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934B87" w14:textId="5F799ECA" w:rsidR="00797771" w:rsidRPr="00A866AD" w:rsidRDefault="00E57100" w:rsidP="005362ED">
      <w:pPr>
        <w:jc w:val="both"/>
        <w:outlineLvl w:val="0"/>
        <w:rPr>
          <w:rFonts w:eastAsia="Times New Roman"/>
          <w:b/>
          <w:shd w:val="clear" w:color="auto" w:fill="FFFFFF"/>
        </w:rPr>
      </w:pPr>
      <w:r w:rsidRPr="00E57100">
        <w:rPr>
          <w:rFonts w:eastAsia="Times New Roman"/>
          <w:b/>
          <w:shd w:val="clear" w:color="auto" w:fill="FFFFFF"/>
        </w:rPr>
        <w:t xml:space="preserve">Prediction of acute myeloid </w:t>
      </w:r>
      <w:proofErr w:type="spellStart"/>
      <w:r w:rsidRPr="00E57100">
        <w:rPr>
          <w:rFonts w:eastAsia="Times New Roman"/>
          <w:b/>
          <w:shd w:val="clear" w:color="auto" w:fill="FFFFFF"/>
        </w:rPr>
        <w:t>leukaemia</w:t>
      </w:r>
      <w:proofErr w:type="spellEnd"/>
      <w:r w:rsidRPr="00E57100">
        <w:rPr>
          <w:rFonts w:eastAsia="Times New Roman"/>
          <w:b/>
          <w:shd w:val="clear" w:color="auto" w:fill="FFFFFF"/>
        </w:rPr>
        <w:t xml:space="preserve"> risk in healthy individuals</w:t>
      </w:r>
    </w:p>
    <w:p w14:paraId="45946E27" w14:textId="77777777" w:rsidR="00843CDA" w:rsidRPr="00A866AD" w:rsidRDefault="00843CDA" w:rsidP="00797771">
      <w:pPr>
        <w:jc w:val="both"/>
        <w:rPr>
          <w:rFonts w:eastAsia="Times New Roman"/>
          <w:b/>
          <w:shd w:val="clear" w:color="auto" w:fill="FFFFFF"/>
        </w:rPr>
      </w:pPr>
    </w:p>
    <w:p w14:paraId="012F075B" w14:textId="1F9D231E" w:rsidR="003A6614" w:rsidRPr="00A866AD" w:rsidRDefault="003A6614" w:rsidP="003A6614">
      <w:pPr>
        <w:jc w:val="both"/>
      </w:pPr>
      <w:proofErr w:type="spellStart"/>
      <w:r w:rsidRPr="00A866AD">
        <w:rPr>
          <w:rFonts w:eastAsia="Times New Roman"/>
          <w:shd w:val="clear" w:color="auto" w:fill="FFFFFF"/>
        </w:rPr>
        <w:t>Sagi</w:t>
      </w:r>
      <w:proofErr w:type="spellEnd"/>
      <w:r w:rsidRPr="00A866AD">
        <w:rPr>
          <w:rFonts w:eastAsia="Times New Roman"/>
          <w:shd w:val="clear" w:color="auto" w:fill="FFFFFF"/>
        </w:rPr>
        <w:t xml:space="preserve"> Abelson</w:t>
      </w:r>
      <w:r w:rsidRPr="00A866AD">
        <w:rPr>
          <w:rFonts w:eastAsia="Times New Roman"/>
          <w:shd w:val="clear" w:color="auto" w:fill="FFFFFF"/>
          <w:vertAlign w:val="superscript"/>
        </w:rPr>
        <w:t>1</w:t>
      </w:r>
      <w:r w:rsidRPr="00A866AD">
        <w:rPr>
          <w:vertAlign w:val="superscript"/>
        </w:rPr>
        <w:t>#</w:t>
      </w:r>
      <w:r w:rsidRPr="00A866AD">
        <w:rPr>
          <w:rFonts w:eastAsia="Times New Roman"/>
          <w:shd w:val="clear" w:color="auto" w:fill="FFFFFF"/>
        </w:rPr>
        <w:t>, Grace Collord</w:t>
      </w:r>
      <w:r w:rsidRPr="00A866AD">
        <w:rPr>
          <w:rFonts w:eastAsia="Times New Roman"/>
          <w:shd w:val="clear" w:color="auto" w:fill="FFFFFF"/>
          <w:vertAlign w:val="superscript"/>
        </w:rPr>
        <w:t>2,3</w:t>
      </w:r>
      <w:r w:rsidRPr="00A866AD">
        <w:rPr>
          <w:vertAlign w:val="superscript"/>
        </w:rPr>
        <w:t>#</w:t>
      </w:r>
      <w:r w:rsidRPr="00A866AD">
        <w:rPr>
          <w:rFonts w:eastAsia="Times New Roman"/>
          <w:shd w:val="clear" w:color="auto" w:fill="FFFFFF"/>
        </w:rPr>
        <w:t>, Stanley W</w:t>
      </w:r>
      <w:r w:rsidR="002604CD">
        <w:rPr>
          <w:rFonts w:eastAsia="Times New Roman"/>
          <w:shd w:val="clear" w:color="auto" w:fill="FFFFFF"/>
        </w:rPr>
        <w:t>.</w:t>
      </w:r>
      <w:r w:rsidRPr="00A866AD">
        <w:rPr>
          <w:rFonts w:eastAsia="Times New Roman"/>
          <w:shd w:val="clear" w:color="auto" w:fill="FFFFFF"/>
        </w:rPr>
        <w:t>K</w:t>
      </w:r>
      <w:r w:rsidR="002604CD">
        <w:rPr>
          <w:rFonts w:eastAsia="Times New Roman"/>
          <w:shd w:val="clear" w:color="auto" w:fill="FFFFFF"/>
        </w:rPr>
        <w:t>.</w:t>
      </w:r>
      <w:r w:rsidRPr="00A866AD">
        <w:rPr>
          <w:rFonts w:eastAsia="Times New Roman"/>
          <w:shd w:val="clear" w:color="auto" w:fill="FFFFFF"/>
        </w:rPr>
        <w:t xml:space="preserve"> Ng</w:t>
      </w:r>
      <w:r w:rsidRPr="00A866AD">
        <w:rPr>
          <w:rFonts w:eastAsia="Times New Roman"/>
          <w:shd w:val="clear" w:color="auto" w:fill="FFFFFF"/>
          <w:vertAlign w:val="superscript"/>
        </w:rPr>
        <w:t>4</w:t>
      </w:r>
      <w:r w:rsidRPr="00A866AD">
        <w:rPr>
          <w:vertAlign w:val="superscript"/>
        </w:rPr>
        <w:t>*</w:t>
      </w:r>
      <w:r w:rsidRPr="00A866AD">
        <w:rPr>
          <w:rFonts w:eastAsia="Times New Roman"/>
          <w:shd w:val="clear" w:color="auto" w:fill="FFFFFF"/>
        </w:rPr>
        <w:t>, Omer Weissbrod</w:t>
      </w:r>
      <w:r w:rsidRPr="00A866AD">
        <w:rPr>
          <w:rFonts w:eastAsia="Times New Roman"/>
          <w:shd w:val="clear" w:color="auto" w:fill="FFFFFF"/>
          <w:vertAlign w:val="superscript"/>
        </w:rPr>
        <w:t>5</w:t>
      </w:r>
      <w:r w:rsidRPr="00A866AD">
        <w:rPr>
          <w:vertAlign w:val="superscript"/>
        </w:rPr>
        <w:t>*</w:t>
      </w:r>
      <w:r w:rsidRPr="00A866AD">
        <w:rPr>
          <w:rFonts w:eastAsia="Times New Roman"/>
          <w:shd w:val="clear" w:color="auto" w:fill="FFFFFF"/>
        </w:rPr>
        <w:t xml:space="preserve">, </w:t>
      </w:r>
      <w:proofErr w:type="spellStart"/>
      <w:r w:rsidRPr="00A866AD">
        <w:rPr>
          <w:rFonts w:eastAsia="Times New Roman"/>
          <w:shd w:val="clear" w:color="auto" w:fill="FFFFFF"/>
        </w:rPr>
        <w:t>Netta</w:t>
      </w:r>
      <w:proofErr w:type="spellEnd"/>
      <w:r w:rsidRPr="00A866AD">
        <w:rPr>
          <w:rFonts w:eastAsia="Times New Roman"/>
          <w:shd w:val="clear" w:color="auto" w:fill="FFFFFF"/>
        </w:rPr>
        <w:t xml:space="preserve"> Mendelson Cohen</w:t>
      </w:r>
      <w:r w:rsidRPr="00A866AD">
        <w:rPr>
          <w:rFonts w:eastAsia="Times New Roman"/>
          <w:shd w:val="clear" w:color="auto" w:fill="FFFFFF"/>
          <w:vertAlign w:val="superscript"/>
        </w:rPr>
        <w:t>5</w:t>
      </w:r>
      <w:r w:rsidRPr="00A866AD">
        <w:rPr>
          <w:vertAlign w:val="superscript"/>
        </w:rPr>
        <w:t>*</w:t>
      </w:r>
      <w:r w:rsidRPr="00A866AD">
        <w:rPr>
          <w:rFonts w:eastAsia="Times New Roman"/>
          <w:shd w:val="clear" w:color="auto" w:fill="FFFFFF"/>
        </w:rPr>
        <w:t>, Elisabeth Niemeyer</w:t>
      </w:r>
      <w:r w:rsidRPr="00A866AD">
        <w:rPr>
          <w:rFonts w:eastAsia="Times New Roman"/>
          <w:shd w:val="clear" w:color="auto" w:fill="FFFFFF"/>
          <w:vertAlign w:val="superscript"/>
        </w:rPr>
        <w:t>6</w:t>
      </w:r>
      <w:r w:rsidRPr="00A866AD">
        <w:rPr>
          <w:vertAlign w:val="superscript"/>
        </w:rPr>
        <w:t>*</w:t>
      </w:r>
      <w:r w:rsidRPr="00A866AD">
        <w:rPr>
          <w:rFonts w:eastAsia="Times New Roman"/>
          <w:shd w:val="clear" w:color="auto" w:fill="FFFFFF"/>
        </w:rPr>
        <w:t>, Noam Barda</w:t>
      </w:r>
      <w:r w:rsidRPr="00A866AD">
        <w:rPr>
          <w:rFonts w:eastAsia="Times New Roman"/>
          <w:shd w:val="clear" w:color="auto" w:fill="FFFFFF"/>
          <w:vertAlign w:val="superscript"/>
        </w:rPr>
        <w:t>7</w:t>
      </w:r>
      <w:r w:rsidRPr="00A866AD">
        <w:rPr>
          <w:rFonts w:eastAsia="Times New Roman"/>
          <w:shd w:val="clear" w:color="auto" w:fill="FFFFFF"/>
        </w:rPr>
        <w:t>, Philip C. Zuzarte</w:t>
      </w:r>
      <w:r w:rsidRPr="00A866AD">
        <w:rPr>
          <w:rFonts w:eastAsia="Times New Roman"/>
          <w:shd w:val="clear" w:color="auto" w:fill="FFFFFF"/>
          <w:vertAlign w:val="superscript"/>
        </w:rPr>
        <w:t>8</w:t>
      </w:r>
      <w:r w:rsidRPr="00A866AD">
        <w:rPr>
          <w:rFonts w:eastAsia="Times New Roman"/>
          <w:shd w:val="clear" w:color="auto" w:fill="FFFFFF"/>
        </w:rPr>
        <w:t>, Lawrence Heisler</w:t>
      </w:r>
      <w:r w:rsidRPr="00A866AD">
        <w:rPr>
          <w:rFonts w:eastAsia="Times New Roman"/>
          <w:shd w:val="clear" w:color="auto" w:fill="FFFFFF"/>
          <w:vertAlign w:val="superscript"/>
        </w:rPr>
        <w:t>8</w:t>
      </w:r>
      <w:r w:rsidRPr="00A866AD">
        <w:rPr>
          <w:rFonts w:eastAsia="Times New Roman"/>
          <w:shd w:val="clear" w:color="auto" w:fill="FFFFFF"/>
        </w:rPr>
        <w:t>, Yogi Sundaravadanam</w:t>
      </w:r>
      <w:r w:rsidRPr="00A866AD">
        <w:rPr>
          <w:rFonts w:eastAsia="Times New Roman"/>
          <w:shd w:val="clear" w:color="auto" w:fill="FFFFFF"/>
          <w:vertAlign w:val="superscript"/>
        </w:rPr>
        <w:t>8</w:t>
      </w:r>
      <w:r w:rsidRPr="00A866AD">
        <w:rPr>
          <w:rFonts w:eastAsia="Times New Roman"/>
          <w:shd w:val="clear" w:color="auto" w:fill="FFFFFF"/>
        </w:rPr>
        <w:t>, Robert Luben</w:t>
      </w:r>
      <w:r w:rsidRPr="00A866AD">
        <w:rPr>
          <w:rFonts w:eastAsia="Times New Roman"/>
          <w:shd w:val="clear" w:color="auto" w:fill="FFFFFF"/>
          <w:vertAlign w:val="superscript"/>
        </w:rPr>
        <w:t>9</w:t>
      </w:r>
      <w:r w:rsidRPr="00A866AD">
        <w:rPr>
          <w:rFonts w:eastAsia="Times New Roman"/>
          <w:shd w:val="clear" w:color="auto" w:fill="FFFFFF"/>
        </w:rPr>
        <w:t xml:space="preserve">, Shabina </w:t>
      </w:r>
      <w:bookmarkStart w:id="0" w:name="_GoBack"/>
      <w:r w:rsidRPr="00A866AD">
        <w:rPr>
          <w:rFonts w:eastAsia="Times New Roman"/>
          <w:shd w:val="clear" w:color="auto" w:fill="FFFFFF"/>
        </w:rPr>
        <w:t>Hayat</w:t>
      </w:r>
      <w:bookmarkEnd w:id="0"/>
      <w:r w:rsidRPr="00A866AD">
        <w:rPr>
          <w:rFonts w:eastAsia="Times New Roman"/>
          <w:shd w:val="clear" w:color="auto" w:fill="FFFFFF"/>
          <w:vertAlign w:val="superscript"/>
        </w:rPr>
        <w:t>9</w:t>
      </w:r>
      <w:r w:rsidRPr="00A866AD">
        <w:rPr>
          <w:rFonts w:eastAsia="Times New Roman"/>
          <w:shd w:val="clear" w:color="auto" w:fill="FFFFFF"/>
        </w:rPr>
        <w:t xml:space="preserve">, Ting </w:t>
      </w:r>
      <w:proofErr w:type="spellStart"/>
      <w:r w:rsidRPr="00A866AD">
        <w:rPr>
          <w:rFonts w:eastAsia="Times New Roman"/>
          <w:shd w:val="clear" w:color="auto" w:fill="FFFFFF"/>
        </w:rPr>
        <w:t>Ting</w:t>
      </w:r>
      <w:proofErr w:type="spellEnd"/>
      <w:r w:rsidRPr="00A866AD">
        <w:rPr>
          <w:rFonts w:eastAsia="Times New Roman"/>
          <w:shd w:val="clear" w:color="auto" w:fill="FFFFFF"/>
        </w:rPr>
        <w:t xml:space="preserve"> Wang</w:t>
      </w:r>
      <w:r w:rsidRPr="00A866AD">
        <w:rPr>
          <w:rFonts w:eastAsia="Times New Roman"/>
          <w:shd w:val="clear" w:color="auto" w:fill="FFFFFF"/>
          <w:vertAlign w:val="superscript"/>
        </w:rPr>
        <w:t>1,10</w:t>
      </w:r>
      <w:r w:rsidRPr="00A866AD">
        <w:rPr>
          <w:rFonts w:eastAsia="Times New Roman"/>
          <w:shd w:val="clear" w:color="auto" w:fill="FFFFFF"/>
        </w:rPr>
        <w:t>, Zhen Zhao</w:t>
      </w:r>
      <w:r w:rsidRPr="00A866AD">
        <w:rPr>
          <w:rFonts w:eastAsia="Times New Roman"/>
          <w:shd w:val="clear" w:color="auto" w:fill="FFFFFF"/>
          <w:vertAlign w:val="superscript"/>
        </w:rPr>
        <w:t>1</w:t>
      </w:r>
      <w:r w:rsidRPr="00A866AD">
        <w:rPr>
          <w:rFonts w:eastAsia="Times New Roman"/>
          <w:shd w:val="clear" w:color="auto" w:fill="FFFFFF"/>
        </w:rPr>
        <w:t>, Iulia Cirlan</w:t>
      </w:r>
      <w:r w:rsidRPr="00A866AD">
        <w:rPr>
          <w:rFonts w:eastAsia="Times New Roman"/>
          <w:shd w:val="clear" w:color="auto" w:fill="FFFFFF"/>
          <w:vertAlign w:val="superscript"/>
        </w:rPr>
        <w:t>1</w:t>
      </w:r>
      <w:r w:rsidRPr="00A866AD">
        <w:rPr>
          <w:rFonts w:eastAsia="Times New Roman"/>
          <w:shd w:val="clear" w:color="auto" w:fill="FFFFFF"/>
        </w:rPr>
        <w:t>, Trevor J</w:t>
      </w:r>
      <w:r w:rsidR="002604CD">
        <w:rPr>
          <w:rFonts w:eastAsia="Times New Roman"/>
          <w:shd w:val="clear" w:color="auto" w:fill="FFFFFF"/>
        </w:rPr>
        <w:t>.</w:t>
      </w:r>
      <w:r w:rsidRPr="00A866AD">
        <w:rPr>
          <w:rFonts w:eastAsia="Times New Roman"/>
          <w:shd w:val="clear" w:color="auto" w:fill="FFFFFF"/>
        </w:rPr>
        <w:t xml:space="preserve"> Pugh</w:t>
      </w:r>
      <w:r w:rsidRPr="00A866AD">
        <w:rPr>
          <w:rFonts w:eastAsia="Times New Roman"/>
          <w:shd w:val="clear" w:color="auto" w:fill="FFFFFF"/>
          <w:vertAlign w:val="superscript"/>
        </w:rPr>
        <w:t>1,8,10</w:t>
      </w:r>
      <w:r w:rsidRPr="00A866AD">
        <w:rPr>
          <w:rFonts w:eastAsia="Times New Roman"/>
          <w:shd w:val="clear" w:color="auto" w:fill="FFFFFF"/>
        </w:rPr>
        <w:t>, David Soave</w:t>
      </w:r>
      <w:r w:rsidRPr="00A866AD">
        <w:rPr>
          <w:rFonts w:eastAsia="Times New Roman"/>
          <w:shd w:val="clear" w:color="auto" w:fill="FFFFFF"/>
          <w:vertAlign w:val="superscript"/>
        </w:rPr>
        <w:t>8</w:t>
      </w:r>
      <w:r w:rsidRPr="00A866AD">
        <w:rPr>
          <w:rFonts w:eastAsia="Times New Roman"/>
          <w:shd w:val="clear" w:color="auto" w:fill="FFFFFF"/>
        </w:rPr>
        <w:t>, Karen Ng</w:t>
      </w:r>
      <w:r w:rsidRPr="00A866AD">
        <w:rPr>
          <w:rFonts w:eastAsia="Times New Roman"/>
          <w:shd w:val="clear" w:color="auto" w:fill="FFFFFF"/>
          <w:vertAlign w:val="superscript"/>
        </w:rPr>
        <w:t>8</w:t>
      </w:r>
      <w:r w:rsidRPr="00A866AD">
        <w:rPr>
          <w:rFonts w:eastAsia="Times New Roman"/>
          <w:shd w:val="clear" w:color="auto" w:fill="FFFFFF"/>
        </w:rPr>
        <w:t xml:space="preserve">, </w:t>
      </w:r>
      <w:proofErr w:type="spellStart"/>
      <w:r w:rsidRPr="00A866AD">
        <w:rPr>
          <w:rFonts w:eastAsia="Times New Roman"/>
          <w:shd w:val="clear" w:color="auto" w:fill="FFFFFF"/>
        </w:rPr>
        <w:t>Calli</w:t>
      </w:r>
      <w:proofErr w:type="spellEnd"/>
      <w:r w:rsidRPr="00A866AD">
        <w:rPr>
          <w:rFonts w:eastAsia="Times New Roman"/>
          <w:shd w:val="clear" w:color="auto" w:fill="FFFFFF"/>
        </w:rPr>
        <w:t xml:space="preserve"> Latimer</w:t>
      </w:r>
      <w:r w:rsidRPr="00A866AD">
        <w:rPr>
          <w:rFonts w:eastAsia="Times New Roman"/>
          <w:shd w:val="clear" w:color="auto" w:fill="FFFFFF"/>
          <w:vertAlign w:val="superscript"/>
        </w:rPr>
        <w:t>2</w:t>
      </w:r>
      <w:r w:rsidRPr="00A866AD">
        <w:rPr>
          <w:rFonts w:eastAsia="Times New Roman"/>
          <w:shd w:val="clear" w:color="auto" w:fill="FFFFFF"/>
        </w:rPr>
        <w:t>, Claire Hardy</w:t>
      </w:r>
      <w:r w:rsidRPr="00A866AD">
        <w:rPr>
          <w:rFonts w:eastAsia="Times New Roman"/>
          <w:shd w:val="clear" w:color="auto" w:fill="FFFFFF"/>
          <w:vertAlign w:val="superscript"/>
        </w:rPr>
        <w:t>2</w:t>
      </w:r>
      <w:r w:rsidRPr="00A866AD">
        <w:rPr>
          <w:rFonts w:eastAsia="Times New Roman"/>
          <w:shd w:val="clear" w:color="auto" w:fill="FFFFFF"/>
        </w:rPr>
        <w:t xml:space="preserve">, </w:t>
      </w:r>
      <w:proofErr w:type="spellStart"/>
      <w:r w:rsidRPr="00A866AD">
        <w:rPr>
          <w:rFonts w:eastAsia="Times New Roman"/>
          <w:shd w:val="clear" w:color="auto" w:fill="FFFFFF"/>
        </w:rPr>
        <w:t>Keiran</w:t>
      </w:r>
      <w:proofErr w:type="spellEnd"/>
      <w:r w:rsidRPr="00A866AD">
        <w:rPr>
          <w:rFonts w:eastAsia="Times New Roman"/>
          <w:shd w:val="clear" w:color="auto" w:fill="FFFFFF"/>
        </w:rPr>
        <w:t xml:space="preserve"> Raine</w:t>
      </w:r>
      <w:r w:rsidRPr="00A866AD">
        <w:rPr>
          <w:rFonts w:eastAsia="Times New Roman"/>
          <w:shd w:val="clear" w:color="auto" w:fill="FFFFFF"/>
          <w:vertAlign w:val="superscript"/>
        </w:rPr>
        <w:t>2</w:t>
      </w:r>
      <w:r w:rsidRPr="00A866AD">
        <w:rPr>
          <w:rFonts w:eastAsia="Times New Roman"/>
          <w:shd w:val="clear" w:color="auto" w:fill="FFFFFF"/>
        </w:rPr>
        <w:t>, David Jones</w:t>
      </w:r>
      <w:r w:rsidRPr="00A866AD">
        <w:rPr>
          <w:rFonts w:eastAsia="Times New Roman"/>
          <w:shd w:val="clear" w:color="auto" w:fill="FFFFFF"/>
          <w:vertAlign w:val="superscript"/>
        </w:rPr>
        <w:t>2</w:t>
      </w:r>
      <w:r w:rsidRPr="00A866AD">
        <w:rPr>
          <w:rFonts w:eastAsia="Times New Roman"/>
          <w:shd w:val="clear" w:color="auto" w:fill="FFFFFF"/>
        </w:rPr>
        <w:t>, Diana Hoult</w:t>
      </w:r>
      <w:r w:rsidRPr="00A866AD">
        <w:rPr>
          <w:rFonts w:eastAsia="Times New Roman"/>
          <w:shd w:val="clear" w:color="auto" w:fill="FFFFFF"/>
          <w:vertAlign w:val="superscript"/>
        </w:rPr>
        <w:t>11</w:t>
      </w:r>
      <w:r w:rsidRPr="00A866AD">
        <w:rPr>
          <w:rFonts w:eastAsia="Times New Roman"/>
          <w:shd w:val="clear" w:color="auto" w:fill="FFFFFF"/>
        </w:rPr>
        <w:t>, Abigail Britten</w:t>
      </w:r>
      <w:r w:rsidRPr="00A866AD">
        <w:rPr>
          <w:rFonts w:eastAsia="Times New Roman"/>
          <w:shd w:val="clear" w:color="auto" w:fill="FFFFFF"/>
          <w:vertAlign w:val="superscript"/>
        </w:rPr>
        <w:t>11</w:t>
      </w:r>
      <w:r w:rsidRPr="00A866AD">
        <w:rPr>
          <w:rFonts w:eastAsia="Times New Roman"/>
          <w:shd w:val="clear" w:color="auto" w:fill="FFFFFF"/>
        </w:rPr>
        <w:t>, John D</w:t>
      </w:r>
      <w:r w:rsidR="002604CD">
        <w:rPr>
          <w:rFonts w:eastAsia="Times New Roman"/>
          <w:shd w:val="clear" w:color="auto" w:fill="FFFFFF"/>
        </w:rPr>
        <w:t>.</w:t>
      </w:r>
      <w:r w:rsidRPr="00A866AD">
        <w:rPr>
          <w:rFonts w:eastAsia="Times New Roman"/>
          <w:shd w:val="clear" w:color="auto" w:fill="FFFFFF"/>
        </w:rPr>
        <w:t xml:space="preserve"> McPherson</w:t>
      </w:r>
      <w:r w:rsidRPr="00A866AD">
        <w:rPr>
          <w:rFonts w:eastAsia="Times New Roman"/>
          <w:shd w:val="clear" w:color="auto" w:fill="FFFFFF"/>
          <w:vertAlign w:val="superscript"/>
        </w:rPr>
        <w:t>8</w:t>
      </w:r>
      <w:r w:rsidRPr="00A866AD">
        <w:rPr>
          <w:rFonts w:eastAsia="Times New Roman"/>
          <w:shd w:val="clear" w:color="auto" w:fill="FFFFFF"/>
        </w:rPr>
        <w:t>, Mattias Johansson</w:t>
      </w:r>
      <w:r w:rsidRPr="00A866AD">
        <w:rPr>
          <w:rFonts w:eastAsia="Times New Roman"/>
          <w:shd w:val="clear" w:color="auto" w:fill="FFFFFF"/>
          <w:vertAlign w:val="superscript"/>
        </w:rPr>
        <w:t>12</w:t>
      </w:r>
      <w:r w:rsidRPr="00A866AD">
        <w:rPr>
          <w:rFonts w:eastAsia="Times New Roman"/>
          <w:shd w:val="clear" w:color="auto" w:fill="FFFFFF"/>
        </w:rPr>
        <w:t xml:space="preserve">, </w:t>
      </w:r>
      <w:proofErr w:type="spellStart"/>
      <w:r w:rsidRPr="00A866AD">
        <w:rPr>
          <w:rFonts w:eastAsia="Times New Roman"/>
          <w:shd w:val="clear" w:color="auto" w:fill="FFFFFF"/>
        </w:rPr>
        <w:t>Faridah</w:t>
      </w:r>
      <w:proofErr w:type="spellEnd"/>
      <w:r w:rsidRPr="00A866AD">
        <w:rPr>
          <w:rFonts w:eastAsia="Times New Roman"/>
          <w:shd w:val="clear" w:color="auto" w:fill="FFFFFF"/>
        </w:rPr>
        <w:t xml:space="preserve"> Mbabaali</w:t>
      </w:r>
      <w:r w:rsidRPr="00A866AD">
        <w:rPr>
          <w:rFonts w:eastAsia="Times New Roman"/>
          <w:shd w:val="clear" w:color="auto" w:fill="FFFFFF"/>
          <w:vertAlign w:val="superscript"/>
        </w:rPr>
        <w:t>8</w:t>
      </w:r>
      <w:r w:rsidRPr="00A866AD">
        <w:rPr>
          <w:rFonts w:eastAsia="Times New Roman"/>
          <w:shd w:val="clear" w:color="auto" w:fill="FFFFFF"/>
        </w:rPr>
        <w:t>, Jenna Eagles</w:t>
      </w:r>
      <w:r w:rsidRPr="00A866AD">
        <w:rPr>
          <w:rFonts w:eastAsia="Times New Roman"/>
          <w:shd w:val="clear" w:color="auto" w:fill="FFFFFF"/>
          <w:vertAlign w:val="superscript"/>
        </w:rPr>
        <w:t>8</w:t>
      </w:r>
      <w:r w:rsidRPr="00A866AD">
        <w:rPr>
          <w:rFonts w:eastAsia="Times New Roman"/>
          <w:shd w:val="clear" w:color="auto" w:fill="FFFFFF"/>
        </w:rPr>
        <w:t>, Jessica</w:t>
      </w:r>
      <w:r w:rsidR="00FC78DC">
        <w:rPr>
          <w:rFonts w:eastAsia="Times New Roman"/>
          <w:shd w:val="clear" w:color="auto" w:fill="FFFFFF"/>
        </w:rPr>
        <w:t xml:space="preserve"> K.</w:t>
      </w:r>
      <w:r w:rsidRPr="00A866AD">
        <w:rPr>
          <w:rFonts w:eastAsia="Times New Roman"/>
          <w:shd w:val="clear" w:color="auto" w:fill="FFFFFF"/>
        </w:rPr>
        <w:t xml:space="preserve"> Miller</w:t>
      </w:r>
      <w:r w:rsidRPr="00A866AD">
        <w:rPr>
          <w:rFonts w:eastAsia="Times New Roman"/>
          <w:shd w:val="clear" w:color="auto" w:fill="FFFFFF"/>
          <w:vertAlign w:val="superscript"/>
        </w:rPr>
        <w:t>8</w:t>
      </w:r>
      <w:r w:rsidRPr="00A866AD">
        <w:rPr>
          <w:rFonts w:eastAsia="Times New Roman"/>
          <w:shd w:val="clear" w:color="auto" w:fill="FFFFFF"/>
        </w:rPr>
        <w:t>, Danielle Pasternack</w:t>
      </w:r>
      <w:r w:rsidRPr="00A866AD">
        <w:rPr>
          <w:rFonts w:eastAsia="Times New Roman"/>
          <w:shd w:val="clear" w:color="auto" w:fill="FFFFFF"/>
          <w:vertAlign w:val="superscript"/>
        </w:rPr>
        <w:t>8</w:t>
      </w:r>
      <w:r w:rsidRPr="00A866AD">
        <w:rPr>
          <w:rFonts w:eastAsia="Times New Roman"/>
          <w:shd w:val="clear" w:color="auto" w:fill="FFFFFF"/>
        </w:rPr>
        <w:t>, Lee Timms</w:t>
      </w:r>
      <w:r w:rsidRPr="00A866AD">
        <w:rPr>
          <w:rFonts w:eastAsia="Times New Roman"/>
          <w:shd w:val="clear" w:color="auto" w:fill="FFFFFF"/>
          <w:vertAlign w:val="superscript"/>
        </w:rPr>
        <w:t>8</w:t>
      </w:r>
      <w:r w:rsidRPr="00A866AD">
        <w:rPr>
          <w:rFonts w:eastAsia="Times New Roman"/>
          <w:shd w:val="clear" w:color="auto" w:fill="FFFFFF"/>
        </w:rPr>
        <w:t>, Paul Krzyzanowski</w:t>
      </w:r>
      <w:r w:rsidRPr="00A866AD">
        <w:rPr>
          <w:rFonts w:eastAsia="Times New Roman"/>
          <w:shd w:val="clear" w:color="auto" w:fill="FFFFFF"/>
          <w:vertAlign w:val="superscript"/>
        </w:rPr>
        <w:t>8</w:t>
      </w:r>
      <w:r w:rsidR="00EF1B1B">
        <w:rPr>
          <w:rFonts w:eastAsia="Times New Roman"/>
          <w:shd w:val="clear" w:color="auto" w:fill="FFFFFF"/>
        </w:rPr>
        <w:t>, Phi</w:t>
      </w:r>
      <w:r w:rsidRPr="00A866AD">
        <w:rPr>
          <w:rFonts w:eastAsia="Times New Roman"/>
          <w:shd w:val="clear" w:color="auto" w:fill="FFFFFF"/>
        </w:rPr>
        <w:t>lip Awadalla</w:t>
      </w:r>
      <w:r w:rsidRPr="00A866AD">
        <w:rPr>
          <w:rFonts w:eastAsia="Times New Roman"/>
          <w:shd w:val="clear" w:color="auto" w:fill="FFFFFF"/>
          <w:vertAlign w:val="superscript"/>
        </w:rPr>
        <w:t>8</w:t>
      </w:r>
      <w:r w:rsidRPr="00A866AD">
        <w:rPr>
          <w:rFonts w:eastAsia="Times New Roman"/>
          <w:shd w:val="clear" w:color="auto" w:fill="FFFFFF"/>
        </w:rPr>
        <w:t>, Rui Costa</w:t>
      </w:r>
      <w:r w:rsidRPr="00A866AD">
        <w:rPr>
          <w:rFonts w:eastAsia="Times New Roman"/>
          <w:shd w:val="clear" w:color="auto" w:fill="FFFFFF"/>
          <w:vertAlign w:val="superscript"/>
        </w:rPr>
        <w:t>13</w:t>
      </w:r>
      <w:r w:rsidRPr="00A866AD">
        <w:rPr>
          <w:rFonts w:eastAsia="Times New Roman"/>
          <w:shd w:val="clear" w:color="auto" w:fill="FFFFFF"/>
        </w:rPr>
        <w:t xml:space="preserve">, </w:t>
      </w:r>
      <w:proofErr w:type="spellStart"/>
      <w:r w:rsidRPr="00A866AD">
        <w:rPr>
          <w:rFonts w:eastAsia="Times New Roman"/>
          <w:shd w:val="clear" w:color="auto" w:fill="FFFFFF"/>
        </w:rPr>
        <w:t>Eran</w:t>
      </w:r>
      <w:proofErr w:type="spellEnd"/>
      <w:r w:rsidRPr="00A866AD">
        <w:rPr>
          <w:rFonts w:eastAsia="Times New Roman"/>
          <w:shd w:val="clear" w:color="auto" w:fill="FFFFFF"/>
        </w:rPr>
        <w:t xml:space="preserve"> Segal</w:t>
      </w:r>
      <w:r w:rsidRPr="00A866AD">
        <w:rPr>
          <w:rFonts w:eastAsia="Times New Roman"/>
          <w:shd w:val="clear" w:color="auto" w:fill="FFFFFF"/>
          <w:vertAlign w:val="superscript"/>
        </w:rPr>
        <w:t>5</w:t>
      </w:r>
      <w:r w:rsidRPr="00A866AD">
        <w:rPr>
          <w:rFonts w:eastAsia="Times New Roman"/>
          <w:shd w:val="clear" w:color="auto" w:fill="FFFFFF"/>
        </w:rPr>
        <w:t>, Scott V</w:t>
      </w:r>
      <w:r w:rsidR="002604CD">
        <w:rPr>
          <w:rFonts w:eastAsia="Times New Roman"/>
          <w:shd w:val="clear" w:color="auto" w:fill="FFFFFF"/>
        </w:rPr>
        <w:t>.</w:t>
      </w:r>
      <w:r w:rsidRPr="00A866AD">
        <w:rPr>
          <w:rFonts w:eastAsia="Times New Roman"/>
          <w:shd w:val="clear" w:color="auto" w:fill="FFFFFF"/>
        </w:rPr>
        <w:t xml:space="preserve"> Bratman</w:t>
      </w:r>
      <w:r w:rsidRPr="00A866AD">
        <w:rPr>
          <w:rFonts w:eastAsia="Times New Roman"/>
          <w:shd w:val="clear" w:color="auto" w:fill="FFFFFF"/>
          <w:vertAlign w:val="superscript"/>
        </w:rPr>
        <w:t>1,8,14</w:t>
      </w:r>
      <w:r w:rsidRPr="00A866AD">
        <w:rPr>
          <w:rFonts w:eastAsia="Times New Roman"/>
          <w:shd w:val="clear" w:color="auto" w:fill="FFFFFF"/>
        </w:rPr>
        <w:t>, Philip Beer</w:t>
      </w:r>
      <w:r w:rsidRPr="00A866AD">
        <w:rPr>
          <w:rFonts w:eastAsia="Times New Roman"/>
          <w:shd w:val="clear" w:color="auto" w:fill="FFFFFF"/>
          <w:vertAlign w:val="superscript"/>
        </w:rPr>
        <w:t>2</w:t>
      </w:r>
      <w:r w:rsidRPr="00A866AD">
        <w:rPr>
          <w:rFonts w:eastAsia="Times New Roman"/>
          <w:shd w:val="clear" w:color="auto" w:fill="FFFFFF"/>
        </w:rPr>
        <w:t>, Sam Behjati</w:t>
      </w:r>
      <w:r w:rsidRPr="00A866AD">
        <w:rPr>
          <w:rFonts w:eastAsia="Times New Roman"/>
          <w:shd w:val="clear" w:color="auto" w:fill="FFFFFF"/>
          <w:vertAlign w:val="superscript"/>
        </w:rPr>
        <w:t>2,3</w:t>
      </w:r>
      <w:r w:rsidRPr="00A866AD">
        <w:rPr>
          <w:rFonts w:eastAsia="Times New Roman"/>
          <w:shd w:val="clear" w:color="auto" w:fill="FFFFFF"/>
        </w:rPr>
        <w:t>, Inigo Martincorena</w:t>
      </w:r>
      <w:r w:rsidRPr="00A866AD">
        <w:rPr>
          <w:rFonts w:eastAsia="Times New Roman"/>
          <w:shd w:val="clear" w:color="auto" w:fill="FFFFFF"/>
          <w:vertAlign w:val="superscript"/>
        </w:rPr>
        <w:t>2</w:t>
      </w:r>
      <w:r w:rsidRPr="00A866AD">
        <w:rPr>
          <w:rFonts w:eastAsia="Times New Roman"/>
          <w:shd w:val="clear" w:color="auto" w:fill="FFFFFF"/>
        </w:rPr>
        <w:t>, Jean C</w:t>
      </w:r>
      <w:r w:rsidR="002604CD">
        <w:rPr>
          <w:rFonts w:eastAsia="Times New Roman"/>
          <w:shd w:val="clear" w:color="auto" w:fill="FFFFFF"/>
        </w:rPr>
        <w:t>.</w:t>
      </w:r>
      <w:r w:rsidRPr="00A866AD">
        <w:rPr>
          <w:rFonts w:eastAsia="Times New Roman"/>
          <w:shd w:val="clear" w:color="auto" w:fill="FFFFFF"/>
        </w:rPr>
        <w:t>Y</w:t>
      </w:r>
      <w:r w:rsidR="002604CD">
        <w:rPr>
          <w:rFonts w:eastAsia="Times New Roman"/>
          <w:shd w:val="clear" w:color="auto" w:fill="FFFFFF"/>
        </w:rPr>
        <w:t>.</w:t>
      </w:r>
      <w:r w:rsidRPr="00A866AD">
        <w:rPr>
          <w:rFonts w:eastAsia="Times New Roman"/>
          <w:shd w:val="clear" w:color="auto" w:fill="FFFFFF"/>
        </w:rPr>
        <w:t xml:space="preserve"> Wang</w:t>
      </w:r>
      <w:r w:rsidRPr="00A866AD">
        <w:rPr>
          <w:rFonts w:eastAsia="Times New Roman"/>
          <w:shd w:val="clear" w:color="auto" w:fill="FFFFFF"/>
          <w:vertAlign w:val="superscript"/>
        </w:rPr>
        <w:t>1,15,16</w:t>
      </w:r>
      <w:r w:rsidRPr="00A866AD">
        <w:rPr>
          <w:rFonts w:eastAsia="Times New Roman"/>
          <w:shd w:val="clear" w:color="auto" w:fill="FFFFFF"/>
        </w:rPr>
        <w:t>, Kristian M</w:t>
      </w:r>
      <w:r w:rsidR="002604CD">
        <w:rPr>
          <w:rFonts w:eastAsia="Times New Roman"/>
          <w:shd w:val="clear" w:color="auto" w:fill="FFFFFF"/>
        </w:rPr>
        <w:t>.</w:t>
      </w:r>
      <w:r w:rsidRPr="00A866AD">
        <w:rPr>
          <w:rFonts w:eastAsia="Times New Roman"/>
          <w:shd w:val="clear" w:color="auto" w:fill="FFFFFF"/>
        </w:rPr>
        <w:t xml:space="preserve"> Bowles</w:t>
      </w:r>
      <w:r w:rsidRPr="00A866AD">
        <w:rPr>
          <w:rFonts w:eastAsia="Times New Roman"/>
          <w:shd w:val="clear" w:color="auto" w:fill="FFFFFF"/>
          <w:vertAlign w:val="superscript"/>
        </w:rPr>
        <w:t>17,18</w:t>
      </w:r>
      <w:r w:rsidRPr="00A866AD">
        <w:rPr>
          <w:rFonts w:eastAsia="Times New Roman"/>
          <w:shd w:val="clear" w:color="auto" w:fill="FFFFFF"/>
        </w:rPr>
        <w:t>,</w:t>
      </w:r>
      <w:r w:rsidRPr="00A866AD">
        <w:t xml:space="preserve"> </w:t>
      </w:r>
      <w:r w:rsidRPr="00A866AD">
        <w:rPr>
          <w:rFonts w:eastAsia="Times New Roman"/>
          <w:shd w:val="clear" w:color="auto" w:fill="FFFFFF"/>
        </w:rPr>
        <w:t>J</w:t>
      </w:r>
      <w:r w:rsidR="0008155E">
        <w:rPr>
          <w:rFonts w:eastAsia="Times New Roman"/>
          <w:shd w:val="clear" w:color="auto" w:fill="FFFFFF"/>
        </w:rPr>
        <w:t xml:space="preserve"> </w:t>
      </w:r>
      <w:r w:rsidRPr="00A866AD">
        <w:rPr>
          <w:rFonts w:eastAsia="Times New Roman"/>
          <w:shd w:val="clear" w:color="auto" w:fill="FFFFFF"/>
        </w:rPr>
        <w:t>Ramón Quirós</w:t>
      </w:r>
      <w:r w:rsidRPr="00A866AD">
        <w:rPr>
          <w:rFonts w:eastAsia="Times New Roman"/>
          <w:shd w:val="clear" w:color="auto" w:fill="FFFFFF"/>
          <w:vertAlign w:val="superscript"/>
        </w:rPr>
        <w:t>19</w:t>
      </w:r>
      <w:r w:rsidRPr="00A866AD">
        <w:rPr>
          <w:rFonts w:eastAsia="Times New Roman"/>
          <w:shd w:val="clear" w:color="auto" w:fill="FFFFFF"/>
        </w:rPr>
        <w:t>, Anna Karakatsani</w:t>
      </w:r>
      <w:r w:rsidRPr="00A866AD">
        <w:rPr>
          <w:rFonts w:eastAsia="Times New Roman"/>
          <w:shd w:val="clear" w:color="auto" w:fill="FFFFFF"/>
          <w:vertAlign w:val="superscript"/>
        </w:rPr>
        <w:t>20,21</w:t>
      </w:r>
      <w:r w:rsidRPr="00A866AD">
        <w:rPr>
          <w:rFonts w:eastAsia="Times New Roman"/>
          <w:shd w:val="clear" w:color="auto" w:fill="FFFFFF"/>
        </w:rPr>
        <w:t>,  Carlo La Vecchia</w:t>
      </w:r>
      <w:r w:rsidRPr="00A866AD">
        <w:rPr>
          <w:rFonts w:eastAsia="Times New Roman"/>
          <w:shd w:val="clear" w:color="auto" w:fill="FFFFFF"/>
          <w:vertAlign w:val="superscript"/>
        </w:rPr>
        <w:t>20,22</w:t>
      </w:r>
      <w:r w:rsidRPr="00A866AD">
        <w:rPr>
          <w:rFonts w:eastAsia="Times New Roman"/>
          <w:shd w:val="clear" w:color="auto" w:fill="FFFFFF"/>
        </w:rPr>
        <w:t>, Antonia Trichopoulou</w:t>
      </w:r>
      <w:r w:rsidRPr="00A866AD">
        <w:rPr>
          <w:rFonts w:eastAsia="Times New Roman"/>
          <w:shd w:val="clear" w:color="auto" w:fill="FFFFFF"/>
          <w:vertAlign w:val="superscript"/>
        </w:rPr>
        <w:t>20</w:t>
      </w:r>
      <w:r w:rsidRPr="00A866AD">
        <w:rPr>
          <w:rFonts w:eastAsia="Times New Roman"/>
          <w:shd w:val="clear" w:color="auto" w:fill="FFFFFF"/>
        </w:rPr>
        <w:t>,</w:t>
      </w:r>
      <w:r w:rsidRPr="00A866AD">
        <w:t xml:space="preserve"> </w:t>
      </w:r>
      <w:r w:rsidRPr="00A866AD">
        <w:rPr>
          <w:color w:val="000000" w:themeColor="text1"/>
        </w:rPr>
        <w:t xml:space="preserve">Elena </w:t>
      </w:r>
      <w:r w:rsidRPr="00A866AD">
        <w:rPr>
          <w:rFonts w:eastAsia="Times New Roman"/>
          <w:bCs/>
          <w:color w:val="000000" w:themeColor="text1"/>
        </w:rPr>
        <w:t>Salamanca-Fernández</w:t>
      </w:r>
      <w:r w:rsidRPr="00A866AD">
        <w:rPr>
          <w:rFonts w:eastAsia="Times New Roman"/>
          <w:shd w:val="clear" w:color="auto" w:fill="FFFFFF"/>
          <w:vertAlign w:val="superscript"/>
        </w:rPr>
        <w:t>23,24</w:t>
      </w:r>
      <w:r w:rsidRPr="00A866AD">
        <w:rPr>
          <w:rFonts w:eastAsia="Times New Roman"/>
          <w:shd w:val="clear" w:color="auto" w:fill="FFFFFF"/>
        </w:rPr>
        <w:t>,</w:t>
      </w:r>
      <w:r w:rsidRPr="00A866AD">
        <w:t xml:space="preserve"> </w:t>
      </w:r>
      <w:r w:rsidRPr="00A866AD">
        <w:rPr>
          <w:rFonts w:eastAsia="Times New Roman"/>
          <w:shd w:val="clear" w:color="auto" w:fill="FFFFFF"/>
        </w:rPr>
        <w:t>José M</w:t>
      </w:r>
      <w:r w:rsidR="0008155E">
        <w:rPr>
          <w:rFonts w:eastAsia="Times New Roman"/>
          <w:shd w:val="clear" w:color="auto" w:fill="FFFFFF"/>
        </w:rPr>
        <w:t>.</w:t>
      </w:r>
      <w:r w:rsidRPr="00A866AD">
        <w:rPr>
          <w:rFonts w:eastAsia="Times New Roman"/>
          <w:shd w:val="clear" w:color="auto" w:fill="FFFFFF"/>
        </w:rPr>
        <w:t xml:space="preserve"> Huerta</w:t>
      </w:r>
      <w:r w:rsidRPr="00A866AD">
        <w:rPr>
          <w:rFonts w:eastAsia="Times New Roman"/>
          <w:shd w:val="clear" w:color="auto" w:fill="FFFFFF"/>
          <w:vertAlign w:val="superscript"/>
        </w:rPr>
        <w:t>24,25</w:t>
      </w:r>
      <w:r w:rsidRPr="00A866AD">
        <w:rPr>
          <w:rFonts w:eastAsia="Times New Roman"/>
          <w:shd w:val="clear" w:color="auto" w:fill="FFFFFF"/>
        </w:rPr>
        <w:t>, Aurelio Barricarte</w:t>
      </w:r>
      <w:r w:rsidRPr="00A866AD">
        <w:rPr>
          <w:rFonts w:eastAsia="Times New Roman"/>
          <w:shd w:val="clear" w:color="auto" w:fill="FFFFFF"/>
          <w:vertAlign w:val="superscript"/>
        </w:rPr>
        <w:t>24,26,27</w:t>
      </w:r>
      <w:r w:rsidRPr="00A866AD">
        <w:rPr>
          <w:rFonts w:eastAsia="Times New Roman"/>
          <w:shd w:val="clear" w:color="auto" w:fill="FFFFFF"/>
        </w:rPr>
        <w:t>, Ruth C</w:t>
      </w:r>
      <w:r w:rsidR="0008155E">
        <w:rPr>
          <w:rFonts w:eastAsia="Times New Roman"/>
          <w:shd w:val="clear" w:color="auto" w:fill="FFFFFF"/>
        </w:rPr>
        <w:t>.</w:t>
      </w:r>
      <w:r w:rsidRPr="00A866AD">
        <w:rPr>
          <w:rFonts w:eastAsia="Times New Roman"/>
          <w:shd w:val="clear" w:color="auto" w:fill="FFFFFF"/>
        </w:rPr>
        <w:t xml:space="preserve"> Travis</w:t>
      </w:r>
      <w:r w:rsidRPr="00A866AD">
        <w:rPr>
          <w:rFonts w:eastAsia="Times New Roman"/>
          <w:shd w:val="clear" w:color="auto" w:fill="FFFFFF"/>
          <w:vertAlign w:val="superscript"/>
        </w:rPr>
        <w:t>28</w:t>
      </w:r>
      <w:r w:rsidRPr="00A866AD">
        <w:rPr>
          <w:rFonts w:eastAsia="Times New Roman"/>
          <w:shd w:val="clear" w:color="auto" w:fill="FFFFFF"/>
        </w:rPr>
        <w:t>, Rosario Tumino</w:t>
      </w:r>
      <w:r w:rsidRPr="00A866AD">
        <w:rPr>
          <w:rFonts w:eastAsia="Times New Roman"/>
          <w:shd w:val="clear" w:color="auto" w:fill="FFFFFF"/>
          <w:vertAlign w:val="superscript"/>
        </w:rPr>
        <w:t>29</w:t>
      </w:r>
      <w:r w:rsidRPr="00A866AD">
        <w:rPr>
          <w:rFonts w:eastAsia="Times New Roman"/>
          <w:shd w:val="clear" w:color="auto" w:fill="FFFFFF"/>
        </w:rPr>
        <w:t>, Giovanna Masala</w:t>
      </w:r>
      <w:r w:rsidRPr="00A866AD">
        <w:rPr>
          <w:rFonts w:eastAsia="Times New Roman"/>
          <w:shd w:val="clear" w:color="auto" w:fill="FFFFFF"/>
          <w:vertAlign w:val="superscript"/>
        </w:rPr>
        <w:t>30</w:t>
      </w:r>
      <w:r w:rsidRPr="00A866AD">
        <w:rPr>
          <w:rFonts w:eastAsia="Times New Roman"/>
          <w:shd w:val="clear" w:color="auto" w:fill="FFFFFF"/>
        </w:rPr>
        <w:t>, Heiner Boeing</w:t>
      </w:r>
      <w:r w:rsidRPr="00A866AD">
        <w:rPr>
          <w:rFonts w:eastAsia="Times New Roman"/>
          <w:shd w:val="clear" w:color="auto" w:fill="FFFFFF"/>
          <w:vertAlign w:val="superscript"/>
        </w:rPr>
        <w:t>31</w:t>
      </w:r>
      <w:r w:rsidRPr="00A866AD">
        <w:rPr>
          <w:rFonts w:eastAsia="Times New Roman"/>
          <w:shd w:val="clear" w:color="auto" w:fill="FFFFFF"/>
        </w:rPr>
        <w:t>, Salvatore Panico</w:t>
      </w:r>
      <w:r w:rsidRPr="00A866AD">
        <w:rPr>
          <w:rFonts w:eastAsia="Times New Roman"/>
          <w:shd w:val="clear" w:color="auto" w:fill="FFFFFF"/>
          <w:vertAlign w:val="superscript"/>
        </w:rPr>
        <w:t>32</w:t>
      </w:r>
      <w:r w:rsidRPr="00A866AD">
        <w:rPr>
          <w:rFonts w:eastAsia="Times New Roman"/>
          <w:shd w:val="clear" w:color="auto" w:fill="FFFFFF"/>
        </w:rPr>
        <w:t>, Rudolf Kaaks</w:t>
      </w:r>
      <w:r w:rsidRPr="00A866AD">
        <w:rPr>
          <w:rFonts w:eastAsia="Times New Roman"/>
          <w:shd w:val="clear" w:color="auto" w:fill="FFFFFF"/>
          <w:vertAlign w:val="superscript"/>
        </w:rPr>
        <w:t>33</w:t>
      </w:r>
      <w:r w:rsidRPr="00A866AD">
        <w:rPr>
          <w:rFonts w:eastAsia="Times New Roman"/>
          <w:shd w:val="clear" w:color="auto" w:fill="FFFFFF"/>
        </w:rPr>
        <w:t>, Alwin Krämer</w:t>
      </w:r>
      <w:r w:rsidRPr="00A866AD">
        <w:rPr>
          <w:rFonts w:eastAsia="Times New Roman"/>
          <w:shd w:val="clear" w:color="auto" w:fill="FFFFFF"/>
          <w:vertAlign w:val="superscript"/>
        </w:rPr>
        <w:t>34</w:t>
      </w:r>
      <w:r w:rsidRPr="00A866AD">
        <w:rPr>
          <w:rFonts w:eastAsia="Times New Roman"/>
          <w:shd w:val="clear" w:color="auto" w:fill="FFFFFF"/>
        </w:rPr>
        <w:t>, Sabina Sieri</w:t>
      </w:r>
      <w:r w:rsidRPr="00A866AD">
        <w:rPr>
          <w:rFonts w:eastAsia="Times New Roman"/>
          <w:shd w:val="clear" w:color="auto" w:fill="FFFFFF"/>
          <w:vertAlign w:val="superscript"/>
        </w:rPr>
        <w:t>35</w:t>
      </w:r>
      <w:r w:rsidRPr="00A866AD">
        <w:rPr>
          <w:rFonts w:eastAsia="Times New Roman"/>
          <w:shd w:val="clear" w:color="auto" w:fill="FFFFFF"/>
        </w:rPr>
        <w:t>, Elio Riboli</w:t>
      </w:r>
      <w:r w:rsidRPr="00A866AD">
        <w:rPr>
          <w:rFonts w:eastAsia="Times New Roman"/>
          <w:shd w:val="clear" w:color="auto" w:fill="FFFFFF"/>
          <w:vertAlign w:val="superscript"/>
        </w:rPr>
        <w:t>36</w:t>
      </w:r>
      <w:r w:rsidRPr="00A866AD">
        <w:rPr>
          <w:rFonts w:eastAsia="Times New Roman"/>
          <w:shd w:val="clear" w:color="auto" w:fill="FFFFFF"/>
        </w:rPr>
        <w:t>, Paolo Vineis</w:t>
      </w:r>
      <w:r w:rsidRPr="00A866AD">
        <w:rPr>
          <w:rFonts w:eastAsia="Times New Roman"/>
          <w:shd w:val="clear" w:color="auto" w:fill="FFFFFF"/>
          <w:vertAlign w:val="superscript"/>
        </w:rPr>
        <w:t>36</w:t>
      </w:r>
      <w:r w:rsidRPr="00A866AD">
        <w:rPr>
          <w:rFonts w:eastAsia="Times New Roman"/>
          <w:shd w:val="clear" w:color="auto" w:fill="FFFFFF"/>
        </w:rPr>
        <w:t>, Matthieu Foll</w:t>
      </w:r>
      <w:r w:rsidRPr="00A866AD">
        <w:rPr>
          <w:rFonts w:eastAsia="Times New Roman"/>
          <w:shd w:val="clear" w:color="auto" w:fill="FFFFFF"/>
          <w:vertAlign w:val="superscript"/>
        </w:rPr>
        <w:t>12</w:t>
      </w:r>
      <w:r w:rsidRPr="00A866AD">
        <w:rPr>
          <w:rFonts w:eastAsia="Times New Roman"/>
          <w:shd w:val="clear" w:color="auto" w:fill="FFFFFF"/>
        </w:rPr>
        <w:t>, James McKay</w:t>
      </w:r>
      <w:r w:rsidRPr="00A866AD">
        <w:rPr>
          <w:rFonts w:eastAsia="Times New Roman"/>
          <w:shd w:val="clear" w:color="auto" w:fill="FFFFFF"/>
          <w:vertAlign w:val="superscript"/>
        </w:rPr>
        <w:t>12</w:t>
      </w:r>
      <w:r w:rsidRPr="00A866AD">
        <w:rPr>
          <w:rFonts w:eastAsia="Times New Roman"/>
          <w:shd w:val="clear" w:color="auto" w:fill="FFFFFF"/>
        </w:rPr>
        <w:t>, Silvia Polidoro</w:t>
      </w:r>
      <w:r w:rsidRPr="00A866AD">
        <w:rPr>
          <w:rFonts w:eastAsia="Times New Roman"/>
          <w:shd w:val="clear" w:color="auto" w:fill="FFFFFF"/>
          <w:vertAlign w:val="superscript"/>
        </w:rPr>
        <w:t>37</w:t>
      </w:r>
      <w:r w:rsidRPr="00A866AD">
        <w:rPr>
          <w:rFonts w:eastAsia="Times New Roman"/>
          <w:shd w:val="clear" w:color="auto" w:fill="FFFFFF"/>
        </w:rPr>
        <w:t xml:space="preserve">, </w:t>
      </w:r>
      <w:proofErr w:type="spellStart"/>
      <w:r w:rsidRPr="00A866AD">
        <w:rPr>
          <w:rFonts w:eastAsia="Times New Roman"/>
          <w:shd w:val="clear" w:color="auto" w:fill="FFFFFF"/>
        </w:rPr>
        <w:t>Núria</w:t>
      </w:r>
      <w:proofErr w:type="spellEnd"/>
      <w:r w:rsidRPr="00A866AD">
        <w:rPr>
          <w:rFonts w:eastAsia="Times New Roman"/>
          <w:shd w:val="clear" w:color="auto" w:fill="FFFFFF"/>
        </w:rPr>
        <w:t xml:space="preserve"> Sala</w:t>
      </w:r>
      <w:r w:rsidRPr="00A866AD">
        <w:rPr>
          <w:rFonts w:eastAsia="Times New Roman"/>
          <w:shd w:val="clear" w:color="auto" w:fill="FFFFFF"/>
          <w:vertAlign w:val="superscript"/>
        </w:rPr>
        <w:t>38</w:t>
      </w:r>
      <w:r w:rsidRPr="00A866AD">
        <w:rPr>
          <w:rFonts w:eastAsia="Times New Roman"/>
          <w:shd w:val="clear" w:color="auto" w:fill="FFFFFF"/>
        </w:rPr>
        <w:t>, Kay-Tee Khaw</w:t>
      </w:r>
      <w:r w:rsidRPr="00A866AD">
        <w:rPr>
          <w:rFonts w:eastAsia="Times New Roman"/>
          <w:shd w:val="clear" w:color="auto" w:fill="FFFFFF"/>
          <w:vertAlign w:val="superscript"/>
        </w:rPr>
        <w:t>39</w:t>
      </w:r>
      <w:r w:rsidRPr="00A866AD">
        <w:rPr>
          <w:rFonts w:eastAsia="Times New Roman"/>
          <w:shd w:val="clear" w:color="auto" w:fill="FFFFFF"/>
        </w:rPr>
        <w:t>, Roel Vermeulen</w:t>
      </w:r>
      <w:r w:rsidRPr="00A866AD">
        <w:rPr>
          <w:rFonts w:eastAsia="Times New Roman"/>
          <w:shd w:val="clear" w:color="auto" w:fill="FFFFFF"/>
          <w:vertAlign w:val="superscript"/>
        </w:rPr>
        <w:t>40</w:t>
      </w:r>
      <w:r w:rsidRPr="00A866AD">
        <w:rPr>
          <w:rFonts w:eastAsia="Times New Roman"/>
          <w:shd w:val="clear" w:color="auto" w:fill="FFFFFF"/>
        </w:rPr>
        <w:t>, Peter J Campbell</w:t>
      </w:r>
      <w:r w:rsidRPr="00A866AD">
        <w:rPr>
          <w:rFonts w:eastAsia="Times New Roman"/>
          <w:shd w:val="clear" w:color="auto" w:fill="FFFFFF"/>
          <w:vertAlign w:val="superscript"/>
        </w:rPr>
        <w:t>2,41</w:t>
      </w:r>
      <w:r w:rsidRPr="00A866AD">
        <w:rPr>
          <w:rFonts w:eastAsia="Times New Roman"/>
          <w:shd w:val="clear" w:color="auto" w:fill="FFFFFF"/>
        </w:rPr>
        <w:t>, Elli Papaemmanuil</w:t>
      </w:r>
      <w:r w:rsidRPr="00A866AD">
        <w:rPr>
          <w:rFonts w:eastAsia="Times New Roman"/>
          <w:shd w:val="clear" w:color="auto" w:fill="FFFFFF"/>
          <w:vertAlign w:val="superscript"/>
        </w:rPr>
        <w:t>2,42</w:t>
      </w:r>
      <w:r w:rsidRPr="00A866AD">
        <w:rPr>
          <w:rFonts w:eastAsia="Times New Roman"/>
          <w:shd w:val="clear" w:color="auto" w:fill="FFFFFF"/>
        </w:rPr>
        <w:t>, Mark D Minden</w:t>
      </w:r>
      <w:r w:rsidRPr="00A866AD">
        <w:rPr>
          <w:rFonts w:eastAsia="Times New Roman"/>
          <w:shd w:val="clear" w:color="auto" w:fill="FFFFFF"/>
          <w:vertAlign w:val="superscript"/>
        </w:rPr>
        <w:t>1,10,15,16</w:t>
      </w:r>
      <w:r w:rsidRPr="00A866AD">
        <w:rPr>
          <w:rFonts w:eastAsia="Times New Roman"/>
          <w:shd w:val="clear" w:color="auto" w:fill="FFFFFF"/>
        </w:rPr>
        <w:t>, Amos Tanay</w:t>
      </w:r>
      <w:r w:rsidRPr="00A866AD">
        <w:rPr>
          <w:rFonts w:eastAsia="Times New Roman"/>
          <w:shd w:val="clear" w:color="auto" w:fill="FFFFFF"/>
          <w:vertAlign w:val="superscript"/>
        </w:rPr>
        <w:t>5</w:t>
      </w:r>
      <w:r w:rsidRPr="00A866AD">
        <w:rPr>
          <w:rFonts w:eastAsia="Times New Roman"/>
          <w:shd w:val="clear" w:color="auto" w:fill="FFFFFF"/>
        </w:rPr>
        <w:t xml:space="preserve">, Ran </w:t>
      </w:r>
      <w:r w:rsidR="00637CDC" w:rsidRPr="00A866AD">
        <w:rPr>
          <w:rFonts w:eastAsia="Times New Roman"/>
          <w:shd w:val="clear" w:color="auto" w:fill="FFFFFF"/>
        </w:rPr>
        <w:t xml:space="preserve">D </w:t>
      </w:r>
      <w:r w:rsidRPr="00A866AD">
        <w:rPr>
          <w:rFonts w:eastAsia="Times New Roman"/>
          <w:shd w:val="clear" w:color="auto" w:fill="FFFFFF"/>
        </w:rPr>
        <w:t>Balicer</w:t>
      </w:r>
      <w:r w:rsidRPr="00A866AD">
        <w:rPr>
          <w:rFonts w:eastAsia="Times New Roman"/>
          <w:shd w:val="clear" w:color="auto" w:fill="FFFFFF"/>
          <w:vertAlign w:val="superscript"/>
        </w:rPr>
        <w:t>7</w:t>
      </w:r>
      <w:r w:rsidRPr="00A866AD">
        <w:rPr>
          <w:rFonts w:eastAsia="Times New Roman"/>
          <w:shd w:val="clear" w:color="auto" w:fill="FFFFFF"/>
        </w:rPr>
        <w:t>,</w:t>
      </w:r>
      <w:r w:rsidR="003C68B0" w:rsidRPr="003C68B0">
        <w:rPr>
          <w:rFonts w:eastAsia="Times New Roman"/>
          <w:shd w:val="clear" w:color="auto" w:fill="FFFFFF"/>
        </w:rPr>
        <w:t xml:space="preserve"> </w:t>
      </w:r>
      <w:r w:rsidR="003C68B0" w:rsidRPr="00A866AD">
        <w:rPr>
          <w:rFonts w:eastAsia="Times New Roman"/>
          <w:shd w:val="clear" w:color="auto" w:fill="FFFFFF"/>
        </w:rPr>
        <w:t>Nicholas J Wareham</w:t>
      </w:r>
      <w:r w:rsidR="003C68B0" w:rsidRPr="00A866AD">
        <w:rPr>
          <w:rFonts w:eastAsia="Times New Roman"/>
          <w:shd w:val="clear" w:color="auto" w:fill="FFFFFF"/>
          <w:vertAlign w:val="superscript"/>
        </w:rPr>
        <w:t>11</w:t>
      </w:r>
      <w:r w:rsidR="003C68B0" w:rsidRPr="00A866AD">
        <w:rPr>
          <w:rFonts w:eastAsia="Times New Roman"/>
          <w:shd w:val="clear" w:color="auto" w:fill="FFFFFF"/>
        </w:rPr>
        <w:t>,</w:t>
      </w:r>
      <w:r w:rsidRPr="00A866AD">
        <w:rPr>
          <w:rFonts w:eastAsia="Times New Roman"/>
          <w:shd w:val="clear" w:color="auto" w:fill="FFFFFF"/>
        </w:rPr>
        <w:t xml:space="preserve"> Moritz Gerstung</w:t>
      </w:r>
      <w:r w:rsidRPr="00A866AD">
        <w:rPr>
          <w:rFonts w:eastAsia="Times New Roman"/>
          <w:shd w:val="clear" w:color="auto" w:fill="FFFFFF"/>
          <w:vertAlign w:val="superscript"/>
        </w:rPr>
        <w:t>2,13</w:t>
      </w:r>
      <w:r w:rsidRPr="00A866AD">
        <w:rPr>
          <w:vertAlign w:val="superscript"/>
        </w:rPr>
        <w:sym w:font="Wingdings" w:char="F076"/>
      </w:r>
      <w:r w:rsidRPr="00A866AD">
        <w:rPr>
          <w:rFonts w:eastAsia="Times New Roman"/>
          <w:shd w:val="clear" w:color="auto" w:fill="FFFFFF"/>
        </w:rPr>
        <w:t>, John E</w:t>
      </w:r>
      <w:r w:rsidR="0008155E">
        <w:rPr>
          <w:rFonts w:eastAsia="Times New Roman"/>
          <w:shd w:val="clear" w:color="auto" w:fill="FFFFFF"/>
        </w:rPr>
        <w:t>.</w:t>
      </w:r>
      <w:r w:rsidRPr="00A866AD">
        <w:rPr>
          <w:rFonts w:eastAsia="Times New Roman"/>
          <w:shd w:val="clear" w:color="auto" w:fill="FFFFFF"/>
        </w:rPr>
        <w:t xml:space="preserve"> Dick</w:t>
      </w:r>
      <w:r w:rsidRPr="00A866AD">
        <w:rPr>
          <w:rFonts w:eastAsia="Times New Roman"/>
          <w:shd w:val="clear" w:color="auto" w:fill="FFFFFF"/>
          <w:vertAlign w:val="superscript"/>
        </w:rPr>
        <w:t>1,43</w:t>
      </w:r>
      <w:r w:rsidRPr="00A866AD">
        <w:rPr>
          <w:vertAlign w:val="superscript"/>
        </w:rPr>
        <w:sym w:font="Wingdings" w:char="F076"/>
      </w:r>
      <w:r w:rsidRPr="00A866AD">
        <w:rPr>
          <w:rFonts w:eastAsia="Times New Roman"/>
          <w:shd w:val="clear" w:color="auto" w:fill="FFFFFF"/>
        </w:rPr>
        <w:t>, Paul Brennan</w:t>
      </w:r>
      <w:r w:rsidRPr="00A866AD">
        <w:rPr>
          <w:rFonts w:eastAsia="Times New Roman"/>
          <w:shd w:val="clear" w:color="auto" w:fill="FFFFFF"/>
          <w:vertAlign w:val="superscript"/>
        </w:rPr>
        <w:t>12</w:t>
      </w:r>
      <w:r w:rsidRPr="00A866AD">
        <w:rPr>
          <w:vertAlign w:val="superscript"/>
        </w:rPr>
        <w:sym w:font="Wingdings" w:char="F076"/>
      </w:r>
      <w:r w:rsidRPr="00A866AD">
        <w:rPr>
          <w:rFonts w:eastAsia="Times New Roman"/>
          <w:shd w:val="clear" w:color="auto" w:fill="FFFFFF"/>
        </w:rPr>
        <w:t>, George S</w:t>
      </w:r>
      <w:r w:rsidR="0008155E">
        <w:rPr>
          <w:rFonts w:eastAsia="Times New Roman"/>
          <w:shd w:val="clear" w:color="auto" w:fill="FFFFFF"/>
        </w:rPr>
        <w:t>.</w:t>
      </w:r>
      <w:r w:rsidRPr="00A866AD">
        <w:rPr>
          <w:rFonts w:eastAsia="Times New Roman"/>
          <w:shd w:val="clear" w:color="auto" w:fill="FFFFFF"/>
        </w:rPr>
        <w:t xml:space="preserve"> Vassiliou</w:t>
      </w:r>
      <w:r w:rsidRPr="00A866AD">
        <w:rPr>
          <w:rFonts w:eastAsia="Times New Roman"/>
          <w:shd w:val="clear" w:color="auto" w:fill="FFFFFF"/>
          <w:vertAlign w:val="superscript"/>
        </w:rPr>
        <w:t>2,41,44</w:t>
      </w:r>
      <w:r w:rsidRPr="00A866AD">
        <w:rPr>
          <w:vertAlign w:val="superscript"/>
        </w:rPr>
        <w:sym w:font="Wingdings" w:char="F076"/>
      </w:r>
      <w:r w:rsidRPr="00A866AD">
        <w:rPr>
          <w:rFonts w:eastAsia="Times New Roman"/>
          <w:shd w:val="clear" w:color="auto" w:fill="FFFFFF"/>
        </w:rPr>
        <w:t xml:space="preserve">, </w:t>
      </w:r>
      <w:proofErr w:type="spellStart"/>
      <w:r w:rsidRPr="00A866AD">
        <w:rPr>
          <w:rFonts w:eastAsia="Times New Roman"/>
          <w:shd w:val="clear" w:color="auto" w:fill="FFFFFF"/>
        </w:rPr>
        <w:t>Liran</w:t>
      </w:r>
      <w:proofErr w:type="spellEnd"/>
      <w:r w:rsidRPr="00A866AD">
        <w:rPr>
          <w:rFonts w:eastAsia="Times New Roman"/>
          <w:shd w:val="clear" w:color="auto" w:fill="FFFFFF"/>
        </w:rPr>
        <w:t xml:space="preserve"> I</w:t>
      </w:r>
      <w:r w:rsidR="0008155E">
        <w:rPr>
          <w:rFonts w:eastAsia="Times New Roman"/>
          <w:shd w:val="clear" w:color="auto" w:fill="FFFFFF"/>
        </w:rPr>
        <w:t>.</w:t>
      </w:r>
      <w:r w:rsidRPr="00A866AD">
        <w:rPr>
          <w:rFonts w:eastAsia="Times New Roman"/>
          <w:shd w:val="clear" w:color="auto" w:fill="FFFFFF"/>
        </w:rPr>
        <w:t xml:space="preserve"> Shlush</w:t>
      </w:r>
      <w:r w:rsidRPr="00A866AD">
        <w:rPr>
          <w:rFonts w:eastAsia="Times New Roman"/>
          <w:shd w:val="clear" w:color="auto" w:fill="FFFFFF"/>
          <w:vertAlign w:val="superscript"/>
        </w:rPr>
        <w:t>1,6,45</w:t>
      </w:r>
      <w:r w:rsidRPr="00A866AD">
        <w:rPr>
          <w:vertAlign w:val="superscript"/>
        </w:rPr>
        <w:sym w:font="Wingdings" w:char="F076"/>
      </w:r>
      <w:r w:rsidRPr="00A866AD">
        <w:rPr>
          <w:vertAlign w:val="superscript"/>
        </w:rPr>
        <w:t xml:space="preserve">  </w:t>
      </w:r>
    </w:p>
    <w:p w14:paraId="0439D52D" w14:textId="77777777" w:rsidR="003A6614" w:rsidRPr="00A866AD" w:rsidRDefault="003A6614" w:rsidP="003A6614">
      <w:pPr>
        <w:jc w:val="both"/>
        <w:rPr>
          <w:rFonts w:eastAsia="Times New Roman"/>
          <w:shd w:val="clear" w:color="auto" w:fill="FFFFFF"/>
        </w:rPr>
      </w:pPr>
    </w:p>
    <w:p w14:paraId="39B3CBC8"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 Princess Margaret Cancer Centre, University Health Network (UHN)                                                                                                             </w:t>
      </w:r>
    </w:p>
    <w:p w14:paraId="419D91FA"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 </w:t>
      </w:r>
      <w:proofErr w:type="spellStart"/>
      <w:r w:rsidRPr="00A866AD">
        <w:rPr>
          <w:sz w:val="24"/>
          <w:szCs w:val="24"/>
        </w:rPr>
        <w:t>Wellcome</w:t>
      </w:r>
      <w:proofErr w:type="spellEnd"/>
      <w:r w:rsidRPr="00A866AD">
        <w:rPr>
          <w:sz w:val="24"/>
          <w:szCs w:val="24"/>
        </w:rPr>
        <w:t xml:space="preserve"> Trust Sanger Institute, </w:t>
      </w:r>
      <w:proofErr w:type="spellStart"/>
      <w:r w:rsidRPr="00A866AD">
        <w:rPr>
          <w:sz w:val="24"/>
          <w:szCs w:val="24"/>
        </w:rPr>
        <w:t>Wellcome</w:t>
      </w:r>
      <w:proofErr w:type="spellEnd"/>
      <w:r w:rsidRPr="00A866AD">
        <w:rPr>
          <w:sz w:val="24"/>
          <w:szCs w:val="24"/>
        </w:rPr>
        <w:t xml:space="preserve"> Trust Genome Campus, </w:t>
      </w:r>
      <w:proofErr w:type="spellStart"/>
      <w:r w:rsidRPr="00A866AD">
        <w:rPr>
          <w:sz w:val="24"/>
          <w:szCs w:val="24"/>
        </w:rPr>
        <w:t>Hinxton</w:t>
      </w:r>
      <w:proofErr w:type="spellEnd"/>
      <w:r w:rsidRPr="00A866AD">
        <w:rPr>
          <w:sz w:val="24"/>
          <w:szCs w:val="24"/>
        </w:rPr>
        <w:t xml:space="preserve">, Cambridgeshire, CB10 1SA, UK                                                                         </w:t>
      </w:r>
    </w:p>
    <w:p w14:paraId="54F60800"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 Department of Paediatrics, University of Cambridge, Cambridge, CB2 0QQ, UK                                                                                                   </w:t>
      </w:r>
    </w:p>
    <w:p w14:paraId="7D9DBC3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[4] Institute of Biomaterials and Biomedical Engineering, University of Toronto (UT Toronto, Ontario, Canada                                                                     </w:t>
      </w:r>
    </w:p>
    <w:p w14:paraId="274A907B"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[5] Department of Computer Science and Applied Mathematics, Weizmann Institute of Science, Rehovot 7610001, Israel                                                               </w:t>
      </w:r>
    </w:p>
    <w:p w14:paraId="729573F4"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[6] Department of Immunology Weizmann Institute of Science, Rehovot Israel                                                                                                       </w:t>
      </w:r>
    </w:p>
    <w:p w14:paraId="6A8E5D76" w14:textId="525ADF45"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[7] </w:t>
      </w:r>
      <w:proofErr w:type="spellStart"/>
      <w:r w:rsidRPr="00A866AD">
        <w:rPr>
          <w:sz w:val="24"/>
          <w:szCs w:val="24"/>
        </w:rPr>
        <w:t>Clalit</w:t>
      </w:r>
      <w:proofErr w:type="spellEnd"/>
      <w:r w:rsidRPr="00A866AD">
        <w:rPr>
          <w:sz w:val="24"/>
          <w:szCs w:val="24"/>
        </w:rPr>
        <w:t xml:space="preserve"> Research Institute</w:t>
      </w:r>
      <w:r w:rsidR="0008155E">
        <w:rPr>
          <w:sz w:val="24"/>
          <w:szCs w:val="24"/>
        </w:rPr>
        <w:t>,</w:t>
      </w:r>
      <w:r w:rsidRPr="00A866AD">
        <w:rPr>
          <w:sz w:val="24"/>
          <w:szCs w:val="24"/>
        </w:rPr>
        <w:t xml:space="preserve"> Israel                                                                                                                                             </w:t>
      </w:r>
    </w:p>
    <w:p w14:paraId="72A4619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[8] Ontario Institute for Cancer Research, Toronto, Ontario, Canada                                                                                                              </w:t>
      </w:r>
    </w:p>
    <w:p w14:paraId="2740C303"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[9] Department of Public Health and Primary Care, Institute of Public Health                                                                                                     </w:t>
      </w:r>
    </w:p>
    <w:p w14:paraId="7A8605F4"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[10] Department of Medical Biophysics, University of Toronto, Toronto, Ontario, Canada                                                                                            </w:t>
      </w:r>
    </w:p>
    <w:p w14:paraId="029F66DE"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[11] MRC Epidemiology Unit, University of Cambridge, Cambridge, UK                                                                                                                </w:t>
      </w:r>
    </w:p>
    <w:p w14:paraId="383A04A0"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lastRenderedPageBreak/>
        <w:t xml:space="preserve">[12] International Agency for Research on Cancer, World Health Organization, Lyon, France                                                                                         </w:t>
      </w:r>
    </w:p>
    <w:p w14:paraId="24D04DE3"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[13] European Molecular Biology Laboratory, European Bioinformatics Institute EMBL-EBI, </w:t>
      </w:r>
      <w:proofErr w:type="spellStart"/>
      <w:r w:rsidRPr="00A866AD">
        <w:rPr>
          <w:sz w:val="24"/>
          <w:szCs w:val="24"/>
        </w:rPr>
        <w:t>Wellcome</w:t>
      </w:r>
      <w:proofErr w:type="spellEnd"/>
      <w:r w:rsidRPr="00A866AD">
        <w:rPr>
          <w:sz w:val="24"/>
          <w:szCs w:val="24"/>
        </w:rPr>
        <w:t xml:space="preserve"> Genome Campus, </w:t>
      </w:r>
      <w:proofErr w:type="spellStart"/>
      <w:r w:rsidRPr="00A866AD">
        <w:rPr>
          <w:sz w:val="24"/>
          <w:szCs w:val="24"/>
        </w:rPr>
        <w:t>Hinxton</w:t>
      </w:r>
      <w:proofErr w:type="spellEnd"/>
      <w:r w:rsidRPr="00A866AD">
        <w:rPr>
          <w:sz w:val="24"/>
          <w:szCs w:val="24"/>
        </w:rPr>
        <w:t xml:space="preserve"> CB10 1SD, UK                                              </w:t>
      </w:r>
    </w:p>
    <w:p w14:paraId="6648CD30" w14:textId="4F1CD37C" w:rsidR="003A6614" w:rsidRPr="00A866AD" w:rsidRDefault="003A6614" w:rsidP="003A6614">
      <w:pPr>
        <w:pStyle w:val="Affiliations"/>
        <w:autoSpaceDE w:val="0"/>
        <w:autoSpaceDN w:val="0"/>
        <w:adjustRightInd w:val="0"/>
        <w:jc w:val="both"/>
        <w:rPr>
          <w:sz w:val="24"/>
          <w:szCs w:val="24"/>
        </w:rPr>
      </w:pPr>
      <w:r w:rsidRPr="00A866AD">
        <w:rPr>
          <w:sz w:val="24"/>
          <w:szCs w:val="24"/>
        </w:rPr>
        <w:t>[14] Department of Radiation Oncology, University of Toronto, Toronto, O</w:t>
      </w:r>
      <w:r w:rsidR="0008155E">
        <w:rPr>
          <w:sz w:val="24"/>
          <w:szCs w:val="24"/>
        </w:rPr>
        <w:t>ntario</w:t>
      </w:r>
      <w:r w:rsidRPr="00A866AD">
        <w:rPr>
          <w:sz w:val="24"/>
          <w:szCs w:val="24"/>
        </w:rPr>
        <w:t xml:space="preserve">, Canada                                                                                                 </w:t>
      </w:r>
    </w:p>
    <w:p w14:paraId="11F48E78"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[15] Department of Medicine, University of Toronto, Toronto, Ontario, Canada                                                                                                      </w:t>
      </w:r>
    </w:p>
    <w:p w14:paraId="6E0A57E0" w14:textId="1FEA1118"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[16] Division of Medical Oncology and </w:t>
      </w:r>
      <w:proofErr w:type="spellStart"/>
      <w:r w:rsidRPr="00A866AD">
        <w:rPr>
          <w:sz w:val="24"/>
          <w:szCs w:val="24"/>
        </w:rPr>
        <w:t>Hematology</w:t>
      </w:r>
      <w:proofErr w:type="spellEnd"/>
      <w:r w:rsidRPr="00A866AD">
        <w:rPr>
          <w:sz w:val="24"/>
          <w:szCs w:val="24"/>
        </w:rPr>
        <w:t>, University Health Network, Toronto, O</w:t>
      </w:r>
      <w:r w:rsidR="0008155E">
        <w:rPr>
          <w:sz w:val="24"/>
          <w:szCs w:val="24"/>
        </w:rPr>
        <w:t>ntario</w:t>
      </w:r>
      <w:r w:rsidRPr="00A866AD">
        <w:rPr>
          <w:sz w:val="24"/>
          <w:szCs w:val="24"/>
        </w:rPr>
        <w:t xml:space="preserve">, Canada                                                                                  </w:t>
      </w:r>
    </w:p>
    <w:p w14:paraId="1DDA14C1"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[17] Department of Molecular Haematology, Norwich Medical School, The University of East Anglia, Norwich Research Park, Norwich, United Kingdom                                   </w:t>
      </w:r>
    </w:p>
    <w:p w14:paraId="525AE4A3"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[18] Department of Haematology, Norfolk and Norwich University Hospitals NHS Trust, Norwich, United Kingdom                                                                       </w:t>
      </w:r>
    </w:p>
    <w:p w14:paraId="040227B9"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[19] Public Health Directorate, Asturias, Spain                                                                                                                                   </w:t>
      </w:r>
    </w:p>
    <w:p w14:paraId="61BA83E6"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[20] Hellenic Health Foundation, Athens, Greece                                                                                                                                   </w:t>
      </w:r>
    </w:p>
    <w:p w14:paraId="4B630863"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[21] 2nd Pulmonary Medicine Department, School of Medicine, National and </w:t>
      </w:r>
      <w:proofErr w:type="spellStart"/>
      <w:r w:rsidRPr="00A866AD">
        <w:rPr>
          <w:sz w:val="24"/>
          <w:szCs w:val="24"/>
        </w:rPr>
        <w:t>Kapodistrian</w:t>
      </w:r>
      <w:proofErr w:type="spellEnd"/>
      <w:r w:rsidRPr="00A866AD">
        <w:rPr>
          <w:sz w:val="24"/>
          <w:szCs w:val="24"/>
        </w:rPr>
        <w:t xml:space="preserve"> University of Athens, “ATTIKON” University Hospital, Haidari, Athens, Greece          </w:t>
      </w:r>
    </w:p>
    <w:p w14:paraId="3145A524"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[22] Department of Clinical Sciences and Community Health, </w:t>
      </w:r>
      <w:proofErr w:type="spellStart"/>
      <w:r w:rsidRPr="00A866AD">
        <w:rPr>
          <w:sz w:val="24"/>
          <w:szCs w:val="24"/>
        </w:rPr>
        <w:t>Università</w:t>
      </w:r>
      <w:proofErr w:type="spellEnd"/>
      <w:r w:rsidRPr="00A866AD">
        <w:rPr>
          <w:sz w:val="24"/>
          <w:szCs w:val="24"/>
        </w:rPr>
        <w:t xml:space="preserve"> </w:t>
      </w:r>
      <w:proofErr w:type="spellStart"/>
      <w:r w:rsidRPr="00A866AD">
        <w:rPr>
          <w:sz w:val="24"/>
          <w:szCs w:val="24"/>
        </w:rPr>
        <w:t>degli</w:t>
      </w:r>
      <w:proofErr w:type="spellEnd"/>
      <w:r w:rsidRPr="00A866AD">
        <w:rPr>
          <w:sz w:val="24"/>
          <w:szCs w:val="24"/>
        </w:rPr>
        <w:t xml:space="preserve"> </w:t>
      </w:r>
      <w:proofErr w:type="spellStart"/>
      <w:r w:rsidRPr="00A866AD">
        <w:rPr>
          <w:sz w:val="24"/>
          <w:szCs w:val="24"/>
        </w:rPr>
        <w:t>Studi</w:t>
      </w:r>
      <w:proofErr w:type="spellEnd"/>
      <w:r w:rsidRPr="00A866AD">
        <w:rPr>
          <w:sz w:val="24"/>
          <w:szCs w:val="24"/>
        </w:rPr>
        <w:t xml:space="preserve"> di Milano, Italy</w:t>
      </w:r>
    </w:p>
    <w:p w14:paraId="57DD347D"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[23] Escuela </w:t>
      </w:r>
      <w:proofErr w:type="spellStart"/>
      <w:r w:rsidRPr="00A866AD">
        <w:rPr>
          <w:sz w:val="24"/>
          <w:szCs w:val="24"/>
        </w:rPr>
        <w:t>Andaluza</w:t>
      </w:r>
      <w:proofErr w:type="spellEnd"/>
      <w:r w:rsidRPr="00A866AD">
        <w:rPr>
          <w:sz w:val="24"/>
          <w:szCs w:val="24"/>
        </w:rPr>
        <w:t xml:space="preserve"> de </w:t>
      </w:r>
      <w:proofErr w:type="spellStart"/>
      <w:r w:rsidRPr="00A866AD">
        <w:rPr>
          <w:sz w:val="24"/>
          <w:szCs w:val="24"/>
        </w:rPr>
        <w:t>Salud</w:t>
      </w:r>
      <w:proofErr w:type="spellEnd"/>
      <w:r w:rsidRPr="00A866AD">
        <w:rPr>
          <w:sz w:val="24"/>
          <w:szCs w:val="24"/>
        </w:rPr>
        <w:t xml:space="preserve"> </w:t>
      </w:r>
      <w:proofErr w:type="spellStart"/>
      <w:r w:rsidRPr="00A866AD">
        <w:rPr>
          <w:sz w:val="24"/>
          <w:szCs w:val="24"/>
        </w:rPr>
        <w:t>Pública</w:t>
      </w:r>
      <w:proofErr w:type="spellEnd"/>
      <w:r w:rsidRPr="00A866AD">
        <w:rPr>
          <w:sz w:val="24"/>
          <w:szCs w:val="24"/>
        </w:rPr>
        <w:t xml:space="preserve">. Instituto de </w:t>
      </w:r>
      <w:proofErr w:type="spellStart"/>
      <w:r w:rsidRPr="00A866AD">
        <w:rPr>
          <w:sz w:val="24"/>
          <w:szCs w:val="24"/>
        </w:rPr>
        <w:t>Investigación</w:t>
      </w:r>
      <w:proofErr w:type="spellEnd"/>
      <w:r w:rsidRPr="00A866AD">
        <w:rPr>
          <w:sz w:val="24"/>
          <w:szCs w:val="24"/>
        </w:rPr>
        <w:t xml:space="preserve"> </w:t>
      </w:r>
      <w:proofErr w:type="spellStart"/>
      <w:r w:rsidRPr="00A866AD">
        <w:rPr>
          <w:sz w:val="24"/>
          <w:szCs w:val="24"/>
        </w:rPr>
        <w:t>Biosanitaria</w:t>
      </w:r>
      <w:proofErr w:type="spellEnd"/>
      <w:r w:rsidRPr="00A866AD">
        <w:rPr>
          <w:sz w:val="24"/>
          <w:szCs w:val="24"/>
        </w:rPr>
        <w:t xml:space="preserve"> </w:t>
      </w:r>
      <w:proofErr w:type="spellStart"/>
      <w:proofErr w:type="gramStart"/>
      <w:r w:rsidRPr="00A866AD">
        <w:rPr>
          <w:sz w:val="24"/>
          <w:szCs w:val="24"/>
        </w:rPr>
        <w:t>ibs.GRANADA</w:t>
      </w:r>
      <w:proofErr w:type="spellEnd"/>
      <w:proofErr w:type="gramEnd"/>
      <w:r w:rsidRPr="00A866AD">
        <w:rPr>
          <w:sz w:val="24"/>
          <w:szCs w:val="24"/>
        </w:rPr>
        <w:t xml:space="preserve">. </w:t>
      </w:r>
      <w:proofErr w:type="spellStart"/>
      <w:r w:rsidRPr="00A866AD">
        <w:rPr>
          <w:sz w:val="24"/>
          <w:szCs w:val="24"/>
        </w:rPr>
        <w:t>Hospitales</w:t>
      </w:r>
      <w:proofErr w:type="spellEnd"/>
      <w:r w:rsidRPr="00A866AD">
        <w:rPr>
          <w:sz w:val="24"/>
          <w:szCs w:val="24"/>
        </w:rPr>
        <w:t xml:space="preserve"> </w:t>
      </w:r>
      <w:proofErr w:type="spellStart"/>
      <w:r w:rsidRPr="00A866AD">
        <w:rPr>
          <w:sz w:val="24"/>
          <w:szCs w:val="24"/>
        </w:rPr>
        <w:t>Universitarios</w:t>
      </w:r>
      <w:proofErr w:type="spellEnd"/>
      <w:r w:rsidRPr="00A866AD">
        <w:rPr>
          <w:sz w:val="24"/>
          <w:szCs w:val="24"/>
        </w:rPr>
        <w:t xml:space="preserve"> de Granada/Universidad de Granada, Granada, Spain    </w:t>
      </w:r>
    </w:p>
    <w:p w14:paraId="5C33742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[24] CIBER Epidemiology and Public Health CIBERESP, Spain                                                                                                                         </w:t>
      </w:r>
    </w:p>
    <w:p w14:paraId="3CFBE6B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[25] Department of Epidemiology, Murcia Regional Health Council, IMIB-</w:t>
      </w:r>
      <w:proofErr w:type="spellStart"/>
      <w:r w:rsidRPr="00A866AD">
        <w:rPr>
          <w:sz w:val="24"/>
          <w:szCs w:val="24"/>
        </w:rPr>
        <w:t>Arrixaca</w:t>
      </w:r>
      <w:proofErr w:type="spellEnd"/>
      <w:r w:rsidRPr="00A866AD">
        <w:rPr>
          <w:sz w:val="24"/>
          <w:szCs w:val="24"/>
        </w:rPr>
        <w:t xml:space="preserve">, Murcia, Spain                                                                                     </w:t>
      </w:r>
    </w:p>
    <w:p w14:paraId="26CEDF90"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[26] Navarra Public Health Institute, Pamplona, Spain                                                                                                                             </w:t>
      </w:r>
    </w:p>
    <w:p w14:paraId="69634C0F"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lastRenderedPageBreak/>
        <w:t>[27] Navarra Institute for Health Research (</w:t>
      </w:r>
      <w:proofErr w:type="spellStart"/>
      <w:r w:rsidRPr="00A866AD">
        <w:rPr>
          <w:sz w:val="24"/>
          <w:szCs w:val="24"/>
        </w:rPr>
        <w:t>IdiSNA</w:t>
      </w:r>
      <w:proofErr w:type="spellEnd"/>
      <w:r w:rsidRPr="00A866AD">
        <w:rPr>
          <w:sz w:val="24"/>
          <w:szCs w:val="24"/>
        </w:rPr>
        <w:t xml:space="preserve">) Pamplona, Spain                                                                                                               </w:t>
      </w:r>
    </w:p>
    <w:p w14:paraId="2169D6DC" w14:textId="0E78379F" w:rsidR="003A6614" w:rsidRPr="00A866AD" w:rsidRDefault="003A6614" w:rsidP="003A6614">
      <w:pPr>
        <w:pStyle w:val="Affiliations"/>
        <w:autoSpaceDE w:val="0"/>
        <w:autoSpaceDN w:val="0"/>
        <w:adjustRightInd w:val="0"/>
        <w:jc w:val="both"/>
        <w:rPr>
          <w:sz w:val="24"/>
          <w:szCs w:val="24"/>
        </w:rPr>
      </w:pPr>
      <w:r w:rsidRPr="00A866AD">
        <w:rPr>
          <w:sz w:val="24"/>
          <w:szCs w:val="24"/>
        </w:rPr>
        <w:t>[28] Cancer Epidemiology Unit; Nuffield Department of Populat</w:t>
      </w:r>
      <w:r w:rsidR="004C154D">
        <w:rPr>
          <w:sz w:val="24"/>
          <w:szCs w:val="24"/>
        </w:rPr>
        <w:t>ion Health University of Oxford,</w:t>
      </w:r>
      <w:r w:rsidRPr="00A866AD">
        <w:rPr>
          <w:sz w:val="24"/>
          <w:szCs w:val="24"/>
        </w:rPr>
        <w:t xml:space="preserve"> UK                                                                                </w:t>
      </w:r>
    </w:p>
    <w:p w14:paraId="74646F9D"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[29] Cancer Registry and Histopathology Department, Civic - </w:t>
      </w:r>
      <w:proofErr w:type="spellStart"/>
      <w:r w:rsidRPr="00A866AD">
        <w:rPr>
          <w:sz w:val="24"/>
          <w:szCs w:val="24"/>
        </w:rPr>
        <w:t>M.</w:t>
      </w:r>
      <w:proofErr w:type="gramStart"/>
      <w:r w:rsidRPr="00A866AD">
        <w:rPr>
          <w:sz w:val="24"/>
          <w:szCs w:val="24"/>
        </w:rPr>
        <w:t>P.Arezzo</w:t>
      </w:r>
      <w:proofErr w:type="spellEnd"/>
      <w:proofErr w:type="gramEnd"/>
      <w:r w:rsidRPr="00A866AD">
        <w:rPr>
          <w:sz w:val="24"/>
          <w:szCs w:val="24"/>
        </w:rPr>
        <w:t xml:space="preserve"> Hospital, ASP Ragusa, Italy                                                                                </w:t>
      </w:r>
    </w:p>
    <w:p w14:paraId="4C1AD4FE"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[30] Cancer Risk Factors and Life-Style Epidemiology Unit; Cancer Research and Prevention Institute – ISPO, 50141, Florence, Italy</w:t>
      </w:r>
    </w:p>
    <w:p w14:paraId="3C69F0F6"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[31] Department of Epidemiology, German Institute of Human Nutrition (</w:t>
      </w:r>
      <w:proofErr w:type="spellStart"/>
      <w:r w:rsidRPr="00A866AD">
        <w:rPr>
          <w:sz w:val="24"/>
          <w:szCs w:val="24"/>
        </w:rPr>
        <w:t>DIfE</w:t>
      </w:r>
      <w:proofErr w:type="spellEnd"/>
      <w:r w:rsidRPr="00A866AD">
        <w:rPr>
          <w:sz w:val="24"/>
          <w:szCs w:val="24"/>
        </w:rPr>
        <w:t>), Potsdam-</w:t>
      </w:r>
      <w:proofErr w:type="spellStart"/>
      <w:r w:rsidRPr="00A866AD">
        <w:rPr>
          <w:sz w:val="24"/>
          <w:szCs w:val="24"/>
        </w:rPr>
        <w:t>Rehbrücke</w:t>
      </w:r>
      <w:proofErr w:type="spellEnd"/>
      <w:r w:rsidRPr="00A866AD">
        <w:rPr>
          <w:sz w:val="24"/>
          <w:szCs w:val="24"/>
        </w:rPr>
        <w:t>, Germany</w:t>
      </w:r>
    </w:p>
    <w:p w14:paraId="474DDB4B"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[32] </w:t>
      </w:r>
      <w:proofErr w:type="spellStart"/>
      <w:r w:rsidRPr="00A866AD">
        <w:rPr>
          <w:sz w:val="24"/>
          <w:szCs w:val="24"/>
        </w:rPr>
        <w:t>Dipartimento</w:t>
      </w:r>
      <w:proofErr w:type="spellEnd"/>
      <w:r w:rsidRPr="00A866AD">
        <w:rPr>
          <w:sz w:val="24"/>
          <w:szCs w:val="24"/>
        </w:rPr>
        <w:t xml:space="preserve"> Di </w:t>
      </w:r>
      <w:proofErr w:type="spellStart"/>
      <w:r w:rsidRPr="00A866AD">
        <w:rPr>
          <w:sz w:val="24"/>
          <w:szCs w:val="24"/>
        </w:rPr>
        <w:t>Medicina</w:t>
      </w:r>
      <w:proofErr w:type="spellEnd"/>
      <w:r w:rsidRPr="00A866AD">
        <w:rPr>
          <w:sz w:val="24"/>
          <w:szCs w:val="24"/>
        </w:rPr>
        <w:t xml:space="preserve"> </w:t>
      </w:r>
      <w:proofErr w:type="spellStart"/>
      <w:r w:rsidRPr="00A866AD">
        <w:rPr>
          <w:sz w:val="24"/>
          <w:szCs w:val="24"/>
        </w:rPr>
        <w:t>Clinica</w:t>
      </w:r>
      <w:proofErr w:type="spellEnd"/>
      <w:r w:rsidRPr="00A866AD">
        <w:rPr>
          <w:sz w:val="24"/>
          <w:szCs w:val="24"/>
        </w:rPr>
        <w:t xml:space="preserve"> E </w:t>
      </w:r>
      <w:proofErr w:type="spellStart"/>
      <w:r w:rsidRPr="00A866AD">
        <w:rPr>
          <w:sz w:val="24"/>
          <w:szCs w:val="24"/>
        </w:rPr>
        <w:t>Chirurgia</w:t>
      </w:r>
      <w:proofErr w:type="spellEnd"/>
      <w:r w:rsidRPr="00A866AD">
        <w:rPr>
          <w:sz w:val="24"/>
          <w:szCs w:val="24"/>
        </w:rPr>
        <w:t xml:space="preserve">; Federico Ii University, Naples, Italy                                                                                         </w:t>
      </w:r>
    </w:p>
    <w:p w14:paraId="10E2A27E"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[33] Division of Cancer Epidemiology, German Cancer Research </w:t>
      </w:r>
      <w:proofErr w:type="spellStart"/>
      <w:r w:rsidRPr="00A866AD">
        <w:rPr>
          <w:sz w:val="24"/>
          <w:szCs w:val="24"/>
        </w:rPr>
        <w:t>Center</w:t>
      </w:r>
      <w:proofErr w:type="spellEnd"/>
      <w:r w:rsidRPr="00A866AD">
        <w:rPr>
          <w:sz w:val="24"/>
          <w:szCs w:val="24"/>
        </w:rPr>
        <w:t xml:space="preserve"> (DKFZ), Heidelberg, Germany                                                                                   </w:t>
      </w:r>
    </w:p>
    <w:p w14:paraId="618071DF"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[34] Clinical Cooperation Unit Molecular </w:t>
      </w:r>
      <w:proofErr w:type="spellStart"/>
      <w:r w:rsidRPr="00A866AD">
        <w:rPr>
          <w:sz w:val="24"/>
          <w:szCs w:val="24"/>
        </w:rPr>
        <w:t>Hematology</w:t>
      </w:r>
      <w:proofErr w:type="spellEnd"/>
      <w:r w:rsidRPr="00A866AD">
        <w:rPr>
          <w:sz w:val="24"/>
          <w:szCs w:val="24"/>
        </w:rPr>
        <w:t xml:space="preserve">/Oncology, German Cancer Research </w:t>
      </w:r>
      <w:proofErr w:type="spellStart"/>
      <w:r w:rsidRPr="00A866AD">
        <w:rPr>
          <w:sz w:val="24"/>
          <w:szCs w:val="24"/>
        </w:rPr>
        <w:t>Center</w:t>
      </w:r>
      <w:proofErr w:type="spellEnd"/>
      <w:r w:rsidRPr="00A866AD">
        <w:rPr>
          <w:sz w:val="24"/>
          <w:szCs w:val="24"/>
        </w:rPr>
        <w:t xml:space="preserve"> (DKFZ) and Dept. of Internal Medicine V, University of Heidelberg, Heidelberg, Germany</w:t>
      </w:r>
    </w:p>
    <w:p w14:paraId="179D5766"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[35] Epidemiology and Prevention Unit; Fondazione IRCCS </w:t>
      </w:r>
      <w:proofErr w:type="spellStart"/>
      <w:r w:rsidRPr="00A866AD">
        <w:rPr>
          <w:sz w:val="24"/>
          <w:szCs w:val="24"/>
        </w:rPr>
        <w:t>Istituto</w:t>
      </w:r>
      <w:proofErr w:type="spellEnd"/>
      <w:r w:rsidRPr="00A866AD">
        <w:rPr>
          <w:sz w:val="24"/>
          <w:szCs w:val="24"/>
        </w:rPr>
        <w:t xml:space="preserve"> Nazionale </w:t>
      </w:r>
      <w:proofErr w:type="spellStart"/>
      <w:r w:rsidRPr="00A866AD">
        <w:rPr>
          <w:sz w:val="24"/>
          <w:szCs w:val="24"/>
        </w:rPr>
        <w:t>dei</w:t>
      </w:r>
      <w:proofErr w:type="spellEnd"/>
      <w:r w:rsidRPr="00A866AD">
        <w:rPr>
          <w:sz w:val="24"/>
          <w:szCs w:val="24"/>
        </w:rPr>
        <w:t xml:space="preserve"> </w:t>
      </w:r>
      <w:proofErr w:type="spellStart"/>
      <w:r w:rsidRPr="00A866AD">
        <w:rPr>
          <w:sz w:val="24"/>
          <w:szCs w:val="24"/>
        </w:rPr>
        <w:t>Tumori</w:t>
      </w:r>
      <w:proofErr w:type="spellEnd"/>
      <w:r w:rsidRPr="00A866AD">
        <w:rPr>
          <w:sz w:val="24"/>
          <w:szCs w:val="24"/>
        </w:rPr>
        <w:t xml:space="preserve">; Milano, Italy                                                                            </w:t>
      </w:r>
    </w:p>
    <w:p w14:paraId="0A2EA04D"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[36] Imperial College London, UK                                                                                                                                                 </w:t>
      </w:r>
    </w:p>
    <w:p w14:paraId="39C85EF3"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[37] Italian Institute for Genomic Medicine, Torino, Italy                                                                                                                        </w:t>
      </w:r>
    </w:p>
    <w:p w14:paraId="56EF53DD"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[38] Unit of Nutrition and Cancer, Cancer Epidemiology Research Program and Translational Research Laboratory, Catalan Institute of Oncology, ICO-IDIBELL, Barcelona, Spain       </w:t>
      </w:r>
    </w:p>
    <w:p w14:paraId="367118FB"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[39] University of Cambridge, Cambridge, UK                                                                                                                                       </w:t>
      </w:r>
    </w:p>
    <w:p w14:paraId="2BD82AE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[40] Utrecht University, Utrecht, Netherlands                                                                                                                                     </w:t>
      </w:r>
    </w:p>
    <w:p w14:paraId="1EF2B1F7"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[41] Department of Haematology, University of Cambridge, Hills Road, Cambridge, CB2 2XY, UK                                                                                       </w:t>
      </w:r>
    </w:p>
    <w:p w14:paraId="5FA22699"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lastRenderedPageBreak/>
        <w:t xml:space="preserve">[42] </w:t>
      </w:r>
      <w:proofErr w:type="spellStart"/>
      <w:r w:rsidRPr="00A866AD">
        <w:rPr>
          <w:sz w:val="24"/>
          <w:szCs w:val="24"/>
        </w:rPr>
        <w:t>Center</w:t>
      </w:r>
      <w:proofErr w:type="spellEnd"/>
      <w:r w:rsidRPr="00A866AD">
        <w:rPr>
          <w:sz w:val="24"/>
          <w:szCs w:val="24"/>
        </w:rPr>
        <w:t xml:space="preserve"> for Molecular Oncology and Department of Epidemiology and Biostatistics, Memorial Sloan Kettering Cancer </w:t>
      </w:r>
      <w:proofErr w:type="spellStart"/>
      <w:r w:rsidRPr="00A866AD">
        <w:rPr>
          <w:sz w:val="24"/>
          <w:szCs w:val="24"/>
        </w:rPr>
        <w:t>Center</w:t>
      </w:r>
      <w:proofErr w:type="spellEnd"/>
      <w:r w:rsidRPr="00A866AD">
        <w:rPr>
          <w:sz w:val="24"/>
          <w:szCs w:val="24"/>
        </w:rPr>
        <w:t xml:space="preserve">, New York, NY 10065, USA                              </w:t>
      </w:r>
    </w:p>
    <w:p w14:paraId="6AAF9B90"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[43] Department of Molecular Genetics, University of Toronto, Toronto, Ontario, Canada                                                                                            </w:t>
      </w:r>
    </w:p>
    <w:p w14:paraId="6DEFD74D" w14:textId="77777777" w:rsidR="003A6614" w:rsidRPr="00A866AD" w:rsidRDefault="003A6614" w:rsidP="003A6614">
      <w:pPr>
        <w:pStyle w:val="Affiliations"/>
        <w:autoSpaceDE w:val="0"/>
        <w:autoSpaceDN w:val="0"/>
        <w:adjustRightInd w:val="0"/>
        <w:jc w:val="both"/>
        <w:rPr>
          <w:sz w:val="24"/>
          <w:szCs w:val="24"/>
        </w:rPr>
      </w:pPr>
      <w:r w:rsidRPr="00A866AD">
        <w:rPr>
          <w:sz w:val="24"/>
          <w:szCs w:val="24"/>
        </w:rPr>
        <w:t xml:space="preserve">[44] </w:t>
      </w:r>
      <w:proofErr w:type="spellStart"/>
      <w:r w:rsidRPr="00A866AD">
        <w:rPr>
          <w:sz w:val="24"/>
          <w:szCs w:val="24"/>
        </w:rPr>
        <w:t>Wellcome</w:t>
      </w:r>
      <w:proofErr w:type="spellEnd"/>
      <w:r w:rsidRPr="00A866AD">
        <w:rPr>
          <w:sz w:val="24"/>
          <w:szCs w:val="24"/>
        </w:rPr>
        <w:t xml:space="preserve"> Trust Medical Research Council Cambridge Stem Cell Institute, University of Cambridge, Cambridge, UK                                                                </w:t>
      </w:r>
    </w:p>
    <w:p w14:paraId="252385B5" w14:textId="77777777" w:rsidR="003A6614" w:rsidRPr="00A866AD" w:rsidRDefault="003A6614" w:rsidP="003A6614">
      <w:pPr>
        <w:pStyle w:val="Affiliations"/>
        <w:autoSpaceDE w:val="0"/>
        <w:autoSpaceDN w:val="0"/>
        <w:adjustRightInd w:val="0"/>
        <w:spacing w:before="0" w:line="240" w:lineRule="auto"/>
        <w:jc w:val="both"/>
        <w:rPr>
          <w:sz w:val="24"/>
          <w:szCs w:val="24"/>
        </w:rPr>
      </w:pPr>
      <w:r w:rsidRPr="00A866AD">
        <w:rPr>
          <w:sz w:val="24"/>
          <w:szCs w:val="24"/>
        </w:rPr>
        <w:t xml:space="preserve">[45] Division of </w:t>
      </w:r>
      <w:proofErr w:type="spellStart"/>
      <w:r w:rsidRPr="00A866AD">
        <w:rPr>
          <w:sz w:val="24"/>
          <w:szCs w:val="24"/>
        </w:rPr>
        <w:t>Hematology</w:t>
      </w:r>
      <w:proofErr w:type="spellEnd"/>
      <w:r w:rsidRPr="00A866AD">
        <w:rPr>
          <w:sz w:val="24"/>
          <w:szCs w:val="24"/>
        </w:rPr>
        <w:t>, Rambam Healthcare Campus, Haifa, Israel</w:t>
      </w:r>
    </w:p>
    <w:p w14:paraId="5ECD3769" w14:textId="77777777" w:rsidR="003A6614" w:rsidRPr="00A866AD" w:rsidRDefault="003A6614" w:rsidP="003A6614">
      <w:pPr>
        <w:pStyle w:val="Affiliations"/>
        <w:autoSpaceDE w:val="0"/>
        <w:autoSpaceDN w:val="0"/>
        <w:adjustRightInd w:val="0"/>
        <w:spacing w:before="0" w:line="240" w:lineRule="auto"/>
        <w:jc w:val="both"/>
        <w:rPr>
          <w:sz w:val="24"/>
          <w:szCs w:val="24"/>
        </w:rPr>
      </w:pPr>
    </w:p>
    <w:p w14:paraId="01D39C01" w14:textId="77777777" w:rsidR="003A6614" w:rsidRPr="00A866AD" w:rsidRDefault="003A6614" w:rsidP="003A6614">
      <w:pPr>
        <w:pStyle w:val="Affiliations"/>
        <w:autoSpaceDE w:val="0"/>
        <w:autoSpaceDN w:val="0"/>
        <w:adjustRightInd w:val="0"/>
        <w:spacing w:before="0" w:line="240" w:lineRule="auto"/>
        <w:jc w:val="both"/>
        <w:rPr>
          <w:sz w:val="24"/>
          <w:szCs w:val="24"/>
        </w:rPr>
      </w:pPr>
      <w:r w:rsidRPr="00A866AD">
        <w:rPr>
          <w:sz w:val="24"/>
          <w:szCs w:val="24"/>
        </w:rPr>
        <w:t xml:space="preserve"># and * denote equal </w:t>
      </w:r>
      <w:r w:rsidRPr="002A5457">
        <w:rPr>
          <w:sz w:val="24"/>
          <w:szCs w:val="24"/>
        </w:rPr>
        <w:t>contributi</w:t>
      </w:r>
      <w:r w:rsidRPr="00A866AD">
        <w:rPr>
          <w:sz w:val="24"/>
          <w:szCs w:val="24"/>
        </w:rPr>
        <w:t>on</w:t>
      </w:r>
    </w:p>
    <w:p w14:paraId="2E147236" w14:textId="77777777" w:rsidR="003A6614" w:rsidRPr="00A866AD" w:rsidRDefault="003A6614" w:rsidP="003A6614">
      <w:pPr>
        <w:pStyle w:val="Affiliations"/>
        <w:autoSpaceDE w:val="0"/>
        <w:autoSpaceDN w:val="0"/>
        <w:adjustRightInd w:val="0"/>
        <w:spacing w:before="0" w:line="240" w:lineRule="auto"/>
        <w:jc w:val="both"/>
        <w:rPr>
          <w:sz w:val="24"/>
          <w:szCs w:val="24"/>
        </w:rPr>
      </w:pPr>
      <w:r w:rsidRPr="00A866AD">
        <w:rPr>
          <w:sz w:val="24"/>
          <w:szCs w:val="24"/>
          <w:vertAlign w:val="superscript"/>
        </w:rPr>
        <w:sym w:font="Wingdings" w:char="F076"/>
      </w:r>
      <w:r w:rsidRPr="00A866AD">
        <w:rPr>
          <w:sz w:val="24"/>
          <w:szCs w:val="24"/>
          <w:vertAlign w:val="superscript"/>
        </w:rPr>
        <w:t xml:space="preserve"> </w:t>
      </w:r>
      <w:r w:rsidRPr="00A866AD">
        <w:rPr>
          <w:sz w:val="24"/>
          <w:szCs w:val="24"/>
        </w:rPr>
        <w:t>co-corresponding authors</w:t>
      </w:r>
    </w:p>
    <w:p w14:paraId="63218D28" w14:textId="77777777" w:rsidR="00EA357B" w:rsidRPr="00A866AD" w:rsidRDefault="00EA357B" w:rsidP="008305F8">
      <w:pPr>
        <w:jc w:val="both"/>
        <w:rPr>
          <w:b/>
          <w:bCs/>
        </w:rPr>
      </w:pPr>
      <w:r w:rsidRPr="00A866AD">
        <w:rPr>
          <w:b/>
          <w:bCs/>
        </w:rPr>
        <w:br w:type="page"/>
      </w:r>
    </w:p>
    <w:p w14:paraId="19311A97" w14:textId="346A48B3" w:rsidR="0019428A" w:rsidRPr="00A866AD" w:rsidRDefault="0019428A" w:rsidP="00757A9F">
      <w:pPr>
        <w:widowControl w:val="0"/>
        <w:tabs>
          <w:tab w:val="left" w:pos="7797"/>
        </w:tabs>
        <w:autoSpaceDE w:val="0"/>
        <w:autoSpaceDN w:val="0"/>
        <w:adjustRightInd w:val="0"/>
        <w:spacing w:after="240" w:line="360" w:lineRule="auto"/>
        <w:jc w:val="both"/>
        <w:rPr>
          <w:b/>
          <w:bCs/>
        </w:rPr>
      </w:pPr>
      <w:r w:rsidRPr="00A866AD">
        <w:rPr>
          <w:rFonts w:eastAsia="Times New Roman"/>
          <w:b/>
        </w:rPr>
        <w:lastRenderedPageBreak/>
        <w:t xml:space="preserve">The incidence of acute myeloid </w:t>
      </w:r>
      <w:proofErr w:type="spellStart"/>
      <w:r w:rsidRPr="00A866AD">
        <w:rPr>
          <w:rFonts w:eastAsia="Times New Roman"/>
          <w:b/>
        </w:rPr>
        <w:t>leuk</w:t>
      </w:r>
      <w:r w:rsidR="00C4307A" w:rsidRPr="00A866AD">
        <w:rPr>
          <w:rFonts w:eastAsia="Times New Roman"/>
          <w:b/>
        </w:rPr>
        <w:t>a</w:t>
      </w:r>
      <w:r w:rsidRPr="00A866AD">
        <w:rPr>
          <w:rFonts w:eastAsia="Times New Roman"/>
          <w:b/>
        </w:rPr>
        <w:t>emia</w:t>
      </w:r>
      <w:proofErr w:type="spellEnd"/>
      <w:r w:rsidRPr="00A866AD">
        <w:rPr>
          <w:rFonts w:eastAsia="Times New Roman"/>
          <w:b/>
        </w:rPr>
        <w:t xml:space="preserve"> (AML) increases </w:t>
      </w:r>
      <w:r w:rsidR="00566CD2" w:rsidRPr="00A866AD">
        <w:rPr>
          <w:rFonts w:eastAsia="Times New Roman"/>
          <w:b/>
        </w:rPr>
        <w:t>with age</w:t>
      </w:r>
      <w:r w:rsidR="00333EA4" w:rsidRPr="00A866AD">
        <w:rPr>
          <w:rFonts w:eastAsia="Times New Roman"/>
          <w:b/>
        </w:rPr>
        <w:t xml:space="preserve"> and</w:t>
      </w:r>
      <w:r w:rsidRPr="00A866AD">
        <w:rPr>
          <w:rFonts w:eastAsia="Times New Roman"/>
          <w:b/>
        </w:rPr>
        <w:t xml:space="preserve"> mortality exceed</w:t>
      </w:r>
      <w:r w:rsidR="00D63E36" w:rsidRPr="00A866AD">
        <w:rPr>
          <w:rFonts w:eastAsia="Times New Roman"/>
          <w:b/>
        </w:rPr>
        <w:t>s</w:t>
      </w:r>
      <w:r w:rsidRPr="00A866AD">
        <w:rPr>
          <w:rFonts w:eastAsia="Times New Roman"/>
          <w:b/>
        </w:rPr>
        <w:t xml:space="preserve"> 90% when diagnosed after age 65. Most cases </w:t>
      </w:r>
      <w:r w:rsidR="00C4307A" w:rsidRPr="00A866AD">
        <w:rPr>
          <w:rFonts w:eastAsia="Times New Roman"/>
          <w:b/>
        </w:rPr>
        <w:t>arise without</w:t>
      </w:r>
      <w:r w:rsidR="00E85E37" w:rsidRPr="00A866AD">
        <w:rPr>
          <w:rFonts w:eastAsia="Times New Roman"/>
          <w:b/>
        </w:rPr>
        <w:t xml:space="preserve"> a</w:t>
      </w:r>
      <w:r w:rsidR="00C4307A" w:rsidRPr="00A866AD">
        <w:rPr>
          <w:rFonts w:eastAsia="Times New Roman"/>
          <w:b/>
        </w:rPr>
        <w:t xml:space="preserve"> detectable prodrome and present </w:t>
      </w:r>
      <w:r w:rsidRPr="00A866AD">
        <w:rPr>
          <w:rFonts w:eastAsia="Times New Roman"/>
          <w:b/>
        </w:rPr>
        <w:t>with the acute compl</w:t>
      </w:r>
      <w:r w:rsidR="00416DEA" w:rsidRPr="00A866AD">
        <w:rPr>
          <w:rFonts w:eastAsia="Times New Roman"/>
          <w:b/>
        </w:rPr>
        <w:t>ications of bone marrow failure</w:t>
      </w:r>
      <w:r w:rsidRPr="00A866AD">
        <w:rPr>
          <w:rFonts w:eastAsia="Times New Roman"/>
          <w:b/>
        </w:rPr>
        <w:fldChar w:fldCharType="begin"/>
      </w:r>
      <w:r w:rsidR="00757A9F">
        <w:rPr>
          <w:rFonts w:eastAsia="Times New Roman"/>
          <w:b/>
        </w:rPr>
        <w:instrText xml:space="preserve"> ADDIN EN.CITE &lt;EndNote&gt;&lt;Cite&gt;&lt;Author&gt;Deschler&lt;/Author&gt;&lt;Year&gt;2006&lt;/Year&gt;&lt;RecNum&gt;1082&lt;/RecNum&gt;&lt;DisplayText&gt;&lt;style face="superscript"&gt;1&lt;/style&gt;&lt;/DisplayText&gt;&lt;record&gt;&lt;rec-number&gt;1082&lt;/rec-number&gt;&lt;foreign-keys&gt;&lt;key app="EN" db-id="2drttst02v0zs2erv9lp5a9md5eees0rtvxx" timestamp="0"&gt;1082&lt;/key&gt;&lt;/foreign-keys&gt;&lt;ref-type name="Journal Article"&gt;17&lt;/ref-type&gt;&lt;contributors&gt;&lt;authors&gt;&lt;author&gt;Deschler, B.&lt;/author&gt;&lt;author&gt;Lubbert, M.&lt;/author&gt;&lt;/authors&gt;&lt;/contributors&gt;&lt;auth-address&gt;Department of Hematology/Oncology, University of Freiburg, Freiburg, Germany. deschler@mm11.ukl.uni-freiburg.de&lt;/auth-address&gt;&lt;titles&gt;&lt;title&gt;Acute myeloid leukemia: epidemiology and etiology&lt;/title&gt;&lt;secondary-title&gt;Cancer&lt;/secondary-title&gt;&lt;alt-title&gt;Cancer&lt;/alt-title&gt;&lt;/titles&gt;&lt;pages&gt;2099-107&lt;/pages&gt;&lt;volume&gt;107&lt;/volume&gt;&lt;number&gt;9&lt;/number&gt;&lt;keywords&gt;&lt;keyword&gt;Age Distribution&lt;/keyword&gt;&lt;keyword&gt;Humans&lt;/keyword&gt;&lt;keyword&gt;Incidence&lt;/keyword&gt;&lt;keyword&gt;Leukemia, Myeloid/*epidemiology/*etiology/genetics&lt;/keyword&gt;&lt;keyword&gt;Risk Factors&lt;/keyword&gt;&lt;keyword&gt;Survival Rate/trends&lt;/keyword&gt;&lt;keyword&gt;Treatment Outcome&lt;/keyword&gt;&lt;keyword&gt;United States/epidemiology&lt;/keyword&gt;&lt;/keywords&gt;&lt;dates&gt;&lt;year&gt;2006&lt;/year&gt;&lt;pub-dates&gt;&lt;date&gt;Nov 1&lt;/date&gt;&lt;/pub-dates&gt;&lt;/dates&gt;&lt;isbn&gt;0008-543X (Print)&amp;#xD;0008-543X (Linking)&lt;/isbn&gt;&lt;accession-num&gt;17019734&lt;/accession-num&gt;&lt;urls&gt;&lt;related-urls&gt;&lt;url&gt;http://www.ncbi.nlm.nih.gov/pubmed/17019734&lt;/url&gt;&lt;/related-urls&gt;&lt;/urls&gt;&lt;electronic-resource-num&gt;10.1002/cncr.22233&lt;/electronic-resource-num&gt;&lt;/record&gt;&lt;/Cite&gt;&lt;/EndNote&gt;</w:instrText>
      </w:r>
      <w:r w:rsidRPr="00A866AD">
        <w:rPr>
          <w:rFonts w:eastAsia="Times New Roman"/>
          <w:b/>
        </w:rPr>
        <w:fldChar w:fldCharType="separate"/>
      </w:r>
      <w:r w:rsidR="00757A9F" w:rsidRPr="00757A9F">
        <w:rPr>
          <w:rFonts w:eastAsia="Times New Roman"/>
          <w:b/>
          <w:noProof/>
          <w:vertAlign w:val="superscript"/>
        </w:rPr>
        <w:t>1</w:t>
      </w:r>
      <w:r w:rsidRPr="00A866AD">
        <w:rPr>
          <w:rFonts w:eastAsia="Times New Roman"/>
          <w:b/>
        </w:rPr>
        <w:fldChar w:fldCharType="end"/>
      </w:r>
      <w:r w:rsidRPr="00A866AD">
        <w:rPr>
          <w:rFonts w:eastAsia="Times New Roman"/>
          <w:b/>
        </w:rPr>
        <w:t>. The onset of</w:t>
      </w:r>
      <w:r w:rsidR="00C4307A" w:rsidRPr="00A866AD">
        <w:rPr>
          <w:rFonts w:eastAsia="Times New Roman"/>
          <w:b/>
        </w:rPr>
        <w:t xml:space="preserve"> such</w:t>
      </w:r>
      <w:r w:rsidRPr="00A866AD">
        <w:rPr>
          <w:rFonts w:eastAsia="Times New Roman"/>
          <w:b/>
        </w:rPr>
        <w:t xml:space="preserve"> </w:t>
      </w:r>
      <w:r w:rsidRPr="00A866AD">
        <w:rPr>
          <w:rFonts w:eastAsia="Times New Roman"/>
          <w:b/>
          <w:i/>
        </w:rPr>
        <w:t>de novo</w:t>
      </w:r>
      <w:r w:rsidRPr="00A866AD">
        <w:rPr>
          <w:rFonts w:eastAsia="Times New Roman"/>
          <w:b/>
        </w:rPr>
        <w:t xml:space="preserve"> AML cases is typically preceded by the accumulation of somatic mutations in pre-</w:t>
      </w:r>
      <w:proofErr w:type="spellStart"/>
      <w:r w:rsidRPr="00A866AD">
        <w:rPr>
          <w:rFonts w:eastAsia="Times New Roman"/>
          <w:b/>
        </w:rPr>
        <w:t>leuk</w:t>
      </w:r>
      <w:r w:rsidR="00C4307A" w:rsidRPr="00A866AD">
        <w:rPr>
          <w:rFonts w:eastAsia="Times New Roman"/>
          <w:b/>
        </w:rPr>
        <w:t>a</w:t>
      </w:r>
      <w:r w:rsidRPr="00A866AD">
        <w:rPr>
          <w:rFonts w:eastAsia="Times New Roman"/>
          <w:b/>
        </w:rPr>
        <w:t>emic</w:t>
      </w:r>
      <w:proofErr w:type="spellEnd"/>
      <w:r w:rsidRPr="00A866AD">
        <w:rPr>
          <w:rFonts w:eastAsia="Times New Roman"/>
          <w:b/>
        </w:rPr>
        <w:t xml:space="preserve"> </w:t>
      </w:r>
      <w:proofErr w:type="spellStart"/>
      <w:r w:rsidRPr="00A866AD">
        <w:rPr>
          <w:rFonts w:eastAsia="Times New Roman"/>
          <w:b/>
        </w:rPr>
        <w:t>h</w:t>
      </w:r>
      <w:r w:rsidR="00C4307A" w:rsidRPr="00A866AD">
        <w:rPr>
          <w:rFonts w:eastAsia="Times New Roman"/>
          <w:b/>
        </w:rPr>
        <w:t>a</w:t>
      </w:r>
      <w:r w:rsidRPr="00A866AD">
        <w:rPr>
          <w:rFonts w:eastAsia="Times New Roman"/>
          <w:b/>
        </w:rPr>
        <w:t>ematopoietic</w:t>
      </w:r>
      <w:proofErr w:type="spellEnd"/>
      <w:r w:rsidRPr="00A866AD">
        <w:rPr>
          <w:rFonts w:eastAsia="Times New Roman"/>
          <w:b/>
        </w:rPr>
        <w:t xml:space="preserve"> stem and progenitor cells</w:t>
      </w:r>
      <w:r w:rsidR="00876471">
        <w:rPr>
          <w:rFonts w:eastAsia="Times New Roman"/>
          <w:b/>
        </w:rPr>
        <w:t xml:space="preserve"> (HSPC)</w:t>
      </w:r>
      <w:r w:rsidRPr="00A866AD">
        <w:rPr>
          <w:rFonts w:eastAsia="Times New Roman"/>
          <w:b/>
        </w:rPr>
        <w:t xml:space="preserve"> that undergo clonal expansion</w:t>
      </w:r>
      <w:r w:rsidRPr="00A866AD">
        <w:rPr>
          <w:rFonts w:eastAsia="Times New Roman"/>
          <w:b/>
        </w:rPr>
        <w:fldChar w:fldCharType="begin">
          <w:fldData xml:space="preserve">PEVuZE5vdGU+PENpdGU+PEF1dGhvcj5Db3JjZXMtWmltbWVybWFuPC9BdXRob3I+PFllYXI+MjAx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TmF0bCBBY2FkIFNjaSBVIFMgQTwvZnVsbC10aXRsZT48L3BlcmlvZGljYWw+PHBhZ2VzPjI1NDgt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</w:fldData>
        </w:fldChar>
      </w:r>
      <w:r w:rsidR="00757A9F">
        <w:rPr>
          <w:rFonts w:eastAsia="Times New Roman"/>
          <w:b/>
        </w:rPr>
        <w:instrText xml:space="preserve"> ADDIN EN.CITE </w:instrText>
      </w:r>
      <w:r w:rsidR="00757A9F">
        <w:rPr>
          <w:rFonts w:eastAsia="Times New Roman"/>
          <w:b/>
        </w:rPr>
        <w:fldChar w:fldCharType="begin">
          <w:fldData xml:space="preserve">PEVuZE5vdGU+PENpdGU+PEF1dGhvcj5Db3JjZXMtWmltbWVybWFuPC9BdXRob3I+PFllYXI+MjAx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TmF0bCBBY2FkIFNjaSBVIFMgQTwvZnVsbC10aXRsZT48L3BlcmlvZGljYWw+PHBhZ2VzPjI1NDgt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</w:fldData>
        </w:fldChar>
      </w:r>
      <w:r w:rsidR="00757A9F">
        <w:rPr>
          <w:rFonts w:eastAsia="Times New Roman"/>
          <w:b/>
        </w:rPr>
        <w:instrText xml:space="preserve"> ADDIN EN.CITE.DATA </w:instrText>
      </w:r>
      <w:r w:rsidR="00757A9F">
        <w:rPr>
          <w:rFonts w:eastAsia="Times New Roman"/>
          <w:b/>
        </w:rPr>
      </w:r>
      <w:r w:rsidR="00757A9F">
        <w:rPr>
          <w:rFonts w:eastAsia="Times New Roman"/>
          <w:b/>
        </w:rPr>
        <w:fldChar w:fldCharType="end"/>
      </w:r>
      <w:r w:rsidRPr="00A866AD">
        <w:rPr>
          <w:rFonts w:eastAsia="Times New Roman"/>
          <w:b/>
        </w:rPr>
      </w:r>
      <w:r w:rsidRPr="00A866AD">
        <w:rPr>
          <w:rFonts w:eastAsia="Times New Roman"/>
          <w:b/>
        </w:rPr>
        <w:fldChar w:fldCharType="separate"/>
      </w:r>
      <w:r w:rsidR="00757A9F" w:rsidRPr="00757A9F">
        <w:rPr>
          <w:rFonts w:eastAsia="Times New Roman"/>
          <w:b/>
          <w:noProof/>
          <w:vertAlign w:val="superscript"/>
        </w:rPr>
        <w:t>2,3</w:t>
      </w:r>
      <w:r w:rsidRPr="00A866AD">
        <w:rPr>
          <w:rFonts w:eastAsia="Times New Roman"/>
          <w:b/>
        </w:rPr>
        <w:fldChar w:fldCharType="end"/>
      </w:r>
      <w:r w:rsidRPr="00A866AD">
        <w:rPr>
          <w:rFonts w:eastAsia="Times New Roman"/>
          <w:b/>
        </w:rPr>
        <w:t>. However, recurrent AML mutations also accumulate in HSPC</w:t>
      </w:r>
      <w:r w:rsidR="00C4307A" w:rsidRPr="00A866AD">
        <w:rPr>
          <w:rFonts w:eastAsia="Times New Roman"/>
          <w:b/>
        </w:rPr>
        <w:t>s</w:t>
      </w:r>
      <w:r w:rsidRPr="00A866AD">
        <w:rPr>
          <w:rFonts w:eastAsia="Times New Roman"/>
          <w:b/>
        </w:rPr>
        <w:t xml:space="preserve"> during ag</w:t>
      </w:r>
      <w:r w:rsidR="00C4307A" w:rsidRPr="00A866AD">
        <w:rPr>
          <w:rFonts w:eastAsia="Times New Roman"/>
          <w:b/>
        </w:rPr>
        <w:t>e</w:t>
      </w:r>
      <w:r w:rsidRPr="00A866AD">
        <w:rPr>
          <w:rFonts w:eastAsia="Times New Roman"/>
          <w:b/>
        </w:rPr>
        <w:t xml:space="preserve">ing of healthy individuals who do not develop AML, a phenomenon referred to as age-related clonal </w:t>
      </w:r>
      <w:proofErr w:type="spellStart"/>
      <w:r w:rsidRPr="00A866AD">
        <w:rPr>
          <w:rFonts w:eastAsia="Times New Roman"/>
          <w:b/>
        </w:rPr>
        <w:t>h</w:t>
      </w:r>
      <w:r w:rsidR="00566CD2" w:rsidRPr="00A866AD">
        <w:rPr>
          <w:rFonts w:eastAsia="Times New Roman"/>
          <w:b/>
        </w:rPr>
        <w:t>a</w:t>
      </w:r>
      <w:r w:rsidRPr="00A866AD">
        <w:rPr>
          <w:rFonts w:eastAsia="Times New Roman"/>
          <w:b/>
        </w:rPr>
        <w:t>ematopoiesis</w:t>
      </w:r>
      <w:proofErr w:type="spellEnd"/>
      <w:r w:rsidRPr="00A866AD">
        <w:rPr>
          <w:rFonts w:eastAsia="Times New Roman"/>
          <w:b/>
        </w:rPr>
        <w:t xml:space="preserve"> (ARCH)</w:t>
      </w:r>
      <w:r w:rsidRPr="00A866AD">
        <w:rPr>
          <w:rFonts w:eastAsia="Times New Roman"/>
          <w:b/>
        </w:rPr>
        <w:fldChar w:fldCharType="begin">
          <w:fldData xml:space="preserve">PEVuZE5vdGU+PENpdGU+PEF1dGhvcj5HZW5vdmVzZTwvQXV0aG9yPjxZZWFyPjIwMTQ8L1llYXI+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</w:fldData>
        </w:fldChar>
      </w:r>
      <w:r w:rsidR="00757A9F">
        <w:rPr>
          <w:rFonts w:eastAsia="Times New Roman"/>
          <w:b/>
        </w:rPr>
        <w:instrText xml:space="preserve"> ADDIN EN.CITE </w:instrText>
      </w:r>
      <w:r w:rsidR="00757A9F">
        <w:rPr>
          <w:rFonts w:eastAsia="Times New Roman"/>
          <w:b/>
        </w:rPr>
        <w:fldChar w:fldCharType="begin">
          <w:fldData xml:space="preserve">PEVuZE5vdGU+PENpdGU+PEF1dGhvcj5HZW5vdmVzZTwvQXV0aG9yPjxZZWFyPjIwMTQ8L1llYXI+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</w:fldData>
        </w:fldChar>
      </w:r>
      <w:r w:rsidR="00757A9F">
        <w:rPr>
          <w:rFonts w:eastAsia="Times New Roman"/>
          <w:b/>
        </w:rPr>
        <w:instrText xml:space="preserve"> ADDIN EN.CITE.DATA </w:instrText>
      </w:r>
      <w:r w:rsidR="00757A9F">
        <w:rPr>
          <w:rFonts w:eastAsia="Times New Roman"/>
          <w:b/>
        </w:rPr>
      </w:r>
      <w:r w:rsidR="00757A9F">
        <w:rPr>
          <w:rFonts w:eastAsia="Times New Roman"/>
          <w:b/>
        </w:rPr>
        <w:fldChar w:fldCharType="end"/>
      </w:r>
      <w:r w:rsidRPr="00A866AD">
        <w:rPr>
          <w:rFonts w:eastAsia="Times New Roman"/>
          <w:b/>
        </w:rPr>
      </w:r>
      <w:r w:rsidRPr="00A866AD">
        <w:rPr>
          <w:rFonts w:eastAsia="Times New Roman"/>
          <w:b/>
        </w:rPr>
        <w:fldChar w:fldCharType="separate"/>
      </w:r>
      <w:r w:rsidR="00757A9F" w:rsidRPr="00757A9F">
        <w:rPr>
          <w:rFonts w:eastAsia="Times New Roman"/>
          <w:b/>
          <w:noProof/>
          <w:vertAlign w:val="superscript"/>
        </w:rPr>
        <w:t>4-8</w:t>
      </w:r>
      <w:r w:rsidRPr="00A866AD">
        <w:rPr>
          <w:rFonts w:eastAsia="Times New Roman"/>
          <w:b/>
        </w:rPr>
        <w:fldChar w:fldCharType="end"/>
      </w:r>
      <w:r w:rsidRPr="00A866AD">
        <w:rPr>
          <w:rFonts w:eastAsia="Times New Roman"/>
          <w:b/>
        </w:rPr>
        <w:t xml:space="preserve">. To distinguish individuals at high risk of developing AML from those with benign ARCH, we undertook deep sequencing of genes recurrently mutated in AML in </w:t>
      </w:r>
      <w:r w:rsidR="00E85E37" w:rsidRPr="00A866AD">
        <w:rPr>
          <w:rFonts w:eastAsia="Times New Roman"/>
          <w:b/>
        </w:rPr>
        <w:t xml:space="preserve">the peripheral blood cells of </w:t>
      </w:r>
      <w:r w:rsidRPr="00A866AD">
        <w:rPr>
          <w:rFonts w:eastAsia="Times New Roman"/>
          <w:b/>
        </w:rPr>
        <w:t xml:space="preserve">95 individuals </w:t>
      </w:r>
      <w:r w:rsidR="00E85E37" w:rsidRPr="00A866AD">
        <w:rPr>
          <w:rFonts w:eastAsia="Times New Roman"/>
          <w:b/>
        </w:rPr>
        <w:t xml:space="preserve">sampled </w:t>
      </w:r>
      <w:r w:rsidRPr="00A866AD">
        <w:rPr>
          <w:rFonts w:eastAsia="Times New Roman"/>
          <w:b/>
        </w:rPr>
        <w:t>on average 6</w:t>
      </w:r>
      <w:r w:rsidR="00FC006A" w:rsidRPr="00A866AD">
        <w:rPr>
          <w:rFonts w:eastAsia="Times New Roman"/>
          <w:b/>
        </w:rPr>
        <w:t>.3</w:t>
      </w:r>
      <w:r w:rsidRPr="00A866AD">
        <w:rPr>
          <w:rFonts w:eastAsia="Times New Roman"/>
          <w:b/>
        </w:rPr>
        <w:t xml:space="preserve"> years before AML diagnosis (pre-AML group), t</w:t>
      </w:r>
      <w:r w:rsidR="002A41EB" w:rsidRPr="00A866AD">
        <w:rPr>
          <w:rFonts w:eastAsia="Times New Roman"/>
          <w:b/>
        </w:rPr>
        <w:t>ogether with 414 unselected age-</w:t>
      </w:r>
      <w:r w:rsidRPr="00A866AD">
        <w:rPr>
          <w:rFonts w:eastAsia="Times New Roman"/>
          <w:b/>
        </w:rPr>
        <w:t xml:space="preserve"> and gender-matched individuals (</w:t>
      </w:r>
      <w:r w:rsidR="00C4307A" w:rsidRPr="00A866AD">
        <w:rPr>
          <w:rFonts w:eastAsia="Times New Roman"/>
          <w:b/>
        </w:rPr>
        <w:t>c</w:t>
      </w:r>
      <w:r w:rsidRPr="00A866AD">
        <w:rPr>
          <w:rFonts w:eastAsia="Times New Roman"/>
          <w:b/>
        </w:rPr>
        <w:t xml:space="preserve">ontrol group). </w:t>
      </w:r>
      <w:r w:rsidRPr="00A866AD">
        <w:rPr>
          <w:b/>
        </w:rPr>
        <w:t xml:space="preserve">Pre-AML cases were distinct from controls with more mutations per sample, higher variant allele frequencies (VAF) reflective of </w:t>
      </w:r>
      <w:r w:rsidR="00E85E37" w:rsidRPr="00A866AD">
        <w:rPr>
          <w:b/>
        </w:rPr>
        <w:t xml:space="preserve">greater </w:t>
      </w:r>
      <w:r w:rsidRPr="00A866AD">
        <w:rPr>
          <w:b/>
        </w:rPr>
        <w:t>clonal expansion, and enrich</w:t>
      </w:r>
      <w:r w:rsidR="00CC140F" w:rsidRPr="00A866AD">
        <w:rPr>
          <w:b/>
        </w:rPr>
        <w:t>ment</w:t>
      </w:r>
      <w:r w:rsidRPr="00A866AD">
        <w:rPr>
          <w:b/>
        </w:rPr>
        <w:t xml:space="preserve"> for </w:t>
      </w:r>
      <w:r w:rsidR="00795DF2" w:rsidRPr="00A866AD">
        <w:rPr>
          <w:b/>
        </w:rPr>
        <w:t xml:space="preserve">mutations in </w:t>
      </w:r>
      <w:r w:rsidRPr="00A866AD">
        <w:rPr>
          <w:b/>
        </w:rPr>
        <w:t xml:space="preserve">specific genes. Genetic parameters were used to derive </w:t>
      </w:r>
      <w:r w:rsidR="00DA16C4">
        <w:rPr>
          <w:b/>
        </w:rPr>
        <w:t>a</w:t>
      </w:r>
      <w:r w:rsidRPr="00A866AD">
        <w:rPr>
          <w:b/>
        </w:rPr>
        <w:t xml:space="preserve"> model that </w:t>
      </w:r>
      <w:r w:rsidR="00E85E37" w:rsidRPr="00A866AD">
        <w:rPr>
          <w:b/>
        </w:rPr>
        <w:t xml:space="preserve">accurately predicted </w:t>
      </w:r>
      <w:r w:rsidR="001240DB">
        <w:rPr>
          <w:b/>
        </w:rPr>
        <w:t>AML</w:t>
      </w:r>
      <w:r w:rsidR="00E85E37" w:rsidRPr="00A866AD">
        <w:rPr>
          <w:b/>
        </w:rPr>
        <w:t xml:space="preserve">-free survival; this model </w:t>
      </w:r>
      <w:r w:rsidRPr="00A866AD">
        <w:rPr>
          <w:b/>
        </w:rPr>
        <w:t xml:space="preserve">was validated in an independent cohort of 29 pre-AMLs and 262 controls. </w:t>
      </w:r>
      <w:r w:rsidR="005822EF" w:rsidRPr="005822EF">
        <w:rPr>
          <w:b/>
        </w:rPr>
        <w:t xml:space="preserve">Since AML is rare, we </w:t>
      </w:r>
      <w:r w:rsidR="0001608C">
        <w:rPr>
          <w:b/>
        </w:rPr>
        <w:t xml:space="preserve">also </w:t>
      </w:r>
      <w:r w:rsidR="005822EF" w:rsidRPr="005822EF">
        <w:rPr>
          <w:b/>
        </w:rPr>
        <w:t>developed an AML predictive model using a large electronic health record database</w:t>
      </w:r>
      <w:r w:rsidR="00A53F49">
        <w:rPr>
          <w:b/>
        </w:rPr>
        <w:t xml:space="preserve"> </w:t>
      </w:r>
      <w:r w:rsidR="00031AB5">
        <w:rPr>
          <w:b/>
        </w:rPr>
        <w:t>that</w:t>
      </w:r>
      <w:r w:rsidR="00A53F49">
        <w:rPr>
          <w:b/>
        </w:rPr>
        <w:t xml:space="preserve"> identif</w:t>
      </w:r>
      <w:r w:rsidR="00031AB5">
        <w:rPr>
          <w:b/>
        </w:rPr>
        <w:t>ied</w:t>
      </w:r>
      <w:r w:rsidR="00A53F49">
        <w:rPr>
          <w:b/>
        </w:rPr>
        <w:t xml:space="preserve"> individuals at greater risk</w:t>
      </w:r>
      <w:r w:rsidR="005822EF" w:rsidRPr="005822EF">
        <w:rPr>
          <w:b/>
        </w:rPr>
        <w:t xml:space="preserve">. Collectively our findings provide a proof-of-concept that it is possible to discriminate ARCH from pre-AML many years prior </w:t>
      </w:r>
      <w:r w:rsidR="00A53F49">
        <w:rPr>
          <w:b/>
        </w:rPr>
        <w:t xml:space="preserve">to </w:t>
      </w:r>
      <w:r w:rsidR="005822EF" w:rsidRPr="005822EF">
        <w:rPr>
          <w:b/>
        </w:rPr>
        <w:t>malignant transformation. This could in the future enable earlier detection</w:t>
      </w:r>
      <w:r w:rsidR="00D52019">
        <w:rPr>
          <w:b/>
        </w:rPr>
        <w:t>,</w:t>
      </w:r>
      <w:r w:rsidR="00A53F49">
        <w:rPr>
          <w:b/>
        </w:rPr>
        <w:t xml:space="preserve"> </w:t>
      </w:r>
      <w:r w:rsidR="005822EF" w:rsidRPr="005822EF">
        <w:rPr>
          <w:b/>
        </w:rPr>
        <w:t>monitoring and potentially inform intervention</w:t>
      </w:r>
      <w:r w:rsidR="005822EF">
        <w:rPr>
          <w:b/>
        </w:rPr>
        <w:t>.</w:t>
      </w:r>
    </w:p>
    <w:p w14:paraId="0BD5CB48" w14:textId="62275F54" w:rsidR="00C41257" w:rsidRPr="00A866AD" w:rsidRDefault="000C1BA0" w:rsidP="00757A9F">
      <w:pPr>
        <w:widowControl w:val="0"/>
        <w:autoSpaceDE w:val="0"/>
        <w:autoSpaceDN w:val="0"/>
        <w:adjustRightInd w:val="0"/>
        <w:spacing w:after="240" w:line="360" w:lineRule="auto"/>
        <w:jc w:val="both"/>
        <w:rPr>
          <w:rFonts w:eastAsia="Times New Roman"/>
        </w:rPr>
      </w:pPr>
      <w:r w:rsidRPr="00A866AD">
        <w:rPr>
          <w:bCs/>
        </w:rPr>
        <w:t xml:space="preserve">To </w:t>
      </w:r>
      <w:r w:rsidR="00D13F73" w:rsidRPr="00A866AD">
        <w:rPr>
          <w:bCs/>
        </w:rPr>
        <w:t>examine the occurrence of</w:t>
      </w:r>
      <w:r w:rsidRPr="00A866AD">
        <w:rPr>
          <w:bCs/>
        </w:rPr>
        <w:t xml:space="preserve"> </w:t>
      </w:r>
      <w:r w:rsidR="00AF53EE" w:rsidRPr="00A866AD">
        <w:rPr>
          <w:bCs/>
        </w:rPr>
        <w:t xml:space="preserve">somatic </w:t>
      </w:r>
      <w:r w:rsidRPr="00A866AD">
        <w:rPr>
          <w:bCs/>
        </w:rPr>
        <w:t>mutations</w:t>
      </w:r>
      <w:r w:rsidR="00D91C26" w:rsidRPr="00A866AD">
        <w:rPr>
          <w:bCs/>
        </w:rPr>
        <w:t xml:space="preserve"> </w:t>
      </w:r>
      <w:r w:rsidR="00D13F73" w:rsidRPr="00A866AD">
        <w:rPr>
          <w:bCs/>
        </w:rPr>
        <w:t xml:space="preserve">prior to the development of </w:t>
      </w:r>
      <w:r w:rsidRPr="00A866AD">
        <w:rPr>
          <w:bCs/>
        </w:rPr>
        <w:t>AML,</w:t>
      </w:r>
      <w:r w:rsidR="00F21D3F" w:rsidRPr="00A866AD">
        <w:rPr>
          <w:bCs/>
        </w:rPr>
        <w:t xml:space="preserve"> we </w:t>
      </w:r>
      <w:r w:rsidR="00F21D3F" w:rsidRPr="00A866AD">
        <w:rPr>
          <w:rFonts w:eastAsia="Times New Roman"/>
        </w:rPr>
        <w:t xml:space="preserve">undertook </w:t>
      </w:r>
      <w:r w:rsidR="00465288" w:rsidRPr="00A866AD">
        <w:rPr>
          <w:rFonts w:eastAsia="Times New Roman"/>
        </w:rPr>
        <w:t xml:space="preserve">deep </w:t>
      </w:r>
      <w:r w:rsidR="00BF76DC" w:rsidRPr="00A866AD">
        <w:rPr>
          <w:rFonts w:eastAsia="Times New Roman"/>
        </w:rPr>
        <w:t>error</w:t>
      </w:r>
      <w:r w:rsidR="003A6614" w:rsidRPr="00A866AD">
        <w:rPr>
          <w:rFonts w:eastAsia="Times New Roman"/>
        </w:rPr>
        <w:t>-</w:t>
      </w:r>
      <w:r w:rsidR="00BF76DC" w:rsidRPr="00A866AD">
        <w:rPr>
          <w:rFonts w:eastAsia="Times New Roman"/>
        </w:rPr>
        <w:t>corrected</w:t>
      </w:r>
      <w:r w:rsidR="00515522" w:rsidRPr="00A866AD">
        <w:rPr>
          <w:rFonts w:eastAsia="Times New Roman"/>
        </w:rPr>
        <w:t xml:space="preserve"> target</w:t>
      </w:r>
      <w:r w:rsidR="00EA0409" w:rsidRPr="00A866AD">
        <w:rPr>
          <w:rFonts w:eastAsia="Times New Roman"/>
        </w:rPr>
        <w:t>ed</w:t>
      </w:r>
      <w:r w:rsidR="00515522" w:rsidRPr="00A866AD">
        <w:rPr>
          <w:rFonts w:eastAsia="Times New Roman"/>
        </w:rPr>
        <w:t xml:space="preserve"> </w:t>
      </w:r>
      <w:r w:rsidR="008C3FEF" w:rsidRPr="00A866AD">
        <w:rPr>
          <w:rFonts w:eastAsia="Times New Roman"/>
        </w:rPr>
        <w:t>sequencing</w:t>
      </w:r>
      <w:r w:rsidR="00156E35" w:rsidRPr="00A866AD">
        <w:rPr>
          <w:rFonts w:eastAsia="Times New Roman"/>
        </w:rPr>
        <w:t xml:space="preserve"> of AML-associated genes</w:t>
      </w:r>
      <w:r w:rsidR="00465288" w:rsidRPr="00A866AD">
        <w:rPr>
          <w:rFonts w:eastAsia="Times New Roman"/>
        </w:rPr>
        <w:t xml:space="preserve"> in </w:t>
      </w:r>
      <w:r w:rsidR="00BF76DC" w:rsidRPr="00A866AD">
        <w:rPr>
          <w:rFonts w:eastAsia="Times New Roman"/>
        </w:rPr>
        <w:t>a discovery cohort</w:t>
      </w:r>
      <w:r w:rsidR="00240A26" w:rsidRPr="00A866AD">
        <w:rPr>
          <w:rFonts w:eastAsia="Times New Roman"/>
        </w:rPr>
        <w:t xml:space="preserve"> (DC)</w:t>
      </w:r>
      <w:r w:rsidR="00BF76DC" w:rsidRPr="00A866AD">
        <w:rPr>
          <w:rFonts w:eastAsia="Times New Roman"/>
        </w:rPr>
        <w:t xml:space="preserve"> of </w:t>
      </w:r>
      <w:r w:rsidR="00D13F73" w:rsidRPr="00A866AD">
        <w:t>9</w:t>
      </w:r>
      <w:r w:rsidR="00BF76DC" w:rsidRPr="00A866AD">
        <w:t>5</w:t>
      </w:r>
      <w:r w:rsidR="00D13F73" w:rsidRPr="00A866AD">
        <w:rPr>
          <w:rFonts w:eastAsia="Times New Roman"/>
        </w:rPr>
        <w:t xml:space="preserve"> </w:t>
      </w:r>
      <w:r w:rsidR="00F21D3F" w:rsidRPr="00A866AD">
        <w:rPr>
          <w:rFonts w:eastAsia="Times New Roman"/>
        </w:rPr>
        <w:t>pre-AML</w:t>
      </w:r>
      <w:r w:rsidR="00D13F73" w:rsidRPr="00A866AD">
        <w:rPr>
          <w:rFonts w:eastAsia="Times New Roman"/>
        </w:rPr>
        <w:t xml:space="preserve"> cases and</w:t>
      </w:r>
      <w:r w:rsidR="00F21D3F" w:rsidRPr="00A866AD">
        <w:rPr>
          <w:rFonts w:eastAsia="Times New Roman"/>
        </w:rPr>
        <w:t xml:space="preserve"> 4</w:t>
      </w:r>
      <w:r w:rsidR="00BF76DC" w:rsidRPr="00A866AD">
        <w:rPr>
          <w:rFonts w:eastAsia="Times New Roman"/>
        </w:rPr>
        <w:t>14</w:t>
      </w:r>
      <w:r w:rsidR="00F21D3F" w:rsidRPr="00A866AD">
        <w:rPr>
          <w:rFonts w:eastAsia="Times New Roman"/>
        </w:rPr>
        <w:t xml:space="preserve"> </w:t>
      </w:r>
      <w:proofErr w:type="gramStart"/>
      <w:r w:rsidR="00BC3980" w:rsidRPr="00A866AD">
        <w:rPr>
          <w:rFonts w:eastAsia="Times New Roman"/>
        </w:rPr>
        <w:t>age</w:t>
      </w:r>
      <w:proofErr w:type="gramEnd"/>
      <w:r w:rsidR="005D00D0" w:rsidRPr="00A866AD">
        <w:rPr>
          <w:rFonts w:eastAsia="Times New Roman"/>
        </w:rPr>
        <w:t>-</w:t>
      </w:r>
      <w:r w:rsidR="00D13F73" w:rsidRPr="00A866AD">
        <w:rPr>
          <w:rFonts w:eastAsia="Times New Roman"/>
        </w:rPr>
        <w:t xml:space="preserve"> and gender-</w:t>
      </w:r>
      <w:r w:rsidR="00F21D3F" w:rsidRPr="00A866AD">
        <w:rPr>
          <w:rFonts w:eastAsia="Times New Roman"/>
        </w:rPr>
        <w:t>matched controls</w:t>
      </w:r>
      <w:r w:rsidR="006922B1" w:rsidRPr="00A866AD">
        <w:rPr>
          <w:rFonts w:eastAsia="Times New Roman"/>
        </w:rPr>
        <w:t xml:space="preserve"> (</w:t>
      </w:r>
      <w:r w:rsidR="009065BE">
        <w:rPr>
          <w:rFonts w:eastAsia="Times New Roman"/>
        </w:rPr>
        <w:t>Supplementary Table</w:t>
      </w:r>
      <w:r w:rsidR="003F0916" w:rsidRPr="00A866AD">
        <w:rPr>
          <w:rFonts w:eastAsia="Times New Roman"/>
        </w:rPr>
        <w:t xml:space="preserve"> </w:t>
      </w:r>
      <w:r w:rsidR="002A75F2" w:rsidRPr="00A866AD">
        <w:rPr>
          <w:rFonts w:eastAsia="Times New Roman"/>
        </w:rPr>
        <w:t>1</w:t>
      </w:r>
      <w:r w:rsidR="0029627B" w:rsidRPr="00A866AD">
        <w:rPr>
          <w:rFonts w:eastAsia="Times New Roman"/>
        </w:rPr>
        <w:t>)</w:t>
      </w:r>
      <w:r w:rsidR="001B6211" w:rsidRPr="00A866AD">
        <w:rPr>
          <w:rFonts w:eastAsia="Times New Roman"/>
        </w:rPr>
        <w:t xml:space="preserve">. </w:t>
      </w:r>
      <w:r w:rsidR="0029627B" w:rsidRPr="00A866AD">
        <w:rPr>
          <w:rFonts w:eastAsia="Times New Roman"/>
        </w:rPr>
        <w:t xml:space="preserve">A validation cohort (VC) comprising </w:t>
      </w:r>
      <w:r w:rsidR="00206159" w:rsidRPr="00A866AD">
        <w:rPr>
          <w:rFonts w:eastAsia="Times New Roman"/>
        </w:rPr>
        <w:t xml:space="preserve">29 </w:t>
      </w:r>
      <w:r w:rsidR="0029627B" w:rsidRPr="00A866AD">
        <w:rPr>
          <w:rFonts w:eastAsia="Times New Roman"/>
        </w:rPr>
        <w:t>pre-AMLs</w:t>
      </w:r>
      <w:r w:rsidR="002B4109" w:rsidRPr="00A866AD">
        <w:rPr>
          <w:rFonts w:eastAsia="Times New Roman"/>
        </w:rPr>
        <w:t xml:space="preserve"> and </w:t>
      </w:r>
      <w:r w:rsidR="000C6A8E" w:rsidRPr="00A866AD">
        <w:rPr>
          <w:rFonts w:eastAsia="Times New Roman"/>
        </w:rPr>
        <w:t>26</w:t>
      </w:r>
      <w:r w:rsidR="006677F4" w:rsidRPr="00A866AD">
        <w:rPr>
          <w:rFonts w:eastAsia="Times New Roman"/>
        </w:rPr>
        <w:t>2</w:t>
      </w:r>
      <w:r w:rsidR="000C6A8E" w:rsidRPr="00A866AD">
        <w:rPr>
          <w:rFonts w:eastAsia="Times New Roman"/>
        </w:rPr>
        <w:t xml:space="preserve"> </w:t>
      </w:r>
      <w:r w:rsidR="0029627B" w:rsidRPr="00A866AD">
        <w:rPr>
          <w:rFonts w:eastAsia="Times New Roman"/>
        </w:rPr>
        <w:t>controls</w:t>
      </w:r>
      <w:r w:rsidR="00DA2399" w:rsidRPr="00A866AD">
        <w:rPr>
          <w:rFonts w:eastAsia="Times New Roman"/>
        </w:rPr>
        <w:t xml:space="preserve"> (</w:t>
      </w:r>
      <w:r w:rsidR="009065BE">
        <w:rPr>
          <w:rFonts w:eastAsia="Times New Roman"/>
        </w:rPr>
        <w:t>Supplementary Table</w:t>
      </w:r>
      <w:r w:rsidR="003F0916" w:rsidRPr="00A866AD">
        <w:rPr>
          <w:rFonts w:eastAsia="Times New Roman"/>
        </w:rPr>
        <w:t xml:space="preserve"> </w:t>
      </w:r>
      <w:r w:rsidR="008C7A7B" w:rsidRPr="00A866AD">
        <w:rPr>
          <w:rFonts w:eastAsia="Times New Roman"/>
        </w:rPr>
        <w:t>1</w:t>
      </w:r>
      <w:r w:rsidR="00DA2399" w:rsidRPr="00A866AD">
        <w:rPr>
          <w:rFonts w:eastAsia="Times New Roman"/>
        </w:rPr>
        <w:t>)</w:t>
      </w:r>
      <w:r w:rsidR="0029627B" w:rsidRPr="00A866AD">
        <w:rPr>
          <w:rFonts w:eastAsia="Times New Roman"/>
        </w:rPr>
        <w:t xml:space="preserve"> </w:t>
      </w:r>
      <w:r w:rsidR="006677F4" w:rsidRPr="00A866AD">
        <w:rPr>
          <w:rFonts w:eastAsia="Times New Roman"/>
        </w:rPr>
        <w:t>underwent</w:t>
      </w:r>
      <w:r w:rsidR="0029627B" w:rsidRPr="00A866AD">
        <w:rPr>
          <w:rFonts w:eastAsia="Times New Roman"/>
        </w:rPr>
        <w:t xml:space="preserve"> </w:t>
      </w:r>
      <w:r w:rsidR="004D665D" w:rsidRPr="00A866AD">
        <w:rPr>
          <w:rFonts w:eastAsia="Times New Roman"/>
        </w:rPr>
        <w:t xml:space="preserve">deep </w:t>
      </w:r>
      <w:r w:rsidR="0029627B" w:rsidRPr="00A866AD">
        <w:rPr>
          <w:rFonts w:eastAsia="Times New Roman"/>
        </w:rPr>
        <w:t>sequenc</w:t>
      </w:r>
      <w:r w:rsidR="006677F4" w:rsidRPr="00A866AD">
        <w:rPr>
          <w:rFonts w:eastAsia="Times New Roman"/>
        </w:rPr>
        <w:t>ing</w:t>
      </w:r>
      <w:r w:rsidR="0029627B" w:rsidRPr="00A866AD">
        <w:rPr>
          <w:rFonts w:eastAsia="Times New Roman"/>
        </w:rPr>
        <w:t xml:space="preserve"> with a</w:t>
      </w:r>
      <w:r w:rsidR="008D1DFE" w:rsidRPr="00A866AD">
        <w:rPr>
          <w:rFonts w:eastAsia="Times New Roman"/>
        </w:rPr>
        <w:t>n</w:t>
      </w:r>
      <w:r w:rsidR="0029627B" w:rsidRPr="00A866AD">
        <w:rPr>
          <w:rFonts w:eastAsia="Times New Roman"/>
        </w:rPr>
        <w:t xml:space="preserve"> overlap</w:t>
      </w:r>
      <w:r w:rsidR="008D1DFE" w:rsidRPr="00A866AD">
        <w:rPr>
          <w:rFonts w:eastAsia="Times New Roman"/>
        </w:rPr>
        <w:t>ping</w:t>
      </w:r>
      <w:r w:rsidR="0029627B" w:rsidRPr="00A866AD">
        <w:rPr>
          <w:rFonts w:eastAsia="Times New Roman"/>
        </w:rPr>
        <w:t xml:space="preserve"> gene panel.</w:t>
      </w:r>
      <w:r w:rsidR="00515522" w:rsidRPr="00A866AD">
        <w:rPr>
          <w:rFonts w:eastAsia="Times New Roman"/>
        </w:rPr>
        <w:t xml:space="preserve"> </w:t>
      </w:r>
      <w:r w:rsidR="00EB0DD8" w:rsidRPr="00A866AD">
        <w:rPr>
          <w:rFonts w:eastAsia="Times New Roman"/>
        </w:rPr>
        <w:t xml:space="preserve">Taking both cohorts together, ARCH, defined </w:t>
      </w:r>
      <w:proofErr w:type="gramStart"/>
      <w:r w:rsidR="00EB0DD8" w:rsidRPr="00A866AD">
        <w:rPr>
          <w:rFonts w:eastAsia="Times New Roman"/>
        </w:rPr>
        <w:t>on the basis of</w:t>
      </w:r>
      <w:proofErr w:type="gramEnd"/>
      <w:r w:rsidR="00EB0DD8" w:rsidRPr="00A866AD">
        <w:rPr>
          <w:rFonts w:eastAsia="Times New Roman"/>
        </w:rPr>
        <w:t xml:space="preserve"> putative driver mutations</w:t>
      </w:r>
      <w:r w:rsidR="008C3FEF" w:rsidRPr="00A866AD">
        <w:rPr>
          <w:rFonts w:eastAsia="Times New Roman"/>
        </w:rPr>
        <w:t xml:space="preserve"> (ARCH-PD</w:t>
      </w:r>
      <w:r w:rsidR="00EB0DD8" w:rsidRPr="00A866AD">
        <w:rPr>
          <w:rFonts w:eastAsia="Times New Roman"/>
        </w:rPr>
        <w:t>), was found in 73</w:t>
      </w:r>
      <w:r w:rsidR="00FC006A" w:rsidRPr="00A866AD">
        <w:rPr>
          <w:rFonts w:eastAsia="Times New Roman"/>
        </w:rPr>
        <w:t>.4</w:t>
      </w:r>
      <w:r w:rsidR="00EB0DD8" w:rsidRPr="00A866AD">
        <w:rPr>
          <w:rFonts w:eastAsia="Times New Roman"/>
        </w:rPr>
        <w:t xml:space="preserve">% of the pre-AML cases </w:t>
      </w:r>
      <w:r w:rsidR="003A6614" w:rsidRPr="00A866AD">
        <w:rPr>
          <w:rFonts w:eastAsia="Times New Roman"/>
        </w:rPr>
        <w:t>at</w:t>
      </w:r>
      <w:r w:rsidR="00EB0DD8" w:rsidRPr="00A866AD">
        <w:rPr>
          <w:rFonts w:eastAsia="Times New Roman"/>
        </w:rPr>
        <w:t xml:space="preserve"> a median of 7.</w:t>
      </w:r>
      <w:r w:rsidR="00FC006A" w:rsidRPr="00A866AD">
        <w:rPr>
          <w:rFonts w:eastAsia="Times New Roman"/>
        </w:rPr>
        <w:t>6</w:t>
      </w:r>
      <w:r w:rsidR="00EB0DD8" w:rsidRPr="00A866AD">
        <w:rPr>
          <w:rFonts w:eastAsia="Times New Roman"/>
        </w:rPr>
        <w:t xml:space="preserve"> years prior </w:t>
      </w:r>
      <w:r w:rsidR="006448B2" w:rsidRPr="00A866AD">
        <w:rPr>
          <w:rFonts w:eastAsia="Times New Roman"/>
        </w:rPr>
        <w:t xml:space="preserve">to </w:t>
      </w:r>
      <w:r w:rsidR="00EB0DD8" w:rsidRPr="00A866AD">
        <w:rPr>
          <w:rFonts w:eastAsia="Times New Roman"/>
        </w:rPr>
        <w:t>diagnosis. By contrast, ARCH</w:t>
      </w:r>
      <w:r w:rsidR="00CC140F" w:rsidRPr="00A866AD">
        <w:rPr>
          <w:rFonts w:eastAsia="Times New Roman"/>
        </w:rPr>
        <w:t>-PD</w:t>
      </w:r>
      <w:r w:rsidR="00EB0DD8" w:rsidRPr="00A866AD">
        <w:rPr>
          <w:rFonts w:eastAsia="Times New Roman"/>
        </w:rPr>
        <w:t xml:space="preserve"> was observed in 3</w:t>
      </w:r>
      <w:r w:rsidR="00FC006A" w:rsidRPr="00A866AD">
        <w:rPr>
          <w:rFonts w:eastAsia="Times New Roman"/>
        </w:rPr>
        <w:t>6.7</w:t>
      </w:r>
      <w:r w:rsidR="00D70C97">
        <w:rPr>
          <w:rFonts w:eastAsia="Times New Roman"/>
        </w:rPr>
        <w:t xml:space="preserve">% of the controls </w:t>
      </w:r>
      <w:r w:rsidR="00D70C97">
        <w:rPr>
          <w:rFonts w:eastAsia="Times New Roman"/>
        </w:rPr>
        <w:lastRenderedPageBreak/>
        <w:t>(</w:t>
      </w:r>
      <w:r w:rsidR="00D70C97" w:rsidRPr="00A866AD">
        <w:rPr>
          <w:rFonts w:eastAsia="Times New Roman"/>
          <w:i/>
        </w:rPr>
        <w:t>P</w:t>
      </w:r>
      <w:r w:rsidR="00D70C97">
        <w:rPr>
          <w:rFonts w:eastAsia="Times New Roman"/>
        </w:rPr>
        <w:t>&lt;</w:t>
      </w:r>
      <w:r w:rsidR="00D70C97" w:rsidRPr="006217B6">
        <w:rPr>
          <w:rFonts w:eastAsia="Times New Roman"/>
        </w:rPr>
        <w:t>2.2 x 10</w:t>
      </w:r>
      <w:r w:rsidR="00D70C97" w:rsidRPr="00E57100">
        <w:rPr>
          <w:rFonts w:eastAsia="Times New Roman"/>
          <w:vertAlign w:val="superscript"/>
        </w:rPr>
        <w:t>-16</w:t>
      </w:r>
      <w:r w:rsidR="007E334A" w:rsidRPr="00E57100">
        <w:t>,</w:t>
      </w:r>
      <w:r w:rsidR="007E334A" w:rsidRPr="007E334A">
        <w:t xml:space="preserve"> two</w:t>
      </w:r>
      <w:r w:rsidR="007E334A">
        <w:t>-sided Fisher’s exact test</w:t>
      </w:r>
      <w:r w:rsidR="00EB0DD8" w:rsidRPr="00A866AD">
        <w:rPr>
          <w:rFonts w:eastAsia="Times New Roman"/>
        </w:rPr>
        <w:t>) (</w:t>
      </w:r>
      <w:r w:rsidR="008C3FEF" w:rsidRPr="00A866AD">
        <w:t>Fig.</w:t>
      </w:r>
      <w:r w:rsidR="00EB0DD8" w:rsidRPr="00A866AD">
        <w:rPr>
          <w:rFonts w:eastAsia="Times New Roman"/>
        </w:rPr>
        <w:t xml:space="preserve"> 1a)</w:t>
      </w:r>
      <w:r w:rsidR="00FA4002" w:rsidRPr="00A866AD">
        <w:rPr>
          <w:rFonts w:eastAsia="Times New Roman"/>
        </w:rPr>
        <w:t>,</w:t>
      </w:r>
      <w:r w:rsidR="008C3FEF" w:rsidRPr="00A866AD">
        <w:rPr>
          <w:rFonts w:eastAsia="Times New Roman"/>
        </w:rPr>
        <w:t xml:space="preserve"> </w:t>
      </w:r>
      <w:r w:rsidR="00905F11" w:rsidRPr="00A866AD">
        <w:rPr>
          <w:rFonts w:eastAsia="Times New Roman"/>
        </w:rPr>
        <w:t xml:space="preserve">consistent </w:t>
      </w:r>
      <w:r w:rsidR="00056784" w:rsidRPr="00A866AD">
        <w:rPr>
          <w:rFonts w:eastAsia="Times New Roman"/>
        </w:rPr>
        <w:t>with</w:t>
      </w:r>
      <w:r w:rsidR="00543F30" w:rsidRPr="00A866AD">
        <w:rPr>
          <w:rFonts w:eastAsia="Times New Roman"/>
        </w:rPr>
        <w:t xml:space="preserve"> </w:t>
      </w:r>
      <w:r w:rsidR="00FA4002" w:rsidRPr="00A866AD">
        <w:rPr>
          <w:rFonts w:eastAsia="Times New Roman"/>
        </w:rPr>
        <w:t xml:space="preserve">data from </w:t>
      </w:r>
      <w:r w:rsidR="006448B2" w:rsidRPr="00A866AD">
        <w:rPr>
          <w:rFonts w:eastAsia="Times New Roman"/>
        </w:rPr>
        <w:t xml:space="preserve">a </w:t>
      </w:r>
      <w:r w:rsidR="00056784" w:rsidRPr="00A866AD">
        <w:rPr>
          <w:rFonts w:eastAsia="Times New Roman"/>
        </w:rPr>
        <w:t>stud</w:t>
      </w:r>
      <w:r w:rsidR="006448B2" w:rsidRPr="00A866AD">
        <w:rPr>
          <w:rFonts w:eastAsia="Times New Roman"/>
        </w:rPr>
        <w:t>y</w:t>
      </w:r>
      <w:r w:rsidR="00056784" w:rsidRPr="00A866AD">
        <w:rPr>
          <w:rFonts w:eastAsia="Times New Roman"/>
        </w:rPr>
        <w:t xml:space="preserve"> </w:t>
      </w:r>
      <w:r w:rsidR="0021511C" w:rsidRPr="00A866AD">
        <w:rPr>
          <w:rFonts w:eastAsia="Times New Roman"/>
        </w:rPr>
        <w:t>of &gt;</w:t>
      </w:r>
      <w:r w:rsidR="00B607AC" w:rsidRPr="00A866AD">
        <w:rPr>
          <w:rFonts w:eastAsia="Times New Roman"/>
        </w:rPr>
        <w:t>2</w:t>
      </w:r>
      <w:r w:rsidR="0021511C" w:rsidRPr="00A866AD">
        <w:rPr>
          <w:rFonts w:eastAsia="Times New Roman"/>
        </w:rPr>
        <w:t xml:space="preserve">,000 </w:t>
      </w:r>
      <w:r w:rsidR="004963EA" w:rsidRPr="00A866AD">
        <w:rPr>
          <w:rFonts w:eastAsia="Times New Roman"/>
        </w:rPr>
        <w:t xml:space="preserve">unselected </w:t>
      </w:r>
      <w:r w:rsidR="0021511C" w:rsidRPr="00A866AD">
        <w:rPr>
          <w:rFonts w:eastAsia="Times New Roman"/>
        </w:rPr>
        <w:t xml:space="preserve">individuals assayed using </w:t>
      </w:r>
      <w:r w:rsidR="00543F30" w:rsidRPr="00A866AD">
        <w:rPr>
          <w:rFonts w:eastAsia="Times New Roman"/>
        </w:rPr>
        <w:t xml:space="preserve">a </w:t>
      </w:r>
      <w:r w:rsidR="00056784" w:rsidRPr="00A866AD">
        <w:rPr>
          <w:rFonts w:eastAsia="Times New Roman"/>
        </w:rPr>
        <w:t>similarly sensitive method</w:t>
      </w:r>
      <w:r w:rsidR="004C405B" w:rsidRPr="00A866AD">
        <w:rPr>
          <w:rFonts w:eastAsia="Times New Roman"/>
        </w:rPr>
        <w:fldChar w:fldCharType="begin">
          <w:fldData xml:space="preserve">PEVuZE5vdGU+PENpdGU+PEF1dGhvcj5BY3VuYS1IaWRhbGdvPC9BdXRob3I+PFllYXI+MjAxNzwv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</w:fldData>
        </w:fldChar>
      </w:r>
      <w:r w:rsidR="00757A9F">
        <w:rPr>
          <w:rFonts w:eastAsia="Times New Roman"/>
        </w:rPr>
        <w:instrText xml:space="preserve"> ADDIN EN.CITE </w:instrText>
      </w:r>
      <w:r w:rsidR="00757A9F">
        <w:rPr>
          <w:rFonts w:eastAsia="Times New Roman"/>
        </w:rPr>
        <w:fldChar w:fldCharType="begin">
          <w:fldData xml:space="preserve">PEVuZE5vdGU+PENpdGU+PEF1dGhvcj5BY3VuYS1IaWRhbGdvPC9BdXRob3I+PFllYXI+MjAxNzwv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</w:fldData>
        </w:fldChar>
      </w:r>
      <w:r w:rsidR="00757A9F">
        <w:rPr>
          <w:rFonts w:eastAsia="Times New Roman"/>
        </w:rPr>
        <w:instrText xml:space="preserve"> ADDIN EN.CITE.DATA </w:instrText>
      </w:r>
      <w:r w:rsidR="00757A9F">
        <w:rPr>
          <w:rFonts w:eastAsia="Times New Roman"/>
        </w:rPr>
      </w:r>
      <w:r w:rsidR="00757A9F">
        <w:rPr>
          <w:rFonts w:eastAsia="Times New Roman"/>
        </w:rPr>
        <w:fldChar w:fldCharType="end"/>
      </w:r>
      <w:r w:rsidR="004C405B" w:rsidRPr="00A866AD">
        <w:rPr>
          <w:rFonts w:eastAsia="Times New Roman"/>
        </w:rPr>
      </w:r>
      <w:r w:rsidR="004C405B" w:rsidRPr="00A866AD">
        <w:rPr>
          <w:rFonts w:eastAsia="Times New Roman"/>
        </w:rPr>
        <w:fldChar w:fldCharType="separate"/>
      </w:r>
      <w:r w:rsidR="00757A9F" w:rsidRPr="00757A9F">
        <w:rPr>
          <w:rFonts w:eastAsia="Times New Roman"/>
          <w:noProof/>
          <w:vertAlign w:val="superscript"/>
        </w:rPr>
        <w:t>9,10</w:t>
      </w:r>
      <w:r w:rsidR="004C405B" w:rsidRPr="00A866AD">
        <w:rPr>
          <w:rFonts w:eastAsia="Times New Roman"/>
        </w:rPr>
        <w:fldChar w:fldCharType="end"/>
      </w:r>
      <w:r w:rsidR="00056784" w:rsidRPr="00A866AD">
        <w:rPr>
          <w:rFonts w:eastAsia="Times New Roman"/>
        </w:rPr>
        <w:t xml:space="preserve">. </w:t>
      </w:r>
      <w:r w:rsidR="00FA4002" w:rsidRPr="00A866AD">
        <w:rPr>
          <w:rFonts w:eastAsia="Times New Roman"/>
        </w:rPr>
        <w:t>Additionally</w:t>
      </w:r>
      <w:r w:rsidR="00527E07" w:rsidRPr="00A866AD">
        <w:rPr>
          <w:rFonts w:eastAsia="Times New Roman"/>
        </w:rPr>
        <w:t>,</w:t>
      </w:r>
      <w:r w:rsidR="00FA4002" w:rsidRPr="00A866AD">
        <w:rPr>
          <w:rFonts w:eastAsia="Times New Roman"/>
        </w:rPr>
        <w:t xml:space="preserve"> </w:t>
      </w:r>
      <w:r w:rsidR="00A368C3">
        <w:rPr>
          <w:rFonts w:eastAsia="Times New Roman"/>
        </w:rPr>
        <w:t>3</w:t>
      </w:r>
      <w:r w:rsidR="00FC006A" w:rsidRPr="00A866AD">
        <w:rPr>
          <w:rFonts w:eastAsia="Times New Roman"/>
        </w:rPr>
        <w:t>9</w:t>
      </w:r>
      <w:r w:rsidR="00FA4002" w:rsidRPr="00A866AD">
        <w:t>%</w:t>
      </w:r>
      <w:r w:rsidR="00FA4002" w:rsidRPr="00A866AD">
        <w:rPr>
          <w:rFonts w:eastAsia="Times New Roman"/>
        </w:rPr>
        <w:t xml:space="preserve"> of pre-AMLs above the age of 50</w:t>
      </w:r>
      <w:r w:rsidR="00527E07" w:rsidRPr="00A866AD">
        <w:rPr>
          <w:rFonts w:eastAsia="Times New Roman"/>
        </w:rPr>
        <w:t xml:space="preserve"> </w:t>
      </w:r>
      <w:proofErr w:type="spellStart"/>
      <w:r w:rsidR="00FA4002" w:rsidRPr="00A866AD">
        <w:rPr>
          <w:rFonts w:eastAsia="Times New Roman"/>
        </w:rPr>
        <w:t>harboured</w:t>
      </w:r>
      <w:proofErr w:type="spellEnd"/>
      <w:r w:rsidR="00FA4002" w:rsidRPr="00A866AD">
        <w:rPr>
          <w:rFonts w:eastAsia="Times New Roman"/>
        </w:rPr>
        <w:t xml:space="preserve"> a driver mutation with VAF</w:t>
      </w:r>
      <w:r w:rsidR="009C1887">
        <w:rPr>
          <w:rFonts w:eastAsia="Times New Roman"/>
        </w:rPr>
        <w:t>&gt;</w:t>
      </w:r>
      <w:r w:rsidR="00FA4002" w:rsidRPr="00A866AD">
        <w:rPr>
          <w:rFonts w:eastAsia="Times New Roman"/>
        </w:rPr>
        <w:t xml:space="preserve">10%, compared to only </w:t>
      </w:r>
      <w:r w:rsidR="00A368C3">
        <w:rPr>
          <w:rFonts w:eastAsia="Times New Roman"/>
        </w:rPr>
        <w:t>4</w:t>
      </w:r>
      <w:r w:rsidR="00FA4002" w:rsidRPr="00A866AD">
        <w:rPr>
          <w:rFonts w:eastAsia="Times New Roman"/>
        </w:rPr>
        <w:t>% of controls, a prevalence</w:t>
      </w:r>
      <w:r w:rsidR="00527E07" w:rsidRPr="00A866AD">
        <w:rPr>
          <w:rFonts w:eastAsia="Times New Roman"/>
        </w:rPr>
        <w:t xml:space="preserve"> in keeping with the largest studies o</w:t>
      </w:r>
      <w:r w:rsidR="00531A92" w:rsidRPr="00A866AD">
        <w:rPr>
          <w:rFonts w:eastAsia="Times New Roman"/>
        </w:rPr>
        <w:t>f</w:t>
      </w:r>
      <w:r w:rsidR="00527E07" w:rsidRPr="00A866AD">
        <w:rPr>
          <w:rFonts w:eastAsia="Times New Roman"/>
        </w:rPr>
        <w:t xml:space="preserve"> ARCH</w:t>
      </w:r>
      <w:r w:rsidR="004963EA" w:rsidRPr="00A866AD">
        <w:rPr>
          <w:rFonts w:eastAsia="Times New Roman"/>
        </w:rPr>
        <w:t xml:space="preserve"> in the general population</w:t>
      </w:r>
      <w:r w:rsidR="00FC602B" w:rsidRPr="00A866AD">
        <w:rPr>
          <w:rFonts w:eastAsia="Times New Roman"/>
        </w:rPr>
        <w:fldChar w:fldCharType="begin">
          <w:fldData xml:space="preserve">PEVuZE5vdGU+PENpdGU+PEF1dGhvcj5HZW5vdmVzZTwvQXV0aG9yPjxZZWFyPjIwMTQ8L1llYXI+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=
</w:fldData>
        </w:fldChar>
      </w:r>
      <w:r w:rsidR="00757A9F">
        <w:rPr>
          <w:rFonts w:eastAsia="Times New Roman"/>
        </w:rPr>
        <w:instrText xml:space="preserve"> ADDIN EN.CITE </w:instrText>
      </w:r>
      <w:r w:rsidR="00757A9F">
        <w:rPr>
          <w:rFonts w:eastAsia="Times New Roman"/>
        </w:rPr>
        <w:fldChar w:fldCharType="begin">
          <w:fldData xml:space="preserve">PEVuZE5vdGU+PENpdGU+PEF1dGhvcj5HZW5vdmVzZTwvQXV0aG9yPjxZZWFyPjIwMTQ8L1llYXI+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=
</w:fldData>
        </w:fldChar>
      </w:r>
      <w:r w:rsidR="00757A9F">
        <w:rPr>
          <w:rFonts w:eastAsia="Times New Roman"/>
        </w:rPr>
        <w:instrText xml:space="preserve"> ADDIN EN.CITE.DATA </w:instrText>
      </w:r>
      <w:r w:rsidR="00757A9F">
        <w:rPr>
          <w:rFonts w:eastAsia="Times New Roman"/>
        </w:rPr>
      </w:r>
      <w:r w:rsidR="00757A9F">
        <w:rPr>
          <w:rFonts w:eastAsia="Times New Roman"/>
        </w:rPr>
        <w:fldChar w:fldCharType="end"/>
      </w:r>
      <w:r w:rsidR="00FC602B" w:rsidRPr="00A866AD">
        <w:rPr>
          <w:rFonts w:eastAsia="Times New Roman"/>
        </w:rPr>
      </w:r>
      <w:r w:rsidR="00FC602B" w:rsidRPr="00A866AD">
        <w:rPr>
          <w:rFonts w:eastAsia="Times New Roman"/>
        </w:rPr>
        <w:fldChar w:fldCharType="separate"/>
      </w:r>
      <w:r w:rsidR="00757A9F" w:rsidRPr="00757A9F">
        <w:rPr>
          <w:rFonts w:eastAsia="Times New Roman"/>
          <w:noProof/>
          <w:vertAlign w:val="superscript"/>
        </w:rPr>
        <w:t>4</w:t>
      </w:r>
      <w:r w:rsidR="00FC602B" w:rsidRPr="00A866AD">
        <w:rPr>
          <w:rFonts w:eastAsia="Times New Roman"/>
        </w:rPr>
        <w:fldChar w:fldCharType="end"/>
      </w:r>
      <w:r w:rsidR="00B85D37" w:rsidRPr="00A866AD">
        <w:rPr>
          <w:rFonts w:eastAsia="Times New Roman"/>
        </w:rPr>
        <w:t xml:space="preserve"> </w:t>
      </w:r>
      <w:r w:rsidR="008F5EED" w:rsidRPr="00A866AD">
        <w:rPr>
          <w:rFonts w:eastAsia="Times New Roman"/>
        </w:rPr>
        <w:t>(</w:t>
      </w:r>
      <w:r w:rsidR="00B57AE8" w:rsidRPr="00A866AD">
        <w:rPr>
          <w:rFonts w:eastAsia="Times New Roman"/>
          <w:i/>
        </w:rPr>
        <w:t>P</w:t>
      </w:r>
      <w:r w:rsidR="009C1887">
        <w:rPr>
          <w:rFonts w:eastAsia="Times New Roman"/>
        </w:rPr>
        <w:t>&lt;</w:t>
      </w:r>
      <w:r w:rsidR="006217B6" w:rsidRPr="006217B6">
        <w:rPr>
          <w:rFonts w:eastAsia="Times New Roman"/>
        </w:rPr>
        <w:t>2.2 x 10</w:t>
      </w:r>
      <w:r w:rsidR="006217B6" w:rsidRPr="00E57100">
        <w:rPr>
          <w:rFonts w:eastAsia="Times New Roman"/>
          <w:vertAlign w:val="superscript"/>
        </w:rPr>
        <w:t>-16</w:t>
      </w:r>
      <w:r w:rsidR="00B57AE8" w:rsidRPr="00A866AD">
        <w:rPr>
          <w:rFonts w:eastAsia="Times New Roman"/>
        </w:rPr>
        <w:t xml:space="preserve">, </w:t>
      </w:r>
      <w:r w:rsidR="006217B6">
        <w:rPr>
          <w:rFonts w:eastAsia="Times New Roman"/>
        </w:rPr>
        <w:t xml:space="preserve">two-sided Fisher’s exact test; </w:t>
      </w:r>
      <w:r w:rsidR="008F5EED" w:rsidRPr="00A866AD">
        <w:rPr>
          <w:rFonts w:eastAsia="Times New Roman"/>
        </w:rPr>
        <w:t>Extended Data Fig</w:t>
      </w:r>
      <w:r w:rsidR="00AC5705" w:rsidRPr="00A866AD">
        <w:rPr>
          <w:rFonts w:eastAsia="Times New Roman"/>
        </w:rPr>
        <w:t>.</w:t>
      </w:r>
      <w:r w:rsidR="008F5EED" w:rsidRPr="00A866AD">
        <w:rPr>
          <w:rFonts w:eastAsia="Times New Roman"/>
        </w:rPr>
        <w:t xml:space="preserve"> 1)</w:t>
      </w:r>
      <w:r w:rsidR="004963EA" w:rsidRPr="00A866AD">
        <w:rPr>
          <w:rFonts w:eastAsia="Times New Roman"/>
        </w:rPr>
        <w:t>.</w:t>
      </w:r>
      <w:r w:rsidR="00C41257" w:rsidRPr="00A866AD">
        <w:rPr>
          <w:rFonts w:eastAsia="Times New Roman"/>
        </w:rPr>
        <w:t xml:space="preserve"> </w:t>
      </w:r>
    </w:p>
    <w:p w14:paraId="23E43404" w14:textId="4D46D4A7" w:rsidR="00861F9B" w:rsidRPr="00A866AD" w:rsidRDefault="0059375C" w:rsidP="00757A9F">
      <w:pPr>
        <w:widowControl w:val="0"/>
        <w:autoSpaceDE w:val="0"/>
        <w:autoSpaceDN w:val="0"/>
        <w:adjustRightInd w:val="0"/>
        <w:spacing w:after="240" w:line="360" w:lineRule="auto"/>
        <w:jc w:val="both"/>
        <w:rPr>
          <w:rFonts w:eastAsia="Times New Roman"/>
        </w:rPr>
      </w:pPr>
      <w:r w:rsidRPr="00A866AD">
        <w:rPr>
          <w:rFonts w:eastAsia="Times New Roman"/>
        </w:rPr>
        <w:t xml:space="preserve">The median number of </w:t>
      </w:r>
      <w:r w:rsidR="008C7A7B" w:rsidRPr="00A866AD">
        <w:rPr>
          <w:rFonts w:eastAsia="Times New Roman"/>
        </w:rPr>
        <w:t>ARCH-PD</w:t>
      </w:r>
      <w:r w:rsidR="00C70EC3" w:rsidRPr="00A866AD">
        <w:rPr>
          <w:rFonts w:eastAsia="Times New Roman"/>
        </w:rPr>
        <w:t xml:space="preserve"> </w:t>
      </w:r>
      <w:r w:rsidR="003A6614" w:rsidRPr="00A866AD">
        <w:rPr>
          <w:rFonts w:eastAsia="Times New Roman"/>
        </w:rPr>
        <w:t xml:space="preserve">mutations </w:t>
      </w:r>
      <w:r w:rsidRPr="00A866AD">
        <w:rPr>
          <w:rFonts w:eastAsia="Times New Roman"/>
        </w:rPr>
        <w:t xml:space="preserve">per individual increased with age and was </w:t>
      </w:r>
      <w:r w:rsidR="00825173" w:rsidRPr="00A866AD">
        <w:rPr>
          <w:rFonts w:eastAsia="Times New Roman"/>
        </w:rPr>
        <w:t xml:space="preserve">significantly higher </w:t>
      </w:r>
      <w:r w:rsidRPr="00A866AD">
        <w:rPr>
          <w:rFonts w:eastAsia="Times New Roman"/>
        </w:rPr>
        <w:t>in the pre-AML</w:t>
      </w:r>
      <w:r w:rsidR="00FA4002" w:rsidRPr="00A866AD">
        <w:rPr>
          <w:rFonts w:eastAsia="Times New Roman"/>
        </w:rPr>
        <w:t xml:space="preserve"> group</w:t>
      </w:r>
      <w:r w:rsidRPr="00A866AD">
        <w:rPr>
          <w:rFonts w:eastAsia="Times New Roman"/>
        </w:rPr>
        <w:t xml:space="preserve"> </w:t>
      </w:r>
      <w:r w:rsidR="00825173" w:rsidRPr="00A866AD">
        <w:rPr>
          <w:rFonts w:eastAsia="Times New Roman"/>
        </w:rPr>
        <w:t>relative to</w:t>
      </w:r>
      <w:r w:rsidRPr="00A866AD">
        <w:rPr>
          <w:rFonts w:eastAsia="Times New Roman"/>
        </w:rPr>
        <w:t xml:space="preserve"> controls (</w:t>
      </w:r>
      <w:r w:rsidR="0092182B" w:rsidRPr="00A866AD">
        <w:t xml:space="preserve">Fig. </w:t>
      </w:r>
      <w:r w:rsidRPr="00A866AD">
        <w:rPr>
          <w:rFonts w:eastAsia="Times New Roman"/>
        </w:rPr>
        <w:t>1</w:t>
      </w:r>
      <w:r w:rsidR="00234DF3" w:rsidRPr="00A866AD">
        <w:rPr>
          <w:rFonts w:eastAsia="Times New Roman"/>
        </w:rPr>
        <w:t>b</w:t>
      </w:r>
      <w:r w:rsidR="00FE1C39" w:rsidRPr="00A866AD">
        <w:rPr>
          <w:rFonts w:eastAsia="Times New Roman"/>
        </w:rPr>
        <w:t xml:space="preserve">, </w:t>
      </w:r>
      <w:r w:rsidR="009065BE">
        <w:rPr>
          <w:rFonts w:eastAsia="Times New Roman"/>
        </w:rPr>
        <w:t>Supplementary Table</w:t>
      </w:r>
      <w:r w:rsidR="00FE1C39" w:rsidRPr="00A866AD">
        <w:rPr>
          <w:rFonts w:eastAsia="Times New Roman"/>
        </w:rPr>
        <w:t xml:space="preserve"> 2</w:t>
      </w:r>
      <w:r w:rsidRPr="00A866AD">
        <w:rPr>
          <w:rFonts w:eastAsia="Times New Roman"/>
        </w:rPr>
        <w:t>).</w:t>
      </w:r>
      <w:r w:rsidR="004B3394">
        <w:rPr>
          <w:rFonts w:eastAsia="Times New Roman"/>
        </w:rPr>
        <w:t xml:space="preserve"> </w:t>
      </w:r>
      <w:r w:rsidR="00234DF3" w:rsidRPr="00A866AD">
        <w:rPr>
          <w:rFonts w:eastAsia="Times New Roman"/>
        </w:rPr>
        <w:t>Furthermore, examination of ARCH-PD VAF distribution revealed significantly larger clones among the pre-AML cases (</w:t>
      </w:r>
      <w:r w:rsidR="00234DF3" w:rsidRPr="00A866AD">
        <w:rPr>
          <w:rFonts w:eastAsia="Times New Roman"/>
          <w:i/>
        </w:rPr>
        <w:t>P</w:t>
      </w:r>
      <w:r w:rsidR="00CF346A">
        <w:rPr>
          <w:rFonts w:eastAsia="Times New Roman"/>
        </w:rPr>
        <w:t>=</w:t>
      </w:r>
      <w:r w:rsidR="00D70C97">
        <w:rPr>
          <w:rFonts w:eastAsia="Times New Roman"/>
        </w:rPr>
        <w:t>1.2</w:t>
      </w:r>
      <w:r w:rsidR="00CF346A">
        <w:rPr>
          <w:rFonts w:eastAsia="Times New Roman"/>
        </w:rPr>
        <w:t xml:space="preserve"> x 10</w:t>
      </w:r>
      <w:r w:rsidR="00CF346A" w:rsidRPr="00E57100">
        <w:rPr>
          <w:rFonts w:eastAsia="Times New Roman"/>
          <w:vertAlign w:val="superscript"/>
        </w:rPr>
        <w:t>-1</w:t>
      </w:r>
      <w:r w:rsidR="00D70C97">
        <w:rPr>
          <w:rFonts w:eastAsia="Times New Roman"/>
          <w:vertAlign w:val="superscript"/>
        </w:rPr>
        <w:t>3</w:t>
      </w:r>
      <w:r w:rsidR="00CF346A">
        <w:rPr>
          <w:rFonts w:eastAsia="Times New Roman"/>
        </w:rPr>
        <w:t xml:space="preserve">, </w:t>
      </w:r>
      <w:r w:rsidR="00A276E5" w:rsidRPr="00A276E5">
        <w:rPr>
          <w:rFonts w:eastAsia="Times New Roman"/>
        </w:rPr>
        <w:t>t</w:t>
      </w:r>
      <w:r w:rsidR="00A276E5">
        <w:rPr>
          <w:rFonts w:eastAsia="Times New Roman"/>
        </w:rPr>
        <w:t>wo-sided Wilcoxon rank sum test</w:t>
      </w:r>
      <w:r w:rsidR="00CF346A">
        <w:rPr>
          <w:rFonts w:eastAsia="Times New Roman"/>
        </w:rPr>
        <w:t>,</w:t>
      </w:r>
      <w:r w:rsidR="00234DF3" w:rsidRPr="00A866AD">
        <w:rPr>
          <w:rFonts w:eastAsia="Times New Roman"/>
        </w:rPr>
        <w:t xml:space="preserve"> </w:t>
      </w:r>
      <w:r w:rsidR="0092182B" w:rsidRPr="00A866AD">
        <w:t>Fig.</w:t>
      </w:r>
      <w:r w:rsidR="00234DF3" w:rsidRPr="00A866AD">
        <w:rPr>
          <w:rFonts w:eastAsia="Times New Roman"/>
        </w:rPr>
        <w:t xml:space="preserve"> 1c). To gain insight into clonal growth dynamics, we examined serially collected samples available for a subset of the VC. We did not find significant differences in clonal expansion</w:t>
      </w:r>
      <w:r w:rsidR="00CC140F" w:rsidRPr="00A866AD">
        <w:rPr>
          <w:rFonts w:eastAsia="Times New Roman"/>
        </w:rPr>
        <w:t xml:space="preserve"> rates</w:t>
      </w:r>
      <w:r w:rsidR="00234DF3" w:rsidRPr="00A866AD">
        <w:rPr>
          <w:rFonts w:eastAsia="Times New Roman"/>
        </w:rPr>
        <w:t xml:space="preserve"> between pre-AMLs an</w:t>
      </w:r>
      <w:r w:rsidR="00F42B64" w:rsidRPr="00A866AD">
        <w:rPr>
          <w:rFonts w:eastAsia="Times New Roman"/>
        </w:rPr>
        <w:t>d controls (Extended D</w:t>
      </w:r>
      <w:r w:rsidR="00C70EC3" w:rsidRPr="00A866AD">
        <w:rPr>
          <w:rFonts w:eastAsia="Times New Roman"/>
        </w:rPr>
        <w:t>ata F</w:t>
      </w:r>
      <w:r w:rsidR="00026980" w:rsidRPr="00A866AD">
        <w:rPr>
          <w:rFonts w:eastAsia="Times New Roman"/>
        </w:rPr>
        <w:t>ig.</w:t>
      </w:r>
      <w:r w:rsidR="00D659BA" w:rsidRPr="00A866AD">
        <w:rPr>
          <w:rFonts w:eastAsia="Times New Roman"/>
        </w:rPr>
        <w:t xml:space="preserve"> 2 </w:t>
      </w:r>
      <w:proofErr w:type="spellStart"/>
      <w:proofErr w:type="gramStart"/>
      <w:r w:rsidR="00234DF3" w:rsidRPr="00A866AD">
        <w:rPr>
          <w:rFonts w:eastAsia="Times New Roman"/>
        </w:rPr>
        <w:t>a,b</w:t>
      </w:r>
      <w:proofErr w:type="spellEnd"/>
      <w:proofErr w:type="gramEnd"/>
      <w:r w:rsidR="00234DF3" w:rsidRPr="00A866AD">
        <w:rPr>
          <w:rFonts w:eastAsia="Times New Roman"/>
        </w:rPr>
        <w:t xml:space="preserve">), although this may in part reflect the shorter follow-up of pre-AMLs, small sample size and large variance in growth rates (Extended Data </w:t>
      </w:r>
      <w:r w:rsidR="00026980" w:rsidRPr="00A866AD">
        <w:t>Fig.</w:t>
      </w:r>
      <w:r w:rsidR="00234DF3" w:rsidRPr="00A866AD">
        <w:rPr>
          <w:rFonts w:eastAsia="Times New Roman"/>
        </w:rPr>
        <w:t xml:space="preserve"> 2c).</w:t>
      </w:r>
      <w:r w:rsidR="00522811" w:rsidRPr="00A866AD">
        <w:rPr>
          <w:rFonts w:eastAsia="Times New Roman"/>
          <w:bCs/>
        </w:rPr>
        <w:t xml:space="preserve"> </w:t>
      </w:r>
      <w:r w:rsidR="00F47A30" w:rsidRPr="00A866AD">
        <w:rPr>
          <w:rFonts w:eastAsia="Times New Roman"/>
        </w:rPr>
        <w:t xml:space="preserve">The observed differences between pre-AMLs and controls may arise through </w:t>
      </w:r>
      <w:r w:rsidR="00F47A30" w:rsidRPr="00A866AD">
        <w:rPr>
          <w:rFonts w:eastAsia="Times New Roman"/>
          <w:bCs/>
        </w:rPr>
        <w:t xml:space="preserve">cell-intrinsic or </w:t>
      </w:r>
      <w:r w:rsidR="008947DC" w:rsidRPr="00A866AD">
        <w:rPr>
          <w:rFonts w:eastAsia="Times New Roman"/>
          <w:bCs/>
        </w:rPr>
        <w:t>-</w:t>
      </w:r>
      <w:r w:rsidR="00F47A30" w:rsidRPr="00A866AD">
        <w:rPr>
          <w:rFonts w:eastAsia="Times New Roman"/>
          <w:bCs/>
        </w:rPr>
        <w:t xml:space="preserve">extrinsic factors. Although these variables have not been studied adequately in ARCH, a number of observations in different contexts such as aplasia, post-chemotherapy and advanced age have shown that increased clonal fitness is associated with </w:t>
      </w:r>
      <w:r w:rsidR="00026980" w:rsidRPr="00A866AD">
        <w:rPr>
          <w:rFonts w:eastAsia="Times New Roman"/>
          <w:bCs/>
        </w:rPr>
        <w:t>distinct</w:t>
      </w:r>
      <w:r w:rsidR="00F47A30" w:rsidRPr="00A866AD">
        <w:rPr>
          <w:rFonts w:eastAsia="Times New Roman"/>
          <w:bCs/>
        </w:rPr>
        <w:t xml:space="preserve"> mutations depending on context</w:t>
      </w:r>
      <w:r w:rsidR="00E93D15" w:rsidRPr="00A866AD">
        <w:rPr>
          <w:rFonts w:eastAsia="Times New Roman"/>
          <w:bCs/>
        </w:rPr>
        <w:fldChar w:fldCharType="begin">
          <w:fldData xml:space="preserve">PEVuZE5vdGU+PENpdGU+PEF1dGhvcj5Xb25nPC9BdXRob3I+PFllYXI+MjAxNDwvWWVhcj48UmVj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</w:fldData>
        </w:fldChar>
      </w:r>
      <w:r w:rsidR="00757A9F">
        <w:rPr>
          <w:rFonts w:eastAsia="Times New Roman"/>
          <w:bCs/>
        </w:rPr>
        <w:instrText xml:space="preserve"> ADDIN EN.CITE </w:instrText>
      </w:r>
      <w:r w:rsidR="00757A9F">
        <w:rPr>
          <w:rFonts w:eastAsia="Times New Roman"/>
          <w:bCs/>
        </w:rPr>
        <w:fldChar w:fldCharType="begin">
          <w:fldData xml:space="preserve">PEVuZE5vdGU+PENpdGU+PEF1dGhvcj5Xb25nPC9BdXRob3I+PFllYXI+MjAxNDwvWWVhcj48UmVj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</w:fldData>
        </w:fldChar>
      </w:r>
      <w:r w:rsidR="00757A9F">
        <w:rPr>
          <w:rFonts w:eastAsia="Times New Roman"/>
          <w:bCs/>
        </w:rPr>
        <w:instrText xml:space="preserve"> ADDIN EN.CITE.DATA </w:instrText>
      </w:r>
      <w:r w:rsidR="00757A9F">
        <w:rPr>
          <w:rFonts w:eastAsia="Times New Roman"/>
          <w:bCs/>
        </w:rPr>
      </w:r>
      <w:r w:rsidR="00757A9F">
        <w:rPr>
          <w:rFonts w:eastAsia="Times New Roman"/>
          <w:bCs/>
        </w:rPr>
        <w:fldChar w:fldCharType="end"/>
      </w:r>
      <w:r w:rsidR="00E93D15" w:rsidRPr="00A866AD">
        <w:rPr>
          <w:rFonts w:eastAsia="Times New Roman"/>
          <w:bCs/>
        </w:rPr>
      </w:r>
      <w:r w:rsidR="00E93D15" w:rsidRPr="00A866AD">
        <w:rPr>
          <w:rFonts w:eastAsia="Times New Roman"/>
          <w:bCs/>
        </w:rPr>
        <w:fldChar w:fldCharType="separate"/>
      </w:r>
      <w:r w:rsidR="00757A9F" w:rsidRPr="00757A9F">
        <w:rPr>
          <w:rFonts w:eastAsia="Times New Roman"/>
          <w:bCs/>
          <w:noProof/>
          <w:vertAlign w:val="superscript"/>
        </w:rPr>
        <w:t>10-12</w:t>
      </w:r>
      <w:r w:rsidR="00E93D15" w:rsidRPr="00A866AD">
        <w:rPr>
          <w:rFonts w:eastAsia="Times New Roman"/>
          <w:bCs/>
        </w:rPr>
        <w:fldChar w:fldCharType="end"/>
      </w:r>
      <w:r w:rsidR="00F47A30" w:rsidRPr="00A866AD">
        <w:rPr>
          <w:rFonts w:eastAsia="Times New Roman"/>
          <w:bCs/>
        </w:rPr>
        <w:t xml:space="preserve">. </w:t>
      </w:r>
      <w:r w:rsidR="00234DF3" w:rsidRPr="00A866AD">
        <w:rPr>
          <w:rFonts w:eastAsia="Times New Roman"/>
        </w:rPr>
        <w:t>Interestingly, mutations in splicing factor genes were significantly enriched among the pre-AMLs relative to the controls (</w:t>
      </w:r>
      <w:r w:rsidR="00766C52" w:rsidRPr="00A866AD">
        <w:rPr>
          <w:bCs/>
        </w:rPr>
        <w:t>o</w:t>
      </w:r>
      <w:r w:rsidR="00234DF3" w:rsidRPr="00A866AD">
        <w:rPr>
          <w:bCs/>
        </w:rPr>
        <w:t>dds ratio, 17.5; 95% CI, 8.1-40.</w:t>
      </w:r>
      <w:r w:rsidR="00B57AE8" w:rsidRPr="00A866AD">
        <w:rPr>
          <w:bCs/>
        </w:rPr>
        <w:t>4</w:t>
      </w:r>
      <w:r w:rsidR="00234DF3" w:rsidRPr="00A866AD">
        <w:rPr>
          <w:bCs/>
        </w:rPr>
        <w:t xml:space="preserve">, </w:t>
      </w:r>
      <w:r w:rsidR="00026980" w:rsidRPr="00A866AD">
        <w:rPr>
          <w:bCs/>
          <w:i/>
        </w:rPr>
        <w:t>P</w:t>
      </w:r>
      <w:r w:rsidR="00066516">
        <w:rPr>
          <w:bCs/>
        </w:rPr>
        <w:t>=5.2 x 10</w:t>
      </w:r>
      <w:r w:rsidR="00066516" w:rsidRPr="00E57100">
        <w:rPr>
          <w:bCs/>
          <w:vertAlign w:val="superscript"/>
        </w:rPr>
        <w:t>-16</w:t>
      </w:r>
      <w:r w:rsidR="006E38B4">
        <w:rPr>
          <w:bCs/>
        </w:rPr>
        <w:t xml:space="preserve">, </w:t>
      </w:r>
      <w:r w:rsidR="006E38B4" w:rsidRPr="007E334A">
        <w:t>two</w:t>
      </w:r>
      <w:r w:rsidR="006E38B4">
        <w:t>-sided Fisher’s exact test</w:t>
      </w:r>
      <w:r w:rsidR="00234DF3" w:rsidRPr="00A866AD">
        <w:rPr>
          <w:rFonts w:eastAsia="Times New Roman"/>
        </w:rPr>
        <w:t>) and presented in significantly younger individuals (median age 6</w:t>
      </w:r>
      <w:r w:rsidR="00D770BB">
        <w:rPr>
          <w:rFonts w:eastAsia="Times New Roman"/>
        </w:rPr>
        <w:t>0.3</w:t>
      </w:r>
      <w:r w:rsidR="00234DF3" w:rsidRPr="00A866AD">
        <w:rPr>
          <w:rFonts w:eastAsia="Times New Roman"/>
        </w:rPr>
        <w:t xml:space="preserve"> vs 77</w:t>
      </w:r>
      <w:r w:rsidR="00D770BB">
        <w:rPr>
          <w:rFonts w:eastAsia="Times New Roman"/>
        </w:rPr>
        <w:t>.3</w:t>
      </w:r>
      <w:r w:rsidR="00234DF3" w:rsidRPr="00A866AD">
        <w:rPr>
          <w:rFonts w:eastAsia="Times New Roman"/>
        </w:rPr>
        <w:t xml:space="preserve"> years, </w:t>
      </w:r>
      <w:r w:rsidR="00234DF3" w:rsidRPr="00A866AD">
        <w:rPr>
          <w:rFonts w:eastAsia="Times New Roman"/>
          <w:i/>
        </w:rPr>
        <w:t>P</w:t>
      </w:r>
      <w:r w:rsidR="00134C53">
        <w:rPr>
          <w:rFonts w:eastAsia="Times New Roman"/>
        </w:rPr>
        <w:t>=</w:t>
      </w:r>
      <w:r w:rsidR="00D770BB">
        <w:t>1.7</w:t>
      </w:r>
      <w:r w:rsidR="00134C53">
        <w:t xml:space="preserve"> x 10</w:t>
      </w:r>
      <w:r w:rsidR="00134C53" w:rsidRPr="00E57100">
        <w:rPr>
          <w:vertAlign w:val="superscript"/>
        </w:rPr>
        <w:t>-4</w:t>
      </w:r>
      <w:r w:rsidR="00134C53">
        <w:t xml:space="preserve">, </w:t>
      </w:r>
      <w:r w:rsidR="00A276E5" w:rsidRPr="00A276E5">
        <w:rPr>
          <w:rFonts w:eastAsia="Times New Roman"/>
        </w:rPr>
        <w:t>t</w:t>
      </w:r>
      <w:r w:rsidR="00A276E5">
        <w:rPr>
          <w:rFonts w:eastAsia="Times New Roman"/>
        </w:rPr>
        <w:t>wo-sided Wilcoxon rank sum test</w:t>
      </w:r>
      <w:r w:rsidR="00234DF3" w:rsidRPr="00A866AD">
        <w:rPr>
          <w:rFonts w:eastAsia="Times New Roman"/>
        </w:rPr>
        <w:t xml:space="preserve">, </w:t>
      </w:r>
      <w:r w:rsidR="00026980" w:rsidRPr="00A866AD">
        <w:t>Fig.</w:t>
      </w:r>
      <w:r w:rsidR="00234DF3" w:rsidRPr="00A866AD">
        <w:t xml:space="preserve"> </w:t>
      </w:r>
      <w:r w:rsidR="00664C3D" w:rsidRPr="00A866AD">
        <w:rPr>
          <w:rFonts w:eastAsia="Times New Roman"/>
        </w:rPr>
        <w:t>2</w:t>
      </w:r>
      <w:r w:rsidR="00C204EF" w:rsidRPr="00A866AD">
        <w:rPr>
          <w:rFonts w:eastAsia="Times New Roman"/>
          <w:shd w:val="clear" w:color="auto" w:fill="FFFFFF" w:themeFill="background1"/>
        </w:rPr>
        <w:t>a</w:t>
      </w:r>
      <w:r w:rsidR="00234DF3" w:rsidRPr="00A866AD">
        <w:rPr>
          <w:rFonts w:eastAsia="Times New Roman"/>
        </w:rPr>
        <w:t>).</w:t>
      </w:r>
      <w:r w:rsidR="008431F4" w:rsidRPr="00A866AD">
        <w:rPr>
          <w:rFonts w:eastAsia="Times New Roman"/>
        </w:rPr>
        <w:t xml:space="preserve"> Previous work</w:t>
      </w:r>
      <w:r w:rsidR="00234DF3" w:rsidRPr="00A866AD">
        <w:rPr>
          <w:rFonts w:eastAsia="Times New Roman"/>
        </w:rPr>
        <w:t xml:space="preserve"> sug</w:t>
      </w:r>
      <w:r w:rsidR="00A31196" w:rsidRPr="00A866AD">
        <w:rPr>
          <w:rFonts w:eastAsia="Times New Roman"/>
        </w:rPr>
        <w:t>gest</w:t>
      </w:r>
      <w:r w:rsidR="008431F4" w:rsidRPr="00A866AD">
        <w:rPr>
          <w:rFonts w:eastAsia="Times New Roman"/>
        </w:rPr>
        <w:t>s</w:t>
      </w:r>
      <w:r w:rsidR="00A31196" w:rsidRPr="00A866AD">
        <w:rPr>
          <w:rFonts w:eastAsia="Times New Roman"/>
        </w:rPr>
        <w:t xml:space="preserve"> that </w:t>
      </w:r>
      <w:r w:rsidR="00026980" w:rsidRPr="00A866AD">
        <w:rPr>
          <w:rFonts w:eastAsia="Times New Roman"/>
        </w:rPr>
        <w:t xml:space="preserve">spliceosome mutations appear to </w:t>
      </w:r>
      <w:r w:rsidR="00CC140F" w:rsidRPr="00A866AD">
        <w:rPr>
          <w:rFonts w:eastAsia="Times New Roman"/>
        </w:rPr>
        <w:t>confer</w:t>
      </w:r>
      <w:r w:rsidR="00234DF3" w:rsidRPr="00A866AD">
        <w:rPr>
          <w:rFonts w:eastAsia="Times New Roman"/>
        </w:rPr>
        <w:t xml:space="preserve"> competitive advanta</w:t>
      </w:r>
      <w:r w:rsidR="00E93D15" w:rsidRPr="00A866AD">
        <w:rPr>
          <w:rFonts w:eastAsia="Times New Roman"/>
        </w:rPr>
        <w:t>ge in the context of ageing</w:t>
      </w:r>
      <w:r w:rsidR="00E93D15" w:rsidRPr="00A866AD">
        <w:rPr>
          <w:rFonts w:eastAsia="Times New Roman"/>
        </w:rPr>
        <w:fldChar w:fldCharType="begin">
          <w:fldData xml:space="preserve">PEVuZE5vdGU+PENpdGU+PEF1dGhvcj5NY0tlcnJlbGw8L0F1dGhvcj48WWVhcj4yMDE1PC9ZZWFy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</w:fldData>
        </w:fldChar>
      </w:r>
      <w:r w:rsidR="00757A9F">
        <w:rPr>
          <w:rFonts w:eastAsia="Times New Roman"/>
        </w:rPr>
        <w:instrText xml:space="preserve"> ADDIN EN.CITE </w:instrText>
      </w:r>
      <w:r w:rsidR="00757A9F">
        <w:rPr>
          <w:rFonts w:eastAsia="Times New Roman"/>
        </w:rPr>
        <w:fldChar w:fldCharType="begin">
          <w:fldData xml:space="preserve">PEVuZE5vdGU+PENpdGU+PEF1dGhvcj5NY0tlcnJlbGw8L0F1dGhvcj48WWVhcj4yMDE1PC9ZZWFy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</w:fldData>
        </w:fldChar>
      </w:r>
      <w:r w:rsidR="00757A9F">
        <w:rPr>
          <w:rFonts w:eastAsia="Times New Roman"/>
        </w:rPr>
        <w:instrText xml:space="preserve"> ADDIN EN.CITE.DATA </w:instrText>
      </w:r>
      <w:r w:rsidR="00757A9F">
        <w:rPr>
          <w:rFonts w:eastAsia="Times New Roman"/>
        </w:rPr>
      </w:r>
      <w:r w:rsidR="00757A9F">
        <w:rPr>
          <w:rFonts w:eastAsia="Times New Roman"/>
        </w:rPr>
        <w:fldChar w:fldCharType="end"/>
      </w:r>
      <w:r w:rsidR="00E93D15" w:rsidRPr="00A866AD">
        <w:rPr>
          <w:rFonts w:eastAsia="Times New Roman"/>
        </w:rPr>
      </w:r>
      <w:r w:rsidR="00E93D15" w:rsidRPr="00A866AD">
        <w:rPr>
          <w:rFonts w:eastAsia="Times New Roman"/>
        </w:rPr>
        <w:fldChar w:fldCharType="separate"/>
      </w:r>
      <w:r w:rsidR="00757A9F" w:rsidRPr="00757A9F">
        <w:rPr>
          <w:rFonts w:eastAsia="Times New Roman"/>
          <w:noProof/>
          <w:vertAlign w:val="superscript"/>
        </w:rPr>
        <w:t>10</w:t>
      </w:r>
      <w:r w:rsidR="00E93D15" w:rsidRPr="00A866AD">
        <w:rPr>
          <w:rFonts w:eastAsia="Times New Roman"/>
        </w:rPr>
        <w:fldChar w:fldCharType="end"/>
      </w:r>
      <w:r w:rsidR="00E93D15" w:rsidRPr="00A866AD">
        <w:rPr>
          <w:rFonts w:eastAsia="Times New Roman"/>
        </w:rPr>
        <w:t>.</w:t>
      </w:r>
      <w:r w:rsidR="00234DF3" w:rsidRPr="00A866AD">
        <w:rPr>
          <w:rFonts w:eastAsia="Times New Roman"/>
        </w:rPr>
        <w:t xml:space="preserve"> Hence it is possible that the significantly higher prevalence of such clones in younger pre-AMLs may reflect extrinsic selection pressures </w:t>
      </w:r>
      <w:r w:rsidR="00044599" w:rsidRPr="00A866AD">
        <w:rPr>
          <w:rFonts w:eastAsia="Times New Roman"/>
        </w:rPr>
        <w:t>rather than earlier mutation acquisition</w:t>
      </w:r>
      <w:r w:rsidR="00234DF3" w:rsidRPr="00A866AD">
        <w:rPr>
          <w:rFonts w:eastAsia="Times New Roman"/>
        </w:rPr>
        <w:t xml:space="preserve">. </w:t>
      </w:r>
    </w:p>
    <w:p w14:paraId="04AC5366" w14:textId="6C73CFFE" w:rsidR="00F5677A" w:rsidRPr="00A866AD" w:rsidRDefault="00DD1843" w:rsidP="00B24DD4">
      <w:pPr>
        <w:widowControl w:val="0"/>
        <w:autoSpaceDE w:val="0"/>
        <w:autoSpaceDN w:val="0"/>
        <w:adjustRightInd w:val="0"/>
        <w:spacing w:after="240" w:line="360" w:lineRule="auto"/>
        <w:jc w:val="both"/>
      </w:pPr>
      <w:r>
        <w:rPr>
          <w:rFonts w:eastAsia="Times New Roman"/>
        </w:rPr>
        <w:t xml:space="preserve">In keeping </w:t>
      </w:r>
      <w:r w:rsidR="00CC5BE1" w:rsidRPr="00A866AD">
        <w:rPr>
          <w:rFonts w:eastAsia="Times New Roman"/>
        </w:rPr>
        <w:t>with previous reports</w:t>
      </w:r>
      <w:r w:rsidR="00B24DD4">
        <w:rPr>
          <w:rFonts w:eastAsia="Times New Roman"/>
        </w:rPr>
        <w:fldChar w:fldCharType="begin">
          <w:fldData xml:space="preserve">PEVuZE5vdGU+PENpdGU+PEF1dGhvcj5BY3VuYS1IaWRhbGdvPC9BdXRob3I+PFllYXI+MjAxNzwv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</w:fldData>
        </w:fldChar>
      </w:r>
      <w:r w:rsidR="00B24DD4">
        <w:rPr>
          <w:rFonts w:eastAsia="Times New Roman"/>
        </w:rPr>
        <w:instrText xml:space="preserve"> ADDIN EN.CITE </w:instrText>
      </w:r>
      <w:r w:rsidR="00B24DD4">
        <w:rPr>
          <w:rFonts w:eastAsia="Times New Roman"/>
        </w:rPr>
        <w:fldChar w:fldCharType="begin">
          <w:fldData xml:space="preserve">PEVuZE5vdGU+PENpdGU+PEF1dGhvcj5BY3VuYS1IaWRhbGdvPC9BdXRob3I+PFllYXI+MjAxNzwv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</w:fldData>
        </w:fldChar>
      </w:r>
      <w:r w:rsidR="00B24DD4">
        <w:rPr>
          <w:rFonts w:eastAsia="Times New Roman"/>
        </w:rPr>
        <w:instrText xml:space="preserve"> ADDIN EN.CITE.DATA </w:instrText>
      </w:r>
      <w:r w:rsidR="00B24DD4">
        <w:rPr>
          <w:rFonts w:eastAsia="Times New Roman"/>
        </w:rPr>
      </w:r>
      <w:r w:rsidR="00B24DD4">
        <w:rPr>
          <w:rFonts w:eastAsia="Times New Roman"/>
        </w:rPr>
        <w:fldChar w:fldCharType="end"/>
      </w:r>
      <w:r w:rsidR="00B24DD4">
        <w:rPr>
          <w:rFonts w:eastAsia="Times New Roman"/>
        </w:rPr>
      </w:r>
      <w:r w:rsidR="00B24DD4">
        <w:rPr>
          <w:rFonts w:eastAsia="Times New Roman"/>
        </w:rPr>
        <w:fldChar w:fldCharType="separate"/>
      </w:r>
      <w:r w:rsidR="00B24DD4" w:rsidRPr="00B24DD4">
        <w:rPr>
          <w:rFonts w:eastAsia="Times New Roman"/>
          <w:noProof/>
          <w:vertAlign w:val="superscript"/>
        </w:rPr>
        <w:t>9</w:t>
      </w:r>
      <w:r w:rsidR="00B24DD4">
        <w:rPr>
          <w:rFonts w:eastAsia="Times New Roman"/>
        </w:rPr>
        <w:fldChar w:fldCharType="end"/>
      </w:r>
      <w:r w:rsidR="00CC5BE1" w:rsidRPr="00A866AD">
        <w:rPr>
          <w:rFonts w:eastAsia="Times New Roman"/>
        </w:rPr>
        <w:t xml:space="preserve">, we found that </w:t>
      </w:r>
      <w:r w:rsidR="00CC5BE1" w:rsidRPr="00A866AD">
        <w:rPr>
          <w:rFonts w:eastAsia="Times New Roman"/>
          <w:i/>
        </w:rPr>
        <w:t>DNMT3A</w:t>
      </w:r>
      <w:r w:rsidR="00CC5BE1" w:rsidRPr="00A866AD">
        <w:rPr>
          <w:rFonts w:eastAsia="Times New Roman"/>
          <w:iCs/>
        </w:rPr>
        <w:t xml:space="preserve"> </w:t>
      </w:r>
      <w:r w:rsidR="00CC5BE1" w:rsidRPr="00A866AD">
        <w:rPr>
          <w:rFonts w:eastAsia="Times New Roman"/>
        </w:rPr>
        <w:t xml:space="preserve">and </w:t>
      </w:r>
      <w:r w:rsidR="00CC5BE1" w:rsidRPr="00A866AD">
        <w:rPr>
          <w:rFonts w:eastAsia="Times New Roman"/>
          <w:i/>
          <w:iCs/>
        </w:rPr>
        <w:t>TET2</w:t>
      </w:r>
      <w:r w:rsidR="00CC5BE1" w:rsidRPr="00A866AD">
        <w:rPr>
          <w:rFonts w:eastAsia="Times New Roman"/>
        </w:rPr>
        <w:t xml:space="preserve"> were the most commonly mutated genes in both groups (</w:t>
      </w:r>
      <w:r w:rsidR="00F42B64" w:rsidRPr="00A866AD">
        <w:t>Fi</w:t>
      </w:r>
      <w:r w:rsidR="00026980" w:rsidRPr="00A866AD">
        <w:t>g.</w:t>
      </w:r>
      <w:r w:rsidR="00CC5BE1" w:rsidRPr="00A866AD">
        <w:t xml:space="preserve"> </w:t>
      </w:r>
      <w:r w:rsidR="00C204EF" w:rsidRPr="00A866AD">
        <w:rPr>
          <w:rFonts w:eastAsia="Times New Roman"/>
        </w:rPr>
        <w:t>2b</w:t>
      </w:r>
      <w:r w:rsidR="00CC5BE1" w:rsidRPr="00A866AD">
        <w:rPr>
          <w:rFonts w:eastAsia="Times New Roman"/>
        </w:rPr>
        <w:t xml:space="preserve">). We could not identify any </w:t>
      </w:r>
      <w:r w:rsidR="00CC5BE1" w:rsidRPr="00A866AD">
        <w:rPr>
          <w:rFonts w:eastAsia="Times New Roman"/>
          <w:i/>
        </w:rPr>
        <w:t>NPM1c</w:t>
      </w:r>
      <w:r w:rsidR="00CC5BE1" w:rsidRPr="00A866AD">
        <w:rPr>
          <w:rFonts w:eastAsia="Times New Roman"/>
        </w:rPr>
        <w:t xml:space="preserve"> or </w:t>
      </w:r>
      <w:r w:rsidR="00CC5BE1" w:rsidRPr="00A866AD">
        <w:rPr>
          <w:rFonts w:eastAsia="Times New Roman"/>
          <w:i/>
        </w:rPr>
        <w:t>FLT3-</w:t>
      </w:r>
      <w:r w:rsidR="00CC5BE1" w:rsidRPr="00A866AD">
        <w:rPr>
          <w:rFonts w:eastAsia="Times New Roman"/>
          <w:iCs/>
        </w:rPr>
        <w:t>internal tandem duplication (ITD)</w:t>
      </w:r>
      <w:r w:rsidR="00CC5BE1" w:rsidRPr="00A866AD">
        <w:rPr>
          <w:rFonts w:eastAsia="Times New Roman"/>
          <w:i/>
        </w:rPr>
        <w:t xml:space="preserve"> </w:t>
      </w:r>
      <w:r w:rsidR="00CC5BE1" w:rsidRPr="00A866AD">
        <w:t>mutations</w:t>
      </w:r>
      <w:r w:rsidR="00CC5BE1" w:rsidRPr="00A866AD">
        <w:rPr>
          <w:rFonts w:eastAsia="Times New Roman"/>
        </w:rPr>
        <w:t xml:space="preserve">, consistent with these arising late in </w:t>
      </w:r>
      <w:r w:rsidR="00D9637C" w:rsidRPr="00A866AD">
        <w:rPr>
          <w:rFonts w:eastAsia="Times New Roman"/>
        </w:rPr>
        <w:lastRenderedPageBreak/>
        <w:t>leukaemogen</w:t>
      </w:r>
      <w:r w:rsidR="005E6152" w:rsidRPr="00A866AD">
        <w:rPr>
          <w:rFonts w:eastAsia="Times New Roman"/>
        </w:rPr>
        <w:t>e</w:t>
      </w:r>
      <w:r w:rsidR="00D9637C" w:rsidRPr="00A866AD">
        <w:rPr>
          <w:rFonts w:eastAsia="Times New Roman"/>
        </w:rPr>
        <w:t>sis</w:t>
      </w:r>
      <w:r w:rsidR="00CC5BE1" w:rsidRPr="00A866AD">
        <w:rPr>
          <w:rFonts w:eastAsia="Times New Roman"/>
        </w:rPr>
        <w:fldChar w:fldCharType="begin">
          <w:fldData xml:space="preserve">PEVuZE5vdGU+PENpdGU+PEF1dGhvcj5NY0tlcnJlbGw8L0F1dGhvcj48WWVhcj4yMDE1PC9ZZWFy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</w:fldData>
        </w:fldChar>
      </w:r>
      <w:r w:rsidR="00B24DD4">
        <w:rPr>
          <w:rFonts w:eastAsia="Times New Roman"/>
        </w:rPr>
        <w:instrText xml:space="preserve"> ADDIN EN.CITE </w:instrText>
      </w:r>
      <w:r w:rsidR="00B24DD4">
        <w:rPr>
          <w:rFonts w:eastAsia="Times New Roman"/>
        </w:rPr>
        <w:fldChar w:fldCharType="begin">
          <w:fldData xml:space="preserve">PEVuZE5vdGU+PENpdGU+PEF1dGhvcj5NY0tlcnJlbGw8L0F1dGhvcj48WWVhcj4yMDE1PC9ZZWFy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</w:fldData>
        </w:fldChar>
      </w:r>
      <w:r w:rsidR="00B24DD4">
        <w:rPr>
          <w:rFonts w:eastAsia="Times New Roman"/>
        </w:rPr>
        <w:instrText xml:space="preserve"> ADDIN EN.CITE.DATA </w:instrText>
      </w:r>
      <w:r w:rsidR="00B24DD4">
        <w:rPr>
          <w:rFonts w:eastAsia="Times New Roman"/>
        </w:rPr>
      </w:r>
      <w:r w:rsidR="00B24DD4">
        <w:rPr>
          <w:rFonts w:eastAsia="Times New Roman"/>
        </w:rPr>
        <w:fldChar w:fldCharType="end"/>
      </w:r>
      <w:r w:rsidR="00CC5BE1" w:rsidRPr="00A866AD">
        <w:rPr>
          <w:rFonts w:eastAsia="Times New Roman"/>
        </w:rPr>
      </w:r>
      <w:r w:rsidR="00CC5BE1" w:rsidRPr="00A866AD">
        <w:rPr>
          <w:rFonts w:eastAsia="Times New Roman"/>
        </w:rPr>
        <w:fldChar w:fldCharType="separate"/>
      </w:r>
      <w:r w:rsidR="00B24DD4" w:rsidRPr="00B24DD4">
        <w:rPr>
          <w:rFonts w:eastAsia="Times New Roman"/>
          <w:noProof/>
          <w:vertAlign w:val="superscript"/>
        </w:rPr>
        <w:t>10,13</w:t>
      </w:r>
      <w:r w:rsidR="00CC5BE1" w:rsidRPr="00A866AD">
        <w:rPr>
          <w:rFonts w:eastAsia="Times New Roman"/>
        </w:rPr>
        <w:fldChar w:fldCharType="end"/>
      </w:r>
      <w:r w:rsidR="00CC5BE1" w:rsidRPr="00A866AD">
        <w:rPr>
          <w:rFonts w:eastAsia="Times New Roman"/>
        </w:rPr>
        <w:t xml:space="preserve">. Recurrent </w:t>
      </w:r>
      <w:r w:rsidR="00CC5BE1" w:rsidRPr="00A866AD">
        <w:rPr>
          <w:rFonts w:eastAsia="Times New Roman"/>
          <w:i/>
        </w:rPr>
        <w:t>CEBPA</w:t>
      </w:r>
      <w:r w:rsidR="00CC5BE1" w:rsidRPr="00A866AD">
        <w:rPr>
          <w:rFonts w:eastAsia="Times New Roman"/>
        </w:rPr>
        <w:t xml:space="preserve"> mutations, which are implicated in ~10% of </w:t>
      </w:r>
      <w:r w:rsidR="00CC5BE1" w:rsidRPr="00A866AD">
        <w:rPr>
          <w:i/>
        </w:rPr>
        <w:t>de novo</w:t>
      </w:r>
      <w:r w:rsidR="00CC5BE1" w:rsidRPr="00A866AD">
        <w:rPr>
          <w:rFonts w:eastAsia="Times New Roman"/>
        </w:rPr>
        <w:t xml:space="preserve"> AML</w:t>
      </w:r>
      <w:r w:rsidR="00CC5BE1" w:rsidRPr="00A866AD">
        <w:rPr>
          <w:rFonts w:eastAsia="Times New Roman"/>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Times New Roman"/>
        </w:rPr>
        <w:instrText xml:space="preserve"> ADDIN EN.CITE </w:instrText>
      </w:r>
      <w:r w:rsidR="00B24DD4">
        <w:rPr>
          <w:rFonts w:eastAsia="Times New Roman"/>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Times New Roman"/>
        </w:rPr>
        <w:instrText xml:space="preserve"> ADDIN EN.CITE.DATA </w:instrText>
      </w:r>
      <w:r w:rsidR="00B24DD4">
        <w:rPr>
          <w:rFonts w:eastAsia="Times New Roman"/>
        </w:rPr>
      </w:r>
      <w:r w:rsidR="00B24DD4">
        <w:rPr>
          <w:rFonts w:eastAsia="Times New Roman"/>
        </w:rPr>
        <w:fldChar w:fldCharType="end"/>
      </w:r>
      <w:r w:rsidR="00CC5BE1" w:rsidRPr="00A866AD">
        <w:rPr>
          <w:rFonts w:eastAsia="Times New Roman"/>
        </w:rPr>
      </w:r>
      <w:r w:rsidR="00CC5BE1" w:rsidRPr="00A866AD">
        <w:rPr>
          <w:rFonts w:eastAsia="Times New Roman"/>
        </w:rPr>
        <w:fldChar w:fldCharType="separate"/>
      </w:r>
      <w:r w:rsidR="00B24DD4" w:rsidRPr="00B24DD4">
        <w:rPr>
          <w:rFonts w:eastAsia="Times New Roman"/>
          <w:noProof/>
          <w:vertAlign w:val="superscript"/>
        </w:rPr>
        <w:t>14</w:t>
      </w:r>
      <w:r w:rsidR="00CC5BE1" w:rsidRPr="00A866AD">
        <w:rPr>
          <w:rFonts w:eastAsia="Times New Roman"/>
        </w:rPr>
        <w:fldChar w:fldCharType="end"/>
      </w:r>
      <w:r w:rsidR="00CC5BE1" w:rsidRPr="00A866AD">
        <w:rPr>
          <w:rFonts w:eastAsia="Times New Roman"/>
        </w:rPr>
        <w:t xml:space="preserve">, were also absent, suggesting that driver events in this gene may also be late events in AML evolution. </w:t>
      </w:r>
      <w:r w:rsidR="00067E4F" w:rsidRPr="0043366B">
        <w:rPr>
          <w:rFonts w:eastAsia="Times New Roman"/>
        </w:rPr>
        <w:t xml:space="preserve">In order to quantify the impact of different mutations on the likelihood of progression to AML, we </w:t>
      </w:r>
      <w:r w:rsidR="00067E4F" w:rsidRPr="0043366B">
        <w:t xml:space="preserve">ranked ARCH-PD mutations based on the number of times they have been reported in COSMIC among individuals with </w:t>
      </w:r>
      <w:proofErr w:type="spellStart"/>
      <w:r w:rsidR="00067E4F" w:rsidRPr="0043366B">
        <w:t>haematological</w:t>
      </w:r>
      <w:proofErr w:type="spellEnd"/>
      <w:r w:rsidR="00067E4F" w:rsidRPr="0043366B">
        <w:t xml:space="preserve"> malignancies</w:t>
      </w:r>
      <w:r w:rsidR="00067E4F" w:rsidRPr="0043366B">
        <w:fldChar w:fldCharType="begin">
          <w:fldData xml:space="preserve">PEVuZE5vdGU+PENpdGU+PEF1dGhvcj5Gb3JiZXM8L0F1dGhvcj48WWVhcj4yMDE3PC9ZZWFyPjxS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</w:fldData>
        </w:fldChar>
      </w:r>
      <w:r w:rsidR="00B24DD4">
        <w:instrText xml:space="preserve"> ADDIN EN.CITE </w:instrText>
      </w:r>
      <w:r w:rsidR="00B24DD4">
        <w:fldChar w:fldCharType="begin">
          <w:fldData xml:space="preserve">PEVuZE5vdGU+PENpdGU+PEF1dGhvcj5Gb3JiZXM8L0F1dGhvcj48WWVhcj4yMDE3PC9ZZWFyPjxS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</w:fldData>
        </w:fldChar>
      </w:r>
      <w:r w:rsidR="00B24DD4">
        <w:instrText xml:space="preserve"> ADDIN EN.CITE.DATA </w:instrText>
      </w:r>
      <w:r w:rsidR="00B24DD4">
        <w:fldChar w:fldCharType="end"/>
      </w:r>
      <w:r w:rsidR="00067E4F" w:rsidRPr="0043366B">
        <w:fldChar w:fldCharType="separate"/>
      </w:r>
      <w:r w:rsidR="00B24DD4" w:rsidRPr="00B24DD4">
        <w:rPr>
          <w:noProof/>
          <w:vertAlign w:val="superscript"/>
        </w:rPr>
        <w:t>15</w:t>
      </w:r>
      <w:r w:rsidR="00067E4F" w:rsidRPr="0043366B">
        <w:fldChar w:fldCharType="end"/>
      </w:r>
      <w:r w:rsidR="00067E4F" w:rsidRPr="0043366B">
        <w:t xml:space="preserve">. We found that mutations that are highly recurrent in cancer specimens were more common in pre-AMLs than </w:t>
      </w:r>
      <w:r w:rsidR="00F42B64" w:rsidRPr="0043366B">
        <w:t>in controls with ARCH-PD</w:t>
      </w:r>
      <w:r w:rsidR="00067E4F" w:rsidRPr="0043366B">
        <w:t xml:space="preserve">, whereas driver events in the controls tended to affect loci that are less frequently mutated in </w:t>
      </w:r>
      <w:proofErr w:type="spellStart"/>
      <w:r w:rsidR="00067E4F" w:rsidRPr="0043366B">
        <w:t>haematological</w:t>
      </w:r>
      <w:proofErr w:type="spellEnd"/>
      <w:r w:rsidR="00067E4F" w:rsidRPr="0043366B">
        <w:t xml:space="preserve"> malignancies</w:t>
      </w:r>
      <w:r w:rsidR="004B1B58" w:rsidRPr="0043366B">
        <w:t xml:space="preserve"> and occurred at significantly lower VAF</w:t>
      </w:r>
      <w:r w:rsidR="001B3498" w:rsidRPr="0043366B">
        <w:t xml:space="preserve"> (Fig. 2c</w:t>
      </w:r>
      <w:r w:rsidR="004B1B58" w:rsidRPr="0043366B">
        <w:t>, Fig. 2d</w:t>
      </w:r>
      <w:r w:rsidR="001B3498" w:rsidRPr="0043366B">
        <w:t>)</w:t>
      </w:r>
      <w:r w:rsidR="00067E4F" w:rsidRPr="0043366B">
        <w:t>.</w:t>
      </w:r>
      <w:r w:rsidR="00067E4F" w:rsidRPr="00A866AD">
        <w:t xml:space="preserve"> Overall, these findings demonstrate notable differences in the mutational landscape of ARCH and pre-AML. Moreover</w:t>
      </w:r>
      <w:r w:rsidR="00FA4002" w:rsidRPr="00A866AD">
        <w:t>,</w:t>
      </w:r>
      <w:r w:rsidR="00067E4F" w:rsidRPr="00A866AD">
        <w:t xml:space="preserve"> this work, in conjunction with recent insights into the origins of AM</w:t>
      </w:r>
      <w:r w:rsidR="008431F4" w:rsidRPr="00A866AD">
        <w:t>L</w:t>
      </w:r>
      <w:r w:rsidR="00E93D15" w:rsidRPr="00A866AD">
        <w:t xml:space="preserve"> relapse</w:t>
      </w:r>
      <w:r w:rsidR="00E93D15" w:rsidRPr="00A866AD">
        <w:fldChar w:fldCharType="begin">
          <w:fldData xml:space="preserve">PEVuZE5vdGU+PENpdGU+PEF1dGhvcj5TaGx1c2g8L0F1dGhvcj48WWVhcj4yMDE3PC9ZZWFyPjxS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</w:fldData>
        </w:fldChar>
      </w:r>
      <w:r w:rsidR="00B24DD4">
        <w:instrText xml:space="preserve"> ADDIN EN.CITE </w:instrText>
      </w:r>
      <w:r w:rsidR="00B24DD4">
        <w:fldChar w:fldCharType="begin">
          <w:fldData xml:space="preserve">PEVuZE5vdGU+PENpdGU+PEF1dGhvcj5TaGx1c2g8L0F1dGhvcj48WWVhcj4yMDE3PC9ZZWFyPjxS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</w:fldData>
        </w:fldChar>
      </w:r>
      <w:r w:rsidR="00B24DD4">
        <w:instrText xml:space="preserve"> ADDIN EN.CITE.DATA </w:instrText>
      </w:r>
      <w:r w:rsidR="00B24DD4">
        <w:fldChar w:fldCharType="end"/>
      </w:r>
      <w:r w:rsidR="00E93D15" w:rsidRPr="00A866AD">
        <w:fldChar w:fldCharType="separate"/>
      </w:r>
      <w:r w:rsidR="00B24DD4" w:rsidRPr="00B24DD4">
        <w:rPr>
          <w:noProof/>
          <w:vertAlign w:val="superscript"/>
        </w:rPr>
        <w:t>16</w:t>
      </w:r>
      <w:r w:rsidR="00E93D15" w:rsidRPr="00A866AD">
        <w:fldChar w:fldCharType="end"/>
      </w:r>
      <w:r w:rsidR="00FA4002" w:rsidRPr="00A866AD">
        <w:t>,</w:t>
      </w:r>
      <w:r w:rsidR="00067E4F" w:rsidRPr="00A866AD">
        <w:t xml:space="preserve"> suggest</w:t>
      </w:r>
      <w:r w:rsidR="00FA4002" w:rsidRPr="00A866AD">
        <w:t>s</w:t>
      </w:r>
      <w:r w:rsidR="00067E4F" w:rsidRPr="00A866AD">
        <w:t xml:space="preserve"> that AML progression typically occurs through many years of</w:t>
      </w:r>
      <w:r w:rsidR="00876471">
        <w:t xml:space="preserve"> </w:t>
      </w:r>
      <w:r w:rsidR="00876471" w:rsidRPr="00876471">
        <w:t>pre-</w:t>
      </w:r>
      <w:proofErr w:type="spellStart"/>
      <w:r w:rsidR="00876471" w:rsidRPr="00876471">
        <w:t>leukaemic</w:t>
      </w:r>
      <w:proofErr w:type="spellEnd"/>
      <w:r w:rsidR="00876471" w:rsidRPr="00876471">
        <w:t xml:space="preserve"> </w:t>
      </w:r>
      <w:r w:rsidR="00876471">
        <w:t xml:space="preserve">HSPC </w:t>
      </w:r>
      <w:r w:rsidR="00067E4F" w:rsidRPr="00A866AD">
        <w:t xml:space="preserve">clonal evolution before acquisition of late mutations </w:t>
      </w:r>
      <w:r w:rsidR="005E6152" w:rsidRPr="00A866AD">
        <w:t xml:space="preserve">leads to </w:t>
      </w:r>
      <w:r w:rsidR="00067E4F" w:rsidRPr="00A866AD">
        <w:t xml:space="preserve">overt </w:t>
      </w:r>
      <w:r w:rsidR="008431F4" w:rsidRPr="00A866AD">
        <w:t xml:space="preserve">malignant </w:t>
      </w:r>
      <w:r w:rsidR="00067E4F" w:rsidRPr="00A866AD">
        <w:t>tra</w:t>
      </w:r>
      <w:r w:rsidR="008431F4" w:rsidRPr="00A866AD">
        <w:t>nsformation</w:t>
      </w:r>
      <w:r w:rsidR="007323E4" w:rsidRPr="00A866AD">
        <w:t>.</w:t>
      </w:r>
    </w:p>
    <w:p w14:paraId="314F57E0" w14:textId="3A01454F" w:rsidR="00766C52" w:rsidRPr="00A866AD" w:rsidRDefault="00766C52" w:rsidP="00766C52">
      <w:pPr>
        <w:widowControl w:val="0"/>
        <w:autoSpaceDE w:val="0"/>
        <w:autoSpaceDN w:val="0"/>
        <w:adjustRightInd w:val="0"/>
        <w:spacing w:after="240" w:line="360" w:lineRule="auto"/>
        <w:jc w:val="both"/>
      </w:pPr>
      <w:r w:rsidRPr="00A866AD">
        <w:t xml:space="preserve">Based on these findings we next developed an approach to quantify the relative contributions of driver mutations and clone sizes to the risk of progressing to AML. We tested different </w:t>
      </w:r>
      <w:proofErr w:type="spellStart"/>
      <w:r w:rsidRPr="00A866AD">
        <w:t>regularised</w:t>
      </w:r>
      <w:proofErr w:type="spellEnd"/>
      <w:r w:rsidRPr="00A866AD">
        <w:t xml:space="preserve"> logistic and Cox proportional hazards regression approaches, which achieved similar performance on both DC (Concordance, C = 0.77 ± 0.0</w:t>
      </w:r>
      <w:r w:rsidR="00F569BB">
        <w:t>3</w:t>
      </w:r>
      <w:r w:rsidR="009C1887">
        <w:t xml:space="preserve">) and VC (C = </w:t>
      </w:r>
      <w:r w:rsidRPr="00A866AD">
        <w:t xml:space="preserve">0.84 ± </w:t>
      </w:r>
      <w:r w:rsidR="000F4E22" w:rsidRPr="00A866AD">
        <w:t>0.</w:t>
      </w:r>
      <w:r w:rsidR="00F569BB" w:rsidRPr="00A866AD">
        <w:t>0</w:t>
      </w:r>
      <w:r w:rsidR="00F569BB">
        <w:t>6</w:t>
      </w:r>
      <w:r w:rsidR="000F4E22" w:rsidRPr="00A866AD">
        <w:t>) (</w:t>
      </w:r>
      <w:r w:rsidRPr="00A866AD">
        <w:t xml:space="preserve">Extended Data Fig. 3 and </w:t>
      </w:r>
      <w:r w:rsidR="000B1407" w:rsidRPr="00A866AD">
        <w:t xml:space="preserve">Extended Data Fig. </w:t>
      </w:r>
      <w:r w:rsidRPr="00A866AD">
        <w:t xml:space="preserve">4, </w:t>
      </w:r>
      <w:r w:rsidR="009065BE">
        <w:t>Supplementary Table</w:t>
      </w:r>
      <w:r w:rsidRPr="00A866AD">
        <w:t xml:space="preserve"> 3). Models trained on only DC or VC had similar coefficients, thereby justifying combining the data sets for a more accurate analysis of the individual risk contributions (C = 0.77 ± 0.</w:t>
      </w:r>
      <w:r w:rsidR="00F569BB" w:rsidRPr="00A866AD">
        <w:t>0</w:t>
      </w:r>
      <w:r w:rsidR="00F569BB">
        <w:t>3</w:t>
      </w:r>
      <w:r w:rsidRPr="00A866AD">
        <w:t xml:space="preserve">, AUC=0.79, </w:t>
      </w:r>
      <w:r w:rsidR="001B6ABD">
        <w:t>Supplementary Table 3</w:t>
      </w:r>
      <w:r w:rsidRPr="00A866AD">
        <w:t>). Quantitatively, we found that driver mutations in most genes conferred an approximately two-fold increased risk of developing AML per 5% increase in clone size (Fig. 3</w:t>
      </w:r>
      <w:r w:rsidR="003B6BD6">
        <w:t>a</w:t>
      </w:r>
      <w:r w:rsidRPr="00A866AD">
        <w:t>,</w:t>
      </w:r>
      <w:r w:rsidR="000B1407" w:rsidRPr="00A866AD">
        <w:t xml:space="preserve"> </w:t>
      </w:r>
      <w:r w:rsidR="009065BE">
        <w:t>Supplementary Table</w:t>
      </w:r>
      <w:r w:rsidR="000B1407" w:rsidRPr="00A866AD">
        <w:t xml:space="preserve"> 3</w:t>
      </w:r>
      <w:r w:rsidRPr="00A866AD">
        <w:t xml:space="preserve">). Notable exceptions to this trend are the most frequently mutated ARCH genes, </w:t>
      </w:r>
      <w:r w:rsidRPr="00A866AD">
        <w:rPr>
          <w:i/>
        </w:rPr>
        <w:t>DNMT3A</w:t>
      </w:r>
      <w:r w:rsidRPr="00A866AD">
        <w:t xml:space="preserve"> and </w:t>
      </w:r>
      <w:r w:rsidRPr="00A866AD">
        <w:rPr>
          <w:i/>
        </w:rPr>
        <w:t>TET2</w:t>
      </w:r>
      <w:r w:rsidRPr="00A866AD">
        <w:t>, which confer a lower risk of AML progression (Fig. 3</w:t>
      </w:r>
      <w:proofErr w:type="gramStart"/>
      <w:r w:rsidR="003B6BD6">
        <w:t>a,b</w:t>
      </w:r>
      <w:proofErr w:type="gramEnd"/>
      <w:r w:rsidRPr="00A866AD">
        <w:t xml:space="preserve">, </w:t>
      </w:r>
      <w:r w:rsidR="009065BE">
        <w:t>Supplementary Table</w:t>
      </w:r>
      <w:r w:rsidRPr="00A866AD">
        <w:t xml:space="preserve"> 3). Conversely, a larger effect size was apparent for </w:t>
      </w:r>
      <w:r w:rsidRPr="00A866AD">
        <w:rPr>
          <w:i/>
        </w:rPr>
        <w:t>TP53</w:t>
      </w:r>
      <w:r w:rsidRPr="00A866AD">
        <w:t xml:space="preserve"> (</w:t>
      </w:r>
      <w:r w:rsidR="000B1407" w:rsidRPr="00A866AD">
        <w:t xml:space="preserve">hazard ratio </w:t>
      </w:r>
      <w:r w:rsidRPr="00A866AD">
        <w:t>HR=12.</w:t>
      </w:r>
      <w:r w:rsidR="007E3810">
        <w:t>5, 95% CI 5.0-160.5)</w:t>
      </w:r>
      <w:r w:rsidRPr="00A866AD">
        <w:t xml:space="preserve"> and </w:t>
      </w:r>
      <w:r w:rsidRPr="00A866AD">
        <w:rPr>
          <w:i/>
          <w:iCs/>
        </w:rPr>
        <w:t>U2AF1</w:t>
      </w:r>
      <w:r w:rsidRPr="00A866AD">
        <w:t xml:space="preserve"> (HR=7.</w:t>
      </w:r>
      <w:r w:rsidR="007E3810">
        <w:t>9, 95% CI 4.1-192.2</w:t>
      </w:r>
      <w:r w:rsidRPr="00A866AD">
        <w:t>) mutations (Fig. 3</w:t>
      </w:r>
      <w:proofErr w:type="gramStart"/>
      <w:r w:rsidR="003B6BD6">
        <w:t>a,b</w:t>
      </w:r>
      <w:proofErr w:type="gramEnd"/>
      <w:r w:rsidRPr="00A866AD">
        <w:t xml:space="preserve">). However, we note that other ARCH-PD genes such as </w:t>
      </w:r>
      <w:r w:rsidRPr="00A866AD">
        <w:rPr>
          <w:i/>
        </w:rPr>
        <w:t>SRSF2</w:t>
      </w:r>
      <w:r w:rsidRPr="00A866AD">
        <w:t xml:space="preserve"> can contribute a similar relative risk due to their presence at higher VAF in pre-AMLs (Fig. 3</w:t>
      </w:r>
      <w:r w:rsidR="003B6BD6">
        <w:t>a</w:t>
      </w:r>
      <w:r w:rsidRPr="00A866AD">
        <w:t xml:space="preserve">, </w:t>
      </w:r>
      <w:r w:rsidR="000B1407" w:rsidRPr="00A866AD">
        <w:t>Extended</w:t>
      </w:r>
      <w:r w:rsidR="00891C24" w:rsidRPr="00A866AD">
        <w:t xml:space="preserve"> Data Fig. 5</w:t>
      </w:r>
      <w:r w:rsidR="0062459A" w:rsidRPr="00A866AD">
        <w:t>a</w:t>
      </w:r>
      <w:r w:rsidR="00891C24" w:rsidRPr="00A866AD">
        <w:t>,</w:t>
      </w:r>
      <w:r w:rsidR="000B1407" w:rsidRPr="00A866AD">
        <w:t xml:space="preserve"> </w:t>
      </w:r>
      <w:r w:rsidRPr="00A866AD">
        <w:t xml:space="preserve">Supplementary Note). Of note, mutations in </w:t>
      </w:r>
      <w:r w:rsidRPr="00A866AD">
        <w:rPr>
          <w:i/>
          <w:iCs/>
        </w:rPr>
        <w:t>TP53</w:t>
      </w:r>
      <w:r w:rsidRPr="00A866AD">
        <w:t xml:space="preserve"> and spliceosome genes (including </w:t>
      </w:r>
      <w:r w:rsidRPr="00A866AD">
        <w:rPr>
          <w:i/>
        </w:rPr>
        <w:lastRenderedPageBreak/>
        <w:t>U2AF1</w:t>
      </w:r>
      <w:r w:rsidRPr="00A866AD">
        <w:t>) are also associated with a poorer prognosis in AML</w:t>
      </w:r>
      <w:r w:rsidR="00AC629D" w:rsidRPr="00A866AD">
        <w:rPr>
          <w:vertAlign w:val="superscript"/>
        </w:rPr>
        <w:t>1</w:t>
      </w:r>
      <w:r w:rsidR="000F22CC">
        <w:rPr>
          <w:vertAlign w:val="superscript"/>
        </w:rPr>
        <w:t>4</w:t>
      </w:r>
      <w:r w:rsidRPr="00A866AD">
        <w:t>. As the risk of each ARCH-PD mutations is deleterious and the effect of multiple mutations present in the same individual is multiplicative, a higher number of mutations is predicted to increase AML progression risk (Fig. 3</w:t>
      </w:r>
      <w:r w:rsidR="003B6BD6">
        <w:t>c</w:t>
      </w:r>
      <w:r w:rsidRPr="00A866AD">
        <w:t>). Likewise, the size of the largest driver clone was also strongly associated with AML progression risk in agreement with the risk of individual mutations generally being proportional to VAF (Fig. 3</w:t>
      </w:r>
      <w:r w:rsidR="003B6BD6">
        <w:t>c</w:t>
      </w:r>
      <w:r w:rsidRPr="00A866AD">
        <w:t xml:space="preserve">). Collectively, </w:t>
      </w:r>
      <w:r w:rsidR="00B7700C">
        <w:t xml:space="preserve">whilst the VAF and mutation number </w:t>
      </w:r>
      <w:r w:rsidR="00E51726">
        <w:t>confer</w:t>
      </w:r>
      <w:r w:rsidR="00B7700C">
        <w:t xml:space="preserve"> much of the predictive value, </w:t>
      </w:r>
      <w:r w:rsidRPr="00A866AD">
        <w:t>th</w:t>
      </w:r>
      <w:r w:rsidR="00B7700C">
        <w:t>is</w:t>
      </w:r>
      <w:r w:rsidRPr="00A866AD">
        <w:t xml:space="preserve"> model </w:t>
      </w:r>
      <w:r w:rsidR="00B7700C">
        <w:t xml:space="preserve">does </w:t>
      </w:r>
      <w:r w:rsidRPr="00A866AD">
        <w:t xml:space="preserve">demonstrate distinct gene-level risk </w:t>
      </w:r>
      <w:proofErr w:type="gramStart"/>
      <w:r w:rsidRPr="00A866AD">
        <w:t>factors, and</w:t>
      </w:r>
      <w:proofErr w:type="gramEnd"/>
      <w:r w:rsidRPr="00A866AD">
        <w:t xml:space="preserve"> is able to quantify the cumulative impact of multiple mutations and clonal size on the likelihood of progression to AML.</w:t>
      </w:r>
      <w:r w:rsidR="00B7700C">
        <w:t xml:space="preserve"> </w:t>
      </w:r>
    </w:p>
    <w:p w14:paraId="44F61961" w14:textId="47DADB20" w:rsidR="00752550" w:rsidRDefault="00456628" w:rsidP="008552FA">
      <w:pPr>
        <w:widowControl w:val="0"/>
        <w:autoSpaceDE w:val="0"/>
        <w:autoSpaceDN w:val="0"/>
        <w:adjustRightInd w:val="0"/>
        <w:spacing w:after="240" w:line="360" w:lineRule="auto"/>
        <w:jc w:val="both"/>
      </w:pPr>
      <w:r>
        <w:t>Although</w:t>
      </w:r>
      <w:r w:rsidR="00891C24" w:rsidRPr="00A866AD">
        <w:t xml:space="preserve"> our predictive model performs well in identifying those at risk of developing AML in our experimental cohorts, AML incidence rate</w:t>
      </w:r>
      <w:r>
        <w:t>s</w:t>
      </w:r>
      <w:r w:rsidR="00891C24" w:rsidRPr="00A866AD">
        <w:t xml:space="preserve"> in the general population </w:t>
      </w:r>
      <w:r>
        <w:t>are</w:t>
      </w:r>
      <w:r w:rsidR="00891C24" w:rsidRPr="00A866AD">
        <w:t xml:space="preserve"> low (4:100,000)</w:t>
      </w:r>
      <w:r w:rsidR="008552FA">
        <w:fldChar w:fldCharType="begin"/>
      </w:r>
      <w:r w:rsidR="008552FA">
        <w:instrText xml:space="preserve"> ADDIN EN.CITE &lt;EndNote&gt;&lt;Cite&gt;&lt;Author&gt;Deschler&lt;/Author&gt;&lt;Year&gt;2006&lt;/Year&gt;&lt;RecNum&gt;2&lt;/RecNum&gt;&lt;DisplayText&gt;&lt;style face="superscript"&gt;1&lt;/style&gt;&lt;/DisplayText&gt;&lt;record&gt;&lt;rec-number&gt;2&lt;/rec-number&gt;&lt;foreign-keys&gt;&lt;key app="EN" db-id="2evprzfxgxr994es9zqpdffpxpz905wzsetx" timestamp="1521479988"&gt;2&lt;/key&gt;&lt;/foreign-keys&gt;&lt;ref-type name="Journal Article"&gt;17&lt;/ref-type&gt;&lt;contributors&gt;&lt;authors&gt;&lt;author&gt;Deschler, B.&lt;/author&gt;&lt;author&gt;Lubbert, M.&lt;/author&gt;&lt;/authors&gt;&lt;/contributors&gt;&lt;auth-address&gt;Department of Hematology/Oncology, University of Freiburg, Freiburg, Germany. deschler@mm11.ukl.uni-freiburg.de&lt;/auth-address&gt;&lt;titles&gt;&lt;title&gt;Acute myeloid leukemia: epidemiology and etiology&lt;/title&gt;&lt;secondary-title&gt;Cancer&lt;/secondary-title&gt;&lt;alt-title&gt;Cancer&lt;/alt-title&gt;&lt;/titles&gt;&lt;periodical&gt;&lt;full-title&gt;Cancer&lt;/full-title&gt;&lt;/periodical&gt;&lt;alt-periodical&gt;&lt;full-title&gt;Cancer&lt;/full-title&gt;&lt;/alt-periodical&gt;&lt;pages&gt;2099-107&lt;/pages&gt;&lt;volume&gt;107&lt;/volume&gt;&lt;number&gt;9&lt;/number&gt;&lt;keywords&gt;&lt;keyword&gt;Age Distribution&lt;/keyword&gt;&lt;keyword&gt;Humans&lt;/keyword&gt;&lt;keyword&gt;Incidence&lt;/keyword&gt;&lt;keyword&gt;Leukemia, Myeloid/*epidemiology/*etiology/genetics&lt;/keyword&gt;&lt;keyword&gt;Risk Factors&lt;/keyword&gt;&lt;keyword&gt;Survival Rate/trends&lt;/keyword&gt;&lt;keyword&gt;Treatment Outcome&lt;/keyword&gt;&lt;keyword&gt;United States/epidemiology&lt;/keyword&gt;&lt;/keywords&gt;&lt;dates&gt;&lt;year&gt;2006&lt;/year&gt;&lt;pub-dates&gt;&lt;date&gt;Nov 1&lt;/date&gt;&lt;/pub-dates&gt;&lt;/dates&gt;&lt;isbn&gt;0008-543X (Print)&amp;#xD;0008-543X (Linking)&lt;/isbn&gt;&lt;accession-num&gt;17019734&lt;/accession-num&gt;&lt;urls&gt;&lt;related-urls&gt;&lt;url&gt;http://www.ncbi.nlm.nih.gov/pubmed/17019734&lt;/url&gt;&lt;/related-urls&gt;&lt;/urls&gt;&lt;electronic-resource-num&gt;10.1002/cncr.22233&lt;/electronic-resource-num&gt;&lt;/record&gt;&lt;/Cite&gt;&lt;/EndNote&gt;</w:instrText>
      </w:r>
      <w:r w:rsidR="008552FA">
        <w:fldChar w:fldCharType="separate"/>
      </w:r>
      <w:r w:rsidR="008552FA" w:rsidRPr="008552FA">
        <w:rPr>
          <w:noProof/>
          <w:vertAlign w:val="superscript"/>
        </w:rPr>
        <w:t>1</w:t>
      </w:r>
      <w:r w:rsidR="008552FA">
        <w:fldChar w:fldCharType="end"/>
      </w:r>
      <w:r w:rsidR="00A618F5">
        <w:t xml:space="preserve">, </w:t>
      </w:r>
      <w:r w:rsidR="00891C24" w:rsidRPr="00A866AD">
        <w:t xml:space="preserve">and </w:t>
      </w:r>
      <w:r w:rsidR="00A618F5">
        <w:t>thus</w:t>
      </w:r>
      <w:r w:rsidR="00A618F5" w:rsidRPr="00A866AD">
        <w:t xml:space="preserve"> </w:t>
      </w:r>
      <w:r w:rsidR="00891C24" w:rsidRPr="00A866AD">
        <w:t xml:space="preserve">millions of individuals would need to be screened to identify </w:t>
      </w:r>
      <w:r>
        <w:t>the</w:t>
      </w:r>
      <w:r w:rsidR="00891C24" w:rsidRPr="00A866AD">
        <w:t xml:space="preserve"> few pre-AML cases, with </w:t>
      </w:r>
      <w:r w:rsidR="00A618F5">
        <w:t>many</w:t>
      </w:r>
      <w:r w:rsidR="00891C24" w:rsidRPr="00A866AD">
        <w:t xml:space="preserve"> false positives. We therefore sought to determine whether routinely available clinical information could improve prediction accuracy or identify a high-risk population for targeted genetic screening. We first </w:t>
      </w:r>
      <w:proofErr w:type="spellStart"/>
      <w:r w:rsidR="00891C24" w:rsidRPr="00A866AD">
        <w:t>analysed</w:t>
      </w:r>
      <w:proofErr w:type="spellEnd"/>
      <w:r w:rsidR="00891C24" w:rsidRPr="00A866AD">
        <w:t xml:space="preserve"> complete blood count (CBC) and biochemistry data available for 37 of the pre-AMLs and 262 controls. </w:t>
      </w:r>
      <w:r w:rsidR="00D951BC">
        <w:t xml:space="preserve">As reported </w:t>
      </w:r>
      <w:r w:rsidR="00B5335F">
        <w:t>previously</w:t>
      </w:r>
      <w:r w:rsidR="00B5335F">
        <w:fldChar w:fldCharType="begin">
          <w:fldData xml:space="preserve">PEVuZE5vdGU+PENpdGU+PEF1dGhvcj5KYWlzd2FsPC9BdXRob3I+PFllYXI+MjAxNDwvWWVhcj48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</w:fldData>
        </w:fldChar>
      </w:r>
      <w:r w:rsidR="00B24DD4">
        <w:instrText xml:space="preserve"> ADDIN EN.CITE </w:instrText>
      </w:r>
      <w:r w:rsidR="00B24DD4">
        <w:fldChar w:fldCharType="begin">
          <w:fldData xml:space="preserve">PEVuZE5vdGU+PENpdGU+PEF1dGhvcj5KYWlzd2FsPC9BdXRob3I+PFllYXI+MjAxNDwvWWVhcj48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</w:fldData>
        </w:fldChar>
      </w:r>
      <w:r w:rsidR="00B24DD4">
        <w:instrText xml:space="preserve"> ADDIN EN.CITE.DATA </w:instrText>
      </w:r>
      <w:r w:rsidR="00B24DD4">
        <w:fldChar w:fldCharType="end"/>
      </w:r>
      <w:r w:rsidR="00B5335F">
        <w:fldChar w:fldCharType="separate"/>
      </w:r>
      <w:r w:rsidR="00B24DD4" w:rsidRPr="00B24DD4">
        <w:rPr>
          <w:noProof/>
          <w:vertAlign w:val="superscript"/>
        </w:rPr>
        <w:t>5,10,17</w:t>
      </w:r>
      <w:r w:rsidR="00B5335F">
        <w:fldChar w:fldCharType="end"/>
      </w:r>
      <w:r w:rsidR="00D951BC">
        <w:t xml:space="preserve">, ARCH-PD was </w:t>
      </w:r>
      <w:r w:rsidR="00B5335F">
        <w:t xml:space="preserve">overwhelmingly </w:t>
      </w:r>
      <w:r w:rsidR="00D951BC">
        <w:t>associated with norm</w:t>
      </w:r>
      <w:r w:rsidR="00B5335F">
        <w:t>al blood counts and this was also the case for pre-AML cases, indicating that these did not represent undiagnosed myelodysplastic syndromes (MDS)</w:t>
      </w:r>
      <w:r w:rsidR="00B5335F">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 </w:instrText>
      </w:r>
      <w:r w:rsidR="00B24DD4">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EN.CITE.DATA </w:instrText>
      </w:r>
      <w:r w:rsidR="00B24DD4">
        <w:fldChar w:fldCharType="end"/>
      </w:r>
      <w:r w:rsidR="00B5335F">
        <w:fldChar w:fldCharType="separate"/>
      </w:r>
      <w:r w:rsidR="00B24DD4" w:rsidRPr="00B24DD4">
        <w:rPr>
          <w:noProof/>
          <w:vertAlign w:val="superscript"/>
        </w:rPr>
        <w:t>18</w:t>
      </w:r>
      <w:r w:rsidR="00B5335F">
        <w:fldChar w:fldCharType="end"/>
      </w:r>
      <w:r w:rsidR="00BA2B9E">
        <w:t xml:space="preserve">. </w:t>
      </w:r>
      <w:r w:rsidR="00891C24" w:rsidRPr="00A866AD">
        <w:t>We identified a significant association between higher red cell distribution width (RDW) and risk of progression to AML (</w:t>
      </w:r>
      <w:r w:rsidR="00891C24" w:rsidRPr="00BB7353">
        <w:rPr>
          <w:i/>
        </w:rPr>
        <w:t>P</w:t>
      </w:r>
      <w:r w:rsidR="00B84200" w:rsidRPr="00BB7353">
        <w:t>=0.0016</w:t>
      </w:r>
      <w:r w:rsidR="00F569BB" w:rsidRPr="00BB7353">
        <w:t>, Wald Test</w:t>
      </w:r>
      <w:r w:rsidR="00B84200" w:rsidRPr="00BB7353">
        <w:t xml:space="preserve"> </w:t>
      </w:r>
      <w:r w:rsidR="00B84200">
        <w:t>with Bonferroni multiple testing correction</w:t>
      </w:r>
      <w:r w:rsidR="00891C24" w:rsidRPr="00A866AD">
        <w:t>, Fig. 3</w:t>
      </w:r>
      <w:r w:rsidR="003B6BD6">
        <w:t>d</w:t>
      </w:r>
      <w:r w:rsidR="00891C24" w:rsidRPr="00A866AD">
        <w:t xml:space="preserve">). Although traditionally used in the evaluation of </w:t>
      </w:r>
      <w:proofErr w:type="spellStart"/>
      <w:r w:rsidR="00891C24" w:rsidRPr="00A866AD">
        <w:t>anaemia</w:t>
      </w:r>
      <w:proofErr w:type="spellEnd"/>
      <w:r w:rsidR="00891C24" w:rsidRPr="00A866AD">
        <w:t>, raised RDW has been correlated with inflammation, ineffective erythropoiesis, cardiovascular disease and adverse outcomes in several inflammatory and malignant conditions</w:t>
      </w:r>
      <w:r w:rsidR="008552FA">
        <w:fldChar w:fldCharType="begin">
          <w:fldData xml:space="preserve">PEVuZE5vdGU+PENpdGU+PEF1dGhvcj5IdTwvQXV0aG9yPjxZZWFyPjIwMTc8L1llYXI+PFJlY051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</w:fldData>
        </w:fldChar>
      </w:r>
      <w:r w:rsidR="008552FA">
        <w:instrText xml:space="preserve"> ADDIN EN.CITE </w:instrText>
      </w:r>
      <w:r w:rsidR="008552FA">
        <w:fldChar w:fldCharType="begin">
          <w:fldData xml:space="preserve">PEVuZE5vdGU+PENpdGU+PEF1dGhvcj5IdTwvQXV0aG9yPjxZZWFyPjIwMTc8L1llYXI+PFJlY051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</w:fldData>
        </w:fldChar>
      </w:r>
      <w:r w:rsidR="008552FA">
        <w:instrText xml:space="preserve"> ADDIN EN.CITE.DATA </w:instrText>
      </w:r>
      <w:r w:rsidR="008552FA">
        <w:fldChar w:fldCharType="end"/>
      </w:r>
      <w:r w:rsidR="008552FA">
        <w:fldChar w:fldCharType="separate"/>
      </w:r>
      <w:r w:rsidR="008552FA" w:rsidRPr="008552FA">
        <w:rPr>
          <w:noProof/>
          <w:vertAlign w:val="superscript"/>
        </w:rPr>
        <w:t>19</w:t>
      </w:r>
      <w:r w:rsidR="008552FA">
        <w:fldChar w:fldCharType="end"/>
      </w:r>
      <w:r w:rsidR="00891C24" w:rsidRPr="00A866AD">
        <w:t>. The correlation between RDW and AML risk remained highly significant when controls without ARCH-PD were excluded from the analysis (</w:t>
      </w:r>
      <w:r w:rsidR="00D66491">
        <w:t>P=</w:t>
      </w:r>
      <w:r w:rsidR="00197403">
        <w:t>3.5 x 10</w:t>
      </w:r>
      <w:r w:rsidR="00197403" w:rsidRPr="00E57100">
        <w:rPr>
          <w:vertAlign w:val="superscript"/>
        </w:rPr>
        <w:t>-06</w:t>
      </w:r>
      <w:r w:rsidR="00F446DF">
        <w:t>, Wald test with B</w:t>
      </w:r>
      <w:r w:rsidR="00197403">
        <w:t>onferroni</w:t>
      </w:r>
      <w:r w:rsidR="00D66491">
        <w:t xml:space="preserve"> multiple testing correction,</w:t>
      </w:r>
      <w:r w:rsidR="00B84200">
        <w:t xml:space="preserve"> </w:t>
      </w:r>
      <w:r w:rsidR="00891C24" w:rsidRPr="00A866AD">
        <w:t>Extended Data Fig. 5b). Higher RDW has previously been associated with ARCH and overall mortality</w:t>
      </w:r>
      <w:r w:rsidR="00891C24" w:rsidRPr="00A866AD">
        <w:fldChar w:fldCharType="begin">
          <w:fldData xml:space="preserve">PEVuZE5vdGU+PENpdGU+PEF1dGhvcj5KYWlzd2FsPC9BdXRob3I+PFllYXI+MjAxNDwvWWVhcj48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</w:fldData>
        </w:fldChar>
      </w:r>
      <w:r w:rsidR="00757A9F">
        <w:instrText xml:space="preserve"> ADDIN EN.CITE </w:instrText>
      </w:r>
      <w:r w:rsidR="00757A9F">
        <w:fldChar w:fldCharType="begin">
          <w:fldData xml:space="preserve">PEVuZE5vdGU+PENpdGU+PEF1dGhvcj5KYWlzd2FsPC9BdXRob3I+PFllYXI+MjAxNDwvWWVhcj48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</w:fldData>
        </w:fldChar>
      </w:r>
      <w:r w:rsidR="00757A9F">
        <w:instrText xml:space="preserve"> ADDIN EN.CITE.DATA </w:instrText>
      </w:r>
      <w:r w:rsidR="00757A9F">
        <w:fldChar w:fldCharType="end"/>
      </w:r>
      <w:r w:rsidR="00891C24" w:rsidRPr="00A866AD">
        <w:fldChar w:fldCharType="separate"/>
      </w:r>
      <w:r w:rsidR="00757A9F" w:rsidRPr="00757A9F">
        <w:rPr>
          <w:noProof/>
          <w:vertAlign w:val="superscript"/>
        </w:rPr>
        <w:t>5</w:t>
      </w:r>
      <w:r w:rsidR="00891C24" w:rsidRPr="00A866AD">
        <w:fldChar w:fldCharType="end"/>
      </w:r>
      <w:r w:rsidR="00891C24" w:rsidRPr="00A866AD">
        <w:t>, but has never been shown to distinguish ARCH from pre-</w:t>
      </w:r>
      <w:proofErr w:type="spellStart"/>
      <w:r w:rsidR="00891C24" w:rsidRPr="00A866AD">
        <w:t>leukaemia</w:t>
      </w:r>
      <w:proofErr w:type="spellEnd"/>
      <w:r w:rsidR="00891C24" w:rsidRPr="00A866AD">
        <w:t xml:space="preserve">. In order to verify RDW as a predictive factor and determine whether additional clinical parameters are associated with AML risk, we studied the </w:t>
      </w:r>
      <w:proofErr w:type="spellStart"/>
      <w:r w:rsidR="00891C24" w:rsidRPr="00A866AD">
        <w:t>Clalit</w:t>
      </w:r>
      <w:proofErr w:type="spellEnd"/>
      <w:r w:rsidR="00891C24" w:rsidRPr="00A866AD">
        <w:t xml:space="preserve"> database</w:t>
      </w:r>
      <w:r w:rsidR="00891C24" w:rsidRPr="00A866AD">
        <w:fldChar w:fldCharType="begin"/>
      </w:r>
      <w:r w:rsidR="008552FA">
        <w:instrText xml:space="preserve"> ADDIN EN.CITE &lt;EndNote&gt;&lt;Cite&gt;&lt;Author&gt;Balicer&lt;/Author&gt;&lt;Year&gt;2017&lt;/Year&gt;&lt;RecNum&gt;4512&lt;/RecNum&gt;&lt;DisplayText&gt;&lt;style face="superscript"&gt;20&lt;/style&gt;&lt;/DisplayText&gt;&lt;record&gt;&lt;rec-number&gt;4512&lt;/rec-number&gt;&lt;foreign-keys&gt;&lt;key app="EN" db-id="2drttst02v0zs2erv9lp5a9md5eees0rtvxx" timestamp="0"&gt;4512&lt;/key&gt;&lt;/foreign-keys&gt;&lt;ref-type name="Journal Article"&gt;17&lt;/ref-type&gt;&lt;contributors&gt;&lt;authors&gt;&lt;author&gt;Balicer, R. D.&lt;/author&gt;&lt;author&gt;Afek, A.&lt;/author&gt;&lt;/authors&gt;&lt;/contributors&gt;&lt;auth-address&gt;Clalit Research Institute, Clalit Health Services, Tel Aviv 6209804, Israel; Department of Public Health, Ben-Gurion University of the Negev, Beer-Sheva, Israel. Electronic address: rbalicer@clalit.org.il.&amp;#xD;Israel Ministry of Health, Jerusalem, Israel; Sackler School of Medicine, Tel-Aviv University, Tel Aviv, Israel.&lt;/auth-address&gt;&lt;titles&gt;&lt;title&gt;Digital health nation: Israel&amp;apos;s global big data innovation hub&lt;/title&gt;&lt;secondary-title&gt;Lancet&lt;/secondary-title&gt;&lt;/titles&gt;&lt;pages&gt;2451-2453&lt;/pages&gt;&lt;volume&gt;389&lt;/volume&gt;&lt;number&gt;10088&lt;/number&gt;&lt;dates&gt;&lt;year&gt;2017&lt;/year&gt;&lt;pub-dates&gt;&lt;date&gt;Jun 24&lt;/date&gt;&lt;/pub-dates&gt;&lt;/dates&gt;&lt;isbn&gt;1474-547X (Electronic)&amp;#xD;0140-6736 (Linking)&lt;/isbn&gt;&lt;accession-num&gt;28495105&lt;/accession-num&gt;&lt;urls&gt;&lt;related-urls&gt;&lt;url&gt;http://www.ncbi.nlm.nih.gov/pubmed/28495105&lt;/url&gt;&lt;/related-urls&gt;&lt;/urls&gt;&lt;electronic-resource-num&gt;10.1016/S0140-6736(17)30876-0&lt;/electronic-resource-num&gt;&lt;/record&gt;&lt;/Cite&gt;&lt;/EndNote&gt;</w:instrText>
      </w:r>
      <w:r w:rsidR="00891C24" w:rsidRPr="00A866AD">
        <w:fldChar w:fldCharType="separate"/>
      </w:r>
      <w:r w:rsidR="008552FA" w:rsidRPr="008552FA">
        <w:rPr>
          <w:noProof/>
          <w:vertAlign w:val="superscript"/>
        </w:rPr>
        <w:t>20</w:t>
      </w:r>
      <w:r w:rsidR="00891C24" w:rsidRPr="00A866AD">
        <w:fldChar w:fldCharType="end"/>
      </w:r>
      <w:r w:rsidR="00891C24" w:rsidRPr="00A866AD">
        <w:t xml:space="preserve">, which contains the electronic health records (EHR) with an average of 3.45 </w:t>
      </w:r>
      <w:r w:rsidR="00891C24" w:rsidRPr="00A866AD">
        <w:lastRenderedPageBreak/>
        <w:t>million individuals per year collected over a 15-year period</w:t>
      </w:r>
      <w:r w:rsidR="00891C24" w:rsidRPr="00A866AD">
        <w:fldChar w:fldCharType="begin">
          <w:fldData xml:space="preserve">PEVuZE5vdGU+PENpdGU+PEF1dGhvcj5EYWdhbjwvQXV0aG9yPjxZZWFyPjIwMTc8L1llYXI+PFJl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==
</w:fldData>
        </w:fldChar>
      </w:r>
      <w:r w:rsidR="008552FA">
        <w:instrText xml:space="preserve"> ADDIN EN.CITE </w:instrText>
      </w:r>
      <w:r w:rsidR="008552FA">
        <w:fldChar w:fldCharType="begin">
          <w:fldData xml:space="preserve">PEVuZE5vdGU+PENpdGU+PEF1dGhvcj5EYWdhbjwvQXV0aG9yPjxZZWFyPjIwMTc8L1llYXI+PFJl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==
</w:fldData>
        </w:fldChar>
      </w:r>
      <w:r w:rsidR="008552FA">
        <w:instrText xml:space="preserve"> ADDIN EN.CITE.DATA </w:instrText>
      </w:r>
      <w:r w:rsidR="008552FA">
        <w:fldChar w:fldCharType="end"/>
      </w:r>
      <w:r w:rsidR="00891C24" w:rsidRPr="00A866AD">
        <w:fldChar w:fldCharType="separate"/>
      </w:r>
      <w:r w:rsidR="008552FA" w:rsidRPr="008552FA">
        <w:rPr>
          <w:noProof/>
          <w:vertAlign w:val="superscript"/>
        </w:rPr>
        <w:t>21</w:t>
      </w:r>
      <w:r w:rsidR="00891C24" w:rsidRPr="00A866AD">
        <w:fldChar w:fldCharType="end"/>
      </w:r>
      <w:r w:rsidR="00891C24" w:rsidRPr="00A866AD">
        <w:t>. We identified 875 AML cases using stringent criteria based on diagnostic codes and treatment records (Extended Data Fig. 6</w:t>
      </w:r>
      <w:r w:rsidR="00FE1C39" w:rsidRPr="00A866AD">
        <w:t xml:space="preserve">, </w:t>
      </w:r>
      <w:r w:rsidR="009065BE">
        <w:t>Supplementary Table</w:t>
      </w:r>
      <w:r w:rsidR="00891C24" w:rsidRPr="00A866AD">
        <w:t xml:space="preserve"> 4). Analysis of RDW trends revealed significantly raised measurements several years prior to AML diagnosis relative to age and sex-matched controls (Fig. 4a). Additional parameters that correlated with AML risk included reductions in monocyte, platelet, red blood cell and white blood cell count</w:t>
      </w:r>
      <w:r w:rsidR="00B22A1A" w:rsidRPr="00A866AD">
        <w:t>s</w:t>
      </w:r>
      <w:r w:rsidR="004A667F">
        <w:t xml:space="preserve">, albeit usually remaining above the thresholds </w:t>
      </w:r>
      <w:r w:rsidR="00B5335F">
        <w:t xml:space="preserve">for </w:t>
      </w:r>
      <w:r w:rsidR="004A667F">
        <w:t>clinically relevant cytopenias</w:t>
      </w:r>
      <w:r w:rsidR="00B5335F">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 </w:instrText>
      </w:r>
      <w:r w:rsidR="00B24DD4">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EN.CITE.DATA </w:instrText>
      </w:r>
      <w:r w:rsidR="00B24DD4">
        <w:fldChar w:fldCharType="end"/>
      </w:r>
      <w:r w:rsidR="00B5335F">
        <w:fldChar w:fldCharType="separate"/>
      </w:r>
      <w:r w:rsidR="00B24DD4" w:rsidRPr="00B24DD4">
        <w:rPr>
          <w:noProof/>
          <w:vertAlign w:val="superscript"/>
        </w:rPr>
        <w:t>18</w:t>
      </w:r>
      <w:r w:rsidR="00B5335F">
        <w:fldChar w:fldCharType="end"/>
      </w:r>
      <w:r w:rsidR="00B5335F">
        <w:t xml:space="preserve"> </w:t>
      </w:r>
      <w:r w:rsidR="00B22A1A" w:rsidRPr="00A866AD">
        <w:t>(Fig. 4a, Extended Data Fig.</w:t>
      </w:r>
      <w:r w:rsidR="00891C24" w:rsidRPr="00A866AD">
        <w:t xml:space="preserve"> </w:t>
      </w:r>
      <w:r w:rsidR="00834D60">
        <w:t>7</w:t>
      </w:r>
      <w:r w:rsidR="00891C24" w:rsidRPr="00A866AD">
        <w:t xml:space="preserve">). These findings suggest that evolving </w:t>
      </w:r>
      <w:r w:rsidR="00891C24" w:rsidRPr="00A866AD">
        <w:rPr>
          <w:i/>
        </w:rPr>
        <w:t>de novo</w:t>
      </w:r>
      <w:r w:rsidR="00891C24" w:rsidRPr="00A866AD">
        <w:t xml:space="preserve"> AML may sometimes have a significant prodrome with subtle but discernible clinical manifestations. We next applied a machine learning approach to construct an AML prediction model based entirely on routinely documented EHR variables (Extended Data Fig. </w:t>
      </w:r>
      <w:r w:rsidR="00834D60">
        <w:t>8</w:t>
      </w:r>
      <w:r w:rsidR="00217A4F" w:rsidRPr="00A866AD">
        <w:t xml:space="preserve">, </w:t>
      </w:r>
      <w:r w:rsidR="009065BE">
        <w:t>Supplementary Table</w:t>
      </w:r>
      <w:r w:rsidR="00217A4F" w:rsidRPr="00A866AD">
        <w:t xml:space="preserve"> 4</w:t>
      </w:r>
      <w:r w:rsidR="008947DC" w:rsidRPr="00A866AD">
        <w:t>)</w:t>
      </w:r>
      <w:r w:rsidR="00891C24" w:rsidRPr="00A866AD">
        <w:t xml:space="preserve">. This model was able to predict AML 6-12 months prior to diagnosis with a sensitivity of 25.7% and overall specificity of 98.2%. The model performed consistently across different age groups with an increased relative risk of 28 and 24 for males and females, respectively, between the age of 60 and 70 years (Fig. 4b). To better understand which patients are most likely to be accurately classified by this model, we compared absolute lab values between true positives (TP) and false negatives (FN). We </w:t>
      </w:r>
      <w:r w:rsidR="00A368C3">
        <w:t>found</w:t>
      </w:r>
      <w:r w:rsidR="00891C24" w:rsidRPr="00A866AD">
        <w:t xml:space="preserve"> that 35.5% of FN predictions were for patients associated with infrequent blood count data (Extended Data Fig. </w:t>
      </w:r>
      <w:r w:rsidR="00834D60">
        <w:t>9</w:t>
      </w:r>
      <w:r w:rsidR="00891C24" w:rsidRPr="00A866AD">
        <w:t xml:space="preserve">). </w:t>
      </w:r>
      <w:r w:rsidR="00156530" w:rsidRPr="00156530">
        <w:t xml:space="preserve">Some of the TP cases had mildly abnormal blood counts that would not initiate a diagnostic work-up (Fig. 4c), </w:t>
      </w:r>
      <w:r w:rsidR="00D83B43">
        <w:t>and</w:t>
      </w:r>
      <w:r w:rsidR="00156530" w:rsidRPr="00156530">
        <w:t xml:space="preserve"> </w:t>
      </w:r>
      <w:proofErr w:type="spellStart"/>
      <w:r w:rsidR="00156530" w:rsidRPr="00156530">
        <w:t>cytopenias</w:t>
      </w:r>
      <w:proofErr w:type="spellEnd"/>
      <w:r w:rsidR="00156530" w:rsidRPr="00156530">
        <w:t xml:space="preserve"> that </w:t>
      </w:r>
      <w:r w:rsidR="006C4A2C">
        <w:t>would</w:t>
      </w:r>
      <w:r w:rsidR="00C9527D">
        <w:t xml:space="preserve"> be compatible with </w:t>
      </w:r>
      <w:r w:rsidR="00156530" w:rsidRPr="00156530">
        <w:t xml:space="preserve">undiagnosed </w:t>
      </w:r>
      <w:r w:rsidR="00156530" w:rsidRPr="00A866AD">
        <w:t>MDS</w:t>
      </w:r>
      <w:r w:rsidR="00156530">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 </w:instrText>
      </w:r>
      <w:r w:rsidR="00B24DD4">
        <w:fldChar w:fldCharType="begin">
          <w:fldData xml:space="preserve">PEVuZE5vdGU+PENpdGU+PEF1dGhvcj5BcmJlcjwvQXV0aG9yPjxZZWFyPjIwMTY8L1llYXI+PFJl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</w:fldData>
        </w:fldChar>
      </w:r>
      <w:r w:rsidR="00B24DD4">
        <w:instrText xml:space="preserve"> ADDIN EN.CITE.DATA </w:instrText>
      </w:r>
      <w:r w:rsidR="00B24DD4">
        <w:fldChar w:fldCharType="end"/>
      </w:r>
      <w:r w:rsidR="00156530">
        <w:fldChar w:fldCharType="separate"/>
      </w:r>
      <w:r w:rsidR="00B24DD4" w:rsidRPr="00B24DD4">
        <w:rPr>
          <w:noProof/>
          <w:vertAlign w:val="superscript"/>
        </w:rPr>
        <w:t>18</w:t>
      </w:r>
      <w:r w:rsidR="00156530">
        <w:fldChar w:fldCharType="end"/>
      </w:r>
      <w:r w:rsidR="00CC1F42">
        <w:t xml:space="preserve"> </w:t>
      </w:r>
      <w:r w:rsidR="00156530" w:rsidRPr="00156530">
        <w:t>were uncommon</w:t>
      </w:r>
      <w:r w:rsidR="005E1B7B">
        <w:t>.</w:t>
      </w:r>
      <w:r w:rsidR="002907B4">
        <w:t xml:space="preserve"> </w:t>
      </w:r>
    </w:p>
    <w:p w14:paraId="5D0E3D85" w14:textId="63F24840" w:rsidR="00232C13" w:rsidRPr="00A866AD" w:rsidRDefault="00232C13" w:rsidP="008552FA">
      <w:pPr>
        <w:widowControl w:val="0"/>
        <w:autoSpaceDE w:val="0"/>
        <w:autoSpaceDN w:val="0"/>
        <w:adjustRightInd w:val="0"/>
        <w:spacing w:after="240" w:line="360" w:lineRule="auto"/>
        <w:jc w:val="both"/>
      </w:pPr>
      <w:r w:rsidRPr="00A866AD">
        <w:t xml:space="preserve">Collectively, our findings </w:t>
      </w:r>
      <w:r w:rsidR="00F2405A" w:rsidRPr="00A866AD">
        <w:t xml:space="preserve">provide </w:t>
      </w:r>
      <w:r w:rsidRPr="00A866AD">
        <w:t xml:space="preserve">new insights into the pre-clinical evolution of AML and support the premise that individuals at high risk can be identified years before they develop </w:t>
      </w:r>
      <w:r w:rsidR="00F2405A" w:rsidRPr="00A866AD">
        <w:t xml:space="preserve">overt </w:t>
      </w:r>
      <w:r w:rsidRPr="00A866AD">
        <w:t xml:space="preserve">disease. To this end, we present two distinct models for the prediction of </w:t>
      </w:r>
      <w:r w:rsidRPr="00A866AD">
        <w:rPr>
          <w:i/>
        </w:rPr>
        <w:t>de novo</w:t>
      </w:r>
      <w:r w:rsidRPr="00A866AD">
        <w:t xml:space="preserve"> AML</w:t>
      </w:r>
      <w:r w:rsidR="00464909" w:rsidRPr="00A866AD">
        <w:t>:</w:t>
      </w:r>
      <w:r w:rsidRPr="00A866AD">
        <w:t xml:space="preserve"> one based on somatic point mutations and the other on routinely documented clinical information.  We find that basic clinical and</w:t>
      </w:r>
      <w:r w:rsidR="00A22E51" w:rsidRPr="00A866AD">
        <w:t xml:space="preserve"> </w:t>
      </w:r>
      <w:r w:rsidRPr="00A866AD">
        <w:t xml:space="preserve">laboratory data can </w:t>
      </w:r>
      <w:r w:rsidR="00A32385" w:rsidRPr="00A866AD">
        <w:t xml:space="preserve">identify </w:t>
      </w:r>
      <w:proofErr w:type="gramStart"/>
      <w:r w:rsidRPr="00A866AD">
        <w:t>a high</w:t>
      </w:r>
      <w:r w:rsidR="005D55C8">
        <w:t>-</w:t>
      </w:r>
      <w:r w:rsidRPr="00A866AD">
        <w:t>risk s</w:t>
      </w:r>
      <w:r w:rsidR="00BF6E96" w:rsidRPr="00A866AD">
        <w:t>ubgroup 6-12</w:t>
      </w:r>
      <w:r w:rsidRPr="00A866AD">
        <w:t xml:space="preserve"> months</w:t>
      </w:r>
      <w:proofErr w:type="gramEnd"/>
      <w:r w:rsidRPr="00A866AD">
        <w:t xml:space="preserve"> before AML presentation, whilst genet</w:t>
      </w:r>
      <w:r w:rsidR="00857B9B" w:rsidRPr="00A866AD">
        <w:t>ic information can identify a substantial fraction of</w:t>
      </w:r>
      <w:r w:rsidRPr="00A866AD">
        <w:t xml:space="preserve"> cases several years to more than a decade before diagnosis.</w:t>
      </w:r>
      <w:r w:rsidR="005F2613">
        <w:t xml:space="preserve"> </w:t>
      </w:r>
      <w:r w:rsidRPr="00A866AD">
        <w:t xml:space="preserve">By </w:t>
      </w:r>
      <w:proofErr w:type="spellStart"/>
      <w:r w:rsidR="00A32385" w:rsidRPr="00A866AD">
        <w:t>characteri</w:t>
      </w:r>
      <w:r w:rsidR="00BB4B83" w:rsidRPr="00A866AD">
        <w:t>s</w:t>
      </w:r>
      <w:r w:rsidR="00A32385" w:rsidRPr="00A866AD">
        <w:t>ing</w:t>
      </w:r>
      <w:proofErr w:type="spellEnd"/>
      <w:r w:rsidR="00A32385" w:rsidRPr="00A866AD">
        <w:t xml:space="preserve"> features that distinguish benign ARCH from </w:t>
      </w:r>
      <w:r w:rsidRPr="00A866AD">
        <w:t>pre-</w:t>
      </w:r>
      <w:proofErr w:type="spellStart"/>
      <w:r w:rsidRPr="00A866AD">
        <w:t>leukaemia</w:t>
      </w:r>
      <w:proofErr w:type="spellEnd"/>
      <w:r w:rsidRPr="00A866AD">
        <w:t xml:space="preserve">, our models give valuable insights into </w:t>
      </w:r>
      <w:proofErr w:type="spellStart"/>
      <w:r w:rsidR="007B3F2A" w:rsidRPr="00A866AD">
        <w:t>leukaemogenesis</w:t>
      </w:r>
      <w:proofErr w:type="spellEnd"/>
      <w:r w:rsidR="007B3F2A" w:rsidRPr="00A866AD">
        <w:t xml:space="preserve">. </w:t>
      </w:r>
      <w:r w:rsidRPr="00A866AD">
        <w:t>It is evident from the current study, together with our recent analysis of mutation acquisition from pre-</w:t>
      </w:r>
      <w:proofErr w:type="spellStart"/>
      <w:r w:rsidR="00BB4B83" w:rsidRPr="00A866AD">
        <w:t>leukaem</w:t>
      </w:r>
      <w:r w:rsidRPr="00A866AD">
        <w:t>ic</w:t>
      </w:r>
      <w:proofErr w:type="spellEnd"/>
      <w:r w:rsidRPr="00A866AD">
        <w:t xml:space="preserve"> </w:t>
      </w:r>
      <w:r w:rsidRPr="00A866AD">
        <w:lastRenderedPageBreak/>
        <w:t>development through to relapse</w:t>
      </w:r>
      <w:r w:rsidRPr="00A866AD">
        <w:fldChar w:fldCharType="begin">
          <w:fldData xml:space="preserve">PEVuZE5vdGU+PENpdGU+PEF1dGhvcj5TaGx1c2g8L0F1dGhvcj48WWVhcj4yMDE3PC9ZZWFyPjxS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</w:fldData>
        </w:fldChar>
      </w:r>
      <w:r w:rsidR="00B24DD4">
        <w:instrText xml:space="preserve"> ADDIN EN.CITE </w:instrText>
      </w:r>
      <w:r w:rsidR="00B24DD4">
        <w:fldChar w:fldCharType="begin">
          <w:fldData xml:space="preserve">PEVuZE5vdGU+PENpdGU+PEF1dGhvcj5TaGx1c2g8L0F1dGhvcj48WWVhcj4yMDE3PC9ZZWFyPjxS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</w:fldData>
        </w:fldChar>
      </w:r>
      <w:r w:rsidR="00B24DD4">
        <w:instrText xml:space="preserve"> ADDIN EN.CITE.DATA </w:instrText>
      </w:r>
      <w:r w:rsidR="00B24DD4">
        <w:fldChar w:fldCharType="end"/>
      </w:r>
      <w:r w:rsidRPr="00A866AD">
        <w:fldChar w:fldCharType="separate"/>
      </w:r>
      <w:r w:rsidR="00B24DD4" w:rsidRPr="00B24DD4">
        <w:rPr>
          <w:noProof/>
          <w:vertAlign w:val="superscript"/>
        </w:rPr>
        <w:t>16</w:t>
      </w:r>
      <w:r w:rsidRPr="00A866AD">
        <w:fldChar w:fldCharType="end"/>
      </w:r>
      <w:r w:rsidR="000C1570">
        <w:t xml:space="preserve">, </w:t>
      </w:r>
      <w:r w:rsidRPr="00A866AD">
        <w:t>that long-term pre</w:t>
      </w:r>
      <w:r w:rsidR="00876471">
        <w:t>-</w:t>
      </w:r>
      <w:proofErr w:type="spellStart"/>
      <w:r w:rsidR="00876471">
        <w:t>leukaemic</w:t>
      </w:r>
      <w:proofErr w:type="spellEnd"/>
      <w:r w:rsidR="00876471">
        <w:t xml:space="preserve"> </w:t>
      </w:r>
      <w:r w:rsidRPr="00A866AD">
        <w:t>HSPCs frequently carry mutations and undergo significant clonal expansi</w:t>
      </w:r>
      <w:r w:rsidR="00857B9B" w:rsidRPr="00A866AD">
        <w:t>on whilst retaining</w:t>
      </w:r>
      <w:r w:rsidRPr="00A866AD">
        <w:t xml:space="preserve"> differentiation </w:t>
      </w:r>
      <w:r w:rsidR="00857B9B" w:rsidRPr="00A866AD">
        <w:t xml:space="preserve">capacity </w:t>
      </w:r>
      <w:r w:rsidRPr="00A866AD">
        <w:t xml:space="preserve">for years before AML diagnosis. Furthermore, </w:t>
      </w:r>
      <w:proofErr w:type="gramStart"/>
      <w:r w:rsidRPr="00A866AD">
        <w:t>it is clear that some</w:t>
      </w:r>
      <w:proofErr w:type="gramEnd"/>
      <w:r w:rsidRPr="00A866AD">
        <w:t xml:space="preserve"> mutations, particularly those affecting </w:t>
      </w:r>
      <w:r w:rsidRPr="00A866AD">
        <w:rPr>
          <w:i/>
        </w:rPr>
        <w:t>TP53</w:t>
      </w:r>
      <w:r w:rsidR="007B3F2A" w:rsidRPr="00A866AD">
        <w:t xml:space="preserve"> </w:t>
      </w:r>
      <w:r w:rsidRPr="00A866AD">
        <w:t xml:space="preserve">and </w:t>
      </w:r>
      <w:r w:rsidRPr="00A866AD">
        <w:rPr>
          <w:i/>
        </w:rPr>
        <w:t>U2AF1</w:t>
      </w:r>
      <w:r w:rsidRPr="00A866AD">
        <w:t xml:space="preserve">, impart a relatively high risk of subsequent AML, while </w:t>
      </w:r>
      <w:r w:rsidR="00A32385" w:rsidRPr="00A866AD">
        <w:t xml:space="preserve">mutations in other genes, for example </w:t>
      </w:r>
      <w:r w:rsidRPr="00A866AD">
        <w:rPr>
          <w:i/>
        </w:rPr>
        <w:t>DNMT3A</w:t>
      </w:r>
      <w:r w:rsidRPr="00A866AD">
        <w:t xml:space="preserve"> and </w:t>
      </w:r>
      <w:r w:rsidRPr="00A866AD">
        <w:rPr>
          <w:i/>
        </w:rPr>
        <w:t>TET2</w:t>
      </w:r>
      <w:r w:rsidRPr="00A866AD">
        <w:t>, confer</w:t>
      </w:r>
      <w:r w:rsidR="00857B9B" w:rsidRPr="00A866AD">
        <w:t xml:space="preserve"> a lesser</w:t>
      </w:r>
      <w:r w:rsidRPr="00A866AD">
        <w:t xml:space="preserve"> risk of malignant transformation. Previous studies suggest that oncogenic mutations in </w:t>
      </w:r>
      <w:r w:rsidRPr="00A866AD">
        <w:rPr>
          <w:i/>
        </w:rPr>
        <w:t>TP53</w:t>
      </w:r>
      <w:r w:rsidRPr="00A866AD">
        <w:t xml:space="preserve"> and spliceosome genes confer </w:t>
      </w:r>
      <w:r w:rsidR="00A22E51" w:rsidRPr="00A866AD">
        <w:t>little or no</w:t>
      </w:r>
      <w:r w:rsidRPr="00A866AD">
        <w:t xml:space="preserve"> competitive advantage in the absence of particular selective pressures</w:t>
      </w:r>
      <w:r w:rsidR="001D2C63" w:rsidRPr="00A866AD">
        <w:fldChar w:fldCharType="begin">
          <w:fldData xml:space="preserve">PEVuZE5vdGU+PENpdGU+PEF1dGhvcj5Xb25nPC9BdXRob3I+PFllYXI+MjAxNTwvWWVhcj48UmVj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</w:fldData>
        </w:fldChar>
      </w:r>
      <w:r w:rsidR="008552FA">
        <w:instrText xml:space="preserve"> ADDIN EN.CITE </w:instrText>
      </w:r>
      <w:r w:rsidR="008552FA">
        <w:fldChar w:fldCharType="begin">
          <w:fldData xml:space="preserve">PEVuZE5vdGU+PENpdGU+PEF1dGhvcj5Xb25nPC9BdXRob3I+PFllYXI+MjAxNTwvWWVhcj48UmVj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</w:fldData>
        </w:fldChar>
      </w:r>
      <w:r w:rsidR="008552FA">
        <w:instrText xml:space="preserve"> ADDIN EN.CITE.DATA </w:instrText>
      </w:r>
      <w:r w:rsidR="008552FA">
        <w:fldChar w:fldCharType="end"/>
      </w:r>
      <w:r w:rsidR="001D2C63" w:rsidRPr="00A866AD">
        <w:fldChar w:fldCharType="separate"/>
      </w:r>
      <w:r w:rsidR="008552FA" w:rsidRPr="008552FA">
        <w:rPr>
          <w:noProof/>
          <w:vertAlign w:val="superscript"/>
        </w:rPr>
        <w:t>22,23</w:t>
      </w:r>
      <w:r w:rsidR="001D2C63" w:rsidRPr="00A866AD">
        <w:fldChar w:fldCharType="end"/>
      </w:r>
      <w:r w:rsidRPr="00A866AD">
        <w:t xml:space="preserve">, </w:t>
      </w:r>
      <w:r w:rsidR="00857B9B" w:rsidRPr="00A866AD">
        <w:t>indicating</w:t>
      </w:r>
      <w:r w:rsidRPr="00A866AD">
        <w:t xml:space="preserve"> that cell-extrinsic factors may be important determinants of clonal trajectory. </w:t>
      </w:r>
    </w:p>
    <w:p w14:paraId="4323C3B8" w14:textId="442788F0" w:rsidR="00751F56" w:rsidRDefault="00232C13" w:rsidP="008552FA">
      <w:pPr>
        <w:widowControl w:val="0"/>
        <w:autoSpaceDE w:val="0"/>
        <w:autoSpaceDN w:val="0"/>
        <w:adjustRightInd w:val="0"/>
        <w:spacing w:after="240" w:line="360" w:lineRule="auto"/>
        <w:jc w:val="both"/>
      </w:pPr>
      <w:r w:rsidRPr="00A866AD">
        <w:t xml:space="preserve">Cancer predictive models have enabled successful early detection and intervention </w:t>
      </w:r>
      <w:proofErr w:type="spellStart"/>
      <w:r w:rsidRPr="00A866AD">
        <w:t>program</w:t>
      </w:r>
      <w:r w:rsidR="001D2C63" w:rsidRPr="00A866AD">
        <w:t>me</w:t>
      </w:r>
      <w:r w:rsidRPr="00A866AD">
        <w:t>s</w:t>
      </w:r>
      <w:proofErr w:type="spellEnd"/>
      <w:r w:rsidRPr="00A866AD">
        <w:t xml:space="preserve"> for several solid tumours</w:t>
      </w:r>
      <w:r w:rsidRPr="00A866AD">
        <w:fldChar w:fldCharType="begin"/>
      </w:r>
      <w:r w:rsidR="008552FA">
        <w:instrText xml:space="preserve"> ADDIN EN.CITE &lt;EndNote&gt;&lt;Cite&gt;&lt;Author&gt;Vickers&lt;/Author&gt;&lt;Year&gt;2011&lt;/Year&gt;&lt;RecNum&gt;4270&lt;/RecNum&gt;&lt;DisplayText&gt;&lt;style face="superscript"&gt;24&lt;/style&gt;&lt;/DisplayText&gt;&lt;record&gt;&lt;rec-number&gt;4270&lt;/rec-number&gt;&lt;foreign-keys&gt;&lt;key app="EN" db-id="2drttst02v0zs2erv9lp5a9md5eees0rtvxx" timestamp="0"&gt;4270&lt;/key&gt;&lt;/foreign-keys&gt;&lt;ref-type name="Journal Article"&gt;17&lt;/ref-type&gt;&lt;contributors&gt;&lt;authors&gt;&lt;author&gt;Vickers, A. J.&lt;/author&gt;&lt;/authors&gt;&lt;/contributors&gt;&lt;auth-address&gt;Associate Attending Research Methodologist, Department of Epidemiology and Biostatistics, Memorial Sloan-Kettering Cancer Center, New York, NY. vickersa@mskcc.org.&lt;/auth-address&gt;&lt;titles&gt;&lt;title&gt;Prediction models in cancer care&lt;/title&gt;&lt;secondary-title&gt;CA Cancer J Clin&lt;/secondary-title&gt;&lt;/titles&gt;&lt;pages&gt;315-26&lt;/pages&gt;&lt;volume&gt;61&lt;/volume&gt;&lt;number&gt;5&lt;/number&gt;&lt;keywords&gt;&lt;keyword&gt;*Decision Support Techniques&lt;/keyword&gt;&lt;keyword&gt;Humans&lt;/keyword&gt;&lt;keyword&gt;Neoplasms/*therapy&lt;/keyword&gt;&lt;keyword&gt;Probability&lt;/keyword&gt;&lt;keyword&gt;Prognosis&lt;/keyword&gt;&lt;keyword&gt;Quality of Life&lt;/keyword&gt;&lt;keyword&gt;Risk Assessment/methods&lt;/keyword&gt;&lt;keyword&gt;Risk Factors&lt;/keyword&gt;&lt;/keywords&gt;&lt;dates&gt;&lt;year&gt;2011&lt;/year&gt;&lt;pub-dates&gt;&lt;date&gt;Sep-Oct&lt;/date&gt;&lt;/pub-dates&gt;&lt;/dates&gt;&lt;isbn&gt;1542-4863 (Electronic)&amp;#xD;0007-9235 (Linking)&lt;/isbn&gt;&lt;accession-num&gt;21732332&lt;/accession-num&gt;&lt;urls&gt;&lt;related-urls&gt;&lt;url&gt;http://www.ncbi.nlm.nih.gov/pubmed/21732332&lt;/url&gt;&lt;/related-urls&gt;&lt;/urls&gt;&lt;custom2&gt;PMC3189416&lt;/custom2&gt;&lt;electronic-resource-num&gt;10.3322/caac.20118&lt;/electronic-resource-num&gt;&lt;/record&gt;&lt;/Cite&gt;&lt;/EndNote&gt;</w:instrText>
      </w:r>
      <w:r w:rsidRPr="00A866AD">
        <w:fldChar w:fldCharType="separate"/>
      </w:r>
      <w:r w:rsidR="008552FA" w:rsidRPr="008552FA">
        <w:rPr>
          <w:noProof/>
          <w:vertAlign w:val="superscript"/>
        </w:rPr>
        <w:t>24</w:t>
      </w:r>
      <w:r w:rsidRPr="00A866AD">
        <w:fldChar w:fldCharType="end"/>
      </w:r>
      <w:r w:rsidR="00AC4C68">
        <w:rPr>
          <w:vertAlign w:val="superscript"/>
        </w:rPr>
        <w:t>,</w:t>
      </w:r>
      <w:r w:rsidRPr="00A866AD">
        <w:fldChar w:fldCharType="begin">
          <w:fldData xml:space="preserve">PEVuZE5vdGU+PENpdGU+PEF1dGhvcj5DYXNzaWR5PC9BdXRob3I+PFllYXI+MjAwODwvWWVhcj48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==
</w:fldData>
        </w:fldChar>
      </w:r>
      <w:r w:rsidR="008552FA">
        <w:instrText xml:space="preserve"> ADDIN EN.CITE </w:instrText>
      </w:r>
      <w:r w:rsidR="008552FA">
        <w:fldChar w:fldCharType="begin">
          <w:fldData xml:space="preserve">PEVuZE5vdGU+PENpdGU+PEF1dGhvcj5DYXNzaWR5PC9BdXRob3I+PFllYXI+MjAwODwvWWVhcj48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==
</w:fldData>
        </w:fldChar>
      </w:r>
      <w:r w:rsidR="008552FA">
        <w:instrText xml:space="preserve"> ADDIN EN.CITE.DATA </w:instrText>
      </w:r>
      <w:r w:rsidR="008552FA">
        <w:fldChar w:fldCharType="end"/>
      </w:r>
      <w:r w:rsidRPr="00A866AD">
        <w:fldChar w:fldCharType="separate"/>
      </w:r>
      <w:r w:rsidR="008552FA" w:rsidRPr="008552FA">
        <w:rPr>
          <w:noProof/>
          <w:vertAlign w:val="superscript"/>
        </w:rPr>
        <w:t>25,26</w:t>
      </w:r>
      <w:r w:rsidRPr="00A866AD">
        <w:fldChar w:fldCharType="end"/>
      </w:r>
      <w:r w:rsidRPr="00A866AD">
        <w:t xml:space="preserve">. However, screening tests are unavailable for the sub-clinical stages of most </w:t>
      </w:r>
      <w:proofErr w:type="spellStart"/>
      <w:r w:rsidRPr="00A866AD">
        <w:t>h</w:t>
      </w:r>
      <w:r w:rsidR="0011222E" w:rsidRPr="00A866AD">
        <w:t>a</w:t>
      </w:r>
      <w:r w:rsidRPr="00A866AD">
        <w:t>ematological</w:t>
      </w:r>
      <w:proofErr w:type="spellEnd"/>
      <w:r w:rsidRPr="00A866AD">
        <w:t xml:space="preserve"> malignancies. Our study provides proof-of-concept for the feasibility of early detection of healthy individuals at high risk of </w:t>
      </w:r>
      <w:r w:rsidR="00A32385" w:rsidRPr="00A866AD">
        <w:t>developing</w:t>
      </w:r>
      <w:r w:rsidRPr="00A866AD">
        <w:t xml:space="preserve"> </w:t>
      </w:r>
      <w:proofErr w:type="gramStart"/>
      <w:r w:rsidRPr="00A866AD">
        <w:t>AML, and</w:t>
      </w:r>
      <w:proofErr w:type="gramEnd"/>
      <w:r w:rsidRPr="00A866AD">
        <w:t xml:space="preserve"> is a first step in the de</w:t>
      </w:r>
      <w:r w:rsidR="00857B9B" w:rsidRPr="00A866AD">
        <w:t>sign</w:t>
      </w:r>
      <w:r w:rsidRPr="00A866AD">
        <w:t xml:space="preserve"> of future clinical </w:t>
      </w:r>
      <w:r w:rsidR="001D2C63" w:rsidRPr="00A866AD">
        <w:t xml:space="preserve">studies </w:t>
      </w:r>
      <w:r w:rsidRPr="00A866AD">
        <w:t xml:space="preserve">to </w:t>
      </w:r>
      <w:r w:rsidR="001D2C63" w:rsidRPr="00A866AD">
        <w:t xml:space="preserve">investigate </w:t>
      </w:r>
      <w:r w:rsidRPr="00A866AD">
        <w:t xml:space="preserve">the potential benefits of early interventions in this deadly disease. </w:t>
      </w:r>
      <w:r w:rsidR="00BA60C7">
        <w:t>However, t</w:t>
      </w:r>
      <w:r w:rsidR="00C1175C">
        <w:t>he</w:t>
      </w:r>
      <w:r w:rsidRPr="00A866AD">
        <w:t xml:space="preserve"> </w:t>
      </w:r>
      <w:r w:rsidR="009470B0" w:rsidRPr="00A866AD">
        <w:t xml:space="preserve">infrequency </w:t>
      </w:r>
      <w:r w:rsidR="00857B9B" w:rsidRPr="00A866AD">
        <w:t xml:space="preserve">of AML </w:t>
      </w:r>
      <w:r w:rsidRPr="00A866AD">
        <w:t xml:space="preserve">necessitates that </w:t>
      </w:r>
      <w:r w:rsidR="00B5377C">
        <w:t>future</w:t>
      </w:r>
      <w:r w:rsidR="009470B0" w:rsidRPr="00A866AD">
        <w:t xml:space="preserve"> </w:t>
      </w:r>
      <w:r w:rsidRPr="00A866AD">
        <w:t>screening test</w:t>
      </w:r>
      <w:r w:rsidR="00B5377C">
        <w:t>s</w:t>
      </w:r>
      <w:r w:rsidRPr="00A866AD">
        <w:t xml:space="preserve"> </w:t>
      </w:r>
      <w:r w:rsidR="00B5377C">
        <w:t>provide</w:t>
      </w:r>
      <w:r w:rsidRPr="00A866AD">
        <w:t xml:space="preserve"> high sensitivity and specificity</w:t>
      </w:r>
      <w:r w:rsidR="00C1175C">
        <w:t xml:space="preserve">. </w:t>
      </w:r>
      <w:r w:rsidR="000E5195">
        <w:t>O</w:t>
      </w:r>
      <w:r w:rsidR="00742C59">
        <w:t xml:space="preserve">ur </w:t>
      </w:r>
      <w:r w:rsidRPr="00A866AD">
        <w:t xml:space="preserve">findings </w:t>
      </w:r>
      <w:r w:rsidR="00C1175C">
        <w:t>suggest</w:t>
      </w:r>
      <w:r w:rsidR="00C1175C" w:rsidRPr="00A866AD">
        <w:t xml:space="preserve"> </w:t>
      </w:r>
      <w:r w:rsidRPr="00A866AD">
        <w:t xml:space="preserve">that basic clinical data </w:t>
      </w:r>
      <w:r w:rsidR="00CC3CF9">
        <w:t>may</w:t>
      </w:r>
      <w:r w:rsidR="0051374D">
        <w:t xml:space="preserve"> </w:t>
      </w:r>
      <w:r w:rsidRPr="00A866AD">
        <w:t xml:space="preserve">identify a </w:t>
      </w:r>
      <w:r w:rsidR="009470B0" w:rsidRPr="00A866AD">
        <w:t>high</w:t>
      </w:r>
      <w:r w:rsidR="003C2A1C">
        <w:t xml:space="preserve">er </w:t>
      </w:r>
      <w:r w:rsidRPr="00A866AD">
        <w:t xml:space="preserve">risk population that </w:t>
      </w:r>
      <w:r w:rsidR="00742C59">
        <w:t>might</w:t>
      </w:r>
      <w:r w:rsidRPr="00A866AD">
        <w:t xml:space="preserve"> benefit from targeted genetic screening</w:t>
      </w:r>
      <w:r w:rsidR="00742C59">
        <w:t xml:space="preserve">. </w:t>
      </w:r>
      <w:r w:rsidR="00242FBD">
        <w:t>Equally</w:t>
      </w:r>
      <w:r w:rsidR="009E0A48">
        <w:t>, c</w:t>
      </w:r>
      <w:r w:rsidR="009E0A48" w:rsidRPr="00A866AD">
        <w:t>ombining clinical and genetic information in a single model</w:t>
      </w:r>
      <w:r w:rsidR="009E0A48">
        <w:t xml:space="preserve"> </w:t>
      </w:r>
      <w:r w:rsidR="009E0A48" w:rsidRPr="00A866AD">
        <w:t>and including structural driver events</w:t>
      </w:r>
      <w:r w:rsidR="009E0A48">
        <w:t xml:space="preserve"> </w:t>
      </w:r>
      <w:r w:rsidR="009E0A48" w:rsidRPr="00A866AD">
        <w:t>is likely to improve model accuracy further.</w:t>
      </w:r>
      <w:r w:rsidR="009E0A48">
        <w:t xml:space="preserve"> </w:t>
      </w:r>
      <w:r w:rsidR="003C2A1C">
        <w:t>Nevertheless</w:t>
      </w:r>
      <w:r w:rsidR="009E0A48">
        <w:t xml:space="preserve">, </w:t>
      </w:r>
      <w:r w:rsidR="003C2A1C">
        <w:t xml:space="preserve">establishing </w:t>
      </w:r>
      <w:r w:rsidR="009E0A48">
        <w:t xml:space="preserve">the utility of </w:t>
      </w:r>
      <w:r w:rsidR="003C2A1C">
        <w:t>such a</w:t>
      </w:r>
      <w:r w:rsidR="009E0A48">
        <w:t xml:space="preserve"> tandem </w:t>
      </w:r>
      <w:r w:rsidR="003C2A1C">
        <w:t>a</w:t>
      </w:r>
      <w:r w:rsidR="009E0A48">
        <w:t xml:space="preserve">pproach will require extensive </w:t>
      </w:r>
      <w:r w:rsidR="00CC3CF9">
        <w:t xml:space="preserve">clinical and genetic </w:t>
      </w:r>
      <w:r w:rsidR="009E0A48">
        <w:t>analysis</w:t>
      </w:r>
      <w:r w:rsidR="00CC3CF9">
        <w:t xml:space="preserve"> </w:t>
      </w:r>
      <w:r w:rsidR="009E0A48">
        <w:t>on</w:t>
      </w:r>
      <w:r w:rsidR="00CC3CF9">
        <w:t xml:space="preserve"> the same population</w:t>
      </w:r>
      <w:r w:rsidR="001E0B12">
        <w:t xml:space="preserve"> cohort</w:t>
      </w:r>
      <w:r w:rsidR="00A27354">
        <w:t>, in a prospective setting</w:t>
      </w:r>
      <w:r w:rsidRPr="00A866AD">
        <w:t xml:space="preserve">. </w:t>
      </w:r>
      <w:r w:rsidR="001A64CC">
        <w:t>Furthermore, ARCH</w:t>
      </w:r>
      <w:r w:rsidRPr="00A866AD">
        <w:t xml:space="preserve"> is associated with several non-malignant conditions</w:t>
      </w:r>
      <w:r w:rsidR="007A41B4" w:rsidRPr="00A866AD">
        <w:fldChar w:fldCharType="begin">
          <w:fldData xml:space="preserve">PEVuZE5vdGU+PENpdGU+PEF1dGhvcj5HZW5vdmVzZTwvQXV0aG9yPjxZZWFyPjIwMTQ8L1llYXI+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</w:fldData>
        </w:fldChar>
      </w:r>
      <w:r w:rsidR="00757A9F">
        <w:instrText xml:space="preserve"> ADDIN EN.CITE </w:instrText>
      </w:r>
      <w:r w:rsidR="00757A9F">
        <w:fldChar w:fldCharType="begin">
          <w:fldData xml:space="preserve">PEVuZE5vdGU+PENpdGU+PEF1dGhvcj5HZW5vdmVzZTwvQXV0aG9yPjxZZWFyPjIwMTQ8L1llYXI+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</w:fldData>
        </w:fldChar>
      </w:r>
      <w:r w:rsidR="00757A9F">
        <w:instrText xml:space="preserve"> ADDIN EN.CITE.DATA </w:instrText>
      </w:r>
      <w:r w:rsidR="00757A9F">
        <w:fldChar w:fldCharType="end"/>
      </w:r>
      <w:r w:rsidR="007A41B4" w:rsidRPr="00A866AD">
        <w:fldChar w:fldCharType="separate"/>
      </w:r>
      <w:r w:rsidR="00757A9F" w:rsidRPr="00757A9F">
        <w:rPr>
          <w:noProof/>
          <w:vertAlign w:val="superscript"/>
        </w:rPr>
        <w:t>4,5</w:t>
      </w:r>
      <w:r w:rsidR="007A41B4" w:rsidRPr="00A866AD">
        <w:fldChar w:fldCharType="end"/>
      </w:r>
      <w:r w:rsidRPr="00A866AD">
        <w:t>, and may play a causal role in cardiovascular disease</w:t>
      </w:r>
      <w:r w:rsidR="007A41B4" w:rsidRPr="00A866AD">
        <w:fldChar w:fldCharType="begin">
          <w:fldData xml:space="preserve">PEVuZE5vdGU+PENpdGU+PEF1dGhvcj5GdXN0ZXI8L0F1dGhvcj48WWVhcj4yMDE3PC9ZZWFyPjxS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</w:fldData>
        </w:fldChar>
      </w:r>
      <w:r w:rsidR="008552FA">
        <w:instrText xml:space="preserve"> ADDIN EN.CITE </w:instrText>
      </w:r>
      <w:r w:rsidR="008552FA">
        <w:fldChar w:fldCharType="begin">
          <w:fldData xml:space="preserve">PEVuZE5vdGU+PENpdGU+PEF1dGhvcj5GdXN0ZXI8L0F1dGhvcj48WWVhcj4yMDE3PC9ZZWFyPjxS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</w:fldData>
        </w:fldChar>
      </w:r>
      <w:r w:rsidR="008552FA">
        <w:instrText xml:space="preserve"> ADDIN EN.CITE.DATA </w:instrText>
      </w:r>
      <w:r w:rsidR="008552FA">
        <w:fldChar w:fldCharType="end"/>
      </w:r>
      <w:r w:rsidR="007A41B4" w:rsidRPr="00A866AD">
        <w:fldChar w:fldCharType="separate"/>
      </w:r>
      <w:r w:rsidR="008552FA" w:rsidRPr="008552FA">
        <w:rPr>
          <w:noProof/>
          <w:vertAlign w:val="superscript"/>
        </w:rPr>
        <w:t>27,28</w:t>
      </w:r>
      <w:r w:rsidR="007A41B4" w:rsidRPr="00A866AD">
        <w:fldChar w:fldCharType="end"/>
      </w:r>
      <w:r w:rsidRPr="00A866AD">
        <w:t xml:space="preserve">. Hence genetic testing for ARCH may </w:t>
      </w:r>
      <w:r w:rsidR="009470B0" w:rsidRPr="00A866AD">
        <w:t xml:space="preserve">also </w:t>
      </w:r>
      <w:r w:rsidRPr="00A866AD">
        <w:t>prove useful in the management of common age-related diseases</w:t>
      </w:r>
      <w:r w:rsidR="00857B9B" w:rsidRPr="00A866AD">
        <w:t>.</w:t>
      </w:r>
      <w:r w:rsidRPr="00A866AD">
        <w:t xml:space="preserve"> </w:t>
      </w:r>
      <w:r w:rsidR="00104D5F" w:rsidRPr="00A866AD">
        <w:t>Moreover, t</w:t>
      </w:r>
      <w:r w:rsidRPr="00A866AD">
        <w:t>his study has broader implications for cancer screening and early intervention</w:t>
      </w:r>
      <w:r w:rsidR="009470B0" w:rsidRPr="00A866AD">
        <w:t xml:space="preserve"> beyond AML</w:t>
      </w:r>
      <w:r w:rsidRPr="00A866AD">
        <w:t xml:space="preserve">. Advances in sequencing technologies have revealed a remarkable degree of somatic genetic diversity in normal ageing tissues, often </w:t>
      </w:r>
      <w:proofErr w:type="spellStart"/>
      <w:r w:rsidRPr="00A866AD">
        <w:t>characteri</w:t>
      </w:r>
      <w:r w:rsidR="00BB4B83" w:rsidRPr="00A866AD">
        <w:t>s</w:t>
      </w:r>
      <w:r w:rsidRPr="00A866AD">
        <w:t>ed</w:t>
      </w:r>
      <w:proofErr w:type="spellEnd"/>
      <w:r w:rsidRPr="00A866AD">
        <w:t xml:space="preserve"> by the presence of clones </w:t>
      </w:r>
      <w:proofErr w:type="spellStart"/>
      <w:r w:rsidRPr="00A866AD">
        <w:t>harbo</w:t>
      </w:r>
      <w:r w:rsidR="009470B0" w:rsidRPr="00A866AD">
        <w:t>u</w:t>
      </w:r>
      <w:r w:rsidRPr="00A866AD">
        <w:t>ring</w:t>
      </w:r>
      <w:proofErr w:type="spellEnd"/>
      <w:r w:rsidRPr="00A866AD">
        <w:t xml:space="preserve"> canonical oncogenic mutations</w:t>
      </w:r>
      <w:r w:rsidR="007A41B4" w:rsidRPr="00A866AD">
        <w:fldChar w:fldCharType="begin"/>
      </w:r>
      <w:r w:rsidR="008552FA">
        <w:instrText xml:space="preserve"> ADDIN EN.CITE &lt;EndNote&gt;&lt;Cite&gt;&lt;Author&gt;Martincorena&lt;/Author&gt;&lt;Year&gt;2015&lt;/Year&gt;&lt;RecNum&gt;34&lt;/RecNum&gt;&lt;DisplayText&gt;&lt;style face="superscript"&gt;29&lt;/style&gt;&lt;/DisplayText&gt;&lt;record&gt;&lt;rec-number&gt;34&lt;/rec-number&gt;&lt;foreign-keys&gt;&lt;key app="EN" db-id="2evprzfxgxr994es9zqpdffpxpz905wzsetx" timestamp="1521479990"&gt;34&lt;/key&gt;&lt;/foreign-keys&gt;&lt;ref-type name="Journal Article"&gt;17&lt;/ref-type&gt;&lt;contributors&gt;&lt;authors&gt;&lt;author&gt;Martincorena, I.&lt;/author&gt;&lt;author&gt;Campbell, P. J.&lt;/author&gt;&lt;/authors&gt;&lt;/contributors&gt;&lt;auth-address&gt;Wellcome Trust Sanger Institute, Hinxton CB10 1SA, Cambridgeshire, UK.&amp;#xD;Wellcome Trust Sanger Institute, Hinxton CB10 1SA, Cambridgeshire, UK. Department of Haematology, University of Cambridge, Cambridge, UK. pc8@sanger.ac.uk.&lt;/auth-address&gt;&lt;titles&gt;&lt;title&gt;Somatic mutation in cancer and normal cells&lt;/title&gt;&lt;secondary-title&gt;Science&lt;/secondary-title&gt;&lt;/titles&gt;&lt;periodical&gt;&lt;full-title&gt;Science&lt;/full-title&gt;&lt;/periodical&gt;&lt;pages&gt;1483-9&lt;/pages&gt;&lt;volume&gt;349&lt;/volume&gt;&lt;number&gt;6255&lt;/number&gt;&lt;keywords&gt;&lt;keyword&gt;Aging/*genetics&lt;/keyword&gt;&lt;keyword&gt;DNA Mutational Analysis&lt;/keyword&gt;&lt;keyword&gt;Evolution, Molecular&lt;/keyword&gt;&lt;keyword&gt;Genome, Human&lt;/keyword&gt;&lt;keyword&gt;Humans&lt;/keyword&gt;&lt;keyword&gt;*Mutagenesis&lt;/keyword&gt;&lt;keyword&gt;*Mutation&lt;/keyword&gt;&lt;keyword&gt;Neoplasms/epidemiology/*genetics&lt;/keyword&gt;&lt;/keywords&gt;&lt;dates&gt;&lt;year&gt;2015&lt;/year&gt;&lt;pub-dates&gt;&lt;date&gt;Sep 25&lt;/date&gt;&lt;/pub-dates&gt;&lt;/dates&gt;&lt;isbn&gt;1095-9203 (Electronic)&amp;#xD;0036-8075 (Linking)&lt;/isbn&gt;&lt;accession-num&gt;26404825&lt;/accession-num&gt;&lt;urls&gt;&lt;related-urls&gt;&lt;url&gt;https://www.ncbi.nlm.nih.gov/pubmed/26404825&lt;/url&gt;&lt;/related-urls&gt;&lt;/urls&gt;&lt;electronic-resource-num&gt;10.1126/science.aab4082&lt;/electronic-resource-num&gt;&lt;/record&gt;&lt;/Cite&gt;&lt;/EndNote&gt;</w:instrText>
      </w:r>
      <w:r w:rsidR="007A41B4" w:rsidRPr="00A866AD">
        <w:fldChar w:fldCharType="separate"/>
      </w:r>
      <w:r w:rsidR="008552FA" w:rsidRPr="008552FA">
        <w:rPr>
          <w:noProof/>
          <w:vertAlign w:val="superscript"/>
        </w:rPr>
        <w:t>29</w:t>
      </w:r>
      <w:r w:rsidR="007A41B4" w:rsidRPr="00A866AD">
        <w:fldChar w:fldCharType="end"/>
      </w:r>
      <w:r w:rsidRPr="00A866AD">
        <w:t xml:space="preserve">. The degree to which clones at high risk of malignant transformation can be reliably distinguished from their indolent counterparts is an important biological question with compelling clinical ramifications. Understanding the selective pressures and cell-intrinsic </w:t>
      </w:r>
      <w:r w:rsidRPr="00A866AD">
        <w:lastRenderedPageBreak/>
        <w:t>mechanisms governing clonal fate is the next important step in developing strategies to predict and prevent p</w:t>
      </w:r>
      <w:r w:rsidR="00104D5F" w:rsidRPr="00A866AD">
        <w:t>rogression to overt malignancy.</w:t>
      </w:r>
    </w:p>
    <w:p w14:paraId="30FF7E71" w14:textId="77777777" w:rsidR="00242FBD" w:rsidRDefault="00242FBD" w:rsidP="003412BD">
      <w:pPr>
        <w:widowControl w:val="0"/>
        <w:autoSpaceDE w:val="0"/>
        <w:autoSpaceDN w:val="0"/>
        <w:adjustRightInd w:val="0"/>
        <w:spacing w:after="240" w:line="360" w:lineRule="auto"/>
        <w:jc w:val="both"/>
        <w:rPr>
          <w:b/>
          <w:bCs/>
        </w:rPr>
      </w:pPr>
    </w:p>
    <w:p w14:paraId="6C38424D" w14:textId="57A94738" w:rsidR="00185AA9" w:rsidRPr="00A866AD" w:rsidRDefault="00F10CB9" w:rsidP="005362ED">
      <w:pPr>
        <w:widowControl w:val="0"/>
        <w:autoSpaceDE w:val="0"/>
        <w:autoSpaceDN w:val="0"/>
        <w:adjustRightInd w:val="0"/>
        <w:spacing w:after="240" w:line="360" w:lineRule="auto"/>
        <w:jc w:val="both"/>
        <w:outlineLvl w:val="0"/>
        <w:rPr>
          <w:b/>
          <w:bCs/>
        </w:rPr>
      </w:pPr>
      <w:r w:rsidRPr="00A866AD">
        <w:rPr>
          <w:b/>
          <w:bCs/>
        </w:rPr>
        <w:t>References</w:t>
      </w:r>
    </w:p>
    <w:p w14:paraId="5C068625" w14:textId="77777777" w:rsidR="008552FA" w:rsidRPr="008552FA" w:rsidRDefault="00E06208" w:rsidP="008552FA">
      <w:pPr>
        <w:pStyle w:val="EndNoteBibliography"/>
        <w:ind w:left="720" w:hanging="720"/>
      </w:pPr>
      <w:r w:rsidRPr="00A866AD">
        <w:rPr>
          <w:rFonts w:ascii="Times New Roman" w:hAnsi="Times New Roman" w:cs="Times New Roman"/>
          <w:bCs/>
          <w:noProof w:val="0"/>
        </w:rPr>
        <w:fldChar w:fldCharType="begin"/>
      </w:r>
      <w:r w:rsidRPr="00A866AD">
        <w:rPr>
          <w:rFonts w:ascii="Times New Roman" w:hAnsi="Times New Roman" w:cs="Times New Roman"/>
          <w:bCs/>
          <w:noProof w:val="0"/>
        </w:rPr>
        <w:instrText xml:space="preserve"> ADDIN EN.REFLIST </w:instrText>
      </w:r>
      <w:r w:rsidRPr="00A866AD">
        <w:rPr>
          <w:rFonts w:ascii="Times New Roman" w:hAnsi="Times New Roman" w:cs="Times New Roman"/>
          <w:bCs/>
          <w:noProof w:val="0"/>
        </w:rPr>
        <w:fldChar w:fldCharType="separate"/>
      </w:r>
      <w:r w:rsidR="008552FA" w:rsidRPr="008552FA">
        <w:t>1</w:t>
      </w:r>
      <w:r w:rsidR="008552FA" w:rsidRPr="008552FA">
        <w:tab/>
        <w:t xml:space="preserve">Deschler, B. &amp; Lubbert, M. Acute myeloid leukemia: epidemiology and etiology. </w:t>
      </w:r>
      <w:r w:rsidR="008552FA" w:rsidRPr="008552FA">
        <w:rPr>
          <w:i/>
        </w:rPr>
        <w:t>Cancer</w:t>
      </w:r>
      <w:r w:rsidR="008552FA" w:rsidRPr="008552FA">
        <w:t xml:space="preserve"> </w:t>
      </w:r>
      <w:r w:rsidR="008552FA" w:rsidRPr="008552FA">
        <w:rPr>
          <w:b/>
        </w:rPr>
        <w:t>107</w:t>
      </w:r>
      <w:r w:rsidR="008552FA" w:rsidRPr="008552FA">
        <w:t>, 2099-2107, doi:10.1002/cncr.22233 (2006).</w:t>
      </w:r>
    </w:p>
    <w:p w14:paraId="365729D2" w14:textId="77777777" w:rsidR="008552FA" w:rsidRPr="008552FA" w:rsidRDefault="008552FA" w:rsidP="008552FA">
      <w:pPr>
        <w:pStyle w:val="EndNoteBibliography"/>
        <w:ind w:left="720" w:hanging="720"/>
      </w:pPr>
      <w:r w:rsidRPr="008552FA">
        <w:t>2</w:t>
      </w:r>
      <w:r w:rsidRPr="008552FA">
        <w:tab/>
        <w:t xml:space="preserve">Corces-Zimmerman, M. R., Hong, W. J., Weissman, I. L., Medeiros, B. C. &amp; Majeti, R. Preleukemic mutations in human acute myeloid leukemia affect epigenetic regulators and persist in remission. </w:t>
      </w:r>
      <w:r w:rsidRPr="008552FA">
        <w:rPr>
          <w:i/>
        </w:rPr>
        <w:t>Proc Natl Acad Sci U S A</w:t>
      </w:r>
      <w:r w:rsidRPr="008552FA">
        <w:t xml:space="preserve"> </w:t>
      </w:r>
      <w:r w:rsidRPr="008552FA">
        <w:rPr>
          <w:b/>
        </w:rPr>
        <w:t>111</w:t>
      </w:r>
      <w:r w:rsidRPr="008552FA">
        <w:t>, 2548-2553, doi:10.1073/pnas.1324297111 (2014).</w:t>
      </w:r>
    </w:p>
    <w:p w14:paraId="72356606" w14:textId="77777777" w:rsidR="008552FA" w:rsidRPr="008552FA" w:rsidRDefault="008552FA" w:rsidP="008552FA">
      <w:pPr>
        <w:pStyle w:val="EndNoteBibliography"/>
        <w:ind w:left="720" w:hanging="720"/>
      </w:pPr>
      <w:r w:rsidRPr="008552FA">
        <w:t>3</w:t>
      </w:r>
      <w:r w:rsidRPr="008552FA">
        <w:tab/>
        <w:t>Shlush, L. I.</w:t>
      </w:r>
      <w:r w:rsidRPr="008552FA">
        <w:rPr>
          <w:i/>
        </w:rPr>
        <w:t xml:space="preserve"> et al.</w:t>
      </w:r>
      <w:r w:rsidRPr="008552FA">
        <w:t xml:space="preserve"> Identification of pre-leukaemic haematopoietic stem cells in acute leukaemia. </w:t>
      </w:r>
      <w:r w:rsidRPr="008552FA">
        <w:rPr>
          <w:i/>
        </w:rPr>
        <w:t>Nature</w:t>
      </w:r>
      <w:r w:rsidRPr="008552FA">
        <w:t xml:space="preserve"> </w:t>
      </w:r>
      <w:r w:rsidRPr="008552FA">
        <w:rPr>
          <w:b/>
        </w:rPr>
        <w:t>506</w:t>
      </w:r>
      <w:r w:rsidRPr="008552FA">
        <w:t>, 328-333, doi:10.1038/nature13038 (2014).</w:t>
      </w:r>
    </w:p>
    <w:p w14:paraId="316786B2" w14:textId="77777777" w:rsidR="008552FA" w:rsidRPr="008552FA" w:rsidRDefault="008552FA" w:rsidP="008552FA">
      <w:pPr>
        <w:pStyle w:val="EndNoteBibliography"/>
        <w:ind w:left="720" w:hanging="720"/>
      </w:pPr>
      <w:r w:rsidRPr="008552FA">
        <w:t>4</w:t>
      </w:r>
      <w:r w:rsidRPr="008552FA">
        <w:tab/>
        <w:t>Genovese, G.</w:t>
      </w:r>
      <w:r w:rsidRPr="008552FA">
        <w:rPr>
          <w:i/>
        </w:rPr>
        <w:t xml:space="preserve"> et al.</w:t>
      </w:r>
      <w:r w:rsidRPr="008552FA">
        <w:t xml:space="preserve"> Clonal hematopoiesis and blood-cancer risk inferred from blood DNA sequence. </w:t>
      </w:r>
      <w:r w:rsidRPr="008552FA">
        <w:rPr>
          <w:i/>
        </w:rPr>
        <w:t>N Engl J Med</w:t>
      </w:r>
      <w:r w:rsidRPr="008552FA">
        <w:t xml:space="preserve"> </w:t>
      </w:r>
      <w:r w:rsidRPr="008552FA">
        <w:rPr>
          <w:b/>
        </w:rPr>
        <w:t>371</w:t>
      </w:r>
      <w:r w:rsidRPr="008552FA">
        <w:t>, 2477-2487, doi:10.1056/NEJMoa1409405 (2014).</w:t>
      </w:r>
    </w:p>
    <w:p w14:paraId="790CFFB8" w14:textId="77777777" w:rsidR="008552FA" w:rsidRPr="008552FA" w:rsidRDefault="008552FA" w:rsidP="008552FA">
      <w:pPr>
        <w:pStyle w:val="EndNoteBibliography"/>
        <w:ind w:left="720" w:hanging="720"/>
      </w:pPr>
      <w:r w:rsidRPr="008552FA">
        <w:t>5</w:t>
      </w:r>
      <w:r w:rsidRPr="008552FA">
        <w:tab/>
        <w:t>Jaiswal, S.</w:t>
      </w:r>
      <w:r w:rsidRPr="008552FA">
        <w:rPr>
          <w:i/>
        </w:rPr>
        <w:t xml:space="preserve"> et al.</w:t>
      </w:r>
      <w:r w:rsidRPr="008552FA">
        <w:t xml:space="preserve"> Age-related clonal hematopoiesis associated with adverse outcomes. </w:t>
      </w:r>
      <w:r w:rsidRPr="008552FA">
        <w:rPr>
          <w:i/>
        </w:rPr>
        <w:t>N Engl J Med</w:t>
      </w:r>
      <w:r w:rsidRPr="008552FA">
        <w:t xml:space="preserve"> </w:t>
      </w:r>
      <w:r w:rsidRPr="008552FA">
        <w:rPr>
          <w:b/>
        </w:rPr>
        <w:t>371</w:t>
      </w:r>
      <w:r w:rsidRPr="008552FA">
        <w:t>, 2488-2498, doi:10.1056/NEJMoa1408617 (2014).</w:t>
      </w:r>
    </w:p>
    <w:p w14:paraId="6185AE01" w14:textId="77777777" w:rsidR="008552FA" w:rsidRPr="008552FA" w:rsidRDefault="008552FA" w:rsidP="008552FA">
      <w:pPr>
        <w:pStyle w:val="EndNoteBibliography"/>
        <w:ind w:left="720" w:hanging="720"/>
      </w:pPr>
      <w:r w:rsidRPr="008552FA">
        <w:t>6</w:t>
      </w:r>
      <w:r w:rsidRPr="008552FA">
        <w:tab/>
        <w:t>Xie, M.</w:t>
      </w:r>
      <w:r w:rsidRPr="008552FA">
        <w:rPr>
          <w:i/>
        </w:rPr>
        <w:t xml:space="preserve"> et al.</w:t>
      </w:r>
      <w:r w:rsidRPr="008552FA">
        <w:t xml:space="preserve"> Age-related mutations associated with clonal hematopoietic expansion and malignancies. </w:t>
      </w:r>
      <w:r w:rsidRPr="008552FA">
        <w:rPr>
          <w:i/>
        </w:rPr>
        <w:t>Nat Med</w:t>
      </w:r>
      <w:r w:rsidRPr="008552FA">
        <w:t>, doi:10.1038/nm.3733 (2014).</w:t>
      </w:r>
    </w:p>
    <w:p w14:paraId="7F87CA7F" w14:textId="77777777" w:rsidR="008552FA" w:rsidRPr="008552FA" w:rsidRDefault="008552FA" w:rsidP="008552FA">
      <w:pPr>
        <w:pStyle w:val="EndNoteBibliography"/>
        <w:ind w:left="720" w:hanging="720"/>
      </w:pPr>
      <w:r w:rsidRPr="008552FA">
        <w:t>7</w:t>
      </w:r>
      <w:r w:rsidRPr="008552FA">
        <w:tab/>
        <w:t>Busque, L.</w:t>
      </w:r>
      <w:r w:rsidRPr="008552FA">
        <w:rPr>
          <w:i/>
        </w:rPr>
        <w:t xml:space="preserve"> et al.</w:t>
      </w:r>
      <w:r w:rsidRPr="008552FA">
        <w:t xml:space="preserve"> Nonrandom X-inactivation patterns in normal females: lyonization ratios vary with age. </w:t>
      </w:r>
      <w:r w:rsidRPr="008552FA">
        <w:rPr>
          <w:i/>
        </w:rPr>
        <w:t>Blood</w:t>
      </w:r>
      <w:r w:rsidRPr="008552FA">
        <w:t xml:space="preserve"> </w:t>
      </w:r>
      <w:r w:rsidRPr="008552FA">
        <w:rPr>
          <w:b/>
        </w:rPr>
        <w:t>88</w:t>
      </w:r>
      <w:r w:rsidRPr="008552FA">
        <w:t>, 59-65 (1996).</w:t>
      </w:r>
    </w:p>
    <w:p w14:paraId="5083C824" w14:textId="77777777" w:rsidR="008552FA" w:rsidRPr="008552FA" w:rsidRDefault="008552FA" w:rsidP="008552FA">
      <w:pPr>
        <w:pStyle w:val="EndNoteBibliography"/>
        <w:ind w:left="720" w:hanging="720"/>
      </w:pPr>
      <w:r w:rsidRPr="008552FA">
        <w:t>8</w:t>
      </w:r>
      <w:r w:rsidRPr="008552FA">
        <w:tab/>
        <w:t xml:space="preserve">Shlush, L. I. Age related clonal hematopoiesis (ARCH). </w:t>
      </w:r>
      <w:r w:rsidRPr="008552FA">
        <w:rPr>
          <w:i/>
        </w:rPr>
        <w:t>Blood</w:t>
      </w:r>
      <w:r w:rsidRPr="008552FA">
        <w:t>, doi:10.1182/blood-2017-07-746453 (2017).</w:t>
      </w:r>
    </w:p>
    <w:p w14:paraId="5E9A6971" w14:textId="77777777" w:rsidR="008552FA" w:rsidRPr="00E57100" w:rsidRDefault="008552FA" w:rsidP="008552FA">
      <w:pPr>
        <w:pStyle w:val="EndNoteBibliography"/>
        <w:ind w:left="720" w:hanging="720"/>
        <w:rPr>
          <w:lang w:val="de-DE"/>
        </w:rPr>
      </w:pPr>
      <w:r w:rsidRPr="008552FA">
        <w:t>9</w:t>
      </w:r>
      <w:r w:rsidRPr="008552FA">
        <w:tab/>
        <w:t>Acuna-Hidalgo, R.</w:t>
      </w:r>
      <w:r w:rsidRPr="008552FA">
        <w:rPr>
          <w:i/>
        </w:rPr>
        <w:t xml:space="preserve"> et al.</w:t>
      </w:r>
      <w:r w:rsidRPr="008552FA">
        <w:t xml:space="preserve"> Ultra-sensitive Sequencing Identifies High Prevalence of Clonal Hematopoiesis-Associated Mutations throughout Adult Life. </w:t>
      </w:r>
      <w:r w:rsidRPr="00E57100">
        <w:rPr>
          <w:i/>
          <w:lang w:val="de-DE"/>
        </w:rPr>
        <w:t>Am J Hum Genet</w:t>
      </w:r>
      <w:r w:rsidRPr="00E57100">
        <w:rPr>
          <w:lang w:val="de-DE"/>
        </w:rPr>
        <w:t xml:space="preserve"> </w:t>
      </w:r>
      <w:r w:rsidRPr="00E57100">
        <w:rPr>
          <w:b/>
          <w:lang w:val="de-DE"/>
        </w:rPr>
        <w:t>101</w:t>
      </w:r>
      <w:r w:rsidRPr="00E57100">
        <w:rPr>
          <w:lang w:val="de-DE"/>
        </w:rPr>
        <w:t>, 50-64, doi:10.1016/j.ajhg.2017.05.013 (2017).</w:t>
      </w:r>
    </w:p>
    <w:p w14:paraId="22994717" w14:textId="77777777" w:rsidR="008552FA" w:rsidRPr="008552FA" w:rsidRDefault="008552FA" w:rsidP="008552FA">
      <w:pPr>
        <w:pStyle w:val="EndNoteBibliography"/>
        <w:ind w:left="720" w:hanging="720"/>
      </w:pPr>
      <w:r w:rsidRPr="00E57100">
        <w:rPr>
          <w:lang w:val="de-DE"/>
        </w:rPr>
        <w:t>10</w:t>
      </w:r>
      <w:r w:rsidRPr="00E57100">
        <w:rPr>
          <w:lang w:val="de-DE"/>
        </w:rPr>
        <w:tab/>
        <w:t>McKerrell, T.</w:t>
      </w:r>
      <w:r w:rsidRPr="00E57100">
        <w:rPr>
          <w:i/>
          <w:lang w:val="de-DE"/>
        </w:rPr>
        <w:t xml:space="preserve"> et al.</w:t>
      </w:r>
      <w:r w:rsidRPr="00E57100">
        <w:rPr>
          <w:lang w:val="de-DE"/>
        </w:rPr>
        <w:t xml:space="preserve"> </w:t>
      </w:r>
      <w:r w:rsidRPr="008552FA">
        <w:t xml:space="preserve">Leukemia-associated somatic mutations drive distinct patterns of age-related clonal hemopoiesis. </w:t>
      </w:r>
      <w:r w:rsidRPr="008552FA">
        <w:rPr>
          <w:i/>
        </w:rPr>
        <w:t>Cell Rep</w:t>
      </w:r>
      <w:r w:rsidRPr="008552FA">
        <w:t xml:space="preserve"> </w:t>
      </w:r>
      <w:r w:rsidRPr="008552FA">
        <w:rPr>
          <w:b/>
        </w:rPr>
        <w:t>10</w:t>
      </w:r>
      <w:r w:rsidRPr="008552FA">
        <w:t>, 1239-1245, doi:10.1016/j.celrep.2015.02.005 (2015).</w:t>
      </w:r>
    </w:p>
    <w:p w14:paraId="45D18B43" w14:textId="77777777" w:rsidR="008552FA" w:rsidRPr="008552FA" w:rsidRDefault="008552FA" w:rsidP="008552FA">
      <w:pPr>
        <w:pStyle w:val="EndNoteBibliography"/>
        <w:ind w:left="720" w:hanging="720"/>
      </w:pPr>
      <w:r w:rsidRPr="008552FA">
        <w:t>11</w:t>
      </w:r>
      <w:r w:rsidRPr="008552FA">
        <w:tab/>
        <w:t xml:space="preserve">Wong, T. N., Ramsingh, G. &amp; Young, A. L. Role of TP53 mutations in the origin and evolution of therapy-related acute myeloid leukaemia. </w:t>
      </w:r>
      <w:r w:rsidRPr="008552FA">
        <w:rPr>
          <w:i/>
        </w:rPr>
        <w:t>Nature</w:t>
      </w:r>
      <w:r w:rsidRPr="008552FA">
        <w:t xml:space="preserve"> (2014).</w:t>
      </w:r>
    </w:p>
    <w:p w14:paraId="15332CED" w14:textId="77777777" w:rsidR="008552FA" w:rsidRPr="00E57100" w:rsidRDefault="008552FA" w:rsidP="008552FA">
      <w:pPr>
        <w:pStyle w:val="EndNoteBibliography"/>
        <w:ind w:left="720" w:hanging="720"/>
        <w:rPr>
          <w:lang w:val="de-DE"/>
        </w:rPr>
      </w:pPr>
      <w:r w:rsidRPr="008552FA">
        <w:t>12</w:t>
      </w:r>
      <w:r w:rsidRPr="008552FA">
        <w:tab/>
        <w:t>Yoshizato, T.</w:t>
      </w:r>
      <w:r w:rsidRPr="008552FA">
        <w:rPr>
          <w:i/>
        </w:rPr>
        <w:t xml:space="preserve"> et al.</w:t>
      </w:r>
      <w:r w:rsidRPr="008552FA">
        <w:t xml:space="preserve"> Somatic Mutations and Clonal Hematopoiesis in Aplastic Anemia. </w:t>
      </w:r>
      <w:r w:rsidRPr="00E57100">
        <w:rPr>
          <w:i/>
          <w:lang w:val="de-DE"/>
        </w:rPr>
        <w:t>N Engl J Med</w:t>
      </w:r>
      <w:r w:rsidRPr="00E57100">
        <w:rPr>
          <w:lang w:val="de-DE"/>
        </w:rPr>
        <w:t xml:space="preserve"> </w:t>
      </w:r>
      <w:r w:rsidRPr="00E57100">
        <w:rPr>
          <w:b/>
          <w:lang w:val="de-DE"/>
        </w:rPr>
        <w:t>373</w:t>
      </w:r>
      <w:r w:rsidRPr="00E57100">
        <w:rPr>
          <w:lang w:val="de-DE"/>
        </w:rPr>
        <w:t>, 35-47, doi:10.1056/NEJMoa1414799 (2015).</w:t>
      </w:r>
    </w:p>
    <w:p w14:paraId="5F57F2DE" w14:textId="77777777" w:rsidR="008552FA" w:rsidRPr="008552FA" w:rsidRDefault="008552FA" w:rsidP="008552FA">
      <w:pPr>
        <w:pStyle w:val="EndNoteBibliography"/>
        <w:ind w:left="720" w:hanging="720"/>
      </w:pPr>
      <w:r w:rsidRPr="00E57100">
        <w:rPr>
          <w:lang w:val="de-DE"/>
        </w:rPr>
        <w:t>13</w:t>
      </w:r>
      <w:r w:rsidRPr="00E57100">
        <w:rPr>
          <w:lang w:val="de-DE"/>
        </w:rPr>
        <w:tab/>
        <w:t>Kronke, J.</w:t>
      </w:r>
      <w:r w:rsidRPr="00E57100">
        <w:rPr>
          <w:i/>
          <w:lang w:val="de-DE"/>
        </w:rPr>
        <w:t xml:space="preserve"> et al.</w:t>
      </w:r>
      <w:r w:rsidRPr="00E57100">
        <w:rPr>
          <w:lang w:val="de-DE"/>
        </w:rPr>
        <w:t xml:space="preserve"> </w:t>
      </w:r>
      <w:r w:rsidRPr="008552FA">
        <w:t xml:space="preserve">Clonal evolution in relapsed NPM1-mutated acute myeloid leukemia. </w:t>
      </w:r>
      <w:r w:rsidRPr="008552FA">
        <w:rPr>
          <w:i/>
        </w:rPr>
        <w:t>Blood</w:t>
      </w:r>
      <w:r w:rsidRPr="008552FA">
        <w:t xml:space="preserve"> </w:t>
      </w:r>
      <w:r w:rsidRPr="008552FA">
        <w:rPr>
          <w:b/>
        </w:rPr>
        <w:t>122</w:t>
      </w:r>
      <w:r w:rsidRPr="008552FA">
        <w:t>, 100-108, doi:10.1182/blood-2013-01-479188 (2013).</w:t>
      </w:r>
    </w:p>
    <w:p w14:paraId="2FC87E82" w14:textId="77777777" w:rsidR="008552FA" w:rsidRPr="008552FA" w:rsidRDefault="008552FA" w:rsidP="008552FA">
      <w:pPr>
        <w:pStyle w:val="EndNoteBibliography"/>
        <w:ind w:left="720" w:hanging="720"/>
      </w:pPr>
      <w:r w:rsidRPr="008552FA">
        <w:t>14</w:t>
      </w:r>
      <w:r w:rsidRPr="008552FA">
        <w:tab/>
        <w:t>Papaemmanuil, E.</w:t>
      </w:r>
      <w:r w:rsidRPr="008552FA">
        <w:rPr>
          <w:i/>
        </w:rPr>
        <w:t xml:space="preserve"> et al.</w:t>
      </w:r>
      <w:r w:rsidRPr="008552FA">
        <w:t xml:space="preserve"> Genomic Classification and Prognosis in Acute Myeloid Leukemia. </w:t>
      </w:r>
      <w:r w:rsidRPr="008552FA">
        <w:rPr>
          <w:i/>
        </w:rPr>
        <w:t>N Engl J Med</w:t>
      </w:r>
      <w:r w:rsidRPr="008552FA">
        <w:t xml:space="preserve"> </w:t>
      </w:r>
      <w:r w:rsidRPr="008552FA">
        <w:rPr>
          <w:b/>
        </w:rPr>
        <w:t>374</w:t>
      </w:r>
      <w:r w:rsidRPr="008552FA">
        <w:t>, 2209-2221, doi:10.1056/NEJMoa1516192 (2016).</w:t>
      </w:r>
    </w:p>
    <w:p w14:paraId="68A58D76" w14:textId="77777777" w:rsidR="008552FA" w:rsidRPr="008552FA" w:rsidRDefault="008552FA" w:rsidP="008552FA">
      <w:pPr>
        <w:pStyle w:val="EndNoteBibliography"/>
        <w:ind w:left="720" w:hanging="720"/>
      </w:pPr>
      <w:r w:rsidRPr="008552FA">
        <w:t>15</w:t>
      </w:r>
      <w:r w:rsidRPr="008552FA">
        <w:tab/>
        <w:t>Forbes, S. A.</w:t>
      </w:r>
      <w:r w:rsidRPr="008552FA">
        <w:rPr>
          <w:i/>
        </w:rPr>
        <w:t xml:space="preserve"> et al.</w:t>
      </w:r>
      <w:r w:rsidRPr="008552FA">
        <w:t xml:space="preserve"> COSMIC: somatic cancer genetics at high-resolution. </w:t>
      </w:r>
      <w:r w:rsidRPr="008552FA">
        <w:rPr>
          <w:i/>
        </w:rPr>
        <w:t>Nucleic Acids Res</w:t>
      </w:r>
      <w:r w:rsidRPr="008552FA">
        <w:t xml:space="preserve"> </w:t>
      </w:r>
      <w:r w:rsidRPr="008552FA">
        <w:rPr>
          <w:b/>
        </w:rPr>
        <w:t>45</w:t>
      </w:r>
      <w:r w:rsidRPr="008552FA">
        <w:t>, D777-D783, doi:10.1093/nar/gkw1121 (2017).</w:t>
      </w:r>
    </w:p>
    <w:p w14:paraId="19242DA3" w14:textId="77777777" w:rsidR="008552FA" w:rsidRPr="008552FA" w:rsidRDefault="008552FA" w:rsidP="008552FA">
      <w:pPr>
        <w:pStyle w:val="EndNoteBibliography"/>
        <w:ind w:left="720" w:hanging="720"/>
      </w:pPr>
      <w:r w:rsidRPr="008552FA">
        <w:lastRenderedPageBreak/>
        <w:t>16</w:t>
      </w:r>
      <w:r w:rsidRPr="008552FA">
        <w:tab/>
        <w:t>Shlush, L. I.</w:t>
      </w:r>
      <w:r w:rsidRPr="008552FA">
        <w:rPr>
          <w:i/>
        </w:rPr>
        <w:t xml:space="preserve"> et al.</w:t>
      </w:r>
      <w:r w:rsidRPr="008552FA">
        <w:t xml:space="preserve"> Tracing the origins of relapse in acute myeloid leukaemia to stem cells. </w:t>
      </w:r>
      <w:r w:rsidRPr="008552FA">
        <w:rPr>
          <w:i/>
        </w:rPr>
        <w:t>Nature</w:t>
      </w:r>
      <w:r w:rsidRPr="008552FA">
        <w:t>, doi:10.1038/nature22993 (2017).</w:t>
      </w:r>
    </w:p>
    <w:p w14:paraId="39F7C256" w14:textId="77777777" w:rsidR="008552FA" w:rsidRPr="008552FA" w:rsidRDefault="008552FA" w:rsidP="008552FA">
      <w:pPr>
        <w:pStyle w:val="EndNoteBibliography"/>
        <w:ind w:left="720" w:hanging="720"/>
      </w:pPr>
      <w:r w:rsidRPr="008552FA">
        <w:t>17</w:t>
      </w:r>
      <w:r w:rsidRPr="008552FA">
        <w:tab/>
        <w:t>Buscarlet, M.</w:t>
      </w:r>
      <w:r w:rsidRPr="008552FA">
        <w:rPr>
          <w:i/>
        </w:rPr>
        <w:t xml:space="preserve"> et al.</w:t>
      </w:r>
      <w:r w:rsidRPr="008552FA">
        <w:t xml:space="preserve"> DNMT3A and TET2 dominate clonal hematopoiesis and demonstrate benign phenotypes and different genetic predispositions. </w:t>
      </w:r>
      <w:r w:rsidRPr="008552FA">
        <w:rPr>
          <w:i/>
        </w:rPr>
        <w:t>Blood</w:t>
      </w:r>
      <w:r w:rsidRPr="008552FA">
        <w:t xml:space="preserve"> </w:t>
      </w:r>
      <w:r w:rsidRPr="008552FA">
        <w:rPr>
          <w:b/>
        </w:rPr>
        <w:t>130</w:t>
      </w:r>
      <w:r w:rsidRPr="008552FA">
        <w:t>, 753-762, doi:10.1182/blood-2017-04-777029 (2017).</w:t>
      </w:r>
    </w:p>
    <w:p w14:paraId="429C2304" w14:textId="77777777" w:rsidR="008552FA" w:rsidRPr="008552FA" w:rsidRDefault="008552FA" w:rsidP="008552FA">
      <w:pPr>
        <w:pStyle w:val="EndNoteBibliography"/>
        <w:ind w:left="720" w:hanging="720"/>
      </w:pPr>
      <w:r w:rsidRPr="008552FA">
        <w:t>18</w:t>
      </w:r>
      <w:r w:rsidRPr="008552FA">
        <w:tab/>
        <w:t>Arber, D. A.</w:t>
      </w:r>
      <w:r w:rsidRPr="008552FA">
        <w:rPr>
          <w:i/>
        </w:rPr>
        <w:t xml:space="preserve"> et al.</w:t>
      </w:r>
      <w:r w:rsidRPr="008552FA">
        <w:t xml:space="preserve"> The 2016 revision to the World Health Organization classification of myeloid neoplasms and acute leukemia. </w:t>
      </w:r>
      <w:r w:rsidRPr="008552FA">
        <w:rPr>
          <w:i/>
        </w:rPr>
        <w:t>Blood</w:t>
      </w:r>
      <w:r w:rsidRPr="008552FA">
        <w:t xml:space="preserve"> </w:t>
      </w:r>
      <w:r w:rsidRPr="008552FA">
        <w:rPr>
          <w:b/>
        </w:rPr>
        <w:t>127</w:t>
      </w:r>
      <w:r w:rsidRPr="008552FA">
        <w:t>, 2391-2405, doi:10.1182/blood-2016-03-643544 (2016).</w:t>
      </w:r>
    </w:p>
    <w:p w14:paraId="402A2EDA" w14:textId="77777777" w:rsidR="008552FA" w:rsidRPr="008552FA" w:rsidRDefault="008552FA" w:rsidP="008552FA">
      <w:pPr>
        <w:pStyle w:val="EndNoteBibliography"/>
        <w:ind w:left="720" w:hanging="720"/>
      </w:pPr>
      <w:r w:rsidRPr="008552FA">
        <w:t>19</w:t>
      </w:r>
      <w:r w:rsidRPr="008552FA">
        <w:tab/>
        <w:t>Hu, L.</w:t>
      </w:r>
      <w:r w:rsidRPr="008552FA">
        <w:rPr>
          <w:i/>
        </w:rPr>
        <w:t xml:space="preserve"> et al.</w:t>
      </w:r>
      <w:r w:rsidRPr="008552FA">
        <w:t xml:space="preserve"> Prognostic value of RDW in cancers: a systematic review and meta-analysis. </w:t>
      </w:r>
      <w:r w:rsidRPr="008552FA">
        <w:rPr>
          <w:i/>
        </w:rPr>
        <w:t>Oncotarget</w:t>
      </w:r>
      <w:r w:rsidRPr="008552FA">
        <w:t xml:space="preserve"> </w:t>
      </w:r>
      <w:r w:rsidRPr="008552FA">
        <w:rPr>
          <w:b/>
        </w:rPr>
        <w:t>8</w:t>
      </w:r>
      <w:r w:rsidRPr="008552FA">
        <w:t>, 16027-16035, doi:10.18632/oncotarget.13784 (2017).</w:t>
      </w:r>
    </w:p>
    <w:p w14:paraId="132D3CA9" w14:textId="77777777" w:rsidR="008552FA" w:rsidRPr="008552FA" w:rsidRDefault="008552FA" w:rsidP="008552FA">
      <w:pPr>
        <w:pStyle w:val="EndNoteBibliography"/>
        <w:ind w:left="720" w:hanging="720"/>
      </w:pPr>
      <w:r w:rsidRPr="008552FA">
        <w:t>20</w:t>
      </w:r>
      <w:r w:rsidRPr="008552FA">
        <w:tab/>
        <w:t xml:space="preserve">Balicer, R. D. &amp; Afek, A. Digital health nation: Israel's global big data innovation hub. </w:t>
      </w:r>
      <w:r w:rsidRPr="008552FA">
        <w:rPr>
          <w:i/>
        </w:rPr>
        <w:t>Lancet</w:t>
      </w:r>
      <w:r w:rsidRPr="008552FA">
        <w:t xml:space="preserve"> </w:t>
      </w:r>
      <w:r w:rsidRPr="008552FA">
        <w:rPr>
          <w:b/>
        </w:rPr>
        <w:t>389</w:t>
      </w:r>
      <w:r w:rsidRPr="008552FA">
        <w:t>, 2451-2453, doi:10.1016/S0140-6736(17)30876-0 (2017).</w:t>
      </w:r>
    </w:p>
    <w:p w14:paraId="3847754C" w14:textId="77777777" w:rsidR="008552FA" w:rsidRPr="008552FA" w:rsidRDefault="008552FA" w:rsidP="008552FA">
      <w:pPr>
        <w:pStyle w:val="EndNoteBibliography"/>
        <w:ind w:left="720" w:hanging="720"/>
      </w:pPr>
      <w:r w:rsidRPr="008552FA">
        <w:t>21</w:t>
      </w:r>
      <w:r w:rsidRPr="008552FA">
        <w:tab/>
        <w:t xml:space="preserve">Dagan, N., Cohen-Stavi, C., Leventer-Roberts, M. &amp; Balicer, R. D. External validation and comparison of three prediction tools for risk of osteoporotic fractures using data from population based electronic health records: retrospective cohort study. </w:t>
      </w:r>
      <w:r w:rsidRPr="008552FA">
        <w:rPr>
          <w:i/>
        </w:rPr>
        <w:t>BMJ</w:t>
      </w:r>
      <w:r w:rsidRPr="008552FA">
        <w:t xml:space="preserve"> </w:t>
      </w:r>
      <w:r w:rsidRPr="008552FA">
        <w:rPr>
          <w:b/>
        </w:rPr>
        <w:t>356</w:t>
      </w:r>
      <w:r w:rsidRPr="008552FA">
        <w:t>, i6755, doi:10.1136/bmj.i6755 (2017).</w:t>
      </w:r>
    </w:p>
    <w:p w14:paraId="5D479CC2" w14:textId="77777777" w:rsidR="008552FA" w:rsidRPr="008552FA" w:rsidRDefault="008552FA" w:rsidP="008552FA">
      <w:pPr>
        <w:pStyle w:val="EndNoteBibliography"/>
        <w:ind w:left="720" w:hanging="720"/>
      </w:pPr>
      <w:r w:rsidRPr="008552FA">
        <w:t>22</w:t>
      </w:r>
      <w:r w:rsidRPr="008552FA">
        <w:tab/>
        <w:t>Wong, T. N.</w:t>
      </w:r>
      <w:r w:rsidRPr="008552FA">
        <w:rPr>
          <w:i/>
        </w:rPr>
        <w:t xml:space="preserve"> et al.</w:t>
      </w:r>
      <w:r w:rsidRPr="008552FA">
        <w:t xml:space="preserve"> Role of TP53 mutations in the origin and evolution of therapy-related acute myeloid leukaemia. </w:t>
      </w:r>
      <w:r w:rsidRPr="008552FA">
        <w:rPr>
          <w:i/>
        </w:rPr>
        <w:t>Nature</w:t>
      </w:r>
      <w:r w:rsidRPr="008552FA">
        <w:t xml:space="preserve"> </w:t>
      </w:r>
      <w:r w:rsidRPr="008552FA">
        <w:rPr>
          <w:b/>
        </w:rPr>
        <w:t>518</w:t>
      </w:r>
      <w:r w:rsidRPr="008552FA">
        <w:t>, 552-555, doi:10.1038/nature13968 (2015).</w:t>
      </w:r>
    </w:p>
    <w:p w14:paraId="2D5ABF67" w14:textId="77777777" w:rsidR="008552FA" w:rsidRPr="008552FA" w:rsidRDefault="008552FA" w:rsidP="008552FA">
      <w:pPr>
        <w:pStyle w:val="EndNoteBibliography"/>
        <w:ind w:left="720" w:hanging="720"/>
      </w:pPr>
      <w:r w:rsidRPr="008552FA">
        <w:t>23</w:t>
      </w:r>
      <w:r w:rsidRPr="008552FA">
        <w:tab/>
        <w:t xml:space="preserve">McKerrell, T. &amp; Vassiliou, G. S. Aging as a driver of leukemogenesis. </w:t>
      </w:r>
      <w:r w:rsidRPr="008552FA">
        <w:rPr>
          <w:i/>
        </w:rPr>
        <w:t>Sci Transl Med</w:t>
      </w:r>
      <w:r w:rsidRPr="008552FA">
        <w:t xml:space="preserve"> </w:t>
      </w:r>
      <w:r w:rsidRPr="008552FA">
        <w:rPr>
          <w:b/>
        </w:rPr>
        <w:t>7</w:t>
      </w:r>
      <w:r w:rsidRPr="008552FA">
        <w:t>, 306fs338, doi:10.1126/scitranslmed.aac4428 (2015).</w:t>
      </w:r>
    </w:p>
    <w:p w14:paraId="3E79EB12" w14:textId="77777777" w:rsidR="008552FA" w:rsidRPr="008552FA" w:rsidRDefault="008552FA" w:rsidP="008552FA">
      <w:pPr>
        <w:pStyle w:val="EndNoteBibliography"/>
        <w:ind w:left="720" w:hanging="720"/>
      </w:pPr>
      <w:r w:rsidRPr="008552FA">
        <w:t>24</w:t>
      </w:r>
      <w:r w:rsidRPr="008552FA">
        <w:tab/>
        <w:t xml:space="preserve">Vickers, A. J. Prediction models in cancer care. </w:t>
      </w:r>
      <w:r w:rsidRPr="008552FA">
        <w:rPr>
          <w:i/>
        </w:rPr>
        <w:t>CA Cancer J Clin</w:t>
      </w:r>
      <w:r w:rsidRPr="008552FA">
        <w:t xml:space="preserve"> </w:t>
      </w:r>
      <w:r w:rsidRPr="008552FA">
        <w:rPr>
          <w:b/>
        </w:rPr>
        <w:t>61</w:t>
      </w:r>
      <w:r w:rsidRPr="008552FA">
        <w:t>, 315-326, doi:10.3322/caac.20118 (2011).</w:t>
      </w:r>
    </w:p>
    <w:p w14:paraId="1176F6C0" w14:textId="77777777" w:rsidR="008552FA" w:rsidRPr="008552FA" w:rsidRDefault="008552FA" w:rsidP="008552FA">
      <w:pPr>
        <w:pStyle w:val="EndNoteBibliography"/>
        <w:ind w:left="720" w:hanging="720"/>
      </w:pPr>
      <w:r w:rsidRPr="008552FA">
        <w:t>25</w:t>
      </w:r>
      <w:r w:rsidRPr="008552FA">
        <w:tab/>
        <w:t>Cassidy, A.</w:t>
      </w:r>
      <w:r w:rsidRPr="008552FA">
        <w:rPr>
          <w:i/>
        </w:rPr>
        <w:t xml:space="preserve"> et al.</w:t>
      </w:r>
      <w:r w:rsidRPr="008552FA">
        <w:t xml:space="preserve"> The LLP risk model: an individual risk prediction model for lung cancer. </w:t>
      </w:r>
      <w:r w:rsidRPr="008552FA">
        <w:rPr>
          <w:i/>
        </w:rPr>
        <w:t>Br J Cancer</w:t>
      </w:r>
      <w:r w:rsidRPr="008552FA">
        <w:t xml:space="preserve"> </w:t>
      </w:r>
      <w:r w:rsidRPr="008552FA">
        <w:rPr>
          <w:b/>
        </w:rPr>
        <w:t>98</w:t>
      </w:r>
      <w:r w:rsidRPr="008552FA">
        <w:t>, 270-276, doi:10.1038/sj.bjc.6604158 (2008).</w:t>
      </w:r>
    </w:p>
    <w:p w14:paraId="35CB361D" w14:textId="77777777" w:rsidR="008552FA" w:rsidRPr="008552FA" w:rsidRDefault="008552FA" w:rsidP="008552FA">
      <w:pPr>
        <w:pStyle w:val="EndNoteBibliography"/>
        <w:ind w:left="720" w:hanging="720"/>
      </w:pPr>
      <w:r w:rsidRPr="008552FA">
        <w:t>26</w:t>
      </w:r>
      <w:r w:rsidRPr="008552FA">
        <w:tab/>
        <w:t xml:space="preserve">Wang, X., Oldani, M. J., Zhao, X., Huang, X. &amp; Qian, D. A review of cancer risk prediction models with genetic variants. </w:t>
      </w:r>
      <w:r w:rsidRPr="008552FA">
        <w:rPr>
          <w:i/>
        </w:rPr>
        <w:t>Cancer Inform</w:t>
      </w:r>
      <w:r w:rsidRPr="008552FA">
        <w:t xml:space="preserve"> </w:t>
      </w:r>
      <w:r w:rsidRPr="008552FA">
        <w:rPr>
          <w:b/>
        </w:rPr>
        <w:t>13</w:t>
      </w:r>
      <w:r w:rsidRPr="008552FA">
        <w:t>, 19-28, doi:10.4137/CIN.S13788 (2014).</w:t>
      </w:r>
    </w:p>
    <w:p w14:paraId="7411FDD1" w14:textId="77777777" w:rsidR="008552FA" w:rsidRPr="008552FA" w:rsidRDefault="008552FA" w:rsidP="008552FA">
      <w:pPr>
        <w:pStyle w:val="EndNoteBibliography"/>
        <w:ind w:left="720" w:hanging="720"/>
      </w:pPr>
      <w:r w:rsidRPr="008552FA">
        <w:t>27</w:t>
      </w:r>
      <w:r w:rsidRPr="008552FA">
        <w:tab/>
        <w:t>Fuster, J. J.</w:t>
      </w:r>
      <w:r w:rsidRPr="008552FA">
        <w:rPr>
          <w:i/>
        </w:rPr>
        <w:t xml:space="preserve"> et al.</w:t>
      </w:r>
      <w:r w:rsidRPr="008552FA">
        <w:t xml:space="preserve"> Clonal hematopoiesis associated with TET2 deficiency accelerates atherosclerosis development in mice. </w:t>
      </w:r>
      <w:r w:rsidRPr="008552FA">
        <w:rPr>
          <w:i/>
        </w:rPr>
        <w:t>Science</w:t>
      </w:r>
      <w:r w:rsidRPr="008552FA">
        <w:t xml:space="preserve"> </w:t>
      </w:r>
      <w:r w:rsidRPr="008552FA">
        <w:rPr>
          <w:b/>
        </w:rPr>
        <w:t>355</w:t>
      </w:r>
      <w:r w:rsidRPr="008552FA">
        <w:t>, 842-847, doi:10.1126/science.aag1381 (2017).</w:t>
      </w:r>
    </w:p>
    <w:p w14:paraId="75C07592" w14:textId="77777777" w:rsidR="008552FA" w:rsidRPr="008552FA" w:rsidRDefault="008552FA" w:rsidP="008552FA">
      <w:pPr>
        <w:pStyle w:val="EndNoteBibliography"/>
        <w:ind w:left="720" w:hanging="720"/>
      </w:pPr>
      <w:r w:rsidRPr="008552FA">
        <w:t>28</w:t>
      </w:r>
      <w:r w:rsidRPr="008552FA">
        <w:tab/>
        <w:t>Jaiswal, S.</w:t>
      </w:r>
      <w:r w:rsidRPr="008552FA">
        <w:rPr>
          <w:i/>
        </w:rPr>
        <w:t xml:space="preserve"> et al.</w:t>
      </w:r>
      <w:r w:rsidRPr="008552FA">
        <w:t xml:space="preserve"> Clonal Hematopoiesis and Risk of Atherosclerotic Cardiovascular Disease. </w:t>
      </w:r>
      <w:r w:rsidRPr="008552FA">
        <w:rPr>
          <w:i/>
        </w:rPr>
        <w:t>N Engl J Med</w:t>
      </w:r>
      <w:r w:rsidRPr="008552FA">
        <w:t>, doi:10.1056/NEJMoa1701719 (2017).</w:t>
      </w:r>
    </w:p>
    <w:p w14:paraId="76DEB623" w14:textId="46671E42" w:rsidR="008552FA" w:rsidRDefault="008552FA" w:rsidP="008552FA">
      <w:pPr>
        <w:pStyle w:val="EndNoteBibliography"/>
        <w:ind w:left="720" w:hanging="720"/>
      </w:pPr>
      <w:r w:rsidRPr="008552FA">
        <w:t>29</w:t>
      </w:r>
      <w:r w:rsidRPr="008552FA">
        <w:tab/>
        <w:t xml:space="preserve">Martincorena, I. &amp; Campbell, P. J. Somatic mutation in cancer and normal cells. </w:t>
      </w:r>
      <w:r w:rsidRPr="008552FA">
        <w:rPr>
          <w:i/>
        </w:rPr>
        <w:t>Science</w:t>
      </w:r>
      <w:r w:rsidRPr="008552FA">
        <w:t xml:space="preserve"> </w:t>
      </w:r>
      <w:r w:rsidRPr="008552FA">
        <w:rPr>
          <w:b/>
        </w:rPr>
        <w:t>349</w:t>
      </w:r>
      <w:r w:rsidRPr="008552FA">
        <w:t>, 1483-1489, doi:10.1126/science.aab4082 (2015).</w:t>
      </w:r>
    </w:p>
    <w:p w14:paraId="7D00A490" w14:textId="77777777" w:rsidR="00EC559A" w:rsidRDefault="00EC559A" w:rsidP="008552FA">
      <w:pPr>
        <w:pStyle w:val="EndNoteBibliography"/>
        <w:ind w:left="720" w:hanging="720"/>
      </w:pPr>
    </w:p>
    <w:p w14:paraId="4E004489" w14:textId="4DD32F89" w:rsidR="00EC559A" w:rsidRPr="00EC559A" w:rsidRDefault="00EC559A" w:rsidP="008552FA">
      <w:pPr>
        <w:pStyle w:val="EndNoteBibliography"/>
        <w:ind w:left="720" w:hanging="720"/>
        <w:rPr>
          <w:b/>
          <w:bCs/>
        </w:rPr>
      </w:pPr>
      <w:r w:rsidRPr="00EC559A">
        <w:rPr>
          <w:b/>
          <w:bCs/>
        </w:rPr>
        <w:t>Methods References</w:t>
      </w:r>
    </w:p>
    <w:p w14:paraId="39D37A74" w14:textId="77777777" w:rsidR="00EC559A" w:rsidRPr="008552FA" w:rsidRDefault="00EC559A" w:rsidP="008552FA">
      <w:pPr>
        <w:pStyle w:val="EndNoteBibliography"/>
        <w:ind w:left="720" w:hanging="720"/>
      </w:pPr>
    </w:p>
    <w:p w14:paraId="4F5FF2EF" w14:textId="77777777" w:rsidR="008552FA" w:rsidRPr="008552FA" w:rsidRDefault="008552FA" w:rsidP="008552FA">
      <w:pPr>
        <w:pStyle w:val="EndNoteBibliography"/>
        <w:ind w:left="720" w:hanging="720"/>
      </w:pPr>
      <w:r w:rsidRPr="008552FA">
        <w:t>30</w:t>
      </w:r>
      <w:r w:rsidRPr="008552FA">
        <w:tab/>
        <w:t>Riboli, E.</w:t>
      </w:r>
      <w:r w:rsidRPr="008552FA">
        <w:rPr>
          <w:i/>
        </w:rPr>
        <w:t xml:space="preserve"> et al.</w:t>
      </w:r>
      <w:r w:rsidRPr="008552FA">
        <w:t xml:space="preserve"> European Prospective Investigation into Cancer and Nutrition (EPIC): study populations and data collection. </w:t>
      </w:r>
      <w:r w:rsidRPr="008552FA">
        <w:rPr>
          <w:i/>
        </w:rPr>
        <w:t>Public Health Nutr</w:t>
      </w:r>
      <w:r w:rsidRPr="008552FA">
        <w:t xml:space="preserve"> </w:t>
      </w:r>
      <w:r w:rsidRPr="008552FA">
        <w:rPr>
          <w:b/>
        </w:rPr>
        <w:t>5</w:t>
      </w:r>
      <w:r w:rsidRPr="008552FA">
        <w:t>, 1113-1124, doi:10.1079/PHN2002394 (2002).</w:t>
      </w:r>
    </w:p>
    <w:p w14:paraId="64F7A0C2" w14:textId="77777777" w:rsidR="008552FA" w:rsidRPr="008552FA" w:rsidRDefault="008552FA" w:rsidP="008552FA">
      <w:pPr>
        <w:pStyle w:val="EndNoteBibliography"/>
        <w:ind w:left="720" w:hanging="720"/>
      </w:pPr>
      <w:r w:rsidRPr="008552FA">
        <w:t>31</w:t>
      </w:r>
      <w:r w:rsidRPr="008552FA">
        <w:tab/>
        <w:t>Newman, A. M.</w:t>
      </w:r>
      <w:r w:rsidRPr="008552FA">
        <w:rPr>
          <w:i/>
        </w:rPr>
        <w:t xml:space="preserve"> et al.</w:t>
      </w:r>
      <w:r w:rsidRPr="008552FA">
        <w:t xml:space="preserve"> An ultrasensitive method for quantitating circulating tumor DNA with broad patient coverage. </w:t>
      </w:r>
      <w:r w:rsidRPr="008552FA">
        <w:rPr>
          <w:i/>
        </w:rPr>
        <w:t>Nat Med</w:t>
      </w:r>
      <w:r w:rsidRPr="008552FA">
        <w:t xml:space="preserve"> </w:t>
      </w:r>
      <w:r w:rsidRPr="008552FA">
        <w:rPr>
          <w:b/>
        </w:rPr>
        <w:t>20</w:t>
      </w:r>
      <w:r w:rsidRPr="008552FA">
        <w:t>, 548-554, doi:10.1038/nm.3519 (2014).</w:t>
      </w:r>
    </w:p>
    <w:p w14:paraId="2E212079" w14:textId="77777777" w:rsidR="008552FA" w:rsidRPr="008552FA" w:rsidRDefault="008552FA" w:rsidP="008552FA">
      <w:pPr>
        <w:pStyle w:val="EndNoteBibliography"/>
        <w:ind w:left="720" w:hanging="720"/>
      </w:pPr>
      <w:r w:rsidRPr="008552FA">
        <w:lastRenderedPageBreak/>
        <w:t>32</w:t>
      </w:r>
      <w:r w:rsidRPr="008552FA">
        <w:tab/>
        <w:t xml:space="preserve">Li, H. &amp; Durbin, R. Fast and accurate long-read alignment with Burrows-Wheeler transform. </w:t>
      </w:r>
      <w:r w:rsidRPr="008552FA">
        <w:rPr>
          <w:i/>
        </w:rPr>
        <w:t>Bioinformatics</w:t>
      </w:r>
      <w:r w:rsidRPr="008552FA">
        <w:t xml:space="preserve"> </w:t>
      </w:r>
      <w:r w:rsidRPr="008552FA">
        <w:rPr>
          <w:b/>
        </w:rPr>
        <w:t>26</w:t>
      </w:r>
      <w:r w:rsidRPr="008552FA">
        <w:t>, 589-595, doi:10.1093/bioinformatics/btp698 (2010).</w:t>
      </w:r>
    </w:p>
    <w:p w14:paraId="453E4692" w14:textId="77777777" w:rsidR="008552FA" w:rsidRPr="008552FA" w:rsidRDefault="008552FA" w:rsidP="008552FA">
      <w:pPr>
        <w:pStyle w:val="EndNoteBibliography"/>
        <w:ind w:left="720" w:hanging="720"/>
      </w:pPr>
      <w:r w:rsidRPr="008552FA">
        <w:t>33</w:t>
      </w:r>
      <w:r w:rsidRPr="008552FA">
        <w:tab/>
        <w:t>McKenna, A.</w:t>
      </w:r>
      <w:r w:rsidRPr="008552FA">
        <w:rPr>
          <w:i/>
        </w:rPr>
        <w:t xml:space="preserve"> et al.</w:t>
      </w:r>
      <w:r w:rsidRPr="008552FA">
        <w:t xml:space="preserve"> The Genome Analysis Toolkit: a MapReduce framework for analyzing next-generation DNA sequencing data. </w:t>
      </w:r>
      <w:r w:rsidRPr="008552FA">
        <w:rPr>
          <w:i/>
        </w:rPr>
        <w:t>Genome Res</w:t>
      </w:r>
      <w:r w:rsidRPr="008552FA">
        <w:t xml:space="preserve"> </w:t>
      </w:r>
      <w:r w:rsidRPr="008552FA">
        <w:rPr>
          <w:b/>
        </w:rPr>
        <w:t>20</w:t>
      </w:r>
      <w:r w:rsidRPr="008552FA">
        <w:t>, 1297-1303, doi:10.1101/gr.107524.110 (2010).</w:t>
      </w:r>
    </w:p>
    <w:p w14:paraId="738F2A23" w14:textId="77777777" w:rsidR="008552FA" w:rsidRPr="008552FA" w:rsidRDefault="008552FA" w:rsidP="008552FA">
      <w:pPr>
        <w:pStyle w:val="EndNoteBibliography"/>
        <w:ind w:left="720" w:hanging="720"/>
      </w:pPr>
      <w:r w:rsidRPr="008552FA">
        <w:t>34</w:t>
      </w:r>
      <w:r w:rsidRPr="008552FA">
        <w:tab/>
        <w:t>Kennedy, S. R.</w:t>
      </w:r>
      <w:r w:rsidRPr="008552FA">
        <w:rPr>
          <w:i/>
        </w:rPr>
        <w:t xml:space="preserve"> et al.</w:t>
      </w:r>
      <w:r w:rsidRPr="008552FA">
        <w:t xml:space="preserve"> Detecting ultralow-frequency mutations by Duplex Sequencing. </w:t>
      </w:r>
      <w:r w:rsidRPr="008552FA">
        <w:rPr>
          <w:i/>
        </w:rPr>
        <w:t>Nat Protoc</w:t>
      </w:r>
      <w:r w:rsidRPr="008552FA">
        <w:t xml:space="preserve"> </w:t>
      </w:r>
      <w:r w:rsidRPr="008552FA">
        <w:rPr>
          <w:b/>
        </w:rPr>
        <w:t>9</w:t>
      </w:r>
      <w:r w:rsidRPr="008552FA">
        <w:t>, 2586-2606, doi:10.1038/nprot.2014.170 (2014).</w:t>
      </w:r>
    </w:p>
    <w:p w14:paraId="661FFF3D" w14:textId="77777777" w:rsidR="008552FA" w:rsidRPr="008552FA" w:rsidRDefault="008552FA" w:rsidP="008552FA">
      <w:pPr>
        <w:pStyle w:val="EndNoteBibliography"/>
        <w:ind w:left="720" w:hanging="720"/>
      </w:pPr>
      <w:r w:rsidRPr="008552FA">
        <w:t>35</w:t>
      </w:r>
      <w:r w:rsidRPr="008552FA">
        <w:tab/>
        <w:t>Koboldt, D. C.</w:t>
      </w:r>
      <w:r w:rsidRPr="008552FA">
        <w:rPr>
          <w:i/>
        </w:rPr>
        <w:t xml:space="preserve"> et al.</w:t>
      </w:r>
      <w:r w:rsidRPr="008552FA">
        <w:t xml:space="preserve"> VarScan 2: somatic mutation and copy number alteration discovery in cancer by exome sequencing. </w:t>
      </w:r>
      <w:r w:rsidRPr="008552FA">
        <w:rPr>
          <w:i/>
        </w:rPr>
        <w:t>Genome Res</w:t>
      </w:r>
      <w:r w:rsidRPr="008552FA">
        <w:t xml:space="preserve"> </w:t>
      </w:r>
      <w:r w:rsidRPr="008552FA">
        <w:rPr>
          <w:b/>
        </w:rPr>
        <w:t>22</w:t>
      </w:r>
      <w:r w:rsidRPr="008552FA">
        <w:t>, 568-576, doi:10.1101/gr.129684.111 (2012).</w:t>
      </w:r>
    </w:p>
    <w:p w14:paraId="3BB6D1C4" w14:textId="77777777" w:rsidR="008552FA" w:rsidRPr="008552FA" w:rsidRDefault="008552FA" w:rsidP="008552FA">
      <w:pPr>
        <w:pStyle w:val="EndNoteBibliography"/>
        <w:ind w:left="720" w:hanging="720"/>
      </w:pPr>
      <w:r w:rsidRPr="008552FA">
        <w:t>36</w:t>
      </w:r>
      <w:r w:rsidRPr="008552FA">
        <w:tab/>
        <w:t xml:space="preserve">Yang, H. &amp; Wang, K. Genomic variant annotation and prioritization with ANNOVAR and wANNOVAR. </w:t>
      </w:r>
      <w:r w:rsidRPr="008552FA">
        <w:rPr>
          <w:i/>
        </w:rPr>
        <w:t>Nat Protoc</w:t>
      </w:r>
      <w:r w:rsidRPr="008552FA">
        <w:t xml:space="preserve"> </w:t>
      </w:r>
      <w:r w:rsidRPr="008552FA">
        <w:rPr>
          <w:b/>
        </w:rPr>
        <w:t>10</w:t>
      </w:r>
      <w:r w:rsidRPr="008552FA">
        <w:t>, 1556-1566, doi:10.1038/nprot.2015.105 (2015).</w:t>
      </w:r>
    </w:p>
    <w:p w14:paraId="01364858" w14:textId="77777777" w:rsidR="008552FA" w:rsidRPr="008552FA" w:rsidRDefault="008552FA" w:rsidP="008552FA">
      <w:pPr>
        <w:pStyle w:val="EndNoteBibliography"/>
        <w:ind w:left="720" w:hanging="720"/>
      </w:pPr>
      <w:r w:rsidRPr="008552FA">
        <w:t>37</w:t>
      </w:r>
      <w:r w:rsidRPr="008552FA">
        <w:tab/>
        <w:t xml:space="preserve">Quinlan, A. R. &amp; Hall, I. M. BEDTools: a flexible suite of utilities for comparing genomic features. </w:t>
      </w:r>
      <w:r w:rsidRPr="008552FA">
        <w:rPr>
          <w:i/>
        </w:rPr>
        <w:t>Bioinformatics</w:t>
      </w:r>
      <w:r w:rsidRPr="008552FA">
        <w:t xml:space="preserve"> </w:t>
      </w:r>
      <w:r w:rsidRPr="008552FA">
        <w:rPr>
          <w:b/>
        </w:rPr>
        <w:t>26</w:t>
      </w:r>
      <w:r w:rsidRPr="008552FA">
        <w:t>, 841-842, doi:10.1093/bioinformatics/btq033 (2010).</w:t>
      </w:r>
    </w:p>
    <w:p w14:paraId="082F1AEA" w14:textId="77777777" w:rsidR="008552FA" w:rsidRPr="008552FA" w:rsidRDefault="008552FA" w:rsidP="008552FA">
      <w:pPr>
        <w:pStyle w:val="EndNoteBibliography"/>
        <w:ind w:left="720" w:hanging="720"/>
      </w:pPr>
      <w:r w:rsidRPr="008552FA">
        <w:t>38</w:t>
      </w:r>
      <w:r w:rsidRPr="008552FA">
        <w:tab/>
        <w:t>Gerstung, M.</w:t>
      </w:r>
      <w:r w:rsidRPr="008552FA">
        <w:rPr>
          <w:i/>
        </w:rPr>
        <w:t xml:space="preserve"> et al.</w:t>
      </w:r>
      <w:r w:rsidRPr="008552FA">
        <w:t xml:space="preserve"> Reliable detection of subclonal single-nucleotide variants in tumour cell populations. </w:t>
      </w:r>
      <w:r w:rsidRPr="008552FA">
        <w:rPr>
          <w:i/>
        </w:rPr>
        <w:t>Nat Commun</w:t>
      </w:r>
      <w:r w:rsidRPr="008552FA">
        <w:t xml:space="preserve"> </w:t>
      </w:r>
      <w:r w:rsidRPr="008552FA">
        <w:rPr>
          <w:b/>
        </w:rPr>
        <w:t>3</w:t>
      </w:r>
      <w:r w:rsidRPr="008552FA">
        <w:t>, 811, doi:10.1038/ncomms1814 (2012).</w:t>
      </w:r>
    </w:p>
    <w:p w14:paraId="626B9093" w14:textId="77777777" w:rsidR="008552FA" w:rsidRPr="008552FA" w:rsidRDefault="008552FA" w:rsidP="008552FA">
      <w:pPr>
        <w:pStyle w:val="EndNoteBibliography"/>
        <w:ind w:left="720" w:hanging="720"/>
      </w:pPr>
      <w:r w:rsidRPr="008552FA">
        <w:t>39</w:t>
      </w:r>
      <w:r w:rsidRPr="008552FA">
        <w:tab/>
        <w:t>Gerstung, M.</w:t>
      </w:r>
      <w:r w:rsidRPr="008552FA">
        <w:rPr>
          <w:i/>
        </w:rPr>
        <w:t xml:space="preserve"> et al.</w:t>
      </w:r>
      <w:r w:rsidRPr="008552FA">
        <w:t xml:space="preserve"> Precision oncology for acute myeloid leukemia using a knowledge bank approach. </w:t>
      </w:r>
      <w:r w:rsidRPr="008552FA">
        <w:rPr>
          <w:i/>
        </w:rPr>
        <w:t>Nat Genet</w:t>
      </w:r>
      <w:r w:rsidRPr="008552FA">
        <w:t xml:space="preserve"> </w:t>
      </w:r>
      <w:r w:rsidRPr="008552FA">
        <w:rPr>
          <w:b/>
        </w:rPr>
        <w:t>49</w:t>
      </w:r>
      <w:r w:rsidRPr="008552FA">
        <w:t>, 332-340, doi:10.1038/ng.3756 (2017).</w:t>
      </w:r>
    </w:p>
    <w:p w14:paraId="579A1936" w14:textId="77777777" w:rsidR="008552FA" w:rsidRPr="008552FA" w:rsidRDefault="008552FA" w:rsidP="008552FA">
      <w:pPr>
        <w:pStyle w:val="EndNoteBibliography"/>
        <w:ind w:left="720" w:hanging="720"/>
      </w:pPr>
      <w:r w:rsidRPr="008552FA">
        <w:t>40</w:t>
      </w:r>
      <w:r w:rsidRPr="008552FA">
        <w:tab/>
        <w:t>Martincorena, I.</w:t>
      </w:r>
      <w:r w:rsidRPr="008552FA">
        <w:rPr>
          <w:i/>
        </w:rPr>
        <w:t xml:space="preserve"> et al.</w:t>
      </w:r>
      <w:r w:rsidRPr="008552FA">
        <w:t xml:space="preserve"> Tumor evolution. High burden and pervasive positive selection of somatic mutations in normal human skin. </w:t>
      </w:r>
      <w:r w:rsidRPr="008552FA">
        <w:rPr>
          <w:i/>
        </w:rPr>
        <w:t>Science</w:t>
      </w:r>
      <w:r w:rsidRPr="008552FA">
        <w:t xml:space="preserve"> </w:t>
      </w:r>
      <w:r w:rsidRPr="008552FA">
        <w:rPr>
          <w:b/>
        </w:rPr>
        <w:t>348</w:t>
      </w:r>
      <w:r w:rsidRPr="008552FA">
        <w:t>, 880-886, doi:10.1126/science.aaa6806 (2015).</w:t>
      </w:r>
    </w:p>
    <w:p w14:paraId="42205A99" w14:textId="77777777" w:rsidR="008552FA" w:rsidRPr="008552FA" w:rsidRDefault="008552FA" w:rsidP="008552FA">
      <w:pPr>
        <w:pStyle w:val="EndNoteBibliography"/>
        <w:ind w:left="720" w:hanging="720"/>
      </w:pPr>
      <w:r w:rsidRPr="008552FA">
        <w:t>41</w:t>
      </w:r>
      <w:r w:rsidRPr="008552FA">
        <w:tab/>
        <w:t>Buels, R.</w:t>
      </w:r>
      <w:r w:rsidRPr="008552FA">
        <w:rPr>
          <w:i/>
        </w:rPr>
        <w:t xml:space="preserve"> et al.</w:t>
      </w:r>
      <w:r w:rsidRPr="008552FA">
        <w:t xml:space="preserve"> JBrowse: a dynamic web platform for genome visualization and analysis. </w:t>
      </w:r>
      <w:r w:rsidRPr="008552FA">
        <w:rPr>
          <w:i/>
        </w:rPr>
        <w:t>Genome Biol</w:t>
      </w:r>
      <w:r w:rsidRPr="008552FA">
        <w:t xml:space="preserve"> </w:t>
      </w:r>
      <w:r w:rsidRPr="008552FA">
        <w:rPr>
          <w:b/>
        </w:rPr>
        <w:t>17</w:t>
      </w:r>
      <w:r w:rsidRPr="008552FA">
        <w:t>, 66, doi:10.1186/s13059-016-0924-1 (2016).</w:t>
      </w:r>
    </w:p>
    <w:p w14:paraId="04B0FD0A" w14:textId="77777777" w:rsidR="008552FA" w:rsidRPr="008552FA" w:rsidRDefault="008552FA" w:rsidP="008552FA">
      <w:pPr>
        <w:pStyle w:val="EndNoteBibliography"/>
        <w:ind w:left="720" w:hanging="720"/>
      </w:pPr>
      <w:r w:rsidRPr="008552FA">
        <w:t>42</w:t>
      </w:r>
      <w:r w:rsidRPr="008552FA">
        <w:tab/>
        <w:t>Stephens, P. J.</w:t>
      </w:r>
      <w:r w:rsidRPr="008552FA">
        <w:rPr>
          <w:i/>
        </w:rPr>
        <w:t xml:space="preserve"> et al.</w:t>
      </w:r>
      <w:r w:rsidRPr="008552FA">
        <w:t xml:space="preserve"> The landscape of cancer genes and mutational processes in breast cancer. </w:t>
      </w:r>
      <w:r w:rsidRPr="008552FA">
        <w:rPr>
          <w:i/>
        </w:rPr>
        <w:t>Nature</w:t>
      </w:r>
      <w:r w:rsidRPr="008552FA">
        <w:t xml:space="preserve"> </w:t>
      </w:r>
      <w:r w:rsidRPr="008552FA">
        <w:rPr>
          <w:b/>
        </w:rPr>
        <w:t>486</w:t>
      </w:r>
      <w:r w:rsidRPr="008552FA">
        <w:t>, 400-404, doi:10.1038/nature11017 (2012).</w:t>
      </w:r>
    </w:p>
    <w:p w14:paraId="1B670D22" w14:textId="77777777" w:rsidR="008552FA" w:rsidRPr="008552FA" w:rsidRDefault="008552FA" w:rsidP="008552FA">
      <w:pPr>
        <w:pStyle w:val="EndNoteBibliography"/>
        <w:ind w:left="720" w:hanging="720"/>
      </w:pPr>
      <w:r w:rsidRPr="008552FA">
        <w:t>43</w:t>
      </w:r>
      <w:r w:rsidRPr="008552FA">
        <w:tab/>
        <w:t>Raine, K. M.</w:t>
      </w:r>
      <w:r w:rsidRPr="008552FA">
        <w:rPr>
          <w:i/>
        </w:rPr>
        <w:t xml:space="preserve"> et al.</w:t>
      </w:r>
      <w:r w:rsidRPr="008552FA">
        <w:t xml:space="preserve"> cgpPindel: Identifying Somatically Acquired Insertion and Deletion Events from Paired End Sequencing. </w:t>
      </w:r>
      <w:r w:rsidRPr="008552FA">
        <w:rPr>
          <w:i/>
        </w:rPr>
        <w:t>Curr Protoc Bioinformatics</w:t>
      </w:r>
      <w:r w:rsidRPr="008552FA">
        <w:t xml:space="preserve"> </w:t>
      </w:r>
      <w:r w:rsidRPr="008552FA">
        <w:rPr>
          <w:b/>
        </w:rPr>
        <w:t>52</w:t>
      </w:r>
      <w:r w:rsidRPr="008552FA">
        <w:t>, 15 17 11-12, doi:10.1002/0471250953.bi1507s52 (2015).</w:t>
      </w:r>
    </w:p>
    <w:p w14:paraId="64F914A1" w14:textId="77777777" w:rsidR="008552FA" w:rsidRPr="008552FA" w:rsidRDefault="008552FA" w:rsidP="008552FA">
      <w:pPr>
        <w:pStyle w:val="EndNoteBibliography"/>
        <w:ind w:left="720" w:hanging="720"/>
      </w:pPr>
      <w:r w:rsidRPr="008552FA">
        <w:t>44</w:t>
      </w:r>
      <w:r w:rsidRPr="008552FA">
        <w:tab/>
        <w:t>Menzies, A.</w:t>
      </w:r>
      <w:r w:rsidRPr="008552FA">
        <w:rPr>
          <w:i/>
        </w:rPr>
        <w:t xml:space="preserve"> et al.</w:t>
      </w:r>
      <w:r w:rsidRPr="008552FA">
        <w:t xml:space="preserve"> VAGrENT: Variation Annotation Generator. </w:t>
      </w:r>
      <w:r w:rsidRPr="008552FA">
        <w:rPr>
          <w:i/>
        </w:rPr>
        <w:t>Curr Protoc Bioinformatics</w:t>
      </w:r>
      <w:r w:rsidRPr="008552FA">
        <w:t xml:space="preserve"> </w:t>
      </w:r>
      <w:r w:rsidRPr="008552FA">
        <w:rPr>
          <w:b/>
        </w:rPr>
        <w:t>52</w:t>
      </w:r>
      <w:r w:rsidRPr="008552FA">
        <w:t>, 15 18 11-11, doi:10.1002/0471250953.bi1508s52 (2015).</w:t>
      </w:r>
    </w:p>
    <w:p w14:paraId="5BF0B404" w14:textId="77777777" w:rsidR="008552FA" w:rsidRPr="008552FA" w:rsidRDefault="008552FA" w:rsidP="008552FA">
      <w:pPr>
        <w:pStyle w:val="EndNoteBibliography"/>
        <w:ind w:left="720" w:hanging="720"/>
      </w:pPr>
      <w:r w:rsidRPr="008552FA">
        <w:t>45</w:t>
      </w:r>
      <w:r w:rsidRPr="008552FA">
        <w:tab/>
        <w:t xml:space="preserve">Harrell, F. E., Jr., Lee, K. L. &amp; Mark, D. B. Multivariable prognostic models: issues in developing models, evaluating assumptions and adequacy, and measuring and reducing errors. </w:t>
      </w:r>
      <w:r w:rsidRPr="008552FA">
        <w:rPr>
          <w:i/>
        </w:rPr>
        <w:t>Stat Med</w:t>
      </w:r>
      <w:r w:rsidRPr="008552FA">
        <w:t xml:space="preserve"> </w:t>
      </w:r>
      <w:r w:rsidRPr="008552FA">
        <w:rPr>
          <w:b/>
        </w:rPr>
        <w:t>15</w:t>
      </w:r>
      <w:r w:rsidRPr="008552FA">
        <w:t>, 361-387, doi:10.1002/(SICI)1097-0258(19960229)15:4&lt;361::AID-SIM168&gt;3.0.CO;2-4 (1996).</w:t>
      </w:r>
    </w:p>
    <w:p w14:paraId="31ABD8A8" w14:textId="77777777" w:rsidR="008552FA" w:rsidRPr="008552FA" w:rsidRDefault="008552FA" w:rsidP="008552FA">
      <w:pPr>
        <w:pStyle w:val="EndNoteBibliography"/>
        <w:ind w:left="720" w:hanging="720"/>
      </w:pPr>
      <w:r w:rsidRPr="008552FA">
        <w:t>46</w:t>
      </w:r>
      <w:r w:rsidRPr="008552FA">
        <w:tab/>
        <w:t xml:space="preserve">O'Quigley, J., Xu, R. &amp; Stare, J. Explained randomness in proportional hazards models. </w:t>
      </w:r>
      <w:r w:rsidRPr="008552FA">
        <w:rPr>
          <w:i/>
        </w:rPr>
        <w:t>Stat Med</w:t>
      </w:r>
      <w:r w:rsidRPr="008552FA">
        <w:t xml:space="preserve"> </w:t>
      </w:r>
      <w:r w:rsidRPr="008552FA">
        <w:rPr>
          <w:b/>
        </w:rPr>
        <w:t>24</w:t>
      </w:r>
      <w:r w:rsidRPr="008552FA">
        <w:t>, 479-489, doi:10.1002/sim.1946 (2005).</w:t>
      </w:r>
    </w:p>
    <w:p w14:paraId="1DECBF69" w14:textId="1FA90184" w:rsidR="00A06895" w:rsidRDefault="00E06208" w:rsidP="008552FA">
      <w:pPr>
        <w:widowControl w:val="0"/>
        <w:autoSpaceDE w:val="0"/>
        <w:autoSpaceDN w:val="0"/>
        <w:adjustRightInd w:val="0"/>
        <w:spacing w:after="240" w:line="360" w:lineRule="auto"/>
        <w:rPr>
          <w:bCs/>
        </w:rPr>
      </w:pPr>
      <w:r w:rsidRPr="00A866AD">
        <w:rPr>
          <w:bCs/>
        </w:rPr>
        <w:fldChar w:fldCharType="end"/>
      </w:r>
    </w:p>
    <w:p w14:paraId="4D5F36AF" w14:textId="77777777" w:rsidR="0017011C" w:rsidRDefault="0017011C" w:rsidP="00543EB7">
      <w:pPr>
        <w:widowControl w:val="0"/>
        <w:autoSpaceDE w:val="0"/>
        <w:autoSpaceDN w:val="0"/>
        <w:adjustRightInd w:val="0"/>
        <w:spacing w:after="240" w:line="360" w:lineRule="auto"/>
        <w:rPr>
          <w:bCs/>
        </w:rPr>
      </w:pPr>
    </w:p>
    <w:p w14:paraId="1CA94FF0" w14:textId="77777777" w:rsidR="009065BE" w:rsidRPr="0017011C" w:rsidRDefault="009065BE" w:rsidP="005362ED">
      <w:pPr>
        <w:outlineLvl w:val="0"/>
        <w:rPr>
          <w:rFonts w:eastAsia="Times New Roman"/>
          <w:b/>
        </w:rPr>
      </w:pPr>
      <w:r>
        <w:rPr>
          <w:rFonts w:eastAsia="Times New Roman"/>
          <w:b/>
          <w:color w:val="222222"/>
          <w:spacing w:val="3"/>
          <w:shd w:val="clear" w:color="auto" w:fill="FFFFFF"/>
        </w:rPr>
        <w:lastRenderedPageBreak/>
        <w:t>S</w:t>
      </w:r>
      <w:r w:rsidRPr="0017011C">
        <w:rPr>
          <w:rFonts w:eastAsia="Times New Roman"/>
          <w:b/>
          <w:color w:val="222222"/>
          <w:spacing w:val="3"/>
          <w:shd w:val="clear" w:color="auto" w:fill="FFFFFF"/>
        </w:rPr>
        <w:t>upplementary information</w:t>
      </w:r>
    </w:p>
    <w:p w14:paraId="38DED9E4" w14:textId="77777777" w:rsidR="009065BE" w:rsidRDefault="009065BE" w:rsidP="009065BE">
      <w:pPr>
        <w:widowControl w:val="0"/>
        <w:autoSpaceDE w:val="0"/>
        <w:autoSpaceDN w:val="0"/>
        <w:adjustRightInd w:val="0"/>
        <w:spacing w:line="360" w:lineRule="auto"/>
        <w:rPr>
          <w:bCs/>
        </w:rPr>
      </w:pPr>
    </w:p>
    <w:p w14:paraId="24ACC2B6" w14:textId="2F3C0DB9" w:rsidR="009065BE" w:rsidRDefault="009065BE" w:rsidP="005362ED">
      <w:pPr>
        <w:widowControl w:val="0"/>
        <w:autoSpaceDE w:val="0"/>
        <w:autoSpaceDN w:val="0"/>
        <w:adjustRightInd w:val="0"/>
        <w:spacing w:line="360" w:lineRule="auto"/>
        <w:outlineLvl w:val="0"/>
        <w:rPr>
          <w:bCs/>
        </w:rPr>
      </w:pPr>
      <w:r w:rsidRPr="009065BE">
        <w:rPr>
          <w:bCs/>
        </w:rPr>
        <w:t>Supplementary Table</w:t>
      </w:r>
      <w:r>
        <w:rPr>
          <w:bCs/>
        </w:rPr>
        <w:t xml:space="preserve"> 1 </w:t>
      </w:r>
      <w:r w:rsidR="0062104F">
        <w:rPr>
          <w:bCs/>
        </w:rPr>
        <w:t>-</w:t>
      </w:r>
      <w:r w:rsidR="000D7F39">
        <w:rPr>
          <w:bCs/>
        </w:rPr>
        <w:t xml:space="preserve"> Clinical characteristics of the discovery and validation cohorts</w:t>
      </w:r>
    </w:p>
    <w:p w14:paraId="12B67EE9" w14:textId="5DB726B8" w:rsidR="009065BE" w:rsidRDefault="009065BE" w:rsidP="005362ED">
      <w:pPr>
        <w:widowControl w:val="0"/>
        <w:autoSpaceDE w:val="0"/>
        <w:autoSpaceDN w:val="0"/>
        <w:adjustRightInd w:val="0"/>
        <w:spacing w:line="360" w:lineRule="auto"/>
        <w:outlineLvl w:val="0"/>
        <w:rPr>
          <w:bCs/>
        </w:rPr>
      </w:pPr>
      <w:r w:rsidRPr="009065BE">
        <w:rPr>
          <w:bCs/>
        </w:rPr>
        <w:t>Supplementary Table</w:t>
      </w:r>
      <w:r>
        <w:rPr>
          <w:bCs/>
        </w:rPr>
        <w:t xml:space="preserve"> 2</w:t>
      </w:r>
      <w:r w:rsidR="0062104F">
        <w:rPr>
          <w:bCs/>
        </w:rPr>
        <w:t xml:space="preserve"> - </w:t>
      </w:r>
      <w:r w:rsidR="000D7F39">
        <w:rPr>
          <w:bCs/>
        </w:rPr>
        <w:t>ARCH-PD mutations</w:t>
      </w:r>
    </w:p>
    <w:p w14:paraId="7E2F6C5C" w14:textId="672D5904" w:rsidR="009065BE" w:rsidRDefault="009065BE" w:rsidP="005362ED">
      <w:pPr>
        <w:widowControl w:val="0"/>
        <w:autoSpaceDE w:val="0"/>
        <w:autoSpaceDN w:val="0"/>
        <w:adjustRightInd w:val="0"/>
        <w:spacing w:line="360" w:lineRule="auto"/>
        <w:outlineLvl w:val="0"/>
        <w:rPr>
          <w:bCs/>
        </w:rPr>
      </w:pPr>
      <w:r w:rsidRPr="009065BE">
        <w:rPr>
          <w:bCs/>
        </w:rPr>
        <w:t>Supplementary Table</w:t>
      </w:r>
      <w:r>
        <w:rPr>
          <w:bCs/>
        </w:rPr>
        <w:t xml:space="preserve"> 3 - </w:t>
      </w:r>
      <w:r w:rsidR="000D7F39">
        <w:rPr>
          <w:bCs/>
        </w:rPr>
        <w:t xml:space="preserve">Genetic models’ performance and </w:t>
      </w:r>
      <w:r w:rsidR="000D7F39" w:rsidRPr="00A866AD">
        <w:rPr>
          <w:rFonts w:eastAsia="MS Mincho"/>
        </w:rPr>
        <w:t>coefficients</w:t>
      </w:r>
    </w:p>
    <w:p w14:paraId="7C5CFCB4" w14:textId="749F68E1" w:rsidR="009065BE" w:rsidRDefault="009065BE" w:rsidP="005362ED">
      <w:pPr>
        <w:widowControl w:val="0"/>
        <w:autoSpaceDE w:val="0"/>
        <w:autoSpaceDN w:val="0"/>
        <w:adjustRightInd w:val="0"/>
        <w:spacing w:line="360" w:lineRule="auto"/>
        <w:outlineLvl w:val="0"/>
        <w:rPr>
          <w:bCs/>
        </w:rPr>
      </w:pPr>
      <w:r w:rsidRPr="009065BE">
        <w:rPr>
          <w:bCs/>
        </w:rPr>
        <w:t>Supplementary Table</w:t>
      </w:r>
      <w:r>
        <w:rPr>
          <w:bCs/>
        </w:rPr>
        <w:t xml:space="preserve"> 4 </w:t>
      </w:r>
      <w:r w:rsidR="0062104F">
        <w:rPr>
          <w:bCs/>
        </w:rPr>
        <w:t xml:space="preserve">- Features and </w:t>
      </w:r>
      <w:r w:rsidR="0062104F">
        <w:rPr>
          <w:rFonts w:eastAsia="MS Mincho"/>
        </w:rPr>
        <w:t>parameters</w:t>
      </w:r>
      <w:r w:rsidR="0062104F">
        <w:rPr>
          <w:bCs/>
        </w:rPr>
        <w:t xml:space="preserve"> of the EHR based model </w:t>
      </w:r>
    </w:p>
    <w:p w14:paraId="26DAE1B9" w14:textId="2EFDB833" w:rsidR="009065BE" w:rsidRDefault="0062104F" w:rsidP="005362ED">
      <w:pPr>
        <w:widowControl w:val="0"/>
        <w:autoSpaceDE w:val="0"/>
        <w:autoSpaceDN w:val="0"/>
        <w:adjustRightInd w:val="0"/>
        <w:spacing w:after="240" w:line="360" w:lineRule="auto"/>
        <w:outlineLvl w:val="0"/>
        <w:rPr>
          <w:bCs/>
        </w:rPr>
      </w:pPr>
      <w:r w:rsidRPr="009065BE">
        <w:rPr>
          <w:bCs/>
        </w:rPr>
        <w:t xml:space="preserve">Supplementary </w:t>
      </w:r>
      <w:r>
        <w:rPr>
          <w:bCs/>
        </w:rPr>
        <w:t>Note - Genetic model related code</w:t>
      </w:r>
    </w:p>
    <w:p w14:paraId="3C2D9041" w14:textId="77777777" w:rsidR="0017011C" w:rsidRPr="00A866AD" w:rsidRDefault="0017011C" w:rsidP="00543EB7">
      <w:pPr>
        <w:widowControl w:val="0"/>
        <w:autoSpaceDE w:val="0"/>
        <w:autoSpaceDN w:val="0"/>
        <w:adjustRightInd w:val="0"/>
        <w:spacing w:after="240" w:line="360" w:lineRule="auto"/>
        <w:rPr>
          <w:bCs/>
        </w:rPr>
      </w:pPr>
    </w:p>
    <w:p w14:paraId="1E77ED4C" w14:textId="51691BFB" w:rsidR="003F2C54" w:rsidRPr="00A866AD" w:rsidRDefault="003F2C54" w:rsidP="005362ED">
      <w:pPr>
        <w:widowControl w:val="0"/>
        <w:autoSpaceDE w:val="0"/>
        <w:autoSpaceDN w:val="0"/>
        <w:adjustRightInd w:val="0"/>
        <w:spacing w:after="240" w:line="360" w:lineRule="auto"/>
        <w:jc w:val="both"/>
        <w:outlineLvl w:val="0"/>
        <w:rPr>
          <w:rFonts w:eastAsia="Times New Roman"/>
          <w:b/>
          <w:bCs/>
          <w:kern w:val="36"/>
        </w:rPr>
      </w:pPr>
      <w:r w:rsidRPr="00A866AD">
        <w:rPr>
          <w:rFonts w:eastAsia="Times New Roman"/>
          <w:b/>
          <w:bCs/>
          <w:kern w:val="36"/>
        </w:rPr>
        <w:t>Acknowledgements</w:t>
      </w:r>
    </w:p>
    <w:p w14:paraId="2E3D18F7" w14:textId="3F5DEBBB" w:rsidR="00706C21" w:rsidRDefault="002A113D" w:rsidP="00303F46">
      <w:pPr>
        <w:spacing w:line="360" w:lineRule="auto"/>
        <w:jc w:val="both"/>
        <w:rPr>
          <w:rFonts w:eastAsia="Times New Roman"/>
          <w:color w:val="000000" w:themeColor="text1"/>
          <w:shd w:val="clear" w:color="auto" w:fill="FFFFFF"/>
        </w:rPr>
      </w:pPr>
      <w:r w:rsidRPr="00A866AD">
        <w:rPr>
          <w:rFonts w:eastAsia="Times New Roman"/>
          <w:color w:val="000000" w:themeColor="text1"/>
        </w:rPr>
        <w:t>This work was supported by Quest for cure grant to L.I.S., J.C.Y.W. and M.D.M. from the Leukemia and Lymphoma Society,</w:t>
      </w:r>
      <w:r w:rsidR="00B30B24">
        <w:rPr>
          <w:rFonts w:eastAsia="Times New Roman"/>
          <w:color w:val="000000" w:themeColor="text1"/>
        </w:rPr>
        <w:t xml:space="preserve"> a</w:t>
      </w:r>
      <w:r w:rsidRPr="00A866AD">
        <w:rPr>
          <w:rFonts w:eastAsia="Times New Roman"/>
          <w:color w:val="000000" w:themeColor="text1"/>
        </w:rPr>
        <w:t xml:space="preserve"> ERC H</w:t>
      </w:r>
      <w:r w:rsidR="00EE4C3C">
        <w:rPr>
          <w:rFonts w:eastAsia="Times New Roman"/>
          <w:color w:val="000000" w:themeColor="text1"/>
        </w:rPr>
        <w:t xml:space="preserve">orizon </w:t>
      </w:r>
      <w:r w:rsidRPr="00A866AD">
        <w:rPr>
          <w:rFonts w:eastAsia="Times New Roman"/>
          <w:color w:val="000000" w:themeColor="text1"/>
        </w:rPr>
        <w:t xml:space="preserve">2020 MAMLE starting grant to L.I.S., the </w:t>
      </w:r>
      <w:proofErr w:type="spellStart"/>
      <w:r w:rsidRPr="00A866AD">
        <w:rPr>
          <w:color w:val="000000" w:themeColor="text1"/>
          <w:lang w:bidi="he-IL"/>
        </w:rPr>
        <w:t>A</w:t>
      </w:r>
      <w:r w:rsidR="00EE4C3C">
        <w:rPr>
          <w:color w:val="000000" w:themeColor="text1"/>
          <w:lang w:bidi="he-IL"/>
        </w:rPr>
        <w:t>bisch</w:t>
      </w:r>
      <w:proofErr w:type="spellEnd"/>
      <w:r w:rsidR="00EE4C3C">
        <w:rPr>
          <w:color w:val="000000" w:themeColor="text1"/>
          <w:lang w:bidi="he-IL"/>
        </w:rPr>
        <w:t>-Frenkel foundation</w:t>
      </w:r>
      <w:r w:rsidRPr="00A866AD">
        <w:rPr>
          <w:rFonts w:eastAsia="Times New Roman"/>
          <w:color w:val="000000" w:themeColor="text1"/>
        </w:rPr>
        <w:t xml:space="preserve"> granted to L.I.S., and an American Society of Hematology Scholar Award to L.I.S., and funding to J.E.D. from </w:t>
      </w:r>
      <w:r w:rsidRPr="00A866AD">
        <w:rPr>
          <w:color w:val="000000" w:themeColor="text1"/>
        </w:rPr>
        <w:t>the</w:t>
      </w:r>
      <w:r w:rsidR="00DD27A5">
        <w:rPr>
          <w:color w:val="000000" w:themeColor="text1"/>
        </w:rPr>
        <w:t xml:space="preserve"> Canada Research Chair Program,</w:t>
      </w:r>
      <w:r w:rsidRPr="00A866AD">
        <w:rPr>
          <w:color w:val="000000" w:themeColor="text1"/>
        </w:rPr>
        <w:t xml:space="preserve"> Ontario Institute for Cancer Research with funds from the province of Ontario, Canadian Cancer Society, </w:t>
      </w:r>
      <w:r w:rsidR="00333EA4" w:rsidRPr="00A866AD">
        <w:rPr>
          <w:color w:val="000000" w:themeColor="text1"/>
        </w:rPr>
        <w:t xml:space="preserve">the Canadian Institutes for Health Research </w:t>
      </w:r>
      <w:r w:rsidRPr="00A866AD">
        <w:rPr>
          <w:color w:val="000000" w:themeColor="text1"/>
        </w:rPr>
        <w:t>and in part from by the Ontario Ministry of Health and Long Term Care to UHN, whose views are not expressed here.</w:t>
      </w:r>
      <w:r w:rsidRPr="00A866AD">
        <w:rPr>
          <w:rFonts w:eastAsia="Times New Roman"/>
          <w:color w:val="000000" w:themeColor="text1"/>
        </w:rPr>
        <w:t xml:space="preserve"> Work conducted at the Sanger Institute was supported by the </w:t>
      </w:r>
      <w:proofErr w:type="spellStart"/>
      <w:r w:rsidRPr="00A866AD">
        <w:rPr>
          <w:rFonts w:eastAsia="Times New Roman"/>
          <w:color w:val="000000" w:themeColor="text1"/>
        </w:rPr>
        <w:t>Wellcome</w:t>
      </w:r>
      <w:proofErr w:type="spellEnd"/>
      <w:r w:rsidRPr="00A866AD">
        <w:rPr>
          <w:rFonts w:eastAsia="Times New Roman"/>
          <w:color w:val="000000" w:themeColor="text1"/>
        </w:rPr>
        <w:t xml:space="preserve"> Trust</w:t>
      </w:r>
      <w:r w:rsidR="007A41B4" w:rsidRPr="00A866AD">
        <w:rPr>
          <w:rFonts w:eastAsia="Times New Roman"/>
          <w:color w:val="000000" w:themeColor="text1"/>
        </w:rPr>
        <w:t xml:space="preserve"> (WT098051)</w:t>
      </w:r>
      <w:r w:rsidRPr="00A866AD">
        <w:rPr>
          <w:rFonts w:eastAsia="Times New Roman"/>
          <w:color w:val="000000" w:themeColor="text1"/>
        </w:rPr>
        <w:t xml:space="preserve">, UK Medical Research Council and Cancer Research UK. S.A. was personally funded by the Benjamin Pearl fellowship from the McEwen Centre for Regenerative Medicine, G.C. by a </w:t>
      </w:r>
      <w:proofErr w:type="spellStart"/>
      <w:r w:rsidRPr="00A866AD">
        <w:rPr>
          <w:rFonts w:eastAsia="Times New Roman"/>
          <w:color w:val="000000" w:themeColor="text1"/>
        </w:rPr>
        <w:t>Wellcome</w:t>
      </w:r>
      <w:proofErr w:type="spellEnd"/>
      <w:r w:rsidRPr="00A866AD">
        <w:rPr>
          <w:rFonts w:eastAsia="Times New Roman"/>
          <w:color w:val="000000" w:themeColor="text1"/>
        </w:rPr>
        <w:t xml:space="preserve"> Trust Clinical PhD Fellowship (WT098051); G.S.V. by a </w:t>
      </w:r>
      <w:proofErr w:type="spellStart"/>
      <w:r w:rsidRPr="00A866AD">
        <w:rPr>
          <w:rFonts w:eastAsia="Times New Roman"/>
          <w:color w:val="000000" w:themeColor="text1"/>
        </w:rPr>
        <w:t>Wellcome</w:t>
      </w:r>
      <w:proofErr w:type="spellEnd"/>
      <w:r w:rsidRPr="00A866AD">
        <w:rPr>
          <w:rFonts w:eastAsia="Times New Roman"/>
          <w:color w:val="000000" w:themeColor="text1"/>
        </w:rPr>
        <w:t xml:space="preserve"> Trust Senior Fellowship in Clinical Science (WT095663MA)</w:t>
      </w:r>
      <w:r w:rsidR="007A41B4" w:rsidRPr="00A866AD">
        <w:rPr>
          <w:rFonts w:eastAsia="Times New Roman"/>
          <w:color w:val="000000" w:themeColor="text1"/>
        </w:rPr>
        <w:t xml:space="preserve"> and a Cancer Research UK Senior Cancer Research Fellowship (C22324/A23015)</w:t>
      </w:r>
      <w:r w:rsidRPr="00A866AD">
        <w:rPr>
          <w:rFonts w:eastAsia="Times New Roman"/>
          <w:color w:val="000000" w:themeColor="text1"/>
        </w:rPr>
        <w:t xml:space="preserve">. We thank </w:t>
      </w:r>
      <w:r w:rsidRPr="00A866AD">
        <w:rPr>
          <w:rStyle w:val="fn"/>
          <w:rFonts w:eastAsia="Times New Roman"/>
          <w:color w:val="000000" w:themeColor="text1"/>
        </w:rPr>
        <w:t>Amanda Mitchell</w:t>
      </w:r>
      <w:r w:rsidRPr="00A866AD">
        <w:rPr>
          <w:rStyle w:val="comma"/>
          <w:rFonts w:eastAsia="Times New Roman"/>
          <w:color w:val="000000" w:themeColor="text1"/>
        </w:rPr>
        <w:t xml:space="preserve"> and </w:t>
      </w:r>
      <w:r w:rsidRPr="00A866AD">
        <w:rPr>
          <w:rFonts w:eastAsia="Times New Roman"/>
          <w:color w:val="000000" w:themeColor="text1"/>
        </w:rPr>
        <w:t>all the members of the Dick laboratory for comments and Tom Hudson for early study planning.</w:t>
      </w:r>
      <w:r w:rsidR="00E93D15" w:rsidRPr="00A866AD">
        <w:rPr>
          <w:rFonts w:eastAsia="Times New Roman"/>
          <w:color w:val="000000" w:themeColor="text1"/>
        </w:rPr>
        <w:t xml:space="preserve"> We thank Gabi </w:t>
      </w:r>
      <w:proofErr w:type="spellStart"/>
      <w:r w:rsidR="00E93D15" w:rsidRPr="00A866AD">
        <w:rPr>
          <w:rFonts w:eastAsia="Times New Roman"/>
          <w:color w:val="000000" w:themeColor="text1"/>
        </w:rPr>
        <w:t>Barabash</w:t>
      </w:r>
      <w:proofErr w:type="spellEnd"/>
      <w:r w:rsidR="00E93D15" w:rsidRPr="00A866AD">
        <w:rPr>
          <w:rFonts w:eastAsia="Times New Roman"/>
          <w:color w:val="000000" w:themeColor="text1"/>
        </w:rPr>
        <w:t xml:space="preserve"> for</w:t>
      </w:r>
      <w:r w:rsidR="00707D55" w:rsidRPr="00A866AD">
        <w:rPr>
          <w:rFonts w:eastAsia="Times New Roman"/>
          <w:color w:val="000000" w:themeColor="text1"/>
        </w:rPr>
        <w:t xml:space="preserve"> </w:t>
      </w:r>
      <w:proofErr w:type="spellStart"/>
      <w:r w:rsidR="00987931" w:rsidRPr="00A866AD">
        <w:rPr>
          <w:rFonts w:eastAsia="Times New Roman"/>
          <w:color w:val="000000" w:themeColor="text1"/>
        </w:rPr>
        <w:t>organi</w:t>
      </w:r>
      <w:r w:rsidR="00BB4B83" w:rsidRPr="00A866AD">
        <w:rPr>
          <w:rFonts w:eastAsia="Times New Roman"/>
          <w:color w:val="000000" w:themeColor="text1"/>
        </w:rPr>
        <w:t>s</w:t>
      </w:r>
      <w:r w:rsidR="00987931" w:rsidRPr="00A866AD">
        <w:rPr>
          <w:rFonts w:eastAsia="Times New Roman"/>
          <w:color w:val="000000" w:themeColor="text1"/>
        </w:rPr>
        <w:t>ing</w:t>
      </w:r>
      <w:proofErr w:type="spellEnd"/>
      <w:r w:rsidR="00E93D15" w:rsidRPr="00A866AD">
        <w:rPr>
          <w:rFonts w:eastAsia="Times New Roman"/>
          <w:color w:val="000000" w:themeColor="text1"/>
        </w:rPr>
        <w:t xml:space="preserve"> the </w:t>
      </w:r>
      <w:proofErr w:type="spellStart"/>
      <w:r w:rsidR="00E93D15" w:rsidRPr="00A866AD">
        <w:rPr>
          <w:rFonts w:eastAsia="Times New Roman"/>
          <w:color w:val="000000" w:themeColor="text1"/>
        </w:rPr>
        <w:t>Clalit</w:t>
      </w:r>
      <w:proofErr w:type="spellEnd"/>
      <w:r w:rsidR="00E93D15" w:rsidRPr="00A866AD">
        <w:rPr>
          <w:rFonts w:eastAsia="Times New Roman"/>
          <w:color w:val="000000" w:themeColor="text1"/>
        </w:rPr>
        <w:t xml:space="preserve"> dataset collaboration</w:t>
      </w:r>
      <w:r w:rsidR="00CC18BA" w:rsidRPr="00A866AD">
        <w:rPr>
          <w:rFonts w:eastAsia="Times New Roman"/>
          <w:color w:val="000000" w:themeColor="text1"/>
        </w:rPr>
        <w:t xml:space="preserve">, and the </w:t>
      </w:r>
      <w:proofErr w:type="spellStart"/>
      <w:r w:rsidR="00CC18BA" w:rsidRPr="00A866AD">
        <w:rPr>
          <w:rFonts w:eastAsia="Times New Roman"/>
          <w:color w:val="000000" w:themeColor="text1"/>
        </w:rPr>
        <w:t>Shlush</w:t>
      </w:r>
      <w:proofErr w:type="spellEnd"/>
      <w:r w:rsidR="00CC18BA" w:rsidRPr="00A866AD">
        <w:rPr>
          <w:rFonts w:eastAsia="Times New Roman"/>
          <w:color w:val="000000" w:themeColor="text1"/>
        </w:rPr>
        <w:t xml:space="preserve"> Lab members for their helpful comments.</w:t>
      </w:r>
      <w:r w:rsidR="00C25458" w:rsidRPr="00A866AD">
        <w:rPr>
          <w:rFonts w:eastAsia="Times New Roman"/>
          <w:color w:val="000000" w:themeColor="text1"/>
        </w:rPr>
        <w:t xml:space="preserve"> </w:t>
      </w:r>
      <w:r w:rsidR="00DD27A5">
        <w:rPr>
          <w:rFonts w:eastAsia="Times New Roman"/>
          <w:color w:val="000000" w:themeColor="text1"/>
        </w:rPr>
        <w:t>EPIC project funding, data collection and follow-up</w:t>
      </w:r>
      <w:r w:rsidR="00C25458" w:rsidRPr="00A866AD">
        <w:rPr>
          <w:rFonts w:eastAsia="Times New Roman"/>
          <w:color w:val="000000" w:themeColor="text1"/>
        </w:rPr>
        <w:t xml:space="preserve"> from</w:t>
      </w:r>
      <w:r w:rsidR="00DD27A5">
        <w:rPr>
          <w:rFonts w:eastAsia="Times New Roman"/>
          <w:color w:val="000000" w:themeColor="text1"/>
        </w:rPr>
        <w:t>:</w:t>
      </w:r>
      <w:r w:rsidR="00C25458" w:rsidRPr="00A866AD">
        <w:rPr>
          <w:rFonts w:eastAsia="Times New Roman"/>
          <w:color w:val="000000" w:themeColor="text1"/>
        </w:rPr>
        <w:t xml:space="preserve"> EPIC Greece</w:t>
      </w:r>
      <w:r w:rsidR="00DD27A5">
        <w:rPr>
          <w:rFonts w:eastAsia="Times New Roman"/>
          <w:color w:val="000000" w:themeColor="text1"/>
        </w:rPr>
        <w:t>-</w:t>
      </w:r>
      <w:r w:rsidR="00C25458" w:rsidRPr="00A866AD">
        <w:rPr>
          <w:rFonts w:eastAsia="Times New Roman"/>
          <w:color w:val="000000" w:themeColor="text1"/>
        </w:rPr>
        <w:t>Hellenic Health Foundation</w:t>
      </w:r>
      <w:r w:rsidR="00DD27A5">
        <w:rPr>
          <w:rFonts w:eastAsia="Times New Roman"/>
          <w:color w:val="000000" w:themeColor="text1"/>
        </w:rPr>
        <w:t>;</w:t>
      </w:r>
      <w:r w:rsidR="00C25458" w:rsidRPr="00A866AD">
        <w:rPr>
          <w:rFonts w:eastAsia="Times New Roman"/>
          <w:color w:val="000000" w:themeColor="text1"/>
        </w:rPr>
        <w:t xml:space="preserve"> EPIC Asturias </w:t>
      </w:r>
      <w:r w:rsidR="006E1268" w:rsidRPr="00A866AD">
        <w:rPr>
          <w:rFonts w:eastAsia="Times New Roman"/>
          <w:color w:val="000000" w:themeColor="text1"/>
        </w:rPr>
        <w:t>in Spain</w:t>
      </w:r>
      <w:r w:rsidR="00DD27A5">
        <w:rPr>
          <w:rFonts w:eastAsia="Times New Roman"/>
          <w:color w:val="000000" w:themeColor="text1"/>
        </w:rPr>
        <w:t>-</w:t>
      </w:r>
      <w:r w:rsidR="00C25458" w:rsidRPr="00A866AD">
        <w:rPr>
          <w:rFonts w:eastAsia="Times New Roman"/>
          <w:color w:val="000000" w:themeColor="text1"/>
        </w:rPr>
        <w:t>Regional Government of Asturias</w:t>
      </w:r>
      <w:r w:rsidR="00DD27A5">
        <w:rPr>
          <w:rFonts w:eastAsia="Times New Roman"/>
          <w:color w:val="000000" w:themeColor="text1"/>
        </w:rPr>
        <w:t>;</w:t>
      </w:r>
      <w:r w:rsidR="006E1268" w:rsidRPr="00A866AD">
        <w:rPr>
          <w:rFonts w:eastAsia="Times New Roman"/>
          <w:color w:val="000000" w:themeColor="text1"/>
        </w:rPr>
        <w:t xml:space="preserve"> EPIC </w:t>
      </w:r>
      <w:proofErr w:type="spellStart"/>
      <w:r w:rsidR="006E1268" w:rsidRPr="00A866AD">
        <w:rPr>
          <w:rFonts w:eastAsia="Times New Roman"/>
          <w:color w:val="000000" w:themeColor="text1"/>
        </w:rPr>
        <w:t>Bilthoven</w:t>
      </w:r>
      <w:proofErr w:type="spellEnd"/>
      <w:r w:rsidR="006E1268" w:rsidRPr="00A866AD">
        <w:rPr>
          <w:rFonts w:eastAsia="Times New Roman"/>
          <w:color w:val="000000" w:themeColor="text1"/>
        </w:rPr>
        <w:t xml:space="preserve"> in the Netherlands</w:t>
      </w:r>
      <w:r w:rsidR="00DD27A5">
        <w:rPr>
          <w:rFonts w:eastAsia="Times New Roman"/>
          <w:color w:val="000000" w:themeColor="text1"/>
        </w:rPr>
        <w:t>;</w:t>
      </w:r>
      <w:r w:rsidR="006E1268" w:rsidRPr="00A866AD">
        <w:rPr>
          <w:rFonts w:eastAsia="Times New Roman"/>
          <w:color w:val="000000" w:themeColor="text1"/>
        </w:rPr>
        <w:t xml:space="preserve"> </w:t>
      </w:r>
      <w:r w:rsidR="00E92B96" w:rsidRPr="00A866AD">
        <w:rPr>
          <w:rFonts w:eastAsia="Times New Roman"/>
          <w:color w:val="000000" w:themeColor="text1"/>
        </w:rPr>
        <w:t>EPIC-Murcia</w:t>
      </w:r>
      <w:r w:rsidR="00DD27A5">
        <w:rPr>
          <w:rFonts w:eastAsia="Times New Roman"/>
          <w:color w:val="000000" w:themeColor="text1"/>
        </w:rPr>
        <w:t>-</w:t>
      </w:r>
      <w:r w:rsidR="00E92B96" w:rsidRPr="00A866AD">
        <w:rPr>
          <w:rFonts w:eastAsia="Times New Roman"/>
          <w:color w:val="000000" w:themeColor="text1"/>
        </w:rPr>
        <w:t>the Regional Government of Murcia (no. 6236)</w:t>
      </w:r>
      <w:r w:rsidR="00DD27A5">
        <w:rPr>
          <w:rFonts w:eastAsia="Times New Roman"/>
          <w:color w:val="000000" w:themeColor="text1"/>
        </w:rPr>
        <w:t xml:space="preserve">; </w:t>
      </w:r>
      <w:r w:rsidR="0040324A" w:rsidRPr="00A866AD">
        <w:rPr>
          <w:rFonts w:eastAsia="Times New Roman"/>
          <w:color w:val="000000" w:themeColor="text1"/>
        </w:rPr>
        <w:t>EPIC Barcelona</w:t>
      </w:r>
      <w:r w:rsidR="00DD27A5">
        <w:rPr>
          <w:rFonts w:eastAsia="Times New Roman"/>
          <w:color w:val="000000" w:themeColor="text1"/>
        </w:rPr>
        <w:t>-</w:t>
      </w:r>
      <w:r w:rsidR="0040324A" w:rsidRPr="00A866AD">
        <w:rPr>
          <w:rFonts w:eastAsia="Times New Roman"/>
          <w:color w:val="000000" w:themeColor="text1"/>
        </w:rPr>
        <w:t xml:space="preserve">Spanish Ministry of Health network RTICCC (ISCIII RD12/0036/0018), FEDER funds /European Regional Development Fund </w:t>
      </w:r>
      <w:r w:rsidR="0040324A" w:rsidRPr="00A866AD">
        <w:rPr>
          <w:rFonts w:eastAsia="Times New Roman"/>
          <w:color w:val="000000" w:themeColor="text1"/>
        </w:rPr>
        <w:lastRenderedPageBreak/>
        <w:t>(ERDF</w:t>
      </w:r>
      <w:r w:rsidR="00E42732" w:rsidRPr="00A866AD">
        <w:rPr>
          <w:rFonts w:eastAsia="Times New Roman"/>
          <w:color w:val="000000" w:themeColor="text1"/>
        </w:rPr>
        <w:t xml:space="preserve">), </w:t>
      </w:r>
      <w:r w:rsidR="0040324A" w:rsidRPr="00A866AD">
        <w:rPr>
          <w:rFonts w:eastAsia="Times New Roman"/>
          <w:color w:val="000000" w:themeColor="text1"/>
        </w:rPr>
        <w:t>"a way to build Europe</w:t>
      </w:r>
      <w:r w:rsidR="00987931" w:rsidRPr="00A866AD">
        <w:rPr>
          <w:rFonts w:eastAsia="Times New Roman"/>
          <w:color w:val="000000" w:themeColor="text1"/>
        </w:rPr>
        <w:t>”</w:t>
      </w:r>
      <w:r w:rsidR="00DD27A5">
        <w:rPr>
          <w:rFonts w:eastAsia="Times New Roman"/>
          <w:color w:val="000000" w:themeColor="text1"/>
        </w:rPr>
        <w:t xml:space="preserve">, </w:t>
      </w:r>
      <w:proofErr w:type="spellStart"/>
      <w:r w:rsidR="0040324A" w:rsidRPr="00A866AD">
        <w:rPr>
          <w:rFonts w:eastAsia="Times New Roman"/>
          <w:color w:val="000000" w:themeColor="text1"/>
        </w:rPr>
        <w:t>Generalitat</w:t>
      </w:r>
      <w:proofErr w:type="spellEnd"/>
      <w:r w:rsidR="0040324A" w:rsidRPr="00A866AD">
        <w:rPr>
          <w:rFonts w:eastAsia="Times New Roman"/>
          <w:color w:val="000000" w:themeColor="text1"/>
        </w:rPr>
        <w:t xml:space="preserve"> de Catalunya, AGAUR 2014SGR726</w:t>
      </w:r>
      <w:r w:rsidR="00DD27A5">
        <w:rPr>
          <w:rFonts w:eastAsia="Times New Roman"/>
          <w:color w:val="000000" w:themeColor="text1"/>
        </w:rPr>
        <w:t xml:space="preserve">; </w:t>
      </w:r>
      <w:r w:rsidR="00D17FFB" w:rsidRPr="00A866AD">
        <w:rPr>
          <w:rFonts w:eastAsia="Times New Roman"/>
          <w:color w:val="000000" w:themeColor="text1"/>
        </w:rPr>
        <w:t>EPIC</w:t>
      </w:r>
      <w:r w:rsidR="00987931" w:rsidRPr="00A866AD">
        <w:rPr>
          <w:rFonts w:eastAsia="Times New Roman"/>
          <w:color w:val="000000" w:themeColor="text1"/>
        </w:rPr>
        <w:t xml:space="preserve"> </w:t>
      </w:r>
      <w:r w:rsidR="00D17FFB" w:rsidRPr="00A866AD">
        <w:rPr>
          <w:rFonts w:eastAsia="Times New Roman"/>
          <w:color w:val="000000" w:themeColor="text1"/>
        </w:rPr>
        <w:t>Ragusa</w:t>
      </w:r>
      <w:r w:rsidR="00DD27A5">
        <w:rPr>
          <w:rFonts w:eastAsia="Times New Roman"/>
          <w:color w:val="000000" w:themeColor="text1"/>
        </w:rPr>
        <w:t xml:space="preserve"> in Italy-</w:t>
      </w:r>
      <w:r w:rsidR="00D17FFB" w:rsidRPr="00A866AD">
        <w:rPr>
          <w:rFonts w:eastAsia="Times New Roman"/>
          <w:color w:val="000000" w:themeColor="text1"/>
        </w:rPr>
        <w:t>Aire-</w:t>
      </w:r>
      <w:proofErr w:type="spellStart"/>
      <w:r w:rsidR="00D17FFB" w:rsidRPr="00A866AD">
        <w:rPr>
          <w:rFonts w:eastAsia="Times New Roman"/>
          <w:color w:val="000000" w:themeColor="text1"/>
        </w:rPr>
        <w:t>Onlus</w:t>
      </w:r>
      <w:proofErr w:type="spellEnd"/>
      <w:r w:rsidR="00D17FFB" w:rsidRPr="00A866AD">
        <w:rPr>
          <w:rFonts w:eastAsia="Times New Roman"/>
          <w:color w:val="000000" w:themeColor="text1"/>
        </w:rPr>
        <w:t xml:space="preserve"> Ragusa</w:t>
      </w:r>
      <w:r w:rsidR="00DD27A5">
        <w:rPr>
          <w:rFonts w:eastAsia="Times New Roman"/>
          <w:color w:val="000000" w:themeColor="text1"/>
        </w:rPr>
        <w:t>;</w:t>
      </w:r>
      <w:r w:rsidR="00D17FFB" w:rsidRPr="00A866AD">
        <w:rPr>
          <w:rFonts w:eastAsia="Times New Roman"/>
          <w:color w:val="000000" w:themeColor="text1"/>
        </w:rPr>
        <w:t xml:space="preserve"> </w:t>
      </w:r>
      <w:r w:rsidR="008917A6" w:rsidRPr="00A866AD">
        <w:rPr>
          <w:rFonts w:eastAsia="Times New Roman"/>
          <w:bCs/>
          <w:color w:val="000000" w:themeColor="text1"/>
        </w:rPr>
        <w:t>Epic Italy</w:t>
      </w:r>
      <w:r w:rsidR="001961DF">
        <w:rPr>
          <w:rFonts w:eastAsia="Times New Roman"/>
          <w:bCs/>
          <w:color w:val="000000" w:themeColor="text1"/>
        </w:rPr>
        <w:t>-</w:t>
      </w:r>
      <w:proofErr w:type="spellStart"/>
      <w:r w:rsidR="008917A6" w:rsidRPr="00A866AD">
        <w:rPr>
          <w:rFonts w:eastAsia="Times New Roman"/>
          <w:bCs/>
          <w:color w:val="000000" w:themeColor="text1"/>
        </w:rPr>
        <w:t>Associazione</w:t>
      </w:r>
      <w:proofErr w:type="spellEnd"/>
      <w:r w:rsidR="008917A6" w:rsidRPr="00A866AD">
        <w:rPr>
          <w:rFonts w:eastAsia="Times New Roman"/>
          <w:bCs/>
          <w:color w:val="000000" w:themeColor="text1"/>
        </w:rPr>
        <w:t xml:space="preserve"> </w:t>
      </w:r>
      <w:proofErr w:type="spellStart"/>
      <w:r w:rsidR="008917A6" w:rsidRPr="00A866AD">
        <w:rPr>
          <w:rFonts w:eastAsia="Times New Roman"/>
          <w:bCs/>
          <w:color w:val="000000" w:themeColor="text1"/>
        </w:rPr>
        <w:t>Italiana</w:t>
      </w:r>
      <w:proofErr w:type="spellEnd"/>
      <w:r w:rsidR="008917A6" w:rsidRPr="00A866AD">
        <w:rPr>
          <w:rFonts w:eastAsia="Times New Roman"/>
          <w:bCs/>
          <w:color w:val="000000" w:themeColor="text1"/>
        </w:rPr>
        <w:t xml:space="preserve"> per la </w:t>
      </w:r>
      <w:proofErr w:type="spellStart"/>
      <w:r w:rsidR="008917A6" w:rsidRPr="00A866AD">
        <w:rPr>
          <w:rFonts w:eastAsia="Times New Roman"/>
          <w:bCs/>
          <w:color w:val="000000" w:themeColor="text1"/>
        </w:rPr>
        <w:t>Ricerca</w:t>
      </w:r>
      <w:proofErr w:type="spellEnd"/>
      <w:r w:rsidR="008917A6" w:rsidRPr="00A866AD">
        <w:rPr>
          <w:rFonts w:eastAsia="Times New Roman"/>
          <w:bCs/>
          <w:color w:val="000000" w:themeColor="text1"/>
        </w:rPr>
        <w:t xml:space="preserve"> </w:t>
      </w:r>
      <w:proofErr w:type="spellStart"/>
      <w:r w:rsidR="008917A6" w:rsidRPr="00A866AD">
        <w:rPr>
          <w:rFonts w:eastAsia="Times New Roman"/>
          <w:bCs/>
          <w:color w:val="000000" w:themeColor="text1"/>
        </w:rPr>
        <w:t>sul</w:t>
      </w:r>
      <w:proofErr w:type="spellEnd"/>
      <w:r w:rsidR="008917A6" w:rsidRPr="00A866AD">
        <w:rPr>
          <w:rFonts w:eastAsia="Times New Roman"/>
          <w:bCs/>
          <w:color w:val="000000" w:themeColor="text1"/>
        </w:rPr>
        <w:t xml:space="preserve"> </w:t>
      </w:r>
      <w:proofErr w:type="spellStart"/>
      <w:r w:rsidR="008917A6" w:rsidRPr="00A866AD">
        <w:rPr>
          <w:rFonts w:eastAsia="Times New Roman"/>
          <w:bCs/>
          <w:color w:val="000000" w:themeColor="text1"/>
        </w:rPr>
        <w:t>Cancro</w:t>
      </w:r>
      <w:proofErr w:type="spellEnd"/>
      <w:r w:rsidR="008917A6" w:rsidRPr="00A866AD">
        <w:rPr>
          <w:rFonts w:eastAsia="Times New Roman"/>
          <w:bCs/>
          <w:color w:val="000000" w:themeColor="text1"/>
        </w:rPr>
        <w:t xml:space="preserve"> (AIRC) Milan, Italy</w:t>
      </w:r>
      <w:r w:rsidR="001961DF">
        <w:rPr>
          <w:rFonts w:eastAsia="Times New Roman"/>
          <w:bCs/>
          <w:color w:val="000000" w:themeColor="text1"/>
        </w:rPr>
        <w:t>.</w:t>
      </w:r>
      <w:r w:rsidR="00303F46" w:rsidRPr="00A866AD">
        <w:rPr>
          <w:rFonts w:eastAsia="Times New Roman"/>
          <w:color w:val="000000" w:themeColor="text1"/>
        </w:rPr>
        <w:t xml:space="preserve"> </w:t>
      </w:r>
      <w:r w:rsidR="00706C21" w:rsidRPr="00A866AD">
        <w:rPr>
          <w:rFonts w:eastAsia="Times New Roman"/>
          <w:color w:val="000000" w:themeColor="text1"/>
          <w:shd w:val="clear" w:color="auto" w:fill="FFFFFF"/>
        </w:rPr>
        <w:t xml:space="preserve">S.V.B. and T.J.P are supported by the </w:t>
      </w:r>
      <w:proofErr w:type="spellStart"/>
      <w:r w:rsidR="00706C21" w:rsidRPr="00A866AD">
        <w:rPr>
          <w:rFonts w:eastAsia="Times New Roman"/>
          <w:color w:val="000000" w:themeColor="text1"/>
          <w:shd w:val="clear" w:color="auto" w:fill="FFFFFF"/>
        </w:rPr>
        <w:t>Gattuso-Slaight</w:t>
      </w:r>
      <w:proofErr w:type="spellEnd"/>
      <w:r w:rsidR="00706C21" w:rsidRPr="00A866AD">
        <w:rPr>
          <w:rFonts w:eastAsia="Times New Roman"/>
          <w:color w:val="000000" w:themeColor="text1"/>
          <w:shd w:val="clear" w:color="auto" w:fill="FFFFFF"/>
        </w:rPr>
        <w:t xml:space="preserve"> Personalized Cancer Medicine Fund at the Princess Margaret Cancer Centre</w:t>
      </w:r>
      <w:r w:rsidR="00B30B24">
        <w:rPr>
          <w:rFonts w:eastAsia="Times New Roman"/>
          <w:color w:val="000000" w:themeColor="text1"/>
          <w:shd w:val="clear" w:color="auto" w:fill="FFFFFF"/>
        </w:rPr>
        <w:t>.</w:t>
      </w:r>
    </w:p>
    <w:p w14:paraId="315D5CFA" w14:textId="77777777" w:rsidR="0031491A" w:rsidRDefault="0031491A" w:rsidP="00303F46">
      <w:pPr>
        <w:spacing w:line="360" w:lineRule="auto"/>
        <w:jc w:val="both"/>
        <w:rPr>
          <w:rFonts w:eastAsia="Times New Roman"/>
          <w:color w:val="000000" w:themeColor="text1"/>
        </w:rPr>
      </w:pPr>
    </w:p>
    <w:p w14:paraId="4E554E75" w14:textId="77777777" w:rsidR="0031491A" w:rsidRPr="00555A9F" w:rsidRDefault="0031491A" w:rsidP="0031491A">
      <w:pPr>
        <w:spacing w:line="360" w:lineRule="auto"/>
        <w:jc w:val="both"/>
        <w:outlineLvl w:val="0"/>
        <w:rPr>
          <w:b/>
          <w:bCs/>
        </w:rPr>
      </w:pPr>
      <w:r w:rsidRPr="00555A9F">
        <w:rPr>
          <w:b/>
          <w:bCs/>
        </w:rPr>
        <w:t>Author contribution</w:t>
      </w:r>
    </w:p>
    <w:p w14:paraId="02B3B551" w14:textId="7E73A79B" w:rsidR="00A06895" w:rsidRDefault="0054678F" w:rsidP="00403867">
      <w:pPr>
        <w:spacing w:line="360" w:lineRule="auto"/>
        <w:jc w:val="both"/>
        <w:rPr>
          <w:rFonts w:eastAsia="Times New Roman"/>
        </w:rPr>
      </w:pPr>
      <w:r w:rsidRPr="00555A9F">
        <w:rPr>
          <w:rFonts w:eastAsia="Times New Roman"/>
        </w:rPr>
        <w:t xml:space="preserve">S.A. </w:t>
      </w:r>
      <w:r w:rsidRPr="00555A9F">
        <w:t xml:space="preserve">performed error-corrected sequencing, </w:t>
      </w:r>
      <w:proofErr w:type="spellStart"/>
      <w:r w:rsidRPr="00555A9F">
        <w:t>analysed</w:t>
      </w:r>
      <w:proofErr w:type="spellEnd"/>
      <w:r w:rsidRPr="00555A9F">
        <w:t xml:space="preserve"> sequencing data, performed statistical analyses, contributed to genetic </w:t>
      </w:r>
      <w:r>
        <w:t xml:space="preserve">predictive </w:t>
      </w:r>
      <w:r w:rsidRPr="00555A9F">
        <w:t>model derivation and wrote the manuscript.</w:t>
      </w:r>
      <w:r w:rsidRPr="00555A9F">
        <w:rPr>
          <w:rFonts w:eastAsia="Times New Roman"/>
        </w:rPr>
        <w:t xml:space="preserve"> G.C.</w:t>
      </w:r>
      <w:r w:rsidRPr="00555A9F">
        <w:t xml:space="preserve"> performed </w:t>
      </w:r>
      <w:r>
        <w:t xml:space="preserve">variant calling and </w:t>
      </w:r>
      <w:r w:rsidRPr="00555A9F">
        <w:t xml:space="preserve">statistical analyses, derived genetic </w:t>
      </w:r>
      <w:r>
        <w:t xml:space="preserve">predictive </w:t>
      </w:r>
      <w:r w:rsidRPr="00555A9F">
        <w:t>models and wrote the manuscript</w:t>
      </w:r>
      <w:r w:rsidRPr="00555A9F">
        <w:rPr>
          <w:rFonts w:eastAsia="Times New Roman"/>
        </w:rPr>
        <w:t>.</w:t>
      </w:r>
      <w:r>
        <w:rPr>
          <w:rFonts w:eastAsia="Times New Roman"/>
        </w:rPr>
        <w:t xml:space="preserve"> M.G.,</w:t>
      </w:r>
      <w:r w:rsidRPr="00555A9F">
        <w:rPr>
          <w:rFonts w:eastAsia="Times New Roman"/>
        </w:rPr>
        <w:t xml:space="preserve"> S.W.K.N.</w:t>
      </w:r>
      <w:r>
        <w:rPr>
          <w:rFonts w:eastAsia="Times New Roman"/>
        </w:rPr>
        <w:t>,</w:t>
      </w:r>
      <w:r w:rsidRPr="00555A9F">
        <w:rPr>
          <w:rFonts w:eastAsia="Times New Roman"/>
        </w:rPr>
        <w:t xml:space="preserve"> O.W.</w:t>
      </w:r>
      <w:r>
        <w:rPr>
          <w:rFonts w:eastAsia="Times New Roman"/>
        </w:rPr>
        <w:t xml:space="preserve"> and R.C</w:t>
      </w:r>
      <w:r w:rsidRPr="00555A9F">
        <w:rPr>
          <w:rFonts w:eastAsia="Times New Roman"/>
        </w:rPr>
        <w:t xml:space="preserve"> </w:t>
      </w:r>
      <w:r w:rsidRPr="00555A9F">
        <w:t xml:space="preserve">derived genetic </w:t>
      </w:r>
      <w:r>
        <w:t xml:space="preserve">predictive </w:t>
      </w:r>
      <w:r w:rsidRPr="00555A9F">
        <w:t>models.</w:t>
      </w:r>
      <w:r w:rsidRPr="00555A9F">
        <w:rPr>
          <w:rFonts w:eastAsia="Times New Roman"/>
        </w:rPr>
        <w:t xml:space="preserve"> N.M.C., E.N.</w:t>
      </w:r>
      <w:r>
        <w:rPr>
          <w:rFonts w:eastAsia="Times New Roman"/>
        </w:rPr>
        <w:t xml:space="preserve"> and</w:t>
      </w:r>
      <w:r w:rsidRPr="00555A9F">
        <w:rPr>
          <w:rFonts w:eastAsia="Times New Roman"/>
        </w:rPr>
        <w:t xml:space="preserve"> N.B. </w:t>
      </w:r>
      <w:proofErr w:type="spellStart"/>
      <w:r w:rsidRPr="00555A9F">
        <w:t>analysed</w:t>
      </w:r>
      <w:proofErr w:type="spellEnd"/>
      <w:r w:rsidRPr="00555A9F">
        <w:t xml:space="preserve"> </w:t>
      </w:r>
      <w:proofErr w:type="spellStart"/>
      <w:r w:rsidRPr="00555A9F">
        <w:t>Clalit</w:t>
      </w:r>
      <w:proofErr w:type="spellEnd"/>
      <w:r w:rsidRPr="00555A9F">
        <w:t xml:space="preserve"> data and derived clinical prediction model</w:t>
      </w:r>
      <w:r w:rsidRPr="00555A9F">
        <w:rPr>
          <w:rFonts w:eastAsia="Times New Roman"/>
        </w:rPr>
        <w:t xml:space="preserve">. P.C.Z., Z.Z., I.C., K.N., C.L., C.H., D.H., F.M., J.E., J.M., D.P., L.T., P.K., S.V.B. </w:t>
      </w:r>
      <w:r>
        <w:rPr>
          <w:rFonts w:eastAsia="Times New Roman"/>
        </w:rPr>
        <w:t>and</w:t>
      </w:r>
      <w:r w:rsidRPr="00555A9F">
        <w:t xml:space="preserve"> </w:t>
      </w:r>
      <w:r w:rsidRPr="00555A9F">
        <w:rPr>
          <w:rFonts w:eastAsia="Times New Roman"/>
        </w:rPr>
        <w:t xml:space="preserve">A.B. </w:t>
      </w:r>
      <w:r w:rsidRPr="00555A9F">
        <w:t xml:space="preserve">provided sequencing and technical support and </w:t>
      </w:r>
      <w:r w:rsidRPr="00555A9F">
        <w:rPr>
          <w:rFonts w:eastAsia="Times New Roman"/>
        </w:rPr>
        <w:t>enabled sample acquisition. L.H., Y.S., T.T.W., T.J.P., K.R.</w:t>
      </w:r>
      <w:r>
        <w:rPr>
          <w:rFonts w:eastAsia="Times New Roman"/>
        </w:rPr>
        <w:t xml:space="preserve"> and</w:t>
      </w:r>
      <w:r w:rsidRPr="00555A9F">
        <w:rPr>
          <w:rFonts w:eastAsia="Times New Roman"/>
        </w:rPr>
        <w:t xml:space="preserve"> D.J. </w:t>
      </w:r>
      <w:r w:rsidRPr="00555A9F">
        <w:t>provided bioinformatics support</w:t>
      </w:r>
      <w:r w:rsidRPr="00555A9F">
        <w:rPr>
          <w:rFonts w:eastAsia="Times New Roman"/>
        </w:rPr>
        <w:t>. R.L., S.H., M.J., K.M.B., A.K.</w:t>
      </w:r>
      <w:r>
        <w:rPr>
          <w:rFonts w:eastAsia="Times New Roman"/>
        </w:rPr>
        <w:t xml:space="preserve"> and</w:t>
      </w:r>
      <w:r w:rsidRPr="00555A9F">
        <w:rPr>
          <w:rFonts w:eastAsia="Times New Roman"/>
        </w:rPr>
        <w:t xml:space="preserve"> N.J.W. enabled sample acquisition, clinical data curation and/or provided clinical expertise.</w:t>
      </w:r>
      <w:r>
        <w:rPr>
          <w:rFonts w:eastAsia="Times New Roman"/>
        </w:rPr>
        <w:t xml:space="preserve"> </w:t>
      </w:r>
      <w:r w:rsidRPr="00555A9F">
        <w:rPr>
          <w:rFonts w:eastAsia="Times New Roman"/>
        </w:rPr>
        <w:t>D.S., J.D.M., P.A., E.S., S.B.</w:t>
      </w:r>
      <w:r>
        <w:rPr>
          <w:rFonts w:eastAsia="Times New Roman"/>
        </w:rPr>
        <w:t xml:space="preserve">, </w:t>
      </w:r>
      <w:proofErr w:type="spellStart"/>
      <w:proofErr w:type="gramStart"/>
      <w:r>
        <w:rPr>
          <w:rFonts w:eastAsia="Times New Roman"/>
        </w:rPr>
        <w:t>Ph.Be</w:t>
      </w:r>
      <w:proofErr w:type="spellEnd"/>
      <w:proofErr w:type="gramEnd"/>
      <w:r>
        <w:rPr>
          <w:rFonts w:eastAsia="Times New Roman"/>
        </w:rPr>
        <w:t xml:space="preserve"> and</w:t>
      </w:r>
      <w:r w:rsidRPr="00555A9F">
        <w:rPr>
          <w:rFonts w:eastAsia="Times New Roman"/>
        </w:rPr>
        <w:t xml:space="preserve"> I.M. </w:t>
      </w:r>
      <w:r w:rsidRPr="00555A9F">
        <w:t xml:space="preserve">contributed to data analysis and interpretation. </w:t>
      </w:r>
      <w:r w:rsidRPr="00555A9F">
        <w:rPr>
          <w:rFonts w:eastAsia="Times New Roman"/>
        </w:rPr>
        <w:t>P.J.C.</w:t>
      </w:r>
      <w:r>
        <w:rPr>
          <w:rFonts w:eastAsia="Times New Roman"/>
        </w:rPr>
        <w:t xml:space="preserve"> and</w:t>
      </w:r>
      <w:r w:rsidRPr="00555A9F">
        <w:rPr>
          <w:rFonts w:eastAsia="Times New Roman"/>
        </w:rPr>
        <w:t xml:space="preserve"> E.P. </w:t>
      </w:r>
      <w:r w:rsidRPr="00555A9F">
        <w:t>contributed to data analysis and interpretation</w:t>
      </w:r>
      <w:r>
        <w:t xml:space="preserve"> and</w:t>
      </w:r>
      <w:r w:rsidRPr="00555A9F">
        <w:t xml:space="preserve"> designed the targeted sequencing assay for the validation cohort.</w:t>
      </w:r>
      <w:r w:rsidRPr="00555A9F">
        <w:rPr>
          <w:rFonts w:eastAsia="Times New Roman"/>
        </w:rPr>
        <w:t xml:space="preserve"> J.C.Y.W. </w:t>
      </w:r>
      <w:r w:rsidRPr="00555A9F">
        <w:t>revised the manuscript.</w:t>
      </w:r>
      <w:r w:rsidRPr="00555A9F">
        <w:rPr>
          <w:rFonts w:eastAsia="Times New Roman"/>
        </w:rPr>
        <w:t xml:space="preserve"> J.R.Q., </w:t>
      </w:r>
      <w:proofErr w:type="spellStart"/>
      <w:r w:rsidRPr="00555A9F">
        <w:rPr>
          <w:rFonts w:eastAsia="Times New Roman"/>
        </w:rPr>
        <w:t>A.Ka</w:t>
      </w:r>
      <w:proofErr w:type="spellEnd"/>
      <w:r w:rsidRPr="00555A9F">
        <w:rPr>
          <w:rFonts w:eastAsia="Times New Roman"/>
        </w:rPr>
        <w:t xml:space="preserve">., A.Kr., C.L.V., A.T., E.S.F., J.M.H., R.C.T., R.T., G.M., H.B., </w:t>
      </w:r>
      <w:proofErr w:type="spellStart"/>
      <w:r w:rsidRPr="00555A9F">
        <w:rPr>
          <w:rFonts w:eastAsia="Times New Roman"/>
        </w:rPr>
        <w:t>S.Pa</w:t>
      </w:r>
      <w:proofErr w:type="spellEnd"/>
      <w:r w:rsidRPr="00555A9F">
        <w:rPr>
          <w:rFonts w:eastAsia="Times New Roman"/>
        </w:rPr>
        <w:t xml:space="preserve">., R.K., S.S., </w:t>
      </w:r>
      <w:proofErr w:type="spellStart"/>
      <w:r w:rsidRPr="00555A9F">
        <w:rPr>
          <w:rFonts w:eastAsia="Times New Roman"/>
        </w:rPr>
        <w:t>S.Po</w:t>
      </w:r>
      <w:proofErr w:type="spellEnd"/>
      <w:r w:rsidRPr="00555A9F">
        <w:rPr>
          <w:rFonts w:eastAsia="Times New Roman"/>
        </w:rPr>
        <w:t>., N.W., N.S., K.T.K.</w:t>
      </w:r>
      <w:r>
        <w:rPr>
          <w:rFonts w:eastAsia="Times New Roman"/>
        </w:rPr>
        <w:t xml:space="preserve">, M.F., J.M.K., </w:t>
      </w:r>
      <w:r w:rsidRPr="00555A9F">
        <w:rPr>
          <w:rFonts w:eastAsia="Times New Roman"/>
        </w:rPr>
        <w:t xml:space="preserve">E.R., P.V. </w:t>
      </w:r>
      <w:r>
        <w:rPr>
          <w:rFonts w:eastAsia="Times New Roman"/>
        </w:rPr>
        <w:t xml:space="preserve"> and</w:t>
      </w:r>
      <w:r w:rsidRPr="00555A9F">
        <w:rPr>
          <w:rFonts w:eastAsia="Times New Roman"/>
        </w:rPr>
        <w:t xml:space="preserve"> R.V. enabled sample acquisition (EPIC). A.T.</w:t>
      </w:r>
      <w:r>
        <w:rPr>
          <w:rFonts w:eastAsia="Times New Roman"/>
        </w:rPr>
        <w:t xml:space="preserve"> and</w:t>
      </w:r>
      <w:r w:rsidRPr="00555A9F">
        <w:rPr>
          <w:rFonts w:eastAsia="Times New Roman"/>
        </w:rPr>
        <w:t xml:space="preserve"> R.D.B. supervised and </w:t>
      </w:r>
      <w:proofErr w:type="spellStart"/>
      <w:r w:rsidRPr="00555A9F">
        <w:t>analysed</w:t>
      </w:r>
      <w:proofErr w:type="spellEnd"/>
      <w:r w:rsidRPr="00555A9F">
        <w:t xml:space="preserve"> </w:t>
      </w:r>
      <w:proofErr w:type="spellStart"/>
      <w:r w:rsidRPr="00555A9F">
        <w:t>Clalit</w:t>
      </w:r>
      <w:proofErr w:type="spellEnd"/>
      <w:r w:rsidRPr="00555A9F">
        <w:t xml:space="preserve"> data and derived clinical prediction model</w:t>
      </w:r>
      <w:r w:rsidRPr="00555A9F">
        <w:rPr>
          <w:rFonts w:eastAsia="Times New Roman"/>
        </w:rPr>
        <w:t xml:space="preserve">. </w:t>
      </w:r>
      <w:r>
        <w:rPr>
          <w:rFonts w:eastAsia="Times New Roman"/>
        </w:rPr>
        <w:t xml:space="preserve">M.G. derived predictive genetic models and contributed to sequencing data analysis and manuscript writing. </w:t>
      </w:r>
      <w:r w:rsidRPr="00555A9F">
        <w:rPr>
          <w:rFonts w:eastAsia="Times New Roman"/>
        </w:rPr>
        <w:t xml:space="preserve">J.E.D. contributed to funding applications, study supervision, manuscript writing. P.Br. supervised sample acquisition from all the EPIC </w:t>
      </w:r>
      <w:proofErr w:type="spellStart"/>
      <w:r w:rsidRPr="00555A9F">
        <w:rPr>
          <w:rFonts w:eastAsia="Times New Roman"/>
        </w:rPr>
        <w:t>centres</w:t>
      </w:r>
      <w:proofErr w:type="spellEnd"/>
      <w:r w:rsidRPr="00555A9F">
        <w:rPr>
          <w:rFonts w:eastAsia="Times New Roman"/>
        </w:rPr>
        <w:t>. G.S.V., L.I.S. designed and supervised all aspects of the study and wrote the manuscript</w:t>
      </w:r>
      <w:r>
        <w:rPr>
          <w:rFonts w:eastAsia="Times New Roman"/>
        </w:rPr>
        <w:t>.</w:t>
      </w:r>
    </w:p>
    <w:p w14:paraId="6D5AE571" w14:textId="77777777" w:rsidR="0054678F" w:rsidRPr="00555A9F" w:rsidRDefault="0054678F" w:rsidP="00403867">
      <w:pPr>
        <w:spacing w:line="360" w:lineRule="auto"/>
        <w:jc w:val="both"/>
        <w:rPr>
          <w:b/>
          <w:bCs/>
        </w:rPr>
      </w:pPr>
    </w:p>
    <w:p w14:paraId="37BD838A" w14:textId="77777777" w:rsidR="0080551E" w:rsidRPr="00555A9F" w:rsidRDefault="0080551E" w:rsidP="005362ED">
      <w:pPr>
        <w:pStyle w:val="Heading3"/>
        <w:spacing w:before="0" w:beforeAutospacing="0" w:after="60" w:afterAutospacing="0"/>
        <w:rPr>
          <w:rFonts w:eastAsia="Times New Roman"/>
          <w:color w:val="222222"/>
          <w:spacing w:val="3"/>
          <w:sz w:val="24"/>
          <w:szCs w:val="24"/>
        </w:rPr>
      </w:pPr>
      <w:r w:rsidRPr="00555A9F">
        <w:rPr>
          <w:rFonts w:eastAsia="Times New Roman"/>
          <w:color w:val="222222"/>
          <w:spacing w:val="3"/>
          <w:sz w:val="24"/>
          <w:szCs w:val="24"/>
        </w:rPr>
        <w:t>Competing interests</w:t>
      </w:r>
    </w:p>
    <w:p w14:paraId="7C6C0EDC" w14:textId="77777777" w:rsidR="0080551E" w:rsidRPr="00555A9F" w:rsidRDefault="0080551E" w:rsidP="005362ED">
      <w:pPr>
        <w:pStyle w:val="NormalWeb"/>
        <w:spacing w:before="0" w:beforeAutospacing="0" w:after="420" w:afterAutospacing="0"/>
        <w:outlineLvl w:val="0"/>
        <w:rPr>
          <w:rFonts w:ascii="Times New Roman" w:hAnsi="Times New Roman"/>
          <w:color w:val="222222"/>
          <w:spacing w:val="3"/>
          <w:sz w:val="24"/>
          <w:szCs w:val="24"/>
        </w:rPr>
      </w:pPr>
      <w:r w:rsidRPr="00555A9F">
        <w:rPr>
          <w:rFonts w:ascii="Times New Roman" w:hAnsi="Times New Roman"/>
          <w:color w:val="222222"/>
          <w:spacing w:val="3"/>
          <w:sz w:val="24"/>
          <w:szCs w:val="24"/>
        </w:rPr>
        <w:t>The authors declare no competing financial interests.</w:t>
      </w:r>
    </w:p>
    <w:p w14:paraId="588303EF" w14:textId="77777777" w:rsidR="0080551E" w:rsidRPr="00555A9F" w:rsidRDefault="0080551E" w:rsidP="005362ED">
      <w:pPr>
        <w:pStyle w:val="Heading2"/>
        <w:spacing w:before="0" w:beforeAutospacing="0" w:after="60" w:afterAutospacing="0"/>
        <w:rPr>
          <w:rFonts w:eastAsia="Times New Roman"/>
          <w:color w:val="222222"/>
          <w:spacing w:val="3"/>
          <w:sz w:val="24"/>
          <w:szCs w:val="24"/>
        </w:rPr>
      </w:pPr>
      <w:r w:rsidRPr="00555A9F">
        <w:rPr>
          <w:rFonts w:eastAsia="Times New Roman"/>
          <w:color w:val="222222"/>
          <w:spacing w:val="3"/>
          <w:sz w:val="24"/>
          <w:szCs w:val="24"/>
        </w:rPr>
        <w:t>Corresponding author</w:t>
      </w:r>
    </w:p>
    <w:p w14:paraId="498CA743" w14:textId="6944A95C" w:rsidR="00900884" w:rsidRPr="00C360F7" w:rsidRDefault="0080551E" w:rsidP="00C360F7">
      <w:pPr>
        <w:pStyle w:val="NormalWeb"/>
        <w:spacing w:before="0" w:beforeAutospacing="0" w:after="420" w:afterAutospacing="0"/>
        <w:outlineLvl w:val="0"/>
        <w:rPr>
          <w:rFonts w:ascii="Times New Roman" w:hAnsi="Times New Roman"/>
          <w:color w:val="222222"/>
          <w:spacing w:val="3"/>
          <w:sz w:val="24"/>
          <w:szCs w:val="24"/>
        </w:rPr>
      </w:pPr>
      <w:r w:rsidRPr="00555A9F">
        <w:rPr>
          <w:rFonts w:ascii="Times New Roman" w:hAnsi="Times New Roman"/>
          <w:color w:val="222222"/>
          <w:spacing w:val="3"/>
          <w:sz w:val="24"/>
          <w:szCs w:val="24"/>
        </w:rPr>
        <w:lastRenderedPageBreak/>
        <w:t xml:space="preserve">Correspondence </w:t>
      </w:r>
      <w:r w:rsidR="000E1649">
        <w:rPr>
          <w:rFonts w:ascii="Times New Roman" w:hAnsi="Times New Roman"/>
          <w:color w:val="222222"/>
          <w:spacing w:val="3"/>
          <w:sz w:val="24"/>
          <w:szCs w:val="24"/>
        </w:rPr>
        <w:t>should be addressed to L.I.S (liranshlush3@gmail.com), G.S.V (</w:t>
      </w:r>
      <w:r w:rsidR="000E1649" w:rsidRPr="00555A9F">
        <w:rPr>
          <w:rFonts w:ascii="Times New Roman" w:hAnsi="Times New Roman"/>
          <w:color w:val="222222"/>
          <w:spacing w:val="3"/>
          <w:sz w:val="24"/>
          <w:szCs w:val="24"/>
        </w:rPr>
        <w:t>gsv20@sanger.ac.uk)</w:t>
      </w:r>
      <w:r w:rsidR="000E1649">
        <w:rPr>
          <w:rFonts w:ascii="Times New Roman" w:hAnsi="Times New Roman"/>
          <w:color w:val="222222"/>
          <w:spacing w:val="3"/>
          <w:sz w:val="24"/>
          <w:szCs w:val="24"/>
        </w:rPr>
        <w:t>, J.E.D. (</w:t>
      </w:r>
      <w:r w:rsidR="000E1649" w:rsidRPr="00555A9F">
        <w:rPr>
          <w:rFonts w:ascii="Times New Roman" w:hAnsi="Times New Roman"/>
          <w:color w:val="222222"/>
          <w:spacing w:val="3"/>
          <w:sz w:val="24"/>
          <w:szCs w:val="24"/>
        </w:rPr>
        <w:t>John.Dick@uhnresearch.ca)</w:t>
      </w:r>
      <w:r w:rsidR="000E1649">
        <w:rPr>
          <w:rFonts w:ascii="Times New Roman" w:hAnsi="Times New Roman"/>
          <w:color w:val="222222"/>
          <w:spacing w:val="3"/>
          <w:sz w:val="24"/>
          <w:szCs w:val="24"/>
        </w:rPr>
        <w:t>, M.G. (</w:t>
      </w:r>
      <w:r w:rsidR="000E1649" w:rsidRPr="00555A9F">
        <w:rPr>
          <w:rFonts w:ascii="Times New Roman" w:hAnsi="Times New Roman"/>
          <w:color w:val="222222"/>
          <w:spacing w:val="3"/>
          <w:sz w:val="24"/>
          <w:szCs w:val="24"/>
        </w:rPr>
        <w:t>mori</w:t>
      </w:r>
      <w:r w:rsidR="00286C4C">
        <w:rPr>
          <w:rFonts w:ascii="Times New Roman" w:hAnsi="Times New Roman"/>
          <w:color w:val="222222"/>
          <w:spacing w:val="3"/>
          <w:sz w:val="24"/>
          <w:szCs w:val="24"/>
        </w:rPr>
        <w:t>t</w:t>
      </w:r>
      <w:r w:rsidR="000E1649" w:rsidRPr="00555A9F">
        <w:rPr>
          <w:rFonts w:ascii="Times New Roman" w:hAnsi="Times New Roman"/>
          <w:color w:val="222222"/>
          <w:spacing w:val="3"/>
          <w:sz w:val="24"/>
          <w:szCs w:val="24"/>
        </w:rPr>
        <w:t>z.gerstung@ebi.ac.uk)</w:t>
      </w:r>
      <w:r w:rsidR="00C06E27">
        <w:rPr>
          <w:rFonts w:ascii="Times New Roman" w:hAnsi="Times New Roman"/>
          <w:color w:val="222222"/>
          <w:spacing w:val="3"/>
          <w:sz w:val="24"/>
          <w:szCs w:val="24"/>
        </w:rPr>
        <w:t xml:space="preserve"> or P.B</w:t>
      </w:r>
      <w:r w:rsidR="003E36F8">
        <w:rPr>
          <w:rFonts w:ascii="Times New Roman" w:hAnsi="Times New Roman"/>
          <w:color w:val="222222"/>
          <w:spacing w:val="3"/>
          <w:sz w:val="24"/>
          <w:szCs w:val="24"/>
        </w:rPr>
        <w:t>r</w:t>
      </w:r>
      <w:r w:rsidR="00C06E27">
        <w:rPr>
          <w:rFonts w:ascii="Times New Roman" w:hAnsi="Times New Roman"/>
          <w:color w:val="222222"/>
          <w:spacing w:val="3"/>
          <w:sz w:val="24"/>
          <w:szCs w:val="24"/>
        </w:rPr>
        <w:t>.</w:t>
      </w:r>
      <w:r w:rsidR="000E1649">
        <w:rPr>
          <w:rFonts w:ascii="Times New Roman" w:hAnsi="Times New Roman"/>
          <w:color w:val="222222"/>
          <w:spacing w:val="3"/>
          <w:sz w:val="24"/>
          <w:szCs w:val="24"/>
        </w:rPr>
        <w:t xml:space="preserve"> </w:t>
      </w:r>
      <w:r w:rsidR="00C06E27">
        <w:rPr>
          <w:rFonts w:ascii="Times New Roman" w:hAnsi="Times New Roman"/>
          <w:color w:val="222222"/>
          <w:spacing w:val="3"/>
          <w:sz w:val="24"/>
          <w:szCs w:val="24"/>
        </w:rPr>
        <w:t>(BrennanP@iarc.fr).</w:t>
      </w:r>
    </w:p>
    <w:p w14:paraId="2B1F03C5" w14:textId="04BEAB1F" w:rsidR="00900884" w:rsidRPr="00E57100" w:rsidRDefault="00900884" w:rsidP="005362ED">
      <w:pPr>
        <w:outlineLvl w:val="0"/>
        <w:rPr>
          <w:rFonts w:eastAsia="Times New Roman"/>
          <w:b/>
          <w:color w:val="000000" w:themeColor="text1"/>
          <w:spacing w:val="3"/>
          <w:shd w:val="clear" w:color="auto" w:fill="FFFFFF"/>
        </w:rPr>
      </w:pPr>
      <w:r w:rsidRPr="00E57100">
        <w:rPr>
          <w:rFonts w:eastAsia="Times New Roman"/>
          <w:b/>
          <w:color w:val="000000" w:themeColor="text1"/>
          <w:spacing w:val="3"/>
          <w:shd w:val="clear" w:color="auto" w:fill="FFFFFF"/>
        </w:rPr>
        <w:t>Figure legends</w:t>
      </w:r>
    </w:p>
    <w:p w14:paraId="3038621E" w14:textId="77777777" w:rsidR="008A1E27" w:rsidRPr="00E57100" w:rsidRDefault="008A1E27" w:rsidP="00900884">
      <w:pPr>
        <w:rPr>
          <w:rFonts w:eastAsia="Times New Roman"/>
          <w:b/>
          <w:color w:val="000000" w:themeColor="text1"/>
        </w:rPr>
      </w:pPr>
    </w:p>
    <w:p w14:paraId="35E4F8D1" w14:textId="552C9A34" w:rsidR="008A1E27" w:rsidRPr="00E57100" w:rsidRDefault="008A1E27" w:rsidP="008A1E27">
      <w:pPr>
        <w:widowControl w:val="0"/>
        <w:autoSpaceDE w:val="0"/>
        <w:autoSpaceDN w:val="0"/>
        <w:adjustRightInd w:val="0"/>
        <w:spacing w:line="380" w:lineRule="atLeast"/>
        <w:jc w:val="both"/>
        <w:rPr>
          <w:rFonts w:eastAsia="MS Mincho"/>
          <w:b/>
          <w:bCs/>
          <w:color w:val="000000" w:themeColor="text1"/>
        </w:rPr>
      </w:pPr>
      <w:r w:rsidRPr="00E57100">
        <w:rPr>
          <w:rFonts w:eastAsia="MS Mincho"/>
          <w:b/>
          <w:bCs/>
          <w:color w:val="000000" w:themeColor="text1"/>
        </w:rPr>
        <w:t xml:space="preserve">Figure 1. </w:t>
      </w:r>
      <w:r w:rsidR="00976D7E" w:rsidRPr="00E57100">
        <w:rPr>
          <w:rFonts w:eastAsia="MS Mincho"/>
          <w:b/>
          <w:bCs/>
          <w:color w:val="000000" w:themeColor="text1"/>
        </w:rPr>
        <w:t>P</w:t>
      </w:r>
      <w:r w:rsidRPr="00E57100">
        <w:rPr>
          <w:rFonts w:eastAsia="MS Mincho"/>
          <w:b/>
          <w:bCs/>
          <w:color w:val="000000" w:themeColor="text1"/>
        </w:rPr>
        <w:t>revalence of ARCH, number of mutations and clone size in individuals who developed AML</w:t>
      </w:r>
    </w:p>
    <w:p w14:paraId="2C2A3993" w14:textId="7CC9C705" w:rsidR="008A1E27" w:rsidRPr="00A866AD" w:rsidRDefault="008A1E27" w:rsidP="008A1E27">
      <w:pPr>
        <w:widowControl w:val="0"/>
        <w:autoSpaceDE w:val="0"/>
        <w:autoSpaceDN w:val="0"/>
        <w:adjustRightInd w:val="0"/>
        <w:spacing w:line="380" w:lineRule="atLeast"/>
        <w:jc w:val="both"/>
        <w:rPr>
          <w:rFonts w:eastAsia="MS Mincho"/>
          <w:color w:val="000000"/>
        </w:rPr>
      </w:pPr>
      <w:r w:rsidRPr="00A866AD">
        <w:rPr>
          <w:rFonts w:eastAsia="MS Mincho"/>
          <w:b/>
          <w:bCs/>
          <w:color w:val="000000"/>
        </w:rPr>
        <w:t xml:space="preserve">a, </w:t>
      </w:r>
      <w:r w:rsidRPr="00976D7E">
        <w:rPr>
          <w:rFonts w:eastAsia="MS Mincho"/>
          <w:color w:val="000000"/>
        </w:rPr>
        <w:t>Prevalence of ARCH-PD among pre-AML cases</w:t>
      </w:r>
      <w:r w:rsidR="00D73BDD">
        <w:rPr>
          <w:rFonts w:eastAsia="MS Mincho"/>
          <w:color w:val="000000"/>
        </w:rPr>
        <w:t xml:space="preserve"> (red)</w:t>
      </w:r>
      <w:r w:rsidRPr="00976D7E">
        <w:rPr>
          <w:rFonts w:eastAsia="MS Mincho"/>
          <w:color w:val="000000"/>
        </w:rPr>
        <w:t xml:space="preserve"> and controls</w:t>
      </w:r>
      <w:r w:rsidR="00D73BDD">
        <w:rPr>
          <w:rFonts w:eastAsia="MS Mincho"/>
          <w:color w:val="000000"/>
        </w:rPr>
        <w:t xml:space="preserve"> (blue)</w:t>
      </w:r>
      <w:r w:rsidRPr="00A866AD">
        <w:rPr>
          <w:rFonts w:eastAsia="MS Mincho"/>
          <w:color w:val="000000"/>
        </w:rPr>
        <w:t>.</w:t>
      </w:r>
      <w:r w:rsidRPr="00A866AD">
        <w:rPr>
          <w:rFonts w:eastAsia="MS Mincho"/>
          <w:b/>
          <w:bCs/>
          <w:color w:val="000000"/>
        </w:rPr>
        <w:t xml:space="preserve"> b, </w:t>
      </w:r>
      <w:proofErr w:type="gramStart"/>
      <w:r w:rsidRPr="00A866AD">
        <w:rPr>
          <w:rFonts w:eastAsia="MS Mincho"/>
          <w:color w:val="000000"/>
        </w:rPr>
        <w:t>The</w:t>
      </w:r>
      <w:proofErr w:type="gramEnd"/>
      <w:r w:rsidRPr="00A866AD">
        <w:rPr>
          <w:rFonts w:eastAsia="MS Mincho"/>
          <w:color w:val="000000"/>
        </w:rPr>
        <w:t xml:space="preserve"> number of ARCH-PD mutations detected in cases and controls according to age. </w:t>
      </w:r>
      <w:r w:rsidR="002C7210">
        <w:rPr>
          <w:rFonts w:eastAsia="MS Mincho"/>
          <w:color w:val="000000" w:themeColor="text1"/>
        </w:rPr>
        <w:t>Box</w:t>
      </w:r>
      <w:r w:rsidR="00B446BD" w:rsidRPr="00E57100">
        <w:rPr>
          <w:rFonts w:eastAsia="Times New Roman"/>
          <w:color w:val="000000" w:themeColor="text1"/>
          <w:lang w:val="en-CA" w:eastAsia="en-CA" w:bidi="he-IL"/>
        </w:rPr>
        <w:t xml:space="preserve"> plot</w:t>
      </w:r>
      <w:r w:rsidR="00D73BDD">
        <w:rPr>
          <w:rFonts w:eastAsia="Times New Roman"/>
          <w:color w:val="000000" w:themeColor="text1"/>
          <w:lang w:val="en-CA" w:eastAsia="en-CA" w:bidi="he-IL"/>
        </w:rPr>
        <w:t xml:space="preserve"> centres, hinges and whiskers</w:t>
      </w:r>
      <w:r w:rsidR="00B446BD" w:rsidRPr="00E57100">
        <w:rPr>
          <w:rFonts w:eastAsia="Times New Roman"/>
          <w:color w:val="000000" w:themeColor="text1"/>
          <w:shd w:val="clear" w:color="auto" w:fill="FFFFFF"/>
          <w:lang w:val="en-CA" w:eastAsia="en-CA" w:bidi="he-IL"/>
        </w:rPr>
        <w:t> represent the median</w:t>
      </w:r>
      <w:r w:rsidR="00D73BDD">
        <w:rPr>
          <w:rFonts w:eastAsia="Times New Roman"/>
          <w:color w:val="000000" w:themeColor="text1"/>
          <w:shd w:val="clear" w:color="auto" w:fill="FFFFFF"/>
          <w:lang w:val="en-CA" w:eastAsia="en-CA" w:bidi="he-IL"/>
        </w:rPr>
        <w:t>, first and third quartiles and 1.5 x interquartile range, respectively.</w:t>
      </w:r>
      <w:r w:rsidR="00EE4D4F">
        <w:rPr>
          <w:rFonts w:eastAsia="Times New Roman"/>
          <w:color w:val="000000" w:themeColor="text1"/>
          <w:shd w:val="clear" w:color="auto" w:fill="FFFFFF"/>
          <w:lang w:val="en-CA" w:eastAsia="en-CA" w:bidi="he-IL"/>
        </w:rPr>
        <w:t xml:space="preserve"> </w:t>
      </w:r>
      <w:r w:rsidR="00EE4D4F" w:rsidRPr="00A866AD">
        <w:rPr>
          <w:rFonts w:eastAsia="MS Mincho"/>
          <w:b/>
          <w:bCs/>
          <w:color w:val="000000"/>
        </w:rPr>
        <w:t xml:space="preserve">c, </w:t>
      </w:r>
      <w:r w:rsidR="00EE4D4F" w:rsidRPr="00A866AD">
        <w:rPr>
          <w:rFonts w:eastAsia="MS Mincho"/>
          <w:color w:val="000000"/>
        </w:rPr>
        <w:t>VAF of ARCH-PD mutations</w:t>
      </w:r>
      <w:r w:rsidR="00EE4D4F">
        <w:rPr>
          <w:rFonts w:eastAsia="MS Mincho"/>
          <w:color w:val="000000"/>
        </w:rPr>
        <w:t>.</w:t>
      </w:r>
      <w:r w:rsidR="00D73BDD">
        <w:rPr>
          <w:rFonts w:eastAsia="Times New Roman"/>
          <w:color w:val="000000" w:themeColor="text1"/>
          <w:shd w:val="clear" w:color="auto" w:fill="FFFFFF"/>
          <w:lang w:val="en-CA" w:eastAsia="en-CA" w:bidi="he-IL"/>
        </w:rPr>
        <w:t xml:space="preserve"> </w:t>
      </w:r>
      <w:r w:rsidR="00B446BD" w:rsidRPr="00A866AD">
        <w:rPr>
          <w:rFonts w:eastAsia="MS Mincho"/>
          <w:color w:val="000000"/>
        </w:rPr>
        <w:t xml:space="preserve">Significant differences are defined as </w:t>
      </w:r>
      <w:r w:rsidR="00B446BD" w:rsidRPr="00BE1E1F">
        <w:rPr>
          <w:rFonts w:eastAsia="MS Mincho"/>
          <w:i/>
          <w:color w:val="000000"/>
        </w:rPr>
        <w:t>P</w:t>
      </w:r>
      <w:r w:rsidR="00B446BD" w:rsidRPr="00A866AD">
        <w:rPr>
          <w:rFonts w:eastAsia="MS Mincho"/>
          <w:color w:val="000000"/>
        </w:rPr>
        <w:t xml:space="preserve">&lt;0.0005 </w:t>
      </w:r>
      <w:r w:rsidR="00B446BD">
        <w:rPr>
          <w:rFonts w:eastAsia="MS Mincho"/>
          <w:color w:val="000000"/>
        </w:rPr>
        <w:t>(</w:t>
      </w:r>
      <w:r w:rsidR="00A276E5" w:rsidRPr="00A276E5">
        <w:rPr>
          <w:rFonts w:eastAsia="Times New Roman"/>
        </w:rPr>
        <w:t>t</w:t>
      </w:r>
      <w:r w:rsidR="00A276E5">
        <w:rPr>
          <w:rFonts w:eastAsia="Times New Roman"/>
        </w:rPr>
        <w:t>wo-sided Wilcoxon rank sum test</w:t>
      </w:r>
      <w:r w:rsidR="00297BDA">
        <w:rPr>
          <w:rFonts w:eastAsia="MS Mincho"/>
          <w:color w:val="000000"/>
        </w:rPr>
        <w:t xml:space="preserve"> </w:t>
      </w:r>
      <w:r w:rsidR="00F95E7C">
        <w:rPr>
          <w:rFonts w:eastAsia="MS Mincho"/>
          <w:color w:val="000000"/>
        </w:rPr>
        <w:t>with B</w:t>
      </w:r>
      <w:r w:rsidR="00F974E8">
        <w:rPr>
          <w:rFonts w:eastAsia="MS Mincho"/>
          <w:color w:val="000000"/>
        </w:rPr>
        <w:t>onferroni multiple testing correction</w:t>
      </w:r>
      <w:r w:rsidR="00B446BD">
        <w:rPr>
          <w:rFonts w:eastAsia="MS Mincho"/>
          <w:color w:val="000000"/>
        </w:rPr>
        <w:t xml:space="preserve">) </w:t>
      </w:r>
      <w:r w:rsidR="00B446BD" w:rsidRPr="00A866AD">
        <w:rPr>
          <w:rFonts w:eastAsia="MS Mincho"/>
          <w:color w:val="000000"/>
        </w:rPr>
        <w:t>and are indicated by asterisks (*)</w:t>
      </w:r>
      <w:r w:rsidR="00F974E8">
        <w:rPr>
          <w:rFonts w:eastAsia="MS Mincho"/>
          <w:color w:val="000000"/>
        </w:rPr>
        <w:t>.</w:t>
      </w:r>
      <w:r w:rsidR="005B6405">
        <w:rPr>
          <w:rFonts w:eastAsia="MS Mincho"/>
          <w:color w:val="000000"/>
        </w:rPr>
        <w:t xml:space="preserve"> </w:t>
      </w:r>
      <w:r w:rsidR="00F95E7C">
        <w:rPr>
          <w:rFonts w:eastAsia="MS Mincho"/>
          <w:color w:val="000000"/>
        </w:rPr>
        <w:t xml:space="preserve">All panels show data for n=800 biologically independent samples.  </w:t>
      </w:r>
    </w:p>
    <w:p w14:paraId="7410AA9B" w14:textId="77777777" w:rsidR="008A1E27" w:rsidRDefault="008A1E27" w:rsidP="008A1E27">
      <w:pPr>
        <w:widowControl w:val="0"/>
        <w:autoSpaceDE w:val="0"/>
        <w:autoSpaceDN w:val="0"/>
        <w:adjustRightInd w:val="0"/>
        <w:spacing w:line="380" w:lineRule="atLeast"/>
        <w:jc w:val="both"/>
        <w:rPr>
          <w:rFonts w:eastAsia="MS Mincho"/>
          <w:b/>
          <w:bCs/>
          <w:color w:val="000000"/>
        </w:rPr>
      </w:pPr>
    </w:p>
    <w:p w14:paraId="3E6DED87" w14:textId="77777777" w:rsidR="008A1E27" w:rsidRPr="00A866AD" w:rsidRDefault="008A1E27" w:rsidP="008A1E27">
      <w:pPr>
        <w:widowControl w:val="0"/>
        <w:autoSpaceDE w:val="0"/>
        <w:autoSpaceDN w:val="0"/>
        <w:adjustRightInd w:val="0"/>
        <w:spacing w:line="380" w:lineRule="atLeast"/>
        <w:jc w:val="both"/>
        <w:rPr>
          <w:rFonts w:eastAsia="MS Mincho"/>
          <w:color w:val="000000"/>
        </w:rPr>
      </w:pPr>
      <w:r w:rsidRPr="00A866AD">
        <w:rPr>
          <w:rFonts w:eastAsia="MS Mincho"/>
          <w:b/>
          <w:bCs/>
          <w:color w:val="000000"/>
        </w:rPr>
        <w:t>Figure 2. Acquisition of specific recurrent AML mutations by healthy individuals at young age is associated with progression to AML</w:t>
      </w:r>
      <w:r w:rsidRPr="00A866AD">
        <w:rPr>
          <w:rFonts w:eastAsia="MS Mincho"/>
          <w:color w:val="000000"/>
        </w:rPr>
        <w:t xml:space="preserve"> </w:t>
      </w:r>
      <w:r w:rsidRPr="00A866AD">
        <w:rPr>
          <w:rFonts w:eastAsia="MS Mincho"/>
          <w:b/>
          <w:bCs/>
          <w:color w:val="000000"/>
        </w:rPr>
        <w:t> </w:t>
      </w:r>
    </w:p>
    <w:p w14:paraId="1A3E1934" w14:textId="2EC335D3" w:rsidR="008A1E27" w:rsidRPr="00A866AD" w:rsidRDefault="008A1E27" w:rsidP="008A1E27">
      <w:pPr>
        <w:widowControl w:val="0"/>
        <w:autoSpaceDE w:val="0"/>
        <w:autoSpaceDN w:val="0"/>
        <w:adjustRightInd w:val="0"/>
        <w:spacing w:line="380" w:lineRule="atLeast"/>
        <w:jc w:val="both"/>
        <w:rPr>
          <w:rFonts w:eastAsia="MS Mincho"/>
          <w:color w:val="000000"/>
        </w:rPr>
      </w:pPr>
      <w:r w:rsidRPr="00A866AD">
        <w:rPr>
          <w:rFonts w:eastAsia="MS Mincho"/>
          <w:b/>
          <w:bCs/>
          <w:color w:val="000000"/>
        </w:rPr>
        <w:t xml:space="preserve">a, </w:t>
      </w:r>
      <w:r w:rsidRPr="00A866AD">
        <w:rPr>
          <w:rFonts w:eastAsia="MS Mincho"/>
          <w:bCs/>
          <w:color w:val="000000"/>
        </w:rPr>
        <w:t xml:space="preserve">Relative frequency of mutations in the indicated genes according to age group for pre-AMLs </w:t>
      </w:r>
      <w:r w:rsidR="009E2CF6">
        <w:rPr>
          <w:rFonts w:eastAsia="MS Mincho"/>
          <w:bCs/>
          <w:color w:val="000000"/>
        </w:rPr>
        <w:t xml:space="preserve">(red) </w:t>
      </w:r>
      <w:r w:rsidRPr="00A866AD">
        <w:rPr>
          <w:rFonts w:eastAsia="MS Mincho"/>
          <w:bCs/>
          <w:color w:val="000000"/>
        </w:rPr>
        <w:t>and controls</w:t>
      </w:r>
      <w:r w:rsidR="009E2CF6">
        <w:rPr>
          <w:rFonts w:eastAsia="MS Mincho"/>
          <w:bCs/>
          <w:color w:val="000000"/>
        </w:rPr>
        <w:t xml:space="preserve"> (blue)</w:t>
      </w:r>
      <w:r w:rsidRPr="00A866AD">
        <w:rPr>
          <w:rFonts w:eastAsia="MS Mincho"/>
          <w:color w:val="000000"/>
        </w:rPr>
        <w:t xml:space="preserve">. </w:t>
      </w:r>
      <w:r w:rsidRPr="00A866AD">
        <w:rPr>
          <w:rFonts w:eastAsia="MS Mincho"/>
          <w:b/>
          <w:bCs/>
          <w:color w:val="000000"/>
        </w:rPr>
        <w:t>b,</w:t>
      </w:r>
      <w:r w:rsidRPr="00A866AD">
        <w:rPr>
          <w:rFonts w:eastAsia="MS Mincho"/>
          <w:bCs/>
          <w:color w:val="000000"/>
        </w:rPr>
        <w:t xml:space="preserve"> Proportion of pre-AML cases and controls </w:t>
      </w:r>
      <w:proofErr w:type="spellStart"/>
      <w:r w:rsidRPr="00A866AD">
        <w:rPr>
          <w:rFonts w:eastAsia="MS Mincho"/>
          <w:bCs/>
          <w:color w:val="000000"/>
        </w:rPr>
        <w:t>harbouring</w:t>
      </w:r>
      <w:proofErr w:type="spellEnd"/>
      <w:r w:rsidRPr="00A866AD">
        <w:rPr>
          <w:rFonts w:eastAsia="MS Mincho"/>
          <w:bCs/>
          <w:color w:val="000000"/>
        </w:rPr>
        <w:t xml:space="preserve"> ARCH-PD mutations in recurrently mutated genes. </w:t>
      </w:r>
      <w:r w:rsidR="004700A2">
        <w:rPr>
          <w:rFonts w:eastAsia="MS Mincho"/>
          <w:color w:val="000000"/>
        </w:rPr>
        <w:t xml:space="preserve">Asterisks (*) indicate </w:t>
      </w:r>
      <w:r w:rsidR="004700A2" w:rsidRPr="00934FFC">
        <w:rPr>
          <w:rFonts w:eastAsia="MS Mincho"/>
          <w:i/>
          <w:color w:val="000000"/>
        </w:rPr>
        <w:t>P</w:t>
      </w:r>
      <w:r w:rsidR="004700A2" w:rsidRPr="00A866AD">
        <w:rPr>
          <w:rFonts w:eastAsia="MS Mincho"/>
          <w:color w:val="000000"/>
        </w:rPr>
        <w:t>&lt;0.05</w:t>
      </w:r>
      <w:r w:rsidR="004700A2">
        <w:rPr>
          <w:rFonts w:eastAsia="MS Mincho"/>
          <w:color w:val="000000"/>
        </w:rPr>
        <w:t xml:space="preserve"> (Fisher’s </w:t>
      </w:r>
      <w:r w:rsidR="006A3317">
        <w:rPr>
          <w:rFonts w:eastAsia="MS Mincho"/>
          <w:color w:val="000000"/>
        </w:rPr>
        <w:t xml:space="preserve">exact </w:t>
      </w:r>
      <w:r w:rsidR="00913A4B">
        <w:rPr>
          <w:rFonts w:eastAsia="MS Mincho"/>
          <w:color w:val="000000"/>
        </w:rPr>
        <w:t>test</w:t>
      </w:r>
      <w:r w:rsidR="009E2CF6">
        <w:rPr>
          <w:rFonts w:eastAsia="MS Mincho"/>
          <w:color w:val="000000"/>
        </w:rPr>
        <w:t xml:space="preserve"> with </w:t>
      </w:r>
      <w:r w:rsidR="00830050">
        <w:rPr>
          <w:rFonts w:eastAsia="MS Mincho"/>
          <w:color w:val="000000"/>
        </w:rPr>
        <w:t>B</w:t>
      </w:r>
      <w:r w:rsidR="006B2056">
        <w:rPr>
          <w:rFonts w:eastAsia="MS Mincho"/>
          <w:color w:val="000000"/>
        </w:rPr>
        <w:t xml:space="preserve">onferroni </w:t>
      </w:r>
      <w:r w:rsidR="009E2CF6">
        <w:rPr>
          <w:rFonts w:eastAsia="MS Mincho"/>
          <w:color w:val="000000"/>
        </w:rPr>
        <w:t>multiple testing correction</w:t>
      </w:r>
      <w:r w:rsidR="004700A2">
        <w:rPr>
          <w:rFonts w:eastAsia="MS Mincho"/>
          <w:color w:val="000000"/>
        </w:rPr>
        <w:t>)</w:t>
      </w:r>
      <w:r w:rsidRPr="00A866AD">
        <w:rPr>
          <w:rFonts w:eastAsia="MS Mincho"/>
          <w:color w:val="000000"/>
        </w:rPr>
        <w:t>.</w:t>
      </w:r>
      <w:r w:rsidRPr="00A866AD">
        <w:rPr>
          <w:rFonts w:eastAsia="MS Mincho"/>
          <w:bCs/>
          <w:color w:val="000000"/>
        </w:rPr>
        <w:t xml:space="preserve"> </w:t>
      </w:r>
      <w:r w:rsidRPr="00A866AD">
        <w:rPr>
          <w:rFonts w:eastAsia="MS Mincho"/>
          <w:b/>
          <w:bCs/>
          <w:color w:val="000000"/>
        </w:rPr>
        <w:t xml:space="preserve">c, </w:t>
      </w:r>
      <w:r w:rsidRPr="00A866AD">
        <w:rPr>
          <w:rFonts w:eastAsia="MS Mincho"/>
          <w:bCs/>
          <w:color w:val="000000"/>
        </w:rPr>
        <w:t>P</w:t>
      </w:r>
      <w:r w:rsidRPr="00A866AD">
        <w:rPr>
          <w:rFonts w:eastAsia="MS Mincho"/>
          <w:color w:val="000000"/>
        </w:rPr>
        <w:t xml:space="preserve">lot showing the cumulative frequency of recurrent AML mutations (reported in &gt;5 specimens in COSMIC) in pre-AML cases and controls. ARCH-PD mutations are ranked from left to right along the x-axis from low to high recurrence. </w:t>
      </w:r>
      <w:r w:rsidRPr="00A866AD">
        <w:rPr>
          <w:rFonts w:eastAsia="MS Mincho"/>
          <w:b/>
          <w:bCs/>
          <w:color w:val="000000"/>
        </w:rPr>
        <w:t xml:space="preserve">d, </w:t>
      </w:r>
      <w:r w:rsidRPr="00A866AD">
        <w:rPr>
          <w:rFonts w:eastAsia="MS Mincho"/>
          <w:color w:val="000000"/>
        </w:rPr>
        <w:t>VAF of recurrent mutations in cases and controls. Low, intermediate and highly recurrent COSMIC mutations are defined as those reported in 5-19 samples, 20-300 samples and &gt;300 samples, respectively.</w:t>
      </w:r>
      <w:r w:rsidR="00715A0A">
        <w:rPr>
          <w:rFonts w:eastAsia="MS Mincho"/>
          <w:color w:val="000000"/>
        </w:rPr>
        <w:t xml:space="preserve"> </w:t>
      </w:r>
      <w:r w:rsidR="00926A07">
        <w:rPr>
          <w:rFonts w:eastAsia="MS Mincho"/>
          <w:color w:val="000000" w:themeColor="text1"/>
        </w:rPr>
        <w:t>Box</w:t>
      </w:r>
      <w:r w:rsidR="00926A07" w:rsidRPr="00934FFC">
        <w:rPr>
          <w:rFonts w:eastAsia="Times New Roman"/>
          <w:color w:val="000000" w:themeColor="text1"/>
          <w:lang w:val="en-CA" w:eastAsia="en-CA" w:bidi="he-IL"/>
        </w:rPr>
        <w:t xml:space="preserve"> plot</w:t>
      </w:r>
      <w:r w:rsidR="00241474">
        <w:rPr>
          <w:rFonts w:eastAsia="Times New Roman"/>
          <w:color w:val="000000" w:themeColor="text1"/>
          <w:lang w:val="en-CA" w:eastAsia="en-CA" w:bidi="he-IL"/>
        </w:rPr>
        <w:t>s indicate median</w:t>
      </w:r>
      <w:r w:rsidR="00926A07">
        <w:rPr>
          <w:rFonts w:eastAsia="Times New Roman"/>
          <w:color w:val="000000" w:themeColor="text1"/>
          <w:lang w:val="en-CA" w:eastAsia="en-CA" w:bidi="he-IL"/>
        </w:rPr>
        <w:t xml:space="preserve">, </w:t>
      </w:r>
      <w:r w:rsidR="00926A07">
        <w:rPr>
          <w:rFonts w:eastAsia="Times New Roman"/>
          <w:color w:val="000000" w:themeColor="text1"/>
          <w:shd w:val="clear" w:color="auto" w:fill="FFFFFF"/>
          <w:lang w:val="en-CA" w:eastAsia="en-CA" w:bidi="he-IL"/>
        </w:rPr>
        <w:t>first and third quartiles and 1.5 x interquartile range</w:t>
      </w:r>
      <w:r w:rsidR="00BF05D1">
        <w:rPr>
          <w:rFonts w:eastAsia="Times New Roman"/>
          <w:color w:val="000000" w:themeColor="text1"/>
          <w:shd w:val="clear" w:color="auto" w:fill="FFFFFF"/>
          <w:lang w:val="en-CA" w:eastAsia="en-CA" w:bidi="he-IL"/>
        </w:rPr>
        <w:t>.</w:t>
      </w:r>
      <w:r w:rsidR="00913A4B" w:rsidRPr="00913A4B">
        <w:rPr>
          <w:rFonts w:eastAsia="MS Mincho"/>
          <w:color w:val="000000"/>
        </w:rPr>
        <w:t xml:space="preserve"> </w:t>
      </w:r>
      <w:r w:rsidR="008D2DEA" w:rsidRPr="00E57100">
        <w:rPr>
          <w:rFonts w:eastAsia="MS Mincho"/>
          <w:i/>
          <w:color w:val="000000"/>
        </w:rPr>
        <w:t>P</w:t>
      </w:r>
      <w:r w:rsidR="008D2DEA">
        <w:rPr>
          <w:rFonts w:eastAsia="MS Mincho"/>
          <w:color w:val="000000"/>
        </w:rPr>
        <w:t xml:space="preserve">-values were calculated by </w:t>
      </w:r>
      <w:r w:rsidR="00A276E5" w:rsidRPr="00A276E5">
        <w:rPr>
          <w:rFonts w:eastAsia="Times New Roman"/>
        </w:rPr>
        <w:t>t</w:t>
      </w:r>
      <w:r w:rsidR="00A276E5">
        <w:rPr>
          <w:rFonts w:eastAsia="Times New Roman"/>
        </w:rPr>
        <w:t>wo-sided Wilcoxon rank sum test</w:t>
      </w:r>
      <w:r w:rsidR="00A276E5">
        <w:rPr>
          <w:rFonts w:eastAsia="MS Mincho"/>
          <w:color w:val="000000"/>
        </w:rPr>
        <w:t xml:space="preserve"> </w:t>
      </w:r>
      <w:r w:rsidR="008D2DEA">
        <w:rPr>
          <w:rFonts w:eastAsia="MS Mincho"/>
          <w:color w:val="000000"/>
        </w:rPr>
        <w:t xml:space="preserve">with </w:t>
      </w:r>
      <w:r w:rsidR="00830050">
        <w:rPr>
          <w:rFonts w:eastAsia="MS Mincho"/>
          <w:color w:val="000000"/>
        </w:rPr>
        <w:t>B</w:t>
      </w:r>
      <w:r w:rsidR="00197403">
        <w:rPr>
          <w:rFonts w:eastAsia="MS Mincho"/>
          <w:color w:val="000000"/>
        </w:rPr>
        <w:t>onferroni</w:t>
      </w:r>
      <w:r w:rsidR="00BF05D1">
        <w:rPr>
          <w:rFonts w:eastAsia="MS Mincho"/>
          <w:color w:val="000000"/>
        </w:rPr>
        <w:t xml:space="preserve"> multiple testing correction. </w:t>
      </w:r>
      <w:r w:rsidR="00551FEE">
        <w:rPr>
          <w:rFonts w:eastAsia="MS Mincho"/>
          <w:color w:val="000000"/>
        </w:rPr>
        <w:t xml:space="preserve">All panels show data for n=800 unique individuals. </w:t>
      </w:r>
    </w:p>
    <w:p w14:paraId="4965805D" w14:textId="77777777" w:rsidR="008A1E27" w:rsidRDefault="008A1E27" w:rsidP="008A1E27">
      <w:pPr>
        <w:widowControl w:val="0"/>
        <w:autoSpaceDE w:val="0"/>
        <w:autoSpaceDN w:val="0"/>
        <w:adjustRightInd w:val="0"/>
        <w:spacing w:line="380" w:lineRule="atLeast"/>
        <w:jc w:val="both"/>
        <w:rPr>
          <w:rFonts w:eastAsia="MS Mincho"/>
          <w:b/>
          <w:bCs/>
          <w:color w:val="000000"/>
        </w:rPr>
      </w:pPr>
    </w:p>
    <w:p w14:paraId="55FA450D" w14:textId="5A01C7A6" w:rsidR="008A1E27" w:rsidRPr="00A866AD" w:rsidRDefault="008A1E27" w:rsidP="005362ED">
      <w:pPr>
        <w:widowControl w:val="0"/>
        <w:autoSpaceDE w:val="0"/>
        <w:autoSpaceDN w:val="0"/>
        <w:adjustRightInd w:val="0"/>
        <w:spacing w:line="380" w:lineRule="atLeast"/>
        <w:jc w:val="both"/>
        <w:outlineLvl w:val="0"/>
        <w:rPr>
          <w:rFonts w:eastAsia="MS Mincho"/>
          <w:b/>
          <w:bCs/>
          <w:color w:val="000000"/>
        </w:rPr>
      </w:pPr>
      <w:r w:rsidRPr="00A866AD">
        <w:rPr>
          <w:rFonts w:eastAsia="MS Mincho"/>
          <w:b/>
          <w:bCs/>
          <w:color w:val="000000"/>
        </w:rPr>
        <w:t xml:space="preserve">Figure 3. </w:t>
      </w:r>
      <w:r w:rsidR="00864644">
        <w:rPr>
          <w:rFonts w:eastAsia="MS Mincho"/>
          <w:b/>
          <w:bCs/>
          <w:color w:val="000000"/>
        </w:rPr>
        <w:t>Model of future AML risk</w:t>
      </w:r>
    </w:p>
    <w:p w14:paraId="7D37F8AF" w14:textId="418BECA0" w:rsidR="008A1E27" w:rsidRPr="00FA2616" w:rsidRDefault="008A1E27" w:rsidP="008A1E27">
      <w:pPr>
        <w:widowControl w:val="0"/>
        <w:autoSpaceDE w:val="0"/>
        <w:autoSpaceDN w:val="0"/>
        <w:adjustRightInd w:val="0"/>
        <w:spacing w:line="380" w:lineRule="atLeast"/>
        <w:jc w:val="both"/>
        <w:rPr>
          <w:rFonts w:eastAsia="MS Mincho"/>
          <w:b/>
          <w:bCs/>
          <w:color w:val="000000"/>
        </w:rPr>
      </w:pPr>
      <w:r w:rsidRPr="00A866AD">
        <w:rPr>
          <w:rFonts w:eastAsia="MS Mincho"/>
          <w:b/>
          <w:bCs/>
          <w:color w:val="000000"/>
        </w:rPr>
        <w:t>a,</w:t>
      </w:r>
      <w:r w:rsidRPr="00A866AD">
        <w:rPr>
          <w:rFonts w:eastAsia="MS Mincho"/>
          <w:bCs/>
          <w:color w:val="000000"/>
        </w:rPr>
        <w:t xml:space="preserve"> Forest plot of</w:t>
      </w:r>
      <w:r w:rsidR="00864644">
        <w:rPr>
          <w:rFonts w:eastAsia="MS Mincho"/>
          <w:bCs/>
          <w:color w:val="000000"/>
        </w:rPr>
        <w:t xml:space="preserve"> the risk of AML. </w:t>
      </w:r>
      <w:r w:rsidRPr="00A866AD">
        <w:rPr>
          <w:rFonts w:eastAsia="MS Mincho"/>
          <w:bCs/>
          <w:color w:val="000000"/>
        </w:rPr>
        <w:t xml:space="preserve">Purple, orange and green circles indicate </w:t>
      </w:r>
      <w:r w:rsidR="00864644">
        <w:rPr>
          <w:rFonts w:eastAsia="MS Mincho"/>
          <w:bCs/>
          <w:color w:val="000000"/>
        </w:rPr>
        <w:t>hazard ratio</w:t>
      </w:r>
      <w:r w:rsidR="00830050">
        <w:rPr>
          <w:rFonts w:eastAsia="MS Mincho"/>
          <w:bCs/>
          <w:color w:val="000000"/>
        </w:rPr>
        <w:t>s</w:t>
      </w:r>
      <w:r w:rsidR="00864644">
        <w:rPr>
          <w:rFonts w:eastAsia="MS Mincho"/>
          <w:bCs/>
          <w:color w:val="000000"/>
        </w:rPr>
        <w:t xml:space="preserve"> </w:t>
      </w:r>
      <w:r w:rsidR="00830050">
        <w:rPr>
          <w:rFonts w:eastAsia="MS Mincho"/>
          <w:bCs/>
          <w:color w:val="000000"/>
        </w:rPr>
        <w:t>and</w:t>
      </w:r>
      <w:r w:rsidR="00864644">
        <w:rPr>
          <w:rFonts w:eastAsia="MS Mincho"/>
          <w:bCs/>
          <w:color w:val="000000"/>
        </w:rPr>
        <w:t xml:space="preserve"> horizontal lines </w:t>
      </w:r>
      <w:r w:rsidR="00830050">
        <w:rPr>
          <w:rFonts w:eastAsia="MS Mincho"/>
          <w:bCs/>
          <w:color w:val="000000"/>
        </w:rPr>
        <w:t xml:space="preserve">denote </w:t>
      </w:r>
      <w:r w:rsidR="00864644">
        <w:rPr>
          <w:rFonts w:eastAsia="MS Mincho"/>
          <w:bCs/>
          <w:color w:val="000000"/>
        </w:rPr>
        <w:t>95% confidence interval</w:t>
      </w:r>
      <w:r w:rsidR="00830050">
        <w:rPr>
          <w:rFonts w:eastAsia="MS Mincho"/>
          <w:bCs/>
          <w:color w:val="000000"/>
        </w:rPr>
        <w:t>s</w:t>
      </w:r>
      <w:r w:rsidR="00864644">
        <w:rPr>
          <w:rFonts w:eastAsia="MS Mincho"/>
          <w:bCs/>
          <w:color w:val="000000"/>
        </w:rPr>
        <w:t xml:space="preserve"> for the combined cohort.</w:t>
      </w:r>
      <w:r w:rsidRPr="00A866AD">
        <w:rPr>
          <w:rFonts w:eastAsia="MS Mincho"/>
          <w:bCs/>
          <w:color w:val="000000"/>
        </w:rPr>
        <w:t xml:space="preserve"> </w:t>
      </w:r>
      <w:r w:rsidR="00830050">
        <w:rPr>
          <w:rFonts w:eastAsia="MS Mincho"/>
          <w:bCs/>
          <w:color w:val="000000"/>
        </w:rPr>
        <w:t xml:space="preserve">For each gene, the indicated hazard ratio applies to the AML risk conferred by each 5% increase in </w:t>
      </w:r>
      <w:r w:rsidR="00830050">
        <w:rPr>
          <w:rFonts w:eastAsia="MS Mincho"/>
          <w:bCs/>
          <w:color w:val="000000"/>
        </w:rPr>
        <w:lastRenderedPageBreak/>
        <w:t xml:space="preserve">mutation VAF over a </w:t>
      </w:r>
      <w:proofErr w:type="gramStart"/>
      <w:r w:rsidR="00830050">
        <w:rPr>
          <w:rFonts w:eastAsia="MS Mincho"/>
          <w:bCs/>
          <w:color w:val="000000"/>
        </w:rPr>
        <w:t>10 year</w:t>
      </w:r>
      <w:proofErr w:type="gramEnd"/>
      <w:r w:rsidR="00830050">
        <w:rPr>
          <w:rFonts w:eastAsia="MS Mincho"/>
          <w:bCs/>
          <w:color w:val="000000"/>
        </w:rPr>
        <w:t xml:space="preserve"> period. </w:t>
      </w:r>
      <w:r w:rsidRPr="00A866AD">
        <w:rPr>
          <w:rFonts w:eastAsia="MS Mincho"/>
          <w:bCs/>
          <w:color w:val="000000"/>
        </w:rPr>
        <w:t xml:space="preserve">The green vertical line </w:t>
      </w:r>
      <w:r w:rsidR="00830050">
        <w:rPr>
          <w:rFonts w:eastAsia="MS Mincho"/>
          <w:bCs/>
          <w:color w:val="000000"/>
        </w:rPr>
        <w:t>indicates</w:t>
      </w:r>
      <w:r w:rsidR="00830050" w:rsidRPr="00A866AD">
        <w:rPr>
          <w:rFonts w:eastAsia="MS Mincho"/>
          <w:bCs/>
          <w:color w:val="000000"/>
        </w:rPr>
        <w:t xml:space="preserve"> </w:t>
      </w:r>
      <w:r w:rsidRPr="00A866AD">
        <w:rPr>
          <w:rFonts w:eastAsia="MS Mincho"/>
          <w:bCs/>
          <w:color w:val="000000"/>
        </w:rPr>
        <w:t xml:space="preserve">the mean </w:t>
      </w:r>
      <w:r w:rsidR="00864644">
        <w:rPr>
          <w:rFonts w:eastAsia="MS Mincho"/>
          <w:bCs/>
          <w:color w:val="000000"/>
        </w:rPr>
        <w:t>HR</w:t>
      </w:r>
      <w:r w:rsidRPr="00A866AD">
        <w:rPr>
          <w:rFonts w:eastAsia="MS Mincho"/>
          <w:bCs/>
          <w:color w:val="000000"/>
        </w:rPr>
        <w:t xml:space="preserve"> across all genes. </w:t>
      </w:r>
      <w:r w:rsidRPr="00A866AD">
        <w:rPr>
          <w:rFonts w:asciiTheme="majorBidi" w:hAnsiTheme="majorBidi" w:cstheme="majorBidi"/>
        </w:rPr>
        <w:t xml:space="preserve">The HR for </w:t>
      </w:r>
      <w:r w:rsidRPr="00A866AD">
        <w:rPr>
          <w:rFonts w:asciiTheme="majorBidi" w:hAnsiTheme="majorBidi" w:cstheme="majorBidi"/>
          <w:i/>
        </w:rPr>
        <w:t>RUNX1</w:t>
      </w:r>
      <w:r w:rsidRPr="00A866AD">
        <w:rPr>
          <w:rFonts w:asciiTheme="majorBidi" w:hAnsiTheme="majorBidi" w:cstheme="majorBidi"/>
        </w:rPr>
        <w:t xml:space="preserve"> must to be interpreted with caution due to the relatively high prevalence of deleterious germline variants in this gene, which may not be readily distinguishable from somatic mutations in unmatched sequencing assays (</w:t>
      </w:r>
      <w:r w:rsidR="00830050">
        <w:rPr>
          <w:rFonts w:asciiTheme="majorBidi" w:hAnsiTheme="majorBidi" w:cstheme="majorBidi"/>
        </w:rPr>
        <w:t xml:space="preserve">see </w:t>
      </w:r>
      <w:r w:rsidRPr="00A866AD">
        <w:rPr>
          <w:rFonts w:asciiTheme="majorBidi" w:hAnsiTheme="majorBidi" w:cstheme="majorBidi"/>
        </w:rPr>
        <w:t xml:space="preserve">Methods). </w:t>
      </w:r>
      <w:r w:rsidRPr="00A866AD">
        <w:rPr>
          <w:rFonts w:eastAsia="MS Mincho"/>
          <w:bCs/>
          <w:color w:val="000000"/>
        </w:rPr>
        <w:t xml:space="preserve">The proportion of individuals with mutations in each gene and the average VAF are indicated to the right of the forest plot; red and blue circles represent pre-AMLs and controls, respectively, with circle sizes scaled to reflect mutation frequency and VAF.  </w:t>
      </w:r>
      <w:r w:rsidR="009C226F">
        <w:rPr>
          <w:rFonts w:eastAsia="MS Mincho"/>
          <w:b/>
          <w:bCs/>
          <w:color w:val="000000"/>
        </w:rPr>
        <w:t>b</w:t>
      </w:r>
      <w:r w:rsidR="00715A0A">
        <w:rPr>
          <w:rFonts w:eastAsia="MS Mincho"/>
          <w:b/>
          <w:bCs/>
          <w:color w:val="000000"/>
        </w:rPr>
        <w:t>-</w:t>
      </w:r>
      <w:r w:rsidR="009C226F">
        <w:rPr>
          <w:rFonts w:eastAsia="MS Mincho"/>
          <w:b/>
          <w:bCs/>
          <w:color w:val="000000"/>
        </w:rPr>
        <w:t>d</w:t>
      </w:r>
      <w:r w:rsidR="00715A0A">
        <w:rPr>
          <w:rFonts w:eastAsia="MS Mincho"/>
          <w:b/>
          <w:bCs/>
          <w:color w:val="000000"/>
        </w:rPr>
        <w:t>,</w:t>
      </w:r>
      <w:r w:rsidRPr="00A866AD">
        <w:rPr>
          <w:rFonts w:eastAsia="MS Mincho"/>
          <w:b/>
          <w:bCs/>
          <w:color w:val="000000"/>
        </w:rPr>
        <w:t xml:space="preserve"> </w:t>
      </w:r>
      <w:r w:rsidRPr="00A866AD">
        <w:rPr>
          <w:rFonts w:eastAsia="MS Mincho"/>
          <w:bCs/>
          <w:color w:val="000000"/>
        </w:rPr>
        <w:t>Kaplan-Meier curves of AML-free survival, defined as the time between sample collection and AML diagnosis, death or last follow-up. Survival curves are stratified according to mutation status in selected genes</w:t>
      </w:r>
      <w:r w:rsidR="00715A0A">
        <w:rPr>
          <w:rFonts w:eastAsia="MS Mincho"/>
          <w:bCs/>
          <w:color w:val="000000"/>
        </w:rPr>
        <w:t xml:space="preserve"> </w:t>
      </w:r>
      <w:r w:rsidR="00715A0A" w:rsidRPr="00A866AD">
        <w:rPr>
          <w:rFonts w:eastAsia="MS Mincho"/>
          <w:bCs/>
          <w:color w:val="000000"/>
        </w:rPr>
        <w:t>(</w:t>
      </w:r>
      <w:r w:rsidR="009C226F">
        <w:rPr>
          <w:rFonts w:eastAsia="MS Mincho"/>
          <w:b/>
          <w:bCs/>
          <w:color w:val="000000"/>
        </w:rPr>
        <w:t>b</w:t>
      </w:r>
      <w:r w:rsidR="00715A0A" w:rsidRPr="00A866AD">
        <w:rPr>
          <w:rFonts w:eastAsia="MS Mincho"/>
          <w:bCs/>
          <w:color w:val="000000"/>
        </w:rPr>
        <w:t>)</w:t>
      </w:r>
      <w:r w:rsidRPr="00A866AD">
        <w:rPr>
          <w:rFonts w:eastAsia="MS Mincho"/>
          <w:bCs/>
          <w:color w:val="000000"/>
        </w:rPr>
        <w:t>, number of driver mutations per individual</w:t>
      </w:r>
      <w:r w:rsidR="00715A0A">
        <w:rPr>
          <w:rFonts w:eastAsia="MS Mincho"/>
          <w:bCs/>
          <w:color w:val="000000"/>
        </w:rPr>
        <w:t xml:space="preserve"> </w:t>
      </w:r>
      <w:r w:rsidR="009C226F">
        <w:rPr>
          <w:rFonts w:eastAsia="MS Mincho"/>
          <w:bCs/>
          <w:color w:val="000000"/>
        </w:rPr>
        <w:t>and</w:t>
      </w:r>
      <w:r w:rsidRPr="00A866AD">
        <w:rPr>
          <w:rFonts w:eastAsia="MS Mincho"/>
          <w:bCs/>
          <w:color w:val="000000"/>
        </w:rPr>
        <w:t xml:space="preserve"> largest clone detected</w:t>
      </w:r>
      <w:r w:rsidR="00715A0A">
        <w:rPr>
          <w:rFonts w:eastAsia="MS Mincho"/>
          <w:bCs/>
          <w:color w:val="000000"/>
        </w:rPr>
        <w:t xml:space="preserve"> </w:t>
      </w:r>
      <w:r w:rsidR="00715A0A" w:rsidRPr="00A866AD">
        <w:rPr>
          <w:rFonts w:eastAsia="MS Mincho"/>
          <w:bCs/>
          <w:color w:val="000000"/>
        </w:rPr>
        <w:t>(</w:t>
      </w:r>
      <w:r w:rsidR="009C226F">
        <w:rPr>
          <w:rFonts w:eastAsia="MS Mincho"/>
          <w:b/>
          <w:bCs/>
          <w:color w:val="000000"/>
        </w:rPr>
        <w:t>c</w:t>
      </w:r>
      <w:proofErr w:type="gramStart"/>
      <w:r w:rsidR="00715A0A" w:rsidRPr="00A866AD">
        <w:rPr>
          <w:rFonts w:eastAsia="MS Mincho"/>
          <w:bCs/>
          <w:color w:val="000000"/>
        </w:rPr>
        <w:t xml:space="preserve">) </w:t>
      </w:r>
      <w:r w:rsidRPr="00A866AD">
        <w:rPr>
          <w:rFonts w:eastAsia="MS Mincho"/>
          <w:bCs/>
          <w:color w:val="000000"/>
        </w:rPr>
        <w:t xml:space="preserve"> and</w:t>
      </w:r>
      <w:proofErr w:type="gramEnd"/>
      <w:r w:rsidRPr="00A866AD">
        <w:rPr>
          <w:rFonts w:eastAsia="MS Mincho"/>
          <w:bCs/>
          <w:color w:val="000000"/>
        </w:rPr>
        <w:t xml:space="preserve"> red cell distribution width (RDW)</w:t>
      </w:r>
      <w:r w:rsidR="00715A0A" w:rsidRPr="00715A0A">
        <w:rPr>
          <w:rFonts w:eastAsia="MS Mincho"/>
          <w:bCs/>
          <w:color w:val="000000"/>
        </w:rPr>
        <w:t xml:space="preserve"> </w:t>
      </w:r>
      <w:r w:rsidR="00715A0A" w:rsidRPr="00A866AD">
        <w:rPr>
          <w:rFonts w:eastAsia="MS Mincho"/>
          <w:bCs/>
          <w:color w:val="000000"/>
        </w:rPr>
        <w:t>(</w:t>
      </w:r>
      <w:r w:rsidR="009C226F">
        <w:rPr>
          <w:rFonts w:eastAsia="MS Mincho"/>
          <w:b/>
          <w:bCs/>
          <w:color w:val="000000"/>
        </w:rPr>
        <w:t>d</w:t>
      </w:r>
      <w:r w:rsidR="00715A0A" w:rsidRPr="00A866AD">
        <w:rPr>
          <w:rFonts w:eastAsia="MS Mincho"/>
          <w:bCs/>
          <w:color w:val="000000"/>
        </w:rPr>
        <w:t>)</w:t>
      </w:r>
      <w:r w:rsidRPr="00A866AD">
        <w:rPr>
          <w:rFonts w:eastAsia="MS Mincho"/>
          <w:bCs/>
          <w:color w:val="000000"/>
        </w:rPr>
        <w:t>.</w:t>
      </w:r>
      <w:r w:rsidR="00715A0A">
        <w:rPr>
          <w:rFonts w:eastAsia="MS Mincho"/>
          <w:bCs/>
          <w:color w:val="000000"/>
        </w:rPr>
        <w:t xml:space="preserve"> </w:t>
      </w:r>
      <w:r w:rsidR="00F93D7F">
        <w:rPr>
          <w:rFonts w:eastAsia="MS Mincho"/>
          <w:bCs/>
          <w:color w:val="000000"/>
        </w:rPr>
        <w:t xml:space="preserve">Panels a-c represent data for </w:t>
      </w:r>
      <w:r w:rsidR="008D2DEA">
        <w:rPr>
          <w:rFonts w:eastAsia="MS Mincho"/>
          <w:bCs/>
          <w:color w:val="000000"/>
        </w:rPr>
        <w:t>n=796</w:t>
      </w:r>
      <w:r w:rsidR="00316EC7">
        <w:rPr>
          <w:rFonts w:eastAsia="MS Mincho"/>
          <w:bCs/>
          <w:color w:val="000000"/>
        </w:rPr>
        <w:t xml:space="preserve"> unique</w:t>
      </w:r>
      <w:r w:rsidR="00F93D7F" w:rsidRPr="00F93D7F">
        <w:rPr>
          <w:rFonts w:eastAsia="MS Mincho"/>
          <w:bCs/>
          <w:color w:val="000000"/>
        </w:rPr>
        <w:t xml:space="preserve"> </w:t>
      </w:r>
      <w:r w:rsidR="00F93D7F">
        <w:rPr>
          <w:rFonts w:eastAsia="MS Mincho"/>
          <w:bCs/>
          <w:color w:val="000000"/>
        </w:rPr>
        <w:t>individuals</w:t>
      </w:r>
      <w:r w:rsidR="00713A68">
        <w:rPr>
          <w:rFonts w:eastAsia="MS Mincho"/>
          <w:bCs/>
          <w:color w:val="000000"/>
        </w:rPr>
        <w:t xml:space="preserve"> and</w:t>
      </w:r>
      <w:r w:rsidR="00F93D7F">
        <w:rPr>
          <w:rFonts w:eastAsia="MS Mincho"/>
          <w:bCs/>
          <w:color w:val="000000"/>
        </w:rPr>
        <w:t xml:space="preserve"> panel d i</w:t>
      </w:r>
      <w:r w:rsidR="008D2DEA">
        <w:rPr>
          <w:rFonts w:eastAsia="MS Mincho"/>
          <w:bCs/>
          <w:color w:val="000000"/>
        </w:rPr>
        <w:t>ncludes n=299</w:t>
      </w:r>
      <w:r w:rsidR="00F93D7F">
        <w:rPr>
          <w:rFonts w:eastAsia="MS Mincho"/>
          <w:bCs/>
          <w:color w:val="000000"/>
        </w:rPr>
        <w:t xml:space="preserve"> individuals for whom </w:t>
      </w:r>
      <w:r w:rsidR="00713A68">
        <w:rPr>
          <w:rFonts w:eastAsia="MS Mincho"/>
          <w:bCs/>
          <w:color w:val="000000"/>
        </w:rPr>
        <w:t>RDW measurements were</w:t>
      </w:r>
      <w:r w:rsidR="00F93D7F">
        <w:rPr>
          <w:rFonts w:eastAsia="MS Mincho"/>
          <w:bCs/>
          <w:color w:val="000000"/>
        </w:rPr>
        <w:t xml:space="preserve"> available. </w:t>
      </w:r>
      <w:r w:rsidR="00F93D7F" w:rsidRPr="00F93D7F" w:rsidDel="009C226F">
        <w:rPr>
          <w:rFonts w:eastAsia="MS Mincho"/>
          <w:bCs/>
          <w:color w:val="000000"/>
        </w:rPr>
        <w:t xml:space="preserve"> </w:t>
      </w:r>
    </w:p>
    <w:p w14:paraId="0B5F8546" w14:textId="3F53DFB1" w:rsidR="008A1E27" w:rsidRDefault="008A1E27" w:rsidP="008A1E27">
      <w:pPr>
        <w:widowControl w:val="0"/>
        <w:autoSpaceDE w:val="0"/>
        <w:autoSpaceDN w:val="0"/>
        <w:adjustRightInd w:val="0"/>
        <w:spacing w:line="380" w:lineRule="atLeast"/>
        <w:jc w:val="both"/>
        <w:rPr>
          <w:rFonts w:eastAsia="MS Mincho"/>
          <w:b/>
          <w:bCs/>
          <w:color w:val="000000"/>
        </w:rPr>
      </w:pPr>
    </w:p>
    <w:p w14:paraId="6A887A56" w14:textId="77777777" w:rsidR="008A1E27" w:rsidRPr="00A866AD" w:rsidRDefault="008A1E27" w:rsidP="008A1E27">
      <w:pPr>
        <w:widowControl w:val="0"/>
        <w:autoSpaceDE w:val="0"/>
        <w:autoSpaceDN w:val="0"/>
        <w:adjustRightInd w:val="0"/>
        <w:spacing w:line="380" w:lineRule="atLeast"/>
        <w:jc w:val="both"/>
        <w:rPr>
          <w:b/>
        </w:rPr>
      </w:pPr>
      <w:r w:rsidRPr="00A866AD">
        <w:rPr>
          <w:rFonts w:eastAsia="MS Mincho"/>
          <w:b/>
          <w:bCs/>
          <w:color w:val="000000"/>
        </w:rPr>
        <w:t xml:space="preserve">Figure 4. Increased risk for </w:t>
      </w:r>
      <w:r w:rsidRPr="00A866AD">
        <w:rPr>
          <w:b/>
        </w:rPr>
        <w:t xml:space="preserve">AML development is inferred from electronic health records. </w:t>
      </w:r>
    </w:p>
    <w:p w14:paraId="60AB6A70" w14:textId="486EFE65" w:rsidR="00F93D7F" w:rsidRPr="00F93D7F" w:rsidRDefault="008A1E27" w:rsidP="00F93D7F">
      <w:pPr>
        <w:widowControl w:val="0"/>
        <w:autoSpaceDE w:val="0"/>
        <w:autoSpaceDN w:val="0"/>
        <w:adjustRightInd w:val="0"/>
        <w:spacing w:line="380" w:lineRule="atLeast"/>
        <w:jc w:val="both"/>
        <w:rPr>
          <w:color w:val="000000"/>
        </w:rPr>
      </w:pPr>
      <w:r w:rsidRPr="00A866AD">
        <w:rPr>
          <w:b/>
        </w:rPr>
        <w:t>a,</w:t>
      </w:r>
      <w:r w:rsidRPr="00A866AD">
        <w:t xml:space="preserve"> Box plot of </w:t>
      </w:r>
      <w:proofErr w:type="spellStart"/>
      <w:r w:rsidRPr="00A866AD">
        <w:t>normalised</w:t>
      </w:r>
      <w:proofErr w:type="spellEnd"/>
      <w:r w:rsidRPr="00A866AD">
        <w:t xml:space="preserve"> lab measurements. </w:t>
      </w:r>
      <w:r w:rsidRPr="00A866AD">
        <w:rPr>
          <w:color w:val="000000"/>
        </w:rPr>
        <w:t xml:space="preserve">Increased RDW, reduction in monocyte, platelet, red blood cell and white blood cell counts presented high association </w:t>
      </w:r>
      <w:r w:rsidRPr="00A866AD">
        <w:t xml:space="preserve">(lower panel) </w:t>
      </w:r>
      <w:r w:rsidRPr="00A866AD">
        <w:rPr>
          <w:color w:val="000000"/>
        </w:rPr>
        <w:t xml:space="preserve">with higher AML risk and differed at least a year before AML diagnosis. </w:t>
      </w:r>
      <w:r w:rsidRPr="00A866AD">
        <w:rPr>
          <w:b/>
          <w:color w:val="000000"/>
        </w:rPr>
        <w:t>b,</w:t>
      </w:r>
      <w:r w:rsidRPr="00A866AD">
        <w:rPr>
          <w:color w:val="000000"/>
        </w:rPr>
        <w:t xml:space="preserve"> Model performance stratification by age and gender. </w:t>
      </w:r>
      <w:r w:rsidR="00715A0A">
        <w:rPr>
          <w:b/>
          <w:color w:val="000000"/>
        </w:rPr>
        <w:t>c,</w:t>
      </w:r>
      <w:r w:rsidRPr="00A866AD">
        <w:rPr>
          <w:color w:val="000000"/>
        </w:rPr>
        <w:t xml:space="preserve"> Absolute lab values for true positive (TP) and false negatives (FN) predictions.</w:t>
      </w:r>
      <w:r>
        <w:rPr>
          <w:color w:val="000000"/>
        </w:rPr>
        <w:t xml:space="preserve"> WBC, white blood cell count; </w:t>
      </w:r>
      <w:proofErr w:type="spellStart"/>
      <w:r>
        <w:rPr>
          <w:color w:val="000000"/>
        </w:rPr>
        <w:t>MONO.abs</w:t>
      </w:r>
      <w:proofErr w:type="spellEnd"/>
      <w:r>
        <w:rPr>
          <w:color w:val="000000"/>
        </w:rPr>
        <w:t xml:space="preserve">, absolute monocyte count; PLT, platelet count; </w:t>
      </w:r>
      <w:proofErr w:type="spellStart"/>
      <w:r>
        <w:rPr>
          <w:color w:val="000000"/>
        </w:rPr>
        <w:t>NEUT.abs</w:t>
      </w:r>
      <w:proofErr w:type="spellEnd"/>
      <w:r>
        <w:rPr>
          <w:color w:val="000000"/>
        </w:rPr>
        <w:t>, absolute neutrophil count; RBC, red blood cell count; RDW, red cell distribution width.</w:t>
      </w:r>
      <w:r w:rsidR="008D5570">
        <w:rPr>
          <w:color w:val="000000"/>
        </w:rPr>
        <w:t xml:space="preserve"> </w:t>
      </w:r>
      <w:r w:rsidR="00241474">
        <w:rPr>
          <w:rFonts w:eastAsia="MS Mincho"/>
          <w:color w:val="000000" w:themeColor="text1"/>
        </w:rPr>
        <w:t>Box</w:t>
      </w:r>
      <w:r w:rsidR="00241474" w:rsidRPr="00934FFC">
        <w:rPr>
          <w:rFonts w:eastAsia="Times New Roman"/>
          <w:color w:val="000000" w:themeColor="text1"/>
          <w:lang w:val="en-CA" w:eastAsia="en-CA" w:bidi="he-IL"/>
        </w:rPr>
        <w:t xml:space="preserve"> plot</w:t>
      </w:r>
      <w:r w:rsidR="00241474">
        <w:rPr>
          <w:rFonts w:eastAsia="Times New Roman"/>
          <w:color w:val="000000" w:themeColor="text1"/>
          <w:lang w:val="en-CA" w:eastAsia="en-CA" w:bidi="he-IL"/>
        </w:rPr>
        <w:t xml:space="preserve">s indicate median, </w:t>
      </w:r>
      <w:r w:rsidR="00241474">
        <w:rPr>
          <w:rFonts w:eastAsia="Times New Roman"/>
          <w:color w:val="000000" w:themeColor="text1"/>
          <w:shd w:val="clear" w:color="auto" w:fill="FFFFFF"/>
          <w:lang w:val="en-CA" w:eastAsia="en-CA" w:bidi="he-IL"/>
        </w:rPr>
        <w:t>first and third quartiles and 1.5 x interquartile range</w:t>
      </w:r>
      <w:r w:rsidR="00241474">
        <w:rPr>
          <w:rFonts w:eastAsia="MS Mincho"/>
          <w:color w:val="000000"/>
        </w:rPr>
        <w:t>.</w:t>
      </w:r>
      <w:r w:rsidR="004A3E8A">
        <w:rPr>
          <w:color w:val="000000"/>
        </w:rPr>
        <w:t xml:space="preserve"> </w:t>
      </w:r>
    </w:p>
    <w:p w14:paraId="77CB6B70" w14:textId="396B0399" w:rsidR="00075940" w:rsidRPr="00075940" w:rsidRDefault="00075940" w:rsidP="00075940">
      <w:pPr>
        <w:widowControl w:val="0"/>
        <w:autoSpaceDE w:val="0"/>
        <w:autoSpaceDN w:val="0"/>
        <w:adjustRightInd w:val="0"/>
        <w:spacing w:line="380" w:lineRule="atLeast"/>
        <w:jc w:val="both"/>
        <w:rPr>
          <w:color w:val="000000"/>
        </w:rPr>
      </w:pPr>
    </w:p>
    <w:p w14:paraId="65E57028" w14:textId="77777777" w:rsidR="00C360F7" w:rsidRDefault="00C360F7" w:rsidP="00C360F7">
      <w:pPr>
        <w:widowControl w:val="0"/>
        <w:autoSpaceDE w:val="0"/>
        <w:autoSpaceDN w:val="0"/>
        <w:adjustRightInd w:val="0"/>
        <w:spacing w:line="380" w:lineRule="atLeast"/>
        <w:jc w:val="both"/>
        <w:rPr>
          <w:rFonts w:eastAsia="MS Mincho"/>
          <w:b/>
        </w:rPr>
      </w:pPr>
    </w:p>
    <w:p w14:paraId="33A70246" w14:textId="0606D6E3" w:rsidR="001462AA" w:rsidRDefault="001462AA" w:rsidP="00C360F7">
      <w:pPr>
        <w:widowControl w:val="0"/>
        <w:autoSpaceDE w:val="0"/>
        <w:autoSpaceDN w:val="0"/>
        <w:adjustRightInd w:val="0"/>
        <w:spacing w:line="380" w:lineRule="atLeast"/>
        <w:jc w:val="both"/>
        <w:rPr>
          <w:rFonts w:eastAsia="MS Mincho"/>
          <w:b/>
          <w:bCs/>
        </w:rPr>
      </w:pPr>
      <w:r w:rsidRPr="00A866AD">
        <w:rPr>
          <w:rFonts w:eastAsia="MS Mincho"/>
          <w:b/>
          <w:bCs/>
        </w:rPr>
        <w:t>Methods</w:t>
      </w:r>
    </w:p>
    <w:p w14:paraId="6554025E" w14:textId="77777777" w:rsidR="00C360F7" w:rsidRPr="00C360F7" w:rsidRDefault="00C360F7" w:rsidP="00C360F7">
      <w:pPr>
        <w:widowControl w:val="0"/>
        <w:autoSpaceDE w:val="0"/>
        <w:autoSpaceDN w:val="0"/>
        <w:adjustRightInd w:val="0"/>
        <w:spacing w:line="380" w:lineRule="atLeast"/>
        <w:jc w:val="both"/>
      </w:pPr>
    </w:p>
    <w:p w14:paraId="290F182A" w14:textId="77777777" w:rsidR="001462AA" w:rsidRPr="00A866AD" w:rsidRDefault="001462AA" w:rsidP="00B040C0">
      <w:pPr>
        <w:widowControl w:val="0"/>
        <w:numPr>
          <w:ilvl w:val="0"/>
          <w:numId w:val="8"/>
        </w:numPr>
        <w:autoSpaceDE w:val="0"/>
        <w:autoSpaceDN w:val="0"/>
        <w:adjustRightInd w:val="0"/>
        <w:spacing w:after="240" w:line="360" w:lineRule="auto"/>
        <w:ind w:left="284" w:hanging="284"/>
        <w:contextualSpacing/>
        <w:jc w:val="both"/>
        <w:rPr>
          <w:rFonts w:eastAsia="MS Mincho"/>
          <w:b/>
          <w:bCs/>
        </w:rPr>
      </w:pPr>
      <w:r w:rsidRPr="00A866AD">
        <w:rPr>
          <w:rFonts w:eastAsia="MS Mincho"/>
          <w:b/>
          <w:bCs/>
        </w:rPr>
        <w:t>Study participants</w:t>
      </w:r>
    </w:p>
    <w:p w14:paraId="431EC9D7" w14:textId="1CAB8BDB" w:rsidR="001462AA" w:rsidRPr="00A866AD" w:rsidRDefault="001462AA" w:rsidP="008552FA">
      <w:pPr>
        <w:widowControl w:val="0"/>
        <w:autoSpaceDE w:val="0"/>
        <w:autoSpaceDN w:val="0"/>
        <w:adjustRightInd w:val="0"/>
        <w:spacing w:after="240" w:line="360" w:lineRule="auto"/>
        <w:jc w:val="both"/>
        <w:rPr>
          <w:rFonts w:eastAsia="MS Mincho"/>
          <w:bCs/>
        </w:rPr>
      </w:pPr>
      <w:r w:rsidRPr="00A866AD">
        <w:rPr>
          <w:rFonts w:eastAsia="MS Mincho"/>
          <w:bCs/>
        </w:rPr>
        <w:t>Samples for both the DC and VC were ascertained from participan</w:t>
      </w:r>
      <w:r w:rsidR="00CC18BA" w:rsidRPr="00A866AD">
        <w:rPr>
          <w:rFonts w:eastAsia="MS Mincho"/>
          <w:bCs/>
        </w:rPr>
        <w:t>ts in the EPIC study</w:t>
      </w:r>
      <w:r w:rsidR="00CC18BA" w:rsidRPr="00A866AD">
        <w:rPr>
          <w:rFonts w:eastAsia="MS Mincho"/>
          <w:bCs/>
        </w:rPr>
        <w:fldChar w:fldCharType="begin">
          <w:fldData xml:space="preserve">PEVuZE5vdGU+PENpdGU+PEF1dGhvcj5SaWJvbGk8L0F1dGhvcj48WWVhcj4yMDAyPC9ZZWFyPjxS
ZWNOdW0+MzU8L1JlY051bT48RGlzcGxheVRleHQ+PHN0eWxlIGZhY2U9InN1cGVyc2NyaXB0Ij4z
MDwvc3R5bGU+PC9EaXNwbGF5VGV4dD48cmVjb3JkPjxyZWMtbnVtYmVyPjM1PC9yZWMtbnVtYmVy
Pjxmb3JlaWduLWtleXM+PGtleSBhcHA9IkVOIiBkYi1pZD0iMmV2cHJ6ZnhneHI5OTRlczl6cXBk
ZmZweHB6OTA1d3pzZXR4IiB0aW1lc3RhbXA9IjE1MjE0Nzk5OTAiPjM1PC9rZXk+PC9mb3JlaWdu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aWMgSGVhbHRoIE51dHI8L3NlY29uZGFyeS10aXRsZT48L3RpdGxlcz48cGVyaW9kaWNhbD48ZnVs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</w:fldData>
        </w:fldChar>
      </w:r>
      <w:r w:rsidR="008552FA">
        <w:rPr>
          <w:rFonts w:eastAsia="MS Mincho"/>
          <w:bCs/>
        </w:rPr>
        <w:instrText xml:space="preserve"> ADDIN EN.CITE </w:instrText>
      </w:r>
      <w:r w:rsidR="008552FA">
        <w:rPr>
          <w:rFonts w:eastAsia="MS Mincho"/>
          <w:bCs/>
        </w:rPr>
        <w:fldChar w:fldCharType="begin">
          <w:fldData xml:space="preserve">PEVuZE5vdGU+PENpdGU+PEF1dGhvcj5SaWJvbGk8L0F1dGhvcj48WWVhcj4yMDAyPC9ZZWFyPjxS
ZWNOdW0+MzU8L1JlY051bT48RGlzcGxheVRleHQ+PHN0eWxlIGZhY2U9InN1cGVyc2NyaXB0Ij4z
MDwvc3R5bGU+PC9EaXNwbGF5VGV4dD48cmVjb3JkPjxyZWMtbnVtYmVyPjM1PC9yZWMtbnVtYmVy
Pjxmb3JlaWduLWtleXM+PGtleSBhcHA9IkVOIiBkYi1pZD0iMmV2cHJ6ZnhneHI5OTRlczl6cXBk
ZmZweHB6OTA1d3pzZXR4IiB0aW1lc3RhbXA9IjE1MjE0Nzk5OTAiPjM1PC9rZXk+PC9mb3JlaWdu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aWMgSGVhbHRoIE51dHI8L3NlY29uZGFyeS10aXRsZT48L3RpdGxlcz48cGVyaW9kaWNhbD48ZnVs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</w:fldData>
        </w:fldChar>
      </w:r>
      <w:r w:rsidR="008552FA">
        <w:rPr>
          <w:rFonts w:eastAsia="MS Mincho"/>
          <w:bCs/>
        </w:rPr>
        <w:instrText xml:space="preserve"> ADDIN EN.CITE.DATA </w:instrText>
      </w:r>
      <w:r w:rsidR="008552FA">
        <w:rPr>
          <w:rFonts w:eastAsia="MS Mincho"/>
          <w:bCs/>
        </w:rPr>
      </w:r>
      <w:r w:rsidR="008552FA">
        <w:rPr>
          <w:rFonts w:eastAsia="MS Mincho"/>
          <w:bCs/>
        </w:rPr>
        <w:fldChar w:fldCharType="end"/>
      </w:r>
      <w:r w:rsidR="00CC18BA" w:rsidRPr="00A866AD">
        <w:rPr>
          <w:rFonts w:eastAsia="MS Mincho"/>
          <w:bCs/>
        </w:rPr>
      </w:r>
      <w:r w:rsidR="00CC18BA" w:rsidRPr="00A866AD">
        <w:rPr>
          <w:rFonts w:eastAsia="MS Mincho"/>
          <w:bCs/>
        </w:rPr>
        <w:fldChar w:fldCharType="separate"/>
      </w:r>
      <w:r w:rsidR="008552FA" w:rsidRPr="008552FA">
        <w:rPr>
          <w:rFonts w:eastAsia="MS Mincho"/>
          <w:bCs/>
          <w:noProof/>
          <w:vertAlign w:val="superscript"/>
        </w:rPr>
        <w:t>30</w:t>
      </w:r>
      <w:r w:rsidR="00CC18BA" w:rsidRPr="00A866AD">
        <w:rPr>
          <w:rFonts w:eastAsia="MS Mincho"/>
          <w:bCs/>
        </w:rPr>
        <w:fldChar w:fldCharType="end"/>
      </w:r>
      <w:r w:rsidRPr="00A866AD">
        <w:rPr>
          <w:rFonts w:eastAsia="MS Mincho"/>
          <w:bCs/>
        </w:rPr>
        <w:t xml:space="preserve">. </w:t>
      </w:r>
      <w:r w:rsidR="007D56ED">
        <w:rPr>
          <w:rFonts w:eastAsia="MS Mincho"/>
          <w:bCs/>
        </w:rPr>
        <w:t xml:space="preserve">All </w:t>
      </w:r>
      <w:r w:rsidR="00FA39EA">
        <w:rPr>
          <w:rFonts w:eastAsia="MS Mincho"/>
          <w:bCs/>
        </w:rPr>
        <w:t xml:space="preserve">the relevant </w:t>
      </w:r>
      <w:r w:rsidR="007D56ED">
        <w:rPr>
          <w:rFonts w:eastAsia="MS Mincho"/>
          <w:bCs/>
        </w:rPr>
        <w:t>ethical regulations were followed.</w:t>
      </w:r>
      <w:r w:rsidRPr="00A866AD">
        <w:rPr>
          <w:rFonts w:eastAsia="MS Mincho"/>
          <w:bCs/>
        </w:rPr>
        <w:t xml:space="preserve"> Written informed consent was obtained from all participants in accordance with the Declaration of Helsinki and protocols approved by the relevant ethics committees (IARC Ethics Committee approval </w:t>
      </w:r>
      <w:r w:rsidRPr="00A866AD">
        <w:rPr>
          <w:rFonts w:eastAsia="MS Mincho"/>
          <w:bCs/>
        </w:rPr>
        <w:lastRenderedPageBreak/>
        <w:t>#14-31</w:t>
      </w:r>
      <w:r w:rsidRPr="00A866AD">
        <w:rPr>
          <w:rFonts w:eastAsia="MS Mincho"/>
          <w:b/>
          <w:bCs/>
        </w:rPr>
        <w:t xml:space="preserve">, </w:t>
      </w:r>
      <w:r w:rsidRPr="00A866AD">
        <w:rPr>
          <w:rFonts w:eastAsia="MS Mincho"/>
          <w:bCs/>
        </w:rPr>
        <w:t xml:space="preserve">the Weizmann institute of science Ethics board approval #60-1 and East of England - </w:t>
      </w:r>
      <w:proofErr w:type="spellStart"/>
      <w:r w:rsidRPr="00A866AD">
        <w:rPr>
          <w:rFonts w:eastAsia="MS Mincho"/>
          <w:bCs/>
        </w:rPr>
        <w:t>Cambridgeshire</w:t>
      </w:r>
      <w:proofErr w:type="spellEnd"/>
      <w:r w:rsidRPr="00A866AD">
        <w:rPr>
          <w:rFonts w:eastAsia="MS Mincho"/>
          <w:bCs/>
        </w:rPr>
        <w:t xml:space="preserve"> and Hertfordshire Research Ethics Committee reference number 98CN01). AML patients were identified based on the following ICD9 codes: 9861/3 9860/3 9801/3 9866/3 9891/3 9867/3 9874/3 9840/3 9872/3 9895/3 9873/3, which included only cases of </w:t>
      </w:r>
      <w:r w:rsidRPr="00A866AD">
        <w:rPr>
          <w:rFonts w:eastAsia="MS Mincho"/>
          <w:bCs/>
          <w:i/>
        </w:rPr>
        <w:t>de novo</w:t>
      </w:r>
      <w:r w:rsidRPr="00A866AD">
        <w:rPr>
          <w:rFonts w:eastAsia="MS Mincho"/>
          <w:bCs/>
        </w:rPr>
        <w:t xml:space="preserve"> AML, and no secondary AML. All patients provided peripheral blood samples from which the buffy coat fractions were separated and aliquoted for long-term storage in liquid nitrogen prior to DNA extraction.</w:t>
      </w:r>
    </w:p>
    <w:p w14:paraId="0F321AFE"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bCs/>
          <w:i/>
        </w:rPr>
      </w:pPr>
      <w:r w:rsidRPr="00A866AD">
        <w:rPr>
          <w:rFonts w:eastAsia="MS Mincho"/>
          <w:b/>
          <w:bCs/>
          <w:i/>
        </w:rPr>
        <w:t>1.1 Discovery cohort</w:t>
      </w:r>
    </w:p>
    <w:p w14:paraId="10424C9B" w14:textId="0F5FD864" w:rsidR="001462AA" w:rsidRPr="00A866AD" w:rsidRDefault="001462AA" w:rsidP="008552FA">
      <w:pPr>
        <w:widowControl w:val="0"/>
        <w:autoSpaceDE w:val="0"/>
        <w:autoSpaceDN w:val="0"/>
        <w:adjustRightInd w:val="0"/>
        <w:spacing w:after="240" w:line="360" w:lineRule="auto"/>
        <w:jc w:val="both"/>
        <w:rPr>
          <w:rFonts w:eastAsia="MS Mincho"/>
          <w:bCs/>
        </w:rPr>
      </w:pPr>
      <w:r w:rsidRPr="00A866AD">
        <w:rPr>
          <w:rFonts w:eastAsia="MS Mincho"/>
          <w:bCs/>
        </w:rPr>
        <w:t xml:space="preserve">509 DNA samples were collected from individuals upon </w:t>
      </w:r>
      <w:r w:rsidR="00EB21BB" w:rsidRPr="00A866AD">
        <w:rPr>
          <w:rFonts w:eastAsia="MS Mincho"/>
          <w:bCs/>
        </w:rPr>
        <w:t>enrolment</w:t>
      </w:r>
      <w:r w:rsidRPr="00A866AD">
        <w:rPr>
          <w:rFonts w:eastAsia="MS Mincho"/>
          <w:bCs/>
        </w:rPr>
        <w:t xml:space="preserve"> into the EPIC study between 1993 and 1998 across 17 different centers</w:t>
      </w:r>
      <w:r w:rsidRPr="00A866AD">
        <w:rPr>
          <w:rFonts w:eastAsia="MS Mincho"/>
          <w:bCs/>
        </w:rPr>
        <w:fldChar w:fldCharType="begin">
          <w:fldData xml:space="preserve">PEVuZE5vdGU+PENpdGU+PEF1dGhvcj5SaWJvbGk8L0F1dGhvcj48WWVhcj4yMDAyPC9ZZWFyPjxS
ZWNOdW0+MzU8L1JlY051bT48RGlzcGxheVRleHQ+PHN0eWxlIGZhY2U9InN1cGVyc2NyaXB0Ij4z
MDwvc3R5bGU+PC9EaXNwbGF5VGV4dD48cmVjb3JkPjxyZWMtbnVtYmVyPjM1PC9yZWMtbnVtYmVy
Pjxmb3JlaWduLWtleXM+PGtleSBhcHA9IkVOIiBkYi1pZD0iMmV2cHJ6ZnhneHI5OTRlczl6cXBk
ZmZweHB6OTA1d3pzZXR4IiB0aW1lc3RhbXA9IjE1MjE0Nzk5OTAiPjM1PC9rZXk+PC9mb3JlaWdu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aWMgSGVhbHRoIE51dHI8L3NlY29uZGFyeS10aXRsZT48L3RpdGxlcz48cGVyaW9kaWNhbD48ZnVs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</w:fldData>
        </w:fldChar>
      </w:r>
      <w:r w:rsidR="008552FA">
        <w:rPr>
          <w:rFonts w:eastAsia="MS Mincho"/>
          <w:bCs/>
        </w:rPr>
        <w:instrText xml:space="preserve"> ADDIN EN.CITE </w:instrText>
      </w:r>
      <w:r w:rsidR="008552FA">
        <w:rPr>
          <w:rFonts w:eastAsia="MS Mincho"/>
          <w:bCs/>
        </w:rPr>
        <w:fldChar w:fldCharType="begin">
          <w:fldData xml:space="preserve">PEVuZE5vdGU+PENpdGU+PEF1dGhvcj5SaWJvbGk8L0F1dGhvcj48WWVhcj4yMDAyPC9ZZWFyPjxS
ZWNOdW0+MzU8L1JlY051bT48RGlzcGxheVRleHQ+PHN0eWxlIGZhY2U9InN1cGVyc2NyaXB0Ij4z
MDwvc3R5bGU+PC9EaXNwbGF5VGV4dD48cmVjb3JkPjxyZWMtbnVtYmVyPjM1PC9yZWMtbnVtYmVy
Pjxmb3JlaWduLWtleXM+PGtleSBhcHA9IkVOIiBkYi1pZD0iMmV2cHJ6ZnhneHI5OTRlczl6cXBk
ZmZweHB6OTA1d3pzZXR4IiB0aW1lc3RhbXA9IjE1MjE0Nzk5OTAiPjM1PC9rZXk+PC9mb3JlaWdu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aWMgSGVhbHRoIE51dHI8L3NlY29uZGFyeS10aXRsZT48L3RpdGxlcz48cGVyaW9kaWNhbD48ZnVs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</w:fldData>
        </w:fldChar>
      </w:r>
      <w:r w:rsidR="008552FA">
        <w:rPr>
          <w:rFonts w:eastAsia="MS Mincho"/>
          <w:bCs/>
        </w:rPr>
        <w:instrText xml:space="preserve"> ADDIN EN.CITE.DATA </w:instrText>
      </w:r>
      <w:r w:rsidR="008552FA">
        <w:rPr>
          <w:rFonts w:eastAsia="MS Mincho"/>
          <w:bCs/>
        </w:rPr>
      </w:r>
      <w:r w:rsidR="008552FA">
        <w:rPr>
          <w:rFonts w:eastAsia="MS Mincho"/>
          <w:bCs/>
        </w:rPr>
        <w:fldChar w:fldCharType="end"/>
      </w:r>
      <w:r w:rsidRPr="00A866AD">
        <w:rPr>
          <w:rFonts w:eastAsia="MS Mincho"/>
          <w:bCs/>
        </w:rPr>
      </w:r>
      <w:r w:rsidRPr="00A866AD">
        <w:rPr>
          <w:rFonts w:eastAsia="MS Mincho"/>
          <w:bCs/>
        </w:rPr>
        <w:fldChar w:fldCharType="separate"/>
      </w:r>
      <w:r w:rsidR="008552FA" w:rsidRPr="008552FA">
        <w:rPr>
          <w:rFonts w:eastAsia="MS Mincho"/>
          <w:bCs/>
          <w:noProof/>
          <w:vertAlign w:val="superscript"/>
        </w:rPr>
        <w:t>30</w:t>
      </w:r>
      <w:r w:rsidRPr="00A866AD">
        <w:rPr>
          <w:rFonts w:eastAsia="MS Mincho"/>
          <w:bCs/>
        </w:rPr>
        <w:fldChar w:fldCharType="end"/>
      </w:r>
      <w:r w:rsidRPr="00A866AD">
        <w:rPr>
          <w:rFonts w:eastAsia="MS Mincho"/>
          <w:b/>
          <w:bCs/>
        </w:rPr>
        <w:t xml:space="preserve"> (</w:t>
      </w:r>
      <w:r w:rsidR="009065BE">
        <w:rPr>
          <w:rFonts w:eastAsia="MS Mincho"/>
          <w:bCs/>
        </w:rPr>
        <w:t>Supplementary Table</w:t>
      </w:r>
      <w:r w:rsidRPr="00A866AD">
        <w:rPr>
          <w:rFonts w:eastAsia="MS Mincho"/>
          <w:bCs/>
        </w:rPr>
        <w:t xml:space="preserve"> 1</w:t>
      </w:r>
      <w:r w:rsidRPr="00A866AD">
        <w:rPr>
          <w:rFonts w:eastAsia="MS Mincho"/>
          <w:b/>
          <w:bCs/>
        </w:rPr>
        <w:t>)</w:t>
      </w:r>
      <w:r w:rsidRPr="00A866AD">
        <w:rPr>
          <w:rFonts w:eastAsia="MS Mincho"/>
          <w:bCs/>
        </w:rPr>
        <w:t xml:space="preserve">. Altogether 95 individuals who </w:t>
      </w:r>
      <w:r w:rsidR="000619BB">
        <w:rPr>
          <w:rFonts w:eastAsia="MS Mincho"/>
          <w:bCs/>
        </w:rPr>
        <w:t>developed AML an average of 6.</w:t>
      </w:r>
      <w:r w:rsidR="004D2350">
        <w:rPr>
          <w:rFonts w:eastAsia="MS Mincho"/>
          <w:bCs/>
        </w:rPr>
        <w:t>3</w:t>
      </w:r>
      <w:r w:rsidR="00611AFA">
        <w:rPr>
          <w:rFonts w:eastAsia="MS Mincho"/>
          <w:bCs/>
        </w:rPr>
        <w:t xml:space="preserve"> years (IQR=4.8</w:t>
      </w:r>
      <w:r w:rsidRPr="00A866AD">
        <w:rPr>
          <w:rFonts w:eastAsia="MS Mincho"/>
          <w:bCs/>
        </w:rPr>
        <w:t xml:space="preserve"> years) after the sample was collected were included in the pre-AML group. 414 age and gender matched individuals were selected for the control group, as they did not develop any hematological disorders during the av</w:t>
      </w:r>
      <w:r w:rsidR="00047CBF">
        <w:rPr>
          <w:rFonts w:eastAsia="MS Mincho"/>
          <w:bCs/>
        </w:rPr>
        <w:t>erage follow-up period of 11.6</w:t>
      </w:r>
      <w:r w:rsidR="00611AFA">
        <w:rPr>
          <w:rFonts w:eastAsia="MS Mincho"/>
          <w:bCs/>
        </w:rPr>
        <w:t xml:space="preserve"> years (IQR=2.1</w:t>
      </w:r>
      <w:r w:rsidRPr="00A866AD">
        <w:rPr>
          <w:rFonts w:eastAsia="MS Mincho"/>
          <w:bCs/>
        </w:rPr>
        <w:t xml:space="preserve"> years). The med</w:t>
      </w:r>
      <w:r w:rsidR="00611AFA">
        <w:rPr>
          <w:rFonts w:eastAsia="MS Mincho"/>
          <w:bCs/>
        </w:rPr>
        <w:t>ian age at recruitment was 56.7</w:t>
      </w:r>
      <w:r w:rsidRPr="00A866AD" w:rsidDel="00A60581">
        <w:rPr>
          <w:rFonts w:eastAsia="MS Mincho"/>
          <w:bCs/>
        </w:rPr>
        <w:t xml:space="preserve"> </w:t>
      </w:r>
      <w:r w:rsidR="009C021C" w:rsidRPr="00A866AD">
        <w:rPr>
          <w:rFonts w:eastAsia="MS Mincho"/>
          <w:bCs/>
        </w:rPr>
        <w:t>years (range, 36.08 to 74.42</w:t>
      </w:r>
      <w:r w:rsidRPr="00A866AD">
        <w:rPr>
          <w:rFonts w:eastAsia="MS Mincho"/>
          <w:bCs/>
        </w:rPr>
        <w:t xml:space="preserve">). </w:t>
      </w:r>
      <w:proofErr w:type="gramStart"/>
      <w:r w:rsidRPr="00A866AD">
        <w:rPr>
          <w:rFonts w:eastAsia="MS Mincho"/>
          <w:bCs/>
        </w:rPr>
        <w:t>In order to</w:t>
      </w:r>
      <w:proofErr w:type="gramEnd"/>
      <w:r w:rsidRPr="00A866AD">
        <w:rPr>
          <w:rFonts w:eastAsia="MS Mincho"/>
          <w:bCs/>
        </w:rPr>
        <w:t xml:space="preserve"> minimize any possible demographic </w:t>
      </w:r>
      <w:r w:rsidR="00551FEE">
        <w:rPr>
          <w:rFonts w:eastAsia="MS Mincho"/>
          <w:bCs/>
        </w:rPr>
        <w:t>biases</w:t>
      </w:r>
      <w:r w:rsidRPr="00A866AD">
        <w:rPr>
          <w:rFonts w:eastAsia="MS Mincho"/>
          <w:bCs/>
        </w:rPr>
        <w:t xml:space="preserve">, an approximate 1:4.5 pre-AML to control ratio was maintained across the different </w:t>
      </w:r>
      <w:proofErr w:type="spellStart"/>
      <w:r w:rsidRPr="00A866AD">
        <w:rPr>
          <w:rFonts w:eastAsia="MS Mincho"/>
          <w:bCs/>
        </w:rPr>
        <w:t>centres</w:t>
      </w:r>
      <w:proofErr w:type="spellEnd"/>
      <w:r w:rsidRPr="00A866AD">
        <w:rPr>
          <w:rFonts w:eastAsia="MS Mincho"/>
          <w:bCs/>
        </w:rPr>
        <w:t xml:space="preserve">. </w:t>
      </w:r>
    </w:p>
    <w:p w14:paraId="5A8190FA"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bCs/>
          <w:i/>
        </w:rPr>
      </w:pPr>
      <w:r w:rsidRPr="00A866AD">
        <w:rPr>
          <w:rFonts w:eastAsia="MS Mincho"/>
          <w:b/>
          <w:bCs/>
          <w:i/>
        </w:rPr>
        <w:t>1.2 Validation cohort</w:t>
      </w:r>
    </w:p>
    <w:p w14:paraId="37A3A947" w14:textId="07F8B9BD" w:rsidR="001462AA" w:rsidRPr="00A866AD" w:rsidRDefault="001462AA" w:rsidP="00B040C0">
      <w:pPr>
        <w:widowControl w:val="0"/>
        <w:autoSpaceDE w:val="0"/>
        <w:autoSpaceDN w:val="0"/>
        <w:adjustRightInd w:val="0"/>
        <w:spacing w:after="240" w:line="360" w:lineRule="auto"/>
        <w:jc w:val="both"/>
        <w:rPr>
          <w:rFonts w:eastAsia="MS Mincho"/>
          <w:bCs/>
        </w:rPr>
      </w:pPr>
      <w:r w:rsidRPr="00A866AD">
        <w:rPr>
          <w:rFonts w:eastAsia="MS Mincho"/>
          <w:bCs/>
        </w:rPr>
        <w:t xml:space="preserve">Samples were ascertained from individuals enrolled in the EPIC-Norfolk longitudinal cohort study between 1994 and 2010. Samples and clinical metadata were available from 37 AML patients (of which 8 were already included in the DC) and 262 </w:t>
      </w:r>
      <w:proofErr w:type="gramStart"/>
      <w:r w:rsidRPr="00A866AD">
        <w:rPr>
          <w:rFonts w:eastAsia="MS Mincho"/>
          <w:bCs/>
        </w:rPr>
        <w:t>age</w:t>
      </w:r>
      <w:proofErr w:type="gramEnd"/>
      <w:r w:rsidRPr="00A866AD">
        <w:rPr>
          <w:rFonts w:eastAsia="MS Mincho"/>
          <w:bCs/>
        </w:rPr>
        <w:t xml:space="preserve">- and gender-matched controls without a history of cancer or any </w:t>
      </w:r>
      <w:proofErr w:type="spellStart"/>
      <w:r w:rsidRPr="00A866AD">
        <w:rPr>
          <w:rFonts w:eastAsia="MS Mincho"/>
          <w:bCs/>
        </w:rPr>
        <w:t>haematological</w:t>
      </w:r>
      <w:proofErr w:type="spellEnd"/>
      <w:r w:rsidRPr="00A866AD">
        <w:rPr>
          <w:rFonts w:eastAsia="MS Mincho"/>
          <w:bCs/>
        </w:rPr>
        <w:t xml:space="preserve"> condition. The </w:t>
      </w:r>
      <w:r w:rsidR="003B7D81">
        <w:rPr>
          <w:rFonts w:eastAsia="MS Mincho"/>
          <w:bCs/>
        </w:rPr>
        <w:t>average</w:t>
      </w:r>
      <w:r w:rsidRPr="00A866AD">
        <w:rPr>
          <w:rFonts w:eastAsia="MS Mincho"/>
          <w:bCs/>
        </w:rPr>
        <w:t xml:space="preserve"> time between the first blood </w:t>
      </w:r>
      <w:r w:rsidR="00611AFA">
        <w:rPr>
          <w:rFonts w:eastAsia="MS Mincho"/>
          <w:bCs/>
        </w:rPr>
        <w:t>sampling and AML diagnosis was 10</w:t>
      </w:r>
      <w:r w:rsidRPr="00A866AD">
        <w:rPr>
          <w:rFonts w:eastAsia="MS Mincho"/>
          <w:bCs/>
        </w:rPr>
        <w:t>.</w:t>
      </w:r>
      <w:r w:rsidR="00611AFA">
        <w:rPr>
          <w:rFonts w:eastAsia="MS Mincho"/>
          <w:bCs/>
        </w:rPr>
        <w:t>5</w:t>
      </w:r>
      <w:r w:rsidRPr="00A866AD">
        <w:rPr>
          <w:rFonts w:eastAsia="MS Mincho"/>
          <w:bCs/>
        </w:rPr>
        <w:t xml:space="preserve"> years (IQR </w:t>
      </w:r>
      <w:r w:rsidR="00E40F7A">
        <w:rPr>
          <w:rFonts w:eastAsia="MS Mincho"/>
          <w:bCs/>
        </w:rPr>
        <w:t>8</w:t>
      </w:r>
      <w:r w:rsidRPr="00A866AD">
        <w:rPr>
          <w:rFonts w:eastAsia="MS Mincho"/>
          <w:bCs/>
        </w:rPr>
        <w:t>.</w:t>
      </w:r>
      <w:r w:rsidR="00E40F7A">
        <w:rPr>
          <w:rFonts w:eastAsia="MS Mincho"/>
          <w:bCs/>
        </w:rPr>
        <w:t>3</w:t>
      </w:r>
      <w:r w:rsidRPr="00A866AD">
        <w:rPr>
          <w:rFonts w:eastAsia="MS Mincho"/>
          <w:bCs/>
        </w:rPr>
        <w:t xml:space="preserve"> years). The </w:t>
      </w:r>
      <w:proofErr w:type="spellStart"/>
      <w:r w:rsidR="00611AFA">
        <w:rPr>
          <w:rFonts w:eastAsia="MS Mincho"/>
          <w:bCs/>
        </w:rPr>
        <w:t>averge</w:t>
      </w:r>
      <w:proofErr w:type="spellEnd"/>
      <w:r w:rsidRPr="00A866AD">
        <w:rPr>
          <w:rFonts w:eastAsia="MS Mincho"/>
          <w:bCs/>
        </w:rPr>
        <w:t xml:space="preserve"> follow-up period for the control cohort was 17.5 years (IQR 3.</w:t>
      </w:r>
      <w:r w:rsidR="00E40F7A">
        <w:rPr>
          <w:rFonts w:eastAsia="MS Mincho"/>
          <w:bCs/>
        </w:rPr>
        <w:t>8</w:t>
      </w:r>
      <w:r w:rsidRPr="00A866AD">
        <w:rPr>
          <w:rFonts w:eastAsia="MS Mincho"/>
          <w:bCs/>
        </w:rPr>
        <w:t>)</w:t>
      </w:r>
      <w:r w:rsidR="00A4433F" w:rsidRPr="00A866AD">
        <w:rPr>
          <w:rFonts w:eastAsia="MS Mincho"/>
          <w:bCs/>
        </w:rPr>
        <w:t>. For 12</w:t>
      </w:r>
      <w:r w:rsidRPr="00A866AD">
        <w:rPr>
          <w:rFonts w:eastAsia="MS Mincho"/>
          <w:bCs/>
        </w:rPr>
        <w:t xml:space="preserve"> individuals in the pre-AML cohort, 2-3 blood specimens were available, taken a median of 3.4 years apart. Of the 262 controls, 141 had multiple blood samples available, spanning a median of 10.5 years. Blood counts and other clinical parameters were available for all study par</w:t>
      </w:r>
      <w:r w:rsidR="009C021C" w:rsidRPr="00A866AD">
        <w:rPr>
          <w:rFonts w:eastAsia="MS Mincho"/>
          <w:bCs/>
        </w:rPr>
        <w:t>ticipants (</w:t>
      </w:r>
      <w:r w:rsidR="009065BE">
        <w:rPr>
          <w:rFonts w:eastAsia="MS Mincho"/>
          <w:bCs/>
        </w:rPr>
        <w:t>Supplementary Table</w:t>
      </w:r>
      <w:r w:rsidR="009C021C" w:rsidRPr="00A866AD">
        <w:rPr>
          <w:rFonts w:eastAsia="MS Mincho"/>
          <w:bCs/>
        </w:rPr>
        <w:t xml:space="preserve"> 1</w:t>
      </w:r>
      <w:r w:rsidRPr="00A866AD">
        <w:rPr>
          <w:rFonts w:eastAsia="MS Mincho"/>
          <w:bCs/>
        </w:rPr>
        <w:t>).</w:t>
      </w:r>
    </w:p>
    <w:p w14:paraId="1CA1D632" w14:textId="77777777" w:rsidR="001462AA" w:rsidRPr="00A866AD" w:rsidRDefault="001462AA" w:rsidP="00B040C0">
      <w:pPr>
        <w:widowControl w:val="0"/>
        <w:autoSpaceDE w:val="0"/>
        <w:autoSpaceDN w:val="0"/>
        <w:adjustRightInd w:val="0"/>
        <w:spacing w:after="240" w:line="360" w:lineRule="auto"/>
        <w:jc w:val="both"/>
        <w:rPr>
          <w:rFonts w:eastAsia="MS Mincho"/>
          <w:b/>
        </w:rPr>
      </w:pPr>
      <w:r w:rsidRPr="00A866AD">
        <w:rPr>
          <w:rFonts w:eastAsia="MS Mincho"/>
          <w:b/>
        </w:rPr>
        <w:lastRenderedPageBreak/>
        <w:t>2. Targeted sequencing</w:t>
      </w:r>
    </w:p>
    <w:p w14:paraId="07A307FF"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i/>
        </w:rPr>
      </w:pPr>
      <w:r w:rsidRPr="00A866AD">
        <w:rPr>
          <w:rFonts w:eastAsia="MS Mincho"/>
          <w:b/>
          <w:i/>
        </w:rPr>
        <w:t>2.1 Discovery cohort sequencing</w:t>
      </w:r>
    </w:p>
    <w:p w14:paraId="14766E39" w14:textId="09A93DE3" w:rsidR="001462AA" w:rsidRPr="00A866AD" w:rsidRDefault="001462AA" w:rsidP="00B040C0">
      <w:pPr>
        <w:widowControl w:val="0"/>
        <w:autoSpaceDE w:val="0"/>
        <w:autoSpaceDN w:val="0"/>
        <w:adjustRightInd w:val="0"/>
        <w:spacing w:after="240" w:line="360" w:lineRule="auto"/>
        <w:jc w:val="both"/>
        <w:rPr>
          <w:rFonts w:eastAsia="MS Mincho"/>
        </w:rPr>
      </w:pPr>
      <w:r w:rsidRPr="00A866AD">
        <w:rPr>
          <w:rFonts w:eastAsia="MS Mincho"/>
        </w:rPr>
        <w:t>Targeted deep sequencing was performed using error-corrected sequencing</w:t>
      </w:r>
      <w:r w:rsidR="00D404DA">
        <w:rPr>
          <w:rFonts w:eastAsia="MS Mincho"/>
        </w:rPr>
        <w:t xml:space="preserve"> (ECS)</w:t>
      </w:r>
      <w:r w:rsidRPr="00A866AD">
        <w:rPr>
          <w:rFonts w:eastAsia="MS Mincho"/>
        </w:rPr>
        <w:t xml:space="preserve"> as follows. </w:t>
      </w:r>
    </w:p>
    <w:p w14:paraId="1E6F371B" w14:textId="43FA6DDE" w:rsidR="001462AA" w:rsidRPr="00A866AD" w:rsidRDefault="001462AA" w:rsidP="008552FA">
      <w:pPr>
        <w:spacing w:before="100" w:beforeAutospacing="1" w:after="100" w:afterAutospacing="1" w:line="360" w:lineRule="auto"/>
        <w:jc w:val="both"/>
        <w:outlineLvl w:val="1"/>
        <w:rPr>
          <w:rFonts w:eastAsia="Times New Roman"/>
          <w:b/>
          <w:bCs/>
        </w:rPr>
      </w:pPr>
      <w:r w:rsidRPr="00A866AD">
        <w:rPr>
          <w:rFonts w:eastAsia="Times New Roman"/>
          <w:b/>
          <w:bCs/>
        </w:rPr>
        <w:t xml:space="preserve">Ligation of sequencing adaptors. </w:t>
      </w:r>
      <w:r w:rsidRPr="00A866AD">
        <w:rPr>
          <w:rFonts w:eastAsia="MS Mincho"/>
        </w:rPr>
        <w:t>Shearing of genomic DNA, preparation of pre-capture sequencing libraries, hybridization-based enrichment, assessment of the libraries quality and enrichment following hybridization were performed as previously described</w:t>
      </w:r>
      <w:r w:rsidRPr="00A866AD">
        <w:rPr>
          <w:rFonts w:eastAsia="MS Mincho"/>
        </w:rPr>
        <w:fldChar w:fldCharType="begin">
          <w:fldData xml:space="preserve">PEVuZE5vdGU+PENpdGU+PEF1dGhvcj5OZXdtYW48L0F1dGhvcj48WWVhcj4yMDE0PC9ZZWFyPjxS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aXZlcnNpdHksIFN0YW5mb3JkLCBDYWxpZm9ybmlhLCBVU0EuJiN4RDtEaXZpc2lvbiBvZiBPbmNv
bG9neSwgRGVwYXJ0bWVudCBvZiBNZWRpY2luZSwgU3RhbmZvcmQgQ2FuY2VyIEluc3RpdHV0ZSwg
U3RhbmZvcmQgVW5pdmVyc2l0eSwgU3RhbmZvcmQsIENhbGlmb3JuaWEsIFVTQS4mI3hEO0Rpdmlz
aW9uIG9mIFRob3JhY2ljIFN1cmdlcnksIERlcGFydG1lbnQgb2YgQ2FyZGlvdGhvcmFjaWMgU3Vy
Z2VyeSwgU3RhbmZvcmQgU2Nob29sIG9mIE1lZGljaW5lLCBTdGFuZm9yZCBVbml2ZXJzaXR5LCBT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aXZlcnNpdHksIFN0YW5mb3JkLCBDYWxpZm9ybmlhLCBVU0EuIFszXSBEaXZpc2lvbiBvZiBIZW1h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</w:fldData>
        </w:fldChar>
      </w:r>
      <w:r w:rsidR="008552FA">
        <w:rPr>
          <w:rFonts w:eastAsia="MS Mincho"/>
        </w:rPr>
        <w:instrText xml:space="preserve"> ADDIN EN.CITE </w:instrText>
      </w:r>
      <w:r w:rsidR="008552FA">
        <w:rPr>
          <w:rFonts w:eastAsia="MS Mincho"/>
        </w:rPr>
        <w:fldChar w:fldCharType="begin">
          <w:fldData xml:space="preserve">PEVuZE5vdGU+PENpdGU+PEF1dGhvcj5OZXdtYW48L0F1dGhvcj48WWVhcj4yMDE0PC9ZZWFyPjxS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aXZlcnNpdHksIFN0YW5mb3JkLCBDYWxpZm9ybmlhLCBVU0EuJiN4RDtEaXZpc2lvbiBvZiBPbmNv
bG9neSwgRGVwYXJ0bWVudCBvZiBNZWRpY2luZSwgU3RhbmZvcmQgQ2FuY2VyIEluc3RpdHV0ZSwg
U3RhbmZvcmQgVW5pdmVyc2l0eSwgU3RhbmZvcmQsIENhbGlmb3JuaWEsIFVTQS4mI3hEO0Rpdmlz
aW9uIG9mIFRob3JhY2ljIFN1cmdlcnksIERlcGFydG1lbnQgb2YgQ2FyZGlvdGhvcmFjaWMgU3Vy
Z2VyeSwgU3RhbmZvcmQgU2Nob29sIG9mIE1lZGljaW5lLCBTdGFuZm9yZCBVbml2ZXJzaXR5LCBT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aXZlcnNpdHksIFN0YW5mb3JkLCBDYWxpZm9ybmlhLCBVU0EuIFszXSBEaXZpc2lvbiBvZiBIZW1h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</w:fldData>
        </w:fldChar>
      </w:r>
      <w:r w:rsidR="008552FA">
        <w:rPr>
          <w:rFonts w:eastAsia="MS Mincho"/>
        </w:rPr>
        <w:instrText xml:space="preserve"> ADDIN EN.CITE.DATA </w:instrText>
      </w:r>
      <w:r w:rsidR="008552FA">
        <w:rPr>
          <w:rFonts w:eastAsia="MS Mincho"/>
        </w:rPr>
      </w:r>
      <w:r w:rsidR="008552FA">
        <w:rPr>
          <w:rFonts w:eastAsia="MS Mincho"/>
        </w:rPr>
        <w:fldChar w:fldCharType="end"/>
      </w:r>
      <w:r w:rsidRPr="00A866AD">
        <w:rPr>
          <w:rFonts w:eastAsia="MS Mincho"/>
        </w:rPr>
      </w:r>
      <w:r w:rsidRPr="00A866AD">
        <w:rPr>
          <w:rFonts w:eastAsia="MS Mincho"/>
        </w:rPr>
        <w:fldChar w:fldCharType="separate"/>
      </w:r>
      <w:r w:rsidR="008552FA" w:rsidRPr="008552FA">
        <w:rPr>
          <w:rFonts w:eastAsia="MS Mincho"/>
          <w:noProof/>
          <w:vertAlign w:val="superscript"/>
        </w:rPr>
        <w:t>31</w:t>
      </w:r>
      <w:r w:rsidRPr="00A866AD">
        <w:rPr>
          <w:rFonts w:eastAsia="MS Mincho"/>
        </w:rPr>
        <w:fldChar w:fldCharType="end"/>
      </w:r>
      <w:r w:rsidRPr="00A866AD">
        <w:rPr>
          <w:rFonts w:eastAsia="MS Mincho"/>
        </w:rPr>
        <w:t xml:space="preserve">. Briefly, </w:t>
      </w:r>
      <w:r w:rsidRPr="00A866AD">
        <w:rPr>
          <w:rFonts w:eastAsia="Times New Roman"/>
        </w:rPr>
        <w:t>100ng of genomic DNA was sheared before library construction (</w:t>
      </w:r>
      <w:r w:rsidRPr="00A866AD">
        <w:rPr>
          <w:rFonts w:eastAsia="MS Mincho"/>
        </w:rPr>
        <w:t xml:space="preserve">KAPA Hyper Prep Kit #KK8504, </w:t>
      </w:r>
      <w:r w:rsidRPr="00A866AD">
        <w:rPr>
          <w:rFonts w:eastAsia="Times New Roman"/>
        </w:rPr>
        <w:t xml:space="preserve">Kapa Biosystems) with a </w:t>
      </w:r>
      <w:proofErr w:type="spellStart"/>
      <w:r w:rsidRPr="00A866AD">
        <w:rPr>
          <w:rFonts w:eastAsia="Times New Roman"/>
        </w:rPr>
        <w:t>Covaris</w:t>
      </w:r>
      <w:proofErr w:type="spellEnd"/>
      <w:r w:rsidRPr="00A866AD">
        <w:rPr>
          <w:rFonts w:eastAsia="Times New Roman"/>
        </w:rPr>
        <w:t xml:space="preserve"> E220 instrument using the recommended settings for 250bp fragments. </w:t>
      </w:r>
      <w:r w:rsidRPr="00A866AD">
        <w:rPr>
          <w:rFonts w:eastAsia="MS Mincho"/>
        </w:rPr>
        <w:t xml:space="preserve">Following End Repair and A-Tailing, adapter ligation was performed using 100-fold molar excess of Molecular Index Adapter. Library clean-up was performed with </w:t>
      </w:r>
      <w:proofErr w:type="spellStart"/>
      <w:r w:rsidRPr="00A866AD">
        <w:rPr>
          <w:rFonts w:eastAsia="Times New Roman"/>
        </w:rPr>
        <w:t>Agencourt</w:t>
      </w:r>
      <w:proofErr w:type="spellEnd"/>
      <w:r w:rsidRPr="00A866AD">
        <w:rPr>
          <w:rFonts w:eastAsia="Times New Roman"/>
        </w:rPr>
        <w:t xml:space="preserve"> </w:t>
      </w:r>
      <w:proofErr w:type="spellStart"/>
      <w:r w:rsidRPr="00A866AD">
        <w:rPr>
          <w:rFonts w:eastAsia="Times New Roman"/>
        </w:rPr>
        <w:t>AMPure</w:t>
      </w:r>
      <w:proofErr w:type="spellEnd"/>
      <w:r w:rsidRPr="00A866AD">
        <w:rPr>
          <w:rFonts w:eastAsia="Times New Roman"/>
        </w:rPr>
        <w:t xml:space="preserve"> XP beads (Beckman-Coulter)</w:t>
      </w:r>
      <w:r w:rsidRPr="00A866AD">
        <w:rPr>
          <w:rFonts w:eastAsia="MS Mincho"/>
        </w:rPr>
        <w:t xml:space="preserve"> and the </w:t>
      </w:r>
      <w:r w:rsidRPr="00A866AD">
        <w:rPr>
          <w:rFonts w:eastAsia="Times New Roman"/>
        </w:rPr>
        <w:t>ligated fragments were then amplified for 8 cycles using 0.5μM Illumina universal and indexing primers.</w:t>
      </w:r>
    </w:p>
    <w:p w14:paraId="2BA1DBB4" w14:textId="77777777" w:rsidR="001462AA" w:rsidRPr="00A866AD" w:rsidRDefault="001462AA" w:rsidP="00B040C0">
      <w:pPr>
        <w:spacing w:before="100" w:beforeAutospacing="1" w:after="100" w:afterAutospacing="1" w:line="360" w:lineRule="auto"/>
        <w:jc w:val="both"/>
        <w:outlineLvl w:val="1"/>
        <w:rPr>
          <w:rFonts w:eastAsia="MS Mincho"/>
        </w:rPr>
      </w:pPr>
      <w:r w:rsidRPr="00A866AD">
        <w:rPr>
          <w:rFonts w:eastAsia="Times New Roman"/>
          <w:b/>
          <w:bCs/>
        </w:rPr>
        <w:t xml:space="preserve">Target capture. </w:t>
      </w:r>
      <w:r w:rsidRPr="00A866AD">
        <w:rPr>
          <w:rFonts w:eastAsia="Times New Roman"/>
          <w:bCs/>
        </w:rPr>
        <w:t>Targeted capture was carried out on pools containing 3 indexed libraries.</w:t>
      </w:r>
      <w:r w:rsidRPr="00A866AD">
        <w:rPr>
          <w:rFonts w:eastAsia="MS Mincho"/>
        </w:rPr>
        <w:t xml:space="preserve"> Each pool of adaptor-ligated DNA was combined with 5μl of 1mg/ml Cot-I DNA (Invitrogen), and 1 nmol each of </w:t>
      </w:r>
      <w:proofErr w:type="spellStart"/>
      <w:r w:rsidRPr="00A866AD">
        <w:rPr>
          <w:rFonts w:eastAsia="MS Mincho"/>
        </w:rPr>
        <w:t>xGEN</w:t>
      </w:r>
      <w:proofErr w:type="spellEnd"/>
      <w:r w:rsidRPr="00A866AD">
        <w:rPr>
          <w:rFonts w:eastAsia="MS Mincho"/>
        </w:rPr>
        <w:t xml:space="preserve"> Universal Blocking Oligo – TS-p5, and </w:t>
      </w:r>
      <w:proofErr w:type="spellStart"/>
      <w:r w:rsidRPr="00A866AD">
        <w:rPr>
          <w:rFonts w:eastAsia="MS Mincho"/>
        </w:rPr>
        <w:t>xGen</w:t>
      </w:r>
      <w:proofErr w:type="spellEnd"/>
      <w:r w:rsidRPr="00A866AD">
        <w:rPr>
          <w:rFonts w:eastAsia="MS Mincho"/>
        </w:rPr>
        <w:t xml:space="preserve"> Universal Blocking Oligo – TS-p7 (8nt). The mixture was dried using a </w:t>
      </w:r>
      <w:proofErr w:type="spellStart"/>
      <w:r w:rsidRPr="00A866AD">
        <w:rPr>
          <w:rFonts w:eastAsia="MS Mincho"/>
        </w:rPr>
        <w:t>SpeedVac</w:t>
      </w:r>
      <w:proofErr w:type="spellEnd"/>
      <w:r w:rsidRPr="00A866AD">
        <w:rPr>
          <w:rFonts w:eastAsia="MS Mincho"/>
        </w:rPr>
        <w:t xml:space="preserve"> and then re-suspended in 1.1μl water, 8.5μl </w:t>
      </w:r>
      <w:proofErr w:type="spellStart"/>
      <w:r w:rsidRPr="00A866AD">
        <w:rPr>
          <w:rFonts w:eastAsia="MS Mincho"/>
        </w:rPr>
        <w:t>NimbleGen</w:t>
      </w:r>
      <w:proofErr w:type="spellEnd"/>
      <w:r w:rsidRPr="00A866AD">
        <w:rPr>
          <w:rFonts w:eastAsia="MS Mincho"/>
        </w:rPr>
        <w:t xml:space="preserve"> 2× hybridization buffer and 3.4μl </w:t>
      </w:r>
      <w:proofErr w:type="spellStart"/>
      <w:r w:rsidRPr="00A866AD">
        <w:rPr>
          <w:rFonts w:eastAsia="MS Mincho"/>
        </w:rPr>
        <w:t>NimbleGen</w:t>
      </w:r>
      <w:proofErr w:type="spellEnd"/>
      <w:r w:rsidRPr="00A866AD">
        <w:rPr>
          <w:rFonts w:eastAsia="MS Mincho"/>
        </w:rPr>
        <w:t xml:space="preserve"> hybridization component A. The mixture was heat denatured at 95°C for 10 minutes before addition of 4μL of </w:t>
      </w:r>
      <w:proofErr w:type="spellStart"/>
      <w:r w:rsidRPr="00A866AD">
        <w:rPr>
          <w:rFonts w:eastAsia="MS Mincho"/>
        </w:rPr>
        <w:t>xGen</w:t>
      </w:r>
      <w:proofErr w:type="spellEnd"/>
      <w:r w:rsidRPr="00A866AD">
        <w:rPr>
          <w:rFonts w:eastAsia="MS Mincho"/>
        </w:rPr>
        <w:t xml:space="preserve"> Lockdown Probes (</w:t>
      </w:r>
      <w:proofErr w:type="spellStart"/>
      <w:r w:rsidRPr="00A866AD">
        <w:rPr>
          <w:rFonts w:eastAsia="MS Mincho"/>
        </w:rPr>
        <w:t>xGen</w:t>
      </w:r>
      <w:proofErr w:type="spellEnd"/>
      <w:r w:rsidRPr="00A866AD">
        <w:rPr>
          <w:rFonts w:eastAsia="MS Mincho"/>
        </w:rPr>
        <w:t xml:space="preserve">® AML Cancer Panel v1.0, 3pmol). Each pool was then hybridized at 47°C for 72 hr. </w:t>
      </w:r>
      <w:r w:rsidRPr="00A866AD">
        <w:rPr>
          <w:rFonts w:eastAsia="MS Mincho"/>
          <w:bCs/>
        </w:rPr>
        <w:t xml:space="preserve">Washing and </w:t>
      </w:r>
      <w:r w:rsidR="00604D85" w:rsidRPr="00A866AD">
        <w:rPr>
          <w:rFonts w:eastAsia="MS Mincho"/>
          <w:bCs/>
        </w:rPr>
        <w:t>r</w:t>
      </w:r>
      <w:r w:rsidRPr="00A866AD">
        <w:rPr>
          <w:rFonts w:eastAsia="MS Mincho"/>
          <w:bCs/>
        </w:rPr>
        <w:t>ecovery of the captured DNA was performed according to the manufacturer’s specifications. Briefly, 100</w:t>
      </w:r>
      <w:r w:rsidRPr="00A866AD">
        <w:rPr>
          <w:rFonts w:eastAsia="MS Mincho"/>
        </w:rPr>
        <w:t xml:space="preserve">μl of clean streptavidin beads was added to each capture. Following separation and removal of supernatant on a magnet, 200μL 1X Stringent Wash Buffer was added and the reaction was Incubate at 65°C for 5 min. Supernatant containing unbound DNA was removed before repeating the high stringency wash one additional time. Next, the bound DNA was washed as follows: 1) 200μl 1X Wash Buffer I and separation of the supernatants by magnetic separation, 2) 200μl 1X Wash Buffer II following magnetic </w:t>
      </w:r>
      <w:r w:rsidRPr="00A866AD">
        <w:rPr>
          <w:rFonts w:eastAsia="MS Mincho"/>
        </w:rPr>
        <w:lastRenderedPageBreak/>
        <w:t xml:space="preserve">separation, 3) 200μl 1X Wash Buffer III and removal of the supernatants using magnetic separation. The captured DNA on beads was resuspended in 40μl of Nuclease-Free water before dividing the total volume into 2 PCR tubes and subjecting the libraries to 10 cycles of post-capture amplification (manufacturer recommended conditions; Kapa Biosystems). Prior to sequencing, libraries were spiked in with 2% </w:t>
      </w:r>
      <w:proofErr w:type="spellStart"/>
      <w:r w:rsidRPr="00A866AD">
        <w:rPr>
          <w:rFonts w:eastAsia="MS Mincho"/>
        </w:rPr>
        <w:t>PhiX</w:t>
      </w:r>
      <w:proofErr w:type="spellEnd"/>
      <w:r w:rsidRPr="00A866AD">
        <w:rPr>
          <w:rFonts w:eastAsia="MS Mincho"/>
        </w:rPr>
        <w:t xml:space="preserve">.  </w:t>
      </w:r>
    </w:p>
    <w:p w14:paraId="7B765A82" w14:textId="77777777" w:rsidR="001462AA" w:rsidRPr="00A866AD" w:rsidRDefault="001462AA" w:rsidP="005362ED">
      <w:pPr>
        <w:spacing w:before="100" w:beforeAutospacing="1" w:after="100" w:afterAutospacing="1" w:line="360" w:lineRule="auto"/>
        <w:jc w:val="both"/>
        <w:outlineLvl w:val="0"/>
        <w:rPr>
          <w:rFonts w:eastAsia="MS Mincho"/>
          <w:b/>
          <w:i/>
        </w:rPr>
      </w:pPr>
      <w:r w:rsidRPr="00A866AD">
        <w:rPr>
          <w:rFonts w:eastAsia="MS Mincho"/>
          <w:b/>
          <w:i/>
        </w:rPr>
        <w:t>2.2 Validation cohort sequencing</w:t>
      </w:r>
    </w:p>
    <w:p w14:paraId="067B306E" w14:textId="73F17909" w:rsidR="001462AA" w:rsidRPr="00A866AD" w:rsidRDefault="001462AA" w:rsidP="00B040C0">
      <w:pPr>
        <w:spacing w:before="100" w:beforeAutospacing="1" w:after="100" w:afterAutospacing="1" w:line="360" w:lineRule="auto"/>
        <w:jc w:val="both"/>
        <w:outlineLvl w:val="1"/>
        <w:rPr>
          <w:rFonts w:eastAsia="Times New Roman"/>
          <w:bCs/>
        </w:rPr>
      </w:pPr>
      <w:r w:rsidRPr="00A866AD">
        <w:rPr>
          <w:rFonts w:eastAsia="Times New Roman"/>
          <w:bCs/>
        </w:rPr>
        <w:t xml:space="preserve">Targeted sequencing was performed using a custom </w:t>
      </w:r>
      <w:proofErr w:type="spellStart"/>
      <w:r w:rsidRPr="00A866AD">
        <w:rPr>
          <w:rFonts w:eastAsia="Times New Roman"/>
          <w:bCs/>
        </w:rPr>
        <w:t>cRNA</w:t>
      </w:r>
      <w:proofErr w:type="spellEnd"/>
      <w:r w:rsidRPr="00A866AD">
        <w:rPr>
          <w:rFonts w:eastAsia="Times New Roman"/>
          <w:bCs/>
        </w:rPr>
        <w:t xml:space="preserve"> bait set (</w:t>
      </w:r>
      <w:proofErr w:type="spellStart"/>
      <w:r w:rsidRPr="00A866AD">
        <w:rPr>
          <w:rFonts w:eastAsia="Times New Roman"/>
          <w:bCs/>
        </w:rPr>
        <w:t>SureSelect</w:t>
      </w:r>
      <w:proofErr w:type="spellEnd"/>
      <w:r w:rsidRPr="00A866AD">
        <w:rPr>
          <w:rFonts w:eastAsia="Times New Roman"/>
          <w:bCs/>
        </w:rPr>
        <w:t xml:space="preserve">, Agilent, UK, ELID #0537771) designed complementary to all coding exons of 111 genes implicated in myeloid </w:t>
      </w:r>
      <w:proofErr w:type="spellStart"/>
      <w:r w:rsidR="00BB4B83" w:rsidRPr="00A866AD">
        <w:rPr>
          <w:rFonts w:eastAsia="Times New Roman"/>
          <w:bCs/>
        </w:rPr>
        <w:t>leukaem</w:t>
      </w:r>
      <w:r w:rsidRPr="00A866AD">
        <w:rPr>
          <w:rFonts w:eastAsia="Times New Roman"/>
          <w:bCs/>
        </w:rPr>
        <w:t>ogenesis</w:t>
      </w:r>
      <w:proofErr w:type="spellEnd"/>
      <w:r w:rsidRPr="00A866AD">
        <w:rPr>
          <w:rFonts w:eastAsia="Times New Roman"/>
          <w:bCs/>
        </w:rPr>
        <w:t xml:space="preserve"> (</w:t>
      </w:r>
      <w:r w:rsidR="0062104F">
        <w:rPr>
          <w:rFonts w:eastAsia="Times New Roman"/>
          <w:bCs/>
        </w:rPr>
        <w:t>Extended Data Table 1</w:t>
      </w:r>
      <w:r w:rsidRPr="00A866AD">
        <w:rPr>
          <w:rFonts w:eastAsia="Times New Roman"/>
          <w:bCs/>
        </w:rPr>
        <w:t xml:space="preserve">). Genomic DNA was extracted from peripheral whole blood and sheared using the </w:t>
      </w:r>
      <w:proofErr w:type="spellStart"/>
      <w:r w:rsidRPr="00A866AD">
        <w:rPr>
          <w:rFonts w:eastAsia="Times New Roman"/>
          <w:bCs/>
        </w:rPr>
        <w:t>Covaris</w:t>
      </w:r>
      <w:proofErr w:type="spellEnd"/>
      <w:r w:rsidRPr="00A866AD">
        <w:rPr>
          <w:rFonts w:eastAsia="Times New Roman"/>
          <w:bCs/>
        </w:rPr>
        <w:t xml:space="preserve"> M220. Equimolar pools of 10 libraries were prepared and sequenced on the Illumina </w:t>
      </w:r>
      <w:proofErr w:type="spellStart"/>
      <w:r w:rsidRPr="00A866AD">
        <w:rPr>
          <w:rFonts w:eastAsia="Times New Roman"/>
          <w:bCs/>
        </w:rPr>
        <w:t>HiSeq</w:t>
      </w:r>
      <w:proofErr w:type="spellEnd"/>
      <w:r w:rsidRPr="00A866AD">
        <w:rPr>
          <w:rFonts w:eastAsia="Times New Roman"/>
          <w:bCs/>
        </w:rPr>
        <w:t xml:space="preserve"> 2000 using 75 base paired-end sequencing as per Illumina and Agilent </w:t>
      </w:r>
      <w:proofErr w:type="spellStart"/>
      <w:r w:rsidRPr="00A866AD">
        <w:rPr>
          <w:rFonts w:eastAsia="Times New Roman"/>
          <w:bCs/>
        </w:rPr>
        <w:t>SureSelect</w:t>
      </w:r>
      <w:proofErr w:type="spellEnd"/>
      <w:r w:rsidRPr="00A866AD">
        <w:rPr>
          <w:rFonts w:eastAsia="Times New Roman"/>
          <w:bCs/>
        </w:rPr>
        <w:t xml:space="preserve"> protocols.</w:t>
      </w:r>
    </w:p>
    <w:p w14:paraId="3EFDA189" w14:textId="77777777" w:rsidR="001462AA" w:rsidRPr="00A866AD" w:rsidRDefault="001462AA" w:rsidP="00B040C0">
      <w:pPr>
        <w:spacing w:before="100" w:beforeAutospacing="1" w:after="100" w:afterAutospacing="1" w:line="360" w:lineRule="auto"/>
        <w:jc w:val="both"/>
        <w:outlineLvl w:val="1"/>
        <w:rPr>
          <w:rFonts w:eastAsia="Times New Roman"/>
          <w:b/>
          <w:bCs/>
        </w:rPr>
      </w:pPr>
      <w:r w:rsidRPr="00A866AD">
        <w:rPr>
          <w:rFonts w:eastAsia="Times New Roman"/>
          <w:b/>
          <w:bCs/>
        </w:rPr>
        <w:t>3. Variant calling</w:t>
      </w:r>
    </w:p>
    <w:p w14:paraId="232AD9BE" w14:textId="77777777" w:rsidR="001462AA" w:rsidRPr="00A866AD" w:rsidRDefault="001462AA" w:rsidP="005362ED">
      <w:pPr>
        <w:widowControl w:val="0"/>
        <w:autoSpaceDE w:val="0"/>
        <w:autoSpaceDN w:val="0"/>
        <w:adjustRightInd w:val="0"/>
        <w:spacing w:after="240" w:line="360" w:lineRule="auto"/>
        <w:jc w:val="both"/>
        <w:outlineLvl w:val="0"/>
        <w:rPr>
          <w:rFonts w:eastAsia="MS Mincho"/>
          <w:i/>
        </w:rPr>
      </w:pPr>
      <w:r w:rsidRPr="00A866AD">
        <w:rPr>
          <w:rFonts w:eastAsia="MS Mincho"/>
          <w:b/>
          <w:bCs/>
          <w:i/>
        </w:rPr>
        <w:t>3.1 Discover cohort variant calling and error correction</w:t>
      </w:r>
    </w:p>
    <w:p w14:paraId="3DF000C0" w14:textId="28486471" w:rsidR="001462AA" w:rsidRPr="00A866AD" w:rsidRDefault="001462AA" w:rsidP="008552FA">
      <w:pPr>
        <w:widowControl w:val="0"/>
        <w:autoSpaceDE w:val="0"/>
        <w:autoSpaceDN w:val="0"/>
        <w:adjustRightInd w:val="0"/>
        <w:spacing w:after="240" w:line="360" w:lineRule="auto"/>
        <w:jc w:val="both"/>
        <w:rPr>
          <w:rFonts w:eastAsia="MS Mincho"/>
        </w:rPr>
      </w:pPr>
      <w:r w:rsidRPr="00A866AD">
        <w:rPr>
          <w:rFonts w:eastAsia="MS Mincho"/>
        </w:rPr>
        <w:t xml:space="preserve">126bp pair-end reads sequencing data from the Illumina platform were converted to </w:t>
      </w:r>
      <w:proofErr w:type="spellStart"/>
      <w:r w:rsidRPr="00A866AD">
        <w:rPr>
          <w:rFonts w:eastAsia="MS Mincho"/>
        </w:rPr>
        <w:t>fastq</w:t>
      </w:r>
      <w:proofErr w:type="spellEnd"/>
      <w:r w:rsidRPr="00A866AD">
        <w:rPr>
          <w:rFonts w:eastAsia="MS Mincho"/>
        </w:rPr>
        <w:t xml:space="preserve"> format, the 2bp molecular barcode information at each read of the pair was trimmed and was written in the reads’ name. The </w:t>
      </w:r>
      <w:r w:rsidRPr="00A866AD">
        <w:rPr>
          <w:rFonts w:eastAsia="Times New Roman"/>
        </w:rPr>
        <w:t>Thymine</w:t>
      </w:r>
      <w:r w:rsidRPr="00A866AD">
        <w:rPr>
          <w:rFonts w:eastAsia="MS Mincho"/>
        </w:rPr>
        <w:t xml:space="preserve"> nucleotide required for ligation was removed from the sequences. Burrou</w:t>
      </w:r>
      <w:r w:rsidR="00CC18BA" w:rsidRPr="00A866AD">
        <w:rPr>
          <w:rFonts w:eastAsia="MS Mincho"/>
        </w:rPr>
        <w:t>ghs-Wheeler Aligner (BWA-mem)</w:t>
      </w:r>
      <w:r w:rsidR="00CC18BA" w:rsidRPr="00A866AD">
        <w:rPr>
          <w:rFonts w:eastAsia="MS Mincho"/>
        </w:rPr>
        <w:fldChar w:fldCharType="begin"/>
      </w:r>
      <w:r w:rsidR="008552FA">
        <w:rPr>
          <w:rFonts w:eastAsia="MS Mincho"/>
        </w:rPr>
        <w:instrText xml:space="preserve"> ADDIN EN.CITE &lt;EndNote&gt;&lt;Cite&gt;&lt;Author&gt;Li&lt;/Author&gt;&lt;Year&gt;2010&lt;/Year&gt;&lt;RecNum&gt;4686&lt;/RecNum&gt;&lt;DisplayText&gt;&lt;style face="superscript"&gt;32&lt;/style&gt;&lt;/DisplayText&gt;&lt;record&gt;&lt;rec-number&gt;4686&lt;/rec-number&gt;&lt;foreign-keys&gt;&lt;key app="EN" db-id="2drttst02v0zs2erv9lp5a9md5eees0rtvxx" timestamp="0"&gt;4686&lt;/key&gt;&lt;/foreign-keys&gt;&lt;ref-type name="Journal Article"&gt;17&lt;/ref-type&gt;&lt;contributors&gt;&lt;authors&gt;&lt;author&gt;Li, H.&lt;/author&gt;&lt;author&gt;Durbin, R.&lt;/author&gt;&lt;/authors&gt;&lt;/contributors&gt;&lt;auth-address&gt;Wellcome Trust Sanger Institute, Wellcome Genome Campus, Cambridge, CB10 1SA, UK.&lt;/auth-address&gt;&lt;titles&gt;&lt;title&gt;Fast and accurate long-read alignment with Burrows-Wheeler transform&lt;/title&gt;&lt;secondary-title&gt;Bioinformatics&lt;/secondary-title&gt;&lt;/titles&gt;&lt;pages&gt;589-95&lt;/pages&gt;&lt;volume&gt;26&lt;/volume&gt;&lt;number&gt;5&lt;/number&gt;&lt;keywords&gt;&lt;keyword&gt;*Algorithms&lt;/keyword&gt;&lt;keyword&gt;Base Sequence&lt;/keyword&gt;&lt;keyword&gt;Genome, Human&lt;/keyword&gt;&lt;keyword&gt;Genomics/*methods&lt;/keyword&gt;&lt;keyword&gt;Humans&lt;/keyword&gt;&lt;keyword&gt;Sequence Alignment/*methods&lt;/keyword&gt;&lt;keyword&gt;Sequence Analysis, DNA&lt;/keyword&gt;&lt;/keywords&gt;&lt;dates&gt;&lt;year&gt;2010&lt;/year&gt;&lt;pub-dates&gt;&lt;date&gt;Mar 01&lt;/date&gt;&lt;/pub-dates&gt;&lt;/dates&gt;&lt;isbn&gt;1367-4811 (Electronic)&amp;#xD;1367-4803 (Linking)&lt;/isbn&gt;&lt;accession-num&gt;20080505&lt;/accession-num&gt;&lt;urls&gt;&lt;related-urls&gt;&lt;url&gt;http://www.ncbi.nlm.nih.gov/pubmed/20080505&lt;/url&gt;&lt;/related-urls&gt;&lt;/urls&gt;&lt;custom2&gt;PMC2828108&lt;/custom2&gt;&lt;electronic-resource-num&gt;10.1093/bioinformatics/btp698&lt;/electronic-resource-num&gt;&lt;/record&gt;&lt;/Cite&gt;&lt;/EndNote&gt;</w:instrText>
      </w:r>
      <w:r w:rsidR="00CC18BA" w:rsidRPr="00A866AD">
        <w:rPr>
          <w:rFonts w:eastAsia="MS Mincho"/>
        </w:rPr>
        <w:fldChar w:fldCharType="separate"/>
      </w:r>
      <w:r w:rsidR="008552FA" w:rsidRPr="008552FA">
        <w:rPr>
          <w:rFonts w:eastAsia="MS Mincho"/>
          <w:noProof/>
          <w:vertAlign w:val="superscript"/>
        </w:rPr>
        <w:t>32</w:t>
      </w:r>
      <w:r w:rsidR="00CC18BA" w:rsidRPr="00A866AD">
        <w:rPr>
          <w:rFonts w:eastAsia="MS Mincho"/>
        </w:rPr>
        <w:fldChar w:fldCharType="end"/>
      </w:r>
      <w:r w:rsidRPr="00A866AD">
        <w:rPr>
          <w:rFonts w:eastAsia="MS Mincho"/>
          <w:b/>
        </w:rPr>
        <w:t xml:space="preserve"> </w:t>
      </w:r>
      <w:r w:rsidRPr="00A866AD">
        <w:rPr>
          <w:rFonts w:eastAsia="MS Mincho"/>
        </w:rPr>
        <w:t xml:space="preserve">was used for alignment of the processed </w:t>
      </w:r>
      <w:proofErr w:type="spellStart"/>
      <w:r w:rsidRPr="00A866AD">
        <w:rPr>
          <w:rFonts w:eastAsia="MS Mincho"/>
        </w:rPr>
        <w:t>fastq</w:t>
      </w:r>
      <w:proofErr w:type="spellEnd"/>
      <w:r w:rsidRPr="00A866AD">
        <w:rPr>
          <w:rFonts w:eastAsia="MS Mincho"/>
        </w:rPr>
        <w:t xml:space="preserve"> files to the reference hg19 genome, followin</w:t>
      </w:r>
      <w:r w:rsidR="00CC18BA" w:rsidRPr="00A866AD">
        <w:rPr>
          <w:rFonts w:eastAsia="MS Mincho"/>
        </w:rPr>
        <w:t>g indel-re-alignment using GATK</w:t>
      </w:r>
      <w:r w:rsidR="00CC18BA" w:rsidRPr="00A866AD">
        <w:rPr>
          <w:rFonts w:eastAsia="MS Mincho"/>
        </w:rPr>
        <w:fldChar w:fldCharType="begin"/>
      </w:r>
      <w:r w:rsidR="008552FA">
        <w:rPr>
          <w:rFonts w:eastAsia="MS Mincho"/>
        </w:rPr>
        <w:instrText xml:space="preserve"> ADDIN EN.CITE &lt;EndNote&gt;&lt;Cite&gt;&lt;Author&gt;McKenna&lt;/Author&gt;&lt;Year&gt;2010&lt;/Year&gt;&lt;RecNum&gt;4687&lt;/RecNum&gt;&lt;DisplayText&gt;&lt;style face="superscript"&gt;33&lt;/style&gt;&lt;/DisplayText&gt;&lt;record&gt;&lt;rec-number&gt;4687&lt;/rec-number&gt;&lt;foreign-keys&gt;&lt;key app="EN" db-id="2drttst02v0zs2erv9lp5a9md5eees0rtvxx" timestamp="0"&gt;4687&lt;/key&gt;&lt;/foreign-keys&gt;&lt;ref-type name="Journal Article"&gt;17&lt;/ref-type&gt;&lt;contributors&gt;&lt;authors&gt;&lt;author&gt;McKenna, A.&lt;/author&gt;&lt;author&gt;Hanna, M.&lt;/author&gt;&lt;author&gt;Banks, E.&lt;/author&gt;&lt;author&gt;Sivachenko, A.&lt;/author&gt;&lt;author&gt;Cibulskis, K.&lt;/author&gt;&lt;author&gt;Kernytsky, A.&lt;/author&gt;&lt;author&gt;Garimella, K.&lt;/author&gt;&lt;author&gt;Altshuler, D.&lt;/author&gt;&lt;author&gt;Gabriel, S.&lt;/author&gt;&lt;author&gt;Daly, M.&lt;/author&gt;&lt;author&gt;DePristo, M. A.&lt;/author&gt;&lt;/authors&gt;&lt;/contributors&gt;&lt;auth-address&gt;Program in Medical and Population Genetics, The Broad Institute of Harvard and MIT, Cambridge, Massachusetts 02142, USA.&lt;/auth-address&gt;&lt;titles&gt;&lt;title&gt;The Genome Analysis Toolkit: a MapReduce framework for analyzing next-generation DNA sequencing data&lt;/title&gt;&lt;secondary-title&gt;Genome Res&lt;/secondary-title&gt;&lt;/titles&gt;&lt;periodical&gt;&lt;full-title&gt;Genome Res&lt;/full-title&gt;&lt;/periodical&gt;&lt;pages&gt;1297-303&lt;/pages&gt;&lt;volume&gt;20&lt;/volume&gt;&lt;number&gt;9&lt;/number&gt;&lt;keywords&gt;&lt;keyword&gt;Base Sequence&lt;/keyword&gt;&lt;keyword&gt;*Genome&lt;/keyword&gt;&lt;keyword&gt;Genomics/*methods&lt;/keyword&gt;&lt;keyword&gt;Sequence Analysis, DNA/*methods&lt;/keyword&gt;&lt;keyword&gt;*Software&lt;/keyword&gt;&lt;/keywords&gt;&lt;dates&gt;&lt;year&gt;2010&lt;/year&gt;&lt;pub-dates&gt;&lt;date&gt;Sep&lt;/date&gt;&lt;/pub-dates&gt;&lt;/dates&gt;&lt;isbn&gt;1549-5469 (Electronic)&amp;#xD;1088-9051 (Linking)&lt;/isbn&gt;&lt;accession-num&gt;20644199&lt;/accession-num&gt;&lt;urls&gt;&lt;related-urls&gt;&lt;url&gt;http://www.ncbi.nlm.nih.gov/pubmed/20644199&lt;/url&gt;&lt;/related-urls&gt;&lt;/urls&gt;&lt;custom2&gt;PMC2928508&lt;/custom2&gt;&lt;electronic-resource-num&gt;10.1101/gr.107524.110&lt;/electronic-resource-num&gt;&lt;/record&gt;&lt;/Cite&gt;&lt;/EndNote&gt;</w:instrText>
      </w:r>
      <w:r w:rsidR="00CC18BA" w:rsidRPr="00A866AD">
        <w:rPr>
          <w:rFonts w:eastAsia="MS Mincho"/>
        </w:rPr>
        <w:fldChar w:fldCharType="separate"/>
      </w:r>
      <w:r w:rsidR="008552FA" w:rsidRPr="008552FA">
        <w:rPr>
          <w:rFonts w:eastAsia="MS Mincho"/>
          <w:noProof/>
          <w:vertAlign w:val="superscript"/>
        </w:rPr>
        <w:t>33</w:t>
      </w:r>
      <w:r w:rsidR="00CC18BA" w:rsidRPr="00A866AD">
        <w:rPr>
          <w:rFonts w:eastAsia="MS Mincho"/>
        </w:rPr>
        <w:fldChar w:fldCharType="end"/>
      </w:r>
      <w:r w:rsidR="00CC18BA" w:rsidRPr="00A866AD">
        <w:rPr>
          <w:rFonts w:eastAsia="MS Mincho"/>
        </w:rPr>
        <w:t xml:space="preserve">. </w:t>
      </w:r>
      <w:r w:rsidRPr="00A866AD">
        <w:rPr>
          <w:rFonts w:eastAsia="MS Mincho"/>
        </w:rPr>
        <w:t xml:space="preserve">An in-house algorithm was written to collapse read families that share the same molecular barcode sequence, the left most genomic position of where each read of the pair maps to the reference and the CIGAR string. Families </w:t>
      </w:r>
      <w:r w:rsidRPr="00A866AD">
        <w:rPr>
          <w:rFonts w:eastAsia="Times New Roman"/>
          <w:bCs/>
        </w:rPr>
        <w:t>comprised</w:t>
      </w:r>
      <w:r w:rsidRPr="00A866AD">
        <w:rPr>
          <w:rFonts w:eastAsia="MS Mincho"/>
        </w:rPr>
        <w:t xml:space="preserve"> of at least 2 reads were used to generate consensus reads (CR) and a consensus base was called when there was at least 70% agreement. When a consensus base was called, it was assigned with the maximum base quality score observed in its corresponding pre-collapsed reads.  Furthermore, when possible, duplex reads (DR)</w:t>
      </w:r>
      <w:r w:rsidRPr="00A866AD">
        <w:rPr>
          <w:rFonts w:eastAsia="MS Mincho"/>
        </w:rPr>
        <w:fldChar w:fldCharType="begin">
          <w:fldData xml:space="preserve">PEVuZE5vdGU+PENpdGU+PEF1dGhvcj5LZW5uZWR5PC9BdXRob3I+PFllYXI+MjAxNDwvWWVhcj48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</w:fldData>
        </w:fldChar>
      </w:r>
      <w:r w:rsidR="008552FA">
        <w:rPr>
          <w:rFonts w:eastAsia="MS Mincho"/>
        </w:rPr>
        <w:instrText xml:space="preserve"> ADDIN EN.CITE </w:instrText>
      </w:r>
      <w:r w:rsidR="008552FA">
        <w:rPr>
          <w:rFonts w:eastAsia="MS Mincho"/>
        </w:rPr>
        <w:fldChar w:fldCharType="begin">
          <w:fldData xml:space="preserve">PEVuZE5vdGU+PENpdGU+PEF1dGhvcj5LZW5uZWR5PC9BdXRob3I+PFllYXI+MjAxNDwvWWVhcj48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</w:fldData>
        </w:fldChar>
      </w:r>
      <w:r w:rsidR="008552FA">
        <w:rPr>
          <w:rFonts w:eastAsia="MS Mincho"/>
        </w:rPr>
        <w:instrText xml:space="preserve"> ADDIN EN.CITE.DATA </w:instrText>
      </w:r>
      <w:r w:rsidR="008552FA">
        <w:rPr>
          <w:rFonts w:eastAsia="MS Mincho"/>
        </w:rPr>
      </w:r>
      <w:r w:rsidR="008552FA">
        <w:rPr>
          <w:rFonts w:eastAsia="MS Mincho"/>
        </w:rPr>
        <w:fldChar w:fldCharType="end"/>
      </w:r>
      <w:r w:rsidRPr="00A866AD">
        <w:rPr>
          <w:rFonts w:eastAsia="MS Mincho"/>
        </w:rPr>
      </w:r>
      <w:r w:rsidRPr="00A866AD">
        <w:rPr>
          <w:rFonts w:eastAsia="MS Mincho"/>
        </w:rPr>
        <w:fldChar w:fldCharType="separate"/>
      </w:r>
      <w:r w:rsidR="008552FA" w:rsidRPr="008552FA">
        <w:rPr>
          <w:rFonts w:eastAsia="MS Mincho"/>
          <w:noProof/>
          <w:vertAlign w:val="superscript"/>
        </w:rPr>
        <w:t>34</w:t>
      </w:r>
      <w:r w:rsidRPr="00A866AD">
        <w:rPr>
          <w:rFonts w:eastAsia="MS Mincho"/>
        </w:rPr>
        <w:fldChar w:fldCharType="end"/>
      </w:r>
      <w:r w:rsidRPr="00A866AD">
        <w:rPr>
          <w:rFonts w:eastAsia="MS Mincho"/>
        </w:rPr>
        <w:t xml:space="preserve"> were generated from two CR, from a singleton read (SR) and a CR, or from two SR. For each sequenced sample, we generated two BAM files, called bam1 and bam2. Bam1 one consists of DR, </w:t>
      </w:r>
      <w:r w:rsidRPr="00A866AD">
        <w:rPr>
          <w:rFonts w:eastAsia="MS Mincho"/>
        </w:rPr>
        <w:lastRenderedPageBreak/>
        <w:t xml:space="preserve">CR and singleton reads, thereby including some error corrected and non-error corrected reads however still containing all the genomic information encoded in the data in the form of unique DNA molecules. Bam2 consists of DR and CR but not singleton reads. Both files were then </w:t>
      </w:r>
      <w:proofErr w:type="spellStart"/>
      <w:r w:rsidR="00D67FA0" w:rsidRPr="00A866AD">
        <w:rPr>
          <w:rFonts w:eastAsia="MS Mincho"/>
        </w:rPr>
        <w:t>analysed</w:t>
      </w:r>
      <w:proofErr w:type="spellEnd"/>
      <w:r w:rsidRPr="00A866AD">
        <w:rPr>
          <w:rFonts w:eastAsia="MS Mincho"/>
        </w:rPr>
        <w:t xml:space="preserve"> to detect SNVs and small indels using Varscan2</w:t>
      </w:r>
      <w:r w:rsidRPr="00A866AD">
        <w:rPr>
          <w:rFonts w:eastAsia="MS Mincho"/>
        </w:rPr>
        <w:fldChar w:fldCharType="begin">
          <w:fldData xml:space="preserve">PEVuZE5vdGU+PENpdGU+PEF1dGhvcj5Lb2JvbGR0PC9BdXRob3I+PFllYXI+MjAxMjwvWWVhcj48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</w:fldData>
        </w:fldChar>
      </w:r>
      <w:r w:rsidR="008552FA">
        <w:rPr>
          <w:rFonts w:eastAsia="MS Mincho"/>
        </w:rPr>
        <w:instrText xml:space="preserve"> ADDIN EN.CITE </w:instrText>
      </w:r>
      <w:r w:rsidR="008552FA">
        <w:rPr>
          <w:rFonts w:eastAsia="MS Mincho"/>
        </w:rPr>
        <w:fldChar w:fldCharType="begin">
          <w:fldData xml:space="preserve">PEVuZE5vdGU+PENpdGU+PEF1dGhvcj5Lb2JvbGR0PC9BdXRob3I+PFllYXI+MjAxMjwvWWVhcj48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</w:fldData>
        </w:fldChar>
      </w:r>
      <w:r w:rsidR="008552FA">
        <w:rPr>
          <w:rFonts w:eastAsia="MS Mincho"/>
        </w:rPr>
        <w:instrText xml:space="preserve"> ADDIN EN.CITE.DATA </w:instrText>
      </w:r>
      <w:r w:rsidR="008552FA">
        <w:rPr>
          <w:rFonts w:eastAsia="MS Mincho"/>
        </w:rPr>
      </w:r>
      <w:r w:rsidR="008552FA">
        <w:rPr>
          <w:rFonts w:eastAsia="MS Mincho"/>
        </w:rPr>
        <w:fldChar w:fldCharType="end"/>
      </w:r>
      <w:r w:rsidRPr="00A866AD">
        <w:rPr>
          <w:rFonts w:eastAsia="MS Mincho"/>
        </w:rPr>
      </w:r>
      <w:r w:rsidRPr="00A866AD">
        <w:rPr>
          <w:rFonts w:eastAsia="MS Mincho"/>
        </w:rPr>
        <w:fldChar w:fldCharType="separate"/>
      </w:r>
      <w:r w:rsidR="008552FA" w:rsidRPr="008552FA">
        <w:rPr>
          <w:rFonts w:eastAsia="MS Mincho"/>
          <w:noProof/>
          <w:vertAlign w:val="superscript"/>
        </w:rPr>
        <w:t>35</w:t>
      </w:r>
      <w:r w:rsidRPr="00A866AD">
        <w:rPr>
          <w:rFonts w:eastAsia="MS Mincho"/>
        </w:rPr>
        <w:fldChar w:fldCharType="end"/>
      </w:r>
      <w:r w:rsidRPr="00A866AD">
        <w:rPr>
          <w:rFonts w:eastAsia="MS Mincho"/>
        </w:rPr>
        <w:t xml:space="preserve">. </w:t>
      </w:r>
      <w:proofErr w:type="gramStart"/>
      <w:r w:rsidRPr="00A866AD">
        <w:rPr>
          <w:rFonts w:eastAsia="MS Mincho"/>
        </w:rPr>
        <w:t>In order to</w:t>
      </w:r>
      <w:proofErr w:type="gramEnd"/>
      <w:r w:rsidRPr="00A866AD">
        <w:rPr>
          <w:rFonts w:eastAsia="MS Mincho"/>
        </w:rPr>
        <w:t xml:space="preserve"> further remove sequencing artifacts and improve sensitivity, </w:t>
      </w:r>
      <w:r w:rsidRPr="00A866AD">
        <w:rPr>
          <w:rFonts w:eastAsia="MS Mincho"/>
          <w:bCs/>
        </w:rPr>
        <w:t xml:space="preserve">we applied a </w:t>
      </w:r>
      <w:r w:rsidRPr="00A866AD">
        <w:rPr>
          <w:rFonts w:eastAsia="MS Mincho"/>
        </w:rPr>
        <w:t xml:space="preserve">two-step polishing statistical approach that models the error rate at each sequenced genomic position. For both steps, bam1 was used and all the samples except the sample being investigated were included for error rate </w:t>
      </w:r>
      <w:r w:rsidR="00D67FA0" w:rsidRPr="00A866AD">
        <w:rPr>
          <w:rFonts w:eastAsia="MS Mincho"/>
        </w:rPr>
        <w:t>modelling</w:t>
      </w:r>
      <w:r w:rsidRPr="00A866AD">
        <w:rPr>
          <w:rFonts w:eastAsia="MS Mincho"/>
        </w:rPr>
        <w:t>. At step one, as previously described</w:t>
      </w:r>
      <w:r w:rsidRPr="00A866AD">
        <w:rPr>
          <w:rFonts w:eastAsia="MS Mincho"/>
        </w:rPr>
        <w:fldChar w:fldCharType="begin">
          <w:fldData xml:space="preserve">PEVuZE5vdGU+PENpdGU+PEF1dGhvcj5OZXdtYW48L0F1dGhvcj48WWVhcj4yMDE0PC9ZZWFyPjxS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aXZlcnNpdHksIFN0YW5mb3JkLCBDYWxpZm9ybmlhLCBVU0EuJiN4RDtEaXZpc2lvbiBvZiBPbmNv
bG9neSwgRGVwYXJ0bWVudCBvZiBNZWRpY2luZSwgU3RhbmZvcmQgQ2FuY2VyIEluc3RpdHV0ZSwg
U3RhbmZvcmQgVW5pdmVyc2l0eSwgU3RhbmZvcmQsIENhbGlmb3JuaWEsIFVTQS4mI3hEO0Rpdmlz
aW9uIG9mIFRob3JhY2ljIFN1cmdlcnksIERlcGFydG1lbnQgb2YgQ2FyZGlvdGhvcmFjaWMgU3Vy
Z2VyeSwgU3RhbmZvcmQgU2Nob29sIG9mIE1lZGljaW5lLCBTdGFuZm9yZCBVbml2ZXJzaXR5LCBT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aXZlcnNpdHksIFN0YW5mb3JkLCBDYWxpZm9ybmlhLCBVU0EuIFszXSBEaXZpc2lvbiBvZiBIZW1h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</w:fldData>
        </w:fldChar>
      </w:r>
      <w:r w:rsidR="008552FA">
        <w:rPr>
          <w:rFonts w:eastAsia="MS Mincho"/>
        </w:rPr>
        <w:instrText xml:space="preserve"> ADDIN EN.CITE </w:instrText>
      </w:r>
      <w:r w:rsidR="008552FA">
        <w:rPr>
          <w:rFonts w:eastAsia="MS Mincho"/>
        </w:rPr>
        <w:fldChar w:fldCharType="begin">
          <w:fldData xml:space="preserve">PEVuZE5vdGU+PENpdGU+PEF1dGhvcj5OZXdtYW48L0F1dGhvcj48WWVhcj4yMDE0PC9ZZWFyPjxS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aXZlcnNpdHksIFN0YW5mb3JkLCBDYWxpZm9ybmlhLCBVU0EuJiN4RDtEaXZpc2lvbiBvZiBPbmNv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</w:fldData>
        </w:fldChar>
      </w:r>
      <w:r w:rsidR="008552FA">
        <w:rPr>
          <w:rFonts w:eastAsia="MS Mincho"/>
        </w:rPr>
        <w:instrText xml:space="preserve"> ADDIN EN.CITE.DATA </w:instrText>
      </w:r>
      <w:r w:rsidR="008552FA">
        <w:rPr>
          <w:rFonts w:eastAsia="MS Mincho"/>
        </w:rPr>
      </w:r>
      <w:r w:rsidR="008552FA">
        <w:rPr>
          <w:rFonts w:eastAsia="MS Mincho"/>
        </w:rPr>
        <w:fldChar w:fldCharType="end"/>
      </w:r>
      <w:r w:rsidRPr="00A866AD">
        <w:rPr>
          <w:rFonts w:eastAsia="MS Mincho"/>
        </w:rPr>
      </w:r>
      <w:r w:rsidRPr="00A866AD">
        <w:rPr>
          <w:rFonts w:eastAsia="MS Mincho"/>
        </w:rPr>
        <w:fldChar w:fldCharType="separate"/>
      </w:r>
      <w:r w:rsidR="008552FA" w:rsidRPr="008552FA">
        <w:rPr>
          <w:rFonts w:eastAsia="MS Mincho"/>
          <w:noProof/>
          <w:vertAlign w:val="superscript"/>
        </w:rPr>
        <w:t>31</w:t>
      </w:r>
      <w:r w:rsidRPr="00A866AD">
        <w:rPr>
          <w:rFonts w:eastAsia="MS Mincho"/>
        </w:rPr>
        <w:fldChar w:fldCharType="end"/>
      </w:r>
      <w:r w:rsidRPr="00A866AD">
        <w:rPr>
          <w:rFonts w:eastAsia="MS Mincho"/>
        </w:rPr>
        <w:t xml:space="preserve">, the error rates were </w:t>
      </w:r>
      <w:r w:rsidR="00A4433F" w:rsidRPr="00A866AD">
        <w:rPr>
          <w:rFonts w:eastAsia="MS Mincho"/>
        </w:rPr>
        <w:t>modelled</w:t>
      </w:r>
      <w:r w:rsidRPr="00A866AD">
        <w:rPr>
          <w:rFonts w:eastAsia="MS Mincho"/>
        </w:rPr>
        <w:t xml:space="preserve"> by fitting </w:t>
      </w:r>
      <w:proofErr w:type="spellStart"/>
      <w:r w:rsidRPr="00A866AD">
        <w:rPr>
          <w:rFonts w:eastAsia="MS Mincho"/>
        </w:rPr>
        <w:t>weibull</w:t>
      </w:r>
      <w:proofErr w:type="spellEnd"/>
      <w:r w:rsidRPr="00A866AD">
        <w:rPr>
          <w:rFonts w:eastAsia="MS Mincho"/>
        </w:rPr>
        <w:t xml:space="preserve"> distribution curves to the non-reference allele fractions. SNVs with allele fractions that were statistically distinguishable from the background error rates (P=0) were further </w:t>
      </w:r>
      <w:proofErr w:type="spellStart"/>
      <w:r w:rsidR="00500C00" w:rsidRPr="00A866AD">
        <w:rPr>
          <w:rFonts w:eastAsia="MS Mincho"/>
        </w:rPr>
        <w:t>analysed</w:t>
      </w:r>
      <w:proofErr w:type="spellEnd"/>
      <w:r w:rsidRPr="00A866AD">
        <w:rPr>
          <w:rFonts w:eastAsia="MS Mincho"/>
        </w:rPr>
        <w:t>. At Step 2, the coverage of the non-reference allele fractions was considered by using linear line fitting that describes the negative correlation that exist between the log</w:t>
      </w:r>
      <w:r w:rsidR="00D67FA0" w:rsidRPr="00A866AD">
        <w:rPr>
          <w:rFonts w:eastAsia="MS Mincho"/>
        </w:rPr>
        <w:t xml:space="preserve"> </w:t>
      </w:r>
      <w:r w:rsidRPr="00A866AD">
        <w:rPr>
          <w:rFonts w:eastAsia="MS Mincho"/>
        </w:rPr>
        <w:t xml:space="preserve">(non-reference allele fraction) and the corresponding log(coverage) values. This allowed us to estimate different error rates at different coverage depths. As indel errors are rare and cannot be appropriately </w:t>
      </w:r>
      <w:r w:rsidR="00A4433F" w:rsidRPr="00A866AD">
        <w:rPr>
          <w:rFonts w:eastAsia="MS Mincho"/>
        </w:rPr>
        <w:t>modelled</w:t>
      </w:r>
      <w:r w:rsidRPr="00A866AD">
        <w:rPr>
          <w:rFonts w:eastAsia="MS Mincho"/>
        </w:rPr>
        <w:t xml:space="preserve"> by the same statistical framework they were called using barcode mediated error correction alone. At least 10 CR, 5 supporting reads on the forward strand, 5 supporting reads on the reverse strand, and 2 DR were required to call an indel. Additional post-processing steps applied to data from both the DC and VC are detailed in section 3.3. Variants were annotated using Annovar</w:t>
      </w:r>
      <w:r w:rsidR="00CC18BA" w:rsidRPr="00A866AD">
        <w:rPr>
          <w:rFonts w:eastAsia="MS Mincho"/>
        </w:rPr>
        <w:fldChar w:fldCharType="begin"/>
      </w:r>
      <w:r w:rsidR="008552FA">
        <w:rPr>
          <w:rFonts w:eastAsia="MS Mincho"/>
        </w:rPr>
        <w:instrText xml:space="preserve"> ADDIN EN.CITE &lt;EndNote&gt;&lt;Cite&gt;&lt;Author&gt;Yang&lt;/Author&gt;&lt;Year&gt;2015&lt;/Year&gt;&lt;RecNum&gt;4688&lt;/RecNum&gt;&lt;DisplayText&gt;&lt;style face="superscript"&gt;36&lt;/style&gt;&lt;/DisplayText&gt;&lt;record&gt;&lt;rec-number&gt;4688&lt;/rec-number&gt;&lt;foreign-keys&gt;&lt;key app="EN" db-id="2drttst02v0zs2erv9lp5a9md5eees0rtvxx" timestamp="0"&gt;4688&lt;/key&gt;&lt;/foreign-keys&gt;&lt;ref-type name="Journal Article"&gt;17&lt;/ref-type&gt;&lt;contributors&gt;&lt;authors&gt;&lt;author&gt;Yang, H.&lt;/author&gt;&lt;author&gt;Wang, K.&lt;/author&gt;&lt;/authors&gt;&lt;/contributors&gt;&lt;auth-address&gt;Zilkha Neurogenetic Institute, University of Southern California, Los Angeles, California, USA.&amp;#xD;Neuroscience Graduate Program, University of Southern California, Los Angeles, California, USA.&amp;#xD;Department of Psychiatry, University of Southern California, Los Angeles, California, USA.&amp;#xD;Department of Preventive Medicine, Division of Bioinformatics, University of Southern California, Los Angeles, California, USA.&lt;/auth-address&gt;&lt;titles&gt;&lt;title&gt;Genomic variant annotation and prioritization with ANNOVAR and wANNOVAR&lt;/title&gt;&lt;secondary-title&gt;Nat Protoc&lt;/secondary-title&gt;&lt;/titles&gt;&lt;periodical&gt;&lt;full-title&gt;Nat Protoc&lt;/full-title&gt;&lt;/periodical&gt;&lt;pages&gt;1556-66&lt;/pages&gt;&lt;volume&gt;10&lt;/volume&gt;&lt;number&gt;10&lt;/number&gt;&lt;keywords&gt;&lt;keyword&gt;Genetic Predisposition to Disease&lt;/keyword&gt;&lt;keyword&gt;*Genetic Variation&lt;/keyword&gt;&lt;keyword&gt;Genome, Human/genetics&lt;/keyword&gt;&lt;keyword&gt;Genomics/*methods&lt;/keyword&gt;&lt;keyword&gt;Humans&lt;/keyword&gt;&lt;keyword&gt;Molecular Sequence Annotation/*methods&lt;/keyword&gt;&lt;keyword&gt;*Software&lt;/keyword&gt;&lt;/keywords&gt;&lt;dates&gt;&lt;year&gt;2015&lt;/year&gt;&lt;pub-dates&gt;&lt;date&gt;Oct&lt;/date&gt;&lt;/pub-dates&gt;&lt;/dates&gt;&lt;isbn&gt;1750-2799 (Electronic)&amp;#xD;1750-2799 (Linking)&lt;/isbn&gt;&lt;accession-num&gt;26379229&lt;/accession-num&gt;&lt;urls&gt;&lt;related-urls&gt;&lt;url&gt;http://www.ncbi.nlm.nih.gov/pubmed/26379229&lt;/url&gt;&lt;/related-urls&gt;&lt;/urls&gt;&lt;custom2&gt;PMC4718734&lt;/custom2&gt;&lt;electronic-resource-num&gt;10.1038/nprot.2015.105&lt;/electronic-resource-num&gt;&lt;/record&gt;&lt;/Cite&gt;&lt;/EndNote&gt;</w:instrText>
      </w:r>
      <w:r w:rsidR="00CC18BA" w:rsidRPr="00A866AD">
        <w:rPr>
          <w:rFonts w:eastAsia="MS Mincho"/>
        </w:rPr>
        <w:fldChar w:fldCharType="separate"/>
      </w:r>
      <w:r w:rsidR="008552FA" w:rsidRPr="008552FA">
        <w:rPr>
          <w:rFonts w:eastAsia="MS Mincho"/>
          <w:noProof/>
          <w:vertAlign w:val="superscript"/>
        </w:rPr>
        <w:t>36</w:t>
      </w:r>
      <w:r w:rsidR="00CC18BA" w:rsidRPr="00A866AD">
        <w:rPr>
          <w:rFonts w:eastAsia="MS Mincho"/>
        </w:rPr>
        <w:fldChar w:fldCharType="end"/>
      </w:r>
      <w:r w:rsidRPr="00A866AD">
        <w:rPr>
          <w:rFonts w:eastAsia="MS Mincho"/>
        </w:rPr>
        <w:t xml:space="preserve">. </w:t>
      </w:r>
    </w:p>
    <w:p w14:paraId="3B599E77"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i/>
        </w:rPr>
      </w:pPr>
      <w:r w:rsidRPr="00A866AD">
        <w:rPr>
          <w:rFonts w:eastAsia="MS Mincho"/>
          <w:b/>
          <w:i/>
        </w:rPr>
        <w:t>3.2 Validation cohort variant calling</w:t>
      </w:r>
    </w:p>
    <w:p w14:paraId="78211777" w14:textId="7566E384" w:rsidR="001462AA" w:rsidRPr="00A866AD" w:rsidRDefault="001462AA" w:rsidP="008552FA">
      <w:pPr>
        <w:widowControl w:val="0"/>
        <w:autoSpaceDE w:val="0"/>
        <w:autoSpaceDN w:val="0"/>
        <w:adjustRightInd w:val="0"/>
        <w:spacing w:after="240" w:line="360" w:lineRule="auto"/>
        <w:jc w:val="both"/>
        <w:rPr>
          <w:rFonts w:eastAsia="MS Mincho"/>
        </w:rPr>
      </w:pPr>
      <w:r w:rsidRPr="00A866AD">
        <w:rPr>
          <w:rFonts w:eastAsia="MS Mincho"/>
        </w:rPr>
        <w:t>Sequencing reads were aligned to the reference genome (GRCh37d5) using the Burrows</w:t>
      </w:r>
      <w:r w:rsidR="00CC18BA" w:rsidRPr="00A866AD">
        <w:rPr>
          <w:rFonts w:eastAsia="MS Mincho"/>
        </w:rPr>
        <w:t>-Wheeler aligner (BWA-</w:t>
      </w:r>
      <w:proofErr w:type="spellStart"/>
      <w:r w:rsidR="00CC18BA" w:rsidRPr="00A866AD">
        <w:rPr>
          <w:rFonts w:eastAsia="MS Mincho"/>
        </w:rPr>
        <w:t>aln</w:t>
      </w:r>
      <w:proofErr w:type="spellEnd"/>
      <w:r w:rsidR="00CC18BA" w:rsidRPr="00A866AD">
        <w:rPr>
          <w:rFonts w:eastAsia="MS Mincho"/>
        </w:rPr>
        <w:t>)</w:t>
      </w:r>
      <w:r w:rsidRPr="00A866AD">
        <w:rPr>
          <w:rFonts w:eastAsia="MS Mincho"/>
        </w:rPr>
        <w:t xml:space="preserve">. Unmapped reads, PCR duplicates and reads mapping to regions outside the target regions (merged </w:t>
      </w:r>
      <w:proofErr w:type="spellStart"/>
      <w:r w:rsidRPr="00A866AD">
        <w:rPr>
          <w:rFonts w:eastAsia="MS Mincho"/>
        </w:rPr>
        <w:t>exonic</w:t>
      </w:r>
      <w:proofErr w:type="spellEnd"/>
      <w:r w:rsidRPr="00A866AD">
        <w:rPr>
          <w:rFonts w:eastAsia="MS Mincho"/>
        </w:rPr>
        <w:t xml:space="preserve"> regions + 10bp either side of each exon) were excluded from analysis. Sequencing depth at each base was assessed using </w:t>
      </w:r>
      <w:proofErr w:type="spellStart"/>
      <w:r w:rsidRPr="00A866AD">
        <w:rPr>
          <w:rFonts w:eastAsia="MS Mincho"/>
        </w:rPr>
        <w:t>Bedtools</w:t>
      </w:r>
      <w:proofErr w:type="spellEnd"/>
      <w:r w:rsidRPr="00A866AD">
        <w:rPr>
          <w:rFonts w:eastAsia="MS Mincho"/>
        </w:rPr>
        <w:t xml:space="preserve"> coverage v2.24.0</w:t>
      </w:r>
      <w:r w:rsidR="00CC18BA" w:rsidRPr="00A866AD">
        <w:rPr>
          <w:rFonts w:eastAsia="MS Mincho"/>
        </w:rPr>
        <w:fldChar w:fldCharType="begin"/>
      </w:r>
      <w:r w:rsidR="008552FA">
        <w:rPr>
          <w:rFonts w:eastAsia="MS Mincho"/>
        </w:rPr>
        <w:instrText xml:space="preserve"> ADDIN EN.CITE &lt;EndNote&gt;&lt;Cite&gt;&lt;Author&gt;Quinlan&lt;/Author&gt;&lt;Year&gt;2010&lt;/Year&gt;&lt;RecNum&gt;4689&lt;/RecNum&gt;&lt;DisplayText&gt;&lt;style face="superscript"&gt;37&lt;/style&gt;&lt;/DisplayText&gt;&lt;record&gt;&lt;rec-number&gt;4689&lt;/rec-number&gt;&lt;foreign-keys&gt;&lt;key app="EN" db-id="2drttst02v0zs2erv9lp5a9md5eees0rtvxx" timestamp="0"&gt;4689&lt;/key&gt;&lt;/foreign-keys&gt;&lt;ref-type name="Journal Article"&gt;17&lt;/ref-type&gt;&lt;contributors&gt;&lt;authors&gt;&lt;author&gt;Quinlan, A. R.&lt;/author&gt;&lt;author&gt;Hall, I. M.&lt;/author&gt;&lt;/authors&gt;&lt;/contributors&gt;&lt;auth-address&gt;Department of Biochemistry and Molecular Genetics, University of Virginia School of Medicine, Charlottesville, VA 22908, USA. aaronquinlan@gmail.com&lt;/auth-address&gt;&lt;titles&gt;&lt;title&gt;BEDTools: a flexible suite of utilities for comparing genomic features&lt;/title&gt;&lt;secondary-title&gt;Bioinformatics&lt;/secondary-title&gt;&lt;/titles&gt;&lt;pages&gt;841-2&lt;/pages&gt;&lt;volume&gt;26&lt;/volume&gt;&lt;number&gt;6&lt;/number&gt;&lt;keywords&gt;&lt;keyword&gt;Genome&lt;/keyword&gt;&lt;keyword&gt;Genomics/*methods&lt;/keyword&gt;&lt;keyword&gt;Internet&lt;/keyword&gt;&lt;keyword&gt;*Software&lt;/keyword&gt;&lt;/keywords&gt;&lt;dates&gt;&lt;year&gt;2010&lt;/year&gt;&lt;pub-dates&gt;&lt;date&gt;Mar 15&lt;/date&gt;&lt;/pub-dates&gt;&lt;/dates&gt;&lt;isbn&gt;1367-4811 (Electronic)&amp;#xD;1367-4803 (Linking)&lt;/isbn&gt;&lt;accession-num&gt;20110278&lt;/accession-num&gt;&lt;urls&gt;&lt;related-urls&gt;&lt;url&gt;http://www.ncbi.nlm.nih.gov/pubmed/20110278&lt;/url&gt;&lt;/related-urls&gt;&lt;/urls&gt;&lt;custom2&gt;PMC2832824&lt;/custom2&gt;&lt;electronic-resource-num&gt;10.1093/bioinformatics/btq033&lt;/electronic-resource-num&gt;&lt;/record&gt;&lt;/Cite&gt;&lt;/EndNote&gt;</w:instrText>
      </w:r>
      <w:r w:rsidR="00CC18BA" w:rsidRPr="00A866AD">
        <w:rPr>
          <w:rFonts w:eastAsia="MS Mincho"/>
        </w:rPr>
        <w:fldChar w:fldCharType="separate"/>
      </w:r>
      <w:r w:rsidR="008552FA" w:rsidRPr="008552FA">
        <w:rPr>
          <w:rFonts w:eastAsia="MS Mincho"/>
          <w:noProof/>
          <w:vertAlign w:val="superscript"/>
        </w:rPr>
        <w:t>37</w:t>
      </w:r>
      <w:r w:rsidR="00CC18BA" w:rsidRPr="00A866AD">
        <w:rPr>
          <w:rFonts w:eastAsia="MS Mincho"/>
        </w:rPr>
        <w:fldChar w:fldCharType="end"/>
      </w:r>
      <w:r w:rsidRPr="00A866AD">
        <w:rPr>
          <w:rFonts w:eastAsia="MS Mincho"/>
        </w:rPr>
        <w:t xml:space="preserve">. </w:t>
      </w:r>
    </w:p>
    <w:p w14:paraId="288E2113"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rPr>
      </w:pPr>
      <w:r w:rsidRPr="00A866AD">
        <w:rPr>
          <w:rFonts w:eastAsia="MS Mincho"/>
          <w:b/>
        </w:rPr>
        <w:t>Substitutions</w:t>
      </w:r>
    </w:p>
    <w:p w14:paraId="6F979EA8" w14:textId="551C9879" w:rsidR="001462AA" w:rsidRPr="003B51BD" w:rsidRDefault="001462AA" w:rsidP="008552FA">
      <w:pPr>
        <w:widowControl w:val="0"/>
        <w:autoSpaceDE w:val="0"/>
        <w:autoSpaceDN w:val="0"/>
        <w:adjustRightInd w:val="0"/>
        <w:spacing w:after="240" w:line="360" w:lineRule="auto"/>
        <w:jc w:val="both"/>
        <w:rPr>
          <w:rFonts w:eastAsia="MS Mincho"/>
          <w:color w:val="000000" w:themeColor="text1"/>
        </w:rPr>
      </w:pPr>
      <w:r w:rsidRPr="00A866AD">
        <w:rPr>
          <w:rFonts w:eastAsia="MS Mincho"/>
        </w:rPr>
        <w:t xml:space="preserve">Somatic single nucleotide variants (SNVs) were called using </w:t>
      </w:r>
      <w:r w:rsidR="00F569BB">
        <w:rPr>
          <w:rFonts w:eastAsia="MS Mincho"/>
        </w:rPr>
        <w:t>shearwater</w:t>
      </w:r>
      <w:r w:rsidRPr="00A866AD">
        <w:rPr>
          <w:rFonts w:eastAsia="MS Mincho"/>
        </w:rPr>
        <w:t xml:space="preserve">, an algorithm developed for detecting </w:t>
      </w:r>
      <w:proofErr w:type="spellStart"/>
      <w:r w:rsidRPr="00A866AD">
        <w:rPr>
          <w:rFonts w:eastAsia="MS Mincho"/>
        </w:rPr>
        <w:t>subclonal</w:t>
      </w:r>
      <w:proofErr w:type="spellEnd"/>
      <w:r w:rsidRPr="00A866AD">
        <w:rPr>
          <w:rFonts w:eastAsia="MS Mincho"/>
        </w:rPr>
        <w:t xml:space="preserve"> mutations in deep sequencing experiments </w:t>
      </w:r>
      <w:r w:rsidRPr="00A866AD">
        <w:rPr>
          <w:rFonts w:eastAsia="MS Mincho"/>
        </w:rPr>
        <w:lastRenderedPageBreak/>
        <w:t>(https://gith</w:t>
      </w:r>
      <w:r w:rsidR="00F813B8" w:rsidRPr="00A866AD">
        <w:rPr>
          <w:rFonts w:eastAsia="MS Mincho"/>
        </w:rPr>
        <w:t>ub.com/gerstung-lab/deepSNV</w:t>
      </w:r>
      <w:r w:rsidR="00D84ED4">
        <w:rPr>
          <w:rFonts w:eastAsia="MS Mincho"/>
        </w:rPr>
        <w:t xml:space="preserve"> v</w:t>
      </w:r>
      <w:r w:rsidR="00D84ED4" w:rsidRPr="00D84ED4">
        <w:rPr>
          <w:rFonts w:eastAsia="MS Mincho"/>
        </w:rPr>
        <w:t>1.21.5</w:t>
      </w:r>
      <w:r w:rsidR="00F813B8" w:rsidRPr="00A866AD">
        <w:rPr>
          <w:rFonts w:eastAsia="MS Mincho"/>
        </w:rPr>
        <w:t>)</w:t>
      </w:r>
      <w:r w:rsidR="00F813B8" w:rsidRPr="00A866AD">
        <w:rPr>
          <w:rFonts w:eastAsia="MS Mincho"/>
        </w:rPr>
        <w:fldChar w:fldCharType="begin">
          <w:fldData xml:space="preserve">PEVuZE5vdGU+PENpdGU+PEF1dGhvcj5HZXJzdHVuZzwvQXV0aG9yPjxZZWFyPjIwMTI8L1llYXI+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</w:fldData>
        </w:fldChar>
      </w:r>
      <w:r w:rsidR="008552FA">
        <w:rPr>
          <w:rFonts w:eastAsia="MS Mincho"/>
        </w:rPr>
        <w:instrText xml:space="preserve"> ADDIN EN.CITE </w:instrText>
      </w:r>
      <w:r w:rsidR="008552FA">
        <w:rPr>
          <w:rFonts w:eastAsia="MS Mincho"/>
        </w:rPr>
        <w:fldChar w:fldCharType="begin">
          <w:fldData xml:space="preserve">PEVuZE5vdGU+PENpdGU+PEF1dGhvcj5HZXJzdHVuZzwvQXV0aG9yPjxZZWFyPjIwMTI8L1llYXI+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</w:fldData>
        </w:fldChar>
      </w:r>
      <w:r w:rsidR="008552FA">
        <w:rPr>
          <w:rFonts w:eastAsia="MS Mincho"/>
        </w:rPr>
        <w:instrText xml:space="preserve"> ADDIN EN.CITE.DATA </w:instrText>
      </w:r>
      <w:r w:rsidR="008552FA">
        <w:rPr>
          <w:rFonts w:eastAsia="MS Mincho"/>
        </w:rPr>
      </w:r>
      <w:r w:rsidR="008552FA">
        <w:rPr>
          <w:rFonts w:eastAsia="MS Mincho"/>
        </w:rPr>
        <w:fldChar w:fldCharType="end"/>
      </w:r>
      <w:r w:rsidR="00F813B8" w:rsidRPr="00A866AD">
        <w:rPr>
          <w:rFonts w:eastAsia="MS Mincho"/>
        </w:rPr>
      </w:r>
      <w:r w:rsidR="00F813B8" w:rsidRPr="00A866AD">
        <w:rPr>
          <w:rFonts w:eastAsia="MS Mincho"/>
        </w:rPr>
        <w:fldChar w:fldCharType="separate"/>
      </w:r>
      <w:r w:rsidR="008552FA" w:rsidRPr="008552FA">
        <w:rPr>
          <w:rFonts w:eastAsia="MS Mincho"/>
          <w:noProof/>
          <w:vertAlign w:val="superscript"/>
        </w:rPr>
        <w:t>38-40</w:t>
      </w:r>
      <w:r w:rsidR="00F813B8" w:rsidRPr="00A866AD">
        <w:rPr>
          <w:rFonts w:eastAsia="MS Mincho"/>
        </w:rPr>
        <w:fldChar w:fldCharType="end"/>
      </w:r>
      <w:r w:rsidRPr="00A866AD">
        <w:rPr>
          <w:rFonts w:eastAsia="MS Mincho"/>
        </w:rPr>
        <w:t xml:space="preserve"> considering only reads with minimum nucleotide and mapping quality of 25 and 40, respectively. This algorithm models the error rate at individual loci using information from multiple unrelated samples. Additionally, allele counts at the recurrent AML mutation hotspots listed in Methods section 4 were generated using an in-house </w:t>
      </w:r>
      <w:r w:rsidRPr="003B51BD">
        <w:rPr>
          <w:rFonts w:eastAsia="MS Mincho"/>
          <w:color w:val="000000" w:themeColor="text1"/>
        </w:rPr>
        <w:t>script (https://github.com/cancerit/alleleCount) and manually inspected i</w:t>
      </w:r>
      <w:r w:rsidR="00F813B8" w:rsidRPr="003B51BD">
        <w:rPr>
          <w:rFonts w:eastAsia="MS Mincho"/>
          <w:color w:val="000000" w:themeColor="text1"/>
        </w:rPr>
        <w:t xml:space="preserve">n the </w:t>
      </w:r>
      <w:proofErr w:type="spellStart"/>
      <w:r w:rsidR="00F813B8" w:rsidRPr="003B51BD">
        <w:rPr>
          <w:rFonts w:eastAsia="MS Mincho"/>
          <w:color w:val="000000" w:themeColor="text1"/>
        </w:rPr>
        <w:t>Jbrowse</w:t>
      </w:r>
      <w:proofErr w:type="spellEnd"/>
      <w:r w:rsidR="00F813B8" w:rsidRPr="003B51BD">
        <w:rPr>
          <w:rFonts w:eastAsia="MS Mincho"/>
          <w:color w:val="000000" w:themeColor="text1"/>
        </w:rPr>
        <w:t xml:space="preserve"> genome browser</w:t>
      </w:r>
      <w:r w:rsidR="00F813B8" w:rsidRPr="003B51BD">
        <w:rPr>
          <w:rFonts w:eastAsia="MS Mincho"/>
          <w:color w:val="000000" w:themeColor="text1"/>
        </w:rPr>
        <w:fldChar w:fldCharType="begin">
          <w:fldData xml:space="preserve">PEVuZE5vdGU+PENpdGU+PEF1dGhvcj5CdWVsczwvQXV0aG9yPjxZZWFyPjIwMTY8L1llYXI+PFJl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</w:fldData>
        </w:fldChar>
      </w:r>
      <w:r w:rsidR="008552FA">
        <w:rPr>
          <w:rFonts w:eastAsia="MS Mincho"/>
          <w:color w:val="000000" w:themeColor="text1"/>
        </w:rPr>
        <w:instrText xml:space="preserve"> ADDIN EN.CITE </w:instrText>
      </w:r>
      <w:r w:rsidR="008552FA">
        <w:rPr>
          <w:rFonts w:eastAsia="MS Mincho"/>
          <w:color w:val="000000" w:themeColor="text1"/>
        </w:rPr>
        <w:fldChar w:fldCharType="begin">
          <w:fldData xml:space="preserve">PEVuZE5vdGU+PENpdGU+PEF1dGhvcj5CdWVsczwvQXV0aG9yPjxZZWFyPjIwMTY8L1llYXI+PFJl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</w:fldData>
        </w:fldChar>
      </w:r>
      <w:r w:rsidR="008552FA">
        <w:rPr>
          <w:rFonts w:eastAsia="MS Mincho"/>
          <w:color w:val="000000" w:themeColor="text1"/>
        </w:rPr>
        <w:instrText xml:space="preserve"> ADDIN EN.CITE.DATA </w:instrText>
      </w:r>
      <w:r w:rsidR="008552FA">
        <w:rPr>
          <w:rFonts w:eastAsia="MS Mincho"/>
          <w:color w:val="000000" w:themeColor="text1"/>
        </w:rPr>
      </w:r>
      <w:r w:rsidR="008552FA">
        <w:rPr>
          <w:rFonts w:eastAsia="MS Mincho"/>
          <w:color w:val="000000" w:themeColor="text1"/>
        </w:rPr>
        <w:fldChar w:fldCharType="end"/>
      </w:r>
      <w:r w:rsidR="00F813B8" w:rsidRPr="003B51BD">
        <w:rPr>
          <w:rFonts w:eastAsia="MS Mincho"/>
          <w:color w:val="000000" w:themeColor="text1"/>
        </w:rPr>
      </w:r>
      <w:r w:rsidR="00F813B8" w:rsidRPr="003B51BD">
        <w:rPr>
          <w:rFonts w:eastAsia="MS Mincho"/>
          <w:color w:val="000000" w:themeColor="text1"/>
        </w:rPr>
        <w:fldChar w:fldCharType="separate"/>
      </w:r>
      <w:r w:rsidR="008552FA" w:rsidRPr="008552FA">
        <w:rPr>
          <w:rFonts w:eastAsia="MS Mincho"/>
          <w:noProof/>
          <w:color w:val="000000" w:themeColor="text1"/>
          <w:vertAlign w:val="superscript"/>
        </w:rPr>
        <w:t>41</w:t>
      </w:r>
      <w:r w:rsidR="00F813B8" w:rsidRPr="003B51BD">
        <w:rPr>
          <w:rFonts w:eastAsia="MS Mincho"/>
          <w:color w:val="000000" w:themeColor="text1"/>
        </w:rPr>
        <w:fldChar w:fldCharType="end"/>
      </w:r>
      <w:r w:rsidR="00F813B8" w:rsidRPr="003B51BD">
        <w:rPr>
          <w:rFonts w:eastAsia="MS Mincho"/>
          <w:color w:val="000000" w:themeColor="text1"/>
        </w:rPr>
        <w:t>.</w:t>
      </w:r>
      <w:r w:rsidRPr="003B51BD">
        <w:rPr>
          <w:rFonts w:eastAsia="MS Mincho"/>
          <w:color w:val="000000" w:themeColor="text1"/>
        </w:rPr>
        <w:t xml:space="preserve"> To further complement our SNV calling approach, we applied an extensively validated in-house version of </w:t>
      </w:r>
      <w:proofErr w:type="spellStart"/>
      <w:r w:rsidRPr="003B51BD">
        <w:rPr>
          <w:rFonts w:eastAsia="MS Mincho"/>
          <w:color w:val="000000" w:themeColor="text1"/>
        </w:rPr>
        <w:t>CaVEMan</w:t>
      </w:r>
      <w:proofErr w:type="spellEnd"/>
      <w:r w:rsidRPr="003B51BD">
        <w:rPr>
          <w:rFonts w:eastAsia="MS Mincho"/>
          <w:color w:val="000000" w:themeColor="text1"/>
        </w:rPr>
        <w:t xml:space="preserve"> v1.11.2 (Cancer Variants throu</w:t>
      </w:r>
      <w:r w:rsidR="00F813B8" w:rsidRPr="003B51BD">
        <w:rPr>
          <w:rFonts w:eastAsia="MS Mincho"/>
          <w:color w:val="000000" w:themeColor="text1"/>
        </w:rPr>
        <w:t>gh Expectation Maximization)</w:t>
      </w:r>
      <w:r w:rsidR="00F813B8" w:rsidRPr="003B51BD">
        <w:rPr>
          <w:rFonts w:eastAsia="MS Mincho"/>
          <w:color w:val="000000" w:themeColor="text1"/>
        </w:rPr>
        <w:fldChar w:fldCharType="begin">
          <w:fldData xml:space="preserve">PEVuZE5vdGU+PENpdGU+PEF1dGhvcj5TdGVwaGVuczwvQXV0aG9yPjxZZWFyPjIwMTI8L1llYXI+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=
</w:fldData>
        </w:fldChar>
      </w:r>
      <w:r w:rsidR="008552FA">
        <w:rPr>
          <w:rFonts w:eastAsia="MS Mincho"/>
          <w:color w:val="000000" w:themeColor="text1"/>
        </w:rPr>
        <w:instrText xml:space="preserve"> ADDIN EN.CITE </w:instrText>
      </w:r>
      <w:r w:rsidR="008552FA">
        <w:rPr>
          <w:rFonts w:eastAsia="MS Mincho"/>
          <w:color w:val="000000" w:themeColor="text1"/>
        </w:rPr>
        <w:fldChar w:fldCharType="begin">
          <w:fldData xml:space="preserve">PEVuZE5vdGU+PENpdGU+PEF1dGhvcj5TdGVwaGVuczwvQXV0aG9yPjxZZWFyPjIwMTI8L1llYXI+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=
</w:fldData>
        </w:fldChar>
      </w:r>
      <w:r w:rsidR="008552FA">
        <w:rPr>
          <w:rFonts w:eastAsia="MS Mincho"/>
          <w:color w:val="000000" w:themeColor="text1"/>
        </w:rPr>
        <w:instrText xml:space="preserve"> ADDIN EN.CITE.DATA </w:instrText>
      </w:r>
      <w:r w:rsidR="008552FA">
        <w:rPr>
          <w:rFonts w:eastAsia="MS Mincho"/>
          <w:color w:val="000000" w:themeColor="text1"/>
        </w:rPr>
      </w:r>
      <w:r w:rsidR="008552FA">
        <w:rPr>
          <w:rFonts w:eastAsia="MS Mincho"/>
          <w:color w:val="000000" w:themeColor="text1"/>
        </w:rPr>
        <w:fldChar w:fldCharType="end"/>
      </w:r>
      <w:r w:rsidR="00F813B8" w:rsidRPr="003B51BD">
        <w:rPr>
          <w:rFonts w:eastAsia="MS Mincho"/>
          <w:color w:val="000000" w:themeColor="text1"/>
        </w:rPr>
      </w:r>
      <w:r w:rsidR="00F813B8" w:rsidRPr="003B51BD">
        <w:rPr>
          <w:rFonts w:eastAsia="MS Mincho"/>
          <w:color w:val="000000" w:themeColor="text1"/>
        </w:rPr>
        <w:fldChar w:fldCharType="separate"/>
      </w:r>
      <w:r w:rsidR="008552FA" w:rsidRPr="008552FA">
        <w:rPr>
          <w:rFonts w:eastAsia="MS Mincho"/>
          <w:noProof/>
          <w:color w:val="000000" w:themeColor="text1"/>
          <w:vertAlign w:val="superscript"/>
        </w:rPr>
        <w:t>42</w:t>
      </w:r>
      <w:r w:rsidR="00F813B8" w:rsidRPr="003B51BD">
        <w:rPr>
          <w:rFonts w:eastAsia="MS Mincho"/>
          <w:color w:val="000000" w:themeColor="text1"/>
        </w:rPr>
        <w:fldChar w:fldCharType="end"/>
      </w:r>
      <w:r w:rsidR="00F813B8" w:rsidRPr="003B51BD">
        <w:rPr>
          <w:rFonts w:eastAsia="MS Mincho"/>
          <w:color w:val="000000" w:themeColor="text1"/>
        </w:rPr>
        <w:t>.</w:t>
      </w:r>
      <w:r w:rsidRPr="003B51BD">
        <w:rPr>
          <w:rFonts w:eastAsia="MS Mincho"/>
          <w:color w:val="000000" w:themeColor="text1"/>
        </w:rPr>
        <w:t xml:space="preserve"> </w:t>
      </w:r>
      <w:proofErr w:type="spellStart"/>
      <w:r w:rsidRPr="003B51BD">
        <w:rPr>
          <w:rFonts w:eastAsia="MS Mincho"/>
          <w:color w:val="000000" w:themeColor="text1"/>
        </w:rPr>
        <w:t>CaVEMan</w:t>
      </w:r>
      <w:proofErr w:type="spellEnd"/>
      <w:r w:rsidRPr="003B51BD">
        <w:rPr>
          <w:rFonts w:eastAsia="MS Mincho"/>
          <w:color w:val="000000" w:themeColor="text1"/>
        </w:rPr>
        <w:t xml:space="preserve"> compares sequencing reads between study and nominated normal samples and uses a naïve Bayesian model and expectation-maximization approach to calculate the probability of a somatic variant at each base (https://github.com/cancerit/CaVEMan). </w:t>
      </w:r>
    </w:p>
    <w:p w14:paraId="26AE7B2F" w14:textId="77777777" w:rsidR="001462AA" w:rsidRPr="00A866AD" w:rsidRDefault="001462AA" w:rsidP="00B040C0">
      <w:pPr>
        <w:widowControl w:val="0"/>
        <w:autoSpaceDE w:val="0"/>
        <w:autoSpaceDN w:val="0"/>
        <w:adjustRightInd w:val="0"/>
        <w:spacing w:after="240" w:line="360" w:lineRule="auto"/>
        <w:jc w:val="both"/>
        <w:rPr>
          <w:rFonts w:eastAsia="MS Mincho"/>
        </w:rPr>
      </w:pPr>
      <w:r w:rsidRPr="00A866AD">
        <w:rPr>
          <w:rFonts w:eastAsia="MS Mincho"/>
        </w:rPr>
        <w:t xml:space="preserve">Post-processing filters required that the following criteria were met for </w:t>
      </w:r>
      <w:proofErr w:type="spellStart"/>
      <w:r w:rsidRPr="00A866AD">
        <w:rPr>
          <w:rFonts w:eastAsia="MS Mincho"/>
        </w:rPr>
        <w:t>CaVEMan</w:t>
      </w:r>
      <w:proofErr w:type="spellEnd"/>
      <w:r w:rsidRPr="00A866AD">
        <w:rPr>
          <w:rFonts w:eastAsia="MS Mincho"/>
        </w:rPr>
        <w:t xml:space="preserve"> to call a somatic substitution:</w:t>
      </w:r>
    </w:p>
    <w:p w14:paraId="0EB88023"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If coverage of the mutant allele was less than 8, at least one mutant allele was detected in the first 2/3 of the read. </w:t>
      </w:r>
    </w:p>
    <w:p w14:paraId="57186BD2"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Less than 3% of the mutant alleles with base quality ≥ 15 were found in the nominated normal sample.  </w:t>
      </w:r>
    </w:p>
    <w:p w14:paraId="5EED3E77"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Mean mapping quality of the mutant allele reads was ≥ 21.</w:t>
      </w:r>
    </w:p>
    <w:p w14:paraId="4E8239A4"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Mutation does not fall in a simple repeat or centromeric region.</w:t>
      </w:r>
    </w:p>
    <w:p w14:paraId="74EA1D52"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Fewer than 10% of the reads covering the position contained an indel according to mapping.</w:t>
      </w:r>
    </w:p>
    <w:p w14:paraId="5473BD56"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Less than 80% of the reads report the mutant allele at the same read position. </w:t>
      </w:r>
    </w:p>
    <w:p w14:paraId="77337178"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At least a third of the reads calling the variant had a base quality of 25 or higher. </w:t>
      </w:r>
    </w:p>
    <w:p w14:paraId="0B94F1A6"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Not all mutant alleles reported in the second half of the read.</w:t>
      </w:r>
    </w:p>
    <w:p w14:paraId="6C0713E4" w14:textId="77777777" w:rsidR="001462AA" w:rsidRPr="00A866AD" w:rsidRDefault="001462AA" w:rsidP="00B040C0">
      <w:pPr>
        <w:widowControl w:val="0"/>
        <w:numPr>
          <w:ilvl w:val="0"/>
          <w:numId w:val="9"/>
        </w:numPr>
        <w:autoSpaceDE w:val="0"/>
        <w:autoSpaceDN w:val="0"/>
        <w:adjustRightInd w:val="0"/>
        <w:spacing w:after="240" w:line="360" w:lineRule="auto"/>
        <w:ind w:left="714" w:hanging="357"/>
        <w:contextualSpacing/>
        <w:jc w:val="both"/>
        <w:rPr>
          <w:rFonts w:eastAsia="MS Mincho"/>
        </w:rPr>
      </w:pPr>
      <w:r w:rsidRPr="00A866AD">
        <w:rPr>
          <w:rFonts w:eastAsia="MS Mincho"/>
        </w:rPr>
        <w:t>Position does not fall within a germline insertion or deletion.</w:t>
      </w:r>
    </w:p>
    <w:p w14:paraId="66930092" w14:textId="77777777" w:rsidR="001462AA" w:rsidRPr="00A866AD" w:rsidRDefault="001462AA" w:rsidP="00B040C0">
      <w:pPr>
        <w:widowControl w:val="0"/>
        <w:autoSpaceDE w:val="0"/>
        <w:autoSpaceDN w:val="0"/>
        <w:adjustRightInd w:val="0"/>
        <w:spacing w:after="240" w:line="360" w:lineRule="auto"/>
        <w:ind w:left="714"/>
        <w:contextualSpacing/>
        <w:jc w:val="both"/>
        <w:rPr>
          <w:rFonts w:eastAsia="MS Mincho"/>
        </w:rPr>
      </w:pPr>
    </w:p>
    <w:p w14:paraId="3089CCDD" w14:textId="77777777" w:rsidR="001462AA" w:rsidRPr="00A866AD" w:rsidRDefault="001462AA" w:rsidP="00B040C0">
      <w:pPr>
        <w:widowControl w:val="0"/>
        <w:autoSpaceDE w:val="0"/>
        <w:autoSpaceDN w:val="0"/>
        <w:adjustRightInd w:val="0"/>
        <w:spacing w:after="240" w:line="360" w:lineRule="auto"/>
        <w:jc w:val="both"/>
        <w:rPr>
          <w:rFonts w:eastAsia="MS Mincho"/>
        </w:rPr>
      </w:pPr>
      <w:r w:rsidRPr="00A866AD">
        <w:rPr>
          <w:rFonts w:eastAsia="MS Mincho"/>
        </w:rPr>
        <w:t>The following additional post-processing criteria were applied to all SNV calls:</w:t>
      </w:r>
    </w:p>
    <w:p w14:paraId="3184FC60" w14:textId="77777777"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Minimum VAF 0.5% with a minimum of 5 bidirectional reporting the mutant </w:t>
      </w:r>
      <w:r w:rsidRPr="00A866AD">
        <w:rPr>
          <w:rFonts w:eastAsia="MS Mincho"/>
        </w:rPr>
        <w:lastRenderedPageBreak/>
        <w:t xml:space="preserve">allele (with at least 2 reads in forward and reverse directions). </w:t>
      </w:r>
    </w:p>
    <w:p w14:paraId="55D2AA4B" w14:textId="77777777"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No indel called within a read length (75bp) of the putative substitution. </w:t>
      </w:r>
    </w:p>
    <w:p w14:paraId="0DDBDAA9" w14:textId="77777777" w:rsidR="001462AA" w:rsidRPr="00A866AD" w:rsidRDefault="001462AA" w:rsidP="00B040C0">
      <w:pPr>
        <w:widowControl w:val="0"/>
        <w:autoSpaceDE w:val="0"/>
        <w:autoSpaceDN w:val="0"/>
        <w:adjustRightInd w:val="0"/>
        <w:spacing w:after="240" w:line="360" w:lineRule="auto"/>
        <w:ind w:left="357"/>
        <w:contextualSpacing/>
        <w:jc w:val="both"/>
        <w:rPr>
          <w:rFonts w:eastAsia="MS Mincho"/>
        </w:rPr>
      </w:pPr>
    </w:p>
    <w:p w14:paraId="46604FF3"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rPr>
      </w:pPr>
      <w:r w:rsidRPr="00A866AD">
        <w:rPr>
          <w:rFonts w:eastAsia="MS Mincho"/>
          <w:b/>
        </w:rPr>
        <w:t>Small insertions and deletions</w:t>
      </w:r>
    </w:p>
    <w:p w14:paraId="77E7ECD9" w14:textId="07332456" w:rsidR="001462AA" w:rsidRPr="003B51BD" w:rsidRDefault="001462AA" w:rsidP="008552FA">
      <w:pPr>
        <w:widowControl w:val="0"/>
        <w:autoSpaceDE w:val="0"/>
        <w:autoSpaceDN w:val="0"/>
        <w:adjustRightInd w:val="0"/>
        <w:spacing w:after="240" w:line="360" w:lineRule="auto"/>
        <w:jc w:val="both"/>
        <w:rPr>
          <w:rFonts w:eastAsia="MS Mincho"/>
          <w:color w:val="000000" w:themeColor="text1"/>
        </w:rPr>
      </w:pPr>
      <w:r w:rsidRPr="003B51BD">
        <w:rPr>
          <w:rFonts w:eastAsia="MS Mincho"/>
          <w:color w:val="000000" w:themeColor="text1"/>
        </w:rPr>
        <w:t xml:space="preserve">Small insertions and deletions (indels) were sought using two complementary bioinformatics approaches. Firstly, an in-house version of </w:t>
      </w:r>
      <w:proofErr w:type="spellStart"/>
      <w:r w:rsidRPr="003B51BD">
        <w:rPr>
          <w:rFonts w:eastAsia="MS Mincho"/>
          <w:color w:val="000000" w:themeColor="text1"/>
        </w:rPr>
        <w:t>Pindel</w:t>
      </w:r>
      <w:proofErr w:type="spellEnd"/>
      <w:r w:rsidRPr="003B51BD">
        <w:rPr>
          <w:rFonts w:eastAsia="MS Mincho"/>
          <w:color w:val="000000" w:themeColor="text1"/>
        </w:rPr>
        <w:t xml:space="preserve"> v2.2</w:t>
      </w:r>
      <w:r w:rsidR="00F813B8" w:rsidRPr="003B51BD">
        <w:rPr>
          <w:rFonts w:eastAsia="MS Mincho"/>
          <w:color w:val="000000" w:themeColor="text1"/>
        </w:rPr>
        <w:fldChar w:fldCharType="begin"/>
      </w:r>
      <w:r w:rsidR="008552FA">
        <w:rPr>
          <w:rFonts w:eastAsia="MS Mincho"/>
          <w:color w:val="000000" w:themeColor="text1"/>
        </w:rPr>
        <w:instrText xml:space="preserve"> ADDIN EN.CITE &lt;EndNote&gt;&lt;Cite&gt;&lt;Author&gt;Raine&lt;/Author&gt;&lt;Year&gt;2015&lt;/Year&gt;&lt;RecNum&gt;4725&lt;/RecNum&gt;&lt;DisplayText&gt;&lt;style face="superscript"&gt;43&lt;/style&gt;&lt;/DisplayText&gt;&lt;record&gt;&lt;rec-number&gt;4725&lt;/rec-number&gt;&lt;foreign-keys&gt;&lt;key app="EN" db-id="2drttst02v0zs2erv9lp5a9md5eees0rtvxx" timestamp="0"&gt;4725&lt;/key&gt;&lt;/foreign-keys&gt;&lt;ref-type name="Journal Article"&gt;17&lt;/ref-type&gt;&lt;contributors&gt;&lt;authors&gt;&lt;author&gt;Raine, K. M.&lt;/author&gt;&lt;author&gt;Hinton, J.&lt;/author&gt;&lt;author&gt;Butler, A. P.&lt;/author&gt;&lt;author&gt;Teague, J. W.&lt;/author&gt;&lt;author&gt;Davies, H.&lt;/author&gt;&lt;author&gt;Tarpey, P.&lt;/author&gt;&lt;author&gt;Nik-Zainal, S.&lt;/author&gt;&lt;author&gt;Campbell, P. J.&lt;/author&gt;&lt;/authors&gt;&lt;/contributors&gt;&lt;auth-address&gt;Cancer Genome Project, Wellcome Trust Sanger Institute, Cambridge, United Kingdom.&lt;/auth-address&gt;&lt;titles&gt;&lt;title&gt;cgpPindel: Identifying Somatically Acquired Insertion and Deletion Events from Paired End Sequencing&lt;/title&gt;&lt;secondary-title&gt;Curr Protoc Bioinformatics&lt;/secondary-title&gt;&lt;/titles&gt;&lt;pages&gt;15 7 1-12&lt;/pages&gt;&lt;volume&gt;52&lt;/volume&gt;&lt;keywords&gt;&lt;keyword&gt;Databases, Genetic&lt;/keyword&gt;&lt;keyword&gt;Humans&lt;/keyword&gt;&lt;keyword&gt;INDEL Mutation/*genetics&lt;/keyword&gt;&lt;keyword&gt;Neoplasms/genetics&lt;/keyword&gt;&lt;keyword&gt;Sequence Analysis, DNA/*methods&lt;/keyword&gt;&lt;keyword&gt;*Software&lt;/keyword&gt;&lt;keyword&gt;Pindel&lt;/keyword&gt;&lt;keyword&gt;cancer&lt;/keyword&gt;&lt;keyword&gt;sequencing&lt;/keyword&gt;&lt;keyword&gt;somatic&lt;/keyword&gt;&lt;/keywords&gt;&lt;dates&gt;&lt;year&gt;2015&lt;/year&gt;&lt;pub-dates&gt;&lt;date&gt;Dec 17&lt;/date&gt;&lt;/pub-dates&gt;&lt;/dates&gt;&lt;isbn&gt;1934-340X (Electronic)&amp;#xD;1934-3396 (Linking)&lt;/isbn&gt;&lt;accession-num&gt;26678382&lt;/accession-num&gt;&lt;urls&gt;&lt;related-urls&gt;&lt;url&gt;http://www.ncbi.nlm.nih.gov/pubmed/26678382&lt;/url&gt;&lt;/related-urls&gt;&lt;/urls&gt;&lt;electronic-resource-num&gt;10.1002/0471250953.bi1507s52&lt;/electronic-resource-num&gt;&lt;/record&gt;&lt;/Cite&gt;&lt;/EndNote&gt;</w:instrText>
      </w:r>
      <w:r w:rsidR="00F813B8" w:rsidRPr="003B51BD">
        <w:rPr>
          <w:rFonts w:eastAsia="MS Mincho"/>
          <w:color w:val="000000" w:themeColor="text1"/>
        </w:rPr>
        <w:fldChar w:fldCharType="separate"/>
      </w:r>
      <w:r w:rsidR="008552FA" w:rsidRPr="008552FA">
        <w:rPr>
          <w:rFonts w:eastAsia="MS Mincho"/>
          <w:noProof/>
          <w:color w:val="000000" w:themeColor="text1"/>
          <w:vertAlign w:val="superscript"/>
        </w:rPr>
        <w:t>43</w:t>
      </w:r>
      <w:r w:rsidR="00F813B8" w:rsidRPr="003B51BD">
        <w:rPr>
          <w:rFonts w:eastAsia="MS Mincho"/>
          <w:color w:val="000000" w:themeColor="text1"/>
        </w:rPr>
        <w:fldChar w:fldCharType="end"/>
      </w:r>
      <w:r w:rsidR="00F813B8" w:rsidRPr="003B51BD">
        <w:rPr>
          <w:rFonts w:eastAsia="MS Mincho"/>
          <w:color w:val="000000" w:themeColor="text1"/>
        </w:rPr>
        <w:t xml:space="preserve"> </w:t>
      </w:r>
      <w:r w:rsidRPr="003B51BD">
        <w:rPr>
          <w:rFonts w:eastAsia="MS Mincho"/>
          <w:color w:val="000000" w:themeColor="text1"/>
        </w:rPr>
        <w:t xml:space="preserve">(https://github.com/cancerit/cgpPindel) was applied. We additionally used the </w:t>
      </w:r>
      <w:proofErr w:type="gramStart"/>
      <w:r w:rsidRPr="003B51BD">
        <w:rPr>
          <w:rFonts w:eastAsia="MS Mincho"/>
          <w:color w:val="000000" w:themeColor="text1"/>
        </w:rPr>
        <w:t xml:space="preserve">aforementioned </w:t>
      </w:r>
      <w:proofErr w:type="spellStart"/>
      <w:r w:rsidRPr="003B51BD">
        <w:rPr>
          <w:rFonts w:eastAsia="MS Mincho"/>
          <w:color w:val="000000" w:themeColor="text1"/>
        </w:rPr>
        <w:t>deepSNV</w:t>
      </w:r>
      <w:proofErr w:type="spellEnd"/>
      <w:proofErr w:type="gramEnd"/>
      <w:r w:rsidRPr="003B51BD">
        <w:rPr>
          <w:rFonts w:eastAsia="MS Mincho"/>
          <w:color w:val="000000" w:themeColor="text1"/>
        </w:rPr>
        <w:t xml:space="preserve"> algorithm in order to increase sensitivity for indels present at low VAF. VAF correction was performed using an in-house script (</w:t>
      </w:r>
      <w:proofErr w:type="gramStart"/>
      <w:r w:rsidRPr="003B51BD">
        <w:rPr>
          <w:rFonts w:eastAsia="MS Mincho"/>
          <w:color w:val="000000" w:themeColor="text1"/>
        </w:rPr>
        <w:t>https://github.com/cancerit/vafCorrect )</w:t>
      </w:r>
      <w:proofErr w:type="gramEnd"/>
      <w:r w:rsidRPr="003B51BD">
        <w:rPr>
          <w:rFonts w:eastAsia="MS Mincho"/>
          <w:color w:val="000000" w:themeColor="text1"/>
        </w:rPr>
        <w:t xml:space="preserve">. </w:t>
      </w:r>
    </w:p>
    <w:p w14:paraId="17763D4A" w14:textId="77777777" w:rsidR="001462AA" w:rsidRPr="00A866AD" w:rsidRDefault="001462AA" w:rsidP="00B040C0">
      <w:pPr>
        <w:widowControl w:val="0"/>
        <w:autoSpaceDE w:val="0"/>
        <w:autoSpaceDN w:val="0"/>
        <w:adjustRightInd w:val="0"/>
        <w:spacing w:after="240" w:line="360" w:lineRule="auto"/>
        <w:jc w:val="both"/>
        <w:rPr>
          <w:rFonts w:eastAsia="MS Mincho"/>
        </w:rPr>
      </w:pPr>
      <w:r w:rsidRPr="003B51BD">
        <w:rPr>
          <w:rFonts w:eastAsia="MS Mincho"/>
          <w:color w:val="000000" w:themeColor="text1"/>
        </w:rPr>
        <w:t xml:space="preserve">Post-processing filters required that the </w:t>
      </w:r>
      <w:r w:rsidRPr="00A866AD">
        <w:rPr>
          <w:rFonts w:eastAsia="MS Mincho"/>
        </w:rPr>
        <w:t>following criteria were met for a variant to be called:</w:t>
      </w:r>
    </w:p>
    <w:p w14:paraId="2E1A0E7C" w14:textId="77777777" w:rsidR="001462AA" w:rsidRPr="00A866AD" w:rsidRDefault="001462AA" w:rsidP="00B040C0">
      <w:pPr>
        <w:widowControl w:val="0"/>
        <w:numPr>
          <w:ilvl w:val="0"/>
          <w:numId w:val="11"/>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Minimum of 5 reads supporting the variant with minimum of 2 reads in each direction. For </w:t>
      </w:r>
      <w:proofErr w:type="spellStart"/>
      <w:r w:rsidRPr="00A866AD">
        <w:rPr>
          <w:rFonts w:eastAsia="MS Mincho"/>
        </w:rPr>
        <w:t>Pindel</w:t>
      </w:r>
      <w:proofErr w:type="spellEnd"/>
      <w:r w:rsidRPr="00A866AD">
        <w:rPr>
          <w:rFonts w:eastAsia="MS Mincho"/>
        </w:rPr>
        <w:t xml:space="preserve">, the total read count was based on the union of BWA and </w:t>
      </w:r>
      <w:proofErr w:type="spellStart"/>
      <w:r w:rsidRPr="00A866AD">
        <w:rPr>
          <w:rFonts w:eastAsia="MS Mincho"/>
        </w:rPr>
        <w:t>Pindel</w:t>
      </w:r>
      <w:proofErr w:type="spellEnd"/>
      <w:r w:rsidRPr="00A866AD">
        <w:rPr>
          <w:rFonts w:eastAsia="MS Mincho"/>
        </w:rPr>
        <w:t xml:space="preserve"> reads reporting the mutant allele.</w:t>
      </w:r>
    </w:p>
    <w:p w14:paraId="38AA7347" w14:textId="77777777" w:rsidR="001462AA" w:rsidRPr="00A866AD" w:rsidRDefault="001462AA" w:rsidP="00B040C0">
      <w:pPr>
        <w:widowControl w:val="0"/>
        <w:numPr>
          <w:ilvl w:val="0"/>
          <w:numId w:val="11"/>
        </w:numPr>
        <w:autoSpaceDE w:val="0"/>
        <w:autoSpaceDN w:val="0"/>
        <w:adjustRightInd w:val="0"/>
        <w:spacing w:after="240" w:line="360" w:lineRule="auto"/>
        <w:ind w:left="714" w:hanging="357"/>
        <w:contextualSpacing/>
        <w:jc w:val="both"/>
        <w:rPr>
          <w:rFonts w:eastAsia="MS Mincho"/>
        </w:rPr>
      </w:pPr>
      <w:r w:rsidRPr="00A866AD">
        <w:rPr>
          <w:rFonts w:eastAsia="MS Mincho"/>
        </w:rPr>
        <w:t>Minimum VAF 0.5%</w:t>
      </w:r>
    </w:p>
    <w:p w14:paraId="7E154886" w14:textId="77777777" w:rsidR="001462AA" w:rsidRPr="00A866AD" w:rsidRDefault="001462AA" w:rsidP="00B040C0">
      <w:pPr>
        <w:widowControl w:val="0"/>
        <w:numPr>
          <w:ilvl w:val="0"/>
          <w:numId w:val="11"/>
        </w:numPr>
        <w:autoSpaceDE w:val="0"/>
        <w:autoSpaceDN w:val="0"/>
        <w:adjustRightInd w:val="0"/>
        <w:spacing w:after="240" w:line="360" w:lineRule="auto"/>
        <w:ind w:left="714" w:hanging="357"/>
        <w:contextualSpacing/>
        <w:jc w:val="both"/>
        <w:rPr>
          <w:rFonts w:eastAsia="MS Mincho"/>
        </w:rPr>
      </w:pPr>
      <w:r w:rsidRPr="00A866AD">
        <w:rPr>
          <w:rFonts w:eastAsia="MS Mincho"/>
        </w:rPr>
        <w:t>Variant not present within an unmatched normal panel of approximately 400 samples.</w:t>
      </w:r>
    </w:p>
    <w:p w14:paraId="118C45CD" w14:textId="77777777" w:rsidR="001462AA" w:rsidRPr="00A866AD" w:rsidRDefault="001462AA" w:rsidP="00B040C0">
      <w:pPr>
        <w:widowControl w:val="0"/>
        <w:numPr>
          <w:ilvl w:val="0"/>
          <w:numId w:val="11"/>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No reads supporting the variant identified in the nominated normal sample. </w:t>
      </w:r>
    </w:p>
    <w:p w14:paraId="4D5E8C88" w14:textId="320D9AAB" w:rsidR="001462AA" w:rsidRPr="00A866AD" w:rsidRDefault="001462AA" w:rsidP="008552FA">
      <w:pPr>
        <w:widowControl w:val="0"/>
        <w:autoSpaceDE w:val="0"/>
        <w:autoSpaceDN w:val="0"/>
        <w:adjustRightInd w:val="0"/>
        <w:spacing w:after="240" w:line="360" w:lineRule="auto"/>
        <w:jc w:val="both"/>
        <w:rPr>
          <w:rFonts w:eastAsia="MS Mincho"/>
        </w:rPr>
      </w:pPr>
      <w:r w:rsidRPr="00A866AD">
        <w:rPr>
          <w:rFonts w:eastAsia="MS Mincho"/>
        </w:rPr>
        <w:t>Mutations were annotated according to ENS</w:t>
      </w:r>
      <w:r w:rsidR="00F813B8" w:rsidRPr="00A866AD">
        <w:rPr>
          <w:rFonts w:eastAsia="MS Mincho"/>
        </w:rPr>
        <w:t>EMBL version 58 using VAGrENT</w:t>
      </w:r>
      <w:r w:rsidR="00F813B8" w:rsidRPr="00A866AD">
        <w:rPr>
          <w:rFonts w:eastAsia="MS Mincho"/>
        </w:rPr>
        <w:fldChar w:fldCharType="begin"/>
      </w:r>
      <w:r w:rsidR="008552FA">
        <w:rPr>
          <w:rFonts w:eastAsia="MS Mincho"/>
        </w:rPr>
        <w:instrText xml:space="preserve"> ADDIN EN.CITE &lt;EndNote&gt;&lt;Cite&gt;&lt;Author&gt;Menzies&lt;/Author&gt;&lt;Year&gt;2015&lt;/Year&gt;&lt;RecNum&gt;4726&lt;/RecNum&gt;&lt;DisplayText&gt;&lt;style face="superscript"&gt;44&lt;/style&gt;&lt;/DisplayText&gt;&lt;record&gt;&lt;rec-number&gt;4726&lt;/rec-number&gt;&lt;foreign-keys&gt;&lt;key app="EN" db-id="2drttst02v0zs2erv9lp5a9md5eees0rtvxx" timestamp="0"&gt;4726&lt;/key&gt;&lt;/foreign-keys&gt;&lt;ref-type name="Journal Article"&gt;17&lt;/ref-type&gt;&lt;contributors&gt;&lt;authors&gt;&lt;author&gt;Menzies, A.&lt;/author&gt;&lt;author&gt;Teague, J. W.&lt;/author&gt;&lt;author&gt;Butler, A. P.&lt;/author&gt;&lt;author&gt;Davies, H.&lt;/author&gt;&lt;author&gt;Tarpey, P.&lt;/author&gt;&lt;author&gt;Nik-Zainal, S.&lt;/author&gt;&lt;author&gt;Campbell, P. J.&lt;/author&gt;&lt;/authors&gt;&lt;/contributors&gt;&lt;auth-address&gt;Cancer Genome Project, Wellcome Trust Sanger Institute, Cambridge, United Kingdom.&lt;/auth-address&gt;&lt;titles&gt;&lt;title&gt;VAGrENT: Variation Annotation Generator&lt;/title&gt;&lt;secondary-title&gt;Curr Protoc Bioinformatics&lt;/secondary-title&gt;&lt;/titles&gt;&lt;pages&gt;15 8 1-11&lt;/pages&gt;&lt;volume&gt;52&lt;/volume&gt;&lt;keywords&gt;&lt;keyword&gt;Genetic Variation&lt;/keyword&gt;&lt;keyword&gt;Humans&lt;/keyword&gt;&lt;keyword&gt;Molecular Sequence Annotation/*methods&lt;/keyword&gt;&lt;keyword&gt;*Software&lt;/keyword&gt;&lt;keyword&gt;deletion&lt;/keyword&gt;&lt;keyword&gt;insertion&lt;/keyword&gt;&lt;keyword&gt;substitution&lt;/keyword&gt;&lt;keyword&gt;variant annotation&lt;/keyword&gt;&lt;/keywords&gt;&lt;dates&gt;&lt;year&gt;2015&lt;/year&gt;&lt;pub-dates&gt;&lt;date&gt;Dec 17&lt;/date&gt;&lt;/pub-dates&gt;&lt;/dates&gt;&lt;isbn&gt;1934-340X (Electronic)&amp;#xD;1934-3396 (Linking)&lt;/isbn&gt;&lt;accession-num&gt;26678383&lt;/accession-num&gt;&lt;urls&gt;&lt;related-urls&gt;&lt;url&gt;http://www.ncbi.nlm.nih.gov/pubmed/26678383&lt;/url&gt;&lt;/related-urls&gt;&lt;/urls&gt;&lt;electronic-resource-num&gt;10.1002/0471250953.bi1508s52&lt;/electronic-resource-num&gt;&lt;/record&gt;&lt;/Cite&gt;&lt;/EndNote&gt;</w:instrText>
      </w:r>
      <w:r w:rsidR="00F813B8" w:rsidRPr="00A866AD">
        <w:rPr>
          <w:rFonts w:eastAsia="MS Mincho"/>
        </w:rPr>
        <w:fldChar w:fldCharType="separate"/>
      </w:r>
      <w:r w:rsidR="008552FA" w:rsidRPr="008552FA">
        <w:rPr>
          <w:rFonts w:eastAsia="MS Mincho"/>
          <w:noProof/>
          <w:vertAlign w:val="superscript"/>
        </w:rPr>
        <w:t>44</w:t>
      </w:r>
      <w:r w:rsidR="00F813B8" w:rsidRPr="00A866AD">
        <w:rPr>
          <w:rFonts w:eastAsia="MS Mincho"/>
        </w:rPr>
        <w:fldChar w:fldCharType="end"/>
      </w:r>
      <w:r w:rsidR="00F813B8" w:rsidRPr="00A866AD">
        <w:rPr>
          <w:rFonts w:eastAsia="MS Mincho"/>
        </w:rPr>
        <w:t xml:space="preserve"> </w:t>
      </w:r>
      <w:r w:rsidRPr="00A866AD">
        <w:rPr>
          <w:rFonts w:eastAsia="MS Mincho"/>
        </w:rPr>
        <w:t>for transcript and protein effects (</w:t>
      </w:r>
      <w:r w:rsidRPr="003B51BD">
        <w:rPr>
          <w:rFonts w:eastAsia="MS Mincho"/>
          <w:color w:val="000000" w:themeColor="text1"/>
        </w:rPr>
        <w:t>https://github.com/cancerit/VAGrENT) an</w:t>
      </w:r>
      <w:r w:rsidRPr="00A866AD">
        <w:rPr>
          <w:rFonts w:eastAsia="MS Mincho"/>
        </w:rPr>
        <w:t>d Annovar</w:t>
      </w:r>
      <w:r w:rsidR="00F813B8" w:rsidRPr="00A866AD">
        <w:rPr>
          <w:rFonts w:eastAsia="MS Mincho"/>
        </w:rPr>
        <w:fldChar w:fldCharType="begin"/>
      </w:r>
      <w:r w:rsidR="008552FA">
        <w:rPr>
          <w:rFonts w:eastAsia="MS Mincho"/>
        </w:rPr>
        <w:instrText xml:space="preserve"> ADDIN EN.CITE &lt;EndNote&gt;&lt;Cite&gt;&lt;Author&gt;Yang&lt;/Author&gt;&lt;Year&gt;2015&lt;/Year&gt;&lt;RecNum&gt;4688&lt;/RecNum&gt;&lt;DisplayText&gt;&lt;style face="superscript"&gt;36&lt;/style&gt;&lt;/DisplayText&gt;&lt;record&gt;&lt;rec-number&gt;4688&lt;/rec-number&gt;&lt;foreign-keys&gt;&lt;key app="EN" db-id="2drttst02v0zs2erv9lp5a9md5eees0rtvxx" timestamp="0"&gt;4688&lt;/key&gt;&lt;/foreign-keys&gt;&lt;ref-type name="Journal Article"&gt;17&lt;/ref-type&gt;&lt;contributors&gt;&lt;authors&gt;&lt;author&gt;Yang, H.&lt;/author&gt;&lt;author&gt;Wang, K.&lt;/author&gt;&lt;/authors&gt;&lt;/contributors&gt;&lt;auth-address&gt;Zilkha Neurogenetic Institute, University of Southern California, Los Angeles, California, USA.&amp;#xD;Neuroscience Graduate Program, University of Southern California, Los Angeles, California, USA.&amp;#xD;Department of Psychiatry, University of Southern California, Los Angeles, California, USA.&amp;#xD;Department of Preventive Medicine, Division of Bioinformatics, University of Southern California, Los Angeles, California, USA.&lt;/auth-address&gt;&lt;titles&gt;&lt;title&gt;Genomic variant annotation and prioritization with ANNOVAR and wANNOVAR&lt;/title&gt;&lt;secondary-title&gt;Nat Protoc&lt;/secondary-title&gt;&lt;/titles&gt;&lt;periodical&gt;&lt;full-title&gt;Nat Protoc&lt;/full-title&gt;&lt;/periodical&gt;&lt;pages&gt;1556-66&lt;/pages&gt;&lt;volume&gt;10&lt;/volume&gt;&lt;number&gt;10&lt;/number&gt;&lt;keywords&gt;&lt;keyword&gt;Genetic Predisposition to Disease&lt;/keyword&gt;&lt;keyword&gt;*Genetic Variation&lt;/keyword&gt;&lt;keyword&gt;Genome, Human/genetics&lt;/keyword&gt;&lt;keyword&gt;Genomics/*methods&lt;/keyword&gt;&lt;keyword&gt;Humans&lt;/keyword&gt;&lt;keyword&gt;Molecular Sequence Annotation/*methods&lt;/keyword&gt;&lt;keyword&gt;*Software&lt;/keyword&gt;&lt;/keywords&gt;&lt;dates&gt;&lt;year&gt;2015&lt;/year&gt;&lt;pub-dates&gt;&lt;date&gt;Oct&lt;/date&gt;&lt;/pub-dates&gt;&lt;/dates&gt;&lt;isbn&gt;1750-2799 (Electronic)&amp;#xD;1750-2799 (Linking)&lt;/isbn&gt;&lt;accession-num&gt;26379229&lt;/accession-num&gt;&lt;urls&gt;&lt;related-urls&gt;&lt;url&gt;http://www.ncbi.nlm.nih.gov/pubmed/26379229&lt;/url&gt;&lt;/related-urls&gt;&lt;/urls&gt;&lt;custom2&gt;PMC4718734&lt;/custom2&gt;&lt;electronic-resource-num&gt;10.1038/nprot.2015.105&lt;/electronic-resource-num&gt;&lt;/record&gt;&lt;/Cite&gt;&lt;/EndNote&gt;</w:instrText>
      </w:r>
      <w:r w:rsidR="00F813B8" w:rsidRPr="00A866AD">
        <w:rPr>
          <w:rFonts w:eastAsia="MS Mincho"/>
        </w:rPr>
        <w:fldChar w:fldCharType="separate"/>
      </w:r>
      <w:r w:rsidR="008552FA" w:rsidRPr="008552FA">
        <w:rPr>
          <w:rFonts w:eastAsia="MS Mincho"/>
          <w:noProof/>
          <w:vertAlign w:val="superscript"/>
        </w:rPr>
        <w:t>36</w:t>
      </w:r>
      <w:r w:rsidR="00F813B8" w:rsidRPr="00A866AD">
        <w:rPr>
          <w:rFonts w:eastAsia="MS Mincho"/>
        </w:rPr>
        <w:fldChar w:fldCharType="end"/>
      </w:r>
      <w:r w:rsidRPr="00A866AD">
        <w:rPr>
          <w:rFonts w:eastAsia="MS Mincho"/>
        </w:rPr>
        <w:t xml:space="preserve"> for additional functional annotation. </w:t>
      </w:r>
    </w:p>
    <w:p w14:paraId="3F422D0D" w14:textId="77777777" w:rsidR="001462AA" w:rsidRPr="00A866AD" w:rsidRDefault="001462AA" w:rsidP="005362ED">
      <w:pPr>
        <w:widowControl w:val="0"/>
        <w:autoSpaceDE w:val="0"/>
        <w:autoSpaceDN w:val="0"/>
        <w:adjustRightInd w:val="0"/>
        <w:spacing w:after="240" w:line="360" w:lineRule="auto"/>
        <w:jc w:val="both"/>
        <w:outlineLvl w:val="0"/>
        <w:rPr>
          <w:rFonts w:eastAsia="MS Mincho"/>
          <w:b/>
          <w:i/>
        </w:rPr>
      </w:pPr>
      <w:r w:rsidRPr="00A866AD">
        <w:rPr>
          <w:rFonts w:eastAsia="MS Mincho"/>
          <w:b/>
          <w:i/>
        </w:rPr>
        <w:t xml:space="preserve">3.3 Additional post-processing filters applied to DC and VC </w:t>
      </w:r>
      <w:r w:rsidRPr="00A866AD">
        <w:rPr>
          <w:rFonts w:eastAsia="MS Mincho"/>
          <w:b/>
        </w:rPr>
        <w:t>data</w:t>
      </w:r>
    </w:p>
    <w:p w14:paraId="68C717EC" w14:textId="2182591D" w:rsidR="001462AA" w:rsidRPr="00A866AD" w:rsidRDefault="001462AA" w:rsidP="00B040C0">
      <w:pPr>
        <w:widowControl w:val="0"/>
        <w:autoSpaceDE w:val="0"/>
        <w:autoSpaceDN w:val="0"/>
        <w:adjustRightInd w:val="0"/>
        <w:spacing w:after="240" w:line="360" w:lineRule="auto"/>
        <w:jc w:val="both"/>
        <w:rPr>
          <w:rFonts w:eastAsia="MS Mincho"/>
        </w:rPr>
      </w:pPr>
      <w:r w:rsidRPr="00A866AD">
        <w:rPr>
          <w:rFonts w:eastAsia="MS Mincho"/>
        </w:rPr>
        <w:t xml:space="preserve">The following variants were flagged for additional inspection for potential </w:t>
      </w:r>
      <w:r w:rsidR="00A23C4B" w:rsidRPr="00A866AD">
        <w:rPr>
          <w:rFonts w:eastAsia="MS Mincho"/>
        </w:rPr>
        <w:t>artifacts</w:t>
      </w:r>
      <w:r w:rsidRPr="00A866AD">
        <w:rPr>
          <w:rFonts w:eastAsia="MS Mincho"/>
        </w:rPr>
        <w:t>, germline contamination or index-jumping event:</w:t>
      </w:r>
    </w:p>
    <w:p w14:paraId="38EDAE86" w14:textId="77777777"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Any mutant allele reported within 75bp of another variant.</w:t>
      </w:r>
    </w:p>
    <w:p w14:paraId="114D12D7" w14:textId="77777777"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Any mutant allele with a population allele frequency &gt; 1 in 1000 according to any of five large polymorphism databases: </w:t>
      </w:r>
      <w:proofErr w:type="spellStart"/>
      <w:r w:rsidRPr="00A866AD">
        <w:rPr>
          <w:rFonts w:eastAsia="MS Mincho"/>
        </w:rPr>
        <w:t>ExAC</w:t>
      </w:r>
      <w:proofErr w:type="spellEnd"/>
      <w:r w:rsidRPr="00A866AD">
        <w:rPr>
          <w:rFonts w:eastAsia="MS Mincho"/>
        </w:rPr>
        <w:t xml:space="preserve">, 1000 Genomes Project, ESP6500, </w:t>
      </w:r>
      <w:r w:rsidRPr="00A866AD">
        <w:rPr>
          <w:rFonts w:eastAsia="MS Mincho"/>
        </w:rPr>
        <w:lastRenderedPageBreak/>
        <w:t xml:space="preserve">CG46, </w:t>
      </w:r>
      <w:proofErr w:type="spellStart"/>
      <w:r w:rsidRPr="00A866AD">
        <w:rPr>
          <w:rFonts w:eastAsia="MS Mincho"/>
        </w:rPr>
        <w:t>Kaviar</w:t>
      </w:r>
      <w:proofErr w:type="spellEnd"/>
      <w:r w:rsidRPr="00A866AD">
        <w:rPr>
          <w:rFonts w:eastAsia="MS Mincho"/>
        </w:rPr>
        <w:t xml:space="preserve"> that is not a canonical hotspot driver mutation with COSMIC recurrence &gt; 100.</w:t>
      </w:r>
    </w:p>
    <w:p w14:paraId="54D87282" w14:textId="77777777"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 xml:space="preserve">Mutations that were present in &gt; 10% of the control cohort but not recurrent in COSMIC were flagged as potential germline variants or sequencing artefact.  </w:t>
      </w:r>
    </w:p>
    <w:p w14:paraId="0EADCC1B" w14:textId="3ACA1BBB" w:rsidR="001462AA" w:rsidRPr="00A866AD" w:rsidRDefault="001462AA" w:rsidP="00B040C0">
      <w:pPr>
        <w:widowControl w:val="0"/>
        <w:numPr>
          <w:ilvl w:val="0"/>
          <w:numId w:val="10"/>
        </w:numPr>
        <w:autoSpaceDE w:val="0"/>
        <w:autoSpaceDN w:val="0"/>
        <w:adjustRightInd w:val="0"/>
        <w:spacing w:after="240" w:line="360" w:lineRule="auto"/>
        <w:ind w:left="714" w:hanging="357"/>
        <w:contextualSpacing/>
        <w:jc w:val="both"/>
        <w:rPr>
          <w:rFonts w:eastAsia="MS Mincho"/>
        </w:rPr>
      </w:pPr>
      <w:r w:rsidRPr="00A866AD">
        <w:rPr>
          <w:rFonts w:eastAsia="MS Mincho"/>
        </w:rPr>
        <w:t>As art</w:t>
      </w:r>
      <w:r w:rsidR="00A23C4B">
        <w:rPr>
          <w:rFonts w:eastAsia="MS Mincho"/>
        </w:rPr>
        <w:t>i</w:t>
      </w:r>
      <w:r w:rsidRPr="00A866AD">
        <w:rPr>
          <w:rFonts w:eastAsia="MS Mincho"/>
        </w:rPr>
        <w:t xml:space="preserve">factual indels tend to be recurrent, any indels occurring in &gt;2 samples were flagged as for additional inspection. </w:t>
      </w:r>
    </w:p>
    <w:p w14:paraId="3C7BEA58" w14:textId="77777777" w:rsidR="001462AA" w:rsidRPr="00A866AD" w:rsidRDefault="001462AA" w:rsidP="00B040C0">
      <w:pPr>
        <w:spacing w:line="360" w:lineRule="auto"/>
        <w:jc w:val="both"/>
        <w:rPr>
          <w:rFonts w:eastAsia="MS Mincho"/>
          <w:b/>
        </w:rPr>
      </w:pPr>
    </w:p>
    <w:p w14:paraId="78DA1732" w14:textId="77777777" w:rsidR="001462AA" w:rsidRPr="00A866AD" w:rsidRDefault="001462AA" w:rsidP="00B040C0">
      <w:pPr>
        <w:spacing w:line="360" w:lineRule="auto"/>
        <w:jc w:val="both"/>
        <w:rPr>
          <w:rFonts w:eastAsia="MS Mincho"/>
          <w:b/>
        </w:rPr>
      </w:pPr>
      <w:r w:rsidRPr="00A866AD">
        <w:rPr>
          <w:rFonts w:eastAsia="MS Mincho"/>
          <w:b/>
        </w:rPr>
        <w:t>4. Curation of oncogenic variants</w:t>
      </w:r>
    </w:p>
    <w:p w14:paraId="61B8C236" w14:textId="31549BFD" w:rsidR="001462AA" w:rsidRPr="00A866AD" w:rsidRDefault="001462AA" w:rsidP="00B24DD4">
      <w:pPr>
        <w:spacing w:line="360" w:lineRule="auto"/>
        <w:jc w:val="both"/>
        <w:rPr>
          <w:rFonts w:eastAsia="MS Mincho"/>
        </w:rPr>
      </w:pPr>
      <w:r w:rsidRPr="00A866AD">
        <w:rPr>
          <w:rFonts w:eastAsia="MS Mincho"/>
        </w:rPr>
        <w:t>Putative oncogenic variants were identified according to evidence for functional relevance in AML as previously described</w:t>
      </w:r>
      <w:r w:rsidR="00D67FA0" w:rsidRPr="00A866AD">
        <w:rPr>
          <w:rFonts w:eastAsia="MS Mincho"/>
        </w:rPr>
        <w:t xml:space="preserve"> and used to define ARCH-PD</w:t>
      </w:r>
      <w:r w:rsidR="00F813B8" w:rsidRPr="00A866AD">
        <w:rPr>
          <w:rFonts w:eastAsia="MS Mincho"/>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MS Mincho"/>
        </w:rPr>
        <w:instrText xml:space="preserve"> ADDIN EN.CITE </w:instrText>
      </w:r>
      <w:r w:rsidR="00B24DD4">
        <w:rPr>
          <w:rFonts w:eastAsia="MS Mincho"/>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MS Mincho"/>
        </w:rPr>
        <w:instrText xml:space="preserve"> ADDIN EN.CITE.DATA </w:instrText>
      </w:r>
      <w:r w:rsidR="00B24DD4">
        <w:rPr>
          <w:rFonts w:eastAsia="MS Mincho"/>
        </w:rPr>
      </w:r>
      <w:r w:rsidR="00B24DD4">
        <w:rPr>
          <w:rFonts w:eastAsia="MS Mincho"/>
        </w:rPr>
        <w:fldChar w:fldCharType="end"/>
      </w:r>
      <w:r w:rsidR="00F813B8" w:rsidRPr="00A866AD">
        <w:rPr>
          <w:rFonts w:eastAsia="MS Mincho"/>
        </w:rPr>
      </w:r>
      <w:r w:rsidR="00F813B8" w:rsidRPr="00A866AD">
        <w:rPr>
          <w:rFonts w:eastAsia="MS Mincho"/>
        </w:rPr>
        <w:fldChar w:fldCharType="separate"/>
      </w:r>
      <w:r w:rsidR="00B24DD4" w:rsidRPr="00B24DD4">
        <w:rPr>
          <w:rFonts w:eastAsia="MS Mincho"/>
          <w:noProof/>
          <w:vertAlign w:val="superscript"/>
        </w:rPr>
        <w:t>14</w:t>
      </w:r>
      <w:r w:rsidR="00F813B8" w:rsidRPr="00A866AD">
        <w:rPr>
          <w:rFonts w:eastAsia="MS Mincho"/>
        </w:rPr>
        <w:fldChar w:fldCharType="end"/>
      </w:r>
      <w:r w:rsidRPr="00A866AD">
        <w:rPr>
          <w:rFonts w:eastAsia="MS Mincho"/>
        </w:rPr>
        <w:t xml:space="preserve">. </w:t>
      </w:r>
    </w:p>
    <w:p w14:paraId="07FF84F0" w14:textId="77777777" w:rsidR="001462AA" w:rsidRPr="00A866AD" w:rsidRDefault="001462AA" w:rsidP="00B040C0">
      <w:pPr>
        <w:spacing w:line="360" w:lineRule="auto"/>
        <w:jc w:val="both"/>
        <w:rPr>
          <w:rFonts w:eastAsia="MS Mincho"/>
        </w:rPr>
      </w:pPr>
    </w:p>
    <w:p w14:paraId="709B8D34" w14:textId="77777777" w:rsidR="001462AA" w:rsidRPr="00A866AD" w:rsidRDefault="001462AA" w:rsidP="00B040C0">
      <w:pPr>
        <w:spacing w:line="360" w:lineRule="auto"/>
        <w:jc w:val="both"/>
        <w:rPr>
          <w:rFonts w:eastAsia="MS Mincho"/>
        </w:rPr>
      </w:pPr>
      <w:r w:rsidRPr="00A866AD">
        <w:rPr>
          <w:rFonts w:eastAsia="MS Mincho"/>
        </w:rPr>
        <w:t>Variants were annotated as likely driver events if they fulfilled any of the following criteria:</w:t>
      </w:r>
    </w:p>
    <w:p w14:paraId="1A84EF91" w14:textId="77777777" w:rsidR="001462AA" w:rsidRPr="00A866AD" w:rsidRDefault="001462AA" w:rsidP="00B040C0">
      <w:pPr>
        <w:numPr>
          <w:ilvl w:val="0"/>
          <w:numId w:val="12"/>
        </w:numPr>
        <w:spacing w:line="360" w:lineRule="auto"/>
        <w:jc w:val="both"/>
        <w:rPr>
          <w:rFonts w:eastAsia="MS Mincho"/>
        </w:rPr>
      </w:pPr>
      <w:r w:rsidRPr="00A866AD">
        <w:rPr>
          <w:rFonts w:eastAsia="MS Mincho"/>
        </w:rPr>
        <w:t xml:space="preserve">Truncating mutations (nonsense, essential splice site or frameshift indel) in the following genes implicated in AML pathogenesis by loss-of-function: </w:t>
      </w:r>
      <w:r w:rsidRPr="00A866AD">
        <w:rPr>
          <w:rFonts w:eastAsia="MS Mincho"/>
          <w:i/>
        </w:rPr>
        <w:t>NF1</w:t>
      </w:r>
      <w:r w:rsidRPr="00A866AD">
        <w:rPr>
          <w:rFonts w:eastAsia="MS Mincho"/>
        </w:rPr>
        <w:t xml:space="preserve">, </w:t>
      </w:r>
      <w:r w:rsidRPr="00A866AD">
        <w:rPr>
          <w:rFonts w:eastAsia="MS Mincho"/>
          <w:i/>
        </w:rPr>
        <w:t>DNMT3A</w:t>
      </w:r>
      <w:r w:rsidRPr="00A866AD">
        <w:rPr>
          <w:rFonts w:eastAsia="MS Mincho"/>
        </w:rPr>
        <w:t xml:space="preserve">, </w:t>
      </w:r>
      <w:r w:rsidRPr="00A866AD">
        <w:rPr>
          <w:rFonts w:eastAsia="MS Mincho"/>
          <w:i/>
        </w:rPr>
        <w:t>TET2</w:t>
      </w:r>
      <w:r w:rsidRPr="00A866AD">
        <w:rPr>
          <w:rFonts w:eastAsia="MS Mincho"/>
        </w:rPr>
        <w:t xml:space="preserve">, </w:t>
      </w:r>
      <w:r w:rsidRPr="00A866AD">
        <w:rPr>
          <w:rFonts w:eastAsia="MS Mincho"/>
          <w:i/>
        </w:rPr>
        <w:t>IKZF1</w:t>
      </w:r>
      <w:r w:rsidRPr="00A866AD">
        <w:rPr>
          <w:rFonts w:eastAsia="MS Mincho"/>
        </w:rPr>
        <w:t xml:space="preserve">, </w:t>
      </w:r>
      <w:r w:rsidRPr="00A866AD">
        <w:rPr>
          <w:rFonts w:eastAsia="MS Mincho"/>
          <w:i/>
        </w:rPr>
        <w:t>RAD21</w:t>
      </w:r>
      <w:r w:rsidRPr="00A866AD">
        <w:rPr>
          <w:rFonts w:eastAsia="MS Mincho"/>
        </w:rPr>
        <w:t xml:space="preserve">, </w:t>
      </w:r>
      <w:r w:rsidRPr="00A866AD">
        <w:rPr>
          <w:rFonts w:eastAsia="MS Mincho"/>
          <w:i/>
        </w:rPr>
        <w:t>WT1</w:t>
      </w:r>
      <w:r w:rsidRPr="00A866AD">
        <w:rPr>
          <w:rFonts w:eastAsia="MS Mincho"/>
        </w:rPr>
        <w:t xml:space="preserve">, </w:t>
      </w:r>
      <w:r w:rsidRPr="00A866AD">
        <w:rPr>
          <w:rFonts w:eastAsia="MS Mincho"/>
          <w:i/>
        </w:rPr>
        <w:t>KMT2D</w:t>
      </w:r>
      <w:r w:rsidRPr="00A866AD">
        <w:rPr>
          <w:rFonts w:eastAsia="MS Mincho"/>
        </w:rPr>
        <w:t xml:space="preserve">, </w:t>
      </w:r>
      <w:r w:rsidRPr="00A866AD">
        <w:rPr>
          <w:rFonts w:eastAsia="MS Mincho"/>
          <w:i/>
        </w:rPr>
        <w:t>SH2B3</w:t>
      </w:r>
      <w:r w:rsidRPr="00A866AD">
        <w:rPr>
          <w:rFonts w:eastAsia="MS Mincho"/>
        </w:rPr>
        <w:t xml:space="preserve">, </w:t>
      </w:r>
      <w:r w:rsidRPr="00A866AD">
        <w:rPr>
          <w:rFonts w:eastAsia="MS Mincho"/>
          <w:i/>
        </w:rPr>
        <w:t>TP53</w:t>
      </w:r>
      <w:r w:rsidRPr="00A866AD">
        <w:rPr>
          <w:rFonts w:eastAsia="MS Mincho"/>
        </w:rPr>
        <w:t xml:space="preserve">, </w:t>
      </w:r>
      <w:r w:rsidRPr="00A866AD">
        <w:rPr>
          <w:rFonts w:eastAsia="MS Mincho"/>
          <w:i/>
        </w:rPr>
        <w:t>CEBPA</w:t>
      </w:r>
      <w:r w:rsidRPr="00A866AD">
        <w:rPr>
          <w:rFonts w:eastAsia="MS Mincho"/>
        </w:rPr>
        <w:t xml:space="preserve">, </w:t>
      </w:r>
      <w:r w:rsidRPr="00A866AD">
        <w:rPr>
          <w:rFonts w:eastAsia="MS Mincho"/>
          <w:i/>
        </w:rPr>
        <w:t>ASXL1</w:t>
      </w:r>
      <w:r w:rsidRPr="00A866AD">
        <w:rPr>
          <w:rFonts w:eastAsia="MS Mincho"/>
        </w:rPr>
        <w:t xml:space="preserve">, </w:t>
      </w:r>
      <w:r w:rsidRPr="00A866AD">
        <w:rPr>
          <w:rFonts w:eastAsia="MS Mincho"/>
          <w:i/>
        </w:rPr>
        <w:t>RUNX1</w:t>
      </w:r>
      <w:r w:rsidRPr="00A866AD">
        <w:rPr>
          <w:rFonts w:eastAsia="MS Mincho"/>
        </w:rPr>
        <w:t xml:space="preserve">, </w:t>
      </w:r>
      <w:r w:rsidRPr="00A866AD">
        <w:rPr>
          <w:rFonts w:eastAsia="MS Mincho"/>
          <w:i/>
        </w:rPr>
        <w:t>BCOR</w:t>
      </w:r>
      <w:r w:rsidRPr="00A866AD">
        <w:rPr>
          <w:rFonts w:eastAsia="MS Mincho"/>
        </w:rPr>
        <w:t xml:space="preserve">, </w:t>
      </w:r>
      <w:r w:rsidRPr="00A866AD">
        <w:rPr>
          <w:rFonts w:eastAsia="MS Mincho"/>
          <w:i/>
        </w:rPr>
        <w:t>KDM6A</w:t>
      </w:r>
      <w:r w:rsidRPr="00A866AD">
        <w:rPr>
          <w:rFonts w:eastAsia="MS Mincho"/>
        </w:rPr>
        <w:t xml:space="preserve">, </w:t>
      </w:r>
      <w:r w:rsidRPr="00A866AD">
        <w:rPr>
          <w:rFonts w:eastAsia="MS Mincho"/>
          <w:i/>
        </w:rPr>
        <w:t>STAG2</w:t>
      </w:r>
      <w:r w:rsidRPr="00A866AD">
        <w:rPr>
          <w:rFonts w:eastAsia="MS Mincho"/>
        </w:rPr>
        <w:t xml:space="preserve">, </w:t>
      </w:r>
      <w:r w:rsidRPr="00A866AD">
        <w:rPr>
          <w:rFonts w:eastAsia="MS Mincho"/>
          <w:i/>
        </w:rPr>
        <w:t>PHF6</w:t>
      </w:r>
      <w:r w:rsidRPr="00A866AD">
        <w:rPr>
          <w:rFonts w:eastAsia="MS Mincho"/>
        </w:rPr>
        <w:t xml:space="preserve">, </w:t>
      </w:r>
      <w:r w:rsidRPr="00A866AD">
        <w:rPr>
          <w:rFonts w:eastAsia="MS Mincho"/>
          <w:i/>
        </w:rPr>
        <w:t>KMT2C</w:t>
      </w:r>
      <w:r w:rsidRPr="00A866AD">
        <w:rPr>
          <w:rFonts w:eastAsia="MS Mincho"/>
        </w:rPr>
        <w:t>.</w:t>
      </w:r>
    </w:p>
    <w:p w14:paraId="78E741E6" w14:textId="77777777" w:rsidR="001462AA" w:rsidRPr="00A866AD" w:rsidRDefault="001462AA" w:rsidP="00B040C0">
      <w:pPr>
        <w:numPr>
          <w:ilvl w:val="0"/>
          <w:numId w:val="12"/>
        </w:numPr>
        <w:spacing w:line="360" w:lineRule="auto"/>
        <w:jc w:val="both"/>
        <w:rPr>
          <w:rFonts w:eastAsia="MS Mincho"/>
        </w:rPr>
      </w:pPr>
      <w:r w:rsidRPr="00A866AD">
        <w:rPr>
          <w:rFonts w:eastAsia="MS Mincho"/>
        </w:rPr>
        <w:t xml:space="preserve">Truncating variants in </w:t>
      </w:r>
      <w:r w:rsidRPr="00A866AD">
        <w:rPr>
          <w:rFonts w:eastAsia="MS Mincho"/>
          <w:i/>
        </w:rPr>
        <w:t>CALR</w:t>
      </w:r>
      <w:r w:rsidRPr="00A866AD">
        <w:rPr>
          <w:rFonts w:eastAsia="MS Mincho"/>
        </w:rPr>
        <w:t xml:space="preserve"> exon 9. </w:t>
      </w:r>
    </w:p>
    <w:p w14:paraId="5AD8058C" w14:textId="77777777" w:rsidR="001462AA" w:rsidRPr="00A866AD" w:rsidRDefault="001462AA" w:rsidP="00B040C0">
      <w:pPr>
        <w:numPr>
          <w:ilvl w:val="0"/>
          <w:numId w:val="12"/>
        </w:numPr>
        <w:spacing w:line="360" w:lineRule="auto"/>
        <w:jc w:val="both"/>
        <w:rPr>
          <w:rFonts w:eastAsia="MS Mincho"/>
        </w:rPr>
      </w:pPr>
      <w:r w:rsidRPr="00A866AD">
        <w:rPr>
          <w:rFonts w:eastAsia="MS Mincho"/>
          <w:i/>
        </w:rPr>
        <w:t>JAK2</w:t>
      </w:r>
      <w:r w:rsidRPr="00A866AD">
        <w:rPr>
          <w:rFonts w:eastAsia="MS Mincho"/>
        </w:rPr>
        <w:t xml:space="preserve"> V617F</w:t>
      </w:r>
    </w:p>
    <w:p w14:paraId="2C59A267" w14:textId="77777777" w:rsidR="001462AA" w:rsidRPr="00A866AD" w:rsidRDefault="001462AA" w:rsidP="00B040C0">
      <w:pPr>
        <w:numPr>
          <w:ilvl w:val="0"/>
          <w:numId w:val="12"/>
        </w:numPr>
        <w:spacing w:line="360" w:lineRule="auto"/>
        <w:jc w:val="both"/>
        <w:rPr>
          <w:rFonts w:eastAsia="MS Mincho"/>
        </w:rPr>
      </w:pPr>
      <w:r w:rsidRPr="00A866AD">
        <w:rPr>
          <w:rFonts w:eastAsia="MS Mincho"/>
          <w:i/>
        </w:rPr>
        <w:t>FLT3</w:t>
      </w:r>
      <w:r w:rsidRPr="00A866AD">
        <w:rPr>
          <w:rFonts w:eastAsia="MS Mincho"/>
        </w:rPr>
        <w:t xml:space="preserve"> ITD</w:t>
      </w:r>
    </w:p>
    <w:p w14:paraId="05B81B65" w14:textId="77777777" w:rsidR="001462AA" w:rsidRPr="00A866AD" w:rsidRDefault="001462AA" w:rsidP="00B040C0">
      <w:pPr>
        <w:numPr>
          <w:ilvl w:val="0"/>
          <w:numId w:val="12"/>
        </w:numPr>
        <w:spacing w:line="360" w:lineRule="auto"/>
        <w:jc w:val="both"/>
        <w:rPr>
          <w:rFonts w:eastAsia="MS Mincho"/>
        </w:rPr>
      </w:pPr>
      <w:r w:rsidRPr="00A866AD">
        <w:rPr>
          <w:rFonts w:eastAsia="MS Mincho"/>
        </w:rPr>
        <w:t>Non-synonymous variants at the following hotspot residues:</w:t>
      </w:r>
    </w:p>
    <w:p w14:paraId="02FF9A3B"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CBL</w:t>
      </w:r>
      <w:r w:rsidRPr="00A866AD">
        <w:rPr>
          <w:rFonts w:eastAsia="MS Mincho"/>
        </w:rPr>
        <w:t xml:space="preserve"> E366, L380, C384, C404, R420, C396</w:t>
      </w:r>
    </w:p>
    <w:p w14:paraId="22CC872D"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DNMT3A</w:t>
      </w:r>
      <w:r w:rsidRPr="00A866AD">
        <w:rPr>
          <w:rFonts w:eastAsia="MS Mincho"/>
        </w:rPr>
        <w:t xml:space="preserve"> R882</w:t>
      </w:r>
    </w:p>
    <w:p w14:paraId="1B6A969B"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FLT3</w:t>
      </w:r>
      <w:r w:rsidRPr="00A866AD">
        <w:rPr>
          <w:rFonts w:eastAsia="MS Mincho"/>
        </w:rPr>
        <w:t xml:space="preserve"> D835</w:t>
      </w:r>
    </w:p>
    <w:p w14:paraId="632066D6"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IDH1</w:t>
      </w:r>
      <w:r w:rsidRPr="00A866AD">
        <w:rPr>
          <w:rFonts w:eastAsia="MS Mincho"/>
        </w:rPr>
        <w:t xml:space="preserve"> R132</w:t>
      </w:r>
    </w:p>
    <w:p w14:paraId="6D161839"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IDH2</w:t>
      </w:r>
      <w:r w:rsidRPr="00A866AD">
        <w:rPr>
          <w:rFonts w:eastAsia="MS Mincho"/>
        </w:rPr>
        <w:t xml:space="preserve"> R172, R140</w:t>
      </w:r>
    </w:p>
    <w:p w14:paraId="03AC45E9"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KIT</w:t>
      </w:r>
      <w:r w:rsidRPr="00A866AD">
        <w:rPr>
          <w:rFonts w:eastAsia="MS Mincho"/>
        </w:rPr>
        <w:t xml:space="preserve"> W557, V559, D816</w:t>
      </w:r>
    </w:p>
    <w:p w14:paraId="0302B139"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KRAS</w:t>
      </w:r>
      <w:r w:rsidRPr="00A866AD">
        <w:rPr>
          <w:rFonts w:eastAsia="MS Mincho"/>
        </w:rPr>
        <w:t xml:space="preserve"> A146, Q61, G13, G12</w:t>
      </w:r>
    </w:p>
    <w:p w14:paraId="19558651"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MPL</w:t>
      </w:r>
      <w:r w:rsidRPr="00A866AD">
        <w:rPr>
          <w:rFonts w:eastAsia="MS Mincho"/>
        </w:rPr>
        <w:t xml:space="preserve"> W515</w:t>
      </w:r>
    </w:p>
    <w:p w14:paraId="010E8429"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NRAS</w:t>
      </w:r>
      <w:r w:rsidRPr="00A866AD">
        <w:rPr>
          <w:rFonts w:eastAsia="MS Mincho"/>
        </w:rPr>
        <w:t xml:space="preserve"> Q61, G12, G13</w:t>
      </w:r>
    </w:p>
    <w:p w14:paraId="24F0BBE3"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 xml:space="preserve">SF3B1 </w:t>
      </w:r>
      <w:r w:rsidRPr="00A866AD">
        <w:rPr>
          <w:rFonts w:eastAsia="MS Mincho"/>
        </w:rPr>
        <w:t>K700, K666</w:t>
      </w:r>
    </w:p>
    <w:p w14:paraId="4264C6A3"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lastRenderedPageBreak/>
        <w:t>SRSF2</w:t>
      </w:r>
      <w:r w:rsidRPr="00A866AD">
        <w:rPr>
          <w:rFonts w:eastAsia="MS Mincho"/>
        </w:rPr>
        <w:t xml:space="preserve"> P95</w:t>
      </w:r>
    </w:p>
    <w:p w14:paraId="2F253205" w14:textId="77777777" w:rsidR="001462AA" w:rsidRPr="00A866AD" w:rsidRDefault="001462AA" w:rsidP="00B040C0">
      <w:pPr>
        <w:numPr>
          <w:ilvl w:val="1"/>
          <w:numId w:val="12"/>
        </w:numPr>
        <w:spacing w:line="360" w:lineRule="auto"/>
        <w:jc w:val="both"/>
        <w:rPr>
          <w:rFonts w:eastAsia="MS Mincho"/>
        </w:rPr>
      </w:pPr>
      <w:r w:rsidRPr="00A866AD">
        <w:rPr>
          <w:rFonts w:eastAsia="MS Mincho"/>
          <w:i/>
        </w:rPr>
        <w:t>U2AF1</w:t>
      </w:r>
      <w:r w:rsidRPr="00A866AD">
        <w:rPr>
          <w:rFonts w:eastAsia="MS Mincho"/>
        </w:rPr>
        <w:t xml:space="preserve"> Q157, R156, S34</w:t>
      </w:r>
    </w:p>
    <w:p w14:paraId="40FCC109" w14:textId="77777777" w:rsidR="001462AA" w:rsidRPr="00A866AD" w:rsidRDefault="001462AA" w:rsidP="00B040C0">
      <w:pPr>
        <w:numPr>
          <w:ilvl w:val="0"/>
          <w:numId w:val="12"/>
        </w:numPr>
        <w:spacing w:line="360" w:lineRule="auto"/>
        <w:jc w:val="both"/>
        <w:rPr>
          <w:rFonts w:eastAsia="MS Mincho"/>
        </w:rPr>
      </w:pPr>
      <w:r w:rsidRPr="00A866AD">
        <w:rPr>
          <w:rFonts w:eastAsia="MS Mincho"/>
        </w:rPr>
        <w:t xml:space="preserve">Non-synonymous variants reported at least 10 times in COSMIC with VAF &lt; 42% and population allele frequency &lt; 0.003. </w:t>
      </w:r>
    </w:p>
    <w:p w14:paraId="3B863A3B" w14:textId="77777777" w:rsidR="001462AA" w:rsidRPr="00A866AD" w:rsidRDefault="001462AA" w:rsidP="00B040C0">
      <w:pPr>
        <w:numPr>
          <w:ilvl w:val="0"/>
          <w:numId w:val="12"/>
        </w:numPr>
        <w:spacing w:line="360" w:lineRule="auto"/>
        <w:jc w:val="both"/>
        <w:rPr>
          <w:rFonts w:eastAsia="MS Mincho"/>
        </w:rPr>
      </w:pPr>
      <w:r w:rsidRPr="00A866AD">
        <w:rPr>
          <w:rFonts w:eastAsia="MS Mincho"/>
        </w:rPr>
        <w:t>Non-synonymous variants clustering within a functionally validated locus or within 4 amino acids of a hotspot variant with population allele frequency &lt; 0.003 and VAF &lt; 42%.</w:t>
      </w:r>
    </w:p>
    <w:p w14:paraId="2774B99C" w14:textId="77777777" w:rsidR="001462AA" w:rsidRPr="00A866AD" w:rsidRDefault="001462AA" w:rsidP="00B040C0">
      <w:pPr>
        <w:numPr>
          <w:ilvl w:val="0"/>
          <w:numId w:val="12"/>
        </w:numPr>
        <w:spacing w:line="360" w:lineRule="auto"/>
        <w:jc w:val="both"/>
        <w:rPr>
          <w:rFonts w:eastAsia="MS Mincho"/>
        </w:rPr>
      </w:pPr>
      <w:r w:rsidRPr="00A866AD">
        <w:rPr>
          <w:rFonts w:eastAsia="MS Mincho"/>
        </w:rPr>
        <w:t xml:space="preserve">Non-synonymous variants reported in COSMIC &gt; 100 times with population allele frequency &lt; 0.003 regardless of VAF. </w:t>
      </w:r>
    </w:p>
    <w:p w14:paraId="440156C9" w14:textId="77777777" w:rsidR="001462AA" w:rsidRPr="00A866AD" w:rsidRDefault="001462AA" w:rsidP="00B040C0">
      <w:pPr>
        <w:spacing w:line="360" w:lineRule="auto"/>
        <w:jc w:val="both"/>
        <w:rPr>
          <w:rFonts w:eastAsia="MS Mincho"/>
        </w:rPr>
      </w:pPr>
    </w:p>
    <w:p w14:paraId="026B30F1" w14:textId="77777777" w:rsidR="00366C12" w:rsidRPr="00A866AD" w:rsidRDefault="00366C12" w:rsidP="00B040C0">
      <w:pPr>
        <w:spacing w:line="360" w:lineRule="auto"/>
        <w:jc w:val="both"/>
        <w:rPr>
          <w:rFonts w:eastAsia="MS Mincho"/>
        </w:rPr>
      </w:pPr>
      <w:r w:rsidRPr="00A866AD">
        <w:rPr>
          <w:rFonts w:eastAsia="MS Mincho"/>
        </w:rPr>
        <w:t>Our driver curation strategy inevitably runs a small risk of including germline variants in familial AML genes. We feel that in the real world, where a matched constitutional DNA sample would be unavailable, this is the best approach.</w:t>
      </w:r>
    </w:p>
    <w:p w14:paraId="654151CF" w14:textId="77777777" w:rsidR="00366C12" w:rsidRPr="00A866AD" w:rsidRDefault="00366C12" w:rsidP="00B040C0">
      <w:pPr>
        <w:spacing w:line="360" w:lineRule="auto"/>
        <w:jc w:val="both"/>
        <w:rPr>
          <w:rFonts w:eastAsia="MS Mincho"/>
        </w:rPr>
      </w:pPr>
    </w:p>
    <w:p w14:paraId="15EC5E40" w14:textId="77777777" w:rsidR="001462AA" w:rsidRPr="00D823A9" w:rsidRDefault="001462AA" w:rsidP="00B040C0">
      <w:pPr>
        <w:widowControl w:val="0"/>
        <w:autoSpaceDE w:val="0"/>
        <w:autoSpaceDN w:val="0"/>
        <w:adjustRightInd w:val="0"/>
        <w:spacing w:line="360" w:lineRule="auto"/>
        <w:jc w:val="both"/>
        <w:rPr>
          <w:rFonts w:eastAsia="MS Mincho"/>
          <w:b/>
        </w:rPr>
      </w:pPr>
      <w:r w:rsidRPr="00D823A9">
        <w:rPr>
          <w:rFonts w:eastAsia="MS Mincho"/>
          <w:b/>
        </w:rPr>
        <w:t xml:space="preserve">5. Statistical analysis </w:t>
      </w:r>
    </w:p>
    <w:p w14:paraId="27E884E2" w14:textId="625E9BE1" w:rsidR="00444FAE" w:rsidRPr="00A866AD" w:rsidRDefault="00444FAE" w:rsidP="00B040C0">
      <w:pPr>
        <w:widowControl w:val="0"/>
        <w:autoSpaceDE w:val="0"/>
        <w:autoSpaceDN w:val="0"/>
        <w:adjustRightInd w:val="0"/>
        <w:spacing w:line="360" w:lineRule="auto"/>
        <w:jc w:val="both"/>
      </w:pPr>
      <w:r w:rsidRPr="00A866AD">
        <w:t>All statistical analyses were performed in the R statistical programming environment</w:t>
      </w:r>
      <w:r w:rsidR="00F813B8" w:rsidRPr="00A866AD">
        <w:t>.</w:t>
      </w:r>
      <w:r w:rsidRPr="00A866AD">
        <w:t xml:space="preserve"> </w:t>
      </w:r>
      <w:r w:rsidR="00A276E5" w:rsidRPr="00A276E5">
        <w:rPr>
          <w:rFonts w:eastAsia="Times New Roman"/>
        </w:rPr>
        <w:t>t</w:t>
      </w:r>
      <w:r w:rsidR="00A276E5">
        <w:rPr>
          <w:rFonts w:eastAsia="Times New Roman"/>
        </w:rPr>
        <w:t>wo-sided Wilcoxon rank sum test</w:t>
      </w:r>
      <w:r w:rsidR="00A276E5" w:rsidRPr="00A866AD">
        <w:t xml:space="preserve"> </w:t>
      </w:r>
      <w:r w:rsidRPr="00A866AD">
        <w:t>was used to assign significance level for differences in 1) the median number of somatic mutations among the pre-AML and control groups 2) the median VAF of mutations among groups. 3) The age of individ</w:t>
      </w:r>
      <w:r w:rsidR="00C360F7">
        <w:t>uals with spliceosome mutations.</w:t>
      </w:r>
      <w:r w:rsidRPr="00A866AD">
        <w:t xml:space="preserve">  Fisher's exact test was used to assign significance to differences in the prevalence 1) of ARCH among the groups. 2)</w:t>
      </w:r>
      <w:r w:rsidRPr="00A866AD">
        <w:rPr>
          <w:rFonts w:eastAsia="Times New Roman"/>
        </w:rPr>
        <w:t xml:space="preserve"> spliceosome mutation in the pre-AML group </w:t>
      </w:r>
    </w:p>
    <w:p w14:paraId="1E3E9E75" w14:textId="77777777" w:rsidR="001462AA" w:rsidRPr="00A866AD" w:rsidRDefault="001462AA" w:rsidP="00B040C0">
      <w:pPr>
        <w:widowControl w:val="0"/>
        <w:autoSpaceDE w:val="0"/>
        <w:autoSpaceDN w:val="0"/>
        <w:adjustRightInd w:val="0"/>
        <w:spacing w:line="360" w:lineRule="auto"/>
        <w:jc w:val="both"/>
        <w:rPr>
          <w:rFonts w:eastAsia="MS Mincho"/>
        </w:rPr>
      </w:pPr>
    </w:p>
    <w:p w14:paraId="5A39940A" w14:textId="0A4A0A16" w:rsidR="009F457B" w:rsidRPr="00A866AD" w:rsidRDefault="009F457B" w:rsidP="009F457B">
      <w:pPr>
        <w:widowControl w:val="0"/>
        <w:autoSpaceDE w:val="0"/>
        <w:autoSpaceDN w:val="0"/>
        <w:adjustRightInd w:val="0"/>
        <w:spacing w:line="360" w:lineRule="auto"/>
        <w:jc w:val="both"/>
        <w:rPr>
          <w:rFonts w:eastAsia="MS Mincho"/>
          <w:b/>
        </w:rPr>
      </w:pPr>
      <w:r w:rsidRPr="00A866AD">
        <w:rPr>
          <w:rFonts w:eastAsia="MS Mincho"/>
          <w:b/>
        </w:rPr>
        <w:t>6. Predictive modelling</w:t>
      </w:r>
    </w:p>
    <w:p w14:paraId="6DF137D8" w14:textId="77777777" w:rsidR="009F457B" w:rsidRPr="00A866AD" w:rsidRDefault="009F457B" w:rsidP="005362ED">
      <w:pPr>
        <w:widowControl w:val="0"/>
        <w:autoSpaceDE w:val="0"/>
        <w:autoSpaceDN w:val="0"/>
        <w:adjustRightInd w:val="0"/>
        <w:spacing w:line="360" w:lineRule="auto"/>
        <w:jc w:val="both"/>
        <w:outlineLvl w:val="0"/>
        <w:rPr>
          <w:rFonts w:eastAsia="MS Mincho"/>
          <w:b/>
          <w:i/>
        </w:rPr>
      </w:pPr>
      <w:r w:rsidRPr="00A866AD">
        <w:rPr>
          <w:rFonts w:eastAsia="MS Mincho"/>
          <w:b/>
          <w:i/>
        </w:rPr>
        <w:t xml:space="preserve">6.1.1 Cox proportional hazards model with random effects </w:t>
      </w:r>
    </w:p>
    <w:p w14:paraId="59F84F1B" w14:textId="47E78E5F" w:rsidR="009F457B" w:rsidRPr="00A866AD" w:rsidRDefault="009F457B" w:rsidP="008552FA">
      <w:pPr>
        <w:widowControl w:val="0"/>
        <w:autoSpaceDE w:val="0"/>
        <w:autoSpaceDN w:val="0"/>
        <w:adjustRightInd w:val="0"/>
        <w:spacing w:line="360" w:lineRule="auto"/>
        <w:jc w:val="both"/>
        <w:rPr>
          <w:rFonts w:eastAsia="MS Mincho"/>
        </w:rPr>
      </w:pPr>
      <w:r w:rsidRPr="00A866AD">
        <w:rPr>
          <w:rFonts w:eastAsia="MS Mincho"/>
        </w:rPr>
        <w:t>We used a Cox proportional hazards regression to model AML progression-free survival as previously described</w:t>
      </w:r>
      <w:r w:rsidRPr="00A866AD">
        <w:rPr>
          <w:rFonts w:eastAsia="MS Mincho"/>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MS Mincho"/>
        </w:rPr>
        <w:instrText xml:space="preserve"> ADDIN EN.CITE </w:instrText>
      </w:r>
      <w:r w:rsidR="00B24DD4">
        <w:rPr>
          <w:rFonts w:eastAsia="MS Mincho"/>
        </w:rPr>
        <w:fldChar w:fldCharType="begin">
          <w:fldData xml:space="preserve">PEVuZE5vdGU+PENpdGU+PEF1dGhvcj5QYXBhZW1tYW51aWw8L0F1dGhvcj48WWVhcj4yMDE2PC9Z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</w:fldData>
        </w:fldChar>
      </w:r>
      <w:r w:rsidR="00B24DD4">
        <w:rPr>
          <w:rFonts w:eastAsia="MS Mincho"/>
        </w:rPr>
        <w:instrText xml:space="preserve"> ADDIN EN.CITE.DATA </w:instrText>
      </w:r>
      <w:r w:rsidR="00B24DD4">
        <w:rPr>
          <w:rFonts w:eastAsia="MS Mincho"/>
        </w:rPr>
      </w:r>
      <w:r w:rsidR="00B24DD4">
        <w:rPr>
          <w:rFonts w:eastAsia="MS Mincho"/>
        </w:rPr>
        <w:fldChar w:fldCharType="end"/>
      </w:r>
      <w:r w:rsidRPr="00A866AD">
        <w:rPr>
          <w:rFonts w:eastAsia="MS Mincho"/>
        </w:rPr>
      </w:r>
      <w:r w:rsidRPr="00A866AD">
        <w:rPr>
          <w:rFonts w:eastAsia="MS Mincho"/>
        </w:rPr>
        <w:fldChar w:fldCharType="separate"/>
      </w:r>
      <w:r w:rsidR="00B24DD4" w:rsidRPr="00B24DD4">
        <w:rPr>
          <w:rFonts w:eastAsia="MS Mincho"/>
          <w:noProof/>
          <w:vertAlign w:val="superscript"/>
        </w:rPr>
        <w:t>14</w:t>
      </w:r>
      <w:r w:rsidRPr="00A866AD">
        <w:rPr>
          <w:rFonts w:eastAsia="MS Mincho"/>
        </w:rPr>
        <w:fldChar w:fldCharType="end"/>
      </w:r>
      <w:r w:rsidRPr="00A866AD">
        <w:rPr>
          <w:rFonts w:eastAsia="MS Mincho"/>
        </w:rPr>
        <w:t xml:space="preserve">. We used random effects for the Cox proportional hazards model in the </w:t>
      </w:r>
      <w:proofErr w:type="spellStart"/>
      <w:r w:rsidRPr="00A866AD">
        <w:rPr>
          <w:rFonts w:eastAsia="MS Mincho"/>
        </w:rPr>
        <w:t>CoxHD</w:t>
      </w:r>
      <w:proofErr w:type="spellEnd"/>
      <w:r w:rsidRPr="00A866AD">
        <w:rPr>
          <w:rFonts w:eastAsia="MS Mincho"/>
        </w:rPr>
        <w:t xml:space="preserve"> R package (http://github.com/gerstung-lab/CoxHD). A key strength of this approach is the ability to include many variables in one model while shrinking estimated effects for parameters with weak support in the data, thus controlling for overfitting. We used weighting to </w:t>
      </w:r>
      <w:proofErr w:type="spellStart"/>
      <w:r w:rsidRPr="00A866AD">
        <w:rPr>
          <w:rFonts w:eastAsia="MS Mincho"/>
        </w:rPr>
        <w:t>minimise</w:t>
      </w:r>
      <w:proofErr w:type="spellEnd"/>
      <w:r w:rsidRPr="00A866AD">
        <w:rPr>
          <w:rFonts w:eastAsia="MS Mincho"/>
        </w:rPr>
        <w:t xml:space="preserve"> the biases introduced by the artificial case-</w:t>
      </w:r>
      <w:r w:rsidRPr="00A866AD">
        <w:rPr>
          <w:rFonts w:eastAsia="MS Mincho"/>
        </w:rPr>
        <w:lastRenderedPageBreak/>
        <w:t>control ratio</w:t>
      </w:r>
      <w:r w:rsidR="00FF64EB" w:rsidRPr="00A866AD">
        <w:rPr>
          <w:rFonts w:eastAsia="MS Mincho"/>
          <w:vertAlign w:val="superscript"/>
        </w:rPr>
        <w:t>52,53</w:t>
      </w:r>
      <w:r w:rsidRPr="00A866AD">
        <w:rPr>
          <w:rFonts w:eastAsia="MS Mincho"/>
        </w:rPr>
        <w:t xml:space="preserve"> and calculated hazard ratios relative to the (approximate) true cumulative incidence of about 1-3/1,000 in the given age range over a follow up of 10-20 years. The observed driver mutation frequency and VAF in pre-AMLs closely resembled values expected based on the estimated risks, indicating that risk model and driver prevalence are we</w:t>
      </w:r>
      <w:r w:rsidR="009E2464" w:rsidRPr="00A866AD">
        <w:rPr>
          <w:rFonts w:eastAsia="MS Mincho"/>
        </w:rPr>
        <w:t>ll aligned (Extended Data Fig. 4</w:t>
      </w:r>
      <w:r w:rsidRPr="00A866AD">
        <w:rPr>
          <w:rFonts w:eastAsia="MS Mincho"/>
        </w:rPr>
        <w:t>). Full details of model derivation and comparisons with alternative methods are included in the accompanying code (Supplementary Note, also available at https://github.com/gerstung-lab/). In brief, variables comprised age, gender and the variant allele fraction of putative driver mutations (see Methods section 4 for details of variant curation).  We performed agnostic imputation of missing variables by mean and linear rescaling of gene variables by a power of 10 to a magnitude of 1. The model was first trained separately on the DC and VC. For each of these two models we evaluated the following measures of predictive accuracy before and after leave-one-out cross-validation (LOOCV): (i) concordance (C)</w:t>
      </w:r>
      <w:r w:rsidR="00FF64EB" w:rsidRPr="00A866AD">
        <w:rPr>
          <w:rFonts w:eastAsia="MS Mincho"/>
        </w:rPr>
        <w:fldChar w:fldCharType="begin"/>
      </w:r>
      <w:r w:rsidR="008552FA">
        <w:rPr>
          <w:rFonts w:eastAsia="MS Mincho"/>
        </w:rPr>
        <w:instrText xml:space="preserve"> ADDIN EN.CITE &lt;EndNote&gt;&lt;Cite&gt;&lt;Author&gt;Harrell&lt;/Author&gt;&lt;Year&gt;1996&lt;/Year&gt;&lt;RecNum&gt;4727&lt;/RecNum&gt;&lt;DisplayText&gt;&lt;style face="superscript"&gt;45&lt;/style&gt;&lt;/DisplayText&gt;&lt;record&gt;&lt;rec-number&gt;4727&lt;/rec-number&gt;&lt;foreign-keys&gt;&lt;key app="EN" db-id="2drttst02v0zs2erv9lp5a9md5eees0rtvxx" timestamp="0"&gt;4727&lt;/key&gt;&lt;/foreign-keys&gt;&lt;ref-type name="Journal Article"&gt;17&lt;/ref-type&gt;&lt;contributors&gt;&lt;authors&gt;&lt;author&gt;Harrell, F. E., Jr.&lt;/author&gt;&lt;author&gt;Lee, K. L.&lt;/author&gt;&lt;author&gt;Mark, D. B.&lt;/author&gt;&lt;/authors&gt;&lt;/contributors&gt;&lt;auth-address&gt;Division of Biometry, Duke University Medical Center, Durham, North Carolina 27710, USA.&lt;/auth-address&gt;&lt;titles&gt;&lt;title&gt;Multivariable prognostic models: issues in developing models, evaluating assumptions and adequacy, and measuring and reducing errors&lt;/title&gt;&lt;secondary-title&gt;Stat Med&lt;/secondary-title&gt;&lt;/titles&gt;&lt;pages&gt;361-87&lt;/pages&gt;&lt;volume&gt;15&lt;/volume&gt;&lt;number&gt;4&lt;/number&gt;&lt;keywords&gt;&lt;keyword&gt;Clinical Trials as Topic/methods&lt;/keyword&gt;&lt;keyword&gt;Computer Graphics&lt;/keyword&gt;&lt;keyword&gt;Computer Simulation&lt;/keyword&gt;&lt;keyword&gt;Data Interpretation, Statistical&lt;/keyword&gt;&lt;keyword&gt;Discriminant Analysis&lt;/keyword&gt;&lt;keyword&gt;Humans&lt;/keyword&gt;&lt;keyword&gt;Linear Models&lt;/keyword&gt;&lt;keyword&gt;Male&lt;/keyword&gt;&lt;keyword&gt;Mathematical Computing&lt;/keyword&gt;&lt;keyword&gt;*Models, Statistical&lt;/keyword&gt;&lt;keyword&gt;Multivariate Analysis&lt;/keyword&gt;&lt;keyword&gt;Prostatic Neoplasms/drug therapy/mortality&lt;/keyword&gt;&lt;keyword&gt;Regression Analysis&lt;/keyword&gt;&lt;keyword&gt;Software&lt;/keyword&gt;&lt;keyword&gt;Survival Analysis&lt;/keyword&gt;&lt;keyword&gt;*Treatment Outcome&lt;/keyword&gt;&lt;/keywords&gt;&lt;dates&gt;&lt;year&gt;1996&lt;/year&gt;&lt;pub-dates&gt;&lt;date&gt;Feb 28&lt;/date&gt;&lt;/pub-dates&gt;&lt;/dates&gt;&lt;isbn&gt;0277-6715 (Print)&amp;#xD;0277-6715 (Linking)&lt;/isbn&gt;&lt;accession-num&gt;8668867&lt;/accession-num&gt;&lt;urls&gt;&lt;related-urls&gt;&lt;url&gt;http://www.ncbi.nlm.nih.gov/pubmed/8668867&lt;/url&gt;&lt;/related-urls&gt;&lt;/urls&gt;&lt;electronic-resource-num&gt;10.1002/(SICI)1097-0258(19960229)15:4&amp;lt;361::AID-SIM168&amp;gt;3.0.CO;2-4&lt;/electronic-resource-num&gt;&lt;/record&gt;&lt;/Cite&gt;&lt;/EndNote&gt;</w:instrText>
      </w:r>
      <w:r w:rsidR="00FF64EB" w:rsidRPr="00A866AD">
        <w:rPr>
          <w:rFonts w:eastAsia="MS Mincho"/>
        </w:rPr>
        <w:fldChar w:fldCharType="separate"/>
      </w:r>
      <w:r w:rsidR="008552FA" w:rsidRPr="008552FA">
        <w:rPr>
          <w:rFonts w:eastAsia="MS Mincho"/>
          <w:noProof/>
          <w:vertAlign w:val="superscript"/>
        </w:rPr>
        <w:t>45</w:t>
      </w:r>
      <w:r w:rsidR="00FF64EB" w:rsidRPr="00A866AD">
        <w:rPr>
          <w:rFonts w:eastAsia="MS Mincho"/>
        </w:rPr>
        <w:fldChar w:fldCharType="end"/>
      </w:r>
      <w:r w:rsidRPr="00A866AD">
        <w:rPr>
          <w:rFonts w:eastAsia="MS Mincho"/>
        </w:rPr>
        <w:t xml:space="preserve"> and (ii) time-dependent area under the receiver-operating characteristic curve (AUC)</w:t>
      </w:r>
      <w:r w:rsidR="00FF64EB" w:rsidRPr="00A866AD">
        <w:rPr>
          <w:rFonts w:eastAsia="MS Mincho"/>
          <w:vertAlign w:val="superscript"/>
        </w:rPr>
        <w:fldChar w:fldCharType="begin"/>
      </w:r>
      <w:r w:rsidR="008552FA">
        <w:rPr>
          <w:rFonts w:eastAsia="MS Mincho"/>
          <w:vertAlign w:val="superscript"/>
        </w:rPr>
        <w:instrText xml:space="preserve"> ADDIN EN.CITE &lt;EndNote&gt;&lt;Cite&gt;&lt;Author&gt;O&amp;apos;Quigley&lt;/Author&gt;&lt;Year&gt;2005&lt;/Year&gt;&lt;RecNum&gt;4728&lt;/RecNum&gt;&lt;DisplayText&gt;&lt;style face="superscript"&gt;46&lt;/style&gt;&lt;/DisplayText&gt;&lt;record&gt;&lt;rec-number&gt;4728&lt;/rec-number&gt;&lt;foreign-keys&gt;&lt;key app="EN" db-id="2drttst02v0zs2erv9lp5a9md5eees0rtvxx" timestamp="0"&gt;4728&lt;/key&gt;&lt;/foreign-keys&gt;&lt;ref-type name="Journal Article"&gt;17&lt;/ref-type&gt;&lt;contributors&gt;&lt;authors&gt;&lt;author&gt;O&amp;apos;Quigley, J.&lt;/author&gt;&lt;author&gt;Xu, R.&lt;/author&gt;&lt;author&gt;Stare, J.&lt;/author&gt;&lt;/authors&gt;&lt;/contributors&gt;&lt;auth-address&gt;Institut Curie, Paris. joq@biomath.jussieu.fr&lt;/auth-address&gt;&lt;titles&gt;&lt;title&gt;Explained randomness in proportional hazards models&lt;/title&gt;&lt;secondary-title&gt;Stat Med&lt;/secondary-title&gt;&lt;/titles&gt;&lt;pages&gt;479-89&lt;/pages&gt;&lt;volume&gt;24&lt;/volume&gt;&lt;number&gt;3&lt;/number&gt;&lt;keywords&gt;&lt;keyword&gt;6-Mercaptopurine/therapeutic use&lt;/keyword&gt;&lt;keyword&gt;Antimetabolites, Antineoplastic/therapeutic use&lt;/keyword&gt;&lt;keyword&gt;Humans&lt;/keyword&gt;&lt;keyword&gt;Leukemia/drug therapy&lt;/keyword&gt;&lt;keyword&gt;*Proportional Hazards Models&lt;/keyword&gt;&lt;keyword&gt;Remission Induction&lt;/keyword&gt;&lt;keyword&gt;Survival Analysis&lt;/keyword&gt;&lt;/keywords&gt;&lt;dates&gt;&lt;year&gt;2005&lt;/year&gt;&lt;pub-dates&gt;&lt;date&gt;Feb 15&lt;/date&gt;&lt;/pub-dates&gt;&lt;/dates&gt;&lt;isbn&gt;0277-6715 (Print)&amp;#xD;0277-6715 (Linking)&lt;/isbn&gt;&lt;accession-num&gt;15532086&lt;/accession-num&gt;&lt;urls&gt;&lt;related-urls&gt;&lt;url&gt;http://www.ncbi.nlm.nih.gov/pubmed/15532086&lt;/url&gt;&lt;/related-urls&gt;&lt;/urls&gt;&lt;electronic-resource-num&gt;10.1002/sim.1946&lt;/electronic-resource-num&gt;&lt;/record&gt;&lt;/Cite&gt;&lt;/EndNote&gt;</w:instrText>
      </w:r>
      <w:r w:rsidR="00FF64EB" w:rsidRPr="00A866AD">
        <w:rPr>
          <w:rFonts w:eastAsia="MS Mincho"/>
          <w:vertAlign w:val="superscript"/>
        </w:rPr>
        <w:fldChar w:fldCharType="separate"/>
      </w:r>
      <w:r w:rsidR="008552FA">
        <w:rPr>
          <w:rFonts w:eastAsia="MS Mincho"/>
          <w:noProof/>
          <w:vertAlign w:val="superscript"/>
        </w:rPr>
        <w:t>46</w:t>
      </w:r>
      <w:r w:rsidR="00FF64EB" w:rsidRPr="00A866AD">
        <w:rPr>
          <w:rFonts w:eastAsia="MS Mincho"/>
          <w:vertAlign w:val="superscript"/>
        </w:rPr>
        <w:fldChar w:fldCharType="end"/>
      </w:r>
      <w:r w:rsidRPr="00A866AD">
        <w:rPr>
          <w:rFonts w:eastAsia="MS Mincho"/>
        </w:rPr>
        <w:t>. The models trained on the VC and DC were then cross-validated using the data from the other cohort. In view of the cross-validation results and close correlation between coefficients (</w:t>
      </w:r>
      <w:r w:rsidR="009065BE">
        <w:rPr>
          <w:rFonts w:eastAsia="MS Mincho"/>
        </w:rPr>
        <w:t>Supplementary Table</w:t>
      </w:r>
      <w:r w:rsidRPr="00A866AD">
        <w:rPr>
          <w:rFonts w:eastAsia="MS Mincho"/>
        </w:rPr>
        <w:t xml:space="preserve"> 3), we derived a model on the combined cohorts using both cohorts </w:t>
      </w:r>
      <w:proofErr w:type="gramStart"/>
      <w:r w:rsidRPr="00A866AD">
        <w:rPr>
          <w:rFonts w:eastAsia="MS Mincho"/>
        </w:rPr>
        <w:t>in order to</w:t>
      </w:r>
      <w:proofErr w:type="gramEnd"/>
      <w:r w:rsidRPr="00A866AD">
        <w:rPr>
          <w:rFonts w:eastAsia="MS Mincho"/>
        </w:rPr>
        <w:t xml:space="preserve"> achieve greater accuracy on the individual effects. Confidence intervals were calculated using 100 bootstrap samples. The coefficients and performance metrics for each iteration of the model are</w:t>
      </w:r>
      <w:r w:rsidR="00FE1C39" w:rsidRPr="00A866AD">
        <w:rPr>
          <w:rFonts w:eastAsia="MS Mincho"/>
        </w:rPr>
        <w:t xml:space="preserve"> detailed in </w:t>
      </w:r>
      <w:r w:rsidR="009065BE">
        <w:rPr>
          <w:rFonts w:eastAsia="MS Mincho"/>
        </w:rPr>
        <w:t>Supplementary Table</w:t>
      </w:r>
      <w:r w:rsidRPr="00A866AD">
        <w:rPr>
          <w:rFonts w:eastAsia="MS Mincho"/>
        </w:rPr>
        <w:t xml:space="preserve"> 3. </w:t>
      </w:r>
    </w:p>
    <w:p w14:paraId="25FF9F8B" w14:textId="6536414B"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Concordance measures were obtained using the </w:t>
      </w:r>
      <w:proofErr w:type="spellStart"/>
      <w:proofErr w:type="gramStart"/>
      <w:r w:rsidRPr="00A866AD">
        <w:rPr>
          <w:rFonts w:eastAsia="MS Mincho"/>
        </w:rPr>
        <w:t>survConcordance</w:t>
      </w:r>
      <w:proofErr w:type="spellEnd"/>
      <w:r w:rsidRPr="00A866AD">
        <w:rPr>
          <w:rFonts w:eastAsia="MS Mincho"/>
        </w:rPr>
        <w:t>(</w:t>
      </w:r>
      <w:proofErr w:type="gramEnd"/>
      <w:r w:rsidRPr="00A866AD">
        <w:rPr>
          <w:rFonts w:eastAsia="MS Mincho"/>
        </w:rPr>
        <w:t xml:space="preserve">) function implemented in the survival R package. Dynamic AUC was calculated with </w:t>
      </w:r>
      <w:proofErr w:type="spellStart"/>
      <w:proofErr w:type="gramStart"/>
      <w:r w:rsidRPr="00A866AD">
        <w:rPr>
          <w:rFonts w:eastAsia="MS Mincho"/>
        </w:rPr>
        <w:t>AUC.uno</w:t>
      </w:r>
      <w:proofErr w:type="spellEnd"/>
      <w:r w:rsidRPr="00A866AD">
        <w:rPr>
          <w:rFonts w:eastAsia="MS Mincho"/>
        </w:rPr>
        <w:t>(</w:t>
      </w:r>
      <w:proofErr w:type="gramEnd"/>
      <w:r w:rsidRPr="00A866AD">
        <w:rPr>
          <w:rFonts w:eastAsia="MS Mincho"/>
        </w:rPr>
        <w:t xml:space="preserve">) implemented in the </w:t>
      </w:r>
      <w:proofErr w:type="spellStart"/>
      <w:r w:rsidRPr="00A866AD">
        <w:rPr>
          <w:rFonts w:eastAsia="MS Mincho"/>
        </w:rPr>
        <w:t>survAUC</w:t>
      </w:r>
      <w:proofErr w:type="spellEnd"/>
      <w:r w:rsidRPr="00A866AD">
        <w:rPr>
          <w:rFonts w:eastAsia="MS Mincho"/>
        </w:rPr>
        <w:t xml:space="preserve"> package.  Time-independent AUC was calculated by the performance function implemented in the ROCR package. The expected incidence of AML was calculated from the UK office of national statistics, available at </w:t>
      </w:r>
      <w:r w:rsidRPr="003B51BD">
        <w:rPr>
          <w:rFonts w:eastAsia="MS Mincho"/>
        </w:rPr>
        <w:t>http://www.cancerresearchuk.org/health-professional/cancer-statistics/statistics-by-cancer-type/leukaemia-aml/incidence</w:t>
      </w:r>
      <w:r w:rsidRPr="00A866AD">
        <w:rPr>
          <w:rFonts w:eastAsia="MS Mincho"/>
        </w:rPr>
        <w:t>. All-cause mortality data was obtained from the office of national statistics (https://www.ons.gov.uk/).</w:t>
      </w:r>
    </w:p>
    <w:p w14:paraId="4DC502D5" w14:textId="77777777" w:rsidR="0028259F" w:rsidRPr="00A866AD" w:rsidRDefault="0028259F" w:rsidP="009F457B">
      <w:pPr>
        <w:widowControl w:val="0"/>
        <w:autoSpaceDE w:val="0"/>
        <w:autoSpaceDN w:val="0"/>
        <w:adjustRightInd w:val="0"/>
        <w:spacing w:line="360" w:lineRule="auto"/>
        <w:jc w:val="both"/>
        <w:rPr>
          <w:rFonts w:eastAsia="MS Mincho"/>
        </w:rPr>
      </w:pPr>
    </w:p>
    <w:p w14:paraId="225E0327" w14:textId="77777777" w:rsidR="009F457B" w:rsidRPr="00A866AD" w:rsidRDefault="009F457B" w:rsidP="005362ED">
      <w:pPr>
        <w:widowControl w:val="0"/>
        <w:autoSpaceDE w:val="0"/>
        <w:autoSpaceDN w:val="0"/>
        <w:adjustRightInd w:val="0"/>
        <w:spacing w:line="360" w:lineRule="auto"/>
        <w:jc w:val="both"/>
        <w:outlineLvl w:val="0"/>
        <w:rPr>
          <w:rFonts w:eastAsia="MS Mincho"/>
          <w:b/>
          <w:i/>
        </w:rPr>
      </w:pPr>
      <w:r w:rsidRPr="00A866AD">
        <w:rPr>
          <w:rFonts w:eastAsia="MS Mincho"/>
          <w:b/>
          <w:i/>
        </w:rPr>
        <w:t xml:space="preserve">6.1.2 Ridge </w:t>
      </w:r>
      <w:proofErr w:type="spellStart"/>
      <w:r w:rsidRPr="00A866AD">
        <w:rPr>
          <w:rFonts w:eastAsia="MS Mincho"/>
          <w:b/>
          <w:i/>
        </w:rPr>
        <w:t>regularised</w:t>
      </w:r>
      <w:proofErr w:type="spellEnd"/>
      <w:r w:rsidRPr="00A866AD">
        <w:rPr>
          <w:rFonts w:eastAsia="MS Mincho"/>
          <w:b/>
          <w:i/>
        </w:rPr>
        <w:t xml:space="preserve"> logistic regression</w:t>
      </w:r>
    </w:p>
    <w:p w14:paraId="0BABB980"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Using the same covariates as in 6.1.1 we fitted ridge </w:t>
      </w:r>
      <w:proofErr w:type="spellStart"/>
      <w:r w:rsidRPr="00A866AD">
        <w:rPr>
          <w:rFonts w:eastAsia="MS Mincho"/>
        </w:rPr>
        <w:t>regularised</w:t>
      </w:r>
      <w:proofErr w:type="spellEnd"/>
      <w:r w:rsidRPr="00A866AD">
        <w:rPr>
          <w:rFonts w:eastAsia="MS Mincho"/>
        </w:rPr>
        <w:t xml:space="preserve"> logistic regression model </w:t>
      </w:r>
      <w:r w:rsidRPr="00A866AD">
        <w:rPr>
          <w:rFonts w:eastAsia="MS Mincho"/>
        </w:rPr>
        <w:lastRenderedPageBreak/>
        <w:t xml:space="preserve">to </w:t>
      </w:r>
      <w:proofErr w:type="spellStart"/>
      <w:r w:rsidRPr="00A866AD">
        <w:rPr>
          <w:rFonts w:eastAsia="MS Mincho"/>
        </w:rPr>
        <w:t>dichotomised</w:t>
      </w:r>
      <w:proofErr w:type="spellEnd"/>
      <w:r w:rsidRPr="00A866AD">
        <w:rPr>
          <w:rFonts w:eastAsia="MS Mincho"/>
        </w:rPr>
        <w:t xml:space="preserve"> outcome data. While logistic regression is a common choice for case-control analyses, a downside of this approach is the inability to explicitly use time-dependent covariates. The penalty parameter was chosen using LOOCV on the full cohort; this value was then used on the DC and VC to yield the same scaling of coefficients. Confidence intervals were calculated using 100 bootstrap samples. Fitting was performed using the </w:t>
      </w:r>
      <w:proofErr w:type="spellStart"/>
      <w:r w:rsidRPr="00A866AD">
        <w:rPr>
          <w:rFonts w:eastAsia="MS Mincho"/>
        </w:rPr>
        <w:t>glmnet</w:t>
      </w:r>
      <w:proofErr w:type="spellEnd"/>
      <w:r w:rsidRPr="00A866AD">
        <w:rPr>
          <w:rFonts w:eastAsia="MS Mincho"/>
        </w:rPr>
        <w:t xml:space="preserve"> R package. AUC as the primary performance metric was calculated using the ROCR R package.</w:t>
      </w:r>
    </w:p>
    <w:p w14:paraId="55F81E2B" w14:textId="77777777" w:rsidR="009F457B" w:rsidRPr="00A866AD" w:rsidRDefault="009F457B" w:rsidP="009F457B">
      <w:pPr>
        <w:widowControl w:val="0"/>
        <w:autoSpaceDE w:val="0"/>
        <w:autoSpaceDN w:val="0"/>
        <w:adjustRightInd w:val="0"/>
        <w:spacing w:line="360" w:lineRule="auto"/>
        <w:jc w:val="both"/>
        <w:rPr>
          <w:rFonts w:eastAsia="MS Mincho"/>
        </w:rPr>
      </w:pPr>
    </w:p>
    <w:p w14:paraId="2AAA3A14" w14:textId="77777777" w:rsidR="009F457B" w:rsidRPr="00A866AD" w:rsidRDefault="009F457B" w:rsidP="009F457B">
      <w:pPr>
        <w:widowControl w:val="0"/>
        <w:autoSpaceDE w:val="0"/>
        <w:autoSpaceDN w:val="0"/>
        <w:adjustRightInd w:val="0"/>
        <w:spacing w:line="360" w:lineRule="auto"/>
        <w:jc w:val="both"/>
        <w:rPr>
          <w:b/>
          <w:i/>
        </w:rPr>
      </w:pPr>
      <w:r w:rsidRPr="00A866AD">
        <w:rPr>
          <w:b/>
          <w:i/>
        </w:rPr>
        <w:t xml:space="preserve">6.2 Regression models </w:t>
      </w:r>
    </w:p>
    <w:p w14:paraId="5F82DEAA" w14:textId="77777777" w:rsidR="009F457B" w:rsidRPr="00A866AD" w:rsidRDefault="009F457B" w:rsidP="009F457B">
      <w:pPr>
        <w:widowControl w:val="0"/>
        <w:autoSpaceDE w:val="0"/>
        <w:autoSpaceDN w:val="0"/>
        <w:adjustRightInd w:val="0"/>
        <w:spacing w:line="360" w:lineRule="auto"/>
        <w:jc w:val="both"/>
      </w:pPr>
      <w:r w:rsidRPr="00A866AD">
        <w:t>Two predictive models were developed.</w:t>
      </w:r>
    </w:p>
    <w:p w14:paraId="3AA511F3" w14:textId="77777777" w:rsidR="009F457B" w:rsidRPr="00A866AD" w:rsidRDefault="009F457B" w:rsidP="009F457B">
      <w:pPr>
        <w:widowControl w:val="0"/>
        <w:autoSpaceDE w:val="0"/>
        <w:autoSpaceDN w:val="0"/>
        <w:adjustRightInd w:val="0"/>
        <w:spacing w:line="360" w:lineRule="auto"/>
        <w:jc w:val="both"/>
      </w:pPr>
      <w:r w:rsidRPr="00A866AD">
        <w:t xml:space="preserve">Model 1: This model performs logistic-regression based prediction using four types of features: (1) gender; (2) age at blood sampling; (3) the sum of the VAFs ARCH-PD reported in COSMIC v80 to be recurrent (at least 2 case reports in </w:t>
      </w:r>
      <w:proofErr w:type="spellStart"/>
      <w:r w:rsidRPr="00A866AD">
        <w:t>haematopoietic</w:t>
      </w:r>
      <w:proofErr w:type="spellEnd"/>
      <w:r w:rsidRPr="00A866AD">
        <w:t xml:space="preserve"> and lymphoid tissues); and (4) somatic mutation burden of selected genes, where each gene was represented by the sum of the VAFs corresponding to ARCH-PD mutations in that gene. We measured the predictive performance of each gene via the AUC obtained in a 5-fold cross validation when using only the gene as a predictive feature, and only retained genes with AUC&gt;55% in the final model. </w:t>
      </w:r>
    </w:p>
    <w:p w14:paraId="69AE6A39" w14:textId="77777777" w:rsidR="009F457B" w:rsidRPr="00A866AD" w:rsidRDefault="009F457B" w:rsidP="009F457B">
      <w:pPr>
        <w:widowControl w:val="0"/>
        <w:autoSpaceDE w:val="0"/>
        <w:autoSpaceDN w:val="0"/>
        <w:adjustRightInd w:val="0"/>
        <w:spacing w:line="360" w:lineRule="auto"/>
        <w:jc w:val="both"/>
      </w:pPr>
    </w:p>
    <w:p w14:paraId="632DE977" w14:textId="79177A08" w:rsidR="009F457B" w:rsidRPr="00A866AD" w:rsidRDefault="009F457B" w:rsidP="009F457B">
      <w:pPr>
        <w:widowControl w:val="0"/>
        <w:autoSpaceDE w:val="0"/>
        <w:autoSpaceDN w:val="0"/>
        <w:adjustRightInd w:val="0"/>
        <w:spacing w:line="360" w:lineRule="auto"/>
        <w:jc w:val="both"/>
      </w:pPr>
      <w:r w:rsidRPr="00A866AD">
        <w:t xml:space="preserve">Model 2: We applied Lasso regression as implemented in the </w:t>
      </w:r>
      <w:proofErr w:type="spellStart"/>
      <w:r w:rsidRPr="00A866AD">
        <w:t>glmnet</w:t>
      </w:r>
      <w:proofErr w:type="spellEnd"/>
      <w:r w:rsidRPr="00A866AD">
        <w:t xml:space="preserve"> R package, while enabling leave-one-out cross-validation to fit a Cox regression model. A minimal subset of ARCH-PD variants was selected whose respective weighted combined VAFs were highly predictive of AML development in the training set. Scores were calculated for each patient as a linear combination of VAF of mutations weighted by regression coefficients that were estimated from the training data. As most scores were zero in the training subset, non-zero scores were </w:t>
      </w:r>
      <w:proofErr w:type="spellStart"/>
      <w:r w:rsidRPr="00A866AD">
        <w:t>discretised</w:t>
      </w:r>
      <w:proofErr w:type="spellEnd"/>
      <w:r w:rsidRPr="00A866AD">
        <w:t xml:space="preserve"> to take on a value of 1</w:t>
      </w:r>
      <w:r w:rsidR="00A23C4B">
        <w:t xml:space="preserve"> that </w:t>
      </w:r>
      <w:r w:rsidRPr="00A866AD">
        <w:t xml:space="preserve">corresponds to AML prediction. </w:t>
      </w:r>
    </w:p>
    <w:p w14:paraId="7362757C" w14:textId="77777777" w:rsidR="009F457B" w:rsidRPr="00A866AD" w:rsidRDefault="009F457B" w:rsidP="009F457B">
      <w:pPr>
        <w:widowControl w:val="0"/>
        <w:autoSpaceDE w:val="0"/>
        <w:autoSpaceDN w:val="0"/>
        <w:adjustRightInd w:val="0"/>
        <w:spacing w:line="360" w:lineRule="auto"/>
        <w:jc w:val="both"/>
      </w:pPr>
      <w:r w:rsidRPr="00A866AD">
        <w:t xml:space="preserve">Models 1 and 2 were trained on the DC and tested for their association with AML development using the VC data. Survival analysis was performed using the Kaplan–Meier and Cox proportional hazards models. Wald’s test was used to evaluate the significance of </w:t>
      </w:r>
      <w:proofErr w:type="spellStart"/>
      <w:r w:rsidRPr="00A866AD">
        <w:t>HRs.</w:t>
      </w:r>
      <w:proofErr w:type="spellEnd"/>
      <w:r w:rsidRPr="00A866AD">
        <w:t xml:space="preserve"> Logistic regression models were used with the PPV metric to </w:t>
      </w:r>
      <w:r w:rsidRPr="00A866AD">
        <w:lastRenderedPageBreak/>
        <w:t xml:space="preserve">determine the ability of various mutations and other patient parameters to predict AML development. The </w:t>
      </w:r>
      <w:proofErr w:type="spellStart"/>
      <w:r w:rsidRPr="00A866AD">
        <w:t>rms</w:t>
      </w:r>
      <w:proofErr w:type="spellEnd"/>
      <w:r w:rsidRPr="00A866AD">
        <w:t xml:space="preserve"> R package</w:t>
      </w:r>
      <w:r w:rsidRPr="00A866AD">
        <w:rPr>
          <w:position w:val="8"/>
        </w:rPr>
        <w:t xml:space="preserve"> </w:t>
      </w:r>
      <w:r w:rsidRPr="00A866AD">
        <w:t xml:space="preserve">was used for logistic regression analysis, while the </w:t>
      </w:r>
      <w:proofErr w:type="spellStart"/>
      <w:r w:rsidRPr="00A866AD">
        <w:t>pROC</w:t>
      </w:r>
      <w:proofErr w:type="spellEnd"/>
      <w:r w:rsidRPr="00A866AD">
        <w:t xml:space="preserve"> 1.8 R package was used for ROC curve analysis.</w:t>
      </w:r>
    </w:p>
    <w:p w14:paraId="616842C7" w14:textId="77777777" w:rsidR="001462AA" w:rsidRPr="00A866AD" w:rsidRDefault="001462AA" w:rsidP="00B040C0">
      <w:pPr>
        <w:widowControl w:val="0"/>
        <w:autoSpaceDE w:val="0"/>
        <w:autoSpaceDN w:val="0"/>
        <w:adjustRightInd w:val="0"/>
        <w:spacing w:line="360" w:lineRule="auto"/>
        <w:jc w:val="both"/>
        <w:rPr>
          <w:rFonts w:eastAsia="MS Mincho"/>
        </w:rPr>
      </w:pPr>
    </w:p>
    <w:p w14:paraId="77D6AC0C" w14:textId="3B02004C" w:rsidR="001462AA" w:rsidRPr="00A866AD" w:rsidRDefault="005643E6" w:rsidP="00B040C0">
      <w:pPr>
        <w:widowControl w:val="0"/>
        <w:autoSpaceDE w:val="0"/>
        <w:autoSpaceDN w:val="0"/>
        <w:adjustRightInd w:val="0"/>
        <w:spacing w:line="360" w:lineRule="auto"/>
        <w:jc w:val="both"/>
        <w:rPr>
          <w:rFonts w:eastAsia="MS Mincho"/>
          <w:b/>
          <w:bCs/>
        </w:rPr>
      </w:pPr>
      <w:r w:rsidRPr="00A866AD">
        <w:rPr>
          <w:rFonts w:eastAsia="MS Mincho"/>
          <w:b/>
          <w:bCs/>
        </w:rPr>
        <w:t xml:space="preserve">7. </w:t>
      </w:r>
      <w:r w:rsidR="001462AA" w:rsidRPr="00A866AD">
        <w:rPr>
          <w:rFonts w:eastAsia="MS Mincho"/>
          <w:b/>
          <w:bCs/>
        </w:rPr>
        <w:t>EHR-AML predictive model.</w:t>
      </w:r>
    </w:p>
    <w:p w14:paraId="5117A4CC" w14:textId="38CC02EC" w:rsidR="00AC6E9B" w:rsidRPr="00A866AD" w:rsidRDefault="009F457B" w:rsidP="005362ED">
      <w:pPr>
        <w:widowControl w:val="0"/>
        <w:autoSpaceDE w:val="0"/>
        <w:autoSpaceDN w:val="0"/>
        <w:adjustRightInd w:val="0"/>
        <w:spacing w:line="360" w:lineRule="auto"/>
        <w:jc w:val="both"/>
        <w:outlineLvl w:val="0"/>
        <w:rPr>
          <w:rFonts w:eastAsia="MS Mincho"/>
        </w:rPr>
      </w:pPr>
      <w:proofErr w:type="spellStart"/>
      <w:r w:rsidRPr="00A866AD">
        <w:rPr>
          <w:rFonts w:eastAsia="MS Mincho"/>
          <w:b/>
        </w:rPr>
        <w:t>Clalit</w:t>
      </w:r>
      <w:proofErr w:type="spellEnd"/>
      <w:r w:rsidRPr="00A866AD">
        <w:rPr>
          <w:rFonts w:eastAsia="MS Mincho"/>
          <w:b/>
        </w:rPr>
        <w:t xml:space="preserve"> database</w:t>
      </w:r>
      <w:r w:rsidR="001462AA" w:rsidRPr="00A866AD">
        <w:rPr>
          <w:rFonts w:eastAsia="MS Mincho"/>
        </w:rPr>
        <w:t xml:space="preserve">. </w:t>
      </w:r>
    </w:p>
    <w:p w14:paraId="01934DD0" w14:textId="678E292C" w:rsidR="001462AA" w:rsidRPr="00A866AD" w:rsidRDefault="009F457B" w:rsidP="00B040C0">
      <w:pPr>
        <w:widowControl w:val="0"/>
        <w:autoSpaceDE w:val="0"/>
        <w:autoSpaceDN w:val="0"/>
        <w:adjustRightInd w:val="0"/>
        <w:spacing w:line="360" w:lineRule="auto"/>
        <w:jc w:val="both"/>
        <w:rPr>
          <w:rFonts w:eastAsia="MS Mincho"/>
        </w:rPr>
      </w:pPr>
      <w:r w:rsidRPr="00A866AD">
        <w:rPr>
          <w:rFonts w:eastAsia="MS Mincho"/>
        </w:rPr>
        <w:t xml:space="preserve">The </w:t>
      </w:r>
      <w:proofErr w:type="spellStart"/>
      <w:r w:rsidRPr="00A866AD">
        <w:rPr>
          <w:rFonts w:eastAsia="MS Mincho"/>
        </w:rPr>
        <w:t>Clalit</w:t>
      </w:r>
      <w:proofErr w:type="spellEnd"/>
      <w:r w:rsidRPr="00A866AD">
        <w:rPr>
          <w:rFonts w:eastAsia="MS Mincho"/>
        </w:rPr>
        <w:t xml:space="preserve"> database</w:t>
      </w:r>
      <w:r w:rsidR="001462AA" w:rsidRPr="00A866AD">
        <w:rPr>
          <w:rFonts w:eastAsia="MS Mincho"/>
        </w:rPr>
        <w:t xml:space="preserve"> includes information </w:t>
      </w:r>
      <w:r w:rsidR="00D4190B" w:rsidRPr="00A866AD">
        <w:rPr>
          <w:rFonts w:eastAsia="MS Mincho"/>
        </w:rPr>
        <w:t xml:space="preserve">from </w:t>
      </w:r>
      <w:r w:rsidR="001462AA" w:rsidRPr="00A866AD">
        <w:rPr>
          <w:rFonts w:eastAsia="MS Mincho"/>
        </w:rPr>
        <w:t xml:space="preserve">patients covered by the </w:t>
      </w:r>
      <w:proofErr w:type="spellStart"/>
      <w:r w:rsidR="001462AA" w:rsidRPr="00A866AD">
        <w:rPr>
          <w:rFonts w:eastAsia="MS Mincho"/>
        </w:rPr>
        <w:t>Clalit</w:t>
      </w:r>
      <w:proofErr w:type="spellEnd"/>
      <w:r w:rsidR="001462AA" w:rsidRPr="00A866AD">
        <w:rPr>
          <w:rFonts w:eastAsia="MS Mincho"/>
        </w:rPr>
        <w:t xml:space="preserve"> health services in Israel</w:t>
      </w:r>
      <w:r w:rsidR="00AC6E9B" w:rsidRPr="00A866AD">
        <w:rPr>
          <w:rFonts w:eastAsia="MS Mincho"/>
          <w:vertAlign w:val="superscript"/>
        </w:rPr>
        <w:t>26</w:t>
      </w:r>
      <w:r w:rsidR="001462AA" w:rsidRPr="00A866AD">
        <w:rPr>
          <w:rFonts w:eastAsia="MS Mincho"/>
        </w:rPr>
        <w:t xml:space="preserve"> during the years 2002-2017</w:t>
      </w:r>
      <w:r w:rsidR="00D67FA0" w:rsidRPr="00A866AD">
        <w:rPr>
          <w:rFonts w:eastAsia="MS Mincho"/>
        </w:rPr>
        <w:t xml:space="preserve">. </w:t>
      </w:r>
      <w:r w:rsidR="00D4190B" w:rsidRPr="00A866AD">
        <w:rPr>
          <w:rFonts w:eastAsia="MS Mincho"/>
        </w:rPr>
        <w:t>T</w:t>
      </w:r>
      <w:r w:rsidR="00D4190B" w:rsidRPr="00A866AD">
        <w:t xml:space="preserve">he </w:t>
      </w:r>
      <w:proofErr w:type="spellStart"/>
      <w:r w:rsidR="00D4190B" w:rsidRPr="00A866AD">
        <w:t>Clalit</w:t>
      </w:r>
      <w:proofErr w:type="spellEnd"/>
      <w:r w:rsidR="00D4190B" w:rsidRPr="00A866AD">
        <w:t xml:space="preserve"> train-set data, contains the electronic health records of 3.45 million individuals per year on average.</w:t>
      </w:r>
      <w:r w:rsidR="00D4190B" w:rsidRPr="00A866AD">
        <w:rPr>
          <w:rFonts w:eastAsia="MS Mincho"/>
        </w:rPr>
        <w:t xml:space="preserve"> </w:t>
      </w:r>
      <w:r w:rsidR="001462AA" w:rsidRPr="00A866AD">
        <w:rPr>
          <w:rFonts w:eastAsia="MS Mincho"/>
        </w:rPr>
        <w:t xml:space="preserve">All data was </w:t>
      </w:r>
      <w:proofErr w:type="spellStart"/>
      <w:r w:rsidR="001462AA" w:rsidRPr="00A866AD">
        <w:rPr>
          <w:rFonts w:eastAsia="MS Mincho"/>
        </w:rPr>
        <w:t>anonymised</w:t>
      </w:r>
      <w:proofErr w:type="spellEnd"/>
      <w:r w:rsidR="001462AA" w:rsidRPr="00A866AD">
        <w:rPr>
          <w:rFonts w:eastAsia="MS Mincho"/>
        </w:rPr>
        <w:t xml:space="preserve"> through hashing of personal identifiers and addresses and </w:t>
      </w:r>
      <w:proofErr w:type="spellStart"/>
      <w:r w:rsidR="001462AA" w:rsidRPr="00A866AD">
        <w:rPr>
          <w:rFonts w:eastAsia="MS Mincho"/>
        </w:rPr>
        <w:t>randomi</w:t>
      </w:r>
      <w:r w:rsidR="00BB4B83" w:rsidRPr="00A866AD">
        <w:rPr>
          <w:rFonts w:eastAsia="MS Mincho"/>
        </w:rPr>
        <w:t>s</w:t>
      </w:r>
      <w:r w:rsidR="001462AA" w:rsidRPr="00A866AD">
        <w:rPr>
          <w:rFonts w:eastAsia="MS Mincho"/>
        </w:rPr>
        <w:t>ation</w:t>
      </w:r>
      <w:proofErr w:type="spellEnd"/>
      <w:r w:rsidR="001462AA" w:rsidRPr="00A866AD">
        <w:rPr>
          <w:rFonts w:eastAsia="MS Mincho"/>
        </w:rPr>
        <w:t xml:space="preserve"> of dates by sampling a random number of weeks for each patient and adding it to all dates in the patient diagnoses, laboratory and medication records. This approach maintained differential data analysis per patient. Diagnoses codes were acquired from both primary care and </w:t>
      </w:r>
      <w:proofErr w:type="spellStart"/>
      <w:r w:rsidR="001462AA" w:rsidRPr="00A866AD">
        <w:rPr>
          <w:rFonts w:eastAsia="MS Mincho"/>
        </w:rPr>
        <w:t>hospitali</w:t>
      </w:r>
      <w:r w:rsidR="00BB4B83" w:rsidRPr="00A866AD">
        <w:rPr>
          <w:rFonts w:eastAsia="MS Mincho"/>
        </w:rPr>
        <w:t>s</w:t>
      </w:r>
      <w:r w:rsidR="001462AA" w:rsidRPr="00A866AD">
        <w:rPr>
          <w:rFonts w:eastAsia="MS Mincho"/>
        </w:rPr>
        <w:t>ation</w:t>
      </w:r>
      <w:proofErr w:type="spellEnd"/>
      <w:r w:rsidR="001462AA" w:rsidRPr="00A866AD">
        <w:rPr>
          <w:rFonts w:eastAsia="MS Mincho"/>
        </w:rPr>
        <w:t xml:space="preserve"> </w:t>
      </w:r>
      <w:proofErr w:type="gramStart"/>
      <w:r w:rsidR="001462AA" w:rsidRPr="00A866AD">
        <w:rPr>
          <w:rFonts w:eastAsia="MS Mincho"/>
        </w:rPr>
        <w:t>records, and</w:t>
      </w:r>
      <w:proofErr w:type="gramEnd"/>
      <w:r w:rsidR="001462AA" w:rsidRPr="00A866AD">
        <w:rPr>
          <w:rFonts w:eastAsia="MS Mincho"/>
        </w:rPr>
        <w:t xml:space="preserve"> were mapped to the ICD</w:t>
      </w:r>
      <w:r w:rsidRPr="00A866AD">
        <w:rPr>
          <w:rFonts w:eastAsia="MS Mincho"/>
        </w:rPr>
        <w:t>-</w:t>
      </w:r>
      <w:r w:rsidR="001462AA" w:rsidRPr="00A866AD">
        <w:rPr>
          <w:rFonts w:eastAsia="MS Mincho"/>
        </w:rPr>
        <w:t>9 coding system due to historical reasons, with few exceptions that used a partial ICD</w:t>
      </w:r>
      <w:r w:rsidRPr="00A866AD">
        <w:rPr>
          <w:rFonts w:eastAsia="MS Mincho"/>
        </w:rPr>
        <w:t>-</w:t>
      </w:r>
      <w:r w:rsidR="001462AA" w:rsidRPr="00A866AD">
        <w:rPr>
          <w:rFonts w:eastAsia="MS Mincho"/>
        </w:rPr>
        <w:t xml:space="preserve">10 coding system. Lab records were </w:t>
      </w:r>
      <w:proofErr w:type="spellStart"/>
      <w:r w:rsidR="001462AA" w:rsidRPr="00A866AD">
        <w:rPr>
          <w:rFonts w:eastAsia="MS Mincho"/>
        </w:rPr>
        <w:t>normali</w:t>
      </w:r>
      <w:r w:rsidR="00BB4B83" w:rsidRPr="00A866AD">
        <w:rPr>
          <w:rFonts w:eastAsia="MS Mincho"/>
        </w:rPr>
        <w:t>s</w:t>
      </w:r>
      <w:r w:rsidR="001462AA" w:rsidRPr="00A866AD">
        <w:rPr>
          <w:rFonts w:eastAsia="MS Mincho"/>
        </w:rPr>
        <w:t>ed</w:t>
      </w:r>
      <w:proofErr w:type="spellEnd"/>
      <w:r w:rsidR="001462AA" w:rsidRPr="00A866AD">
        <w:rPr>
          <w:rFonts w:eastAsia="MS Mincho"/>
        </w:rPr>
        <w:t xml:space="preserve"> for age and gender by subtracting raw test values from the median levels observed among all test values with matching gender and age (using a bin size of 5 years). We observed some chronological biases in lab </w:t>
      </w:r>
      <w:proofErr w:type="gramStart"/>
      <w:r w:rsidR="001462AA" w:rsidRPr="00A866AD">
        <w:rPr>
          <w:rFonts w:eastAsia="MS Mincho"/>
        </w:rPr>
        <w:t>ranges, but</w:t>
      </w:r>
      <w:proofErr w:type="gramEnd"/>
      <w:r w:rsidR="001462AA" w:rsidRPr="00A866AD">
        <w:rPr>
          <w:rFonts w:eastAsia="MS Mincho"/>
        </w:rPr>
        <w:t xml:space="preserve"> avoid </w:t>
      </w:r>
      <w:proofErr w:type="spellStart"/>
      <w:r w:rsidR="001462AA" w:rsidRPr="00A866AD">
        <w:rPr>
          <w:rFonts w:eastAsia="MS Mincho"/>
        </w:rPr>
        <w:t>normali</w:t>
      </w:r>
      <w:r w:rsidR="00BB4B83" w:rsidRPr="00A866AD">
        <w:rPr>
          <w:rFonts w:eastAsia="MS Mincho"/>
        </w:rPr>
        <w:t>s</w:t>
      </w:r>
      <w:r w:rsidR="001462AA" w:rsidRPr="00A866AD">
        <w:rPr>
          <w:rFonts w:eastAsia="MS Mincho"/>
        </w:rPr>
        <w:t>ing</w:t>
      </w:r>
      <w:proofErr w:type="spellEnd"/>
      <w:r w:rsidR="001462AA" w:rsidRPr="00A866AD">
        <w:rPr>
          <w:rFonts w:eastAsia="MS Mincho"/>
        </w:rPr>
        <w:t xml:space="preserve"> these and instead insured case and controls are matched for chronological distributions. </w:t>
      </w:r>
    </w:p>
    <w:p w14:paraId="391F541A" w14:textId="4A7CB7E3"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b/>
        </w:rPr>
        <w:t>Defining AML cases</w:t>
      </w:r>
      <w:r w:rsidRPr="00A866AD">
        <w:rPr>
          <w:rFonts w:eastAsia="MS Mincho"/>
        </w:rPr>
        <w:t>. We screened for all active patients (18 &lt; age &lt; 100) that were diagnosed with AML (ICD</w:t>
      </w:r>
      <w:r w:rsidR="0040340D" w:rsidRPr="00A866AD">
        <w:rPr>
          <w:rFonts w:eastAsia="MS Mincho"/>
        </w:rPr>
        <w:t>-</w:t>
      </w:r>
      <w:r w:rsidRPr="00A866AD">
        <w:rPr>
          <w:rFonts w:eastAsia="MS Mincho"/>
        </w:rPr>
        <w:t>9 code 205.0*) between the years 2003 and 2016. We then excluded cases based on the following criteria:</w:t>
      </w:r>
    </w:p>
    <w:p w14:paraId="01EA355A" w14:textId="0FDCE970"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1) We excluded patients with prior myeloid malignancies to omit secondary AML, consistent with the case selection for the genetic model. The following diagnosis were excluded if documented within 5 years prior to the diagnosis of AML: </w:t>
      </w:r>
      <w:r w:rsidR="00347A4E" w:rsidRPr="00A866AD">
        <w:rPr>
          <w:rFonts w:eastAsia="MS Mincho"/>
        </w:rPr>
        <w:t>essential thrombocythemia</w:t>
      </w:r>
      <w:r w:rsidRPr="00A866AD">
        <w:rPr>
          <w:rFonts w:eastAsia="MS Mincho"/>
        </w:rPr>
        <w:t xml:space="preserve"> (ICD-9 238.71), </w:t>
      </w:r>
      <w:r w:rsidR="00347A4E" w:rsidRPr="00A866AD">
        <w:rPr>
          <w:rFonts w:eastAsia="MS Mincho"/>
        </w:rPr>
        <w:t xml:space="preserve">low grade myelodysplastic syndrome </w:t>
      </w:r>
      <w:r w:rsidRPr="00A866AD">
        <w:rPr>
          <w:rFonts w:eastAsia="MS Mincho"/>
        </w:rPr>
        <w:t xml:space="preserve">(MDS) (ICD-9 238.72) </w:t>
      </w:r>
      <w:r w:rsidR="00347A4E" w:rsidRPr="00A866AD">
        <w:rPr>
          <w:rFonts w:eastAsia="MS Mincho"/>
        </w:rPr>
        <w:t xml:space="preserve">high grade </w:t>
      </w:r>
      <w:r w:rsidRPr="00A866AD">
        <w:rPr>
          <w:rFonts w:eastAsia="MS Mincho"/>
        </w:rPr>
        <w:t xml:space="preserve">MDS </w:t>
      </w:r>
      <w:r w:rsidR="00347A4E" w:rsidRPr="00A866AD">
        <w:rPr>
          <w:rFonts w:eastAsia="MS Mincho"/>
        </w:rPr>
        <w:t xml:space="preserve">lesions </w:t>
      </w:r>
      <w:r w:rsidRPr="00A866AD">
        <w:rPr>
          <w:rFonts w:eastAsia="MS Mincho"/>
        </w:rPr>
        <w:t xml:space="preserve">(ICD-9 238.73), MDS </w:t>
      </w:r>
      <w:r w:rsidR="00347A4E" w:rsidRPr="00A866AD">
        <w:rPr>
          <w:rFonts w:eastAsia="MS Mincho"/>
        </w:rPr>
        <w:t xml:space="preserve">with 5q deletion </w:t>
      </w:r>
      <w:r w:rsidRPr="00A866AD">
        <w:rPr>
          <w:rFonts w:eastAsia="MS Mincho"/>
        </w:rPr>
        <w:t xml:space="preserve">(ICD-9 238.74), MDS, </w:t>
      </w:r>
      <w:r w:rsidR="00A23C4B" w:rsidRPr="00A866AD">
        <w:rPr>
          <w:rFonts w:eastAsia="MS Mincho"/>
        </w:rPr>
        <w:t>unspecified</w:t>
      </w:r>
      <w:r w:rsidRPr="00A866AD">
        <w:rPr>
          <w:rFonts w:eastAsia="MS Mincho"/>
        </w:rPr>
        <w:t xml:space="preserve"> (ICD-9 238.75), </w:t>
      </w:r>
      <w:r w:rsidR="00347A4E" w:rsidRPr="00A866AD">
        <w:rPr>
          <w:rFonts w:eastAsia="MS Mincho"/>
        </w:rPr>
        <w:t xml:space="preserve">polycythemia </w:t>
      </w:r>
      <w:proofErr w:type="spellStart"/>
      <w:r w:rsidR="00347A4E" w:rsidRPr="00A866AD">
        <w:rPr>
          <w:rFonts w:eastAsia="MS Mincho"/>
        </w:rPr>
        <w:t>vera</w:t>
      </w:r>
      <w:proofErr w:type="spellEnd"/>
      <w:r w:rsidR="00347A4E" w:rsidRPr="00A866AD">
        <w:rPr>
          <w:rFonts w:eastAsia="MS Mincho"/>
        </w:rPr>
        <w:t xml:space="preserve"> </w:t>
      </w:r>
      <w:r w:rsidRPr="00A866AD">
        <w:rPr>
          <w:rFonts w:eastAsia="MS Mincho"/>
        </w:rPr>
        <w:t xml:space="preserve">(ICD-9 238.4), </w:t>
      </w:r>
      <w:r w:rsidR="00347A4E" w:rsidRPr="00A866AD">
        <w:rPr>
          <w:rFonts w:eastAsia="MS Mincho"/>
        </w:rPr>
        <w:t>myelofibrosis</w:t>
      </w:r>
      <w:r w:rsidRPr="00A866AD">
        <w:rPr>
          <w:rFonts w:eastAsia="MS Mincho"/>
        </w:rPr>
        <w:t xml:space="preserve"> (ICD-9 289.83), </w:t>
      </w:r>
      <w:r w:rsidR="00347A4E" w:rsidRPr="00A866AD">
        <w:rPr>
          <w:rFonts w:eastAsia="MS Mincho"/>
        </w:rPr>
        <w:t xml:space="preserve">chronic </w:t>
      </w:r>
      <w:proofErr w:type="spellStart"/>
      <w:r w:rsidR="00347A4E" w:rsidRPr="00A866AD">
        <w:rPr>
          <w:rFonts w:eastAsia="MS Mincho"/>
        </w:rPr>
        <w:t>myelomonocytic</w:t>
      </w:r>
      <w:proofErr w:type="spellEnd"/>
      <w:r w:rsidR="00347A4E" w:rsidRPr="00A866AD">
        <w:rPr>
          <w:rFonts w:eastAsia="MS Mincho"/>
        </w:rPr>
        <w:t xml:space="preserve"> leukemia </w:t>
      </w:r>
      <w:r w:rsidRPr="00A866AD">
        <w:rPr>
          <w:rFonts w:eastAsia="MS Mincho"/>
        </w:rPr>
        <w:t xml:space="preserve">(CMML) (ICD-9 206.10-206.22) </w:t>
      </w:r>
    </w:p>
    <w:p w14:paraId="110D7140"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2) Patients that had any procedures performed on bone marrow or spleen (ICD-10 code </w:t>
      </w:r>
      <w:r w:rsidRPr="00A866AD">
        <w:rPr>
          <w:rFonts w:eastAsia="MS Mincho"/>
        </w:rPr>
        <w:lastRenderedPageBreak/>
        <w:t xml:space="preserve">Z41) in the 5 years period prior first mention of AML diagnosis code in their record. These patients were presumed to have an inaccurate AML diagnosis date or misdiagnosis recorded. </w:t>
      </w:r>
    </w:p>
    <w:p w14:paraId="4BBE5687"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3) Patients that received medications suggestive of an alternative diagnosis of chronic myeloid </w:t>
      </w:r>
      <w:proofErr w:type="spellStart"/>
      <w:r w:rsidRPr="00A866AD">
        <w:rPr>
          <w:rFonts w:eastAsia="MS Mincho"/>
        </w:rPr>
        <w:t>leukaemia</w:t>
      </w:r>
      <w:proofErr w:type="spellEnd"/>
      <w:r w:rsidRPr="00A866AD">
        <w:rPr>
          <w:rFonts w:eastAsia="MS Mincho"/>
        </w:rPr>
        <w:t xml:space="preserve">, lymphoid malignancy or acute promyelocytic </w:t>
      </w:r>
      <w:proofErr w:type="spellStart"/>
      <w:r w:rsidRPr="00A866AD">
        <w:rPr>
          <w:rFonts w:eastAsia="MS Mincho"/>
        </w:rPr>
        <w:t>leukaemia</w:t>
      </w:r>
      <w:proofErr w:type="spellEnd"/>
      <w:r w:rsidRPr="00A866AD">
        <w:rPr>
          <w:rFonts w:eastAsia="MS Mincho"/>
        </w:rPr>
        <w:t xml:space="preserve"> (APL):</w:t>
      </w:r>
    </w:p>
    <w:p w14:paraId="600A6550" w14:textId="2F851652" w:rsidR="009F457B" w:rsidRPr="00A866AD" w:rsidRDefault="009F457B" w:rsidP="009F457B">
      <w:pPr>
        <w:widowControl w:val="0"/>
        <w:numPr>
          <w:ilvl w:val="0"/>
          <w:numId w:val="7"/>
        </w:numPr>
        <w:autoSpaceDE w:val="0"/>
        <w:autoSpaceDN w:val="0"/>
        <w:adjustRightInd w:val="0"/>
        <w:spacing w:line="360" w:lineRule="auto"/>
        <w:jc w:val="both"/>
        <w:rPr>
          <w:rFonts w:eastAsia="MS Mincho"/>
        </w:rPr>
      </w:pPr>
      <w:r w:rsidRPr="00A866AD">
        <w:rPr>
          <w:rFonts w:eastAsia="MS Mincho"/>
        </w:rPr>
        <w:t xml:space="preserve">At any time prior to diagnosis: </w:t>
      </w:r>
      <w:r w:rsidR="00347A4E" w:rsidRPr="00A866AD">
        <w:rPr>
          <w:rFonts w:eastAsia="MS Mincho"/>
        </w:rPr>
        <w:t xml:space="preserve">imatinib, </w:t>
      </w:r>
      <w:proofErr w:type="spellStart"/>
      <w:r w:rsidR="00347A4E" w:rsidRPr="00A866AD">
        <w:rPr>
          <w:rFonts w:eastAsia="MS Mincho"/>
        </w:rPr>
        <w:t>dasatinib</w:t>
      </w:r>
      <w:proofErr w:type="spellEnd"/>
      <w:r w:rsidR="00347A4E" w:rsidRPr="00A866AD">
        <w:rPr>
          <w:rFonts w:eastAsia="MS Mincho"/>
        </w:rPr>
        <w:t xml:space="preserve">, anagrelide, hydroxycarbamide, asparaginase, </w:t>
      </w:r>
      <w:proofErr w:type="spellStart"/>
      <w:r w:rsidR="00347A4E" w:rsidRPr="00A866AD">
        <w:rPr>
          <w:rFonts w:eastAsia="MS Mincho"/>
        </w:rPr>
        <w:t>pegaspargase</w:t>
      </w:r>
      <w:proofErr w:type="spellEnd"/>
      <w:r w:rsidR="00347A4E" w:rsidRPr="00A866AD">
        <w:rPr>
          <w:rFonts w:eastAsia="MS Mincho"/>
        </w:rPr>
        <w:t>, arsenic trioxide.</w:t>
      </w:r>
    </w:p>
    <w:p w14:paraId="09DD99F6" w14:textId="034B4FFE" w:rsidR="009F457B" w:rsidRPr="00A866AD" w:rsidRDefault="009F457B" w:rsidP="009F457B">
      <w:pPr>
        <w:widowControl w:val="0"/>
        <w:numPr>
          <w:ilvl w:val="0"/>
          <w:numId w:val="7"/>
        </w:numPr>
        <w:autoSpaceDE w:val="0"/>
        <w:autoSpaceDN w:val="0"/>
        <w:adjustRightInd w:val="0"/>
        <w:spacing w:line="360" w:lineRule="auto"/>
        <w:jc w:val="both"/>
        <w:rPr>
          <w:rFonts w:eastAsia="MS Mincho"/>
        </w:rPr>
      </w:pPr>
      <w:r w:rsidRPr="00A866AD">
        <w:rPr>
          <w:rFonts w:eastAsia="MS Mincho"/>
        </w:rPr>
        <w:t xml:space="preserve">At any time after diagnosis: </w:t>
      </w:r>
      <w:r w:rsidR="00347A4E" w:rsidRPr="00A866AD">
        <w:rPr>
          <w:rFonts w:eastAsia="MS Mincho"/>
        </w:rPr>
        <w:t xml:space="preserve">imatinib, </w:t>
      </w:r>
      <w:proofErr w:type="spellStart"/>
      <w:r w:rsidR="00347A4E" w:rsidRPr="00A866AD">
        <w:rPr>
          <w:rFonts w:eastAsia="MS Mincho"/>
        </w:rPr>
        <w:t>dasatinib</w:t>
      </w:r>
      <w:proofErr w:type="spellEnd"/>
      <w:r w:rsidR="00347A4E" w:rsidRPr="00A866AD">
        <w:rPr>
          <w:rFonts w:eastAsia="MS Mincho"/>
        </w:rPr>
        <w:t>, methotrexate, tretinoin, arsenic trioxide</w:t>
      </w:r>
      <w:r w:rsidRPr="00A866AD">
        <w:rPr>
          <w:rFonts w:eastAsia="MS Mincho"/>
        </w:rPr>
        <w:t xml:space="preserve">. </w:t>
      </w:r>
    </w:p>
    <w:p w14:paraId="15683B6D" w14:textId="266BA54A" w:rsidR="009F457B" w:rsidRPr="00A866AD" w:rsidRDefault="009F457B" w:rsidP="009F457B">
      <w:pPr>
        <w:widowControl w:val="0"/>
        <w:numPr>
          <w:ilvl w:val="0"/>
          <w:numId w:val="7"/>
        </w:numPr>
        <w:autoSpaceDE w:val="0"/>
        <w:autoSpaceDN w:val="0"/>
        <w:adjustRightInd w:val="0"/>
        <w:spacing w:line="360" w:lineRule="auto"/>
        <w:jc w:val="both"/>
        <w:rPr>
          <w:rFonts w:eastAsia="MS Mincho"/>
        </w:rPr>
      </w:pPr>
      <w:r w:rsidRPr="00A866AD">
        <w:rPr>
          <w:rFonts w:eastAsia="MS Mincho"/>
        </w:rPr>
        <w:t xml:space="preserve">At any time after diagnosis, along with any acute lymphoblastic </w:t>
      </w:r>
      <w:proofErr w:type="spellStart"/>
      <w:r w:rsidRPr="00A866AD">
        <w:rPr>
          <w:rFonts w:eastAsia="MS Mincho"/>
        </w:rPr>
        <w:t>leukaemia</w:t>
      </w:r>
      <w:proofErr w:type="spellEnd"/>
      <w:r w:rsidRPr="00A866AD">
        <w:rPr>
          <w:rFonts w:eastAsia="MS Mincho"/>
        </w:rPr>
        <w:t xml:space="preserve"> (ALL) diagnosis (ICD-9 204) or more than single dose: </w:t>
      </w:r>
      <w:r w:rsidR="00347A4E" w:rsidRPr="00A866AD">
        <w:rPr>
          <w:rFonts w:eastAsia="MS Mincho"/>
        </w:rPr>
        <w:t>mercaptopurine.</w:t>
      </w:r>
    </w:p>
    <w:p w14:paraId="5ABC7BE5"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APL cases were excluded as early diagnosis of APL will most probably not change its outcome, as treatment is successful already.  </w:t>
      </w:r>
    </w:p>
    <w:p w14:paraId="0BE9DBFB"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4) Patients without a </w:t>
      </w:r>
      <w:proofErr w:type="spellStart"/>
      <w:r w:rsidRPr="00A866AD">
        <w:rPr>
          <w:rFonts w:eastAsia="MS Mincho"/>
        </w:rPr>
        <w:t>hospitalisation</w:t>
      </w:r>
      <w:proofErr w:type="spellEnd"/>
      <w:r w:rsidRPr="00A866AD">
        <w:rPr>
          <w:rFonts w:eastAsia="MS Mincho"/>
        </w:rPr>
        <w:t xml:space="preserve"> record within 3 months prior or 3 months post onset diagnosis. This parameter was used as it is unlikely that an AML patient will not be </w:t>
      </w:r>
      <w:proofErr w:type="spellStart"/>
      <w:r w:rsidRPr="00A866AD">
        <w:rPr>
          <w:rFonts w:eastAsia="MS Mincho"/>
        </w:rPr>
        <w:t>hospitalised</w:t>
      </w:r>
      <w:proofErr w:type="spellEnd"/>
      <w:r w:rsidRPr="00A866AD">
        <w:rPr>
          <w:rFonts w:eastAsia="MS Mincho"/>
        </w:rPr>
        <w:t xml:space="preserve"> close to diagnosis. This filter reduced false positive cases and better defined the onset date.</w:t>
      </w:r>
    </w:p>
    <w:p w14:paraId="25A8F338" w14:textId="50E9D61D"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We refined the estimated time of onset using the earliest time at which any of the following diagnosis appeared in the patient's history: </w:t>
      </w:r>
      <w:r w:rsidR="00347A4E" w:rsidRPr="00A866AD">
        <w:rPr>
          <w:rFonts w:eastAsia="MS Mincho"/>
        </w:rPr>
        <w:t>amyloidosis (ICD-9</w:t>
      </w:r>
      <w:r w:rsidR="00347A4E">
        <w:rPr>
          <w:rFonts w:eastAsia="MS Mincho"/>
        </w:rPr>
        <w:t xml:space="preserve"> </w:t>
      </w:r>
      <w:r w:rsidR="00347A4E" w:rsidRPr="00A866AD">
        <w:rPr>
          <w:rFonts w:eastAsia="MS Mincho"/>
        </w:rPr>
        <w:t>277.3), lymphoid leukemia (ICD-9 204</w:t>
      </w:r>
      <w:r w:rsidR="00347A4E">
        <w:rPr>
          <w:rFonts w:eastAsia="MS Mincho"/>
        </w:rPr>
        <w:t>)</w:t>
      </w:r>
      <w:r w:rsidR="00347A4E" w:rsidRPr="00A866AD">
        <w:rPr>
          <w:rFonts w:eastAsia="MS Mincho"/>
        </w:rPr>
        <w:t>, myeloid leukemia (ICD-9 205), leukemia of unspecified cell type (ICD-9 208)</w:t>
      </w:r>
      <w:r w:rsidRPr="00A866AD">
        <w:rPr>
          <w:rFonts w:eastAsia="MS Mincho"/>
        </w:rPr>
        <w:t xml:space="preserve">. </w:t>
      </w:r>
    </w:p>
    <w:p w14:paraId="5D876650" w14:textId="77777777" w:rsidR="009F457B" w:rsidRPr="00A866AD" w:rsidRDefault="009F457B" w:rsidP="009F457B">
      <w:pPr>
        <w:widowControl w:val="0"/>
        <w:autoSpaceDE w:val="0"/>
        <w:autoSpaceDN w:val="0"/>
        <w:adjustRightInd w:val="0"/>
        <w:spacing w:line="360" w:lineRule="auto"/>
        <w:jc w:val="both"/>
        <w:rPr>
          <w:rFonts w:eastAsia="MS Mincho"/>
        </w:rPr>
      </w:pPr>
      <w:r w:rsidRPr="00A866AD">
        <w:rPr>
          <w:rFonts w:eastAsia="MS Mincho"/>
        </w:rPr>
        <w:t xml:space="preserve">This strategy retained 875 AML cases in the training set for further analysis. These were further validated by manual expert inspection of the complete records of 8 % of the cases.  </w:t>
      </w:r>
    </w:p>
    <w:p w14:paraId="0B368685" w14:textId="7AC9576B" w:rsidR="001462AA" w:rsidRDefault="009F457B" w:rsidP="00B040C0">
      <w:pPr>
        <w:widowControl w:val="0"/>
        <w:autoSpaceDE w:val="0"/>
        <w:autoSpaceDN w:val="0"/>
        <w:adjustRightInd w:val="0"/>
        <w:spacing w:line="360" w:lineRule="auto"/>
        <w:jc w:val="both"/>
        <w:rPr>
          <w:rFonts w:eastAsia="MS Mincho"/>
        </w:rPr>
      </w:pPr>
      <w:r w:rsidRPr="00A866AD">
        <w:rPr>
          <w:rFonts w:eastAsia="MS Mincho"/>
        </w:rPr>
        <w:t xml:space="preserve">To define the control set, we included all </w:t>
      </w:r>
      <w:proofErr w:type="spellStart"/>
      <w:r w:rsidRPr="00A866AD">
        <w:rPr>
          <w:rFonts w:eastAsia="MS Mincho"/>
        </w:rPr>
        <w:t>Clalit</w:t>
      </w:r>
      <w:proofErr w:type="spellEnd"/>
      <w:r w:rsidRPr="00A866AD">
        <w:rPr>
          <w:rFonts w:eastAsia="MS Mincho"/>
        </w:rPr>
        <w:t xml:space="preserve"> individuals that are not cases. Since our analysis was aggregating data from a historical time window of 15 years, we associated each control with a </w:t>
      </w:r>
      <w:proofErr w:type="spellStart"/>
      <w:r w:rsidRPr="00A866AD">
        <w:rPr>
          <w:rFonts w:eastAsia="MS Mincho"/>
        </w:rPr>
        <w:t>randomised</w:t>
      </w:r>
      <w:proofErr w:type="spellEnd"/>
      <w:r w:rsidRPr="00A866AD">
        <w:rPr>
          <w:rFonts w:eastAsia="MS Mincho"/>
        </w:rPr>
        <w:t xml:space="preserve"> time point for evaluation. Using this approach, both cases and controls represented a specific time point in the historical record of a patient, with matching calendric, age and gender distributions. Through this strategy 5,238,528 controls were used. </w:t>
      </w:r>
    </w:p>
    <w:p w14:paraId="17F22D97" w14:textId="77777777" w:rsidR="00347A4E" w:rsidRPr="00A866AD" w:rsidRDefault="00347A4E" w:rsidP="00B040C0">
      <w:pPr>
        <w:widowControl w:val="0"/>
        <w:autoSpaceDE w:val="0"/>
        <w:autoSpaceDN w:val="0"/>
        <w:adjustRightInd w:val="0"/>
        <w:spacing w:line="360" w:lineRule="auto"/>
        <w:jc w:val="both"/>
        <w:rPr>
          <w:rFonts w:eastAsia="MS Mincho"/>
        </w:rPr>
      </w:pPr>
    </w:p>
    <w:p w14:paraId="45D36572" w14:textId="77777777" w:rsidR="001462AA" w:rsidRPr="00A866AD" w:rsidRDefault="001462AA" w:rsidP="005362ED">
      <w:pPr>
        <w:widowControl w:val="0"/>
        <w:autoSpaceDE w:val="0"/>
        <w:autoSpaceDN w:val="0"/>
        <w:adjustRightInd w:val="0"/>
        <w:spacing w:line="360" w:lineRule="auto"/>
        <w:jc w:val="both"/>
        <w:outlineLvl w:val="0"/>
        <w:rPr>
          <w:rFonts w:eastAsia="MS Mincho"/>
          <w:b/>
          <w:bCs/>
        </w:rPr>
      </w:pPr>
      <w:r w:rsidRPr="00A866AD">
        <w:rPr>
          <w:rFonts w:eastAsia="MS Mincho"/>
          <w:b/>
          <w:bCs/>
        </w:rPr>
        <w:t>Defining features for construction of a predictive a score.</w:t>
      </w:r>
    </w:p>
    <w:p w14:paraId="59E7AB0B" w14:textId="77777777" w:rsidR="001462AA" w:rsidRPr="00A866AD" w:rsidRDefault="001462AA" w:rsidP="00B040C0">
      <w:pPr>
        <w:widowControl w:val="0"/>
        <w:autoSpaceDE w:val="0"/>
        <w:autoSpaceDN w:val="0"/>
        <w:adjustRightInd w:val="0"/>
        <w:spacing w:line="360" w:lineRule="auto"/>
        <w:jc w:val="both"/>
        <w:rPr>
          <w:rFonts w:eastAsia="MS Mincho"/>
          <w:bCs/>
        </w:rPr>
      </w:pPr>
      <w:r w:rsidRPr="00A866AD">
        <w:rPr>
          <w:rFonts w:eastAsia="MS Mincho"/>
          <w:bCs/>
        </w:rPr>
        <w:lastRenderedPageBreak/>
        <w:t xml:space="preserve">We extracted the following features for discriminative analysis of cases and controls (this procedure was applied repeatedly in cross validation as discussed below): </w:t>
      </w:r>
    </w:p>
    <w:p w14:paraId="27999CAA" w14:textId="77777777" w:rsidR="001462AA" w:rsidRPr="00A866AD" w:rsidRDefault="001462AA" w:rsidP="00B040C0">
      <w:pPr>
        <w:widowControl w:val="0"/>
        <w:autoSpaceDE w:val="0"/>
        <w:autoSpaceDN w:val="0"/>
        <w:adjustRightInd w:val="0"/>
        <w:spacing w:line="360" w:lineRule="auto"/>
        <w:jc w:val="both"/>
        <w:rPr>
          <w:rFonts w:eastAsia="MS Mincho"/>
          <w:bCs/>
        </w:rPr>
      </w:pPr>
      <w:r w:rsidRPr="00A866AD">
        <w:rPr>
          <w:rFonts w:eastAsia="MS Mincho"/>
          <w:bCs/>
        </w:rPr>
        <w:t xml:space="preserve">- </w:t>
      </w:r>
      <w:r w:rsidRPr="00A866AD">
        <w:rPr>
          <w:rFonts w:eastAsia="MS Mincho"/>
          <w:bCs/>
          <w:i/>
        </w:rPr>
        <w:t>Age</w:t>
      </w:r>
      <w:r w:rsidRPr="00A866AD">
        <w:rPr>
          <w:rFonts w:eastAsia="MS Mincho"/>
          <w:bCs/>
        </w:rPr>
        <w:t xml:space="preserve"> (in years) at time point</w:t>
      </w:r>
    </w:p>
    <w:p w14:paraId="4B1BED2A" w14:textId="77777777"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rPr>
        <w:t xml:space="preserve">- </w:t>
      </w:r>
      <w:r w:rsidRPr="00A866AD">
        <w:rPr>
          <w:rFonts w:eastAsia="MS Mincho"/>
          <w:i/>
        </w:rPr>
        <w:t>Gender</w:t>
      </w:r>
    </w:p>
    <w:p w14:paraId="09664212" w14:textId="5FBE8F98"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rPr>
        <w:t>-</w:t>
      </w:r>
      <w:r w:rsidRPr="00A866AD" w:rsidDel="009854DE">
        <w:rPr>
          <w:rFonts w:eastAsia="MS Mincho"/>
        </w:rPr>
        <w:t xml:space="preserve"> </w:t>
      </w:r>
      <w:r w:rsidRPr="00A866AD">
        <w:rPr>
          <w:rFonts w:eastAsia="MS Mincho"/>
          <w:bCs/>
          <w:i/>
        </w:rPr>
        <w:t>Lab features</w:t>
      </w:r>
      <w:r w:rsidRPr="00A866AD">
        <w:rPr>
          <w:rFonts w:eastAsia="MS Mincho"/>
          <w:bCs/>
        </w:rPr>
        <w:t xml:space="preserve">. </w:t>
      </w:r>
      <w:r w:rsidRPr="00A866AD">
        <w:rPr>
          <w:rFonts w:eastAsia="MS Mincho"/>
        </w:rPr>
        <w:t>Out of 2770 different types of lab tests, we selected the top 50 most frequent lab tests (</w:t>
      </w:r>
      <w:r w:rsidR="009065BE">
        <w:rPr>
          <w:rFonts w:eastAsia="MS Mincho"/>
        </w:rPr>
        <w:t>Supplementary Table</w:t>
      </w:r>
      <w:r w:rsidRPr="00A866AD">
        <w:rPr>
          <w:rFonts w:eastAsia="MS Mincho"/>
        </w:rPr>
        <w:t xml:space="preserve"> </w:t>
      </w:r>
      <w:r w:rsidR="00FE1C39" w:rsidRPr="00A866AD">
        <w:rPr>
          <w:rFonts w:eastAsia="MS Mincho"/>
        </w:rPr>
        <w:t>4</w:t>
      </w:r>
      <w:r w:rsidRPr="00A866AD">
        <w:rPr>
          <w:rFonts w:eastAsia="MS Mincho"/>
        </w:rPr>
        <w:t xml:space="preserve">). For each lab </w:t>
      </w:r>
      <w:r w:rsidR="000A0BFA" w:rsidRPr="00A866AD">
        <w:rPr>
          <w:rFonts w:eastAsia="MS Mincho"/>
        </w:rPr>
        <w:t>measurement,</w:t>
      </w:r>
      <w:r w:rsidRPr="00A866AD">
        <w:rPr>
          <w:rFonts w:eastAsia="MS Mincho"/>
        </w:rPr>
        <w:t xml:space="preserve"> we used median age/gender </w:t>
      </w:r>
      <w:proofErr w:type="spellStart"/>
      <w:r w:rsidRPr="00A866AD">
        <w:rPr>
          <w:rFonts w:eastAsia="MS Mincho"/>
        </w:rPr>
        <w:t>normali</w:t>
      </w:r>
      <w:r w:rsidR="00BB4B83" w:rsidRPr="00A866AD">
        <w:rPr>
          <w:rFonts w:eastAsia="MS Mincho"/>
        </w:rPr>
        <w:t>s</w:t>
      </w:r>
      <w:r w:rsidRPr="00A866AD">
        <w:rPr>
          <w:rFonts w:eastAsia="MS Mincho"/>
        </w:rPr>
        <w:t>ed</w:t>
      </w:r>
      <w:proofErr w:type="spellEnd"/>
      <w:r w:rsidRPr="00A866AD">
        <w:rPr>
          <w:rFonts w:eastAsia="MS Mincho"/>
        </w:rPr>
        <w:t xml:space="preserve"> test values per patient in </w:t>
      </w:r>
      <w:proofErr w:type="gramStart"/>
      <w:r w:rsidRPr="00A866AD">
        <w:rPr>
          <w:rFonts w:eastAsia="MS Mincho"/>
        </w:rPr>
        <w:t>three time</w:t>
      </w:r>
      <w:proofErr w:type="gramEnd"/>
      <w:r w:rsidRPr="00A866AD">
        <w:rPr>
          <w:rFonts w:eastAsia="MS Mincho"/>
        </w:rPr>
        <w:t xml:space="preserve"> windows ranging from 6-12 months prior to onset, 1-2 years prior to onset and 2-3 years prior to onset.  In addition, we compute the slope of the </w:t>
      </w:r>
      <w:proofErr w:type="spellStart"/>
      <w:r w:rsidRPr="00A866AD">
        <w:rPr>
          <w:rFonts w:eastAsia="MS Mincho"/>
        </w:rPr>
        <w:t>normali</w:t>
      </w:r>
      <w:r w:rsidR="00BB4B83" w:rsidRPr="00A866AD">
        <w:rPr>
          <w:rFonts w:eastAsia="MS Mincho"/>
        </w:rPr>
        <w:t>s</w:t>
      </w:r>
      <w:r w:rsidRPr="00A866AD">
        <w:rPr>
          <w:rFonts w:eastAsia="MS Mincho"/>
        </w:rPr>
        <w:t>ed</w:t>
      </w:r>
      <w:proofErr w:type="spellEnd"/>
      <w:r w:rsidRPr="00A866AD">
        <w:rPr>
          <w:rFonts w:eastAsia="MS Mincho"/>
        </w:rPr>
        <w:t xml:space="preserve"> lab measurements in the 6 – </w:t>
      </w:r>
      <w:proofErr w:type="gramStart"/>
      <w:r w:rsidR="009F457B" w:rsidRPr="00A866AD">
        <w:rPr>
          <w:rFonts w:eastAsia="MS Mincho"/>
        </w:rPr>
        <w:t>12</w:t>
      </w:r>
      <w:r w:rsidRPr="00A866AD">
        <w:rPr>
          <w:rFonts w:eastAsia="MS Mincho"/>
        </w:rPr>
        <w:t xml:space="preserve"> month</w:t>
      </w:r>
      <w:proofErr w:type="gramEnd"/>
      <w:r w:rsidRPr="00A866AD">
        <w:rPr>
          <w:rFonts w:eastAsia="MS Mincho"/>
        </w:rPr>
        <w:t xml:space="preserve"> time window using a linear regression model. </w:t>
      </w:r>
    </w:p>
    <w:p w14:paraId="33016FE7" w14:textId="2C97AA8A"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bCs/>
          <w:i/>
        </w:rPr>
        <w:t>Diagnosis features</w:t>
      </w:r>
      <w:r w:rsidRPr="00A866AD">
        <w:rPr>
          <w:rFonts w:eastAsia="MS Mincho"/>
        </w:rPr>
        <w:t xml:space="preserve">: of the 1780 different major </w:t>
      </w:r>
      <w:r w:rsidR="009F457B" w:rsidRPr="00A866AD">
        <w:rPr>
          <w:rFonts w:eastAsia="MS Mincho"/>
        </w:rPr>
        <w:t>ICD-</w:t>
      </w:r>
      <w:r w:rsidRPr="00A866AD">
        <w:rPr>
          <w:rFonts w:eastAsia="MS Mincho"/>
        </w:rPr>
        <w:t xml:space="preserve">9 diagnosis codes, we select only diagnosis which were previously observed in at least 10 different cases and have an increased relative risk for AML &gt; </w:t>
      </w:r>
      <w:proofErr w:type="gramStart"/>
      <w:r w:rsidRPr="00A866AD">
        <w:rPr>
          <w:rFonts w:eastAsia="MS Mincho"/>
        </w:rPr>
        <w:t>2 fold</w:t>
      </w:r>
      <w:proofErr w:type="gramEnd"/>
      <w:r w:rsidRPr="00A866AD">
        <w:rPr>
          <w:rFonts w:eastAsia="MS Mincho"/>
        </w:rPr>
        <w:t xml:space="preserve"> (as observed on the training set</w:t>
      </w:r>
      <w:r w:rsidR="00010751" w:rsidRPr="00A866AD">
        <w:rPr>
          <w:rFonts w:eastAsia="MS Mincho"/>
        </w:rPr>
        <w:t xml:space="preserve">, </w:t>
      </w:r>
      <w:r w:rsidR="009065BE">
        <w:rPr>
          <w:rFonts w:eastAsia="MS Mincho"/>
        </w:rPr>
        <w:t>Supplementary Table</w:t>
      </w:r>
      <w:r w:rsidR="00FE1C39" w:rsidRPr="00A866AD">
        <w:rPr>
          <w:rFonts w:eastAsia="MS Mincho"/>
        </w:rPr>
        <w:t xml:space="preserve"> 4</w:t>
      </w:r>
      <w:r w:rsidRPr="00A866AD">
        <w:rPr>
          <w:rFonts w:eastAsia="MS Mincho"/>
        </w:rPr>
        <w:t>). For each diagnosis code, we mark whether it appeared in each of the patients in time intervals of 6 months – 3 years</w:t>
      </w:r>
      <w:r w:rsidR="00010751" w:rsidRPr="00A866AD">
        <w:rPr>
          <w:rFonts w:eastAsia="MS Mincho"/>
        </w:rPr>
        <w:t>, and 3-5 years prior to onset.</w:t>
      </w:r>
    </w:p>
    <w:p w14:paraId="592EAFB5" w14:textId="77777777"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b/>
          <w:bCs/>
        </w:rPr>
        <w:t xml:space="preserve">- </w:t>
      </w:r>
      <w:r w:rsidRPr="00A866AD">
        <w:rPr>
          <w:rFonts w:eastAsia="MS Mincho"/>
          <w:bCs/>
          <w:i/>
        </w:rPr>
        <w:t>BMI features</w:t>
      </w:r>
      <w:r w:rsidRPr="00A866AD">
        <w:rPr>
          <w:rFonts w:eastAsia="MS Mincho"/>
          <w:b/>
        </w:rPr>
        <w:t>:</w:t>
      </w:r>
      <w:r w:rsidRPr="00A866AD">
        <w:rPr>
          <w:rFonts w:eastAsia="MS Mincho"/>
        </w:rPr>
        <w:t xml:space="preserve"> for each patient in the cohort we extracted median BMI, weight and height as measured in time intervals of 6 months to 2 years, and 2-3 years prior to onset.</w:t>
      </w:r>
    </w:p>
    <w:p w14:paraId="6F1794D5" w14:textId="51762E53"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b/>
          <w:bCs/>
        </w:rPr>
        <w:t xml:space="preserve">Gradient boosting: </w:t>
      </w:r>
      <w:r w:rsidRPr="00A866AD">
        <w:rPr>
          <w:rFonts w:eastAsia="MS Mincho"/>
        </w:rPr>
        <w:t xml:space="preserve"> We used the R package </w:t>
      </w:r>
      <w:proofErr w:type="spellStart"/>
      <w:r w:rsidRPr="00A866AD">
        <w:rPr>
          <w:rFonts w:eastAsia="MS Mincho"/>
        </w:rPr>
        <w:t>xgboost</w:t>
      </w:r>
      <w:proofErr w:type="spellEnd"/>
      <w:r w:rsidRPr="00A866AD">
        <w:rPr>
          <w:rFonts w:eastAsia="MS Mincho"/>
        </w:rPr>
        <w:t xml:space="preserve"> to infer parameters for a classifier given cases and controls. Objective was set to </w:t>
      </w:r>
      <w:proofErr w:type="spellStart"/>
      <w:proofErr w:type="gramStart"/>
      <w:r w:rsidRPr="00A866AD">
        <w:rPr>
          <w:rFonts w:eastAsia="MS Mincho"/>
        </w:rPr>
        <w:t>binary:logistic</w:t>
      </w:r>
      <w:proofErr w:type="spellEnd"/>
      <w:proofErr w:type="gramEnd"/>
      <w:r w:rsidRPr="00A866AD">
        <w:rPr>
          <w:rFonts w:eastAsia="MS Mincho"/>
        </w:rPr>
        <w:t xml:space="preserve">, the evaluation metric to AUC. We set </w:t>
      </w:r>
      <w:proofErr w:type="spellStart"/>
      <w:r w:rsidRPr="00A866AD">
        <w:rPr>
          <w:rFonts w:eastAsia="MS Mincho"/>
        </w:rPr>
        <w:t>nrounds</w:t>
      </w:r>
      <w:proofErr w:type="spellEnd"/>
      <w:r w:rsidRPr="00A866AD">
        <w:rPr>
          <w:rFonts w:eastAsia="MS Mincho"/>
        </w:rPr>
        <w:t xml:space="preserve">=5000, eta = 0.001, gamma = 0.1, lambda=0.01, alpha=0.01, </w:t>
      </w:r>
      <w:proofErr w:type="spellStart"/>
      <w:r w:rsidRPr="00A866AD">
        <w:rPr>
          <w:rFonts w:eastAsia="MS Mincho"/>
        </w:rPr>
        <w:t>max_depth</w:t>
      </w:r>
      <w:proofErr w:type="spellEnd"/>
      <w:r w:rsidRPr="00A866AD">
        <w:rPr>
          <w:rFonts w:eastAsia="MS Mincho"/>
        </w:rPr>
        <w:t xml:space="preserve">=6, </w:t>
      </w:r>
      <w:proofErr w:type="spellStart"/>
      <w:r w:rsidRPr="00A866AD">
        <w:rPr>
          <w:rFonts w:eastAsia="MS Mincho"/>
        </w:rPr>
        <w:t>min_child_weight</w:t>
      </w:r>
      <w:proofErr w:type="spellEnd"/>
      <w:r w:rsidRPr="00A866AD">
        <w:rPr>
          <w:rFonts w:eastAsia="MS Mincho"/>
        </w:rPr>
        <w:t xml:space="preserve">=2, subsample=0.7 and </w:t>
      </w:r>
      <w:proofErr w:type="spellStart"/>
      <w:r w:rsidRPr="00A866AD">
        <w:rPr>
          <w:rFonts w:eastAsia="MS Mincho"/>
        </w:rPr>
        <w:t>colsample_bytree</w:t>
      </w:r>
      <w:proofErr w:type="spellEnd"/>
      <w:r w:rsidRPr="00A866AD">
        <w:rPr>
          <w:rFonts w:eastAsia="MS Mincho"/>
        </w:rPr>
        <w:t xml:space="preserve">=0.7. The boosting algorithm reports a function </w:t>
      </w:r>
      <w:proofErr w:type="spellStart"/>
      <w:r w:rsidRPr="00A866AD">
        <w:rPr>
          <w:rFonts w:eastAsia="MS Mincho"/>
          <w:i/>
        </w:rPr>
        <w:t>f</w:t>
      </w:r>
      <w:proofErr w:type="spellEnd"/>
      <w:r w:rsidRPr="00A866AD">
        <w:rPr>
          <w:rFonts w:eastAsia="MS Mincho"/>
        </w:rPr>
        <w:t xml:space="preserve"> that computes a predictive score given the features. Given a threshold T the expression </w:t>
      </w:r>
      <w:proofErr w:type="gramStart"/>
      <w:r w:rsidRPr="00A866AD">
        <w:rPr>
          <w:rFonts w:eastAsia="MS Mincho"/>
        </w:rPr>
        <w:t>f(</w:t>
      </w:r>
      <w:proofErr w:type="gramEnd"/>
      <w:r w:rsidRPr="00A866AD">
        <w:rPr>
          <w:rFonts w:eastAsia="MS Mincho"/>
        </w:rPr>
        <w:t xml:space="preserve">patient features)&gt;T defines a classifier.  To </w:t>
      </w:r>
      <w:proofErr w:type="spellStart"/>
      <w:r w:rsidRPr="00A866AD">
        <w:rPr>
          <w:rFonts w:eastAsia="MS Mincho"/>
        </w:rPr>
        <w:t>standardi</w:t>
      </w:r>
      <w:r w:rsidR="00BB4B83" w:rsidRPr="00A866AD">
        <w:rPr>
          <w:rFonts w:eastAsia="MS Mincho"/>
        </w:rPr>
        <w:t>s</w:t>
      </w:r>
      <w:r w:rsidRPr="00A866AD">
        <w:rPr>
          <w:rFonts w:eastAsia="MS Mincho"/>
        </w:rPr>
        <w:t>e</w:t>
      </w:r>
      <w:proofErr w:type="spellEnd"/>
      <w:r w:rsidRPr="00A866AD">
        <w:rPr>
          <w:rFonts w:eastAsia="MS Mincho"/>
        </w:rPr>
        <w:t xml:space="preserve"> thresholds we estimate quantiles for the scores on the train set T(p) = quantile(f(train</w:t>
      </w:r>
      <w:proofErr w:type="gramStart"/>
      <w:r w:rsidRPr="00A866AD">
        <w:rPr>
          <w:rFonts w:eastAsia="MS Mincho"/>
        </w:rPr>
        <w:t>),p</w:t>
      </w:r>
      <w:proofErr w:type="gramEnd"/>
      <w:r w:rsidRPr="00A866AD">
        <w:rPr>
          <w:rFonts w:eastAsia="MS Mincho"/>
        </w:rPr>
        <w:t>) and define the classifier for specificity level p as f(patient features) &gt; T(p) (</w:t>
      </w:r>
      <w:r w:rsidR="009065BE">
        <w:rPr>
          <w:rFonts w:eastAsia="MS Mincho"/>
        </w:rPr>
        <w:t>Supplementary Table</w:t>
      </w:r>
      <w:r w:rsidR="00FE1C39" w:rsidRPr="00A866AD">
        <w:rPr>
          <w:rFonts w:eastAsia="MS Mincho"/>
        </w:rPr>
        <w:t xml:space="preserve"> 4</w:t>
      </w:r>
      <w:r w:rsidRPr="00A866AD">
        <w:rPr>
          <w:rFonts w:eastAsia="MS Mincho"/>
        </w:rPr>
        <w:t xml:space="preserve">). </w:t>
      </w:r>
    </w:p>
    <w:p w14:paraId="76B5A6A9" w14:textId="77777777"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b/>
          <w:bCs/>
        </w:rPr>
        <w:t>Cross validation and relative risk evaluation</w:t>
      </w:r>
      <w:r w:rsidRPr="00A866AD">
        <w:rPr>
          <w:rFonts w:eastAsia="MS Mincho"/>
        </w:rPr>
        <w:t xml:space="preserve">. To evaluate the predictive value of classification scheme while considering the strong age and gender biases in the incidence of AML, we performed five-fold cross validation after splitting the cases and controls to five age and gender matched groups. For each fold, we sampled 100,000 controls and combined with the cases, constructed the feature set and trained the model. The model </w:t>
      </w:r>
      <w:r w:rsidRPr="00A866AD">
        <w:rPr>
          <w:rFonts w:eastAsia="MS Mincho"/>
        </w:rPr>
        <w:lastRenderedPageBreak/>
        <w:t xml:space="preserve">was then tested on the fold cases along with 200,000 sampled controls. We used </w:t>
      </w:r>
      <w:proofErr w:type="spellStart"/>
      <w:r w:rsidRPr="00A866AD">
        <w:rPr>
          <w:rFonts w:eastAsia="MS Mincho"/>
        </w:rPr>
        <w:t>standardi</w:t>
      </w:r>
      <w:r w:rsidR="00BB4B83" w:rsidRPr="00A866AD">
        <w:rPr>
          <w:rFonts w:eastAsia="MS Mincho"/>
        </w:rPr>
        <w:t>s</w:t>
      </w:r>
      <w:r w:rsidRPr="00A866AD">
        <w:rPr>
          <w:rFonts w:eastAsia="MS Mincho"/>
        </w:rPr>
        <w:t>ed</w:t>
      </w:r>
      <w:proofErr w:type="spellEnd"/>
      <w:r w:rsidRPr="00A866AD">
        <w:rPr>
          <w:rFonts w:eastAsia="MS Mincho"/>
        </w:rPr>
        <w:t xml:space="preserve"> classifier parameters and </w:t>
      </w:r>
      <w:proofErr w:type="spellStart"/>
      <w:r w:rsidRPr="00A866AD">
        <w:rPr>
          <w:rFonts w:eastAsia="MS Mincho"/>
        </w:rPr>
        <w:t>standardi</w:t>
      </w:r>
      <w:r w:rsidR="00BB4B83" w:rsidRPr="00A866AD">
        <w:rPr>
          <w:rFonts w:eastAsia="MS Mincho"/>
        </w:rPr>
        <w:t>s</w:t>
      </w:r>
      <w:r w:rsidRPr="00A866AD">
        <w:rPr>
          <w:rFonts w:eastAsia="MS Mincho"/>
        </w:rPr>
        <w:t>ed</w:t>
      </w:r>
      <w:proofErr w:type="spellEnd"/>
      <w:r w:rsidRPr="00A866AD">
        <w:rPr>
          <w:rFonts w:eastAsia="MS Mincho"/>
        </w:rPr>
        <w:t xml:space="preserve"> thresholds as inferred based on each train set to generate a series of classifications on each test set and merged these based on the control quantiles in the test as described above.  Given a threshold p to define high and low prediction score, we counted for each bin b that defines a patient in a specific age (&lt;40, 40-50, 50-60,60-70,70-80,&gt;80) and gender group:</w:t>
      </w:r>
    </w:p>
    <w:p w14:paraId="31C7A831" w14:textId="77777777" w:rsidR="001462AA" w:rsidRPr="00A866AD" w:rsidRDefault="001462AA" w:rsidP="005362ED">
      <w:pPr>
        <w:widowControl w:val="0"/>
        <w:autoSpaceDE w:val="0"/>
        <w:autoSpaceDN w:val="0"/>
        <w:adjustRightInd w:val="0"/>
        <w:spacing w:line="360" w:lineRule="auto"/>
        <w:jc w:val="both"/>
        <w:outlineLvl w:val="0"/>
        <w:rPr>
          <w:rFonts w:eastAsia="MS Mincho"/>
        </w:rPr>
      </w:pPr>
      <w:proofErr w:type="spellStart"/>
      <w:r w:rsidRPr="00A866AD">
        <w:rPr>
          <w:rFonts w:eastAsia="MS Mincho"/>
        </w:rPr>
        <w:t>N</w:t>
      </w:r>
      <w:r w:rsidRPr="00A866AD">
        <w:rPr>
          <w:rFonts w:eastAsia="MS Mincho"/>
          <w:vertAlign w:val="superscript"/>
        </w:rPr>
        <w:t>b</w:t>
      </w:r>
      <w:r w:rsidRPr="00A866AD">
        <w:rPr>
          <w:rFonts w:eastAsia="MS Mincho"/>
          <w:vertAlign w:val="subscript"/>
        </w:rPr>
        <w:t>case</w:t>
      </w:r>
      <w:proofErr w:type="spellEnd"/>
      <w:r w:rsidRPr="00A866AD">
        <w:rPr>
          <w:rFonts w:eastAsia="MS Mincho"/>
          <w:vertAlign w:val="superscript"/>
        </w:rPr>
        <w:t xml:space="preserve"> </w:t>
      </w:r>
      <w:r w:rsidRPr="00A866AD">
        <w:rPr>
          <w:rFonts w:eastAsia="MS Mincho"/>
        </w:rPr>
        <w:t xml:space="preserve">– number of cases in </w:t>
      </w:r>
      <w:proofErr w:type="gramStart"/>
      <w:r w:rsidRPr="00A866AD">
        <w:rPr>
          <w:rFonts w:eastAsia="MS Mincho"/>
        </w:rPr>
        <w:t xml:space="preserve">bin,  </w:t>
      </w:r>
      <w:proofErr w:type="spellStart"/>
      <w:r w:rsidRPr="00A866AD">
        <w:rPr>
          <w:rFonts w:eastAsia="MS Mincho"/>
        </w:rPr>
        <w:t>N</w:t>
      </w:r>
      <w:r w:rsidRPr="00A866AD">
        <w:rPr>
          <w:rFonts w:eastAsia="MS Mincho"/>
          <w:vertAlign w:val="superscript"/>
        </w:rPr>
        <w:t>b</w:t>
      </w:r>
      <w:r w:rsidRPr="00A866AD">
        <w:rPr>
          <w:rFonts w:eastAsia="MS Mincho"/>
          <w:vertAlign w:val="subscript"/>
        </w:rPr>
        <w:t>control</w:t>
      </w:r>
      <w:proofErr w:type="spellEnd"/>
      <w:proofErr w:type="gramEnd"/>
      <w:r w:rsidRPr="00A866AD">
        <w:rPr>
          <w:rFonts w:eastAsia="MS Mincho"/>
        </w:rPr>
        <w:t xml:space="preserve">  - number of controls in bin</w:t>
      </w:r>
    </w:p>
    <w:p w14:paraId="538C30F2" w14:textId="77777777" w:rsidR="001462AA" w:rsidRPr="00A866AD" w:rsidRDefault="001462AA" w:rsidP="00B040C0">
      <w:pPr>
        <w:widowControl w:val="0"/>
        <w:autoSpaceDE w:val="0"/>
        <w:autoSpaceDN w:val="0"/>
        <w:adjustRightInd w:val="0"/>
        <w:spacing w:line="360" w:lineRule="auto"/>
        <w:jc w:val="both"/>
        <w:rPr>
          <w:rFonts w:eastAsia="MS Mincho"/>
        </w:rPr>
      </w:pPr>
      <w:proofErr w:type="spellStart"/>
      <w:r w:rsidRPr="00A866AD">
        <w:rPr>
          <w:rFonts w:eastAsia="MS Mincho"/>
        </w:rPr>
        <w:t>N</w:t>
      </w:r>
      <w:r w:rsidRPr="00A866AD">
        <w:rPr>
          <w:rFonts w:eastAsia="MS Mincho"/>
          <w:vertAlign w:val="superscript"/>
        </w:rPr>
        <w:t>b</w:t>
      </w:r>
      <w:proofErr w:type="spellEnd"/>
      <w:r w:rsidRPr="00A866AD">
        <w:rPr>
          <w:rFonts w:eastAsia="MS Mincho"/>
          <w:vertAlign w:val="superscript"/>
        </w:rPr>
        <w:t xml:space="preserve"> </w:t>
      </w:r>
      <w:r w:rsidRPr="00A866AD">
        <w:rPr>
          <w:rFonts w:eastAsia="MS Mincho"/>
        </w:rPr>
        <w:t>– number of patient in bin (entire database – recall controls are only a sample of the cohort)</w:t>
      </w:r>
    </w:p>
    <w:p w14:paraId="443EA940" w14:textId="77777777" w:rsidR="001462AA" w:rsidRPr="00A866AD" w:rsidRDefault="001462AA" w:rsidP="00B040C0">
      <w:pPr>
        <w:widowControl w:val="0"/>
        <w:autoSpaceDE w:val="0"/>
        <w:autoSpaceDN w:val="0"/>
        <w:adjustRightInd w:val="0"/>
        <w:spacing w:line="360" w:lineRule="auto"/>
        <w:jc w:val="both"/>
        <w:rPr>
          <w:rFonts w:eastAsia="MS Mincho"/>
        </w:rPr>
      </w:pPr>
      <w:proofErr w:type="spellStart"/>
      <w:proofErr w:type="gramStart"/>
      <w:r w:rsidRPr="00A866AD">
        <w:rPr>
          <w:rFonts w:eastAsia="MS Mincho"/>
        </w:rPr>
        <w:t>N</w:t>
      </w:r>
      <w:r w:rsidRPr="00A866AD">
        <w:rPr>
          <w:rFonts w:eastAsia="MS Mincho"/>
          <w:vertAlign w:val="superscript"/>
        </w:rPr>
        <w:t>b</w:t>
      </w:r>
      <w:proofErr w:type="spellEnd"/>
      <w:r w:rsidRPr="00A866AD">
        <w:rPr>
          <w:rFonts w:eastAsia="MS Mincho"/>
        </w:rPr>
        <w:t>(</w:t>
      </w:r>
      <w:proofErr w:type="gramEnd"/>
      <w:r w:rsidRPr="00A866AD">
        <w:rPr>
          <w:rFonts w:eastAsia="MS Mincho"/>
        </w:rPr>
        <w:t xml:space="preserve">case, high score) = </w:t>
      </w:r>
      <w:proofErr w:type="spellStart"/>
      <w:r w:rsidRPr="00A866AD">
        <w:rPr>
          <w:rFonts w:eastAsia="MS Mincho"/>
        </w:rPr>
        <w:t>N</w:t>
      </w:r>
      <w:r w:rsidRPr="00A866AD">
        <w:rPr>
          <w:rFonts w:eastAsia="MS Mincho"/>
          <w:vertAlign w:val="superscript"/>
        </w:rPr>
        <w:t>b</w:t>
      </w:r>
      <w:r w:rsidRPr="00A866AD">
        <w:rPr>
          <w:rFonts w:eastAsia="MS Mincho"/>
          <w:vertAlign w:val="subscript"/>
        </w:rPr>
        <w:t>TP</w:t>
      </w:r>
      <w:proofErr w:type="spellEnd"/>
      <w:r w:rsidRPr="00A866AD">
        <w:rPr>
          <w:rFonts w:eastAsia="MS Mincho"/>
        </w:rPr>
        <w:t xml:space="preserve"> = number of true positives (TP) </w:t>
      </w:r>
    </w:p>
    <w:p w14:paraId="32EFE753" w14:textId="77777777" w:rsidR="001462AA" w:rsidRPr="00A866AD" w:rsidRDefault="001462AA" w:rsidP="00B040C0">
      <w:pPr>
        <w:widowControl w:val="0"/>
        <w:autoSpaceDE w:val="0"/>
        <w:autoSpaceDN w:val="0"/>
        <w:adjustRightInd w:val="0"/>
        <w:spacing w:line="360" w:lineRule="auto"/>
        <w:jc w:val="both"/>
        <w:rPr>
          <w:rFonts w:eastAsia="MS Mincho"/>
        </w:rPr>
      </w:pPr>
      <w:proofErr w:type="spellStart"/>
      <w:proofErr w:type="gramStart"/>
      <w:r w:rsidRPr="00A866AD">
        <w:rPr>
          <w:rFonts w:eastAsia="MS Mincho"/>
        </w:rPr>
        <w:t>N</w:t>
      </w:r>
      <w:r w:rsidRPr="00A866AD">
        <w:rPr>
          <w:rFonts w:eastAsia="MS Mincho"/>
          <w:vertAlign w:val="superscript"/>
        </w:rPr>
        <w:t>b</w:t>
      </w:r>
      <w:proofErr w:type="spellEnd"/>
      <w:r w:rsidRPr="00A866AD">
        <w:rPr>
          <w:rFonts w:eastAsia="MS Mincho"/>
        </w:rPr>
        <w:t>(</w:t>
      </w:r>
      <w:proofErr w:type="gramEnd"/>
      <w:r w:rsidRPr="00A866AD">
        <w:rPr>
          <w:rFonts w:eastAsia="MS Mincho"/>
        </w:rPr>
        <w:t xml:space="preserve">case, low score) =  </w:t>
      </w:r>
      <w:proofErr w:type="spellStart"/>
      <w:r w:rsidRPr="00A866AD">
        <w:rPr>
          <w:rFonts w:eastAsia="MS Mincho"/>
        </w:rPr>
        <w:t>N</w:t>
      </w:r>
      <w:r w:rsidRPr="00A866AD">
        <w:rPr>
          <w:rFonts w:eastAsia="MS Mincho"/>
          <w:vertAlign w:val="superscript"/>
        </w:rPr>
        <w:t>b</w:t>
      </w:r>
      <w:r w:rsidRPr="00A866AD">
        <w:rPr>
          <w:rFonts w:eastAsia="MS Mincho"/>
          <w:vertAlign w:val="subscript"/>
        </w:rPr>
        <w:t>FN</w:t>
      </w:r>
      <w:proofErr w:type="spellEnd"/>
      <w:r w:rsidRPr="00A866AD">
        <w:rPr>
          <w:rFonts w:eastAsia="MS Mincho"/>
        </w:rPr>
        <w:t xml:space="preserve">  = number of false negatives (FN)</w:t>
      </w:r>
    </w:p>
    <w:p w14:paraId="388A2448" w14:textId="77777777" w:rsidR="001462AA" w:rsidRPr="00A866AD" w:rsidRDefault="001462AA" w:rsidP="00B040C0">
      <w:pPr>
        <w:widowControl w:val="0"/>
        <w:autoSpaceDE w:val="0"/>
        <w:autoSpaceDN w:val="0"/>
        <w:adjustRightInd w:val="0"/>
        <w:spacing w:line="360" w:lineRule="auto"/>
        <w:jc w:val="both"/>
        <w:rPr>
          <w:rFonts w:eastAsia="MS Mincho"/>
        </w:rPr>
      </w:pPr>
      <w:proofErr w:type="spellStart"/>
      <w:proofErr w:type="gramStart"/>
      <w:r w:rsidRPr="00A866AD">
        <w:rPr>
          <w:rFonts w:eastAsia="MS Mincho"/>
        </w:rPr>
        <w:t>N</w:t>
      </w:r>
      <w:r w:rsidRPr="00A866AD">
        <w:rPr>
          <w:rFonts w:eastAsia="MS Mincho"/>
          <w:vertAlign w:val="superscript"/>
        </w:rPr>
        <w:t>b</w:t>
      </w:r>
      <w:proofErr w:type="spellEnd"/>
      <w:r w:rsidRPr="00A866AD">
        <w:rPr>
          <w:rFonts w:eastAsia="MS Mincho"/>
        </w:rPr>
        <w:t>(</w:t>
      </w:r>
      <w:proofErr w:type="gramEnd"/>
      <w:r w:rsidRPr="00A866AD">
        <w:rPr>
          <w:rFonts w:eastAsia="MS Mincho"/>
        </w:rPr>
        <w:t xml:space="preserve">control, high score) = </w:t>
      </w:r>
      <w:proofErr w:type="spellStart"/>
      <w:r w:rsidRPr="00A866AD">
        <w:rPr>
          <w:rFonts w:eastAsia="MS Mincho"/>
        </w:rPr>
        <w:t>N</w:t>
      </w:r>
      <w:r w:rsidRPr="00A866AD">
        <w:rPr>
          <w:rFonts w:eastAsia="MS Mincho"/>
          <w:vertAlign w:val="superscript"/>
        </w:rPr>
        <w:t>b</w:t>
      </w:r>
      <w:r w:rsidRPr="00A866AD">
        <w:rPr>
          <w:rFonts w:eastAsia="MS Mincho"/>
          <w:vertAlign w:val="subscript"/>
        </w:rPr>
        <w:t>FP</w:t>
      </w:r>
      <w:proofErr w:type="spellEnd"/>
      <w:r w:rsidRPr="00A866AD">
        <w:rPr>
          <w:rFonts w:eastAsia="MS Mincho"/>
        </w:rPr>
        <w:t xml:space="preserve"> = number of false positives (FP)</w:t>
      </w:r>
    </w:p>
    <w:p w14:paraId="269EC2C9" w14:textId="77777777" w:rsidR="001462AA" w:rsidRPr="00A866AD" w:rsidRDefault="001462AA" w:rsidP="00B040C0">
      <w:pPr>
        <w:widowControl w:val="0"/>
        <w:autoSpaceDE w:val="0"/>
        <w:autoSpaceDN w:val="0"/>
        <w:adjustRightInd w:val="0"/>
        <w:spacing w:line="360" w:lineRule="auto"/>
        <w:jc w:val="both"/>
        <w:rPr>
          <w:rFonts w:eastAsia="MS Mincho"/>
        </w:rPr>
      </w:pPr>
      <w:proofErr w:type="spellStart"/>
      <w:proofErr w:type="gramStart"/>
      <w:r w:rsidRPr="00A866AD">
        <w:rPr>
          <w:rFonts w:eastAsia="MS Mincho"/>
        </w:rPr>
        <w:t>N</w:t>
      </w:r>
      <w:r w:rsidRPr="00A866AD">
        <w:rPr>
          <w:rFonts w:eastAsia="MS Mincho"/>
          <w:vertAlign w:val="superscript"/>
        </w:rPr>
        <w:t>b</w:t>
      </w:r>
      <w:proofErr w:type="spellEnd"/>
      <w:r w:rsidRPr="00A866AD">
        <w:rPr>
          <w:rFonts w:eastAsia="MS Mincho"/>
        </w:rPr>
        <w:t>(</w:t>
      </w:r>
      <w:proofErr w:type="gramEnd"/>
      <w:r w:rsidRPr="00A866AD">
        <w:rPr>
          <w:rFonts w:eastAsia="MS Mincho"/>
        </w:rPr>
        <w:t xml:space="preserve">control, low score) =  </w:t>
      </w:r>
      <w:proofErr w:type="spellStart"/>
      <w:r w:rsidRPr="00A866AD">
        <w:rPr>
          <w:rFonts w:eastAsia="MS Mincho"/>
        </w:rPr>
        <w:t>N</w:t>
      </w:r>
      <w:r w:rsidRPr="00A866AD">
        <w:rPr>
          <w:rFonts w:eastAsia="MS Mincho"/>
          <w:vertAlign w:val="superscript"/>
        </w:rPr>
        <w:t>b</w:t>
      </w:r>
      <w:r w:rsidRPr="00A866AD">
        <w:rPr>
          <w:rFonts w:eastAsia="MS Mincho"/>
          <w:vertAlign w:val="subscript"/>
        </w:rPr>
        <w:t>TN</w:t>
      </w:r>
      <w:proofErr w:type="spellEnd"/>
      <w:r w:rsidRPr="00A866AD">
        <w:rPr>
          <w:rFonts w:eastAsia="MS Mincho"/>
        </w:rPr>
        <w:t xml:space="preserve">  = number of true negatives (TN)</w:t>
      </w:r>
    </w:p>
    <w:p w14:paraId="33A370B0" w14:textId="77777777" w:rsidR="001462AA" w:rsidRPr="00A866AD" w:rsidRDefault="001462AA" w:rsidP="00B040C0">
      <w:pPr>
        <w:widowControl w:val="0"/>
        <w:autoSpaceDE w:val="0"/>
        <w:autoSpaceDN w:val="0"/>
        <w:adjustRightInd w:val="0"/>
        <w:spacing w:line="360" w:lineRule="auto"/>
        <w:jc w:val="both"/>
        <w:rPr>
          <w:rFonts w:eastAsia="MS Mincho"/>
        </w:rPr>
      </w:pPr>
      <w:r w:rsidRPr="00A866AD">
        <w:rPr>
          <w:rFonts w:eastAsia="MS Mincho"/>
        </w:rPr>
        <w:t xml:space="preserve">For each age/gender group, the absolute risk for AML in the bin is computed by </w:t>
      </w:r>
      <w:proofErr w:type="spellStart"/>
      <w:r w:rsidRPr="00A866AD">
        <w:rPr>
          <w:rFonts w:eastAsia="MS Mincho"/>
        </w:rPr>
        <w:t>r</w:t>
      </w:r>
      <w:r w:rsidRPr="00A866AD">
        <w:rPr>
          <w:rFonts w:eastAsia="MS Mincho"/>
          <w:vertAlign w:val="superscript"/>
        </w:rPr>
        <w:t>b</w:t>
      </w:r>
      <w:r w:rsidRPr="00A866AD">
        <w:rPr>
          <w:rFonts w:eastAsia="MS Mincho"/>
          <w:vertAlign w:val="subscript"/>
        </w:rPr>
        <w:t>abs</w:t>
      </w:r>
      <w:proofErr w:type="spellEnd"/>
      <w:r w:rsidRPr="00A866AD">
        <w:rPr>
          <w:rFonts w:eastAsia="MS Mincho"/>
          <w:vertAlign w:val="subscript"/>
        </w:rPr>
        <w:t xml:space="preserve"> </w:t>
      </w:r>
      <w:r w:rsidRPr="00A866AD">
        <w:rPr>
          <w:rFonts w:eastAsia="MS Mincho"/>
        </w:rPr>
        <w:t>=</w:t>
      </w:r>
      <w:r w:rsidRPr="00A866AD">
        <w:rPr>
          <w:rFonts w:eastAsia="MS Mincho"/>
          <w:vertAlign w:val="subscript"/>
        </w:rPr>
        <w:t xml:space="preserve"> </w:t>
      </w:r>
      <w:proofErr w:type="spellStart"/>
      <w:r w:rsidRPr="00A866AD">
        <w:rPr>
          <w:rFonts w:eastAsia="MS Mincho"/>
        </w:rPr>
        <w:t>N</w:t>
      </w:r>
      <w:r w:rsidRPr="00A866AD">
        <w:rPr>
          <w:rFonts w:eastAsia="MS Mincho"/>
          <w:vertAlign w:val="superscript"/>
        </w:rPr>
        <w:t>b</w:t>
      </w:r>
      <w:r w:rsidRPr="00A866AD">
        <w:rPr>
          <w:rFonts w:eastAsia="MS Mincho"/>
          <w:vertAlign w:val="subscript"/>
        </w:rPr>
        <w:t>case</w:t>
      </w:r>
      <w:proofErr w:type="spellEnd"/>
      <w:r w:rsidRPr="00A866AD">
        <w:rPr>
          <w:rFonts w:eastAsia="MS Mincho"/>
        </w:rPr>
        <w:t>/N</w:t>
      </w:r>
      <w:r w:rsidRPr="00A866AD">
        <w:rPr>
          <w:rFonts w:eastAsia="MS Mincho"/>
          <w:vertAlign w:val="superscript"/>
        </w:rPr>
        <w:t>b</w:t>
      </w:r>
      <w:r w:rsidRPr="00A866AD">
        <w:rPr>
          <w:rFonts w:eastAsia="MS Mincho"/>
        </w:rPr>
        <w:t xml:space="preserve">. The absolute risk given high score is </w:t>
      </w:r>
      <w:proofErr w:type="gramStart"/>
      <w:r w:rsidRPr="00A866AD">
        <w:rPr>
          <w:rFonts w:eastAsia="MS Mincho"/>
        </w:rPr>
        <w:t xml:space="preserve">estimated  </w:t>
      </w:r>
      <w:proofErr w:type="spellStart"/>
      <w:r w:rsidRPr="00A866AD">
        <w:rPr>
          <w:rFonts w:eastAsia="MS Mincho"/>
        </w:rPr>
        <w:t>r</w:t>
      </w:r>
      <w:r w:rsidRPr="00A866AD">
        <w:rPr>
          <w:rFonts w:eastAsia="MS Mincho"/>
          <w:vertAlign w:val="superscript"/>
        </w:rPr>
        <w:t>b</w:t>
      </w:r>
      <w:r w:rsidRPr="00A866AD">
        <w:rPr>
          <w:rFonts w:eastAsia="MS Mincho"/>
          <w:vertAlign w:val="subscript"/>
        </w:rPr>
        <w:t>abs</w:t>
      </w:r>
      <w:proofErr w:type="gramEnd"/>
      <w:r w:rsidRPr="00A866AD">
        <w:rPr>
          <w:rFonts w:eastAsia="MS Mincho"/>
          <w:vertAlign w:val="subscript"/>
        </w:rPr>
        <w:t>,high</w:t>
      </w:r>
      <w:proofErr w:type="spellEnd"/>
      <w:r w:rsidRPr="00A866AD">
        <w:rPr>
          <w:rFonts w:eastAsia="MS Mincho"/>
        </w:rPr>
        <w:t xml:space="preserve"> = </w:t>
      </w:r>
      <w:proofErr w:type="spellStart"/>
      <w:r w:rsidRPr="00A866AD">
        <w:rPr>
          <w:rFonts w:eastAsia="MS Mincho"/>
        </w:rPr>
        <w:t>N</w:t>
      </w:r>
      <w:r w:rsidRPr="00A866AD">
        <w:rPr>
          <w:rFonts w:eastAsia="MS Mincho"/>
          <w:vertAlign w:val="superscript"/>
        </w:rPr>
        <w:t>b</w:t>
      </w:r>
      <w:r w:rsidRPr="00A866AD">
        <w:rPr>
          <w:rFonts w:eastAsia="MS Mincho"/>
          <w:vertAlign w:val="subscript"/>
        </w:rPr>
        <w:t>TP</w:t>
      </w:r>
      <w:proofErr w:type="spellEnd"/>
      <w:r w:rsidRPr="00A866AD">
        <w:rPr>
          <w:rFonts w:eastAsia="MS Mincho"/>
        </w:rPr>
        <w:t>/ (</w:t>
      </w:r>
      <w:proofErr w:type="spellStart"/>
      <w:r w:rsidRPr="00A866AD">
        <w:rPr>
          <w:rFonts w:eastAsia="MS Mincho"/>
        </w:rPr>
        <w:t>N</w:t>
      </w:r>
      <w:r w:rsidRPr="00A866AD">
        <w:rPr>
          <w:rFonts w:eastAsia="MS Mincho"/>
          <w:vertAlign w:val="superscript"/>
        </w:rPr>
        <w:t>b</w:t>
      </w:r>
      <w:r w:rsidRPr="00A866AD">
        <w:rPr>
          <w:rFonts w:eastAsia="MS Mincho"/>
          <w:vertAlign w:val="subscript"/>
        </w:rPr>
        <w:t>FP</w:t>
      </w:r>
      <w:proofErr w:type="spellEnd"/>
      <w:r w:rsidRPr="00A866AD">
        <w:rPr>
          <w:rFonts w:eastAsia="MS Mincho"/>
        </w:rPr>
        <w:t xml:space="preserve">+ </w:t>
      </w:r>
      <w:proofErr w:type="spellStart"/>
      <w:r w:rsidRPr="00A866AD">
        <w:rPr>
          <w:rFonts w:eastAsia="MS Mincho"/>
        </w:rPr>
        <w:t>N</w:t>
      </w:r>
      <w:r w:rsidRPr="00A866AD">
        <w:rPr>
          <w:rFonts w:eastAsia="MS Mincho"/>
          <w:vertAlign w:val="superscript"/>
        </w:rPr>
        <w:t>b</w:t>
      </w:r>
      <w:r w:rsidRPr="00A866AD">
        <w:rPr>
          <w:rFonts w:eastAsia="MS Mincho"/>
          <w:vertAlign w:val="subscript"/>
        </w:rPr>
        <w:t>TP</w:t>
      </w:r>
      <w:proofErr w:type="spellEnd"/>
      <w:r w:rsidRPr="00A866AD">
        <w:rPr>
          <w:rFonts w:eastAsia="MS Mincho"/>
        </w:rPr>
        <w:t xml:space="preserve">). The relative risk in the bin is defined by </w:t>
      </w:r>
      <w:proofErr w:type="spellStart"/>
      <w:r w:rsidRPr="00A866AD">
        <w:rPr>
          <w:rFonts w:eastAsia="MS Mincho"/>
        </w:rPr>
        <w:t>rr</w:t>
      </w:r>
      <w:r w:rsidRPr="00A866AD">
        <w:rPr>
          <w:rFonts w:eastAsia="MS Mincho"/>
          <w:vertAlign w:val="superscript"/>
        </w:rPr>
        <w:t>b</w:t>
      </w:r>
      <w:proofErr w:type="spellEnd"/>
      <w:r w:rsidRPr="00A866AD">
        <w:rPr>
          <w:rFonts w:eastAsia="MS Mincho"/>
        </w:rPr>
        <w:t xml:space="preserve"> = </w:t>
      </w:r>
      <w:proofErr w:type="spellStart"/>
      <w:proofErr w:type="gramStart"/>
      <w:r w:rsidRPr="00A866AD">
        <w:rPr>
          <w:rFonts w:eastAsia="MS Mincho"/>
        </w:rPr>
        <w:t>r</w:t>
      </w:r>
      <w:r w:rsidRPr="00A866AD">
        <w:rPr>
          <w:rFonts w:eastAsia="MS Mincho"/>
          <w:vertAlign w:val="superscript"/>
        </w:rPr>
        <w:t>b</w:t>
      </w:r>
      <w:r w:rsidRPr="00A866AD">
        <w:rPr>
          <w:rFonts w:eastAsia="MS Mincho"/>
          <w:vertAlign w:val="subscript"/>
        </w:rPr>
        <w:t>abs,high</w:t>
      </w:r>
      <w:proofErr w:type="spellEnd"/>
      <w:proofErr w:type="gramEnd"/>
      <w:r w:rsidRPr="00A866AD">
        <w:rPr>
          <w:rFonts w:eastAsia="MS Mincho"/>
        </w:rPr>
        <w:t xml:space="preserve">/ </w:t>
      </w:r>
      <w:proofErr w:type="spellStart"/>
      <w:r w:rsidRPr="00A866AD">
        <w:rPr>
          <w:rFonts w:eastAsia="MS Mincho"/>
        </w:rPr>
        <w:t>r</w:t>
      </w:r>
      <w:r w:rsidRPr="00A866AD">
        <w:rPr>
          <w:rFonts w:eastAsia="MS Mincho"/>
          <w:vertAlign w:val="superscript"/>
        </w:rPr>
        <w:t>b</w:t>
      </w:r>
      <w:r w:rsidRPr="00A866AD">
        <w:rPr>
          <w:rFonts w:eastAsia="MS Mincho"/>
          <w:vertAlign w:val="subscript"/>
        </w:rPr>
        <w:t>abs</w:t>
      </w:r>
      <w:proofErr w:type="spellEnd"/>
      <w:r w:rsidRPr="00A866AD">
        <w:rPr>
          <w:rFonts w:eastAsia="MS Mincho"/>
        </w:rPr>
        <w:t xml:space="preserve"> , where the sensitivity level for the classifier threshold level is defined as </w:t>
      </w:r>
      <w:proofErr w:type="spellStart"/>
      <w:r w:rsidRPr="00A866AD">
        <w:rPr>
          <w:rFonts w:eastAsia="MS Mincho"/>
        </w:rPr>
        <w:t>sense</w:t>
      </w:r>
      <w:r w:rsidRPr="00A866AD">
        <w:rPr>
          <w:rFonts w:eastAsia="MS Mincho"/>
          <w:vertAlign w:val="superscript"/>
        </w:rPr>
        <w:t>b</w:t>
      </w:r>
      <w:proofErr w:type="spellEnd"/>
      <w:r w:rsidRPr="00A866AD">
        <w:rPr>
          <w:rFonts w:eastAsia="MS Mincho"/>
        </w:rPr>
        <w:t xml:space="preserve"> = </w:t>
      </w:r>
      <w:proofErr w:type="spellStart"/>
      <w:r w:rsidRPr="00A866AD">
        <w:rPr>
          <w:rFonts w:eastAsia="MS Mincho"/>
        </w:rPr>
        <w:t>N</w:t>
      </w:r>
      <w:r w:rsidRPr="00A866AD">
        <w:rPr>
          <w:rFonts w:eastAsia="MS Mincho"/>
          <w:vertAlign w:val="superscript"/>
        </w:rPr>
        <w:t>b</w:t>
      </w:r>
      <w:r w:rsidRPr="00A866AD">
        <w:rPr>
          <w:rFonts w:eastAsia="MS Mincho"/>
          <w:vertAlign w:val="subscript"/>
        </w:rPr>
        <w:t>TP</w:t>
      </w:r>
      <w:proofErr w:type="spellEnd"/>
      <w:r w:rsidRPr="00A866AD">
        <w:rPr>
          <w:rFonts w:eastAsia="MS Mincho"/>
        </w:rPr>
        <w:t>/</w:t>
      </w:r>
      <w:proofErr w:type="spellStart"/>
      <w:r w:rsidRPr="00A866AD">
        <w:rPr>
          <w:rFonts w:eastAsia="MS Mincho"/>
        </w:rPr>
        <w:t>N</w:t>
      </w:r>
      <w:r w:rsidRPr="00A866AD">
        <w:rPr>
          <w:rFonts w:eastAsia="MS Mincho"/>
          <w:vertAlign w:val="superscript"/>
        </w:rPr>
        <w:t>b</w:t>
      </w:r>
      <w:r w:rsidRPr="00A866AD">
        <w:rPr>
          <w:rFonts w:eastAsia="MS Mincho"/>
          <w:vertAlign w:val="subscript"/>
        </w:rPr>
        <w:t>case</w:t>
      </w:r>
      <w:proofErr w:type="spellEnd"/>
      <w:r w:rsidRPr="00A866AD">
        <w:rPr>
          <w:rFonts w:eastAsia="MS Mincho"/>
        </w:rPr>
        <w:t>.</w:t>
      </w:r>
    </w:p>
    <w:p w14:paraId="2026D759" w14:textId="77777777" w:rsidR="001462AA" w:rsidRPr="00A866AD" w:rsidRDefault="001462AA" w:rsidP="00B040C0">
      <w:pPr>
        <w:widowControl w:val="0"/>
        <w:autoSpaceDE w:val="0"/>
        <w:autoSpaceDN w:val="0"/>
        <w:adjustRightInd w:val="0"/>
        <w:spacing w:line="360" w:lineRule="auto"/>
        <w:jc w:val="both"/>
        <w:rPr>
          <w:rFonts w:eastAsia="MS Mincho"/>
        </w:rPr>
      </w:pPr>
      <m:oMathPara>
        <m:oMath>
          <m:r>
            <w:rPr>
              <w:rFonts w:ascii="Cambria Math" w:eastAsia="MS Mincho" w:hAnsi="Cambria Math"/>
            </w:rPr>
            <m:t xml:space="preserve">rr= </m:t>
          </m:r>
          <m:f>
            <m:fPr>
              <m:ctrlPr>
                <w:rPr>
                  <w:rFonts w:ascii="Cambria Math" w:eastAsia="MS Mincho" w:hAnsi="Cambria Math"/>
                  <w:i/>
                </w:rPr>
              </m:ctrlPr>
            </m:fPr>
            <m:num>
              <m:f>
                <m:fPr>
                  <m:ctrlPr>
                    <w:rPr>
                      <w:rFonts w:ascii="Cambria Math" w:eastAsia="MS Mincho" w:hAnsi="Cambria Math"/>
                      <w:i/>
                    </w:rPr>
                  </m:ctrlPr>
                </m:fPr>
                <m:num>
                  <m:r>
                    <w:rPr>
                      <w:rFonts w:ascii="Cambria Math" w:eastAsia="MS Mincho" w:hAnsi="Cambria Math"/>
                    </w:rPr>
                    <m:t xml:space="preserve"> </m:t>
                  </m:r>
                  <m:f>
                    <m:fPr>
                      <m:ctrlPr>
                        <w:rPr>
                          <w:rFonts w:ascii="Cambria Math" w:eastAsia="MS Mincho" w:hAnsi="Cambria Math"/>
                          <w:i/>
                        </w:rPr>
                      </m:ctrlPr>
                    </m:fPr>
                    <m:num>
                      <m:r>
                        <w:rPr>
                          <w:rFonts w:ascii="Cambria Math" w:eastAsia="MS Mincho" w:hAnsi="Cambria Math"/>
                        </w:rPr>
                        <m:t>TP* CASES</m:t>
                      </m:r>
                    </m:num>
                    <m:den>
                      <m:r>
                        <w:rPr>
                          <w:rFonts w:ascii="Cambria Math" w:eastAsia="MS Mincho" w:hAnsi="Cambria Math"/>
                        </w:rPr>
                        <m:t>(TP+FN)</m:t>
                      </m:r>
                    </m:den>
                  </m:f>
                </m:num>
                <m:den>
                  <m:f>
                    <m:fPr>
                      <m:ctrlPr>
                        <w:rPr>
                          <w:rFonts w:ascii="Cambria Math" w:eastAsia="MS Mincho" w:hAnsi="Cambria Math"/>
                          <w:i/>
                        </w:rPr>
                      </m:ctrlPr>
                    </m:fPr>
                    <m:num>
                      <m:r>
                        <w:rPr>
                          <w:rFonts w:ascii="Cambria Math" w:eastAsia="MS Mincho" w:hAnsi="Cambria Math"/>
                        </w:rPr>
                        <m:t>TP* CASES</m:t>
                      </m:r>
                    </m:num>
                    <m:den>
                      <m:r>
                        <w:rPr>
                          <w:rFonts w:ascii="Cambria Math" w:eastAsia="MS Mincho" w:hAnsi="Cambria Math"/>
                        </w:rPr>
                        <m:t>(TP+FN)</m:t>
                      </m:r>
                    </m:den>
                  </m:f>
                  <m:r>
                    <w:rPr>
                      <w:rFonts w:ascii="Cambria Math" w:eastAsia="MS Mincho" w:hAnsi="Cambria Math"/>
                    </w:rPr>
                    <m:t>+</m:t>
                  </m:r>
                  <m:f>
                    <m:fPr>
                      <m:ctrlPr>
                        <w:rPr>
                          <w:rFonts w:ascii="Cambria Math" w:eastAsia="MS Mincho" w:hAnsi="Cambria Math"/>
                          <w:i/>
                        </w:rPr>
                      </m:ctrlPr>
                    </m:fPr>
                    <m:num>
                      <m:r>
                        <w:rPr>
                          <w:rFonts w:ascii="Cambria Math" w:eastAsia="MS Mincho" w:hAnsi="Cambria Math"/>
                        </w:rPr>
                        <m:t>FP*CONTROLS</m:t>
                      </m:r>
                    </m:num>
                    <m:den>
                      <m:r>
                        <w:rPr>
                          <w:rFonts w:ascii="Cambria Math" w:eastAsia="MS Mincho" w:hAnsi="Cambria Math"/>
                        </w:rPr>
                        <m:t>(FP+TN)</m:t>
                      </m:r>
                    </m:den>
                  </m:f>
                </m:den>
              </m:f>
            </m:num>
            <m:den>
              <m:f>
                <m:fPr>
                  <m:ctrlPr>
                    <w:rPr>
                      <w:rFonts w:ascii="Cambria Math" w:eastAsia="MS Mincho" w:hAnsi="Cambria Math"/>
                      <w:i/>
                    </w:rPr>
                  </m:ctrlPr>
                </m:fPr>
                <m:num>
                  <m:r>
                    <w:rPr>
                      <w:rFonts w:ascii="Cambria Math" w:eastAsia="MS Mincho" w:hAnsi="Cambria Math"/>
                    </w:rPr>
                    <m:t>CASES</m:t>
                  </m:r>
                </m:num>
                <m:den>
                  <m:r>
                    <w:rPr>
                      <w:rFonts w:ascii="Cambria Math" w:eastAsia="MS Mincho" w:hAnsi="Cambria Math"/>
                    </w:rPr>
                    <m:t>CASES+CONTROLS</m:t>
                  </m:r>
                </m:den>
              </m:f>
            </m:den>
          </m:f>
        </m:oMath>
      </m:oMathPara>
    </w:p>
    <w:p w14:paraId="0D2028C8" w14:textId="77777777" w:rsidR="001462AA" w:rsidRPr="00A866AD" w:rsidRDefault="001462AA" w:rsidP="00543EB7">
      <w:pPr>
        <w:widowControl w:val="0"/>
        <w:autoSpaceDE w:val="0"/>
        <w:autoSpaceDN w:val="0"/>
        <w:adjustRightInd w:val="0"/>
        <w:spacing w:line="360" w:lineRule="auto"/>
        <w:rPr>
          <w:rFonts w:eastAsia="MS Mincho"/>
        </w:rPr>
      </w:pPr>
    </w:p>
    <w:p w14:paraId="14D54FFD" w14:textId="6BA1B660" w:rsidR="00F16ED5" w:rsidRPr="00A866AD" w:rsidRDefault="005643E6" w:rsidP="00543EB7">
      <w:pPr>
        <w:widowControl w:val="0"/>
        <w:autoSpaceDE w:val="0"/>
        <w:autoSpaceDN w:val="0"/>
        <w:adjustRightInd w:val="0"/>
        <w:spacing w:line="360" w:lineRule="auto"/>
        <w:rPr>
          <w:rFonts w:eastAsia="MS Mincho"/>
          <w:b/>
        </w:rPr>
      </w:pPr>
      <w:r w:rsidRPr="00A866AD">
        <w:rPr>
          <w:rFonts w:eastAsia="MS Mincho"/>
          <w:b/>
        </w:rPr>
        <w:t xml:space="preserve">8. </w:t>
      </w:r>
      <w:r w:rsidR="00F16ED5" w:rsidRPr="00A866AD">
        <w:rPr>
          <w:rFonts w:eastAsia="MS Mincho"/>
          <w:b/>
        </w:rPr>
        <w:t xml:space="preserve">Clonal </w:t>
      </w:r>
      <w:r w:rsidR="001F37F9" w:rsidRPr="00A866AD">
        <w:rPr>
          <w:rFonts w:eastAsia="MS Mincho"/>
          <w:b/>
        </w:rPr>
        <w:t>growth</w:t>
      </w:r>
      <w:r w:rsidR="00F16ED5" w:rsidRPr="00A866AD">
        <w:rPr>
          <w:rFonts w:eastAsia="MS Mincho"/>
          <w:b/>
        </w:rPr>
        <w:t xml:space="preserve"> rate calculation</w:t>
      </w:r>
    </w:p>
    <w:p w14:paraId="333B9C86" w14:textId="5E192419" w:rsidR="00F16ED5" w:rsidRPr="00A866AD" w:rsidRDefault="00F16ED5" w:rsidP="0023108F">
      <w:pPr>
        <w:jc w:val="both"/>
        <w:rPr>
          <w:rFonts w:eastAsia="MS Mincho"/>
          <w:color w:val="000000"/>
        </w:rPr>
      </w:pPr>
      <w:r w:rsidRPr="00A866AD">
        <w:rPr>
          <w:rFonts w:eastAsia="Times New Roman"/>
          <w:color w:val="000000"/>
          <w:shd w:val="clear" w:color="auto" w:fill="FFFFFF"/>
        </w:rPr>
        <w:t xml:space="preserve">Individual clones were </w:t>
      </w:r>
      <w:r w:rsidRPr="00A866AD">
        <w:rPr>
          <w:rFonts w:eastAsia="MS Mincho"/>
          <w:color w:val="000000"/>
        </w:rPr>
        <w:t xml:space="preserve">defined by </w:t>
      </w:r>
      <w:r w:rsidR="00C36344" w:rsidRPr="00A866AD">
        <w:rPr>
          <w:rFonts w:eastAsia="MS Mincho"/>
          <w:color w:val="000000"/>
        </w:rPr>
        <w:t>different mutations</w:t>
      </w:r>
      <w:r w:rsidRPr="00A866AD">
        <w:rPr>
          <w:rFonts w:eastAsia="MS Mincho"/>
          <w:color w:val="000000"/>
        </w:rPr>
        <w:t xml:space="preserve"> in different study participants.</w:t>
      </w:r>
      <w:r w:rsidR="00C36344" w:rsidRPr="00A866AD">
        <w:rPr>
          <w:rFonts w:eastAsia="MS Mincho"/>
          <w:color w:val="000000"/>
        </w:rPr>
        <w:t xml:space="preserve"> </w:t>
      </w:r>
      <w:r w:rsidRPr="00A866AD">
        <w:rPr>
          <w:rFonts w:eastAsia="MS Mincho"/>
          <w:color w:val="000000"/>
        </w:rPr>
        <w:t xml:space="preserve">Per each clone we calculated alpha </w:t>
      </w:r>
      <w:r w:rsidR="00C36344" w:rsidRPr="00A866AD">
        <w:rPr>
          <w:rFonts w:eastAsia="MS Mincho"/>
          <w:color w:val="000000"/>
        </w:rPr>
        <w:t>according</w:t>
      </w:r>
      <w:r w:rsidRPr="00A866AD">
        <w:rPr>
          <w:rFonts w:eastAsia="MS Mincho"/>
          <w:color w:val="000000"/>
        </w:rPr>
        <w:t xml:space="preserve"> to the following formula:</w:t>
      </w:r>
    </w:p>
    <w:p w14:paraId="618E5D66" w14:textId="24989A5B" w:rsidR="00C36344" w:rsidRPr="00A866AD" w:rsidRDefault="00C36344" w:rsidP="0023108F">
      <w:pPr>
        <w:jc w:val="both"/>
        <w:rPr>
          <w:rFonts w:eastAsia="Times New Roman"/>
          <w:color w:val="000000"/>
          <w:vertAlign w:val="subscript"/>
        </w:rPr>
      </w:pPr>
      <w:r w:rsidRPr="00A866AD">
        <w:rPr>
          <w:rFonts w:eastAsia="Times New Roman"/>
          <w:color w:val="000000"/>
          <w:shd w:val="clear" w:color="auto" w:fill="FFFFFF"/>
        </w:rPr>
        <w:sym w:font="Symbol" w:char="F061"/>
      </w:r>
      <w:r w:rsidRPr="00A866AD">
        <w:rPr>
          <w:rFonts w:eastAsia="Times New Roman"/>
          <w:color w:val="000000"/>
          <w:shd w:val="clear" w:color="auto" w:fill="FFFFFF"/>
        </w:rPr>
        <w:t xml:space="preserve"> </w:t>
      </w:r>
      <w:r w:rsidR="00F16ED5" w:rsidRPr="00A866AD">
        <w:rPr>
          <w:rFonts w:eastAsia="Times New Roman"/>
          <w:color w:val="000000"/>
          <w:shd w:val="clear" w:color="auto" w:fill="FFFFFF"/>
        </w:rPr>
        <w:t xml:space="preserve">= </w:t>
      </w:r>
      <w:r w:rsidRPr="00A866AD">
        <w:rPr>
          <w:rFonts w:eastAsia="Times New Roman"/>
          <w:color w:val="000000"/>
          <w:shd w:val="clear" w:color="auto" w:fill="FFFFFF"/>
        </w:rPr>
        <w:t>log (V / V</w:t>
      </w:r>
      <w:r w:rsidRPr="00A866AD">
        <w:rPr>
          <w:rFonts w:eastAsia="Times New Roman"/>
          <w:color w:val="000000"/>
          <w:vertAlign w:val="subscript"/>
        </w:rPr>
        <w:t>0</w:t>
      </w:r>
      <w:r w:rsidRPr="00A866AD">
        <w:rPr>
          <w:rFonts w:eastAsia="Times New Roman"/>
          <w:color w:val="000000"/>
          <w:shd w:val="clear" w:color="auto" w:fill="FFFFFF"/>
        </w:rPr>
        <w:t xml:space="preserve">) </w:t>
      </w:r>
      <w:r w:rsidR="00F16ED5" w:rsidRPr="00A866AD">
        <w:rPr>
          <w:rFonts w:eastAsia="Times New Roman"/>
          <w:color w:val="000000"/>
          <w:shd w:val="clear" w:color="auto" w:fill="FFFFFF"/>
        </w:rPr>
        <w:t xml:space="preserve">/ </w:t>
      </w:r>
      <w:r w:rsidRPr="00A866AD">
        <w:rPr>
          <w:rFonts w:eastAsia="Times New Roman"/>
          <w:color w:val="000000"/>
          <w:shd w:val="clear" w:color="auto" w:fill="FFFFFF"/>
        </w:rPr>
        <w:t>(T - T</w:t>
      </w:r>
      <w:r w:rsidRPr="00A866AD">
        <w:rPr>
          <w:rFonts w:eastAsia="Times New Roman"/>
          <w:color w:val="000000"/>
          <w:shd w:val="clear" w:color="auto" w:fill="FFFFFF"/>
          <w:vertAlign w:val="subscript"/>
        </w:rPr>
        <w:t>0</w:t>
      </w:r>
      <w:r w:rsidRPr="00A866AD">
        <w:rPr>
          <w:rFonts w:eastAsia="Times New Roman"/>
          <w:color w:val="000000"/>
          <w:shd w:val="clear" w:color="auto" w:fill="FFFFFF"/>
        </w:rPr>
        <w:t>)</w:t>
      </w:r>
      <w:r w:rsidRPr="00A866AD">
        <w:rPr>
          <w:rFonts w:eastAsia="Times New Roman"/>
          <w:color w:val="000000"/>
          <w:vertAlign w:val="subscript"/>
        </w:rPr>
        <w:t xml:space="preserve">  </w:t>
      </w:r>
    </w:p>
    <w:p w14:paraId="6FA66C7F" w14:textId="48BF4ACA" w:rsidR="00F16ED5" w:rsidRPr="00A866AD" w:rsidRDefault="00C36344" w:rsidP="0023108F">
      <w:pPr>
        <w:jc w:val="both"/>
        <w:rPr>
          <w:rFonts w:eastAsia="Times New Roman"/>
          <w:color w:val="000000"/>
          <w:shd w:val="clear" w:color="auto" w:fill="FFFFFF"/>
        </w:rPr>
      </w:pPr>
      <w:r w:rsidRPr="00A866AD">
        <w:rPr>
          <w:rFonts w:eastAsia="Times New Roman"/>
          <w:color w:val="000000"/>
          <w:shd w:val="clear" w:color="auto" w:fill="FFFFFF"/>
        </w:rPr>
        <w:t>Where T and T</w:t>
      </w:r>
      <w:r w:rsidRPr="00A866AD">
        <w:rPr>
          <w:rFonts w:eastAsia="Times New Roman"/>
          <w:color w:val="000000"/>
          <w:vertAlign w:val="subscript"/>
        </w:rPr>
        <w:t>0</w:t>
      </w:r>
      <w:r w:rsidRPr="00A866AD">
        <w:rPr>
          <w:rFonts w:eastAsia="Times New Roman"/>
          <w:color w:val="000000"/>
          <w:shd w:val="clear" w:color="auto" w:fill="FFFFFF"/>
        </w:rPr>
        <w:t xml:space="preserve"> </w:t>
      </w:r>
      <w:r w:rsidR="00F16ED5" w:rsidRPr="00A866AD">
        <w:rPr>
          <w:rFonts w:eastAsia="Times New Roman"/>
          <w:color w:val="000000"/>
          <w:shd w:val="clear" w:color="auto" w:fill="FFFFFF"/>
        </w:rPr>
        <w:t xml:space="preserve">indicates the </w:t>
      </w:r>
      <w:r w:rsidRPr="00A866AD">
        <w:rPr>
          <w:rFonts w:eastAsia="Times New Roman"/>
          <w:color w:val="000000"/>
          <w:shd w:val="clear" w:color="auto" w:fill="FFFFFF"/>
        </w:rPr>
        <w:t>age of the individual at the two measurement time points. V and V</w:t>
      </w:r>
      <w:r w:rsidRPr="00A866AD">
        <w:rPr>
          <w:rFonts w:eastAsia="Times New Roman"/>
          <w:color w:val="000000"/>
          <w:vertAlign w:val="subscript"/>
        </w:rPr>
        <w:t xml:space="preserve">0 </w:t>
      </w:r>
      <w:r w:rsidRPr="00A866AD">
        <w:rPr>
          <w:rFonts w:eastAsia="Times New Roman"/>
          <w:color w:val="000000"/>
          <w:shd w:val="clear" w:color="auto" w:fill="FFFFFF"/>
        </w:rPr>
        <w:t>correspond to the VAF at T and T</w:t>
      </w:r>
      <w:r w:rsidRPr="00A866AD">
        <w:rPr>
          <w:rFonts w:eastAsia="Times New Roman"/>
          <w:color w:val="000000"/>
          <w:shd w:val="clear" w:color="auto" w:fill="FFFFFF"/>
          <w:vertAlign w:val="subscript"/>
        </w:rPr>
        <w:t>0</w:t>
      </w:r>
      <w:r w:rsidRPr="00A866AD">
        <w:rPr>
          <w:rFonts w:eastAsia="Times New Roman"/>
          <w:color w:val="000000"/>
          <w:shd w:val="clear" w:color="auto" w:fill="FFFFFF"/>
        </w:rPr>
        <w:t xml:space="preserve"> respectively.</w:t>
      </w:r>
      <w:r w:rsidRPr="00A866AD">
        <w:rPr>
          <w:rFonts w:eastAsia="Times New Roman"/>
          <w:color w:val="000000"/>
          <w:shd w:val="clear" w:color="auto" w:fill="FFFFFF"/>
          <w:vertAlign w:val="subscript"/>
        </w:rPr>
        <w:t xml:space="preserve"> </w:t>
      </w:r>
    </w:p>
    <w:p w14:paraId="0A7E8AF1" w14:textId="77777777" w:rsidR="00C36344" w:rsidRPr="00A866AD" w:rsidRDefault="00C36344" w:rsidP="00F16ED5">
      <w:pPr>
        <w:rPr>
          <w:rFonts w:eastAsia="Times New Roman"/>
          <w:color w:val="000000"/>
          <w:shd w:val="clear" w:color="auto" w:fill="FFFFFF"/>
        </w:rPr>
      </w:pPr>
    </w:p>
    <w:p w14:paraId="539D8EE4" w14:textId="77777777" w:rsidR="00291288" w:rsidRPr="00A866AD" w:rsidRDefault="00291288" w:rsidP="00291288">
      <w:pPr>
        <w:widowControl w:val="0"/>
        <w:autoSpaceDE w:val="0"/>
        <w:autoSpaceDN w:val="0"/>
        <w:adjustRightInd w:val="0"/>
        <w:spacing w:line="360" w:lineRule="auto"/>
        <w:rPr>
          <w:rFonts w:eastAsia="MS Mincho"/>
          <w:b/>
        </w:rPr>
      </w:pPr>
    </w:p>
    <w:p w14:paraId="5E7F96EC" w14:textId="77777777" w:rsidR="00291288" w:rsidRPr="00A866AD" w:rsidRDefault="00291288" w:rsidP="005362ED">
      <w:pPr>
        <w:spacing w:line="360" w:lineRule="auto"/>
        <w:jc w:val="both"/>
        <w:outlineLvl w:val="0"/>
        <w:rPr>
          <w:rFonts w:eastAsia="MS Mincho"/>
          <w:b/>
        </w:rPr>
      </w:pPr>
      <w:r w:rsidRPr="00A866AD">
        <w:rPr>
          <w:rFonts w:eastAsia="MS Mincho"/>
          <w:b/>
        </w:rPr>
        <w:t>Data availability</w:t>
      </w:r>
    </w:p>
    <w:p w14:paraId="062D641E" w14:textId="24FAD905" w:rsidR="00A866AD" w:rsidRDefault="00291288" w:rsidP="00D404DA">
      <w:pPr>
        <w:spacing w:line="360" w:lineRule="auto"/>
        <w:jc w:val="both"/>
        <w:rPr>
          <w:rFonts w:eastAsia="MS Mincho"/>
          <w:bCs/>
        </w:rPr>
      </w:pPr>
      <w:r w:rsidRPr="00A866AD">
        <w:rPr>
          <w:rFonts w:eastAsia="MS Mincho"/>
          <w:bCs/>
        </w:rPr>
        <w:t xml:space="preserve">Discovery cohort targeted sequencing BAM files data will be deposited at the European Genome-phenome Archive (http://www.ebi.ac.uk/ega/) under accession number </w:t>
      </w:r>
      <w:r w:rsidRPr="00A866AD">
        <w:rPr>
          <w:bCs/>
        </w:rPr>
        <w:lastRenderedPageBreak/>
        <w:t>EGAD00001003583</w:t>
      </w:r>
      <w:r w:rsidRPr="00A866AD">
        <w:rPr>
          <w:rFonts w:eastAsia="MS Mincho"/>
          <w:bCs/>
        </w:rPr>
        <w:t>. All other data are available from the corresponding author upon reasonable request.</w:t>
      </w:r>
      <w:r w:rsidR="003C3C5D">
        <w:rPr>
          <w:rFonts w:eastAsia="MS Mincho"/>
          <w:bCs/>
        </w:rPr>
        <w:t xml:space="preserve"> </w:t>
      </w:r>
      <w:r w:rsidRPr="00A866AD">
        <w:rPr>
          <w:rFonts w:eastAsia="MS Mincho"/>
          <w:bCs/>
        </w:rPr>
        <w:t xml:space="preserve">Validation cohort sequencing data is deposited at the European Genome Phenome Archive with accession number EGAD00001003703. Code for derivation of the prediction model </w:t>
      </w:r>
      <w:r w:rsidR="003C3C5D">
        <w:rPr>
          <w:rFonts w:eastAsia="MS Mincho"/>
          <w:bCs/>
        </w:rPr>
        <w:t>is</w:t>
      </w:r>
      <w:r w:rsidRPr="00A866AD">
        <w:rPr>
          <w:rFonts w:eastAsia="MS Mincho"/>
          <w:bCs/>
        </w:rPr>
        <w:t xml:space="preserve"> </w:t>
      </w:r>
      <w:proofErr w:type="spellStart"/>
      <w:r w:rsidRPr="00A866AD">
        <w:rPr>
          <w:rFonts w:eastAsia="MS Mincho"/>
          <w:bCs/>
        </w:rPr>
        <w:t>publically</w:t>
      </w:r>
      <w:proofErr w:type="spellEnd"/>
      <w:r w:rsidRPr="00A866AD">
        <w:rPr>
          <w:rFonts w:eastAsia="MS Mincho"/>
          <w:bCs/>
        </w:rPr>
        <w:t xml:space="preserve"> available on </w:t>
      </w:r>
      <w:proofErr w:type="spellStart"/>
      <w:r w:rsidRPr="00A866AD">
        <w:rPr>
          <w:rFonts w:eastAsia="MS Mincho"/>
          <w:bCs/>
        </w:rPr>
        <w:t>Github</w:t>
      </w:r>
      <w:proofErr w:type="spellEnd"/>
      <w:r w:rsidRPr="00A866AD">
        <w:rPr>
          <w:rFonts w:eastAsia="MS Mincho"/>
          <w:bCs/>
        </w:rPr>
        <w:t xml:space="preserve"> (</w:t>
      </w:r>
      <w:hyperlink r:id="rId14" w:history="1">
        <w:r w:rsidR="003C3C5D" w:rsidRPr="004B6A44">
          <w:rPr>
            <w:rStyle w:val="Hyperlink"/>
            <w:rFonts w:eastAsia="MS Mincho"/>
          </w:rPr>
          <w:t>https://github.com/gerstung-lab/</w:t>
        </w:r>
      </w:hyperlink>
      <w:r w:rsidR="007F369B">
        <w:rPr>
          <w:rStyle w:val="Hyperlink"/>
          <w:rFonts w:eastAsia="MS Mincho"/>
        </w:rPr>
        <w:t>preAML</w:t>
      </w:r>
      <w:r w:rsidRPr="003B51BD">
        <w:rPr>
          <w:rFonts w:eastAsia="MS Mincho"/>
          <w:bCs/>
        </w:rPr>
        <w:t>)</w:t>
      </w:r>
      <w:r w:rsidRPr="00A866AD">
        <w:rPr>
          <w:rFonts w:eastAsia="MS Mincho"/>
          <w:bCs/>
        </w:rPr>
        <w:t>.</w:t>
      </w:r>
      <w:r w:rsidR="003C3C5D">
        <w:rPr>
          <w:rFonts w:eastAsia="MS Mincho"/>
          <w:bCs/>
        </w:rPr>
        <w:t xml:space="preserve"> </w:t>
      </w:r>
      <w:r w:rsidR="00D404DA" w:rsidRPr="00D404DA">
        <w:rPr>
          <w:rFonts w:eastAsia="MS Mincho"/>
          <w:bCs/>
        </w:rPr>
        <w:t xml:space="preserve">Code for the analysis of </w:t>
      </w:r>
      <w:r w:rsidR="00D404DA">
        <w:rPr>
          <w:rFonts w:eastAsia="MS Mincho"/>
        </w:rPr>
        <w:t>ECS</w:t>
      </w:r>
      <w:r w:rsidR="00D404DA" w:rsidRPr="00D404DA">
        <w:rPr>
          <w:rFonts w:eastAsia="MS Mincho"/>
          <w:bCs/>
        </w:rPr>
        <w:t xml:space="preserve"> is </w:t>
      </w:r>
      <w:proofErr w:type="spellStart"/>
      <w:r w:rsidR="00D404DA" w:rsidRPr="00D404DA">
        <w:rPr>
          <w:rFonts w:eastAsia="MS Mincho"/>
          <w:bCs/>
        </w:rPr>
        <w:t>publically</w:t>
      </w:r>
      <w:proofErr w:type="spellEnd"/>
      <w:r w:rsidR="00D404DA" w:rsidRPr="00D404DA">
        <w:rPr>
          <w:rFonts w:eastAsia="MS Mincho"/>
          <w:bCs/>
        </w:rPr>
        <w:t xml:space="preserve"> available through Protocol exchange under the name “Identification of somatic mutations from targeted and barcoded sequencing data”.</w:t>
      </w:r>
    </w:p>
    <w:p w14:paraId="46645D92" w14:textId="77777777" w:rsidR="00D404DA" w:rsidRPr="00A866AD" w:rsidRDefault="00D404DA" w:rsidP="00D404DA">
      <w:pPr>
        <w:spacing w:line="360" w:lineRule="auto"/>
        <w:jc w:val="both"/>
        <w:rPr>
          <w:rFonts w:eastAsia="MS Mincho"/>
        </w:rPr>
      </w:pPr>
    </w:p>
    <w:p w14:paraId="33987B09" w14:textId="2F235375" w:rsidR="00CD3259" w:rsidRPr="003B2407" w:rsidRDefault="00CD3259" w:rsidP="005362ED">
      <w:pPr>
        <w:widowControl w:val="0"/>
        <w:autoSpaceDE w:val="0"/>
        <w:autoSpaceDN w:val="0"/>
        <w:adjustRightInd w:val="0"/>
        <w:spacing w:line="360" w:lineRule="auto"/>
        <w:outlineLvl w:val="0"/>
        <w:rPr>
          <w:rFonts w:eastAsia="MS Mincho"/>
          <w:b/>
        </w:rPr>
      </w:pPr>
      <w:r w:rsidRPr="004A3700">
        <w:rPr>
          <w:rFonts w:eastAsia="MS Mincho"/>
          <w:b/>
        </w:rPr>
        <w:t>Extended Data tables</w:t>
      </w:r>
    </w:p>
    <w:p w14:paraId="4C77E89B" w14:textId="72F2ED1B" w:rsidR="00CD3259" w:rsidRPr="00555A9F" w:rsidRDefault="00CD3259" w:rsidP="005362ED">
      <w:pPr>
        <w:widowControl w:val="0"/>
        <w:autoSpaceDE w:val="0"/>
        <w:autoSpaceDN w:val="0"/>
        <w:adjustRightInd w:val="0"/>
        <w:spacing w:line="360" w:lineRule="auto"/>
        <w:outlineLvl w:val="0"/>
        <w:rPr>
          <w:rFonts w:eastAsia="MS Mincho"/>
        </w:rPr>
      </w:pPr>
      <w:r w:rsidRPr="00555A9F">
        <w:rPr>
          <w:rFonts w:eastAsia="MS Mincho"/>
        </w:rPr>
        <w:t>Extended Data table 1 -</w:t>
      </w:r>
      <w:r w:rsidR="00144CFF">
        <w:rPr>
          <w:rFonts w:eastAsia="MS Mincho"/>
        </w:rPr>
        <w:t xml:space="preserve"> </w:t>
      </w:r>
      <w:r w:rsidRPr="00555A9F">
        <w:t xml:space="preserve">Genes sequenced by </w:t>
      </w:r>
      <w:proofErr w:type="spellStart"/>
      <w:r w:rsidRPr="00555A9F">
        <w:t>cRNA</w:t>
      </w:r>
      <w:proofErr w:type="spellEnd"/>
      <w:r w:rsidRPr="00555A9F">
        <w:t xml:space="preserve"> bait pulldown in the validation cohort</w:t>
      </w:r>
    </w:p>
    <w:p w14:paraId="15234205" w14:textId="77777777" w:rsidR="00CD3259" w:rsidRPr="003B2407" w:rsidRDefault="00CD3259" w:rsidP="00543EB7">
      <w:pPr>
        <w:widowControl w:val="0"/>
        <w:autoSpaceDE w:val="0"/>
        <w:autoSpaceDN w:val="0"/>
        <w:adjustRightInd w:val="0"/>
        <w:spacing w:line="360" w:lineRule="auto"/>
        <w:rPr>
          <w:rFonts w:eastAsia="MS Mincho"/>
          <w:b/>
        </w:rPr>
      </w:pPr>
    </w:p>
    <w:p w14:paraId="052F46F8" w14:textId="09FA4C39" w:rsidR="00CD3259" w:rsidRDefault="00CD3259" w:rsidP="00555A9F">
      <w:pPr>
        <w:outlineLvl w:val="0"/>
        <w:rPr>
          <w:rFonts w:eastAsia="Times New Roman"/>
          <w:b/>
        </w:rPr>
      </w:pPr>
      <w:r w:rsidRPr="00555A9F">
        <w:rPr>
          <w:rFonts w:eastAsia="Times New Roman"/>
          <w:b/>
          <w:color w:val="222222"/>
          <w:spacing w:val="3"/>
          <w:shd w:val="clear" w:color="auto" w:fill="FFFFFF"/>
        </w:rPr>
        <w:t>Extended Data figures</w:t>
      </w:r>
    </w:p>
    <w:p w14:paraId="6788ACC3" w14:textId="77777777" w:rsidR="003B2407" w:rsidRPr="00555A9F" w:rsidRDefault="003B2407" w:rsidP="00555A9F">
      <w:pPr>
        <w:rPr>
          <w:rFonts w:eastAsia="Times New Roman"/>
          <w:b/>
        </w:rPr>
      </w:pPr>
    </w:p>
    <w:p w14:paraId="087B19C2" w14:textId="2B17258E" w:rsidR="00CD3259" w:rsidRPr="003B2407" w:rsidRDefault="00CD3259" w:rsidP="00CD3259">
      <w:pPr>
        <w:widowControl w:val="0"/>
        <w:autoSpaceDE w:val="0"/>
        <w:autoSpaceDN w:val="0"/>
        <w:adjustRightInd w:val="0"/>
        <w:spacing w:line="380" w:lineRule="atLeast"/>
        <w:jc w:val="both"/>
        <w:rPr>
          <w:rFonts w:eastAsia="MS Mincho"/>
          <w:bCs/>
          <w:color w:val="000000"/>
        </w:rPr>
      </w:pPr>
      <w:r w:rsidRPr="003B2407">
        <w:rPr>
          <w:rFonts w:eastAsia="MS Mincho"/>
          <w:b/>
          <w:bCs/>
          <w:color w:val="000000"/>
        </w:rPr>
        <w:t xml:space="preserve">Extended Data figure 1. Prevalence of ARCH-PD mutations with VAF ≥ 10% according to age. </w:t>
      </w:r>
      <w:r w:rsidRPr="003B2407">
        <w:rPr>
          <w:rFonts w:eastAsia="MS Mincho"/>
          <w:bCs/>
          <w:color w:val="000000"/>
        </w:rPr>
        <w:t xml:space="preserve">Red and blue lines represent the proportion of pre-AMLs and controls, respectively, </w:t>
      </w:r>
      <w:proofErr w:type="spellStart"/>
      <w:r w:rsidRPr="003B2407">
        <w:rPr>
          <w:rFonts w:eastAsia="MS Mincho"/>
          <w:bCs/>
          <w:color w:val="000000"/>
        </w:rPr>
        <w:t>harbouring</w:t>
      </w:r>
      <w:proofErr w:type="spellEnd"/>
      <w:r w:rsidRPr="003B2407">
        <w:rPr>
          <w:rFonts w:eastAsia="MS Mincho"/>
          <w:bCs/>
          <w:color w:val="000000"/>
        </w:rPr>
        <w:t xml:space="preserve"> ARCH-PD mutations with VAF ≥10%. </w:t>
      </w:r>
    </w:p>
    <w:p w14:paraId="7597E1D8" w14:textId="77777777" w:rsidR="00CD3259" w:rsidRPr="003B2407" w:rsidRDefault="00CD3259" w:rsidP="00CD3259">
      <w:pPr>
        <w:widowControl w:val="0"/>
        <w:autoSpaceDE w:val="0"/>
        <w:autoSpaceDN w:val="0"/>
        <w:adjustRightInd w:val="0"/>
        <w:spacing w:line="380" w:lineRule="atLeast"/>
        <w:jc w:val="both"/>
        <w:rPr>
          <w:rFonts w:eastAsia="MS Mincho"/>
        </w:rPr>
      </w:pPr>
    </w:p>
    <w:p w14:paraId="5EC0086A" w14:textId="03BBD7D9" w:rsidR="00CD3259" w:rsidRPr="003B2407" w:rsidRDefault="00CD3259" w:rsidP="00CD3259">
      <w:pPr>
        <w:widowControl w:val="0"/>
        <w:autoSpaceDE w:val="0"/>
        <w:autoSpaceDN w:val="0"/>
        <w:adjustRightInd w:val="0"/>
        <w:spacing w:line="380" w:lineRule="atLeast"/>
        <w:jc w:val="both"/>
        <w:rPr>
          <w:rFonts w:eastAsia="MS Mincho"/>
          <w:color w:val="000000"/>
        </w:rPr>
      </w:pPr>
      <w:r w:rsidRPr="003B2407">
        <w:rPr>
          <w:rFonts w:eastAsia="MS Mincho"/>
          <w:b/>
          <w:bCs/>
          <w:color w:val="000000"/>
        </w:rPr>
        <w:t>Extended Data figure 2. Serial collected sampling supports a long-lived HSPC as the cell of origin for most ARCH-PD clones</w:t>
      </w:r>
    </w:p>
    <w:p w14:paraId="080FA88C" w14:textId="37217A62" w:rsidR="00CD3259" w:rsidRPr="003B2407" w:rsidRDefault="00CD3259" w:rsidP="00CD3259">
      <w:pPr>
        <w:widowControl w:val="0"/>
        <w:autoSpaceDE w:val="0"/>
        <w:autoSpaceDN w:val="0"/>
        <w:adjustRightInd w:val="0"/>
        <w:spacing w:line="380" w:lineRule="atLeast"/>
        <w:jc w:val="both"/>
        <w:rPr>
          <w:rFonts w:eastAsia="MS Mincho"/>
          <w:color w:val="000000"/>
        </w:rPr>
      </w:pPr>
      <w:proofErr w:type="spellStart"/>
      <w:proofErr w:type="gramStart"/>
      <w:r w:rsidRPr="003B2407">
        <w:rPr>
          <w:rFonts w:eastAsia="MS Mincho"/>
          <w:b/>
          <w:color w:val="000000"/>
        </w:rPr>
        <w:t>a,b</w:t>
      </w:r>
      <w:proofErr w:type="spellEnd"/>
      <w:proofErr w:type="gramEnd"/>
      <w:r w:rsidRPr="003B2407">
        <w:rPr>
          <w:rFonts w:eastAsia="MS Mincho"/>
          <w:b/>
          <w:color w:val="000000"/>
        </w:rPr>
        <w:t>,</w:t>
      </w:r>
      <w:r w:rsidRPr="003B2407">
        <w:rPr>
          <w:rFonts w:eastAsia="MS Mincho"/>
          <w:color w:val="000000"/>
        </w:rPr>
        <w:t xml:space="preserve"> VAF trajectory of persistent clones carrying putative driver mutations in pre-AML cases (right panel) and controls (left panel). Age is indicated on the x-</w:t>
      </w:r>
      <w:r w:rsidR="00844CE4">
        <w:rPr>
          <w:rFonts w:eastAsia="MS Mincho"/>
          <w:color w:val="000000"/>
        </w:rPr>
        <w:t>axis.</w:t>
      </w:r>
      <w:r w:rsidRPr="003B2407">
        <w:rPr>
          <w:rFonts w:eastAsia="MS Mincho"/>
          <w:color w:val="000000"/>
        </w:rPr>
        <w:t xml:space="preserve"> In the upper panel, VAF is shown on the y-axis and each persistent mutation is shown in a different </w:t>
      </w:r>
      <w:proofErr w:type="spellStart"/>
      <w:r w:rsidRPr="003B2407">
        <w:rPr>
          <w:rFonts w:eastAsia="MS Mincho"/>
          <w:color w:val="000000"/>
        </w:rPr>
        <w:t>colour</w:t>
      </w:r>
      <w:proofErr w:type="spellEnd"/>
      <w:r w:rsidRPr="003B2407">
        <w:rPr>
          <w:rFonts w:eastAsia="MS Mincho"/>
          <w:color w:val="000000"/>
        </w:rPr>
        <w:t xml:space="preserve">, with circles denoting individual serial samples and solid lines representing the growth trajectory between serial samples. In the lower panel, dashed lines indicate the time interval between the last sampling and the end of follow-up (controls) or AML diagnosis (cases). </w:t>
      </w:r>
      <w:r w:rsidRPr="003B2407">
        <w:rPr>
          <w:rFonts w:eastAsia="MS Mincho"/>
          <w:b/>
          <w:bCs/>
          <w:color w:val="000000"/>
        </w:rPr>
        <w:t xml:space="preserve">c, </w:t>
      </w:r>
      <w:r w:rsidR="00844CE4">
        <w:rPr>
          <w:rFonts w:eastAsia="MS Mincho"/>
          <w:bCs/>
          <w:color w:val="000000"/>
        </w:rPr>
        <w:t>Clonal g</w:t>
      </w:r>
      <w:r w:rsidRPr="003B2407">
        <w:rPr>
          <w:rFonts w:eastAsia="MS Mincho"/>
          <w:bCs/>
          <w:color w:val="000000"/>
        </w:rPr>
        <w:t xml:space="preserve">rowth rates </w:t>
      </w:r>
      <w:r w:rsidRPr="003B2407">
        <w:rPr>
          <w:rFonts w:eastAsia="MS Mincho"/>
          <w:color w:val="000000"/>
        </w:rPr>
        <w:t>(</w:t>
      </w:r>
      <w:r w:rsidRPr="003B2407">
        <w:rPr>
          <w:rFonts w:ascii="Cambria" w:eastAsia="Cambria" w:hAnsi="Cambria" w:cs="Cambria"/>
          <w:color w:val="000000"/>
        </w:rPr>
        <w:t>⍺</w:t>
      </w:r>
      <w:r w:rsidRPr="003B2407">
        <w:rPr>
          <w:rFonts w:eastAsia="MS Mincho"/>
          <w:color w:val="000000"/>
        </w:rPr>
        <w:t xml:space="preserve">) are shown for 27 control clones corresponding to </w:t>
      </w:r>
      <w:proofErr w:type="gramStart"/>
      <w:r w:rsidRPr="003B2407">
        <w:rPr>
          <w:rFonts w:eastAsia="MS Mincho"/>
          <w:color w:val="000000"/>
        </w:rPr>
        <w:t>54 time</w:t>
      </w:r>
      <w:proofErr w:type="gramEnd"/>
      <w:r w:rsidRPr="003B2407">
        <w:rPr>
          <w:rFonts w:eastAsia="MS Mincho"/>
          <w:color w:val="000000"/>
        </w:rPr>
        <w:t xml:space="preserve"> points and 13 pre-AML clones corresponding to 15 time points. </w:t>
      </w:r>
      <w:r w:rsidR="00B446BD">
        <w:rPr>
          <w:rFonts w:eastAsia="MS Mincho"/>
          <w:color w:val="000000"/>
        </w:rPr>
        <w:t>Box plots show median and</w:t>
      </w:r>
      <w:r w:rsidR="00B446BD" w:rsidRPr="00715A0A">
        <w:rPr>
          <w:rFonts w:eastAsia="MS Mincho"/>
          <w:color w:val="000000"/>
        </w:rPr>
        <w:t xml:space="preserve"> whiskers represent </w:t>
      </w:r>
      <w:r w:rsidR="00B446BD" w:rsidRPr="00415C3A">
        <w:rPr>
          <w:rFonts w:eastAsia="Times New Roman"/>
          <w:color w:val="545454"/>
          <w:shd w:val="clear" w:color="auto" w:fill="FFFFFF"/>
          <w:lang w:val="en-CA" w:eastAsia="en-CA" w:bidi="he-IL"/>
        </w:rPr>
        <w:t>the lower and upper quartiles</w:t>
      </w:r>
      <w:r w:rsidR="00B446BD">
        <w:rPr>
          <w:rFonts w:eastAsia="Times New Roman"/>
          <w:color w:val="545454"/>
          <w:shd w:val="clear" w:color="auto" w:fill="FFFFFF"/>
          <w:lang w:val="en-CA" w:eastAsia="en-CA" w:bidi="he-IL"/>
        </w:rPr>
        <w:t>.</w:t>
      </w:r>
    </w:p>
    <w:p w14:paraId="5BC1B4C3" w14:textId="77777777" w:rsidR="00CD3259" w:rsidRPr="003B2407" w:rsidRDefault="00CD3259" w:rsidP="00CD3259">
      <w:pPr>
        <w:widowControl w:val="0"/>
        <w:autoSpaceDE w:val="0"/>
        <w:autoSpaceDN w:val="0"/>
        <w:adjustRightInd w:val="0"/>
        <w:spacing w:line="380" w:lineRule="atLeast"/>
        <w:jc w:val="both"/>
        <w:rPr>
          <w:rFonts w:eastAsia="MS Mincho"/>
          <w:color w:val="000000"/>
        </w:rPr>
      </w:pPr>
    </w:p>
    <w:p w14:paraId="314075A2" w14:textId="66D4F506" w:rsidR="00CD3259" w:rsidRPr="003B2407" w:rsidRDefault="00CD3259" w:rsidP="00CD3259">
      <w:pPr>
        <w:widowControl w:val="0"/>
        <w:autoSpaceDE w:val="0"/>
        <w:autoSpaceDN w:val="0"/>
        <w:adjustRightInd w:val="0"/>
        <w:spacing w:line="380" w:lineRule="atLeast"/>
        <w:jc w:val="both"/>
        <w:rPr>
          <w:b/>
          <w:bCs/>
          <w:color w:val="000000"/>
        </w:rPr>
      </w:pPr>
      <w:r w:rsidRPr="003B2407">
        <w:rPr>
          <w:b/>
          <w:bCs/>
          <w:color w:val="000000"/>
        </w:rPr>
        <w:t xml:space="preserve">Extended Data figure 3. Performance of combined model in predicting AML progression. </w:t>
      </w:r>
    </w:p>
    <w:p w14:paraId="10ED84B2" w14:textId="043C915C" w:rsidR="00CD3259" w:rsidRPr="003B2407" w:rsidRDefault="00CD3259" w:rsidP="00CD3259">
      <w:pPr>
        <w:widowControl w:val="0"/>
        <w:autoSpaceDE w:val="0"/>
        <w:autoSpaceDN w:val="0"/>
        <w:adjustRightInd w:val="0"/>
        <w:spacing w:line="380" w:lineRule="atLeast"/>
        <w:jc w:val="both"/>
        <w:rPr>
          <w:color w:val="000000"/>
        </w:rPr>
      </w:pPr>
      <w:r w:rsidRPr="003B2407">
        <w:rPr>
          <w:b/>
          <w:bCs/>
          <w:color w:val="000000"/>
        </w:rPr>
        <w:t>a,</w:t>
      </w:r>
      <w:r w:rsidRPr="003B2407">
        <w:rPr>
          <w:color w:val="000000"/>
        </w:rPr>
        <w:t xml:space="preserve"> </w:t>
      </w:r>
      <w:r w:rsidRPr="003B2407">
        <w:rPr>
          <w:bCs/>
          <w:color w:val="000000"/>
        </w:rPr>
        <w:t xml:space="preserve">Receiver operating characteristic (ROC) curve </w:t>
      </w:r>
      <w:r w:rsidRPr="003B2407">
        <w:rPr>
          <w:color w:val="000000"/>
        </w:rPr>
        <w:t xml:space="preserve">for prediction of AML development using model 1 (see Methods). The red dot indicates the point on the curve with the </w:t>
      </w:r>
      <w:r w:rsidRPr="003B2407">
        <w:rPr>
          <w:color w:val="000000"/>
        </w:rPr>
        <w:lastRenderedPageBreak/>
        <w:t xml:space="preserve">highest positive predictive value (PPV) with sensitivity of 41.9% and specificity of 95.7%. </w:t>
      </w:r>
      <w:r w:rsidRPr="003B2407">
        <w:rPr>
          <w:b/>
          <w:bCs/>
          <w:color w:val="000000"/>
        </w:rPr>
        <w:t xml:space="preserve">b, </w:t>
      </w:r>
      <w:r w:rsidRPr="003B2407">
        <w:rPr>
          <w:color w:val="000000"/>
        </w:rPr>
        <w:t xml:space="preserve">Kaplan-Meier estimates of time to AML diagnosis for individuals predicted to develop AML (red) and not develop AML (blue) by model 1 (HR = 10.38, P </w:t>
      </w:r>
      <w:r w:rsidR="00BC6B9D">
        <w:rPr>
          <w:color w:val="000000"/>
        </w:rPr>
        <w:t>4.2e-10 ,Wald test</w:t>
      </w:r>
      <w:r w:rsidRPr="003B2407">
        <w:rPr>
          <w:color w:val="000000"/>
        </w:rPr>
        <w:t xml:space="preserve">) and </w:t>
      </w:r>
      <w:r w:rsidRPr="003B2407">
        <w:rPr>
          <w:b/>
          <w:bCs/>
          <w:color w:val="000000"/>
        </w:rPr>
        <w:t>c)</w:t>
      </w:r>
      <w:r w:rsidRPr="003B2407">
        <w:rPr>
          <w:color w:val="000000"/>
        </w:rPr>
        <w:t xml:space="preserve"> model 2 (HR = 10.75, P </w:t>
      </w:r>
      <w:r w:rsidR="00BC6B9D">
        <w:rPr>
          <w:color w:val="000000"/>
        </w:rPr>
        <w:t>=</w:t>
      </w:r>
      <w:r w:rsidR="00BC6B9D" w:rsidRPr="00BC6B9D">
        <w:t xml:space="preserve"> </w:t>
      </w:r>
      <w:r w:rsidR="00BC6B9D" w:rsidRPr="00BC6B9D">
        <w:rPr>
          <w:color w:val="000000"/>
        </w:rPr>
        <w:t>1.75e-08</w:t>
      </w:r>
      <w:r w:rsidR="00BC6B9D">
        <w:rPr>
          <w:color w:val="000000"/>
        </w:rPr>
        <w:t>, Wald test</w:t>
      </w:r>
      <w:r w:rsidRPr="003B2407">
        <w:rPr>
          <w:color w:val="000000"/>
        </w:rPr>
        <w:t>), from the point of enrolment until the end of follow-up to the EPIC study.</w:t>
      </w:r>
    </w:p>
    <w:p w14:paraId="03086707" w14:textId="77777777" w:rsidR="00CD3259" w:rsidRPr="003B2407" w:rsidRDefault="00CD3259" w:rsidP="00CD3259">
      <w:pPr>
        <w:widowControl w:val="0"/>
        <w:autoSpaceDE w:val="0"/>
        <w:autoSpaceDN w:val="0"/>
        <w:adjustRightInd w:val="0"/>
        <w:spacing w:line="380" w:lineRule="atLeast"/>
        <w:jc w:val="both"/>
        <w:rPr>
          <w:color w:val="000000"/>
        </w:rPr>
      </w:pPr>
    </w:p>
    <w:p w14:paraId="74651A28" w14:textId="4D587975" w:rsidR="00CD3259" w:rsidRPr="003B2407" w:rsidRDefault="00CD3259" w:rsidP="005362ED">
      <w:pPr>
        <w:widowControl w:val="0"/>
        <w:autoSpaceDE w:val="0"/>
        <w:autoSpaceDN w:val="0"/>
        <w:adjustRightInd w:val="0"/>
        <w:spacing w:line="380" w:lineRule="atLeast"/>
        <w:jc w:val="both"/>
        <w:outlineLvl w:val="0"/>
        <w:rPr>
          <w:b/>
          <w:color w:val="000000"/>
        </w:rPr>
      </w:pPr>
      <w:r w:rsidRPr="003B2407">
        <w:rPr>
          <w:b/>
          <w:color w:val="000000"/>
        </w:rPr>
        <w:t>Extended Data figure 4. AML predictive models</w:t>
      </w:r>
    </w:p>
    <w:p w14:paraId="65A96D96" w14:textId="487D0BCE" w:rsidR="00CD3259" w:rsidRPr="003B2407" w:rsidRDefault="00CD3259" w:rsidP="00CD3259">
      <w:pPr>
        <w:widowControl w:val="0"/>
        <w:autoSpaceDE w:val="0"/>
        <w:autoSpaceDN w:val="0"/>
        <w:adjustRightInd w:val="0"/>
        <w:spacing w:line="380" w:lineRule="atLeast"/>
        <w:jc w:val="both"/>
        <w:rPr>
          <w:bCs/>
          <w:color w:val="000000"/>
        </w:rPr>
      </w:pPr>
      <w:proofErr w:type="spellStart"/>
      <w:proofErr w:type="gramStart"/>
      <w:r w:rsidRPr="003B2407">
        <w:rPr>
          <w:b/>
          <w:bCs/>
          <w:color w:val="000000"/>
        </w:rPr>
        <w:t>a,b</w:t>
      </w:r>
      <w:proofErr w:type="gramEnd"/>
      <w:r w:rsidR="00724CD5">
        <w:rPr>
          <w:b/>
          <w:bCs/>
          <w:color w:val="000000"/>
        </w:rPr>
        <w:t>,c</w:t>
      </w:r>
      <w:proofErr w:type="spellEnd"/>
      <w:r w:rsidRPr="003B2407">
        <w:rPr>
          <w:b/>
          <w:bCs/>
          <w:color w:val="000000"/>
        </w:rPr>
        <w:t xml:space="preserve"> </w:t>
      </w:r>
      <w:r w:rsidRPr="003B2407">
        <w:rPr>
          <w:bCs/>
          <w:color w:val="000000"/>
        </w:rPr>
        <w:t>Time-dependent</w:t>
      </w:r>
      <w:r w:rsidRPr="003B2407">
        <w:rPr>
          <w:b/>
          <w:bCs/>
          <w:color w:val="000000"/>
        </w:rPr>
        <w:t xml:space="preserve"> </w:t>
      </w:r>
      <w:r w:rsidR="00432A0C">
        <w:rPr>
          <w:bCs/>
          <w:color w:val="000000"/>
        </w:rPr>
        <w:t xml:space="preserve">receiver operating characteristic curve </w:t>
      </w:r>
      <w:r w:rsidR="00EB23C1">
        <w:rPr>
          <w:bCs/>
          <w:color w:val="000000"/>
        </w:rPr>
        <w:t xml:space="preserve">for </w:t>
      </w:r>
      <w:r w:rsidRPr="003B2407">
        <w:rPr>
          <w:bCs/>
          <w:color w:val="000000"/>
        </w:rPr>
        <w:t>Cox proportional hazards model trained on the DC (</w:t>
      </w:r>
      <w:r w:rsidRPr="003B2407">
        <w:rPr>
          <w:b/>
          <w:bCs/>
          <w:color w:val="000000"/>
        </w:rPr>
        <w:t>a</w:t>
      </w:r>
      <w:r w:rsidRPr="003B2407">
        <w:rPr>
          <w:bCs/>
          <w:color w:val="000000"/>
        </w:rPr>
        <w:t>)</w:t>
      </w:r>
      <w:r w:rsidR="00724CD5">
        <w:rPr>
          <w:bCs/>
          <w:color w:val="000000"/>
        </w:rPr>
        <w:t>,</w:t>
      </w:r>
      <w:r w:rsidRPr="003B2407">
        <w:rPr>
          <w:bCs/>
          <w:color w:val="000000"/>
        </w:rPr>
        <w:t xml:space="preserve"> VC (</w:t>
      </w:r>
      <w:r w:rsidRPr="003B2407">
        <w:rPr>
          <w:b/>
          <w:bCs/>
          <w:color w:val="000000"/>
        </w:rPr>
        <w:t>b</w:t>
      </w:r>
      <w:r w:rsidRPr="003B2407">
        <w:rPr>
          <w:bCs/>
          <w:color w:val="000000"/>
        </w:rPr>
        <w:t xml:space="preserve">) </w:t>
      </w:r>
      <w:r w:rsidR="00724CD5">
        <w:rPr>
          <w:bCs/>
          <w:color w:val="000000"/>
        </w:rPr>
        <w:t xml:space="preserve"> and combined cohorts </w:t>
      </w:r>
      <w:r w:rsidR="00B10580">
        <w:rPr>
          <w:bCs/>
          <w:color w:val="000000"/>
        </w:rPr>
        <w:t>(</w:t>
      </w:r>
      <w:r w:rsidR="00B10580" w:rsidRPr="00E57100">
        <w:rPr>
          <w:b/>
          <w:bCs/>
          <w:color w:val="000000"/>
        </w:rPr>
        <w:t>c</w:t>
      </w:r>
      <w:r w:rsidR="00B10580">
        <w:rPr>
          <w:bCs/>
          <w:color w:val="000000"/>
        </w:rPr>
        <w:t>)</w:t>
      </w:r>
      <w:r w:rsidRPr="003B2407">
        <w:rPr>
          <w:bCs/>
          <w:color w:val="000000"/>
        </w:rPr>
        <w:t xml:space="preserve">. </w:t>
      </w:r>
      <w:proofErr w:type="spellStart"/>
      <w:proofErr w:type="gramStart"/>
      <w:r w:rsidRPr="003B2407">
        <w:rPr>
          <w:b/>
          <w:bCs/>
          <w:color w:val="000000"/>
        </w:rPr>
        <w:t>d,</w:t>
      </w:r>
      <w:r w:rsidR="00B10580">
        <w:rPr>
          <w:b/>
          <w:bCs/>
          <w:color w:val="000000"/>
        </w:rPr>
        <w:t>e</w:t>
      </w:r>
      <w:proofErr w:type="gramEnd"/>
      <w:r w:rsidR="00B10580">
        <w:rPr>
          <w:b/>
          <w:bCs/>
          <w:color w:val="000000"/>
        </w:rPr>
        <w:t>,f</w:t>
      </w:r>
      <w:proofErr w:type="spellEnd"/>
      <w:r w:rsidRPr="003B2407">
        <w:rPr>
          <w:b/>
          <w:bCs/>
          <w:color w:val="000000"/>
        </w:rPr>
        <w:t xml:space="preserve"> </w:t>
      </w:r>
      <w:r w:rsidRPr="003B2407">
        <w:rPr>
          <w:bCs/>
          <w:color w:val="000000"/>
        </w:rPr>
        <w:t xml:space="preserve"> Dynamic </w:t>
      </w:r>
      <w:r w:rsidR="00432A0C">
        <w:rPr>
          <w:bCs/>
          <w:color w:val="000000"/>
        </w:rPr>
        <w:t>AUC</w:t>
      </w:r>
      <w:r w:rsidR="00432A0C" w:rsidRPr="003B2407">
        <w:rPr>
          <w:bCs/>
          <w:color w:val="000000"/>
        </w:rPr>
        <w:t xml:space="preserve"> </w:t>
      </w:r>
      <w:r w:rsidRPr="003B2407">
        <w:rPr>
          <w:bCs/>
          <w:color w:val="000000"/>
        </w:rPr>
        <w:t xml:space="preserve">for Cox proportional hazards models trained on the </w:t>
      </w:r>
      <w:r w:rsidR="00105E16">
        <w:rPr>
          <w:bCs/>
          <w:color w:val="000000"/>
        </w:rPr>
        <w:t>DC</w:t>
      </w:r>
      <w:r w:rsidRPr="003B2407">
        <w:rPr>
          <w:bCs/>
          <w:color w:val="000000"/>
        </w:rPr>
        <w:t xml:space="preserve"> </w:t>
      </w:r>
      <w:r w:rsidR="00105E16" w:rsidRPr="00E57100">
        <w:rPr>
          <w:b/>
          <w:bCs/>
          <w:color w:val="000000"/>
        </w:rPr>
        <w:t>(d)</w:t>
      </w:r>
      <w:r w:rsidR="00105E16">
        <w:rPr>
          <w:bCs/>
          <w:color w:val="000000"/>
        </w:rPr>
        <w:t xml:space="preserve">, </w:t>
      </w:r>
      <w:r w:rsidRPr="003B2407">
        <w:rPr>
          <w:bCs/>
          <w:color w:val="000000"/>
        </w:rPr>
        <w:t xml:space="preserve">VC </w:t>
      </w:r>
      <w:r w:rsidRPr="00E57100">
        <w:rPr>
          <w:b/>
          <w:bCs/>
          <w:color w:val="000000"/>
        </w:rPr>
        <w:t>(</w:t>
      </w:r>
      <w:r w:rsidR="00105E16">
        <w:rPr>
          <w:b/>
          <w:bCs/>
          <w:color w:val="000000"/>
        </w:rPr>
        <w:t>e</w:t>
      </w:r>
      <w:r w:rsidRPr="00E57100">
        <w:rPr>
          <w:b/>
          <w:bCs/>
          <w:color w:val="000000"/>
        </w:rPr>
        <w:t>)</w:t>
      </w:r>
      <w:r w:rsidRPr="003B2407">
        <w:rPr>
          <w:bCs/>
          <w:color w:val="000000"/>
        </w:rPr>
        <w:t xml:space="preserve"> or </w:t>
      </w:r>
      <w:r w:rsidR="00105E16">
        <w:rPr>
          <w:bCs/>
          <w:color w:val="000000"/>
        </w:rPr>
        <w:t xml:space="preserve">combined cohort </w:t>
      </w:r>
      <w:r w:rsidR="00105E16" w:rsidRPr="00E57100">
        <w:rPr>
          <w:b/>
          <w:bCs/>
          <w:color w:val="000000"/>
        </w:rPr>
        <w:t>(f)</w:t>
      </w:r>
      <w:r w:rsidRPr="003B2407">
        <w:rPr>
          <w:bCs/>
          <w:color w:val="000000"/>
        </w:rPr>
        <w:t xml:space="preserve">. </w:t>
      </w:r>
      <w:proofErr w:type="spellStart"/>
      <w:proofErr w:type="gramStart"/>
      <w:r w:rsidR="00105E16">
        <w:rPr>
          <w:b/>
          <w:bCs/>
          <w:color w:val="000000"/>
        </w:rPr>
        <w:t>g</w:t>
      </w:r>
      <w:r w:rsidRPr="003B2407">
        <w:rPr>
          <w:b/>
          <w:bCs/>
          <w:color w:val="000000"/>
        </w:rPr>
        <w:t>,</w:t>
      </w:r>
      <w:r w:rsidR="00105E16">
        <w:rPr>
          <w:b/>
          <w:bCs/>
          <w:color w:val="000000"/>
        </w:rPr>
        <w:t>h</w:t>
      </w:r>
      <w:proofErr w:type="spellEnd"/>
      <w:proofErr w:type="gramEnd"/>
      <w:r w:rsidRPr="003B2407">
        <w:rPr>
          <w:b/>
          <w:bCs/>
          <w:color w:val="000000"/>
        </w:rPr>
        <w:t>,</w:t>
      </w:r>
      <w:r w:rsidRPr="003B2407">
        <w:rPr>
          <w:bCs/>
          <w:color w:val="000000"/>
        </w:rPr>
        <w:t xml:space="preserve"> Red </w:t>
      </w:r>
      <w:r w:rsidR="00432A0C">
        <w:rPr>
          <w:bCs/>
          <w:color w:val="000000"/>
        </w:rPr>
        <w:t xml:space="preserve">and blue </w:t>
      </w:r>
      <w:r w:rsidRPr="003B2407">
        <w:rPr>
          <w:bCs/>
          <w:color w:val="000000"/>
        </w:rPr>
        <w:t>bars indicate the observed</w:t>
      </w:r>
      <w:r w:rsidR="00432A0C">
        <w:rPr>
          <w:bCs/>
          <w:color w:val="000000"/>
        </w:rPr>
        <w:t xml:space="preserve"> and expected</w:t>
      </w:r>
      <w:r w:rsidRPr="003B2407">
        <w:rPr>
          <w:bCs/>
          <w:color w:val="000000"/>
        </w:rPr>
        <w:t xml:space="preserve"> VAF (</w:t>
      </w:r>
      <w:r w:rsidR="00105E16">
        <w:rPr>
          <w:b/>
          <w:bCs/>
          <w:color w:val="000000"/>
        </w:rPr>
        <w:t>g</w:t>
      </w:r>
      <w:r w:rsidRPr="003B2407">
        <w:rPr>
          <w:bCs/>
          <w:color w:val="000000"/>
        </w:rPr>
        <w:t>) and driver frequency (</w:t>
      </w:r>
      <w:r w:rsidR="00105E16">
        <w:rPr>
          <w:b/>
          <w:bCs/>
          <w:color w:val="000000"/>
        </w:rPr>
        <w:t>h</w:t>
      </w:r>
      <w:r w:rsidRPr="003B2407">
        <w:rPr>
          <w:bCs/>
          <w:color w:val="000000"/>
        </w:rPr>
        <w:t xml:space="preserve">) for pre-AML cases and controls for each gene indicated on the x-axis. </w:t>
      </w:r>
      <w:r w:rsidR="00105E16">
        <w:rPr>
          <w:bCs/>
          <w:color w:val="000000"/>
        </w:rPr>
        <w:t>DC, discovery cohort (n = 505 unique individuals); VC, validation cohort (n=</w:t>
      </w:r>
      <w:r w:rsidR="00432A0C">
        <w:rPr>
          <w:bCs/>
          <w:color w:val="000000"/>
        </w:rPr>
        <w:t xml:space="preserve">291 individuals); ROC, receiver operating characteristic; AUC, area under curve. </w:t>
      </w:r>
    </w:p>
    <w:p w14:paraId="2FDE0A68" w14:textId="77777777" w:rsidR="00CD3259" w:rsidRPr="003B2407" w:rsidRDefault="00CD3259" w:rsidP="00CD3259">
      <w:pPr>
        <w:widowControl w:val="0"/>
        <w:autoSpaceDE w:val="0"/>
        <w:autoSpaceDN w:val="0"/>
        <w:adjustRightInd w:val="0"/>
        <w:spacing w:line="380" w:lineRule="atLeast"/>
        <w:jc w:val="both"/>
        <w:rPr>
          <w:color w:val="000000"/>
        </w:rPr>
      </w:pPr>
    </w:p>
    <w:p w14:paraId="7441F55F" w14:textId="660A2C03" w:rsidR="00CD3259" w:rsidRPr="003B2407" w:rsidRDefault="00CD3259" w:rsidP="004A3700">
      <w:pPr>
        <w:widowControl w:val="0"/>
        <w:autoSpaceDE w:val="0"/>
        <w:autoSpaceDN w:val="0"/>
        <w:adjustRightInd w:val="0"/>
        <w:spacing w:line="380" w:lineRule="atLeast"/>
        <w:jc w:val="both"/>
        <w:rPr>
          <w:rFonts w:eastAsia="MS Mincho"/>
          <w:b/>
          <w:bCs/>
          <w:color w:val="000000"/>
        </w:rPr>
      </w:pPr>
      <w:r w:rsidRPr="003B2407">
        <w:rPr>
          <w:rFonts w:eastAsia="MS Mincho"/>
          <w:b/>
          <w:bCs/>
          <w:color w:val="000000"/>
        </w:rPr>
        <w:t xml:space="preserve">Extended Data figure 5. AML-free survival </w:t>
      </w:r>
      <w:r w:rsidR="00071647">
        <w:rPr>
          <w:rFonts w:eastAsia="MS Mincho"/>
          <w:b/>
          <w:bCs/>
          <w:color w:val="000000"/>
        </w:rPr>
        <w:t xml:space="preserve">according to mutation status and RDW. </w:t>
      </w:r>
    </w:p>
    <w:p w14:paraId="216F2331" w14:textId="685158FB" w:rsidR="00CD3259" w:rsidRPr="003B2407" w:rsidRDefault="00CD3259" w:rsidP="004A3700">
      <w:pPr>
        <w:widowControl w:val="0"/>
        <w:autoSpaceDE w:val="0"/>
        <w:autoSpaceDN w:val="0"/>
        <w:adjustRightInd w:val="0"/>
        <w:spacing w:line="380" w:lineRule="atLeast"/>
        <w:jc w:val="both"/>
        <w:rPr>
          <w:rFonts w:eastAsia="MS Mincho"/>
          <w:bCs/>
          <w:color w:val="000000"/>
        </w:rPr>
      </w:pPr>
      <w:r w:rsidRPr="003B2407">
        <w:rPr>
          <w:rFonts w:eastAsia="MS Mincho"/>
          <w:b/>
          <w:bCs/>
          <w:color w:val="000000"/>
        </w:rPr>
        <w:t xml:space="preserve">a, </w:t>
      </w:r>
      <w:r w:rsidRPr="003B2407">
        <w:rPr>
          <w:rFonts w:eastAsia="MS Mincho"/>
          <w:bCs/>
          <w:color w:val="000000"/>
        </w:rPr>
        <w:t>Kaplan-Meier curves of AML-free survival, defined as the time between sample collection and AML diagnosis, death or last follow-up. Survival curves are stratified according to mutation status in genes mutated in at least 3 samples across the combined validation and discovery cohorts.</w:t>
      </w:r>
      <w:r w:rsidR="00F1539F" w:rsidRPr="00F1539F">
        <w:rPr>
          <w:rFonts w:eastAsia="MS Mincho"/>
          <w:bCs/>
          <w:color w:val="000000"/>
        </w:rPr>
        <w:t xml:space="preserve"> </w:t>
      </w:r>
      <w:r w:rsidR="00F1539F">
        <w:rPr>
          <w:rFonts w:eastAsia="MS Mincho"/>
          <w:bCs/>
          <w:color w:val="000000"/>
        </w:rPr>
        <w:t>N=796</w:t>
      </w:r>
      <w:r w:rsidR="00F1539F" w:rsidRPr="00F93D7F">
        <w:rPr>
          <w:rFonts w:eastAsia="MS Mincho"/>
          <w:bCs/>
          <w:color w:val="000000"/>
        </w:rPr>
        <w:t xml:space="preserve"> </w:t>
      </w:r>
      <w:r w:rsidR="00F1539F">
        <w:rPr>
          <w:rFonts w:eastAsia="MS Mincho"/>
          <w:bCs/>
          <w:color w:val="000000"/>
        </w:rPr>
        <w:t xml:space="preserve">unique individuals. </w:t>
      </w:r>
      <w:r w:rsidR="00F1539F" w:rsidRPr="00F93D7F" w:rsidDel="009C226F">
        <w:rPr>
          <w:rFonts w:eastAsia="MS Mincho"/>
          <w:bCs/>
          <w:color w:val="000000"/>
        </w:rPr>
        <w:t xml:space="preserve"> </w:t>
      </w:r>
      <w:r w:rsidRPr="003B2407">
        <w:rPr>
          <w:rFonts w:eastAsia="MS Mincho"/>
          <w:bCs/>
          <w:color w:val="000000"/>
        </w:rPr>
        <w:t xml:space="preserve"> </w:t>
      </w:r>
      <w:r w:rsidRPr="003B2407">
        <w:rPr>
          <w:rFonts w:eastAsia="MS Mincho"/>
          <w:b/>
          <w:bCs/>
          <w:color w:val="000000"/>
        </w:rPr>
        <w:t>b,</w:t>
      </w:r>
      <w:r w:rsidRPr="003B2407">
        <w:rPr>
          <w:rFonts w:eastAsia="MS Mincho"/>
          <w:bCs/>
          <w:color w:val="000000"/>
        </w:rPr>
        <w:t xml:space="preserve"> Kaplan-Meier curve of AML-free survival stratified according to RDW value &gt;14 or ≤14.</w:t>
      </w:r>
      <w:r w:rsidR="00275992">
        <w:rPr>
          <w:rFonts w:eastAsia="MS Mincho"/>
          <w:bCs/>
          <w:color w:val="000000"/>
        </w:rPr>
        <w:t xml:space="preserve"> Plot represents data for N=128 biologically independent individuals</w:t>
      </w:r>
      <w:r w:rsidR="00BB4566">
        <w:rPr>
          <w:rFonts w:eastAsia="MS Mincho"/>
          <w:bCs/>
          <w:color w:val="000000"/>
        </w:rPr>
        <w:t xml:space="preserve"> with RDW measurements recorded,</w:t>
      </w:r>
      <w:r w:rsidR="00071647">
        <w:rPr>
          <w:rFonts w:eastAsia="MS Mincho"/>
          <w:bCs/>
          <w:color w:val="000000"/>
        </w:rPr>
        <w:t xml:space="preserve"> including</w:t>
      </w:r>
      <w:r w:rsidR="00275992">
        <w:rPr>
          <w:rFonts w:eastAsia="MS Mincho"/>
          <w:bCs/>
          <w:color w:val="000000"/>
        </w:rPr>
        <w:t xml:space="preserve"> </w:t>
      </w:r>
      <w:r w:rsidR="00071647">
        <w:rPr>
          <w:rFonts w:eastAsia="MS Mincho"/>
          <w:bCs/>
          <w:color w:val="000000"/>
        </w:rPr>
        <w:t>all p</w:t>
      </w:r>
      <w:r w:rsidRPr="003B2407">
        <w:rPr>
          <w:rFonts w:eastAsia="MS Mincho"/>
          <w:bCs/>
          <w:color w:val="000000"/>
        </w:rPr>
        <w:t>re-AMLs</w:t>
      </w:r>
      <w:r w:rsidR="00071647">
        <w:rPr>
          <w:rFonts w:eastAsia="MS Mincho"/>
          <w:bCs/>
          <w:color w:val="000000"/>
        </w:rPr>
        <w:t xml:space="preserve"> regardless of ARCH-PD status, and </w:t>
      </w:r>
      <w:r w:rsidRPr="003B2407">
        <w:rPr>
          <w:rFonts w:eastAsia="MS Mincho"/>
          <w:bCs/>
          <w:color w:val="000000"/>
        </w:rPr>
        <w:t xml:space="preserve">controls with ARCH-PD (controls without detectable mutations omitted). </w:t>
      </w:r>
      <w:r w:rsidR="00071647">
        <w:rPr>
          <w:rFonts w:eastAsia="MS Mincho"/>
          <w:bCs/>
          <w:color w:val="000000"/>
        </w:rPr>
        <w:t xml:space="preserve">RDW, red cell distribution width. </w:t>
      </w:r>
    </w:p>
    <w:p w14:paraId="3FA5D502" w14:textId="77777777" w:rsidR="00CD3259" w:rsidRPr="003B2407" w:rsidRDefault="00CD3259" w:rsidP="00CD3259">
      <w:pPr>
        <w:widowControl w:val="0"/>
        <w:autoSpaceDE w:val="0"/>
        <w:autoSpaceDN w:val="0"/>
        <w:adjustRightInd w:val="0"/>
        <w:spacing w:line="380" w:lineRule="atLeast"/>
        <w:rPr>
          <w:rFonts w:eastAsia="MS Mincho"/>
          <w:bCs/>
          <w:color w:val="000000"/>
        </w:rPr>
      </w:pPr>
    </w:p>
    <w:p w14:paraId="57E98F22" w14:textId="5137B759" w:rsidR="00CD3259" w:rsidRPr="003B2407" w:rsidRDefault="00CD3259" w:rsidP="00CD3259">
      <w:pPr>
        <w:widowControl w:val="0"/>
        <w:autoSpaceDE w:val="0"/>
        <w:autoSpaceDN w:val="0"/>
        <w:adjustRightInd w:val="0"/>
        <w:spacing w:line="360" w:lineRule="auto"/>
        <w:jc w:val="both"/>
        <w:rPr>
          <w:b/>
        </w:rPr>
      </w:pPr>
      <w:r w:rsidRPr="003B2407">
        <w:rPr>
          <w:rFonts w:eastAsia="MS Mincho"/>
          <w:b/>
          <w:bCs/>
          <w:color w:val="000000"/>
        </w:rPr>
        <w:t xml:space="preserve">Extended Data figure 6. Description of the cohort and the </w:t>
      </w:r>
      <w:r w:rsidRPr="003B2407">
        <w:rPr>
          <w:b/>
        </w:rPr>
        <w:t xml:space="preserve">EHR derived measurements </w:t>
      </w:r>
    </w:p>
    <w:p w14:paraId="5B868C3B" w14:textId="1F701B6C" w:rsidR="00834D60" w:rsidRDefault="00CD3259" w:rsidP="00B446BD">
      <w:pPr>
        <w:spacing w:line="360" w:lineRule="auto"/>
        <w:jc w:val="both"/>
        <w:rPr>
          <w:rFonts w:eastAsia="Times New Roman"/>
          <w:bCs/>
          <w:color w:val="444444"/>
        </w:rPr>
      </w:pPr>
      <w:r w:rsidRPr="003B2407">
        <w:rPr>
          <w:b/>
        </w:rPr>
        <w:t>a,</w:t>
      </w:r>
      <w:r w:rsidRPr="003B2407">
        <w:t xml:space="preserve"> </w:t>
      </w:r>
      <w:r w:rsidRPr="003B2407">
        <w:rPr>
          <w:rFonts w:eastAsia="MS Mincho"/>
          <w:bCs/>
          <w:color w:val="000000"/>
        </w:rPr>
        <w:t>Kaplan-</w:t>
      </w:r>
      <w:r w:rsidRPr="007B6708">
        <w:rPr>
          <w:rFonts w:eastAsia="MS Mincho"/>
          <w:bCs/>
        </w:rPr>
        <w:t xml:space="preserve">Meier curves showing age stratified </w:t>
      </w:r>
      <w:r w:rsidRPr="007B6708">
        <w:rPr>
          <w:rFonts w:eastAsia="Times New Roman"/>
          <w:bCs/>
        </w:rPr>
        <w:t>survival</w:t>
      </w:r>
      <w:r w:rsidRPr="007B6708">
        <w:rPr>
          <w:rFonts w:eastAsia="Times New Roman"/>
          <w:shd w:val="clear" w:color="auto" w:fill="FFFFFF"/>
        </w:rPr>
        <w:t> rates for 875 individuals who developed AML</w:t>
      </w:r>
      <w:r w:rsidRPr="007B6708">
        <w:t xml:space="preserve">. </w:t>
      </w:r>
      <w:r w:rsidRPr="007B6708">
        <w:rPr>
          <w:b/>
        </w:rPr>
        <w:t xml:space="preserve">b, </w:t>
      </w:r>
      <w:r w:rsidRPr="007B6708">
        <w:t xml:space="preserve">Line plot representation of the </w:t>
      </w:r>
      <w:r w:rsidRPr="007B6708">
        <w:rPr>
          <w:rFonts w:eastAsia="Times New Roman"/>
          <w:bCs/>
        </w:rPr>
        <w:t xml:space="preserve">number of cases per 100,000 control individuals in the EHR database.  </w:t>
      </w:r>
      <w:r w:rsidR="00912E9B">
        <w:rPr>
          <w:rFonts w:ascii="-webkit-standard" w:eastAsia="Times New Roman" w:hAnsi="-webkit-standard"/>
          <w:color w:val="000000"/>
        </w:rPr>
        <w:t>T</w:t>
      </w:r>
      <w:r w:rsidR="00912E9B" w:rsidRPr="00E4608C">
        <w:rPr>
          <w:rFonts w:ascii="-webkit-standard" w:eastAsia="Times New Roman" w:hAnsi="-webkit-standard"/>
          <w:color w:val="000000"/>
        </w:rPr>
        <w:t xml:space="preserve">he </w:t>
      </w:r>
      <w:proofErr w:type="spellStart"/>
      <w:r w:rsidR="00912E9B" w:rsidRPr="00E4608C">
        <w:rPr>
          <w:rFonts w:ascii="-webkit-standard" w:eastAsia="Times New Roman" w:hAnsi="-webkit-standard"/>
          <w:color w:val="000000"/>
        </w:rPr>
        <w:t>centre</w:t>
      </w:r>
      <w:proofErr w:type="spellEnd"/>
      <w:r w:rsidR="00912E9B" w:rsidRPr="00E4608C">
        <w:rPr>
          <w:rFonts w:ascii="-webkit-standard" w:eastAsia="Times New Roman" w:hAnsi="-webkit-standard"/>
          <w:color w:val="000000"/>
        </w:rPr>
        <w:t xml:space="preserve"> values and error bars</w:t>
      </w:r>
      <w:r w:rsidR="00912E9B">
        <w:rPr>
          <w:rFonts w:ascii="-webkit-standard" w:eastAsia="Times New Roman" w:hAnsi="-webkit-standard"/>
          <w:color w:val="000000"/>
        </w:rPr>
        <w:t xml:space="preserve"> define the average and </w:t>
      </w:r>
      <w:proofErr w:type="spellStart"/>
      <w:r w:rsidR="00912E9B">
        <w:rPr>
          <w:rFonts w:ascii="-webkit-standard" w:eastAsia="Times New Roman" w:hAnsi="-webkit-standard"/>
          <w:color w:val="000000"/>
        </w:rPr>
        <w:t>s.d</w:t>
      </w:r>
      <w:proofErr w:type="spellEnd"/>
      <w:r w:rsidR="00912E9B">
        <w:rPr>
          <w:rFonts w:ascii="-webkit-standard" w:eastAsia="Times New Roman" w:hAnsi="-webkit-standard"/>
          <w:color w:val="000000"/>
        </w:rPr>
        <w:t xml:space="preserve"> respectively</w:t>
      </w:r>
    </w:p>
    <w:p w14:paraId="1B8DB944" w14:textId="77777777" w:rsidR="00834D60" w:rsidRDefault="00834D60" w:rsidP="00BC6B9D">
      <w:pPr>
        <w:spacing w:line="360" w:lineRule="auto"/>
        <w:jc w:val="both"/>
        <w:rPr>
          <w:rFonts w:eastAsia="Times New Roman"/>
          <w:bCs/>
          <w:color w:val="444444"/>
        </w:rPr>
      </w:pPr>
    </w:p>
    <w:p w14:paraId="3F041567" w14:textId="100C1644" w:rsidR="00834D60" w:rsidRDefault="00834D60" w:rsidP="00834D60">
      <w:pPr>
        <w:spacing w:line="360" w:lineRule="auto"/>
        <w:jc w:val="both"/>
        <w:rPr>
          <w:rFonts w:eastAsia="MS Mincho"/>
          <w:b/>
          <w:bCs/>
          <w:color w:val="000000"/>
        </w:rPr>
      </w:pPr>
      <w:r w:rsidRPr="003B2407">
        <w:rPr>
          <w:rFonts w:eastAsia="MS Mincho"/>
          <w:b/>
          <w:bCs/>
          <w:color w:val="000000"/>
        </w:rPr>
        <w:t>Extended Data figure 7</w:t>
      </w:r>
      <w:r>
        <w:rPr>
          <w:rFonts w:eastAsia="MS Mincho"/>
          <w:b/>
          <w:bCs/>
          <w:color w:val="000000"/>
        </w:rPr>
        <w:t xml:space="preserve">. </w:t>
      </w:r>
      <w:r w:rsidR="000C6EF8">
        <w:rPr>
          <w:rFonts w:eastAsia="MS Mincho"/>
          <w:b/>
          <w:bCs/>
          <w:color w:val="000000"/>
        </w:rPr>
        <w:t>Laboratory measurements contributing to EHR</w:t>
      </w:r>
      <w:r w:rsidR="008948F9">
        <w:rPr>
          <w:rFonts w:eastAsia="MS Mincho"/>
          <w:b/>
          <w:bCs/>
          <w:color w:val="000000"/>
        </w:rPr>
        <w:t xml:space="preserve"> model</w:t>
      </w:r>
      <w:r w:rsidR="000C6EF8">
        <w:rPr>
          <w:rFonts w:eastAsia="MS Mincho"/>
          <w:b/>
          <w:bCs/>
          <w:color w:val="000000"/>
        </w:rPr>
        <w:t xml:space="preserve"> </w:t>
      </w:r>
    </w:p>
    <w:p w14:paraId="2CCB9E80" w14:textId="29AB7DE1" w:rsidR="00834D60" w:rsidRPr="003B2407" w:rsidRDefault="00CD3259" w:rsidP="00834D60">
      <w:pPr>
        <w:spacing w:line="360" w:lineRule="auto"/>
        <w:jc w:val="both"/>
        <w:rPr>
          <w:color w:val="000000"/>
        </w:rPr>
      </w:pPr>
      <w:r w:rsidRPr="003B2407">
        <w:lastRenderedPageBreak/>
        <w:t xml:space="preserve">Box plot of normalized lab measurements (upper panels) and their </w:t>
      </w:r>
      <w:r w:rsidRPr="003B2407">
        <w:rPr>
          <w:color w:val="000000"/>
        </w:rPr>
        <w:t xml:space="preserve">association </w:t>
      </w:r>
      <w:r w:rsidRPr="003B2407">
        <w:t xml:space="preserve">(lower panel) </w:t>
      </w:r>
      <w:r w:rsidRPr="003B2407">
        <w:rPr>
          <w:color w:val="000000"/>
        </w:rPr>
        <w:t>with higher AML risk</w:t>
      </w:r>
      <w:r w:rsidRPr="007B6708">
        <w:t>.</w:t>
      </w:r>
      <w:r w:rsidR="00FF6118" w:rsidRPr="007B6708">
        <w:t xml:space="preserve"> </w:t>
      </w:r>
      <w:r w:rsidR="00FF6118" w:rsidRPr="007B6708">
        <w:rPr>
          <w:rFonts w:eastAsia="MS Mincho"/>
        </w:rPr>
        <w:t xml:space="preserve">Box plots show median and whiskers represent </w:t>
      </w:r>
      <w:r w:rsidR="00FF6118" w:rsidRPr="007B6708">
        <w:rPr>
          <w:rFonts w:eastAsia="Times New Roman"/>
          <w:shd w:val="clear" w:color="auto" w:fill="FFFFFF"/>
          <w:lang w:val="en-CA" w:eastAsia="en-CA" w:bidi="he-IL"/>
        </w:rPr>
        <w:t>the lower and upper quartiles</w:t>
      </w:r>
    </w:p>
    <w:p w14:paraId="3624EA49" w14:textId="22A11BD0" w:rsidR="00CD3259" w:rsidRPr="003B2407" w:rsidRDefault="00CD3259" w:rsidP="00CD3259">
      <w:pPr>
        <w:spacing w:line="360" w:lineRule="auto"/>
        <w:jc w:val="both"/>
        <w:rPr>
          <w:color w:val="000000"/>
        </w:rPr>
      </w:pPr>
    </w:p>
    <w:p w14:paraId="5544CDE9" w14:textId="4471EE47" w:rsidR="00CD3259" w:rsidRPr="003B2407" w:rsidRDefault="00CD3259" w:rsidP="005362ED">
      <w:pPr>
        <w:widowControl w:val="0"/>
        <w:autoSpaceDE w:val="0"/>
        <w:autoSpaceDN w:val="0"/>
        <w:adjustRightInd w:val="0"/>
        <w:spacing w:line="360" w:lineRule="auto"/>
        <w:jc w:val="both"/>
        <w:outlineLvl w:val="0"/>
        <w:rPr>
          <w:rFonts w:eastAsia="Times New Roman"/>
          <w:color w:val="000000" w:themeColor="text1"/>
          <w:shd w:val="clear" w:color="auto" w:fill="FFFFFF"/>
        </w:rPr>
      </w:pPr>
      <w:r w:rsidRPr="003B2407">
        <w:rPr>
          <w:rFonts w:eastAsia="MS Mincho"/>
          <w:b/>
          <w:bCs/>
          <w:color w:val="000000"/>
        </w:rPr>
        <w:t xml:space="preserve">Extended Data figure </w:t>
      </w:r>
      <w:r w:rsidR="00834D60">
        <w:rPr>
          <w:rFonts w:eastAsia="MS Mincho"/>
          <w:b/>
          <w:bCs/>
          <w:color w:val="000000"/>
        </w:rPr>
        <w:t>8</w:t>
      </w:r>
      <w:r w:rsidRPr="003B2407">
        <w:rPr>
          <w:rFonts w:eastAsia="MS Mincho"/>
          <w:b/>
          <w:bCs/>
          <w:color w:val="000000"/>
        </w:rPr>
        <w:t xml:space="preserve">. </w:t>
      </w:r>
      <w:r w:rsidR="008948F9">
        <w:rPr>
          <w:rFonts w:eastAsia="MS Mincho"/>
          <w:b/>
          <w:bCs/>
          <w:color w:val="000000"/>
        </w:rPr>
        <w:t>Top 50 EHR model parameters</w:t>
      </w:r>
    </w:p>
    <w:p w14:paraId="4B9C4B58" w14:textId="77777777" w:rsidR="00CD3259" w:rsidRPr="003B2407" w:rsidRDefault="00CD3259" w:rsidP="00CD3259">
      <w:pPr>
        <w:spacing w:line="360" w:lineRule="auto"/>
        <w:jc w:val="both"/>
        <w:rPr>
          <w:rFonts w:eastAsia="Times New Roman"/>
          <w:color w:val="242729"/>
          <w:shd w:val="clear" w:color="auto" w:fill="FFFFFF"/>
        </w:rPr>
      </w:pPr>
      <w:r w:rsidRPr="003B2407">
        <w:rPr>
          <w:rFonts w:eastAsia="Times New Roman"/>
          <w:color w:val="242729"/>
          <w:shd w:val="clear" w:color="auto" w:fill="FFFFFF"/>
        </w:rPr>
        <w:t>Bar chart showing the relative contribution of the top 50 features incorporated into the EHR prediction model, ranked according to their predictive value (gain).</w:t>
      </w:r>
    </w:p>
    <w:p w14:paraId="460357CB" w14:textId="77777777" w:rsidR="00CD3259" w:rsidRPr="003B2407" w:rsidRDefault="00CD3259" w:rsidP="00CD3259">
      <w:pPr>
        <w:spacing w:line="360" w:lineRule="auto"/>
        <w:jc w:val="both"/>
        <w:rPr>
          <w:rFonts w:eastAsia="Times New Roman"/>
        </w:rPr>
      </w:pPr>
    </w:p>
    <w:p w14:paraId="094BE502" w14:textId="5A67AA08" w:rsidR="00CD3259" w:rsidRPr="003B2407" w:rsidRDefault="00CD3259" w:rsidP="005362ED">
      <w:pPr>
        <w:widowControl w:val="0"/>
        <w:autoSpaceDE w:val="0"/>
        <w:autoSpaceDN w:val="0"/>
        <w:adjustRightInd w:val="0"/>
        <w:spacing w:line="360" w:lineRule="auto"/>
        <w:jc w:val="both"/>
        <w:outlineLvl w:val="0"/>
        <w:rPr>
          <w:rFonts w:eastAsia="Times New Roman"/>
          <w:color w:val="000000" w:themeColor="text1"/>
          <w:shd w:val="clear" w:color="auto" w:fill="FFFFFF"/>
        </w:rPr>
      </w:pPr>
      <w:r w:rsidRPr="003B2407">
        <w:rPr>
          <w:rFonts w:eastAsia="MS Mincho"/>
          <w:b/>
          <w:bCs/>
          <w:color w:val="000000"/>
        </w:rPr>
        <w:t xml:space="preserve">Extended Data figure </w:t>
      </w:r>
      <w:r w:rsidR="00834D60">
        <w:rPr>
          <w:rFonts w:eastAsia="MS Mincho"/>
          <w:b/>
          <w:bCs/>
          <w:color w:val="000000"/>
        </w:rPr>
        <w:t>9</w:t>
      </w:r>
      <w:r w:rsidRPr="003B2407">
        <w:rPr>
          <w:rFonts w:eastAsia="MS Mincho"/>
          <w:b/>
          <w:bCs/>
          <w:color w:val="000000"/>
        </w:rPr>
        <w:t xml:space="preserve">. Distribution of EHR </w:t>
      </w:r>
      <w:r w:rsidR="008948F9">
        <w:rPr>
          <w:rFonts w:eastAsia="MS Mincho"/>
          <w:b/>
          <w:bCs/>
          <w:color w:val="000000"/>
        </w:rPr>
        <w:t>model parameters</w:t>
      </w:r>
      <w:r w:rsidRPr="003B2407">
        <w:rPr>
          <w:rFonts w:eastAsia="MS Mincho"/>
          <w:b/>
          <w:bCs/>
          <w:color w:val="000000"/>
        </w:rPr>
        <w:t xml:space="preserve"> </w:t>
      </w:r>
    </w:p>
    <w:p w14:paraId="3F9D4489" w14:textId="0CE6F8AA" w:rsidR="00CD3259" w:rsidRPr="003B2407" w:rsidRDefault="00CD3259" w:rsidP="00CD3259">
      <w:pPr>
        <w:spacing w:line="360" w:lineRule="auto"/>
        <w:jc w:val="both"/>
        <w:rPr>
          <w:rFonts w:eastAsia="Times New Roman"/>
          <w:color w:val="242729"/>
          <w:shd w:val="clear" w:color="auto" w:fill="FFFFFF"/>
        </w:rPr>
      </w:pPr>
      <w:r w:rsidRPr="003B2407">
        <w:rPr>
          <w:rFonts w:eastAsia="Times New Roman"/>
          <w:color w:val="242729"/>
          <w:shd w:val="clear" w:color="auto" w:fill="FFFFFF"/>
        </w:rPr>
        <w:t xml:space="preserve">Heat-map illustrating absolute values of clinical measurements. Blue, white and red represent low, intermediate and high values, respectively. Light grey represents missing data. FN and TP annotation </w:t>
      </w:r>
      <w:proofErr w:type="gramStart"/>
      <w:r w:rsidRPr="003B2407">
        <w:rPr>
          <w:rFonts w:eastAsia="Times New Roman"/>
          <w:color w:val="242729"/>
          <w:shd w:val="clear" w:color="auto" w:fill="FFFFFF"/>
        </w:rPr>
        <w:t>is</w:t>
      </w:r>
      <w:proofErr w:type="gramEnd"/>
      <w:r w:rsidRPr="003B2407">
        <w:rPr>
          <w:rFonts w:eastAsia="Times New Roman"/>
          <w:color w:val="242729"/>
          <w:shd w:val="clear" w:color="auto" w:fill="FFFFFF"/>
        </w:rPr>
        <w:t xml:space="preserve"> indicated on the lower bar as dark-grey and yellow color respectively.</w:t>
      </w:r>
      <w:r w:rsidR="00D84ED4">
        <w:rPr>
          <w:rFonts w:eastAsia="Times New Roman"/>
          <w:color w:val="242729"/>
          <w:shd w:val="clear" w:color="auto" w:fill="FFFFFF"/>
        </w:rPr>
        <w:t xml:space="preserve"> FN, false negative; TP, false positive; </w:t>
      </w:r>
      <w:r w:rsidR="000C6EF8">
        <w:rPr>
          <w:rFonts w:eastAsia="Times New Roman"/>
          <w:color w:val="242729"/>
          <w:shd w:val="clear" w:color="auto" w:fill="FFFFFF"/>
        </w:rPr>
        <w:t>EHR</w:t>
      </w:r>
      <w:r w:rsidR="00D84ED4">
        <w:rPr>
          <w:rFonts w:eastAsia="Times New Roman"/>
          <w:color w:val="242729"/>
          <w:shd w:val="clear" w:color="auto" w:fill="FFFFFF"/>
        </w:rPr>
        <w:t xml:space="preserve">, electronic health record. </w:t>
      </w:r>
    </w:p>
    <w:p w14:paraId="35A5692F" w14:textId="6B1E67A5" w:rsidR="00CD3259" w:rsidRPr="003B2407" w:rsidRDefault="00CD3259" w:rsidP="00543EB7">
      <w:pPr>
        <w:widowControl w:val="0"/>
        <w:autoSpaceDE w:val="0"/>
        <w:autoSpaceDN w:val="0"/>
        <w:adjustRightInd w:val="0"/>
        <w:spacing w:line="360" w:lineRule="auto"/>
        <w:rPr>
          <w:rFonts w:eastAsia="MS Mincho"/>
          <w:b/>
        </w:rPr>
      </w:pPr>
    </w:p>
    <w:p w14:paraId="0BCB4681" w14:textId="77777777" w:rsidR="00A866AD" w:rsidRPr="003B2407" w:rsidRDefault="00A866AD" w:rsidP="008947DC">
      <w:pPr>
        <w:spacing w:line="360" w:lineRule="auto"/>
        <w:jc w:val="both"/>
        <w:rPr>
          <w:rFonts w:eastAsia="MS Mincho"/>
          <w:bCs/>
        </w:rPr>
      </w:pPr>
    </w:p>
    <w:p w14:paraId="73FD656F" w14:textId="34F81D8C" w:rsidR="00A8657B" w:rsidRPr="003B2407" w:rsidRDefault="00715BD3" w:rsidP="00CE3AD6">
      <w:pPr>
        <w:widowControl w:val="0"/>
        <w:autoSpaceDE w:val="0"/>
        <w:autoSpaceDN w:val="0"/>
        <w:adjustRightInd w:val="0"/>
        <w:spacing w:line="380" w:lineRule="atLeast"/>
        <w:jc w:val="both"/>
      </w:pPr>
      <w:r>
        <w:rPr>
          <w:color w:val="000000"/>
        </w:rPr>
        <w:fldChar w:fldCharType="begin"/>
      </w:r>
      <w:r>
        <w:rPr>
          <w:color w:val="000000"/>
        </w:rPr>
        <w:instrText xml:space="preserve"> ADDIN </w:instrText>
      </w:r>
      <w:r>
        <w:rPr>
          <w:color w:val="000000"/>
        </w:rPr>
        <w:fldChar w:fldCharType="end"/>
      </w:r>
    </w:p>
    <w:sectPr w:rsidR="00A8657B" w:rsidRPr="003B2407" w:rsidSect="00DE3733">
      <w:footerReference w:type="even" r:id="rId15"/>
      <w:footerReference w:type="default" r:id="rId16"/>
      <w:pgSz w:w="12240" w:h="15840"/>
      <w:pgMar w:top="1440" w:right="1800" w:bottom="1440" w:left="180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5F8653" w14:textId="77777777" w:rsidR="00734A4F" w:rsidRDefault="00734A4F" w:rsidP="0085578A">
      <w:r>
        <w:separator/>
      </w:r>
    </w:p>
  </w:endnote>
  <w:endnote w:type="continuationSeparator" w:id="0">
    <w:p w14:paraId="1E9FAE89" w14:textId="77777777" w:rsidR="00734A4F" w:rsidRDefault="00734A4F" w:rsidP="0085578A">
      <w:r>
        <w:continuationSeparator/>
      </w:r>
    </w:p>
  </w:endnote>
  <w:endnote w:type="continuationNotice" w:id="1">
    <w:p w14:paraId="292FF37D" w14:textId="77777777" w:rsidR="00734A4F" w:rsidRDefault="00734A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Times">
    <w:panose1 w:val="02020603050405020304"/>
    <w:charset w:val="00"/>
    <w:family w:val="auto"/>
    <w:pitch w:val="variable"/>
    <w:sig w:usb0="E00002FF" w:usb1="5000205A" w:usb2="00000000" w:usb3="00000000" w:csb0="0000019F" w:csb1="00000000"/>
  </w:font>
  <w:font w:name="Helvetica">
    <w:panose1 w:val="020B0604020202020204"/>
    <w:charset w:val="00"/>
    <w:family w:val="auto"/>
    <w:pitch w:val="variable"/>
    <w:sig w:usb0="E00002FF" w:usb1="5000785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webkit-standard">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087881" w14:textId="77777777" w:rsidR="00C7064B" w:rsidRDefault="00C7064B" w:rsidP="008E7E2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1703B41F" w14:textId="77777777" w:rsidR="00C7064B" w:rsidRDefault="00C7064B" w:rsidP="007B00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7977931"/>
      <w:docPartObj>
        <w:docPartGallery w:val="Page Numbers (Bottom of Page)"/>
        <w:docPartUnique/>
      </w:docPartObj>
    </w:sdtPr>
    <w:sdtEndPr>
      <w:rPr>
        <w:noProof/>
      </w:rPr>
    </w:sdtEndPr>
    <w:sdtContent>
      <w:p w14:paraId="2193DF52" w14:textId="3A26870D" w:rsidR="00C7064B" w:rsidRDefault="00C7064B">
        <w:pPr>
          <w:pStyle w:val="Footer"/>
        </w:pPr>
        <w:r>
          <w:fldChar w:fldCharType="begin"/>
        </w:r>
        <w:r>
          <w:instrText xml:space="preserve"> PAGE   \* MERGEFORMAT </w:instrText>
        </w:r>
        <w:r>
          <w:fldChar w:fldCharType="separate"/>
        </w:r>
        <w:r>
          <w:rPr>
            <w:noProof/>
          </w:rPr>
          <w:t>14</w:t>
        </w:r>
        <w:r>
          <w:rPr>
            <w:noProof/>
          </w:rPr>
          <w:fldChar w:fldCharType="end"/>
        </w:r>
      </w:p>
    </w:sdtContent>
  </w:sdt>
  <w:p w14:paraId="40EB0AD4" w14:textId="77777777" w:rsidR="00C7064B" w:rsidRDefault="00C7064B" w:rsidP="0092329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D16FA7" w14:textId="77777777" w:rsidR="00734A4F" w:rsidRDefault="00734A4F" w:rsidP="0085578A">
      <w:r>
        <w:separator/>
      </w:r>
    </w:p>
  </w:footnote>
  <w:footnote w:type="continuationSeparator" w:id="0">
    <w:p w14:paraId="6A6A9921" w14:textId="77777777" w:rsidR="00734A4F" w:rsidRDefault="00734A4F" w:rsidP="0085578A">
      <w:r>
        <w:continuationSeparator/>
      </w:r>
    </w:p>
  </w:footnote>
  <w:footnote w:type="continuationNotice" w:id="1">
    <w:p w14:paraId="0137DF78" w14:textId="77777777" w:rsidR="00734A4F" w:rsidRDefault="00734A4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D74137"/>
    <w:multiLevelType w:val="hybridMultilevel"/>
    <w:tmpl w:val="FB0E02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D96C33"/>
    <w:multiLevelType w:val="hybridMultilevel"/>
    <w:tmpl w:val="E4506E4A"/>
    <w:lvl w:ilvl="0" w:tplc="62421160">
      <w:start w:val="3"/>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24083E"/>
    <w:multiLevelType w:val="hybridMultilevel"/>
    <w:tmpl w:val="15FA6F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2D6CA4"/>
    <w:multiLevelType w:val="hybridMultilevel"/>
    <w:tmpl w:val="C9901A7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1551F6"/>
    <w:multiLevelType w:val="hybridMultilevel"/>
    <w:tmpl w:val="8BF6C22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AE37D0"/>
    <w:multiLevelType w:val="hybridMultilevel"/>
    <w:tmpl w:val="1C0AEBC8"/>
    <w:lvl w:ilvl="0" w:tplc="8758A638">
      <w:start w:val="1"/>
      <w:numFmt w:val="lowerLetter"/>
      <w:lvlText w:val="%1."/>
      <w:lvlJc w:val="left"/>
      <w:pPr>
        <w:ind w:left="720" w:hanging="360"/>
      </w:pPr>
      <w:rPr>
        <w:rFonts w:asciiTheme="majorBidi" w:eastAsiaTheme="minorEastAsia" w:hAnsiTheme="majorBidi" w:cstheme="maj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F55B22"/>
    <w:multiLevelType w:val="hybridMultilevel"/>
    <w:tmpl w:val="0DDA9F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A51DD5"/>
    <w:multiLevelType w:val="hybridMultilevel"/>
    <w:tmpl w:val="D194A1F4"/>
    <w:lvl w:ilvl="0" w:tplc="733095BC">
      <w:start w:val="1"/>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AE3456"/>
    <w:multiLevelType w:val="hybridMultilevel"/>
    <w:tmpl w:val="5D88AB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E907632"/>
    <w:multiLevelType w:val="hybridMultilevel"/>
    <w:tmpl w:val="4D645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2676734"/>
    <w:multiLevelType w:val="hybridMultilevel"/>
    <w:tmpl w:val="8AF418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433558A"/>
    <w:multiLevelType w:val="hybridMultilevel"/>
    <w:tmpl w:val="C9901A7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B3C7A73"/>
    <w:multiLevelType w:val="hybridMultilevel"/>
    <w:tmpl w:val="8F2CF3B6"/>
    <w:lvl w:ilvl="0" w:tplc="1466E400">
      <w:start w:val="1"/>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5A517F"/>
    <w:multiLevelType w:val="hybridMultilevel"/>
    <w:tmpl w:val="9C10A1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3"/>
  </w:num>
  <w:num w:numId="4">
    <w:abstractNumId w:val="6"/>
  </w:num>
  <w:num w:numId="5">
    <w:abstractNumId w:val="7"/>
  </w:num>
  <w:num w:numId="6">
    <w:abstractNumId w:val="12"/>
  </w:num>
  <w:num w:numId="7">
    <w:abstractNumId w:val="9"/>
  </w:num>
  <w:num w:numId="8">
    <w:abstractNumId w:val="10"/>
  </w:num>
  <w:num w:numId="9">
    <w:abstractNumId w:val="3"/>
  </w:num>
  <w:num w:numId="10">
    <w:abstractNumId w:val="11"/>
  </w:num>
  <w:num w:numId="11">
    <w:abstractNumId w:val="8"/>
  </w:num>
  <w:num w:numId="12">
    <w:abstractNumId w:val="4"/>
  </w:num>
  <w:num w:numId="13">
    <w:abstractNumId w:val="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GB" w:vendorID="64" w:dllVersion="6" w:nlCheck="1" w:checkStyle="1"/>
  <w:activeWritingStyle w:appName="MSWord" w:lang="es-ES" w:vendorID="64" w:dllVersion="6" w:nlCheck="1" w:checkStyle="1"/>
  <w:activeWritingStyle w:appName="MSWord" w:lang="en-US" w:vendorID="64" w:dllVersion="6" w:nlCheck="1" w:checkStyle="1"/>
  <w:activeWritingStyle w:appName="MSWord" w:lang="en-GB" w:vendorID="64" w:dllVersion="4096" w:nlCheck="1" w:checkStyle="0"/>
  <w:activeWritingStyle w:appName="MSWord" w:lang="es-ES" w:vendorID="64" w:dllVersion="4096" w:nlCheck="1" w:checkStyle="0"/>
  <w:activeWritingStyle w:appName="MSWord" w:lang="it-IT" w:vendorID="64" w:dllVersion="0" w:nlCheck="1" w:checkStyle="0"/>
  <w:activeWritingStyle w:appName="MSWord" w:lang="en-US"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en-CA" w:vendorID="64" w:dllVersion="6" w:nlCheck="1" w:checkStyle="1"/>
  <w:activeWritingStyle w:appName="MSWord" w:lang="en-CA"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drttst02v0zs2erv9lp5a9md5eees0rtvxx&quot;&gt;DNMT3a&lt;record-ids&gt;&lt;item&gt;1054&lt;/item&gt;&lt;item&gt;1082&lt;/item&gt;&lt;item&gt;1494&lt;/item&gt;&lt;item&gt;1627&lt;/item&gt;&lt;item&gt;1754&lt;/item&gt;&lt;item&gt;1870&lt;/item&gt;&lt;item&gt;2399&lt;/item&gt;&lt;item&gt;2487&lt;/item&gt;&lt;item&gt;3308&lt;/item&gt;&lt;item&gt;3312&lt;/item&gt;&lt;item&gt;3722&lt;/item&gt;&lt;item&gt;3834&lt;/item&gt;&lt;item&gt;3983&lt;/item&gt;&lt;item&gt;4204&lt;/item&gt;&lt;item&gt;4223&lt;/item&gt;&lt;item&gt;4270&lt;/item&gt;&lt;item&gt;4273&lt;/item&gt;&lt;item&gt;4512&lt;/item&gt;&lt;item&gt;4513&lt;/item&gt;&lt;item&gt;4514&lt;/item&gt;&lt;item&gt;4686&lt;/item&gt;&lt;item&gt;4687&lt;/item&gt;&lt;item&gt;4688&lt;/item&gt;&lt;item&gt;4689&lt;/item&gt;&lt;item&gt;4693&lt;/item&gt;&lt;item&gt;4712&lt;/item&gt;&lt;item&gt;4723&lt;/item&gt;&lt;item&gt;4724&lt;/item&gt;&lt;item&gt;4725&lt;/item&gt;&lt;item&gt;4726&lt;/item&gt;&lt;item&gt;4727&lt;/item&gt;&lt;item&gt;4728&lt;/item&gt;&lt;/record-ids&gt;&lt;/item&gt;&lt;item db-id=&quot;2evprzfxgxr994es9zqpdffpxpz905wzsetx&quot;&gt;Nature 2018&lt;record-ids&gt;&lt;item&gt;2&lt;/item&gt;&lt;item&gt;4&lt;/item&gt;&lt;item&gt;5&lt;/item&gt;&lt;item&gt;6&lt;/item&gt;&lt;item&gt;10&lt;/item&gt;&lt;item&gt;11&lt;/item&gt;&lt;item&gt;16&lt;/item&gt;&lt;item&gt;17&lt;/item&gt;&lt;item&gt;18&lt;/item&gt;&lt;item&gt;21&lt;/item&gt;&lt;item&gt;22&lt;/item&gt;&lt;item&gt;25&lt;/item&gt;&lt;item&gt;28&lt;/item&gt;&lt;item&gt;34&lt;/item&gt;&lt;item&gt;35&lt;/item&gt;&lt;/record-ids&gt;&lt;/item&gt;&lt;/Libraries&gt;"/>
  </w:docVars>
  <w:rsids>
    <w:rsidRoot w:val="00935BDD"/>
    <w:rsid w:val="00000576"/>
    <w:rsid w:val="0000075E"/>
    <w:rsid w:val="00001D5E"/>
    <w:rsid w:val="00005000"/>
    <w:rsid w:val="00005098"/>
    <w:rsid w:val="00005707"/>
    <w:rsid w:val="00006D7B"/>
    <w:rsid w:val="00006E06"/>
    <w:rsid w:val="000076E2"/>
    <w:rsid w:val="000103DB"/>
    <w:rsid w:val="00010664"/>
    <w:rsid w:val="00010751"/>
    <w:rsid w:val="0001120D"/>
    <w:rsid w:val="000134D4"/>
    <w:rsid w:val="000137C8"/>
    <w:rsid w:val="0001413B"/>
    <w:rsid w:val="000150F0"/>
    <w:rsid w:val="000154D0"/>
    <w:rsid w:val="00015C6E"/>
    <w:rsid w:val="00015FFE"/>
    <w:rsid w:val="0001608C"/>
    <w:rsid w:val="00016E0B"/>
    <w:rsid w:val="0001740C"/>
    <w:rsid w:val="00020129"/>
    <w:rsid w:val="000221B3"/>
    <w:rsid w:val="000228E4"/>
    <w:rsid w:val="00026980"/>
    <w:rsid w:val="00027F12"/>
    <w:rsid w:val="00027F60"/>
    <w:rsid w:val="00030DC1"/>
    <w:rsid w:val="00031AB5"/>
    <w:rsid w:val="00031D5A"/>
    <w:rsid w:val="00034FEC"/>
    <w:rsid w:val="000363E1"/>
    <w:rsid w:val="00037341"/>
    <w:rsid w:val="00040D0B"/>
    <w:rsid w:val="00042192"/>
    <w:rsid w:val="00043CED"/>
    <w:rsid w:val="000442E1"/>
    <w:rsid w:val="00044599"/>
    <w:rsid w:val="000468D9"/>
    <w:rsid w:val="00046C8A"/>
    <w:rsid w:val="00047CBF"/>
    <w:rsid w:val="000507F7"/>
    <w:rsid w:val="00050D17"/>
    <w:rsid w:val="00050DDC"/>
    <w:rsid w:val="00051C44"/>
    <w:rsid w:val="0005215B"/>
    <w:rsid w:val="00056784"/>
    <w:rsid w:val="00056F84"/>
    <w:rsid w:val="00060B46"/>
    <w:rsid w:val="00060B92"/>
    <w:rsid w:val="000619BB"/>
    <w:rsid w:val="00063D7C"/>
    <w:rsid w:val="00063DF8"/>
    <w:rsid w:val="0006455E"/>
    <w:rsid w:val="00065085"/>
    <w:rsid w:val="00065260"/>
    <w:rsid w:val="00066516"/>
    <w:rsid w:val="00066ACD"/>
    <w:rsid w:val="00067E4F"/>
    <w:rsid w:val="00070FBC"/>
    <w:rsid w:val="00071121"/>
    <w:rsid w:val="00071647"/>
    <w:rsid w:val="000727C8"/>
    <w:rsid w:val="000742A0"/>
    <w:rsid w:val="000746DC"/>
    <w:rsid w:val="00074D49"/>
    <w:rsid w:val="0007582B"/>
    <w:rsid w:val="00075940"/>
    <w:rsid w:val="0007681E"/>
    <w:rsid w:val="000772B5"/>
    <w:rsid w:val="0007770C"/>
    <w:rsid w:val="00080496"/>
    <w:rsid w:val="0008049A"/>
    <w:rsid w:val="0008155E"/>
    <w:rsid w:val="000815B5"/>
    <w:rsid w:val="0008181E"/>
    <w:rsid w:val="000827A2"/>
    <w:rsid w:val="0008315D"/>
    <w:rsid w:val="00085124"/>
    <w:rsid w:val="00085B77"/>
    <w:rsid w:val="00085FAE"/>
    <w:rsid w:val="00087E9E"/>
    <w:rsid w:val="00091028"/>
    <w:rsid w:val="00093627"/>
    <w:rsid w:val="00094821"/>
    <w:rsid w:val="00095075"/>
    <w:rsid w:val="00095A2F"/>
    <w:rsid w:val="00096B03"/>
    <w:rsid w:val="00097EEA"/>
    <w:rsid w:val="000A023F"/>
    <w:rsid w:val="000A03E4"/>
    <w:rsid w:val="000A0BFA"/>
    <w:rsid w:val="000A109F"/>
    <w:rsid w:val="000A424F"/>
    <w:rsid w:val="000A4FBD"/>
    <w:rsid w:val="000A54FD"/>
    <w:rsid w:val="000A5F67"/>
    <w:rsid w:val="000A6AC5"/>
    <w:rsid w:val="000A6D6C"/>
    <w:rsid w:val="000A7201"/>
    <w:rsid w:val="000B1407"/>
    <w:rsid w:val="000B1696"/>
    <w:rsid w:val="000B1F85"/>
    <w:rsid w:val="000B3518"/>
    <w:rsid w:val="000B3B61"/>
    <w:rsid w:val="000B3D14"/>
    <w:rsid w:val="000B46C9"/>
    <w:rsid w:val="000B65E6"/>
    <w:rsid w:val="000B7B03"/>
    <w:rsid w:val="000C04A0"/>
    <w:rsid w:val="000C1570"/>
    <w:rsid w:val="000C1BA0"/>
    <w:rsid w:val="000C261A"/>
    <w:rsid w:val="000C30A6"/>
    <w:rsid w:val="000C4489"/>
    <w:rsid w:val="000C6A8E"/>
    <w:rsid w:val="000C6EF8"/>
    <w:rsid w:val="000C72E2"/>
    <w:rsid w:val="000C7DC7"/>
    <w:rsid w:val="000D03F1"/>
    <w:rsid w:val="000D0E50"/>
    <w:rsid w:val="000D1316"/>
    <w:rsid w:val="000D2FCB"/>
    <w:rsid w:val="000D53AE"/>
    <w:rsid w:val="000D5822"/>
    <w:rsid w:val="000D58F5"/>
    <w:rsid w:val="000D5A38"/>
    <w:rsid w:val="000D6AD7"/>
    <w:rsid w:val="000D790D"/>
    <w:rsid w:val="000D7A48"/>
    <w:rsid w:val="000D7F39"/>
    <w:rsid w:val="000E02B4"/>
    <w:rsid w:val="000E0698"/>
    <w:rsid w:val="000E1649"/>
    <w:rsid w:val="000E37AB"/>
    <w:rsid w:val="000E4A1E"/>
    <w:rsid w:val="000E512C"/>
    <w:rsid w:val="000E515F"/>
    <w:rsid w:val="000E5195"/>
    <w:rsid w:val="000E51E0"/>
    <w:rsid w:val="000E7257"/>
    <w:rsid w:val="000F1086"/>
    <w:rsid w:val="000F22CC"/>
    <w:rsid w:val="000F2621"/>
    <w:rsid w:val="000F2753"/>
    <w:rsid w:val="000F49E4"/>
    <w:rsid w:val="000F4E22"/>
    <w:rsid w:val="000F6172"/>
    <w:rsid w:val="00100C9F"/>
    <w:rsid w:val="00100E65"/>
    <w:rsid w:val="00101084"/>
    <w:rsid w:val="00104933"/>
    <w:rsid w:val="00104D5F"/>
    <w:rsid w:val="00105B28"/>
    <w:rsid w:val="00105E16"/>
    <w:rsid w:val="001069D1"/>
    <w:rsid w:val="00107740"/>
    <w:rsid w:val="00110293"/>
    <w:rsid w:val="00110AED"/>
    <w:rsid w:val="0011222E"/>
    <w:rsid w:val="00114503"/>
    <w:rsid w:val="00115D38"/>
    <w:rsid w:val="0011604A"/>
    <w:rsid w:val="001229D4"/>
    <w:rsid w:val="00122E64"/>
    <w:rsid w:val="001240DB"/>
    <w:rsid w:val="00125CEF"/>
    <w:rsid w:val="001260B3"/>
    <w:rsid w:val="001264F5"/>
    <w:rsid w:val="00130144"/>
    <w:rsid w:val="00130B1C"/>
    <w:rsid w:val="00132663"/>
    <w:rsid w:val="00134C53"/>
    <w:rsid w:val="00136C6C"/>
    <w:rsid w:val="00136DDF"/>
    <w:rsid w:val="0013737C"/>
    <w:rsid w:val="00141030"/>
    <w:rsid w:val="00143FAB"/>
    <w:rsid w:val="00144CFF"/>
    <w:rsid w:val="0014547F"/>
    <w:rsid w:val="001462AA"/>
    <w:rsid w:val="00147B82"/>
    <w:rsid w:val="00151B50"/>
    <w:rsid w:val="00151ED6"/>
    <w:rsid w:val="00152605"/>
    <w:rsid w:val="00152A71"/>
    <w:rsid w:val="00153279"/>
    <w:rsid w:val="00153666"/>
    <w:rsid w:val="0015575E"/>
    <w:rsid w:val="00156137"/>
    <w:rsid w:val="00156530"/>
    <w:rsid w:val="00156E35"/>
    <w:rsid w:val="001576BD"/>
    <w:rsid w:val="00160C4F"/>
    <w:rsid w:val="00163CB6"/>
    <w:rsid w:val="0016556A"/>
    <w:rsid w:val="00166F34"/>
    <w:rsid w:val="0017011C"/>
    <w:rsid w:val="001706D2"/>
    <w:rsid w:val="00171B39"/>
    <w:rsid w:val="0017318F"/>
    <w:rsid w:val="0017323A"/>
    <w:rsid w:val="001756FA"/>
    <w:rsid w:val="00176247"/>
    <w:rsid w:val="001779F9"/>
    <w:rsid w:val="00177E25"/>
    <w:rsid w:val="001837C8"/>
    <w:rsid w:val="0018416E"/>
    <w:rsid w:val="00184708"/>
    <w:rsid w:val="00184746"/>
    <w:rsid w:val="00185309"/>
    <w:rsid w:val="00185AA9"/>
    <w:rsid w:val="0018626C"/>
    <w:rsid w:val="00186FA4"/>
    <w:rsid w:val="0018788E"/>
    <w:rsid w:val="00191329"/>
    <w:rsid w:val="001928E3"/>
    <w:rsid w:val="0019428A"/>
    <w:rsid w:val="00194A51"/>
    <w:rsid w:val="001961DF"/>
    <w:rsid w:val="00197403"/>
    <w:rsid w:val="001A0CDA"/>
    <w:rsid w:val="001A1197"/>
    <w:rsid w:val="001A3AE2"/>
    <w:rsid w:val="001A4468"/>
    <w:rsid w:val="001A48CE"/>
    <w:rsid w:val="001A4C26"/>
    <w:rsid w:val="001A64CC"/>
    <w:rsid w:val="001A6CC8"/>
    <w:rsid w:val="001A73DD"/>
    <w:rsid w:val="001A7F38"/>
    <w:rsid w:val="001B1C3D"/>
    <w:rsid w:val="001B2B39"/>
    <w:rsid w:val="001B30D1"/>
    <w:rsid w:val="001B3498"/>
    <w:rsid w:val="001B3F91"/>
    <w:rsid w:val="001B6211"/>
    <w:rsid w:val="001B6A09"/>
    <w:rsid w:val="001B6ABD"/>
    <w:rsid w:val="001B6D9E"/>
    <w:rsid w:val="001B7785"/>
    <w:rsid w:val="001C1CCB"/>
    <w:rsid w:val="001C1D91"/>
    <w:rsid w:val="001C226B"/>
    <w:rsid w:val="001C2E36"/>
    <w:rsid w:val="001C3535"/>
    <w:rsid w:val="001C4C03"/>
    <w:rsid w:val="001C6D9B"/>
    <w:rsid w:val="001C77FD"/>
    <w:rsid w:val="001D0F9F"/>
    <w:rsid w:val="001D14D1"/>
    <w:rsid w:val="001D2425"/>
    <w:rsid w:val="001D2C63"/>
    <w:rsid w:val="001D2D18"/>
    <w:rsid w:val="001D3343"/>
    <w:rsid w:val="001D338D"/>
    <w:rsid w:val="001D3CE5"/>
    <w:rsid w:val="001D4BA3"/>
    <w:rsid w:val="001D4F46"/>
    <w:rsid w:val="001D538D"/>
    <w:rsid w:val="001E0249"/>
    <w:rsid w:val="001E0B12"/>
    <w:rsid w:val="001E1A4A"/>
    <w:rsid w:val="001E29BD"/>
    <w:rsid w:val="001E3622"/>
    <w:rsid w:val="001E394B"/>
    <w:rsid w:val="001E42B8"/>
    <w:rsid w:val="001E6AE3"/>
    <w:rsid w:val="001E6C00"/>
    <w:rsid w:val="001E7639"/>
    <w:rsid w:val="001E7C99"/>
    <w:rsid w:val="001F37F9"/>
    <w:rsid w:val="001F3D87"/>
    <w:rsid w:val="001F50EF"/>
    <w:rsid w:val="001F57BE"/>
    <w:rsid w:val="001F6520"/>
    <w:rsid w:val="00204FFC"/>
    <w:rsid w:val="00205A2C"/>
    <w:rsid w:val="00206159"/>
    <w:rsid w:val="0020663F"/>
    <w:rsid w:val="00207300"/>
    <w:rsid w:val="00210506"/>
    <w:rsid w:val="00210E85"/>
    <w:rsid w:val="00211B5D"/>
    <w:rsid w:val="00211D4B"/>
    <w:rsid w:val="0021443D"/>
    <w:rsid w:val="00214796"/>
    <w:rsid w:val="0021511C"/>
    <w:rsid w:val="0021591E"/>
    <w:rsid w:val="0021639E"/>
    <w:rsid w:val="0021714C"/>
    <w:rsid w:val="00217166"/>
    <w:rsid w:val="00217A4F"/>
    <w:rsid w:val="00217B3B"/>
    <w:rsid w:val="00220328"/>
    <w:rsid w:val="00221AFD"/>
    <w:rsid w:val="00221D57"/>
    <w:rsid w:val="0022249F"/>
    <w:rsid w:val="00222EB8"/>
    <w:rsid w:val="00224A95"/>
    <w:rsid w:val="0022646D"/>
    <w:rsid w:val="00227752"/>
    <w:rsid w:val="002278B2"/>
    <w:rsid w:val="0023103D"/>
    <w:rsid w:val="0023108F"/>
    <w:rsid w:val="0023129A"/>
    <w:rsid w:val="00231A96"/>
    <w:rsid w:val="00231CB2"/>
    <w:rsid w:val="00232364"/>
    <w:rsid w:val="00232C13"/>
    <w:rsid w:val="00234AAB"/>
    <w:rsid w:val="00234DF3"/>
    <w:rsid w:val="002354DC"/>
    <w:rsid w:val="00236C28"/>
    <w:rsid w:val="00236C96"/>
    <w:rsid w:val="00236DEA"/>
    <w:rsid w:val="0023716C"/>
    <w:rsid w:val="0023788D"/>
    <w:rsid w:val="002401CA"/>
    <w:rsid w:val="002402A2"/>
    <w:rsid w:val="00240A26"/>
    <w:rsid w:val="00240FD7"/>
    <w:rsid w:val="00241474"/>
    <w:rsid w:val="0024248B"/>
    <w:rsid w:val="00242F9B"/>
    <w:rsid w:val="00242FBD"/>
    <w:rsid w:val="00243930"/>
    <w:rsid w:val="0024494C"/>
    <w:rsid w:val="00244F33"/>
    <w:rsid w:val="00247374"/>
    <w:rsid w:val="002476A0"/>
    <w:rsid w:val="00252AB8"/>
    <w:rsid w:val="00253631"/>
    <w:rsid w:val="002541BB"/>
    <w:rsid w:val="00254B56"/>
    <w:rsid w:val="00255FC6"/>
    <w:rsid w:val="00256FB9"/>
    <w:rsid w:val="00257DEB"/>
    <w:rsid w:val="002604CD"/>
    <w:rsid w:val="002604E5"/>
    <w:rsid w:val="002605B4"/>
    <w:rsid w:val="00260B32"/>
    <w:rsid w:val="00261534"/>
    <w:rsid w:val="00265291"/>
    <w:rsid w:val="00265293"/>
    <w:rsid w:val="00265341"/>
    <w:rsid w:val="00267080"/>
    <w:rsid w:val="00267D1A"/>
    <w:rsid w:val="002706C0"/>
    <w:rsid w:val="002718AC"/>
    <w:rsid w:val="0027190C"/>
    <w:rsid w:val="002733A3"/>
    <w:rsid w:val="0027538A"/>
    <w:rsid w:val="00275992"/>
    <w:rsid w:val="00275E4D"/>
    <w:rsid w:val="0028259F"/>
    <w:rsid w:val="002828A9"/>
    <w:rsid w:val="002833C7"/>
    <w:rsid w:val="00284A8C"/>
    <w:rsid w:val="00286C4C"/>
    <w:rsid w:val="0028768D"/>
    <w:rsid w:val="00287769"/>
    <w:rsid w:val="00287921"/>
    <w:rsid w:val="00287E9A"/>
    <w:rsid w:val="002907B4"/>
    <w:rsid w:val="00291288"/>
    <w:rsid w:val="002917D8"/>
    <w:rsid w:val="002930C3"/>
    <w:rsid w:val="00294165"/>
    <w:rsid w:val="002948CB"/>
    <w:rsid w:val="002953EB"/>
    <w:rsid w:val="0029627B"/>
    <w:rsid w:val="002978CD"/>
    <w:rsid w:val="00297BDA"/>
    <w:rsid w:val="002A00C1"/>
    <w:rsid w:val="002A0D40"/>
    <w:rsid w:val="002A113D"/>
    <w:rsid w:val="002A3076"/>
    <w:rsid w:val="002A37C0"/>
    <w:rsid w:val="002A390E"/>
    <w:rsid w:val="002A40EE"/>
    <w:rsid w:val="002A41EB"/>
    <w:rsid w:val="002A436D"/>
    <w:rsid w:val="002A535A"/>
    <w:rsid w:val="002A5457"/>
    <w:rsid w:val="002A6465"/>
    <w:rsid w:val="002A70EA"/>
    <w:rsid w:val="002A73F0"/>
    <w:rsid w:val="002A748A"/>
    <w:rsid w:val="002A75F2"/>
    <w:rsid w:val="002A7DB4"/>
    <w:rsid w:val="002B00F5"/>
    <w:rsid w:val="002B03C9"/>
    <w:rsid w:val="002B0B10"/>
    <w:rsid w:val="002B4109"/>
    <w:rsid w:val="002B43E5"/>
    <w:rsid w:val="002B452D"/>
    <w:rsid w:val="002B7C6B"/>
    <w:rsid w:val="002C0B96"/>
    <w:rsid w:val="002C1B22"/>
    <w:rsid w:val="002C1E1D"/>
    <w:rsid w:val="002C41E8"/>
    <w:rsid w:val="002C6D50"/>
    <w:rsid w:val="002C70E1"/>
    <w:rsid w:val="002C7210"/>
    <w:rsid w:val="002D0128"/>
    <w:rsid w:val="002D10CC"/>
    <w:rsid w:val="002D1336"/>
    <w:rsid w:val="002D3576"/>
    <w:rsid w:val="002D367B"/>
    <w:rsid w:val="002D38F4"/>
    <w:rsid w:val="002D6562"/>
    <w:rsid w:val="002D734B"/>
    <w:rsid w:val="002E0EF0"/>
    <w:rsid w:val="002E3AB9"/>
    <w:rsid w:val="002E4107"/>
    <w:rsid w:val="002E6569"/>
    <w:rsid w:val="002F0BE3"/>
    <w:rsid w:val="002F5A78"/>
    <w:rsid w:val="003012AB"/>
    <w:rsid w:val="00301746"/>
    <w:rsid w:val="00301A07"/>
    <w:rsid w:val="00302170"/>
    <w:rsid w:val="00303854"/>
    <w:rsid w:val="00303F46"/>
    <w:rsid w:val="0030411F"/>
    <w:rsid w:val="003053E9"/>
    <w:rsid w:val="00306272"/>
    <w:rsid w:val="003065ED"/>
    <w:rsid w:val="00306FC8"/>
    <w:rsid w:val="003073ED"/>
    <w:rsid w:val="00307C8D"/>
    <w:rsid w:val="00307D8F"/>
    <w:rsid w:val="003104F0"/>
    <w:rsid w:val="003126CB"/>
    <w:rsid w:val="00313506"/>
    <w:rsid w:val="00313730"/>
    <w:rsid w:val="0031491A"/>
    <w:rsid w:val="003151F8"/>
    <w:rsid w:val="00315B8C"/>
    <w:rsid w:val="00316078"/>
    <w:rsid w:val="00316E85"/>
    <w:rsid w:val="00316EC7"/>
    <w:rsid w:val="00316FC0"/>
    <w:rsid w:val="00317932"/>
    <w:rsid w:val="003202A2"/>
    <w:rsid w:val="0032104E"/>
    <w:rsid w:val="00322A76"/>
    <w:rsid w:val="00323781"/>
    <w:rsid w:val="003249CC"/>
    <w:rsid w:val="00325190"/>
    <w:rsid w:val="003256A9"/>
    <w:rsid w:val="003258FB"/>
    <w:rsid w:val="003272C3"/>
    <w:rsid w:val="00331BD6"/>
    <w:rsid w:val="00332279"/>
    <w:rsid w:val="003323FA"/>
    <w:rsid w:val="003337C2"/>
    <w:rsid w:val="00333D34"/>
    <w:rsid w:val="00333EA4"/>
    <w:rsid w:val="00335DFC"/>
    <w:rsid w:val="00337F8C"/>
    <w:rsid w:val="00340CE3"/>
    <w:rsid w:val="00340EBA"/>
    <w:rsid w:val="003412BD"/>
    <w:rsid w:val="003427E7"/>
    <w:rsid w:val="00344724"/>
    <w:rsid w:val="00345A8D"/>
    <w:rsid w:val="00345CCA"/>
    <w:rsid w:val="003460EE"/>
    <w:rsid w:val="00347A4E"/>
    <w:rsid w:val="00347FD9"/>
    <w:rsid w:val="0035048B"/>
    <w:rsid w:val="0035102E"/>
    <w:rsid w:val="003522D6"/>
    <w:rsid w:val="00356464"/>
    <w:rsid w:val="003568F8"/>
    <w:rsid w:val="00357CAD"/>
    <w:rsid w:val="0036003B"/>
    <w:rsid w:val="0036137C"/>
    <w:rsid w:val="003623B1"/>
    <w:rsid w:val="003630B8"/>
    <w:rsid w:val="003646B3"/>
    <w:rsid w:val="00364EC9"/>
    <w:rsid w:val="00365F4F"/>
    <w:rsid w:val="0036624E"/>
    <w:rsid w:val="00366C12"/>
    <w:rsid w:val="00371B56"/>
    <w:rsid w:val="00371DAD"/>
    <w:rsid w:val="003741E2"/>
    <w:rsid w:val="003760BB"/>
    <w:rsid w:val="00377296"/>
    <w:rsid w:val="00381949"/>
    <w:rsid w:val="00381C2F"/>
    <w:rsid w:val="00381D7B"/>
    <w:rsid w:val="00381EBA"/>
    <w:rsid w:val="003848ED"/>
    <w:rsid w:val="00385A0F"/>
    <w:rsid w:val="0038640B"/>
    <w:rsid w:val="00386A31"/>
    <w:rsid w:val="003913E1"/>
    <w:rsid w:val="00392210"/>
    <w:rsid w:val="00392785"/>
    <w:rsid w:val="0039422B"/>
    <w:rsid w:val="0039458F"/>
    <w:rsid w:val="0039671F"/>
    <w:rsid w:val="003A049B"/>
    <w:rsid w:val="003A36E3"/>
    <w:rsid w:val="003A48F5"/>
    <w:rsid w:val="003A56D5"/>
    <w:rsid w:val="003A5B8B"/>
    <w:rsid w:val="003A6614"/>
    <w:rsid w:val="003A7CD7"/>
    <w:rsid w:val="003B1C41"/>
    <w:rsid w:val="003B2407"/>
    <w:rsid w:val="003B31B3"/>
    <w:rsid w:val="003B51BD"/>
    <w:rsid w:val="003B6A06"/>
    <w:rsid w:val="003B6BD6"/>
    <w:rsid w:val="003B71A0"/>
    <w:rsid w:val="003B7D81"/>
    <w:rsid w:val="003C2758"/>
    <w:rsid w:val="003C2A1C"/>
    <w:rsid w:val="003C3089"/>
    <w:rsid w:val="003C3101"/>
    <w:rsid w:val="003C34EF"/>
    <w:rsid w:val="003C3C5D"/>
    <w:rsid w:val="003C4B9B"/>
    <w:rsid w:val="003C68B0"/>
    <w:rsid w:val="003D0380"/>
    <w:rsid w:val="003D1420"/>
    <w:rsid w:val="003D1759"/>
    <w:rsid w:val="003D24CF"/>
    <w:rsid w:val="003D3CC4"/>
    <w:rsid w:val="003D7DA9"/>
    <w:rsid w:val="003E1B6E"/>
    <w:rsid w:val="003E2994"/>
    <w:rsid w:val="003E3240"/>
    <w:rsid w:val="003E36F8"/>
    <w:rsid w:val="003E5939"/>
    <w:rsid w:val="003E5D00"/>
    <w:rsid w:val="003E64FD"/>
    <w:rsid w:val="003E6CA2"/>
    <w:rsid w:val="003E6D4E"/>
    <w:rsid w:val="003F0916"/>
    <w:rsid w:val="003F2C54"/>
    <w:rsid w:val="003F38C2"/>
    <w:rsid w:val="003F3F3F"/>
    <w:rsid w:val="003F4599"/>
    <w:rsid w:val="003F56E5"/>
    <w:rsid w:val="003F6037"/>
    <w:rsid w:val="003F667D"/>
    <w:rsid w:val="003F727F"/>
    <w:rsid w:val="00402716"/>
    <w:rsid w:val="0040324A"/>
    <w:rsid w:val="0040340D"/>
    <w:rsid w:val="00403867"/>
    <w:rsid w:val="00403E35"/>
    <w:rsid w:val="00404857"/>
    <w:rsid w:val="00406D29"/>
    <w:rsid w:val="004079A3"/>
    <w:rsid w:val="004115A2"/>
    <w:rsid w:val="00411915"/>
    <w:rsid w:val="0041196E"/>
    <w:rsid w:val="00411D0C"/>
    <w:rsid w:val="0041456A"/>
    <w:rsid w:val="00415B59"/>
    <w:rsid w:val="00416DEA"/>
    <w:rsid w:val="00417F7B"/>
    <w:rsid w:val="004201B0"/>
    <w:rsid w:val="00420BAA"/>
    <w:rsid w:val="0042278A"/>
    <w:rsid w:val="00424685"/>
    <w:rsid w:val="0042471A"/>
    <w:rsid w:val="00424E7D"/>
    <w:rsid w:val="00426057"/>
    <w:rsid w:val="004305A6"/>
    <w:rsid w:val="00430A41"/>
    <w:rsid w:val="00430D6C"/>
    <w:rsid w:val="00431011"/>
    <w:rsid w:val="00432851"/>
    <w:rsid w:val="00432A0C"/>
    <w:rsid w:val="0043366B"/>
    <w:rsid w:val="00433CC9"/>
    <w:rsid w:val="004347AF"/>
    <w:rsid w:val="004347B7"/>
    <w:rsid w:val="004349EF"/>
    <w:rsid w:val="00435BC8"/>
    <w:rsid w:val="004360F0"/>
    <w:rsid w:val="00436196"/>
    <w:rsid w:val="00436911"/>
    <w:rsid w:val="004445F0"/>
    <w:rsid w:val="00444BC6"/>
    <w:rsid w:val="00444FAE"/>
    <w:rsid w:val="00446D33"/>
    <w:rsid w:val="00446FC4"/>
    <w:rsid w:val="00450529"/>
    <w:rsid w:val="00452B3E"/>
    <w:rsid w:val="0045345E"/>
    <w:rsid w:val="004534A1"/>
    <w:rsid w:val="00454C92"/>
    <w:rsid w:val="00454D99"/>
    <w:rsid w:val="004558CD"/>
    <w:rsid w:val="00455912"/>
    <w:rsid w:val="00456628"/>
    <w:rsid w:val="00456AA0"/>
    <w:rsid w:val="00456E02"/>
    <w:rsid w:val="004606FB"/>
    <w:rsid w:val="00461628"/>
    <w:rsid w:val="00461A1E"/>
    <w:rsid w:val="0046298F"/>
    <w:rsid w:val="00463449"/>
    <w:rsid w:val="00464909"/>
    <w:rsid w:val="00465288"/>
    <w:rsid w:val="00465316"/>
    <w:rsid w:val="00465C51"/>
    <w:rsid w:val="00467E6E"/>
    <w:rsid w:val="00467F1C"/>
    <w:rsid w:val="004700A2"/>
    <w:rsid w:val="0047015C"/>
    <w:rsid w:val="00474756"/>
    <w:rsid w:val="004749D5"/>
    <w:rsid w:val="004779F4"/>
    <w:rsid w:val="00483381"/>
    <w:rsid w:val="00484997"/>
    <w:rsid w:val="00485ED0"/>
    <w:rsid w:val="00486124"/>
    <w:rsid w:val="0048683E"/>
    <w:rsid w:val="00490ED1"/>
    <w:rsid w:val="00491242"/>
    <w:rsid w:val="00492D0A"/>
    <w:rsid w:val="00493139"/>
    <w:rsid w:val="004963EA"/>
    <w:rsid w:val="00496DA6"/>
    <w:rsid w:val="004A0525"/>
    <w:rsid w:val="004A0671"/>
    <w:rsid w:val="004A0B7C"/>
    <w:rsid w:val="004A1B71"/>
    <w:rsid w:val="004A3700"/>
    <w:rsid w:val="004A3790"/>
    <w:rsid w:val="004A3E8A"/>
    <w:rsid w:val="004A667F"/>
    <w:rsid w:val="004A66FA"/>
    <w:rsid w:val="004A6DD3"/>
    <w:rsid w:val="004A7E49"/>
    <w:rsid w:val="004B1B58"/>
    <w:rsid w:val="004B23C3"/>
    <w:rsid w:val="004B3394"/>
    <w:rsid w:val="004B4B7B"/>
    <w:rsid w:val="004B6FEC"/>
    <w:rsid w:val="004C095D"/>
    <w:rsid w:val="004C154D"/>
    <w:rsid w:val="004C1A24"/>
    <w:rsid w:val="004C3814"/>
    <w:rsid w:val="004C405B"/>
    <w:rsid w:val="004C4D77"/>
    <w:rsid w:val="004C4F1E"/>
    <w:rsid w:val="004C60C7"/>
    <w:rsid w:val="004C6611"/>
    <w:rsid w:val="004C6E66"/>
    <w:rsid w:val="004C7C89"/>
    <w:rsid w:val="004D148C"/>
    <w:rsid w:val="004D1543"/>
    <w:rsid w:val="004D2350"/>
    <w:rsid w:val="004D2E20"/>
    <w:rsid w:val="004D56F8"/>
    <w:rsid w:val="004D665D"/>
    <w:rsid w:val="004E032A"/>
    <w:rsid w:val="004E24FC"/>
    <w:rsid w:val="004E37CD"/>
    <w:rsid w:val="004E46F1"/>
    <w:rsid w:val="004E515E"/>
    <w:rsid w:val="004E673F"/>
    <w:rsid w:val="004E6B22"/>
    <w:rsid w:val="004E6C1A"/>
    <w:rsid w:val="004E70CA"/>
    <w:rsid w:val="004E7F89"/>
    <w:rsid w:val="004F2712"/>
    <w:rsid w:val="004F2DC7"/>
    <w:rsid w:val="004F3738"/>
    <w:rsid w:val="004F40B4"/>
    <w:rsid w:val="004F45BA"/>
    <w:rsid w:val="004F7C48"/>
    <w:rsid w:val="004F7EC0"/>
    <w:rsid w:val="00500C00"/>
    <w:rsid w:val="00501A0B"/>
    <w:rsid w:val="00501EC3"/>
    <w:rsid w:val="00502B71"/>
    <w:rsid w:val="00503B8F"/>
    <w:rsid w:val="0050665B"/>
    <w:rsid w:val="005074A3"/>
    <w:rsid w:val="00510121"/>
    <w:rsid w:val="00510FF7"/>
    <w:rsid w:val="005110C0"/>
    <w:rsid w:val="00512D4E"/>
    <w:rsid w:val="0051374D"/>
    <w:rsid w:val="00513F98"/>
    <w:rsid w:val="00514104"/>
    <w:rsid w:val="00514299"/>
    <w:rsid w:val="00515522"/>
    <w:rsid w:val="00516E0D"/>
    <w:rsid w:val="00516FBD"/>
    <w:rsid w:val="00517796"/>
    <w:rsid w:val="00517FC8"/>
    <w:rsid w:val="0052058C"/>
    <w:rsid w:val="00521A8E"/>
    <w:rsid w:val="00522274"/>
    <w:rsid w:val="0052275C"/>
    <w:rsid w:val="00522811"/>
    <w:rsid w:val="00522CAB"/>
    <w:rsid w:val="00523728"/>
    <w:rsid w:val="00524A91"/>
    <w:rsid w:val="00525C4C"/>
    <w:rsid w:val="00527E07"/>
    <w:rsid w:val="00531298"/>
    <w:rsid w:val="005317F9"/>
    <w:rsid w:val="00531A92"/>
    <w:rsid w:val="005328D2"/>
    <w:rsid w:val="005337B5"/>
    <w:rsid w:val="005362ED"/>
    <w:rsid w:val="005365D3"/>
    <w:rsid w:val="005371A1"/>
    <w:rsid w:val="00537912"/>
    <w:rsid w:val="00540052"/>
    <w:rsid w:val="00541B54"/>
    <w:rsid w:val="005425A9"/>
    <w:rsid w:val="00542AC6"/>
    <w:rsid w:val="00543E57"/>
    <w:rsid w:val="00543EB7"/>
    <w:rsid w:val="00543F30"/>
    <w:rsid w:val="00545803"/>
    <w:rsid w:val="00545DD3"/>
    <w:rsid w:val="0054678F"/>
    <w:rsid w:val="00547388"/>
    <w:rsid w:val="005479B6"/>
    <w:rsid w:val="00547D4D"/>
    <w:rsid w:val="00551FEE"/>
    <w:rsid w:val="00552A69"/>
    <w:rsid w:val="00555481"/>
    <w:rsid w:val="00555A9F"/>
    <w:rsid w:val="0055676E"/>
    <w:rsid w:val="005641CE"/>
    <w:rsid w:val="005643E6"/>
    <w:rsid w:val="005661C8"/>
    <w:rsid w:val="005668ED"/>
    <w:rsid w:val="00566CD2"/>
    <w:rsid w:val="0056787D"/>
    <w:rsid w:val="00567CF1"/>
    <w:rsid w:val="0057748D"/>
    <w:rsid w:val="005777C4"/>
    <w:rsid w:val="00577CB9"/>
    <w:rsid w:val="005805BA"/>
    <w:rsid w:val="00580FBD"/>
    <w:rsid w:val="005822EF"/>
    <w:rsid w:val="0058400C"/>
    <w:rsid w:val="00584828"/>
    <w:rsid w:val="00584FF5"/>
    <w:rsid w:val="00585865"/>
    <w:rsid w:val="00586264"/>
    <w:rsid w:val="005864F8"/>
    <w:rsid w:val="0058715D"/>
    <w:rsid w:val="0058763D"/>
    <w:rsid w:val="00587B33"/>
    <w:rsid w:val="005911C3"/>
    <w:rsid w:val="00591BC7"/>
    <w:rsid w:val="00592458"/>
    <w:rsid w:val="00592712"/>
    <w:rsid w:val="00592F17"/>
    <w:rsid w:val="0059375C"/>
    <w:rsid w:val="00593B61"/>
    <w:rsid w:val="00595F0A"/>
    <w:rsid w:val="00596C25"/>
    <w:rsid w:val="00597D6A"/>
    <w:rsid w:val="005A2AAF"/>
    <w:rsid w:val="005A2EFB"/>
    <w:rsid w:val="005A5171"/>
    <w:rsid w:val="005A5605"/>
    <w:rsid w:val="005A6854"/>
    <w:rsid w:val="005B07D4"/>
    <w:rsid w:val="005B275E"/>
    <w:rsid w:val="005B2D91"/>
    <w:rsid w:val="005B317D"/>
    <w:rsid w:val="005B363A"/>
    <w:rsid w:val="005B3682"/>
    <w:rsid w:val="005B513E"/>
    <w:rsid w:val="005B631B"/>
    <w:rsid w:val="005B6405"/>
    <w:rsid w:val="005C1950"/>
    <w:rsid w:val="005C256C"/>
    <w:rsid w:val="005C2C0E"/>
    <w:rsid w:val="005C2D8F"/>
    <w:rsid w:val="005C31AB"/>
    <w:rsid w:val="005C3BF4"/>
    <w:rsid w:val="005C3EE4"/>
    <w:rsid w:val="005C479E"/>
    <w:rsid w:val="005C6055"/>
    <w:rsid w:val="005C6084"/>
    <w:rsid w:val="005C680C"/>
    <w:rsid w:val="005C723F"/>
    <w:rsid w:val="005C73D1"/>
    <w:rsid w:val="005D00D0"/>
    <w:rsid w:val="005D0407"/>
    <w:rsid w:val="005D0DF0"/>
    <w:rsid w:val="005D2C44"/>
    <w:rsid w:val="005D4081"/>
    <w:rsid w:val="005D4A85"/>
    <w:rsid w:val="005D55C8"/>
    <w:rsid w:val="005D5BBB"/>
    <w:rsid w:val="005D646D"/>
    <w:rsid w:val="005E0787"/>
    <w:rsid w:val="005E1066"/>
    <w:rsid w:val="005E1B7B"/>
    <w:rsid w:val="005E1E7D"/>
    <w:rsid w:val="005E25F7"/>
    <w:rsid w:val="005E3164"/>
    <w:rsid w:val="005E3582"/>
    <w:rsid w:val="005E373F"/>
    <w:rsid w:val="005E3B7D"/>
    <w:rsid w:val="005E42FA"/>
    <w:rsid w:val="005E5FD2"/>
    <w:rsid w:val="005E6152"/>
    <w:rsid w:val="005E6C0F"/>
    <w:rsid w:val="005F137E"/>
    <w:rsid w:val="005F2613"/>
    <w:rsid w:val="005F28B3"/>
    <w:rsid w:val="005F49AB"/>
    <w:rsid w:val="005F4DA9"/>
    <w:rsid w:val="005F5E64"/>
    <w:rsid w:val="005F616E"/>
    <w:rsid w:val="005F7723"/>
    <w:rsid w:val="005F7872"/>
    <w:rsid w:val="006002AE"/>
    <w:rsid w:val="00600FD7"/>
    <w:rsid w:val="006045FE"/>
    <w:rsid w:val="00604D85"/>
    <w:rsid w:val="00610766"/>
    <w:rsid w:val="006108CD"/>
    <w:rsid w:val="00611AFA"/>
    <w:rsid w:val="006133A9"/>
    <w:rsid w:val="00614465"/>
    <w:rsid w:val="00615E39"/>
    <w:rsid w:val="006167A0"/>
    <w:rsid w:val="0061688B"/>
    <w:rsid w:val="00616A0D"/>
    <w:rsid w:val="00617745"/>
    <w:rsid w:val="00620C61"/>
    <w:rsid w:val="0062104F"/>
    <w:rsid w:val="006217B6"/>
    <w:rsid w:val="00623232"/>
    <w:rsid w:val="0062342E"/>
    <w:rsid w:val="00623FB5"/>
    <w:rsid w:val="0062459A"/>
    <w:rsid w:val="00624FE1"/>
    <w:rsid w:val="006256F0"/>
    <w:rsid w:val="00625E37"/>
    <w:rsid w:val="00626A15"/>
    <w:rsid w:val="006271A4"/>
    <w:rsid w:val="00632680"/>
    <w:rsid w:val="00635E5E"/>
    <w:rsid w:val="00635F6A"/>
    <w:rsid w:val="00637330"/>
    <w:rsid w:val="00637751"/>
    <w:rsid w:val="00637CDC"/>
    <w:rsid w:val="0064012B"/>
    <w:rsid w:val="0064085A"/>
    <w:rsid w:val="006412B6"/>
    <w:rsid w:val="006419F2"/>
    <w:rsid w:val="0064218C"/>
    <w:rsid w:val="006448B2"/>
    <w:rsid w:val="0064558E"/>
    <w:rsid w:val="006455DC"/>
    <w:rsid w:val="006474DE"/>
    <w:rsid w:val="006502F8"/>
    <w:rsid w:val="00652562"/>
    <w:rsid w:val="0065592F"/>
    <w:rsid w:val="00657C4A"/>
    <w:rsid w:val="006609C0"/>
    <w:rsid w:val="00662742"/>
    <w:rsid w:val="00663A8E"/>
    <w:rsid w:val="00664C3D"/>
    <w:rsid w:val="0066573E"/>
    <w:rsid w:val="006657DD"/>
    <w:rsid w:val="00665CBE"/>
    <w:rsid w:val="00666373"/>
    <w:rsid w:val="00666E08"/>
    <w:rsid w:val="00667178"/>
    <w:rsid w:val="006677F4"/>
    <w:rsid w:val="006718F8"/>
    <w:rsid w:val="00671C88"/>
    <w:rsid w:val="00673CBE"/>
    <w:rsid w:val="0067594A"/>
    <w:rsid w:val="00676259"/>
    <w:rsid w:val="00677211"/>
    <w:rsid w:val="006820D5"/>
    <w:rsid w:val="0068254C"/>
    <w:rsid w:val="006838B6"/>
    <w:rsid w:val="00683FC6"/>
    <w:rsid w:val="00686902"/>
    <w:rsid w:val="00690ADF"/>
    <w:rsid w:val="006922B1"/>
    <w:rsid w:val="00693A71"/>
    <w:rsid w:val="006948B4"/>
    <w:rsid w:val="0069565A"/>
    <w:rsid w:val="0069579A"/>
    <w:rsid w:val="00695C29"/>
    <w:rsid w:val="00695F3C"/>
    <w:rsid w:val="00696028"/>
    <w:rsid w:val="006A043B"/>
    <w:rsid w:val="006A0736"/>
    <w:rsid w:val="006A3317"/>
    <w:rsid w:val="006A525B"/>
    <w:rsid w:val="006A64A8"/>
    <w:rsid w:val="006A6F9A"/>
    <w:rsid w:val="006B0941"/>
    <w:rsid w:val="006B2056"/>
    <w:rsid w:val="006B2C70"/>
    <w:rsid w:val="006B2FF0"/>
    <w:rsid w:val="006B35AF"/>
    <w:rsid w:val="006B47A5"/>
    <w:rsid w:val="006B59C6"/>
    <w:rsid w:val="006B62B5"/>
    <w:rsid w:val="006C046E"/>
    <w:rsid w:val="006C3BD4"/>
    <w:rsid w:val="006C481A"/>
    <w:rsid w:val="006C4A2C"/>
    <w:rsid w:val="006C4E91"/>
    <w:rsid w:val="006D2A56"/>
    <w:rsid w:val="006D3647"/>
    <w:rsid w:val="006D45CB"/>
    <w:rsid w:val="006D4F2C"/>
    <w:rsid w:val="006E028F"/>
    <w:rsid w:val="006E1268"/>
    <w:rsid w:val="006E1555"/>
    <w:rsid w:val="006E1B19"/>
    <w:rsid w:val="006E3001"/>
    <w:rsid w:val="006E367B"/>
    <w:rsid w:val="006E38B4"/>
    <w:rsid w:val="006E4BDC"/>
    <w:rsid w:val="006E4D90"/>
    <w:rsid w:val="006E58B8"/>
    <w:rsid w:val="006E79DE"/>
    <w:rsid w:val="006F1135"/>
    <w:rsid w:val="006F1B17"/>
    <w:rsid w:val="006F3350"/>
    <w:rsid w:val="006F5D19"/>
    <w:rsid w:val="006F6ABA"/>
    <w:rsid w:val="006F75FC"/>
    <w:rsid w:val="0070043E"/>
    <w:rsid w:val="00705EAE"/>
    <w:rsid w:val="00706C21"/>
    <w:rsid w:val="00707D55"/>
    <w:rsid w:val="00711D59"/>
    <w:rsid w:val="00712DBF"/>
    <w:rsid w:val="00712FAB"/>
    <w:rsid w:val="00713A68"/>
    <w:rsid w:val="007151A7"/>
    <w:rsid w:val="00715A0A"/>
    <w:rsid w:val="00715BD3"/>
    <w:rsid w:val="00715F60"/>
    <w:rsid w:val="00716E25"/>
    <w:rsid w:val="0071707E"/>
    <w:rsid w:val="00717F73"/>
    <w:rsid w:val="00720C13"/>
    <w:rsid w:val="007215DB"/>
    <w:rsid w:val="007219C1"/>
    <w:rsid w:val="00722FBD"/>
    <w:rsid w:val="00724125"/>
    <w:rsid w:val="00724A7C"/>
    <w:rsid w:val="00724CD5"/>
    <w:rsid w:val="007275F7"/>
    <w:rsid w:val="007276F3"/>
    <w:rsid w:val="00730837"/>
    <w:rsid w:val="00731820"/>
    <w:rsid w:val="007323E4"/>
    <w:rsid w:val="00732A0A"/>
    <w:rsid w:val="00732CCF"/>
    <w:rsid w:val="00733137"/>
    <w:rsid w:val="00734A4F"/>
    <w:rsid w:val="00734C71"/>
    <w:rsid w:val="00734D5C"/>
    <w:rsid w:val="00734EC5"/>
    <w:rsid w:val="00742C59"/>
    <w:rsid w:val="007434CF"/>
    <w:rsid w:val="007445F8"/>
    <w:rsid w:val="0074545F"/>
    <w:rsid w:val="00745CCE"/>
    <w:rsid w:val="00745FB3"/>
    <w:rsid w:val="00751F56"/>
    <w:rsid w:val="00752550"/>
    <w:rsid w:val="007542CC"/>
    <w:rsid w:val="00755650"/>
    <w:rsid w:val="00755EE9"/>
    <w:rsid w:val="00756A15"/>
    <w:rsid w:val="00757A9F"/>
    <w:rsid w:val="00761BA2"/>
    <w:rsid w:val="00762815"/>
    <w:rsid w:val="0076321C"/>
    <w:rsid w:val="00765E9C"/>
    <w:rsid w:val="00766C52"/>
    <w:rsid w:val="00767B40"/>
    <w:rsid w:val="00770023"/>
    <w:rsid w:val="0077527D"/>
    <w:rsid w:val="007756A2"/>
    <w:rsid w:val="0077615C"/>
    <w:rsid w:val="00777741"/>
    <w:rsid w:val="00777E2F"/>
    <w:rsid w:val="00780541"/>
    <w:rsid w:val="00781374"/>
    <w:rsid w:val="00781970"/>
    <w:rsid w:val="00781ACA"/>
    <w:rsid w:val="00782285"/>
    <w:rsid w:val="00782C8D"/>
    <w:rsid w:val="007850FD"/>
    <w:rsid w:val="007852B1"/>
    <w:rsid w:val="00785539"/>
    <w:rsid w:val="00785DDF"/>
    <w:rsid w:val="00786496"/>
    <w:rsid w:val="00786A23"/>
    <w:rsid w:val="00787266"/>
    <w:rsid w:val="00791929"/>
    <w:rsid w:val="007937E3"/>
    <w:rsid w:val="00794F04"/>
    <w:rsid w:val="00795CA2"/>
    <w:rsid w:val="00795DF2"/>
    <w:rsid w:val="00797054"/>
    <w:rsid w:val="00797771"/>
    <w:rsid w:val="007A0FEF"/>
    <w:rsid w:val="007A1C79"/>
    <w:rsid w:val="007A2E0C"/>
    <w:rsid w:val="007A2F53"/>
    <w:rsid w:val="007A3031"/>
    <w:rsid w:val="007A41B4"/>
    <w:rsid w:val="007A4FCF"/>
    <w:rsid w:val="007A7955"/>
    <w:rsid w:val="007B003B"/>
    <w:rsid w:val="007B0163"/>
    <w:rsid w:val="007B114F"/>
    <w:rsid w:val="007B1D4F"/>
    <w:rsid w:val="007B3567"/>
    <w:rsid w:val="007B3B54"/>
    <w:rsid w:val="007B3F2A"/>
    <w:rsid w:val="007B4A28"/>
    <w:rsid w:val="007B6708"/>
    <w:rsid w:val="007B6C6C"/>
    <w:rsid w:val="007B70F4"/>
    <w:rsid w:val="007C3E78"/>
    <w:rsid w:val="007C4D09"/>
    <w:rsid w:val="007C4E3C"/>
    <w:rsid w:val="007C4F06"/>
    <w:rsid w:val="007C6D34"/>
    <w:rsid w:val="007D2886"/>
    <w:rsid w:val="007D5658"/>
    <w:rsid w:val="007D56ED"/>
    <w:rsid w:val="007D652C"/>
    <w:rsid w:val="007E0DA3"/>
    <w:rsid w:val="007E10A7"/>
    <w:rsid w:val="007E1B14"/>
    <w:rsid w:val="007E2F92"/>
    <w:rsid w:val="007E3265"/>
    <w:rsid w:val="007E334A"/>
    <w:rsid w:val="007E3810"/>
    <w:rsid w:val="007E5572"/>
    <w:rsid w:val="007E5B35"/>
    <w:rsid w:val="007E5F87"/>
    <w:rsid w:val="007E701E"/>
    <w:rsid w:val="007E7B17"/>
    <w:rsid w:val="007F01FE"/>
    <w:rsid w:val="007F06BE"/>
    <w:rsid w:val="007F1869"/>
    <w:rsid w:val="007F209B"/>
    <w:rsid w:val="007F240B"/>
    <w:rsid w:val="007F369B"/>
    <w:rsid w:val="007F3C89"/>
    <w:rsid w:val="007F4DBD"/>
    <w:rsid w:val="007F55CE"/>
    <w:rsid w:val="00801128"/>
    <w:rsid w:val="0080250C"/>
    <w:rsid w:val="0080256F"/>
    <w:rsid w:val="00803393"/>
    <w:rsid w:val="00804AA0"/>
    <w:rsid w:val="0080551E"/>
    <w:rsid w:val="00806097"/>
    <w:rsid w:val="008060DB"/>
    <w:rsid w:val="008066CF"/>
    <w:rsid w:val="00810771"/>
    <w:rsid w:val="00812D87"/>
    <w:rsid w:val="00815167"/>
    <w:rsid w:val="008158DB"/>
    <w:rsid w:val="00816ADA"/>
    <w:rsid w:val="00820B60"/>
    <w:rsid w:val="00821226"/>
    <w:rsid w:val="008215F4"/>
    <w:rsid w:val="008219A3"/>
    <w:rsid w:val="00821D8B"/>
    <w:rsid w:val="0082339A"/>
    <w:rsid w:val="00823869"/>
    <w:rsid w:val="00825173"/>
    <w:rsid w:val="00825502"/>
    <w:rsid w:val="00827A13"/>
    <w:rsid w:val="00830050"/>
    <w:rsid w:val="008305F8"/>
    <w:rsid w:val="008335AA"/>
    <w:rsid w:val="00834D60"/>
    <w:rsid w:val="008353A4"/>
    <w:rsid w:val="0083560C"/>
    <w:rsid w:val="00835DF7"/>
    <w:rsid w:val="00837767"/>
    <w:rsid w:val="00837ECF"/>
    <w:rsid w:val="008431F4"/>
    <w:rsid w:val="00843CDA"/>
    <w:rsid w:val="008441CD"/>
    <w:rsid w:val="00844CE4"/>
    <w:rsid w:val="00852413"/>
    <w:rsid w:val="0085269E"/>
    <w:rsid w:val="00852881"/>
    <w:rsid w:val="00852DAF"/>
    <w:rsid w:val="00854370"/>
    <w:rsid w:val="008547B6"/>
    <w:rsid w:val="008552FA"/>
    <w:rsid w:val="0085578A"/>
    <w:rsid w:val="00855C60"/>
    <w:rsid w:val="00856479"/>
    <w:rsid w:val="00856BDF"/>
    <w:rsid w:val="00857B9B"/>
    <w:rsid w:val="0086002E"/>
    <w:rsid w:val="008603F0"/>
    <w:rsid w:val="00861100"/>
    <w:rsid w:val="00861F9B"/>
    <w:rsid w:val="00864644"/>
    <w:rsid w:val="00865243"/>
    <w:rsid w:val="00871EE4"/>
    <w:rsid w:val="00872FC8"/>
    <w:rsid w:val="008743F8"/>
    <w:rsid w:val="00876471"/>
    <w:rsid w:val="00876C42"/>
    <w:rsid w:val="00876C4C"/>
    <w:rsid w:val="00877646"/>
    <w:rsid w:val="00880816"/>
    <w:rsid w:val="008808D5"/>
    <w:rsid w:val="00880F2B"/>
    <w:rsid w:val="00881495"/>
    <w:rsid w:val="00882ABB"/>
    <w:rsid w:val="008872DC"/>
    <w:rsid w:val="008877F1"/>
    <w:rsid w:val="008917A6"/>
    <w:rsid w:val="00891C24"/>
    <w:rsid w:val="00892D12"/>
    <w:rsid w:val="00892E82"/>
    <w:rsid w:val="00894073"/>
    <w:rsid w:val="008947DC"/>
    <w:rsid w:val="008948F9"/>
    <w:rsid w:val="008952D4"/>
    <w:rsid w:val="00895A2E"/>
    <w:rsid w:val="00895C72"/>
    <w:rsid w:val="00895D59"/>
    <w:rsid w:val="00897B03"/>
    <w:rsid w:val="008A1E27"/>
    <w:rsid w:val="008A306A"/>
    <w:rsid w:val="008A31B0"/>
    <w:rsid w:val="008A3992"/>
    <w:rsid w:val="008A4110"/>
    <w:rsid w:val="008A500C"/>
    <w:rsid w:val="008A6FFC"/>
    <w:rsid w:val="008A71DA"/>
    <w:rsid w:val="008A7E58"/>
    <w:rsid w:val="008B0E6A"/>
    <w:rsid w:val="008B146F"/>
    <w:rsid w:val="008B1871"/>
    <w:rsid w:val="008B4619"/>
    <w:rsid w:val="008B4ABA"/>
    <w:rsid w:val="008B6251"/>
    <w:rsid w:val="008B6255"/>
    <w:rsid w:val="008C1D72"/>
    <w:rsid w:val="008C24ED"/>
    <w:rsid w:val="008C3682"/>
    <w:rsid w:val="008C3800"/>
    <w:rsid w:val="008C3E59"/>
    <w:rsid w:val="008C3FEF"/>
    <w:rsid w:val="008C46E6"/>
    <w:rsid w:val="008C4FA7"/>
    <w:rsid w:val="008C607E"/>
    <w:rsid w:val="008C7A7B"/>
    <w:rsid w:val="008C7F0A"/>
    <w:rsid w:val="008D1C16"/>
    <w:rsid w:val="008D1DFE"/>
    <w:rsid w:val="008D23F7"/>
    <w:rsid w:val="008D2DEA"/>
    <w:rsid w:val="008D5570"/>
    <w:rsid w:val="008D789B"/>
    <w:rsid w:val="008E03E9"/>
    <w:rsid w:val="008E056E"/>
    <w:rsid w:val="008E076E"/>
    <w:rsid w:val="008E0DAA"/>
    <w:rsid w:val="008E3E92"/>
    <w:rsid w:val="008E47CC"/>
    <w:rsid w:val="008E4CCC"/>
    <w:rsid w:val="008E628D"/>
    <w:rsid w:val="008E7B86"/>
    <w:rsid w:val="008E7E2C"/>
    <w:rsid w:val="008F1801"/>
    <w:rsid w:val="008F2D76"/>
    <w:rsid w:val="008F548E"/>
    <w:rsid w:val="008F5A11"/>
    <w:rsid w:val="008F5EED"/>
    <w:rsid w:val="008F6565"/>
    <w:rsid w:val="0090078A"/>
    <w:rsid w:val="00900884"/>
    <w:rsid w:val="00900DAF"/>
    <w:rsid w:val="00903D04"/>
    <w:rsid w:val="00905883"/>
    <w:rsid w:val="009058DD"/>
    <w:rsid w:val="00905F11"/>
    <w:rsid w:val="00905F7A"/>
    <w:rsid w:val="009065BE"/>
    <w:rsid w:val="009104A3"/>
    <w:rsid w:val="00912691"/>
    <w:rsid w:val="00912E9B"/>
    <w:rsid w:val="00913674"/>
    <w:rsid w:val="00913A4B"/>
    <w:rsid w:val="00917B1B"/>
    <w:rsid w:val="00920D2D"/>
    <w:rsid w:val="0092182B"/>
    <w:rsid w:val="00921AF7"/>
    <w:rsid w:val="00922EFC"/>
    <w:rsid w:val="00923297"/>
    <w:rsid w:val="0092346A"/>
    <w:rsid w:val="009256C1"/>
    <w:rsid w:val="0092573C"/>
    <w:rsid w:val="00926A07"/>
    <w:rsid w:val="00927289"/>
    <w:rsid w:val="0093024A"/>
    <w:rsid w:val="00930B21"/>
    <w:rsid w:val="0093166E"/>
    <w:rsid w:val="00931A80"/>
    <w:rsid w:val="00932381"/>
    <w:rsid w:val="009323D1"/>
    <w:rsid w:val="009330F8"/>
    <w:rsid w:val="00935BDD"/>
    <w:rsid w:val="0094005E"/>
    <w:rsid w:val="009406B0"/>
    <w:rsid w:val="00940968"/>
    <w:rsid w:val="0094120D"/>
    <w:rsid w:val="00941A8F"/>
    <w:rsid w:val="0094243D"/>
    <w:rsid w:val="00944063"/>
    <w:rsid w:val="00944B36"/>
    <w:rsid w:val="00944DC7"/>
    <w:rsid w:val="0094547A"/>
    <w:rsid w:val="0094599D"/>
    <w:rsid w:val="00945B99"/>
    <w:rsid w:val="009467F8"/>
    <w:rsid w:val="009470B0"/>
    <w:rsid w:val="00951EFB"/>
    <w:rsid w:val="009552D2"/>
    <w:rsid w:val="00955614"/>
    <w:rsid w:val="009565DE"/>
    <w:rsid w:val="009566B5"/>
    <w:rsid w:val="0095748D"/>
    <w:rsid w:val="009606BB"/>
    <w:rsid w:val="00960B4F"/>
    <w:rsid w:val="00962724"/>
    <w:rsid w:val="00964EB7"/>
    <w:rsid w:val="00965499"/>
    <w:rsid w:val="00967D69"/>
    <w:rsid w:val="00970442"/>
    <w:rsid w:val="0097219F"/>
    <w:rsid w:val="00976D7E"/>
    <w:rsid w:val="009804FA"/>
    <w:rsid w:val="00981457"/>
    <w:rsid w:val="00982FB7"/>
    <w:rsid w:val="00984B83"/>
    <w:rsid w:val="00985E04"/>
    <w:rsid w:val="00986AE8"/>
    <w:rsid w:val="00987160"/>
    <w:rsid w:val="00987931"/>
    <w:rsid w:val="009917AF"/>
    <w:rsid w:val="00991A26"/>
    <w:rsid w:val="00993535"/>
    <w:rsid w:val="009948CB"/>
    <w:rsid w:val="009954A1"/>
    <w:rsid w:val="00995A56"/>
    <w:rsid w:val="00996AC7"/>
    <w:rsid w:val="009A1139"/>
    <w:rsid w:val="009A1593"/>
    <w:rsid w:val="009A1785"/>
    <w:rsid w:val="009A2CD8"/>
    <w:rsid w:val="009A3EDB"/>
    <w:rsid w:val="009A42E7"/>
    <w:rsid w:val="009A78EE"/>
    <w:rsid w:val="009B0ADA"/>
    <w:rsid w:val="009B1697"/>
    <w:rsid w:val="009B244C"/>
    <w:rsid w:val="009B68D8"/>
    <w:rsid w:val="009C021C"/>
    <w:rsid w:val="009C0EF8"/>
    <w:rsid w:val="009C1603"/>
    <w:rsid w:val="009C1887"/>
    <w:rsid w:val="009C200A"/>
    <w:rsid w:val="009C2186"/>
    <w:rsid w:val="009C226F"/>
    <w:rsid w:val="009D0E47"/>
    <w:rsid w:val="009D2C24"/>
    <w:rsid w:val="009D3FCC"/>
    <w:rsid w:val="009D5605"/>
    <w:rsid w:val="009D592B"/>
    <w:rsid w:val="009D7745"/>
    <w:rsid w:val="009E07F1"/>
    <w:rsid w:val="009E0A48"/>
    <w:rsid w:val="009E2229"/>
    <w:rsid w:val="009E2464"/>
    <w:rsid w:val="009E2CF6"/>
    <w:rsid w:val="009E2DA5"/>
    <w:rsid w:val="009E3555"/>
    <w:rsid w:val="009E41B9"/>
    <w:rsid w:val="009E5E79"/>
    <w:rsid w:val="009E6D56"/>
    <w:rsid w:val="009E6FD7"/>
    <w:rsid w:val="009F1138"/>
    <w:rsid w:val="009F23B7"/>
    <w:rsid w:val="009F3713"/>
    <w:rsid w:val="009F3A73"/>
    <w:rsid w:val="009F457B"/>
    <w:rsid w:val="009F4DDB"/>
    <w:rsid w:val="009F5E26"/>
    <w:rsid w:val="009F65FE"/>
    <w:rsid w:val="009F703E"/>
    <w:rsid w:val="009F73DA"/>
    <w:rsid w:val="009F7FBB"/>
    <w:rsid w:val="00A026CD"/>
    <w:rsid w:val="00A02CDC"/>
    <w:rsid w:val="00A02DB8"/>
    <w:rsid w:val="00A03C18"/>
    <w:rsid w:val="00A04C6A"/>
    <w:rsid w:val="00A05E58"/>
    <w:rsid w:val="00A05EF4"/>
    <w:rsid w:val="00A060E8"/>
    <w:rsid w:val="00A06760"/>
    <w:rsid w:val="00A06895"/>
    <w:rsid w:val="00A10CD9"/>
    <w:rsid w:val="00A11C75"/>
    <w:rsid w:val="00A1240B"/>
    <w:rsid w:val="00A12C8F"/>
    <w:rsid w:val="00A12F13"/>
    <w:rsid w:val="00A13CBA"/>
    <w:rsid w:val="00A20420"/>
    <w:rsid w:val="00A20C36"/>
    <w:rsid w:val="00A20ECF"/>
    <w:rsid w:val="00A210A0"/>
    <w:rsid w:val="00A213D1"/>
    <w:rsid w:val="00A21994"/>
    <w:rsid w:val="00A21C23"/>
    <w:rsid w:val="00A21FB6"/>
    <w:rsid w:val="00A22A65"/>
    <w:rsid w:val="00A22E51"/>
    <w:rsid w:val="00A232A1"/>
    <w:rsid w:val="00A23C4B"/>
    <w:rsid w:val="00A26146"/>
    <w:rsid w:val="00A2674F"/>
    <w:rsid w:val="00A27354"/>
    <w:rsid w:val="00A276E5"/>
    <w:rsid w:val="00A31196"/>
    <w:rsid w:val="00A32385"/>
    <w:rsid w:val="00A34310"/>
    <w:rsid w:val="00A3464E"/>
    <w:rsid w:val="00A34E9C"/>
    <w:rsid w:val="00A34F0B"/>
    <w:rsid w:val="00A368C3"/>
    <w:rsid w:val="00A36A87"/>
    <w:rsid w:val="00A41B11"/>
    <w:rsid w:val="00A43FFE"/>
    <w:rsid w:val="00A4433F"/>
    <w:rsid w:val="00A4517E"/>
    <w:rsid w:val="00A478D3"/>
    <w:rsid w:val="00A47922"/>
    <w:rsid w:val="00A506E0"/>
    <w:rsid w:val="00A51B79"/>
    <w:rsid w:val="00A51F3B"/>
    <w:rsid w:val="00A53F49"/>
    <w:rsid w:val="00A54A89"/>
    <w:rsid w:val="00A54C84"/>
    <w:rsid w:val="00A55092"/>
    <w:rsid w:val="00A561CC"/>
    <w:rsid w:val="00A60988"/>
    <w:rsid w:val="00A60C9B"/>
    <w:rsid w:val="00A618F5"/>
    <w:rsid w:val="00A62D69"/>
    <w:rsid w:val="00A63A95"/>
    <w:rsid w:val="00A63B82"/>
    <w:rsid w:val="00A64255"/>
    <w:rsid w:val="00A6498A"/>
    <w:rsid w:val="00A64F05"/>
    <w:rsid w:val="00A653AD"/>
    <w:rsid w:val="00A663EC"/>
    <w:rsid w:val="00A667B1"/>
    <w:rsid w:val="00A75367"/>
    <w:rsid w:val="00A773DC"/>
    <w:rsid w:val="00A77CB7"/>
    <w:rsid w:val="00A81CAB"/>
    <w:rsid w:val="00A826E3"/>
    <w:rsid w:val="00A837B8"/>
    <w:rsid w:val="00A83A72"/>
    <w:rsid w:val="00A85476"/>
    <w:rsid w:val="00A85A00"/>
    <w:rsid w:val="00A8622C"/>
    <w:rsid w:val="00A8657B"/>
    <w:rsid w:val="00A866AD"/>
    <w:rsid w:val="00A9122A"/>
    <w:rsid w:val="00A913CD"/>
    <w:rsid w:val="00A93B5B"/>
    <w:rsid w:val="00A93B89"/>
    <w:rsid w:val="00A93C36"/>
    <w:rsid w:val="00A941A5"/>
    <w:rsid w:val="00A942FB"/>
    <w:rsid w:val="00A95EEE"/>
    <w:rsid w:val="00AA115B"/>
    <w:rsid w:val="00AA2215"/>
    <w:rsid w:val="00AA40A0"/>
    <w:rsid w:val="00AA665C"/>
    <w:rsid w:val="00AA72AA"/>
    <w:rsid w:val="00AB1B33"/>
    <w:rsid w:val="00AB2474"/>
    <w:rsid w:val="00AB305B"/>
    <w:rsid w:val="00AB7984"/>
    <w:rsid w:val="00AB7FF0"/>
    <w:rsid w:val="00AC104A"/>
    <w:rsid w:val="00AC229A"/>
    <w:rsid w:val="00AC3B84"/>
    <w:rsid w:val="00AC4C68"/>
    <w:rsid w:val="00AC4C93"/>
    <w:rsid w:val="00AC531E"/>
    <w:rsid w:val="00AC56FB"/>
    <w:rsid w:val="00AC5705"/>
    <w:rsid w:val="00AC629D"/>
    <w:rsid w:val="00AC6E9B"/>
    <w:rsid w:val="00AC7035"/>
    <w:rsid w:val="00AC768E"/>
    <w:rsid w:val="00AC7BE0"/>
    <w:rsid w:val="00AD16DA"/>
    <w:rsid w:val="00AD16EE"/>
    <w:rsid w:val="00AE0B4E"/>
    <w:rsid w:val="00AE10EC"/>
    <w:rsid w:val="00AE3B8C"/>
    <w:rsid w:val="00AE4826"/>
    <w:rsid w:val="00AE4FFE"/>
    <w:rsid w:val="00AE6FB5"/>
    <w:rsid w:val="00AE7D31"/>
    <w:rsid w:val="00AE7F57"/>
    <w:rsid w:val="00AF01D2"/>
    <w:rsid w:val="00AF2150"/>
    <w:rsid w:val="00AF44EE"/>
    <w:rsid w:val="00AF53EE"/>
    <w:rsid w:val="00AF602B"/>
    <w:rsid w:val="00AF78EF"/>
    <w:rsid w:val="00B01119"/>
    <w:rsid w:val="00B017B8"/>
    <w:rsid w:val="00B029A4"/>
    <w:rsid w:val="00B040C0"/>
    <w:rsid w:val="00B0459E"/>
    <w:rsid w:val="00B05F54"/>
    <w:rsid w:val="00B067CA"/>
    <w:rsid w:val="00B10580"/>
    <w:rsid w:val="00B10814"/>
    <w:rsid w:val="00B11501"/>
    <w:rsid w:val="00B1226F"/>
    <w:rsid w:val="00B12FE7"/>
    <w:rsid w:val="00B14260"/>
    <w:rsid w:val="00B1470C"/>
    <w:rsid w:val="00B14872"/>
    <w:rsid w:val="00B15D41"/>
    <w:rsid w:val="00B179E5"/>
    <w:rsid w:val="00B218F9"/>
    <w:rsid w:val="00B22A1A"/>
    <w:rsid w:val="00B2369A"/>
    <w:rsid w:val="00B241D1"/>
    <w:rsid w:val="00B24DD4"/>
    <w:rsid w:val="00B252AD"/>
    <w:rsid w:val="00B2643F"/>
    <w:rsid w:val="00B26590"/>
    <w:rsid w:val="00B2676B"/>
    <w:rsid w:val="00B27430"/>
    <w:rsid w:val="00B27D74"/>
    <w:rsid w:val="00B301ED"/>
    <w:rsid w:val="00B30B24"/>
    <w:rsid w:val="00B3285C"/>
    <w:rsid w:val="00B3292D"/>
    <w:rsid w:val="00B33686"/>
    <w:rsid w:val="00B34EEA"/>
    <w:rsid w:val="00B35C31"/>
    <w:rsid w:val="00B373E0"/>
    <w:rsid w:val="00B3764D"/>
    <w:rsid w:val="00B40392"/>
    <w:rsid w:val="00B4427C"/>
    <w:rsid w:val="00B446BD"/>
    <w:rsid w:val="00B471B7"/>
    <w:rsid w:val="00B47302"/>
    <w:rsid w:val="00B5131F"/>
    <w:rsid w:val="00B51BEA"/>
    <w:rsid w:val="00B5335F"/>
    <w:rsid w:val="00B53450"/>
    <w:rsid w:val="00B5377C"/>
    <w:rsid w:val="00B54DA9"/>
    <w:rsid w:val="00B554B4"/>
    <w:rsid w:val="00B56003"/>
    <w:rsid w:val="00B56D09"/>
    <w:rsid w:val="00B57821"/>
    <w:rsid w:val="00B57AE8"/>
    <w:rsid w:val="00B60344"/>
    <w:rsid w:val="00B607AC"/>
    <w:rsid w:val="00B60EC9"/>
    <w:rsid w:val="00B62F02"/>
    <w:rsid w:val="00B6490C"/>
    <w:rsid w:val="00B64D38"/>
    <w:rsid w:val="00B6634C"/>
    <w:rsid w:val="00B668B7"/>
    <w:rsid w:val="00B67AE0"/>
    <w:rsid w:val="00B70B38"/>
    <w:rsid w:val="00B717F3"/>
    <w:rsid w:val="00B71BBF"/>
    <w:rsid w:val="00B71CAF"/>
    <w:rsid w:val="00B72458"/>
    <w:rsid w:val="00B7558B"/>
    <w:rsid w:val="00B76780"/>
    <w:rsid w:val="00B76C52"/>
    <w:rsid w:val="00B76FAA"/>
    <w:rsid w:val="00B7700C"/>
    <w:rsid w:val="00B77141"/>
    <w:rsid w:val="00B84200"/>
    <w:rsid w:val="00B844A1"/>
    <w:rsid w:val="00B84C9F"/>
    <w:rsid w:val="00B85C84"/>
    <w:rsid w:val="00B85D37"/>
    <w:rsid w:val="00B85F71"/>
    <w:rsid w:val="00B864DF"/>
    <w:rsid w:val="00B878EC"/>
    <w:rsid w:val="00B87FC0"/>
    <w:rsid w:val="00B90AE6"/>
    <w:rsid w:val="00B915B5"/>
    <w:rsid w:val="00B916BE"/>
    <w:rsid w:val="00B9469E"/>
    <w:rsid w:val="00B946F9"/>
    <w:rsid w:val="00B949CC"/>
    <w:rsid w:val="00B955B3"/>
    <w:rsid w:val="00B958EA"/>
    <w:rsid w:val="00B95A07"/>
    <w:rsid w:val="00B964D5"/>
    <w:rsid w:val="00B96A27"/>
    <w:rsid w:val="00BA15E2"/>
    <w:rsid w:val="00BA2B9E"/>
    <w:rsid w:val="00BA31E5"/>
    <w:rsid w:val="00BA4F6A"/>
    <w:rsid w:val="00BA52C4"/>
    <w:rsid w:val="00BA60C7"/>
    <w:rsid w:val="00BB0104"/>
    <w:rsid w:val="00BB17D0"/>
    <w:rsid w:val="00BB2264"/>
    <w:rsid w:val="00BB31E2"/>
    <w:rsid w:val="00BB362E"/>
    <w:rsid w:val="00BB4566"/>
    <w:rsid w:val="00BB4B83"/>
    <w:rsid w:val="00BB7353"/>
    <w:rsid w:val="00BC0DB0"/>
    <w:rsid w:val="00BC3980"/>
    <w:rsid w:val="00BC4C23"/>
    <w:rsid w:val="00BC62C8"/>
    <w:rsid w:val="00BC6B9D"/>
    <w:rsid w:val="00BC6BCF"/>
    <w:rsid w:val="00BC6CAA"/>
    <w:rsid w:val="00BC76E8"/>
    <w:rsid w:val="00BD0D46"/>
    <w:rsid w:val="00BD1F28"/>
    <w:rsid w:val="00BD588C"/>
    <w:rsid w:val="00BE19A7"/>
    <w:rsid w:val="00BE1C5C"/>
    <w:rsid w:val="00BE1E1F"/>
    <w:rsid w:val="00BE2D83"/>
    <w:rsid w:val="00BE3D8C"/>
    <w:rsid w:val="00BE45F3"/>
    <w:rsid w:val="00BE5A95"/>
    <w:rsid w:val="00BE5D35"/>
    <w:rsid w:val="00BE6FC4"/>
    <w:rsid w:val="00BF012D"/>
    <w:rsid w:val="00BF05A1"/>
    <w:rsid w:val="00BF05D1"/>
    <w:rsid w:val="00BF0729"/>
    <w:rsid w:val="00BF0AB8"/>
    <w:rsid w:val="00BF18BC"/>
    <w:rsid w:val="00BF2047"/>
    <w:rsid w:val="00BF301D"/>
    <w:rsid w:val="00BF3580"/>
    <w:rsid w:val="00BF4A4D"/>
    <w:rsid w:val="00BF5773"/>
    <w:rsid w:val="00BF6E96"/>
    <w:rsid w:val="00BF76DC"/>
    <w:rsid w:val="00BF78CB"/>
    <w:rsid w:val="00C023F0"/>
    <w:rsid w:val="00C02B38"/>
    <w:rsid w:val="00C03425"/>
    <w:rsid w:val="00C05A91"/>
    <w:rsid w:val="00C064E1"/>
    <w:rsid w:val="00C06D8F"/>
    <w:rsid w:val="00C06E27"/>
    <w:rsid w:val="00C1175C"/>
    <w:rsid w:val="00C13042"/>
    <w:rsid w:val="00C14DC9"/>
    <w:rsid w:val="00C15B86"/>
    <w:rsid w:val="00C15EBC"/>
    <w:rsid w:val="00C16A5C"/>
    <w:rsid w:val="00C16EE8"/>
    <w:rsid w:val="00C17867"/>
    <w:rsid w:val="00C204EF"/>
    <w:rsid w:val="00C20FB8"/>
    <w:rsid w:val="00C228A4"/>
    <w:rsid w:val="00C2315B"/>
    <w:rsid w:val="00C23C77"/>
    <w:rsid w:val="00C247CD"/>
    <w:rsid w:val="00C25458"/>
    <w:rsid w:val="00C257D1"/>
    <w:rsid w:val="00C25F14"/>
    <w:rsid w:val="00C278E2"/>
    <w:rsid w:val="00C30BF6"/>
    <w:rsid w:val="00C3128C"/>
    <w:rsid w:val="00C31E65"/>
    <w:rsid w:val="00C32386"/>
    <w:rsid w:val="00C33321"/>
    <w:rsid w:val="00C360F7"/>
    <w:rsid w:val="00C3624C"/>
    <w:rsid w:val="00C36344"/>
    <w:rsid w:val="00C365AC"/>
    <w:rsid w:val="00C37101"/>
    <w:rsid w:val="00C377B4"/>
    <w:rsid w:val="00C37CB0"/>
    <w:rsid w:val="00C41247"/>
    <w:rsid w:val="00C41257"/>
    <w:rsid w:val="00C42AC5"/>
    <w:rsid w:val="00C4307A"/>
    <w:rsid w:val="00C45BAD"/>
    <w:rsid w:val="00C46CBF"/>
    <w:rsid w:val="00C47960"/>
    <w:rsid w:val="00C523BC"/>
    <w:rsid w:val="00C52BD7"/>
    <w:rsid w:val="00C54503"/>
    <w:rsid w:val="00C54A77"/>
    <w:rsid w:val="00C54D51"/>
    <w:rsid w:val="00C55399"/>
    <w:rsid w:val="00C55532"/>
    <w:rsid w:val="00C55B53"/>
    <w:rsid w:val="00C5694D"/>
    <w:rsid w:val="00C56A79"/>
    <w:rsid w:val="00C6156F"/>
    <w:rsid w:val="00C64CBB"/>
    <w:rsid w:val="00C65F7D"/>
    <w:rsid w:val="00C6737F"/>
    <w:rsid w:val="00C7064B"/>
    <w:rsid w:val="00C70EC3"/>
    <w:rsid w:val="00C74842"/>
    <w:rsid w:val="00C76667"/>
    <w:rsid w:val="00C767EA"/>
    <w:rsid w:val="00C813B9"/>
    <w:rsid w:val="00C8347E"/>
    <w:rsid w:val="00C84BF4"/>
    <w:rsid w:val="00C84D9F"/>
    <w:rsid w:val="00C850E0"/>
    <w:rsid w:val="00C85A87"/>
    <w:rsid w:val="00C874F6"/>
    <w:rsid w:val="00C87A69"/>
    <w:rsid w:val="00C87E01"/>
    <w:rsid w:val="00C87F57"/>
    <w:rsid w:val="00C90330"/>
    <w:rsid w:val="00C90FE4"/>
    <w:rsid w:val="00C9251E"/>
    <w:rsid w:val="00C92904"/>
    <w:rsid w:val="00C9398B"/>
    <w:rsid w:val="00C93C81"/>
    <w:rsid w:val="00C93C86"/>
    <w:rsid w:val="00C93DC4"/>
    <w:rsid w:val="00C9527D"/>
    <w:rsid w:val="00C962EF"/>
    <w:rsid w:val="00C96FE9"/>
    <w:rsid w:val="00CA02F2"/>
    <w:rsid w:val="00CA0EFF"/>
    <w:rsid w:val="00CA24DB"/>
    <w:rsid w:val="00CA2A96"/>
    <w:rsid w:val="00CA4A24"/>
    <w:rsid w:val="00CA515F"/>
    <w:rsid w:val="00CA629D"/>
    <w:rsid w:val="00CA7D0B"/>
    <w:rsid w:val="00CA7E44"/>
    <w:rsid w:val="00CA7EF2"/>
    <w:rsid w:val="00CB372F"/>
    <w:rsid w:val="00CB393B"/>
    <w:rsid w:val="00CB59CD"/>
    <w:rsid w:val="00CB63C5"/>
    <w:rsid w:val="00CB6C9A"/>
    <w:rsid w:val="00CB6DCE"/>
    <w:rsid w:val="00CC140F"/>
    <w:rsid w:val="00CC18BA"/>
    <w:rsid w:val="00CC1AE9"/>
    <w:rsid w:val="00CC1C4A"/>
    <w:rsid w:val="00CC1F42"/>
    <w:rsid w:val="00CC327A"/>
    <w:rsid w:val="00CC3CF9"/>
    <w:rsid w:val="00CC44A7"/>
    <w:rsid w:val="00CC522D"/>
    <w:rsid w:val="00CC5BE1"/>
    <w:rsid w:val="00CC7A8E"/>
    <w:rsid w:val="00CD0317"/>
    <w:rsid w:val="00CD0E38"/>
    <w:rsid w:val="00CD23FD"/>
    <w:rsid w:val="00CD25A3"/>
    <w:rsid w:val="00CD3259"/>
    <w:rsid w:val="00CD5C9C"/>
    <w:rsid w:val="00CD6239"/>
    <w:rsid w:val="00CD68D4"/>
    <w:rsid w:val="00CD7637"/>
    <w:rsid w:val="00CE0350"/>
    <w:rsid w:val="00CE0A0E"/>
    <w:rsid w:val="00CE0B99"/>
    <w:rsid w:val="00CE25A3"/>
    <w:rsid w:val="00CE3AD6"/>
    <w:rsid w:val="00CE5303"/>
    <w:rsid w:val="00CF045C"/>
    <w:rsid w:val="00CF1702"/>
    <w:rsid w:val="00CF313A"/>
    <w:rsid w:val="00CF346A"/>
    <w:rsid w:val="00CF3879"/>
    <w:rsid w:val="00CF3CED"/>
    <w:rsid w:val="00CF44ED"/>
    <w:rsid w:val="00CF4890"/>
    <w:rsid w:val="00CF4B30"/>
    <w:rsid w:val="00CF4BAD"/>
    <w:rsid w:val="00CF4C26"/>
    <w:rsid w:val="00CF7421"/>
    <w:rsid w:val="00D013FA"/>
    <w:rsid w:val="00D029E9"/>
    <w:rsid w:val="00D04F6E"/>
    <w:rsid w:val="00D07549"/>
    <w:rsid w:val="00D07579"/>
    <w:rsid w:val="00D11D47"/>
    <w:rsid w:val="00D133F3"/>
    <w:rsid w:val="00D134CF"/>
    <w:rsid w:val="00D13F73"/>
    <w:rsid w:val="00D14A13"/>
    <w:rsid w:val="00D1668C"/>
    <w:rsid w:val="00D177C3"/>
    <w:rsid w:val="00D17AFF"/>
    <w:rsid w:val="00D17FFB"/>
    <w:rsid w:val="00D20116"/>
    <w:rsid w:val="00D2050D"/>
    <w:rsid w:val="00D2093B"/>
    <w:rsid w:val="00D224E7"/>
    <w:rsid w:val="00D22BA5"/>
    <w:rsid w:val="00D231D5"/>
    <w:rsid w:val="00D256D5"/>
    <w:rsid w:val="00D3132C"/>
    <w:rsid w:val="00D32AB5"/>
    <w:rsid w:val="00D33EFC"/>
    <w:rsid w:val="00D36C50"/>
    <w:rsid w:val="00D404DA"/>
    <w:rsid w:val="00D4190B"/>
    <w:rsid w:val="00D419EA"/>
    <w:rsid w:val="00D43725"/>
    <w:rsid w:val="00D465EB"/>
    <w:rsid w:val="00D471FA"/>
    <w:rsid w:val="00D50E23"/>
    <w:rsid w:val="00D52019"/>
    <w:rsid w:val="00D52B3B"/>
    <w:rsid w:val="00D53989"/>
    <w:rsid w:val="00D57130"/>
    <w:rsid w:val="00D5769F"/>
    <w:rsid w:val="00D63E36"/>
    <w:rsid w:val="00D659BA"/>
    <w:rsid w:val="00D66491"/>
    <w:rsid w:val="00D67082"/>
    <w:rsid w:val="00D675D0"/>
    <w:rsid w:val="00D67FA0"/>
    <w:rsid w:val="00D7057E"/>
    <w:rsid w:val="00D70C97"/>
    <w:rsid w:val="00D71751"/>
    <w:rsid w:val="00D7246F"/>
    <w:rsid w:val="00D73BDD"/>
    <w:rsid w:val="00D74287"/>
    <w:rsid w:val="00D74ED6"/>
    <w:rsid w:val="00D75537"/>
    <w:rsid w:val="00D76DE8"/>
    <w:rsid w:val="00D770BB"/>
    <w:rsid w:val="00D77768"/>
    <w:rsid w:val="00D77776"/>
    <w:rsid w:val="00D823A9"/>
    <w:rsid w:val="00D837C5"/>
    <w:rsid w:val="00D83B43"/>
    <w:rsid w:val="00D84332"/>
    <w:rsid w:val="00D84ED4"/>
    <w:rsid w:val="00D8687D"/>
    <w:rsid w:val="00D90D7E"/>
    <w:rsid w:val="00D91A0A"/>
    <w:rsid w:val="00D91C26"/>
    <w:rsid w:val="00D932B1"/>
    <w:rsid w:val="00D93E58"/>
    <w:rsid w:val="00D942AA"/>
    <w:rsid w:val="00D94925"/>
    <w:rsid w:val="00D9492C"/>
    <w:rsid w:val="00D951BC"/>
    <w:rsid w:val="00D9637C"/>
    <w:rsid w:val="00D96E50"/>
    <w:rsid w:val="00DA03BF"/>
    <w:rsid w:val="00DA16C4"/>
    <w:rsid w:val="00DA2399"/>
    <w:rsid w:val="00DA36D0"/>
    <w:rsid w:val="00DA4F37"/>
    <w:rsid w:val="00DA5C79"/>
    <w:rsid w:val="00DA7494"/>
    <w:rsid w:val="00DB0815"/>
    <w:rsid w:val="00DB11A4"/>
    <w:rsid w:val="00DB1916"/>
    <w:rsid w:val="00DB429E"/>
    <w:rsid w:val="00DB4C62"/>
    <w:rsid w:val="00DB5D76"/>
    <w:rsid w:val="00DB6D95"/>
    <w:rsid w:val="00DB6F3F"/>
    <w:rsid w:val="00DB76AB"/>
    <w:rsid w:val="00DC09FD"/>
    <w:rsid w:val="00DC135C"/>
    <w:rsid w:val="00DC16C1"/>
    <w:rsid w:val="00DC2CC1"/>
    <w:rsid w:val="00DC2CE7"/>
    <w:rsid w:val="00DC2D93"/>
    <w:rsid w:val="00DC3127"/>
    <w:rsid w:val="00DC3A0A"/>
    <w:rsid w:val="00DC4667"/>
    <w:rsid w:val="00DC5281"/>
    <w:rsid w:val="00DC58A1"/>
    <w:rsid w:val="00DC7CDA"/>
    <w:rsid w:val="00DD1843"/>
    <w:rsid w:val="00DD27A5"/>
    <w:rsid w:val="00DD3474"/>
    <w:rsid w:val="00DD44F6"/>
    <w:rsid w:val="00DD4A55"/>
    <w:rsid w:val="00DD4EBC"/>
    <w:rsid w:val="00DD7821"/>
    <w:rsid w:val="00DD7C78"/>
    <w:rsid w:val="00DE05E5"/>
    <w:rsid w:val="00DE0A8C"/>
    <w:rsid w:val="00DE0BF9"/>
    <w:rsid w:val="00DE1655"/>
    <w:rsid w:val="00DE18EE"/>
    <w:rsid w:val="00DE3445"/>
    <w:rsid w:val="00DE3733"/>
    <w:rsid w:val="00DE4509"/>
    <w:rsid w:val="00DE4C63"/>
    <w:rsid w:val="00DE4F0F"/>
    <w:rsid w:val="00E01B75"/>
    <w:rsid w:val="00E01C50"/>
    <w:rsid w:val="00E01F96"/>
    <w:rsid w:val="00E026CB"/>
    <w:rsid w:val="00E04015"/>
    <w:rsid w:val="00E061BE"/>
    <w:rsid w:val="00E06208"/>
    <w:rsid w:val="00E126DC"/>
    <w:rsid w:val="00E12822"/>
    <w:rsid w:val="00E12AB6"/>
    <w:rsid w:val="00E14978"/>
    <w:rsid w:val="00E15524"/>
    <w:rsid w:val="00E16186"/>
    <w:rsid w:val="00E21426"/>
    <w:rsid w:val="00E21431"/>
    <w:rsid w:val="00E23ED0"/>
    <w:rsid w:val="00E248F2"/>
    <w:rsid w:val="00E25510"/>
    <w:rsid w:val="00E25E93"/>
    <w:rsid w:val="00E25FBF"/>
    <w:rsid w:val="00E26C7C"/>
    <w:rsid w:val="00E30047"/>
    <w:rsid w:val="00E30575"/>
    <w:rsid w:val="00E30C07"/>
    <w:rsid w:val="00E316BB"/>
    <w:rsid w:val="00E31E91"/>
    <w:rsid w:val="00E31EF4"/>
    <w:rsid w:val="00E32DE4"/>
    <w:rsid w:val="00E33A72"/>
    <w:rsid w:val="00E347A8"/>
    <w:rsid w:val="00E351FB"/>
    <w:rsid w:val="00E36A32"/>
    <w:rsid w:val="00E403DB"/>
    <w:rsid w:val="00E40F7A"/>
    <w:rsid w:val="00E410E5"/>
    <w:rsid w:val="00E42732"/>
    <w:rsid w:val="00E42B9C"/>
    <w:rsid w:val="00E431F3"/>
    <w:rsid w:val="00E43275"/>
    <w:rsid w:val="00E43FF7"/>
    <w:rsid w:val="00E4761F"/>
    <w:rsid w:val="00E503A0"/>
    <w:rsid w:val="00E51726"/>
    <w:rsid w:val="00E52329"/>
    <w:rsid w:val="00E53156"/>
    <w:rsid w:val="00E53C83"/>
    <w:rsid w:val="00E54216"/>
    <w:rsid w:val="00E549CA"/>
    <w:rsid w:val="00E55AFA"/>
    <w:rsid w:val="00E570D4"/>
    <w:rsid w:val="00E57100"/>
    <w:rsid w:val="00E60BC5"/>
    <w:rsid w:val="00E60F27"/>
    <w:rsid w:val="00E61704"/>
    <w:rsid w:val="00E6261E"/>
    <w:rsid w:val="00E64FA8"/>
    <w:rsid w:val="00E67E18"/>
    <w:rsid w:val="00E70A26"/>
    <w:rsid w:val="00E74A5D"/>
    <w:rsid w:val="00E75B50"/>
    <w:rsid w:val="00E75E2D"/>
    <w:rsid w:val="00E76652"/>
    <w:rsid w:val="00E80313"/>
    <w:rsid w:val="00E8056B"/>
    <w:rsid w:val="00E8279F"/>
    <w:rsid w:val="00E8422A"/>
    <w:rsid w:val="00E8515E"/>
    <w:rsid w:val="00E85E37"/>
    <w:rsid w:val="00E863BB"/>
    <w:rsid w:val="00E86DCE"/>
    <w:rsid w:val="00E875F1"/>
    <w:rsid w:val="00E90C70"/>
    <w:rsid w:val="00E92257"/>
    <w:rsid w:val="00E92B96"/>
    <w:rsid w:val="00E92F3F"/>
    <w:rsid w:val="00E93D15"/>
    <w:rsid w:val="00E93DCA"/>
    <w:rsid w:val="00E9451D"/>
    <w:rsid w:val="00E95647"/>
    <w:rsid w:val="00E956AD"/>
    <w:rsid w:val="00E960C2"/>
    <w:rsid w:val="00E96620"/>
    <w:rsid w:val="00E97FC2"/>
    <w:rsid w:val="00EA0409"/>
    <w:rsid w:val="00EA063A"/>
    <w:rsid w:val="00EA126E"/>
    <w:rsid w:val="00EA2A4F"/>
    <w:rsid w:val="00EA357B"/>
    <w:rsid w:val="00EA3770"/>
    <w:rsid w:val="00EA3FE4"/>
    <w:rsid w:val="00EA440E"/>
    <w:rsid w:val="00EA4733"/>
    <w:rsid w:val="00EA47CC"/>
    <w:rsid w:val="00EA4944"/>
    <w:rsid w:val="00EA58AC"/>
    <w:rsid w:val="00EA75C9"/>
    <w:rsid w:val="00EB077C"/>
    <w:rsid w:val="00EB0DD8"/>
    <w:rsid w:val="00EB20FD"/>
    <w:rsid w:val="00EB21BB"/>
    <w:rsid w:val="00EB23C1"/>
    <w:rsid w:val="00EB5CAF"/>
    <w:rsid w:val="00EB5DB7"/>
    <w:rsid w:val="00EB645F"/>
    <w:rsid w:val="00EB6550"/>
    <w:rsid w:val="00EB67C1"/>
    <w:rsid w:val="00EB7054"/>
    <w:rsid w:val="00EC01A2"/>
    <w:rsid w:val="00EC106C"/>
    <w:rsid w:val="00EC1210"/>
    <w:rsid w:val="00EC14BF"/>
    <w:rsid w:val="00EC1795"/>
    <w:rsid w:val="00EC1DE3"/>
    <w:rsid w:val="00EC299E"/>
    <w:rsid w:val="00EC2D38"/>
    <w:rsid w:val="00EC34A3"/>
    <w:rsid w:val="00EC3FF9"/>
    <w:rsid w:val="00EC559A"/>
    <w:rsid w:val="00EC5AD7"/>
    <w:rsid w:val="00EC63D1"/>
    <w:rsid w:val="00EC7266"/>
    <w:rsid w:val="00ED1497"/>
    <w:rsid w:val="00ED20F7"/>
    <w:rsid w:val="00ED3331"/>
    <w:rsid w:val="00ED470A"/>
    <w:rsid w:val="00ED671A"/>
    <w:rsid w:val="00ED6B0F"/>
    <w:rsid w:val="00EE023B"/>
    <w:rsid w:val="00EE068A"/>
    <w:rsid w:val="00EE07E2"/>
    <w:rsid w:val="00EE0CE1"/>
    <w:rsid w:val="00EE22CC"/>
    <w:rsid w:val="00EE4C3C"/>
    <w:rsid w:val="00EE4D4F"/>
    <w:rsid w:val="00EE7633"/>
    <w:rsid w:val="00EF109E"/>
    <w:rsid w:val="00EF1B1B"/>
    <w:rsid w:val="00EF1E43"/>
    <w:rsid w:val="00EF3F15"/>
    <w:rsid w:val="00EF4B2C"/>
    <w:rsid w:val="00EF6A7F"/>
    <w:rsid w:val="00EF7C9F"/>
    <w:rsid w:val="00F00A43"/>
    <w:rsid w:val="00F01C7E"/>
    <w:rsid w:val="00F02168"/>
    <w:rsid w:val="00F041D8"/>
    <w:rsid w:val="00F044FA"/>
    <w:rsid w:val="00F0463A"/>
    <w:rsid w:val="00F05908"/>
    <w:rsid w:val="00F05B21"/>
    <w:rsid w:val="00F0697F"/>
    <w:rsid w:val="00F10429"/>
    <w:rsid w:val="00F10CB9"/>
    <w:rsid w:val="00F10EE6"/>
    <w:rsid w:val="00F112AE"/>
    <w:rsid w:val="00F11789"/>
    <w:rsid w:val="00F1227B"/>
    <w:rsid w:val="00F122E0"/>
    <w:rsid w:val="00F126B9"/>
    <w:rsid w:val="00F139BF"/>
    <w:rsid w:val="00F1539F"/>
    <w:rsid w:val="00F154F7"/>
    <w:rsid w:val="00F16ED5"/>
    <w:rsid w:val="00F21AEA"/>
    <w:rsid w:val="00F21D3F"/>
    <w:rsid w:val="00F22E8A"/>
    <w:rsid w:val="00F23432"/>
    <w:rsid w:val="00F235C4"/>
    <w:rsid w:val="00F2405A"/>
    <w:rsid w:val="00F26EA9"/>
    <w:rsid w:val="00F272D8"/>
    <w:rsid w:val="00F30349"/>
    <w:rsid w:val="00F30F4C"/>
    <w:rsid w:val="00F330F7"/>
    <w:rsid w:val="00F339A8"/>
    <w:rsid w:val="00F36C65"/>
    <w:rsid w:val="00F378AD"/>
    <w:rsid w:val="00F40A90"/>
    <w:rsid w:val="00F412E9"/>
    <w:rsid w:val="00F4231B"/>
    <w:rsid w:val="00F4250D"/>
    <w:rsid w:val="00F4257F"/>
    <w:rsid w:val="00F42B64"/>
    <w:rsid w:val="00F446DF"/>
    <w:rsid w:val="00F463A7"/>
    <w:rsid w:val="00F46449"/>
    <w:rsid w:val="00F4690D"/>
    <w:rsid w:val="00F47456"/>
    <w:rsid w:val="00F47986"/>
    <w:rsid w:val="00F47A30"/>
    <w:rsid w:val="00F47A8C"/>
    <w:rsid w:val="00F514D8"/>
    <w:rsid w:val="00F5254A"/>
    <w:rsid w:val="00F52A47"/>
    <w:rsid w:val="00F52B00"/>
    <w:rsid w:val="00F543B4"/>
    <w:rsid w:val="00F5677A"/>
    <w:rsid w:val="00F569BB"/>
    <w:rsid w:val="00F5760D"/>
    <w:rsid w:val="00F602F3"/>
    <w:rsid w:val="00F60703"/>
    <w:rsid w:val="00F60DF5"/>
    <w:rsid w:val="00F6133B"/>
    <w:rsid w:val="00F6278E"/>
    <w:rsid w:val="00F629E5"/>
    <w:rsid w:val="00F6726F"/>
    <w:rsid w:val="00F6799B"/>
    <w:rsid w:val="00F7222D"/>
    <w:rsid w:val="00F7262A"/>
    <w:rsid w:val="00F749D6"/>
    <w:rsid w:val="00F75A86"/>
    <w:rsid w:val="00F76826"/>
    <w:rsid w:val="00F76A6C"/>
    <w:rsid w:val="00F80201"/>
    <w:rsid w:val="00F804E4"/>
    <w:rsid w:val="00F809B8"/>
    <w:rsid w:val="00F80ACF"/>
    <w:rsid w:val="00F813B8"/>
    <w:rsid w:val="00F81D08"/>
    <w:rsid w:val="00F81E22"/>
    <w:rsid w:val="00F82438"/>
    <w:rsid w:val="00F82A95"/>
    <w:rsid w:val="00F86AFD"/>
    <w:rsid w:val="00F8726D"/>
    <w:rsid w:val="00F9204D"/>
    <w:rsid w:val="00F92544"/>
    <w:rsid w:val="00F9346E"/>
    <w:rsid w:val="00F93943"/>
    <w:rsid w:val="00F93D7F"/>
    <w:rsid w:val="00F958CB"/>
    <w:rsid w:val="00F95E7C"/>
    <w:rsid w:val="00F969C9"/>
    <w:rsid w:val="00F974E8"/>
    <w:rsid w:val="00F977A5"/>
    <w:rsid w:val="00FA1096"/>
    <w:rsid w:val="00FA1BF1"/>
    <w:rsid w:val="00FA2616"/>
    <w:rsid w:val="00FA3341"/>
    <w:rsid w:val="00FA39EA"/>
    <w:rsid w:val="00FA3A3B"/>
    <w:rsid w:val="00FA4002"/>
    <w:rsid w:val="00FA54B0"/>
    <w:rsid w:val="00FA5B69"/>
    <w:rsid w:val="00FA712A"/>
    <w:rsid w:val="00FB0C95"/>
    <w:rsid w:val="00FB1BFF"/>
    <w:rsid w:val="00FB37E5"/>
    <w:rsid w:val="00FB3D68"/>
    <w:rsid w:val="00FB58C8"/>
    <w:rsid w:val="00FB7189"/>
    <w:rsid w:val="00FB77B3"/>
    <w:rsid w:val="00FC006A"/>
    <w:rsid w:val="00FC0ED9"/>
    <w:rsid w:val="00FC0EDC"/>
    <w:rsid w:val="00FC3643"/>
    <w:rsid w:val="00FC4294"/>
    <w:rsid w:val="00FC602B"/>
    <w:rsid w:val="00FC67BD"/>
    <w:rsid w:val="00FC78DC"/>
    <w:rsid w:val="00FD03BE"/>
    <w:rsid w:val="00FD0BAB"/>
    <w:rsid w:val="00FD148D"/>
    <w:rsid w:val="00FD1A3D"/>
    <w:rsid w:val="00FD1B90"/>
    <w:rsid w:val="00FD27A6"/>
    <w:rsid w:val="00FD3097"/>
    <w:rsid w:val="00FD3554"/>
    <w:rsid w:val="00FD364D"/>
    <w:rsid w:val="00FD3D79"/>
    <w:rsid w:val="00FD6D8C"/>
    <w:rsid w:val="00FE1C39"/>
    <w:rsid w:val="00FE4784"/>
    <w:rsid w:val="00FE4B65"/>
    <w:rsid w:val="00FE582B"/>
    <w:rsid w:val="00FE58B0"/>
    <w:rsid w:val="00FE5996"/>
    <w:rsid w:val="00FE5C24"/>
    <w:rsid w:val="00FE5D1B"/>
    <w:rsid w:val="00FF0AEC"/>
    <w:rsid w:val="00FF0E66"/>
    <w:rsid w:val="00FF10F6"/>
    <w:rsid w:val="00FF144F"/>
    <w:rsid w:val="00FF3368"/>
    <w:rsid w:val="00FF3459"/>
    <w:rsid w:val="00FF42E2"/>
    <w:rsid w:val="00FF5D13"/>
    <w:rsid w:val="00FF6118"/>
    <w:rsid w:val="00FF64EB"/>
    <w:rsid w:val="00FF7D86"/>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E61813E"/>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00884"/>
    <w:rPr>
      <w:rFonts w:ascii="Times New Roman" w:hAnsi="Times New Roman" w:cs="Times New Roman"/>
    </w:rPr>
  </w:style>
  <w:style w:type="paragraph" w:styleId="Heading2">
    <w:name w:val="heading 2"/>
    <w:basedOn w:val="Normal"/>
    <w:link w:val="Heading2Char"/>
    <w:uiPriority w:val="9"/>
    <w:qFormat/>
    <w:rsid w:val="0080551E"/>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80551E"/>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935BDD"/>
  </w:style>
  <w:style w:type="character" w:customStyle="1" w:styleId="yht">
    <w:name w:val="_yht"/>
    <w:basedOn w:val="DefaultParagraphFont"/>
    <w:rsid w:val="00935BDD"/>
  </w:style>
  <w:style w:type="paragraph" w:styleId="BalloonText">
    <w:name w:val="Balloon Text"/>
    <w:basedOn w:val="Normal"/>
    <w:link w:val="BalloonTextChar"/>
    <w:uiPriority w:val="99"/>
    <w:semiHidden/>
    <w:unhideWhenUsed/>
    <w:rsid w:val="00F22E8A"/>
    <w:rPr>
      <w:rFonts w:ascii="Lucida Grande" w:hAnsi="Lucida Grande" w:cs="Lucida Grande"/>
      <w:sz w:val="18"/>
      <w:szCs w:val="18"/>
      <w:lang w:val="en-GB"/>
    </w:rPr>
  </w:style>
  <w:style w:type="character" w:customStyle="1" w:styleId="BalloonTextChar">
    <w:name w:val="Balloon Text Char"/>
    <w:basedOn w:val="DefaultParagraphFont"/>
    <w:link w:val="BalloonText"/>
    <w:uiPriority w:val="99"/>
    <w:semiHidden/>
    <w:rsid w:val="00F22E8A"/>
    <w:rPr>
      <w:rFonts w:ascii="Lucida Grande" w:hAnsi="Lucida Grande" w:cs="Lucida Grande"/>
      <w:sz w:val="18"/>
      <w:szCs w:val="18"/>
    </w:rPr>
  </w:style>
  <w:style w:type="paragraph" w:styleId="NormalWeb">
    <w:name w:val="Normal (Web)"/>
    <w:basedOn w:val="Normal"/>
    <w:uiPriority w:val="99"/>
    <w:unhideWhenUsed/>
    <w:rsid w:val="00FD6D8C"/>
    <w:pPr>
      <w:spacing w:before="100" w:beforeAutospacing="1" w:after="100" w:afterAutospacing="1"/>
    </w:pPr>
    <w:rPr>
      <w:rFonts w:ascii="Times" w:hAnsi="Times"/>
      <w:sz w:val="20"/>
      <w:szCs w:val="20"/>
      <w:lang w:val="en-GB"/>
    </w:rPr>
  </w:style>
  <w:style w:type="character" w:customStyle="1" w:styleId="tgc">
    <w:name w:val="_tgc"/>
    <w:basedOn w:val="DefaultParagraphFont"/>
    <w:rsid w:val="00823869"/>
  </w:style>
  <w:style w:type="paragraph" w:styleId="ListParagraph">
    <w:name w:val="List Paragraph"/>
    <w:basedOn w:val="Normal"/>
    <w:uiPriority w:val="34"/>
    <w:qFormat/>
    <w:rsid w:val="00724125"/>
    <w:pPr>
      <w:ind w:left="720"/>
      <w:contextualSpacing/>
    </w:pPr>
    <w:rPr>
      <w:rFonts w:asciiTheme="minorHAnsi" w:hAnsiTheme="minorHAnsi" w:cstheme="minorBidi"/>
      <w:lang w:val="en-GB"/>
    </w:rPr>
  </w:style>
  <w:style w:type="character" w:styleId="CommentReference">
    <w:name w:val="annotation reference"/>
    <w:basedOn w:val="DefaultParagraphFont"/>
    <w:uiPriority w:val="99"/>
    <w:semiHidden/>
    <w:unhideWhenUsed/>
    <w:rsid w:val="00BF3580"/>
    <w:rPr>
      <w:sz w:val="18"/>
      <w:szCs w:val="18"/>
    </w:rPr>
  </w:style>
  <w:style w:type="paragraph" w:styleId="CommentText">
    <w:name w:val="annotation text"/>
    <w:basedOn w:val="Normal"/>
    <w:link w:val="CommentTextChar"/>
    <w:uiPriority w:val="99"/>
    <w:unhideWhenUsed/>
    <w:rsid w:val="00BF3580"/>
    <w:rPr>
      <w:rFonts w:asciiTheme="minorHAnsi" w:hAnsiTheme="minorHAnsi" w:cstheme="minorBidi"/>
      <w:lang w:val="en-GB"/>
    </w:rPr>
  </w:style>
  <w:style w:type="character" w:customStyle="1" w:styleId="CommentTextChar">
    <w:name w:val="Comment Text Char"/>
    <w:basedOn w:val="DefaultParagraphFont"/>
    <w:link w:val="CommentText"/>
    <w:uiPriority w:val="99"/>
    <w:rsid w:val="00BF3580"/>
  </w:style>
  <w:style w:type="paragraph" w:styleId="CommentSubject">
    <w:name w:val="annotation subject"/>
    <w:basedOn w:val="CommentText"/>
    <w:next w:val="CommentText"/>
    <w:link w:val="CommentSubjectChar"/>
    <w:uiPriority w:val="99"/>
    <w:semiHidden/>
    <w:unhideWhenUsed/>
    <w:rsid w:val="00BF3580"/>
    <w:rPr>
      <w:b/>
      <w:bCs/>
      <w:sz w:val="20"/>
      <w:szCs w:val="20"/>
    </w:rPr>
  </w:style>
  <w:style w:type="character" w:customStyle="1" w:styleId="CommentSubjectChar">
    <w:name w:val="Comment Subject Char"/>
    <w:basedOn w:val="CommentTextChar"/>
    <w:link w:val="CommentSubject"/>
    <w:uiPriority w:val="99"/>
    <w:semiHidden/>
    <w:rsid w:val="00BF3580"/>
    <w:rPr>
      <w:b/>
      <w:bCs/>
      <w:sz w:val="20"/>
      <w:szCs w:val="20"/>
    </w:rPr>
  </w:style>
  <w:style w:type="paragraph" w:customStyle="1" w:styleId="Affiliations">
    <w:name w:val="Affiliations"/>
    <w:basedOn w:val="Normal"/>
    <w:rsid w:val="00EA357B"/>
    <w:pPr>
      <w:spacing w:before="120" w:line="360" w:lineRule="auto"/>
    </w:pPr>
    <w:rPr>
      <w:rFonts w:eastAsia="Times New Roman"/>
      <w:sz w:val="20"/>
      <w:szCs w:val="20"/>
      <w:lang w:val="en-GB"/>
    </w:rPr>
  </w:style>
  <w:style w:type="paragraph" w:styleId="Footer">
    <w:name w:val="footer"/>
    <w:basedOn w:val="Normal"/>
    <w:link w:val="FooterChar"/>
    <w:uiPriority w:val="99"/>
    <w:unhideWhenUsed/>
    <w:rsid w:val="0085578A"/>
    <w:pPr>
      <w:tabs>
        <w:tab w:val="center" w:pos="4320"/>
        <w:tab w:val="right" w:pos="8640"/>
      </w:tabs>
    </w:pPr>
    <w:rPr>
      <w:rFonts w:asciiTheme="minorHAnsi" w:hAnsiTheme="minorHAnsi" w:cstheme="minorBidi"/>
      <w:lang w:val="en-GB"/>
    </w:rPr>
  </w:style>
  <w:style w:type="character" w:customStyle="1" w:styleId="FooterChar">
    <w:name w:val="Footer Char"/>
    <w:basedOn w:val="DefaultParagraphFont"/>
    <w:link w:val="Footer"/>
    <w:uiPriority w:val="99"/>
    <w:rsid w:val="0085578A"/>
  </w:style>
  <w:style w:type="character" w:styleId="PageNumber">
    <w:name w:val="page number"/>
    <w:basedOn w:val="DefaultParagraphFont"/>
    <w:uiPriority w:val="99"/>
    <w:semiHidden/>
    <w:unhideWhenUsed/>
    <w:rsid w:val="0085578A"/>
  </w:style>
  <w:style w:type="paragraph" w:styleId="Revision">
    <w:name w:val="Revision"/>
    <w:hidden/>
    <w:uiPriority w:val="99"/>
    <w:semiHidden/>
    <w:rsid w:val="008C3800"/>
  </w:style>
  <w:style w:type="character" w:styleId="Hyperlink">
    <w:name w:val="Hyperlink"/>
    <w:basedOn w:val="DefaultParagraphFont"/>
    <w:uiPriority w:val="99"/>
    <w:unhideWhenUsed/>
    <w:rsid w:val="00C30BF6"/>
    <w:rPr>
      <w:color w:val="0000FF"/>
      <w:u w:val="single"/>
    </w:rPr>
  </w:style>
  <w:style w:type="character" w:styleId="FollowedHyperlink">
    <w:name w:val="FollowedHyperlink"/>
    <w:basedOn w:val="DefaultParagraphFont"/>
    <w:uiPriority w:val="99"/>
    <w:semiHidden/>
    <w:unhideWhenUsed/>
    <w:rsid w:val="00171B39"/>
    <w:rPr>
      <w:color w:val="800080" w:themeColor="followedHyperlink"/>
      <w:u w:val="single"/>
    </w:rPr>
  </w:style>
  <w:style w:type="paragraph" w:styleId="Header">
    <w:name w:val="header"/>
    <w:basedOn w:val="Normal"/>
    <w:link w:val="HeaderChar"/>
    <w:uiPriority w:val="99"/>
    <w:unhideWhenUsed/>
    <w:rsid w:val="009D592B"/>
    <w:pPr>
      <w:tabs>
        <w:tab w:val="center" w:pos="4320"/>
        <w:tab w:val="right" w:pos="8640"/>
      </w:tabs>
    </w:pPr>
    <w:rPr>
      <w:rFonts w:asciiTheme="minorHAnsi" w:hAnsiTheme="minorHAnsi" w:cstheme="minorBidi"/>
      <w:lang w:val="en-GB"/>
    </w:rPr>
  </w:style>
  <w:style w:type="character" w:customStyle="1" w:styleId="HeaderChar">
    <w:name w:val="Header Char"/>
    <w:basedOn w:val="DefaultParagraphFont"/>
    <w:link w:val="Header"/>
    <w:uiPriority w:val="99"/>
    <w:rsid w:val="009D592B"/>
  </w:style>
  <w:style w:type="character" w:customStyle="1" w:styleId="fn">
    <w:name w:val="fn"/>
    <w:basedOn w:val="DefaultParagraphFont"/>
    <w:rsid w:val="00160C4F"/>
  </w:style>
  <w:style w:type="paragraph" w:customStyle="1" w:styleId="Acknowledgment">
    <w:name w:val="Acknowledgment"/>
    <w:basedOn w:val="Normal"/>
    <w:rsid w:val="00185AA9"/>
    <w:pPr>
      <w:spacing w:before="120" w:line="360" w:lineRule="auto"/>
    </w:pPr>
    <w:rPr>
      <w:rFonts w:eastAsia="Times New Roman"/>
      <w:sz w:val="20"/>
      <w:szCs w:val="20"/>
      <w:lang w:val="en-GB"/>
    </w:rPr>
  </w:style>
  <w:style w:type="paragraph" w:customStyle="1" w:styleId="AuthorContrib">
    <w:name w:val="AuthorContrib"/>
    <w:basedOn w:val="Normal"/>
    <w:rsid w:val="00185AA9"/>
    <w:pPr>
      <w:spacing w:before="120" w:line="360" w:lineRule="auto"/>
    </w:pPr>
    <w:rPr>
      <w:rFonts w:eastAsia="Times New Roman"/>
      <w:sz w:val="20"/>
      <w:szCs w:val="20"/>
      <w:lang w:val="en-GB"/>
    </w:rPr>
  </w:style>
  <w:style w:type="paragraph" w:customStyle="1" w:styleId="Footnote">
    <w:name w:val="Footnote"/>
    <w:basedOn w:val="Normal"/>
    <w:rsid w:val="007B003B"/>
    <w:pPr>
      <w:spacing w:before="120" w:line="360" w:lineRule="auto"/>
    </w:pPr>
    <w:rPr>
      <w:rFonts w:eastAsia="Times New Roman"/>
      <w:sz w:val="20"/>
      <w:szCs w:val="20"/>
      <w:lang w:val="en-GB"/>
    </w:rPr>
  </w:style>
  <w:style w:type="paragraph" w:customStyle="1" w:styleId="EndNoteBibliographyTitle">
    <w:name w:val="EndNote Bibliography Title"/>
    <w:basedOn w:val="Normal"/>
    <w:link w:val="EndNoteBibliographyTitleChar"/>
    <w:rsid w:val="007B003B"/>
    <w:pPr>
      <w:jc w:val="center"/>
    </w:pPr>
    <w:rPr>
      <w:rFonts w:ascii="Cambria" w:hAnsi="Cambria" w:cstheme="minorBidi"/>
      <w:noProof/>
      <w:lang w:val="en-GB"/>
    </w:rPr>
  </w:style>
  <w:style w:type="character" w:customStyle="1" w:styleId="EndNoteBibliographyTitleChar">
    <w:name w:val="EndNote Bibliography Title Char"/>
    <w:basedOn w:val="DefaultParagraphFont"/>
    <w:link w:val="EndNoteBibliographyTitle"/>
    <w:rsid w:val="007B003B"/>
    <w:rPr>
      <w:rFonts w:ascii="Cambria" w:hAnsi="Cambria"/>
      <w:noProof/>
      <w:lang w:val="en-GB"/>
    </w:rPr>
  </w:style>
  <w:style w:type="paragraph" w:customStyle="1" w:styleId="EndNoteBibliography">
    <w:name w:val="EndNote Bibliography"/>
    <w:basedOn w:val="Normal"/>
    <w:link w:val="EndNoteBibliographyChar"/>
    <w:rsid w:val="007B003B"/>
    <w:rPr>
      <w:rFonts w:ascii="Cambria" w:hAnsi="Cambria" w:cstheme="minorBidi"/>
      <w:noProof/>
      <w:lang w:val="en-GB"/>
    </w:rPr>
  </w:style>
  <w:style w:type="character" w:customStyle="1" w:styleId="EndNoteBibliographyChar">
    <w:name w:val="EndNote Bibliography Char"/>
    <w:basedOn w:val="DefaultParagraphFont"/>
    <w:link w:val="EndNoteBibliography"/>
    <w:rsid w:val="007B003B"/>
    <w:rPr>
      <w:rFonts w:ascii="Cambria" w:hAnsi="Cambria"/>
      <w:noProof/>
      <w:lang w:val="en-GB"/>
    </w:rPr>
  </w:style>
  <w:style w:type="character" w:customStyle="1" w:styleId="comma">
    <w:name w:val="comma"/>
    <w:basedOn w:val="DefaultParagraphFont"/>
    <w:rsid w:val="003F2C54"/>
  </w:style>
  <w:style w:type="character" w:styleId="LineNumber">
    <w:name w:val="line number"/>
    <w:basedOn w:val="DefaultParagraphFont"/>
    <w:uiPriority w:val="99"/>
    <w:semiHidden/>
    <w:unhideWhenUsed/>
    <w:rsid w:val="00991A26"/>
  </w:style>
  <w:style w:type="paragraph" w:styleId="HTMLPreformatted">
    <w:name w:val="HTML Preformatted"/>
    <w:basedOn w:val="Normal"/>
    <w:link w:val="HTMLPreformattedChar"/>
    <w:uiPriority w:val="99"/>
    <w:semiHidden/>
    <w:unhideWhenUsed/>
    <w:rsid w:val="002A11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2A113D"/>
    <w:rPr>
      <w:rFonts w:ascii="Courier New" w:eastAsia="Times New Roman" w:hAnsi="Courier New" w:cs="Courier New"/>
      <w:sz w:val="20"/>
      <w:szCs w:val="20"/>
      <w:lang w:val="en-GB" w:eastAsia="en-GB"/>
    </w:rPr>
  </w:style>
  <w:style w:type="character" w:styleId="Emphasis">
    <w:name w:val="Emphasis"/>
    <w:basedOn w:val="DefaultParagraphFont"/>
    <w:uiPriority w:val="20"/>
    <w:qFormat/>
    <w:rsid w:val="001462AA"/>
    <w:rPr>
      <w:i/>
      <w:iCs/>
    </w:rPr>
  </w:style>
  <w:style w:type="character" w:customStyle="1" w:styleId="apple-converted-space">
    <w:name w:val="apple-converted-space"/>
    <w:basedOn w:val="DefaultParagraphFont"/>
    <w:rsid w:val="00EE22CC"/>
  </w:style>
  <w:style w:type="character" w:styleId="Strong">
    <w:name w:val="Strong"/>
    <w:basedOn w:val="DefaultParagraphFont"/>
    <w:uiPriority w:val="22"/>
    <w:qFormat/>
    <w:rsid w:val="00BC4C23"/>
    <w:rPr>
      <w:b/>
      <w:bCs/>
    </w:rPr>
  </w:style>
  <w:style w:type="character" w:customStyle="1" w:styleId="Heading2Char">
    <w:name w:val="Heading 2 Char"/>
    <w:basedOn w:val="DefaultParagraphFont"/>
    <w:link w:val="Heading2"/>
    <w:uiPriority w:val="9"/>
    <w:rsid w:val="0080551E"/>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80551E"/>
    <w:rPr>
      <w:rFonts w:ascii="Times New Roman" w:hAnsi="Times New Roman" w:cs="Times New Roman"/>
      <w:b/>
      <w:bCs/>
      <w:sz w:val="27"/>
      <w:szCs w:val="27"/>
    </w:rPr>
  </w:style>
  <w:style w:type="paragraph" w:customStyle="1" w:styleId="p1">
    <w:name w:val="p1"/>
    <w:basedOn w:val="Normal"/>
    <w:rsid w:val="00BA2B9E"/>
    <w:pPr>
      <w:ind w:left="540" w:hanging="540"/>
    </w:pPr>
    <w:rPr>
      <w:rFonts w:ascii="Helvetica" w:hAnsi="Helvetica"/>
      <w:sz w:val="18"/>
      <w:szCs w:val="18"/>
    </w:rPr>
  </w:style>
  <w:style w:type="character" w:customStyle="1" w:styleId="s1">
    <w:name w:val="s1"/>
    <w:basedOn w:val="DefaultParagraphFont"/>
    <w:rsid w:val="00BA2B9E"/>
    <w:rPr>
      <w:u w:val="single"/>
    </w:rPr>
  </w:style>
  <w:style w:type="character" w:customStyle="1" w:styleId="UnresolvedMention1">
    <w:name w:val="Unresolved Mention1"/>
    <w:basedOn w:val="DefaultParagraphFont"/>
    <w:uiPriority w:val="99"/>
    <w:rsid w:val="008066C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200908">
      <w:bodyDiv w:val="1"/>
      <w:marLeft w:val="0"/>
      <w:marRight w:val="0"/>
      <w:marTop w:val="0"/>
      <w:marBottom w:val="0"/>
      <w:divBdr>
        <w:top w:val="none" w:sz="0" w:space="0" w:color="auto"/>
        <w:left w:val="none" w:sz="0" w:space="0" w:color="auto"/>
        <w:bottom w:val="none" w:sz="0" w:space="0" w:color="auto"/>
        <w:right w:val="none" w:sz="0" w:space="0" w:color="auto"/>
      </w:divBdr>
    </w:div>
    <w:div w:id="51195822">
      <w:bodyDiv w:val="1"/>
      <w:marLeft w:val="0"/>
      <w:marRight w:val="0"/>
      <w:marTop w:val="0"/>
      <w:marBottom w:val="0"/>
      <w:divBdr>
        <w:top w:val="none" w:sz="0" w:space="0" w:color="auto"/>
        <w:left w:val="none" w:sz="0" w:space="0" w:color="auto"/>
        <w:bottom w:val="none" w:sz="0" w:space="0" w:color="auto"/>
        <w:right w:val="none" w:sz="0" w:space="0" w:color="auto"/>
      </w:divBdr>
    </w:div>
    <w:div w:id="53430356">
      <w:bodyDiv w:val="1"/>
      <w:marLeft w:val="0"/>
      <w:marRight w:val="0"/>
      <w:marTop w:val="0"/>
      <w:marBottom w:val="0"/>
      <w:divBdr>
        <w:top w:val="none" w:sz="0" w:space="0" w:color="auto"/>
        <w:left w:val="none" w:sz="0" w:space="0" w:color="auto"/>
        <w:bottom w:val="none" w:sz="0" w:space="0" w:color="auto"/>
        <w:right w:val="none" w:sz="0" w:space="0" w:color="auto"/>
      </w:divBdr>
    </w:div>
    <w:div w:id="56785255">
      <w:bodyDiv w:val="1"/>
      <w:marLeft w:val="0"/>
      <w:marRight w:val="0"/>
      <w:marTop w:val="0"/>
      <w:marBottom w:val="0"/>
      <w:divBdr>
        <w:top w:val="none" w:sz="0" w:space="0" w:color="auto"/>
        <w:left w:val="none" w:sz="0" w:space="0" w:color="auto"/>
        <w:bottom w:val="none" w:sz="0" w:space="0" w:color="auto"/>
        <w:right w:val="none" w:sz="0" w:space="0" w:color="auto"/>
      </w:divBdr>
    </w:div>
    <w:div w:id="58747678">
      <w:bodyDiv w:val="1"/>
      <w:marLeft w:val="0"/>
      <w:marRight w:val="0"/>
      <w:marTop w:val="0"/>
      <w:marBottom w:val="0"/>
      <w:divBdr>
        <w:top w:val="none" w:sz="0" w:space="0" w:color="auto"/>
        <w:left w:val="none" w:sz="0" w:space="0" w:color="auto"/>
        <w:bottom w:val="none" w:sz="0" w:space="0" w:color="auto"/>
        <w:right w:val="none" w:sz="0" w:space="0" w:color="auto"/>
      </w:divBdr>
    </w:div>
    <w:div w:id="62220675">
      <w:bodyDiv w:val="1"/>
      <w:marLeft w:val="0"/>
      <w:marRight w:val="0"/>
      <w:marTop w:val="0"/>
      <w:marBottom w:val="0"/>
      <w:divBdr>
        <w:top w:val="none" w:sz="0" w:space="0" w:color="auto"/>
        <w:left w:val="none" w:sz="0" w:space="0" w:color="auto"/>
        <w:bottom w:val="none" w:sz="0" w:space="0" w:color="auto"/>
        <w:right w:val="none" w:sz="0" w:space="0" w:color="auto"/>
      </w:divBdr>
    </w:div>
    <w:div w:id="94331263">
      <w:bodyDiv w:val="1"/>
      <w:marLeft w:val="0"/>
      <w:marRight w:val="0"/>
      <w:marTop w:val="0"/>
      <w:marBottom w:val="0"/>
      <w:divBdr>
        <w:top w:val="none" w:sz="0" w:space="0" w:color="auto"/>
        <w:left w:val="none" w:sz="0" w:space="0" w:color="auto"/>
        <w:bottom w:val="none" w:sz="0" w:space="0" w:color="auto"/>
        <w:right w:val="none" w:sz="0" w:space="0" w:color="auto"/>
      </w:divBdr>
    </w:div>
    <w:div w:id="98179916">
      <w:bodyDiv w:val="1"/>
      <w:marLeft w:val="0"/>
      <w:marRight w:val="0"/>
      <w:marTop w:val="0"/>
      <w:marBottom w:val="0"/>
      <w:divBdr>
        <w:top w:val="none" w:sz="0" w:space="0" w:color="auto"/>
        <w:left w:val="none" w:sz="0" w:space="0" w:color="auto"/>
        <w:bottom w:val="none" w:sz="0" w:space="0" w:color="auto"/>
        <w:right w:val="none" w:sz="0" w:space="0" w:color="auto"/>
      </w:divBdr>
    </w:div>
    <w:div w:id="108090227">
      <w:bodyDiv w:val="1"/>
      <w:marLeft w:val="0"/>
      <w:marRight w:val="0"/>
      <w:marTop w:val="0"/>
      <w:marBottom w:val="0"/>
      <w:divBdr>
        <w:top w:val="none" w:sz="0" w:space="0" w:color="auto"/>
        <w:left w:val="none" w:sz="0" w:space="0" w:color="auto"/>
        <w:bottom w:val="none" w:sz="0" w:space="0" w:color="auto"/>
        <w:right w:val="none" w:sz="0" w:space="0" w:color="auto"/>
      </w:divBdr>
    </w:div>
    <w:div w:id="113139088">
      <w:bodyDiv w:val="1"/>
      <w:marLeft w:val="0"/>
      <w:marRight w:val="0"/>
      <w:marTop w:val="0"/>
      <w:marBottom w:val="0"/>
      <w:divBdr>
        <w:top w:val="none" w:sz="0" w:space="0" w:color="auto"/>
        <w:left w:val="none" w:sz="0" w:space="0" w:color="auto"/>
        <w:bottom w:val="none" w:sz="0" w:space="0" w:color="auto"/>
        <w:right w:val="none" w:sz="0" w:space="0" w:color="auto"/>
      </w:divBdr>
    </w:div>
    <w:div w:id="113987065">
      <w:bodyDiv w:val="1"/>
      <w:marLeft w:val="0"/>
      <w:marRight w:val="0"/>
      <w:marTop w:val="0"/>
      <w:marBottom w:val="0"/>
      <w:divBdr>
        <w:top w:val="none" w:sz="0" w:space="0" w:color="auto"/>
        <w:left w:val="none" w:sz="0" w:space="0" w:color="auto"/>
        <w:bottom w:val="none" w:sz="0" w:space="0" w:color="auto"/>
        <w:right w:val="none" w:sz="0" w:space="0" w:color="auto"/>
      </w:divBdr>
    </w:div>
    <w:div w:id="197008155">
      <w:bodyDiv w:val="1"/>
      <w:marLeft w:val="0"/>
      <w:marRight w:val="0"/>
      <w:marTop w:val="0"/>
      <w:marBottom w:val="0"/>
      <w:divBdr>
        <w:top w:val="none" w:sz="0" w:space="0" w:color="auto"/>
        <w:left w:val="none" w:sz="0" w:space="0" w:color="auto"/>
        <w:bottom w:val="none" w:sz="0" w:space="0" w:color="auto"/>
        <w:right w:val="none" w:sz="0" w:space="0" w:color="auto"/>
      </w:divBdr>
    </w:div>
    <w:div w:id="213548352">
      <w:bodyDiv w:val="1"/>
      <w:marLeft w:val="0"/>
      <w:marRight w:val="0"/>
      <w:marTop w:val="0"/>
      <w:marBottom w:val="0"/>
      <w:divBdr>
        <w:top w:val="none" w:sz="0" w:space="0" w:color="auto"/>
        <w:left w:val="none" w:sz="0" w:space="0" w:color="auto"/>
        <w:bottom w:val="none" w:sz="0" w:space="0" w:color="auto"/>
        <w:right w:val="none" w:sz="0" w:space="0" w:color="auto"/>
      </w:divBdr>
    </w:div>
    <w:div w:id="221869708">
      <w:bodyDiv w:val="1"/>
      <w:marLeft w:val="0"/>
      <w:marRight w:val="0"/>
      <w:marTop w:val="0"/>
      <w:marBottom w:val="0"/>
      <w:divBdr>
        <w:top w:val="none" w:sz="0" w:space="0" w:color="auto"/>
        <w:left w:val="none" w:sz="0" w:space="0" w:color="auto"/>
        <w:bottom w:val="none" w:sz="0" w:space="0" w:color="auto"/>
        <w:right w:val="none" w:sz="0" w:space="0" w:color="auto"/>
      </w:divBdr>
    </w:div>
    <w:div w:id="234556761">
      <w:bodyDiv w:val="1"/>
      <w:marLeft w:val="0"/>
      <w:marRight w:val="0"/>
      <w:marTop w:val="0"/>
      <w:marBottom w:val="0"/>
      <w:divBdr>
        <w:top w:val="none" w:sz="0" w:space="0" w:color="auto"/>
        <w:left w:val="none" w:sz="0" w:space="0" w:color="auto"/>
        <w:bottom w:val="none" w:sz="0" w:space="0" w:color="auto"/>
        <w:right w:val="none" w:sz="0" w:space="0" w:color="auto"/>
      </w:divBdr>
    </w:div>
    <w:div w:id="275261866">
      <w:bodyDiv w:val="1"/>
      <w:marLeft w:val="0"/>
      <w:marRight w:val="0"/>
      <w:marTop w:val="0"/>
      <w:marBottom w:val="0"/>
      <w:divBdr>
        <w:top w:val="none" w:sz="0" w:space="0" w:color="auto"/>
        <w:left w:val="none" w:sz="0" w:space="0" w:color="auto"/>
        <w:bottom w:val="none" w:sz="0" w:space="0" w:color="auto"/>
        <w:right w:val="none" w:sz="0" w:space="0" w:color="auto"/>
      </w:divBdr>
    </w:div>
    <w:div w:id="282855137">
      <w:bodyDiv w:val="1"/>
      <w:marLeft w:val="0"/>
      <w:marRight w:val="0"/>
      <w:marTop w:val="0"/>
      <w:marBottom w:val="0"/>
      <w:divBdr>
        <w:top w:val="none" w:sz="0" w:space="0" w:color="auto"/>
        <w:left w:val="none" w:sz="0" w:space="0" w:color="auto"/>
        <w:bottom w:val="none" w:sz="0" w:space="0" w:color="auto"/>
        <w:right w:val="none" w:sz="0" w:space="0" w:color="auto"/>
      </w:divBdr>
    </w:div>
    <w:div w:id="332995928">
      <w:bodyDiv w:val="1"/>
      <w:marLeft w:val="0"/>
      <w:marRight w:val="0"/>
      <w:marTop w:val="0"/>
      <w:marBottom w:val="0"/>
      <w:divBdr>
        <w:top w:val="none" w:sz="0" w:space="0" w:color="auto"/>
        <w:left w:val="none" w:sz="0" w:space="0" w:color="auto"/>
        <w:bottom w:val="none" w:sz="0" w:space="0" w:color="auto"/>
        <w:right w:val="none" w:sz="0" w:space="0" w:color="auto"/>
      </w:divBdr>
    </w:div>
    <w:div w:id="355695459">
      <w:bodyDiv w:val="1"/>
      <w:marLeft w:val="0"/>
      <w:marRight w:val="0"/>
      <w:marTop w:val="0"/>
      <w:marBottom w:val="0"/>
      <w:divBdr>
        <w:top w:val="none" w:sz="0" w:space="0" w:color="auto"/>
        <w:left w:val="none" w:sz="0" w:space="0" w:color="auto"/>
        <w:bottom w:val="none" w:sz="0" w:space="0" w:color="auto"/>
        <w:right w:val="none" w:sz="0" w:space="0" w:color="auto"/>
      </w:divBdr>
    </w:div>
    <w:div w:id="369188576">
      <w:bodyDiv w:val="1"/>
      <w:marLeft w:val="0"/>
      <w:marRight w:val="0"/>
      <w:marTop w:val="0"/>
      <w:marBottom w:val="0"/>
      <w:divBdr>
        <w:top w:val="none" w:sz="0" w:space="0" w:color="auto"/>
        <w:left w:val="none" w:sz="0" w:space="0" w:color="auto"/>
        <w:bottom w:val="none" w:sz="0" w:space="0" w:color="auto"/>
        <w:right w:val="none" w:sz="0" w:space="0" w:color="auto"/>
      </w:divBdr>
    </w:div>
    <w:div w:id="378164267">
      <w:bodyDiv w:val="1"/>
      <w:marLeft w:val="0"/>
      <w:marRight w:val="0"/>
      <w:marTop w:val="0"/>
      <w:marBottom w:val="0"/>
      <w:divBdr>
        <w:top w:val="none" w:sz="0" w:space="0" w:color="auto"/>
        <w:left w:val="none" w:sz="0" w:space="0" w:color="auto"/>
        <w:bottom w:val="none" w:sz="0" w:space="0" w:color="auto"/>
        <w:right w:val="none" w:sz="0" w:space="0" w:color="auto"/>
      </w:divBdr>
      <w:divsChild>
        <w:div w:id="2307743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063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534286">
      <w:bodyDiv w:val="1"/>
      <w:marLeft w:val="0"/>
      <w:marRight w:val="0"/>
      <w:marTop w:val="0"/>
      <w:marBottom w:val="0"/>
      <w:divBdr>
        <w:top w:val="none" w:sz="0" w:space="0" w:color="auto"/>
        <w:left w:val="none" w:sz="0" w:space="0" w:color="auto"/>
        <w:bottom w:val="none" w:sz="0" w:space="0" w:color="auto"/>
        <w:right w:val="none" w:sz="0" w:space="0" w:color="auto"/>
      </w:divBdr>
    </w:div>
    <w:div w:id="405540679">
      <w:bodyDiv w:val="1"/>
      <w:marLeft w:val="0"/>
      <w:marRight w:val="0"/>
      <w:marTop w:val="0"/>
      <w:marBottom w:val="0"/>
      <w:divBdr>
        <w:top w:val="none" w:sz="0" w:space="0" w:color="auto"/>
        <w:left w:val="none" w:sz="0" w:space="0" w:color="auto"/>
        <w:bottom w:val="none" w:sz="0" w:space="0" w:color="auto"/>
        <w:right w:val="none" w:sz="0" w:space="0" w:color="auto"/>
      </w:divBdr>
    </w:div>
    <w:div w:id="409884411">
      <w:bodyDiv w:val="1"/>
      <w:marLeft w:val="0"/>
      <w:marRight w:val="0"/>
      <w:marTop w:val="0"/>
      <w:marBottom w:val="0"/>
      <w:divBdr>
        <w:top w:val="none" w:sz="0" w:space="0" w:color="auto"/>
        <w:left w:val="none" w:sz="0" w:space="0" w:color="auto"/>
        <w:bottom w:val="none" w:sz="0" w:space="0" w:color="auto"/>
        <w:right w:val="none" w:sz="0" w:space="0" w:color="auto"/>
      </w:divBdr>
    </w:div>
    <w:div w:id="417408910">
      <w:bodyDiv w:val="1"/>
      <w:marLeft w:val="0"/>
      <w:marRight w:val="0"/>
      <w:marTop w:val="0"/>
      <w:marBottom w:val="0"/>
      <w:divBdr>
        <w:top w:val="none" w:sz="0" w:space="0" w:color="auto"/>
        <w:left w:val="none" w:sz="0" w:space="0" w:color="auto"/>
        <w:bottom w:val="none" w:sz="0" w:space="0" w:color="auto"/>
        <w:right w:val="none" w:sz="0" w:space="0" w:color="auto"/>
      </w:divBdr>
    </w:div>
    <w:div w:id="438112672">
      <w:bodyDiv w:val="1"/>
      <w:marLeft w:val="0"/>
      <w:marRight w:val="0"/>
      <w:marTop w:val="0"/>
      <w:marBottom w:val="0"/>
      <w:divBdr>
        <w:top w:val="none" w:sz="0" w:space="0" w:color="auto"/>
        <w:left w:val="none" w:sz="0" w:space="0" w:color="auto"/>
        <w:bottom w:val="none" w:sz="0" w:space="0" w:color="auto"/>
        <w:right w:val="none" w:sz="0" w:space="0" w:color="auto"/>
      </w:divBdr>
    </w:div>
    <w:div w:id="442650692">
      <w:bodyDiv w:val="1"/>
      <w:marLeft w:val="0"/>
      <w:marRight w:val="0"/>
      <w:marTop w:val="0"/>
      <w:marBottom w:val="0"/>
      <w:divBdr>
        <w:top w:val="none" w:sz="0" w:space="0" w:color="auto"/>
        <w:left w:val="none" w:sz="0" w:space="0" w:color="auto"/>
        <w:bottom w:val="none" w:sz="0" w:space="0" w:color="auto"/>
        <w:right w:val="none" w:sz="0" w:space="0" w:color="auto"/>
      </w:divBdr>
      <w:divsChild>
        <w:div w:id="2068725635">
          <w:marLeft w:val="0"/>
          <w:marRight w:val="0"/>
          <w:marTop w:val="0"/>
          <w:marBottom w:val="0"/>
          <w:divBdr>
            <w:top w:val="none" w:sz="0" w:space="0" w:color="auto"/>
            <w:left w:val="none" w:sz="0" w:space="0" w:color="auto"/>
            <w:bottom w:val="none" w:sz="0" w:space="0" w:color="auto"/>
            <w:right w:val="none" w:sz="0" w:space="0" w:color="auto"/>
          </w:divBdr>
        </w:div>
      </w:divsChild>
    </w:div>
    <w:div w:id="473766193">
      <w:bodyDiv w:val="1"/>
      <w:marLeft w:val="0"/>
      <w:marRight w:val="0"/>
      <w:marTop w:val="0"/>
      <w:marBottom w:val="0"/>
      <w:divBdr>
        <w:top w:val="none" w:sz="0" w:space="0" w:color="auto"/>
        <w:left w:val="none" w:sz="0" w:space="0" w:color="auto"/>
        <w:bottom w:val="none" w:sz="0" w:space="0" w:color="auto"/>
        <w:right w:val="none" w:sz="0" w:space="0" w:color="auto"/>
      </w:divBdr>
    </w:div>
    <w:div w:id="497699200">
      <w:bodyDiv w:val="1"/>
      <w:marLeft w:val="0"/>
      <w:marRight w:val="0"/>
      <w:marTop w:val="0"/>
      <w:marBottom w:val="0"/>
      <w:divBdr>
        <w:top w:val="none" w:sz="0" w:space="0" w:color="auto"/>
        <w:left w:val="none" w:sz="0" w:space="0" w:color="auto"/>
        <w:bottom w:val="none" w:sz="0" w:space="0" w:color="auto"/>
        <w:right w:val="none" w:sz="0" w:space="0" w:color="auto"/>
      </w:divBdr>
    </w:div>
    <w:div w:id="514997350">
      <w:bodyDiv w:val="1"/>
      <w:marLeft w:val="0"/>
      <w:marRight w:val="0"/>
      <w:marTop w:val="0"/>
      <w:marBottom w:val="0"/>
      <w:divBdr>
        <w:top w:val="none" w:sz="0" w:space="0" w:color="auto"/>
        <w:left w:val="none" w:sz="0" w:space="0" w:color="auto"/>
        <w:bottom w:val="none" w:sz="0" w:space="0" w:color="auto"/>
        <w:right w:val="none" w:sz="0" w:space="0" w:color="auto"/>
      </w:divBdr>
    </w:div>
    <w:div w:id="519320663">
      <w:bodyDiv w:val="1"/>
      <w:marLeft w:val="0"/>
      <w:marRight w:val="0"/>
      <w:marTop w:val="0"/>
      <w:marBottom w:val="0"/>
      <w:divBdr>
        <w:top w:val="none" w:sz="0" w:space="0" w:color="auto"/>
        <w:left w:val="none" w:sz="0" w:space="0" w:color="auto"/>
        <w:bottom w:val="none" w:sz="0" w:space="0" w:color="auto"/>
        <w:right w:val="none" w:sz="0" w:space="0" w:color="auto"/>
      </w:divBdr>
    </w:div>
    <w:div w:id="533615906">
      <w:bodyDiv w:val="1"/>
      <w:marLeft w:val="0"/>
      <w:marRight w:val="0"/>
      <w:marTop w:val="0"/>
      <w:marBottom w:val="0"/>
      <w:divBdr>
        <w:top w:val="none" w:sz="0" w:space="0" w:color="auto"/>
        <w:left w:val="none" w:sz="0" w:space="0" w:color="auto"/>
        <w:bottom w:val="none" w:sz="0" w:space="0" w:color="auto"/>
        <w:right w:val="none" w:sz="0" w:space="0" w:color="auto"/>
      </w:divBdr>
    </w:div>
    <w:div w:id="537553000">
      <w:bodyDiv w:val="1"/>
      <w:marLeft w:val="0"/>
      <w:marRight w:val="0"/>
      <w:marTop w:val="0"/>
      <w:marBottom w:val="0"/>
      <w:divBdr>
        <w:top w:val="none" w:sz="0" w:space="0" w:color="auto"/>
        <w:left w:val="none" w:sz="0" w:space="0" w:color="auto"/>
        <w:bottom w:val="none" w:sz="0" w:space="0" w:color="auto"/>
        <w:right w:val="none" w:sz="0" w:space="0" w:color="auto"/>
      </w:divBdr>
    </w:div>
    <w:div w:id="582033788">
      <w:bodyDiv w:val="1"/>
      <w:marLeft w:val="0"/>
      <w:marRight w:val="0"/>
      <w:marTop w:val="0"/>
      <w:marBottom w:val="0"/>
      <w:divBdr>
        <w:top w:val="none" w:sz="0" w:space="0" w:color="auto"/>
        <w:left w:val="none" w:sz="0" w:space="0" w:color="auto"/>
        <w:bottom w:val="none" w:sz="0" w:space="0" w:color="auto"/>
        <w:right w:val="none" w:sz="0" w:space="0" w:color="auto"/>
      </w:divBdr>
    </w:div>
    <w:div w:id="616523323">
      <w:bodyDiv w:val="1"/>
      <w:marLeft w:val="0"/>
      <w:marRight w:val="0"/>
      <w:marTop w:val="0"/>
      <w:marBottom w:val="0"/>
      <w:divBdr>
        <w:top w:val="none" w:sz="0" w:space="0" w:color="auto"/>
        <w:left w:val="none" w:sz="0" w:space="0" w:color="auto"/>
        <w:bottom w:val="none" w:sz="0" w:space="0" w:color="auto"/>
        <w:right w:val="none" w:sz="0" w:space="0" w:color="auto"/>
      </w:divBdr>
    </w:div>
    <w:div w:id="663823395">
      <w:bodyDiv w:val="1"/>
      <w:marLeft w:val="0"/>
      <w:marRight w:val="0"/>
      <w:marTop w:val="0"/>
      <w:marBottom w:val="0"/>
      <w:divBdr>
        <w:top w:val="none" w:sz="0" w:space="0" w:color="auto"/>
        <w:left w:val="none" w:sz="0" w:space="0" w:color="auto"/>
        <w:bottom w:val="none" w:sz="0" w:space="0" w:color="auto"/>
        <w:right w:val="none" w:sz="0" w:space="0" w:color="auto"/>
      </w:divBdr>
    </w:div>
    <w:div w:id="701634174">
      <w:bodyDiv w:val="1"/>
      <w:marLeft w:val="0"/>
      <w:marRight w:val="0"/>
      <w:marTop w:val="0"/>
      <w:marBottom w:val="0"/>
      <w:divBdr>
        <w:top w:val="none" w:sz="0" w:space="0" w:color="auto"/>
        <w:left w:val="none" w:sz="0" w:space="0" w:color="auto"/>
        <w:bottom w:val="none" w:sz="0" w:space="0" w:color="auto"/>
        <w:right w:val="none" w:sz="0" w:space="0" w:color="auto"/>
      </w:divBdr>
    </w:div>
    <w:div w:id="728577323">
      <w:bodyDiv w:val="1"/>
      <w:marLeft w:val="0"/>
      <w:marRight w:val="0"/>
      <w:marTop w:val="0"/>
      <w:marBottom w:val="0"/>
      <w:divBdr>
        <w:top w:val="none" w:sz="0" w:space="0" w:color="auto"/>
        <w:left w:val="none" w:sz="0" w:space="0" w:color="auto"/>
        <w:bottom w:val="none" w:sz="0" w:space="0" w:color="auto"/>
        <w:right w:val="none" w:sz="0" w:space="0" w:color="auto"/>
      </w:divBdr>
    </w:div>
    <w:div w:id="737170204">
      <w:bodyDiv w:val="1"/>
      <w:marLeft w:val="0"/>
      <w:marRight w:val="0"/>
      <w:marTop w:val="0"/>
      <w:marBottom w:val="0"/>
      <w:divBdr>
        <w:top w:val="none" w:sz="0" w:space="0" w:color="auto"/>
        <w:left w:val="none" w:sz="0" w:space="0" w:color="auto"/>
        <w:bottom w:val="none" w:sz="0" w:space="0" w:color="auto"/>
        <w:right w:val="none" w:sz="0" w:space="0" w:color="auto"/>
      </w:divBdr>
    </w:div>
    <w:div w:id="801995479">
      <w:bodyDiv w:val="1"/>
      <w:marLeft w:val="0"/>
      <w:marRight w:val="0"/>
      <w:marTop w:val="0"/>
      <w:marBottom w:val="0"/>
      <w:divBdr>
        <w:top w:val="none" w:sz="0" w:space="0" w:color="auto"/>
        <w:left w:val="none" w:sz="0" w:space="0" w:color="auto"/>
        <w:bottom w:val="none" w:sz="0" w:space="0" w:color="auto"/>
        <w:right w:val="none" w:sz="0" w:space="0" w:color="auto"/>
      </w:divBdr>
    </w:div>
    <w:div w:id="813520804">
      <w:bodyDiv w:val="1"/>
      <w:marLeft w:val="0"/>
      <w:marRight w:val="0"/>
      <w:marTop w:val="0"/>
      <w:marBottom w:val="0"/>
      <w:divBdr>
        <w:top w:val="none" w:sz="0" w:space="0" w:color="auto"/>
        <w:left w:val="none" w:sz="0" w:space="0" w:color="auto"/>
        <w:bottom w:val="none" w:sz="0" w:space="0" w:color="auto"/>
        <w:right w:val="none" w:sz="0" w:space="0" w:color="auto"/>
      </w:divBdr>
    </w:div>
    <w:div w:id="817234172">
      <w:bodyDiv w:val="1"/>
      <w:marLeft w:val="0"/>
      <w:marRight w:val="0"/>
      <w:marTop w:val="0"/>
      <w:marBottom w:val="0"/>
      <w:divBdr>
        <w:top w:val="none" w:sz="0" w:space="0" w:color="auto"/>
        <w:left w:val="none" w:sz="0" w:space="0" w:color="auto"/>
        <w:bottom w:val="none" w:sz="0" w:space="0" w:color="auto"/>
        <w:right w:val="none" w:sz="0" w:space="0" w:color="auto"/>
      </w:divBdr>
    </w:div>
    <w:div w:id="858857974">
      <w:bodyDiv w:val="1"/>
      <w:marLeft w:val="0"/>
      <w:marRight w:val="0"/>
      <w:marTop w:val="0"/>
      <w:marBottom w:val="0"/>
      <w:divBdr>
        <w:top w:val="none" w:sz="0" w:space="0" w:color="auto"/>
        <w:left w:val="none" w:sz="0" w:space="0" w:color="auto"/>
        <w:bottom w:val="none" w:sz="0" w:space="0" w:color="auto"/>
        <w:right w:val="none" w:sz="0" w:space="0" w:color="auto"/>
      </w:divBdr>
    </w:div>
    <w:div w:id="946737138">
      <w:bodyDiv w:val="1"/>
      <w:marLeft w:val="0"/>
      <w:marRight w:val="0"/>
      <w:marTop w:val="0"/>
      <w:marBottom w:val="0"/>
      <w:divBdr>
        <w:top w:val="none" w:sz="0" w:space="0" w:color="auto"/>
        <w:left w:val="none" w:sz="0" w:space="0" w:color="auto"/>
        <w:bottom w:val="none" w:sz="0" w:space="0" w:color="auto"/>
        <w:right w:val="none" w:sz="0" w:space="0" w:color="auto"/>
      </w:divBdr>
    </w:div>
    <w:div w:id="968166830">
      <w:bodyDiv w:val="1"/>
      <w:marLeft w:val="0"/>
      <w:marRight w:val="0"/>
      <w:marTop w:val="0"/>
      <w:marBottom w:val="0"/>
      <w:divBdr>
        <w:top w:val="none" w:sz="0" w:space="0" w:color="auto"/>
        <w:left w:val="none" w:sz="0" w:space="0" w:color="auto"/>
        <w:bottom w:val="none" w:sz="0" w:space="0" w:color="auto"/>
        <w:right w:val="none" w:sz="0" w:space="0" w:color="auto"/>
      </w:divBdr>
    </w:div>
    <w:div w:id="971448415">
      <w:bodyDiv w:val="1"/>
      <w:marLeft w:val="0"/>
      <w:marRight w:val="0"/>
      <w:marTop w:val="0"/>
      <w:marBottom w:val="0"/>
      <w:divBdr>
        <w:top w:val="none" w:sz="0" w:space="0" w:color="auto"/>
        <w:left w:val="none" w:sz="0" w:space="0" w:color="auto"/>
        <w:bottom w:val="none" w:sz="0" w:space="0" w:color="auto"/>
        <w:right w:val="none" w:sz="0" w:space="0" w:color="auto"/>
      </w:divBdr>
    </w:div>
    <w:div w:id="984165539">
      <w:bodyDiv w:val="1"/>
      <w:marLeft w:val="0"/>
      <w:marRight w:val="0"/>
      <w:marTop w:val="0"/>
      <w:marBottom w:val="0"/>
      <w:divBdr>
        <w:top w:val="none" w:sz="0" w:space="0" w:color="auto"/>
        <w:left w:val="none" w:sz="0" w:space="0" w:color="auto"/>
        <w:bottom w:val="none" w:sz="0" w:space="0" w:color="auto"/>
        <w:right w:val="none" w:sz="0" w:space="0" w:color="auto"/>
      </w:divBdr>
    </w:div>
    <w:div w:id="997343661">
      <w:bodyDiv w:val="1"/>
      <w:marLeft w:val="0"/>
      <w:marRight w:val="0"/>
      <w:marTop w:val="0"/>
      <w:marBottom w:val="0"/>
      <w:divBdr>
        <w:top w:val="none" w:sz="0" w:space="0" w:color="auto"/>
        <w:left w:val="none" w:sz="0" w:space="0" w:color="auto"/>
        <w:bottom w:val="none" w:sz="0" w:space="0" w:color="auto"/>
        <w:right w:val="none" w:sz="0" w:space="0" w:color="auto"/>
      </w:divBdr>
    </w:div>
    <w:div w:id="1019160882">
      <w:bodyDiv w:val="1"/>
      <w:marLeft w:val="0"/>
      <w:marRight w:val="0"/>
      <w:marTop w:val="0"/>
      <w:marBottom w:val="0"/>
      <w:divBdr>
        <w:top w:val="none" w:sz="0" w:space="0" w:color="auto"/>
        <w:left w:val="none" w:sz="0" w:space="0" w:color="auto"/>
        <w:bottom w:val="none" w:sz="0" w:space="0" w:color="auto"/>
        <w:right w:val="none" w:sz="0" w:space="0" w:color="auto"/>
      </w:divBdr>
    </w:div>
    <w:div w:id="1051464052">
      <w:bodyDiv w:val="1"/>
      <w:marLeft w:val="0"/>
      <w:marRight w:val="0"/>
      <w:marTop w:val="0"/>
      <w:marBottom w:val="0"/>
      <w:divBdr>
        <w:top w:val="none" w:sz="0" w:space="0" w:color="auto"/>
        <w:left w:val="none" w:sz="0" w:space="0" w:color="auto"/>
        <w:bottom w:val="none" w:sz="0" w:space="0" w:color="auto"/>
        <w:right w:val="none" w:sz="0" w:space="0" w:color="auto"/>
      </w:divBdr>
    </w:div>
    <w:div w:id="1061295144">
      <w:bodyDiv w:val="1"/>
      <w:marLeft w:val="0"/>
      <w:marRight w:val="0"/>
      <w:marTop w:val="0"/>
      <w:marBottom w:val="0"/>
      <w:divBdr>
        <w:top w:val="none" w:sz="0" w:space="0" w:color="auto"/>
        <w:left w:val="none" w:sz="0" w:space="0" w:color="auto"/>
        <w:bottom w:val="none" w:sz="0" w:space="0" w:color="auto"/>
        <w:right w:val="none" w:sz="0" w:space="0" w:color="auto"/>
      </w:divBdr>
    </w:div>
    <w:div w:id="1081369553">
      <w:bodyDiv w:val="1"/>
      <w:marLeft w:val="0"/>
      <w:marRight w:val="0"/>
      <w:marTop w:val="0"/>
      <w:marBottom w:val="0"/>
      <w:divBdr>
        <w:top w:val="none" w:sz="0" w:space="0" w:color="auto"/>
        <w:left w:val="none" w:sz="0" w:space="0" w:color="auto"/>
        <w:bottom w:val="none" w:sz="0" w:space="0" w:color="auto"/>
        <w:right w:val="none" w:sz="0" w:space="0" w:color="auto"/>
      </w:divBdr>
    </w:div>
    <w:div w:id="1114709722">
      <w:bodyDiv w:val="1"/>
      <w:marLeft w:val="0"/>
      <w:marRight w:val="0"/>
      <w:marTop w:val="0"/>
      <w:marBottom w:val="0"/>
      <w:divBdr>
        <w:top w:val="none" w:sz="0" w:space="0" w:color="auto"/>
        <w:left w:val="none" w:sz="0" w:space="0" w:color="auto"/>
        <w:bottom w:val="none" w:sz="0" w:space="0" w:color="auto"/>
        <w:right w:val="none" w:sz="0" w:space="0" w:color="auto"/>
      </w:divBdr>
    </w:div>
    <w:div w:id="1146317428">
      <w:bodyDiv w:val="1"/>
      <w:marLeft w:val="0"/>
      <w:marRight w:val="0"/>
      <w:marTop w:val="0"/>
      <w:marBottom w:val="0"/>
      <w:divBdr>
        <w:top w:val="none" w:sz="0" w:space="0" w:color="auto"/>
        <w:left w:val="none" w:sz="0" w:space="0" w:color="auto"/>
        <w:bottom w:val="none" w:sz="0" w:space="0" w:color="auto"/>
        <w:right w:val="none" w:sz="0" w:space="0" w:color="auto"/>
      </w:divBdr>
    </w:div>
    <w:div w:id="1232155166">
      <w:bodyDiv w:val="1"/>
      <w:marLeft w:val="0"/>
      <w:marRight w:val="0"/>
      <w:marTop w:val="0"/>
      <w:marBottom w:val="0"/>
      <w:divBdr>
        <w:top w:val="none" w:sz="0" w:space="0" w:color="auto"/>
        <w:left w:val="none" w:sz="0" w:space="0" w:color="auto"/>
        <w:bottom w:val="none" w:sz="0" w:space="0" w:color="auto"/>
        <w:right w:val="none" w:sz="0" w:space="0" w:color="auto"/>
      </w:divBdr>
    </w:div>
    <w:div w:id="1239444785">
      <w:bodyDiv w:val="1"/>
      <w:marLeft w:val="0"/>
      <w:marRight w:val="0"/>
      <w:marTop w:val="0"/>
      <w:marBottom w:val="0"/>
      <w:divBdr>
        <w:top w:val="none" w:sz="0" w:space="0" w:color="auto"/>
        <w:left w:val="none" w:sz="0" w:space="0" w:color="auto"/>
        <w:bottom w:val="none" w:sz="0" w:space="0" w:color="auto"/>
        <w:right w:val="none" w:sz="0" w:space="0" w:color="auto"/>
      </w:divBdr>
    </w:div>
    <w:div w:id="1267810391">
      <w:bodyDiv w:val="1"/>
      <w:marLeft w:val="0"/>
      <w:marRight w:val="0"/>
      <w:marTop w:val="0"/>
      <w:marBottom w:val="0"/>
      <w:divBdr>
        <w:top w:val="none" w:sz="0" w:space="0" w:color="auto"/>
        <w:left w:val="none" w:sz="0" w:space="0" w:color="auto"/>
        <w:bottom w:val="none" w:sz="0" w:space="0" w:color="auto"/>
        <w:right w:val="none" w:sz="0" w:space="0" w:color="auto"/>
      </w:divBdr>
    </w:div>
    <w:div w:id="1360621780">
      <w:bodyDiv w:val="1"/>
      <w:marLeft w:val="0"/>
      <w:marRight w:val="0"/>
      <w:marTop w:val="0"/>
      <w:marBottom w:val="0"/>
      <w:divBdr>
        <w:top w:val="none" w:sz="0" w:space="0" w:color="auto"/>
        <w:left w:val="none" w:sz="0" w:space="0" w:color="auto"/>
        <w:bottom w:val="none" w:sz="0" w:space="0" w:color="auto"/>
        <w:right w:val="none" w:sz="0" w:space="0" w:color="auto"/>
      </w:divBdr>
    </w:div>
    <w:div w:id="1397321052">
      <w:bodyDiv w:val="1"/>
      <w:marLeft w:val="0"/>
      <w:marRight w:val="0"/>
      <w:marTop w:val="0"/>
      <w:marBottom w:val="0"/>
      <w:divBdr>
        <w:top w:val="none" w:sz="0" w:space="0" w:color="auto"/>
        <w:left w:val="none" w:sz="0" w:space="0" w:color="auto"/>
        <w:bottom w:val="none" w:sz="0" w:space="0" w:color="auto"/>
        <w:right w:val="none" w:sz="0" w:space="0" w:color="auto"/>
      </w:divBdr>
    </w:div>
    <w:div w:id="1411007435">
      <w:bodyDiv w:val="1"/>
      <w:marLeft w:val="0"/>
      <w:marRight w:val="0"/>
      <w:marTop w:val="0"/>
      <w:marBottom w:val="0"/>
      <w:divBdr>
        <w:top w:val="none" w:sz="0" w:space="0" w:color="auto"/>
        <w:left w:val="none" w:sz="0" w:space="0" w:color="auto"/>
        <w:bottom w:val="none" w:sz="0" w:space="0" w:color="auto"/>
        <w:right w:val="none" w:sz="0" w:space="0" w:color="auto"/>
      </w:divBdr>
    </w:div>
    <w:div w:id="1417821248">
      <w:bodyDiv w:val="1"/>
      <w:marLeft w:val="0"/>
      <w:marRight w:val="0"/>
      <w:marTop w:val="0"/>
      <w:marBottom w:val="0"/>
      <w:divBdr>
        <w:top w:val="none" w:sz="0" w:space="0" w:color="auto"/>
        <w:left w:val="none" w:sz="0" w:space="0" w:color="auto"/>
        <w:bottom w:val="none" w:sz="0" w:space="0" w:color="auto"/>
        <w:right w:val="none" w:sz="0" w:space="0" w:color="auto"/>
      </w:divBdr>
    </w:div>
    <w:div w:id="1460681838">
      <w:bodyDiv w:val="1"/>
      <w:marLeft w:val="0"/>
      <w:marRight w:val="0"/>
      <w:marTop w:val="0"/>
      <w:marBottom w:val="0"/>
      <w:divBdr>
        <w:top w:val="none" w:sz="0" w:space="0" w:color="auto"/>
        <w:left w:val="none" w:sz="0" w:space="0" w:color="auto"/>
        <w:bottom w:val="none" w:sz="0" w:space="0" w:color="auto"/>
        <w:right w:val="none" w:sz="0" w:space="0" w:color="auto"/>
      </w:divBdr>
    </w:div>
    <w:div w:id="1490633720">
      <w:bodyDiv w:val="1"/>
      <w:marLeft w:val="0"/>
      <w:marRight w:val="0"/>
      <w:marTop w:val="0"/>
      <w:marBottom w:val="0"/>
      <w:divBdr>
        <w:top w:val="none" w:sz="0" w:space="0" w:color="auto"/>
        <w:left w:val="none" w:sz="0" w:space="0" w:color="auto"/>
        <w:bottom w:val="none" w:sz="0" w:space="0" w:color="auto"/>
        <w:right w:val="none" w:sz="0" w:space="0" w:color="auto"/>
      </w:divBdr>
    </w:div>
    <w:div w:id="1491482043">
      <w:bodyDiv w:val="1"/>
      <w:marLeft w:val="0"/>
      <w:marRight w:val="0"/>
      <w:marTop w:val="0"/>
      <w:marBottom w:val="0"/>
      <w:divBdr>
        <w:top w:val="none" w:sz="0" w:space="0" w:color="auto"/>
        <w:left w:val="none" w:sz="0" w:space="0" w:color="auto"/>
        <w:bottom w:val="none" w:sz="0" w:space="0" w:color="auto"/>
        <w:right w:val="none" w:sz="0" w:space="0" w:color="auto"/>
      </w:divBdr>
    </w:div>
    <w:div w:id="1513639240">
      <w:bodyDiv w:val="1"/>
      <w:marLeft w:val="0"/>
      <w:marRight w:val="0"/>
      <w:marTop w:val="0"/>
      <w:marBottom w:val="0"/>
      <w:divBdr>
        <w:top w:val="none" w:sz="0" w:space="0" w:color="auto"/>
        <w:left w:val="none" w:sz="0" w:space="0" w:color="auto"/>
        <w:bottom w:val="none" w:sz="0" w:space="0" w:color="auto"/>
        <w:right w:val="none" w:sz="0" w:space="0" w:color="auto"/>
      </w:divBdr>
    </w:div>
    <w:div w:id="1543981899">
      <w:bodyDiv w:val="1"/>
      <w:marLeft w:val="0"/>
      <w:marRight w:val="0"/>
      <w:marTop w:val="0"/>
      <w:marBottom w:val="0"/>
      <w:divBdr>
        <w:top w:val="none" w:sz="0" w:space="0" w:color="auto"/>
        <w:left w:val="none" w:sz="0" w:space="0" w:color="auto"/>
        <w:bottom w:val="none" w:sz="0" w:space="0" w:color="auto"/>
        <w:right w:val="none" w:sz="0" w:space="0" w:color="auto"/>
      </w:divBdr>
    </w:div>
    <w:div w:id="1550678526">
      <w:bodyDiv w:val="1"/>
      <w:marLeft w:val="0"/>
      <w:marRight w:val="0"/>
      <w:marTop w:val="0"/>
      <w:marBottom w:val="0"/>
      <w:divBdr>
        <w:top w:val="none" w:sz="0" w:space="0" w:color="auto"/>
        <w:left w:val="none" w:sz="0" w:space="0" w:color="auto"/>
        <w:bottom w:val="none" w:sz="0" w:space="0" w:color="auto"/>
        <w:right w:val="none" w:sz="0" w:space="0" w:color="auto"/>
      </w:divBdr>
    </w:div>
    <w:div w:id="1550724130">
      <w:bodyDiv w:val="1"/>
      <w:marLeft w:val="0"/>
      <w:marRight w:val="0"/>
      <w:marTop w:val="0"/>
      <w:marBottom w:val="0"/>
      <w:divBdr>
        <w:top w:val="none" w:sz="0" w:space="0" w:color="auto"/>
        <w:left w:val="none" w:sz="0" w:space="0" w:color="auto"/>
        <w:bottom w:val="none" w:sz="0" w:space="0" w:color="auto"/>
        <w:right w:val="none" w:sz="0" w:space="0" w:color="auto"/>
      </w:divBdr>
    </w:div>
    <w:div w:id="1585995704">
      <w:bodyDiv w:val="1"/>
      <w:marLeft w:val="0"/>
      <w:marRight w:val="0"/>
      <w:marTop w:val="0"/>
      <w:marBottom w:val="0"/>
      <w:divBdr>
        <w:top w:val="none" w:sz="0" w:space="0" w:color="auto"/>
        <w:left w:val="none" w:sz="0" w:space="0" w:color="auto"/>
        <w:bottom w:val="none" w:sz="0" w:space="0" w:color="auto"/>
        <w:right w:val="none" w:sz="0" w:space="0" w:color="auto"/>
      </w:divBdr>
      <w:divsChild>
        <w:div w:id="731656625">
          <w:marLeft w:val="0"/>
          <w:marRight w:val="0"/>
          <w:marTop w:val="0"/>
          <w:marBottom w:val="0"/>
          <w:divBdr>
            <w:top w:val="none" w:sz="0" w:space="0" w:color="auto"/>
            <w:left w:val="none" w:sz="0" w:space="0" w:color="auto"/>
            <w:bottom w:val="none" w:sz="0" w:space="0" w:color="auto"/>
            <w:right w:val="none" w:sz="0" w:space="0" w:color="auto"/>
          </w:divBdr>
        </w:div>
      </w:divsChild>
    </w:div>
    <w:div w:id="1633249043">
      <w:bodyDiv w:val="1"/>
      <w:marLeft w:val="0"/>
      <w:marRight w:val="0"/>
      <w:marTop w:val="0"/>
      <w:marBottom w:val="0"/>
      <w:divBdr>
        <w:top w:val="none" w:sz="0" w:space="0" w:color="auto"/>
        <w:left w:val="none" w:sz="0" w:space="0" w:color="auto"/>
        <w:bottom w:val="none" w:sz="0" w:space="0" w:color="auto"/>
        <w:right w:val="none" w:sz="0" w:space="0" w:color="auto"/>
      </w:divBdr>
    </w:div>
    <w:div w:id="1634020617">
      <w:bodyDiv w:val="1"/>
      <w:marLeft w:val="0"/>
      <w:marRight w:val="0"/>
      <w:marTop w:val="0"/>
      <w:marBottom w:val="0"/>
      <w:divBdr>
        <w:top w:val="none" w:sz="0" w:space="0" w:color="auto"/>
        <w:left w:val="none" w:sz="0" w:space="0" w:color="auto"/>
        <w:bottom w:val="none" w:sz="0" w:space="0" w:color="auto"/>
        <w:right w:val="none" w:sz="0" w:space="0" w:color="auto"/>
      </w:divBdr>
    </w:div>
    <w:div w:id="1649747490">
      <w:bodyDiv w:val="1"/>
      <w:marLeft w:val="0"/>
      <w:marRight w:val="0"/>
      <w:marTop w:val="0"/>
      <w:marBottom w:val="0"/>
      <w:divBdr>
        <w:top w:val="none" w:sz="0" w:space="0" w:color="auto"/>
        <w:left w:val="none" w:sz="0" w:space="0" w:color="auto"/>
        <w:bottom w:val="none" w:sz="0" w:space="0" w:color="auto"/>
        <w:right w:val="none" w:sz="0" w:space="0" w:color="auto"/>
      </w:divBdr>
    </w:div>
    <w:div w:id="1703506581">
      <w:bodyDiv w:val="1"/>
      <w:marLeft w:val="0"/>
      <w:marRight w:val="0"/>
      <w:marTop w:val="0"/>
      <w:marBottom w:val="0"/>
      <w:divBdr>
        <w:top w:val="none" w:sz="0" w:space="0" w:color="auto"/>
        <w:left w:val="none" w:sz="0" w:space="0" w:color="auto"/>
        <w:bottom w:val="none" w:sz="0" w:space="0" w:color="auto"/>
        <w:right w:val="none" w:sz="0" w:space="0" w:color="auto"/>
      </w:divBdr>
    </w:div>
    <w:div w:id="1727100285">
      <w:bodyDiv w:val="1"/>
      <w:marLeft w:val="0"/>
      <w:marRight w:val="0"/>
      <w:marTop w:val="0"/>
      <w:marBottom w:val="0"/>
      <w:divBdr>
        <w:top w:val="none" w:sz="0" w:space="0" w:color="auto"/>
        <w:left w:val="none" w:sz="0" w:space="0" w:color="auto"/>
        <w:bottom w:val="none" w:sz="0" w:space="0" w:color="auto"/>
        <w:right w:val="none" w:sz="0" w:space="0" w:color="auto"/>
      </w:divBdr>
    </w:div>
    <w:div w:id="1734964613">
      <w:bodyDiv w:val="1"/>
      <w:marLeft w:val="0"/>
      <w:marRight w:val="0"/>
      <w:marTop w:val="0"/>
      <w:marBottom w:val="0"/>
      <w:divBdr>
        <w:top w:val="none" w:sz="0" w:space="0" w:color="auto"/>
        <w:left w:val="none" w:sz="0" w:space="0" w:color="auto"/>
        <w:bottom w:val="none" w:sz="0" w:space="0" w:color="auto"/>
        <w:right w:val="none" w:sz="0" w:space="0" w:color="auto"/>
      </w:divBdr>
    </w:div>
    <w:div w:id="1776360625">
      <w:bodyDiv w:val="1"/>
      <w:marLeft w:val="0"/>
      <w:marRight w:val="0"/>
      <w:marTop w:val="0"/>
      <w:marBottom w:val="0"/>
      <w:divBdr>
        <w:top w:val="none" w:sz="0" w:space="0" w:color="auto"/>
        <w:left w:val="none" w:sz="0" w:space="0" w:color="auto"/>
        <w:bottom w:val="none" w:sz="0" w:space="0" w:color="auto"/>
        <w:right w:val="none" w:sz="0" w:space="0" w:color="auto"/>
      </w:divBdr>
    </w:div>
    <w:div w:id="1785072465">
      <w:bodyDiv w:val="1"/>
      <w:marLeft w:val="0"/>
      <w:marRight w:val="0"/>
      <w:marTop w:val="0"/>
      <w:marBottom w:val="0"/>
      <w:divBdr>
        <w:top w:val="none" w:sz="0" w:space="0" w:color="auto"/>
        <w:left w:val="none" w:sz="0" w:space="0" w:color="auto"/>
        <w:bottom w:val="none" w:sz="0" w:space="0" w:color="auto"/>
        <w:right w:val="none" w:sz="0" w:space="0" w:color="auto"/>
      </w:divBdr>
    </w:div>
    <w:div w:id="1786850408">
      <w:bodyDiv w:val="1"/>
      <w:marLeft w:val="0"/>
      <w:marRight w:val="0"/>
      <w:marTop w:val="0"/>
      <w:marBottom w:val="0"/>
      <w:divBdr>
        <w:top w:val="none" w:sz="0" w:space="0" w:color="auto"/>
        <w:left w:val="none" w:sz="0" w:space="0" w:color="auto"/>
        <w:bottom w:val="none" w:sz="0" w:space="0" w:color="auto"/>
        <w:right w:val="none" w:sz="0" w:space="0" w:color="auto"/>
      </w:divBdr>
    </w:div>
    <w:div w:id="1793594651">
      <w:bodyDiv w:val="1"/>
      <w:marLeft w:val="0"/>
      <w:marRight w:val="0"/>
      <w:marTop w:val="0"/>
      <w:marBottom w:val="0"/>
      <w:divBdr>
        <w:top w:val="none" w:sz="0" w:space="0" w:color="auto"/>
        <w:left w:val="none" w:sz="0" w:space="0" w:color="auto"/>
        <w:bottom w:val="none" w:sz="0" w:space="0" w:color="auto"/>
        <w:right w:val="none" w:sz="0" w:space="0" w:color="auto"/>
      </w:divBdr>
    </w:div>
    <w:div w:id="1871137454">
      <w:bodyDiv w:val="1"/>
      <w:marLeft w:val="0"/>
      <w:marRight w:val="0"/>
      <w:marTop w:val="0"/>
      <w:marBottom w:val="0"/>
      <w:divBdr>
        <w:top w:val="none" w:sz="0" w:space="0" w:color="auto"/>
        <w:left w:val="none" w:sz="0" w:space="0" w:color="auto"/>
        <w:bottom w:val="none" w:sz="0" w:space="0" w:color="auto"/>
        <w:right w:val="none" w:sz="0" w:space="0" w:color="auto"/>
      </w:divBdr>
    </w:div>
    <w:div w:id="1909610389">
      <w:bodyDiv w:val="1"/>
      <w:marLeft w:val="0"/>
      <w:marRight w:val="0"/>
      <w:marTop w:val="0"/>
      <w:marBottom w:val="0"/>
      <w:divBdr>
        <w:top w:val="none" w:sz="0" w:space="0" w:color="auto"/>
        <w:left w:val="none" w:sz="0" w:space="0" w:color="auto"/>
        <w:bottom w:val="none" w:sz="0" w:space="0" w:color="auto"/>
        <w:right w:val="none" w:sz="0" w:space="0" w:color="auto"/>
      </w:divBdr>
    </w:div>
    <w:div w:id="1927418432">
      <w:bodyDiv w:val="1"/>
      <w:marLeft w:val="0"/>
      <w:marRight w:val="0"/>
      <w:marTop w:val="0"/>
      <w:marBottom w:val="0"/>
      <w:divBdr>
        <w:top w:val="none" w:sz="0" w:space="0" w:color="auto"/>
        <w:left w:val="none" w:sz="0" w:space="0" w:color="auto"/>
        <w:bottom w:val="none" w:sz="0" w:space="0" w:color="auto"/>
        <w:right w:val="none" w:sz="0" w:space="0" w:color="auto"/>
      </w:divBdr>
    </w:div>
    <w:div w:id="1931040487">
      <w:bodyDiv w:val="1"/>
      <w:marLeft w:val="0"/>
      <w:marRight w:val="0"/>
      <w:marTop w:val="0"/>
      <w:marBottom w:val="0"/>
      <w:divBdr>
        <w:top w:val="none" w:sz="0" w:space="0" w:color="auto"/>
        <w:left w:val="none" w:sz="0" w:space="0" w:color="auto"/>
        <w:bottom w:val="none" w:sz="0" w:space="0" w:color="auto"/>
        <w:right w:val="none" w:sz="0" w:space="0" w:color="auto"/>
      </w:divBdr>
    </w:div>
    <w:div w:id="1944992041">
      <w:bodyDiv w:val="1"/>
      <w:marLeft w:val="0"/>
      <w:marRight w:val="0"/>
      <w:marTop w:val="0"/>
      <w:marBottom w:val="0"/>
      <w:divBdr>
        <w:top w:val="none" w:sz="0" w:space="0" w:color="auto"/>
        <w:left w:val="none" w:sz="0" w:space="0" w:color="auto"/>
        <w:bottom w:val="none" w:sz="0" w:space="0" w:color="auto"/>
        <w:right w:val="none" w:sz="0" w:space="0" w:color="auto"/>
      </w:divBdr>
    </w:div>
    <w:div w:id="1948150035">
      <w:bodyDiv w:val="1"/>
      <w:marLeft w:val="0"/>
      <w:marRight w:val="0"/>
      <w:marTop w:val="0"/>
      <w:marBottom w:val="0"/>
      <w:divBdr>
        <w:top w:val="none" w:sz="0" w:space="0" w:color="auto"/>
        <w:left w:val="none" w:sz="0" w:space="0" w:color="auto"/>
        <w:bottom w:val="none" w:sz="0" w:space="0" w:color="auto"/>
        <w:right w:val="none" w:sz="0" w:space="0" w:color="auto"/>
      </w:divBdr>
    </w:div>
    <w:div w:id="1949576710">
      <w:bodyDiv w:val="1"/>
      <w:marLeft w:val="0"/>
      <w:marRight w:val="0"/>
      <w:marTop w:val="0"/>
      <w:marBottom w:val="0"/>
      <w:divBdr>
        <w:top w:val="none" w:sz="0" w:space="0" w:color="auto"/>
        <w:left w:val="none" w:sz="0" w:space="0" w:color="auto"/>
        <w:bottom w:val="none" w:sz="0" w:space="0" w:color="auto"/>
        <w:right w:val="none" w:sz="0" w:space="0" w:color="auto"/>
      </w:divBdr>
    </w:div>
    <w:div w:id="1951353976">
      <w:bodyDiv w:val="1"/>
      <w:marLeft w:val="0"/>
      <w:marRight w:val="0"/>
      <w:marTop w:val="0"/>
      <w:marBottom w:val="0"/>
      <w:divBdr>
        <w:top w:val="none" w:sz="0" w:space="0" w:color="auto"/>
        <w:left w:val="none" w:sz="0" w:space="0" w:color="auto"/>
        <w:bottom w:val="none" w:sz="0" w:space="0" w:color="auto"/>
        <w:right w:val="none" w:sz="0" w:space="0" w:color="auto"/>
      </w:divBdr>
    </w:div>
    <w:div w:id="1971935497">
      <w:bodyDiv w:val="1"/>
      <w:marLeft w:val="0"/>
      <w:marRight w:val="0"/>
      <w:marTop w:val="0"/>
      <w:marBottom w:val="0"/>
      <w:divBdr>
        <w:top w:val="none" w:sz="0" w:space="0" w:color="auto"/>
        <w:left w:val="none" w:sz="0" w:space="0" w:color="auto"/>
        <w:bottom w:val="none" w:sz="0" w:space="0" w:color="auto"/>
        <w:right w:val="none" w:sz="0" w:space="0" w:color="auto"/>
      </w:divBdr>
    </w:div>
    <w:div w:id="1987204794">
      <w:bodyDiv w:val="1"/>
      <w:marLeft w:val="0"/>
      <w:marRight w:val="0"/>
      <w:marTop w:val="0"/>
      <w:marBottom w:val="0"/>
      <w:divBdr>
        <w:top w:val="none" w:sz="0" w:space="0" w:color="auto"/>
        <w:left w:val="none" w:sz="0" w:space="0" w:color="auto"/>
        <w:bottom w:val="none" w:sz="0" w:space="0" w:color="auto"/>
        <w:right w:val="none" w:sz="0" w:space="0" w:color="auto"/>
      </w:divBdr>
    </w:div>
    <w:div w:id="2010676635">
      <w:bodyDiv w:val="1"/>
      <w:marLeft w:val="0"/>
      <w:marRight w:val="0"/>
      <w:marTop w:val="0"/>
      <w:marBottom w:val="0"/>
      <w:divBdr>
        <w:top w:val="none" w:sz="0" w:space="0" w:color="auto"/>
        <w:left w:val="none" w:sz="0" w:space="0" w:color="auto"/>
        <w:bottom w:val="none" w:sz="0" w:space="0" w:color="auto"/>
        <w:right w:val="none" w:sz="0" w:space="0" w:color="auto"/>
      </w:divBdr>
    </w:div>
    <w:div w:id="2028172814">
      <w:bodyDiv w:val="1"/>
      <w:marLeft w:val="0"/>
      <w:marRight w:val="0"/>
      <w:marTop w:val="0"/>
      <w:marBottom w:val="0"/>
      <w:divBdr>
        <w:top w:val="none" w:sz="0" w:space="0" w:color="auto"/>
        <w:left w:val="none" w:sz="0" w:space="0" w:color="auto"/>
        <w:bottom w:val="none" w:sz="0" w:space="0" w:color="auto"/>
        <w:right w:val="none" w:sz="0" w:space="0" w:color="auto"/>
      </w:divBdr>
    </w:div>
    <w:div w:id="2040810081">
      <w:bodyDiv w:val="1"/>
      <w:marLeft w:val="0"/>
      <w:marRight w:val="0"/>
      <w:marTop w:val="0"/>
      <w:marBottom w:val="0"/>
      <w:divBdr>
        <w:top w:val="none" w:sz="0" w:space="0" w:color="auto"/>
        <w:left w:val="none" w:sz="0" w:space="0" w:color="auto"/>
        <w:bottom w:val="none" w:sz="0" w:space="0" w:color="auto"/>
        <w:right w:val="none" w:sz="0" w:space="0" w:color="auto"/>
      </w:divBdr>
    </w:div>
    <w:div w:id="2056153314">
      <w:bodyDiv w:val="1"/>
      <w:marLeft w:val="0"/>
      <w:marRight w:val="0"/>
      <w:marTop w:val="0"/>
      <w:marBottom w:val="0"/>
      <w:divBdr>
        <w:top w:val="none" w:sz="0" w:space="0" w:color="auto"/>
        <w:left w:val="none" w:sz="0" w:space="0" w:color="auto"/>
        <w:bottom w:val="none" w:sz="0" w:space="0" w:color="auto"/>
        <w:right w:val="none" w:sz="0" w:space="0" w:color="auto"/>
      </w:divBdr>
    </w:div>
    <w:div w:id="2066642604">
      <w:bodyDiv w:val="1"/>
      <w:marLeft w:val="0"/>
      <w:marRight w:val="0"/>
      <w:marTop w:val="0"/>
      <w:marBottom w:val="0"/>
      <w:divBdr>
        <w:top w:val="none" w:sz="0" w:space="0" w:color="auto"/>
        <w:left w:val="none" w:sz="0" w:space="0" w:color="auto"/>
        <w:bottom w:val="none" w:sz="0" w:space="0" w:color="auto"/>
        <w:right w:val="none" w:sz="0" w:space="0" w:color="auto"/>
      </w:divBdr>
    </w:div>
    <w:div w:id="2114322688">
      <w:bodyDiv w:val="1"/>
      <w:marLeft w:val="0"/>
      <w:marRight w:val="0"/>
      <w:marTop w:val="0"/>
      <w:marBottom w:val="0"/>
      <w:divBdr>
        <w:top w:val="none" w:sz="0" w:space="0" w:color="auto"/>
        <w:left w:val="none" w:sz="0" w:space="0" w:color="auto"/>
        <w:bottom w:val="none" w:sz="0" w:space="0" w:color="auto"/>
        <w:right w:val="none" w:sz="0" w:space="0" w:color="auto"/>
      </w:divBdr>
      <w:divsChild>
        <w:div w:id="682903089">
          <w:marLeft w:val="0"/>
          <w:marRight w:val="0"/>
          <w:marTop w:val="0"/>
          <w:marBottom w:val="0"/>
          <w:divBdr>
            <w:top w:val="none" w:sz="0" w:space="0" w:color="auto"/>
            <w:left w:val="none" w:sz="0" w:space="0" w:color="auto"/>
            <w:bottom w:val="none" w:sz="0" w:space="0" w:color="auto"/>
            <w:right w:val="none" w:sz="0" w:space="0" w:color="auto"/>
          </w:divBdr>
        </w:div>
        <w:div w:id="16808115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github.com/gerstung-la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11161-52B7-0E45-9649-D65EE9DA50FA}">
  <ds:schemaRefs>
    <ds:schemaRef ds:uri="http://schemas.openxmlformats.org/officeDocument/2006/bibliography"/>
  </ds:schemaRefs>
</ds:datastoreItem>
</file>

<file path=customXml/itemProps2.xml><?xml version="1.0" encoding="utf-8"?>
<ds:datastoreItem xmlns:ds="http://schemas.openxmlformats.org/officeDocument/2006/customXml" ds:itemID="{09CED56B-0BD8-1B4D-B026-1F04E1AB03D3}">
  <ds:schemaRefs>
    <ds:schemaRef ds:uri="http://schemas.openxmlformats.org/officeDocument/2006/bibliography"/>
  </ds:schemaRefs>
</ds:datastoreItem>
</file>

<file path=customXml/itemProps3.xml><?xml version="1.0" encoding="utf-8"?>
<ds:datastoreItem xmlns:ds="http://schemas.openxmlformats.org/officeDocument/2006/customXml" ds:itemID="{DAE57786-EAFF-734C-B2E2-334D45C9328C}">
  <ds:schemaRefs>
    <ds:schemaRef ds:uri="http://schemas.openxmlformats.org/officeDocument/2006/bibliography"/>
  </ds:schemaRefs>
</ds:datastoreItem>
</file>

<file path=customXml/itemProps4.xml><?xml version="1.0" encoding="utf-8"?>
<ds:datastoreItem xmlns:ds="http://schemas.openxmlformats.org/officeDocument/2006/customXml" ds:itemID="{891F498F-2EAE-6446-919E-B67A2223B941}">
  <ds:schemaRefs>
    <ds:schemaRef ds:uri="http://schemas.openxmlformats.org/officeDocument/2006/bibliography"/>
  </ds:schemaRefs>
</ds:datastoreItem>
</file>

<file path=customXml/itemProps5.xml><?xml version="1.0" encoding="utf-8"?>
<ds:datastoreItem xmlns:ds="http://schemas.openxmlformats.org/officeDocument/2006/customXml" ds:itemID="{09AE5282-1187-D249-804A-E80501D79D47}">
  <ds:schemaRefs>
    <ds:schemaRef ds:uri="http://schemas.openxmlformats.org/officeDocument/2006/bibliography"/>
  </ds:schemaRefs>
</ds:datastoreItem>
</file>

<file path=customXml/itemProps6.xml><?xml version="1.0" encoding="utf-8"?>
<ds:datastoreItem xmlns:ds="http://schemas.openxmlformats.org/officeDocument/2006/customXml" ds:itemID="{D6F14323-E505-3144-8CA9-74502A4E8E98}">
  <ds:schemaRefs>
    <ds:schemaRef ds:uri="http://schemas.openxmlformats.org/officeDocument/2006/bibliography"/>
  </ds:schemaRefs>
</ds:datastoreItem>
</file>

<file path=customXml/itemProps7.xml><?xml version="1.0" encoding="utf-8"?>
<ds:datastoreItem xmlns:ds="http://schemas.openxmlformats.org/officeDocument/2006/customXml" ds:itemID="{0C4BF152-B4DF-4E22-B8A8-6ADE164D9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14780</Words>
  <Characters>84251</Characters>
  <Application>Microsoft Office Word</Application>
  <DocSecurity>0</DocSecurity>
  <Lines>702</Lines>
  <Paragraphs>197</Paragraphs>
  <ScaleCrop>false</ScaleCrop>
  <HeadingPairs>
    <vt:vector size="2" baseType="variant">
      <vt:variant>
        <vt:lpstr>Title</vt:lpstr>
      </vt:variant>
      <vt:variant>
        <vt:i4>1</vt:i4>
      </vt:variant>
    </vt:vector>
  </HeadingPairs>
  <TitlesOfParts>
    <vt:vector size="1" baseType="lpstr">
      <vt:lpstr/>
    </vt:vector>
  </TitlesOfParts>
  <Company>UHN Research</Company>
  <LinksUpToDate>false</LinksUpToDate>
  <CharactersWithSpaces>98834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Sagi Abelson</dc:creator>
  <cp:lastModifiedBy>Stevie Mordey</cp:lastModifiedBy>
  <cp:revision>2</cp:revision>
  <cp:lastPrinted>2018-03-19T09:23:00Z</cp:lastPrinted>
  <dcterms:created xsi:type="dcterms:W3CDTF">2018-07-31T10:43:00Z</dcterms:created>
  <dcterms:modified xsi:type="dcterms:W3CDTF">2018-07-31T10:43:00Z</dcterms:modified>
</cp:coreProperties>
</file>