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6906A5" w14:textId="15E64AB6" w:rsidR="00D907E6" w:rsidRPr="00AE5F2A" w:rsidRDefault="009C0E2A" w:rsidP="00565688">
      <w:pPr>
        <w:spacing w:line="360" w:lineRule="auto"/>
        <w:rPr>
          <w:rFonts w:ascii="Arial" w:hAnsi="Arial"/>
          <w:sz w:val="28"/>
          <w:szCs w:val="28"/>
        </w:rPr>
      </w:pPr>
      <w:r w:rsidRPr="00AE5F2A">
        <w:rPr>
          <w:rFonts w:ascii="Arial" w:hAnsi="Arial"/>
          <w:sz w:val="28"/>
          <w:szCs w:val="28"/>
        </w:rPr>
        <w:t>Are</w:t>
      </w:r>
      <w:r w:rsidR="00FD4BD5" w:rsidRPr="00AE5F2A">
        <w:rPr>
          <w:rFonts w:ascii="Arial" w:hAnsi="Arial"/>
          <w:sz w:val="28"/>
          <w:szCs w:val="28"/>
        </w:rPr>
        <w:t xml:space="preserve"> </w:t>
      </w:r>
      <w:r w:rsidRPr="00AE5F2A">
        <w:rPr>
          <w:rFonts w:ascii="Arial" w:hAnsi="Arial"/>
          <w:sz w:val="28"/>
          <w:szCs w:val="28"/>
        </w:rPr>
        <w:t>brain weights estimated from scaling relationships</w:t>
      </w:r>
      <w:r w:rsidR="00FD4BD5" w:rsidRPr="00AE5F2A">
        <w:rPr>
          <w:rFonts w:ascii="Arial" w:hAnsi="Arial"/>
          <w:sz w:val="28"/>
          <w:szCs w:val="28"/>
        </w:rPr>
        <w:t xml:space="preserve"> </w:t>
      </w:r>
      <w:r w:rsidRPr="00AE5F2A">
        <w:rPr>
          <w:rFonts w:ascii="Arial" w:hAnsi="Arial"/>
          <w:sz w:val="28"/>
          <w:szCs w:val="28"/>
        </w:rPr>
        <w:t>suitable for</w:t>
      </w:r>
      <w:r w:rsidR="00FD4BD5" w:rsidRPr="00AE5F2A">
        <w:rPr>
          <w:rFonts w:ascii="Arial" w:hAnsi="Arial"/>
          <w:sz w:val="28"/>
          <w:szCs w:val="28"/>
        </w:rPr>
        <w:t xml:space="preserve"> </w:t>
      </w:r>
      <w:r w:rsidR="00D91E25" w:rsidRPr="00AE5F2A">
        <w:rPr>
          <w:rFonts w:ascii="Arial" w:hAnsi="Arial"/>
          <w:sz w:val="28"/>
          <w:szCs w:val="28"/>
        </w:rPr>
        <w:t xml:space="preserve">comparative </w:t>
      </w:r>
      <w:r w:rsidR="00FD4BD5" w:rsidRPr="00AE5F2A">
        <w:rPr>
          <w:rFonts w:ascii="Arial" w:hAnsi="Arial"/>
          <w:sz w:val="28"/>
          <w:szCs w:val="28"/>
        </w:rPr>
        <w:t>studies of animal cognition?</w:t>
      </w:r>
    </w:p>
    <w:p w14:paraId="6AC4881D" w14:textId="77777777" w:rsidR="00FD4BD5" w:rsidRPr="00AE5F2A" w:rsidRDefault="00FD4BD5" w:rsidP="00565688">
      <w:pPr>
        <w:spacing w:line="360" w:lineRule="auto"/>
        <w:rPr>
          <w:rFonts w:ascii="Arial" w:hAnsi="Arial"/>
          <w:sz w:val="28"/>
          <w:szCs w:val="28"/>
        </w:rPr>
      </w:pPr>
    </w:p>
    <w:p w14:paraId="64FC332B" w14:textId="5571A0FF" w:rsidR="003C02F7" w:rsidRPr="00AE5F2A" w:rsidRDefault="005456EF" w:rsidP="00AB0DD9">
      <w:pPr>
        <w:spacing w:line="360" w:lineRule="auto"/>
        <w:outlineLvl w:val="0"/>
        <w:rPr>
          <w:rFonts w:ascii="Arial" w:hAnsi="Arial"/>
          <w:sz w:val="22"/>
          <w:szCs w:val="22"/>
        </w:rPr>
      </w:pPr>
      <w:r w:rsidRPr="00AE5F2A">
        <w:rPr>
          <w:rFonts w:ascii="Arial" w:hAnsi="Arial"/>
          <w:sz w:val="22"/>
          <w:szCs w:val="22"/>
        </w:rPr>
        <w:t>Stephen H Montgomery</w:t>
      </w:r>
      <w:r w:rsidRPr="00AE5F2A">
        <w:rPr>
          <w:rFonts w:ascii="Arial" w:hAnsi="Arial"/>
          <w:sz w:val="22"/>
          <w:szCs w:val="22"/>
          <w:vertAlign w:val="superscript"/>
        </w:rPr>
        <w:t>1,2</w:t>
      </w:r>
    </w:p>
    <w:p w14:paraId="0D15B0BB" w14:textId="77777777" w:rsidR="005456EF" w:rsidRPr="00AE5F2A" w:rsidRDefault="005456EF" w:rsidP="00565688">
      <w:pPr>
        <w:spacing w:line="360" w:lineRule="auto"/>
        <w:rPr>
          <w:rFonts w:ascii="Arial" w:hAnsi="Arial"/>
          <w:sz w:val="22"/>
          <w:szCs w:val="22"/>
        </w:rPr>
      </w:pPr>
    </w:p>
    <w:p w14:paraId="6A096E00" w14:textId="7CCF5048" w:rsidR="005456EF" w:rsidRPr="00AE5F2A" w:rsidRDefault="005456EF" w:rsidP="00565688">
      <w:pPr>
        <w:spacing w:line="360" w:lineRule="auto"/>
        <w:rPr>
          <w:rFonts w:ascii="Arial" w:hAnsi="Arial"/>
          <w:sz w:val="22"/>
          <w:szCs w:val="22"/>
        </w:rPr>
      </w:pPr>
      <w:r w:rsidRPr="00AE5F2A">
        <w:rPr>
          <w:rFonts w:ascii="Arial" w:hAnsi="Arial"/>
          <w:sz w:val="22"/>
          <w:szCs w:val="22"/>
          <w:vertAlign w:val="superscript"/>
        </w:rPr>
        <w:t>1</w:t>
      </w:r>
      <w:r w:rsidRPr="00AE5F2A">
        <w:rPr>
          <w:rFonts w:ascii="Arial" w:hAnsi="Arial"/>
          <w:sz w:val="22"/>
          <w:szCs w:val="22"/>
        </w:rPr>
        <w:t xml:space="preserve"> Dept of Zoology, University of Cambridge, Downing Street, Cambridge, CB2 3EJ</w:t>
      </w:r>
    </w:p>
    <w:p w14:paraId="1B4F8A19" w14:textId="3E35B093" w:rsidR="005456EF" w:rsidRPr="00AE5F2A" w:rsidRDefault="005456EF" w:rsidP="00565688">
      <w:pPr>
        <w:spacing w:line="360" w:lineRule="auto"/>
        <w:rPr>
          <w:rFonts w:ascii="Arial" w:hAnsi="Arial"/>
          <w:sz w:val="22"/>
          <w:szCs w:val="22"/>
        </w:rPr>
      </w:pPr>
      <w:r w:rsidRPr="00AE5F2A">
        <w:rPr>
          <w:rFonts w:ascii="Arial" w:hAnsi="Arial"/>
          <w:sz w:val="22"/>
          <w:szCs w:val="22"/>
          <w:vertAlign w:val="superscript"/>
        </w:rPr>
        <w:t>2</w:t>
      </w:r>
      <w:r w:rsidRPr="00AE5F2A">
        <w:rPr>
          <w:rFonts w:ascii="Arial" w:hAnsi="Arial"/>
          <w:sz w:val="22"/>
          <w:szCs w:val="22"/>
        </w:rPr>
        <w:t xml:space="preserve"> School of Biological Sciences, University of Bristol, </w:t>
      </w:r>
      <w:r w:rsidR="007C5AAC" w:rsidRPr="00AE5F2A">
        <w:rPr>
          <w:rFonts w:ascii="Arial" w:hAnsi="Arial"/>
          <w:sz w:val="22"/>
          <w:szCs w:val="22"/>
        </w:rPr>
        <w:t>Tyndall Ave, Bristol, BS8 1TQ</w:t>
      </w:r>
    </w:p>
    <w:p w14:paraId="1ED3CB94" w14:textId="77777777" w:rsidR="007C5AAC" w:rsidRPr="00AE5F2A" w:rsidRDefault="007C5AAC" w:rsidP="00565688">
      <w:pPr>
        <w:spacing w:line="360" w:lineRule="auto"/>
        <w:rPr>
          <w:rFonts w:ascii="Arial" w:hAnsi="Arial"/>
          <w:sz w:val="22"/>
          <w:szCs w:val="22"/>
        </w:rPr>
      </w:pPr>
    </w:p>
    <w:p w14:paraId="1360A9BB" w14:textId="09CC212D" w:rsidR="00AB0DD9" w:rsidRPr="00AE5F2A" w:rsidRDefault="00AB0DD9" w:rsidP="00AB0DD9">
      <w:pPr>
        <w:spacing w:line="360" w:lineRule="auto"/>
        <w:outlineLvl w:val="0"/>
        <w:rPr>
          <w:rFonts w:ascii="Arial" w:hAnsi="Arial"/>
          <w:sz w:val="22"/>
          <w:szCs w:val="22"/>
        </w:rPr>
      </w:pPr>
      <w:r w:rsidRPr="00AE5F2A">
        <w:rPr>
          <w:rFonts w:ascii="Arial" w:hAnsi="Arial"/>
          <w:sz w:val="22"/>
          <w:szCs w:val="22"/>
        </w:rPr>
        <w:t xml:space="preserve">Email: </w:t>
      </w:r>
      <w:hyperlink r:id="rId7" w:history="1">
        <w:r w:rsidRPr="00AE5F2A">
          <w:rPr>
            <w:rStyle w:val="Hyperlink"/>
            <w:rFonts w:ascii="Arial" w:hAnsi="Arial"/>
            <w:sz w:val="22"/>
            <w:szCs w:val="22"/>
          </w:rPr>
          <w:t>s.montgomery@bristol.ac.uk</w:t>
        </w:r>
      </w:hyperlink>
    </w:p>
    <w:p w14:paraId="053E9A25" w14:textId="2D7302E4" w:rsidR="00AB0DD9" w:rsidRPr="00AE5F2A" w:rsidRDefault="00AB0DD9" w:rsidP="00AB0DD9">
      <w:pPr>
        <w:spacing w:line="360" w:lineRule="auto"/>
        <w:outlineLvl w:val="0"/>
        <w:rPr>
          <w:rFonts w:ascii="Arial" w:hAnsi="Arial"/>
          <w:sz w:val="22"/>
          <w:szCs w:val="22"/>
        </w:rPr>
      </w:pPr>
      <w:r w:rsidRPr="00AE5F2A">
        <w:rPr>
          <w:rFonts w:ascii="Arial" w:hAnsi="Arial"/>
          <w:sz w:val="22"/>
          <w:szCs w:val="22"/>
        </w:rPr>
        <w:t>Tel: 01223336678</w:t>
      </w:r>
    </w:p>
    <w:p w14:paraId="210A9140" w14:textId="5C60FEB6" w:rsidR="00AB0DD9" w:rsidRPr="00AE5F2A" w:rsidRDefault="00AB0DD9" w:rsidP="00AB0DD9">
      <w:pPr>
        <w:spacing w:line="360" w:lineRule="auto"/>
        <w:outlineLvl w:val="0"/>
        <w:rPr>
          <w:rFonts w:ascii="Arial" w:hAnsi="Arial"/>
          <w:sz w:val="22"/>
          <w:szCs w:val="22"/>
        </w:rPr>
      </w:pPr>
      <w:r w:rsidRPr="00AE5F2A">
        <w:rPr>
          <w:rFonts w:ascii="Arial" w:hAnsi="Arial"/>
          <w:sz w:val="22"/>
          <w:szCs w:val="22"/>
        </w:rPr>
        <w:t>ORCID: 0000-0002-5474-5695</w:t>
      </w:r>
    </w:p>
    <w:p w14:paraId="2CC3E001" w14:textId="77777777" w:rsidR="007C5AAC" w:rsidRPr="00AE5F2A" w:rsidRDefault="007C5AAC" w:rsidP="00565688">
      <w:pPr>
        <w:spacing w:line="360" w:lineRule="auto"/>
        <w:rPr>
          <w:rFonts w:ascii="Arial" w:hAnsi="Arial"/>
          <w:sz w:val="22"/>
          <w:szCs w:val="22"/>
        </w:rPr>
      </w:pPr>
    </w:p>
    <w:p w14:paraId="6F5A6093" w14:textId="62AC7B08" w:rsidR="00AB0DD9" w:rsidRPr="00AE5F2A" w:rsidRDefault="00AB0DD9" w:rsidP="00565688">
      <w:pPr>
        <w:spacing w:line="360" w:lineRule="auto"/>
        <w:rPr>
          <w:rFonts w:ascii="Arial" w:hAnsi="Arial"/>
          <w:sz w:val="22"/>
          <w:szCs w:val="22"/>
        </w:rPr>
      </w:pPr>
      <w:r w:rsidRPr="00AE5F2A">
        <w:rPr>
          <w:rFonts w:ascii="Arial" w:hAnsi="Arial"/>
          <w:sz w:val="22"/>
          <w:szCs w:val="22"/>
        </w:rPr>
        <w:t>Key words: allometry, brain size, cognition, dogs</w:t>
      </w:r>
    </w:p>
    <w:p w14:paraId="3ED308FA" w14:textId="77777777" w:rsidR="00AB0DD9" w:rsidRPr="00AE5F2A" w:rsidRDefault="00AB0DD9" w:rsidP="00AB0DD9">
      <w:pPr>
        <w:spacing w:line="360" w:lineRule="auto"/>
        <w:outlineLvl w:val="0"/>
        <w:rPr>
          <w:rFonts w:ascii="Arial" w:hAnsi="Arial"/>
          <w:b/>
          <w:i/>
          <w:sz w:val="22"/>
          <w:szCs w:val="22"/>
        </w:rPr>
      </w:pPr>
    </w:p>
    <w:p w14:paraId="2EED7E56" w14:textId="6C2E0EF3" w:rsidR="007C5AAC" w:rsidRPr="00AE5F2A" w:rsidRDefault="007C5AAC" w:rsidP="00AB0DD9">
      <w:pPr>
        <w:spacing w:line="360" w:lineRule="auto"/>
        <w:outlineLvl w:val="0"/>
        <w:rPr>
          <w:rFonts w:ascii="Arial" w:hAnsi="Arial"/>
          <w:b/>
          <w:i/>
          <w:sz w:val="22"/>
          <w:szCs w:val="22"/>
        </w:rPr>
      </w:pPr>
      <w:r w:rsidRPr="00AE5F2A">
        <w:rPr>
          <w:rFonts w:ascii="Arial" w:hAnsi="Arial"/>
          <w:b/>
          <w:i/>
          <w:sz w:val="22"/>
          <w:szCs w:val="22"/>
        </w:rPr>
        <w:t>Commentary for Animal Cognition</w:t>
      </w:r>
      <w:r w:rsidR="000D12B3" w:rsidRPr="00AE5F2A">
        <w:rPr>
          <w:rFonts w:ascii="Arial" w:hAnsi="Arial"/>
          <w:b/>
          <w:i/>
          <w:sz w:val="22"/>
          <w:szCs w:val="22"/>
        </w:rPr>
        <w:t xml:space="preserve"> on:</w:t>
      </w:r>
    </w:p>
    <w:p w14:paraId="4D25C288" w14:textId="77777777" w:rsidR="000D12B3" w:rsidRPr="00AE5F2A" w:rsidRDefault="000D12B3" w:rsidP="000D12B3">
      <w:pPr>
        <w:spacing w:line="360" w:lineRule="auto"/>
        <w:rPr>
          <w:rFonts w:ascii="Arial" w:hAnsi="Arial"/>
          <w:sz w:val="22"/>
          <w:szCs w:val="22"/>
        </w:rPr>
      </w:pPr>
      <w:r w:rsidRPr="00AE5F2A">
        <w:rPr>
          <w:rFonts w:ascii="Arial" w:hAnsi="Arial"/>
          <w:sz w:val="22"/>
          <w:szCs w:val="22"/>
        </w:rPr>
        <w:t>Horschler DJ, Hare B, Call J, Kaminski J, Miklósi Á, MacLean EL (2019) Absolute brain size predicts dog breed differences in executive function. Anim Cog 8;22(2):187-98.</w:t>
      </w:r>
    </w:p>
    <w:p w14:paraId="7608ED03" w14:textId="77777777" w:rsidR="00AB0DD9" w:rsidRPr="00AE5F2A" w:rsidRDefault="00AB0DD9" w:rsidP="00565688">
      <w:pPr>
        <w:spacing w:line="360" w:lineRule="auto"/>
        <w:rPr>
          <w:rFonts w:ascii="Arial" w:hAnsi="Arial"/>
          <w:sz w:val="22"/>
          <w:szCs w:val="22"/>
        </w:rPr>
      </w:pPr>
    </w:p>
    <w:p w14:paraId="35F4A248" w14:textId="77777777" w:rsidR="00AB0DD9" w:rsidRPr="00AE5F2A" w:rsidRDefault="00AB0DD9" w:rsidP="00AB0DD9">
      <w:pPr>
        <w:spacing w:line="360" w:lineRule="auto"/>
        <w:outlineLvl w:val="0"/>
        <w:rPr>
          <w:rFonts w:ascii="Arial" w:hAnsi="Arial"/>
          <w:b/>
          <w:sz w:val="22"/>
          <w:szCs w:val="22"/>
        </w:rPr>
      </w:pPr>
    </w:p>
    <w:p w14:paraId="0DF8CF15" w14:textId="77777777" w:rsidR="00AB0DD9" w:rsidRPr="00AE5F2A" w:rsidRDefault="00AB0DD9" w:rsidP="00AB0DD9">
      <w:pPr>
        <w:spacing w:line="360" w:lineRule="auto"/>
        <w:outlineLvl w:val="0"/>
        <w:rPr>
          <w:rFonts w:ascii="Arial" w:hAnsi="Arial"/>
          <w:b/>
          <w:sz w:val="22"/>
          <w:szCs w:val="22"/>
        </w:rPr>
      </w:pPr>
    </w:p>
    <w:p w14:paraId="5FA7765C" w14:textId="77777777" w:rsidR="00AB0DD9" w:rsidRPr="00AE5F2A" w:rsidRDefault="00AB0DD9" w:rsidP="00AB0DD9">
      <w:pPr>
        <w:spacing w:line="360" w:lineRule="auto"/>
        <w:outlineLvl w:val="0"/>
        <w:rPr>
          <w:rFonts w:ascii="Arial" w:hAnsi="Arial"/>
          <w:b/>
          <w:sz w:val="22"/>
          <w:szCs w:val="22"/>
        </w:rPr>
      </w:pPr>
    </w:p>
    <w:p w14:paraId="68B0D497" w14:textId="77777777" w:rsidR="00AB0DD9" w:rsidRPr="00AE5F2A" w:rsidRDefault="00AB0DD9" w:rsidP="00AB0DD9">
      <w:pPr>
        <w:spacing w:line="360" w:lineRule="auto"/>
        <w:outlineLvl w:val="0"/>
        <w:rPr>
          <w:rFonts w:ascii="Arial" w:hAnsi="Arial"/>
          <w:b/>
          <w:sz w:val="22"/>
          <w:szCs w:val="22"/>
        </w:rPr>
      </w:pPr>
    </w:p>
    <w:p w14:paraId="7CBE4844" w14:textId="77777777" w:rsidR="00AB0DD9" w:rsidRPr="00AE5F2A" w:rsidRDefault="00AB0DD9" w:rsidP="00AB0DD9">
      <w:pPr>
        <w:spacing w:line="360" w:lineRule="auto"/>
        <w:outlineLvl w:val="0"/>
        <w:rPr>
          <w:rFonts w:ascii="Arial" w:hAnsi="Arial"/>
          <w:b/>
          <w:sz w:val="22"/>
          <w:szCs w:val="22"/>
        </w:rPr>
      </w:pPr>
    </w:p>
    <w:p w14:paraId="2FCC4A88" w14:textId="77777777" w:rsidR="00AB0DD9" w:rsidRPr="00AE5F2A" w:rsidRDefault="00AB0DD9" w:rsidP="00AB0DD9">
      <w:pPr>
        <w:spacing w:line="360" w:lineRule="auto"/>
        <w:outlineLvl w:val="0"/>
        <w:rPr>
          <w:rFonts w:ascii="Arial" w:hAnsi="Arial"/>
          <w:b/>
          <w:sz w:val="22"/>
          <w:szCs w:val="22"/>
        </w:rPr>
      </w:pPr>
    </w:p>
    <w:p w14:paraId="79607307" w14:textId="77777777" w:rsidR="00AB0DD9" w:rsidRPr="00AE5F2A" w:rsidRDefault="00AB0DD9" w:rsidP="00AB0DD9">
      <w:pPr>
        <w:spacing w:line="360" w:lineRule="auto"/>
        <w:outlineLvl w:val="0"/>
        <w:rPr>
          <w:rFonts w:ascii="Arial" w:hAnsi="Arial"/>
          <w:b/>
          <w:sz w:val="22"/>
          <w:szCs w:val="22"/>
        </w:rPr>
      </w:pPr>
    </w:p>
    <w:p w14:paraId="1236E2AB" w14:textId="77777777" w:rsidR="00AB0DD9" w:rsidRPr="00AE5F2A" w:rsidRDefault="00AB0DD9" w:rsidP="00AB0DD9">
      <w:pPr>
        <w:spacing w:line="360" w:lineRule="auto"/>
        <w:outlineLvl w:val="0"/>
        <w:rPr>
          <w:rFonts w:ascii="Arial" w:hAnsi="Arial"/>
          <w:b/>
          <w:sz w:val="22"/>
          <w:szCs w:val="22"/>
        </w:rPr>
      </w:pPr>
    </w:p>
    <w:p w14:paraId="33F79F0A" w14:textId="77777777" w:rsidR="00AB0DD9" w:rsidRPr="00AE5F2A" w:rsidRDefault="00AB0DD9" w:rsidP="00AB0DD9">
      <w:pPr>
        <w:spacing w:line="360" w:lineRule="auto"/>
        <w:outlineLvl w:val="0"/>
        <w:rPr>
          <w:rFonts w:ascii="Arial" w:hAnsi="Arial"/>
          <w:b/>
          <w:sz w:val="22"/>
          <w:szCs w:val="22"/>
        </w:rPr>
      </w:pPr>
    </w:p>
    <w:p w14:paraId="35868941" w14:textId="77777777" w:rsidR="00AB0DD9" w:rsidRPr="00AE5F2A" w:rsidRDefault="00AB0DD9" w:rsidP="00AB0DD9">
      <w:pPr>
        <w:spacing w:line="360" w:lineRule="auto"/>
        <w:outlineLvl w:val="0"/>
        <w:rPr>
          <w:rFonts w:ascii="Arial" w:hAnsi="Arial"/>
          <w:b/>
          <w:sz w:val="22"/>
          <w:szCs w:val="22"/>
        </w:rPr>
      </w:pPr>
    </w:p>
    <w:p w14:paraId="5E8FB2B9" w14:textId="77777777" w:rsidR="00AB0DD9" w:rsidRPr="00AE5F2A" w:rsidRDefault="00AB0DD9" w:rsidP="00AB0DD9">
      <w:pPr>
        <w:spacing w:line="360" w:lineRule="auto"/>
        <w:outlineLvl w:val="0"/>
        <w:rPr>
          <w:rFonts w:ascii="Arial" w:hAnsi="Arial"/>
          <w:b/>
          <w:sz w:val="22"/>
          <w:szCs w:val="22"/>
        </w:rPr>
      </w:pPr>
    </w:p>
    <w:p w14:paraId="4A715440" w14:textId="77777777" w:rsidR="00AB0DD9" w:rsidRPr="00AE5F2A" w:rsidRDefault="00AB0DD9" w:rsidP="00AB0DD9">
      <w:pPr>
        <w:spacing w:line="360" w:lineRule="auto"/>
        <w:outlineLvl w:val="0"/>
        <w:rPr>
          <w:rFonts w:ascii="Arial" w:hAnsi="Arial"/>
          <w:b/>
          <w:sz w:val="22"/>
          <w:szCs w:val="22"/>
        </w:rPr>
      </w:pPr>
    </w:p>
    <w:p w14:paraId="788E177C" w14:textId="77777777" w:rsidR="00AB0DD9" w:rsidRPr="00AE5F2A" w:rsidRDefault="00AB0DD9" w:rsidP="00AB0DD9">
      <w:pPr>
        <w:spacing w:line="360" w:lineRule="auto"/>
        <w:outlineLvl w:val="0"/>
        <w:rPr>
          <w:rFonts w:ascii="Arial" w:hAnsi="Arial"/>
          <w:b/>
          <w:sz w:val="22"/>
          <w:szCs w:val="22"/>
        </w:rPr>
      </w:pPr>
    </w:p>
    <w:p w14:paraId="78181F47" w14:textId="77777777" w:rsidR="00AB0DD9" w:rsidRPr="00AE5F2A" w:rsidRDefault="00AB0DD9" w:rsidP="00AB0DD9">
      <w:pPr>
        <w:spacing w:line="360" w:lineRule="auto"/>
        <w:outlineLvl w:val="0"/>
        <w:rPr>
          <w:rFonts w:ascii="Arial" w:hAnsi="Arial"/>
          <w:b/>
          <w:sz w:val="22"/>
          <w:szCs w:val="22"/>
        </w:rPr>
      </w:pPr>
    </w:p>
    <w:p w14:paraId="6385EEC4" w14:textId="77777777" w:rsidR="00AB0DD9" w:rsidRPr="00AE5F2A" w:rsidRDefault="00AB0DD9" w:rsidP="00AB0DD9">
      <w:pPr>
        <w:spacing w:line="360" w:lineRule="auto"/>
        <w:outlineLvl w:val="0"/>
        <w:rPr>
          <w:rFonts w:ascii="Arial" w:hAnsi="Arial"/>
          <w:b/>
          <w:sz w:val="22"/>
          <w:szCs w:val="22"/>
        </w:rPr>
      </w:pPr>
    </w:p>
    <w:p w14:paraId="5538BE3F" w14:textId="77777777" w:rsidR="00AB0DD9" w:rsidRPr="00AE5F2A" w:rsidRDefault="00AB0DD9" w:rsidP="00AB0DD9">
      <w:pPr>
        <w:spacing w:line="360" w:lineRule="auto"/>
        <w:outlineLvl w:val="0"/>
        <w:rPr>
          <w:rFonts w:ascii="Arial" w:hAnsi="Arial"/>
          <w:b/>
          <w:sz w:val="22"/>
          <w:szCs w:val="22"/>
        </w:rPr>
      </w:pPr>
    </w:p>
    <w:p w14:paraId="605A9CFA" w14:textId="77777777" w:rsidR="00AB0DD9" w:rsidRPr="00AE5F2A" w:rsidRDefault="00AB0DD9" w:rsidP="00AB0DD9">
      <w:pPr>
        <w:spacing w:line="360" w:lineRule="auto"/>
        <w:outlineLvl w:val="0"/>
        <w:rPr>
          <w:rFonts w:ascii="Arial" w:hAnsi="Arial"/>
          <w:b/>
          <w:sz w:val="22"/>
          <w:szCs w:val="22"/>
        </w:rPr>
      </w:pPr>
    </w:p>
    <w:p w14:paraId="54D4F8E7" w14:textId="77777777" w:rsidR="00AB0DD9" w:rsidRPr="00AE5F2A" w:rsidRDefault="00AB0DD9" w:rsidP="00AB0DD9">
      <w:pPr>
        <w:spacing w:line="360" w:lineRule="auto"/>
        <w:outlineLvl w:val="0"/>
        <w:rPr>
          <w:rFonts w:ascii="Arial" w:hAnsi="Arial"/>
          <w:b/>
          <w:sz w:val="22"/>
          <w:szCs w:val="22"/>
        </w:rPr>
      </w:pPr>
    </w:p>
    <w:p w14:paraId="68147AD6" w14:textId="1548D9D1" w:rsidR="007C5AAC" w:rsidRPr="00AE5F2A" w:rsidRDefault="00AB0DD9" w:rsidP="00AB0DD9">
      <w:pPr>
        <w:spacing w:line="360" w:lineRule="auto"/>
        <w:outlineLvl w:val="0"/>
        <w:rPr>
          <w:rFonts w:ascii="Arial" w:hAnsi="Arial"/>
          <w:b/>
          <w:sz w:val="22"/>
          <w:szCs w:val="22"/>
        </w:rPr>
      </w:pPr>
      <w:r w:rsidRPr="00AE5F2A">
        <w:rPr>
          <w:rFonts w:ascii="Arial" w:hAnsi="Arial"/>
          <w:b/>
          <w:sz w:val="22"/>
          <w:szCs w:val="22"/>
        </w:rPr>
        <w:lastRenderedPageBreak/>
        <w:t>Abstract</w:t>
      </w:r>
    </w:p>
    <w:p w14:paraId="4D2E7C74" w14:textId="6BAB1F98" w:rsidR="00AB0DD9" w:rsidRPr="00AE5F2A" w:rsidRDefault="00AB0DD9" w:rsidP="001C3ABA">
      <w:pPr>
        <w:spacing w:line="360" w:lineRule="auto"/>
        <w:jc w:val="both"/>
        <w:rPr>
          <w:rFonts w:ascii="Arial" w:hAnsi="Arial"/>
          <w:sz w:val="22"/>
          <w:szCs w:val="22"/>
        </w:rPr>
      </w:pPr>
      <w:r w:rsidRPr="00AE5F2A">
        <w:rPr>
          <w:rFonts w:ascii="Arial" w:hAnsi="Arial"/>
          <w:sz w:val="22"/>
          <w:szCs w:val="22"/>
        </w:rPr>
        <w:t>What is the cognitive significance of variation in brain size? This question is simply put</w:t>
      </w:r>
      <w:r w:rsidR="000D12B3" w:rsidRPr="00AE5F2A">
        <w:rPr>
          <w:rFonts w:ascii="Arial" w:hAnsi="Arial"/>
          <w:sz w:val="22"/>
          <w:szCs w:val="22"/>
        </w:rPr>
        <w:t>,</w:t>
      </w:r>
      <w:r w:rsidRPr="00AE5F2A">
        <w:rPr>
          <w:rFonts w:ascii="Arial" w:hAnsi="Arial"/>
          <w:sz w:val="22"/>
          <w:szCs w:val="22"/>
        </w:rPr>
        <w:t xml:space="preserve"> but hard to answer, and remains one of the most enduring questions in comparative ethology. Understanding the causative links between variation in brain size and structure, and cognition requires reliable data on both neural and behavioral traits. A recent study by Horschler et al. (2019) demonstrated the potential of </w:t>
      </w:r>
      <w:r w:rsidR="001C3ABA" w:rsidRPr="00AE5F2A">
        <w:rPr>
          <w:rFonts w:ascii="Arial" w:hAnsi="Arial"/>
          <w:sz w:val="22"/>
          <w:szCs w:val="22"/>
        </w:rPr>
        <w:t xml:space="preserve">citizen science and </w:t>
      </w:r>
      <w:r w:rsidRPr="00AE5F2A">
        <w:rPr>
          <w:rFonts w:ascii="Arial" w:hAnsi="Arial"/>
          <w:sz w:val="22"/>
          <w:szCs w:val="22"/>
        </w:rPr>
        <w:t xml:space="preserve">domestic dogs to provide unprecedented </w:t>
      </w:r>
      <w:r w:rsidR="000D12B3" w:rsidRPr="00AE5F2A">
        <w:rPr>
          <w:rFonts w:ascii="Arial" w:hAnsi="Arial"/>
          <w:sz w:val="22"/>
          <w:szCs w:val="22"/>
        </w:rPr>
        <w:t>behavioral</w:t>
      </w:r>
      <w:r w:rsidRPr="00AE5F2A">
        <w:rPr>
          <w:rFonts w:ascii="Arial" w:hAnsi="Arial"/>
          <w:sz w:val="22"/>
          <w:szCs w:val="22"/>
        </w:rPr>
        <w:t xml:space="preserve"> datasets </w:t>
      </w:r>
      <w:r w:rsidR="001C3ABA" w:rsidRPr="00AE5F2A">
        <w:rPr>
          <w:rFonts w:ascii="Arial" w:hAnsi="Arial"/>
          <w:sz w:val="22"/>
          <w:szCs w:val="22"/>
        </w:rPr>
        <w:t>that</w:t>
      </w:r>
      <w:r w:rsidRPr="00AE5F2A">
        <w:rPr>
          <w:rFonts w:ascii="Arial" w:hAnsi="Arial"/>
          <w:sz w:val="22"/>
          <w:szCs w:val="22"/>
        </w:rPr>
        <w:t xml:space="preserve"> can be used to tackle this question. However, data on brain weight is </w:t>
      </w:r>
      <w:r w:rsidR="001C3ABA" w:rsidRPr="00AE5F2A">
        <w:rPr>
          <w:rFonts w:ascii="Arial" w:hAnsi="Arial"/>
          <w:sz w:val="22"/>
          <w:szCs w:val="22"/>
        </w:rPr>
        <w:t xml:space="preserve">harder to source. To test the link between performance in various cognitive tasks and variation in brain size, the authors instead relied on data for body weight, which was transformed into ‘estimated brain weight’ using the allometric scaling relationship between brain and body size, an approach that can be found in other papers which lack sufficient </w:t>
      </w:r>
      <w:r w:rsidR="000D12B3" w:rsidRPr="00AE5F2A">
        <w:rPr>
          <w:rFonts w:ascii="Arial" w:hAnsi="Arial"/>
          <w:sz w:val="22"/>
          <w:szCs w:val="22"/>
        </w:rPr>
        <w:t>neuroanatomical</w:t>
      </w:r>
      <w:r w:rsidR="001C3ABA" w:rsidRPr="00AE5F2A">
        <w:rPr>
          <w:rFonts w:ascii="Arial" w:hAnsi="Arial"/>
          <w:sz w:val="22"/>
          <w:szCs w:val="22"/>
        </w:rPr>
        <w:t xml:space="preserve"> data. Here, I describe some probable limitations of this approach and suggest that such transformations provide no benefit to the analyses and should be avoided.</w:t>
      </w:r>
    </w:p>
    <w:p w14:paraId="08CF77EF" w14:textId="77777777" w:rsidR="00AB0DD9" w:rsidRPr="00AE5F2A" w:rsidRDefault="00AB0DD9" w:rsidP="00565688">
      <w:pPr>
        <w:spacing w:line="360" w:lineRule="auto"/>
        <w:rPr>
          <w:rFonts w:ascii="Arial" w:hAnsi="Arial"/>
          <w:b/>
          <w:sz w:val="22"/>
          <w:szCs w:val="22"/>
        </w:rPr>
      </w:pPr>
    </w:p>
    <w:p w14:paraId="78C9F979" w14:textId="77777777" w:rsidR="00AB0DD9" w:rsidRPr="00AE5F2A" w:rsidRDefault="00AB0DD9" w:rsidP="00565688">
      <w:pPr>
        <w:spacing w:line="360" w:lineRule="auto"/>
        <w:rPr>
          <w:rFonts w:ascii="Arial" w:hAnsi="Arial"/>
          <w:b/>
          <w:sz w:val="22"/>
          <w:szCs w:val="22"/>
        </w:rPr>
      </w:pPr>
    </w:p>
    <w:p w14:paraId="49174175" w14:textId="77777777" w:rsidR="00AB0DD9" w:rsidRPr="00AE5F2A" w:rsidRDefault="00AB0DD9" w:rsidP="00565688">
      <w:pPr>
        <w:spacing w:line="360" w:lineRule="auto"/>
        <w:rPr>
          <w:rFonts w:ascii="Arial" w:hAnsi="Arial"/>
          <w:b/>
          <w:sz w:val="22"/>
          <w:szCs w:val="22"/>
        </w:rPr>
      </w:pPr>
    </w:p>
    <w:p w14:paraId="15FED1C9" w14:textId="77777777" w:rsidR="00AB0DD9" w:rsidRPr="00AE5F2A" w:rsidRDefault="00AB0DD9" w:rsidP="00565688">
      <w:pPr>
        <w:spacing w:line="360" w:lineRule="auto"/>
        <w:rPr>
          <w:rFonts w:ascii="Arial" w:hAnsi="Arial"/>
          <w:b/>
          <w:sz w:val="22"/>
          <w:szCs w:val="22"/>
        </w:rPr>
      </w:pPr>
    </w:p>
    <w:p w14:paraId="0A504B4E" w14:textId="77777777" w:rsidR="00AB0DD9" w:rsidRPr="00AE5F2A" w:rsidRDefault="00AB0DD9" w:rsidP="00565688">
      <w:pPr>
        <w:spacing w:line="360" w:lineRule="auto"/>
        <w:rPr>
          <w:rFonts w:ascii="Arial" w:hAnsi="Arial"/>
          <w:b/>
          <w:sz w:val="22"/>
          <w:szCs w:val="22"/>
        </w:rPr>
      </w:pPr>
    </w:p>
    <w:p w14:paraId="3859460B" w14:textId="77777777" w:rsidR="00AB0DD9" w:rsidRPr="00AE5F2A" w:rsidRDefault="00AB0DD9" w:rsidP="00565688">
      <w:pPr>
        <w:spacing w:line="360" w:lineRule="auto"/>
        <w:rPr>
          <w:rFonts w:ascii="Arial" w:hAnsi="Arial"/>
          <w:b/>
          <w:sz w:val="22"/>
          <w:szCs w:val="22"/>
        </w:rPr>
      </w:pPr>
    </w:p>
    <w:p w14:paraId="172429B9" w14:textId="77777777" w:rsidR="00AB0DD9" w:rsidRPr="00AE5F2A" w:rsidRDefault="00AB0DD9" w:rsidP="00565688">
      <w:pPr>
        <w:spacing w:line="360" w:lineRule="auto"/>
        <w:rPr>
          <w:rFonts w:ascii="Arial" w:hAnsi="Arial"/>
          <w:b/>
          <w:sz w:val="22"/>
          <w:szCs w:val="22"/>
        </w:rPr>
      </w:pPr>
    </w:p>
    <w:p w14:paraId="325C6A2B" w14:textId="77777777" w:rsidR="00AB0DD9" w:rsidRPr="00AE5F2A" w:rsidRDefault="00AB0DD9" w:rsidP="00565688">
      <w:pPr>
        <w:spacing w:line="360" w:lineRule="auto"/>
        <w:rPr>
          <w:rFonts w:ascii="Arial" w:hAnsi="Arial"/>
          <w:b/>
          <w:sz w:val="22"/>
          <w:szCs w:val="22"/>
        </w:rPr>
      </w:pPr>
    </w:p>
    <w:p w14:paraId="2BA604A4" w14:textId="77777777" w:rsidR="00AB0DD9" w:rsidRPr="00AE5F2A" w:rsidRDefault="00AB0DD9" w:rsidP="00565688">
      <w:pPr>
        <w:spacing w:line="360" w:lineRule="auto"/>
        <w:rPr>
          <w:rFonts w:ascii="Arial" w:hAnsi="Arial"/>
          <w:b/>
          <w:sz w:val="22"/>
          <w:szCs w:val="22"/>
        </w:rPr>
      </w:pPr>
    </w:p>
    <w:p w14:paraId="72661155" w14:textId="77777777" w:rsidR="00AB0DD9" w:rsidRPr="00AE5F2A" w:rsidRDefault="00AB0DD9" w:rsidP="00565688">
      <w:pPr>
        <w:spacing w:line="360" w:lineRule="auto"/>
        <w:rPr>
          <w:rFonts w:ascii="Arial" w:hAnsi="Arial"/>
          <w:b/>
          <w:sz w:val="22"/>
          <w:szCs w:val="22"/>
        </w:rPr>
      </w:pPr>
    </w:p>
    <w:p w14:paraId="75042B53" w14:textId="77777777" w:rsidR="00AB0DD9" w:rsidRPr="00AE5F2A" w:rsidRDefault="00AB0DD9" w:rsidP="00565688">
      <w:pPr>
        <w:spacing w:line="360" w:lineRule="auto"/>
        <w:rPr>
          <w:rFonts w:ascii="Arial" w:hAnsi="Arial"/>
          <w:b/>
          <w:sz w:val="22"/>
          <w:szCs w:val="22"/>
        </w:rPr>
      </w:pPr>
    </w:p>
    <w:p w14:paraId="4102C3E6" w14:textId="77777777" w:rsidR="00AB0DD9" w:rsidRPr="00AE5F2A" w:rsidRDefault="00AB0DD9" w:rsidP="00565688">
      <w:pPr>
        <w:spacing w:line="360" w:lineRule="auto"/>
        <w:rPr>
          <w:rFonts w:ascii="Arial" w:hAnsi="Arial"/>
          <w:b/>
          <w:sz w:val="22"/>
          <w:szCs w:val="22"/>
        </w:rPr>
      </w:pPr>
    </w:p>
    <w:p w14:paraId="0280578A" w14:textId="77777777" w:rsidR="00AB0DD9" w:rsidRPr="00AE5F2A" w:rsidRDefault="00AB0DD9" w:rsidP="00565688">
      <w:pPr>
        <w:spacing w:line="360" w:lineRule="auto"/>
        <w:rPr>
          <w:rFonts w:ascii="Arial" w:hAnsi="Arial"/>
          <w:b/>
          <w:sz w:val="22"/>
          <w:szCs w:val="22"/>
        </w:rPr>
      </w:pPr>
    </w:p>
    <w:p w14:paraId="55A0DA2A" w14:textId="77777777" w:rsidR="00AB0DD9" w:rsidRPr="00AE5F2A" w:rsidRDefault="00AB0DD9" w:rsidP="00565688">
      <w:pPr>
        <w:spacing w:line="360" w:lineRule="auto"/>
        <w:rPr>
          <w:rFonts w:ascii="Arial" w:hAnsi="Arial"/>
          <w:b/>
          <w:sz w:val="22"/>
          <w:szCs w:val="22"/>
        </w:rPr>
      </w:pPr>
    </w:p>
    <w:p w14:paraId="06F9D537" w14:textId="77777777" w:rsidR="00AB0DD9" w:rsidRPr="00AE5F2A" w:rsidRDefault="00AB0DD9" w:rsidP="00565688">
      <w:pPr>
        <w:spacing w:line="360" w:lineRule="auto"/>
        <w:rPr>
          <w:rFonts w:ascii="Arial" w:hAnsi="Arial"/>
          <w:b/>
          <w:sz w:val="22"/>
          <w:szCs w:val="22"/>
        </w:rPr>
      </w:pPr>
    </w:p>
    <w:p w14:paraId="7901D807" w14:textId="77777777" w:rsidR="00AB0DD9" w:rsidRPr="00AE5F2A" w:rsidRDefault="00AB0DD9" w:rsidP="00565688">
      <w:pPr>
        <w:spacing w:line="360" w:lineRule="auto"/>
        <w:rPr>
          <w:rFonts w:ascii="Arial" w:hAnsi="Arial"/>
          <w:b/>
          <w:sz w:val="22"/>
          <w:szCs w:val="22"/>
        </w:rPr>
      </w:pPr>
    </w:p>
    <w:p w14:paraId="0CA43D4D" w14:textId="77777777" w:rsidR="004C2CC5" w:rsidRPr="00AE5F2A" w:rsidRDefault="004C2CC5" w:rsidP="00565688">
      <w:pPr>
        <w:spacing w:line="360" w:lineRule="auto"/>
        <w:rPr>
          <w:rFonts w:ascii="Arial" w:hAnsi="Arial"/>
          <w:b/>
          <w:sz w:val="22"/>
          <w:szCs w:val="22"/>
        </w:rPr>
      </w:pPr>
    </w:p>
    <w:p w14:paraId="1554D7DB" w14:textId="77777777" w:rsidR="00AB0DD9" w:rsidRPr="00AE5F2A" w:rsidRDefault="00AB0DD9" w:rsidP="00565688">
      <w:pPr>
        <w:spacing w:line="360" w:lineRule="auto"/>
        <w:rPr>
          <w:rFonts w:ascii="Arial" w:hAnsi="Arial"/>
          <w:b/>
          <w:sz w:val="22"/>
          <w:szCs w:val="22"/>
        </w:rPr>
      </w:pPr>
    </w:p>
    <w:p w14:paraId="57CCA7A1" w14:textId="77777777" w:rsidR="00AB0DD9" w:rsidRPr="00AE5F2A" w:rsidRDefault="00AB0DD9" w:rsidP="00565688">
      <w:pPr>
        <w:spacing w:line="360" w:lineRule="auto"/>
        <w:rPr>
          <w:rFonts w:ascii="Arial" w:hAnsi="Arial"/>
          <w:b/>
          <w:sz w:val="22"/>
          <w:szCs w:val="22"/>
        </w:rPr>
      </w:pPr>
    </w:p>
    <w:p w14:paraId="14F87F00" w14:textId="77777777" w:rsidR="00AB0DD9" w:rsidRPr="00AE5F2A" w:rsidRDefault="00AB0DD9" w:rsidP="00565688">
      <w:pPr>
        <w:spacing w:line="360" w:lineRule="auto"/>
        <w:rPr>
          <w:rFonts w:ascii="Arial" w:hAnsi="Arial"/>
          <w:b/>
          <w:sz w:val="22"/>
          <w:szCs w:val="22"/>
        </w:rPr>
      </w:pPr>
    </w:p>
    <w:p w14:paraId="2A098C89" w14:textId="77777777" w:rsidR="00AB0DD9" w:rsidRPr="00AE5F2A" w:rsidRDefault="00AB0DD9" w:rsidP="00565688">
      <w:pPr>
        <w:spacing w:line="360" w:lineRule="auto"/>
        <w:rPr>
          <w:rFonts w:ascii="Arial" w:hAnsi="Arial"/>
          <w:b/>
          <w:sz w:val="22"/>
          <w:szCs w:val="22"/>
        </w:rPr>
      </w:pPr>
    </w:p>
    <w:p w14:paraId="5EC71416" w14:textId="77777777" w:rsidR="00AB0DD9" w:rsidRPr="00AE5F2A" w:rsidRDefault="00AB0DD9" w:rsidP="00565688">
      <w:pPr>
        <w:spacing w:line="360" w:lineRule="auto"/>
        <w:rPr>
          <w:rFonts w:ascii="Arial" w:hAnsi="Arial"/>
          <w:b/>
          <w:sz w:val="22"/>
          <w:szCs w:val="22"/>
        </w:rPr>
      </w:pPr>
    </w:p>
    <w:p w14:paraId="208AE06A" w14:textId="77777777" w:rsidR="00AB0DD9" w:rsidRPr="00AE5F2A" w:rsidRDefault="00AB0DD9" w:rsidP="00565688">
      <w:pPr>
        <w:spacing w:line="360" w:lineRule="auto"/>
        <w:rPr>
          <w:rFonts w:ascii="Arial" w:hAnsi="Arial"/>
          <w:b/>
          <w:sz w:val="22"/>
          <w:szCs w:val="22"/>
        </w:rPr>
      </w:pPr>
    </w:p>
    <w:p w14:paraId="59F2B9D8" w14:textId="77777777" w:rsidR="00AB0DD9" w:rsidRPr="00AE5F2A" w:rsidRDefault="00AB0DD9" w:rsidP="00565688">
      <w:pPr>
        <w:spacing w:line="360" w:lineRule="auto"/>
        <w:rPr>
          <w:rFonts w:ascii="Arial" w:hAnsi="Arial"/>
          <w:b/>
          <w:sz w:val="22"/>
          <w:szCs w:val="22"/>
        </w:rPr>
      </w:pPr>
    </w:p>
    <w:p w14:paraId="65F38599" w14:textId="77777777" w:rsidR="00AB0DD9" w:rsidRPr="00AE5F2A" w:rsidRDefault="00AB0DD9" w:rsidP="00565688">
      <w:pPr>
        <w:spacing w:line="360" w:lineRule="auto"/>
        <w:rPr>
          <w:rFonts w:ascii="Arial" w:hAnsi="Arial"/>
          <w:b/>
          <w:sz w:val="22"/>
          <w:szCs w:val="22"/>
        </w:rPr>
      </w:pPr>
    </w:p>
    <w:p w14:paraId="726484D5" w14:textId="533B504B" w:rsidR="00AB0DD9" w:rsidRPr="00AE5F2A" w:rsidRDefault="00AB0DD9" w:rsidP="00AB0DD9">
      <w:pPr>
        <w:spacing w:line="360" w:lineRule="auto"/>
        <w:outlineLvl w:val="0"/>
        <w:rPr>
          <w:rFonts w:ascii="Arial" w:hAnsi="Arial"/>
          <w:b/>
          <w:sz w:val="22"/>
          <w:szCs w:val="22"/>
        </w:rPr>
      </w:pPr>
      <w:r w:rsidRPr="00AE5F2A">
        <w:rPr>
          <w:rFonts w:ascii="Arial" w:hAnsi="Arial"/>
          <w:b/>
          <w:sz w:val="22"/>
          <w:szCs w:val="22"/>
        </w:rPr>
        <w:lastRenderedPageBreak/>
        <w:t>Main text</w:t>
      </w:r>
    </w:p>
    <w:p w14:paraId="58B49618" w14:textId="25086FEA" w:rsidR="007C5AAC" w:rsidRPr="00AE5F2A" w:rsidRDefault="007C5AAC" w:rsidP="00565688">
      <w:pPr>
        <w:spacing w:line="360" w:lineRule="auto"/>
        <w:jc w:val="both"/>
        <w:rPr>
          <w:rFonts w:ascii="Arial" w:hAnsi="Arial"/>
          <w:sz w:val="22"/>
          <w:szCs w:val="22"/>
        </w:rPr>
      </w:pPr>
      <w:r w:rsidRPr="00AE5F2A">
        <w:rPr>
          <w:rFonts w:ascii="Arial" w:hAnsi="Arial"/>
          <w:sz w:val="22"/>
          <w:szCs w:val="22"/>
        </w:rPr>
        <w:t xml:space="preserve">Two enduring questions in comparative cognitive ethology concern the relationship between brain size and structure, and different aspects </w:t>
      </w:r>
      <w:r w:rsidR="00D170EC" w:rsidRPr="00AE5F2A">
        <w:rPr>
          <w:rFonts w:ascii="Arial" w:hAnsi="Arial"/>
          <w:sz w:val="22"/>
          <w:szCs w:val="22"/>
        </w:rPr>
        <w:t xml:space="preserve">of </w:t>
      </w:r>
      <w:r w:rsidRPr="00AE5F2A">
        <w:rPr>
          <w:rFonts w:ascii="Arial" w:hAnsi="Arial"/>
          <w:sz w:val="22"/>
          <w:szCs w:val="22"/>
        </w:rPr>
        <w:t xml:space="preserve">cognition: i) does performance vary independently across different cognitive tasks, or is there some ‘general’ cognitive mechanism that explains variation across </w:t>
      </w:r>
      <w:r w:rsidR="001A5316" w:rsidRPr="00AE5F2A">
        <w:rPr>
          <w:rFonts w:ascii="Arial" w:hAnsi="Arial"/>
          <w:sz w:val="22"/>
          <w:szCs w:val="22"/>
        </w:rPr>
        <w:t xml:space="preserve">all </w:t>
      </w:r>
      <w:r w:rsidRPr="00AE5F2A">
        <w:rPr>
          <w:rFonts w:ascii="Arial" w:hAnsi="Arial"/>
          <w:sz w:val="22"/>
          <w:szCs w:val="22"/>
        </w:rPr>
        <w:t xml:space="preserve">tasks? </w:t>
      </w:r>
      <w:r w:rsidR="00565688" w:rsidRPr="00AE5F2A">
        <w:rPr>
          <w:rFonts w:ascii="Arial" w:hAnsi="Arial"/>
          <w:sz w:val="22"/>
          <w:szCs w:val="22"/>
        </w:rPr>
        <w:t>(</w:t>
      </w:r>
      <w:r w:rsidR="000D0B21" w:rsidRPr="00AE5F2A">
        <w:rPr>
          <w:rFonts w:ascii="Arial" w:hAnsi="Arial"/>
          <w:sz w:val="22"/>
          <w:szCs w:val="22"/>
        </w:rPr>
        <w:t>e.g. Deaner et al. 2006; MacLean et al. 2012; Reader et al. 2011</w:t>
      </w:r>
      <w:r w:rsidR="00565688" w:rsidRPr="00AE5F2A">
        <w:rPr>
          <w:rFonts w:ascii="Arial" w:hAnsi="Arial"/>
          <w:sz w:val="22"/>
          <w:szCs w:val="22"/>
        </w:rPr>
        <w:t xml:space="preserve">) </w:t>
      </w:r>
      <w:r w:rsidRPr="00AE5F2A">
        <w:rPr>
          <w:rFonts w:ascii="Arial" w:hAnsi="Arial"/>
          <w:sz w:val="22"/>
          <w:szCs w:val="22"/>
        </w:rPr>
        <w:t>And ii) does brain size predict cognitive performance? If so, which measure? Whole brain size or specific components? Corrected for body size or not?</w:t>
      </w:r>
      <w:r w:rsidR="00650509" w:rsidRPr="00AE5F2A">
        <w:rPr>
          <w:rFonts w:ascii="Arial" w:hAnsi="Arial"/>
          <w:sz w:val="22"/>
          <w:szCs w:val="22"/>
        </w:rPr>
        <w:t xml:space="preserve"> </w:t>
      </w:r>
      <w:r w:rsidR="00565688" w:rsidRPr="00AE5F2A">
        <w:rPr>
          <w:rFonts w:ascii="Arial" w:hAnsi="Arial"/>
          <w:sz w:val="22"/>
          <w:szCs w:val="22"/>
        </w:rPr>
        <w:t xml:space="preserve"> (</w:t>
      </w:r>
      <w:r w:rsidR="000D0B21" w:rsidRPr="00AE5F2A">
        <w:rPr>
          <w:rFonts w:ascii="Arial" w:hAnsi="Arial"/>
          <w:sz w:val="22"/>
          <w:szCs w:val="22"/>
        </w:rPr>
        <w:t>e.g. Deaner et al. 2007; MacLean et al. 2014; Benson-Amram et al. 2016</w:t>
      </w:r>
      <w:r w:rsidR="00565688" w:rsidRPr="00AE5F2A">
        <w:rPr>
          <w:rFonts w:ascii="Arial" w:hAnsi="Arial"/>
          <w:sz w:val="22"/>
          <w:szCs w:val="22"/>
        </w:rPr>
        <w:t>)</w:t>
      </w:r>
      <w:r w:rsidR="00BB4A58" w:rsidRPr="00AE5F2A">
        <w:rPr>
          <w:rFonts w:ascii="Arial" w:hAnsi="Arial"/>
          <w:sz w:val="22"/>
          <w:szCs w:val="22"/>
        </w:rPr>
        <w:t>.</w:t>
      </w:r>
    </w:p>
    <w:p w14:paraId="5F9771BA" w14:textId="4FF2C8E2" w:rsidR="00565688" w:rsidRPr="00AE5F2A" w:rsidRDefault="00565688" w:rsidP="00565688">
      <w:pPr>
        <w:spacing w:line="360" w:lineRule="auto"/>
        <w:jc w:val="both"/>
        <w:rPr>
          <w:rFonts w:ascii="Arial" w:hAnsi="Arial"/>
          <w:sz w:val="22"/>
          <w:szCs w:val="22"/>
        </w:rPr>
      </w:pPr>
      <w:r w:rsidRPr="00AE5F2A">
        <w:rPr>
          <w:rFonts w:ascii="Arial" w:hAnsi="Arial"/>
          <w:sz w:val="22"/>
          <w:szCs w:val="22"/>
        </w:rPr>
        <w:tab/>
      </w:r>
    </w:p>
    <w:p w14:paraId="18DED611" w14:textId="5DC20B39" w:rsidR="00565688" w:rsidRPr="00AE5F2A" w:rsidRDefault="00565688" w:rsidP="00565688">
      <w:pPr>
        <w:spacing w:line="360" w:lineRule="auto"/>
        <w:jc w:val="both"/>
        <w:rPr>
          <w:rFonts w:ascii="Arial" w:hAnsi="Arial"/>
          <w:sz w:val="22"/>
          <w:szCs w:val="22"/>
        </w:rPr>
      </w:pPr>
      <w:r w:rsidRPr="00AE5F2A">
        <w:rPr>
          <w:rFonts w:ascii="Arial" w:hAnsi="Arial"/>
          <w:sz w:val="22"/>
          <w:szCs w:val="22"/>
        </w:rPr>
        <w:t>These questions have most frequently been probed</w:t>
      </w:r>
      <w:r w:rsidR="000D0B21" w:rsidRPr="00AE5F2A">
        <w:rPr>
          <w:rFonts w:ascii="Arial" w:hAnsi="Arial"/>
          <w:sz w:val="22"/>
          <w:szCs w:val="22"/>
        </w:rPr>
        <w:t xml:space="preserve"> using interspecific data</w:t>
      </w:r>
      <w:r w:rsidR="00CA67A5" w:rsidRPr="00AE5F2A">
        <w:rPr>
          <w:rFonts w:ascii="Arial" w:hAnsi="Arial"/>
          <w:sz w:val="22"/>
          <w:szCs w:val="22"/>
        </w:rPr>
        <w:t xml:space="preserve">, an approach </w:t>
      </w:r>
      <w:r w:rsidR="00BB4A58" w:rsidRPr="00AE5F2A">
        <w:rPr>
          <w:rFonts w:ascii="Arial" w:hAnsi="Arial"/>
          <w:sz w:val="22"/>
          <w:szCs w:val="22"/>
        </w:rPr>
        <w:t xml:space="preserve">that </w:t>
      </w:r>
      <w:r w:rsidR="00CA67A5" w:rsidRPr="00AE5F2A">
        <w:rPr>
          <w:rFonts w:ascii="Arial" w:hAnsi="Arial"/>
          <w:sz w:val="22"/>
          <w:szCs w:val="22"/>
        </w:rPr>
        <w:t>faces the</w:t>
      </w:r>
      <w:r w:rsidR="002A17F3" w:rsidRPr="00AE5F2A">
        <w:rPr>
          <w:rFonts w:ascii="Arial" w:hAnsi="Arial"/>
          <w:sz w:val="22"/>
          <w:szCs w:val="22"/>
        </w:rPr>
        <w:t xml:space="preserve"> challenge of designing behavio</w:t>
      </w:r>
      <w:r w:rsidR="00CA67A5" w:rsidRPr="00AE5F2A">
        <w:rPr>
          <w:rFonts w:ascii="Arial" w:hAnsi="Arial"/>
          <w:sz w:val="22"/>
          <w:szCs w:val="22"/>
        </w:rPr>
        <w:t xml:space="preserve">ral tests that provoke natural responses across </w:t>
      </w:r>
      <w:r w:rsidR="002A17F3" w:rsidRPr="00AE5F2A">
        <w:rPr>
          <w:rFonts w:ascii="Arial" w:hAnsi="Arial"/>
          <w:sz w:val="22"/>
          <w:szCs w:val="22"/>
        </w:rPr>
        <w:t>large numbers of species that may be ecologically and morphological divergent.</w:t>
      </w:r>
      <w:r w:rsidR="00631388" w:rsidRPr="00AE5F2A">
        <w:rPr>
          <w:rFonts w:ascii="Arial" w:hAnsi="Arial"/>
          <w:sz w:val="22"/>
          <w:szCs w:val="22"/>
        </w:rPr>
        <w:t xml:space="preserve"> Results from this kind of study </w:t>
      </w:r>
      <w:r w:rsidR="00BB4A58" w:rsidRPr="00AE5F2A">
        <w:rPr>
          <w:rFonts w:ascii="Arial" w:hAnsi="Arial"/>
          <w:sz w:val="22"/>
          <w:szCs w:val="22"/>
        </w:rPr>
        <w:t xml:space="preserve">do not </w:t>
      </w:r>
      <w:r w:rsidR="00631388" w:rsidRPr="00AE5F2A">
        <w:rPr>
          <w:rFonts w:ascii="Arial" w:hAnsi="Arial"/>
          <w:sz w:val="22"/>
          <w:szCs w:val="22"/>
        </w:rPr>
        <w:t xml:space="preserve">paint a </w:t>
      </w:r>
      <w:r w:rsidR="00BB4A58" w:rsidRPr="00AE5F2A">
        <w:rPr>
          <w:rFonts w:ascii="Arial" w:hAnsi="Arial"/>
          <w:sz w:val="22"/>
          <w:szCs w:val="22"/>
        </w:rPr>
        <w:t>consistent</w:t>
      </w:r>
      <w:r w:rsidR="00631388" w:rsidRPr="00AE5F2A">
        <w:rPr>
          <w:rFonts w:ascii="Arial" w:hAnsi="Arial"/>
          <w:sz w:val="22"/>
          <w:szCs w:val="22"/>
        </w:rPr>
        <w:t xml:space="preserve"> picture of the relationship between different measures of brain size and cognition</w:t>
      </w:r>
      <w:r w:rsidR="000D12B3" w:rsidRPr="00AE5F2A">
        <w:rPr>
          <w:rFonts w:ascii="Arial" w:hAnsi="Arial"/>
          <w:sz w:val="22"/>
          <w:szCs w:val="22"/>
        </w:rPr>
        <w:t>,</w:t>
      </w:r>
      <w:r w:rsidR="0081654C" w:rsidRPr="00AE5F2A">
        <w:rPr>
          <w:rFonts w:ascii="Arial" w:hAnsi="Arial"/>
          <w:sz w:val="22"/>
          <w:szCs w:val="22"/>
        </w:rPr>
        <w:t xml:space="preserve"> and it is often difficult to pin down sources of noise and the true signal of an association (Logan et al. 2018)</w:t>
      </w:r>
      <w:r w:rsidR="00631388" w:rsidRPr="00AE5F2A">
        <w:rPr>
          <w:rFonts w:ascii="Arial" w:hAnsi="Arial"/>
          <w:sz w:val="22"/>
          <w:szCs w:val="22"/>
        </w:rPr>
        <w:t xml:space="preserve">. Recently, Horschler et al. (2019) provided a novel take on these questions, developing the extreme </w:t>
      </w:r>
      <w:r w:rsidR="000D12B3" w:rsidRPr="00AE5F2A">
        <w:rPr>
          <w:rFonts w:ascii="Arial" w:hAnsi="Arial"/>
          <w:sz w:val="22"/>
          <w:szCs w:val="22"/>
        </w:rPr>
        <w:t xml:space="preserve">intraspecific </w:t>
      </w:r>
      <w:r w:rsidR="00631388" w:rsidRPr="00AE5F2A">
        <w:rPr>
          <w:rFonts w:ascii="Arial" w:hAnsi="Arial"/>
          <w:sz w:val="22"/>
          <w:szCs w:val="22"/>
        </w:rPr>
        <w:t xml:space="preserve">phenotypic diversity observed among breeds of domestic dog as a model of cognitive evolution. This </w:t>
      </w:r>
      <w:r w:rsidR="008E7FE2" w:rsidRPr="00AE5F2A">
        <w:rPr>
          <w:rFonts w:ascii="Arial" w:hAnsi="Arial"/>
          <w:sz w:val="22"/>
          <w:szCs w:val="22"/>
        </w:rPr>
        <w:t xml:space="preserve">approach has the significant advantage of greater ease of standardizing tasks, and the ability to draw on the enthusiasm of dog owners as a huge source of data. The latter, harvested through the </w:t>
      </w:r>
      <w:r w:rsidR="008E7FE2" w:rsidRPr="00AE5F2A">
        <w:rPr>
          <w:rFonts w:ascii="Arial" w:hAnsi="Arial"/>
          <w:i/>
          <w:sz w:val="22"/>
          <w:szCs w:val="22"/>
        </w:rPr>
        <w:t xml:space="preserve">Dognition </w:t>
      </w:r>
      <w:r w:rsidR="000D0B21" w:rsidRPr="00AE5F2A">
        <w:rPr>
          <w:rFonts w:ascii="Arial" w:hAnsi="Arial"/>
          <w:sz w:val="22"/>
          <w:szCs w:val="22"/>
        </w:rPr>
        <w:t>project (Stewart et al. 2015</w:t>
      </w:r>
      <w:r w:rsidR="008E7FE2" w:rsidRPr="00AE5F2A">
        <w:rPr>
          <w:rFonts w:ascii="Arial" w:hAnsi="Arial"/>
          <w:sz w:val="22"/>
          <w:szCs w:val="22"/>
        </w:rPr>
        <w:t xml:space="preserve">) allowed the authors to accumulate a dataset </w:t>
      </w:r>
      <w:r w:rsidR="0081654C" w:rsidRPr="00AE5F2A">
        <w:rPr>
          <w:rFonts w:ascii="Arial" w:hAnsi="Arial"/>
          <w:sz w:val="22"/>
          <w:szCs w:val="22"/>
        </w:rPr>
        <w:t xml:space="preserve">of performance in 10 cognitive tasks </w:t>
      </w:r>
      <w:r w:rsidR="008E7FE2" w:rsidRPr="00AE5F2A">
        <w:rPr>
          <w:rFonts w:ascii="Arial" w:hAnsi="Arial"/>
          <w:sz w:val="22"/>
          <w:szCs w:val="22"/>
        </w:rPr>
        <w:t xml:space="preserve">for over 7,000 </w:t>
      </w:r>
      <w:r w:rsidR="001F78E2" w:rsidRPr="00AE5F2A">
        <w:rPr>
          <w:rFonts w:ascii="Arial" w:hAnsi="Arial"/>
          <w:sz w:val="22"/>
          <w:szCs w:val="22"/>
        </w:rPr>
        <w:t xml:space="preserve">‘purebred’ </w:t>
      </w:r>
      <w:r w:rsidR="008E7FE2" w:rsidRPr="00AE5F2A">
        <w:rPr>
          <w:rFonts w:ascii="Arial" w:hAnsi="Arial"/>
          <w:sz w:val="22"/>
          <w:szCs w:val="22"/>
        </w:rPr>
        <w:t>individuals</w:t>
      </w:r>
      <w:r w:rsidR="001F78E2" w:rsidRPr="00AE5F2A">
        <w:rPr>
          <w:rFonts w:ascii="Arial" w:hAnsi="Arial"/>
          <w:sz w:val="22"/>
          <w:szCs w:val="22"/>
        </w:rPr>
        <w:t xml:space="preserve"> </w:t>
      </w:r>
      <w:r w:rsidR="00BB4A58" w:rsidRPr="00AE5F2A">
        <w:rPr>
          <w:rFonts w:ascii="Arial" w:hAnsi="Arial"/>
          <w:sz w:val="22"/>
          <w:szCs w:val="22"/>
        </w:rPr>
        <w:t xml:space="preserve">representing </w:t>
      </w:r>
      <w:r w:rsidR="001F78E2" w:rsidRPr="00AE5F2A">
        <w:rPr>
          <w:rFonts w:ascii="Arial" w:hAnsi="Arial"/>
          <w:sz w:val="22"/>
          <w:szCs w:val="22"/>
        </w:rPr>
        <w:t>74 breeds</w:t>
      </w:r>
      <w:r w:rsidR="008E7FE2" w:rsidRPr="00AE5F2A">
        <w:rPr>
          <w:rFonts w:ascii="Arial" w:hAnsi="Arial"/>
          <w:sz w:val="22"/>
          <w:szCs w:val="22"/>
        </w:rPr>
        <w:t>, a sample size that far exceeds comparable studies.</w:t>
      </w:r>
      <w:r w:rsidR="001F78E2" w:rsidRPr="00AE5F2A">
        <w:rPr>
          <w:rFonts w:ascii="Arial" w:hAnsi="Arial"/>
          <w:sz w:val="22"/>
          <w:szCs w:val="22"/>
        </w:rPr>
        <w:t xml:space="preserve"> </w:t>
      </w:r>
      <w:r w:rsidR="00BB4A58" w:rsidRPr="00AE5F2A">
        <w:rPr>
          <w:rFonts w:ascii="Arial" w:hAnsi="Arial"/>
          <w:sz w:val="22"/>
          <w:szCs w:val="22"/>
        </w:rPr>
        <w:t>Horschler et al.</w:t>
      </w:r>
      <w:r w:rsidR="000F5F96" w:rsidRPr="00AE5F2A">
        <w:rPr>
          <w:rFonts w:ascii="Arial" w:hAnsi="Arial"/>
          <w:sz w:val="22"/>
          <w:szCs w:val="22"/>
        </w:rPr>
        <w:t xml:space="preserve"> report </w:t>
      </w:r>
      <w:r w:rsidR="0081654C" w:rsidRPr="00AE5F2A">
        <w:rPr>
          <w:rFonts w:ascii="Arial" w:hAnsi="Arial"/>
          <w:sz w:val="22"/>
          <w:szCs w:val="22"/>
        </w:rPr>
        <w:t xml:space="preserve">that performance in </w:t>
      </w:r>
      <w:r w:rsidR="000F5F96" w:rsidRPr="00AE5F2A">
        <w:rPr>
          <w:rFonts w:ascii="Arial" w:hAnsi="Arial"/>
          <w:sz w:val="22"/>
          <w:szCs w:val="22"/>
        </w:rPr>
        <w:t xml:space="preserve">specific </w:t>
      </w:r>
      <w:r w:rsidR="0081654C" w:rsidRPr="00AE5F2A">
        <w:rPr>
          <w:rFonts w:ascii="Arial" w:hAnsi="Arial"/>
          <w:sz w:val="22"/>
          <w:szCs w:val="22"/>
        </w:rPr>
        <w:t xml:space="preserve">tasks linked to executive function are predicted by absolute brain weight. </w:t>
      </w:r>
      <w:r w:rsidR="00BB4A58" w:rsidRPr="00AE5F2A">
        <w:rPr>
          <w:rFonts w:ascii="Arial" w:hAnsi="Arial"/>
          <w:sz w:val="22"/>
          <w:szCs w:val="22"/>
        </w:rPr>
        <w:t>T</w:t>
      </w:r>
      <w:r w:rsidR="0081654C" w:rsidRPr="00AE5F2A">
        <w:rPr>
          <w:rFonts w:ascii="Arial" w:hAnsi="Arial"/>
          <w:sz w:val="22"/>
          <w:szCs w:val="22"/>
        </w:rPr>
        <w:t>hey</w:t>
      </w:r>
      <w:r w:rsidR="00BB4A58" w:rsidRPr="00AE5F2A">
        <w:rPr>
          <w:rFonts w:ascii="Arial" w:hAnsi="Arial"/>
          <w:sz w:val="22"/>
          <w:szCs w:val="22"/>
        </w:rPr>
        <w:t xml:space="preserve"> also</w:t>
      </w:r>
      <w:r w:rsidR="0081654C" w:rsidRPr="00AE5F2A">
        <w:rPr>
          <w:rFonts w:ascii="Arial" w:hAnsi="Arial"/>
          <w:sz w:val="22"/>
          <w:szCs w:val="22"/>
        </w:rPr>
        <w:t xml:space="preserve"> infer that their results support a model of domain-specific cognition</w:t>
      </w:r>
      <w:r w:rsidR="00BB4A58" w:rsidRPr="00AE5F2A">
        <w:rPr>
          <w:rFonts w:ascii="Arial" w:hAnsi="Arial"/>
          <w:sz w:val="22"/>
          <w:szCs w:val="22"/>
        </w:rPr>
        <w:t xml:space="preserve"> because the same associ</w:t>
      </w:r>
      <w:r w:rsidR="000D12B3" w:rsidRPr="00AE5F2A">
        <w:rPr>
          <w:rFonts w:ascii="Arial" w:hAnsi="Arial"/>
          <w:sz w:val="22"/>
          <w:szCs w:val="22"/>
        </w:rPr>
        <w:t>ation is</w:t>
      </w:r>
      <w:r w:rsidR="00D170EC" w:rsidRPr="00AE5F2A">
        <w:rPr>
          <w:rFonts w:ascii="Arial" w:hAnsi="Arial"/>
          <w:sz w:val="22"/>
          <w:szCs w:val="22"/>
        </w:rPr>
        <w:t xml:space="preserve"> no</w:t>
      </w:r>
      <w:r w:rsidR="000D12B3" w:rsidRPr="00AE5F2A">
        <w:rPr>
          <w:rFonts w:ascii="Arial" w:hAnsi="Arial"/>
          <w:sz w:val="22"/>
          <w:szCs w:val="22"/>
        </w:rPr>
        <w:t>t found for all tasks.</w:t>
      </w:r>
    </w:p>
    <w:p w14:paraId="37D237F6" w14:textId="77777777" w:rsidR="001F78E2" w:rsidRPr="00AE5F2A" w:rsidRDefault="001F78E2" w:rsidP="00565688">
      <w:pPr>
        <w:spacing w:line="360" w:lineRule="auto"/>
        <w:jc w:val="both"/>
        <w:rPr>
          <w:rFonts w:ascii="Arial" w:hAnsi="Arial"/>
          <w:sz w:val="22"/>
          <w:szCs w:val="22"/>
        </w:rPr>
      </w:pPr>
    </w:p>
    <w:p w14:paraId="0E30AE13" w14:textId="536CA99E" w:rsidR="001F78E2" w:rsidRPr="00AE5F2A" w:rsidRDefault="0081654C" w:rsidP="00565688">
      <w:pPr>
        <w:spacing w:line="360" w:lineRule="auto"/>
        <w:jc w:val="both"/>
        <w:rPr>
          <w:rFonts w:ascii="Arial" w:hAnsi="Arial"/>
          <w:sz w:val="22"/>
          <w:szCs w:val="22"/>
        </w:rPr>
      </w:pPr>
      <w:r w:rsidRPr="00AE5F2A">
        <w:rPr>
          <w:rFonts w:ascii="Arial" w:hAnsi="Arial"/>
          <w:sz w:val="22"/>
          <w:szCs w:val="22"/>
        </w:rPr>
        <w:t xml:space="preserve">However, </w:t>
      </w:r>
      <w:r w:rsidR="00702132" w:rsidRPr="00AE5F2A">
        <w:rPr>
          <w:rFonts w:ascii="Arial" w:hAnsi="Arial"/>
          <w:sz w:val="22"/>
          <w:szCs w:val="22"/>
        </w:rPr>
        <w:t xml:space="preserve">because many traits scale with body size, </w:t>
      </w:r>
      <w:r w:rsidRPr="00AE5F2A">
        <w:rPr>
          <w:rFonts w:ascii="Arial" w:hAnsi="Arial"/>
          <w:sz w:val="22"/>
          <w:szCs w:val="22"/>
        </w:rPr>
        <w:t xml:space="preserve">to </w:t>
      </w:r>
      <w:r w:rsidR="000F5F96" w:rsidRPr="00AE5F2A">
        <w:rPr>
          <w:rFonts w:ascii="Arial" w:hAnsi="Arial"/>
          <w:sz w:val="22"/>
          <w:szCs w:val="22"/>
        </w:rPr>
        <w:t xml:space="preserve">make </w:t>
      </w:r>
      <w:r w:rsidR="00BB4A58" w:rsidRPr="00AE5F2A">
        <w:rPr>
          <w:rFonts w:ascii="Arial" w:hAnsi="Arial"/>
          <w:sz w:val="22"/>
          <w:szCs w:val="22"/>
        </w:rPr>
        <w:t xml:space="preserve">a </w:t>
      </w:r>
      <w:r w:rsidR="00702132" w:rsidRPr="00AE5F2A">
        <w:rPr>
          <w:rFonts w:ascii="Arial" w:hAnsi="Arial"/>
          <w:i/>
          <w:sz w:val="22"/>
          <w:szCs w:val="22"/>
        </w:rPr>
        <w:t>specific</w:t>
      </w:r>
      <w:r w:rsidR="00702132" w:rsidRPr="00AE5F2A">
        <w:rPr>
          <w:rFonts w:ascii="Arial" w:hAnsi="Arial"/>
          <w:sz w:val="22"/>
          <w:szCs w:val="22"/>
        </w:rPr>
        <w:t xml:space="preserve"> </w:t>
      </w:r>
      <w:r w:rsidRPr="00AE5F2A">
        <w:rPr>
          <w:rFonts w:ascii="Arial" w:hAnsi="Arial"/>
          <w:sz w:val="22"/>
          <w:szCs w:val="22"/>
        </w:rPr>
        <w:t>link</w:t>
      </w:r>
      <w:r w:rsidR="001F78E2" w:rsidRPr="00AE5F2A">
        <w:rPr>
          <w:rFonts w:ascii="Arial" w:hAnsi="Arial"/>
          <w:sz w:val="22"/>
          <w:szCs w:val="22"/>
        </w:rPr>
        <w:t xml:space="preserve"> between </w:t>
      </w:r>
      <w:r w:rsidRPr="00AE5F2A">
        <w:rPr>
          <w:rFonts w:ascii="Arial" w:hAnsi="Arial"/>
          <w:sz w:val="22"/>
          <w:szCs w:val="22"/>
        </w:rPr>
        <w:t>cognition</w:t>
      </w:r>
      <w:r w:rsidR="001F78E2" w:rsidRPr="00AE5F2A">
        <w:rPr>
          <w:rFonts w:ascii="Arial" w:hAnsi="Arial"/>
          <w:sz w:val="22"/>
          <w:szCs w:val="22"/>
        </w:rPr>
        <w:t xml:space="preserve"> and </w:t>
      </w:r>
      <w:r w:rsidR="005C1BD8" w:rsidRPr="00AE5F2A">
        <w:rPr>
          <w:rFonts w:ascii="Arial" w:hAnsi="Arial"/>
          <w:sz w:val="22"/>
          <w:szCs w:val="22"/>
        </w:rPr>
        <w:t xml:space="preserve">absolute </w:t>
      </w:r>
      <w:r w:rsidR="001F78E2" w:rsidRPr="00AE5F2A">
        <w:rPr>
          <w:rFonts w:ascii="Arial" w:hAnsi="Arial"/>
          <w:sz w:val="22"/>
          <w:szCs w:val="22"/>
        </w:rPr>
        <w:t xml:space="preserve">brain size, </w:t>
      </w:r>
      <w:r w:rsidR="00C10960" w:rsidRPr="00AE5F2A">
        <w:rPr>
          <w:rFonts w:ascii="Arial" w:hAnsi="Arial"/>
          <w:sz w:val="22"/>
          <w:szCs w:val="22"/>
        </w:rPr>
        <w:t>reliable</w:t>
      </w:r>
      <w:r w:rsidR="000F5F96" w:rsidRPr="00AE5F2A">
        <w:rPr>
          <w:rFonts w:ascii="Arial" w:hAnsi="Arial"/>
          <w:sz w:val="22"/>
          <w:szCs w:val="22"/>
        </w:rPr>
        <w:t xml:space="preserve"> data on</w:t>
      </w:r>
      <w:r w:rsidR="001F78E2" w:rsidRPr="00AE5F2A">
        <w:rPr>
          <w:rFonts w:ascii="Arial" w:hAnsi="Arial"/>
          <w:sz w:val="22"/>
          <w:szCs w:val="22"/>
        </w:rPr>
        <w:t xml:space="preserve"> brain and body weight are </w:t>
      </w:r>
      <w:r w:rsidR="005C1BD8" w:rsidRPr="00AE5F2A">
        <w:rPr>
          <w:rFonts w:ascii="Arial" w:hAnsi="Arial"/>
          <w:sz w:val="22"/>
          <w:szCs w:val="22"/>
        </w:rPr>
        <w:t xml:space="preserve">both </w:t>
      </w:r>
      <w:r w:rsidR="001F78E2" w:rsidRPr="00AE5F2A">
        <w:rPr>
          <w:rFonts w:ascii="Arial" w:hAnsi="Arial"/>
          <w:sz w:val="22"/>
          <w:szCs w:val="22"/>
        </w:rPr>
        <w:t>needed</w:t>
      </w:r>
      <w:r w:rsidR="00702132" w:rsidRPr="00AE5F2A">
        <w:rPr>
          <w:rFonts w:ascii="Arial" w:hAnsi="Arial"/>
          <w:sz w:val="22"/>
          <w:szCs w:val="22"/>
        </w:rPr>
        <w:t xml:space="preserve"> to rule out the possibility that body size alone provides </w:t>
      </w:r>
      <w:r w:rsidR="007F71BF" w:rsidRPr="00AE5F2A">
        <w:rPr>
          <w:rFonts w:ascii="Arial" w:hAnsi="Arial"/>
          <w:sz w:val="22"/>
          <w:szCs w:val="22"/>
        </w:rPr>
        <w:t>comparable or greater</w:t>
      </w:r>
      <w:r w:rsidR="00702132" w:rsidRPr="00AE5F2A">
        <w:rPr>
          <w:rFonts w:ascii="Arial" w:hAnsi="Arial"/>
          <w:sz w:val="22"/>
          <w:szCs w:val="22"/>
        </w:rPr>
        <w:t xml:space="preserve"> explanatory power than brain size</w:t>
      </w:r>
      <w:r w:rsidR="001F78E2" w:rsidRPr="00AE5F2A">
        <w:rPr>
          <w:rFonts w:ascii="Arial" w:hAnsi="Arial"/>
          <w:sz w:val="22"/>
          <w:szCs w:val="22"/>
        </w:rPr>
        <w:t>.</w:t>
      </w:r>
      <w:r w:rsidR="002B62B9" w:rsidRPr="00AE5F2A">
        <w:rPr>
          <w:rFonts w:ascii="Arial" w:hAnsi="Arial"/>
          <w:sz w:val="22"/>
          <w:szCs w:val="22"/>
        </w:rPr>
        <w:t xml:space="preserve"> </w:t>
      </w:r>
      <w:r w:rsidR="005C1BD8" w:rsidRPr="00AE5F2A">
        <w:rPr>
          <w:rFonts w:ascii="Arial" w:hAnsi="Arial"/>
          <w:sz w:val="22"/>
          <w:szCs w:val="22"/>
        </w:rPr>
        <w:t xml:space="preserve"> </w:t>
      </w:r>
      <w:r w:rsidR="002B62B9" w:rsidRPr="00AE5F2A">
        <w:rPr>
          <w:rFonts w:ascii="Arial" w:hAnsi="Arial"/>
          <w:sz w:val="22"/>
          <w:szCs w:val="22"/>
        </w:rPr>
        <w:t>Excluding cross-bred individuals, d</w:t>
      </w:r>
      <w:r w:rsidR="000D0B21" w:rsidRPr="00AE5F2A">
        <w:rPr>
          <w:rFonts w:ascii="Arial" w:hAnsi="Arial"/>
          <w:sz w:val="22"/>
          <w:szCs w:val="22"/>
        </w:rPr>
        <w:t xml:space="preserve">ata on brain and body weight are available for </w:t>
      </w:r>
      <w:r w:rsidR="002B62B9" w:rsidRPr="00AE5F2A">
        <w:rPr>
          <w:rFonts w:ascii="Arial" w:hAnsi="Arial"/>
          <w:sz w:val="22"/>
          <w:szCs w:val="22"/>
        </w:rPr>
        <w:t xml:space="preserve">26 breeds (Bronson 1979), but these include only 20 of the 74 breeds included in the </w:t>
      </w:r>
      <w:r w:rsidRPr="00AE5F2A">
        <w:rPr>
          <w:rFonts w:ascii="Arial" w:hAnsi="Arial"/>
          <w:sz w:val="22"/>
          <w:szCs w:val="22"/>
        </w:rPr>
        <w:t>behavioral</w:t>
      </w:r>
      <w:r w:rsidR="002B62B9" w:rsidRPr="00AE5F2A">
        <w:rPr>
          <w:rFonts w:ascii="Arial" w:hAnsi="Arial"/>
          <w:sz w:val="22"/>
          <w:szCs w:val="22"/>
        </w:rPr>
        <w:t xml:space="preserve"> dataset</w:t>
      </w:r>
      <w:r w:rsidR="007F71BF" w:rsidRPr="00AE5F2A">
        <w:rPr>
          <w:rFonts w:ascii="Arial" w:hAnsi="Arial"/>
          <w:sz w:val="22"/>
          <w:szCs w:val="22"/>
        </w:rPr>
        <w:t>, whereas body weight is available for all breeds from alternative sources</w:t>
      </w:r>
      <w:r w:rsidR="002B62B9" w:rsidRPr="00AE5F2A">
        <w:rPr>
          <w:rFonts w:ascii="Arial" w:hAnsi="Arial"/>
          <w:sz w:val="22"/>
          <w:szCs w:val="22"/>
        </w:rPr>
        <w:t>. To include</w:t>
      </w:r>
      <w:r w:rsidR="007F71BF" w:rsidRPr="00AE5F2A">
        <w:rPr>
          <w:rFonts w:ascii="Arial" w:hAnsi="Arial"/>
          <w:sz w:val="22"/>
          <w:szCs w:val="22"/>
        </w:rPr>
        <w:t xml:space="preserve"> task data for</w:t>
      </w:r>
      <w:r w:rsidR="002B62B9" w:rsidRPr="00AE5F2A">
        <w:rPr>
          <w:rFonts w:ascii="Arial" w:hAnsi="Arial"/>
          <w:sz w:val="22"/>
          <w:szCs w:val="22"/>
        </w:rPr>
        <w:t xml:space="preserve"> all breeds, Horschler et al. therefore ‘estimated’ brain weight from the brain~body allometric scaling relationship reported </w:t>
      </w:r>
      <w:r w:rsidR="00BB4A58" w:rsidRPr="00AE5F2A">
        <w:rPr>
          <w:rFonts w:ascii="Arial" w:hAnsi="Arial"/>
          <w:sz w:val="22"/>
          <w:szCs w:val="22"/>
        </w:rPr>
        <w:t xml:space="preserve">by </w:t>
      </w:r>
      <w:r w:rsidR="002B62B9" w:rsidRPr="00AE5F2A">
        <w:rPr>
          <w:rFonts w:ascii="Arial" w:hAnsi="Arial"/>
          <w:sz w:val="22"/>
          <w:szCs w:val="22"/>
        </w:rPr>
        <w:t xml:space="preserve">Bronson </w:t>
      </w:r>
      <w:r w:rsidR="00BB4A58" w:rsidRPr="00AE5F2A">
        <w:rPr>
          <w:rFonts w:ascii="Arial" w:hAnsi="Arial"/>
          <w:sz w:val="22"/>
          <w:szCs w:val="22"/>
        </w:rPr>
        <w:t>(</w:t>
      </w:r>
      <w:r w:rsidR="002B62B9" w:rsidRPr="00AE5F2A">
        <w:rPr>
          <w:rFonts w:ascii="Arial" w:hAnsi="Arial"/>
          <w:sz w:val="22"/>
          <w:szCs w:val="22"/>
        </w:rPr>
        <w:t xml:space="preserve">1979) and used these estimated weights to test for brain~task associations. They are not alone in adopting this extrapolation approach where data on neural traits is </w:t>
      </w:r>
      <w:r w:rsidR="00BB4A58" w:rsidRPr="00AE5F2A">
        <w:rPr>
          <w:rFonts w:ascii="Arial" w:hAnsi="Arial"/>
          <w:sz w:val="22"/>
          <w:szCs w:val="22"/>
        </w:rPr>
        <w:t xml:space="preserve">often </w:t>
      </w:r>
      <w:r w:rsidR="002B62B9" w:rsidRPr="00AE5F2A">
        <w:rPr>
          <w:rFonts w:ascii="Arial" w:hAnsi="Arial"/>
          <w:sz w:val="22"/>
          <w:szCs w:val="22"/>
        </w:rPr>
        <w:t xml:space="preserve">limited relative to other variables (e.g. Herculano-Houzel and Kaas 2011; Herculano-Houzel 2019). </w:t>
      </w:r>
      <w:r w:rsidR="002E6C86" w:rsidRPr="00AE5F2A">
        <w:rPr>
          <w:rFonts w:ascii="Arial" w:hAnsi="Arial"/>
          <w:sz w:val="22"/>
          <w:szCs w:val="22"/>
        </w:rPr>
        <w:t xml:space="preserve">This use of data has obvious limitations, for example it is impossible to test for trait associations that are independent of the predictor variable, or to test for the importance of allometric and non-allometric variation (e.g. </w:t>
      </w:r>
      <w:r w:rsidR="002E6C86" w:rsidRPr="00AE5F2A">
        <w:rPr>
          <w:rFonts w:ascii="Arial" w:hAnsi="Arial"/>
          <w:sz w:val="22"/>
          <w:szCs w:val="22"/>
        </w:rPr>
        <w:lastRenderedPageBreak/>
        <w:t>the association with absolute brain weight</w:t>
      </w:r>
      <w:r w:rsidRPr="00AE5F2A">
        <w:rPr>
          <w:rFonts w:ascii="Arial" w:hAnsi="Arial"/>
          <w:sz w:val="22"/>
          <w:szCs w:val="22"/>
        </w:rPr>
        <w:t xml:space="preserve"> or relative brain size/encephali</w:t>
      </w:r>
      <w:r w:rsidR="007F71BF" w:rsidRPr="00AE5F2A">
        <w:rPr>
          <w:rFonts w:ascii="Arial" w:hAnsi="Arial"/>
          <w:sz w:val="22"/>
          <w:szCs w:val="22"/>
        </w:rPr>
        <w:t>z</w:t>
      </w:r>
      <w:r w:rsidRPr="00AE5F2A">
        <w:rPr>
          <w:rFonts w:ascii="Arial" w:hAnsi="Arial"/>
          <w:sz w:val="22"/>
          <w:szCs w:val="22"/>
        </w:rPr>
        <w:t>ation</w:t>
      </w:r>
      <w:r w:rsidR="002E6C86" w:rsidRPr="00AE5F2A">
        <w:rPr>
          <w:rFonts w:ascii="Arial" w:hAnsi="Arial"/>
          <w:sz w:val="22"/>
          <w:szCs w:val="22"/>
        </w:rPr>
        <w:t xml:space="preserve">). </w:t>
      </w:r>
      <w:r w:rsidR="002B62B9" w:rsidRPr="00AE5F2A">
        <w:rPr>
          <w:rFonts w:ascii="Arial" w:hAnsi="Arial"/>
          <w:sz w:val="22"/>
          <w:szCs w:val="22"/>
        </w:rPr>
        <w:t xml:space="preserve">However, </w:t>
      </w:r>
      <w:r w:rsidR="002E6C86" w:rsidRPr="00AE5F2A">
        <w:rPr>
          <w:rFonts w:ascii="Arial" w:hAnsi="Arial"/>
          <w:sz w:val="22"/>
          <w:szCs w:val="22"/>
        </w:rPr>
        <w:t xml:space="preserve">these potential problems have received little discussion. </w:t>
      </w:r>
    </w:p>
    <w:p w14:paraId="5FB33091" w14:textId="77777777" w:rsidR="00280CC0" w:rsidRPr="00AE5F2A" w:rsidRDefault="00280CC0" w:rsidP="00565688">
      <w:pPr>
        <w:spacing w:line="360" w:lineRule="auto"/>
        <w:jc w:val="both"/>
        <w:rPr>
          <w:rFonts w:ascii="Arial" w:hAnsi="Arial"/>
          <w:sz w:val="22"/>
          <w:szCs w:val="22"/>
        </w:rPr>
      </w:pPr>
    </w:p>
    <w:p w14:paraId="3A7095E2" w14:textId="159507EA" w:rsidR="00280CC0" w:rsidRPr="00AE5F2A" w:rsidRDefault="00280CC0" w:rsidP="00565688">
      <w:pPr>
        <w:spacing w:line="360" w:lineRule="auto"/>
        <w:jc w:val="both"/>
        <w:rPr>
          <w:rFonts w:ascii="Arial" w:hAnsi="Arial"/>
          <w:sz w:val="22"/>
          <w:szCs w:val="22"/>
        </w:rPr>
      </w:pPr>
      <w:r w:rsidRPr="00AE5F2A">
        <w:rPr>
          <w:rFonts w:ascii="Arial" w:hAnsi="Arial"/>
          <w:sz w:val="22"/>
          <w:szCs w:val="22"/>
        </w:rPr>
        <w:t xml:space="preserve">Horschler et al. acknowledge </w:t>
      </w:r>
      <w:r w:rsidR="00BB4A58" w:rsidRPr="00AE5F2A">
        <w:rPr>
          <w:rFonts w:ascii="Arial" w:hAnsi="Arial"/>
          <w:sz w:val="22"/>
          <w:szCs w:val="22"/>
        </w:rPr>
        <w:t xml:space="preserve">that </w:t>
      </w:r>
      <w:r w:rsidRPr="00AE5F2A">
        <w:rPr>
          <w:rFonts w:ascii="Arial" w:hAnsi="Arial"/>
          <w:sz w:val="22"/>
          <w:szCs w:val="22"/>
        </w:rPr>
        <w:t xml:space="preserve">they cannot formally rule out </w:t>
      </w:r>
      <w:r w:rsidR="0081654C" w:rsidRPr="00AE5F2A">
        <w:rPr>
          <w:rFonts w:ascii="Arial" w:hAnsi="Arial"/>
          <w:sz w:val="22"/>
          <w:szCs w:val="22"/>
        </w:rPr>
        <w:t>that the</w:t>
      </w:r>
      <w:r w:rsidRPr="00AE5F2A">
        <w:rPr>
          <w:rFonts w:ascii="Arial" w:hAnsi="Arial"/>
          <w:sz w:val="22"/>
          <w:szCs w:val="22"/>
        </w:rPr>
        <w:t xml:space="preserve"> association</w:t>
      </w:r>
      <w:r w:rsidR="0081654C" w:rsidRPr="00AE5F2A">
        <w:rPr>
          <w:rFonts w:ascii="Arial" w:hAnsi="Arial"/>
          <w:sz w:val="22"/>
          <w:szCs w:val="22"/>
        </w:rPr>
        <w:t>s</w:t>
      </w:r>
      <w:r w:rsidRPr="00AE5F2A">
        <w:rPr>
          <w:rFonts w:ascii="Arial" w:hAnsi="Arial"/>
          <w:sz w:val="22"/>
          <w:szCs w:val="22"/>
        </w:rPr>
        <w:t xml:space="preserve"> </w:t>
      </w:r>
      <w:r w:rsidR="0081654C" w:rsidRPr="00AE5F2A">
        <w:rPr>
          <w:rFonts w:ascii="Arial" w:hAnsi="Arial"/>
          <w:sz w:val="22"/>
          <w:szCs w:val="22"/>
        </w:rPr>
        <w:t xml:space="preserve">they find are </w:t>
      </w:r>
      <w:r w:rsidRPr="00AE5F2A">
        <w:rPr>
          <w:rFonts w:ascii="Arial" w:hAnsi="Arial"/>
          <w:sz w:val="22"/>
          <w:szCs w:val="22"/>
        </w:rPr>
        <w:t xml:space="preserve">with body, not brain weight, but suggest several lines of evidence to bolster their conclusion that absolute brain size predicts differences in executive function among dog breeds. First, they reanalyze their data using raw body weight and suggest that the models have reduced significance and </w:t>
      </w:r>
      <w:r w:rsidR="00702132" w:rsidRPr="00AE5F2A">
        <w:rPr>
          <w:rFonts w:ascii="Arial" w:hAnsi="Arial"/>
          <w:sz w:val="22"/>
          <w:szCs w:val="22"/>
        </w:rPr>
        <w:t xml:space="preserve">higher </w:t>
      </w:r>
      <w:r w:rsidR="008367BB" w:rsidRPr="00AE5F2A">
        <w:rPr>
          <w:rFonts w:ascii="Arial" w:hAnsi="Arial"/>
          <w:sz w:val="22"/>
          <w:szCs w:val="22"/>
        </w:rPr>
        <w:t>Akaike Information Criteria (</w:t>
      </w:r>
      <w:r w:rsidRPr="00AE5F2A">
        <w:rPr>
          <w:rFonts w:ascii="Arial" w:hAnsi="Arial"/>
          <w:sz w:val="22"/>
          <w:szCs w:val="22"/>
        </w:rPr>
        <w:t>AIC</w:t>
      </w:r>
      <w:r w:rsidR="008367BB" w:rsidRPr="00AE5F2A">
        <w:rPr>
          <w:rFonts w:ascii="Arial" w:hAnsi="Arial"/>
          <w:sz w:val="22"/>
          <w:szCs w:val="22"/>
        </w:rPr>
        <w:t>)</w:t>
      </w:r>
      <w:r w:rsidRPr="00AE5F2A">
        <w:rPr>
          <w:rFonts w:ascii="Arial" w:hAnsi="Arial"/>
          <w:sz w:val="22"/>
          <w:szCs w:val="22"/>
        </w:rPr>
        <w:t xml:space="preserve"> scores, indicating a poorer fit to task performance than estimated brain weight. Second, the</w:t>
      </w:r>
      <w:r w:rsidR="00BB4A58" w:rsidRPr="00AE5F2A">
        <w:rPr>
          <w:rFonts w:ascii="Arial" w:hAnsi="Arial"/>
          <w:sz w:val="22"/>
          <w:szCs w:val="22"/>
        </w:rPr>
        <w:t>y</w:t>
      </w:r>
      <w:r w:rsidRPr="00AE5F2A">
        <w:rPr>
          <w:rFonts w:ascii="Arial" w:hAnsi="Arial"/>
          <w:sz w:val="22"/>
          <w:szCs w:val="22"/>
        </w:rPr>
        <w:t xml:space="preserve"> used a second trait, cranial depth, to predict brain weight and conclude that the results are similar to those obtained with body weight derived estimates. </w:t>
      </w:r>
      <w:r w:rsidR="00607EFF" w:rsidRPr="00AE5F2A">
        <w:rPr>
          <w:rFonts w:ascii="Arial" w:hAnsi="Arial"/>
          <w:sz w:val="22"/>
          <w:szCs w:val="22"/>
        </w:rPr>
        <w:t xml:space="preserve">They also correctly argue that the tight correlation between brain and body weight make it difficult to tease apart the independent effects of these traits even when data </w:t>
      </w:r>
      <w:r w:rsidR="00BB4A58" w:rsidRPr="00AE5F2A">
        <w:rPr>
          <w:rFonts w:ascii="Arial" w:hAnsi="Arial"/>
          <w:sz w:val="22"/>
          <w:szCs w:val="22"/>
        </w:rPr>
        <w:t xml:space="preserve">are </w:t>
      </w:r>
      <w:r w:rsidR="00607EFF" w:rsidRPr="00AE5F2A">
        <w:rPr>
          <w:rFonts w:ascii="Arial" w:hAnsi="Arial"/>
          <w:sz w:val="22"/>
          <w:szCs w:val="22"/>
        </w:rPr>
        <w:t>available. Nevertheless</w:t>
      </w:r>
      <w:r w:rsidR="007F71BF" w:rsidRPr="00AE5F2A">
        <w:rPr>
          <w:rFonts w:ascii="Arial" w:hAnsi="Arial"/>
          <w:sz w:val="22"/>
          <w:szCs w:val="22"/>
        </w:rPr>
        <w:t>,</w:t>
      </w:r>
      <w:r w:rsidR="00607EFF" w:rsidRPr="00AE5F2A">
        <w:rPr>
          <w:rFonts w:ascii="Arial" w:hAnsi="Arial"/>
          <w:sz w:val="22"/>
          <w:szCs w:val="22"/>
        </w:rPr>
        <w:t xml:space="preserve"> their data provide an opportunity to explore whether using data extrapolated from scaling relationships is a reasonable approach. I reanalyze</w:t>
      </w:r>
      <w:r w:rsidR="00BB4A58" w:rsidRPr="00AE5F2A">
        <w:rPr>
          <w:rFonts w:ascii="Arial" w:hAnsi="Arial"/>
          <w:sz w:val="22"/>
          <w:szCs w:val="22"/>
        </w:rPr>
        <w:t>d</w:t>
      </w:r>
      <w:r w:rsidR="00607EFF" w:rsidRPr="00AE5F2A">
        <w:rPr>
          <w:rFonts w:ascii="Arial" w:hAnsi="Arial"/>
          <w:sz w:val="22"/>
          <w:szCs w:val="22"/>
        </w:rPr>
        <w:t xml:space="preserve"> Horschler et al</w:t>
      </w:r>
      <w:r w:rsidR="00BB4A58" w:rsidRPr="00AE5F2A">
        <w:rPr>
          <w:rFonts w:ascii="Arial" w:hAnsi="Arial"/>
          <w:sz w:val="22"/>
          <w:szCs w:val="22"/>
        </w:rPr>
        <w:t>.</w:t>
      </w:r>
      <w:r w:rsidR="00607EFF" w:rsidRPr="00AE5F2A">
        <w:rPr>
          <w:rFonts w:ascii="Arial" w:hAnsi="Arial"/>
          <w:sz w:val="22"/>
          <w:szCs w:val="22"/>
        </w:rPr>
        <w:t xml:space="preserve">’s data </w:t>
      </w:r>
      <w:r w:rsidR="00D73F3D" w:rsidRPr="00AE5F2A">
        <w:rPr>
          <w:rFonts w:ascii="Arial" w:hAnsi="Arial"/>
          <w:sz w:val="22"/>
          <w:szCs w:val="22"/>
        </w:rPr>
        <w:t xml:space="preserve">(Table S1) </w:t>
      </w:r>
      <w:r w:rsidR="00607EFF" w:rsidRPr="00AE5F2A">
        <w:rPr>
          <w:rFonts w:ascii="Arial" w:hAnsi="Arial"/>
          <w:sz w:val="22"/>
          <w:szCs w:val="22"/>
        </w:rPr>
        <w:t>step-by-step using the same analytical methods as</w:t>
      </w:r>
      <w:r w:rsidR="008367BB" w:rsidRPr="00AE5F2A">
        <w:rPr>
          <w:rFonts w:ascii="Arial" w:hAnsi="Arial"/>
          <w:sz w:val="22"/>
          <w:szCs w:val="22"/>
        </w:rPr>
        <w:t xml:space="preserve"> </w:t>
      </w:r>
      <w:r w:rsidR="00607EFF" w:rsidRPr="00AE5F2A">
        <w:rPr>
          <w:rFonts w:ascii="Arial" w:hAnsi="Arial"/>
          <w:sz w:val="22"/>
          <w:szCs w:val="22"/>
        </w:rPr>
        <w:t>the original study</w:t>
      </w:r>
      <w:r w:rsidR="00BB4A58" w:rsidRPr="00AE5F2A">
        <w:rPr>
          <w:rFonts w:ascii="Arial" w:hAnsi="Arial"/>
          <w:sz w:val="22"/>
          <w:szCs w:val="22"/>
        </w:rPr>
        <w:t xml:space="preserve"> (EMMREML; Akdemir and Godfrey 2015)</w:t>
      </w:r>
      <w:r w:rsidR="00087CA2" w:rsidRPr="00AE5F2A">
        <w:rPr>
          <w:rFonts w:ascii="Arial" w:hAnsi="Arial"/>
          <w:sz w:val="22"/>
          <w:szCs w:val="22"/>
        </w:rPr>
        <w:t>, with additional allometric analyses using SMATR (Warton et al. 2012)</w:t>
      </w:r>
      <w:r w:rsidR="00607EFF" w:rsidRPr="00AE5F2A">
        <w:rPr>
          <w:rFonts w:ascii="Arial" w:hAnsi="Arial"/>
          <w:sz w:val="22"/>
          <w:szCs w:val="22"/>
        </w:rPr>
        <w:t>. Specifically</w:t>
      </w:r>
      <w:r w:rsidR="007F71BF" w:rsidRPr="00AE5F2A">
        <w:rPr>
          <w:rFonts w:ascii="Arial" w:hAnsi="Arial"/>
          <w:sz w:val="22"/>
          <w:szCs w:val="22"/>
        </w:rPr>
        <w:t>,</w:t>
      </w:r>
      <w:r w:rsidR="00607EFF" w:rsidRPr="00AE5F2A">
        <w:rPr>
          <w:rFonts w:ascii="Arial" w:hAnsi="Arial"/>
          <w:sz w:val="22"/>
          <w:szCs w:val="22"/>
        </w:rPr>
        <w:t xml:space="preserve"> I ask i) what is the size of data error introduced using extrapolated data? ii) Does adding multiple ways of deriving trait estimates add independent data? iii) Do analyses on small, but real, datasets of brain weight support the conclusions of those from large, but estimated, datasets? And iv) Does any of this </w:t>
      </w:r>
      <w:r w:rsidR="007F71BF" w:rsidRPr="00AE5F2A">
        <w:rPr>
          <w:rFonts w:ascii="Arial" w:hAnsi="Arial"/>
          <w:sz w:val="22"/>
          <w:szCs w:val="22"/>
        </w:rPr>
        <w:t xml:space="preserve">really </w:t>
      </w:r>
      <w:r w:rsidR="00607EFF" w:rsidRPr="00AE5F2A">
        <w:rPr>
          <w:rFonts w:ascii="Arial" w:hAnsi="Arial"/>
          <w:sz w:val="22"/>
          <w:szCs w:val="22"/>
        </w:rPr>
        <w:t>matter?</w:t>
      </w:r>
    </w:p>
    <w:p w14:paraId="14A0E481" w14:textId="77777777" w:rsidR="00607EFF" w:rsidRPr="00AE5F2A" w:rsidRDefault="00607EFF" w:rsidP="00565688">
      <w:pPr>
        <w:spacing w:line="360" w:lineRule="auto"/>
        <w:jc w:val="both"/>
        <w:rPr>
          <w:rFonts w:ascii="Arial" w:hAnsi="Arial"/>
          <w:sz w:val="22"/>
          <w:szCs w:val="22"/>
        </w:rPr>
      </w:pPr>
    </w:p>
    <w:p w14:paraId="4136A687" w14:textId="16513E43" w:rsidR="009750C4" w:rsidRPr="00AE5F2A" w:rsidRDefault="0066680A" w:rsidP="00565688">
      <w:pPr>
        <w:spacing w:line="360" w:lineRule="auto"/>
        <w:jc w:val="both"/>
        <w:rPr>
          <w:rFonts w:ascii="Arial" w:hAnsi="Arial"/>
          <w:sz w:val="22"/>
          <w:szCs w:val="22"/>
        </w:rPr>
      </w:pPr>
      <w:r w:rsidRPr="00AE5F2A">
        <w:rPr>
          <w:rFonts w:ascii="Arial" w:hAnsi="Arial"/>
          <w:sz w:val="22"/>
          <w:szCs w:val="22"/>
        </w:rPr>
        <w:t>A first source of potential error is uncertainty in the brain~body scaling relationship. Bronson (1979) did not report what regression method was used,</w:t>
      </w:r>
      <w:r w:rsidR="007F71BF" w:rsidRPr="00AE5F2A">
        <w:rPr>
          <w:rFonts w:ascii="Arial" w:hAnsi="Arial"/>
          <w:sz w:val="22"/>
          <w:szCs w:val="22"/>
        </w:rPr>
        <w:t xml:space="preserve"> </w:t>
      </w:r>
      <w:r w:rsidRPr="00AE5F2A">
        <w:rPr>
          <w:rFonts w:ascii="Arial" w:hAnsi="Arial"/>
          <w:sz w:val="22"/>
          <w:szCs w:val="22"/>
        </w:rPr>
        <w:t>but reanalyzing the logged trait data with Standardised Major Axis (SMA), Major Axis (MA) and Ordinary Least Squares (OLS) regressions all produce similar results (Table S</w:t>
      </w:r>
      <w:r w:rsidR="00D73F3D" w:rsidRPr="00AE5F2A">
        <w:rPr>
          <w:rFonts w:ascii="Arial" w:hAnsi="Arial"/>
          <w:sz w:val="22"/>
          <w:szCs w:val="22"/>
        </w:rPr>
        <w:t>2</w:t>
      </w:r>
      <w:r w:rsidRPr="00AE5F2A">
        <w:rPr>
          <w:rFonts w:ascii="Arial" w:hAnsi="Arial"/>
          <w:sz w:val="22"/>
          <w:szCs w:val="22"/>
        </w:rPr>
        <w:t>). In each case the confidence intervals of the scaling exponent (slope) overlap, and the percentage of variance in brain weight explained by body weight is high (R</w:t>
      </w:r>
      <w:r w:rsidRPr="00AE5F2A">
        <w:rPr>
          <w:rFonts w:ascii="Arial" w:hAnsi="Arial"/>
          <w:sz w:val="22"/>
          <w:szCs w:val="22"/>
          <w:vertAlign w:val="superscript"/>
        </w:rPr>
        <w:t>2</w:t>
      </w:r>
      <w:r w:rsidRPr="00AE5F2A">
        <w:rPr>
          <w:rFonts w:ascii="Arial" w:hAnsi="Arial"/>
          <w:sz w:val="22"/>
          <w:szCs w:val="22"/>
        </w:rPr>
        <w:t xml:space="preserve"> = 0.919). However, </w:t>
      </w:r>
      <w:r w:rsidR="00D73F3D" w:rsidRPr="00AE5F2A">
        <w:rPr>
          <w:rFonts w:ascii="Arial" w:hAnsi="Arial"/>
          <w:sz w:val="22"/>
          <w:szCs w:val="22"/>
        </w:rPr>
        <w:t>R</w:t>
      </w:r>
      <w:r w:rsidR="00D73F3D" w:rsidRPr="00AE5F2A">
        <w:rPr>
          <w:rFonts w:ascii="Arial" w:hAnsi="Arial"/>
          <w:sz w:val="22"/>
          <w:szCs w:val="22"/>
          <w:vertAlign w:val="superscript"/>
        </w:rPr>
        <w:t>2</w:t>
      </w:r>
      <w:r w:rsidR="00D73F3D" w:rsidRPr="00AE5F2A">
        <w:rPr>
          <w:rFonts w:ascii="Arial" w:hAnsi="Arial"/>
          <w:sz w:val="22"/>
          <w:szCs w:val="22"/>
        </w:rPr>
        <w:t xml:space="preserve"> values are properties of the </w:t>
      </w:r>
      <w:r w:rsidR="00BB4A58" w:rsidRPr="00AE5F2A">
        <w:rPr>
          <w:rFonts w:ascii="Arial" w:hAnsi="Arial"/>
          <w:sz w:val="22"/>
          <w:szCs w:val="22"/>
        </w:rPr>
        <w:t xml:space="preserve">regression </w:t>
      </w:r>
      <w:r w:rsidR="00D73F3D" w:rsidRPr="00AE5F2A">
        <w:rPr>
          <w:rFonts w:ascii="Arial" w:hAnsi="Arial"/>
          <w:sz w:val="22"/>
          <w:szCs w:val="22"/>
        </w:rPr>
        <w:t>not individual data points. U</w:t>
      </w:r>
      <w:r w:rsidRPr="00AE5F2A">
        <w:rPr>
          <w:rFonts w:ascii="Arial" w:hAnsi="Arial"/>
          <w:sz w:val="22"/>
          <w:szCs w:val="22"/>
        </w:rPr>
        <w:t>sing each method to predict estimated brain weights shows that error for some breeds is still high.</w:t>
      </w:r>
      <w:r w:rsidR="00D73F3D" w:rsidRPr="00AE5F2A">
        <w:rPr>
          <w:rFonts w:ascii="Arial" w:hAnsi="Arial"/>
          <w:sz w:val="22"/>
          <w:szCs w:val="22"/>
        </w:rPr>
        <w:t xml:space="preserve"> On average, the absolute error</w:t>
      </w:r>
      <w:r w:rsidR="00071A85" w:rsidRPr="00AE5F2A">
        <w:rPr>
          <w:rFonts w:ascii="Arial" w:hAnsi="Arial"/>
          <w:sz w:val="22"/>
          <w:szCs w:val="22"/>
        </w:rPr>
        <w:t>,</w:t>
      </w:r>
      <w:r w:rsidR="00D73F3D" w:rsidRPr="00AE5F2A">
        <w:rPr>
          <w:rFonts w:ascii="Arial" w:hAnsi="Arial"/>
          <w:sz w:val="22"/>
          <w:szCs w:val="22"/>
        </w:rPr>
        <w:t xml:space="preserve"> expressed as a percentage of the observed brain weight</w:t>
      </w:r>
      <w:r w:rsidR="00071A85" w:rsidRPr="00AE5F2A">
        <w:rPr>
          <w:rFonts w:ascii="Arial" w:hAnsi="Arial"/>
          <w:sz w:val="22"/>
          <w:szCs w:val="22"/>
        </w:rPr>
        <w:t>,</w:t>
      </w:r>
      <w:r w:rsidR="00D73F3D" w:rsidRPr="00AE5F2A">
        <w:rPr>
          <w:rFonts w:ascii="Arial" w:hAnsi="Arial"/>
          <w:sz w:val="22"/>
          <w:szCs w:val="22"/>
        </w:rPr>
        <w:t xml:space="preserve"> is ~5.3%, but ranges from </w:t>
      </w:r>
      <w:r w:rsidR="00BB4A58" w:rsidRPr="00AE5F2A">
        <w:rPr>
          <w:rFonts w:ascii="Arial" w:hAnsi="Arial"/>
          <w:sz w:val="22"/>
          <w:szCs w:val="22"/>
        </w:rPr>
        <w:t xml:space="preserve">under or overestimates of </w:t>
      </w:r>
      <w:r w:rsidR="00D73F3D" w:rsidRPr="00AE5F2A">
        <w:rPr>
          <w:rFonts w:ascii="Arial" w:hAnsi="Arial"/>
          <w:sz w:val="22"/>
          <w:szCs w:val="22"/>
        </w:rPr>
        <w:t>0.3%-13.9%. This error directly relates to deviation from the scaling relationship, a common measure of relative brain size or encephali</w:t>
      </w:r>
      <w:r w:rsidR="007F71BF" w:rsidRPr="00AE5F2A">
        <w:rPr>
          <w:rFonts w:ascii="Arial" w:hAnsi="Arial"/>
          <w:sz w:val="22"/>
          <w:szCs w:val="22"/>
        </w:rPr>
        <w:t>z</w:t>
      </w:r>
      <w:r w:rsidR="00D73F3D" w:rsidRPr="00AE5F2A">
        <w:rPr>
          <w:rFonts w:ascii="Arial" w:hAnsi="Arial"/>
          <w:sz w:val="22"/>
          <w:szCs w:val="22"/>
        </w:rPr>
        <w:t xml:space="preserve">ation. </w:t>
      </w:r>
      <w:r w:rsidR="001C3ABA" w:rsidRPr="00AE5F2A">
        <w:rPr>
          <w:rFonts w:ascii="Arial" w:hAnsi="Arial"/>
          <w:sz w:val="22"/>
          <w:szCs w:val="22"/>
        </w:rPr>
        <w:t>Given deviation from scaling relationships can vary across taxonomic scales, in other datasets where the range of variation is greater, this source of error is likely increased.</w:t>
      </w:r>
    </w:p>
    <w:p w14:paraId="05DDABF4" w14:textId="77777777" w:rsidR="009750C4" w:rsidRPr="00AE5F2A" w:rsidRDefault="009750C4" w:rsidP="00565688">
      <w:pPr>
        <w:spacing w:line="360" w:lineRule="auto"/>
        <w:jc w:val="both"/>
        <w:rPr>
          <w:rFonts w:ascii="Arial" w:hAnsi="Arial"/>
          <w:sz w:val="22"/>
          <w:szCs w:val="22"/>
        </w:rPr>
      </w:pPr>
    </w:p>
    <w:p w14:paraId="3E769416" w14:textId="769457C5" w:rsidR="00607EFF" w:rsidRPr="00AE5F2A" w:rsidRDefault="009750C4" w:rsidP="00565688">
      <w:pPr>
        <w:spacing w:line="360" w:lineRule="auto"/>
        <w:jc w:val="both"/>
        <w:rPr>
          <w:rFonts w:ascii="Arial" w:hAnsi="Arial"/>
          <w:sz w:val="22"/>
          <w:szCs w:val="22"/>
        </w:rPr>
      </w:pPr>
      <w:r w:rsidRPr="00AE5F2A">
        <w:rPr>
          <w:rFonts w:ascii="Arial" w:hAnsi="Arial"/>
          <w:sz w:val="22"/>
          <w:szCs w:val="22"/>
        </w:rPr>
        <w:t xml:space="preserve">Adding a second approach to deriving estimated brain weights is potentially a way to bootstrap the data. Horschler et al. did so by estimating brain weight from a dataset of cranial depth (Boyko et al. </w:t>
      </w:r>
      <w:r w:rsidR="0031470B" w:rsidRPr="00AE5F2A">
        <w:rPr>
          <w:rFonts w:ascii="Arial" w:hAnsi="Arial"/>
          <w:sz w:val="22"/>
          <w:szCs w:val="22"/>
        </w:rPr>
        <w:t xml:space="preserve">2010). </w:t>
      </w:r>
      <w:r w:rsidR="001C3ABA" w:rsidRPr="00AE5F2A">
        <w:rPr>
          <w:rFonts w:ascii="Arial" w:hAnsi="Arial"/>
          <w:sz w:val="22"/>
          <w:szCs w:val="22"/>
        </w:rPr>
        <w:t xml:space="preserve">While the authors did not </w:t>
      </w:r>
      <w:r w:rsidR="008E7AAB" w:rsidRPr="00AE5F2A">
        <w:rPr>
          <w:rFonts w:ascii="Arial" w:hAnsi="Arial"/>
          <w:sz w:val="22"/>
          <w:szCs w:val="22"/>
        </w:rPr>
        <w:t>state</w:t>
      </w:r>
      <w:r w:rsidR="001C3ABA" w:rsidRPr="00AE5F2A">
        <w:rPr>
          <w:rFonts w:ascii="Arial" w:hAnsi="Arial"/>
          <w:sz w:val="22"/>
          <w:szCs w:val="22"/>
        </w:rPr>
        <w:t xml:space="preserve"> </w:t>
      </w:r>
      <w:r w:rsidR="008367BB" w:rsidRPr="00AE5F2A">
        <w:rPr>
          <w:rFonts w:ascii="Arial" w:hAnsi="Arial"/>
          <w:sz w:val="22"/>
          <w:szCs w:val="22"/>
        </w:rPr>
        <w:t xml:space="preserve">that </w:t>
      </w:r>
      <w:r w:rsidR="001C3ABA" w:rsidRPr="00AE5F2A">
        <w:rPr>
          <w:rFonts w:ascii="Arial" w:hAnsi="Arial"/>
          <w:sz w:val="22"/>
          <w:szCs w:val="22"/>
        </w:rPr>
        <w:t>these estimates are independent of body weight, it is useful to consider the interdependencies of these data. C</w:t>
      </w:r>
      <w:r w:rsidR="0031470B" w:rsidRPr="00AE5F2A">
        <w:rPr>
          <w:rFonts w:ascii="Arial" w:hAnsi="Arial"/>
          <w:sz w:val="22"/>
          <w:szCs w:val="22"/>
        </w:rPr>
        <w:t xml:space="preserve">ranial depth is itself associated with variation in </w:t>
      </w:r>
      <w:r w:rsidR="0031470B" w:rsidRPr="00AE5F2A">
        <w:rPr>
          <w:rFonts w:ascii="Arial" w:hAnsi="Arial"/>
          <w:sz w:val="22"/>
          <w:szCs w:val="22"/>
        </w:rPr>
        <w:lastRenderedPageBreak/>
        <w:t>body weight (t</w:t>
      </w:r>
      <w:r w:rsidR="0031470B" w:rsidRPr="00AE5F2A">
        <w:rPr>
          <w:rFonts w:ascii="Arial" w:hAnsi="Arial"/>
          <w:sz w:val="22"/>
          <w:szCs w:val="22"/>
          <w:vertAlign w:val="subscript"/>
        </w:rPr>
        <w:t>19</w:t>
      </w:r>
      <w:r w:rsidR="0031470B" w:rsidRPr="00AE5F2A">
        <w:rPr>
          <w:rFonts w:ascii="Arial" w:hAnsi="Arial"/>
          <w:sz w:val="22"/>
          <w:szCs w:val="22"/>
        </w:rPr>
        <w:t xml:space="preserve"> = 10.4, p &lt; 0.001) and multiple regression </w:t>
      </w:r>
      <w:r w:rsidRPr="00AE5F2A">
        <w:rPr>
          <w:rFonts w:ascii="Arial" w:hAnsi="Arial"/>
          <w:sz w:val="22"/>
          <w:szCs w:val="22"/>
        </w:rPr>
        <w:t xml:space="preserve">analysis of </w:t>
      </w:r>
      <w:r w:rsidR="0031470B" w:rsidRPr="00AE5F2A">
        <w:rPr>
          <w:rFonts w:ascii="Arial" w:hAnsi="Arial"/>
          <w:sz w:val="22"/>
          <w:szCs w:val="22"/>
        </w:rPr>
        <w:t>Bronson’s</w:t>
      </w:r>
      <w:r w:rsidRPr="00AE5F2A">
        <w:rPr>
          <w:rFonts w:ascii="Arial" w:hAnsi="Arial"/>
          <w:sz w:val="22"/>
          <w:szCs w:val="22"/>
        </w:rPr>
        <w:t xml:space="preserve"> data show that cranial</w:t>
      </w:r>
      <w:r w:rsidR="0031470B" w:rsidRPr="00AE5F2A">
        <w:rPr>
          <w:rFonts w:ascii="Arial" w:hAnsi="Arial"/>
          <w:sz w:val="22"/>
          <w:szCs w:val="22"/>
        </w:rPr>
        <w:t xml:space="preserve"> depth is potentially more strongly associated with body weight (t</w:t>
      </w:r>
      <w:r w:rsidR="0031470B" w:rsidRPr="00AE5F2A">
        <w:rPr>
          <w:rFonts w:ascii="Arial" w:hAnsi="Arial"/>
          <w:sz w:val="22"/>
          <w:szCs w:val="22"/>
          <w:vertAlign w:val="subscript"/>
        </w:rPr>
        <w:t>9</w:t>
      </w:r>
      <w:r w:rsidR="0031470B" w:rsidRPr="00AE5F2A">
        <w:rPr>
          <w:rFonts w:ascii="Arial" w:hAnsi="Arial"/>
          <w:sz w:val="22"/>
          <w:szCs w:val="22"/>
        </w:rPr>
        <w:t xml:space="preserve"> = 2.078, p = 0.067) than brain weight (t</w:t>
      </w:r>
      <w:r w:rsidR="0031470B" w:rsidRPr="00AE5F2A">
        <w:rPr>
          <w:rFonts w:ascii="Arial" w:hAnsi="Arial"/>
          <w:sz w:val="22"/>
          <w:szCs w:val="22"/>
          <w:vertAlign w:val="subscript"/>
        </w:rPr>
        <w:t>9</w:t>
      </w:r>
      <w:r w:rsidR="0031470B" w:rsidRPr="00AE5F2A">
        <w:rPr>
          <w:rFonts w:ascii="Arial" w:hAnsi="Arial"/>
          <w:sz w:val="22"/>
          <w:szCs w:val="22"/>
        </w:rPr>
        <w:t xml:space="preserve"> = -1.690, p = 0.127).</w:t>
      </w:r>
      <w:r w:rsidR="00071A85" w:rsidRPr="00AE5F2A">
        <w:rPr>
          <w:rFonts w:ascii="Arial" w:hAnsi="Arial"/>
          <w:sz w:val="22"/>
          <w:szCs w:val="22"/>
        </w:rPr>
        <w:t xml:space="preserve"> Using the small subset of breeds where all three traits are available, average and maximum errors in estimated brain weights derived from cranial depth (mean = 6.0%, max = 16.9%) are similar to body weight derived estimates (mean = 6.7%, max = 16.1%). </w:t>
      </w:r>
      <w:r w:rsidR="009B5CEC" w:rsidRPr="00AE5F2A">
        <w:rPr>
          <w:rFonts w:ascii="Arial" w:hAnsi="Arial"/>
          <w:sz w:val="22"/>
          <w:szCs w:val="22"/>
        </w:rPr>
        <w:t>T</w:t>
      </w:r>
      <w:r w:rsidR="00071A85" w:rsidRPr="00AE5F2A">
        <w:rPr>
          <w:rFonts w:ascii="Arial" w:hAnsi="Arial"/>
          <w:sz w:val="22"/>
          <w:szCs w:val="22"/>
        </w:rPr>
        <w:t xml:space="preserve">he </w:t>
      </w:r>
      <w:r w:rsidR="00BB4A58" w:rsidRPr="00AE5F2A">
        <w:rPr>
          <w:rFonts w:ascii="Arial" w:hAnsi="Arial"/>
          <w:sz w:val="22"/>
          <w:szCs w:val="22"/>
        </w:rPr>
        <w:t xml:space="preserve">absolute </w:t>
      </w:r>
      <w:r w:rsidR="00071A85" w:rsidRPr="00AE5F2A">
        <w:rPr>
          <w:rFonts w:ascii="Arial" w:hAnsi="Arial"/>
          <w:sz w:val="22"/>
          <w:szCs w:val="22"/>
        </w:rPr>
        <w:t xml:space="preserve">error produced by </w:t>
      </w:r>
      <w:r w:rsidR="005A2632" w:rsidRPr="00AE5F2A">
        <w:rPr>
          <w:rFonts w:ascii="Arial" w:hAnsi="Arial"/>
          <w:sz w:val="22"/>
          <w:szCs w:val="22"/>
        </w:rPr>
        <w:t>both</w:t>
      </w:r>
      <w:r w:rsidR="00071A85" w:rsidRPr="00AE5F2A">
        <w:rPr>
          <w:rFonts w:ascii="Arial" w:hAnsi="Arial"/>
          <w:sz w:val="22"/>
          <w:szCs w:val="22"/>
        </w:rPr>
        <w:t xml:space="preserve"> predictor</w:t>
      </w:r>
      <w:r w:rsidR="005A2632" w:rsidRPr="00AE5F2A">
        <w:rPr>
          <w:rFonts w:ascii="Arial" w:hAnsi="Arial"/>
          <w:sz w:val="22"/>
          <w:szCs w:val="22"/>
        </w:rPr>
        <w:t>s</w:t>
      </w:r>
      <w:r w:rsidR="00071A85" w:rsidRPr="00AE5F2A">
        <w:rPr>
          <w:rFonts w:ascii="Arial" w:hAnsi="Arial"/>
          <w:sz w:val="22"/>
          <w:szCs w:val="22"/>
        </w:rPr>
        <w:t xml:space="preserve"> are </w:t>
      </w:r>
      <w:r w:rsidR="009B5CEC" w:rsidRPr="00AE5F2A">
        <w:rPr>
          <w:rFonts w:ascii="Arial" w:hAnsi="Arial"/>
          <w:sz w:val="22"/>
          <w:szCs w:val="22"/>
        </w:rPr>
        <w:t xml:space="preserve">also </w:t>
      </w:r>
      <w:r w:rsidR="00071A85" w:rsidRPr="00AE5F2A">
        <w:rPr>
          <w:rFonts w:ascii="Arial" w:hAnsi="Arial"/>
          <w:sz w:val="22"/>
          <w:szCs w:val="22"/>
        </w:rPr>
        <w:t>significantly correlated</w:t>
      </w:r>
      <w:r w:rsidR="009B5CEC" w:rsidRPr="00AE5F2A">
        <w:rPr>
          <w:rFonts w:ascii="Arial" w:hAnsi="Arial"/>
          <w:sz w:val="22"/>
          <w:szCs w:val="22"/>
        </w:rPr>
        <w:t xml:space="preserve"> </w:t>
      </w:r>
      <w:r w:rsidR="00071A85" w:rsidRPr="00AE5F2A">
        <w:rPr>
          <w:rFonts w:ascii="Arial" w:hAnsi="Arial"/>
          <w:sz w:val="22"/>
          <w:szCs w:val="22"/>
        </w:rPr>
        <w:t>(t</w:t>
      </w:r>
      <w:r w:rsidR="00071A85" w:rsidRPr="00AE5F2A">
        <w:rPr>
          <w:rFonts w:ascii="Arial" w:hAnsi="Arial"/>
          <w:sz w:val="22"/>
          <w:szCs w:val="22"/>
          <w:vertAlign w:val="subscript"/>
        </w:rPr>
        <w:t>10</w:t>
      </w:r>
      <w:r w:rsidR="00071A85" w:rsidRPr="00AE5F2A">
        <w:rPr>
          <w:rFonts w:ascii="Arial" w:hAnsi="Arial"/>
          <w:sz w:val="22"/>
          <w:szCs w:val="22"/>
        </w:rPr>
        <w:t xml:space="preserve"> = 2.434, p = 0.035</w:t>
      </w:r>
      <w:r w:rsidR="009B5CEC" w:rsidRPr="00AE5F2A">
        <w:rPr>
          <w:rFonts w:ascii="Arial" w:hAnsi="Arial"/>
          <w:sz w:val="22"/>
          <w:szCs w:val="22"/>
        </w:rPr>
        <w:t>, R</w:t>
      </w:r>
      <w:r w:rsidR="009B5CEC" w:rsidRPr="00AE5F2A">
        <w:rPr>
          <w:rFonts w:ascii="Arial" w:hAnsi="Arial"/>
          <w:sz w:val="22"/>
          <w:szCs w:val="22"/>
          <w:vertAlign w:val="superscript"/>
        </w:rPr>
        <w:t>2</w:t>
      </w:r>
      <w:r w:rsidR="009B5CEC" w:rsidRPr="00AE5F2A">
        <w:rPr>
          <w:rFonts w:ascii="Arial" w:hAnsi="Arial"/>
          <w:sz w:val="22"/>
          <w:szCs w:val="22"/>
        </w:rPr>
        <w:t xml:space="preserve"> = 0.372). </w:t>
      </w:r>
      <w:r w:rsidRPr="00AE5F2A">
        <w:rPr>
          <w:rFonts w:ascii="Arial" w:hAnsi="Arial"/>
          <w:sz w:val="22"/>
          <w:szCs w:val="22"/>
        </w:rPr>
        <w:t>Hence, e</w:t>
      </w:r>
      <w:r w:rsidR="00D73F3D" w:rsidRPr="00AE5F2A">
        <w:rPr>
          <w:rFonts w:ascii="Arial" w:hAnsi="Arial"/>
          <w:sz w:val="22"/>
          <w:szCs w:val="22"/>
        </w:rPr>
        <w:t>s</w:t>
      </w:r>
      <w:r w:rsidRPr="00AE5F2A">
        <w:rPr>
          <w:rFonts w:ascii="Arial" w:hAnsi="Arial"/>
          <w:sz w:val="22"/>
          <w:szCs w:val="22"/>
        </w:rPr>
        <w:t>timated brain weights from cran</w:t>
      </w:r>
      <w:r w:rsidR="00D73F3D" w:rsidRPr="00AE5F2A">
        <w:rPr>
          <w:rFonts w:ascii="Arial" w:hAnsi="Arial"/>
          <w:sz w:val="22"/>
          <w:szCs w:val="22"/>
        </w:rPr>
        <w:t>ial depth</w:t>
      </w:r>
      <w:r w:rsidRPr="00AE5F2A">
        <w:rPr>
          <w:rFonts w:ascii="Arial" w:hAnsi="Arial"/>
          <w:sz w:val="22"/>
          <w:szCs w:val="22"/>
        </w:rPr>
        <w:t xml:space="preserve"> are </w:t>
      </w:r>
      <w:r w:rsidR="009B5CEC" w:rsidRPr="00AE5F2A">
        <w:rPr>
          <w:rFonts w:ascii="Arial" w:hAnsi="Arial"/>
          <w:sz w:val="22"/>
          <w:szCs w:val="22"/>
        </w:rPr>
        <w:t>unlikely to be</w:t>
      </w:r>
      <w:r w:rsidRPr="00AE5F2A">
        <w:rPr>
          <w:rFonts w:ascii="Arial" w:hAnsi="Arial"/>
          <w:sz w:val="22"/>
          <w:szCs w:val="22"/>
        </w:rPr>
        <w:t xml:space="preserve"> independent of body weight and introduce </w:t>
      </w:r>
      <w:r w:rsidR="009B5CEC" w:rsidRPr="00AE5F2A">
        <w:rPr>
          <w:rFonts w:ascii="Arial" w:hAnsi="Arial"/>
          <w:sz w:val="22"/>
          <w:szCs w:val="22"/>
        </w:rPr>
        <w:t>comparable levels of</w:t>
      </w:r>
      <w:r w:rsidRPr="00AE5F2A">
        <w:rPr>
          <w:rFonts w:ascii="Arial" w:hAnsi="Arial"/>
          <w:sz w:val="22"/>
          <w:szCs w:val="22"/>
        </w:rPr>
        <w:t xml:space="preserve"> error.</w:t>
      </w:r>
      <w:r w:rsidR="00200992" w:rsidRPr="00AE5F2A">
        <w:rPr>
          <w:rFonts w:ascii="Arial" w:hAnsi="Arial"/>
          <w:sz w:val="22"/>
          <w:szCs w:val="22"/>
        </w:rPr>
        <w:t xml:space="preserve"> Regardless, by compressing the variation in this way, it is possible that the significance of some associations in </w:t>
      </w:r>
      <w:r w:rsidR="007F71BF" w:rsidRPr="00AE5F2A">
        <w:rPr>
          <w:rFonts w:ascii="Arial" w:hAnsi="Arial"/>
          <w:sz w:val="22"/>
          <w:szCs w:val="22"/>
        </w:rPr>
        <w:t>downstream</w:t>
      </w:r>
      <w:r w:rsidR="00200992" w:rsidRPr="00AE5F2A">
        <w:rPr>
          <w:rFonts w:ascii="Arial" w:hAnsi="Arial"/>
          <w:sz w:val="22"/>
          <w:szCs w:val="22"/>
        </w:rPr>
        <w:t xml:space="preserve"> analyses could be affected. </w:t>
      </w:r>
    </w:p>
    <w:p w14:paraId="1386C5DE" w14:textId="77777777" w:rsidR="00607EFF" w:rsidRPr="00AE5F2A" w:rsidRDefault="00607EFF" w:rsidP="00565688">
      <w:pPr>
        <w:spacing w:line="360" w:lineRule="auto"/>
        <w:jc w:val="both"/>
        <w:rPr>
          <w:rFonts w:ascii="Arial" w:hAnsi="Arial"/>
          <w:sz w:val="22"/>
          <w:szCs w:val="22"/>
        </w:rPr>
      </w:pPr>
    </w:p>
    <w:p w14:paraId="751C4F11" w14:textId="34559E10" w:rsidR="005A2632" w:rsidRPr="00AE5F2A" w:rsidRDefault="00200992" w:rsidP="00565688">
      <w:pPr>
        <w:spacing w:line="360" w:lineRule="auto"/>
        <w:jc w:val="both"/>
        <w:rPr>
          <w:rFonts w:ascii="Arial" w:hAnsi="Arial"/>
          <w:sz w:val="22"/>
          <w:szCs w:val="22"/>
        </w:rPr>
      </w:pPr>
      <w:r w:rsidRPr="00AE5F2A">
        <w:rPr>
          <w:rFonts w:ascii="Arial" w:hAnsi="Arial"/>
          <w:sz w:val="22"/>
          <w:szCs w:val="22"/>
        </w:rPr>
        <w:t>In the original study, the case for an association with brain weight is bolstered by reduced significance and model fit when body weight is used in place of estimated brain weight. Given that estimated brain weights are linear derivatives of variation in body weight, it is initially surprising that the results obtained for both traits differ</w:t>
      </w:r>
      <w:r w:rsidR="00BB4A58" w:rsidRPr="00AE5F2A">
        <w:rPr>
          <w:rFonts w:ascii="Arial" w:hAnsi="Arial"/>
          <w:sz w:val="22"/>
          <w:szCs w:val="22"/>
        </w:rPr>
        <w:t xml:space="preserve"> at all</w:t>
      </w:r>
      <w:r w:rsidRPr="00AE5F2A">
        <w:rPr>
          <w:rFonts w:ascii="Arial" w:hAnsi="Arial"/>
          <w:sz w:val="22"/>
          <w:szCs w:val="22"/>
        </w:rPr>
        <w:t xml:space="preserve">. However, Horschler et al. ran their models using raw weights, whereas the transformation is based on a linear regression from a log-log plot. When the tests for an association between each of the </w:t>
      </w:r>
      <w:r w:rsidR="008367BB" w:rsidRPr="00AE5F2A">
        <w:rPr>
          <w:rFonts w:ascii="Arial" w:hAnsi="Arial"/>
          <w:sz w:val="22"/>
          <w:szCs w:val="22"/>
        </w:rPr>
        <w:t>10</w:t>
      </w:r>
      <w:r w:rsidRPr="00AE5F2A">
        <w:rPr>
          <w:rFonts w:ascii="Arial" w:hAnsi="Arial"/>
          <w:sz w:val="22"/>
          <w:szCs w:val="22"/>
        </w:rPr>
        <w:t xml:space="preserve"> tasks and estimated brain/body weight are repeated using log-transformed weight data, the results obtained for </w:t>
      </w:r>
      <w:r w:rsidR="00C65572" w:rsidRPr="00AE5F2A">
        <w:rPr>
          <w:rFonts w:ascii="Arial" w:hAnsi="Arial"/>
          <w:sz w:val="22"/>
          <w:szCs w:val="22"/>
        </w:rPr>
        <w:t xml:space="preserve">estimated brain and </w:t>
      </w:r>
      <w:r w:rsidR="00BB4A58" w:rsidRPr="00AE5F2A">
        <w:rPr>
          <w:rFonts w:ascii="Arial" w:hAnsi="Arial"/>
          <w:sz w:val="22"/>
          <w:szCs w:val="22"/>
        </w:rPr>
        <w:t xml:space="preserve">actual </w:t>
      </w:r>
      <w:r w:rsidR="00C65572" w:rsidRPr="00AE5F2A">
        <w:rPr>
          <w:rFonts w:ascii="Arial" w:hAnsi="Arial"/>
          <w:sz w:val="22"/>
          <w:szCs w:val="22"/>
        </w:rPr>
        <w:t>body weight are identical (Table S3). This illustrates that i) the difference in results reported in the original study is merely a consequence of the curvilinear relationship between raw brain and body weights, and ii) transforming predictor variables to obtain pseudo-data on a second trait adds no additional information.</w:t>
      </w:r>
    </w:p>
    <w:p w14:paraId="572D5A13" w14:textId="77777777" w:rsidR="00C65572" w:rsidRPr="00AE5F2A" w:rsidRDefault="00C65572" w:rsidP="00565688">
      <w:pPr>
        <w:spacing w:line="360" w:lineRule="auto"/>
        <w:jc w:val="both"/>
        <w:rPr>
          <w:rFonts w:ascii="Arial" w:hAnsi="Arial"/>
          <w:sz w:val="22"/>
          <w:szCs w:val="22"/>
        </w:rPr>
      </w:pPr>
    </w:p>
    <w:p w14:paraId="2EFCAB0A" w14:textId="2E5ABA0B" w:rsidR="00C65572" w:rsidRPr="00AE5F2A" w:rsidRDefault="00C65572" w:rsidP="00565688">
      <w:pPr>
        <w:spacing w:line="360" w:lineRule="auto"/>
        <w:jc w:val="both"/>
        <w:rPr>
          <w:rFonts w:ascii="Arial" w:hAnsi="Arial"/>
          <w:sz w:val="22"/>
          <w:szCs w:val="22"/>
        </w:rPr>
      </w:pPr>
      <w:r w:rsidRPr="00AE5F2A">
        <w:rPr>
          <w:rFonts w:ascii="Arial" w:hAnsi="Arial"/>
          <w:sz w:val="22"/>
          <w:szCs w:val="22"/>
        </w:rPr>
        <w:t>Nevertheless, the results reported in Horschler et al. do strong</w:t>
      </w:r>
      <w:r w:rsidR="00D170EC" w:rsidRPr="00AE5F2A">
        <w:rPr>
          <w:rFonts w:ascii="Arial" w:hAnsi="Arial"/>
          <w:sz w:val="22"/>
          <w:szCs w:val="22"/>
        </w:rPr>
        <w:t>ly</w:t>
      </w:r>
      <w:r w:rsidRPr="00AE5F2A">
        <w:rPr>
          <w:rFonts w:ascii="Arial" w:hAnsi="Arial"/>
          <w:sz w:val="22"/>
          <w:szCs w:val="22"/>
        </w:rPr>
        <w:t xml:space="preserve"> suggest </w:t>
      </w:r>
      <w:r w:rsidR="00BB4A58" w:rsidRPr="00AE5F2A">
        <w:rPr>
          <w:rFonts w:ascii="Arial" w:hAnsi="Arial"/>
          <w:sz w:val="22"/>
          <w:szCs w:val="22"/>
        </w:rPr>
        <w:t xml:space="preserve">that performance </w:t>
      </w:r>
      <w:r w:rsidRPr="00AE5F2A">
        <w:rPr>
          <w:rFonts w:ascii="Arial" w:hAnsi="Arial"/>
          <w:sz w:val="22"/>
          <w:szCs w:val="22"/>
        </w:rPr>
        <w:t xml:space="preserve">in some cognitive tasks is predicted by body weight, or a closely correlated trait such as brain weight. To test whether the error introduced by the transformation is sufficient to alter the results, and to confirm an association between executive function and absolute brain weight, I reanalyzed the task performance data using Bronson’s </w:t>
      </w:r>
      <w:r w:rsidR="00BB4A58" w:rsidRPr="00AE5F2A">
        <w:rPr>
          <w:rFonts w:ascii="Arial" w:hAnsi="Arial"/>
          <w:sz w:val="22"/>
          <w:szCs w:val="22"/>
        </w:rPr>
        <w:t>actual</w:t>
      </w:r>
      <w:r w:rsidRPr="00AE5F2A">
        <w:rPr>
          <w:rFonts w:ascii="Arial" w:hAnsi="Arial"/>
          <w:sz w:val="22"/>
          <w:szCs w:val="22"/>
        </w:rPr>
        <w:t xml:space="preserve"> brain and body weight</w:t>
      </w:r>
      <w:r w:rsidR="00BB4A58" w:rsidRPr="00AE5F2A">
        <w:rPr>
          <w:rFonts w:ascii="Arial" w:hAnsi="Arial"/>
          <w:sz w:val="22"/>
          <w:szCs w:val="22"/>
        </w:rPr>
        <w:t>s</w:t>
      </w:r>
      <w:r w:rsidR="00A565C4" w:rsidRPr="00AE5F2A">
        <w:rPr>
          <w:rFonts w:ascii="Arial" w:hAnsi="Arial"/>
          <w:sz w:val="22"/>
          <w:szCs w:val="22"/>
        </w:rPr>
        <w:t>, using unlogged values following Horschler et al</w:t>
      </w:r>
      <w:r w:rsidRPr="00AE5F2A">
        <w:rPr>
          <w:rFonts w:ascii="Arial" w:hAnsi="Arial"/>
          <w:sz w:val="22"/>
          <w:szCs w:val="22"/>
        </w:rPr>
        <w:t xml:space="preserve">. While this limits sample size to 15-20 breeds, this is actually more than is available for the cranial depth dataset. Of the six tasks that Horschler et al. report as being significantly associated with </w:t>
      </w:r>
      <w:r w:rsidR="00A565C4" w:rsidRPr="00AE5F2A">
        <w:rPr>
          <w:rFonts w:ascii="Arial" w:hAnsi="Arial"/>
          <w:sz w:val="22"/>
          <w:szCs w:val="22"/>
        </w:rPr>
        <w:t xml:space="preserve">estimated </w:t>
      </w:r>
      <w:r w:rsidRPr="00AE5F2A">
        <w:rPr>
          <w:rFonts w:ascii="Arial" w:hAnsi="Arial"/>
          <w:sz w:val="22"/>
          <w:szCs w:val="22"/>
        </w:rPr>
        <w:t xml:space="preserve">brain weight, I find </w:t>
      </w:r>
      <w:r w:rsidR="00A565C4" w:rsidRPr="00AE5F2A">
        <w:rPr>
          <w:rFonts w:ascii="Arial" w:hAnsi="Arial"/>
          <w:sz w:val="22"/>
          <w:szCs w:val="22"/>
        </w:rPr>
        <w:t>only three (‘watching.mean’, ‘notwatching.mean’ and ‘memory vs. pointing’) that are associated with brain weight using Bronson’s data at a nominal significance threshold of p&lt;0.05</w:t>
      </w:r>
      <w:r w:rsidR="008367BB" w:rsidRPr="00AE5F2A">
        <w:rPr>
          <w:rFonts w:ascii="Arial" w:hAnsi="Arial"/>
          <w:sz w:val="22"/>
          <w:szCs w:val="22"/>
        </w:rPr>
        <w:t>,</w:t>
      </w:r>
      <w:r w:rsidR="00A565C4" w:rsidRPr="00AE5F2A">
        <w:rPr>
          <w:rFonts w:ascii="Arial" w:hAnsi="Arial"/>
          <w:sz w:val="22"/>
          <w:szCs w:val="22"/>
        </w:rPr>
        <w:t xml:space="preserve"> before correcting for multiple tests (Table S4</w:t>
      </w:r>
      <w:r w:rsidR="006519FB" w:rsidRPr="00AE5F2A">
        <w:rPr>
          <w:rFonts w:ascii="Arial" w:hAnsi="Arial"/>
          <w:sz w:val="22"/>
          <w:szCs w:val="22"/>
        </w:rPr>
        <w:t>A</w:t>
      </w:r>
      <w:r w:rsidR="00A565C4" w:rsidRPr="00AE5F2A">
        <w:rPr>
          <w:rFonts w:ascii="Arial" w:hAnsi="Arial"/>
          <w:sz w:val="22"/>
          <w:szCs w:val="22"/>
        </w:rPr>
        <w:t xml:space="preserve">). The drop in sample size can explain most of the </w:t>
      </w:r>
      <w:r w:rsidR="008367BB" w:rsidRPr="00AE5F2A">
        <w:rPr>
          <w:rFonts w:ascii="Arial" w:hAnsi="Arial"/>
          <w:sz w:val="22"/>
          <w:szCs w:val="22"/>
        </w:rPr>
        <w:t>omissions</w:t>
      </w:r>
      <w:r w:rsidR="00A565C4" w:rsidRPr="00AE5F2A">
        <w:rPr>
          <w:rFonts w:ascii="Arial" w:hAnsi="Arial"/>
          <w:sz w:val="22"/>
          <w:szCs w:val="22"/>
        </w:rPr>
        <w:t>. However, I also find one case (‘cunning’) where an association with body weight persists without a significant association with brain weight, and for two of the three tasks associated with brain weight an association with body weight is also found. Examining the</w:t>
      </w:r>
      <w:r w:rsidR="006C2B94" w:rsidRPr="00AE5F2A">
        <w:rPr>
          <w:rFonts w:ascii="Arial" w:hAnsi="Arial"/>
          <w:sz w:val="22"/>
          <w:szCs w:val="22"/>
        </w:rPr>
        <w:t>se</w:t>
      </w:r>
      <w:r w:rsidR="00A565C4" w:rsidRPr="00AE5F2A">
        <w:rPr>
          <w:rFonts w:ascii="Arial" w:hAnsi="Arial"/>
          <w:sz w:val="22"/>
          <w:szCs w:val="22"/>
        </w:rPr>
        <w:t xml:space="preserve"> three </w:t>
      </w:r>
      <w:r w:rsidR="006C2B94" w:rsidRPr="00AE5F2A">
        <w:rPr>
          <w:rFonts w:ascii="Arial" w:hAnsi="Arial"/>
          <w:sz w:val="22"/>
          <w:szCs w:val="22"/>
        </w:rPr>
        <w:t>task</w:t>
      </w:r>
      <w:r w:rsidR="008367BB" w:rsidRPr="00AE5F2A">
        <w:rPr>
          <w:rFonts w:ascii="Arial" w:hAnsi="Arial"/>
          <w:sz w:val="22"/>
          <w:szCs w:val="22"/>
        </w:rPr>
        <w:t>s</w:t>
      </w:r>
      <w:r w:rsidR="00A565C4" w:rsidRPr="00AE5F2A">
        <w:rPr>
          <w:rFonts w:ascii="Arial" w:hAnsi="Arial"/>
          <w:sz w:val="22"/>
          <w:szCs w:val="22"/>
        </w:rPr>
        <w:t xml:space="preserve"> further, I find differences in AIC values of above 2 (a common threshold for supporting one model over another (Burnham and Anderson 2002)) in favor of an association with body weight over </w:t>
      </w:r>
      <w:r w:rsidR="00A565C4" w:rsidRPr="00AE5F2A">
        <w:rPr>
          <w:rFonts w:ascii="Arial" w:hAnsi="Arial"/>
          <w:sz w:val="22"/>
          <w:szCs w:val="22"/>
        </w:rPr>
        <w:lastRenderedPageBreak/>
        <w:t>brain weight for two tasks (‘watching.me</w:t>
      </w:r>
      <w:bookmarkStart w:id="0" w:name="_GoBack"/>
      <w:bookmarkEnd w:id="0"/>
      <w:r w:rsidR="00A565C4" w:rsidRPr="00AE5F2A">
        <w:rPr>
          <w:rFonts w:ascii="Arial" w:hAnsi="Arial"/>
          <w:sz w:val="22"/>
          <w:szCs w:val="22"/>
        </w:rPr>
        <w:t>an’ ΔAIC = 3.201; ‘notwatching.mean’ ΔAIC 5.039). For one task (‘memory vs pointing’)</w:t>
      </w:r>
      <w:r w:rsidR="00353869" w:rsidRPr="00AE5F2A">
        <w:rPr>
          <w:rFonts w:ascii="Arial" w:hAnsi="Arial"/>
          <w:sz w:val="22"/>
          <w:szCs w:val="22"/>
        </w:rPr>
        <w:t xml:space="preserve"> the association with brain weight (χ</w:t>
      </w:r>
      <w:r w:rsidR="00353869" w:rsidRPr="00AE5F2A">
        <w:rPr>
          <w:rFonts w:ascii="Arial" w:hAnsi="Arial"/>
          <w:sz w:val="22"/>
          <w:szCs w:val="22"/>
          <w:vertAlign w:val="superscript"/>
        </w:rPr>
        <w:t xml:space="preserve">2 </w:t>
      </w:r>
      <w:r w:rsidR="00353869" w:rsidRPr="00AE5F2A">
        <w:rPr>
          <w:rFonts w:ascii="Arial" w:hAnsi="Arial"/>
          <w:sz w:val="22"/>
          <w:szCs w:val="22"/>
        </w:rPr>
        <w:t>= 4.780, p = 0.029) is stronger than with body weight (χ</w:t>
      </w:r>
      <w:r w:rsidR="00353869" w:rsidRPr="00AE5F2A">
        <w:rPr>
          <w:rFonts w:ascii="Arial" w:hAnsi="Arial"/>
          <w:sz w:val="22"/>
          <w:szCs w:val="22"/>
          <w:vertAlign w:val="superscript"/>
        </w:rPr>
        <w:t xml:space="preserve">2 </w:t>
      </w:r>
      <w:r w:rsidR="00353869" w:rsidRPr="00AE5F2A">
        <w:rPr>
          <w:rFonts w:ascii="Arial" w:hAnsi="Arial"/>
          <w:sz w:val="22"/>
          <w:szCs w:val="22"/>
        </w:rPr>
        <w:t xml:space="preserve">= 3.22, p = 0.0723), which is also reflected in the AIC values (ΔAIC = 1.230, in favor of </w:t>
      </w:r>
      <w:r w:rsidR="006C2B94" w:rsidRPr="00AE5F2A">
        <w:rPr>
          <w:rFonts w:ascii="Arial" w:hAnsi="Arial"/>
          <w:sz w:val="22"/>
          <w:szCs w:val="22"/>
        </w:rPr>
        <w:t xml:space="preserve">brain </w:t>
      </w:r>
      <w:r w:rsidR="00353869" w:rsidRPr="00AE5F2A">
        <w:rPr>
          <w:rFonts w:ascii="Arial" w:hAnsi="Arial"/>
          <w:sz w:val="22"/>
          <w:szCs w:val="22"/>
        </w:rPr>
        <w:t xml:space="preserve">weight). However, </w:t>
      </w:r>
      <w:r w:rsidR="00C52EDF" w:rsidRPr="00AE5F2A">
        <w:rPr>
          <w:rFonts w:ascii="Arial" w:hAnsi="Arial"/>
          <w:sz w:val="22"/>
          <w:szCs w:val="22"/>
        </w:rPr>
        <w:t xml:space="preserve">the </w:t>
      </w:r>
      <w:r w:rsidR="00702132" w:rsidRPr="00AE5F2A">
        <w:rPr>
          <w:rFonts w:ascii="Arial" w:hAnsi="Arial"/>
          <w:sz w:val="22"/>
          <w:szCs w:val="22"/>
        </w:rPr>
        <w:t xml:space="preserve">significance of both the </w:t>
      </w:r>
      <w:r w:rsidR="00353869" w:rsidRPr="00AE5F2A">
        <w:rPr>
          <w:rFonts w:ascii="Arial" w:hAnsi="Arial"/>
          <w:sz w:val="22"/>
          <w:szCs w:val="22"/>
        </w:rPr>
        <w:t>association</w:t>
      </w:r>
      <w:r w:rsidR="00702132" w:rsidRPr="00AE5F2A">
        <w:rPr>
          <w:rFonts w:ascii="Arial" w:hAnsi="Arial"/>
          <w:sz w:val="22"/>
          <w:szCs w:val="22"/>
        </w:rPr>
        <w:t xml:space="preserve"> between body weight and ‘cunning’</w:t>
      </w:r>
      <w:r w:rsidR="00C52EDF" w:rsidRPr="00AE5F2A">
        <w:rPr>
          <w:rFonts w:ascii="Arial" w:hAnsi="Arial"/>
          <w:sz w:val="22"/>
          <w:szCs w:val="22"/>
        </w:rPr>
        <w:t>,</w:t>
      </w:r>
      <w:r w:rsidR="00702132" w:rsidRPr="00AE5F2A">
        <w:rPr>
          <w:rFonts w:ascii="Arial" w:hAnsi="Arial"/>
          <w:sz w:val="22"/>
          <w:szCs w:val="22"/>
        </w:rPr>
        <w:t xml:space="preserve"> and the association between brain weight and ‘memory vs pointing’</w:t>
      </w:r>
      <w:r w:rsidR="00353869" w:rsidRPr="00AE5F2A">
        <w:rPr>
          <w:rFonts w:ascii="Arial" w:hAnsi="Arial"/>
          <w:sz w:val="22"/>
          <w:szCs w:val="22"/>
        </w:rPr>
        <w:t xml:space="preserve"> </w:t>
      </w:r>
      <w:r w:rsidR="00702132" w:rsidRPr="00AE5F2A">
        <w:rPr>
          <w:rFonts w:ascii="Arial" w:hAnsi="Arial"/>
          <w:sz w:val="22"/>
          <w:szCs w:val="22"/>
        </w:rPr>
        <w:t>are</w:t>
      </w:r>
      <w:r w:rsidR="00353869" w:rsidRPr="00AE5F2A">
        <w:rPr>
          <w:rFonts w:ascii="Arial" w:hAnsi="Arial"/>
          <w:sz w:val="22"/>
          <w:szCs w:val="22"/>
        </w:rPr>
        <w:t xml:space="preserve"> vulnerable to correction for multiple test</w:t>
      </w:r>
      <w:r w:rsidR="00C52EDF" w:rsidRPr="00AE5F2A">
        <w:rPr>
          <w:rFonts w:ascii="Arial" w:hAnsi="Arial"/>
          <w:sz w:val="22"/>
          <w:szCs w:val="22"/>
        </w:rPr>
        <w:t>ing</w:t>
      </w:r>
      <w:r w:rsidR="00353869" w:rsidRPr="00AE5F2A">
        <w:rPr>
          <w:rFonts w:ascii="Arial" w:hAnsi="Arial"/>
          <w:sz w:val="22"/>
          <w:szCs w:val="22"/>
        </w:rPr>
        <w:t xml:space="preserve">. Results obtained using log-transformed weight data produce similar results, but ΔAIC values are lower </w:t>
      </w:r>
      <w:r w:rsidR="00C34626" w:rsidRPr="00AE5F2A">
        <w:rPr>
          <w:rFonts w:ascii="Arial" w:hAnsi="Arial"/>
          <w:sz w:val="22"/>
          <w:szCs w:val="22"/>
        </w:rPr>
        <w:t xml:space="preserve">and are not above the threshold for accepting one model over the other </w:t>
      </w:r>
      <w:r w:rsidR="00353869" w:rsidRPr="00AE5F2A">
        <w:rPr>
          <w:rFonts w:ascii="Arial" w:hAnsi="Arial"/>
          <w:sz w:val="22"/>
          <w:szCs w:val="22"/>
        </w:rPr>
        <w:t>(Table S4).</w:t>
      </w:r>
    </w:p>
    <w:p w14:paraId="78942A5D" w14:textId="77777777" w:rsidR="006519FB" w:rsidRPr="00AE5F2A" w:rsidRDefault="006519FB" w:rsidP="00565688">
      <w:pPr>
        <w:spacing w:line="360" w:lineRule="auto"/>
        <w:jc w:val="both"/>
        <w:rPr>
          <w:rFonts w:ascii="Arial" w:hAnsi="Arial"/>
          <w:sz w:val="22"/>
          <w:szCs w:val="22"/>
        </w:rPr>
      </w:pPr>
    </w:p>
    <w:p w14:paraId="1B6EA951" w14:textId="5D3CE3E9" w:rsidR="006519FB" w:rsidRPr="00AE5F2A" w:rsidRDefault="006519FB" w:rsidP="00565688">
      <w:pPr>
        <w:spacing w:line="360" w:lineRule="auto"/>
        <w:jc w:val="both"/>
        <w:rPr>
          <w:rFonts w:ascii="Arial" w:hAnsi="Arial"/>
          <w:sz w:val="22"/>
          <w:szCs w:val="22"/>
        </w:rPr>
      </w:pPr>
      <w:r w:rsidRPr="00AE5F2A">
        <w:rPr>
          <w:rFonts w:ascii="Arial" w:hAnsi="Arial"/>
          <w:sz w:val="22"/>
          <w:szCs w:val="22"/>
        </w:rPr>
        <w:t xml:space="preserve">These </w:t>
      </w:r>
      <w:r w:rsidRPr="00AE5F2A">
        <w:rPr>
          <w:rFonts w:ascii="Arial" w:hAnsi="Arial" w:cs="Arial"/>
          <w:sz w:val="22"/>
          <w:szCs w:val="22"/>
        </w:rPr>
        <w:t xml:space="preserve">results suggest </w:t>
      </w:r>
      <w:r w:rsidR="006C2B94" w:rsidRPr="00AE5F2A">
        <w:rPr>
          <w:rFonts w:ascii="Arial" w:hAnsi="Arial" w:cs="Arial"/>
          <w:sz w:val="22"/>
          <w:szCs w:val="22"/>
        </w:rPr>
        <w:t xml:space="preserve">that </w:t>
      </w:r>
      <w:r w:rsidRPr="00AE5F2A">
        <w:rPr>
          <w:rFonts w:ascii="Arial" w:hAnsi="Arial" w:cs="Arial"/>
          <w:sz w:val="22"/>
          <w:szCs w:val="22"/>
        </w:rPr>
        <w:t>the evidence of a specific association with brain weight is limited due to co-linearity between brain and body weight. With limited data, multiple regressions lack sufficient power</w:t>
      </w:r>
      <w:r w:rsidR="00295915" w:rsidRPr="00AE5F2A">
        <w:rPr>
          <w:rFonts w:ascii="Arial" w:hAnsi="Arial" w:cs="Arial"/>
          <w:sz w:val="22"/>
          <w:szCs w:val="22"/>
        </w:rPr>
        <w:t xml:space="preserve"> as high variance inflation factors mean the standard errors of the regression parameters increase, with knock on effects on the test statistics</w:t>
      </w:r>
      <w:r w:rsidRPr="00AE5F2A">
        <w:rPr>
          <w:rFonts w:ascii="Arial" w:hAnsi="Arial" w:cs="Arial"/>
          <w:sz w:val="22"/>
          <w:szCs w:val="22"/>
        </w:rPr>
        <w:t xml:space="preserve">. Indeed, when </w:t>
      </w:r>
      <w:r w:rsidR="00C52EDF" w:rsidRPr="00AE5F2A">
        <w:rPr>
          <w:rFonts w:ascii="Arial" w:hAnsi="Arial" w:cs="Arial"/>
          <w:sz w:val="22"/>
          <w:szCs w:val="22"/>
        </w:rPr>
        <w:t xml:space="preserve">multiple regressions </w:t>
      </w:r>
      <w:r w:rsidRPr="00AE5F2A">
        <w:rPr>
          <w:rFonts w:ascii="Arial" w:hAnsi="Arial" w:cs="Arial"/>
          <w:sz w:val="22"/>
          <w:szCs w:val="22"/>
        </w:rPr>
        <w:t>are run for the three tasks associated with brain</w:t>
      </w:r>
      <w:r w:rsidR="00C52EDF" w:rsidRPr="00AE5F2A">
        <w:rPr>
          <w:rFonts w:ascii="Arial" w:hAnsi="Arial" w:cs="Arial"/>
          <w:sz w:val="22"/>
          <w:szCs w:val="22"/>
        </w:rPr>
        <w:t xml:space="preserve"> and </w:t>
      </w:r>
      <w:r w:rsidRPr="00AE5F2A">
        <w:rPr>
          <w:rFonts w:ascii="Arial" w:hAnsi="Arial" w:cs="Arial"/>
          <w:sz w:val="22"/>
          <w:szCs w:val="22"/>
        </w:rPr>
        <w:t xml:space="preserve">body weight, neither association remains </w:t>
      </w:r>
      <w:r w:rsidR="00EE1AFD" w:rsidRPr="00AE5F2A">
        <w:rPr>
          <w:rFonts w:ascii="Arial" w:hAnsi="Arial" w:cs="Arial"/>
          <w:sz w:val="22"/>
          <w:szCs w:val="22"/>
        </w:rPr>
        <w:t xml:space="preserve">for two of the three tasks </w:t>
      </w:r>
      <w:r w:rsidRPr="00AE5F2A">
        <w:rPr>
          <w:rFonts w:ascii="Arial" w:hAnsi="Arial" w:cs="Arial"/>
          <w:sz w:val="22"/>
          <w:szCs w:val="22"/>
        </w:rPr>
        <w:t>(Table S5).</w:t>
      </w:r>
      <w:r w:rsidR="00EE1AFD" w:rsidRPr="00AE5F2A">
        <w:rPr>
          <w:rFonts w:ascii="Arial" w:hAnsi="Arial" w:cs="Arial"/>
          <w:sz w:val="22"/>
          <w:szCs w:val="22"/>
        </w:rPr>
        <w:t xml:space="preserve"> For ‘notwatching.mean’ there is a significant association with body, not brain weight</w:t>
      </w:r>
      <w:r w:rsidR="00295915" w:rsidRPr="00AE5F2A">
        <w:rPr>
          <w:rFonts w:ascii="Arial" w:hAnsi="Arial" w:cs="Arial"/>
          <w:sz w:val="22"/>
          <w:szCs w:val="22"/>
        </w:rPr>
        <w:t>, and for both ‘watching.mean’ and ‘notwatching.mean’ the sign of the association with brain mass is reversed</w:t>
      </w:r>
      <w:r w:rsidR="00EE1AFD" w:rsidRPr="00AE5F2A">
        <w:rPr>
          <w:rFonts w:ascii="Arial" w:hAnsi="Arial" w:cs="Arial"/>
          <w:sz w:val="22"/>
          <w:szCs w:val="22"/>
        </w:rPr>
        <w:t xml:space="preserve"> (Table S5).</w:t>
      </w:r>
      <w:r w:rsidRPr="00AE5F2A">
        <w:rPr>
          <w:rFonts w:ascii="Arial" w:hAnsi="Arial" w:cs="Arial"/>
          <w:sz w:val="22"/>
          <w:szCs w:val="22"/>
        </w:rPr>
        <w:t xml:space="preserve"> An alternative approach is to remove the effects of body weight from </w:t>
      </w:r>
      <w:r w:rsidRPr="00AE5F2A">
        <w:rPr>
          <w:rFonts w:ascii="Arial" w:hAnsi="Arial" w:cs="Arial"/>
          <w:i/>
          <w:sz w:val="22"/>
          <w:szCs w:val="22"/>
        </w:rPr>
        <w:t>both</w:t>
      </w:r>
      <w:r w:rsidRPr="00AE5F2A">
        <w:rPr>
          <w:rFonts w:ascii="Arial" w:hAnsi="Arial" w:cs="Arial"/>
          <w:sz w:val="22"/>
          <w:szCs w:val="22"/>
        </w:rPr>
        <w:t xml:space="preserve"> task performance and brain weight before regressing the residual</w:t>
      </w:r>
      <w:r w:rsidRPr="00AE5F2A">
        <w:rPr>
          <w:rFonts w:ascii="Arial" w:hAnsi="Arial"/>
          <w:sz w:val="22"/>
          <w:szCs w:val="22"/>
        </w:rPr>
        <w:t xml:space="preserve"> variance. This two-step regression, while not ideal, provides a test of whether </w:t>
      </w:r>
      <w:r w:rsidR="004B0BCC" w:rsidRPr="00AE5F2A">
        <w:rPr>
          <w:rFonts w:ascii="Arial" w:hAnsi="Arial"/>
          <w:sz w:val="22"/>
          <w:szCs w:val="22"/>
        </w:rPr>
        <w:t>correlations between</w:t>
      </w:r>
      <w:r w:rsidRPr="00AE5F2A">
        <w:rPr>
          <w:rFonts w:ascii="Arial" w:hAnsi="Arial"/>
          <w:sz w:val="22"/>
          <w:szCs w:val="22"/>
        </w:rPr>
        <w:t xml:space="preserve"> both </w:t>
      </w:r>
      <w:r w:rsidR="004B0BCC" w:rsidRPr="00AE5F2A">
        <w:rPr>
          <w:rFonts w:ascii="Arial" w:hAnsi="Arial"/>
          <w:sz w:val="22"/>
          <w:szCs w:val="22"/>
        </w:rPr>
        <w:t xml:space="preserve">dependent variables </w:t>
      </w:r>
      <w:r w:rsidRPr="00AE5F2A">
        <w:rPr>
          <w:rFonts w:ascii="Arial" w:hAnsi="Arial"/>
          <w:sz w:val="22"/>
          <w:szCs w:val="22"/>
        </w:rPr>
        <w:t xml:space="preserve">are </w:t>
      </w:r>
      <w:r w:rsidR="004B0BCC" w:rsidRPr="00AE5F2A">
        <w:rPr>
          <w:rFonts w:ascii="Arial" w:hAnsi="Arial"/>
          <w:sz w:val="22"/>
          <w:szCs w:val="22"/>
        </w:rPr>
        <w:t>independent of body weight.</w:t>
      </w:r>
      <w:r w:rsidR="004B0BCC" w:rsidRPr="00AE5F2A">
        <w:rPr>
          <w:rFonts w:ascii="Arial" w:hAnsi="Arial" w:cs="Arial"/>
          <w:sz w:val="22"/>
          <w:szCs w:val="22"/>
        </w:rPr>
        <w:t xml:space="preserve"> R</w:t>
      </w:r>
      <w:r w:rsidR="004B0BCC" w:rsidRPr="00AE5F2A">
        <w:rPr>
          <w:rFonts w:ascii="Arial" w:hAnsi="Arial" w:cs="Arial"/>
          <w:color w:val="000000" w:themeColor="text1"/>
          <w:sz w:val="22"/>
          <w:szCs w:val="22"/>
        </w:rPr>
        <w:t>emoving the effects of body weight from both traits should reveal any signal of co-variance between task and brain weight data, if variation around the task~body weight regression is caused by variation in brain weight, independently of variation in body weight</w:t>
      </w:r>
      <w:r w:rsidRPr="00AE5F2A">
        <w:rPr>
          <w:rFonts w:ascii="Arial" w:hAnsi="Arial"/>
          <w:sz w:val="22"/>
          <w:szCs w:val="22"/>
        </w:rPr>
        <w:t xml:space="preserve">. However, the results provide no evidence that this is the case for any of the three </w:t>
      </w:r>
      <w:r w:rsidR="006C2B94" w:rsidRPr="00AE5F2A">
        <w:rPr>
          <w:rFonts w:ascii="Arial" w:hAnsi="Arial"/>
          <w:sz w:val="22"/>
          <w:szCs w:val="22"/>
        </w:rPr>
        <w:t xml:space="preserve">highlighted tasks </w:t>
      </w:r>
      <w:r w:rsidRPr="00AE5F2A">
        <w:rPr>
          <w:rFonts w:ascii="Arial" w:hAnsi="Arial"/>
          <w:sz w:val="22"/>
          <w:szCs w:val="22"/>
        </w:rPr>
        <w:t>(‘watching.mean’ t</w:t>
      </w:r>
      <w:r w:rsidRPr="00AE5F2A">
        <w:rPr>
          <w:rFonts w:ascii="Arial" w:hAnsi="Arial"/>
          <w:sz w:val="22"/>
          <w:szCs w:val="22"/>
          <w:vertAlign w:val="subscript"/>
        </w:rPr>
        <w:t>15</w:t>
      </w:r>
      <w:r w:rsidRPr="00AE5F2A">
        <w:rPr>
          <w:rFonts w:ascii="Arial" w:hAnsi="Arial"/>
          <w:sz w:val="22"/>
          <w:szCs w:val="22"/>
        </w:rPr>
        <w:t xml:space="preserve"> = -0.048, p = 0.962; ‘notwatching.mean’ t</w:t>
      </w:r>
      <w:r w:rsidRPr="00AE5F2A">
        <w:rPr>
          <w:rFonts w:ascii="Arial" w:hAnsi="Arial"/>
          <w:sz w:val="22"/>
          <w:szCs w:val="22"/>
          <w:vertAlign w:val="subscript"/>
        </w:rPr>
        <w:t>15</w:t>
      </w:r>
      <w:r w:rsidRPr="00AE5F2A">
        <w:rPr>
          <w:rFonts w:ascii="Arial" w:hAnsi="Arial"/>
          <w:sz w:val="22"/>
          <w:szCs w:val="22"/>
        </w:rPr>
        <w:t xml:space="preserve"> = -0.243, p = 0.811; ‘memory vs. pointing’ t</w:t>
      </w:r>
      <w:r w:rsidRPr="00AE5F2A">
        <w:rPr>
          <w:rFonts w:ascii="Arial" w:hAnsi="Arial"/>
          <w:sz w:val="22"/>
          <w:szCs w:val="22"/>
          <w:vertAlign w:val="subscript"/>
        </w:rPr>
        <w:t>14</w:t>
      </w:r>
      <w:r w:rsidRPr="00AE5F2A">
        <w:rPr>
          <w:rFonts w:ascii="Arial" w:hAnsi="Arial"/>
          <w:sz w:val="22"/>
          <w:szCs w:val="22"/>
        </w:rPr>
        <w:t xml:space="preserve"> = -1.092, p = 0.293). </w:t>
      </w:r>
      <w:r w:rsidR="00FB413E" w:rsidRPr="00AE5F2A">
        <w:rPr>
          <w:rFonts w:ascii="Arial" w:hAnsi="Arial"/>
          <w:sz w:val="22"/>
          <w:szCs w:val="22"/>
        </w:rPr>
        <w:t>Note, that because the effects of body size have been removed from both variables this is not a test for an association with relative brain size</w:t>
      </w:r>
      <w:r w:rsidR="004B0BCC" w:rsidRPr="00AE5F2A">
        <w:rPr>
          <w:rFonts w:ascii="Arial" w:hAnsi="Arial" w:cs="Arial"/>
          <w:sz w:val="22"/>
          <w:szCs w:val="22"/>
        </w:rPr>
        <w:t xml:space="preserve">., </w:t>
      </w:r>
    </w:p>
    <w:p w14:paraId="434B02A9" w14:textId="77777777" w:rsidR="009C04BE" w:rsidRPr="00AE5F2A" w:rsidRDefault="009C04BE" w:rsidP="00565688">
      <w:pPr>
        <w:spacing w:line="360" w:lineRule="auto"/>
        <w:jc w:val="both"/>
        <w:rPr>
          <w:rFonts w:ascii="Arial" w:hAnsi="Arial"/>
          <w:sz w:val="22"/>
          <w:szCs w:val="22"/>
        </w:rPr>
      </w:pPr>
    </w:p>
    <w:p w14:paraId="60CF046A" w14:textId="149F6363" w:rsidR="00C17532" w:rsidRPr="00AE5F2A" w:rsidRDefault="00C17532" w:rsidP="00565688">
      <w:pPr>
        <w:spacing w:line="360" w:lineRule="auto"/>
        <w:jc w:val="both"/>
        <w:rPr>
          <w:rFonts w:ascii="Arial" w:hAnsi="Arial"/>
          <w:sz w:val="22"/>
          <w:szCs w:val="22"/>
        </w:rPr>
      </w:pPr>
      <w:r w:rsidRPr="00AE5F2A">
        <w:rPr>
          <w:rFonts w:ascii="Arial" w:hAnsi="Arial"/>
          <w:sz w:val="22"/>
          <w:szCs w:val="22"/>
        </w:rPr>
        <w:t xml:space="preserve">One possible caveat is that Bronson’s data is unreliable, perhaps due to sampling individuals </w:t>
      </w:r>
      <w:r w:rsidR="006C2B94" w:rsidRPr="00AE5F2A">
        <w:rPr>
          <w:rFonts w:ascii="Arial" w:hAnsi="Arial"/>
          <w:sz w:val="22"/>
          <w:szCs w:val="22"/>
        </w:rPr>
        <w:t xml:space="preserve">that </w:t>
      </w:r>
      <w:r w:rsidRPr="00AE5F2A">
        <w:rPr>
          <w:rFonts w:ascii="Arial" w:hAnsi="Arial"/>
          <w:sz w:val="22"/>
          <w:szCs w:val="22"/>
        </w:rPr>
        <w:t xml:space="preserve">are not representative of breed means. </w:t>
      </w:r>
      <w:r w:rsidR="008C1F1A" w:rsidRPr="00AE5F2A">
        <w:rPr>
          <w:rFonts w:ascii="Arial" w:hAnsi="Arial"/>
          <w:sz w:val="22"/>
          <w:szCs w:val="22"/>
        </w:rPr>
        <w:t>A</w:t>
      </w:r>
      <w:r w:rsidRPr="00AE5F2A">
        <w:rPr>
          <w:rFonts w:ascii="Arial" w:hAnsi="Arial"/>
          <w:sz w:val="22"/>
          <w:szCs w:val="22"/>
        </w:rPr>
        <w:t xml:space="preserve">lthough sample size per breed is generally quite large, for some breeds less </w:t>
      </w:r>
      <w:r w:rsidR="00924888" w:rsidRPr="00AE5F2A">
        <w:rPr>
          <w:rFonts w:ascii="Arial" w:hAnsi="Arial"/>
          <w:sz w:val="22"/>
          <w:szCs w:val="22"/>
        </w:rPr>
        <w:t>than 10 individuals were used</w:t>
      </w:r>
      <w:r w:rsidR="00C52EDF" w:rsidRPr="00AE5F2A">
        <w:rPr>
          <w:rFonts w:ascii="Arial" w:hAnsi="Arial"/>
          <w:sz w:val="22"/>
          <w:szCs w:val="22"/>
        </w:rPr>
        <w:t xml:space="preserve"> and sex-specific means were not reported</w:t>
      </w:r>
      <w:r w:rsidR="00924888" w:rsidRPr="00AE5F2A">
        <w:rPr>
          <w:rFonts w:ascii="Arial" w:hAnsi="Arial"/>
          <w:sz w:val="22"/>
          <w:szCs w:val="22"/>
        </w:rPr>
        <w:t xml:space="preserve">. </w:t>
      </w:r>
      <w:r w:rsidRPr="00AE5F2A">
        <w:rPr>
          <w:rFonts w:ascii="Arial" w:hAnsi="Arial"/>
          <w:sz w:val="22"/>
          <w:szCs w:val="22"/>
        </w:rPr>
        <w:t xml:space="preserve">Horschler et al. used more robust estimates of body weight from the Canine Behavioral Assessment and Research </w:t>
      </w:r>
      <w:r w:rsidR="00E47F07" w:rsidRPr="00AE5F2A">
        <w:rPr>
          <w:rFonts w:ascii="Arial" w:hAnsi="Arial"/>
          <w:sz w:val="22"/>
          <w:szCs w:val="22"/>
        </w:rPr>
        <w:t>Questionnaire</w:t>
      </w:r>
      <w:r w:rsidRPr="00AE5F2A">
        <w:rPr>
          <w:rFonts w:ascii="Arial" w:hAnsi="Arial"/>
          <w:sz w:val="22"/>
          <w:szCs w:val="22"/>
        </w:rPr>
        <w:t xml:space="preserve"> (</w:t>
      </w:r>
      <w:r w:rsidR="00E47F07" w:rsidRPr="00AE5F2A">
        <w:rPr>
          <w:rFonts w:ascii="Arial" w:hAnsi="Arial"/>
          <w:sz w:val="22"/>
          <w:szCs w:val="22"/>
        </w:rPr>
        <w:t xml:space="preserve">C-BARQ, </w:t>
      </w:r>
      <w:r w:rsidRPr="00AE5F2A">
        <w:rPr>
          <w:rFonts w:ascii="Arial" w:hAnsi="Arial"/>
          <w:sz w:val="22"/>
          <w:szCs w:val="22"/>
        </w:rPr>
        <w:t>Hsu and Serpell 2003), so to test whether error in Bronson’s dataset is a concern I compared body weights from these two datasets. Although the data are strongly correlated (t</w:t>
      </w:r>
      <w:r w:rsidRPr="00AE5F2A">
        <w:rPr>
          <w:rFonts w:ascii="Arial" w:hAnsi="Arial"/>
          <w:sz w:val="22"/>
          <w:szCs w:val="22"/>
          <w:vertAlign w:val="subscript"/>
        </w:rPr>
        <w:t>19</w:t>
      </w:r>
      <w:r w:rsidRPr="00AE5F2A">
        <w:rPr>
          <w:rFonts w:ascii="Arial" w:hAnsi="Arial"/>
          <w:sz w:val="22"/>
          <w:szCs w:val="22"/>
        </w:rPr>
        <w:t xml:space="preserve"> = 17.874, p &lt; 0.001, R</w:t>
      </w:r>
      <w:r w:rsidRPr="00AE5F2A">
        <w:rPr>
          <w:rFonts w:ascii="Arial" w:hAnsi="Arial"/>
          <w:sz w:val="22"/>
          <w:szCs w:val="22"/>
          <w:vertAlign w:val="superscript"/>
        </w:rPr>
        <w:t xml:space="preserve">2 </w:t>
      </w:r>
      <w:r w:rsidR="006C2B94" w:rsidRPr="00AE5F2A">
        <w:rPr>
          <w:rFonts w:ascii="Arial" w:hAnsi="Arial"/>
          <w:sz w:val="22"/>
          <w:szCs w:val="22"/>
          <w:vertAlign w:val="superscript"/>
        </w:rPr>
        <w:t xml:space="preserve">= </w:t>
      </w:r>
      <w:r w:rsidRPr="00AE5F2A">
        <w:rPr>
          <w:rFonts w:ascii="Arial" w:hAnsi="Arial"/>
          <w:sz w:val="22"/>
          <w:szCs w:val="22"/>
        </w:rPr>
        <w:t>0.948), the slope of th</w:t>
      </w:r>
      <w:r w:rsidR="006C2B94" w:rsidRPr="00AE5F2A">
        <w:rPr>
          <w:rFonts w:ascii="Arial" w:hAnsi="Arial"/>
          <w:sz w:val="22"/>
          <w:szCs w:val="22"/>
        </w:rPr>
        <w:t>e</w:t>
      </w:r>
      <w:r w:rsidRPr="00AE5F2A">
        <w:rPr>
          <w:rFonts w:ascii="Arial" w:hAnsi="Arial"/>
          <w:sz w:val="22"/>
          <w:szCs w:val="22"/>
        </w:rPr>
        <w:t xml:space="preserve"> regression is significantly different from </w:t>
      </w:r>
      <w:r w:rsidR="006C2B94" w:rsidRPr="00AE5F2A">
        <w:rPr>
          <w:rFonts w:ascii="Arial" w:hAnsi="Arial"/>
          <w:sz w:val="22"/>
          <w:szCs w:val="22"/>
        </w:rPr>
        <w:t>one</w:t>
      </w:r>
      <w:r w:rsidRPr="00AE5F2A">
        <w:rPr>
          <w:rFonts w:ascii="Arial" w:hAnsi="Arial"/>
          <w:sz w:val="22"/>
          <w:szCs w:val="22"/>
        </w:rPr>
        <w:t xml:space="preserve"> (</w:t>
      </w:r>
      <w:r w:rsidR="00E47F07" w:rsidRPr="00AE5F2A">
        <w:rPr>
          <w:rFonts w:ascii="Arial" w:hAnsi="Arial"/>
          <w:sz w:val="22"/>
          <w:szCs w:val="22"/>
        </w:rPr>
        <w:t>r</w:t>
      </w:r>
      <w:r w:rsidRPr="00AE5F2A">
        <w:rPr>
          <w:rFonts w:ascii="Arial" w:hAnsi="Arial"/>
          <w:sz w:val="22"/>
          <w:szCs w:val="22"/>
        </w:rPr>
        <w:t xml:space="preserve"> = 0.500, p </w:t>
      </w:r>
      <w:r w:rsidR="00E47F07" w:rsidRPr="00AE5F2A">
        <w:rPr>
          <w:rFonts w:ascii="Arial" w:hAnsi="Arial"/>
          <w:sz w:val="22"/>
          <w:szCs w:val="22"/>
        </w:rPr>
        <w:t>= 0.021</w:t>
      </w:r>
      <w:r w:rsidRPr="00AE5F2A">
        <w:rPr>
          <w:rFonts w:ascii="Arial" w:hAnsi="Arial"/>
          <w:sz w:val="22"/>
          <w:szCs w:val="22"/>
        </w:rPr>
        <w:t xml:space="preserve">, </w:t>
      </w:r>
      <w:r w:rsidR="00E47F07" w:rsidRPr="00AE5F2A">
        <w:rPr>
          <w:rFonts w:ascii="Arial" w:hAnsi="Arial"/>
          <w:sz w:val="22"/>
          <w:szCs w:val="22"/>
        </w:rPr>
        <w:t>95% confidence intervals of the slope = 0.786-0.978</w:t>
      </w:r>
      <w:r w:rsidRPr="00AE5F2A">
        <w:rPr>
          <w:rFonts w:ascii="Arial" w:hAnsi="Arial"/>
          <w:sz w:val="22"/>
          <w:szCs w:val="22"/>
        </w:rPr>
        <w:t>),</w:t>
      </w:r>
      <w:r w:rsidR="00E47F07" w:rsidRPr="00AE5F2A">
        <w:rPr>
          <w:rFonts w:ascii="Arial" w:hAnsi="Arial"/>
          <w:sz w:val="22"/>
          <w:szCs w:val="22"/>
        </w:rPr>
        <w:t xml:space="preserve"> meaning deviation between the two datasets increases with body weight. This is confirmed by a significant association between C-BARQ body weights and the weight difference between the two datasets (t</w:t>
      </w:r>
      <w:r w:rsidR="00E47F07" w:rsidRPr="00AE5F2A">
        <w:rPr>
          <w:rFonts w:ascii="Arial" w:hAnsi="Arial"/>
          <w:sz w:val="22"/>
          <w:szCs w:val="22"/>
          <w:vertAlign w:val="subscript"/>
        </w:rPr>
        <w:t>19</w:t>
      </w:r>
      <w:r w:rsidR="00E47F07" w:rsidRPr="00AE5F2A">
        <w:rPr>
          <w:rFonts w:ascii="Arial" w:hAnsi="Arial"/>
          <w:sz w:val="22"/>
          <w:szCs w:val="22"/>
        </w:rPr>
        <w:t xml:space="preserve"> = 2.777, p = 0.006, R</w:t>
      </w:r>
      <w:r w:rsidR="00E47F07" w:rsidRPr="00AE5F2A">
        <w:rPr>
          <w:rFonts w:ascii="Arial" w:hAnsi="Arial"/>
          <w:sz w:val="22"/>
          <w:szCs w:val="22"/>
          <w:vertAlign w:val="superscript"/>
        </w:rPr>
        <w:t xml:space="preserve">2 </w:t>
      </w:r>
      <w:r w:rsidR="006C2B94" w:rsidRPr="00AE5F2A">
        <w:rPr>
          <w:rFonts w:ascii="Arial" w:hAnsi="Arial"/>
          <w:sz w:val="22"/>
          <w:szCs w:val="22"/>
        </w:rPr>
        <w:lastRenderedPageBreak/>
        <w:t>= 0</w:t>
      </w:r>
      <w:r w:rsidR="00E47F07" w:rsidRPr="00AE5F2A">
        <w:rPr>
          <w:rFonts w:ascii="Arial" w:hAnsi="Arial"/>
          <w:sz w:val="22"/>
          <w:szCs w:val="22"/>
        </w:rPr>
        <w:t>.348). I subsequently identified two breeds, Great Dane</w:t>
      </w:r>
      <w:r w:rsidR="00C52EDF" w:rsidRPr="00AE5F2A">
        <w:rPr>
          <w:rFonts w:ascii="Arial" w:hAnsi="Arial"/>
          <w:sz w:val="22"/>
          <w:szCs w:val="22"/>
        </w:rPr>
        <w:t>s</w:t>
      </w:r>
      <w:r w:rsidR="00E47F07" w:rsidRPr="00AE5F2A">
        <w:rPr>
          <w:rFonts w:ascii="Arial" w:hAnsi="Arial"/>
          <w:sz w:val="22"/>
          <w:szCs w:val="22"/>
        </w:rPr>
        <w:t xml:space="preserve"> and Standard Schnauzer</w:t>
      </w:r>
      <w:r w:rsidR="00C52EDF" w:rsidRPr="00AE5F2A">
        <w:rPr>
          <w:rFonts w:ascii="Arial" w:hAnsi="Arial"/>
          <w:sz w:val="22"/>
          <w:szCs w:val="22"/>
        </w:rPr>
        <w:t>s</w:t>
      </w:r>
      <w:r w:rsidR="00E47F07" w:rsidRPr="00AE5F2A">
        <w:rPr>
          <w:rFonts w:ascii="Arial" w:hAnsi="Arial"/>
          <w:sz w:val="22"/>
          <w:szCs w:val="22"/>
        </w:rPr>
        <w:t xml:space="preserve">, which </w:t>
      </w:r>
      <w:r w:rsidR="003621F0" w:rsidRPr="00AE5F2A">
        <w:rPr>
          <w:rFonts w:ascii="Arial" w:hAnsi="Arial"/>
          <w:sz w:val="22"/>
          <w:szCs w:val="22"/>
        </w:rPr>
        <w:t xml:space="preserve">are in the task datasets and which </w:t>
      </w:r>
      <w:r w:rsidR="00E47F07" w:rsidRPr="00AE5F2A">
        <w:rPr>
          <w:rFonts w:ascii="Arial" w:hAnsi="Arial"/>
          <w:sz w:val="22"/>
          <w:szCs w:val="22"/>
        </w:rPr>
        <w:t>appear to be undersized in Bronson’s dataset</w:t>
      </w:r>
      <w:r w:rsidR="003621F0" w:rsidRPr="00AE5F2A">
        <w:rPr>
          <w:rFonts w:ascii="Arial" w:hAnsi="Arial"/>
          <w:sz w:val="22"/>
          <w:szCs w:val="22"/>
        </w:rPr>
        <w:t xml:space="preserve"> when compared to the healthy range </w:t>
      </w:r>
      <w:r w:rsidR="00EB014E" w:rsidRPr="00AE5F2A">
        <w:rPr>
          <w:rFonts w:ascii="Arial" w:hAnsi="Arial"/>
          <w:sz w:val="22"/>
          <w:szCs w:val="22"/>
        </w:rPr>
        <w:t>of adult body weights</w:t>
      </w:r>
      <w:r w:rsidR="00C52EDF" w:rsidRPr="00AE5F2A">
        <w:rPr>
          <w:rFonts w:ascii="Arial" w:hAnsi="Arial"/>
          <w:sz w:val="22"/>
          <w:szCs w:val="22"/>
        </w:rPr>
        <w:t xml:space="preserve"> for both sexes, as</w:t>
      </w:r>
      <w:r w:rsidR="00EB014E" w:rsidRPr="00AE5F2A">
        <w:rPr>
          <w:rFonts w:ascii="Arial" w:hAnsi="Arial"/>
          <w:sz w:val="22"/>
          <w:szCs w:val="22"/>
        </w:rPr>
        <w:t xml:space="preserve"> </w:t>
      </w:r>
      <w:r w:rsidR="003621F0" w:rsidRPr="00AE5F2A">
        <w:rPr>
          <w:rFonts w:ascii="Arial" w:hAnsi="Arial"/>
          <w:sz w:val="22"/>
          <w:szCs w:val="22"/>
        </w:rPr>
        <w:t>reported by the American Kenel Club (</w:t>
      </w:r>
      <w:hyperlink r:id="rId8" w:history="1">
        <w:r w:rsidR="003621F0" w:rsidRPr="00AE5F2A">
          <w:rPr>
            <w:rStyle w:val="Hyperlink"/>
            <w:rFonts w:ascii="Arial" w:hAnsi="Arial"/>
            <w:sz w:val="22"/>
            <w:szCs w:val="22"/>
          </w:rPr>
          <w:t>www.akc.org</w:t>
        </w:r>
      </w:hyperlink>
      <w:r w:rsidR="003621F0" w:rsidRPr="00AE5F2A">
        <w:rPr>
          <w:rFonts w:ascii="Arial" w:hAnsi="Arial"/>
          <w:sz w:val="22"/>
          <w:szCs w:val="22"/>
        </w:rPr>
        <w:t xml:space="preserve">). </w:t>
      </w:r>
      <w:r w:rsidR="00C52EDF" w:rsidRPr="00AE5F2A">
        <w:rPr>
          <w:rFonts w:ascii="Arial" w:hAnsi="Arial"/>
          <w:sz w:val="22"/>
          <w:szCs w:val="22"/>
        </w:rPr>
        <w:t>R</w:t>
      </w:r>
      <w:r w:rsidR="006C4077" w:rsidRPr="00AE5F2A">
        <w:rPr>
          <w:rFonts w:ascii="Arial" w:hAnsi="Arial"/>
          <w:sz w:val="22"/>
          <w:szCs w:val="22"/>
        </w:rPr>
        <w:t xml:space="preserve">emoval </w:t>
      </w:r>
      <w:r w:rsidR="003621F0" w:rsidRPr="00AE5F2A">
        <w:rPr>
          <w:rFonts w:ascii="Arial" w:hAnsi="Arial"/>
          <w:sz w:val="22"/>
          <w:szCs w:val="22"/>
        </w:rPr>
        <w:t xml:space="preserve">of these breeds from the dataset do not alter the conclusions drawn from the tests above (Table </w:t>
      </w:r>
      <w:r w:rsidR="00BE4AD0" w:rsidRPr="00AE5F2A">
        <w:rPr>
          <w:rFonts w:ascii="Arial" w:hAnsi="Arial"/>
          <w:sz w:val="22"/>
          <w:szCs w:val="22"/>
        </w:rPr>
        <w:t>S4B</w:t>
      </w:r>
      <w:r w:rsidR="003621F0" w:rsidRPr="00AE5F2A">
        <w:rPr>
          <w:rFonts w:ascii="Arial" w:hAnsi="Arial"/>
          <w:sz w:val="22"/>
          <w:szCs w:val="22"/>
        </w:rPr>
        <w:t>).</w:t>
      </w:r>
    </w:p>
    <w:p w14:paraId="5BA27B4C" w14:textId="77777777" w:rsidR="003621F0" w:rsidRPr="00AE5F2A" w:rsidRDefault="003621F0" w:rsidP="00E929E8">
      <w:pPr>
        <w:spacing w:line="360" w:lineRule="auto"/>
        <w:jc w:val="both"/>
        <w:rPr>
          <w:rFonts w:ascii="Arial" w:hAnsi="Arial"/>
          <w:sz w:val="22"/>
          <w:szCs w:val="22"/>
        </w:rPr>
      </w:pPr>
    </w:p>
    <w:p w14:paraId="346D22D1" w14:textId="13E36745" w:rsidR="004714AC" w:rsidRPr="00AE5F2A" w:rsidRDefault="004714AC" w:rsidP="00E929E8">
      <w:pPr>
        <w:spacing w:line="360" w:lineRule="auto"/>
        <w:jc w:val="both"/>
        <w:rPr>
          <w:rFonts w:ascii="Arial" w:hAnsi="Arial"/>
          <w:sz w:val="22"/>
          <w:szCs w:val="22"/>
        </w:rPr>
      </w:pPr>
      <w:r w:rsidRPr="00AE5F2A">
        <w:rPr>
          <w:rFonts w:ascii="Arial" w:hAnsi="Arial"/>
          <w:sz w:val="22"/>
          <w:szCs w:val="22"/>
        </w:rPr>
        <w:t>In sum</w:t>
      </w:r>
      <w:r w:rsidR="00C52EDF" w:rsidRPr="00AE5F2A">
        <w:rPr>
          <w:rFonts w:ascii="Arial" w:hAnsi="Arial"/>
          <w:sz w:val="22"/>
          <w:szCs w:val="22"/>
        </w:rPr>
        <w:t>mary</w:t>
      </w:r>
      <w:r w:rsidRPr="00AE5F2A">
        <w:rPr>
          <w:rFonts w:ascii="Arial" w:hAnsi="Arial"/>
          <w:sz w:val="22"/>
          <w:szCs w:val="22"/>
        </w:rPr>
        <w:t>, estimating a large dataset of brain weights from the scaling relationship between brain and body weight in a smaller sample adds no new meaningful information beyond raw body size</w:t>
      </w:r>
      <w:r w:rsidR="00EB014E" w:rsidRPr="00AE5F2A">
        <w:rPr>
          <w:rFonts w:ascii="Arial" w:hAnsi="Arial"/>
          <w:sz w:val="22"/>
          <w:szCs w:val="22"/>
        </w:rPr>
        <w:t>,</w:t>
      </w:r>
      <w:r w:rsidRPr="00AE5F2A">
        <w:rPr>
          <w:rFonts w:ascii="Arial" w:hAnsi="Arial"/>
          <w:sz w:val="22"/>
          <w:szCs w:val="22"/>
        </w:rPr>
        <w:t xml:space="preserve"> and </w:t>
      </w:r>
      <w:r w:rsidR="002B2E10" w:rsidRPr="00AE5F2A">
        <w:rPr>
          <w:rFonts w:ascii="Arial" w:hAnsi="Arial"/>
          <w:sz w:val="22"/>
          <w:szCs w:val="22"/>
        </w:rPr>
        <w:t>can ignore</w:t>
      </w:r>
      <w:r w:rsidRPr="00AE5F2A">
        <w:rPr>
          <w:rFonts w:ascii="Arial" w:hAnsi="Arial"/>
          <w:sz w:val="22"/>
          <w:szCs w:val="22"/>
        </w:rPr>
        <w:t xml:space="preserve"> substantial </w:t>
      </w:r>
      <w:r w:rsidR="002B2E10" w:rsidRPr="00AE5F2A">
        <w:rPr>
          <w:rFonts w:ascii="Arial" w:hAnsi="Arial"/>
          <w:sz w:val="22"/>
          <w:szCs w:val="22"/>
        </w:rPr>
        <w:t>non-allometric variation</w:t>
      </w:r>
      <w:r w:rsidRPr="00AE5F2A">
        <w:rPr>
          <w:rFonts w:ascii="Arial" w:hAnsi="Arial"/>
          <w:sz w:val="22"/>
          <w:szCs w:val="22"/>
        </w:rPr>
        <w:t xml:space="preserve">. </w:t>
      </w:r>
      <w:r w:rsidR="006C2B94" w:rsidRPr="00AE5F2A">
        <w:rPr>
          <w:rFonts w:ascii="Arial" w:hAnsi="Arial"/>
          <w:sz w:val="22"/>
          <w:szCs w:val="22"/>
        </w:rPr>
        <w:t>Reanalysis of the task data using actual brain weights suggest that</w:t>
      </w:r>
      <w:r w:rsidRPr="00AE5F2A">
        <w:rPr>
          <w:rFonts w:ascii="Arial" w:hAnsi="Arial"/>
          <w:sz w:val="22"/>
          <w:szCs w:val="22"/>
        </w:rPr>
        <w:t xml:space="preserve"> while Horschler et al.’s data strongly suggest a</w:t>
      </w:r>
      <w:r w:rsidR="008F71FC" w:rsidRPr="00AE5F2A">
        <w:rPr>
          <w:rFonts w:ascii="Arial" w:hAnsi="Arial"/>
          <w:sz w:val="22"/>
          <w:szCs w:val="22"/>
        </w:rPr>
        <w:t>n</w:t>
      </w:r>
      <w:r w:rsidRPr="00AE5F2A">
        <w:rPr>
          <w:rFonts w:ascii="Arial" w:hAnsi="Arial"/>
          <w:sz w:val="22"/>
          <w:szCs w:val="22"/>
        </w:rPr>
        <w:t xml:space="preserve"> association between </w:t>
      </w:r>
      <w:r w:rsidR="00482823" w:rsidRPr="00AE5F2A">
        <w:rPr>
          <w:rFonts w:ascii="Arial" w:hAnsi="Arial"/>
          <w:sz w:val="22"/>
          <w:szCs w:val="22"/>
        </w:rPr>
        <w:t xml:space="preserve">some </w:t>
      </w:r>
      <w:r w:rsidR="00E31031" w:rsidRPr="00AE5F2A">
        <w:rPr>
          <w:rFonts w:ascii="Arial" w:hAnsi="Arial"/>
          <w:sz w:val="22"/>
          <w:szCs w:val="22"/>
        </w:rPr>
        <w:t>cognitive tasks</w:t>
      </w:r>
      <w:r w:rsidRPr="00AE5F2A">
        <w:rPr>
          <w:rFonts w:ascii="Arial" w:hAnsi="Arial"/>
          <w:sz w:val="22"/>
          <w:szCs w:val="22"/>
        </w:rPr>
        <w:t xml:space="preserve"> and </w:t>
      </w:r>
      <w:r w:rsidR="00482823" w:rsidRPr="00AE5F2A">
        <w:rPr>
          <w:rFonts w:ascii="Arial" w:hAnsi="Arial"/>
          <w:sz w:val="22"/>
          <w:szCs w:val="22"/>
        </w:rPr>
        <w:t xml:space="preserve">a </w:t>
      </w:r>
      <w:r w:rsidR="006C2B94" w:rsidRPr="00AE5F2A">
        <w:rPr>
          <w:rFonts w:ascii="Arial" w:hAnsi="Arial"/>
          <w:sz w:val="22"/>
          <w:szCs w:val="22"/>
        </w:rPr>
        <w:t>general</w:t>
      </w:r>
      <w:r w:rsidR="00D41253" w:rsidRPr="00AE5F2A">
        <w:rPr>
          <w:rFonts w:ascii="Arial" w:hAnsi="Arial"/>
          <w:sz w:val="22"/>
          <w:szCs w:val="22"/>
        </w:rPr>
        <w:t xml:space="preserve"> measure</w:t>
      </w:r>
      <w:r w:rsidR="00482823" w:rsidRPr="00AE5F2A">
        <w:rPr>
          <w:rFonts w:ascii="Arial" w:hAnsi="Arial"/>
          <w:sz w:val="22"/>
          <w:szCs w:val="22"/>
        </w:rPr>
        <w:t xml:space="preserve"> of size</w:t>
      </w:r>
      <w:r w:rsidRPr="00AE5F2A">
        <w:rPr>
          <w:rFonts w:ascii="Arial" w:hAnsi="Arial"/>
          <w:sz w:val="22"/>
          <w:szCs w:val="22"/>
        </w:rPr>
        <w:t xml:space="preserve">, it is premature to </w:t>
      </w:r>
      <w:r w:rsidR="00EB014E" w:rsidRPr="00AE5F2A">
        <w:rPr>
          <w:rFonts w:ascii="Arial" w:hAnsi="Arial"/>
          <w:sz w:val="22"/>
          <w:szCs w:val="22"/>
        </w:rPr>
        <w:t xml:space="preserve">conclude </w:t>
      </w:r>
      <w:r w:rsidR="00D41253" w:rsidRPr="00AE5F2A">
        <w:rPr>
          <w:rFonts w:ascii="Arial" w:hAnsi="Arial"/>
          <w:sz w:val="22"/>
          <w:szCs w:val="22"/>
        </w:rPr>
        <w:t xml:space="preserve">that </w:t>
      </w:r>
      <w:r w:rsidR="00EB014E" w:rsidRPr="00AE5F2A">
        <w:rPr>
          <w:rFonts w:ascii="Arial" w:hAnsi="Arial"/>
          <w:sz w:val="22"/>
          <w:szCs w:val="22"/>
        </w:rPr>
        <w:t>there is</w:t>
      </w:r>
      <w:r w:rsidRPr="00AE5F2A">
        <w:rPr>
          <w:rFonts w:ascii="Arial" w:hAnsi="Arial"/>
          <w:sz w:val="22"/>
          <w:szCs w:val="22"/>
        </w:rPr>
        <w:t xml:space="preserve"> a </w:t>
      </w:r>
      <w:r w:rsidRPr="00AE5F2A">
        <w:rPr>
          <w:rFonts w:ascii="Arial" w:hAnsi="Arial"/>
          <w:i/>
          <w:sz w:val="22"/>
          <w:szCs w:val="22"/>
        </w:rPr>
        <w:t>specific</w:t>
      </w:r>
      <w:r w:rsidRPr="00AE5F2A">
        <w:rPr>
          <w:rFonts w:ascii="Arial" w:hAnsi="Arial"/>
          <w:sz w:val="22"/>
          <w:szCs w:val="22"/>
        </w:rPr>
        <w:t xml:space="preserve"> association with brain weight.</w:t>
      </w:r>
    </w:p>
    <w:p w14:paraId="5D84D1A5" w14:textId="77777777" w:rsidR="004714AC" w:rsidRPr="00AE5F2A" w:rsidRDefault="004714AC" w:rsidP="00E929E8">
      <w:pPr>
        <w:spacing w:line="360" w:lineRule="auto"/>
        <w:jc w:val="both"/>
        <w:rPr>
          <w:rFonts w:ascii="Arial" w:hAnsi="Arial"/>
          <w:sz w:val="22"/>
          <w:szCs w:val="22"/>
        </w:rPr>
      </w:pPr>
    </w:p>
    <w:p w14:paraId="021CE9FA" w14:textId="099E2AEB" w:rsidR="00FB413E" w:rsidRPr="00AE5F2A" w:rsidRDefault="002B2E10" w:rsidP="00E929E8">
      <w:pPr>
        <w:spacing w:line="360" w:lineRule="auto"/>
        <w:jc w:val="both"/>
        <w:rPr>
          <w:rFonts w:ascii="Arial" w:hAnsi="Arial"/>
          <w:sz w:val="22"/>
          <w:szCs w:val="22"/>
        </w:rPr>
      </w:pPr>
      <w:r w:rsidRPr="00AE5F2A">
        <w:rPr>
          <w:rFonts w:ascii="Arial" w:hAnsi="Arial"/>
          <w:sz w:val="22"/>
          <w:szCs w:val="22"/>
        </w:rPr>
        <w:t>A</w:t>
      </w:r>
      <w:r w:rsidR="00283619" w:rsidRPr="00AE5F2A">
        <w:rPr>
          <w:rFonts w:ascii="Arial" w:hAnsi="Arial"/>
          <w:sz w:val="22"/>
          <w:szCs w:val="22"/>
        </w:rPr>
        <w:t xml:space="preserve"> pertinent question is</w:t>
      </w:r>
      <w:r w:rsidRPr="00AE5F2A">
        <w:rPr>
          <w:rFonts w:ascii="Arial" w:hAnsi="Arial"/>
          <w:sz w:val="22"/>
          <w:szCs w:val="22"/>
        </w:rPr>
        <w:t>, however</w:t>
      </w:r>
      <w:r w:rsidR="00283619" w:rsidRPr="00AE5F2A">
        <w:rPr>
          <w:rFonts w:ascii="Arial" w:hAnsi="Arial"/>
          <w:sz w:val="22"/>
          <w:szCs w:val="22"/>
        </w:rPr>
        <w:t xml:space="preserve">, does this </w:t>
      </w:r>
      <w:r w:rsidR="00EB014E" w:rsidRPr="00AE5F2A">
        <w:rPr>
          <w:rFonts w:ascii="Arial" w:hAnsi="Arial"/>
          <w:sz w:val="22"/>
          <w:szCs w:val="22"/>
        </w:rPr>
        <w:t xml:space="preserve">really </w:t>
      </w:r>
      <w:r w:rsidR="00283619" w:rsidRPr="00AE5F2A">
        <w:rPr>
          <w:rFonts w:ascii="Arial" w:hAnsi="Arial"/>
          <w:sz w:val="22"/>
          <w:szCs w:val="22"/>
        </w:rPr>
        <w:t xml:space="preserve">matter? Behavior stems from the nervous system, so if a behavioral trait is linked to body size it is perhaps not an unreasonable leap of logic to ascribe that </w:t>
      </w:r>
      <w:r w:rsidR="00DB22A3" w:rsidRPr="00AE5F2A">
        <w:rPr>
          <w:rFonts w:ascii="Arial" w:hAnsi="Arial"/>
          <w:sz w:val="22"/>
          <w:szCs w:val="22"/>
        </w:rPr>
        <w:t xml:space="preserve">association </w:t>
      </w:r>
      <w:r w:rsidR="00283619" w:rsidRPr="00AE5F2A">
        <w:rPr>
          <w:rFonts w:ascii="Arial" w:hAnsi="Arial"/>
          <w:sz w:val="22"/>
          <w:szCs w:val="22"/>
        </w:rPr>
        <w:t xml:space="preserve">to variation </w:t>
      </w:r>
      <w:r w:rsidR="00136EE4" w:rsidRPr="00AE5F2A">
        <w:rPr>
          <w:rFonts w:ascii="Arial" w:hAnsi="Arial"/>
          <w:sz w:val="22"/>
          <w:szCs w:val="22"/>
        </w:rPr>
        <w:t>in</w:t>
      </w:r>
      <w:r w:rsidR="00283619" w:rsidRPr="00AE5F2A">
        <w:rPr>
          <w:rFonts w:ascii="Arial" w:hAnsi="Arial"/>
          <w:sz w:val="22"/>
          <w:szCs w:val="22"/>
        </w:rPr>
        <w:t xml:space="preserve"> brain size</w:t>
      </w:r>
      <w:r w:rsidR="00DB22A3" w:rsidRPr="00AE5F2A">
        <w:rPr>
          <w:rFonts w:ascii="Arial" w:hAnsi="Arial"/>
          <w:sz w:val="22"/>
          <w:szCs w:val="22"/>
        </w:rPr>
        <w:t xml:space="preserve"> or a closely correlated neural trait</w:t>
      </w:r>
      <w:r w:rsidR="004714AC" w:rsidRPr="00AE5F2A">
        <w:rPr>
          <w:rFonts w:ascii="Arial" w:hAnsi="Arial"/>
          <w:sz w:val="22"/>
          <w:szCs w:val="22"/>
        </w:rPr>
        <w:t xml:space="preserve"> rather than somatic weight</w:t>
      </w:r>
      <w:r w:rsidR="00283619" w:rsidRPr="00AE5F2A">
        <w:rPr>
          <w:rFonts w:ascii="Arial" w:hAnsi="Arial"/>
          <w:sz w:val="22"/>
          <w:szCs w:val="22"/>
        </w:rPr>
        <w:t>.</w:t>
      </w:r>
      <w:r w:rsidR="00136EE4" w:rsidRPr="00AE5F2A">
        <w:rPr>
          <w:rFonts w:ascii="Arial" w:hAnsi="Arial"/>
          <w:sz w:val="22"/>
          <w:szCs w:val="22"/>
        </w:rPr>
        <w:t xml:space="preserve"> </w:t>
      </w:r>
      <w:r w:rsidR="00DB22A3" w:rsidRPr="00AE5F2A">
        <w:rPr>
          <w:rFonts w:ascii="Arial" w:hAnsi="Arial"/>
          <w:sz w:val="22"/>
          <w:szCs w:val="22"/>
        </w:rPr>
        <w:t xml:space="preserve">However, making this assumption </w:t>
      </w:r>
      <w:r w:rsidR="00370054" w:rsidRPr="00AE5F2A">
        <w:rPr>
          <w:rFonts w:ascii="Arial" w:hAnsi="Arial"/>
          <w:sz w:val="22"/>
          <w:szCs w:val="22"/>
        </w:rPr>
        <w:t>prohibits a true test of the hypothesized link between cognition and specific neural traits, and by extension inhibits our ability to understand how the neural basis of cognitive traits evolve</w:t>
      </w:r>
      <w:r w:rsidR="009427BD" w:rsidRPr="00AE5F2A">
        <w:rPr>
          <w:rFonts w:ascii="Arial" w:hAnsi="Arial"/>
          <w:sz w:val="22"/>
          <w:szCs w:val="22"/>
        </w:rPr>
        <w:t xml:space="preserve">. </w:t>
      </w:r>
      <w:r w:rsidR="00370054" w:rsidRPr="00AE5F2A">
        <w:rPr>
          <w:rFonts w:ascii="Arial" w:hAnsi="Arial"/>
          <w:sz w:val="22"/>
          <w:szCs w:val="22"/>
        </w:rPr>
        <w:t>It is possible, for example, that any relationship with brain or body size is indirect, and is shaped by auto-correlation with a third, unknown trait.</w:t>
      </w:r>
      <w:r w:rsidR="00F251B0" w:rsidRPr="00AE5F2A">
        <w:rPr>
          <w:rFonts w:ascii="Arial" w:hAnsi="Arial"/>
          <w:sz w:val="22"/>
          <w:szCs w:val="22"/>
        </w:rPr>
        <w:t xml:space="preserve"> </w:t>
      </w:r>
      <w:r w:rsidR="00361610" w:rsidRPr="00AE5F2A">
        <w:rPr>
          <w:rFonts w:ascii="Arial" w:hAnsi="Arial"/>
          <w:sz w:val="22"/>
          <w:szCs w:val="22"/>
        </w:rPr>
        <w:t>For example, perhaps large breeds are trained more? Or are more perceptive to visual cues? Or perhaps certain breeds experienced correlated selection pressures for body size and behavioral traits whose neural basis is independent of total brain size</w:t>
      </w:r>
      <w:r w:rsidR="0073176D" w:rsidRPr="00AE5F2A">
        <w:rPr>
          <w:rFonts w:ascii="Arial" w:hAnsi="Arial"/>
          <w:sz w:val="22"/>
          <w:szCs w:val="22"/>
        </w:rPr>
        <w:t xml:space="preserve"> or cognition</w:t>
      </w:r>
      <w:r w:rsidR="00361610" w:rsidRPr="00AE5F2A">
        <w:rPr>
          <w:rFonts w:ascii="Arial" w:hAnsi="Arial"/>
          <w:sz w:val="22"/>
          <w:szCs w:val="22"/>
        </w:rPr>
        <w:t xml:space="preserve">? </w:t>
      </w:r>
      <w:r w:rsidR="00FB413E" w:rsidRPr="00AE5F2A">
        <w:rPr>
          <w:rFonts w:ascii="Arial" w:hAnsi="Arial"/>
          <w:sz w:val="22"/>
          <w:szCs w:val="22"/>
        </w:rPr>
        <w:t xml:space="preserve"> </w:t>
      </w:r>
      <w:r w:rsidR="00361610" w:rsidRPr="00AE5F2A">
        <w:rPr>
          <w:rFonts w:ascii="Arial" w:hAnsi="Arial"/>
          <w:sz w:val="22"/>
          <w:szCs w:val="22"/>
        </w:rPr>
        <w:t>Horschler et al.’s unique dataset allow</w:t>
      </w:r>
      <w:r w:rsidR="008C218F" w:rsidRPr="00AE5F2A">
        <w:rPr>
          <w:rFonts w:ascii="Arial" w:hAnsi="Arial"/>
          <w:sz w:val="22"/>
          <w:szCs w:val="22"/>
        </w:rPr>
        <w:t>s</w:t>
      </w:r>
      <w:r w:rsidR="00361610" w:rsidRPr="00AE5F2A">
        <w:rPr>
          <w:rFonts w:ascii="Arial" w:hAnsi="Arial"/>
          <w:sz w:val="22"/>
          <w:szCs w:val="22"/>
        </w:rPr>
        <w:t xml:space="preserve"> them to control for some potential confounding factors, including </w:t>
      </w:r>
      <w:r w:rsidR="00EB014E" w:rsidRPr="00AE5F2A">
        <w:rPr>
          <w:rFonts w:ascii="Arial" w:hAnsi="Arial"/>
          <w:sz w:val="22"/>
          <w:szCs w:val="22"/>
        </w:rPr>
        <w:t xml:space="preserve">the effects of training, </w:t>
      </w:r>
      <w:r w:rsidR="00361610" w:rsidRPr="00AE5F2A">
        <w:rPr>
          <w:rFonts w:ascii="Arial" w:hAnsi="Arial"/>
          <w:sz w:val="22"/>
          <w:szCs w:val="22"/>
        </w:rPr>
        <w:t>perceptual ability and t</w:t>
      </w:r>
      <w:r w:rsidR="00CF4B76" w:rsidRPr="00AE5F2A">
        <w:rPr>
          <w:rFonts w:ascii="Arial" w:hAnsi="Arial"/>
          <w:sz w:val="22"/>
          <w:szCs w:val="22"/>
        </w:rPr>
        <w:t>he ‘functional role’ of breeds (</w:t>
      </w:r>
      <w:r w:rsidR="00361610" w:rsidRPr="00AE5F2A">
        <w:rPr>
          <w:rFonts w:ascii="Arial" w:hAnsi="Arial"/>
          <w:sz w:val="22"/>
          <w:szCs w:val="22"/>
        </w:rPr>
        <w:t>for example in hunting, herding,</w:t>
      </w:r>
      <w:r w:rsidR="00CF4B76" w:rsidRPr="00AE5F2A">
        <w:rPr>
          <w:rFonts w:ascii="Arial" w:hAnsi="Arial"/>
          <w:sz w:val="22"/>
          <w:szCs w:val="22"/>
        </w:rPr>
        <w:t xml:space="preserve"> or as</w:t>
      </w:r>
      <w:r w:rsidR="00361610" w:rsidRPr="00AE5F2A">
        <w:rPr>
          <w:rFonts w:ascii="Arial" w:hAnsi="Arial"/>
          <w:sz w:val="22"/>
          <w:szCs w:val="22"/>
        </w:rPr>
        <w:t xml:space="preserve"> toy breeds</w:t>
      </w:r>
      <w:r w:rsidR="00CF4B76" w:rsidRPr="00AE5F2A">
        <w:rPr>
          <w:rFonts w:ascii="Arial" w:hAnsi="Arial"/>
          <w:sz w:val="22"/>
          <w:szCs w:val="22"/>
        </w:rPr>
        <w:t>)</w:t>
      </w:r>
      <w:r w:rsidR="00361610" w:rsidRPr="00AE5F2A">
        <w:rPr>
          <w:rFonts w:ascii="Arial" w:hAnsi="Arial"/>
          <w:sz w:val="22"/>
          <w:szCs w:val="22"/>
        </w:rPr>
        <w:t xml:space="preserve">. </w:t>
      </w:r>
      <w:r w:rsidR="00BC10BB" w:rsidRPr="00AE5F2A">
        <w:rPr>
          <w:rFonts w:ascii="Arial" w:hAnsi="Arial"/>
          <w:sz w:val="22"/>
          <w:szCs w:val="22"/>
        </w:rPr>
        <w:t>In general</w:t>
      </w:r>
      <w:r w:rsidR="00CF4B76" w:rsidRPr="00AE5F2A">
        <w:rPr>
          <w:rFonts w:ascii="Arial" w:hAnsi="Arial"/>
          <w:sz w:val="22"/>
          <w:szCs w:val="22"/>
        </w:rPr>
        <w:t>,</w:t>
      </w:r>
      <w:r w:rsidR="00BC10BB" w:rsidRPr="00AE5F2A">
        <w:rPr>
          <w:rFonts w:ascii="Arial" w:hAnsi="Arial"/>
          <w:sz w:val="22"/>
          <w:szCs w:val="22"/>
        </w:rPr>
        <w:t xml:space="preserve"> they exclude these co-variates as potential </w:t>
      </w:r>
      <w:r w:rsidR="00CF4B76" w:rsidRPr="00AE5F2A">
        <w:rPr>
          <w:rFonts w:ascii="Arial" w:hAnsi="Arial"/>
          <w:sz w:val="22"/>
          <w:szCs w:val="22"/>
        </w:rPr>
        <w:t>explanations</w:t>
      </w:r>
      <w:r w:rsidR="00BC10BB" w:rsidRPr="00AE5F2A">
        <w:rPr>
          <w:rFonts w:ascii="Arial" w:hAnsi="Arial"/>
          <w:sz w:val="22"/>
          <w:szCs w:val="22"/>
        </w:rPr>
        <w:t xml:space="preserve"> of the association between task performance and brain/body weight. </w:t>
      </w:r>
    </w:p>
    <w:p w14:paraId="6E3D8A4E" w14:textId="77777777" w:rsidR="00FB413E" w:rsidRPr="00AE5F2A" w:rsidRDefault="00FB413E" w:rsidP="00E929E8">
      <w:pPr>
        <w:spacing w:line="360" w:lineRule="auto"/>
        <w:jc w:val="both"/>
        <w:rPr>
          <w:rFonts w:ascii="Arial" w:hAnsi="Arial"/>
          <w:sz w:val="22"/>
          <w:szCs w:val="22"/>
        </w:rPr>
      </w:pPr>
    </w:p>
    <w:p w14:paraId="49C8D6B4" w14:textId="695ED1F3" w:rsidR="00E929E8" w:rsidRPr="00AE5F2A" w:rsidRDefault="00BC10BB" w:rsidP="00E929E8">
      <w:pPr>
        <w:spacing w:line="360" w:lineRule="auto"/>
        <w:jc w:val="both"/>
        <w:rPr>
          <w:rFonts w:ascii="Arial" w:hAnsi="Arial"/>
          <w:sz w:val="22"/>
          <w:szCs w:val="22"/>
        </w:rPr>
      </w:pPr>
      <w:r w:rsidRPr="00AE5F2A">
        <w:rPr>
          <w:rFonts w:ascii="Arial" w:hAnsi="Arial"/>
          <w:sz w:val="22"/>
          <w:szCs w:val="22"/>
        </w:rPr>
        <w:t xml:space="preserve">However, </w:t>
      </w:r>
      <w:r w:rsidR="00E929E8" w:rsidRPr="00AE5F2A">
        <w:rPr>
          <w:rFonts w:ascii="Arial" w:hAnsi="Arial"/>
          <w:sz w:val="22"/>
          <w:szCs w:val="22"/>
        </w:rPr>
        <w:t xml:space="preserve">Horschler et al. </w:t>
      </w:r>
      <w:r w:rsidRPr="00AE5F2A">
        <w:rPr>
          <w:rFonts w:ascii="Arial" w:hAnsi="Arial"/>
          <w:sz w:val="22"/>
          <w:szCs w:val="22"/>
        </w:rPr>
        <w:t>do report</w:t>
      </w:r>
      <w:r w:rsidR="00E929E8" w:rsidRPr="00AE5F2A">
        <w:rPr>
          <w:rFonts w:ascii="Arial" w:hAnsi="Arial"/>
          <w:sz w:val="22"/>
          <w:szCs w:val="22"/>
        </w:rPr>
        <w:t xml:space="preserve"> one task (‘memory vs pointing’) that shows an association with </w:t>
      </w:r>
      <w:r w:rsidR="004714AC" w:rsidRPr="00AE5F2A">
        <w:rPr>
          <w:rFonts w:ascii="Arial" w:hAnsi="Arial"/>
          <w:sz w:val="22"/>
          <w:szCs w:val="22"/>
        </w:rPr>
        <w:t>brain/body weig</w:t>
      </w:r>
      <w:r w:rsidRPr="00AE5F2A">
        <w:rPr>
          <w:rFonts w:ascii="Arial" w:hAnsi="Arial"/>
          <w:sz w:val="22"/>
          <w:szCs w:val="22"/>
        </w:rPr>
        <w:t>ht</w:t>
      </w:r>
      <w:r w:rsidR="00E929E8" w:rsidRPr="00AE5F2A">
        <w:rPr>
          <w:rFonts w:ascii="Arial" w:hAnsi="Arial"/>
          <w:sz w:val="22"/>
          <w:szCs w:val="22"/>
        </w:rPr>
        <w:t xml:space="preserve"> that is likely mediated by a stronger association with breed group. Notably, this is the only task for which I find a tentative evidence for a stronger association with Bronson’s (1979) brain weight than body weight.</w:t>
      </w:r>
      <w:r w:rsidRPr="00AE5F2A">
        <w:rPr>
          <w:rFonts w:ascii="Arial" w:hAnsi="Arial"/>
          <w:sz w:val="22"/>
          <w:szCs w:val="22"/>
        </w:rPr>
        <w:t xml:space="preserve"> This result is </w:t>
      </w:r>
      <w:r w:rsidR="006C2B94" w:rsidRPr="00AE5F2A">
        <w:rPr>
          <w:rFonts w:ascii="Arial" w:hAnsi="Arial"/>
          <w:sz w:val="22"/>
          <w:szCs w:val="22"/>
        </w:rPr>
        <w:t xml:space="preserve">potentially </w:t>
      </w:r>
      <w:r w:rsidRPr="00AE5F2A">
        <w:rPr>
          <w:rFonts w:ascii="Arial" w:hAnsi="Arial"/>
          <w:sz w:val="22"/>
          <w:szCs w:val="22"/>
        </w:rPr>
        <w:t>c</w:t>
      </w:r>
      <w:r w:rsidR="00E929E8" w:rsidRPr="00AE5F2A">
        <w:rPr>
          <w:rFonts w:ascii="Arial" w:hAnsi="Arial"/>
          <w:sz w:val="22"/>
          <w:szCs w:val="22"/>
        </w:rPr>
        <w:t xml:space="preserve">onsistent with previous evidence that </w:t>
      </w:r>
      <w:r w:rsidRPr="00AE5F2A">
        <w:rPr>
          <w:rFonts w:ascii="Arial" w:hAnsi="Arial"/>
          <w:sz w:val="22"/>
          <w:szCs w:val="22"/>
        </w:rPr>
        <w:t xml:space="preserve">variation in </w:t>
      </w:r>
      <w:r w:rsidR="00E929E8" w:rsidRPr="00AE5F2A">
        <w:rPr>
          <w:rFonts w:ascii="Arial" w:hAnsi="Arial"/>
          <w:sz w:val="22"/>
          <w:szCs w:val="22"/>
        </w:rPr>
        <w:t xml:space="preserve">some </w:t>
      </w:r>
      <w:r w:rsidRPr="00AE5F2A">
        <w:rPr>
          <w:rFonts w:ascii="Arial" w:hAnsi="Arial"/>
          <w:sz w:val="22"/>
          <w:szCs w:val="22"/>
        </w:rPr>
        <w:t xml:space="preserve">specific </w:t>
      </w:r>
      <w:r w:rsidR="0073176D" w:rsidRPr="00AE5F2A">
        <w:rPr>
          <w:rFonts w:ascii="Arial" w:hAnsi="Arial"/>
          <w:sz w:val="22"/>
          <w:szCs w:val="22"/>
        </w:rPr>
        <w:t>behavioral</w:t>
      </w:r>
      <w:r w:rsidR="00E929E8" w:rsidRPr="00AE5F2A">
        <w:rPr>
          <w:rFonts w:ascii="Arial" w:hAnsi="Arial"/>
          <w:sz w:val="22"/>
          <w:szCs w:val="22"/>
        </w:rPr>
        <w:t xml:space="preserve"> </w:t>
      </w:r>
      <w:r w:rsidRPr="00AE5F2A">
        <w:rPr>
          <w:rFonts w:ascii="Arial" w:hAnsi="Arial"/>
          <w:sz w:val="22"/>
          <w:szCs w:val="22"/>
        </w:rPr>
        <w:t xml:space="preserve">traits </w:t>
      </w:r>
      <w:r w:rsidR="00E929E8" w:rsidRPr="00AE5F2A">
        <w:rPr>
          <w:rFonts w:ascii="Arial" w:hAnsi="Arial"/>
          <w:sz w:val="22"/>
          <w:szCs w:val="22"/>
        </w:rPr>
        <w:t xml:space="preserve">is correlated with </w:t>
      </w:r>
      <w:r w:rsidRPr="00AE5F2A">
        <w:rPr>
          <w:rFonts w:ascii="Arial" w:hAnsi="Arial"/>
          <w:sz w:val="22"/>
          <w:szCs w:val="22"/>
        </w:rPr>
        <w:t xml:space="preserve">aspects of </w:t>
      </w:r>
      <w:r w:rsidR="00E929E8" w:rsidRPr="00AE5F2A">
        <w:rPr>
          <w:rFonts w:ascii="Arial" w:hAnsi="Arial"/>
          <w:sz w:val="22"/>
          <w:szCs w:val="22"/>
        </w:rPr>
        <w:t xml:space="preserve">body weight </w:t>
      </w:r>
      <w:r w:rsidRPr="00AE5F2A">
        <w:rPr>
          <w:rFonts w:ascii="Arial" w:hAnsi="Arial"/>
          <w:sz w:val="22"/>
          <w:szCs w:val="22"/>
        </w:rPr>
        <w:t>or</w:t>
      </w:r>
      <w:r w:rsidR="00E929E8" w:rsidRPr="00AE5F2A">
        <w:rPr>
          <w:rFonts w:ascii="Arial" w:hAnsi="Arial"/>
          <w:sz w:val="22"/>
          <w:szCs w:val="22"/>
        </w:rPr>
        <w:t xml:space="preserve"> other life histo</w:t>
      </w:r>
      <w:r w:rsidRPr="00AE5F2A">
        <w:rPr>
          <w:rFonts w:ascii="Arial" w:hAnsi="Arial"/>
          <w:sz w:val="22"/>
          <w:szCs w:val="22"/>
        </w:rPr>
        <w:t>ry traits in domestic dogs (Careau et al. 2010)</w:t>
      </w:r>
      <w:r w:rsidR="00C52EDF" w:rsidRPr="00AE5F2A">
        <w:rPr>
          <w:rFonts w:ascii="Arial" w:hAnsi="Arial"/>
          <w:sz w:val="22"/>
          <w:szCs w:val="22"/>
        </w:rPr>
        <w:t>,</w:t>
      </w:r>
      <w:r w:rsidR="00CF4B76" w:rsidRPr="00AE5F2A">
        <w:rPr>
          <w:rFonts w:ascii="Arial" w:hAnsi="Arial"/>
          <w:sz w:val="22"/>
          <w:szCs w:val="22"/>
        </w:rPr>
        <w:t xml:space="preserve"> </w:t>
      </w:r>
      <w:r w:rsidR="006C2B94" w:rsidRPr="00AE5F2A">
        <w:rPr>
          <w:rFonts w:ascii="Arial" w:hAnsi="Arial"/>
          <w:sz w:val="22"/>
          <w:szCs w:val="22"/>
        </w:rPr>
        <w:t xml:space="preserve">and </w:t>
      </w:r>
      <w:r w:rsidR="00CF4B76" w:rsidRPr="00AE5F2A">
        <w:rPr>
          <w:rFonts w:ascii="Arial" w:hAnsi="Arial"/>
          <w:sz w:val="22"/>
          <w:szCs w:val="22"/>
        </w:rPr>
        <w:t>demonstrate</w:t>
      </w:r>
      <w:r w:rsidR="006C2B94" w:rsidRPr="00AE5F2A">
        <w:rPr>
          <w:rFonts w:ascii="Arial" w:hAnsi="Arial"/>
          <w:sz w:val="22"/>
          <w:szCs w:val="22"/>
        </w:rPr>
        <w:t>s</w:t>
      </w:r>
      <w:r w:rsidR="00CF4B76" w:rsidRPr="00AE5F2A">
        <w:rPr>
          <w:rFonts w:ascii="Arial" w:hAnsi="Arial"/>
          <w:sz w:val="22"/>
          <w:szCs w:val="22"/>
        </w:rPr>
        <w:t xml:space="preserve"> the potential difficulties </w:t>
      </w:r>
      <w:r w:rsidR="00C52EDF" w:rsidRPr="00AE5F2A">
        <w:rPr>
          <w:rFonts w:ascii="Arial" w:hAnsi="Arial"/>
          <w:sz w:val="22"/>
          <w:szCs w:val="22"/>
        </w:rPr>
        <w:t>of</w:t>
      </w:r>
      <w:r w:rsidR="00CF4B76" w:rsidRPr="00AE5F2A">
        <w:rPr>
          <w:rFonts w:ascii="Arial" w:hAnsi="Arial"/>
          <w:sz w:val="22"/>
          <w:szCs w:val="22"/>
        </w:rPr>
        <w:t xml:space="preserve"> inferring a direct functional link between absolute brain size and cognition</w:t>
      </w:r>
      <w:r w:rsidR="00EB014E" w:rsidRPr="00AE5F2A">
        <w:rPr>
          <w:rFonts w:ascii="Arial" w:hAnsi="Arial"/>
          <w:sz w:val="22"/>
          <w:szCs w:val="22"/>
        </w:rPr>
        <w:t>, based on body weight data</w:t>
      </w:r>
      <w:r w:rsidR="004714AC" w:rsidRPr="00AE5F2A">
        <w:rPr>
          <w:rFonts w:ascii="Arial" w:hAnsi="Arial"/>
          <w:sz w:val="22"/>
          <w:szCs w:val="22"/>
        </w:rPr>
        <w:t xml:space="preserve">. </w:t>
      </w:r>
    </w:p>
    <w:p w14:paraId="20DDF0A5" w14:textId="77777777" w:rsidR="002B2E10" w:rsidRPr="00AE5F2A" w:rsidRDefault="002B2E10" w:rsidP="00E929E8">
      <w:pPr>
        <w:spacing w:line="360" w:lineRule="auto"/>
        <w:jc w:val="both"/>
        <w:rPr>
          <w:rFonts w:ascii="Arial" w:hAnsi="Arial"/>
          <w:sz w:val="22"/>
          <w:szCs w:val="22"/>
        </w:rPr>
      </w:pPr>
    </w:p>
    <w:p w14:paraId="77DD1D33" w14:textId="6F5D4E99" w:rsidR="00CF4B76" w:rsidRPr="00AE5F2A" w:rsidRDefault="002B2E10" w:rsidP="00E929E8">
      <w:pPr>
        <w:spacing w:line="360" w:lineRule="auto"/>
        <w:jc w:val="both"/>
        <w:rPr>
          <w:rFonts w:ascii="Arial" w:hAnsi="Arial"/>
          <w:sz w:val="22"/>
          <w:szCs w:val="22"/>
        </w:rPr>
      </w:pPr>
      <w:r w:rsidRPr="00AE5F2A">
        <w:rPr>
          <w:rFonts w:ascii="Arial" w:hAnsi="Arial"/>
          <w:sz w:val="22"/>
          <w:szCs w:val="22"/>
        </w:rPr>
        <w:lastRenderedPageBreak/>
        <w:t xml:space="preserve">Beyond </w:t>
      </w:r>
      <w:r w:rsidR="006C2B94" w:rsidRPr="00AE5F2A">
        <w:rPr>
          <w:rFonts w:ascii="Arial" w:hAnsi="Arial"/>
          <w:sz w:val="22"/>
          <w:szCs w:val="22"/>
        </w:rPr>
        <w:t xml:space="preserve">the </w:t>
      </w:r>
      <w:r w:rsidRPr="00AE5F2A">
        <w:rPr>
          <w:rFonts w:ascii="Arial" w:hAnsi="Arial"/>
          <w:sz w:val="22"/>
          <w:szCs w:val="22"/>
        </w:rPr>
        <w:t xml:space="preserve">co-variates considered in </w:t>
      </w:r>
      <w:r w:rsidR="006C2B94" w:rsidRPr="00AE5F2A">
        <w:rPr>
          <w:rFonts w:ascii="Arial" w:hAnsi="Arial"/>
          <w:sz w:val="22"/>
          <w:szCs w:val="22"/>
        </w:rPr>
        <w:t xml:space="preserve">the original </w:t>
      </w:r>
      <w:r w:rsidRPr="00AE5F2A">
        <w:rPr>
          <w:rFonts w:ascii="Arial" w:hAnsi="Arial"/>
          <w:sz w:val="22"/>
          <w:szCs w:val="22"/>
        </w:rPr>
        <w:t xml:space="preserve">study, </w:t>
      </w:r>
      <w:r w:rsidR="007952BF" w:rsidRPr="00AE5F2A">
        <w:rPr>
          <w:rFonts w:ascii="Arial" w:hAnsi="Arial"/>
          <w:sz w:val="22"/>
          <w:szCs w:val="22"/>
        </w:rPr>
        <w:t>other</w:t>
      </w:r>
      <w:r w:rsidRPr="00AE5F2A">
        <w:rPr>
          <w:rFonts w:ascii="Arial" w:hAnsi="Arial"/>
          <w:sz w:val="22"/>
          <w:szCs w:val="22"/>
        </w:rPr>
        <w:t xml:space="preserve"> plausible contribut</w:t>
      </w:r>
      <w:r w:rsidR="007952BF" w:rsidRPr="00AE5F2A">
        <w:rPr>
          <w:rFonts w:ascii="Arial" w:hAnsi="Arial"/>
          <w:sz w:val="22"/>
          <w:szCs w:val="22"/>
        </w:rPr>
        <w:t xml:space="preserve">ing factors </w:t>
      </w:r>
      <w:r w:rsidR="00FB413E" w:rsidRPr="00AE5F2A">
        <w:rPr>
          <w:rFonts w:ascii="Arial" w:hAnsi="Arial"/>
          <w:sz w:val="22"/>
          <w:szCs w:val="22"/>
        </w:rPr>
        <w:t xml:space="preserve">still </w:t>
      </w:r>
      <w:r w:rsidR="007952BF" w:rsidRPr="00AE5F2A">
        <w:rPr>
          <w:rFonts w:ascii="Arial" w:hAnsi="Arial"/>
          <w:sz w:val="22"/>
          <w:szCs w:val="22"/>
        </w:rPr>
        <w:t xml:space="preserve">remain. For example, small dog breeds have altered life histories with reduced prenatal growth (Wayne 1986) and lower metabolic rates (Jimenez et al. 2016), which could be associated with altered brain ontogenies or physiologies </w:t>
      </w:r>
      <w:r w:rsidR="00FB413E" w:rsidRPr="00AE5F2A">
        <w:rPr>
          <w:rFonts w:ascii="Arial" w:hAnsi="Arial"/>
          <w:sz w:val="22"/>
          <w:szCs w:val="22"/>
        </w:rPr>
        <w:t>that affect cognitive performance independently of brain size</w:t>
      </w:r>
      <w:r w:rsidR="007952BF" w:rsidRPr="00AE5F2A">
        <w:rPr>
          <w:rFonts w:ascii="Arial" w:hAnsi="Arial"/>
          <w:sz w:val="22"/>
          <w:szCs w:val="22"/>
        </w:rPr>
        <w:t xml:space="preserve">. </w:t>
      </w:r>
      <w:r w:rsidR="006C2B94" w:rsidRPr="00AE5F2A">
        <w:rPr>
          <w:rFonts w:ascii="Arial" w:hAnsi="Arial"/>
          <w:sz w:val="22"/>
          <w:szCs w:val="22"/>
        </w:rPr>
        <w:t>A</w:t>
      </w:r>
      <w:r w:rsidR="007952BF" w:rsidRPr="00AE5F2A">
        <w:rPr>
          <w:rFonts w:ascii="Arial" w:hAnsi="Arial"/>
          <w:sz w:val="22"/>
          <w:szCs w:val="22"/>
        </w:rPr>
        <w:t>lthough some data suggest brain structure is conserved across dog breeds (Thames et al.</w:t>
      </w:r>
      <w:r w:rsidR="00832153" w:rsidRPr="00AE5F2A">
        <w:rPr>
          <w:rFonts w:ascii="Arial" w:hAnsi="Arial"/>
          <w:sz w:val="22"/>
          <w:szCs w:val="22"/>
        </w:rPr>
        <w:t xml:space="preserve"> </w:t>
      </w:r>
      <w:r w:rsidR="007952BF" w:rsidRPr="00AE5F2A">
        <w:rPr>
          <w:rFonts w:ascii="Arial" w:hAnsi="Arial"/>
          <w:sz w:val="22"/>
          <w:szCs w:val="22"/>
        </w:rPr>
        <w:t xml:space="preserve">2010), </w:t>
      </w:r>
      <w:r w:rsidR="00AF238C" w:rsidRPr="00AE5F2A">
        <w:rPr>
          <w:rFonts w:ascii="Arial" w:hAnsi="Arial"/>
          <w:sz w:val="22"/>
          <w:szCs w:val="22"/>
        </w:rPr>
        <w:t>th</w:t>
      </w:r>
      <w:r w:rsidR="00C52EDF" w:rsidRPr="00AE5F2A">
        <w:rPr>
          <w:rFonts w:ascii="Arial" w:hAnsi="Arial"/>
          <w:sz w:val="22"/>
          <w:szCs w:val="22"/>
        </w:rPr>
        <w:t>at</w:t>
      </w:r>
      <w:r w:rsidR="00AF238C" w:rsidRPr="00AE5F2A">
        <w:rPr>
          <w:rFonts w:ascii="Arial" w:hAnsi="Arial"/>
          <w:sz w:val="22"/>
          <w:szCs w:val="22"/>
        </w:rPr>
        <w:t xml:space="preserve"> data is limited in scope and </w:t>
      </w:r>
      <w:r w:rsidR="007952BF" w:rsidRPr="00AE5F2A">
        <w:rPr>
          <w:rFonts w:ascii="Arial" w:hAnsi="Arial"/>
          <w:sz w:val="22"/>
          <w:szCs w:val="22"/>
        </w:rPr>
        <w:t>other reports ind</w:t>
      </w:r>
      <w:r w:rsidR="00AF238C" w:rsidRPr="00AE5F2A">
        <w:rPr>
          <w:rFonts w:ascii="Arial" w:hAnsi="Arial"/>
          <w:sz w:val="22"/>
          <w:szCs w:val="22"/>
        </w:rPr>
        <w:t xml:space="preserve">icate changes in brain morphology that are associated with body size (Roberts et al., 2010; Schmidt et al. 2014). Similarly, with only two data points (Jardim-Messeder et al. 2017) it is premature to conclude that neural densities are invariant across dog breeds of different body sizes. </w:t>
      </w:r>
      <w:r w:rsidR="006C2B94" w:rsidRPr="00AE5F2A">
        <w:rPr>
          <w:rFonts w:ascii="Arial" w:hAnsi="Arial"/>
          <w:sz w:val="22"/>
          <w:szCs w:val="22"/>
        </w:rPr>
        <w:t>Hence</w:t>
      </w:r>
      <w:r w:rsidR="00961665" w:rsidRPr="00AE5F2A">
        <w:rPr>
          <w:rFonts w:ascii="Arial" w:hAnsi="Arial"/>
          <w:sz w:val="22"/>
          <w:szCs w:val="22"/>
        </w:rPr>
        <w:t xml:space="preserve">, covariance between </w:t>
      </w:r>
      <w:r w:rsidR="008C218F" w:rsidRPr="00AE5F2A">
        <w:rPr>
          <w:rFonts w:ascii="Arial" w:hAnsi="Arial"/>
          <w:sz w:val="22"/>
          <w:szCs w:val="22"/>
        </w:rPr>
        <w:t>behavioral</w:t>
      </w:r>
      <w:r w:rsidR="00961665" w:rsidRPr="00AE5F2A">
        <w:rPr>
          <w:rFonts w:ascii="Arial" w:hAnsi="Arial"/>
          <w:sz w:val="22"/>
          <w:szCs w:val="22"/>
        </w:rPr>
        <w:t xml:space="preserve"> traits and </w:t>
      </w:r>
      <w:r w:rsidR="006C2B94" w:rsidRPr="00AE5F2A">
        <w:rPr>
          <w:rFonts w:ascii="Arial" w:hAnsi="Arial"/>
          <w:sz w:val="22"/>
          <w:szCs w:val="22"/>
        </w:rPr>
        <w:t xml:space="preserve">brain </w:t>
      </w:r>
      <w:r w:rsidR="00961665" w:rsidRPr="00AE5F2A">
        <w:rPr>
          <w:rFonts w:ascii="Arial" w:hAnsi="Arial"/>
          <w:sz w:val="22"/>
          <w:szCs w:val="22"/>
        </w:rPr>
        <w:t xml:space="preserve">weight could </w:t>
      </w:r>
      <w:r w:rsidR="006C2B94" w:rsidRPr="00AE5F2A">
        <w:rPr>
          <w:rFonts w:ascii="Arial" w:hAnsi="Arial"/>
          <w:sz w:val="22"/>
          <w:szCs w:val="22"/>
        </w:rPr>
        <w:t xml:space="preserve">still </w:t>
      </w:r>
      <w:r w:rsidR="00961665" w:rsidRPr="00AE5F2A">
        <w:rPr>
          <w:rFonts w:ascii="Arial" w:hAnsi="Arial"/>
          <w:sz w:val="22"/>
          <w:szCs w:val="22"/>
        </w:rPr>
        <w:t>plausibly be the result of indirect interactions mediated by a other factors</w:t>
      </w:r>
      <w:r w:rsidR="006C2B94" w:rsidRPr="00AE5F2A">
        <w:rPr>
          <w:rFonts w:ascii="Arial" w:hAnsi="Arial"/>
          <w:sz w:val="22"/>
          <w:szCs w:val="22"/>
        </w:rPr>
        <w:t xml:space="preserve"> that are associated with body size</w:t>
      </w:r>
      <w:r w:rsidR="00961665" w:rsidRPr="00AE5F2A">
        <w:rPr>
          <w:rFonts w:ascii="Arial" w:hAnsi="Arial"/>
          <w:sz w:val="22"/>
          <w:szCs w:val="22"/>
        </w:rPr>
        <w:t>.</w:t>
      </w:r>
      <w:r w:rsidR="00482823" w:rsidRPr="00AE5F2A">
        <w:rPr>
          <w:rFonts w:ascii="Arial" w:hAnsi="Arial"/>
          <w:sz w:val="22"/>
          <w:szCs w:val="22"/>
        </w:rPr>
        <w:t xml:space="preserve"> Of course, this would also be the case if specific associations with brain weight had been detected. However, finding evidence of a tighter relationship with </w:t>
      </w:r>
      <w:r w:rsidR="004D3B13" w:rsidRPr="00AE5F2A">
        <w:rPr>
          <w:rFonts w:ascii="Arial" w:hAnsi="Arial"/>
          <w:sz w:val="22"/>
          <w:szCs w:val="22"/>
        </w:rPr>
        <w:t>brain size</w:t>
      </w:r>
      <w:r w:rsidR="00482823" w:rsidRPr="00AE5F2A">
        <w:rPr>
          <w:rFonts w:ascii="Arial" w:hAnsi="Arial"/>
          <w:sz w:val="22"/>
          <w:szCs w:val="22"/>
        </w:rPr>
        <w:t xml:space="preserve"> rather than </w:t>
      </w:r>
      <w:r w:rsidR="004D3B13" w:rsidRPr="00AE5F2A">
        <w:rPr>
          <w:rFonts w:ascii="Arial" w:hAnsi="Arial"/>
          <w:sz w:val="22"/>
          <w:szCs w:val="22"/>
        </w:rPr>
        <w:t>body size</w:t>
      </w:r>
      <w:r w:rsidR="00482823" w:rsidRPr="00AE5F2A">
        <w:rPr>
          <w:rFonts w:ascii="Arial" w:hAnsi="Arial"/>
          <w:sz w:val="22"/>
          <w:szCs w:val="22"/>
        </w:rPr>
        <w:t xml:space="preserve"> at least provides initial evidence of a link between </w:t>
      </w:r>
      <w:r w:rsidR="004D3B13" w:rsidRPr="00AE5F2A">
        <w:rPr>
          <w:rFonts w:ascii="Arial" w:hAnsi="Arial"/>
          <w:sz w:val="22"/>
          <w:szCs w:val="22"/>
        </w:rPr>
        <w:t>variation in neural traits and cognitive performance.</w:t>
      </w:r>
      <w:r w:rsidR="00482823" w:rsidRPr="00AE5F2A">
        <w:rPr>
          <w:rFonts w:ascii="Arial" w:hAnsi="Arial"/>
          <w:sz w:val="22"/>
          <w:szCs w:val="22"/>
        </w:rPr>
        <w:t xml:space="preserve"> </w:t>
      </w:r>
    </w:p>
    <w:p w14:paraId="30203C8C" w14:textId="77777777" w:rsidR="00FA670E" w:rsidRPr="00AE5F2A" w:rsidRDefault="00FA670E" w:rsidP="00E929E8">
      <w:pPr>
        <w:spacing w:line="360" w:lineRule="auto"/>
        <w:jc w:val="both"/>
        <w:rPr>
          <w:rFonts w:ascii="Arial" w:hAnsi="Arial"/>
          <w:sz w:val="22"/>
          <w:szCs w:val="22"/>
        </w:rPr>
      </w:pPr>
    </w:p>
    <w:p w14:paraId="0385E438" w14:textId="05AD06ED" w:rsidR="00FA670E" w:rsidRPr="00AE5F2A" w:rsidRDefault="00FB413E" w:rsidP="00E929E8">
      <w:pPr>
        <w:spacing w:line="360" w:lineRule="auto"/>
        <w:jc w:val="both"/>
        <w:rPr>
          <w:rFonts w:ascii="Arial" w:hAnsi="Arial"/>
          <w:sz w:val="22"/>
          <w:szCs w:val="22"/>
        </w:rPr>
      </w:pPr>
      <w:r w:rsidRPr="00AE5F2A">
        <w:rPr>
          <w:rFonts w:ascii="Arial" w:hAnsi="Arial"/>
          <w:sz w:val="22"/>
          <w:szCs w:val="22"/>
        </w:rPr>
        <w:t xml:space="preserve">The decision of whether or not to accept that a link between body weight and cognition implies a link between </w:t>
      </w:r>
      <w:r w:rsidR="00C52EDF" w:rsidRPr="00AE5F2A">
        <w:rPr>
          <w:rFonts w:ascii="Arial" w:hAnsi="Arial"/>
          <w:sz w:val="22"/>
          <w:szCs w:val="22"/>
        </w:rPr>
        <w:t xml:space="preserve">absolute </w:t>
      </w:r>
      <w:r w:rsidRPr="00AE5F2A">
        <w:rPr>
          <w:rFonts w:ascii="Arial" w:hAnsi="Arial"/>
          <w:sz w:val="22"/>
          <w:szCs w:val="22"/>
        </w:rPr>
        <w:t xml:space="preserve">brain weight and cognition is ultimately down to personal interpretation of the statistical analyses. </w:t>
      </w:r>
      <w:r w:rsidR="008C218F" w:rsidRPr="00AE5F2A">
        <w:rPr>
          <w:rFonts w:ascii="Arial" w:hAnsi="Arial"/>
          <w:sz w:val="22"/>
          <w:szCs w:val="22"/>
        </w:rPr>
        <w:t>Regardless</w:t>
      </w:r>
      <w:r w:rsidR="000D12B3" w:rsidRPr="00AE5F2A">
        <w:rPr>
          <w:rFonts w:ascii="Arial" w:hAnsi="Arial"/>
          <w:sz w:val="22"/>
          <w:szCs w:val="22"/>
        </w:rPr>
        <w:t>,</w:t>
      </w:r>
      <w:r w:rsidR="008C218F" w:rsidRPr="00AE5F2A">
        <w:rPr>
          <w:rFonts w:ascii="Arial" w:hAnsi="Arial"/>
          <w:sz w:val="22"/>
          <w:szCs w:val="22"/>
        </w:rPr>
        <w:t xml:space="preserve"> such an argument could be made without the data transformation. </w:t>
      </w:r>
      <w:r w:rsidR="001624E2" w:rsidRPr="00AE5F2A">
        <w:rPr>
          <w:rFonts w:ascii="Arial" w:hAnsi="Arial"/>
          <w:sz w:val="22"/>
          <w:szCs w:val="22"/>
        </w:rPr>
        <w:t xml:space="preserve">In my view, </w:t>
      </w:r>
      <w:r w:rsidRPr="00AE5F2A">
        <w:rPr>
          <w:rFonts w:ascii="Arial" w:hAnsi="Arial"/>
          <w:sz w:val="22"/>
          <w:szCs w:val="22"/>
        </w:rPr>
        <w:t xml:space="preserve">Horschler et al.’s conclusions may indeed prove correct, but as yet they are not fully supported by their data. Nevertheless, Horschler et al. </w:t>
      </w:r>
      <w:r w:rsidR="00EB014E" w:rsidRPr="00AE5F2A">
        <w:rPr>
          <w:rFonts w:ascii="Arial" w:hAnsi="Arial"/>
          <w:sz w:val="22"/>
          <w:szCs w:val="22"/>
        </w:rPr>
        <w:t>showcase</w:t>
      </w:r>
      <w:r w:rsidRPr="00AE5F2A">
        <w:rPr>
          <w:rFonts w:ascii="Arial" w:hAnsi="Arial"/>
          <w:sz w:val="22"/>
          <w:szCs w:val="22"/>
        </w:rPr>
        <w:t xml:space="preserve"> the great potential of utilizing dog breeds, and other domestic animals, as models for understanding cognitive evolution.  To make the most of this opportunity, data quality and quantity must be equal across traits of interest, including hard to measure traits like brain size, structure and cellular composition.  More generally</w:t>
      </w:r>
      <w:r w:rsidR="00FA670E" w:rsidRPr="00AE5F2A">
        <w:rPr>
          <w:rFonts w:ascii="Arial" w:hAnsi="Arial"/>
          <w:sz w:val="22"/>
          <w:szCs w:val="22"/>
        </w:rPr>
        <w:t xml:space="preserve">, </w:t>
      </w:r>
      <w:r w:rsidR="00EB014E" w:rsidRPr="00AE5F2A">
        <w:rPr>
          <w:rFonts w:ascii="Arial" w:hAnsi="Arial"/>
          <w:sz w:val="22"/>
          <w:szCs w:val="22"/>
        </w:rPr>
        <w:t>the</w:t>
      </w:r>
      <w:r w:rsidR="00FA670E" w:rsidRPr="00AE5F2A">
        <w:rPr>
          <w:rFonts w:ascii="Arial" w:hAnsi="Arial"/>
          <w:sz w:val="22"/>
          <w:szCs w:val="22"/>
        </w:rPr>
        <w:t xml:space="preserve"> analyses </w:t>
      </w:r>
      <w:r w:rsidR="00EB014E" w:rsidRPr="00AE5F2A">
        <w:rPr>
          <w:rFonts w:ascii="Arial" w:hAnsi="Arial"/>
          <w:sz w:val="22"/>
          <w:szCs w:val="22"/>
        </w:rPr>
        <w:t xml:space="preserve">presented here </w:t>
      </w:r>
      <w:r w:rsidR="00FA670E" w:rsidRPr="00AE5F2A">
        <w:rPr>
          <w:rFonts w:ascii="Arial" w:hAnsi="Arial"/>
          <w:sz w:val="22"/>
          <w:szCs w:val="22"/>
        </w:rPr>
        <w:t>suggest that the practice of extrapolating a large dataset of ‘estimated’ trait values from scaling relationships in a smaller dataset is not constructive</w:t>
      </w:r>
      <w:r w:rsidR="00832153" w:rsidRPr="00AE5F2A">
        <w:rPr>
          <w:rFonts w:ascii="Arial" w:hAnsi="Arial"/>
          <w:sz w:val="22"/>
          <w:szCs w:val="22"/>
        </w:rPr>
        <w:t xml:space="preserve"> and should be avoided</w:t>
      </w:r>
      <w:r w:rsidRPr="00AE5F2A">
        <w:rPr>
          <w:rFonts w:ascii="Arial" w:hAnsi="Arial"/>
          <w:sz w:val="22"/>
          <w:szCs w:val="22"/>
        </w:rPr>
        <w:t xml:space="preserve">.  </w:t>
      </w:r>
    </w:p>
    <w:p w14:paraId="4D5E519A" w14:textId="77777777" w:rsidR="006A5390" w:rsidRPr="00AE5F2A" w:rsidRDefault="006A5390" w:rsidP="00E929E8">
      <w:pPr>
        <w:spacing w:line="360" w:lineRule="auto"/>
        <w:jc w:val="both"/>
        <w:rPr>
          <w:rFonts w:ascii="Arial" w:hAnsi="Arial"/>
          <w:sz w:val="22"/>
          <w:szCs w:val="22"/>
        </w:rPr>
      </w:pPr>
    </w:p>
    <w:p w14:paraId="209EAE86" w14:textId="2BB27046" w:rsidR="006A5390" w:rsidRPr="00AE5F2A" w:rsidRDefault="006A5390" w:rsidP="00AB0DD9">
      <w:pPr>
        <w:spacing w:line="360" w:lineRule="auto"/>
        <w:outlineLvl w:val="0"/>
        <w:rPr>
          <w:rFonts w:ascii="Arial" w:hAnsi="Arial"/>
          <w:b/>
          <w:i/>
          <w:sz w:val="22"/>
          <w:szCs w:val="22"/>
        </w:rPr>
      </w:pPr>
      <w:r w:rsidRPr="00AE5F2A">
        <w:rPr>
          <w:rFonts w:ascii="Arial" w:hAnsi="Arial"/>
          <w:b/>
          <w:i/>
          <w:sz w:val="22"/>
          <w:szCs w:val="22"/>
        </w:rPr>
        <w:t>Acknowledgments</w:t>
      </w:r>
    </w:p>
    <w:p w14:paraId="2BDD46E1" w14:textId="2F6B5597" w:rsidR="006A5390" w:rsidRPr="00AE5F2A" w:rsidRDefault="006A5390" w:rsidP="006A5390">
      <w:pPr>
        <w:spacing w:line="360" w:lineRule="auto"/>
        <w:rPr>
          <w:rFonts w:ascii="Arial" w:hAnsi="Arial"/>
          <w:sz w:val="22"/>
          <w:szCs w:val="22"/>
        </w:rPr>
      </w:pPr>
      <w:r w:rsidRPr="00AE5F2A">
        <w:rPr>
          <w:rFonts w:ascii="Arial" w:hAnsi="Arial"/>
          <w:sz w:val="22"/>
          <w:szCs w:val="22"/>
        </w:rPr>
        <w:t xml:space="preserve">I thank Jeffrey Katz for inviting this commentary. I am very grateful to Daniel Horschler for sharing data and R scripts, for thoughtful </w:t>
      </w:r>
      <w:r w:rsidRPr="00AE5F2A">
        <w:rPr>
          <w:rFonts w:ascii="Arial" w:hAnsi="Arial"/>
          <w:color w:val="000000" w:themeColor="text1"/>
          <w:sz w:val="22"/>
          <w:szCs w:val="22"/>
        </w:rPr>
        <w:t xml:space="preserve">discussion on the analyses and points raised above, and for </w:t>
      </w:r>
      <w:r w:rsidR="008C218F" w:rsidRPr="00AE5F2A">
        <w:rPr>
          <w:rFonts w:ascii="Arial" w:hAnsi="Arial"/>
          <w:color w:val="000000" w:themeColor="text1"/>
          <w:sz w:val="22"/>
          <w:szCs w:val="22"/>
        </w:rPr>
        <w:t>feedback</w:t>
      </w:r>
      <w:r w:rsidRPr="00AE5F2A">
        <w:rPr>
          <w:rFonts w:ascii="Arial" w:hAnsi="Arial"/>
          <w:color w:val="000000" w:themeColor="text1"/>
          <w:sz w:val="22"/>
          <w:szCs w:val="22"/>
        </w:rPr>
        <w:t xml:space="preserve"> on a draft manuscript. </w:t>
      </w:r>
      <w:r w:rsidR="00431BA2" w:rsidRPr="00AE5F2A">
        <w:rPr>
          <w:rFonts w:ascii="Arial" w:hAnsi="Arial"/>
          <w:color w:val="000000" w:themeColor="text1"/>
          <w:sz w:val="22"/>
          <w:szCs w:val="22"/>
        </w:rPr>
        <w:t xml:space="preserve">I also thank Daniel Horschler, Evan MacLean and two anonymous reviewers for comments and feedback during review. </w:t>
      </w:r>
      <w:r w:rsidR="00CF541A" w:rsidRPr="00AE5F2A">
        <w:rPr>
          <w:rFonts w:ascii="Arial" w:hAnsi="Arial"/>
          <w:color w:val="000000" w:themeColor="text1"/>
          <w:sz w:val="22"/>
          <w:szCs w:val="22"/>
        </w:rPr>
        <w:t>This research was supported by a</w:t>
      </w:r>
      <w:r w:rsidR="008C218F" w:rsidRPr="00AE5F2A">
        <w:rPr>
          <w:rFonts w:ascii="Arial" w:hAnsi="Arial"/>
          <w:color w:val="000000" w:themeColor="text1"/>
          <w:sz w:val="22"/>
          <w:szCs w:val="22"/>
        </w:rPr>
        <w:t xml:space="preserve"> NERC Independent </w:t>
      </w:r>
      <w:r w:rsidR="00EB014E" w:rsidRPr="00AE5F2A">
        <w:rPr>
          <w:rFonts w:ascii="Arial" w:hAnsi="Arial"/>
          <w:color w:val="000000" w:themeColor="text1"/>
          <w:sz w:val="22"/>
          <w:szCs w:val="22"/>
        </w:rPr>
        <w:t xml:space="preserve">Research </w:t>
      </w:r>
      <w:r w:rsidR="008C218F" w:rsidRPr="00AE5F2A">
        <w:rPr>
          <w:rFonts w:ascii="Arial" w:hAnsi="Arial"/>
          <w:color w:val="000000" w:themeColor="text1"/>
          <w:sz w:val="22"/>
          <w:szCs w:val="22"/>
        </w:rPr>
        <w:t>Fellowship.</w:t>
      </w:r>
    </w:p>
    <w:p w14:paraId="78DBC1CD" w14:textId="77777777" w:rsidR="006A5390" w:rsidRPr="00AE5F2A" w:rsidRDefault="006A5390" w:rsidP="006A5390">
      <w:pPr>
        <w:spacing w:line="360" w:lineRule="auto"/>
        <w:rPr>
          <w:rFonts w:ascii="Arial" w:hAnsi="Arial"/>
          <w:b/>
          <w:i/>
          <w:sz w:val="22"/>
          <w:szCs w:val="22"/>
        </w:rPr>
      </w:pPr>
    </w:p>
    <w:p w14:paraId="35C1EBE6" w14:textId="73B981A2" w:rsidR="006A5390" w:rsidRPr="00AE5F2A" w:rsidRDefault="006A5390" w:rsidP="00AB0DD9">
      <w:pPr>
        <w:spacing w:line="360" w:lineRule="auto"/>
        <w:outlineLvl w:val="0"/>
        <w:rPr>
          <w:rFonts w:ascii="Arial" w:hAnsi="Arial"/>
          <w:b/>
          <w:i/>
          <w:sz w:val="22"/>
          <w:szCs w:val="22"/>
        </w:rPr>
      </w:pPr>
      <w:r w:rsidRPr="00AE5F2A">
        <w:rPr>
          <w:rFonts w:ascii="Arial" w:hAnsi="Arial"/>
          <w:b/>
          <w:i/>
          <w:sz w:val="22"/>
          <w:szCs w:val="22"/>
        </w:rPr>
        <w:t>References</w:t>
      </w:r>
    </w:p>
    <w:p w14:paraId="4F63395A" w14:textId="77777777" w:rsidR="009D40A4" w:rsidRPr="00AE5F2A" w:rsidRDefault="009D40A4" w:rsidP="009D40A4">
      <w:pPr>
        <w:spacing w:line="360" w:lineRule="auto"/>
        <w:rPr>
          <w:rFonts w:ascii="Arial" w:hAnsi="Arial"/>
          <w:sz w:val="22"/>
          <w:szCs w:val="22"/>
        </w:rPr>
      </w:pPr>
      <w:r w:rsidRPr="00AE5F2A">
        <w:rPr>
          <w:rFonts w:ascii="Arial" w:hAnsi="Arial"/>
          <w:sz w:val="22"/>
          <w:szCs w:val="22"/>
        </w:rPr>
        <w:t>Akdemir D, Godfrey OU (2015) EMMREML: fitting mixed models with known covariance structures. R package version 3.1.</w:t>
      </w:r>
    </w:p>
    <w:p w14:paraId="2C9BFEB9" w14:textId="77777777" w:rsidR="009D40A4" w:rsidRPr="00AE5F2A" w:rsidRDefault="009D40A4" w:rsidP="009D40A4">
      <w:pPr>
        <w:spacing w:line="360" w:lineRule="auto"/>
        <w:rPr>
          <w:rFonts w:ascii="Arial" w:hAnsi="Arial"/>
          <w:sz w:val="22"/>
          <w:szCs w:val="22"/>
        </w:rPr>
      </w:pPr>
    </w:p>
    <w:p w14:paraId="7787CE8E" w14:textId="175B3801" w:rsidR="009D40A4" w:rsidRPr="00AE5F2A" w:rsidRDefault="009D40A4" w:rsidP="009D40A4">
      <w:pPr>
        <w:spacing w:line="360" w:lineRule="auto"/>
        <w:rPr>
          <w:rFonts w:ascii="Arial" w:hAnsi="Arial"/>
          <w:sz w:val="22"/>
          <w:szCs w:val="22"/>
        </w:rPr>
      </w:pPr>
      <w:r w:rsidRPr="00AE5F2A">
        <w:rPr>
          <w:rFonts w:ascii="Arial" w:hAnsi="Arial"/>
          <w:sz w:val="22"/>
          <w:szCs w:val="22"/>
        </w:rPr>
        <w:lastRenderedPageBreak/>
        <w:t>Benson-Amram S, Dantzer B, Stricker G, Swanson EM, Holekamp KE (2016) Brain size predicts problem-solving ability in mammalian carnivores. Proc Natl Acad Sci 113(9):2532-7.</w:t>
      </w:r>
    </w:p>
    <w:p w14:paraId="300C0523" w14:textId="77777777" w:rsidR="009D40A4" w:rsidRPr="00AE5F2A" w:rsidRDefault="009D40A4" w:rsidP="009D40A4">
      <w:pPr>
        <w:spacing w:line="360" w:lineRule="auto"/>
        <w:rPr>
          <w:rFonts w:ascii="Arial" w:hAnsi="Arial"/>
          <w:sz w:val="22"/>
          <w:szCs w:val="22"/>
        </w:rPr>
      </w:pPr>
    </w:p>
    <w:p w14:paraId="582DEAC0" w14:textId="53D587ED" w:rsidR="009D40A4" w:rsidRPr="00AE5F2A" w:rsidRDefault="009D40A4" w:rsidP="009D40A4">
      <w:pPr>
        <w:spacing w:line="360" w:lineRule="auto"/>
        <w:rPr>
          <w:rFonts w:ascii="Arial" w:hAnsi="Arial"/>
          <w:sz w:val="22"/>
          <w:szCs w:val="22"/>
        </w:rPr>
      </w:pPr>
      <w:r w:rsidRPr="00AE5F2A">
        <w:rPr>
          <w:rFonts w:ascii="Arial" w:hAnsi="Arial"/>
          <w:sz w:val="22"/>
          <w:szCs w:val="22"/>
        </w:rPr>
        <w:t>Boyko AR, Quignon P, Li L, Schoenebeck JJ, Degenhardt JD, Lohmueller KE, Zhao K, Brisbin A, Parker HG, Cargill M, Auton A (2010) A simple genetic architecture underlies morphological variation in dogs. PLoS Biol 10;8(8):e1000451.</w:t>
      </w:r>
    </w:p>
    <w:p w14:paraId="7493BC30" w14:textId="77777777" w:rsidR="009D40A4" w:rsidRPr="00AE5F2A" w:rsidRDefault="009D40A4" w:rsidP="009D40A4">
      <w:pPr>
        <w:spacing w:line="360" w:lineRule="auto"/>
        <w:rPr>
          <w:rFonts w:ascii="Arial" w:hAnsi="Arial"/>
          <w:sz w:val="22"/>
          <w:szCs w:val="22"/>
        </w:rPr>
      </w:pPr>
    </w:p>
    <w:p w14:paraId="62A7619D" w14:textId="3AA9CE27" w:rsidR="009D40A4" w:rsidRPr="00AE5F2A" w:rsidRDefault="009D40A4" w:rsidP="009D40A4">
      <w:pPr>
        <w:spacing w:line="360" w:lineRule="auto"/>
        <w:rPr>
          <w:rFonts w:ascii="Arial" w:hAnsi="Arial"/>
          <w:sz w:val="22"/>
          <w:szCs w:val="22"/>
        </w:rPr>
      </w:pPr>
      <w:r w:rsidRPr="00AE5F2A">
        <w:rPr>
          <w:rFonts w:ascii="Arial" w:hAnsi="Arial"/>
          <w:sz w:val="22"/>
          <w:szCs w:val="22"/>
        </w:rPr>
        <w:t>Bronson RT (1979) Brain weight-body weight scaling in breeds of dogs and cats. Brain Behav Evol 6(3):227-36.</w:t>
      </w:r>
    </w:p>
    <w:p w14:paraId="4A58BEB1" w14:textId="77777777" w:rsidR="009D40A4" w:rsidRPr="00AE5F2A" w:rsidRDefault="009D40A4" w:rsidP="009D40A4">
      <w:pPr>
        <w:spacing w:line="360" w:lineRule="auto"/>
        <w:rPr>
          <w:rFonts w:ascii="Arial" w:hAnsi="Arial"/>
          <w:sz w:val="22"/>
          <w:szCs w:val="22"/>
        </w:rPr>
      </w:pPr>
    </w:p>
    <w:p w14:paraId="497089C9" w14:textId="4F03B591" w:rsidR="009D40A4" w:rsidRPr="00AE5F2A" w:rsidRDefault="009D40A4" w:rsidP="009D40A4">
      <w:pPr>
        <w:spacing w:line="360" w:lineRule="auto"/>
        <w:rPr>
          <w:rFonts w:ascii="Arial" w:hAnsi="Arial"/>
          <w:sz w:val="22"/>
          <w:szCs w:val="22"/>
        </w:rPr>
      </w:pPr>
      <w:r w:rsidRPr="00AE5F2A">
        <w:rPr>
          <w:rFonts w:ascii="Arial" w:hAnsi="Arial"/>
          <w:sz w:val="22"/>
          <w:szCs w:val="22"/>
        </w:rPr>
        <w:t>Burnham KP, Anderson DR (2002) Model selection and multimodel inference: a practical information-theoretic approach, 2nd ed. New York: Springer.</w:t>
      </w:r>
    </w:p>
    <w:p w14:paraId="7D62CE57" w14:textId="77777777" w:rsidR="009D40A4" w:rsidRPr="00AE5F2A" w:rsidRDefault="009D40A4" w:rsidP="009D40A4">
      <w:pPr>
        <w:spacing w:line="360" w:lineRule="auto"/>
        <w:rPr>
          <w:rFonts w:ascii="Arial" w:hAnsi="Arial"/>
          <w:sz w:val="22"/>
          <w:szCs w:val="22"/>
        </w:rPr>
      </w:pPr>
    </w:p>
    <w:p w14:paraId="5292D624" w14:textId="13611F3D" w:rsidR="009D40A4" w:rsidRPr="00AE5F2A" w:rsidRDefault="009D40A4" w:rsidP="009D40A4">
      <w:pPr>
        <w:spacing w:line="360" w:lineRule="auto"/>
        <w:rPr>
          <w:rFonts w:ascii="Arial" w:hAnsi="Arial"/>
          <w:sz w:val="22"/>
          <w:szCs w:val="22"/>
        </w:rPr>
      </w:pPr>
      <w:r w:rsidRPr="00AE5F2A">
        <w:rPr>
          <w:rFonts w:ascii="Arial" w:hAnsi="Arial"/>
          <w:sz w:val="22"/>
          <w:szCs w:val="22"/>
        </w:rPr>
        <w:t>Careau V, Réale D, Humphries MM, Thomas DW (2010) The pace of life under artificial selection: personality, energy expenditure, and longevity are correlated in domestic dogs. Am Nat 12;175(6):753-8.</w:t>
      </w:r>
    </w:p>
    <w:p w14:paraId="662E0AB4" w14:textId="77777777" w:rsidR="009D40A4" w:rsidRPr="00AE5F2A" w:rsidRDefault="009D40A4" w:rsidP="009D40A4">
      <w:pPr>
        <w:spacing w:line="360" w:lineRule="auto"/>
        <w:rPr>
          <w:rFonts w:ascii="Arial" w:hAnsi="Arial"/>
          <w:sz w:val="22"/>
          <w:szCs w:val="22"/>
        </w:rPr>
      </w:pPr>
    </w:p>
    <w:p w14:paraId="0F5D7D40" w14:textId="42FFC94A" w:rsidR="009D40A4" w:rsidRPr="00AE5F2A" w:rsidRDefault="009D40A4" w:rsidP="009D40A4">
      <w:pPr>
        <w:spacing w:line="360" w:lineRule="auto"/>
        <w:rPr>
          <w:rFonts w:ascii="Arial" w:hAnsi="Arial"/>
          <w:sz w:val="22"/>
          <w:szCs w:val="22"/>
        </w:rPr>
      </w:pPr>
      <w:r w:rsidRPr="00AE5F2A">
        <w:rPr>
          <w:rFonts w:ascii="Arial" w:hAnsi="Arial"/>
          <w:sz w:val="22"/>
          <w:szCs w:val="22"/>
        </w:rPr>
        <w:t>Deaner RO, Van Schaik CP, Johnson V (2006) Do some taxa have better domain-general cognition than others? A meta-analysis of nonhuman primate studies. Evol Psychol 1;4(1):147470490600400114.</w:t>
      </w:r>
    </w:p>
    <w:p w14:paraId="109ABC45" w14:textId="77777777" w:rsidR="009D40A4" w:rsidRPr="00AE5F2A" w:rsidRDefault="009D40A4" w:rsidP="009D40A4">
      <w:pPr>
        <w:spacing w:line="360" w:lineRule="auto"/>
        <w:rPr>
          <w:rFonts w:ascii="Arial" w:hAnsi="Arial"/>
          <w:sz w:val="22"/>
          <w:szCs w:val="22"/>
        </w:rPr>
      </w:pPr>
    </w:p>
    <w:p w14:paraId="1B356980" w14:textId="588E0FF8" w:rsidR="009D40A4" w:rsidRPr="00AE5F2A" w:rsidRDefault="009D40A4" w:rsidP="009D40A4">
      <w:pPr>
        <w:spacing w:line="360" w:lineRule="auto"/>
        <w:rPr>
          <w:rFonts w:ascii="Arial" w:hAnsi="Arial"/>
          <w:sz w:val="22"/>
          <w:szCs w:val="22"/>
        </w:rPr>
      </w:pPr>
      <w:r w:rsidRPr="00AE5F2A">
        <w:rPr>
          <w:rFonts w:ascii="Arial" w:hAnsi="Arial"/>
          <w:sz w:val="22"/>
          <w:szCs w:val="22"/>
        </w:rPr>
        <w:t>Deaner RO, Isler K, Burkart J, Van Schaik C (2007) Overall brain size, and not encephalization quotient, best predicts cognitive ability across non-human primates. Brain Behav Evol 70(2):115-24.</w:t>
      </w:r>
    </w:p>
    <w:p w14:paraId="6B1D2372" w14:textId="77777777" w:rsidR="009D40A4" w:rsidRPr="00AE5F2A" w:rsidRDefault="009D40A4" w:rsidP="009D40A4">
      <w:pPr>
        <w:spacing w:line="360" w:lineRule="auto"/>
        <w:rPr>
          <w:rFonts w:ascii="Arial" w:hAnsi="Arial"/>
          <w:sz w:val="22"/>
          <w:szCs w:val="22"/>
        </w:rPr>
      </w:pPr>
    </w:p>
    <w:p w14:paraId="57E5C559" w14:textId="629A0CF0" w:rsidR="009D40A4" w:rsidRPr="00AE5F2A" w:rsidRDefault="009D40A4" w:rsidP="009D40A4">
      <w:pPr>
        <w:spacing w:line="360" w:lineRule="auto"/>
        <w:rPr>
          <w:rFonts w:ascii="Arial" w:hAnsi="Arial"/>
          <w:sz w:val="22"/>
          <w:szCs w:val="22"/>
        </w:rPr>
      </w:pPr>
      <w:r w:rsidRPr="00AE5F2A">
        <w:rPr>
          <w:rFonts w:ascii="Arial" w:hAnsi="Arial"/>
          <w:sz w:val="22"/>
          <w:szCs w:val="22"/>
        </w:rPr>
        <w:t>Herculano</w:t>
      </w:r>
      <w:r w:rsidRPr="00AE5F2A">
        <w:rPr>
          <w:rFonts w:ascii="American Typewriter" w:hAnsi="American Typewriter" w:cs="American Typewriter"/>
          <w:sz w:val="22"/>
          <w:szCs w:val="22"/>
        </w:rPr>
        <w:t>‐</w:t>
      </w:r>
      <w:r w:rsidRPr="00AE5F2A">
        <w:rPr>
          <w:rFonts w:ascii="Arial" w:hAnsi="Arial"/>
          <w:sz w:val="22"/>
          <w:szCs w:val="22"/>
        </w:rPr>
        <w:t>Houzel S (2019) Longevity and sexual maturity vary across species with number of cortical neurons, and humans are no exception. J Comp Neurol 527(10):1689-705.</w:t>
      </w:r>
    </w:p>
    <w:p w14:paraId="24D0C7C4" w14:textId="77777777" w:rsidR="009D40A4" w:rsidRPr="00AE5F2A" w:rsidRDefault="009D40A4" w:rsidP="009D40A4">
      <w:pPr>
        <w:spacing w:line="360" w:lineRule="auto"/>
        <w:rPr>
          <w:rFonts w:ascii="Arial" w:hAnsi="Arial"/>
          <w:sz w:val="22"/>
          <w:szCs w:val="22"/>
        </w:rPr>
      </w:pPr>
    </w:p>
    <w:p w14:paraId="788C7B46" w14:textId="344F23C2" w:rsidR="009D40A4" w:rsidRPr="00AE5F2A" w:rsidRDefault="009D40A4" w:rsidP="009D40A4">
      <w:pPr>
        <w:spacing w:line="360" w:lineRule="auto"/>
        <w:rPr>
          <w:rFonts w:ascii="Arial" w:hAnsi="Arial"/>
          <w:sz w:val="22"/>
          <w:szCs w:val="22"/>
        </w:rPr>
      </w:pPr>
      <w:r w:rsidRPr="00AE5F2A">
        <w:rPr>
          <w:rFonts w:ascii="Arial" w:hAnsi="Arial"/>
          <w:sz w:val="22"/>
          <w:szCs w:val="22"/>
        </w:rPr>
        <w:t>Herculano-Houzel S, Kaas JH (2011) Gorilla and orangutan brains conform to the primate cellular scaling rules: implications for human evolution. Brain Behav Evol 77(1):33-44.</w:t>
      </w:r>
    </w:p>
    <w:p w14:paraId="40621ACD" w14:textId="77777777" w:rsidR="009D40A4" w:rsidRPr="00AE5F2A" w:rsidRDefault="009D40A4" w:rsidP="009D40A4">
      <w:pPr>
        <w:spacing w:line="360" w:lineRule="auto"/>
        <w:rPr>
          <w:rFonts w:ascii="Arial" w:hAnsi="Arial"/>
          <w:sz w:val="22"/>
          <w:szCs w:val="22"/>
        </w:rPr>
      </w:pPr>
    </w:p>
    <w:p w14:paraId="0EAAF362" w14:textId="6DB17C43" w:rsidR="009D40A4" w:rsidRPr="00AE5F2A" w:rsidRDefault="009D40A4" w:rsidP="009D40A4">
      <w:pPr>
        <w:spacing w:line="360" w:lineRule="auto"/>
        <w:rPr>
          <w:rFonts w:ascii="Arial" w:hAnsi="Arial"/>
          <w:sz w:val="22"/>
          <w:szCs w:val="22"/>
        </w:rPr>
      </w:pPr>
      <w:r w:rsidRPr="00AE5F2A">
        <w:rPr>
          <w:rFonts w:ascii="Arial" w:hAnsi="Arial"/>
          <w:sz w:val="22"/>
          <w:szCs w:val="22"/>
        </w:rPr>
        <w:t>Horschler DJ, Hare B, Call J, Kaminski J, Miklósi Á, MacLean EL (2019) Absolute brain size predicts dog breed differences in executive function. Anim Cog 8;22(2):187-98.</w:t>
      </w:r>
    </w:p>
    <w:p w14:paraId="4F479FF6" w14:textId="77777777" w:rsidR="009D40A4" w:rsidRPr="00AE5F2A" w:rsidRDefault="009D40A4" w:rsidP="009D40A4">
      <w:pPr>
        <w:spacing w:line="360" w:lineRule="auto"/>
        <w:rPr>
          <w:rFonts w:ascii="Arial" w:hAnsi="Arial"/>
          <w:sz w:val="22"/>
          <w:szCs w:val="22"/>
        </w:rPr>
      </w:pPr>
    </w:p>
    <w:p w14:paraId="09D08466" w14:textId="23264FEF" w:rsidR="009D40A4" w:rsidRPr="00AE5F2A" w:rsidRDefault="009D40A4" w:rsidP="009D40A4">
      <w:pPr>
        <w:spacing w:line="360" w:lineRule="auto"/>
        <w:rPr>
          <w:rFonts w:ascii="Arial" w:hAnsi="Arial"/>
          <w:sz w:val="22"/>
          <w:szCs w:val="22"/>
        </w:rPr>
      </w:pPr>
      <w:r w:rsidRPr="00AE5F2A">
        <w:rPr>
          <w:rFonts w:ascii="Arial" w:hAnsi="Arial"/>
          <w:sz w:val="22"/>
          <w:szCs w:val="22"/>
        </w:rPr>
        <w:t>Hsu</w:t>
      </w:r>
      <w:r w:rsidR="008025A5" w:rsidRPr="00AE5F2A">
        <w:rPr>
          <w:rFonts w:ascii="Arial" w:hAnsi="Arial"/>
          <w:sz w:val="22"/>
          <w:szCs w:val="22"/>
        </w:rPr>
        <w:t xml:space="preserve"> Y, Serpell JA (2003)</w:t>
      </w:r>
      <w:r w:rsidRPr="00AE5F2A">
        <w:rPr>
          <w:rFonts w:ascii="Arial" w:hAnsi="Arial"/>
          <w:sz w:val="22"/>
          <w:szCs w:val="22"/>
        </w:rPr>
        <w:t xml:space="preserve"> Development and validation of a questionnaire for measuring behavior and temperament traits in pet dogs. </w:t>
      </w:r>
      <w:r w:rsidR="008025A5" w:rsidRPr="00AE5F2A">
        <w:rPr>
          <w:rFonts w:ascii="Arial" w:hAnsi="Arial"/>
          <w:sz w:val="22"/>
          <w:szCs w:val="22"/>
        </w:rPr>
        <w:t>J Am Vet Med A. 2</w:t>
      </w:r>
      <w:r w:rsidRPr="00AE5F2A">
        <w:rPr>
          <w:rFonts w:ascii="Arial" w:hAnsi="Arial"/>
          <w:sz w:val="22"/>
          <w:szCs w:val="22"/>
        </w:rPr>
        <w:t>23(9):1293-300.</w:t>
      </w:r>
    </w:p>
    <w:p w14:paraId="40B0E29E" w14:textId="77777777" w:rsidR="009D40A4" w:rsidRPr="00AE5F2A" w:rsidRDefault="009D40A4" w:rsidP="009D40A4">
      <w:pPr>
        <w:spacing w:line="360" w:lineRule="auto"/>
        <w:rPr>
          <w:rFonts w:ascii="Arial" w:hAnsi="Arial"/>
          <w:sz w:val="22"/>
          <w:szCs w:val="22"/>
        </w:rPr>
      </w:pPr>
    </w:p>
    <w:p w14:paraId="5CF2A236" w14:textId="0160DD72" w:rsidR="009D40A4" w:rsidRPr="00AE5F2A" w:rsidRDefault="009D40A4" w:rsidP="009D40A4">
      <w:pPr>
        <w:spacing w:line="360" w:lineRule="auto"/>
        <w:rPr>
          <w:rFonts w:ascii="Arial" w:hAnsi="Arial"/>
          <w:sz w:val="22"/>
          <w:szCs w:val="22"/>
        </w:rPr>
      </w:pPr>
      <w:r w:rsidRPr="00AE5F2A">
        <w:rPr>
          <w:rFonts w:ascii="Arial" w:hAnsi="Arial"/>
          <w:sz w:val="22"/>
          <w:szCs w:val="22"/>
        </w:rPr>
        <w:lastRenderedPageBreak/>
        <w:t>Jardim-Messeder D, Lambert K, Noctor S, Pestana FM, de Castro Leal ME, Bertelsen MF, Alagaili AN, Mohammad OB</w:t>
      </w:r>
      <w:r w:rsidR="008025A5" w:rsidRPr="00AE5F2A">
        <w:rPr>
          <w:rFonts w:ascii="Arial" w:hAnsi="Arial"/>
          <w:sz w:val="22"/>
          <w:szCs w:val="22"/>
        </w:rPr>
        <w:t>, Manger PR, Herculano-Houzel S (2017)</w:t>
      </w:r>
      <w:r w:rsidRPr="00AE5F2A">
        <w:rPr>
          <w:rFonts w:ascii="Arial" w:hAnsi="Arial"/>
          <w:sz w:val="22"/>
          <w:szCs w:val="22"/>
        </w:rPr>
        <w:t xml:space="preserve"> Dogs have the most neurons, though not the largest brain: trade-off between body mass and number of neurons in the cerebral cortex of large carnivoran species. Fro</w:t>
      </w:r>
      <w:r w:rsidR="008025A5" w:rsidRPr="00AE5F2A">
        <w:rPr>
          <w:rFonts w:ascii="Arial" w:hAnsi="Arial"/>
          <w:sz w:val="22"/>
          <w:szCs w:val="22"/>
        </w:rPr>
        <w:t xml:space="preserve">nt Neuroanat </w:t>
      </w:r>
      <w:r w:rsidRPr="00AE5F2A">
        <w:rPr>
          <w:rFonts w:ascii="Arial" w:hAnsi="Arial"/>
          <w:sz w:val="22"/>
          <w:szCs w:val="22"/>
        </w:rPr>
        <w:t>11:118.</w:t>
      </w:r>
    </w:p>
    <w:p w14:paraId="6345D126" w14:textId="77777777" w:rsidR="009D40A4" w:rsidRPr="00AE5F2A" w:rsidRDefault="009D40A4" w:rsidP="009D40A4">
      <w:pPr>
        <w:spacing w:line="360" w:lineRule="auto"/>
        <w:rPr>
          <w:rFonts w:ascii="Arial" w:hAnsi="Arial"/>
          <w:sz w:val="22"/>
          <w:szCs w:val="22"/>
        </w:rPr>
      </w:pPr>
    </w:p>
    <w:p w14:paraId="08758F5A" w14:textId="68A89018" w:rsidR="009D40A4" w:rsidRPr="00AE5F2A" w:rsidRDefault="008025A5" w:rsidP="009D40A4">
      <w:pPr>
        <w:spacing w:line="360" w:lineRule="auto"/>
        <w:rPr>
          <w:rFonts w:ascii="Arial" w:hAnsi="Arial"/>
          <w:sz w:val="22"/>
          <w:szCs w:val="22"/>
        </w:rPr>
      </w:pPr>
      <w:r w:rsidRPr="00AE5F2A">
        <w:rPr>
          <w:rFonts w:ascii="Arial" w:hAnsi="Arial"/>
          <w:sz w:val="22"/>
          <w:szCs w:val="22"/>
        </w:rPr>
        <w:t>Jimenez AG (2016)</w:t>
      </w:r>
      <w:r w:rsidR="009D40A4" w:rsidRPr="00AE5F2A">
        <w:rPr>
          <w:rFonts w:ascii="Arial" w:hAnsi="Arial"/>
          <w:sz w:val="22"/>
          <w:szCs w:val="22"/>
        </w:rPr>
        <w:t xml:space="preserve"> Physiological underpinnings in life-history trade-offs in man’s most popular selection experiment: the dog. </w:t>
      </w:r>
      <w:r w:rsidRPr="00AE5F2A">
        <w:rPr>
          <w:rFonts w:ascii="Arial" w:hAnsi="Arial"/>
          <w:sz w:val="22"/>
          <w:szCs w:val="22"/>
        </w:rPr>
        <w:t xml:space="preserve">J Comp Phsyiol B </w:t>
      </w:r>
      <w:r w:rsidR="009D40A4" w:rsidRPr="00AE5F2A">
        <w:rPr>
          <w:rFonts w:ascii="Arial" w:hAnsi="Arial"/>
          <w:sz w:val="22"/>
          <w:szCs w:val="22"/>
        </w:rPr>
        <w:t>186(7):813-27.</w:t>
      </w:r>
    </w:p>
    <w:p w14:paraId="21091C6E" w14:textId="77777777" w:rsidR="009D40A4" w:rsidRPr="00AE5F2A" w:rsidRDefault="009D40A4" w:rsidP="009D40A4">
      <w:pPr>
        <w:spacing w:line="360" w:lineRule="auto"/>
        <w:rPr>
          <w:rFonts w:ascii="Arial" w:hAnsi="Arial"/>
          <w:sz w:val="22"/>
          <w:szCs w:val="22"/>
        </w:rPr>
      </w:pPr>
    </w:p>
    <w:p w14:paraId="75946C4B" w14:textId="5272C98B" w:rsidR="009D40A4" w:rsidRPr="00AE5F2A" w:rsidRDefault="009D40A4" w:rsidP="009D40A4">
      <w:pPr>
        <w:spacing w:line="360" w:lineRule="auto"/>
        <w:rPr>
          <w:rFonts w:ascii="Arial" w:hAnsi="Arial"/>
          <w:sz w:val="22"/>
          <w:szCs w:val="22"/>
        </w:rPr>
      </w:pPr>
      <w:r w:rsidRPr="00AE5F2A">
        <w:rPr>
          <w:rFonts w:ascii="Arial" w:hAnsi="Arial"/>
          <w:sz w:val="22"/>
          <w:szCs w:val="22"/>
        </w:rPr>
        <w:t>Logan CJ, Avin S, Boogert N, Buskell A, Cross FR, Currie A, Jelbert S, Lukas D, Mares R, Navarre</w:t>
      </w:r>
      <w:r w:rsidR="008025A5" w:rsidRPr="00AE5F2A">
        <w:rPr>
          <w:rFonts w:ascii="Arial" w:hAnsi="Arial"/>
          <w:sz w:val="22"/>
          <w:szCs w:val="22"/>
        </w:rPr>
        <w:t>te AF, Shigeno S, Montgomery SH (2018)</w:t>
      </w:r>
      <w:r w:rsidRPr="00AE5F2A">
        <w:rPr>
          <w:rFonts w:ascii="Arial" w:hAnsi="Arial"/>
          <w:sz w:val="22"/>
          <w:szCs w:val="22"/>
        </w:rPr>
        <w:t xml:space="preserve"> Beyond Brain Size: Uncovering the Neural Correlates of Behavioral and Cognitive Specialization. Comparativ</w:t>
      </w:r>
      <w:r w:rsidR="008025A5" w:rsidRPr="00AE5F2A">
        <w:rPr>
          <w:rFonts w:ascii="Arial" w:hAnsi="Arial"/>
          <w:sz w:val="22"/>
          <w:szCs w:val="22"/>
        </w:rPr>
        <w:t xml:space="preserve">e Cognition &amp; Behavior Reviews </w:t>
      </w:r>
      <w:r w:rsidRPr="00AE5F2A">
        <w:rPr>
          <w:rFonts w:ascii="Arial" w:hAnsi="Arial"/>
          <w:sz w:val="22"/>
          <w:szCs w:val="22"/>
        </w:rPr>
        <w:t>13.</w:t>
      </w:r>
    </w:p>
    <w:p w14:paraId="5A0B6C42" w14:textId="77777777" w:rsidR="009D40A4" w:rsidRPr="00AE5F2A" w:rsidRDefault="009D40A4" w:rsidP="009D40A4">
      <w:pPr>
        <w:spacing w:line="360" w:lineRule="auto"/>
        <w:rPr>
          <w:rFonts w:ascii="Arial" w:hAnsi="Arial"/>
          <w:sz w:val="22"/>
          <w:szCs w:val="22"/>
        </w:rPr>
      </w:pPr>
    </w:p>
    <w:p w14:paraId="0345194A" w14:textId="6EE090E5" w:rsidR="009D40A4" w:rsidRPr="00AE5F2A" w:rsidRDefault="009D40A4" w:rsidP="009D40A4">
      <w:pPr>
        <w:spacing w:line="360" w:lineRule="auto"/>
        <w:rPr>
          <w:rFonts w:ascii="Arial" w:hAnsi="Arial"/>
          <w:sz w:val="22"/>
          <w:szCs w:val="22"/>
        </w:rPr>
      </w:pPr>
      <w:r w:rsidRPr="00AE5F2A">
        <w:rPr>
          <w:rFonts w:ascii="Arial" w:hAnsi="Arial"/>
          <w:sz w:val="22"/>
          <w:szCs w:val="22"/>
        </w:rPr>
        <w:t>MacLean EL, Matthews LJ, Hare BA, Nunn CL, Anderson RC, Aureli F, Brannon EM, Cal</w:t>
      </w:r>
      <w:r w:rsidR="008025A5" w:rsidRPr="00AE5F2A">
        <w:rPr>
          <w:rFonts w:ascii="Arial" w:hAnsi="Arial"/>
          <w:sz w:val="22"/>
          <w:szCs w:val="22"/>
        </w:rPr>
        <w:t>l J, Drea CM, Emery NJ, Haun DB (2012)</w:t>
      </w:r>
      <w:r w:rsidRPr="00AE5F2A">
        <w:rPr>
          <w:rFonts w:ascii="Arial" w:hAnsi="Arial"/>
          <w:sz w:val="22"/>
          <w:szCs w:val="22"/>
        </w:rPr>
        <w:t xml:space="preserve"> How does cognition evolve? Phylogenetic comparative psychology. Anim</w:t>
      </w:r>
      <w:r w:rsidR="008025A5" w:rsidRPr="00AE5F2A">
        <w:rPr>
          <w:rFonts w:ascii="Arial" w:hAnsi="Arial"/>
          <w:sz w:val="22"/>
          <w:szCs w:val="22"/>
        </w:rPr>
        <w:t xml:space="preserve"> Cog </w:t>
      </w:r>
      <w:r w:rsidRPr="00AE5F2A">
        <w:rPr>
          <w:rFonts w:ascii="Arial" w:hAnsi="Arial"/>
          <w:sz w:val="22"/>
          <w:szCs w:val="22"/>
        </w:rPr>
        <w:t>15(2):223-38.</w:t>
      </w:r>
    </w:p>
    <w:p w14:paraId="0CE7E249" w14:textId="77777777" w:rsidR="009D40A4" w:rsidRPr="00AE5F2A" w:rsidRDefault="009D40A4" w:rsidP="009D40A4">
      <w:pPr>
        <w:spacing w:line="360" w:lineRule="auto"/>
        <w:rPr>
          <w:rFonts w:ascii="Arial" w:hAnsi="Arial"/>
          <w:sz w:val="22"/>
          <w:szCs w:val="22"/>
        </w:rPr>
      </w:pPr>
    </w:p>
    <w:p w14:paraId="36E0B90E" w14:textId="75AC41E4" w:rsidR="009D40A4" w:rsidRPr="00AE5F2A" w:rsidRDefault="009D40A4" w:rsidP="009D40A4">
      <w:pPr>
        <w:spacing w:line="360" w:lineRule="auto"/>
        <w:rPr>
          <w:rFonts w:ascii="Arial" w:hAnsi="Arial"/>
          <w:sz w:val="22"/>
          <w:szCs w:val="22"/>
        </w:rPr>
      </w:pPr>
      <w:r w:rsidRPr="00AE5F2A">
        <w:rPr>
          <w:rFonts w:ascii="Arial" w:hAnsi="Arial"/>
          <w:sz w:val="22"/>
          <w:szCs w:val="22"/>
        </w:rPr>
        <w:t>MacLean EL, Hare B, Nunn CL, Addessi E, Amici F, Anderson RC, Aureli F, Baker JM, B</w:t>
      </w:r>
      <w:r w:rsidR="008025A5" w:rsidRPr="00AE5F2A">
        <w:rPr>
          <w:rFonts w:ascii="Arial" w:hAnsi="Arial"/>
          <w:sz w:val="22"/>
          <w:szCs w:val="22"/>
        </w:rPr>
        <w:t>ania AE, Barnard AM, Boogert NJ (2014)</w:t>
      </w:r>
      <w:r w:rsidRPr="00AE5F2A">
        <w:rPr>
          <w:rFonts w:ascii="Arial" w:hAnsi="Arial"/>
          <w:sz w:val="22"/>
          <w:szCs w:val="22"/>
        </w:rPr>
        <w:t xml:space="preserve"> The evolution of self-control. </w:t>
      </w:r>
      <w:r w:rsidR="008025A5" w:rsidRPr="00AE5F2A">
        <w:rPr>
          <w:rFonts w:ascii="Arial" w:hAnsi="Arial"/>
          <w:sz w:val="22"/>
          <w:szCs w:val="22"/>
        </w:rPr>
        <w:t xml:space="preserve">Proc Natl Acad Sci USA </w:t>
      </w:r>
      <w:r w:rsidRPr="00AE5F2A">
        <w:rPr>
          <w:rFonts w:ascii="Arial" w:hAnsi="Arial"/>
          <w:sz w:val="22"/>
          <w:szCs w:val="22"/>
        </w:rPr>
        <w:t>111(20):E2140-8.</w:t>
      </w:r>
    </w:p>
    <w:p w14:paraId="2A1ACC97" w14:textId="77777777" w:rsidR="009D40A4" w:rsidRPr="00AE5F2A" w:rsidRDefault="009D40A4" w:rsidP="009D40A4">
      <w:pPr>
        <w:spacing w:line="360" w:lineRule="auto"/>
        <w:rPr>
          <w:rFonts w:ascii="Arial" w:hAnsi="Arial"/>
          <w:sz w:val="22"/>
          <w:szCs w:val="22"/>
        </w:rPr>
      </w:pPr>
    </w:p>
    <w:p w14:paraId="61279771" w14:textId="156890EA" w:rsidR="009D40A4" w:rsidRPr="00AE5F2A" w:rsidRDefault="008025A5" w:rsidP="009D40A4">
      <w:pPr>
        <w:spacing w:line="360" w:lineRule="auto"/>
        <w:rPr>
          <w:rFonts w:ascii="Arial" w:hAnsi="Arial"/>
          <w:sz w:val="22"/>
          <w:szCs w:val="22"/>
        </w:rPr>
      </w:pPr>
      <w:r w:rsidRPr="00AE5F2A">
        <w:rPr>
          <w:rFonts w:ascii="Arial" w:hAnsi="Arial"/>
          <w:sz w:val="22"/>
          <w:szCs w:val="22"/>
        </w:rPr>
        <w:t xml:space="preserve">Reader SM, Hager Y, Laland KN (2011) </w:t>
      </w:r>
      <w:r w:rsidR="009D40A4" w:rsidRPr="00AE5F2A">
        <w:rPr>
          <w:rFonts w:ascii="Arial" w:hAnsi="Arial"/>
          <w:sz w:val="22"/>
          <w:szCs w:val="22"/>
        </w:rPr>
        <w:t xml:space="preserve">The evolution of primate general and cultural intelligence. </w:t>
      </w:r>
      <w:r w:rsidRPr="00AE5F2A">
        <w:rPr>
          <w:rFonts w:ascii="Arial" w:hAnsi="Arial"/>
          <w:sz w:val="22"/>
          <w:szCs w:val="22"/>
        </w:rPr>
        <w:t xml:space="preserve">Phil Trans Roy Soc B </w:t>
      </w:r>
      <w:r w:rsidR="009D40A4" w:rsidRPr="00AE5F2A">
        <w:rPr>
          <w:rFonts w:ascii="Arial" w:hAnsi="Arial"/>
          <w:sz w:val="22"/>
          <w:szCs w:val="22"/>
        </w:rPr>
        <w:t>366(1567):1017-27.</w:t>
      </w:r>
    </w:p>
    <w:p w14:paraId="46E9BB0B" w14:textId="77777777" w:rsidR="009D40A4" w:rsidRPr="00AE5F2A" w:rsidRDefault="009D40A4" w:rsidP="009D40A4">
      <w:pPr>
        <w:spacing w:line="360" w:lineRule="auto"/>
        <w:rPr>
          <w:rFonts w:ascii="Arial" w:hAnsi="Arial"/>
          <w:sz w:val="22"/>
          <w:szCs w:val="22"/>
        </w:rPr>
      </w:pPr>
    </w:p>
    <w:p w14:paraId="0FB96B8B" w14:textId="3D134A41" w:rsidR="009D40A4" w:rsidRPr="00AE5F2A" w:rsidRDefault="009D40A4" w:rsidP="009D40A4">
      <w:pPr>
        <w:spacing w:line="360" w:lineRule="auto"/>
        <w:rPr>
          <w:rFonts w:ascii="Arial" w:hAnsi="Arial"/>
          <w:sz w:val="22"/>
          <w:szCs w:val="22"/>
        </w:rPr>
      </w:pPr>
      <w:r w:rsidRPr="00AE5F2A">
        <w:rPr>
          <w:rFonts w:ascii="Arial" w:hAnsi="Arial"/>
          <w:sz w:val="22"/>
          <w:szCs w:val="22"/>
        </w:rPr>
        <w:t>Roberts T, McGreevy P, Valenzuela M</w:t>
      </w:r>
      <w:r w:rsidR="008025A5" w:rsidRPr="00AE5F2A">
        <w:rPr>
          <w:rFonts w:ascii="Arial" w:hAnsi="Arial"/>
          <w:sz w:val="22"/>
          <w:szCs w:val="22"/>
        </w:rPr>
        <w:t xml:space="preserve"> (2010)</w:t>
      </w:r>
      <w:r w:rsidRPr="00AE5F2A">
        <w:rPr>
          <w:rFonts w:ascii="Arial" w:hAnsi="Arial"/>
          <w:sz w:val="22"/>
          <w:szCs w:val="22"/>
        </w:rPr>
        <w:t xml:space="preserve"> Human induced rotation and reorganization of the brain of domestic</w:t>
      </w:r>
      <w:r w:rsidR="008025A5" w:rsidRPr="00AE5F2A">
        <w:rPr>
          <w:rFonts w:ascii="Arial" w:hAnsi="Arial"/>
          <w:sz w:val="22"/>
          <w:szCs w:val="22"/>
        </w:rPr>
        <w:t xml:space="preserve"> dogs. PloS One. </w:t>
      </w:r>
      <w:r w:rsidRPr="00AE5F2A">
        <w:rPr>
          <w:rFonts w:ascii="Arial" w:hAnsi="Arial"/>
          <w:sz w:val="22"/>
          <w:szCs w:val="22"/>
        </w:rPr>
        <w:t>26;5(7):e11946.</w:t>
      </w:r>
    </w:p>
    <w:p w14:paraId="575F5F1A" w14:textId="77777777" w:rsidR="009D40A4" w:rsidRPr="00AE5F2A" w:rsidRDefault="009D40A4" w:rsidP="009D40A4">
      <w:pPr>
        <w:spacing w:line="360" w:lineRule="auto"/>
        <w:rPr>
          <w:rFonts w:ascii="Arial" w:hAnsi="Arial"/>
          <w:sz w:val="22"/>
          <w:szCs w:val="22"/>
        </w:rPr>
      </w:pPr>
    </w:p>
    <w:p w14:paraId="00D05DB6" w14:textId="3B7BD03F" w:rsidR="009D40A4" w:rsidRPr="00AE5F2A" w:rsidRDefault="009D40A4" w:rsidP="009D40A4">
      <w:pPr>
        <w:spacing w:line="360" w:lineRule="auto"/>
        <w:rPr>
          <w:rFonts w:ascii="Arial" w:hAnsi="Arial"/>
          <w:sz w:val="22"/>
          <w:szCs w:val="22"/>
        </w:rPr>
      </w:pPr>
      <w:r w:rsidRPr="00AE5F2A">
        <w:rPr>
          <w:rFonts w:ascii="Arial" w:hAnsi="Arial"/>
          <w:sz w:val="22"/>
          <w:szCs w:val="22"/>
        </w:rPr>
        <w:t>Schmidt MJ, Amort KH, Failing K, Klingler M, Kramer M, Ondreka N</w:t>
      </w:r>
      <w:r w:rsidR="00FA5F0D" w:rsidRPr="00AE5F2A">
        <w:rPr>
          <w:rFonts w:ascii="Arial" w:hAnsi="Arial"/>
          <w:sz w:val="22"/>
          <w:szCs w:val="22"/>
        </w:rPr>
        <w:t xml:space="preserve"> (2014)</w:t>
      </w:r>
      <w:r w:rsidRPr="00AE5F2A">
        <w:rPr>
          <w:rFonts w:ascii="Arial" w:hAnsi="Arial"/>
          <w:sz w:val="22"/>
          <w:szCs w:val="22"/>
        </w:rPr>
        <w:t xml:space="preserve"> Comparison of the endocranial-and brain volumes in brachycephalic dogs, mesaticephalic dogs and Cavalier King Charles spaniels in relation to their</w:t>
      </w:r>
      <w:r w:rsidR="00FA5F0D" w:rsidRPr="00AE5F2A">
        <w:rPr>
          <w:rFonts w:ascii="Arial" w:hAnsi="Arial"/>
          <w:sz w:val="22"/>
          <w:szCs w:val="22"/>
        </w:rPr>
        <w:t xml:space="preserve"> body weight. Acta Vet</w:t>
      </w:r>
      <w:r w:rsidRPr="00AE5F2A">
        <w:rPr>
          <w:rFonts w:ascii="Arial" w:hAnsi="Arial"/>
          <w:sz w:val="22"/>
          <w:szCs w:val="22"/>
        </w:rPr>
        <w:t xml:space="preserve"> </w:t>
      </w:r>
      <w:r w:rsidR="00FA5F0D" w:rsidRPr="00AE5F2A">
        <w:rPr>
          <w:rFonts w:ascii="Arial" w:hAnsi="Arial"/>
          <w:sz w:val="22"/>
          <w:szCs w:val="22"/>
        </w:rPr>
        <w:t xml:space="preserve">Scand. </w:t>
      </w:r>
      <w:r w:rsidRPr="00AE5F2A">
        <w:rPr>
          <w:rFonts w:ascii="Arial" w:hAnsi="Arial"/>
          <w:sz w:val="22"/>
          <w:szCs w:val="22"/>
        </w:rPr>
        <w:t>56(1):30.</w:t>
      </w:r>
    </w:p>
    <w:p w14:paraId="54A7CCDB" w14:textId="77777777" w:rsidR="009D40A4" w:rsidRPr="00AE5F2A" w:rsidRDefault="009D40A4" w:rsidP="009D40A4">
      <w:pPr>
        <w:spacing w:line="360" w:lineRule="auto"/>
        <w:rPr>
          <w:rFonts w:ascii="Arial" w:hAnsi="Arial"/>
          <w:sz w:val="22"/>
          <w:szCs w:val="22"/>
        </w:rPr>
      </w:pPr>
    </w:p>
    <w:p w14:paraId="446AE12D" w14:textId="25700DF5" w:rsidR="009D40A4" w:rsidRPr="00AE5F2A" w:rsidRDefault="009D40A4" w:rsidP="009D40A4">
      <w:pPr>
        <w:spacing w:line="360" w:lineRule="auto"/>
        <w:rPr>
          <w:rFonts w:ascii="Arial" w:hAnsi="Arial"/>
          <w:sz w:val="22"/>
          <w:szCs w:val="22"/>
        </w:rPr>
      </w:pPr>
      <w:r w:rsidRPr="00AE5F2A">
        <w:rPr>
          <w:rFonts w:ascii="Arial" w:hAnsi="Arial"/>
          <w:sz w:val="22"/>
          <w:szCs w:val="22"/>
        </w:rPr>
        <w:t>Stewart L, MacLean EL, Ivy D, Woods V, Cohen E, Rodriguez K, McIntyre M, Mukherjee S</w:t>
      </w:r>
      <w:r w:rsidR="00FA5F0D" w:rsidRPr="00AE5F2A">
        <w:rPr>
          <w:rFonts w:ascii="Arial" w:hAnsi="Arial"/>
          <w:sz w:val="22"/>
          <w:szCs w:val="22"/>
        </w:rPr>
        <w:t>, Call J, Kaminski J, Miklósi Á (2015)</w:t>
      </w:r>
      <w:r w:rsidRPr="00AE5F2A">
        <w:rPr>
          <w:rFonts w:ascii="Arial" w:hAnsi="Arial"/>
          <w:sz w:val="22"/>
          <w:szCs w:val="22"/>
        </w:rPr>
        <w:t xml:space="preserve"> Citizen science as a new tool i</w:t>
      </w:r>
      <w:r w:rsidR="00FA5F0D" w:rsidRPr="00AE5F2A">
        <w:rPr>
          <w:rFonts w:ascii="Arial" w:hAnsi="Arial"/>
          <w:sz w:val="22"/>
          <w:szCs w:val="22"/>
        </w:rPr>
        <w:t>n dog cognition research. PloS O</w:t>
      </w:r>
      <w:r w:rsidRPr="00AE5F2A">
        <w:rPr>
          <w:rFonts w:ascii="Arial" w:hAnsi="Arial"/>
          <w:sz w:val="22"/>
          <w:szCs w:val="22"/>
        </w:rPr>
        <w:t>ne. 10(9):e0135176.</w:t>
      </w:r>
    </w:p>
    <w:p w14:paraId="534D44B4" w14:textId="77777777" w:rsidR="009D40A4" w:rsidRPr="00AE5F2A" w:rsidRDefault="009D40A4" w:rsidP="009D40A4">
      <w:pPr>
        <w:spacing w:line="360" w:lineRule="auto"/>
        <w:rPr>
          <w:rFonts w:ascii="Arial" w:hAnsi="Arial"/>
          <w:sz w:val="22"/>
          <w:szCs w:val="22"/>
        </w:rPr>
      </w:pPr>
    </w:p>
    <w:p w14:paraId="5651808F" w14:textId="79421544" w:rsidR="009D40A4" w:rsidRPr="00AE5F2A" w:rsidRDefault="009D40A4" w:rsidP="009D40A4">
      <w:pPr>
        <w:spacing w:line="360" w:lineRule="auto"/>
        <w:rPr>
          <w:rFonts w:ascii="Arial" w:hAnsi="Arial"/>
          <w:sz w:val="22"/>
          <w:szCs w:val="22"/>
        </w:rPr>
      </w:pPr>
      <w:r w:rsidRPr="00AE5F2A">
        <w:rPr>
          <w:rFonts w:ascii="Arial" w:hAnsi="Arial"/>
          <w:sz w:val="22"/>
          <w:szCs w:val="22"/>
        </w:rPr>
        <w:lastRenderedPageBreak/>
        <w:t>Thames RA, Robertson ID, Flegel T, Henke D,</w:t>
      </w:r>
      <w:r w:rsidR="00FA5F0D" w:rsidRPr="00AE5F2A">
        <w:rPr>
          <w:rFonts w:ascii="Arial" w:hAnsi="Arial"/>
          <w:sz w:val="22"/>
          <w:szCs w:val="22"/>
        </w:rPr>
        <w:t xml:space="preserve"> O'brien DP, Coates JR, Olby NJ (2010)</w:t>
      </w:r>
      <w:r w:rsidRPr="00AE5F2A">
        <w:rPr>
          <w:rFonts w:ascii="Arial" w:hAnsi="Arial"/>
          <w:sz w:val="22"/>
          <w:szCs w:val="22"/>
        </w:rPr>
        <w:t xml:space="preserve"> Development of a morphometric magnetic resonance image parameter suitable for distinguishing between normal dogs and dogs with cerebellar atrophy. </w:t>
      </w:r>
      <w:r w:rsidR="00FA5F0D" w:rsidRPr="00AE5F2A">
        <w:rPr>
          <w:rFonts w:ascii="Arial" w:hAnsi="Arial"/>
          <w:sz w:val="22"/>
          <w:szCs w:val="22"/>
        </w:rPr>
        <w:t xml:space="preserve">Vet Radial Ultrasound </w:t>
      </w:r>
      <w:r w:rsidRPr="00AE5F2A">
        <w:rPr>
          <w:rFonts w:ascii="Arial" w:hAnsi="Arial"/>
          <w:sz w:val="22"/>
          <w:szCs w:val="22"/>
        </w:rPr>
        <w:t>51(3):246-53.</w:t>
      </w:r>
    </w:p>
    <w:p w14:paraId="0FBDDF9E" w14:textId="77777777" w:rsidR="009D40A4" w:rsidRPr="00AE5F2A" w:rsidRDefault="009D40A4" w:rsidP="009D40A4">
      <w:pPr>
        <w:spacing w:line="360" w:lineRule="auto"/>
        <w:rPr>
          <w:rFonts w:ascii="Arial" w:hAnsi="Arial"/>
          <w:sz w:val="22"/>
          <w:szCs w:val="22"/>
        </w:rPr>
      </w:pPr>
    </w:p>
    <w:p w14:paraId="1F653647" w14:textId="0B642F33" w:rsidR="009D40A4" w:rsidRPr="00D03696" w:rsidRDefault="009D40A4" w:rsidP="009D40A4">
      <w:pPr>
        <w:spacing w:line="360" w:lineRule="auto"/>
        <w:rPr>
          <w:rFonts w:ascii="Arial" w:hAnsi="Arial"/>
          <w:sz w:val="22"/>
          <w:szCs w:val="22"/>
        </w:rPr>
      </w:pPr>
      <w:r w:rsidRPr="00AE5F2A">
        <w:rPr>
          <w:rFonts w:ascii="Arial" w:hAnsi="Arial"/>
          <w:sz w:val="22"/>
          <w:szCs w:val="22"/>
        </w:rPr>
        <w:t>Warton DI, Duursma RA, Falster DS, Taskinen S</w:t>
      </w:r>
      <w:r w:rsidR="00FA5F0D" w:rsidRPr="00AE5F2A">
        <w:rPr>
          <w:rFonts w:ascii="Arial" w:hAnsi="Arial"/>
          <w:sz w:val="22"/>
          <w:szCs w:val="22"/>
        </w:rPr>
        <w:t xml:space="preserve"> (2012)</w:t>
      </w:r>
      <w:r w:rsidRPr="00AE5F2A">
        <w:rPr>
          <w:rFonts w:ascii="Arial" w:hAnsi="Arial"/>
          <w:sz w:val="22"/>
          <w:szCs w:val="22"/>
        </w:rPr>
        <w:t xml:space="preserve">. smatr 3–an R package for estimation and inference about allometric lines. Methods </w:t>
      </w:r>
      <w:r w:rsidR="00FA5F0D" w:rsidRPr="00AE5F2A">
        <w:rPr>
          <w:rFonts w:ascii="Arial" w:hAnsi="Arial"/>
          <w:sz w:val="22"/>
          <w:szCs w:val="22"/>
        </w:rPr>
        <w:t>Ecol Evol</w:t>
      </w:r>
      <w:r w:rsidRPr="00AE5F2A">
        <w:rPr>
          <w:rFonts w:ascii="Arial" w:hAnsi="Arial"/>
          <w:sz w:val="22"/>
          <w:szCs w:val="22"/>
        </w:rPr>
        <w:t xml:space="preserve"> 3(2):257-9.</w:t>
      </w:r>
    </w:p>
    <w:sectPr w:rsidR="009D40A4" w:rsidRPr="00D03696" w:rsidSect="006A5390">
      <w:footerReference w:type="even" r:id="rId9"/>
      <w:footerReference w:type="default" r:id="rId10"/>
      <w:pgSz w:w="11900" w:h="16820"/>
      <w:pgMar w:top="1440" w:right="1080" w:bottom="1440" w:left="108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E18DCB" w14:textId="77777777" w:rsidR="00B01B09" w:rsidRDefault="00B01B09" w:rsidP="007C5AAC">
      <w:r>
        <w:separator/>
      </w:r>
    </w:p>
  </w:endnote>
  <w:endnote w:type="continuationSeparator" w:id="0">
    <w:p w14:paraId="2FEE41D0" w14:textId="77777777" w:rsidR="00B01B09" w:rsidRDefault="00B01B09" w:rsidP="007C5A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American Typewriter">
    <w:panose1 w:val="02090604020004020304"/>
    <w:charset w:val="4D"/>
    <w:family w:val="roman"/>
    <w:pitch w:val="variable"/>
    <w:sig w:usb0="A000006F" w:usb1="00000019"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52030397"/>
      <w:docPartObj>
        <w:docPartGallery w:val="Page Numbers (Bottom of Page)"/>
        <w:docPartUnique/>
      </w:docPartObj>
    </w:sdtPr>
    <w:sdtEndPr>
      <w:rPr>
        <w:rStyle w:val="PageNumber"/>
      </w:rPr>
    </w:sdtEndPr>
    <w:sdtContent>
      <w:p w14:paraId="6A2F48E1" w14:textId="67F1855C" w:rsidR="009D40A4" w:rsidRDefault="009D40A4" w:rsidP="000D0B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18101F" w14:textId="77777777" w:rsidR="009D40A4" w:rsidRDefault="009D40A4" w:rsidP="007C5AA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136054936"/>
      <w:docPartObj>
        <w:docPartGallery w:val="Page Numbers (Bottom of Page)"/>
        <w:docPartUnique/>
      </w:docPartObj>
    </w:sdtPr>
    <w:sdtEndPr>
      <w:rPr>
        <w:rStyle w:val="PageNumber"/>
      </w:rPr>
    </w:sdtEndPr>
    <w:sdtContent>
      <w:p w14:paraId="54AAD54E" w14:textId="5A680DA9" w:rsidR="009D40A4" w:rsidRDefault="009D40A4" w:rsidP="000D0B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234103">
          <w:rPr>
            <w:rStyle w:val="PageNumber"/>
            <w:noProof/>
          </w:rPr>
          <w:t>6</w:t>
        </w:r>
        <w:r>
          <w:rPr>
            <w:rStyle w:val="PageNumber"/>
          </w:rPr>
          <w:fldChar w:fldCharType="end"/>
        </w:r>
      </w:p>
    </w:sdtContent>
  </w:sdt>
  <w:p w14:paraId="2F7FCB66" w14:textId="77777777" w:rsidR="009D40A4" w:rsidRDefault="009D40A4" w:rsidP="007C5AA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79F4DB" w14:textId="77777777" w:rsidR="00B01B09" w:rsidRDefault="00B01B09" w:rsidP="007C5AAC">
      <w:r>
        <w:separator/>
      </w:r>
    </w:p>
  </w:footnote>
  <w:footnote w:type="continuationSeparator" w:id="0">
    <w:p w14:paraId="76EAEBD7" w14:textId="77777777" w:rsidR="00B01B09" w:rsidRDefault="00B01B09" w:rsidP="007C5A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4118FA"/>
    <w:multiLevelType w:val="hybridMultilevel"/>
    <w:tmpl w:val="CB72655A"/>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 w15:restartNumberingAfterBreak="0">
    <w:nsid w:val="280E5E9B"/>
    <w:multiLevelType w:val="hybridMultilevel"/>
    <w:tmpl w:val="4E5ED898"/>
    <w:lvl w:ilvl="0" w:tplc="04090003">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31DC0AEC"/>
    <w:multiLevelType w:val="hybridMultilevel"/>
    <w:tmpl w:val="3FAAE4BA"/>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15:restartNumberingAfterBreak="0">
    <w:nsid w:val="45AA5FC9"/>
    <w:multiLevelType w:val="hybridMultilevel"/>
    <w:tmpl w:val="FC584F00"/>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 w15:restartNumberingAfterBreak="0">
    <w:nsid w:val="48F40115"/>
    <w:multiLevelType w:val="hybridMultilevel"/>
    <w:tmpl w:val="638A3C8A"/>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 w15:restartNumberingAfterBreak="0">
    <w:nsid w:val="522D3CD1"/>
    <w:multiLevelType w:val="hybridMultilevel"/>
    <w:tmpl w:val="AB5EE9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2A84540"/>
    <w:multiLevelType w:val="hybridMultilevel"/>
    <w:tmpl w:val="CE94C4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5346E7B"/>
    <w:multiLevelType w:val="hybridMultilevel"/>
    <w:tmpl w:val="5A084ED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FA3CEB"/>
    <w:multiLevelType w:val="hybridMultilevel"/>
    <w:tmpl w:val="6ECAB9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8955DC5"/>
    <w:multiLevelType w:val="hybridMultilevel"/>
    <w:tmpl w:val="37F2A428"/>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0" w15:restartNumberingAfterBreak="0">
    <w:nsid w:val="6EBB3A3D"/>
    <w:multiLevelType w:val="hybridMultilevel"/>
    <w:tmpl w:val="44DE8AAA"/>
    <w:lvl w:ilvl="0" w:tplc="04090003">
      <w:start w:val="1"/>
      <w:numFmt w:val="bullet"/>
      <w:lvlText w:val="o"/>
      <w:lvlJc w:val="left"/>
      <w:pPr>
        <w:ind w:left="644"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0D55B48"/>
    <w:multiLevelType w:val="hybridMultilevel"/>
    <w:tmpl w:val="42E84D9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1522B51"/>
    <w:multiLevelType w:val="hybridMultilevel"/>
    <w:tmpl w:val="EED87606"/>
    <w:lvl w:ilvl="0" w:tplc="04090001">
      <w:start w:val="1"/>
      <w:numFmt w:val="bullet"/>
      <w:lvlText w:val=""/>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13" w15:restartNumberingAfterBreak="0">
    <w:nsid w:val="7BBB7A77"/>
    <w:multiLevelType w:val="hybridMultilevel"/>
    <w:tmpl w:val="29C6FF48"/>
    <w:lvl w:ilvl="0" w:tplc="2E28317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D0C194D"/>
    <w:multiLevelType w:val="hybridMultilevel"/>
    <w:tmpl w:val="CF8E0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1"/>
  </w:num>
  <w:num w:numId="4">
    <w:abstractNumId w:val="10"/>
  </w:num>
  <w:num w:numId="5">
    <w:abstractNumId w:val="6"/>
  </w:num>
  <w:num w:numId="6">
    <w:abstractNumId w:val="7"/>
  </w:num>
  <w:num w:numId="7">
    <w:abstractNumId w:val="11"/>
  </w:num>
  <w:num w:numId="8">
    <w:abstractNumId w:val="8"/>
  </w:num>
  <w:num w:numId="9">
    <w:abstractNumId w:val="5"/>
  </w:num>
  <w:num w:numId="10">
    <w:abstractNumId w:val="0"/>
  </w:num>
  <w:num w:numId="11">
    <w:abstractNumId w:val="3"/>
  </w:num>
  <w:num w:numId="12">
    <w:abstractNumId w:val="2"/>
  </w:num>
  <w:num w:numId="13">
    <w:abstractNumId w:val="12"/>
  </w:num>
  <w:num w:numId="14">
    <w:abstractNumId w:val="4"/>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7"/>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730"/>
    <w:rsid w:val="00004203"/>
    <w:rsid w:val="00071A85"/>
    <w:rsid w:val="000850AD"/>
    <w:rsid w:val="00087CA2"/>
    <w:rsid w:val="000A0650"/>
    <w:rsid w:val="000A0670"/>
    <w:rsid w:val="000B01DE"/>
    <w:rsid w:val="000B3730"/>
    <w:rsid w:val="000D0B21"/>
    <w:rsid w:val="000D12B3"/>
    <w:rsid w:val="000D4790"/>
    <w:rsid w:val="000F5F96"/>
    <w:rsid w:val="00124663"/>
    <w:rsid w:val="00136EE4"/>
    <w:rsid w:val="00136F28"/>
    <w:rsid w:val="001624E2"/>
    <w:rsid w:val="001A5316"/>
    <w:rsid w:val="001C1027"/>
    <w:rsid w:val="001C3ABA"/>
    <w:rsid w:val="001E011F"/>
    <w:rsid w:val="001F1B44"/>
    <w:rsid w:val="001F78E2"/>
    <w:rsid w:val="00200992"/>
    <w:rsid w:val="00234103"/>
    <w:rsid w:val="00250E02"/>
    <w:rsid w:val="00260787"/>
    <w:rsid w:val="00262825"/>
    <w:rsid w:val="0026375C"/>
    <w:rsid w:val="00280CC0"/>
    <w:rsid w:val="00283619"/>
    <w:rsid w:val="00293CDA"/>
    <w:rsid w:val="00295915"/>
    <w:rsid w:val="002A17F3"/>
    <w:rsid w:val="002B2E10"/>
    <w:rsid w:val="002B416A"/>
    <w:rsid w:val="002B62B9"/>
    <w:rsid w:val="002E6C86"/>
    <w:rsid w:val="0031470B"/>
    <w:rsid w:val="00353869"/>
    <w:rsid w:val="00361610"/>
    <w:rsid w:val="003621F0"/>
    <w:rsid w:val="00370054"/>
    <w:rsid w:val="003C02F7"/>
    <w:rsid w:val="00427325"/>
    <w:rsid w:val="00430F16"/>
    <w:rsid w:val="00431BA2"/>
    <w:rsid w:val="004603F9"/>
    <w:rsid w:val="004714AC"/>
    <w:rsid w:val="00482823"/>
    <w:rsid w:val="004A0AA6"/>
    <w:rsid w:val="004B0A72"/>
    <w:rsid w:val="004B0BCC"/>
    <w:rsid w:val="004C2CC5"/>
    <w:rsid w:val="004C4591"/>
    <w:rsid w:val="004D3B13"/>
    <w:rsid w:val="005456EF"/>
    <w:rsid w:val="00565688"/>
    <w:rsid w:val="0057186F"/>
    <w:rsid w:val="005A2632"/>
    <w:rsid w:val="005C1BD8"/>
    <w:rsid w:val="00604501"/>
    <w:rsid w:val="00607EFF"/>
    <w:rsid w:val="00631388"/>
    <w:rsid w:val="00650509"/>
    <w:rsid w:val="006519FB"/>
    <w:rsid w:val="0066680A"/>
    <w:rsid w:val="00682006"/>
    <w:rsid w:val="006A2E49"/>
    <w:rsid w:val="006A4290"/>
    <w:rsid w:val="006A5390"/>
    <w:rsid w:val="006C2B94"/>
    <w:rsid w:val="006C4077"/>
    <w:rsid w:val="00702132"/>
    <w:rsid w:val="00727861"/>
    <w:rsid w:val="0073176D"/>
    <w:rsid w:val="007952BF"/>
    <w:rsid w:val="007C5AAC"/>
    <w:rsid w:val="007E1668"/>
    <w:rsid w:val="007F71BF"/>
    <w:rsid w:val="008025A5"/>
    <w:rsid w:val="0081654C"/>
    <w:rsid w:val="00832153"/>
    <w:rsid w:val="008367BB"/>
    <w:rsid w:val="00841CD8"/>
    <w:rsid w:val="00852221"/>
    <w:rsid w:val="00870B68"/>
    <w:rsid w:val="00891358"/>
    <w:rsid w:val="008C03E2"/>
    <w:rsid w:val="008C1F1A"/>
    <w:rsid w:val="008C218F"/>
    <w:rsid w:val="008E4BDE"/>
    <w:rsid w:val="008E7AAB"/>
    <w:rsid w:val="008E7FE2"/>
    <w:rsid w:val="008F71FC"/>
    <w:rsid w:val="00924888"/>
    <w:rsid w:val="009427BD"/>
    <w:rsid w:val="00961665"/>
    <w:rsid w:val="009750C4"/>
    <w:rsid w:val="00993372"/>
    <w:rsid w:val="00994665"/>
    <w:rsid w:val="009B5CEC"/>
    <w:rsid w:val="009C04BE"/>
    <w:rsid w:val="009C0E2A"/>
    <w:rsid w:val="009D40A4"/>
    <w:rsid w:val="009E4CD1"/>
    <w:rsid w:val="00A322C2"/>
    <w:rsid w:val="00A565C4"/>
    <w:rsid w:val="00AB0DD9"/>
    <w:rsid w:val="00AB40BC"/>
    <w:rsid w:val="00AC41A4"/>
    <w:rsid w:val="00AE5F2A"/>
    <w:rsid w:val="00AF238C"/>
    <w:rsid w:val="00B01B09"/>
    <w:rsid w:val="00B455E8"/>
    <w:rsid w:val="00B62DE2"/>
    <w:rsid w:val="00BB4A58"/>
    <w:rsid w:val="00BC10BB"/>
    <w:rsid w:val="00BC2534"/>
    <w:rsid w:val="00BE4AD0"/>
    <w:rsid w:val="00C10960"/>
    <w:rsid w:val="00C17532"/>
    <w:rsid w:val="00C34626"/>
    <w:rsid w:val="00C52EDF"/>
    <w:rsid w:val="00C56164"/>
    <w:rsid w:val="00C65572"/>
    <w:rsid w:val="00C9341C"/>
    <w:rsid w:val="00CA67A5"/>
    <w:rsid w:val="00CD0011"/>
    <w:rsid w:val="00CD770F"/>
    <w:rsid w:val="00CF4B76"/>
    <w:rsid w:val="00CF541A"/>
    <w:rsid w:val="00D03696"/>
    <w:rsid w:val="00D170EC"/>
    <w:rsid w:val="00D22768"/>
    <w:rsid w:val="00D41253"/>
    <w:rsid w:val="00D515CB"/>
    <w:rsid w:val="00D73F3D"/>
    <w:rsid w:val="00D907E6"/>
    <w:rsid w:val="00D91E25"/>
    <w:rsid w:val="00DA5310"/>
    <w:rsid w:val="00DB22A3"/>
    <w:rsid w:val="00DD6ED2"/>
    <w:rsid w:val="00DF0D05"/>
    <w:rsid w:val="00E31031"/>
    <w:rsid w:val="00E47E2B"/>
    <w:rsid w:val="00E47F07"/>
    <w:rsid w:val="00E929E8"/>
    <w:rsid w:val="00EB014E"/>
    <w:rsid w:val="00EC3697"/>
    <w:rsid w:val="00EE1AFD"/>
    <w:rsid w:val="00EE4F9B"/>
    <w:rsid w:val="00F251B0"/>
    <w:rsid w:val="00F37BFB"/>
    <w:rsid w:val="00F9721C"/>
    <w:rsid w:val="00FA5F0D"/>
    <w:rsid w:val="00FA670E"/>
    <w:rsid w:val="00FB413E"/>
    <w:rsid w:val="00FD49E9"/>
    <w:rsid w:val="00FD4BD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40BCF6C"/>
  <w14:defaultImageDpi w14:val="300"/>
  <w15:docId w15:val="{42B60035-C599-4C40-A9BA-1C0EA65E6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1358"/>
    <w:pPr>
      <w:ind w:left="720"/>
      <w:contextualSpacing/>
    </w:pPr>
  </w:style>
  <w:style w:type="paragraph" w:styleId="Footer">
    <w:name w:val="footer"/>
    <w:basedOn w:val="Normal"/>
    <w:link w:val="FooterChar"/>
    <w:uiPriority w:val="99"/>
    <w:unhideWhenUsed/>
    <w:rsid w:val="007C5AAC"/>
    <w:pPr>
      <w:tabs>
        <w:tab w:val="center" w:pos="4513"/>
        <w:tab w:val="right" w:pos="9026"/>
      </w:tabs>
    </w:pPr>
  </w:style>
  <w:style w:type="character" w:customStyle="1" w:styleId="FooterChar">
    <w:name w:val="Footer Char"/>
    <w:basedOn w:val="DefaultParagraphFont"/>
    <w:link w:val="Footer"/>
    <w:uiPriority w:val="99"/>
    <w:rsid w:val="007C5AAC"/>
  </w:style>
  <w:style w:type="character" w:styleId="PageNumber">
    <w:name w:val="page number"/>
    <w:basedOn w:val="DefaultParagraphFont"/>
    <w:uiPriority w:val="99"/>
    <w:semiHidden/>
    <w:unhideWhenUsed/>
    <w:rsid w:val="007C5AAC"/>
  </w:style>
  <w:style w:type="character" w:styleId="LineNumber">
    <w:name w:val="line number"/>
    <w:basedOn w:val="DefaultParagraphFont"/>
    <w:uiPriority w:val="99"/>
    <w:semiHidden/>
    <w:unhideWhenUsed/>
    <w:rsid w:val="00565688"/>
  </w:style>
  <w:style w:type="character" w:styleId="Hyperlink">
    <w:name w:val="Hyperlink"/>
    <w:basedOn w:val="DefaultParagraphFont"/>
    <w:uiPriority w:val="99"/>
    <w:unhideWhenUsed/>
    <w:rsid w:val="003621F0"/>
    <w:rPr>
      <w:color w:val="0000FF" w:themeColor="hyperlink"/>
      <w:u w:val="single"/>
    </w:rPr>
  </w:style>
  <w:style w:type="paragraph" w:styleId="BalloonText">
    <w:name w:val="Balloon Text"/>
    <w:basedOn w:val="Normal"/>
    <w:link w:val="BalloonTextChar"/>
    <w:uiPriority w:val="99"/>
    <w:semiHidden/>
    <w:unhideWhenUsed/>
    <w:rsid w:val="00BB4A58"/>
    <w:rPr>
      <w:rFonts w:ascii="Lucida Grande" w:hAnsi="Lucida Grande"/>
      <w:sz w:val="18"/>
      <w:szCs w:val="18"/>
    </w:rPr>
  </w:style>
  <w:style w:type="character" w:customStyle="1" w:styleId="BalloonTextChar">
    <w:name w:val="Balloon Text Char"/>
    <w:basedOn w:val="DefaultParagraphFont"/>
    <w:link w:val="BalloonText"/>
    <w:uiPriority w:val="99"/>
    <w:semiHidden/>
    <w:rsid w:val="00BB4A58"/>
    <w:rPr>
      <w:rFonts w:ascii="Lucida Grande" w:hAnsi="Lucida Grande"/>
      <w:sz w:val="18"/>
      <w:szCs w:val="18"/>
    </w:rPr>
  </w:style>
  <w:style w:type="character" w:styleId="CommentReference">
    <w:name w:val="annotation reference"/>
    <w:basedOn w:val="DefaultParagraphFont"/>
    <w:uiPriority w:val="99"/>
    <w:semiHidden/>
    <w:unhideWhenUsed/>
    <w:rsid w:val="00234103"/>
    <w:rPr>
      <w:sz w:val="18"/>
      <w:szCs w:val="18"/>
    </w:rPr>
  </w:style>
  <w:style w:type="paragraph" w:styleId="CommentText">
    <w:name w:val="annotation text"/>
    <w:basedOn w:val="Normal"/>
    <w:link w:val="CommentTextChar"/>
    <w:uiPriority w:val="99"/>
    <w:semiHidden/>
    <w:unhideWhenUsed/>
    <w:rsid w:val="00234103"/>
  </w:style>
  <w:style w:type="character" w:customStyle="1" w:styleId="CommentTextChar">
    <w:name w:val="Comment Text Char"/>
    <w:basedOn w:val="DefaultParagraphFont"/>
    <w:link w:val="CommentText"/>
    <w:uiPriority w:val="99"/>
    <w:semiHidden/>
    <w:rsid w:val="00234103"/>
  </w:style>
  <w:style w:type="paragraph" w:styleId="CommentSubject">
    <w:name w:val="annotation subject"/>
    <w:basedOn w:val="CommentText"/>
    <w:next w:val="CommentText"/>
    <w:link w:val="CommentSubjectChar"/>
    <w:uiPriority w:val="99"/>
    <w:semiHidden/>
    <w:unhideWhenUsed/>
    <w:rsid w:val="00234103"/>
    <w:rPr>
      <w:b/>
      <w:bCs/>
      <w:sz w:val="20"/>
      <w:szCs w:val="20"/>
    </w:rPr>
  </w:style>
  <w:style w:type="character" w:customStyle="1" w:styleId="CommentSubjectChar">
    <w:name w:val="Comment Subject Char"/>
    <w:basedOn w:val="CommentTextChar"/>
    <w:link w:val="CommentSubject"/>
    <w:uiPriority w:val="99"/>
    <w:semiHidden/>
    <w:rsid w:val="00234103"/>
    <w:rPr>
      <w:b/>
      <w:bCs/>
      <w:sz w:val="20"/>
      <w:szCs w:val="20"/>
    </w:rPr>
  </w:style>
  <w:style w:type="character" w:styleId="UnresolvedMention">
    <w:name w:val="Unresolved Mention"/>
    <w:basedOn w:val="DefaultParagraphFont"/>
    <w:uiPriority w:val="99"/>
    <w:semiHidden/>
    <w:unhideWhenUsed/>
    <w:rsid w:val="00AB0DD9"/>
    <w:rPr>
      <w:color w:val="808080"/>
      <w:shd w:val="clear" w:color="auto" w:fill="E6E6E6"/>
    </w:rPr>
  </w:style>
  <w:style w:type="character" w:styleId="FollowedHyperlink">
    <w:name w:val="FollowedHyperlink"/>
    <w:basedOn w:val="DefaultParagraphFont"/>
    <w:uiPriority w:val="99"/>
    <w:semiHidden/>
    <w:unhideWhenUsed/>
    <w:rsid w:val="00AB0DD9"/>
    <w:rPr>
      <w:color w:val="800080" w:themeColor="followedHyperlink"/>
      <w:u w:val="single"/>
    </w:rPr>
  </w:style>
  <w:style w:type="paragraph" w:styleId="Revision">
    <w:name w:val="Revision"/>
    <w:hidden/>
    <w:uiPriority w:val="99"/>
    <w:semiHidden/>
    <w:rsid w:val="00AB0D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78201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kc.org" TargetMode="External"/><Relationship Id="rId3" Type="http://schemas.openxmlformats.org/officeDocument/2006/relationships/settings" Target="settings.xml"/><Relationship Id="rId7" Type="http://schemas.openxmlformats.org/officeDocument/2006/relationships/hyperlink" Target="mailto:s.montgomery@bristol.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11</Pages>
  <Words>3781</Words>
  <Characters>21556</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Montgomery</dc:creator>
  <cp:keywords/>
  <dc:description/>
  <cp:lastModifiedBy>Stephen Montgomery</cp:lastModifiedBy>
  <cp:revision>7</cp:revision>
  <cp:lastPrinted>2019-06-05T16:01:00Z</cp:lastPrinted>
  <dcterms:created xsi:type="dcterms:W3CDTF">2019-07-23T15:27:00Z</dcterms:created>
  <dcterms:modified xsi:type="dcterms:W3CDTF">2019-07-24T12:12:00Z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d1dc674b-a9f3-318d-bf08-461f8a9c01e6</vt:lpwstr>
  </property>
  <property fmtid="{D5CDD505-2E9C-101B-9397-08002B2CF9AE}" pid="4" name="Mendeley Citation Style_1">
    <vt:lpwstr>http://www.zotero.org/styles/vancouver</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16th edition (author-date)</vt:lpwstr>
  </property>
  <property fmtid="{D5CDD505-2E9C-101B-9397-08002B2CF9AE}" pid="9" name="Mendeley Recent Style Id 2_1">
    <vt:lpwstr>http://www.zotero.org/styles/ecology-letters</vt:lpwstr>
  </property>
  <property fmtid="{D5CDD505-2E9C-101B-9397-08002B2CF9AE}" pid="10" name="Mendeley Recent Style Name 2_1">
    <vt:lpwstr>Ecology Letters</vt:lpwstr>
  </property>
  <property fmtid="{D5CDD505-2E9C-101B-9397-08002B2CF9AE}" pid="11" name="Mendeley Recent Style Id 3_1">
    <vt:lpwstr>http://www.zotero.org/styles/modern-humanities-research-association</vt:lpwstr>
  </property>
  <property fmtid="{D5CDD505-2E9C-101B-9397-08002B2CF9AE}" pid="12" name="Mendeley Recent Style Name 3_1">
    <vt:lpwstr>Modern Humanities Research Association 3rd edition (note with bibliography)</vt:lpwstr>
  </property>
  <property fmtid="{D5CDD505-2E9C-101B-9397-08002B2CF9AE}" pid="13" name="Mendeley Recent Style Id 4_1">
    <vt:lpwstr>http://www.zotero.org/styles/modern-language-association</vt:lpwstr>
  </property>
  <property fmtid="{D5CDD505-2E9C-101B-9397-08002B2CF9AE}" pid="14" name="Mendeley Recent Style Name 4_1">
    <vt:lpwstr>Modern Language Association 7th edition</vt:lpwstr>
  </property>
  <property fmtid="{D5CDD505-2E9C-101B-9397-08002B2CF9AE}" pid="15" name="Mendeley Recent Style Id 5_1">
    <vt:lpwstr>http://www.zotero.org/styles/molecular-ecology</vt:lpwstr>
  </property>
  <property fmtid="{D5CDD505-2E9C-101B-9397-08002B2CF9AE}" pid="16" name="Mendeley Recent Style Name 5_1">
    <vt:lpwstr>Molecular Ecology</vt:lpwstr>
  </property>
  <property fmtid="{D5CDD505-2E9C-101B-9397-08002B2CF9AE}" pid="17" name="Mendeley Recent Style Id 6_1">
    <vt:lpwstr>http://www.zotero.org/styles/nature</vt:lpwstr>
  </property>
  <property fmtid="{D5CDD505-2E9C-101B-9397-08002B2CF9AE}" pid="18" name="Mendeley Recent Style Name 6_1">
    <vt:lpwstr>Nature</vt:lpwstr>
  </property>
  <property fmtid="{D5CDD505-2E9C-101B-9397-08002B2CF9AE}" pid="19" name="Mendeley Recent Style Id 7_1">
    <vt:lpwstr>http://www.zotero.org/styles/the-american-naturalist</vt:lpwstr>
  </property>
  <property fmtid="{D5CDD505-2E9C-101B-9397-08002B2CF9AE}" pid="20" name="Mendeley Recent Style Name 7_1">
    <vt:lpwstr>The American Naturalist</vt:lpwstr>
  </property>
  <property fmtid="{D5CDD505-2E9C-101B-9397-08002B2CF9AE}" pid="21" name="Mendeley Recent Style Id 8_1">
    <vt:lpwstr>http://www.zotero.org/styles/the-journal-of-comparative-neurology</vt:lpwstr>
  </property>
  <property fmtid="{D5CDD505-2E9C-101B-9397-08002B2CF9AE}" pid="22" name="Mendeley Recent Style Name 8_1">
    <vt:lpwstr>The Journal of Comparative Neurology</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