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C38FAE" w14:textId="434E4F81" w:rsidR="00BA68EF" w:rsidRPr="00901249" w:rsidRDefault="00BA68EF" w:rsidP="005D39B0">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t xml:space="preserve">A cross-lagged </w:t>
      </w:r>
      <w:r w:rsidR="009774DD" w:rsidRPr="00901249">
        <w:rPr>
          <w:rFonts w:ascii="Times New Roman" w:hAnsi="Times New Roman" w:cs="Times New Roman"/>
          <w:b/>
          <w:sz w:val="24"/>
          <w:szCs w:val="24"/>
        </w:rPr>
        <w:t xml:space="preserve">analysis </w:t>
      </w:r>
      <w:r w:rsidRPr="00901249">
        <w:rPr>
          <w:rFonts w:ascii="Times New Roman" w:hAnsi="Times New Roman" w:cs="Times New Roman"/>
          <w:b/>
          <w:sz w:val="24"/>
          <w:szCs w:val="24"/>
        </w:rPr>
        <w:t>of emotion regulation, peer problems and emotional problems in children with and without early language difficulties: Evidence from the Millennium Cohort Study.</w:t>
      </w:r>
    </w:p>
    <w:p w14:paraId="606BF028" w14:textId="6F198801" w:rsidR="00BA68EF" w:rsidRPr="00901249" w:rsidRDefault="00BA68EF" w:rsidP="005D39B0">
      <w:pPr>
        <w:spacing w:line="480" w:lineRule="auto"/>
        <w:jc w:val="center"/>
        <w:rPr>
          <w:rFonts w:ascii="Times New Roman" w:hAnsi="Times New Roman" w:cs="Times New Roman"/>
          <w:sz w:val="24"/>
          <w:szCs w:val="24"/>
          <w:vertAlign w:val="superscript"/>
        </w:rPr>
      </w:pPr>
      <w:r w:rsidRPr="00901249">
        <w:rPr>
          <w:rFonts w:ascii="Times New Roman" w:hAnsi="Times New Roman" w:cs="Times New Roman"/>
          <w:sz w:val="24"/>
          <w:szCs w:val="24"/>
        </w:rPr>
        <w:t>Claire L. Forrest</w:t>
      </w:r>
      <w:r w:rsidRPr="00901249">
        <w:rPr>
          <w:rFonts w:ascii="Times New Roman" w:hAnsi="Times New Roman" w:cs="Times New Roman"/>
          <w:sz w:val="24"/>
          <w:szCs w:val="24"/>
          <w:vertAlign w:val="superscript"/>
        </w:rPr>
        <w:t>1</w:t>
      </w:r>
      <w:r w:rsidRPr="00901249">
        <w:rPr>
          <w:rFonts w:ascii="Times New Roman" w:hAnsi="Times New Roman" w:cs="Times New Roman"/>
          <w:sz w:val="24"/>
          <w:szCs w:val="24"/>
        </w:rPr>
        <w:t>, Jenny L. Gibson</w:t>
      </w:r>
      <w:r w:rsidRPr="00901249">
        <w:rPr>
          <w:rFonts w:ascii="Times New Roman" w:hAnsi="Times New Roman" w:cs="Times New Roman"/>
          <w:sz w:val="24"/>
          <w:szCs w:val="24"/>
          <w:vertAlign w:val="superscript"/>
        </w:rPr>
        <w:t>2</w:t>
      </w:r>
      <w:r w:rsidRPr="00901249">
        <w:rPr>
          <w:rFonts w:ascii="Times New Roman" w:hAnsi="Times New Roman" w:cs="Times New Roman"/>
          <w:sz w:val="24"/>
          <w:szCs w:val="24"/>
        </w:rPr>
        <w:t>, Sarah L. Halligan</w:t>
      </w:r>
      <w:r w:rsidR="00325C8E" w:rsidRPr="00901249">
        <w:rPr>
          <w:rFonts w:ascii="Times New Roman" w:hAnsi="Times New Roman" w:cs="Times New Roman"/>
          <w:sz w:val="24"/>
          <w:szCs w:val="24"/>
          <w:vertAlign w:val="superscript"/>
        </w:rPr>
        <w:t>3</w:t>
      </w:r>
      <w:r w:rsidRPr="00901249">
        <w:rPr>
          <w:rFonts w:ascii="Times New Roman" w:hAnsi="Times New Roman" w:cs="Times New Roman"/>
          <w:sz w:val="24"/>
          <w:szCs w:val="24"/>
        </w:rPr>
        <w:t>, Michelle C. St Clair</w:t>
      </w:r>
      <w:r w:rsidR="00325C8E" w:rsidRPr="00901249">
        <w:rPr>
          <w:rFonts w:ascii="Times New Roman" w:hAnsi="Times New Roman" w:cs="Times New Roman"/>
          <w:sz w:val="24"/>
          <w:szCs w:val="24"/>
          <w:vertAlign w:val="superscript"/>
        </w:rPr>
        <w:t>3</w:t>
      </w:r>
    </w:p>
    <w:p w14:paraId="27E92897" w14:textId="2EAAFCF9" w:rsidR="00BA68EF" w:rsidRPr="00901249" w:rsidRDefault="00BA68EF" w:rsidP="005D39B0">
      <w:pPr>
        <w:spacing w:line="480" w:lineRule="auto"/>
        <w:jc w:val="center"/>
        <w:rPr>
          <w:rFonts w:ascii="Times New Roman" w:hAnsi="Times New Roman" w:cs="Times New Roman"/>
          <w:sz w:val="24"/>
          <w:szCs w:val="24"/>
        </w:rPr>
      </w:pPr>
      <w:r w:rsidRPr="00901249">
        <w:rPr>
          <w:rFonts w:ascii="Times New Roman" w:hAnsi="Times New Roman" w:cs="Times New Roman"/>
          <w:sz w:val="24"/>
          <w:szCs w:val="24"/>
          <w:vertAlign w:val="superscript"/>
        </w:rPr>
        <w:t xml:space="preserve">1 </w:t>
      </w:r>
      <w:r w:rsidR="00325C8E" w:rsidRPr="00901249">
        <w:rPr>
          <w:rFonts w:ascii="Times New Roman" w:hAnsi="Times New Roman" w:cs="Times New Roman"/>
          <w:sz w:val="24"/>
          <w:szCs w:val="24"/>
        </w:rPr>
        <w:t>Department of Psychology and Human Development</w:t>
      </w:r>
      <w:r w:rsidRPr="00901249">
        <w:rPr>
          <w:rFonts w:ascii="Times New Roman" w:hAnsi="Times New Roman" w:cs="Times New Roman"/>
          <w:sz w:val="24"/>
          <w:szCs w:val="24"/>
        </w:rPr>
        <w:t xml:space="preserve">, </w:t>
      </w:r>
      <w:r w:rsidR="00325C8E" w:rsidRPr="00901249">
        <w:rPr>
          <w:rFonts w:ascii="Times New Roman" w:hAnsi="Times New Roman" w:cs="Times New Roman"/>
          <w:sz w:val="24"/>
          <w:szCs w:val="24"/>
        </w:rPr>
        <w:t>UCL Institute of Education, London, England</w:t>
      </w:r>
    </w:p>
    <w:p w14:paraId="36C6FE93" w14:textId="616423BE" w:rsidR="00BA68EF" w:rsidRPr="00901249" w:rsidRDefault="00BA68EF" w:rsidP="005D39B0">
      <w:pPr>
        <w:spacing w:line="480" w:lineRule="auto"/>
        <w:jc w:val="center"/>
        <w:rPr>
          <w:rFonts w:ascii="Times New Roman" w:hAnsi="Times New Roman" w:cs="Times New Roman"/>
          <w:sz w:val="24"/>
          <w:szCs w:val="24"/>
        </w:rPr>
      </w:pPr>
      <w:r w:rsidRPr="00901249">
        <w:rPr>
          <w:rFonts w:ascii="Times New Roman" w:hAnsi="Times New Roman" w:cs="Times New Roman"/>
          <w:sz w:val="24"/>
          <w:szCs w:val="24"/>
          <w:vertAlign w:val="superscript"/>
        </w:rPr>
        <w:t>2</w:t>
      </w:r>
      <w:r w:rsidRPr="00901249">
        <w:rPr>
          <w:rFonts w:ascii="Times New Roman" w:hAnsi="Times New Roman" w:cs="Times New Roman"/>
          <w:sz w:val="24"/>
          <w:szCs w:val="24"/>
        </w:rPr>
        <w:t xml:space="preserve"> Department of Education, University of Cambridge</w:t>
      </w:r>
      <w:r w:rsidR="00325C8E" w:rsidRPr="00901249">
        <w:rPr>
          <w:rFonts w:ascii="Times New Roman" w:hAnsi="Times New Roman" w:cs="Times New Roman"/>
          <w:sz w:val="24"/>
          <w:szCs w:val="24"/>
        </w:rPr>
        <w:t>, Cambridge, England</w:t>
      </w:r>
    </w:p>
    <w:p w14:paraId="5DED53F7" w14:textId="31E7515F" w:rsidR="00325C8E" w:rsidRPr="00901249" w:rsidRDefault="00325C8E" w:rsidP="005D39B0">
      <w:pPr>
        <w:spacing w:line="480" w:lineRule="auto"/>
        <w:jc w:val="center"/>
        <w:rPr>
          <w:rFonts w:ascii="Times New Roman" w:hAnsi="Times New Roman" w:cs="Times New Roman"/>
          <w:sz w:val="24"/>
          <w:szCs w:val="24"/>
        </w:rPr>
      </w:pPr>
      <w:r w:rsidRPr="00901249">
        <w:rPr>
          <w:rFonts w:ascii="Times New Roman" w:hAnsi="Times New Roman" w:cs="Times New Roman"/>
          <w:sz w:val="24"/>
          <w:szCs w:val="24"/>
          <w:vertAlign w:val="superscript"/>
        </w:rPr>
        <w:t>3</w:t>
      </w:r>
      <w:r w:rsidRPr="00901249">
        <w:rPr>
          <w:rFonts w:ascii="Times New Roman" w:hAnsi="Times New Roman" w:cs="Times New Roman"/>
          <w:sz w:val="24"/>
          <w:szCs w:val="24"/>
        </w:rPr>
        <w:t>Department of Psychology, University of Bath, Bath, England</w:t>
      </w:r>
    </w:p>
    <w:p w14:paraId="10C054A6" w14:textId="1F725F67" w:rsidR="00BA68EF" w:rsidRPr="00901249" w:rsidRDefault="00BA68EF" w:rsidP="005D39B0">
      <w:pPr>
        <w:spacing w:line="480" w:lineRule="auto"/>
        <w:rPr>
          <w:rFonts w:ascii="Times New Roman" w:hAnsi="Times New Roman" w:cs="Times New Roman"/>
          <w:b/>
          <w:sz w:val="24"/>
        </w:rPr>
      </w:pPr>
      <w:r w:rsidRPr="00901249">
        <w:rPr>
          <w:rFonts w:ascii="Times New Roman" w:hAnsi="Times New Roman" w:cs="Times New Roman"/>
          <w:b/>
          <w:sz w:val="24"/>
        </w:rPr>
        <w:t>Declaration of Interest: All authors state no conflicts of interest.</w:t>
      </w:r>
    </w:p>
    <w:p w14:paraId="7B314BCE" w14:textId="77777777" w:rsidR="00E941C5" w:rsidRPr="00901249" w:rsidRDefault="00E941C5" w:rsidP="005D39B0">
      <w:pPr>
        <w:spacing w:line="480" w:lineRule="auto"/>
        <w:rPr>
          <w:rFonts w:ascii="Times New Roman" w:hAnsi="Times New Roman" w:cs="Times New Roman"/>
          <w:b/>
          <w:sz w:val="24"/>
        </w:rPr>
      </w:pPr>
      <w:r w:rsidRPr="00901249">
        <w:rPr>
          <w:rFonts w:ascii="Times New Roman" w:hAnsi="Times New Roman" w:cs="Times New Roman"/>
          <w:b/>
          <w:sz w:val="24"/>
        </w:rPr>
        <w:t>Correspondence to:</w:t>
      </w:r>
    </w:p>
    <w:p w14:paraId="2D361B6B" w14:textId="7ED462BF" w:rsidR="00E941C5" w:rsidRPr="00901249" w:rsidRDefault="00E941C5" w:rsidP="005D39B0">
      <w:pPr>
        <w:pStyle w:val="EndNoteBibliography"/>
        <w:spacing w:line="480" w:lineRule="auto"/>
        <w:ind w:left="720" w:hanging="720"/>
        <w:outlineLvl w:val="0"/>
        <w:rPr>
          <w:rFonts w:ascii="Times New Roman" w:hAnsi="Times New Roman" w:cs="Times New Roman"/>
        </w:rPr>
      </w:pPr>
      <w:r w:rsidRPr="00901249">
        <w:rPr>
          <w:rFonts w:ascii="Times New Roman" w:hAnsi="Times New Roman" w:cs="Times New Roman"/>
        </w:rPr>
        <w:t xml:space="preserve">Dr </w:t>
      </w:r>
      <w:r w:rsidR="00BD0900" w:rsidRPr="00901249">
        <w:rPr>
          <w:rFonts w:ascii="Times New Roman" w:hAnsi="Times New Roman" w:cs="Times New Roman"/>
        </w:rPr>
        <w:t>Claire Forrest</w:t>
      </w:r>
    </w:p>
    <w:p w14:paraId="0FC69BD6" w14:textId="37C13789" w:rsidR="00E941C5" w:rsidRPr="00901249" w:rsidRDefault="00E941C5" w:rsidP="005D39B0">
      <w:pPr>
        <w:spacing w:line="480" w:lineRule="auto"/>
      </w:pPr>
      <w:r w:rsidRPr="00901249">
        <w:t>Department of Psychology</w:t>
      </w:r>
      <w:r w:rsidR="00BD0900" w:rsidRPr="00901249">
        <w:t xml:space="preserve"> and Human Development</w:t>
      </w:r>
    </w:p>
    <w:p w14:paraId="51550A8D" w14:textId="0FB711A9" w:rsidR="00E941C5" w:rsidRPr="00901249" w:rsidRDefault="00BD0900" w:rsidP="005D39B0">
      <w:pPr>
        <w:spacing w:line="480" w:lineRule="auto"/>
      </w:pPr>
      <w:r w:rsidRPr="00901249">
        <w:t>UCL Institute of Education</w:t>
      </w:r>
    </w:p>
    <w:p w14:paraId="4682AAB3" w14:textId="1189AD01" w:rsidR="00E941C5" w:rsidRPr="00901249" w:rsidRDefault="00BD0900" w:rsidP="005D39B0">
      <w:pPr>
        <w:spacing w:line="480" w:lineRule="auto"/>
      </w:pPr>
      <w:r w:rsidRPr="00901249">
        <w:t>London</w:t>
      </w:r>
    </w:p>
    <w:p w14:paraId="1DDB68F3" w14:textId="402642EA" w:rsidR="00E941C5" w:rsidRPr="00901249" w:rsidRDefault="00BD0900" w:rsidP="005D39B0">
      <w:pPr>
        <w:spacing w:line="480" w:lineRule="auto"/>
      </w:pPr>
      <w:r w:rsidRPr="00901249">
        <w:t>WC1H 0AA</w:t>
      </w:r>
    </w:p>
    <w:p w14:paraId="0555F68A" w14:textId="13DE1295" w:rsidR="00E941C5" w:rsidRPr="00901249" w:rsidRDefault="00E941C5" w:rsidP="005D39B0">
      <w:pPr>
        <w:spacing w:line="480" w:lineRule="auto"/>
        <w:outlineLvl w:val="0"/>
      </w:pPr>
      <w:r w:rsidRPr="00901249">
        <w:t xml:space="preserve">Email: </w:t>
      </w:r>
      <w:hyperlink r:id="rId11" w:history="1">
        <w:r w:rsidR="00BD0900" w:rsidRPr="00901249">
          <w:rPr>
            <w:rStyle w:val="Hyperlink"/>
          </w:rPr>
          <w:t>claire.forrest@ucl.ac.uk</w:t>
        </w:r>
      </w:hyperlink>
    </w:p>
    <w:p w14:paraId="4DDFD1D1" w14:textId="24C541CF" w:rsidR="00E941C5" w:rsidRPr="00901249" w:rsidRDefault="00E941C5" w:rsidP="005D39B0">
      <w:pPr>
        <w:spacing w:line="480" w:lineRule="auto"/>
        <w:outlineLvl w:val="0"/>
        <w:rPr>
          <w:b/>
          <w:noProof/>
          <w:lang w:val="en-US"/>
        </w:rPr>
      </w:pPr>
      <w:r w:rsidRPr="00901249">
        <w:t xml:space="preserve">Phone: +44 </w:t>
      </w:r>
      <w:r w:rsidR="00BD0900" w:rsidRPr="00901249">
        <w:t>020 7612 6921</w:t>
      </w:r>
    </w:p>
    <w:p w14:paraId="59D32AD9" w14:textId="77777777" w:rsidR="00E941C5" w:rsidRPr="00901249" w:rsidRDefault="00E941C5" w:rsidP="005D39B0">
      <w:pPr>
        <w:spacing w:line="480" w:lineRule="auto"/>
        <w:rPr>
          <w:rFonts w:ascii="Times New Roman" w:hAnsi="Times New Roman" w:cs="Times New Roman"/>
          <w:b/>
          <w:sz w:val="24"/>
        </w:rPr>
      </w:pPr>
    </w:p>
    <w:p w14:paraId="3D7C1DED" w14:textId="77777777" w:rsidR="00BA68EF" w:rsidRPr="00901249" w:rsidRDefault="00BA68EF" w:rsidP="005D39B0">
      <w:pPr>
        <w:spacing w:afterLines="160" w:after="384" w:line="480" w:lineRule="auto"/>
        <w:rPr>
          <w:rFonts w:ascii="Times New Roman" w:eastAsia="Times New Roman" w:hAnsi="Times New Roman" w:cs="Times New Roman"/>
          <w:b/>
          <w:sz w:val="24"/>
        </w:rPr>
      </w:pPr>
    </w:p>
    <w:p w14:paraId="5D94DAB9" w14:textId="77777777" w:rsidR="00BA68EF" w:rsidRPr="00901249" w:rsidRDefault="00BA68EF" w:rsidP="005D39B0">
      <w:pPr>
        <w:spacing w:line="480" w:lineRule="auto"/>
        <w:rPr>
          <w:rFonts w:ascii="Times New Roman" w:hAnsi="Times New Roman" w:cs="Times New Roman"/>
          <w:b/>
          <w:sz w:val="24"/>
        </w:rPr>
      </w:pPr>
      <w:r w:rsidRPr="00901249">
        <w:rPr>
          <w:rFonts w:ascii="Times New Roman" w:eastAsia="Times New Roman" w:hAnsi="Times New Roman" w:cs="Times New Roman"/>
          <w:sz w:val="24"/>
        </w:rPr>
        <w:br w:type="page"/>
      </w:r>
    </w:p>
    <w:p w14:paraId="3297CBF1" w14:textId="77777777" w:rsidR="00BA68EF" w:rsidRPr="00901249" w:rsidRDefault="00BA68EF" w:rsidP="005D39B0">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lastRenderedPageBreak/>
        <w:t>Abstract</w:t>
      </w:r>
    </w:p>
    <w:p w14:paraId="0477A323" w14:textId="6F2B459D" w:rsidR="00BA68EF" w:rsidRPr="00901249" w:rsidRDefault="00BB3F89" w:rsidP="005D39B0">
      <w:pPr>
        <w:spacing w:line="480" w:lineRule="auto"/>
        <w:rPr>
          <w:rFonts w:ascii="Times New Roman" w:hAnsi="Times New Roman" w:cs="Times New Roman"/>
          <w:sz w:val="24"/>
        </w:rPr>
      </w:pPr>
      <w:r w:rsidRPr="00901249">
        <w:rPr>
          <w:rFonts w:ascii="Times New Roman" w:hAnsi="Times New Roman" w:cs="Times New Roman"/>
          <w:b/>
          <w:sz w:val="24"/>
        </w:rPr>
        <w:t>Purpose</w:t>
      </w:r>
      <w:r w:rsidR="00BA68EF" w:rsidRPr="00901249">
        <w:rPr>
          <w:rFonts w:ascii="Times New Roman" w:hAnsi="Times New Roman" w:cs="Times New Roman"/>
          <w:b/>
          <w:sz w:val="24"/>
        </w:rPr>
        <w:t xml:space="preserve">: </w:t>
      </w:r>
      <w:r w:rsidR="00BA68EF" w:rsidRPr="00901249">
        <w:rPr>
          <w:rFonts w:ascii="Times New Roman" w:hAnsi="Times New Roman" w:cs="Times New Roman"/>
          <w:sz w:val="24"/>
        </w:rPr>
        <w:t xml:space="preserve">Adolescents with a history of language difficulties are at risk for increased social and emotional difficulties; however, the pathways involved are unclear. Here we examine the contribution of poor emotion regulation by comparing longitudinal data from children at risk of Developmental Language Disorder (rDLD) and the general population (GP). </w:t>
      </w:r>
      <w:r w:rsidR="00BA68EF" w:rsidRPr="00901249">
        <w:rPr>
          <w:rFonts w:ascii="Times New Roman" w:hAnsi="Times New Roman" w:cs="Times New Roman"/>
          <w:b/>
          <w:sz w:val="24"/>
        </w:rPr>
        <w:t xml:space="preserve">Method: </w:t>
      </w:r>
      <w:r w:rsidR="00BA68EF" w:rsidRPr="00901249">
        <w:rPr>
          <w:rFonts w:ascii="Times New Roman" w:hAnsi="Times New Roman" w:cs="Times New Roman"/>
          <w:sz w:val="24"/>
          <w:szCs w:val="24"/>
        </w:rPr>
        <w:t>Data from the Millennium Cohort Study (MCS) were analysed at age 3, 5, 7, 11 and 14 years. The rDLD group (children with parent-reported difficulties and/or a score -1.5</w:t>
      </w:r>
      <w:r w:rsidR="00BA68EF" w:rsidRPr="00901249">
        <w:rPr>
          <w:rFonts w:ascii="Times New Roman" w:hAnsi="Times New Roman" w:cs="Times New Roman"/>
          <w:i/>
          <w:sz w:val="24"/>
          <w:szCs w:val="24"/>
        </w:rPr>
        <w:t>SD</w:t>
      </w:r>
      <w:r w:rsidR="00BA68EF" w:rsidRPr="00901249">
        <w:rPr>
          <w:rFonts w:ascii="Times New Roman" w:hAnsi="Times New Roman" w:cs="Times New Roman"/>
          <w:sz w:val="24"/>
          <w:szCs w:val="24"/>
        </w:rPr>
        <w:t xml:space="preserve"> on Naming Vocabulary subtest at age 5) was compared to a GP group on parent-reports of emotion regulation, peer problems and emotional problems. </w:t>
      </w:r>
      <w:r w:rsidR="00BA68EF" w:rsidRPr="00901249">
        <w:rPr>
          <w:rFonts w:ascii="Times New Roman" w:hAnsi="Times New Roman" w:cs="Times New Roman"/>
          <w:b/>
          <w:sz w:val="24"/>
        </w:rPr>
        <w:t>Results:</w:t>
      </w:r>
      <w:r w:rsidR="00BA68EF" w:rsidRPr="00901249">
        <w:t xml:space="preserve"> </w:t>
      </w:r>
      <w:r w:rsidR="00897414" w:rsidRPr="00901249">
        <w:rPr>
          <w:rFonts w:ascii="Times New Roman" w:hAnsi="Times New Roman" w:cs="Times New Roman"/>
          <w:sz w:val="24"/>
          <w:szCs w:val="24"/>
        </w:rPr>
        <w:t xml:space="preserve">In line with the established literature, </w:t>
      </w:r>
      <w:r w:rsidR="001A62DA" w:rsidRPr="00901249">
        <w:rPr>
          <w:rFonts w:ascii="Times New Roman" w:hAnsi="Times New Roman" w:cs="Times New Roman"/>
          <w:sz w:val="24"/>
          <w:szCs w:val="24"/>
        </w:rPr>
        <w:t>increased socioemotional problems in individuals with language diffi</w:t>
      </w:r>
      <w:r w:rsidR="00897414" w:rsidRPr="00901249">
        <w:rPr>
          <w:rFonts w:ascii="Times New Roman" w:hAnsi="Times New Roman" w:cs="Times New Roman"/>
          <w:sz w:val="24"/>
          <w:szCs w:val="24"/>
        </w:rPr>
        <w:t>culties were reported</w:t>
      </w:r>
      <w:r w:rsidR="001A62DA" w:rsidRPr="00901249">
        <w:rPr>
          <w:rFonts w:ascii="Times New Roman" w:hAnsi="Times New Roman" w:cs="Times New Roman"/>
          <w:sz w:val="24"/>
          <w:szCs w:val="24"/>
        </w:rPr>
        <w:t xml:space="preserve">. </w:t>
      </w:r>
      <w:r w:rsidR="00BA68EF" w:rsidRPr="00901249">
        <w:rPr>
          <w:rFonts w:ascii="Times New Roman" w:hAnsi="Times New Roman" w:cs="Times New Roman"/>
          <w:sz w:val="24"/>
          <w:szCs w:val="24"/>
        </w:rPr>
        <w:t xml:space="preserve">Poor emotion regulation consistently predicted subsequent peer and emotional problems throughout development in both groups. Stronger cross-lag effects were found in the rDLD group for poor emotion regulation at age 3 predicting age 5 emotional problems, and age 5 emotional problems predicting age 7 emotion regulation difficulties. Stronger reciprocal cross-lag effects were also observed in the rDLD group between peer and emotional problems at age 3 and 5. No significant group differences were found in adolescence. </w:t>
      </w:r>
      <w:r w:rsidR="00BA68EF" w:rsidRPr="00901249">
        <w:rPr>
          <w:rFonts w:ascii="Times New Roman" w:hAnsi="Times New Roman" w:cs="Times New Roman"/>
          <w:b/>
          <w:sz w:val="24"/>
        </w:rPr>
        <w:t xml:space="preserve">Conclusions: </w:t>
      </w:r>
      <w:r w:rsidR="00BA68EF" w:rsidRPr="00901249">
        <w:rPr>
          <w:rFonts w:ascii="Times New Roman" w:hAnsi="Times New Roman" w:cs="Times New Roman"/>
          <w:sz w:val="24"/>
          <w:szCs w:val="24"/>
        </w:rPr>
        <w:t xml:space="preserve">Poor emotion regulation </w:t>
      </w:r>
      <w:r w:rsidR="001A62DA" w:rsidRPr="00901249">
        <w:rPr>
          <w:rFonts w:ascii="Times New Roman" w:hAnsi="Times New Roman" w:cs="Times New Roman"/>
          <w:sz w:val="24"/>
          <w:szCs w:val="24"/>
        </w:rPr>
        <w:t xml:space="preserve">makes a </w:t>
      </w:r>
      <w:r w:rsidR="00897414" w:rsidRPr="00901249">
        <w:rPr>
          <w:rFonts w:ascii="Times New Roman" w:hAnsi="Times New Roman" w:cs="Times New Roman"/>
          <w:sz w:val="24"/>
          <w:szCs w:val="24"/>
        </w:rPr>
        <w:t xml:space="preserve">small but </w:t>
      </w:r>
      <w:r w:rsidR="001A62DA" w:rsidRPr="00901249">
        <w:rPr>
          <w:rFonts w:ascii="Times New Roman" w:hAnsi="Times New Roman" w:cs="Times New Roman"/>
          <w:sz w:val="24"/>
          <w:szCs w:val="24"/>
        </w:rPr>
        <w:t>significant contribution</w:t>
      </w:r>
      <w:r w:rsidR="00BA68EF" w:rsidRPr="00901249">
        <w:rPr>
          <w:rFonts w:ascii="Times New Roman" w:hAnsi="Times New Roman" w:cs="Times New Roman"/>
          <w:sz w:val="24"/>
          <w:szCs w:val="24"/>
        </w:rPr>
        <w:t xml:space="preserve"> </w:t>
      </w:r>
      <w:r w:rsidR="001A62DA" w:rsidRPr="00901249">
        <w:rPr>
          <w:rFonts w:ascii="Times New Roman" w:hAnsi="Times New Roman" w:cs="Times New Roman"/>
          <w:sz w:val="24"/>
          <w:szCs w:val="24"/>
        </w:rPr>
        <w:t xml:space="preserve">to later </w:t>
      </w:r>
      <w:r w:rsidR="00BA68EF" w:rsidRPr="00901249">
        <w:rPr>
          <w:rFonts w:ascii="Times New Roman" w:hAnsi="Times New Roman" w:cs="Times New Roman"/>
          <w:sz w:val="24"/>
          <w:szCs w:val="24"/>
        </w:rPr>
        <w:t xml:space="preserve">peer and emotional difficulties </w:t>
      </w:r>
      <w:r w:rsidR="001A62DA" w:rsidRPr="00901249">
        <w:rPr>
          <w:rFonts w:ascii="Times New Roman" w:hAnsi="Times New Roman" w:cs="Times New Roman"/>
          <w:sz w:val="24"/>
          <w:szCs w:val="24"/>
        </w:rPr>
        <w:t>and this relationship</w:t>
      </w:r>
      <w:r w:rsidR="00BA68EF" w:rsidRPr="00901249">
        <w:rPr>
          <w:rFonts w:ascii="Times New Roman" w:hAnsi="Times New Roman" w:cs="Times New Roman"/>
          <w:sz w:val="24"/>
          <w:szCs w:val="24"/>
        </w:rPr>
        <w:t xml:space="preserve"> is stronger in children at risk of DLD. Early reciprocal peer and emotional difficulties are also stronger in the rDLD group but these effects dissipate in mid-childhood. Nevertheless, the consistent relationship between early</w:t>
      </w:r>
      <w:r w:rsidR="00BA68EF" w:rsidRPr="00901249">
        <w:rPr>
          <w:rFonts w:ascii="Times New Roman" w:hAnsi="Times New Roman" w:cs="Times New Roman"/>
          <w:sz w:val="24"/>
        </w:rPr>
        <w:t xml:space="preserve"> emotion regulation difficulties and socioemotional problems throughout development warrants further investigation</w:t>
      </w:r>
      <w:r w:rsidR="00BA68EF" w:rsidRPr="00901249">
        <w:rPr>
          <w:rFonts w:ascii="Times New Roman" w:hAnsi="Times New Roman" w:cs="Times New Roman"/>
          <w:color w:val="FF0000"/>
          <w:sz w:val="24"/>
        </w:rPr>
        <w:t xml:space="preserve"> </w:t>
      </w:r>
      <w:r w:rsidR="00BA68EF" w:rsidRPr="00901249">
        <w:rPr>
          <w:rFonts w:ascii="Times New Roman" w:hAnsi="Times New Roman" w:cs="Times New Roman"/>
          <w:sz w:val="24"/>
        </w:rPr>
        <w:t xml:space="preserve">in individuals with lower language skills. </w:t>
      </w:r>
    </w:p>
    <w:p w14:paraId="07F66E57" w14:textId="717651F9" w:rsidR="00E22618" w:rsidRPr="00901249" w:rsidRDefault="00BA68EF" w:rsidP="005D39B0">
      <w:pPr>
        <w:spacing w:line="480" w:lineRule="auto"/>
        <w:rPr>
          <w:rFonts w:ascii="Times New Roman" w:hAnsi="Times New Roman" w:cs="Times New Roman"/>
          <w:i/>
          <w:color w:val="FF0000"/>
          <w:sz w:val="24"/>
        </w:rPr>
      </w:pPr>
      <w:r w:rsidRPr="00901249">
        <w:rPr>
          <w:rFonts w:ascii="Times New Roman" w:hAnsi="Times New Roman" w:cs="Times New Roman"/>
          <w:b/>
          <w:sz w:val="24"/>
        </w:rPr>
        <w:br w:type="page"/>
      </w:r>
    </w:p>
    <w:p w14:paraId="124FF73F" w14:textId="5A31DB3E" w:rsidR="0042540F" w:rsidRPr="00901249" w:rsidRDefault="00BA68EF" w:rsidP="005D39B0">
      <w:pPr>
        <w:spacing w:line="480" w:lineRule="auto"/>
        <w:rPr>
          <w:rFonts w:ascii="Times New Roman" w:hAnsi="Times New Roman" w:cs="Times New Roman"/>
          <w:sz w:val="24"/>
          <w:szCs w:val="24"/>
        </w:rPr>
      </w:pPr>
      <w:r w:rsidRPr="00901249">
        <w:rPr>
          <w:rFonts w:ascii="Times New Roman" w:hAnsi="Times New Roman" w:cs="Times New Roman"/>
          <w:sz w:val="24"/>
          <w:szCs w:val="24"/>
        </w:rPr>
        <w:lastRenderedPageBreak/>
        <w:t>Developmental Language Disorder (DLD)</w:t>
      </w:r>
      <w:r w:rsidRPr="00901249">
        <w:rPr>
          <w:rFonts w:ascii="Times New Roman" w:hAnsi="Times New Roman" w:cs="Times New Roman"/>
          <w:sz w:val="24"/>
          <w:szCs w:val="24"/>
          <w:vertAlign w:val="superscript"/>
        </w:rPr>
        <w:footnoteReference w:id="1"/>
      </w:r>
      <w:r w:rsidRPr="00901249">
        <w:rPr>
          <w:rFonts w:ascii="Times New Roman" w:hAnsi="Times New Roman" w:cs="Times New Roman"/>
          <w:sz w:val="24"/>
          <w:szCs w:val="24"/>
        </w:rPr>
        <w:t xml:space="preserve"> affects approximately 7% of the population and manifests as a difficulty with expressive and/or receptive language that cannot be accounted for by any hearing impairment, neurodevelopmental conditions or global intellectual disability (Norbury et al., 2016). As well as impaired communication, individuals with language difficulties experience increased levels of </w:t>
      </w:r>
      <w:r w:rsidR="00861BCD" w:rsidRPr="00901249">
        <w:rPr>
          <w:rFonts w:ascii="Times New Roman" w:hAnsi="Times New Roman" w:cs="Times New Roman"/>
          <w:sz w:val="24"/>
          <w:szCs w:val="24"/>
        </w:rPr>
        <w:t>emotional difficulties</w:t>
      </w:r>
      <w:r w:rsidR="00CA75CB" w:rsidRPr="00901249">
        <w:rPr>
          <w:rFonts w:ascii="Times New Roman" w:hAnsi="Times New Roman" w:cs="Times New Roman"/>
          <w:sz w:val="24"/>
          <w:szCs w:val="24"/>
        </w:rPr>
        <w:t>, such as anxiety and depression</w:t>
      </w:r>
      <w:r w:rsidR="002441E8" w:rsidRPr="00901249">
        <w:rPr>
          <w:rFonts w:ascii="Times New Roman" w:hAnsi="Times New Roman" w:cs="Times New Roman"/>
          <w:sz w:val="24"/>
          <w:szCs w:val="24"/>
        </w:rPr>
        <w:t xml:space="preserve"> </w:t>
      </w:r>
      <w:r w:rsidRPr="00901249">
        <w:rPr>
          <w:rFonts w:ascii="Times New Roman" w:hAnsi="Times New Roman" w:cs="Times New Roman"/>
          <w:sz w:val="24"/>
          <w:szCs w:val="24"/>
        </w:rPr>
        <w:t>(Beitchman et al., 2001</w:t>
      </w:r>
      <w:r w:rsidR="00861BCD" w:rsidRPr="00901249">
        <w:rPr>
          <w:rFonts w:ascii="Times New Roman" w:hAnsi="Times New Roman" w:cs="Times New Roman"/>
          <w:sz w:val="24"/>
          <w:szCs w:val="24"/>
        </w:rPr>
        <w:t xml:space="preserve">; </w:t>
      </w:r>
      <w:r w:rsidR="00FD198E" w:rsidRPr="00901249">
        <w:rPr>
          <w:rFonts w:ascii="Times New Roman" w:hAnsi="Times New Roman" w:cs="Times New Roman"/>
          <w:sz w:val="24"/>
          <w:szCs w:val="24"/>
        </w:rPr>
        <w:t xml:space="preserve">Botting, Toseeb, Pickles, Durkin &amp; Conti-Ramsden, 2016; Botting, Durkin, Toseeb, Pickles &amp; Conti-Ramsden, 2016; </w:t>
      </w:r>
      <w:r w:rsidRPr="00901249">
        <w:rPr>
          <w:rFonts w:ascii="Times New Roman" w:hAnsi="Times New Roman" w:cs="Times New Roman"/>
          <w:sz w:val="24"/>
          <w:szCs w:val="24"/>
        </w:rPr>
        <w:t xml:space="preserve">Conti-Ramsden &amp; Botting, 2008) and </w:t>
      </w:r>
      <w:r w:rsidR="00CA75CB" w:rsidRPr="00901249">
        <w:rPr>
          <w:rFonts w:ascii="Times New Roman" w:hAnsi="Times New Roman" w:cs="Times New Roman"/>
          <w:sz w:val="24"/>
          <w:szCs w:val="24"/>
        </w:rPr>
        <w:t xml:space="preserve">increased levels of </w:t>
      </w:r>
      <w:r w:rsidRPr="00901249">
        <w:rPr>
          <w:rFonts w:ascii="Times New Roman" w:hAnsi="Times New Roman" w:cs="Times New Roman"/>
          <w:sz w:val="24"/>
          <w:szCs w:val="24"/>
        </w:rPr>
        <w:t>social difficulties</w:t>
      </w:r>
      <w:r w:rsidR="00CA75CB" w:rsidRPr="00901249">
        <w:rPr>
          <w:rFonts w:ascii="Times New Roman" w:hAnsi="Times New Roman" w:cs="Times New Roman"/>
          <w:sz w:val="24"/>
          <w:szCs w:val="24"/>
        </w:rPr>
        <w:t xml:space="preserve">, such as </w:t>
      </w:r>
      <w:r w:rsidR="002441E8" w:rsidRPr="00901249">
        <w:rPr>
          <w:rFonts w:ascii="Times New Roman" w:hAnsi="Times New Roman" w:cs="Times New Roman"/>
          <w:sz w:val="24"/>
          <w:szCs w:val="24"/>
        </w:rPr>
        <w:t xml:space="preserve">lower quality friendships and </w:t>
      </w:r>
      <w:r w:rsidR="00CA75CB" w:rsidRPr="00901249">
        <w:rPr>
          <w:rFonts w:ascii="Times New Roman" w:hAnsi="Times New Roman" w:cs="Times New Roman"/>
          <w:sz w:val="24"/>
          <w:szCs w:val="24"/>
        </w:rPr>
        <w:t>higher rates of shyness and victimisation</w:t>
      </w:r>
      <w:r w:rsidRPr="00901249">
        <w:rPr>
          <w:rFonts w:ascii="Times New Roman" w:hAnsi="Times New Roman" w:cs="Times New Roman"/>
          <w:sz w:val="24"/>
          <w:szCs w:val="24"/>
        </w:rPr>
        <w:t xml:space="preserve"> (</w:t>
      </w:r>
      <w:r w:rsidR="002441E8" w:rsidRPr="00901249">
        <w:rPr>
          <w:rFonts w:ascii="Times New Roman" w:hAnsi="Times New Roman" w:cs="Times New Roman"/>
          <w:sz w:val="24"/>
          <w:szCs w:val="24"/>
        </w:rPr>
        <w:t>Durkin &amp; Conti-Ramsden, 2007;</w:t>
      </w:r>
      <w:r w:rsidR="00861BCD" w:rsidRPr="00901249">
        <w:rPr>
          <w:rFonts w:ascii="Times New Roman" w:hAnsi="Times New Roman" w:cs="Times New Roman"/>
          <w:sz w:val="24"/>
          <w:szCs w:val="24"/>
        </w:rPr>
        <w:t xml:space="preserve"> Durkin, Toseeb, Botting, Pickles &amp; Conti-Ramsden, 2017</w:t>
      </w:r>
      <w:r w:rsidR="009C25BF" w:rsidRPr="00901249">
        <w:rPr>
          <w:rFonts w:ascii="Times New Roman" w:hAnsi="Times New Roman" w:cs="Times New Roman"/>
          <w:sz w:val="24"/>
          <w:szCs w:val="24"/>
        </w:rPr>
        <w:t>; Redmond, 2011</w:t>
      </w:r>
      <w:r w:rsidRPr="00901249">
        <w:rPr>
          <w:rFonts w:ascii="Times New Roman" w:hAnsi="Times New Roman" w:cs="Times New Roman"/>
          <w:sz w:val="24"/>
          <w:szCs w:val="24"/>
        </w:rPr>
        <w:t xml:space="preserve">) compared to typically developing (TD) peers. These negative social and emotional outcomes can persist throughout the lifespan (Clegg, Hollis, Mawhood, &amp; Rutter, 2005). </w:t>
      </w:r>
      <w:r w:rsidR="00FA70EC" w:rsidRPr="00901249">
        <w:rPr>
          <w:rFonts w:ascii="Times New Roman" w:hAnsi="Times New Roman" w:cs="Times New Roman"/>
          <w:sz w:val="24"/>
          <w:szCs w:val="24"/>
        </w:rPr>
        <w:t xml:space="preserve">However, there is conflicting evidence over whether these difficulties are predicted by language ability alone or whether there are other factors involved (Yew &amp; O'Kearney, 2013). </w:t>
      </w:r>
      <w:r w:rsidR="001968D3" w:rsidRPr="00901249">
        <w:rPr>
          <w:rFonts w:ascii="Times New Roman" w:hAnsi="Times New Roman" w:cs="Times New Roman"/>
          <w:sz w:val="24"/>
          <w:szCs w:val="24"/>
        </w:rPr>
        <w:t xml:space="preserve">Given the long-term effects of DLD and associated negative outcomes there is a clear need to examine the developmental pathways involved. A better understanding of how this relationship manifests may help to provide more effective, targeted interventions. </w:t>
      </w:r>
    </w:p>
    <w:p w14:paraId="27D16772" w14:textId="4EB402CA" w:rsidR="00BA68EF" w:rsidRPr="00901249" w:rsidRDefault="00847AFE" w:rsidP="005D39B0">
      <w:pPr>
        <w:spacing w:line="480" w:lineRule="auto"/>
        <w:ind w:firstLine="720"/>
        <w:rPr>
          <w:rFonts w:ascii="Times New Roman" w:hAnsi="Times New Roman" w:cs="Times New Roman"/>
          <w:sz w:val="24"/>
          <w:szCs w:val="24"/>
        </w:rPr>
      </w:pPr>
      <w:r w:rsidRPr="00901249">
        <w:rPr>
          <w:rFonts w:ascii="Times New Roman" w:hAnsi="Times New Roman" w:cs="Times New Roman"/>
          <w:sz w:val="24"/>
          <w:szCs w:val="24"/>
        </w:rPr>
        <w:t xml:space="preserve">One model </w:t>
      </w:r>
      <w:r w:rsidR="00E373EC" w:rsidRPr="00901249">
        <w:rPr>
          <w:rFonts w:ascii="Times New Roman" w:hAnsi="Times New Roman" w:cs="Times New Roman"/>
          <w:sz w:val="24"/>
          <w:szCs w:val="24"/>
        </w:rPr>
        <w:t>proposed</w:t>
      </w:r>
      <w:r w:rsidRPr="00901249">
        <w:rPr>
          <w:rFonts w:ascii="Times New Roman" w:hAnsi="Times New Roman" w:cs="Times New Roman"/>
          <w:sz w:val="24"/>
          <w:szCs w:val="24"/>
        </w:rPr>
        <w:t xml:space="preserve"> to explain this relationship</w:t>
      </w:r>
      <w:r w:rsidR="00FA23DF" w:rsidRPr="00901249">
        <w:rPr>
          <w:rFonts w:ascii="Times New Roman" w:hAnsi="Times New Roman" w:cs="Times New Roman"/>
          <w:sz w:val="24"/>
          <w:szCs w:val="24"/>
        </w:rPr>
        <w:t>, the Social Adaptation Model (SAM; Redmond &amp; Rice, 1998)</w:t>
      </w:r>
      <w:r w:rsidRPr="00901249">
        <w:rPr>
          <w:rFonts w:ascii="Times New Roman" w:hAnsi="Times New Roman" w:cs="Times New Roman"/>
          <w:sz w:val="24"/>
          <w:szCs w:val="24"/>
        </w:rPr>
        <w:t xml:space="preserve"> </w:t>
      </w:r>
      <w:r w:rsidR="00B74323" w:rsidRPr="00901249">
        <w:rPr>
          <w:rFonts w:ascii="Times New Roman" w:hAnsi="Times New Roman" w:cs="Times New Roman"/>
          <w:sz w:val="24"/>
          <w:szCs w:val="24"/>
        </w:rPr>
        <w:t>argues</w:t>
      </w:r>
      <w:r w:rsidRPr="00901249">
        <w:rPr>
          <w:rFonts w:ascii="Times New Roman" w:hAnsi="Times New Roman" w:cs="Times New Roman"/>
          <w:sz w:val="24"/>
          <w:szCs w:val="24"/>
        </w:rPr>
        <w:t xml:space="preserve"> that poor </w:t>
      </w:r>
      <w:r w:rsidR="00E33498" w:rsidRPr="00901249">
        <w:rPr>
          <w:rFonts w:ascii="Times New Roman" w:hAnsi="Times New Roman" w:cs="Times New Roman"/>
          <w:sz w:val="24"/>
          <w:szCs w:val="24"/>
        </w:rPr>
        <w:t>socioemotional</w:t>
      </w:r>
      <w:r w:rsidRPr="00901249">
        <w:rPr>
          <w:rFonts w:ascii="Times New Roman" w:hAnsi="Times New Roman" w:cs="Times New Roman"/>
          <w:sz w:val="24"/>
          <w:szCs w:val="24"/>
        </w:rPr>
        <w:t xml:space="preserve"> outcomes</w:t>
      </w:r>
      <w:r w:rsidR="00B74323" w:rsidRPr="00901249">
        <w:rPr>
          <w:rFonts w:ascii="Times New Roman" w:hAnsi="Times New Roman" w:cs="Times New Roman"/>
          <w:sz w:val="24"/>
          <w:szCs w:val="24"/>
        </w:rPr>
        <w:t xml:space="preserve"> in children with DLD</w:t>
      </w:r>
      <w:r w:rsidRPr="00901249">
        <w:rPr>
          <w:rFonts w:ascii="Times New Roman" w:hAnsi="Times New Roman" w:cs="Times New Roman"/>
          <w:sz w:val="24"/>
          <w:szCs w:val="24"/>
        </w:rPr>
        <w:t xml:space="preserve"> are due to </w:t>
      </w:r>
      <w:r w:rsidR="00F61D53" w:rsidRPr="00901249">
        <w:rPr>
          <w:rFonts w:ascii="Times New Roman" w:hAnsi="Times New Roman" w:cs="Times New Roman"/>
          <w:sz w:val="24"/>
          <w:szCs w:val="24"/>
        </w:rPr>
        <w:t>adaptive</w:t>
      </w:r>
      <w:r w:rsidRPr="00901249">
        <w:rPr>
          <w:rFonts w:ascii="Times New Roman" w:hAnsi="Times New Roman" w:cs="Times New Roman"/>
          <w:sz w:val="24"/>
          <w:szCs w:val="24"/>
        </w:rPr>
        <w:t xml:space="preserve"> social behaviour</w:t>
      </w:r>
      <w:r w:rsidR="00F61D53" w:rsidRPr="00901249">
        <w:rPr>
          <w:rFonts w:ascii="Times New Roman" w:hAnsi="Times New Roman" w:cs="Times New Roman"/>
          <w:sz w:val="24"/>
          <w:szCs w:val="24"/>
        </w:rPr>
        <w:t>s</w:t>
      </w:r>
      <w:r w:rsidR="00B74323" w:rsidRPr="00901249">
        <w:rPr>
          <w:rFonts w:ascii="Times New Roman" w:hAnsi="Times New Roman" w:cs="Times New Roman"/>
          <w:sz w:val="24"/>
          <w:szCs w:val="24"/>
        </w:rPr>
        <w:t xml:space="preserve"> resulting from communication difficulties</w:t>
      </w:r>
      <w:r w:rsidR="00FA23DF" w:rsidRPr="00901249">
        <w:rPr>
          <w:rFonts w:ascii="Times New Roman" w:hAnsi="Times New Roman" w:cs="Times New Roman"/>
          <w:sz w:val="24"/>
          <w:szCs w:val="24"/>
        </w:rPr>
        <w:t>.</w:t>
      </w:r>
      <w:r w:rsidRPr="00901249">
        <w:rPr>
          <w:rFonts w:ascii="Times New Roman" w:hAnsi="Times New Roman" w:cs="Times New Roman"/>
          <w:sz w:val="24"/>
          <w:szCs w:val="24"/>
        </w:rPr>
        <w:t xml:space="preserve"> </w:t>
      </w:r>
      <w:r w:rsidR="00E4352F" w:rsidRPr="00901249">
        <w:rPr>
          <w:rFonts w:ascii="Times New Roman" w:hAnsi="Times New Roman" w:cs="Times New Roman"/>
          <w:sz w:val="24"/>
          <w:szCs w:val="24"/>
        </w:rPr>
        <w:t xml:space="preserve">There is a strong </w:t>
      </w:r>
      <w:r w:rsidR="00E4352F" w:rsidRPr="00901249">
        <w:rPr>
          <w:rFonts w:ascii="Times New Roman" w:hAnsi="Times New Roman" w:cs="Times New Roman"/>
          <w:sz w:val="24"/>
          <w:szCs w:val="24"/>
        </w:rPr>
        <w:lastRenderedPageBreak/>
        <w:t>evidence base to suggest that social difficulties mediate emotional difficulties in children and adolescents with DLD</w:t>
      </w:r>
      <w:r w:rsidR="00E7487E" w:rsidRPr="00901249">
        <w:rPr>
          <w:rFonts w:ascii="Times New Roman" w:hAnsi="Times New Roman" w:cs="Times New Roman"/>
          <w:sz w:val="24"/>
          <w:szCs w:val="24"/>
        </w:rPr>
        <w:t>. For example, Wadman, Botting, Durkin and Conti-Ramsden (2011) found that peer problems predicted concurrent depressive symptoms in adolescents with DLD. Additionally, Forrest, Gibson, Halligan and St Clair (2018) found teacher-rated peer problems partially mediated parent-rated emotional problems both concurrently and longitudinally across childhood and adolescence.</w:t>
      </w:r>
      <w:r w:rsidR="00FA70EC" w:rsidRPr="00901249">
        <w:rPr>
          <w:rFonts w:ascii="Times New Roman" w:hAnsi="Times New Roman" w:cs="Times New Roman"/>
          <w:sz w:val="24"/>
          <w:szCs w:val="24"/>
        </w:rPr>
        <w:t xml:space="preserve"> </w:t>
      </w:r>
      <w:r w:rsidR="00E7487E" w:rsidRPr="00901249">
        <w:rPr>
          <w:rFonts w:ascii="Times New Roman" w:hAnsi="Times New Roman" w:cs="Times New Roman"/>
          <w:sz w:val="24"/>
          <w:szCs w:val="24"/>
        </w:rPr>
        <w:t xml:space="preserve">These findings are consistent with the literature from the general population that shows social relationships are key to mental wellbeing </w:t>
      </w:r>
      <w:r w:rsidR="00E7487E" w:rsidRPr="00901249">
        <w:rPr>
          <w:rFonts w:ascii="Times New Roman" w:hAnsi="Times New Roman" w:cs="Times New Roman"/>
          <w:noProof/>
          <w:sz w:val="24"/>
        </w:rPr>
        <w:t>(Arseneault, Bowes, &amp; Shakoor, 2010; van Harmelen et al., 2017)</w:t>
      </w:r>
      <w:r w:rsidR="00E7487E" w:rsidRPr="00901249">
        <w:rPr>
          <w:rFonts w:ascii="Times New Roman" w:hAnsi="Times New Roman" w:cs="Times New Roman"/>
          <w:sz w:val="24"/>
        </w:rPr>
        <w:t xml:space="preserve">. </w:t>
      </w:r>
      <w:r w:rsidR="00E4352F" w:rsidRPr="00901249">
        <w:rPr>
          <w:rFonts w:ascii="Times New Roman" w:hAnsi="Times New Roman" w:cs="Times New Roman"/>
          <w:sz w:val="24"/>
          <w:szCs w:val="24"/>
        </w:rPr>
        <w:t>However, the SAM</w:t>
      </w:r>
      <w:r w:rsidRPr="00901249">
        <w:rPr>
          <w:rFonts w:ascii="Times New Roman" w:hAnsi="Times New Roman" w:cs="Times New Roman"/>
          <w:sz w:val="24"/>
          <w:szCs w:val="24"/>
        </w:rPr>
        <w:t xml:space="preserve"> </w:t>
      </w:r>
      <w:r w:rsidR="000F7DCC" w:rsidRPr="00901249">
        <w:rPr>
          <w:rFonts w:ascii="Times New Roman" w:hAnsi="Times New Roman" w:cs="Times New Roman"/>
          <w:sz w:val="24"/>
          <w:szCs w:val="24"/>
        </w:rPr>
        <w:t xml:space="preserve">(Redmond &amp; Rice, 1998) </w:t>
      </w:r>
      <w:r w:rsidRPr="00901249">
        <w:rPr>
          <w:rFonts w:ascii="Times New Roman" w:hAnsi="Times New Roman" w:cs="Times New Roman"/>
          <w:sz w:val="24"/>
          <w:szCs w:val="24"/>
        </w:rPr>
        <w:t xml:space="preserve">appears to </w:t>
      </w:r>
      <w:r w:rsidR="00E528C8" w:rsidRPr="00901249">
        <w:rPr>
          <w:rFonts w:ascii="Times New Roman" w:hAnsi="Times New Roman" w:cs="Times New Roman"/>
          <w:sz w:val="24"/>
          <w:szCs w:val="24"/>
        </w:rPr>
        <w:t>rely</w:t>
      </w:r>
      <w:r w:rsidRPr="00901249">
        <w:rPr>
          <w:rFonts w:ascii="Times New Roman" w:hAnsi="Times New Roman" w:cs="Times New Roman"/>
          <w:sz w:val="24"/>
          <w:szCs w:val="24"/>
        </w:rPr>
        <w:t xml:space="preserve"> </w:t>
      </w:r>
      <w:r w:rsidR="00F61D53" w:rsidRPr="00901249">
        <w:rPr>
          <w:rFonts w:ascii="Times New Roman" w:hAnsi="Times New Roman" w:cs="Times New Roman"/>
          <w:sz w:val="24"/>
          <w:szCs w:val="24"/>
        </w:rPr>
        <w:t xml:space="preserve">on the modular view of DLD, </w:t>
      </w:r>
      <w:r w:rsidR="0063175B" w:rsidRPr="00901249">
        <w:rPr>
          <w:rFonts w:ascii="Times New Roman" w:hAnsi="Times New Roman" w:cs="Times New Roman"/>
          <w:sz w:val="24"/>
          <w:szCs w:val="24"/>
        </w:rPr>
        <w:t xml:space="preserve">in that language ability </w:t>
      </w:r>
      <w:r w:rsidR="005D60C8" w:rsidRPr="00901249">
        <w:rPr>
          <w:rFonts w:ascii="Times New Roman" w:hAnsi="Times New Roman" w:cs="Times New Roman"/>
          <w:sz w:val="24"/>
          <w:szCs w:val="24"/>
        </w:rPr>
        <w:t>has</w:t>
      </w:r>
      <w:r w:rsidR="0063175B" w:rsidRPr="00901249">
        <w:rPr>
          <w:rFonts w:ascii="Times New Roman" w:hAnsi="Times New Roman" w:cs="Times New Roman"/>
          <w:sz w:val="24"/>
          <w:szCs w:val="24"/>
        </w:rPr>
        <w:t xml:space="preserve"> the strongest effect on socioemotional outcomes and psychosocial traits are intact. </w:t>
      </w:r>
      <w:r w:rsidR="003E14D4" w:rsidRPr="00901249">
        <w:rPr>
          <w:rFonts w:ascii="Times New Roman" w:hAnsi="Times New Roman" w:cs="Times New Roman"/>
          <w:sz w:val="24"/>
          <w:szCs w:val="24"/>
        </w:rPr>
        <w:t>A recent meta-analysis</w:t>
      </w:r>
      <w:r w:rsidR="0063175B" w:rsidRPr="00901249">
        <w:rPr>
          <w:rFonts w:ascii="Times New Roman" w:hAnsi="Times New Roman" w:cs="Times New Roman"/>
          <w:sz w:val="24"/>
          <w:szCs w:val="24"/>
        </w:rPr>
        <w:t xml:space="preserve"> </w:t>
      </w:r>
      <w:r w:rsidR="002A005B" w:rsidRPr="00901249">
        <w:rPr>
          <w:rFonts w:ascii="Times New Roman" w:hAnsi="Times New Roman" w:cs="Times New Roman"/>
          <w:sz w:val="24"/>
          <w:szCs w:val="24"/>
        </w:rPr>
        <w:t xml:space="preserve">illustrates </w:t>
      </w:r>
      <w:r w:rsidR="009B5035" w:rsidRPr="00901249">
        <w:rPr>
          <w:rFonts w:ascii="Times New Roman" w:hAnsi="Times New Roman" w:cs="Times New Roman"/>
          <w:sz w:val="24"/>
          <w:szCs w:val="24"/>
        </w:rPr>
        <w:t xml:space="preserve">that conflict remains around the predictive </w:t>
      </w:r>
      <w:r w:rsidR="008D5B4E" w:rsidRPr="00901249">
        <w:rPr>
          <w:rFonts w:ascii="Times New Roman" w:hAnsi="Times New Roman" w:cs="Times New Roman"/>
          <w:sz w:val="24"/>
          <w:szCs w:val="24"/>
        </w:rPr>
        <w:t>variables, including language skills,</w:t>
      </w:r>
      <w:r w:rsidR="009B5035" w:rsidRPr="00901249">
        <w:rPr>
          <w:rFonts w:ascii="Times New Roman" w:hAnsi="Times New Roman" w:cs="Times New Roman"/>
          <w:sz w:val="24"/>
          <w:szCs w:val="24"/>
        </w:rPr>
        <w:t xml:space="preserve"> involved in</w:t>
      </w:r>
      <w:r w:rsidR="000F7DCC" w:rsidRPr="00901249">
        <w:rPr>
          <w:rFonts w:ascii="Times New Roman" w:hAnsi="Times New Roman" w:cs="Times New Roman"/>
          <w:sz w:val="24"/>
          <w:szCs w:val="24"/>
        </w:rPr>
        <w:t xml:space="preserve"> socioemotional difficulties in individuals with DLD (Yew &amp; O’Kearney, 2013).</w:t>
      </w:r>
      <w:r w:rsidR="0063175B" w:rsidRPr="00901249">
        <w:rPr>
          <w:rFonts w:ascii="Times New Roman" w:hAnsi="Times New Roman" w:cs="Times New Roman"/>
          <w:sz w:val="24"/>
          <w:szCs w:val="24"/>
        </w:rPr>
        <w:t xml:space="preserve"> </w:t>
      </w:r>
      <w:r w:rsidR="000F7DCC" w:rsidRPr="00901249">
        <w:rPr>
          <w:rFonts w:ascii="Times New Roman" w:hAnsi="Times New Roman" w:cs="Times New Roman"/>
          <w:sz w:val="24"/>
          <w:szCs w:val="24"/>
        </w:rPr>
        <w:t>It therefore may</w:t>
      </w:r>
      <w:r w:rsidR="00F61D53" w:rsidRPr="00901249">
        <w:rPr>
          <w:rFonts w:ascii="Times New Roman" w:hAnsi="Times New Roman" w:cs="Times New Roman"/>
          <w:sz w:val="24"/>
          <w:szCs w:val="24"/>
        </w:rPr>
        <w:t xml:space="preserve"> be prudent to explore models that are more reflective of the domain-general approach to </w:t>
      </w:r>
      <w:r w:rsidR="0042540F" w:rsidRPr="00901249">
        <w:rPr>
          <w:rFonts w:ascii="Times New Roman" w:hAnsi="Times New Roman" w:cs="Times New Roman"/>
          <w:sz w:val="24"/>
          <w:szCs w:val="24"/>
        </w:rPr>
        <w:t>DLD</w:t>
      </w:r>
      <w:r w:rsidR="007051D2" w:rsidRPr="00901249">
        <w:rPr>
          <w:rFonts w:ascii="Times New Roman" w:hAnsi="Times New Roman" w:cs="Times New Roman"/>
          <w:sz w:val="24"/>
          <w:szCs w:val="24"/>
        </w:rPr>
        <w:t xml:space="preserve">, utilising the usage-based theory of language acquisition </w:t>
      </w:r>
      <w:r w:rsidR="00C34FA5" w:rsidRPr="00901249">
        <w:rPr>
          <w:rFonts w:ascii="Times New Roman" w:hAnsi="Times New Roman" w:cs="Times New Roman"/>
          <w:sz w:val="24"/>
          <w:szCs w:val="24"/>
        </w:rPr>
        <w:fldChar w:fldCharType="begin"/>
      </w:r>
      <w:r w:rsidR="00C34FA5" w:rsidRPr="00901249">
        <w:rPr>
          <w:rFonts w:ascii="Times New Roman" w:hAnsi="Times New Roman" w:cs="Times New Roman"/>
          <w:sz w:val="24"/>
          <w:szCs w:val="24"/>
        </w:rPr>
        <w:instrText xml:space="preserve"> ADDIN EN.CITE &lt;EndNote&gt;&lt;Cite&gt;&lt;Author&gt;Tomasello&lt;/Author&gt;&lt;Year&gt;2009&lt;/Year&gt;&lt;RecNum&gt;7&lt;/RecNum&gt;&lt;DisplayText&gt;(Tomasello, 2009)&lt;/DisplayText&gt;&lt;record&gt;&lt;rec-number&gt;7&lt;/rec-number&gt;&lt;foreign-keys&gt;&lt;key app="EN" db-id="50eeade2a5sexce0d2o5xwt9dv55dzespd2f" timestamp="1562689948"&gt;7&lt;/key&gt;&lt;/foreign-keys&gt;&lt;ref-type name="Book Section"&gt;5&lt;/ref-type&gt;&lt;contributors&gt;&lt;authors&gt;&lt;author&gt;Tomasello, Michael&lt;/author&gt;&lt;/authors&gt;&lt;/contributors&gt;&lt;titles&gt;&lt;title&gt;The usage-based theory of language acquisition&lt;/title&gt;&lt;secondary-title&gt;The Cambridge handbook of child language&lt;/secondary-title&gt;&lt;/titles&gt;&lt;pages&gt;69-87&lt;/pages&gt;&lt;dates&gt;&lt;year&gt;2009&lt;/year&gt;&lt;/dates&gt;&lt;publisher&gt;Cambridge Univ. Press&lt;/publisher&gt;&lt;isbn&gt;0521883377&lt;/isbn&gt;&lt;urls&gt;&lt;/urls&gt;&lt;/record&gt;&lt;/Cite&gt;&lt;/EndNote&gt;</w:instrText>
      </w:r>
      <w:r w:rsidR="00C34FA5" w:rsidRPr="00901249">
        <w:rPr>
          <w:rFonts w:ascii="Times New Roman" w:hAnsi="Times New Roman" w:cs="Times New Roman"/>
          <w:sz w:val="24"/>
          <w:szCs w:val="24"/>
        </w:rPr>
        <w:fldChar w:fldCharType="separate"/>
      </w:r>
      <w:r w:rsidR="00C34FA5" w:rsidRPr="00901249">
        <w:rPr>
          <w:rFonts w:ascii="Times New Roman" w:hAnsi="Times New Roman" w:cs="Times New Roman"/>
          <w:noProof/>
          <w:sz w:val="24"/>
          <w:szCs w:val="24"/>
        </w:rPr>
        <w:t>(Tomasello, 2009)</w:t>
      </w:r>
      <w:r w:rsidR="00C34FA5" w:rsidRPr="00901249">
        <w:rPr>
          <w:rFonts w:ascii="Times New Roman" w:hAnsi="Times New Roman" w:cs="Times New Roman"/>
          <w:sz w:val="24"/>
          <w:szCs w:val="24"/>
        </w:rPr>
        <w:fldChar w:fldCharType="end"/>
      </w:r>
      <w:r w:rsidR="00E23604" w:rsidRPr="00901249">
        <w:rPr>
          <w:rFonts w:ascii="Times New Roman" w:hAnsi="Times New Roman" w:cs="Times New Roman"/>
          <w:sz w:val="24"/>
          <w:szCs w:val="24"/>
        </w:rPr>
        <w:t xml:space="preserve"> that posits language is constructed from </w:t>
      </w:r>
      <w:r w:rsidR="00DB47C5" w:rsidRPr="00901249">
        <w:rPr>
          <w:rFonts w:ascii="Times New Roman" w:hAnsi="Times New Roman" w:cs="Times New Roman"/>
          <w:sz w:val="24"/>
          <w:szCs w:val="24"/>
        </w:rPr>
        <w:t xml:space="preserve">the social environment, particularly from </w:t>
      </w:r>
      <w:r w:rsidR="00E23604" w:rsidRPr="00901249">
        <w:rPr>
          <w:rFonts w:ascii="Times New Roman" w:hAnsi="Times New Roman" w:cs="Times New Roman"/>
          <w:sz w:val="24"/>
          <w:szCs w:val="24"/>
        </w:rPr>
        <w:t>interactions with caregiver</w:t>
      </w:r>
      <w:r w:rsidR="004601F8" w:rsidRPr="00901249">
        <w:rPr>
          <w:rFonts w:ascii="Times New Roman" w:hAnsi="Times New Roman" w:cs="Times New Roman"/>
          <w:sz w:val="24"/>
          <w:szCs w:val="24"/>
        </w:rPr>
        <w:t xml:space="preserve">s. </w:t>
      </w:r>
      <w:r w:rsidR="004F75E5" w:rsidRPr="00901249">
        <w:rPr>
          <w:rFonts w:ascii="Times New Roman" w:hAnsi="Times New Roman" w:cs="Times New Roman"/>
          <w:sz w:val="24"/>
          <w:szCs w:val="24"/>
        </w:rPr>
        <w:t>In the same vein, emotion regulation abilities are first developed through caregivers labelling emotions and modelling strategies (Holodynski &amp; Friedlmeier, 2010). Therefore,</w:t>
      </w:r>
      <w:r w:rsidR="009E6895" w:rsidRPr="00901249">
        <w:rPr>
          <w:rFonts w:ascii="Times New Roman" w:hAnsi="Times New Roman" w:cs="Times New Roman"/>
          <w:sz w:val="24"/>
          <w:szCs w:val="24"/>
        </w:rPr>
        <w:t xml:space="preserve"> </w:t>
      </w:r>
      <w:r w:rsidR="002A005B" w:rsidRPr="00901249">
        <w:rPr>
          <w:rFonts w:ascii="Times New Roman" w:hAnsi="Times New Roman" w:cs="Times New Roman"/>
          <w:sz w:val="24"/>
          <w:szCs w:val="24"/>
        </w:rPr>
        <w:t xml:space="preserve">we should be exploring possible contributing factors earlier in development. </w:t>
      </w:r>
      <w:r w:rsidR="00B74323" w:rsidRPr="00901249">
        <w:rPr>
          <w:rFonts w:ascii="Times New Roman" w:hAnsi="Times New Roman" w:cs="Times New Roman"/>
          <w:sz w:val="24"/>
          <w:szCs w:val="24"/>
        </w:rPr>
        <w:t>For instance, analysis from the Millennium Cohort Study (MCS)</w:t>
      </w:r>
      <w:r w:rsidR="00B04A46" w:rsidRPr="00901249">
        <w:rPr>
          <w:rFonts w:ascii="Times New Roman" w:hAnsi="Times New Roman" w:cs="Times New Roman"/>
          <w:sz w:val="24"/>
          <w:szCs w:val="24"/>
        </w:rPr>
        <w:t xml:space="preserve"> suggests that children at risk for DLD </w:t>
      </w:r>
      <w:r w:rsidR="0069399F" w:rsidRPr="00901249">
        <w:rPr>
          <w:rFonts w:ascii="Times New Roman" w:hAnsi="Times New Roman" w:cs="Times New Roman"/>
          <w:sz w:val="24"/>
          <w:szCs w:val="24"/>
        </w:rPr>
        <w:t xml:space="preserve">(rDLD) </w:t>
      </w:r>
      <w:r w:rsidR="00B04A46" w:rsidRPr="00901249">
        <w:rPr>
          <w:rFonts w:ascii="Times New Roman" w:hAnsi="Times New Roman" w:cs="Times New Roman"/>
          <w:sz w:val="24"/>
          <w:szCs w:val="24"/>
        </w:rPr>
        <w:t>have withdrawal tendencies at 9 months of age</w:t>
      </w:r>
      <w:r w:rsidR="00B74323" w:rsidRPr="00901249">
        <w:rPr>
          <w:rFonts w:ascii="Times New Roman" w:hAnsi="Times New Roman" w:cs="Times New Roman"/>
          <w:sz w:val="24"/>
          <w:szCs w:val="24"/>
        </w:rPr>
        <w:t>, before communication difficulties are apparent</w:t>
      </w:r>
      <w:r w:rsidR="00B04A46" w:rsidRPr="00901249">
        <w:rPr>
          <w:rFonts w:ascii="Times New Roman" w:hAnsi="Times New Roman" w:cs="Times New Roman"/>
          <w:sz w:val="24"/>
          <w:szCs w:val="24"/>
        </w:rPr>
        <w:t xml:space="preserve"> </w:t>
      </w:r>
      <w:r w:rsidR="00B04A46" w:rsidRPr="00901249">
        <w:rPr>
          <w:rFonts w:ascii="Times New Roman" w:hAnsi="Times New Roman" w:cs="Times New Roman"/>
          <w:noProof/>
          <w:sz w:val="24"/>
          <w:szCs w:val="24"/>
        </w:rPr>
        <w:t xml:space="preserve">(St Clair, Forrest, Yew, &amp; Gibson, </w:t>
      </w:r>
      <w:r w:rsidR="00887C5E" w:rsidRPr="00901249">
        <w:rPr>
          <w:rFonts w:ascii="Times New Roman" w:hAnsi="Times New Roman" w:cs="Times New Roman"/>
          <w:noProof/>
          <w:sz w:val="24"/>
          <w:szCs w:val="24"/>
        </w:rPr>
        <w:t>2019</w:t>
      </w:r>
      <w:r w:rsidR="00B04A46" w:rsidRPr="00901249">
        <w:rPr>
          <w:rFonts w:ascii="Times New Roman" w:hAnsi="Times New Roman" w:cs="Times New Roman"/>
          <w:noProof/>
          <w:sz w:val="24"/>
          <w:szCs w:val="24"/>
        </w:rPr>
        <w:t>)</w:t>
      </w:r>
      <w:r w:rsidR="00B04A46" w:rsidRPr="00901249">
        <w:rPr>
          <w:rFonts w:ascii="Times New Roman" w:hAnsi="Times New Roman" w:cs="Times New Roman"/>
          <w:sz w:val="24"/>
          <w:szCs w:val="24"/>
        </w:rPr>
        <w:t>.</w:t>
      </w:r>
      <w:r w:rsidR="0034555D" w:rsidRPr="00901249">
        <w:rPr>
          <w:rFonts w:ascii="Times New Roman" w:hAnsi="Times New Roman" w:cs="Times New Roman"/>
          <w:sz w:val="24"/>
          <w:szCs w:val="24"/>
        </w:rPr>
        <w:t xml:space="preserve"> </w:t>
      </w:r>
      <w:r w:rsidR="007051D2" w:rsidRPr="00901249">
        <w:rPr>
          <w:rFonts w:ascii="Times New Roman" w:hAnsi="Times New Roman" w:cs="Times New Roman"/>
          <w:sz w:val="24"/>
          <w:szCs w:val="24"/>
        </w:rPr>
        <w:t>Examining potential contributing factors could provide a</w:t>
      </w:r>
      <w:r w:rsidR="00E4352F" w:rsidRPr="00901249">
        <w:rPr>
          <w:rFonts w:ascii="Times New Roman" w:hAnsi="Times New Roman" w:cs="Times New Roman"/>
          <w:sz w:val="24"/>
          <w:szCs w:val="24"/>
        </w:rPr>
        <w:t xml:space="preserve"> more nuanced </w:t>
      </w:r>
      <w:r w:rsidR="007051D2" w:rsidRPr="00901249">
        <w:rPr>
          <w:rFonts w:ascii="Times New Roman" w:hAnsi="Times New Roman" w:cs="Times New Roman"/>
          <w:sz w:val="24"/>
          <w:szCs w:val="24"/>
        </w:rPr>
        <w:t>understanding of</w:t>
      </w:r>
      <w:r w:rsidR="00E4352F" w:rsidRPr="00901249">
        <w:rPr>
          <w:rFonts w:ascii="Times New Roman" w:hAnsi="Times New Roman" w:cs="Times New Roman"/>
          <w:sz w:val="24"/>
          <w:szCs w:val="24"/>
        </w:rPr>
        <w:t xml:space="preserve"> the pathways leading to increased socioemotional difficulties in </w:t>
      </w:r>
      <w:r w:rsidR="009A5F61" w:rsidRPr="00901249">
        <w:rPr>
          <w:rFonts w:ascii="Times New Roman" w:hAnsi="Times New Roman" w:cs="Times New Roman"/>
          <w:sz w:val="24"/>
          <w:szCs w:val="24"/>
        </w:rPr>
        <w:t>the DLD</w:t>
      </w:r>
      <w:r w:rsidR="00E4352F" w:rsidRPr="00901249">
        <w:rPr>
          <w:rFonts w:ascii="Times New Roman" w:hAnsi="Times New Roman" w:cs="Times New Roman"/>
          <w:sz w:val="24"/>
          <w:szCs w:val="24"/>
        </w:rPr>
        <w:t xml:space="preserve"> population.</w:t>
      </w:r>
      <w:r w:rsidR="007051D2" w:rsidRPr="00901249">
        <w:rPr>
          <w:rFonts w:ascii="Times New Roman" w:hAnsi="Times New Roman" w:cs="Times New Roman"/>
          <w:sz w:val="24"/>
          <w:szCs w:val="24"/>
        </w:rPr>
        <w:t xml:space="preserve"> </w:t>
      </w:r>
      <w:r w:rsidR="006C4E5F" w:rsidRPr="00901249">
        <w:rPr>
          <w:rFonts w:ascii="Times New Roman" w:hAnsi="Times New Roman" w:cs="Times New Roman"/>
          <w:sz w:val="24"/>
          <w:szCs w:val="24"/>
        </w:rPr>
        <w:t>Due to the close association between language and emotion regulation</w:t>
      </w:r>
      <w:r w:rsidR="00E23604" w:rsidRPr="00901249">
        <w:rPr>
          <w:rFonts w:ascii="Times New Roman" w:hAnsi="Times New Roman" w:cs="Times New Roman"/>
          <w:sz w:val="24"/>
          <w:szCs w:val="24"/>
        </w:rPr>
        <w:t xml:space="preserve"> in typically developing children</w:t>
      </w:r>
      <w:r w:rsidR="006C4E5F" w:rsidRPr="00901249">
        <w:rPr>
          <w:rFonts w:ascii="Times New Roman" w:hAnsi="Times New Roman" w:cs="Times New Roman"/>
          <w:sz w:val="24"/>
          <w:szCs w:val="24"/>
        </w:rPr>
        <w:t xml:space="preserve"> </w:t>
      </w:r>
      <w:r w:rsidR="006C4E5F" w:rsidRPr="00901249">
        <w:rPr>
          <w:rFonts w:ascii="Times New Roman" w:hAnsi="Times New Roman" w:cs="Times New Roman"/>
          <w:noProof/>
          <w:sz w:val="24"/>
          <w:szCs w:val="24"/>
        </w:rPr>
        <w:t>(Vallotton &amp; Ayoub, 2011)</w:t>
      </w:r>
      <w:r w:rsidR="006C4E5F" w:rsidRPr="00901249">
        <w:rPr>
          <w:rFonts w:ascii="Times New Roman" w:hAnsi="Times New Roman" w:cs="Times New Roman"/>
          <w:sz w:val="24"/>
          <w:szCs w:val="24"/>
        </w:rPr>
        <w:t xml:space="preserve">, and between emotion </w:t>
      </w:r>
      <w:r w:rsidR="006C4E5F" w:rsidRPr="00901249">
        <w:rPr>
          <w:rFonts w:ascii="Times New Roman" w:hAnsi="Times New Roman" w:cs="Times New Roman"/>
          <w:sz w:val="24"/>
          <w:szCs w:val="24"/>
        </w:rPr>
        <w:lastRenderedPageBreak/>
        <w:t>regulation and socioemotional outcomes</w:t>
      </w:r>
      <w:r w:rsidR="00997091" w:rsidRPr="00901249">
        <w:rPr>
          <w:rFonts w:ascii="Times New Roman" w:hAnsi="Times New Roman" w:cs="Times New Roman"/>
          <w:sz w:val="24"/>
          <w:szCs w:val="24"/>
        </w:rPr>
        <w:t xml:space="preserve"> throughout the lifespan</w:t>
      </w:r>
      <w:r w:rsidR="00E23604" w:rsidRPr="00901249">
        <w:rPr>
          <w:rFonts w:ascii="Times New Roman" w:hAnsi="Times New Roman" w:cs="Times New Roman"/>
          <w:sz w:val="24"/>
          <w:szCs w:val="24"/>
        </w:rPr>
        <w:t xml:space="preserve"> </w:t>
      </w:r>
      <w:r w:rsidR="00997091" w:rsidRPr="00901249">
        <w:rPr>
          <w:rFonts w:ascii="Times New Roman" w:hAnsi="Times New Roman" w:cs="Times New Roman"/>
          <w:sz w:val="24"/>
          <w:szCs w:val="24"/>
        </w:rPr>
        <w:t xml:space="preserve">as evidenced by a meta-analysis </w:t>
      </w:r>
      <w:r w:rsidR="006C4E5F" w:rsidRPr="00901249">
        <w:rPr>
          <w:rFonts w:ascii="Times New Roman" w:hAnsi="Times New Roman" w:cs="Times New Roman"/>
          <w:noProof/>
          <w:sz w:val="24"/>
          <w:szCs w:val="24"/>
        </w:rPr>
        <w:t>(Aldao, Nolen-Hoeksema, &amp; Schweizer, 2010)</w:t>
      </w:r>
      <w:r w:rsidR="006C4E5F" w:rsidRPr="00901249">
        <w:rPr>
          <w:rFonts w:ascii="Times New Roman" w:hAnsi="Times New Roman" w:cs="Times New Roman"/>
          <w:sz w:val="24"/>
          <w:szCs w:val="24"/>
        </w:rPr>
        <w:t xml:space="preserve">, emotion regulation may be a key factor to consider in relation to the social and emotional difficulties associated with DLD. </w:t>
      </w:r>
      <w:r w:rsidR="00BA68EF" w:rsidRPr="00901249">
        <w:rPr>
          <w:rFonts w:ascii="Times New Roman" w:hAnsi="Times New Roman" w:cs="Times New Roman"/>
          <w:sz w:val="24"/>
          <w:szCs w:val="24"/>
        </w:rPr>
        <w:t>The current study presents a cross-lagged examination of a population cohort throughout childhood and adolescence to evaluate more completely the causal mechanisms involved in language difficulties and negative</w:t>
      </w:r>
      <w:r w:rsidR="006C4E5F" w:rsidRPr="00901249">
        <w:rPr>
          <w:rFonts w:ascii="Times New Roman" w:hAnsi="Times New Roman" w:cs="Times New Roman"/>
          <w:sz w:val="24"/>
          <w:szCs w:val="24"/>
        </w:rPr>
        <w:t xml:space="preserve"> social and emotional outcomes.</w:t>
      </w:r>
    </w:p>
    <w:p w14:paraId="3C16BE6F" w14:textId="3F3605F3" w:rsidR="00E22618" w:rsidRPr="00901249" w:rsidRDefault="0034555D" w:rsidP="005D39B0">
      <w:pPr>
        <w:spacing w:line="480" w:lineRule="auto"/>
        <w:rPr>
          <w:rFonts w:ascii="Times New Roman" w:hAnsi="Times New Roman" w:cs="Times New Roman"/>
          <w:b/>
          <w:i/>
          <w:sz w:val="24"/>
        </w:rPr>
      </w:pPr>
      <w:r w:rsidRPr="00901249">
        <w:rPr>
          <w:rFonts w:ascii="Times New Roman" w:hAnsi="Times New Roman" w:cs="Times New Roman"/>
          <w:b/>
          <w:i/>
          <w:sz w:val="24"/>
        </w:rPr>
        <w:t>Emotion</w:t>
      </w:r>
      <w:r w:rsidR="00E22618" w:rsidRPr="00901249">
        <w:rPr>
          <w:rFonts w:ascii="Times New Roman" w:hAnsi="Times New Roman" w:cs="Times New Roman"/>
          <w:b/>
          <w:i/>
          <w:sz w:val="24"/>
        </w:rPr>
        <w:t xml:space="preserve"> regulation </w:t>
      </w:r>
      <w:r w:rsidR="00B74323" w:rsidRPr="00901249">
        <w:rPr>
          <w:rFonts w:ascii="Times New Roman" w:hAnsi="Times New Roman" w:cs="Times New Roman"/>
          <w:b/>
          <w:i/>
          <w:sz w:val="24"/>
        </w:rPr>
        <w:t>and</w:t>
      </w:r>
      <w:r w:rsidR="00E22618" w:rsidRPr="00901249">
        <w:rPr>
          <w:rFonts w:ascii="Times New Roman" w:hAnsi="Times New Roman" w:cs="Times New Roman"/>
          <w:b/>
          <w:i/>
          <w:sz w:val="24"/>
        </w:rPr>
        <w:t xml:space="preserve"> </w:t>
      </w:r>
      <w:r w:rsidR="00484756" w:rsidRPr="00901249">
        <w:rPr>
          <w:rFonts w:ascii="Times New Roman" w:hAnsi="Times New Roman" w:cs="Times New Roman"/>
          <w:b/>
          <w:i/>
          <w:sz w:val="24"/>
        </w:rPr>
        <w:t>language</w:t>
      </w:r>
    </w:p>
    <w:p w14:paraId="4C0D6D9F" w14:textId="1B7E598B" w:rsidR="0034555D" w:rsidRPr="00901249" w:rsidRDefault="00BA68EF" w:rsidP="005D39B0">
      <w:pPr>
        <w:spacing w:line="480" w:lineRule="auto"/>
        <w:rPr>
          <w:rFonts w:ascii="Times New Roman" w:hAnsi="Times New Roman" w:cs="Times New Roman"/>
          <w:sz w:val="24"/>
          <w:szCs w:val="24"/>
        </w:rPr>
      </w:pPr>
      <w:r w:rsidRPr="00901249">
        <w:rPr>
          <w:rFonts w:ascii="Times New Roman" w:eastAsiaTheme="minorEastAsia" w:hAnsi="Times New Roman" w:cs="Times New Roman"/>
          <w:kern w:val="24"/>
          <w:sz w:val="24"/>
          <w:szCs w:val="24"/>
        </w:rPr>
        <w:t xml:space="preserve">Emotion regulation is the ability to monitor, evaluate and modify emotions that arise in different situations </w:t>
      </w:r>
      <w:r w:rsidRPr="00901249">
        <w:rPr>
          <w:rFonts w:ascii="Times New Roman" w:eastAsiaTheme="minorEastAsia" w:hAnsi="Times New Roman" w:cs="Times New Roman"/>
          <w:noProof/>
          <w:kern w:val="24"/>
          <w:sz w:val="24"/>
          <w:szCs w:val="24"/>
        </w:rPr>
        <w:t>(Thompson, 1994)</w:t>
      </w:r>
      <w:r w:rsidRPr="00901249">
        <w:rPr>
          <w:rFonts w:ascii="Times New Roman" w:eastAsiaTheme="minorEastAsia" w:hAnsi="Times New Roman" w:cs="Times New Roman"/>
          <w:kern w:val="24"/>
          <w:sz w:val="24"/>
          <w:szCs w:val="24"/>
        </w:rPr>
        <w:t>.</w:t>
      </w:r>
      <w:r w:rsidR="00751829" w:rsidRPr="00901249">
        <w:rPr>
          <w:rFonts w:ascii="Times New Roman" w:eastAsiaTheme="minorEastAsia" w:hAnsi="Times New Roman" w:cs="Times New Roman"/>
          <w:kern w:val="24"/>
          <w:sz w:val="24"/>
          <w:szCs w:val="24"/>
        </w:rPr>
        <w:t xml:space="preserve"> According to </w:t>
      </w:r>
      <w:r w:rsidR="00E16E8D" w:rsidRPr="00901249">
        <w:rPr>
          <w:rFonts w:ascii="Times New Roman" w:eastAsiaTheme="minorEastAsia" w:hAnsi="Times New Roman" w:cs="Times New Roman"/>
          <w:kern w:val="24"/>
          <w:sz w:val="24"/>
          <w:szCs w:val="24"/>
        </w:rPr>
        <w:fldChar w:fldCharType="begin"/>
      </w:r>
      <w:r w:rsidR="00E16E8D" w:rsidRPr="00901249">
        <w:rPr>
          <w:rFonts w:ascii="Times New Roman" w:eastAsiaTheme="minorEastAsia" w:hAnsi="Times New Roman" w:cs="Times New Roman"/>
          <w:kern w:val="24"/>
          <w:sz w:val="24"/>
          <w:szCs w:val="24"/>
        </w:rPr>
        <w:instrText xml:space="preserve"> ADDIN EN.CITE &lt;EndNote&gt;&lt;Cite ExcludeAuth="1" ExcludeYear="1" Hidden="1"&gt;&lt;Author&gt;Gross&lt;/Author&gt;&lt;Year&gt;1998&lt;/Year&gt;&lt;RecNum&gt;8&lt;/RecNum&gt;&lt;record&gt;&lt;rec-number&gt;8&lt;/rec-number&gt;&lt;foreign-keys&gt;&lt;key app="EN" db-id="50eeade2a5sexce0d2o5xwt9dv55dzespd2f" timestamp="1562690018"&gt;8&lt;/key&gt;&lt;/foreign-keys&gt;&lt;ref-type name="Journal Article"&gt;17&lt;/ref-type&gt;&lt;contributors&gt;&lt;authors&gt;&lt;author&gt;Gross, James J&lt;/author&gt;&lt;/authors&gt;&lt;/contributors&gt;&lt;titles&gt;&lt;title&gt;The emerging field of emotion regulation: An integrative review&lt;/title&gt;&lt;/titles&gt;&lt;pages&gt;271-299&lt;/pages&gt;&lt;volume&gt;2&lt;/volume&gt;&lt;number&gt;3&lt;/number&gt;&lt;dates&gt;&lt;year&gt;1998&lt;/year&gt;&lt;/dates&gt;&lt;isbn&gt;1089-2680&lt;/isbn&gt;&lt;urls&gt;&lt;/urls&gt;&lt;/record&gt;&lt;/Cite&gt;&lt;/EndNote&gt;</w:instrText>
      </w:r>
      <w:r w:rsidR="00E16E8D" w:rsidRPr="00901249">
        <w:rPr>
          <w:rFonts w:ascii="Times New Roman" w:eastAsiaTheme="minorEastAsia" w:hAnsi="Times New Roman" w:cs="Times New Roman"/>
          <w:kern w:val="24"/>
          <w:sz w:val="24"/>
          <w:szCs w:val="24"/>
        </w:rPr>
        <w:fldChar w:fldCharType="end"/>
      </w:r>
      <w:r w:rsidR="00751829" w:rsidRPr="00901249">
        <w:rPr>
          <w:rFonts w:ascii="Times New Roman" w:eastAsiaTheme="minorEastAsia" w:hAnsi="Times New Roman" w:cs="Times New Roman"/>
          <w:kern w:val="24"/>
          <w:sz w:val="24"/>
          <w:szCs w:val="24"/>
        </w:rPr>
        <w:t xml:space="preserve">Gross’s (1998) process model emotion regulation is goal-oriented and there are five stages involved: </w:t>
      </w:r>
      <w:r w:rsidR="00751829" w:rsidRPr="00901249">
        <w:rPr>
          <w:rFonts w:ascii="Times New Roman" w:eastAsia="Times New Roman" w:hAnsi="Times New Roman" w:cs="Times New Roman"/>
          <w:sz w:val="24"/>
        </w:rPr>
        <w:t>selection of situation; modification of situation; deployment of attention; change of cognitions; modulation of responses.</w:t>
      </w:r>
      <w:r w:rsidRPr="00901249">
        <w:rPr>
          <w:rFonts w:ascii="Times New Roman" w:eastAsiaTheme="minorEastAsia" w:hAnsi="Times New Roman" w:cs="Times New Roman"/>
          <w:kern w:val="24"/>
          <w:sz w:val="24"/>
          <w:szCs w:val="24"/>
        </w:rPr>
        <w:t xml:space="preserve"> </w:t>
      </w:r>
      <w:r w:rsidR="009A450A" w:rsidRPr="00901249">
        <w:rPr>
          <w:rFonts w:ascii="Times New Roman" w:eastAsia="Times New Roman" w:hAnsi="Times New Roman" w:cs="Times New Roman"/>
          <w:sz w:val="24"/>
          <w:szCs w:val="24"/>
        </w:rPr>
        <w:t>One of the most common regulation strategies, reappraisal, involves using inner speech to reframe negative situations in a positive light</w:t>
      </w:r>
      <w:r w:rsidR="008E32A0" w:rsidRPr="00901249">
        <w:rPr>
          <w:rFonts w:ascii="Times New Roman" w:eastAsia="Times New Roman" w:hAnsi="Times New Roman" w:cs="Times New Roman"/>
          <w:sz w:val="24"/>
          <w:szCs w:val="24"/>
        </w:rPr>
        <w:t xml:space="preserve"> </w:t>
      </w:r>
      <w:r w:rsidR="001A06FC" w:rsidRPr="00901249">
        <w:rPr>
          <w:rFonts w:ascii="Times New Roman" w:eastAsia="Times New Roman" w:hAnsi="Times New Roman" w:cs="Times New Roman"/>
          <w:sz w:val="24"/>
          <w:szCs w:val="24"/>
        </w:rPr>
        <w:t xml:space="preserve">during the change of cognitions stage </w:t>
      </w:r>
      <w:r w:rsidR="008E32A0" w:rsidRPr="00901249">
        <w:rPr>
          <w:rFonts w:ascii="Times New Roman" w:eastAsia="Times New Roman" w:hAnsi="Times New Roman" w:cs="Times New Roman"/>
          <w:sz w:val="24"/>
          <w:szCs w:val="24"/>
        </w:rPr>
        <w:t>(e.g. Aldao et al.</w:t>
      </w:r>
      <w:r w:rsidR="009A450A" w:rsidRPr="00901249">
        <w:rPr>
          <w:rFonts w:ascii="Times New Roman" w:eastAsia="Times New Roman" w:hAnsi="Times New Roman" w:cs="Times New Roman"/>
          <w:sz w:val="24"/>
          <w:szCs w:val="24"/>
        </w:rPr>
        <w:t xml:space="preserve">, 2010; Gross, 2002; Gross &amp; John, 2003). </w:t>
      </w:r>
      <w:r w:rsidR="006C4E5F" w:rsidRPr="00901249">
        <w:rPr>
          <w:rFonts w:ascii="Times New Roman" w:eastAsia="Times New Roman" w:hAnsi="Times New Roman" w:cs="Times New Roman"/>
          <w:sz w:val="24"/>
          <w:szCs w:val="24"/>
        </w:rPr>
        <w:t xml:space="preserve">The </w:t>
      </w:r>
      <w:r w:rsidR="00411628" w:rsidRPr="00901249">
        <w:rPr>
          <w:rFonts w:ascii="Times New Roman" w:eastAsia="Times New Roman" w:hAnsi="Times New Roman" w:cs="Times New Roman"/>
          <w:sz w:val="24"/>
          <w:szCs w:val="24"/>
        </w:rPr>
        <w:t>association</w:t>
      </w:r>
      <w:r w:rsidR="006C4E5F" w:rsidRPr="00901249">
        <w:rPr>
          <w:rFonts w:ascii="Times New Roman" w:eastAsia="Times New Roman" w:hAnsi="Times New Roman" w:cs="Times New Roman"/>
          <w:sz w:val="24"/>
          <w:szCs w:val="24"/>
        </w:rPr>
        <w:t xml:space="preserve"> between language and emotion regulation has been demonstrated consistently in empirical studies of typically developing children, with </w:t>
      </w:r>
      <w:r w:rsidRPr="00901249">
        <w:rPr>
          <w:rFonts w:ascii="Times New Roman" w:hAnsi="Times New Roman" w:cs="Times New Roman"/>
          <w:sz w:val="24"/>
          <w:szCs w:val="24"/>
        </w:rPr>
        <w:t xml:space="preserve">vocabulary at 24 months </w:t>
      </w:r>
      <w:r w:rsidR="006C4E5F" w:rsidRPr="00901249">
        <w:rPr>
          <w:rFonts w:ascii="Times New Roman" w:hAnsi="Times New Roman" w:cs="Times New Roman"/>
          <w:sz w:val="24"/>
          <w:szCs w:val="24"/>
        </w:rPr>
        <w:t>predicting</w:t>
      </w:r>
      <w:r w:rsidRPr="00901249">
        <w:rPr>
          <w:rFonts w:ascii="Times New Roman" w:hAnsi="Times New Roman" w:cs="Times New Roman"/>
          <w:sz w:val="24"/>
          <w:szCs w:val="24"/>
        </w:rPr>
        <w:t xml:space="preserve"> emotional self-regulation at 36 months </w:t>
      </w:r>
      <w:r w:rsidRPr="00901249">
        <w:rPr>
          <w:rFonts w:ascii="Times New Roman" w:hAnsi="Times New Roman" w:cs="Times New Roman"/>
          <w:noProof/>
          <w:sz w:val="24"/>
          <w:szCs w:val="24"/>
        </w:rPr>
        <w:t>(Vallotton &amp; Ayoub, 2011)</w:t>
      </w:r>
      <w:r w:rsidRPr="00901249">
        <w:rPr>
          <w:rFonts w:ascii="Times New Roman" w:hAnsi="Times New Roman" w:cs="Times New Roman"/>
          <w:sz w:val="24"/>
          <w:szCs w:val="24"/>
        </w:rPr>
        <w:t>.</w:t>
      </w:r>
      <w:r w:rsidR="009A450A" w:rsidRPr="00901249">
        <w:rPr>
          <w:rFonts w:ascii="Times New Roman" w:hAnsi="Times New Roman" w:cs="Times New Roman"/>
          <w:sz w:val="24"/>
          <w:szCs w:val="24"/>
        </w:rPr>
        <w:t xml:space="preserve"> Moreover, </w:t>
      </w:r>
      <w:r w:rsidR="00E16E8D" w:rsidRPr="00901249">
        <w:rPr>
          <w:rFonts w:ascii="Times New Roman" w:hAnsi="Times New Roman" w:cs="Times New Roman"/>
          <w:sz w:val="24"/>
          <w:szCs w:val="24"/>
        </w:rPr>
        <w:fldChar w:fldCharType="begin"/>
      </w:r>
      <w:r w:rsidR="00E16E8D" w:rsidRPr="00901249">
        <w:rPr>
          <w:rFonts w:ascii="Times New Roman" w:hAnsi="Times New Roman" w:cs="Times New Roman"/>
          <w:sz w:val="24"/>
          <w:szCs w:val="24"/>
        </w:rPr>
        <w:instrText xml:space="preserve"> ADDIN EN.CITE &lt;EndNote&gt;&lt;Cite AuthorYear="1"&gt;&lt;Author&gt;Barrett&lt;/Author&gt;&lt;Year&gt;2007&lt;/Year&gt;&lt;RecNum&gt;9&lt;/RecNum&gt;&lt;DisplayText&gt;Barrett, Mesquita, Ochsner, and Gross (2007)&lt;/DisplayText&gt;&lt;record&gt;&lt;rec-number&gt;9&lt;/rec-number&gt;&lt;foreign-keys&gt;&lt;key app="EN" db-id="50eeade2a5sexce0d2o5xwt9dv55dzespd2f" timestamp="1562690154"&gt;9&lt;/key&gt;&lt;/foreign-keys&gt;&lt;ref-type name="Journal Article"&gt;17&lt;/ref-type&gt;&lt;contributors&gt;&lt;authors&gt;&lt;author&gt;Barrett, Lisa Feldman&lt;/author&gt;&lt;author&gt;Mesquita, Batja&lt;/author&gt;&lt;author&gt;Ochsner, Kevin N.&lt;/author&gt;&lt;author&gt;Gross, James J.&lt;/author&gt;&lt;/authors&gt;&lt;/contributors&gt;&lt;titles&gt;&lt;title&gt;The experience of emotion&lt;/title&gt;&lt;secondary-title&gt;Annual review of psychology&lt;/secondary-title&gt;&lt;alt-title&gt;Annu Rev Psychol&lt;/alt-title&gt;&lt;/titles&gt;&lt;periodical&gt;&lt;full-title&gt;Annual review of psychology&lt;/full-title&gt;&lt;abbr-1&gt;Annu Rev Psychol&lt;/abbr-1&gt;&lt;/periodical&gt;&lt;alt-periodical&gt;&lt;full-title&gt;Annual review of psychology&lt;/full-title&gt;&lt;abbr-1&gt;Annu Rev Psychol&lt;/abbr-1&gt;&lt;/alt-periodical&gt;&lt;pages&gt;373-403&lt;/pages&gt;&lt;volume&gt;58&lt;/volume&gt;&lt;keywords&gt;&lt;keyword&gt;Affect/physiology&lt;/keyword&gt;&lt;keyword&gt;Awareness/*physiology&lt;/keyword&gt;&lt;keyword&gt;Brain/physiology&lt;/keyword&gt;&lt;keyword&gt;Brain Mapping&lt;/keyword&gt;&lt;keyword&gt;Concept Formation&lt;/keyword&gt;&lt;keyword&gt;Emotions/*physiology&lt;/keyword&gt;&lt;keyword&gt;Humans&lt;/keyword&gt;&lt;keyword&gt;Image Processing, Computer-Assisted&lt;/keyword&gt;&lt;keyword&gt;Imaging, Three-Dimensional&lt;/keyword&gt;&lt;keyword&gt;Internal-External Control&lt;/keyword&gt;&lt;keyword&gt;Magnetic Resonance Imaging&lt;/keyword&gt;&lt;keyword&gt;Mind-Body Relations, Metaphysical&lt;/keyword&gt;&lt;keyword&gt;Nerve Net&lt;/keyword&gt;&lt;keyword&gt;Social Behavior&lt;/keyword&gt;&lt;/keywords&gt;&lt;dates&gt;&lt;year&gt;2007&lt;/year&gt;&lt;/dates&gt;&lt;isbn&gt;0066-4308&lt;/isbn&gt;&lt;accession-num&gt;17002554&lt;/accession-num&gt;&lt;urls&gt;&lt;related-urls&gt;&lt;url&gt;https://www.ncbi.nlm.nih.gov/pubmed/17002554&lt;/url&gt;&lt;url&gt;https://www.ncbi.nlm.nih.gov/pmc/articles/PMC1934613/&lt;/url&gt;&lt;/related-urls&gt;&lt;/urls&gt;&lt;electronic-resource-num&gt;10.1146/annurev.psych.58.110405.085709&lt;/electronic-resource-num&gt;&lt;remote-database-name&gt;PubMed&lt;/remote-database-name&gt;&lt;language&gt;eng&lt;/language&gt;&lt;/record&gt;&lt;/Cite&gt;&lt;/EndNote&gt;</w:instrText>
      </w:r>
      <w:r w:rsidR="00E16E8D" w:rsidRPr="00901249">
        <w:rPr>
          <w:rFonts w:ascii="Times New Roman" w:hAnsi="Times New Roman" w:cs="Times New Roman"/>
          <w:sz w:val="24"/>
          <w:szCs w:val="24"/>
        </w:rPr>
        <w:fldChar w:fldCharType="separate"/>
      </w:r>
      <w:r w:rsidR="00E16E8D" w:rsidRPr="00901249">
        <w:rPr>
          <w:rFonts w:ascii="Times New Roman" w:hAnsi="Times New Roman" w:cs="Times New Roman"/>
          <w:noProof/>
          <w:sz w:val="24"/>
          <w:szCs w:val="24"/>
        </w:rPr>
        <w:t>Barrett, Mesquita, Ochsner, and Gross (2007)</w:t>
      </w:r>
      <w:r w:rsidR="00E16E8D" w:rsidRPr="00901249">
        <w:rPr>
          <w:rFonts w:ascii="Times New Roman" w:hAnsi="Times New Roman" w:cs="Times New Roman"/>
          <w:sz w:val="24"/>
          <w:szCs w:val="24"/>
        </w:rPr>
        <w:fldChar w:fldCharType="end"/>
      </w:r>
      <w:r w:rsidR="009A450A" w:rsidRPr="00901249">
        <w:rPr>
          <w:rFonts w:ascii="Times New Roman" w:eastAsia="Times New Roman" w:hAnsi="Times New Roman" w:cs="Times New Roman"/>
          <w:sz w:val="24"/>
          <w:szCs w:val="24"/>
        </w:rPr>
        <w:t xml:space="preserve"> describe the need for a strong vocabulary to establish</w:t>
      </w:r>
      <w:r w:rsidR="001A06FC" w:rsidRPr="00901249">
        <w:rPr>
          <w:rFonts w:ascii="Times New Roman" w:eastAsia="Times New Roman" w:hAnsi="Times New Roman" w:cs="Times New Roman"/>
          <w:sz w:val="24"/>
          <w:szCs w:val="24"/>
        </w:rPr>
        <w:t xml:space="preserve"> “emotional granularity”;</w:t>
      </w:r>
      <w:r w:rsidR="009A450A" w:rsidRPr="00901249">
        <w:rPr>
          <w:rFonts w:ascii="Times New Roman" w:eastAsia="Times New Roman" w:hAnsi="Times New Roman" w:cs="Times New Roman"/>
          <w:sz w:val="24"/>
          <w:szCs w:val="24"/>
        </w:rPr>
        <w:t xml:space="preserve"> the ability to accurately distinguish between specific emotions and identify appropriate responses, in order to regulate emotions effectively.</w:t>
      </w:r>
    </w:p>
    <w:p w14:paraId="3B03E276" w14:textId="4AFC0649" w:rsidR="00C001EB" w:rsidRPr="00901249" w:rsidRDefault="00C001EB" w:rsidP="005D39B0">
      <w:pPr>
        <w:spacing w:line="480" w:lineRule="auto"/>
        <w:ind w:firstLine="720"/>
        <w:rPr>
          <w:rFonts w:ascii="Times New Roman" w:hAnsi="Times New Roman" w:cs="Times New Roman"/>
          <w:color w:val="FF0000"/>
          <w:sz w:val="24"/>
        </w:rPr>
      </w:pPr>
      <w:r w:rsidRPr="00901249">
        <w:rPr>
          <w:rFonts w:ascii="Times New Roman" w:eastAsiaTheme="minorEastAsia" w:hAnsi="Times New Roman" w:cs="Times New Roman"/>
          <w:kern w:val="24"/>
          <w:sz w:val="24"/>
          <w:szCs w:val="24"/>
        </w:rPr>
        <w:t>Given the centrality of language development to increasing competence in regulating emotions, early language difficulties could fundamentally alter developmental trajectories in this regard</w:t>
      </w:r>
      <w:r w:rsidRPr="00901249">
        <w:rPr>
          <w:rFonts w:ascii="Times New Roman" w:hAnsi="Times New Roman" w:cs="Times New Roman"/>
          <w:sz w:val="24"/>
          <w:szCs w:val="24"/>
        </w:rPr>
        <w:t xml:space="preserve">. </w:t>
      </w:r>
      <w:r w:rsidR="008F020D" w:rsidRPr="00901249">
        <w:rPr>
          <w:rFonts w:ascii="Times New Roman" w:hAnsi="Times New Roman" w:cs="Times New Roman"/>
          <w:sz w:val="24"/>
          <w:szCs w:val="24"/>
        </w:rPr>
        <w:t>Emotion regulation can be seen in infancy when babies suck more to self-soothe or avert their gaze to avoid distressing stimuli (Holodynski &amp; Friedlmeier, 2010). In this p</w:t>
      </w:r>
      <w:r w:rsidR="009A450A" w:rsidRPr="00901249">
        <w:rPr>
          <w:rFonts w:ascii="Times New Roman" w:eastAsiaTheme="minorEastAsia" w:hAnsi="Times New Roman" w:cs="Times New Roman"/>
          <w:kern w:val="24"/>
          <w:sz w:val="24"/>
          <w:szCs w:val="24"/>
        </w:rPr>
        <w:t>re-</w:t>
      </w:r>
      <w:r w:rsidR="009A450A" w:rsidRPr="00901249">
        <w:rPr>
          <w:rFonts w:ascii="Times New Roman" w:eastAsiaTheme="minorEastAsia" w:hAnsi="Times New Roman" w:cs="Times New Roman"/>
          <w:kern w:val="24"/>
          <w:sz w:val="24"/>
          <w:szCs w:val="24"/>
        </w:rPr>
        <w:lastRenderedPageBreak/>
        <w:t xml:space="preserve">verbal </w:t>
      </w:r>
      <w:r w:rsidR="008F020D" w:rsidRPr="00901249">
        <w:rPr>
          <w:rFonts w:ascii="Times New Roman" w:eastAsiaTheme="minorEastAsia" w:hAnsi="Times New Roman" w:cs="Times New Roman"/>
          <w:kern w:val="24"/>
          <w:sz w:val="24"/>
          <w:szCs w:val="24"/>
        </w:rPr>
        <w:t xml:space="preserve">stage </w:t>
      </w:r>
      <w:r w:rsidR="009A450A" w:rsidRPr="00901249">
        <w:rPr>
          <w:rFonts w:ascii="Times New Roman" w:eastAsiaTheme="minorEastAsia" w:hAnsi="Times New Roman" w:cs="Times New Roman"/>
          <w:kern w:val="24"/>
          <w:sz w:val="24"/>
          <w:szCs w:val="24"/>
        </w:rPr>
        <w:t xml:space="preserve">children rely on parent support to </w:t>
      </w:r>
      <w:r w:rsidR="008F020D" w:rsidRPr="00901249">
        <w:rPr>
          <w:rFonts w:ascii="Times New Roman" w:eastAsiaTheme="minorEastAsia" w:hAnsi="Times New Roman" w:cs="Times New Roman"/>
          <w:kern w:val="24"/>
          <w:sz w:val="24"/>
          <w:szCs w:val="24"/>
        </w:rPr>
        <w:t>develop the regulation</w:t>
      </w:r>
      <w:r w:rsidR="009A450A" w:rsidRPr="00901249">
        <w:rPr>
          <w:rFonts w:ascii="Times New Roman" w:eastAsiaTheme="minorEastAsia" w:hAnsi="Times New Roman" w:cs="Times New Roman"/>
          <w:kern w:val="24"/>
          <w:sz w:val="24"/>
          <w:szCs w:val="24"/>
        </w:rPr>
        <w:t xml:space="preserve"> </w:t>
      </w:r>
      <w:r w:rsidR="00335E89" w:rsidRPr="00901249">
        <w:rPr>
          <w:rFonts w:ascii="Times New Roman" w:eastAsiaTheme="minorEastAsia" w:hAnsi="Times New Roman" w:cs="Times New Roman"/>
          <w:kern w:val="24"/>
          <w:sz w:val="24"/>
          <w:szCs w:val="24"/>
        </w:rPr>
        <w:t xml:space="preserve">of </w:t>
      </w:r>
      <w:r w:rsidR="009A450A" w:rsidRPr="00901249">
        <w:rPr>
          <w:rFonts w:ascii="Times New Roman" w:eastAsiaTheme="minorEastAsia" w:hAnsi="Times New Roman" w:cs="Times New Roman"/>
          <w:kern w:val="24"/>
          <w:sz w:val="24"/>
          <w:szCs w:val="24"/>
        </w:rPr>
        <w:t>their emotions, a stage known as ‘interpersonal regulation’</w:t>
      </w:r>
      <w:r w:rsidR="00335E89" w:rsidRPr="00901249">
        <w:rPr>
          <w:rFonts w:ascii="Times New Roman" w:eastAsiaTheme="minorEastAsia" w:hAnsi="Times New Roman" w:cs="Times New Roman"/>
          <w:kern w:val="24"/>
          <w:sz w:val="24"/>
          <w:szCs w:val="24"/>
        </w:rPr>
        <w:t>. Children enter the</w:t>
      </w:r>
      <w:r w:rsidR="009A450A" w:rsidRPr="00901249">
        <w:rPr>
          <w:rFonts w:ascii="Times New Roman" w:eastAsiaTheme="minorEastAsia" w:hAnsi="Times New Roman" w:cs="Times New Roman"/>
          <w:kern w:val="24"/>
          <w:sz w:val="24"/>
          <w:szCs w:val="24"/>
        </w:rPr>
        <w:t xml:space="preserve"> ‘intrapersonal regulation’ stage </w:t>
      </w:r>
      <w:r w:rsidR="0084412D" w:rsidRPr="00901249">
        <w:rPr>
          <w:rFonts w:ascii="Times New Roman" w:eastAsiaTheme="minorEastAsia" w:hAnsi="Times New Roman" w:cs="Times New Roman"/>
          <w:kern w:val="24"/>
          <w:sz w:val="24"/>
          <w:szCs w:val="24"/>
        </w:rPr>
        <w:t xml:space="preserve">at </w:t>
      </w:r>
      <w:r w:rsidR="008E45C8" w:rsidRPr="00901249">
        <w:rPr>
          <w:rFonts w:ascii="Times New Roman" w:eastAsiaTheme="minorEastAsia" w:hAnsi="Times New Roman" w:cs="Times New Roman"/>
          <w:kern w:val="24"/>
          <w:sz w:val="24"/>
          <w:szCs w:val="24"/>
        </w:rPr>
        <w:t>approximately six years of age</w:t>
      </w:r>
      <w:r w:rsidR="0084412D" w:rsidRPr="00901249">
        <w:rPr>
          <w:rFonts w:ascii="Times New Roman" w:eastAsiaTheme="minorEastAsia" w:hAnsi="Times New Roman" w:cs="Times New Roman"/>
          <w:kern w:val="24"/>
          <w:sz w:val="24"/>
          <w:szCs w:val="24"/>
        </w:rPr>
        <w:t xml:space="preserve"> </w:t>
      </w:r>
      <w:r w:rsidR="00335E89" w:rsidRPr="00901249">
        <w:rPr>
          <w:rFonts w:ascii="Times New Roman" w:eastAsiaTheme="minorEastAsia" w:hAnsi="Times New Roman" w:cs="Times New Roman"/>
          <w:kern w:val="24"/>
          <w:sz w:val="24"/>
          <w:szCs w:val="24"/>
        </w:rPr>
        <w:t>when</w:t>
      </w:r>
      <w:r w:rsidR="009A450A" w:rsidRPr="00901249">
        <w:rPr>
          <w:rFonts w:ascii="Times New Roman" w:eastAsiaTheme="minorEastAsia" w:hAnsi="Times New Roman" w:cs="Times New Roman"/>
          <w:kern w:val="24"/>
          <w:sz w:val="24"/>
          <w:szCs w:val="24"/>
        </w:rPr>
        <w:t xml:space="preserve"> they develop verbal skills to label and express their emotions independently </w:t>
      </w:r>
      <w:r w:rsidR="00FD198E" w:rsidRPr="00901249">
        <w:rPr>
          <w:rFonts w:ascii="Times New Roman" w:eastAsiaTheme="minorEastAsia" w:hAnsi="Times New Roman" w:cs="Times New Roman"/>
          <w:kern w:val="24"/>
          <w:sz w:val="24"/>
          <w:szCs w:val="24"/>
        </w:rPr>
        <w:t>and rely more on ‘inner speech’</w:t>
      </w:r>
      <w:r w:rsidR="00B26BC2" w:rsidRPr="00901249">
        <w:rPr>
          <w:rFonts w:ascii="Times New Roman" w:eastAsiaTheme="minorEastAsia" w:hAnsi="Times New Roman" w:cs="Times New Roman"/>
          <w:kern w:val="24"/>
          <w:sz w:val="24"/>
          <w:szCs w:val="24"/>
        </w:rPr>
        <w:t xml:space="preserve"> to help manage their emotions</w:t>
      </w:r>
      <w:r w:rsidR="00FD198E" w:rsidRPr="00901249">
        <w:rPr>
          <w:rFonts w:ascii="Times New Roman" w:eastAsiaTheme="minorEastAsia" w:hAnsi="Times New Roman" w:cs="Times New Roman"/>
          <w:kern w:val="24"/>
          <w:sz w:val="24"/>
          <w:szCs w:val="24"/>
        </w:rPr>
        <w:t xml:space="preserve"> </w:t>
      </w:r>
      <w:r w:rsidR="009A450A" w:rsidRPr="00901249">
        <w:rPr>
          <w:rFonts w:ascii="Times New Roman" w:eastAsiaTheme="minorEastAsia" w:hAnsi="Times New Roman" w:cs="Times New Roman"/>
          <w:noProof/>
          <w:kern w:val="24"/>
          <w:sz w:val="24"/>
          <w:szCs w:val="24"/>
        </w:rPr>
        <w:t>(Holodynski &amp; Friedlmeier, 2010)</w:t>
      </w:r>
      <w:r w:rsidR="009A450A" w:rsidRPr="00901249">
        <w:rPr>
          <w:rFonts w:ascii="Times New Roman" w:eastAsiaTheme="minorEastAsia" w:hAnsi="Times New Roman" w:cs="Times New Roman"/>
          <w:kern w:val="24"/>
          <w:sz w:val="24"/>
          <w:szCs w:val="24"/>
        </w:rPr>
        <w:t xml:space="preserve">. </w:t>
      </w:r>
      <w:r w:rsidR="009A450A" w:rsidRPr="00901249">
        <w:rPr>
          <w:rFonts w:ascii="Times New Roman" w:hAnsi="Times New Roman" w:cs="Times New Roman"/>
          <w:sz w:val="24"/>
          <w:szCs w:val="24"/>
        </w:rPr>
        <w:t>Children with impaired language may remain in the ‘interpersonal regulation’ stage for longer, or use other, maladaptive strategi</w:t>
      </w:r>
      <w:r w:rsidR="001A06FC" w:rsidRPr="00901249">
        <w:rPr>
          <w:rFonts w:ascii="Times New Roman" w:hAnsi="Times New Roman" w:cs="Times New Roman"/>
          <w:sz w:val="24"/>
          <w:szCs w:val="24"/>
        </w:rPr>
        <w:t>es to regulate their emotions. Indeed, t</w:t>
      </w:r>
      <w:r w:rsidR="009A450A" w:rsidRPr="00901249">
        <w:rPr>
          <w:rFonts w:ascii="Times New Roman" w:hAnsi="Times New Roman" w:cs="Times New Roman"/>
          <w:sz w:val="24"/>
          <w:szCs w:val="24"/>
        </w:rPr>
        <w:t xml:space="preserve">here is evidence to suggest that children with DLD have difficultly labelling emotions </w:t>
      </w:r>
      <w:r w:rsidR="009A450A" w:rsidRPr="00901249">
        <w:rPr>
          <w:rFonts w:ascii="Times New Roman" w:hAnsi="Times New Roman" w:cs="Times New Roman"/>
          <w:noProof/>
          <w:sz w:val="24"/>
          <w:szCs w:val="24"/>
        </w:rPr>
        <w:t>(Fujiki, Brinton, &amp; Clarke, 2002)</w:t>
      </w:r>
      <w:r w:rsidR="009A450A" w:rsidRPr="00901249">
        <w:rPr>
          <w:rFonts w:ascii="Times New Roman" w:hAnsi="Times New Roman" w:cs="Times New Roman"/>
          <w:sz w:val="24"/>
          <w:szCs w:val="24"/>
        </w:rPr>
        <w:t>.</w:t>
      </w:r>
      <w:r w:rsidR="009A450A" w:rsidRPr="00901249">
        <w:rPr>
          <w:rFonts w:ascii="Times New Roman" w:hAnsi="Times New Roman" w:cs="Times New Roman"/>
          <w:color w:val="FF0000"/>
          <w:sz w:val="24"/>
        </w:rPr>
        <w:t xml:space="preserve"> </w:t>
      </w:r>
      <w:r w:rsidRPr="00901249">
        <w:rPr>
          <w:rFonts w:ascii="Times New Roman" w:hAnsi="Times New Roman" w:cs="Times New Roman"/>
          <w:sz w:val="24"/>
          <w:szCs w:val="24"/>
        </w:rPr>
        <w:t xml:space="preserve">Private speech is reportedly delayed in children with DLD </w:t>
      </w:r>
      <w:r w:rsidRPr="00901249">
        <w:rPr>
          <w:rFonts w:ascii="Times New Roman" w:hAnsi="Times New Roman" w:cs="Times New Roman"/>
          <w:noProof/>
          <w:sz w:val="24"/>
          <w:szCs w:val="24"/>
        </w:rPr>
        <w:t>(Lidstone, Meins, &amp; Fernyhough, 2012)</w:t>
      </w:r>
      <w:r w:rsidRPr="00901249">
        <w:rPr>
          <w:rFonts w:ascii="Times New Roman" w:hAnsi="Times New Roman" w:cs="Times New Roman"/>
          <w:sz w:val="24"/>
          <w:szCs w:val="24"/>
        </w:rPr>
        <w:t xml:space="preserve"> and they receive significantly worse ratings than their TD peers on measures of emotion regulation </w:t>
      </w:r>
      <w:r w:rsidR="001A06FC" w:rsidRPr="00901249">
        <w:rPr>
          <w:rFonts w:ascii="Times New Roman" w:hAnsi="Times New Roman" w:cs="Times New Roman"/>
          <w:noProof/>
          <w:sz w:val="24"/>
          <w:szCs w:val="24"/>
        </w:rPr>
        <w:t>(</w:t>
      </w:r>
      <w:r w:rsidRPr="00901249">
        <w:rPr>
          <w:rFonts w:ascii="Times New Roman" w:hAnsi="Times New Roman" w:cs="Times New Roman"/>
          <w:noProof/>
          <w:sz w:val="24"/>
          <w:szCs w:val="24"/>
        </w:rPr>
        <w:t>Fujiki, Spackman, Brinton, &amp; Hall, 2004)</w:t>
      </w:r>
      <w:r w:rsidRPr="00901249">
        <w:rPr>
          <w:rFonts w:ascii="Times New Roman" w:hAnsi="Times New Roman" w:cs="Times New Roman"/>
          <w:sz w:val="24"/>
          <w:szCs w:val="24"/>
        </w:rPr>
        <w:t>. Recent findings from the</w:t>
      </w:r>
      <w:r w:rsidR="00BA04F8" w:rsidRPr="00901249">
        <w:rPr>
          <w:rFonts w:ascii="Times New Roman" w:hAnsi="Times New Roman" w:cs="Times New Roman"/>
          <w:sz w:val="24"/>
          <w:szCs w:val="24"/>
        </w:rPr>
        <w:t xml:space="preserve"> </w:t>
      </w:r>
      <w:r w:rsidRPr="00901249">
        <w:rPr>
          <w:rFonts w:ascii="Times New Roman" w:hAnsi="Times New Roman" w:cs="Times New Roman"/>
          <w:sz w:val="24"/>
          <w:szCs w:val="24"/>
        </w:rPr>
        <w:t xml:space="preserve">MCS demonstrate that emotion regulation difficulties at age 3 are significantly higher in a group with early language difficulties compared to the TD group </w:t>
      </w:r>
      <w:r w:rsidRPr="00901249">
        <w:rPr>
          <w:rFonts w:ascii="Times New Roman" w:hAnsi="Times New Roman" w:cs="Times New Roman"/>
          <w:noProof/>
          <w:sz w:val="24"/>
          <w:szCs w:val="24"/>
        </w:rPr>
        <w:t xml:space="preserve">(St Clair, Forrest, Yew, &amp; Gibson, </w:t>
      </w:r>
      <w:r w:rsidR="00887C5E" w:rsidRPr="00901249">
        <w:rPr>
          <w:rFonts w:ascii="Times New Roman" w:hAnsi="Times New Roman" w:cs="Times New Roman"/>
          <w:noProof/>
          <w:sz w:val="24"/>
          <w:szCs w:val="24"/>
        </w:rPr>
        <w:t>2019</w:t>
      </w:r>
      <w:r w:rsidRPr="00901249">
        <w:rPr>
          <w:rFonts w:ascii="Times New Roman" w:hAnsi="Times New Roman" w:cs="Times New Roman"/>
          <w:noProof/>
          <w:sz w:val="24"/>
          <w:szCs w:val="24"/>
        </w:rPr>
        <w:t>)</w:t>
      </w:r>
      <w:r w:rsidRPr="00901249">
        <w:rPr>
          <w:rFonts w:ascii="Times New Roman" w:hAnsi="Times New Roman" w:cs="Times New Roman"/>
          <w:sz w:val="24"/>
          <w:szCs w:val="24"/>
        </w:rPr>
        <w:t xml:space="preserve">. </w:t>
      </w:r>
    </w:p>
    <w:p w14:paraId="7FAEFB24" w14:textId="7D7A4DC3" w:rsidR="00484756" w:rsidRPr="00901249" w:rsidRDefault="00484756" w:rsidP="005D39B0">
      <w:pPr>
        <w:spacing w:line="480" w:lineRule="auto"/>
        <w:rPr>
          <w:rFonts w:ascii="Times New Roman" w:hAnsi="Times New Roman" w:cs="Times New Roman"/>
          <w:b/>
          <w:i/>
          <w:sz w:val="24"/>
        </w:rPr>
      </w:pPr>
      <w:r w:rsidRPr="00901249">
        <w:rPr>
          <w:rFonts w:ascii="Times New Roman" w:hAnsi="Times New Roman" w:cs="Times New Roman"/>
          <w:b/>
          <w:i/>
          <w:sz w:val="24"/>
        </w:rPr>
        <w:t>Emotion regulation and socioemotional difficulties</w:t>
      </w:r>
    </w:p>
    <w:p w14:paraId="359D634D" w14:textId="707694AE" w:rsidR="008E2D50" w:rsidRPr="00901249" w:rsidRDefault="002C0E1E" w:rsidP="005D39B0">
      <w:pPr>
        <w:spacing w:line="480" w:lineRule="auto"/>
        <w:ind w:firstLine="360"/>
        <w:rPr>
          <w:rFonts w:ascii="Times New Roman" w:hAnsi="Times New Roman" w:cs="Times New Roman"/>
          <w:sz w:val="24"/>
          <w:szCs w:val="24"/>
        </w:rPr>
      </w:pPr>
      <w:r w:rsidRPr="00901249">
        <w:rPr>
          <w:rFonts w:ascii="Times New Roman" w:eastAsia="Times New Roman" w:hAnsi="Times New Roman" w:cs="Times New Roman"/>
          <w:sz w:val="24"/>
          <w:szCs w:val="24"/>
        </w:rPr>
        <w:t xml:space="preserve">Emotion regulation has a strong </w:t>
      </w:r>
      <w:r w:rsidR="00747109" w:rsidRPr="00901249">
        <w:rPr>
          <w:rFonts w:ascii="Times New Roman" w:eastAsia="Times New Roman" w:hAnsi="Times New Roman" w:cs="Times New Roman"/>
          <w:sz w:val="24"/>
          <w:szCs w:val="24"/>
        </w:rPr>
        <w:t>association with</w:t>
      </w:r>
      <w:r w:rsidRPr="00901249">
        <w:rPr>
          <w:rFonts w:ascii="Times New Roman" w:eastAsia="Times New Roman" w:hAnsi="Times New Roman" w:cs="Times New Roman"/>
          <w:sz w:val="24"/>
          <w:szCs w:val="24"/>
        </w:rPr>
        <w:t xml:space="preserve"> </w:t>
      </w:r>
      <w:r w:rsidR="00BA04F8" w:rsidRPr="00901249">
        <w:rPr>
          <w:rFonts w:ascii="Times New Roman" w:eastAsia="Times New Roman" w:hAnsi="Times New Roman" w:cs="Times New Roman"/>
          <w:sz w:val="24"/>
          <w:szCs w:val="24"/>
        </w:rPr>
        <w:t>social and emotional</w:t>
      </w:r>
      <w:r w:rsidRPr="00901249">
        <w:rPr>
          <w:rFonts w:ascii="Times New Roman" w:eastAsia="Times New Roman" w:hAnsi="Times New Roman" w:cs="Times New Roman"/>
          <w:sz w:val="24"/>
          <w:szCs w:val="24"/>
        </w:rPr>
        <w:t xml:space="preserve"> functioning</w:t>
      </w:r>
      <w:r w:rsidR="008E2D50" w:rsidRPr="00901249">
        <w:rPr>
          <w:rFonts w:ascii="Times New Roman" w:eastAsia="Times New Roman" w:hAnsi="Times New Roman" w:cs="Times New Roman"/>
          <w:sz w:val="24"/>
          <w:szCs w:val="24"/>
        </w:rPr>
        <w:t xml:space="preserve"> in the general population</w:t>
      </w:r>
      <w:r w:rsidRPr="00901249">
        <w:rPr>
          <w:rFonts w:ascii="Times New Roman" w:eastAsia="Times New Roman" w:hAnsi="Times New Roman" w:cs="Times New Roman"/>
          <w:sz w:val="24"/>
          <w:szCs w:val="24"/>
        </w:rPr>
        <w:t xml:space="preserve">. </w:t>
      </w:r>
      <w:r w:rsidR="00723993" w:rsidRPr="00901249">
        <w:rPr>
          <w:rFonts w:ascii="Times New Roman" w:eastAsia="Times New Roman" w:hAnsi="Times New Roman" w:cs="Times New Roman"/>
          <w:sz w:val="24"/>
          <w:szCs w:val="24"/>
        </w:rPr>
        <w:t>In order to engage in a successful social interaction i</w:t>
      </w:r>
      <w:r w:rsidR="006874EA" w:rsidRPr="00901249">
        <w:rPr>
          <w:rFonts w:ascii="Times New Roman" w:eastAsia="Times New Roman" w:hAnsi="Times New Roman" w:cs="Times New Roman"/>
          <w:sz w:val="24"/>
          <w:szCs w:val="24"/>
        </w:rPr>
        <w:t xml:space="preserve">ndividuals need to regulate their emotions to attend </w:t>
      </w:r>
      <w:r w:rsidR="00723993" w:rsidRPr="00901249">
        <w:rPr>
          <w:rFonts w:ascii="Times New Roman" w:eastAsia="Times New Roman" w:hAnsi="Times New Roman" w:cs="Times New Roman"/>
          <w:sz w:val="24"/>
          <w:szCs w:val="24"/>
        </w:rPr>
        <w:t xml:space="preserve">to their conversational partner, as well as </w:t>
      </w:r>
      <w:r w:rsidR="006874EA" w:rsidRPr="00901249">
        <w:rPr>
          <w:rFonts w:ascii="Times New Roman" w:eastAsia="Times New Roman" w:hAnsi="Times New Roman" w:cs="Times New Roman"/>
          <w:sz w:val="24"/>
          <w:szCs w:val="24"/>
        </w:rPr>
        <w:t>choose the appropriate emotional response</w:t>
      </w:r>
      <w:r w:rsidR="00723993" w:rsidRPr="00901249">
        <w:rPr>
          <w:rFonts w:ascii="Times New Roman" w:eastAsia="Times New Roman" w:hAnsi="Times New Roman" w:cs="Times New Roman"/>
          <w:sz w:val="24"/>
          <w:szCs w:val="24"/>
        </w:rPr>
        <w:t xml:space="preserve"> </w:t>
      </w:r>
      <w:r w:rsidR="00E16E8D" w:rsidRPr="00901249">
        <w:rPr>
          <w:rFonts w:ascii="Times New Roman" w:eastAsia="Times New Roman" w:hAnsi="Times New Roman" w:cs="Times New Roman"/>
          <w:sz w:val="24"/>
          <w:szCs w:val="24"/>
        </w:rPr>
        <w:fldChar w:fldCharType="begin"/>
      </w:r>
      <w:r w:rsidR="00E16E8D" w:rsidRPr="00901249">
        <w:rPr>
          <w:rFonts w:ascii="Times New Roman" w:eastAsia="Times New Roman" w:hAnsi="Times New Roman" w:cs="Times New Roman"/>
          <w:sz w:val="24"/>
          <w:szCs w:val="24"/>
        </w:rPr>
        <w:instrText xml:space="preserve"> ADDIN EN.CITE &lt;EndNote&gt;&lt;Cite&gt;&lt;Author&gt;Eisenberg&lt;/Author&gt;&lt;Year&gt;2005&lt;/Year&gt;&lt;RecNum&gt;10&lt;/RecNum&gt;&lt;DisplayText&gt;(Eisenberg, Sadovsky, &amp;amp; Spinrad, 2005)&lt;/DisplayText&gt;&lt;record&gt;&lt;rec-number&gt;10&lt;/rec-number&gt;&lt;foreign-keys&gt;&lt;key app="EN" db-id="50eeade2a5sexce0d2o5xwt9dv55dzespd2f" timestamp="1562690397"&gt;10&lt;/key&gt;&lt;/foreign-keys&gt;&lt;ref-type name="Journal Article"&gt;17&lt;/ref-type&gt;&lt;contributors&gt;&lt;authors&gt;&lt;author&gt;Eisenberg, Nancy&lt;/author&gt;&lt;author&gt;Sadovsky, Adrienne&lt;/author&gt;&lt;author&gt;Spinrad, Tracy L &lt;/author&gt;&lt;/authors&gt;&lt;/contributors&gt;&lt;titles&gt;&lt;title&gt;Associations of emotion‐related regulation with language skills, emotion knowledge, and academic outcomes&lt;/title&gt;&lt;secondary-title&gt;New directions for child and adolescent development&lt;/secondary-title&gt;&lt;/titles&gt;&lt;periodical&gt;&lt;full-title&gt;New directions for child and adolescent development&lt;/full-title&gt;&lt;/periodical&gt;&lt;pages&gt;109-118&lt;/pages&gt;&lt;volume&gt;2005&lt;/volume&gt;&lt;number&gt;109&lt;/number&gt;&lt;dates&gt;&lt;year&gt;2005&lt;/year&gt;&lt;/dates&gt;&lt;isbn&gt;1520-3247&lt;/isbn&gt;&lt;urls&gt;&lt;/urls&gt;&lt;/record&gt;&lt;/Cite&gt;&lt;/EndNote&gt;</w:instrText>
      </w:r>
      <w:r w:rsidR="00E16E8D" w:rsidRPr="00901249">
        <w:rPr>
          <w:rFonts w:ascii="Times New Roman" w:eastAsia="Times New Roman" w:hAnsi="Times New Roman" w:cs="Times New Roman"/>
          <w:sz w:val="24"/>
          <w:szCs w:val="24"/>
        </w:rPr>
        <w:fldChar w:fldCharType="separate"/>
      </w:r>
      <w:r w:rsidR="00E16E8D" w:rsidRPr="00901249">
        <w:rPr>
          <w:rFonts w:ascii="Times New Roman" w:eastAsia="Times New Roman" w:hAnsi="Times New Roman" w:cs="Times New Roman"/>
          <w:noProof/>
          <w:sz w:val="24"/>
          <w:szCs w:val="24"/>
        </w:rPr>
        <w:t>(Eisenberg, Sadovsky, &amp; Spinrad, 2005)</w:t>
      </w:r>
      <w:r w:rsidR="00E16E8D" w:rsidRPr="00901249">
        <w:rPr>
          <w:rFonts w:ascii="Times New Roman" w:eastAsia="Times New Roman" w:hAnsi="Times New Roman" w:cs="Times New Roman"/>
          <w:sz w:val="24"/>
          <w:szCs w:val="24"/>
        </w:rPr>
        <w:fldChar w:fldCharType="end"/>
      </w:r>
      <w:r w:rsidR="00E16E8D" w:rsidRPr="00901249">
        <w:rPr>
          <w:rFonts w:ascii="Times New Roman" w:eastAsia="Times New Roman" w:hAnsi="Times New Roman" w:cs="Times New Roman"/>
          <w:sz w:val="24"/>
          <w:szCs w:val="24"/>
        </w:rPr>
        <w:t>.</w:t>
      </w:r>
      <w:r w:rsidR="006874EA" w:rsidRPr="00901249">
        <w:rPr>
          <w:rFonts w:ascii="Times New Roman" w:eastAsia="Times New Roman" w:hAnsi="Times New Roman" w:cs="Times New Roman"/>
          <w:sz w:val="24"/>
          <w:szCs w:val="24"/>
        </w:rPr>
        <w:t xml:space="preserve"> </w:t>
      </w:r>
      <w:r w:rsidR="00D6446F" w:rsidRPr="00901249">
        <w:rPr>
          <w:rFonts w:ascii="Times New Roman" w:eastAsia="Times New Roman" w:hAnsi="Times New Roman" w:cs="Times New Roman"/>
          <w:sz w:val="24"/>
          <w:szCs w:val="24"/>
        </w:rPr>
        <w:t>Consequently</w:t>
      </w:r>
      <w:r w:rsidR="00D0459D" w:rsidRPr="00901249">
        <w:rPr>
          <w:rFonts w:ascii="Times New Roman" w:eastAsia="Times New Roman" w:hAnsi="Times New Roman" w:cs="Times New Roman"/>
          <w:sz w:val="24"/>
          <w:szCs w:val="24"/>
        </w:rPr>
        <w:t>, emotion regulation</w:t>
      </w:r>
      <w:r w:rsidR="008E2D50" w:rsidRPr="00901249">
        <w:rPr>
          <w:rFonts w:ascii="Times New Roman" w:eastAsia="Times New Roman" w:hAnsi="Times New Roman" w:cs="Times New Roman"/>
          <w:sz w:val="24"/>
          <w:szCs w:val="24"/>
        </w:rPr>
        <w:t xml:space="preserve"> abilities</w:t>
      </w:r>
      <w:r w:rsidR="00D0459D" w:rsidRPr="00901249">
        <w:rPr>
          <w:rFonts w:ascii="Times New Roman" w:eastAsia="Times New Roman" w:hAnsi="Times New Roman" w:cs="Times New Roman"/>
          <w:sz w:val="24"/>
          <w:szCs w:val="24"/>
        </w:rPr>
        <w:t xml:space="preserve"> impact social outcomes. For instance, l</w:t>
      </w:r>
      <w:r w:rsidRPr="00901249">
        <w:rPr>
          <w:rFonts w:ascii="Times New Roman" w:eastAsia="Times New Roman" w:hAnsi="Times New Roman" w:cs="Times New Roman"/>
          <w:sz w:val="24"/>
          <w:szCs w:val="24"/>
        </w:rPr>
        <w:t xml:space="preserve">ongitudinal studies of typically developing children have demonstrated the moderating effect of adaptive emotion regulation strategies on increased popularity and social competence (Spinrad et al., 2006). </w:t>
      </w:r>
      <w:r w:rsidR="00D0459D" w:rsidRPr="00901249">
        <w:rPr>
          <w:rFonts w:ascii="Times New Roman" w:eastAsia="Times New Roman" w:hAnsi="Times New Roman" w:cs="Times New Roman"/>
          <w:sz w:val="24"/>
          <w:szCs w:val="24"/>
        </w:rPr>
        <w:t>Conversely</w:t>
      </w:r>
      <w:r w:rsidR="008E32A0" w:rsidRPr="00901249">
        <w:rPr>
          <w:rFonts w:ascii="Times New Roman" w:eastAsia="Times New Roman" w:hAnsi="Times New Roman" w:cs="Times New Roman"/>
          <w:sz w:val="24"/>
          <w:szCs w:val="24"/>
        </w:rPr>
        <w:t xml:space="preserve">, those who are unable to excite or arouse emotion to an appropriate level for the conversation (i.e. not emoting enough) may be seen as more shy and may be “left behind” by their peers. </w:t>
      </w:r>
      <w:r w:rsidR="008E32A0" w:rsidRPr="00901249">
        <w:rPr>
          <w:rFonts w:ascii="Times New Roman" w:eastAsiaTheme="minorEastAsia" w:hAnsi="Times New Roman" w:cs="Times New Roman"/>
          <w:kern w:val="24"/>
          <w:sz w:val="24"/>
          <w:szCs w:val="24"/>
        </w:rPr>
        <w:t xml:space="preserve">Children with DLD are often hesitant to initiate conversation and end up on the outskirts of social interactions even though they have a desire to engage with others </w:t>
      </w:r>
      <w:r w:rsidR="00E02C4B" w:rsidRPr="00901249">
        <w:rPr>
          <w:rFonts w:ascii="Times New Roman" w:eastAsiaTheme="minorEastAsia" w:hAnsi="Times New Roman" w:cs="Times New Roman"/>
          <w:kern w:val="24"/>
          <w:sz w:val="24"/>
          <w:szCs w:val="24"/>
        </w:rPr>
        <w:fldChar w:fldCharType="begin"/>
      </w:r>
      <w:r w:rsidR="00E02C4B" w:rsidRPr="00901249">
        <w:rPr>
          <w:rFonts w:ascii="Times New Roman" w:eastAsiaTheme="minorEastAsia" w:hAnsi="Times New Roman" w:cs="Times New Roman"/>
          <w:kern w:val="24"/>
          <w:sz w:val="24"/>
          <w:szCs w:val="24"/>
        </w:rPr>
        <w:instrText xml:space="preserve"> ADDIN EN.CITE &lt;EndNote&gt;&lt;Cite&gt;&lt;Author&gt;Brinton&lt;/Author&gt;&lt;Year&gt;1997&lt;/Year&gt;&lt;RecNum&gt;11&lt;/RecNum&gt;&lt;DisplayText&gt;(Brinton, Fujiki, Spencer, &amp;amp; Robinson, 1997; Hart, Fujiki, Brinton, &amp;amp; Hart, 2004)&lt;/DisplayText&gt;&lt;record&gt;&lt;rec-number&gt;11&lt;/rec-number&gt;&lt;foreign-keys&gt;&lt;key app="EN" db-id="50eeade2a5sexce0d2o5xwt9dv55dzespd2f" timestamp="1562690540"&gt;11&lt;/key&gt;&lt;/foreign-keys&gt;&lt;ref-type name="Journal Article"&gt;17&lt;/ref-type&gt;&lt;contributors&gt;&lt;authors&gt;&lt;author&gt;Brinton, Bonnie&lt;/author&gt;&lt;author&gt;Fujiki, Martin&lt;/author&gt;&lt;author&gt;Spencer, Julie Campbell&lt;/author&gt;&lt;author&gt;Robinson, Lee A&lt;/author&gt;&lt;/authors&gt;&lt;/contributors&gt;&lt;titles&gt;&lt;title&gt;The ability of children with specific language impairment to access and participate in an ongoing interaction&lt;/title&gt;&lt;secondary-title&gt;Journal of Speech, Language, and Hearing Research&lt;/secondary-title&gt;&lt;/titles&gt;&lt;periodical&gt;&lt;full-title&gt;Journal of Speech, Language, and Hearing Research&lt;/full-title&gt;&lt;/periodical&gt;&lt;pages&gt;1011-1025&lt;/pages&gt;&lt;volume&gt;40&lt;/volume&gt;&lt;number&gt;5&lt;/number&gt;&lt;dates&gt;&lt;year&gt;1997&lt;/year&gt;&lt;/dates&gt;&lt;isbn&gt;1092-4388&lt;/isbn&gt;&lt;urls&gt;&lt;/urls&gt;&lt;/record&gt;&lt;/Cite&gt;&lt;Cite&gt;&lt;Author&gt;Hart&lt;/Author&gt;&lt;Year&gt;2004&lt;/Year&gt;&lt;RecNum&gt;12&lt;/RecNum&gt;&lt;record&gt;&lt;rec-number&gt;12&lt;/rec-number&gt;&lt;foreign-keys&gt;&lt;key app="EN" db-id="50eeade2a5sexce0d2o5xwt9dv55dzespd2f" timestamp="1562690647"&gt;12&lt;/key&gt;&lt;/foreign-keys&gt;&lt;ref-type name="Journal Article"&gt;17&lt;/ref-type&gt;&lt;contributors&gt;&lt;authors&gt;&lt;author&gt;Hart, Kerstine I&lt;/author&gt;&lt;author&gt;Fujiki, Martin&lt;/author&gt;&lt;author&gt;Brinton, Bonnie&lt;/author&gt;&lt;author&gt;Hart, Craig H&lt;/author&gt;&lt;/authors&gt;&lt;/contributors&gt;&lt;titles&gt;&lt;title&gt;The relationship between social behavior and severity of language impairment&lt;/title&gt;&lt;secondary-title&gt;Journal of Speech, Language, and Hearing Research&lt;/secondary-title&gt;&lt;/titles&gt;&lt;periodical&gt;&lt;full-title&gt;Journal of Speech, Language, and Hearing Research&lt;/full-title&gt;&lt;/periodical&gt;&lt;dates&gt;&lt;year&gt;2004&lt;/year&gt;&lt;/dates&gt;&lt;urls&gt;&lt;/urls&gt;&lt;/record&gt;&lt;/Cite&gt;&lt;/EndNote&gt;</w:instrText>
      </w:r>
      <w:r w:rsidR="00E02C4B" w:rsidRPr="00901249">
        <w:rPr>
          <w:rFonts w:ascii="Times New Roman" w:eastAsiaTheme="minorEastAsia" w:hAnsi="Times New Roman" w:cs="Times New Roman"/>
          <w:kern w:val="24"/>
          <w:sz w:val="24"/>
          <w:szCs w:val="24"/>
        </w:rPr>
        <w:fldChar w:fldCharType="separate"/>
      </w:r>
      <w:r w:rsidR="00E02C4B" w:rsidRPr="00901249">
        <w:rPr>
          <w:rFonts w:ascii="Times New Roman" w:eastAsiaTheme="minorEastAsia" w:hAnsi="Times New Roman" w:cs="Times New Roman"/>
          <w:noProof/>
          <w:kern w:val="24"/>
          <w:sz w:val="24"/>
          <w:szCs w:val="24"/>
        </w:rPr>
        <w:t xml:space="preserve">(Brinton, </w:t>
      </w:r>
      <w:r w:rsidR="00E02C4B" w:rsidRPr="00901249">
        <w:rPr>
          <w:rFonts w:ascii="Times New Roman" w:eastAsiaTheme="minorEastAsia" w:hAnsi="Times New Roman" w:cs="Times New Roman"/>
          <w:noProof/>
          <w:kern w:val="24"/>
          <w:sz w:val="24"/>
          <w:szCs w:val="24"/>
        </w:rPr>
        <w:lastRenderedPageBreak/>
        <w:t>Fujiki, Spencer, &amp; Robinson, 1997; Hart, Fujiki, Brinton, &amp; Hart, 2004)</w:t>
      </w:r>
      <w:r w:rsidR="00E02C4B" w:rsidRPr="00901249">
        <w:rPr>
          <w:rFonts w:ascii="Times New Roman" w:eastAsiaTheme="minorEastAsia" w:hAnsi="Times New Roman" w:cs="Times New Roman"/>
          <w:kern w:val="24"/>
          <w:sz w:val="24"/>
          <w:szCs w:val="24"/>
        </w:rPr>
        <w:fldChar w:fldCharType="end"/>
      </w:r>
      <w:r w:rsidR="00E02C4B" w:rsidRPr="00901249">
        <w:rPr>
          <w:rFonts w:ascii="Times New Roman" w:eastAsiaTheme="minorEastAsia" w:hAnsi="Times New Roman" w:cs="Times New Roman"/>
          <w:noProof/>
          <w:kern w:val="24"/>
          <w:sz w:val="24"/>
          <w:szCs w:val="24"/>
        </w:rPr>
        <w:t>.</w:t>
      </w:r>
      <w:r w:rsidR="008E32A0" w:rsidRPr="00901249">
        <w:rPr>
          <w:rFonts w:ascii="Times New Roman" w:eastAsia="Times New Roman" w:hAnsi="Times New Roman" w:cs="Times New Roman"/>
          <w:sz w:val="24"/>
          <w:szCs w:val="24"/>
        </w:rPr>
        <w:t xml:space="preserve"> </w:t>
      </w:r>
      <w:r w:rsidR="008E32A0" w:rsidRPr="00901249">
        <w:rPr>
          <w:rFonts w:ascii="Times New Roman" w:eastAsiaTheme="minorEastAsia" w:hAnsi="Times New Roman" w:cs="Times New Roman"/>
          <w:kern w:val="24"/>
          <w:sz w:val="24"/>
          <w:szCs w:val="24"/>
        </w:rPr>
        <w:t xml:space="preserve">Indeed, </w:t>
      </w:r>
      <w:r w:rsidR="008E32A0" w:rsidRPr="00901249">
        <w:rPr>
          <w:rFonts w:ascii="Times New Roman" w:eastAsiaTheme="minorEastAsia" w:hAnsi="Times New Roman" w:cs="Times New Roman"/>
          <w:noProof/>
          <w:kern w:val="24"/>
          <w:sz w:val="24"/>
          <w:szCs w:val="24"/>
        </w:rPr>
        <w:t>Fujiki et al. (2004)</w:t>
      </w:r>
      <w:r w:rsidR="008E32A0" w:rsidRPr="00901249">
        <w:rPr>
          <w:rFonts w:ascii="Times New Roman" w:eastAsiaTheme="minorEastAsia" w:hAnsi="Times New Roman" w:cs="Times New Roman"/>
          <w:kern w:val="24"/>
          <w:sz w:val="24"/>
          <w:szCs w:val="24"/>
        </w:rPr>
        <w:t xml:space="preserve"> found that poor emotion regulation and language ability </w:t>
      </w:r>
      <w:r w:rsidR="002702CD" w:rsidRPr="00901249">
        <w:rPr>
          <w:rFonts w:ascii="Times New Roman" w:eastAsiaTheme="minorEastAsia" w:hAnsi="Times New Roman" w:cs="Times New Roman"/>
          <w:kern w:val="24"/>
          <w:sz w:val="24"/>
          <w:szCs w:val="24"/>
        </w:rPr>
        <w:t xml:space="preserve">together </w:t>
      </w:r>
      <w:r w:rsidR="008E32A0" w:rsidRPr="00901249">
        <w:rPr>
          <w:rFonts w:ascii="Times New Roman" w:eastAsiaTheme="minorEastAsia" w:hAnsi="Times New Roman" w:cs="Times New Roman"/>
          <w:kern w:val="24"/>
          <w:sz w:val="24"/>
          <w:szCs w:val="24"/>
        </w:rPr>
        <w:t>accounted for 43% of the variance in social reticence scores in children with DLD</w:t>
      </w:r>
      <w:r w:rsidR="002702CD" w:rsidRPr="00901249">
        <w:rPr>
          <w:rFonts w:ascii="Times New Roman" w:eastAsiaTheme="minorEastAsia" w:hAnsi="Times New Roman" w:cs="Times New Roman"/>
          <w:kern w:val="24"/>
          <w:sz w:val="24"/>
          <w:szCs w:val="24"/>
        </w:rPr>
        <w:t>, with partial correlations showing unique contributions from both variables</w:t>
      </w:r>
      <w:r w:rsidR="008E32A0" w:rsidRPr="00901249">
        <w:rPr>
          <w:rFonts w:ascii="Times New Roman" w:eastAsiaTheme="minorEastAsia" w:hAnsi="Times New Roman" w:cs="Times New Roman"/>
          <w:kern w:val="24"/>
          <w:sz w:val="24"/>
          <w:szCs w:val="24"/>
        </w:rPr>
        <w:t xml:space="preserve">. </w:t>
      </w:r>
      <w:r w:rsidR="004E69D5" w:rsidRPr="00901249">
        <w:rPr>
          <w:rFonts w:ascii="Times New Roman" w:eastAsia="Times New Roman" w:hAnsi="Times New Roman" w:cs="Times New Roman"/>
          <w:sz w:val="24"/>
          <w:szCs w:val="24"/>
        </w:rPr>
        <w:t>Therefore, emotion regulation may be a contributing factor to the higher</w:t>
      </w:r>
      <w:r w:rsidR="00400629" w:rsidRPr="00901249">
        <w:rPr>
          <w:rFonts w:ascii="Times New Roman" w:eastAsia="Times New Roman" w:hAnsi="Times New Roman" w:cs="Times New Roman"/>
          <w:sz w:val="24"/>
          <w:szCs w:val="24"/>
        </w:rPr>
        <w:t xml:space="preserve"> rates of peer rejection and withdrawal </w:t>
      </w:r>
      <w:r w:rsidR="008E32A0" w:rsidRPr="00901249">
        <w:rPr>
          <w:rFonts w:ascii="Times New Roman" w:eastAsia="Times New Roman" w:hAnsi="Times New Roman" w:cs="Times New Roman"/>
          <w:sz w:val="24"/>
          <w:szCs w:val="24"/>
        </w:rPr>
        <w:t xml:space="preserve">often </w:t>
      </w:r>
      <w:r w:rsidR="00400629" w:rsidRPr="00901249">
        <w:rPr>
          <w:rFonts w:ascii="Times New Roman" w:eastAsia="Times New Roman" w:hAnsi="Times New Roman" w:cs="Times New Roman"/>
          <w:sz w:val="24"/>
          <w:szCs w:val="24"/>
        </w:rPr>
        <w:t xml:space="preserve">seen in children with DLD </w:t>
      </w:r>
      <w:r w:rsidR="00E02C4B" w:rsidRPr="00901249">
        <w:rPr>
          <w:rFonts w:ascii="Times New Roman" w:eastAsia="Times New Roman" w:hAnsi="Times New Roman" w:cs="Times New Roman"/>
          <w:sz w:val="24"/>
          <w:szCs w:val="24"/>
        </w:rPr>
        <w:fldChar w:fldCharType="begin">
          <w:fldData xml:space="preserve">PEVuZE5vdGU+PENpdGU+PEF1dGhvcj5BbmRyw6lzLVJvcXVldGE8L0F1dGhvcj48WWVhcj4yMDE2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</w:fldData>
        </w:fldChar>
      </w:r>
      <w:r w:rsidR="00E02C4B" w:rsidRPr="00901249">
        <w:rPr>
          <w:rFonts w:ascii="Times New Roman" w:eastAsia="Times New Roman" w:hAnsi="Times New Roman" w:cs="Times New Roman"/>
          <w:sz w:val="24"/>
          <w:szCs w:val="24"/>
        </w:rPr>
        <w:instrText xml:space="preserve"> ADDIN EN.CITE </w:instrText>
      </w:r>
      <w:r w:rsidR="00E02C4B" w:rsidRPr="00901249">
        <w:rPr>
          <w:rFonts w:ascii="Times New Roman" w:eastAsia="Times New Roman" w:hAnsi="Times New Roman" w:cs="Times New Roman"/>
          <w:sz w:val="24"/>
          <w:szCs w:val="24"/>
        </w:rPr>
        <w:fldChar w:fldCharType="begin">
          <w:fldData xml:space="preserve">PEVuZE5vdGU+PENpdGU+PEF1dGhvcj5BbmRyw6lzLVJvcXVldGE8L0F1dGhvcj48WWVhcj4yMDE2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</w:fldData>
        </w:fldChar>
      </w:r>
      <w:r w:rsidR="00E02C4B" w:rsidRPr="00901249">
        <w:rPr>
          <w:rFonts w:ascii="Times New Roman" w:eastAsia="Times New Roman" w:hAnsi="Times New Roman" w:cs="Times New Roman"/>
          <w:sz w:val="24"/>
          <w:szCs w:val="24"/>
        </w:rPr>
        <w:instrText xml:space="preserve"> ADDIN EN.CITE.DATA </w:instrText>
      </w:r>
      <w:r w:rsidR="00E02C4B" w:rsidRPr="00901249">
        <w:rPr>
          <w:rFonts w:ascii="Times New Roman" w:eastAsia="Times New Roman" w:hAnsi="Times New Roman" w:cs="Times New Roman"/>
          <w:sz w:val="24"/>
          <w:szCs w:val="24"/>
        </w:rPr>
      </w:r>
      <w:r w:rsidR="00E02C4B" w:rsidRPr="00901249">
        <w:rPr>
          <w:rFonts w:ascii="Times New Roman" w:eastAsia="Times New Roman" w:hAnsi="Times New Roman" w:cs="Times New Roman"/>
          <w:sz w:val="24"/>
          <w:szCs w:val="24"/>
        </w:rPr>
        <w:fldChar w:fldCharType="end"/>
      </w:r>
      <w:r w:rsidR="00E02C4B" w:rsidRPr="00901249">
        <w:rPr>
          <w:rFonts w:ascii="Times New Roman" w:eastAsia="Times New Roman" w:hAnsi="Times New Roman" w:cs="Times New Roman"/>
          <w:sz w:val="24"/>
          <w:szCs w:val="24"/>
        </w:rPr>
      </w:r>
      <w:r w:rsidR="00E02C4B" w:rsidRPr="00901249">
        <w:rPr>
          <w:rFonts w:ascii="Times New Roman" w:eastAsia="Times New Roman" w:hAnsi="Times New Roman" w:cs="Times New Roman"/>
          <w:sz w:val="24"/>
          <w:szCs w:val="24"/>
        </w:rPr>
        <w:fldChar w:fldCharType="separate"/>
      </w:r>
      <w:r w:rsidR="00E02C4B" w:rsidRPr="00901249">
        <w:rPr>
          <w:rFonts w:ascii="Times New Roman" w:eastAsia="Times New Roman" w:hAnsi="Times New Roman" w:cs="Times New Roman"/>
          <w:noProof/>
          <w:sz w:val="24"/>
          <w:szCs w:val="24"/>
        </w:rPr>
        <w:t>(Andrés-Roqueta, Adrian, Clemente, &amp; Villanueva, 2016; Maggio et al., 2014)</w:t>
      </w:r>
      <w:r w:rsidR="00E02C4B" w:rsidRPr="00901249">
        <w:rPr>
          <w:rFonts w:ascii="Times New Roman" w:eastAsia="Times New Roman" w:hAnsi="Times New Roman" w:cs="Times New Roman"/>
          <w:sz w:val="24"/>
          <w:szCs w:val="24"/>
        </w:rPr>
        <w:fldChar w:fldCharType="end"/>
      </w:r>
      <w:r w:rsidR="00E02C4B" w:rsidRPr="00901249">
        <w:rPr>
          <w:rFonts w:ascii="Times New Roman" w:eastAsia="Times New Roman" w:hAnsi="Times New Roman" w:cs="Times New Roman"/>
          <w:sz w:val="24"/>
          <w:szCs w:val="24"/>
        </w:rPr>
        <w:t>.</w:t>
      </w:r>
      <w:r w:rsidR="00FB1169" w:rsidRPr="00901249">
        <w:rPr>
          <w:rFonts w:ascii="Times New Roman" w:eastAsia="Times New Roman" w:hAnsi="Times New Roman" w:cs="Times New Roman"/>
          <w:sz w:val="24"/>
          <w:szCs w:val="24"/>
        </w:rPr>
        <w:t xml:space="preserve"> A recent study </w:t>
      </w:r>
      <w:r w:rsidR="00CC2FF0" w:rsidRPr="00901249">
        <w:rPr>
          <w:rFonts w:ascii="Times New Roman" w:eastAsia="Times New Roman" w:hAnsi="Times New Roman" w:cs="Times New Roman"/>
          <w:sz w:val="24"/>
          <w:szCs w:val="24"/>
        </w:rPr>
        <w:t>evaluating</w:t>
      </w:r>
      <w:r w:rsidR="00FB1169" w:rsidRPr="00901249">
        <w:rPr>
          <w:rFonts w:ascii="Times New Roman" w:eastAsia="Times New Roman" w:hAnsi="Times New Roman" w:cs="Times New Roman"/>
          <w:sz w:val="24"/>
          <w:szCs w:val="24"/>
        </w:rPr>
        <w:t xml:space="preserve"> the </w:t>
      </w:r>
      <w:r w:rsidR="000A1C81" w:rsidRPr="00901249">
        <w:rPr>
          <w:rFonts w:ascii="Times New Roman" w:eastAsia="Times New Roman" w:hAnsi="Times New Roman" w:cs="Times New Roman"/>
          <w:sz w:val="24"/>
          <w:szCs w:val="24"/>
        </w:rPr>
        <w:t>relationship between victimisation and</w:t>
      </w:r>
      <w:r w:rsidR="00FB1169" w:rsidRPr="00901249">
        <w:rPr>
          <w:rFonts w:ascii="Times New Roman" w:eastAsia="Times New Roman" w:hAnsi="Times New Roman" w:cs="Times New Roman"/>
          <w:sz w:val="24"/>
          <w:szCs w:val="24"/>
        </w:rPr>
        <w:t xml:space="preserve"> emotional competence</w:t>
      </w:r>
      <w:r w:rsidR="00CC2FF0" w:rsidRPr="00901249">
        <w:rPr>
          <w:rFonts w:ascii="Times New Roman" w:eastAsia="Times New Roman" w:hAnsi="Times New Roman" w:cs="Times New Roman"/>
          <w:sz w:val="24"/>
          <w:szCs w:val="24"/>
        </w:rPr>
        <w:t>, one of the components necessary for emotion regulation,</w:t>
      </w:r>
      <w:r w:rsidR="00FB1169" w:rsidRPr="00901249">
        <w:rPr>
          <w:rFonts w:ascii="Times New Roman" w:eastAsia="Times New Roman" w:hAnsi="Times New Roman" w:cs="Times New Roman"/>
          <w:sz w:val="24"/>
          <w:szCs w:val="24"/>
        </w:rPr>
        <w:t xml:space="preserve"> found that</w:t>
      </w:r>
      <w:r w:rsidR="00CC2FF0" w:rsidRPr="00901249">
        <w:rPr>
          <w:rFonts w:ascii="Times New Roman" w:eastAsia="Times New Roman" w:hAnsi="Times New Roman" w:cs="Times New Roman"/>
          <w:sz w:val="24"/>
          <w:szCs w:val="24"/>
        </w:rPr>
        <w:t xml:space="preserve"> a</w:t>
      </w:r>
      <w:r w:rsidR="00FB1169" w:rsidRPr="00901249">
        <w:rPr>
          <w:rFonts w:ascii="Times New Roman" w:eastAsia="Times New Roman" w:hAnsi="Times New Roman" w:cs="Times New Roman"/>
          <w:sz w:val="24"/>
          <w:szCs w:val="24"/>
        </w:rPr>
        <w:t xml:space="preserve"> better understanding of emotions </w:t>
      </w:r>
      <w:r w:rsidR="000A1C81" w:rsidRPr="00901249">
        <w:rPr>
          <w:rFonts w:ascii="Times New Roman" w:eastAsia="Times New Roman" w:hAnsi="Times New Roman" w:cs="Times New Roman"/>
          <w:sz w:val="24"/>
          <w:szCs w:val="24"/>
        </w:rPr>
        <w:t>predicted</w:t>
      </w:r>
      <w:r w:rsidR="00CC2FF0" w:rsidRPr="00901249">
        <w:rPr>
          <w:rFonts w:ascii="Times New Roman" w:eastAsia="Times New Roman" w:hAnsi="Times New Roman" w:cs="Times New Roman"/>
          <w:sz w:val="24"/>
          <w:szCs w:val="24"/>
        </w:rPr>
        <w:t xml:space="preserve"> lower victimisation in children </w:t>
      </w:r>
      <w:r w:rsidR="000A1C81" w:rsidRPr="00901249">
        <w:rPr>
          <w:rFonts w:ascii="Times New Roman" w:eastAsia="Times New Roman" w:hAnsi="Times New Roman" w:cs="Times New Roman"/>
          <w:sz w:val="24"/>
          <w:szCs w:val="24"/>
        </w:rPr>
        <w:t xml:space="preserve">and a diagnosis of DLD moderated this relationship </w:t>
      </w:r>
      <w:r w:rsidR="00CC2FF0" w:rsidRPr="00901249">
        <w:rPr>
          <w:rFonts w:ascii="Times New Roman" w:eastAsia="Times New Roman" w:hAnsi="Times New Roman" w:cs="Times New Roman"/>
          <w:sz w:val="24"/>
          <w:szCs w:val="24"/>
        </w:rPr>
        <w:t>(</w:t>
      </w:r>
      <w:r w:rsidR="000A1C81" w:rsidRPr="00901249">
        <w:rPr>
          <w:rFonts w:ascii="Times New Roman" w:eastAsia="Times New Roman" w:hAnsi="Times New Roman" w:cs="Times New Roman"/>
          <w:sz w:val="24"/>
          <w:szCs w:val="24"/>
        </w:rPr>
        <w:t>van den Bedem, Dockrell, van Alphen, Kalicharan &amp; Rieffe, 2018</w:t>
      </w:r>
      <w:r w:rsidR="00CC2FF0" w:rsidRPr="00901249">
        <w:rPr>
          <w:rFonts w:ascii="Times New Roman" w:eastAsia="Times New Roman" w:hAnsi="Times New Roman" w:cs="Times New Roman"/>
          <w:sz w:val="24"/>
          <w:szCs w:val="24"/>
        </w:rPr>
        <w:t>)</w:t>
      </w:r>
      <w:r w:rsidR="000A1C81" w:rsidRPr="00901249">
        <w:rPr>
          <w:rFonts w:ascii="Times New Roman" w:eastAsia="Times New Roman" w:hAnsi="Times New Roman" w:cs="Times New Roman"/>
          <w:sz w:val="24"/>
          <w:szCs w:val="24"/>
        </w:rPr>
        <w:t>.</w:t>
      </w:r>
    </w:p>
    <w:p w14:paraId="73B57474" w14:textId="2FEC0021" w:rsidR="008E2D50" w:rsidRPr="00901249" w:rsidRDefault="008E32A0" w:rsidP="005D39B0">
      <w:pPr>
        <w:spacing w:line="480" w:lineRule="auto"/>
        <w:ind w:firstLine="360"/>
        <w:rPr>
          <w:rFonts w:ascii="Times New Roman" w:hAnsi="Times New Roman" w:cs="Times New Roman"/>
          <w:sz w:val="24"/>
        </w:rPr>
      </w:pPr>
      <w:r w:rsidRPr="00901249">
        <w:rPr>
          <w:rFonts w:ascii="Times New Roman" w:eastAsia="Times New Roman" w:hAnsi="Times New Roman" w:cs="Times New Roman"/>
          <w:sz w:val="24"/>
          <w:szCs w:val="24"/>
        </w:rPr>
        <w:t xml:space="preserve">The link between maladaptive emotion regulation strategies and </w:t>
      </w:r>
      <w:r w:rsidR="003A0A97" w:rsidRPr="00901249">
        <w:rPr>
          <w:rFonts w:ascii="Times New Roman" w:eastAsia="Times New Roman" w:hAnsi="Times New Roman" w:cs="Times New Roman"/>
          <w:sz w:val="24"/>
          <w:szCs w:val="24"/>
        </w:rPr>
        <w:t>psychopathology</w:t>
      </w:r>
      <w:r w:rsidRPr="00901249">
        <w:rPr>
          <w:rFonts w:ascii="Times New Roman" w:eastAsia="Times New Roman" w:hAnsi="Times New Roman" w:cs="Times New Roman"/>
          <w:sz w:val="24"/>
          <w:szCs w:val="24"/>
        </w:rPr>
        <w:t xml:space="preserve"> is also well established in the general population (</w:t>
      </w:r>
      <w:r w:rsidRPr="00901249">
        <w:rPr>
          <w:rFonts w:ascii="Times New Roman" w:eastAsiaTheme="minorEastAsia" w:hAnsi="Times New Roman" w:cs="Times New Roman"/>
          <w:noProof/>
          <w:kern w:val="24"/>
          <w:sz w:val="24"/>
          <w:szCs w:val="24"/>
        </w:rPr>
        <w:t>Aldao et al., 2010</w:t>
      </w:r>
      <w:r w:rsidRPr="00901249">
        <w:rPr>
          <w:rFonts w:ascii="Times New Roman" w:eastAsia="Times New Roman" w:hAnsi="Times New Roman" w:cs="Times New Roman"/>
          <w:sz w:val="24"/>
          <w:szCs w:val="24"/>
        </w:rPr>
        <w:t xml:space="preserve">). </w:t>
      </w:r>
      <w:r w:rsidR="003A0A97" w:rsidRPr="00901249">
        <w:rPr>
          <w:rFonts w:ascii="Times New Roman" w:eastAsia="Times New Roman" w:hAnsi="Times New Roman" w:cs="Times New Roman"/>
          <w:sz w:val="24"/>
          <w:szCs w:val="24"/>
        </w:rPr>
        <w:t xml:space="preserve">Longitudinal studies of </w:t>
      </w:r>
      <w:r w:rsidR="008E2D50" w:rsidRPr="00901249">
        <w:rPr>
          <w:rFonts w:ascii="Times New Roman" w:eastAsia="Times New Roman" w:hAnsi="Times New Roman" w:cs="Times New Roman"/>
          <w:sz w:val="24"/>
          <w:szCs w:val="24"/>
        </w:rPr>
        <w:t xml:space="preserve">typically developing adolescents have demonstrated </w:t>
      </w:r>
      <w:r w:rsidR="001A06FC" w:rsidRPr="00901249">
        <w:rPr>
          <w:rFonts w:ascii="Times New Roman" w:eastAsia="Times New Roman" w:hAnsi="Times New Roman" w:cs="Times New Roman"/>
          <w:sz w:val="24"/>
          <w:szCs w:val="24"/>
        </w:rPr>
        <w:t>a positive association</w:t>
      </w:r>
      <w:r w:rsidR="008E2D50" w:rsidRPr="00901249">
        <w:rPr>
          <w:rFonts w:ascii="Times New Roman" w:eastAsia="Times New Roman" w:hAnsi="Times New Roman" w:cs="Times New Roman"/>
          <w:sz w:val="24"/>
          <w:szCs w:val="24"/>
        </w:rPr>
        <w:t xml:space="preserve"> between maladaptive emotion regulation and internalising disorders, such as anxiety (McLaughlin et al., 2011) and depression </w:t>
      </w:r>
      <w:r w:rsidR="00E02C4B" w:rsidRPr="00901249">
        <w:rPr>
          <w:rFonts w:ascii="Times New Roman" w:eastAsia="Times New Roman" w:hAnsi="Times New Roman" w:cs="Times New Roman"/>
          <w:sz w:val="24"/>
          <w:szCs w:val="24"/>
        </w:rPr>
        <w:fldChar w:fldCharType="begin"/>
      </w:r>
      <w:r w:rsidR="00E02C4B" w:rsidRPr="00901249">
        <w:rPr>
          <w:rFonts w:ascii="Times New Roman" w:eastAsia="Times New Roman" w:hAnsi="Times New Roman" w:cs="Times New Roman"/>
          <w:sz w:val="24"/>
          <w:szCs w:val="24"/>
        </w:rPr>
        <w:instrText xml:space="preserve"> ADDIN EN.CITE &lt;EndNote&gt;&lt;Cite&gt;&lt;Author&gt;Silk&lt;/Author&gt;&lt;Year&gt;2003&lt;/Year&gt;&lt;RecNum&gt;15&lt;/RecNum&gt;&lt;DisplayText&gt;(Silk, Steinberg, &amp;amp; Morris, 2003)&lt;/DisplayText&gt;&lt;record&gt;&lt;rec-number&gt;15&lt;/rec-number&gt;&lt;foreign-keys&gt;&lt;key app="EN" db-id="50eeade2a5sexce0d2o5xwt9dv55dzespd2f" timestamp="1562690912"&gt;15&lt;/key&gt;&lt;/foreign-keys&gt;&lt;ref-type name="Journal Article"&gt;17&lt;/ref-type&gt;&lt;contributors&gt;&lt;authors&gt;&lt;author&gt;Silk, Jennifer S.&lt;/author&gt;&lt;author&gt;Steinberg, Laurence&lt;/author&gt;&lt;author&gt;Morris, Amanda Sheffield&lt;/author&gt;&lt;/authors&gt;&lt;/contributors&gt;&lt;titles&gt;&lt;title&gt;Adolescents&amp;apos; Emotion Regulation in Daily Life: Links to Depressive Symptoms and Problem Behavior&lt;/title&gt;&lt;/titles&gt;&lt;pages&gt;1869-1880&lt;/pages&gt;&lt;volume&gt;74&lt;/volume&gt;&lt;number&gt;6&lt;/number&gt;&lt;dates&gt;&lt;year&gt;2003&lt;/year&gt;&lt;/dates&gt;&lt;isbn&gt;0009-3920&lt;/isbn&gt;&lt;urls&gt;&lt;related-urls&gt;&lt;url&gt;https://onlinelibrary.wiley.com/doi/abs/10.1046/j.1467-8624.2003.00643.x&lt;/url&gt;&lt;/related-urls&gt;&lt;/urls&gt;&lt;electronic-resource-num&gt;10.1046/j.1467-8624.2003.00643.x&lt;/electronic-resource-num&gt;&lt;/record&gt;&lt;/Cite&gt;&lt;/EndNote&gt;</w:instrText>
      </w:r>
      <w:r w:rsidR="00E02C4B" w:rsidRPr="00901249">
        <w:rPr>
          <w:rFonts w:ascii="Times New Roman" w:eastAsia="Times New Roman" w:hAnsi="Times New Roman" w:cs="Times New Roman"/>
          <w:sz w:val="24"/>
          <w:szCs w:val="24"/>
        </w:rPr>
        <w:fldChar w:fldCharType="separate"/>
      </w:r>
      <w:r w:rsidR="00E02C4B" w:rsidRPr="00901249">
        <w:rPr>
          <w:rFonts w:ascii="Times New Roman" w:eastAsia="Times New Roman" w:hAnsi="Times New Roman" w:cs="Times New Roman"/>
          <w:noProof/>
          <w:sz w:val="24"/>
          <w:szCs w:val="24"/>
        </w:rPr>
        <w:t>(Silk, Steinberg, &amp; Morris, 2003)</w:t>
      </w:r>
      <w:r w:rsidR="00E02C4B" w:rsidRPr="00901249">
        <w:rPr>
          <w:rFonts w:ascii="Times New Roman" w:eastAsia="Times New Roman" w:hAnsi="Times New Roman" w:cs="Times New Roman"/>
          <w:sz w:val="24"/>
          <w:szCs w:val="24"/>
        </w:rPr>
        <w:fldChar w:fldCharType="end"/>
      </w:r>
      <w:r w:rsidR="008E2D50" w:rsidRPr="00901249">
        <w:rPr>
          <w:rFonts w:ascii="Times New Roman" w:eastAsia="Times New Roman" w:hAnsi="Times New Roman" w:cs="Times New Roman"/>
          <w:sz w:val="24"/>
          <w:szCs w:val="24"/>
        </w:rPr>
        <w:t xml:space="preserve">. </w:t>
      </w:r>
      <w:r w:rsidR="008E2D50" w:rsidRPr="00901249">
        <w:rPr>
          <w:rFonts w:ascii="Times New Roman" w:hAnsi="Times New Roman" w:cs="Times New Roman"/>
          <w:sz w:val="24"/>
          <w:szCs w:val="24"/>
        </w:rPr>
        <w:t xml:space="preserve">Given the increased rates of negative emotional outcomes such as anxiety and depression in DLD </w:t>
      </w:r>
      <w:r w:rsidR="008E2D50" w:rsidRPr="00901249">
        <w:rPr>
          <w:rFonts w:ascii="Times New Roman" w:hAnsi="Times New Roman" w:cs="Times New Roman"/>
          <w:noProof/>
          <w:sz w:val="24"/>
          <w:szCs w:val="24"/>
        </w:rPr>
        <w:t>(Conti-Ramsden, Mok, Pickles, &amp; Durkin, 2013)</w:t>
      </w:r>
      <w:r w:rsidR="008E2D50" w:rsidRPr="00901249">
        <w:rPr>
          <w:rFonts w:ascii="Times New Roman" w:hAnsi="Times New Roman" w:cs="Times New Roman"/>
          <w:sz w:val="24"/>
          <w:szCs w:val="24"/>
        </w:rPr>
        <w:t xml:space="preserve">, </w:t>
      </w:r>
      <w:r w:rsidR="00DE3AB4" w:rsidRPr="00901249">
        <w:rPr>
          <w:rFonts w:ascii="Times New Roman" w:hAnsi="Times New Roman" w:cs="Times New Roman"/>
          <w:sz w:val="24"/>
          <w:szCs w:val="24"/>
        </w:rPr>
        <w:t xml:space="preserve">and the association between emotion regulation and language discussed above, </w:t>
      </w:r>
      <w:r w:rsidR="008E2D50" w:rsidRPr="00901249">
        <w:rPr>
          <w:rFonts w:ascii="Times New Roman" w:hAnsi="Times New Roman" w:cs="Times New Roman"/>
          <w:sz w:val="24"/>
          <w:szCs w:val="24"/>
        </w:rPr>
        <w:t xml:space="preserve">the relationship between emotion regulation difficulties and negative emotional outcomes in </w:t>
      </w:r>
      <w:r w:rsidR="00771113" w:rsidRPr="00901249">
        <w:rPr>
          <w:rFonts w:ascii="Times New Roman" w:hAnsi="Times New Roman" w:cs="Times New Roman"/>
          <w:sz w:val="24"/>
          <w:szCs w:val="24"/>
        </w:rPr>
        <w:t xml:space="preserve">individuals </w:t>
      </w:r>
      <w:r w:rsidR="008E2D50" w:rsidRPr="00901249">
        <w:rPr>
          <w:rFonts w:ascii="Times New Roman" w:hAnsi="Times New Roman" w:cs="Times New Roman"/>
          <w:sz w:val="24"/>
          <w:szCs w:val="24"/>
        </w:rPr>
        <w:t xml:space="preserve">with DLD warrants further evaluation. </w:t>
      </w:r>
      <w:r w:rsidR="008E2D50" w:rsidRPr="00901249">
        <w:rPr>
          <w:rFonts w:ascii="Times New Roman" w:hAnsi="Times New Roman" w:cs="Times New Roman"/>
          <w:sz w:val="24"/>
        </w:rPr>
        <w:t xml:space="preserve">One recent study examining this association found that </w:t>
      </w:r>
      <w:r w:rsidR="003C730A" w:rsidRPr="00901249">
        <w:rPr>
          <w:rFonts w:ascii="Times New Roman" w:hAnsi="Times New Roman" w:cs="Times New Roman"/>
          <w:sz w:val="24"/>
        </w:rPr>
        <w:t>maladaptive emotion regulation strategies</w:t>
      </w:r>
      <w:r w:rsidR="008E2D50" w:rsidRPr="00901249">
        <w:rPr>
          <w:rFonts w:ascii="Times New Roman" w:hAnsi="Times New Roman" w:cs="Times New Roman"/>
          <w:sz w:val="24"/>
        </w:rPr>
        <w:t xml:space="preserve"> </w:t>
      </w:r>
      <w:r w:rsidR="003C730A" w:rsidRPr="00901249">
        <w:rPr>
          <w:rFonts w:ascii="Times New Roman" w:hAnsi="Times New Roman" w:cs="Times New Roman"/>
          <w:sz w:val="24"/>
        </w:rPr>
        <w:t>mediated the relationship between language difficulty and</w:t>
      </w:r>
      <w:r w:rsidR="008E2D50" w:rsidRPr="00901249">
        <w:rPr>
          <w:rFonts w:ascii="Times New Roman" w:hAnsi="Times New Roman" w:cs="Times New Roman"/>
          <w:sz w:val="24"/>
        </w:rPr>
        <w:t xml:space="preserve"> depressive symptoms in adolescents with DLD </w:t>
      </w:r>
      <w:r w:rsidR="00137456" w:rsidRPr="00901249">
        <w:rPr>
          <w:rFonts w:ascii="Times New Roman" w:hAnsi="Times New Roman" w:cs="Times New Roman"/>
          <w:sz w:val="24"/>
        </w:rPr>
        <w:fldChar w:fldCharType="begin">
          <w:fldData xml:space="preserve">PEVuZE5vdGU+PENpdGU+PEF1dGhvcj52YW4gZGVuIEJlZGVtPC9BdXRob3I+PFllYXI+MjAxODwv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==
</w:fldData>
        </w:fldChar>
      </w:r>
      <w:r w:rsidR="00137456" w:rsidRPr="00901249">
        <w:rPr>
          <w:rFonts w:ascii="Times New Roman" w:hAnsi="Times New Roman" w:cs="Times New Roman"/>
          <w:sz w:val="24"/>
        </w:rPr>
        <w:instrText xml:space="preserve"> ADDIN EN.CITE </w:instrText>
      </w:r>
      <w:r w:rsidR="00137456" w:rsidRPr="00901249">
        <w:rPr>
          <w:rFonts w:ascii="Times New Roman" w:hAnsi="Times New Roman" w:cs="Times New Roman"/>
          <w:sz w:val="24"/>
        </w:rPr>
        <w:fldChar w:fldCharType="begin">
          <w:fldData xml:space="preserve">PEVuZE5vdGU+PENpdGU+PEF1dGhvcj52YW4gZGVuIEJlZGVtPC9BdXRob3I+PFllYXI+MjAxODwv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==
</w:fldData>
        </w:fldChar>
      </w:r>
      <w:r w:rsidR="00137456" w:rsidRPr="00901249">
        <w:rPr>
          <w:rFonts w:ascii="Times New Roman" w:hAnsi="Times New Roman" w:cs="Times New Roman"/>
          <w:sz w:val="24"/>
        </w:rPr>
        <w:instrText xml:space="preserve"> ADDIN EN.CITE.DATA </w:instrText>
      </w:r>
      <w:r w:rsidR="00137456" w:rsidRPr="00901249">
        <w:rPr>
          <w:rFonts w:ascii="Times New Roman" w:hAnsi="Times New Roman" w:cs="Times New Roman"/>
          <w:sz w:val="24"/>
        </w:rPr>
      </w:r>
      <w:r w:rsidR="00137456" w:rsidRPr="00901249">
        <w:rPr>
          <w:rFonts w:ascii="Times New Roman" w:hAnsi="Times New Roman" w:cs="Times New Roman"/>
          <w:sz w:val="24"/>
        </w:rPr>
        <w:fldChar w:fldCharType="end"/>
      </w:r>
      <w:r w:rsidR="00137456" w:rsidRPr="00901249">
        <w:rPr>
          <w:rFonts w:ascii="Times New Roman" w:hAnsi="Times New Roman" w:cs="Times New Roman"/>
          <w:sz w:val="24"/>
        </w:rPr>
      </w:r>
      <w:r w:rsidR="00137456" w:rsidRPr="00901249">
        <w:rPr>
          <w:rFonts w:ascii="Times New Roman" w:hAnsi="Times New Roman" w:cs="Times New Roman"/>
          <w:sz w:val="24"/>
        </w:rPr>
        <w:fldChar w:fldCharType="separate"/>
      </w:r>
      <w:r w:rsidR="00137456" w:rsidRPr="00901249">
        <w:rPr>
          <w:rFonts w:ascii="Times New Roman" w:hAnsi="Times New Roman" w:cs="Times New Roman"/>
          <w:noProof/>
          <w:sz w:val="24"/>
        </w:rPr>
        <w:t>(van den Bedem et al., 2018)</w:t>
      </w:r>
      <w:r w:rsidR="00137456" w:rsidRPr="00901249">
        <w:rPr>
          <w:rFonts w:ascii="Times New Roman" w:hAnsi="Times New Roman" w:cs="Times New Roman"/>
          <w:sz w:val="24"/>
        </w:rPr>
        <w:fldChar w:fldCharType="end"/>
      </w:r>
      <w:r w:rsidR="008E2D50" w:rsidRPr="00901249">
        <w:rPr>
          <w:rFonts w:ascii="Times New Roman" w:hAnsi="Times New Roman" w:cs="Times New Roman"/>
          <w:sz w:val="24"/>
        </w:rPr>
        <w:t>. However,</w:t>
      </w:r>
      <w:r w:rsidR="001D4B27" w:rsidRPr="00901249">
        <w:rPr>
          <w:rFonts w:ascii="Times New Roman" w:hAnsi="Times New Roman" w:cs="Times New Roman"/>
          <w:sz w:val="24"/>
        </w:rPr>
        <w:t xml:space="preserve"> participants ranged in age from eight years to sixteen years, with a follow-up of eighteen months; therefore, earlier developmental trajectories are not covered. </w:t>
      </w:r>
    </w:p>
    <w:p w14:paraId="6397C0DD" w14:textId="719BF19D" w:rsidR="00751829" w:rsidRPr="00901249" w:rsidRDefault="00343BAE" w:rsidP="005D39B0">
      <w:pPr>
        <w:spacing w:line="480" w:lineRule="auto"/>
        <w:ind w:firstLine="360"/>
        <w:rPr>
          <w:rFonts w:ascii="Times New Roman" w:hAnsi="Times New Roman" w:cs="Times New Roman"/>
          <w:sz w:val="24"/>
          <w:szCs w:val="24"/>
        </w:rPr>
      </w:pPr>
      <w:r w:rsidRPr="00901249">
        <w:rPr>
          <w:rFonts w:ascii="Times New Roman" w:hAnsi="Times New Roman" w:cs="Times New Roman"/>
          <w:sz w:val="24"/>
          <w:szCs w:val="24"/>
        </w:rPr>
        <w:lastRenderedPageBreak/>
        <w:t>An additional, indirect pathway through which emotion regulation leads to negative emotional outcomes could be s</w:t>
      </w:r>
      <w:r w:rsidR="00751829" w:rsidRPr="00901249">
        <w:rPr>
          <w:rFonts w:ascii="Times New Roman" w:hAnsi="Times New Roman" w:cs="Times New Roman"/>
          <w:sz w:val="24"/>
          <w:szCs w:val="24"/>
        </w:rPr>
        <w:t>ocial problems</w:t>
      </w:r>
      <w:r w:rsidRPr="00901249">
        <w:rPr>
          <w:rFonts w:ascii="Times New Roman" w:hAnsi="Times New Roman" w:cs="Times New Roman"/>
          <w:sz w:val="24"/>
          <w:szCs w:val="24"/>
        </w:rPr>
        <w:t xml:space="preserve"> leading to</w:t>
      </w:r>
      <w:r w:rsidR="00751829" w:rsidRPr="00901249">
        <w:rPr>
          <w:rFonts w:ascii="Times New Roman" w:hAnsi="Times New Roman" w:cs="Times New Roman"/>
          <w:sz w:val="24"/>
          <w:szCs w:val="24"/>
        </w:rPr>
        <w:t xml:space="preserve"> feelings of loneliness, anxiety and depression </w:t>
      </w:r>
      <w:r w:rsidR="00751829" w:rsidRPr="00901249">
        <w:rPr>
          <w:rFonts w:ascii="Times New Roman" w:hAnsi="Times New Roman" w:cs="Times New Roman"/>
          <w:noProof/>
          <w:sz w:val="24"/>
          <w:szCs w:val="24"/>
        </w:rPr>
        <w:t>(Geoffroy et al., 2018)</w:t>
      </w:r>
      <w:r w:rsidRPr="00901249">
        <w:rPr>
          <w:rFonts w:ascii="Times New Roman" w:hAnsi="Times New Roman" w:cs="Times New Roman"/>
          <w:sz w:val="24"/>
          <w:szCs w:val="24"/>
        </w:rPr>
        <w:t xml:space="preserve">. </w:t>
      </w:r>
      <w:r w:rsidR="00751829" w:rsidRPr="00901249">
        <w:rPr>
          <w:rFonts w:ascii="Times New Roman" w:eastAsiaTheme="minorEastAsia" w:hAnsi="Times New Roman" w:cs="Times New Roman"/>
          <w:kern w:val="24"/>
          <w:sz w:val="24"/>
        </w:rPr>
        <w:t xml:space="preserve">Adolescents with DLD have reported finding social engagement to be a more stressful experience than their TD peers </w:t>
      </w:r>
      <w:r w:rsidR="00751829" w:rsidRPr="00901249">
        <w:rPr>
          <w:rFonts w:ascii="Times New Roman" w:eastAsiaTheme="minorEastAsia" w:hAnsi="Times New Roman" w:cs="Times New Roman"/>
          <w:noProof/>
          <w:kern w:val="24"/>
          <w:sz w:val="24"/>
        </w:rPr>
        <w:t>(Wadman, Durkin, &amp; Conti-Ramsden, 2011)</w:t>
      </w:r>
      <w:r w:rsidR="00751829" w:rsidRPr="00901249">
        <w:rPr>
          <w:rFonts w:ascii="Times New Roman" w:eastAsiaTheme="minorEastAsia" w:hAnsi="Times New Roman" w:cs="Times New Roman"/>
          <w:kern w:val="24"/>
          <w:sz w:val="24"/>
        </w:rPr>
        <w:t>.</w:t>
      </w:r>
      <w:r w:rsidR="00751829" w:rsidRPr="00901249">
        <w:rPr>
          <w:rFonts w:ascii="Times New Roman" w:hAnsi="Times New Roman" w:cs="Times New Roman"/>
          <w:sz w:val="24"/>
          <w:szCs w:val="24"/>
        </w:rPr>
        <w:t xml:space="preserve"> </w:t>
      </w:r>
      <w:r w:rsidR="000A1C81" w:rsidRPr="00901249">
        <w:rPr>
          <w:rFonts w:ascii="Times New Roman" w:hAnsi="Times New Roman" w:cs="Times New Roman"/>
          <w:sz w:val="24"/>
          <w:szCs w:val="24"/>
        </w:rPr>
        <w:t>Furthermore</w:t>
      </w:r>
      <w:r w:rsidR="00751829" w:rsidRPr="00901249">
        <w:rPr>
          <w:rFonts w:ascii="Times New Roman" w:hAnsi="Times New Roman" w:cs="Times New Roman"/>
          <w:sz w:val="24"/>
          <w:szCs w:val="24"/>
        </w:rPr>
        <w:t xml:space="preserve">, recent findings from the same </w:t>
      </w:r>
      <w:r w:rsidR="0084412D" w:rsidRPr="00901249">
        <w:rPr>
          <w:rFonts w:ascii="Times New Roman" w:hAnsi="Times New Roman" w:cs="Times New Roman"/>
          <w:sz w:val="24"/>
          <w:szCs w:val="24"/>
        </w:rPr>
        <w:t>MCS sample as the current paper</w:t>
      </w:r>
      <w:r w:rsidR="00751829" w:rsidRPr="00901249">
        <w:rPr>
          <w:rFonts w:ascii="Times New Roman" w:hAnsi="Times New Roman" w:cs="Times New Roman"/>
          <w:sz w:val="24"/>
          <w:szCs w:val="24"/>
        </w:rPr>
        <w:t xml:space="preserve"> show a mediating effect of peer problems in mid-childhood on emotional problems in early adolescence </w:t>
      </w:r>
      <w:r w:rsidR="00751829" w:rsidRPr="00901249">
        <w:rPr>
          <w:rFonts w:ascii="Times New Roman" w:hAnsi="Times New Roman" w:cs="Times New Roman"/>
          <w:noProof/>
          <w:sz w:val="24"/>
          <w:szCs w:val="24"/>
        </w:rPr>
        <w:t>(Forrest, Gibson, Halligan, &amp; St Clair, 2018)</w:t>
      </w:r>
      <w:r w:rsidR="00751829" w:rsidRPr="00901249">
        <w:rPr>
          <w:rFonts w:ascii="Times New Roman" w:hAnsi="Times New Roman" w:cs="Times New Roman"/>
          <w:sz w:val="24"/>
          <w:szCs w:val="24"/>
        </w:rPr>
        <w:t xml:space="preserve">. Reciprocal effects are also possible, as low mood may encourage withdrawal from social interactions, leading to fewer opportunities to practice social skills and regulate emotions. </w:t>
      </w:r>
      <w:r w:rsidR="000E263A" w:rsidRPr="00901249">
        <w:rPr>
          <w:rFonts w:ascii="Times New Roman" w:hAnsi="Times New Roman" w:cs="Times New Roman"/>
          <w:sz w:val="24"/>
          <w:szCs w:val="24"/>
        </w:rPr>
        <w:t>Indeed, very recent evidence indicates that peer victimisation has a stronger link to emotional difficulties in adolescents with DLD than in the typically developing peers (</w:t>
      </w:r>
      <w:r w:rsidR="00FC71A1" w:rsidRPr="00901249">
        <w:rPr>
          <w:rFonts w:ascii="Times New Roman" w:hAnsi="Times New Roman" w:cs="Times New Roman"/>
          <w:sz w:val="24"/>
          <w:szCs w:val="24"/>
        </w:rPr>
        <w:t>Kilpatrick, Leitão, &amp; Boyes, 2019</w:t>
      </w:r>
      <w:r w:rsidR="000E263A" w:rsidRPr="00901249">
        <w:rPr>
          <w:rFonts w:ascii="Times New Roman" w:hAnsi="Times New Roman" w:cs="Times New Roman"/>
          <w:sz w:val="24"/>
          <w:szCs w:val="24"/>
        </w:rPr>
        <w:t xml:space="preserve">). </w:t>
      </w:r>
      <w:r w:rsidR="00751829" w:rsidRPr="00901249">
        <w:rPr>
          <w:rFonts w:ascii="Times New Roman" w:hAnsi="Times New Roman" w:cs="Times New Roman"/>
          <w:sz w:val="24"/>
          <w:szCs w:val="24"/>
        </w:rPr>
        <w:t xml:space="preserve">Overall, there is evidence to suggest that emotion regulation, social problems and emotional problems are interrelated. </w:t>
      </w:r>
    </w:p>
    <w:p w14:paraId="31B4AC84" w14:textId="77777777" w:rsidR="000F2A76" w:rsidRPr="00901249" w:rsidRDefault="000F2A76" w:rsidP="005D39B0">
      <w:pPr>
        <w:spacing w:line="480" w:lineRule="auto"/>
        <w:rPr>
          <w:rFonts w:ascii="Times New Roman" w:hAnsi="Times New Roman"/>
          <w:color w:val="FF0000"/>
          <w:sz w:val="24"/>
          <w:szCs w:val="24"/>
        </w:rPr>
      </w:pPr>
      <w:r w:rsidRPr="00901249">
        <w:rPr>
          <w:rFonts w:ascii="Times New Roman" w:hAnsi="Times New Roman" w:cs="Times New Roman"/>
          <w:b/>
          <w:sz w:val="24"/>
          <w:szCs w:val="24"/>
        </w:rPr>
        <w:t>Current study</w:t>
      </w:r>
    </w:p>
    <w:p w14:paraId="37B24A74" w14:textId="03F67A30" w:rsidR="00551418" w:rsidRPr="00901249" w:rsidRDefault="000F622E" w:rsidP="005D39B0">
      <w:pPr>
        <w:spacing w:line="480" w:lineRule="auto"/>
        <w:ind w:firstLine="720"/>
        <w:rPr>
          <w:rFonts w:ascii="Times New Roman" w:eastAsiaTheme="minorEastAsia" w:hAnsi="Times New Roman" w:cs="Times New Roman"/>
          <w:kern w:val="24"/>
          <w:sz w:val="24"/>
        </w:rPr>
      </w:pPr>
      <w:r w:rsidRPr="00901249">
        <w:rPr>
          <w:rFonts w:ascii="Times New Roman" w:eastAsiaTheme="minorEastAsia" w:hAnsi="Times New Roman" w:cs="Times New Roman"/>
          <w:sz w:val="24"/>
          <w:szCs w:val="24"/>
          <w:lang w:eastAsia="en-GB"/>
        </w:rPr>
        <w:t>Although</w:t>
      </w:r>
      <w:r w:rsidR="000F2A76" w:rsidRPr="00901249">
        <w:rPr>
          <w:rFonts w:ascii="Times New Roman" w:eastAsiaTheme="minorEastAsia" w:hAnsi="Times New Roman" w:cs="Times New Roman"/>
          <w:kern w:val="24"/>
          <w:sz w:val="24"/>
          <w:szCs w:val="24"/>
        </w:rPr>
        <w:t xml:space="preserve"> previous research indicates that emotion regulation difficulties predict both social problems and emotional problems in the general population, less is known about the effect on the DLD population. </w:t>
      </w:r>
      <w:r w:rsidR="00343BAE" w:rsidRPr="00901249">
        <w:rPr>
          <w:rFonts w:ascii="Times New Roman" w:eastAsiaTheme="minorEastAsia" w:hAnsi="Times New Roman" w:cs="Times New Roman"/>
          <w:kern w:val="24"/>
          <w:sz w:val="24"/>
          <w:szCs w:val="24"/>
        </w:rPr>
        <w:t xml:space="preserve">Those studies that have examined emotion regulation in individuals with DLD have focused on </w:t>
      </w:r>
      <w:r w:rsidR="00F2578A" w:rsidRPr="00901249">
        <w:rPr>
          <w:rFonts w:ascii="Times New Roman" w:eastAsiaTheme="minorEastAsia" w:hAnsi="Times New Roman" w:cs="Times New Roman"/>
          <w:kern w:val="24"/>
          <w:sz w:val="24"/>
          <w:szCs w:val="24"/>
        </w:rPr>
        <w:t>clinical populations</w:t>
      </w:r>
      <w:r w:rsidR="00343BAE" w:rsidRPr="00901249">
        <w:rPr>
          <w:rFonts w:ascii="Times New Roman" w:eastAsiaTheme="minorEastAsia" w:hAnsi="Times New Roman" w:cs="Times New Roman"/>
          <w:kern w:val="24"/>
          <w:sz w:val="24"/>
          <w:szCs w:val="24"/>
        </w:rPr>
        <w:t xml:space="preserve"> </w:t>
      </w:r>
      <w:r w:rsidR="00293DCE" w:rsidRPr="00901249">
        <w:rPr>
          <w:rFonts w:ascii="Times New Roman" w:eastAsiaTheme="minorEastAsia" w:hAnsi="Times New Roman" w:cs="Times New Roman"/>
          <w:kern w:val="24"/>
          <w:sz w:val="24"/>
          <w:szCs w:val="24"/>
        </w:rPr>
        <w:t xml:space="preserve">and have examined social and emotional outcomes separately </w:t>
      </w:r>
      <w:r w:rsidR="00F2578A" w:rsidRPr="00901249">
        <w:rPr>
          <w:rFonts w:ascii="Times New Roman" w:eastAsiaTheme="minorEastAsia" w:hAnsi="Times New Roman" w:cs="Times New Roman"/>
          <w:kern w:val="24"/>
          <w:sz w:val="24"/>
          <w:szCs w:val="24"/>
        </w:rPr>
        <w:t xml:space="preserve">in childhood and adolescence </w:t>
      </w:r>
      <w:r w:rsidR="00343BAE" w:rsidRPr="00901249">
        <w:rPr>
          <w:rFonts w:ascii="Times New Roman" w:eastAsiaTheme="minorEastAsia" w:hAnsi="Times New Roman" w:cs="Times New Roman"/>
          <w:kern w:val="24"/>
          <w:sz w:val="24"/>
          <w:szCs w:val="24"/>
        </w:rPr>
        <w:t>(Fujiki et al., 2004</w:t>
      </w:r>
      <w:r w:rsidR="00F2578A" w:rsidRPr="00901249">
        <w:rPr>
          <w:rFonts w:ascii="Times New Roman" w:eastAsiaTheme="minorEastAsia" w:hAnsi="Times New Roman" w:cs="Times New Roman"/>
          <w:kern w:val="24"/>
          <w:sz w:val="24"/>
          <w:szCs w:val="24"/>
        </w:rPr>
        <w:t>; van den Bedem et al., 2018). There may be a different pattern in the earlier years before a diagnosis has been received and adaptive strategies have been learned.</w:t>
      </w:r>
      <w:r w:rsidR="00074F14" w:rsidRPr="00901249">
        <w:rPr>
          <w:rFonts w:ascii="Times New Roman" w:eastAsiaTheme="minorEastAsia" w:hAnsi="Times New Roman" w:cs="Times New Roman"/>
          <w:kern w:val="24"/>
          <w:sz w:val="24"/>
          <w:szCs w:val="24"/>
        </w:rPr>
        <w:t xml:space="preserve"> Children with DLD are typically diagnosed at around five years of age (Bishop et al., 2017)</w:t>
      </w:r>
      <w:r w:rsidR="009F3774" w:rsidRPr="00901249">
        <w:rPr>
          <w:rFonts w:ascii="Times New Roman" w:eastAsiaTheme="minorEastAsia" w:hAnsi="Times New Roman" w:cs="Times New Roman"/>
          <w:kern w:val="24"/>
          <w:sz w:val="24"/>
          <w:szCs w:val="24"/>
        </w:rPr>
        <w:t xml:space="preserve"> and children in general develop more independent emotion regulation abilities from approximately six years of age (</w:t>
      </w:r>
      <w:r w:rsidR="009F3774" w:rsidRPr="00901249">
        <w:rPr>
          <w:rFonts w:ascii="Times New Roman" w:hAnsi="Times New Roman" w:cs="Times New Roman"/>
          <w:sz w:val="24"/>
          <w:szCs w:val="24"/>
        </w:rPr>
        <w:t xml:space="preserve">Holodynski &amp; Friedlmeier, 2010). </w:t>
      </w:r>
      <w:r w:rsidR="00293DCE" w:rsidRPr="00901249">
        <w:rPr>
          <w:rFonts w:ascii="Times New Roman" w:eastAsiaTheme="minorEastAsia" w:hAnsi="Times New Roman" w:cs="Times New Roman"/>
          <w:kern w:val="24"/>
          <w:sz w:val="24"/>
          <w:szCs w:val="24"/>
        </w:rPr>
        <w:t>Additionally, th</w:t>
      </w:r>
      <w:r w:rsidR="005C334C" w:rsidRPr="00901249">
        <w:rPr>
          <w:rFonts w:ascii="Times New Roman" w:eastAsiaTheme="minorEastAsia" w:hAnsi="Times New Roman" w:cs="Times New Roman"/>
          <w:kern w:val="24"/>
          <w:sz w:val="24"/>
          <w:szCs w:val="24"/>
        </w:rPr>
        <w:t xml:space="preserve">e developmental </w:t>
      </w:r>
      <w:r w:rsidR="006B6444" w:rsidRPr="00901249">
        <w:rPr>
          <w:rFonts w:ascii="Times New Roman" w:eastAsiaTheme="minorEastAsia" w:hAnsi="Times New Roman" w:cs="Times New Roman"/>
          <w:kern w:val="24"/>
          <w:sz w:val="24"/>
          <w:szCs w:val="24"/>
        </w:rPr>
        <w:t>relationships</w:t>
      </w:r>
      <w:r w:rsidR="0069399F" w:rsidRPr="00901249">
        <w:rPr>
          <w:rFonts w:ascii="Times New Roman" w:eastAsiaTheme="minorEastAsia" w:hAnsi="Times New Roman" w:cs="Times New Roman"/>
          <w:kern w:val="24"/>
          <w:sz w:val="24"/>
          <w:szCs w:val="24"/>
        </w:rPr>
        <w:t xml:space="preserve"> between emotion</w:t>
      </w:r>
      <w:r w:rsidR="00BE60BE" w:rsidRPr="00901249">
        <w:rPr>
          <w:rFonts w:ascii="Times New Roman" w:eastAsiaTheme="minorEastAsia" w:hAnsi="Times New Roman" w:cs="Times New Roman"/>
          <w:kern w:val="24"/>
          <w:sz w:val="24"/>
          <w:szCs w:val="24"/>
        </w:rPr>
        <w:t xml:space="preserve"> regulation and social and emotional outcomes</w:t>
      </w:r>
      <w:r w:rsidR="005C334C" w:rsidRPr="00901249">
        <w:rPr>
          <w:rFonts w:ascii="Times New Roman" w:eastAsiaTheme="minorEastAsia" w:hAnsi="Times New Roman" w:cs="Times New Roman"/>
          <w:kern w:val="24"/>
          <w:sz w:val="24"/>
          <w:szCs w:val="24"/>
        </w:rPr>
        <w:t xml:space="preserve"> may differ </w:t>
      </w:r>
      <w:r w:rsidR="00293DCE" w:rsidRPr="00901249">
        <w:rPr>
          <w:rFonts w:ascii="Times New Roman" w:eastAsiaTheme="minorEastAsia" w:hAnsi="Times New Roman" w:cs="Times New Roman"/>
          <w:kern w:val="24"/>
          <w:sz w:val="24"/>
          <w:szCs w:val="24"/>
        </w:rPr>
        <w:t xml:space="preserve">between TD children and </w:t>
      </w:r>
      <w:r w:rsidR="00293DCE" w:rsidRPr="00901249">
        <w:rPr>
          <w:rFonts w:ascii="Times New Roman" w:eastAsiaTheme="minorEastAsia" w:hAnsi="Times New Roman" w:cs="Times New Roman"/>
          <w:kern w:val="24"/>
          <w:sz w:val="24"/>
          <w:szCs w:val="24"/>
        </w:rPr>
        <w:lastRenderedPageBreak/>
        <w:t>those with language difficulties</w:t>
      </w:r>
      <w:r w:rsidR="002E66FA" w:rsidRPr="00901249">
        <w:rPr>
          <w:rFonts w:ascii="Times New Roman" w:eastAsiaTheme="minorEastAsia" w:hAnsi="Times New Roman" w:cs="Times New Roman"/>
          <w:kern w:val="24"/>
          <w:sz w:val="24"/>
          <w:szCs w:val="24"/>
        </w:rPr>
        <w:t xml:space="preserve">. </w:t>
      </w:r>
      <w:r w:rsidR="00933433" w:rsidRPr="00901249">
        <w:rPr>
          <w:rFonts w:ascii="Times New Roman" w:eastAsiaTheme="minorEastAsia" w:hAnsi="Times New Roman" w:cs="Times New Roman"/>
          <w:kern w:val="24"/>
          <w:sz w:val="24"/>
          <w:szCs w:val="24"/>
        </w:rPr>
        <w:t>Children</w:t>
      </w:r>
      <w:r w:rsidR="002E66FA" w:rsidRPr="00901249">
        <w:rPr>
          <w:rFonts w:ascii="Times New Roman" w:eastAsiaTheme="minorEastAsia" w:hAnsi="Times New Roman" w:cs="Times New Roman"/>
          <w:kern w:val="24"/>
          <w:sz w:val="24"/>
          <w:szCs w:val="24"/>
        </w:rPr>
        <w:t xml:space="preserve"> at risk of </w:t>
      </w:r>
      <w:r w:rsidR="0069399F" w:rsidRPr="00901249">
        <w:rPr>
          <w:rFonts w:ascii="Times New Roman" w:eastAsiaTheme="minorEastAsia" w:hAnsi="Times New Roman" w:cs="Times New Roman"/>
          <w:kern w:val="24"/>
          <w:sz w:val="24"/>
          <w:szCs w:val="24"/>
        </w:rPr>
        <w:t>DLD (rDLD) have poorer emotion</w:t>
      </w:r>
      <w:r w:rsidR="002E66FA" w:rsidRPr="00901249">
        <w:rPr>
          <w:rFonts w:ascii="Times New Roman" w:eastAsiaTheme="minorEastAsia" w:hAnsi="Times New Roman" w:cs="Times New Roman"/>
          <w:kern w:val="24"/>
          <w:sz w:val="24"/>
          <w:szCs w:val="24"/>
        </w:rPr>
        <w:t xml:space="preserve"> regulation abilities years before a diagnosis of DLD is </w:t>
      </w:r>
      <w:r w:rsidR="00A9104A" w:rsidRPr="00901249">
        <w:rPr>
          <w:rFonts w:ascii="Times New Roman" w:eastAsiaTheme="minorEastAsia" w:hAnsi="Times New Roman" w:cs="Times New Roman"/>
          <w:kern w:val="24"/>
          <w:sz w:val="24"/>
          <w:szCs w:val="24"/>
        </w:rPr>
        <w:t xml:space="preserve">appropriate (St Clair et al., 2019), suggesting </w:t>
      </w:r>
      <w:r w:rsidR="00925F06" w:rsidRPr="00901249">
        <w:rPr>
          <w:rFonts w:ascii="Times New Roman" w:eastAsiaTheme="minorEastAsia" w:hAnsi="Times New Roman" w:cs="Times New Roman"/>
          <w:kern w:val="24"/>
          <w:sz w:val="24"/>
          <w:szCs w:val="24"/>
        </w:rPr>
        <w:t xml:space="preserve">that </w:t>
      </w:r>
      <w:r w:rsidR="00A33AD9" w:rsidRPr="00901249">
        <w:rPr>
          <w:rFonts w:ascii="Times New Roman" w:eastAsiaTheme="minorEastAsia" w:hAnsi="Times New Roman" w:cs="Times New Roman"/>
          <w:kern w:val="24"/>
          <w:sz w:val="24"/>
          <w:szCs w:val="24"/>
        </w:rPr>
        <w:t>an emerging deficit in poorer language skills may</w:t>
      </w:r>
      <w:r w:rsidR="00F46955" w:rsidRPr="00901249">
        <w:rPr>
          <w:rFonts w:ascii="Times New Roman" w:eastAsiaTheme="minorEastAsia" w:hAnsi="Times New Roman" w:cs="Times New Roman"/>
          <w:kern w:val="24"/>
          <w:sz w:val="24"/>
          <w:szCs w:val="24"/>
        </w:rPr>
        <w:t xml:space="preserve"> be</w:t>
      </w:r>
      <w:r w:rsidR="00A33AD9" w:rsidRPr="00901249">
        <w:rPr>
          <w:rFonts w:ascii="Times New Roman" w:eastAsiaTheme="minorEastAsia" w:hAnsi="Times New Roman" w:cs="Times New Roman"/>
          <w:kern w:val="24"/>
          <w:sz w:val="24"/>
          <w:szCs w:val="24"/>
        </w:rPr>
        <w:t xml:space="preserve"> related to diffe</w:t>
      </w:r>
      <w:r w:rsidR="0069399F" w:rsidRPr="00901249">
        <w:rPr>
          <w:rFonts w:ascii="Times New Roman" w:eastAsiaTheme="minorEastAsia" w:hAnsi="Times New Roman" w:cs="Times New Roman"/>
          <w:kern w:val="24"/>
          <w:sz w:val="24"/>
          <w:szCs w:val="24"/>
        </w:rPr>
        <w:t>rential development of emotion</w:t>
      </w:r>
      <w:r w:rsidR="00A33AD9" w:rsidRPr="00901249">
        <w:rPr>
          <w:rFonts w:ascii="Times New Roman" w:eastAsiaTheme="minorEastAsia" w:hAnsi="Times New Roman" w:cs="Times New Roman"/>
          <w:kern w:val="24"/>
          <w:sz w:val="24"/>
          <w:szCs w:val="24"/>
        </w:rPr>
        <w:t xml:space="preserve"> regulation skills</w:t>
      </w:r>
      <w:r w:rsidR="00A9104A" w:rsidRPr="00901249">
        <w:rPr>
          <w:rFonts w:ascii="Times New Roman" w:eastAsiaTheme="minorEastAsia" w:hAnsi="Times New Roman" w:cs="Times New Roman"/>
          <w:kern w:val="24"/>
          <w:sz w:val="24"/>
          <w:szCs w:val="24"/>
        </w:rPr>
        <w:t>.</w:t>
      </w:r>
      <w:r w:rsidR="005C334C" w:rsidRPr="00901249">
        <w:rPr>
          <w:rFonts w:ascii="Times New Roman" w:eastAsiaTheme="minorEastAsia" w:hAnsi="Times New Roman" w:cs="Times New Roman"/>
          <w:kern w:val="24"/>
          <w:sz w:val="24"/>
          <w:szCs w:val="24"/>
        </w:rPr>
        <w:t xml:space="preserve"> It is possible that </w:t>
      </w:r>
      <w:r w:rsidR="003F105C" w:rsidRPr="00901249">
        <w:rPr>
          <w:rFonts w:ascii="Times New Roman" w:eastAsiaTheme="minorEastAsia" w:hAnsi="Times New Roman" w:cs="Times New Roman"/>
          <w:kern w:val="24"/>
          <w:sz w:val="24"/>
          <w:szCs w:val="24"/>
        </w:rPr>
        <w:t xml:space="preserve">early differences in </w:t>
      </w:r>
      <w:r w:rsidR="005C334C" w:rsidRPr="00901249">
        <w:rPr>
          <w:rFonts w:ascii="Times New Roman" w:eastAsiaTheme="minorEastAsia" w:hAnsi="Times New Roman" w:cs="Times New Roman"/>
          <w:kern w:val="24"/>
          <w:sz w:val="24"/>
          <w:szCs w:val="24"/>
        </w:rPr>
        <w:t xml:space="preserve">emotion regulation abilities </w:t>
      </w:r>
      <w:r w:rsidR="0069399F" w:rsidRPr="00901249">
        <w:rPr>
          <w:rFonts w:ascii="Times New Roman" w:eastAsiaTheme="minorEastAsia" w:hAnsi="Times New Roman" w:cs="Times New Roman"/>
          <w:kern w:val="24"/>
          <w:sz w:val="24"/>
          <w:szCs w:val="24"/>
        </w:rPr>
        <w:t xml:space="preserve">may contribute </w:t>
      </w:r>
      <w:r w:rsidR="003F105C" w:rsidRPr="00901249">
        <w:rPr>
          <w:rFonts w:ascii="Times New Roman" w:eastAsiaTheme="minorEastAsia" w:hAnsi="Times New Roman" w:cs="Times New Roman"/>
          <w:kern w:val="24"/>
          <w:sz w:val="24"/>
          <w:szCs w:val="24"/>
        </w:rPr>
        <w:t xml:space="preserve">differently and more directly to </w:t>
      </w:r>
      <w:r w:rsidR="005C334C" w:rsidRPr="00901249">
        <w:rPr>
          <w:rFonts w:ascii="Times New Roman" w:eastAsiaTheme="minorEastAsia" w:hAnsi="Times New Roman" w:cs="Times New Roman"/>
          <w:kern w:val="24"/>
          <w:sz w:val="24"/>
          <w:szCs w:val="24"/>
        </w:rPr>
        <w:t xml:space="preserve">socioemotional outcomes in children with </w:t>
      </w:r>
      <w:r w:rsidR="00F07589" w:rsidRPr="00901249">
        <w:rPr>
          <w:rFonts w:ascii="Times New Roman" w:eastAsiaTheme="minorEastAsia" w:hAnsi="Times New Roman" w:cs="Times New Roman"/>
          <w:kern w:val="24"/>
          <w:sz w:val="24"/>
          <w:szCs w:val="24"/>
        </w:rPr>
        <w:t xml:space="preserve">language difficulties </w:t>
      </w:r>
      <w:r w:rsidR="005C334C" w:rsidRPr="00901249">
        <w:rPr>
          <w:rFonts w:ascii="Times New Roman" w:eastAsiaTheme="minorEastAsia" w:hAnsi="Times New Roman" w:cs="Times New Roman"/>
          <w:kern w:val="24"/>
          <w:sz w:val="24"/>
          <w:szCs w:val="24"/>
        </w:rPr>
        <w:t xml:space="preserve">than their </w:t>
      </w:r>
      <w:r w:rsidR="008118D5" w:rsidRPr="00901249">
        <w:rPr>
          <w:rFonts w:ascii="Times New Roman" w:eastAsiaTheme="minorEastAsia" w:hAnsi="Times New Roman" w:cs="Times New Roman"/>
          <w:kern w:val="24"/>
          <w:sz w:val="24"/>
          <w:szCs w:val="24"/>
        </w:rPr>
        <w:t>TD</w:t>
      </w:r>
      <w:r w:rsidR="005C334C" w:rsidRPr="00901249">
        <w:rPr>
          <w:rFonts w:ascii="Times New Roman" w:eastAsiaTheme="minorEastAsia" w:hAnsi="Times New Roman" w:cs="Times New Roman"/>
          <w:kern w:val="24"/>
          <w:sz w:val="24"/>
          <w:szCs w:val="24"/>
        </w:rPr>
        <w:t xml:space="preserve"> peers</w:t>
      </w:r>
      <w:r w:rsidR="00435834" w:rsidRPr="00901249">
        <w:rPr>
          <w:rFonts w:ascii="Times New Roman" w:eastAsiaTheme="minorEastAsia" w:hAnsi="Times New Roman" w:cs="Times New Roman"/>
          <w:kern w:val="24"/>
          <w:sz w:val="24"/>
          <w:szCs w:val="24"/>
        </w:rPr>
        <w:t xml:space="preserve"> due to </w:t>
      </w:r>
      <w:r w:rsidR="00F07589" w:rsidRPr="00901249">
        <w:rPr>
          <w:rFonts w:ascii="Times New Roman" w:eastAsiaTheme="minorEastAsia" w:hAnsi="Times New Roman" w:cs="Times New Roman"/>
          <w:kern w:val="24"/>
          <w:sz w:val="24"/>
          <w:szCs w:val="24"/>
        </w:rPr>
        <w:t>limited use of language scaffolding</w:t>
      </w:r>
      <w:r w:rsidR="00D019B8" w:rsidRPr="00901249">
        <w:rPr>
          <w:rFonts w:ascii="Times New Roman" w:eastAsiaTheme="minorEastAsia" w:hAnsi="Times New Roman" w:cs="Times New Roman"/>
          <w:kern w:val="24"/>
          <w:sz w:val="24"/>
          <w:szCs w:val="24"/>
        </w:rPr>
        <w:t xml:space="preserve">. </w:t>
      </w:r>
      <w:r w:rsidR="000F2A76" w:rsidRPr="00901249">
        <w:rPr>
          <w:rFonts w:ascii="Times New Roman" w:eastAsiaTheme="minorEastAsia" w:hAnsi="Times New Roman" w:cs="Times New Roman"/>
          <w:kern w:val="24"/>
          <w:sz w:val="24"/>
          <w:szCs w:val="24"/>
        </w:rPr>
        <w:t xml:space="preserve">The current study aims to examine the moderating effect of language difficulties on the pathways between emotion regulation difficulties, peer problems and emotional problems in </w:t>
      </w:r>
      <w:r w:rsidR="00F2578A" w:rsidRPr="00901249">
        <w:rPr>
          <w:rFonts w:ascii="Times New Roman" w:eastAsiaTheme="minorEastAsia" w:hAnsi="Times New Roman" w:cs="Times New Roman"/>
          <w:kern w:val="24"/>
          <w:sz w:val="24"/>
          <w:szCs w:val="24"/>
        </w:rPr>
        <w:t>early childhood</w:t>
      </w:r>
      <w:r w:rsidR="000F2A76" w:rsidRPr="00901249">
        <w:rPr>
          <w:rFonts w:ascii="Times New Roman" w:eastAsiaTheme="minorEastAsia" w:hAnsi="Times New Roman" w:cs="Times New Roman"/>
          <w:kern w:val="24"/>
          <w:sz w:val="24"/>
          <w:szCs w:val="24"/>
        </w:rPr>
        <w:t xml:space="preserve"> </w:t>
      </w:r>
      <w:r w:rsidR="00F2578A" w:rsidRPr="00901249">
        <w:rPr>
          <w:rFonts w:ascii="Times New Roman" w:eastAsiaTheme="minorEastAsia" w:hAnsi="Times New Roman" w:cs="Times New Roman"/>
          <w:kern w:val="24"/>
          <w:sz w:val="24"/>
          <w:szCs w:val="24"/>
        </w:rPr>
        <w:t>through to mid-adolescence</w:t>
      </w:r>
      <w:r w:rsidR="000F2A76" w:rsidRPr="00901249">
        <w:rPr>
          <w:rFonts w:ascii="Times New Roman" w:eastAsiaTheme="minorEastAsia" w:hAnsi="Times New Roman" w:cs="Times New Roman"/>
          <w:kern w:val="24"/>
          <w:sz w:val="24"/>
          <w:szCs w:val="24"/>
        </w:rPr>
        <w:t xml:space="preserve"> </w:t>
      </w:r>
      <w:r w:rsidR="00F2578A" w:rsidRPr="00901249">
        <w:rPr>
          <w:rFonts w:ascii="Times New Roman" w:eastAsiaTheme="minorEastAsia" w:hAnsi="Times New Roman" w:cs="Times New Roman"/>
          <w:kern w:val="24"/>
          <w:sz w:val="24"/>
          <w:szCs w:val="24"/>
        </w:rPr>
        <w:t>using data from</w:t>
      </w:r>
      <w:r w:rsidR="000F2A76" w:rsidRPr="00901249">
        <w:rPr>
          <w:rFonts w:ascii="Times New Roman" w:eastAsiaTheme="minorEastAsia" w:hAnsi="Times New Roman" w:cs="Times New Roman"/>
          <w:kern w:val="24"/>
          <w:sz w:val="24"/>
          <w:szCs w:val="24"/>
        </w:rPr>
        <w:t xml:space="preserve"> the Millennium Cohort Study (MCS</w:t>
      </w:r>
      <w:r w:rsidR="000F2A76" w:rsidRPr="00901249">
        <w:rPr>
          <w:rFonts w:ascii="Times New Roman" w:hAnsi="Times New Roman" w:cs="Times New Roman"/>
          <w:noProof/>
          <w:sz w:val="24"/>
          <w:szCs w:val="24"/>
        </w:rPr>
        <w:t>; Connelly &amp; Platt, 2014)</w:t>
      </w:r>
      <w:r w:rsidR="000F2A76" w:rsidRPr="00901249">
        <w:rPr>
          <w:rFonts w:ascii="Times New Roman" w:eastAsiaTheme="minorEastAsia" w:hAnsi="Times New Roman" w:cs="Times New Roman"/>
          <w:kern w:val="24"/>
          <w:sz w:val="24"/>
          <w:szCs w:val="24"/>
        </w:rPr>
        <w:t>.</w:t>
      </w:r>
      <w:r w:rsidR="008047D8" w:rsidRPr="00901249">
        <w:rPr>
          <w:rFonts w:ascii="Times New Roman" w:hAnsi="Times New Roman" w:cs="Times New Roman"/>
          <w:sz w:val="24"/>
          <w:szCs w:val="24"/>
        </w:rPr>
        <w:t xml:space="preserve"> Population cohorts in general are beneficial for assessing temporal causality. Data collection at many time-points allows for examination of developmental trajectories that may be omitted from cross-sectional studies or longitudinal studies with follow-up at only one time-point. Within the DLD field, a</w:t>
      </w:r>
      <w:r w:rsidR="008047D8" w:rsidRPr="00901249">
        <w:rPr>
          <w:rFonts w:ascii="Times New Roman" w:eastAsiaTheme="minorEastAsia" w:hAnsi="Times New Roman" w:cs="Times New Roman"/>
          <w:sz w:val="24"/>
          <w:szCs w:val="24"/>
          <w:lang w:eastAsia="en-GB"/>
        </w:rPr>
        <w:t xml:space="preserve">nalysis of population cohorts is necessary to diversify the literature which has predominantly focused on the clinical cohort of the Manchester Language Study (MLS; Conti-Ramsden &amp; Botting, 1999) and </w:t>
      </w:r>
      <w:r w:rsidR="00FC50B2" w:rsidRPr="00901249">
        <w:rPr>
          <w:rFonts w:ascii="Times New Roman" w:eastAsiaTheme="minorEastAsia" w:hAnsi="Times New Roman" w:cs="Times New Roman"/>
          <w:sz w:val="24"/>
          <w:szCs w:val="24"/>
          <w:lang w:eastAsia="en-GB"/>
        </w:rPr>
        <w:t xml:space="preserve">is in line with recent recommendations to </w:t>
      </w:r>
      <w:r w:rsidR="008047D8" w:rsidRPr="00901249">
        <w:rPr>
          <w:rFonts w:ascii="Times New Roman" w:eastAsiaTheme="minorEastAsia" w:hAnsi="Times New Roman" w:cs="Times New Roman"/>
          <w:sz w:val="24"/>
          <w:szCs w:val="24"/>
          <w:lang w:eastAsia="en-GB"/>
        </w:rPr>
        <w:t>assess whether the same effects hold in community samples (Bishop et al., 201</w:t>
      </w:r>
      <w:r w:rsidR="00283A75" w:rsidRPr="00901249">
        <w:rPr>
          <w:rFonts w:ascii="Times New Roman" w:eastAsiaTheme="minorEastAsia" w:hAnsi="Times New Roman" w:cs="Times New Roman"/>
          <w:sz w:val="24"/>
          <w:szCs w:val="24"/>
          <w:lang w:eastAsia="en-GB"/>
        </w:rPr>
        <w:t>6</w:t>
      </w:r>
      <w:r w:rsidR="008047D8" w:rsidRPr="00901249">
        <w:rPr>
          <w:rFonts w:ascii="Times New Roman" w:eastAsiaTheme="minorEastAsia" w:hAnsi="Times New Roman" w:cs="Times New Roman"/>
          <w:sz w:val="24"/>
          <w:szCs w:val="24"/>
          <w:lang w:eastAsia="en-GB"/>
        </w:rPr>
        <w:t xml:space="preserve">). </w:t>
      </w:r>
      <w:r w:rsidR="008047D8" w:rsidRPr="00901249">
        <w:rPr>
          <w:rFonts w:ascii="Times New Roman" w:eastAsiaTheme="minorEastAsia" w:hAnsi="Times New Roman" w:cs="Times New Roman"/>
          <w:kern w:val="24"/>
          <w:sz w:val="24"/>
          <w:szCs w:val="24"/>
        </w:rPr>
        <w:t xml:space="preserve">Given the particular importance of social relationships during adolescence, and the evidence that </w:t>
      </w:r>
      <w:r w:rsidR="008047D8" w:rsidRPr="00901249">
        <w:rPr>
          <w:rFonts w:ascii="Times New Roman" w:hAnsi="Times New Roman" w:cs="Times New Roman"/>
          <w:sz w:val="24"/>
        </w:rPr>
        <w:t xml:space="preserve">approximately 75% of psychiatric problems experienced in adulthood first manifest in adolescence </w:t>
      </w:r>
      <w:r w:rsidR="00137456" w:rsidRPr="00901249">
        <w:rPr>
          <w:rFonts w:ascii="Times New Roman" w:hAnsi="Times New Roman" w:cs="Times New Roman"/>
          <w:sz w:val="24"/>
        </w:rPr>
        <w:fldChar w:fldCharType="begin"/>
      </w:r>
      <w:r w:rsidR="00137456" w:rsidRPr="00901249">
        <w:rPr>
          <w:rFonts w:ascii="Times New Roman" w:hAnsi="Times New Roman" w:cs="Times New Roman"/>
          <w:sz w:val="24"/>
        </w:rPr>
        <w:instrText xml:space="preserve"> ADDIN EN.CITE &lt;EndNote&gt;&lt;Cite&gt;&lt;Author&gt;Kim-Cohen&lt;/Author&gt;&lt;Year&gt;2003&lt;/Year&gt;&lt;RecNum&gt;17&lt;/RecNum&gt;&lt;DisplayText&gt;(Kim-Cohen et al., 2003)&lt;/DisplayText&gt;&lt;record&gt;&lt;rec-number&gt;17&lt;/rec-number&gt;&lt;foreign-keys&gt;&lt;key app="EN" db-id="50eeade2a5sexce0d2o5xwt9dv55dzespd2f" timestamp="1562691681"&gt;17&lt;/key&gt;&lt;/foreign-keys&gt;&lt;ref-type name="Journal Article"&gt;17&lt;/ref-type&gt;&lt;contributors&gt;&lt;authors&gt;&lt;author&gt;Kim-Cohen, Julia&lt;/author&gt;&lt;author&gt;Caspi, Avshalom&lt;/author&gt;&lt;author&gt;Moffitt, Terrie E.&lt;/author&gt;&lt;author&gt;Harrington, HonaLee&lt;/author&gt;&lt;author&gt;Milne, Barry J.&lt;/author&gt;&lt;author&gt;Poulton, Richie&lt;/author&gt;&lt;/authors&gt;&lt;/contributors&gt;&lt;titles&gt;&lt;title&gt;Prior Juvenile Diagnoses in Adults With Mental Disorder: Developmental Follow-Back of a Prospective-Longitudinal Cohort&lt;/title&gt;&lt;secondary-title&gt;JAMA Psychiatry&lt;/secondary-title&gt;&lt;/titles&gt;&lt;periodical&gt;&lt;full-title&gt;JAMA Psychiatry&lt;/full-title&gt;&lt;/periodical&gt;&lt;pages&gt;709-717&lt;/pages&gt;&lt;volume&gt;60&lt;/volume&gt;&lt;number&gt;7&lt;/number&gt;&lt;dates&gt;&lt;year&gt;2003&lt;/year&gt;&lt;/dates&gt;&lt;isbn&gt;2168-622X&lt;/isbn&gt;&lt;urls&gt;&lt;related-urls&gt;&lt;url&gt;https://doi.org/10.1001/archpsyc.60.7.709&lt;/url&gt;&lt;/related-urls&gt;&lt;/urls&gt;&lt;electronic-resource-num&gt;10.1001/archpsyc.60.7.709 %J JAMA Psychiatry&lt;/electronic-resource-num&gt;&lt;access-date&gt;7/9/2019&lt;/access-date&gt;&lt;/record&gt;&lt;/Cite&gt;&lt;/EndNote&gt;</w:instrText>
      </w:r>
      <w:r w:rsidR="00137456" w:rsidRPr="00901249">
        <w:rPr>
          <w:rFonts w:ascii="Times New Roman" w:hAnsi="Times New Roman" w:cs="Times New Roman"/>
          <w:sz w:val="24"/>
        </w:rPr>
        <w:fldChar w:fldCharType="separate"/>
      </w:r>
      <w:r w:rsidR="00137456" w:rsidRPr="00901249">
        <w:rPr>
          <w:rFonts w:ascii="Times New Roman" w:hAnsi="Times New Roman" w:cs="Times New Roman"/>
          <w:noProof/>
          <w:sz w:val="24"/>
        </w:rPr>
        <w:t>(Kim-Cohen et al., 2003)</w:t>
      </w:r>
      <w:r w:rsidR="00137456" w:rsidRPr="00901249">
        <w:rPr>
          <w:rFonts w:ascii="Times New Roman" w:hAnsi="Times New Roman" w:cs="Times New Roman"/>
          <w:sz w:val="24"/>
        </w:rPr>
        <w:fldChar w:fldCharType="end"/>
      </w:r>
      <w:r w:rsidR="00FC50B2" w:rsidRPr="00901249">
        <w:rPr>
          <w:rFonts w:ascii="Times New Roman" w:hAnsi="Times New Roman" w:cs="Times New Roman"/>
          <w:sz w:val="24"/>
        </w:rPr>
        <w:t>,</w:t>
      </w:r>
      <w:r w:rsidR="008047D8" w:rsidRPr="00901249">
        <w:rPr>
          <w:rFonts w:ascii="Times New Roman" w:hAnsi="Times New Roman" w:cs="Times New Roman"/>
          <w:sz w:val="24"/>
        </w:rPr>
        <w:t xml:space="preserve"> </w:t>
      </w:r>
      <w:r w:rsidR="00FC50B2" w:rsidRPr="00901249">
        <w:rPr>
          <w:rFonts w:ascii="Times New Roman" w:hAnsi="Times New Roman" w:cs="Times New Roman"/>
          <w:sz w:val="24"/>
        </w:rPr>
        <w:t xml:space="preserve">socioemotional </w:t>
      </w:r>
      <w:r w:rsidR="008047D8" w:rsidRPr="00901249">
        <w:rPr>
          <w:rFonts w:ascii="Times New Roman" w:eastAsiaTheme="minorEastAsia" w:hAnsi="Times New Roman" w:cs="Times New Roman"/>
          <w:kern w:val="24"/>
          <w:sz w:val="24"/>
          <w:szCs w:val="24"/>
        </w:rPr>
        <w:t xml:space="preserve">research that spans childhood and adolescence is particularly desirable. </w:t>
      </w:r>
      <w:r w:rsidR="008047D8" w:rsidRPr="00901249">
        <w:rPr>
          <w:rFonts w:ascii="Times New Roman" w:eastAsiaTheme="minorEastAsia" w:hAnsi="Times New Roman" w:cs="Times New Roman"/>
          <w:sz w:val="24"/>
          <w:szCs w:val="24"/>
          <w:lang w:eastAsia="en-GB"/>
        </w:rPr>
        <w:t>The current study analyses five time points throughout early childhood into adolescence, extending the work of p</w:t>
      </w:r>
      <w:r w:rsidR="008047D8" w:rsidRPr="00901249">
        <w:rPr>
          <w:rFonts w:ascii="Times New Roman" w:eastAsiaTheme="minorEastAsia" w:hAnsi="Times New Roman" w:cs="Times New Roman"/>
          <w:kern w:val="24"/>
          <w:sz w:val="24"/>
        </w:rPr>
        <w:t xml:space="preserve">revious population cohort studies which have focused on language difficulty and psychosocial outcomes in early childhood </w:t>
      </w:r>
      <w:r w:rsidR="00137456" w:rsidRPr="00901249">
        <w:rPr>
          <w:rFonts w:ascii="Times New Roman" w:eastAsiaTheme="minorEastAsia" w:hAnsi="Times New Roman" w:cs="Times New Roman"/>
          <w:kern w:val="24"/>
          <w:sz w:val="24"/>
        </w:rPr>
        <w:fldChar w:fldCharType="begin">
          <w:fldData xml:space="preserve">PEVuZE5vdGU+PENpdGU+PEF1dGhvcj5MZXZpY2tpczwvQXV0aG9yPjxZZWFyPjIwMTg8L1llYXI+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</w:fldData>
        </w:fldChar>
      </w:r>
      <w:r w:rsidR="00137456" w:rsidRPr="00901249">
        <w:rPr>
          <w:rFonts w:ascii="Times New Roman" w:eastAsiaTheme="minorEastAsia" w:hAnsi="Times New Roman" w:cs="Times New Roman"/>
          <w:kern w:val="24"/>
          <w:sz w:val="24"/>
        </w:rPr>
        <w:instrText xml:space="preserve"> ADDIN EN.CITE </w:instrText>
      </w:r>
      <w:r w:rsidR="00137456" w:rsidRPr="00901249">
        <w:rPr>
          <w:rFonts w:ascii="Times New Roman" w:eastAsiaTheme="minorEastAsia" w:hAnsi="Times New Roman" w:cs="Times New Roman"/>
          <w:kern w:val="24"/>
          <w:sz w:val="24"/>
        </w:rPr>
        <w:fldChar w:fldCharType="begin">
          <w:fldData xml:space="preserve">PEVuZE5vdGU+PENpdGU+PEF1dGhvcj5MZXZpY2tpczwvQXV0aG9yPjxZZWFyPjIwMTg8L1llYXI+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</w:fldData>
        </w:fldChar>
      </w:r>
      <w:r w:rsidR="00137456" w:rsidRPr="00901249">
        <w:rPr>
          <w:rFonts w:ascii="Times New Roman" w:eastAsiaTheme="minorEastAsia" w:hAnsi="Times New Roman" w:cs="Times New Roman"/>
          <w:kern w:val="24"/>
          <w:sz w:val="24"/>
        </w:rPr>
        <w:instrText xml:space="preserve"> ADDIN EN.CITE.DATA </w:instrText>
      </w:r>
      <w:r w:rsidR="00137456" w:rsidRPr="00901249">
        <w:rPr>
          <w:rFonts w:ascii="Times New Roman" w:eastAsiaTheme="minorEastAsia" w:hAnsi="Times New Roman" w:cs="Times New Roman"/>
          <w:kern w:val="24"/>
          <w:sz w:val="24"/>
        </w:rPr>
      </w:r>
      <w:r w:rsidR="00137456" w:rsidRPr="00901249">
        <w:rPr>
          <w:rFonts w:ascii="Times New Roman" w:eastAsiaTheme="minorEastAsia" w:hAnsi="Times New Roman" w:cs="Times New Roman"/>
          <w:kern w:val="24"/>
          <w:sz w:val="24"/>
        </w:rPr>
        <w:fldChar w:fldCharType="end"/>
      </w:r>
      <w:r w:rsidR="00137456" w:rsidRPr="00901249">
        <w:rPr>
          <w:rFonts w:ascii="Times New Roman" w:eastAsiaTheme="minorEastAsia" w:hAnsi="Times New Roman" w:cs="Times New Roman"/>
          <w:kern w:val="24"/>
          <w:sz w:val="24"/>
        </w:rPr>
      </w:r>
      <w:r w:rsidR="00137456" w:rsidRPr="00901249">
        <w:rPr>
          <w:rFonts w:ascii="Times New Roman" w:eastAsiaTheme="minorEastAsia" w:hAnsi="Times New Roman" w:cs="Times New Roman"/>
          <w:kern w:val="24"/>
          <w:sz w:val="24"/>
        </w:rPr>
        <w:fldChar w:fldCharType="separate"/>
      </w:r>
      <w:r w:rsidR="00137456" w:rsidRPr="00901249">
        <w:rPr>
          <w:rFonts w:ascii="Times New Roman" w:eastAsiaTheme="minorEastAsia" w:hAnsi="Times New Roman" w:cs="Times New Roman"/>
          <w:noProof/>
          <w:kern w:val="24"/>
          <w:sz w:val="24"/>
        </w:rPr>
        <w:t>(e.g. Levickis et al., 2018; McKean et al., 2017)</w:t>
      </w:r>
      <w:r w:rsidR="00137456" w:rsidRPr="00901249">
        <w:rPr>
          <w:rFonts w:ascii="Times New Roman" w:eastAsiaTheme="minorEastAsia" w:hAnsi="Times New Roman" w:cs="Times New Roman"/>
          <w:kern w:val="24"/>
          <w:sz w:val="24"/>
        </w:rPr>
        <w:fldChar w:fldCharType="end"/>
      </w:r>
      <w:r w:rsidR="00137456" w:rsidRPr="00901249">
        <w:rPr>
          <w:rFonts w:ascii="Times New Roman" w:eastAsiaTheme="minorEastAsia" w:hAnsi="Times New Roman" w:cs="Times New Roman"/>
          <w:kern w:val="24"/>
          <w:sz w:val="24"/>
        </w:rPr>
        <w:t>.</w:t>
      </w:r>
      <w:r w:rsidR="008047D8" w:rsidRPr="00901249">
        <w:rPr>
          <w:rFonts w:ascii="Times New Roman" w:eastAsiaTheme="minorEastAsia" w:hAnsi="Times New Roman" w:cs="Times New Roman"/>
          <w:kern w:val="24"/>
          <w:sz w:val="24"/>
        </w:rPr>
        <w:t xml:space="preserve"> </w:t>
      </w:r>
    </w:p>
    <w:p w14:paraId="1FBE590C" w14:textId="29BE3D05" w:rsidR="000E263A" w:rsidRPr="00901249" w:rsidRDefault="000F2A76" w:rsidP="005D39B0">
      <w:pPr>
        <w:spacing w:line="480" w:lineRule="auto"/>
        <w:ind w:firstLine="720"/>
        <w:rPr>
          <w:rFonts w:ascii="Times New Roman" w:eastAsiaTheme="minorEastAsia" w:hAnsi="Times New Roman" w:cs="Times New Roman"/>
          <w:kern w:val="24"/>
          <w:sz w:val="24"/>
          <w:szCs w:val="24"/>
        </w:rPr>
      </w:pPr>
      <w:r w:rsidRPr="00901249">
        <w:rPr>
          <w:rFonts w:ascii="Times New Roman" w:eastAsiaTheme="minorEastAsia" w:hAnsi="Times New Roman" w:cs="Times New Roman"/>
          <w:kern w:val="24"/>
          <w:sz w:val="24"/>
          <w:szCs w:val="24"/>
        </w:rPr>
        <w:lastRenderedPageBreak/>
        <w:t>The current study will examine the effect of parent-reported emotion regulation difficulties at age 3, 5 and 7 on parent-reported peer problems and emotional problems at age 3, 5, 7, 11 and 14.</w:t>
      </w:r>
      <w:r w:rsidRPr="00901249">
        <w:rPr>
          <w:rFonts w:ascii="Times New Roman" w:hAnsi="Times New Roman" w:cs="Times New Roman"/>
          <w:sz w:val="24"/>
          <w:szCs w:val="24"/>
        </w:rPr>
        <w:t xml:space="preserve"> Instead of analysing language as a construct, participants were categorised into groups of </w:t>
      </w:r>
      <w:r w:rsidR="00235695" w:rsidRPr="00901249">
        <w:rPr>
          <w:rFonts w:ascii="Times New Roman" w:hAnsi="Times New Roman" w:cs="Times New Roman"/>
          <w:sz w:val="24"/>
          <w:szCs w:val="24"/>
        </w:rPr>
        <w:t>those considered at risk of DLD (</w:t>
      </w:r>
      <w:r w:rsidRPr="00901249">
        <w:rPr>
          <w:rFonts w:ascii="Times New Roman" w:hAnsi="Times New Roman" w:cs="Times New Roman"/>
          <w:sz w:val="24"/>
          <w:szCs w:val="24"/>
        </w:rPr>
        <w:t>rDLD</w:t>
      </w:r>
      <w:r w:rsidR="00235695" w:rsidRPr="00901249">
        <w:rPr>
          <w:rFonts w:ascii="Times New Roman" w:hAnsi="Times New Roman" w:cs="Times New Roman"/>
          <w:sz w:val="24"/>
          <w:szCs w:val="24"/>
        </w:rPr>
        <w:t>)</w:t>
      </w:r>
      <w:r w:rsidRPr="00901249">
        <w:rPr>
          <w:rFonts w:ascii="Times New Roman" w:hAnsi="Times New Roman" w:cs="Times New Roman"/>
          <w:sz w:val="24"/>
          <w:szCs w:val="24"/>
        </w:rPr>
        <w:t xml:space="preserve"> and </w:t>
      </w:r>
      <w:r w:rsidR="00235695" w:rsidRPr="00901249">
        <w:rPr>
          <w:rFonts w:ascii="Times New Roman" w:hAnsi="Times New Roman" w:cs="Times New Roman"/>
          <w:sz w:val="24"/>
          <w:szCs w:val="24"/>
        </w:rPr>
        <w:t>general population (</w:t>
      </w:r>
      <w:r w:rsidRPr="00901249">
        <w:rPr>
          <w:rFonts w:ascii="Times New Roman" w:hAnsi="Times New Roman" w:cs="Times New Roman"/>
          <w:sz w:val="24"/>
          <w:szCs w:val="24"/>
        </w:rPr>
        <w:t>GP</w:t>
      </w:r>
      <w:r w:rsidR="00235695" w:rsidRPr="00901249">
        <w:rPr>
          <w:rFonts w:ascii="Times New Roman" w:hAnsi="Times New Roman" w:cs="Times New Roman"/>
          <w:sz w:val="24"/>
          <w:szCs w:val="24"/>
        </w:rPr>
        <w:t>)</w:t>
      </w:r>
      <w:r w:rsidRPr="00901249">
        <w:rPr>
          <w:rFonts w:ascii="Times New Roman" w:hAnsi="Times New Roman" w:cs="Times New Roman"/>
          <w:sz w:val="24"/>
          <w:szCs w:val="24"/>
        </w:rPr>
        <w:t xml:space="preserve"> status for two reasons.</w:t>
      </w:r>
      <w:r w:rsidRPr="00901249">
        <w:rPr>
          <w:color w:val="FF0000"/>
        </w:rPr>
        <w:t xml:space="preserve"> </w:t>
      </w:r>
      <w:r w:rsidRPr="00901249">
        <w:rPr>
          <w:rFonts w:ascii="Times New Roman" w:hAnsi="Times New Roman" w:cs="Times New Roman"/>
          <w:sz w:val="24"/>
          <w:szCs w:val="24"/>
        </w:rPr>
        <w:t>Firstly, children with DLD have disordered language development, not simply a delay, with the majority of the literature investigating DLD and associated socioemotional difficulties examining DLD as an entity based on a clinical cut-off and parental report of poor language functioning (Bishop et al., 2016). Secondly, previous research has suggested an absence of a linear relationship between language ability and severity of socioemotional problems (Fujiki, Brinton, &amp; Clarke, 2002; Hart et al., 2004), therefore analysing language ability as a continuous scale was not deemed useful.</w:t>
      </w:r>
      <w:r w:rsidRPr="00901249">
        <w:rPr>
          <w:rFonts w:ascii="Times New Roman" w:eastAsiaTheme="minorEastAsia" w:hAnsi="Times New Roman" w:cs="Times New Roman"/>
          <w:kern w:val="24"/>
          <w:sz w:val="24"/>
          <w:szCs w:val="24"/>
        </w:rPr>
        <w:t xml:space="preserve"> Those at risk of DLD are expected to receive higher ratings of emotion regulation difficulties, peer problems and emotional problems than the GP group. </w:t>
      </w:r>
      <w:r w:rsidR="00143710" w:rsidRPr="00901249">
        <w:rPr>
          <w:rFonts w:ascii="Times New Roman" w:eastAsiaTheme="minorEastAsia" w:hAnsi="Times New Roman" w:cs="Times New Roman"/>
          <w:kern w:val="24"/>
          <w:sz w:val="24"/>
          <w:szCs w:val="24"/>
        </w:rPr>
        <w:t>It is also</w:t>
      </w:r>
      <w:r w:rsidRPr="00901249">
        <w:rPr>
          <w:rFonts w:ascii="Times New Roman" w:eastAsiaTheme="minorEastAsia" w:hAnsi="Times New Roman" w:cs="Times New Roman"/>
          <w:kern w:val="24"/>
          <w:sz w:val="24"/>
          <w:szCs w:val="24"/>
        </w:rPr>
        <w:t xml:space="preserve"> hypothesised that poor emotion regulation will predict later peer and emotional problems. </w:t>
      </w:r>
      <w:r w:rsidR="00C001B0" w:rsidRPr="00901249">
        <w:rPr>
          <w:rFonts w:ascii="Times New Roman" w:eastAsiaTheme="minorEastAsia" w:hAnsi="Times New Roman" w:cs="Times New Roman"/>
          <w:kern w:val="24"/>
          <w:sz w:val="24"/>
          <w:szCs w:val="24"/>
        </w:rPr>
        <w:t xml:space="preserve">Finally, given the </w:t>
      </w:r>
      <w:r w:rsidR="00D72EC6" w:rsidRPr="00901249">
        <w:rPr>
          <w:rFonts w:ascii="Times New Roman" w:eastAsiaTheme="minorEastAsia" w:hAnsi="Times New Roman" w:cs="Times New Roman"/>
          <w:kern w:val="24"/>
          <w:sz w:val="24"/>
          <w:szCs w:val="24"/>
        </w:rPr>
        <w:t xml:space="preserve">early inter-relationships between </w:t>
      </w:r>
      <w:r w:rsidR="00C001B0" w:rsidRPr="00901249">
        <w:rPr>
          <w:rFonts w:ascii="Times New Roman" w:eastAsiaTheme="minorEastAsia" w:hAnsi="Times New Roman" w:cs="Times New Roman"/>
          <w:kern w:val="24"/>
          <w:sz w:val="24"/>
          <w:szCs w:val="24"/>
        </w:rPr>
        <w:t xml:space="preserve">language and emotion regulation, as well as the established link between social and emotional difficulties </w:t>
      </w:r>
      <w:r w:rsidR="00C001B0" w:rsidRPr="00901249">
        <w:rPr>
          <w:rFonts w:ascii="Times New Roman" w:eastAsiaTheme="minorEastAsia" w:hAnsi="Times New Roman" w:cs="Times New Roman"/>
          <w:noProof/>
          <w:kern w:val="24"/>
          <w:sz w:val="24"/>
          <w:szCs w:val="24"/>
        </w:rPr>
        <w:t>(Forrest et al., 2018)</w:t>
      </w:r>
      <w:r w:rsidR="00C001B0" w:rsidRPr="00901249">
        <w:rPr>
          <w:rFonts w:ascii="Times New Roman" w:eastAsiaTheme="minorEastAsia" w:hAnsi="Times New Roman" w:cs="Times New Roman"/>
          <w:kern w:val="24"/>
          <w:sz w:val="24"/>
          <w:szCs w:val="24"/>
        </w:rPr>
        <w:t xml:space="preserve">, </w:t>
      </w:r>
      <w:r w:rsidRPr="00901249">
        <w:rPr>
          <w:rFonts w:ascii="Times New Roman" w:eastAsiaTheme="minorEastAsia" w:hAnsi="Times New Roman" w:cs="Times New Roman"/>
          <w:kern w:val="24"/>
          <w:sz w:val="24"/>
          <w:szCs w:val="24"/>
        </w:rPr>
        <w:t xml:space="preserve">we expect the inter-relationship between emotion regulation, peer and emotional difficulties </w:t>
      </w:r>
      <w:r w:rsidR="007C303E" w:rsidRPr="00901249">
        <w:rPr>
          <w:rFonts w:ascii="Times New Roman" w:eastAsiaTheme="minorEastAsia" w:hAnsi="Times New Roman" w:cs="Times New Roman"/>
          <w:kern w:val="24"/>
          <w:sz w:val="24"/>
          <w:szCs w:val="24"/>
        </w:rPr>
        <w:t xml:space="preserve">may </w:t>
      </w:r>
      <w:r w:rsidRPr="00901249">
        <w:rPr>
          <w:rFonts w:ascii="Times New Roman" w:eastAsiaTheme="minorEastAsia" w:hAnsi="Times New Roman" w:cs="Times New Roman"/>
          <w:kern w:val="24"/>
          <w:sz w:val="24"/>
          <w:szCs w:val="24"/>
        </w:rPr>
        <w:t xml:space="preserve">be stronger in the rDLD group than the GP group. </w:t>
      </w:r>
      <w:r w:rsidR="007C303E" w:rsidRPr="00901249">
        <w:rPr>
          <w:rFonts w:ascii="Times New Roman" w:eastAsiaTheme="minorEastAsia" w:hAnsi="Times New Roman" w:cs="Times New Roman"/>
          <w:kern w:val="24"/>
          <w:sz w:val="24"/>
          <w:szCs w:val="24"/>
        </w:rPr>
        <w:t>We expect that the combination of language difficulties with reductions in emotion regulation (as demonstrated in this sample by St Clair et al., 2019) will exacerbate the experience of emotional and peer problems</w:t>
      </w:r>
      <w:r w:rsidR="008B4749" w:rsidRPr="00901249">
        <w:rPr>
          <w:rFonts w:ascii="Times New Roman" w:eastAsiaTheme="minorEastAsia" w:hAnsi="Times New Roman" w:cs="Times New Roman"/>
          <w:kern w:val="24"/>
          <w:sz w:val="24"/>
          <w:szCs w:val="24"/>
        </w:rPr>
        <w:t>, leading to a stronger relationship from emotional dysregulation to these difficulties in individuals with DLD</w:t>
      </w:r>
      <w:r w:rsidR="007C303E" w:rsidRPr="00901249">
        <w:rPr>
          <w:rFonts w:ascii="Times New Roman" w:eastAsiaTheme="minorEastAsia" w:hAnsi="Times New Roman" w:cs="Times New Roman"/>
          <w:kern w:val="24"/>
          <w:sz w:val="24"/>
          <w:szCs w:val="24"/>
        </w:rPr>
        <w:t xml:space="preserve">.  </w:t>
      </w:r>
      <w:r w:rsidR="008B4749" w:rsidRPr="00901249">
        <w:rPr>
          <w:rFonts w:ascii="Times New Roman" w:eastAsiaTheme="minorEastAsia" w:hAnsi="Times New Roman" w:cs="Times New Roman"/>
          <w:kern w:val="24"/>
          <w:sz w:val="24"/>
          <w:szCs w:val="24"/>
        </w:rPr>
        <w:t>Alternatively, it may be that simply higher rates of emotion</w:t>
      </w:r>
      <w:r w:rsidR="009F3774" w:rsidRPr="00901249">
        <w:rPr>
          <w:rFonts w:ascii="Times New Roman" w:eastAsiaTheme="minorEastAsia" w:hAnsi="Times New Roman" w:cs="Times New Roman"/>
          <w:kern w:val="24"/>
          <w:sz w:val="24"/>
          <w:szCs w:val="24"/>
        </w:rPr>
        <w:t xml:space="preserve"> r</w:t>
      </w:r>
      <w:r w:rsidR="008B4749" w:rsidRPr="00901249">
        <w:rPr>
          <w:rFonts w:ascii="Times New Roman" w:eastAsiaTheme="minorEastAsia" w:hAnsi="Times New Roman" w:cs="Times New Roman"/>
          <w:kern w:val="24"/>
          <w:sz w:val="24"/>
          <w:szCs w:val="24"/>
        </w:rPr>
        <w:t>egulation difficulties could be related to the elevated rates of emotional and peer</w:t>
      </w:r>
      <w:r w:rsidR="009F3774" w:rsidRPr="00901249">
        <w:rPr>
          <w:rFonts w:ascii="Times New Roman" w:eastAsiaTheme="minorEastAsia" w:hAnsi="Times New Roman" w:cs="Times New Roman"/>
          <w:kern w:val="24"/>
          <w:sz w:val="24"/>
          <w:szCs w:val="24"/>
        </w:rPr>
        <w:t xml:space="preserve"> problems</w:t>
      </w:r>
      <w:r w:rsidR="008B4749" w:rsidRPr="00901249">
        <w:rPr>
          <w:rFonts w:ascii="Times New Roman" w:eastAsiaTheme="minorEastAsia" w:hAnsi="Times New Roman" w:cs="Times New Roman"/>
          <w:kern w:val="24"/>
          <w:sz w:val="24"/>
          <w:szCs w:val="24"/>
        </w:rPr>
        <w:t xml:space="preserve">, but have a similar relationship as is found in the general population.  This study will evaluate these two possibilities. </w:t>
      </w:r>
    </w:p>
    <w:p w14:paraId="06601387" w14:textId="10BF8E2F" w:rsidR="00484756" w:rsidRPr="00901249" w:rsidRDefault="000947B1" w:rsidP="005D39B0">
      <w:pPr>
        <w:spacing w:line="480" w:lineRule="auto"/>
        <w:ind w:firstLine="720"/>
        <w:rPr>
          <w:rFonts w:ascii="Times New Roman" w:eastAsiaTheme="minorEastAsia" w:hAnsi="Times New Roman" w:cs="Times New Roman"/>
          <w:color w:val="FF0000"/>
          <w:kern w:val="24"/>
          <w:sz w:val="24"/>
        </w:rPr>
      </w:pPr>
      <w:r w:rsidRPr="00901249">
        <w:rPr>
          <w:rFonts w:ascii="Times New Roman" w:eastAsiaTheme="minorEastAsia" w:hAnsi="Times New Roman" w:cs="Times New Roman"/>
          <w:kern w:val="24"/>
          <w:sz w:val="24"/>
          <w:szCs w:val="24"/>
        </w:rPr>
        <w:lastRenderedPageBreak/>
        <w:t>Covariates of sex and poverty (as measured by the OECD poverty index) will be entered into the analyses. Extant literature shows a sex difference in emotional outcomes, with significantly higher rates of internalising problems in female adolescents compared to males</w:t>
      </w:r>
      <w:r w:rsidR="000F2A76" w:rsidRPr="00901249">
        <w:rPr>
          <w:rFonts w:ascii="Times New Roman" w:eastAsiaTheme="minorEastAsia" w:hAnsi="Times New Roman" w:cs="Times New Roman"/>
          <w:kern w:val="24"/>
          <w:sz w:val="24"/>
          <w:szCs w:val="24"/>
        </w:rPr>
        <w:t xml:space="preserve"> </w:t>
      </w:r>
      <w:r w:rsidR="000F2A76" w:rsidRPr="00901249">
        <w:rPr>
          <w:rFonts w:ascii="Times New Roman" w:eastAsiaTheme="minorEastAsia" w:hAnsi="Times New Roman" w:cs="Times New Roman"/>
          <w:noProof/>
          <w:kern w:val="24"/>
          <w:sz w:val="24"/>
          <w:szCs w:val="24"/>
        </w:rPr>
        <w:t>(Rescorla et al., 2007)</w:t>
      </w:r>
      <w:r w:rsidR="00A0451B" w:rsidRPr="00901249">
        <w:rPr>
          <w:rFonts w:ascii="Times New Roman" w:eastAsiaTheme="minorEastAsia" w:hAnsi="Times New Roman" w:cs="Times New Roman"/>
          <w:kern w:val="24"/>
          <w:sz w:val="24"/>
          <w:szCs w:val="24"/>
        </w:rPr>
        <w:t>. Furthermore, poverty has a negative influence on language development, with children from lower socioeconomic backgrounds being exposed to fewer words and exhibiting a lower vocabulary than their peers from more advantaged backgrounds</w:t>
      </w:r>
      <w:r w:rsidR="000F2A76" w:rsidRPr="00901249">
        <w:rPr>
          <w:rFonts w:ascii="Times New Roman" w:eastAsiaTheme="minorEastAsia" w:hAnsi="Times New Roman" w:cs="Times New Roman"/>
          <w:kern w:val="24"/>
          <w:sz w:val="24"/>
          <w:szCs w:val="24"/>
        </w:rPr>
        <w:t xml:space="preserve"> </w:t>
      </w:r>
      <w:r w:rsidR="000F2A76" w:rsidRPr="00901249">
        <w:rPr>
          <w:rFonts w:ascii="Times New Roman" w:eastAsiaTheme="minorEastAsia" w:hAnsi="Times New Roman" w:cs="Times New Roman"/>
          <w:noProof/>
          <w:kern w:val="24"/>
          <w:sz w:val="24"/>
          <w:szCs w:val="24"/>
        </w:rPr>
        <w:t>(Hart &amp; Risley, 1995)</w:t>
      </w:r>
      <w:r w:rsidR="000F2A76" w:rsidRPr="00901249">
        <w:rPr>
          <w:rFonts w:ascii="Times New Roman" w:eastAsiaTheme="minorEastAsia" w:hAnsi="Times New Roman" w:cs="Times New Roman"/>
          <w:kern w:val="24"/>
          <w:sz w:val="24"/>
          <w:szCs w:val="24"/>
        </w:rPr>
        <w:t xml:space="preserve">. </w:t>
      </w:r>
    </w:p>
    <w:p w14:paraId="2FBA61F4" w14:textId="77777777" w:rsidR="00BA68EF" w:rsidRPr="00901249" w:rsidRDefault="00BA68EF" w:rsidP="005D39B0">
      <w:pPr>
        <w:spacing w:line="480" w:lineRule="auto"/>
        <w:ind w:firstLine="720"/>
      </w:pPr>
    </w:p>
    <w:p w14:paraId="4409C81F" w14:textId="6D8D1AB7" w:rsidR="00BA68EF" w:rsidRPr="00901249" w:rsidRDefault="00BA68EF" w:rsidP="005D39B0">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t>Method</w:t>
      </w:r>
    </w:p>
    <w:p w14:paraId="464F32B7" w14:textId="77777777" w:rsidR="00BA68EF" w:rsidRPr="00901249" w:rsidRDefault="00BA68EF" w:rsidP="005D39B0">
      <w:pPr>
        <w:spacing w:line="480" w:lineRule="auto"/>
        <w:rPr>
          <w:rFonts w:ascii="Times New Roman" w:hAnsi="Times New Roman" w:cs="Times New Roman"/>
          <w:b/>
          <w:sz w:val="24"/>
          <w:szCs w:val="24"/>
        </w:rPr>
      </w:pPr>
      <w:r w:rsidRPr="00901249">
        <w:rPr>
          <w:rFonts w:ascii="Times New Roman" w:hAnsi="Times New Roman" w:cs="Times New Roman"/>
          <w:b/>
          <w:sz w:val="24"/>
          <w:szCs w:val="24"/>
        </w:rPr>
        <w:t>Ethics</w:t>
      </w:r>
    </w:p>
    <w:p w14:paraId="67596E12" w14:textId="77777777" w:rsidR="00BA68EF" w:rsidRPr="00901249" w:rsidRDefault="00BA68EF" w:rsidP="005D39B0">
      <w:pPr>
        <w:spacing w:line="480" w:lineRule="auto"/>
        <w:rPr>
          <w:rFonts w:ascii="Times New Roman" w:hAnsi="Times New Roman" w:cs="Times New Roman"/>
          <w:sz w:val="24"/>
          <w:szCs w:val="24"/>
        </w:rPr>
      </w:pPr>
      <w:r w:rsidRPr="00901249">
        <w:rPr>
          <w:rFonts w:ascii="Times New Roman" w:hAnsi="Times New Roman" w:cs="Times New Roman"/>
          <w:b/>
          <w:sz w:val="24"/>
          <w:szCs w:val="24"/>
        </w:rPr>
        <w:tab/>
      </w:r>
      <w:r w:rsidRPr="00901249">
        <w:rPr>
          <w:rFonts w:ascii="Times New Roman" w:hAnsi="Times New Roman" w:cs="Times New Roman"/>
          <w:sz w:val="24"/>
          <w:szCs w:val="24"/>
        </w:rPr>
        <w:t xml:space="preserve">The original study received full ethical approval from the NHS Multi-Centre Research and Ethics Committee (MREC) at each wave </w:t>
      </w:r>
      <w:r w:rsidRPr="00901249">
        <w:rPr>
          <w:rFonts w:ascii="Times New Roman" w:hAnsi="Times New Roman" w:cs="Times New Roman"/>
          <w:noProof/>
          <w:sz w:val="24"/>
          <w:szCs w:val="24"/>
        </w:rPr>
        <w:t>(Connelly &amp; Platt, 2014)</w:t>
      </w:r>
      <w:r w:rsidRPr="00901249">
        <w:rPr>
          <w:rFonts w:ascii="Times New Roman" w:hAnsi="Times New Roman" w:cs="Times New Roman"/>
          <w:sz w:val="24"/>
          <w:szCs w:val="24"/>
        </w:rPr>
        <w:t>.</w:t>
      </w:r>
    </w:p>
    <w:p w14:paraId="6CE08F57" w14:textId="77777777" w:rsidR="00BA68EF" w:rsidRPr="00901249" w:rsidRDefault="00BA68EF" w:rsidP="005D39B0">
      <w:pPr>
        <w:spacing w:line="480" w:lineRule="auto"/>
        <w:rPr>
          <w:rFonts w:ascii="Times New Roman" w:hAnsi="Times New Roman" w:cs="Times New Roman"/>
          <w:b/>
          <w:sz w:val="24"/>
          <w:szCs w:val="24"/>
        </w:rPr>
      </w:pPr>
      <w:r w:rsidRPr="00901249">
        <w:rPr>
          <w:rFonts w:ascii="Times New Roman" w:hAnsi="Times New Roman" w:cs="Times New Roman"/>
          <w:b/>
          <w:sz w:val="24"/>
          <w:szCs w:val="24"/>
        </w:rPr>
        <w:t>Participants</w:t>
      </w:r>
    </w:p>
    <w:p w14:paraId="7162A8E9" w14:textId="6990F8DC" w:rsidR="000B6FB2" w:rsidRPr="00901249" w:rsidRDefault="00BA68EF" w:rsidP="000B6FB2">
      <w:pPr>
        <w:spacing w:line="480" w:lineRule="auto"/>
        <w:rPr>
          <w:rFonts w:ascii="Times New Roman" w:hAnsi="Times New Roman" w:cs="Times New Roman"/>
          <w:b/>
          <w:sz w:val="24"/>
          <w:szCs w:val="24"/>
        </w:rPr>
      </w:pPr>
      <w:r w:rsidRPr="00901249">
        <w:rPr>
          <w:rFonts w:ascii="Times New Roman" w:hAnsi="Times New Roman" w:cs="Times New Roman"/>
          <w:sz w:val="24"/>
          <w:szCs w:val="24"/>
        </w:rPr>
        <w:t>Participants were obtained from six waves of th</w:t>
      </w:r>
      <w:r w:rsidR="008047D8" w:rsidRPr="00901249">
        <w:rPr>
          <w:rFonts w:ascii="Times New Roman" w:hAnsi="Times New Roman" w:cs="Times New Roman"/>
          <w:sz w:val="24"/>
          <w:szCs w:val="24"/>
        </w:rPr>
        <w:t xml:space="preserve">e Millennium Cohort Study (MCS; </w:t>
      </w:r>
      <w:r w:rsidRPr="00901249">
        <w:rPr>
          <w:rFonts w:ascii="Times New Roman" w:hAnsi="Times New Roman" w:cs="Times New Roman"/>
          <w:noProof/>
          <w:sz w:val="24"/>
          <w:szCs w:val="24"/>
        </w:rPr>
        <w:t>Connelly &amp; Platt, 2014)</w:t>
      </w:r>
      <w:r w:rsidRPr="00901249">
        <w:rPr>
          <w:rFonts w:ascii="Times New Roman" w:hAnsi="Times New Roman" w:cs="Times New Roman"/>
          <w:sz w:val="24"/>
          <w:szCs w:val="24"/>
        </w:rPr>
        <w:t xml:space="preserve">. </w:t>
      </w:r>
      <w:r w:rsidR="00143710" w:rsidRPr="00901249">
        <w:rPr>
          <w:rFonts w:ascii="Times New Roman" w:hAnsi="Times New Roman" w:cs="Times New Roman"/>
          <w:sz w:val="24"/>
          <w:szCs w:val="24"/>
        </w:rPr>
        <w:t xml:space="preserve">All children were born in the UK (England, Northern Ireland, Scotland and Wales) between September 2000 and January 2002 and were assessed at nine months, and three, five, seven, eleven and fourteen years of age. Children from hard to reach subgroups, such as ethnic minority backgrounds and disadvantaged backgrounds were oversampled in order to provide a sample that was more reflective of the UK population. </w:t>
      </w:r>
      <w:r w:rsidR="007A3EF5" w:rsidRPr="00901249">
        <w:rPr>
          <w:rFonts w:ascii="Times New Roman" w:hAnsi="Times New Roman" w:cs="Times New Roman"/>
          <w:sz w:val="24"/>
          <w:szCs w:val="24"/>
        </w:rPr>
        <w:t xml:space="preserve">For example, in the first wave of data collection 4.8% of participants are Pakistani, 3% have mixed ethnicity, 2.5% are Indian, 2% are Bangladeshi, 2% are Black African and 1.3% are Black Carribbean (Connelly &amp; Platt, 2014). </w:t>
      </w:r>
      <w:r w:rsidR="00143710" w:rsidRPr="00901249">
        <w:rPr>
          <w:rFonts w:ascii="Times New Roman" w:hAnsi="Times New Roman" w:cs="Times New Roman"/>
          <w:sz w:val="24"/>
          <w:szCs w:val="24"/>
        </w:rPr>
        <w:t xml:space="preserve">See Plewis et al. (2007) for further details of the baseline sample. </w:t>
      </w:r>
      <w:r w:rsidRPr="00901249">
        <w:rPr>
          <w:rFonts w:ascii="Times New Roman" w:hAnsi="Times New Roman" w:cs="Times New Roman"/>
          <w:sz w:val="24"/>
          <w:szCs w:val="24"/>
        </w:rPr>
        <w:t xml:space="preserve">The full sample size was 19,518 children.  In total, 5256 individuals were excluded from this analysis (537 due to multiple births and 4,719 due to missing risk of DLD status data).  The </w:t>
      </w:r>
      <w:r w:rsidRPr="00901249">
        <w:rPr>
          <w:rFonts w:ascii="Times New Roman" w:hAnsi="Times New Roman" w:cs="Times New Roman"/>
          <w:sz w:val="24"/>
          <w:szCs w:val="24"/>
        </w:rPr>
        <w:lastRenderedPageBreak/>
        <w:t>current sample is 14,262 singletons. All measures were informant report (referred to as the ‘main respondent’ in the MCS documentation).</w:t>
      </w:r>
      <w:r w:rsidR="008047D8" w:rsidRPr="00901249">
        <w:rPr>
          <w:rFonts w:ascii="Times New Roman" w:hAnsi="Times New Roman" w:cs="Times New Roman"/>
          <w:sz w:val="24"/>
          <w:szCs w:val="24"/>
        </w:rPr>
        <w:t xml:space="preserve"> </w:t>
      </w:r>
    </w:p>
    <w:p w14:paraId="70F6D3C0" w14:textId="3A2DC014" w:rsidR="000B6FB2" w:rsidRPr="00901249" w:rsidRDefault="00AD08B3" w:rsidP="000B6FB2">
      <w:pPr>
        <w:spacing w:line="480" w:lineRule="auto"/>
        <w:ind w:firstLine="720"/>
        <w:rPr>
          <w:rFonts w:ascii="Times New Roman" w:hAnsi="Times New Roman" w:cs="Times New Roman"/>
          <w:sz w:val="24"/>
          <w:szCs w:val="24"/>
        </w:rPr>
      </w:pPr>
      <w:r w:rsidRPr="00901249">
        <w:rPr>
          <w:rFonts w:ascii="Times New Roman" w:hAnsi="Times New Roman" w:cs="Times New Roman"/>
          <w:sz w:val="24"/>
          <w:szCs w:val="24"/>
        </w:rPr>
        <w:t xml:space="preserve">Table 1 shows the demographics of the sample used in the current study. </w:t>
      </w:r>
      <w:r w:rsidR="000B6FB2" w:rsidRPr="00901249">
        <w:rPr>
          <w:rFonts w:ascii="Times New Roman" w:hAnsi="Times New Roman" w:cs="Times New Roman"/>
          <w:sz w:val="24"/>
          <w:szCs w:val="24"/>
        </w:rPr>
        <w:t>The rDLD group consisted of 891 individuals at age 5, or 6.3% of the sample</w:t>
      </w:r>
      <w:r w:rsidRPr="00901249">
        <w:rPr>
          <w:rFonts w:ascii="Times New Roman" w:hAnsi="Times New Roman" w:cs="Times New Roman"/>
          <w:sz w:val="24"/>
          <w:szCs w:val="24"/>
        </w:rPr>
        <w:t xml:space="preserve">. There were significantly fewer females in the rDLD group compared to </w:t>
      </w:r>
      <w:r w:rsidR="000B6FB2" w:rsidRPr="00901249">
        <w:rPr>
          <w:rFonts w:ascii="Times New Roman" w:hAnsi="Times New Roman" w:cs="Times New Roman"/>
          <w:sz w:val="24"/>
          <w:szCs w:val="24"/>
        </w:rPr>
        <w:t xml:space="preserve">the </w:t>
      </w:r>
      <w:r w:rsidRPr="00901249">
        <w:rPr>
          <w:rFonts w:ascii="Times New Roman" w:hAnsi="Times New Roman" w:cs="Times New Roman"/>
          <w:sz w:val="24"/>
          <w:szCs w:val="24"/>
        </w:rPr>
        <w:t xml:space="preserve">GP group, which </w:t>
      </w:r>
      <w:r w:rsidR="000B6FB2" w:rsidRPr="00901249">
        <w:rPr>
          <w:rFonts w:ascii="Times New Roman" w:hAnsi="Times New Roman" w:cs="Times New Roman"/>
          <w:sz w:val="24"/>
          <w:szCs w:val="24"/>
        </w:rPr>
        <w:t xml:space="preserve">is in line with previous findings of sex differences in DLD </w:t>
      </w:r>
      <w:r w:rsidR="000B6FB2" w:rsidRPr="00901249">
        <w:rPr>
          <w:rFonts w:ascii="Times New Roman" w:hAnsi="Times New Roman" w:cs="Times New Roman"/>
          <w:noProof/>
          <w:sz w:val="24"/>
          <w:szCs w:val="24"/>
        </w:rPr>
        <w:t>(St Clair et al., 2011)</w:t>
      </w:r>
      <w:r w:rsidR="000B6FB2" w:rsidRPr="00901249">
        <w:rPr>
          <w:rFonts w:ascii="Times New Roman" w:hAnsi="Times New Roman" w:cs="Times New Roman"/>
          <w:sz w:val="24"/>
          <w:szCs w:val="24"/>
        </w:rPr>
        <w:t xml:space="preserve">. Significantly more children were below the OECD poverty line at age 5 in the rDLD group compared to the GP group. The rDLD group performed significantly worse on the BAS Pattern Construction measure of spatial ability. </w:t>
      </w:r>
      <w:r w:rsidR="006701C4" w:rsidRPr="00901249">
        <w:rPr>
          <w:rFonts w:ascii="Times New Roman" w:hAnsi="Times New Roman" w:cs="Times New Roman"/>
          <w:sz w:val="24"/>
          <w:szCs w:val="24"/>
        </w:rPr>
        <w:t>There was no significant group difference in prematurity and all children were the same age at Wave 3 of data collection</w:t>
      </w:r>
      <w:r w:rsidR="006701C4" w:rsidRPr="00901249">
        <w:t xml:space="preserve"> </w:t>
      </w:r>
      <w:r w:rsidR="006701C4" w:rsidRPr="00901249">
        <w:rPr>
          <w:rFonts w:ascii="Times New Roman" w:hAnsi="Times New Roman" w:cs="Times New Roman"/>
          <w:sz w:val="24"/>
          <w:szCs w:val="24"/>
        </w:rPr>
        <w:t>(see Table 1).</w:t>
      </w:r>
    </w:p>
    <w:p w14:paraId="4826562D" w14:textId="77777777" w:rsidR="000B6FB2" w:rsidRPr="00901249" w:rsidRDefault="000B6FB2" w:rsidP="000B6FB2">
      <w:pPr>
        <w:spacing w:line="480" w:lineRule="auto"/>
        <w:ind w:firstLine="720"/>
        <w:jc w:val="center"/>
        <w:rPr>
          <w:rFonts w:ascii="Times New Roman" w:hAnsi="Times New Roman" w:cs="Times New Roman"/>
          <w:i/>
          <w:sz w:val="24"/>
        </w:rPr>
      </w:pPr>
      <w:r w:rsidRPr="00901249">
        <w:rPr>
          <w:rFonts w:ascii="Times New Roman" w:hAnsi="Times New Roman" w:cs="Times New Roman"/>
          <w:i/>
          <w:sz w:val="24"/>
        </w:rPr>
        <w:t>*Insert Table 1 here*</w:t>
      </w:r>
    </w:p>
    <w:p w14:paraId="7DE7DE89" w14:textId="47468448" w:rsidR="00BA68EF" w:rsidRPr="00901249" w:rsidRDefault="00BA68EF" w:rsidP="005D39B0">
      <w:pPr>
        <w:spacing w:line="480" w:lineRule="auto"/>
        <w:ind w:firstLine="720"/>
        <w:rPr>
          <w:b/>
          <w:color w:val="FF0000"/>
        </w:rPr>
      </w:pPr>
    </w:p>
    <w:p w14:paraId="43511732" w14:textId="77777777" w:rsidR="00BA68EF" w:rsidRPr="00901249" w:rsidRDefault="00BA68EF" w:rsidP="005D39B0">
      <w:pPr>
        <w:spacing w:line="480" w:lineRule="auto"/>
        <w:rPr>
          <w:rFonts w:ascii="Times New Roman" w:hAnsi="Times New Roman" w:cs="Times New Roman"/>
          <w:b/>
          <w:sz w:val="24"/>
          <w:szCs w:val="24"/>
        </w:rPr>
      </w:pPr>
      <w:r w:rsidRPr="00901249">
        <w:rPr>
          <w:rFonts w:ascii="Times New Roman" w:hAnsi="Times New Roman" w:cs="Times New Roman"/>
          <w:b/>
          <w:sz w:val="24"/>
          <w:szCs w:val="24"/>
        </w:rPr>
        <w:t>Measures</w:t>
      </w:r>
    </w:p>
    <w:p w14:paraId="744FD106" w14:textId="37AE5264" w:rsidR="00594AD5" w:rsidRPr="00901249" w:rsidRDefault="00BA68EF" w:rsidP="005D39B0">
      <w:pPr>
        <w:spacing w:line="480" w:lineRule="auto"/>
        <w:ind w:firstLine="720"/>
        <w:rPr>
          <w:rFonts w:ascii="Times New Roman" w:eastAsiaTheme="minorEastAsia" w:hAnsi="Times New Roman" w:cs="Times New Roman"/>
          <w:sz w:val="24"/>
          <w:szCs w:val="24"/>
        </w:rPr>
      </w:pPr>
      <w:r w:rsidRPr="00901249">
        <w:rPr>
          <w:rFonts w:ascii="Times New Roman" w:eastAsiaTheme="minorEastAsia" w:hAnsi="Times New Roman" w:cs="Times New Roman"/>
          <w:b/>
          <w:sz w:val="24"/>
          <w:szCs w:val="24"/>
        </w:rPr>
        <w:t>Risk of Developmental Language Disorder (rDLD).</w:t>
      </w:r>
      <w:r w:rsidRPr="00901249">
        <w:rPr>
          <w:rFonts w:ascii="Times New Roman" w:eastAsiaTheme="minorEastAsia" w:hAnsi="Times New Roman" w:cs="Times New Roman"/>
          <w:sz w:val="24"/>
          <w:szCs w:val="24"/>
        </w:rPr>
        <w:t xml:space="preserve"> There was only one standardised measure of language available; therefore, no formal diagnosis of DLD can be made. Instead, an rDLD variable was created denoting children at risk of developing DLD, based on parent-reported language difficulties </w:t>
      </w:r>
      <w:r w:rsidRPr="00901249">
        <w:rPr>
          <w:rFonts w:ascii="Times New Roman" w:eastAsiaTheme="minorEastAsia" w:hAnsi="Times New Roman" w:cs="Times New Roman"/>
          <w:sz w:val="24"/>
          <w:szCs w:val="24"/>
          <w:u w:val="single"/>
        </w:rPr>
        <w:t>and/or</w:t>
      </w:r>
      <w:r w:rsidRPr="00901249">
        <w:rPr>
          <w:rFonts w:ascii="Times New Roman" w:eastAsiaTheme="minorEastAsia" w:hAnsi="Times New Roman" w:cs="Times New Roman"/>
          <w:sz w:val="24"/>
          <w:szCs w:val="24"/>
        </w:rPr>
        <w:t xml:space="preserve"> low vocabulary ability at age 5. </w:t>
      </w:r>
      <w:r w:rsidR="000F622E" w:rsidRPr="00901249">
        <w:rPr>
          <w:rFonts w:ascii="Times New Roman" w:hAnsi="Times New Roman"/>
          <w:sz w:val="24"/>
          <w:szCs w:val="24"/>
        </w:rPr>
        <w:t xml:space="preserve">Risk of DLD was evaluated at age 5 as children with a language delay have been found to catch up with their peers by around this age </w:t>
      </w:r>
      <w:r w:rsidR="00F84792" w:rsidRPr="00901249">
        <w:rPr>
          <w:rFonts w:ascii="Times New Roman" w:hAnsi="Times New Roman"/>
          <w:sz w:val="24"/>
          <w:szCs w:val="24"/>
        </w:rPr>
        <w:t>(Bishop &amp; Edmundson, 1987)</w:t>
      </w:r>
      <w:r w:rsidR="00F84792" w:rsidRPr="00901249">
        <w:rPr>
          <w:rFonts w:ascii="Times New Roman" w:hAnsi="Times New Roman"/>
          <w:sz w:val="24"/>
          <w:szCs w:val="24"/>
        </w:rPr>
        <w:fldChar w:fldCharType="begin"/>
      </w:r>
      <w:r w:rsidR="00F84792" w:rsidRPr="00901249">
        <w:rPr>
          <w:rFonts w:ascii="Times New Roman" w:hAnsi="Times New Roman"/>
          <w:sz w:val="24"/>
          <w:szCs w:val="24"/>
        </w:rPr>
        <w:instrText xml:space="preserve"> ADDIN EN.CITE &lt;EndNote&gt;&lt;Cite Hidden="1"&gt;&lt;Author&gt;Bishop&lt;/Author&gt;&lt;Year&gt;1987&lt;/Year&gt;&lt;RecNum&gt;21&lt;/RecNum&gt;&lt;record&gt;&lt;rec-number&gt;21&lt;/rec-number&gt;&lt;foreign-keys&gt;&lt;key app="EN" db-id="50eeade2a5sexce0d2o5xwt9dv55dzespd2f" timestamp="1562692718"&gt;21&lt;/key&gt;&lt;/foreign-keys&gt;&lt;ref-type name="Journal Article"&gt;17&lt;/ref-type&gt;&lt;contributors&gt;&lt;authors&gt;&lt;author&gt;Bishop, D. V. M.&lt;/author&gt;&lt;author&gt;Edmundson, A.&lt;/author&gt;&lt;/authors&gt;&lt;/contributors&gt;&lt;titles&gt;&lt;title&gt;Language-Impaired 4-Year-Olds&lt;/title&gt;&lt;/titles&gt;&lt;pages&gt;156-173&lt;/pages&gt;&lt;volume&gt;52&lt;/volume&gt;&lt;number&gt;2&lt;/number&gt;&lt;dates&gt;&lt;year&gt;1987&lt;/year&gt;&lt;/dates&gt;&lt;urls&gt;&lt;related-urls&gt;&lt;url&gt;https://pubs.asha.org/doi/abs/10.1044/jshd.5202.156 %X In a prospective, longitudinal study, 87 language-impaired children were assessed at the ages of 4, 4½, and 5½ years on a battery of language measures. In 37% of children, who were termed the &amp;quot;good outcome group,&amp;quot; the language disorder had resolved by the age of 5½ years so that children were indistinguishable from a control group. If one restricted consideration only to those 68 children whose nonverbal ability was within normal limits, the figure rose to 44%. Outcome for individual children (good or poor) could be predicted with 90% accuracy on the basis of test measures obtained at 4 years. The best predictor was ability to tell back a simple story to pictures. The one language measure that did not relate to outcome was phonological competence.&lt;/url&gt;&lt;/related-urls&gt;&lt;/urls&gt;&lt;electronic-resource-num&gt;doi:10.1044/jshd.5202.156&lt;/electronic-resource-num&gt;&lt;/record&gt;&lt;/Cite&gt;&lt;/EndNote&gt;</w:instrText>
      </w:r>
      <w:r w:rsidR="00F84792" w:rsidRPr="00901249">
        <w:rPr>
          <w:rFonts w:ascii="Times New Roman" w:hAnsi="Times New Roman"/>
          <w:sz w:val="24"/>
          <w:szCs w:val="24"/>
        </w:rPr>
        <w:fldChar w:fldCharType="end"/>
      </w:r>
      <w:r w:rsidR="0084412D" w:rsidRPr="00901249">
        <w:rPr>
          <w:rFonts w:ascii="Times New Roman" w:hAnsi="Times New Roman"/>
          <w:sz w:val="24"/>
          <w:szCs w:val="24"/>
        </w:rPr>
        <w:t>.</w:t>
      </w:r>
      <w:r w:rsidR="000F622E" w:rsidRPr="00901249">
        <w:rPr>
          <w:rFonts w:ascii="Times New Roman" w:hAnsi="Times New Roman"/>
          <w:sz w:val="24"/>
          <w:szCs w:val="24"/>
        </w:rPr>
        <w:t xml:space="preserve"> </w:t>
      </w:r>
      <w:r w:rsidRPr="00901249">
        <w:rPr>
          <w:rFonts w:ascii="Times New Roman" w:eastAsiaTheme="minorEastAsia" w:hAnsi="Times New Roman" w:cs="Times New Roman"/>
          <w:sz w:val="24"/>
          <w:szCs w:val="24"/>
        </w:rPr>
        <w:t>Parent-reported language difficulties were defined by endorsement of “Language developing slowly” or “Doesn’t understand others” at age 5 (</w:t>
      </w:r>
      <w:r w:rsidRPr="00901249">
        <w:rPr>
          <w:rFonts w:ascii="Times New Roman" w:eastAsiaTheme="minorEastAsia" w:hAnsi="Times New Roman" w:cs="Times New Roman"/>
          <w:i/>
          <w:sz w:val="24"/>
          <w:szCs w:val="24"/>
        </w:rPr>
        <w:t xml:space="preserve">n </w:t>
      </w:r>
      <w:r w:rsidRPr="00901249">
        <w:rPr>
          <w:rFonts w:ascii="Times New Roman" w:eastAsiaTheme="minorEastAsia" w:hAnsi="Times New Roman" w:cs="Times New Roman"/>
          <w:sz w:val="24"/>
          <w:szCs w:val="24"/>
        </w:rPr>
        <w:t xml:space="preserve">= 440). Low vocabulary was defined as scoring 1.5 </w:t>
      </w:r>
      <w:r w:rsidRPr="00901249">
        <w:rPr>
          <w:rFonts w:ascii="Times New Roman" w:eastAsiaTheme="minorEastAsia" w:hAnsi="Times New Roman" w:cs="Times New Roman"/>
          <w:i/>
          <w:sz w:val="24"/>
          <w:szCs w:val="24"/>
        </w:rPr>
        <w:t>SD</w:t>
      </w:r>
      <w:r w:rsidRPr="00901249">
        <w:rPr>
          <w:rFonts w:ascii="Times New Roman" w:eastAsiaTheme="minorEastAsia" w:hAnsi="Times New Roman" w:cs="Times New Roman"/>
          <w:sz w:val="24"/>
          <w:szCs w:val="24"/>
        </w:rPr>
        <w:t xml:space="preserve"> below the mean (T score of 35 or below) on the British Ability Scales (BAS) naming vocabulary subtest (</w:t>
      </w:r>
      <w:r w:rsidRPr="00901249">
        <w:rPr>
          <w:rFonts w:ascii="Times New Roman" w:eastAsiaTheme="minorEastAsia" w:hAnsi="Times New Roman" w:cs="Times New Roman"/>
          <w:i/>
          <w:sz w:val="24"/>
          <w:szCs w:val="24"/>
        </w:rPr>
        <w:t>n</w:t>
      </w:r>
      <w:r w:rsidRPr="00901249">
        <w:rPr>
          <w:rFonts w:ascii="Times New Roman" w:eastAsiaTheme="minorEastAsia" w:hAnsi="Times New Roman" w:cs="Times New Roman"/>
          <w:sz w:val="24"/>
          <w:szCs w:val="24"/>
        </w:rPr>
        <w:t xml:space="preserve"> = 529) </w:t>
      </w:r>
      <w:r w:rsidRPr="00901249">
        <w:rPr>
          <w:rFonts w:ascii="Times New Roman" w:eastAsiaTheme="minorEastAsia" w:hAnsi="Times New Roman" w:cs="Times New Roman"/>
          <w:noProof/>
          <w:sz w:val="24"/>
          <w:szCs w:val="24"/>
        </w:rPr>
        <w:t>(Elliott, Smith, &amp; McCulloch, 1997)</w:t>
      </w:r>
      <w:r w:rsidRPr="00901249">
        <w:rPr>
          <w:rFonts w:ascii="Times New Roman" w:eastAsiaTheme="minorEastAsia" w:hAnsi="Times New Roman" w:cs="Times New Roman"/>
          <w:sz w:val="24"/>
          <w:szCs w:val="24"/>
        </w:rPr>
        <w:t xml:space="preserve">. This test provides a measure of expressive language ability, requiring participants to name as many pictures of objects as </w:t>
      </w:r>
      <w:r w:rsidRPr="00901249">
        <w:rPr>
          <w:rFonts w:ascii="Times New Roman" w:eastAsiaTheme="minorEastAsia" w:hAnsi="Times New Roman" w:cs="Times New Roman"/>
          <w:sz w:val="24"/>
          <w:szCs w:val="24"/>
        </w:rPr>
        <w:lastRenderedPageBreak/>
        <w:t xml:space="preserve">possible from the 36 options and has a reliability coefficient of .65 at age 5 </w:t>
      </w:r>
      <w:r w:rsidRPr="00901249">
        <w:rPr>
          <w:rFonts w:ascii="Times New Roman" w:eastAsiaTheme="minorEastAsia" w:hAnsi="Times New Roman" w:cs="Times New Roman"/>
          <w:noProof/>
          <w:sz w:val="24"/>
          <w:szCs w:val="24"/>
        </w:rPr>
        <w:t>(Elliott et al., 1997)</w:t>
      </w:r>
      <w:r w:rsidRPr="00901249">
        <w:rPr>
          <w:rFonts w:ascii="Times New Roman" w:eastAsiaTheme="minorEastAsia" w:hAnsi="Times New Roman" w:cs="Times New Roman"/>
          <w:sz w:val="24"/>
          <w:szCs w:val="24"/>
        </w:rPr>
        <w:t xml:space="preserve">. </w:t>
      </w:r>
      <w:r w:rsidR="00594AD5" w:rsidRPr="00901249">
        <w:rPr>
          <w:rFonts w:ascii="Times New Roman" w:eastAsiaTheme="minorEastAsia" w:hAnsi="Times New Roman" w:cs="Times New Roman"/>
          <w:sz w:val="24"/>
          <w:szCs w:val="24"/>
        </w:rPr>
        <w:t xml:space="preserve">There were 78 children who met both criteria of parent report of language difficulties and low score on the naming vocabulary subtest. </w:t>
      </w:r>
    </w:p>
    <w:p w14:paraId="687DB734" w14:textId="75B61AEA" w:rsidR="000F622E" w:rsidRPr="00901249" w:rsidRDefault="000F622E" w:rsidP="005D39B0">
      <w:pPr>
        <w:spacing w:line="480" w:lineRule="auto"/>
        <w:ind w:firstLine="720"/>
        <w:rPr>
          <w:rFonts w:ascii="Times New Roman" w:hAnsi="Times New Roman"/>
          <w:color w:val="FF0000"/>
          <w:sz w:val="24"/>
          <w:szCs w:val="24"/>
        </w:rPr>
      </w:pPr>
      <w:r w:rsidRPr="00901249">
        <w:rPr>
          <w:rFonts w:ascii="Times New Roman" w:hAnsi="Times New Roman"/>
          <w:sz w:val="24"/>
          <w:szCs w:val="24"/>
        </w:rPr>
        <w:t xml:space="preserve">We used a combination of parent reported difficulties alongside a standardised language test as </w:t>
      </w:r>
      <w:r w:rsidR="00F84792" w:rsidRPr="00901249">
        <w:rPr>
          <w:rFonts w:ascii="Times New Roman" w:hAnsi="Times New Roman"/>
          <w:sz w:val="24"/>
          <w:szCs w:val="24"/>
        </w:rPr>
        <w:fldChar w:fldCharType="begin"/>
      </w:r>
      <w:r w:rsidR="00F84792" w:rsidRPr="00901249">
        <w:rPr>
          <w:rFonts w:ascii="Times New Roman" w:hAnsi="Times New Roman"/>
          <w:sz w:val="24"/>
          <w:szCs w:val="24"/>
        </w:rPr>
        <w:instrText xml:space="preserve"> ADDIN EN.CITE &lt;EndNote&gt;&lt;Cite Hidden="1"&gt;&lt;Author&gt;Bishop&lt;/Author&gt;&lt;Year&gt;2009&lt;/Year&gt;&lt;RecNum&gt;22&lt;/RecNum&gt;&lt;record&gt;&lt;rec-number&gt;22&lt;/rec-number&gt;&lt;foreign-keys&gt;&lt;key app="EN" db-id="50eeade2a5sexce0d2o5xwt9dv55dzespd2f" timestamp="1562692835"&gt;22&lt;/key&gt;&lt;/foreign-keys&gt;&lt;ref-type name="Journal Article"&gt;17&lt;/ref-type&gt;&lt;contributors&gt;&lt;authors&gt;&lt;author&gt;Bishop, Dorothy V. M.&lt;/author&gt;&lt;author&gt;McDonald, David&lt;/author&gt;&lt;/authors&gt;&lt;/contributors&gt;&lt;titles&gt;&lt;title&gt;Identifying language impairment in children: combining language test scores with parental report&lt;/title&gt;&lt;secondary-title&gt;International journal of language &amp;amp; communication disorders&lt;/secondary-title&gt;&lt;alt-title&gt;Int J Lang Commun Disord&lt;/alt-title&gt;&lt;/titles&gt;&lt;periodical&gt;&lt;full-title&gt;International journal of language &amp;amp; communication disorders&lt;/full-title&gt;&lt;abbr-1&gt;Int J Lang Commun Disord&lt;/abbr-1&gt;&lt;/periodical&gt;&lt;alt-periodical&gt;&lt;full-title&gt;International journal of language &amp;amp; communication disorders&lt;/full-title&gt;&lt;abbr-1&gt;Int J Lang Commun Disord&lt;/abbr-1&gt;&lt;/alt-periodical&gt;&lt;pages&gt;600-615&lt;/pages&gt;&lt;volume&gt;44&lt;/volume&gt;&lt;number&gt;5&lt;/number&gt;&lt;keywords&gt;&lt;keyword&gt;Child&lt;/keyword&gt;&lt;keyword&gt;Diseases in Twins/*diagnosis&lt;/keyword&gt;&lt;keyword&gt;Female&lt;/keyword&gt;&lt;keyword&gt;Humans&lt;/keyword&gt;&lt;keyword&gt;Language Development Disorders/*diagnosis&lt;/keyword&gt;&lt;keyword&gt;*Language Tests&lt;/keyword&gt;&lt;keyword&gt;Language Therapy&lt;/keyword&gt;&lt;keyword&gt;Male&lt;/keyword&gt;&lt;keyword&gt;*Parents&lt;/keyword&gt;&lt;keyword&gt;Psychometrics&lt;/keyword&gt;&lt;keyword&gt;Referral and Consultation&lt;/keyword&gt;&lt;keyword&gt;Sensitivity and Specificity&lt;/keyword&gt;&lt;keyword&gt;Social Class&lt;/keyword&gt;&lt;keyword&gt;Speech Therapy&lt;/keyword&gt;&lt;/keywords&gt;&lt;dates&gt;&lt;year&gt;2009&lt;/year&gt;&lt;pub-dates&gt;&lt;date&gt;Sep-Oct&lt;/date&gt;&lt;/pub-dates&gt;&lt;/dates&gt;&lt;isbn&gt;1460-6984&amp;#xD;1368-2822&lt;/isbn&gt;&lt;accession-num&gt;19387886&lt;/accession-num&gt;&lt;urls&gt;&lt;related-urls&gt;&lt;url&gt;https://www.ncbi.nlm.nih.gov/pubmed/19387886&lt;/url&gt;&lt;url&gt;https://www.ncbi.nlm.nih.gov/pmc/articles/PMC2912493/&lt;/url&gt;&lt;/related-urls&gt;&lt;/urls&gt;&lt;electronic-resource-num&gt;10.1080/13682820802259662&lt;/electronic-resource-num&gt;&lt;remote-database-name&gt;PubMed&lt;/remote-database-name&gt;&lt;language&gt;eng&lt;/language&gt;&lt;/record&gt;&lt;/Cite&gt;&lt;/EndNote&gt;</w:instrText>
      </w:r>
      <w:r w:rsidR="00F84792" w:rsidRPr="00901249">
        <w:rPr>
          <w:rFonts w:ascii="Times New Roman" w:hAnsi="Times New Roman"/>
          <w:sz w:val="24"/>
          <w:szCs w:val="24"/>
        </w:rPr>
        <w:fldChar w:fldCharType="end"/>
      </w:r>
      <w:r w:rsidRPr="00901249">
        <w:rPr>
          <w:rFonts w:ascii="Times New Roman" w:hAnsi="Times New Roman"/>
          <w:noProof/>
          <w:sz w:val="24"/>
          <w:szCs w:val="24"/>
        </w:rPr>
        <w:t>Bishop and McDonald (2009)</w:t>
      </w:r>
      <w:r w:rsidRPr="00901249">
        <w:rPr>
          <w:rFonts w:ascii="Times New Roman" w:hAnsi="Times New Roman"/>
          <w:sz w:val="24"/>
          <w:szCs w:val="24"/>
        </w:rPr>
        <w:t xml:space="preserve"> note that the combination of measures from different sources provides a more comprehensive picture of language abilities. Furthermore, use of parent report of language difficulties within a large scale cohort has precedence. See </w:t>
      </w:r>
      <w:r w:rsidR="00F84792" w:rsidRPr="00901249">
        <w:rPr>
          <w:rFonts w:ascii="Times New Roman" w:hAnsi="Times New Roman"/>
          <w:sz w:val="24"/>
          <w:szCs w:val="24"/>
        </w:rPr>
        <w:fldChar w:fldCharType="begin"/>
      </w:r>
      <w:r w:rsidR="00F84792" w:rsidRPr="00901249">
        <w:rPr>
          <w:rFonts w:ascii="Times New Roman" w:hAnsi="Times New Roman"/>
          <w:sz w:val="24"/>
          <w:szCs w:val="24"/>
        </w:rPr>
        <w:instrText xml:space="preserve"> ADDIN EN.CITE &lt;EndNote&gt;&lt;Cite AuthorYear="1"&gt;&lt;Author&gt;Hughes&lt;/Author&gt;&lt;Year&gt;2016&lt;/Year&gt;&lt;RecNum&gt;23&lt;/RecNum&gt;&lt;DisplayText&gt;Hughes, Sciberras, and Goldfeld (2016)&lt;/DisplayText&gt;&lt;record&gt;&lt;rec-number&gt;23&lt;/rec-number&gt;&lt;foreign-keys&gt;&lt;key app="EN" db-id="50eeade2a5sexce0d2o5xwt9dv55dzespd2f" timestamp="1562692914"&gt;23&lt;/key&gt;&lt;/foreign-keys&gt;&lt;ref-type name="Journal Article"&gt;17&lt;/ref-type&gt;&lt;contributors&gt;&lt;authors&gt;&lt;author&gt;Hughes, Nathan&lt;/author&gt;&lt;author&gt;Sciberras, Emma&lt;/author&gt;&lt;author&gt;Goldfeld, Sharon&lt;/author&gt;&lt;/authors&gt;&lt;/contributors&gt;&lt;titles&gt;&lt;title&gt;Family and Community Predictors of Comorbid Language, Socioemotional and Behavior Problems at School Entry&lt;/title&gt;&lt;secondary-title&gt;PLOS ONE&lt;/secondary-title&gt;&lt;/titles&gt;&lt;periodical&gt;&lt;full-title&gt;PLOS ONE&lt;/full-title&gt;&lt;/periodical&gt;&lt;pages&gt;e0158802&lt;/pages&gt;&lt;volume&gt;11&lt;/volume&gt;&lt;number&gt;7&lt;/number&gt;&lt;dates&gt;&lt;year&gt;2016&lt;/year&gt;&lt;/dates&gt;&lt;publisher&gt;Public Library of Science&lt;/publisher&gt;&lt;urls&gt;&lt;related-urls&gt;&lt;url&gt;https://doi.org/10.1371/journal.pone.0158802&lt;/url&gt;&lt;/related-urls&gt;&lt;/urls&gt;&lt;electronic-resource-num&gt;10.1371/journal.pone.0158802&lt;/electronic-resource-num&gt;&lt;/record&gt;&lt;/Cite&gt;&lt;/EndNote&gt;</w:instrText>
      </w:r>
      <w:r w:rsidR="00F84792" w:rsidRPr="00901249">
        <w:rPr>
          <w:rFonts w:ascii="Times New Roman" w:hAnsi="Times New Roman"/>
          <w:sz w:val="24"/>
          <w:szCs w:val="24"/>
        </w:rPr>
        <w:fldChar w:fldCharType="separate"/>
      </w:r>
      <w:r w:rsidR="00F84792" w:rsidRPr="00901249">
        <w:rPr>
          <w:rFonts w:ascii="Times New Roman" w:hAnsi="Times New Roman"/>
          <w:noProof/>
          <w:sz w:val="24"/>
          <w:szCs w:val="24"/>
        </w:rPr>
        <w:t>Hughes, Sciberras, and Goldfeld (2016)</w:t>
      </w:r>
      <w:r w:rsidR="00F84792" w:rsidRPr="00901249">
        <w:rPr>
          <w:rFonts w:ascii="Times New Roman" w:hAnsi="Times New Roman"/>
          <w:sz w:val="24"/>
          <w:szCs w:val="24"/>
        </w:rPr>
        <w:fldChar w:fldCharType="end"/>
      </w:r>
      <w:r w:rsidRPr="00901249">
        <w:rPr>
          <w:rFonts w:ascii="Times New Roman" w:hAnsi="Times New Roman"/>
          <w:sz w:val="24"/>
          <w:szCs w:val="24"/>
        </w:rPr>
        <w:t xml:space="preserve"> for a similar measure of parental report of language difficulties relating to social and emotional problems. St Clair et al. (</w:t>
      </w:r>
      <w:r w:rsidR="00887C5E" w:rsidRPr="00901249">
        <w:rPr>
          <w:rFonts w:ascii="Times New Roman" w:hAnsi="Times New Roman"/>
          <w:sz w:val="24"/>
          <w:szCs w:val="24"/>
        </w:rPr>
        <w:t>2019</w:t>
      </w:r>
      <w:r w:rsidRPr="00901249">
        <w:rPr>
          <w:rFonts w:ascii="Times New Roman" w:hAnsi="Times New Roman"/>
          <w:sz w:val="24"/>
          <w:szCs w:val="24"/>
        </w:rPr>
        <w:t>) have documented that this categorisation of risk of DLD is associated with reduced naming vocabulary at age 3 and reduced verbal reasoning skills at age 11 in comparison to the GP</w:t>
      </w:r>
      <w:r w:rsidR="00601C07" w:rsidRPr="00901249">
        <w:rPr>
          <w:rFonts w:ascii="Times New Roman" w:hAnsi="Times New Roman"/>
          <w:sz w:val="24"/>
          <w:szCs w:val="24"/>
        </w:rPr>
        <w:t xml:space="preserve"> group</w:t>
      </w:r>
      <w:r w:rsidRPr="00901249">
        <w:rPr>
          <w:rFonts w:ascii="Times New Roman" w:hAnsi="Times New Roman"/>
          <w:sz w:val="24"/>
          <w:szCs w:val="24"/>
        </w:rPr>
        <w:t xml:space="preserve">.  </w:t>
      </w:r>
    </w:p>
    <w:p w14:paraId="55AE9B7C" w14:textId="1C33A752" w:rsidR="00BA68EF" w:rsidRPr="00901249" w:rsidRDefault="00BA68EF" w:rsidP="005D39B0">
      <w:pPr>
        <w:spacing w:line="480" w:lineRule="auto"/>
        <w:ind w:firstLine="720"/>
        <w:rPr>
          <w:rFonts w:ascii="Times New Roman" w:eastAsiaTheme="minorEastAsia" w:hAnsi="Times New Roman" w:cs="Times New Roman"/>
          <w:color w:val="FF0000"/>
          <w:sz w:val="24"/>
          <w:szCs w:val="24"/>
        </w:rPr>
      </w:pPr>
      <w:r w:rsidRPr="00901249">
        <w:rPr>
          <w:rFonts w:ascii="Times New Roman" w:eastAsiaTheme="minorEastAsia" w:hAnsi="Times New Roman" w:cs="Times New Roman"/>
          <w:sz w:val="24"/>
          <w:szCs w:val="24"/>
        </w:rPr>
        <w:t xml:space="preserve">In total, 6.3% of the sample (N = 891) were included in the rDLD group at age 5, which is a conservative rate given the recent UK prevalence rate of 7.6% for DLD </w:t>
      </w:r>
      <w:r w:rsidRPr="00901249">
        <w:rPr>
          <w:rFonts w:ascii="Times New Roman" w:eastAsiaTheme="minorEastAsia" w:hAnsi="Times New Roman" w:cs="Times New Roman"/>
          <w:noProof/>
          <w:sz w:val="24"/>
          <w:szCs w:val="24"/>
        </w:rPr>
        <w:t>(Norbury et al., 2016)</w:t>
      </w:r>
      <w:r w:rsidRPr="00901249">
        <w:rPr>
          <w:rFonts w:ascii="Times New Roman" w:eastAsiaTheme="minorEastAsia" w:hAnsi="Times New Roman" w:cs="Times New Roman"/>
          <w:sz w:val="24"/>
          <w:szCs w:val="24"/>
        </w:rPr>
        <w:t xml:space="preserve">. Further details of the numbers in the rDLD group by only the parent report or only the naming vocabulary subtest, as well as additional comparisons across variables of interest, are provided in the </w:t>
      </w:r>
      <w:r w:rsidR="00E660A3" w:rsidRPr="00901249">
        <w:rPr>
          <w:rFonts w:ascii="Times New Roman" w:eastAsiaTheme="minorEastAsia" w:hAnsi="Times New Roman" w:cs="Times New Roman"/>
          <w:sz w:val="24"/>
          <w:szCs w:val="24"/>
        </w:rPr>
        <w:t>supplementary information</w:t>
      </w:r>
      <w:r w:rsidRPr="00901249">
        <w:rPr>
          <w:rFonts w:ascii="Times New Roman" w:eastAsiaTheme="minorEastAsia" w:hAnsi="Times New Roman" w:cs="Times New Roman"/>
          <w:sz w:val="24"/>
          <w:szCs w:val="24"/>
        </w:rPr>
        <w:t>.</w:t>
      </w:r>
    </w:p>
    <w:p w14:paraId="77069602" w14:textId="2D40F055" w:rsidR="00BA68EF" w:rsidRPr="00901249" w:rsidRDefault="00BA68EF" w:rsidP="005D39B0">
      <w:pPr>
        <w:spacing w:line="480" w:lineRule="auto"/>
        <w:ind w:firstLine="720"/>
        <w:rPr>
          <w:rFonts w:ascii="Times New Roman" w:eastAsiaTheme="minorEastAsia" w:hAnsi="Times New Roman" w:cs="Times New Roman"/>
          <w:sz w:val="24"/>
          <w:szCs w:val="24"/>
        </w:rPr>
      </w:pPr>
      <w:r w:rsidRPr="00901249">
        <w:rPr>
          <w:rFonts w:ascii="Times New Roman" w:eastAsiaTheme="minorEastAsia" w:hAnsi="Times New Roman" w:cs="Times New Roman"/>
          <w:sz w:val="24"/>
          <w:szCs w:val="24"/>
        </w:rPr>
        <w:t>As we were interested in those with a primary language difficulty, children who met criteria for the rDLD group but whose language difficulties could be explained by additional factors were not included in the rDLD group. This consisted of children who were in a family environment where English was not spoken in the home (</w:t>
      </w:r>
      <w:r w:rsidRPr="00901249">
        <w:rPr>
          <w:rFonts w:ascii="Times New Roman" w:eastAsiaTheme="minorEastAsia" w:hAnsi="Times New Roman" w:cs="Times New Roman"/>
          <w:i/>
          <w:sz w:val="24"/>
          <w:szCs w:val="24"/>
        </w:rPr>
        <w:t>n</w:t>
      </w:r>
      <w:r w:rsidRPr="00901249">
        <w:rPr>
          <w:rFonts w:ascii="Times New Roman" w:eastAsiaTheme="minorEastAsia" w:hAnsi="Times New Roman" w:cs="Times New Roman"/>
          <w:sz w:val="24"/>
          <w:szCs w:val="24"/>
        </w:rPr>
        <w:t xml:space="preserve"> = 320), as well as diagnoses and parent reports of Autism Spectrum Disorder (ASD) (n = 487); hearing difficulties (n = 1,229); or Down Syndrome (n = 12). No other reports of additional support or special educational needs related to global intellectual disability were reported in the rDLD group. All participants who did not meet criteria for rDLD, but may have had additional </w:t>
      </w:r>
      <w:r w:rsidRPr="00901249">
        <w:rPr>
          <w:rFonts w:ascii="Times New Roman" w:eastAsiaTheme="minorEastAsia" w:hAnsi="Times New Roman" w:cs="Times New Roman"/>
          <w:sz w:val="24"/>
          <w:szCs w:val="24"/>
        </w:rPr>
        <w:lastRenderedPageBreak/>
        <w:t xml:space="preserve">developmental difficulties (e.g., hearing difficulties or ASD) were included in the general population (GP) comparison group. This is in line with recent recommendations for control groups with developmental disorders as outlined by Fombonne (2016). Of the total sample eligible for the study, 93.7% were included in the </w:t>
      </w:r>
      <w:r w:rsidR="00D76C96" w:rsidRPr="00901249">
        <w:rPr>
          <w:rFonts w:ascii="Times New Roman" w:eastAsiaTheme="minorEastAsia" w:hAnsi="Times New Roman" w:cs="Times New Roman"/>
          <w:sz w:val="24"/>
          <w:szCs w:val="24"/>
        </w:rPr>
        <w:t>GP group at age 5 (N = 13,371).</w:t>
      </w:r>
    </w:p>
    <w:p w14:paraId="52B5C456" w14:textId="0363B41E"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b/>
          <w:sz w:val="24"/>
        </w:rPr>
        <w:t>Emotion regulation difficulties</w:t>
      </w:r>
      <w:r w:rsidRPr="00901249">
        <w:rPr>
          <w:rFonts w:ascii="Times New Roman" w:hAnsi="Times New Roman" w:cs="Times New Roman"/>
          <w:b/>
          <w:i/>
          <w:sz w:val="24"/>
        </w:rPr>
        <w:t>.</w:t>
      </w:r>
      <w:r w:rsidRPr="00901249">
        <w:rPr>
          <w:rFonts w:ascii="Times New Roman" w:hAnsi="Times New Roman" w:cs="Times New Roman"/>
          <w:i/>
          <w:sz w:val="24"/>
        </w:rPr>
        <w:t xml:space="preserve"> </w:t>
      </w:r>
      <w:r w:rsidRPr="00901249">
        <w:rPr>
          <w:rFonts w:ascii="Times New Roman" w:hAnsi="Times New Roman" w:cs="Times New Roman"/>
          <w:sz w:val="24"/>
        </w:rPr>
        <w:t xml:space="preserve">This variable was measured at age 3, 5 and 7 and was derived from the mean of five items taken from the Child Social Behaviour Questionnaire </w:t>
      </w:r>
      <w:r w:rsidRPr="00901249">
        <w:rPr>
          <w:rFonts w:ascii="Times New Roman" w:hAnsi="Times New Roman" w:cs="Times New Roman"/>
          <w:noProof/>
          <w:sz w:val="24"/>
        </w:rPr>
        <w:t>(CSBQ; for more information about this derived variable see Johnson, Atkinson, &amp; Rosenberg, 2015)</w:t>
      </w:r>
      <w:r w:rsidRPr="00901249">
        <w:rPr>
          <w:rFonts w:ascii="Times New Roman" w:hAnsi="Times New Roman" w:cs="Times New Roman"/>
          <w:sz w:val="24"/>
        </w:rPr>
        <w:t xml:space="preserve">. Items were rated on a scale of 1-3 by the main respondent (predominantly mother) and included ‘shows mood swings’; ‘gets over excited’; ‘easily frustrated’; ‘gets over being upset quickly’ (reverse-scored) and ‘acts impulsively’. A higher score indicates more difficulty regulating emotions. Given the small number of items in this scale, inter-item correlations instead of Cronbach’s alpha were used to measure reliability </w:t>
      </w:r>
      <w:r w:rsidRPr="00901249">
        <w:rPr>
          <w:rFonts w:ascii="Times New Roman" w:hAnsi="Times New Roman" w:cs="Times New Roman"/>
          <w:noProof/>
          <w:sz w:val="24"/>
        </w:rPr>
        <w:t>(Pallant, 2010)</w:t>
      </w:r>
      <w:r w:rsidRPr="00901249">
        <w:rPr>
          <w:rFonts w:ascii="Times New Roman" w:hAnsi="Times New Roman" w:cs="Times New Roman"/>
          <w:sz w:val="24"/>
        </w:rPr>
        <w:t xml:space="preserve">. The inter-item correlations for the emotion regulation variable were .22 at age 3, .26 </w:t>
      </w:r>
      <w:r w:rsidR="00354E22" w:rsidRPr="00901249">
        <w:rPr>
          <w:rFonts w:ascii="Times New Roman" w:hAnsi="Times New Roman" w:cs="Times New Roman"/>
          <w:sz w:val="24"/>
        </w:rPr>
        <w:t>at age 5 and .29 at age 7. Inter</w:t>
      </w:r>
      <w:r w:rsidRPr="00901249">
        <w:rPr>
          <w:rFonts w:ascii="Times New Roman" w:hAnsi="Times New Roman" w:cs="Times New Roman"/>
          <w:sz w:val="24"/>
        </w:rPr>
        <w:t xml:space="preserve">-item correlations ranging between .2 and .4 are said to be sufficient </w:t>
      </w:r>
      <w:r w:rsidRPr="00901249">
        <w:rPr>
          <w:rFonts w:ascii="Times New Roman" w:hAnsi="Times New Roman" w:cs="Times New Roman"/>
          <w:noProof/>
          <w:sz w:val="24"/>
        </w:rPr>
        <w:t>(Briggs &amp; Cheek, 1986)</w:t>
      </w:r>
      <w:r w:rsidR="00354E22" w:rsidRPr="00901249">
        <w:rPr>
          <w:rFonts w:ascii="Times New Roman" w:hAnsi="Times New Roman" w:cs="Times New Roman"/>
          <w:sz w:val="24"/>
        </w:rPr>
        <w:t>.</w:t>
      </w:r>
    </w:p>
    <w:p w14:paraId="2239E997" w14:textId="77777777" w:rsidR="00BA68EF" w:rsidRPr="00901249" w:rsidRDefault="00BA68EF" w:rsidP="005D39B0">
      <w:pPr>
        <w:spacing w:line="480" w:lineRule="auto"/>
        <w:ind w:firstLine="720"/>
        <w:rPr>
          <w:rFonts w:ascii="Times New Roman" w:hAnsi="Times New Roman" w:cs="Times New Roman"/>
          <w:sz w:val="24"/>
          <w:szCs w:val="24"/>
        </w:rPr>
      </w:pPr>
      <w:r w:rsidRPr="00901249">
        <w:rPr>
          <w:rFonts w:ascii="Times New Roman" w:hAnsi="Times New Roman" w:cs="Times New Roman"/>
          <w:b/>
          <w:sz w:val="24"/>
          <w:szCs w:val="24"/>
        </w:rPr>
        <w:t>Emotional and Peer problems.</w:t>
      </w:r>
      <w:r w:rsidRPr="00901249">
        <w:rPr>
          <w:rFonts w:ascii="Times New Roman" w:hAnsi="Times New Roman" w:cs="Times New Roman"/>
          <w:sz w:val="24"/>
          <w:szCs w:val="24"/>
        </w:rPr>
        <w:t xml:space="preserve"> The Strengths and Difficulties Questionnaire </w:t>
      </w:r>
      <w:r w:rsidRPr="00901249">
        <w:rPr>
          <w:rFonts w:ascii="Times New Roman" w:hAnsi="Times New Roman" w:cs="Times New Roman"/>
          <w:noProof/>
          <w:sz w:val="24"/>
          <w:szCs w:val="24"/>
        </w:rPr>
        <w:t>(SDQ; Goodman, 1997)</w:t>
      </w:r>
      <w:r w:rsidRPr="00901249">
        <w:rPr>
          <w:rFonts w:ascii="Times New Roman" w:hAnsi="Times New Roman" w:cs="Times New Roman"/>
          <w:sz w:val="24"/>
          <w:szCs w:val="24"/>
        </w:rPr>
        <w:t xml:space="preserve"> was completed by the main respondent (predominantly mother) at ages three, five, seven, eleven and fourteen years. This 25-item scale is comprised of five subscales (Emotional Problems, Conduct Problems, Hyperactivity, Peer Problems and Prosocial). Each item is rated on a scale of Not True </w:t>
      </w:r>
      <w:r w:rsidRPr="00901249">
        <w:rPr>
          <w:rFonts w:ascii="Times New Roman" w:hAnsi="Times New Roman" w:cs="Times New Roman"/>
          <w:i/>
          <w:sz w:val="24"/>
          <w:szCs w:val="24"/>
        </w:rPr>
        <w:t>(0)</w:t>
      </w:r>
      <w:r w:rsidRPr="00901249">
        <w:rPr>
          <w:rFonts w:ascii="Times New Roman" w:hAnsi="Times New Roman" w:cs="Times New Roman"/>
          <w:sz w:val="24"/>
          <w:szCs w:val="24"/>
        </w:rPr>
        <w:t xml:space="preserve">, Somewhat True </w:t>
      </w:r>
      <w:r w:rsidRPr="00901249">
        <w:rPr>
          <w:rFonts w:ascii="Times New Roman" w:hAnsi="Times New Roman" w:cs="Times New Roman"/>
          <w:i/>
          <w:sz w:val="24"/>
          <w:szCs w:val="24"/>
        </w:rPr>
        <w:t>(1)</w:t>
      </w:r>
      <w:r w:rsidRPr="00901249">
        <w:rPr>
          <w:rFonts w:ascii="Times New Roman" w:hAnsi="Times New Roman" w:cs="Times New Roman"/>
          <w:sz w:val="24"/>
          <w:szCs w:val="24"/>
        </w:rPr>
        <w:t xml:space="preserve"> and Certainly True </w:t>
      </w:r>
      <w:r w:rsidRPr="00901249">
        <w:rPr>
          <w:rFonts w:ascii="Times New Roman" w:hAnsi="Times New Roman" w:cs="Times New Roman"/>
          <w:i/>
          <w:sz w:val="24"/>
          <w:szCs w:val="24"/>
        </w:rPr>
        <w:t>(2)</w:t>
      </w:r>
      <w:r w:rsidRPr="00901249">
        <w:rPr>
          <w:rFonts w:ascii="Times New Roman" w:hAnsi="Times New Roman" w:cs="Times New Roman"/>
          <w:sz w:val="24"/>
          <w:szCs w:val="24"/>
        </w:rPr>
        <w:t xml:space="preserve"> with a higher score indicating more problems</w:t>
      </w:r>
      <w:r w:rsidRPr="00901249">
        <w:rPr>
          <w:rFonts w:ascii="Times New Roman" w:hAnsi="Times New Roman" w:cs="Times New Roman"/>
          <w:i/>
          <w:sz w:val="24"/>
          <w:szCs w:val="24"/>
        </w:rPr>
        <w:t>.</w:t>
      </w:r>
      <w:r w:rsidRPr="00901249">
        <w:rPr>
          <w:rFonts w:ascii="Times New Roman" w:hAnsi="Times New Roman" w:cs="Times New Roman"/>
          <w:sz w:val="24"/>
          <w:szCs w:val="24"/>
        </w:rPr>
        <w:t xml:space="preserve"> The scales of interest were the Emotional Problems and Peer Problems subscales, each consisting of five items measuring worries or low mood and difficulties with friendships (see supporting information for details). Internal consistency is .67 for the Emotional Problems subscale and .57 for the Peer Problems subscale </w:t>
      </w:r>
      <w:r w:rsidRPr="00901249">
        <w:rPr>
          <w:rFonts w:ascii="Times New Roman" w:hAnsi="Times New Roman" w:cs="Times New Roman"/>
          <w:noProof/>
          <w:sz w:val="24"/>
          <w:szCs w:val="24"/>
        </w:rPr>
        <w:t>(Goodman, 2001)</w:t>
      </w:r>
      <w:r w:rsidRPr="00901249">
        <w:rPr>
          <w:rFonts w:ascii="Times New Roman" w:hAnsi="Times New Roman" w:cs="Times New Roman"/>
          <w:sz w:val="24"/>
          <w:szCs w:val="24"/>
        </w:rPr>
        <w:t>.</w:t>
      </w:r>
    </w:p>
    <w:p w14:paraId="22C3113C" w14:textId="77777777" w:rsidR="00BA68EF" w:rsidRPr="00901249" w:rsidRDefault="00BA68EF" w:rsidP="005D39B0">
      <w:pPr>
        <w:spacing w:line="480" w:lineRule="auto"/>
        <w:ind w:firstLine="720"/>
        <w:rPr>
          <w:rFonts w:ascii="Times New Roman" w:hAnsi="Times New Roman" w:cs="Times New Roman"/>
          <w:sz w:val="24"/>
          <w:szCs w:val="24"/>
        </w:rPr>
      </w:pPr>
      <w:r w:rsidRPr="00901249">
        <w:rPr>
          <w:rFonts w:ascii="Times New Roman" w:hAnsi="Times New Roman" w:cs="Times New Roman"/>
          <w:b/>
          <w:sz w:val="24"/>
          <w:szCs w:val="24"/>
        </w:rPr>
        <w:lastRenderedPageBreak/>
        <w:t>Additional Measurements.</w:t>
      </w:r>
      <w:r w:rsidRPr="00901249">
        <w:rPr>
          <w:rFonts w:ascii="Times New Roman" w:hAnsi="Times New Roman" w:cs="Times New Roman"/>
          <w:i/>
          <w:sz w:val="24"/>
          <w:szCs w:val="24"/>
        </w:rPr>
        <w:t xml:space="preserve"> </w:t>
      </w:r>
      <w:r w:rsidRPr="00901249">
        <w:rPr>
          <w:rFonts w:ascii="Times New Roman" w:hAnsi="Times New Roman" w:cs="Times New Roman"/>
          <w:sz w:val="24"/>
          <w:szCs w:val="24"/>
        </w:rPr>
        <w:t xml:space="preserve">The BAS-II Pattern Construction subtest </w:t>
      </w:r>
      <w:r w:rsidRPr="00901249">
        <w:rPr>
          <w:rFonts w:ascii="Times New Roman" w:hAnsi="Times New Roman" w:cs="Times New Roman"/>
          <w:noProof/>
          <w:sz w:val="24"/>
          <w:szCs w:val="24"/>
        </w:rPr>
        <w:t>(Elliott et al., 1997)</w:t>
      </w:r>
      <w:r w:rsidRPr="00901249">
        <w:rPr>
          <w:rFonts w:ascii="Times New Roman" w:hAnsi="Times New Roman" w:cs="Times New Roman"/>
          <w:sz w:val="24"/>
          <w:szCs w:val="24"/>
        </w:rPr>
        <w:t xml:space="preserve"> was administered at age 5. This subtest provides a measure of spatial ability by requiring children to copy designs using coloured blocks.</w:t>
      </w:r>
    </w:p>
    <w:p w14:paraId="3078FA4C" w14:textId="77777777" w:rsidR="00BA68EF" w:rsidRPr="00901249" w:rsidRDefault="00BA68EF" w:rsidP="005D39B0">
      <w:pPr>
        <w:spacing w:line="480" w:lineRule="auto"/>
        <w:rPr>
          <w:rFonts w:ascii="Times New Roman" w:hAnsi="Times New Roman" w:cs="Times New Roman"/>
          <w:b/>
          <w:sz w:val="24"/>
          <w:szCs w:val="24"/>
        </w:rPr>
      </w:pPr>
    </w:p>
    <w:p w14:paraId="2C2704BC" w14:textId="77777777" w:rsidR="00BA68EF" w:rsidRPr="00901249" w:rsidRDefault="00BA68EF" w:rsidP="005D39B0">
      <w:pPr>
        <w:spacing w:line="480" w:lineRule="auto"/>
        <w:rPr>
          <w:rFonts w:ascii="Times New Roman" w:hAnsi="Times New Roman" w:cs="Times New Roman"/>
          <w:b/>
          <w:sz w:val="24"/>
          <w:szCs w:val="24"/>
        </w:rPr>
      </w:pPr>
      <w:r w:rsidRPr="00901249">
        <w:rPr>
          <w:rFonts w:ascii="Times New Roman" w:hAnsi="Times New Roman" w:cs="Times New Roman"/>
          <w:b/>
          <w:sz w:val="24"/>
          <w:szCs w:val="24"/>
        </w:rPr>
        <w:t>Statistical analysis</w:t>
      </w:r>
    </w:p>
    <w:p w14:paraId="6FED72F1" w14:textId="23019D58" w:rsidR="00BA68EF" w:rsidRPr="00901249" w:rsidRDefault="00BA68EF" w:rsidP="005D39B0">
      <w:pPr>
        <w:spacing w:line="480" w:lineRule="auto"/>
        <w:ind w:firstLine="720"/>
        <w:rPr>
          <w:rFonts w:ascii="Times New Roman" w:hAnsi="Times New Roman" w:cs="Times New Roman"/>
          <w:sz w:val="24"/>
          <w:szCs w:val="24"/>
        </w:rPr>
      </w:pPr>
      <w:r w:rsidRPr="00901249">
        <w:rPr>
          <w:rFonts w:ascii="Times New Roman" w:hAnsi="Times New Roman" w:cs="Times New Roman"/>
          <w:sz w:val="24"/>
          <w:szCs w:val="24"/>
        </w:rPr>
        <w:t xml:space="preserve">Data were analysed using Stata 14 </w:t>
      </w:r>
      <w:r w:rsidRPr="00901249">
        <w:rPr>
          <w:rFonts w:ascii="Times New Roman" w:hAnsi="Times New Roman" w:cs="Times New Roman"/>
          <w:noProof/>
          <w:sz w:val="24"/>
          <w:szCs w:val="24"/>
        </w:rPr>
        <w:t>(StataCorp., 2015)</w:t>
      </w:r>
      <w:r w:rsidRPr="00901249">
        <w:rPr>
          <w:rFonts w:ascii="Times New Roman" w:hAnsi="Times New Roman" w:cs="Times New Roman"/>
          <w:sz w:val="24"/>
          <w:szCs w:val="24"/>
        </w:rPr>
        <w:t xml:space="preserve"> with the prefix </w:t>
      </w:r>
      <w:r w:rsidRPr="00901249">
        <w:rPr>
          <w:rFonts w:ascii="Times New Roman" w:hAnsi="Times New Roman" w:cs="Times New Roman"/>
          <w:i/>
          <w:sz w:val="24"/>
          <w:szCs w:val="24"/>
        </w:rPr>
        <w:t>svy</w:t>
      </w:r>
      <w:r w:rsidRPr="00901249">
        <w:rPr>
          <w:rFonts w:ascii="Times New Roman" w:hAnsi="Times New Roman" w:cs="Times New Roman"/>
          <w:sz w:val="24"/>
          <w:szCs w:val="24"/>
        </w:rPr>
        <w:t xml:space="preserve"> to adjust for survey data </w:t>
      </w:r>
      <w:r w:rsidRPr="00901249">
        <w:rPr>
          <w:rFonts w:ascii="Times New Roman" w:hAnsi="Times New Roman" w:cs="Times New Roman"/>
          <w:noProof/>
          <w:sz w:val="24"/>
          <w:szCs w:val="24"/>
        </w:rPr>
        <w:t>(Ketende &amp; Jones, 2011)</w:t>
      </w:r>
      <w:r w:rsidRPr="00901249">
        <w:rPr>
          <w:rFonts w:ascii="Times New Roman" w:hAnsi="Times New Roman" w:cs="Times New Roman"/>
          <w:sz w:val="24"/>
          <w:szCs w:val="24"/>
        </w:rPr>
        <w:t xml:space="preserve">. The </w:t>
      </w:r>
      <w:r w:rsidRPr="00901249">
        <w:rPr>
          <w:rFonts w:ascii="Times New Roman" w:hAnsi="Times New Roman" w:cs="Times New Roman"/>
          <w:i/>
          <w:sz w:val="24"/>
          <w:szCs w:val="24"/>
        </w:rPr>
        <w:t>svy</w:t>
      </w:r>
      <w:r w:rsidRPr="00901249">
        <w:rPr>
          <w:rFonts w:ascii="Times New Roman" w:hAnsi="Times New Roman" w:cs="Times New Roman"/>
          <w:sz w:val="24"/>
          <w:szCs w:val="24"/>
        </w:rPr>
        <w:t xml:space="preserve"> prefix allows for sampling weights, which account for cluster sampling and stratification within the survey design to provide an accurate estimate of the underlying UK population (using a finite population correction factor (fpc)). Additionally, the sampling weights account for attrition in each wave. The </w:t>
      </w:r>
      <w:r w:rsidRPr="00901249">
        <w:rPr>
          <w:rFonts w:ascii="Times New Roman" w:hAnsi="Times New Roman" w:cs="Times New Roman"/>
          <w:i/>
          <w:sz w:val="24"/>
          <w:szCs w:val="24"/>
        </w:rPr>
        <w:t>mi impute</w:t>
      </w:r>
      <w:r w:rsidRPr="00901249">
        <w:rPr>
          <w:rFonts w:ascii="Times New Roman" w:hAnsi="Times New Roman" w:cs="Times New Roman"/>
          <w:sz w:val="24"/>
          <w:szCs w:val="24"/>
        </w:rPr>
        <w:t xml:space="preserve"> function in Stata 14 </w:t>
      </w:r>
      <w:r w:rsidRPr="00901249">
        <w:rPr>
          <w:rFonts w:ascii="Times New Roman" w:hAnsi="Times New Roman" w:cs="Times New Roman"/>
          <w:noProof/>
          <w:sz w:val="24"/>
          <w:szCs w:val="24"/>
        </w:rPr>
        <w:t>(StataCorp., 2015)</w:t>
      </w:r>
      <w:r w:rsidRPr="00901249">
        <w:rPr>
          <w:rFonts w:ascii="Times New Roman" w:hAnsi="Times New Roman" w:cs="Times New Roman"/>
          <w:sz w:val="24"/>
          <w:szCs w:val="24"/>
        </w:rPr>
        <w:t xml:space="preserve"> was used to account for missing data on the emotional problems, peer problems and emotion regulation variables at all ages. Twenty imputed datasets were created. A total run length of 200 chained iterations were imputed using the method of predictive mean matching (see supporting information for details). The variables of Emotional Problems and Peer Problems were highly skewed</w:t>
      </w:r>
      <w:r w:rsidR="00731AAB" w:rsidRPr="00901249">
        <w:rPr>
          <w:rFonts w:ascii="Times New Roman" w:hAnsi="Times New Roman" w:cs="Times New Roman"/>
          <w:sz w:val="24"/>
          <w:szCs w:val="24"/>
        </w:rPr>
        <w:t xml:space="preserve"> with many participants </w:t>
      </w:r>
      <w:r w:rsidR="00465BB4" w:rsidRPr="00901249">
        <w:rPr>
          <w:rFonts w:ascii="Times New Roman" w:hAnsi="Times New Roman" w:cs="Times New Roman"/>
          <w:sz w:val="24"/>
          <w:szCs w:val="24"/>
        </w:rPr>
        <w:t>receiving a score of</w:t>
      </w:r>
      <w:r w:rsidR="00731AAB" w:rsidRPr="00901249">
        <w:rPr>
          <w:rFonts w:ascii="Times New Roman" w:hAnsi="Times New Roman" w:cs="Times New Roman"/>
          <w:sz w:val="24"/>
          <w:szCs w:val="24"/>
        </w:rPr>
        <w:t xml:space="preserve"> zero</w:t>
      </w:r>
      <w:r w:rsidRPr="00901249">
        <w:rPr>
          <w:rFonts w:ascii="Times New Roman" w:hAnsi="Times New Roman" w:cs="Times New Roman"/>
          <w:sz w:val="24"/>
          <w:szCs w:val="24"/>
        </w:rPr>
        <w:t xml:space="preserve">, therefore negative binomial regression was used to analyse the rDLD and GP group differences for these outcomes. Confounding variables of sex and poverty (as measured by the OECD definition: income 60% below median income) were controlled for in all regression analyses. Nonverbal IQ was not included as a covariate in accordance with suggestions for neurodevelopmental studies </w:t>
      </w:r>
      <w:r w:rsidRPr="00901249">
        <w:rPr>
          <w:rFonts w:ascii="Times New Roman" w:hAnsi="Times New Roman" w:cs="Times New Roman"/>
          <w:noProof/>
          <w:sz w:val="24"/>
          <w:szCs w:val="24"/>
        </w:rPr>
        <w:t>(Dennis et al., 2009)</w:t>
      </w:r>
      <w:r w:rsidRPr="00901249">
        <w:rPr>
          <w:rFonts w:ascii="Times New Roman" w:hAnsi="Times New Roman" w:cs="Times New Roman"/>
          <w:sz w:val="24"/>
          <w:szCs w:val="24"/>
        </w:rPr>
        <w:t xml:space="preserve">. Cross-lagged path analysis was conducted using Mplus </w:t>
      </w:r>
      <w:r w:rsidRPr="00901249">
        <w:rPr>
          <w:rFonts w:ascii="Times New Roman" w:hAnsi="Times New Roman" w:cs="Times New Roman"/>
          <w:noProof/>
          <w:sz w:val="24"/>
          <w:szCs w:val="24"/>
        </w:rPr>
        <w:t>(Muthén &amp; Muthén, 1998-2012)</w:t>
      </w:r>
      <w:r w:rsidRPr="00901249">
        <w:rPr>
          <w:rFonts w:ascii="Times New Roman" w:hAnsi="Times New Roman" w:cs="Times New Roman"/>
          <w:sz w:val="24"/>
          <w:szCs w:val="24"/>
        </w:rPr>
        <w:t xml:space="preserve"> using the imputation function.</w:t>
      </w:r>
      <w:r w:rsidRPr="00901249">
        <w:rPr>
          <w:rFonts w:ascii="Times New Roman" w:hAnsi="Times New Roman" w:cs="Times New Roman"/>
          <w:color w:val="FF0000"/>
          <w:sz w:val="24"/>
          <w:szCs w:val="24"/>
        </w:rPr>
        <w:t xml:space="preserve"> </w:t>
      </w:r>
      <w:r w:rsidRPr="00901249">
        <w:rPr>
          <w:rFonts w:ascii="Times New Roman" w:hAnsi="Times New Roman" w:cs="Times New Roman"/>
          <w:sz w:val="24"/>
          <w:szCs w:val="24"/>
        </w:rPr>
        <w:t>This allowed for analysis of associations between the variables of emotion regulation, peer problems and emotional problems at each of the five time-points (age 3, 5, 7, 11 and 14).</w:t>
      </w:r>
      <w:r w:rsidRPr="00901249">
        <w:rPr>
          <w:rFonts w:ascii="Times New Roman" w:hAnsi="Times New Roman" w:cs="Times New Roman"/>
          <w:color w:val="FF0000"/>
          <w:sz w:val="24"/>
          <w:szCs w:val="24"/>
        </w:rPr>
        <w:t xml:space="preserve"> </w:t>
      </w:r>
      <w:r w:rsidRPr="00901249">
        <w:rPr>
          <w:rFonts w:ascii="Times New Roman" w:hAnsi="Times New Roman" w:cs="Times New Roman"/>
          <w:sz w:val="24"/>
          <w:szCs w:val="24"/>
        </w:rPr>
        <w:t xml:space="preserve">The model used the robust maximum likelihood estimation </w:t>
      </w:r>
      <w:r w:rsidRPr="00901249">
        <w:rPr>
          <w:rFonts w:ascii="Times New Roman" w:hAnsi="Times New Roman" w:cs="Times New Roman"/>
          <w:sz w:val="24"/>
          <w:szCs w:val="24"/>
        </w:rPr>
        <w:lastRenderedPageBreak/>
        <w:t>(Estimator = MLR), which assumes that remaining missing data are missing at random. Standardised path coefficients are presented</w:t>
      </w:r>
      <w:r w:rsidR="00D37C9B" w:rsidRPr="00901249">
        <w:rPr>
          <w:rFonts w:ascii="Times New Roman" w:hAnsi="Times New Roman" w:cs="Times New Roman"/>
          <w:sz w:val="24"/>
          <w:szCs w:val="24"/>
        </w:rPr>
        <w:t xml:space="preserve"> in both figures.</w:t>
      </w:r>
      <w:r w:rsidRPr="00901249">
        <w:rPr>
          <w:rFonts w:ascii="Times New Roman" w:hAnsi="Times New Roman" w:cs="Times New Roman"/>
          <w:sz w:val="24"/>
          <w:szCs w:val="24"/>
        </w:rPr>
        <w:t xml:space="preserve"> </w:t>
      </w:r>
      <w:r w:rsidR="00D37C9B" w:rsidRPr="00901249">
        <w:rPr>
          <w:rFonts w:ascii="Times New Roman" w:hAnsi="Times New Roman" w:cs="Times New Roman"/>
          <w:sz w:val="24"/>
          <w:szCs w:val="24"/>
        </w:rPr>
        <w:t>C</w:t>
      </w:r>
      <w:r w:rsidRPr="00901249">
        <w:rPr>
          <w:rFonts w:ascii="Times New Roman" w:hAnsi="Times New Roman" w:cs="Times New Roman"/>
          <w:sz w:val="24"/>
          <w:szCs w:val="24"/>
        </w:rPr>
        <w:t xml:space="preserve">orrelations between variables were computed at each time-point, although not shown in the figures for ease of readability. Group by predictor interaction terms compared the strengths of the pathways between the groups. </w:t>
      </w:r>
    </w:p>
    <w:p w14:paraId="035F6ECE" w14:textId="77777777" w:rsidR="00BA68EF" w:rsidRPr="00901249" w:rsidRDefault="00BA68EF" w:rsidP="005D39B0">
      <w:pPr>
        <w:spacing w:line="480" w:lineRule="auto"/>
        <w:jc w:val="center"/>
        <w:rPr>
          <w:rFonts w:ascii="Times New Roman" w:hAnsi="Times New Roman" w:cs="Times New Roman"/>
          <w:b/>
          <w:sz w:val="24"/>
          <w:szCs w:val="24"/>
        </w:rPr>
      </w:pPr>
    </w:p>
    <w:p w14:paraId="7263545C" w14:textId="5FBD3C82" w:rsidR="000B6FB2" w:rsidRPr="00901249" w:rsidRDefault="00BA68EF" w:rsidP="000B6FB2">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t>Results</w:t>
      </w:r>
    </w:p>
    <w:p w14:paraId="28F7048A" w14:textId="77777777" w:rsidR="00BA68EF" w:rsidRPr="00901249" w:rsidRDefault="00BA68EF" w:rsidP="005D39B0">
      <w:pPr>
        <w:spacing w:line="480" w:lineRule="auto"/>
      </w:pPr>
      <w:r w:rsidRPr="00901249">
        <w:rPr>
          <w:rFonts w:ascii="Times New Roman" w:hAnsi="Times New Roman" w:cs="Times New Roman"/>
          <w:b/>
          <w:sz w:val="24"/>
          <w:szCs w:val="24"/>
        </w:rPr>
        <w:t>Group Difference in Emotion Regulation, Peer and Emotional Problems</w:t>
      </w:r>
    </w:p>
    <w:p w14:paraId="2775D95B" w14:textId="474F18CC"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t xml:space="preserve">Table </w:t>
      </w:r>
      <w:r w:rsidR="000B6FB2" w:rsidRPr="00901249">
        <w:rPr>
          <w:rFonts w:ascii="Times New Roman" w:hAnsi="Times New Roman" w:cs="Times New Roman"/>
          <w:sz w:val="24"/>
        </w:rPr>
        <w:t>2</w:t>
      </w:r>
      <w:r w:rsidRPr="00901249">
        <w:rPr>
          <w:rFonts w:ascii="Times New Roman" w:hAnsi="Times New Roman" w:cs="Times New Roman"/>
          <w:sz w:val="24"/>
        </w:rPr>
        <w:t xml:space="preserve"> demonstrates the group differences in emotion regulation, peer problems and emotional problems. The rDLD group received significantly higher ratings of emotion regulation difficulties than the GP group at each of the three time-points. Parent-reports of peer problems were significantly higher for the rDLD group compared to the GP group at all five time-points. Similarly, significantly higher ratings of emotional problems were reported for the rDLD group compared to the GP group at all five time-points. </w:t>
      </w:r>
    </w:p>
    <w:p w14:paraId="6EB3C848" w14:textId="55096152" w:rsidR="00ED4F84" w:rsidRPr="00901249" w:rsidRDefault="00ED4F84" w:rsidP="005D39B0">
      <w:pPr>
        <w:spacing w:line="480" w:lineRule="auto"/>
        <w:ind w:firstLine="720"/>
        <w:jc w:val="center"/>
        <w:rPr>
          <w:rFonts w:ascii="Times New Roman" w:hAnsi="Times New Roman" w:cs="Times New Roman"/>
          <w:i/>
          <w:sz w:val="24"/>
        </w:rPr>
      </w:pPr>
      <w:r w:rsidRPr="00901249">
        <w:rPr>
          <w:rFonts w:ascii="Times New Roman" w:hAnsi="Times New Roman" w:cs="Times New Roman"/>
          <w:i/>
          <w:sz w:val="24"/>
        </w:rPr>
        <w:t xml:space="preserve">*Insert Table </w:t>
      </w:r>
      <w:r w:rsidR="000B6FB2" w:rsidRPr="00901249">
        <w:rPr>
          <w:rFonts w:ascii="Times New Roman" w:hAnsi="Times New Roman" w:cs="Times New Roman"/>
          <w:i/>
          <w:sz w:val="24"/>
        </w:rPr>
        <w:t>2</w:t>
      </w:r>
      <w:r w:rsidRPr="00901249">
        <w:rPr>
          <w:rFonts w:ascii="Times New Roman" w:hAnsi="Times New Roman" w:cs="Times New Roman"/>
          <w:i/>
          <w:sz w:val="24"/>
        </w:rPr>
        <w:t xml:space="preserve"> here*</w:t>
      </w:r>
    </w:p>
    <w:p w14:paraId="480FBB50" w14:textId="77777777" w:rsidR="00D76C96" w:rsidRPr="00901249" w:rsidRDefault="00D76C96" w:rsidP="005D39B0">
      <w:pPr>
        <w:spacing w:line="480" w:lineRule="auto"/>
        <w:rPr>
          <w:rFonts w:ascii="Times New Roman" w:hAnsi="Times New Roman" w:cs="Times New Roman"/>
          <w:b/>
          <w:sz w:val="24"/>
          <w:szCs w:val="24"/>
        </w:rPr>
      </w:pPr>
    </w:p>
    <w:p w14:paraId="59746D77" w14:textId="22238771" w:rsidR="00BA68EF" w:rsidRPr="00901249" w:rsidRDefault="00BA68EF" w:rsidP="005D39B0">
      <w:pPr>
        <w:spacing w:line="480" w:lineRule="auto"/>
        <w:rPr>
          <w:rFonts w:ascii="Times New Roman" w:hAnsi="Times New Roman" w:cs="Times New Roman"/>
          <w:b/>
          <w:sz w:val="24"/>
          <w:szCs w:val="24"/>
        </w:rPr>
      </w:pPr>
      <w:r w:rsidRPr="00901249">
        <w:rPr>
          <w:rFonts w:ascii="Times New Roman" w:hAnsi="Times New Roman" w:cs="Times New Roman"/>
          <w:b/>
          <w:sz w:val="24"/>
          <w:szCs w:val="24"/>
        </w:rPr>
        <w:t>Cross-lag Analysis</w:t>
      </w:r>
    </w:p>
    <w:p w14:paraId="62986165" w14:textId="66336B9B" w:rsidR="00BA68EF" w:rsidRPr="00901249" w:rsidRDefault="001130C6" w:rsidP="005D39B0">
      <w:pPr>
        <w:spacing w:line="480" w:lineRule="auto"/>
        <w:rPr>
          <w:rFonts w:ascii="Times New Roman" w:hAnsi="Times New Roman" w:cs="Times New Roman"/>
          <w:sz w:val="24"/>
        </w:rPr>
      </w:pPr>
      <w:r w:rsidRPr="00901249">
        <w:rPr>
          <w:rFonts w:ascii="Times New Roman" w:hAnsi="Times New Roman" w:cs="Times New Roman"/>
          <w:sz w:val="24"/>
        </w:rPr>
        <w:t xml:space="preserve">For the GP group </w:t>
      </w:r>
      <w:r w:rsidR="00BA68EF" w:rsidRPr="00901249">
        <w:rPr>
          <w:rFonts w:ascii="Times New Roman" w:hAnsi="Times New Roman" w:cs="Times New Roman"/>
          <w:sz w:val="24"/>
        </w:rPr>
        <w:t xml:space="preserve">all paths were significant at the </w:t>
      </w:r>
      <w:r w:rsidR="00BA68EF" w:rsidRPr="00901249">
        <w:rPr>
          <w:rFonts w:ascii="Times New Roman" w:hAnsi="Times New Roman" w:cs="Times New Roman"/>
          <w:i/>
          <w:sz w:val="24"/>
        </w:rPr>
        <w:t>p</w:t>
      </w:r>
      <w:r w:rsidR="00BA68EF" w:rsidRPr="00901249">
        <w:rPr>
          <w:rFonts w:ascii="Times New Roman" w:hAnsi="Times New Roman" w:cs="Times New Roman"/>
          <w:sz w:val="24"/>
        </w:rPr>
        <w:t xml:space="preserve"> &lt; .001 level</w:t>
      </w:r>
      <w:r w:rsidR="005E0459" w:rsidRPr="00901249">
        <w:rPr>
          <w:rFonts w:ascii="Times New Roman" w:hAnsi="Times New Roman" w:cs="Times New Roman"/>
          <w:sz w:val="24"/>
        </w:rPr>
        <w:t xml:space="preserve"> (Figure 1)</w:t>
      </w:r>
      <w:r w:rsidR="00BA68EF" w:rsidRPr="00901249">
        <w:rPr>
          <w:rFonts w:ascii="Times New Roman" w:hAnsi="Times New Roman" w:cs="Times New Roman"/>
          <w:sz w:val="24"/>
        </w:rPr>
        <w:t>. Autoregressions show</w:t>
      </w:r>
      <w:r w:rsidRPr="00901249">
        <w:rPr>
          <w:rFonts w:ascii="Times New Roman" w:hAnsi="Times New Roman" w:cs="Times New Roman"/>
          <w:sz w:val="24"/>
        </w:rPr>
        <w:t>ed</w:t>
      </w:r>
      <w:r w:rsidR="00BA68EF" w:rsidRPr="00901249">
        <w:rPr>
          <w:rFonts w:ascii="Times New Roman" w:hAnsi="Times New Roman" w:cs="Times New Roman"/>
          <w:sz w:val="24"/>
        </w:rPr>
        <w:t xml:space="preserve"> a similar pattern of stability between age 3 and age 14 for peer and emotional problems, ranging from .34 and .37 to .48 and .49 respectively. Emotion regulation was slightly more stable with standardised coefficients of .51 between ages 3 and 5 and .62 between ages 5 and 7. The largest cross-lag effect was between emotion regulation difficulties at age 5 and emotional problems at age 7 (β = .14, </w:t>
      </w:r>
      <w:r w:rsidR="00BA68EF" w:rsidRPr="00901249">
        <w:rPr>
          <w:rFonts w:ascii="Times New Roman" w:hAnsi="Times New Roman" w:cs="Times New Roman"/>
          <w:i/>
          <w:sz w:val="24"/>
        </w:rPr>
        <w:t>SE</w:t>
      </w:r>
      <w:r w:rsidR="00BA68EF" w:rsidRPr="00901249">
        <w:rPr>
          <w:rFonts w:ascii="Times New Roman" w:hAnsi="Times New Roman" w:cs="Times New Roman"/>
          <w:sz w:val="24"/>
        </w:rPr>
        <w:t xml:space="preserve"> = .01). Similar effects were </w:t>
      </w:r>
      <w:r w:rsidR="00BA68EF" w:rsidRPr="00901249">
        <w:rPr>
          <w:rFonts w:ascii="Times New Roman" w:hAnsi="Times New Roman" w:cs="Times New Roman"/>
          <w:sz w:val="24"/>
        </w:rPr>
        <w:lastRenderedPageBreak/>
        <w:t xml:space="preserve">found for </w:t>
      </w:r>
      <w:r w:rsidR="008934AF" w:rsidRPr="00901249">
        <w:rPr>
          <w:rFonts w:ascii="Times New Roman" w:hAnsi="Times New Roman" w:cs="Times New Roman"/>
          <w:sz w:val="24"/>
        </w:rPr>
        <w:t xml:space="preserve">poor emotion regulation at age 5 predicting </w:t>
      </w:r>
      <w:r w:rsidR="00BA68EF" w:rsidRPr="00901249">
        <w:rPr>
          <w:rFonts w:ascii="Times New Roman" w:hAnsi="Times New Roman" w:cs="Times New Roman"/>
          <w:sz w:val="24"/>
        </w:rPr>
        <w:t xml:space="preserve">peer problems at age 7, and for </w:t>
      </w:r>
      <w:r w:rsidR="008934AF" w:rsidRPr="00901249">
        <w:rPr>
          <w:rFonts w:ascii="Times New Roman" w:hAnsi="Times New Roman" w:cs="Times New Roman"/>
          <w:sz w:val="24"/>
        </w:rPr>
        <w:t xml:space="preserve">poor emotion regulation at age 7 predicting </w:t>
      </w:r>
      <w:r w:rsidR="00BA68EF" w:rsidRPr="00901249">
        <w:rPr>
          <w:rFonts w:ascii="Times New Roman" w:hAnsi="Times New Roman" w:cs="Times New Roman"/>
          <w:sz w:val="24"/>
        </w:rPr>
        <w:t xml:space="preserve">peer and emotional problems at age 11 (all pathways were β = .13, </w:t>
      </w:r>
      <w:r w:rsidR="00BA68EF" w:rsidRPr="00901249">
        <w:rPr>
          <w:rFonts w:ascii="Times New Roman" w:hAnsi="Times New Roman" w:cs="Times New Roman"/>
          <w:i/>
          <w:sz w:val="24"/>
        </w:rPr>
        <w:t>SE</w:t>
      </w:r>
      <w:r w:rsidR="00BA68EF" w:rsidRPr="00901249">
        <w:rPr>
          <w:rFonts w:ascii="Times New Roman" w:hAnsi="Times New Roman" w:cs="Times New Roman"/>
          <w:sz w:val="24"/>
        </w:rPr>
        <w:t xml:space="preserve"> = .01). This pattern was replicated for poor emotion regulation at age 7 predicting peer and emotional problems at age 14 (β = .10, </w:t>
      </w:r>
      <w:r w:rsidR="00BA68EF" w:rsidRPr="00901249">
        <w:rPr>
          <w:rFonts w:ascii="Times New Roman" w:hAnsi="Times New Roman" w:cs="Times New Roman"/>
          <w:i/>
          <w:sz w:val="24"/>
        </w:rPr>
        <w:t>SE</w:t>
      </w:r>
      <w:r w:rsidR="00BA68EF" w:rsidRPr="00901249">
        <w:rPr>
          <w:rFonts w:ascii="Times New Roman" w:hAnsi="Times New Roman" w:cs="Times New Roman"/>
          <w:sz w:val="24"/>
        </w:rPr>
        <w:t xml:space="preserve"> = .01). </w:t>
      </w:r>
      <w:r w:rsidR="008934AF" w:rsidRPr="00901249">
        <w:rPr>
          <w:rFonts w:ascii="Times New Roman" w:hAnsi="Times New Roman" w:cs="Times New Roman"/>
          <w:sz w:val="24"/>
        </w:rPr>
        <w:t>Peer and emotional difficulties predicted emotion regulation problems to a lesser extent.</w:t>
      </w:r>
      <w:r w:rsidR="00BA68EF" w:rsidRPr="00901249">
        <w:rPr>
          <w:rFonts w:ascii="Times New Roman" w:hAnsi="Times New Roman" w:cs="Times New Roman"/>
          <w:sz w:val="24"/>
        </w:rPr>
        <w:t xml:space="preserve"> </w:t>
      </w:r>
    </w:p>
    <w:p w14:paraId="2891F845" w14:textId="49936AD9" w:rsidR="005E0459" w:rsidRPr="00901249" w:rsidRDefault="005E0459" w:rsidP="005D39B0">
      <w:pPr>
        <w:spacing w:line="480" w:lineRule="auto"/>
        <w:jc w:val="center"/>
        <w:rPr>
          <w:rFonts w:ascii="Times New Roman" w:hAnsi="Times New Roman" w:cs="Times New Roman"/>
          <w:i/>
          <w:sz w:val="24"/>
        </w:rPr>
      </w:pPr>
      <w:r w:rsidRPr="00901249">
        <w:rPr>
          <w:rFonts w:ascii="Times New Roman" w:hAnsi="Times New Roman" w:cs="Times New Roman"/>
          <w:i/>
          <w:sz w:val="24"/>
        </w:rPr>
        <w:t>*Insert Figure 1 here*</w:t>
      </w:r>
    </w:p>
    <w:p w14:paraId="235A89F8" w14:textId="4CB1A1FC" w:rsidR="00D76C96" w:rsidRPr="00901249" w:rsidRDefault="00BA68EF" w:rsidP="00A17801">
      <w:pPr>
        <w:spacing w:line="480" w:lineRule="auto"/>
        <w:ind w:firstLine="720"/>
        <w:rPr>
          <w:rFonts w:ascii="Times New Roman" w:hAnsi="Times New Roman" w:cs="Times New Roman"/>
          <w:sz w:val="24"/>
        </w:rPr>
      </w:pPr>
      <w:r w:rsidRPr="00901249">
        <w:rPr>
          <w:rFonts w:ascii="Times New Roman" w:hAnsi="Times New Roman" w:cs="Times New Roman"/>
          <w:sz w:val="24"/>
        </w:rPr>
        <w:t>Different pathways emerged when the rD</w:t>
      </w:r>
      <w:r w:rsidR="001130C6" w:rsidRPr="00901249">
        <w:rPr>
          <w:rFonts w:ascii="Times New Roman" w:hAnsi="Times New Roman" w:cs="Times New Roman"/>
          <w:sz w:val="24"/>
        </w:rPr>
        <w:t>LD group was modelled</w:t>
      </w:r>
      <w:r w:rsidR="005E0459" w:rsidRPr="00901249">
        <w:rPr>
          <w:rFonts w:ascii="Times New Roman" w:hAnsi="Times New Roman" w:cs="Times New Roman"/>
          <w:sz w:val="24"/>
        </w:rPr>
        <w:t xml:space="preserve"> (Figure 2)</w:t>
      </w:r>
      <w:r w:rsidRPr="00901249">
        <w:rPr>
          <w:rFonts w:ascii="Times New Roman" w:hAnsi="Times New Roman" w:cs="Times New Roman"/>
          <w:sz w:val="24"/>
        </w:rPr>
        <w:t xml:space="preserve">. Emotion regulation difficulties at age 3, 5 and 7 predicted peer and emotional problems at all later time-points (age 5, 7, 11 and 14) but these significant paths were not always reciprocal. Specifically, emotional problems at age 3 did not significantly predict emotion regulation difficulties at age 5 and peer problems at age 5 did not predict poor emotion regulation at age 7. Additionally, there were no significant reciprocal cross-lag effects of peer and emotional problems between age 5 and 7 or age 7 and 11. The strongest cross-lag effects were between peer problems at age 3 and emotional problems at age 5 (β = .21, SE = .04, </w:t>
      </w:r>
      <w:r w:rsidRPr="00901249">
        <w:rPr>
          <w:rFonts w:ascii="Times New Roman" w:hAnsi="Times New Roman" w:cs="Times New Roman"/>
          <w:i/>
          <w:sz w:val="24"/>
        </w:rPr>
        <w:t xml:space="preserve">p </w:t>
      </w:r>
      <w:r w:rsidRPr="00901249">
        <w:rPr>
          <w:rFonts w:ascii="Times New Roman" w:hAnsi="Times New Roman" w:cs="Times New Roman"/>
          <w:sz w:val="24"/>
        </w:rPr>
        <w:t xml:space="preserve">&lt; .001) and between emotional problems at age 11 and peer problems at age 14 (β = .21, SE = .04, </w:t>
      </w:r>
      <w:r w:rsidRPr="00901249">
        <w:rPr>
          <w:rFonts w:ascii="Times New Roman" w:hAnsi="Times New Roman" w:cs="Times New Roman"/>
          <w:i/>
          <w:sz w:val="24"/>
        </w:rPr>
        <w:t xml:space="preserve">p </w:t>
      </w:r>
      <w:r w:rsidRPr="00901249">
        <w:rPr>
          <w:rFonts w:ascii="Times New Roman" w:hAnsi="Times New Roman" w:cs="Times New Roman"/>
          <w:sz w:val="24"/>
        </w:rPr>
        <w:t>&lt; .001).</w:t>
      </w:r>
    </w:p>
    <w:p w14:paraId="4B64C1CE" w14:textId="6FE0EFC0" w:rsidR="00ED4F84" w:rsidRPr="00901249" w:rsidRDefault="00ED4F84" w:rsidP="005D39B0">
      <w:pPr>
        <w:spacing w:line="480" w:lineRule="auto"/>
        <w:ind w:firstLine="720"/>
        <w:jc w:val="center"/>
        <w:rPr>
          <w:rFonts w:ascii="Times New Roman" w:hAnsi="Times New Roman" w:cs="Times New Roman"/>
          <w:i/>
          <w:sz w:val="24"/>
        </w:rPr>
      </w:pPr>
      <w:r w:rsidRPr="00901249">
        <w:rPr>
          <w:rFonts w:ascii="Times New Roman" w:hAnsi="Times New Roman" w:cs="Times New Roman"/>
          <w:i/>
          <w:sz w:val="24"/>
        </w:rPr>
        <w:t xml:space="preserve">*Insert Figure </w:t>
      </w:r>
      <w:r w:rsidR="005E0459" w:rsidRPr="00901249">
        <w:rPr>
          <w:rFonts w:ascii="Times New Roman" w:hAnsi="Times New Roman" w:cs="Times New Roman"/>
          <w:i/>
          <w:sz w:val="24"/>
        </w:rPr>
        <w:t>2</w:t>
      </w:r>
      <w:r w:rsidRPr="00901249">
        <w:rPr>
          <w:rFonts w:ascii="Times New Roman" w:hAnsi="Times New Roman" w:cs="Times New Roman"/>
          <w:i/>
          <w:sz w:val="24"/>
        </w:rPr>
        <w:t xml:space="preserve"> here*</w:t>
      </w:r>
    </w:p>
    <w:p w14:paraId="550C987C" w14:textId="1A6A5832" w:rsidR="00BA68EF" w:rsidRPr="00901249" w:rsidRDefault="00BA68EF" w:rsidP="005D39B0">
      <w:pPr>
        <w:spacing w:line="480" w:lineRule="auto"/>
        <w:rPr>
          <w:rFonts w:ascii="Times New Roman" w:hAnsi="Times New Roman" w:cs="Times New Roman"/>
          <w:sz w:val="24"/>
        </w:rPr>
      </w:pPr>
    </w:p>
    <w:p w14:paraId="52C6D4CF" w14:textId="631394F8"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t>We next tested whether the paths were equivalent across both groups with group by predi</w:t>
      </w:r>
      <w:r w:rsidR="001A62DA" w:rsidRPr="00901249">
        <w:rPr>
          <w:rFonts w:ascii="Times New Roman" w:hAnsi="Times New Roman" w:cs="Times New Roman"/>
          <w:sz w:val="24"/>
        </w:rPr>
        <w:t>ctor interaction terms</w:t>
      </w:r>
      <w:r w:rsidR="005E0459" w:rsidRPr="00901249">
        <w:rPr>
          <w:rFonts w:ascii="Times New Roman" w:hAnsi="Times New Roman" w:cs="Times New Roman"/>
          <w:sz w:val="24"/>
        </w:rPr>
        <w:t>.</w:t>
      </w:r>
      <w:r w:rsidRPr="00901249">
        <w:rPr>
          <w:rFonts w:ascii="Times New Roman" w:hAnsi="Times New Roman" w:cs="Times New Roman"/>
          <w:sz w:val="24"/>
        </w:rPr>
        <w:t xml:space="preserve"> Paths with a coefficient difference of .05 or more between the two groups were deemed as having the potential to differ significantly. Only these paths were tested, in order to reduce the number of comparisons made</w:t>
      </w:r>
      <w:r w:rsidR="003405B3" w:rsidRPr="00901249">
        <w:rPr>
          <w:rFonts w:ascii="Times New Roman" w:hAnsi="Times New Roman" w:cs="Times New Roman"/>
          <w:sz w:val="24"/>
        </w:rPr>
        <w:t xml:space="preserve"> and avoid the risk of making a Type I error</w:t>
      </w:r>
      <w:r w:rsidRPr="00901249">
        <w:rPr>
          <w:rFonts w:ascii="Times New Roman" w:hAnsi="Times New Roman" w:cs="Times New Roman"/>
          <w:sz w:val="24"/>
        </w:rPr>
        <w:t xml:space="preserve">. Two autoregression pathways measuring the stability of variables across time were tested. The path between emotion regulation difficulties at age 5 and age 7 showed </w:t>
      </w:r>
      <w:r w:rsidRPr="00901249">
        <w:rPr>
          <w:rFonts w:ascii="Times New Roman" w:hAnsi="Times New Roman" w:cs="Times New Roman"/>
          <w:sz w:val="24"/>
        </w:rPr>
        <w:lastRenderedPageBreak/>
        <w:t>stronger stability in the GP group than the rDLD group (</w:t>
      </w:r>
      <w:r w:rsidRPr="00901249">
        <w:rPr>
          <w:rFonts w:ascii="Times New Roman" w:hAnsi="Times New Roman" w:cs="Times New Roman"/>
          <w:i/>
          <w:sz w:val="24"/>
        </w:rPr>
        <w:t>β</w:t>
      </w:r>
      <w:r w:rsidRPr="00901249">
        <w:rPr>
          <w:rFonts w:ascii="Times New Roman" w:hAnsi="Times New Roman" w:cs="Times New Roman"/>
          <w:sz w:val="24"/>
        </w:rPr>
        <w:t xml:space="preserve"> = .02,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&lt; .05), but there was no significant group difference between autoregressions within the emotional problems variable at ages 3 and 5 (</w:t>
      </w:r>
      <w:r w:rsidRPr="00901249">
        <w:rPr>
          <w:rFonts w:ascii="Times New Roman" w:hAnsi="Times New Roman" w:cs="Times New Roman"/>
          <w:i/>
          <w:sz w:val="24"/>
        </w:rPr>
        <w:t>β</w:t>
      </w:r>
      <w:r w:rsidRPr="00901249">
        <w:rPr>
          <w:rFonts w:ascii="Times New Roman" w:hAnsi="Times New Roman" w:cs="Times New Roman"/>
          <w:sz w:val="24"/>
        </w:rPr>
        <w:t xml:space="preserve"> = .02,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 .12). </w:t>
      </w:r>
    </w:p>
    <w:p w14:paraId="30DEF2C6" w14:textId="77777777"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t>Seven cross-lag pathways were tested for interaction effects: Three between ages 3 and 5, two between ages 5 and 7 and two between ages 11 and 14. In the early years, the rDLD group showed a stronger link between poor emotion regulation at age 3 and emotional problems at age 5 compared to the GP group (</w:t>
      </w:r>
      <w:r w:rsidRPr="00901249">
        <w:rPr>
          <w:rFonts w:ascii="Times New Roman" w:hAnsi="Times New Roman" w:cs="Times New Roman"/>
          <w:i/>
          <w:sz w:val="24"/>
        </w:rPr>
        <w:t>β</w:t>
      </w:r>
      <w:r w:rsidRPr="00901249">
        <w:rPr>
          <w:rFonts w:ascii="Times New Roman" w:hAnsi="Times New Roman" w:cs="Times New Roman"/>
          <w:sz w:val="24"/>
        </w:rPr>
        <w:t xml:space="preserve"> = .04,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&lt; .01). Significantly stronger effects in the rDLD group were also found for peer problems at age 3 predicting emotional problems at age 5 (</w:t>
      </w:r>
      <w:r w:rsidRPr="00901249">
        <w:rPr>
          <w:rFonts w:ascii="Times New Roman" w:hAnsi="Times New Roman" w:cs="Times New Roman"/>
          <w:i/>
          <w:sz w:val="24"/>
        </w:rPr>
        <w:t>β</w:t>
      </w:r>
      <w:r w:rsidRPr="00901249">
        <w:rPr>
          <w:rFonts w:ascii="Times New Roman" w:hAnsi="Times New Roman" w:cs="Times New Roman"/>
          <w:sz w:val="24"/>
        </w:rPr>
        <w:t xml:space="preserve"> = .05,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&lt; .001)</w:t>
      </w:r>
      <w:r w:rsidRPr="00901249">
        <w:rPr>
          <w:rFonts w:ascii="Times New Roman" w:hAnsi="Times New Roman" w:cs="Times New Roman"/>
          <w:color w:val="FF0000"/>
          <w:sz w:val="24"/>
        </w:rPr>
        <w:t xml:space="preserve"> </w:t>
      </w:r>
      <w:r w:rsidRPr="00901249">
        <w:rPr>
          <w:rFonts w:ascii="Times New Roman" w:hAnsi="Times New Roman" w:cs="Times New Roman"/>
          <w:sz w:val="24"/>
        </w:rPr>
        <w:t>and for emotional problems at age 3 predicting peer problems at age 5 (</w:t>
      </w:r>
      <w:r w:rsidRPr="00901249">
        <w:rPr>
          <w:rFonts w:ascii="Times New Roman" w:hAnsi="Times New Roman" w:cs="Times New Roman"/>
          <w:i/>
          <w:sz w:val="24"/>
        </w:rPr>
        <w:t>β</w:t>
      </w:r>
      <w:r w:rsidRPr="00901249">
        <w:rPr>
          <w:rFonts w:ascii="Times New Roman" w:hAnsi="Times New Roman" w:cs="Times New Roman"/>
          <w:sz w:val="24"/>
        </w:rPr>
        <w:t xml:space="preserve"> = .04,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&lt; .01). In mid-childhood, a stronger effect in the rDLD group was found for emotional problems at age 5 predicting emotion regulation difficulties at age 7 (</w:t>
      </w:r>
      <w:r w:rsidRPr="00901249">
        <w:rPr>
          <w:rFonts w:ascii="Times New Roman" w:hAnsi="Times New Roman" w:cs="Times New Roman"/>
          <w:i/>
          <w:sz w:val="24"/>
        </w:rPr>
        <w:t>β</w:t>
      </w:r>
      <w:r w:rsidRPr="00901249">
        <w:rPr>
          <w:rFonts w:ascii="Times New Roman" w:hAnsi="Times New Roman" w:cs="Times New Roman"/>
          <w:sz w:val="24"/>
        </w:rPr>
        <w:t xml:space="preserve"> = .02,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&lt; .05); however, this relationship was not reciprocal as there was no significant group difference in emotion regulation difficulties at age 5 predicting emotional problems at age 7 (</w:t>
      </w:r>
      <w:r w:rsidRPr="00901249">
        <w:rPr>
          <w:rFonts w:ascii="Times New Roman" w:hAnsi="Times New Roman" w:cs="Times New Roman"/>
          <w:i/>
          <w:sz w:val="24"/>
        </w:rPr>
        <w:t>β</w:t>
      </w:r>
      <w:r w:rsidRPr="00901249">
        <w:rPr>
          <w:rFonts w:ascii="Times New Roman" w:hAnsi="Times New Roman" w:cs="Times New Roman"/>
          <w:sz w:val="24"/>
        </w:rPr>
        <w:t xml:space="preserve"> = .01,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 .45). Finally, in adolescence, there was no significant interaction effect for peer problems at age 11 predicting emotional problems at age 14 (</w:t>
      </w:r>
      <w:r w:rsidRPr="00901249">
        <w:rPr>
          <w:rFonts w:ascii="Times New Roman" w:hAnsi="Times New Roman" w:cs="Times New Roman"/>
          <w:i/>
          <w:sz w:val="24"/>
        </w:rPr>
        <w:t>β</w:t>
      </w:r>
      <w:r w:rsidRPr="00901249">
        <w:rPr>
          <w:rFonts w:ascii="Times New Roman" w:hAnsi="Times New Roman" w:cs="Times New Roman"/>
          <w:sz w:val="24"/>
        </w:rPr>
        <w:t xml:space="preserve"> = .01,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 .21), or for emotional problems at age 11 predicting peer problems at age 14 (</w:t>
      </w:r>
      <w:r w:rsidRPr="00901249">
        <w:rPr>
          <w:rFonts w:ascii="Times New Roman" w:hAnsi="Times New Roman" w:cs="Times New Roman"/>
          <w:i/>
          <w:sz w:val="24"/>
        </w:rPr>
        <w:t>β</w:t>
      </w:r>
      <w:r w:rsidRPr="00901249">
        <w:rPr>
          <w:rFonts w:ascii="Times New Roman" w:hAnsi="Times New Roman" w:cs="Times New Roman"/>
          <w:sz w:val="24"/>
        </w:rPr>
        <w:t xml:space="preserve"> = .01, </w:t>
      </w:r>
      <w:r w:rsidRPr="00901249">
        <w:rPr>
          <w:rFonts w:ascii="Times New Roman" w:hAnsi="Times New Roman" w:cs="Times New Roman"/>
          <w:i/>
          <w:sz w:val="24"/>
        </w:rPr>
        <w:t>SE</w:t>
      </w:r>
      <w:r w:rsidRPr="00901249">
        <w:rPr>
          <w:rFonts w:ascii="Times New Roman" w:hAnsi="Times New Roman" w:cs="Times New Roman"/>
          <w:sz w:val="24"/>
        </w:rPr>
        <w:t xml:space="preserve"> = .01, </w:t>
      </w:r>
      <w:r w:rsidRPr="00901249">
        <w:rPr>
          <w:rFonts w:ascii="Times New Roman" w:hAnsi="Times New Roman" w:cs="Times New Roman"/>
          <w:i/>
          <w:sz w:val="24"/>
        </w:rPr>
        <w:t>p</w:t>
      </w:r>
      <w:r w:rsidRPr="00901249">
        <w:rPr>
          <w:rFonts w:ascii="Times New Roman" w:hAnsi="Times New Roman" w:cs="Times New Roman"/>
          <w:sz w:val="24"/>
        </w:rPr>
        <w:t xml:space="preserve"> = .26).  </w:t>
      </w:r>
    </w:p>
    <w:p w14:paraId="4EAC0EC4" w14:textId="4CC7727F" w:rsidR="00C76520" w:rsidRPr="00901249" w:rsidRDefault="00C76520" w:rsidP="005D39B0">
      <w:pPr>
        <w:spacing w:line="480" w:lineRule="auto"/>
        <w:rPr>
          <w:rFonts w:ascii="Times New Roman" w:hAnsi="Times New Roman" w:cs="Times New Roman"/>
          <w:b/>
          <w:sz w:val="24"/>
        </w:rPr>
      </w:pPr>
    </w:p>
    <w:p w14:paraId="39BF4574" w14:textId="77777777" w:rsidR="00BA68EF" w:rsidRPr="00901249" w:rsidRDefault="00BA68EF" w:rsidP="005D39B0">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t>Discussion</w:t>
      </w:r>
    </w:p>
    <w:p w14:paraId="79D83B38" w14:textId="775E4124" w:rsidR="00BA68EF" w:rsidRPr="00901249" w:rsidRDefault="00BA68EF" w:rsidP="005D39B0">
      <w:pPr>
        <w:spacing w:line="480" w:lineRule="auto"/>
        <w:rPr>
          <w:rFonts w:ascii="Times New Roman" w:hAnsi="Times New Roman" w:cs="Times New Roman"/>
          <w:sz w:val="24"/>
        </w:rPr>
      </w:pPr>
      <w:r w:rsidRPr="00901249">
        <w:rPr>
          <w:rFonts w:ascii="Times New Roman" w:hAnsi="Times New Roman" w:cs="Times New Roman"/>
          <w:sz w:val="24"/>
        </w:rPr>
        <w:tab/>
        <w:t>The current study used a population cohort</w:t>
      </w:r>
      <w:r w:rsidRPr="00901249" w:rsidDel="00625559">
        <w:rPr>
          <w:rFonts w:ascii="Times New Roman" w:hAnsi="Times New Roman" w:cs="Times New Roman"/>
          <w:sz w:val="24"/>
        </w:rPr>
        <w:t xml:space="preserve"> </w:t>
      </w:r>
      <w:r w:rsidRPr="00901249">
        <w:rPr>
          <w:rFonts w:ascii="Times New Roman" w:hAnsi="Times New Roman" w:cs="Times New Roman"/>
          <w:sz w:val="24"/>
        </w:rPr>
        <w:t xml:space="preserve">to investigate the pathways between early emotion regulation difficulties, peer problems and emotional problems in young people with and without a risk of DLD. As well as replicating previous </w:t>
      </w:r>
      <w:r w:rsidR="00D95A02" w:rsidRPr="00901249">
        <w:rPr>
          <w:rFonts w:ascii="Times New Roman" w:hAnsi="Times New Roman" w:cs="Times New Roman"/>
          <w:sz w:val="24"/>
        </w:rPr>
        <w:t xml:space="preserve">clinical </w:t>
      </w:r>
      <w:r w:rsidRPr="00901249">
        <w:rPr>
          <w:rFonts w:ascii="Times New Roman" w:hAnsi="Times New Roman" w:cs="Times New Roman"/>
          <w:sz w:val="24"/>
        </w:rPr>
        <w:t>findings</w:t>
      </w:r>
      <w:r w:rsidR="00D95A02" w:rsidRPr="00901249">
        <w:rPr>
          <w:rFonts w:ascii="Times New Roman" w:hAnsi="Times New Roman" w:cs="Times New Roman"/>
          <w:sz w:val="24"/>
        </w:rPr>
        <w:t xml:space="preserve"> of increased socioemotional difficulties in children and adolescents with language difficulties in a population cohort</w:t>
      </w:r>
      <w:r w:rsidRPr="00901249">
        <w:rPr>
          <w:rFonts w:ascii="Times New Roman" w:hAnsi="Times New Roman" w:cs="Times New Roman"/>
          <w:sz w:val="24"/>
        </w:rPr>
        <w:t xml:space="preserve">, this study has </w:t>
      </w:r>
      <w:r w:rsidR="00D95A02" w:rsidRPr="00901249">
        <w:rPr>
          <w:rFonts w:ascii="Times New Roman" w:hAnsi="Times New Roman" w:cs="Times New Roman"/>
          <w:sz w:val="24"/>
        </w:rPr>
        <w:t>expanded upon the limited research into</w:t>
      </w:r>
      <w:r w:rsidRPr="00901249">
        <w:rPr>
          <w:rFonts w:ascii="Times New Roman" w:hAnsi="Times New Roman" w:cs="Times New Roman"/>
          <w:sz w:val="24"/>
        </w:rPr>
        <w:t xml:space="preserve"> the role of emotion </w:t>
      </w:r>
      <w:r w:rsidRPr="00901249">
        <w:rPr>
          <w:rFonts w:ascii="Times New Roman" w:hAnsi="Times New Roman" w:cs="Times New Roman"/>
          <w:sz w:val="24"/>
        </w:rPr>
        <w:lastRenderedPageBreak/>
        <w:t xml:space="preserve">regulation difficulties on </w:t>
      </w:r>
      <w:r w:rsidR="00D95A02" w:rsidRPr="00901249">
        <w:rPr>
          <w:rFonts w:ascii="Times New Roman" w:hAnsi="Times New Roman" w:cs="Times New Roman"/>
          <w:sz w:val="24"/>
        </w:rPr>
        <w:t>these negative outcomes</w:t>
      </w:r>
      <w:r w:rsidRPr="00901249">
        <w:rPr>
          <w:rFonts w:ascii="Times New Roman" w:hAnsi="Times New Roman" w:cs="Times New Roman"/>
          <w:sz w:val="24"/>
        </w:rPr>
        <w:t xml:space="preserve"> </w:t>
      </w:r>
      <w:r w:rsidRPr="00901249">
        <w:rPr>
          <w:rFonts w:ascii="Times New Roman" w:hAnsi="Times New Roman" w:cs="Times New Roman"/>
          <w:noProof/>
          <w:sz w:val="24"/>
        </w:rPr>
        <w:t>(Fujiki et al., 2004</w:t>
      </w:r>
      <w:r w:rsidR="00D95A02" w:rsidRPr="00901249">
        <w:rPr>
          <w:rFonts w:ascii="Times New Roman" w:hAnsi="Times New Roman" w:cs="Times New Roman"/>
          <w:noProof/>
          <w:sz w:val="24"/>
        </w:rPr>
        <w:t>; van den Bedem et al., 2018</w:t>
      </w:r>
      <w:r w:rsidRPr="00901249">
        <w:rPr>
          <w:rFonts w:ascii="Times New Roman" w:hAnsi="Times New Roman" w:cs="Times New Roman"/>
          <w:noProof/>
          <w:sz w:val="24"/>
        </w:rPr>
        <w:t>)</w:t>
      </w:r>
      <w:r w:rsidRPr="00901249">
        <w:rPr>
          <w:rFonts w:ascii="Times New Roman" w:hAnsi="Times New Roman" w:cs="Times New Roman"/>
          <w:sz w:val="24"/>
        </w:rPr>
        <w:t xml:space="preserve">. </w:t>
      </w:r>
    </w:p>
    <w:p w14:paraId="75589CFC" w14:textId="4B4C05C6" w:rsidR="007B00C0" w:rsidRPr="00901249" w:rsidRDefault="00BA68EF" w:rsidP="005D39B0">
      <w:pPr>
        <w:spacing w:line="480" w:lineRule="auto"/>
        <w:rPr>
          <w:rFonts w:ascii="Times New Roman" w:hAnsi="Times New Roman" w:cs="Times New Roman"/>
          <w:sz w:val="24"/>
        </w:rPr>
      </w:pPr>
      <w:r w:rsidRPr="00901249">
        <w:rPr>
          <w:rFonts w:ascii="Times New Roman" w:hAnsi="Times New Roman" w:cs="Times New Roman"/>
          <w:sz w:val="24"/>
        </w:rPr>
        <w:tab/>
        <w:t xml:space="preserve">Supporting the first hypothesis, the results show that emotion regulation difficulties, peer problems and emotional problems are significantly higher in the rDLD group than the GP group, at each of the three time-points. These results are in line with previous studies which found increased social and emotional problems in both clinical samples (St Clair et al. 2011) and community samples </w:t>
      </w:r>
      <w:r w:rsidRPr="00901249">
        <w:rPr>
          <w:rFonts w:ascii="Times New Roman" w:hAnsi="Times New Roman" w:cs="Times New Roman"/>
          <w:noProof/>
          <w:sz w:val="24"/>
        </w:rPr>
        <w:t xml:space="preserve">(St Clair et al., </w:t>
      </w:r>
      <w:r w:rsidR="00887C5E" w:rsidRPr="00901249">
        <w:rPr>
          <w:rFonts w:ascii="Times New Roman" w:hAnsi="Times New Roman" w:cs="Times New Roman"/>
          <w:noProof/>
          <w:sz w:val="24"/>
        </w:rPr>
        <w:t>2019</w:t>
      </w:r>
      <w:r w:rsidRPr="00901249">
        <w:rPr>
          <w:rFonts w:ascii="Times New Roman" w:hAnsi="Times New Roman" w:cs="Times New Roman"/>
          <w:noProof/>
          <w:sz w:val="24"/>
        </w:rPr>
        <w:t>)</w:t>
      </w:r>
      <w:r w:rsidRPr="00901249">
        <w:rPr>
          <w:rFonts w:ascii="Times New Roman" w:hAnsi="Times New Roman" w:cs="Times New Roman"/>
          <w:sz w:val="24"/>
        </w:rPr>
        <w:t xml:space="preserve">. These findings also suggest that children who are at risk of DLD have more difficulty managing their emotions appropriately than their peers, which is consistent with previous conclusions from a clinical sample </w:t>
      </w:r>
      <w:r w:rsidRPr="00901249">
        <w:rPr>
          <w:rFonts w:ascii="Times New Roman" w:hAnsi="Times New Roman" w:cs="Times New Roman"/>
          <w:noProof/>
          <w:sz w:val="24"/>
        </w:rPr>
        <w:t>(Fujiki et al., 2002)</w:t>
      </w:r>
      <w:r w:rsidRPr="00901249">
        <w:rPr>
          <w:rFonts w:ascii="Times New Roman" w:hAnsi="Times New Roman" w:cs="Times New Roman"/>
          <w:sz w:val="24"/>
        </w:rPr>
        <w:t xml:space="preserve">. </w:t>
      </w:r>
      <w:r w:rsidR="00D95A02" w:rsidRPr="00901249">
        <w:rPr>
          <w:rFonts w:ascii="Times New Roman" w:hAnsi="Times New Roman" w:cs="Times New Roman"/>
          <w:sz w:val="24"/>
        </w:rPr>
        <w:t xml:space="preserve">This is an important finding, replicating results from clinical samples within a population cohort. </w:t>
      </w:r>
      <w:r w:rsidR="00FA5B72" w:rsidRPr="00901249">
        <w:rPr>
          <w:rFonts w:ascii="Times New Roman" w:hAnsi="Times New Roman" w:cs="Times New Roman"/>
          <w:sz w:val="24"/>
        </w:rPr>
        <w:t xml:space="preserve">It is important to note that, </w:t>
      </w:r>
      <w:r w:rsidR="006240FB" w:rsidRPr="00901249">
        <w:rPr>
          <w:rFonts w:ascii="Times New Roman" w:hAnsi="Times New Roman" w:cs="Times New Roman"/>
          <w:sz w:val="24"/>
        </w:rPr>
        <w:t>similar to previous findings (St Clair et al., 2011),</w:t>
      </w:r>
      <w:r w:rsidR="00FA5B72" w:rsidRPr="00901249">
        <w:rPr>
          <w:rFonts w:ascii="Times New Roman" w:hAnsi="Times New Roman" w:cs="Times New Roman"/>
          <w:sz w:val="24"/>
        </w:rPr>
        <w:t xml:space="preserve"> these difficulties do not reach clinical levels</w:t>
      </w:r>
      <w:r w:rsidR="0064243B" w:rsidRPr="00901249">
        <w:rPr>
          <w:rFonts w:ascii="Times New Roman" w:hAnsi="Times New Roman" w:cs="Times New Roman"/>
          <w:sz w:val="24"/>
        </w:rPr>
        <w:t xml:space="preserve"> for the rDLD group as a whole</w:t>
      </w:r>
      <w:r w:rsidR="00FA5B72" w:rsidRPr="00901249">
        <w:rPr>
          <w:rFonts w:ascii="Times New Roman" w:hAnsi="Times New Roman" w:cs="Times New Roman"/>
          <w:sz w:val="24"/>
        </w:rPr>
        <w:t xml:space="preserve">. However, </w:t>
      </w:r>
      <w:r w:rsidR="00CE28AA" w:rsidRPr="00901249">
        <w:rPr>
          <w:rFonts w:ascii="Times New Roman" w:hAnsi="Times New Roman" w:cs="Times New Roman"/>
          <w:sz w:val="24"/>
        </w:rPr>
        <w:t xml:space="preserve">there may well be a </w:t>
      </w:r>
      <w:r w:rsidR="00687D47" w:rsidRPr="00901249">
        <w:rPr>
          <w:rFonts w:ascii="Times New Roman" w:hAnsi="Times New Roman" w:cs="Times New Roman"/>
          <w:sz w:val="24"/>
        </w:rPr>
        <w:t xml:space="preserve">higher proportion of individuals above the clinical threshold, and </w:t>
      </w:r>
      <w:r w:rsidR="00FA5B72" w:rsidRPr="00901249">
        <w:rPr>
          <w:rFonts w:ascii="Times New Roman" w:hAnsi="Times New Roman" w:cs="Times New Roman"/>
          <w:sz w:val="24"/>
        </w:rPr>
        <w:t xml:space="preserve">it is still </w:t>
      </w:r>
      <w:r w:rsidR="003567DF" w:rsidRPr="00901249">
        <w:rPr>
          <w:rFonts w:ascii="Times New Roman" w:hAnsi="Times New Roman" w:cs="Times New Roman"/>
          <w:sz w:val="24"/>
        </w:rPr>
        <w:t>cause for</w:t>
      </w:r>
      <w:r w:rsidR="00FA5B72" w:rsidRPr="00901249">
        <w:rPr>
          <w:rFonts w:ascii="Times New Roman" w:hAnsi="Times New Roman" w:cs="Times New Roman"/>
          <w:sz w:val="24"/>
        </w:rPr>
        <w:t xml:space="preserve"> concern that children at risk of DLD</w:t>
      </w:r>
      <w:r w:rsidR="00764314" w:rsidRPr="00901249">
        <w:rPr>
          <w:rFonts w:ascii="Times New Roman" w:hAnsi="Times New Roman" w:cs="Times New Roman"/>
          <w:sz w:val="24"/>
        </w:rPr>
        <w:t xml:space="preserve"> may be at a disadvantage compared to their typically developing peers due to their poorer socioemotional experiences.</w:t>
      </w:r>
      <w:r w:rsidR="00FA5B72" w:rsidRPr="00901249">
        <w:rPr>
          <w:rFonts w:ascii="Times New Roman" w:hAnsi="Times New Roman" w:cs="Times New Roman"/>
          <w:sz w:val="24"/>
        </w:rPr>
        <w:t xml:space="preserve"> </w:t>
      </w:r>
      <w:r w:rsidR="00D95A02" w:rsidRPr="00901249">
        <w:rPr>
          <w:rFonts w:ascii="Times New Roman" w:hAnsi="Times New Roman" w:cs="Times New Roman"/>
          <w:sz w:val="24"/>
        </w:rPr>
        <w:t xml:space="preserve">Equally, the findings demonstrate that these difficulties are reported from an early age, before the risk of DLD was categorised at age five. This </w:t>
      </w:r>
      <w:r w:rsidR="007B00C0" w:rsidRPr="00901249">
        <w:rPr>
          <w:rFonts w:ascii="Times New Roman" w:hAnsi="Times New Roman" w:cs="Times New Roman"/>
          <w:sz w:val="24"/>
        </w:rPr>
        <w:t>is in contrast to the premise of</w:t>
      </w:r>
      <w:r w:rsidR="00D95A02" w:rsidRPr="00901249">
        <w:rPr>
          <w:rFonts w:ascii="Times New Roman" w:hAnsi="Times New Roman" w:cs="Times New Roman"/>
          <w:sz w:val="24"/>
        </w:rPr>
        <w:t xml:space="preserve"> </w:t>
      </w:r>
      <w:r w:rsidR="00C34FA5" w:rsidRPr="00901249">
        <w:rPr>
          <w:rFonts w:ascii="Times New Roman" w:hAnsi="Times New Roman" w:cs="Times New Roman"/>
          <w:sz w:val="24"/>
        </w:rPr>
        <w:fldChar w:fldCharType="begin"/>
      </w:r>
      <w:r w:rsidR="00C34FA5" w:rsidRPr="00901249">
        <w:rPr>
          <w:rFonts w:ascii="Times New Roman" w:hAnsi="Times New Roman" w:cs="Times New Roman"/>
          <w:sz w:val="24"/>
        </w:rPr>
        <w:instrText xml:space="preserve"> ADDIN EN.CITE &lt;EndNote&gt;&lt;Cite Hidden="1"&gt;&lt;Author&gt;Redmond&lt;/Author&gt;&lt;Year&gt;1998&lt;/Year&gt;&lt;RecNum&gt;4&lt;/RecNum&gt;&lt;record&gt;&lt;rec-number&gt;4&lt;/rec-number&gt;&lt;foreign-keys&gt;&lt;key app="EN" db-id="50eeade2a5sexce0d2o5xwt9dv55dzespd2f" timestamp="1562689361"&gt;4&lt;/key&gt;&lt;/foreign-keys&gt;&lt;ref-type name="Journal Article"&gt;17&lt;/ref-type&gt;&lt;contributors&gt;&lt;authors&gt;&lt;author&gt;Sean M. Redmond&lt;/author&gt;&lt;author&gt;Mabel L. Rice&lt;/author&gt;&lt;/authors&gt;&lt;/contributors&gt;&lt;titles&gt;&lt;title&gt;The Socioemotional Behaviors of Children With SLI&lt;/title&gt;&lt;/titles&gt;&lt;pages&gt;688-700&lt;/pages&gt;&lt;volume&gt;41&lt;/volume&gt;&lt;number&gt;3&lt;/number&gt;&lt;dates&gt;&lt;year&gt;1998&lt;/year&gt;&lt;/dates&gt;&lt;urls&gt;&lt;related-urls&gt;&lt;url&gt;https://pubs.asha.org/doi/abs/10.1044/jslhr.4103.688 %X Two models of the relationship between socioemotional behavior and verbal abilities are compared: Social Adaptation and Social Deviance. The socioemotional integrity of 17 children with specific language impairment (SLI) and 20 unaffected children who were age-matched (AM) was examined using the Child Behavior Checklist (CBCL) and the Teacher&amp;apos;s Report Form (TRF) at kindergarten and first grade. All CBCL and TRF syndrome scale means for both groups werewithin normal limits. Significant group x respondent interaction effects were observed; teachers, and not parents, rated the children with SLI as having more social and internalizing behavioral problems than their AM peers. Significant differences between groups were restricted to internalizing, social, and attention problems. Very little congruence or stability over time was observed in the clinical ratings. The outcomes support a Social Adaptation Model of socioemotional behavior and language impairment. Implications for the clinical management of children with SLI are discussed.&lt;/url&gt;&lt;/related-urls&gt;&lt;/urls&gt;&lt;electronic-resource-num&gt;doi:10.1044/jslhr.4103.688&lt;/electronic-resource-num&gt;&lt;/record&gt;&lt;/Cite&gt;&lt;/EndNote&gt;</w:instrText>
      </w:r>
      <w:r w:rsidR="00C34FA5" w:rsidRPr="00901249">
        <w:rPr>
          <w:rFonts w:ascii="Times New Roman" w:hAnsi="Times New Roman" w:cs="Times New Roman"/>
          <w:sz w:val="24"/>
        </w:rPr>
        <w:fldChar w:fldCharType="end"/>
      </w:r>
      <w:r w:rsidR="00D95A02" w:rsidRPr="00901249">
        <w:rPr>
          <w:rFonts w:ascii="Times New Roman" w:hAnsi="Times New Roman" w:cs="Times New Roman"/>
          <w:sz w:val="24"/>
        </w:rPr>
        <w:t>Redmond and Rice’s (1998) S</w:t>
      </w:r>
      <w:r w:rsidR="007B00C0" w:rsidRPr="00901249">
        <w:rPr>
          <w:rFonts w:ascii="Times New Roman" w:hAnsi="Times New Roman" w:cs="Times New Roman"/>
          <w:sz w:val="24"/>
        </w:rPr>
        <w:t xml:space="preserve">ocial Adaptation Model (SAM) that suggests children modify their behaviour due, in part, to the biases and opinions of others about their language abilities. </w:t>
      </w:r>
      <w:r w:rsidR="00D00EA2" w:rsidRPr="00901249">
        <w:rPr>
          <w:rFonts w:ascii="Times New Roman" w:hAnsi="Times New Roman" w:cs="Times New Roman"/>
          <w:sz w:val="24"/>
        </w:rPr>
        <w:t>A more nuanced possibility is that challenges in early emotion regulation may co-occur with children modifying their behaviour in response to the implicit and sometimes explicit behaviours of other</w:t>
      </w:r>
      <w:r w:rsidR="008D5B4E" w:rsidRPr="00901249">
        <w:rPr>
          <w:rFonts w:ascii="Times New Roman" w:hAnsi="Times New Roman" w:cs="Times New Roman"/>
          <w:sz w:val="24"/>
        </w:rPr>
        <w:t>s</w:t>
      </w:r>
      <w:r w:rsidR="00D00EA2" w:rsidRPr="00901249">
        <w:rPr>
          <w:rFonts w:ascii="Times New Roman" w:hAnsi="Times New Roman" w:cs="Times New Roman"/>
          <w:sz w:val="24"/>
        </w:rPr>
        <w:t xml:space="preserve">, perhaps reflecting our increased peer difficulties. </w:t>
      </w:r>
      <w:r w:rsidR="004F75E5" w:rsidRPr="00901249">
        <w:rPr>
          <w:rFonts w:ascii="Times New Roman" w:hAnsi="Times New Roman" w:cs="Times New Roman"/>
          <w:sz w:val="24"/>
        </w:rPr>
        <w:t>Additional</w:t>
      </w:r>
      <w:r w:rsidR="00D00EA2" w:rsidRPr="00901249">
        <w:rPr>
          <w:rFonts w:ascii="Times New Roman" w:hAnsi="Times New Roman" w:cs="Times New Roman"/>
          <w:sz w:val="24"/>
        </w:rPr>
        <w:t xml:space="preserve"> in</w:t>
      </w:r>
      <w:r w:rsidR="00192B14" w:rsidRPr="00901249">
        <w:rPr>
          <w:rFonts w:ascii="Times New Roman" w:hAnsi="Times New Roman" w:cs="Times New Roman"/>
          <w:sz w:val="24"/>
        </w:rPr>
        <w:t>-</w:t>
      </w:r>
      <w:r w:rsidR="00D00EA2" w:rsidRPr="00901249">
        <w:rPr>
          <w:rFonts w:ascii="Times New Roman" w:hAnsi="Times New Roman" w:cs="Times New Roman"/>
          <w:sz w:val="24"/>
        </w:rPr>
        <w:t xml:space="preserve">depth evaluation of the inter-relations between </w:t>
      </w:r>
      <w:r w:rsidR="004F75E5" w:rsidRPr="00901249">
        <w:rPr>
          <w:rFonts w:ascii="Times New Roman" w:hAnsi="Times New Roman" w:cs="Times New Roman"/>
          <w:sz w:val="24"/>
        </w:rPr>
        <w:t xml:space="preserve">poor </w:t>
      </w:r>
      <w:r w:rsidR="00D00EA2" w:rsidRPr="00901249">
        <w:rPr>
          <w:rFonts w:ascii="Times New Roman" w:hAnsi="Times New Roman" w:cs="Times New Roman"/>
          <w:sz w:val="24"/>
        </w:rPr>
        <w:t xml:space="preserve">emotion regulation, peer and emotional difficulties in children with DLD is needed to further evaluate this possibility.    </w:t>
      </w:r>
    </w:p>
    <w:p w14:paraId="709344EF" w14:textId="20770D30"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lastRenderedPageBreak/>
        <w:t xml:space="preserve">Secondly, the cross-lag analysis supports the </w:t>
      </w:r>
      <w:r w:rsidR="007209BE" w:rsidRPr="00901249">
        <w:rPr>
          <w:rFonts w:ascii="Times New Roman" w:hAnsi="Times New Roman" w:cs="Times New Roman"/>
          <w:sz w:val="24"/>
        </w:rPr>
        <w:t>h</w:t>
      </w:r>
      <w:r w:rsidRPr="00901249">
        <w:rPr>
          <w:rFonts w:ascii="Times New Roman" w:hAnsi="Times New Roman" w:cs="Times New Roman"/>
          <w:sz w:val="24"/>
        </w:rPr>
        <w:t xml:space="preserve">ypothesis that poor emotion regulation predicts later peer and emotional problems, but there were distinct pathways for each group. For instance, the GP group demonstrated significant reciprocal relationships between emotion regulation difficulties, peer problems and emotional problems longitudinally, such that each domain influenced the other two domains at the next time-point. This is in contrast to </w:t>
      </w:r>
      <w:r w:rsidRPr="00901249">
        <w:rPr>
          <w:rFonts w:ascii="Times New Roman" w:hAnsi="Times New Roman" w:cs="Times New Roman"/>
          <w:noProof/>
          <w:sz w:val="24"/>
        </w:rPr>
        <w:t>McLaughlin et al. (2011)</w:t>
      </w:r>
      <w:r w:rsidRPr="00901249">
        <w:rPr>
          <w:rFonts w:ascii="Times New Roman" w:hAnsi="Times New Roman" w:cs="Times New Roman"/>
          <w:sz w:val="24"/>
        </w:rPr>
        <w:t xml:space="preserve"> who found that emotion regulation difficulties in TD adolescents predicted anxiety, but not vice versa. However, it is worth noting that the McLaughlin study used self-report for all measures and examined a latent variable of emotion dysregulation, which consists of more disruptive regulation strategies. Conversely, not all paths were reciprocal when the rDLD group was modelled. For example, peer and emotional difficulties appeared to be less influential on emotion regulation difficulties in the rDLD group, with no effect of emotional problems at age 3 or peer problems at age 5 on later emotion regulation difficulties. Similarly, there were no significant reciprocal cross-lagged paths between peer and emotional problems at age 5 and 7 or age 7 and 11 in the rDLD group. This may indicate that these children’s emotion regulation </w:t>
      </w:r>
      <w:r w:rsidR="00BF7393" w:rsidRPr="00901249">
        <w:rPr>
          <w:rFonts w:ascii="Times New Roman" w:hAnsi="Times New Roman" w:cs="Times New Roman"/>
          <w:sz w:val="24"/>
        </w:rPr>
        <w:t>difficulties</w:t>
      </w:r>
      <w:r w:rsidRPr="00901249">
        <w:rPr>
          <w:rFonts w:ascii="Times New Roman" w:hAnsi="Times New Roman" w:cs="Times New Roman"/>
          <w:sz w:val="24"/>
        </w:rPr>
        <w:t xml:space="preserve"> are more integral to their social and emotional development during mid-childhood in the rDLD group, rather than as a by-product of any problems in peer situations or due to elevated emotional problems. </w:t>
      </w:r>
      <w:r w:rsidR="008B6FE1" w:rsidRPr="00901249">
        <w:rPr>
          <w:rFonts w:ascii="Times New Roman" w:hAnsi="Times New Roman" w:cs="Times New Roman"/>
          <w:sz w:val="24"/>
        </w:rPr>
        <w:t xml:space="preserve">However, </w:t>
      </w:r>
      <w:r w:rsidRPr="00901249">
        <w:rPr>
          <w:rFonts w:ascii="Times New Roman" w:hAnsi="Times New Roman" w:cs="Times New Roman"/>
          <w:sz w:val="24"/>
        </w:rPr>
        <w:t xml:space="preserve">these paths became significant in the rDLD group in adolescence: In particular, emotional problems at age 11 had more of an effect on peer problems at age 14 than poor emotion regulation </w:t>
      </w:r>
      <w:r w:rsidR="00BF7393" w:rsidRPr="00901249">
        <w:rPr>
          <w:rFonts w:ascii="Times New Roman" w:hAnsi="Times New Roman" w:cs="Times New Roman"/>
          <w:sz w:val="24"/>
        </w:rPr>
        <w:t xml:space="preserve">at age 7 </w:t>
      </w:r>
      <w:r w:rsidRPr="00901249">
        <w:rPr>
          <w:rFonts w:ascii="Times New Roman" w:hAnsi="Times New Roman" w:cs="Times New Roman"/>
          <w:sz w:val="24"/>
        </w:rPr>
        <w:t>did.</w:t>
      </w:r>
      <w:r w:rsidR="00BF7393" w:rsidRPr="00901249">
        <w:rPr>
          <w:rFonts w:ascii="Times New Roman" w:hAnsi="Times New Roman" w:cs="Times New Roman"/>
          <w:sz w:val="24"/>
        </w:rPr>
        <w:t xml:space="preserve"> </w:t>
      </w:r>
      <w:r w:rsidR="00475322" w:rsidRPr="00901249">
        <w:rPr>
          <w:rFonts w:ascii="Times New Roman" w:hAnsi="Times New Roman" w:cs="Times New Roman"/>
          <w:sz w:val="24"/>
        </w:rPr>
        <w:t>However</w:t>
      </w:r>
      <w:r w:rsidR="00BF7393" w:rsidRPr="00901249">
        <w:rPr>
          <w:rFonts w:ascii="Times New Roman" w:hAnsi="Times New Roman" w:cs="Times New Roman"/>
          <w:sz w:val="24"/>
        </w:rPr>
        <w:t>, this could be due to the closer temporal proximity in measurements between age 11 and age 14.</w:t>
      </w:r>
      <w:r w:rsidR="009D7377" w:rsidRPr="00901249">
        <w:rPr>
          <w:rFonts w:ascii="Times New Roman" w:hAnsi="Times New Roman" w:cs="Times New Roman"/>
          <w:sz w:val="24"/>
        </w:rPr>
        <w:t xml:space="preserve"> In contrast, an earlier examination of this cohort found that teacher-rated peer problems at age 7 partially mediated parent-rated emotional problems, both concurrently and at age 14 (Forrest et al., 2018).</w:t>
      </w:r>
      <w:r w:rsidRPr="00901249">
        <w:rPr>
          <w:rFonts w:ascii="Times New Roman" w:hAnsi="Times New Roman" w:cs="Times New Roman"/>
          <w:sz w:val="24"/>
        </w:rPr>
        <w:t xml:space="preserve"> </w:t>
      </w:r>
      <w:r w:rsidR="00B473FD" w:rsidRPr="00901249">
        <w:rPr>
          <w:rFonts w:ascii="Times New Roman" w:hAnsi="Times New Roman" w:cs="Times New Roman"/>
          <w:sz w:val="24"/>
          <w:szCs w:val="24"/>
        </w:rPr>
        <w:t xml:space="preserve">Nevertheless, it is important to note that while emotion regulation difficulties are making some contribution, the strongest </w:t>
      </w:r>
      <w:r w:rsidR="00B473FD" w:rsidRPr="00901249">
        <w:rPr>
          <w:rFonts w:ascii="Times New Roman" w:hAnsi="Times New Roman" w:cs="Times New Roman"/>
          <w:sz w:val="24"/>
          <w:szCs w:val="24"/>
        </w:rPr>
        <w:lastRenderedPageBreak/>
        <w:t>pathways are the autoregressions showing that an earlier presence of peer or emotional problems predicts these problems in later childhood and adolescence.</w:t>
      </w:r>
    </w:p>
    <w:p w14:paraId="5CC87464" w14:textId="52A8FA2E" w:rsidR="00BA68EF" w:rsidRPr="00901249" w:rsidRDefault="00BA68EF" w:rsidP="005D39B0">
      <w:pPr>
        <w:spacing w:line="480" w:lineRule="auto"/>
        <w:ind w:firstLine="720"/>
        <w:rPr>
          <w:rFonts w:ascii="Times New Roman" w:hAnsi="Times New Roman" w:cs="Times New Roman"/>
          <w:color w:val="FF0000"/>
          <w:sz w:val="24"/>
        </w:rPr>
      </w:pPr>
      <w:r w:rsidRPr="00901249">
        <w:rPr>
          <w:rFonts w:ascii="Times New Roman" w:hAnsi="Times New Roman" w:cs="Times New Roman"/>
          <w:sz w:val="24"/>
        </w:rPr>
        <w:t>Finally, the third hypothesis that the inter-relationship between emotion regulation difficulties, peer problems and emotional problems would be stronger in the rDLD group than the GP group was supported to an extent</w:t>
      </w:r>
      <w:r w:rsidRPr="00901249">
        <w:rPr>
          <w:rFonts w:ascii="Times New Roman" w:hAnsi="Times New Roman" w:cs="Times New Roman"/>
          <w:color w:val="FF0000"/>
          <w:sz w:val="24"/>
        </w:rPr>
        <w:t xml:space="preserve">. </w:t>
      </w:r>
      <w:r w:rsidRPr="00901249">
        <w:rPr>
          <w:rFonts w:ascii="Times New Roman" w:hAnsi="Times New Roman" w:cs="Times New Roman"/>
          <w:sz w:val="24"/>
        </w:rPr>
        <w:t xml:space="preserve">The stronger link between poor emotion regulation at age 3 and emotional problems at age 5 in the rDLD group is perhaps reflective of the longer ‘interpersonal regulation’ stage </w:t>
      </w:r>
      <w:r w:rsidRPr="00901249">
        <w:rPr>
          <w:rFonts w:ascii="Times New Roman" w:hAnsi="Times New Roman" w:cs="Times New Roman"/>
          <w:noProof/>
          <w:sz w:val="24"/>
        </w:rPr>
        <w:t>(Holodynski &amp; Friedlmeier, 2010)</w:t>
      </w:r>
      <w:r w:rsidRPr="00901249">
        <w:rPr>
          <w:rFonts w:ascii="Times New Roman" w:hAnsi="Times New Roman" w:cs="Times New Roman"/>
          <w:sz w:val="24"/>
        </w:rPr>
        <w:t xml:space="preserve"> that these children may experience due to </w:t>
      </w:r>
      <w:r w:rsidR="002606FE" w:rsidRPr="00901249">
        <w:rPr>
          <w:rFonts w:ascii="Times New Roman" w:hAnsi="Times New Roman" w:cs="Times New Roman"/>
          <w:sz w:val="24"/>
        </w:rPr>
        <w:t>their language difficulties impeding their ability to understand parents’ labelling of emotions and modelling of emotion regulation strategies</w:t>
      </w:r>
      <w:r w:rsidRPr="00901249">
        <w:rPr>
          <w:rFonts w:ascii="Times New Roman" w:hAnsi="Times New Roman" w:cs="Times New Roman"/>
          <w:sz w:val="24"/>
        </w:rPr>
        <w:t xml:space="preserve">. </w:t>
      </w:r>
      <w:r w:rsidR="002F55FE" w:rsidRPr="00901249">
        <w:rPr>
          <w:rFonts w:ascii="Times New Roman" w:hAnsi="Times New Roman" w:cs="Times New Roman"/>
          <w:sz w:val="24"/>
        </w:rPr>
        <w:t xml:space="preserve">Being unable to effectively </w:t>
      </w:r>
      <w:r w:rsidR="002606FE" w:rsidRPr="00901249">
        <w:rPr>
          <w:rFonts w:ascii="Times New Roman" w:hAnsi="Times New Roman" w:cs="Times New Roman"/>
          <w:sz w:val="24"/>
        </w:rPr>
        <w:t xml:space="preserve">regulate </w:t>
      </w:r>
      <w:r w:rsidR="002F55FE" w:rsidRPr="00901249">
        <w:rPr>
          <w:rFonts w:ascii="Times New Roman" w:hAnsi="Times New Roman" w:cs="Times New Roman"/>
          <w:sz w:val="24"/>
        </w:rPr>
        <w:t xml:space="preserve">emotions </w:t>
      </w:r>
      <w:r w:rsidR="002606FE" w:rsidRPr="00901249">
        <w:rPr>
          <w:rFonts w:ascii="Times New Roman" w:hAnsi="Times New Roman" w:cs="Times New Roman"/>
          <w:sz w:val="24"/>
        </w:rPr>
        <w:t xml:space="preserve">and respond appropriately </w:t>
      </w:r>
      <w:r w:rsidR="002F55FE" w:rsidRPr="00901249">
        <w:rPr>
          <w:rFonts w:ascii="Times New Roman" w:hAnsi="Times New Roman" w:cs="Times New Roman"/>
          <w:sz w:val="24"/>
        </w:rPr>
        <w:t xml:space="preserve">may contribute to emotional difficulties, such as feelings of frustration and isolation. </w:t>
      </w:r>
      <w:r w:rsidR="00BF7393" w:rsidRPr="00901249">
        <w:rPr>
          <w:rFonts w:ascii="Times New Roman" w:hAnsi="Times New Roman" w:cs="Times New Roman"/>
          <w:sz w:val="24"/>
        </w:rPr>
        <w:t>This is consistent with previous research on a clinical sample that has shown poor emotion regulation abilities in individuals with DLD contribute to symptoms of depression (van den Bedem et al., 2018).</w:t>
      </w:r>
      <w:r w:rsidR="00475322" w:rsidRPr="00901249">
        <w:rPr>
          <w:rFonts w:ascii="Times New Roman" w:hAnsi="Times New Roman" w:cs="Times New Roman"/>
          <w:sz w:val="24"/>
        </w:rPr>
        <w:t xml:space="preserve"> </w:t>
      </w:r>
      <w:r w:rsidRPr="00901249">
        <w:rPr>
          <w:rFonts w:ascii="Times New Roman" w:hAnsi="Times New Roman" w:cs="Times New Roman"/>
          <w:sz w:val="24"/>
        </w:rPr>
        <w:t>The opposite direction of this relationship is also stronger in the rDLD group, with emotional problems at age 5 predicting poor emotion regulation at age 7.</w:t>
      </w:r>
      <w:r w:rsidR="002F55FE" w:rsidRPr="00901249">
        <w:rPr>
          <w:rFonts w:ascii="Times New Roman" w:hAnsi="Times New Roman" w:cs="Times New Roman"/>
          <w:sz w:val="24"/>
        </w:rPr>
        <w:t xml:space="preserve"> Experiencing higher rates of emotional difficulties as rated by parents using the SDQ, such as worries and fears and feeling unhappy, coupled with limited language to label and express these feelings could lead to difficulties regulating these emotions.</w:t>
      </w:r>
      <w:r w:rsidRPr="00901249">
        <w:rPr>
          <w:rFonts w:ascii="Times New Roman" w:hAnsi="Times New Roman" w:cs="Times New Roman"/>
          <w:sz w:val="24"/>
        </w:rPr>
        <w:t xml:space="preserve"> The strongest group difference was found for reciprocal cross-lag effects between peer problems and emotional problems in early childhood in the rDLD group, again highlighting the influence of emerging language difficulties on additional socioemotional problems in early childhood. These findings also reinforce the established link between social and emotional difficulties in general </w:t>
      </w:r>
      <w:r w:rsidRPr="00901249">
        <w:rPr>
          <w:rFonts w:ascii="Times New Roman" w:hAnsi="Times New Roman" w:cs="Times New Roman"/>
          <w:noProof/>
          <w:sz w:val="24"/>
        </w:rPr>
        <w:t>(Geoffroy et al., 2018)</w:t>
      </w:r>
      <w:r w:rsidR="00BF7393" w:rsidRPr="00901249">
        <w:rPr>
          <w:rFonts w:ascii="Times New Roman" w:hAnsi="Times New Roman" w:cs="Times New Roman"/>
          <w:noProof/>
          <w:sz w:val="24"/>
        </w:rPr>
        <w:t>, although r</w:t>
      </w:r>
      <w:r w:rsidR="002F55FE" w:rsidRPr="00901249">
        <w:rPr>
          <w:rFonts w:ascii="Times New Roman" w:hAnsi="Times New Roman" w:cs="Times New Roman"/>
          <w:noProof/>
          <w:sz w:val="24"/>
        </w:rPr>
        <w:t>ecent finding</w:t>
      </w:r>
      <w:r w:rsidR="00BF7393" w:rsidRPr="00901249">
        <w:rPr>
          <w:rFonts w:ascii="Times New Roman" w:hAnsi="Times New Roman" w:cs="Times New Roman"/>
          <w:noProof/>
          <w:sz w:val="24"/>
        </w:rPr>
        <w:t xml:space="preserve">s from the DLD literature highlight that peer and emotional difficulties develop together in some, but not all adolescents with DLD </w:t>
      </w:r>
      <w:r w:rsidR="00F84792" w:rsidRPr="00901249">
        <w:rPr>
          <w:rFonts w:ascii="Times New Roman" w:hAnsi="Times New Roman" w:cs="Times New Roman"/>
          <w:noProof/>
          <w:sz w:val="24"/>
        </w:rPr>
        <w:fldChar w:fldCharType="begin"/>
      </w:r>
      <w:r w:rsidR="00F84792" w:rsidRPr="00901249">
        <w:rPr>
          <w:rFonts w:ascii="Times New Roman" w:hAnsi="Times New Roman" w:cs="Times New Roman"/>
          <w:noProof/>
          <w:sz w:val="24"/>
        </w:rPr>
        <w:instrText xml:space="preserve"> ADDIN EN.CITE &lt;EndNote&gt;&lt;Cite&gt;&lt;Author&gt;Conti-Ramsden&lt;/Author&gt;&lt;Year&gt;2018&lt;/Year&gt;&lt;RecNum&gt;24&lt;/RecNum&gt;&lt;DisplayText&gt;(Conti-Ramsden et al., 2018)&lt;/DisplayText&gt;&lt;record&gt;&lt;rec-number&gt;24&lt;/rec-number&gt;&lt;foreign-keys&gt;&lt;key app="EN" db-id="50eeade2a5sexce0d2o5xwt9dv55dzespd2f" timestamp="1562692984"&gt;24&lt;/key&gt;&lt;/foreign-keys&gt;&lt;ref-type name="Journal Article"&gt;17&lt;/ref-type&gt;&lt;contributors&gt;&lt;authors&gt;&lt;author&gt;Conti-Ramsden, Gina&lt;/author&gt;&lt;author&gt;Mok, Pearl&lt;/author&gt;&lt;author&gt;Durkin, Kevin&lt;/author&gt;&lt;author&gt;Pickles, Andrew&lt;/author&gt;&lt;author&gt;Toseeb, Umar&lt;/author&gt;&lt;author&gt;Botting, Nicola %J European Child&lt;/author&gt;&lt;author&gt;Adolescent Psychiatry&lt;/author&gt;&lt;/authors&gt;&lt;/contributors&gt;&lt;titles&gt;&lt;title&gt;Do emotional difficulties and peer problems occur together from childhood to adolescence? The case of children with a history of developmental language disorder (DLD)&lt;/title&gt;&lt;/titles&gt;&lt;dates&gt;&lt;year&gt;2018&lt;/year&gt;&lt;pub-dates&gt;&lt;date&gt;December 05&lt;/date&gt;&lt;/pub-dates&gt;&lt;/dates&gt;&lt;isbn&gt;1435-165X&lt;/isbn&gt;&lt;label&gt;Conti-Ramsden2018&lt;/label&gt;&lt;work-type&gt;journal article&lt;/work-type&gt;&lt;urls&gt;&lt;related-urls&gt;&lt;url&gt;https://doi.org/10.1007/s00787-018-1261-6&lt;/url&gt;&lt;/related-urls&gt;&lt;/urls&gt;&lt;electronic-resource-num&gt;10.1007/s00787-018-1261-6&lt;/electronic-resource-num&gt;&lt;/record&gt;&lt;/Cite&gt;&lt;/EndNote&gt;</w:instrText>
      </w:r>
      <w:r w:rsidR="00F84792" w:rsidRPr="00901249">
        <w:rPr>
          <w:rFonts w:ascii="Times New Roman" w:hAnsi="Times New Roman" w:cs="Times New Roman"/>
          <w:noProof/>
          <w:sz w:val="24"/>
        </w:rPr>
        <w:fldChar w:fldCharType="separate"/>
      </w:r>
      <w:r w:rsidR="00F84792" w:rsidRPr="00901249">
        <w:rPr>
          <w:rFonts w:ascii="Times New Roman" w:hAnsi="Times New Roman" w:cs="Times New Roman"/>
          <w:noProof/>
          <w:sz w:val="24"/>
        </w:rPr>
        <w:t>(Conti-Ramsden et al., 2018)</w:t>
      </w:r>
      <w:r w:rsidR="00F84792" w:rsidRPr="00901249">
        <w:rPr>
          <w:rFonts w:ascii="Times New Roman" w:hAnsi="Times New Roman" w:cs="Times New Roman"/>
          <w:noProof/>
          <w:sz w:val="24"/>
        </w:rPr>
        <w:fldChar w:fldCharType="end"/>
      </w:r>
      <w:r w:rsidRPr="00901249">
        <w:rPr>
          <w:rFonts w:ascii="Times New Roman" w:hAnsi="Times New Roman" w:cs="Times New Roman"/>
          <w:sz w:val="24"/>
        </w:rPr>
        <w:t xml:space="preserve">. </w:t>
      </w:r>
    </w:p>
    <w:p w14:paraId="11260C01" w14:textId="232F0596" w:rsidR="00BA68EF" w:rsidRPr="00901249" w:rsidRDefault="00047C44"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lastRenderedPageBreak/>
        <w:t>Analysis of the relationship between language disorders and psychosocial problems in population cohorts is needed to diversify the literature in the field (Bishop et al., 201</w:t>
      </w:r>
      <w:r w:rsidR="00283A75" w:rsidRPr="00901249">
        <w:rPr>
          <w:rFonts w:ascii="Times New Roman" w:hAnsi="Times New Roman" w:cs="Times New Roman"/>
          <w:sz w:val="24"/>
        </w:rPr>
        <w:t>6</w:t>
      </w:r>
      <w:r w:rsidRPr="00901249">
        <w:rPr>
          <w:rFonts w:ascii="Times New Roman" w:hAnsi="Times New Roman" w:cs="Times New Roman"/>
          <w:sz w:val="24"/>
        </w:rPr>
        <w:t xml:space="preserve">). </w:t>
      </w:r>
      <w:r w:rsidR="00BA68EF" w:rsidRPr="00901249">
        <w:rPr>
          <w:rFonts w:ascii="Times New Roman" w:hAnsi="Times New Roman" w:cs="Times New Roman"/>
          <w:sz w:val="24"/>
        </w:rPr>
        <w:t xml:space="preserve">By analysing the Millennium Cohort Study (MCS) we have extended research from previous community studies focusing on young children </w:t>
      </w:r>
      <w:r w:rsidR="00BA68EF" w:rsidRPr="00901249">
        <w:rPr>
          <w:rFonts w:ascii="Times New Roman" w:hAnsi="Times New Roman" w:cs="Times New Roman"/>
          <w:noProof/>
          <w:sz w:val="24"/>
        </w:rPr>
        <w:t>(e.g., Clegg, Law, Rush, Peters, &amp; Roulstone, 2015</w:t>
      </w:r>
      <w:r w:rsidR="00E660A3" w:rsidRPr="00901249">
        <w:rPr>
          <w:rFonts w:ascii="Times New Roman" w:hAnsi="Times New Roman" w:cs="Times New Roman"/>
          <w:noProof/>
          <w:sz w:val="24"/>
        </w:rPr>
        <w:t>; McKean et al., 2017</w:t>
      </w:r>
      <w:r w:rsidR="00BA68EF" w:rsidRPr="00901249">
        <w:rPr>
          <w:rFonts w:ascii="Times New Roman" w:hAnsi="Times New Roman" w:cs="Times New Roman"/>
          <w:noProof/>
          <w:sz w:val="24"/>
        </w:rPr>
        <w:t>)</w:t>
      </w:r>
      <w:r w:rsidR="00BA68EF" w:rsidRPr="00901249">
        <w:rPr>
          <w:rFonts w:ascii="Times New Roman" w:hAnsi="Times New Roman" w:cs="Times New Roman"/>
          <w:sz w:val="24"/>
        </w:rPr>
        <w:t xml:space="preserve"> into the adolescent population, a key time for the onset of later psychiatric disorders </w:t>
      </w:r>
      <w:r w:rsidR="00BA68EF" w:rsidRPr="00901249">
        <w:rPr>
          <w:rFonts w:ascii="Times New Roman" w:hAnsi="Times New Roman" w:cs="Times New Roman"/>
          <w:noProof/>
          <w:sz w:val="24"/>
        </w:rPr>
        <w:t>(Jones, 2013</w:t>
      </w:r>
      <w:r w:rsidR="00E660A3" w:rsidRPr="00901249">
        <w:rPr>
          <w:rFonts w:ascii="Times New Roman" w:hAnsi="Times New Roman" w:cs="Times New Roman"/>
          <w:noProof/>
          <w:sz w:val="24"/>
        </w:rPr>
        <w:t>;</w:t>
      </w:r>
      <w:r w:rsidR="00E660A3" w:rsidRPr="00901249">
        <w:rPr>
          <w:rFonts w:ascii="Times New Roman" w:hAnsi="Times New Roman" w:cs="Times New Roman"/>
          <w:sz w:val="24"/>
        </w:rPr>
        <w:t xml:space="preserve"> Kim-Cohen et al., 2003</w:t>
      </w:r>
      <w:r w:rsidR="00BA68EF" w:rsidRPr="00901249">
        <w:rPr>
          <w:rFonts w:ascii="Times New Roman" w:hAnsi="Times New Roman" w:cs="Times New Roman"/>
          <w:noProof/>
          <w:sz w:val="24"/>
        </w:rPr>
        <w:t>)</w:t>
      </w:r>
      <w:r w:rsidR="00BA68EF" w:rsidRPr="00901249">
        <w:rPr>
          <w:rFonts w:ascii="Times New Roman" w:hAnsi="Times New Roman" w:cs="Times New Roman"/>
          <w:sz w:val="24"/>
        </w:rPr>
        <w:t>. The current paper has used cross-lag analysis which allows for prediction over time, accounting for subtle developmental links which cross-sectional studies</w:t>
      </w:r>
      <w:r w:rsidR="00E660A3" w:rsidRPr="00901249">
        <w:rPr>
          <w:rFonts w:ascii="Times New Roman" w:hAnsi="Times New Roman" w:cs="Times New Roman"/>
          <w:sz w:val="24"/>
        </w:rPr>
        <w:t xml:space="preserve"> or longitudinal studies with one time-point</w:t>
      </w:r>
      <w:r w:rsidR="00BA68EF" w:rsidRPr="00901249">
        <w:rPr>
          <w:rFonts w:ascii="Times New Roman" w:hAnsi="Times New Roman" w:cs="Times New Roman"/>
          <w:sz w:val="24"/>
        </w:rPr>
        <w:t xml:space="preserve"> may miss. Additionally, we have used a general population group for comparison, based on recent recommendations that argue a typically developed control group may overestimate any group differences in negative social and emotional outcomes </w:t>
      </w:r>
      <w:r w:rsidR="00BA68EF" w:rsidRPr="00901249">
        <w:rPr>
          <w:rFonts w:ascii="Times New Roman" w:hAnsi="Times New Roman" w:cs="Times New Roman"/>
          <w:noProof/>
          <w:sz w:val="24"/>
        </w:rPr>
        <w:t>(Fombonne, 2016)</w:t>
      </w:r>
      <w:r w:rsidR="00BA68EF" w:rsidRPr="00901249">
        <w:rPr>
          <w:rFonts w:ascii="Times New Roman" w:hAnsi="Times New Roman" w:cs="Times New Roman"/>
          <w:sz w:val="24"/>
        </w:rPr>
        <w:t xml:space="preserve">. </w:t>
      </w:r>
      <w:r w:rsidR="008B6FE1" w:rsidRPr="00901249">
        <w:rPr>
          <w:rFonts w:ascii="Times New Roman" w:hAnsi="Times New Roman" w:cs="Times New Roman"/>
          <w:sz w:val="24"/>
        </w:rPr>
        <w:t xml:space="preserve">The same pattern of socioemotional difficulties that has consistently been reported in clinical samples of individuals with DLD was found in the current study, using a sample without a formal diagnosis of DLD. </w:t>
      </w:r>
      <w:r w:rsidR="00C12FE8" w:rsidRPr="00901249">
        <w:rPr>
          <w:rFonts w:ascii="Times New Roman" w:hAnsi="Times New Roman" w:cs="Times New Roman"/>
          <w:sz w:val="24"/>
        </w:rPr>
        <w:t xml:space="preserve">We created the rDLD variable using the information that was available in the </w:t>
      </w:r>
      <w:r w:rsidR="002C7361" w:rsidRPr="00901249">
        <w:rPr>
          <w:rFonts w:ascii="Times New Roman" w:hAnsi="Times New Roman" w:cs="Times New Roman"/>
          <w:sz w:val="24"/>
        </w:rPr>
        <w:t>MCS</w:t>
      </w:r>
      <w:r w:rsidR="00C12FE8" w:rsidRPr="00901249">
        <w:rPr>
          <w:rFonts w:ascii="Times New Roman" w:hAnsi="Times New Roman" w:cs="Times New Roman"/>
          <w:sz w:val="24"/>
        </w:rPr>
        <w:t xml:space="preserve">, namely </w:t>
      </w:r>
      <w:r w:rsidR="000E42E0" w:rsidRPr="00901249">
        <w:rPr>
          <w:rFonts w:ascii="Times New Roman" w:hAnsi="Times New Roman" w:cs="Times New Roman"/>
          <w:sz w:val="24"/>
        </w:rPr>
        <w:t xml:space="preserve">the BAS Naming Vocabulary subscale and parent report of language concerns. </w:t>
      </w:r>
      <w:r w:rsidR="006701C4" w:rsidRPr="00901249">
        <w:rPr>
          <w:rFonts w:ascii="Times New Roman" w:hAnsi="Times New Roman" w:cs="Times New Roman"/>
          <w:sz w:val="24"/>
        </w:rPr>
        <w:t xml:space="preserve">These language measures were taken from the third wave of data </w:t>
      </w:r>
      <w:r w:rsidR="002C7361" w:rsidRPr="00901249">
        <w:rPr>
          <w:rFonts w:ascii="Times New Roman" w:hAnsi="Times New Roman" w:cs="Times New Roman"/>
          <w:sz w:val="24"/>
        </w:rPr>
        <w:t xml:space="preserve">collection </w:t>
      </w:r>
      <w:r w:rsidR="006701C4" w:rsidRPr="00901249">
        <w:rPr>
          <w:rFonts w:ascii="Times New Roman" w:hAnsi="Times New Roman" w:cs="Times New Roman"/>
          <w:sz w:val="24"/>
        </w:rPr>
        <w:t xml:space="preserve">at age 5, which is in line with recommendations from a recent Delphi study on diagnosing DLD (Bishop et al., 2016). </w:t>
      </w:r>
      <w:r w:rsidR="000E42E0" w:rsidRPr="00901249">
        <w:rPr>
          <w:rFonts w:ascii="Times New Roman" w:hAnsi="Times New Roman" w:cs="Times New Roman"/>
          <w:sz w:val="24"/>
        </w:rPr>
        <w:t xml:space="preserve">We excluded participants with hearing difficulties and </w:t>
      </w:r>
      <w:r w:rsidR="00C97C31" w:rsidRPr="00901249">
        <w:rPr>
          <w:rFonts w:ascii="Times New Roman" w:hAnsi="Times New Roman" w:cs="Times New Roman"/>
          <w:sz w:val="24"/>
        </w:rPr>
        <w:t xml:space="preserve">a </w:t>
      </w:r>
      <w:r w:rsidR="000E42E0" w:rsidRPr="00901249">
        <w:rPr>
          <w:rFonts w:ascii="Times New Roman" w:hAnsi="Times New Roman" w:cs="Times New Roman"/>
          <w:sz w:val="24"/>
        </w:rPr>
        <w:t>diagnosis of autism</w:t>
      </w:r>
      <w:r w:rsidR="00610B29" w:rsidRPr="00901249">
        <w:rPr>
          <w:rFonts w:ascii="Times New Roman" w:hAnsi="Times New Roman" w:cs="Times New Roman"/>
          <w:sz w:val="24"/>
        </w:rPr>
        <w:t xml:space="preserve"> or other neurodevelopmental disorder</w:t>
      </w:r>
      <w:r w:rsidR="000E42E0" w:rsidRPr="00901249">
        <w:rPr>
          <w:rFonts w:ascii="Times New Roman" w:hAnsi="Times New Roman" w:cs="Times New Roman"/>
          <w:sz w:val="24"/>
        </w:rPr>
        <w:t xml:space="preserve">. The final rDLD sample reflected 6.3% of the cohort, which is similar to the 7.6% prevalence rate of DLD in the UK (Norbury et al., 2016). </w:t>
      </w:r>
      <w:r w:rsidR="008B6FE1" w:rsidRPr="00901249">
        <w:rPr>
          <w:rFonts w:ascii="Times New Roman" w:hAnsi="Times New Roman" w:cs="Times New Roman"/>
          <w:sz w:val="24"/>
        </w:rPr>
        <w:t xml:space="preserve">This points to the validity of parent report in identifying a sample of children with language difficulties. Parental concern should be considered when assessing language difficulty because </w:t>
      </w:r>
      <w:r w:rsidR="00F07589" w:rsidRPr="00901249">
        <w:rPr>
          <w:rFonts w:ascii="Times New Roman" w:hAnsi="Times New Roman" w:cs="Times New Roman"/>
          <w:sz w:val="24"/>
        </w:rPr>
        <w:t>parents</w:t>
      </w:r>
      <w:r w:rsidR="008B6FE1" w:rsidRPr="00901249">
        <w:rPr>
          <w:rFonts w:ascii="Times New Roman" w:hAnsi="Times New Roman" w:cs="Times New Roman"/>
          <w:sz w:val="24"/>
        </w:rPr>
        <w:t xml:space="preserve"> can provide more insight into the child’s language </w:t>
      </w:r>
      <w:r w:rsidR="00F07589" w:rsidRPr="00901249">
        <w:rPr>
          <w:rFonts w:ascii="Times New Roman" w:hAnsi="Times New Roman" w:cs="Times New Roman"/>
          <w:sz w:val="24"/>
        </w:rPr>
        <w:t>use</w:t>
      </w:r>
      <w:r w:rsidR="008B6FE1" w:rsidRPr="00901249">
        <w:rPr>
          <w:rFonts w:ascii="Times New Roman" w:hAnsi="Times New Roman" w:cs="Times New Roman"/>
          <w:sz w:val="24"/>
        </w:rPr>
        <w:t xml:space="preserve"> in daily </w:t>
      </w:r>
      <w:r w:rsidR="00F07589" w:rsidRPr="00901249">
        <w:rPr>
          <w:rFonts w:ascii="Times New Roman" w:hAnsi="Times New Roman" w:cs="Times New Roman"/>
          <w:sz w:val="24"/>
        </w:rPr>
        <w:t>functioning</w:t>
      </w:r>
      <w:r w:rsidR="008B6FE1" w:rsidRPr="00901249">
        <w:rPr>
          <w:rFonts w:ascii="Times New Roman" w:hAnsi="Times New Roman" w:cs="Times New Roman"/>
          <w:sz w:val="24"/>
        </w:rPr>
        <w:t xml:space="preserve"> than a standardised test. Additionally, this finding raises the issue of children experiencing similar levels of socioemotional difficulties as their peers with a formal diagnosis of DLD but </w:t>
      </w:r>
      <w:r w:rsidR="008B6FE1" w:rsidRPr="00901249">
        <w:rPr>
          <w:rFonts w:ascii="Times New Roman" w:hAnsi="Times New Roman" w:cs="Times New Roman"/>
          <w:sz w:val="24"/>
        </w:rPr>
        <w:lastRenderedPageBreak/>
        <w:t>potentially not receiving support if they do not meet criteria for a formal diagnosis. Unfortunately, there was no data to determine how many of the rDLD group went on to develop DLD and receive speech and language therapy.</w:t>
      </w:r>
    </w:p>
    <w:p w14:paraId="7BA73683" w14:textId="45FD2FBC" w:rsidR="00BA68EF" w:rsidRPr="00901249" w:rsidRDefault="00BA68EF" w:rsidP="005D39B0">
      <w:pPr>
        <w:spacing w:line="480" w:lineRule="auto"/>
        <w:rPr>
          <w:rFonts w:ascii="Times New Roman" w:hAnsi="Times New Roman" w:cs="Times New Roman"/>
          <w:sz w:val="24"/>
        </w:rPr>
      </w:pPr>
      <w:r w:rsidRPr="00901249">
        <w:rPr>
          <w:rFonts w:ascii="Times New Roman" w:hAnsi="Times New Roman" w:cs="Times New Roman"/>
          <w:sz w:val="24"/>
        </w:rPr>
        <w:tab/>
      </w:r>
      <w:r w:rsidR="002C034A" w:rsidRPr="00901249">
        <w:rPr>
          <w:rFonts w:ascii="Times New Roman" w:hAnsi="Times New Roman" w:cs="Times New Roman"/>
          <w:sz w:val="24"/>
        </w:rPr>
        <w:t>Nevertheless</w:t>
      </w:r>
      <w:r w:rsidRPr="00901249">
        <w:rPr>
          <w:rFonts w:ascii="Times New Roman" w:hAnsi="Times New Roman" w:cs="Times New Roman"/>
          <w:sz w:val="24"/>
        </w:rPr>
        <w:t xml:space="preserve">, it is important to consider the limitations of the current study. A cohort as large as the MCS is subject to attrition at later time points. However, this was controlled for by using the </w:t>
      </w:r>
      <w:r w:rsidRPr="00901249">
        <w:rPr>
          <w:rFonts w:ascii="Times New Roman" w:hAnsi="Times New Roman" w:cs="Times New Roman"/>
          <w:i/>
          <w:sz w:val="24"/>
        </w:rPr>
        <w:t>svy</w:t>
      </w:r>
      <w:r w:rsidRPr="00901249">
        <w:rPr>
          <w:rFonts w:ascii="Times New Roman" w:hAnsi="Times New Roman" w:cs="Times New Roman"/>
          <w:sz w:val="24"/>
        </w:rPr>
        <w:t xml:space="preserve"> command in Stata 14, which adds weights to adjust for attrition in each wave of data collection. Multiple imputation was used to account for missing data in the main variables of interest – emotion regulation difficulties, peer problems and emotional problems. While this was necessary, the constraints of using imputed data restricted our ability to explore indirect effects in the cross-lag model. For instance, we were unable to investigate how poor emotion regulation at age 3 indirectly affects outcomes in peer and emotional difficulties after age 5.</w:t>
      </w:r>
      <w:r w:rsidR="008B6FE1" w:rsidRPr="00901249">
        <w:rPr>
          <w:rFonts w:ascii="Times New Roman" w:hAnsi="Times New Roman" w:cs="Times New Roman"/>
          <w:sz w:val="24"/>
        </w:rPr>
        <w:t xml:space="preserve"> </w:t>
      </w:r>
      <w:r w:rsidR="00E47CD4" w:rsidRPr="00901249">
        <w:rPr>
          <w:rFonts w:ascii="Times New Roman" w:hAnsi="Times New Roman" w:cs="Times New Roman"/>
          <w:sz w:val="24"/>
        </w:rPr>
        <w:t xml:space="preserve">This could have provided more detail about the different pathways in each group. </w:t>
      </w:r>
      <w:r w:rsidR="00430ACB" w:rsidRPr="00901249">
        <w:rPr>
          <w:rFonts w:ascii="Times New Roman" w:hAnsi="Times New Roman" w:cs="Times New Roman"/>
          <w:sz w:val="24"/>
        </w:rPr>
        <w:t>Additionally</w:t>
      </w:r>
      <w:r w:rsidRPr="00901249">
        <w:rPr>
          <w:rFonts w:ascii="Times New Roman" w:hAnsi="Times New Roman" w:cs="Times New Roman"/>
          <w:sz w:val="24"/>
        </w:rPr>
        <w:t xml:space="preserve">, the rDLD group is much smaller than the GP group, which may limit the conclusions which </w:t>
      </w:r>
      <w:r w:rsidR="002C034A" w:rsidRPr="00901249">
        <w:rPr>
          <w:rFonts w:ascii="Times New Roman" w:hAnsi="Times New Roman" w:cs="Times New Roman"/>
          <w:sz w:val="24"/>
        </w:rPr>
        <w:t>can be drawn from these findings, although standardised coefficients were reported</w:t>
      </w:r>
      <w:r w:rsidRPr="00901249">
        <w:rPr>
          <w:rFonts w:ascii="Times New Roman" w:hAnsi="Times New Roman" w:cs="Times New Roman"/>
          <w:sz w:val="24"/>
        </w:rPr>
        <w:t xml:space="preserve">. </w:t>
      </w:r>
      <w:r w:rsidR="003A144D" w:rsidRPr="00901249">
        <w:rPr>
          <w:rFonts w:ascii="Times New Roman" w:hAnsi="Times New Roman" w:cs="Times New Roman"/>
          <w:sz w:val="24"/>
        </w:rPr>
        <w:t>As is</w:t>
      </w:r>
      <w:r w:rsidR="007042C4" w:rsidRPr="00901249">
        <w:rPr>
          <w:rFonts w:ascii="Times New Roman" w:hAnsi="Times New Roman" w:cs="Times New Roman"/>
          <w:sz w:val="24"/>
        </w:rPr>
        <w:t xml:space="preserve"> typical of secondary data analysis, there was no control over the measures used. The</w:t>
      </w:r>
      <w:r w:rsidR="00260BB9" w:rsidRPr="00901249">
        <w:rPr>
          <w:rFonts w:ascii="Times New Roman" w:hAnsi="Times New Roman" w:cs="Times New Roman"/>
          <w:sz w:val="24"/>
        </w:rPr>
        <w:t xml:space="preserve"> outcome measures of social and emotional problems and emotional regulation difficult</w:t>
      </w:r>
      <w:r w:rsidR="003A144D" w:rsidRPr="00901249">
        <w:rPr>
          <w:rFonts w:ascii="Times New Roman" w:hAnsi="Times New Roman" w:cs="Times New Roman"/>
          <w:sz w:val="24"/>
        </w:rPr>
        <w:t>ies all relied on parent report whereas</w:t>
      </w:r>
      <w:r w:rsidR="007D0B1E" w:rsidRPr="00901249">
        <w:rPr>
          <w:rFonts w:ascii="Times New Roman" w:hAnsi="Times New Roman" w:cs="Times New Roman"/>
          <w:sz w:val="24"/>
        </w:rPr>
        <w:t xml:space="preserve"> </w:t>
      </w:r>
      <w:r w:rsidR="00D37C34" w:rsidRPr="00901249">
        <w:rPr>
          <w:rFonts w:ascii="Times New Roman" w:hAnsi="Times New Roman" w:cs="Times New Roman"/>
          <w:sz w:val="24"/>
        </w:rPr>
        <w:t>self-report may have been more appropriate given the outcomes of interest were internalising difficulties</w:t>
      </w:r>
      <w:r w:rsidR="007D0B1E" w:rsidRPr="00901249">
        <w:rPr>
          <w:rFonts w:ascii="Times New Roman" w:hAnsi="Times New Roman" w:cs="Times New Roman"/>
          <w:sz w:val="24"/>
        </w:rPr>
        <w:t>.</w:t>
      </w:r>
      <w:r w:rsidR="00430ACB" w:rsidRPr="00901249">
        <w:rPr>
          <w:rFonts w:ascii="Times New Roman" w:hAnsi="Times New Roman" w:cs="Times New Roman"/>
          <w:sz w:val="24"/>
        </w:rPr>
        <w:t xml:space="preserve"> </w:t>
      </w:r>
      <w:r w:rsidR="001B0C05" w:rsidRPr="00901249">
        <w:rPr>
          <w:rFonts w:ascii="Times New Roman" w:hAnsi="Times New Roman" w:cs="Times New Roman"/>
          <w:sz w:val="24"/>
        </w:rPr>
        <w:t xml:space="preserve">However, parents </w:t>
      </w:r>
      <w:r w:rsidR="00660B31" w:rsidRPr="00901249">
        <w:rPr>
          <w:rFonts w:ascii="Times New Roman" w:hAnsi="Times New Roman" w:cs="Times New Roman"/>
          <w:sz w:val="24"/>
        </w:rPr>
        <w:t>of children with lower language may be more involved in their children’s social and emotional problems as a consequence of their children’s poorer conflict resolution skills (Bakopoulou &amp; Dockrell, 2016)</w:t>
      </w:r>
      <w:r w:rsidR="00DF079E" w:rsidRPr="00901249">
        <w:rPr>
          <w:rFonts w:ascii="Times New Roman" w:hAnsi="Times New Roman" w:cs="Times New Roman"/>
          <w:sz w:val="24"/>
        </w:rPr>
        <w:t xml:space="preserve"> and therefore </w:t>
      </w:r>
      <w:r w:rsidR="00A34813" w:rsidRPr="00901249">
        <w:rPr>
          <w:rFonts w:ascii="Times New Roman" w:hAnsi="Times New Roman" w:cs="Times New Roman"/>
          <w:sz w:val="24"/>
        </w:rPr>
        <w:t xml:space="preserve">may be </w:t>
      </w:r>
      <w:r w:rsidR="00DF079E" w:rsidRPr="00901249">
        <w:rPr>
          <w:rFonts w:ascii="Times New Roman" w:hAnsi="Times New Roman" w:cs="Times New Roman"/>
          <w:sz w:val="24"/>
        </w:rPr>
        <w:t>well-placed to comment on their social and emotional functioning</w:t>
      </w:r>
      <w:r w:rsidR="00660B31" w:rsidRPr="00901249">
        <w:rPr>
          <w:rFonts w:ascii="Times New Roman" w:hAnsi="Times New Roman" w:cs="Times New Roman"/>
          <w:sz w:val="24"/>
        </w:rPr>
        <w:t>.</w:t>
      </w:r>
      <w:r w:rsidR="007F48DD" w:rsidRPr="00901249">
        <w:t xml:space="preserve"> </w:t>
      </w:r>
      <w:r w:rsidR="002C7361" w:rsidRPr="00901249">
        <w:rPr>
          <w:rFonts w:ascii="Times New Roman" w:hAnsi="Times New Roman" w:cs="Times New Roman"/>
          <w:sz w:val="24"/>
        </w:rPr>
        <w:t>Furthermore, the emotion</w:t>
      </w:r>
      <w:r w:rsidR="007F48DD" w:rsidRPr="00901249">
        <w:rPr>
          <w:rFonts w:ascii="Times New Roman" w:hAnsi="Times New Roman" w:cs="Times New Roman"/>
          <w:sz w:val="24"/>
        </w:rPr>
        <w:t xml:space="preserve"> regulation variable was derived from a brief set of items. Ideally, a full q</w:t>
      </w:r>
      <w:r w:rsidR="002C7361" w:rsidRPr="00901249">
        <w:rPr>
          <w:rFonts w:ascii="Times New Roman" w:hAnsi="Times New Roman" w:cs="Times New Roman"/>
          <w:sz w:val="24"/>
        </w:rPr>
        <w:t>uestionnaire measuring emotion</w:t>
      </w:r>
      <w:r w:rsidR="007F48DD" w:rsidRPr="00901249">
        <w:rPr>
          <w:rFonts w:ascii="Times New Roman" w:hAnsi="Times New Roman" w:cs="Times New Roman"/>
          <w:sz w:val="24"/>
        </w:rPr>
        <w:t xml:space="preserve"> regulation would have been used; however, this level of detail is not always possible within large population cohort</w:t>
      </w:r>
      <w:r w:rsidR="008B4749" w:rsidRPr="00901249">
        <w:rPr>
          <w:rFonts w:ascii="Times New Roman" w:hAnsi="Times New Roman" w:cs="Times New Roman"/>
          <w:sz w:val="24"/>
        </w:rPr>
        <w:t xml:space="preserve"> studies</w:t>
      </w:r>
      <w:r w:rsidR="007F48DD" w:rsidRPr="00901249">
        <w:rPr>
          <w:rFonts w:ascii="Times New Roman" w:hAnsi="Times New Roman" w:cs="Times New Roman"/>
          <w:sz w:val="24"/>
        </w:rPr>
        <w:t xml:space="preserve">.  The measurement of emotional and peer problems, however, used the well-validated </w:t>
      </w:r>
      <w:r w:rsidR="00AD08B3" w:rsidRPr="00901249">
        <w:rPr>
          <w:rFonts w:ascii="Times New Roman" w:hAnsi="Times New Roman" w:cs="Times New Roman"/>
          <w:sz w:val="24"/>
        </w:rPr>
        <w:t xml:space="preserve">and </w:t>
      </w:r>
      <w:r w:rsidR="00AD08B3" w:rsidRPr="00901249">
        <w:rPr>
          <w:rFonts w:ascii="Times New Roman" w:hAnsi="Times New Roman" w:cs="Times New Roman"/>
          <w:sz w:val="24"/>
        </w:rPr>
        <w:lastRenderedPageBreak/>
        <w:t xml:space="preserve">commonly cited SDQ, </w:t>
      </w:r>
      <w:r w:rsidR="007F48DD" w:rsidRPr="00901249">
        <w:rPr>
          <w:rFonts w:ascii="Times New Roman" w:hAnsi="Times New Roman" w:cs="Times New Roman"/>
          <w:sz w:val="24"/>
        </w:rPr>
        <w:t xml:space="preserve">allowing for comparisons with other studies. </w:t>
      </w:r>
      <w:r w:rsidR="001B0C05" w:rsidRPr="00901249">
        <w:rPr>
          <w:rFonts w:ascii="Times New Roman" w:hAnsi="Times New Roman" w:cs="Times New Roman"/>
          <w:sz w:val="24"/>
        </w:rPr>
        <w:t xml:space="preserve"> </w:t>
      </w:r>
      <w:r w:rsidR="007D0B1E" w:rsidRPr="00901249">
        <w:rPr>
          <w:rFonts w:ascii="Times New Roman" w:hAnsi="Times New Roman" w:cs="Times New Roman"/>
          <w:sz w:val="24"/>
        </w:rPr>
        <w:t>Additionally,</w:t>
      </w:r>
      <w:r w:rsidR="00430ACB" w:rsidRPr="00901249">
        <w:rPr>
          <w:rFonts w:ascii="Times New Roman" w:hAnsi="Times New Roman" w:cs="Times New Roman"/>
          <w:sz w:val="24"/>
        </w:rPr>
        <w:t xml:space="preserve"> </w:t>
      </w:r>
      <w:r w:rsidR="00260BB9" w:rsidRPr="00901249">
        <w:rPr>
          <w:rFonts w:ascii="Times New Roman" w:hAnsi="Times New Roman" w:cs="Times New Roman"/>
          <w:sz w:val="24"/>
        </w:rPr>
        <w:t>there was only one standardised measure of language administered at one time point</w:t>
      </w:r>
      <w:r w:rsidR="00E660A3" w:rsidRPr="00901249">
        <w:rPr>
          <w:rFonts w:ascii="Times New Roman" w:hAnsi="Times New Roman" w:cs="Times New Roman"/>
          <w:sz w:val="24"/>
        </w:rPr>
        <w:t>, necessitating the combination of naming vocabulary scores and parent report of language ability</w:t>
      </w:r>
      <w:r w:rsidR="003A144D" w:rsidRPr="00901249">
        <w:rPr>
          <w:rFonts w:ascii="Times New Roman" w:hAnsi="Times New Roman" w:cs="Times New Roman"/>
          <w:sz w:val="24"/>
        </w:rPr>
        <w:t xml:space="preserve"> into the rDLD variable</w:t>
      </w:r>
      <w:r w:rsidR="00E660A3" w:rsidRPr="00901249">
        <w:rPr>
          <w:rFonts w:ascii="Times New Roman" w:hAnsi="Times New Roman" w:cs="Times New Roman"/>
          <w:sz w:val="24"/>
        </w:rPr>
        <w:t xml:space="preserve"> to provide a more comprehensive </w:t>
      </w:r>
      <w:r w:rsidR="00047C44" w:rsidRPr="00901249">
        <w:rPr>
          <w:rFonts w:ascii="Times New Roman" w:hAnsi="Times New Roman" w:cs="Times New Roman"/>
          <w:sz w:val="24"/>
        </w:rPr>
        <w:t>measure</w:t>
      </w:r>
      <w:r w:rsidR="00E660A3" w:rsidRPr="00901249">
        <w:rPr>
          <w:rFonts w:ascii="Times New Roman" w:hAnsi="Times New Roman" w:cs="Times New Roman"/>
          <w:sz w:val="24"/>
        </w:rPr>
        <w:t xml:space="preserve"> of language ability</w:t>
      </w:r>
      <w:r w:rsidR="00260BB9" w:rsidRPr="00901249">
        <w:rPr>
          <w:rFonts w:ascii="Times New Roman" w:hAnsi="Times New Roman" w:cs="Times New Roman"/>
          <w:sz w:val="24"/>
        </w:rPr>
        <w:t>.</w:t>
      </w:r>
      <w:r w:rsidR="00047C44" w:rsidRPr="00901249">
        <w:rPr>
          <w:rFonts w:ascii="Times New Roman" w:hAnsi="Times New Roman" w:cs="Times New Roman"/>
          <w:sz w:val="24"/>
        </w:rPr>
        <w:t xml:space="preserve"> Further</w:t>
      </w:r>
      <w:r w:rsidR="003A144D" w:rsidRPr="00901249">
        <w:rPr>
          <w:rFonts w:ascii="Times New Roman" w:hAnsi="Times New Roman" w:cs="Times New Roman"/>
          <w:sz w:val="24"/>
        </w:rPr>
        <w:t xml:space="preserve"> analyses of the outcome measures by the</w:t>
      </w:r>
      <w:r w:rsidR="00047C44" w:rsidRPr="00901249">
        <w:rPr>
          <w:rFonts w:ascii="Times New Roman" w:hAnsi="Times New Roman" w:cs="Times New Roman"/>
          <w:sz w:val="24"/>
        </w:rPr>
        <w:t xml:space="preserve"> individual groupings of parent report and naming vocabulary are provided in the supplementary information.</w:t>
      </w:r>
      <w:r w:rsidR="00260BB9" w:rsidRPr="00901249">
        <w:rPr>
          <w:rFonts w:ascii="Times New Roman" w:hAnsi="Times New Roman" w:cs="Times New Roman"/>
          <w:sz w:val="24"/>
        </w:rPr>
        <w:t xml:space="preserve"> </w:t>
      </w:r>
      <w:r w:rsidR="00047C44" w:rsidRPr="00901249">
        <w:rPr>
          <w:rFonts w:ascii="Times New Roman" w:hAnsi="Times New Roman" w:cs="Times New Roman"/>
          <w:sz w:val="24"/>
        </w:rPr>
        <w:t>Overall, t</w:t>
      </w:r>
      <w:r w:rsidR="00260BB9" w:rsidRPr="00901249">
        <w:rPr>
          <w:rFonts w:ascii="Times New Roman" w:hAnsi="Times New Roman" w:cs="Times New Roman"/>
          <w:sz w:val="24"/>
        </w:rPr>
        <w:t>hese limitations are</w:t>
      </w:r>
      <w:r w:rsidRPr="00901249">
        <w:rPr>
          <w:rFonts w:ascii="Times New Roman" w:hAnsi="Times New Roman" w:cs="Times New Roman"/>
          <w:sz w:val="24"/>
        </w:rPr>
        <w:t xml:space="preserve"> a consequence of secondary data analysis and future studies </w:t>
      </w:r>
      <w:r w:rsidR="00D37C34" w:rsidRPr="00901249">
        <w:rPr>
          <w:rFonts w:ascii="Times New Roman" w:hAnsi="Times New Roman" w:cs="Times New Roman"/>
          <w:sz w:val="24"/>
        </w:rPr>
        <w:t xml:space="preserve">of emotion regulation </w:t>
      </w:r>
      <w:r w:rsidR="00952D16" w:rsidRPr="00901249">
        <w:rPr>
          <w:rFonts w:ascii="Times New Roman" w:hAnsi="Times New Roman" w:cs="Times New Roman"/>
          <w:sz w:val="24"/>
        </w:rPr>
        <w:t xml:space="preserve">designed </w:t>
      </w:r>
      <w:r w:rsidRPr="00901249">
        <w:rPr>
          <w:rFonts w:ascii="Times New Roman" w:hAnsi="Times New Roman" w:cs="Times New Roman"/>
          <w:sz w:val="24"/>
        </w:rPr>
        <w:t>with more control over the sample</w:t>
      </w:r>
      <w:r w:rsidR="00260BB9" w:rsidRPr="00901249">
        <w:rPr>
          <w:rFonts w:ascii="Times New Roman" w:hAnsi="Times New Roman" w:cs="Times New Roman"/>
          <w:sz w:val="24"/>
        </w:rPr>
        <w:t xml:space="preserve"> and measures</w:t>
      </w:r>
      <w:r w:rsidRPr="00901249">
        <w:rPr>
          <w:rFonts w:ascii="Times New Roman" w:hAnsi="Times New Roman" w:cs="Times New Roman"/>
          <w:sz w:val="24"/>
        </w:rPr>
        <w:t xml:space="preserve"> are encouraged</w:t>
      </w:r>
      <w:r w:rsidR="00437771" w:rsidRPr="00901249">
        <w:rPr>
          <w:rFonts w:ascii="Times New Roman" w:hAnsi="Times New Roman" w:cs="Times New Roman"/>
          <w:sz w:val="24"/>
        </w:rPr>
        <w:t>, in particular more robust measures of language difficulties and emotion regulation could be administered to parents</w:t>
      </w:r>
      <w:r w:rsidRPr="00901249">
        <w:rPr>
          <w:rFonts w:ascii="Times New Roman" w:hAnsi="Times New Roman" w:cs="Times New Roman"/>
          <w:sz w:val="24"/>
        </w:rPr>
        <w:t xml:space="preserve">. </w:t>
      </w:r>
    </w:p>
    <w:p w14:paraId="58E3299D" w14:textId="77777777" w:rsidR="00BA68EF" w:rsidRPr="00901249" w:rsidRDefault="00BA68EF" w:rsidP="005D39B0">
      <w:pPr>
        <w:spacing w:line="480" w:lineRule="auto"/>
        <w:jc w:val="center"/>
        <w:rPr>
          <w:rFonts w:ascii="Times New Roman" w:hAnsi="Times New Roman" w:cs="Times New Roman"/>
          <w:b/>
          <w:sz w:val="24"/>
        </w:rPr>
      </w:pPr>
      <w:r w:rsidRPr="00901249">
        <w:rPr>
          <w:rFonts w:ascii="Times New Roman" w:hAnsi="Times New Roman" w:cs="Times New Roman"/>
          <w:b/>
          <w:sz w:val="24"/>
        </w:rPr>
        <w:t>Conclusion</w:t>
      </w:r>
    </w:p>
    <w:p w14:paraId="1DC046C7" w14:textId="77777777" w:rsidR="00BA68EF" w:rsidRPr="00901249" w:rsidRDefault="00BA68EF" w:rsidP="005D39B0">
      <w:pPr>
        <w:spacing w:line="480" w:lineRule="auto"/>
        <w:ind w:firstLine="720"/>
        <w:rPr>
          <w:rFonts w:ascii="Times New Roman" w:hAnsi="Times New Roman" w:cs="Times New Roman"/>
          <w:sz w:val="24"/>
        </w:rPr>
      </w:pPr>
      <w:r w:rsidRPr="00901249">
        <w:rPr>
          <w:rFonts w:ascii="Times New Roman" w:hAnsi="Times New Roman" w:cs="Times New Roman"/>
          <w:sz w:val="24"/>
        </w:rPr>
        <w:t xml:space="preserve">To the authors’ knowledge, this is the first paper to use a population cohort to examine the effect of early emotion regulation difficulties on later social and emotional problems in individuals with a language difficulty. The rDLD group were perceived to have poorer emotion regulation skills, more peer problems and more emotional problems than the GP group at age 3, 5, 7, 11 and 14. Cross-lagged analysis revealed different developmental pathways between variables for each group; in the rDLD group, peer and emotional problems at age 7 and 11 were predicted only by poor emotion regulation at age 5 and 7, suggesting that early emotion regulation difficulties are having a significant effect on later social and emotional problems in children with language difficulties. Interaction effects showed the influence of age 3 emotion regulation difficulties on age 5 emotional problems was stronger in the rDLD group, as were relationships between early peer and emotional problems at age 3 and 5. This paper extends the literature surrounding emotion regulation in individuals with language difficulties and provides further evidence for the different developmental pathways to socioemotional difficulties experienced by children with and without language difficulties. </w:t>
      </w:r>
    </w:p>
    <w:p w14:paraId="7467F27E" w14:textId="77777777" w:rsidR="00BA68EF" w:rsidRPr="00901249" w:rsidRDefault="00BA68EF" w:rsidP="005D39B0">
      <w:pPr>
        <w:spacing w:line="480" w:lineRule="auto"/>
        <w:ind w:firstLine="720"/>
        <w:rPr>
          <w:rFonts w:ascii="Times New Roman" w:hAnsi="Times New Roman" w:cs="Times New Roman"/>
          <w:sz w:val="24"/>
        </w:rPr>
      </w:pPr>
    </w:p>
    <w:p w14:paraId="60B95B7B" w14:textId="36570828" w:rsidR="00BA68EF" w:rsidRPr="00901249" w:rsidRDefault="00BA68EF" w:rsidP="005D39B0">
      <w:pPr>
        <w:spacing w:line="480" w:lineRule="auto"/>
        <w:ind w:firstLine="720"/>
        <w:rPr>
          <w:rFonts w:ascii="Times New Roman" w:hAnsi="Times New Roman" w:cs="Times New Roman"/>
          <w:sz w:val="24"/>
          <w:szCs w:val="24"/>
        </w:rPr>
      </w:pPr>
      <w:r w:rsidRPr="00901249">
        <w:rPr>
          <w:rFonts w:ascii="Times New Roman" w:hAnsi="Times New Roman" w:cs="Times New Roman"/>
          <w:b/>
          <w:sz w:val="24"/>
        </w:rPr>
        <w:t xml:space="preserve">Acknowledgements: </w:t>
      </w:r>
      <w:r w:rsidRPr="00901249">
        <w:rPr>
          <w:rFonts w:ascii="Times New Roman" w:hAnsi="Times New Roman" w:cs="Times New Roman"/>
          <w:sz w:val="24"/>
          <w:szCs w:val="24"/>
        </w:rPr>
        <w:t>We thank all MCS p</w:t>
      </w:r>
      <w:r w:rsidR="001A62DA" w:rsidRPr="00901249">
        <w:rPr>
          <w:rFonts w:ascii="Times New Roman" w:hAnsi="Times New Roman" w:cs="Times New Roman"/>
          <w:sz w:val="24"/>
          <w:szCs w:val="24"/>
        </w:rPr>
        <w:t>articipants and their families for contributing their time.</w:t>
      </w:r>
      <w:r w:rsidRPr="00901249">
        <w:rPr>
          <w:rFonts w:ascii="Times New Roman" w:hAnsi="Times New Roman" w:cs="Times New Roman"/>
          <w:sz w:val="24"/>
          <w:szCs w:val="24"/>
        </w:rPr>
        <w:t xml:space="preserve"> We also acknowledge the time and effort of the MCS team at the Centre for Longitudinal Studies at the UCL Institute of Education, as well as the UK Data Service, in collating and making the data available for researchers. However, they bear no responsibility for the analysis o</w:t>
      </w:r>
      <w:r w:rsidR="00916DD2" w:rsidRPr="00901249">
        <w:rPr>
          <w:rFonts w:ascii="Times New Roman" w:hAnsi="Times New Roman" w:cs="Times New Roman"/>
          <w:sz w:val="24"/>
          <w:szCs w:val="24"/>
        </w:rPr>
        <w:t>r interpretation of these data.</w:t>
      </w:r>
      <w:r w:rsidRPr="00901249">
        <w:rPr>
          <w:rFonts w:ascii="Times New Roman" w:hAnsi="Times New Roman" w:cs="Times New Roman"/>
          <w:b/>
          <w:sz w:val="24"/>
        </w:rPr>
        <w:br w:type="page"/>
      </w:r>
    </w:p>
    <w:p w14:paraId="41F772DF" w14:textId="77777777" w:rsidR="00BA68EF" w:rsidRPr="00901249" w:rsidRDefault="00BA68EF" w:rsidP="005D39B0">
      <w:pPr>
        <w:spacing w:line="480" w:lineRule="auto"/>
        <w:jc w:val="center"/>
        <w:rPr>
          <w:rFonts w:ascii="Times New Roman" w:hAnsi="Times New Roman" w:cs="Times New Roman"/>
          <w:b/>
          <w:sz w:val="24"/>
          <w:szCs w:val="24"/>
        </w:rPr>
      </w:pPr>
      <w:r w:rsidRPr="00901249">
        <w:rPr>
          <w:rFonts w:ascii="Times New Roman" w:hAnsi="Times New Roman" w:cs="Times New Roman"/>
          <w:b/>
          <w:sz w:val="24"/>
          <w:szCs w:val="24"/>
        </w:rPr>
        <w:lastRenderedPageBreak/>
        <w:t>References</w:t>
      </w:r>
    </w:p>
    <w:p w14:paraId="4CFEB226" w14:textId="610A388F" w:rsidR="00BA68EF" w:rsidRPr="00901249" w:rsidRDefault="00BA68EF" w:rsidP="005D39B0">
      <w:pPr>
        <w:spacing w:after="0" w:line="480" w:lineRule="auto"/>
        <w:ind w:left="720" w:hanging="720"/>
        <w:rPr>
          <w:rFonts w:ascii="Times New Roman" w:hAnsi="Times New Roman" w:cs="Times New Roman"/>
          <w:noProof/>
          <w:color w:val="0563C1" w:themeColor="hyperlink"/>
          <w:u w:val="single"/>
          <w:lang w:val="en-US"/>
        </w:rPr>
      </w:pPr>
      <w:r w:rsidRPr="00901249">
        <w:rPr>
          <w:rFonts w:ascii="Times New Roman" w:hAnsi="Times New Roman" w:cs="Times New Roman"/>
          <w:b/>
          <w:noProof/>
          <w:lang w:val="en-US"/>
        </w:rPr>
        <w:fldChar w:fldCharType="begin"/>
      </w:r>
      <w:r w:rsidRPr="00901249">
        <w:rPr>
          <w:rFonts w:ascii="Times New Roman" w:hAnsi="Times New Roman" w:cs="Times New Roman"/>
          <w:b/>
          <w:noProof/>
          <w:lang w:val="en-US"/>
        </w:rPr>
        <w:instrText xml:space="preserve"> ADDIN EN.REFLIST </w:instrText>
      </w:r>
      <w:r w:rsidRPr="00901249">
        <w:rPr>
          <w:rFonts w:ascii="Times New Roman" w:hAnsi="Times New Roman" w:cs="Times New Roman"/>
          <w:b/>
          <w:noProof/>
          <w:lang w:val="en-US"/>
        </w:rPr>
        <w:fldChar w:fldCharType="separate"/>
      </w:r>
      <w:r w:rsidRPr="00901249">
        <w:rPr>
          <w:rFonts w:ascii="Times New Roman" w:hAnsi="Times New Roman" w:cs="Times New Roman"/>
          <w:noProof/>
          <w:lang w:val="en-US"/>
        </w:rPr>
        <w:t xml:space="preserve">Aldao, A., Nolen-Hoeksema, S., &amp; Schweizer, S. (2010). Emotion-regulation strategies across psychopathology: A meta-analytic review. </w:t>
      </w:r>
      <w:r w:rsidRPr="00901249">
        <w:rPr>
          <w:rFonts w:ascii="Times New Roman" w:hAnsi="Times New Roman" w:cs="Times New Roman"/>
          <w:i/>
          <w:noProof/>
          <w:lang w:val="en-US"/>
        </w:rPr>
        <w:t>Clinical Psychology Review, 30</w:t>
      </w:r>
      <w:r w:rsidRPr="00901249">
        <w:rPr>
          <w:rFonts w:ascii="Times New Roman" w:hAnsi="Times New Roman" w:cs="Times New Roman"/>
          <w:noProof/>
          <w:lang w:val="en-US"/>
        </w:rPr>
        <w:t xml:space="preserve">(2), 217-237. doi: </w:t>
      </w:r>
      <w:hyperlink r:id="rId12" w:history="1">
        <w:r w:rsidRPr="00901249">
          <w:rPr>
            <w:rFonts w:ascii="Times New Roman" w:hAnsi="Times New Roman" w:cs="Times New Roman"/>
            <w:noProof/>
            <w:color w:val="0563C1" w:themeColor="hyperlink"/>
            <w:u w:val="single"/>
            <w:lang w:val="en-US"/>
          </w:rPr>
          <w:t>https://doi.org/10.1016/j.cpr.2009.11.004</w:t>
        </w:r>
      </w:hyperlink>
    </w:p>
    <w:p w14:paraId="429044FB" w14:textId="77777777" w:rsidR="00660B31"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Andrés-Roqueta, C., Adrian, J. E., Clemente, R. A., &amp; Villanueva, L. (2016). Social cognition makes an independent contribution to peer relations in children with Specific Language Impairment. </w:t>
      </w:r>
      <w:r w:rsidRPr="00901249">
        <w:rPr>
          <w:rFonts w:ascii="Times New Roman" w:hAnsi="Times New Roman" w:cs="Times New Roman"/>
          <w:i/>
        </w:rPr>
        <w:t>Research in developmental disabilities, 49</w:t>
      </w:r>
      <w:r w:rsidRPr="00901249">
        <w:rPr>
          <w:rFonts w:ascii="Times New Roman" w:hAnsi="Times New Roman" w:cs="Times New Roman"/>
        </w:rPr>
        <w:t>, 277-290.</w:t>
      </w:r>
    </w:p>
    <w:p w14:paraId="3A064200" w14:textId="23119FED" w:rsidR="003514A3" w:rsidRPr="00901249" w:rsidRDefault="00660B31" w:rsidP="00660B31">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Bakopoulou, I., &amp; Dockrell, J. E. (2016). The role of social cognition and prosocial behaviour in relation to the socio-emotional functioning of primary aged children with specific language impairment. </w:t>
      </w:r>
      <w:r w:rsidRPr="00901249">
        <w:rPr>
          <w:rFonts w:ascii="Times New Roman" w:hAnsi="Times New Roman" w:cs="Times New Roman"/>
          <w:i/>
        </w:rPr>
        <w:t>Res Dev Disabil,</w:t>
      </w:r>
      <w:r w:rsidRPr="00901249">
        <w:rPr>
          <w:rFonts w:ascii="Times New Roman" w:hAnsi="Times New Roman" w:cs="Times New Roman"/>
        </w:rPr>
        <w:t xml:space="preserve"> 49-50, 354-370. doi: 10.1016/j.ridd.2015.12.013.</w:t>
      </w:r>
    </w:p>
    <w:p w14:paraId="1D1EDEB5" w14:textId="71E064D0"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Barrett, L. F., Mesquita, B., Ochsner, K. N., &amp; Gross, J. J. (2007). The experience of emotion. </w:t>
      </w:r>
      <w:r w:rsidRPr="00901249">
        <w:rPr>
          <w:rFonts w:ascii="Times New Roman" w:hAnsi="Times New Roman" w:cs="Times New Roman"/>
          <w:i/>
        </w:rPr>
        <w:t>Annual review of psychology, 58</w:t>
      </w:r>
      <w:r w:rsidRPr="00901249">
        <w:rPr>
          <w:rFonts w:ascii="Times New Roman" w:hAnsi="Times New Roman" w:cs="Times New Roman"/>
        </w:rPr>
        <w:t>, 373-403. doi:10.1146/annurev.psych.58.110405.085709</w:t>
      </w:r>
    </w:p>
    <w:p w14:paraId="48887FC4" w14:textId="653C946C"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Beitchman, J. H., Wilson, B., Johnson, C. J., Atkinson, L., Young, A., Adlaf, E., . . . Douglas, L. (2001). Fourteen-Year Follow-up of Speech/Language-Impaired and Control Children: Psychiatric Outcome. </w:t>
      </w:r>
      <w:r w:rsidRPr="00901249">
        <w:rPr>
          <w:rFonts w:ascii="Times New Roman" w:hAnsi="Times New Roman" w:cs="Times New Roman"/>
          <w:i/>
          <w:noProof/>
          <w:lang w:val="en-US"/>
        </w:rPr>
        <w:t>Journal of the American Academy of Child &amp; Adolescent Psychiatry, 40</w:t>
      </w:r>
      <w:r w:rsidRPr="00901249">
        <w:rPr>
          <w:rFonts w:ascii="Times New Roman" w:hAnsi="Times New Roman" w:cs="Times New Roman"/>
          <w:noProof/>
          <w:lang w:val="en-US"/>
        </w:rPr>
        <w:t>(1), 75-82. doi: 1</w:t>
      </w:r>
      <w:r w:rsidR="005E0459" w:rsidRPr="00901249">
        <w:rPr>
          <w:rFonts w:ascii="Times New Roman" w:hAnsi="Times New Roman" w:cs="Times New Roman"/>
          <w:noProof/>
          <w:lang w:val="en-US"/>
        </w:rPr>
        <w:t>0.1097/00004583-200101000-00019</w:t>
      </w:r>
    </w:p>
    <w:p w14:paraId="44527E06" w14:textId="77777777"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Bishop, D. V. M., &amp; Edmundson, A. (1987). Language-Impaired 4-Year-Olds.</w:t>
      </w:r>
      <w:r w:rsidRPr="00901249">
        <w:rPr>
          <w:rFonts w:ascii="Times New Roman" w:hAnsi="Times New Roman" w:cs="Times New Roman"/>
          <w:i/>
        </w:rPr>
        <w:t xml:space="preserve"> 52</w:t>
      </w:r>
      <w:r w:rsidRPr="00901249">
        <w:rPr>
          <w:rFonts w:ascii="Times New Roman" w:hAnsi="Times New Roman" w:cs="Times New Roman"/>
        </w:rPr>
        <w:t>(2), 156-173. doi:doi:10.1044/jshd.5202.156</w:t>
      </w:r>
    </w:p>
    <w:p w14:paraId="2BB995D5" w14:textId="4BE7C53C"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Bishop, D. V. M., &amp; McDonald, D. (2009). Identifying language impairment in children: combining language test scores with parental report. </w:t>
      </w:r>
      <w:r w:rsidRPr="00901249">
        <w:rPr>
          <w:rFonts w:ascii="Times New Roman" w:hAnsi="Times New Roman" w:cs="Times New Roman"/>
          <w:i/>
        </w:rPr>
        <w:t>International journal of language &amp; communication disorders, 44</w:t>
      </w:r>
      <w:r w:rsidRPr="00901249">
        <w:rPr>
          <w:rFonts w:ascii="Times New Roman" w:hAnsi="Times New Roman" w:cs="Times New Roman"/>
        </w:rPr>
        <w:t>(5), 600-615. doi:10.1080/13682820802259662</w:t>
      </w:r>
    </w:p>
    <w:p w14:paraId="15867813" w14:textId="4FC055A9" w:rsidR="003514A3" w:rsidRPr="00901249" w:rsidRDefault="003514A3" w:rsidP="005D39B0">
      <w:pPr>
        <w:spacing w:after="0" w:line="480" w:lineRule="auto"/>
        <w:rPr>
          <w:rFonts w:ascii="Times New Roman" w:hAnsi="Times New Roman" w:cs="Times New Roman"/>
        </w:rPr>
      </w:pPr>
      <w:r w:rsidRPr="00901249">
        <w:rPr>
          <w:rFonts w:ascii="Times New Roman" w:hAnsi="Times New Roman" w:cs="Times New Roman"/>
          <w:noProof/>
          <w:lang w:val="en-US"/>
        </w:rPr>
        <w:t>Bishop, D. V. M., Snowling, M. J., Thompson, P. A., Greenhalgh, T., &amp; consortium, C. (2016).</w:t>
      </w:r>
      <w:r w:rsidRPr="00901249">
        <w:rPr>
          <w:rFonts w:ascii="Times New Roman" w:hAnsi="Times New Roman" w:cs="Times New Roman"/>
          <w:noProof/>
          <w:lang w:val="en-US"/>
        </w:rPr>
        <w:tab/>
        <w:t>CATALISE: A Multinational and Multidisciplinary Delphi Consensus Study. Identifying</w:t>
      </w:r>
      <w:r w:rsidRPr="00901249">
        <w:rPr>
          <w:rFonts w:ascii="Times New Roman" w:hAnsi="Times New Roman" w:cs="Times New Roman"/>
          <w:noProof/>
          <w:lang w:val="en-US"/>
        </w:rPr>
        <w:tab/>
        <w:t xml:space="preserve">Language Impairments in Children. </w:t>
      </w:r>
      <w:r w:rsidRPr="00901249">
        <w:rPr>
          <w:rFonts w:ascii="Times New Roman" w:hAnsi="Times New Roman" w:cs="Times New Roman"/>
          <w:i/>
          <w:noProof/>
          <w:lang w:val="en-US"/>
        </w:rPr>
        <w:t>PLoS One, 11</w:t>
      </w:r>
      <w:r w:rsidRPr="00901249">
        <w:rPr>
          <w:rFonts w:ascii="Times New Roman" w:hAnsi="Times New Roman" w:cs="Times New Roman"/>
          <w:noProof/>
          <w:lang w:val="en-US"/>
        </w:rPr>
        <w:t>(7), e0158753. doi:</w:t>
      </w:r>
      <w:r w:rsidRPr="00901249">
        <w:rPr>
          <w:rFonts w:ascii="Times New Roman" w:hAnsi="Times New Roman" w:cs="Times New Roman"/>
          <w:noProof/>
          <w:lang w:val="en-US"/>
        </w:rPr>
        <w:tab/>
        <w:t>10.1371/journal.pone.0158753</w:t>
      </w:r>
    </w:p>
    <w:p w14:paraId="09B5C434" w14:textId="730BD1C1"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Bishop, D. V. M., Snowling, M. J., Thompson, P. A., Greenhalgh, T., &amp; consortium, a. t. C.-. (2017). Phase 2 of CATALISE: a multinational and multidisciplinary Delphi consensus study of </w:t>
      </w:r>
      <w:r w:rsidRPr="00901249">
        <w:rPr>
          <w:rFonts w:ascii="Times New Roman" w:hAnsi="Times New Roman" w:cs="Times New Roman"/>
        </w:rPr>
        <w:lastRenderedPageBreak/>
        <w:t>problems with language development: Terminology.</w:t>
      </w:r>
      <w:r w:rsidRPr="00901249">
        <w:rPr>
          <w:rFonts w:ascii="Times New Roman" w:hAnsi="Times New Roman" w:cs="Times New Roman"/>
          <w:i/>
        </w:rPr>
        <w:t xml:space="preserve"> 58</w:t>
      </w:r>
      <w:r w:rsidRPr="00901249">
        <w:rPr>
          <w:rFonts w:ascii="Times New Roman" w:hAnsi="Times New Roman" w:cs="Times New Roman"/>
        </w:rPr>
        <w:t>(10), 1068-1080. doi:10.1111/jcpp.12721</w:t>
      </w:r>
    </w:p>
    <w:p w14:paraId="277AC742" w14:textId="69EC3874" w:rsidR="00C6388A" w:rsidRPr="00901249" w:rsidRDefault="00C6388A" w:rsidP="005D39B0">
      <w:pPr>
        <w:pStyle w:val="EndNoteBibliography"/>
        <w:spacing w:after="0" w:line="480" w:lineRule="auto"/>
        <w:ind w:left="720" w:hanging="720"/>
        <w:rPr>
          <w:rFonts w:ascii="Times New Roman" w:hAnsi="Times New Roman" w:cs="Times New Roman"/>
          <w:color w:val="222222"/>
          <w:szCs w:val="20"/>
          <w:shd w:val="clear" w:color="auto" w:fill="FFFFFF"/>
        </w:rPr>
      </w:pPr>
      <w:r w:rsidRPr="00901249">
        <w:rPr>
          <w:rFonts w:ascii="Times New Roman" w:hAnsi="Times New Roman" w:cs="Times New Roman"/>
          <w:color w:val="222222"/>
          <w:szCs w:val="20"/>
          <w:shd w:val="clear" w:color="auto" w:fill="FFFFFF"/>
        </w:rPr>
        <w:t>Botting, N., Durkin, K., Toseeb, U., Pickles, A., &amp; Conti‐Ramsden, G. (2016). Emotional health, support, and self‐efficacy in young adults with a history of language impairment. </w:t>
      </w:r>
      <w:r w:rsidRPr="00901249">
        <w:rPr>
          <w:rFonts w:ascii="Times New Roman" w:hAnsi="Times New Roman" w:cs="Times New Roman"/>
          <w:i/>
          <w:iCs/>
          <w:color w:val="222222"/>
          <w:szCs w:val="20"/>
          <w:shd w:val="clear" w:color="auto" w:fill="FFFFFF"/>
        </w:rPr>
        <w:t>British Journal of Developmental Psychology</w:t>
      </w:r>
      <w:r w:rsidRPr="00901249">
        <w:rPr>
          <w:rFonts w:ascii="Times New Roman" w:hAnsi="Times New Roman" w:cs="Times New Roman"/>
          <w:color w:val="222222"/>
          <w:szCs w:val="20"/>
          <w:shd w:val="clear" w:color="auto" w:fill="FFFFFF"/>
        </w:rPr>
        <w:t>, </w:t>
      </w:r>
      <w:r w:rsidRPr="00901249">
        <w:rPr>
          <w:rFonts w:ascii="Times New Roman" w:hAnsi="Times New Roman" w:cs="Times New Roman"/>
          <w:i/>
          <w:iCs/>
          <w:color w:val="222222"/>
          <w:szCs w:val="20"/>
          <w:shd w:val="clear" w:color="auto" w:fill="FFFFFF"/>
        </w:rPr>
        <w:t>34</w:t>
      </w:r>
      <w:r w:rsidRPr="00901249">
        <w:rPr>
          <w:rFonts w:ascii="Times New Roman" w:hAnsi="Times New Roman" w:cs="Times New Roman"/>
          <w:color w:val="222222"/>
          <w:szCs w:val="20"/>
          <w:shd w:val="clear" w:color="auto" w:fill="FFFFFF"/>
        </w:rPr>
        <w:t>(4), 538-554.</w:t>
      </w:r>
    </w:p>
    <w:p w14:paraId="263EA417" w14:textId="3B9750F4" w:rsidR="00C6388A" w:rsidRPr="00901249" w:rsidRDefault="00C6388A" w:rsidP="005D39B0">
      <w:pPr>
        <w:pStyle w:val="EndNoteBibliography"/>
        <w:spacing w:after="0" w:line="480" w:lineRule="auto"/>
        <w:ind w:left="720" w:hanging="720"/>
        <w:rPr>
          <w:rFonts w:ascii="Times New Roman" w:hAnsi="Times New Roman" w:cs="Times New Roman"/>
          <w:sz w:val="28"/>
        </w:rPr>
      </w:pPr>
      <w:r w:rsidRPr="00901249">
        <w:rPr>
          <w:rFonts w:ascii="Times New Roman" w:hAnsi="Times New Roman" w:cs="Times New Roman"/>
          <w:color w:val="222222"/>
          <w:szCs w:val="20"/>
          <w:shd w:val="clear" w:color="auto" w:fill="FFFFFF"/>
        </w:rPr>
        <w:t>Botting, N., Toseeb, U., Pickles, A., Durkin, K., &amp; Conti-Ramsden, G. (2016). Depression and anxiety change from adolescence to adulthood in individuals with and without language impairment. </w:t>
      </w:r>
      <w:r w:rsidRPr="00901249">
        <w:rPr>
          <w:rFonts w:ascii="Times New Roman" w:hAnsi="Times New Roman" w:cs="Times New Roman"/>
          <w:i/>
          <w:iCs/>
          <w:color w:val="222222"/>
          <w:szCs w:val="20"/>
          <w:shd w:val="clear" w:color="auto" w:fill="FFFFFF"/>
        </w:rPr>
        <w:t>PloS one</w:t>
      </w:r>
      <w:r w:rsidRPr="00901249">
        <w:rPr>
          <w:rFonts w:ascii="Times New Roman" w:hAnsi="Times New Roman" w:cs="Times New Roman"/>
          <w:color w:val="222222"/>
          <w:szCs w:val="20"/>
          <w:shd w:val="clear" w:color="auto" w:fill="FFFFFF"/>
        </w:rPr>
        <w:t>, </w:t>
      </w:r>
      <w:r w:rsidRPr="00901249">
        <w:rPr>
          <w:rFonts w:ascii="Times New Roman" w:hAnsi="Times New Roman" w:cs="Times New Roman"/>
          <w:i/>
          <w:iCs/>
          <w:color w:val="222222"/>
          <w:szCs w:val="20"/>
          <w:shd w:val="clear" w:color="auto" w:fill="FFFFFF"/>
        </w:rPr>
        <w:t>11</w:t>
      </w:r>
      <w:r w:rsidRPr="00901249">
        <w:rPr>
          <w:rFonts w:ascii="Times New Roman" w:hAnsi="Times New Roman" w:cs="Times New Roman"/>
          <w:color w:val="222222"/>
          <w:szCs w:val="20"/>
          <w:shd w:val="clear" w:color="auto" w:fill="FFFFFF"/>
        </w:rPr>
        <w:t>(7), e0156678.</w:t>
      </w:r>
    </w:p>
    <w:p w14:paraId="4BBC791C" w14:textId="6586DEDD"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Briggs, S. R., &amp; Cheek, J. M. (1986). The role of factor analysis in the development and evaluation of personality scales. </w:t>
      </w:r>
      <w:r w:rsidRPr="00901249">
        <w:rPr>
          <w:rFonts w:ascii="Times New Roman" w:hAnsi="Times New Roman" w:cs="Times New Roman"/>
          <w:i/>
          <w:noProof/>
          <w:lang w:val="en-US"/>
        </w:rPr>
        <w:t>Journal of Personality, 54</w:t>
      </w:r>
      <w:r w:rsidRPr="00901249">
        <w:rPr>
          <w:rFonts w:ascii="Times New Roman" w:hAnsi="Times New Roman" w:cs="Times New Roman"/>
          <w:noProof/>
          <w:lang w:val="en-US"/>
        </w:rPr>
        <w:t>(1), 106-148. doi: doi:10.1111/j.1467-6494.1986.tb00391.x</w:t>
      </w:r>
    </w:p>
    <w:p w14:paraId="1D34BEBB" w14:textId="0D1D9DA2"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Brinton, B., Fujiki, M., Spencer, J. C., &amp; Robinson, L. A. (1997). The ability of children with specific language impairment to access and participate in an ongoing interaction. </w:t>
      </w:r>
      <w:r w:rsidRPr="00901249">
        <w:rPr>
          <w:rFonts w:ascii="Times New Roman" w:hAnsi="Times New Roman" w:cs="Times New Roman"/>
          <w:i/>
        </w:rPr>
        <w:t>Journal of Speech, Language, and Hearing Research, 40</w:t>
      </w:r>
      <w:r w:rsidRPr="00901249">
        <w:rPr>
          <w:rFonts w:ascii="Times New Roman" w:hAnsi="Times New Roman" w:cs="Times New Roman"/>
        </w:rPr>
        <w:t xml:space="preserve">(5), 1011-1025. </w:t>
      </w:r>
    </w:p>
    <w:p w14:paraId="4496E043"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Clegg, J., Hollis, C., Mawhood, L., &amp; Rutter, M. (2005). Developmental language disorders--a follow-up in later adult life. Cognitive, language and psychosocial outcomes. </w:t>
      </w:r>
      <w:r w:rsidRPr="00901249">
        <w:rPr>
          <w:rFonts w:ascii="Times New Roman" w:hAnsi="Times New Roman" w:cs="Times New Roman"/>
          <w:i/>
          <w:noProof/>
          <w:lang w:val="en-US"/>
        </w:rPr>
        <w:t>J Child Psychol Psychiatry, 46</w:t>
      </w:r>
      <w:r w:rsidRPr="00901249">
        <w:rPr>
          <w:rFonts w:ascii="Times New Roman" w:hAnsi="Times New Roman" w:cs="Times New Roman"/>
          <w:noProof/>
          <w:lang w:val="en-US"/>
        </w:rPr>
        <w:t>(2), 128-149. doi: 10.1111/j.1469-7610.2004.00342.x</w:t>
      </w:r>
    </w:p>
    <w:p w14:paraId="6B26327E"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Clegg, J., Law, J., Rush, R., Peters, T. J., &amp; Roulstone, S. (2015). The contribution of early language development to children's emotional and behavioural functioning at 6 years: an analysis of data from the Children in Focus sample from the ALSPAC birth cohort. </w:t>
      </w:r>
      <w:r w:rsidRPr="00901249">
        <w:rPr>
          <w:rFonts w:ascii="Times New Roman" w:hAnsi="Times New Roman" w:cs="Times New Roman"/>
          <w:i/>
          <w:noProof/>
          <w:lang w:val="en-US"/>
        </w:rPr>
        <w:t>J Child Psychol Psychiatry, 56</w:t>
      </w:r>
      <w:r w:rsidRPr="00901249">
        <w:rPr>
          <w:rFonts w:ascii="Times New Roman" w:hAnsi="Times New Roman" w:cs="Times New Roman"/>
          <w:noProof/>
          <w:lang w:val="en-US"/>
        </w:rPr>
        <w:t>(1), 67-75. doi: 10.1111/jcpp.12281</w:t>
      </w:r>
    </w:p>
    <w:p w14:paraId="336C08E8" w14:textId="0CA2BF5B"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Connelly, R., &amp; Platt, L. (2014). Cohort Profile: UK Millennium Cohort Study (MCS). </w:t>
      </w:r>
      <w:r w:rsidRPr="00901249">
        <w:rPr>
          <w:rFonts w:ascii="Times New Roman" w:hAnsi="Times New Roman" w:cs="Times New Roman"/>
          <w:i/>
          <w:noProof/>
          <w:lang w:val="en-US"/>
        </w:rPr>
        <w:t>International Journal of Epidemiology, 43</w:t>
      </w:r>
      <w:r w:rsidRPr="00901249">
        <w:rPr>
          <w:rFonts w:ascii="Times New Roman" w:hAnsi="Times New Roman" w:cs="Times New Roman"/>
          <w:noProof/>
          <w:lang w:val="en-US"/>
        </w:rPr>
        <w:t>(6), 1719-1725. doi: 10.1093/ije/dyu001</w:t>
      </w:r>
    </w:p>
    <w:p w14:paraId="0A0B47CB"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Conti-Ramsden, G., &amp; Botting, N. (2008). Emotional health in adolescents with and without a history of specific language impairment (SLI). </w:t>
      </w:r>
      <w:r w:rsidRPr="00901249">
        <w:rPr>
          <w:rFonts w:ascii="Times New Roman" w:hAnsi="Times New Roman" w:cs="Times New Roman"/>
          <w:i/>
          <w:noProof/>
          <w:lang w:val="en-US"/>
        </w:rPr>
        <w:t>J Child Psychol Psychiatry, 49</w:t>
      </w:r>
      <w:r w:rsidRPr="00901249">
        <w:rPr>
          <w:rFonts w:ascii="Times New Roman" w:hAnsi="Times New Roman" w:cs="Times New Roman"/>
          <w:noProof/>
          <w:lang w:val="en-US"/>
        </w:rPr>
        <w:t>(5), 516-525. doi: 10.1111/j.1469-7610.2007.01858.x</w:t>
      </w:r>
    </w:p>
    <w:p w14:paraId="4434F817" w14:textId="5EC546ED"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Conti-Ramsden, G., Mok, P. L. H., Pickles, A., &amp; Durkin, K. (2013). Adolescents with a history of specific language impairment (SLI): Strengths and difficulties in social, emotional and </w:t>
      </w:r>
      <w:r w:rsidRPr="00901249">
        <w:rPr>
          <w:rFonts w:ascii="Times New Roman" w:hAnsi="Times New Roman" w:cs="Times New Roman"/>
          <w:noProof/>
          <w:lang w:val="en-US"/>
        </w:rPr>
        <w:lastRenderedPageBreak/>
        <w:t xml:space="preserve">behavioral functioning. </w:t>
      </w:r>
      <w:r w:rsidRPr="00901249">
        <w:rPr>
          <w:rFonts w:ascii="Times New Roman" w:hAnsi="Times New Roman" w:cs="Times New Roman"/>
          <w:i/>
          <w:noProof/>
          <w:lang w:val="en-US"/>
        </w:rPr>
        <w:t>Res Dev Disabil, 34</w:t>
      </w:r>
      <w:r w:rsidRPr="00901249">
        <w:rPr>
          <w:rFonts w:ascii="Times New Roman" w:hAnsi="Times New Roman" w:cs="Times New Roman"/>
          <w:noProof/>
          <w:lang w:val="en-US"/>
        </w:rPr>
        <w:t xml:space="preserve">(11), 4161-4169. doi: </w:t>
      </w:r>
      <w:hyperlink r:id="rId13" w:history="1">
        <w:r w:rsidRPr="00901249">
          <w:rPr>
            <w:rFonts w:ascii="Times New Roman" w:hAnsi="Times New Roman" w:cs="Times New Roman"/>
            <w:noProof/>
            <w:color w:val="0563C1" w:themeColor="hyperlink"/>
            <w:u w:val="single"/>
            <w:lang w:val="en-US"/>
          </w:rPr>
          <w:t>https://doi.org/10.1016/j.ridd.2013.08.043</w:t>
        </w:r>
      </w:hyperlink>
    </w:p>
    <w:p w14:paraId="0B85DC7C" w14:textId="77777777"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Conti-Ramsden, G., Mok, P., Durkin, K., Pickles, A., Toseeb, U., Botting, N. J. E. C., &amp; Psychiatry, A. (2018). Do emotional difficulties and peer problems occur together from childhood to adolescence? The case of children with a history of developmental language disorder (DLD). doi:10.1007/s00787-018-1261-6</w:t>
      </w:r>
    </w:p>
    <w:p w14:paraId="1C9BEB7E"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Dennis, M., Francis, D. J., Cirino, P. T., Schachar, R., Barnes, M. A., &amp; Fletcher, J. M. (2009). Why IQ is not a covariate in cognitive studies of neurodevelopmental disorders. </w:t>
      </w:r>
      <w:r w:rsidRPr="00901249">
        <w:rPr>
          <w:rFonts w:ascii="Times New Roman" w:hAnsi="Times New Roman" w:cs="Times New Roman"/>
          <w:i/>
          <w:noProof/>
          <w:lang w:val="en-US"/>
        </w:rPr>
        <w:t>Journal of the International Neuropsychological Society : JINS, 15</w:t>
      </w:r>
      <w:r w:rsidRPr="00901249">
        <w:rPr>
          <w:rFonts w:ascii="Times New Roman" w:hAnsi="Times New Roman" w:cs="Times New Roman"/>
          <w:noProof/>
          <w:lang w:val="en-US"/>
        </w:rPr>
        <w:t>(3), 331-343. doi: 10.1017/S1355617709090481</w:t>
      </w:r>
    </w:p>
    <w:p w14:paraId="24A6003D" w14:textId="13C8C273"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Durkin, K., &amp; Conti-Ramsden, G. (2007). Language, social behavior, and the quality of friendships in adolescents with and without a history of specific language impairment. </w:t>
      </w:r>
      <w:r w:rsidRPr="00901249">
        <w:rPr>
          <w:rFonts w:ascii="Times New Roman" w:hAnsi="Times New Roman" w:cs="Times New Roman"/>
          <w:i/>
          <w:noProof/>
          <w:lang w:val="en-US"/>
        </w:rPr>
        <w:t>Child Development, 78</w:t>
      </w:r>
      <w:r w:rsidRPr="00901249">
        <w:rPr>
          <w:rFonts w:ascii="Times New Roman" w:hAnsi="Times New Roman" w:cs="Times New Roman"/>
          <w:noProof/>
          <w:lang w:val="en-US"/>
        </w:rPr>
        <w:t>(5), 1441-1457. doi: DOI 10.1111/j.1467-8624.2007.01076.x</w:t>
      </w:r>
    </w:p>
    <w:p w14:paraId="17D87971" w14:textId="63C02B55" w:rsidR="00C6388A" w:rsidRPr="00901249" w:rsidRDefault="00C6388A" w:rsidP="005D39B0">
      <w:pPr>
        <w:spacing w:after="0" w:line="480" w:lineRule="auto"/>
        <w:ind w:left="720" w:hanging="720"/>
        <w:rPr>
          <w:rFonts w:ascii="Times New Roman" w:hAnsi="Times New Roman" w:cs="Times New Roman"/>
          <w:noProof/>
          <w:sz w:val="24"/>
          <w:lang w:val="en-US"/>
        </w:rPr>
      </w:pPr>
      <w:r w:rsidRPr="00901249">
        <w:rPr>
          <w:rFonts w:ascii="Times New Roman" w:hAnsi="Times New Roman" w:cs="Times New Roman"/>
          <w:color w:val="222222"/>
          <w:szCs w:val="20"/>
          <w:shd w:val="clear" w:color="auto" w:fill="FFFFFF"/>
        </w:rPr>
        <w:t>Durkin, K., Toseeb, U., Botting, N., Pickles, A., &amp; Conti-Ramsden, G. (2017). Social confidence in early adulthood among young people with and without a history of language impairment. </w:t>
      </w:r>
      <w:r w:rsidRPr="00901249">
        <w:rPr>
          <w:rFonts w:ascii="Times New Roman" w:hAnsi="Times New Roman" w:cs="Times New Roman"/>
          <w:i/>
          <w:iCs/>
          <w:color w:val="222222"/>
          <w:szCs w:val="20"/>
          <w:shd w:val="clear" w:color="auto" w:fill="FFFFFF"/>
        </w:rPr>
        <w:t>Journal of Speech, Language, and Hearing Research</w:t>
      </w:r>
      <w:r w:rsidRPr="00901249">
        <w:rPr>
          <w:rFonts w:ascii="Times New Roman" w:hAnsi="Times New Roman" w:cs="Times New Roman"/>
          <w:color w:val="222222"/>
          <w:szCs w:val="20"/>
          <w:shd w:val="clear" w:color="auto" w:fill="FFFFFF"/>
        </w:rPr>
        <w:t>, </w:t>
      </w:r>
      <w:r w:rsidRPr="00901249">
        <w:rPr>
          <w:rFonts w:ascii="Times New Roman" w:hAnsi="Times New Roman" w:cs="Times New Roman"/>
          <w:i/>
          <w:iCs/>
          <w:color w:val="222222"/>
          <w:szCs w:val="20"/>
          <w:shd w:val="clear" w:color="auto" w:fill="FFFFFF"/>
        </w:rPr>
        <w:t>60</w:t>
      </w:r>
      <w:r w:rsidRPr="00901249">
        <w:rPr>
          <w:rFonts w:ascii="Times New Roman" w:hAnsi="Times New Roman" w:cs="Times New Roman"/>
          <w:color w:val="222222"/>
          <w:szCs w:val="20"/>
          <w:shd w:val="clear" w:color="auto" w:fill="FFFFFF"/>
        </w:rPr>
        <w:t>(6), 1635-1647.</w:t>
      </w:r>
    </w:p>
    <w:p w14:paraId="0F63F83C"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Elliott, C. D., Smith, P., &amp; McCulloch, K. (1997). </w:t>
      </w:r>
      <w:r w:rsidRPr="00901249">
        <w:rPr>
          <w:rFonts w:ascii="Times New Roman" w:hAnsi="Times New Roman" w:cs="Times New Roman"/>
          <w:i/>
          <w:noProof/>
          <w:lang w:val="en-US"/>
        </w:rPr>
        <w:t>British Ability Scales Second Edition (BASII). Technical manual</w:t>
      </w:r>
      <w:r w:rsidRPr="00901249">
        <w:rPr>
          <w:rFonts w:ascii="Times New Roman" w:hAnsi="Times New Roman" w:cs="Times New Roman"/>
          <w:noProof/>
          <w:lang w:val="en-US"/>
        </w:rPr>
        <w:t>. London: Nelson.</w:t>
      </w:r>
    </w:p>
    <w:p w14:paraId="29683EA4" w14:textId="31F4333E"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Eisenberg, N., Sadovsky, A., &amp; Spinrad, T. L. (2005). Associations of emotion‐related regulation with language skills, emotion knowledge, and academic outcomes. </w:t>
      </w:r>
      <w:r w:rsidRPr="00901249">
        <w:rPr>
          <w:rFonts w:ascii="Times New Roman" w:hAnsi="Times New Roman" w:cs="Times New Roman"/>
          <w:i/>
        </w:rPr>
        <w:t>New directions for child and adolescent development, 2005</w:t>
      </w:r>
      <w:r w:rsidRPr="00901249">
        <w:rPr>
          <w:rFonts w:ascii="Times New Roman" w:hAnsi="Times New Roman" w:cs="Times New Roman"/>
        </w:rPr>
        <w:t xml:space="preserve">(109), 109-118. </w:t>
      </w:r>
    </w:p>
    <w:p w14:paraId="005EA90B" w14:textId="47F717EE"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Fombonne, E. (2016). Editorial: Isolating the essential difference - The importance of choosing the right type and sufficient numbers of controls in research on neurodevelopmental disorders and mental health conditions. </w:t>
      </w:r>
      <w:r w:rsidRPr="00901249">
        <w:rPr>
          <w:rFonts w:ascii="Times New Roman" w:hAnsi="Times New Roman" w:cs="Times New Roman"/>
          <w:i/>
          <w:noProof/>
          <w:lang w:val="en-US"/>
        </w:rPr>
        <w:t>J Child Psychol Psychiatry, 57</w:t>
      </w:r>
      <w:r w:rsidRPr="00901249">
        <w:rPr>
          <w:rFonts w:ascii="Times New Roman" w:hAnsi="Times New Roman" w:cs="Times New Roman"/>
          <w:noProof/>
          <w:lang w:val="en-US"/>
        </w:rPr>
        <w:t>(11), 1203-1204. doi: 10.1111/jcpp.12660</w:t>
      </w:r>
    </w:p>
    <w:p w14:paraId="1F37D8E5" w14:textId="0606C791"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Forrest, C. L., Gibson, J. L., Halligan, S. L., &amp; St Clair, M. C. (2018). A longitudinal analysis of early language difficulty and peer problems on later emotional difficulties in adolescence: Evidence from the Millennium Cohort Study.</w:t>
      </w:r>
      <w:r w:rsidRPr="00901249">
        <w:rPr>
          <w:rFonts w:ascii="Times New Roman" w:hAnsi="Times New Roman" w:cs="Times New Roman"/>
          <w:i/>
        </w:rPr>
        <w:t xml:space="preserve"> 3</w:t>
      </w:r>
      <w:r w:rsidRPr="00901249">
        <w:rPr>
          <w:rFonts w:ascii="Times New Roman" w:hAnsi="Times New Roman" w:cs="Times New Roman"/>
        </w:rPr>
        <w:t>, 2396941518795392. doi:10.1177/2396941518795392</w:t>
      </w:r>
    </w:p>
    <w:p w14:paraId="2006A10F"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lastRenderedPageBreak/>
        <w:t xml:space="preserve">Fujiki, M., Brinton, B., &amp; Clarke, D. (2002). Emotion Regulation in Children With Specific Language Impairment. </w:t>
      </w:r>
      <w:r w:rsidRPr="00901249">
        <w:rPr>
          <w:rFonts w:ascii="Times New Roman" w:hAnsi="Times New Roman" w:cs="Times New Roman"/>
          <w:i/>
          <w:noProof/>
          <w:lang w:val="en-US"/>
        </w:rPr>
        <w:t>Lang Speech Hear Serv Sch, 33</w:t>
      </w:r>
      <w:r w:rsidRPr="00901249">
        <w:rPr>
          <w:rFonts w:ascii="Times New Roman" w:hAnsi="Times New Roman" w:cs="Times New Roman"/>
          <w:noProof/>
          <w:lang w:val="en-US"/>
        </w:rPr>
        <w:t>(2), 102-111. doi: 10.1044/0161-1461(2002/008)</w:t>
      </w:r>
    </w:p>
    <w:p w14:paraId="395D8907"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Fujiki, M., Spackman, M. P., Brinton, B., &amp; Hall, A. (2004). The Relationship of Language and Emotion Regulation Skills to Reticence in Children With Specific Language Impairment. </w:t>
      </w:r>
      <w:r w:rsidRPr="00901249">
        <w:rPr>
          <w:rFonts w:ascii="Times New Roman" w:hAnsi="Times New Roman" w:cs="Times New Roman"/>
          <w:i/>
          <w:noProof/>
          <w:lang w:val="en-US"/>
        </w:rPr>
        <w:t>Journal of Speech, Language, and Hearing Research, 47</w:t>
      </w:r>
      <w:r w:rsidRPr="00901249">
        <w:rPr>
          <w:rFonts w:ascii="Times New Roman" w:hAnsi="Times New Roman" w:cs="Times New Roman"/>
          <w:noProof/>
          <w:lang w:val="en-US"/>
        </w:rPr>
        <w:t>(3), 637-646. doi: 10.1044/1092-4388(2004/049)</w:t>
      </w:r>
    </w:p>
    <w:p w14:paraId="127E8B69" w14:textId="06B30C43"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Geoffroy, M. C., Boivin, M., Arseneault, L., Renaud, J., Perret, L. C., Turecki, G., . . . Côté, S. M. (2018). Childhood trajectories of peer victimization and prediction of mental health outcomes in midadolescence: a longitudinal population-based study. </w:t>
      </w:r>
      <w:r w:rsidRPr="00901249">
        <w:rPr>
          <w:rFonts w:ascii="Times New Roman" w:hAnsi="Times New Roman" w:cs="Times New Roman"/>
          <w:i/>
          <w:noProof/>
          <w:lang w:val="en-US"/>
        </w:rPr>
        <w:t>Canadian Medical Association Journal, 190</w:t>
      </w:r>
      <w:r w:rsidRPr="00901249">
        <w:rPr>
          <w:rFonts w:ascii="Times New Roman" w:hAnsi="Times New Roman" w:cs="Times New Roman"/>
          <w:noProof/>
          <w:lang w:val="en-US"/>
        </w:rPr>
        <w:t>(2), E37-E43. doi: 10.1503/cmaj.170219</w:t>
      </w:r>
    </w:p>
    <w:p w14:paraId="1BB6F7FD"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Goodman, R. (1997). The Strengths and Difficulties Questionnaire: A Research Note. </w:t>
      </w:r>
      <w:r w:rsidRPr="00901249">
        <w:rPr>
          <w:rFonts w:ascii="Times New Roman" w:hAnsi="Times New Roman" w:cs="Times New Roman"/>
          <w:i/>
          <w:noProof/>
          <w:lang w:val="en-US"/>
        </w:rPr>
        <w:t>Journal of Child Psychology and Psychiatry, 38</w:t>
      </w:r>
      <w:r w:rsidRPr="00901249">
        <w:rPr>
          <w:rFonts w:ascii="Times New Roman" w:hAnsi="Times New Roman" w:cs="Times New Roman"/>
          <w:noProof/>
          <w:lang w:val="en-US"/>
        </w:rPr>
        <w:t>(5), 581-586. doi: 10.1111/j.1469-7610.1997.tb01545.x</w:t>
      </w:r>
    </w:p>
    <w:p w14:paraId="4D22B39B" w14:textId="502B060D"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Goodman, R. (2001). Psychometric properties of the strengths and difficulties questionnaire. </w:t>
      </w:r>
      <w:r w:rsidRPr="00901249">
        <w:rPr>
          <w:rFonts w:ascii="Times New Roman" w:hAnsi="Times New Roman" w:cs="Times New Roman"/>
          <w:i/>
          <w:noProof/>
          <w:lang w:val="en-US"/>
        </w:rPr>
        <w:t>J Am Acad Child Adolesc Psychiatry, 40</w:t>
      </w:r>
      <w:r w:rsidRPr="00901249">
        <w:rPr>
          <w:rFonts w:ascii="Times New Roman" w:hAnsi="Times New Roman" w:cs="Times New Roman"/>
          <w:noProof/>
          <w:lang w:val="en-US"/>
        </w:rPr>
        <w:t>(11), 1337-1345. doi: Doi 10.1097/00004583-200111000-00015</w:t>
      </w:r>
    </w:p>
    <w:p w14:paraId="3C888F53" w14:textId="55C4C673"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Gross, J. J. (1998). The emerging field of emotion regulation: An integrative review.</w:t>
      </w:r>
      <w:r w:rsidRPr="00901249">
        <w:rPr>
          <w:rFonts w:ascii="Times New Roman" w:hAnsi="Times New Roman" w:cs="Times New Roman"/>
          <w:i/>
        </w:rPr>
        <w:t xml:space="preserve"> 2</w:t>
      </w:r>
      <w:r w:rsidRPr="00901249">
        <w:rPr>
          <w:rFonts w:ascii="Times New Roman" w:hAnsi="Times New Roman" w:cs="Times New Roman"/>
        </w:rPr>
        <w:t xml:space="preserve">(3), 271-299. </w:t>
      </w:r>
    </w:p>
    <w:p w14:paraId="675AFCCE"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Gross, J. J. (2002). Emotion regulation: Affective, cognitive, and social consequences. </w:t>
      </w:r>
      <w:r w:rsidRPr="00901249">
        <w:rPr>
          <w:rFonts w:ascii="Times New Roman" w:hAnsi="Times New Roman" w:cs="Times New Roman"/>
          <w:i/>
          <w:noProof/>
          <w:lang w:val="en-US"/>
        </w:rPr>
        <w:t>Psychophysiology, 39</w:t>
      </w:r>
      <w:r w:rsidRPr="00901249">
        <w:rPr>
          <w:rFonts w:ascii="Times New Roman" w:hAnsi="Times New Roman" w:cs="Times New Roman"/>
          <w:noProof/>
          <w:lang w:val="en-US"/>
        </w:rPr>
        <w:t>(3), 281-291. doi: doi:10.1017/S0048577201393198</w:t>
      </w:r>
    </w:p>
    <w:p w14:paraId="78FE1931" w14:textId="3588356A"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Gross, J. J., &amp; John, O. P. (2003). Individual differences in two emotion regulation processes: Implications for affect, relationships, and well-being. </w:t>
      </w:r>
      <w:r w:rsidRPr="00901249">
        <w:rPr>
          <w:rFonts w:ascii="Times New Roman" w:hAnsi="Times New Roman" w:cs="Times New Roman"/>
          <w:i/>
          <w:noProof/>
          <w:lang w:val="en-US"/>
        </w:rPr>
        <w:t>Journal of Personality and Social Psychology, 85</w:t>
      </w:r>
      <w:r w:rsidRPr="00901249">
        <w:rPr>
          <w:rFonts w:ascii="Times New Roman" w:hAnsi="Times New Roman" w:cs="Times New Roman"/>
          <w:noProof/>
          <w:lang w:val="en-US"/>
        </w:rPr>
        <w:t>(2), 348-362. doi: 10.1037/0022-3514.85.2.348</w:t>
      </w:r>
    </w:p>
    <w:p w14:paraId="5DEF3D97" w14:textId="3256FE4B"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Hart, K. I., Fujiki, M., Brinton, B., &amp; Hart, C. H. (2004). The relationship between social behavior and severity of language impairment. </w:t>
      </w:r>
      <w:r w:rsidRPr="00901249">
        <w:rPr>
          <w:rFonts w:ascii="Times New Roman" w:hAnsi="Times New Roman" w:cs="Times New Roman"/>
          <w:i/>
        </w:rPr>
        <w:t>Journal of Speech, Language, and Hearing Research</w:t>
      </w:r>
      <w:r w:rsidRPr="00901249">
        <w:rPr>
          <w:rFonts w:ascii="Times New Roman" w:hAnsi="Times New Roman" w:cs="Times New Roman"/>
        </w:rPr>
        <w:t xml:space="preserve">. </w:t>
      </w:r>
    </w:p>
    <w:p w14:paraId="7EAAAD1C" w14:textId="77777777" w:rsidR="003514A3" w:rsidRPr="00901249" w:rsidRDefault="003514A3"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Hart, B., &amp; Risley, T. R. (1995). </w:t>
      </w:r>
      <w:r w:rsidRPr="00901249">
        <w:rPr>
          <w:rFonts w:ascii="Times New Roman" w:hAnsi="Times New Roman" w:cs="Times New Roman"/>
          <w:i/>
          <w:noProof/>
          <w:lang w:val="en-US"/>
        </w:rPr>
        <w:t>Meaningful differences in the everyday experience of young American children</w:t>
      </w:r>
      <w:r w:rsidRPr="00901249">
        <w:rPr>
          <w:rFonts w:ascii="Times New Roman" w:hAnsi="Times New Roman" w:cs="Times New Roman"/>
          <w:noProof/>
          <w:lang w:val="en-US"/>
        </w:rPr>
        <w:t>. Baltimore, MD, US: Paul H Brookes Publishing.</w:t>
      </w:r>
    </w:p>
    <w:p w14:paraId="4E665751" w14:textId="02156B0B" w:rsidR="003514A3" w:rsidRPr="00901249" w:rsidRDefault="003514A3"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Holodynski, M., &amp; Friedlmeier, W. (2010). </w:t>
      </w:r>
      <w:r w:rsidRPr="00901249">
        <w:rPr>
          <w:rFonts w:ascii="Times New Roman" w:hAnsi="Times New Roman" w:cs="Times New Roman"/>
          <w:i/>
          <w:noProof/>
          <w:lang w:val="en-US"/>
        </w:rPr>
        <w:t>Development of Emotions and Emotion Regulation</w:t>
      </w:r>
      <w:r w:rsidRPr="00901249">
        <w:rPr>
          <w:rFonts w:ascii="Times New Roman" w:hAnsi="Times New Roman" w:cs="Times New Roman"/>
          <w:noProof/>
          <w:lang w:val="en-US"/>
        </w:rPr>
        <w:t>. New York, NY: Springer Science &amp; Business Media.</w:t>
      </w:r>
    </w:p>
    <w:p w14:paraId="3E1AACE9" w14:textId="4DEB824B"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lastRenderedPageBreak/>
        <w:t xml:space="preserve">Hughes, N., Sciberras, E., &amp; Goldfeld, S. (2016). Family and Community Predictors of Comorbid Language, Socioemotional and Behavior Problems at School Entry. </w:t>
      </w:r>
      <w:r w:rsidRPr="00901249">
        <w:rPr>
          <w:rFonts w:ascii="Times New Roman" w:hAnsi="Times New Roman" w:cs="Times New Roman"/>
          <w:i/>
        </w:rPr>
        <w:t>PLOS ONE, 11</w:t>
      </w:r>
      <w:r w:rsidRPr="00901249">
        <w:rPr>
          <w:rFonts w:ascii="Times New Roman" w:hAnsi="Times New Roman" w:cs="Times New Roman"/>
        </w:rPr>
        <w:t>(7), e0158802. doi:10.1371/journal.pone.0158802</w:t>
      </w:r>
    </w:p>
    <w:p w14:paraId="5473FF2B"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Johnson, J., Atkinson, M., &amp; Rosenberg, R. (Eds.). (2015). </w:t>
      </w:r>
      <w:r w:rsidRPr="00901249">
        <w:rPr>
          <w:rFonts w:ascii="Times New Roman" w:hAnsi="Times New Roman" w:cs="Times New Roman"/>
          <w:i/>
          <w:noProof/>
          <w:lang w:val="en-US"/>
        </w:rPr>
        <w:t>Millennium Cohort Study: Psychological, Developmental and Health Inventories</w:t>
      </w:r>
      <w:r w:rsidRPr="00901249">
        <w:rPr>
          <w:rFonts w:ascii="Times New Roman" w:hAnsi="Times New Roman" w:cs="Times New Roman"/>
          <w:noProof/>
          <w:lang w:val="en-US"/>
        </w:rPr>
        <w:t xml:space="preserve"> (3rd ed.). London: Centre for Longitudinal Studies.</w:t>
      </w:r>
    </w:p>
    <w:p w14:paraId="5EF25C2C" w14:textId="379285FC" w:rsidR="00891AD2" w:rsidRPr="00901249" w:rsidRDefault="00891AD2" w:rsidP="00793354">
      <w:pPr>
        <w:spacing w:after="0" w:line="480" w:lineRule="auto"/>
        <w:ind w:left="720" w:hanging="720"/>
      </w:pPr>
      <w:r w:rsidRPr="00901249">
        <w:rPr>
          <w:rFonts w:ascii="Times New Roman" w:hAnsi="Times New Roman" w:cs="Times New Roman"/>
          <w:noProof/>
          <w:lang w:val="en-US"/>
        </w:rPr>
        <w:t xml:space="preserve">Jones, P. B. (2013). Adult mental health disorders and their age at onset. </w:t>
      </w:r>
      <w:r w:rsidRPr="00901249">
        <w:rPr>
          <w:rFonts w:ascii="Times New Roman" w:hAnsi="Times New Roman" w:cs="Times New Roman"/>
          <w:i/>
          <w:noProof/>
          <w:lang w:val="en-US"/>
        </w:rPr>
        <w:t>The British Journal of Psychiatry, 202</w:t>
      </w:r>
      <w:r w:rsidRPr="00901249">
        <w:rPr>
          <w:rFonts w:ascii="Times New Roman" w:hAnsi="Times New Roman" w:cs="Times New Roman"/>
          <w:noProof/>
          <w:lang w:val="en-US"/>
        </w:rPr>
        <w:t>(s54), s5-s10. doi: 10.1192/bjp.bp.112.119164</w:t>
      </w:r>
    </w:p>
    <w:p w14:paraId="435758E0" w14:textId="49465060"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Ketende, S. C., &amp; Jones, E. M. (2011). </w:t>
      </w:r>
      <w:r w:rsidRPr="00901249">
        <w:rPr>
          <w:rFonts w:ascii="Times New Roman" w:hAnsi="Times New Roman" w:cs="Times New Roman"/>
          <w:i/>
          <w:noProof/>
          <w:lang w:val="en-US"/>
        </w:rPr>
        <w:t>The Millennium Cohort Study: User guide to analysing MCS data using STATA</w:t>
      </w:r>
      <w:r w:rsidRPr="00901249">
        <w:rPr>
          <w:rFonts w:ascii="Times New Roman" w:hAnsi="Times New Roman" w:cs="Times New Roman"/>
          <w:noProof/>
          <w:lang w:val="en-US"/>
        </w:rPr>
        <w:t>. London: Centre for Longitudinal Studies.</w:t>
      </w:r>
    </w:p>
    <w:p w14:paraId="2986509D" w14:textId="0A66E27D" w:rsidR="00FC71A1" w:rsidRPr="00901249" w:rsidRDefault="00FC71A1"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  Kilpatrick, T., Leitão, S., &amp; Boyes, M. (2019). Mental health in adolescents with a history of developmental language disorder: The moderating effect of bullying victimisation. Autism &amp; Developmental Language Impairments. https://doi.org/10.1177/2396941519893313</w:t>
      </w:r>
    </w:p>
    <w:p w14:paraId="2068456E" w14:textId="77777777"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Kim-Cohen, J., Caspi, A., Moffitt, T. E., Harrington, H., Milne, B. J., &amp; Poulton, R. (2003). Prior Juvenile Diagnoses in Adults With Mental Disorder: Developmental Follow-Back of a Prospective-Longitudinal Cohort. </w:t>
      </w:r>
      <w:r w:rsidRPr="00901249">
        <w:rPr>
          <w:rFonts w:ascii="Times New Roman" w:hAnsi="Times New Roman" w:cs="Times New Roman"/>
          <w:i/>
        </w:rPr>
        <w:t>JAMA Psychiatry, 60</w:t>
      </w:r>
      <w:r w:rsidRPr="00901249">
        <w:rPr>
          <w:rFonts w:ascii="Times New Roman" w:hAnsi="Times New Roman" w:cs="Times New Roman"/>
        </w:rPr>
        <w:t>(7), 709-717. doi:10.1001/archpsyc.60.7.709 %J JAMA Psychiatry</w:t>
      </w:r>
    </w:p>
    <w:p w14:paraId="05E04D92"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Lemerise, E. A., &amp; Arsenio, W. F. (2000). An Integrated Model of Emotion Processes and Cognition in Social Information Processing. </w:t>
      </w:r>
      <w:r w:rsidRPr="00901249">
        <w:rPr>
          <w:rFonts w:ascii="Times New Roman" w:hAnsi="Times New Roman" w:cs="Times New Roman"/>
          <w:i/>
          <w:noProof/>
          <w:lang w:val="en-US"/>
        </w:rPr>
        <w:t>Child Development, 71</w:t>
      </w:r>
      <w:r w:rsidRPr="00901249">
        <w:rPr>
          <w:rFonts w:ascii="Times New Roman" w:hAnsi="Times New Roman" w:cs="Times New Roman"/>
          <w:noProof/>
          <w:lang w:val="en-US"/>
        </w:rPr>
        <w:t>(1), 107-118. doi: doi:10.1111/1467-8624.00124</w:t>
      </w:r>
    </w:p>
    <w:p w14:paraId="5B3C5E2F" w14:textId="77777777"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Levickis, P., Sciberras, E., McKean, C., Conway, L., Pezic, A., Mensah, F. K., . . . Reilly, S. (2018). Language and social-emotional and behavioural wellbeing from 4 to 7 years: a community-based study. </w:t>
      </w:r>
      <w:r w:rsidRPr="00901249">
        <w:rPr>
          <w:rFonts w:ascii="Times New Roman" w:hAnsi="Times New Roman" w:cs="Times New Roman"/>
          <w:i/>
        </w:rPr>
        <w:t>European child &amp; adolescent psychiatry, 27</w:t>
      </w:r>
      <w:r w:rsidRPr="00901249">
        <w:rPr>
          <w:rFonts w:ascii="Times New Roman" w:hAnsi="Times New Roman" w:cs="Times New Roman"/>
        </w:rPr>
        <w:t>(7), 849-859. doi:10.1007/s00787-017-1079-7</w:t>
      </w:r>
    </w:p>
    <w:p w14:paraId="1C940851"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Lidstone, J. S. M., Meins, E., &amp; Fernyhough, C. (2012). Verbal mediation of cognition in children with specific language impairment. </w:t>
      </w:r>
      <w:r w:rsidRPr="00901249">
        <w:rPr>
          <w:rFonts w:ascii="Times New Roman" w:hAnsi="Times New Roman" w:cs="Times New Roman"/>
          <w:i/>
          <w:noProof/>
          <w:lang w:val="en-US"/>
        </w:rPr>
        <w:t>Dev Psychopathol, 24</w:t>
      </w:r>
      <w:r w:rsidRPr="00901249">
        <w:rPr>
          <w:rFonts w:ascii="Times New Roman" w:hAnsi="Times New Roman" w:cs="Times New Roman"/>
          <w:noProof/>
          <w:lang w:val="en-US"/>
        </w:rPr>
        <w:t>(2), 651-660. doi: 10.1017/S0954579412000223</w:t>
      </w:r>
    </w:p>
    <w:p w14:paraId="35F60705" w14:textId="77777777"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lastRenderedPageBreak/>
        <w:t>Maggio, V., Grañana, N. E., Richaudeau, A., Torres, S., Giannotti, A., &amp; Suburo, A. M. (2014). Behavior Problems in Children With Specific Language Impairment.</w:t>
      </w:r>
      <w:r w:rsidRPr="00901249">
        <w:rPr>
          <w:rFonts w:ascii="Times New Roman" w:hAnsi="Times New Roman" w:cs="Times New Roman"/>
          <w:i/>
        </w:rPr>
        <w:t xml:space="preserve"> 29</w:t>
      </w:r>
      <w:r w:rsidRPr="00901249">
        <w:rPr>
          <w:rFonts w:ascii="Times New Roman" w:hAnsi="Times New Roman" w:cs="Times New Roman"/>
        </w:rPr>
        <w:t>(2), 194-202. doi:10.1177/0883073813509886</w:t>
      </w:r>
    </w:p>
    <w:p w14:paraId="3A780B68" w14:textId="61491EDE"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McKean, C., Wraith, D., Eadie, P., Cook, F., Mensah, F., &amp; Reilly, S. (2017). Subgroups in language trajectories from 4 to 11 years: the nature and predictors of stable, improving and decreasing language trajectory groups.</w:t>
      </w:r>
      <w:r w:rsidRPr="00901249">
        <w:rPr>
          <w:rFonts w:ascii="Times New Roman" w:hAnsi="Times New Roman" w:cs="Times New Roman"/>
          <w:i/>
        </w:rPr>
        <w:t xml:space="preserve"> 58</w:t>
      </w:r>
      <w:r w:rsidRPr="00901249">
        <w:rPr>
          <w:rFonts w:ascii="Times New Roman" w:hAnsi="Times New Roman" w:cs="Times New Roman"/>
        </w:rPr>
        <w:t>(10), 1081-1091. doi:10.1111/jcpp.12790</w:t>
      </w:r>
    </w:p>
    <w:p w14:paraId="0D326DC8" w14:textId="42CE92BB"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McLaughlin, K. A., Hatzenbuehler, M. L., Mennin, D. S., &amp; Nolen-Hoeksema, S. (2011). Emotion Dysregulation and Adolescent Psychopathology: A Prospective Study. </w:t>
      </w:r>
      <w:r w:rsidRPr="00901249">
        <w:rPr>
          <w:rFonts w:ascii="Times New Roman" w:hAnsi="Times New Roman" w:cs="Times New Roman"/>
          <w:i/>
          <w:noProof/>
          <w:lang w:val="en-US"/>
        </w:rPr>
        <w:t>Behaviour research and therapy, 49</w:t>
      </w:r>
      <w:r w:rsidRPr="00901249">
        <w:rPr>
          <w:rFonts w:ascii="Times New Roman" w:hAnsi="Times New Roman" w:cs="Times New Roman"/>
          <w:noProof/>
          <w:lang w:val="en-US"/>
        </w:rPr>
        <w:t>(9), 544-554. doi: 10.1016/j.brat.2011.06.003</w:t>
      </w:r>
    </w:p>
    <w:p w14:paraId="56638B92"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Muthén, B., &amp; Muthén, L. (1998-2012). </w:t>
      </w:r>
      <w:r w:rsidRPr="00901249">
        <w:rPr>
          <w:rFonts w:ascii="Times New Roman" w:hAnsi="Times New Roman" w:cs="Times New Roman"/>
          <w:i/>
          <w:noProof/>
          <w:lang w:val="en-US"/>
        </w:rPr>
        <w:t>Mplus User's Guide. Seventh Edition</w:t>
      </w:r>
      <w:r w:rsidRPr="00901249">
        <w:rPr>
          <w:rFonts w:ascii="Times New Roman" w:hAnsi="Times New Roman" w:cs="Times New Roman"/>
          <w:noProof/>
          <w:lang w:val="en-US"/>
        </w:rPr>
        <w:t>. Los Angeles, CA: Muthén &amp; Muthén.</w:t>
      </w:r>
    </w:p>
    <w:p w14:paraId="1D743794"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Norbury, C. F., Gooch, D., Wray, C., Baird, G., Charman, T., Simonoff, E., . . . Pickles, A. (2016). The impact of nonverbal ability on prevalence and clinical presentation of language disorder: evidence from a population study. </w:t>
      </w:r>
      <w:r w:rsidRPr="00901249">
        <w:rPr>
          <w:rFonts w:ascii="Times New Roman" w:hAnsi="Times New Roman" w:cs="Times New Roman"/>
          <w:i/>
          <w:noProof/>
          <w:lang w:val="en-US"/>
        </w:rPr>
        <w:t>J Child Psychol Psychiatry</w:t>
      </w:r>
      <w:r w:rsidRPr="00901249">
        <w:rPr>
          <w:rFonts w:ascii="Times New Roman" w:hAnsi="Times New Roman" w:cs="Times New Roman"/>
          <w:noProof/>
          <w:lang w:val="en-US"/>
        </w:rPr>
        <w:t>. doi: 10.1111/jcpp.12573</w:t>
      </w:r>
    </w:p>
    <w:p w14:paraId="0E84F605" w14:textId="1D1D12D8"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Pallant, J. (2010). </w:t>
      </w:r>
      <w:r w:rsidRPr="00901249">
        <w:rPr>
          <w:rFonts w:ascii="Times New Roman" w:hAnsi="Times New Roman" w:cs="Times New Roman"/>
          <w:i/>
          <w:noProof/>
          <w:lang w:val="en-US"/>
        </w:rPr>
        <w:t>SPSS survival manual: a step by step guide to data analysis using SPSS</w:t>
      </w:r>
      <w:r w:rsidRPr="00901249">
        <w:rPr>
          <w:rFonts w:ascii="Times New Roman" w:hAnsi="Times New Roman" w:cs="Times New Roman"/>
          <w:noProof/>
          <w:lang w:val="en-US"/>
        </w:rPr>
        <w:t>: Fourth edition. Maidenhead : Open University Press/McGraw-Hill, 2010.</w:t>
      </w:r>
    </w:p>
    <w:p w14:paraId="6EE4FE66" w14:textId="28E0749E" w:rsidR="00143710" w:rsidRPr="00901249" w:rsidRDefault="00143710"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Plewis, I., Calderwood, L., Hawkes, D., Hughes, G., &amp; Joshi, H. (2007). </w:t>
      </w:r>
      <w:r w:rsidRPr="00901249">
        <w:rPr>
          <w:rFonts w:ascii="Times New Roman" w:hAnsi="Times New Roman" w:cs="Times New Roman"/>
          <w:i/>
          <w:noProof/>
          <w:lang w:val="en-US"/>
        </w:rPr>
        <w:t>Millennium cohort study: technical report on sampling.</w:t>
      </w:r>
      <w:r w:rsidRPr="00901249">
        <w:rPr>
          <w:rFonts w:ascii="Times New Roman" w:hAnsi="Times New Roman" w:cs="Times New Roman"/>
          <w:noProof/>
          <w:lang w:val="en-US"/>
        </w:rPr>
        <w:t> London: Centre for Longitudinal Study, Institute of Education.</w:t>
      </w:r>
    </w:p>
    <w:p w14:paraId="45E68EB1" w14:textId="5F5CE60D" w:rsidR="009C25BF" w:rsidRPr="00901249" w:rsidRDefault="009C25BF" w:rsidP="00262323">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Redmond S. M. (2011). Peer victimization among students with specific language impairment, attention-deficit/hyperactivity disorder, and typical development. </w:t>
      </w:r>
      <w:r w:rsidRPr="00901249">
        <w:rPr>
          <w:rFonts w:ascii="Times New Roman" w:hAnsi="Times New Roman" w:cs="Times New Roman"/>
          <w:i/>
        </w:rPr>
        <w:t>Language, speech, and hearing services in schools, 42</w:t>
      </w:r>
      <w:r w:rsidRPr="00901249">
        <w:rPr>
          <w:rFonts w:ascii="Times New Roman" w:hAnsi="Times New Roman" w:cs="Times New Roman"/>
        </w:rPr>
        <w:t>(4), 520–535. doi:10.1044/0161-1461(2011/10-0078)</w:t>
      </w:r>
    </w:p>
    <w:p w14:paraId="2A5A5E4A" w14:textId="7A07CC4E"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Redmond, S. M., &amp; Rice, M. L. (1998). The Socioemotional Behaviors of Children With SLI.</w:t>
      </w:r>
      <w:r w:rsidRPr="00901249">
        <w:rPr>
          <w:rFonts w:ascii="Times New Roman" w:hAnsi="Times New Roman" w:cs="Times New Roman"/>
          <w:i/>
        </w:rPr>
        <w:t xml:space="preserve"> </w:t>
      </w:r>
      <w:r w:rsidR="009C25BF" w:rsidRPr="00901249">
        <w:rPr>
          <w:rFonts w:ascii="Times New Roman" w:hAnsi="Times New Roman" w:cs="Times New Roman"/>
          <w:i/>
        </w:rPr>
        <w:t xml:space="preserve">Journal of Speech, Language and Hearing Research, </w:t>
      </w:r>
      <w:r w:rsidRPr="00901249">
        <w:rPr>
          <w:rFonts w:ascii="Times New Roman" w:hAnsi="Times New Roman" w:cs="Times New Roman"/>
          <w:i/>
        </w:rPr>
        <w:t>41</w:t>
      </w:r>
      <w:r w:rsidRPr="00901249">
        <w:rPr>
          <w:rFonts w:ascii="Times New Roman" w:hAnsi="Times New Roman" w:cs="Times New Roman"/>
        </w:rPr>
        <w:t>(3), 688-700. doi:doi:10.1044/jslhr.4103.688</w:t>
      </w:r>
    </w:p>
    <w:p w14:paraId="0813B11B" w14:textId="287135E1" w:rsidR="00891AD2" w:rsidRPr="00901249" w:rsidRDefault="00891AD2" w:rsidP="005D39B0">
      <w:pPr>
        <w:spacing w:after="0" w:line="480" w:lineRule="auto"/>
        <w:ind w:left="720" w:hanging="720"/>
        <w:rPr>
          <w:rFonts w:ascii="Times New Roman" w:hAnsi="Times New Roman" w:cs="Times New Roman"/>
        </w:rPr>
      </w:pPr>
      <w:r w:rsidRPr="00901249">
        <w:rPr>
          <w:rFonts w:ascii="Times New Roman" w:hAnsi="Times New Roman" w:cs="Times New Roman"/>
          <w:noProof/>
          <w:lang w:val="en-US"/>
        </w:rPr>
        <w:t xml:space="preserve">Rescorla, L., Achenbach, T. M., Ivanova, M. Y., Dumenci, L., Almqvist, F., Bilenberg, N., . . . Verhulst, F. (2007). Epidemiological comparisons of problems and positive qualities reported by adolescents in 24 countries. </w:t>
      </w:r>
      <w:r w:rsidRPr="00901249">
        <w:rPr>
          <w:rFonts w:ascii="Times New Roman" w:hAnsi="Times New Roman" w:cs="Times New Roman"/>
          <w:i/>
          <w:noProof/>
          <w:lang w:val="en-US"/>
        </w:rPr>
        <w:t>Journal of Consulting and Clinical Psychology, 75</w:t>
      </w:r>
      <w:r w:rsidRPr="00901249">
        <w:rPr>
          <w:rFonts w:ascii="Times New Roman" w:hAnsi="Times New Roman" w:cs="Times New Roman"/>
          <w:noProof/>
          <w:lang w:val="en-US"/>
        </w:rPr>
        <w:t>(2), 351-358. doi: 10.1037/0022-006X.75.2.351</w:t>
      </w:r>
    </w:p>
    <w:p w14:paraId="67DFF7A0" w14:textId="6DBDF284"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lastRenderedPageBreak/>
        <w:t>Silk, J. S., Steinberg, L., &amp; Morris, A. S. (2003). Adolescents' Emotion Regulation in Daily Life: Links to Depressive Symptoms and Problem Behavior.</w:t>
      </w:r>
      <w:r w:rsidRPr="00901249">
        <w:rPr>
          <w:rFonts w:ascii="Times New Roman" w:hAnsi="Times New Roman" w:cs="Times New Roman"/>
          <w:i/>
        </w:rPr>
        <w:t xml:space="preserve"> 74</w:t>
      </w:r>
      <w:r w:rsidRPr="00901249">
        <w:rPr>
          <w:rFonts w:ascii="Times New Roman" w:hAnsi="Times New Roman" w:cs="Times New Roman"/>
        </w:rPr>
        <w:t>(6), 1869-1880. doi:10.1046/j.1467-8624.2003.00643.x</w:t>
      </w:r>
    </w:p>
    <w:p w14:paraId="253F362A"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Spinrad, T. L., Eisenberg, N., Cumberland, A., Fabes, R. A., Valiente, C., Shepard, S. A., . . . Guthrie, I. K. (2006). Relation of Emotion-Related Regulation to Children's Social Competence: A Longitudinal Study. </w:t>
      </w:r>
      <w:r w:rsidRPr="00901249">
        <w:rPr>
          <w:rFonts w:ascii="Times New Roman" w:hAnsi="Times New Roman" w:cs="Times New Roman"/>
          <w:i/>
          <w:noProof/>
          <w:lang w:val="en-US"/>
        </w:rPr>
        <w:t>Emotion (Washington, D.C.), 6</w:t>
      </w:r>
      <w:r w:rsidRPr="00901249">
        <w:rPr>
          <w:rFonts w:ascii="Times New Roman" w:hAnsi="Times New Roman" w:cs="Times New Roman"/>
          <w:noProof/>
          <w:lang w:val="en-US"/>
        </w:rPr>
        <w:t>(3), 498-510. doi: 10.1037/1528-3542.6.3.498</w:t>
      </w:r>
    </w:p>
    <w:p w14:paraId="050DA0B5" w14:textId="3C6E1491"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St Clair, M. C., Forrest, C. L., Ye</w:t>
      </w:r>
      <w:r w:rsidR="00887C5E" w:rsidRPr="00901249">
        <w:rPr>
          <w:rFonts w:ascii="Times New Roman" w:hAnsi="Times New Roman" w:cs="Times New Roman"/>
          <w:noProof/>
          <w:lang w:val="en-US"/>
        </w:rPr>
        <w:t>w, S. G. K., &amp; Gibson, J. L. (2019). Early risk factors and emotional difficulties in children at risk of developmental language disorder</w:t>
      </w:r>
      <w:r w:rsidRPr="00901249">
        <w:rPr>
          <w:rFonts w:ascii="Times New Roman" w:hAnsi="Times New Roman" w:cs="Times New Roman"/>
          <w:noProof/>
          <w:lang w:val="en-US"/>
        </w:rPr>
        <w:t>: A population cohort study.</w:t>
      </w:r>
      <w:r w:rsidR="00887C5E" w:rsidRPr="00901249">
        <w:rPr>
          <w:rFonts w:ascii="Times New Roman" w:hAnsi="Times New Roman" w:cs="Times New Roman"/>
          <w:noProof/>
          <w:lang w:val="en-US"/>
        </w:rPr>
        <w:t xml:space="preserve"> </w:t>
      </w:r>
      <w:r w:rsidR="00887C5E" w:rsidRPr="00901249">
        <w:rPr>
          <w:rFonts w:ascii="Times New Roman" w:hAnsi="Times New Roman" w:cs="Times New Roman"/>
          <w:i/>
          <w:noProof/>
          <w:lang w:val="en-US"/>
        </w:rPr>
        <w:t>Journal of Speech, Language and Hearing Research,</w:t>
      </w:r>
      <w:r w:rsidRPr="00901249">
        <w:rPr>
          <w:rFonts w:ascii="Times New Roman" w:hAnsi="Times New Roman" w:cs="Times New Roman"/>
          <w:noProof/>
          <w:lang w:val="en-US"/>
        </w:rPr>
        <w:t xml:space="preserve"> </w:t>
      </w:r>
      <w:r w:rsidR="00887C5E" w:rsidRPr="00901249">
        <w:rPr>
          <w:rFonts w:ascii="Times New Roman" w:hAnsi="Times New Roman" w:cs="Times New Roman"/>
          <w:noProof/>
          <w:lang w:val="en-US"/>
        </w:rPr>
        <w:t>1-22.</w:t>
      </w:r>
    </w:p>
    <w:p w14:paraId="76DB031D"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St Clair, M. C., Pickles, A., Durkin, K., &amp; Conti-Ramsden, G. (2011). A longitudinal study of behavioral, emotional and social difficulties in individuals with a history of specific language impairment (SLI). </w:t>
      </w:r>
      <w:r w:rsidRPr="00901249">
        <w:rPr>
          <w:rFonts w:ascii="Times New Roman" w:hAnsi="Times New Roman" w:cs="Times New Roman"/>
          <w:i/>
          <w:noProof/>
          <w:lang w:val="en-US"/>
        </w:rPr>
        <w:t>J Commun Disord, 44</w:t>
      </w:r>
      <w:r w:rsidRPr="00901249">
        <w:rPr>
          <w:rFonts w:ascii="Times New Roman" w:hAnsi="Times New Roman" w:cs="Times New Roman"/>
          <w:noProof/>
          <w:lang w:val="en-US"/>
        </w:rPr>
        <w:t>(2), 186-199. doi: 10.1016/j.jcomdis.2010.09.004</w:t>
      </w:r>
    </w:p>
    <w:p w14:paraId="2B0D98E8" w14:textId="4B1354B0" w:rsidR="00891AD2" w:rsidRPr="00901249" w:rsidRDefault="00891AD2"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StataCorp. (2015). </w:t>
      </w:r>
      <w:r w:rsidRPr="00901249">
        <w:rPr>
          <w:rFonts w:ascii="Times New Roman" w:hAnsi="Times New Roman" w:cs="Times New Roman"/>
          <w:i/>
        </w:rPr>
        <w:t>Stata Statistical Software: Release 14.</w:t>
      </w:r>
      <w:r w:rsidRPr="00901249">
        <w:rPr>
          <w:rFonts w:ascii="Times New Roman" w:hAnsi="Times New Roman" w:cs="Times New Roman"/>
        </w:rPr>
        <w:t xml:space="preserve"> College Station, TX: StataCorp LP.</w:t>
      </w:r>
    </w:p>
    <w:p w14:paraId="04E2692A"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Thompson, R. A. (1994). Emotion regulation: A theme in search of definition. </w:t>
      </w:r>
      <w:r w:rsidRPr="00901249">
        <w:rPr>
          <w:rFonts w:ascii="Times New Roman" w:hAnsi="Times New Roman" w:cs="Times New Roman"/>
          <w:i/>
          <w:noProof/>
          <w:lang w:val="en-US"/>
        </w:rPr>
        <w:t>Monographs of the Society for Research in Child Development, 59</w:t>
      </w:r>
      <w:r w:rsidRPr="00901249">
        <w:rPr>
          <w:rFonts w:ascii="Times New Roman" w:hAnsi="Times New Roman" w:cs="Times New Roman"/>
          <w:noProof/>
          <w:lang w:val="en-US"/>
        </w:rPr>
        <w:t>(2-3), 25-52. doi: 10.1111/j.1540-5834.1994.tb01276.x</w:t>
      </w:r>
    </w:p>
    <w:p w14:paraId="226E5081" w14:textId="2E953F73" w:rsidR="003514A3"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Tomasello, M. (2009). The usage-based theory of language acquisition. In </w:t>
      </w:r>
      <w:r w:rsidRPr="00901249">
        <w:rPr>
          <w:rFonts w:ascii="Times New Roman" w:hAnsi="Times New Roman" w:cs="Times New Roman"/>
          <w:i/>
        </w:rPr>
        <w:t>The Cambridge handbook of child language</w:t>
      </w:r>
      <w:r w:rsidRPr="00901249">
        <w:rPr>
          <w:rFonts w:ascii="Times New Roman" w:hAnsi="Times New Roman" w:cs="Times New Roman"/>
        </w:rPr>
        <w:t xml:space="preserve"> (pp.</w:t>
      </w:r>
      <w:r w:rsidR="00891AD2" w:rsidRPr="00901249">
        <w:rPr>
          <w:rFonts w:ascii="Times New Roman" w:hAnsi="Times New Roman" w:cs="Times New Roman"/>
        </w:rPr>
        <w:t xml:space="preserve"> 69-87): Cambridge Univ. Press.</w:t>
      </w:r>
    </w:p>
    <w:p w14:paraId="400EC753" w14:textId="77777777" w:rsidR="00891AD2" w:rsidRPr="00901249" w:rsidRDefault="00891AD2"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Vallotton, C., &amp; Ayoub, C. (2011). Use Your Words: The Role of Language in the Development of Toddlers' Self-Regulation. </w:t>
      </w:r>
      <w:r w:rsidRPr="00901249">
        <w:rPr>
          <w:rFonts w:ascii="Times New Roman" w:hAnsi="Times New Roman" w:cs="Times New Roman"/>
          <w:i/>
          <w:noProof/>
          <w:lang w:val="en-US"/>
        </w:rPr>
        <w:t>Early Child Res Q, 26</w:t>
      </w:r>
      <w:r w:rsidRPr="00901249">
        <w:rPr>
          <w:rFonts w:ascii="Times New Roman" w:hAnsi="Times New Roman" w:cs="Times New Roman"/>
          <w:noProof/>
          <w:lang w:val="en-US"/>
        </w:rPr>
        <w:t>(2), 169-181. doi: 10.1016/j.ecresq.2010.09.002</w:t>
      </w:r>
    </w:p>
    <w:p w14:paraId="09551965" w14:textId="653F6F24" w:rsidR="00891AD2" w:rsidRPr="00901249" w:rsidRDefault="00891AD2"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van den Bedem, N. P., Dockrell, J. E., van Alphen, P. M., de Rooij, M., Samson, A. C., Harjunen, E. L., &amp; Rieffe, C. (2018). Depressive symptoms and emotion regulation strategies in children with and without developmental language disorder: a longitudinal study. </w:t>
      </w:r>
      <w:r w:rsidRPr="00901249">
        <w:rPr>
          <w:rFonts w:ascii="Times New Roman" w:hAnsi="Times New Roman" w:cs="Times New Roman"/>
          <w:i/>
        </w:rPr>
        <w:t>International journal of language &amp; communication disorders, 53</w:t>
      </w:r>
      <w:r w:rsidRPr="00901249">
        <w:rPr>
          <w:rFonts w:ascii="Times New Roman" w:hAnsi="Times New Roman" w:cs="Times New Roman"/>
        </w:rPr>
        <w:t>(6), 1110-1123. doi:10.1111/1460-6984.12423</w:t>
      </w:r>
    </w:p>
    <w:p w14:paraId="4D97B0B6" w14:textId="0D8B3905" w:rsidR="00F52557" w:rsidRPr="00901249" w:rsidRDefault="00F52557"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 xml:space="preserve">van den Bedem, N.,P., Dockrell, J. E., van Alphen, P.,M., Kalicharan, S. V., &amp; Rieffe, C. (2018). Victimization, bullying, and emotional competence: Longitudinal associations in </w:t>
      </w:r>
      <w:r w:rsidRPr="00901249">
        <w:rPr>
          <w:rFonts w:ascii="Times New Roman" w:hAnsi="Times New Roman" w:cs="Times New Roman"/>
        </w:rPr>
        <w:lastRenderedPageBreak/>
        <w:t>(pre)adolescents with and without developmental language disorder.</w:t>
      </w:r>
      <w:r w:rsidRPr="00901249">
        <w:rPr>
          <w:rFonts w:ascii="Times New Roman" w:hAnsi="Times New Roman" w:cs="Times New Roman"/>
          <w:i/>
        </w:rPr>
        <w:t> Journal of Speech, Language and Hearing Research (Online), 61</w:t>
      </w:r>
      <w:r w:rsidRPr="00901249">
        <w:rPr>
          <w:rFonts w:ascii="Times New Roman" w:hAnsi="Times New Roman" w:cs="Times New Roman"/>
        </w:rPr>
        <w:t>(8), 1-17. doi:http://dx.doi.org.libproxy.ucl.ac.uk/10.1044/2018_JSLHR-L-17-0429</w:t>
      </w:r>
    </w:p>
    <w:p w14:paraId="71CC944B" w14:textId="250C2E32" w:rsidR="00BA68EF" w:rsidRPr="00901249" w:rsidRDefault="003514A3" w:rsidP="005D39B0">
      <w:pPr>
        <w:pStyle w:val="EndNoteBibliography"/>
        <w:spacing w:after="0" w:line="480" w:lineRule="auto"/>
        <w:ind w:left="720" w:hanging="720"/>
        <w:rPr>
          <w:rFonts w:ascii="Times New Roman" w:hAnsi="Times New Roman" w:cs="Times New Roman"/>
        </w:rPr>
      </w:pPr>
      <w:r w:rsidRPr="00901249">
        <w:rPr>
          <w:rFonts w:ascii="Times New Roman" w:hAnsi="Times New Roman" w:cs="Times New Roman"/>
        </w:rPr>
        <w:t>Wadman, R., Durkin, K., &amp; Conti-Ramsden, G. (2008). Self-Esteem, Shyness, and Sociability in Adolescents With Specific Language Impairment (SLI).</w:t>
      </w:r>
      <w:r w:rsidRPr="00901249">
        <w:rPr>
          <w:rFonts w:ascii="Times New Roman" w:hAnsi="Times New Roman" w:cs="Times New Roman"/>
          <w:i/>
        </w:rPr>
        <w:t xml:space="preserve"> 51</w:t>
      </w:r>
      <w:r w:rsidRPr="00901249">
        <w:rPr>
          <w:rFonts w:ascii="Times New Roman" w:hAnsi="Times New Roman" w:cs="Times New Roman"/>
        </w:rPr>
        <w:t>(4), 938-952. doi:doi:10.1044/1092-4388(2008/069)</w:t>
      </w:r>
    </w:p>
    <w:p w14:paraId="05C1E056" w14:textId="77777777" w:rsidR="00BA68EF" w:rsidRPr="00901249" w:rsidRDefault="00BA68EF" w:rsidP="005D39B0">
      <w:pPr>
        <w:spacing w:after="0" w:line="480" w:lineRule="auto"/>
        <w:ind w:left="720" w:hanging="720"/>
        <w:rPr>
          <w:rFonts w:ascii="Times New Roman" w:hAnsi="Times New Roman" w:cs="Times New Roman"/>
          <w:noProof/>
          <w:lang w:val="en-US"/>
        </w:rPr>
      </w:pPr>
      <w:r w:rsidRPr="00901249">
        <w:rPr>
          <w:rFonts w:ascii="Times New Roman" w:hAnsi="Times New Roman" w:cs="Times New Roman"/>
          <w:noProof/>
          <w:lang w:val="en-US"/>
        </w:rPr>
        <w:t xml:space="preserve">Yew, S. G., &amp; O'Kearney, R. (2013). Emotional and behavioural outcomes later in childhood and adolescence for children with specific language impairments: meta-analyses of controlled prospective studies. </w:t>
      </w:r>
      <w:r w:rsidRPr="00901249">
        <w:rPr>
          <w:rFonts w:ascii="Times New Roman" w:hAnsi="Times New Roman" w:cs="Times New Roman"/>
          <w:i/>
          <w:noProof/>
          <w:lang w:val="en-US"/>
        </w:rPr>
        <w:t>J Child Psychol Psychiatry, 54</w:t>
      </w:r>
      <w:r w:rsidRPr="00901249">
        <w:rPr>
          <w:rFonts w:ascii="Times New Roman" w:hAnsi="Times New Roman" w:cs="Times New Roman"/>
          <w:noProof/>
          <w:lang w:val="en-US"/>
        </w:rPr>
        <w:t>(5), 516-524. doi: 10.1111/jcpp.12009</w:t>
      </w:r>
    </w:p>
    <w:p w14:paraId="79C7E721" w14:textId="77777777" w:rsidR="00BA68EF" w:rsidRPr="00901249" w:rsidRDefault="00BA68EF" w:rsidP="005D39B0">
      <w:pPr>
        <w:spacing w:line="480" w:lineRule="auto"/>
        <w:rPr>
          <w:rFonts w:ascii="Times New Roman" w:hAnsi="Times New Roman" w:cs="Times New Roman"/>
          <w:b/>
        </w:rPr>
      </w:pPr>
      <w:r w:rsidRPr="00901249">
        <w:rPr>
          <w:rFonts w:ascii="Times New Roman" w:hAnsi="Times New Roman" w:cs="Times New Roman"/>
          <w:b/>
        </w:rPr>
        <w:fldChar w:fldCharType="end"/>
      </w:r>
    </w:p>
    <w:p w14:paraId="4D2C9842" w14:textId="77777777" w:rsidR="00ED4F84" w:rsidRPr="00901249" w:rsidRDefault="00BA68EF" w:rsidP="005D39B0">
      <w:pPr>
        <w:spacing w:line="480" w:lineRule="auto"/>
        <w:rPr>
          <w:rFonts w:ascii="Times New Roman" w:hAnsi="Times New Roman" w:cs="Times New Roman"/>
          <w:b/>
        </w:rPr>
        <w:sectPr w:rsidR="00ED4F84" w:rsidRPr="00901249" w:rsidSect="00F00AA7">
          <w:headerReference w:type="default" r:id="rId14"/>
          <w:footerReference w:type="default" r:id="rId15"/>
          <w:footnotePr>
            <w:numRestart w:val="eachPage"/>
          </w:footnotePr>
          <w:pgSz w:w="11906" w:h="16838"/>
          <w:pgMar w:top="1440" w:right="1440" w:bottom="1440" w:left="1440" w:header="709" w:footer="709" w:gutter="0"/>
          <w:lnNumType w:countBy="1" w:restart="continuous"/>
          <w:cols w:space="708"/>
          <w:docGrid w:linePitch="360"/>
        </w:sectPr>
      </w:pPr>
      <w:r w:rsidRPr="00901249">
        <w:rPr>
          <w:rFonts w:ascii="Times New Roman" w:hAnsi="Times New Roman" w:cs="Times New Roman"/>
          <w:b/>
        </w:rPr>
        <w:br w:type="page"/>
      </w:r>
    </w:p>
    <w:p w14:paraId="04FADD6B" w14:textId="43C4EBF3" w:rsidR="00ED4F84" w:rsidRPr="00901249" w:rsidRDefault="00A91E97" w:rsidP="005D39B0">
      <w:pPr>
        <w:spacing w:line="480" w:lineRule="auto"/>
        <w:jc w:val="center"/>
        <w:rPr>
          <w:rFonts w:ascii="Times New Roman" w:hAnsi="Times New Roman" w:cs="Times New Roman"/>
          <w:b/>
          <w:sz w:val="24"/>
        </w:rPr>
      </w:pPr>
      <w:r w:rsidRPr="00901249">
        <w:rPr>
          <w:rFonts w:ascii="Times New Roman" w:hAnsi="Times New Roman" w:cs="Times New Roman"/>
          <w:b/>
          <w:sz w:val="24"/>
        </w:rPr>
        <w:lastRenderedPageBreak/>
        <w:t>Figure Captions</w:t>
      </w:r>
    </w:p>
    <w:p w14:paraId="53BA24BD" w14:textId="77777777" w:rsidR="00A91E97" w:rsidRPr="00901249" w:rsidRDefault="00A91E97" w:rsidP="005D39B0">
      <w:pPr>
        <w:spacing w:line="480" w:lineRule="auto"/>
        <w:rPr>
          <w:rFonts w:ascii="Times New Roman" w:hAnsi="Times New Roman" w:cs="Times New Roman"/>
          <w:sz w:val="24"/>
          <w:szCs w:val="18"/>
        </w:rPr>
      </w:pPr>
      <w:bookmarkStart w:id="0" w:name="_Toc535906445"/>
      <w:r w:rsidRPr="00901249">
        <w:rPr>
          <w:rStyle w:val="Heading5Char"/>
          <w:rFonts w:ascii="Times New Roman" w:hAnsi="Times New Roman" w:cs="Times New Roman"/>
          <w:i/>
          <w:color w:val="auto"/>
        </w:rPr>
        <w:t>Figure 1.</w:t>
      </w:r>
      <w:bookmarkEnd w:id="0"/>
      <w:r w:rsidRPr="00901249">
        <w:rPr>
          <w:rFonts w:ascii="Times New Roman" w:hAnsi="Times New Roman" w:cs="Times New Roman"/>
          <w:sz w:val="24"/>
          <w:szCs w:val="18"/>
        </w:rPr>
        <w:t xml:space="preserve"> Path analysis of emotion regulation difficulties (Emo Reg Difficulties), SDQ emotional problems (Emo Problems) and SDQ peer problems (Peer Problems) at age 3, 5, 7, 11 and 14 in the General Population (GP) group.</w:t>
      </w:r>
    </w:p>
    <w:p w14:paraId="27204A8B" w14:textId="5B6E4A8E" w:rsidR="00A91E97" w:rsidRPr="00901249" w:rsidRDefault="00A91E97" w:rsidP="005D39B0">
      <w:pPr>
        <w:spacing w:line="480" w:lineRule="auto"/>
        <w:rPr>
          <w:rFonts w:ascii="Times New Roman" w:hAnsi="Times New Roman" w:cs="Times New Roman"/>
          <w:sz w:val="24"/>
          <w:szCs w:val="18"/>
        </w:rPr>
      </w:pPr>
      <w:r w:rsidRPr="00901249">
        <w:rPr>
          <w:rFonts w:ascii="Times New Roman" w:hAnsi="Times New Roman" w:cs="Times New Roman"/>
          <w:i/>
          <w:sz w:val="24"/>
          <w:szCs w:val="18"/>
        </w:rPr>
        <w:t>Note</w:t>
      </w:r>
      <w:r w:rsidRPr="00901249">
        <w:rPr>
          <w:rFonts w:ascii="Times New Roman" w:hAnsi="Times New Roman" w:cs="Times New Roman"/>
          <w:sz w:val="24"/>
          <w:szCs w:val="18"/>
        </w:rPr>
        <w:t xml:space="preserve">. A higher score in emotion regulation difficulties indicates more difficulties in this area. </w:t>
      </w:r>
      <w:r w:rsidR="00626B24" w:rsidRPr="00901249">
        <w:rPr>
          <w:rFonts w:ascii="Times New Roman" w:hAnsi="Times New Roman" w:cs="Times New Roman"/>
          <w:sz w:val="24"/>
          <w:szCs w:val="18"/>
        </w:rPr>
        <w:t xml:space="preserve">Standardised coefficients are presented. </w:t>
      </w:r>
      <w:r w:rsidRPr="00901249">
        <w:rPr>
          <w:rFonts w:ascii="Times New Roman" w:hAnsi="Times New Roman" w:cs="Times New Roman"/>
          <w:sz w:val="24"/>
          <w:szCs w:val="18"/>
        </w:rPr>
        <w:t xml:space="preserve">All paths are significant at the </w:t>
      </w:r>
      <w:r w:rsidRPr="00901249">
        <w:rPr>
          <w:rFonts w:ascii="Times New Roman" w:hAnsi="Times New Roman" w:cs="Times New Roman"/>
          <w:i/>
          <w:sz w:val="24"/>
          <w:szCs w:val="18"/>
        </w:rPr>
        <w:t>p</w:t>
      </w:r>
      <w:r w:rsidRPr="00901249">
        <w:rPr>
          <w:rFonts w:ascii="Times New Roman" w:hAnsi="Times New Roman" w:cs="Times New Roman"/>
          <w:sz w:val="24"/>
          <w:szCs w:val="18"/>
        </w:rPr>
        <w:t xml:space="preserve"> &lt; .001 level.</w:t>
      </w:r>
    </w:p>
    <w:p w14:paraId="749CA6C9" w14:textId="77777777" w:rsidR="00A91E97" w:rsidRPr="00901249" w:rsidRDefault="00A91E97" w:rsidP="005D39B0">
      <w:pPr>
        <w:spacing w:line="480" w:lineRule="auto"/>
        <w:rPr>
          <w:rFonts w:ascii="Times New Roman" w:hAnsi="Times New Roman" w:cs="Times New Roman"/>
          <w:b/>
        </w:rPr>
      </w:pPr>
    </w:p>
    <w:p w14:paraId="207D9806" w14:textId="40294335" w:rsidR="005E0459" w:rsidRPr="00901249" w:rsidRDefault="005E0459" w:rsidP="005D39B0">
      <w:pPr>
        <w:spacing w:line="480" w:lineRule="auto"/>
        <w:rPr>
          <w:rFonts w:ascii="Times New Roman" w:hAnsi="Times New Roman" w:cs="Times New Roman"/>
          <w:sz w:val="24"/>
          <w:szCs w:val="18"/>
        </w:rPr>
      </w:pPr>
      <w:bookmarkStart w:id="1" w:name="_Toc535906446"/>
      <w:r w:rsidRPr="00901249">
        <w:rPr>
          <w:rStyle w:val="Heading5Char"/>
          <w:rFonts w:ascii="Times New Roman" w:hAnsi="Times New Roman" w:cs="Times New Roman"/>
          <w:i/>
          <w:color w:val="auto"/>
        </w:rPr>
        <w:t>Figure 2.</w:t>
      </w:r>
      <w:bookmarkEnd w:id="1"/>
      <w:r w:rsidRPr="00901249">
        <w:rPr>
          <w:rFonts w:ascii="Times New Roman" w:hAnsi="Times New Roman" w:cs="Times New Roman"/>
          <w:sz w:val="24"/>
          <w:szCs w:val="18"/>
        </w:rPr>
        <w:t xml:space="preserve"> Path analysis of emotion regulation difficulties (Emo Reg Difficulties), SDQ emotional problems (Emo Problems) and SDQ peer problems (Peer Problems) at age 3, 5, 7, 11 and 14 in the risk of Developmental Language Disorder (rDLD) group.</w:t>
      </w:r>
    </w:p>
    <w:p w14:paraId="0D3DE358" w14:textId="0A0AD200" w:rsidR="005E0459" w:rsidRPr="00901249" w:rsidRDefault="005E0459" w:rsidP="005D39B0">
      <w:pPr>
        <w:spacing w:line="480" w:lineRule="auto"/>
        <w:rPr>
          <w:rFonts w:ascii="Times New Roman" w:hAnsi="Times New Roman" w:cs="Times New Roman"/>
          <w:sz w:val="24"/>
          <w:szCs w:val="18"/>
        </w:rPr>
      </w:pPr>
      <w:r w:rsidRPr="00901249">
        <w:rPr>
          <w:rFonts w:ascii="Times New Roman" w:hAnsi="Times New Roman" w:cs="Times New Roman"/>
          <w:i/>
          <w:sz w:val="24"/>
          <w:szCs w:val="18"/>
        </w:rPr>
        <w:t>Note</w:t>
      </w:r>
      <w:r w:rsidRPr="00901249">
        <w:rPr>
          <w:rFonts w:ascii="Times New Roman" w:hAnsi="Times New Roman" w:cs="Times New Roman"/>
          <w:sz w:val="24"/>
          <w:szCs w:val="18"/>
        </w:rPr>
        <w:t xml:space="preserve">. A higher score in emotion regulation difficulties indicates more difficulties in this area. </w:t>
      </w:r>
      <w:r w:rsidR="00626B24" w:rsidRPr="00901249">
        <w:rPr>
          <w:rFonts w:ascii="Times New Roman" w:hAnsi="Times New Roman" w:cs="Times New Roman"/>
          <w:sz w:val="24"/>
          <w:szCs w:val="18"/>
        </w:rPr>
        <w:t xml:space="preserve">Standardised coefficients are presented. </w:t>
      </w:r>
      <w:r w:rsidRPr="00901249">
        <w:rPr>
          <w:rFonts w:ascii="Times New Roman" w:hAnsi="Times New Roman" w:cs="Times New Roman"/>
          <w:sz w:val="24"/>
          <w:szCs w:val="18"/>
        </w:rPr>
        <w:t>Dashed lines indicate non-significant paths.</w:t>
      </w:r>
      <w:r w:rsidR="00626B24" w:rsidRPr="00901249">
        <w:rPr>
          <w:rFonts w:ascii="Times New Roman" w:hAnsi="Times New Roman" w:cs="Times New Roman"/>
          <w:sz w:val="24"/>
          <w:szCs w:val="18"/>
        </w:rPr>
        <w:t xml:space="preserve"> </w:t>
      </w:r>
      <w:r w:rsidRPr="00901249">
        <w:rPr>
          <w:rFonts w:ascii="Times New Roman" w:hAnsi="Times New Roman" w:cs="Times New Roman"/>
          <w:sz w:val="24"/>
          <w:szCs w:val="18"/>
        </w:rPr>
        <w:t xml:space="preserve">*** </w:t>
      </w:r>
      <w:r w:rsidRPr="00901249">
        <w:rPr>
          <w:rFonts w:ascii="Times New Roman" w:hAnsi="Times New Roman" w:cs="Times New Roman"/>
          <w:i/>
          <w:sz w:val="24"/>
          <w:szCs w:val="18"/>
        </w:rPr>
        <w:t xml:space="preserve">p </w:t>
      </w:r>
      <w:r w:rsidRPr="00901249">
        <w:rPr>
          <w:rFonts w:ascii="Times New Roman" w:hAnsi="Times New Roman" w:cs="Times New Roman"/>
          <w:sz w:val="24"/>
          <w:szCs w:val="18"/>
        </w:rPr>
        <w:t xml:space="preserve">&lt; .001; ** </w:t>
      </w:r>
      <w:r w:rsidRPr="00901249">
        <w:rPr>
          <w:rFonts w:ascii="Times New Roman" w:hAnsi="Times New Roman" w:cs="Times New Roman"/>
          <w:i/>
          <w:sz w:val="24"/>
          <w:szCs w:val="18"/>
        </w:rPr>
        <w:t>p</w:t>
      </w:r>
      <w:r w:rsidRPr="00901249">
        <w:rPr>
          <w:rFonts w:ascii="Times New Roman" w:hAnsi="Times New Roman" w:cs="Times New Roman"/>
          <w:sz w:val="24"/>
          <w:szCs w:val="18"/>
        </w:rPr>
        <w:t xml:space="preserve"> &lt; .01; * </w:t>
      </w:r>
      <w:r w:rsidRPr="00901249">
        <w:rPr>
          <w:rFonts w:ascii="Times New Roman" w:hAnsi="Times New Roman" w:cs="Times New Roman"/>
          <w:i/>
          <w:sz w:val="24"/>
          <w:szCs w:val="18"/>
        </w:rPr>
        <w:t>p</w:t>
      </w:r>
      <w:r w:rsidRPr="00901249">
        <w:rPr>
          <w:rFonts w:ascii="Times New Roman" w:hAnsi="Times New Roman" w:cs="Times New Roman"/>
          <w:sz w:val="24"/>
          <w:szCs w:val="18"/>
        </w:rPr>
        <w:t xml:space="preserve"> &lt; .05.</w:t>
      </w:r>
    </w:p>
    <w:p w14:paraId="02E4B420" w14:textId="0E5AC23D" w:rsidR="00ED4F84" w:rsidRPr="00901249" w:rsidRDefault="00ED4F84" w:rsidP="005D39B0">
      <w:pPr>
        <w:spacing w:after="0" w:line="480" w:lineRule="auto"/>
        <w:rPr>
          <w:rFonts w:ascii="Times New Roman" w:hAnsi="Times New Roman" w:cs="Times New Roman"/>
          <w:sz w:val="20"/>
          <w:szCs w:val="18"/>
        </w:rPr>
        <w:sectPr w:rsidR="00ED4F84" w:rsidRPr="00901249" w:rsidSect="00E96F80">
          <w:headerReference w:type="default" r:id="rId16"/>
          <w:footerReference w:type="default" r:id="rId17"/>
          <w:footnotePr>
            <w:numRestart w:val="eachPage"/>
          </w:footnotePr>
          <w:pgSz w:w="11906" w:h="16838"/>
          <w:pgMar w:top="1440" w:right="1440" w:bottom="1440" w:left="1440" w:header="709" w:footer="709" w:gutter="0"/>
          <w:lnNumType w:countBy="1" w:restart="continuous"/>
          <w:cols w:space="708"/>
          <w:docGrid w:linePitch="360"/>
        </w:sectPr>
      </w:pPr>
    </w:p>
    <w:p w14:paraId="6E33C1B8" w14:textId="2401DF63" w:rsidR="00BA68EF" w:rsidRPr="00901249" w:rsidRDefault="00BA68EF" w:rsidP="005D39B0">
      <w:pPr>
        <w:tabs>
          <w:tab w:val="left" w:pos="945"/>
        </w:tabs>
        <w:spacing w:after="0" w:line="480" w:lineRule="auto"/>
        <w:rPr>
          <w:rFonts w:ascii="Times New Roman" w:hAnsi="Times New Roman" w:cs="Times New Roman"/>
          <w:b/>
        </w:rPr>
      </w:pPr>
    </w:p>
    <w:p w14:paraId="270D123D" w14:textId="58644ED9" w:rsidR="00BA68EF" w:rsidRPr="00901249" w:rsidRDefault="00BA68EF" w:rsidP="005D39B0">
      <w:pPr>
        <w:keepNext/>
        <w:keepLines/>
        <w:spacing w:before="40" w:after="0" w:line="480" w:lineRule="auto"/>
        <w:jc w:val="center"/>
        <w:outlineLvl w:val="1"/>
        <w:rPr>
          <w:rFonts w:ascii="Times New Roman" w:eastAsiaTheme="majorEastAsia" w:hAnsi="Times New Roman" w:cs="Times New Roman"/>
          <w:b/>
          <w:sz w:val="28"/>
          <w:szCs w:val="26"/>
        </w:rPr>
      </w:pPr>
      <w:bookmarkStart w:id="2" w:name="_Toc6329704"/>
      <w:r w:rsidRPr="00901249">
        <w:rPr>
          <w:rFonts w:ascii="Times New Roman" w:eastAsiaTheme="majorEastAsia" w:hAnsi="Times New Roman" w:cs="Times New Roman"/>
          <w:b/>
          <w:sz w:val="28"/>
          <w:szCs w:val="26"/>
        </w:rPr>
        <w:t>Supplementa</w:t>
      </w:r>
      <w:r w:rsidR="00E96F80" w:rsidRPr="00901249">
        <w:rPr>
          <w:rFonts w:ascii="Times New Roman" w:eastAsiaTheme="majorEastAsia" w:hAnsi="Times New Roman" w:cs="Times New Roman"/>
          <w:b/>
          <w:sz w:val="28"/>
          <w:szCs w:val="26"/>
        </w:rPr>
        <w:t>ry Ma</w:t>
      </w:r>
      <w:r w:rsidRPr="00901249">
        <w:rPr>
          <w:rFonts w:ascii="Times New Roman" w:eastAsiaTheme="majorEastAsia" w:hAnsi="Times New Roman" w:cs="Times New Roman"/>
          <w:b/>
          <w:sz w:val="28"/>
          <w:szCs w:val="26"/>
        </w:rPr>
        <w:t xml:space="preserve">terials </w:t>
      </w:r>
      <w:bookmarkEnd w:id="2"/>
    </w:p>
    <w:p w14:paraId="3B8162C3" w14:textId="46D6FFD4" w:rsidR="00BA68EF" w:rsidRPr="00901249" w:rsidRDefault="00E96F80" w:rsidP="005D39B0">
      <w:pPr>
        <w:keepNext/>
        <w:keepLines/>
        <w:spacing w:line="480" w:lineRule="auto"/>
        <w:outlineLvl w:val="1"/>
        <w:rPr>
          <w:rFonts w:ascii="Times New Roman" w:eastAsiaTheme="majorEastAsia" w:hAnsi="Times New Roman" w:cstheme="majorBidi"/>
          <w:b/>
          <w:sz w:val="24"/>
          <w:szCs w:val="24"/>
        </w:rPr>
      </w:pPr>
      <w:bookmarkStart w:id="3" w:name="_Toc6265875"/>
      <w:bookmarkStart w:id="4" w:name="_Toc6329503"/>
      <w:bookmarkStart w:id="5" w:name="_Toc6329577"/>
      <w:bookmarkStart w:id="6" w:name="_Toc6329706"/>
      <w:r w:rsidRPr="00901249">
        <w:rPr>
          <w:rFonts w:ascii="Times New Roman" w:eastAsiaTheme="majorEastAsia" w:hAnsi="Times New Roman" w:cstheme="majorBidi"/>
          <w:b/>
          <w:sz w:val="24"/>
          <w:szCs w:val="24"/>
        </w:rPr>
        <w:t xml:space="preserve">S1. </w:t>
      </w:r>
      <w:r w:rsidR="00BA68EF" w:rsidRPr="00901249">
        <w:rPr>
          <w:rFonts w:ascii="Times New Roman" w:eastAsiaTheme="majorEastAsia" w:hAnsi="Times New Roman" w:cstheme="majorBidi"/>
          <w:b/>
          <w:sz w:val="24"/>
          <w:szCs w:val="24"/>
        </w:rPr>
        <w:t>Items in Strengths and Difficulties Questionnaire (SDQ) scales</w:t>
      </w:r>
      <w:bookmarkEnd w:id="3"/>
      <w:bookmarkEnd w:id="4"/>
      <w:bookmarkEnd w:id="5"/>
      <w:bookmarkEnd w:id="6"/>
    </w:p>
    <w:p w14:paraId="73CD24C7" w14:textId="77777777" w:rsidR="00BA33C5" w:rsidRPr="00901249" w:rsidRDefault="00BA33C5" w:rsidP="005D39B0">
      <w:pPr>
        <w:keepNext/>
        <w:keepLines/>
        <w:spacing w:before="40" w:after="0" w:line="480" w:lineRule="auto"/>
        <w:outlineLvl w:val="1"/>
        <w:rPr>
          <w:rFonts w:ascii="Times New Roman" w:eastAsiaTheme="majorEastAsia" w:hAnsi="Times New Roman" w:cstheme="majorBidi"/>
          <w:b/>
          <w:sz w:val="24"/>
          <w:szCs w:val="24"/>
        </w:rPr>
      </w:pPr>
      <w:bookmarkStart w:id="7" w:name="_Toc6265876"/>
      <w:bookmarkStart w:id="8" w:name="_Toc6329504"/>
      <w:bookmarkStart w:id="9" w:name="_Toc6329578"/>
      <w:bookmarkStart w:id="10" w:name="_Toc6329707"/>
      <w:r w:rsidRPr="00901249">
        <w:rPr>
          <w:rFonts w:ascii="Times New Roman" w:eastAsiaTheme="majorEastAsia" w:hAnsi="Times New Roman" w:cstheme="majorBidi"/>
          <w:b/>
          <w:sz w:val="24"/>
          <w:szCs w:val="24"/>
        </w:rPr>
        <w:t>S2. Group differences with rDLD Parent Report and rDLD Vocabulary report</w:t>
      </w:r>
      <w:bookmarkEnd w:id="7"/>
      <w:bookmarkEnd w:id="8"/>
      <w:bookmarkEnd w:id="9"/>
      <w:bookmarkEnd w:id="10"/>
    </w:p>
    <w:p w14:paraId="41213D22" w14:textId="328B703A" w:rsidR="00BA33C5" w:rsidRPr="00901249" w:rsidRDefault="00BA33C5" w:rsidP="005D39B0">
      <w:pPr>
        <w:keepNext/>
        <w:keepLines/>
        <w:spacing w:line="480" w:lineRule="auto"/>
        <w:outlineLvl w:val="1"/>
        <w:rPr>
          <w:rFonts w:ascii="Times New Roman" w:hAnsi="Times New Roman"/>
          <w:b/>
          <w:sz w:val="24"/>
          <w:szCs w:val="24"/>
        </w:rPr>
      </w:pPr>
      <w:r w:rsidRPr="00901249">
        <w:rPr>
          <w:rFonts w:ascii="Times New Roman" w:hAnsi="Times New Roman"/>
          <w:b/>
          <w:sz w:val="24"/>
          <w:szCs w:val="24"/>
        </w:rPr>
        <w:t>S3. Sampling Framework</w:t>
      </w:r>
      <w:r w:rsidR="008526F9" w:rsidRPr="00901249">
        <w:rPr>
          <w:rFonts w:ascii="Times New Roman" w:hAnsi="Times New Roman"/>
          <w:b/>
          <w:sz w:val="24"/>
          <w:szCs w:val="24"/>
        </w:rPr>
        <w:t xml:space="preserve"> </w:t>
      </w:r>
    </w:p>
    <w:p w14:paraId="7AFC792D" w14:textId="30896FCD" w:rsidR="00C76520" w:rsidRDefault="00BA33C5" w:rsidP="005D39B0">
      <w:pPr>
        <w:keepNext/>
        <w:keepLines/>
        <w:spacing w:before="40" w:after="0" w:line="480" w:lineRule="auto"/>
        <w:outlineLvl w:val="1"/>
      </w:pPr>
      <w:bookmarkStart w:id="11" w:name="_Toc6265877"/>
      <w:bookmarkStart w:id="12" w:name="_Toc6329505"/>
      <w:bookmarkStart w:id="13" w:name="_Toc6329579"/>
      <w:bookmarkStart w:id="14" w:name="_Toc6329708"/>
      <w:r w:rsidRPr="00901249">
        <w:rPr>
          <w:rFonts w:ascii="Times New Roman" w:eastAsiaTheme="majorEastAsia" w:hAnsi="Times New Roman" w:cstheme="majorBidi"/>
          <w:b/>
          <w:sz w:val="24"/>
          <w:szCs w:val="24"/>
        </w:rPr>
        <w:t>S4. Imputation Predictors for each Outcome Variable</w:t>
      </w:r>
      <w:bookmarkEnd w:id="11"/>
      <w:bookmarkEnd w:id="12"/>
      <w:bookmarkEnd w:id="13"/>
      <w:bookmarkEnd w:id="14"/>
      <w:r w:rsidRPr="00901249">
        <w:rPr>
          <w:rFonts w:ascii="Times New Roman" w:eastAsiaTheme="majorEastAsia" w:hAnsi="Times New Roman" w:cstheme="majorBidi"/>
          <w:b/>
          <w:sz w:val="24"/>
          <w:szCs w:val="24"/>
        </w:rPr>
        <w:t xml:space="preserve"> </w:t>
      </w:r>
      <w:r w:rsidR="008526F9" w:rsidRPr="00901249">
        <w:rPr>
          <w:rFonts w:ascii="Times New Roman" w:eastAsiaTheme="majorEastAsia" w:hAnsi="Times New Roman" w:cstheme="majorBidi"/>
          <w:b/>
          <w:sz w:val="24"/>
          <w:szCs w:val="24"/>
        </w:rPr>
        <w:t>(13 Tables)</w:t>
      </w:r>
      <w:bookmarkStart w:id="15" w:name="_GoBack"/>
      <w:bookmarkEnd w:id="15"/>
    </w:p>
    <w:sectPr w:rsidR="00C76520" w:rsidSect="00F00AA7">
      <w:headerReference w:type="default" r:id="rId18"/>
      <w:footerReference w:type="default" r:id="rId19"/>
      <w:type w:val="nextColumn"/>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C7F39E" w14:textId="77777777" w:rsidR="0068143D" w:rsidRDefault="0068143D" w:rsidP="00BA68EF">
      <w:pPr>
        <w:spacing w:after="0" w:line="240" w:lineRule="auto"/>
      </w:pPr>
      <w:r>
        <w:separator/>
      </w:r>
    </w:p>
  </w:endnote>
  <w:endnote w:type="continuationSeparator" w:id="0">
    <w:p w14:paraId="780CC268" w14:textId="77777777" w:rsidR="0068143D" w:rsidRDefault="0068143D" w:rsidP="00BA6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689289"/>
      <w:docPartObj>
        <w:docPartGallery w:val="Page Numbers (Bottom of Page)"/>
        <w:docPartUnique/>
      </w:docPartObj>
    </w:sdtPr>
    <w:sdtEndPr>
      <w:rPr>
        <w:noProof/>
      </w:rPr>
    </w:sdtEndPr>
    <w:sdtContent>
      <w:p w14:paraId="25C28CBB" w14:textId="35C3620A" w:rsidR="00A91E97" w:rsidRDefault="00A91E97">
        <w:pPr>
          <w:pStyle w:val="Footer"/>
          <w:jc w:val="right"/>
        </w:pPr>
        <w:r>
          <w:fldChar w:fldCharType="begin"/>
        </w:r>
        <w:r>
          <w:instrText xml:space="preserve"> PAGE   \* MERGEFORMAT </w:instrText>
        </w:r>
        <w:r>
          <w:fldChar w:fldCharType="separate"/>
        </w:r>
        <w:r w:rsidR="00262323">
          <w:rPr>
            <w:noProof/>
          </w:rPr>
          <w:t>5</w:t>
        </w:r>
        <w:r>
          <w:rPr>
            <w:noProof/>
          </w:rPr>
          <w:fldChar w:fldCharType="end"/>
        </w:r>
      </w:p>
    </w:sdtContent>
  </w:sdt>
  <w:p w14:paraId="3CC5C480" w14:textId="77777777" w:rsidR="00A91E97" w:rsidRDefault="00A91E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0685323"/>
      <w:docPartObj>
        <w:docPartGallery w:val="Page Numbers (Bottom of Page)"/>
        <w:docPartUnique/>
      </w:docPartObj>
    </w:sdtPr>
    <w:sdtEndPr>
      <w:rPr>
        <w:noProof/>
      </w:rPr>
    </w:sdtEndPr>
    <w:sdtContent>
      <w:p w14:paraId="377D8C99" w14:textId="2BD25BC5" w:rsidR="005069C5" w:rsidRDefault="005069C5">
        <w:pPr>
          <w:pStyle w:val="Footer"/>
          <w:jc w:val="right"/>
        </w:pPr>
        <w:r>
          <w:fldChar w:fldCharType="begin"/>
        </w:r>
        <w:r>
          <w:instrText xml:space="preserve"> PAGE   \* MERGEFORMAT </w:instrText>
        </w:r>
        <w:r>
          <w:fldChar w:fldCharType="separate"/>
        </w:r>
        <w:r w:rsidR="00262323">
          <w:rPr>
            <w:noProof/>
          </w:rPr>
          <w:t>34</w:t>
        </w:r>
        <w:r>
          <w:rPr>
            <w:noProof/>
          </w:rPr>
          <w:fldChar w:fldCharType="end"/>
        </w:r>
      </w:p>
    </w:sdtContent>
  </w:sdt>
  <w:p w14:paraId="396A5FA9" w14:textId="77777777" w:rsidR="00A91E97" w:rsidRDefault="00A91E9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2278208"/>
      <w:docPartObj>
        <w:docPartGallery w:val="Page Numbers (Bottom of Page)"/>
        <w:docPartUnique/>
      </w:docPartObj>
    </w:sdtPr>
    <w:sdtEndPr>
      <w:rPr>
        <w:noProof/>
      </w:rPr>
    </w:sdtEndPr>
    <w:sdtContent>
      <w:p w14:paraId="501AC1BC" w14:textId="5E2CDADD" w:rsidR="00A91E97" w:rsidRDefault="00A91E97">
        <w:pPr>
          <w:pStyle w:val="Footer"/>
          <w:jc w:val="right"/>
        </w:pPr>
        <w:r>
          <w:fldChar w:fldCharType="begin"/>
        </w:r>
        <w:r>
          <w:instrText xml:space="preserve"> PAGE   \* MERGEFORMAT </w:instrText>
        </w:r>
        <w:r>
          <w:fldChar w:fldCharType="separate"/>
        </w:r>
        <w:r w:rsidR="00262323">
          <w:rPr>
            <w:noProof/>
          </w:rPr>
          <w:t>35</w:t>
        </w:r>
        <w:r>
          <w:rPr>
            <w:noProof/>
          </w:rPr>
          <w:fldChar w:fldCharType="end"/>
        </w:r>
      </w:p>
    </w:sdtContent>
  </w:sdt>
  <w:p w14:paraId="2D872649" w14:textId="77777777" w:rsidR="00A91E97" w:rsidRDefault="00A91E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19E2E6" w14:textId="77777777" w:rsidR="0068143D" w:rsidRDefault="0068143D" w:rsidP="00BA68EF">
      <w:pPr>
        <w:spacing w:after="0" w:line="240" w:lineRule="auto"/>
      </w:pPr>
      <w:r>
        <w:separator/>
      </w:r>
    </w:p>
  </w:footnote>
  <w:footnote w:type="continuationSeparator" w:id="0">
    <w:p w14:paraId="223A2D7D" w14:textId="77777777" w:rsidR="0068143D" w:rsidRDefault="0068143D" w:rsidP="00BA68EF">
      <w:pPr>
        <w:spacing w:after="0" w:line="240" w:lineRule="auto"/>
      </w:pPr>
      <w:r>
        <w:continuationSeparator/>
      </w:r>
    </w:p>
  </w:footnote>
  <w:footnote w:id="1">
    <w:p w14:paraId="39B4F84E" w14:textId="415FB7BA" w:rsidR="00A91E97" w:rsidRDefault="00A91E97" w:rsidP="00C76520">
      <w:pPr>
        <w:pStyle w:val="FootnoteText"/>
      </w:pPr>
      <w:r>
        <w:rPr>
          <w:rStyle w:val="FootnoteReference"/>
        </w:rPr>
        <w:footnoteRef/>
      </w:r>
      <w:r>
        <w:t xml:space="preserve"> </w:t>
      </w:r>
      <w:r w:rsidRPr="006C54E0">
        <w:t xml:space="preserve">As recommended by a recent panel of experts, we have opted to use the term Developmental Language Disorder (DLD) instead of Specific Language Impairment (SLI) </w:t>
      </w:r>
      <w:r w:rsidRPr="006C54E0">
        <w:rPr>
          <w:noProof/>
        </w:rPr>
        <w:t>(B</w:t>
      </w:r>
      <w:r>
        <w:rPr>
          <w:noProof/>
        </w:rPr>
        <w:fldChar w:fldCharType="begin"/>
      </w:r>
      <w:r>
        <w:rPr>
          <w:noProof/>
        </w:rPr>
        <w:instrText xml:space="preserve"> ADDIN EN.CITE &lt;EndNote&gt;&lt;Cite ExcludeAuth="1" ExcludeYear="1" Hidden="1"&gt;&lt;Author&gt;Bishop&lt;/Author&gt;&lt;Year&gt;2017&lt;/Year&gt;&lt;RecNum&gt;20&lt;/RecNum&gt;&lt;record&gt;&lt;rec-number&gt;20&lt;/rec-number&gt;&lt;foreign-keys&gt;&lt;key app="EN" db-id="50eeade2a5sexce0d2o5xwt9dv55dzespd2f" timestamp="1562691900"&gt;20&lt;/key&gt;&lt;/foreign-keys&gt;&lt;ref-type name="Journal Article"&gt;17&lt;/ref-type&gt;&lt;contributors&gt;&lt;authors&gt;&lt;author&gt;Bishop, Dorothy V.M.&lt;/author&gt;&lt;author&gt;Snowling, Margaret J.&lt;/author&gt;&lt;author&gt;Thompson, Paul A.&lt;/author&gt;&lt;author&gt;Greenhalgh, Trisha&lt;/author&gt;&lt;author&gt;and the CATALISE-2 consortium&lt;/author&gt;&lt;/authors&gt;&lt;/contributors&gt;&lt;titles&gt;&lt;title&gt;Phase 2 of CATALISE: a multinational and multidisciplinary Delphi consensus study of problems with language development: Terminology&lt;/title&gt;&lt;/titles&gt;&lt;pages&gt;1068-1080&lt;/pages&gt;&lt;volume&gt;58&lt;/volume&gt;&lt;number&gt;10&lt;/number&gt;&lt;dates&gt;&lt;year&gt;2017&lt;/year&gt;&lt;/dates&gt;&lt;isbn&gt;0021-9630&lt;/isbn&gt;&lt;urls&gt;&lt;related-urls&gt;&lt;url&gt;https://onlinelibrary.wiley.com/doi/abs/10.1111/jcpp.12721&lt;/url&gt;&lt;/related-urls&gt;&lt;/urls&gt;&lt;electronic-resource-num&gt;10.1111/jcpp.12721&lt;/electronic-resource-num&gt;&lt;/record&gt;&lt;/Cite&gt;&lt;/EndNote&gt;</w:instrText>
      </w:r>
      <w:r>
        <w:rPr>
          <w:noProof/>
        </w:rPr>
        <w:fldChar w:fldCharType="end"/>
      </w:r>
      <w:r w:rsidRPr="006C54E0">
        <w:rPr>
          <w:noProof/>
        </w:rPr>
        <w:t>ishop et al., 2017)</w:t>
      </w:r>
      <w:r w:rsidRPr="006C54E0">
        <w:t xml:space="preserve">. The definition remains the same </w:t>
      </w:r>
      <w:r w:rsidRPr="006F5A4A">
        <w:t>as many recent definitions</w:t>
      </w:r>
      <w:r>
        <w:t xml:space="preserve"> of SLI</w:t>
      </w:r>
      <w:r w:rsidRPr="006F5A4A">
        <w:t xml:space="preserve"> (in that diagnosis is no longer based on a discrepancy between verbal and nonverbal intelligence) and follows long-term studies’ adoption of this term </w:t>
      </w:r>
      <w:r w:rsidRPr="006F5A4A">
        <w:rPr>
          <w:noProof/>
        </w:rPr>
        <w:t>(e.g. Conti-Ramsden, Durkin, Toseeb, Botting, &amp; Pickles, 2018)</w:t>
      </w:r>
      <w:r w:rsidRPr="006F5A4A">
        <w:t>. Therefore, we refer to DLD throughout the paper when referencing older studies that discuss children with expressive or receptive language difficulties with no known cause.</w:t>
      </w:r>
      <w:r w:rsidRPr="00C76520">
        <w:t xml:space="preserve"> </w:t>
      </w:r>
      <w:r w:rsidRPr="00BA68EF">
        <w:t xml:space="preserve">In the current study, rDLD refers to children who met criteria for low language based on parent report and/or an expressive language subtest and are considered at risk of DLD (see </w:t>
      </w:r>
      <w:r w:rsidRPr="00C76520">
        <w:t>method</w:t>
      </w:r>
      <w:r w:rsidRPr="00BA68EF">
        <w:t xml:space="preserve"> for more details).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8F82A" w14:textId="77777777" w:rsidR="00A91E97" w:rsidRDefault="00901249">
    <w:pPr>
      <w:pStyle w:val="Header"/>
      <w:jc w:val="right"/>
    </w:pPr>
    <w:sdt>
      <w:sdtPr>
        <w:id w:val="1424530420"/>
        <w:docPartObj>
          <w:docPartGallery w:val="Page Numbers (Top of Page)"/>
          <w:docPartUnique/>
        </w:docPartObj>
      </w:sdtPr>
      <w:sdtEndPr>
        <w:rPr>
          <w:noProof/>
        </w:rPr>
      </w:sdtEndPr>
      <w:sdtContent>
        <w:r w:rsidR="00A91E97">
          <w:tab/>
        </w:r>
        <w:r w:rsidR="00A91E97">
          <w:tab/>
        </w:r>
      </w:sdtContent>
    </w:sdt>
  </w:p>
  <w:p w14:paraId="428542CB" w14:textId="77777777" w:rsidR="00A91E97" w:rsidRDefault="00A91E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49A0C" w14:textId="77777777" w:rsidR="00A91E97" w:rsidRDefault="00901249">
    <w:pPr>
      <w:pStyle w:val="Header"/>
      <w:jc w:val="right"/>
    </w:pPr>
    <w:sdt>
      <w:sdtPr>
        <w:id w:val="721789128"/>
        <w:docPartObj>
          <w:docPartGallery w:val="Page Numbers (Top of Page)"/>
          <w:docPartUnique/>
        </w:docPartObj>
      </w:sdtPr>
      <w:sdtEndPr>
        <w:rPr>
          <w:noProof/>
        </w:rPr>
      </w:sdtEndPr>
      <w:sdtContent>
        <w:r w:rsidR="00A91E97">
          <w:tab/>
        </w:r>
        <w:r w:rsidR="00A91E97">
          <w:tab/>
        </w:r>
      </w:sdtContent>
    </w:sdt>
  </w:p>
  <w:p w14:paraId="4CD6B57F" w14:textId="77777777" w:rsidR="00A91E97" w:rsidRDefault="00A91E9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8BDBBF" w14:textId="77777777" w:rsidR="00A91E97" w:rsidRDefault="00A91E97">
    <w:pPr>
      <w:pStyle w:val="Header"/>
      <w:jc w:val="right"/>
    </w:pPr>
    <w:r>
      <w:tab/>
    </w:r>
    <w:r>
      <w:tab/>
    </w:r>
  </w:p>
  <w:p w14:paraId="127A1A83" w14:textId="77777777" w:rsidR="00A91E97" w:rsidRDefault="00A91E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647C631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7F4753"/>
    <w:multiLevelType w:val="hybridMultilevel"/>
    <w:tmpl w:val="62D857F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EB38B6"/>
    <w:multiLevelType w:val="multilevel"/>
    <w:tmpl w:val="AE98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2D100C"/>
    <w:multiLevelType w:val="hybridMultilevel"/>
    <w:tmpl w:val="BFCC7C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AC95FA0"/>
    <w:multiLevelType w:val="hybridMultilevel"/>
    <w:tmpl w:val="9C8C3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EA0BF6"/>
    <w:multiLevelType w:val="multilevel"/>
    <w:tmpl w:val="0409001D"/>
    <w:numStyleLink w:val="Singlepunch"/>
  </w:abstractNum>
  <w:abstractNum w:abstractNumId="6" w15:restartNumberingAfterBreak="0">
    <w:nsid w:val="0F3F10AA"/>
    <w:multiLevelType w:val="hybridMultilevel"/>
    <w:tmpl w:val="DF10E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C7926"/>
    <w:multiLevelType w:val="hybridMultilevel"/>
    <w:tmpl w:val="F28EB6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F346E3"/>
    <w:multiLevelType w:val="multilevel"/>
    <w:tmpl w:val="80F8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BC45AA"/>
    <w:multiLevelType w:val="hybridMultilevel"/>
    <w:tmpl w:val="5802A7E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2C1B0D"/>
    <w:multiLevelType w:val="hybridMultilevel"/>
    <w:tmpl w:val="FC1ED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3A0D9C"/>
    <w:multiLevelType w:val="hybridMultilevel"/>
    <w:tmpl w:val="FD0E979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8376B7"/>
    <w:multiLevelType w:val="hybridMultilevel"/>
    <w:tmpl w:val="2F60D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9D1212"/>
    <w:multiLevelType w:val="hybridMultilevel"/>
    <w:tmpl w:val="8C121D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CF2A1B"/>
    <w:multiLevelType w:val="hybridMultilevel"/>
    <w:tmpl w:val="17BCE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210E72"/>
    <w:multiLevelType w:val="hybridMultilevel"/>
    <w:tmpl w:val="F3F6E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24345AF"/>
    <w:multiLevelType w:val="hybridMultilevel"/>
    <w:tmpl w:val="00AE8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DE0B3B"/>
    <w:multiLevelType w:val="hybridMultilevel"/>
    <w:tmpl w:val="279A8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031341"/>
    <w:multiLevelType w:val="hybridMultilevel"/>
    <w:tmpl w:val="C1BCF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37876CA"/>
    <w:multiLevelType w:val="hybridMultilevel"/>
    <w:tmpl w:val="E6DC1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4A7CE1"/>
    <w:multiLevelType w:val="hybridMultilevel"/>
    <w:tmpl w:val="E8C693B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5A70D3"/>
    <w:multiLevelType w:val="hybridMultilevel"/>
    <w:tmpl w:val="4D369376"/>
    <w:lvl w:ilvl="0" w:tplc="9A24F8C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7987DAA">
      <w:start w:val="1"/>
      <w:numFmt w:val="bullet"/>
      <w:lvlText w:val="o"/>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0AC2BDC">
      <w:start w:val="1"/>
      <w:numFmt w:val="bullet"/>
      <w:lvlText w:val="▪"/>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5323F58">
      <w:start w:val="1"/>
      <w:numFmt w:val="bullet"/>
      <w:lvlText w:val="•"/>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12417E2">
      <w:start w:val="1"/>
      <w:numFmt w:val="bullet"/>
      <w:lvlText w:val="o"/>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568EC2">
      <w:start w:val="1"/>
      <w:numFmt w:val="bullet"/>
      <w:lvlText w:val="▪"/>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94A4A2E">
      <w:start w:val="1"/>
      <w:numFmt w:val="bullet"/>
      <w:lvlText w:val="•"/>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99CB9C6">
      <w:start w:val="1"/>
      <w:numFmt w:val="bullet"/>
      <w:lvlText w:val="o"/>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5FABC26">
      <w:start w:val="1"/>
      <w:numFmt w:val="bullet"/>
      <w:lvlText w:val="▪"/>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6E46340F"/>
    <w:multiLevelType w:val="hybridMultilevel"/>
    <w:tmpl w:val="ACB2C58E"/>
    <w:lvl w:ilvl="0" w:tplc="63029A18">
      <w:start w:val="1"/>
      <w:numFmt w:val="lowerLetter"/>
      <w:lvlText w:val="%1."/>
      <w:lvlJc w:val="left"/>
      <w:pPr>
        <w:tabs>
          <w:tab w:val="num" w:pos="720"/>
        </w:tabs>
        <w:ind w:left="720" w:hanging="360"/>
      </w:pPr>
    </w:lvl>
    <w:lvl w:ilvl="1" w:tplc="0B32FC74" w:tentative="1">
      <w:start w:val="1"/>
      <w:numFmt w:val="lowerLetter"/>
      <w:lvlText w:val="%2."/>
      <w:lvlJc w:val="left"/>
      <w:pPr>
        <w:tabs>
          <w:tab w:val="num" w:pos="1440"/>
        </w:tabs>
        <w:ind w:left="1440" w:hanging="360"/>
      </w:pPr>
    </w:lvl>
    <w:lvl w:ilvl="2" w:tplc="70445C1E" w:tentative="1">
      <w:start w:val="1"/>
      <w:numFmt w:val="lowerLetter"/>
      <w:lvlText w:val="%3."/>
      <w:lvlJc w:val="left"/>
      <w:pPr>
        <w:tabs>
          <w:tab w:val="num" w:pos="2160"/>
        </w:tabs>
        <w:ind w:left="2160" w:hanging="360"/>
      </w:pPr>
    </w:lvl>
    <w:lvl w:ilvl="3" w:tplc="525C2744" w:tentative="1">
      <w:start w:val="1"/>
      <w:numFmt w:val="lowerLetter"/>
      <w:lvlText w:val="%4."/>
      <w:lvlJc w:val="left"/>
      <w:pPr>
        <w:tabs>
          <w:tab w:val="num" w:pos="2880"/>
        </w:tabs>
        <w:ind w:left="2880" w:hanging="360"/>
      </w:pPr>
    </w:lvl>
    <w:lvl w:ilvl="4" w:tplc="E1A28E48" w:tentative="1">
      <w:start w:val="1"/>
      <w:numFmt w:val="lowerLetter"/>
      <w:lvlText w:val="%5."/>
      <w:lvlJc w:val="left"/>
      <w:pPr>
        <w:tabs>
          <w:tab w:val="num" w:pos="3600"/>
        </w:tabs>
        <w:ind w:left="3600" w:hanging="360"/>
      </w:pPr>
    </w:lvl>
    <w:lvl w:ilvl="5" w:tplc="C5DE770C" w:tentative="1">
      <w:start w:val="1"/>
      <w:numFmt w:val="lowerLetter"/>
      <w:lvlText w:val="%6."/>
      <w:lvlJc w:val="left"/>
      <w:pPr>
        <w:tabs>
          <w:tab w:val="num" w:pos="4320"/>
        </w:tabs>
        <w:ind w:left="4320" w:hanging="360"/>
      </w:pPr>
    </w:lvl>
    <w:lvl w:ilvl="6" w:tplc="75BE7554" w:tentative="1">
      <w:start w:val="1"/>
      <w:numFmt w:val="lowerLetter"/>
      <w:lvlText w:val="%7."/>
      <w:lvlJc w:val="left"/>
      <w:pPr>
        <w:tabs>
          <w:tab w:val="num" w:pos="5040"/>
        </w:tabs>
        <w:ind w:left="5040" w:hanging="360"/>
      </w:pPr>
    </w:lvl>
    <w:lvl w:ilvl="7" w:tplc="72E2CD72" w:tentative="1">
      <w:start w:val="1"/>
      <w:numFmt w:val="lowerLetter"/>
      <w:lvlText w:val="%8."/>
      <w:lvlJc w:val="left"/>
      <w:pPr>
        <w:tabs>
          <w:tab w:val="num" w:pos="5760"/>
        </w:tabs>
        <w:ind w:left="5760" w:hanging="360"/>
      </w:pPr>
    </w:lvl>
    <w:lvl w:ilvl="8" w:tplc="1790668E" w:tentative="1">
      <w:start w:val="1"/>
      <w:numFmt w:val="lowerLetter"/>
      <w:lvlText w:val="%9."/>
      <w:lvlJc w:val="left"/>
      <w:pPr>
        <w:tabs>
          <w:tab w:val="num" w:pos="6480"/>
        </w:tabs>
        <w:ind w:left="6480" w:hanging="360"/>
      </w:pPr>
    </w:lvl>
  </w:abstractNum>
  <w:abstractNum w:abstractNumId="24" w15:restartNumberingAfterBreak="0">
    <w:nsid w:val="7AC53B2B"/>
    <w:multiLevelType w:val="hybridMultilevel"/>
    <w:tmpl w:val="BE2C3F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486A7A"/>
    <w:multiLevelType w:val="hybridMultilevel"/>
    <w:tmpl w:val="5D723876"/>
    <w:lvl w:ilvl="0" w:tplc="57967870">
      <w:start w:val="1"/>
      <w:numFmt w:val="lowerLetter"/>
      <w:lvlText w:val="%1."/>
      <w:lvlJc w:val="left"/>
      <w:pPr>
        <w:ind w:left="720" w:hanging="360"/>
      </w:pPr>
      <w:rPr>
        <w:rFonts w:hint="default"/>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0"/>
  </w:num>
  <w:num w:numId="3">
    <w:abstractNumId w:val="10"/>
  </w:num>
  <w:num w:numId="4">
    <w:abstractNumId w:val="13"/>
  </w:num>
  <w:num w:numId="5">
    <w:abstractNumId w:val="11"/>
  </w:num>
  <w:num w:numId="6">
    <w:abstractNumId w:val="15"/>
  </w:num>
  <w:num w:numId="7">
    <w:abstractNumId w:val="9"/>
  </w:num>
  <w:num w:numId="8">
    <w:abstractNumId w:val="14"/>
  </w:num>
  <w:num w:numId="9">
    <w:abstractNumId w:val="19"/>
  </w:num>
  <w:num w:numId="10">
    <w:abstractNumId w:val="5"/>
  </w:num>
  <w:num w:numId="11">
    <w:abstractNumId w:val="12"/>
  </w:num>
  <w:num w:numId="12">
    <w:abstractNumId w:val="16"/>
  </w:num>
  <w:num w:numId="13">
    <w:abstractNumId w:val="22"/>
  </w:num>
  <w:num w:numId="14">
    <w:abstractNumId w:val="3"/>
  </w:num>
  <w:num w:numId="15">
    <w:abstractNumId w:val="4"/>
  </w:num>
  <w:num w:numId="16">
    <w:abstractNumId w:val="7"/>
  </w:num>
  <w:num w:numId="17">
    <w:abstractNumId w:val="17"/>
  </w:num>
  <w:num w:numId="18">
    <w:abstractNumId w:val="24"/>
  </w:num>
  <w:num w:numId="19">
    <w:abstractNumId w:val="8"/>
  </w:num>
  <w:num w:numId="20">
    <w:abstractNumId w:val="20"/>
  </w:num>
  <w:num w:numId="21">
    <w:abstractNumId w:val="18"/>
  </w:num>
  <w:num w:numId="22">
    <w:abstractNumId w:val="2"/>
  </w:num>
  <w:num w:numId="23">
    <w:abstractNumId w:val="23"/>
  </w:num>
  <w:num w:numId="24">
    <w:abstractNumId w:val="25"/>
  </w:num>
  <w:num w:numId="25">
    <w:abstractNumId w:val="1"/>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6625"/>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eeade2a5sexce0d2o5xwt9dv55dzespd2f&quot;&gt;My EndNote Library&lt;record-ids&gt;&lt;item&gt;4&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31&lt;/item&gt;&lt;/record-ids&gt;&lt;/item&gt;&lt;/Libraries&gt;"/>
  </w:docVars>
  <w:rsids>
    <w:rsidRoot w:val="00BA68EF"/>
    <w:rsid w:val="0000106A"/>
    <w:rsid w:val="000438C7"/>
    <w:rsid w:val="00047C44"/>
    <w:rsid w:val="00047F0C"/>
    <w:rsid w:val="000641D0"/>
    <w:rsid w:val="00074F14"/>
    <w:rsid w:val="000947B1"/>
    <w:rsid w:val="000A1C81"/>
    <w:rsid w:val="000B6FB2"/>
    <w:rsid w:val="000C31CB"/>
    <w:rsid w:val="000E263A"/>
    <w:rsid w:val="000E42E0"/>
    <w:rsid w:val="000E4330"/>
    <w:rsid w:val="000F2A76"/>
    <w:rsid w:val="000F622E"/>
    <w:rsid w:val="000F7DCC"/>
    <w:rsid w:val="00106A4B"/>
    <w:rsid w:val="001130C6"/>
    <w:rsid w:val="00113AEB"/>
    <w:rsid w:val="00133332"/>
    <w:rsid w:val="00137456"/>
    <w:rsid w:val="00143710"/>
    <w:rsid w:val="001506C3"/>
    <w:rsid w:val="001559B7"/>
    <w:rsid w:val="00163128"/>
    <w:rsid w:val="00183C1E"/>
    <w:rsid w:val="00192B14"/>
    <w:rsid w:val="001968D3"/>
    <w:rsid w:val="001A06FC"/>
    <w:rsid w:val="001A62DA"/>
    <w:rsid w:val="001B0C05"/>
    <w:rsid w:val="001B3455"/>
    <w:rsid w:val="001D41BA"/>
    <w:rsid w:val="001D4B27"/>
    <w:rsid w:val="001F7A65"/>
    <w:rsid w:val="00210387"/>
    <w:rsid w:val="002134D3"/>
    <w:rsid w:val="00226716"/>
    <w:rsid w:val="00235695"/>
    <w:rsid w:val="002441E8"/>
    <w:rsid w:val="00257B50"/>
    <w:rsid w:val="002606FE"/>
    <w:rsid w:val="00260BB9"/>
    <w:rsid w:val="00262323"/>
    <w:rsid w:val="0026338F"/>
    <w:rsid w:val="002702CD"/>
    <w:rsid w:val="00283A75"/>
    <w:rsid w:val="00293DCE"/>
    <w:rsid w:val="002A005B"/>
    <w:rsid w:val="002B1A8E"/>
    <w:rsid w:val="002C034A"/>
    <w:rsid w:val="002C0E1E"/>
    <w:rsid w:val="002C6A00"/>
    <w:rsid w:val="002C7361"/>
    <w:rsid w:val="002D690F"/>
    <w:rsid w:val="002E66FA"/>
    <w:rsid w:val="002F55FE"/>
    <w:rsid w:val="002F5925"/>
    <w:rsid w:val="00321E54"/>
    <w:rsid w:val="00325C8E"/>
    <w:rsid w:val="00330DE2"/>
    <w:rsid w:val="00335E89"/>
    <w:rsid w:val="003405B3"/>
    <w:rsid w:val="00343BAE"/>
    <w:rsid w:val="0034555D"/>
    <w:rsid w:val="003514A3"/>
    <w:rsid w:val="00354E22"/>
    <w:rsid w:val="003567DF"/>
    <w:rsid w:val="00365740"/>
    <w:rsid w:val="00374CF9"/>
    <w:rsid w:val="003961B8"/>
    <w:rsid w:val="003962AF"/>
    <w:rsid w:val="003A0A97"/>
    <w:rsid w:val="003A144D"/>
    <w:rsid w:val="003C730A"/>
    <w:rsid w:val="003D58CD"/>
    <w:rsid w:val="003D7008"/>
    <w:rsid w:val="003D748D"/>
    <w:rsid w:val="003E14D4"/>
    <w:rsid w:val="003F105C"/>
    <w:rsid w:val="00400629"/>
    <w:rsid w:val="00401FA8"/>
    <w:rsid w:val="00411628"/>
    <w:rsid w:val="0042540F"/>
    <w:rsid w:val="00430ACB"/>
    <w:rsid w:val="0043436E"/>
    <w:rsid w:val="00435834"/>
    <w:rsid w:val="00437771"/>
    <w:rsid w:val="00443CA0"/>
    <w:rsid w:val="004601F8"/>
    <w:rsid w:val="00465BB4"/>
    <w:rsid w:val="00467F34"/>
    <w:rsid w:val="0047208C"/>
    <w:rsid w:val="00475322"/>
    <w:rsid w:val="00484756"/>
    <w:rsid w:val="004C68FB"/>
    <w:rsid w:val="004E2218"/>
    <w:rsid w:val="004E69D5"/>
    <w:rsid w:val="004F75E5"/>
    <w:rsid w:val="00504EAC"/>
    <w:rsid w:val="005069C5"/>
    <w:rsid w:val="00521109"/>
    <w:rsid w:val="00551418"/>
    <w:rsid w:val="005666E1"/>
    <w:rsid w:val="0057126D"/>
    <w:rsid w:val="00584E3E"/>
    <w:rsid w:val="00594AD5"/>
    <w:rsid w:val="005B5463"/>
    <w:rsid w:val="005C334C"/>
    <w:rsid w:val="005C59E1"/>
    <w:rsid w:val="005D39B0"/>
    <w:rsid w:val="005D60C8"/>
    <w:rsid w:val="005E0459"/>
    <w:rsid w:val="00600522"/>
    <w:rsid w:val="00601C07"/>
    <w:rsid w:val="00607524"/>
    <w:rsid w:val="00610B29"/>
    <w:rsid w:val="006240FB"/>
    <w:rsid w:val="00626B24"/>
    <w:rsid w:val="0063175B"/>
    <w:rsid w:val="0064243B"/>
    <w:rsid w:val="00660B31"/>
    <w:rsid w:val="006701C4"/>
    <w:rsid w:val="0068143D"/>
    <w:rsid w:val="0068620C"/>
    <w:rsid w:val="006874EA"/>
    <w:rsid w:val="00687D47"/>
    <w:rsid w:val="0069399F"/>
    <w:rsid w:val="006A5CA4"/>
    <w:rsid w:val="006B6444"/>
    <w:rsid w:val="006C4E5F"/>
    <w:rsid w:val="006D4516"/>
    <w:rsid w:val="007042C4"/>
    <w:rsid w:val="007051D2"/>
    <w:rsid w:val="00707294"/>
    <w:rsid w:val="00714E35"/>
    <w:rsid w:val="007209BE"/>
    <w:rsid w:val="00723851"/>
    <w:rsid w:val="00723993"/>
    <w:rsid w:val="00731AAB"/>
    <w:rsid w:val="00747109"/>
    <w:rsid w:val="00751829"/>
    <w:rsid w:val="00764314"/>
    <w:rsid w:val="00771113"/>
    <w:rsid w:val="00793354"/>
    <w:rsid w:val="007A3EF5"/>
    <w:rsid w:val="007B00C0"/>
    <w:rsid w:val="007C303E"/>
    <w:rsid w:val="007D0B1E"/>
    <w:rsid w:val="007D70E4"/>
    <w:rsid w:val="007E017C"/>
    <w:rsid w:val="007E72AD"/>
    <w:rsid w:val="007F03E1"/>
    <w:rsid w:val="007F48DD"/>
    <w:rsid w:val="008047D8"/>
    <w:rsid w:val="008118D5"/>
    <w:rsid w:val="00816300"/>
    <w:rsid w:val="0084412D"/>
    <w:rsid w:val="00847AFE"/>
    <w:rsid w:val="008526F9"/>
    <w:rsid w:val="00861BCD"/>
    <w:rsid w:val="00887C5E"/>
    <w:rsid w:val="00891AD2"/>
    <w:rsid w:val="008934AF"/>
    <w:rsid w:val="00894D04"/>
    <w:rsid w:val="00897414"/>
    <w:rsid w:val="008B4749"/>
    <w:rsid w:val="008B56E5"/>
    <w:rsid w:val="008B6FE1"/>
    <w:rsid w:val="008D1908"/>
    <w:rsid w:val="008D3928"/>
    <w:rsid w:val="008D5B4E"/>
    <w:rsid w:val="008E2D50"/>
    <w:rsid w:val="008E32A0"/>
    <w:rsid w:val="008E45C8"/>
    <w:rsid w:val="008E4F40"/>
    <w:rsid w:val="008F020D"/>
    <w:rsid w:val="00901249"/>
    <w:rsid w:val="00916DD2"/>
    <w:rsid w:val="009242AD"/>
    <w:rsid w:val="00925979"/>
    <w:rsid w:val="00925F06"/>
    <w:rsid w:val="00927413"/>
    <w:rsid w:val="00933433"/>
    <w:rsid w:val="00952D16"/>
    <w:rsid w:val="009624B2"/>
    <w:rsid w:val="009726AC"/>
    <w:rsid w:val="00975862"/>
    <w:rsid w:val="009774DD"/>
    <w:rsid w:val="00997091"/>
    <w:rsid w:val="009A450A"/>
    <w:rsid w:val="009A5F61"/>
    <w:rsid w:val="009B5035"/>
    <w:rsid w:val="009C25BF"/>
    <w:rsid w:val="009D6508"/>
    <w:rsid w:val="009D7377"/>
    <w:rsid w:val="009E07F1"/>
    <w:rsid w:val="009E1C0A"/>
    <w:rsid w:val="009E5071"/>
    <w:rsid w:val="009E6895"/>
    <w:rsid w:val="009F00E6"/>
    <w:rsid w:val="009F3118"/>
    <w:rsid w:val="009F3774"/>
    <w:rsid w:val="00A0451B"/>
    <w:rsid w:val="00A17801"/>
    <w:rsid w:val="00A253E9"/>
    <w:rsid w:val="00A260C1"/>
    <w:rsid w:val="00A27184"/>
    <w:rsid w:val="00A33AD9"/>
    <w:rsid w:val="00A34813"/>
    <w:rsid w:val="00A350B7"/>
    <w:rsid w:val="00A47051"/>
    <w:rsid w:val="00A9104A"/>
    <w:rsid w:val="00A91E97"/>
    <w:rsid w:val="00A94176"/>
    <w:rsid w:val="00AA2622"/>
    <w:rsid w:val="00AD08B3"/>
    <w:rsid w:val="00AD2ECA"/>
    <w:rsid w:val="00AD2FB2"/>
    <w:rsid w:val="00B04A46"/>
    <w:rsid w:val="00B0624C"/>
    <w:rsid w:val="00B26BC2"/>
    <w:rsid w:val="00B473FD"/>
    <w:rsid w:val="00B5383E"/>
    <w:rsid w:val="00B677E8"/>
    <w:rsid w:val="00B74323"/>
    <w:rsid w:val="00B865A4"/>
    <w:rsid w:val="00B97ECB"/>
    <w:rsid w:val="00BA04F8"/>
    <w:rsid w:val="00BA33C5"/>
    <w:rsid w:val="00BA68EF"/>
    <w:rsid w:val="00BB2BE2"/>
    <w:rsid w:val="00BB3F89"/>
    <w:rsid w:val="00BD0900"/>
    <w:rsid w:val="00BE60BE"/>
    <w:rsid w:val="00BF0873"/>
    <w:rsid w:val="00BF7393"/>
    <w:rsid w:val="00C001B0"/>
    <w:rsid w:val="00C001EB"/>
    <w:rsid w:val="00C12FE8"/>
    <w:rsid w:val="00C13239"/>
    <w:rsid w:val="00C34FA5"/>
    <w:rsid w:val="00C62FE4"/>
    <w:rsid w:val="00C6388A"/>
    <w:rsid w:val="00C76520"/>
    <w:rsid w:val="00C76E6C"/>
    <w:rsid w:val="00C80A5F"/>
    <w:rsid w:val="00C82432"/>
    <w:rsid w:val="00C97C31"/>
    <w:rsid w:val="00CA75CB"/>
    <w:rsid w:val="00CC2FF0"/>
    <w:rsid w:val="00CD2AED"/>
    <w:rsid w:val="00CE28AA"/>
    <w:rsid w:val="00CF217B"/>
    <w:rsid w:val="00D00EA2"/>
    <w:rsid w:val="00D019B8"/>
    <w:rsid w:val="00D0459D"/>
    <w:rsid w:val="00D16AFA"/>
    <w:rsid w:val="00D37C34"/>
    <w:rsid w:val="00D37C9B"/>
    <w:rsid w:val="00D61DC4"/>
    <w:rsid w:val="00D6446F"/>
    <w:rsid w:val="00D72EC6"/>
    <w:rsid w:val="00D74E1E"/>
    <w:rsid w:val="00D76C96"/>
    <w:rsid w:val="00D77BA2"/>
    <w:rsid w:val="00D875AC"/>
    <w:rsid w:val="00D95A02"/>
    <w:rsid w:val="00DB47C5"/>
    <w:rsid w:val="00DD46E2"/>
    <w:rsid w:val="00DE2255"/>
    <w:rsid w:val="00DE3AB4"/>
    <w:rsid w:val="00DF079E"/>
    <w:rsid w:val="00E02C4B"/>
    <w:rsid w:val="00E16E8D"/>
    <w:rsid w:val="00E22618"/>
    <w:rsid w:val="00E23604"/>
    <w:rsid w:val="00E33498"/>
    <w:rsid w:val="00E373EC"/>
    <w:rsid w:val="00E4352F"/>
    <w:rsid w:val="00E47CD4"/>
    <w:rsid w:val="00E525A4"/>
    <w:rsid w:val="00E528C8"/>
    <w:rsid w:val="00E63834"/>
    <w:rsid w:val="00E660A3"/>
    <w:rsid w:val="00E7054C"/>
    <w:rsid w:val="00E7487E"/>
    <w:rsid w:val="00E82A53"/>
    <w:rsid w:val="00E85DA5"/>
    <w:rsid w:val="00E941C5"/>
    <w:rsid w:val="00E96F80"/>
    <w:rsid w:val="00EA46F0"/>
    <w:rsid w:val="00EC1222"/>
    <w:rsid w:val="00ED4F84"/>
    <w:rsid w:val="00EE4CE0"/>
    <w:rsid w:val="00F00AA7"/>
    <w:rsid w:val="00F07589"/>
    <w:rsid w:val="00F1604D"/>
    <w:rsid w:val="00F203CC"/>
    <w:rsid w:val="00F2578A"/>
    <w:rsid w:val="00F26C9D"/>
    <w:rsid w:val="00F30FAE"/>
    <w:rsid w:val="00F40525"/>
    <w:rsid w:val="00F46955"/>
    <w:rsid w:val="00F52557"/>
    <w:rsid w:val="00F57BA9"/>
    <w:rsid w:val="00F61D53"/>
    <w:rsid w:val="00F72911"/>
    <w:rsid w:val="00F84792"/>
    <w:rsid w:val="00FA23DF"/>
    <w:rsid w:val="00FA5B72"/>
    <w:rsid w:val="00FA70EC"/>
    <w:rsid w:val="00FB1169"/>
    <w:rsid w:val="00FC50B2"/>
    <w:rsid w:val="00FC71A1"/>
    <w:rsid w:val="00FD198E"/>
    <w:rsid w:val="00FE5BC0"/>
    <w:rsid w:val="00FF79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57E360D"/>
  <w15:chartTrackingRefBased/>
  <w15:docId w15:val="{A598EEDC-18BA-4C84-AA39-94791E929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68E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A68E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A68E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BA68E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A68EF"/>
    <w:pPr>
      <w:keepNext/>
      <w:keepLines/>
      <w:spacing w:before="40" w:after="0" w:line="264" w:lineRule="auto"/>
      <w:outlineLvl w:val="4"/>
    </w:pPr>
    <w:rPr>
      <w:rFonts w:asciiTheme="majorHAnsi" w:eastAsiaTheme="majorEastAsia" w:hAnsiTheme="majorHAnsi" w:cstheme="majorBidi"/>
      <w:color w:val="44546A" w:themeColor="text2"/>
    </w:rPr>
  </w:style>
  <w:style w:type="paragraph" w:styleId="Heading6">
    <w:name w:val="heading 6"/>
    <w:basedOn w:val="Normal"/>
    <w:next w:val="Normal"/>
    <w:link w:val="Heading6Char"/>
    <w:uiPriority w:val="9"/>
    <w:unhideWhenUsed/>
    <w:qFormat/>
    <w:rsid w:val="00BA68EF"/>
    <w:pPr>
      <w:keepNext/>
      <w:keepLines/>
      <w:spacing w:before="40" w:after="0" w:line="264" w:lineRule="auto"/>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BA68EF"/>
    <w:pPr>
      <w:keepNext/>
      <w:keepLines/>
      <w:spacing w:before="40" w:after="0" w:line="264" w:lineRule="auto"/>
      <w:outlineLvl w:val="6"/>
    </w:pPr>
    <w:rPr>
      <w:rFonts w:asciiTheme="majorHAnsi" w:eastAsiaTheme="majorEastAsia" w:hAnsiTheme="majorHAnsi" w:cstheme="majorBidi"/>
      <w:i/>
      <w:iCs/>
      <w:color w:val="1F4E79" w:themeColor="accent1" w:themeShade="80"/>
      <w:sz w:val="21"/>
      <w:szCs w:val="21"/>
    </w:rPr>
  </w:style>
  <w:style w:type="paragraph" w:styleId="Heading8">
    <w:name w:val="heading 8"/>
    <w:basedOn w:val="Normal"/>
    <w:next w:val="Normal"/>
    <w:link w:val="Heading8Char"/>
    <w:uiPriority w:val="9"/>
    <w:semiHidden/>
    <w:unhideWhenUsed/>
    <w:qFormat/>
    <w:rsid w:val="00BA68EF"/>
    <w:pPr>
      <w:keepNext/>
      <w:keepLines/>
      <w:spacing w:before="40" w:after="0" w:line="264" w:lineRule="auto"/>
      <w:outlineLvl w:val="7"/>
    </w:pPr>
    <w:rPr>
      <w:rFonts w:asciiTheme="majorHAnsi" w:eastAsiaTheme="majorEastAsia" w:hAnsiTheme="majorHAnsi" w:cstheme="majorBidi"/>
      <w:b/>
      <w:bCs/>
      <w:color w:val="44546A" w:themeColor="text2"/>
      <w:sz w:val="20"/>
      <w:szCs w:val="20"/>
    </w:rPr>
  </w:style>
  <w:style w:type="paragraph" w:styleId="Heading9">
    <w:name w:val="heading 9"/>
    <w:basedOn w:val="Normal"/>
    <w:next w:val="Normal"/>
    <w:link w:val="Heading9Char"/>
    <w:uiPriority w:val="9"/>
    <w:semiHidden/>
    <w:unhideWhenUsed/>
    <w:qFormat/>
    <w:rsid w:val="00BA68EF"/>
    <w:pPr>
      <w:keepNext/>
      <w:keepLines/>
      <w:spacing w:before="40" w:after="0" w:line="264" w:lineRule="auto"/>
      <w:outlineLvl w:val="8"/>
    </w:pPr>
    <w:rPr>
      <w:rFonts w:asciiTheme="majorHAnsi" w:eastAsiaTheme="majorEastAsia" w:hAnsiTheme="majorHAnsi" w:cstheme="majorBidi"/>
      <w:b/>
      <w:bCs/>
      <w:i/>
      <w:iCs/>
      <w:color w:val="44546A" w:themeColor="text2"/>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68E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A68E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A68EF"/>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rsid w:val="00BA68EF"/>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BA68EF"/>
    <w:rPr>
      <w:rFonts w:asciiTheme="majorHAnsi" w:eastAsiaTheme="majorEastAsia" w:hAnsiTheme="majorHAnsi" w:cstheme="majorBidi"/>
      <w:color w:val="44546A" w:themeColor="text2"/>
    </w:rPr>
  </w:style>
  <w:style w:type="character" w:customStyle="1" w:styleId="Heading6Char">
    <w:name w:val="Heading 6 Char"/>
    <w:basedOn w:val="DefaultParagraphFont"/>
    <w:link w:val="Heading6"/>
    <w:uiPriority w:val="9"/>
    <w:rsid w:val="00BA68EF"/>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BA68EF"/>
    <w:rPr>
      <w:rFonts w:asciiTheme="majorHAnsi" w:eastAsiaTheme="majorEastAsia" w:hAnsiTheme="majorHAnsi" w:cstheme="majorBidi"/>
      <w:i/>
      <w:iCs/>
      <w:color w:val="1F4E79" w:themeColor="accent1" w:themeShade="80"/>
      <w:sz w:val="21"/>
      <w:szCs w:val="21"/>
    </w:rPr>
  </w:style>
  <w:style w:type="character" w:customStyle="1" w:styleId="Heading8Char">
    <w:name w:val="Heading 8 Char"/>
    <w:basedOn w:val="DefaultParagraphFont"/>
    <w:link w:val="Heading8"/>
    <w:uiPriority w:val="9"/>
    <w:semiHidden/>
    <w:rsid w:val="00BA68EF"/>
    <w:rPr>
      <w:rFonts w:asciiTheme="majorHAnsi" w:eastAsiaTheme="majorEastAsia" w:hAnsiTheme="majorHAnsi" w:cstheme="majorBidi"/>
      <w:b/>
      <w:bCs/>
      <w:color w:val="44546A" w:themeColor="text2"/>
      <w:sz w:val="20"/>
      <w:szCs w:val="20"/>
    </w:rPr>
  </w:style>
  <w:style w:type="character" w:customStyle="1" w:styleId="Heading9Char">
    <w:name w:val="Heading 9 Char"/>
    <w:basedOn w:val="DefaultParagraphFont"/>
    <w:link w:val="Heading9"/>
    <w:uiPriority w:val="9"/>
    <w:semiHidden/>
    <w:rsid w:val="00BA68EF"/>
    <w:rPr>
      <w:rFonts w:asciiTheme="majorHAnsi" w:eastAsiaTheme="majorEastAsia" w:hAnsiTheme="majorHAnsi" w:cstheme="majorBidi"/>
      <w:b/>
      <w:bCs/>
      <w:i/>
      <w:iCs/>
      <w:color w:val="44546A" w:themeColor="text2"/>
      <w:sz w:val="20"/>
      <w:szCs w:val="20"/>
    </w:rPr>
  </w:style>
  <w:style w:type="paragraph" w:styleId="Footer">
    <w:name w:val="footer"/>
    <w:basedOn w:val="Normal"/>
    <w:link w:val="FooterChar"/>
    <w:uiPriority w:val="99"/>
    <w:unhideWhenUsed/>
    <w:rsid w:val="00BA68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68EF"/>
  </w:style>
  <w:style w:type="character" w:styleId="Strong">
    <w:name w:val="Strong"/>
    <w:basedOn w:val="DefaultParagraphFont"/>
    <w:uiPriority w:val="22"/>
    <w:qFormat/>
    <w:rsid w:val="00BA68EF"/>
    <w:rPr>
      <w:b/>
      <w:bCs/>
    </w:rPr>
  </w:style>
  <w:style w:type="paragraph" w:styleId="NormalWeb">
    <w:name w:val="Normal (Web)"/>
    <w:basedOn w:val="Normal"/>
    <w:link w:val="NormalWebChar"/>
    <w:uiPriority w:val="99"/>
    <w:unhideWhenUsed/>
    <w:rsid w:val="00BA68E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NormalWebChar">
    <w:name w:val="Normal (Web) Char"/>
    <w:basedOn w:val="DefaultParagraphFont"/>
    <w:link w:val="NormalWeb"/>
    <w:uiPriority w:val="99"/>
    <w:rsid w:val="00BA68EF"/>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BA68EF"/>
    <w:pPr>
      <w:ind w:left="720"/>
      <w:contextualSpacing/>
    </w:pPr>
  </w:style>
  <w:style w:type="paragraph" w:customStyle="1" w:styleId="EndNoteBibliography">
    <w:name w:val="EndNote Bibliography"/>
    <w:basedOn w:val="Normal"/>
    <w:link w:val="EndNoteBibliographyChar"/>
    <w:rsid w:val="00BA68EF"/>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BA68EF"/>
    <w:rPr>
      <w:rFonts w:ascii="Calibri" w:hAnsi="Calibri" w:cs="Calibri"/>
      <w:noProof/>
      <w:lang w:val="en-US"/>
    </w:rPr>
  </w:style>
  <w:style w:type="character" w:styleId="Hyperlink">
    <w:name w:val="Hyperlink"/>
    <w:basedOn w:val="DefaultParagraphFont"/>
    <w:uiPriority w:val="99"/>
    <w:unhideWhenUsed/>
    <w:rsid w:val="00BA68EF"/>
    <w:rPr>
      <w:color w:val="0563C1" w:themeColor="hyperlink"/>
      <w:u w:val="single"/>
    </w:rPr>
  </w:style>
  <w:style w:type="paragraph" w:styleId="CommentText">
    <w:name w:val="annotation text"/>
    <w:basedOn w:val="Normal"/>
    <w:link w:val="CommentTextChar"/>
    <w:uiPriority w:val="99"/>
    <w:unhideWhenUsed/>
    <w:rsid w:val="00BA68EF"/>
    <w:pPr>
      <w:spacing w:after="0"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BA68EF"/>
    <w:rPr>
      <w:rFonts w:eastAsiaTheme="minorEastAsia"/>
      <w:sz w:val="20"/>
      <w:szCs w:val="20"/>
    </w:rPr>
  </w:style>
  <w:style w:type="character" w:styleId="CommentReference">
    <w:name w:val="annotation reference"/>
    <w:basedOn w:val="DefaultParagraphFont"/>
    <w:uiPriority w:val="99"/>
    <w:semiHidden/>
    <w:unhideWhenUsed/>
    <w:rsid w:val="00BA68EF"/>
    <w:rPr>
      <w:sz w:val="18"/>
      <w:szCs w:val="18"/>
    </w:rPr>
  </w:style>
  <w:style w:type="paragraph" w:styleId="BalloonText">
    <w:name w:val="Balloon Text"/>
    <w:basedOn w:val="Normal"/>
    <w:link w:val="BalloonTextChar"/>
    <w:uiPriority w:val="99"/>
    <w:semiHidden/>
    <w:unhideWhenUsed/>
    <w:rsid w:val="00BA68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68EF"/>
    <w:rPr>
      <w:rFonts w:ascii="Segoe UI" w:hAnsi="Segoe UI" w:cs="Segoe UI"/>
      <w:sz w:val="18"/>
      <w:szCs w:val="18"/>
    </w:rPr>
  </w:style>
  <w:style w:type="character" w:customStyle="1" w:styleId="CommentSubjectChar">
    <w:name w:val="Comment Subject Char"/>
    <w:basedOn w:val="CommentTextChar"/>
    <w:link w:val="CommentSubject"/>
    <w:uiPriority w:val="99"/>
    <w:semiHidden/>
    <w:rsid w:val="00BA68EF"/>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BA68EF"/>
    <w:pPr>
      <w:spacing w:after="160"/>
    </w:pPr>
    <w:rPr>
      <w:b/>
      <w:bCs/>
    </w:rPr>
  </w:style>
  <w:style w:type="character" w:customStyle="1" w:styleId="CommentSubjectChar1">
    <w:name w:val="Comment Subject Char1"/>
    <w:basedOn w:val="CommentTextChar"/>
    <w:uiPriority w:val="99"/>
    <w:semiHidden/>
    <w:rsid w:val="00BA68EF"/>
    <w:rPr>
      <w:rFonts w:eastAsiaTheme="minorEastAsia"/>
      <w:b/>
      <w:bCs/>
      <w:sz w:val="20"/>
      <w:szCs w:val="20"/>
    </w:rPr>
  </w:style>
  <w:style w:type="paragraph" w:customStyle="1" w:styleId="EndNoteBibliographyTitle">
    <w:name w:val="EndNote Bibliography Title"/>
    <w:basedOn w:val="Normal"/>
    <w:link w:val="EndNoteBibliographyTitleChar"/>
    <w:rsid w:val="00BA68EF"/>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BA68EF"/>
    <w:rPr>
      <w:rFonts w:ascii="Calibri" w:hAnsi="Calibri" w:cs="Calibri"/>
      <w:noProof/>
      <w:lang w:val="en-US"/>
    </w:rPr>
  </w:style>
  <w:style w:type="paragraph" w:styleId="Header">
    <w:name w:val="header"/>
    <w:basedOn w:val="Normal"/>
    <w:link w:val="HeaderChar"/>
    <w:uiPriority w:val="99"/>
    <w:unhideWhenUsed/>
    <w:rsid w:val="00BA68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68EF"/>
  </w:style>
  <w:style w:type="table" w:styleId="TableGrid">
    <w:name w:val="Table Grid"/>
    <w:basedOn w:val="TableNormal"/>
    <w:uiPriority w:val="39"/>
    <w:rsid w:val="00BA68EF"/>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BA68EF"/>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BA68EF"/>
    <w:rPr>
      <w:rFonts w:ascii="Calibri" w:hAnsi="Calibri" w:cs="Consolas"/>
      <w:szCs w:val="21"/>
    </w:rPr>
  </w:style>
  <w:style w:type="paragraph" w:styleId="ListBullet">
    <w:name w:val="List Bullet"/>
    <w:basedOn w:val="Normal"/>
    <w:uiPriority w:val="99"/>
    <w:unhideWhenUsed/>
    <w:rsid w:val="00BA68EF"/>
    <w:pPr>
      <w:numPr>
        <w:numId w:val="2"/>
      </w:numPr>
      <w:contextualSpacing/>
    </w:pPr>
  </w:style>
  <w:style w:type="paragraph" w:styleId="EndnoteText">
    <w:name w:val="endnote text"/>
    <w:basedOn w:val="Normal"/>
    <w:link w:val="EndnoteTextChar"/>
    <w:uiPriority w:val="99"/>
    <w:semiHidden/>
    <w:unhideWhenUsed/>
    <w:rsid w:val="00BA68E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A68EF"/>
    <w:rPr>
      <w:sz w:val="20"/>
      <w:szCs w:val="20"/>
    </w:rPr>
  </w:style>
  <w:style w:type="character" w:styleId="EndnoteReference">
    <w:name w:val="endnote reference"/>
    <w:basedOn w:val="DefaultParagraphFont"/>
    <w:uiPriority w:val="99"/>
    <w:semiHidden/>
    <w:unhideWhenUsed/>
    <w:rsid w:val="00BA68EF"/>
    <w:rPr>
      <w:vertAlign w:val="superscript"/>
    </w:rPr>
  </w:style>
  <w:style w:type="character" w:customStyle="1" w:styleId="apple-converted-space">
    <w:name w:val="apple-converted-space"/>
    <w:basedOn w:val="DefaultParagraphFont"/>
    <w:rsid w:val="00BA68EF"/>
  </w:style>
  <w:style w:type="paragraph" w:styleId="Revision">
    <w:name w:val="Revision"/>
    <w:hidden/>
    <w:uiPriority w:val="99"/>
    <w:semiHidden/>
    <w:rsid w:val="00BA68EF"/>
    <w:pPr>
      <w:spacing w:after="0" w:line="240" w:lineRule="auto"/>
    </w:pPr>
  </w:style>
  <w:style w:type="paragraph" w:styleId="FootnoteText">
    <w:name w:val="footnote text"/>
    <w:basedOn w:val="Normal"/>
    <w:link w:val="FootnoteTextChar"/>
    <w:uiPriority w:val="99"/>
    <w:semiHidden/>
    <w:unhideWhenUsed/>
    <w:rsid w:val="00BA68E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68EF"/>
    <w:rPr>
      <w:sz w:val="20"/>
      <w:szCs w:val="20"/>
    </w:rPr>
  </w:style>
  <w:style w:type="character" w:styleId="FootnoteReference">
    <w:name w:val="footnote reference"/>
    <w:basedOn w:val="DefaultParagraphFont"/>
    <w:uiPriority w:val="99"/>
    <w:semiHidden/>
    <w:unhideWhenUsed/>
    <w:rsid w:val="00BA68EF"/>
    <w:rPr>
      <w:vertAlign w:val="superscript"/>
    </w:rPr>
  </w:style>
  <w:style w:type="character" w:styleId="LineNumber">
    <w:name w:val="line number"/>
    <w:basedOn w:val="DefaultParagraphFont"/>
    <w:uiPriority w:val="99"/>
    <w:semiHidden/>
    <w:unhideWhenUsed/>
    <w:rsid w:val="00BA68EF"/>
  </w:style>
  <w:style w:type="paragraph" w:styleId="TOCHeading">
    <w:name w:val="TOC Heading"/>
    <w:basedOn w:val="Heading1"/>
    <w:next w:val="Normal"/>
    <w:uiPriority w:val="39"/>
    <w:unhideWhenUsed/>
    <w:qFormat/>
    <w:rsid w:val="00BA68EF"/>
    <w:pPr>
      <w:outlineLvl w:val="9"/>
    </w:pPr>
    <w:rPr>
      <w:lang w:val="en-US"/>
    </w:rPr>
  </w:style>
  <w:style w:type="paragraph" w:styleId="TOC2">
    <w:name w:val="toc 2"/>
    <w:basedOn w:val="Normal"/>
    <w:next w:val="Normal"/>
    <w:autoRedefine/>
    <w:uiPriority w:val="39"/>
    <w:unhideWhenUsed/>
    <w:rsid w:val="00BA68EF"/>
    <w:pPr>
      <w:tabs>
        <w:tab w:val="right" w:leader="dot" w:pos="8777"/>
      </w:tabs>
      <w:spacing w:after="100"/>
      <w:ind w:left="220"/>
    </w:pPr>
    <w:rPr>
      <w:rFonts w:ascii="Times New Roman" w:hAnsi="Times New Roman" w:cs="Times New Roman"/>
      <w:noProof/>
    </w:rPr>
  </w:style>
  <w:style w:type="paragraph" w:styleId="TOC1">
    <w:name w:val="toc 1"/>
    <w:basedOn w:val="Normal"/>
    <w:next w:val="Normal"/>
    <w:autoRedefine/>
    <w:uiPriority w:val="39"/>
    <w:unhideWhenUsed/>
    <w:rsid w:val="00BA68EF"/>
    <w:pPr>
      <w:tabs>
        <w:tab w:val="right" w:leader="dot" w:pos="8777"/>
      </w:tabs>
      <w:spacing w:after="100"/>
      <w:jc w:val="center"/>
    </w:pPr>
    <w:rPr>
      <w:rFonts w:ascii="Times New Roman" w:eastAsiaTheme="minorEastAsia" w:hAnsi="Times New Roman" w:cs="Times New Roman"/>
      <w:b/>
      <w:bCs/>
      <w:noProof/>
      <w:sz w:val="24"/>
      <w:szCs w:val="24"/>
      <w:lang w:val="en-US"/>
    </w:rPr>
  </w:style>
  <w:style w:type="paragraph" w:styleId="TOC3">
    <w:name w:val="toc 3"/>
    <w:basedOn w:val="Normal"/>
    <w:next w:val="Normal"/>
    <w:autoRedefine/>
    <w:uiPriority w:val="39"/>
    <w:unhideWhenUsed/>
    <w:rsid w:val="00BA68EF"/>
    <w:pPr>
      <w:tabs>
        <w:tab w:val="right" w:leader="dot" w:pos="8777"/>
      </w:tabs>
      <w:spacing w:after="100"/>
      <w:ind w:left="440"/>
    </w:pPr>
    <w:rPr>
      <w:rFonts w:ascii="Times New Roman" w:eastAsiaTheme="minorEastAsia" w:hAnsi="Times New Roman" w:cs="Times New Roman"/>
      <w:noProof/>
      <w:lang w:val="en-US"/>
    </w:rPr>
  </w:style>
  <w:style w:type="character" w:styleId="BookTitle">
    <w:name w:val="Book Title"/>
    <w:basedOn w:val="DefaultParagraphFont"/>
    <w:uiPriority w:val="33"/>
    <w:qFormat/>
    <w:rsid w:val="00BA68EF"/>
    <w:rPr>
      <w:b/>
      <w:bCs/>
      <w:i/>
      <w:iCs/>
      <w:spacing w:val="5"/>
    </w:rPr>
  </w:style>
  <w:style w:type="paragraph" w:styleId="Caption">
    <w:name w:val="caption"/>
    <w:basedOn w:val="Normal"/>
    <w:next w:val="Normal"/>
    <w:uiPriority w:val="35"/>
    <w:unhideWhenUsed/>
    <w:qFormat/>
    <w:rsid w:val="00BA68E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A68EF"/>
    <w:pPr>
      <w:spacing w:after="0"/>
    </w:pPr>
  </w:style>
  <w:style w:type="paragraph" w:styleId="Subtitle">
    <w:name w:val="Subtitle"/>
    <w:basedOn w:val="Normal"/>
    <w:next w:val="Normal"/>
    <w:link w:val="SubtitleChar"/>
    <w:uiPriority w:val="11"/>
    <w:qFormat/>
    <w:rsid w:val="00BA68E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A68EF"/>
    <w:rPr>
      <w:rFonts w:eastAsiaTheme="minorEastAsia"/>
      <w:color w:val="5A5A5A" w:themeColor="text1" w:themeTint="A5"/>
      <w:spacing w:val="15"/>
    </w:rPr>
  </w:style>
  <w:style w:type="paragraph" w:customStyle="1" w:styleId="Default">
    <w:name w:val="Default"/>
    <w:rsid w:val="00BA68EF"/>
    <w:pPr>
      <w:autoSpaceDE w:val="0"/>
      <w:autoSpaceDN w:val="0"/>
      <w:adjustRightInd w:val="0"/>
      <w:spacing w:after="0" w:line="240" w:lineRule="auto"/>
    </w:pPr>
    <w:rPr>
      <w:rFonts w:ascii="Calibri" w:hAnsi="Calibri" w:cs="Calibri"/>
      <w:color w:val="000000"/>
      <w:sz w:val="24"/>
      <w:szCs w:val="24"/>
    </w:rPr>
  </w:style>
  <w:style w:type="paragraph" w:styleId="NoSpacing">
    <w:name w:val="No Spacing"/>
    <w:uiPriority w:val="1"/>
    <w:qFormat/>
    <w:rsid w:val="00BA68EF"/>
    <w:pPr>
      <w:spacing w:after="0" w:line="240" w:lineRule="auto"/>
    </w:pPr>
  </w:style>
  <w:style w:type="character" w:styleId="Emphasis">
    <w:name w:val="Emphasis"/>
    <w:basedOn w:val="DefaultParagraphFont"/>
    <w:uiPriority w:val="20"/>
    <w:qFormat/>
    <w:rsid w:val="00BA68EF"/>
    <w:rPr>
      <w:i/>
      <w:iCs/>
    </w:rPr>
  </w:style>
  <w:style w:type="paragraph" w:styleId="Title">
    <w:name w:val="Title"/>
    <w:basedOn w:val="Normal"/>
    <w:next w:val="Normal"/>
    <w:link w:val="TitleChar"/>
    <w:uiPriority w:val="10"/>
    <w:qFormat/>
    <w:rsid w:val="00BA68EF"/>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TitleChar">
    <w:name w:val="Title Char"/>
    <w:basedOn w:val="DefaultParagraphFont"/>
    <w:link w:val="Title"/>
    <w:uiPriority w:val="10"/>
    <w:rsid w:val="00BA68EF"/>
    <w:rPr>
      <w:rFonts w:asciiTheme="majorHAnsi" w:eastAsiaTheme="majorEastAsia" w:hAnsiTheme="majorHAnsi" w:cstheme="majorBidi"/>
      <w:color w:val="5B9BD5" w:themeColor="accent1"/>
      <w:spacing w:val="-10"/>
      <w:sz w:val="56"/>
      <w:szCs w:val="56"/>
    </w:rPr>
  </w:style>
  <w:style w:type="paragraph" w:styleId="Quote">
    <w:name w:val="Quote"/>
    <w:basedOn w:val="Normal"/>
    <w:next w:val="Normal"/>
    <w:link w:val="QuoteChar"/>
    <w:uiPriority w:val="29"/>
    <w:qFormat/>
    <w:rsid w:val="00BA68EF"/>
    <w:pPr>
      <w:spacing w:before="160" w:after="120" w:line="264" w:lineRule="auto"/>
      <w:ind w:left="720" w:right="720"/>
    </w:pPr>
    <w:rPr>
      <w:rFonts w:eastAsiaTheme="minorEastAsia"/>
      <w:i/>
      <w:iCs/>
      <w:color w:val="404040" w:themeColor="text1" w:themeTint="BF"/>
      <w:sz w:val="20"/>
      <w:szCs w:val="20"/>
    </w:rPr>
  </w:style>
  <w:style w:type="character" w:customStyle="1" w:styleId="QuoteChar">
    <w:name w:val="Quote Char"/>
    <w:basedOn w:val="DefaultParagraphFont"/>
    <w:link w:val="Quote"/>
    <w:uiPriority w:val="29"/>
    <w:rsid w:val="00BA68EF"/>
    <w:rPr>
      <w:rFonts w:eastAsiaTheme="minorEastAsia"/>
      <w:i/>
      <w:iCs/>
      <w:color w:val="404040" w:themeColor="text1" w:themeTint="BF"/>
      <w:sz w:val="20"/>
      <w:szCs w:val="20"/>
    </w:rPr>
  </w:style>
  <w:style w:type="paragraph" w:styleId="IntenseQuote">
    <w:name w:val="Intense Quote"/>
    <w:basedOn w:val="Normal"/>
    <w:next w:val="Normal"/>
    <w:link w:val="IntenseQuoteChar"/>
    <w:uiPriority w:val="30"/>
    <w:qFormat/>
    <w:rsid w:val="00BA68EF"/>
    <w:pPr>
      <w:pBdr>
        <w:left w:val="single" w:sz="18" w:space="12" w:color="5B9BD5" w:themeColor="accent1"/>
      </w:pBdr>
      <w:spacing w:before="100" w:beforeAutospacing="1" w:after="120" w:line="300" w:lineRule="auto"/>
      <w:ind w:left="1224" w:right="1224"/>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BA68EF"/>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BA68EF"/>
    <w:rPr>
      <w:i/>
      <w:iCs/>
      <w:color w:val="404040" w:themeColor="text1" w:themeTint="BF"/>
    </w:rPr>
  </w:style>
  <w:style w:type="character" w:styleId="IntenseEmphasis">
    <w:name w:val="Intense Emphasis"/>
    <w:basedOn w:val="DefaultParagraphFont"/>
    <w:uiPriority w:val="21"/>
    <w:qFormat/>
    <w:rsid w:val="00BA68EF"/>
    <w:rPr>
      <w:b/>
      <w:bCs/>
      <w:i/>
      <w:iCs/>
    </w:rPr>
  </w:style>
  <w:style w:type="character" w:styleId="SubtleReference">
    <w:name w:val="Subtle Reference"/>
    <w:basedOn w:val="DefaultParagraphFont"/>
    <w:uiPriority w:val="31"/>
    <w:qFormat/>
    <w:rsid w:val="00BA68E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A68EF"/>
    <w:rPr>
      <w:b/>
      <w:bCs/>
      <w:smallCaps/>
      <w:spacing w:val="5"/>
      <w:u w:val="single"/>
    </w:rPr>
  </w:style>
  <w:style w:type="paragraph" w:customStyle="1" w:styleId="NormalTextDarkBackground">
    <w:name w:val="Normal Text Dark Background"/>
    <w:basedOn w:val="Normal"/>
    <w:qFormat/>
    <w:rsid w:val="00BA68EF"/>
    <w:pPr>
      <w:spacing w:after="200" w:line="240" w:lineRule="auto"/>
    </w:pPr>
    <w:rPr>
      <w:rFonts w:eastAsia="Times New Roman" w:cs="Times New Roman"/>
      <w:color w:val="FFFFFF" w:themeColor="background1"/>
      <w:szCs w:val="24"/>
      <w:lang w:val="en-US"/>
    </w:rPr>
  </w:style>
  <w:style w:type="table" w:customStyle="1" w:styleId="QQuestionTable">
    <w:name w:val="QQuestionTable"/>
    <w:uiPriority w:val="99"/>
    <w:qFormat/>
    <w:rsid w:val="00BA68EF"/>
    <w:pPr>
      <w:spacing w:after="0" w:line="240" w:lineRule="auto"/>
      <w:jc w:val="center"/>
    </w:pPr>
    <w:rPr>
      <w:rFonts w:eastAsiaTheme="minorEastAsia"/>
      <w:sz w:val="20"/>
      <w:szCs w:val="20"/>
      <w:lang w:val="en-US" w:eastAsia="en-GB"/>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numbering" w:customStyle="1" w:styleId="Singlepunch">
    <w:name w:val="Single punch"/>
    <w:rsid w:val="00BA68EF"/>
    <w:pPr>
      <w:numPr>
        <w:numId w:val="9"/>
      </w:numPr>
    </w:pPr>
  </w:style>
  <w:style w:type="paragraph" w:customStyle="1" w:styleId="QuestionSeparator">
    <w:name w:val="QuestionSeparator"/>
    <w:basedOn w:val="Normal"/>
    <w:qFormat/>
    <w:rsid w:val="00BA68EF"/>
    <w:pPr>
      <w:pBdr>
        <w:top w:val="dashed" w:sz="8" w:space="0" w:color="CCCCCC"/>
      </w:pBdr>
      <w:spacing w:before="120" w:after="120" w:line="120" w:lineRule="auto"/>
    </w:pPr>
    <w:rPr>
      <w:rFonts w:eastAsiaTheme="minorEastAsia"/>
      <w:lang w:val="en-US"/>
    </w:rPr>
  </w:style>
  <w:style w:type="paragraph" w:customStyle="1" w:styleId="TextEntryLine">
    <w:name w:val="TextEntryLine"/>
    <w:basedOn w:val="Normal"/>
    <w:qFormat/>
    <w:rsid w:val="00BA68EF"/>
    <w:pPr>
      <w:spacing w:before="240" w:after="0" w:line="240" w:lineRule="auto"/>
    </w:pPr>
    <w:rPr>
      <w:rFonts w:eastAsiaTheme="minorEastAsia"/>
      <w:lang w:val="en-US"/>
    </w:rPr>
  </w:style>
  <w:style w:type="character" w:customStyle="1" w:styleId="CommentSubjectChar11">
    <w:name w:val="Comment Subject Char11"/>
    <w:basedOn w:val="CommentTextChar"/>
    <w:uiPriority w:val="99"/>
    <w:semiHidden/>
    <w:rsid w:val="00BA68EF"/>
    <w:rPr>
      <w:rFonts w:eastAsiaTheme="minorEastAsi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2012608">
      <w:bodyDiv w:val="1"/>
      <w:marLeft w:val="0"/>
      <w:marRight w:val="0"/>
      <w:marTop w:val="0"/>
      <w:marBottom w:val="0"/>
      <w:divBdr>
        <w:top w:val="none" w:sz="0" w:space="0" w:color="auto"/>
        <w:left w:val="none" w:sz="0" w:space="0" w:color="auto"/>
        <w:bottom w:val="none" w:sz="0" w:space="0" w:color="auto"/>
        <w:right w:val="none" w:sz="0" w:space="0" w:color="auto"/>
      </w:divBdr>
    </w:div>
    <w:div w:id="1324311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1016/j.ridd.2013.08.043"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doi.org/10.1016/j.cpr.2009.11.004"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laire.forrest@ucl.ac.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12AF6CE3B718A4E87C729B803E47C4F" ma:contentTypeVersion="10" ma:contentTypeDescription="Create a new document." ma:contentTypeScope="" ma:versionID="932fa4666b7ec57076ae382d9c8daada">
  <xsd:schema xmlns:xsd="http://www.w3.org/2001/XMLSchema" xmlns:xs="http://www.w3.org/2001/XMLSchema" xmlns:p="http://schemas.microsoft.com/office/2006/metadata/properties" xmlns:ns3="21ca5c12-d528-448b-b8a2-e0a39bb0eb06" xmlns:ns4="e9a4220d-cad2-4492-8c94-e474b0dbea91" targetNamespace="http://schemas.microsoft.com/office/2006/metadata/properties" ma:root="true" ma:fieldsID="cf147cdc55d01c9b1f7b8cd5b14a7a4a" ns3:_="" ns4:_="">
    <xsd:import namespace="21ca5c12-d528-448b-b8a2-e0a39bb0eb06"/>
    <xsd:import namespace="e9a4220d-cad2-4492-8c94-e474b0dbea91"/>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DateTaken" minOccurs="0"/>
                <xsd:element ref="ns4:MediaServiceAutoTags" minOccurs="0"/>
                <xsd:element ref="ns3:SharedWithDetails" minOccurs="0"/>
                <xsd:element ref="ns3:SharingHintHash" minOccurs="0"/>
                <xsd:element ref="ns4:MediaServiceOCR" minOccurs="0"/>
                <xsd:element ref="ns4:MediaServiceEventHashCode" minOccurs="0"/>
                <xsd:element ref="ns4: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a5c12-d528-448b-b8a2-e0a39bb0eb0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a4220d-cad2-4492-8c94-e474b0dbea91"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48F6FF-527E-4277-B0F1-447F5675EED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5C4D5C7-312D-4D52-9AB5-AB0D5D63C224}">
  <ds:schemaRefs>
    <ds:schemaRef ds:uri="http://schemas.microsoft.com/sharepoint/v3/contenttype/forms"/>
  </ds:schemaRefs>
</ds:datastoreItem>
</file>

<file path=customXml/itemProps3.xml><?xml version="1.0" encoding="utf-8"?>
<ds:datastoreItem xmlns:ds="http://schemas.openxmlformats.org/officeDocument/2006/customXml" ds:itemID="{974EAFFC-815F-4693-96E2-90308B50DD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a5c12-d528-448b-b8a2-e0a39bb0eb06"/>
    <ds:schemaRef ds:uri="e9a4220d-cad2-4492-8c94-e474b0dbea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11657A1-95BD-4011-9182-32FB683D0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12060</Words>
  <Characters>68745</Characters>
  <Application>Microsoft Office Word</Application>
  <DocSecurity>0</DocSecurity>
  <Lines>572</Lines>
  <Paragraphs>161</Paragraphs>
  <ScaleCrop>false</ScaleCrop>
  <HeadingPairs>
    <vt:vector size="2" baseType="variant">
      <vt:variant>
        <vt:lpstr>Title</vt:lpstr>
      </vt:variant>
      <vt:variant>
        <vt:i4>1</vt:i4>
      </vt:variant>
    </vt:vector>
  </HeadingPairs>
  <TitlesOfParts>
    <vt:vector size="1" baseType="lpstr">
      <vt:lpstr/>
    </vt:vector>
  </TitlesOfParts>
  <Company>University College London</Company>
  <LinksUpToDate>false</LinksUpToDate>
  <CharactersWithSpaces>80644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Forrest</dc:creator>
  <cp:keywords/>
  <dc:description/>
  <cp:lastModifiedBy>Jenny Gibson</cp:lastModifiedBy>
  <cp:revision>3</cp:revision>
  <dcterms:created xsi:type="dcterms:W3CDTF">2020-01-16T09:52:00Z</dcterms:created>
  <dcterms:modified xsi:type="dcterms:W3CDTF">2020-01-16T09:56:00Z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0x010100B12AF6CE3B718A4E87C729B803E47C4F</vt:lpwstr>
  </property>
</Properties>
</file>