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tiff" ContentType="image/tiff"/>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B5612B3" w14:textId="77777777" w:rsidR="00115C40" w:rsidRPr="00E7081C" w:rsidRDefault="00115C40" w:rsidP="004C531E">
      <w:pPr>
        <w:pStyle w:val="RSCM01ReceivedAccepted"/>
        <w:rPr>
          <w:color w:val="000000" w:themeColor="text1"/>
          <w:lang w:eastAsia="zh-CN"/>
        </w:rPr>
      </w:pPr>
    </w:p>
    <w:p w14:paraId="7E12F3B3" w14:textId="2A1C5B89" w:rsidR="00F62C8B" w:rsidRPr="00E7081C" w:rsidRDefault="000F3A41" w:rsidP="004C531E">
      <w:pPr>
        <w:pStyle w:val="RSCM01ReceivedAccepted"/>
        <w:rPr>
          <w:color w:val="000000" w:themeColor="text1"/>
        </w:rPr>
      </w:pPr>
      <w:r w:rsidRPr="00E7081C">
        <w:rPr>
          <w:color w:val="000000" w:themeColor="text1"/>
        </w:rPr>
        <mc:AlternateContent>
          <mc:Choice Requires="wps">
            <w:drawing>
              <wp:anchor distT="180340" distB="0" distL="114300" distR="114300" simplePos="0" relativeHeight="251662336" behindDoc="1" locked="1" layoutInCell="0" allowOverlap="0" wp14:anchorId="0D74E28C" wp14:editId="566DA8E4">
                <wp:simplePos x="0" y="0"/>
                <wp:positionH relativeFrom="column">
                  <wp:posOffset>-58</wp:posOffset>
                </wp:positionH>
                <wp:positionV relativeFrom="margin">
                  <wp:align>bottom</wp:align>
                </wp:positionV>
                <wp:extent cx="3158490" cy="981075"/>
                <wp:effectExtent l="0" t="0" r="3810" b="0"/>
                <wp:wrapTopAndBottom/>
                <wp:docPr id="7" name="Text Box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3158490" cy="981075"/>
                        </a:xfrm>
                        <a:prstGeom prst="rect">
                          <a:avLst/>
                        </a:prstGeom>
                        <a:solidFill>
                          <a:srgbClr val="FFFFFF"/>
                        </a:solidFill>
                        <a:ln w="9525">
                          <a:noFill/>
                          <a:miter lim="800000"/>
                          <a:headEnd/>
                          <a:tailEnd/>
                        </a:ln>
                      </wps:spPr>
                      <wps:txbx>
                        <w:txbxContent>
                          <w:p w14:paraId="0319B981" w14:textId="751DE6BA" w:rsidR="00F118F6" w:rsidRPr="00C405FD" w:rsidRDefault="00F118F6" w:rsidP="001D2A49">
                            <w:pPr>
                              <w:pStyle w:val="RSCF01FootnoteAuthorAddress"/>
                            </w:pPr>
                            <w:r>
                              <w:t>Department of Chemistry, University of Cambridge, Lensfield Road, CB2 1EW, UK. *</w:t>
                            </w:r>
                            <w:r w:rsidRPr="007E3A49">
                              <w:t xml:space="preserve">E-mail: </w:t>
                            </w:r>
                            <w:r>
                              <w:t>dsw1000@cam.ac.uk</w:t>
                            </w:r>
                            <w:r w:rsidRPr="00C405FD">
                              <w:t xml:space="preserve"> </w:t>
                            </w:r>
                          </w:p>
                          <w:p w14:paraId="0CEE395F" w14:textId="40E0180B" w:rsidR="00F118F6" w:rsidRDefault="00F118F6" w:rsidP="001D2A49">
                            <w:pPr>
                              <w:pStyle w:val="RSCF01FootnoteAuthorAddress"/>
                            </w:pPr>
                            <w:r w:rsidRPr="000C6079">
                              <w:t>Institute of Materials Research and Engineering</w:t>
                            </w:r>
                            <w:r>
                              <w:t xml:space="preserve">, </w:t>
                            </w:r>
                            <w:r w:rsidRPr="000C6079">
                              <w:t>Agency for Science, Technology and Research</w:t>
                            </w:r>
                            <w:r>
                              <w:t xml:space="preserve">, </w:t>
                            </w:r>
                            <w:r w:rsidRPr="000C6079">
                              <w:t>2 Fusionopolis Way, 0</w:t>
                            </w:r>
                            <w:r>
                              <w:t xml:space="preserve">8-03, Innovis, Singapore, 138634. </w:t>
                            </w:r>
                            <w:r>
                              <w:rPr>
                                <w:i w:val="0"/>
                              </w:rPr>
                              <w:t>*E-mail:</w:t>
                            </w:r>
                            <w:r w:rsidRPr="00157FD6">
                              <w:rPr>
                                <w:color w:val="000000" w:themeColor="text1"/>
                              </w:rPr>
                              <w:t xml:space="preserve"> </w:t>
                            </w:r>
                            <w:hyperlink r:id="rId8" w:history="1">
                              <w:r w:rsidRPr="00157FD6">
                                <w:rPr>
                                  <w:color w:val="000000" w:themeColor="text1"/>
                                </w:rPr>
                                <w:t>luoh@imre.a-star.edu.sg</w:t>
                              </w:r>
                            </w:hyperlink>
                          </w:p>
                          <w:p w14:paraId="2A1BAB23" w14:textId="249B9512" w:rsidR="00F118F6" w:rsidRDefault="00F118F6" w:rsidP="001D2A49">
                            <w:pPr>
                              <w:pStyle w:val="RSCF01FootnoteAuthorAddress"/>
                            </w:pPr>
                            <w:r w:rsidRPr="00157FD6">
                              <w:rPr>
                                <w:color w:val="000000" w:themeColor="text1"/>
                              </w:rPr>
                              <w:t>School of Chemical and Physical Sciences, Lennard-Jones Building, Keele University, Keele, Staffordshire, ST5 5BG, UK.</w:t>
                            </w:r>
                          </w:p>
                          <w:p w14:paraId="7FB28F67" w14:textId="2EFFB0CE" w:rsidR="00F118F6" w:rsidRPr="00C405FD" w:rsidRDefault="00F118F6" w:rsidP="001D2A49">
                            <w:pPr>
                              <w:pStyle w:val="RSCF01FootnoteAuthorAddress"/>
                            </w:pPr>
                            <w:r w:rsidRPr="00157FD6">
                              <w:rPr>
                                <w:color w:val="000000" w:themeColor="text1"/>
                              </w:rPr>
                              <w:t>Cavendish Laboratory, University of Cambridge, J. J. Thomson Avenue, CB3 0HE, UK.</w:t>
                            </w:r>
                          </w:p>
                          <w:p w14:paraId="04A1B90E" w14:textId="61D831F1" w:rsidR="00F118F6" w:rsidRPr="00241ACD" w:rsidRDefault="00F118F6" w:rsidP="00241ACD">
                            <w:pPr>
                              <w:pStyle w:val="RSCF02FootnotestoTitleAuthors"/>
                            </w:pPr>
                            <w:r>
                              <w:t xml:space="preserve">† </w:t>
                            </w:r>
                            <w:r w:rsidRPr="00241ACD">
                              <w:t xml:space="preserve">Electronic Supplementary Information (ESI) available: </w:t>
                            </w:r>
                            <w:r>
                              <w:rPr>
                                <w:color w:val="000000" w:themeColor="text1"/>
                              </w:rPr>
                              <w:t>characterization results</w:t>
                            </w:r>
                            <w:r w:rsidRPr="000417FD">
                              <w:rPr>
                                <w:color w:val="000000" w:themeColor="text1"/>
                              </w:rPr>
                              <w:t>, single crystal X-ray crystallography</w:t>
                            </w:r>
                            <w:r>
                              <w:rPr>
                                <w:color w:val="000000" w:themeColor="text1"/>
                              </w:rPr>
                              <w:t xml:space="preserve"> and paramagnetic NMR data analysis</w:t>
                            </w:r>
                            <w:r w:rsidRPr="000417FD">
                              <w:rPr>
                                <w:color w:val="000000" w:themeColor="text1"/>
                              </w:rPr>
                              <w:t xml:space="preserve">. </w:t>
                            </w:r>
                            <w:r w:rsidRPr="00241ACD">
                              <w:t>See DOI: 10.1039/x0xx00000x</w:t>
                            </w:r>
                          </w:p>
                        </w:txbxContent>
                      </wps:txbx>
                      <wps:bodyPr rot="0" vert="horz" wrap="square" lIns="0" tIns="36000" rIns="0" bIns="36000" anchor="b" anchorCtr="0">
                        <a:spAutoFit/>
                      </wps:bodyPr>
                    </wps:wsp>
                  </a:graphicData>
                </a:graphic>
                <wp14:sizeRelH relativeFrom="margin">
                  <wp14:pctWidth>0</wp14:pctWidth>
                </wp14:sizeRelH>
                <wp14:sizeRelV relativeFrom="margin">
                  <wp14:pctHeight>20000</wp14:pctHeight>
                </wp14:sizeRelV>
              </wp:anchor>
            </w:drawing>
          </mc:Choice>
          <mc:Fallback>
            <w:pict>
              <v:shapetype w14:anchorId="0D74E28C" id="_x0000_t202" coordsize="21600,21600" o:spt="202" path="m,l,21600r21600,l21600,xe">
                <v:stroke joinstyle="miter"/>
                <v:path gradientshapeok="t" o:connecttype="rect"/>
              </v:shapetype>
              <v:shape id="Text Box 2" o:spid="_x0000_s1026" type="#_x0000_t202" style="position:absolute;margin-left:0;margin-top:0;width:248.7pt;height:77.25pt;z-index:-251654144;visibility:visible;mso-wrap-style:square;mso-width-percent:0;mso-height-percent:200;mso-wrap-distance-left:9pt;mso-wrap-distance-top:14.2pt;mso-wrap-distance-right:9pt;mso-wrap-distance-bottom:0;mso-position-horizontal:absolute;mso-position-horizontal-relative:text;mso-position-vertical:bottom;mso-position-vertical-relative:margin;mso-width-percent:0;mso-height-percent:20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CGCYIAIAACYEAAAOAAAAZHJzL2Uyb0RvYy54bWysU9tu2zAMfR+wfxD0vthJlzY14hRdugwD&#10;ugvQ7gNoWY6FyaImKbG7rx8l57btbZgeBIqkDg+PqOXd0Gm2l84rNCWfTnLOpBFYK7Mt+bfnzZsF&#10;Zz6AqUGjkSV/kZ7frV6/Wva2kDNsUdfSMQIxvuhtydsQbJFlXrSyAz9BKw0FG3QdBDq6bVY76Am9&#10;09ksz6+zHl1tHQrpPXkfxiBfJfymkSJ8aRovA9MlJ24h7S7tVdyz1RKKrQPbKnGgAf/AogNlqOgJ&#10;6gECsJ1Tf0F1Sjj02ISJwC7DplFCph6om2n+RzdPLViZeiFxvD3J5P8frPi8/+qYqkt+w5mBjp7o&#10;WQ6BvcOBzaI6vfUFJT1ZSgsDuemVU6fePqL47pnBdQtmK++9JbVj9OxyDvtWQk2EpxEsu0AboX3E&#10;rfpPWFNl2AVM2EPjuqgm6cOoID3cy+mxIjtBzqvpfPH2lkKCYreLaX4zTyWgON62zocPEjsWjZI7&#10;opfQYf/oQ2QDxTElFvOoVb1RWqeD21Zr7dgeaHA2aR3Qf0vThvVUfT6bJ2SD8X6aqU4FGmytupIv&#10;8rjidSiiGu9NnewASo82MdHmIE9UZNQmDNVAiVGzCusXEsrhOMD04cho0f3krKfhLbn/sQMnOdMf&#10;DYkdJz0ZV9exMnNHb3XpBSMIouQVZ6O5DulnpP7tPT3GRiWdzgwOHGkYk3yHjxOn/fKcss7fe/UL&#10;AAD//wMAUEsDBBQABgAIAAAAIQCzkHfm2wAAAAUBAAAPAAAAZHJzL2Rvd25yZXYueG1sTI/BSsRA&#10;EETvgv8wtOBF3ImSXTVmsoiwLqiIrn5AJ9MmwUxPzEyy8e9tveiloKmi6nW+nl2nJhpC69nA2SIB&#10;RVx523Jt4O11c3oJKkRki51nMvBFAdbF4UGOmfV7fqFpF2slJRwyNNDE2Gdah6ohh2Hhe2Lx3v3g&#10;MMo51NoOuJdy1+nzJFlphy3LQoM93TZUfexGZ+BuetC0fXrWmHyWq812RH/yeG/M8dF8cw0q0hz/&#10;wvCDL+hQCFPpR7ZBdQbkkfir4qVXFymoUkLLdAm6yPV/+uIbAAD//wMAUEsBAi0AFAAGAAgAAAAh&#10;ALaDOJL+AAAA4QEAABMAAAAAAAAAAAAAAAAAAAAAAFtDb250ZW50X1R5cGVzXS54bWxQSwECLQAU&#10;AAYACAAAACEAOP0h/9YAAACUAQAACwAAAAAAAAAAAAAAAAAvAQAAX3JlbHMvLnJlbHNQSwECLQAU&#10;AAYACAAAACEAcwhgmCACAAAmBAAADgAAAAAAAAAAAAAAAAAuAgAAZHJzL2Uyb0RvYy54bWxQSwEC&#10;LQAUAAYACAAAACEAs5B35tsAAAAFAQAADwAAAAAAAAAAAAAAAAB6BAAAZHJzL2Rvd25yZXYueG1s&#10;UEsFBgAAAAAEAAQA8wAAAIIFAAAAAA==&#10;" o:allowincell="f" o:allowoverlap="f" stroked="f">
                <o:lock v:ext="edit" aspectratio="t"/>
                <v:textbox style="mso-fit-shape-to-text:t" inset="0,1mm,0,1mm">
                  <w:txbxContent>
                    <w:p w14:paraId="0319B981" w14:textId="751DE6BA" w:rsidR="00F118F6" w:rsidRPr="00C405FD" w:rsidRDefault="00F118F6" w:rsidP="001D2A49">
                      <w:pPr>
                        <w:pStyle w:val="RSCF01FootnoteAuthorAddress"/>
                      </w:pPr>
                      <w:r>
                        <w:t>Department of Chemistry, University of Cambridge, Lensfield Road, CB2 1EW, UK. *</w:t>
                      </w:r>
                      <w:r w:rsidRPr="007E3A49">
                        <w:t xml:space="preserve">E-mail: </w:t>
                      </w:r>
                      <w:r>
                        <w:t>dsw1000@cam.ac.uk</w:t>
                      </w:r>
                      <w:r w:rsidRPr="00C405FD">
                        <w:t xml:space="preserve"> </w:t>
                      </w:r>
                    </w:p>
                    <w:p w14:paraId="0CEE395F" w14:textId="40E0180B" w:rsidR="00F118F6" w:rsidRDefault="00F118F6" w:rsidP="001D2A49">
                      <w:pPr>
                        <w:pStyle w:val="RSCF01FootnoteAuthorAddress"/>
                      </w:pPr>
                      <w:r w:rsidRPr="000C6079">
                        <w:t>Institute of Materials Research and Engineering</w:t>
                      </w:r>
                      <w:r>
                        <w:t xml:space="preserve">, </w:t>
                      </w:r>
                      <w:r w:rsidRPr="000C6079">
                        <w:t>Agency for Science, Technology and Research</w:t>
                      </w:r>
                      <w:r>
                        <w:t xml:space="preserve">, </w:t>
                      </w:r>
                      <w:r w:rsidRPr="000C6079">
                        <w:t>2 Fusionopolis Way, 0</w:t>
                      </w:r>
                      <w:r>
                        <w:t xml:space="preserve">8-03, Innovis, Singapore, 138634. </w:t>
                      </w:r>
                      <w:r>
                        <w:rPr>
                          <w:i w:val="0"/>
                        </w:rPr>
                        <w:t>*E-mail:</w:t>
                      </w:r>
                      <w:r w:rsidRPr="00157FD6">
                        <w:rPr>
                          <w:color w:val="000000" w:themeColor="text1"/>
                        </w:rPr>
                        <w:t xml:space="preserve"> </w:t>
                      </w:r>
                      <w:hyperlink r:id="rId9" w:history="1">
                        <w:r w:rsidRPr="00157FD6">
                          <w:rPr>
                            <w:color w:val="000000" w:themeColor="text1"/>
                          </w:rPr>
                          <w:t>luoh@imre.a-star.edu.sg</w:t>
                        </w:r>
                      </w:hyperlink>
                    </w:p>
                    <w:p w14:paraId="2A1BAB23" w14:textId="249B9512" w:rsidR="00F118F6" w:rsidRDefault="00F118F6" w:rsidP="001D2A49">
                      <w:pPr>
                        <w:pStyle w:val="RSCF01FootnoteAuthorAddress"/>
                      </w:pPr>
                      <w:r w:rsidRPr="00157FD6">
                        <w:rPr>
                          <w:color w:val="000000" w:themeColor="text1"/>
                        </w:rPr>
                        <w:t>School of Chemical and Physical Sciences, Lennard-Jones Building, Keele University, Keele, Staffordshire, ST5 5BG, UK.</w:t>
                      </w:r>
                    </w:p>
                    <w:p w14:paraId="7FB28F67" w14:textId="2EFFB0CE" w:rsidR="00F118F6" w:rsidRPr="00C405FD" w:rsidRDefault="00F118F6" w:rsidP="001D2A49">
                      <w:pPr>
                        <w:pStyle w:val="RSCF01FootnoteAuthorAddress"/>
                      </w:pPr>
                      <w:r w:rsidRPr="00157FD6">
                        <w:rPr>
                          <w:color w:val="000000" w:themeColor="text1"/>
                        </w:rPr>
                        <w:t>Cavendish Laboratory, University of Cambridge, J. J. Thomson Avenue, CB3 0HE, UK.</w:t>
                      </w:r>
                    </w:p>
                    <w:p w14:paraId="04A1B90E" w14:textId="61D831F1" w:rsidR="00F118F6" w:rsidRPr="00241ACD" w:rsidRDefault="00F118F6" w:rsidP="00241ACD">
                      <w:pPr>
                        <w:pStyle w:val="RSCF02FootnotestoTitleAuthors"/>
                      </w:pPr>
                      <w:r>
                        <w:t xml:space="preserve">† </w:t>
                      </w:r>
                      <w:r w:rsidRPr="00241ACD">
                        <w:t xml:space="preserve">Electronic Supplementary Information (ESI) available: </w:t>
                      </w:r>
                      <w:r>
                        <w:rPr>
                          <w:color w:val="000000" w:themeColor="text1"/>
                        </w:rPr>
                        <w:t>characterization results</w:t>
                      </w:r>
                      <w:r w:rsidRPr="000417FD">
                        <w:rPr>
                          <w:color w:val="000000" w:themeColor="text1"/>
                        </w:rPr>
                        <w:t>, single crystal X-ray crystallography</w:t>
                      </w:r>
                      <w:r>
                        <w:rPr>
                          <w:color w:val="000000" w:themeColor="text1"/>
                        </w:rPr>
                        <w:t xml:space="preserve"> and paramagnetic NMR data analysis</w:t>
                      </w:r>
                      <w:r w:rsidRPr="000417FD">
                        <w:rPr>
                          <w:color w:val="000000" w:themeColor="text1"/>
                        </w:rPr>
                        <w:t xml:space="preserve">. </w:t>
                      </w:r>
                      <w:r w:rsidRPr="00241ACD">
                        <w:t>See DOI: 10.1039/x0xx00000x</w:t>
                      </w:r>
                    </w:p>
                  </w:txbxContent>
                </v:textbox>
                <w10:wrap type="topAndBottom" anchory="margin"/>
                <w10:anchorlock/>
              </v:shape>
            </w:pict>
          </mc:Fallback>
        </mc:AlternateContent>
      </w:r>
      <w:r w:rsidR="00F62C8B" w:rsidRPr="00E7081C">
        <w:rPr>
          <w:color w:val="000000" w:themeColor="text1"/>
        </w:rPr>
        <w:t>Received 00th January 20</w:t>
      </w:r>
      <w:r w:rsidR="00F15F90" w:rsidRPr="00E7081C">
        <w:rPr>
          <w:color w:val="000000" w:themeColor="text1"/>
        </w:rPr>
        <w:t>xx</w:t>
      </w:r>
      <w:r w:rsidR="00F62C8B" w:rsidRPr="00E7081C">
        <w:rPr>
          <w:color w:val="000000" w:themeColor="text1"/>
        </w:rPr>
        <w:t>,</w:t>
      </w:r>
    </w:p>
    <w:p w14:paraId="381C1E94" w14:textId="77777777" w:rsidR="00F62C8B" w:rsidRPr="00E7081C" w:rsidRDefault="00F62C8B" w:rsidP="004C531E">
      <w:pPr>
        <w:pStyle w:val="RSCM01ReceivedAccepted"/>
        <w:rPr>
          <w:color w:val="000000" w:themeColor="text1"/>
        </w:rPr>
      </w:pPr>
      <w:r w:rsidRPr="00E7081C">
        <w:rPr>
          <w:color w:val="000000" w:themeColor="text1"/>
        </w:rPr>
        <w:t>Accepted 00th January 20</w:t>
      </w:r>
      <w:r w:rsidR="00F15F90" w:rsidRPr="00E7081C">
        <w:rPr>
          <w:color w:val="000000" w:themeColor="text1"/>
        </w:rPr>
        <w:t>xx</w:t>
      </w:r>
    </w:p>
    <w:p w14:paraId="29CDD3AE" w14:textId="77777777" w:rsidR="00F62C8B" w:rsidRPr="00E7081C" w:rsidRDefault="00F62C8B" w:rsidP="004C531E">
      <w:pPr>
        <w:pStyle w:val="RSCM02DOI"/>
        <w:rPr>
          <w:color w:val="000000" w:themeColor="text1"/>
        </w:rPr>
      </w:pPr>
      <w:r w:rsidRPr="00E7081C">
        <w:rPr>
          <w:color w:val="000000" w:themeColor="text1"/>
        </w:rPr>
        <w:t>DOI: 10.1039/x0xx00000x</w:t>
      </w:r>
    </w:p>
    <w:p w14:paraId="583E91BA" w14:textId="2E095D31" w:rsidR="00A9649E" w:rsidRPr="00E7081C" w:rsidRDefault="00A9649E" w:rsidP="004C531E">
      <w:pPr>
        <w:pStyle w:val="RSCM03Website"/>
        <w:rPr>
          <w:color w:val="000000" w:themeColor="text1"/>
        </w:rPr>
      </w:pPr>
      <w:r w:rsidRPr="00E7081C">
        <w:rPr>
          <w:color w:val="000000" w:themeColor="text1"/>
        </w:rPr>
        <w:t>www.rsc.org/</w:t>
      </w:r>
    </w:p>
    <w:p w14:paraId="73696C67" w14:textId="611AACCD" w:rsidR="004414A5" w:rsidRPr="00E7081C" w:rsidRDefault="00F62C8B" w:rsidP="00C32EDF">
      <w:pPr>
        <w:pStyle w:val="RSCH01PaperTitle"/>
        <w:rPr>
          <w:color w:val="000000" w:themeColor="text1"/>
        </w:rPr>
      </w:pPr>
      <w:r w:rsidRPr="00E7081C">
        <w:rPr>
          <w:color w:val="000000" w:themeColor="text1"/>
        </w:rPr>
        <w:br w:type="column"/>
      </w:r>
      <w:r w:rsidR="00460F51" w:rsidRPr="00157FD6">
        <w:rPr>
          <w:color w:val="000000" w:themeColor="text1"/>
        </w:rPr>
        <w:t xml:space="preserve">Energy </w:t>
      </w:r>
      <w:r w:rsidR="008B38C3">
        <w:rPr>
          <w:color w:val="000000" w:themeColor="text1"/>
        </w:rPr>
        <w:t>t</w:t>
      </w:r>
      <w:r w:rsidR="00460F51" w:rsidRPr="00157FD6">
        <w:rPr>
          <w:color w:val="000000" w:themeColor="text1"/>
        </w:rPr>
        <w:t xml:space="preserve">ransfer and </w:t>
      </w:r>
      <w:r w:rsidR="008B38C3">
        <w:rPr>
          <w:color w:val="000000" w:themeColor="text1"/>
        </w:rPr>
        <w:t>p</w:t>
      </w:r>
      <w:r w:rsidR="00460F51" w:rsidRPr="00157FD6">
        <w:rPr>
          <w:color w:val="000000" w:themeColor="text1"/>
        </w:rPr>
        <w:t xml:space="preserve">hotoluminescence </w:t>
      </w:r>
      <w:r w:rsidR="008B38C3">
        <w:rPr>
          <w:color w:val="000000" w:themeColor="text1"/>
        </w:rPr>
        <w:t>p</w:t>
      </w:r>
      <w:r w:rsidR="00460F51" w:rsidRPr="00157FD6">
        <w:rPr>
          <w:color w:val="000000" w:themeColor="text1"/>
        </w:rPr>
        <w:t xml:space="preserve">roperties of </w:t>
      </w:r>
      <w:r w:rsidR="008B38C3">
        <w:rPr>
          <w:color w:val="000000" w:themeColor="text1"/>
        </w:rPr>
        <w:t>l</w:t>
      </w:r>
      <w:r w:rsidR="00460F51" w:rsidRPr="00157FD6">
        <w:rPr>
          <w:color w:val="000000" w:themeColor="text1"/>
        </w:rPr>
        <w:t>anthanide-</w:t>
      </w:r>
      <w:r w:rsidR="008B38C3">
        <w:rPr>
          <w:color w:val="000000" w:themeColor="text1"/>
        </w:rPr>
        <w:t>c</w:t>
      </w:r>
      <w:r w:rsidR="00460F51" w:rsidRPr="00157FD6">
        <w:rPr>
          <w:color w:val="000000" w:themeColor="text1"/>
        </w:rPr>
        <w:t xml:space="preserve">ontaining </w:t>
      </w:r>
      <w:r w:rsidR="008B38C3">
        <w:rPr>
          <w:color w:val="000000" w:themeColor="text1"/>
        </w:rPr>
        <w:t>p</w:t>
      </w:r>
      <w:r w:rsidR="00460F51" w:rsidRPr="00157FD6">
        <w:rPr>
          <w:color w:val="000000" w:themeColor="text1"/>
        </w:rPr>
        <w:t xml:space="preserve">olyoxotitanate </w:t>
      </w:r>
      <w:r w:rsidR="008B38C3">
        <w:rPr>
          <w:color w:val="000000" w:themeColor="text1"/>
        </w:rPr>
        <w:t>c</w:t>
      </w:r>
      <w:r w:rsidR="00460F51" w:rsidRPr="00157FD6">
        <w:rPr>
          <w:color w:val="000000" w:themeColor="text1"/>
        </w:rPr>
        <w:t xml:space="preserve">ages </w:t>
      </w:r>
      <w:r w:rsidR="008B38C3">
        <w:rPr>
          <w:color w:val="000000" w:themeColor="text1"/>
        </w:rPr>
        <w:t>c</w:t>
      </w:r>
      <w:r w:rsidR="00460F51" w:rsidRPr="00157FD6">
        <w:rPr>
          <w:color w:val="000000" w:themeColor="text1"/>
        </w:rPr>
        <w:t xml:space="preserve">oordinated by </w:t>
      </w:r>
      <w:r w:rsidR="008B38C3">
        <w:rPr>
          <w:color w:val="000000" w:themeColor="text1"/>
        </w:rPr>
        <w:t>s</w:t>
      </w:r>
      <w:r w:rsidR="00460F51" w:rsidRPr="00157FD6">
        <w:rPr>
          <w:color w:val="000000" w:themeColor="text1"/>
        </w:rPr>
        <w:t xml:space="preserve">alicylate </w:t>
      </w:r>
      <w:r w:rsidR="008B38C3">
        <w:rPr>
          <w:color w:val="000000" w:themeColor="text1"/>
        </w:rPr>
        <w:t>l</w:t>
      </w:r>
      <w:r w:rsidR="00460F51" w:rsidRPr="00157FD6">
        <w:rPr>
          <w:color w:val="000000" w:themeColor="text1"/>
        </w:rPr>
        <w:t>igand</w:t>
      </w:r>
      <w:r w:rsidR="00460F51">
        <w:rPr>
          <w:color w:val="000000" w:themeColor="text1"/>
        </w:rPr>
        <w:t>s</w:t>
      </w:r>
    </w:p>
    <w:p w14:paraId="77DE6439" w14:textId="1D963A70" w:rsidR="00144BA1" w:rsidRPr="00E7081C" w:rsidRDefault="00460F51" w:rsidP="00144BA1">
      <w:pPr>
        <w:pStyle w:val="RSCH02PaperAuthorsandByline"/>
        <w:rPr>
          <w:color w:val="000000" w:themeColor="text1"/>
          <w:vertAlign w:val="superscript"/>
        </w:rPr>
      </w:pPr>
      <w:r w:rsidRPr="00157FD6">
        <w:rPr>
          <w:color w:val="000000" w:themeColor="text1"/>
        </w:rPr>
        <w:t>Ning Li,</w:t>
      </w:r>
      <w:r>
        <w:rPr>
          <w:color w:val="000000" w:themeColor="text1"/>
          <w:vertAlign w:val="superscript"/>
        </w:rPr>
        <w:t>a,b</w:t>
      </w:r>
      <w:r w:rsidRPr="00157FD6">
        <w:rPr>
          <w:color w:val="000000" w:themeColor="text1"/>
        </w:rPr>
        <w:t xml:space="preserve"> </w:t>
      </w:r>
      <w:hyperlink r:id="rId10" w:history="1">
        <w:r w:rsidRPr="00157FD6">
          <w:rPr>
            <w:color w:val="000000" w:themeColor="text1"/>
          </w:rPr>
          <w:t>Gomathy Sandhya Subramanian</w:t>
        </w:r>
      </w:hyperlink>
      <w:r w:rsidRPr="00157FD6">
        <w:rPr>
          <w:color w:val="000000" w:themeColor="text1"/>
        </w:rPr>
        <w:t>,</w:t>
      </w:r>
      <w:r>
        <w:rPr>
          <w:color w:val="000000" w:themeColor="text1"/>
          <w:vertAlign w:val="superscript"/>
        </w:rPr>
        <w:t>b</w:t>
      </w:r>
      <w:r w:rsidRPr="00157FD6">
        <w:rPr>
          <w:color w:val="000000" w:themeColor="text1"/>
        </w:rPr>
        <w:t xml:space="preserve"> Peter D. Matthews,</w:t>
      </w:r>
      <w:r>
        <w:rPr>
          <w:color w:val="000000" w:themeColor="text1"/>
          <w:vertAlign w:val="superscript"/>
        </w:rPr>
        <w:t>a,c</w:t>
      </w:r>
      <w:r w:rsidRPr="00157FD6">
        <w:rPr>
          <w:color w:val="000000" w:themeColor="text1"/>
        </w:rPr>
        <w:t xml:space="preserve"> James Xiao,</w:t>
      </w:r>
      <w:r>
        <w:rPr>
          <w:color w:val="000000" w:themeColor="text1"/>
          <w:vertAlign w:val="superscript"/>
        </w:rPr>
        <w:t>d</w:t>
      </w:r>
      <w:r w:rsidRPr="00157FD6">
        <w:rPr>
          <w:color w:val="000000" w:themeColor="text1"/>
          <w:vertAlign w:val="superscript"/>
        </w:rPr>
        <w:t xml:space="preserve"> </w:t>
      </w:r>
      <w:r w:rsidRPr="00157FD6">
        <w:rPr>
          <w:color w:val="000000" w:themeColor="text1"/>
        </w:rPr>
        <w:t xml:space="preserve"> Vijila Chellappan,</w:t>
      </w:r>
      <w:r>
        <w:rPr>
          <w:color w:val="000000" w:themeColor="text1"/>
          <w:vertAlign w:val="superscript"/>
        </w:rPr>
        <w:t>b</w:t>
      </w:r>
      <w:r w:rsidRPr="00157FD6">
        <w:rPr>
          <w:color w:val="000000" w:themeColor="text1"/>
        </w:rPr>
        <w:t xml:space="preserve"> Timothy E. Rosser,</w:t>
      </w:r>
      <w:r>
        <w:rPr>
          <w:color w:val="000000" w:themeColor="text1"/>
          <w:vertAlign w:val="superscript"/>
        </w:rPr>
        <w:t>a</w:t>
      </w:r>
      <w:r w:rsidRPr="00157FD6">
        <w:rPr>
          <w:color w:val="000000" w:themeColor="text1"/>
        </w:rPr>
        <w:t xml:space="preserve"> Erwin Reisner,</w:t>
      </w:r>
      <w:r>
        <w:rPr>
          <w:color w:val="000000" w:themeColor="text1"/>
          <w:vertAlign w:val="superscript"/>
        </w:rPr>
        <w:t>a</w:t>
      </w:r>
      <w:r w:rsidRPr="00157FD6">
        <w:rPr>
          <w:color w:val="000000" w:themeColor="text1"/>
        </w:rPr>
        <w:t xml:space="preserve"> He-Kuan Luo,</w:t>
      </w:r>
      <w:r>
        <w:rPr>
          <w:color w:val="000000" w:themeColor="text1"/>
          <w:vertAlign w:val="superscript"/>
        </w:rPr>
        <w:t>b</w:t>
      </w:r>
      <w:r w:rsidRPr="00157FD6">
        <w:rPr>
          <w:color w:val="000000" w:themeColor="text1"/>
        </w:rPr>
        <w:t>* and Dominic S. Wright</w:t>
      </w:r>
      <w:r>
        <w:rPr>
          <w:color w:val="000000" w:themeColor="text1"/>
          <w:vertAlign w:val="superscript"/>
        </w:rPr>
        <w:t>a</w:t>
      </w:r>
      <w:r w:rsidR="006F5308" w:rsidRPr="00157FD6">
        <w:rPr>
          <w:color w:val="000000" w:themeColor="text1"/>
        </w:rPr>
        <w:t>*</w:t>
      </w:r>
      <w:r w:rsidR="00144BA1" w:rsidRPr="00E7081C">
        <w:rPr>
          <w:color w:val="000000" w:themeColor="text1"/>
          <w:vertAlign w:val="superscript"/>
        </w:rPr>
        <w:t xml:space="preserve"> </w:t>
      </w:r>
    </w:p>
    <w:p w14:paraId="0E5FD2A0" w14:textId="63CF8249" w:rsidR="00144BA1" w:rsidRPr="00E7081C" w:rsidRDefault="00460F51" w:rsidP="00FA2DA2">
      <w:pPr>
        <w:pStyle w:val="RSCB01ARTAbstract"/>
        <w:rPr>
          <w:color w:val="000000" w:themeColor="text1"/>
        </w:rPr>
      </w:pPr>
      <w:r w:rsidRPr="00157FD6">
        <w:rPr>
          <w:color w:val="000000" w:themeColor="text1"/>
        </w:rPr>
        <w:t xml:space="preserve">Polyoxotitanate (POT) cages have attracted considerable attention recently, much of this from the fact that they can be considered </w:t>
      </w:r>
      <w:r w:rsidR="00037DFF">
        <w:rPr>
          <w:color w:val="000000" w:themeColor="text1"/>
        </w:rPr>
        <w:t>to be</w:t>
      </w:r>
      <w:r w:rsidRPr="00157FD6">
        <w:rPr>
          <w:color w:val="000000" w:themeColor="text1"/>
        </w:rPr>
        <w:t xml:space="preserve"> structural models for the technologically important semiconductor TiO</w:t>
      </w:r>
      <w:r w:rsidRPr="00157FD6">
        <w:rPr>
          <w:color w:val="000000" w:themeColor="text1"/>
          <w:vertAlign w:val="subscript"/>
        </w:rPr>
        <w:t>2</w:t>
      </w:r>
      <w:r w:rsidRPr="00157FD6">
        <w:rPr>
          <w:color w:val="000000" w:themeColor="text1"/>
        </w:rPr>
        <w:t>. Among the reported POT cages, lanthanide-containing (Ln-POT) cages are of particular interest owing to the fascinating luminescence properties of Ln</w:t>
      </w:r>
      <w:r w:rsidRPr="00157FD6">
        <w:rPr>
          <w:color w:val="000000" w:themeColor="text1"/>
          <w:vertAlign w:val="superscript"/>
        </w:rPr>
        <w:t>3+</w:t>
      </w:r>
      <w:r w:rsidRPr="00157FD6">
        <w:rPr>
          <w:color w:val="000000" w:themeColor="text1"/>
        </w:rPr>
        <w:t xml:space="preserve"> ions and the versatile coordination environments that they can adopt. In the present study, we report the energy transfer mechanism and photoluminescence properties of a series of isostructural Ln-POT cages coordinated by salicylate ligands, of general formula [LnTi</w:t>
      </w:r>
      <w:r w:rsidRPr="00157FD6">
        <w:rPr>
          <w:color w:val="000000" w:themeColor="text1"/>
          <w:vertAlign w:val="subscript"/>
        </w:rPr>
        <w:t>6</w:t>
      </w:r>
      <w:r w:rsidRPr="00157FD6">
        <w:rPr>
          <w:color w:val="000000" w:themeColor="text1"/>
        </w:rPr>
        <w:t>O</w:t>
      </w:r>
      <w:r w:rsidRPr="00157FD6">
        <w:rPr>
          <w:color w:val="000000" w:themeColor="text1"/>
          <w:vertAlign w:val="subscript"/>
        </w:rPr>
        <w:t>3</w:t>
      </w:r>
      <w:r w:rsidRPr="00157FD6">
        <w:rPr>
          <w:color w:val="000000" w:themeColor="text1"/>
        </w:rPr>
        <w:t>(O</w:t>
      </w:r>
      <w:r w:rsidRPr="00157FD6">
        <w:rPr>
          <w:i/>
          <w:color w:val="000000" w:themeColor="text1"/>
          <w:vertAlign w:val="superscript"/>
        </w:rPr>
        <w:t>i</w:t>
      </w:r>
      <w:r w:rsidRPr="00157FD6">
        <w:rPr>
          <w:color w:val="000000" w:themeColor="text1"/>
        </w:rPr>
        <w:t>Pr)</w:t>
      </w:r>
      <w:r w:rsidRPr="00157FD6">
        <w:rPr>
          <w:color w:val="000000" w:themeColor="text1"/>
          <w:vertAlign w:val="subscript"/>
        </w:rPr>
        <w:t>9</w:t>
      </w:r>
      <w:r w:rsidRPr="00157FD6">
        <w:rPr>
          <w:color w:val="000000" w:themeColor="text1"/>
        </w:rPr>
        <w:t>(salicylate)</w:t>
      </w:r>
      <w:r w:rsidRPr="00157FD6">
        <w:rPr>
          <w:color w:val="000000" w:themeColor="text1"/>
          <w:vertAlign w:val="subscript"/>
        </w:rPr>
        <w:t>6</w:t>
      </w:r>
      <w:r w:rsidRPr="00157FD6">
        <w:rPr>
          <w:color w:val="000000" w:themeColor="text1"/>
        </w:rPr>
        <w:t>] (</w:t>
      </w:r>
      <w:r w:rsidRPr="00157FD6">
        <w:rPr>
          <w:b/>
          <w:color w:val="000000" w:themeColor="text1"/>
        </w:rPr>
        <w:t>Ln-1</w:t>
      </w:r>
      <w:r w:rsidRPr="00157FD6">
        <w:rPr>
          <w:color w:val="000000" w:themeColor="text1"/>
        </w:rPr>
        <w:t xml:space="preserve">, Ln = La to Er excluding Pm). Both visible (for </w:t>
      </w:r>
      <w:r w:rsidRPr="00157FD6">
        <w:rPr>
          <w:b/>
          <w:color w:val="000000" w:themeColor="text1"/>
        </w:rPr>
        <w:t>Pr-1</w:t>
      </w:r>
      <w:r w:rsidRPr="00157FD6">
        <w:rPr>
          <w:color w:val="000000" w:themeColor="text1"/>
        </w:rPr>
        <w:t xml:space="preserve">, </w:t>
      </w:r>
      <w:r w:rsidRPr="00157FD6">
        <w:rPr>
          <w:b/>
          <w:color w:val="000000" w:themeColor="text1"/>
        </w:rPr>
        <w:t>Sm-1</w:t>
      </w:r>
      <w:r w:rsidRPr="00157FD6">
        <w:rPr>
          <w:color w:val="000000" w:themeColor="text1"/>
        </w:rPr>
        <w:t xml:space="preserve">, </w:t>
      </w:r>
      <w:r w:rsidRPr="00157FD6">
        <w:rPr>
          <w:b/>
          <w:color w:val="000000" w:themeColor="text1"/>
        </w:rPr>
        <w:t>Eu-1</w:t>
      </w:r>
      <w:r w:rsidRPr="00157FD6">
        <w:rPr>
          <w:color w:val="000000" w:themeColor="text1"/>
        </w:rPr>
        <w:t xml:space="preserve">, </w:t>
      </w:r>
      <w:r w:rsidRPr="00157FD6">
        <w:rPr>
          <w:b/>
          <w:color w:val="000000" w:themeColor="text1"/>
        </w:rPr>
        <w:t>Ho-1</w:t>
      </w:r>
      <w:r w:rsidRPr="00157FD6">
        <w:rPr>
          <w:color w:val="000000" w:themeColor="text1"/>
        </w:rPr>
        <w:t xml:space="preserve"> and </w:t>
      </w:r>
      <w:r w:rsidRPr="00157FD6">
        <w:rPr>
          <w:b/>
          <w:color w:val="000000" w:themeColor="text1"/>
        </w:rPr>
        <w:t>Er-1</w:t>
      </w:r>
      <w:r w:rsidRPr="00157FD6">
        <w:rPr>
          <w:color w:val="000000" w:themeColor="text1"/>
        </w:rPr>
        <w:t xml:space="preserve">) and near-infrared (for </w:t>
      </w:r>
      <w:r w:rsidRPr="00157FD6">
        <w:rPr>
          <w:b/>
          <w:color w:val="000000" w:themeColor="text1"/>
        </w:rPr>
        <w:t>Nd-1</w:t>
      </w:r>
      <w:r w:rsidRPr="00157FD6">
        <w:rPr>
          <w:color w:val="000000" w:themeColor="text1"/>
        </w:rPr>
        <w:t xml:space="preserve"> and </w:t>
      </w:r>
      <w:r w:rsidRPr="00157FD6">
        <w:rPr>
          <w:b/>
          <w:color w:val="000000" w:themeColor="text1"/>
        </w:rPr>
        <w:t>Er-1</w:t>
      </w:r>
      <w:r w:rsidRPr="00157FD6">
        <w:rPr>
          <w:color w:val="000000" w:themeColor="text1"/>
        </w:rPr>
        <w:t>) Ln</w:t>
      </w:r>
      <w:r w:rsidRPr="00157FD6">
        <w:rPr>
          <w:color w:val="000000" w:themeColor="text1"/>
          <w:vertAlign w:val="superscript"/>
        </w:rPr>
        <w:t>3+</w:t>
      </w:r>
      <w:r w:rsidR="006B3030">
        <w:rPr>
          <w:color w:val="000000" w:themeColor="text1"/>
        </w:rPr>
        <w:t>-cent</w:t>
      </w:r>
      <w:r w:rsidRPr="00157FD6">
        <w:rPr>
          <w:color w:val="000000" w:themeColor="text1"/>
        </w:rPr>
        <w:t>red photoluminescence can be sensiti</w:t>
      </w:r>
      <w:r w:rsidR="006B3030">
        <w:rPr>
          <w:color w:val="000000" w:themeColor="text1"/>
        </w:rPr>
        <w:t>s</w:t>
      </w:r>
      <w:r w:rsidRPr="00157FD6">
        <w:rPr>
          <w:color w:val="000000" w:themeColor="text1"/>
        </w:rPr>
        <w:t>ed in solution</w:t>
      </w:r>
      <w:r w:rsidR="00E15F19">
        <w:rPr>
          <w:color w:val="000000" w:themeColor="text1"/>
        </w:rPr>
        <w:t>, and</w:t>
      </w:r>
      <w:r w:rsidRPr="00157FD6">
        <w:rPr>
          <w:color w:val="000000" w:themeColor="text1"/>
        </w:rPr>
        <w:t xml:space="preserve"> most importantly, their excitation bands all extend well into the visible region up to 475 nm. With the assistance of steady-state and time-resolved photoluminescenc</w:t>
      </w:r>
      <w:r w:rsidR="00C81658">
        <w:rPr>
          <w:color w:val="000000" w:themeColor="text1"/>
        </w:rPr>
        <w:t>e spectroscopy, an energy-</w:t>
      </w:r>
      <w:r w:rsidRPr="00157FD6">
        <w:rPr>
          <w:color w:val="000000" w:themeColor="text1"/>
        </w:rPr>
        <w:t>transfer mechanism involving the salicylate-to-Ti</w:t>
      </w:r>
      <w:r w:rsidRPr="00157FD6">
        <w:rPr>
          <w:color w:val="000000" w:themeColor="text1"/>
          <w:vertAlign w:val="superscript"/>
        </w:rPr>
        <w:t>4+</w:t>
      </w:r>
      <w:r w:rsidRPr="00157FD6">
        <w:rPr>
          <w:color w:val="000000" w:themeColor="text1"/>
        </w:rPr>
        <w:t xml:space="preserve"> charge-transfer state is proposed to account for the largely red-shifted excitation wavelengths of these </w:t>
      </w:r>
      <w:r w:rsidRPr="00157FD6">
        <w:rPr>
          <w:b/>
          <w:color w:val="000000" w:themeColor="text1"/>
        </w:rPr>
        <w:t>Ln-1</w:t>
      </w:r>
      <w:r w:rsidRPr="00157FD6">
        <w:rPr>
          <w:color w:val="000000" w:themeColor="text1"/>
        </w:rPr>
        <w:t xml:space="preserve"> cages. The photoluminescence quantum yield of </w:t>
      </w:r>
      <w:r w:rsidRPr="00157FD6">
        <w:rPr>
          <w:b/>
          <w:color w:val="000000" w:themeColor="text1"/>
        </w:rPr>
        <w:t>Nd-1</w:t>
      </w:r>
      <w:r w:rsidRPr="00157FD6">
        <w:rPr>
          <w:color w:val="000000" w:themeColor="text1"/>
        </w:rPr>
        <w:t xml:space="preserve"> upon excitation </w:t>
      </w:r>
      <w:r w:rsidRPr="00157FD6">
        <w:rPr>
          <w:i/>
          <w:color w:val="000000" w:themeColor="text1"/>
        </w:rPr>
        <w:t>via</w:t>
      </w:r>
      <w:r w:rsidRPr="00157FD6">
        <w:rPr>
          <w:color w:val="000000" w:themeColor="text1"/>
        </w:rPr>
        <w:t xml:space="preserve"> the charge-transfer state reaches 0.30 </w:t>
      </w:r>
      <w:r w:rsidRPr="00157FD6">
        <w:rPr>
          <w:rFonts w:ascii="Calibri" w:hAnsi="Calibri" w:cs="Calibri"/>
          <w:color w:val="000000" w:themeColor="text1"/>
        </w:rPr>
        <w:t xml:space="preserve">± </w:t>
      </w:r>
      <w:r w:rsidRPr="00157FD6">
        <w:rPr>
          <w:color w:val="000000" w:themeColor="text1"/>
        </w:rPr>
        <w:t>0.01 % in solution, making it among the highest reported values for Nd</w:t>
      </w:r>
      <w:r w:rsidRPr="00157FD6">
        <w:rPr>
          <w:color w:val="000000" w:themeColor="text1"/>
          <w:vertAlign w:val="superscript"/>
        </w:rPr>
        <w:t>3+</w:t>
      </w:r>
      <w:r w:rsidRPr="00157FD6">
        <w:rPr>
          <w:color w:val="000000" w:themeColor="text1"/>
        </w:rPr>
        <w:t>-complexes in the literature</w:t>
      </w:r>
      <w:r>
        <w:rPr>
          <w:color w:val="000000" w:themeColor="text1"/>
        </w:rPr>
        <w:t>.</w:t>
      </w:r>
    </w:p>
    <w:p w14:paraId="2F8991B8" w14:textId="6430C789" w:rsidR="00FA2DA2" w:rsidRPr="00E7081C" w:rsidRDefault="00FA2DA2" w:rsidP="00FA2DA2">
      <w:pPr>
        <w:pStyle w:val="RSCB01ARTAbstract"/>
        <w:rPr>
          <w:color w:val="000000" w:themeColor="text1"/>
        </w:rPr>
        <w:sectPr w:rsidR="00FA2DA2" w:rsidRPr="00E7081C" w:rsidSect="00514CBA">
          <w:headerReference w:type="even" r:id="rId11"/>
          <w:headerReference w:type="default" r:id="rId12"/>
          <w:footerReference w:type="even" r:id="rId13"/>
          <w:footerReference w:type="default" r:id="rId14"/>
          <w:headerReference w:type="first" r:id="rId15"/>
          <w:footerReference w:type="first" r:id="rId16"/>
          <w:pgSz w:w="11907" w:h="16840" w:code="9"/>
          <w:pgMar w:top="1009" w:right="851" w:bottom="1758" w:left="851" w:header="851" w:footer="1049" w:gutter="0"/>
          <w:cols w:num="2" w:space="227" w:equalWidth="0">
            <w:col w:w="1985" w:space="227"/>
            <w:col w:w="7993"/>
          </w:cols>
          <w:titlePg/>
          <w:docGrid w:linePitch="360"/>
        </w:sectPr>
      </w:pPr>
    </w:p>
    <w:p w14:paraId="4BA8139D" w14:textId="2BC7E0D7" w:rsidR="00FA2DA2" w:rsidRPr="00E7081C" w:rsidRDefault="00FA2DA2" w:rsidP="00FA2DA2">
      <w:pPr>
        <w:pStyle w:val="RSCB04AHeadingSection"/>
        <w:rPr>
          <w:color w:val="000000" w:themeColor="text1"/>
        </w:rPr>
      </w:pPr>
      <w:r w:rsidRPr="00E7081C">
        <w:rPr>
          <w:color w:val="000000" w:themeColor="text1"/>
        </w:rPr>
        <w:t>Introduction</w:t>
      </w:r>
    </w:p>
    <w:p w14:paraId="3D916A0B" w14:textId="129B1AD3" w:rsidR="00460F51" w:rsidRDefault="00460F51" w:rsidP="00262377">
      <w:pPr>
        <w:pStyle w:val="RSCB02ArticleText"/>
        <w:rPr>
          <w:noProof/>
          <w:color w:val="000000" w:themeColor="text1"/>
          <w:vertAlign w:val="superscript"/>
        </w:rPr>
      </w:pPr>
      <w:r w:rsidRPr="00157FD6">
        <w:rPr>
          <w:color w:val="000000" w:themeColor="text1"/>
        </w:rPr>
        <w:t>Inspired by the widespread applications of TiO</w:t>
      </w:r>
      <w:r w:rsidRPr="00157FD6">
        <w:rPr>
          <w:color w:val="000000" w:themeColor="text1"/>
          <w:vertAlign w:val="subscript"/>
        </w:rPr>
        <w:t>2</w:t>
      </w:r>
      <w:r w:rsidRPr="00157FD6">
        <w:rPr>
          <w:color w:val="000000" w:themeColor="text1"/>
        </w:rPr>
        <w:t>, polyoxotitanate (POT) cages of the type [Ti</w:t>
      </w:r>
      <w:r w:rsidRPr="00157FD6">
        <w:rPr>
          <w:color w:val="000000" w:themeColor="text1"/>
          <w:vertAlign w:val="subscript"/>
        </w:rPr>
        <w:t>x</w:t>
      </w:r>
      <w:r w:rsidRPr="00157FD6">
        <w:rPr>
          <w:color w:val="000000" w:themeColor="text1"/>
        </w:rPr>
        <w:t>O</w:t>
      </w:r>
      <w:r w:rsidRPr="00157FD6">
        <w:rPr>
          <w:color w:val="000000" w:themeColor="text1"/>
          <w:vertAlign w:val="subscript"/>
        </w:rPr>
        <w:t>y</w:t>
      </w:r>
      <w:r w:rsidRPr="00157FD6">
        <w:rPr>
          <w:color w:val="000000" w:themeColor="text1"/>
        </w:rPr>
        <w:t>(OR)</w:t>
      </w:r>
      <w:r w:rsidRPr="00157FD6">
        <w:rPr>
          <w:color w:val="000000" w:themeColor="text1"/>
          <w:vertAlign w:val="subscript"/>
        </w:rPr>
        <w:t>z</w:t>
      </w:r>
      <w:r w:rsidRPr="00157FD6">
        <w:rPr>
          <w:color w:val="000000" w:themeColor="text1"/>
        </w:rPr>
        <w:t>] (OR = alkoxide) have attracted considerable attention in recent years.</w:t>
      </w:r>
      <w:r w:rsidRPr="00157FD6">
        <w:rPr>
          <w:noProof/>
          <w:color w:val="000000" w:themeColor="text1"/>
          <w:vertAlign w:val="superscript"/>
        </w:rPr>
        <w:t>1-5</w:t>
      </w:r>
      <w:r w:rsidRPr="00157FD6">
        <w:rPr>
          <w:color w:val="000000" w:themeColor="text1"/>
        </w:rPr>
        <w:t xml:space="preserve"> As model compounds, </w:t>
      </w:r>
      <w:r w:rsidR="00FA1F3A">
        <w:rPr>
          <w:color w:val="000000" w:themeColor="text1"/>
        </w:rPr>
        <w:t>the</w:t>
      </w:r>
      <w:r w:rsidR="00C81658">
        <w:rPr>
          <w:color w:val="000000" w:themeColor="text1"/>
        </w:rPr>
        <w:t>se</w:t>
      </w:r>
      <w:r w:rsidR="00FA1F3A">
        <w:rPr>
          <w:color w:val="000000" w:themeColor="text1"/>
        </w:rPr>
        <w:t xml:space="preserve"> </w:t>
      </w:r>
      <w:r w:rsidRPr="00157FD6">
        <w:rPr>
          <w:color w:val="000000" w:themeColor="text1"/>
        </w:rPr>
        <w:t>atomically well-defined POT cages can offer a unique opportunity to bridge the gap between experim</w:t>
      </w:r>
      <w:r w:rsidR="00783218">
        <w:rPr>
          <w:color w:val="000000" w:themeColor="text1"/>
        </w:rPr>
        <w:t>ental and theoretical studies of</w:t>
      </w:r>
      <w:r w:rsidRPr="00157FD6">
        <w:rPr>
          <w:color w:val="000000" w:themeColor="text1"/>
        </w:rPr>
        <w:t xml:space="preserve"> the photocatalysis mechanism in titanium oxide systems, as well as </w:t>
      </w:r>
      <w:r w:rsidR="00AF3993">
        <w:rPr>
          <w:color w:val="000000" w:themeColor="text1"/>
        </w:rPr>
        <w:t xml:space="preserve">providing the basis for developing </w:t>
      </w:r>
      <w:r w:rsidRPr="00157FD6">
        <w:rPr>
          <w:color w:val="000000" w:themeColor="text1"/>
        </w:rPr>
        <w:t>structure-property relations.</w:t>
      </w:r>
      <w:r w:rsidRPr="00157FD6">
        <w:rPr>
          <w:noProof/>
          <w:color w:val="000000" w:themeColor="text1"/>
          <w:vertAlign w:val="superscript"/>
        </w:rPr>
        <w:t>6,7</w:t>
      </w:r>
      <w:r w:rsidRPr="00157FD6">
        <w:rPr>
          <w:color w:val="000000" w:themeColor="text1"/>
        </w:rPr>
        <w:t xml:space="preserve"> Through heterometallic doping and/or functional ligand modification, we and others have developed a library of POT cages and explored their potential applications.</w:t>
      </w:r>
      <w:r w:rsidRPr="00157FD6">
        <w:rPr>
          <w:noProof/>
          <w:color w:val="000000" w:themeColor="text1"/>
          <w:vertAlign w:val="superscript"/>
        </w:rPr>
        <w:t>8-14</w:t>
      </w:r>
      <w:r w:rsidRPr="00157FD6">
        <w:rPr>
          <w:color w:val="000000" w:themeColor="text1"/>
        </w:rPr>
        <w:t xml:space="preserve"> In this context, lanthanide-containing polyoxotitanate (Ln-POT) cages possess intriguing structural features</w:t>
      </w:r>
      <w:r>
        <w:rPr>
          <w:color w:val="000000" w:themeColor="text1"/>
          <w:lang w:eastAsia="zh-CN"/>
        </w:rPr>
        <w:t xml:space="preserve"> and appealing properties</w:t>
      </w:r>
      <w:r w:rsidRPr="00157FD6">
        <w:rPr>
          <w:color w:val="000000" w:themeColor="text1"/>
        </w:rPr>
        <w:t>,</w:t>
      </w:r>
      <w:r w:rsidRPr="00157FD6">
        <w:rPr>
          <w:noProof/>
          <w:color w:val="000000" w:themeColor="text1"/>
          <w:vertAlign w:val="superscript"/>
        </w:rPr>
        <w:t>15-28</w:t>
      </w:r>
      <w:r w:rsidRPr="00157FD6">
        <w:rPr>
          <w:color w:val="000000" w:themeColor="text1"/>
        </w:rPr>
        <w:t xml:space="preserve"> due to the diverse coordination environments of the Ln</w:t>
      </w:r>
      <w:r w:rsidRPr="00157FD6">
        <w:rPr>
          <w:color w:val="000000" w:themeColor="text1"/>
          <w:vertAlign w:val="superscript"/>
        </w:rPr>
        <w:t>3+</w:t>
      </w:r>
      <w:r w:rsidRPr="00157FD6">
        <w:rPr>
          <w:color w:val="000000" w:themeColor="text1"/>
        </w:rPr>
        <w:t xml:space="preserve"> ions.</w:t>
      </w:r>
      <w:r w:rsidRPr="00157FD6">
        <w:rPr>
          <w:noProof/>
          <w:color w:val="000000" w:themeColor="text1"/>
          <w:vertAlign w:val="superscript"/>
        </w:rPr>
        <w:t>2</w:t>
      </w:r>
      <w:r>
        <w:rPr>
          <w:noProof/>
          <w:color w:val="000000" w:themeColor="text1"/>
          <w:vertAlign w:val="superscript"/>
        </w:rPr>
        <w:t>9</w:t>
      </w:r>
    </w:p>
    <w:p w14:paraId="6076CC5E" w14:textId="31157BAE" w:rsidR="00460F51" w:rsidRDefault="00460F51" w:rsidP="00460F51">
      <w:pPr>
        <w:pStyle w:val="RSCB02ArticleText"/>
        <w:ind w:firstLine="284"/>
        <w:rPr>
          <w:color w:val="000000" w:themeColor="text1"/>
        </w:rPr>
      </w:pPr>
      <w:r w:rsidRPr="00157FD6">
        <w:rPr>
          <w:color w:val="000000" w:themeColor="text1"/>
        </w:rPr>
        <w:t xml:space="preserve">The main reason for general interest in lanthanide complexes is their advantageous </w:t>
      </w:r>
      <w:r w:rsidRPr="00460F51">
        <w:rPr>
          <w:rFonts w:ascii="Calibri" w:hAnsi="Calibri" w:cs="Calibri"/>
          <w:color w:val="000000" w:themeColor="text1"/>
        </w:rPr>
        <w:t>luminescence</w:t>
      </w:r>
      <w:r w:rsidRPr="00157FD6">
        <w:rPr>
          <w:color w:val="000000" w:themeColor="text1"/>
        </w:rPr>
        <w:t xml:space="preserve"> properties, such </w:t>
      </w:r>
      <w:r w:rsidRPr="00157FD6">
        <w:rPr>
          <w:color w:val="000000" w:themeColor="text1"/>
        </w:rPr>
        <w:t>as long excited state lifetimes, narrow emission bandwidths and excellent resistance to photo-bleaching.</w:t>
      </w:r>
      <w:r w:rsidRPr="00157FD6">
        <w:rPr>
          <w:noProof/>
          <w:color w:val="000000" w:themeColor="text1"/>
          <w:vertAlign w:val="superscript"/>
        </w:rPr>
        <w:t>29</w:t>
      </w:r>
      <w:r w:rsidRPr="00157FD6">
        <w:rPr>
          <w:color w:val="000000" w:themeColor="text1"/>
        </w:rPr>
        <w:t xml:space="preserve"> Ln</w:t>
      </w:r>
      <w:r w:rsidRPr="00157FD6">
        <w:rPr>
          <w:color w:val="000000" w:themeColor="text1"/>
          <w:vertAlign w:val="superscript"/>
        </w:rPr>
        <w:t>3+</w:t>
      </w:r>
      <w:r w:rsidRPr="00157FD6">
        <w:rPr>
          <w:color w:val="000000" w:themeColor="text1"/>
        </w:rPr>
        <w:t xml:space="preserve"> luminescence mainly originates</w:t>
      </w:r>
      <w:r w:rsidR="0046762E">
        <w:rPr>
          <w:color w:val="000000" w:themeColor="text1"/>
        </w:rPr>
        <w:t xml:space="preserve"> from the electronic transition</w:t>
      </w:r>
      <w:r w:rsidRPr="00157FD6">
        <w:rPr>
          <w:color w:val="000000" w:themeColor="text1"/>
        </w:rPr>
        <w:t xml:space="preserve"> within their 4</w:t>
      </w:r>
      <w:r w:rsidRPr="00157FD6">
        <w:rPr>
          <w:i/>
          <w:color w:val="000000" w:themeColor="text1"/>
        </w:rPr>
        <w:t>f</w:t>
      </w:r>
      <w:r w:rsidRPr="00157FD6">
        <w:rPr>
          <w:color w:val="000000" w:themeColor="text1"/>
        </w:rPr>
        <w:t xml:space="preserve"> orbitals, </w:t>
      </w:r>
      <w:r w:rsidR="002A58C9">
        <w:rPr>
          <w:color w:val="000000" w:themeColor="text1"/>
        </w:rPr>
        <w:t>but</w:t>
      </w:r>
      <w:r w:rsidRPr="00157FD6">
        <w:rPr>
          <w:color w:val="000000" w:themeColor="text1"/>
        </w:rPr>
        <w:t xml:space="preserve"> most of these intra-</w:t>
      </w:r>
      <w:r w:rsidRPr="00157FD6">
        <w:rPr>
          <w:i/>
          <w:color w:val="000000" w:themeColor="text1"/>
        </w:rPr>
        <w:t>f</w:t>
      </w:r>
      <w:r w:rsidRPr="00157FD6">
        <w:rPr>
          <w:color w:val="000000" w:themeColor="text1"/>
        </w:rPr>
        <w:t xml:space="preserve"> transitions are forbidden according to the Laporte rule. As a result, direct excitation of Ln</w:t>
      </w:r>
      <w:r w:rsidRPr="00157FD6">
        <w:rPr>
          <w:color w:val="000000" w:themeColor="text1"/>
          <w:vertAlign w:val="superscript"/>
        </w:rPr>
        <w:t>3+</w:t>
      </w:r>
      <w:r w:rsidRPr="00157FD6">
        <w:rPr>
          <w:color w:val="000000" w:themeColor="text1"/>
        </w:rPr>
        <w:t xml:space="preserve"> ions is usually inefficient, with extremely low molar extinction coefficients (i.e., 1-10 M</w:t>
      </w:r>
      <w:r w:rsidRPr="00157FD6">
        <w:rPr>
          <w:color w:val="000000" w:themeColor="text1"/>
          <w:vertAlign w:val="superscript"/>
        </w:rPr>
        <w:t>-1</w:t>
      </w:r>
      <w:r w:rsidRPr="00157FD6">
        <w:rPr>
          <w:color w:val="000000" w:themeColor="text1"/>
        </w:rPr>
        <w:t>cm</w:t>
      </w:r>
      <w:r w:rsidRPr="00157FD6">
        <w:rPr>
          <w:color w:val="000000" w:themeColor="text1"/>
          <w:vertAlign w:val="superscript"/>
        </w:rPr>
        <w:t>-1</w:t>
      </w:r>
      <w:r w:rsidRPr="00157FD6">
        <w:rPr>
          <w:color w:val="000000" w:themeColor="text1"/>
        </w:rPr>
        <w:t>).</w:t>
      </w:r>
      <w:r w:rsidRPr="00157FD6">
        <w:rPr>
          <w:noProof/>
          <w:color w:val="000000" w:themeColor="text1"/>
          <w:vertAlign w:val="superscript"/>
        </w:rPr>
        <w:t>30</w:t>
      </w:r>
      <w:r w:rsidRPr="00157FD6">
        <w:rPr>
          <w:color w:val="000000" w:themeColor="text1"/>
        </w:rPr>
        <w:t xml:space="preserve"> This limitation can be overcome with the assistance of highly absorbing ‘</w:t>
      </w:r>
      <w:r w:rsidRPr="00157FD6">
        <w:rPr>
          <w:i/>
          <w:color w:val="000000" w:themeColor="text1"/>
        </w:rPr>
        <w:t>antenna</w:t>
      </w:r>
      <w:r w:rsidRPr="00157FD6">
        <w:rPr>
          <w:color w:val="000000" w:themeColor="text1"/>
        </w:rPr>
        <w:t>’ ligands located in close proximity to the Ln</w:t>
      </w:r>
      <w:r w:rsidRPr="00157FD6">
        <w:rPr>
          <w:color w:val="000000" w:themeColor="text1"/>
          <w:vertAlign w:val="superscript"/>
        </w:rPr>
        <w:t>3+</w:t>
      </w:r>
      <w:r w:rsidRPr="00157FD6">
        <w:rPr>
          <w:color w:val="000000" w:themeColor="text1"/>
        </w:rPr>
        <w:t xml:space="preserve"> ions </w:t>
      </w:r>
      <w:r w:rsidRPr="00157FD6">
        <w:rPr>
          <w:i/>
          <w:color w:val="000000" w:themeColor="text1"/>
        </w:rPr>
        <w:t>via</w:t>
      </w:r>
      <w:r w:rsidRPr="00157FD6">
        <w:rPr>
          <w:color w:val="000000" w:themeColor="text1"/>
        </w:rPr>
        <w:t xml:space="preserve"> the classic S</w:t>
      </w:r>
      <w:r w:rsidRPr="00157FD6">
        <w:rPr>
          <w:color w:val="000000" w:themeColor="text1"/>
          <w:vertAlign w:val="subscript"/>
        </w:rPr>
        <w:t>0</w:t>
      </w:r>
      <w:r>
        <w:rPr>
          <w:color w:val="000000" w:themeColor="text1"/>
          <w:vertAlign w:val="subscript"/>
        </w:rPr>
        <w:t xml:space="preserve"> </w:t>
      </w:r>
      <w:r w:rsidRPr="00157FD6">
        <w:rPr>
          <w:rFonts w:cs="Times"/>
          <w:color w:val="000000" w:themeColor="text1"/>
        </w:rPr>
        <w:t>→</w:t>
      </w:r>
      <w:r>
        <w:rPr>
          <w:rFonts w:cs="Times"/>
          <w:color w:val="000000" w:themeColor="text1"/>
        </w:rPr>
        <w:t xml:space="preserve"> </w:t>
      </w:r>
      <w:r w:rsidRPr="00157FD6">
        <w:rPr>
          <w:color w:val="000000" w:themeColor="text1"/>
        </w:rPr>
        <w:t>S</w:t>
      </w:r>
      <w:r w:rsidRPr="00157FD6">
        <w:rPr>
          <w:color w:val="000000" w:themeColor="text1"/>
          <w:vertAlign w:val="subscript"/>
        </w:rPr>
        <w:t>1</w:t>
      </w:r>
      <w:r>
        <w:rPr>
          <w:color w:val="000000" w:themeColor="text1"/>
          <w:vertAlign w:val="subscript"/>
        </w:rPr>
        <w:t xml:space="preserve"> </w:t>
      </w:r>
      <w:r w:rsidRPr="00157FD6">
        <w:rPr>
          <w:rFonts w:cs="Times"/>
          <w:color w:val="000000" w:themeColor="text1"/>
        </w:rPr>
        <w:t>→</w:t>
      </w:r>
      <w:r>
        <w:rPr>
          <w:rFonts w:cs="Times"/>
          <w:color w:val="000000" w:themeColor="text1"/>
        </w:rPr>
        <w:t xml:space="preserve"> </w:t>
      </w:r>
      <w:r w:rsidRPr="00157FD6">
        <w:rPr>
          <w:color w:val="000000" w:themeColor="text1"/>
        </w:rPr>
        <w:t>T</w:t>
      </w:r>
      <w:r w:rsidRPr="00157FD6">
        <w:rPr>
          <w:color w:val="000000" w:themeColor="text1"/>
          <w:vertAlign w:val="subscript"/>
        </w:rPr>
        <w:t>1</w:t>
      </w:r>
      <w:r>
        <w:rPr>
          <w:color w:val="000000" w:themeColor="text1"/>
          <w:vertAlign w:val="subscript"/>
        </w:rPr>
        <w:t xml:space="preserve"> </w:t>
      </w:r>
      <w:r w:rsidRPr="00157FD6">
        <w:rPr>
          <w:rFonts w:cs="Times"/>
          <w:color w:val="000000" w:themeColor="text1"/>
        </w:rPr>
        <w:t>→</w:t>
      </w:r>
      <w:r>
        <w:rPr>
          <w:rFonts w:cs="Times"/>
          <w:color w:val="000000" w:themeColor="text1"/>
        </w:rPr>
        <w:t xml:space="preserve"> </w:t>
      </w:r>
      <w:r w:rsidRPr="00157FD6">
        <w:rPr>
          <w:color w:val="000000" w:themeColor="text1"/>
        </w:rPr>
        <w:t>Ln</w:t>
      </w:r>
      <w:r w:rsidRPr="00157FD6">
        <w:rPr>
          <w:color w:val="000000" w:themeColor="text1"/>
          <w:vertAlign w:val="superscript"/>
        </w:rPr>
        <w:t>3+</w:t>
      </w:r>
      <w:r w:rsidRPr="00157FD6">
        <w:rPr>
          <w:color w:val="000000" w:themeColor="text1"/>
        </w:rPr>
        <w:t xml:space="preserve"> energy transfer route.</w:t>
      </w:r>
      <w:r w:rsidRPr="00157FD6">
        <w:rPr>
          <w:noProof/>
          <w:color w:val="000000" w:themeColor="text1"/>
          <w:vertAlign w:val="superscript"/>
        </w:rPr>
        <w:t>31</w:t>
      </w:r>
      <w:r w:rsidRPr="00157FD6">
        <w:rPr>
          <w:color w:val="000000" w:themeColor="text1"/>
        </w:rPr>
        <w:t xml:space="preserve"> </w:t>
      </w:r>
      <w:r w:rsidR="009E1F4B">
        <w:rPr>
          <w:color w:val="000000" w:themeColor="text1"/>
        </w:rPr>
        <w:t>The</w:t>
      </w:r>
      <w:r w:rsidRPr="00157FD6">
        <w:rPr>
          <w:color w:val="000000" w:themeColor="text1"/>
        </w:rPr>
        <w:t xml:space="preserve"> majority of the previous reports on Ln-POT cages, however, have</w:t>
      </w:r>
      <w:r w:rsidR="000858B2">
        <w:rPr>
          <w:color w:val="000000" w:themeColor="text1"/>
        </w:rPr>
        <w:t xml:space="preserve"> primarily</w:t>
      </w:r>
      <w:r w:rsidRPr="00157FD6">
        <w:rPr>
          <w:color w:val="000000" w:themeColor="text1"/>
        </w:rPr>
        <w:t xml:space="preserve"> focused on their syntheses and structural characterization,</w:t>
      </w:r>
      <w:r w:rsidRPr="00157FD6">
        <w:rPr>
          <w:noProof/>
          <w:color w:val="000000" w:themeColor="text1"/>
          <w:vertAlign w:val="superscript"/>
        </w:rPr>
        <w:t>15-25</w:t>
      </w:r>
      <w:r w:rsidRPr="00157FD6">
        <w:rPr>
          <w:color w:val="000000" w:themeColor="text1"/>
        </w:rPr>
        <w:t xml:space="preserve"> leaving the photoluminescence properties </w:t>
      </w:r>
      <w:r>
        <w:rPr>
          <w:color w:val="000000" w:themeColor="text1"/>
        </w:rPr>
        <w:t xml:space="preserve">less </w:t>
      </w:r>
      <w:r w:rsidRPr="00157FD6">
        <w:rPr>
          <w:color w:val="000000" w:themeColor="text1"/>
        </w:rPr>
        <w:t xml:space="preserve">explored. In 2015, Wang </w:t>
      </w:r>
      <w:r w:rsidRPr="00157FD6">
        <w:rPr>
          <w:i/>
          <w:color w:val="000000" w:themeColor="text1"/>
        </w:rPr>
        <w:t>et al</w:t>
      </w:r>
      <w:r w:rsidRPr="00157FD6">
        <w:rPr>
          <w:color w:val="000000" w:themeColor="text1"/>
        </w:rPr>
        <w:t xml:space="preserve"> studied the photoluminescence </w:t>
      </w:r>
      <w:r w:rsidR="006B2913">
        <w:rPr>
          <w:color w:val="000000" w:themeColor="text1"/>
        </w:rPr>
        <w:t>behaviour</w:t>
      </w:r>
      <w:r w:rsidRPr="00157FD6">
        <w:rPr>
          <w:color w:val="000000" w:themeColor="text1"/>
        </w:rPr>
        <w:t xml:space="preserve"> of anthracenecarboxylate-modified Ln-POT cages (with Ln</w:t>
      </w:r>
      <w:r w:rsidRPr="00157FD6">
        <w:rPr>
          <w:color w:val="000000" w:themeColor="text1"/>
          <w:vertAlign w:val="subscript"/>
        </w:rPr>
        <w:t>2</w:t>
      </w:r>
      <w:r w:rsidRPr="00157FD6">
        <w:rPr>
          <w:color w:val="000000" w:themeColor="text1"/>
        </w:rPr>
        <w:t>Ti</w:t>
      </w:r>
      <w:r w:rsidRPr="00157FD6">
        <w:rPr>
          <w:color w:val="000000" w:themeColor="text1"/>
          <w:vertAlign w:val="subscript"/>
        </w:rPr>
        <w:t>10</w:t>
      </w:r>
      <w:r w:rsidRPr="00157FD6">
        <w:rPr>
          <w:color w:val="000000" w:themeColor="text1"/>
        </w:rPr>
        <w:t xml:space="preserve"> cores, Ln = Eu and Nd) and investigated the energy transfer process between the ligands and the Ln</w:t>
      </w:r>
      <w:r w:rsidRPr="00157FD6">
        <w:rPr>
          <w:color w:val="000000" w:themeColor="text1"/>
          <w:vertAlign w:val="superscript"/>
        </w:rPr>
        <w:t>3+</w:t>
      </w:r>
      <w:r w:rsidR="00F610E8">
        <w:rPr>
          <w:color w:val="000000" w:themeColor="text1"/>
        </w:rPr>
        <w:t xml:space="preserve"> centre</w:t>
      </w:r>
      <w:r w:rsidRPr="00157FD6">
        <w:rPr>
          <w:color w:val="000000" w:themeColor="text1"/>
        </w:rPr>
        <w:t>s.</w:t>
      </w:r>
      <w:r w:rsidRPr="00157FD6">
        <w:rPr>
          <w:noProof/>
          <w:color w:val="000000" w:themeColor="text1"/>
          <w:vertAlign w:val="superscript"/>
        </w:rPr>
        <w:t>26</w:t>
      </w:r>
      <w:r w:rsidRPr="00157FD6">
        <w:rPr>
          <w:color w:val="000000" w:themeColor="text1"/>
        </w:rPr>
        <w:t xml:space="preserve"> In 2016, Zhang </w:t>
      </w:r>
      <w:r w:rsidRPr="00157FD6">
        <w:rPr>
          <w:i/>
          <w:color w:val="000000" w:themeColor="text1"/>
        </w:rPr>
        <w:t>et al</w:t>
      </w:r>
      <w:r w:rsidRPr="00157FD6">
        <w:rPr>
          <w:color w:val="000000" w:themeColor="text1"/>
        </w:rPr>
        <w:t xml:space="preserve"> reported a group of Ln-POT cages (with LnTi</w:t>
      </w:r>
      <w:r w:rsidRPr="00157FD6">
        <w:rPr>
          <w:color w:val="000000" w:themeColor="text1"/>
          <w:vertAlign w:val="subscript"/>
        </w:rPr>
        <w:t>11</w:t>
      </w:r>
      <w:r w:rsidRPr="00157FD6">
        <w:rPr>
          <w:color w:val="000000" w:themeColor="text1"/>
        </w:rPr>
        <w:t xml:space="preserve"> core arrangements, Ln = Sm, Eu and Gd) which could be used as potential molecule-based fluorescent </w:t>
      </w:r>
      <w:r w:rsidR="00AF15BC" w:rsidRPr="00157FD6">
        <w:rPr>
          <w:color w:val="000000" w:themeColor="text1"/>
        </w:rPr>
        <w:t>labelling</w:t>
      </w:r>
      <w:r w:rsidRPr="00157FD6">
        <w:rPr>
          <w:color w:val="000000" w:themeColor="text1"/>
        </w:rPr>
        <w:t xml:space="preserve"> agents.</w:t>
      </w:r>
      <w:r w:rsidRPr="00157FD6">
        <w:rPr>
          <w:color w:val="000000" w:themeColor="text1"/>
          <w:vertAlign w:val="superscript"/>
        </w:rPr>
        <w:t>27</w:t>
      </w:r>
      <w:r w:rsidRPr="00157FD6">
        <w:rPr>
          <w:color w:val="000000" w:themeColor="text1"/>
        </w:rPr>
        <w:t xml:space="preserve"> Very recently, Lu </w:t>
      </w:r>
      <w:r w:rsidRPr="00157FD6">
        <w:rPr>
          <w:i/>
          <w:color w:val="000000" w:themeColor="text1"/>
        </w:rPr>
        <w:t>et al</w:t>
      </w:r>
      <w:r w:rsidRPr="00157FD6">
        <w:rPr>
          <w:color w:val="000000" w:themeColor="text1"/>
        </w:rPr>
        <w:t xml:space="preserve"> synthesized </w:t>
      </w:r>
      <w:r w:rsidR="00AF15BC">
        <w:rPr>
          <w:color w:val="000000" w:themeColor="text1"/>
        </w:rPr>
        <w:t>three</w:t>
      </w:r>
      <w:r w:rsidRPr="00157FD6">
        <w:rPr>
          <w:color w:val="000000" w:themeColor="text1"/>
        </w:rPr>
        <w:t xml:space="preserve"> Eu</w:t>
      </w:r>
      <w:r w:rsidRPr="00157FD6">
        <w:rPr>
          <w:color w:val="000000" w:themeColor="text1"/>
          <w:vertAlign w:val="superscript"/>
        </w:rPr>
        <w:t>3+</w:t>
      </w:r>
      <w:r w:rsidRPr="00157FD6">
        <w:rPr>
          <w:color w:val="000000" w:themeColor="text1"/>
        </w:rPr>
        <w:t>-containing POT cages (with Eu</w:t>
      </w:r>
      <w:r w:rsidRPr="00157FD6">
        <w:rPr>
          <w:color w:val="000000" w:themeColor="text1"/>
          <w:vertAlign w:val="subscript"/>
        </w:rPr>
        <w:t>2</w:t>
      </w:r>
      <w:r w:rsidRPr="00157FD6">
        <w:rPr>
          <w:color w:val="000000" w:themeColor="text1"/>
        </w:rPr>
        <w:t>Ti</w:t>
      </w:r>
      <w:r w:rsidRPr="00157FD6">
        <w:rPr>
          <w:color w:val="000000" w:themeColor="text1"/>
          <w:vertAlign w:val="subscript"/>
        </w:rPr>
        <w:t>4</w:t>
      </w:r>
      <w:r w:rsidRPr="00157FD6">
        <w:rPr>
          <w:color w:val="000000" w:themeColor="text1"/>
        </w:rPr>
        <w:t>, Eu</w:t>
      </w:r>
      <w:r w:rsidRPr="00157FD6">
        <w:rPr>
          <w:color w:val="000000" w:themeColor="text1"/>
          <w:vertAlign w:val="subscript"/>
        </w:rPr>
        <w:t>5</w:t>
      </w:r>
      <w:r w:rsidRPr="00157FD6">
        <w:rPr>
          <w:color w:val="000000" w:themeColor="text1"/>
        </w:rPr>
        <w:t>Ti</w:t>
      </w:r>
      <w:r w:rsidRPr="00157FD6">
        <w:rPr>
          <w:color w:val="000000" w:themeColor="text1"/>
          <w:vertAlign w:val="subscript"/>
        </w:rPr>
        <w:t>4</w:t>
      </w:r>
      <w:r w:rsidRPr="00157FD6">
        <w:rPr>
          <w:color w:val="000000" w:themeColor="text1"/>
        </w:rPr>
        <w:t xml:space="preserve"> and Eu</w:t>
      </w:r>
      <w:r w:rsidRPr="00157FD6">
        <w:rPr>
          <w:color w:val="000000" w:themeColor="text1"/>
          <w:vertAlign w:val="subscript"/>
        </w:rPr>
        <w:t>8</w:t>
      </w:r>
      <w:r w:rsidRPr="00157FD6">
        <w:rPr>
          <w:color w:val="000000" w:themeColor="text1"/>
        </w:rPr>
        <w:t>Ti</w:t>
      </w:r>
      <w:r w:rsidRPr="00157FD6">
        <w:rPr>
          <w:color w:val="000000" w:themeColor="text1"/>
          <w:vertAlign w:val="subscript"/>
        </w:rPr>
        <w:t>10</w:t>
      </w:r>
      <w:r w:rsidRPr="00157FD6">
        <w:rPr>
          <w:color w:val="000000" w:themeColor="text1"/>
        </w:rPr>
        <w:t xml:space="preserve"> cores) coordinated with 4-</w:t>
      </w:r>
      <w:r w:rsidRPr="00157FD6">
        <w:rPr>
          <w:i/>
          <w:color w:val="000000" w:themeColor="text1"/>
        </w:rPr>
        <w:t>tert</w:t>
      </w:r>
      <w:r w:rsidRPr="00157FD6">
        <w:rPr>
          <w:color w:val="000000" w:themeColor="text1"/>
        </w:rPr>
        <w:t>-butylbenzoate, and revealed a size-dependent quantum yield phenomenon in solution.</w:t>
      </w:r>
      <w:r w:rsidRPr="00157FD6">
        <w:rPr>
          <w:color w:val="000000" w:themeColor="text1"/>
          <w:vertAlign w:val="superscript"/>
        </w:rPr>
        <w:t>28</w:t>
      </w:r>
      <w:r w:rsidR="00F610E8">
        <w:rPr>
          <w:color w:val="000000" w:themeColor="text1"/>
        </w:rPr>
        <w:t xml:space="preserve"> T</w:t>
      </w:r>
      <w:r w:rsidRPr="00157FD6">
        <w:rPr>
          <w:color w:val="000000" w:themeColor="text1"/>
        </w:rPr>
        <w:t>he photophysical interplay between the coordinated ligands, Ln</w:t>
      </w:r>
      <w:r w:rsidRPr="00157FD6">
        <w:rPr>
          <w:color w:val="000000" w:themeColor="text1"/>
          <w:vertAlign w:val="superscript"/>
        </w:rPr>
        <w:t>3+</w:t>
      </w:r>
      <w:r w:rsidR="00AF15BC">
        <w:rPr>
          <w:color w:val="000000" w:themeColor="text1"/>
        </w:rPr>
        <w:t xml:space="preserve"> centre</w:t>
      </w:r>
      <w:r w:rsidRPr="00157FD6">
        <w:rPr>
          <w:color w:val="000000" w:themeColor="text1"/>
        </w:rPr>
        <w:t>s and Ti</w:t>
      </w:r>
      <w:r w:rsidRPr="00157FD6">
        <w:rPr>
          <w:color w:val="000000" w:themeColor="text1"/>
          <w:vertAlign w:val="superscript"/>
        </w:rPr>
        <w:t>4+</w:t>
      </w:r>
      <w:r w:rsidRPr="00157FD6">
        <w:rPr>
          <w:color w:val="000000" w:themeColor="text1"/>
        </w:rPr>
        <w:t xml:space="preserve"> ions was</w:t>
      </w:r>
      <w:r w:rsidR="00F610E8">
        <w:rPr>
          <w:color w:val="000000" w:themeColor="text1"/>
        </w:rPr>
        <w:t xml:space="preserve">, </w:t>
      </w:r>
      <w:r w:rsidR="002A58C9">
        <w:rPr>
          <w:color w:val="000000" w:themeColor="text1"/>
        </w:rPr>
        <w:t>unfortunately</w:t>
      </w:r>
      <w:r w:rsidR="00F610E8">
        <w:rPr>
          <w:color w:val="000000" w:themeColor="text1"/>
        </w:rPr>
        <w:t>,</w:t>
      </w:r>
      <w:r w:rsidRPr="00157FD6">
        <w:rPr>
          <w:color w:val="000000" w:themeColor="text1"/>
        </w:rPr>
        <w:t xml:space="preserve"> not clearly demonstrated in these studies, as the excitation of </w:t>
      </w:r>
      <w:r w:rsidR="009E1F4B">
        <w:rPr>
          <w:color w:val="000000" w:themeColor="text1"/>
        </w:rPr>
        <w:t xml:space="preserve">the </w:t>
      </w:r>
      <w:r w:rsidRPr="00157FD6">
        <w:rPr>
          <w:color w:val="000000" w:themeColor="text1"/>
        </w:rPr>
        <w:t>Ln</w:t>
      </w:r>
      <w:r w:rsidRPr="00157FD6">
        <w:rPr>
          <w:color w:val="000000" w:themeColor="text1"/>
          <w:vertAlign w:val="superscript"/>
        </w:rPr>
        <w:t>3+</w:t>
      </w:r>
      <w:r w:rsidRPr="00157FD6">
        <w:rPr>
          <w:color w:val="000000" w:themeColor="text1"/>
        </w:rPr>
        <w:t xml:space="preserve"> photoluminescence arose either from direct intra-</w:t>
      </w:r>
      <w:r w:rsidRPr="00157FD6">
        <w:rPr>
          <w:i/>
          <w:color w:val="000000" w:themeColor="text1"/>
        </w:rPr>
        <w:t>f</w:t>
      </w:r>
      <w:r w:rsidRPr="00157FD6">
        <w:rPr>
          <w:color w:val="000000" w:themeColor="text1"/>
        </w:rPr>
        <w:t xml:space="preserve"> transitions or from the coordinated ligands alone</w:t>
      </w:r>
      <w:r>
        <w:rPr>
          <w:color w:val="000000" w:themeColor="text1"/>
        </w:rPr>
        <w:t>.</w:t>
      </w:r>
    </w:p>
    <w:p w14:paraId="3E9B9EC0" w14:textId="748C6209" w:rsidR="00460F51" w:rsidRDefault="00460F51" w:rsidP="00460F51">
      <w:pPr>
        <w:pStyle w:val="RSCB02ArticleText"/>
        <w:ind w:firstLine="284"/>
        <w:rPr>
          <w:color w:val="000000" w:themeColor="text1"/>
        </w:rPr>
      </w:pPr>
      <w:r w:rsidRPr="00157FD6">
        <w:rPr>
          <w:color w:val="000000" w:themeColor="text1"/>
        </w:rPr>
        <w:t xml:space="preserve">Here we present the energy transfer mechanism and photoluminescence properties </w:t>
      </w:r>
      <w:r w:rsidR="006B2913">
        <w:rPr>
          <w:color w:val="000000" w:themeColor="text1"/>
        </w:rPr>
        <w:t>of the</w:t>
      </w:r>
      <w:r w:rsidRPr="00157FD6">
        <w:rPr>
          <w:color w:val="000000" w:themeColor="text1"/>
        </w:rPr>
        <w:t xml:space="preserve"> Ln-POT cages </w:t>
      </w:r>
      <w:r w:rsidRPr="00157FD6">
        <w:rPr>
          <w:color w:val="000000" w:themeColor="text1"/>
        </w:rPr>
        <w:lastRenderedPageBreak/>
        <w:t>[LnTi</w:t>
      </w:r>
      <w:r w:rsidRPr="00157FD6">
        <w:rPr>
          <w:color w:val="000000" w:themeColor="text1"/>
          <w:vertAlign w:val="subscript"/>
        </w:rPr>
        <w:t>6</w:t>
      </w:r>
      <w:r w:rsidRPr="00157FD6">
        <w:rPr>
          <w:color w:val="000000" w:themeColor="text1"/>
        </w:rPr>
        <w:t>O</w:t>
      </w:r>
      <w:r w:rsidRPr="00157FD6">
        <w:rPr>
          <w:color w:val="000000" w:themeColor="text1"/>
          <w:vertAlign w:val="subscript"/>
        </w:rPr>
        <w:t>3</w:t>
      </w:r>
      <w:r w:rsidRPr="00157FD6">
        <w:rPr>
          <w:color w:val="000000" w:themeColor="text1"/>
        </w:rPr>
        <w:t>(O</w:t>
      </w:r>
      <w:r w:rsidRPr="00157FD6">
        <w:rPr>
          <w:i/>
          <w:color w:val="000000" w:themeColor="text1"/>
          <w:vertAlign w:val="superscript"/>
        </w:rPr>
        <w:t>i</w:t>
      </w:r>
      <w:r w:rsidRPr="00157FD6">
        <w:rPr>
          <w:color w:val="000000" w:themeColor="text1"/>
        </w:rPr>
        <w:t>Pr)</w:t>
      </w:r>
      <w:r w:rsidRPr="00157FD6">
        <w:rPr>
          <w:color w:val="000000" w:themeColor="text1"/>
          <w:vertAlign w:val="subscript"/>
        </w:rPr>
        <w:t>9</w:t>
      </w:r>
      <w:r w:rsidRPr="00157FD6">
        <w:rPr>
          <w:color w:val="000000" w:themeColor="text1"/>
        </w:rPr>
        <w:t>(salicylate)</w:t>
      </w:r>
      <w:r w:rsidRPr="00157FD6">
        <w:rPr>
          <w:color w:val="000000" w:themeColor="text1"/>
          <w:vertAlign w:val="subscript"/>
        </w:rPr>
        <w:t>6</w:t>
      </w:r>
      <w:r w:rsidRPr="00157FD6">
        <w:rPr>
          <w:color w:val="000000" w:themeColor="text1"/>
        </w:rPr>
        <w:t>] (</w:t>
      </w:r>
      <w:r w:rsidRPr="00157FD6">
        <w:rPr>
          <w:b/>
          <w:color w:val="000000" w:themeColor="text1"/>
        </w:rPr>
        <w:t>Ln-1</w:t>
      </w:r>
      <w:r w:rsidRPr="00157FD6">
        <w:rPr>
          <w:color w:val="000000" w:themeColor="text1"/>
        </w:rPr>
        <w:t>, Ln = La, Ce, Pr, Nd, Sm, Eu, Gd, Tb, Dy, Ho and Er)</w:t>
      </w:r>
      <w:r w:rsidR="006B2913">
        <w:rPr>
          <w:color w:val="000000" w:themeColor="text1"/>
        </w:rPr>
        <w:t xml:space="preserve"> that we have reported previously</w:t>
      </w:r>
      <w:r w:rsidRPr="00157FD6">
        <w:rPr>
          <w:color w:val="000000" w:themeColor="text1"/>
        </w:rPr>
        <w:t>.</w:t>
      </w:r>
      <w:r w:rsidRPr="00157FD6">
        <w:rPr>
          <w:noProof/>
          <w:color w:val="000000" w:themeColor="text1"/>
          <w:vertAlign w:val="superscript"/>
        </w:rPr>
        <w:t>16</w:t>
      </w:r>
      <w:r w:rsidRPr="00157FD6">
        <w:rPr>
          <w:color w:val="000000" w:themeColor="text1"/>
        </w:rPr>
        <w:t xml:space="preserve"> The salicylate-Ti</w:t>
      </w:r>
      <w:r w:rsidRPr="00157FD6">
        <w:rPr>
          <w:color w:val="000000" w:themeColor="text1"/>
          <w:vertAlign w:val="superscript"/>
        </w:rPr>
        <w:t>4+</w:t>
      </w:r>
      <w:r w:rsidRPr="00157FD6">
        <w:rPr>
          <w:color w:val="000000" w:themeColor="text1"/>
        </w:rPr>
        <w:t xml:space="preserve"> moiety </w:t>
      </w:r>
      <w:r w:rsidR="006B2913">
        <w:rPr>
          <w:color w:val="000000" w:themeColor="text1"/>
        </w:rPr>
        <w:t>is</w:t>
      </w:r>
      <w:r w:rsidRPr="00157FD6">
        <w:rPr>
          <w:color w:val="000000" w:themeColor="text1"/>
        </w:rPr>
        <w:t xml:space="preserve"> found to be an effective visible light responsive ‘</w:t>
      </w:r>
      <w:r w:rsidRPr="00157FD6">
        <w:rPr>
          <w:i/>
          <w:color w:val="000000" w:themeColor="text1"/>
        </w:rPr>
        <w:t>antenna</w:t>
      </w:r>
      <w:r w:rsidRPr="00157FD6">
        <w:rPr>
          <w:color w:val="000000" w:themeColor="text1"/>
        </w:rPr>
        <w:t>’ for Ln</w:t>
      </w:r>
      <w:r w:rsidRPr="00157FD6">
        <w:rPr>
          <w:color w:val="000000" w:themeColor="text1"/>
          <w:vertAlign w:val="superscript"/>
        </w:rPr>
        <w:t>3+</w:t>
      </w:r>
      <w:r w:rsidRPr="00157FD6">
        <w:rPr>
          <w:color w:val="000000" w:themeColor="text1"/>
        </w:rPr>
        <w:t xml:space="preserve"> sensiti</w:t>
      </w:r>
      <w:r w:rsidR="006B3030">
        <w:rPr>
          <w:color w:val="000000" w:themeColor="text1"/>
        </w:rPr>
        <w:t>s</w:t>
      </w:r>
      <w:r w:rsidRPr="00157FD6">
        <w:rPr>
          <w:color w:val="000000" w:themeColor="text1"/>
        </w:rPr>
        <w:t>ation, although salicylate itself is usually considered inefficient in this role.</w:t>
      </w:r>
      <w:r w:rsidRPr="00157FD6">
        <w:rPr>
          <w:noProof/>
          <w:color w:val="000000" w:themeColor="text1"/>
          <w:vertAlign w:val="superscript"/>
        </w:rPr>
        <w:t>32-34</w:t>
      </w:r>
      <w:r w:rsidRPr="00157FD6">
        <w:rPr>
          <w:color w:val="000000" w:themeColor="text1"/>
        </w:rPr>
        <w:t xml:space="preserve"> Both visible (for </w:t>
      </w:r>
      <w:r w:rsidRPr="00157FD6">
        <w:rPr>
          <w:b/>
          <w:color w:val="000000" w:themeColor="text1"/>
        </w:rPr>
        <w:t>Pr-1</w:t>
      </w:r>
      <w:r w:rsidRPr="00157FD6">
        <w:rPr>
          <w:color w:val="000000" w:themeColor="text1"/>
        </w:rPr>
        <w:t xml:space="preserve">, </w:t>
      </w:r>
      <w:r w:rsidRPr="00157FD6">
        <w:rPr>
          <w:b/>
          <w:color w:val="000000" w:themeColor="text1"/>
        </w:rPr>
        <w:t>Sm-1</w:t>
      </w:r>
      <w:r w:rsidRPr="00157FD6">
        <w:rPr>
          <w:color w:val="000000" w:themeColor="text1"/>
        </w:rPr>
        <w:t xml:space="preserve">, </w:t>
      </w:r>
      <w:r w:rsidRPr="00157FD6">
        <w:rPr>
          <w:b/>
          <w:color w:val="000000" w:themeColor="text1"/>
        </w:rPr>
        <w:t>Eu-1</w:t>
      </w:r>
      <w:r w:rsidRPr="00157FD6">
        <w:rPr>
          <w:color w:val="000000" w:themeColor="text1"/>
        </w:rPr>
        <w:t xml:space="preserve">, </w:t>
      </w:r>
      <w:r w:rsidRPr="00157FD6">
        <w:rPr>
          <w:b/>
          <w:color w:val="000000" w:themeColor="text1"/>
        </w:rPr>
        <w:t>Ho-1</w:t>
      </w:r>
      <w:r w:rsidRPr="00157FD6">
        <w:rPr>
          <w:color w:val="000000" w:themeColor="text1"/>
        </w:rPr>
        <w:t xml:space="preserve"> and </w:t>
      </w:r>
      <w:r w:rsidRPr="00157FD6">
        <w:rPr>
          <w:b/>
          <w:color w:val="000000" w:themeColor="text1"/>
        </w:rPr>
        <w:t>Er-1</w:t>
      </w:r>
      <w:r w:rsidRPr="00157FD6">
        <w:rPr>
          <w:color w:val="000000" w:themeColor="text1"/>
        </w:rPr>
        <w:t xml:space="preserve">) and NIR (for </w:t>
      </w:r>
      <w:r w:rsidRPr="00157FD6">
        <w:rPr>
          <w:b/>
          <w:color w:val="000000" w:themeColor="text1"/>
        </w:rPr>
        <w:t>Nd-1</w:t>
      </w:r>
      <w:r w:rsidRPr="00157FD6">
        <w:rPr>
          <w:color w:val="000000" w:themeColor="text1"/>
        </w:rPr>
        <w:t xml:space="preserve"> and </w:t>
      </w:r>
      <w:r w:rsidRPr="00157FD6">
        <w:rPr>
          <w:b/>
          <w:color w:val="000000" w:themeColor="text1"/>
        </w:rPr>
        <w:t>Er-1</w:t>
      </w:r>
      <w:r w:rsidRPr="00157FD6">
        <w:rPr>
          <w:color w:val="000000" w:themeColor="text1"/>
        </w:rPr>
        <w:t>) p</w:t>
      </w:r>
      <w:r w:rsidR="006B3030">
        <w:rPr>
          <w:color w:val="000000" w:themeColor="text1"/>
        </w:rPr>
        <w:t>hotoluminescence can be sensitis</w:t>
      </w:r>
      <w:r w:rsidRPr="00157FD6">
        <w:rPr>
          <w:color w:val="000000" w:themeColor="text1"/>
        </w:rPr>
        <w:t>ed by visible light excitation up to 475</w:t>
      </w:r>
      <w:r>
        <w:rPr>
          <w:color w:val="000000" w:themeColor="text1"/>
        </w:rPr>
        <w:t xml:space="preserve"> nm, representing a special </w:t>
      </w:r>
      <w:r w:rsidRPr="00157FD6">
        <w:rPr>
          <w:color w:val="000000" w:themeColor="text1"/>
        </w:rPr>
        <w:t>example in which one visible-responsive ligand system is suitable for Ln</w:t>
      </w:r>
      <w:r w:rsidRPr="00157FD6">
        <w:rPr>
          <w:color w:val="000000" w:themeColor="text1"/>
          <w:vertAlign w:val="superscript"/>
        </w:rPr>
        <w:t>3+</w:t>
      </w:r>
      <w:r w:rsidR="006B3030">
        <w:rPr>
          <w:color w:val="000000" w:themeColor="text1"/>
        </w:rPr>
        <w:t xml:space="preserve"> ion sensitis</w:t>
      </w:r>
      <w:r w:rsidRPr="00157FD6">
        <w:rPr>
          <w:color w:val="000000" w:themeColor="text1"/>
        </w:rPr>
        <w:t>ation across the visible-NIR spectrum.</w:t>
      </w:r>
      <w:r w:rsidRPr="00157FD6">
        <w:rPr>
          <w:noProof/>
          <w:color w:val="000000" w:themeColor="text1"/>
          <w:vertAlign w:val="superscript"/>
        </w:rPr>
        <w:t>35-39</w:t>
      </w:r>
      <w:r w:rsidRPr="00157FD6">
        <w:rPr>
          <w:color w:val="000000" w:themeColor="text1"/>
        </w:rPr>
        <w:t xml:space="preserve"> </w:t>
      </w:r>
      <w:r w:rsidR="00203860">
        <w:rPr>
          <w:color w:val="000000" w:themeColor="text1"/>
        </w:rPr>
        <w:t>A</w:t>
      </w:r>
      <w:r w:rsidRPr="00157FD6">
        <w:rPr>
          <w:color w:val="000000" w:themeColor="text1"/>
        </w:rPr>
        <w:t xml:space="preserve"> charge-transfer process from </w:t>
      </w:r>
      <w:r w:rsidR="000E22D0">
        <w:rPr>
          <w:color w:val="000000" w:themeColor="text1"/>
        </w:rPr>
        <w:t xml:space="preserve">the </w:t>
      </w:r>
      <w:r w:rsidRPr="00157FD6">
        <w:rPr>
          <w:color w:val="000000" w:themeColor="text1"/>
        </w:rPr>
        <w:t>salicylate HOMO to Ti</w:t>
      </w:r>
      <w:r w:rsidRPr="00157FD6">
        <w:rPr>
          <w:color w:val="000000" w:themeColor="text1"/>
          <w:vertAlign w:val="superscript"/>
        </w:rPr>
        <w:t>4+</w:t>
      </w:r>
      <w:r w:rsidRPr="00157FD6">
        <w:rPr>
          <w:color w:val="000000" w:themeColor="text1"/>
        </w:rPr>
        <w:t xml:space="preserve"> </w:t>
      </w:r>
      <w:r w:rsidRPr="00157FD6">
        <w:rPr>
          <w:i/>
          <w:color w:val="000000" w:themeColor="text1"/>
        </w:rPr>
        <w:t>d</w:t>
      </w:r>
      <w:r w:rsidRPr="00157FD6">
        <w:rPr>
          <w:color w:val="000000" w:themeColor="text1"/>
        </w:rPr>
        <w:t xml:space="preserve"> orbital</w:t>
      </w:r>
      <w:r w:rsidR="00F26245">
        <w:rPr>
          <w:color w:val="000000" w:themeColor="text1"/>
        </w:rPr>
        <w:t>s</w:t>
      </w:r>
      <w:r w:rsidRPr="00157FD6">
        <w:rPr>
          <w:color w:val="000000" w:themeColor="text1"/>
        </w:rPr>
        <w:t xml:space="preserve"> is proposed to account for the largely red-shifted excitation wavelengths, supported by both steady-state and time-resolved photoluminescence </w:t>
      </w:r>
      <w:r w:rsidR="000E22D0">
        <w:rPr>
          <w:color w:val="000000" w:themeColor="text1"/>
        </w:rPr>
        <w:t>spectroscopic studies</w:t>
      </w:r>
      <w:r>
        <w:rPr>
          <w:color w:val="000000" w:themeColor="text1"/>
        </w:rPr>
        <w:t>.</w:t>
      </w:r>
    </w:p>
    <w:p w14:paraId="0DEA1890" w14:textId="77777777" w:rsidR="00945C7C" w:rsidRPr="00E7081C" w:rsidRDefault="00945C7C" w:rsidP="00945C7C">
      <w:pPr>
        <w:pStyle w:val="RSCB04AHeadingSection"/>
        <w:rPr>
          <w:color w:val="000000" w:themeColor="text1"/>
        </w:rPr>
      </w:pPr>
      <w:r w:rsidRPr="00E7081C">
        <w:rPr>
          <w:color w:val="000000" w:themeColor="text1"/>
        </w:rPr>
        <w:t>Results and Discussion</w:t>
      </w:r>
    </w:p>
    <w:p w14:paraId="1FD077C2" w14:textId="3F0EF046" w:rsidR="00460F51" w:rsidRDefault="00460F51" w:rsidP="00262377">
      <w:pPr>
        <w:pStyle w:val="RSCB02ArticleText"/>
        <w:rPr>
          <w:color w:val="000000" w:themeColor="text1"/>
          <w:vertAlign w:val="superscript"/>
        </w:rPr>
      </w:pPr>
      <w:r w:rsidRPr="00157FD6">
        <w:rPr>
          <w:color w:val="000000" w:themeColor="text1"/>
        </w:rPr>
        <w:t xml:space="preserve">The common molecular structure of </w:t>
      </w:r>
      <w:r w:rsidRPr="00157FD6">
        <w:rPr>
          <w:b/>
          <w:color w:val="000000" w:themeColor="text1"/>
        </w:rPr>
        <w:t>Ln-1</w:t>
      </w:r>
      <w:r w:rsidRPr="00157FD6">
        <w:rPr>
          <w:color w:val="000000" w:themeColor="text1"/>
        </w:rPr>
        <w:t xml:space="preserve"> possesses a C</w:t>
      </w:r>
      <w:r w:rsidRPr="00157FD6">
        <w:rPr>
          <w:i/>
          <w:color w:val="000000" w:themeColor="text1"/>
          <w:vertAlign w:val="subscript"/>
        </w:rPr>
        <w:t>3</w:t>
      </w:r>
      <w:r w:rsidRPr="00157FD6">
        <w:rPr>
          <w:color w:val="000000" w:themeColor="text1"/>
        </w:rPr>
        <w:t>-symmetric LnTi</w:t>
      </w:r>
      <w:r w:rsidRPr="00157FD6">
        <w:rPr>
          <w:color w:val="000000" w:themeColor="text1"/>
          <w:vertAlign w:val="subscript"/>
        </w:rPr>
        <w:t>6</w:t>
      </w:r>
      <w:r w:rsidRPr="00157FD6">
        <w:rPr>
          <w:color w:val="000000" w:themeColor="text1"/>
        </w:rPr>
        <w:t>O</w:t>
      </w:r>
      <w:r w:rsidRPr="00157FD6">
        <w:rPr>
          <w:color w:val="000000" w:themeColor="text1"/>
          <w:vertAlign w:val="subscript"/>
        </w:rPr>
        <w:t>3</w:t>
      </w:r>
      <w:r w:rsidRPr="00157FD6">
        <w:rPr>
          <w:color w:val="000000" w:themeColor="text1"/>
        </w:rPr>
        <w:t xml:space="preserve"> core with six tridentate salicylate ligands at the periphery (Fig</w:t>
      </w:r>
      <w:r w:rsidR="00F652DD">
        <w:rPr>
          <w:color w:val="000000" w:themeColor="text1"/>
        </w:rPr>
        <w:t>.</w:t>
      </w:r>
      <w:r w:rsidRPr="00157FD6">
        <w:rPr>
          <w:color w:val="000000" w:themeColor="text1"/>
        </w:rPr>
        <w:t xml:space="preserve"> 1a and 1b).</w:t>
      </w:r>
      <w:r w:rsidR="00E86E11" w:rsidRPr="00E86E11">
        <w:rPr>
          <w:color w:val="000000" w:themeColor="text1"/>
          <w:vertAlign w:val="superscript"/>
        </w:rPr>
        <w:t>16</w:t>
      </w:r>
      <w:r w:rsidRPr="00157FD6">
        <w:rPr>
          <w:color w:val="000000" w:themeColor="text1"/>
        </w:rPr>
        <w:t xml:space="preserve"> The six-coordinate Ti</w:t>
      </w:r>
      <w:r w:rsidRPr="00157FD6">
        <w:rPr>
          <w:color w:val="000000" w:themeColor="text1"/>
          <w:vertAlign w:val="superscript"/>
        </w:rPr>
        <w:t>4+</w:t>
      </w:r>
      <w:r w:rsidRPr="00157FD6">
        <w:rPr>
          <w:color w:val="000000" w:themeColor="text1"/>
        </w:rPr>
        <w:t xml:space="preserve"> ions form a shell encapsulating the nine-coordinate Ln</w:t>
      </w:r>
      <w:r w:rsidRPr="00157FD6">
        <w:rPr>
          <w:color w:val="000000" w:themeColor="text1"/>
          <w:vertAlign w:val="superscript"/>
        </w:rPr>
        <w:t>3+</w:t>
      </w:r>
      <w:r w:rsidR="00D6066E">
        <w:rPr>
          <w:color w:val="000000" w:themeColor="text1"/>
        </w:rPr>
        <w:t xml:space="preserve"> centre</w:t>
      </w:r>
      <w:r w:rsidRPr="00157FD6">
        <w:rPr>
          <w:color w:val="000000" w:themeColor="text1"/>
        </w:rPr>
        <w:t>, in which TiO</w:t>
      </w:r>
      <w:r w:rsidRPr="00157FD6">
        <w:rPr>
          <w:color w:val="000000" w:themeColor="text1"/>
          <w:vertAlign w:val="subscript"/>
        </w:rPr>
        <w:t>6</w:t>
      </w:r>
      <w:r w:rsidRPr="00157FD6">
        <w:rPr>
          <w:color w:val="000000" w:themeColor="text1"/>
        </w:rPr>
        <w:t xml:space="preserve"> octahedra and </w:t>
      </w:r>
      <w:r w:rsidR="008F2CAC">
        <w:rPr>
          <w:color w:val="000000" w:themeColor="text1"/>
        </w:rPr>
        <w:t xml:space="preserve">the </w:t>
      </w:r>
      <w:r w:rsidRPr="00157FD6">
        <w:rPr>
          <w:color w:val="000000" w:themeColor="text1"/>
        </w:rPr>
        <w:t>LnO</w:t>
      </w:r>
      <w:r w:rsidRPr="00157FD6">
        <w:rPr>
          <w:color w:val="000000" w:themeColor="text1"/>
          <w:vertAlign w:val="subscript"/>
        </w:rPr>
        <w:t>9</w:t>
      </w:r>
      <w:r w:rsidRPr="00157FD6">
        <w:rPr>
          <w:color w:val="000000" w:themeColor="text1"/>
        </w:rPr>
        <w:t xml:space="preserve"> distorted tricapped trigonal prism assemble into an edge-sharing polyhedral arrangement (Fig</w:t>
      </w:r>
      <w:r w:rsidR="00F652DD">
        <w:rPr>
          <w:color w:val="000000" w:themeColor="text1"/>
        </w:rPr>
        <w:t>.</w:t>
      </w:r>
      <w:r w:rsidRPr="00157FD6">
        <w:rPr>
          <w:color w:val="000000" w:themeColor="text1"/>
        </w:rPr>
        <w:t xml:space="preserve"> 1c). The topology of </w:t>
      </w:r>
      <w:r w:rsidRPr="00157FD6">
        <w:rPr>
          <w:b/>
          <w:color w:val="000000" w:themeColor="text1"/>
        </w:rPr>
        <w:t>Ln-1</w:t>
      </w:r>
      <w:r w:rsidRPr="00157FD6">
        <w:rPr>
          <w:color w:val="000000" w:themeColor="text1"/>
        </w:rPr>
        <w:t xml:space="preserve"> has several advantages over other lanthanide complexes in which direct coordination of aromatic ligands to the Ln</w:t>
      </w:r>
      <w:r w:rsidRPr="00157FD6">
        <w:rPr>
          <w:color w:val="000000" w:themeColor="text1"/>
          <w:vertAlign w:val="superscript"/>
        </w:rPr>
        <w:t>3+</w:t>
      </w:r>
      <w:r w:rsidRPr="00157FD6">
        <w:rPr>
          <w:color w:val="000000" w:themeColor="text1"/>
        </w:rPr>
        <w:t xml:space="preserve"> ion occurs: (</w:t>
      </w:r>
      <w:r w:rsidRPr="00157FD6">
        <w:rPr>
          <w:i/>
          <w:color w:val="000000" w:themeColor="text1"/>
        </w:rPr>
        <w:t>i</w:t>
      </w:r>
      <w:r w:rsidRPr="00157FD6">
        <w:rPr>
          <w:color w:val="000000" w:themeColor="text1"/>
        </w:rPr>
        <w:t>) the encapsulation of Ln</w:t>
      </w:r>
      <w:r w:rsidRPr="00157FD6">
        <w:rPr>
          <w:color w:val="000000" w:themeColor="text1"/>
          <w:vertAlign w:val="superscript"/>
        </w:rPr>
        <w:t>3+</w:t>
      </w:r>
      <w:r w:rsidRPr="00157FD6">
        <w:rPr>
          <w:color w:val="000000" w:themeColor="text1"/>
        </w:rPr>
        <w:t xml:space="preserve"> by diamagnetic Ti</w:t>
      </w:r>
      <w:r w:rsidRPr="00157FD6">
        <w:rPr>
          <w:color w:val="000000" w:themeColor="text1"/>
          <w:vertAlign w:val="superscript"/>
        </w:rPr>
        <w:t>4+</w:t>
      </w:r>
      <w:r w:rsidRPr="00157FD6">
        <w:rPr>
          <w:color w:val="000000" w:themeColor="text1"/>
        </w:rPr>
        <w:t xml:space="preserve"> ions significantly enlarges the distance between the Ln</w:t>
      </w:r>
      <w:r w:rsidRPr="00157FD6">
        <w:rPr>
          <w:color w:val="000000" w:themeColor="text1"/>
          <w:vertAlign w:val="superscript"/>
        </w:rPr>
        <w:t>3+</w:t>
      </w:r>
      <w:r w:rsidRPr="00157FD6">
        <w:rPr>
          <w:color w:val="000000" w:themeColor="text1"/>
        </w:rPr>
        <w:t xml:space="preserve"> ions and the X-H (X = C or O) oscillators located on solvent molecules or peripheral ligands, thus giving high intrinsic quantum yields;</w:t>
      </w:r>
      <w:r w:rsidRPr="00157FD6">
        <w:rPr>
          <w:noProof/>
          <w:color w:val="000000" w:themeColor="text1"/>
          <w:vertAlign w:val="superscript"/>
        </w:rPr>
        <w:t>38</w:t>
      </w:r>
      <w:r w:rsidRPr="00157FD6">
        <w:rPr>
          <w:color w:val="000000" w:themeColor="text1"/>
        </w:rPr>
        <w:t xml:space="preserve"> (</w:t>
      </w:r>
      <w:r w:rsidRPr="00157FD6">
        <w:rPr>
          <w:i/>
          <w:color w:val="000000" w:themeColor="text1"/>
        </w:rPr>
        <w:t>ii</w:t>
      </w:r>
      <w:r w:rsidRPr="00157FD6">
        <w:rPr>
          <w:color w:val="000000" w:themeColor="text1"/>
        </w:rPr>
        <w:t xml:space="preserve">) the </w:t>
      </w:r>
      <w:r w:rsidR="00E3422A">
        <w:rPr>
          <w:color w:val="000000" w:themeColor="text1"/>
        </w:rPr>
        <w:t>encapsulation</w:t>
      </w:r>
      <w:r w:rsidRPr="00157FD6">
        <w:rPr>
          <w:color w:val="000000" w:themeColor="text1"/>
        </w:rPr>
        <w:t xml:space="preserve"> of the Ln</w:t>
      </w:r>
      <w:r w:rsidRPr="00157FD6">
        <w:rPr>
          <w:color w:val="000000" w:themeColor="text1"/>
          <w:vertAlign w:val="superscript"/>
        </w:rPr>
        <w:t>3+</w:t>
      </w:r>
      <w:r w:rsidRPr="00157FD6">
        <w:rPr>
          <w:color w:val="000000" w:themeColor="text1"/>
        </w:rPr>
        <w:t xml:space="preserve"> ions within </w:t>
      </w:r>
      <w:r w:rsidRPr="00157FD6">
        <w:rPr>
          <w:b/>
          <w:color w:val="000000" w:themeColor="text1"/>
        </w:rPr>
        <w:t>Ln-1</w:t>
      </w:r>
      <w:r w:rsidRPr="00157FD6">
        <w:rPr>
          <w:color w:val="000000" w:themeColor="text1"/>
        </w:rPr>
        <w:t xml:space="preserve"> is also potentially beneficial for </w:t>
      </w:r>
      <w:r w:rsidRPr="00157FD6">
        <w:rPr>
          <w:i/>
          <w:color w:val="000000" w:themeColor="text1"/>
        </w:rPr>
        <w:t>in vivo</w:t>
      </w:r>
      <w:r w:rsidRPr="00157FD6">
        <w:rPr>
          <w:color w:val="000000" w:themeColor="text1"/>
        </w:rPr>
        <w:t xml:space="preserve"> biological applications where the cytotoxicity of heavy metal ions is usually critical;</w:t>
      </w:r>
      <w:r w:rsidRPr="00157FD6">
        <w:rPr>
          <w:noProof/>
          <w:color w:val="000000" w:themeColor="text1"/>
          <w:vertAlign w:val="superscript"/>
        </w:rPr>
        <w:t>40,41</w:t>
      </w:r>
      <w:r w:rsidRPr="00157FD6">
        <w:rPr>
          <w:color w:val="000000" w:themeColor="text1"/>
        </w:rPr>
        <w:t xml:space="preserve"> (</w:t>
      </w:r>
      <w:r w:rsidRPr="00157FD6">
        <w:rPr>
          <w:i/>
          <w:color w:val="000000" w:themeColor="text1"/>
        </w:rPr>
        <w:t>iii</w:t>
      </w:r>
      <w:r w:rsidRPr="00157FD6">
        <w:rPr>
          <w:color w:val="000000" w:themeColor="text1"/>
        </w:rPr>
        <w:t>) the isopropoxide ligands can be easily replaced by other ligands, which could promote more versatile functionalities.</w:t>
      </w:r>
      <w:r w:rsidRPr="00460F51">
        <w:rPr>
          <w:color w:val="000000" w:themeColor="text1"/>
          <w:vertAlign w:val="superscript"/>
        </w:rPr>
        <w:t>1</w:t>
      </w:r>
    </w:p>
    <w:p w14:paraId="26E0E968" w14:textId="18306276" w:rsidR="00976F5D" w:rsidRPr="00E7081C" w:rsidRDefault="00976F5D" w:rsidP="00976F5D">
      <w:pPr>
        <w:pStyle w:val="RSCB02ArticleText"/>
        <w:ind w:firstLine="284"/>
        <w:rPr>
          <w:color w:val="000000" w:themeColor="text1"/>
        </w:rPr>
      </w:pPr>
      <w:r w:rsidRPr="00157FD6">
        <w:rPr>
          <w:color w:val="000000" w:themeColor="text1"/>
        </w:rPr>
        <w:t xml:space="preserve">The phase purity of these </w:t>
      </w:r>
      <w:r w:rsidRPr="00157FD6">
        <w:rPr>
          <w:b/>
          <w:color w:val="000000" w:themeColor="text1"/>
        </w:rPr>
        <w:t>Ln-1</w:t>
      </w:r>
      <w:r w:rsidRPr="00157FD6">
        <w:rPr>
          <w:color w:val="000000" w:themeColor="text1"/>
        </w:rPr>
        <w:t xml:space="preserve"> cages was initially confirmed by the satisfactory agreement between their experimental and simula</w:t>
      </w:r>
      <w:r w:rsidR="00F652DD">
        <w:rPr>
          <w:color w:val="000000" w:themeColor="text1"/>
        </w:rPr>
        <w:t>ted powder XRD patterns (Fig.</w:t>
      </w:r>
      <w:r w:rsidRPr="00157FD6">
        <w:rPr>
          <w:color w:val="000000" w:themeColor="text1"/>
        </w:rPr>
        <w:t xml:space="preserve"> 2a and 2b). All these </w:t>
      </w:r>
      <w:r w:rsidRPr="00157FD6">
        <w:rPr>
          <w:b/>
          <w:color w:val="000000" w:themeColor="text1"/>
        </w:rPr>
        <w:t>Ln-1</w:t>
      </w:r>
      <w:r w:rsidRPr="00157FD6">
        <w:rPr>
          <w:color w:val="000000" w:themeColor="text1"/>
        </w:rPr>
        <w:t xml:space="preserve"> cages demonstrate similar absorbance spectra (</w:t>
      </w:r>
      <w:r w:rsidR="00F652DD">
        <w:rPr>
          <w:color w:val="000000" w:themeColor="text1"/>
        </w:rPr>
        <w:t>Fig.</w:t>
      </w:r>
      <w:r w:rsidR="005960F2">
        <w:rPr>
          <w:color w:val="000000" w:themeColor="text1"/>
        </w:rPr>
        <w:t xml:space="preserve"> S1</w:t>
      </w:r>
      <w:r w:rsidR="005141E1">
        <w:rPr>
          <w:color w:val="000000" w:themeColor="text1"/>
        </w:rPr>
        <w:t>,</w:t>
      </w:r>
      <w:r w:rsidR="005960F2">
        <w:rPr>
          <w:color w:val="000000" w:themeColor="text1"/>
        </w:rPr>
        <w:t xml:space="preserve"> </w:t>
      </w:r>
      <w:r w:rsidR="00D6066E">
        <w:rPr>
          <w:color w:val="000000" w:themeColor="text1"/>
        </w:rPr>
        <w:t>ESI</w:t>
      </w:r>
      <w:r w:rsidRPr="00157FD6">
        <w:rPr>
          <w:color w:val="000000" w:themeColor="text1"/>
        </w:rPr>
        <w:t xml:space="preserve">). As shown in Figure 2c, </w:t>
      </w:r>
      <w:r w:rsidRPr="00157FD6">
        <w:rPr>
          <w:b/>
          <w:color w:val="000000" w:themeColor="text1"/>
        </w:rPr>
        <w:t>Gd-1</w:t>
      </w:r>
      <w:r w:rsidR="00277DA4">
        <w:rPr>
          <w:color w:val="000000" w:themeColor="text1"/>
        </w:rPr>
        <w:t xml:space="preserve">, </w:t>
      </w:r>
      <w:r w:rsidR="005A0E72">
        <w:rPr>
          <w:color w:val="000000" w:themeColor="text1"/>
        </w:rPr>
        <w:t>being a</w:t>
      </w:r>
      <w:r w:rsidRPr="00157FD6">
        <w:rPr>
          <w:color w:val="000000" w:themeColor="text1"/>
        </w:rPr>
        <w:t xml:space="preserve"> representative of the </w:t>
      </w:r>
      <w:r w:rsidRPr="00157FD6">
        <w:rPr>
          <w:b/>
          <w:color w:val="000000" w:themeColor="text1"/>
        </w:rPr>
        <w:t>Ln-1</w:t>
      </w:r>
      <w:r w:rsidRPr="00157FD6">
        <w:rPr>
          <w:color w:val="000000" w:themeColor="text1"/>
        </w:rPr>
        <w:t xml:space="preserve"> family, exhibits intense absorption in a wavelength range up to 475 nm, within which an absorption edge at 250 </w:t>
      </w:r>
      <w:r w:rsidR="00D6066E">
        <w:rPr>
          <w:color w:val="000000" w:themeColor="text1"/>
        </w:rPr>
        <w:t>- 300 nm and a broad band centr</w:t>
      </w:r>
      <w:r w:rsidRPr="00157FD6">
        <w:rPr>
          <w:color w:val="000000" w:themeColor="text1"/>
        </w:rPr>
        <w:t xml:space="preserve">ed at </w:t>
      </w:r>
      <w:r w:rsidRPr="00157FD6">
        <w:rPr>
          <w:i/>
          <w:color w:val="000000" w:themeColor="text1"/>
        </w:rPr>
        <w:t>ca.</w:t>
      </w:r>
      <w:r w:rsidRPr="00157FD6">
        <w:rPr>
          <w:color w:val="000000" w:themeColor="text1"/>
        </w:rPr>
        <w:t xml:space="preserve"> 350 nm are observed. The 350 nm absorption band is due to the charge-transfer process from the salicylate HOMO level to Ti</w:t>
      </w:r>
      <w:r w:rsidRPr="00157FD6">
        <w:rPr>
          <w:color w:val="000000" w:themeColor="text1"/>
          <w:vertAlign w:val="superscript"/>
        </w:rPr>
        <w:t>4+</w:t>
      </w:r>
      <w:r w:rsidRPr="00157FD6">
        <w:rPr>
          <w:color w:val="000000" w:themeColor="text1"/>
        </w:rPr>
        <w:t xml:space="preserve"> </w:t>
      </w:r>
      <w:r w:rsidRPr="00157FD6">
        <w:rPr>
          <w:i/>
          <w:color w:val="000000" w:themeColor="text1"/>
        </w:rPr>
        <w:t>d</w:t>
      </w:r>
      <w:r w:rsidRPr="00157FD6">
        <w:rPr>
          <w:color w:val="000000" w:themeColor="text1"/>
        </w:rPr>
        <w:t xml:space="preserve"> orbitals. This was confirmed by a control experiment in which a</w:t>
      </w:r>
      <w:r w:rsidR="00277DA4">
        <w:rPr>
          <w:color w:val="000000" w:themeColor="text1"/>
        </w:rPr>
        <w:t xml:space="preserve"> shoulder at similar wavelength</w:t>
      </w:r>
      <w:r w:rsidRPr="00157FD6">
        <w:rPr>
          <w:color w:val="000000" w:themeColor="text1"/>
        </w:rPr>
        <w:t xml:space="preserve"> emerges upon mixing sal</w:t>
      </w:r>
      <w:r w:rsidR="005141E1">
        <w:rPr>
          <w:color w:val="000000" w:themeColor="text1"/>
        </w:rPr>
        <w:t>icylic acid with</w:t>
      </w:r>
      <w:r w:rsidRPr="00157FD6">
        <w:rPr>
          <w:color w:val="000000" w:themeColor="text1"/>
        </w:rPr>
        <w:t xml:space="preserve"> Ti(O</w:t>
      </w:r>
      <w:r w:rsidRPr="00157FD6">
        <w:rPr>
          <w:i/>
          <w:color w:val="000000" w:themeColor="text1"/>
          <w:vertAlign w:val="superscript"/>
        </w:rPr>
        <w:t>i</w:t>
      </w:r>
      <w:r w:rsidRPr="00157FD6">
        <w:rPr>
          <w:color w:val="000000" w:themeColor="text1"/>
        </w:rPr>
        <w:t>Pr)</w:t>
      </w:r>
      <w:r w:rsidRPr="00157FD6">
        <w:rPr>
          <w:color w:val="000000" w:themeColor="text1"/>
          <w:vertAlign w:val="subscript"/>
        </w:rPr>
        <w:t>4</w:t>
      </w:r>
      <w:r w:rsidRPr="00157FD6">
        <w:rPr>
          <w:color w:val="000000" w:themeColor="text1"/>
        </w:rPr>
        <w:t xml:space="preserve"> in </w:t>
      </w:r>
      <w:r w:rsidRPr="00157FD6">
        <w:rPr>
          <w:i/>
          <w:color w:val="000000" w:themeColor="text1"/>
        </w:rPr>
        <w:t>n</w:t>
      </w:r>
      <w:r w:rsidRPr="00157FD6">
        <w:rPr>
          <w:color w:val="000000" w:themeColor="text1"/>
        </w:rPr>
        <w:t>-pentane (Fig</w:t>
      </w:r>
      <w:r w:rsidR="00F652DD">
        <w:rPr>
          <w:color w:val="000000" w:themeColor="text1"/>
        </w:rPr>
        <w:t>.</w:t>
      </w:r>
      <w:r w:rsidRPr="00157FD6">
        <w:rPr>
          <w:color w:val="000000" w:themeColor="text1"/>
        </w:rPr>
        <w:t xml:space="preserve"> 2c, blue trace), and is further supported by the similar charge-transfer behavio</w:t>
      </w:r>
      <w:r w:rsidR="00D6066E">
        <w:rPr>
          <w:color w:val="000000" w:themeColor="text1"/>
        </w:rPr>
        <w:t>u</w:t>
      </w:r>
      <w:r w:rsidRPr="00157FD6">
        <w:rPr>
          <w:color w:val="000000" w:themeColor="text1"/>
        </w:rPr>
        <w:t>r observed for a number of other ligand-modified POT cages and TiO</w:t>
      </w:r>
      <w:r w:rsidRPr="00157FD6">
        <w:rPr>
          <w:color w:val="000000" w:themeColor="text1"/>
          <w:vertAlign w:val="subscript"/>
        </w:rPr>
        <w:t>2</w:t>
      </w:r>
      <w:r w:rsidRPr="00157FD6">
        <w:rPr>
          <w:color w:val="000000" w:themeColor="text1"/>
        </w:rPr>
        <w:t xml:space="preserve"> nanoparticles.</w:t>
      </w:r>
      <w:r w:rsidRPr="00157FD6">
        <w:rPr>
          <w:noProof/>
          <w:color w:val="000000" w:themeColor="text1"/>
          <w:vertAlign w:val="superscript"/>
        </w:rPr>
        <w:t>12,42</w:t>
      </w:r>
      <w:r w:rsidRPr="00157FD6">
        <w:rPr>
          <w:color w:val="000000" w:themeColor="text1"/>
        </w:rPr>
        <w:t xml:space="preserve"> The absorption edge at 250 - 300 nm can be attributed to the O</w:t>
      </w:r>
      <w:r w:rsidRPr="00157FD6">
        <w:rPr>
          <w:color w:val="000000" w:themeColor="text1"/>
          <w:vertAlign w:val="superscript"/>
        </w:rPr>
        <w:t>2-</w:t>
      </w:r>
      <w:r w:rsidR="00D6066E">
        <w:rPr>
          <w:color w:val="000000" w:themeColor="text1"/>
          <w:vertAlign w:val="superscript"/>
        </w:rPr>
        <w:t xml:space="preserve"> </w:t>
      </w:r>
      <w:r w:rsidRPr="00157FD6">
        <w:rPr>
          <w:rFonts w:cs="Times"/>
          <w:color w:val="000000" w:themeColor="text1"/>
        </w:rPr>
        <w:t>→</w:t>
      </w:r>
      <w:r>
        <w:rPr>
          <w:rFonts w:cs="Times"/>
          <w:color w:val="000000" w:themeColor="text1"/>
        </w:rPr>
        <w:t xml:space="preserve"> </w:t>
      </w:r>
      <w:r w:rsidRPr="00157FD6">
        <w:rPr>
          <w:color w:val="000000" w:themeColor="text1"/>
        </w:rPr>
        <w:t>Ti</w:t>
      </w:r>
      <w:r w:rsidRPr="00157FD6">
        <w:rPr>
          <w:color w:val="000000" w:themeColor="text1"/>
          <w:vertAlign w:val="superscript"/>
        </w:rPr>
        <w:t>4+</w:t>
      </w:r>
      <w:r w:rsidRPr="00157FD6">
        <w:rPr>
          <w:color w:val="000000" w:themeColor="text1"/>
        </w:rPr>
        <w:t xml:space="preserve"> transition in the Ti</w:t>
      </w:r>
      <w:r w:rsidRPr="00157FD6">
        <w:rPr>
          <w:color w:val="000000" w:themeColor="text1"/>
          <w:vertAlign w:val="subscript"/>
        </w:rPr>
        <w:t>x</w:t>
      </w:r>
      <w:r w:rsidRPr="00157FD6">
        <w:rPr>
          <w:color w:val="000000" w:themeColor="text1"/>
        </w:rPr>
        <w:t>O</w:t>
      </w:r>
      <w:r w:rsidRPr="00157FD6">
        <w:rPr>
          <w:color w:val="000000" w:themeColor="text1"/>
          <w:vertAlign w:val="subscript"/>
        </w:rPr>
        <w:t>y</w:t>
      </w:r>
      <w:r w:rsidRPr="00157FD6">
        <w:rPr>
          <w:color w:val="000000" w:themeColor="text1"/>
        </w:rPr>
        <w:t xml:space="preserve"> core, which is also a commonly observed feature for many POT cages.</w:t>
      </w:r>
      <w:r w:rsidRPr="00157FD6">
        <w:rPr>
          <w:noProof/>
          <w:color w:val="000000" w:themeColor="text1"/>
          <w:vertAlign w:val="superscript"/>
        </w:rPr>
        <w:t>12</w:t>
      </w:r>
      <w:r w:rsidRPr="00157FD6">
        <w:rPr>
          <w:color w:val="000000" w:themeColor="text1"/>
        </w:rPr>
        <w:t xml:space="preserve"> Salicylic acid al</w:t>
      </w:r>
      <w:r w:rsidR="00D6066E">
        <w:rPr>
          <w:color w:val="000000" w:themeColor="text1"/>
        </w:rPr>
        <w:t>one has an absorption band cent</w:t>
      </w:r>
      <w:r w:rsidRPr="00157FD6">
        <w:rPr>
          <w:color w:val="000000" w:themeColor="text1"/>
        </w:rPr>
        <w:t xml:space="preserve">red at </w:t>
      </w:r>
      <w:r w:rsidRPr="00157FD6">
        <w:rPr>
          <w:i/>
          <w:color w:val="000000" w:themeColor="text1"/>
        </w:rPr>
        <w:t>ca.</w:t>
      </w:r>
      <w:r w:rsidRPr="00157FD6">
        <w:rPr>
          <w:color w:val="000000" w:themeColor="text1"/>
        </w:rPr>
        <w:t xml:space="preserve"> 310 nm arising from </w:t>
      </w:r>
      <w:r w:rsidR="00277DA4">
        <w:rPr>
          <w:color w:val="000000" w:themeColor="text1"/>
        </w:rPr>
        <w:t>the</w:t>
      </w:r>
      <w:r w:rsidRPr="00157FD6">
        <w:rPr>
          <w:color w:val="000000" w:themeColor="text1"/>
        </w:rPr>
        <w:t xml:space="preserve"> transition from ground to singlet excited state (S</w:t>
      </w:r>
      <w:r w:rsidRPr="00157FD6">
        <w:rPr>
          <w:color w:val="000000" w:themeColor="text1"/>
          <w:vertAlign w:val="subscript"/>
        </w:rPr>
        <w:t>0</w:t>
      </w:r>
      <w:r>
        <w:rPr>
          <w:color w:val="000000" w:themeColor="text1"/>
          <w:vertAlign w:val="subscript"/>
        </w:rPr>
        <w:t xml:space="preserve"> </w:t>
      </w:r>
      <w:r w:rsidRPr="00157FD6">
        <w:rPr>
          <w:rFonts w:cs="Times"/>
          <w:color w:val="000000" w:themeColor="text1"/>
        </w:rPr>
        <w:t>→</w:t>
      </w:r>
      <w:r>
        <w:rPr>
          <w:rFonts w:cs="Times"/>
          <w:color w:val="000000" w:themeColor="text1"/>
        </w:rPr>
        <w:t xml:space="preserve"> </w:t>
      </w:r>
      <w:r w:rsidRPr="00157FD6">
        <w:rPr>
          <w:color w:val="000000" w:themeColor="text1"/>
        </w:rPr>
        <w:t>S</w:t>
      </w:r>
      <w:r w:rsidRPr="00157FD6">
        <w:rPr>
          <w:color w:val="000000" w:themeColor="text1"/>
          <w:vertAlign w:val="subscript"/>
        </w:rPr>
        <w:t>1</w:t>
      </w:r>
      <w:r w:rsidRPr="00157FD6">
        <w:rPr>
          <w:color w:val="000000" w:themeColor="text1"/>
        </w:rPr>
        <w:t xml:space="preserve">). Upon excitation at 300 nm in solution, salicylic acid exhibits a broad emission band located at </w:t>
      </w:r>
      <w:r w:rsidRPr="00157FD6">
        <w:rPr>
          <w:i/>
          <w:color w:val="000000" w:themeColor="text1"/>
        </w:rPr>
        <w:t>ca.</w:t>
      </w:r>
      <w:r w:rsidRPr="00157FD6">
        <w:rPr>
          <w:color w:val="000000" w:themeColor="text1"/>
        </w:rPr>
        <w:t xml:space="preserve"> 440 nm (Fig</w:t>
      </w:r>
      <w:r w:rsidR="00F652DD">
        <w:rPr>
          <w:color w:val="000000" w:themeColor="text1"/>
        </w:rPr>
        <w:t>.</w:t>
      </w:r>
      <w:r w:rsidRPr="00157FD6">
        <w:rPr>
          <w:color w:val="000000" w:themeColor="text1"/>
        </w:rPr>
        <w:t xml:space="preserve"> 2d), which can be assigned to the fluorescence from the S</w:t>
      </w:r>
      <w:r w:rsidRPr="00157FD6">
        <w:rPr>
          <w:color w:val="000000" w:themeColor="text1"/>
          <w:vertAlign w:val="subscript"/>
        </w:rPr>
        <w:t>1</w:t>
      </w:r>
      <w:r w:rsidRPr="00157FD6">
        <w:rPr>
          <w:color w:val="000000" w:themeColor="text1"/>
        </w:rPr>
        <w:t xml:space="preserve"> state</w:t>
      </w:r>
      <w:r>
        <w:rPr>
          <w:color w:val="000000" w:themeColor="text1"/>
        </w:rPr>
        <w:t>.</w:t>
      </w:r>
    </w:p>
    <w:p w14:paraId="1AADBC09" w14:textId="06EE079A" w:rsidR="00144BA1" w:rsidRPr="00E7081C" w:rsidRDefault="00EB7A72" w:rsidP="00144BA1">
      <w:pPr>
        <w:spacing w:before="360"/>
        <w:jc w:val="center"/>
        <w:rPr>
          <w:rFonts w:ascii="Arial" w:hAnsi="Arial" w:cs="Arial"/>
          <w:color w:val="000000" w:themeColor="text1"/>
          <w:sz w:val="14"/>
          <w:szCs w:val="16"/>
        </w:rPr>
      </w:pPr>
      <w:r>
        <w:rPr>
          <w:rFonts w:ascii="Arial" w:hAnsi="Arial" w:cs="Arial"/>
          <w:noProof/>
          <w:color w:val="000000" w:themeColor="text1"/>
          <w:sz w:val="14"/>
          <w:szCs w:val="16"/>
          <w:lang w:eastAsia="en-GB"/>
        </w:rPr>
        <w:drawing>
          <wp:inline distT="0" distB="0" distL="0" distR="0" wp14:anchorId="74A651F8" wp14:editId="790B567D">
            <wp:extent cx="3168015" cy="98234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Figure 1.tif"/>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168015" cy="982345"/>
                    </a:xfrm>
                    <a:prstGeom prst="rect">
                      <a:avLst/>
                    </a:prstGeom>
                  </pic:spPr>
                </pic:pic>
              </a:graphicData>
            </a:graphic>
          </wp:inline>
        </w:drawing>
      </w:r>
    </w:p>
    <w:p w14:paraId="654F3510" w14:textId="35618019" w:rsidR="00144BA1" w:rsidRPr="00E7081C" w:rsidRDefault="00F652DD" w:rsidP="00F54353">
      <w:pPr>
        <w:pStyle w:val="G1bFigureCaption"/>
        <w:rPr>
          <w:color w:val="000000" w:themeColor="text1"/>
        </w:rPr>
      </w:pPr>
      <w:r>
        <w:rPr>
          <w:b/>
          <w:color w:val="000000" w:themeColor="text1"/>
        </w:rPr>
        <w:t>Fig.</w:t>
      </w:r>
      <w:r w:rsidR="00144BA1" w:rsidRPr="00E7081C">
        <w:rPr>
          <w:b/>
          <w:color w:val="000000" w:themeColor="text1"/>
        </w:rPr>
        <w:t xml:space="preserve"> 1.</w:t>
      </w:r>
      <w:r w:rsidR="00144BA1" w:rsidRPr="00E7081C">
        <w:rPr>
          <w:color w:val="000000" w:themeColor="text1"/>
        </w:rPr>
        <w:t xml:space="preserve"> </w:t>
      </w:r>
      <w:r w:rsidR="00460F51" w:rsidRPr="00157FD6">
        <w:rPr>
          <w:color w:val="000000" w:themeColor="text1"/>
        </w:rPr>
        <w:t>Ball and stick representation of the molecular structure of [LnTi</w:t>
      </w:r>
      <w:r w:rsidR="00460F51" w:rsidRPr="00157FD6">
        <w:rPr>
          <w:color w:val="000000" w:themeColor="text1"/>
          <w:vertAlign w:val="subscript"/>
        </w:rPr>
        <w:t>6</w:t>
      </w:r>
      <w:r w:rsidR="00460F51" w:rsidRPr="00157FD6">
        <w:rPr>
          <w:color w:val="000000" w:themeColor="text1"/>
        </w:rPr>
        <w:t>O</w:t>
      </w:r>
      <w:r w:rsidR="00460F51" w:rsidRPr="00157FD6">
        <w:rPr>
          <w:color w:val="000000" w:themeColor="text1"/>
          <w:vertAlign w:val="subscript"/>
        </w:rPr>
        <w:t>3</w:t>
      </w:r>
      <w:r w:rsidR="00460F51" w:rsidRPr="00157FD6">
        <w:rPr>
          <w:color w:val="000000" w:themeColor="text1"/>
        </w:rPr>
        <w:t>(O</w:t>
      </w:r>
      <w:r w:rsidR="00460F51" w:rsidRPr="00157FD6">
        <w:rPr>
          <w:i/>
          <w:color w:val="000000" w:themeColor="text1"/>
          <w:vertAlign w:val="superscript"/>
        </w:rPr>
        <w:t>i</w:t>
      </w:r>
      <w:r w:rsidR="00460F51" w:rsidRPr="00157FD6">
        <w:rPr>
          <w:color w:val="000000" w:themeColor="text1"/>
        </w:rPr>
        <w:t>Pr)</w:t>
      </w:r>
      <w:r w:rsidR="00460F51" w:rsidRPr="00157FD6">
        <w:rPr>
          <w:color w:val="000000" w:themeColor="text1"/>
          <w:vertAlign w:val="subscript"/>
        </w:rPr>
        <w:t>9</w:t>
      </w:r>
      <w:r w:rsidR="00460F51" w:rsidRPr="00157FD6">
        <w:rPr>
          <w:color w:val="000000" w:themeColor="text1"/>
        </w:rPr>
        <w:t>(salicylate)</w:t>
      </w:r>
      <w:r w:rsidR="00460F51" w:rsidRPr="00157FD6">
        <w:rPr>
          <w:color w:val="000000" w:themeColor="text1"/>
          <w:vertAlign w:val="subscript"/>
        </w:rPr>
        <w:t>6</w:t>
      </w:r>
      <w:r w:rsidR="00460F51" w:rsidRPr="00157FD6">
        <w:rPr>
          <w:color w:val="000000" w:themeColor="text1"/>
        </w:rPr>
        <w:t>] (a) perpendicular to and (b) along the C</w:t>
      </w:r>
      <w:r w:rsidR="00460F51" w:rsidRPr="00157FD6">
        <w:rPr>
          <w:i/>
          <w:color w:val="000000" w:themeColor="text1"/>
          <w:vertAlign w:val="subscript"/>
        </w:rPr>
        <w:t>3</w:t>
      </w:r>
      <w:r w:rsidR="00460F51" w:rsidRPr="00157FD6">
        <w:rPr>
          <w:color w:val="000000" w:themeColor="text1"/>
        </w:rPr>
        <w:t xml:space="preserve"> symmetry axis; (c) the polyhedral representation of the cage core containing six Ti-octahedra and one Ln-tricapped trigonal prism. Colo</w:t>
      </w:r>
      <w:r w:rsidR="00D6066E">
        <w:rPr>
          <w:color w:val="000000" w:themeColor="text1"/>
        </w:rPr>
        <w:t>u</w:t>
      </w:r>
      <w:r w:rsidR="00460F51" w:rsidRPr="00157FD6">
        <w:rPr>
          <w:color w:val="000000" w:themeColor="text1"/>
        </w:rPr>
        <w:t>r code for atoms: Ti = cyan, Ln = green, O = red, C = grey. Hydrogen atoms are omitted for clarity</w:t>
      </w:r>
      <w:r w:rsidR="00460F51">
        <w:rPr>
          <w:color w:val="000000" w:themeColor="text1"/>
        </w:rPr>
        <w:t>.</w:t>
      </w:r>
      <w:r w:rsidR="00077225" w:rsidRPr="00E7081C">
        <w:rPr>
          <w:color w:val="000000" w:themeColor="text1"/>
        </w:rPr>
        <w:t xml:space="preserve"> </w:t>
      </w:r>
    </w:p>
    <w:p w14:paraId="7ADD7089" w14:textId="09705D95" w:rsidR="00460F51" w:rsidRPr="00E7081C" w:rsidRDefault="00A7215B" w:rsidP="00460F51">
      <w:pPr>
        <w:spacing w:before="360"/>
        <w:jc w:val="center"/>
        <w:rPr>
          <w:rFonts w:ascii="Arial" w:hAnsi="Arial" w:cs="Arial"/>
          <w:color w:val="000000" w:themeColor="text1"/>
          <w:sz w:val="14"/>
          <w:szCs w:val="16"/>
        </w:rPr>
      </w:pPr>
      <w:r>
        <w:rPr>
          <w:rFonts w:ascii="Arial" w:hAnsi="Arial" w:cs="Arial"/>
          <w:noProof/>
          <w:color w:val="000000" w:themeColor="text1"/>
          <w:sz w:val="14"/>
          <w:szCs w:val="16"/>
          <w:lang w:eastAsia="en-GB"/>
        </w:rPr>
        <w:drawing>
          <wp:inline distT="0" distB="0" distL="0" distR="0" wp14:anchorId="36C2D7CC" wp14:editId="1C829D8A">
            <wp:extent cx="3168015" cy="2459355"/>
            <wp:effectExtent l="0" t="0" r="0" b="444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Figure 2.tif"/>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168015" cy="2459355"/>
                    </a:xfrm>
                    <a:prstGeom prst="rect">
                      <a:avLst/>
                    </a:prstGeom>
                  </pic:spPr>
                </pic:pic>
              </a:graphicData>
            </a:graphic>
          </wp:inline>
        </w:drawing>
      </w:r>
    </w:p>
    <w:p w14:paraId="1C332923" w14:textId="14D69DF8" w:rsidR="00460F51" w:rsidRPr="00E7081C" w:rsidRDefault="00F652DD" w:rsidP="00460F51">
      <w:pPr>
        <w:pStyle w:val="G1bFigureCaption"/>
        <w:rPr>
          <w:color w:val="000000" w:themeColor="text1"/>
        </w:rPr>
      </w:pPr>
      <w:r>
        <w:rPr>
          <w:b/>
          <w:color w:val="000000" w:themeColor="text1"/>
        </w:rPr>
        <w:t>Fig.</w:t>
      </w:r>
      <w:r w:rsidR="00460F51">
        <w:rPr>
          <w:b/>
          <w:color w:val="000000" w:themeColor="text1"/>
        </w:rPr>
        <w:t xml:space="preserve"> 2</w:t>
      </w:r>
      <w:r w:rsidR="00460F51" w:rsidRPr="00E7081C">
        <w:rPr>
          <w:b/>
          <w:color w:val="000000" w:themeColor="text1"/>
        </w:rPr>
        <w:t>.</w:t>
      </w:r>
      <w:r w:rsidR="00460F51" w:rsidRPr="00E7081C">
        <w:rPr>
          <w:color w:val="000000" w:themeColor="text1"/>
        </w:rPr>
        <w:t xml:space="preserve"> </w:t>
      </w:r>
      <w:r w:rsidR="00460F51" w:rsidRPr="00157FD6">
        <w:rPr>
          <w:color w:val="000000" w:themeColor="text1"/>
        </w:rPr>
        <w:t xml:space="preserve">(a) Comparison of simulated and experimental pXRD patterns of </w:t>
      </w:r>
      <w:r w:rsidR="00460F51" w:rsidRPr="00157FD6">
        <w:rPr>
          <w:b/>
          <w:color w:val="000000" w:themeColor="text1"/>
        </w:rPr>
        <w:t>Ln-1</w:t>
      </w:r>
      <w:r w:rsidR="00460F51" w:rsidRPr="00157FD6">
        <w:rPr>
          <w:color w:val="000000" w:themeColor="text1"/>
        </w:rPr>
        <w:t xml:space="preserve"> cages except for </w:t>
      </w:r>
      <w:r w:rsidR="00460F51" w:rsidRPr="00157FD6">
        <w:rPr>
          <w:b/>
          <w:color w:val="000000" w:themeColor="text1"/>
        </w:rPr>
        <w:t>Eu-1</w:t>
      </w:r>
      <w:r w:rsidR="00460F51" w:rsidRPr="00157FD6">
        <w:rPr>
          <w:color w:val="000000" w:themeColor="text1"/>
        </w:rPr>
        <w:t xml:space="preserve">; simulated spectrum is from the single-crystal diffraction data of </w:t>
      </w:r>
      <w:r w:rsidR="00460F51" w:rsidRPr="00157FD6">
        <w:rPr>
          <w:b/>
          <w:color w:val="000000" w:themeColor="text1"/>
        </w:rPr>
        <w:t>La-1</w:t>
      </w:r>
      <w:r w:rsidR="00460F51" w:rsidRPr="00157FD6">
        <w:rPr>
          <w:color w:val="000000" w:themeColor="text1"/>
        </w:rPr>
        <w:t xml:space="preserve">, but that of other </w:t>
      </w:r>
      <w:r w:rsidR="00460F51" w:rsidRPr="00157FD6">
        <w:rPr>
          <w:b/>
          <w:color w:val="000000" w:themeColor="text1"/>
        </w:rPr>
        <w:t>Ln-1</w:t>
      </w:r>
      <w:r w:rsidR="00460F51" w:rsidRPr="00157FD6">
        <w:rPr>
          <w:color w:val="000000" w:themeColor="text1"/>
        </w:rPr>
        <w:t xml:space="preserve"> cages are all similar since they are isostructural. (b) Comparison of the simulated and experimental pXRD patterns of </w:t>
      </w:r>
      <w:r w:rsidR="00460F51" w:rsidRPr="00157FD6">
        <w:rPr>
          <w:b/>
          <w:color w:val="000000" w:themeColor="text1"/>
        </w:rPr>
        <w:t>Eu-1</w:t>
      </w:r>
      <w:r w:rsidR="00460F51" w:rsidRPr="00157FD6">
        <w:rPr>
          <w:color w:val="000000" w:themeColor="text1"/>
        </w:rPr>
        <w:t>. (c) The absorbance spectra of Ti(O</w:t>
      </w:r>
      <w:r w:rsidR="00460F51" w:rsidRPr="00157FD6">
        <w:rPr>
          <w:i/>
          <w:color w:val="000000" w:themeColor="text1"/>
          <w:vertAlign w:val="superscript"/>
        </w:rPr>
        <w:t>i</w:t>
      </w:r>
      <w:r w:rsidR="00460F51" w:rsidRPr="00157FD6">
        <w:rPr>
          <w:color w:val="000000" w:themeColor="text1"/>
        </w:rPr>
        <w:t>Pr)</w:t>
      </w:r>
      <w:r w:rsidR="00460F51" w:rsidRPr="00157FD6">
        <w:rPr>
          <w:color w:val="000000" w:themeColor="text1"/>
          <w:vertAlign w:val="subscript"/>
        </w:rPr>
        <w:t>4</w:t>
      </w:r>
      <w:r w:rsidR="00460F51" w:rsidRPr="00157FD6">
        <w:rPr>
          <w:color w:val="000000" w:themeColor="text1"/>
        </w:rPr>
        <w:t xml:space="preserve"> (black), salicylic acid (red), mixture of salicylic acid and Ti(O</w:t>
      </w:r>
      <w:r w:rsidR="00460F51" w:rsidRPr="00157FD6">
        <w:rPr>
          <w:i/>
          <w:color w:val="000000" w:themeColor="text1"/>
          <w:vertAlign w:val="superscript"/>
        </w:rPr>
        <w:t>i</w:t>
      </w:r>
      <w:r w:rsidR="00460F51" w:rsidRPr="00157FD6">
        <w:rPr>
          <w:color w:val="000000" w:themeColor="text1"/>
        </w:rPr>
        <w:t>Pr)</w:t>
      </w:r>
      <w:r w:rsidR="00460F51" w:rsidRPr="00157FD6">
        <w:rPr>
          <w:color w:val="000000" w:themeColor="text1"/>
          <w:vertAlign w:val="subscript"/>
        </w:rPr>
        <w:t>4</w:t>
      </w:r>
      <w:r w:rsidR="00460F51" w:rsidRPr="00157FD6">
        <w:rPr>
          <w:color w:val="000000" w:themeColor="text1"/>
        </w:rPr>
        <w:t xml:space="preserve"> (blue), and </w:t>
      </w:r>
      <w:r w:rsidR="00460F51" w:rsidRPr="00157FD6">
        <w:rPr>
          <w:b/>
          <w:color w:val="000000" w:themeColor="text1"/>
        </w:rPr>
        <w:t>Gd-1</w:t>
      </w:r>
      <w:r w:rsidR="00460F51" w:rsidRPr="00157FD6">
        <w:rPr>
          <w:color w:val="000000" w:themeColor="text1"/>
        </w:rPr>
        <w:t xml:space="preserve"> (</w:t>
      </w:r>
      <w:r w:rsidR="00460F51" w:rsidRPr="00157FD6">
        <w:rPr>
          <w:i/>
          <w:color w:val="000000" w:themeColor="text1"/>
        </w:rPr>
        <w:t>ca.</w:t>
      </w:r>
      <w:r w:rsidR="00460F51" w:rsidRPr="00157FD6">
        <w:rPr>
          <w:color w:val="000000" w:themeColor="text1"/>
        </w:rPr>
        <w:t xml:space="preserve"> 40 </w:t>
      </w:r>
      <w:r w:rsidR="00460F51" w:rsidRPr="00157FD6">
        <w:rPr>
          <w:rFonts w:cs="Times"/>
          <w:color w:val="000000" w:themeColor="text1"/>
        </w:rPr>
        <w:t>μ</w:t>
      </w:r>
      <w:r w:rsidR="00460F51" w:rsidRPr="00157FD6">
        <w:rPr>
          <w:color w:val="000000" w:themeColor="text1"/>
        </w:rPr>
        <w:t xml:space="preserve">M, pink) in anhydrous </w:t>
      </w:r>
      <w:r w:rsidR="00460F51" w:rsidRPr="00157FD6">
        <w:rPr>
          <w:i/>
          <w:color w:val="000000" w:themeColor="text1"/>
        </w:rPr>
        <w:t>n</w:t>
      </w:r>
      <w:r w:rsidR="00460F51" w:rsidRPr="00157FD6">
        <w:rPr>
          <w:color w:val="000000" w:themeColor="text1"/>
        </w:rPr>
        <w:t xml:space="preserve">-pentane. (d) The steady-state photoluminescence spectrum of salicylic acid in anhydrous </w:t>
      </w:r>
      <w:r w:rsidR="00460F51" w:rsidRPr="00157FD6">
        <w:rPr>
          <w:i/>
          <w:color w:val="000000" w:themeColor="text1"/>
        </w:rPr>
        <w:t>n</w:t>
      </w:r>
      <w:r w:rsidR="00460F51" w:rsidRPr="00157FD6">
        <w:rPr>
          <w:color w:val="000000" w:themeColor="text1"/>
        </w:rPr>
        <w:t>-pentane with 300 nm excitation. All measurements were performed at room temperature</w:t>
      </w:r>
    </w:p>
    <w:p w14:paraId="212326D6" w14:textId="36251D82" w:rsidR="00976F5D" w:rsidRDefault="00976F5D" w:rsidP="00853929">
      <w:pPr>
        <w:pStyle w:val="RSCB02ArticleText"/>
        <w:ind w:firstLine="284"/>
        <w:rPr>
          <w:color w:val="000000" w:themeColor="text1"/>
        </w:rPr>
      </w:pPr>
      <w:r w:rsidRPr="00157FD6">
        <w:rPr>
          <w:color w:val="000000" w:themeColor="text1"/>
        </w:rPr>
        <w:t xml:space="preserve">Among the eleven </w:t>
      </w:r>
      <w:r w:rsidRPr="005141E1">
        <w:rPr>
          <w:b/>
          <w:color w:val="000000" w:themeColor="text1"/>
        </w:rPr>
        <w:t>Ln</w:t>
      </w:r>
      <w:r w:rsidR="005141E1" w:rsidRPr="005141E1">
        <w:rPr>
          <w:b/>
          <w:color w:val="000000" w:themeColor="text1"/>
        </w:rPr>
        <w:t>-1</w:t>
      </w:r>
      <w:r w:rsidRPr="00157FD6">
        <w:rPr>
          <w:color w:val="000000" w:themeColor="text1"/>
        </w:rPr>
        <w:t xml:space="preserve"> cages in this study, only six (</w:t>
      </w:r>
      <w:r w:rsidRPr="00157FD6">
        <w:rPr>
          <w:b/>
          <w:color w:val="000000" w:themeColor="text1"/>
        </w:rPr>
        <w:t>Pr-1</w:t>
      </w:r>
      <w:r w:rsidRPr="00157FD6">
        <w:rPr>
          <w:color w:val="000000" w:themeColor="text1"/>
        </w:rPr>
        <w:t xml:space="preserve">, </w:t>
      </w:r>
      <w:r w:rsidRPr="00157FD6">
        <w:rPr>
          <w:b/>
          <w:color w:val="000000" w:themeColor="text1"/>
        </w:rPr>
        <w:t>Nd-1</w:t>
      </w:r>
      <w:r w:rsidRPr="00157FD6">
        <w:rPr>
          <w:color w:val="000000" w:themeColor="text1"/>
        </w:rPr>
        <w:t xml:space="preserve">, </w:t>
      </w:r>
      <w:r w:rsidRPr="00157FD6">
        <w:rPr>
          <w:b/>
          <w:color w:val="000000" w:themeColor="text1"/>
        </w:rPr>
        <w:t>Sm-1</w:t>
      </w:r>
      <w:r w:rsidRPr="00157FD6">
        <w:rPr>
          <w:color w:val="000000" w:themeColor="text1"/>
        </w:rPr>
        <w:t xml:space="preserve">, </w:t>
      </w:r>
      <w:r w:rsidRPr="00157FD6">
        <w:rPr>
          <w:b/>
          <w:color w:val="000000" w:themeColor="text1"/>
        </w:rPr>
        <w:t>Eu-1</w:t>
      </w:r>
      <w:r w:rsidRPr="00157FD6">
        <w:rPr>
          <w:color w:val="000000" w:themeColor="text1"/>
        </w:rPr>
        <w:t xml:space="preserve">, </w:t>
      </w:r>
      <w:r w:rsidRPr="00157FD6">
        <w:rPr>
          <w:b/>
          <w:color w:val="000000" w:themeColor="text1"/>
        </w:rPr>
        <w:t>Ho-1</w:t>
      </w:r>
      <w:r w:rsidRPr="00157FD6">
        <w:rPr>
          <w:color w:val="000000" w:themeColor="text1"/>
        </w:rPr>
        <w:t xml:space="preserve"> and </w:t>
      </w:r>
      <w:r w:rsidRPr="00157FD6">
        <w:rPr>
          <w:b/>
          <w:color w:val="000000" w:themeColor="text1"/>
        </w:rPr>
        <w:t>Er-1</w:t>
      </w:r>
      <w:r w:rsidRPr="00157FD6">
        <w:rPr>
          <w:color w:val="000000" w:themeColor="text1"/>
        </w:rPr>
        <w:t>) show detectable Ln</w:t>
      </w:r>
      <w:r w:rsidRPr="00157FD6">
        <w:rPr>
          <w:color w:val="000000" w:themeColor="text1"/>
          <w:vertAlign w:val="superscript"/>
        </w:rPr>
        <w:t>3+</w:t>
      </w:r>
      <w:r w:rsidR="00D6066E">
        <w:rPr>
          <w:color w:val="000000" w:themeColor="text1"/>
        </w:rPr>
        <w:t>-cent</w:t>
      </w:r>
      <w:r w:rsidRPr="00157FD6">
        <w:rPr>
          <w:color w:val="000000" w:themeColor="text1"/>
        </w:rPr>
        <w:t>red intra-</w:t>
      </w:r>
      <w:r w:rsidRPr="00157FD6">
        <w:rPr>
          <w:i/>
          <w:color w:val="000000" w:themeColor="text1"/>
        </w:rPr>
        <w:t>f</w:t>
      </w:r>
      <w:r w:rsidRPr="00157FD6">
        <w:rPr>
          <w:color w:val="000000" w:themeColor="text1"/>
        </w:rPr>
        <w:t xml:space="preserve"> transition photoluminescence peaks in the visible-NIR range (Fig</w:t>
      </w:r>
      <w:r w:rsidR="00F652DD">
        <w:rPr>
          <w:color w:val="000000" w:themeColor="text1"/>
        </w:rPr>
        <w:t>.</w:t>
      </w:r>
      <w:r w:rsidRPr="00157FD6">
        <w:rPr>
          <w:color w:val="000000" w:themeColor="text1"/>
        </w:rPr>
        <w:t xml:space="preserve"> 3a). Upon monitoring the most intense Ln</w:t>
      </w:r>
      <w:r w:rsidRPr="00157FD6">
        <w:rPr>
          <w:color w:val="000000" w:themeColor="text1"/>
          <w:vertAlign w:val="superscript"/>
        </w:rPr>
        <w:t>3+</w:t>
      </w:r>
      <w:r w:rsidR="00D6066E">
        <w:rPr>
          <w:color w:val="000000" w:themeColor="text1"/>
        </w:rPr>
        <w:t>-cent</w:t>
      </w:r>
      <w:r w:rsidRPr="00157FD6">
        <w:rPr>
          <w:color w:val="000000" w:themeColor="text1"/>
        </w:rPr>
        <w:t xml:space="preserve">red emission signals, similar excitation spectra were recorded for all these </w:t>
      </w:r>
      <w:r w:rsidRPr="00157FD6">
        <w:rPr>
          <w:b/>
          <w:color w:val="000000" w:themeColor="text1"/>
        </w:rPr>
        <w:t>Ln-1</w:t>
      </w:r>
      <w:r w:rsidRPr="00157FD6">
        <w:rPr>
          <w:color w:val="000000" w:themeColor="text1"/>
        </w:rPr>
        <w:t xml:space="preserve"> cages, </w:t>
      </w:r>
      <w:r w:rsidR="00D6066E">
        <w:rPr>
          <w:color w:val="000000" w:themeColor="text1"/>
        </w:rPr>
        <w:t>consisting of a minor band cent</w:t>
      </w:r>
      <w:r w:rsidRPr="00157FD6">
        <w:rPr>
          <w:color w:val="000000" w:themeColor="text1"/>
        </w:rPr>
        <w:t xml:space="preserve">red at </w:t>
      </w:r>
      <w:r w:rsidRPr="00157FD6">
        <w:rPr>
          <w:i/>
          <w:color w:val="000000" w:themeColor="text1"/>
        </w:rPr>
        <w:t>ca.</w:t>
      </w:r>
      <w:r w:rsidRPr="00157FD6">
        <w:rPr>
          <w:color w:val="000000" w:themeColor="text1"/>
        </w:rPr>
        <w:t xml:space="preserve"> 300 nm and a major one at </w:t>
      </w:r>
      <w:r w:rsidRPr="00157FD6">
        <w:rPr>
          <w:i/>
          <w:color w:val="000000" w:themeColor="text1"/>
        </w:rPr>
        <w:t>ca.</w:t>
      </w:r>
      <w:r w:rsidRPr="00157FD6">
        <w:rPr>
          <w:color w:val="000000" w:themeColor="text1"/>
        </w:rPr>
        <w:t xml:space="preserve"> 400 nm, as well as some intra-</w:t>
      </w:r>
      <w:r w:rsidRPr="00157FD6">
        <w:rPr>
          <w:i/>
          <w:color w:val="000000" w:themeColor="text1"/>
        </w:rPr>
        <w:t>f</w:t>
      </w:r>
      <w:r w:rsidRPr="00157FD6">
        <w:rPr>
          <w:color w:val="000000" w:themeColor="text1"/>
        </w:rPr>
        <w:t xml:space="preserve"> transition peaks (Fig</w:t>
      </w:r>
      <w:r w:rsidR="00F652DD">
        <w:rPr>
          <w:color w:val="000000" w:themeColor="text1"/>
        </w:rPr>
        <w:t>.</w:t>
      </w:r>
      <w:r w:rsidRPr="00157FD6">
        <w:rPr>
          <w:color w:val="000000" w:themeColor="text1"/>
        </w:rPr>
        <w:t xml:space="preserve"> 3a). The relatively lower intensity of the intra-</w:t>
      </w:r>
      <w:r w:rsidRPr="00157FD6">
        <w:rPr>
          <w:i/>
          <w:color w:val="000000" w:themeColor="text1"/>
        </w:rPr>
        <w:t>f</w:t>
      </w:r>
      <w:r w:rsidRPr="00157FD6">
        <w:rPr>
          <w:color w:val="000000" w:themeColor="text1"/>
        </w:rPr>
        <w:t xml:space="preserve"> peaks suggests mor</w:t>
      </w:r>
      <w:r w:rsidR="006B3030">
        <w:rPr>
          <w:color w:val="000000" w:themeColor="text1"/>
        </w:rPr>
        <w:t>e efficient sensitis</w:t>
      </w:r>
      <w:r w:rsidRPr="00157FD6">
        <w:rPr>
          <w:color w:val="000000" w:themeColor="text1"/>
        </w:rPr>
        <w:t xml:space="preserve">ation </w:t>
      </w:r>
      <w:r w:rsidRPr="00157FD6">
        <w:rPr>
          <w:i/>
          <w:color w:val="000000" w:themeColor="text1"/>
        </w:rPr>
        <w:t>via</w:t>
      </w:r>
      <w:r w:rsidRPr="00157FD6">
        <w:rPr>
          <w:color w:val="000000" w:themeColor="text1"/>
        </w:rPr>
        <w:t xml:space="preserve"> the ‘</w:t>
      </w:r>
      <w:r w:rsidRPr="00157FD6">
        <w:rPr>
          <w:i/>
          <w:color w:val="000000" w:themeColor="text1"/>
        </w:rPr>
        <w:t>antenna</w:t>
      </w:r>
      <w:r w:rsidRPr="00157FD6">
        <w:rPr>
          <w:color w:val="000000" w:themeColor="text1"/>
        </w:rPr>
        <w:t>’ ligands</w:t>
      </w:r>
      <w:r w:rsidR="005141E1">
        <w:rPr>
          <w:color w:val="000000" w:themeColor="text1"/>
        </w:rPr>
        <w:t>,</w:t>
      </w:r>
      <w:r w:rsidRPr="00157FD6">
        <w:rPr>
          <w:color w:val="000000" w:themeColor="text1"/>
        </w:rPr>
        <w:t xml:space="preserve"> compared to direct intra-</w:t>
      </w:r>
      <w:r w:rsidRPr="00157FD6">
        <w:rPr>
          <w:i/>
          <w:color w:val="000000" w:themeColor="text1"/>
        </w:rPr>
        <w:t>f</w:t>
      </w:r>
      <w:r w:rsidRPr="00157FD6">
        <w:rPr>
          <w:color w:val="000000" w:themeColor="text1"/>
        </w:rPr>
        <w:t xml:space="preserve"> transitions. Upon excitation at 405 nm, bright red/pink colo</w:t>
      </w:r>
      <w:r w:rsidR="00D6066E">
        <w:rPr>
          <w:color w:val="000000" w:themeColor="text1"/>
        </w:rPr>
        <w:t>u</w:t>
      </w:r>
      <w:r w:rsidRPr="00157FD6">
        <w:rPr>
          <w:color w:val="000000" w:themeColor="text1"/>
        </w:rPr>
        <w:t xml:space="preserve">red luminescence can be clearly seen from </w:t>
      </w:r>
      <w:r w:rsidRPr="00157FD6">
        <w:rPr>
          <w:b/>
          <w:color w:val="000000" w:themeColor="text1"/>
        </w:rPr>
        <w:t>Pr-1</w:t>
      </w:r>
      <w:r w:rsidRPr="00157FD6">
        <w:rPr>
          <w:color w:val="000000" w:themeColor="text1"/>
        </w:rPr>
        <w:t xml:space="preserve">, </w:t>
      </w:r>
      <w:r w:rsidRPr="00157FD6">
        <w:rPr>
          <w:b/>
          <w:color w:val="000000" w:themeColor="text1"/>
        </w:rPr>
        <w:t>Sm-1</w:t>
      </w:r>
      <w:r w:rsidRPr="00157FD6">
        <w:rPr>
          <w:color w:val="000000" w:themeColor="text1"/>
        </w:rPr>
        <w:t xml:space="preserve"> and </w:t>
      </w:r>
      <w:r w:rsidRPr="00157FD6">
        <w:rPr>
          <w:b/>
          <w:color w:val="000000" w:themeColor="text1"/>
        </w:rPr>
        <w:t>Eu-1</w:t>
      </w:r>
      <w:r w:rsidRPr="00157FD6">
        <w:rPr>
          <w:color w:val="000000" w:themeColor="text1"/>
        </w:rPr>
        <w:t xml:space="preserve"> solutions by the naked eye (Fig</w:t>
      </w:r>
      <w:r w:rsidR="00F652DD">
        <w:rPr>
          <w:color w:val="000000" w:themeColor="text1"/>
        </w:rPr>
        <w:t>.</w:t>
      </w:r>
      <w:r w:rsidRPr="00157FD6">
        <w:rPr>
          <w:color w:val="000000" w:themeColor="text1"/>
        </w:rPr>
        <w:t xml:space="preserve"> S2, </w:t>
      </w:r>
      <w:r w:rsidR="005960F2">
        <w:rPr>
          <w:color w:val="000000" w:themeColor="text1"/>
        </w:rPr>
        <w:t>ESI</w:t>
      </w:r>
      <w:r w:rsidRPr="00157FD6">
        <w:rPr>
          <w:color w:val="000000" w:themeColor="text1"/>
        </w:rPr>
        <w:t>)</w:t>
      </w:r>
      <w:r>
        <w:rPr>
          <w:color w:val="000000" w:themeColor="text1"/>
        </w:rPr>
        <w:t>.</w:t>
      </w:r>
    </w:p>
    <w:p w14:paraId="7E8D90A2" w14:textId="27BA6E77" w:rsidR="00460F51" w:rsidRDefault="00895F71" w:rsidP="00D60CF9">
      <w:pPr>
        <w:pStyle w:val="RSCB02ArticleText"/>
        <w:ind w:firstLine="284"/>
        <w:rPr>
          <w:color w:val="000000" w:themeColor="text1"/>
          <w:vertAlign w:val="superscript"/>
        </w:rPr>
      </w:pPr>
      <w:r w:rsidRPr="00E7081C">
        <w:rPr>
          <w:noProof/>
          <w:color w:val="000000" w:themeColor="text1"/>
          <w:lang w:eastAsia="en-GB"/>
        </w:rPr>
        <mc:AlternateContent>
          <mc:Choice Requires="wps">
            <w:drawing>
              <wp:anchor distT="180340" distB="0" distL="114300" distR="114300" simplePos="0" relativeHeight="251664384" behindDoc="1" locked="0" layoutInCell="0" allowOverlap="0" wp14:anchorId="2915BC2E" wp14:editId="25F78894">
                <wp:simplePos x="0" y="0"/>
                <wp:positionH relativeFrom="column">
                  <wp:posOffset>-19685</wp:posOffset>
                </wp:positionH>
                <wp:positionV relativeFrom="margin">
                  <wp:posOffset>-71755</wp:posOffset>
                </wp:positionV>
                <wp:extent cx="6499860" cy="3263900"/>
                <wp:effectExtent l="0" t="0" r="2540" b="0"/>
                <wp:wrapTopAndBottom/>
                <wp:docPr id="8" name="Text Box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6499860" cy="3263900"/>
                        </a:xfrm>
                        <a:prstGeom prst="rect">
                          <a:avLst/>
                        </a:prstGeom>
                        <a:solidFill>
                          <a:srgbClr val="FFFFFF"/>
                        </a:solidFill>
                        <a:ln w="9525">
                          <a:noFill/>
                          <a:miter lim="800000"/>
                          <a:headEnd/>
                          <a:tailEnd/>
                        </a:ln>
                      </wps:spPr>
                      <wps:txbx>
                        <w:txbxContent>
                          <w:p w14:paraId="2C7C8A19" w14:textId="0CDB5DF6" w:rsidR="00F118F6" w:rsidRDefault="0057433E" w:rsidP="00976F5D">
                            <w:pPr>
                              <w:pStyle w:val="RSCF02FootnotestoTitleAuthors"/>
                              <w:jc w:val="center"/>
                            </w:pPr>
                            <w:r w:rsidRPr="00157FD6">
                              <w:rPr>
                                <w:noProof/>
                                <w:color w:val="000000" w:themeColor="text1"/>
                                <w:w w:val="108"/>
                                <w:lang w:eastAsia="en-GB"/>
                              </w:rPr>
                              <w:drawing>
                                <wp:inline distT="0" distB="0" distL="0" distR="0" wp14:anchorId="56B05DBD" wp14:editId="1A1F4F3B">
                                  <wp:extent cx="5280622" cy="217543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ure 3.tif"/>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337335" cy="2198799"/>
                                          </a:xfrm>
                                          <a:prstGeom prst="rect">
                                            <a:avLst/>
                                          </a:prstGeom>
                                        </pic:spPr>
                                      </pic:pic>
                                    </a:graphicData>
                                  </a:graphic>
                                </wp:inline>
                              </w:drawing>
                            </w:r>
                          </w:p>
                          <w:p w14:paraId="5D5EC263" w14:textId="5E3E292B" w:rsidR="00F118F6" w:rsidRDefault="00F118F6" w:rsidP="00F705C0">
                            <w:pPr>
                              <w:pStyle w:val="RSCF02FootnotestoTitleAuthors"/>
                            </w:pPr>
                          </w:p>
                          <w:p w14:paraId="03706B87" w14:textId="2E21BA0C" w:rsidR="00F118F6" w:rsidRPr="00F83524" w:rsidRDefault="00F652DD" w:rsidP="00F54353">
                            <w:pPr>
                              <w:pStyle w:val="G1bFigureCaption"/>
                              <w:rPr>
                                <w:rFonts w:cs="Arial"/>
                                <w:bCs/>
                                <w:lang w:eastAsia="zh-CN"/>
                              </w:rPr>
                            </w:pPr>
                            <w:r>
                              <w:rPr>
                                <w:rFonts w:cs="Arial"/>
                                <w:b/>
                                <w:bCs/>
                              </w:rPr>
                              <w:t>Fig.</w:t>
                            </w:r>
                            <w:r w:rsidR="00F118F6">
                              <w:rPr>
                                <w:rFonts w:cs="Arial"/>
                                <w:b/>
                                <w:bCs/>
                              </w:rPr>
                              <w:t xml:space="preserve"> 3</w:t>
                            </w:r>
                            <w:r w:rsidR="00F118F6" w:rsidRPr="00F83524">
                              <w:rPr>
                                <w:rFonts w:cs="Arial"/>
                                <w:b/>
                                <w:bCs/>
                              </w:rPr>
                              <w:t>.</w:t>
                            </w:r>
                            <w:r w:rsidR="00F118F6" w:rsidRPr="00F83524">
                              <w:rPr>
                                <w:rFonts w:cs="Arial"/>
                                <w:bCs/>
                              </w:rPr>
                              <w:t xml:space="preserve"> </w:t>
                            </w:r>
                            <w:r w:rsidR="00F118F6" w:rsidRPr="00157FD6">
                              <w:rPr>
                                <w:color w:val="000000" w:themeColor="text1"/>
                              </w:rPr>
                              <w:t xml:space="preserve">Normalized excitation and steady-state emission spectra of </w:t>
                            </w:r>
                            <w:r w:rsidR="00F118F6" w:rsidRPr="00157FD6">
                              <w:rPr>
                                <w:b/>
                                <w:color w:val="000000" w:themeColor="text1"/>
                              </w:rPr>
                              <w:t>Ln-1</w:t>
                            </w:r>
                            <w:r w:rsidR="00127F78">
                              <w:rPr>
                                <w:color w:val="000000" w:themeColor="text1"/>
                              </w:rPr>
                              <w:t xml:space="preserve"> compounds:</w:t>
                            </w:r>
                            <w:r w:rsidR="00F118F6" w:rsidRPr="00157FD6">
                              <w:rPr>
                                <w:color w:val="000000" w:themeColor="text1"/>
                              </w:rPr>
                              <w:t xml:space="preserve"> (a) those showing Ln</w:t>
                            </w:r>
                            <w:r w:rsidR="00F118F6" w:rsidRPr="00157FD6">
                              <w:rPr>
                                <w:color w:val="000000" w:themeColor="text1"/>
                                <w:vertAlign w:val="superscript"/>
                              </w:rPr>
                              <w:t>3+</w:t>
                            </w:r>
                            <w:r w:rsidR="00127F78">
                              <w:rPr>
                                <w:color w:val="000000" w:themeColor="text1"/>
                              </w:rPr>
                              <w:t>-cent</w:t>
                            </w:r>
                            <w:r w:rsidR="00F118F6" w:rsidRPr="00157FD6">
                              <w:rPr>
                                <w:color w:val="000000" w:themeColor="text1"/>
                              </w:rPr>
                              <w:t xml:space="preserve">red signals (i.e., </w:t>
                            </w:r>
                            <w:r w:rsidR="00F118F6" w:rsidRPr="00157FD6">
                              <w:rPr>
                                <w:b/>
                                <w:color w:val="000000" w:themeColor="text1"/>
                              </w:rPr>
                              <w:t>Pr-1</w:t>
                            </w:r>
                            <w:r w:rsidR="00F118F6" w:rsidRPr="00157FD6">
                              <w:rPr>
                                <w:color w:val="000000" w:themeColor="text1"/>
                              </w:rPr>
                              <w:t xml:space="preserve">, </w:t>
                            </w:r>
                            <w:r w:rsidR="00F118F6" w:rsidRPr="00157FD6">
                              <w:rPr>
                                <w:b/>
                                <w:color w:val="000000" w:themeColor="text1"/>
                              </w:rPr>
                              <w:t>Nd-1</w:t>
                            </w:r>
                            <w:r w:rsidR="00F118F6" w:rsidRPr="00157FD6">
                              <w:rPr>
                                <w:color w:val="000000" w:themeColor="text1"/>
                              </w:rPr>
                              <w:t xml:space="preserve">, </w:t>
                            </w:r>
                            <w:r w:rsidR="00F118F6" w:rsidRPr="00157FD6">
                              <w:rPr>
                                <w:b/>
                                <w:color w:val="000000" w:themeColor="text1"/>
                              </w:rPr>
                              <w:t>Sm-1</w:t>
                            </w:r>
                            <w:r w:rsidR="00F118F6" w:rsidRPr="00157FD6">
                              <w:rPr>
                                <w:color w:val="000000" w:themeColor="text1"/>
                              </w:rPr>
                              <w:t xml:space="preserve">, </w:t>
                            </w:r>
                            <w:r w:rsidR="00F118F6" w:rsidRPr="00157FD6">
                              <w:rPr>
                                <w:b/>
                                <w:color w:val="000000" w:themeColor="text1"/>
                              </w:rPr>
                              <w:t>Eu-1</w:t>
                            </w:r>
                            <w:r w:rsidR="00F118F6" w:rsidRPr="00157FD6">
                              <w:rPr>
                                <w:color w:val="000000" w:themeColor="text1"/>
                              </w:rPr>
                              <w:t xml:space="preserve">, </w:t>
                            </w:r>
                            <w:r w:rsidR="00F118F6" w:rsidRPr="00157FD6">
                              <w:rPr>
                                <w:b/>
                                <w:color w:val="000000" w:themeColor="text1"/>
                              </w:rPr>
                              <w:t>Ho-1</w:t>
                            </w:r>
                            <w:r w:rsidR="00F118F6" w:rsidRPr="00157FD6">
                              <w:rPr>
                                <w:color w:val="000000" w:themeColor="text1"/>
                              </w:rPr>
                              <w:t xml:space="preserve"> and </w:t>
                            </w:r>
                            <w:r w:rsidR="00F118F6" w:rsidRPr="00157FD6">
                              <w:rPr>
                                <w:b/>
                                <w:color w:val="000000" w:themeColor="text1"/>
                              </w:rPr>
                              <w:t>Er-1</w:t>
                            </w:r>
                            <w:r w:rsidR="00F118F6" w:rsidRPr="00157FD6">
                              <w:rPr>
                                <w:color w:val="000000" w:themeColor="text1"/>
                              </w:rPr>
                              <w:t>), and (b)</w:t>
                            </w:r>
                            <w:r w:rsidR="00127F78">
                              <w:rPr>
                                <w:color w:val="000000" w:themeColor="text1"/>
                              </w:rPr>
                              <w:t xml:space="preserve"> those only showing ligand-cent</w:t>
                            </w:r>
                            <w:r w:rsidR="00F118F6" w:rsidRPr="00157FD6">
                              <w:rPr>
                                <w:color w:val="000000" w:themeColor="text1"/>
                              </w:rPr>
                              <w:t xml:space="preserve">red signals (i.e., </w:t>
                            </w:r>
                            <w:r w:rsidR="00F118F6" w:rsidRPr="00157FD6">
                              <w:rPr>
                                <w:b/>
                                <w:color w:val="000000" w:themeColor="text1"/>
                              </w:rPr>
                              <w:t>La-1</w:t>
                            </w:r>
                            <w:r w:rsidR="00F118F6" w:rsidRPr="00157FD6">
                              <w:rPr>
                                <w:color w:val="000000" w:themeColor="text1"/>
                              </w:rPr>
                              <w:t xml:space="preserve">, </w:t>
                            </w:r>
                            <w:r w:rsidR="00F118F6" w:rsidRPr="00157FD6">
                              <w:rPr>
                                <w:b/>
                                <w:color w:val="000000" w:themeColor="text1"/>
                              </w:rPr>
                              <w:t>Ce-1</w:t>
                            </w:r>
                            <w:r w:rsidR="00F118F6" w:rsidRPr="00157FD6">
                              <w:rPr>
                                <w:color w:val="000000" w:themeColor="text1"/>
                              </w:rPr>
                              <w:t xml:space="preserve">, </w:t>
                            </w:r>
                            <w:r w:rsidR="00F118F6" w:rsidRPr="00157FD6">
                              <w:rPr>
                                <w:b/>
                                <w:color w:val="000000" w:themeColor="text1"/>
                              </w:rPr>
                              <w:t>Gd-1</w:t>
                            </w:r>
                            <w:r w:rsidR="00F118F6" w:rsidRPr="00157FD6">
                              <w:rPr>
                                <w:color w:val="000000" w:themeColor="text1"/>
                              </w:rPr>
                              <w:t xml:space="preserve">, </w:t>
                            </w:r>
                            <w:r w:rsidR="00F118F6" w:rsidRPr="00157FD6">
                              <w:rPr>
                                <w:b/>
                                <w:color w:val="000000" w:themeColor="text1"/>
                              </w:rPr>
                              <w:t>Tb-1</w:t>
                            </w:r>
                            <w:r w:rsidR="00F118F6" w:rsidRPr="00157FD6">
                              <w:rPr>
                                <w:color w:val="000000" w:themeColor="text1"/>
                              </w:rPr>
                              <w:t xml:space="preserve"> and </w:t>
                            </w:r>
                            <w:r w:rsidR="00F118F6" w:rsidRPr="00157FD6">
                              <w:rPr>
                                <w:b/>
                                <w:color w:val="000000" w:themeColor="text1"/>
                              </w:rPr>
                              <w:t>Dy-1</w:t>
                            </w:r>
                            <w:r w:rsidR="00F118F6" w:rsidRPr="00157FD6">
                              <w:rPr>
                                <w:color w:val="000000" w:themeColor="text1"/>
                              </w:rPr>
                              <w:t>). Excitation spectra were recorded by monitoring the most intense Ln</w:t>
                            </w:r>
                            <w:r w:rsidR="00F118F6" w:rsidRPr="00157FD6">
                              <w:rPr>
                                <w:color w:val="000000" w:themeColor="text1"/>
                                <w:vertAlign w:val="superscript"/>
                              </w:rPr>
                              <w:t>3+</w:t>
                            </w:r>
                            <w:r w:rsidR="00127F78">
                              <w:rPr>
                                <w:color w:val="000000" w:themeColor="text1"/>
                              </w:rPr>
                              <w:t>-cent</w:t>
                            </w:r>
                            <w:r w:rsidR="00F118F6" w:rsidRPr="00157FD6">
                              <w:rPr>
                                <w:color w:val="000000" w:themeColor="text1"/>
                              </w:rPr>
                              <w:t xml:space="preserve">red emission peaks [for (a)] or emission at 650 nm [for (b)]. Two emission spectra are shown for each compound, which were excited at the </w:t>
                            </w:r>
                            <w:r w:rsidR="00F118F6" w:rsidRPr="00157FD6">
                              <w:rPr>
                                <w:i/>
                                <w:color w:val="000000" w:themeColor="text1"/>
                              </w:rPr>
                              <w:t>ca.</w:t>
                            </w:r>
                            <w:r w:rsidR="00F118F6" w:rsidRPr="00157FD6">
                              <w:rPr>
                                <w:color w:val="000000" w:themeColor="text1"/>
                              </w:rPr>
                              <w:t xml:space="preserve"> 300 nm (dashed line) and </w:t>
                            </w:r>
                            <w:r w:rsidR="00F118F6" w:rsidRPr="00157FD6">
                              <w:rPr>
                                <w:i/>
                                <w:color w:val="000000" w:themeColor="text1"/>
                              </w:rPr>
                              <w:t>ca.</w:t>
                            </w:r>
                            <w:r w:rsidR="00F118F6" w:rsidRPr="00157FD6">
                              <w:rPr>
                                <w:color w:val="000000" w:themeColor="text1"/>
                              </w:rPr>
                              <w:t xml:space="preserve"> 400 nm excitation band (solid line), respectively. The Ln</w:t>
                            </w:r>
                            <w:r w:rsidR="00F118F6" w:rsidRPr="00157FD6">
                              <w:rPr>
                                <w:color w:val="000000" w:themeColor="text1"/>
                                <w:vertAlign w:val="superscript"/>
                              </w:rPr>
                              <w:t>3+</w:t>
                            </w:r>
                            <w:r w:rsidR="00F118F6" w:rsidRPr="00157FD6">
                              <w:rPr>
                                <w:color w:val="000000" w:themeColor="text1"/>
                              </w:rPr>
                              <w:t xml:space="preserve"> intra-</w:t>
                            </w:r>
                            <w:r w:rsidR="00F118F6" w:rsidRPr="00157FD6">
                              <w:rPr>
                                <w:i/>
                                <w:color w:val="000000" w:themeColor="text1"/>
                              </w:rPr>
                              <w:t>f</w:t>
                            </w:r>
                            <w:r w:rsidR="00F118F6" w:rsidRPr="00157FD6">
                              <w:rPr>
                                <w:color w:val="000000" w:themeColor="text1"/>
                              </w:rPr>
                              <w:t xml:space="preserve"> transitions peaks are also indicated</w:t>
                            </w:r>
                            <w:r w:rsidR="00EF494D">
                              <w:rPr>
                                <w:color w:val="000000" w:themeColor="text1"/>
                                <w:lang w:eastAsia="zh-CN"/>
                              </w:rPr>
                              <w:t xml:space="preserve">. </w:t>
                            </w:r>
                            <w:r w:rsidR="00AE1076" w:rsidRPr="00AE1076">
                              <w:rPr>
                                <w:color w:val="000000" w:themeColor="text1"/>
                                <w:lang w:eastAsia="zh-CN"/>
                              </w:rPr>
                              <w:t xml:space="preserve">The peaks in the 450 - 500 nm range in the emission spectrum of </w:t>
                            </w:r>
                            <w:r w:rsidR="00AE1076" w:rsidRPr="00AE1076">
                              <w:rPr>
                                <w:b/>
                                <w:color w:val="000000" w:themeColor="text1"/>
                                <w:lang w:eastAsia="zh-CN"/>
                              </w:rPr>
                              <w:t>Sm-1</w:t>
                            </w:r>
                            <w:r w:rsidR="00AE1076" w:rsidRPr="00AE1076">
                              <w:rPr>
                                <w:color w:val="000000" w:themeColor="text1"/>
                                <w:lang w:eastAsia="zh-CN"/>
                              </w:rPr>
                              <w:t xml:space="preserve"> in (a) are residual signals from the Xenon light source, which are also present in the emission spectra of </w:t>
                            </w:r>
                            <w:r w:rsidR="00AE1076" w:rsidRPr="00AE1076">
                              <w:rPr>
                                <w:b/>
                                <w:color w:val="000000" w:themeColor="text1"/>
                                <w:lang w:eastAsia="zh-CN"/>
                              </w:rPr>
                              <w:t>Pr-1</w:t>
                            </w:r>
                            <w:r w:rsidR="00AE1076" w:rsidRPr="00AE1076">
                              <w:rPr>
                                <w:color w:val="000000" w:themeColor="text1"/>
                                <w:lang w:eastAsia="zh-CN"/>
                              </w:rPr>
                              <w:t xml:space="preserve"> and </w:t>
                            </w:r>
                            <w:r w:rsidR="00AE1076" w:rsidRPr="00AE1076">
                              <w:rPr>
                                <w:b/>
                                <w:color w:val="000000" w:themeColor="text1"/>
                                <w:lang w:eastAsia="zh-CN"/>
                              </w:rPr>
                              <w:t>Eu-1</w:t>
                            </w:r>
                            <w:r w:rsidR="00AE1076" w:rsidRPr="00AE1076">
                              <w:rPr>
                                <w:color w:val="000000" w:themeColor="text1"/>
                                <w:lang w:eastAsia="zh-CN"/>
                              </w:rPr>
                              <w:t xml:space="preserve"> at similar wavelengths (only visible upon zooming in), but obscured by the broad ligand-centred emission band at </w:t>
                            </w:r>
                            <w:r w:rsidR="00AE1076" w:rsidRPr="00AE1076">
                              <w:rPr>
                                <w:i/>
                                <w:color w:val="000000" w:themeColor="text1"/>
                                <w:lang w:eastAsia="zh-CN"/>
                              </w:rPr>
                              <w:t>ca.</w:t>
                            </w:r>
                            <w:r w:rsidR="00AE1076" w:rsidRPr="00AE1076">
                              <w:rPr>
                                <w:color w:val="000000" w:themeColor="text1"/>
                                <w:lang w:eastAsia="zh-CN"/>
                              </w:rPr>
                              <w:t xml:space="preserve"> 450 nm for other the </w:t>
                            </w:r>
                            <w:r w:rsidR="00AE1076" w:rsidRPr="00AE1076">
                              <w:rPr>
                                <w:b/>
                                <w:color w:val="000000" w:themeColor="text1"/>
                                <w:lang w:eastAsia="zh-CN"/>
                              </w:rPr>
                              <w:t>Ln-1</w:t>
                            </w:r>
                            <w:r w:rsidR="00AE1076" w:rsidRPr="00AE1076">
                              <w:rPr>
                                <w:color w:val="000000" w:themeColor="text1"/>
                                <w:lang w:eastAsia="zh-CN"/>
                              </w:rPr>
                              <w:t xml:space="preserve"> members.</w:t>
                            </w:r>
                            <w:r w:rsidR="00AE1076">
                              <w:rPr>
                                <w:color w:val="000000" w:themeColor="text1"/>
                                <w:lang w:eastAsia="zh-CN"/>
                              </w:rPr>
                              <w:t xml:space="preserve">  </w:t>
                            </w:r>
                          </w:p>
                          <w:p w14:paraId="33BCD64C" w14:textId="0A5F41EA" w:rsidR="00F118F6" w:rsidRPr="001D2A49" w:rsidRDefault="00F118F6" w:rsidP="00F705C0">
                            <w:pPr>
                              <w:pStyle w:val="RSCF02FootnotestoTitleAuthors"/>
                            </w:pPr>
                          </w:p>
                        </w:txbxContent>
                      </wps:txbx>
                      <wps:bodyPr rot="0" vert="horz" wrap="square" lIns="0" tIns="36000" rIns="0" bIns="36000" anchor="b" anchorCtr="0">
                        <a:noAutofit/>
                      </wps:bodyPr>
                    </wps:wsp>
                  </a:graphicData>
                </a:graphic>
                <wp14:sizeRelH relativeFrom="margin">
                  <wp14:pctWidth>0</wp14:pctWidth>
                </wp14:sizeRelH>
                <wp14:sizeRelV relativeFrom="margin">
                  <wp14:pctHeight>0</wp14:pctHeight>
                </wp14:sizeRelV>
              </wp:anchor>
            </w:drawing>
          </mc:Choice>
          <mc:Fallback>
            <w:pict>
              <v:shapetype w14:anchorId="2915BC2E" id="_x0000_t202" coordsize="21600,21600" o:spt="202" path="m,l,21600r21600,l21600,xe">
                <v:stroke joinstyle="miter"/>
                <v:path gradientshapeok="t" o:connecttype="rect"/>
              </v:shapetype>
              <v:shape id="_x0000_s1027" type="#_x0000_t202" style="position:absolute;left:0;text-align:left;margin-left:-1.55pt;margin-top:-5.65pt;width:511.8pt;height:257pt;z-index:-251652096;visibility:visible;mso-wrap-style:square;mso-width-percent:0;mso-height-percent:0;mso-wrap-distance-left:9pt;mso-wrap-distance-top:14.2pt;mso-wrap-distance-right:9pt;mso-wrap-distance-bottom:0;mso-position-horizontal:absolute;mso-position-horizontal-relative:text;mso-position-vertical:absolute;mso-position-vertical-relative:margin;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dXQIgIAAC4EAAAOAAAAZHJzL2Uyb0RvYy54bWysU9uO2yAQfa/Uf0C8N3aSbrSx4qy22aaq&#10;tL1Iu/0ADDhGBYYCib39+g44N23fqvKAhpnhcObMsLobjCYH6YMCW9PppKREWg5C2V1Nfzxv391S&#10;EiKzgmmwsqYvMtC79ds3q95VcgYdaCE9QRAbqt7VtIvRVUUReCcNCxNw0mKwBW9YxKPfFcKzHtGN&#10;LmZluSh68MJ54DIE9D6MQbrO+G0refzWtkFGomuK3GLefd6btBfrFat2nrlO8SMN9g8sDFMWHz1D&#10;PbDIyN6rv6CM4h4CtHHCwRTQtorLXANWMy1fVfPUMSdzLShOcGeZwv+D5V8P3z1RoqbYKMsMtuhZ&#10;DpF8gIHMkjq9CxUmPTlMiwO6scu50uAegf8MxMKmY3Yn74NDtVP04vIe+k4ygYSnCay4QhuhQ8Jt&#10;+i8g8GW2j5Cxh9abpCbqQ/BBbNzLuVmJHUfn4v1yebvAEMfYfLaYL8vczoJVp+vOh/hJgiHJqKlH&#10;fhmeHR5DTHRYdUpJrwXQSmyV1vngd81Ge3JgODnbvHIFr9K0JX1Nlzezm4xsId3PQ2VUxMnWyqC0&#10;ZVrjrCU5PlqRUyJTerSRibZHfZIkozhxaIbcmyxe0q4B8YKCeRgHGT8eGh3435T0OMQ1Db/2zEtK&#10;9GeLoqeJz8Z8kQgQf/I2115mOULUtKFkNDcx/5Akg4V7bEqrslwXBkeqOJRZxeMHSlN/fc5Zl2++&#10;/gMAAP//AwBQSwMEFAAGAAgAAAAhANcvqcXfAAAACwEAAA8AAABkcnMvZG93bnJldi54bWxMj8Fu&#10;wjAMhu+TeIfIk3aDJEWwqWuKEGLacRqgnUNi2rLGqZoUuj39womdLMuffn9/sRpdyy7Yh8aTAjkT&#10;wJCMtw1VCg77t+kLsBA1Wd16QgU/GGBVTh4KnVt/pU+87GLFUgiFXCuoY+xyzoOp0ekw8x1Sup18&#10;73RMa19x2+trCnctz4RYcqcbSh9q3eGmRvO9G5yCwb5vvuTB219RjYMx260/fwilnh7H9SuwiGO8&#10;w3DTT+pQJqejH8gG1iqYzmUi05RyDuwGiEwsgB0VLET2DLws+P8O5R8AAAD//wMAUEsBAi0AFAAG&#10;AAgAAAAhALaDOJL+AAAA4QEAABMAAAAAAAAAAAAAAAAAAAAAAFtDb250ZW50X1R5cGVzXS54bWxQ&#10;SwECLQAUAAYACAAAACEAOP0h/9YAAACUAQAACwAAAAAAAAAAAAAAAAAvAQAAX3JlbHMvLnJlbHNQ&#10;SwECLQAUAAYACAAAACEA68XV0CICAAAuBAAADgAAAAAAAAAAAAAAAAAuAgAAZHJzL2Uyb0RvYy54&#10;bWxQSwECLQAUAAYACAAAACEA1y+pxd8AAAALAQAADwAAAAAAAAAAAAAAAAB8BAAAZHJzL2Rvd25y&#10;ZXYueG1sUEsFBgAAAAAEAAQA8wAAAIgFAAAAAA==&#10;" o:allowincell="f" o:allowoverlap="f" stroked="f">
                <o:lock v:ext="edit" aspectratio="t"/>
                <v:textbox inset="0,1mm,0,1mm">
                  <w:txbxContent>
                    <w:p w14:paraId="2C7C8A19" w14:textId="0CDB5DF6" w:rsidR="00F118F6" w:rsidRDefault="0057433E" w:rsidP="00976F5D">
                      <w:pPr>
                        <w:pStyle w:val="RSCF02FootnotestoTitleAuthors"/>
                        <w:jc w:val="center"/>
                      </w:pPr>
                      <w:r w:rsidRPr="00157FD6">
                        <w:rPr>
                          <w:noProof/>
                          <w:color w:val="000000" w:themeColor="text1"/>
                          <w:w w:val="108"/>
                          <w:lang w:eastAsia="en-GB"/>
                        </w:rPr>
                        <w:drawing>
                          <wp:inline distT="0" distB="0" distL="0" distR="0" wp14:anchorId="56B05DBD" wp14:editId="1A1F4F3B">
                            <wp:extent cx="5280622" cy="217543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ure 3.tif"/>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337335" cy="2198799"/>
                                    </a:xfrm>
                                    <a:prstGeom prst="rect">
                                      <a:avLst/>
                                    </a:prstGeom>
                                  </pic:spPr>
                                </pic:pic>
                              </a:graphicData>
                            </a:graphic>
                          </wp:inline>
                        </w:drawing>
                      </w:r>
                    </w:p>
                    <w:p w14:paraId="5D5EC263" w14:textId="5E3E292B" w:rsidR="00F118F6" w:rsidRDefault="00F118F6" w:rsidP="00F705C0">
                      <w:pPr>
                        <w:pStyle w:val="RSCF02FootnotestoTitleAuthors"/>
                      </w:pPr>
                    </w:p>
                    <w:p w14:paraId="03706B87" w14:textId="2E21BA0C" w:rsidR="00F118F6" w:rsidRPr="00F83524" w:rsidRDefault="00F652DD" w:rsidP="00F54353">
                      <w:pPr>
                        <w:pStyle w:val="G1bFigureCaption"/>
                        <w:rPr>
                          <w:rFonts w:cs="Arial"/>
                          <w:bCs/>
                          <w:lang w:eastAsia="zh-CN"/>
                        </w:rPr>
                      </w:pPr>
                      <w:r>
                        <w:rPr>
                          <w:rFonts w:cs="Arial"/>
                          <w:b/>
                          <w:bCs/>
                        </w:rPr>
                        <w:t>Fig.</w:t>
                      </w:r>
                      <w:r w:rsidR="00F118F6">
                        <w:rPr>
                          <w:rFonts w:cs="Arial"/>
                          <w:b/>
                          <w:bCs/>
                        </w:rPr>
                        <w:t xml:space="preserve"> 3</w:t>
                      </w:r>
                      <w:r w:rsidR="00F118F6" w:rsidRPr="00F83524">
                        <w:rPr>
                          <w:rFonts w:cs="Arial"/>
                          <w:b/>
                          <w:bCs/>
                        </w:rPr>
                        <w:t>.</w:t>
                      </w:r>
                      <w:r w:rsidR="00F118F6" w:rsidRPr="00F83524">
                        <w:rPr>
                          <w:rFonts w:cs="Arial"/>
                          <w:bCs/>
                        </w:rPr>
                        <w:t xml:space="preserve"> </w:t>
                      </w:r>
                      <w:r w:rsidR="00F118F6" w:rsidRPr="00157FD6">
                        <w:rPr>
                          <w:color w:val="000000" w:themeColor="text1"/>
                        </w:rPr>
                        <w:t xml:space="preserve">Normalized excitation and steady-state emission spectra of </w:t>
                      </w:r>
                      <w:r w:rsidR="00F118F6" w:rsidRPr="00157FD6">
                        <w:rPr>
                          <w:b/>
                          <w:color w:val="000000" w:themeColor="text1"/>
                        </w:rPr>
                        <w:t>Ln-1</w:t>
                      </w:r>
                      <w:r w:rsidR="00127F78">
                        <w:rPr>
                          <w:color w:val="000000" w:themeColor="text1"/>
                        </w:rPr>
                        <w:t xml:space="preserve"> compounds:</w:t>
                      </w:r>
                      <w:r w:rsidR="00F118F6" w:rsidRPr="00157FD6">
                        <w:rPr>
                          <w:color w:val="000000" w:themeColor="text1"/>
                        </w:rPr>
                        <w:t xml:space="preserve"> (a) those showing Ln</w:t>
                      </w:r>
                      <w:r w:rsidR="00F118F6" w:rsidRPr="00157FD6">
                        <w:rPr>
                          <w:color w:val="000000" w:themeColor="text1"/>
                          <w:vertAlign w:val="superscript"/>
                        </w:rPr>
                        <w:t>3+</w:t>
                      </w:r>
                      <w:r w:rsidR="00127F78">
                        <w:rPr>
                          <w:color w:val="000000" w:themeColor="text1"/>
                        </w:rPr>
                        <w:t>-cent</w:t>
                      </w:r>
                      <w:r w:rsidR="00F118F6" w:rsidRPr="00157FD6">
                        <w:rPr>
                          <w:color w:val="000000" w:themeColor="text1"/>
                        </w:rPr>
                        <w:t xml:space="preserve">red signals (i.e., </w:t>
                      </w:r>
                      <w:r w:rsidR="00F118F6" w:rsidRPr="00157FD6">
                        <w:rPr>
                          <w:b/>
                          <w:color w:val="000000" w:themeColor="text1"/>
                        </w:rPr>
                        <w:t>Pr-1</w:t>
                      </w:r>
                      <w:r w:rsidR="00F118F6" w:rsidRPr="00157FD6">
                        <w:rPr>
                          <w:color w:val="000000" w:themeColor="text1"/>
                        </w:rPr>
                        <w:t xml:space="preserve">, </w:t>
                      </w:r>
                      <w:r w:rsidR="00F118F6" w:rsidRPr="00157FD6">
                        <w:rPr>
                          <w:b/>
                          <w:color w:val="000000" w:themeColor="text1"/>
                        </w:rPr>
                        <w:t>Nd-1</w:t>
                      </w:r>
                      <w:r w:rsidR="00F118F6" w:rsidRPr="00157FD6">
                        <w:rPr>
                          <w:color w:val="000000" w:themeColor="text1"/>
                        </w:rPr>
                        <w:t xml:space="preserve">, </w:t>
                      </w:r>
                      <w:r w:rsidR="00F118F6" w:rsidRPr="00157FD6">
                        <w:rPr>
                          <w:b/>
                          <w:color w:val="000000" w:themeColor="text1"/>
                        </w:rPr>
                        <w:t>Sm-1</w:t>
                      </w:r>
                      <w:r w:rsidR="00F118F6" w:rsidRPr="00157FD6">
                        <w:rPr>
                          <w:color w:val="000000" w:themeColor="text1"/>
                        </w:rPr>
                        <w:t xml:space="preserve">, </w:t>
                      </w:r>
                      <w:r w:rsidR="00F118F6" w:rsidRPr="00157FD6">
                        <w:rPr>
                          <w:b/>
                          <w:color w:val="000000" w:themeColor="text1"/>
                        </w:rPr>
                        <w:t>Eu-1</w:t>
                      </w:r>
                      <w:r w:rsidR="00F118F6" w:rsidRPr="00157FD6">
                        <w:rPr>
                          <w:color w:val="000000" w:themeColor="text1"/>
                        </w:rPr>
                        <w:t xml:space="preserve">, </w:t>
                      </w:r>
                      <w:r w:rsidR="00F118F6" w:rsidRPr="00157FD6">
                        <w:rPr>
                          <w:b/>
                          <w:color w:val="000000" w:themeColor="text1"/>
                        </w:rPr>
                        <w:t>Ho-1</w:t>
                      </w:r>
                      <w:r w:rsidR="00F118F6" w:rsidRPr="00157FD6">
                        <w:rPr>
                          <w:color w:val="000000" w:themeColor="text1"/>
                        </w:rPr>
                        <w:t xml:space="preserve"> and </w:t>
                      </w:r>
                      <w:r w:rsidR="00F118F6" w:rsidRPr="00157FD6">
                        <w:rPr>
                          <w:b/>
                          <w:color w:val="000000" w:themeColor="text1"/>
                        </w:rPr>
                        <w:t>Er-1</w:t>
                      </w:r>
                      <w:r w:rsidR="00F118F6" w:rsidRPr="00157FD6">
                        <w:rPr>
                          <w:color w:val="000000" w:themeColor="text1"/>
                        </w:rPr>
                        <w:t>), and (b)</w:t>
                      </w:r>
                      <w:r w:rsidR="00127F78">
                        <w:rPr>
                          <w:color w:val="000000" w:themeColor="text1"/>
                        </w:rPr>
                        <w:t xml:space="preserve"> those only showing ligand-cent</w:t>
                      </w:r>
                      <w:r w:rsidR="00F118F6" w:rsidRPr="00157FD6">
                        <w:rPr>
                          <w:color w:val="000000" w:themeColor="text1"/>
                        </w:rPr>
                        <w:t xml:space="preserve">red signals (i.e., </w:t>
                      </w:r>
                      <w:r w:rsidR="00F118F6" w:rsidRPr="00157FD6">
                        <w:rPr>
                          <w:b/>
                          <w:color w:val="000000" w:themeColor="text1"/>
                        </w:rPr>
                        <w:t>La-1</w:t>
                      </w:r>
                      <w:r w:rsidR="00F118F6" w:rsidRPr="00157FD6">
                        <w:rPr>
                          <w:color w:val="000000" w:themeColor="text1"/>
                        </w:rPr>
                        <w:t xml:space="preserve">, </w:t>
                      </w:r>
                      <w:r w:rsidR="00F118F6" w:rsidRPr="00157FD6">
                        <w:rPr>
                          <w:b/>
                          <w:color w:val="000000" w:themeColor="text1"/>
                        </w:rPr>
                        <w:t>Ce-1</w:t>
                      </w:r>
                      <w:r w:rsidR="00F118F6" w:rsidRPr="00157FD6">
                        <w:rPr>
                          <w:color w:val="000000" w:themeColor="text1"/>
                        </w:rPr>
                        <w:t xml:space="preserve">, </w:t>
                      </w:r>
                      <w:r w:rsidR="00F118F6" w:rsidRPr="00157FD6">
                        <w:rPr>
                          <w:b/>
                          <w:color w:val="000000" w:themeColor="text1"/>
                        </w:rPr>
                        <w:t>Gd-1</w:t>
                      </w:r>
                      <w:r w:rsidR="00F118F6" w:rsidRPr="00157FD6">
                        <w:rPr>
                          <w:color w:val="000000" w:themeColor="text1"/>
                        </w:rPr>
                        <w:t xml:space="preserve">, </w:t>
                      </w:r>
                      <w:r w:rsidR="00F118F6" w:rsidRPr="00157FD6">
                        <w:rPr>
                          <w:b/>
                          <w:color w:val="000000" w:themeColor="text1"/>
                        </w:rPr>
                        <w:t>Tb-1</w:t>
                      </w:r>
                      <w:r w:rsidR="00F118F6" w:rsidRPr="00157FD6">
                        <w:rPr>
                          <w:color w:val="000000" w:themeColor="text1"/>
                        </w:rPr>
                        <w:t xml:space="preserve"> and </w:t>
                      </w:r>
                      <w:r w:rsidR="00F118F6" w:rsidRPr="00157FD6">
                        <w:rPr>
                          <w:b/>
                          <w:color w:val="000000" w:themeColor="text1"/>
                        </w:rPr>
                        <w:t>Dy-1</w:t>
                      </w:r>
                      <w:r w:rsidR="00F118F6" w:rsidRPr="00157FD6">
                        <w:rPr>
                          <w:color w:val="000000" w:themeColor="text1"/>
                        </w:rPr>
                        <w:t>). Excitation spectra were recorded by monitoring the most intense Ln</w:t>
                      </w:r>
                      <w:r w:rsidR="00F118F6" w:rsidRPr="00157FD6">
                        <w:rPr>
                          <w:color w:val="000000" w:themeColor="text1"/>
                          <w:vertAlign w:val="superscript"/>
                        </w:rPr>
                        <w:t>3+</w:t>
                      </w:r>
                      <w:r w:rsidR="00127F78">
                        <w:rPr>
                          <w:color w:val="000000" w:themeColor="text1"/>
                        </w:rPr>
                        <w:t>-cent</w:t>
                      </w:r>
                      <w:r w:rsidR="00F118F6" w:rsidRPr="00157FD6">
                        <w:rPr>
                          <w:color w:val="000000" w:themeColor="text1"/>
                        </w:rPr>
                        <w:t xml:space="preserve">red emission peaks [for (a)] or emission at 650 nm [for (b)]. Two emission spectra are shown for each compound, which were excited at the </w:t>
                      </w:r>
                      <w:r w:rsidR="00F118F6" w:rsidRPr="00157FD6">
                        <w:rPr>
                          <w:i/>
                          <w:color w:val="000000" w:themeColor="text1"/>
                        </w:rPr>
                        <w:t>ca.</w:t>
                      </w:r>
                      <w:r w:rsidR="00F118F6" w:rsidRPr="00157FD6">
                        <w:rPr>
                          <w:color w:val="000000" w:themeColor="text1"/>
                        </w:rPr>
                        <w:t xml:space="preserve"> 300 nm (dashed line) and </w:t>
                      </w:r>
                      <w:r w:rsidR="00F118F6" w:rsidRPr="00157FD6">
                        <w:rPr>
                          <w:i/>
                          <w:color w:val="000000" w:themeColor="text1"/>
                        </w:rPr>
                        <w:t>ca.</w:t>
                      </w:r>
                      <w:r w:rsidR="00F118F6" w:rsidRPr="00157FD6">
                        <w:rPr>
                          <w:color w:val="000000" w:themeColor="text1"/>
                        </w:rPr>
                        <w:t xml:space="preserve"> 400 nm excitation band (solid line), respectively. The Ln</w:t>
                      </w:r>
                      <w:r w:rsidR="00F118F6" w:rsidRPr="00157FD6">
                        <w:rPr>
                          <w:color w:val="000000" w:themeColor="text1"/>
                          <w:vertAlign w:val="superscript"/>
                        </w:rPr>
                        <w:t>3+</w:t>
                      </w:r>
                      <w:r w:rsidR="00F118F6" w:rsidRPr="00157FD6">
                        <w:rPr>
                          <w:color w:val="000000" w:themeColor="text1"/>
                        </w:rPr>
                        <w:t xml:space="preserve"> intra-</w:t>
                      </w:r>
                      <w:r w:rsidR="00F118F6" w:rsidRPr="00157FD6">
                        <w:rPr>
                          <w:i/>
                          <w:color w:val="000000" w:themeColor="text1"/>
                        </w:rPr>
                        <w:t>f</w:t>
                      </w:r>
                      <w:r w:rsidR="00F118F6" w:rsidRPr="00157FD6">
                        <w:rPr>
                          <w:color w:val="000000" w:themeColor="text1"/>
                        </w:rPr>
                        <w:t xml:space="preserve"> transitions peaks are also indicated</w:t>
                      </w:r>
                      <w:r w:rsidR="00EF494D">
                        <w:rPr>
                          <w:color w:val="000000" w:themeColor="text1"/>
                          <w:lang w:eastAsia="zh-CN"/>
                        </w:rPr>
                        <w:t xml:space="preserve">. </w:t>
                      </w:r>
                      <w:r w:rsidR="00AE1076" w:rsidRPr="00AE1076">
                        <w:rPr>
                          <w:color w:val="000000" w:themeColor="text1"/>
                          <w:lang w:eastAsia="zh-CN"/>
                        </w:rPr>
                        <w:t xml:space="preserve">The peaks in the 450 - 500 nm range in the emission spectrum of </w:t>
                      </w:r>
                      <w:r w:rsidR="00AE1076" w:rsidRPr="00AE1076">
                        <w:rPr>
                          <w:b/>
                          <w:color w:val="000000" w:themeColor="text1"/>
                          <w:lang w:eastAsia="zh-CN"/>
                        </w:rPr>
                        <w:t>Sm-1</w:t>
                      </w:r>
                      <w:r w:rsidR="00AE1076" w:rsidRPr="00AE1076">
                        <w:rPr>
                          <w:color w:val="000000" w:themeColor="text1"/>
                          <w:lang w:eastAsia="zh-CN"/>
                        </w:rPr>
                        <w:t xml:space="preserve"> in (a) are residual signals from the Xenon light source, which are also present in the emission spectra of </w:t>
                      </w:r>
                      <w:r w:rsidR="00AE1076" w:rsidRPr="00AE1076">
                        <w:rPr>
                          <w:b/>
                          <w:color w:val="000000" w:themeColor="text1"/>
                          <w:lang w:eastAsia="zh-CN"/>
                        </w:rPr>
                        <w:t>Pr-1</w:t>
                      </w:r>
                      <w:r w:rsidR="00AE1076" w:rsidRPr="00AE1076">
                        <w:rPr>
                          <w:color w:val="000000" w:themeColor="text1"/>
                          <w:lang w:eastAsia="zh-CN"/>
                        </w:rPr>
                        <w:t xml:space="preserve"> and </w:t>
                      </w:r>
                      <w:r w:rsidR="00AE1076" w:rsidRPr="00AE1076">
                        <w:rPr>
                          <w:b/>
                          <w:color w:val="000000" w:themeColor="text1"/>
                          <w:lang w:eastAsia="zh-CN"/>
                        </w:rPr>
                        <w:t>Eu-1</w:t>
                      </w:r>
                      <w:r w:rsidR="00AE1076" w:rsidRPr="00AE1076">
                        <w:rPr>
                          <w:color w:val="000000" w:themeColor="text1"/>
                          <w:lang w:eastAsia="zh-CN"/>
                        </w:rPr>
                        <w:t xml:space="preserve"> at similar wavelengths (only visible upon zooming in), but obscured by the broad ligand-centred emission band at </w:t>
                      </w:r>
                      <w:r w:rsidR="00AE1076" w:rsidRPr="00AE1076">
                        <w:rPr>
                          <w:i/>
                          <w:color w:val="000000" w:themeColor="text1"/>
                          <w:lang w:eastAsia="zh-CN"/>
                        </w:rPr>
                        <w:t>ca.</w:t>
                      </w:r>
                      <w:r w:rsidR="00AE1076" w:rsidRPr="00AE1076">
                        <w:rPr>
                          <w:color w:val="000000" w:themeColor="text1"/>
                          <w:lang w:eastAsia="zh-CN"/>
                        </w:rPr>
                        <w:t xml:space="preserve"> 450 nm for other the </w:t>
                      </w:r>
                      <w:r w:rsidR="00AE1076" w:rsidRPr="00AE1076">
                        <w:rPr>
                          <w:b/>
                          <w:color w:val="000000" w:themeColor="text1"/>
                          <w:lang w:eastAsia="zh-CN"/>
                        </w:rPr>
                        <w:t>Ln-1</w:t>
                      </w:r>
                      <w:r w:rsidR="00AE1076" w:rsidRPr="00AE1076">
                        <w:rPr>
                          <w:color w:val="000000" w:themeColor="text1"/>
                          <w:lang w:eastAsia="zh-CN"/>
                        </w:rPr>
                        <w:t xml:space="preserve"> members.</w:t>
                      </w:r>
                      <w:bookmarkStart w:id="1" w:name="_GoBack"/>
                      <w:bookmarkEnd w:id="1"/>
                      <w:r w:rsidR="00AE1076">
                        <w:rPr>
                          <w:color w:val="000000" w:themeColor="text1"/>
                          <w:lang w:eastAsia="zh-CN"/>
                        </w:rPr>
                        <w:t xml:space="preserve">  </w:t>
                      </w:r>
                    </w:p>
                    <w:p w14:paraId="33BCD64C" w14:textId="0A5F41EA" w:rsidR="00F118F6" w:rsidRPr="001D2A49" w:rsidRDefault="00F118F6" w:rsidP="00F705C0">
                      <w:pPr>
                        <w:pStyle w:val="RSCF02FootnotestoTitleAuthors"/>
                      </w:pPr>
                    </w:p>
                  </w:txbxContent>
                </v:textbox>
                <w10:wrap type="topAndBottom" anchory="margin"/>
              </v:shape>
            </w:pict>
          </mc:Fallback>
        </mc:AlternateContent>
      </w:r>
      <w:r w:rsidR="00D6066E">
        <w:rPr>
          <w:color w:val="000000" w:themeColor="text1"/>
        </w:rPr>
        <w:t>The minor excitation band cent</w:t>
      </w:r>
      <w:r w:rsidR="00460F51" w:rsidRPr="00157FD6">
        <w:rPr>
          <w:color w:val="000000" w:themeColor="text1"/>
        </w:rPr>
        <w:t xml:space="preserve">red at </w:t>
      </w:r>
      <w:r w:rsidR="00460F51" w:rsidRPr="00157FD6">
        <w:rPr>
          <w:i/>
          <w:color w:val="000000" w:themeColor="text1"/>
        </w:rPr>
        <w:t>ca.</w:t>
      </w:r>
      <w:r w:rsidR="00460F51" w:rsidRPr="00157FD6">
        <w:rPr>
          <w:color w:val="000000" w:themeColor="text1"/>
        </w:rPr>
        <w:t xml:space="preserve"> 300 nm matches the absorbance spectrum of deprotonated salicylic acid, which is slightly blue-shifted compared with the protonated molecule.</w:t>
      </w:r>
      <w:r w:rsidR="00460F51" w:rsidRPr="00157FD6">
        <w:rPr>
          <w:noProof/>
          <w:color w:val="000000" w:themeColor="text1"/>
          <w:vertAlign w:val="superscript"/>
        </w:rPr>
        <w:t>43</w:t>
      </w:r>
      <w:r w:rsidR="00460F51" w:rsidRPr="00157FD6">
        <w:rPr>
          <w:color w:val="000000" w:themeColor="text1"/>
        </w:rPr>
        <w:t xml:space="preserve"> Therefore, this band can be attributed to the excitation of the salicylate ligand, undergoing a S</w:t>
      </w:r>
      <w:r w:rsidR="00460F51" w:rsidRPr="00157FD6">
        <w:rPr>
          <w:color w:val="000000" w:themeColor="text1"/>
          <w:vertAlign w:val="subscript"/>
        </w:rPr>
        <w:t>0</w:t>
      </w:r>
      <w:r w:rsidR="00D6066E">
        <w:rPr>
          <w:color w:val="000000" w:themeColor="text1"/>
          <w:vertAlign w:val="subscript"/>
        </w:rPr>
        <w:t xml:space="preserve"> </w:t>
      </w:r>
      <w:r w:rsidR="00460F51" w:rsidRPr="00157FD6">
        <w:rPr>
          <w:rFonts w:cs="Times"/>
          <w:color w:val="000000" w:themeColor="text1"/>
        </w:rPr>
        <w:t>→</w:t>
      </w:r>
      <w:r w:rsidR="00460F51">
        <w:rPr>
          <w:rFonts w:cs="Times"/>
          <w:color w:val="000000" w:themeColor="text1"/>
        </w:rPr>
        <w:t xml:space="preserve"> </w:t>
      </w:r>
      <w:r w:rsidR="00460F51" w:rsidRPr="00157FD6">
        <w:rPr>
          <w:color w:val="000000" w:themeColor="text1"/>
        </w:rPr>
        <w:t>S</w:t>
      </w:r>
      <w:r w:rsidR="00460F51" w:rsidRPr="00157FD6">
        <w:rPr>
          <w:color w:val="000000" w:themeColor="text1"/>
          <w:vertAlign w:val="subscript"/>
        </w:rPr>
        <w:t>1</w:t>
      </w:r>
      <w:r w:rsidR="00460F51" w:rsidRPr="00157FD6">
        <w:rPr>
          <w:color w:val="000000" w:themeColor="text1"/>
        </w:rPr>
        <w:t xml:space="preserve"> transition at this excitation wavelength.</w:t>
      </w:r>
      <w:r w:rsidR="00460F51" w:rsidRPr="00157FD6">
        <w:rPr>
          <w:noProof/>
          <w:color w:val="000000" w:themeColor="text1"/>
          <w:vertAlign w:val="superscript"/>
        </w:rPr>
        <w:t>32-34</w:t>
      </w:r>
      <w:r w:rsidR="00460F51" w:rsidRPr="00157FD6">
        <w:rPr>
          <w:color w:val="000000" w:themeColor="text1"/>
        </w:rPr>
        <w:t xml:space="preserve"> Apart from the Ln</w:t>
      </w:r>
      <w:r w:rsidR="00460F51" w:rsidRPr="00157FD6">
        <w:rPr>
          <w:color w:val="000000" w:themeColor="text1"/>
          <w:vertAlign w:val="superscript"/>
        </w:rPr>
        <w:t>3+</w:t>
      </w:r>
      <w:r w:rsidR="00D6066E">
        <w:rPr>
          <w:color w:val="000000" w:themeColor="text1"/>
        </w:rPr>
        <w:t>-cent</w:t>
      </w:r>
      <w:r w:rsidR="00460F51" w:rsidRPr="00157FD6">
        <w:rPr>
          <w:color w:val="000000" w:themeColor="text1"/>
        </w:rPr>
        <w:t xml:space="preserve">red emission, excitation at 300 nm also leads to a broad emission band at </w:t>
      </w:r>
      <w:r w:rsidR="00460F51" w:rsidRPr="00157FD6">
        <w:rPr>
          <w:i/>
          <w:color w:val="000000" w:themeColor="text1"/>
        </w:rPr>
        <w:t>ca.</w:t>
      </w:r>
      <w:r w:rsidR="00460F51" w:rsidRPr="00157FD6">
        <w:rPr>
          <w:color w:val="000000" w:themeColor="text1"/>
        </w:rPr>
        <w:t xml:space="preserve"> 450 nm for </w:t>
      </w:r>
      <w:r w:rsidR="00460F51" w:rsidRPr="00157FD6">
        <w:rPr>
          <w:b/>
          <w:color w:val="000000" w:themeColor="text1"/>
        </w:rPr>
        <w:t>Nd-1</w:t>
      </w:r>
      <w:r w:rsidR="00460F51" w:rsidRPr="00157FD6">
        <w:rPr>
          <w:color w:val="000000" w:themeColor="text1"/>
        </w:rPr>
        <w:t xml:space="preserve">, </w:t>
      </w:r>
      <w:r w:rsidR="00460F51" w:rsidRPr="00157FD6">
        <w:rPr>
          <w:b/>
          <w:color w:val="000000" w:themeColor="text1"/>
        </w:rPr>
        <w:t>Sm-1</w:t>
      </w:r>
      <w:r w:rsidR="00460F51" w:rsidRPr="00157FD6">
        <w:rPr>
          <w:color w:val="000000" w:themeColor="text1"/>
        </w:rPr>
        <w:t xml:space="preserve">, </w:t>
      </w:r>
      <w:r w:rsidR="00460F51" w:rsidRPr="00157FD6">
        <w:rPr>
          <w:b/>
          <w:color w:val="000000" w:themeColor="text1"/>
        </w:rPr>
        <w:t>Ho-1</w:t>
      </w:r>
      <w:r w:rsidR="00460F51" w:rsidRPr="00157FD6">
        <w:rPr>
          <w:color w:val="000000" w:themeColor="text1"/>
        </w:rPr>
        <w:t xml:space="preserve"> and </w:t>
      </w:r>
      <w:r w:rsidR="00460F51" w:rsidRPr="00157FD6">
        <w:rPr>
          <w:b/>
          <w:color w:val="000000" w:themeColor="text1"/>
        </w:rPr>
        <w:t>Er-1</w:t>
      </w:r>
      <w:r w:rsidR="00460F51" w:rsidRPr="00157FD6">
        <w:rPr>
          <w:color w:val="000000" w:themeColor="text1"/>
        </w:rPr>
        <w:t>, corresponding to the fluorescence of salicylate S</w:t>
      </w:r>
      <w:r w:rsidR="00460F51" w:rsidRPr="00157FD6">
        <w:rPr>
          <w:color w:val="000000" w:themeColor="text1"/>
          <w:vertAlign w:val="subscript"/>
        </w:rPr>
        <w:t>1</w:t>
      </w:r>
      <w:r w:rsidR="00460F51" w:rsidRPr="00157FD6">
        <w:rPr>
          <w:color w:val="000000" w:themeColor="text1"/>
        </w:rPr>
        <w:t xml:space="preserve"> state.</w:t>
      </w:r>
      <w:r w:rsidR="00460F51" w:rsidRPr="00157FD6">
        <w:rPr>
          <w:noProof/>
          <w:color w:val="000000" w:themeColor="text1"/>
          <w:vertAlign w:val="superscript"/>
        </w:rPr>
        <w:t>44</w:t>
      </w:r>
      <w:r w:rsidR="00460F51" w:rsidRPr="00157FD6">
        <w:rPr>
          <w:color w:val="000000" w:themeColor="text1"/>
        </w:rPr>
        <w:t xml:space="preserve"> This result suggests incomplete energy transfer from salicylate to Ln</w:t>
      </w:r>
      <w:r w:rsidR="00460F51" w:rsidRPr="00157FD6">
        <w:rPr>
          <w:color w:val="000000" w:themeColor="text1"/>
          <w:vertAlign w:val="superscript"/>
        </w:rPr>
        <w:t>3+</w:t>
      </w:r>
      <w:r w:rsidR="00460F51" w:rsidRPr="00157FD6">
        <w:rPr>
          <w:color w:val="000000" w:themeColor="text1"/>
        </w:rPr>
        <w:t xml:space="preserve"> emissive states. In addition, it is worth mentioning that the O</w:t>
      </w:r>
      <w:r w:rsidR="00460F51" w:rsidRPr="00157FD6">
        <w:rPr>
          <w:color w:val="000000" w:themeColor="text1"/>
          <w:vertAlign w:val="superscript"/>
        </w:rPr>
        <w:t>2-</w:t>
      </w:r>
      <w:r w:rsidR="00D6066E">
        <w:rPr>
          <w:color w:val="000000" w:themeColor="text1"/>
          <w:vertAlign w:val="superscript"/>
        </w:rPr>
        <w:t xml:space="preserve"> </w:t>
      </w:r>
      <w:r w:rsidR="00460F51" w:rsidRPr="00157FD6">
        <w:rPr>
          <w:rFonts w:cs="Times"/>
          <w:color w:val="000000" w:themeColor="text1"/>
        </w:rPr>
        <w:t>→</w:t>
      </w:r>
      <w:r w:rsidR="00460F51">
        <w:rPr>
          <w:rFonts w:cs="Times"/>
          <w:color w:val="000000" w:themeColor="text1"/>
        </w:rPr>
        <w:t xml:space="preserve"> </w:t>
      </w:r>
      <w:r w:rsidR="00460F51" w:rsidRPr="00157FD6">
        <w:rPr>
          <w:color w:val="000000" w:themeColor="text1"/>
        </w:rPr>
        <w:t>Ti</w:t>
      </w:r>
      <w:r w:rsidR="00460F51" w:rsidRPr="00157FD6">
        <w:rPr>
          <w:color w:val="000000" w:themeColor="text1"/>
          <w:vertAlign w:val="superscript"/>
        </w:rPr>
        <w:t>4+</w:t>
      </w:r>
      <w:r w:rsidR="00460F51" w:rsidRPr="00157FD6">
        <w:rPr>
          <w:color w:val="000000" w:themeColor="text1"/>
        </w:rPr>
        <w:t xml:space="preserve"> transition</w:t>
      </w:r>
      <w:r w:rsidR="00460F51" w:rsidRPr="00157FD6">
        <w:rPr>
          <w:color w:val="000000" w:themeColor="text1"/>
          <w:vertAlign w:val="subscript"/>
        </w:rPr>
        <w:t xml:space="preserve"> </w:t>
      </w:r>
      <w:r w:rsidR="00460F51" w:rsidRPr="00157FD6">
        <w:rPr>
          <w:color w:val="000000" w:themeColor="text1"/>
        </w:rPr>
        <w:t xml:space="preserve">might also play a role in the minor excitation band at </w:t>
      </w:r>
      <w:r w:rsidR="00460F51" w:rsidRPr="00157FD6">
        <w:rPr>
          <w:i/>
          <w:color w:val="000000" w:themeColor="text1"/>
        </w:rPr>
        <w:t>ca.</w:t>
      </w:r>
      <w:r w:rsidR="00460F51" w:rsidRPr="00157FD6">
        <w:rPr>
          <w:color w:val="000000" w:themeColor="text1"/>
        </w:rPr>
        <w:t xml:space="preserve"> 300 nm, since a similar excitation mechanism has been revealed in solid-state Ln-doped TiO</w:t>
      </w:r>
      <w:r w:rsidR="00460F51" w:rsidRPr="00157FD6">
        <w:rPr>
          <w:color w:val="000000" w:themeColor="text1"/>
          <w:vertAlign w:val="subscript"/>
        </w:rPr>
        <w:t>2</w:t>
      </w:r>
      <w:r w:rsidR="00460F51" w:rsidRPr="00157FD6">
        <w:rPr>
          <w:color w:val="000000" w:themeColor="text1"/>
        </w:rPr>
        <w:t xml:space="preserve"> materials.</w:t>
      </w:r>
      <w:r w:rsidR="00460F51" w:rsidRPr="00460F51">
        <w:rPr>
          <w:color w:val="000000" w:themeColor="text1"/>
          <w:vertAlign w:val="superscript"/>
        </w:rPr>
        <w:t>45</w:t>
      </w:r>
    </w:p>
    <w:p w14:paraId="766BD4A6" w14:textId="4F1C1918" w:rsidR="00460F51" w:rsidRDefault="00460F51" w:rsidP="00895F71">
      <w:pPr>
        <w:pStyle w:val="RSCB02ArticleText"/>
        <w:ind w:firstLine="284"/>
        <w:rPr>
          <w:color w:val="000000" w:themeColor="text1"/>
        </w:rPr>
      </w:pPr>
      <w:r w:rsidRPr="00157FD6">
        <w:rPr>
          <w:color w:val="000000" w:themeColor="text1"/>
        </w:rPr>
        <w:t xml:space="preserve">What makes these </w:t>
      </w:r>
      <w:r w:rsidRPr="00157FD6">
        <w:rPr>
          <w:b/>
          <w:color w:val="000000" w:themeColor="text1"/>
        </w:rPr>
        <w:t>Ln-1</w:t>
      </w:r>
      <w:r w:rsidRPr="00157FD6">
        <w:rPr>
          <w:color w:val="000000" w:themeColor="text1"/>
        </w:rPr>
        <w:t xml:space="preserve"> compounds unique is the presence of the major excitation band in the region of 350</w:t>
      </w:r>
      <w:r w:rsidRPr="00157FD6">
        <w:rPr>
          <w:rFonts w:hint="eastAsia"/>
          <w:color w:val="000000" w:themeColor="text1"/>
          <w:lang w:eastAsia="zh-CN"/>
        </w:rPr>
        <w:t xml:space="preserve"> </w:t>
      </w:r>
      <w:r w:rsidRPr="00157FD6">
        <w:rPr>
          <w:color w:val="000000" w:themeColor="text1"/>
        </w:rPr>
        <w:t>-</w:t>
      </w:r>
      <w:r w:rsidRPr="00157FD6">
        <w:rPr>
          <w:rFonts w:hint="eastAsia"/>
          <w:color w:val="000000" w:themeColor="text1"/>
          <w:lang w:eastAsia="zh-CN"/>
        </w:rPr>
        <w:t xml:space="preserve"> </w:t>
      </w:r>
      <w:r w:rsidRPr="00157FD6">
        <w:rPr>
          <w:color w:val="000000" w:themeColor="text1"/>
        </w:rPr>
        <w:t>475 nm with the peak position at around 400 nm (Fig</w:t>
      </w:r>
      <w:r w:rsidR="00F652DD">
        <w:rPr>
          <w:color w:val="000000" w:themeColor="text1"/>
        </w:rPr>
        <w:t>.</w:t>
      </w:r>
      <w:r w:rsidRPr="00157FD6">
        <w:rPr>
          <w:color w:val="000000" w:themeColor="text1"/>
        </w:rPr>
        <w:t xml:space="preserve"> 3a). In general, UV excitation to visible/NIR emission or visible excitation to NIR emission are common for Ln</w:t>
      </w:r>
      <w:r w:rsidRPr="00157FD6">
        <w:rPr>
          <w:color w:val="000000" w:themeColor="text1"/>
          <w:vertAlign w:val="superscript"/>
        </w:rPr>
        <w:t>3+</w:t>
      </w:r>
      <w:r w:rsidRPr="00157FD6">
        <w:rPr>
          <w:color w:val="000000" w:themeColor="text1"/>
        </w:rPr>
        <w:t>-containing complexes, but the visible excitation to visible emission process observed here is relatively rare and usually needs sophisticated ligands design.</w:t>
      </w:r>
      <w:r w:rsidRPr="00157FD6">
        <w:rPr>
          <w:noProof/>
          <w:color w:val="000000" w:themeColor="text1"/>
          <w:vertAlign w:val="superscript"/>
        </w:rPr>
        <w:t>46</w:t>
      </w:r>
      <w:r w:rsidRPr="00157FD6">
        <w:rPr>
          <w:color w:val="000000" w:themeColor="text1"/>
        </w:rPr>
        <w:t xml:space="preserve"> Moreover, the salicylate ligand itself is usually conside</w:t>
      </w:r>
      <w:r w:rsidR="006B3030">
        <w:rPr>
          <w:color w:val="000000" w:themeColor="text1"/>
        </w:rPr>
        <w:t>red inefficient for the sensitis</w:t>
      </w:r>
      <w:r w:rsidRPr="00157FD6">
        <w:rPr>
          <w:color w:val="000000" w:themeColor="text1"/>
        </w:rPr>
        <w:t>ation of Ln</w:t>
      </w:r>
      <w:r w:rsidRPr="00157FD6">
        <w:rPr>
          <w:color w:val="000000" w:themeColor="text1"/>
          <w:vertAlign w:val="superscript"/>
        </w:rPr>
        <w:t>3+</w:t>
      </w:r>
      <w:r w:rsidRPr="00157FD6">
        <w:rPr>
          <w:color w:val="000000" w:themeColor="text1"/>
        </w:rPr>
        <w:t xml:space="preserve"> ions, because the energy level</w:t>
      </w:r>
      <w:r w:rsidR="003C21C5">
        <w:rPr>
          <w:color w:val="000000" w:themeColor="text1"/>
        </w:rPr>
        <w:t>s</w:t>
      </w:r>
      <w:r w:rsidRPr="00157FD6">
        <w:rPr>
          <w:color w:val="000000" w:themeColor="text1"/>
        </w:rPr>
        <w:t xml:space="preserve"> of its excited state</w:t>
      </w:r>
      <w:r w:rsidR="003C21C5">
        <w:rPr>
          <w:color w:val="000000" w:themeColor="text1"/>
        </w:rPr>
        <w:t>s</w:t>
      </w:r>
      <w:r w:rsidRPr="00157FD6">
        <w:rPr>
          <w:color w:val="000000" w:themeColor="text1"/>
        </w:rPr>
        <w:t xml:space="preserve"> </w:t>
      </w:r>
      <w:r w:rsidR="003C21C5">
        <w:rPr>
          <w:color w:val="000000" w:themeColor="text1"/>
        </w:rPr>
        <w:t>are</w:t>
      </w:r>
      <w:r w:rsidRPr="00157FD6">
        <w:rPr>
          <w:color w:val="000000" w:themeColor="text1"/>
        </w:rPr>
        <w:t xml:space="preserve"> too high and the excitation window is limited only to the UV range. In this case, by coordinating with Ti</w:t>
      </w:r>
      <w:r w:rsidRPr="00157FD6">
        <w:rPr>
          <w:color w:val="000000" w:themeColor="text1"/>
          <w:vertAlign w:val="superscript"/>
        </w:rPr>
        <w:t>4+</w:t>
      </w:r>
      <w:r w:rsidRPr="00157FD6">
        <w:rPr>
          <w:color w:val="000000" w:themeColor="text1"/>
        </w:rPr>
        <w:t xml:space="preserve"> ions we have </w:t>
      </w:r>
      <w:r w:rsidR="003C21C5">
        <w:rPr>
          <w:color w:val="000000" w:themeColor="text1"/>
        </w:rPr>
        <w:t>turned</w:t>
      </w:r>
      <w:r w:rsidRPr="00157FD6">
        <w:rPr>
          <w:color w:val="000000" w:themeColor="text1"/>
        </w:rPr>
        <w:t xml:space="preserve"> salicylate into an effective and v</w:t>
      </w:r>
      <w:r w:rsidR="006B3030">
        <w:rPr>
          <w:color w:val="000000" w:themeColor="text1"/>
        </w:rPr>
        <w:t xml:space="preserve">isible light responsive </w:t>
      </w:r>
      <w:r w:rsidRPr="00157FD6">
        <w:rPr>
          <w:color w:val="000000" w:themeColor="text1"/>
        </w:rPr>
        <w:t>ligand for Ln</w:t>
      </w:r>
      <w:r w:rsidRPr="00157FD6">
        <w:rPr>
          <w:color w:val="000000" w:themeColor="text1"/>
          <w:vertAlign w:val="superscript"/>
        </w:rPr>
        <w:t>3+</w:t>
      </w:r>
      <w:r w:rsidRPr="00157FD6">
        <w:rPr>
          <w:color w:val="000000" w:themeColor="text1"/>
        </w:rPr>
        <w:t xml:space="preserve"> photoluminescence</w:t>
      </w:r>
      <w:r w:rsidR="00C426DF">
        <w:rPr>
          <w:color w:val="000000" w:themeColor="text1"/>
        </w:rPr>
        <w:t xml:space="preserve"> sensitisation</w:t>
      </w:r>
      <w:r>
        <w:rPr>
          <w:color w:val="000000" w:themeColor="text1"/>
        </w:rPr>
        <w:t>.</w:t>
      </w:r>
    </w:p>
    <w:p w14:paraId="0A7FF91D" w14:textId="63DD8185" w:rsidR="00460F51" w:rsidRDefault="00460F51" w:rsidP="00D60CF9">
      <w:pPr>
        <w:pStyle w:val="RSCB02ArticleText"/>
        <w:ind w:firstLine="284"/>
        <w:rPr>
          <w:color w:val="000000" w:themeColor="text1"/>
        </w:rPr>
      </w:pPr>
      <w:r w:rsidRPr="00157FD6">
        <w:rPr>
          <w:color w:val="000000" w:themeColor="text1"/>
        </w:rPr>
        <w:t>The remaining five cages (</w:t>
      </w:r>
      <w:r w:rsidRPr="00157FD6">
        <w:rPr>
          <w:b/>
          <w:color w:val="000000" w:themeColor="text1"/>
        </w:rPr>
        <w:t>La-1</w:t>
      </w:r>
      <w:r w:rsidRPr="00157FD6">
        <w:rPr>
          <w:color w:val="000000" w:themeColor="text1"/>
        </w:rPr>
        <w:t xml:space="preserve">, </w:t>
      </w:r>
      <w:r w:rsidRPr="00157FD6">
        <w:rPr>
          <w:b/>
          <w:color w:val="000000" w:themeColor="text1"/>
        </w:rPr>
        <w:t>Ce-1</w:t>
      </w:r>
      <w:r w:rsidRPr="00157FD6">
        <w:rPr>
          <w:color w:val="000000" w:themeColor="text1"/>
        </w:rPr>
        <w:t xml:space="preserve">, </w:t>
      </w:r>
      <w:r w:rsidRPr="00157FD6">
        <w:rPr>
          <w:b/>
          <w:color w:val="000000" w:themeColor="text1"/>
        </w:rPr>
        <w:t>Gd-1</w:t>
      </w:r>
      <w:r w:rsidRPr="00157FD6">
        <w:rPr>
          <w:color w:val="000000" w:themeColor="text1"/>
        </w:rPr>
        <w:t xml:space="preserve">, </w:t>
      </w:r>
      <w:r w:rsidRPr="00157FD6">
        <w:rPr>
          <w:b/>
          <w:color w:val="000000" w:themeColor="text1"/>
        </w:rPr>
        <w:t>Tb-1</w:t>
      </w:r>
      <w:r w:rsidRPr="00157FD6">
        <w:rPr>
          <w:color w:val="000000" w:themeColor="text1"/>
        </w:rPr>
        <w:t xml:space="preserve"> and </w:t>
      </w:r>
      <w:r w:rsidRPr="00157FD6">
        <w:rPr>
          <w:b/>
          <w:color w:val="000000" w:themeColor="text1"/>
        </w:rPr>
        <w:t>Dy-1</w:t>
      </w:r>
      <w:r w:rsidR="00127F78">
        <w:rPr>
          <w:color w:val="000000" w:themeColor="text1"/>
        </w:rPr>
        <w:t>) only show ligand-cent</w:t>
      </w:r>
      <w:r w:rsidRPr="00157FD6">
        <w:rPr>
          <w:color w:val="000000" w:themeColor="text1"/>
        </w:rPr>
        <w:t xml:space="preserve">red emission bands at </w:t>
      </w:r>
      <w:r w:rsidRPr="00157FD6">
        <w:rPr>
          <w:i/>
          <w:color w:val="000000" w:themeColor="text1"/>
        </w:rPr>
        <w:t>ca.</w:t>
      </w:r>
      <w:r w:rsidRPr="00157FD6">
        <w:rPr>
          <w:color w:val="000000" w:themeColor="text1"/>
        </w:rPr>
        <w:t xml:space="preserve"> 450 nm with 300 nm excitation, as well as an extremely broad feature in the 550 - 800 nm region with either 300 or 400 nm excitation </w:t>
      </w:r>
      <w:r w:rsidR="00127F78">
        <w:rPr>
          <w:color w:val="000000" w:themeColor="text1"/>
        </w:rPr>
        <w:t>(Fig</w:t>
      </w:r>
      <w:r w:rsidR="00F652DD">
        <w:rPr>
          <w:color w:val="000000" w:themeColor="text1"/>
        </w:rPr>
        <w:t>.</w:t>
      </w:r>
      <w:r w:rsidR="00127F78">
        <w:rPr>
          <w:color w:val="000000" w:themeColor="text1"/>
        </w:rPr>
        <w:t xml:space="preserve"> 3b). Solely ligand-cent</w:t>
      </w:r>
      <w:r w:rsidRPr="00157FD6">
        <w:rPr>
          <w:color w:val="000000" w:themeColor="text1"/>
        </w:rPr>
        <w:t xml:space="preserve">red emission is expected for </w:t>
      </w:r>
      <w:r w:rsidRPr="00157FD6">
        <w:rPr>
          <w:b/>
          <w:color w:val="000000" w:themeColor="text1"/>
        </w:rPr>
        <w:t>La-1</w:t>
      </w:r>
      <w:r w:rsidRPr="00157FD6">
        <w:rPr>
          <w:color w:val="000000" w:themeColor="text1"/>
        </w:rPr>
        <w:t xml:space="preserve">, </w:t>
      </w:r>
      <w:r w:rsidRPr="00157FD6">
        <w:rPr>
          <w:b/>
          <w:color w:val="000000" w:themeColor="text1"/>
        </w:rPr>
        <w:t>Ce-1</w:t>
      </w:r>
      <w:r w:rsidRPr="00157FD6">
        <w:rPr>
          <w:color w:val="000000" w:themeColor="text1"/>
        </w:rPr>
        <w:t xml:space="preserve"> and </w:t>
      </w:r>
      <w:r w:rsidRPr="00157FD6">
        <w:rPr>
          <w:b/>
          <w:color w:val="000000" w:themeColor="text1"/>
        </w:rPr>
        <w:t>Gd-1</w:t>
      </w:r>
      <w:r w:rsidRPr="00157FD6">
        <w:rPr>
          <w:color w:val="000000" w:themeColor="text1"/>
        </w:rPr>
        <w:t xml:space="preserve"> because they do not have any intra-</w:t>
      </w:r>
      <w:r w:rsidRPr="00157FD6">
        <w:rPr>
          <w:i/>
          <w:color w:val="000000" w:themeColor="text1"/>
        </w:rPr>
        <w:t>f</w:t>
      </w:r>
      <w:r w:rsidRPr="00157FD6">
        <w:rPr>
          <w:color w:val="000000" w:themeColor="text1"/>
        </w:rPr>
        <w:t xml:space="preserve"> transitions within the visible-NIR range. However, it is surprising that neither Tb</w:t>
      </w:r>
      <w:r w:rsidRPr="00157FD6">
        <w:rPr>
          <w:color w:val="000000" w:themeColor="text1"/>
          <w:vertAlign w:val="superscript"/>
        </w:rPr>
        <w:t>3+</w:t>
      </w:r>
      <w:r w:rsidRPr="00157FD6">
        <w:rPr>
          <w:color w:val="000000" w:themeColor="text1"/>
        </w:rPr>
        <w:t xml:space="preserve"> nor Dy</w:t>
      </w:r>
      <w:r w:rsidRPr="00157FD6">
        <w:rPr>
          <w:color w:val="000000" w:themeColor="text1"/>
          <w:vertAlign w:val="superscript"/>
        </w:rPr>
        <w:t>3+</w:t>
      </w:r>
      <w:r w:rsidRPr="00157FD6">
        <w:rPr>
          <w:color w:val="000000" w:themeColor="text1"/>
        </w:rPr>
        <w:t xml:space="preserve"> photoluminescence signals were detected, despite the fact that they are very well-known green and yellow light emitters.</w:t>
      </w:r>
      <w:r w:rsidRPr="00157FD6">
        <w:rPr>
          <w:noProof/>
          <w:color w:val="000000" w:themeColor="text1"/>
          <w:vertAlign w:val="superscript"/>
        </w:rPr>
        <w:t>47</w:t>
      </w:r>
      <w:r w:rsidRPr="00157FD6">
        <w:rPr>
          <w:color w:val="000000" w:themeColor="text1"/>
        </w:rPr>
        <w:t xml:space="preserve"> The excitation spectra of these five cages were recorded at different emission wavelengths from 700 nm to 550 nm (in 50 nm steps) (Fig</w:t>
      </w:r>
      <w:r w:rsidR="00F652DD">
        <w:rPr>
          <w:color w:val="000000" w:themeColor="text1"/>
        </w:rPr>
        <w:t>.</w:t>
      </w:r>
      <w:r w:rsidRPr="00157FD6">
        <w:rPr>
          <w:color w:val="000000" w:themeColor="text1"/>
        </w:rPr>
        <w:t xml:space="preserve"> S3 and S4, </w:t>
      </w:r>
      <w:r w:rsidR="00AE0E7D">
        <w:rPr>
          <w:color w:val="000000" w:themeColor="text1"/>
        </w:rPr>
        <w:t>ESI</w:t>
      </w:r>
      <w:r w:rsidRPr="00157FD6">
        <w:rPr>
          <w:color w:val="000000" w:themeColor="text1"/>
        </w:rPr>
        <w:t>). The intensity of the major excitation band (</w:t>
      </w:r>
      <w:r w:rsidRPr="00157FD6">
        <w:rPr>
          <w:i/>
          <w:color w:val="000000" w:themeColor="text1"/>
        </w:rPr>
        <w:t>ca.</w:t>
      </w:r>
      <w:r w:rsidRPr="00157FD6">
        <w:rPr>
          <w:color w:val="000000" w:themeColor="text1"/>
        </w:rPr>
        <w:t xml:space="preserve"> 400 nm) decreases, with the emission wavelength shifting towards the blue direction </w:t>
      </w:r>
      <w:r w:rsidR="002B1928">
        <w:rPr>
          <w:color w:val="000000" w:themeColor="text1"/>
        </w:rPr>
        <w:t>for each</w:t>
      </w:r>
      <w:r w:rsidRPr="00157FD6">
        <w:rPr>
          <w:color w:val="000000" w:themeColor="text1"/>
        </w:rPr>
        <w:t xml:space="preserve"> of </w:t>
      </w:r>
      <w:r w:rsidR="002B1928">
        <w:rPr>
          <w:color w:val="000000" w:themeColor="text1"/>
        </w:rPr>
        <w:t xml:space="preserve">the </w:t>
      </w:r>
      <w:r w:rsidRPr="00157FD6">
        <w:rPr>
          <w:color w:val="000000" w:themeColor="text1"/>
        </w:rPr>
        <w:t xml:space="preserve">compounds, clearly suggesting that the broad feature in the 550 - 800 nm range corresponds to the excitation band at </w:t>
      </w:r>
      <w:r w:rsidRPr="00157FD6">
        <w:rPr>
          <w:i/>
          <w:color w:val="000000" w:themeColor="text1"/>
        </w:rPr>
        <w:t>ca.</w:t>
      </w:r>
      <w:r w:rsidRPr="00157FD6">
        <w:rPr>
          <w:color w:val="000000" w:themeColor="text1"/>
        </w:rPr>
        <w:t xml:space="preserve"> 400 nm</w:t>
      </w:r>
      <w:r>
        <w:rPr>
          <w:color w:val="000000" w:themeColor="text1"/>
        </w:rPr>
        <w:t>.</w:t>
      </w:r>
    </w:p>
    <w:p w14:paraId="4A56B89A" w14:textId="4E9BAAED" w:rsidR="00895F71" w:rsidRPr="00E7081C" w:rsidRDefault="00A7215B" w:rsidP="00895F71">
      <w:pPr>
        <w:spacing w:before="360"/>
        <w:jc w:val="center"/>
        <w:rPr>
          <w:rFonts w:ascii="Arial" w:hAnsi="Arial" w:cs="Arial"/>
          <w:color w:val="000000" w:themeColor="text1"/>
          <w:sz w:val="14"/>
          <w:szCs w:val="16"/>
        </w:rPr>
      </w:pPr>
      <w:r>
        <w:rPr>
          <w:rFonts w:ascii="Arial" w:hAnsi="Arial" w:cs="Arial"/>
          <w:noProof/>
          <w:color w:val="000000" w:themeColor="text1"/>
          <w:sz w:val="14"/>
          <w:szCs w:val="16"/>
          <w:lang w:eastAsia="en-GB"/>
        </w:rPr>
        <w:drawing>
          <wp:inline distT="0" distB="0" distL="0" distR="0" wp14:anchorId="44F91526" wp14:editId="5BD05960">
            <wp:extent cx="2654300" cy="2009479"/>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Figure 4.tif"/>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666305" cy="2018568"/>
                    </a:xfrm>
                    <a:prstGeom prst="rect">
                      <a:avLst/>
                    </a:prstGeom>
                  </pic:spPr>
                </pic:pic>
              </a:graphicData>
            </a:graphic>
          </wp:inline>
        </w:drawing>
      </w:r>
    </w:p>
    <w:p w14:paraId="7BF4C269" w14:textId="77777777" w:rsidR="00895F71" w:rsidRDefault="00895F71" w:rsidP="00895F71">
      <w:pPr>
        <w:pStyle w:val="G1bFigureCaption"/>
        <w:rPr>
          <w:color w:val="000000" w:themeColor="text1"/>
        </w:rPr>
      </w:pPr>
      <w:r>
        <w:rPr>
          <w:b/>
          <w:color w:val="000000" w:themeColor="text1"/>
        </w:rPr>
        <w:t>Fig. 4</w:t>
      </w:r>
      <w:r w:rsidRPr="00E7081C">
        <w:rPr>
          <w:b/>
          <w:color w:val="000000" w:themeColor="text1"/>
        </w:rPr>
        <w:t>.</w:t>
      </w:r>
      <w:r w:rsidRPr="00E7081C">
        <w:rPr>
          <w:color w:val="000000" w:themeColor="text1"/>
        </w:rPr>
        <w:t xml:space="preserve"> </w:t>
      </w:r>
      <w:r w:rsidRPr="00157FD6">
        <w:rPr>
          <w:color w:val="000000" w:themeColor="text1"/>
        </w:rPr>
        <w:t xml:space="preserve">Normalized steady-state NIR emission spectra of </w:t>
      </w:r>
      <w:r w:rsidRPr="00157FD6">
        <w:rPr>
          <w:b/>
          <w:color w:val="000000" w:themeColor="text1"/>
        </w:rPr>
        <w:t>Nd-1</w:t>
      </w:r>
      <w:r w:rsidRPr="00157FD6">
        <w:rPr>
          <w:color w:val="000000" w:themeColor="text1"/>
        </w:rPr>
        <w:t xml:space="preserve"> and </w:t>
      </w:r>
      <w:r w:rsidRPr="00157FD6">
        <w:rPr>
          <w:b/>
          <w:color w:val="000000" w:themeColor="text1"/>
        </w:rPr>
        <w:t>Er-1</w:t>
      </w:r>
      <w:r w:rsidRPr="00157FD6">
        <w:rPr>
          <w:color w:val="000000" w:themeColor="text1"/>
        </w:rPr>
        <w:t xml:space="preserve"> in anhydrous </w:t>
      </w:r>
      <w:r w:rsidRPr="00157FD6">
        <w:rPr>
          <w:i/>
          <w:color w:val="000000" w:themeColor="text1"/>
        </w:rPr>
        <w:t>n</w:t>
      </w:r>
      <w:r w:rsidRPr="00157FD6">
        <w:rPr>
          <w:color w:val="000000" w:themeColor="text1"/>
        </w:rPr>
        <w:t>-pentane upon 405 nm laser excitation. Intra-</w:t>
      </w:r>
      <w:r w:rsidRPr="00157FD6">
        <w:rPr>
          <w:i/>
          <w:color w:val="000000" w:themeColor="text1"/>
        </w:rPr>
        <w:t>f</w:t>
      </w:r>
      <w:r w:rsidRPr="00157FD6">
        <w:rPr>
          <w:color w:val="000000" w:themeColor="text1"/>
        </w:rPr>
        <w:t xml:space="preserve"> transition peaks are indicated</w:t>
      </w:r>
      <w:r>
        <w:rPr>
          <w:color w:val="000000" w:themeColor="text1"/>
        </w:rPr>
        <w:t>.</w:t>
      </w:r>
    </w:p>
    <w:p w14:paraId="04831B83" w14:textId="081D4BFD" w:rsidR="00976F5D" w:rsidRDefault="00976F5D" w:rsidP="00895F71">
      <w:pPr>
        <w:pStyle w:val="RSCB02ArticleText"/>
        <w:ind w:firstLine="284"/>
        <w:rPr>
          <w:color w:val="000000" w:themeColor="text1"/>
        </w:rPr>
      </w:pPr>
      <w:r w:rsidRPr="00157FD6">
        <w:rPr>
          <w:color w:val="000000" w:themeColor="text1"/>
        </w:rPr>
        <w:t xml:space="preserve">The steady-state NIR (1000 - 1800 nm) emission spectra of </w:t>
      </w:r>
      <w:r w:rsidRPr="00157FD6">
        <w:rPr>
          <w:b/>
          <w:color w:val="000000" w:themeColor="text1"/>
        </w:rPr>
        <w:t>Ln-1</w:t>
      </w:r>
      <w:r w:rsidRPr="00157FD6">
        <w:rPr>
          <w:color w:val="000000" w:themeColor="text1"/>
        </w:rPr>
        <w:t xml:space="preserve"> were also recorded, with only </w:t>
      </w:r>
      <w:r w:rsidRPr="00157FD6">
        <w:rPr>
          <w:b/>
          <w:color w:val="000000" w:themeColor="text1"/>
        </w:rPr>
        <w:t>Nd-1</w:t>
      </w:r>
      <w:r w:rsidRPr="00157FD6">
        <w:rPr>
          <w:color w:val="000000" w:themeColor="text1"/>
        </w:rPr>
        <w:t xml:space="preserve"> and </w:t>
      </w:r>
      <w:r w:rsidRPr="00157FD6">
        <w:rPr>
          <w:b/>
          <w:color w:val="000000" w:themeColor="text1"/>
        </w:rPr>
        <w:t>Er-1</w:t>
      </w:r>
      <w:r w:rsidRPr="00157FD6">
        <w:rPr>
          <w:color w:val="000000" w:themeColor="text1"/>
        </w:rPr>
        <w:t xml:space="preserve"> showing detectable Ln</w:t>
      </w:r>
      <w:r w:rsidRPr="00157FD6">
        <w:rPr>
          <w:color w:val="000000" w:themeColor="text1"/>
          <w:vertAlign w:val="superscript"/>
        </w:rPr>
        <w:t>3+</w:t>
      </w:r>
      <w:r w:rsidR="00127F78">
        <w:rPr>
          <w:color w:val="000000" w:themeColor="text1"/>
        </w:rPr>
        <w:t>-cent</w:t>
      </w:r>
      <w:r w:rsidRPr="00157FD6">
        <w:rPr>
          <w:color w:val="000000" w:themeColor="text1"/>
        </w:rPr>
        <w:t>red emission peaks upon 405 nm laser excitation (Fig</w:t>
      </w:r>
      <w:r w:rsidR="00F652DD">
        <w:rPr>
          <w:color w:val="000000" w:themeColor="text1"/>
        </w:rPr>
        <w:t>.</w:t>
      </w:r>
      <w:r w:rsidRPr="00157FD6">
        <w:rPr>
          <w:color w:val="000000" w:themeColor="text1"/>
        </w:rPr>
        <w:t xml:space="preserve"> 4). Because neither Nd</w:t>
      </w:r>
      <w:r w:rsidRPr="00157FD6">
        <w:rPr>
          <w:color w:val="000000" w:themeColor="text1"/>
          <w:vertAlign w:val="superscript"/>
        </w:rPr>
        <w:t>3+</w:t>
      </w:r>
      <w:r w:rsidRPr="00157FD6">
        <w:rPr>
          <w:color w:val="000000" w:themeColor="text1"/>
        </w:rPr>
        <w:t xml:space="preserve"> nor Er</w:t>
      </w:r>
      <w:r w:rsidRPr="00157FD6">
        <w:rPr>
          <w:color w:val="000000" w:themeColor="text1"/>
          <w:vertAlign w:val="superscript"/>
        </w:rPr>
        <w:t>3+</w:t>
      </w:r>
      <w:r w:rsidRPr="00157FD6">
        <w:rPr>
          <w:color w:val="000000" w:themeColor="text1"/>
        </w:rPr>
        <w:t xml:space="preserve"> have intra-</w:t>
      </w:r>
      <w:r w:rsidRPr="00157FD6">
        <w:rPr>
          <w:i/>
          <w:color w:val="000000" w:themeColor="text1"/>
        </w:rPr>
        <w:t>f</w:t>
      </w:r>
      <w:r w:rsidRPr="00157FD6">
        <w:rPr>
          <w:color w:val="000000" w:themeColor="text1"/>
        </w:rPr>
        <w:t xml:space="preserve"> transitions with energy gaps corresponding to the 405 nm wavelength, the excitation must be </w:t>
      </w:r>
      <w:r w:rsidRPr="00157FD6">
        <w:rPr>
          <w:i/>
          <w:color w:val="000000" w:themeColor="text1"/>
        </w:rPr>
        <w:t>via</w:t>
      </w:r>
      <w:r w:rsidRPr="00157FD6">
        <w:rPr>
          <w:color w:val="000000" w:themeColor="text1"/>
        </w:rPr>
        <w:t xml:space="preserve"> the ‘</w:t>
      </w:r>
      <w:r w:rsidRPr="00157FD6">
        <w:rPr>
          <w:i/>
          <w:color w:val="000000" w:themeColor="text1"/>
        </w:rPr>
        <w:t>antenna</w:t>
      </w:r>
      <w:r w:rsidRPr="00157FD6">
        <w:rPr>
          <w:color w:val="000000" w:themeColor="text1"/>
        </w:rPr>
        <w:t>’ ligands.</w:t>
      </w:r>
      <w:r w:rsidRPr="00157FD6">
        <w:rPr>
          <w:noProof/>
          <w:color w:val="000000" w:themeColor="text1"/>
          <w:vertAlign w:val="superscript"/>
        </w:rPr>
        <w:t>48</w:t>
      </w:r>
      <w:r w:rsidRPr="00157FD6">
        <w:rPr>
          <w:color w:val="000000" w:themeColor="text1"/>
        </w:rPr>
        <w:t xml:space="preserve"> The photoluminescence quantum yields for </w:t>
      </w:r>
      <w:r w:rsidRPr="00157FD6">
        <w:rPr>
          <w:b/>
          <w:color w:val="000000" w:themeColor="text1"/>
        </w:rPr>
        <w:t>Ln-1</w:t>
      </w:r>
      <w:r w:rsidRPr="00157FD6">
        <w:rPr>
          <w:color w:val="000000" w:themeColor="text1"/>
        </w:rPr>
        <w:t xml:space="preserve"> in </w:t>
      </w:r>
      <w:r w:rsidRPr="00157FD6">
        <w:rPr>
          <w:i/>
          <w:color w:val="000000" w:themeColor="text1"/>
        </w:rPr>
        <w:t>n</w:t>
      </w:r>
      <w:r w:rsidRPr="00157FD6">
        <w:rPr>
          <w:color w:val="000000" w:themeColor="text1"/>
        </w:rPr>
        <w:t>-pentane solution were measured using the integration sphere method,</w:t>
      </w:r>
      <w:r w:rsidRPr="00157FD6">
        <w:rPr>
          <w:noProof/>
          <w:color w:val="000000" w:themeColor="text1"/>
          <w:vertAlign w:val="superscript"/>
        </w:rPr>
        <w:t>49</w:t>
      </w:r>
      <w:r w:rsidRPr="00157FD6">
        <w:rPr>
          <w:color w:val="000000" w:themeColor="text1"/>
        </w:rPr>
        <w:t xml:space="preserve"> giving 0.037 </w:t>
      </w:r>
      <w:r w:rsidRPr="00157FD6">
        <w:rPr>
          <w:rFonts w:ascii="Calibri" w:hAnsi="Calibri" w:cs="Calibri"/>
          <w:color w:val="000000" w:themeColor="text1"/>
        </w:rPr>
        <w:t xml:space="preserve">± </w:t>
      </w:r>
      <w:r w:rsidRPr="00157FD6">
        <w:rPr>
          <w:color w:val="000000" w:themeColor="text1"/>
        </w:rPr>
        <w:t xml:space="preserve">0.003 % for </w:t>
      </w:r>
      <w:r w:rsidRPr="00157FD6">
        <w:rPr>
          <w:b/>
          <w:color w:val="000000" w:themeColor="text1"/>
        </w:rPr>
        <w:t>Eu-1</w:t>
      </w:r>
      <w:r w:rsidRPr="00157FD6">
        <w:rPr>
          <w:color w:val="000000" w:themeColor="text1"/>
        </w:rPr>
        <w:t xml:space="preserve"> (using 405 nm excitation and </w:t>
      </w:r>
      <w:r w:rsidRPr="00157FD6">
        <w:rPr>
          <w:color w:val="000000" w:themeColor="text1"/>
          <w:vertAlign w:val="superscript"/>
        </w:rPr>
        <w:t>5</w:t>
      </w:r>
      <w:r w:rsidRPr="00157FD6">
        <w:rPr>
          <w:color w:val="000000" w:themeColor="text1"/>
        </w:rPr>
        <w:t>D</w:t>
      </w:r>
      <w:r w:rsidRPr="00157FD6">
        <w:rPr>
          <w:color w:val="000000" w:themeColor="text1"/>
          <w:vertAlign w:val="subscript"/>
        </w:rPr>
        <w:t>0</w:t>
      </w:r>
      <w:r w:rsidR="00127F78">
        <w:rPr>
          <w:color w:val="000000" w:themeColor="text1"/>
          <w:vertAlign w:val="subscript"/>
        </w:rPr>
        <w:t xml:space="preserve"> </w:t>
      </w:r>
      <w:r w:rsidRPr="00157FD6">
        <w:rPr>
          <w:rFonts w:cs="Times"/>
          <w:color w:val="000000" w:themeColor="text1"/>
        </w:rPr>
        <w:t>→</w:t>
      </w:r>
      <w:r>
        <w:rPr>
          <w:rFonts w:cs="Times"/>
          <w:color w:val="000000" w:themeColor="text1"/>
        </w:rPr>
        <w:t xml:space="preserve"> </w:t>
      </w:r>
      <w:r w:rsidRPr="00157FD6">
        <w:rPr>
          <w:color w:val="000000" w:themeColor="text1"/>
          <w:vertAlign w:val="superscript"/>
        </w:rPr>
        <w:t>7</w:t>
      </w:r>
      <w:r w:rsidRPr="00157FD6">
        <w:rPr>
          <w:color w:val="000000" w:themeColor="text1"/>
        </w:rPr>
        <w:t>F</w:t>
      </w:r>
      <w:r w:rsidRPr="00157FD6">
        <w:rPr>
          <w:color w:val="000000" w:themeColor="text1"/>
          <w:vertAlign w:val="subscript"/>
        </w:rPr>
        <w:t>2</w:t>
      </w:r>
      <w:r w:rsidRPr="00157FD6">
        <w:rPr>
          <w:color w:val="000000" w:themeColor="text1"/>
        </w:rPr>
        <w:t xml:space="preserve"> emission) and 0.30 </w:t>
      </w:r>
      <w:r w:rsidRPr="00157FD6">
        <w:rPr>
          <w:rFonts w:ascii="Calibri" w:hAnsi="Calibri" w:cs="Calibri"/>
          <w:color w:val="000000" w:themeColor="text1"/>
        </w:rPr>
        <w:t xml:space="preserve">± </w:t>
      </w:r>
      <w:r w:rsidRPr="00157FD6">
        <w:rPr>
          <w:color w:val="000000" w:themeColor="text1"/>
        </w:rPr>
        <w:t xml:space="preserve">0.01 % for </w:t>
      </w:r>
      <w:r w:rsidRPr="00157FD6">
        <w:rPr>
          <w:b/>
          <w:color w:val="000000" w:themeColor="text1"/>
        </w:rPr>
        <w:t>Nd-1</w:t>
      </w:r>
      <w:r w:rsidRPr="00157FD6">
        <w:rPr>
          <w:color w:val="000000" w:themeColor="text1"/>
        </w:rPr>
        <w:t xml:space="preserve"> (using 405 nm excitation, </w:t>
      </w:r>
      <w:r w:rsidRPr="00157FD6">
        <w:rPr>
          <w:color w:val="000000" w:themeColor="text1"/>
          <w:vertAlign w:val="superscript"/>
        </w:rPr>
        <w:t>4</w:t>
      </w:r>
      <w:r w:rsidRPr="00157FD6">
        <w:rPr>
          <w:color w:val="000000" w:themeColor="text1"/>
        </w:rPr>
        <w:t>F</w:t>
      </w:r>
      <w:r w:rsidRPr="00157FD6">
        <w:rPr>
          <w:color w:val="000000" w:themeColor="text1"/>
          <w:vertAlign w:val="subscript"/>
        </w:rPr>
        <w:t>3/2</w:t>
      </w:r>
      <w:r w:rsidR="00127F78">
        <w:rPr>
          <w:color w:val="000000" w:themeColor="text1"/>
          <w:vertAlign w:val="subscript"/>
        </w:rPr>
        <w:t xml:space="preserve"> </w:t>
      </w:r>
      <w:r w:rsidRPr="00157FD6">
        <w:rPr>
          <w:rFonts w:cs="Times"/>
          <w:color w:val="000000" w:themeColor="text1"/>
        </w:rPr>
        <w:t>→</w:t>
      </w:r>
      <w:r>
        <w:rPr>
          <w:rFonts w:cs="Times"/>
          <w:color w:val="000000" w:themeColor="text1"/>
        </w:rPr>
        <w:t xml:space="preserve"> </w:t>
      </w:r>
      <w:r w:rsidRPr="00157FD6">
        <w:rPr>
          <w:color w:val="000000" w:themeColor="text1"/>
          <w:vertAlign w:val="superscript"/>
        </w:rPr>
        <w:t>4</w:t>
      </w:r>
      <w:r w:rsidRPr="00157FD6">
        <w:rPr>
          <w:color w:val="000000" w:themeColor="text1"/>
        </w:rPr>
        <w:t>I</w:t>
      </w:r>
      <w:r w:rsidRPr="00157FD6">
        <w:rPr>
          <w:color w:val="000000" w:themeColor="text1"/>
          <w:vertAlign w:val="subscript"/>
        </w:rPr>
        <w:t>9/2</w:t>
      </w:r>
      <w:r w:rsidRPr="00157FD6">
        <w:rPr>
          <w:color w:val="000000" w:themeColor="text1"/>
        </w:rPr>
        <w:t xml:space="preserve"> and </w:t>
      </w:r>
      <w:r w:rsidRPr="00157FD6">
        <w:rPr>
          <w:color w:val="000000" w:themeColor="text1"/>
          <w:vertAlign w:val="superscript"/>
        </w:rPr>
        <w:t>4</w:t>
      </w:r>
      <w:r w:rsidRPr="00157FD6">
        <w:rPr>
          <w:color w:val="000000" w:themeColor="text1"/>
        </w:rPr>
        <w:t>F</w:t>
      </w:r>
      <w:r w:rsidRPr="00157FD6">
        <w:rPr>
          <w:color w:val="000000" w:themeColor="text1"/>
          <w:vertAlign w:val="subscript"/>
        </w:rPr>
        <w:t>3/2</w:t>
      </w:r>
      <w:r w:rsidR="00127F78">
        <w:rPr>
          <w:color w:val="000000" w:themeColor="text1"/>
          <w:vertAlign w:val="subscript"/>
        </w:rPr>
        <w:t xml:space="preserve"> </w:t>
      </w:r>
      <w:r w:rsidRPr="00157FD6">
        <w:rPr>
          <w:rFonts w:cs="Times"/>
          <w:color w:val="000000" w:themeColor="text1"/>
        </w:rPr>
        <w:t>→</w:t>
      </w:r>
      <w:r>
        <w:rPr>
          <w:rFonts w:cs="Times"/>
          <w:color w:val="000000" w:themeColor="text1"/>
        </w:rPr>
        <w:t xml:space="preserve"> </w:t>
      </w:r>
      <w:r w:rsidRPr="00157FD6">
        <w:rPr>
          <w:color w:val="000000" w:themeColor="text1"/>
          <w:vertAlign w:val="superscript"/>
        </w:rPr>
        <w:t>4</w:t>
      </w:r>
      <w:r w:rsidRPr="00157FD6">
        <w:rPr>
          <w:color w:val="000000" w:themeColor="text1"/>
        </w:rPr>
        <w:t>I</w:t>
      </w:r>
      <w:r w:rsidRPr="00157FD6">
        <w:rPr>
          <w:color w:val="000000" w:themeColor="text1"/>
          <w:vertAlign w:val="subscript"/>
        </w:rPr>
        <w:t>11/2</w:t>
      </w:r>
      <w:r w:rsidRPr="00157FD6">
        <w:rPr>
          <w:color w:val="000000" w:themeColor="text1"/>
        </w:rPr>
        <w:t xml:space="preserve"> emissions); the values for other </w:t>
      </w:r>
      <w:r w:rsidRPr="00157FD6">
        <w:rPr>
          <w:b/>
          <w:color w:val="000000" w:themeColor="text1"/>
        </w:rPr>
        <w:t>Ln-1</w:t>
      </w:r>
      <w:r w:rsidRPr="00157FD6">
        <w:rPr>
          <w:color w:val="000000" w:themeColor="text1"/>
        </w:rPr>
        <w:t xml:space="preserve"> members are all below the sensitivity of the equipment employed. It is worth noting that the quantum yield of </w:t>
      </w:r>
      <w:r w:rsidRPr="00157FD6">
        <w:rPr>
          <w:b/>
          <w:color w:val="000000" w:themeColor="text1"/>
        </w:rPr>
        <w:t>Nd-1</w:t>
      </w:r>
      <w:r w:rsidRPr="00157FD6">
        <w:rPr>
          <w:color w:val="000000" w:themeColor="text1"/>
        </w:rPr>
        <w:t xml:space="preserve"> (0.30 </w:t>
      </w:r>
      <w:r w:rsidRPr="00157FD6">
        <w:rPr>
          <w:rFonts w:ascii="Calibri" w:hAnsi="Calibri" w:cs="Calibri"/>
          <w:color w:val="000000" w:themeColor="text1"/>
        </w:rPr>
        <w:t xml:space="preserve">± </w:t>
      </w:r>
      <w:r w:rsidRPr="00157FD6">
        <w:rPr>
          <w:color w:val="000000" w:themeColor="text1"/>
        </w:rPr>
        <w:t>0.01 %) represents one of the highest values for Nd</w:t>
      </w:r>
      <w:r w:rsidRPr="00157FD6">
        <w:rPr>
          <w:color w:val="000000" w:themeColor="text1"/>
          <w:vertAlign w:val="superscript"/>
        </w:rPr>
        <w:t>3+</w:t>
      </w:r>
      <w:r w:rsidRPr="00157FD6">
        <w:rPr>
          <w:color w:val="000000" w:themeColor="text1"/>
        </w:rPr>
        <w:t>-complexes reported in the literature,</w:t>
      </w:r>
      <w:r w:rsidRPr="00157FD6">
        <w:rPr>
          <w:noProof/>
          <w:color w:val="000000" w:themeColor="text1"/>
          <w:vertAlign w:val="superscript"/>
        </w:rPr>
        <w:t>50</w:t>
      </w:r>
      <w:r w:rsidRPr="00157FD6">
        <w:rPr>
          <w:color w:val="000000" w:themeColor="text1"/>
        </w:rPr>
        <w:t xml:space="preserve"> suggesting an efficient energy transfer process</w:t>
      </w:r>
      <w:r>
        <w:rPr>
          <w:color w:val="000000" w:themeColor="text1"/>
        </w:rPr>
        <w:t>.</w:t>
      </w:r>
    </w:p>
    <w:p w14:paraId="043D0C00" w14:textId="6354B847" w:rsidR="00853929" w:rsidRDefault="0057433E" w:rsidP="00D60CF9">
      <w:pPr>
        <w:pStyle w:val="RSCB02ArticleText"/>
        <w:ind w:firstLine="284"/>
        <w:rPr>
          <w:color w:val="000000" w:themeColor="text1"/>
        </w:rPr>
      </w:pPr>
      <w:r w:rsidRPr="00460F51">
        <w:rPr>
          <w:noProof/>
          <w:color w:val="FF0000"/>
          <w:lang w:eastAsia="en-GB"/>
        </w:rPr>
        <mc:AlternateContent>
          <mc:Choice Requires="wps">
            <w:drawing>
              <wp:anchor distT="180340" distB="0" distL="114300" distR="114300" simplePos="0" relativeHeight="251666432" behindDoc="1" locked="0" layoutInCell="0" allowOverlap="0" wp14:anchorId="1FEC9DEE" wp14:editId="2B41A269">
                <wp:simplePos x="0" y="0"/>
                <wp:positionH relativeFrom="column">
                  <wp:posOffset>33020</wp:posOffset>
                </wp:positionH>
                <wp:positionV relativeFrom="margin">
                  <wp:posOffset>-125095</wp:posOffset>
                </wp:positionV>
                <wp:extent cx="6448425" cy="3938270"/>
                <wp:effectExtent l="0" t="0" r="9525" b="5080"/>
                <wp:wrapTopAndBottom/>
                <wp:docPr id="16" name="Text Box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6448425" cy="3938270"/>
                        </a:xfrm>
                        <a:prstGeom prst="rect">
                          <a:avLst/>
                        </a:prstGeom>
                        <a:solidFill>
                          <a:srgbClr val="FFFFFF"/>
                        </a:solidFill>
                        <a:ln w="9525">
                          <a:noFill/>
                          <a:miter lim="800000"/>
                          <a:headEnd/>
                          <a:tailEnd/>
                        </a:ln>
                      </wps:spPr>
                      <wps:txbx>
                        <w:txbxContent>
                          <w:p w14:paraId="56411809" w14:textId="4165B26C" w:rsidR="00F118F6" w:rsidRDefault="00F118F6" w:rsidP="00F54353">
                            <w:pPr>
                              <w:pStyle w:val="RSCF02FootnotestoTitleAuthors"/>
                              <w:jc w:val="center"/>
                            </w:pPr>
                          </w:p>
                          <w:p w14:paraId="1A43E258" w14:textId="06EE40C1" w:rsidR="00F118F6" w:rsidRDefault="0057433E" w:rsidP="00F54353">
                            <w:pPr>
                              <w:pStyle w:val="RSCF02FootnotestoTitleAuthors"/>
                              <w:jc w:val="center"/>
                            </w:pPr>
                            <w:r w:rsidRPr="00157FD6">
                              <w:rPr>
                                <w:noProof/>
                                <w:color w:val="000000" w:themeColor="text1"/>
                                <w:w w:val="108"/>
                                <w:lang w:eastAsia="en-GB"/>
                              </w:rPr>
                              <w:drawing>
                                <wp:inline distT="0" distB="0" distL="0" distR="0" wp14:anchorId="7D36DC10" wp14:editId="0B357987">
                                  <wp:extent cx="5211483" cy="3151389"/>
                                  <wp:effectExtent l="0" t="0" r="825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igure 5.tif"/>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235039" cy="3165633"/>
                                          </a:xfrm>
                                          <a:prstGeom prst="rect">
                                            <a:avLst/>
                                          </a:prstGeom>
                                        </pic:spPr>
                                      </pic:pic>
                                    </a:graphicData>
                                  </a:graphic>
                                </wp:inline>
                              </w:drawing>
                            </w:r>
                          </w:p>
                          <w:p w14:paraId="394F11FA" w14:textId="77777777" w:rsidR="00F118F6" w:rsidRDefault="00F118F6" w:rsidP="00F54353">
                            <w:pPr>
                              <w:pStyle w:val="RSCF02FootnotestoTitleAuthors"/>
                            </w:pPr>
                          </w:p>
                          <w:p w14:paraId="6BF3C982" w14:textId="7FA822EA" w:rsidR="00F118F6" w:rsidRPr="00F83524" w:rsidRDefault="00F652DD" w:rsidP="00490346">
                            <w:pPr>
                              <w:pStyle w:val="G1bFigureCaption"/>
                              <w:rPr>
                                <w:rFonts w:cs="Arial"/>
                                <w:bCs/>
                              </w:rPr>
                            </w:pPr>
                            <w:r>
                              <w:rPr>
                                <w:rFonts w:cs="Arial"/>
                                <w:b/>
                              </w:rPr>
                              <w:t>Fig.</w:t>
                            </w:r>
                            <w:r w:rsidR="00F118F6" w:rsidRPr="00F83524">
                              <w:rPr>
                                <w:rFonts w:cs="Arial"/>
                                <w:b/>
                              </w:rPr>
                              <w:t xml:space="preserve"> 5.</w:t>
                            </w:r>
                            <w:r w:rsidR="00F118F6" w:rsidRPr="00F83524">
                              <w:rPr>
                                <w:rFonts w:cs="Arial"/>
                              </w:rPr>
                              <w:t xml:space="preserve"> </w:t>
                            </w:r>
                            <w:r w:rsidR="00F118F6" w:rsidRPr="00157FD6">
                              <w:rPr>
                                <w:color w:val="000000" w:themeColor="text1"/>
                              </w:rPr>
                              <w:t xml:space="preserve">The time-resolved emission spectra of (a) </w:t>
                            </w:r>
                            <w:r w:rsidR="00F118F6" w:rsidRPr="00157FD6">
                              <w:rPr>
                                <w:b/>
                                <w:color w:val="000000" w:themeColor="text1"/>
                              </w:rPr>
                              <w:t>Pr-1</w:t>
                            </w:r>
                            <w:r w:rsidR="00F118F6" w:rsidRPr="00157FD6">
                              <w:rPr>
                                <w:color w:val="000000" w:themeColor="text1"/>
                              </w:rPr>
                              <w:t xml:space="preserve">, (b) </w:t>
                            </w:r>
                            <w:r w:rsidR="00F118F6" w:rsidRPr="00157FD6">
                              <w:rPr>
                                <w:b/>
                                <w:color w:val="000000" w:themeColor="text1"/>
                              </w:rPr>
                              <w:t>Nd-1</w:t>
                            </w:r>
                            <w:r w:rsidR="00F118F6" w:rsidRPr="00157FD6">
                              <w:rPr>
                                <w:color w:val="000000" w:themeColor="text1"/>
                              </w:rPr>
                              <w:t xml:space="preserve">, (c) </w:t>
                            </w:r>
                            <w:r w:rsidR="00F118F6" w:rsidRPr="00157FD6">
                              <w:rPr>
                                <w:b/>
                                <w:color w:val="000000" w:themeColor="text1"/>
                              </w:rPr>
                              <w:t>Sm-1</w:t>
                            </w:r>
                            <w:r w:rsidR="00F118F6" w:rsidRPr="00157FD6">
                              <w:rPr>
                                <w:color w:val="000000" w:themeColor="text1"/>
                              </w:rPr>
                              <w:t xml:space="preserve"> and (d) </w:t>
                            </w:r>
                            <w:r w:rsidR="00F118F6" w:rsidRPr="00157FD6">
                              <w:rPr>
                                <w:b/>
                                <w:color w:val="000000" w:themeColor="text1"/>
                              </w:rPr>
                              <w:t>Eu-1</w:t>
                            </w:r>
                            <w:r w:rsidR="00F118F6" w:rsidRPr="00157FD6">
                              <w:rPr>
                                <w:color w:val="000000" w:themeColor="text1"/>
                              </w:rPr>
                              <w:t xml:space="preserve"> at different intervals after laser pulse excitation at 430 nm: 10 ns - 60 ns (black), 50 ns - 550 ns (red), 0.5 μs - 10.5 μs (blue) and 10 μs - 110 μs (pink). The Ln</w:t>
                            </w:r>
                            <w:r w:rsidR="00F118F6" w:rsidRPr="00157FD6">
                              <w:rPr>
                                <w:color w:val="000000" w:themeColor="text1"/>
                                <w:vertAlign w:val="superscript"/>
                              </w:rPr>
                              <w:t>3+</w:t>
                            </w:r>
                            <w:r w:rsidR="00F572FF">
                              <w:rPr>
                                <w:color w:val="000000" w:themeColor="text1"/>
                              </w:rPr>
                              <w:t>-cent</w:t>
                            </w:r>
                            <w:r w:rsidR="00F118F6" w:rsidRPr="00157FD6">
                              <w:rPr>
                                <w:color w:val="000000" w:themeColor="text1"/>
                              </w:rPr>
                              <w:t>red emission decay profile of (e)</w:t>
                            </w:r>
                            <w:r w:rsidR="00F118F6" w:rsidRPr="00157FD6">
                              <w:rPr>
                                <w:b/>
                                <w:color w:val="000000" w:themeColor="text1"/>
                              </w:rPr>
                              <w:t xml:space="preserve"> Pr-1</w:t>
                            </w:r>
                            <w:r w:rsidR="00F118F6" w:rsidRPr="00157FD6">
                              <w:rPr>
                                <w:color w:val="000000" w:themeColor="text1"/>
                              </w:rPr>
                              <w:t xml:space="preserve">, (f) </w:t>
                            </w:r>
                            <w:r w:rsidR="00F118F6" w:rsidRPr="00157FD6">
                              <w:rPr>
                                <w:b/>
                                <w:color w:val="000000" w:themeColor="text1"/>
                              </w:rPr>
                              <w:t>Nd-1</w:t>
                            </w:r>
                            <w:r w:rsidR="00F118F6" w:rsidRPr="00157FD6">
                              <w:rPr>
                                <w:color w:val="000000" w:themeColor="text1"/>
                              </w:rPr>
                              <w:t xml:space="preserve">, (g) </w:t>
                            </w:r>
                            <w:r w:rsidR="00F118F6" w:rsidRPr="00157FD6">
                              <w:rPr>
                                <w:b/>
                                <w:color w:val="000000" w:themeColor="text1"/>
                              </w:rPr>
                              <w:t>Sm-1</w:t>
                            </w:r>
                            <w:r w:rsidR="00F118F6" w:rsidRPr="00157FD6">
                              <w:rPr>
                                <w:color w:val="000000" w:themeColor="text1"/>
                              </w:rPr>
                              <w:t xml:space="preserve"> and (h) </w:t>
                            </w:r>
                            <w:r w:rsidR="00F118F6" w:rsidRPr="00157FD6">
                              <w:rPr>
                                <w:b/>
                                <w:color w:val="000000" w:themeColor="text1"/>
                              </w:rPr>
                              <w:t>Eu-1</w:t>
                            </w:r>
                            <w:r w:rsidR="00F118F6" w:rsidRPr="00157FD6">
                              <w:rPr>
                                <w:color w:val="000000" w:themeColor="text1"/>
                              </w:rPr>
                              <w:t>. The estimated lifetimes are also shown</w:t>
                            </w:r>
                          </w:p>
                          <w:p w14:paraId="7F620B6B" w14:textId="77777777" w:rsidR="00F118F6" w:rsidRPr="00F54353" w:rsidRDefault="00F118F6" w:rsidP="00F54353">
                            <w:pPr>
                              <w:pStyle w:val="RSCF02FootnotestoTitleAuthors"/>
                              <w:rPr>
                                <w:lang w:eastAsia="zh-CN"/>
                              </w:rPr>
                            </w:pPr>
                          </w:p>
                        </w:txbxContent>
                      </wps:txbx>
                      <wps:bodyPr rot="0" vert="horz" wrap="square" lIns="0" tIns="36000" rIns="0" bIns="36000" anchor="b" anchorCtr="0">
                        <a:noAutofit/>
                      </wps:bodyPr>
                    </wps:wsp>
                  </a:graphicData>
                </a:graphic>
                <wp14:sizeRelH relativeFrom="margin">
                  <wp14:pctWidth>0</wp14:pctWidth>
                </wp14:sizeRelH>
                <wp14:sizeRelV relativeFrom="margin">
                  <wp14:pctHeight>0</wp14:pctHeight>
                </wp14:sizeRelV>
              </wp:anchor>
            </w:drawing>
          </mc:Choice>
          <mc:Fallback>
            <w:pict>
              <v:shape w14:anchorId="1FEC9DEE" id="_x0000_s1028" type="#_x0000_t202" style="position:absolute;left:0;text-align:left;margin-left:2.6pt;margin-top:-9.85pt;width:507.75pt;height:310.1pt;z-index:-251650048;visibility:visible;mso-wrap-style:square;mso-width-percent:0;mso-height-percent:0;mso-wrap-distance-left:9pt;mso-wrap-distance-top:14.2pt;mso-wrap-distance-right:9pt;mso-wrap-distance-bottom:0;mso-position-horizontal:absolute;mso-position-horizontal-relative:text;mso-position-vertical:absolute;mso-position-vertical-relative:margin;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NO0QJAIAAC8EAAAOAAAAZHJzL2Uyb0RvYy54bWysU9tuGyEQfa/Uf0C81+tbXGfldZQ6dVUp&#10;vUhJP4AF1osKDAXsXffrO7C2Y6VvVXlAwzAczpyZWd31RpOD9EGBrehkNKZEWg5C2V1Ffzxv3y0p&#10;CZFZwTRYWdGjDPRu/fbNqnOlnEILWkhPEMSGsnMVbWN0ZVEE3krDwgictHjZgDcs4tHvCuFZh+hG&#10;F9PxeFF04IXzwGUI6H0YLuk64zeN5PFb0wQZia4ocot593mv016sV6zceeZaxU802D+wMExZ/PQC&#10;9cAiI3uv/oIyinsI0MQRB1NA0ygucw6YzWT8KpunljmZc0FxgrvIFP4fLP96+O6JEli7BSWWGazR&#10;s+wj+QA9mSZ5OhdKjHpyGBd7dGNoTjW4R+A/A7GwaZndyfvgUO50++LyHrpWMoGMJwmsuEIboEPC&#10;rbsvIPBnto+QsfvGmyQnCkTwQ6zc8VKtxI6jczGfL+fTG0o43s1uZ8vp+1zPgpXn586H+EmCIcmo&#10;qEd+GZ4dHkNMdFh5Dkm/BdBKbJXW+eB39UZ7cmDYOtu8cgavwrQlXUVvb5BIemUhvc9dZVTE1tbK&#10;VHQ5TmtotiTHRytySGRKDzYy0fakT5JkECf2dZ+Lc6lEDeKIgnkYOhknD40W/G9KOuziioZfe+Yl&#10;JfqzRdFTy2djtkgEiD9762svsxwhKlpTMpibmEdkSOgei9KoLFeq3sDgRBW7Mqt4mqDU9tfnHPUy&#10;5+s/AAAA//8DAFBLAwQUAAYACAAAACEA5AXOIt0AAAAKAQAADwAAAGRycy9kb3ducmV2LnhtbEyP&#10;wU7DMBBE70j8g7VI3Fo7kVogZFOhqogjoq04u/Y2SYnXUey0ga/HPcFtVjOaeVuuJteJMw2h9YyQ&#10;zRUIYuNtyzXCfvc6ewQRomarO8+E8E0BVtXtTakL6y/8QedtrEUq4VBohCbGvpAymIacDnPfEyfv&#10;6AenYzqHWtpBX1K562Su1FI63XJaaHRP64bM13Z0CKN9W39me29/VD2Nxmw2/vSuEO/vppdnEJGm&#10;+BeGK35ChyoxHfzINogOYZGnIMIse3oAcfVVrpI6ICyVWoCsSvn/heoXAAD//wMAUEsBAi0AFAAG&#10;AAgAAAAhALaDOJL+AAAA4QEAABMAAAAAAAAAAAAAAAAAAAAAAFtDb250ZW50X1R5cGVzXS54bWxQ&#10;SwECLQAUAAYACAAAACEAOP0h/9YAAACUAQAACwAAAAAAAAAAAAAAAAAvAQAAX3JlbHMvLnJlbHNQ&#10;SwECLQAUAAYACAAAACEA5TTtECQCAAAvBAAADgAAAAAAAAAAAAAAAAAuAgAAZHJzL2Uyb0RvYy54&#10;bWxQSwECLQAUAAYACAAAACEA5AXOIt0AAAAKAQAADwAAAAAAAAAAAAAAAAB+BAAAZHJzL2Rvd25y&#10;ZXYueG1sUEsFBgAAAAAEAAQA8wAAAIgFAAAAAA==&#10;" o:allowincell="f" o:allowoverlap="f" stroked="f">
                <o:lock v:ext="edit" aspectratio="t"/>
                <v:textbox inset="0,1mm,0,1mm">
                  <w:txbxContent>
                    <w:p w14:paraId="56411809" w14:textId="4165B26C" w:rsidR="00F118F6" w:rsidRDefault="00F118F6" w:rsidP="00F54353">
                      <w:pPr>
                        <w:pStyle w:val="RSCF02FootnotestoTitleAuthors"/>
                        <w:jc w:val="center"/>
                      </w:pPr>
                    </w:p>
                    <w:p w14:paraId="1A43E258" w14:textId="06EE40C1" w:rsidR="00F118F6" w:rsidRDefault="0057433E" w:rsidP="00F54353">
                      <w:pPr>
                        <w:pStyle w:val="RSCF02FootnotestoTitleAuthors"/>
                        <w:jc w:val="center"/>
                      </w:pPr>
                      <w:r w:rsidRPr="00157FD6">
                        <w:rPr>
                          <w:noProof/>
                          <w:color w:val="000000" w:themeColor="text1"/>
                          <w:w w:val="108"/>
                          <w:lang w:eastAsia="en-GB"/>
                        </w:rPr>
                        <w:drawing>
                          <wp:inline distT="0" distB="0" distL="0" distR="0" wp14:anchorId="7D36DC10" wp14:editId="0B357987">
                            <wp:extent cx="5211483" cy="3151389"/>
                            <wp:effectExtent l="0" t="0" r="825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igure 5.tif"/>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235039" cy="3165633"/>
                                    </a:xfrm>
                                    <a:prstGeom prst="rect">
                                      <a:avLst/>
                                    </a:prstGeom>
                                  </pic:spPr>
                                </pic:pic>
                              </a:graphicData>
                            </a:graphic>
                          </wp:inline>
                        </w:drawing>
                      </w:r>
                    </w:p>
                    <w:p w14:paraId="394F11FA" w14:textId="77777777" w:rsidR="00F118F6" w:rsidRDefault="00F118F6" w:rsidP="00F54353">
                      <w:pPr>
                        <w:pStyle w:val="RSCF02FootnotestoTitleAuthors"/>
                      </w:pPr>
                    </w:p>
                    <w:p w14:paraId="6BF3C982" w14:textId="7FA822EA" w:rsidR="00F118F6" w:rsidRPr="00F83524" w:rsidRDefault="00F652DD" w:rsidP="00490346">
                      <w:pPr>
                        <w:pStyle w:val="G1bFigureCaption"/>
                        <w:rPr>
                          <w:rFonts w:cs="Arial"/>
                          <w:bCs/>
                        </w:rPr>
                      </w:pPr>
                      <w:r>
                        <w:rPr>
                          <w:rFonts w:cs="Arial"/>
                          <w:b/>
                        </w:rPr>
                        <w:t>Fig.</w:t>
                      </w:r>
                      <w:r w:rsidR="00F118F6" w:rsidRPr="00F83524">
                        <w:rPr>
                          <w:rFonts w:cs="Arial"/>
                          <w:b/>
                        </w:rPr>
                        <w:t xml:space="preserve"> 5.</w:t>
                      </w:r>
                      <w:r w:rsidR="00F118F6" w:rsidRPr="00F83524">
                        <w:rPr>
                          <w:rFonts w:cs="Arial"/>
                        </w:rPr>
                        <w:t xml:space="preserve"> </w:t>
                      </w:r>
                      <w:r w:rsidR="00F118F6" w:rsidRPr="00157FD6">
                        <w:rPr>
                          <w:color w:val="000000" w:themeColor="text1"/>
                        </w:rPr>
                        <w:t xml:space="preserve">The time-resolved emission spectra of (a) </w:t>
                      </w:r>
                      <w:r w:rsidR="00F118F6" w:rsidRPr="00157FD6">
                        <w:rPr>
                          <w:b/>
                          <w:color w:val="000000" w:themeColor="text1"/>
                        </w:rPr>
                        <w:t>Pr-1</w:t>
                      </w:r>
                      <w:r w:rsidR="00F118F6" w:rsidRPr="00157FD6">
                        <w:rPr>
                          <w:color w:val="000000" w:themeColor="text1"/>
                        </w:rPr>
                        <w:t xml:space="preserve">, (b) </w:t>
                      </w:r>
                      <w:r w:rsidR="00F118F6" w:rsidRPr="00157FD6">
                        <w:rPr>
                          <w:b/>
                          <w:color w:val="000000" w:themeColor="text1"/>
                        </w:rPr>
                        <w:t>Nd-1</w:t>
                      </w:r>
                      <w:r w:rsidR="00F118F6" w:rsidRPr="00157FD6">
                        <w:rPr>
                          <w:color w:val="000000" w:themeColor="text1"/>
                        </w:rPr>
                        <w:t xml:space="preserve">, (c) </w:t>
                      </w:r>
                      <w:r w:rsidR="00F118F6" w:rsidRPr="00157FD6">
                        <w:rPr>
                          <w:b/>
                          <w:color w:val="000000" w:themeColor="text1"/>
                        </w:rPr>
                        <w:t>Sm-1</w:t>
                      </w:r>
                      <w:r w:rsidR="00F118F6" w:rsidRPr="00157FD6">
                        <w:rPr>
                          <w:color w:val="000000" w:themeColor="text1"/>
                        </w:rPr>
                        <w:t xml:space="preserve"> and (d) </w:t>
                      </w:r>
                      <w:r w:rsidR="00F118F6" w:rsidRPr="00157FD6">
                        <w:rPr>
                          <w:b/>
                          <w:color w:val="000000" w:themeColor="text1"/>
                        </w:rPr>
                        <w:t>Eu-1</w:t>
                      </w:r>
                      <w:r w:rsidR="00F118F6" w:rsidRPr="00157FD6">
                        <w:rPr>
                          <w:color w:val="000000" w:themeColor="text1"/>
                        </w:rPr>
                        <w:t xml:space="preserve"> at different intervals after laser pulse excitation at 430 nm: 10 ns - 60 ns (black), 50 ns - 550 ns (red), 0.5 μs - 10.5 μs (blue) and 10 μs - 110 μs (pink). The Ln</w:t>
                      </w:r>
                      <w:r w:rsidR="00F118F6" w:rsidRPr="00157FD6">
                        <w:rPr>
                          <w:color w:val="000000" w:themeColor="text1"/>
                          <w:vertAlign w:val="superscript"/>
                        </w:rPr>
                        <w:t>3+</w:t>
                      </w:r>
                      <w:r w:rsidR="00F572FF">
                        <w:rPr>
                          <w:color w:val="000000" w:themeColor="text1"/>
                        </w:rPr>
                        <w:t>-cent</w:t>
                      </w:r>
                      <w:r w:rsidR="00F118F6" w:rsidRPr="00157FD6">
                        <w:rPr>
                          <w:color w:val="000000" w:themeColor="text1"/>
                        </w:rPr>
                        <w:t>red emission decay profile of (e)</w:t>
                      </w:r>
                      <w:r w:rsidR="00F118F6" w:rsidRPr="00157FD6">
                        <w:rPr>
                          <w:b/>
                          <w:color w:val="000000" w:themeColor="text1"/>
                        </w:rPr>
                        <w:t xml:space="preserve"> Pr-1</w:t>
                      </w:r>
                      <w:r w:rsidR="00F118F6" w:rsidRPr="00157FD6">
                        <w:rPr>
                          <w:color w:val="000000" w:themeColor="text1"/>
                        </w:rPr>
                        <w:t xml:space="preserve">, (f) </w:t>
                      </w:r>
                      <w:r w:rsidR="00F118F6" w:rsidRPr="00157FD6">
                        <w:rPr>
                          <w:b/>
                          <w:color w:val="000000" w:themeColor="text1"/>
                        </w:rPr>
                        <w:t>Nd-1</w:t>
                      </w:r>
                      <w:r w:rsidR="00F118F6" w:rsidRPr="00157FD6">
                        <w:rPr>
                          <w:color w:val="000000" w:themeColor="text1"/>
                        </w:rPr>
                        <w:t xml:space="preserve">, (g) </w:t>
                      </w:r>
                      <w:r w:rsidR="00F118F6" w:rsidRPr="00157FD6">
                        <w:rPr>
                          <w:b/>
                          <w:color w:val="000000" w:themeColor="text1"/>
                        </w:rPr>
                        <w:t>Sm-1</w:t>
                      </w:r>
                      <w:r w:rsidR="00F118F6" w:rsidRPr="00157FD6">
                        <w:rPr>
                          <w:color w:val="000000" w:themeColor="text1"/>
                        </w:rPr>
                        <w:t xml:space="preserve"> and (h) </w:t>
                      </w:r>
                      <w:r w:rsidR="00F118F6" w:rsidRPr="00157FD6">
                        <w:rPr>
                          <w:b/>
                          <w:color w:val="000000" w:themeColor="text1"/>
                        </w:rPr>
                        <w:t>Eu-1</w:t>
                      </w:r>
                      <w:r w:rsidR="00F118F6" w:rsidRPr="00157FD6">
                        <w:rPr>
                          <w:color w:val="000000" w:themeColor="text1"/>
                        </w:rPr>
                        <w:t>. The estimated lifetimes are also shown</w:t>
                      </w:r>
                    </w:p>
                    <w:p w14:paraId="7F620B6B" w14:textId="77777777" w:rsidR="00F118F6" w:rsidRPr="00F54353" w:rsidRDefault="00F118F6" w:rsidP="00F54353">
                      <w:pPr>
                        <w:pStyle w:val="RSCF02FootnotestoTitleAuthors"/>
                        <w:rPr>
                          <w:lang w:eastAsia="zh-CN"/>
                        </w:rPr>
                      </w:pPr>
                    </w:p>
                  </w:txbxContent>
                </v:textbox>
                <w10:wrap type="topAndBottom" anchory="margin"/>
              </v:shape>
            </w:pict>
          </mc:Fallback>
        </mc:AlternateContent>
      </w:r>
      <w:r w:rsidR="00853929" w:rsidRPr="00157FD6">
        <w:rPr>
          <w:color w:val="000000" w:themeColor="text1"/>
        </w:rPr>
        <w:t xml:space="preserve">To establish the energy transfer mechanism within these species, time-resolved emission spectra of </w:t>
      </w:r>
      <w:r w:rsidR="00853929" w:rsidRPr="00157FD6">
        <w:rPr>
          <w:b/>
          <w:color w:val="000000" w:themeColor="text1"/>
        </w:rPr>
        <w:t>Pr-1</w:t>
      </w:r>
      <w:r w:rsidR="00853929" w:rsidRPr="00157FD6">
        <w:rPr>
          <w:color w:val="000000" w:themeColor="text1"/>
        </w:rPr>
        <w:t xml:space="preserve">, </w:t>
      </w:r>
      <w:r w:rsidR="00853929" w:rsidRPr="00157FD6">
        <w:rPr>
          <w:b/>
          <w:color w:val="000000" w:themeColor="text1"/>
        </w:rPr>
        <w:t>Nd-1</w:t>
      </w:r>
      <w:r w:rsidR="00853929" w:rsidRPr="00157FD6">
        <w:rPr>
          <w:color w:val="000000" w:themeColor="text1"/>
        </w:rPr>
        <w:t xml:space="preserve">, </w:t>
      </w:r>
      <w:r w:rsidR="00853929" w:rsidRPr="00157FD6">
        <w:rPr>
          <w:b/>
          <w:color w:val="000000" w:themeColor="text1"/>
        </w:rPr>
        <w:t>Sm-1</w:t>
      </w:r>
      <w:r w:rsidR="00853929" w:rsidRPr="00157FD6">
        <w:rPr>
          <w:color w:val="000000" w:themeColor="text1"/>
        </w:rPr>
        <w:t xml:space="preserve"> and </w:t>
      </w:r>
      <w:r w:rsidR="00853929" w:rsidRPr="00157FD6">
        <w:rPr>
          <w:b/>
          <w:color w:val="000000" w:themeColor="text1"/>
        </w:rPr>
        <w:t>Eu-1</w:t>
      </w:r>
      <w:r w:rsidR="00853929" w:rsidRPr="00157FD6">
        <w:rPr>
          <w:color w:val="000000" w:themeColor="text1"/>
        </w:rPr>
        <w:t xml:space="preserve"> were recorded at different time intervals (i.e., 10 ns - 60 ns, 50 ns - 550 ns, 0.5 μs -10.5 μs and 10 μs -110 μs) after the excitation laser pulse at 430 nm. In addition to the different </w:t>
      </w:r>
      <w:r w:rsidR="00C100ED">
        <w:rPr>
          <w:color w:val="000000" w:themeColor="text1"/>
        </w:rPr>
        <w:t>incre</w:t>
      </w:r>
      <w:r w:rsidR="00A94F5D">
        <w:rPr>
          <w:color w:val="000000" w:themeColor="text1"/>
        </w:rPr>
        <w:t>a</w:t>
      </w:r>
      <w:r w:rsidR="00C100ED">
        <w:rPr>
          <w:color w:val="000000" w:themeColor="text1"/>
        </w:rPr>
        <w:t>sing</w:t>
      </w:r>
      <w:r w:rsidR="00853929" w:rsidRPr="00157FD6">
        <w:rPr>
          <w:color w:val="000000" w:themeColor="text1"/>
        </w:rPr>
        <w:t>/decaying kinetics of the Ln</w:t>
      </w:r>
      <w:r w:rsidR="00853929" w:rsidRPr="00157FD6">
        <w:rPr>
          <w:color w:val="000000" w:themeColor="text1"/>
          <w:vertAlign w:val="superscript"/>
        </w:rPr>
        <w:t>3+</w:t>
      </w:r>
      <w:r w:rsidR="00853929" w:rsidRPr="00157FD6">
        <w:rPr>
          <w:color w:val="000000" w:themeColor="text1"/>
        </w:rPr>
        <w:t xml:space="preserve"> emission signals, perhaps the most striking feature is the appearance of a new broad band at </w:t>
      </w:r>
      <w:r w:rsidR="00853929" w:rsidRPr="00157FD6">
        <w:rPr>
          <w:i/>
          <w:color w:val="000000" w:themeColor="text1"/>
        </w:rPr>
        <w:t>ca.</w:t>
      </w:r>
      <w:r w:rsidR="00853929" w:rsidRPr="00157FD6">
        <w:rPr>
          <w:color w:val="000000" w:themeColor="text1"/>
        </w:rPr>
        <w:t xml:space="preserve"> 500 nm observed for </w:t>
      </w:r>
      <w:r w:rsidR="00853929" w:rsidRPr="00157FD6">
        <w:rPr>
          <w:b/>
          <w:color w:val="000000" w:themeColor="text1"/>
        </w:rPr>
        <w:t>Pr-1</w:t>
      </w:r>
      <w:r w:rsidR="00853929" w:rsidRPr="00157FD6">
        <w:rPr>
          <w:color w:val="000000" w:themeColor="text1"/>
        </w:rPr>
        <w:t xml:space="preserve">, </w:t>
      </w:r>
      <w:r w:rsidR="00853929" w:rsidRPr="00157FD6">
        <w:rPr>
          <w:b/>
          <w:color w:val="000000" w:themeColor="text1"/>
        </w:rPr>
        <w:t>Nd-1</w:t>
      </w:r>
      <w:r w:rsidR="00853929" w:rsidRPr="00157FD6">
        <w:rPr>
          <w:color w:val="000000" w:themeColor="text1"/>
        </w:rPr>
        <w:t xml:space="preserve">, </w:t>
      </w:r>
      <w:r w:rsidR="00853929" w:rsidRPr="00157FD6">
        <w:rPr>
          <w:b/>
          <w:color w:val="000000" w:themeColor="text1"/>
        </w:rPr>
        <w:t>Sm-1</w:t>
      </w:r>
      <w:r w:rsidR="00853929" w:rsidRPr="00157FD6">
        <w:rPr>
          <w:color w:val="000000" w:themeColor="text1"/>
        </w:rPr>
        <w:t xml:space="preserve"> and </w:t>
      </w:r>
      <w:r w:rsidR="00853929" w:rsidRPr="00157FD6">
        <w:rPr>
          <w:b/>
          <w:color w:val="000000" w:themeColor="text1"/>
        </w:rPr>
        <w:t>Eu-1</w:t>
      </w:r>
      <w:r w:rsidR="00853929" w:rsidRPr="00157FD6">
        <w:rPr>
          <w:color w:val="000000" w:themeColor="text1"/>
        </w:rPr>
        <w:t xml:space="preserve"> in the interval of 10 ns - 60 ns</w:t>
      </w:r>
      <w:r w:rsidR="00282DFA">
        <w:rPr>
          <w:color w:val="000000" w:themeColor="text1"/>
        </w:rPr>
        <w:t xml:space="preserve"> </w:t>
      </w:r>
      <w:r w:rsidR="00282DFA" w:rsidRPr="00157FD6">
        <w:rPr>
          <w:color w:val="000000" w:themeColor="text1"/>
        </w:rPr>
        <w:t>(Fig</w:t>
      </w:r>
      <w:r w:rsidR="00282DFA">
        <w:rPr>
          <w:color w:val="000000" w:themeColor="text1"/>
        </w:rPr>
        <w:t>.</w:t>
      </w:r>
      <w:r w:rsidR="00282DFA" w:rsidRPr="00157FD6">
        <w:rPr>
          <w:color w:val="000000" w:themeColor="text1"/>
        </w:rPr>
        <w:t xml:space="preserve"> 5)</w:t>
      </w:r>
      <w:r w:rsidR="00853929" w:rsidRPr="00157FD6">
        <w:rPr>
          <w:color w:val="000000" w:themeColor="text1"/>
        </w:rPr>
        <w:t xml:space="preserve">. </w:t>
      </w:r>
      <w:r w:rsidR="003F0DA0">
        <w:rPr>
          <w:color w:val="000000" w:themeColor="text1"/>
        </w:rPr>
        <w:t>A s</w:t>
      </w:r>
      <w:r w:rsidR="00282DFA">
        <w:rPr>
          <w:color w:val="000000" w:themeColor="text1"/>
        </w:rPr>
        <w:t>imilar</w:t>
      </w:r>
      <w:r w:rsidR="00853929" w:rsidRPr="00157FD6">
        <w:rPr>
          <w:color w:val="000000" w:themeColor="text1"/>
        </w:rPr>
        <w:t xml:space="preserve"> emission band is also present for the other seven </w:t>
      </w:r>
      <w:r w:rsidR="00853929" w:rsidRPr="00157FD6">
        <w:rPr>
          <w:b/>
          <w:color w:val="000000" w:themeColor="text1"/>
        </w:rPr>
        <w:t>Ln-1</w:t>
      </w:r>
      <w:r w:rsidR="00853929" w:rsidRPr="00157FD6">
        <w:rPr>
          <w:color w:val="000000" w:themeColor="text1"/>
        </w:rPr>
        <w:t xml:space="preserve"> members in the same time interval after the laser pulse (Fig</w:t>
      </w:r>
      <w:r w:rsidR="00F652DD">
        <w:rPr>
          <w:color w:val="000000" w:themeColor="text1"/>
        </w:rPr>
        <w:t>.</w:t>
      </w:r>
      <w:r w:rsidR="00853929" w:rsidRPr="00157FD6">
        <w:rPr>
          <w:color w:val="000000" w:themeColor="text1"/>
        </w:rPr>
        <w:t xml:space="preserve"> 6), suggesting its origin is the salicylate-Ti</w:t>
      </w:r>
      <w:r w:rsidR="00853929" w:rsidRPr="00157FD6">
        <w:rPr>
          <w:color w:val="000000" w:themeColor="text1"/>
          <w:vertAlign w:val="superscript"/>
        </w:rPr>
        <w:t>4+</w:t>
      </w:r>
      <w:r w:rsidR="00853929" w:rsidRPr="00157FD6">
        <w:rPr>
          <w:color w:val="000000" w:themeColor="text1"/>
        </w:rPr>
        <w:t xml:space="preserve"> moieties in the </w:t>
      </w:r>
      <w:r w:rsidR="00853929" w:rsidRPr="00157FD6">
        <w:rPr>
          <w:b/>
          <w:color w:val="000000" w:themeColor="text1"/>
        </w:rPr>
        <w:t>Ln-1</w:t>
      </w:r>
      <w:r w:rsidR="00853929" w:rsidRPr="00157FD6">
        <w:rPr>
          <w:color w:val="000000" w:themeColor="text1"/>
        </w:rPr>
        <w:t xml:space="preserve"> structure. To prevent potential interference from the residual light source, a long-pass optical filter with 515 nm cut-off was placed between the sample and the </w:t>
      </w:r>
      <w:r w:rsidR="00D0406A">
        <w:rPr>
          <w:color w:val="000000" w:themeColor="text1"/>
        </w:rPr>
        <w:t xml:space="preserve">CCD </w:t>
      </w:r>
      <w:r w:rsidR="00853929" w:rsidRPr="00157FD6">
        <w:rPr>
          <w:color w:val="000000" w:themeColor="text1"/>
        </w:rPr>
        <w:t xml:space="preserve">detector, and the red edge of the emission band can still be observed, confirming the close correlation between the </w:t>
      </w:r>
      <w:r w:rsidR="00853929" w:rsidRPr="00157FD6">
        <w:rPr>
          <w:i/>
          <w:color w:val="000000" w:themeColor="text1"/>
        </w:rPr>
        <w:t>ca.</w:t>
      </w:r>
      <w:r w:rsidR="00853929" w:rsidRPr="00157FD6">
        <w:rPr>
          <w:color w:val="000000" w:themeColor="text1"/>
        </w:rPr>
        <w:t xml:space="preserve"> 400 nm excitation and the </w:t>
      </w:r>
      <w:r w:rsidR="00853929" w:rsidRPr="00157FD6">
        <w:rPr>
          <w:i/>
          <w:color w:val="000000" w:themeColor="text1"/>
        </w:rPr>
        <w:t>ca.</w:t>
      </w:r>
      <w:r w:rsidR="00853929" w:rsidRPr="00157FD6">
        <w:rPr>
          <w:color w:val="000000" w:themeColor="text1"/>
        </w:rPr>
        <w:t xml:space="preserve"> 500 nm emission bands. Lifetimes of the emission at 525 nm were measured with the optical filter in place. The lifetimes </w:t>
      </w:r>
      <w:r w:rsidR="00851EC2" w:rsidRPr="00157FD6">
        <w:rPr>
          <w:color w:val="000000" w:themeColor="text1"/>
        </w:rPr>
        <w:t xml:space="preserve">obtained </w:t>
      </w:r>
      <w:r w:rsidR="00853929" w:rsidRPr="00157FD6">
        <w:rPr>
          <w:color w:val="000000" w:themeColor="text1"/>
        </w:rPr>
        <w:t>might not be accurate, because they are all close to the response time of th</w:t>
      </w:r>
      <w:r w:rsidR="0044142F">
        <w:rPr>
          <w:color w:val="000000" w:themeColor="text1"/>
        </w:rPr>
        <w:t>e equipment employed (Fig.</w:t>
      </w:r>
      <w:r w:rsidR="00853929" w:rsidRPr="00157FD6">
        <w:rPr>
          <w:color w:val="000000" w:themeColor="text1"/>
        </w:rPr>
        <w:t xml:space="preserve"> S5, </w:t>
      </w:r>
      <w:r w:rsidR="00482746">
        <w:rPr>
          <w:color w:val="000000" w:themeColor="text1"/>
        </w:rPr>
        <w:t>ESI</w:t>
      </w:r>
      <w:r w:rsidR="00853929" w:rsidRPr="00157FD6">
        <w:rPr>
          <w:color w:val="000000" w:themeColor="text1"/>
        </w:rPr>
        <w:t xml:space="preserve">). </w:t>
      </w:r>
    </w:p>
    <w:p w14:paraId="5D05CB43" w14:textId="7FA80F4D" w:rsidR="00895F71" w:rsidRPr="00E7081C" w:rsidRDefault="00A7215B" w:rsidP="00895F71">
      <w:pPr>
        <w:spacing w:before="360"/>
        <w:jc w:val="center"/>
        <w:rPr>
          <w:rFonts w:ascii="Arial" w:hAnsi="Arial" w:cs="Arial"/>
          <w:color w:val="000000" w:themeColor="text1"/>
          <w:sz w:val="14"/>
          <w:szCs w:val="16"/>
        </w:rPr>
      </w:pPr>
      <w:r>
        <w:rPr>
          <w:rFonts w:ascii="Arial" w:hAnsi="Arial" w:cs="Arial"/>
          <w:noProof/>
          <w:color w:val="000000" w:themeColor="text1"/>
          <w:sz w:val="14"/>
          <w:szCs w:val="16"/>
          <w:lang w:eastAsia="en-GB"/>
        </w:rPr>
        <w:drawing>
          <wp:inline distT="0" distB="0" distL="0" distR="0" wp14:anchorId="6D5FEB7D" wp14:editId="73C01F38">
            <wp:extent cx="2669494" cy="210820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Figure 6a.tif"/>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696486" cy="2129517"/>
                    </a:xfrm>
                    <a:prstGeom prst="rect">
                      <a:avLst/>
                    </a:prstGeom>
                  </pic:spPr>
                </pic:pic>
              </a:graphicData>
            </a:graphic>
          </wp:inline>
        </w:drawing>
      </w:r>
    </w:p>
    <w:p w14:paraId="42539FCF" w14:textId="77777777" w:rsidR="00895F71" w:rsidRDefault="00895F71" w:rsidP="00895F71">
      <w:pPr>
        <w:pStyle w:val="G1bFigureCaption"/>
        <w:rPr>
          <w:color w:val="000000" w:themeColor="text1"/>
        </w:rPr>
      </w:pPr>
      <w:r>
        <w:rPr>
          <w:b/>
          <w:color w:val="000000" w:themeColor="text1"/>
        </w:rPr>
        <w:t>Fig. 6</w:t>
      </w:r>
      <w:r w:rsidRPr="00E7081C">
        <w:rPr>
          <w:b/>
          <w:color w:val="000000" w:themeColor="text1"/>
        </w:rPr>
        <w:t>.</w:t>
      </w:r>
      <w:r w:rsidRPr="00E7081C">
        <w:rPr>
          <w:color w:val="000000" w:themeColor="text1"/>
        </w:rPr>
        <w:t xml:space="preserve"> </w:t>
      </w:r>
      <w:r w:rsidRPr="00157FD6">
        <w:rPr>
          <w:color w:val="000000" w:themeColor="text1"/>
        </w:rPr>
        <w:t xml:space="preserve">Emission spectra of </w:t>
      </w:r>
      <w:r w:rsidRPr="00157FD6">
        <w:rPr>
          <w:b/>
          <w:color w:val="000000" w:themeColor="text1"/>
        </w:rPr>
        <w:t>Ln-1</w:t>
      </w:r>
      <w:r w:rsidRPr="00157FD6">
        <w:rPr>
          <w:color w:val="000000" w:themeColor="text1"/>
        </w:rPr>
        <w:t xml:space="preserve"> in the 10 ns - 60 ns time interval after the 430 nm laser excitation pulse. Inset is the magnification of the low intensity area. Intra-</w:t>
      </w:r>
      <w:r w:rsidRPr="00157FD6">
        <w:rPr>
          <w:i/>
          <w:color w:val="000000" w:themeColor="text1"/>
        </w:rPr>
        <w:t>f</w:t>
      </w:r>
      <w:r w:rsidRPr="00157FD6">
        <w:rPr>
          <w:color w:val="000000" w:themeColor="text1"/>
        </w:rPr>
        <w:t xml:space="preserve"> transition peaks are observed for </w:t>
      </w:r>
      <w:r w:rsidRPr="00157FD6">
        <w:rPr>
          <w:b/>
          <w:color w:val="000000" w:themeColor="text1"/>
        </w:rPr>
        <w:t>Er-1</w:t>
      </w:r>
      <w:r w:rsidRPr="00157FD6">
        <w:rPr>
          <w:color w:val="000000" w:themeColor="text1"/>
        </w:rPr>
        <w:t xml:space="preserve"> and indicated in the figure inset</w:t>
      </w:r>
    </w:p>
    <w:p w14:paraId="7C264D0C" w14:textId="362540F6" w:rsidR="00853929" w:rsidRDefault="009D0170" w:rsidP="00895F71">
      <w:pPr>
        <w:pStyle w:val="RSCB02ArticleText"/>
        <w:ind w:firstLine="284"/>
        <w:rPr>
          <w:color w:val="000000" w:themeColor="text1"/>
        </w:rPr>
      </w:pPr>
      <w:r w:rsidRPr="00460F51">
        <w:rPr>
          <w:noProof/>
          <w:color w:val="FF0000"/>
          <w:lang w:eastAsia="en-GB"/>
        </w:rPr>
        <mc:AlternateContent>
          <mc:Choice Requires="wps">
            <w:drawing>
              <wp:anchor distT="180340" distB="0" distL="114300" distR="114300" simplePos="0" relativeHeight="251668480" behindDoc="1" locked="0" layoutInCell="0" allowOverlap="0" wp14:anchorId="1BCC0A5F" wp14:editId="26A72D2F">
                <wp:simplePos x="0" y="0"/>
                <wp:positionH relativeFrom="column">
                  <wp:posOffset>-2540</wp:posOffset>
                </wp:positionH>
                <wp:positionV relativeFrom="margin">
                  <wp:posOffset>-88900</wp:posOffset>
                </wp:positionV>
                <wp:extent cx="6448425" cy="2647315"/>
                <wp:effectExtent l="0" t="0" r="9525" b="635"/>
                <wp:wrapTopAndBottom/>
                <wp:docPr id="22" name="Text Box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6448425" cy="2647315"/>
                        </a:xfrm>
                        <a:prstGeom prst="rect">
                          <a:avLst/>
                        </a:prstGeom>
                        <a:solidFill>
                          <a:srgbClr val="FFFFFF"/>
                        </a:solidFill>
                        <a:ln w="9525">
                          <a:noFill/>
                          <a:miter lim="800000"/>
                          <a:headEnd/>
                          <a:tailEnd/>
                        </a:ln>
                      </wps:spPr>
                      <wps:txbx>
                        <w:txbxContent>
                          <w:p w14:paraId="24F6270B" w14:textId="77777777" w:rsidR="00EF3F69" w:rsidRDefault="00EF3F69" w:rsidP="00EF3F69">
                            <w:pPr>
                              <w:pStyle w:val="RSCF02FootnotestoTitleAuthors"/>
                              <w:jc w:val="center"/>
                            </w:pPr>
                          </w:p>
                          <w:p w14:paraId="1244A824" w14:textId="0DF349B3" w:rsidR="00EF3F69" w:rsidRDefault="0057433E" w:rsidP="00EF3F69">
                            <w:pPr>
                              <w:pStyle w:val="RSCF02FootnotestoTitleAuthors"/>
                              <w:jc w:val="center"/>
                            </w:pPr>
                            <w:r w:rsidRPr="00157FD6">
                              <w:rPr>
                                <w:noProof/>
                                <w:color w:val="000000" w:themeColor="text1"/>
                                <w:w w:val="108"/>
                                <w:lang w:eastAsia="en-GB"/>
                              </w:rPr>
                              <w:drawing>
                                <wp:inline distT="0" distB="0" distL="0" distR="0" wp14:anchorId="495F0A87" wp14:editId="62782A7B">
                                  <wp:extent cx="4689561" cy="1924423"/>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Figure 7.tif"/>
                                          <pic:cNvPicPr/>
                                        </pic:nvPicPr>
                                        <pic:blipFill>
                                          <a:blip r:embed="rId25" cstate="print">
                                            <a:extLst>
                                              <a:ext uri="{28A0092B-C50C-407E-A947-70E740481C1C}">
                                                <a14:useLocalDpi xmlns:a14="http://schemas.microsoft.com/office/drawing/2010/main" val="0"/>
                                              </a:ext>
                                            </a:extLst>
                                          </a:blip>
                                          <a:stretch>
                                            <a:fillRect/>
                                          </a:stretch>
                                        </pic:blipFill>
                                        <pic:spPr>
                                          <a:xfrm>
                                            <a:off x="0" y="0"/>
                                            <a:ext cx="4706192" cy="1931248"/>
                                          </a:xfrm>
                                          <a:prstGeom prst="rect">
                                            <a:avLst/>
                                          </a:prstGeom>
                                        </pic:spPr>
                                      </pic:pic>
                                    </a:graphicData>
                                  </a:graphic>
                                </wp:inline>
                              </w:drawing>
                            </w:r>
                          </w:p>
                          <w:p w14:paraId="6EF32A11" w14:textId="77777777" w:rsidR="00EF3F69" w:rsidRDefault="00EF3F69" w:rsidP="00EF3F69">
                            <w:pPr>
                              <w:pStyle w:val="RSCF02FootnotestoTitleAuthors"/>
                            </w:pPr>
                          </w:p>
                          <w:p w14:paraId="01A1C8D6" w14:textId="08CFBC0E" w:rsidR="00EF3F69" w:rsidRPr="00F83524" w:rsidRDefault="00F652DD" w:rsidP="00EF3F69">
                            <w:pPr>
                              <w:pStyle w:val="G1bFigureCaption"/>
                              <w:rPr>
                                <w:rFonts w:cs="Arial"/>
                                <w:bCs/>
                              </w:rPr>
                            </w:pPr>
                            <w:r>
                              <w:rPr>
                                <w:rFonts w:cs="Arial"/>
                                <w:b/>
                              </w:rPr>
                              <w:t>Fig.</w:t>
                            </w:r>
                            <w:r w:rsidR="00EF3F69">
                              <w:rPr>
                                <w:rFonts w:cs="Arial"/>
                                <w:b/>
                              </w:rPr>
                              <w:t xml:space="preserve"> 7</w:t>
                            </w:r>
                            <w:r w:rsidR="00EF3F69" w:rsidRPr="00F83524">
                              <w:rPr>
                                <w:rFonts w:cs="Arial"/>
                                <w:b/>
                              </w:rPr>
                              <w:t>.</w:t>
                            </w:r>
                            <w:r w:rsidR="00EF3F69" w:rsidRPr="00F83524">
                              <w:rPr>
                                <w:rFonts w:cs="Arial"/>
                              </w:rPr>
                              <w:t xml:space="preserve"> </w:t>
                            </w:r>
                            <w:r w:rsidR="00EF3F69" w:rsidRPr="00157FD6">
                              <w:rPr>
                                <w:color w:val="000000" w:themeColor="text1"/>
                              </w:rPr>
                              <w:t xml:space="preserve">Photoluminescence </w:t>
                            </w:r>
                            <w:r w:rsidR="00E43AE4">
                              <w:rPr>
                                <w:color w:val="000000" w:themeColor="text1"/>
                              </w:rPr>
                              <w:t>excitation (a) and emission</w:t>
                            </w:r>
                            <w:r w:rsidR="00EF3F69" w:rsidRPr="00157FD6">
                              <w:rPr>
                                <w:color w:val="000000" w:themeColor="text1"/>
                              </w:rPr>
                              <w:t xml:space="preserve"> (b) spectra of </w:t>
                            </w:r>
                            <w:r w:rsidR="00EF3F69" w:rsidRPr="00157FD6">
                              <w:rPr>
                                <w:b/>
                                <w:color w:val="000000" w:themeColor="text1"/>
                              </w:rPr>
                              <w:t>Eu-1</w:t>
                            </w:r>
                            <w:r w:rsidR="00EF3F69" w:rsidRPr="00157FD6">
                              <w:rPr>
                                <w:color w:val="000000" w:themeColor="text1"/>
                              </w:rPr>
                              <w:t xml:space="preserve"> in the solid-state. The intra-</w:t>
                            </w:r>
                            <w:r w:rsidR="00EF3F69" w:rsidRPr="00157FD6">
                              <w:rPr>
                                <w:i/>
                                <w:color w:val="000000" w:themeColor="text1"/>
                              </w:rPr>
                              <w:t>f</w:t>
                            </w:r>
                            <w:r w:rsidR="00EF3F69" w:rsidRPr="00157FD6">
                              <w:rPr>
                                <w:color w:val="000000" w:themeColor="text1"/>
                              </w:rPr>
                              <w:t xml:space="preserve"> transitions corresponding to Eu</w:t>
                            </w:r>
                            <w:r w:rsidR="00EF3F69" w:rsidRPr="00157FD6">
                              <w:rPr>
                                <w:color w:val="000000" w:themeColor="text1"/>
                                <w:vertAlign w:val="superscript"/>
                              </w:rPr>
                              <w:t>3+</w:t>
                            </w:r>
                            <w:r w:rsidR="00EF3F69" w:rsidRPr="00157FD6">
                              <w:rPr>
                                <w:color w:val="000000" w:themeColor="text1"/>
                              </w:rPr>
                              <w:t xml:space="preserve"> ions are indicated. </w:t>
                            </w:r>
                            <w:r w:rsidR="00EF3F69" w:rsidRPr="000F5009">
                              <w:rPr>
                                <w:color w:val="000000" w:themeColor="text1"/>
                              </w:rPr>
                              <w:t xml:space="preserve">The peaks marked with ‘*’ are possibly from the scattering of the light source, as their positions change with the excitation wavelengths (see Figure S7 in the </w:t>
                            </w:r>
                            <w:r w:rsidR="009D0170">
                              <w:rPr>
                                <w:color w:val="000000" w:themeColor="text1"/>
                              </w:rPr>
                              <w:t>ESI)</w:t>
                            </w:r>
                            <w:r w:rsidR="00EF3F69" w:rsidRPr="000F5009">
                              <w:rPr>
                                <w:color w:val="000000" w:themeColor="text1"/>
                              </w:rPr>
                              <w:t>.</w:t>
                            </w:r>
                          </w:p>
                          <w:p w14:paraId="36A27A8E" w14:textId="77777777" w:rsidR="00EF3F69" w:rsidRPr="00F54353" w:rsidRDefault="00EF3F69" w:rsidP="00EF3F69">
                            <w:pPr>
                              <w:pStyle w:val="RSCF02FootnotestoTitleAuthors"/>
                            </w:pPr>
                          </w:p>
                        </w:txbxContent>
                      </wps:txbx>
                      <wps:bodyPr rot="0" vert="horz" wrap="square" lIns="0" tIns="36000" rIns="0" bIns="36000" anchor="b" anchorCtr="0">
                        <a:noAutofit/>
                      </wps:bodyPr>
                    </wps:wsp>
                  </a:graphicData>
                </a:graphic>
                <wp14:sizeRelH relativeFrom="margin">
                  <wp14:pctWidth>0</wp14:pctWidth>
                </wp14:sizeRelH>
                <wp14:sizeRelV relativeFrom="margin">
                  <wp14:pctHeight>0</wp14:pctHeight>
                </wp14:sizeRelV>
              </wp:anchor>
            </w:drawing>
          </mc:Choice>
          <mc:Fallback>
            <w:pict>
              <v:shape w14:anchorId="1BCC0A5F" id="_x0000_s1029" type="#_x0000_t202" style="position:absolute;left:0;text-align:left;margin-left:-.2pt;margin-top:-7pt;width:507.75pt;height:208.45pt;z-index:-251648000;visibility:visible;mso-wrap-style:square;mso-width-percent:0;mso-height-percent:0;mso-wrap-distance-left:9pt;mso-wrap-distance-top:14.2pt;mso-wrap-distance-right:9pt;mso-wrap-distance-bottom:0;mso-position-horizontal:absolute;mso-position-horizontal-relative:text;mso-position-vertical:absolute;mso-position-vertical-relative:margin;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sxJPJQIAAC8EAAAOAAAAZHJzL2Uyb0RvYy54bWysU9uO2yAQfa/Uf0C8N06cS1MrzmqbbapK&#10;24u02w/AGMeowFAgsdOv3wHn1vatKg9oGJgzZ84Mq7teK3IQzkswJZ2MxpQIw6GWZlfS78/bN0tK&#10;fGCmZgqMKOlReHq3fv1q1dlC5NCCqoUjCGJ80dmStiHYIss8b4VmfgRWGLxswGkW8Oh2We1Yh+ha&#10;Zfl4vMg6cLV1wIX36H0YLuk64TeN4OFr03gRiCopcgtpd2mv4p6tV6zYOWZbyU802D+w0EwaTHqB&#10;emCBkb2Tf0FpyR14aMKIg86gaSQXqQasZjL+o5qnllmRakFxvL3I5P8fLP9y+OaIrEua55QYprFH&#10;z6IP5D30JI/ydNYX+OrJ4rvQoxvbnEr19hH4D08MbFpmduLeW5Q73l5dzkHXClYj40kEy27QBmgf&#10;cavuM9SYme0DJOy+cTrKiQIRTIidO166FdlxdC5ms+Usn1PC8S5fzN5OJ/OUgxXncOt8+ChAk2iU&#10;1CG/BM8Ojz5EOqw4P4nZPChZb6VS6eB21UY5cmA4Otu0Tui/PVOGdCV9N0ciMcpAjE9TpWXA0VZS&#10;l3Q5jiuGsyLK8cHUyQ5MqsFGJsqc9ImSDOKEvupTc6YxNmpXQX1EwRwMk4w/D40W3C9KOpzikvqf&#10;e+YEJeqTQdHjyCdjuogEiDt7q1svMxwhSlpRMpibkL7IUNA9NqWRSa4rgxNVnMqk4ukHxbG/PadX&#10;13++fgEAAP//AwBQSwMEFAAGAAgAAAAhADsv1wTdAAAACgEAAA8AAABkcnMvZG93bnJldi54bWxM&#10;j8FOwzAQRO9I/IO1SNxa21VAEOJUqCriiCgVZ9dekkC8jmKnDXw92xOcVqMZzb6p1nPoxRHH1EUy&#10;oJcKBJKLvqPGwP7taXEHImVL3vaR0MA3JljXlxeVLX080Ssed7kRXEKptAbanIdSyuRaDDYt44DE&#10;3kccg80sx0b60Z64PPRypdStDLYj/tDaATctuq/dFAxM/nnzrvfR/6hmnpzbbuPnizLm+mp+fACR&#10;cc5/YTjjMzrUzHSIE/kkegOLgoN8dMGTzr7SNxrEwUChVvcg60r+n1D/AgAA//8DAFBLAQItABQA&#10;BgAIAAAAIQC2gziS/gAAAOEBAAATAAAAAAAAAAAAAAAAAAAAAABbQ29udGVudF9UeXBlc10ueG1s&#10;UEsBAi0AFAAGAAgAAAAhADj9If/WAAAAlAEAAAsAAAAAAAAAAAAAAAAALwEAAF9yZWxzLy5yZWxz&#10;UEsBAi0AFAAGAAgAAAAhALWzEk8lAgAALwQAAA4AAAAAAAAAAAAAAAAALgIAAGRycy9lMm9Eb2Mu&#10;eG1sUEsBAi0AFAAGAAgAAAAhADsv1wTdAAAACgEAAA8AAAAAAAAAAAAAAAAAfwQAAGRycy9kb3du&#10;cmV2LnhtbFBLBQYAAAAABAAEAPMAAACJBQAAAAA=&#10;" o:allowincell="f" o:allowoverlap="f" stroked="f">
                <o:lock v:ext="edit" aspectratio="t"/>
                <v:textbox inset="0,1mm,0,1mm">
                  <w:txbxContent>
                    <w:p w14:paraId="24F6270B" w14:textId="77777777" w:rsidR="00EF3F69" w:rsidRDefault="00EF3F69" w:rsidP="00EF3F69">
                      <w:pPr>
                        <w:pStyle w:val="RSCF02FootnotestoTitleAuthors"/>
                        <w:jc w:val="center"/>
                      </w:pPr>
                    </w:p>
                    <w:p w14:paraId="1244A824" w14:textId="0DF349B3" w:rsidR="00EF3F69" w:rsidRDefault="0057433E" w:rsidP="00EF3F69">
                      <w:pPr>
                        <w:pStyle w:val="RSCF02FootnotestoTitleAuthors"/>
                        <w:jc w:val="center"/>
                      </w:pPr>
                      <w:r w:rsidRPr="00157FD6">
                        <w:rPr>
                          <w:noProof/>
                          <w:color w:val="000000" w:themeColor="text1"/>
                          <w:w w:val="108"/>
                          <w:lang w:eastAsia="en-GB"/>
                        </w:rPr>
                        <w:drawing>
                          <wp:inline distT="0" distB="0" distL="0" distR="0" wp14:anchorId="495F0A87" wp14:editId="62782A7B">
                            <wp:extent cx="4689561" cy="1924423"/>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Figure 7.tif"/>
                                    <pic:cNvPicPr/>
                                  </pic:nvPicPr>
                                  <pic:blipFill>
                                    <a:blip r:embed="rId26" cstate="print">
                                      <a:extLst>
                                        <a:ext uri="{28A0092B-C50C-407E-A947-70E740481C1C}">
                                          <a14:useLocalDpi xmlns:a14="http://schemas.microsoft.com/office/drawing/2010/main" val="0"/>
                                        </a:ext>
                                      </a:extLst>
                                    </a:blip>
                                    <a:stretch>
                                      <a:fillRect/>
                                    </a:stretch>
                                  </pic:blipFill>
                                  <pic:spPr>
                                    <a:xfrm>
                                      <a:off x="0" y="0"/>
                                      <a:ext cx="4706192" cy="1931248"/>
                                    </a:xfrm>
                                    <a:prstGeom prst="rect">
                                      <a:avLst/>
                                    </a:prstGeom>
                                  </pic:spPr>
                                </pic:pic>
                              </a:graphicData>
                            </a:graphic>
                          </wp:inline>
                        </w:drawing>
                      </w:r>
                    </w:p>
                    <w:p w14:paraId="6EF32A11" w14:textId="77777777" w:rsidR="00EF3F69" w:rsidRDefault="00EF3F69" w:rsidP="00EF3F69">
                      <w:pPr>
                        <w:pStyle w:val="RSCF02FootnotestoTitleAuthors"/>
                      </w:pPr>
                    </w:p>
                    <w:p w14:paraId="01A1C8D6" w14:textId="08CFBC0E" w:rsidR="00EF3F69" w:rsidRPr="00F83524" w:rsidRDefault="00F652DD" w:rsidP="00EF3F69">
                      <w:pPr>
                        <w:pStyle w:val="G1bFigureCaption"/>
                        <w:rPr>
                          <w:rFonts w:cs="Arial"/>
                          <w:bCs/>
                        </w:rPr>
                      </w:pPr>
                      <w:r>
                        <w:rPr>
                          <w:rFonts w:cs="Arial"/>
                          <w:b/>
                        </w:rPr>
                        <w:t>Fig.</w:t>
                      </w:r>
                      <w:r w:rsidR="00EF3F69">
                        <w:rPr>
                          <w:rFonts w:cs="Arial"/>
                          <w:b/>
                        </w:rPr>
                        <w:t xml:space="preserve"> 7</w:t>
                      </w:r>
                      <w:r w:rsidR="00EF3F69" w:rsidRPr="00F83524">
                        <w:rPr>
                          <w:rFonts w:cs="Arial"/>
                          <w:b/>
                        </w:rPr>
                        <w:t>.</w:t>
                      </w:r>
                      <w:r w:rsidR="00EF3F69" w:rsidRPr="00F83524">
                        <w:rPr>
                          <w:rFonts w:cs="Arial"/>
                        </w:rPr>
                        <w:t xml:space="preserve"> </w:t>
                      </w:r>
                      <w:r w:rsidR="00EF3F69" w:rsidRPr="00157FD6">
                        <w:rPr>
                          <w:color w:val="000000" w:themeColor="text1"/>
                        </w:rPr>
                        <w:t xml:space="preserve">Photoluminescence </w:t>
                      </w:r>
                      <w:r w:rsidR="00E43AE4">
                        <w:rPr>
                          <w:color w:val="000000" w:themeColor="text1"/>
                        </w:rPr>
                        <w:t>excitation (a) and emission</w:t>
                      </w:r>
                      <w:r w:rsidR="00EF3F69" w:rsidRPr="00157FD6">
                        <w:rPr>
                          <w:color w:val="000000" w:themeColor="text1"/>
                        </w:rPr>
                        <w:t xml:space="preserve"> (b) spectra of </w:t>
                      </w:r>
                      <w:r w:rsidR="00EF3F69" w:rsidRPr="00157FD6">
                        <w:rPr>
                          <w:b/>
                          <w:color w:val="000000" w:themeColor="text1"/>
                        </w:rPr>
                        <w:t>Eu-1</w:t>
                      </w:r>
                      <w:r w:rsidR="00EF3F69" w:rsidRPr="00157FD6">
                        <w:rPr>
                          <w:color w:val="000000" w:themeColor="text1"/>
                        </w:rPr>
                        <w:t xml:space="preserve"> in the solid-state. The intra-</w:t>
                      </w:r>
                      <w:r w:rsidR="00EF3F69" w:rsidRPr="00157FD6">
                        <w:rPr>
                          <w:i/>
                          <w:color w:val="000000" w:themeColor="text1"/>
                        </w:rPr>
                        <w:t>f</w:t>
                      </w:r>
                      <w:r w:rsidR="00EF3F69" w:rsidRPr="00157FD6">
                        <w:rPr>
                          <w:color w:val="000000" w:themeColor="text1"/>
                        </w:rPr>
                        <w:t xml:space="preserve"> transitions corresponding to Eu</w:t>
                      </w:r>
                      <w:r w:rsidR="00EF3F69" w:rsidRPr="00157FD6">
                        <w:rPr>
                          <w:color w:val="000000" w:themeColor="text1"/>
                          <w:vertAlign w:val="superscript"/>
                        </w:rPr>
                        <w:t>3+</w:t>
                      </w:r>
                      <w:r w:rsidR="00EF3F69" w:rsidRPr="00157FD6">
                        <w:rPr>
                          <w:color w:val="000000" w:themeColor="text1"/>
                        </w:rPr>
                        <w:t xml:space="preserve"> ions are indicated. </w:t>
                      </w:r>
                      <w:r w:rsidR="00EF3F69" w:rsidRPr="000F5009">
                        <w:rPr>
                          <w:color w:val="000000" w:themeColor="text1"/>
                        </w:rPr>
                        <w:t xml:space="preserve">The peaks marked with ‘*’ are possibly from the scattering of the light source, as their positions change with the excitation wavelengths (see Figure S7 in the </w:t>
                      </w:r>
                      <w:r w:rsidR="009D0170">
                        <w:rPr>
                          <w:color w:val="000000" w:themeColor="text1"/>
                        </w:rPr>
                        <w:t>ESI)</w:t>
                      </w:r>
                      <w:r w:rsidR="00EF3F69" w:rsidRPr="000F5009">
                        <w:rPr>
                          <w:color w:val="000000" w:themeColor="text1"/>
                        </w:rPr>
                        <w:t>.</w:t>
                      </w:r>
                    </w:p>
                    <w:p w14:paraId="36A27A8E" w14:textId="77777777" w:rsidR="00EF3F69" w:rsidRPr="00F54353" w:rsidRDefault="00EF3F69" w:rsidP="00EF3F69">
                      <w:pPr>
                        <w:pStyle w:val="RSCF02FootnotestoTitleAuthors"/>
                      </w:pPr>
                    </w:p>
                  </w:txbxContent>
                </v:textbox>
                <w10:wrap type="topAndBottom" anchory="margin"/>
              </v:shape>
            </w:pict>
          </mc:Fallback>
        </mc:AlternateContent>
      </w:r>
      <w:r w:rsidR="002B1928">
        <w:rPr>
          <w:color w:val="000000" w:themeColor="text1"/>
        </w:rPr>
        <w:t>As a comparison, the</w:t>
      </w:r>
      <w:r w:rsidR="00853929" w:rsidRPr="00157FD6">
        <w:rPr>
          <w:color w:val="000000" w:themeColor="text1"/>
        </w:rPr>
        <w:t xml:space="preserve"> photoluminescence </w:t>
      </w:r>
      <w:r w:rsidR="002B1928">
        <w:rPr>
          <w:color w:val="000000" w:themeColor="text1"/>
        </w:rPr>
        <w:t xml:space="preserve">excitation and emission </w:t>
      </w:r>
      <w:r w:rsidR="00853929" w:rsidRPr="00157FD6">
        <w:rPr>
          <w:color w:val="000000" w:themeColor="text1"/>
        </w:rPr>
        <w:t xml:space="preserve">spectra of solid-state </w:t>
      </w:r>
      <w:r w:rsidR="00853929" w:rsidRPr="00157FD6">
        <w:rPr>
          <w:b/>
          <w:color w:val="000000" w:themeColor="text1"/>
        </w:rPr>
        <w:t>Eu-1</w:t>
      </w:r>
      <w:r w:rsidR="00853929" w:rsidRPr="00157FD6">
        <w:rPr>
          <w:color w:val="000000" w:themeColor="text1"/>
        </w:rPr>
        <w:t xml:space="preserve"> crystals were also recorded (Fig</w:t>
      </w:r>
      <w:r w:rsidR="00F652DD">
        <w:rPr>
          <w:color w:val="000000" w:themeColor="text1"/>
        </w:rPr>
        <w:t>.</w:t>
      </w:r>
      <w:r w:rsidR="00853929" w:rsidRPr="00157FD6">
        <w:rPr>
          <w:color w:val="000000" w:themeColor="text1"/>
        </w:rPr>
        <w:t xml:space="preserve"> 7). Upon excitation at 400 nm, signature emission signals of Eu</w:t>
      </w:r>
      <w:r w:rsidR="00853929" w:rsidRPr="00157FD6">
        <w:rPr>
          <w:color w:val="000000" w:themeColor="text1"/>
          <w:vertAlign w:val="superscript"/>
        </w:rPr>
        <w:t>3+</w:t>
      </w:r>
      <w:r w:rsidR="00853929" w:rsidRPr="00157FD6">
        <w:rPr>
          <w:color w:val="000000" w:themeColor="text1"/>
        </w:rPr>
        <w:t xml:space="preserve"> ion can be clearly observed and unambiguously assigned to the </w:t>
      </w:r>
      <w:r w:rsidR="00853929" w:rsidRPr="00157FD6">
        <w:rPr>
          <w:color w:val="000000" w:themeColor="text1"/>
          <w:vertAlign w:val="superscript"/>
        </w:rPr>
        <w:t>5</w:t>
      </w:r>
      <w:r w:rsidR="00853929" w:rsidRPr="00157FD6">
        <w:rPr>
          <w:color w:val="000000" w:themeColor="text1"/>
        </w:rPr>
        <w:t>D</w:t>
      </w:r>
      <w:r w:rsidR="00853929" w:rsidRPr="00157FD6">
        <w:rPr>
          <w:color w:val="000000" w:themeColor="text1"/>
          <w:vertAlign w:val="subscript"/>
        </w:rPr>
        <w:t>0</w:t>
      </w:r>
      <w:r w:rsidR="00127F78">
        <w:rPr>
          <w:color w:val="000000" w:themeColor="text1"/>
          <w:vertAlign w:val="subscript"/>
        </w:rPr>
        <w:t xml:space="preserve"> </w:t>
      </w:r>
      <w:r w:rsidR="00853929" w:rsidRPr="00157FD6">
        <w:rPr>
          <w:rFonts w:cs="Times"/>
          <w:color w:val="000000" w:themeColor="text1"/>
        </w:rPr>
        <w:t>→</w:t>
      </w:r>
      <w:r w:rsidR="00853929">
        <w:rPr>
          <w:rFonts w:cs="Times"/>
          <w:color w:val="000000" w:themeColor="text1"/>
        </w:rPr>
        <w:t xml:space="preserve"> </w:t>
      </w:r>
      <w:r w:rsidR="00853929" w:rsidRPr="00157FD6">
        <w:rPr>
          <w:color w:val="000000" w:themeColor="text1"/>
          <w:vertAlign w:val="superscript"/>
        </w:rPr>
        <w:t>7</w:t>
      </w:r>
      <w:r w:rsidR="00853929" w:rsidRPr="00157FD6">
        <w:rPr>
          <w:color w:val="000000" w:themeColor="text1"/>
        </w:rPr>
        <w:t>F</w:t>
      </w:r>
      <w:r w:rsidR="00853929" w:rsidRPr="00157FD6">
        <w:rPr>
          <w:color w:val="000000" w:themeColor="text1"/>
          <w:vertAlign w:val="subscript"/>
        </w:rPr>
        <w:t>J</w:t>
      </w:r>
      <w:r w:rsidR="00853929" w:rsidRPr="00157FD6">
        <w:rPr>
          <w:color w:val="000000" w:themeColor="text1"/>
        </w:rPr>
        <w:t xml:space="preserve"> (J = 0 - 5) transitions. Because the intensity of the Eu</w:t>
      </w:r>
      <w:r w:rsidR="00853929" w:rsidRPr="00157FD6">
        <w:rPr>
          <w:color w:val="000000" w:themeColor="text1"/>
          <w:vertAlign w:val="superscript"/>
        </w:rPr>
        <w:t>3+</w:t>
      </w:r>
      <w:r w:rsidR="00853929" w:rsidRPr="00157FD6">
        <w:rPr>
          <w:color w:val="000000" w:themeColor="text1"/>
        </w:rPr>
        <w:t xml:space="preserve"> </w:t>
      </w:r>
      <w:r w:rsidR="00853929" w:rsidRPr="00157FD6">
        <w:rPr>
          <w:color w:val="000000" w:themeColor="text1"/>
          <w:vertAlign w:val="superscript"/>
        </w:rPr>
        <w:t>5</w:t>
      </w:r>
      <w:r w:rsidR="00853929" w:rsidRPr="00157FD6">
        <w:rPr>
          <w:color w:val="000000" w:themeColor="text1"/>
        </w:rPr>
        <w:t>D</w:t>
      </w:r>
      <w:r w:rsidR="00853929" w:rsidRPr="00157FD6">
        <w:rPr>
          <w:color w:val="000000" w:themeColor="text1"/>
          <w:vertAlign w:val="subscript"/>
        </w:rPr>
        <w:t>0</w:t>
      </w:r>
      <w:r w:rsidR="00127F78">
        <w:rPr>
          <w:color w:val="000000" w:themeColor="text1"/>
          <w:vertAlign w:val="subscript"/>
        </w:rPr>
        <w:t xml:space="preserve"> </w:t>
      </w:r>
      <w:r w:rsidR="00853929" w:rsidRPr="00157FD6">
        <w:rPr>
          <w:rFonts w:cs="Times"/>
          <w:color w:val="000000" w:themeColor="text1"/>
        </w:rPr>
        <w:t>→</w:t>
      </w:r>
      <w:r w:rsidR="00853929">
        <w:rPr>
          <w:rFonts w:cs="Times"/>
          <w:color w:val="000000" w:themeColor="text1"/>
        </w:rPr>
        <w:t xml:space="preserve"> </w:t>
      </w:r>
      <w:r w:rsidR="00853929" w:rsidRPr="00157FD6">
        <w:rPr>
          <w:color w:val="000000" w:themeColor="text1"/>
          <w:vertAlign w:val="superscript"/>
        </w:rPr>
        <w:t>7</w:t>
      </w:r>
      <w:r w:rsidR="00853929" w:rsidRPr="00157FD6">
        <w:rPr>
          <w:color w:val="000000" w:themeColor="text1"/>
        </w:rPr>
        <w:t>F</w:t>
      </w:r>
      <w:r w:rsidR="00853929" w:rsidRPr="00157FD6">
        <w:rPr>
          <w:color w:val="000000" w:themeColor="text1"/>
          <w:vertAlign w:val="subscript"/>
        </w:rPr>
        <w:t>2</w:t>
      </w:r>
      <w:r w:rsidR="00853929" w:rsidRPr="00157FD6">
        <w:rPr>
          <w:color w:val="000000" w:themeColor="text1"/>
        </w:rPr>
        <w:t xml:space="preserve"> emission (electrical dipole transition) varies strongly with the local symmetry, while that of the </w:t>
      </w:r>
      <w:r w:rsidR="00853929" w:rsidRPr="00157FD6">
        <w:rPr>
          <w:color w:val="000000" w:themeColor="text1"/>
          <w:vertAlign w:val="superscript"/>
        </w:rPr>
        <w:t>5</w:t>
      </w:r>
      <w:r w:rsidR="00853929" w:rsidRPr="00157FD6">
        <w:rPr>
          <w:color w:val="000000" w:themeColor="text1"/>
        </w:rPr>
        <w:t>D</w:t>
      </w:r>
      <w:r w:rsidR="00853929" w:rsidRPr="00157FD6">
        <w:rPr>
          <w:color w:val="000000" w:themeColor="text1"/>
          <w:vertAlign w:val="subscript"/>
        </w:rPr>
        <w:t>0</w:t>
      </w:r>
      <w:r w:rsidR="00127F78">
        <w:rPr>
          <w:color w:val="000000" w:themeColor="text1"/>
          <w:vertAlign w:val="subscript"/>
        </w:rPr>
        <w:t xml:space="preserve"> </w:t>
      </w:r>
      <w:r w:rsidR="00853929" w:rsidRPr="00157FD6">
        <w:rPr>
          <w:rFonts w:cs="Times"/>
          <w:color w:val="000000" w:themeColor="text1"/>
        </w:rPr>
        <w:t>→</w:t>
      </w:r>
      <w:r w:rsidR="00853929">
        <w:rPr>
          <w:rFonts w:cs="Times"/>
          <w:color w:val="000000" w:themeColor="text1"/>
        </w:rPr>
        <w:t xml:space="preserve"> </w:t>
      </w:r>
      <w:r w:rsidR="00853929" w:rsidRPr="00157FD6">
        <w:rPr>
          <w:color w:val="000000" w:themeColor="text1"/>
          <w:vertAlign w:val="superscript"/>
        </w:rPr>
        <w:t>7</w:t>
      </w:r>
      <w:r w:rsidR="00853929" w:rsidRPr="00157FD6">
        <w:rPr>
          <w:color w:val="000000" w:themeColor="text1"/>
        </w:rPr>
        <w:t>F</w:t>
      </w:r>
      <w:r w:rsidR="00853929" w:rsidRPr="00157FD6">
        <w:rPr>
          <w:color w:val="000000" w:themeColor="text1"/>
          <w:vertAlign w:val="subscript"/>
        </w:rPr>
        <w:t>1</w:t>
      </w:r>
      <w:r w:rsidR="00853929" w:rsidRPr="00157FD6">
        <w:rPr>
          <w:color w:val="000000" w:themeColor="text1"/>
        </w:rPr>
        <w:t xml:space="preserve"> emission (magnetic dipole transition) is independent on the local environment, the intensity ratio of these two signals can be employed to probe the local coordination environment of Eu</w:t>
      </w:r>
      <w:r w:rsidR="00853929" w:rsidRPr="00157FD6">
        <w:rPr>
          <w:color w:val="000000" w:themeColor="text1"/>
          <w:vertAlign w:val="superscript"/>
        </w:rPr>
        <w:t>3+</w:t>
      </w:r>
      <w:r w:rsidR="00853929" w:rsidRPr="00157FD6">
        <w:rPr>
          <w:color w:val="000000" w:themeColor="text1"/>
        </w:rPr>
        <w:t>.</w:t>
      </w:r>
      <w:r w:rsidR="00853929" w:rsidRPr="00157FD6">
        <w:rPr>
          <w:noProof/>
          <w:color w:val="000000" w:themeColor="text1"/>
          <w:vertAlign w:val="superscript"/>
        </w:rPr>
        <w:t>28</w:t>
      </w:r>
      <w:r w:rsidR="00853929" w:rsidRPr="00157FD6">
        <w:rPr>
          <w:color w:val="000000" w:themeColor="text1"/>
        </w:rPr>
        <w:t xml:space="preserve"> In this case, the ratio for </w:t>
      </w:r>
      <w:r w:rsidR="00853929" w:rsidRPr="00157FD6">
        <w:rPr>
          <w:b/>
          <w:color w:val="000000" w:themeColor="text1"/>
        </w:rPr>
        <w:t>Eu-1</w:t>
      </w:r>
      <w:r w:rsidR="00853929" w:rsidRPr="00157FD6">
        <w:rPr>
          <w:color w:val="000000" w:themeColor="text1"/>
        </w:rPr>
        <w:t xml:space="preserve"> solid-state sample was determined to be around 14.8, satisfactorily matching with that from solution (i.e., </w:t>
      </w:r>
      <w:r w:rsidR="00853929" w:rsidRPr="00157FD6">
        <w:rPr>
          <w:i/>
          <w:color w:val="000000" w:themeColor="text1"/>
        </w:rPr>
        <w:t>ca.</w:t>
      </w:r>
      <w:r w:rsidR="00853929" w:rsidRPr="00157FD6">
        <w:rPr>
          <w:color w:val="000000" w:themeColor="text1"/>
        </w:rPr>
        <w:t xml:space="preserve"> 14.9). This result supports the hypothesis that there is no change of local symmetry around Eu</w:t>
      </w:r>
      <w:r w:rsidR="00853929" w:rsidRPr="00157FD6">
        <w:rPr>
          <w:color w:val="000000" w:themeColor="text1"/>
          <w:vertAlign w:val="superscript"/>
        </w:rPr>
        <w:t>3+</w:t>
      </w:r>
      <w:r w:rsidR="00853929">
        <w:rPr>
          <w:color w:val="000000" w:themeColor="text1"/>
        </w:rPr>
        <w:t xml:space="preserve">. </w:t>
      </w:r>
      <w:r w:rsidR="00853929" w:rsidRPr="000F5009">
        <w:rPr>
          <w:color w:val="000000" w:themeColor="text1"/>
        </w:rPr>
        <w:t>Furthermore, the NMR spectra</w:t>
      </w:r>
      <w:r w:rsidR="00841331">
        <w:rPr>
          <w:color w:val="000000" w:themeColor="text1"/>
        </w:rPr>
        <w:t xml:space="preserve"> of</w:t>
      </w:r>
      <w:r w:rsidR="00853929" w:rsidRPr="000F5009">
        <w:rPr>
          <w:color w:val="000000" w:themeColor="text1"/>
        </w:rPr>
        <w:t xml:space="preserve"> diamagnetic </w:t>
      </w:r>
      <w:r w:rsidR="00853929" w:rsidRPr="000F5009">
        <w:rPr>
          <w:b/>
          <w:color w:val="000000" w:themeColor="text1"/>
        </w:rPr>
        <w:t>La-1</w:t>
      </w:r>
      <w:r w:rsidR="00653036">
        <w:rPr>
          <w:color w:val="000000" w:themeColor="text1"/>
        </w:rPr>
        <w:t xml:space="preserve"> (as an example of the </w:t>
      </w:r>
      <w:r w:rsidR="00653036" w:rsidRPr="00653036">
        <w:rPr>
          <w:b/>
          <w:color w:val="000000" w:themeColor="text1"/>
        </w:rPr>
        <w:t>Ln-1</w:t>
      </w:r>
      <w:r w:rsidR="00653036">
        <w:rPr>
          <w:color w:val="000000" w:themeColor="text1"/>
        </w:rPr>
        <w:t xml:space="preserve"> family)</w:t>
      </w:r>
      <w:r w:rsidR="00853929" w:rsidRPr="000F5009">
        <w:rPr>
          <w:color w:val="000000" w:themeColor="text1"/>
        </w:rPr>
        <w:t xml:space="preserve"> at low concentration was also recorded, which shows similar peak positions and splitting patterns to </w:t>
      </w:r>
      <w:r w:rsidR="00653036">
        <w:rPr>
          <w:color w:val="000000" w:themeColor="text1"/>
        </w:rPr>
        <w:t xml:space="preserve">the </w:t>
      </w:r>
      <w:r w:rsidR="00853929" w:rsidRPr="000F5009">
        <w:rPr>
          <w:color w:val="000000" w:themeColor="text1"/>
        </w:rPr>
        <w:t xml:space="preserve">high concentration </w:t>
      </w:r>
      <w:r w:rsidR="00653036">
        <w:rPr>
          <w:color w:val="000000" w:themeColor="text1"/>
        </w:rPr>
        <w:t xml:space="preserve">sample </w:t>
      </w:r>
      <w:r w:rsidR="00853929" w:rsidRPr="000F5009">
        <w:rPr>
          <w:color w:val="000000" w:themeColor="text1"/>
        </w:rPr>
        <w:t>(Fig</w:t>
      </w:r>
      <w:r w:rsidR="00F652DD">
        <w:rPr>
          <w:color w:val="000000" w:themeColor="text1"/>
        </w:rPr>
        <w:t>.</w:t>
      </w:r>
      <w:r w:rsidR="00853929" w:rsidRPr="000F5009">
        <w:rPr>
          <w:color w:val="000000" w:themeColor="text1"/>
        </w:rPr>
        <w:t xml:space="preserve"> S6</w:t>
      </w:r>
      <w:r w:rsidR="00482746">
        <w:rPr>
          <w:color w:val="000000" w:themeColor="text1"/>
        </w:rPr>
        <w:t>, ESI</w:t>
      </w:r>
      <w:r w:rsidR="00853929" w:rsidRPr="000F5009">
        <w:rPr>
          <w:color w:val="000000" w:themeColor="text1"/>
        </w:rPr>
        <w:t xml:space="preserve">). These </w:t>
      </w:r>
      <w:r w:rsidR="00653036">
        <w:rPr>
          <w:color w:val="000000" w:themeColor="text1"/>
        </w:rPr>
        <w:t>results</w:t>
      </w:r>
      <w:r w:rsidR="00853929" w:rsidRPr="000F5009">
        <w:rPr>
          <w:color w:val="000000" w:themeColor="text1"/>
        </w:rPr>
        <w:t xml:space="preserve"> indicate the cage structure of </w:t>
      </w:r>
      <w:r w:rsidR="00853929" w:rsidRPr="000F5009">
        <w:rPr>
          <w:b/>
          <w:color w:val="000000" w:themeColor="text1"/>
        </w:rPr>
        <w:t>L</w:t>
      </w:r>
      <w:r w:rsidR="00653036">
        <w:rPr>
          <w:b/>
          <w:color w:val="000000" w:themeColor="text1"/>
        </w:rPr>
        <w:t>n</w:t>
      </w:r>
      <w:r w:rsidR="00853929" w:rsidRPr="000F5009">
        <w:rPr>
          <w:b/>
          <w:color w:val="000000" w:themeColor="text1"/>
        </w:rPr>
        <w:t>-1</w:t>
      </w:r>
      <w:r w:rsidR="00853929" w:rsidRPr="000F5009">
        <w:rPr>
          <w:color w:val="000000" w:themeColor="text1"/>
        </w:rPr>
        <w:t xml:space="preserve"> remains </w:t>
      </w:r>
      <w:r w:rsidR="00853929" w:rsidRPr="000F5009">
        <w:rPr>
          <w:i/>
          <w:color w:val="000000" w:themeColor="text1"/>
        </w:rPr>
        <w:t>intact</w:t>
      </w:r>
      <w:r w:rsidR="00853929" w:rsidRPr="000F5009">
        <w:rPr>
          <w:color w:val="000000" w:themeColor="text1"/>
        </w:rPr>
        <w:t xml:space="preserve"> in dilute solutions, and the red-shifted excitation wavelengths</w:t>
      </w:r>
      <w:r w:rsidR="00F94EB4">
        <w:rPr>
          <w:color w:val="000000" w:themeColor="text1"/>
        </w:rPr>
        <w:t>,</w:t>
      </w:r>
      <w:r w:rsidR="00853929" w:rsidRPr="000F5009">
        <w:rPr>
          <w:color w:val="000000" w:themeColor="text1"/>
        </w:rPr>
        <w:t xml:space="preserve"> therefore originate from the </w:t>
      </w:r>
      <w:r w:rsidR="00653036">
        <w:rPr>
          <w:color w:val="000000" w:themeColor="text1"/>
        </w:rPr>
        <w:t xml:space="preserve">unique </w:t>
      </w:r>
      <w:r w:rsidR="00853929" w:rsidRPr="000F5009">
        <w:rPr>
          <w:color w:val="000000" w:themeColor="text1"/>
        </w:rPr>
        <w:t>molecular structure of the cages</w:t>
      </w:r>
      <w:r w:rsidR="00853929">
        <w:rPr>
          <w:color w:val="000000" w:themeColor="text1"/>
        </w:rPr>
        <w:t>.</w:t>
      </w:r>
    </w:p>
    <w:p w14:paraId="037DD281" w14:textId="6538B483" w:rsidR="003353A9" w:rsidRDefault="003353A9" w:rsidP="003353A9">
      <w:pPr>
        <w:pStyle w:val="RSCB02ArticleText"/>
        <w:ind w:firstLine="284"/>
        <w:rPr>
          <w:color w:val="000000" w:themeColor="text1"/>
        </w:rPr>
      </w:pPr>
      <w:r w:rsidRPr="00157FD6">
        <w:rPr>
          <w:color w:val="000000" w:themeColor="text1"/>
        </w:rPr>
        <w:t xml:space="preserve">The excitation spectrum of solid-state </w:t>
      </w:r>
      <w:r w:rsidRPr="00157FD6">
        <w:rPr>
          <w:b/>
          <w:color w:val="000000" w:themeColor="text1"/>
        </w:rPr>
        <w:t>Eu-1</w:t>
      </w:r>
      <w:r w:rsidRPr="00157FD6">
        <w:rPr>
          <w:color w:val="000000" w:themeColor="text1"/>
        </w:rPr>
        <w:t xml:space="preserve"> upon monitoring the </w:t>
      </w:r>
      <w:r w:rsidRPr="00157FD6">
        <w:rPr>
          <w:color w:val="000000" w:themeColor="text1"/>
          <w:vertAlign w:val="superscript"/>
        </w:rPr>
        <w:t>5</w:t>
      </w:r>
      <w:r w:rsidRPr="00157FD6">
        <w:rPr>
          <w:color w:val="000000" w:themeColor="text1"/>
        </w:rPr>
        <w:t>D</w:t>
      </w:r>
      <w:r w:rsidRPr="00157FD6">
        <w:rPr>
          <w:color w:val="000000" w:themeColor="text1"/>
          <w:vertAlign w:val="subscript"/>
        </w:rPr>
        <w:t>0</w:t>
      </w:r>
      <w:r w:rsidR="00127F78">
        <w:rPr>
          <w:color w:val="000000" w:themeColor="text1"/>
          <w:vertAlign w:val="subscript"/>
        </w:rPr>
        <w:t xml:space="preserve"> </w:t>
      </w:r>
      <w:r w:rsidRPr="00157FD6">
        <w:rPr>
          <w:rFonts w:cs="Times"/>
          <w:color w:val="000000" w:themeColor="text1"/>
        </w:rPr>
        <w:t>→</w:t>
      </w:r>
      <w:r>
        <w:rPr>
          <w:rFonts w:cs="Times"/>
          <w:color w:val="000000" w:themeColor="text1"/>
        </w:rPr>
        <w:t xml:space="preserve"> </w:t>
      </w:r>
      <w:r w:rsidRPr="00157FD6">
        <w:rPr>
          <w:color w:val="000000" w:themeColor="text1"/>
          <w:vertAlign w:val="superscript"/>
        </w:rPr>
        <w:t>7</w:t>
      </w:r>
      <w:r w:rsidRPr="00157FD6">
        <w:rPr>
          <w:color w:val="000000" w:themeColor="text1"/>
        </w:rPr>
        <w:t>F</w:t>
      </w:r>
      <w:r w:rsidRPr="00157FD6">
        <w:rPr>
          <w:color w:val="000000" w:themeColor="text1"/>
          <w:vertAlign w:val="subscript"/>
        </w:rPr>
        <w:t>2</w:t>
      </w:r>
      <w:r w:rsidRPr="00157FD6">
        <w:rPr>
          <w:color w:val="000000" w:themeColor="text1"/>
        </w:rPr>
        <w:t xml:space="preserve"> emission at 620 nm exhibits a number of intra-</w:t>
      </w:r>
      <w:r w:rsidRPr="00157FD6">
        <w:rPr>
          <w:i/>
          <w:color w:val="000000" w:themeColor="text1"/>
        </w:rPr>
        <w:t>f</w:t>
      </w:r>
      <w:r w:rsidRPr="00157FD6">
        <w:rPr>
          <w:color w:val="000000" w:themeColor="text1"/>
        </w:rPr>
        <w:t xml:space="preserve"> transition p</w:t>
      </w:r>
      <w:r w:rsidR="009D0170">
        <w:rPr>
          <w:color w:val="000000" w:themeColor="text1"/>
        </w:rPr>
        <w:t>eaks and</w:t>
      </w:r>
      <w:r w:rsidR="00F572FF">
        <w:rPr>
          <w:color w:val="000000" w:themeColor="text1"/>
        </w:rPr>
        <w:t xml:space="preserve"> a broad band cent</w:t>
      </w:r>
      <w:r w:rsidRPr="00157FD6">
        <w:rPr>
          <w:color w:val="000000" w:themeColor="text1"/>
        </w:rPr>
        <w:t xml:space="preserve">red at </w:t>
      </w:r>
      <w:r w:rsidRPr="00157FD6">
        <w:rPr>
          <w:i/>
          <w:color w:val="000000" w:themeColor="text1"/>
        </w:rPr>
        <w:t>ca.</w:t>
      </w:r>
      <w:r w:rsidRPr="00157FD6">
        <w:rPr>
          <w:color w:val="000000" w:themeColor="text1"/>
        </w:rPr>
        <w:t xml:space="preserve"> 350 nm. This 350 nm excitation band differs from that of</w:t>
      </w:r>
      <w:r w:rsidR="009D0170">
        <w:rPr>
          <w:color w:val="000000" w:themeColor="text1"/>
        </w:rPr>
        <w:t xml:space="preserve"> the</w:t>
      </w:r>
      <w:r w:rsidRPr="00157FD6">
        <w:rPr>
          <w:color w:val="000000" w:themeColor="text1"/>
        </w:rPr>
        <w:t xml:space="preserve"> </w:t>
      </w:r>
      <w:r w:rsidRPr="00157FD6">
        <w:rPr>
          <w:b/>
          <w:color w:val="000000" w:themeColor="text1"/>
        </w:rPr>
        <w:t>Eu-1</w:t>
      </w:r>
      <w:r w:rsidRPr="00157FD6">
        <w:rPr>
          <w:color w:val="000000" w:themeColor="text1"/>
        </w:rPr>
        <w:t xml:space="preserve"> solution</w:t>
      </w:r>
      <w:r w:rsidR="009D0170">
        <w:rPr>
          <w:color w:val="000000" w:themeColor="text1"/>
        </w:rPr>
        <w:t xml:space="preserve"> sample</w:t>
      </w:r>
      <w:r w:rsidRPr="00157FD6">
        <w:rPr>
          <w:color w:val="000000" w:themeColor="text1"/>
        </w:rPr>
        <w:t xml:space="preserve"> (i.e., major excitation band at </w:t>
      </w:r>
      <w:r w:rsidRPr="00157FD6">
        <w:rPr>
          <w:i/>
          <w:color w:val="000000" w:themeColor="text1"/>
        </w:rPr>
        <w:t>ca.</w:t>
      </w:r>
      <w:r w:rsidRPr="00157FD6">
        <w:rPr>
          <w:color w:val="000000" w:themeColor="text1"/>
        </w:rPr>
        <w:t xml:space="preserve"> 400 nm and minor band at </w:t>
      </w:r>
      <w:r w:rsidRPr="00157FD6">
        <w:rPr>
          <w:i/>
          <w:color w:val="000000" w:themeColor="text1"/>
        </w:rPr>
        <w:t>ca.</w:t>
      </w:r>
      <w:r w:rsidRPr="00157FD6">
        <w:rPr>
          <w:color w:val="000000" w:themeColor="text1"/>
        </w:rPr>
        <w:t xml:space="preserve"> 300 nm, Fi</w:t>
      </w:r>
      <w:r w:rsidR="006457DE">
        <w:rPr>
          <w:color w:val="000000" w:themeColor="text1"/>
        </w:rPr>
        <w:t>g.</w:t>
      </w:r>
      <w:r w:rsidRPr="00157FD6">
        <w:rPr>
          <w:color w:val="000000" w:themeColor="text1"/>
        </w:rPr>
        <w:t xml:space="preserve"> 3a), but it is in line with the intense absorption at similar wavelengths, corresponding to the salicylate HOMO level-to-Ti</w:t>
      </w:r>
      <w:r w:rsidRPr="00157FD6">
        <w:rPr>
          <w:color w:val="000000" w:themeColor="text1"/>
          <w:vertAlign w:val="superscript"/>
        </w:rPr>
        <w:t>4+</w:t>
      </w:r>
      <w:r w:rsidRPr="00157FD6">
        <w:rPr>
          <w:color w:val="000000" w:themeColor="text1"/>
        </w:rPr>
        <w:t xml:space="preserve"> charge-transfer state (Fig</w:t>
      </w:r>
      <w:r w:rsidR="00F652DD">
        <w:rPr>
          <w:color w:val="000000" w:themeColor="text1"/>
        </w:rPr>
        <w:t>.</w:t>
      </w:r>
      <w:r w:rsidRPr="00157FD6">
        <w:rPr>
          <w:color w:val="000000" w:themeColor="text1"/>
        </w:rPr>
        <w:t xml:space="preserve"> 2c and S1). </w:t>
      </w:r>
    </w:p>
    <w:p w14:paraId="1C8B3D04" w14:textId="3FCD26CC" w:rsidR="009D0170" w:rsidRDefault="0044142F" w:rsidP="0044142F">
      <w:pPr>
        <w:pStyle w:val="RSCB02ArticleText"/>
        <w:ind w:firstLine="284"/>
        <w:rPr>
          <w:color w:val="000000" w:themeColor="text1"/>
        </w:rPr>
      </w:pPr>
      <w:r w:rsidRPr="00157FD6">
        <w:rPr>
          <w:color w:val="000000" w:themeColor="text1"/>
        </w:rPr>
        <w:t xml:space="preserve">In view of all this experimental evidence, we </w:t>
      </w:r>
      <w:r>
        <w:rPr>
          <w:color w:val="000000" w:themeColor="text1"/>
        </w:rPr>
        <w:t>propose</w:t>
      </w:r>
      <w:r w:rsidRPr="00157FD6">
        <w:rPr>
          <w:color w:val="000000" w:themeColor="text1"/>
        </w:rPr>
        <w:t xml:space="preserve"> that the largely red-shifted excitation is a result of the salicylate to Ti</w:t>
      </w:r>
      <w:r w:rsidRPr="00157FD6">
        <w:rPr>
          <w:color w:val="000000" w:themeColor="text1"/>
          <w:vertAlign w:val="superscript"/>
        </w:rPr>
        <w:t>4+</w:t>
      </w:r>
      <w:r w:rsidRPr="00157FD6">
        <w:rPr>
          <w:color w:val="000000" w:themeColor="text1"/>
        </w:rPr>
        <w:t xml:space="preserve"> charge-transfer (i.e., ligand-to-metal charge-transfer, LMCT) process, which dramatically lowers </w:t>
      </w:r>
      <w:r>
        <w:rPr>
          <w:color w:val="000000" w:themeColor="text1"/>
        </w:rPr>
        <w:t>the energy required for</w:t>
      </w:r>
      <w:r w:rsidR="006457DE">
        <w:rPr>
          <w:color w:val="000000" w:themeColor="text1"/>
        </w:rPr>
        <w:t xml:space="preserve"> Ln</w:t>
      </w:r>
      <w:r w:rsidR="006457DE" w:rsidRPr="006457DE">
        <w:rPr>
          <w:color w:val="000000" w:themeColor="text1"/>
          <w:vertAlign w:val="superscript"/>
        </w:rPr>
        <w:t>3+</w:t>
      </w:r>
      <w:r w:rsidR="006457DE">
        <w:rPr>
          <w:color w:val="000000" w:themeColor="text1"/>
        </w:rPr>
        <w:t xml:space="preserve"> photoluminescence</w:t>
      </w:r>
      <w:r>
        <w:rPr>
          <w:color w:val="000000" w:themeColor="text1"/>
        </w:rPr>
        <w:t xml:space="preserve"> sensitisation. As shown in Fig. 8 left panel</w:t>
      </w:r>
      <w:r w:rsidRPr="00157FD6">
        <w:rPr>
          <w:color w:val="000000" w:themeColor="text1"/>
        </w:rPr>
        <w:t>, upon coordination of salicylate ligand with the Ti</w:t>
      </w:r>
      <w:r w:rsidRPr="00157FD6">
        <w:rPr>
          <w:color w:val="000000" w:themeColor="text1"/>
          <w:vertAlign w:val="superscript"/>
        </w:rPr>
        <w:t>4+</w:t>
      </w:r>
      <w:r w:rsidRPr="00157FD6">
        <w:rPr>
          <w:color w:val="000000" w:themeColor="text1"/>
        </w:rPr>
        <w:t xml:space="preserve"> ion, electrons can be transferred through either the salicylate HOMO</w:t>
      </w:r>
      <w:r>
        <w:rPr>
          <w:color w:val="000000" w:themeColor="text1"/>
        </w:rPr>
        <w:t xml:space="preserve"> </w:t>
      </w:r>
      <w:r w:rsidRPr="00157FD6">
        <w:rPr>
          <w:rFonts w:cs="Times"/>
          <w:color w:val="000000" w:themeColor="text1"/>
        </w:rPr>
        <w:t>→</w:t>
      </w:r>
      <w:r>
        <w:rPr>
          <w:rFonts w:cs="Times"/>
          <w:color w:val="000000" w:themeColor="text1"/>
        </w:rPr>
        <w:t xml:space="preserve"> </w:t>
      </w:r>
      <w:r w:rsidRPr="00157FD6">
        <w:rPr>
          <w:color w:val="000000" w:themeColor="text1"/>
        </w:rPr>
        <w:t>LUMO</w:t>
      </w:r>
      <w:r>
        <w:rPr>
          <w:color w:val="000000" w:themeColor="text1"/>
        </w:rPr>
        <w:t xml:space="preserve"> </w:t>
      </w:r>
      <w:r w:rsidRPr="00157FD6">
        <w:rPr>
          <w:rFonts w:cs="Times"/>
          <w:color w:val="000000" w:themeColor="text1"/>
        </w:rPr>
        <w:t>→</w:t>
      </w:r>
      <w:r>
        <w:rPr>
          <w:rFonts w:cs="Times"/>
          <w:color w:val="000000" w:themeColor="text1"/>
        </w:rPr>
        <w:t xml:space="preserve"> </w:t>
      </w:r>
      <w:r w:rsidRPr="00157FD6">
        <w:rPr>
          <w:color w:val="000000" w:themeColor="text1"/>
        </w:rPr>
        <w:t>Ti</w:t>
      </w:r>
      <w:r w:rsidRPr="00157FD6">
        <w:rPr>
          <w:color w:val="000000" w:themeColor="text1"/>
          <w:vertAlign w:val="superscript"/>
        </w:rPr>
        <w:t>4+</w:t>
      </w:r>
      <w:r w:rsidRPr="00157FD6">
        <w:rPr>
          <w:color w:val="000000" w:themeColor="text1"/>
        </w:rPr>
        <w:t xml:space="preserve"> route or directly from salicylate HOMO to Ti</w:t>
      </w:r>
      <w:r w:rsidRPr="00157FD6">
        <w:rPr>
          <w:color w:val="000000" w:themeColor="text1"/>
          <w:vertAlign w:val="superscript"/>
        </w:rPr>
        <w:t xml:space="preserve">4+ </w:t>
      </w:r>
      <w:r w:rsidRPr="00157FD6">
        <w:rPr>
          <w:i/>
          <w:color w:val="000000" w:themeColor="text1"/>
        </w:rPr>
        <w:t>d</w:t>
      </w:r>
      <w:r w:rsidRPr="00157FD6">
        <w:rPr>
          <w:color w:val="000000" w:themeColor="text1"/>
        </w:rPr>
        <w:t xml:space="preserve"> orbitals. The latter requires a much lower energy to trigger the charge-transfer</w:t>
      </w:r>
      <w:r w:rsidR="006457DE">
        <w:rPr>
          <w:color w:val="000000" w:themeColor="text1"/>
        </w:rPr>
        <w:t xml:space="preserve"> process</w:t>
      </w:r>
      <w:r w:rsidRPr="00157FD6">
        <w:rPr>
          <w:color w:val="000000" w:themeColor="text1"/>
        </w:rPr>
        <w:t xml:space="preserve">. This is also the reason why the </w:t>
      </w:r>
      <w:r w:rsidRPr="00157FD6">
        <w:rPr>
          <w:b/>
          <w:color w:val="000000" w:themeColor="text1"/>
        </w:rPr>
        <w:t>Ln-1</w:t>
      </w:r>
      <w:r w:rsidRPr="00157FD6">
        <w:rPr>
          <w:color w:val="000000" w:themeColor="text1"/>
        </w:rPr>
        <w:t xml:space="preserve"> compounds are all bright yellow in colo</w:t>
      </w:r>
      <w:r>
        <w:rPr>
          <w:color w:val="000000" w:themeColor="text1"/>
        </w:rPr>
        <w:t>u</w:t>
      </w:r>
      <w:r w:rsidRPr="00157FD6">
        <w:rPr>
          <w:color w:val="000000" w:themeColor="text1"/>
        </w:rPr>
        <w:t>r, although both Ti</w:t>
      </w:r>
      <w:r w:rsidRPr="00157FD6">
        <w:rPr>
          <w:color w:val="000000" w:themeColor="text1"/>
          <w:vertAlign w:val="superscript"/>
        </w:rPr>
        <w:t>4+</w:t>
      </w:r>
      <w:r w:rsidRPr="00157FD6">
        <w:rPr>
          <w:color w:val="000000" w:themeColor="text1"/>
        </w:rPr>
        <w:t xml:space="preserve"> and salicylic acid are colo</w:t>
      </w:r>
      <w:r>
        <w:rPr>
          <w:color w:val="000000" w:themeColor="text1"/>
        </w:rPr>
        <w:t>u</w:t>
      </w:r>
      <w:r w:rsidRPr="00157FD6">
        <w:rPr>
          <w:color w:val="000000" w:themeColor="text1"/>
        </w:rPr>
        <w:t>rless. Despite the fact that a similar charge-transfer process has been widely observed in many other ligand-modified POT cages and TiO</w:t>
      </w:r>
      <w:r w:rsidRPr="00157FD6">
        <w:rPr>
          <w:color w:val="000000" w:themeColor="text1"/>
          <w:vertAlign w:val="subscript"/>
        </w:rPr>
        <w:t>2</w:t>
      </w:r>
      <w:r w:rsidRPr="00157FD6">
        <w:rPr>
          <w:color w:val="000000" w:themeColor="text1"/>
        </w:rPr>
        <w:t xml:space="preserve"> nanoparticles,</w:t>
      </w:r>
      <w:r w:rsidRPr="00157FD6">
        <w:rPr>
          <w:noProof/>
          <w:color w:val="000000" w:themeColor="text1"/>
          <w:vertAlign w:val="superscript"/>
        </w:rPr>
        <w:t>12,42</w:t>
      </w:r>
      <w:r>
        <w:rPr>
          <w:color w:val="000000" w:themeColor="text1"/>
        </w:rPr>
        <w:t xml:space="preserve"> its </w:t>
      </w:r>
      <w:r w:rsidR="00164D17">
        <w:rPr>
          <w:color w:val="000000" w:themeColor="text1"/>
        </w:rPr>
        <w:t>ability</w:t>
      </w:r>
      <w:r>
        <w:rPr>
          <w:color w:val="000000" w:themeColor="text1"/>
        </w:rPr>
        <w:t xml:space="preserve"> to sensitis</w:t>
      </w:r>
      <w:r w:rsidRPr="00157FD6">
        <w:rPr>
          <w:color w:val="000000" w:themeColor="text1"/>
        </w:rPr>
        <w:t>e Ln</w:t>
      </w:r>
      <w:r w:rsidRPr="00157FD6">
        <w:rPr>
          <w:color w:val="000000" w:themeColor="text1"/>
          <w:vertAlign w:val="superscript"/>
        </w:rPr>
        <w:t>3+</w:t>
      </w:r>
      <w:r w:rsidRPr="00157FD6">
        <w:rPr>
          <w:color w:val="000000" w:themeColor="text1"/>
        </w:rPr>
        <w:t xml:space="preserve"> </w:t>
      </w:r>
      <w:r w:rsidR="00F35EBA">
        <w:rPr>
          <w:color w:val="000000" w:themeColor="text1"/>
        </w:rPr>
        <w:t>photo</w:t>
      </w:r>
      <w:r w:rsidRPr="00157FD6">
        <w:rPr>
          <w:color w:val="000000" w:themeColor="text1"/>
        </w:rPr>
        <w:t>luminescence in Ln-POT cages has not been re</w:t>
      </w:r>
      <w:r w:rsidR="009D0170">
        <w:rPr>
          <w:color w:val="000000" w:themeColor="text1"/>
        </w:rPr>
        <w:t>veal</w:t>
      </w:r>
      <w:r w:rsidRPr="00157FD6">
        <w:rPr>
          <w:color w:val="000000" w:themeColor="text1"/>
        </w:rPr>
        <w:t xml:space="preserve">ed before. </w:t>
      </w:r>
    </w:p>
    <w:p w14:paraId="38ADA1A1" w14:textId="0C5CFB53" w:rsidR="0044142F" w:rsidRDefault="0044142F" w:rsidP="0044142F">
      <w:pPr>
        <w:pStyle w:val="RSCB02ArticleText"/>
        <w:ind w:firstLine="284"/>
        <w:rPr>
          <w:color w:val="000000" w:themeColor="text1"/>
        </w:rPr>
      </w:pPr>
      <w:r w:rsidRPr="00157FD6">
        <w:rPr>
          <w:color w:val="000000" w:themeColor="text1"/>
        </w:rPr>
        <w:t xml:space="preserve">The reasons behind the mismatch between the excitation spectra in solution (two bands at </w:t>
      </w:r>
      <w:r w:rsidRPr="00157FD6">
        <w:rPr>
          <w:i/>
          <w:color w:val="000000" w:themeColor="text1"/>
        </w:rPr>
        <w:t>ca.</w:t>
      </w:r>
      <w:r w:rsidRPr="00157FD6">
        <w:rPr>
          <w:color w:val="000000" w:themeColor="text1"/>
        </w:rPr>
        <w:t xml:space="preserve"> 300 nm and 400 nm) and in the solid-state (single band at </w:t>
      </w:r>
      <w:r w:rsidRPr="00157FD6">
        <w:rPr>
          <w:i/>
          <w:color w:val="000000" w:themeColor="text1"/>
        </w:rPr>
        <w:t>ca.</w:t>
      </w:r>
      <w:r w:rsidRPr="00157FD6">
        <w:rPr>
          <w:color w:val="000000" w:themeColor="text1"/>
        </w:rPr>
        <w:t xml:space="preserve"> 350 nm) samples are unknown. One possibility is that the LMCT possesses multiple excited states S</w:t>
      </w:r>
      <w:r w:rsidRPr="00157FD6">
        <w:rPr>
          <w:color w:val="000000" w:themeColor="text1"/>
          <w:vertAlign w:val="subscript"/>
        </w:rPr>
        <w:t>n</w:t>
      </w:r>
      <w:r w:rsidRPr="00157FD6">
        <w:rPr>
          <w:color w:val="000000" w:themeColor="text1"/>
        </w:rPr>
        <w:t xml:space="preserve"> (n </w:t>
      </w:r>
      <w:r w:rsidRPr="00157FD6">
        <w:rPr>
          <w:rFonts w:cs="Times"/>
          <w:color w:val="000000" w:themeColor="text1"/>
        </w:rPr>
        <w:t xml:space="preserve">≥ </w:t>
      </w:r>
      <w:r w:rsidRPr="00157FD6">
        <w:rPr>
          <w:color w:val="000000" w:themeColor="text1"/>
        </w:rPr>
        <w:t>1),</w:t>
      </w:r>
      <w:r>
        <w:rPr>
          <w:color w:val="000000" w:themeColor="text1"/>
        </w:rPr>
        <w:t xml:space="preserve"> </w:t>
      </w:r>
      <w:r w:rsidR="00EF3F69" w:rsidRPr="00157FD6">
        <w:rPr>
          <w:color w:val="000000" w:themeColor="text1"/>
        </w:rPr>
        <w:t>similar to other organic ligands. In the absorption spectrum of the cages in solution, all these excited states o</w:t>
      </w:r>
      <w:r w:rsidR="00EF3F69">
        <w:rPr>
          <w:color w:val="000000" w:themeColor="text1"/>
        </w:rPr>
        <w:t>verlap into the broad band cent</w:t>
      </w:r>
      <w:r w:rsidR="00EF3F69" w:rsidRPr="00157FD6">
        <w:rPr>
          <w:color w:val="000000" w:themeColor="text1"/>
        </w:rPr>
        <w:t xml:space="preserve">red at </w:t>
      </w:r>
      <w:r w:rsidR="00EF3F69" w:rsidRPr="00157FD6">
        <w:rPr>
          <w:i/>
          <w:color w:val="000000" w:themeColor="text1"/>
        </w:rPr>
        <w:t>ca.</w:t>
      </w:r>
      <w:r w:rsidR="00EF3F69" w:rsidRPr="00157FD6">
        <w:rPr>
          <w:color w:val="000000" w:themeColor="text1"/>
        </w:rPr>
        <w:t xml:space="preserve"> 350 nm. However</w:t>
      </w:r>
      <w:r w:rsidR="00EF3F69">
        <w:rPr>
          <w:color w:val="000000" w:themeColor="text1"/>
        </w:rPr>
        <w:t>, only the lowest excited state</w:t>
      </w:r>
      <w:r w:rsidR="00EF3F69" w:rsidRPr="00157FD6">
        <w:rPr>
          <w:color w:val="000000" w:themeColor="text1"/>
        </w:rPr>
        <w:t xml:space="preserve"> S</w:t>
      </w:r>
      <w:r w:rsidR="00EF3F69" w:rsidRPr="00157FD6">
        <w:rPr>
          <w:color w:val="000000" w:themeColor="text1"/>
          <w:vertAlign w:val="subscript"/>
        </w:rPr>
        <w:t>1</w:t>
      </w:r>
      <w:r w:rsidR="00EF3F69" w:rsidRPr="00157FD6">
        <w:rPr>
          <w:color w:val="000000" w:themeColor="text1"/>
        </w:rPr>
        <w:t xml:space="preserve">, corresponding to the excitation band at </w:t>
      </w:r>
      <w:r w:rsidR="00EF3F69" w:rsidRPr="00157FD6">
        <w:rPr>
          <w:i/>
          <w:color w:val="000000" w:themeColor="text1"/>
        </w:rPr>
        <w:t>ca.</w:t>
      </w:r>
      <w:r w:rsidR="00EF3F69" w:rsidRPr="00157FD6">
        <w:rPr>
          <w:color w:val="000000" w:themeColor="text1"/>
        </w:rPr>
        <w:t xml:space="preserve"> 400 nm, contributes to the Ln</w:t>
      </w:r>
      <w:r w:rsidR="00EF3F69" w:rsidRPr="00157FD6">
        <w:rPr>
          <w:color w:val="000000" w:themeColor="text1"/>
          <w:vertAlign w:val="superscript"/>
        </w:rPr>
        <w:t>3+</w:t>
      </w:r>
      <w:r w:rsidR="00EF3F69" w:rsidRPr="00157FD6">
        <w:rPr>
          <w:color w:val="000000" w:themeColor="text1"/>
        </w:rPr>
        <w:t xml:space="preserve"> luminescence sensit</w:t>
      </w:r>
      <w:r w:rsidR="00EF3F69">
        <w:rPr>
          <w:color w:val="000000" w:themeColor="text1"/>
        </w:rPr>
        <w:t>is</w:t>
      </w:r>
      <w:r w:rsidR="00EF3F69" w:rsidRPr="00157FD6">
        <w:rPr>
          <w:color w:val="000000" w:themeColor="text1"/>
        </w:rPr>
        <w:t>ation, and others (S</w:t>
      </w:r>
      <w:r w:rsidR="00EF3F69" w:rsidRPr="00157FD6">
        <w:rPr>
          <w:color w:val="000000" w:themeColor="text1"/>
          <w:vertAlign w:val="subscript"/>
        </w:rPr>
        <w:t>n</w:t>
      </w:r>
      <w:r w:rsidR="00EF3F69" w:rsidRPr="00157FD6">
        <w:rPr>
          <w:color w:val="000000" w:themeColor="text1"/>
        </w:rPr>
        <w:t xml:space="preserve">, n </w:t>
      </w:r>
      <w:r w:rsidR="00EF3F69" w:rsidRPr="00157FD6">
        <w:rPr>
          <w:rFonts w:cs="Times"/>
          <w:color w:val="000000" w:themeColor="text1"/>
        </w:rPr>
        <w:t xml:space="preserve">≥ </w:t>
      </w:r>
      <w:r w:rsidR="00EF3F69" w:rsidRPr="00157FD6">
        <w:rPr>
          <w:color w:val="000000" w:themeColor="text1"/>
        </w:rPr>
        <w:t xml:space="preserve">2) are dissipated to the surrounding environment </w:t>
      </w:r>
      <w:r w:rsidR="00EF3F69" w:rsidRPr="00157FD6">
        <w:rPr>
          <w:i/>
          <w:color w:val="000000" w:themeColor="text1"/>
        </w:rPr>
        <w:t>via</w:t>
      </w:r>
      <w:r w:rsidR="00EF3F69" w:rsidRPr="00157FD6">
        <w:rPr>
          <w:color w:val="000000" w:themeColor="text1"/>
        </w:rPr>
        <w:t xml:space="preserve"> molecular mo</w:t>
      </w:r>
      <w:r w:rsidR="00F35EBA">
        <w:rPr>
          <w:color w:val="000000" w:themeColor="text1"/>
        </w:rPr>
        <w:t>tion</w:t>
      </w:r>
      <w:r w:rsidR="009D0170">
        <w:rPr>
          <w:color w:val="000000" w:themeColor="text1"/>
        </w:rPr>
        <w:t xml:space="preserve"> and vibration</w:t>
      </w:r>
      <w:r w:rsidR="00F35EBA">
        <w:rPr>
          <w:color w:val="000000" w:themeColor="text1"/>
        </w:rPr>
        <w:t>. In the solid-state sample</w:t>
      </w:r>
      <w:r w:rsidR="00EF3F69" w:rsidRPr="00157FD6">
        <w:rPr>
          <w:color w:val="000000" w:themeColor="text1"/>
        </w:rPr>
        <w:t>, the cage molecules are densely packed and their molecular motion</w:t>
      </w:r>
      <w:r w:rsidR="009D0170">
        <w:rPr>
          <w:color w:val="000000" w:themeColor="text1"/>
        </w:rPr>
        <w:t>/vibration</w:t>
      </w:r>
      <w:r w:rsidR="00EF3F69" w:rsidRPr="00157FD6">
        <w:rPr>
          <w:color w:val="000000" w:themeColor="text1"/>
        </w:rPr>
        <w:t xml:space="preserve"> is</w:t>
      </w:r>
      <w:r w:rsidR="009D0170">
        <w:rPr>
          <w:color w:val="000000" w:themeColor="text1"/>
        </w:rPr>
        <w:t xml:space="preserve"> much</w:t>
      </w:r>
      <w:r w:rsidR="0005400A">
        <w:rPr>
          <w:color w:val="000000" w:themeColor="text1"/>
        </w:rPr>
        <w:t xml:space="preserve"> more</w:t>
      </w:r>
      <w:r w:rsidR="00EF3F69" w:rsidRPr="00157FD6">
        <w:rPr>
          <w:color w:val="000000" w:themeColor="text1"/>
        </w:rPr>
        <w:t xml:space="preserve"> restricted so that all of the excited states can now be used</w:t>
      </w:r>
      <w:r w:rsidR="00EF3F69">
        <w:rPr>
          <w:color w:val="000000" w:themeColor="text1"/>
        </w:rPr>
        <w:t xml:space="preserve"> to sensitis</w:t>
      </w:r>
      <w:r w:rsidR="00EF3F69" w:rsidRPr="00157FD6">
        <w:rPr>
          <w:color w:val="000000" w:themeColor="text1"/>
        </w:rPr>
        <w:t>e Ln</w:t>
      </w:r>
      <w:r w:rsidR="00EF3F69" w:rsidRPr="00157FD6">
        <w:rPr>
          <w:color w:val="000000" w:themeColor="text1"/>
          <w:vertAlign w:val="superscript"/>
        </w:rPr>
        <w:t>3+</w:t>
      </w:r>
      <w:r w:rsidR="00EF3F69" w:rsidRPr="00157FD6">
        <w:rPr>
          <w:color w:val="000000" w:themeColor="text1"/>
        </w:rPr>
        <w:t xml:space="preserve"> luminescence</w:t>
      </w:r>
      <w:r w:rsidR="00EF3F69">
        <w:rPr>
          <w:color w:val="000000" w:themeColor="text1"/>
        </w:rPr>
        <w:t>.</w:t>
      </w:r>
      <w:r w:rsidRPr="0044142F">
        <w:rPr>
          <w:color w:val="000000" w:themeColor="text1"/>
        </w:rPr>
        <w:t xml:space="preserve"> </w:t>
      </w:r>
    </w:p>
    <w:p w14:paraId="3E9CAE00" w14:textId="57E6785C" w:rsidR="00EF3F69" w:rsidRDefault="0044142F" w:rsidP="0044142F">
      <w:pPr>
        <w:pStyle w:val="RSCB02ArticleText"/>
        <w:ind w:firstLine="284"/>
        <w:rPr>
          <w:color w:val="000000" w:themeColor="text1"/>
        </w:rPr>
      </w:pPr>
      <w:r w:rsidRPr="00157FD6">
        <w:rPr>
          <w:color w:val="000000" w:themeColor="text1"/>
        </w:rPr>
        <w:t xml:space="preserve">Since the emission band at </w:t>
      </w:r>
      <w:r w:rsidRPr="00157FD6">
        <w:rPr>
          <w:i/>
          <w:color w:val="000000" w:themeColor="text1"/>
        </w:rPr>
        <w:t>ca.</w:t>
      </w:r>
      <w:r w:rsidRPr="00157FD6">
        <w:rPr>
          <w:color w:val="000000" w:themeColor="text1"/>
        </w:rPr>
        <w:t xml:space="preserve"> 500 nm and the broad feature at 550 - 800 nm are both associated with the LMCT excitation band at </w:t>
      </w:r>
      <w:r w:rsidRPr="00157FD6">
        <w:rPr>
          <w:i/>
          <w:color w:val="000000" w:themeColor="text1"/>
        </w:rPr>
        <w:t>ca.</w:t>
      </w:r>
      <w:r w:rsidRPr="00157FD6">
        <w:rPr>
          <w:color w:val="000000" w:themeColor="text1"/>
        </w:rPr>
        <w:t xml:space="preserve"> 400 nm, we believe they are from the singlet and triplet excited levels of the proposed charge-transfer state, denoted as S</w:t>
      </w:r>
      <w:r w:rsidRPr="00157FD6">
        <w:rPr>
          <w:color w:val="000000" w:themeColor="text1"/>
          <w:vertAlign w:val="subscript"/>
        </w:rPr>
        <w:t>1ST</w:t>
      </w:r>
      <w:r w:rsidRPr="00157FD6">
        <w:rPr>
          <w:color w:val="000000" w:themeColor="text1"/>
        </w:rPr>
        <w:t xml:space="preserve"> and T</w:t>
      </w:r>
      <w:r w:rsidRPr="00157FD6">
        <w:rPr>
          <w:color w:val="000000" w:themeColor="text1"/>
          <w:vertAlign w:val="subscript"/>
        </w:rPr>
        <w:t>1ST</w:t>
      </w:r>
      <w:r w:rsidRPr="00157FD6">
        <w:rPr>
          <w:color w:val="000000" w:themeColor="text1"/>
        </w:rPr>
        <w:t xml:space="preserve">, respectively. In other words, both fluorescence and phosphorescence can be simultaneously observed at room temperature </w:t>
      </w:r>
      <w:r w:rsidR="00FB27B8">
        <w:rPr>
          <w:color w:val="000000" w:themeColor="text1"/>
        </w:rPr>
        <w:t xml:space="preserve">for </w:t>
      </w:r>
      <w:r w:rsidR="00F35EBA" w:rsidRPr="00F35EBA">
        <w:rPr>
          <w:b/>
          <w:color w:val="000000" w:themeColor="text1"/>
        </w:rPr>
        <w:t>Ln-1</w:t>
      </w:r>
      <w:r w:rsidR="00F35EBA">
        <w:rPr>
          <w:color w:val="000000" w:themeColor="text1"/>
        </w:rPr>
        <w:t xml:space="preserve"> </w:t>
      </w:r>
      <w:r w:rsidR="00FB27B8">
        <w:rPr>
          <w:color w:val="000000" w:themeColor="text1"/>
        </w:rPr>
        <w:t xml:space="preserve">in </w:t>
      </w:r>
      <w:r w:rsidRPr="00157FD6">
        <w:rPr>
          <w:color w:val="000000" w:themeColor="text1"/>
        </w:rPr>
        <w:t>solution, which is expected for coordination compounds containing heavy atoms (i.e., lanthanides in the present case) because of the strong metal-induced spin-orbit coupling.</w:t>
      </w:r>
      <w:r w:rsidRPr="00157FD6">
        <w:rPr>
          <w:noProof/>
          <w:color w:val="000000" w:themeColor="text1"/>
          <w:vertAlign w:val="superscript"/>
        </w:rPr>
        <w:t>51,52</w:t>
      </w:r>
      <w:r w:rsidRPr="00157FD6">
        <w:rPr>
          <w:color w:val="000000" w:themeColor="text1"/>
        </w:rPr>
        <w:t xml:space="preserve"> The assignment of the broad feature to phosphorescence is further supported by its higher intensity for </w:t>
      </w:r>
      <w:r w:rsidRPr="00157FD6">
        <w:rPr>
          <w:b/>
          <w:color w:val="000000" w:themeColor="text1"/>
        </w:rPr>
        <w:t>Gd-1</w:t>
      </w:r>
      <w:r w:rsidRPr="00157FD6">
        <w:rPr>
          <w:color w:val="000000" w:themeColor="text1"/>
        </w:rPr>
        <w:t xml:space="preserve"> and </w:t>
      </w:r>
      <w:r w:rsidRPr="00157FD6">
        <w:rPr>
          <w:b/>
          <w:color w:val="000000" w:themeColor="text1"/>
        </w:rPr>
        <w:t>La-1</w:t>
      </w:r>
      <w:r w:rsidRPr="00157FD6">
        <w:rPr>
          <w:color w:val="000000" w:themeColor="text1"/>
        </w:rPr>
        <w:t xml:space="preserve"> than the other </w:t>
      </w:r>
      <w:r w:rsidRPr="00157FD6">
        <w:rPr>
          <w:b/>
          <w:color w:val="000000" w:themeColor="text1"/>
        </w:rPr>
        <w:t>Ln-1</w:t>
      </w:r>
      <w:r w:rsidRPr="00157FD6">
        <w:rPr>
          <w:color w:val="000000" w:themeColor="text1"/>
        </w:rPr>
        <w:t xml:space="preserve"> cages (Fig</w:t>
      </w:r>
      <w:r>
        <w:rPr>
          <w:color w:val="000000" w:themeColor="text1"/>
        </w:rPr>
        <w:t>.</w:t>
      </w:r>
      <w:r w:rsidRPr="00157FD6">
        <w:rPr>
          <w:color w:val="000000" w:themeColor="text1"/>
        </w:rPr>
        <w:t xml:space="preserve"> S</w:t>
      </w:r>
      <w:r>
        <w:rPr>
          <w:color w:val="000000" w:themeColor="text1"/>
        </w:rPr>
        <w:t>8</w:t>
      </w:r>
      <w:r w:rsidRPr="00157FD6">
        <w:rPr>
          <w:color w:val="000000" w:themeColor="text1"/>
        </w:rPr>
        <w:t xml:space="preserve">, </w:t>
      </w:r>
      <w:r>
        <w:rPr>
          <w:color w:val="000000" w:themeColor="text1"/>
        </w:rPr>
        <w:t>ESI</w:t>
      </w:r>
      <w:r w:rsidRPr="00157FD6">
        <w:rPr>
          <w:color w:val="000000" w:themeColor="text1"/>
        </w:rPr>
        <w:t>). Since Gd</w:t>
      </w:r>
      <w:r w:rsidRPr="00157FD6">
        <w:rPr>
          <w:color w:val="000000" w:themeColor="text1"/>
          <w:vertAlign w:val="superscript"/>
        </w:rPr>
        <w:t>3+</w:t>
      </w:r>
      <w:r w:rsidRPr="00157FD6">
        <w:rPr>
          <w:color w:val="000000" w:themeColor="text1"/>
        </w:rPr>
        <w:t xml:space="preserve"> possesses an extremely high acceptor energy level at </w:t>
      </w:r>
      <w:r w:rsidRPr="00157FD6">
        <w:rPr>
          <w:i/>
          <w:color w:val="000000" w:themeColor="text1"/>
        </w:rPr>
        <w:t>ca.</w:t>
      </w:r>
      <w:r w:rsidRPr="00157FD6">
        <w:rPr>
          <w:color w:val="000000" w:themeColor="text1"/>
        </w:rPr>
        <w:t xml:space="preserve"> 32000 cm</w:t>
      </w:r>
      <w:r w:rsidRPr="00157FD6">
        <w:rPr>
          <w:color w:val="000000" w:themeColor="text1"/>
          <w:vertAlign w:val="superscript"/>
        </w:rPr>
        <w:t>-1</w:t>
      </w:r>
      <w:r w:rsidRPr="00157FD6">
        <w:rPr>
          <w:color w:val="000000" w:themeColor="text1"/>
        </w:rPr>
        <w:t xml:space="preserve"> and La</w:t>
      </w:r>
      <w:r w:rsidRPr="00157FD6">
        <w:rPr>
          <w:color w:val="000000" w:themeColor="text1"/>
          <w:vertAlign w:val="superscript"/>
        </w:rPr>
        <w:t>3+</w:t>
      </w:r>
      <w:r w:rsidRPr="00157FD6">
        <w:rPr>
          <w:color w:val="000000" w:themeColor="text1"/>
        </w:rPr>
        <w:t xml:space="preserve"> does not have any </w:t>
      </w:r>
      <w:r w:rsidRPr="00157FD6">
        <w:rPr>
          <w:i/>
          <w:color w:val="000000" w:themeColor="text1"/>
        </w:rPr>
        <w:t>f</w:t>
      </w:r>
      <w:r w:rsidRPr="00157FD6">
        <w:rPr>
          <w:color w:val="000000" w:themeColor="text1"/>
        </w:rPr>
        <w:t xml:space="preserve"> electrons (</w:t>
      </w:r>
      <w:r w:rsidRPr="00157FD6">
        <w:rPr>
          <w:color w:val="000000" w:themeColor="text1"/>
          <w:vertAlign w:val="superscript"/>
        </w:rPr>
        <w:t>4</w:t>
      </w:r>
      <w:r w:rsidRPr="00157FD6">
        <w:rPr>
          <w:i/>
          <w:color w:val="000000" w:themeColor="text1"/>
        </w:rPr>
        <w:t>f</w:t>
      </w:r>
      <w:r w:rsidRPr="00157FD6">
        <w:rPr>
          <w:color w:val="000000" w:themeColor="text1"/>
          <w:vertAlign w:val="subscript"/>
        </w:rPr>
        <w:t>0</w:t>
      </w:r>
      <w:r w:rsidRPr="00157FD6">
        <w:rPr>
          <w:color w:val="000000" w:themeColor="text1"/>
        </w:rPr>
        <w:t xml:space="preserve">), energy transfer from </w:t>
      </w:r>
      <w:r w:rsidR="00B77DF0">
        <w:rPr>
          <w:color w:val="000000" w:themeColor="text1"/>
        </w:rPr>
        <w:t xml:space="preserve">the </w:t>
      </w:r>
      <w:r w:rsidRPr="00157FD6">
        <w:rPr>
          <w:color w:val="000000" w:themeColor="text1"/>
        </w:rPr>
        <w:t>ligand</w:t>
      </w:r>
      <w:r w:rsidR="00B77DF0">
        <w:rPr>
          <w:color w:val="000000" w:themeColor="text1"/>
        </w:rPr>
        <w:t>s</w:t>
      </w:r>
      <w:r w:rsidRPr="00157FD6">
        <w:rPr>
          <w:color w:val="000000" w:themeColor="text1"/>
        </w:rPr>
        <w:t xml:space="preserve"> to Gd</w:t>
      </w:r>
      <w:r w:rsidRPr="00157FD6">
        <w:rPr>
          <w:color w:val="000000" w:themeColor="text1"/>
          <w:vertAlign w:val="superscript"/>
        </w:rPr>
        <w:t>3+</w:t>
      </w:r>
      <w:r w:rsidRPr="00157FD6">
        <w:rPr>
          <w:color w:val="000000" w:themeColor="text1"/>
        </w:rPr>
        <w:t xml:space="preserve"> or La</w:t>
      </w:r>
      <w:r w:rsidRPr="00157FD6">
        <w:rPr>
          <w:color w:val="000000" w:themeColor="text1"/>
          <w:vertAlign w:val="superscript"/>
        </w:rPr>
        <w:t>3+</w:t>
      </w:r>
      <w:r>
        <w:rPr>
          <w:color w:val="000000" w:themeColor="text1"/>
        </w:rPr>
        <w:t xml:space="preserve"> ion</w:t>
      </w:r>
      <w:r w:rsidR="002466F0">
        <w:rPr>
          <w:color w:val="000000" w:themeColor="text1"/>
        </w:rPr>
        <w:t>s</w:t>
      </w:r>
      <w:r w:rsidRPr="00157FD6">
        <w:rPr>
          <w:color w:val="000000" w:themeColor="text1"/>
        </w:rPr>
        <w:t xml:space="preserve"> is impossible, leaving a high likelihood that the excited energy is relaxed </w:t>
      </w:r>
      <w:r w:rsidRPr="00157FD6">
        <w:rPr>
          <w:i/>
          <w:color w:val="000000" w:themeColor="text1"/>
        </w:rPr>
        <w:t>via</w:t>
      </w:r>
      <w:r w:rsidRPr="00157FD6">
        <w:rPr>
          <w:color w:val="000000" w:themeColor="text1"/>
        </w:rPr>
        <w:t xml:space="preserve"> the triplet phosphorescence process. Moreover, the relatively higher phosphorescence intensity for </w:t>
      </w:r>
      <w:r w:rsidRPr="00157FD6">
        <w:rPr>
          <w:b/>
          <w:color w:val="000000" w:themeColor="text1"/>
        </w:rPr>
        <w:t>Gd-1</w:t>
      </w:r>
      <w:r w:rsidRPr="00157FD6">
        <w:rPr>
          <w:color w:val="000000" w:themeColor="text1"/>
        </w:rPr>
        <w:t xml:space="preserve"> over </w:t>
      </w:r>
      <w:r w:rsidRPr="00157FD6">
        <w:rPr>
          <w:b/>
          <w:color w:val="000000" w:themeColor="text1"/>
        </w:rPr>
        <w:t>La-1</w:t>
      </w:r>
      <w:r w:rsidRPr="00157FD6">
        <w:rPr>
          <w:color w:val="000000" w:themeColor="text1"/>
        </w:rPr>
        <w:t xml:space="preserve"> can be explained by the fact that the degree of mixing of the singlet and triplet states in </w:t>
      </w:r>
      <w:r w:rsidRPr="00157FD6">
        <w:rPr>
          <w:b/>
          <w:color w:val="000000" w:themeColor="text1"/>
        </w:rPr>
        <w:t>Gd-1</w:t>
      </w:r>
      <w:r w:rsidRPr="00157FD6">
        <w:rPr>
          <w:color w:val="000000" w:themeColor="text1"/>
        </w:rPr>
        <w:t xml:space="preserve"> is greater than that in </w:t>
      </w:r>
      <w:r w:rsidRPr="00157FD6">
        <w:rPr>
          <w:b/>
          <w:color w:val="000000" w:themeColor="text1"/>
        </w:rPr>
        <w:t>La-1</w:t>
      </w:r>
      <w:r w:rsidRPr="00157FD6">
        <w:rPr>
          <w:color w:val="000000" w:themeColor="text1"/>
        </w:rPr>
        <w:t>. This is due to the higher paramagnetism of Gd</w:t>
      </w:r>
      <w:r w:rsidRPr="00157FD6">
        <w:rPr>
          <w:color w:val="000000" w:themeColor="text1"/>
          <w:vertAlign w:val="superscript"/>
        </w:rPr>
        <w:t>3+</w:t>
      </w:r>
      <w:r w:rsidRPr="00157FD6">
        <w:rPr>
          <w:color w:val="000000" w:themeColor="text1"/>
        </w:rPr>
        <w:t>, as Gd</w:t>
      </w:r>
      <w:r w:rsidRPr="00157FD6">
        <w:rPr>
          <w:color w:val="000000" w:themeColor="text1"/>
          <w:vertAlign w:val="superscript"/>
        </w:rPr>
        <w:t>3+</w:t>
      </w:r>
      <w:r w:rsidRPr="00157FD6">
        <w:rPr>
          <w:color w:val="000000" w:themeColor="text1"/>
        </w:rPr>
        <w:t xml:space="preserve"> has seven uncoupled electrons in the 4</w:t>
      </w:r>
      <w:r w:rsidRPr="00157FD6">
        <w:rPr>
          <w:i/>
          <w:color w:val="000000" w:themeColor="text1"/>
        </w:rPr>
        <w:t>f</w:t>
      </w:r>
      <w:r w:rsidRPr="00157FD6">
        <w:rPr>
          <w:color w:val="000000" w:themeColor="text1"/>
        </w:rPr>
        <w:t xml:space="preserve"> sub-shell whereas La</w:t>
      </w:r>
      <w:r w:rsidRPr="00157FD6">
        <w:rPr>
          <w:color w:val="000000" w:themeColor="text1"/>
          <w:vertAlign w:val="superscript"/>
        </w:rPr>
        <w:t>3+</w:t>
      </w:r>
      <w:r w:rsidRPr="00157FD6">
        <w:rPr>
          <w:color w:val="000000" w:themeColor="text1"/>
        </w:rPr>
        <w:t xml:space="preserve"> has none (thus diamagnetic). Unfortunately, the broad feature at 550 - 800 nm could only be seen in the steady-state measurements but not in the time-resolved system. This could be due to the fact that in steady-state measurements there is continuous population of the excited states with a xenon lamp source and yet the emission intensity is still low; whereas in the time-resolved system, only a ns-pulsed laser with a frequency of 1 Hz was used, which should lead to an even lower population of the excited states</w:t>
      </w:r>
      <w:r>
        <w:rPr>
          <w:color w:val="000000" w:themeColor="text1"/>
        </w:rPr>
        <w:t>.</w:t>
      </w:r>
    </w:p>
    <w:p w14:paraId="39D1AE9E" w14:textId="7A7B9240" w:rsidR="00166497" w:rsidRPr="00E7081C" w:rsidRDefault="00A7215B" w:rsidP="00166497">
      <w:pPr>
        <w:spacing w:before="360"/>
        <w:jc w:val="center"/>
        <w:rPr>
          <w:rFonts w:ascii="Arial" w:hAnsi="Arial" w:cs="Arial"/>
          <w:color w:val="000000" w:themeColor="text1"/>
          <w:sz w:val="14"/>
          <w:szCs w:val="16"/>
        </w:rPr>
      </w:pPr>
      <w:r>
        <w:rPr>
          <w:rFonts w:ascii="Arial" w:hAnsi="Arial" w:cs="Arial"/>
          <w:noProof/>
          <w:color w:val="000000" w:themeColor="text1"/>
          <w:sz w:val="14"/>
          <w:szCs w:val="16"/>
          <w:lang w:eastAsia="en-GB"/>
        </w:rPr>
        <w:drawing>
          <wp:inline distT="0" distB="0" distL="0" distR="0" wp14:anchorId="71A6AD70" wp14:editId="52ED1F88">
            <wp:extent cx="3168015" cy="1302385"/>
            <wp:effectExtent l="0" t="0" r="0" b="571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Figure 8a.tif"/>
                    <pic:cNvPicPr/>
                  </pic:nvPicPr>
                  <pic:blipFill>
                    <a:blip r:embed="rId27" cstate="print">
                      <a:extLst>
                        <a:ext uri="{28A0092B-C50C-407E-A947-70E740481C1C}">
                          <a14:useLocalDpi xmlns:a14="http://schemas.microsoft.com/office/drawing/2010/main" val="0"/>
                        </a:ext>
                      </a:extLst>
                    </a:blip>
                    <a:stretch>
                      <a:fillRect/>
                    </a:stretch>
                  </pic:blipFill>
                  <pic:spPr>
                    <a:xfrm>
                      <a:off x="0" y="0"/>
                      <a:ext cx="3168015" cy="1302385"/>
                    </a:xfrm>
                    <a:prstGeom prst="rect">
                      <a:avLst/>
                    </a:prstGeom>
                  </pic:spPr>
                </pic:pic>
              </a:graphicData>
            </a:graphic>
          </wp:inline>
        </w:drawing>
      </w:r>
    </w:p>
    <w:p w14:paraId="04F80482" w14:textId="03CA3371" w:rsidR="00166497" w:rsidRDefault="00F35EBA" w:rsidP="00166497">
      <w:pPr>
        <w:pStyle w:val="G1bFigureCaption"/>
        <w:rPr>
          <w:color w:val="000000" w:themeColor="text1"/>
        </w:rPr>
      </w:pPr>
      <w:r>
        <w:rPr>
          <w:b/>
          <w:color w:val="000000" w:themeColor="text1"/>
        </w:rPr>
        <w:t>Fig.</w:t>
      </w:r>
      <w:r w:rsidR="00166497">
        <w:rPr>
          <w:b/>
          <w:color w:val="000000" w:themeColor="text1"/>
        </w:rPr>
        <w:t xml:space="preserve"> 8</w:t>
      </w:r>
      <w:r w:rsidR="00166497" w:rsidRPr="00E7081C">
        <w:rPr>
          <w:b/>
          <w:color w:val="000000" w:themeColor="text1"/>
        </w:rPr>
        <w:t>.</w:t>
      </w:r>
      <w:r w:rsidR="00166497" w:rsidRPr="00E7081C">
        <w:rPr>
          <w:color w:val="000000" w:themeColor="text1"/>
        </w:rPr>
        <w:t xml:space="preserve"> </w:t>
      </w:r>
      <w:r w:rsidR="00166497" w:rsidRPr="00157FD6">
        <w:rPr>
          <w:color w:val="000000" w:themeColor="text1"/>
        </w:rPr>
        <w:t>Left panel: cha</w:t>
      </w:r>
      <w:r w:rsidR="009D0170">
        <w:rPr>
          <w:color w:val="000000" w:themeColor="text1"/>
        </w:rPr>
        <w:t xml:space="preserve">rge-transfer pathways in ligand </w:t>
      </w:r>
      <w:r w:rsidR="00166497" w:rsidRPr="00157FD6">
        <w:rPr>
          <w:color w:val="000000" w:themeColor="text1"/>
        </w:rPr>
        <w:t xml:space="preserve">modified POT cages; </w:t>
      </w:r>
      <w:r w:rsidR="00166497" w:rsidRPr="00157FD6">
        <w:rPr>
          <w:i/>
          <w:color w:val="000000" w:themeColor="text1"/>
        </w:rPr>
        <w:t>(i)</w:t>
      </w:r>
      <w:r w:rsidR="00166497" w:rsidRPr="00157FD6">
        <w:rPr>
          <w:b/>
          <w:color w:val="000000" w:themeColor="text1"/>
        </w:rPr>
        <w:t xml:space="preserve"> </w:t>
      </w:r>
      <w:r w:rsidR="00166497" w:rsidRPr="00157FD6">
        <w:rPr>
          <w:color w:val="000000" w:themeColor="text1"/>
        </w:rPr>
        <w:t>ligand HOMO</w:t>
      </w:r>
      <w:r w:rsidR="00166497" w:rsidRPr="00157FD6">
        <w:rPr>
          <w:rFonts w:cs="Times"/>
          <w:color w:val="000000" w:themeColor="text1"/>
        </w:rPr>
        <w:t>→</w:t>
      </w:r>
      <w:r w:rsidR="00166497">
        <w:rPr>
          <w:rFonts w:cs="Times"/>
          <w:color w:val="000000" w:themeColor="text1"/>
        </w:rPr>
        <w:t xml:space="preserve"> </w:t>
      </w:r>
      <w:r w:rsidR="00166497" w:rsidRPr="00157FD6">
        <w:rPr>
          <w:color w:val="000000" w:themeColor="text1"/>
        </w:rPr>
        <w:t>LUMO</w:t>
      </w:r>
      <w:r w:rsidR="00166497" w:rsidRPr="00157FD6">
        <w:rPr>
          <w:rFonts w:cs="Times"/>
          <w:color w:val="000000" w:themeColor="text1"/>
        </w:rPr>
        <w:t>→</w:t>
      </w:r>
      <w:r w:rsidR="00166497">
        <w:rPr>
          <w:rFonts w:cs="Times"/>
          <w:color w:val="000000" w:themeColor="text1"/>
        </w:rPr>
        <w:t xml:space="preserve"> </w:t>
      </w:r>
      <w:r w:rsidR="00166497" w:rsidRPr="00157FD6">
        <w:rPr>
          <w:color w:val="000000" w:themeColor="text1"/>
        </w:rPr>
        <w:t>Ti</w:t>
      </w:r>
      <w:r w:rsidR="00166497" w:rsidRPr="00157FD6">
        <w:rPr>
          <w:color w:val="000000" w:themeColor="text1"/>
          <w:vertAlign w:val="superscript"/>
        </w:rPr>
        <w:t>4+</w:t>
      </w:r>
      <w:r w:rsidR="00166497" w:rsidRPr="00157FD6">
        <w:rPr>
          <w:color w:val="000000" w:themeColor="text1"/>
        </w:rPr>
        <w:t xml:space="preserve"> </w:t>
      </w:r>
      <w:r w:rsidR="00166497" w:rsidRPr="00157FD6">
        <w:rPr>
          <w:i/>
          <w:color w:val="000000" w:themeColor="text1"/>
        </w:rPr>
        <w:t>d</w:t>
      </w:r>
      <w:r w:rsidR="00166497" w:rsidRPr="00157FD6">
        <w:rPr>
          <w:color w:val="000000" w:themeColor="text1"/>
        </w:rPr>
        <w:t xml:space="preserve"> orbital and </w:t>
      </w:r>
      <w:r w:rsidR="00166497" w:rsidRPr="00157FD6">
        <w:rPr>
          <w:i/>
          <w:color w:val="000000" w:themeColor="text1"/>
        </w:rPr>
        <w:t>(ii)</w:t>
      </w:r>
      <w:r w:rsidR="00166497" w:rsidRPr="00157FD6">
        <w:rPr>
          <w:color w:val="000000" w:themeColor="text1"/>
        </w:rPr>
        <w:t xml:space="preserve"> ligand HOMO</w:t>
      </w:r>
      <w:r w:rsidR="00166497" w:rsidRPr="00157FD6">
        <w:rPr>
          <w:rFonts w:cs="Times"/>
          <w:color w:val="000000" w:themeColor="text1"/>
        </w:rPr>
        <w:t>→</w:t>
      </w:r>
      <w:r w:rsidR="00166497">
        <w:rPr>
          <w:rFonts w:cs="Times"/>
          <w:color w:val="000000" w:themeColor="text1"/>
        </w:rPr>
        <w:t xml:space="preserve"> </w:t>
      </w:r>
      <w:r w:rsidR="00166497" w:rsidRPr="00157FD6">
        <w:rPr>
          <w:color w:val="000000" w:themeColor="text1"/>
        </w:rPr>
        <w:t>Ti</w:t>
      </w:r>
      <w:r w:rsidR="00166497" w:rsidRPr="00157FD6">
        <w:rPr>
          <w:color w:val="000000" w:themeColor="text1"/>
          <w:vertAlign w:val="superscript"/>
        </w:rPr>
        <w:t>4+</w:t>
      </w:r>
      <w:r w:rsidR="00166497" w:rsidRPr="00157FD6">
        <w:rPr>
          <w:color w:val="000000" w:themeColor="text1"/>
        </w:rPr>
        <w:t xml:space="preserve"> </w:t>
      </w:r>
      <w:r w:rsidR="00166497" w:rsidRPr="00157FD6">
        <w:rPr>
          <w:i/>
          <w:color w:val="000000" w:themeColor="text1"/>
        </w:rPr>
        <w:t>d</w:t>
      </w:r>
      <w:r w:rsidR="00166497" w:rsidRPr="00157FD6">
        <w:rPr>
          <w:color w:val="000000" w:themeColor="text1"/>
        </w:rPr>
        <w:t xml:space="preserve"> orbital. Right panel: proposed energy transfer mechanism for </w:t>
      </w:r>
      <w:r w:rsidR="00166497" w:rsidRPr="00157FD6">
        <w:rPr>
          <w:b/>
          <w:color w:val="000000" w:themeColor="text1"/>
        </w:rPr>
        <w:t>Ln-1</w:t>
      </w:r>
      <w:r w:rsidR="00166497" w:rsidRPr="00157FD6">
        <w:rPr>
          <w:color w:val="000000" w:themeColor="text1"/>
        </w:rPr>
        <w:t xml:space="preserve"> cages. </w:t>
      </w:r>
      <w:r w:rsidR="00166497" w:rsidRPr="00157FD6">
        <w:rPr>
          <w:b/>
          <w:color w:val="000000" w:themeColor="text1"/>
        </w:rPr>
        <w:t>Eu-1</w:t>
      </w:r>
      <w:r w:rsidR="00166497" w:rsidRPr="00157FD6">
        <w:rPr>
          <w:color w:val="000000" w:themeColor="text1"/>
        </w:rPr>
        <w:t xml:space="preserve"> and </w:t>
      </w:r>
      <w:r w:rsidR="00166497" w:rsidRPr="00157FD6">
        <w:rPr>
          <w:b/>
          <w:color w:val="000000" w:themeColor="text1"/>
        </w:rPr>
        <w:t>Tb-1</w:t>
      </w:r>
      <w:r w:rsidR="00166497" w:rsidRPr="00157FD6">
        <w:rPr>
          <w:color w:val="000000" w:themeColor="text1"/>
        </w:rPr>
        <w:t xml:space="preserve"> are shown as representatives. Green, red and blue arrows indicate excitation, emission and non-radiative energy transfer processes, respectively. The LMCT state and its related energy transfer routes are highlighted by a pink dash-line box</w:t>
      </w:r>
      <w:r w:rsidR="00166497">
        <w:rPr>
          <w:color w:val="000000" w:themeColor="text1"/>
        </w:rPr>
        <w:t>.</w:t>
      </w:r>
    </w:p>
    <w:p w14:paraId="0167665D" w14:textId="60CB7D77" w:rsidR="0044142F" w:rsidRPr="0044142F" w:rsidRDefault="0044142F" w:rsidP="0044142F">
      <w:pPr>
        <w:pStyle w:val="RSCB02ArticleText"/>
        <w:ind w:firstLine="284"/>
        <w:rPr>
          <w:color w:val="FF0000"/>
        </w:rPr>
      </w:pPr>
      <w:r w:rsidRPr="00157FD6">
        <w:rPr>
          <w:color w:val="000000" w:themeColor="text1"/>
        </w:rPr>
        <w:t>The proposed energy transfer mechanism involving the LMCT state in</w:t>
      </w:r>
      <w:r w:rsidR="00F35EBA">
        <w:rPr>
          <w:color w:val="000000" w:themeColor="text1"/>
        </w:rPr>
        <w:t xml:space="preserve"> the</w:t>
      </w:r>
      <w:r w:rsidRPr="00157FD6">
        <w:rPr>
          <w:color w:val="000000" w:themeColor="text1"/>
        </w:rPr>
        <w:t xml:space="preserve"> </w:t>
      </w:r>
      <w:r w:rsidRPr="00157FD6">
        <w:rPr>
          <w:b/>
          <w:color w:val="000000" w:themeColor="text1"/>
        </w:rPr>
        <w:t>Ln-1</w:t>
      </w:r>
      <w:r>
        <w:rPr>
          <w:color w:val="000000" w:themeColor="text1"/>
        </w:rPr>
        <w:t xml:space="preserve"> cages is shown in </w:t>
      </w:r>
      <w:r w:rsidR="00F35EBA">
        <w:rPr>
          <w:color w:val="000000" w:themeColor="text1"/>
        </w:rPr>
        <w:t xml:space="preserve">the </w:t>
      </w:r>
      <w:r>
        <w:rPr>
          <w:color w:val="000000" w:themeColor="text1"/>
        </w:rPr>
        <w:t>right panel</w:t>
      </w:r>
      <w:r w:rsidR="00F35EBA">
        <w:rPr>
          <w:color w:val="000000" w:themeColor="text1"/>
        </w:rPr>
        <w:t xml:space="preserve"> of</w:t>
      </w:r>
      <w:r w:rsidR="00F35EBA" w:rsidRPr="00F35EBA">
        <w:rPr>
          <w:color w:val="000000" w:themeColor="text1"/>
        </w:rPr>
        <w:t xml:space="preserve"> </w:t>
      </w:r>
      <w:r w:rsidR="00F35EBA">
        <w:rPr>
          <w:color w:val="000000" w:themeColor="text1"/>
        </w:rPr>
        <w:t>Fig. 8</w:t>
      </w:r>
      <w:r w:rsidRPr="00157FD6">
        <w:rPr>
          <w:color w:val="000000" w:themeColor="text1"/>
        </w:rPr>
        <w:t xml:space="preserve">, using </w:t>
      </w:r>
      <w:r w:rsidRPr="00157FD6">
        <w:rPr>
          <w:b/>
          <w:color w:val="000000" w:themeColor="text1"/>
        </w:rPr>
        <w:t>Eu-1</w:t>
      </w:r>
      <w:r>
        <w:rPr>
          <w:color w:val="000000" w:themeColor="text1"/>
        </w:rPr>
        <w:t xml:space="preserve"> as an example in which sensitis</w:t>
      </w:r>
      <w:r w:rsidRPr="00157FD6">
        <w:rPr>
          <w:color w:val="000000" w:themeColor="text1"/>
        </w:rPr>
        <w:t>ed Ln</w:t>
      </w:r>
      <w:r w:rsidRPr="00157FD6">
        <w:rPr>
          <w:color w:val="000000" w:themeColor="text1"/>
          <w:vertAlign w:val="superscript"/>
        </w:rPr>
        <w:t>3+</w:t>
      </w:r>
      <w:r>
        <w:rPr>
          <w:color w:val="000000" w:themeColor="text1"/>
        </w:rPr>
        <w:t>-cent</w:t>
      </w:r>
      <w:r w:rsidRPr="00157FD6">
        <w:rPr>
          <w:color w:val="000000" w:themeColor="text1"/>
        </w:rPr>
        <w:t xml:space="preserve">red luminescence occurs (also for </w:t>
      </w:r>
      <w:r w:rsidRPr="00157FD6">
        <w:rPr>
          <w:b/>
          <w:color w:val="000000" w:themeColor="text1"/>
        </w:rPr>
        <w:t>Pr-1</w:t>
      </w:r>
      <w:r w:rsidRPr="00157FD6">
        <w:rPr>
          <w:color w:val="000000" w:themeColor="text1"/>
        </w:rPr>
        <w:t xml:space="preserve">, </w:t>
      </w:r>
      <w:r w:rsidRPr="00157FD6">
        <w:rPr>
          <w:b/>
          <w:color w:val="000000" w:themeColor="text1"/>
        </w:rPr>
        <w:t>Nd-1</w:t>
      </w:r>
      <w:r w:rsidRPr="00157FD6">
        <w:rPr>
          <w:color w:val="000000" w:themeColor="text1"/>
        </w:rPr>
        <w:t xml:space="preserve">, </w:t>
      </w:r>
      <w:r w:rsidRPr="00157FD6">
        <w:rPr>
          <w:b/>
          <w:color w:val="000000" w:themeColor="text1"/>
        </w:rPr>
        <w:t>Sm-1</w:t>
      </w:r>
      <w:r w:rsidRPr="00157FD6">
        <w:rPr>
          <w:color w:val="000000" w:themeColor="text1"/>
        </w:rPr>
        <w:t xml:space="preserve">, </w:t>
      </w:r>
      <w:r w:rsidRPr="00157FD6">
        <w:rPr>
          <w:b/>
          <w:color w:val="000000" w:themeColor="text1"/>
        </w:rPr>
        <w:t>Ho-1</w:t>
      </w:r>
      <w:r w:rsidRPr="00157FD6">
        <w:rPr>
          <w:color w:val="000000" w:themeColor="text1"/>
        </w:rPr>
        <w:t xml:space="preserve"> and </w:t>
      </w:r>
      <w:r w:rsidRPr="00157FD6">
        <w:rPr>
          <w:b/>
          <w:color w:val="000000" w:themeColor="text1"/>
        </w:rPr>
        <w:t>Er-1</w:t>
      </w:r>
      <w:r w:rsidRPr="00157FD6">
        <w:rPr>
          <w:color w:val="000000" w:themeColor="text1"/>
        </w:rPr>
        <w:t xml:space="preserve">) and </w:t>
      </w:r>
      <w:r w:rsidRPr="00157FD6">
        <w:rPr>
          <w:b/>
          <w:color w:val="000000" w:themeColor="text1"/>
        </w:rPr>
        <w:t>Tb-1</w:t>
      </w:r>
      <w:r w:rsidRPr="00157FD6">
        <w:rPr>
          <w:color w:val="000000" w:themeColor="text1"/>
        </w:rPr>
        <w:t xml:space="preserve"> as an example where this is not observed (for </w:t>
      </w:r>
      <w:r w:rsidRPr="00157FD6">
        <w:rPr>
          <w:b/>
          <w:color w:val="000000" w:themeColor="text1"/>
        </w:rPr>
        <w:t>Dy-1</w:t>
      </w:r>
      <w:r w:rsidRPr="00157FD6">
        <w:rPr>
          <w:color w:val="000000" w:themeColor="text1"/>
        </w:rPr>
        <w:t xml:space="preserve"> as well; a detailed energy level diagram containing the proposed LMCT and emissive states of respective Ln</w:t>
      </w:r>
      <w:r w:rsidRPr="00157FD6">
        <w:rPr>
          <w:color w:val="000000" w:themeColor="text1"/>
          <w:vertAlign w:val="superscript"/>
        </w:rPr>
        <w:t>3+</w:t>
      </w:r>
      <w:r w:rsidRPr="00157FD6">
        <w:rPr>
          <w:color w:val="000000" w:themeColor="text1"/>
        </w:rPr>
        <w:t xml:space="preserve"> i</w:t>
      </w:r>
      <w:r>
        <w:rPr>
          <w:color w:val="000000" w:themeColor="text1"/>
        </w:rPr>
        <w:t>ons can be found in Fig. S9</w:t>
      </w:r>
      <w:r w:rsidR="00F35EBA">
        <w:rPr>
          <w:color w:val="000000" w:themeColor="text1"/>
        </w:rPr>
        <w:t>,</w:t>
      </w:r>
      <w:r w:rsidRPr="00157FD6">
        <w:rPr>
          <w:color w:val="000000" w:themeColor="text1"/>
        </w:rPr>
        <w:t xml:space="preserve"> </w:t>
      </w:r>
      <w:r>
        <w:rPr>
          <w:color w:val="000000" w:themeColor="text1"/>
        </w:rPr>
        <w:t>ESI</w:t>
      </w:r>
      <w:r w:rsidRPr="00157FD6">
        <w:rPr>
          <w:color w:val="000000" w:themeColor="text1"/>
        </w:rPr>
        <w:t>). The energy level of the LMCT state relative to the ground can be estimated to be 21050 cm</w:t>
      </w:r>
      <w:r w:rsidRPr="00157FD6">
        <w:rPr>
          <w:color w:val="000000" w:themeColor="text1"/>
          <w:vertAlign w:val="superscript"/>
        </w:rPr>
        <w:t>-1</w:t>
      </w:r>
      <w:r w:rsidRPr="00157FD6">
        <w:rPr>
          <w:color w:val="000000" w:themeColor="text1"/>
        </w:rPr>
        <w:t xml:space="preserve"> using the red edge of the absorption band (i.e., 475 nm).</w:t>
      </w:r>
      <w:r w:rsidRPr="00157FD6">
        <w:rPr>
          <w:noProof/>
          <w:color w:val="000000" w:themeColor="text1"/>
          <w:vertAlign w:val="superscript"/>
        </w:rPr>
        <w:t>39</w:t>
      </w:r>
      <w:r w:rsidRPr="00157FD6">
        <w:rPr>
          <w:color w:val="000000" w:themeColor="text1"/>
        </w:rPr>
        <w:t xml:space="preserve"> Upon excitation into the major excitation band at </w:t>
      </w:r>
      <w:r w:rsidRPr="00157FD6">
        <w:rPr>
          <w:i/>
          <w:color w:val="000000" w:themeColor="text1"/>
        </w:rPr>
        <w:t>ca.</w:t>
      </w:r>
      <w:r w:rsidRPr="00157FD6">
        <w:rPr>
          <w:color w:val="000000" w:themeColor="text1"/>
        </w:rPr>
        <w:t xml:space="preserve"> 400 nm, the system is firstly excited to the proposed LMCT state before subsequent energy migration to the Eu</w:t>
      </w:r>
      <w:r w:rsidRPr="00157FD6">
        <w:rPr>
          <w:color w:val="000000" w:themeColor="text1"/>
          <w:vertAlign w:val="superscript"/>
        </w:rPr>
        <w:t>3+</w:t>
      </w:r>
      <w:r w:rsidRPr="00157FD6">
        <w:rPr>
          <w:color w:val="000000" w:themeColor="text1"/>
        </w:rPr>
        <w:t xml:space="preserve"> emissive state (i.e., </w:t>
      </w:r>
      <w:r w:rsidRPr="00157FD6">
        <w:rPr>
          <w:color w:val="000000" w:themeColor="text1"/>
          <w:vertAlign w:val="superscript"/>
        </w:rPr>
        <w:t>5</w:t>
      </w:r>
      <w:r w:rsidRPr="00157FD6">
        <w:rPr>
          <w:color w:val="000000" w:themeColor="text1"/>
        </w:rPr>
        <w:t>D</w:t>
      </w:r>
      <w:r w:rsidRPr="00157FD6">
        <w:rPr>
          <w:color w:val="000000" w:themeColor="text1"/>
          <w:vertAlign w:val="subscript"/>
        </w:rPr>
        <w:t>0</w:t>
      </w:r>
      <w:r w:rsidRPr="00157FD6">
        <w:rPr>
          <w:color w:val="000000" w:themeColor="text1"/>
        </w:rPr>
        <w:t xml:space="preserve"> at </w:t>
      </w:r>
      <w:r w:rsidRPr="00157FD6">
        <w:rPr>
          <w:i/>
          <w:color w:val="000000" w:themeColor="text1"/>
        </w:rPr>
        <w:t>ca.</w:t>
      </w:r>
      <w:r w:rsidRPr="00157FD6">
        <w:rPr>
          <w:color w:val="000000" w:themeColor="text1"/>
        </w:rPr>
        <w:t xml:space="preserve"> 17500 cm</w:t>
      </w:r>
      <w:r w:rsidRPr="00157FD6">
        <w:rPr>
          <w:color w:val="000000" w:themeColor="text1"/>
          <w:vertAlign w:val="superscript"/>
        </w:rPr>
        <w:t>-1</w:t>
      </w:r>
      <w:r w:rsidRPr="00157FD6">
        <w:rPr>
          <w:color w:val="000000" w:themeColor="text1"/>
        </w:rPr>
        <w:t xml:space="preserve">). However, the LMCT state is too low </w:t>
      </w:r>
      <w:r w:rsidR="001F6607">
        <w:rPr>
          <w:color w:val="000000" w:themeColor="text1"/>
        </w:rPr>
        <w:t xml:space="preserve">in energy </w:t>
      </w:r>
      <w:r w:rsidRPr="00157FD6">
        <w:rPr>
          <w:color w:val="000000" w:themeColor="text1"/>
        </w:rPr>
        <w:t>to facilitate energy transfer to the Tb</w:t>
      </w:r>
      <w:r w:rsidRPr="00157FD6">
        <w:rPr>
          <w:color w:val="000000" w:themeColor="text1"/>
          <w:vertAlign w:val="superscript"/>
        </w:rPr>
        <w:t>3+</w:t>
      </w:r>
      <w:r w:rsidRPr="00157FD6">
        <w:rPr>
          <w:color w:val="000000" w:themeColor="text1"/>
        </w:rPr>
        <w:t xml:space="preserve"> </w:t>
      </w:r>
      <w:r w:rsidRPr="00157FD6">
        <w:rPr>
          <w:color w:val="000000" w:themeColor="text1"/>
          <w:vertAlign w:val="superscript"/>
        </w:rPr>
        <w:t>5</w:t>
      </w:r>
      <w:r w:rsidRPr="00157FD6">
        <w:rPr>
          <w:color w:val="000000" w:themeColor="text1"/>
        </w:rPr>
        <w:t>D</w:t>
      </w:r>
      <w:r w:rsidRPr="00157FD6">
        <w:rPr>
          <w:color w:val="000000" w:themeColor="text1"/>
          <w:vertAlign w:val="subscript"/>
        </w:rPr>
        <w:t>4</w:t>
      </w:r>
      <w:r w:rsidRPr="00157FD6">
        <w:rPr>
          <w:color w:val="000000" w:themeColor="text1"/>
        </w:rPr>
        <w:t xml:space="preserve"> emissive state (i.e., </w:t>
      </w:r>
      <w:r w:rsidRPr="00157FD6">
        <w:rPr>
          <w:i/>
          <w:color w:val="000000" w:themeColor="text1"/>
        </w:rPr>
        <w:t>ca.</w:t>
      </w:r>
      <w:r w:rsidRPr="00157FD6">
        <w:rPr>
          <w:color w:val="000000" w:themeColor="text1"/>
        </w:rPr>
        <w:t xml:space="preserve"> 20500 cm</w:t>
      </w:r>
      <w:r w:rsidRPr="00157FD6">
        <w:rPr>
          <w:color w:val="000000" w:themeColor="text1"/>
          <w:vertAlign w:val="superscript"/>
        </w:rPr>
        <w:t>-1</w:t>
      </w:r>
      <w:r w:rsidRPr="00157FD6">
        <w:rPr>
          <w:color w:val="000000" w:themeColor="text1"/>
        </w:rPr>
        <w:t>), resulting in the absence of Tb</w:t>
      </w:r>
      <w:r w:rsidRPr="00157FD6">
        <w:rPr>
          <w:color w:val="000000" w:themeColor="text1"/>
          <w:vertAlign w:val="superscript"/>
        </w:rPr>
        <w:t>3+</w:t>
      </w:r>
      <w:r>
        <w:rPr>
          <w:color w:val="000000" w:themeColor="text1"/>
        </w:rPr>
        <w:t>-cent</w:t>
      </w:r>
      <w:r w:rsidRPr="00157FD6">
        <w:rPr>
          <w:color w:val="000000" w:themeColor="text1"/>
        </w:rPr>
        <w:t>red emission signal</w:t>
      </w:r>
      <w:r w:rsidRPr="0044142F">
        <w:rPr>
          <w:color w:val="000000" w:themeColor="text1"/>
        </w:rPr>
        <w:t>s.</w:t>
      </w:r>
    </w:p>
    <w:p w14:paraId="453F55A4" w14:textId="77777777" w:rsidR="00340AB0" w:rsidRPr="003353A9" w:rsidRDefault="00340AB0" w:rsidP="00636098">
      <w:pPr>
        <w:pStyle w:val="RSCB04AHeadingSection"/>
        <w:rPr>
          <w:color w:val="000000" w:themeColor="text1"/>
        </w:rPr>
      </w:pPr>
      <w:r w:rsidRPr="003353A9">
        <w:rPr>
          <w:color w:val="000000" w:themeColor="text1"/>
        </w:rPr>
        <w:t>Conclusions</w:t>
      </w:r>
    </w:p>
    <w:p w14:paraId="0B63E49F" w14:textId="4FAAF7F1" w:rsidR="00732410" w:rsidRPr="00460F51" w:rsidRDefault="003353A9" w:rsidP="003353A9">
      <w:pPr>
        <w:pStyle w:val="RSCB02ArticleText"/>
        <w:rPr>
          <w:color w:val="FF0000"/>
        </w:rPr>
      </w:pPr>
      <w:r w:rsidRPr="00157FD6">
        <w:rPr>
          <w:color w:val="000000" w:themeColor="text1"/>
        </w:rPr>
        <w:t>In conclusion, we have systematically investigated the energy</w:t>
      </w:r>
      <w:r w:rsidR="008068E5">
        <w:rPr>
          <w:color w:val="000000" w:themeColor="text1"/>
        </w:rPr>
        <w:t>-</w:t>
      </w:r>
      <w:r w:rsidRPr="00157FD6">
        <w:rPr>
          <w:color w:val="000000" w:themeColor="text1"/>
        </w:rPr>
        <w:t xml:space="preserve"> transfer mechanism and photoluminescence properties of a series of lanthanide-containing polyoxotitanate cages coordinated by salicylate ligands, [LnTi</w:t>
      </w:r>
      <w:r w:rsidRPr="00157FD6">
        <w:rPr>
          <w:color w:val="000000" w:themeColor="text1"/>
          <w:vertAlign w:val="subscript"/>
        </w:rPr>
        <w:t>6</w:t>
      </w:r>
      <w:r w:rsidRPr="00157FD6">
        <w:rPr>
          <w:color w:val="000000" w:themeColor="text1"/>
        </w:rPr>
        <w:t>O</w:t>
      </w:r>
      <w:r w:rsidRPr="00157FD6">
        <w:rPr>
          <w:color w:val="000000" w:themeColor="text1"/>
          <w:vertAlign w:val="subscript"/>
        </w:rPr>
        <w:t>3</w:t>
      </w:r>
      <w:r w:rsidRPr="00157FD6">
        <w:rPr>
          <w:color w:val="000000" w:themeColor="text1"/>
        </w:rPr>
        <w:t>(O</w:t>
      </w:r>
      <w:r w:rsidRPr="00157FD6">
        <w:rPr>
          <w:i/>
          <w:color w:val="000000" w:themeColor="text1"/>
          <w:vertAlign w:val="superscript"/>
        </w:rPr>
        <w:t>i</w:t>
      </w:r>
      <w:r w:rsidRPr="00157FD6">
        <w:rPr>
          <w:color w:val="000000" w:themeColor="text1"/>
        </w:rPr>
        <w:t>Pr)</w:t>
      </w:r>
      <w:r w:rsidRPr="00157FD6">
        <w:rPr>
          <w:color w:val="000000" w:themeColor="text1"/>
          <w:vertAlign w:val="subscript"/>
        </w:rPr>
        <w:t>9</w:t>
      </w:r>
      <w:r w:rsidRPr="00157FD6">
        <w:rPr>
          <w:color w:val="000000" w:themeColor="text1"/>
        </w:rPr>
        <w:t>(salicylate)</w:t>
      </w:r>
      <w:r w:rsidRPr="00157FD6">
        <w:rPr>
          <w:color w:val="000000" w:themeColor="text1"/>
          <w:vertAlign w:val="subscript"/>
        </w:rPr>
        <w:t>6</w:t>
      </w:r>
      <w:r w:rsidRPr="00157FD6">
        <w:rPr>
          <w:color w:val="000000" w:themeColor="text1"/>
        </w:rPr>
        <w:t>] (</w:t>
      </w:r>
      <w:r w:rsidRPr="00157FD6">
        <w:rPr>
          <w:b/>
          <w:color w:val="000000" w:themeColor="text1"/>
        </w:rPr>
        <w:t>Ln-1</w:t>
      </w:r>
      <w:r w:rsidRPr="00157FD6">
        <w:rPr>
          <w:color w:val="000000" w:themeColor="text1"/>
        </w:rPr>
        <w:t xml:space="preserve">, Ln = La, Ce, Pr, Nd, Sm, Eu, Gd, Tb, Dy, Ho and Er). Both visible (from </w:t>
      </w:r>
      <w:r w:rsidRPr="00157FD6">
        <w:rPr>
          <w:b/>
          <w:color w:val="000000" w:themeColor="text1"/>
        </w:rPr>
        <w:t>Pr-1</w:t>
      </w:r>
      <w:r w:rsidRPr="00157FD6">
        <w:rPr>
          <w:color w:val="000000" w:themeColor="text1"/>
        </w:rPr>
        <w:t xml:space="preserve">, </w:t>
      </w:r>
      <w:r w:rsidRPr="00157FD6">
        <w:rPr>
          <w:b/>
          <w:color w:val="000000" w:themeColor="text1"/>
        </w:rPr>
        <w:t>Sm-1</w:t>
      </w:r>
      <w:r w:rsidRPr="00157FD6">
        <w:rPr>
          <w:color w:val="000000" w:themeColor="text1"/>
        </w:rPr>
        <w:t xml:space="preserve">, </w:t>
      </w:r>
      <w:r w:rsidRPr="00157FD6">
        <w:rPr>
          <w:b/>
          <w:color w:val="000000" w:themeColor="text1"/>
        </w:rPr>
        <w:t>Eu-1</w:t>
      </w:r>
      <w:r w:rsidRPr="00157FD6">
        <w:rPr>
          <w:color w:val="000000" w:themeColor="text1"/>
        </w:rPr>
        <w:t xml:space="preserve">, </w:t>
      </w:r>
      <w:r w:rsidRPr="00157FD6">
        <w:rPr>
          <w:b/>
          <w:color w:val="000000" w:themeColor="text1"/>
        </w:rPr>
        <w:t>Ho-1</w:t>
      </w:r>
      <w:r w:rsidRPr="00157FD6">
        <w:rPr>
          <w:color w:val="000000" w:themeColor="text1"/>
        </w:rPr>
        <w:t xml:space="preserve"> and </w:t>
      </w:r>
      <w:r w:rsidRPr="00157FD6">
        <w:rPr>
          <w:b/>
          <w:color w:val="000000" w:themeColor="text1"/>
        </w:rPr>
        <w:t>Er-1</w:t>
      </w:r>
      <w:r w:rsidRPr="00157FD6">
        <w:rPr>
          <w:color w:val="000000" w:themeColor="text1"/>
        </w:rPr>
        <w:t xml:space="preserve">) and near infrared (from </w:t>
      </w:r>
      <w:r w:rsidRPr="00157FD6">
        <w:rPr>
          <w:b/>
          <w:color w:val="000000" w:themeColor="text1"/>
        </w:rPr>
        <w:t>Nd-1</w:t>
      </w:r>
      <w:r w:rsidRPr="00157FD6">
        <w:rPr>
          <w:color w:val="000000" w:themeColor="text1"/>
        </w:rPr>
        <w:t xml:space="preserve"> and </w:t>
      </w:r>
      <w:r w:rsidRPr="00157FD6">
        <w:rPr>
          <w:b/>
          <w:color w:val="000000" w:themeColor="text1"/>
        </w:rPr>
        <w:t>Er-1</w:t>
      </w:r>
      <w:r w:rsidRPr="00157FD6">
        <w:rPr>
          <w:color w:val="000000" w:themeColor="text1"/>
        </w:rPr>
        <w:t>) p</w:t>
      </w:r>
      <w:r w:rsidR="006B3030">
        <w:rPr>
          <w:color w:val="000000" w:themeColor="text1"/>
        </w:rPr>
        <w:t>hotoluminescence can be sensitis</w:t>
      </w:r>
      <w:r w:rsidRPr="00157FD6">
        <w:rPr>
          <w:color w:val="000000" w:themeColor="text1"/>
        </w:rPr>
        <w:t xml:space="preserve">ed </w:t>
      </w:r>
      <w:r w:rsidRPr="00157FD6">
        <w:rPr>
          <w:i/>
          <w:color w:val="000000" w:themeColor="text1"/>
        </w:rPr>
        <w:t>via</w:t>
      </w:r>
      <w:r w:rsidRPr="00157FD6">
        <w:rPr>
          <w:color w:val="000000" w:themeColor="text1"/>
        </w:rPr>
        <w:t xml:space="preserve"> an excitation band in the visible range up to 475 nm. With the assistance of steady-state and time-resolved photoluminescence spectroscopy, an energy transfer mechanism involving salicylate HOMO to Ti</w:t>
      </w:r>
      <w:r w:rsidRPr="00157FD6">
        <w:rPr>
          <w:color w:val="000000" w:themeColor="text1"/>
          <w:vertAlign w:val="superscript"/>
        </w:rPr>
        <w:t>4+</w:t>
      </w:r>
      <w:r w:rsidRPr="00157FD6">
        <w:rPr>
          <w:color w:val="000000" w:themeColor="text1"/>
        </w:rPr>
        <w:t xml:space="preserve"> </w:t>
      </w:r>
      <w:r w:rsidRPr="00157FD6">
        <w:rPr>
          <w:i/>
          <w:color w:val="000000" w:themeColor="text1"/>
        </w:rPr>
        <w:t>d</w:t>
      </w:r>
      <w:r w:rsidRPr="00157FD6">
        <w:rPr>
          <w:color w:val="000000" w:themeColor="text1"/>
        </w:rPr>
        <w:t xml:space="preserve"> orbital charge-transfer state is proposed to account for the red-shifted excitation wavelengths of Ln-POT cages. Through the proposed excitation channel, the photoluminescence quantum yield of Nd</w:t>
      </w:r>
      <w:r w:rsidRPr="00157FD6">
        <w:rPr>
          <w:color w:val="000000" w:themeColor="text1"/>
          <w:vertAlign w:val="superscript"/>
        </w:rPr>
        <w:t>3+</w:t>
      </w:r>
      <w:r w:rsidRPr="00157FD6">
        <w:rPr>
          <w:color w:val="000000" w:themeColor="text1"/>
        </w:rPr>
        <w:t xml:space="preserve"> reaches 0.30 </w:t>
      </w:r>
      <w:r w:rsidRPr="00157FD6">
        <w:rPr>
          <w:rFonts w:ascii="Calibri" w:hAnsi="Calibri" w:cs="Calibri"/>
          <w:color w:val="000000" w:themeColor="text1"/>
        </w:rPr>
        <w:t xml:space="preserve">± </w:t>
      </w:r>
      <w:r w:rsidRPr="00157FD6">
        <w:rPr>
          <w:color w:val="000000" w:themeColor="text1"/>
        </w:rPr>
        <w:t xml:space="preserve">0.01 % for </w:t>
      </w:r>
      <w:r w:rsidRPr="00157FD6">
        <w:rPr>
          <w:b/>
          <w:color w:val="000000" w:themeColor="text1"/>
        </w:rPr>
        <w:t>Nd-1</w:t>
      </w:r>
      <w:r w:rsidRPr="00157FD6">
        <w:rPr>
          <w:color w:val="000000" w:themeColor="text1"/>
        </w:rPr>
        <w:t xml:space="preserve"> in solution, representing one of the highest reported values in the literature for a Nd</w:t>
      </w:r>
      <w:r w:rsidRPr="00157FD6">
        <w:rPr>
          <w:color w:val="000000" w:themeColor="text1"/>
          <w:vertAlign w:val="superscript"/>
        </w:rPr>
        <w:t>3+</w:t>
      </w:r>
      <w:r w:rsidRPr="00157FD6">
        <w:rPr>
          <w:color w:val="000000" w:themeColor="text1"/>
        </w:rPr>
        <w:t>-complex. This study, we believe, is</w:t>
      </w:r>
      <w:r w:rsidR="008068E5">
        <w:rPr>
          <w:color w:val="000000" w:themeColor="text1"/>
        </w:rPr>
        <w:t xml:space="preserve"> a significant step forward in the </w:t>
      </w:r>
      <w:r w:rsidRPr="00157FD6">
        <w:rPr>
          <w:color w:val="000000" w:themeColor="text1"/>
        </w:rPr>
        <w:t xml:space="preserve">understanding </w:t>
      </w:r>
      <w:r w:rsidR="008068E5">
        <w:rPr>
          <w:color w:val="000000" w:themeColor="text1"/>
        </w:rPr>
        <w:t xml:space="preserve">of </w:t>
      </w:r>
      <w:bookmarkStart w:id="0" w:name="_GoBack"/>
      <w:bookmarkEnd w:id="0"/>
      <w:r w:rsidRPr="00157FD6">
        <w:rPr>
          <w:color w:val="000000" w:themeColor="text1"/>
        </w:rPr>
        <w:t>the photophysics of lanthanide-containing polyoxotitanate cages coordinated with organic ligands, and should stimulate further interest in related research fields</w:t>
      </w:r>
      <w:r>
        <w:rPr>
          <w:color w:val="000000" w:themeColor="text1"/>
        </w:rPr>
        <w:t xml:space="preserve">. </w:t>
      </w:r>
    </w:p>
    <w:p w14:paraId="44DA8DFF" w14:textId="03B4723C" w:rsidR="00340AB0" w:rsidRPr="003353A9" w:rsidRDefault="00340AB0" w:rsidP="003353A9">
      <w:pPr>
        <w:pStyle w:val="RSCB04AHeadingSection"/>
        <w:rPr>
          <w:rFonts w:cs="Arial"/>
          <w:color w:val="000000" w:themeColor="text1"/>
        </w:rPr>
      </w:pPr>
      <w:r w:rsidRPr="003353A9">
        <w:rPr>
          <w:color w:val="000000" w:themeColor="text1"/>
        </w:rPr>
        <w:t>Experimental</w:t>
      </w:r>
      <w:r w:rsidRPr="003353A9">
        <w:rPr>
          <w:rFonts w:cs="Arial"/>
          <w:color w:val="000000" w:themeColor="text1"/>
        </w:rPr>
        <w:t xml:space="preserve"> Section</w:t>
      </w:r>
    </w:p>
    <w:p w14:paraId="0F863EEA" w14:textId="75FBF06F" w:rsidR="00340AB0" w:rsidRPr="003353A9" w:rsidRDefault="00340AB0" w:rsidP="00636098">
      <w:pPr>
        <w:pStyle w:val="RSCB06BHeadingSub-Section"/>
        <w:rPr>
          <w:rFonts w:cs="Arial"/>
          <w:b w:val="0"/>
          <w:color w:val="000000" w:themeColor="text1"/>
        </w:rPr>
      </w:pPr>
      <w:r w:rsidRPr="003353A9">
        <w:rPr>
          <w:color w:val="000000" w:themeColor="text1"/>
        </w:rPr>
        <w:t>S</w:t>
      </w:r>
      <w:r w:rsidR="003353A9" w:rsidRPr="003353A9">
        <w:rPr>
          <w:color w:val="000000" w:themeColor="text1"/>
        </w:rPr>
        <w:t>ynthese</w:t>
      </w:r>
      <w:r w:rsidRPr="003353A9">
        <w:rPr>
          <w:color w:val="000000" w:themeColor="text1"/>
        </w:rPr>
        <w:t>s</w:t>
      </w:r>
    </w:p>
    <w:p w14:paraId="2C285F9D" w14:textId="75668B3D" w:rsidR="00340AB0" w:rsidRDefault="003353A9" w:rsidP="00262377">
      <w:pPr>
        <w:pStyle w:val="RSCB02ArticleText"/>
        <w:rPr>
          <w:color w:val="FF0000"/>
        </w:rPr>
      </w:pPr>
      <w:r w:rsidRPr="003353A9">
        <w:rPr>
          <w:color w:val="000000" w:themeColor="text1"/>
        </w:rPr>
        <w:t xml:space="preserve">The </w:t>
      </w:r>
      <w:r w:rsidRPr="003353A9">
        <w:rPr>
          <w:b/>
          <w:color w:val="000000" w:themeColor="text1"/>
        </w:rPr>
        <w:t>Ln-1</w:t>
      </w:r>
      <w:r w:rsidRPr="003353A9">
        <w:rPr>
          <w:color w:val="000000" w:themeColor="text1"/>
        </w:rPr>
        <w:t xml:space="preserve"> cages were synthesized by a solvent-free method described elsewhere.</w:t>
      </w:r>
      <w:r w:rsidRPr="003353A9">
        <w:rPr>
          <w:noProof/>
          <w:color w:val="000000" w:themeColor="text1"/>
          <w:vertAlign w:val="superscript"/>
        </w:rPr>
        <w:t>16</w:t>
      </w:r>
      <w:r w:rsidRPr="003353A9">
        <w:rPr>
          <w:color w:val="000000" w:themeColor="text1"/>
        </w:rPr>
        <w:t xml:space="preserve"> In brief, Ti(O</w:t>
      </w:r>
      <w:r w:rsidRPr="003353A9">
        <w:rPr>
          <w:i/>
          <w:color w:val="000000" w:themeColor="text1"/>
          <w:vertAlign w:val="superscript"/>
        </w:rPr>
        <w:t>i</w:t>
      </w:r>
      <w:r w:rsidRPr="003353A9">
        <w:rPr>
          <w:color w:val="000000" w:themeColor="text1"/>
        </w:rPr>
        <w:t>Pr)</w:t>
      </w:r>
      <w:r w:rsidRPr="003353A9">
        <w:rPr>
          <w:color w:val="000000" w:themeColor="text1"/>
          <w:vertAlign w:val="subscript"/>
        </w:rPr>
        <w:t>4</w:t>
      </w:r>
      <w:r w:rsidRPr="003353A9">
        <w:rPr>
          <w:color w:val="000000" w:themeColor="text1"/>
        </w:rPr>
        <w:t xml:space="preserve"> (5.0 mL, 16.8 mmol), LnCl</w:t>
      </w:r>
      <w:r w:rsidRPr="003353A9">
        <w:rPr>
          <w:color w:val="000000" w:themeColor="text1"/>
          <w:vertAlign w:val="subscript"/>
        </w:rPr>
        <w:t>3</w:t>
      </w:r>
      <w:r w:rsidRPr="003353A9">
        <w:rPr>
          <w:color w:val="000000" w:themeColor="text1"/>
        </w:rPr>
        <w:t xml:space="preserve"> or LnCl</w:t>
      </w:r>
      <w:r w:rsidRPr="003353A9">
        <w:rPr>
          <w:color w:val="000000" w:themeColor="text1"/>
          <w:vertAlign w:val="subscript"/>
        </w:rPr>
        <w:t>3</w:t>
      </w:r>
      <w:r w:rsidRPr="003353A9">
        <w:rPr>
          <w:color w:val="000000" w:themeColor="text1"/>
        </w:rPr>
        <w:t>·xH</w:t>
      </w:r>
      <w:r w:rsidRPr="003353A9">
        <w:rPr>
          <w:color w:val="000000" w:themeColor="text1"/>
          <w:vertAlign w:val="subscript"/>
        </w:rPr>
        <w:t>2</w:t>
      </w:r>
      <w:r w:rsidRPr="003353A9">
        <w:rPr>
          <w:color w:val="000000" w:themeColor="text1"/>
        </w:rPr>
        <w:t>O (0.5 mmol) and salicylic acid (345 mg, 2.5 mmol) were mixed in a Teflon-lined autoclave under N</w:t>
      </w:r>
      <w:r w:rsidRPr="003353A9">
        <w:rPr>
          <w:color w:val="000000" w:themeColor="text1"/>
          <w:vertAlign w:val="subscript"/>
        </w:rPr>
        <w:t>2</w:t>
      </w:r>
      <w:r w:rsidRPr="003353A9">
        <w:rPr>
          <w:color w:val="000000" w:themeColor="text1"/>
        </w:rPr>
        <w:t xml:space="preserve"> environment and heated at 150 °C for three days. Gradually cooling to 40 °C, retaining this temperature for another two days before further cooling to room temperature produced crystalline blocks of </w:t>
      </w:r>
      <w:r w:rsidRPr="003353A9">
        <w:rPr>
          <w:b/>
          <w:color w:val="000000" w:themeColor="text1"/>
        </w:rPr>
        <w:t>Ln-1</w:t>
      </w:r>
      <w:r w:rsidRPr="003353A9">
        <w:rPr>
          <w:color w:val="000000" w:themeColor="text1"/>
        </w:rPr>
        <w:t xml:space="preserve"> directly from the reaction mixtures (except for </w:t>
      </w:r>
      <w:r w:rsidRPr="003353A9">
        <w:rPr>
          <w:b/>
          <w:color w:val="000000" w:themeColor="text1"/>
        </w:rPr>
        <w:t>Er-1</w:t>
      </w:r>
      <w:r w:rsidRPr="003353A9">
        <w:rPr>
          <w:color w:val="000000" w:themeColor="text1"/>
        </w:rPr>
        <w:t xml:space="preserve">). </w:t>
      </w:r>
      <w:r w:rsidRPr="003353A9">
        <w:rPr>
          <w:b/>
          <w:color w:val="000000" w:themeColor="text1"/>
        </w:rPr>
        <w:t>Er-1</w:t>
      </w:r>
      <w:r w:rsidRPr="003353A9">
        <w:rPr>
          <w:color w:val="000000" w:themeColor="text1"/>
        </w:rPr>
        <w:t xml:space="preserve"> single crystals were grown by adding 3.0 mL of anhydrous THF to the obtained reaction mixture and storing at -30 °C for a week. The crystals were filtered off at room temperature, washed with anhydrous isopropanol, dried </w:t>
      </w:r>
      <w:r w:rsidRPr="003353A9">
        <w:rPr>
          <w:i/>
          <w:color w:val="000000" w:themeColor="text1"/>
        </w:rPr>
        <w:t>in vacuo</w:t>
      </w:r>
      <w:r w:rsidRPr="003353A9">
        <w:rPr>
          <w:color w:val="000000" w:themeColor="text1"/>
        </w:rPr>
        <w:t xml:space="preserve"> and stored in a N</w:t>
      </w:r>
      <w:r w:rsidRPr="003353A9">
        <w:rPr>
          <w:color w:val="000000" w:themeColor="text1"/>
          <w:vertAlign w:val="subscript"/>
        </w:rPr>
        <w:t>2</w:t>
      </w:r>
      <w:r w:rsidRPr="003353A9">
        <w:rPr>
          <w:color w:val="000000" w:themeColor="text1"/>
        </w:rPr>
        <w:t>-filled glovebox prior to further characterizations. All the utilized chemicals and reagents were obtained from commercial sources and used as received unless otherwise stated.</w:t>
      </w:r>
      <w:r w:rsidR="00720DDB" w:rsidRPr="00460F51">
        <w:rPr>
          <w:rFonts w:hint="eastAsia"/>
          <w:color w:val="FF0000"/>
        </w:rPr>
        <w:t xml:space="preserve"> </w:t>
      </w:r>
    </w:p>
    <w:p w14:paraId="1209516D" w14:textId="77777777" w:rsidR="003353A9" w:rsidRDefault="003353A9" w:rsidP="00262377">
      <w:pPr>
        <w:pStyle w:val="RSCB02ArticleText"/>
        <w:rPr>
          <w:color w:val="FF0000"/>
        </w:rPr>
      </w:pPr>
    </w:p>
    <w:p w14:paraId="79BAE5A8" w14:textId="3B7D1AAE" w:rsidR="003353A9" w:rsidRPr="003353A9" w:rsidRDefault="003353A9" w:rsidP="003353A9">
      <w:pPr>
        <w:pStyle w:val="RSCB06BHeadingSub-Section"/>
        <w:rPr>
          <w:rFonts w:cs="Arial"/>
          <w:b w:val="0"/>
          <w:color w:val="000000" w:themeColor="text1"/>
        </w:rPr>
      </w:pPr>
      <w:r>
        <w:rPr>
          <w:color w:val="000000" w:themeColor="text1"/>
        </w:rPr>
        <w:t>Sample Preparation</w:t>
      </w:r>
    </w:p>
    <w:p w14:paraId="522F4019" w14:textId="199DA1B2" w:rsidR="003353A9" w:rsidRDefault="003353A9" w:rsidP="00262377">
      <w:pPr>
        <w:pStyle w:val="RSCB02ArticleText"/>
        <w:rPr>
          <w:color w:val="000000" w:themeColor="text1"/>
        </w:rPr>
      </w:pPr>
      <w:r w:rsidRPr="003353A9">
        <w:rPr>
          <w:color w:val="000000" w:themeColor="text1"/>
        </w:rPr>
        <w:t xml:space="preserve">Samples for UV-Vis absorbance measurements were prepared by dissolving the desired amount of high-purity crystalline blocks of </w:t>
      </w:r>
      <w:r w:rsidRPr="003353A9">
        <w:rPr>
          <w:b/>
          <w:color w:val="000000" w:themeColor="text1"/>
        </w:rPr>
        <w:t>Ln-1</w:t>
      </w:r>
      <w:r w:rsidRPr="003353A9">
        <w:rPr>
          <w:color w:val="000000" w:themeColor="text1"/>
        </w:rPr>
        <w:t xml:space="preserve"> in anhydrous chloroform (Figure S1), whereas the samples for photoluminescence studies were prepared in anhydrous </w:t>
      </w:r>
      <w:r w:rsidRPr="003353A9">
        <w:rPr>
          <w:i/>
          <w:color w:val="000000" w:themeColor="text1"/>
        </w:rPr>
        <w:t>n</w:t>
      </w:r>
      <w:r w:rsidRPr="003353A9">
        <w:rPr>
          <w:color w:val="000000" w:themeColor="text1"/>
        </w:rPr>
        <w:t xml:space="preserve">-pentane, since </w:t>
      </w:r>
      <w:r w:rsidRPr="003353A9">
        <w:rPr>
          <w:i/>
          <w:color w:val="000000" w:themeColor="text1"/>
        </w:rPr>
        <w:t>n</w:t>
      </w:r>
      <w:r w:rsidRPr="003353A9">
        <w:rPr>
          <w:color w:val="000000" w:themeColor="text1"/>
        </w:rPr>
        <w:t xml:space="preserve">-pentane was found to give the best excitation spectra and it is a non-coordinating solvent. The solubility of </w:t>
      </w:r>
      <w:r w:rsidRPr="003353A9">
        <w:rPr>
          <w:b/>
          <w:color w:val="000000" w:themeColor="text1"/>
        </w:rPr>
        <w:t>Ln-1</w:t>
      </w:r>
      <w:r w:rsidRPr="003353A9">
        <w:rPr>
          <w:color w:val="000000" w:themeColor="text1"/>
        </w:rPr>
        <w:t xml:space="preserve"> in anhydrous </w:t>
      </w:r>
      <w:r w:rsidRPr="003353A9">
        <w:rPr>
          <w:i/>
          <w:color w:val="000000" w:themeColor="text1"/>
        </w:rPr>
        <w:t>n</w:t>
      </w:r>
      <w:r w:rsidRPr="003353A9">
        <w:rPr>
          <w:color w:val="000000" w:themeColor="text1"/>
        </w:rPr>
        <w:t>-pentane is poor and also dependent on the choice of Ln</w:t>
      </w:r>
      <w:r w:rsidRPr="003353A9">
        <w:rPr>
          <w:color w:val="000000" w:themeColor="text1"/>
          <w:vertAlign w:val="superscript"/>
        </w:rPr>
        <w:t>3+</w:t>
      </w:r>
      <w:r w:rsidRPr="003353A9">
        <w:rPr>
          <w:color w:val="000000" w:themeColor="text1"/>
        </w:rPr>
        <w:t xml:space="preserve"> ion, making it difficult to precisely control the concentration. Therefore, the solution samples for photoluminescence studies were prepared by adding a few high-purity </w:t>
      </w:r>
      <w:r w:rsidRPr="003353A9">
        <w:rPr>
          <w:b/>
          <w:color w:val="000000" w:themeColor="text1"/>
        </w:rPr>
        <w:t>Ln-1</w:t>
      </w:r>
      <w:r w:rsidRPr="003353A9">
        <w:rPr>
          <w:color w:val="000000" w:themeColor="text1"/>
        </w:rPr>
        <w:t xml:space="preserve"> crystalline blocks</w:t>
      </w:r>
      <w:r w:rsidRPr="003353A9">
        <w:rPr>
          <w:color w:val="000000" w:themeColor="text1"/>
          <w:lang w:eastAsia="zh-CN"/>
        </w:rPr>
        <w:t xml:space="preserve"> (</w:t>
      </w:r>
      <w:r w:rsidRPr="003353A9">
        <w:rPr>
          <w:i/>
          <w:color w:val="000000" w:themeColor="text1"/>
          <w:lang w:eastAsia="zh-CN"/>
        </w:rPr>
        <w:t>ca.</w:t>
      </w:r>
      <w:r w:rsidRPr="003353A9">
        <w:rPr>
          <w:color w:val="000000" w:themeColor="text1"/>
          <w:lang w:eastAsia="zh-CN"/>
        </w:rPr>
        <w:t xml:space="preserve"> 5 mg)</w:t>
      </w:r>
      <w:r w:rsidRPr="003353A9">
        <w:rPr>
          <w:color w:val="000000" w:themeColor="text1"/>
        </w:rPr>
        <w:t xml:space="preserve"> into 3.0 mL anhydrous </w:t>
      </w:r>
      <w:r w:rsidRPr="003353A9">
        <w:rPr>
          <w:i/>
          <w:color w:val="000000" w:themeColor="text1"/>
        </w:rPr>
        <w:t>n</w:t>
      </w:r>
      <w:r w:rsidRPr="003353A9">
        <w:rPr>
          <w:color w:val="000000" w:themeColor="text1"/>
        </w:rPr>
        <w:t xml:space="preserve">-pentane and incubating for three minutes at room temperature before decanting the clear solutions from the remaining undissolved solid (more than half of the original amount) to a quartz cuvette with a 10 mm path-length. We estimate that the solution concentration for photoluminescence measurements is approximately in the range of 50 - 400 </w:t>
      </w:r>
      <w:r w:rsidRPr="003353A9">
        <w:rPr>
          <w:rFonts w:cs="Times"/>
          <w:color w:val="000000" w:themeColor="text1"/>
        </w:rPr>
        <w:t>μ</w:t>
      </w:r>
      <w:r w:rsidRPr="003353A9">
        <w:rPr>
          <w:color w:val="000000" w:themeColor="text1"/>
        </w:rPr>
        <w:t>M, depending on the Ln</w:t>
      </w:r>
      <w:r w:rsidRPr="003353A9">
        <w:rPr>
          <w:color w:val="000000" w:themeColor="text1"/>
          <w:vertAlign w:val="superscript"/>
        </w:rPr>
        <w:t>3+</w:t>
      </w:r>
      <w:r w:rsidRPr="003353A9">
        <w:rPr>
          <w:color w:val="000000" w:themeColor="text1"/>
        </w:rPr>
        <w:t xml:space="preserve"> ions. We further found that the excitation and emission spectra are not sensitive to the amount of </w:t>
      </w:r>
      <w:r w:rsidRPr="003353A9">
        <w:rPr>
          <w:b/>
          <w:color w:val="000000" w:themeColor="text1"/>
        </w:rPr>
        <w:t>Ln-1</w:t>
      </w:r>
      <w:r w:rsidRPr="003353A9">
        <w:rPr>
          <w:color w:val="000000" w:themeColor="text1"/>
        </w:rPr>
        <w:t xml:space="preserve"> used (within the range of a few milligrams) and the incubation time (within the range of a few minutes). All the manipulations were carried out in a N</w:t>
      </w:r>
      <w:r w:rsidRPr="003353A9">
        <w:rPr>
          <w:color w:val="000000" w:themeColor="text1"/>
          <w:vertAlign w:val="subscript"/>
        </w:rPr>
        <w:t>2</w:t>
      </w:r>
      <w:r w:rsidRPr="003353A9">
        <w:rPr>
          <w:color w:val="000000" w:themeColor="text1"/>
        </w:rPr>
        <w:t xml:space="preserve">-filled glovebox in order to ensure that there was no possibility of aerial hydrolysis of </w:t>
      </w:r>
      <w:r w:rsidRPr="003353A9">
        <w:rPr>
          <w:b/>
          <w:color w:val="000000" w:themeColor="text1"/>
        </w:rPr>
        <w:t>Ln-1</w:t>
      </w:r>
      <w:r w:rsidRPr="003353A9">
        <w:rPr>
          <w:color w:val="000000" w:themeColor="text1"/>
        </w:rPr>
        <w:t>, which would give aggregated clusters in solution and/or lanthanide-doped bulk titanium oxide</w:t>
      </w:r>
      <w:r>
        <w:rPr>
          <w:color w:val="000000" w:themeColor="text1"/>
        </w:rPr>
        <w:t>.</w:t>
      </w:r>
    </w:p>
    <w:p w14:paraId="5DB5918C" w14:textId="77777777" w:rsidR="003353A9" w:rsidRDefault="003353A9" w:rsidP="00262377">
      <w:pPr>
        <w:pStyle w:val="RSCB02ArticleText"/>
        <w:rPr>
          <w:color w:val="000000" w:themeColor="text1"/>
        </w:rPr>
      </w:pPr>
    </w:p>
    <w:p w14:paraId="700F314A" w14:textId="165CD285" w:rsidR="003353A9" w:rsidRDefault="003353A9" w:rsidP="003353A9">
      <w:pPr>
        <w:pStyle w:val="RSCB06BHeadingSub-Section"/>
        <w:rPr>
          <w:color w:val="000000" w:themeColor="text1"/>
        </w:rPr>
      </w:pPr>
      <w:r>
        <w:rPr>
          <w:color w:val="000000" w:themeColor="text1"/>
        </w:rPr>
        <w:t>Sample Characterization</w:t>
      </w:r>
    </w:p>
    <w:p w14:paraId="7EA044A3" w14:textId="77777777" w:rsidR="003353A9" w:rsidRPr="003353A9" w:rsidRDefault="003353A9" w:rsidP="003353A9">
      <w:pPr>
        <w:pStyle w:val="RSCB02ArticleText"/>
        <w:rPr>
          <w:color w:val="000000" w:themeColor="text1"/>
        </w:rPr>
      </w:pPr>
      <w:r w:rsidRPr="003353A9">
        <w:rPr>
          <w:color w:val="000000" w:themeColor="text1"/>
        </w:rPr>
        <w:t>The UV-Vis absorbance spectra were obtained using a VARIAN Cary 50 Bio UV-Visible Spectrophotometer. The steady-state photoluminescence data in the visible range was obtained using an Edinburgh Instruments FS5 spectrofluorometer with a monochromated xenon lamp as the light source. All the excitation spectra were corrected for the varied xenon lamp intensity. The steady-state photoluminescence measurements in the NIR region were performed using a Coherent OBIS 405 nm laser for excitation. The luminescence emission was focused into an Andor SOLIS spectrometer, using an InGaAs CCD detector. The photoluminescence quantum yields were measured using the integrating sphere method. Time-resolved photoluminescence studies were carried out using an Edinburgh Instrument flash-photolysis spectrometer LP920 equipped with an Edinburgh Instrument LP920-K PMT detector and a time-gated Andor DH720 CCD camera. All the measurements were conducted at room temperature under N</w:t>
      </w:r>
      <w:r w:rsidRPr="003353A9">
        <w:rPr>
          <w:color w:val="000000" w:themeColor="text1"/>
          <w:vertAlign w:val="subscript"/>
        </w:rPr>
        <w:t>2</w:t>
      </w:r>
      <w:r w:rsidRPr="003353A9">
        <w:rPr>
          <w:color w:val="000000" w:themeColor="text1"/>
        </w:rPr>
        <w:t xml:space="preserve"> atmospheric condition unless otherwise stated</w:t>
      </w:r>
      <w:r>
        <w:rPr>
          <w:color w:val="000000" w:themeColor="text1"/>
        </w:rPr>
        <w:t>.</w:t>
      </w:r>
    </w:p>
    <w:p w14:paraId="71AB5F65" w14:textId="77777777" w:rsidR="00340AB0" w:rsidRPr="003353A9" w:rsidRDefault="00340AB0" w:rsidP="00636098">
      <w:pPr>
        <w:pStyle w:val="RSCB04AHeadingSection"/>
        <w:rPr>
          <w:color w:val="000000" w:themeColor="text1"/>
        </w:rPr>
      </w:pPr>
      <w:r w:rsidRPr="003353A9">
        <w:rPr>
          <w:color w:val="000000" w:themeColor="text1"/>
        </w:rPr>
        <w:t>Acknowledgements</w:t>
      </w:r>
    </w:p>
    <w:p w14:paraId="5677914A" w14:textId="7ED79B9E" w:rsidR="00340AB0" w:rsidRPr="002D6203" w:rsidRDefault="003353A9" w:rsidP="00B941CF">
      <w:pPr>
        <w:pStyle w:val="RSCB02ArticleText"/>
        <w:rPr>
          <w:color w:val="000000" w:themeColor="text1"/>
        </w:rPr>
      </w:pPr>
      <w:r w:rsidRPr="00157FD6">
        <w:rPr>
          <w:color w:val="000000" w:themeColor="text1"/>
        </w:rPr>
        <w:t>We thank the A*STAR Graduate Scholarship (Overseas) (N. L.), ESPRC (Doctoral Prize for P. D. M. and DTA studentship for T. E. R.), NanoDTC Cambridge EP/L105978/1 (J. X.), the Christian Doppler Research Association and OMV Group (T. E. R. and E. R.) for financial support</w:t>
      </w:r>
      <w:r>
        <w:rPr>
          <w:color w:val="000000" w:themeColor="text1"/>
        </w:rPr>
        <w:t>.</w:t>
      </w:r>
      <w:r w:rsidR="00340AB0" w:rsidRPr="00460F51">
        <w:rPr>
          <w:color w:val="FF0000"/>
        </w:rPr>
        <w:t xml:space="preserve"> </w:t>
      </w:r>
    </w:p>
    <w:p w14:paraId="141C6C89" w14:textId="77777777" w:rsidR="00D010E8" w:rsidRPr="002D6203" w:rsidRDefault="00E61949" w:rsidP="00EF6BD4">
      <w:pPr>
        <w:pStyle w:val="RSCB04AHeadingSection"/>
        <w:rPr>
          <w:color w:val="000000" w:themeColor="text1"/>
        </w:rPr>
      </w:pPr>
      <w:r w:rsidRPr="002D6203">
        <w:rPr>
          <w:color w:val="000000" w:themeColor="text1"/>
        </w:rPr>
        <w:t>Notes and references</w:t>
      </w:r>
    </w:p>
    <w:p w14:paraId="3D64E339" w14:textId="0A1C65B9" w:rsidR="00760375" w:rsidRPr="002D6203" w:rsidRDefault="002D6203" w:rsidP="00760375">
      <w:pPr>
        <w:pStyle w:val="RSCR02References"/>
        <w:numPr>
          <w:ilvl w:val="0"/>
          <w:numId w:val="8"/>
        </w:numPr>
        <w:ind w:left="284" w:hanging="284"/>
        <w:rPr>
          <w:color w:val="000000" w:themeColor="text1"/>
        </w:rPr>
      </w:pPr>
      <w:r w:rsidRPr="002D6203">
        <w:rPr>
          <w:color w:val="000000" w:themeColor="text1"/>
        </w:rPr>
        <w:t xml:space="preserve">L. </w:t>
      </w:r>
      <w:r w:rsidR="00760375" w:rsidRPr="002D6203">
        <w:rPr>
          <w:color w:val="000000" w:themeColor="text1"/>
        </w:rPr>
        <w:t>Rozes,</w:t>
      </w:r>
      <w:r w:rsidRPr="002D6203">
        <w:rPr>
          <w:color w:val="000000" w:themeColor="text1"/>
        </w:rPr>
        <w:t xml:space="preserve"> C. </w:t>
      </w:r>
      <w:r w:rsidR="00760375" w:rsidRPr="002D6203">
        <w:rPr>
          <w:color w:val="000000" w:themeColor="text1"/>
        </w:rPr>
        <w:t xml:space="preserve">Sanchez, </w:t>
      </w:r>
      <w:r w:rsidR="00760375" w:rsidRPr="001A463F">
        <w:rPr>
          <w:i/>
          <w:color w:val="000000" w:themeColor="text1"/>
        </w:rPr>
        <w:t>Chem. Soc. Rev.</w:t>
      </w:r>
      <w:r w:rsidRPr="002D6203">
        <w:rPr>
          <w:color w:val="000000" w:themeColor="text1"/>
        </w:rPr>
        <w:t xml:space="preserve">, 2011, </w:t>
      </w:r>
      <w:r w:rsidRPr="001A463F">
        <w:rPr>
          <w:b/>
          <w:color w:val="000000" w:themeColor="text1"/>
        </w:rPr>
        <w:t>40</w:t>
      </w:r>
      <w:r w:rsidRPr="002D6203">
        <w:rPr>
          <w:color w:val="000000" w:themeColor="text1"/>
        </w:rPr>
        <w:t>, 1006</w:t>
      </w:r>
      <w:r w:rsidR="00760375" w:rsidRPr="002D6203">
        <w:rPr>
          <w:color w:val="000000" w:themeColor="text1"/>
        </w:rPr>
        <w:t xml:space="preserve">. </w:t>
      </w:r>
    </w:p>
    <w:p w14:paraId="4B5DE42D" w14:textId="53985ABB" w:rsidR="00760375" w:rsidRPr="002D6203" w:rsidRDefault="002D6203" w:rsidP="00760375">
      <w:pPr>
        <w:pStyle w:val="RSCR02References"/>
        <w:numPr>
          <w:ilvl w:val="0"/>
          <w:numId w:val="8"/>
        </w:numPr>
        <w:ind w:left="284" w:hanging="284"/>
        <w:rPr>
          <w:color w:val="000000" w:themeColor="text1"/>
        </w:rPr>
      </w:pPr>
      <w:r w:rsidRPr="002D6203">
        <w:rPr>
          <w:color w:val="000000" w:themeColor="text1"/>
        </w:rPr>
        <w:t xml:space="preserve">P. </w:t>
      </w:r>
      <w:r w:rsidR="00760375" w:rsidRPr="002D6203">
        <w:rPr>
          <w:color w:val="000000" w:themeColor="text1"/>
        </w:rPr>
        <w:t xml:space="preserve">Coppens, </w:t>
      </w:r>
      <w:r w:rsidRPr="002D6203">
        <w:rPr>
          <w:color w:val="000000" w:themeColor="text1"/>
        </w:rPr>
        <w:t xml:space="preserve">Y. </w:t>
      </w:r>
      <w:r w:rsidR="00760375" w:rsidRPr="002D6203">
        <w:rPr>
          <w:color w:val="000000" w:themeColor="text1"/>
        </w:rPr>
        <w:t xml:space="preserve">Chen, </w:t>
      </w:r>
      <w:r w:rsidRPr="002D6203">
        <w:rPr>
          <w:color w:val="000000" w:themeColor="text1"/>
        </w:rPr>
        <w:t xml:space="preserve">E. </w:t>
      </w:r>
      <w:r w:rsidR="00760375" w:rsidRPr="002D6203">
        <w:rPr>
          <w:color w:val="000000" w:themeColor="text1"/>
        </w:rPr>
        <w:t xml:space="preserve">Trzop, </w:t>
      </w:r>
      <w:r w:rsidR="00760375" w:rsidRPr="00F118F6">
        <w:rPr>
          <w:i/>
          <w:color w:val="000000" w:themeColor="text1"/>
        </w:rPr>
        <w:t>Chem. Rev.</w:t>
      </w:r>
      <w:r w:rsidRPr="00F118F6">
        <w:rPr>
          <w:i/>
          <w:color w:val="000000" w:themeColor="text1"/>
        </w:rPr>
        <w:t>,</w:t>
      </w:r>
      <w:r w:rsidRPr="002D6203">
        <w:rPr>
          <w:color w:val="000000" w:themeColor="text1"/>
        </w:rPr>
        <w:t xml:space="preserve"> 2014,</w:t>
      </w:r>
      <w:r w:rsidRPr="00F118F6">
        <w:rPr>
          <w:b/>
          <w:color w:val="000000" w:themeColor="text1"/>
        </w:rPr>
        <w:t xml:space="preserve"> 114</w:t>
      </w:r>
      <w:r w:rsidRPr="002D6203">
        <w:rPr>
          <w:color w:val="000000" w:themeColor="text1"/>
        </w:rPr>
        <w:t>, 9645</w:t>
      </w:r>
      <w:r w:rsidR="00760375" w:rsidRPr="002D6203">
        <w:rPr>
          <w:color w:val="000000" w:themeColor="text1"/>
        </w:rPr>
        <w:t>.</w:t>
      </w:r>
    </w:p>
    <w:p w14:paraId="7B4F21C6" w14:textId="71476828" w:rsidR="00760375" w:rsidRPr="002D6203" w:rsidRDefault="002D6203" w:rsidP="00760375">
      <w:pPr>
        <w:pStyle w:val="RSCR02References"/>
        <w:numPr>
          <w:ilvl w:val="0"/>
          <w:numId w:val="8"/>
        </w:numPr>
        <w:ind w:left="284" w:hanging="284"/>
        <w:rPr>
          <w:color w:val="000000" w:themeColor="text1"/>
        </w:rPr>
      </w:pPr>
      <w:r w:rsidRPr="002D6203">
        <w:rPr>
          <w:color w:val="000000" w:themeColor="text1"/>
        </w:rPr>
        <w:t xml:space="preserve">W.-H. </w:t>
      </w:r>
      <w:r w:rsidR="00760375" w:rsidRPr="002D6203">
        <w:rPr>
          <w:color w:val="000000" w:themeColor="text1"/>
        </w:rPr>
        <w:t xml:space="preserve">Fang, </w:t>
      </w:r>
      <w:r w:rsidRPr="002D6203">
        <w:rPr>
          <w:color w:val="000000" w:themeColor="text1"/>
        </w:rPr>
        <w:t xml:space="preserve">L. </w:t>
      </w:r>
      <w:r w:rsidR="00760375" w:rsidRPr="002D6203">
        <w:rPr>
          <w:color w:val="000000" w:themeColor="text1"/>
        </w:rPr>
        <w:t xml:space="preserve">Zhang, </w:t>
      </w:r>
      <w:r w:rsidRPr="002D6203">
        <w:rPr>
          <w:color w:val="000000" w:themeColor="text1"/>
        </w:rPr>
        <w:t xml:space="preserve">J. </w:t>
      </w:r>
      <w:r w:rsidR="00760375" w:rsidRPr="002D6203">
        <w:rPr>
          <w:color w:val="000000" w:themeColor="text1"/>
        </w:rPr>
        <w:t xml:space="preserve">Zhang, </w:t>
      </w:r>
      <w:r w:rsidR="00760375" w:rsidRPr="00F118F6">
        <w:rPr>
          <w:i/>
          <w:color w:val="000000" w:themeColor="text1"/>
        </w:rPr>
        <w:t>Chem. Soc. Rev.</w:t>
      </w:r>
      <w:r w:rsidR="00F118F6" w:rsidRPr="00F118F6">
        <w:rPr>
          <w:i/>
          <w:color w:val="000000" w:themeColor="text1"/>
          <w:lang w:eastAsia="zh-CN"/>
        </w:rPr>
        <w:t>,</w:t>
      </w:r>
      <w:r w:rsidR="00760375" w:rsidRPr="00F118F6">
        <w:rPr>
          <w:i/>
          <w:color w:val="000000" w:themeColor="text1"/>
        </w:rPr>
        <w:t xml:space="preserve"> </w:t>
      </w:r>
      <w:r w:rsidR="00760375" w:rsidRPr="002D6203">
        <w:rPr>
          <w:color w:val="000000" w:themeColor="text1"/>
        </w:rPr>
        <w:t xml:space="preserve">2018, </w:t>
      </w:r>
      <w:r w:rsidRPr="00F118F6">
        <w:rPr>
          <w:b/>
          <w:color w:val="000000" w:themeColor="text1"/>
        </w:rPr>
        <w:t>47</w:t>
      </w:r>
      <w:r w:rsidRPr="002D6203">
        <w:rPr>
          <w:color w:val="000000" w:themeColor="text1"/>
        </w:rPr>
        <w:t>, 404</w:t>
      </w:r>
      <w:r w:rsidR="00760375" w:rsidRPr="002D6203">
        <w:rPr>
          <w:color w:val="000000" w:themeColor="text1"/>
        </w:rPr>
        <w:t>.</w:t>
      </w:r>
    </w:p>
    <w:p w14:paraId="351FBF0A" w14:textId="7FBC3895" w:rsidR="00760375" w:rsidRPr="002D6203" w:rsidRDefault="002D6203" w:rsidP="00760375">
      <w:pPr>
        <w:pStyle w:val="RSCR02References"/>
        <w:numPr>
          <w:ilvl w:val="0"/>
          <w:numId w:val="8"/>
        </w:numPr>
        <w:ind w:left="284" w:hanging="284"/>
        <w:rPr>
          <w:color w:val="000000" w:themeColor="text1"/>
        </w:rPr>
      </w:pPr>
      <w:r w:rsidRPr="002D6203">
        <w:rPr>
          <w:color w:val="000000" w:themeColor="text1"/>
        </w:rPr>
        <w:t xml:space="preserve">M.-Y. </w:t>
      </w:r>
      <w:r w:rsidR="00760375" w:rsidRPr="002D6203">
        <w:rPr>
          <w:color w:val="000000" w:themeColor="text1"/>
        </w:rPr>
        <w:t>Gao,</w:t>
      </w:r>
      <w:r w:rsidRPr="002D6203">
        <w:rPr>
          <w:color w:val="000000" w:themeColor="text1"/>
        </w:rPr>
        <w:t xml:space="preserve"> F.</w:t>
      </w:r>
      <w:r w:rsidR="00760375" w:rsidRPr="002D6203">
        <w:rPr>
          <w:color w:val="000000" w:themeColor="text1"/>
        </w:rPr>
        <w:t xml:space="preserve"> Wang,</w:t>
      </w:r>
      <w:r w:rsidRPr="002D6203">
        <w:rPr>
          <w:color w:val="000000" w:themeColor="text1"/>
        </w:rPr>
        <w:t xml:space="preserve"> Z.-G.</w:t>
      </w:r>
      <w:r w:rsidR="00760375" w:rsidRPr="002D6203">
        <w:rPr>
          <w:color w:val="000000" w:themeColor="text1"/>
        </w:rPr>
        <w:t xml:space="preserve"> Gu, D.-X.</w:t>
      </w:r>
      <w:r w:rsidRPr="002D6203">
        <w:rPr>
          <w:color w:val="000000" w:themeColor="text1"/>
        </w:rPr>
        <w:t xml:space="preserve"> Zhang,</w:t>
      </w:r>
      <w:r w:rsidR="00760375" w:rsidRPr="002D6203">
        <w:rPr>
          <w:color w:val="000000" w:themeColor="text1"/>
        </w:rPr>
        <w:t xml:space="preserve"> L.</w:t>
      </w:r>
      <w:r w:rsidRPr="002D6203">
        <w:rPr>
          <w:color w:val="000000" w:themeColor="text1"/>
        </w:rPr>
        <w:t xml:space="preserve"> Zhang,</w:t>
      </w:r>
      <w:r w:rsidR="00760375" w:rsidRPr="002D6203">
        <w:rPr>
          <w:color w:val="000000" w:themeColor="text1"/>
        </w:rPr>
        <w:t xml:space="preserve"> J.</w:t>
      </w:r>
      <w:r w:rsidRPr="002D6203">
        <w:rPr>
          <w:color w:val="000000" w:themeColor="text1"/>
        </w:rPr>
        <w:t xml:space="preserve"> Zhang,</w:t>
      </w:r>
      <w:r w:rsidR="00760375" w:rsidRPr="002D6203">
        <w:rPr>
          <w:color w:val="000000" w:themeColor="text1"/>
        </w:rPr>
        <w:t xml:space="preserve"> </w:t>
      </w:r>
      <w:r w:rsidR="00760375" w:rsidRPr="00F118F6">
        <w:rPr>
          <w:i/>
          <w:color w:val="000000" w:themeColor="text1"/>
        </w:rPr>
        <w:t>J. Am. Chem. Soc.</w:t>
      </w:r>
      <w:r w:rsidR="00F118F6" w:rsidRPr="00F118F6">
        <w:rPr>
          <w:i/>
          <w:color w:val="000000" w:themeColor="text1"/>
        </w:rPr>
        <w:t>,</w:t>
      </w:r>
      <w:r w:rsidR="00760375" w:rsidRPr="002D6203">
        <w:rPr>
          <w:color w:val="000000" w:themeColor="text1"/>
        </w:rPr>
        <w:t xml:space="preserve"> 2016, </w:t>
      </w:r>
      <w:r w:rsidR="00760375" w:rsidRPr="00F118F6">
        <w:rPr>
          <w:b/>
          <w:color w:val="000000" w:themeColor="text1"/>
        </w:rPr>
        <w:t>138</w:t>
      </w:r>
      <w:r w:rsidR="00760375" w:rsidRPr="002D6203">
        <w:rPr>
          <w:color w:val="000000" w:themeColor="text1"/>
        </w:rPr>
        <w:t>, 2556.</w:t>
      </w:r>
    </w:p>
    <w:p w14:paraId="28EB3FDF" w14:textId="3DCEE751" w:rsidR="00760375" w:rsidRPr="002D6203" w:rsidRDefault="002D6203" w:rsidP="00760375">
      <w:pPr>
        <w:pStyle w:val="RSCR02References"/>
        <w:numPr>
          <w:ilvl w:val="0"/>
          <w:numId w:val="8"/>
        </w:numPr>
        <w:ind w:left="284" w:hanging="284"/>
        <w:rPr>
          <w:color w:val="000000" w:themeColor="text1"/>
        </w:rPr>
      </w:pPr>
      <w:r w:rsidRPr="002D6203">
        <w:rPr>
          <w:color w:val="000000" w:themeColor="text1"/>
        </w:rPr>
        <w:t xml:space="preserve">W.-H. </w:t>
      </w:r>
      <w:r w:rsidR="00760375" w:rsidRPr="002D6203">
        <w:rPr>
          <w:color w:val="000000" w:themeColor="text1"/>
        </w:rPr>
        <w:t>Fang, L.</w:t>
      </w:r>
      <w:r w:rsidRPr="002D6203">
        <w:rPr>
          <w:color w:val="000000" w:themeColor="text1"/>
        </w:rPr>
        <w:t xml:space="preserve"> Zhang,</w:t>
      </w:r>
      <w:r w:rsidR="00760375" w:rsidRPr="002D6203">
        <w:rPr>
          <w:color w:val="000000" w:themeColor="text1"/>
        </w:rPr>
        <w:t xml:space="preserve"> J.</w:t>
      </w:r>
      <w:r w:rsidRPr="002D6203">
        <w:rPr>
          <w:color w:val="000000" w:themeColor="text1"/>
        </w:rPr>
        <w:t xml:space="preserve"> Zhang,</w:t>
      </w:r>
      <w:r w:rsidR="00760375" w:rsidRPr="002D6203">
        <w:rPr>
          <w:color w:val="000000" w:themeColor="text1"/>
        </w:rPr>
        <w:t xml:space="preserve"> </w:t>
      </w:r>
      <w:r w:rsidR="00760375" w:rsidRPr="00F118F6">
        <w:rPr>
          <w:i/>
          <w:color w:val="000000" w:themeColor="text1"/>
        </w:rPr>
        <w:t>J. Am. Chem. Soc.</w:t>
      </w:r>
      <w:r w:rsidR="00F118F6" w:rsidRPr="00F118F6">
        <w:rPr>
          <w:i/>
          <w:color w:val="000000" w:themeColor="text1"/>
        </w:rPr>
        <w:t>,</w:t>
      </w:r>
      <w:r w:rsidR="00760375" w:rsidRPr="002D6203">
        <w:rPr>
          <w:color w:val="000000" w:themeColor="text1"/>
        </w:rPr>
        <w:t xml:space="preserve"> 2016, </w:t>
      </w:r>
      <w:r w:rsidR="00760375" w:rsidRPr="00F118F6">
        <w:rPr>
          <w:b/>
          <w:color w:val="000000" w:themeColor="text1"/>
        </w:rPr>
        <w:t>138</w:t>
      </w:r>
      <w:r w:rsidR="00760375" w:rsidRPr="002D6203">
        <w:rPr>
          <w:color w:val="000000" w:themeColor="text1"/>
        </w:rPr>
        <w:t>, 7480.</w:t>
      </w:r>
    </w:p>
    <w:p w14:paraId="37A5A1B8" w14:textId="19F56A5F" w:rsidR="00760375" w:rsidRPr="002D6203" w:rsidRDefault="00760375" w:rsidP="00760375">
      <w:pPr>
        <w:pStyle w:val="RSCR02References"/>
        <w:numPr>
          <w:ilvl w:val="0"/>
          <w:numId w:val="8"/>
        </w:numPr>
        <w:ind w:left="284" w:hanging="284"/>
        <w:rPr>
          <w:color w:val="000000" w:themeColor="text1"/>
        </w:rPr>
      </w:pPr>
      <w:r w:rsidRPr="002D6203">
        <w:rPr>
          <w:color w:val="000000" w:themeColor="text1"/>
        </w:rPr>
        <w:t>J. B.</w:t>
      </w:r>
      <w:r w:rsidR="002D6203" w:rsidRPr="002D6203">
        <w:rPr>
          <w:color w:val="000000" w:themeColor="text1"/>
        </w:rPr>
        <w:t xml:space="preserve"> Benedict,</w:t>
      </w:r>
      <w:r w:rsidRPr="002D6203">
        <w:rPr>
          <w:color w:val="000000" w:themeColor="text1"/>
        </w:rPr>
        <w:t xml:space="preserve"> P.</w:t>
      </w:r>
      <w:r w:rsidR="002D6203" w:rsidRPr="002D6203">
        <w:rPr>
          <w:color w:val="000000" w:themeColor="text1"/>
        </w:rPr>
        <w:t xml:space="preserve"> Coppens,</w:t>
      </w:r>
      <w:r w:rsidRPr="002D6203">
        <w:rPr>
          <w:color w:val="000000" w:themeColor="text1"/>
        </w:rPr>
        <w:t xml:space="preserve"> </w:t>
      </w:r>
      <w:r w:rsidRPr="00F118F6">
        <w:rPr>
          <w:i/>
          <w:color w:val="000000" w:themeColor="text1"/>
        </w:rPr>
        <w:t>J. Am. Chem. Soc.</w:t>
      </w:r>
      <w:r w:rsidR="00F118F6" w:rsidRPr="00F118F6">
        <w:rPr>
          <w:i/>
          <w:color w:val="000000" w:themeColor="text1"/>
        </w:rPr>
        <w:t>,</w:t>
      </w:r>
      <w:r w:rsidRPr="002D6203">
        <w:rPr>
          <w:color w:val="000000" w:themeColor="text1"/>
        </w:rPr>
        <w:t xml:space="preserve"> 2010, </w:t>
      </w:r>
      <w:r w:rsidRPr="00F118F6">
        <w:rPr>
          <w:b/>
          <w:color w:val="000000" w:themeColor="text1"/>
        </w:rPr>
        <w:t>132</w:t>
      </w:r>
      <w:r w:rsidRPr="002D6203">
        <w:rPr>
          <w:color w:val="000000" w:themeColor="text1"/>
        </w:rPr>
        <w:t>, 2938.</w:t>
      </w:r>
    </w:p>
    <w:p w14:paraId="3C0E739B" w14:textId="438471C6" w:rsidR="00760375" w:rsidRPr="002D6203" w:rsidRDefault="00760375" w:rsidP="00760375">
      <w:pPr>
        <w:pStyle w:val="RSCR02References"/>
        <w:numPr>
          <w:ilvl w:val="0"/>
          <w:numId w:val="8"/>
        </w:numPr>
        <w:ind w:left="284" w:hanging="284"/>
        <w:rPr>
          <w:color w:val="000000" w:themeColor="text1"/>
        </w:rPr>
      </w:pPr>
      <w:r w:rsidRPr="002D6203">
        <w:rPr>
          <w:color w:val="000000" w:themeColor="text1"/>
        </w:rPr>
        <w:t>R. C.</w:t>
      </w:r>
      <w:r w:rsidR="002D6203" w:rsidRPr="002D6203">
        <w:rPr>
          <w:color w:val="000000" w:themeColor="text1"/>
        </w:rPr>
        <w:t xml:space="preserve"> Snoeberger III,</w:t>
      </w:r>
      <w:r w:rsidRPr="002D6203">
        <w:rPr>
          <w:color w:val="000000" w:themeColor="text1"/>
        </w:rPr>
        <w:t xml:space="preserve"> K. J.</w:t>
      </w:r>
      <w:r w:rsidR="002D6203" w:rsidRPr="002D6203">
        <w:rPr>
          <w:color w:val="000000" w:themeColor="text1"/>
        </w:rPr>
        <w:t xml:space="preserve"> Young,</w:t>
      </w:r>
      <w:r w:rsidRPr="002D6203">
        <w:rPr>
          <w:color w:val="000000" w:themeColor="text1"/>
        </w:rPr>
        <w:t xml:space="preserve"> J.</w:t>
      </w:r>
      <w:r w:rsidR="002D6203" w:rsidRPr="002D6203">
        <w:rPr>
          <w:color w:val="000000" w:themeColor="text1"/>
        </w:rPr>
        <w:t xml:space="preserve"> Tang,</w:t>
      </w:r>
      <w:r w:rsidRPr="002D6203">
        <w:rPr>
          <w:color w:val="000000" w:themeColor="text1"/>
        </w:rPr>
        <w:t xml:space="preserve"> L. J.</w:t>
      </w:r>
      <w:r w:rsidR="002D6203" w:rsidRPr="002D6203">
        <w:rPr>
          <w:color w:val="000000" w:themeColor="text1"/>
        </w:rPr>
        <w:t xml:space="preserve"> Allen, </w:t>
      </w:r>
      <w:r w:rsidRPr="002D6203">
        <w:rPr>
          <w:color w:val="000000" w:themeColor="text1"/>
        </w:rPr>
        <w:t>R. H.</w:t>
      </w:r>
      <w:r w:rsidR="002D6203" w:rsidRPr="002D6203">
        <w:rPr>
          <w:color w:val="000000" w:themeColor="text1"/>
        </w:rPr>
        <w:t xml:space="preserve"> Crabtree, </w:t>
      </w:r>
      <w:r w:rsidRPr="002D6203">
        <w:rPr>
          <w:color w:val="000000" w:themeColor="text1"/>
        </w:rPr>
        <w:t>G. W.</w:t>
      </w:r>
      <w:r w:rsidR="002D6203" w:rsidRPr="002D6203">
        <w:rPr>
          <w:color w:val="000000" w:themeColor="text1"/>
        </w:rPr>
        <w:t xml:space="preserve"> Brudvig,</w:t>
      </w:r>
      <w:r w:rsidRPr="002D6203">
        <w:rPr>
          <w:color w:val="000000" w:themeColor="text1"/>
        </w:rPr>
        <w:t xml:space="preserve"> P.</w:t>
      </w:r>
      <w:r w:rsidR="002D6203" w:rsidRPr="002D6203">
        <w:rPr>
          <w:color w:val="000000" w:themeColor="text1"/>
        </w:rPr>
        <w:t xml:space="preserve"> Coppens, </w:t>
      </w:r>
      <w:r w:rsidRPr="002D6203">
        <w:rPr>
          <w:color w:val="000000" w:themeColor="text1"/>
        </w:rPr>
        <w:t>V. S.</w:t>
      </w:r>
      <w:r w:rsidR="002D6203" w:rsidRPr="002D6203">
        <w:rPr>
          <w:color w:val="000000" w:themeColor="text1"/>
        </w:rPr>
        <w:t xml:space="preserve"> Batista,</w:t>
      </w:r>
      <w:r w:rsidRPr="002D6203">
        <w:rPr>
          <w:color w:val="000000" w:themeColor="text1"/>
        </w:rPr>
        <w:t xml:space="preserve"> J. B.</w:t>
      </w:r>
      <w:r w:rsidR="002D6203" w:rsidRPr="002D6203">
        <w:rPr>
          <w:color w:val="000000" w:themeColor="text1"/>
        </w:rPr>
        <w:t xml:space="preserve"> Benedict,</w:t>
      </w:r>
      <w:r w:rsidRPr="002D6203">
        <w:rPr>
          <w:color w:val="000000" w:themeColor="text1"/>
        </w:rPr>
        <w:t xml:space="preserve"> </w:t>
      </w:r>
      <w:r w:rsidRPr="00F118F6">
        <w:rPr>
          <w:i/>
          <w:color w:val="000000" w:themeColor="text1"/>
        </w:rPr>
        <w:t>J. Am. Chem. Soc.</w:t>
      </w:r>
      <w:r w:rsidR="00F118F6" w:rsidRPr="00F118F6">
        <w:rPr>
          <w:i/>
          <w:color w:val="000000" w:themeColor="text1"/>
        </w:rPr>
        <w:t>,</w:t>
      </w:r>
      <w:r w:rsidRPr="002D6203">
        <w:rPr>
          <w:color w:val="000000" w:themeColor="text1"/>
        </w:rPr>
        <w:t xml:space="preserve"> 2012, </w:t>
      </w:r>
      <w:r w:rsidRPr="00F118F6">
        <w:rPr>
          <w:b/>
          <w:color w:val="000000" w:themeColor="text1"/>
        </w:rPr>
        <w:t>134</w:t>
      </w:r>
      <w:r w:rsidRPr="002D6203">
        <w:rPr>
          <w:color w:val="000000" w:themeColor="text1"/>
        </w:rPr>
        <w:t>, 8911.</w:t>
      </w:r>
    </w:p>
    <w:p w14:paraId="23A80DE7" w14:textId="4B0D8249" w:rsidR="00760375" w:rsidRPr="002D6203" w:rsidRDefault="00760375" w:rsidP="00760375">
      <w:pPr>
        <w:pStyle w:val="RSCR02References"/>
        <w:numPr>
          <w:ilvl w:val="0"/>
          <w:numId w:val="8"/>
        </w:numPr>
        <w:ind w:left="284" w:hanging="284"/>
        <w:rPr>
          <w:color w:val="000000" w:themeColor="text1"/>
        </w:rPr>
      </w:pPr>
      <w:r w:rsidRPr="002D6203">
        <w:rPr>
          <w:color w:val="000000" w:themeColor="text1"/>
        </w:rPr>
        <w:t>Y.</w:t>
      </w:r>
      <w:r w:rsidR="002D6203" w:rsidRPr="002D6203">
        <w:rPr>
          <w:color w:val="000000" w:themeColor="text1"/>
        </w:rPr>
        <w:t xml:space="preserve"> Lv,</w:t>
      </w:r>
      <w:r w:rsidRPr="002D6203">
        <w:rPr>
          <w:color w:val="000000" w:themeColor="text1"/>
        </w:rPr>
        <w:t xml:space="preserve"> J.</w:t>
      </w:r>
      <w:r w:rsidR="002D6203" w:rsidRPr="002D6203">
        <w:rPr>
          <w:color w:val="000000" w:themeColor="text1"/>
        </w:rPr>
        <w:t xml:space="preserve"> Cheng,</w:t>
      </w:r>
      <w:r w:rsidRPr="002D6203">
        <w:rPr>
          <w:color w:val="000000" w:themeColor="text1"/>
        </w:rPr>
        <w:t xml:space="preserve"> A.</w:t>
      </w:r>
      <w:r w:rsidR="002D6203" w:rsidRPr="002D6203">
        <w:rPr>
          <w:color w:val="000000" w:themeColor="text1"/>
        </w:rPr>
        <w:t xml:space="preserve"> Steiner,</w:t>
      </w:r>
      <w:r w:rsidRPr="002D6203">
        <w:rPr>
          <w:color w:val="000000" w:themeColor="text1"/>
        </w:rPr>
        <w:t xml:space="preserve"> L.</w:t>
      </w:r>
      <w:r w:rsidR="002D6203" w:rsidRPr="002D6203">
        <w:rPr>
          <w:color w:val="000000" w:themeColor="text1"/>
        </w:rPr>
        <w:t xml:space="preserve"> Gan,</w:t>
      </w:r>
      <w:r w:rsidRPr="002D6203">
        <w:rPr>
          <w:color w:val="000000" w:themeColor="text1"/>
        </w:rPr>
        <w:t xml:space="preserve"> D. </w:t>
      </w:r>
      <w:r w:rsidRPr="00F118F6">
        <w:rPr>
          <w:i/>
          <w:color w:val="000000" w:themeColor="text1"/>
        </w:rPr>
        <w:t>S.</w:t>
      </w:r>
      <w:r w:rsidR="002D6203" w:rsidRPr="00F118F6">
        <w:rPr>
          <w:i/>
          <w:color w:val="000000" w:themeColor="text1"/>
        </w:rPr>
        <w:t xml:space="preserve"> Wright,</w:t>
      </w:r>
      <w:r w:rsidRPr="00F118F6">
        <w:rPr>
          <w:i/>
          <w:color w:val="000000" w:themeColor="text1"/>
        </w:rPr>
        <w:t xml:space="preserve"> Angew. Chem. Int. Ed.</w:t>
      </w:r>
      <w:r w:rsidR="00F118F6" w:rsidRPr="00F118F6">
        <w:rPr>
          <w:i/>
          <w:color w:val="000000" w:themeColor="text1"/>
        </w:rPr>
        <w:t>,</w:t>
      </w:r>
      <w:r w:rsidRPr="002D6203">
        <w:rPr>
          <w:color w:val="000000" w:themeColor="text1"/>
        </w:rPr>
        <w:t xml:space="preserve"> 2014, </w:t>
      </w:r>
      <w:r w:rsidRPr="00F118F6">
        <w:rPr>
          <w:b/>
          <w:color w:val="000000" w:themeColor="text1"/>
        </w:rPr>
        <w:t>53</w:t>
      </w:r>
      <w:r w:rsidRPr="002D6203">
        <w:rPr>
          <w:color w:val="000000" w:themeColor="text1"/>
        </w:rPr>
        <w:t>, 1934.</w:t>
      </w:r>
    </w:p>
    <w:p w14:paraId="05C19716" w14:textId="2F042780" w:rsidR="00760375" w:rsidRPr="002D6203" w:rsidRDefault="00760375" w:rsidP="00760375">
      <w:pPr>
        <w:pStyle w:val="RSCR02References"/>
        <w:numPr>
          <w:ilvl w:val="0"/>
          <w:numId w:val="8"/>
        </w:numPr>
        <w:ind w:left="284" w:hanging="284"/>
        <w:rPr>
          <w:color w:val="000000" w:themeColor="text1"/>
        </w:rPr>
      </w:pPr>
      <w:r w:rsidRPr="002D6203">
        <w:rPr>
          <w:color w:val="000000" w:themeColor="text1"/>
        </w:rPr>
        <w:t>J.-X.</w:t>
      </w:r>
      <w:r w:rsidR="002D6203" w:rsidRPr="002D6203">
        <w:rPr>
          <w:color w:val="000000" w:themeColor="text1"/>
        </w:rPr>
        <w:t xml:space="preserve"> Liu,</w:t>
      </w:r>
      <w:r w:rsidRPr="002D6203">
        <w:rPr>
          <w:color w:val="000000" w:themeColor="text1"/>
        </w:rPr>
        <w:t xml:space="preserve"> M.-Y.</w:t>
      </w:r>
      <w:r w:rsidR="002D6203" w:rsidRPr="002D6203">
        <w:rPr>
          <w:color w:val="000000" w:themeColor="text1"/>
        </w:rPr>
        <w:t xml:space="preserve"> Gao,</w:t>
      </w:r>
      <w:r w:rsidRPr="002D6203">
        <w:rPr>
          <w:color w:val="000000" w:themeColor="text1"/>
        </w:rPr>
        <w:t xml:space="preserve"> W.-H.</w:t>
      </w:r>
      <w:r w:rsidR="002D6203" w:rsidRPr="002D6203">
        <w:rPr>
          <w:color w:val="000000" w:themeColor="text1"/>
        </w:rPr>
        <w:t xml:space="preserve"> Fang,</w:t>
      </w:r>
      <w:r w:rsidRPr="002D6203">
        <w:rPr>
          <w:color w:val="000000" w:themeColor="text1"/>
        </w:rPr>
        <w:t xml:space="preserve"> L.</w:t>
      </w:r>
      <w:r w:rsidR="002D6203" w:rsidRPr="002D6203">
        <w:rPr>
          <w:color w:val="000000" w:themeColor="text1"/>
        </w:rPr>
        <w:t xml:space="preserve"> Zhang,</w:t>
      </w:r>
      <w:r w:rsidRPr="002D6203">
        <w:rPr>
          <w:color w:val="000000" w:themeColor="text1"/>
        </w:rPr>
        <w:t xml:space="preserve"> J.</w:t>
      </w:r>
      <w:r w:rsidR="002D6203" w:rsidRPr="002D6203">
        <w:rPr>
          <w:color w:val="000000" w:themeColor="text1"/>
        </w:rPr>
        <w:t xml:space="preserve"> Zhang,</w:t>
      </w:r>
      <w:r w:rsidRPr="002D6203">
        <w:rPr>
          <w:color w:val="000000" w:themeColor="text1"/>
        </w:rPr>
        <w:t xml:space="preserve"> </w:t>
      </w:r>
      <w:r w:rsidRPr="00F118F6">
        <w:rPr>
          <w:i/>
          <w:color w:val="000000" w:themeColor="text1"/>
        </w:rPr>
        <w:t>Angew. Chem. Int. Ed.</w:t>
      </w:r>
      <w:r w:rsidR="00F118F6" w:rsidRPr="00F118F6">
        <w:rPr>
          <w:i/>
          <w:color w:val="000000" w:themeColor="text1"/>
        </w:rPr>
        <w:t>,</w:t>
      </w:r>
      <w:r w:rsidRPr="002D6203">
        <w:rPr>
          <w:color w:val="000000" w:themeColor="text1"/>
        </w:rPr>
        <w:t xml:space="preserve"> 2016, </w:t>
      </w:r>
      <w:r w:rsidRPr="00F118F6">
        <w:rPr>
          <w:b/>
          <w:color w:val="000000" w:themeColor="text1"/>
        </w:rPr>
        <w:t>55</w:t>
      </w:r>
      <w:r w:rsidRPr="002D6203">
        <w:rPr>
          <w:color w:val="000000" w:themeColor="text1"/>
        </w:rPr>
        <w:t>, 5160.</w:t>
      </w:r>
    </w:p>
    <w:p w14:paraId="4E7F2772" w14:textId="4D6C203B" w:rsidR="00760375" w:rsidRPr="002D6203" w:rsidRDefault="002D6203" w:rsidP="00760375">
      <w:pPr>
        <w:pStyle w:val="RSCR02References"/>
        <w:numPr>
          <w:ilvl w:val="0"/>
          <w:numId w:val="8"/>
        </w:numPr>
        <w:ind w:left="284" w:hanging="284"/>
        <w:rPr>
          <w:color w:val="000000" w:themeColor="text1"/>
        </w:rPr>
      </w:pPr>
      <w:r w:rsidRPr="002D6203">
        <w:rPr>
          <w:color w:val="000000" w:themeColor="text1"/>
        </w:rPr>
        <w:t>N. Li,</w:t>
      </w:r>
      <w:r w:rsidR="00760375" w:rsidRPr="002D6203">
        <w:rPr>
          <w:color w:val="000000" w:themeColor="text1"/>
        </w:rPr>
        <w:t xml:space="preserve"> P. D.</w:t>
      </w:r>
      <w:r w:rsidRPr="002D6203">
        <w:rPr>
          <w:color w:val="000000" w:themeColor="text1"/>
        </w:rPr>
        <w:t xml:space="preserve"> Matthews,</w:t>
      </w:r>
      <w:r w:rsidR="00760375" w:rsidRPr="002D6203">
        <w:rPr>
          <w:color w:val="000000" w:themeColor="text1"/>
        </w:rPr>
        <w:t xml:space="preserve"> J. J.</w:t>
      </w:r>
      <w:r w:rsidRPr="002D6203">
        <w:rPr>
          <w:color w:val="000000" w:themeColor="text1"/>
        </w:rPr>
        <w:t xml:space="preserve"> Leung,</w:t>
      </w:r>
      <w:r w:rsidR="00760375" w:rsidRPr="002D6203">
        <w:rPr>
          <w:color w:val="000000" w:themeColor="text1"/>
        </w:rPr>
        <w:t xml:space="preserve"> T. C.</w:t>
      </w:r>
      <w:r w:rsidRPr="002D6203">
        <w:rPr>
          <w:color w:val="000000" w:themeColor="text1"/>
        </w:rPr>
        <w:t xml:space="preserve"> King,</w:t>
      </w:r>
      <w:r w:rsidR="00760375" w:rsidRPr="002D6203">
        <w:rPr>
          <w:color w:val="000000" w:themeColor="text1"/>
        </w:rPr>
        <w:t xml:space="preserve"> P. T.</w:t>
      </w:r>
      <w:r w:rsidRPr="002D6203">
        <w:rPr>
          <w:color w:val="000000" w:themeColor="text1"/>
        </w:rPr>
        <w:t xml:space="preserve"> Wood,</w:t>
      </w:r>
      <w:r w:rsidR="00760375" w:rsidRPr="002D6203">
        <w:rPr>
          <w:color w:val="000000" w:themeColor="text1"/>
        </w:rPr>
        <w:t xml:space="preserve"> H.-K.</w:t>
      </w:r>
      <w:r w:rsidRPr="002D6203">
        <w:rPr>
          <w:color w:val="000000" w:themeColor="text1"/>
        </w:rPr>
        <w:t xml:space="preserve"> Luo,</w:t>
      </w:r>
      <w:r w:rsidR="00760375" w:rsidRPr="002D6203">
        <w:rPr>
          <w:color w:val="000000" w:themeColor="text1"/>
        </w:rPr>
        <w:t xml:space="preserve"> D. S.</w:t>
      </w:r>
      <w:r w:rsidRPr="002D6203">
        <w:rPr>
          <w:color w:val="000000" w:themeColor="text1"/>
        </w:rPr>
        <w:t xml:space="preserve"> Wright,</w:t>
      </w:r>
      <w:r w:rsidR="00760375" w:rsidRPr="002D6203">
        <w:rPr>
          <w:color w:val="000000" w:themeColor="text1"/>
        </w:rPr>
        <w:t xml:space="preserve"> </w:t>
      </w:r>
      <w:r w:rsidR="00760375" w:rsidRPr="00F118F6">
        <w:rPr>
          <w:i/>
          <w:color w:val="000000" w:themeColor="text1"/>
        </w:rPr>
        <w:t>Dalton Trans.</w:t>
      </w:r>
      <w:r w:rsidR="00F118F6" w:rsidRPr="00F118F6">
        <w:rPr>
          <w:i/>
          <w:color w:val="000000" w:themeColor="text1"/>
        </w:rPr>
        <w:t>,</w:t>
      </w:r>
      <w:r w:rsidR="00760375" w:rsidRPr="002D6203">
        <w:rPr>
          <w:color w:val="000000" w:themeColor="text1"/>
        </w:rPr>
        <w:t xml:space="preserve"> 2015, </w:t>
      </w:r>
      <w:r w:rsidR="00760375" w:rsidRPr="00F118F6">
        <w:rPr>
          <w:b/>
          <w:color w:val="000000" w:themeColor="text1"/>
        </w:rPr>
        <w:t>44</w:t>
      </w:r>
      <w:r w:rsidR="00760375" w:rsidRPr="002D6203">
        <w:rPr>
          <w:color w:val="000000" w:themeColor="text1"/>
        </w:rPr>
        <w:t xml:space="preserve">, 19090. </w:t>
      </w:r>
    </w:p>
    <w:p w14:paraId="2C969F30" w14:textId="481D6341" w:rsidR="00760375" w:rsidRPr="002D6203" w:rsidRDefault="00760375" w:rsidP="00760375">
      <w:pPr>
        <w:pStyle w:val="RSCR02References"/>
        <w:numPr>
          <w:ilvl w:val="0"/>
          <w:numId w:val="8"/>
        </w:numPr>
        <w:ind w:left="284" w:hanging="284"/>
        <w:rPr>
          <w:color w:val="000000" w:themeColor="text1"/>
        </w:rPr>
      </w:pPr>
      <w:r w:rsidRPr="002D6203">
        <w:rPr>
          <w:color w:val="000000" w:themeColor="text1"/>
        </w:rPr>
        <w:t>P. D.</w:t>
      </w:r>
      <w:r w:rsidR="002D6203" w:rsidRPr="002D6203">
        <w:rPr>
          <w:color w:val="000000" w:themeColor="text1"/>
        </w:rPr>
        <w:t xml:space="preserve"> Matthews,</w:t>
      </w:r>
      <w:r w:rsidRPr="002D6203">
        <w:rPr>
          <w:color w:val="000000" w:themeColor="text1"/>
        </w:rPr>
        <w:t xml:space="preserve"> T. C.</w:t>
      </w:r>
      <w:r w:rsidR="002D6203" w:rsidRPr="002D6203">
        <w:rPr>
          <w:color w:val="000000" w:themeColor="text1"/>
        </w:rPr>
        <w:t xml:space="preserve"> King,</w:t>
      </w:r>
      <w:r w:rsidRPr="002D6203">
        <w:rPr>
          <w:color w:val="000000" w:themeColor="text1"/>
        </w:rPr>
        <w:t xml:space="preserve"> D. S. </w:t>
      </w:r>
      <w:r w:rsidR="002D6203" w:rsidRPr="002D6203">
        <w:rPr>
          <w:color w:val="000000" w:themeColor="text1"/>
        </w:rPr>
        <w:t xml:space="preserve">Wright, </w:t>
      </w:r>
      <w:r w:rsidRPr="00F118F6">
        <w:rPr>
          <w:i/>
          <w:color w:val="000000" w:themeColor="text1"/>
        </w:rPr>
        <w:t>Chem. Commun.</w:t>
      </w:r>
      <w:r w:rsidR="00F118F6" w:rsidRPr="00F118F6">
        <w:rPr>
          <w:i/>
          <w:color w:val="000000" w:themeColor="text1"/>
        </w:rPr>
        <w:t>,</w:t>
      </w:r>
      <w:r w:rsidRPr="00F118F6">
        <w:rPr>
          <w:i/>
          <w:color w:val="000000" w:themeColor="text1"/>
        </w:rPr>
        <w:t xml:space="preserve"> </w:t>
      </w:r>
      <w:r w:rsidRPr="002D6203">
        <w:rPr>
          <w:color w:val="000000" w:themeColor="text1"/>
        </w:rPr>
        <w:t xml:space="preserve">2014, </w:t>
      </w:r>
      <w:r w:rsidRPr="00F118F6">
        <w:rPr>
          <w:b/>
          <w:color w:val="000000" w:themeColor="text1"/>
        </w:rPr>
        <w:t>50</w:t>
      </w:r>
      <w:r w:rsidRPr="002D6203">
        <w:rPr>
          <w:color w:val="000000" w:themeColor="text1"/>
        </w:rPr>
        <w:t>, 12815.</w:t>
      </w:r>
    </w:p>
    <w:p w14:paraId="35383439" w14:textId="2A759D11" w:rsidR="00760375" w:rsidRPr="002D6203" w:rsidRDefault="00760375" w:rsidP="00760375">
      <w:pPr>
        <w:pStyle w:val="RSCR02References"/>
        <w:numPr>
          <w:ilvl w:val="0"/>
          <w:numId w:val="8"/>
        </w:numPr>
        <w:ind w:left="284" w:hanging="284"/>
        <w:rPr>
          <w:color w:val="000000" w:themeColor="text1"/>
        </w:rPr>
      </w:pPr>
      <w:r w:rsidRPr="002D6203">
        <w:rPr>
          <w:color w:val="000000" w:themeColor="text1"/>
        </w:rPr>
        <w:t>N.</w:t>
      </w:r>
      <w:r w:rsidR="002D6203" w:rsidRPr="002D6203">
        <w:rPr>
          <w:color w:val="000000" w:themeColor="text1"/>
        </w:rPr>
        <w:t xml:space="preserve"> Li,</w:t>
      </w:r>
      <w:r w:rsidRPr="002D6203">
        <w:rPr>
          <w:color w:val="000000" w:themeColor="text1"/>
        </w:rPr>
        <w:t xml:space="preserve"> P. D.</w:t>
      </w:r>
      <w:r w:rsidR="002D6203" w:rsidRPr="002D6203">
        <w:rPr>
          <w:color w:val="000000" w:themeColor="text1"/>
        </w:rPr>
        <w:t xml:space="preserve"> Matthews,</w:t>
      </w:r>
      <w:r w:rsidRPr="002D6203">
        <w:rPr>
          <w:color w:val="000000" w:themeColor="text1"/>
        </w:rPr>
        <w:t xml:space="preserve"> H.-K.</w:t>
      </w:r>
      <w:r w:rsidR="002D6203" w:rsidRPr="002D6203">
        <w:rPr>
          <w:color w:val="000000" w:themeColor="text1"/>
        </w:rPr>
        <w:t xml:space="preserve"> Luo,</w:t>
      </w:r>
      <w:r w:rsidRPr="002D6203">
        <w:rPr>
          <w:color w:val="000000" w:themeColor="text1"/>
        </w:rPr>
        <w:t xml:space="preserve"> D. S. </w:t>
      </w:r>
      <w:r w:rsidR="002D6203" w:rsidRPr="002D6203">
        <w:rPr>
          <w:color w:val="000000" w:themeColor="text1"/>
        </w:rPr>
        <w:t>Wright,</w:t>
      </w:r>
      <w:r w:rsidRPr="002D6203">
        <w:rPr>
          <w:color w:val="000000" w:themeColor="text1"/>
        </w:rPr>
        <w:t xml:space="preserve"> </w:t>
      </w:r>
      <w:r w:rsidRPr="00F118F6">
        <w:rPr>
          <w:i/>
          <w:color w:val="000000" w:themeColor="text1"/>
        </w:rPr>
        <w:t>Chem. Commun.</w:t>
      </w:r>
      <w:r w:rsidR="00F118F6" w:rsidRPr="00F118F6">
        <w:rPr>
          <w:i/>
          <w:color w:val="000000" w:themeColor="text1"/>
        </w:rPr>
        <w:t>,</w:t>
      </w:r>
      <w:r w:rsidRPr="002D6203">
        <w:rPr>
          <w:color w:val="000000" w:themeColor="text1"/>
        </w:rPr>
        <w:t xml:space="preserve"> 2016, </w:t>
      </w:r>
      <w:r w:rsidRPr="00F118F6">
        <w:rPr>
          <w:b/>
          <w:color w:val="000000" w:themeColor="text1"/>
        </w:rPr>
        <w:t>52</w:t>
      </w:r>
      <w:r w:rsidRPr="002D6203">
        <w:rPr>
          <w:color w:val="000000" w:themeColor="text1"/>
        </w:rPr>
        <w:t>, 11180.</w:t>
      </w:r>
    </w:p>
    <w:p w14:paraId="57CC7E1E" w14:textId="7D175097" w:rsidR="00760375" w:rsidRPr="002D6203" w:rsidRDefault="00760375" w:rsidP="00760375">
      <w:pPr>
        <w:pStyle w:val="RSCR02References"/>
        <w:numPr>
          <w:ilvl w:val="0"/>
          <w:numId w:val="8"/>
        </w:numPr>
        <w:ind w:left="284" w:hanging="284"/>
        <w:rPr>
          <w:color w:val="000000" w:themeColor="text1"/>
        </w:rPr>
      </w:pPr>
      <w:r w:rsidRPr="002D6203">
        <w:rPr>
          <w:color w:val="000000" w:themeColor="text1"/>
        </w:rPr>
        <w:t>S.</w:t>
      </w:r>
      <w:r w:rsidR="002D6203" w:rsidRPr="002D6203">
        <w:rPr>
          <w:color w:val="000000" w:themeColor="text1"/>
        </w:rPr>
        <w:t xml:space="preserve"> Hanf,</w:t>
      </w:r>
      <w:r w:rsidRPr="002D6203">
        <w:rPr>
          <w:color w:val="000000" w:themeColor="text1"/>
        </w:rPr>
        <w:t xml:space="preserve"> P. D.</w:t>
      </w:r>
      <w:r w:rsidR="002D6203" w:rsidRPr="002D6203">
        <w:rPr>
          <w:color w:val="000000" w:themeColor="text1"/>
        </w:rPr>
        <w:t xml:space="preserve"> Matthews,</w:t>
      </w:r>
      <w:r w:rsidRPr="002D6203">
        <w:rPr>
          <w:color w:val="000000" w:themeColor="text1"/>
        </w:rPr>
        <w:t xml:space="preserve"> N.</w:t>
      </w:r>
      <w:r w:rsidR="002D6203" w:rsidRPr="002D6203">
        <w:rPr>
          <w:color w:val="000000" w:themeColor="text1"/>
        </w:rPr>
        <w:t xml:space="preserve"> Li,</w:t>
      </w:r>
      <w:r w:rsidRPr="002D6203">
        <w:rPr>
          <w:color w:val="000000" w:themeColor="text1"/>
        </w:rPr>
        <w:t xml:space="preserve"> H.-K.</w:t>
      </w:r>
      <w:r w:rsidR="002D6203" w:rsidRPr="002D6203">
        <w:rPr>
          <w:color w:val="000000" w:themeColor="text1"/>
        </w:rPr>
        <w:t xml:space="preserve"> Luo,</w:t>
      </w:r>
      <w:r w:rsidRPr="002D6203">
        <w:rPr>
          <w:color w:val="000000" w:themeColor="text1"/>
        </w:rPr>
        <w:t xml:space="preserve"> D. S. </w:t>
      </w:r>
      <w:r w:rsidR="002D6203" w:rsidRPr="002D6203">
        <w:rPr>
          <w:color w:val="000000" w:themeColor="text1"/>
        </w:rPr>
        <w:t>Wright,</w:t>
      </w:r>
      <w:r w:rsidRPr="002D6203">
        <w:rPr>
          <w:color w:val="000000" w:themeColor="text1"/>
        </w:rPr>
        <w:t xml:space="preserve"> </w:t>
      </w:r>
      <w:r w:rsidRPr="00F118F6">
        <w:rPr>
          <w:i/>
          <w:color w:val="000000" w:themeColor="text1"/>
        </w:rPr>
        <w:t>Dalton Trans.</w:t>
      </w:r>
      <w:r w:rsidR="00F118F6" w:rsidRPr="00F118F6">
        <w:rPr>
          <w:i/>
          <w:color w:val="000000" w:themeColor="text1"/>
        </w:rPr>
        <w:t>,</w:t>
      </w:r>
      <w:r w:rsidRPr="002D6203">
        <w:rPr>
          <w:color w:val="000000" w:themeColor="text1"/>
        </w:rPr>
        <w:t xml:space="preserve"> 2017, </w:t>
      </w:r>
      <w:r w:rsidRPr="00F118F6">
        <w:rPr>
          <w:b/>
          <w:color w:val="000000" w:themeColor="text1"/>
        </w:rPr>
        <w:t>46</w:t>
      </w:r>
      <w:r w:rsidRPr="002D6203">
        <w:rPr>
          <w:color w:val="000000" w:themeColor="text1"/>
        </w:rPr>
        <w:t>, 578.</w:t>
      </w:r>
    </w:p>
    <w:p w14:paraId="634EAA37" w14:textId="027BB2A3" w:rsidR="00760375" w:rsidRPr="002D6203" w:rsidRDefault="00760375" w:rsidP="00760375">
      <w:pPr>
        <w:pStyle w:val="RSCR02References"/>
        <w:numPr>
          <w:ilvl w:val="0"/>
          <w:numId w:val="8"/>
        </w:numPr>
        <w:ind w:left="284" w:hanging="284"/>
        <w:rPr>
          <w:color w:val="000000" w:themeColor="text1"/>
        </w:rPr>
      </w:pPr>
      <w:r w:rsidRPr="002D6203">
        <w:rPr>
          <w:color w:val="000000" w:themeColor="text1"/>
        </w:rPr>
        <w:t>Y.</w:t>
      </w:r>
      <w:r w:rsidR="002D6203" w:rsidRPr="002D6203">
        <w:rPr>
          <w:color w:val="000000" w:themeColor="text1"/>
        </w:rPr>
        <w:t xml:space="preserve"> Lv,</w:t>
      </w:r>
      <w:r w:rsidRPr="002D6203">
        <w:rPr>
          <w:color w:val="000000" w:themeColor="text1"/>
        </w:rPr>
        <w:t xml:space="preserve"> J.</w:t>
      </w:r>
      <w:r w:rsidR="002D6203" w:rsidRPr="002D6203">
        <w:rPr>
          <w:color w:val="000000" w:themeColor="text1"/>
        </w:rPr>
        <w:t xml:space="preserve"> Willkomm,</w:t>
      </w:r>
      <w:r w:rsidRPr="002D6203">
        <w:rPr>
          <w:color w:val="000000" w:themeColor="text1"/>
        </w:rPr>
        <w:t xml:space="preserve"> A.</w:t>
      </w:r>
      <w:r w:rsidR="002D6203" w:rsidRPr="002D6203">
        <w:rPr>
          <w:color w:val="000000" w:themeColor="text1"/>
        </w:rPr>
        <w:t xml:space="preserve"> Steiner,</w:t>
      </w:r>
      <w:r w:rsidRPr="002D6203">
        <w:rPr>
          <w:color w:val="000000" w:themeColor="text1"/>
        </w:rPr>
        <w:t xml:space="preserve"> L.</w:t>
      </w:r>
      <w:r w:rsidR="002D6203" w:rsidRPr="002D6203">
        <w:rPr>
          <w:color w:val="000000" w:themeColor="text1"/>
        </w:rPr>
        <w:t xml:space="preserve"> Gan,</w:t>
      </w:r>
      <w:r w:rsidRPr="002D6203">
        <w:rPr>
          <w:color w:val="000000" w:themeColor="text1"/>
        </w:rPr>
        <w:t xml:space="preserve"> E.</w:t>
      </w:r>
      <w:r w:rsidR="002D6203" w:rsidRPr="002D6203">
        <w:rPr>
          <w:color w:val="000000" w:themeColor="text1"/>
        </w:rPr>
        <w:t xml:space="preserve"> Reisner,</w:t>
      </w:r>
      <w:r w:rsidRPr="002D6203">
        <w:rPr>
          <w:color w:val="000000" w:themeColor="text1"/>
        </w:rPr>
        <w:t xml:space="preserve"> D. S. </w:t>
      </w:r>
      <w:r w:rsidR="002D6203" w:rsidRPr="002D6203">
        <w:rPr>
          <w:color w:val="000000" w:themeColor="text1"/>
        </w:rPr>
        <w:t>Wright,</w:t>
      </w:r>
      <w:r w:rsidRPr="002D6203">
        <w:rPr>
          <w:color w:val="000000" w:themeColor="text1"/>
        </w:rPr>
        <w:t xml:space="preserve"> </w:t>
      </w:r>
      <w:r w:rsidRPr="00F118F6">
        <w:rPr>
          <w:i/>
          <w:color w:val="000000" w:themeColor="text1"/>
        </w:rPr>
        <w:t>Chem. Sci.</w:t>
      </w:r>
      <w:r w:rsidR="00F118F6" w:rsidRPr="00F118F6">
        <w:rPr>
          <w:i/>
          <w:color w:val="000000" w:themeColor="text1"/>
        </w:rPr>
        <w:t>,</w:t>
      </w:r>
      <w:r w:rsidRPr="002D6203">
        <w:rPr>
          <w:color w:val="000000" w:themeColor="text1"/>
        </w:rPr>
        <w:t xml:space="preserve"> 2012, </w:t>
      </w:r>
      <w:r w:rsidRPr="00F118F6">
        <w:rPr>
          <w:b/>
          <w:color w:val="000000" w:themeColor="text1"/>
        </w:rPr>
        <w:t>3</w:t>
      </w:r>
      <w:r w:rsidRPr="002D6203">
        <w:rPr>
          <w:color w:val="000000" w:themeColor="text1"/>
        </w:rPr>
        <w:t>, 2470.</w:t>
      </w:r>
    </w:p>
    <w:p w14:paraId="230BC536" w14:textId="5E80BB67" w:rsidR="00760375" w:rsidRPr="002D6203" w:rsidRDefault="00760375" w:rsidP="00760375">
      <w:pPr>
        <w:pStyle w:val="RSCR02References"/>
        <w:numPr>
          <w:ilvl w:val="0"/>
          <w:numId w:val="8"/>
        </w:numPr>
        <w:ind w:left="284" w:hanging="284"/>
        <w:rPr>
          <w:color w:val="000000" w:themeColor="text1"/>
        </w:rPr>
      </w:pPr>
      <w:r w:rsidRPr="002D6203">
        <w:rPr>
          <w:color w:val="000000" w:themeColor="text1"/>
        </w:rPr>
        <w:t>M.</w:t>
      </w:r>
      <w:r w:rsidR="002D6203" w:rsidRPr="002D6203">
        <w:rPr>
          <w:color w:val="000000" w:themeColor="text1"/>
        </w:rPr>
        <w:t xml:space="preserve"> Moustiakimov,</w:t>
      </w:r>
      <w:r w:rsidRPr="002D6203">
        <w:rPr>
          <w:color w:val="000000" w:themeColor="text1"/>
        </w:rPr>
        <w:t xml:space="preserve"> M.</w:t>
      </w:r>
      <w:r w:rsidR="002D6203" w:rsidRPr="002D6203">
        <w:rPr>
          <w:color w:val="000000" w:themeColor="text1"/>
        </w:rPr>
        <w:t xml:space="preserve"> Kritikos,</w:t>
      </w:r>
      <w:r w:rsidRPr="002D6203">
        <w:rPr>
          <w:color w:val="000000" w:themeColor="text1"/>
        </w:rPr>
        <w:t xml:space="preserve"> G. </w:t>
      </w:r>
      <w:r w:rsidR="002D6203" w:rsidRPr="002D6203">
        <w:rPr>
          <w:color w:val="000000" w:themeColor="text1"/>
        </w:rPr>
        <w:t xml:space="preserve">Westin, </w:t>
      </w:r>
      <w:r w:rsidRPr="00F118F6">
        <w:rPr>
          <w:i/>
          <w:color w:val="000000" w:themeColor="text1"/>
        </w:rPr>
        <w:t>Acta Cryst.</w:t>
      </w:r>
      <w:r w:rsidR="00F118F6" w:rsidRPr="00F118F6">
        <w:rPr>
          <w:i/>
          <w:color w:val="000000" w:themeColor="text1"/>
        </w:rPr>
        <w:t>,</w:t>
      </w:r>
      <w:r w:rsidRPr="002D6203">
        <w:rPr>
          <w:color w:val="000000" w:themeColor="text1"/>
        </w:rPr>
        <w:t xml:space="preserve"> 1998, </w:t>
      </w:r>
      <w:r w:rsidRPr="00F118F6">
        <w:rPr>
          <w:b/>
          <w:color w:val="000000" w:themeColor="text1"/>
        </w:rPr>
        <w:t>C54</w:t>
      </w:r>
      <w:r w:rsidRPr="002D6203">
        <w:rPr>
          <w:color w:val="000000" w:themeColor="text1"/>
        </w:rPr>
        <w:t>, 29.</w:t>
      </w:r>
    </w:p>
    <w:p w14:paraId="6E9CAAC2" w14:textId="0BA2545C" w:rsidR="00760375" w:rsidRPr="002D6203" w:rsidRDefault="00760375" w:rsidP="00760375">
      <w:pPr>
        <w:pStyle w:val="RSCR02References"/>
        <w:numPr>
          <w:ilvl w:val="0"/>
          <w:numId w:val="8"/>
        </w:numPr>
        <w:ind w:left="284" w:hanging="284"/>
        <w:rPr>
          <w:color w:val="000000" w:themeColor="text1"/>
        </w:rPr>
      </w:pPr>
      <w:r w:rsidRPr="002D6203">
        <w:rPr>
          <w:color w:val="000000" w:themeColor="text1"/>
        </w:rPr>
        <w:t>N.</w:t>
      </w:r>
      <w:r w:rsidR="002D6203" w:rsidRPr="002D6203">
        <w:rPr>
          <w:color w:val="000000" w:themeColor="text1"/>
        </w:rPr>
        <w:t xml:space="preserve"> Li,</w:t>
      </w:r>
      <w:r w:rsidRPr="002D6203">
        <w:rPr>
          <w:color w:val="000000" w:themeColor="text1"/>
        </w:rPr>
        <w:t xml:space="preserve"> R.</w:t>
      </w:r>
      <w:r w:rsidR="002D6203" w:rsidRPr="002D6203">
        <w:rPr>
          <w:color w:val="000000" w:themeColor="text1"/>
        </w:rPr>
        <w:t xml:space="preserve"> García-Rodríguez,</w:t>
      </w:r>
      <w:r w:rsidRPr="002D6203">
        <w:rPr>
          <w:color w:val="000000" w:themeColor="text1"/>
        </w:rPr>
        <w:t xml:space="preserve"> P. D.</w:t>
      </w:r>
      <w:r w:rsidR="002D6203" w:rsidRPr="002D6203">
        <w:rPr>
          <w:color w:val="000000" w:themeColor="text1"/>
        </w:rPr>
        <w:t xml:space="preserve"> Matthews,</w:t>
      </w:r>
      <w:r w:rsidRPr="002D6203">
        <w:rPr>
          <w:color w:val="000000" w:themeColor="text1"/>
        </w:rPr>
        <w:t xml:space="preserve"> H.-K.</w:t>
      </w:r>
      <w:r w:rsidR="002D6203" w:rsidRPr="002D6203">
        <w:rPr>
          <w:color w:val="000000" w:themeColor="text1"/>
        </w:rPr>
        <w:t xml:space="preserve"> Luo,</w:t>
      </w:r>
      <w:r w:rsidRPr="002D6203">
        <w:rPr>
          <w:color w:val="000000" w:themeColor="text1"/>
        </w:rPr>
        <w:t xml:space="preserve"> D. S. </w:t>
      </w:r>
      <w:r w:rsidR="002D6203" w:rsidRPr="002D6203">
        <w:rPr>
          <w:color w:val="000000" w:themeColor="text1"/>
        </w:rPr>
        <w:t>Wright,</w:t>
      </w:r>
      <w:r w:rsidRPr="002D6203">
        <w:rPr>
          <w:color w:val="000000" w:themeColor="text1"/>
        </w:rPr>
        <w:t xml:space="preserve"> </w:t>
      </w:r>
      <w:r w:rsidRPr="00F118F6">
        <w:rPr>
          <w:i/>
          <w:color w:val="000000" w:themeColor="text1"/>
        </w:rPr>
        <w:t>Dalton Trans.</w:t>
      </w:r>
      <w:r w:rsidR="00F118F6" w:rsidRPr="00F118F6">
        <w:rPr>
          <w:i/>
          <w:color w:val="000000" w:themeColor="text1"/>
        </w:rPr>
        <w:t>,</w:t>
      </w:r>
      <w:r w:rsidRPr="002D6203">
        <w:rPr>
          <w:color w:val="000000" w:themeColor="text1"/>
        </w:rPr>
        <w:t xml:space="preserve"> 2017, </w:t>
      </w:r>
      <w:r w:rsidRPr="00F118F6">
        <w:rPr>
          <w:b/>
          <w:color w:val="000000" w:themeColor="text1"/>
        </w:rPr>
        <w:t>46</w:t>
      </w:r>
      <w:r w:rsidRPr="002D6203">
        <w:rPr>
          <w:color w:val="000000" w:themeColor="text1"/>
        </w:rPr>
        <w:t>, 4287.</w:t>
      </w:r>
    </w:p>
    <w:p w14:paraId="3E9B4F5F" w14:textId="6D8B1427" w:rsidR="00760375" w:rsidRPr="002D6203" w:rsidRDefault="00760375" w:rsidP="00760375">
      <w:pPr>
        <w:pStyle w:val="RSCR02References"/>
        <w:numPr>
          <w:ilvl w:val="0"/>
          <w:numId w:val="8"/>
        </w:numPr>
        <w:ind w:left="284" w:hanging="284"/>
        <w:rPr>
          <w:color w:val="000000" w:themeColor="text1"/>
        </w:rPr>
      </w:pPr>
      <w:r w:rsidRPr="002D6203">
        <w:rPr>
          <w:color w:val="000000" w:themeColor="text1"/>
        </w:rPr>
        <w:t>G.</w:t>
      </w:r>
      <w:r w:rsidR="002D6203" w:rsidRPr="002D6203">
        <w:rPr>
          <w:color w:val="000000" w:themeColor="text1"/>
        </w:rPr>
        <w:t xml:space="preserve"> Westin,</w:t>
      </w:r>
      <w:r w:rsidR="002D6203">
        <w:rPr>
          <w:color w:val="000000" w:themeColor="text1"/>
        </w:rPr>
        <w:t xml:space="preserve"> </w:t>
      </w:r>
      <w:r w:rsidRPr="002D6203">
        <w:rPr>
          <w:color w:val="000000" w:themeColor="text1"/>
        </w:rPr>
        <w:t>R.</w:t>
      </w:r>
      <w:r w:rsidR="002D6203" w:rsidRPr="002D6203">
        <w:rPr>
          <w:color w:val="000000" w:themeColor="text1"/>
        </w:rPr>
        <w:t xml:space="preserve"> Norrestam,</w:t>
      </w:r>
      <w:r w:rsidRPr="002D6203">
        <w:rPr>
          <w:color w:val="000000" w:themeColor="text1"/>
        </w:rPr>
        <w:t xml:space="preserve"> M.</w:t>
      </w:r>
      <w:r w:rsidR="002D6203" w:rsidRPr="002D6203">
        <w:rPr>
          <w:color w:val="000000" w:themeColor="text1"/>
        </w:rPr>
        <w:t xml:space="preserve"> Nygren,</w:t>
      </w:r>
      <w:r w:rsidRPr="002D6203">
        <w:rPr>
          <w:color w:val="000000" w:themeColor="text1"/>
        </w:rPr>
        <w:t xml:space="preserve"> M.</w:t>
      </w:r>
      <w:r w:rsidR="002D6203" w:rsidRPr="002D6203">
        <w:rPr>
          <w:color w:val="000000" w:themeColor="text1"/>
        </w:rPr>
        <w:t xml:space="preserve"> Wijk,</w:t>
      </w:r>
      <w:r w:rsidRPr="002D6203">
        <w:rPr>
          <w:color w:val="000000" w:themeColor="text1"/>
        </w:rPr>
        <w:t xml:space="preserve"> </w:t>
      </w:r>
      <w:r w:rsidRPr="00F118F6">
        <w:rPr>
          <w:i/>
          <w:color w:val="000000" w:themeColor="text1"/>
        </w:rPr>
        <w:t>J. Solid State Chem.</w:t>
      </w:r>
      <w:r w:rsidR="00F118F6" w:rsidRPr="00F118F6">
        <w:rPr>
          <w:i/>
          <w:color w:val="000000" w:themeColor="text1"/>
        </w:rPr>
        <w:t>,</w:t>
      </w:r>
      <w:r w:rsidRPr="00F118F6">
        <w:rPr>
          <w:i/>
          <w:color w:val="000000" w:themeColor="text1"/>
        </w:rPr>
        <w:t xml:space="preserve"> </w:t>
      </w:r>
      <w:r w:rsidRPr="002D6203">
        <w:rPr>
          <w:color w:val="000000" w:themeColor="text1"/>
        </w:rPr>
        <w:t xml:space="preserve">1998, </w:t>
      </w:r>
      <w:r w:rsidRPr="00F118F6">
        <w:rPr>
          <w:b/>
          <w:color w:val="000000" w:themeColor="text1"/>
        </w:rPr>
        <w:t>135</w:t>
      </w:r>
      <w:r w:rsidRPr="002D6203">
        <w:rPr>
          <w:color w:val="000000" w:themeColor="text1"/>
        </w:rPr>
        <w:t>, 149.</w:t>
      </w:r>
    </w:p>
    <w:p w14:paraId="7A26B1AB" w14:textId="0B9107FE" w:rsidR="00760375" w:rsidRPr="002D6203" w:rsidRDefault="00760375" w:rsidP="00760375">
      <w:pPr>
        <w:pStyle w:val="RSCR02References"/>
        <w:numPr>
          <w:ilvl w:val="0"/>
          <w:numId w:val="8"/>
        </w:numPr>
        <w:ind w:left="284" w:hanging="284"/>
        <w:rPr>
          <w:color w:val="000000" w:themeColor="text1"/>
        </w:rPr>
      </w:pPr>
      <w:r w:rsidRPr="002D6203">
        <w:rPr>
          <w:color w:val="000000" w:themeColor="text1"/>
        </w:rPr>
        <w:t>L. G.</w:t>
      </w:r>
      <w:r w:rsidR="002D6203" w:rsidRPr="002D6203">
        <w:rPr>
          <w:color w:val="000000" w:themeColor="text1"/>
        </w:rPr>
        <w:t xml:space="preserve"> Hubert-Pfalzgraf,</w:t>
      </w:r>
      <w:r w:rsidRPr="002D6203">
        <w:rPr>
          <w:color w:val="000000" w:themeColor="text1"/>
        </w:rPr>
        <w:t xml:space="preserve"> V.</w:t>
      </w:r>
      <w:r w:rsidR="002D6203" w:rsidRPr="002D6203">
        <w:rPr>
          <w:color w:val="000000" w:themeColor="text1"/>
        </w:rPr>
        <w:t xml:space="preserve"> Abada,</w:t>
      </w:r>
      <w:r w:rsidRPr="002D6203">
        <w:rPr>
          <w:color w:val="000000" w:themeColor="text1"/>
        </w:rPr>
        <w:t xml:space="preserve"> J. </w:t>
      </w:r>
      <w:r w:rsidR="002D6203" w:rsidRPr="002D6203">
        <w:rPr>
          <w:color w:val="000000" w:themeColor="text1"/>
        </w:rPr>
        <w:t>Vaissermann,</w:t>
      </w:r>
      <w:r w:rsidRPr="002D6203">
        <w:rPr>
          <w:color w:val="000000" w:themeColor="text1"/>
        </w:rPr>
        <w:t xml:space="preserve"> </w:t>
      </w:r>
      <w:r w:rsidRPr="00F118F6">
        <w:rPr>
          <w:i/>
          <w:color w:val="000000" w:themeColor="text1"/>
        </w:rPr>
        <w:t>Polyhedron</w:t>
      </w:r>
      <w:r w:rsidR="00F118F6" w:rsidRPr="00F118F6">
        <w:rPr>
          <w:i/>
          <w:color w:val="000000" w:themeColor="text1"/>
        </w:rPr>
        <w:t>,</w:t>
      </w:r>
      <w:r w:rsidRPr="002D6203">
        <w:rPr>
          <w:color w:val="000000" w:themeColor="text1"/>
        </w:rPr>
        <w:t xml:space="preserve"> 1999, </w:t>
      </w:r>
      <w:r w:rsidRPr="00F118F6">
        <w:rPr>
          <w:b/>
          <w:color w:val="000000" w:themeColor="text1"/>
        </w:rPr>
        <w:t>18</w:t>
      </w:r>
      <w:r w:rsidRPr="002D6203">
        <w:rPr>
          <w:color w:val="000000" w:themeColor="text1"/>
        </w:rPr>
        <w:t>, 3497.</w:t>
      </w:r>
    </w:p>
    <w:p w14:paraId="6EE146FA" w14:textId="55EC5D6F" w:rsidR="00760375" w:rsidRPr="002D6203" w:rsidRDefault="00760375" w:rsidP="00760375">
      <w:pPr>
        <w:pStyle w:val="RSCR02References"/>
        <w:numPr>
          <w:ilvl w:val="0"/>
          <w:numId w:val="8"/>
        </w:numPr>
        <w:ind w:left="284" w:hanging="284"/>
        <w:rPr>
          <w:color w:val="000000" w:themeColor="text1"/>
        </w:rPr>
      </w:pPr>
      <w:r w:rsidRPr="002D6203">
        <w:rPr>
          <w:color w:val="000000" w:themeColor="text1"/>
        </w:rPr>
        <w:t>E.</w:t>
      </w:r>
      <w:r w:rsidR="002D6203" w:rsidRPr="002D6203">
        <w:rPr>
          <w:color w:val="000000" w:themeColor="text1"/>
        </w:rPr>
        <w:t xml:space="preserve"> Berger,</w:t>
      </w:r>
      <w:r w:rsidRPr="002D6203">
        <w:rPr>
          <w:color w:val="000000" w:themeColor="text1"/>
        </w:rPr>
        <w:t xml:space="preserve"> G.</w:t>
      </w:r>
      <w:r w:rsidR="002D6203" w:rsidRPr="002D6203">
        <w:rPr>
          <w:color w:val="000000" w:themeColor="text1"/>
        </w:rPr>
        <w:t xml:space="preserve"> Westin,</w:t>
      </w:r>
      <w:r w:rsidRPr="002D6203">
        <w:rPr>
          <w:color w:val="000000" w:themeColor="text1"/>
        </w:rPr>
        <w:t xml:space="preserve"> </w:t>
      </w:r>
      <w:r w:rsidRPr="00F118F6">
        <w:rPr>
          <w:i/>
          <w:color w:val="000000" w:themeColor="text1"/>
        </w:rPr>
        <w:t>J. Sol-Gel Sci.Technol.</w:t>
      </w:r>
      <w:r w:rsidR="00F118F6" w:rsidRPr="00F118F6">
        <w:rPr>
          <w:i/>
          <w:color w:val="000000" w:themeColor="text1"/>
        </w:rPr>
        <w:t>,</w:t>
      </w:r>
      <w:r w:rsidRPr="002D6203">
        <w:rPr>
          <w:color w:val="000000" w:themeColor="text1"/>
        </w:rPr>
        <w:t xml:space="preserve"> 2010, </w:t>
      </w:r>
      <w:r w:rsidRPr="00F118F6">
        <w:rPr>
          <w:b/>
          <w:color w:val="000000" w:themeColor="text1"/>
        </w:rPr>
        <w:t>53</w:t>
      </w:r>
      <w:r w:rsidRPr="002D6203">
        <w:rPr>
          <w:color w:val="000000" w:themeColor="text1"/>
        </w:rPr>
        <w:t>, 681.</w:t>
      </w:r>
    </w:p>
    <w:p w14:paraId="05F49775" w14:textId="67C95412" w:rsidR="00760375" w:rsidRPr="002D6203" w:rsidRDefault="00760375" w:rsidP="00760375">
      <w:pPr>
        <w:pStyle w:val="RSCR02References"/>
        <w:numPr>
          <w:ilvl w:val="0"/>
          <w:numId w:val="8"/>
        </w:numPr>
        <w:ind w:left="284" w:hanging="284"/>
        <w:rPr>
          <w:color w:val="000000" w:themeColor="text1"/>
        </w:rPr>
      </w:pPr>
      <w:r w:rsidRPr="002D6203">
        <w:rPr>
          <w:color w:val="000000" w:themeColor="text1"/>
        </w:rPr>
        <w:t>C.</w:t>
      </w:r>
      <w:r w:rsidR="00017C57" w:rsidRPr="00017C57">
        <w:rPr>
          <w:color w:val="000000" w:themeColor="text1"/>
        </w:rPr>
        <w:t xml:space="preserve"> </w:t>
      </w:r>
      <w:r w:rsidR="00017C57" w:rsidRPr="002D6203">
        <w:rPr>
          <w:color w:val="000000" w:themeColor="text1"/>
        </w:rPr>
        <w:t>Artner,</w:t>
      </w:r>
      <w:r w:rsidRPr="002D6203">
        <w:rPr>
          <w:color w:val="000000" w:themeColor="text1"/>
        </w:rPr>
        <w:t xml:space="preserve"> S.</w:t>
      </w:r>
      <w:r w:rsidR="00017C57" w:rsidRPr="00017C57">
        <w:rPr>
          <w:color w:val="000000" w:themeColor="text1"/>
        </w:rPr>
        <w:t xml:space="preserve"> </w:t>
      </w:r>
      <w:r w:rsidR="00017C57" w:rsidRPr="002D6203">
        <w:rPr>
          <w:color w:val="000000" w:themeColor="text1"/>
        </w:rPr>
        <w:t>Kronister,</w:t>
      </w:r>
      <w:r w:rsidRPr="002D6203">
        <w:rPr>
          <w:color w:val="000000" w:themeColor="text1"/>
        </w:rPr>
        <w:t xml:space="preserve"> M.</w:t>
      </w:r>
      <w:r w:rsidR="00017C57" w:rsidRPr="00017C57">
        <w:rPr>
          <w:color w:val="000000" w:themeColor="text1"/>
        </w:rPr>
        <w:t xml:space="preserve"> </w:t>
      </w:r>
      <w:r w:rsidR="00017C57" w:rsidRPr="002D6203">
        <w:rPr>
          <w:color w:val="000000" w:themeColor="text1"/>
        </w:rPr>
        <w:t>Czakler,</w:t>
      </w:r>
      <w:r w:rsidRPr="002D6203">
        <w:rPr>
          <w:color w:val="000000" w:themeColor="text1"/>
        </w:rPr>
        <w:t xml:space="preserve"> U. </w:t>
      </w:r>
      <w:r w:rsidR="00017C57" w:rsidRPr="002D6203">
        <w:rPr>
          <w:color w:val="000000" w:themeColor="text1"/>
        </w:rPr>
        <w:t>Schubert,</w:t>
      </w:r>
      <w:r w:rsidRPr="002D6203">
        <w:rPr>
          <w:color w:val="000000" w:themeColor="text1"/>
        </w:rPr>
        <w:t xml:space="preserve"> </w:t>
      </w:r>
      <w:r w:rsidRPr="00F118F6">
        <w:rPr>
          <w:i/>
          <w:color w:val="000000" w:themeColor="text1"/>
        </w:rPr>
        <w:t>Eur. J. Inorg. Chem.</w:t>
      </w:r>
      <w:r w:rsidR="00F118F6" w:rsidRPr="00F118F6">
        <w:rPr>
          <w:i/>
          <w:color w:val="000000" w:themeColor="text1"/>
        </w:rPr>
        <w:t>,</w:t>
      </w:r>
      <w:r w:rsidRPr="00F118F6">
        <w:rPr>
          <w:i/>
          <w:color w:val="000000" w:themeColor="text1"/>
        </w:rPr>
        <w:t xml:space="preserve"> </w:t>
      </w:r>
      <w:r w:rsidRPr="002D6203">
        <w:rPr>
          <w:color w:val="000000" w:themeColor="text1"/>
        </w:rPr>
        <w:t>2014, 5596.</w:t>
      </w:r>
    </w:p>
    <w:p w14:paraId="2A438A94" w14:textId="31AB3432" w:rsidR="00760375" w:rsidRPr="002D6203" w:rsidRDefault="00760375" w:rsidP="00760375">
      <w:pPr>
        <w:pStyle w:val="RSCR02References"/>
        <w:numPr>
          <w:ilvl w:val="0"/>
          <w:numId w:val="8"/>
        </w:numPr>
        <w:ind w:left="284" w:hanging="284"/>
        <w:rPr>
          <w:color w:val="000000" w:themeColor="text1"/>
        </w:rPr>
      </w:pPr>
      <w:r w:rsidRPr="002D6203">
        <w:rPr>
          <w:color w:val="000000" w:themeColor="text1"/>
        </w:rPr>
        <w:t>D.-F.</w:t>
      </w:r>
      <w:r w:rsidR="00017C57" w:rsidRPr="00017C57">
        <w:rPr>
          <w:color w:val="000000" w:themeColor="text1"/>
        </w:rPr>
        <w:t xml:space="preserve"> </w:t>
      </w:r>
      <w:r w:rsidR="00017C57" w:rsidRPr="002D6203">
        <w:rPr>
          <w:color w:val="000000" w:themeColor="text1"/>
        </w:rPr>
        <w:t>Lu,</w:t>
      </w:r>
      <w:r w:rsidRPr="002D6203">
        <w:rPr>
          <w:color w:val="000000" w:themeColor="text1"/>
        </w:rPr>
        <w:t xml:space="preserve"> X.-J.</w:t>
      </w:r>
      <w:r w:rsidR="00017C57" w:rsidRPr="00017C57">
        <w:rPr>
          <w:color w:val="000000" w:themeColor="text1"/>
        </w:rPr>
        <w:t xml:space="preserve"> </w:t>
      </w:r>
      <w:r w:rsidR="00017C57" w:rsidRPr="002D6203">
        <w:rPr>
          <w:color w:val="000000" w:themeColor="text1"/>
        </w:rPr>
        <w:t>Kong,</w:t>
      </w:r>
      <w:r w:rsidRPr="002D6203">
        <w:rPr>
          <w:color w:val="000000" w:themeColor="text1"/>
        </w:rPr>
        <w:t xml:space="preserve"> T.-B.</w:t>
      </w:r>
      <w:r w:rsidR="00017C57" w:rsidRPr="00017C57">
        <w:rPr>
          <w:color w:val="000000" w:themeColor="text1"/>
        </w:rPr>
        <w:t xml:space="preserve"> </w:t>
      </w:r>
      <w:r w:rsidR="00017C57" w:rsidRPr="002D6203">
        <w:rPr>
          <w:color w:val="000000" w:themeColor="text1"/>
        </w:rPr>
        <w:t>Lu,</w:t>
      </w:r>
      <w:r w:rsidRPr="002D6203">
        <w:rPr>
          <w:color w:val="000000" w:themeColor="text1"/>
        </w:rPr>
        <w:t xml:space="preserve"> L.-S.</w:t>
      </w:r>
      <w:r w:rsidR="00017C57" w:rsidRPr="00017C57">
        <w:rPr>
          <w:color w:val="000000" w:themeColor="text1"/>
        </w:rPr>
        <w:t xml:space="preserve"> </w:t>
      </w:r>
      <w:r w:rsidR="00017C57" w:rsidRPr="002D6203">
        <w:rPr>
          <w:color w:val="000000" w:themeColor="text1"/>
        </w:rPr>
        <w:t>Long,</w:t>
      </w:r>
      <w:r w:rsidRPr="002D6203">
        <w:rPr>
          <w:color w:val="000000" w:themeColor="text1"/>
        </w:rPr>
        <w:t xml:space="preserve"> L.-S. </w:t>
      </w:r>
      <w:r w:rsidR="00017C57" w:rsidRPr="002D6203">
        <w:rPr>
          <w:color w:val="000000" w:themeColor="text1"/>
        </w:rPr>
        <w:t>Zheng,</w:t>
      </w:r>
      <w:r w:rsidRPr="002D6203">
        <w:rPr>
          <w:color w:val="000000" w:themeColor="text1"/>
        </w:rPr>
        <w:t xml:space="preserve"> </w:t>
      </w:r>
      <w:r w:rsidRPr="00F118F6">
        <w:rPr>
          <w:i/>
          <w:color w:val="000000" w:themeColor="text1"/>
        </w:rPr>
        <w:t>Inorg. Chem.</w:t>
      </w:r>
      <w:r w:rsidR="00F118F6" w:rsidRPr="00F118F6">
        <w:rPr>
          <w:i/>
          <w:color w:val="000000" w:themeColor="text1"/>
        </w:rPr>
        <w:t>,</w:t>
      </w:r>
      <w:r w:rsidRPr="002D6203">
        <w:rPr>
          <w:color w:val="000000" w:themeColor="text1"/>
        </w:rPr>
        <w:t xml:space="preserve"> 2017, </w:t>
      </w:r>
      <w:r w:rsidRPr="00F118F6">
        <w:rPr>
          <w:b/>
          <w:color w:val="000000" w:themeColor="text1"/>
        </w:rPr>
        <w:t>56</w:t>
      </w:r>
      <w:r w:rsidRPr="002D6203">
        <w:rPr>
          <w:color w:val="000000" w:themeColor="text1"/>
        </w:rPr>
        <w:t>, 1057.</w:t>
      </w:r>
    </w:p>
    <w:p w14:paraId="1DE656DA" w14:textId="0FFE2D18" w:rsidR="00760375" w:rsidRPr="002D6203" w:rsidRDefault="00760375" w:rsidP="00760375">
      <w:pPr>
        <w:pStyle w:val="RSCR02References"/>
        <w:numPr>
          <w:ilvl w:val="0"/>
          <w:numId w:val="8"/>
        </w:numPr>
        <w:ind w:left="284" w:hanging="284"/>
        <w:rPr>
          <w:color w:val="000000" w:themeColor="text1"/>
        </w:rPr>
      </w:pPr>
      <w:r w:rsidRPr="002D6203">
        <w:rPr>
          <w:color w:val="000000" w:themeColor="text1"/>
        </w:rPr>
        <w:t>Y.</w:t>
      </w:r>
      <w:r w:rsidR="00017C57" w:rsidRPr="00017C57">
        <w:rPr>
          <w:color w:val="000000" w:themeColor="text1"/>
        </w:rPr>
        <w:t xml:space="preserve"> </w:t>
      </w:r>
      <w:r w:rsidR="00017C57" w:rsidRPr="002D6203">
        <w:rPr>
          <w:color w:val="000000" w:themeColor="text1"/>
        </w:rPr>
        <w:t>Lv,</w:t>
      </w:r>
      <w:r w:rsidRPr="002D6203">
        <w:rPr>
          <w:color w:val="000000" w:themeColor="text1"/>
        </w:rPr>
        <w:t xml:space="preserve"> Z.</w:t>
      </w:r>
      <w:r w:rsidR="00017C57" w:rsidRPr="00017C57">
        <w:rPr>
          <w:color w:val="000000" w:themeColor="text1"/>
        </w:rPr>
        <w:t xml:space="preserve"> </w:t>
      </w:r>
      <w:r w:rsidR="00017C57" w:rsidRPr="002D6203">
        <w:rPr>
          <w:color w:val="000000" w:themeColor="text1"/>
        </w:rPr>
        <w:t>Cai,</w:t>
      </w:r>
      <w:r w:rsidRPr="002D6203">
        <w:rPr>
          <w:color w:val="000000" w:themeColor="text1"/>
        </w:rPr>
        <w:t xml:space="preserve"> D.</w:t>
      </w:r>
      <w:r w:rsidR="00017C57" w:rsidRPr="00017C57">
        <w:rPr>
          <w:color w:val="000000" w:themeColor="text1"/>
        </w:rPr>
        <w:t xml:space="preserve"> </w:t>
      </w:r>
      <w:r w:rsidR="00017C57" w:rsidRPr="002D6203">
        <w:rPr>
          <w:color w:val="000000" w:themeColor="text1"/>
        </w:rPr>
        <w:t>Yan,</w:t>
      </w:r>
      <w:r w:rsidR="00017C57">
        <w:rPr>
          <w:color w:val="000000" w:themeColor="text1"/>
        </w:rPr>
        <w:t xml:space="preserve"> </w:t>
      </w:r>
      <w:r w:rsidRPr="002D6203">
        <w:rPr>
          <w:color w:val="000000" w:themeColor="text1"/>
        </w:rPr>
        <w:t>C.</w:t>
      </w:r>
      <w:r w:rsidR="00017C57" w:rsidRPr="00017C57">
        <w:rPr>
          <w:color w:val="000000" w:themeColor="text1"/>
        </w:rPr>
        <w:t xml:space="preserve"> </w:t>
      </w:r>
      <w:r w:rsidR="00017C57" w:rsidRPr="002D6203">
        <w:rPr>
          <w:color w:val="000000" w:themeColor="text1"/>
        </w:rPr>
        <w:t>Su,</w:t>
      </w:r>
      <w:r w:rsidR="00017C57">
        <w:rPr>
          <w:color w:val="000000" w:themeColor="text1"/>
        </w:rPr>
        <w:t xml:space="preserve"> </w:t>
      </w:r>
      <w:r w:rsidRPr="002D6203">
        <w:rPr>
          <w:color w:val="000000" w:themeColor="text1"/>
        </w:rPr>
        <w:t>W.</w:t>
      </w:r>
      <w:r w:rsidR="00017C57" w:rsidRPr="00017C57">
        <w:rPr>
          <w:color w:val="000000" w:themeColor="text1"/>
        </w:rPr>
        <w:t xml:space="preserve"> </w:t>
      </w:r>
      <w:r w:rsidR="00017C57" w:rsidRPr="002D6203">
        <w:rPr>
          <w:color w:val="000000" w:themeColor="text1"/>
        </w:rPr>
        <w:t>Li,</w:t>
      </w:r>
      <w:r w:rsidRPr="002D6203">
        <w:rPr>
          <w:color w:val="000000" w:themeColor="text1"/>
        </w:rPr>
        <w:t xml:space="preserve"> W.</w:t>
      </w:r>
      <w:r w:rsidR="00017C57" w:rsidRPr="00017C57">
        <w:rPr>
          <w:color w:val="000000" w:themeColor="text1"/>
        </w:rPr>
        <w:t xml:space="preserve"> </w:t>
      </w:r>
      <w:r w:rsidR="00017C57" w:rsidRPr="002D6203">
        <w:rPr>
          <w:color w:val="000000" w:themeColor="text1"/>
        </w:rPr>
        <w:t>Chen,</w:t>
      </w:r>
      <w:r w:rsidRPr="002D6203">
        <w:rPr>
          <w:color w:val="000000" w:themeColor="text1"/>
        </w:rPr>
        <w:t xml:space="preserve"> Z.</w:t>
      </w:r>
      <w:r w:rsidR="00017C57" w:rsidRPr="00017C57">
        <w:rPr>
          <w:color w:val="000000" w:themeColor="text1"/>
        </w:rPr>
        <w:t xml:space="preserve"> </w:t>
      </w:r>
      <w:r w:rsidR="00017C57" w:rsidRPr="002D6203">
        <w:rPr>
          <w:color w:val="000000" w:themeColor="text1"/>
        </w:rPr>
        <w:t>Ren,</w:t>
      </w:r>
      <w:r w:rsidRPr="002D6203">
        <w:rPr>
          <w:color w:val="000000" w:themeColor="text1"/>
        </w:rPr>
        <w:t xml:space="preserve"> Y.</w:t>
      </w:r>
      <w:r w:rsidR="00017C57" w:rsidRPr="00017C57">
        <w:rPr>
          <w:color w:val="000000" w:themeColor="text1"/>
        </w:rPr>
        <w:t xml:space="preserve"> </w:t>
      </w:r>
      <w:r w:rsidR="00017C57" w:rsidRPr="002D6203">
        <w:rPr>
          <w:color w:val="000000" w:themeColor="text1"/>
        </w:rPr>
        <w:t>Wei,</w:t>
      </w:r>
      <w:r w:rsidRPr="002D6203">
        <w:rPr>
          <w:color w:val="000000" w:themeColor="text1"/>
        </w:rPr>
        <w:t xml:space="preserve"> O.</w:t>
      </w:r>
      <w:r w:rsidR="00017C57" w:rsidRPr="00017C57">
        <w:rPr>
          <w:color w:val="000000" w:themeColor="text1"/>
        </w:rPr>
        <w:t xml:space="preserve"> </w:t>
      </w:r>
      <w:r w:rsidR="00017C57" w:rsidRPr="002D6203">
        <w:rPr>
          <w:color w:val="000000" w:themeColor="text1"/>
        </w:rPr>
        <w:t>Mi,</w:t>
      </w:r>
      <w:r w:rsidRPr="002D6203">
        <w:rPr>
          <w:color w:val="000000" w:themeColor="text1"/>
        </w:rPr>
        <w:t xml:space="preserve"> C.</w:t>
      </w:r>
      <w:r w:rsidR="00017C57" w:rsidRPr="00017C57">
        <w:rPr>
          <w:color w:val="000000" w:themeColor="text1"/>
        </w:rPr>
        <w:t xml:space="preserve"> </w:t>
      </w:r>
      <w:r w:rsidR="00017C57" w:rsidRPr="002D6203">
        <w:rPr>
          <w:color w:val="000000" w:themeColor="text1"/>
        </w:rPr>
        <w:t>Zhang,</w:t>
      </w:r>
      <w:r w:rsidRPr="002D6203">
        <w:rPr>
          <w:color w:val="000000" w:themeColor="text1"/>
        </w:rPr>
        <w:t xml:space="preserve"> D. S. </w:t>
      </w:r>
      <w:r w:rsidR="00017C57" w:rsidRPr="002D6203">
        <w:rPr>
          <w:color w:val="000000" w:themeColor="text1"/>
        </w:rPr>
        <w:t>Wright,</w:t>
      </w:r>
      <w:r w:rsidRPr="002D6203">
        <w:rPr>
          <w:color w:val="000000" w:themeColor="text1"/>
        </w:rPr>
        <w:t xml:space="preserve"> </w:t>
      </w:r>
      <w:r w:rsidRPr="00F118F6">
        <w:rPr>
          <w:i/>
          <w:color w:val="000000" w:themeColor="text1"/>
        </w:rPr>
        <w:t>RSC Adv.</w:t>
      </w:r>
      <w:r w:rsidR="00F118F6" w:rsidRPr="00F118F6">
        <w:rPr>
          <w:i/>
          <w:color w:val="000000" w:themeColor="text1"/>
        </w:rPr>
        <w:t>,</w:t>
      </w:r>
      <w:r w:rsidRPr="00F118F6">
        <w:rPr>
          <w:i/>
          <w:color w:val="000000" w:themeColor="text1"/>
        </w:rPr>
        <w:t xml:space="preserve"> </w:t>
      </w:r>
      <w:r w:rsidRPr="002D6203">
        <w:rPr>
          <w:color w:val="000000" w:themeColor="text1"/>
        </w:rPr>
        <w:t xml:space="preserve">2016, </w:t>
      </w:r>
      <w:r w:rsidRPr="00F118F6">
        <w:rPr>
          <w:b/>
          <w:color w:val="000000" w:themeColor="text1"/>
        </w:rPr>
        <w:t>6</w:t>
      </w:r>
      <w:r w:rsidRPr="002D6203">
        <w:rPr>
          <w:color w:val="000000" w:themeColor="text1"/>
        </w:rPr>
        <w:t>, 57.</w:t>
      </w:r>
    </w:p>
    <w:p w14:paraId="6D46990C" w14:textId="2514BDC6" w:rsidR="00760375" w:rsidRPr="002D6203" w:rsidRDefault="00760375" w:rsidP="00760375">
      <w:pPr>
        <w:pStyle w:val="RSCR02References"/>
        <w:numPr>
          <w:ilvl w:val="0"/>
          <w:numId w:val="8"/>
        </w:numPr>
        <w:ind w:left="284" w:hanging="284"/>
        <w:rPr>
          <w:color w:val="000000" w:themeColor="text1"/>
        </w:rPr>
      </w:pPr>
      <w:r w:rsidRPr="002D6203">
        <w:rPr>
          <w:color w:val="000000" w:themeColor="text1"/>
        </w:rPr>
        <w:t>Y.</w:t>
      </w:r>
      <w:r w:rsidR="00017C57" w:rsidRPr="00017C57">
        <w:rPr>
          <w:color w:val="000000" w:themeColor="text1"/>
        </w:rPr>
        <w:t xml:space="preserve"> </w:t>
      </w:r>
      <w:r w:rsidR="00017C57" w:rsidRPr="002D6203">
        <w:rPr>
          <w:color w:val="000000" w:themeColor="text1"/>
        </w:rPr>
        <w:t>Lv,</w:t>
      </w:r>
      <w:r w:rsidRPr="002D6203">
        <w:rPr>
          <w:color w:val="000000" w:themeColor="text1"/>
        </w:rPr>
        <w:t xml:space="preserve"> M.</w:t>
      </w:r>
      <w:r w:rsidR="00017C57" w:rsidRPr="00017C57">
        <w:rPr>
          <w:color w:val="000000" w:themeColor="text1"/>
        </w:rPr>
        <w:t xml:space="preserve"> </w:t>
      </w:r>
      <w:r w:rsidR="00017C57" w:rsidRPr="002D6203">
        <w:rPr>
          <w:color w:val="000000" w:themeColor="text1"/>
        </w:rPr>
        <w:t>Yao,</w:t>
      </w:r>
      <w:r w:rsidRPr="002D6203">
        <w:rPr>
          <w:color w:val="000000" w:themeColor="text1"/>
        </w:rPr>
        <w:t xml:space="preserve"> J. P.</w:t>
      </w:r>
      <w:r w:rsidR="00017C57" w:rsidRPr="00017C57">
        <w:rPr>
          <w:color w:val="000000" w:themeColor="text1"/>
        </w:rPr>
        <w:t xml:space="preserve"> </w:t>
      </w:r>
      <w:r w:rsidR="00017C57" w:rsidRPr="002D6203">
        <w:rPr>
          <w:color w:val="000000" w:themeColor="text1"/>
        </w:rPr>
        <w:t>Holgado,</w:t>
      </w:r>
      <w:r w:rsidRPr="002D6203">
        <w:rPr>
          <w:color w:val="000000" w:themeColor="text1"/>
        </w:rPr>
        <w:t xml:space="preserve"> T.</w:t>
      </w:r>
      <w:r w:rsidR="00017C57" w:rsidRPr="00017C57">
        <w:rPr>
          <w:color w:val="000000" w:themeColor="text1"/>
        </w:rPr>
        <w:t xml:space="preserve"> </w:t>
      </w:r>
      <w:r w:rsidR="00017C57" w:rsidRPr="002D6203">
        <w:rPr>
          <w:color w:val="000000" w:themeColor="text1"/>
        </w:rPr>
        <w:t>Roth,</w:t>
      </w:r>
      <w:r w:rsidRPr="002D6203">
        <w:rPr>
          <w:color w:val="000000" w:themeColor="text1"/>
        </w:rPr>
        <w:t xml:space="preserve"> A.</w:t>
      </w:r>
      <w:r w:rsidR="00017C57" w:rsidRPr="00017C57">
        <w:rPr>
          <w:color w:val="000000" w:themeColor="text1"/>
        </w:rPr>
        <w:t xml:space="preserve"> </w:t>
      </w:r>
      <w:r w:rsidR="00017C57" w:rsidRPr="002D6203">
        <w:rPr>
          <w:color w:val="000000" w:themeColor="text1"/>
        </w:rPr>
        <w:t>Steiner,</w:t>
      </w:r>
      <w:r w:rsidRPr="002D6203">
        <w:rPr>
          <w:color w:val="000000" w:themeColor="text1"/>
        </w:rPr>
        <w:t xml:space="preserve"> L.</w:t>
      </w:r>
      <w:r w:rsidR="00017C57" w:rsidRPr="00017C57">
        <w:rPr>
          <w:color w:val="000000" w:themeColor="text1"/>
        </w:rPr>
        <w:t xml:space="preserve"> </w:t>
      </w:r>
      <w:r w:rsidR="00017C57" w:rsidRPr="002D6203">
        <w:rPr>
          <w:color w:val="000000" w:themeColor="text1"/>
        </w:rPr>
        <w:t>Gan,</w:t>
      </w:r>
      <w:r w:rsidRPr="002D6203">
        <w:rPr>
          <w:color w:val="000000" w:themeColor="text1"/>
        </w:rPr>
        <w:t xml:space="preserve"> R. M.</w:t>
      </w:r>
      <w:r w:rsidR="00017C57" w:rsidRPr="00017C57">
        <w:rPr>
          <w:color w:val="000000" w:themeColor="text1"/>
        </w:rPr>
        <w:t xml:space="preserve"> </w:t>
      </w:r>
      <w:r w:rsidR="00017C57" w:rsidRPr="002D6203">
        <w:rPr>
          <w:color w:val="000000" w:themeColor="text1"/>
        </w:rPr>
        <w:t>Lambert,</w:t>
      </w:r>
      <w:r w:rsidRPr="002D6203">
        <w:rPr>
          <w:color w:val="000000" w:themeColor="text1"/>
        </w:rPr>
        <w:t xml:space="preserve"> D. S. </w:t>
      </w:r>
      <w:r w:rsidR="00017C57" w:rsidRPr="002D6203">
        <w:rPr>
          <w:color w:val="000000" w:themeColor="text1"/>
        </w:rPr>
        <w:t>Wright,</w:t>
      </w:r>
      <w:r w:rsidRPr="00F118F6">
        <w:rPr>
          <w:i/>
          <w:color w:val="000000" w:themeColor="text1"/>
        </w:rPr>
        <w:t xml:space="preserve"> RSC Adv.</w:t>
      </w:r>
      <w:r w:rsidR="00F118F6" w:rsidRPr="00F118F6">
        <w:rPr>
          <w:i/>
          <w:color w:val="000000" w:themeColor="text1"/>
        </w:rPr>
        <w:t>,</w:t>
      </w:r>
      <w:r w:rsidRPr="00F118F6">
        <w:rPr>
          <w:i/>
          <w:color w:val="000000" w:themeColor="text1"/>
        </w:rPr>
        <w:t xml:space="preserve"> </w:t>
      </w:r>
      <w:r w:rsidRPr="002D6203">
        <w:rPr>
          <w:color w:val="000000" w:themeColor="text1"/>
        </w:rPr>
        <w:t xml:space="preserve">2013, </w:t>
      </w:r>
      <w:r w:rsidRPr="00F118F6">
        <w:rPr>
          <w:b/>
          <w:color w:val="000000" w:themeColor="text1"/>
        </w:rPr>
        <w:t>3</w:t>
      </w:r>
      <w:r w:rsidRPr="002D6203">
        <w:rPr>
          <w:color w:val="000000" w:themeColor="text1"/>
        </w:rPr>
        <w:t>, 13659.</w:t>
      </w:r>
    </w:p>
    <w:p w14:paraId="6F6C07E6" w14:textId="27C1166B" w:rsidR="00760375" w:rsidRPr="002D6203" w:rsidRDefault="00760375" w:rsidP="00760375">
      <w:pPr>
        <w:pStyle w:val="RSCR02References"/>
        <w:numPr>
          <w:ilvl w:val="0"/>
          <w:numId w:val="8"/>
        </w:numPr>
        <w:ind w:left="284" w:hanging="284"/>
        <w:rPr>
          <w:color w:val="000000" w:themeColor="text1"/>
        </w:rPr>
      </w:pPr>
      <w:r w:rsidRPr="002D6203">
        <w:rPr>
          <w:color w:val="000000" w:themeColor="text1"/>
        </w:rPr>
        <w:t>Y.</w:t>
      </w:r>
      <w:r w:rsidR="00017C57" w:rsidRPr="00017C57">
        <w:rPr>
          <w:color w:val="000000" w:themeColor="text1"/>
        </w:rPr>
        <w:t xml:space="preserve"> </w:t>
      </w:r>
      <w:r w:rsidR="00017C57" w:rsidRPr="002D6203">
        <w:rPr>
          <w:color w:val="000000" w:themeColor="text1"/>
        </w:rPr>
        <w:t>Lv,</w:t>
      </w:r>
      <w:r w:rsidRPr="002D6203">
        <w:rPr>
          <w:color w:val="000000" w:themeColor="text1"/>
        </w:rPr>
        <w:t xml:space="preserve"> W.</w:t>
      </w:r>
      <w:r w:rsidR="00017C57" w:rsidRPr="00017C57">
        <w:rPr>
          <w:color w:val="000000" w:themeColor="text1"/>
        </w:rPr>
        <w:t xml:space="preserve"> </w:t>
      </w:r>
      <w:r w:rsidR="00017C57" w:rsidRPr="002D6203">
        <w:rPr>
          <w:color w:val="000000" w:themeColor="text1"/>
        </w:rPr>
        <w:t>Du,</w:t>
      </w:r>
      <w:r w:rsidRPr="002D6203">
        <w:rPr>
          <w:color w:val="000000" w:themeColor="text1"/>
        </w:rPr>
        <w:t xml:space="preserve"> Y.</w:t>
      </w:r>
      <w:r w:rsidR="00017C57" w:rsidRPr="00017C57">
        <w:rPr>
          <w:color w:val="000000" w:themeColor="text1"/>
        </w:rPr>
        <w:t xml:space="preserve"> </w:t>
      </w:r>
      <w:r w:rsidR="00017C57" w:rsidRPr="002D6203">
        <w:rPr>
          <w:color w:val="000000" w:themeColor="text1"/>
        </w:rPr>
        <w:t>Ren,</w:t>
      </w:r>
      <w:r w:rsidRPr="002D6203">
        <w:rPr>
          <w:color w:val="000000" w:themeColor="text1"/>
        </w:rPr>
        <w:t xml:space="preserve"> Z.</w:t>
      </w:r>
      <w:r w:rsidR="00017C57" w:rsidRPr="00017C57">
        <w:rPr>
          <w:color w:val="000000" w:themeColor="text1"/>
        </w:rPr>
        <w:t xml:space="preserve"> </w:t>
      </w:r>
      <w:r w:rsidR="00017C57" w:rsidRPr="002D6203">
        <w:rPr>
          <w:color w:val="000000" w:themeColor="text1"/>
        </w:rPr>
        <w:t>Cai,</w:t>
      </w:r>
      <w:r w:rsidRPr="002D6203">
        <w:rPr>
          <w:color w:val="000000" w:themeColor="text1"/>
        </w:rPr>
        <w:t xml:space="preserve"> K.</w:t>
      </w:r>
      <w:r w:rsidR="00017C57" w:rsidRPr="00017C57">
        <w:rPr>
          <w:color w:val="000000" w:themeColor="text1"/>
        </w:rPr>
        <w:t xml:space="preserve"> </w:t>
      </w:r>
      <w:r w:rsidR="00017C57" w:rsidRPr="002D6203">
        <w:rPr>
          <w:color w:val="000000" w:themeColor="text1"/>
        </w:rPr>
        <w:t>Yu,</w:t>
      </w:r>
      <w:r w:rsidRPr="002D6203">
        <w:rPr>
          <w:color w:val="000000" w:themeColor="text1"/>
        </w:rPr>
        <w:t xml:space="preserve"> C.</w:t>
      </w:r>
      <w:r w:rsidR="00017C57" w:rsidRPr="00017C57">
        <w:rPr>
          <w:color w:val="000000" w:themeColor="text1"/>
        </w:rPr>
        <w:t xml:space="preserve"> </w:t>
      </w:r>
      <w:r w:rsidR="00017C57" w:rsidRPr="002D6203">
        <w:rPr>
          <w:color w:val="000000" w:themeColor="text1"/>
        </w:rPr>
        <w:t>Zhang,</w:t>
      </w:r>
      <w:r w:rsidRPr="002D6203">
        <w:rPr>
          <w:color w:val="000000" w:themeColor="text1"/>
        </w:rPr>
        <w:t xml:space="preserve"> Z.</w:t>
      </w:r>
      <w:r w:rsidR="00017C57" w:rsidRPr="00017C57">
        <w:rPr>
          <w:color w:val="000000" w:themeColor="text1"/>
        </w:rPr>
        <w:t xml:space="preserve"> </w:t>
      </w:r>
      <w:r w:rsidR="00017C57" w:rsidRPr="002D6203">
        <w:rPr>
          <w:color w:val="000000" w:themeColor="text1"/>
        </w:rPr>
        <w:t>Chen,</w:t>
      </w:r>
      <w:r w:rsidRPr="002D6203">
        <w:rPr>
          <w:color w:val="000000" w:themeColor="text1"/>
        </w:rPr>
        <w:t xml:space="preserve"> D. S. </w:t>
      </w:r>
      <w:r w:rsidR="00017C57" w:rsidRPr="002D6203">
        <w:rPr>
          <w:color w:val="000000" w:themeColor="text1"/>
        </w:rPr>
        <w:t>Wright,</w:t>
      </w:r>
      <w:r w:rsidRPr="002D6203">
        <w:rPr>
          <w:color w:val="000000" w:themeColor="text1"/>
        </w:rPr>
        <w:t xml:space="preserve"> </w:t>
      </w:r>
      <w:r w:rsidRPr="00F118F6">
        <w:rPr>
          <w:i/>
          <w:color w:val="000000" w:themeColor="text1"/>
        </w:rPr>
        <w:t>Inorg. Chem. Front.</w:t>
      </w:r>
      <w:r w:rsidR="00F118F6" w:rsidRPr="00F118F6">
        <w:rPr>
          <w:i/>
          <w:color w:val="000000" w:themeColor="text1"/>
        </w:rPr>
        <w:t>,</w:t>
      </w:r>
      <w:r w:rsidRPr="00F118F6">
        <w:rPr>
          <w:i/>
          <w:color w:val="000000" w:themeColor="text1"/>
        </w:rPr>
        <w:t xml:space="preserve"> </w:t>
      </w:r>
      <w:r w:rsidRPr="002D6203">
        <w:rPr>
          <w:color w:val="000000" w:themeColor="text1"/>
        </w:rPr>
        <w:t xml:space="preserve">2016, </w:t>
      </w:r>
      <w:r w:rsidRPr="00F118F6">
        <w:rPr>
          <w:b/>
          <w:color w:val="000000" w:themeColor="text1"/>
        </w:rPr>
        <w:t>3</w:t>
      </w:r>
      <w:r w:rsidRPr="002D6203">
        <w:rPr>
          <w:color w:val="000000" w:themeColor="text1"/>
        </w:rPr>
        <w:t>, 1119.</w:t>
      </w:r>
    </w:p>
    <w:p w14:paraId="6B693F07" w14:textId="3585D745" w:rsidR="00760375" w:rsidRPr="002D6203" w:rsidRDefault="00760375" w:rsidP="00760375">
      <w:pPr>
        <w:pStyle w:val="RSCR02References"/>
        <w:numPr>
          <w:ilvl w:val="0"/>
          <w:numId w:val="8"/>
        </w:numPr>
        <w:ind w:left="284" w:hanging="284"/>
        <w:rPr>
          <w:color w:val="000000" w:themeColor="text1"/>
        </w:rPr>
      </w:pPr>
      <w:r w:rsidRPr="002D6203">
        <w:rPr>
          <w:color w:val="000000" w:themeColor="text1"/>
        </w:rPr>
        <w:t>Y.</w:t>
      </w:r>
      <w:r w:rsidR="00485F31" w:rsidRPr="00485F31">
        <w:rPr>
          <w:color w:val="000000" w:themeColor="text1"/>
        </w:rPr>
        <w:t xml:space="preserve"> </w:t>
      </w:r>
      <w:r w:rsidR="00485F31" w:rsidRPr="002D6203">
        <w:rPr>
          <w:color w:val="000000" w:themeColor="text1"/>
        </w:rPr>
        <w:t>Lv,</w:t>
      </w:r>
      <w:r w:rsidRPr="002D6203">
        <w:rPr>
          <w:color w:val="000000" w:themeColor="text1"/>
        </w:rPr>
        <w:t xml:space="preserve"> J.</w:t>
      </w:r>
      <w:r w:rsidR="00485F31" w:rsidRPr="00485F31">
        <w:rPr>
          <w:color w:val="000000" w:themeColor="text1"/>
        </w:rPr>
        <w:t xml:space="preserve"> </w:t>
      </w:r>
      <w:r w:rsidR="00485F31" w:rsidRPr="002D6203">
        <w:rPr>
          <w:color w:val="000000" w:themeColor="text1"/>
        </w:rPr>
        <w:t>Willkomm,</w:t>
      </w:r>
      <w:r w:rsidRPr="002D6203">
        <w:rPr>
          <w:color w:val="000000" w:themeColor="text1"/>
        </w:rPr>
        <w:t xml:space="preserve"> M.</w:t>
      </w:r>
      <w:r w:rsidR="00485F31" w:rsidRPr="00485F31">
        <w:rPr>
          <w:color w:val="000000" w:themeColor="text1"/>
        </w:rPr>
        <w:t xml:space="preserve"> </w:t>
      </w:r>
      <w:r w:rsidR="00485F31" w:rsidRPr="002D6203">
        <w:rPr>
          <w:color w:val="000000" w:themeColor="text1"/>
        </w:rPr>
        <w:t>Leskes,</w:t>
      </w:r>
      <w:r w:rsidRPr="002D6203">
        <w:rPr>
          <w:color w:val="000000" w:themeColor="text1"/>
        </w:rPr>
        <w:t xml:space="preserve"> A.</w:t>
      </w:r>
      <w:r w:rsidR="00485F31" w:rsidRPr="00485F31">
        <w:rPr>
          <w:color w:val="000000" w:themeColor="text1"/>
        </w:rPr>
        <w:t xml:space="preserve"> </w:t>
      </w:r>
      <w:r w:rsidR="00485F31" w:rsidRPr="002D6203">
        <w:rPr>
          <w:color w:val="000000" w:themeColor="text1"/>
        </w:rPr>
        <w:t>Steiner,</w:t>
      </w:r>
      <w:r w:rsidRPr="002D6203">
        <w:rPr>
          <w:color w:val="000000" w:themeColor="text1"/>
        </w:rPr>
        <w:t xml:space="preserve"> T. C.</w:t>
      </w:r>
      <w:r w:rsidR="00485F31" w:rsidRPr="00485F31">
        <w:rPr>
          <w:color w:val="000000" w:themeColor="text1"/>
        </w:rPr>
        <w:t xml:space="preserve"> </w:t>
      </w:r>
      <w:r w:rsidR="00485F31" w:rsidRPr="002D6203">
        <w:rPr>
          <w:color w:val="000000" w:themeColor="text1"/>
        </w:rPr>
        <w:t>King,</w:t>
      </w:r>
      <w:r w:rsidRPr="002D6203">
        <w:rPr>
          <w:color w:val="000000" w:themeColor="text1"/>
        </w:rPr>
        <w:t xml:space="preserve"> L.</w:t>
      </w:r>
      <w:r w:rsidR="00485F31" w:rsidRPr="00485F31">
        <w:rPr>
          <w:color w:val="000000" w:themeColor="text1"/>
        </w:rPr>
        <w:t xml:space="preserve"> </w:t>
      </w:r>
      <w:r w:rsidR="00485F31" w:rsidRPr="002D6203">
        <w:rPr>
          <w:color w:val="000000" w:themeColor="text1"/>
        </w:rPr>
        <w:t>Gan,</w:t>
      </w:r>
      <w:r w:rsidRPr="002D6203">
        <w:rPr>
          <w:color w:val="000000" w:themeColor="text1"/>
        </w:rPr>
        <w:t xml:space="preserve"> E.</w:t>
      </w:r>
      <w:r w:rsidR="00485F31" w:rsidRPr="00485F31">
        <w:rPr>
          <w:color w:val="000000" w:themeColor="text1"/>
        </w:rPr>
        <w:t xml:space="preserve"> </w:t>
      </w:r>
      <w:r w:rsidR="00485F31" w:rsidRPr="002D6203">
        <w:rPr>
          <w:color w:val="000000" w:themeColor="text1"/>
        </w:rPr>
        <w:t>Reisner,</w:t>
      </w:r>
      <w:r w:rsidRPr="002D6203">
        <w:rPr>
          <w:color w:val="000000" w:themeColor="text1"/>
        </w:rPr>
        <w:t xml:space="preserve"> P. T.</w:t>
      </w:r>
      <w:r w:rsidR="00485F31" w:rsidRPr="00485F31">
        <w:rPr>
          <w:color w:val="000000" w:themeColor="text1"/>
        </w:rPr>
        <w:t xml:space="preserve"> </w:t>
      </w:r>
      <w:r w:rsidR="00485F31" w:rsidRPr="002D6203">
        <w:rPr>
          <w:color w:val="000000" w:themeColor="text1"/>
        </w:rPr>
        <w:t>Wood,</w:t>
      </w:r>
      <w:r w:rsidRPr="002D6203">
        <w:rPr>
          <w:color w:val="000000" w:themeColor="text1"/>
        </w:rPr>
        <w:t xml:space="preserve"> D. S. </w:t>
      </w:r>
      <w:r w:rsidR="00485F31" w:rsidRPr="002D6203">
        <w:rPr>
          <w:color w:val="000000" w:themeColor="text1"/>
        </w:rPr>
        <w:t>Wright,</w:t>
      </w:r>
      <w:r w:rsidRPr="002D6203">
        <w:rPr>
          <w:color w:val="000000" w:themeColor="text1"/>
        </w:rPr>
        <w:t xml:space="preserve"> </w:t>
      </w:r>
      <w:r w:rsidRPr="00F118F6">
        <w:rPr>
          <w:i/>
          <w:color w:val="000000" w:themeColor="text1"/>
        </w:rPr>
        <w:t>Chem. Eur. J.</w:t>
      </w:r>
      <w:r w:rsidR="00F118F6" w:rsidRPr="00F118F6">
        <w:rPr>
          <w:i/>
          <w:color w:val="000000" w:themeColor="text1"/>
        </w:rPr>
        <w:t>,</w:t>
      </w:r>
      <w:r w:rsidRPr="002D6203">
        <w:rPr>
          <w:color w:val="000000" w:themeColor="text1"/>
        </w:rPr>
        <w:t xml:space="preserve"> 2012, </w:t>
      </w:r>
      <w:r w:rsidRPr="00F118F6">
        <w:rPr>
          <w:b/>
          <w:color w:val="000000" w:themeColor="text1"/>
        </w:rPr>
        <w:t>18</w:t>
      </w:r>
      <w:r w:rsidRPr="002D6203">
        <w:rPr>
          <w:color w:val="000000" w:themeColor="text1"/>
        </w:rPr>
        <w:t>, 11867.</w:t>
      </w:r>
    </w:p>
    <w:p w14:paraId="392710C1" w14:textId="6AA04815" w:rsidR="00760375" w:rsidRPr="002D6203" w:rsidRDefault="00760375" w:rsidP="00760375">
      <w:pPr>
        <w:pStyle w:val="RSCR02References"/>
        <w:numPr>
          <w:ilvl w:val="0"/>
          <w:numId w:val="8"/>
        </w:numPr>
        <w:ind w:left="284" w:hanging="284"/>
        <w:rPr>
          <w:color w:val="000000" w:themeColor="text1"/>
        </w:rPr>
      </w:pPr>
      <w:r w:rsidRPr="002D6203">
        <w:rPr>
          <w:color w:val="000000" w:themeColor="text1"/>
        </w:rPr>
        <w:t>S.</w:t>
      </w:r>
      <w:r w:rsidR="00485F31" w:rsidRPr="00485F31">
        <w:rPr>
          <w:color w:val="000000" w:themeColor="text1"/>
        </w:rPr>
        <w:t xml:space="preserve"> </w:t>
      </w:r>
      <w:r w:rsidR="00485F31" w:rsidRPr="002D6203">
        <w:rPr>
          <w:color w:val="000000" w:themeColor="text1"/>
        </w:rPr>
        <w:t>Wang,</w:t>
      </w:r>
      <w:r w:rsidRPr="002D6203">
        <w:rPr>
          <w:color w:val="000000" w:themeColor="text1"/>
        </w:rPr>
        <w:t xml:space="preserve"> H.-C.</w:t>
      </w:r>
      <w:r w:rsidR="00485F31" w:rsidRPr="00485F31">
        <w:rPr>
          <w:color w:val="000000" w:themeColor="text1"/>
        </w:rPr>
        <w:t xml:space="preserve"> </w:t>
      </w:r>
      <w:r w:rsidR="00485F31" w:rsidRPr="002D6203">
        <w:rPr>
          <w:color w:val="000000" w:themeColor="text1"/>
        </w:rPr>
        <w:t>Su,</w:t>
      </w:r>
      <w:r w:rsidRPr="002D6203">
        <w:rPr>
          <w:color w:val="000000" w:themeColor="text1"/>
        </w:rPr>
        <w:t xml:space="preserve"> L.</w:t>
      </w:r>
      <w:r w:rsidR="00485F31" w:rsidRPr="00485F31">
        <w:rPr>
          <w:color w:val="000000" w:themeColor="text1"/>
        </w:rPr>
        <w:t xml:space="preserve"> </w:t>
      </w:r>
      <w:r w:rsidR="00485F31" w:rsidRPr="002D6203">
        <w:rPr>
          <w:color w:val="000000" w:themeColor="text1"/>
        </w:rPr>
        <w:t>Yu,</w:t>
      </w:r>
      <w:r w:rsidRPr="002D6203">
        <w:rPr>
          <w:color w:val="000000" w:themeColor="text1"/>
        </w:rPr>
        <w:t xml:space="preserve"> X.-W.</w:t>
      </w:r>
      <w:r w:rsidR="00485F31" w:rsidRPr="00485F31">
        <w:rPr>
          <w:color w:val="000000" w:themeColor="text1"/>
        </w:rPr>
        <w:t xml:space="preserve"> </w:t>
      </w:r>
      <w:r w:rsidR="00485F31" w:rsidRPr="002D6203">
        <w:rPr>
          <w:color w:val="000000" w:themeColor="text1"/>
        </w:rPr>
        <w:t>Zhao,</w:t>
      </w:r>
      <w:r w:rsidRPr="002D6203">
        <w:rPr>
          <w:color w:val="000000" w:themeColor="text1"/>
        </w:rPr>
        <w:t xml:space="preserve"> L.-W.</w:t>
      </w:r>
      <w:r w:rsidR="00485F31" w:rsidRPr="00485F31">
        <w:rPr>
          <w:color w:val="000000" w:themeColor="text1"/>
        </w:rPr>
        <w:t xml:space="preserve"> </w:t>
      </w:r>
      <w:r w:rsidR="00485F31" w:rsidRPr="002D6203">
        <w:rPr>
          <w:color w:val="000000" w:themeColor="text1"/>
        </w:rPr>
        <w:t>Qian,</w:t>
      </w:r>
      <w:r w:rsidRPr="002D6203">
        <w:rPr>
          <w:color w:val="000000" w:themeColor="text1"/>
        </w:rPr>
        <w:t xml:space="preserve"> Q.-Y.</w:t>
      </w:r>
      <w:r w:rsidR="00485F31" w:rsidRPr="00485F31">
        <w:rPr>
          <w:color w:val="000000" w:themeColor="text1"/>
        </w:rPr>
        <w:t xml:space="preserve"> </w:t>
      </w:r>
      <w:r w:rsidR="00485F31" w:rsidRPr="002D6203">
        <w:rPr>
          <w:color w:val="000000" w:themeColor="text1"/>
        </w:rPr>
        <w:t>Zhu,</w:t>
      </w:r>
      <w:r w:rsidRPr="002D6203">
        <w:rPr>
          <w:color w:val="000000" w:themeColor="text1"/>
        </w:rPr>
        <w:t xml:space="preserve"> J. </w:t>
      </w:r>
      <w:r w:rsidR="00485F31" w:rsidRPr="002D6203">
        <w:rPr>
          <w:color w:val="000000" w:themeColor="text1"/>
        </w:rPr>
        <w:t>Dai,</w:t>
      </w:r>
      <w:r w:rsidRPr="002D6203">
        <w:rPr>
          <w:color w:val="000000" w:themeColor="text1"/>
        </w:rPr>
        <w:t xml:space="preserve"> </w:t>
      </w:r>
      <w:r w:rsidRPr="00F118F6">
        <w:rPr>
          <w:i/>
          <w:color w:val="000000" w:themeColor="text1"/>
        </w:rPr>
        <w:t>Dalton Trans.</w:t>
      </w:r>
      <w:r w:rsidR="00F118F6" w:rsidRPr="00F118F6">
        <w:rPr>
          <w:i/>
          <w:color w:val="000000" w:themeColor="text1"/>
        </w:rPr>
        <w:t>,</w:t>
      </w:r>
      <w:r w:rsidRPr="00F118F6">
        <w:rPr>
          <w:i/>
          <w:color w:val="000000" w:themeColor="text1"/>
        </w:rPr>
        <w:t xml:space="preserve"> </w:t>
      </w:r>
      <w:r w:rsidRPr="002D6203">
        <w:rPr>
          <w:color w:val="000000" w:themeColor="text1"/>
        </w:rPr>
        <w:t xml:space="preserve">2015, </w:t>
      </w:r>
      <w:r w:rsidRPr="00F118F6">
        <w:rPr>
          <w:b/>
          <w:color w:val="000000" w:themeColor="text1"/>
        </w:rPr>
        <w:t>44</w:t>
      </w:r>
      <w:r w:rsidRPr="002D6203">
        <w:rPr>
          <w:color w:val="000000" w:themeColor="text1"/>
        </w:rPr>
        <w:t>, 1882.</w:t>
      </w:r>
    </w:p>
    <w:p w14:paraId="2323DA29" w14:textId="21FA3B8D" w:rsidR="00760375" w:rsidRPr="002D6203" w:rsidRDefault="00760375" w:rsidP="00760375">
      <w:pPr>
        <w:pStyle w:val="RSCR02References"/>
        <w:numPr>
          <w:ilvl w:val="0"/>
          <w:numId w:val="8"/>
        </w:numPr>
        <w:ind w:left="284" w:hanging="284"/>
        <w:rPr>
          <w:color w:val="000000" w:themeColor="text1"/>
        </w:rPr>
      </w:pPr>
      <w:r w:rsidRPr="002D6203">
        <w:rPr>
          <w:color w:val="000000" w:themeColor="text1"/>
        </w:rPr>
        <w:t>G.-L.</w:t>
      </w:r>
      <w:r w:rsidR="00485F31" w:rsidRPr="00485F31">
        <w:rPr>
          <w:color w:val="000000" w:themeColor="text1"/>
        </w:rPr>
        <w:t xml:space="preserve"> </w:t>
      </w:r>
      <w:r w:rsidR="00485F31" w:rsidRPr="002D6203">
        <w:rPr>
          <w:color w:val="000000" w:themeColor="text1"/>
        </w:rPr>
        <w:t>Zhang,</w:t>
      </w:r>
      <w:r w:rsidRPr="002D6203">
        <w:rPr>
          <w:color w:val="000000" w:themeColor="text1"/>
        </w:rPr>
        <w:t xml:space="preserve"> S.</w:t>
      </w:r>
      <w:r w:rsidR="00485F31" w:rsidRPr="00485F31">
        <w:rPr>
          <w:color w:val="000000" w:themeColor="text1"/>
        </w:rPr>
        <w:t xml:space="preserve"> </w:t>
      </w:r>
      <w:r w:rsidR="00485F31" w:rsidRPr="002D6203">
        <w:rPr>
          <w:color w:val="000000" w:themeColor="text1"/>
        </w:rPr>
        <w:t>Wang,</w:t>
      </w:r>
      <w:r w:rsidRPr="002D6203">
        <w:rPr>
          <w:color w:val="000000" w:themeColor="text1"/>
        </w:rPr>
        <w:t xml:space="preserve"> J.-L.</w:t>
      </w:r>
      <w:r w:rsidR="00485F31" w:rsidRPr="00485F31">
        <w:rPr>
          <w:color w:val="000000" w:themeColor="text1"/>
        </w:rPr>
        <w:t xml:space="preserve"> </w:t>
      </w:r>
      <w:r w:rsidR="00485F31" w:rsidRPr="002D6203">
        <w:rPr>
          <w:color w:val="000000" w:themeColor="text1"/>
        </w:rPr>
        <w:t>Hou,</w:t>
      </w:r>
      <w:r w:rsidRPr="002D6203">
        <w:rPr>
          <w:color w:val="000000" w:themeColor="text1"/>
        </w:rPr>
        <w:t xml:space="preserve"> C.-J.</w:t>
      </w:r>
      <w:r w:rsidR="00485F31" w:rsidRPr="00485F31">
        <w:rPr>
          <w:color w:val="000000" w:themeColor="text1"/>
        </w:rPr>
        <w:t xml:space="preserve"> </w:t>
      </w:r>
      <w:r w:rsidR="00485F31" w:rsidRPr="002D6203">
        <w:rPr>
          <w:color w:val="000000" w:themeColor="text1"/>
        </w:rPr>
        <w:t>Mo,</w:t>
      </w:r>
      <w:r w:rsidRPr="002D6203">
        <w:rPr>
          <w:color w:val="000000" w:themeColor="text1"/>
        </w:rPr>
        <w:t xml:space="preserve"> C.-J.</w:t>
      </w:r>
      <w:r w:rsidR="00485F31" w:rsidRPr="00485F31">
        <w:rPr>
          <w:color w:val="000000" w:themeColor="text1"/>
        </w:rPr>
        <w:t xml:space="preserve"> </w:t>
      </w:r>
      <w:r w:rsidR="00485F31" w:rsidRPr="002D6203">
        <w:rPr>
          <w:color w:val="000000" w:themeColor="text1"/>
        </w:rPr>
        <w:t>Que,</w:t>
      </w:r>
      <w:r w:rsidRPr="002D6203">
        <w:rPr>
          <w:color w:val="000000" w:themeColor="text1"/>
        </w:rPr>
        <w:t xml:space="preserve"> Q.-Y</w:t>
      </w:r>
      <w:r w:rsidR="00485F31">
        <w:rPr>
          <w:color w:val="000000" w:themeColor="text1"/>
        </w:rPr>
        <w:t xml:space="preserve">. </w:t>
      </w:r>
      <w:r w:rsidR="00485F31" w:rsidRPr="002D6203">
        <w:rPr>
          <w:color w:val="000000" w:themeColor="text1"/>
        </w:rPr>
        <w:t>Zhu,</w:t>
      </w:r>
      <w:r w:rsidRPr="002D6203">
        <w:rPr>
          <w:color w:val="000000" w:themeColor="text1"/>
        </w:rPr>
        <w:t xml:space="preserve"> J. </w:t>
      </w:r>
      <w:r w:rsidR="00485F31" w:rsidRPr="002D6203">
        <w:rPr>
          <w:color w:val="000000" w:themeColor="text1"/>
        </w:rPr>
        <w:t>Dai,</w:t>
      </w:r>
      <w:r w:rsidRPr="002D6203">
        <w:rPr>
          <w:color w:val="000000" w:themeColor="text1"/>
        </w:rPr>
        <w:t xml:space="preserve"> </w:t>
      </w:r>
      <w:r w:rsidRPr="00F118F6">
        <w:rPr>
          <w:i/>
          <w:color w:val="000000" w:themeColor="text1"/>
        </w:rPr>
        <w:t>Dalton Trans.</w:t>
      </w:r>
      <w:r w:rsidR="00F118F6" w:rsidRPr="00F118F6">
        <w:rPr>
          <w:i/>
          <w:color w:val="000000" w:themeColor="text1"/>
        </w:rPr>
        <w:t>,</w:t>
      </w:r>
      <w:r w:rsidRPr="002D6203">
        <w:rPr>
          <w:color w:val="000000" w:themeColor="text1"/>
        </w:rPr>
        <w:t xml:space="preserve"> 2016, </w:t>
      </w:r>
      <w:r w:rsidRPr="00F118F6">
        <w:rPr>
          <w:b/>
          <w:color w:val="000000" w:themeColor="text1"/>
        </w:rPr>
        <w:t>45</w:t>
      </w:r>
      <w:r w:rsidRPr="002D6203">
        <w:rPr>
          <w:color w:val="000000" w:themeColor="text1"/>
        </w:rPr>
        <w:t>, 17681.</w:t>
      </w:r>
    </w:p>
    <w:p w14:paraId="458ECAF0" w14:textId="17CB559C" w:rsidR="00760375" w:rsidRPr="002D6203" w:rsidRDefault="00760375" w:rsidP="00760375">
      <w:pPr>
        <w:pStyle w:val="RSCR02References"/>
        <w:numPr>
          <w:ilvl w:val="0"/>
          <w:numId w:val="8"/>
        </w:numPr>
        <w:ind w:left="284" w:hanging="284"/>
        <w:rPr>
          <w:color w:val="000000" w:themeColor="text1"/>
        </w:rPr>
      </w:pPr>
      <w:r w:rsidRPr="002D6203">
        <w:rPr>
          <w:color w:val="000000" w:themeColor="text1"/>
        </w:rPr>
        <w:t>D.-F.</w:t>
      </w:r>
      <w:r w:rsidR="00485F31" w:rsidRPr="00485F31">
        <w:rPr>
          <w:color w:val="000000" w:themeColor="text1"/>
        </w:rPr>
        <w:t xml:space="preserve"> </w:t>
      </w:r>
      <w:r w:rsidR="00485F31" w:rsidRPr="002D6203">
        <w:rPr>
          <w:color w:val="000000" w:themeColor="text1"/>
        </w:rPr>
        <w:t>Lu,</w:t>
      </w:r>
      <w:r w:rsidRPr="002D6203">
        <w:rPr>
          <w:color w:val="000000" w:themeColor="text1"/>
        </w:rPr>
        <w:t xml:space="preserve"> Z.-F.</w:t>
      </w:r>
      <w:r w:rsidR="00485F31" w:rsidRPr="00485F31">
        <w:rPr>
          <w:color w:val="000000" w:themeColor="text1"/>
        </w:rPr>
        <w:t xml:space="preserve"> </w:t>
      </w:r>
      <w:r w:rsidR="00485F31" w:rsidRPr="002D6203">
        <w:rPr>
          <w:color w:val="000000" w:themeColor="text1"/>
        </w:rPr>
        <w:t>Hong,</w:t>
      </w:r>
      <w:r w:rsidRPr="002D6203">
        <w:rPr>
          <w:color w:val="000000" w:themeColor="text1"/>
        </w:rPr>
        <w:t xml:space="preserve"> J.</w:t>
      </w:r>
      <w:r w:rsidR="00485F31" w:rsidRPr="00485F31">
        <w:rPr>
          <w:color w:val="000000" w:themeColor="text1"/>
        </w:rPr>
        <w:t xml:space="preserve"> </w:t>
      </w:r>
      <w:r w:rsidR="00485F31" w:rsidRPr="002D6203">
        <w:rPr>
          <w:color w:val="000000" w:themeColor="text1"/>
        </w:rPr>
        <w:t>Xie,</w:t>
      </w:r>
      <w:r w:rsidRPr="002D6203">
        <w:rPr>
          <w:color w:val="000000" w:themeColor="text1"/>
        </w:rPr>
        <w:t xml:space="preserve"> X.-J.</w:t>
      </w:r>
      <w:r w:rsidR="00485F31" w:rsidRPr="00485F31">
        <w:rPr>
          <w:color w:val="000000" w:themeColor="text1"/>
        </w:rPr>
        <w:t xml:space="preserve"> </w:t>
      </w:r>
      <w:r w:rsidR="00485F31" w:rsidRPr="002D6203">
        <w:rPr>
          <w:color w:val="000000" w:themeColor="text1"/>
        </w:rPr>
        <w:t>Kong,</w:t>
      </w:r>
      <w:r w:rsidRPr="002D6203">
        <w:rPr>
          <w:color w:val="000000" w:themeColor="text1"/>
        </w:rPr>
        <w:t xml:space="preserve"> L.-S.</w:t>
      </w:r>
      <w:r w:rsidR="00485F31" w:rsidRPr="00485F31">
        <w:rPr>
          <w:color w:val="000000" w:themeColor="text1"/>
        </w:rPr>
        <w:t xml:space="preserve"> </w:t>
      </w:r>
      <w:r w:rsidR="00485F31" w:rsidRPr="002D6203">
        <w:rPr>
          <w:color w:val="000000" w:themeColor="text1"/>
        </w:rPr>
        <w:t>Long,</w:t>
      </w:r>
      <w:r w:rsidRPr="002D6203">
        <w:rPr>
          <w:color w:val="000000" w:themeColor="text1"/>
        </w:rPr>
        <w:t xml:space="preserve"> L.-S. </w:t>
      </w:r>
      <w:r w:rsidR="00485F31" w:rsidRPr="002D6203">
        <w:rPr>
          <w:color w:val="000000" w:themeColor="text1"/>
        </w:rPr>
        <w:t>Zheng,</w:t>
      </w:r>
      <w:r w:rsidRPr="002D6203">
        <w:rPr>
          <w:color w:val="000000" w:themeColor="text1"/>
        </w:rPr>
        <w:t xml:space="preserve"> </w:t>
      </w:r>
      <w:r w:rsidRPr="00F118F6">
        <w:rPr>
          <w:i/>
          <w:color w:val="000000" w:themeColor="text1"/>
        </w:rPr>
        <w:t>Inorg. Chem.</w:t>
      </w:r>
      <w:r w:rsidR="00F118F6" w:rsidRPr="00F118F6">
        <w:rPr>
          <w:i/>
          <w:color w:val="000000" w:themeColor="text1"/>
        </w:rPr>
        <w:t>,</w:t>
      </w:r>
      <w:r w:rsidRPr="002D6203">
        <w:rPr>
          <w:color w:val="000000" w:themeColor="text1"/>
        </w:rPr>
        <w:t xml:space="preserve"> 2017, </w:t>
      </w:r>
      <w:r w:rsidRPr="00F118F6">
        <w:rPr>
          <w:b/>
          <w:color w:val="000000" w:themeColor="text1"/>
        </w:rPr>
        <w:t>56</w:t>
      </w:r>
      <w:r w:rsidRPr="002D6203">
        <w:rPr>
          <w:color w:val="000000" w:themeColor="text1"/>
        </w:rPr>
        <w:t>, 12186.</w:t>
      </w:r>
    </w:p>
    <w:p w14:paraId="2A92DDFC" w14:textId="6E9FFCCA" w:rsidR="00760375" w:rsidRPr="002D6203" w:rsidRDefault="00760375" w:rsidP="00760375">
      <w:pPr>
        <w:pStyle w:val="RSCR02References"/>
        <w:numPr>
          <w:ilvl w:val="0"/>
          <w:numId w:val="8"/>
        </w:numPr>
        <w:ind w:left="284" w:hanging="284"/>
        <w:rPr>
          <w:color w:val="000000" w:themeColor="text1"/>
        </w:rPr>
      </w:pPr>
      <w:r w:rsidRPr="002D6203">
        <w:rPr>
          <w:color w:val="000000" w:themeColor="text1"/>
        </w:rPr>
        <w:t>J. C. G.</w:t>
      </w:r>
      <w:r w:rsidR="00485F31" w:rsidRPr="00485F31">
        <w:rPr>
          <w:color w:val="000000" w:themeColor="text1"/>
        </w:rPr>
        <w:t xml:space="preserve"> </w:t>
      </w:r>
      <w:r w:rsidR="00485F31" w:rsidRPr="002D6203">
        <w:rPr>
          <w:color w:val="000000" w:themeColor="text1"/>
        </w:rPr>
        <w:t>Bünzli,</w:t>
      </w:r>
      <w:r w:rsidRPr="002D6203">
        <w:rPr>
          <w:color w:val="000000" w:themeColor="text1"/>
        </w:rPr>
        <w:t xml:space="preserve"> C. </w:t>
      </w:r>
      <w:r w:rsidR="00485F31" w:rsidRPr="002D6203">
        <w:rPr>
          <w:color w:val="000000" w:themeColor="text1"/>
        </w:rPr>
        <w:t>Piguet,</w:t>
      </w:r>
      <w:r w:rsidRPr="002D6203">
        <w:rPr>
          <w:color w:val="000000" w:themeColor="text1"/>
        </w:rPr>
        <w:t xml:space="preserve"> </w:t>
      </w:r>
      <w:r w:rsidRPr="00F118F6">
        <w:rPr>
          <w:i/>
          <w:color w:val="000000" w:themeColor="text1"/>
        </w:rPr>
        <w:t>Chem. Soc. Rev.</w:t>
      </w:r>
      <w:r w:rsidR="00F118F6" w:rsidRPr="00F118F6">
        <w:rPr>
          <w:i/>
          <w:color w:val="000000" w:themeColor="text1"/>
        </w:rPr>
        <w:t>,</w:t>
      </w:r>
      <w:r w:rsidRPr="00F118F6">
        <w:rPr>
          <w:i/>
          <w:color w:val="000000" w:themeColor="text1"/>
        </w:rPr>
        <w:t xml:space="preserve"> </w:t>
      </w:r>
      <w:r w:rsidRPr="002D6203">
        <w:rPr>
          <w:color w:val="000000" w:themeColor="text1"/>
        </w:rPr>
        <w:t xml:space="preserve">2005, </w:t>
      </w:r>
      <w:r w:rsidRPr="00F118F6">
        <w:rPr>
          <w:b/>
          <w:color w:val="000000" w:themeColor="text1"/>
        </w:rPr>
        <w:t>34</w:t>
      </w:r>
      <w:r w:rsidRPr="002D6203">
        <w:rPr>
          <w:color w:val="000000" w:themeColor="text1"/>
        </w:rPr>
        <w:t>, 1048.</w:t>
      </w:r>
    </w:p>
    <w:p w14:paraId="507A24D3" w14:textId="0AB1B74A" w:rsidR="00760375" w:rsidRPr="002D6203" w:rsidRDefault="00760375" w:rsidP="00760375">
      <w:pPr>
        <w:pStyle w:val="RSCR02References"/>
        <w:numPr>
          <w:ilvl w:val="0"/>
          <w:numId w:val="8"/>
        </w:numPr>
        <w:ind w:left="284" w:hanging="284"/>
        <w:rPr>
          <w:color w:val="000000" w:themeColor="text1"/>
        </w:rPr>
      </w:pPr>
      <w:r w:rsidRPr="002D6203">
        <w:rPr>
          <w:color w:val="000000" w:themeColor="text1"/>
        </w:rPr>
        <w:t>S. I.</w:t>
      </w:r>
      <w:r w:rsidR="00485F31" w:rsidRPr="00485F31">
        <w:rPr>
          <w:color w:val="000000" w:themeColor="text1"/>
        </w:rPr>
        <w:t xml:space="preserve"> </w:t>
      </w:r>
      <w:r w:rsidR="00485F31" w:rsidRPr="002D6203">
        <w:rPr>
          <w:color w:val="000000" w:themeColor="text1"/>
        </w:rPr>
        <w:t>Klink,</w:t>
      </w:r>
      <w:r w:rsidRPr="002D6203">
        <w:rPr>
          <w:color w:val="000000" w:themeColor="text1"/>
        </w:rPr>
        <w:t xml:space="preserve"> H.</w:t>
      </w:r>
      <w:r w:rsidR="00485F31" w:rsidRPr="00485F31">
        <w:rPr>
          <w:color w:val="000000" w:themeColor="text1"/>
        </w:rPr>
        <w:t xml:space="preserve"> </w:t>
      </w:r>
      <w:r w:rsidR="00485F31" w:rsidRPr="002D6203">
        <w:rPr>
          <w:color w:val="000000" w:themeColor="text1"/>
        </w:rPr>
        <w:t>Keizer,</w:t>
      </w:r>
      <w:r w:rsidRPr="002D6203">
        <w:rPr>
          <w:color w:val="000000" w:themeColor="text1"/>
        </w:rPr>
        <w:t xml:space="preserve"> F. C. J. M. </w:t>
      </w:r>
      <w:r w:rsidR="00485F31" w:rsidRPr="002D6203">
        <w:rPr>
          <w:color w:val="000000" w:themeColor="text1"/>
        </w:rPr>
        <w:t xml:space="preserve">van Veggel, </w:t>
      </w:r>
      <w:r w:rsidRPr="00F118F6">
        <w:rPr>
          <w:i/>
          <w:color w:val="000000" w:themeColor="text1"/>
        </w:rPr>
        <w:t>Angew. Chem.</w:t>
      </w:r>
      <w:r w:rsidR="00F118F6" w:rsidRPr="00F118F6">
        <w:rPr>
          <w:i/>
          <w:color w:val="000000" w:themeColor="text1"/>
        </w:rPr>
        <w:t>,</w:t>
      </w:r>
      <w:r w:rsidRPr="002D6203">
        <w:rPr>
          <w:color w:val="000000" w:themeColor="text1"/>
        </w:rPr>
        <w:t xml:space="preserve"> 2000, </w:t>
      </w:r>
      <w:r w:rsidRPr="00F118F6">
        <w:rPr>
          <w:b/>
          <w:color w:val="000000" w:themeColor="text1"/>
        </w:rPr>
        <w:t>39</w:t>
      </w:r>
      <w:r w:rsidRPr="002D6203">
        <w:rPr>
          <w:color w:val="000000" w:themeColor="text1"/>
        </w:rPr>
        <w:t>, 4319.</w:t>
      </w:r>
    </w:p>
    <w:p w14:paraId="06F84E30" w14:textId="5ED1468E" w:rsidR="00760375" w:rsidRPr="002D6203" w:rsidRDefault="00760375" w:rsidP="00760375">
      <w:pPr>
        <w:pStyle w:val="RSCR02References"/>
        <w:numPr>
          <w:ilvl w:val="0"/>
          <w:numId w:val="8"/>
        </w:numPr>
        <w:ind w:left="284" w:hanging="284"/>
        <w:rPr>
          <w:color w:val="000000" w:themeColor="text1"/>
        </w:rPr>
      </w:pPr>
      <w:r w:rsidRPr="002D6203">
        <w:rPr>
          <w:color w:val="000000" w:themeColor="text1"/>
        </w:rPr>
        <w:t>R. D.</w:t>
      </w:r>
      <w:r w:rsidR="00485F31" w:rsidRPr="00485F31">
        <w:rPr>
          <w:color w:val="000000" w:themeColor="text1"/>
        </w:rPr>
        <w:t xml:space="preserve"> </w:t>
      </w:r>
      <w:r w:rsidR="00485F31" w:rsidRPr="002D6203">
        <w:rPr>
          <w:color w:val="000000" w:themeColor="text1"/>
        </w:rPr>
        <w:t>Archer,</w:t>
      </w:r>
      <w:r w:rsidRPr="002D6203">
        <w:rPr>
          <w:color w:val="000000" w:themeColor="text1"/>
        </w:rPr>
        <w:t xml:space="preserve"> H. </w:t>
      </w:r>
      <w:r w:rsidR="00485F31" w:rsidRPr="002D6203">
        <w:rPr>
          <w:color w:val="000000" w:themeColor="text1"/>
        </w:rPr>
        <w:t>Chen,</w:t>
      </w:r>
      <w:r w:rsidRPr="002D6203">
        <w:rPr>
          <w:color w:val="000000" w:themeColor="text1"/>
        </w:rPr>
        <w:t xml:space="preserve"> </w:t>
      </w:r>
      <w:r w:rsidRPr="00F118F6">
        <w:rPr>
          <w:i/>
          <w:color w:val="000000" w:themeColor="text1"/>
        </w:rPr>
        <w:t>Inorg. Chem.</w:t>
      </w:r>
      <w:r w:rsidR="00F118F6" w:rsidRPr="00F118F6">
        <w:rPr>
          <w:i/>
          <w:color w:val="000000" w:themeColor="text1"/>
        </w:rPr>
        <w:t>,</w:t>
      </w:r>
      <w:r w:rsidRPr="00F118F6">
        <w:rPr>
          <w:i/>
          <w:color w:val="000000" w:themeColor="text1"/>
        </w:rPr>
        <w:t xml:space="preserve"> </w:t>
      </w:r>
      <w:r w:rsidRPr="002D6203">
        <w:rPr>
          <w:color w:val="000000" w:themeColor="text1"/>
        </w:rPr>
        <w:t xml:space="preserve">1998, </w:t>
      </w:r>
      <w:r w:rsidRPr="00F118F6">
        <w:rPr>
          <w:b/>
          <w:color w:val="000000" w:themeColor="text1"/>
        </w:rPr>
        <w:t>37</w:t>
      </w:r>
      <w:r w:rsidRPr="002D6203">
        <w:rPr>
          <w:color w:val="000000" w:themeColor="text1"/>
        </w:rPr>
        <w:t>, 2089.</w:t>
      </w:r>
    </w:p>
    <w:p w14:paraId="09D985D8" w14:textId="1D8CAA07" w:rsidR="00760375" w:rsidRPr="002D6203" w:rsidRDefault="00760375" w:rsidP="00760375">
      <w:pPr>
        <w:pStyle w:val="RSCR02References"/>
        <w:numPr>
          <w:ilvl w:val="0"/>
          <w:numId w:val="8"/>
        </w:numPr>
        <w:ind w:left="284" w:hanging="284"/>
        <w:rPr>
          <w:color w:val="000000" w:themeColor="text1"/>
        </w:rPr>
      </w:pPr>
      <w:r w:rsidRPr="002D6203">
        <w:rPr>
          <w:color w:val="000000" w:themeColor="text1"/>
        </w:rPr>
        <w:t>M.-C.</w:t>
      </w:r>
      <w:r w:rsidR="00485F31" w:rsidRPr="00485F31">
        <w:rPr>
          <w:color w:val="000000" w:themeColor="text1"/>
        </w:rPr>
        <w:t xml:space="preserve"> </w:t>
      </w:r>
      <w:r w:rsidR="00485F31" w:rsidRPr="002D6203">
        <w:rPr>
          <w:color w:val="000000" w:themeColor="text1"/>
        </w:rPr>
        <w:t>Yin,</w:t>
      </w:r>
      <w:r w:rsidRPr="002D6203">
        <w:rPr>
          <w:color w:val="000000" w:themeColor="text1"/>
        </w:rPr>
        <w:t xml:space="preserve"> L.-J.</w:t>
      </w:r>
      <w:r w:rsidR="00485F31" w:rsidRPr="00485F31">
        <w:rPr>
          <w:color w:val="000000" w:themeColor="text1"/>
        </w:rPr>
        <w:t xml:space="preserve"> </w:t>
      </w:r>
      <w:r w:rsidR="00485F31" w:rsidRPr="002D6203">
        <w:rPr>
          <w:color w:val="000000" w:themeColor="text1"/>
        </w:rPr>
        <w:t>Yuan,</w:t>
      </w:r>
      <w:r w:rsidRPr="002D6203">
        <w:rPr>
          <w:color w:val="000000" w:themeColor="text1"/>
        </w:rPr>
        <w:t xml:space="preserve"> C.-C.</w:t>
      </w:r>
      <w:r w:rsidR="00485F31" w:rsidRPr="00485F31">
        <w:rPr>
          <w:color w:val="000000" w:themeColor="text1"/>
        </w:rPr>
        <w:t xml:space="preserve"> </w:t>
      </w:r>
      <w:r w:rsidR="00485F31" w:rsidRPr="002D6203">
        <w:rPr>
          <w:color w:val="000000" w:themeColor="text1"/>
        </w:rPr>
        <w:t>Ai,</w:t>
      </w:r>
      <w:r w:rsidRPr="002D6203">
        <w:rPr>
          <w:color w:val="000000" w:themeColor="text1"/>
        </w:rPr>
        <w:t xml:space="preserve"> C.-W.</w:t>
      </w:r>
      <w:r w:rsidR="00485F31" w:rsidRPr="00485F31">
        <w:rPr>
          <w:color w:val="000000" w:themeColor="text1"/>
        </w:rPr>
        <w:t xml:space="preserve"> </w:t>
      </w:r>
      <w:r w:rsidR="00485F31" w:rsidRPr="002D6203">
        <w:rPr>
          <w:color w:val="000000" w:themeColor="text1"/>
        </w:rPr>
        <w:t>Wang,</w:t>
      </w:r>
      <w:r w:rsidRPr="002D6203">
        <w:rPr>
          <w:color w:val="000000" w:themeColor="text1"/>
        </w:rPr>
        <w:t xml:space="preserve"> E.-T.</w:t>
      </w:r>
      <w:r w:rsidR="00485F31" w:rsidRPr="00485F31">
        <w:rPr>
          <w:color w:val="000000" w:themeColor="text1"/>
        </w:rPr>
        <w:t xml:space="preserve"> </w:t>
      </w:r>
      <w:r w:rsidR="00485F31" w:rsidRPr="002D6203">
        <w:rPr>
          <w:color w:val="000000" w:themeColor="text1"/>
        </w:rPr>
        <w:t>Yuan,</w:t>
      </w:r>
      <w:r w:rsidR="00485F31">
        <w:rPr>
          <w:color w:val="000000" w:themeColor="text1"/>
        </w:rPr>
        <w:t xml:space="preserve"> </w:t>
      </w:r>
      <w:r w:rsidRPr="002D6203">
        <w:rPr>
          <w:color w:val="000000" w:themeColor="text1"/>
        </w:rPr>
        <w:t xml:space="preserve">J.-T. </w:t>
      </w:r>
      <w:r w:rsidR="00485F31" w:rsidRPr="002D6203">
        <w:rPr>
          <w:color w:val="000000" w:themeColor="text1"/>
        </w:rPr>
        <w:t xml:space="preserve">Sun, </w:t>
      </w:r>
      <w:r w:rsidRPr="00F118F6">
        <w:rPr>
          <w:i/>
          <w:color w:val="000000" w:themeColor="text1"/>
        </w:rPr>
        <w:t>Polyhedron</w:t>
      </w:r>
      <w:r w:rsidR="00F118F6" w:rsidRPr="00F118F6">
        <w:rPr>
          <w:i/>
          <w:color w:val="000000" w:themeColor="text1"/>
        </w:rPr>
        <w:t>,</w:t>
      </w:r>
      <w:r w:rsidRPr="00F118F6">
        <w:rPr>
          <w:i/>
          <w:color w:val="000000" w:themeColor="text1"/>
        </w:rPr>
        <w:t xml:space="preserve"> </w:t>
      </w:r>
      <w:r w:rsidRPr="002D6203">
        <w:rPr>
          <w:color w:val="000000" w:themeColor="text1"/>
        </w:rPr>
        <w:t xml:space="preserve">2004, </w:t>
      </w:r>
      <w:r w:rsidRPr="00F118F6">
        <w:rPr>
          <w:b/>
          <w:color w:val="000000" w:themeColor="text1"/>
        </w:rPr>
        <w:t>23</w:t>
      </w:r>
      <w:r w:rsidRPr="002D6203">
        <w:rPr>
          <w:color w:val="000000" w:themeColor="text1"/>
        </w:rPr>
        <w:t>, 529.</w:t>
      </w:r>
    </w:p>
    <w:p w14:paraId="25D2045A" w14:textId="38638C5C" w:rsidR="00760375" w:rsidRPr="002D6203" w:rsidRDefault="00760375" w:rsidP="00760375">
      <w:pPr>
        <w:pStyle w:val="RSCR02References"/>
        <w:numPr>
          <w:ilvl w:val="0"/>
          <w:numId w:val="8"/>
        </w:numPr>
        <w:ind w:left="284" w:hanging="284"/>
        <w:rPr>
          <w:color w:val="000000" w:themeColor="text1"/>
        </w:rPr>
      </w:pPr>
      <w:r w:rsidRPr="002D6203">
        <w:rPr>
          <w:color w:val="000000" w:themeColor="text1"/>
        </w:rPr>
        <w:t>G.</w:t>
      </w:r>
      <w:r w:rsidR="00485F31" w:rsidRPr="00485F31">
        <w:rPr>
          <w:color w:val="000000" w:themeColor="text1"/>
        </w:rPr>
        <w:t xml:space="preserve"> </w:t>
      </w:r>
      <w:r w:rsidR="00485F31" w:rsidRPr="002D6203">
        <w:rPr>
          <w:color w:val="000000" w:themeColor="text1"/>
        </w:rPr>
        <w:t>Sharma,</w:t>
      </w:r>
      <w:r w:rsidRPr="002D6203">
        <w:rPr>
          <w:color w:val="000000" w:themeColor="text1"/>
        </w:rPr>
        <w:t xml:space="preserve"> A. K. </w:t>
      </w:r>
      <w:r w:rsidR="00485F31" w:rsidRPr="002D6203">
        <w:rPr>
          <w:color w:val="000000" w:themeColor="text1"/>
        </w:rPr>
        <w:t>Narula,</w:t>
      </w:r>
      <w:r w:rsidRPr="002D6203">
        <w:rPr>
          <w:color w:val="000000" w:themeColor="text1"/>
        </w:rPr>
        <w:t xml:space="preserve"> </w:t>
      </w:r>
      <w:r w:rsidRPr="00F118F6">
        <w:rPr>
          <w:i/>
          <w:color w:val="000000" w:themeColor="text1"/>
        </w:rPr>
        <w:t>J. Fluoresc.</w:t>
      </w:r>
      <w:r w:rsidR="00F118F6" w:rsidRPr="00F118F6">
        <w:rPr>
          <w:i/>
          <w:color w:val="000000" w:themeColor="text1"/>
        </w:rPr>
        <w:t>,</w:t>
      </w:r>
      <w:r w:rsidRPr="00F118F6">
        <w:rPr>
          <w:i/>
          <w:color w:val="000000" w:themeColor="text1"/>
        </w:rPr>
        <w:t xml:space="preserve"> </w:t>
      </w:r>
      <w:r w:rsidRPr="002D6203">
        <w:rPr>
          <w:color w:val="000000" w:themeColor="text1"/>
        </w:rPr>
        <w:t xml:space="preserve">2015, </w:t>
      </w:r>
      <w:r w:rsidRPr="00F118F6">
        <w:rPr>
          <w:b/>
          <w:color w:val="000000" w:themeColor="text1"/>
        </w:rPr>
        <w:t>25</w:t>
      </w:r>
      <w:r w:rsidRPr="002D6203">
        <w:rPr>
          <w:color w:val="000000" w:themeColor="text1"/>
        </w:rPr>
        <w:t>, 355.</w:t>
      </w:r>
    </w:p>
    <w:p w14:paraId="3C94EE6D" w14:textId="6B20C9A5" w:rsidR="00760375" w:rsidRPr="002D6203" w:rsidRDefault="00760375" w:rsidP="00760375">
      <w:pPr>
        <w:pStyle w:val="RSCR02References"/>
        <w:numPr>
          <w:ilvl w:val="0"/>
          <w:numId w:val="8"/>
        </w:numPr>
        <w:ind w:left="284" w:hanging="284"/>
        <w:rPr>
          <w:color w:val="000000" w:themeColor="text1"/>
        </w:rPr>
      </w:pPr>
      <w:r w:rsidRPr="002D6203">
        <w:rPr>
          <w:color w:val="000000" w:themeColor="text1"/>
        </w:rPr>
        <w:t>G.</w:t>
      </w:r>
      <w:r w:rsidR="00485F31" w:rsidRPr="00485F31">
        <w:rPr>
          <w:color w:val="000000" w:themeColor="text1"/>
        </w:rPr>
        <w:t xml:space="preserve"> </w:t>
      </w:r>
      <w:r w:rsidR="00485F31" w:rsidRPr="002D6203">
        <w:rPr>
          <w:color w:val="000000" w:themeColor="text1"/>
        </w:rPr>
        <w:t>Kaur,</w:t>
      </w:r>
      <w:r w:rsidRPr="002D6203">
        <w:rPr>
          <w:color w:val="000000" w:themeColor="text1"/>
        </w:rPr>
        <w:t xml:space="preserve"> S. B.</w:t>
      </w:r>
      <w:r w:rsidR="00485F31" w:rsidRPr="00485F31">
        <w:rPr>
          <w:color w:val="000000" w:themeColor="text1"/>
        </w:rPr>
        <w:t xml:space="preserve"> </w:t>
      </w:r>
      <w:r w:rsidR="00485F31" w:rsidRPr="002D6203">
        <w:rPr>
          <w:color w:val="000000" w:themeColor="text1"/>
        </w:rPr>
        <w:t>Rai,</w:t>
      </w:r>
      <w:r w:rsidRPr="002D6203">
        <w:rPr>
          <w:color w:val="000000" w:themeColor="text1"/>
        </w:rPr>
        <w:t xml:space="preserve"> </w:t>
      </w:r>
      <w:r w:rsidRPr="00F118F6">
        <w:rPr>
          <w:i/>
          <w:color w:val="000000" w:themeColor="text1"/>
        </w:rPr>
        <w:t>J. Phys. D: Appl. Phys.</w:t>
      </w:r>
      <w:r w:rsidR="00F118F6" w:rsidRPr="00F118F6">
        <w:rPr>
          <w:i/>
          <w:color w:val="000000" w:themeColor="text1"/>
        </w:rPr>
        <w:t>,</w:t>
      </w:r>
      <w:r w:rsidRPr="002D6203">
        <w:rPr>
          <w:color w:val="000000" w:themeColor="text1"/>
        </w:rPr>
        <w:t xml:space="preserve"> 2011, </w:t>
      </w:r>
      <w:r w:rsidRPr="00F118F6">
        <w:rPr>
          <w:b/>
          <w:color w:val="000000" w:themeColor="text1"/>
        </w:rPr>
        <w:t>44</w:t>
      </w:r>
      <w:r w:rsidRPr="002D6203">
        <w:rPr>
          <w:color w:val="000000" w:themeColor="text1"/>
        </w:rPr>
        <w:t>, 425306.</w:t>
      </w:r>
    </w:p>
    <w:p w14:paraId="61DA8D20" w14:textId="5E0C79A4" w:rsidR="00760375" w:rsidRPr="002D6203" w:rsidRDefault="00760375" w:rsidP="00760375">
      <w:pPr>
        <w:pStyle w:val="RSCR02References"/>
        <w:numPr>
          <w:ilvl w:val="0"/>
          <w:numId w:val="8"/>
        </w:numPr>
        <w:ind w:left="284" w:hanging="284"/>
        <w:rPr>
          <w:color w:val="000000" w:themeColor="text1"/>
        </w:rPr>
      </w:pPr>
      <w:r w:rsidRPr="002D6203">
        <w:rPr>
          <w:color w:val="000000" w:themeColor="text1"/>
        </w:rPr>
        <w:t>S.</w:t>
      </w:r>
      <w:r w:rsidR="00485F31" w:rsidRPr="00485F31">
        <w:rPr>
          <w:color w:val="000000" w:themeColor="text1"/>
        </w:rPr>
        <w:t xml:space="preserve"> </w:t>
      </w:r>
      <w:r w:rsidR="00485F31" w:rsidRPr="002D6203">
        <w:rPr>
          <w:color w:val="000000" w:themeColor="text1"/>
        </w:rPr>
        <w:t>Biju,</w:t>
      </w:r>
      <w:r w:rsidRPr="002D6203">
        <w:rPr>
          <w:color w:val="000000" w:themeColor="text1"/>
        </w:rPr>
        <w:t xml:space="preserve"> Y. K.</w:t>
      </w:r>
      <w:r w:rsidR="00485F31" w:rsidRPr="00485F31">
        <w:rPr>
          <w:color w:val="000000" w:themeColor="text1"/>
        </w:rPr>
        <w:t xml:space="preserve"> </w:t>
      </w:r>
      <w:r w:rsidR="00485F31" w:rsidRPr="002D6203">
        <w:rPr>
          <w:color w:val="000000" w:themeColor="text1"/>
        </w:rPr>
        <w:t>Eom,</w:t>
      </w:r>
      <w:r w:rsidRPr="002D6203">
        <w:rPr>
          <w:color w:val="000000" w:themeColor="text1"/>
        </w:rPr>
        <w:t xml:space="preserve"> J.-C. G.</w:t>
      </w:r>
      <w:r w:rsidR="00485F31" w:rsidRPr="00485F31">
        <w:rPr>
          <w:color w:val="000000" w:themeColor="text1"/>
        </w:rPr>
        <w:t xml:space="preserve"> </w:t>
      </w:r>
      <w:r w:rsidR="00485F31" w:rsidRPr="002D6203">
        <w:rPr>
          <w:color w:val="000000" w:themeColor="text1"/>
        </w:rPr>
        <w:t>Bünzli,</w:t>
      </w:r>
      <w:r w:rsidRPr="002D6203">
        <w:rPr>
          <w:color w:val="000000" w:themeColor="text1"/>
        </w:rPr>
        <w:t xml:space="preserve"> H. K. </w:t>
      </w:r>
      <w:r w:rsidR="00485F31" w:rsidRPr="002D6203">
        <w:rPr>
          <w:color w:val="000000" w:themeColor="text1"/>
        </w:rPr>
        <w:t>Kim,</w:t>
      </w:r>
      <w:r w:rsidRPr="002D6203">
        <w:rPr>
          <w:color w:val="000000" w:themeColor="text1"/>
        </w:rPr>
        <w:t xml:space="preserve"> </w:t>
      </w:r>
      <w:r w:rsidRPr="00F118F6">
        <w:rPr>
          <w:i/>
          <w:color w:val="000000" w:themeColor="text1"/>
        </w:rPr>
        <w:t>J. Mater. Chem. C</w:t>
      </w:r>
      <w:r w:rsidR="00F118F6" w:rsidRPr="00F118F6">
        <w:rPr>
          <w:i/>
          <w:color w:val="000000" w:themeColor="text1"/>
        </w:rPr>
        <w:t>,</w:t>
      </w:r>
      <w:r w:rsidRPr="002D6203">
        <w:rPr>
          <w:color w:val="000000" w:themeColor="text1"/>
        </w:rPr>
        <w:t xml:space="preserve"> 2013, </w:t>
      </w:r>
      <w:r w:rsidRPr="00F118F6">
        <w:rPr>
          <w:b/>
          <w:color w:val="000000" w:themeColor="text1"/>
        </w:rPr>
        <w:t>1</w:t>
      </w:r>
      <w:r w:rsidRPr="002D6203">
        <w:rPr>
          <w:color w:val="000000" w:themeColor="text1"/>
        </w:rPr>
        <w:t>, 3454.</w:t>
      </w:r>
    </w:p>
    <w:p w14:paraId="2C28B651" w14:textId="1FA368B7" w:rsidR="00760375" w:rsidRPr="002D6203" w:rsidRDefault="00760375" w:rsidP="00760375">
      <w:pPr>
        <w:pStyle w:val="RSCR02References"/>
        <w:numPr>
          <w:ilvl w:val="0"/>
          <w:numId w:val="8"/>
        </w:numPr>
        <w:ind w:left="284" w:hanging="284"/>
        <w:rPr>
          <w:color w:val="000000" w:themeColor="text1"/>
        </w:rPr>
      </w:pPr>
      <w:r w:rsidRPr="002D6203">
        <w:rPr>
          <w:color w:val="000000" w:themeColor="text1"/>
        </w:rPr>
        <w:t>G.-L.</w:t>
      </w:r>
      <w:r w:rsidR="00485F31" w:rsidRPr="00485F31">
        <w:rPr>
          <w:color w:val="000000" w:themeColor="text1"/>
        </w:rPr>
        <w:t xml:space="preserve"> </w:t>
      </w:r>
      <w:r w:rsidR="00485F31" w:rsidRPr="002D6203">
        <w:rPr>
          <w:color w:val="000000" w:themeColor="text1"/>
        </w:rPr>
        <w:t>Law,</w:t>
      </w:r>
      <w:r w:rsidRPr="002D6203">
        <w:rPr>
          <w:color w:val="000000" w:themeColor="text1"/>
        </w:rPr>
        <w:t xml:space="preserve"> T. A.</w:t>
      </w:r>
      <w:r w:rsidR="00485F31" w:rsidRPr="00485F31">
        <w:rPr>
          <w:color w:val="000000" w:themeColor="text1"/>
        </w:rPr>
        <w:t xml:space="preserve"> </w:t>
      </w:r>
      <w:r w:rsidR="00485F31" w:rsidRPr="002D6203">
        <w:rPr>
          <w:color w:val="000000" w:themeColor="text1"/>
        </w:rPr>
        <w:t>Pham,</w:t>
      </w:r>
      <w:r w:rsidRPr="002D6203">
        <w:rPr>
          <w:color w:val="000000" w:themeColor="text1"/>
        </w:rPr>
        <w:t xml:space="preserve"> J.</w:t>
      </w:r>
      <w:r w:rsidR="00485F31" w:rsidRPr="00485F31">
        <w:rPr>
          <w:color w:val="000000" w:themeColor="text1"/>
        </w:rPr>
        <w:t xml:space="preserve"> </w:t>
      </w:r>
      <w:r w:rsidR="00485F31" w:rsidRPr="002D6203">
        <w:rPr>
          <w:color w:val="000000" w:themeColor="text1"/>
        </w:rPr>
        <w:t>Xu,</w:t>
      </w:r>
      <w:r w:rsidRPr="002D6203">
        <w:rPr>
          <w:color w:val="000000" w:themeColor="text1"/>
        </w:rPr>
        <w:t xml:space="preserve"> K. N. </w:t>
      </w:r>
      <w:r w:rsidR="00485F31" w:rsidRPr="002D6203">
        <w:rPr>
          <w:color w:val="000000" w:themeColor="text1"/>
        </w:rPr>
        <w:t>Raymond,</w:t>
      </w:r>
      <w:r w:rsidRPr="002D6203">
        <w:rPr>
          <w:color w:val="000000" w:themeColor="text1"/>
        </w:rPr>
        <w:t xml:space="preserve"> </w:t>
      </w:r>
      <w:r w:rsidRPr="00F118F6">
        <w:rPr>
          <w:i/>
          <w:color w:val="000000" w:themeColor="text1"/>
        </w:rPr>
        <w:t>Angew. Chem. Int. Ed.</w:t>
      </w:r>
      <w:r w:rsidR="00F118F6" w:rsidRPr="00F118F6">
        <w:rPr>
          <w:i/>
          <w:color w:val="000000" w:themeColor="text1"/>
        </w:rPr>
        <w:t>,</w:t>
      </w:r>
      <w:r w:rsidRPr="002D6203">
        <w:rPr>
          <w:color w:val="000000" w:themeColor="text1"/>
        </w:rPr>
        <w:t xml:space="preserve"> 2012, </w:t>
      </w:r>
      <w:r w:rsidRPr="00F118F6">
        <w:rPr>
          <w:b/>
          <w:color w:val="000000" w:themeColor="text1"/>
        </w:rPr>
        <w:t>51</w:t>
      </w:r>
      <w:r w:rsidRPr="002D6203">
        <w:rPr>
          <w:color w:val="000000" w:themeColor="text1"/>
        </w:rPr>
        <w:t>, 2371.</w:t>
      </w:r>
    </w:p>
    <w:p w14:paraId="6968DDF9" w14:textId="5AF4E9AE" w:rsidR="00760375" w:rsidRPr="002D6203" w:rsidRDefault="00760375" w:rsidP="00760375">
      <w:pPr>
        <w:pStyle w:val="RSCR02References"/>
        <w:numPr>
          <w:ilvl w:val="0"/>
          <w:numId w:val="8"/>
        </w:numPr>
        <w:ind w:left="284" w:hanging="284"/>
        <w:rPr>
          <w:color w:val="000000" w:themeColor="text1"/>
        </w:rPr>
      </w:pPr>
      <w:r w:rsidRPr="002D6203">
        <w:rPr>
          <w:color w:val="000000" w:themeColor="text1"/>
        </w:rPr>
        <w:t>N.</w:t>
      </w:r>
      <w:r w:rsidR="00485F31" w:rsidRPr="00485F31">
        <w:rPr>
          <w:color w:val="000000" w:themeColor="text1"/>
        </w:rPr>
        <w:t xml:space="preserve"> </w:t>
      </w:r>
      <w:r w:rsidR="00485F31" w:rsidRPr="002D6203">
        <w:rPr>
          <w:color w:val="000000" w:themeColor="text1"/>
        </w:rPr>
        <w:t>Wartenberg,</w:t>
      </w:r>
      <w:r w:rsidRPr="002D6203">
        <w:rPr>
          <w:color w:val="000000" w:themeColor="text1"/>
        </w:rPr>
        <w:t xml:space="preserve"> O.</w:t>
      </w:r>
      <w:r w:rsidR="00485F31" w:rsidRPr="00485F31">
        <w:rPr>
          <w:color w:val="000000" w:themeColor="text1"/>
        </w:rPr>
        <w:t xml:space="preserve"> </w:t>
      </w:r>
      <w:r w:rsidR="00485F31" w:rsidRPr="002D6203">
        <w:rPr>
          <w:color w:val="000000" w:themeColor="text1"/>
        </w:rPr>
        <w:t>Raccurt,</w:t>
      </w:r>
      <w:r w:rsidRPr="002D6203">
        <w:rPr>
          <w:color w:val="000000" w:themeColor="text1"/>
        </w:rPr>
        <w:t xml:space="preserve"> E.</w:t>
      </w:r>
      <w:r w:rsidR="00485F31" w:rsidRPr="00485F31">
        <w:rPr>
          <w:color w:val="000000" w:themeColor="text1"/>
        </w:rPr>
        <w:t xml:space="preserve"> </w:t>
      </w:r>
      <w:r w:rsidR="00485F31" w:rsidRPr="002D6203">
        <w:rPr>
          <w:color w:val="000000" w:themeColor="text1"/>
        </w:rPr>
        <w:t>Bourgeat-Lami,</w:t>
      </w:r>
      <w:r w:rsidRPr="002D6203">
        <w:rPr>
          <w:color w:val="000000" w:themeColor="text1"/>
        </w:rPr>
        <w:t xml:space="preserve"> D.</w:t>
      </w:r>
      <w:r w:rsidR="00485F31" w:rsidRPr="00485F31">
        <w:rPr>
          <w:color w:val="000000" w:themeColor="text1"/>
        </w:rPr>
        <w:t xml:space="preserve"> </w:t>
      </w:r>
      <w:r w:rsidR="00485F31" w:rsidRPr="002D6203">
        <w:rPr>
          <w:color w:val="000000" w:themeColor="text1"/>
        </w:rPr>
        <w:t>Imbert,</w:t>
      </w:r>
      <w:r w:rsidRPr="002D6203">
        <w:rPr>
          <w:color w:val="000000" w:themeColor="text1"/>
        </w:rPr>
        <w:t xml:space="preserve"> M. </w:t>
      </w:r>
      <w:r w:rsidR="00485F31" w:rsidRPr="002D6203">
        <w:rPr>
          <w:color w:val="000000" w:themeColor="text1"/>
        </w:rPr>
        <w:t>Mazzanti,</w:t>
      </w:r>
      <w:r w:rsidRPr="002D6203">
        <w:rPr>
          <w:color w:val="000000" w:themeColor="text1"/>
        </w:rPr>
        <w:t xml:space="preserve"> </w:t>
      </w:r>
      <w:r w:rsidRPr="00F118F6">
        <w:rPr>
          <w:i/>
          <w:color w:val="000000" w:themeColor="text1"/>
        </w:rPr>
        <w:t>Chem. Eur. J.</w:t>
      </w:r>
      <w:r w:rsidR="00F118F6" w:rsidRPr="00F118F6">
        <w:rPr>
          <w:i/>
          <w:color w:val="000000" w:themeColor="text1"/>
        </w:rPr>
        <w:t>,</w:t>
      </w:r>
      <w:r w:rsidRPr="00F118F6">
        <w:rPr>
          <w:i/>
          <w:color w:val="000000" w:themeColor="text1"/>
        </w:rPr>
        <w:t xml:space="preserve"> </w:t>
      </w:r>
      <w:r w:rsidRPr="002D6203">
        <w:rPr>
          <w:color w:val="000000" w:themeColor="text1"/>
        </w:rPr>
        <w:t xml:space="preserve">2013, </w:t>
      </w:r>
      <w:r w:rsidRPr="00F118F6">
        <w:rPr>
          <w:b/>
          <w:color w:val="000000" w:themeColor="text1"/>
        </w:rPr>
        <w:t>19</w:t>
      </w:r>
      <w:r w:rsidRPr="002D6203">
        <w:rPr>
          <w:color w:val="000000" w:themeColor="text1"/>
        </w:rPr>
        <w:t>, 3477.</w:t>
      </w:r>
    </w:p>
    <w:p w14:paraId="49EF9AA4" w14:textId="00B590B5" w:rsidR="00760375" w:rsidRPr="002D6203" w:rsidRDefault="00760375" w:rsidP="00760375">
      <w:pPr>
        <w:pStyle w:val="RSCR02References"/>
        <w:numPr>
          <w:ilvl w:val="0"/>
          <w:numId w:val="8"/>
        </w:numPr>
        <w:ind w:left="284" w:hanging="284"/>
        <w:rPr>
          <w:color w:val="000000" w:themeColor="text1"/>
        </w:rPr>
      </w:pPr>
      <w:r w:rsidRPr="002D6203">
        <w:rPr>
          <w:color w:val="000000" w:themeColor="text1"/>
        </w:rPr>
        <w:t>S.</w:t>
      </w:r>
      <w:r w:rsidR="00485F31" w:rsidRPr="00485F31">
        <w:rPr>
          <w:color w:val="000000" w:themeColor="text1"/>
        </w:rPr>
        <w:t xml:space="preserve"> </w:t>
      </w:r>
      <w:r w:rsidR="00485F31" w:rsidRPr="002D6203">
        <w:rPr>
          <w:color w:val="000000" w:themeColor="text1"/>
        </w:rPr>
        <w:t>Quici,</w:t>
      </w:r>
      <w:r w:rsidRPr="002D6203">
        <w:rPr>
          <w:color w:val="000000" w:themeColor="text1"/>
        </w:rPr>
        <w:t xml:space="preserve"> M.</w:t>
      </w:r>
      <w:r w:rsidR="00485F31" w:rsidRPr="00485F31">
        <w:rPr>
          <w:color w:val="000000" w:themeColor="text1"/>
        </w:rPr>
        <w:t xml:space="preserve"> </w:t>
      </w:r>
      <w:r w:rsidR="00485F31" w:rsidRPr="002D6203">
        <w:rPr>
          <w:color w:val="000000" w:themeColor="text1"/>
        </w:rPr>
        <w:t>Cavazzini,</w:t>
      </w:r>
      <w:r w:rsidRPr="002D6203">
        <w:rPr>
          <w:color w:val="000000" w:themeColor="text1"/>
        </w:rPr>
        <w:t xml:space="preserve"> G.</w:t>
      </w:r>
      <w:r w:rsidR="00485F31" w:rsidRPr="00485F31">
        <w:rPr>
          <w:color w:val="000000" w:themeColor="text1"/>
        </w:rPr>
        <w:t xml:space="preserve"> </w:t>
      </w:r>
      <w:r w:rsidR="00485F31" w:rsidRPr="002D6203">
        <w:rPr>
          <w:color w:val="000000" w:themeColor="text1"/>
        </w:rPr>
        <w:t>Marzanni,</w:t>
      </w:r>
      <w:r w:rsidRPr="002D6203">
        <w:rPr>
          <w:color w:val="000000" w:themeColor="text1"/>
        </w:rPr>
        <w:t xml:space="preserve"> G.</w:t>
      </w:r>
      <w:r w:rsidR="00485F31" w:rsidRPr="00485F31">
        <w:rPr>
          <w:color w:val="000000" w:themeColor="text1"/>
        </w:rPr>
        <w:t xml:space="preserve"> </w:t>
      </w:r>
      <w:r w:rsidR="00485F31" w:rsidRPr="002D6203">
        <w:rPr>
          <w:color w:val="000000" w:themeColor="text1"/>
        </w:rPr>
        <w:t>Accorsi,</w:t>
      </w:r>
      <w:r w:rsidRPr="002D6203">
        <w:rPr>
          <w:color w:val="000000" w:themeColor="text1"/>
        </w:rPr>
        <w:t xml:space="preserve"> N.</w:t>
      </w:r>
      <w:r w:rsidR="00485F31" w:rsidRPr="00485F31">
        <w:rPr>
          <w:color w:val="000000" w:themeColor="text1"/>
        </w:rPr>
        <w:t xml:space="preserve"> </w:t>
      </w:r>
      <w:r w:rsidR="00485F31" w:rsidRPr="002D6203">
        <w:rPr>
          <w:color w:val="000000" w:themeColor="text1"/>
        </w:rPr>
        <w:t>Armaroli,</w:t>
      </w:r>
      <w:r w:rsidRPr="002D6203">
        <w:rPr>
          <w:color w:val="000000" w:themeColor="text1"/>
        </w:rPr>
        <w:t xml:space="preserve"> B.</w:t>
      </w:r>
      <w:r w:rsidR="00485F31" w:rsidRPr="00485F31">
        <w:rPr>
          <w:color w:val="000000" w:themeColor="text1"/>
        </w:rPr>
        <w:t xml:space="preserve"> </w:t>
      </w:r>
      <w:r w:rsidR="00485F31" w:rsidRPr="002D6203">
        <w:rPr>
          <w:color w:val="000000" w:themeColor="text1"/>
        </w:rPr>
        <w:t>Ventura,</w:t>
      </w:r>
      <w:r w:rsidRPr="002D6203">
        <w:rPr>
          <w:color w:val="000000" w:themeColor="text1"/>
        </w:rPr>
        <w:t xml:space="preserve"> F. </w:t>
      </w:r>
      <w:r w:rsidR="00485F31" w:rsidRPr="002D6203">
        <w:rPr>
          <w:color w:val="000000" w:themeColor="text1"/>
        </w:rPr>
        <w:t>Barigelletti,</w:t>
      </w:r>
      <w:r w:rsidRPr="002D6203">
        <w:rPr>
          <w:color w:val="000000" w:themeColor="text1"/>
        </w:rPr>
        <w:t xml:space="preserve"> </w:t>
      </w:r>
      <w:r w:rsidRPr="00F118F6">
        <w:rPr>
          <w:i/>
          <w:color w:val="000000" w:themeColor="text1"/>
        </w:rPr>
        <w:t>Inorg. Chem.</w:t>
      </w:r>
      <w:r w:rsidR="00F118F6" w:rsidRPr="00F118F6">
        <w:rPr>
          <w:i/>
          <w:color w:val="000000" w:themeColor="text1"/>
        </w:rPr>
        <w:t>,</w:t>
      </w:r>
      <w:r w:rsidRPr="00F118F6">
        <w:rPr>
          <w:i/>
          <w:color w:val="000000" w:themeColor="text1"/>
        </w:rPr>
        <w:t xml:space="preserve"> </w:t>
      </w:r>
      <w:r w:rsidRPr="002D6203">
        <w:rPr>
          <w:color w:val="000000" w:themeColor="text1"/>
        </w:rPr>
        <w:t xml:space="preserve">2005, </w:t>
      </w:r>
      <w:r w:rsidRPr="00F118F6">
        <w:rPr>
          <w:b/>
          <w:color w:val="000000" w:themeColor="text1"/>
        </w:rPr>
        <w:t>44</w:t>
      </w:r>
      <w:r w:rsidRPr="002D6203">
        <w:rPr>
          <w:color w:val="000000" w:themeColor="text1"/>
        </w:rPr>
        <w:t>, 529.</w:t>
      </w:r>
    </w:p>
    <w:p w14:paraId="1ABC30A6" w14:textId="507D10B9" w:rsidR="00760375" w:rsidRPr="002D6203" w:rsidRDefault="00760375" w:rsidP="00760375">
      <w:pPr>
        <w:pStyle w:val="RSCR02References"/>
        <w:numPr>
          <w:ilvl w:val="0"/>
          <w:numId w:val="8"/>
        </w:numPr>
        <w:ind w:left="284" w:hanging="284"/>
        <w:rPr>
          <w:color w:val="000000" w:themeColor="text1"/>
        </w:rPr>
      </w:pPr>
      <w:r w:rsidRPr="002D6203">
        <w:rPr>
          <w:color w:val="000000" w:themeColor="text1"/>
        </w:rPr>
        <w:t>C. Y.</w:t>
      </w:r>
      <w:r w:rsidR="00485F31" w:rsidRPr="00485F31">
        <w:rPr>
          <w:color w:val="000000" w:themeColor="text1"/>
        </w:rPr>
        <w:t xml:space="preserve"> </w:t>
      </w:r>
      <w:r w:rsidR="00485F31" w:rsidRPr="002D6203">
        <w:rPr>
          <w:color w:val="000000" w:themeColor="text1"/>
        </w:rPr>
        <w:t>Chow,</w:t>
      </w:r>
      <w:r w:rsidRPr="002D6203">
        <w:rPr>
          <w:color w:val="000000" w:themeColor="text1"/>
        </w:rPr>
        <w:t xml:space="preserve"> S. V.</w:t>
      </w:r>
      <w:r w:rsidR="00485F31" w:rsidRPr="00485F31">
        <w:rPr>
          <w:color w:val="000000" w:themeColor="text1"/>
        </w:rPr>
        <w:t xml:space="preserve"> </w:t>
      </w:r>
      <w:r w:rsidR="00485F31" w:rsidRPr="002D6203">
        <w:rPr>
          <w:color w:val="000000" w:themeColor="text1"/>
        </w:rPr>
        <w:t>Eliseeva,</w:t>
      </w:r>
      <w:r w:rsidRPr="002D6203">
        <w:rPr>
          <w:color w:val="000000" w:themeColor="text1"/>
        </w:rPr>
        <w:t xml:space="preserve"> E. R.</w:t>
      </w:r>
      <w:r w:rsidR="00485F31" w:rsidRPr="00485F31">
        <w:rPr>
          <w:color w:val="000000" w:themeColor="text1"/>
        </w:rPr>
        <w:t xml:space="preserve"> </w:t>
      </w:r>
      <w:r w:rsidR="00485F31" w:rsidRPr="002D6203">
        <w:rPr>
          <w:color w:val="000000" w:themeColor="text1"/>
        </w:rPr>
        <w:t>Trivedi,</w:t>
      </w:r>
      <w:r w:rsidRPr="002D6203">
        <w:rPr>
          <w:color w:val="000000" w:themeColor="text1"/>
        </w:rPr>
        <w:t xml:space="preserve"> T. N.</w:t>
      </w:r>
      <w:r w:rsidR="00485F31" w:rsidRPr="00485F31">
        <w:rPr>
          <w:color w:val="000000" w:themeColor="text1"/>
        </w:rPr>
        <w:t xml:space="preserve"> </w:t>
      </w:r>
      <w:r w:rsidR="00485F31" w:rsidRPr="002D6203">
        <w:rPr>
          <w:color w:val="000000" w:themeColor="text1"/>
        </w:rPr>
        <w:t>Nguyen,</w:t>
      </w:r>
      <w:r w:rsidR="00485F31">
        <w:rPr>
          <w:color w:val="000000" w:themeColor="text1"/>
        </w:rPr>
        <w:t xml:space="preserve"> </w:t>
      </w:r>
      <w:r w:rsidRPr="002D6203">
        <w:rPr>
          <w:color w:val="000000" w:themeColor="text1"/>
        </w:rPr>
        <w:t>J. W.</w:t>
      </w:r>
      <w:r w:rsidR="00485F31" w:rsidRPr="00485F31">
        <w:rPr>
          <w:color w:val="000000" w:themeColor="text1"/>
        </w:rPr>
        <w:t xml:space="preserve"> </w:t>
      </w:r>
      <w:r w:rsidR="00485F31" w:rsidRPr="002D6203">
        <w:rPr>
          <w:color w:val="000000" w:themeColor="text1"/>
        </w:rPr>
        <w:t>Kampf,</w:t>
      </w:r>
      <w:r w:rsidRPr="002D6203">
        <w:rPr>
          <w:color w:val="000000" w:themeColor="text1"/>
        </w:rPr>
        <w:t xml:space="preserve"> S.</w:t>
      </w:r>
      <w:r w:rsidR="00485F31" w:rsidRPr="00485F31">
        <w:rPr>
          <w:color w:val="000000" w:themeColor="text1"/>
        </w:rPr>
        <w:t xml:space="preserve"> </w:t>
      </w:r>
      <w:r w:rsidR="00485F31" w:rsidRPr="002D6203">
        <w:rPr>
          <w:color w:val="000000" w:themeColor="text1"/>
        </w:rPr>
        <w:t>Petoud,</w:t>
      </w:r>
      <w:r w:rsidRPr="002D6203">
        <w:rPr>
          <w:color w:val="000000" w:themeColor="text1"/>
        </w:rPr>
        <w:t xml:space="preserve"> V. L. </w:t>
      </w:r>
      <w:r w:rsidR="00485F31" w:rsidRPr="002D6203">
        <w:rPr>
          <w:color w:val="000000" w:themeColor="text1"/>
        </w:rPr>
        <w:t xml:space="preserve">Pecoraro, </w:t>
      </w:r>
      <w:r w:rsidRPr="00F118F6">
        <w:rPr>
          <w:i/>
          <w:color w:val="000000" w:themeColor="text1"/>
        </w:rPr>
        <w:t>J. Am. Chem. Soc.</w:t>
      </w:r>
      <w:r w:rsidR="00F118F6" w:rsidRPr="00F118F6">
        <w:rPr>
          <w:i/>
          <w:color w:val="000000" w:themeColor="text1"/>
        </w:rPr>
        <w:t>,</w:t>
      </w:r>
      <w:r w:rsidRPr="002D6203">
        <w:rPr>
          <w:color w:val="000000" w:themeColor="text1"/>
        </w:rPr>
        <w:t xml:space="preserve"> 2016, </w:t>
      </w:r>
      <w:r w:rsidRPr="00F118F6">
        <w:rPr>
          <w:b/>
          <w:color w:val="000000" w:themeColor="text1"/>
        </w:rPr>
        <w:t>138</w:t>
      </w:r>
      <w:r w:rsidRPr="002D6203">
        <w:rPr>
          <w:color w:val="000000" w:themeColor="text1"/>
        </w:rPr>
        <w:t>, 5100.</w:t>
      </w:r>
    </w:p>
    <w:p w14:paraId="45DB08FD" w14:textId="68F7600C" w:rsidR="00760375" w:rsidRPr="002D6203" w:rsidRDefault="00760375" w:rsidP="00760375">
      <w:pPr>
        <w:pStyle w:val="RSCR02References"/>
        <w:numPr>
          <w:ilvl w:val="0"/>
          <w:numId w:val="8"/>
        </w:numPr>
        <w:ind w:left="284" w:hanging="284"/>
        <w:rPr>
          <w:color w:val="000000" w:themeColor="text1"/>
        </w:rPr>
      </w:pPr>
      <w:r w:rsidRPr="002D6203">
        <w:rPr>
          <w:color w:val="000000" w:themeColor="text1"/>
        </w:rPr>
        <w:t>K. T.</w:t>
      </w:r>
      <w:r w:rsidR="00485F31" w:rsidRPr="00485F31">
        <w:rPr>
          <w:color w:val="000000" w:themeColor="text1"/>
        </w:rPr>
        <w:t xml:space="preserve"> </w:t>
      </w:r>
      <w:r w:rsidR="00485F31" w:rsidRPr="002D6203">
        <w:rPr>
          <w:color w:val="000000" w:themeColor="text1"/>
        </w:rPr>
        <w:t>Rim,</w:t>
      </w:r>
      <w:r w:rsidRPr="002D6203">
        <w:rPr>
          <w:color w:val="000000" w:themeColor="text1"/>
        </w:rPr>
        <w:t xml:space="preserve"> K. H.</w:t>
      </w:r>
      <w:r w:rsidR="00485F31" w:rsidRPr="00485F31">
        <w:rPr>
          <w:color w:val="000000" w:themeColor="text1"/>
        </w:rPr>
        <w:t xml:space="preserve"> </w:t>
      </w:r>
      <w:r w:rsidR="00485F31" w:rsidRPr="002D6203">
        <w:rPr>
          <w:color w:val="000000" w:themeColor="text1"/>
        </w:rPr>
        <w:t>Koo,</w:t>
      </w:r>
      <w:r w:rsidRPr="002D6203">
        <w:rPr>
          <w:color w:val="000000" w:themeColor="text1"/>
        </w:rPr>
        <w:t xml:space="preserve"> J. S. </w:t>
      </w:r>
      <w:r w:rsidR="00485F31" w:rsidRPr="002D6203">
        <w:rPr>
          <w:color w:val="000000" w:themeColor="text1"/>
        </w:rPr>
        <w:t xml:space="preserve">Park, </w:t>
      </w:r>
      <w:r w:rsidRPr="00F118F6">
        <w:rPr>
          <w:i/>
          <w:color w:val="000000" w:themeColor="text1"/>
        </w:rPr>
        <w:t>Health Work</w:t>
      </w:r>
      <w:r w:rsidR="00F118F6" w:rsidRPr="00F118F6">
        <w:rPr>
          <w:i/>
          <w:color w:val="000000" w:themeColor="text1"/>
        </w:rPr>
        <w:t>,</w:t>
      </w:r>
      <w:r w:rsidRPr="00F118F6">
        <w:rPr>
          <w:i/>
          <w:color w:val="000000" w:themeColor="text1"/>
        </w:rPr>
        <w:t xml:space="preserve"> </w:t>
      </w:r>
      <w:r w:rsidRPr="002D6203">
        <w:rPr>
          <w:color w:val="000000" w:themeColor="text1"/>
        </w:rPr>
        <w:t xml:space="preserve">2013, </w:t>
      </w:r>
      <w:r w:rsidRPr="00F118F6">
        <w:rPr>
          <w:b/>
          <w:color w:val="000000" w:themeColor="text1"/>
        </w:rPr>
        <w:t>4</w:t>
      </w:r>
      <w:r w:rsidRPr="002D6203">
        <w:rPr>
          <w:color w:val="000000" w:themeColor="text1"/>
        </w:rPr>
        <w:t>, 12.</w:t>
      </w:r>
    </w:p>
    <w:p w14:paraId="1ADA6351" w14:textId="752CA5AA" w:rsidR="00760375" w:rsidRPr="002D6203" w:rsidRDefault="00760375" w:rsidP="00760375">
      <w:pPr>
        <w:pStyle w:val="RSCR02References"/>
        <w:numPr>
          <w:ilvl w:val="0"/>
          <w:numId w:val="8"/>
        </w:numPr>
        <w:ind w:left="284" w:hanging="284"/>
        <w:rPr>
          <w:color w:val="000000" w:themeColor="text1"/>
        </w:rPr>
      </w:pPr>
      <w:r w:rsidRPr="002D6203">
        <w:rPr>
          <w:color w:val="000000" w:themeColor="text1"/>
        </w:rPr>
        <w:t>S.</w:t>
      </w:r>
      <w:r w:rsidR="00485F31" w:rsidRPr="00485F31">
        <w:rPr>
          <w:color w:val="000000" w:themeColor="text1"/>
        </w:rPr>
        <w:t xml:space="preserve"> </w:t>
      </w:r>
      <w:r w:rsidR="00485F31" w:rsidRPr="002D6203">
        <w:rPr>
          <w:color w:val="000000" w:themeColor="text1"/>
        </w:rPr>
        <w:t>Hirano,</w:t>
      </w:r>
      <w:r w:rsidRPr="002D6203">
        <w:rPr>
          <w:color w:val="000000" w:themeColor="text1"/>
        </w:rPr>
        <w:t xml:space="preserve"> K. T. </w:t>
      </w:r>
      <w:r w:rsidR="00485F31" w:rsidRPr="002D6203">
        <w:rPr>
          <w:color w:val="000000" w:themeColor="text1"/>
        </w:rPr>
        <w:t>Suzuki,</w:t>
      </w:r>
      <w:r w:rsidRPr="002D6203">
        <w:rPr>
          <w:color w:val="000000" w:themeColor="text1"/>
        </w:rPr>
        <w:t xml:space="preserve"> </w:t>
      </w:r>
      <w:r w:rsidRPr="00F118F6">
        <w:rPr>
          <w:i/>
          <w:color w:val="000000" w:themeColor="text1"/>
        </w:rPr>
        <w:t>Environmental Health Perspectives</w:t>
      </w:r>
      <w:r w:rsidR="00F118F6" w:rsidRPr="00F118F6">
        <w:rPr>
          <w:i/>
          <w:color w:val="000000" w:themeColor="text1"/>
        </w:rPr>
        <w:t>,</w:t>
      </w:r>
      <w:r w:rsidRPr="002D6203">
        <w:rPr>
          <w:color w:val="000000" w:themeColor="text1"/>
        </w:rPr>
        <w:t xml:space="preserve"> 1996, </w:t>
      </w:r>
      <w:r w:rsidRPr="00F118F6">
        <w:rPr>
          <w:b/>
          <w:color w:val="000000" w:themeColor="text1"/>
        </w:rPr>
        <w:t>104</w:t>
      </w:r>
      <w:r w:rsidRPr="002D6203">
        <w:rPr>
          <w:color w:val="000000" w:themeColor="text1"/>
        </w:rPr>
        <w:t>, 85.</w:t>
      </w:r>
    </w:p>
    <w:p w14:paraId="2663FEE9" w14:textId="4CDC6DE2" w:rsidR="00760375" w:rsidRPr="002D6203" w:rsidRDefault="00760375" w:rsidP="00760375">
      <w:pPr>
        <w:pStyle w:val="RSCR02References"/>
        <w:numPr>
          <w:ilvl w:val="0"/>
          <w:numId w:val="8"/>
        </w:numPr>
        <w:ind w:left="284" w:hanging="284"/>
        <w:rPr>
          <w:color w:val="000000" w:themeColor="text1"/>
        </w:rPr>
      </w:pPr>
      <w:r w:rsidRPr="002D6203">
        <w:rPr>
          <w:color w:val="000000" w:themeColor="text1"/>
        </w:rPr>
        <w:t>P.-J.</w:t>
      </w:r>
      <w:r w:rsidR="00485F31" w:rsidRPr="00485F31">
        <w:rPr>
          <w:color w:val="000000" w:themeColor="text1"/>
        </w:rPr>
        <w:t xml:space="preserve"> </w:t>
      </w:r>
      <w:r w:rsidR="00485F31" w:rsidRPr="002D6203">
        <w:rPr>
          <w:color w:val="000000" w:themeColor="text1"/>
        </w:rPr>
        <w:t>Tseng,</w:t>
      </w:r>
      <w:r w:rsidRPr="002D6203">
        <w:rPr>
          <w:color w:val="000000" w:themeColor="text1"/>
        </w:rPr>
        <w:t xml:space="preserve"> </w:t>
      </w:r>
      <w:r w:rsidR="00485F31">
        <w:rPr>
          <w:color w:val="000000" w:themeColor="text1"/>
        </w:rPr>
        <w:t>C.-Y.</w:t>
      </w:r>
      <w:r w:rsidRPr="002D6203">
        <w:rPr>
          <w:color w:val="000000" w:themeColor="text1"/>
        </w:rPr>
        <w:t xml:space="preserve"> </w:t>
      </w:r>
      <w:r w:rsidR="00485F31" w:rsidRPr="002D6203">
        <w:rPr>
          <w:color w:val="000000" w:themeColor="text1"/>
        </w:rPr>
        <w:t xml:space="preserve">Wang, </w:t>
      </w:r>
      <w:r w:rsidRPr="002D6203">
        <w:rPr>
          <w:color w:val="000000" w:themeColor="text1"/>
        </w:rPr>
        <w:t>T.-Y.</w:t>
      </w:r>
      <w:r w:rsidR="00485F31" w:rsidRPr="00485F31">
        <w:rPr>
          <w:color w:val="000000" w:themeColor="text1"/>
        </w:rPr>
        <w:t xml:space="preserve"> </w:t>
      </w:r>
      <w:r w:rsidR="00485F31" w:rsidRPr="002D6203">
        <w:rPr>
          <w:color w:val="000000" w:themeColor="text1"/>
        </w:rPr>
        <w:t>Huang,</w:t>
      </w:r>
      <w:r w:rsidRPr="002D6203">
        <w:rPr>
          <w:color w:val="000000" w:themeColor="text1"/>
        </w:rPr>
        <w:t xml:space="preserve"> Y.-Y.</w:t>
      </w:r>
      <w:r w:rsidR="00485F31" w:rsidRPr="00485F31">
        <w:rPr>
          <w:color w:val="000000" w:themeColor="text1"/>
        </w:rPr>
        <w:t xml:space="preserve"> </w:t>
      </w:r>
      <w:r w:rsidR="00485F31" w:rsidRPr="002D6203">
        <w:rPr>
          <w:color w:val="000000" w:themeColor="text1"/>
        </w:rPr>
        <w:t>Chuang,</w:t>
      </w:r>
      <w:r w:rsidRPr="002D6203">
        <w:rPr>
          <w:color w:val="000000" w:themeColor="text1"/>
        </w:rPr>
        <w:t xml:space="preserve"> S.-F.</w:t>
      </w:r>
      <w:r w:rsidR="00485F31" w:rsidRPr="00485F31">
        <w:rPr>
          <w:color w:val="000000" w:themeColor="text1"/>
        </w:rPr>
        <w:t xml:space="preserve"> </w:t>
      </w:r>
      <w:r w:rsidR="00485F31" w:rsidRPr="002D6203">
        <w:rPr>
          <w:color w:val="000000" w:themeColor="text1"/>
        </w:rPr>
        <w:t>Fu,</w:t>
      </w:r>
      <w:r w:rsidR="00485F31">
        <w:rPr>
          <w:color w:val="000000" w:themeColor="text1"/>
        </w:rPr>
        <w:t xml:space="preserve"> </w:t>
      </w:r>
      <w:r w:rsidRPr="002D6203">
        <w:rPr>
          <w:color w:val="000000" w:themeColor="text1"/>
        </w:rPr>
        <w:t xml:space="preserve">Y.-W. </w:t>
      </w:r>
      <w:r w:rsidR="00485F31" w:rsidRPr="002D6203">
        <w:rPr>
          <w:color w:val="000000" w:themeColor="text1"/>
        </w:rPr>
        <w:t xml:space="preserve">Lin, </w:t>
      </w:r>
      <w:r w:rsidRPr="00F118F6">
        <w:rPr>
          <w:i/>
          <w:color w:val="000000" w:themeColor="text1"/>
        </w:rPr>
        <w:t>Anal. Methods</w:t>
      </w:r>
      <w:r w:rsidR="00F118F6" w:rsidRPr="00F118F6">
        <w:rPr>
          <w:i/>
          <w:color w:val="000000" w:themeColor="text1"/>
        </w:rPr>
        <w:t>,</w:t>
      </w:r>
      <w:r w:rsidRPr="00F118F6">
        <w:rPr>
          <w:i/>
          <w:color w:val="000000" w:themeColor="text1"/>
        </w:rPr>
        <w:t xml:space="preserve"> </w:t>
      </w:r>
      <w:r w:rsidRPr="002D6203">
        <w:rPr>
          <w:color w:val="000000" w:themeColor="text1"/>
        </w:rPr>
        <w:t xml:space="preserve">2014, </w:t>
      </w:r>
      <w:r w:rsidRPr="00F118F6">
        <w:rPr>
          <w:b/>
          <w:color w:val="000000" w:themeColor="text1"/>
        </w:rPr>
        <w:t>6</w:t>
      </w:r>
      <w:r w:rsidRPr="002D6203">
        <w:rPr>
          <w:color w:val="000000" w:themeColor="text1"/>
        </w:rPr>
        <w:t>, 1759.</w:t>
      </w:r>
    </w:p>
    <w:p w14:paraId="1275E808" w14:textId="3F704BFF" w:rsidR="00760375" w:rsidRPr="002D6203" w:rsidRDefault="00760375" w:rsidP="00760375">
      <w:pPr>
        <w:pStyle w:val="RSCR02References"/>
        <w:numPr>
          <w:ilvl w:val="0"/>
          <w:numId w:val="8"/>
        </w:numPr>
        <w:ind w:left="284" w:hanging="284"/>
        <w:rPr>
          <w:color w:val="000000" w:themeColor="text1"/>
        </w:rPr>
      </w:pPr>
      <w:r w:rsidRPr="002D6203">
        <w:rPr>
          <w:color w:val="000000" w:themeColor="text1"/>
        </w:rPr>
        <w:t>H.-B.</w:t>
      </w:r>
      <w:r w:rsidR="00485F31" w:rsidRPr="00485F31">
        <w:rPr>
          <w:color w:val="000000" w:themeColor="text1"/>
        </w:rPr>
        <w:t xml:space="preserve"> </w:t>
      </w:r>
      <w:r w:rsidR="00485F31" w:rsidRPr="002D6203">
        <w:rPr>
          <w:color w:val="000000" w:themeColor="text1"/>
        </w:rPr>
        <w:t>Guo,</w:t>
      </w:r>
      <w:r w:rsidRPr="002D6203">
        <w:rPr>
          <w:color w:val="000000" w:themeColor="text1"/>
        </w:rPr>
        <w:t xml:space="preserve"> F.</w:t>
      </w:r>
      <w:r w:rsidR="00485F31" w:rsidRPr="00485F31">
        <w:rPr>
          <w:color w:val="000000" w:themeColor="text1"/>
        </w:rPr>
        <w:t xml:space="preserve"> </w:t>
      </w:r>
      <w:r w:rsidR="00485F31" w:rsidRPr="002D6203">
        <w:rPr>
          <w:color w:val="000000" w:themeColor="text1"/>
        </w:rPr>
        <w:t>He,</w:t>
      </w:r>
      <w:r w:rsidRPr="002D6203">
        <w:rPr>
          <w:color w:val="000000" w:themeColor="text1"/>
        </w:rPr>
        <w:t xml:space="preserve"> B.</w:t>
      </w:r>
      <w:r w:rsidR="00485F31" w:rsidRPr="00485F31">
        <w:rPr>
          <w:color w:val="000000" w:themeColor="text1"/>
        </w:rPr>
        <w:t xml:space="preserve"> </w:t>
      </w:r>
      <w:r w:rsidR="00485F31" w:rsidRPr="002D6203">
        <w:rPr>
          <w:color w:val="000000" w:themeColor="text1"/>
        </w:rPr>
        <w:t>Gu,</w:t>
      </w:r>
      <w:r w:rsidRPr="002D6203">
        <w:rPr>
          <w:color w:val="000000" w:themeColor="text1"/>
        </w:rPr>
        <w:t xml:space="preserve"> L.</w:t>
      </w:r>
      <w:r w:rsidR="00485F31" w:rsidRPr="00485F31">
        <w:rPr>
          <w:color w:val="000000" w:themeColor="text1"/>
        </w:rPr>
        <w:t xml:space="preserve"> </w:t>
      </w:r>
      <w:r w:rsidR="00485F31" w:rsidRPr="002D6203">
        <w:rPr>
          <w:color w:val="000000" w:themeColor="text1"/>
        </w:rPr>
        <w:t>Liang,</w:t>
      </w:r>
      <w:r w:rsidR="00485F31">
        <w:rPr>
          <w:color w:val="000000" w:themeColor="text1"/>
        </w:rPr>
        <w:t xml:space="preserve"> </w:t>
      </w:r>
      <w:r w:rsidRPr="002D6203">
        <w:rPr>
          <w:color w:val="000000" w:themeColor="text1"/>
        </w:rPr>
        <w:t xml:space="preserve">J. C. </w:t>
      </w:r>
      <w:r w:rsidR="00485F31" w:rsidRPr="002D6203">
        <w:rPr>
          <w:color w:val="000000" w:themeColor="text1"/>
        </w:rPr>
        <w:t>Smith,</w:t>
      </w:r>
      <w:r w:rsidRPr="002D6203">
        <w:rPr>
          <w:color w:val="000000" w:themeColor="text1"/>
        </w:rPr>
        <w:t xml:space="preserve"> </w:t>
      </w:r>
      <w:r w:rsidRPr="00F118F6">
        <w:rPr>
          <w:i/>
          <w:color w:val="000000" w:themeColor="text1"/>
        </w:rPr>
        <w:t>J. Phys. Chem. A</w:t>
      </w:r>
      <w:r w:rsidR="00F118F6" w:rsidRPr="00F118F6">
        <w:rPr>
          <w:i/>
          <w:color w:val="000000" w:themeColor="text1"/>
        </w:rPr>
        <w:t>,</w:t>
      </w:r>
      <w:r w:rsidRPr="00F118F6">
        <w:rPr>
          <w:i/>
          <w:color w:val="000000" w:themeColor="text1"/>
        </w:rPr>
        <w:t xml:space="preserve"> </w:t>
      </w:r>
      <w:r w:rsidRPr="002D6203">
        <w:rPr>
          <w:color w:val="000000" w:themeColor="text1"/>
        </w:rPr>
        <w:t xml:space="preserve">2012, </w:t>
      </w:r>
      <w:r w:rsidRPr="00F118F6">
        <w:rPr>
          <w:b/>
          <w:color w:val="000000" w:themeColor="text1"/>
        </w:rPr>
        <w:t>116,</w:t>
      </w:r>
      <w:r w:rsidRPr="002D6203">
        <w:rPr>
          <w:color w:val="000000" w:themeColor="text1"/>
        </w:rPr>
        <w:t xml:space="preserve"> 11870.</w:t>
      </w:r>
    </w:p>
    <w:p w14:paraId="25CF3B4B" w14:textId="522047C2" w:rsidR="00760375" w:rsidRPr="002D6203" w:rsidRDefault="00760375" w:rsidP="00760375">
      <w:pPr>
        <w:pStyle w:val="RSCR02References"/>
        <w:numPr>
          <w:ilvl w:val="0"/>
          <w:numId w:val="8"/>
        </w:numPr>
        <w:ind w:left="284" w:hanging="284"/>
        <w:rPr>
          <w:color w:val="000000" w:themeColor="text1"/>
        </w:rPr>
      </w:pPr>
      <w:r w:rsidRPr="002D6203">
        <w:rPr>
          <w:color w:val="000000" w:themeColor="text1"/>
        </w:rPr>
        <w:t>P. B.</w:t>
      </w:r>
      <w:r w:rsidR="00485F31" w:rsidRPr="00485F31">
        <w:rPr>
          <w:color w:val="000000" w:themeColor="text1"/>
        </w:rPr>
        <w:t xml:space="preserve"> </w:t>
      </w:r>
      <w:r w:rsidR="00485F31" w:rsidRPr="002D6203">
        <w:rPr>
          <w:color w:val="000000" w:themeColor="text1"/>
        </w:rPr>
        <w:t>Bisht,</w:t>
      </w:r>
      <w:r w:rsidRPr="002D6203">
        <w:rPr>
          <w:color w:val="000000" w:themeColor="text1"/>
        </w:rPr>
        <w:t xml:space="preserve"> H. B.</w:t>
      </w:r>
      <w:r w:rsidR="00485F31" w:rsidRPr="00485F31">
        <w:rPr>
          <w:color w:val="000000" w:themeColor="text1"/>
        </w:rPr>
        <w:t xml:space="preserve"> </w:t>
      </w:r>
      <w:r w:rsidR="00485F31" w:rsidRPr="002D6203">
        <w:rPr>
          <w:color w:val="000000" w:themeColor="text1"/>
        </w:rPr>
        <w:t>Tripathi,</w:t>
      </w:r>
      <w:r w:rsidRPr="002D6203">
        <w:rPr>
          <w:color w:val="000000" w:themeColor="text1"/>
        </w:rPr>
        <w:t xml:space="preserve"> D. D. </w:t>
      </w:r>
      <w:r w:rsidR="00485F31" w:rsidRPr="002D6203">
        <w:rPr>
          <w:color w:val="000000" w:themeColor="text1"/>
        </w:rPr>
        <w:t>Pant,</w:t>
      </w:r>
      <w:r w:rsidRPr="002D6203">
        <w:rPr>
          <w:color w:val="000000" w:themeColor="text1"/>
        </w:rPr>
        <w:t xml:space="preserve"> </w:t>
      </w:r>
      <w:r w:rsidRPr="00F118F6">
        <w:rPr>
          <w:i/>
          <w:color w:val="000000" w:themeColor="text1"/>
        </w:rPr>
        <w:t>J. Photochem. Photobiol. A: Chem.</w:t>
      </w:r>
      <w:r w:rsidR="00F118F6" w:rsidRPr="00F118F6">
        <w:rPr>
          <w:i/>
          <w:color w:val="000000" w:themeColor="text1"/>
        </w:rPr>
        <w:t>,</w:t>
      </w:r>
      <w:r w:rsidRPr="002D6203">
        <w:rPr>
          <w:color w:val="000000" w:themeColor="text1"/>
        </w:rPr>
        <w:t xml:space="preserve"> 1995, </w:t>
      </w:r>
      <w:r w:rsidRPr="00F118F6">
        <w:rPr>
          <w:b/>
          <w:color w:val="000000" w:themeColor="text1"/>
        </w:rPr>
        <w:t>90</w:t>
      </w:r>
      <w:r w:rsidRPr="002D6203">
        <w:rPr>
          <w:color w:val="000000" w:themeColor="text1"/>
        </w:rPr>
        <w:t>, 103.</w:t>
      </w:r>
    </w:p>
    <w:p w14:paraId="4DC2D32E" w14:textId="3B6DBA50" w:rsidR="00760375" w:rsidRPr="002D6203" w:rsidRDefault="00760375" w:rsidP="00760375">
      <w:pPr>
        <w:pStyle w:val="RSCR02References"/>
        <w:numPr>
          <w:ilvl w:val="0"/>
          <w:numId w:val="8"/>
        </w:numPr>
        <w:ind w:left="284" w:hanging="284"/>
        <w:rPr>
          <w:color w:val="000000" w:themeColor="text1"/>
        </w:rPr>
      </w:pPr>
      <w:r w:rsidRPr="002D6203">
        <w:rPr>
          <w:color w:val="000000" w:themeColor="text1"/>
        </w:rPr>
        <w:t>Ž.</w:t>
      </w:r>
      <w:r w:rsidR="00485F31" w:rsidRPr="00485F31">
        <w:rPr>
          <w:color w:val="000000" w:themeColor="text1"/>
        </w:rPr>
        <w:t xml:space="preserve"> </w:t>
      </w:r>
      <w:r w:rsidR="00485F31" w:rsidRPr="002D6203">
        <w:rPr>
          <w:color w:val="000000" w:themeColor="text1"/>
        </w:rPr>
        <w:t>Antić,</w:t>
      </w:r>
      <w:r w:rsidRPr="002D6203">
        <w:rPr>
          <w:color w:val="000000" w:themeColor="text1"/>
        </w:rPr>
        <w:t xml:space="preserve"> R. M.</w:t>
      </w:r>
      <w:r w:rsidR="00485F31" w:rsidRPr="00485F31">
        <w:rPr>
          <w:color w:val="000000" w:themeColor="text1"/>
        </w:rPr>
        <w:t xml:space="preserve"> </w:t>
      </w:r>
      <w:r w:rsidR="00485F31" w:rsidRPr="002D6203">
        <w:rPr>
          <w:color w:val="000000" w:themeColor="text1"/>
        </w:rPr>
        <w:t>Krsmanović,</w:t>
      </w:r>
      <w:r w:rsidRPr="002D6203">
        <w:rPr>
          <w:color w:val="000000" w:themeColor="text1"/>
        </w:rPr>
        <w:t xml:space="preserve"> M. G.</w:t>
      </w:r>
      <w:r w:rsidR="00485F31" w:rsidRPr="00485F31">
        <w:rPr>
          <w:color w:val="000000" w:themeColor="text1"/>
        </w:rPr>
        <w:t xml:space="preserve"> </w:t>
      </w:r>
      <w:r w:rsidR="00485F31" w:rsidRPr="002D6203">
        <w:rPr>
          <w:color w:val="000000" w:themeColor="text1"/>
        </w:rPr>
        <w:t>Nikolić,</w:t>
      </w:r>
      <w:r w:rsidRPr="002D6203">
        <w:rPr>
          <w:color w:val="000000" w:themeColor="text1"/>
        </w:rPr>
        <w:t xml:space="preserve"> M.</w:t>
      </w:r>
      <w:r w:rsidR="00485F31" w:rsidRPr="00485F31">
        <w:rPr>
          <w:color w:val="000000" w:themeColor="text1"/>
        </w:rPr>
        <w:t xml:space="preserve"> </w:t>
      </w:r>
      <w:r w:rsidR="00485F31" w:rsidRPr="002D6203">
        <w:rPr>
          <w:color w:val="000000" w:themeColor="text1"/>
        </w:rPr>
        <w:t>Marinović-Cincović,</w:t>
      </w:r>
      <w:r w:rsidRPr="002D6203">
        <w:rPr>
          <w:color w:val="000000" w:themeColor="text1"/>
        </w:rPr>
        <w:t xml:space="preserve"> M.</w:t>
      </w:r>
      <w:r w:rsidR="00485F31" w:rsidRPr="00485F31">
        <w:rPr>
          <w:color w:val="000000" w:themeColor="text1"/>
        </w:rPr>
        <w:t xml:space="preserve"> </w:t>
      </w:r>
      <w:r w:rsidR="00485F31" w:rsidRPr="002D6203">
        <w:rPr>
          <w:color w:val="000000" w:themeColor="text1"/>
        </w:rPr>
        <w:t>Mitrić,</w:t>
      </w:r>
      <w:r w:rsidRPr="002D6203">
        <w:rPr>
          <w:color w:val="000000" w:themeColor="text1"/>
        </w:rPr>
        <w:t xml:space="preserve"> S.</w:t>
      </w:r>
      <w:r w:rsidR="00485F31" w:rsidRPr="00485F31">
        <w:rPr>
          <w:color w:val="000000" w:themeColor="text1"/>
        </w:rPr>
        <w:t xml:space="preserve"> </w:t>
      </w:r>
      <w:r w:rsidR="00485F31" w:rsidRPr="002D6203">
        <w:rPr>
          <w:color w:val="000000" w:themeColor="text1"/>
        </w:rPr>
        <w:t>Polizzi,</w:t>
      </w:r>
      <w:r w:rsidRPr="002D6203">
        <w:rPr>
          <w:color w:val="000000" w:themeColor="text1"/>
        </w:rPr>
        <w:t xml:space="preserve"> M. D. </w:t>
      </w:r>
      <w:r w:rsidR="00485F31" w:rsidRPr="002D6203">
        <w:rPr>
          <w:color w:val="000000" w:themeColor="text1"/>
        </w:rPr>
        <w:t>Dramićanin,</w:t>
      </w:r>
      <w:r w:rsidR="00485F31">
        <w:rPr>
          <w:color w:val="000000" w:themeColor="text1"/>
        </w:rPr>
        <w:t xml:space="preserve"> </w:t>
      </w:r>
      <w:r w:rsidRPr="00F118F6">
        <w:rPr>
          <w:i/>
          <w:color w:val="000000" w:themeColor="text1"/>
        </w:rPr>
        <w:t>Materials Chemistry and Physics</w:t>
      </w:r>
      <w:r w:rsidR="00F118F6">
        <w:rPr>
          <w:color w:val="000000" w:themeColor="text1"/>
        </w:rPr>
        <w:t>,</w:t>
      </w:r>
      <w:r w:rsidRPr="002D6203">
        <w:rPr>
          <w:color w:val="000000" w:themeColor="text1"/>
        </w:rPr>
        <w:t xml:space="preserve"> 2012, </w:t>
      </w:r>
      <w:r w:rsidRPr="00F118F6">
        <w:rPr>
          <w:b/>
          <w:color w:val="000000" w:themeColor="text1"/>
        </w:rPr>
        <w:t>135</w:t>
      </w:r>
      <w:r w:rsidRPr="002D6203">
        <w:rPr>
          <w:color w:val="000000" w:themeColor="text1"/>
        </w:rPr>
        <w:t>, 1064.</w:t>
      </w:r>
    </w:p>
    <w:p w14:paraId="75EDD131" w14:textId="7B916AEC" w:rsidR="00760375" w:rsidRPr="002D6203" w:rsidRDefault="00485F31" w:rsidP="00760375">
      <w:pPr>
        <w:pStyle w:val="RSCR02References"/>
        <w:numPr>
          <w:ilvl w:val="0"/>
          <w:numId w:val="8"/>
        </w:numPr>
        <w:ind w:left="284" w:hanging="284"/>
        <w:rPr>
          <w:color w:val="000000" w:themeColor="text1"/>
        </w:rPr>
      </w:pPr>
      <w:r>
        <w:rPr>
          <w:color w:val="000000" w:themeColor="text1"/>
        </w:rPr>
        <w:t>F. J.</w:t>
      </w:r>
      <w:r w:rsidR="00760375" w:rsidRPr="002D6203">
        <w:rPr>
          <w:color w:val="000000" w:themeColor="text1"/>
        </w:rPr>
        <w:t xml:space="preserve"> </w:t>
      </w:r>
      <w:r w:rsidRPr="002D6203">
        <w:rPr>
          <w:color w:val="000000" w:themeColor="text1"/>
        </w:rPr>
        <w:t>Steemers,</w:t>
      </w:r>
      <w:r>
        <w:rPr>
          <w:color w:val="000000" w:themeColor="text1"/>
        </w:rPr>
        <w:t xml:space="preserve"> </w:t>
      </w:r>
      <w:r w:rsidR="00760375" w:rsidRPr="002D6203">
        <w:rPr>
          <w:color w:val="000000" w:themeColor="text1"/>
        </w:rPr>
        <w:t>W.</w:t>
      </w:r>
      <w:r w:rsidRPr="00485F31">
        <w:rPr>
          <w:color w:val="000000" w:themeColor="text1"/>
        </w:rPr>
        <w:t xml:space="preserve"> </w:t>
      </w:r>
      <w:r w:rsidRPr="002D6203">
        <w:rPr>
          <w:color w:val="000000" w:themeColor="text1"/>
        </w:rPr>
        <w:t>Verboom,</w:t>
      </w:r>
      <w:r w:rsidR="00760375" w:rsidRPr="002D6203">
        <w:rPr>
          <w:color w:val="000000" w:themeColor="text1"/>
        </w:rPr>
        <w:t xml:space="preserve"> D. N.</w:t>
      </w:r>
      <w:r w:rsidRPr="00485F31">
        <w:rPr>
          <w:color w:val="000000" w:themeColor="text1"/>
        </w:rPr>
        <w:t xml:space="preserve"> </w:t>
      </w:r>
      <w:r w:rsidRPr="002D6203">
        <w:rPr>
          <w:color w:val="000000" w:themeColor="text1"/>
        </w:rPr>
        <w:t>Reinhoudt,</w:t>
      </w:r>
      <w:r w:rsidR="00760375" w:rsidRPr="002D6203">
        <w:rPr>
          <w:color w:val="000000" w:themeColor="text1"/>
        </w:rPr>
        <w:t xml:space="preserve"> E. B.</w:t>
      </w:r>
      <w:r w:rsidRPr="00485F31">
        <w:rPr>
          <w:color w:val="000000" w:themeColor="text1"/>
        </w:rPr>
        <w:t xml:space="preserve"> </w:t>
      </w:r>
      <w:r w:rsidRPr="002D6203">
        <w:rPr>
          <w:color w:val="000000" w:themeColor="text1"/>
        </w:rPr>
        <w:t>van der Tol,</w:t>
      </w:r>
      <w:r w:rsidR="00760375" w:rsidRPr="002D6203">
        <w:rPr>
          <w:color w:val="000000" w:themeColor="text1"/>
        </w:rPr>
        <w:t xml:space="preserve"> J. W. </w:t>
      </w:r>
      <w:r w:rsidRPr="002D6203">
        <w:rPr>
          <w:color w:val="000000" w:themeColor="text1"/>
        </w:rPr>
        <w:t>Verhoeven,</w:t>
      </w:r>
      <w:r w:rsidR="00760375" w:rsidRPr="002D6203">
        <w:rPr>
          <w:color w:val="000000" w:themeColor="text1"/>
        </w:rPr>
        <w:t xml:space="preserve"> </w:t>
      </w:r>
      <w:r w:rsidR="00760375" w:rsidRPr="00F118F6">
        <w:rPr>
          <w:i/>
          <w:color w:val="000000" w:themeColor="text1"/>
        </w:rPr>
        <w:t>J. Am. Chem. Soc.</w:t>
      </w:r>
      <w:r w:rsidR="00F118F6" w:rsidRPr="00F118F6">
        <w:rPr>
          <w:i/>
          <w:color w:val="000000" w:themeColor="text1"/>
        </w:rPr>
        <w:t>,</w:t>
      </w:r>
      <w:r w:rsidR="00760375" w:rsidRPr="002D6203">
        <w:rPr>
          <w:color w:val="000000" w:themeColor="text1"/>
        </w:rPr>
        <w:t xml:space="preserve"> 1995, </w:t>
      </w:r>
      <w:r w:rsidR="00760375" w:rsidRPr="00F118F6">
        <w:rPr>
          <w:b/>
          <w:color w:val="000000" w:themeColor="text1"/>
        </w:rPr>
        <w:t>117</w:t>
      </w:r>
      <w:r w:rsidR="00760375" w:rsidRPr="002D6203">
        <w:rPr>
          <w:color w:val="000000" w:themeColor="text1"/>
        </w:rPr>
        <w:t>, 9408.</w:t>
      </w:r>
    </w:p>
    <w:p w14:paraId="4AD62448" w14:textId="14BFD41A" w:rsidR="00760375" w:rsidRPr="002D6203" w:rsidRDefault="00760375" w:rsidP="00760375">
      <w:pPr>
        <w:pStyle w:val="RSCR02References"/>
        <w:numPr>
          <w:ilvl w:val="0"/>
          <w:numId w:val="8"/>
        </w:numPr>
        <w:ind w:left="284" w:hanging="284"/>
        <w:rPr>
          <w:color w:val="000000" w:themeColor="text1"/>
        </w:rPr>
      </w:pPr>
      <w:r w:rsidRPr="002D6203">
        <w:rPr>
          <w:color w:val="000000" w:themeColor="text1"/>
        </w:rPr>
        <w:t xml:space="preserve">K. </w:t>
      </w:r>
      <w:r w:rsidR="00485F31" w:rsidRPr="002D6203">
        <w:rPr>
          <w:color w:val="000000" w:themeColor="text1"/>
        </w:rPr>
        <w:t>Binnemans,</w:t>
      </w:r>
      <w:r w:rsidRPr="002D6203">
        <w:rPr>
          <w:color w:val="000000" w:themeColor="text1"/>
        </w:rPr>
        <w:t xml:space="preserve"> </w:t>
      </w:r>
      <w:r w:rsidRPr="00F118F6">
        <w:rPr>
          <w:i/>
          <w:color w:val="000000" w:themeColor="text1"/>
        </w:rPr>
        <w:t>Chem. Rev.</w:t>
      </w:r>
      <w:r w:rsidR="00F118F6" w:rsidRPr="00F118F6">
        <w:rPr>
          <w:i/>
          <w:color w:val="000000" w:themeColor="text1"/>
        </w:rPr>
        <w:t>,</w:t>
      </w:r>
      <w:r w:rsidRPr="002D6203">
        <w:rPr>
          <w:color w:val="000000" w:themeColor="text1"/>
        </w:rPr>
        <w:t xml:space="preserve"> 2009, </w:t>
      </w:r>
      <w:r w:rsidRPr="00F118F6">
        <w:rPr>
          <w:b/>
          <w:color w:val="000000" w:themeColor="text1"/>
        </w:rPr>
        <w:t>109</w:t>
      </w:r>
      <w:r w:rsidRPr="002D6203">
        <w:rPr>
          <w:color w:val="000000" w:themeColor="text1"/>
        </w:rPr>
        <w:t>, 4283.</w:t>
      </w:r>
    </w:p>
    <w:p w14:paraId="38B0B17C" w14:textId="1E38A05F" w:rsidR="00760375" w:rsidRPr="002D6203" w:rsidRDefault="00760375" w:rsidP="00760375">
      <w:pPr>
        <w:pStyle w:val="RSCR02References"/>
        <w:numPr>
          <w:ilvl w:val="0"/>
          <w:numId w:val="8"/>
        </w:numPr>
        <w:ind w:left="284" w:hanging="284"/>
        <w:rPr>
          <w:color w:val="000000" w:themeColor="text1"/>
        </w:rPr>
      </w:pPr>
      <w:r w:rsidRPr="002D6203">
        <w:rPr>
          <w:color w:val="000000" w:themeColor="text1"/>
        </w:rPr>
        <w:t>W.</w:t>
      </w:r>
      <w:r w:rsidR="00485F31" w:rsidRPr="00485F31">
        <w:rPr>
          <w:color w:val="000000" w:themeColor="text1"/>
        </w:rPr>
        <w:t xml:space="preserve"> </w:t>
      </w:r>
      <w:r w:rsidR="00485F31" w:rsidRPr="002D6203">
        <w:rPr>
          <w:color w:val="000000" w:themeColor="text1"/>
        </w:rPr>
        <w:t>Luo,</w:t>
      </w:r>
      <w:r w:rsidRPr="002D6203">
        <w:rPr>
          <w:color w:val="000000" w:themeColor="text1"/>
        </w:rPr>
        <w:t xml:space="preserve"> J.</w:t>
      </w:r>
      <w:r w:rsidR="00485F31" w:rsidRPr="00485F31">
        <w:rPr>
          <w:color w:val="000000" w:themeColor="text1"/>
        </w:rPr>
        <w:t xml:space="preserve"> </w:t>
      </w:r>
      <w:r w:rsidR="00485F31" w:rsidRPr="002D6203">
        <w:rPr>
          <w:color w:val="000000" w:themeColor="text1"/>
        </w:rPr>
        <w:t>Liao,</w:t>
      </w:r>
      <w:r w:rsidRPr="002D6203">
        <w:rPr>
          <w:color w:val="000000" w:themeColor="text1"/>
        </w:rPr>
        <w:t xml:space="preserve"> R.</w:t>
      </w:r>
      <w:r w:rsidR="00485F31" w:rsidRPr="00485F31">
        <w:rPr>
          <w:color w:val="000000" w:themeColor="text1"/>
        </w:rPr>
        <w:t xml:space="preserve"> </w:t>
      </w:r>
      <w:r w:rsidR="00485F31" w:rsidRPr="002D6203">
        <w:rPr>
          <w:color w:val="000000" w:themeColor="text1"/>
        </w:rPr>
        <w:t>Li,</w:t>
      </w:r>
      <w:r w:rsidRPr="002D6203">
        <w:rPr>
          <w:color w:val="000000" w:themeColor="text1"/>
        </w:rPr>
        <w:t xml:space="preserve"> X</w:t>
      </w:r>
      <w:r w:rsidR="00485F31">
        <w:rPr>
          <w:color w:val="000000" w:themeColor="text1"/>
        </w:rPr>
        <w:t>.</w:t>
      </w:r>
      <w:r w:rsidR="00485F31" w:rsidRPr="00485F31">
        <w:rPr>
          <w:color w:val="000000" w:themeColor="text1"/>
        </w:rPr>
        <w:t xml:space="preserve"> </w:t>
      </w:r>
      <w:r w:rsidR="00485F31">
        <w:rPr>
          <w:color w:val="000000" w:themeColor="text1"/>
        </w:rPr>
        <w:t>Chen,</w:t>
      </w:r>
      <w:r w:rsidRPr="002D6203">
        <w:rPr>
          <w:color w:val="000000" w:themeColor="text1"/>
        </w:rPr>
        <w:t xml:space="preserve"> </w:t>
      </w:r>
      <w:r w:rsidRPr="00F118F6">
        <w:rPr>
          <w:i/>
          <w:color w:val="000000" w:themeColor="text1"/>
        </w:rPr>
        <w:t>Phys. Chem. Chem. Phys.</w:t>
      </w:r>
      <w:r w:rsidR="00F118F6" w:rsidRPr="00F118F6">
        <w:rPr>
          <w:i/>
          <w:color w:val="000000" w:themeColor="text1"/>
        </w:rPr>
        <w:t>,</w:t>
      </w:r>
      <w:r w:rsidRPr="002D6203">
        <w:rPr>
          <w:color w:val="000000" w:themeColor="text1"/>
        </w:rPr>
        <w:t xml:space="preserve"> 2010, </w:t>
      </w:r>
      <w:r w:rsidRPr="00F118F6">
        <w:rPr>
          <w:b/>
          <w:color w:val="000000" w:themeColor="text1"/>
        </w:rPr>
        <w:t>12</w:t>
      </w:r>
      <w:r w:rsidRPr="002D6203">
        <w:rPr>
          <w:color w:val="000000" w:themeColor="text1"/>
        </w:rPr>
        <w:t>, 3276.</w:t>
      </w:r>
    </w:p>
    <w:p w14:paraId="1E5531A3" w14:textId="7D6D1574" w:rsidR="00760375" w:rsidRPr="002D6203" w:rsidRDefault="00760375" w:rsidP="00760375">
      <w:pPr>
        <w:pStyle w:val="RSCR02References"/>
        <w:numPr>
          <w:ilvl w:val="0"/>
          <w:numId w:val="8"/>
        </w:numPr>
        <w:ind w:left="284" w:hanging="284"/>
        <w:rPr>
          <w:color w:val="000000" w:themeColor="text1"/>
        </w:rPr>
      </w:pPr>
      <w:r w:rsidRPr="002D6203">
        <w:rPr>
          <w:color w:val="000000" w:themeColor="text1"/>
        </w:rPr>
        <w:t>J. C.</w:t>
      </w:r>
      <w:r w:rsidR="00CF6A51" w:rsidRPr="00CF6A51">
        <w:rPr>
          <w:color w:val="000000" w:themeColor="text1"/>
        </w:rPr>
        <w:t xml:space="preserve"> </w:t>
      </w:r>
      <w:r w:rsidR="00CF6A51" w:rsidRPr="002D6203">
        <w:rPr>
          <w:color w:val="000000" w:themeColor="text1"/>
        </w:rPr>
        <w:t>de Mello,</w:t>
      </w:r>
      <w:r w:rsidRPr="002D6203">
        <w:rPr>
          <w:color w:val="000000" w:themeColor="text1"/>
        </w:rPr>
        <w:t xml:space="preserve"> H. F.</w:t>
      </w:r>
      <w:r w:rsidR="00CF6A51" w:rsidRPr="00CF6A51">
        <w:rPr>
          <w:color w:val="000000" w:themeColor="text1"/>
        </w:rPr>
        <w:t xml:space="preserve"> </w:t>
      </w:r>
      <w:r w:rsidR="00CF6A51" w:rsidRPr="002D6203">
        <w:rPr>
          <w:color w:val="000000" w:themeColor="text1"/>
        </w:rPr>
        <w:t>Wittmann,</w:t>
      </w:r>
      <w:r w:rsidRPr="002D6203">
        <w:rPr>
          <w:color w:val="000000" w:themeColor="text1"/>
        </w:rPr>
        <w:t xml:space="preserve"> R. H. </w:t>
      </w:r>
      <w:r w:rsidR="00CF6A51" w:rsidRPr="002D6203">
        <w:rPr>
          <w:color w:val="000000" w:themeColor="text1"/>
        </w:rPr>
        <w:t>Friend,</w:t>
      </w:r>
      <w:r w:rsidRPr="002D6203">
        <w:rPr>
          <w:color w:val="000000" w:themeColor="text1"/>
        </w:rPr>
        <w:t xml:space="preserve"> </w:t>
      </w:r>
      <w:r w:rsidRPr="00F118F6">
        <w:rPr>
          <w:i/>
          <w:color w:val="000000" w:themeColor="text1"/>
        </w:rPr>
        <w:t>Adv. Mater.</w:t>
      </w:r>
      <w:r w:rsidR="00F118F6" w:rsidRPr="00F118F6">
        <w:rPr>
          <w:i/>
          <w:color w:val="000000" w:themeColor="text1"/>
        </w:rPr>
        <w:t>,</w:t>
      </w:r>
      <w:r w:rsidRPr="002D6203">
        <w:rPr>
          <w:color w:val="000000" w:themeColor="text1"/>
        </w:rPr>
        <w:t xml:space="preserve"> 1997, </w:t>
      </w:r>
      <w:r w:rsidRPr="00F118F6">
        <w:rPr>
          <w:b/>
          <w:color w:val="000000" w:themeColor="text1"/>
        </w:rPr>
        <w:t>9</w:t>
      </w:r>
      <w:r w:rsidRPr="002D6203">
        <w:rPr>
          <w:color w:val="000000" w:themeColor="text1"/>
        </w:rPr>
        <w:t>, 230.</w:t>
      </w:r>
    </w:p>
    <w:p w14:paraId="0F5F48F3" w14:textId="5CDD0524" w:rsidR="00760375" w:rsidRPr="002D6203" w:rsidRDefault="00760375" w:rsidP="00760375">
      <w:pPr>
        <w:pStyle w:val="RSCR02References"/>
        <w:numPr>
          <w:ilvl w:val="0"/>
          <w:numId w:val="8"/>
        </w:numPr>
        <w:ind w:left="284" w:hanging="284"/>
        <w:rPr>
          <w:color w:val="000000" w:themeColor="text1"/>
        </w:rPr>
      </w:pPr>
      <w:r w:rsidRPr="002D6203">
        <w:rPr>
          <w:color w:val="000000" w:themeColor="text1"/>
        </w:rPr>
        <w:t>E. R.</w:t>
      </w:r>
      <w:r w:rsidR="00CF6A51" w:rsidRPr="00CF6A51">
        <w:rPr>
          <w:color w:val="000000" w:themeColor="text1"/>
        </w:rPr>
        <w:t xml:space="preserve"> </w:t>
      </w:r>
      <w:r w:rsidR="00CF6A51" w:rsidRPr="002D6203">
        <w:rPr>
          <w:color w:val="000000" w:themeColor="text1"/>
        </w:rPr>
        <w:t>Trivedi,</w:t>
      </w:r>
      <w:r w:rsidRPr="002D6203">
        <w:rPr>
          <w:color w:val="000000" w:themeColor="text1"/>
        </w:rPr>
        <w:t xml:space="preserve"> S. V.</w:t>
      </w:r>
      <w:r w:rsidR="00CF6A51" w:rsidRPr="00CF6A51">
        <w:rPr>
          <w:color w:val="000000" w:themeColor="text1"/>
        </w:rPr>
        <w:t xml:space="preserve"> </w:t>
      </w:r>
      <w:r w:rsidR="00CF6A51" w:rsidRPr="002D6203">
        <w:rPr>
          <w:color w:val="000000" w:themeColor="text1"/>
        </w:rPr>
        <w:t>Eliseeva,</w:t>
      </w:r>
      <w:r w:rsidRPr="002D6203">
        <w:rPr>
          <w:color w:val="000000" w:themeColor="text1"/>
        </w:rPr>
        <w:t xml:space="preserve"> J.</w:t>
      </w:r>
      <w:r w:rsidR="00CF6A51" w:rsidRPr="00CF6A51">
        <w:rPr>
          <w:color w:val="000000" w:themeColor="text1"/>
        </w:rPr>
        <w:t xml:space="preserve"> </w:t>
      </w:r>
      <w:r w:rsidR="00CF6A51" w:rsidRPr="002D6203">
        <w:rPr>
          <w:color w:val="000000" w:themeColor="text1"/>
        </w:rPr>
        <w:t>Jankolovits,</w:t>
      </w:r>
      <w:r w:rsidRPr="002D6203">
        <w:rPr>
          <w:color w:val="000000" w:themeColor="text1"/>
        </w:rPr>
        <w:t xml:space="preserve"> </w:t>
      </w:r>
      <w:r w:rsidR="00CF6A51">
        <w:rPr>
          <w:color w:val="000000" w:themeColor="text1"/>
        </w:rPr>
        <w:t>M. M.</w:t>
      </w:r>
      <w:r w:rsidRPr="002D6203">
        <w:rPr>
          <w:color w:val="000000" w:themeColor="text1"/>
        </w:rPr>
        <w:t xml:space="preserve"> </w:t>
      </w:r>
      <w:r w:rsidR="00CF6A51" w:rsidRPr="002D6203">
        <w:rPr>
          <w:color w:val="000000" w:themeColor="text1"/>
        </w:rPr>
        <w:t xml:space="preserve">Olmstead, </w:t>
      </w:r>
      <w:r w:rsidRPr="002D6203">
        <w:rPr>
          <w:color w:val="000000" w:themeColor="text1"/>
        </w:rPr>
        <w:t>S.</w:t>
      </w:r>
      <w:r w:rsidR="00CF6A51" w:rsidRPr="00CF6A51">
        <w:rPr>
          <w:color w:val="000000" w:themeColor="text1"/>
        </w:rPr>
        <w:t xml:space="preserve"> </w:t>
      </w:r>
      <w:r w:rsidR="00CF6A51" w:rsidRPr="002D6203">
        <w:rPr>
          <w:color w:val="000000" w:themeColor="text1"/>
        </w:rPr>
        <w:t>Petoud,</w:t>
      </w:r>
      <w:r w:rsidRPr="002D6203">
        <w:rPr>
          <w:color w:val="000000" w:themeColor="text1"/>
        </w:rPr>
        <w:t xml:space="preserve"> V. L. </w:t>
      </w:r>
      <w:r w:rsidR="00CF6A51" w:rsidRPr="002D6203">
        <w:rPr>
          <w:color w:val="000000" w:themeColor="text1"/>
        </w:rPr>
        <w:t>Pecoraro,</w:t>
      </w:r>
      <w:r w:rsidRPr="002D6203">
        <w:rPr>
          <w:color w:val="000000" w:themeColor="text1"/>
        </w:rPr>
        <w:t xml:space="preserve"> </w:t>
      </w:r>
      <w:r w:rsidRPr="00F118F6">
        <w:rPr>
          <w:i/>
          <w:color w:val="000000" w:themeColor="text1"/>
        </w:rPr>
        <w:t>J. Am. Chem. Soc.</w:t>
      </w:r>
      <w:r w:rsidR="00F118F6" w:rsidRPr="00F118F6">
        <w:rPr>
          <w:i/>
          <w:color w:val="000000" w:themeColor="text1"/>
        </w:rPr>
        <w:t>,</w:t>
      </w:r>
      <w:r w:rsidRPr="002D6203">
        <w:rPr>
          <w:color w:val="000000" w:themeColor="text1"/>
        </w:rPr>
        <w:t xml:space="preserve"> 2014, </w:t>
      </w:r>
      <w:r w:rsidRPr="00F118F6">
        <w:rPr>
          <w:b/>
          <w:color w:val="000000" w:themeColor="text1"/>
        </w:rPr>
        <w:t>136</w:t>
      </w:r>
      <w:r w:rsidRPr="002D6203">
        <w:rPr>
          <w:color w:val="000000" w:themeColor="text1"/>
        </w:rPr>
        <w:t>, 1526.</w:t>
      </w:r>
    </w:p>
    <w:p w14:paraId="54784754" w14:textId="7010FB13" w:rsidR="002D6203" w:rsidRDefault="00760375" w:rsidP="002D6203">
      <w:pPr>
        <w:pStyle w:val="RSCR02References"/>
        <w:numPr>
          <w:ilvl w:val="0"/>
          <w:numId w:val="8"/>
        </w:numPr>
        <w:ind w:left="284" w:hanging="284"/>
        <w:rPr>
          <w:color w:val="000000" w:themeColor="text1"/>
        </w:rPr>
      </w:pPr>
      <w:r w:rsidRPr="002D6203">
        <w:rPr>
          <w:color w:val="000000" w:themeColor="text1"/>
        </w:rPr>
        <w:t>Q.</w:t>
      </w:r>
      <w:r w:rsidR="00CF6A51" w:rsidRPr="00CF6A51">
        <w:rPr>
          <w:color w:val="000000" w:themeColor="text1"/>
        </w:rPr>
        <w:t xml:space="preserve"> </w:t>
      </w:r>
      <w:r w:rsidR="00CF6A51" w:rsidRPr="002D6203">
        <w:rPr>
          <w:color w:val="000000" w:themeColor="text1"/>
        </w:rPr>
        <w:t>Zhao,</w:t>
      </w:r>
      <w:r w:rsidRPr="002D6203">
        <w:rPr>
          <w:color w:val="000000" w:themeColor="text1"/>
        </w:rPr>
        <w:t xml:space="preserve"> F.</w:t>
      </w:r>
      <w:r w:rsidR="00CF6A51" w:rsidRPr="00CF6A51">
        <w:rPr>
          <w:color w:val="000000" w:themeColor="text1"/>
        </w:rPr>
        <w:t xml:space="preserve"> </w:t>
      </w:r>
      <w:r w:rsidR="00CF6A51" w:rsidRPr="002D6203">
        <w:rPr>
          <w:color w:val="000000" w:themeColor="text1"/>
        </w:rPr>
        <w:t>Li,</w:t>
      </w:r>
      <w:r w:rsidRPr="002D6203">
        <w:rPr>
          <w:color w:val="000000" w:themeColor="text1"/>
        </w:rPr>
        <w:t xml:space="preserve"> C. </w:t>
      </w:r>
      <w:r w:rsidR="00CF6A51" w:rsidRPr="002D6203">
        <w:rPr>
          <w:color w:val="000000" w:themeColor="text1"/>
        </w:rPr>
        <w:t xml:space="preserve">Huang, </w:t>
      </w:r>
      <w:r w:rsidRPr="001A7818">
        <w:rPr>
          <w:i/>
          <w:color w:val="000000" w:themeColor="text1"/>
        </w:rPr>
        <w:t>Chem. Soc. Rev.</w:t>
      </w:r>
      <w:r w:rsidR="00F118F6" w:rsidRPr="001A7818">
        <w:rPr>
          <w:i/>
          <w:color w:val="000000" w:themeColor="text1"/>
        </w:rPr>
        <w:t>,</w:t>
      </w:r>
      <w:r w:rsidRPr="001A7818">
        <w:rPr>
          <w:i/>
          <w:color w:val="000000" w:themeColor="text1"/>
        </w:rPr>
        <w:t xml:space="preserve"> </w:t>
      </w:r>
      <w:r w:rsidRPr="002D6203">
        <w:rPr>
          <w:color w:val="000000" w:themeColor="text1"/>
        </w:rPr>
        <w:t xml:space="preserve">2010, </w:t>
      </w:r>
      <w:r w:rsidRPr="001A7818">
        <w:rPr>
          <w:b/>
          <w:color w:val="000000" w:themeColor="text1"/>
        </w:rPr>
        <w:t>39</w:t>
      </w:r>
      <w:r w:rsidRPr="002D6203">
        <w:rPr>
          <w:color w:val="000000" w:themeColor="text1"/>
        </w:rPr>
        <w:t>, 3007.</w:t>
      </w:r>
    </w:p>
    <w:p w14:paraId="6A5AF268" w14:textId="567CF2AD" w:rsidR="007A219E" w:rsidRPr="002D6203" w:rsidRDefault="00760375" w:rsidP="002D6203">
      <w:pPr>
        <w:pStyle w:val="RSCR02References"/>
        <w:numPr>
          <w:ilvl w:val="0"/>
          <w:numId w:val="8"/>
        </w:numPr>
        <w:ind w:left="284" w:hanging="284"/>
        <w:rPr>
          <w:color w:val="000000" w:themeColor="text1"/>
        </w:rPr>
      </w:pPr>
      <w:r w:rsidRPr="002D6203">
        <w:rPr>
          <w:color w:val="000000" w:themeColor="text1"/>
        </w:rPr>
        <w:t>H.</w:t>
      </w:r>
      <w:r w:rsidR="00CF6A51" w:rsidRPr="00CF6A51">
        <w:rPr>
          <w:color w:val="000000" w:themeColor="text1"/>
        </w:rPr>
        <w:t xml:space="preserve"> </w:t>
      </w:r>
      <w:r w:rsidR="00CF6A51" w:rsidRPr="002D6203">
        <w:rPr>
          <w:color w:val="000000" w:themeColor="text1"/>
        </w:rPr>
        <w:t>Zhao,</w:t>
      </w:r>
      <w:r w:rsidRPr="002D6203">
        <w:rPr>
          <w:color w:val="000000" w:themeColor="text1"/>
        </w:rPr>
        <w:t xml:space="preserve"> L.</w:t>
      </w:r>
      <w:r w:rsidR="00CF6A51" w:rsidRPr="00CF6A51">
        <w:rPr>
          <w:color w:val="000000" w:themeColor="text1"/>
        </w:rPr>
        <w:t xml:space="preserve"> </w:t>
      </w:r>
      <w:r w:rsidR="00CF6A51" w:rsidRPr="002D6203">
        <w:rPr>
          <w:color w:val="000000" w:themeColor="text1"/>
        </w:rPr>
        <w:t>Zang,</w:t>
      </w:r>
      <w:r w:rsidRPr="002D6203">
        <w:rPr>
          <w:color w:val="000000" w:themeColor="text1"/>
        </w:rPr>
        <w:t xml:space="preserve"> C. </w:t>
      </w:r>
      <w:r w:rsidR="00CF6A51" w:rsidRPr="002D6203">
        <w:rPr>
          <w:color w:val="000000" w:themeColor="text1"/>
        </w:rPr>
        <w:t>Guo,</w:t>
      </w:r>
      <w:r w:rsidRPr="002D6203">
        <w:rPr>
          <w:color w:val="000000" w:themeColor="text1"/>
        </w:rPr>
        <w:t xml:space="preserve"> </w:t>
      </w:r>
      <w:r w:rsidRPr="001A7818">
        <w:rPr>
          <w:i/>
          <w:color w:val="000000" w:themeColor="text1"/>
        </w:rPr>
        <w:t>Phys. Chem. Chem. Phys.</w:t>
      </w:r>
      <w:r w:rsidR="00F118F6" w:rsidRPr="001A7818">
        <w:rPr>
          <w:i/>
          <w:color w:val="000000" w:themeColor="text1"/>
        </w:rPr>
        <w:t>,</w:t>
      </w:r>
      <w:r w:rsidRPr="002D6203">
        <w:rPr>
          <w:color w:val="000000" w:themeColor="text1"/>
        </w:rPr>
        <w:t xml:space="preserve"> 2017, </w:t>
      </w:r>
      <w:r w:rsidRPr="001A7818">
        <w:rPr>
          <w:b/>
          <w:color w:val="000000" w:themeColor="text1"/>
        </w:rPr>
        <w:t>19</w:t>
      </w:r>
      <w:r w:rsidRPr="002D6203">
        <w:rPr>
          <w:color w:val="000000" w:themeColor="text1"/>
        </w:rPr>
        <w:t>, 7728.</w:t>
      </w:r>
      <w:r w:rsidR="007A219E" w:rsidRPr="002D6203">
        <w:rPr>
          <w:rFonts w:ascii="Calibri" w:hAnsi="Calibri"/>
          <w:color w:val="FF0000"/>
        </w:rPr>
        <w:br w:type="page"/>
      </w:r>
    </w:p>
    <w:p w14:paraId="12EFC1CD" w14:textId="77777777" w:rsidR="007A219E" w:rsidRPr="00460F51" w:rsidRDefault="007A219E" w:rsidP="007A219E">
      <w:pPr>
        <w:pStyle w:val="RSCH01PaperTitle"/>
        <w:rPr>
          <w:color w:val="FF0000"/>
        </w:rPr>
        <w:sectPr w:rsidR="007A219E" w:rsidRPr="00460F51" w:rsidSect="00514CBA">
          <w:type w:val="continuous"/>
          <w:pgSz w:w="11907" w:h="16840" w:code="9"/>
          <w:pgMar w:top="1009" w:right="851" w:bottom="1758" w:left="851" w:header="851" w:footer="1049" w:gutter="0"/>
          <w:cols w:num="2" w:space="227"/>
          <w:titlePg/>
          <w:docGrid w:linePitch="360"/>
        </w:sectPr>
      </w:pPr>
    </w:p>
    <w:p w14:paraId="278D2854" w14:textId="4EE48C9A" w:rsidR="00363698" w:rsidRPr="00E7081C" w:rsidRDefault="00363698" w:rsidP="00363698">
      <w:pPr>
        <w:pStyle w:val="RSCH01PaperTitle"/>
        <w:rPr>
          <w:color w:val="000000" w:themeColor="text1"/>
        </w:rPr>
      </w:pPr>
      <w:r w:rsidRPr="00157FD6">
        <w:rPr>
          <w:color w:val="000000" w:themeColor="text1"/>
        </w:rPr>
        <w:t xml:space="preserve">Energy </w:t>
      </w:r>
      <w:r w:rsidR="008B38C3">
        <w:rPr>
          <w:color w:val="000000" w:themeColor="text1"/>
        </w:rPr>
        <w:t>t</w:t>
      </w:r>
      <w:r w:rsidRPr="00157FD6">
        <w:rPr>
          <w:color w:val="000000" w:themeColor="text1"/>
        </w:rPr>
        <w:t xml:space="preserve">ransfer and </w:t>
      </w:r>
      <w:r w:rsidR="008B38C3">
        <w:rPr>
          <w:color w:val="000000" w:themeColor="text1"/>
        </w:rPr>
        <w:t>p</w:t>
      </w:r>
      <w:r w:rsidRPr="00157FD6">
        <w:rPr>
          <w:color w:val="000000" w:themeColor="text1"/>
        </w:rPr>
        <w:t xml:space="preserve">hotoluminescence </w:t>
      </w:r>
      <w:r w:rsidR="008B38C3">
        <w:rPr>
          <w:color w:val="000000" w:themeColor="text1"/>
        </w:rPr>
        <w:t>p</w:t>
      </w:r>
      <w:r w:rsidRPr="00157FD6">
        <w:rPr>
          <w:color w:val="000000" w:themeColor="text1"/>
        </w:rPr>
        <w:t xml:space="preserve">roperties of </w:t>
      </w:r>
      <w:r w:rsidR="008B38C3">
        <w:rPr>
          <w:color w:val="000000" w:themeColor="text1"/>
        </w:rPr>
        <w:t>l</w:t>
      </w:r>
      <w:r w:rsidRPr="00157FD6">
        <w:rPr>
          <w:color w:val="000000" w:themeColor="text1"/>
        </w:rPr>
        <w:t>anthanide-</w:t>
      </w:r>
      <w:r w:rsidR="008B38C3">
        <w:rPr>
          <w:color w:val="000000" w:themeColor="text1"/>
        </w:rPr>
        <w:t>c</w:t>
      </w:r>
      <w:r w:rsidRPr="00157FD6">
        <w:rPr>
          <w:color w:val="000000" w:themeColor="text1"/>
        </w:rPr>
        <w:t xml:space="preserve">ontaining </w:t>
      </w:r>
      <w:r w:rsidR="008B38C3">
        <w:rPr>
          <w:color w:val="000000" w:themeColor="text1"/>
        </w:rPr>
        <w:t>p</w:t>
      </w:r>
      <w:r w:rsidRPr="00157FD6">
        <w:rPr>
          <w:color w:val="000000" w:themeColor="text1"/>
        </w:rPr>
        <w:t xml:space="preserve">olyoxotitanate </w:t>
      </w:r>
      <w:r w:rsidR="008B38C3">
        <w:rPr>
          <w:color w:val="000000" w:themeColor="text1"/>
        </w:rPr>
        <w:t>c</w:t>
      </w:r>
      <w:r w:rsidRPr="00157FD6">
        <w:rPr>
          <w:color w:val="000000" w:themeColor="text1"/>
        </w:rPr>
        <w:t xml:space="preserve">ages </w:t>
      </w:r>
      <w:r w:rsidR="008B38C3">
        <w:rPr>
          <w:color w:val="000000" w:themeColor="text1"/>
        </w:rPr>
        <w:t>c</w:t>
      </w:r>
      <w:r w:rsidRPr="00157FD6">
        <w:rPr>
          <w:color w:val="000000" w:themeColor="text1"/>
        </w:rPr>
        <w:t xml:space="preserve">oordinated by </w:t>
      </w:r>
      <w:r w:rsidR="008B38C3">
        <w:rPr>
          <w:color w:val="000000" w:themeColor="text1"/>
        </w:rPr>
        <w:t>s</w:t>
      </w:r>
      <w:r w:rsidRPr="00157FD6">
        <w:rPr>
          <w:color w:val="000000" w:themeColor="text1"/>
        </w:rPr>
        <w:t xml:space="preserve">alicylate </w:t>
      </w:r>
      <w:r w:rsidR="008B38C3">
        <w:rPr>
          <w:color w:val="000000" w:themeColor="text1"/>
        </w:rPr>
        <w:t>l</w:t>
      </w:r>
      <w:r w:rsidRPr="00157FD6">
        <w:rPr>
          <w:color w:val="000000" w:themeColor="text1"/>
        </w:rPr>
        <w:t>igand</w:t>
      </w:r>
      <w:r>
        <w:rPr>
          <w:color w:val="000000" w:themeColor="text1"/>
        </w:rPr>
        <w:t>s</w:t>
      </w:r>
    </w:p>
    <w:p w14:paraId="6D50DAE8" w14:textId="06371C11" w:rsidR="00363698" w:rsidRDefault="00363698" w:rsidP="00363698">
      <w:pPr>
        <w:pStyle w:val="RSCH02PaperAuthorsandByline"/>
        <w:rPr>
          <w:color w:val="000000" w:themeColor="text1"/>
          <w:vertAlign w:val="superscript"/>
        </w:rPr>
      </w:pPr>
      <w:r w:rsidRPr="00157FD6">
        <w:rPr>
          <w:color w:val="000000" w:themeColor="text1"/>
        </w:rPr>
        <w:t>Ning Li,</w:t>
      </w:r>
      <w:r>
        <w:rPr>
          <w:color w:val="000000" w:themeColor="text1"/>
          <w:vertAlign w:val="superscript"/>
        </w:rPr>
        <w:t>a,b</w:t>
      </w:r>
      <w:r w:rsidRPr="00157FD6">
        <w:rPr>
          <w:color w:val="000000" w:themeColor="text1"/>
        </w:rPr>
        <w:t xml:space="preserve"> </w:t>
      </w:r>
      <w:hyperlink r:id="rId28" w:history="1">
        <w:r w:rsidRPr="00157FD6">
          <w:rPr>
            <w:color w:val="000000" w:themeColor="text1"/>
          </w:rPr>
          <w:t>Gomathy Sandhya Subramanian</w:t>
        </w:r>
      </w:hyperlink>
      <w:r w:rsidRPr="00157FD6">
        <w:rPr>
          <w:color w:val="000000" w:themeColor="text1"/>
        </w:rPr>
        <w:t>,</w:t>
      </w:r>
      <w:r>
        <w:rPr>
          <w:color w:val="000000" w:themeColor="text1"/>
          <w:vertAlign w:val="superscript"/>
        </w:rPr>
        <w:t>b</w:t>
      </w:r>
      <w:r w:rsidRPr="00157FD6">
        <w:rPr>
          <w:color w:val="000000" w:themeColor="text1"/>
        </w:rPr>
        <w:t xml:space="preserve"> Peter D. Matthews,</w:t>
      </w:r>
      <w:r>
        <w:rPr>
          <w:color w:val="000000" w:themeColor="text1"/>
          <w:vertAlign w:val="superscript"/>
        </w:rPr>
        <w:t>a,c</w:t>
      </w:r>
      <w:r w:rsidRPr="00157FD6">
        <w:rPr>
          <w:color w:val="000000" w:themeColor="text1"/>
        </w:rPr>
        <w:t xml:space="preserve"> James Xiao,</w:t>
      </w:r>
      <w:r>
        <w:rPr>
          <w:color w:val="000000" w:themeColor="text1"/>
          <w:vertAlign w:val="superscript"/>
        </w:rPr>
        <w:t>d</w:t>
      </w:r>
      <w:r w:rsidRPr="00157FD6">
        <w:rPr>
          <w:color w:val="000000" w:themeColor="text1"/>
          <w:vertAlign w:val="superscript"/>
        </w:rPr>
        <w:t xml:space="preserve"> </w:t>
      </w:r>
      <w:r w:rsidRPr="00157FD6">
        <w:rPr>
          <w:color w:val="000000" w:themeColor="text1"/>
        </w:rPr>
        <w:t xml:space="preserve"> Vijila Chellappan,</w:t>
      </w:r>
      <w:r>
        <w:rPr>
          <w:color w:val="000000" w:themeColor="text1"/>
          <w:vertAlign w:val="superscript"/>
        </w:rPr>
        <w:t>b</w:t>
      </w:r>
      <w:r w:rsidRPr="00157FD6">
        <w:rPr>
          <w:color w:val="000000" w:themeColor="text1"/>
        </w:rPr>
        <w:t xml:space="preserve"> Timothy E. Rosser,</w:t>
      </w:r>
      <w:r>
        <w:rPr>
          <w:color w:val="000000" w:themeColor="text1"/>
          <w:vertAlign w:val="superscript"/>
        </w:rPr>
        <w:t>a</w:t>
      </w:r>
      <w:r w:rsidRPr="00157FD6">
        <w:rPr>
          <w:color w:val="000000" w:themeColor="text1"/>
        </w:rPr>
        <w:t xml:space="preserve"> Erwin Reisner,</w:t>
      </w:r>
      <w:r>
        <w:rPr>
          <w:color w:val="000000" w:themeColor="text1"/>
          <w:vertAlign w:val="superscript"/>
        </w:rPr>
        <w:t>a</w:t>
      </w:r>
      <w:r w:rsidRPr="00157FD6">
        <w:rPr>
          <w:color w:val="000000" w:themeColor="text1"/>
        </w:rPr>
        <w:t xml:space="preserve"> He-Kuan Luo,</w:t>
      </w:r>
      <w:r>
        <w:rPr>
          <w:color w:val="000000" w:themeColor="text1"/>
          <w:vertAlign w:val="superscript"/>
        </w:rPr>
        <w:t>b</w:t>
      </w:r>
      <w:r w:rsidRPr="00157FD6">
        <w:rPr>
          <w:color w:val="000000" w:themeColor="text1"/>
        </w:rPr>
        <w:t>* and Dominic S. Wright</w:t>
      </w:r>
      <w:r>
        <w:rPr>
          <w:color w:val="000000" w:themeColor="text1"/>
          <w:vertAlign w:val="superscript"/>
        </w:rPr>
        <w:t>a</w:t>
      </w:r>
      <w:r w:rsidR="006F5308" w:rsidRPr="00157FD6">
        <w:rPr>
          <w:color w:val="000000" w:themeColor="text1"/>
        </w:rPr>
        <w:t>*</w:t>
      </w:r>
      <w:r w:rsidRPr="00E7081C">
        <w:rPr>
          <w:color w:val="000000" w:themeColor="text1"/>
          <w:vertAlign w:val="superscript"/>
        </w:rPr>
        <w:t xml:space="preserve"> </w:t>
      </w:r>
    </w:p>
    <w:p w14:paraId="682DEE9F" w14:textId="77777777" w:rsidR="00976F5D" w:rsidRDefault="00976F5D" w:rsidP="00363698">
      <w:pPr>
        <w:pStyle w:val="RSCH02PaperAuthorsandByline"/>
        <w:rPr>
          <w:color w:val="000000" w:themeColor="text1"/>
          <w:vertAlign w:val="superscript"/>
        </w:rPr>
      </w:pPr>
    </w:p>
    <w:p w14:paraId="45282D57" w14:textId="77777777" w:rsidR="00976F5D" w:rsidRPr="00E7081C" w:rsidRDefault="00976F5D" w:rsidP="00363698">
      <w:pPr>
        <w:pStyle w:val="RSCH02PaperAuthorsandByline"/>
        <w:rPr>
          <w:color w:val="000000" w:themeColor="text1"/>
          <w:vertAlign w:val="superscript"/>
        </w:rPr>
      </w:pPr>
    </w:p>
    <w:p w14:paraId="0C296A10" w14:textId="5D2275BD" w:rsidR="007A219E" w:rsidRDefault="0031743E" w:rsidP="009443F0">
      <w:pPr>
        <w:widowControl w:val="0"/>
        <w:autoSpaceDE w:val="0"/>
        <w:autoSpaceDN w:val="0"/>
        <w:adjustRightInd w:val="0"/>
        <w:spacing w:after="0" w:line="240" w:lineRule="auto"/>
        <w:ind w:left="640" w:hanging="640"/>
        <w:jc w:val="center"/>
        <w:rPr>
          <w:color w:val="FF0000"/>
          <w:sz w:val="16"/>
          <w:lang w:eastAsia="zh-CN"/>
        </w:rPr>
      </w:pPr>
      <w:r>
        <w:rPr>
          <w:rFonts w:hint="eastAsia"/>
          <w:noProof/>
          <w:color w:val="FF0000"/>
          <w:sz w:val="16"/>
          <w:lang w:eastAsia="en-GB"/>
        </w:rPr>
        <w:drawing>
          <wp:inline distT="0" distB="0" distL="0" distR="0" wp14:anchorId="0E0BC9E6" wp14:editId="22B805FE">
            <wp:extent cx="4363772" cy="3441842"/>
            <wp:effectExtent l="0" t="0" r="508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TOC_new.tif"/>
                    <pic:cNvPicPr/>
                  </pic:nvPicPr>
                  <pic:blipFill>
                    <a:blip r:embed="rId29" cstate="print">
                      <a:extLst>
                        <a:ext uri="{28A0092B-C50C-407E-A947-70E740481C1C}">
                          <a14:useLocalDpi xmlns:a14="http://schemas.microsoft.com/office/drawing/2010/main" val="0"/>
                        </a:ext>
                      </a:extLst>
                    </a:blip>
                    <a:stretch>
                      <a:fillRect/>
                    </a:stretch>
                  </pic:blipFill>
                  <pic:spPr>
                    <a:xfrm>
                      <a:off x="0" y="0"/>
                      <a:ext cx="4369824" cy="3446615"/>
                    </a:xfrm>
                    <a:prstGeom prst="rect">
                      <a:avLst/>
                    </a:prstGeom>
                  </pic:spPr>
                </pic:pic>
              </a:graphicData>
            </a:graphic>
          </wp:inline>
        </w:drawing>
      </w:r>
    </w:p>
    <w:p w14:paraId="30D1945B" w14:textId="77777777" w:rsidR="00976F5D" w:rsidRPr="00460F51" w:rsidRDefault="00976F5D" w:rsidP="009443F0">
      <w:pPr>
        <w:widowControl w:val="0"/>
        <w:autoSpaceDE w:val="0"/>
        <w:autoSpaceDN w:val="0"/>
        <w:adjustRightInd w:val="0"/>
        <w:spacing w:after="0" w:line="240" w:lineRule="auto"/>
        <w:ind w:left="640" w:hanging="640"/>
        <w:jc w:val="center"/>
        <w:rPr>
          <w:color w:val="FF0000"/>
          <w:sz w:val="16"/>
        </w:rPr>
      </w:pPr>
    </w:p>
    <w:p w14:paraId="6EAF5367" w14:textId="346EA540" w:rsidR="007A219E" w:rsidRPr="00460F51" w:rsidRDefault="00F41386" w:rsidP="00F41386">
      <w:pPr>
        <w:pStyle w:val="RSCB01ARTAbstract"/>
        <w:rPr>
          <w:rFonts w:ascii="Calibri" w:hAnsi="Calibri"/>
          <w:color w:val="FF0000"/>
          <w:sz w:val="18"/>
        </w:rPr>
      </w:pPr>
      <w:r w:rsidRPr="00157FD6">
        <w:rPr>
          <w:color w:val="000000" w:themeColor="text1"/>
        </w:rPr>
        <w:t>The salicylate to Ti</w:t>
      </w:r>
      <w:r w:rsidRPr="00157FD6">
        <w:rPr>
          <w:color w:val="000000" w:themeColor="text1"/>
          <w:vertAlign w:val="superscript"/>
        </w:rPr>
        <w:t>4+</w:t>
      </w:r>
      <w:r w:rsidRPr="00157FD6">
        <w:rPr>
          <w:color w:val="000000" w:themeColor="text1"/>
        </w:rPr>
        <w:t xml:space="preserve"> charge-transfer process and corresponding energy transfer mechanism</w:t>
      </w:r>
      <w:r w:rsidR="009B2864">
        <w:rPr>
          <w:color w:val="000000" w:themeColor="text1"/>
        </w:rPr>
        <w:t>s</w:t>
      </w:r>
      <w:r w:rsidRPr="00157FD6">
        <w:rPr>
          <w:color w:val="000000" w:themeColor="text1"/>
        </w:rPr>
        <w:t xml:space="preserve"> are investigated to understand the largely red-shifted Ln</w:t>
      </w:r>
      <w:r w:rsidRPr="00157FD6">
        <w:rPr>
          <w:color w:val="000000" w:themeColor="text1"/>
          <w:vertAlign w:val="superscript"/>
        </w:rPr>
        <w:t>3+</w:t>
      </w:r>
      <w:r w:rsidRPr="00157FD6">
        <w:rPr>
          <w:color w:val="000000" w:themeColor="text1"/>
        </w:rPr>
        <w:t xml:space="preserve"> photoluminescence excitation wavelengths in a series of lanthanide-containing polyoxotitanate</w:t>
      </w:r>
      <w:r w:rsidR="00E75735">
        <w:rPr>
          <w:color w:val="000000" w:themeColor="text1"/>
        </w:rPr>
        <w:t xml:space="preserve"> </w:t>
      </w:r>
      <w:r w:rsidR="00E75735">
        <w:rPr>
          <w:rFonts w:hint="eastAsia"/>
          <w:color w:val="000000" w:themeColor="text1"/>
          <w:lang w:eastAsia="zh-CN"/>
        </w:rPr>
        <w:t>cages</w:t>
      </w:r>
      <w:r>
        <w:rPr>
          <w:color w:val="000000" w:themeColor="text1"/>
        </w:rPr>
        <w:t>.</w:t>
      </w:r>
    </w:p>
    <w:sectPr w:rsidR="007A219E" w:rsidRPr="00460F51" w:rsidSect="007A219E">
      <w:type w:val="continuous"/>
      <w:pgSz w:w="11907" w:h="16840" w:code="9"/>
      <w:pgMar w:top="1009" w:right="851" w:bottom="1758" w:left="851" w:header="851" w:footer="1049" w:gutter="0"/>
      <w:cols w:space="227"/>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BDB652B" w14:textId="77777777" w:rsidR="00242605" w:rsidRDefault="00242605" w:rsidP="00E547DB">
      <w:pPr>
        <w:spacing w:after="0" w:line="240" w:lineRule="auto"/>
      </w:pPr>
      <w:r>
        <w:separator/>
      </w:r>
    </w:p>
    <w:p w14:paraId="2AC52F27" w14:textId="77777777" w:rsidR="00242605" w:rsidRDefault="00242605"/>
    <w:p w14:paraId="69AEA516" w14:textId="77777777" w:rsidR="00242605" w:rsidRDefault="00242605"/>
    <w:p w14:paraId="6C00267D" w14:textId="77777777" w:rsidR="00242605" w:rsidRDefault="00242605"/>
    <w:p w14:paraId="5CD18005" w14:textId="77777777" w:rsidR="00242605" w:rsidRDefault="00242605"/>
    <w:p w14:paraId="6C292E55" w14:textId="77777777" w:rsidR="00242605" w:rsidRDefault="00242605"/>
  </w:endnote>
  <w:endnote w:type="continuationSeparator" w:id="0">
    <w:p w14:paraId="6A4CE3C0" w14:textId="77777777" w:rsidR="00242605" w:rsidRDefault="00242605" w:rsidP="00E547DB">
      <w:pPr>
        <w:spacing w:after="0" w:line="240" w:lineRule="auto"/>
      </w:pPr>
      <w:r>
        <w:continuationSeparator/>
      </w:r>
    </w:p>
    <w:p w14:paraId="22CA3397" w14:textId="77777777" w:rsidR="00242605" w:rsidRDefault="00242605"/>
    <w:p w14:paraId="4229F57B" w14:textId="77777777" w:rsidR="00242605" w:rsidRDefault="00242605"/>
    <w:p w14:paraId="5EBB506A" w14:textId="77777777" w:rsidR="00242605" w:rsidRDefault="00242605"/>
    <w:p w14:paraId="5308DF74" w14:textId="77777777" w:rsidR="00242605" w:rsidRDefault="00242605"/>
    <w:p w14:paraId="16714307" w14:textId="77777777" w:rsidR="00242605" w:rsidRDefault="0024260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embedRegular r:id="rId1" w:fontKey="{8DB1B204-40BA-4083-8696-4653A1058B81}"/>
    <w:embedBold r:id="rId2" w:fontKey="{E5BFA7CE-D8BE-4741-B5B2-07065199D8BC}"/>
    <w:embedItalic r:id="rId3" w:fontKey="{C19C8CCF-6BEF-439E-AE5F-EF95253CA34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embedRegular r:id="rId4" w:fontKey="{4E2CBA42-05AA-4A45-97FE-B6CA1F8CD0A5}"/>
  </w:font>
  <w:font w:name="Arial">
    <w:panose1 w:val="020B0604020202020204"/>
    <w:charset w:val="00"/>
    <w:family w:val="swiss"/>
    <w:pitch w:val="variable"/>
    <w:sig w:usb0="E0002EFF" w:usb1="C0007843"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Times">
    <w:altName w:val="Times New Roman"/>
    <w:panose1 w:val="02020603050405020304"/>
    <w:charset w:val="00"/>
    <w:family w:val="roman"/>
    <w:pitch w:val="variable"/>
    <w:sig w:usb0="E0002EFF" w:usb1="C000785B" w:usb2="00000009" w:usb3="00000000" w:csb0="000001FF" w:csb1="00000000"/>
    <w:embedRegular r:id="rId5" w:fontKey="{09E8DAF8-8841-4234-BF85-F5BF7B1A895A}"/>
  </w:font>
  <w:font w:name="Cambria">
    <w:panose1 w:val="02040503050406030204"/>
    <w:charset w:val="00"/>
    <w:family w:val="roman"/>
    <w:pitch w:val="variable"/>
    <w:sig w:usb0="E00006FF" w:usb1="400004FF" w:usb2="00000000" w:usb3="00000000" w:csb0="0000019F" w:csb1="00000000"/>
    <w:embedRegular r:id="rId6" w:fontKey="{5CB40571-2BEB-476D-92BF-9E508B717765}"/>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853E64E" w14:textId="77777777" w:rsidR="00F118F6" w:rsidRPr="006602F1" w:rsidRDefault="00F118F6" w:rsidP="00D45ADF">
    <w:pPr>
      <w:pStyle w:val="Footer"/>
      <w:tabs>
        <w:tab w:val="clear" w:pos="4513"/>
        <w:tab w:val="clear" w:pos="9026"/>
        <w:tab w:val="right" w:pos="10206"/>
      </w:tabs>
      <w:spacing w:before="480"/>
      <w:rPr>
        <w:spacing w:val="10"/>
        <w:sz w:val="16"/>
        <w:szCs w:val="16"/>
      </w:rPr>
    </w:pPr>
    <w:r w:rsidRPr="006602F1">
      <w:rPr>
        <w:b/>
        <w:spacing w:val="10"/>
        <w:sz w:val="16"/>
        <w:szCs w:val="16"/>
      </w:rPr>
      <w:fldChar w:fldCharType="begin"/>
    </w:r>
    <w:r w:rsidRPr="006602F1">
      <w:rPr>
        <w:b/>
        <w:spacing w:val="10"/>
        <w:sz w:val="16"/>
        <w:szCs w:val="16"/>
      </w:rPr>
      <w:instrText xml:space="preserve"> PAGE   \* MERGEFORMAT </w:instrText>
    </w:r>
    <w:r w:rsidRPr="006602F1">
      <w:rPr>
        <w:b/>
        <w:spacing w:val="10"/>
        <w:sz w:val="16"/>
        <w:szCs w:val="16"/>
      </w:rPr>
      <w:fldChar w:fldCharType="separate"/>
    </w:r>
    <w:r w:rsidR="008068E5">
      <w:rPr>
        <w:b/>
        <w:noProof/>
        <w:spacing w:val="10"/>
        <w:sz w:val="16"/>
        <w:szCs w:val="16"/>
      </w:rPr>
      <w:t>8</w:t>
    </w:r>
    <w:r w:rsidRPr="006602F1">
      <w:rPr>
        <w:b/>
        <w:noProof/>
        <w:spacing w:val="10"/>
        <w:sz w:val="16"/>
        <w:szCs w:val="16"/>
      </w:rPr>
      <w:fldChar w:fldCharType="end"/>
    </w:r>
    <w:r w:rsidRPr="006602F1">
      <w:rPr>
        <w:noProof/>
        <w:spacing w:val="10"/>
        <w:sz w:val="16"/>
        <w:szCs w:val="16"/>
      </w:rPr>
      <w:t xml:space="preserve"> | </w:t>
    </w:r>
    <w:r>
      <w:rPr>
        <w:i/>
        <w:noProof/>
        <w:spacing w:val="10"/>
        <w:sz w:val="16"/>
        <w:szCs w:val="16"/>
      </w:rPr>
      <w:t>J</w:t>
    </w:r>
    <w:r w:rsidRPr="006602F1">
      <w:rPr>
        <w:i/>
        <w:noProof/>
        <w:spacing w:val="10"/>
        <w:sz w:val="16"/>
        <w:szCs w:val="16"/>
      </w:rPr>
      <w:t xml:space="preserve">. </w:t>
    </w:r>
    <w:r>
      <w:rPr>
        <w:i/>
        <w:noProof/>
        <w:spacing w:val="10"/>
        <w:sz w:val="16"/>
        <w:szCs w:val="16"/>
      </w:rPr>
      <w:t>Name</w:t>
    </w:r>
    <w:r w:rsidRPr="006602F1">
      <w:rPr>
        <w:noProof/>
        <w:spacing w:val="10"/>
        <w:sz w:val="16"/>
        <w:szCs w:val="16"/>
      </w:rPr>
      <w:t xml:space="preserve">., 2012, </w:t>
    </w:r>
    <w:r w:rsidRPr="006602F1">
      <w:rPr>
        <w:b/>
        <w:noProof/>
        <w:spacing w:val="10"/>
        <w:sz w:val="16"/>
        <w:szCs w:val="16"/>
      </w:rPr>
      <w:t>00</w:t>
    </w:r>
    <w:r w:rsidRPr="006602F1">
      <w:rPr>
        <w:noProof/>
        <w:spacing w:val="10"/>
        <w:sz w:val="16"/>
        <w:szCs w:val="16"/>
      </w:rPr>
      <w:t>, 1-3</w:t>
    </w:r>
    <w:r w:rsidRPr="006602F1">
      <w:rPr>
        <w:noProof/>
        <w:spacing w:val="10"/>
        <w:sz w:val="16"/>
        <w:szCs w:val="16"/>
      </w:rPr>
      <w:tab/>
    </w:r>
    <w:r w:rsidRPr="00AC3BF2">
      <w:rPr>
        <w:noProof/>
        <w:spacing w:val="2"/>
        <w:sz w:val="16"/>
        <w:szCs w:val="16"/>
      </w:rPr>
      <w:t xml:space="preserve">This journal is </w:t>
    </w:r>
    <w:r w:rsidRPr="00AC3BF2">
      <w:rPr>
        <w:rFonts w:cstheme="minorHAnsi"/>
        <w:noProof/>
        <w:spacing w:val="2"/>
        <w:sz w:val="16"/>
        <w:szCs w:val="16"/>
      </w:rPr>
      <w:t>©</w:t>
    </w:r>
    <w:r w:rsidRPr="00AC3BF2">
      <w:rPr>
        <w:noProof/>
        <w:spacing w:val="2"/>
        <w:sz w:val="16"/>
        <w:szCs w:val="16"/>
      </w:rPr>
      <w:t xml:space="preserve"> The Royal Society of Chemistry 20</w:t>
    </w:r>
    <w:r>
      <w:rPr>
        <w:noProof/>
        <w:spacing w:val="2"/>
        <w:sz w:val="16"/>
        <w:szCs w:val="16"/>
      </w:rPr>
      <w:t>xx</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3B3B9A" w14:textId="77777777" w:rsidR="00F118F6" w:rsidRPr="006602F1" w:rsidRDefault="00F118F6" w:rsidP="00D45ADF">
    <w:pPr>
      <w:pStyle w:val="Footer"/>
      <w:tabs>
        <w:tab w:val="clear" w:pos="4513"/>
        <w:tab w:val="clear" w:pos="9026"/>
        <w:tab w:val="right" w:pos="10205"/>
      </w:tabs>
      <w:spacing w:before="480"/>
      <w:rPr>
        <w:sz w:val="16"/>
        <w:szCs w:val="16"/>
      </w:rPr>
    </w:pPr>
    <w:r w:rsidRPr="00AC3BF2">
      <w:rPr>
        <w:noProof/>
        <w:spacing w:val="2"/>
        <w:sz w:val="16"/>
        <w:szCs w:val="16"/>
      </w:rPr>
      <w:t xml:space="preserve">This journal is </w:t>
    </w:r>
    <w:r w:rsidRPr="00AC3BF2">
      <w:rPr>
        <w:rFonts w:cstheme="minorHAnsi"/>
        <w:noProof/>
        <w:spacing w:val="2"/>
        <w:sz w:val="16"/>
        <w:szCs w:val="16"/>
      </w:rPr>
      <w:t>©</w:t>
    </w:r>
    <w:r w:rsidRPr="00AC3BF2">
      <w:rPr>
        <w:noProof/>
        <w:spacing w:val="2"/>
        <w:sz w:val="16"/>
        <w:szCs w:val="16"/>
      </w:rPr>
      <w:t xml:space="preserve"> The</w:t>
    </w:r>
    <w:r>
      <w:rPr>
        <w:noProof/>
        <w:spacing w:val="2"/>
        <w:sz w:val="16"/>
        <w:szCs w:val="16"/>
      </w:rPr>
      <w:t xml:space="preserve"> Royal Society of Chemistry 20xx</w:t>
    </w:r>
    <w:r>
      <w:rPr>
        <w:i/>
        <w:noProof/>
        <w:spacing w:val="10"/>
        <w:sz w:val="16"/>
        <w:szCs w:val="16"/>
      </w:rPr>
      <w:tab/>
      <w:t>J</w:t>
    </w:r>
    <w:r w:rsidRPr="002C0803">
      <w:rPr>
        <w:i/>
        <w:noProof/>
        <w:spacing w:val="10"/>
        <w:sz w:val="16"/>
        <w:szCs w:val="16"/>
      </w:rPr>
      <w:t xml:space="preserve">. </w:t>
    </w:r>
    <w:r>
      <w:rPr>
        <w:i/>
        <w:noProof/>
        <w:spacing w:val="10"/>
        <w:sz w:val="16"/>
        <w:szCs w:val="16"/>
      </w:rPr>
      <w:t>Name</w:t>
    </w:r>
    <w:r w:rsidRPr="002C0803">
      <w:rPr>
        <w:noProof/>
        <w:spacing w:val="10"/>
        <w:sz w:val="16"/>
        <w:szCs w:val="16"/>
      </w:rPr>
      <w:t>., 201</w:t>
    </w:r>
    <w:r>
      <w:rPr>
        <w:noProof/>
        <w:spacing w:val="10"/>
        <w:sz w:val="16"/>
        <w:szCs w:val="16"/>
      </w:rPr>
      <w:t>3</w:t>
    </w:r>
    <w:r w:rsidRPr="002C0803">
      <w:rPr>
        <w:noProof/>
        <w:spacing w:val="10"/>
        <w:sz w:val="16"/>
        <w:szCs w:val="16"/>
      </w:rPr>
      <w:t xml:space="preserve">, </w:t>
    </w:r>
    <w:r w:rsidRPr="002C0803">
      <w:rPr>
        <w:b/>
        <w:noProof/>
        <w:spacing w:val="10"/>
        <w:sz w:val="16"/>
        <w:szCs w:val="16"/>
      </w:rPr>
      <w:t>00</w:t>
    </w:r>
    <w:r w:rsidRPr="002C0803">
      <w:rPr>
        <w:noProof/>
        <w:spacing w:val="10"/>
        <w:sz w:val="16"/>
        <w:szCs w:val="16"/>
      </w:rPr>
      <w:t>, 1-3</w:t>
    </w:r>
    <w:r w:rsidRPr="002C0803">
      <w:rPr>
        <w:spacing w:val="10"/>
        <w:sz w:val="16"/>
        <w:szCs w:val="16"/>
      </w:rPr>
      <w:t xml:space="preserve"> | </w:t>
    </w:r>
    <w:r w:rsidRPr="008C1387">
      <w:rPr>
        <w:b/>
        <w:spacing w:val="10"/>
        <w:sz w:val="16"/>
        <w:szCs w:val="16"/>
      </w:rPr>
      <w:fldChar w:fldCharType="begin"/>
    </w:r>
    <w:r w:rsidRPr="008C1387">
      <w:rPr>
        <w:b/>
        <w:spacing w:val="10"/>
        <w:sz w:val="16"/>
        <w:szCs w:val="16"/>
      </w:rPr>
      <w:instrText xml:space="preserve"> PAGE   \* MERGEFORMAT </w:instrText>
    </w:r>
    <w:r w:rsidRPr="008C1387">
      <w:rPr>
        <w:b/>
        <w:spacing w:val="10"/>
        <w:sz w:val="16"/>
        <w:szCs w:val="16"/>
      </w:rPr>
      <w:fldChar w:fldCharType="separate"/>
    </w:r>
    <w:r w:rsidR="008068E5">
      <w:rPr>
        <w:b/>
        <w:noProof/>
        <w:spacing w:val="10"/>
        <w:sz w:val="16"/>
        <w:szCs w:val="16"/>
      </w:rPr>
      <w:t>7</w:t>
    </w:r>
    <w:r w:rsidRPr="008C1387">
      <w:rPr>
        <w:b/>
        <w:noProof/>
        <w:spacing w:val="10"/>
        <w:sz w:val="16"/>
        <w:szCs w:val="16"/>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CE53AC" w14:textId="77777777" w:rsidR="00F118F6" w:rsidRPr="006602F1" w:rsidRDefault="00F118F6" w:rsidP="00D45ADF">
    <w:pPr>
      <w:pStyle w:val="Footer"/>
      <w:tabs>
        <w:tab w:val="clear" w:pos="4513"/>
        <w:tab w:val="clear" w:pos="9026"/>
        <w:tab w:val="right" w:pos="10206"/>
      </w:tabs>
      <w:spacing w:before="480"/>
      <w:rPr>
        <w:sz w:val="16"/>
        <w:szCs w:val="16"/>
      </w:rPr>
    </w:pPr>
    <w:r>
      <w:rPr>
        <w:noProof/>
        <w:lang w:eastAsia="en-GB"/>
      </w:rPr>
      <mc:AlternateContent>
        <mc:Choice Requires="wps">
          <w:drawing>
            <wp:anchor distT="0" distB="0" distL="114300" distR="114300" simplePos="0" relativeHeight="251664384" behindDoc="0" locked="0" layoutInCell="1" allowOverlap="1" wp14:anchorId="45D36F04" wp14:editId="5B56D01B">
              <wp:simplePos x="0" y="0"/>
              <wp:positionH relativeFrom="column">
                <wp:align>center</wp:align>
              </wp:positionH>
              <wp:positionV relativeFrom="page">
                <wp:align>bottom</wp:align>
              </wp:positionV>
              <wp:extent cx="7700400" cy="396000"/>
              <wp:effectExtent l="0" t="0" r="0" b="4445"/>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6000"/>
                      </a:xfrm>
                      <a:prstGeom prst="rect">
                        <a:avLst/>
                      </a:prstGeom>
                      <a:solidFill>
                        <a:schemeClr val="bg1">
                          <a:lumMod val="65000"/>
                        </a:schemeClr>
                      </a:solidFill>
                      <a:ln w="9525">
                        <a:noFill/>
                        <a:miter lim="800000"/>
                        <a:headEnd/>
                        <a:tailEnd/>
                      </a:ln>
                    </wps:spPr>
                    <wps:txbx>
                      <w:txbxContent>
                        <w:p w14:paraId="7864CDBB" w14:textId="77777777" w:rsidR="00F118F6" w:rsidRPr="00F20A7C" w:rsidRDefault="00F118F6" w:rsidP="00514CBA">
                          <w:pPr>
                            <w:spacing w:after="0"/>
                            <w:jc w:val="center"/>
                            <w:rPr>
                              <w:color w:val="FFFFFF" w:themeColor="background1"/>
                            </w:rPr>
                          </w:pPr>
                          <w:r w:rsidRPr="00514CBA">
                            <w:rPr>
                              <w:color w:val="FFFFFF" w:themeColor="background1"/>
                            </w:rPr>
                            <w:t>Please</w:t>
                          </w:r>
                          <w:r w:rsidRPr="00F20A7C">
                            <w:rPr>
                              <w:color w:val="FFFFFF" w:themeColor="background1"/>
                            </w:rPr>
                            <w:t xml:space="preserv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45D36F04" id="_x0000_t202" coordsize="21600,21600" o:spt="202" path="m,l,21600r21600,l21600,xe">
              <v:stroke joinstyle="miter"/>
              <v:path gradientshapeok="t" o:connecttype="rect"/>
            </v:shapetype>
            <v:shape id="_x0000_s1035" type="#_x0000_t202" style="position:absolute;margin-left:0;margin-top:0;width:606.35pt;height:31.2pt;z-index:251664384;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u5YMQIAAEcEAAAOAAAAZHJzL2Uyb0RvYy54bWysU9tu2zAMfR+wfxD0vtjJcmmMOEWXrsOA&#10;7gK0+wBGlmNhkuhJSuzs60vJSRpsb8NeBFGkDg8PydVtbzQ7SOcV2pKPRzln0gqslN2V/Mfzw7sb&#10;znwAW4FGK0t+lJ7frt++WXVtISfYoK6kYwRifdG1JW9CaIss86KRBvwIW2nJWaMzEMh0u6xy0BG6&#10;0dkkz+dZh65qHQrpPb3eD06+Tvh1LUX4VtdeBqZLTtxCOl06t/HM1isodg7aRokTDfgHFgaUpaQX&#10;qHsIwPZO/QVllHDosQ4jgSbDulZCphqomnH+RzVPDbQy1ULi+PYik/9/sOLr4btjqqLecWbBUIue&#10;ZR/YB+zZJKrTtb6goKeWwkJPzzEyVurbRxQ/PbO4acDu5J1z2DUSKmI3jj+zq68Djo8g2+4LVpQG&#10;9gETUF87EwFJDEbo1KXjpTORiqDHxSLPpzm5BPneL+c53WMKKM6/W+fDJ4mGxUvJHXU+ocPh0Ych&#10;9ByS2KNW1YPSOhlx2uRGO3YAmpPtbqhQ7w1RHd7ms9eUaThjeCLgr5G0ZV3Jl7PJLCW3GFNQdiiM&#10;CjToWpmS3xDUwB+KKNhHW6WQAEoPd6pL25OCUbRBvtBv+9Sq2bkxW6yOJKnDYa5pD+nSoPvNWUcz&#10;XXL/aw9OcqY/W2rLcjydxiVIxnS2mJDhrj3baw9YQVAlF8FxNhibkFYn1mPxjhpYq6Rt7PTA5USa&#10;pjWJc9qsuA7Xdop63f/1CwAAAP//AwBQSwMEFAAGAAgAAAAhAP82+oDcAAAABQEAAA8AAABkcnMv&#10;ZG93bnJldi54bWxMj0FLw0AQhe+C/2EZwZvdNEgtaSalinrQQzAWvG6z0yS4Oxuy2yb592696GXg&#10;8R7vfZNvJ2vEmQbfOUZYLhIQxLXTHTcI+8+XuzUIHxRrZRwTwkwetsX1Va4y7Ub+oHMVGhFL2GcK&#10;oQ2hz6T0dUtW+YXriaN3dINVIcqhkXpQYyy3RqZJspJWdRwXWtXTU0v1d3WyCGvdf5XP5TzuyvL1&#10;kffJ/PZuKsTbm2m3ARFoCn9huOBHdCgi08GdWHthEOIj4fdevHSZPoA4IKzSe5BFLv/TFz8AAAD/&#10;/wMAUEsBAi0AFAAGAAgAAAAhALaDOJL+AAAA4QEAABMAAAAAAAAAAAAAAAAAAAAAAFtDb250ZW50&#10;X1R5cGVzXS54bWxQSwECLQAUAAYACAAAACEAOP0h/9YAAACUAQAACwAAAAAAAAAAAAAAAAAvAQAA&#10;X3JlbHMvLnJlbHNQSwECLQAUAAYACAAAACEA7UbuWDECAABHBAAADgAAAAAAAAAAAAAAAAAuAgAA&#10;ZHJzL2Uyb0RvYy54bWxQSwECLQAUAAYACAAAACEA/zb6gNwAAAAFAQAADwAAAAAAAAAAAAAAAACL&#10;BAAAZHJzL2Rvd25yZXYueG1sUEsFBgAAAAAEAAQA8wAAAJQFAAAAAA==&#10;" fillcolor="#a5a5a5 [2092]" stroked="f">
              <v:textbox>
                <w:txbxContent>
                  <w:p w14:paraId="7864CDBB" w14:textId="77777777" w:rsidR="00F118F6" w:rsidRPr="00F20A7C" w:rsidRDefault="00F118F6" w:rsidP="00514CBA">
                    <w:pPr>
                      <w:spacing w:after="0"/>
                      <w:jc w:val="center"/>
                      <w:rPr>
                        <w:color w:val="FFFFFF" w:themeColor="background1"/>
                      </w:rPr>
                    </w:pPr>
                    <w:r w:rsidRPr="00514CBA">
                      <w:rPr>
                        <w:color w:val="FFFFFF" w:themeColor="background1"/>
                      </w:rPr>
                      <w:t>Please</w:t>
                    </w:r>
                    <w:r w:rsidRPr="00F20A7C">
                      <w:rPr>
                        <w:color w:val="FFFFFF" w:themeColor="background1"/>
                      </w:rPr>
                      <w:t xml:space="preserve"> do not adjust margins</w:t>
                    </w:r>
                  </w:p>
                </w:txbxContent>
              </v:textbox>
              <w10:wrap anchory="page"/>
            </v:shape>
          </w:pict>
        </mc:Fallback>
      </mc:AlternateContent>
    </w:r>
    <w:r w:rsidRPr="002C0803">
      <w:rPr>
        <w:noProof/>
        <w:spacing w:val="2"/>
        <w:sz w:val="16"/>
        <w:szCs w:val="16"/>
      </w:rPr>
      <w:t xml:space="preserve">This journal is </w:t>
    </w:r>
    <w:r w:rsidRPr="002C0803">
      <w:rPr>
        <w:rFonts w:cstheme="minorHAnsi"/>
        <w:noProof/>
        <w:spacing w:val="2"/>
        <w:sz w:val="16"/>
        <w:szCs w:val="16"/>
      </w:rPr>
      <w:t>©</w:t>
    </w:r>
    <w:r w:rsidRPr="002C0803">
      <w:rPr>
        <w:noProof/>
        <w:spacing w:val="2"/>
        <w:sz w:val="16"/>
        <w:szCs w:val="16"/>
      </w:rPr>
      <w:t xml:space="preserve"> The</w:t>
    </w:r>
    <w:r>
      <w:rPr>
        <w:noProof/>
        <w:spacing w:val="2"/>
        <w:sz w:val="16"/>
        <w:szCs w:val="16"/>
      </w:rPr>
      <w:t xml:space="preserve"> Royal Society of Chemistry 20xx</w:t>
    </w:r>
    <w:r w:rsidRPr="006602F1">
      <w:rPr>
        <w:i/>
        <w:noProof/>
        <w:sz w:val="16"/>
        <w:szCs w:val="16"/>
      </w:rPr>
      <w:tab/>
    </w:r>
    <w:r>
      <w:rPr>
        <w:i/>
        <w:noProof/>
        <w:spacing w:val="10"/>
        <w:sz w:val="16"/>
        <w:szCs w:val="16"/>
      </w:rPr>
      <w:t>J</w:t>
    </w:r>
    <w:r w:rsidRPr="002C0803">
      <w:rPr>
        <w:i/>
        <w:noProof/>
        <w:spacing w:val="10"/>
        <w:sz w:val="16"/>
        <w:szCs w:val="16"/>
      </w:rPr>
      <w:t xml:space="preserve">. </w:t>
    </w:r>
    <w:r>
      <w:rPr>
        <w:i/>
        <w:noProof/>
        <w:spacing w:val="10"/>
        <w:sz w:val="16"/>
        <w:szCs w:val="16"/>
      </w:rPr>
      <w:t>Name</w:t>
    </w:r>
    <w:r w:rsidRPr="002C0803">
      <w:rPr>
        <w:noProof/>
        <w:spacing w:val="10"/>
        <w:sz w:val="16"/>
        <w:szCs w:val="16"/>
      </w:rPr>
      <w:t>., 201</w:t>
    </w:r>
    <w:r>
      <w:rPr>
        <w:noProof/>
        <w:spacing w:val="10"/>
        <w:sz w:val="16"/>
        <w:szCs w:val="16"/>
      </w:rPr>
      <w:t>3</w:t>
    </w:r>
    <w:r w:rsidRPr="002C0803">
      <w:rPr>
        <w:noProof/>
        <w:spacing w:val="10"/>
        <w:sz w:val="16"/>
        <w:szCs w:val="16"/>
      </w:rPr>
      <w:t xml:space="preserve">, </w:t>
    </w:r>
    <w:r w:rsidRPr="002C0803">
      <w:rPr>
        <w:b/>
        <w:noProof/>
        <w:spacing w:val="10"/>
        <w:sz w:val="16"/>
        <w:szCs w:val="16"/>
      </w:rPr>
      <w:t>00</w:t>
    </w:r>
    <w:r w:rsidRPr="002C0803">
      <w:rPr>
        <w:noProof/>
        <w:spacing w:val="10"/>
        <w:sz w:val="16"/>
        <w:szCs w:val="16"/>
      </w:rPr>
      <w:t>, 1-3</w:t>
    </w:r>
    <w:r w:rsidRPr="002C0803">
      <w:rPr>
        <w:spacing w:val="10"/>
        <w:sz w:val="16"/>
        <w:szCs w:val="16"/>
      </w:rPr>
      <w:t xml:space="preserve"> | </w:t>
    </w:r>
    <w:r w:rsidRPr="008C1387">
      <w:rPr>
        <w:b/>
        <w:spacing w:val="10"/>
        <w:sz w:val="16"/>
        <w:szCs w:val="16"/>
      </w:rPr>
      <w:fldChar w:fldCharType="begin"/>
    </w:r>
    <w:r w:rsidRPr="008C1387">
      <w:rPr>
        <w:b/>
        <w:spacing w:val="10"/>
        <w:sz w:val="16"/>
        <w:szCs w:val="16"/>
      </w:rPr>
      <w:instrText xml:space="preserve"> PAGE   \* MERGEFORMAT </w:instrText>
    </w:r>
    <w:r w:rsidRPr="008C1387">
      <w:rPr>
        <w:b/>
        <w:spacing w:val="10"/>
        <w:sz w:val="16"/>
        <w:szCs w:val="16"/>
      </w:rPr>
      <w:fldChar w:fldCharType="separate"/>
    </w:r>
    <w:r w:rsidR="00242605">
      <w:rPr>
        <w:b/>
        <w:noProof/>
        <w:spacing w:val="10"/>
        <w:sz w:val="16"/>
        <w:szCs w:val="16"/>
      </w:rPr>
      <w:t>1</w:t>
    </w:r>
    <w:r w:rsidRPr="008C1387">
      <w:rPr>
        <w:b/>
        <w:noProof/>
        <w:spacing w:val="10"/>
        <w:sz w:val="16"/>
        <w:szCs w:val="16"/>
      </w:rPr>
      <w:fldChar w:fldCharType="end"/>
    </w:r>
    <w:r w:rsidRPr="00CC2E25">
      <w:rPr>
        <w:noProof/>
        <w:spacing w:val="2"/>
        <w:sz w:val="16"/>
        <w:szCs w:val="16"/>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E08CA9C" w14:textId="77777777" w:rsidR="00242605" w:rsidRDefault="00242605" w:rsidP="00E547DB">
      <w:pPr>
        <w:spacing w:after="0" w:line="240" w:lineRule="auto"/>
      </w:pPr>
      <w:r>
        <w:separator/>
      </w:r>
    </w:p>
    <w:p w14:paraId="7251A4E6" w14:textId="77777777" w:rsidR="00242605" w:rsidRDefault="00242605"/>
    <w:p w14:paraId="413010C7" w14:textId="77777777" w:rsidR="00242605" w:rsidRDefault="00242605"/>
    <w:p w14:paraId="6C007AA2" w14:textId="77777777" w:rsidR="00242605" w:rsidRDefault="00242605"/>
    <w:p w14:paraId="696D789C" w14:textId="77777777" w:rsidR="00242605" w:rsidRDefault="00242605"/>
    <w:p w14:paraId="27B8D7E8" w14:textId="77777777" w:rsidR="00242605" w:rsidRDefault="00242605"/>
  </w:footnote>
  <w:footnote w:type="continuationSeparator" w:id="0">
    <w:p w14:paraId="1BE754DC" w14:textId="77777777" w:rsidR="00242605" w:rsidRDefault="00242605" w:rsidP="00E547DB">
      <w:pPr>
        <w:spacing w:after="0" w:line="240" w:lineRule="auto"/>
      </w:pPr>
      <w:r>
        <w:continuationSeparator/>
      </w:r>
    </w:p>
    <w:p w14:paraId="14AF3ED6" w14:textId="77777777" w:rsidR="00242605" w:rsidRDefault="00242605"/>
    <w:p w14:paraId="220A5316" w14:textId="77777777" w:rsidR="00242605" w:rsidRDefault="00242605"/>
    <w:p w14:paraId="01224771" w14:textId="77777777" w:rsidR="00242605" w:rsidRDefault="00242605"/>
    <w:p w14:paraId="1B1B625D" w14:textId="77777777" w:rsidR="00242605" w:rsidRDefault="00242605"/>
    <w:p w14:paraId="049958FD" w14:textId="77777777" w:rsidR="00242605" w:rsidRDefault="0024260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C361BB" w14:textId="77777777" w:rsidR="00F118F6" w:rsidRPr="00E70DCE" w:rsidRDefault="00F118F6" w:rsidP="00D45ADF">
    <w:pPr>
      <w:pStyle w:val="Header"/>
      <w:tabs>
        <w:tab w:val="clear" w:pos="4513"/>
        <w:tab w:val="clear" w:pos="9026"/>
        <w:tab w:val="right" w:pos="10206"/>
      </w:tabs>
      <w:spacing w:after="240"/>
      <w:rPr>
        <w:rFonts w:cstheme="minorHAnsi"/>
        <w:color w:val="999999"/>
        <w:sz w:val="20"/>
        <w:szCs w:val="20"/>
      </w:rPr>
    </w:pPr>
    <w:r>
      <w:rPr>
        <w:noProof/>
        <w:lang w:eastAsia="en-GB"/>
      </w:rPr>
      <mc:AlternateContent>
        <mc:Choice Requires="wps">
          <w:drawing>
            <wp:anchor distT="0" distB="0" distL="114300" distR="114300" simplePos="0" relativeHeight="251668480" behindDoc="0" locked="0" layoutInCell="1" allowOverlap="1" wp14:anchorId="6D104871" wp14:editId="24B7F9CF">
              <wp:simplePos x="0" y="0"/>
              <wp:positionH relativeFrom="column">
                <wp:align>center</wp:align>
              </wp:positionH>
              <wp:positionV relativeFrom="page">
                <wp:align>bottom</wp:align>
              </wp:positionV>
              <wp:extent cx="7700400" cy="396000"/>
              <wp:effectExtent l="0" t="0" r="0" b="4445"/>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6000"/>
                      </a:xfrm>
                      <a:prstGeom prst="rect">
                        <a:avLst/>
                      </a:prstGeom>
                      <a:solidFill>
                        <a:schemeClr val="bg1">
                          <a:lumMod val="65000"/>
                        </a:schemeClr>
                      </a:solidFill>
                      <a:ln w="9525">
                        <a:noFill/>
                        <a:miter lim="800000"/>
                        <a:headEnd/>
                        <a:tailEnd/>
                      </a:ln>
                    </wps:spPr>
                    <wps:txbx>
                      <w:txbxContent>
                        <w:p w14:paraId="7EB87F37" w14:textId="77777777" w:rsidR="00F118F6" w:rsidRPr="00F20A7C" w:rsidRDefault="00F118F6"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6D104871" id="_x0000_t202" coordsize="21600,21600" o:spt="202" path="m,l,21600r21600,l21600,xe">
              <v:stroke joinstyle="miter"/>
              <v:path gradientshapeok="t" o:connecttype="rect"/>
            </v:shapetype>
            <v:shape id="_x0000_s1030" type="#_x0000_t202" style="position:absolute;margin-left:0;margin-top:0;width:606.35pt;height:31.2pt;z-index:251668480;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s2tLwIAAEAEAAAOAAAAZHJzL2Uyb0RvYy54bWysU9tu2zAMfR+wfxD0vthJk7Qx4hRdug4D&#10;ugvQ7gMYWY6FSaInKbGzry8lp0m2vQ17EUSROjw8JJe3vdFsL51XaEs+HuWcSSuwUnZb8u/PD+9u&#10;OPMBbAUarSz5QXp+u3r7Ztm1hZxgg7qSjhGI9UXXlrwJoS2yzItGGvAjbKUlZ43OQCDTbbPKQUfo&#10;RmeTPJ9nHbqqdSik9/R6Pzj5KuHXtRTha117GZguOXEL6XTp3MQzWy2h2DpoGyWONOAfWBhQlpKe&#10;oO4hANs59ReUUcKhxzqMBJoM61oJmWqgasb5H9U8NdDKVAuJ49uTTP7/wYov+2+OqarkV5xZMNSi&#10;Z9kH9h57NonqdK0vKOippbDQ0zN1OVXq20cUPzyzuG7AbuWdc9g1EipiN44/s4uvA46PIJvuM1aU&#10;BnYBE1BfOxOlIzEYoVOXDqfORCqCHq+v83yak0uQ72oxz+keU0Dx+rt1PnyUaFi8lNxR5xM67B99&#10;GEJfQ2Iyj1pVD0rrZMRpk2vt2B5oTjbboUK9M0R1eJvPzinTcMbwROA3JG1ZV/LFbDJLyS3GFJQd&#10;CqMCDbpWpuQ3BDXwhyIK9sFWKSSA0sOd6tL2qGAUbZAv9JueAqOsG6wOpKXDYaBpAenSoPvFWUfD&#10;XHL/cwdOcqY/WerHYjydxulPxnR2PSHDXXo2lx6wgqBKLoLjbDDWIe1MLMTiHXWuVknUM5cjWxrT&#10;pMpxpeIeXNop6rz4qxcAAAD//wMAUEsDBBQABgAIAAAAIQD/NvqA3AAAAAUBAAAPAAAAZHJzL2Rv&#10;d25yZXYueG1sTI9BS8NAEIXvgv9hGcGb3TRILWkmpYp60EMwFrxus9MkuDsbstsm+fduvehl4PEe&#10;732TbydrxJkG3zlGWC4SEMS10x03CPvPl7s1CB8Ua2UcE8JMHrbF9VWuMu1G/qBzFRoRS9hnCqEN&#10;oc+k9HVLVvmF64mjd3SDVSHKoZF6UGMst0amSbKSVnUcF1rV01NL9Xd1sghr3X+Vz+U87sry9ZH3&#10;yfz2birE25tptwERaAp/YbjgR3QoItPBnVh7YRDiI+H3Xrx0mT6AOCCs0nuQRS7/0xc/AAAA//8D&#10;AFBLAQItABQABgAIAAAAIQC2gziS/gAAAOEBAAATAAAAAAAAAAAAAAAAAAAAAABbQ29udGVudF9U&#10;eXBlc10ueG1sUEsBAi0AFAAGAAgAAAAhADj9If/WAAAAlAEAAAsAAAAAAAAAAAAAAAAALwEAAF9y&#10;ZWxzLy5yZWxzUEsBAi0AFAAGAAgAAAAhAKlGza0vAgAAQAQAAA4AAAAAAAAAAAAAAAAALgIAAGRy&#10;cy9lMm9Eb2MueG1sUEsBAi0AFAAGAAgAAAAhAP82+oDcAAAABQEAAA8AAAAAAAAAAAAAAAAAiQQA&#10;AGRycy9kb3ducmV2LnhtbFBLBQYAAAAABAAEAPMAAACSBQAAAAA=&#10;" fillcolor="#a5a5a5 [2092]" stroked="f">
              <v:textbox>
                <w:txbxContent>
                  <w:p w14:paraId="7EB87F37" w14:textId="77777777" w:rsidR="00F118F6" w:rsidRPr="00F20A7C" w:rsidRDefault="00F118F6"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noProof/>
        <w:lang w:eastAsia="en-GB"/>
      </w:rPr>
      <mc:AlternateContent>
        <mc:Choice Requires="wps">
          <w:drawing>
            <wp:anchor distT="0" distB="0" distL="114300" distR="114300" simplePos="0" relativeHeight="251666432" behindDoc="0" locked="0" layoutInCell="1" allowOverlap="1" wp14:anchorId="40F73D43" wp14:editId="67F5FC9E">
              <wp:simplePos x="0" y="0"/>
              <wp:positionH relativeFrom="column">
                <wp:align>center</wp:align>
              </wp:positionH>
              <wp:positionV relativeFrom="page">
                <wp:align>top</wp:align>
              </wp:positionV>
              <wp:extent cx="7700400" cy="396000"/>
              <wp:effectExtent l="0" t="0" r="0" b="444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6000"/>
                      </a:xfrm>
                      <a:prstGeom prst="rect">
                        <a:avLst/>
                      </a:prstGeom>
                      <a:solidFill>
                        <a:schemeClr val="bg1">
                          <a:lumMod val="65000"/>
                        </a:schemeClr>
                      </a:solidFill>
                      <a:ln w="9525">
                        <a:noFill/>
                        <a:miter lim="800000"/>
                        <a:headEnd/>
                        <a:tailEnd/>
                      </a:ln>
                    </wps:spPr>
                    <wps:txbx>
                      <w:txbxContent>
                        <w:p w14:paraId="0E1CBFB8" w14:textId="77777777" w:rsidR="00F118F6" w:rsidRPr="00F20A7C" w:rsidRDefault="00F118F6"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40F73D43" id="_x0000_s1031" type="#_x0000_t202" style="position:absolute;margin-left:0;margin-top:0;width:606.35pt;height:31.2pt;z-index:251666432;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DaqMQIAAEcEAAAOAAAAZHJzL2Uyb0RvYy54bWysU9tu2zAMfR+wfxD0vtjxcmmMOEWXrsOA&#10;7gK0+wBZlmNhkqhJSuzs60fJaZJtb8NeBFGkDg8PyfXtoBU5COclmIpOJzklwnBopNlV9Nvzw5sb&#10;SnxgpmEKjKjoUXh6u3n9at3bUhTQgWqEIwhifNnbinYh2DLLPO+EZn4CVhh0tuA0C2i6XdY41iO6&#10;VlmR54usB9dYB1x4j6/3o5NuEn7bCh6+tK0XgaiKIreQTpfOOp7ZZs3KnWO2k/xEg/0DC82kwaRn&#10;qHsWGNk7+ReUltyBhzZMOOgM2lZykWrAaqb5H9U8dcyKVAuK4+1ZJv//YPnnw1dHZFPRghLDNLbo&#10;WQyBvIOBFFGd3voSg54shoUBn7HLqVJvH4F/98TAtmNmJ+6cg74TrEF20/gzu/o64vgIUvefoME0&#10;bB8gAQ2t01E6FIMgOnbpeO5MpMLxcbnM81mOLo6+t6tFjveYgpUvv63z4YMATeKlog47n9DZ4dGH&#10;MfQlJCbzoGTzIJVKRpw2sVWOHBjOSb0bK1R7jVTHt8X8kjINZwxPBH5DUob0FV3Ni3lKbiCmwOys&#10;1DLgoCupK3qDUCN/VkbB3psmhQQm1XjHupQ5KRhFG+ULQz2kViV5o7o1NEeU1ME417iHeOnA/aSk&#10;x5muqP+xZ05Qoj4abMtqOpvFJUjGbL4s0HDXnvrawwxHqIry4CgZjW1IqxPrMXCHDWxl0vbC5UQa&#10;pzWJc9qsuA7Xdoq67P/mFwAAAP//AwBQSwMEFAAGAAgAAAAhAP82+oDcAAAABQEAAA8AAABkcnMv&#10;ZG93bnJldi54bWxMj0FLw0AQhe+C/2EZwZvdNEgtaSalinrQQzAWvG6z0yS4Oxuy2yb592696GXg&#10;8R7vfZNvJ2vEmQbfOUZYLhIQxLXTHTcI+8+XuzUIHxRrZRwTwkwetsX1Va4y7Ub+oHMVGhFL2GcK&#10;oQ2hz6T0dUtW+YXriaN3dINVIcqhkXpQYyy3RqZJspJWdRwXWtXTU0v1d3WyCGvdf5XP5TzuyvL1&#10;kffJ/PZuKsTbm2m3ARFoCn9huOBHdCgi08GdWHthEOIj4fdevHSZPoA4IKzSe5BFLv/TFz8AAAD/&#10;/wMAUEsBAi0AFAAGAAgAAAAhALaDOJL+AAAA4QEAABMAAAAAAAAAAAAAAAAAAAAAAFtDb250ZW50&#10;X1R5cGVzXS54bWxQSwECLQAUAAYACAAAACEAOP0h/9YAAACUAQAACwAAAAAAAAAAAAAAAAAvAQAA&#10;X3JlbHMvLnJlbHNQSwECLQAUAAYACAAAACEAYiQ2qjECAABHBAAADgAAAAAAAAAAAAAAAAAuAgAA&#10;ZHJzL2Uyb0RvYy54bWxQSwECLQAUAAYACAAAACEA/zb6gNwAAAAFAQAADwAAAAAAAAAAAAAAAACL&#10;BAAAZHJzL2Rvd25yZXYueG1sUEsFBgAAAAAEAAQA8wAAAJQFAAAAAA==&#10;" fillcolor="#a5a5a5 [2092]" stroked="f">
              <v:textbox>
                <w:txbxContent>
                  <w:p w14:paraId="0E1CBFB8" w14:textId="77777777" w:rsidR="00F118F6" w:rsidRPr="00F20A7C" w:rsidRDefault="00F118F6"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rFonts w:cstheme="minorHAnsi"/>
        <w:b/>
        <w:color w:val="999999"/>
        <w:sz w:val="20"/>
        <w:szCs w:val="20"/>
      </w:rPr>
      <w:t>ARTICLE</w:t>
    </w:r>
    <w:r w:rsidRPr="00E70DCE">
      <w:rPr>
        <w:rFonts w:cstheme="minorHAnsi"/>
        <w:color w:val="999999"/>
        <w:sz w:val="20"/>
        <w:szCs w:val="20"/>
      </w:rPr>
      <w:tab/>
    </w:r>
    <w:r>
      <w:rPr>
        <w:rFonts w:cstheme="minorHAnsi"/>
        <w:b/>
        <w:color w:val="999999"/>
        <w:sz w:val="20"/>
        <w:szCs w:val="20"/>
      </w:rPr>
      <w:t>Journal Name</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6A5FEC" w14:textId="77777777" w:rsidR="00F118F6" w:rsidRPr="009316A6" w:rsidRDefault="00F118F6" w:rsidP="00D45ADF">
    <w:pPr>
      <w:pStyle w:val="Header"/>
      <w:tabs>
        <w:tab w:val="clear" w:pos="4513"/>
        <w:tab w:val="clear" w:pos="9026"/>
        <w:tab w:val="right" w:pos="10206"/>
      </w:tabs>
      <w:spacing w:after="240"/>
      <w:rPr>
        <w:rFonts w:cstheme="minorHAnsi"/>
        <w:b/>
        <w:color w:val="999999"/>
        <w:sz w:val="20"/>
        <w:szCs w:val="20"/>
      </w:rPr>
    </w:pPr>
    <w:r>
      <w:rPr>
        <w:noProof/>
        <w:lang w:eastAsia="en-GB"/>
      </w:rPr>
      <mc:AlternateContent>
        <mc:Choice Requires="wps">
          <w:drawing>
            <wp:anchor distT="0" distB="0" distL="114300" distR="114300" simplePos="0" relativeHeight="251672576" behindDoc="0" locked="0" layoutInCell="1" allowOverlap="1" wp14:anchorId="62E92BF6" wp14:editId="26487228">
              <wp:simplePos x="0" y="0"/>
              <wp:positionH relativeFrom="column">
                <wp:align>center</wp:align>
              </wp:positionH>
              <wp:positionV relativeFrom="page">
                <wp:align>bottom</wp:align>
              </wp:positionV>
              <wp:extent cx="7700400" cy="399600"/>
              <wp:effectExtent l="0" t="0" r="0" b="635"/>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9600"/>
                      </a:xfrm>
                      <a:prstGeom prst="rect">
                        <a:avLst/>
                      </a:prstGeom>
                      <a:solidFill>
                        <a:schemeClr val="bg1">
                          <a:lumMod val="65000"/>
                        </a:schemeClr>
                      </a:solidFill>
                      <a:ln w="9525">
                        <a:noFill/>
                        <a:miter lim="800000"/>
                        <a:headEnd/>
                        <a:tailEnd/>
                      </a:ln>
                    </wps:spPr>
                    <wps:txbx>
                      <w:txbxContent>
                        <w:p w14:paraId="42C4942D" w14:textId="77777777" w:rsidR="00F118F6" w:rsidRPr="00F20A7C" w:rsidRDefault="00F118F6"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62E92BF6" id="_x0000_t202" coordsize="21600,21600" o:spt="202" path="m,l,21600r21600,l21600,xe">
              <v:stroke joinstyle="miter"/>
              <v:path gradientshapeok="t" o:connecttype="rect"/>
            </v:shapetype>
            <v:shape id="_x0000_s1032" type="#_x0000_t202" style="position:absolute;margin-left:0;margin-top:0;width:606.35pt;height:31.45pt;z-index:251672576;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0nG+MgIAAEcEAAAOAAAAZHJzL2Uyb0RvYy54bWysU9tu2zAMfR+wfxD0vtjJkrQx4hRdug4D&#10;ugvQ7gNoWY6FSaInKbGzry8lp1m2vQ17EUSROiTPIdc3g9HsIJ1XaEs+neScSSuwVnZX8m9P92+u&#10;OfMBbA0arSz5UXp+s3n9at13hZxhi7qWjhGI9UXflbwNoSuyzItWGvAT7KQlZ4POQCDT7bLaQU/o&#10;RmezPF9mPbq6cyik9/R6Nzr5JuE3jRThS9N4GZguOdUW0unSWcUz26yh2DnoWiVOZcA/VGFAWUp6&#10;hrqDAGzv1F9QRgmHHpswEWgybBolZOqBupnmf3Tz2EInUy9Eju/ONPn/Bys+H746puqSLzizYEii&#10;JzkE9g4HNovs9J0vKOixo7Aw0DOpnDr13QOK755Z3LZgd/LWOexbCTVVN40/s4uvI46PIFX/CWtK&#10;A/uACWhonInUERmM0Eml41mZWIqgx6urPJ/n5BLke7taLekeU0Dx8rtzPnyQaFi8lNyR8gkdDg8+&#10;jKEvITGZR63qe6V1MuK0ya127AA0J9Vu7FDvDZU6vi0X+TllGs4Yngr4DUlb1pd8tZgtUnKLMQVl&#10;h8KoQIOulSn5NUGNYFBEwt7bOoUEUHq8U1/anhiMpI30haEaklRnYSqsj0Spw3GuaQ/p0qL7yVlP&#10;M11y/2MPTnKmP1qSZTWdz+MSJGO+uJqR4S491aUHrCCokovgOBuNbUirE/uxeEsCNipxG5UeazkV&#10;TdOayDltVlyHSztF/dr/zTMAAAD//wMAUEsDBBQABgAIAAAAIQDAptG33AAAAAUBAAAPAAAAZHJz&#10;L2Rvd25yZXYueG1sTI/BTsMwEETvSPyDtUjcqNMcSgnZVAUBB3qICJW4uvGSRNjrKHab5O9xe4HL&#10;SqMZzbzNN5M14kSD7xwjLBcJCOLa6Y4bhP3n690ahA+KtTKOCWEmD5vi+ipXmXYjf9CpCo2IJewz&#10;hdCG0GdS+rolq/zC9cTR+3aDVSHKoZF6UGMst0amSbKSVnUcF1rV03NL9U91tAhr3X+VL+U8bsvy&#10;7Yn3yfy+MxXi7c20fQQRaAp/YTjjR3QoItPBHVl7YRDiI+Fyz166TO9BHBBW6QPIIpf/6YtfAAAA&#10;//8DAFBLAQItABQABgAIAAAAIQC2gziS/gAAAOEBAAATAAAAAAAAAAAAAAAAAAAAAABbQ29udGVu&#10;dF9UeXBlc10ueG1sUEsBAi0AFAAGAAgAAAAhADj9If/WAAAAlAEAAAsAAAAAAAAAAAAAAAAALwEA&#10;AF9yZWxzLy5yZWxzUEsBAi0AFAAGAAgAAAAhANnScb4yAgAARwQAAA4AAAAAAAAAAAAAAAAALgIA&#10;AGRycy9lMm9Eb2MueG1sUEsBAi0AFAAGAAgAAAAhAMCm0bfcAAAABQEAAA8AAAAAAAAAAAAAAAAA&#10;jAQAAGRycy9kb3ducmV2LnhtbFBLBQYAAAAABAAEAPMAAACVBQAAAAA=&#10;" fillcolor="#a5a5a5 [2092]" stroked="f">
              <v:textbox>
                <w:txbxContent>
                  <w:p w14:paraId="42C4942D" w14:textId="77777777" w:rsidR="00F118F6" w:rsidRPr="00F20A7C" w:rsidRDefault="00F118F6"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rFonts w:cstheme="minorHAnsi"/>
        <w:b/>
        <w:color w:val="999999"/>
        <w:sz w:val="20"/>
        <w:szCs w:val="20"/>
      </w:rPr>
      <w:t>Journal Name</w:t>
    </w:r>
    <w:r>
      <w:rPr>
        <w:noProof/>
        <w:lang w:eastAsia="en-GB"/>
      </w:rPr>
      <mc:AlternateContent>
        <mc:Choice Requires="wps">
          <w:drawing>
            <wp:anchor distT="0" distB="0" distL="114300" distR="114300" simplePos="0" relativeHeight="251670528" behindDoc="0" locked="0" layoutInCell="1" allowOverlap="1" wp14:anchorId="445030B0" wp14:editId="5368A6B4">
              <wp:simplePos x="0" y="0"/>
              <wp:positionH relativeFrom="column">
                <wp:align>center</wp:align>
              </wp:positionH>
              <wp:positionV relativeFrom="page">
                <wp:align>top</wp:align>
              </wp:positionV>
              <wp:extent cx="7700400" cy="4248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424800"/>
                      </a:xfrm>
                      <a:prstGeom prst="rect">
                        <a:avLst/>
                      </a:prstGeom>
                      <a:solidFill>
                        <a:schemeClr val="bg1">
                          <a:lumMod val="65000"/>
                        </a:schemeClr>
                      </a:solidFill>
                      <a:ln w="9525">
                        <a:noFill/>
                        <a:miter lim="800000"/>
                        <a:headEnd/>
                        <a:tailEnd/>
                      </a:ln>
                    </wps:spPr>
                    <wps:txbx>
                      <w:txbxContent>
                        <w:p w14:paraId="52223D56" w14:textId="77777777" w:rsidR="00F118F6" w:rsidRPr="00F20A7C" w:rsidRDefault="00F118F6"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445030B0" id="_x0000_s1033" type="#_x0000_t202" style="position:absolute;margin-left:0;margin-top:0;width:606.35pt;height:33.45pt;z-index:251670528;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L7YnMgIAAEcEAAAOAAAAZHJzL2Uyb0RvYy54bWysU9tu2zAMfR+wfxD0vtjxnKY14hRdug4D&#10;ugvQ7gNkWY6FSaImKbGzry8lJ1m2vQ17EUSROjw8JFe3o1ZkL5yXYGo6n+WUCMOhlWZb02/PD2+u&#10;KfGBmZYpMKKmB+Hp7fr1q9VgK1FAD6oVjiCI8dVga9qHYKss87wXmvkZWGHQ2YHTLKDptlnr2IDo&#10;WmVFnl9lA7jWOuDCe3y9n5x0nfC7TvDwpeu8CETVFLmFdLp0NvHM1itWbR2zveRHGuwfWGgmDSY9&#10;Q92zwMjOyb+gtOQOPHRhxkFn0HWSi1QDVjPP/6jmqWdWpFpQHG/PMvn/B8s/7786ItualpQYprFF&#10;z2IM5B2MpIjqDNZXGPRkMSyM+IxdTpV6+wj8uycGNj0zW3HnHAy9YC2ym8ef2cXXCcdHkGb4BC2m&#10;YbsACWjsnI7SoRgE0bFLh3NnIhWOj8tlnpc5ujj6yqK8xntMwarTb+t8+CBAk3ipqcPOJ3S2f/Rh&#10;Cj2FxGQelGwfpFLJiNMmNsqRPcM5abZThWqnker0drXIzynTcMbwROA3JGXIUNObRbFIyQ3EFJid&#10;VVoGHHQldU2R/BGMVVGw96ZNIYFJNd2xLmWOCkbRJvnC2IypVW9PjWmgPaCkDqa5xj3ESw/uJyUD&#10;znRN/Y8dc4IS9dFgW27mZRmXIBnlYlmg4S49zaWHGY5QNeXBUTIZm5BWJ9Zj4A4b2Mmkbez0xOVI&#10;Gqc1iXPcrLgOl3aK+rX/6xcAAAD//wMAUEsDBBQABgAIAAAAIQCZTTz52wAAAAUBAAAPAAAAZHJz&#10;L2Rvd25yZXYueG1sTI/BTsMwEETvSPyDtUjcqNMcQgnZVAUBBzhEhEpc3XhJIux1FLtN8ve4XOCy&#10;0mhGM2+L7WyNONHoe8cI61UCgrhxuucWYf/xfLMB4YNirYxjQljIw7a8vChUrt3E73SqQytiCftc&#10;IXQhDLmUvunIKr9yA3H0vtxoVYhybKUe1RTLrZFpkmTSqp7jQqcGeuyo+a6PFmGjh8/qqVqmXVW9&#10;PPA+WV7fTI14fTXv7kEEmsNfGM74ER3KyHRwR9ZeGIT4SPi9Zy9dp7cgDghZdgeyLOR/+vIHAAD/&#10;/wMAUEsBAi0AFAAGAAgAAAAhALaDOJL+AAAA4QEAABMAAAAAAAAAAAAAAAAAAAAAAFtDb250ZW50&#10;X1R5cGVzXS54bWxQSwECLQAUAAYACAAAACEAOP0h/9YAAACUAQAACwAAAAAAAAAAAAAAAAAvAQAA&#10;X3JlbHMvLnJlbHNQSwECLQAUAAYACAAAACEAty+2JzICAABHBAAADgAAAAAAAAAAAAAAAAAuAgAA&#10;ZHJzL2Uyb0RvYy54bWxQSwECLQAUAAYACAAAACEAmU08+dsAAAAFAQAADwAAAAAAAAAAAAAAAACM&#10;BAAAZHJzL2Rvd25yZXYueG1sUEsFBgAAAAAEAAQA8wAAAJQFAAAAAA==&#10;" fillcolor="#a5a5a5 [2092]" stroked="f">
              <v:textbox>
                <w:txbxContent>
                  <w:p w14:paraId="52223D56" w14:textId="77777777" w:rsidR="00F118F6" w:rsidRPr="00F20A7C" w:rsidRDefault="00F118F6"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rFonts w:cstheme="minorHAnsi"/>
        <w:b/>
        <w:color w:val="999999"/>
        <w:sz w:val="20"/>
        <w:szCs w:val="20"/>
      </w:rPr>
      <w:ptab w:relativeTo="margin" w:alignment="right" w:leader="none"/>
    </w:r>
    <w:r w:rsidRPr="00E46BDF">
      <w:rPr>
        <w:rFonts w:cstheme="minorHAnsi"/>
        <w:b/>
        <w:color w:val="999999"/>
        <w:sz w:val="20"/>
        <w:szCs w:val="20"/>
      </w:rPr>
      <w:t xml:space="preserve"> </w:t>
    </w:r>
    <w:r>
      <w:rPr>
        <w:rFonts w:cstheme="minorHAnsi"/>
        <w:b/>
        <w:color w:val="999999"/>
        <w:sz w:val="20"/>
        <w:szCs w:val="20"/>
      </w:rPr>
      <w:t>ARTICLE</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58F005" w14:textId="77777777" w:rsidR="00F118F6" w:rsidRDefault="00F118F6" w:rsidP="00180ABE">
    <w:pPr>
      <w:pStyle w:val="Header"/>
      <w:shd w:val="clear" w:color="auto" w:fill="FFFFFF" w:themeFill="background1"/>
      <w:tabs>
        <w:tab w:val="clear" w:pos="4513"/>
        <w:tab w:val="clear" w:pos="9026"/>
        <w:tab w:val="right" w:pos="10205"/>
      </w:tabs>
      <w:spacing w:after="240"/>
      <w:rPr>
        <w:b/>
        <w:sz w:val="32"/>
        <w:szCs w:val="32"/>
      </w:rPr>
    </w:pPr>
    <w:r>
      <w:rPr>
        <w:noProof/>
        <w:lang w:eastAsia="en-GB"/>
      </w:rPr>
      <mc:AlternateContent>
        <mc:Choice Requires="wps">
          <w:drawing>
            <wp:anchor distT="0" distB="0" distL="114300" distR="114300" simplePos="0" relativeHeight="251662336" behindDoc="0" locked="0" layoutInCell="1" allowOverlap="1" wp14:anchorId="70D02E44" wp14:editId="7D8BCF99">
              <wp:simplePos x="0" y="0"/>
              <wp:positionH relativeFrom="column">
                <wp:align>center</wp:align>
              </wp:positionH>
              <wp:positionV relativeFrom="page">
                <wp:align>top</wp:align>
              </wp:positionV>
              <wp:extent cx="7700400" cy="399600"/>
              <wp:effectExtent l="0" t="0" r="0" b="635"/>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9600"/>
                      </a:xfrm>
                      <a:prstGeom prst="rect">
                        <a:avLst/>
                      </a:prstGeom>
                      <a:solidFill>
                        <a:schemeClr val="bg1">
                          <a:lumMod val="65000"/>
                        </a:schemeClr>
                      </a:solidFill>
                      <a:ln w="9525">
                        <a:noFill/>
                        <a:miter lim="800000"/>
                        <a:headEnd/>
                        <a:tailEnd/>
                      </a:ln>
                    </wps:spPr>
                    <wps:txbx>
                      <w:txbxContent>
                        <w:p w14:paraId="0B43123D" w14:textId="77777777" w:rsidR="00F118F6" w:rsidRPr="00F20A7C" w:rsidRDefault="00F118F6"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70D02E44" id="_x0000_t202" coordsize="21600,21600" o:spt="202" path="m,l,21600r21600,l21600,xe">
              <v:stroke joinstyle="miter"/>
              <v:path gradientshapeok="t" o:connecttype="rect"/>
            </v:shapetype>
            <v:shape id="_x0000_s1034" type="#_x0000_t202" style="position:absolute;margin-left:0;margin-top:0;width:606.35pt;height:31.45pt;z-index:251662336;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c5bMgIAAEcEAAAOAAAAZHJzL2Uyb0RvYy54bWysU9tu2zAMfR+wfxD0vtjJcmmMOEWXrsOA&#10;7gK0+wBGlmNhkuhJSuzs60vJSZZtb8NeBFGkDslzyNVtbzQ7SOcV2pKPRzln0gqslN2V/Nvzw5sb&#10;znwAW4FGK0t+lJ7frl+/WnVtISfYoK6kYwRifdG1JW9CaIss86KRBvwIW2nJWaMzEMh0u6xy0BG6&#10;0dkkz+dZh65qHQrpPb3eD06+Tvh1LUX4UtdeBqZLTrWFdLp0buOZrVdQ7By0jRKnMuAfqjCgLCW9&#10;QN1DALZ36i8oo4RDj3UYCTQZ1rUSMvVA3YzzP7p5aqCVqRcix7cXmvz/gxWfD18dU1XJ55xZMCTR&#10;s+wDe4c9m0R2utYXFPTUUljo6ZlUTp369hHFd88sbhqwO3nnHHaNhIqqG8ef2dXXAcdHkG33CStK&#10;A/uACaivnYnUERmM0Eml40WZWIqgx8Uiz6c5uQT53i6Xc7rHFFCcf7fOhw8SDYuXkjtSPqHD4dGH&#10;IfQcEpN51Kp6UFonI06b3GjHDkBzst0NHeq9oVKHt/ksv6RMwxnDUwG/IWnLupIvZ5NZSm4xpqDs&#10;UBgVaNC1MiW/IagBDIpI2HtbpZAASg936kvbE4ORtIG+0G/7JNX0LMwWqyNR6nCYa9pDujTofnLW&#10;0UyX3P/Yg5Oc6Y+WZFmOp9O4BMmYzhYTMty1Z3vtASsIquQiOM4GYxPS6sR+LN6RgLVK3Ealh1pO&#10;RdO0JnJOmxXX4dpOUb/2f/0CAAD//wMAUEsDBBQABgAIAAAAIQDAptG33AAAAAUBAAAPAAAAZHJz&#10;L2Rvd25yZXYueG1sTI/BTsMwEETvSPyDtUjcqNMcSgnZVAUBB3qICJW4uvGSRNjrKHab5O9xe4HL&#10;SqMZzbzNN5M14kSD7xwjLBcJCOLa6Y4bhP3n690ahA+KtTKOCWEmD5vi+ipXmXYjf9CpCo2IJewz&#10;hdCG0GdS+rolq/zC9cTR+3aDVSHKoZF6UGMst0amSbKSVnUcF1rV03NL9U91tAhr3X+VL+U8bsvy&#10;7Yn3yfy+MxXi7c20fQQRaAp/YTjjR3QoItPBHVl7YRDiI+Fyz166TO9BHBBW6QPIIpf/6YtfAAAA&#10;//8DAFBLAQItABQABgAIAAAAIQC2gziS/gAAAOEBAAATAAAAAAAAAAAAAAAAAAAAAABbQ29udGVu&#10;dF9UeXBlc10ueG1sUEsBAi0AFAAGAAgAAAAhADj9If/WAAAAlAEAAAsAAAAAAAAAAAAAAAAALwEA&#10;AF9yZWxzLy5yZWxzUEsBAi0AFAAGAAgAAAAhAK9ZzlsyAgAARwQAAA4AAAAAAAAAAAAAAAAALgIA&#10;AGRycy9lMm9Eb2MueG1sUEsBAi0AFAAGAAgAAAAhAMCm0bfcAAAABQEAAA8AAAAAAAAAAAAAAAAA&#10;jAQAAGRycy9kb3ducmV2LnhtbFBLBQYAAAAABAAEAPMAAACVBQAAAAA=&#10;" fillcolor="#a5a5a5 [2092]" stroked="f">
              <v:textbox>
                <w:txbxContent>
                  <w:p w14:paraId="0B43123D" w14:textId="77777777" w:rsidR="00F118F6" w:rsidRPr="00F20A7C" w:rsidRDefault="00F118F6"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b/>
        <w:sz w:val="32"/>
        <w:szCs w:val="32"/>
      </w:rPr>
      <w:t>Journal Name</w:t>
    </w:r>
    <w:r>
      <w:rPr>
        <w:b/>
        <w:sz w:val="32"/>
        <w:szCs w:val="32"/>
      </w:rPr>
      <w:tab/>
    </w:r>
    <w:r>
      <w:rPr>
        <w:b/>
        <w:noProof/>
        <w:sz w:val="32"/>
        <w:szCs w:val="32"/>
        <w:lang w:eastAsia="en-GB"/>
      </w:rPr>
      <w:drawing>
        <wp:inline distT="0" distB="0" distL="0" distR="0" wp14:anchorId="77A82C2C" wp14:editId="09B37D1D">
          <wp:extent cx="972312" cy="649224"/>
          <wp:effectExtent l="0" t="0" r="0" b="0"/>
          <wp:docPr id="28"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SC_LOGO_CORPORATE_CMYK.tif"/>
                  <pic:cNvPicPr/>
                </pic:nvPicPr>
                <pic:blipFill>
                  <a:blip r:embed="rId1" cstate="print">
                    <a:extLst>
                      <a:ext uri="{28A0092B-C50C-407E-A947-70E740481C1C}">
                        <a14:useLocalDpi xmlns:a14="http://schemas.microsoft.com/office/drawing/2010/main" val="0"/>
                      </a:ext>
                    </a:extLst>
                  </a:blip>
                  <a:stretch>
                    <a:fillRect/>
                  </a:stretch>
                </pic:blipFill>
                <pic:spPr>
                  <a:xfrm>
                    <a:off x="0" y="0"/>
                    <a:ext cx="972312" cy="649224"/>
                  </a:xfrm>
                  <a:prstGeom prst="rect">
                    <a:avLst/>
                  </a:prstGeom>
                </pic:spPr>
              </pic:pic>
            </a:graphicData>
          </a:graphic>
        </wp:inline>
      </w:drawing>
    </w:r>
  </w:p>
  <w:p w14:paraId="65FCC9BA" w14:textId="77777777" w:rsidR="00F118F6" w:rsidRPr="00180ABE" w:rsidRDefault="00F118F6" w:rsidP="00180ABE">
    <w:pPr>
      <w:pStyle w:val="Header"/>
      <w:pBdr>
        <w:top w:val="single" w:sz="4" w:space="9" w:color="9CB8C7"/>
        <w:left w:val="single" w:sz="4" w:space="6" w:color="9CB8C7"/>
        <w:bottom w:val="single" w:sz="4" w:space="9" w:color="9CB8C7"/>
        <w:right w:val="single" w:sz="4" w:space="6" w:color="9CB8C7"/>
      </w:pBdr>
      <w:shd w:val="clear" w:color="auto" w:fill="9CB8C7"/>
      <w:spacing w:after="240"/>
      <w:ind w:left="170" w:right="170"/>
      <w:rPr>
        <w:rFonts w:cstheme="minorHAnsi"/>
        <w:color w:val="FFFFFF" w:themeColor="background1"/>
        <w:sz w:val="32"/>
        <w:szCs w:val="32"/>
      </w:rPr>
    </w:pPr>
    <w:r>
      <w:rPr>
        <w:rFonts w:cstheme="minorHAnsi"/>
        <w:color w:val="FFFFFF" w:themeColor="background1"/>
        <w:sz w:val="32"/>
        <w:szCs w:val="32"/>
      </w:rPr>
      <w:t>ARTICLE</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27A02B7"/>
    <w:multiLevelType w:val="hybridMultilevel"/>
    <w:tmpl w:val="1A9AFCF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5CE18C1"/>
    <w:multiLevelType w:val="hybridMultilevel"/>
    <w:tmpl w:val="AD1698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F4D5B99"/>
    <w:multiLevelType w:val="hybridMultilevel"/>
    <w:tmpl w:val="762018BA"/>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3C2B0EBB"/>
    <w:multiLevelType w:val="hybridMultilevel"/>
    <w:tmpl w:val="AAD643F4"/>
    <w:lvl w:ilvl="0" w:tplc="54A6E152">
      <w:start w:val="1"/>
      <w:numFmt w:val="lowerLetter"/>
      <w:pStyle w:val="RSCF01FootnoteAuthorAddress"/>
      <w:lvlText w:val="%1."/>
      <w:lvlJc w:val="left"/>
      <w:pPr>
        <w:ind w:left="720" w:hanging="360"/>
      </w:pPr>
      <w:rPr>
        <w:rFonts w:ascii="Calibri" w:hAnsi="Calibri" w:hint="default"/>
        <w:b w:val="0"/>
        <w:i/>
        <w:vertAlign w:val="superscrip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CC4793E"/>
    <w:multiLevelType w:val="hybridMultilevel"/>
    <w:tmpl w:val="1E5E52AA"/>
    <w:lvl w:ilvl="0" w:tplc="A2DA1DF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DDD5E67"/>
    <w:multiLevelType w:val="hybridMultilevel"/>
    <w:tmpl w:val="918C1248"/>
    <w:lvl w:ilvl="0" w:tplc="F11A06DC">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D3C1901"/>
    <w:multiLevelType w:val="hybridMultilevel"/>
    <w:tmpl w:val="FC74AE3C"/>
    <w:lvl w:ilvl="0" w:tplc="BDF62362">
      <w:start w:val="1"/>
      <w:numFmt w:val="decimal"/>
      <w:lvlText w:val="%1."/>
      <w:lvlJc w:val="left"/>
      <w:pPr>
        <w:ind w:left="420" w:hanging="420"/>
      </w:pPr>
      <w:rPr>
        <w:rFonts w:asciiTheme="minorHAnsi" w:eastAsiaTheme="minorEastAsia" w:hAnsiTheme="minorHAnsi" w:cs="Times New Roman"/>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15:restartNumberingAfterBreak="0">
    <w:nsid w:val="7A2E7F39"/>
    <w:multiLevelType w:val="hybridMultilevel"/>
    <w:tmpl w:val="14BA6562"/>
    <w:lvl w:ilvl="0" w:tplc="98B861D8">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3"/>
  </w:num>
  <w:num w:numId="4">
    <w:abstractNumId w:val="7"/>
  </w:num>
  <w:num w:numId="5">
    <w:abstractNumId w:val="5"/>
  </w:num>
  <w:num w:numId="6">
    <w:abstractNumId w:val="1"/>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TrueTypeFonts/>
  <w:bordersDoNotSurroundHeader/>
  <w:bordersDoNotSurroundFooter/>
  <w:stylePaneSortMethod w:val="0000"/>
  <w:defaultTabStop w:val="284"/>
  <w:evenAndOddHeaders/>
  <w:characterSpacingControl w:val="doNotCompress"/>
  <w:savePreviewPicture/>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57B2"/>
    <w:rsid w:val="00005B8A"/>
    <w:rsid w:val="00012A74"/>
    <w:rsid w:val="00017C57"/>
    <w:rsid w:val="00022D8A"/>
    <w:rsid w:val="00023CA0"/>
    <w:rsid w:val="00030AC6"/>
    <w:rsid w:val="000356B2"/>
    <w:rsid w:val="00037DFF"/>
    <w:rsid w:val="000417FD"/>
    <w:rsid w:val="00050A0E"/>
    <w:rsid w:val="00050BC1"/>
    <w:rsid w:val="0005400A"/>
    <w:rsid w:val="00054ADB"/>
    <w:rsid w:val="000569A2"/>
    <w:rsid w:val="000622D1"/>
    <w:rsid w:val="00065F0A"/>
    <w:rsid w:val="00071E41"/>
    <w:rsid w:val="00071F60"/>
    <w:rsid w:val="00073639"/>
    <w:rsid w:val="000752D3"/>
    <w:rsid w:val="00077225"/>
    <w:rsid w:val="00080987"/>
    <w:rsid w:val="000858B2"/>
    <w:rsid w:val="0008648F"/>
    <w:rsid w:val="00090BF6"/>
    <w:rsid w:val="00091CF0"/>
    <w:rsid w:val="000A049C"/>
    <w:rsid w:val="000A1F32"/>
    <w:rsid w:val="000A2670"/>
    <w:rsid w:val="000A683D"/>
    <w:rsid w:val="000B46BC"/>
    <w:rsid w:val="000B62E2"/>
    <w:rsid w:val="000C0A9D"/>
    <w:rsid w:val="000C15D2"/>
    <w:rsid w:val="000C3EC6"/>
    <w:rsid w:val="000C4C64"/>
    <w:rsid w:val="000C71E6"/>
    <w:rsid w:val="000D09C2"/>
    <w:rsid w:val="000D0C78"/>
    <w:rsid w:val="000D1FAA"/>
    <w:rsid w:val="000D2FAC"/>
    <w:rsid w:val="000D4D4E"/>
    <w:rsid w:val="000D5891"/>
    <w:rsid w:val="000D6963"/>
    <w:rsid w:val="000D7F0A"/>
    <w:rsid w:val="000E22D0"/>
    <w:rsid w:val="000E29EE"/>
    <w:rsid w:val="000E359C"/>
    <w:rsid w:val="000E7A32"/>
    <w:rsid w:val="000F0959"/>
    <w:rsid w:val="000F303E"/>
    <w:rsid w:val="000F3A41"/>
    <w:rsid w:val="000F43D2"/>
    <w:rsid w:val="000F5009"/>
    <w:rsid w:val="0010231B"/>
    <w:rsid w:val="001143FC"/>
    <w:rsid w:val="00115C40"/>
    <w:rsid w:val="00120227"/>
    <w:rsid w:val="00126027"/>
    <w:rsid w:val="001266FE"/>
    <w:rsid w:val="00127F78"/>
    <w:rsid w:val="00132DF7"/>
    <w:rsid w:val="00132FED"/>
    <w:rsid w:val="00144BA1"/>
    <w:rsid w:val="00145CF7"/>
    <w:rsid w:val="00147B05"/>
    <w:rsid w:val="001508E9"/>
    <w:rsid w:val="001605FA"/>
    <w:rsid w:val="001633D9"/>
    <w:rsid w:val="00164D17"/>
    <w:rsid w:val="00166497"/>
    <w:rsid w:val="00166D3F"/>
    <w:rsid w:val="00180ABE"/>
    <w:rsid w:val="00190290"/>
    <w:rsid w:val="00191BED"/>
    <w:rsid w:val="001923AB"/>
    <w:rsid w:val="00192932"/>
    <w:rsid w:val="00195B5A"/>
    <w:rsid w:val="00196548"/>
    <w:rsid w:val="001A03AC"/>
    <w:rsid w:val="001A1988"/>
    <w:rsid w:val="001A2EF1"/>
    <w:rsid w:val="001A463F"/>
    <w:rsid w:val="001A5980"/>
    <w:rsid w:val="001A7818"/>
    <w:rsid w:val="001C0474"/>
    <w:rsid w:val="001C1EB8"/>
    <w:rsid w:val="001D2A49"/>
    <w:rsid w:val="001D6B78"/>
    <w:rsid w:val="001E0D89"/>
    <w:rsid w:val="001E47A4"/>
    <w:rsid w:val="001E74AC"/>
    <w:rsid w:val="001E7517"/>
    <w:rsid w:val="001F2831"/>
    <w:rsid w:val="001F6607"/>
    <w:rsid w:val="001F6B20"/>
    <w:rsid w:val="001F7194"/>
    <w:rsid w:val="00203860"/>
    <w:rsid w:val="00205095"/>
    <w:rsid w:val="00206A82"/>
    <w:rsid w:val="00211BA8"/>
    <w:rsid w:val="00212057"/>
    <w:rsid w:val="00212FF4"/>
    <w:rsid w:val="00214BEC"/>
    <w:rsid w:val="00222C5B"/>
    <w:rsid w:val="00233C33"/>
    <w:rsid w:val="00233EAA"/>
    <w:rsid w:val="00235BAD"/>
    <w:rsid w:val="00237C8A"/>
    <w:rsid w:val="00241ACD"/>
    <w:rsid w:val="00241E6B"/>
    <w:rsid w:val="00242605"/>
    <w:rsid w:val="00245D50"/>
    <w:rsid w:val="002466F0"/>
    <w:rsid w:val="00253106"/>
    <w:rsid w:val="00253551"/>
    <w:rsid w:val="00254768"/>
    <w:rsid w:val="00256BF9"/>
    <w:rsid w:val="00262377"/>
    <w:rsid w:val="002632CC"/>
    <w:rsid w:val="002650D8"/>
    <w:rsid w:val="002676B1"/>
    <w:rsid w:val="00270DD5"/>
    <w:rsid w:val="00271235"/>
    <w:rsid w:val="00272D6F"/>
    <w:rsid w:val="002757B2"/>
    <w:rsid w:val="002779D4"/>
    <w:rsid w:val="00277DA4"/>
    <w:rsid w:val="00282DFA"/>
    <w:rsid w:val="002839D9"/>
    <w:rsid w:val="00285F29"/>
    <w:rsid w:val="0028667F"/>
    <w:rsid w:val="002874BD"/>
    <w:rsid w:val="00296C3D"/>
    <w:rsid w:val="002A2355"/>
    <w:rsid w:val="002A276A"/>
    <w:rsid w:val="002A3BB3"/>
    <w:rsid w:val="002A4F8C"/>
    <w:rsid w:val="002A5421"/>
    <w:rsid w:val="002A5757"/>
    <w:rsid w:val="002A58C9"/>
    <w:rsid w:val="002A629B"/>
    <w:rsid w:val="002A6A14"/>
    <w:rsid w:val="002B1928"/>
    <w:rsid w:val="002B1BB5"/>
    <w:rsid w:val="002B4408"/>
    <w:rsid w:val="002B76ED"/>
    <w:rsid w:val="002C0344"/>
    <w:rsid w:val="002C0803"/>
    <w:rsid w:val="002C1A94"/>
    <w:rsid w:val="002C1D02"/>
    <w:rsid w:val="002C2292"/>
    <w:rsid w:val="002C251C"/>
    <w:rsid w:val="002C316A"/>
    <w:rsid w:val="002C3D7C"/>
    <w:rsid w:val="002C427F"/>
    <w:rsid w:val="002D2996"/>
    <w:rsid w:val="002D4A35"/>
    <w:rsid w:val="002D5DCA"/>
    <w:rsid w:val="002D6203"/>
    <w:rsid w:val="002E3C86"/>
    <w:rsid w:val="002E52BB"/>
    <w:rsid w:val="002E5B1D"/>
    <w:rsid w:val="002E69AC"/>
    <w:rsid w:val="002F1F28"/>
    <w:rsid w:val="002F4F9B"/>
    <w:rsid w:val="002F52C3"/>
    <w:rsid w:val="002F55F0"/>
    <w:rsid w:val="00311874"/>
    <w:rsid w:val="0031743E"/>
    <w:rsid w:val="00322FD0"/>
    <w:rsid w:val="00326B5B"/>
    <w:rsid w:val="00327955"/>
    <w:rsid w:val="003300BB"/>
    <w:rsid w:val="003322F2"/>
    <w:rsid w:val="003332F3"/>
    <w:rsid w:val="003353A9"/>
    <w:rsid w:val="00337093"/>
    <w:rsid w:val="00337385"/>
    <w:rsid w:val="00340AB0"/>
    <w:rsid w:val="00344888"/>
    <w:rsid w:val="003450F5"/>
    <w:rsid w:val="00352AA4"/>
    <w:rsid w:val="00354579"/>
    <w:rsid w:val="00356F00"/>
    <w:rsid w:val="00360336"/>
    <w:rsid w:val="00361BBF"/>
    <w:rsid w:val="00362A35"/>
    <w:rsid w:val="0036361B"/>
    <w:rsid w:val="00363698"/>
    <w:rsid w:val="00365594"/>
    <w:rsid w:val="003669E2"/>
    <w:rsid w:val="00372EAC"/>
    <w:rsid w:val="00373AA7"/>
    <w:rsid w:val="00373AE2"/>
    <w:rsid w:val="00376CE2"/>
    <w:rsid w:val="00377481"/>
    <w:rsid w:val="00384C2D"/>
    <w:rsid w:val="00385965"/>
    <w:rsid w:val="00390AED"/>
    <w:rsid w:val="003911F8"/>
    <w:rsid w:val="003A2648"/>
    <w:rsid w:val="003A7E95"/>
    <w:rsid w:val="003B739C"/>
    <w:rsid w:val="003C21C5"/>
    <w:rsid w:val="003C2C9E"/>
    <w:rsid w:val="003C5803"/>
    <w:rsid w:val="003C5DF9"/>
    <w:rsid w:val="003C6313"/>
    <w:rsid w:val="003D117E"/>
    <w:rsid w:val="003D1DF9"/>
    <w:rsid w:val="003D4ECA"/>
    <w:rsid w:val="003D6024"/>
    <w:rsid w:val="003D6108"/>
    <w:rsid w:val="003D6715"/>
    <w:rsid w:val="003D7CC4"/>
    <w:rsid w:val="003E55B2"/>
    <w:rsid w:val="003F002E"/>
    <w:rsid w:val="003F02E3"/>
    <w:rsid w:val="003F0DA0"/>
    <w:rsid w:val="003F34EE"/>
    <w:rsid w:val="003F63D4"/>
    <w:rsid w:val="004039FD"/>
    <w:rsid w:val="00407FB3"/>
    <w:rsid w:val="00412023"/>
    <w:rsid w:val="0041754C"/>
    <w:rsid w:val="004241D4"/>
    <w:rsid w:val="0043180D"/>
    <w:rsid w:val="00440CDC"/>
    <w:rsid w:val="0044142F"/>
    <w:rsid w:val="004414A5"/>
    <w:rsid w:val="0044700B"/>
    <w:rsid w:val="00450357"/>
    <w:rsid w:val="00451A97"/>
    <w:rsid w:val="00452219"/>
    <w:rsid w:val="00453926"/>
    <w:rsid w:val="0045689C"/>
    <w:rsid w:val="00456DB5"/>
    <w:rsid w:val="00460C13"/>
    <w:rsid w:val="00460F51"/>
    <w:rsid w:val="00461647"/>
    <w:rsid w:val="00462C32"/>
    <w:rsid w:val="00465487"/>
    <w:rsid w:val="0046762E"/>
    <w:rsid w:val="00467C80"/>
    <w:rsid w:val="00467EF5"/>
    <w:rsid w:val="00474052"/>
    <w:rsid w:val="00482746"/>
    <w:rsid w:val="00484108"/>
    <w:rsid w:val="00485F31"/>
    <w:rsid w:val="004877C8"/>
    <w:rsid w:val="004901D3"/>
    <w:rsid w:val="00490346"/>
    <w:rsid w:val="00495810"/>
    <w:rsid w:val="004A2F08"/>
    <w:rsid w:val="004B161C"/>
    <w:rsid w:val="004B5600"/>
    <w:rsid w:val="004B5EA4"/>
    <w:rsid w:val="004C2EAC"/>
    <w:rsid w:val="004C531E"/>
    <w:rsid w:val="004C6C90"/>
    <w:rsid w:val="004D37D2"/>
    <w:rsid w:val="004E5C0B"/>
    <w:rsid w:val="004F0FB4"/>
    <w:rsid w:val="004F18BE"/>
    <w:rsid w:val="00500425"/>
    <w:rsid w:val="005037CD"/>
    <w:rsid w:val="0050428F"/>
    <w:rsid w:val="00504795"/>
    <w:rsid w:val="005141E1"/>
    <w:rsid w:val="00514CBA"/>
    <w:rsid w:val="00517447"/>
    <w:rsid w:val="005238AB"/>
    <w:rsid w:val="0052630A"/>
    <w:rsid w:val="0053177A"/>
    <w:rsid w:val="00533EA1"/>
    <w:rsid w:val="00543D87"/>
    <w:rsid w:val="00545BD6"/>
    <w:rsid w:val="0055038F"/>
    <w:rsid w:val="00551BF8"/>
    <w:rsid w:val="005548B8"/>
    <w:rsid w:val="0056049B"/>
    <w:rsid w:val="00561A9D"/>
    <w:rsid w:val="00564C00"/>
    <w:rsid w:val="005668FE"/>
    <w:rsid w:val="005678FA"/>
    <w:rsid w:val="00567977"/>
    <w:rsid w:val="0057068A"/>
    <w:rsid w:val="00570F2B"/>
    <w:rsid w:val="00572DF3"/>
    <w:rsid w:val="00573759"/>
    <w:rsid w:val="0057433E"/>
    <w:rsid w:val="00576408"/>
    <w:rsid w:val="005771C3"/>
    <w:rsid w:val="00577B54"/>
    <w:rsid w:val="00577C60"/>
    <w:rsid w:val="005836FB"/>
    <w:rsid w:val="00590F6D"/>
    <w:rsid w:val="0059501C"/>
    <w:rsid w:val="005960F2"/>
    <w:rsid w:val="005A0E72"/>
    <w:rsid w:val="005A5A6D"/>
    <w:rsid w:val="005A5ED7"/>
    <w:rsid w:val="005A6515"/>
    <w:rsid w:val="005B085C"/>
    <w:rsid w:val="005B0CA2"/>
    <w:rsid w:val="005B5BCD"/>
    <w:rsid w:val="005C1A41"/>
    <w:rsid w:val="005C1F83"/>
    <w:rsid w:val="005C4565"/>
    <w:rsid w:val="005C7B23"/>
    <w:rsid w:val="005D0DE3"/>
    <w:rsid w:val="005D253D"/>
    <w:rsid w:val="005D7A58"/>
    <w:rsid w:val="005E05CD"/>
    <w:rsid w:val="005E2765"/>
    <w:rsid w:val="005F4FB0"/>
    <w:rsid w:val="005F6303"/>
    <w:rsid w:val="00604C79"/>
    <w:rsid w:val="00605731"/>
    <w:rsid w:val="00611564"/>
    <w:rsid w:val="006156CF"/>
    <w:rsid w:val="0061572F"/>
    <w:rsid w:val="0062068C"/>
    <w:rsid w:val="00620C54"/>
    <w:rsid w:val="006243DC"/>
    <w:rsid w:val="006262AE"/>
    <w:rsid w:val="006323AC"/>
    <w:rsid w:val="0063268D"/>
    <w:rsid w:val="00636098"/>
    <w:rsid w:val="00641030"/>
    <w:rsid w:val="006444CE"/>
    <w:rsid w:val="006457DE"/>
    <w:rsid w:val="00645D52"/>
    <w:rsid w:val="0065133B"/>
    <w:rsid w:val="0065244F"/>
    <w:rsid w:val="00653036"/>
    <w:rsid w:val="006556AC"/>
    <w:rsid w:val="006602F1"/>
    <w:rsid w:val="00662402"/>
    <w:rsid w:val="00662B81"/>
    <w:rsid w:val="00662DB8"/>
    <w:rsid w:val="00663D30"/>
    <w:rsid w:val="00663DD9"/>
    <w:rsid w:val="00664B6F"/>
    <w:rsid w:val="00666C0E"/>
    <w:rsid w:val="00670441"/>
    <w:rsid w:val="00670ED4"/>
    <w:rsid w:val="00672928"/>
    <w:rsid w:val="00674A86"/>
    <w:rsid w:val="00674BED"/>
    <w:rsid w:val="0067553C"/>
    <w:rsid w:val="00676A7F"/>
    <w:rsid w:val="00681A05"/>
    <w:rsid w:val="00692AF5"/>
    <w:rsid w:val="006952EC"/>
    <w:rsid w:val="0069672F"/>
    <w:rsid w:val="00696FC0"/>
    <w:rsid w:val="006A1D2B"/>
    <w:rsid w:val="006A69C8"/>
    <w:rsid w:val="006B2913"/>
    <w:rsid w:val="006B3030"/>
    <w:rsid w:val="006C0083"/>
    <w:rsid w:val="006C6A24"/>
    <w:rsid w:val="006C6EAD"/>
    <w:rsid w:val="006C7976"/>
    <w:rsid w:val="006D0661"/>
    <w:rsid w:val="006D0B6E"/>
    <w:rsid w:val="006D33D4"/>
    <w:rsid w:val="006D4632"/>
    <w:rsid w:val="006D6163"/>
    <w:rsid w:val="006E58B1"/>
    <w:rsid w:val="006E6089"/>
    <w:rsid w:val="006E7DDB"/>
    <w:rsid w:val="006F00E1"/>
    <w:rsid w:val="006F01C4"/>
    <w:rsid w:val="006F486B"/>
    <w:rsid w:val="006F487B"/>
    <w:rsid w:val="006F5308"/>
    <w:rsid w:val="006F740B"/>
    <w:rsid w:val="00700FA4"/>
    <w:rsid w:val="007015C1"/>
    <w:rsid w:val="00701E76"/>
    <w:rsid w:val="0070357D"/>
    <w:rsid w:val="00707AC3"/>
    <w:rsid w:val="0071107E"/>
    <w:rsid w:val="00715A44"/>
    <w:rsid w:val="00720DDB"/>
    <w:rsid w:val="00725E28"/>
    <w:rsid w:val="00732410"/>
    <w:rsid w:val="00733F41"/>
    <w:rsid w:val="00741AE3"/>
    <w:rsid w:val="00744A41"/>
    <w:rsid w:val="007520D5"/>
    <w:rsid w:val="00754CB6"/>
    <w:rsid w:val="00760375"/>
    <w:rsid w:val="007610D6"/>
    <w:rsid w:val="00763EB2"/>
    <w:rsid w:val="00764C33"/>
    <w:rsid w:val="00765BE4"/>
    <w:rsid w:val="00772775"/>
    <w:rsid w:val="00780725"/>
    <w:rsid w:val="00780A41"/>
    <w:rsid w:val="00783218"/>
    <w:rsid w:val="00783CFD"/>
    <w:rsid w:val="007904D1"/>
    <w:rsid w:val="0079333E"/>
    <w:rsid w:val="007942CD"/>
    <w:rsid w:val="00794787"/>
    <w:rsid w:val="007956B4"/>
    <w:rsid w:val="007A219E"/>
    <w:rsid w:val="007A281A"/>
    <w:rsid w:val="007A37D8"/>
    <w:rsid w:val="007C3119"/>
    <w:rsid w:val="007C3D03"/>
    <w:rsid w:val="007D1199"/>
    <w:rsid w:val="007D1284"/>
    <w:rsid w:val="007D14DD"/>
    <w:rsid w:val="007D1EFA"/>
    <w:rsid w:val="007D4A67"/>
    <w:rsid w:val="007D5FE4"/>
    <w:rsid w:val="007E0D9F"/>
    <w:rsid w:val="007E64A2"/>
    <w:rsid w:val="007F3FA3"/>
    <w:rsid w:val="007F6099"/>
    <w:rsid w:val="007F76B8"/>
    <w:rsid w:val="008068E5"/>
    <w:rsid w:val="008113EC"/>
    <w:rsid w:val="0081211E"/>
    <w:rsid w:val="008173C5"/>
    <w:rsid w:val="008178E8"/>
    <w:rsid w:val="0082089A"/>
    <w:rsid w:val="0082336C"/>
    <w:rsid w:val="0082375D"/>
    <w:rsid w:val="0083088B"/>
    <w:rsid w:val="0083098F"/>
    <w:rsid w:val="00831871"/>
    <w:rsid w:val="00833106"/>
    <w:rsid w:val="00836C3C"/>
    <w:rsid w:val="008370A0"/>
    <w:rsid w:val="008400CD"/>
    <w:rsid w:val="00841331"/>
    <w:rsid w:val="00844DEB"/>
    <w:rsid w:val="00850719"/>
    <w:rsid w:val="00851EC2"/>
    <w:rsid w:val="00852D88"/>
    <w:rsid w:val="00853929"/>
    <w:rsid w:val="00854BB3"/>
    <w:rsid w:val="008560DE"/>
    <w:rsid w:val="00867A45"/>
    <w:rsid w:val="00873993"/>
    <w:rsid w:val="00873FFB"/>
    <w:rsid w:val="00881C4C"/>
    <w:rsid w:val="00883A87"/>
    <w:rsid w:val="0088525A"/>
    <w:rsid w:val="008854F9"/>
    <w:rsid w:val="008951A7"/>
    <w:rsid w:val="00895B62"/>
    <w:rsid w:val="00895F71"/>
    <w:rsid w:val="00896263"/>
    <w:rsid w:val="008A0D60"/>
    <w:rsid w:val="008A4748"/>
    <w:rsid w:val="008A47A0"/>
    <w:rsid w:val="008B38C3"/>
    <w:rsid w:val="008B3F87"/>
    <w:rsid w:val="008B5994"/>
    <w:rsid w:val="008B61D2"/>
    <w:rsid w:val="008C1387"/>
    <w:rsid w:val="008C265D"/>
    <w:rsid w:val="008C369C"/>
    <w:rsid w:val="008C682F"/>
    <w:rsid w:val="008D5C80"/>
    <w:rsid w:val="008D7429"/>
    <w:rsid w:val="008D7C23"/>
    <w:rsid w:val="008E509B"/>
    <w:rsid w:val="008E6194"/>
    <w:rsid w:val="008E72A6"/>
    <w:rsid w:val="008F2CAC"/>
    <w:rsid w:val="008F37B4"/>
    <w:rsid w:val="008F3AF4"/>
    <w:rsid w:val="008F4811"/>
    <w:rsid w:val="008F525A"/>
    <w:rsid w:val="008F7FDC"/>
    <w:rsid w:val="00901764"/>
    <w:rsid w:val="00902228"/>
    <w:rsid w:val="009026D4"/>
    <w:rsid w:val="0090620B"/>
    <w:rsid w:val="00907576"/>
    <w:rsid w:val="00920623"/>
    <w:rsid w:val="00920E63"/>
    <w:rsid w:val="0092287F"/>
    <w:rsid w:val="009251D7"/>
    <w:rsid w:val="00925B3A"/>
    <w:rsid w:val="00926765"/>
    <w:rsid w:val="0092763E"/>
    <w:rsid w:val="00930D36"/>
    <w:rsid w:val="009316A6"/>
    <w:rsid w:val="00935B38"/>
    <w:rsid w:val="00936114"/>
    <w:rsid w:val="009400E9"/>
    <w:rsid w:val="009443F0"/>
    <w:rsid w:val="00945C7C"/>
    <w:rsid w:val="00946801"/>
    <w:rsid w:val="00946830"/>
    <w:rsid w:val="00946E16"/>
    <w:rsid w:val="00962779"/>
    <w:rsid w:val="00963BE0"/>
    <w:rsid w:val="009654EC"/>
    <w:rsid w:val="00976F5D"/>
    <w:rsid w:val="009774D7"/>
    <w:rsid w:val="00980AFF"/>
    <w:rsid w:val="009918D9"/>
    <w:rsid w:val="009A1F2E"/>
    <w:rsid w:val="009A392D"/>
    <w:rsid w:val="009A3C76"/>
    <w:rsid w:val="009A6342"/>
    <w:rsid w:val="009A7496"/>
    <w:rsid w:val="009B2864"/>
    <w:rsid w:val="009B2F8B"/>
    <w:rsid w:val="009C163A"/>
    <w:rsid w:val="009C4F3F"/>
    <w:rsid w:val="009C5922"/>
    <w:rsid w:val="009C66AE"/>
    <w:rsid w:val="009C7E42"/>
    <w:rsid w:val="009D0170"/>
    <w:rsid w:val="009D17C3"/>
    <w:rsid w:val="009D47C2"/>
    <w:rsid w:val="009D48E0"/>
    <w:rsid w:val="009D78FC"/>
    <w:rsid w:val="009D7FE4"/>
    <w:rsid w:val="009E1F4B"/>
    <w:rsid w:val="009E51F8"/>
    <w:rsid w:val="009E5EA3"/>
    <w:rsid w:val="009F2649"/>
    <w:rsid w:val="00A0089C"/>
    <w:rsid w:val="00A03E51"/>
    <w:rsid w:val="00A06AA1"/>
    <w:rsid w:val="00A074D7"/>
    <w:rsid w:val="00A13F62"/>
    <w:rsid w:val="00A172C1"/>
    <w:rsid w:val="00A17D23"/>
    <w:rsid w:val="00A208E1"/>
    <w:rsid w:val="00A23DE0"/>
    <w:rsid w:val="00A30D75"/>
    <w:rsid w:val="00A31832"/>
    <w:rsid w:val="00A32DD1"/>
    <w:rsid w:val="00A34192"/>
    <w:rsid w:val="00A3569C"/>
    <w:rsid w:val="00A36947"/>
    <w:rsid w:val="00A50CC6"/>
    <w:rsid w:val="00A513E2"/>
    <w:rsid w:val="00A521AB"/>
    <w:rsid w:val="00A53266"/>
    <w:rsid w:val="00A543B7"/>
    <w:rsid w:val="00A563EB"/>
    <w:rsid w:val="00A56CD0"/>
    <w:rsid w:val="00A61D3E"/>
    <w:rsid w:val="00A63548"/>
    <w:rsid w:val="00A71B27"/>
    <w:rsid w:val="00A7215B"/>
    <w:rsid w:val="00A74649"/>
    <w:rsid w:val="00A7643E"/>
    <w:rsid w:val="00A829C2"/>
    <w:rsid w:val="00A83161"/>
    <w:rsid w:val="00A872A3"/>
    <w:rsid w:val="00A90EE3"/>
    <w:rsid w:val="00A94F5D"/>
    <w:rsid w:val="00A95883"/>
    <w:rsid w:val="00A9649E"/>
    <w:rsid w:val="00AA1341"/>
    <w:rsid w:val="00AB16D0"/>
    <w:rsid w:val="00AB2C1B"/>
    <w:rsid w:val="00AB3828"/>
    <w:rsid w:val="00AB7446"/>
    <w:rsid w:val="00AC27C6"/>
    <w:rsid w:val="00AC3BF2"/>
    <w:rsid w:val="00AC3C6E"/>
    <w:rsid w:val="00AC3D8C"/>
    <w:rsid w:val="00AC77EA"/>
    <w:rsid w:val="00AC7F3A"/>
    <w:rsid w:val="00AD46E9"/>
    <w:rsid w:val="00AD5483"/>
    <w:rsid w:val="00AE00EA"/>
    <w:rsid w:val="00AE0E7D"/>
    <w:rsid w:val="00AE1076"/>
    <w:rsid w:val="00AE3EF8"/>
    <w:rsid w:val="00AF0249"/>
    <w:rsid w:val="00AF150F"/>
    <w:rsid w:val="00AF15BC"/>
    <w:rsid w:val="00AF3993"/>
    <w:rsid w:val="00AF4737"/>
    <w:rsid w:val="00AF4EAB"/>
    <w:rsid w:val="00AF5353"/>
    <w:rsid w:val="00B0470A"/>
    <w:rsid w:val="00B173FC"/>
    <w:rsid w:val="00B20DCF"/>
    <w:rsid w:val="00B21D2F"/>
    <w:rsid w:val="00B232BC"/>
    <w:rsid w:val="00B2364D"/>
    <w:rsid w:val="00B23C61"/>
    <w:rsid w:val="00B24246"/>
    <w:rsid w:val="00B248CF"/>
    <w:rsid w:val="00B24A4E"/>
    <w:rsid w:val="00B27340"/>
    <w:rsid w:val="00B2799A"/>
    <w:rsid w:val="00B31902"/>
    <w:rsid w:val="00B37D16"/>
    <w:rsid w:val="00B44208"/>
    <w:rsid w:val="00B46D6C"/>
    <w:rsid w:val="00B50645"/>
    <w:rsid w:val="00B53582"/>
    <w:rsid w:val="00B563BC"/>
    <w:rsid w:val="00B60171"/>
    <w:rsid w:val="00B6239D"/>
    <w:rsid w:val="00B635A7"/>
    <w:rsid w:val="00B67630"/>
    <w:rsid w:val="00B7013A"/>
    <w:rsid w:val="00B70B18"/>
    <w:rsid w:val="00B722DE"/>
    <w:rsid w:val="00B77DF0"/>
    <w:rsid w:val="00B80DDB"/>
    <w:rsid w:val="00B80E64"/>
    <w:rsid w:val="00B81EE1"/>
    <w:rsid w:val="00B84A52"/>
    <w:rsid w:val="00B91403"/>
    <w:rsid w:val="00B9392D"/>
    <w:rsid w:val="00B941CF"/>
    <w:rsid w:val="00BA2632"/>
    <w:rsid w:val="00BA761E"/>
    <w:rsid w:val="00BA7BBC"/>
    <w:rsid w:val="00BB15D0"/>
    <w:rsid w:val="00BB1C2F"/>
    <w:rsid w:val="00BB3FBE"/>
    <w:rsid w:val="00BC603D"/>
    <w:rsid w:val="00BC7A96"/>
    <w:rsid w:val="00BD4325"/>
    <w:rsid w:val="00BD47A7"/>
    <w:rsid w:val="00BD5A49"/>
    <w:rsid w:val="00BD7F2A"/>
    <w:rsid w:val="00BE34E6"/>
    <w:rsid w:val="00BE54C0"/>
    <w:rsid w:val="00BF4D0F"/>
    <w:rsid w:val="00C00B58"/>
    <w:rsid w:val="00C03CE1"/>
    <w:rsid w:val="00C100ED"/>
    <w:rsid w:val="00C148CF"/>
    <w:rsid w:val="00C216B2"/>
    <w:rsid w:val="00C232C3"/>
    <w:rsid w:val="00C26F5E"/>
    <w:rsid w:val="00C3016F"/>
    <w:rsid w:val="00C31922"/>
    <w:rsid w:val="00C32EDF"/>
    <w:rsid w:val="00C405FD"/>
    <w:rsid w:val="00C40FEC"/>
    <w:rsid w:val="00C42573"/>
    <w:rsid w:val="00C426DF"/>
    <w:rsid w:val="00C47B23"/>
    <w:rsid w:val="00C5024A"/>
    <w:rsid w:val="00C57107"/>
    <w:rsid w:val="00C62C2D"/>
    <w:rsid w:val="00C74DAE"/>
    <w:rsid w:val="00C81658"/>
    <w:rsid w:val="00C81BA2"/>
    <w:rsid w:val="00C8211E"/>
    <w:rsid w:val="00C9227C"/>
    <w:rsid w:val="00C92400"/>
    <w:rsid w:val="00CA2740"/>
    <w:rsid w:val="00CA466E"/>
    <w:rsid w:val="00CA4833"/>
    <w:rsid w:val="00CB05B5"/>
    <w:rsid w:val="00CB4AF4"/>
    <w:rsid w:val="00CB6DB2"/>
    <w:rsid w:val="00CB7AF8"/>
    <w:rsid w:val="00CC12E6"/>
    <w:rsid w:val="00CC2E25"/>
    <w:rsid w:val="00CC34BB"/>
    <w:rsid w:val="00CC651B"/>
    <w:rsid w:val="00CC6534"/>
    <w:rsid w:val="00CC7C64"/>
    <w:rsid w:val="00CD0B47"/>
    <w:rsid w:val="00CD7E32"/>
    <w:rsid w:val="00CE0469"/>
    <w:rsid w:val="00CE31B1"/>
    <w:rsid w:val="00CF3FE7"/>
    <w:rsid w:val="00CF5F1A"/>
    <w:rsid w:val="00CF6A51"/>
    <w:rsid w:val="00D00510"/>
    <w:rsid w:val="00D010E8"/>
    <w:rsid w:val="00D02C04"/>
    <w:rsid w:val="00D0406A"/>
    <w:rsid w:val="00D0560A"/>
    <w:rsid w:val="00D07AFF"/>
    <w:rsid w:val="00D10713"/>
    <w:rsid w:val="00D12472"/>
    <w:rsid w:val="00D1267D"/>
    <w:rsid w:val="00D138E8"/>
    <w:rsid w:val="00D13CD6"/>
    <w:rsid w:val="00D15343"/>
    <w:rsid w:val="00D1563F"/>
    <w:rsid w:val="00D20259"/>
    <w:rsid w:val="00D208BA"/>
    <w:rsid w:val="00D21668"/>
    <w:rsid w:val="00D216BC"/>
    <w:rsid w:val="00D267FA"/>
    <w:rsid w:val="00D26A53"/>
    <w:rsid w:val="00D2761D"/>
    <w:rsid w:val="00D35B95"/>
    <w:rsid w:val="00D37540"/>
    <w:rsid w:val="00D40B65"/>
    <w:rsid w:val="00D40C73"/>
    <w:rsid w:val="00D42F8F"/>
    <w:rsid w:val="00D45200"/>
    <w:rsid w:val="00D45ADF"/>
    <w:rsid w:val="00D532DF"/>
    <w:rsid w:val="00D53881"/>
    <w:rsid w:val="00D53ADA"/>
    <w:rsid w:val="00D549EE"/>
    <w:rsid w:val="00D6066E"/>
    <w:rsid w:val="00D60CF9"/>
    <w:rsid w:val="00D6729D"/>
    <w:rsid w:val="00D71930"/>
    <w:rsid w:val="00D74369"/>
    <w:rsid w:val="00D75C54"/>
    <w:rsid w:val="00D82CC1"/>
    <w:rsid w:val="00D849FF"/>
    <w:rsid w:val="00D85FD1"/>
    <w:rsid w:val="00D86646"/>
    <w:rsid w:val="00DA07F1"/>
    <w:rsid w:val="00DA14C0"/>
    <w:rsid w:val="00DA2501"/>
    <w:rsid w:val="00DA5E77"/>
    <w:rsid w:val="00DA7B61"/>
    <w:rsid w:val="00DA7C14"/>
    <w:rsid w:val="00DB2050"/>
    <w:rsid w:val="00DB44BE"/>
    <w:rsid w:val="00DB577D"/>
    <w:rsid w:val="00DD06F4"/>
    <w:rsid w:val="00DD0870"/>
    <w:rsid w:val="00DD2C37"/>
    <w:rsid w:val="00DD500F"/>
    <w:rsid w:val="00DE2112"/>
    <w:rsid w:val="00DE3D5F"/>
    <w:rsid w:val="00DF40F0"/>
    <w:rsid w:val="00DF53E4"/>
    <w:rsid w:val="00DF5F9F"/>
    <w:rsid w:val="00E00B55"/>
    <w:rsid w:val="00E042DE"/>
    <w:rsid w:val="00E064EC"/>
    <w:rsid w:val="00E13427"/>
    <w:rsid w:val="00E13D97"/>
    <w:rsid w:val="00E15F19"/>
    <w:rsid w:val="00E209D3"/>
    <w:rsid w:val="00E2136E"/>
    <w:rsid w:val="00E22CC6"/>
    <w:rsid w:val="00E25AF8"/>
    <w:rsid w:val="00E30E37"/>
    <w:rsid w:val="00E31A6A"/>
    <w:rsid w:val="00E3422A"/>
    <w:rsid w:val="00E34D04"/>
    <w:rsid w:val="00E43AE4"/>
    <w:rsid w:val="00E4460C"/>
    <w:rsid w:val="00E46BDF"/>
    <w:rsid w:val="00E4772A"/>
    <w:rsid w:val="00E547DB"/>
    <w:rsid w:val="00E555BF"/>
    <w:rsid w:val="00E57F62"/>
    <w:rsid w:val="00E61949"/>
    <w:rsid w:val="00E61B21"/>
    <w:rsid w:val="00E626B1"/>
    <w:rsid w:val="00E7081C"/>
    <w:rsid w:val="00E70DCE"/>
    <w:rsid w:val="00E73A88"/>
    <w:rsid w:val="00E75735"/>
    <w:rsid w:val="00E758EF"/>
    <w:rsid w:val="00E75AFA"/>
    <w:rsid w:val="00E85238"/>
    <w:rsid w:val="00E86E11"/>
    <w:rsid w:val="00EA0A26"/>
    <w:rsid w:val="00EA446A"/>
    <w:rsid w:val="00EA7892"/>
    <w:rsid w:val="00EA7DC1"/>
    <w:rsid w:val="00EB3881"/>
    <w:rsid w:val="00EB4B8D"/>
    <w:rsid w:val="00EB524D"/>
    <w:rsid w:val="00EB53AE"/>
    <w:rsid w:val="00EB5BA2"/>
    <w:rsid w:val="00EB5C28"/>
    <w:rsid w:val="00EB709F"/>
    <w:rsid w:val="00EB7A72"/>
    <w:rsid w:val="00EC5C94"/>
    <w:rsid w:val="00EC644E"/>
    <w:rsid w:val="00ED4253"/>
    <w:rsid w:val="00ED66CE"/>
    <w:rsid w:val="00EE3AFB"/>
    <w:rsid w:val="00EE6CE8"/>
    <w:rsid w:val="00EE785B"/>
    <w:rsid w:val="00EF0D19"/>
    <w:rsid w:val="00EF1577"/>
    <w:rsid w:val="00EF3F69"/>
    <w:rsid w:val="00EF412C"/>
    <w:rsid w:val="00EF494D"/>
    <w:rsid w:val="00EF4CFA"/>
    <w:rsid w:val="00EF57EE"/>
    <w:rsid w:val="00EF6BD4"/>
    <w:rsid w:val="00F118F6"/>
    <w:rsid w:val="00F1210A"/>
    <w:rsid w:val="00F13C50"/>
    <w:rsid w:val="00F157DD"/>
    <w:rsid w:val="00F15F90"/>
    <w:rsid w:val="00F17111"/>
    <w:rsid w:val="00F21465"/>
    <w:rsid w:val="00F23781"/>
    <w:rsid w:val="00F25380"/>
    <w:rsid w:val="00F26245"/>
    <w:rsid w:val="00F2795A"/>
    <w:rsid w:val="00F27CA5"/>
    <w:rsid w:val="00F331E9"/>
    <w:rsid w:val="00F35EBA"/>
    <w:rsid w:val="00F41386"/>
    <w:rsid w:val="00F47528"/>
    <w:rsid w:val="00F51976"/>
    <w:rsid w:val="00F540C1"/>
    <w:rsid w:val="00F54353"/>
    <w:rsid w:val="00F572FF"/>
    <w:rsid w:val="00F6065C"/>
    <w:rsid w:val="00F610E8"/>
    <w:rsid w:val="00F61EB1"/>
    <w:rsid w:val="00F62C8B"/>
    <w:rsid w:val="00F652DD"/>
    <w:rsid w:val="00F70150"/>
    <w:rsid w:val="00F705C0"/>
    <w:rsid w:val="00F729BA"/>
    <w:rsid w:val="00F802D4"/>
    <w:rsid w:val="00F83C3D"/>
    <w:rsid w:val="00F906CA"/>
    <w:rsid w:val="00F91982"/>
    <w:rsid w:val="00F939DD"/>
    <w:rsid w:val="00F94EB4"/>
    <w:rsid w:val="00F96586"/>
    <w:rsid w:val="00FA1F3A"/>
    <w:rsid w:val="00FA2DA2"/>
    <w:rsid w:val="00FA311A"/>
    <w:rsid w:val="00FB27B8"/>
    <w:rsid w:val="00FB4F77"/>
    <w:rsid w:val="00FC1AAD"/>
    <w:rsid w:val="00FC1EE0"/>
    <w:rsid w:val="00FC2ACB"/>
    <w:rsid w:val="00FC6772"/>
    <w:rsid w:val="00FD1223"/>
    <w:rsid w:val="00FE089B"/>
    <w:rsid w:val="00FE0FE8"/>
    <w:rsid w:val="00FF06F8"/>
    <w:rsid w:val="00FF4D62"/>
    <w:rsid w:val="00FF56AA"/>
    <w:rsid w:val="00FF58E2"/>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80D65DC"/>
  <w15:docId w15:val="{F2D52191-1B1D-B644-BD62-0753492F42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EF157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547DB"/>
    <w:pPr>
      <w:tabs>
        <w:tab w:val="center" w:pos="4513"/>
        <w:tab w:val="right" w:pos="9026"/>
      </w:tabs>
      <w:spacing w:after="0" w:line="240" w:lineRule="auto"/>
    </w:pPr>
  </w:style>
  <w:style w:type="character" w:customStyle="1" w:styleId="HeaderChar">
    <w:name w:val="Header Char"/>
    <w:basedOn w:val="DefaultParagraphFont"/>
    <w:link w:val="Header"/>
    <w:uiPriority w:val="99"/>
    <w:rsid w:val="00E547DB"/>
  </w:style>
  <w:style w:type="paragraph" w:styleId="Footer">
    <w:name w:val="footer"/>
    <w:basedOn w:val="Normal"/>
    <w:link w:val="FooterChar"/>
    <w:uiPriority w:val="99"/>
    <w:unhideWhenUsed/>
    <w:rsid w:val="00E547DB"/>
    <w:pPr>
      <w:tabs>
        <w:tab w:val="center" w:pos="4513"/>
        <w:tab w:val="right" w:pos="9026"/>
      </w:tabs>
      <w:spacing w:after="0" w:line="240" w:lineRule="auto"/>
    </w:pPr>
  </w:style>
  <w:style w:type="character" w:customStyle="1" w:styleId="FooterChar">
    <w:name w:val="Footer Char"/>
    <w:basedOn w:val="DefaultParagraphFont"/>
    <w:link w:val="Footer"/>
    <w:uiPriority w:val="99"/>
    <w:rsid w:val="00E547DB"/>
  </w:style>
  <w:style w:type="paragraph" w:styleId="BalloonText">
    <w:name w:val="Balloon Text"/>
    <w:basedOn w:val="Normal"/>
    <w:link w:val="BalloonTextChar"/>
    <w:uiPriority w:val="99"/>
    <w:semiHidden/>
    <w:unhideWhenUsed/>
    <w:rsid w:val="00E547D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47DB"/>
    <w:rPr>
      <w:rFonts w:ascii="Tahoma" w:hAnsi="Tahoma" w:cs="Tahoma"/>
      <w:sz w:val="16"/>
      <w:szCs w:val="16"/>
    </w:rPr>
  </w:style>
  <w:style w:type="paragraph" w:customStyle="1" w:styleId="RSCH01PaperTitle">
    <w:name w:val="RSC H01 Paper Title"/>
    <w:basedOn w:val="Normal"/>
    <w:next w:val="Normal"/>
    <w:link w:val="RSCH01PaperTitleChar"/>
    <w:qFormat/>
    <w:rsid w:val="00C32EDF"/>
    <w:pPr>
      <w:tabs>
        <w:tab w:val="left" w:pos="284"/>
      </w:tabs>
      <w:spacing w:before="400" w:after="160" w:line="240" w:lineRule="auto"/>
    </w:pPr>
    <w:rPr>
      <w:rFonts w:cs="Times New Roman"/>
      <w:b/>
      <w:sz w:val="29"/>
      <w:szCs w:val="32"/>
    </w:rPr>
  </w:style>
  <w:style w:type="paragraph" w:customStyle="1" w:styleId="RSCH02PaperAuthorsandByline">
    <w:name w:val="RSC H02 Paper Authors and Byline"/>
    <w:basedOn w:val="Normal"/>
    <w:link w:val="RSCH02PaperAuthorsandBylineChar"/>
    <w:qFormat/>
    <w:rsid w:val="001633D9"/>
    <w:pPr>
      <w:spacing w:after="120" w:line="240" w:lineRule="exact"/>
    </w:pPr>
    <w:rPr>
      <w:rFonts w:cs="Times New Roman"/>
      <w:sz w:val="20"/>
    </w:rPr>
  </w:style>
  <w:style w:type="paragraph" w:customStyle="1" w:styleId="RSCB01ARTAbstract">
    <w:name w:val="RSC B01 ART Abstract"/>
    <w:basedOn w:val="Normal"/>
    <w:link w:val="RSCB01ARTAbstractChar"/>
    <w:qFormat/>
    <w:rsid w:val="00FA2DA2"/>
    <w:pPr>
      <w:spacing w:line="240" w:lineRule="exact"/>
      <w:jc w:val="both"/>
    </w:pPr>
    <w:rPr>
      <w:noProof/>
      <w:sz w:val="16"/>
      <w:lang w:eastAsia="en-GB"/>
    </w:rPr>
  </w:style>
  <w:style w:type="table" w:styleId="TableGrid">
    <w:name w:val="Table Grid"/>
    <w:basedOn w:val="TableNormal"/>
    <w:rsid w:val="005771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5BHeading">
    <w:name w:val="05 B Heading"/>
    <w:basedOn w:val="RSCB04AHeadingSection"/>
    <w:link w:val="05BHeadingChar"/>
    <w:rsid w:val="00AB16D0"/>
    <w:pPr>
      <w:spacing w:before="160" w:line="240" w:lineRule="exact"/>
    </w:pPr>
    <w:rPr>
      <w:rFonts w:ascii="Times New Roman" w:hAnsi="Times New Roman" w:cs="Times New Roman"/>
      <w:sz w:val="18"/>
      <w:szCs w:val="18"/>
    </w:rPr>
  </w:style>
  <w:style w:type="paragraph" w:customStyle="1" w:styleId="RSCB02ArticleText">
    <w:name w:val="RSC B02 Article Text"/>
    <w:basedOn w:val="Normal"/>
    <w:link w:val="RSCB02ArticleTextChar"/>
    <w:qFormat/>
    <w:rsid w:val="00EE3AFB"/>
    <w:pPr>
      <w:spacing w:after="0" w:line="240" w:lineRule="exact"/>
      <w:jc w:val="both"/>
    </w:pPr>
    <w:rPr>
      <w:rFonts w:cs="Times New Roman"/>
      <w:w w:val="108"/>
      <w:sz w:val="18"/>
      <w:szCs w:val="18"/>
    </w:rPr>
  </w:style>
  <w:style w:type="character" w:customStyle="1" w:styleId="06CHeading">
    <w:name w:val="06 C Heading"/>
    <w:basedOn w:val="RSCB02ArticleTextChar"/>
    <w:uiPriority w:val="1"/>
    <w:rsid w:val="00EF1577"/>
    <w:rPr>
      <w:rFonts w:ascii="Times New Roman" w:hAnsi="Times New Roman" w:cs="Times New Roman"/>
      <w:b/>
      <w:smallCaps/>
      <w:w w:val="108"/>
      <w:sz w:val="18"/>
      <w:szCs w:val="18"/>
    </w:rPr>
  </w:style>
  <w:style w:type="character" w:customStyle="1" w:styleId="RSCB02ArticleTextChar">
    <w:name w:val="RSC B02 Article Text Char"/>
    <w:basedOn w:val="DefaultParagraphFont"/>
    <w:link w:val="RSCB02ArticleText"/>
    <w:rsid w:val="00EE3AFB"/>
    <w:rPr>
      <w:rFonts w:cs="Times New Roman"/>
      <w:w w:val="108"/>
      <w:sz w:val="18"/>
      <w:szCs w:val="18"/>
    </w:rPr>
  </w:style>
  <w:style w:type="paragraph" w:customStyle="1" w:styleId="09ListText">
    <w:name w:val="09 List Text"/>
    <w:basedOn w:val="RSCB02ArticleText"/>
    <w:link w:val="09ListTextChar"/>
    <w:rsid w:val="00EF1577"/>
    <w:pPr>
      <w:widowControl w:val="0"/>
      <w:spacing w:line="230" w:lineRule="exact"/>
      <w:ind w:left="284" w:hanging="284"/>
    </w:pPr>
    <w:rPr>
      <w:rFonts w:eastAsia="Times New Roman"/>
      <w:lang w:eastAsia="en-GB"/>
    </w:rPr>
  </w:style>
  <w:style w:type="paragraph" w:customStyle="1" w:styleId="RSCF01FootnoteAuthorAddress">
    <w:name w:val="RSC F01 Footnote Author Address"/>
    <w:link w:val="RSCF01FootnoteAuthorAddressChar"/>
    <w:qFormat/>
    <w:rsid w:val="006556AC"/>
    <w:pPr>
      <w:numPr>
        <w:numId w:val="3"/>
      </w:numPr>
      <w:pBdr>
        <w:top w:val="single" w:sz="12" w:space="1" w:color="A6A6A6" w:themeColor="background1" w:themeShade="A6"/>
      </w:pBdr>
      <w:spacing w:after="0" w:line="240" w:lineRule="auto"/>
      <w:ind w:left="85" w:hanging="85"/>
      <w:suppressOverlap/>
    </w:pPr>
    <w:rPr>
      <w:rFonts w:cs="Times New Roman"/>
      <w:i/>
      <w:w w:val="105"/>
      <w:sz w:val="14"/>
      <w:szCs w:val="14"/>
    </w:rPr>
  </w:style>
  <w:style w:type="paragraph" w:customStyle="1" w:styleId="RSCI02FigureSchemeChartwithtopbar">
    <w:name w:val="RSC I02 Figure/Scheme/Chart with top bar"/>
    <w:basedOn w:val="Normal"/>
    <w:link w:val="RSCI02FigureSchemeChartwithtopbarChar"/>
    <w:qFormat/>
    <w:rsid w:val="006556AC"/>
    <w:pPr>
      <w:pBdr>
        <w:top w:val="single" w:sz="12" w:space="5" w:color="999999"/>
      </w:pBdr>
      <w:spacing w:before="120" w:after="40" w:line="240" w:lineRule="auto"/>
      <w:jc w:val="both"/>
    </w:pPr>
    <w:rPr>
      <w:rFonts w:cs="Times New Roman"/>
      <w:w w:val="108"/>
      <w:sz w:val="14"/>
      <w:szCs w:val="18"/>
    </w:rPr>
  </w:style>
  <w:style w:type="paragraph" w:customStyle="1" w:styleId="RSCI01FigureSchemeChartwithbottombar">
    <w:name w:val="RSC I01 Figure/Scheme/Chart with bottom bar"/>
    <w:basedOn w:val="Normal"/>
    <w:link w:val="RSCI01FigureSchemeChartwithbottombarChar"/>
    <w:qFormat/>
    <w:rsid w:val="006556AC"/>
    <w:pPr>
      <w:pBdr>
        <w:bottom w:val="single" w:sz="12" w:space="5" w:color="999999"/>
      </w:pBdr>
      <w:spacing w:before="40" w:after="120" w:line="120" w:lineRule="exact"/>
      <w:jc w:val="both"/>
    </w:pPr>
    <w:rPr>
      <w:rFonts w:cstheme="minorHAnsi"/>
      <w:w w:val="108"/>
      <w:sz w:val="14"/>
      <w:szCs w:val="14"/>
    </w:rPr>
  </w:style>
  <w:style w:type="paragraph" w:customStyle="1" w:styleId="RSCI03FigureSchemeChartUncaptioned">
    <w:name w:val="RSC I03 Figure/Scheme/Chart Uncaptioned"/>
    <w:basedOn w:val="Normal"/>
    <w:link w:val="RSCI03FigureSchemeChartUncaptionedChar"/>
    <w:qFormat/>
    <w:rsid w:val="006556AC"/>
    <w:pPr>
      <w:spacing w:before="160" w:after="160" w:line="240" w:lineRule="auto"/>
      <w:jc w:val="center"/>
    </w:pPr>
    <w:rPr>
      <w:rFonts w:cs="Times New Roman"/>
      <w:sz w:val="16"/>
      <w:szCs w:val="16"/>
    </w:rPr>
  </w:style>
  <w:style w:type="paragraph" w:customStyle="1" w:styleId="RSCB03MathematicsGreeketc">
    <w:name w:val="RSC B03 Mathematics/Greek etc"/>
    <w:basedOn w:val="Normal"/>
    <w:link w:val="RSCB03MathematicsGreeketcChar"/>
    <w:qFormat/>
    <w:rsid w:val="007A37D8"/>
    <w:pPr>
      <w:tabs>
        <w:tab w:val="center" w:pos="2268"/>
        <w:tab w:val="right" w:pos="4536"/>
      </w:tabs>
      <w:spacing w:before="160" w:after="160" w:line="240" w:lineRule="auto"/>
    </w:pPr>
    <w:rPr>
      <w:rFonts w:ascii="Times New Roman" w:hAnsi="Times New Roman"/>
      <w:sz w:val="18"/>
    </w:rPr>
  </w:style>
  <w:style w:type="paragraph" w:customStyle="1" w:styleId="RSCB09Biography">
    <w:name w:val="RSC B09 Biography"/>
    <w:basedOn w:val="RSCB02ArticleText"/>
    <w:link w:val="RSCB09BiographyChar"/>
    <w:qFormat/>
    <w:rsid w:val="002E5B1D"/>
    <w:pPr>
      <w:pBdr>
        <w:top w:val="single" w:sz="6" w:space="1" w:color="auto"/>
      </w:pBdr>
    </w:pPr>
    <w:rPr>
      <w:i/>
    </w:rPr>
  </w:style>
  <w:style w:type="character" w:customStyle="1" w:styleId="RSCB09BiographyChar">
    <w:name w:val="RSC B09 Biography Char"/>
    <w:basedOn w:val="RSCB02ArticleTextChar"/>
    <w:link w:val="RSCB09Biography"/>
    <w:rsid w:val="002E5B1D"/>
    <w:rPr>
      <w:rFonts w:cs="Times New Roman"/>
      <w:i/>
      <w:w w:val="108"/>
      <w:sz w:val="18"/>
      <w:szCs w:val="18"/>
    </w:rPr>
  </w:style>
  <w:style w:type="paragraph" w:customStyle="1" w:styleId="RSCF02FootnotestoTitleAuthors">
    <w:name w:val="RSC F02 Footnotes to Title/Authors"/>
    <w:basedOn w:val="Normal"/>
    <w:link w:val="RSCF02FootnotestoTitleAuthorsChar"/>
    <w:qFormat/>
    <w:rsid w:val="006556AC"/>
    <w:pPr>
      <w:tabs>
        <w:tab w:val="left" w:pos="284"/>
      </w:tabs>
      <w:spacing w:after="0" w:line="240" w:lineRule="auto"/>
      <w:suppressOverlap/>
      <w:jc w:val="both"/>
    </w:pPr>
    <w:rPr>
      <w:rFonts w:cs="Times New Roman"/>
      <w:w w:val="105"/>
      <w:sz w:val="14"/>
      <w:szCs w:val="14"/>
    </w:rPr>
  </w:style>
  <w:style w:type="character" w:customStyle="1" w:styleId="RSCF01FootnoteAuthorAddressChar">
    <w:name w:val="RSC F01 Footnote Author Address Char"/>
    <w:basedOn w:val="DefaultParagraphFont"/>
    <w:link w:val="RSCF01FootnoteAuthorAddress"/>
    <w:rsid w:val="006556AC"/>
    <w:rPr>
      <w:rFonts w:cs="Times New Roman"/>
      <w:i/>
      <w:w w:val="105"/>
      <w:sz w:val="14"/>
      <w:szCs w:val="14"/>
    </w:rPr>
  </w:style>
  <w:style w:type="paragraph" w:customStyle="1" w:styleId="RSCR02References">
    <w:name w:val="RSC R02 References"/>
    <w:basedOn w:val="RSCB02ArticleText"/>
    <w:link w:val="RSCR02ReferencesChar"/>
    <w:qFormat/>
    <w:rsid w:val="00CF5F1A"/>
    <w:pPr>
      <w:spacing w:line="200" w:lineRule="exact"/>
    </w:pPr>
    <w:rPr>
      <w:w w:val="105"/>
    </w:rPr>
  </w:style>
  <w:style w:type="character" w:customStyle="1" w:styleId="RSCF02FootnotestoTitleAuthorsChar">
    <w:name w:val="RSC F02 Footnotes to Title/Authors Char"/>
    <w:basedOn w:val="DefaultParagraphFont"/>
    <w:link w:val="RSCF02FootnotestoTitleAuthors"/>
    <w:rsid w:val="006556AC"/>
    <w:rPr>
      <w:rFonts w:cs="Times New Roman"/>
      <w:w w:val="105"/>
      <w:sz w:val="14"/>
      <w:szCs w:val="14"/>
    </w:rPr>
  </w:style>
  <w:style w:type="paragraph" w:styleId="NoSpacing">
    <w:name w:val="No Spacing"/>
    <w:uiPriority w:val="1"/>
    <w:rsid w:val="00272D6F"/>
    <w:pPr>
      <w:spacing w:after="0" w:line="240" w:lineRule="auto"/>
    </w:pPr>
  </w:style>
  <w:style w:type="character" w:customStyle="1" w:styleId="RSCR02ReferencesChar">
    <w:name w:val="RSC R02 References Char"/>
    <w:basedOn w:val="DefaultParagraphFont"/>
    <w:link w:val="RSCR02References"/>
    <w:rsid w:val="00CF5F1A"/>
    <w:rPr>
      <w:rFonts w:cs="Times New Roman"/>
      <w:w w:val="105"/>
      <w:sz w:val="18"/>
      <w:szCs w:val="18"/>
    </w:rPr>
  </w:style>
  <w:style w:type="paragraph" w:customStyle="1" w:styleId="RSCB04AHeadingSection">
    <w:name w:val="RSC B04 A Heading (Section)"/>
    <w:basedOn w:val="Normal"/>
    <w:link w:val="RSCB04AHeadingSectionChar"/>
    <w:qFormat/>
    <w:rsid w:val="00EF6BD4"/>
    <w:pPr>
      <w:spacing w:before="400" w:after="80" w:line="240" w:lineRule="auto"/>
    </w:pPr>
    <w:rPr>
      <w:b/>
      <w:sz w:val="24"/>
    </w:rPr>
  </w:style>
  <w:style w:type="character" w:customStyle="1" w:styleId="RSCH01PaperTitleChar">
    <w:name w:val="RSC H01 Paper Title Char"/>
    <w:basedOn w:val="DefaultParagraphFont"/>
    <w:link w:val="RSCH01PaperTitle"/>
    <w:rsid w:val="00C32EDF"/>
    <w:rPr>
      <w:rFonts w:cs="Times New Roman"/>
      <w:b/>
      <w:sz w:val="29"/>
      <w:szCs w:val="32"/>
    </w:rPr>
  </w:style>
  <w:style w:type="character" w:customStyle="1" w:styleId="RSCH02PaperAuthorsandBylineChar">
    <w:name w:val="RSC H02 Paper Authors and Byline Char"/>
    <w:basedOn w:val="DefaultParagraphFont"/>
    <w:link w:val="RSCH02PaperAuthorsandByline"/>
    <w:rsid w:val="001633D9"/>
    <w:rPr>
      <w:rFonts w:cs="Times New Roman"/>
      <w:sz w:val="20"/>
    </w:rPr>
  </w:style>
  <w:style w:type="character" w:customStyle="1" w:styleId="RSCB01ARTAbstractChar">
    <w:name w:val="RSC B01 ART Abstract Char"/>
    <w:basedOn w:val="DefaultParagraphFont"/>
    <w:link w:val="RSCB01ARTAbstract"/>
    <w:rsid w:val="00FA2DA2"/>
    <w:rPr>
      <w:noProof/>
      <w:sz w:val="16"/>
      <w:lang w:eastAsia="en-GB"/>
    </w:rPr>
  </w:style>
  <w:style w:type="character" w:customStyle="1" w:styleId="09ListTextChar">
    <w:name w:val="09 List Text Char"/>
    <w:basedOn w:val="RSCB02ArticleTextChar"/>
    <w:link w:val="09ListText"/>
    <w:rsid w:val="00EF1577"/>
    <w:rPr>
      <w:rFonts w:ascii="Times New Roman" w:eastAsia="Times New Roman" w:hAnsi="Times New Roman" w:cs="Times New Roman"/>
      <w:w w:val="108"/>
      <w:sz w:val="18"/>
      <w:szCs w:val="18"/>
      <w:lang w:eastAsia="en-GB"/>
    </w:rPr>
  </w:style>
  <w:style w:type="character" w:customStyle="1" w:styleId="RSCB04AHeadingSectionChar">
    <w:name w:val="RSC B04 A Heading (Section) Char"/>
    <w:basedOn w:val="DefaultParagraphFont"/>
    <w:link w:val="RSCB04AHeadingSection"/>
    <w:rsid w:val="00EF6BD4"/>
    <w:rPr>
      <w:b/>
      <w:sz w:val="24"/>
    </w:rPr>
  </w:style>
  <w:style w:type="character" w:customStyle="1" w:styleId="05BHeadingChar">
    <w:name w:val="05 B Heading Char"/>
    <w:basedOn w:val="RSCB04AHeadingSectionChar"/>
    <w:link w:val="05BHeading"/>
    <w:rsid w:val="00AB16D0"/>
    <w:rPr>
      <w:rFonts w:ascii="Times New Roman" w:hAnsi="Times New Roman" w:cs="Times New Roman"/>
      <w:b/>
      <w:sz w:val="18"/>
      <w:szCs w:val="18"/>
    </w:rPr>
  </w:style>
  <w:style w:type="paragraph" w:customStyle="1" w:styleId="RSCT01TableTitlewithtopbar">
    <w:name w:val="RSC T01 Table Title with top bar"/>
    <w:basedOn w:val="Normal"/>
    <w:link w:val="RSCT01TableTitlewithtopbarChar"/>
    <w:qFormat/>
    <w:rsid w:val="006556AC"/>
    <w:pPr>
      <w:keepNext/>
      <w:keepLines/>
      <w:pBdr>
        <w:top w:val="single" w:sz="12" w:space="1" w:color="999999"/>
        <w:bottom w:val="single" w:sz="6" w:space="1" w:color="auto"/>
      </w:pBdr>
      <w:spacing w:before="120" w:after="120" w:line="200" w:lineRule="exact"/>
      <w:jc w:val="both"/>
    </w:pPr>
    <w:rPr>
      <w:rFonts w:eastAsia="Times New Roman" w:cs="Times New Roman"/>
      <w:sz w:val="14"/>
      <w:szCs w:val="20"/>
      <w:lang w:eastAsia="en-GB"/>
    </w:rPr>
  </w:style>
  <w:style w:type="character" w:customStyle="1" w:styleId="RSCI02FigureSchemeChartwithtopbarChar">
    <w:name w:val="RSC I02 Figure/Scheme/Chart with top bar Char"/>
    <w:basedOn w:val="DefaultParagraphFont"/>
    <w:link w:val="RSCI02FigureSchemeChartwithtopbar"/>
    <w:rsid w:val="006556AC"/>
    <w:rPr>
      <w:rFonts w:cs="Times New Roman"/>
      <w:w w:val="108"/>
      <w:sz w:val="14"/>
      <w:szCs w:val="18"/>
    </w:rPr>
  </w:style>
  <w:style w:type="character" w:customStyle="1" w:styleId="RSCI01FigureSchemeChartwithbottombarChar">
    <w:name w:val="RSC I01 Figure/Scheme/Chart with bottom bar Char"/>
    <w:basedOn w:val="DefaultParagraphFont"/>
    <w:link w:val="RSCI01FigureSchemeChartwithbottombar"/>
    <w:rsid w:val="006556AC"/>
    <w:rPr>
      <w:rFonts w:cstheme="minorHAnsi"/>
      <w:w w:val="108"/>
      <w:sz w:val="14"/>
      <w:szCs w:val="14"/>
    </w:rPr>
  </w:style>
  <w:style w:type="character" w:customStyle="1" w:styleId="RSCI03FigureSchemeChartUncaptionedChar">
    <w:name w:val="RSC I03 Figure/Scheme/Chart Uncaptioned Char"/>
    <w:basedOn w:val="DefaultParagraphFont"/>
    <w:link w:val="RSCI03FigureSchemeChartUncaptioned"/>
    <w:rsid w:val="006556AC"/>
    <w:rPr>
      <w:rFonts w:cs="Times New Roman"/>
      <w:sz w:val="16"/>
      <w:szCs w:val="16"/>
    </w:rPr>
  </w:style>
  <w:style w:type="character" w:customStyle="1" w:styleId="RSCB03MathematicsGreeketcChar">
    <w:name w:val="RSC B03 Mathematics/Greek etc Char"/>
    <w:basedOn w:val="DefaultParagraphFont"/>
    <w:link w:val="RSCB03MathematicsGreeketc"/>
    <w:rsid w:val="007A37D8"/>
    <w:rPr>
      <w:rFonts w:ascii="Times New Roman" w:hAnsi="Times New Roman"/>
      <w:sz w:val="18"/>
    </w:rPr>
  </w:style>
  <w:style w:type="paragraph" w:customStyle="1" w:styleId="RSCT03TableBody">
    <w:name w:val="RSC T03 Table Body"/>
    <w:basedOn w:val="Normal"/>
    <w:link w:val="RSCT03TableBodyChar"/>
    <w:qFormat/>
    <w:rsid w:val="00B0470A"/>
    <w:pPr>
      <w:keepNext/>
      <w:keepLines/>
      <w:spacing w:after="0" w:line="220" w:lineRule="exact"/>
      <w:jc w:val="center"/>
    </w:pPr>
    <w:rPr>
      <w:rFonts w:eastAsia="Times New Roman" w:cs="Times New Roman"/>
      <w:sz w:val="16"/>
      <w:szCs w:val="16"/>
      <w:lang w:eastAsia="en-GB"/>
    </w:rPr>
  </w:style>
  <w:style w:type="character" w:customStyle="1" w:styleId="RSCT01TableTitlewithtopbarChar">
    <w:name w:val="RSC T01 Table Title with top bar Char"/>
    <w:basedOn w:val="DefaultParagraphFont"/>
    <w:link w:val="RSCT01TableTitlewithtopbar"/>
    <w:rsid w:val="006556AC"/>
    <w:rPr>
      <w:rFonts w:eastAsia="Times New Roman" w:cs="Times New Roman"/>
      <w:sz w:val="14"/>
      <w:szCs w:val="20"/>
      <w:lang w:eastAsia="en-GB"/>
    </w:rPr>
  </w:style>
  <w:style w:type="paragraph" w:customStyle="1" w:styleId="RSCT04TableFootnotewithbottombar">
    <w:name w:val="RSC T04 Table Footnote with bottom bar"/>
    <w:basedOn w:val="Normal"/>
    <w:link w:val="RSCT04TableFootnotewithbottombarChar"/>
    <w:qFormat/>
    <w:rsid w:val="006556AC"/>
    <w:pPr>
      <w:keepLines/>
      <w:pBdr>
        <w:bottom w:val="single" w:sz="12" w:space="1" w:color="999999"/>
      </w:pBdr>
      <w:spacing w:before="120" w:after="160" w:line="200" w:lineRule="exact"/>
      <w:jc w:val="both"/>
    </w:pPr>
    <w:rPr>
      <w:rFonts w:eastAsia="Times New Roman" w:cs="Times New Roman"/>
      <w:sz w:val="15"/>
      <w:szCs w:val="20"/>
      <w:lang w:eastAsia="en-GB"/>
    </w:rPr>
  </w:style>
  <w:style w:type="character" w:customStyle="1" w:styleId="RSCT03TableBodyChar">
    <w:name w:val="RSC T03 Table Body Char"/>
    <w:basedOn w:val="DefaultParagraphFont"/>
    <w:link w:val="RSCT03TableBody"/>
    <w:rsid w:val="00B0470A"/>
    <w:rPr>
      <w:rFonts w:eastAsia="Times New Roman" w:cs="Times New Roman"/>
      <w:sz w:val="16"/>
      <w:szCs w:val="16"/>
      <w:lang w:eastAsia="en-GB"/>
    </w:rPr>
  </w:style>
  <w:style w:type="character" w:customStyle="1" w:styleId="RSCT04TableFootnotewithbottombarChar">
    <w:name w:val="RSC T04 Table Footnote with bottom bar Char"/>
    <w:basedOn w:val="DefaultParagraphFont"/>
    <w:link w:val="RSCT04TableFootnotewithbottombar"/>
    <w:rsid w:val="006556AC"/>
    <w:rPr>
      <w:rFonts w:eastAsia="Times New Roman" w:cs="Times New Roman"/>
      <w:sz w:val="15"/>
      <w:szCs w:val="20"/>
      <w:lang w:eastAsia="en-GB"/>
    </w:rPr>
  </w:style>
  <w:style w:type="character" w:styleId="Hyperlink">
    <w:name w:val="Hyperlink"/>
    <w:basedOn w:val="DefaultParagraphFont"/>
    <w:uiPriority w:val="99"/>
    <w:unhideWhenUsed/>
    <w:rsid w:val="005037CD"/>
    <w:rPr>
      <w:color w:val="0000FF" w:themeColor="hyperlink"/>
      <w:u w:val="single"/>
    </w:rPr>
  </w:style>
  <w:style w:type="paragraph" w:styleId="ListParagraph">
    <w:name w:val="List Paragraph"/>
    <w:basedOn w:val="Normal"/>
    <w:uiPriority w:val="34"/>
    <w:rsid w:val="00F15F90"/>
    <w:pPr>
      <w:ind w:left="720"/>
      <w:contextualSpacing/>
    </w:pPr>
  </w:style>
  <w:style w:type="paragraph" w:styleId="Revision">
    <w:name w:val="Revision"/>
    <w:hidden/>
    <w:uiPriority w:val="99"/>
    <w:semiHidden/>
    <w:rsid w:val="000D5891"/>
    <w:pPr>
      <w:spacing w:after="0" w:line="240" w:lineRule="auto"/>
    </w:pPr>
  </w:style>
  <w:style w:type="paragraph" w:styleId="FootnoteText">
    <w:name w:val="footnote text"/>
    <w:basedOn w:val="Normal"/>
    <w:link w:val="FootnoteTextChar"/>
    <w:uiPriority w:val="99"/>
    <w:semiHidden/>
    <w:unhideWhenUsed/>
    <w:rsid w:val="00CA274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A2740"/>
    <w:rPr>
      <w:sz w:val="20"/>
      <w:szCs w:val="20"/>
    </w:rPr>
  </w:style>
  <w:style w:type="character" w:styleId="FootnoteReference">
    <w:name w:val="footnote reference"/>
    <w:basedOn w:val="DefaultParagraphFont"/>
    <w:uiPriority w:val="99"/>
    <w:semiHidden/>
    <w:unhideWhenUsed/>
    <w:rsid w:val="00CA2740"/>
    <w:rPr>
      <w:vertAlign w:val="superscript"/>
    </w:rPr>
  </w:style>
  <w:style w:type="paragraph" w:styleId="NormalWeb">
    <w:name w:val="Normal (Web)"/>
    <w:basedOn w:val="Normal"/>
    <w:uiPriority w:val="99"/>
    <w:semiHidden/>
    <w:unhideWhenUsed/>
    <w:rsid w:val="00946830"/>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Caption">
    <w:name w:val="caption"/>
    <w:basedOn w:val="Normal"/>
    <w:next w:val="Normal"/>
    <w:uiPriority w:val="35"/>
    <w:unhideWhenUsed/>
    <w:rsid w:val="00B0470A"/>
    <w:pPr>
      <w:spacing w:line="200" w:lineRule="exact"/>
    </w:pPr>
    <w:rPr>
      <w:bCs/>
      <w:sz w:val="14"/>
      <w:szCs w:val="18"/>
    </w:rPr>
  </w:style>
  <w:style w:type="paragraph" w:customStyle="1" w:styleId="Style1">
    <w:name w:val="Style1"/>
    <w:basedOn w:val="RSCB02ArticleText"/>
    <w:link w:val="Style1Char"/>
    <w:rsid w:val="00B0470A"/>
  </w:style>
  <w:style w:type="paragraph" w:customStyle="1" w:styleId="RSCT05TableFootnotewithoutbottombar">
    <w:name w:val="RSC T05 Table Footnote without bottom bar"/>
    <w:basedOn w:val="RSCT04TableFootnotewithbottombar"/>
    <w:link w:val="RSCT05TableFootnotewithoutbottombarChar"/>
    <w:qFormat/>
    <w:rsid w:val="00B0470A"/>
    <w:pPr>
      <w:pBdr>
        <w:bottom w:val="none" w:sz="0" w:space="0" w:color="auto"/>
      </w:pBdr>
    </w:pPr>
  </w:style>
  <w:style w:type="character" w:customStyle="1" w:styleId="Style1Char">
    <w:name w:val="Style1 Char"/>
    <w:basedOn w:val="RSCB02ArticleTextChar"/>
    <w:link w:val="Style1"/>
    <w:rsid w:val="00B0470A"/>
    <w:rPr>
      <w:rFonts w:cs="Times New Roman"/>
      <w:w w:val="108"/>
      <w:sz w:val="18"/>
      <w:szCs w:val="18"/>
    </w:rPr>
  </w:style>
  <w:style w:type="paragraph" w:customStyle="1" w:styleId="RSCT02Tabletitlewithouttopbar">
    <w:name w:val="RSC T02 Table title without top bar"/>
    <w:basedOn w:val="RSCT01TableTitlewithtopbar"/>
    <w:link w:val="RSCT02TabletitlewithouttopbarChar"/>
    <w:qFormat/>
    <w:rsid w:val="00B0470A"/>
    <w:pPr>
      <w:pBdr>
        <w:top w:val="none" w:sz="0" w:space="0" w:color="auto"/>
      </w:pBdr>
    </w:pPr>
  </w:style>
  <w:style w:type="character" w:customStyle="1" w:styleId="RSCT05TableFootnotewithoutbottombarChar">
    <w:name w:val="RSC T05 Table Footnote without bottom bar Char"/>
    <w:basedOn w:val="RSCT04TableFootnotewithbottombarChar"/>
    <w:link w:val="RSCT05TableFootnotewithoutbottombar"/>
    <w:rsid w:val="00B0470A"/>
    <w:rPr>
      <w:rFonts w:eastAsia="Times New Roman" w:cs="Times New Roman"/>
      <w:sz w:val="15"/>
      <w:szCs w:val="20"/>
      <w:lang w:eastAsia="en-GB"/>
    </w:rPr>
  </w:style>
  <w:style w:type="paragraph" w:customStyle="1" w:styleId="RSCI04CaptiontoFigureSchemeChart">
    <w:name w:val="RSC I04 Caption to Figure/Scheme/Chart"/>
    <w:link w:val="RSCI04CaptiontoFigureSchemeChartChar"/>
    <w:qFormat/>
    <w:rsid w:val="006556AC"/>
    <w:pPr>
      <w:spacing w:line="200" w:lineRule="exact"/>
      <w:jc w:val="both"/>
    </w:pPr>
    <w:rPr>
      <w:bCs/>
      <w:sz w:val="14"/>
      <w:szCs w:val="18"/>
    </w:rPr>
  </w:style>
  <w:style w:type="character" w:customStyle="1" w:styleId="RSCT02TabletitlewithouttopbarChar">
    <w:name w:val="RSC T02 Table title without top bar Char"/>
    <w:basedOn w:val="RSCT01TableTitlewithtopbarChar"/>
    <w:link w:val="RSCT02Tabletitlewithouttopbar"/>
    <w:rsid w:val="00B0470A"/>
    <w:rPr>
      <w:rFonts w:eastAsia="Times New Roman" w:cs="Times New Roman"/>
      <w:sz w:val="14"/>
      <w:szCs w:val="20"/>
      <w:lang w:eastAsia="en-GB"/>
    </w:rPr>
  </w:style>
  <w:style w:type="paragraph" w:customStyle="1" w:styleId="RSCR01Footnotestomaintext">
    <w:name w:val="RSC R01 Footnotes to main text"/>
    <w:link w:val="RSCR01FootnotestomaintextChar"/>
    <w:qFormat/>
    <w:rsid w:val="006556AC"/>
    <w:pPr>
      <w:spacing w:line="200" w:lineRule="exact"/>
      <w:jc w:val="both"/>
    </w:pPr>
    <w:rPr>
      <w:bCs/>
      <w:sz w:val="18"/>
      <w:szCs w:val="18"/>
    </w:rPr>
  </w:style>
  <w:style w:type="character" w:customStyle="1" w:styleId="RSCI04CaptiontoFigureSchemeChartChar">
    <w:name w:val="RSC I04 Caption to Figure/Scheme/Chart Char"/>
    <w:basedOn w:val="DefaultParagraphFont"/>
    <w:link w:val="RSCI04CaptiontoFigureSchemeChart"/>
    <w:rsid w:val="006556AC"/>
    <w:rPr>
      <w:bCs/>
      <w:sz w:val="14"/>
      <w:szCs w:val="18"/>
    </w:rPr>
  </w:style>
  <w:style w:type="paragraph" w:customStyle="1" w:styleId="RSCM01ReceivedAccepted">
    <w:name w:val="RSC M01 Received/Accepted"/>
    <w:basedOn w:val="Normal"/>
    <w:link w:val="RSCM01ReceivedAcceptedChar"/>
    <w:qFormat/>
    <w:rsid w:val="004C531E"/>
    <w:pPr>
      <w:spacing w:before="960" w:after="0" w:line="180" w:lineRule="exact"/>
      <w:contextualSpacing/>
    </w:pPr>
    <w:rPr>
      <w:noProof/>
      <w:sz w:val="14"/>
      <w:szCs w:val="14"/>
      <w:lang w:eastAsia="en-GB"/>
    </w:rPr>
  </w:style>
  <w:style w:type="character" w:customStyle="1" w:styleId="RSCR01FootnotestomaintextChar">
    <w:name w:val="RSC R01 Footnotes to main text Char"/>
    <w:basedOn w:val="RSCI04CaptiontoFigureSchemeChartChar"/>
    <w:link w:val="RSCR01Footnotestomaintext"/>
    <w:rsid w:val="006556AC"/>
    <w:rPr>
      <w:bCs/>
      <w:sz w:val="18"/>
      <w:szCs w:val="18"/>
    </w:rPr>
  </w:style>
  <w:style w:type="paragraph" w:customStyle="1" w:styleId="RSCM02DOI">
    <w:name w:val="RSC M02 DOI"/>
    <w:basedOn w:val="Normal"/>
    <w:link w:val="RSCM02DOIChar"/>
    <w:qFormat/>
    <w:rsid w:val="004C531E"/>
    <w:pPr>
      <w:spacing w:before="180" w:after="0" w:line="180" w:lineRule="exact"/>
    </w:pPr>
    <w:rPr>
      <w:sz w:val="14"/>
      <w:szCs w:val="14"/>
    </w:rPr>
  </w:style>
  <w:style w:type="character" w:customStyle="1" w:styleId="RSCM01ReceivedAcceptedChar">
    <w:name w:val="RSC M01 Received/Accepted Char"/>
    <w:basedOn w:val="DefaultParagraphFont"/>
    <w:link w:val="RSCM01ReceivedAccepted"/>
    <w:rsid w:val="004C531E"/>
    <w:rPr>
      <w:rFonts w:eastAsiaTheme="minorEastAsia"/>
      <w:noProof/>
      <w:sz w:val="14"/>
      <w:szCs w:val="14"/>
      <w:lang w:eastAsia="en-GB"/>
    </w:rPr>
  </w:style>
  <w:style w:type="paragraph" w:customStyle="1" w:styleId="RSCM03Website">
    <w:name w:val="RSC M03 Website"/>
    <w:basedOn w:val="Normal"/>
    <w:link w:val="RSCM03WebsiteChar"/>
    <w:qFormat/>
    <w:rsid w:val="004C531E"/>
    <w:pPr>
      <w:spacing w:line="400" w:lineRule="exact"/>
    </w:pPr>
    <w:rPr>
      <w:b/>
      <w:sz w:val="14"/>
      <w:szCs w:val="14"/>
    </w:rPr>
  </w:style>
  <w:style w:type="character" w:customStyle="1" w:styleId="RSCM02DOIChar">
    <w:name w:val="RSC M02 DOI Char"/>
    <w:basedOn w:val="DefaultParagraphFont"/>
    <w:link w:val="RSCM02DOI"/>
    <w:rsid w:val="004C531E"/>
    <w:rPr>
      <w:sz w:val="14"/>
      <w:szCs w:val="14"/>
    </w:rPr>
  </w:style>
  <w:style w:type="paragraph" w:customStyle="1" w:styleId="RSCB05AHeadingSection-standalone">
    <w:name w:val="RSC B05 A Heading (Section - stand alone)"/>
    <w:link w:val="RSCB05AHeadingSection-standaloneChar"/>
    <w:qFormat/>
    <w:rsid w:val="00EF6BD4"/>
    <w:pPr>
      <w:spacing w:before="400" w:after="160" w:line="240" w:lineRule="auto"/>
    </w:pPr>
    <w:rPr>
      <w:rFonts w:cs="Times New Roman"/>
      <w:sz w:val="24"/>
    </w:rPr>
  </w:style>
  <w:style w:type="character" w:customStyle="1" w:styleId="RSCM03WebsiteChar">
    <w:name w:val="RSC M03 Website Char"/>
    <w:basedOn w:val="DefaultParagraphFont"/>
    <w:link w:val="RSCM03Website"/>
    <w:rsid w:val="004C531E"/>
    <w:rPr>
      <w:b/>
      <w:sz w:val="14"/>
      <w:szCs w:val="14"/>
    </w:rPr>
  </w:style>
  <w:style w:type="paragraph" w:customStyle="1" w:styleId="RSCB06BHeadingSub-Section">
    <w:name w:val="RSC B06 B Heading (Sub-Section)"/>
    <w:link w:val="RSCB06BHeadingSub-SectionChar"/>
    <w:qFormat/>
    <w:rsid w:val="00EF6BD4"/>
    <w:pPr>
      <w:spacing w:after="80" w:line="240" w:lineRule="exact"/>
    </w:pPr>
    <w:rPr>
      <w:b/>
      <w:sz w:val="18"/>
    </w:rPr>
  </w:style>
  <w:style w:type="character" w:customStyle="1" w:styleId="RSCB05AHeadingSection-standaloneChar">
    <w:name w:val="RSC B05 A Heading (Section - stand alone) Char"/>
    <w:basedOn w:val="RSCH02PaperAuthorsandBylineChar"/>
    <w:link w:val="RSCB05AHeadingSection-standalone"/>
    <w:rsid w:val="00EF6BD4"/>
    <w:rPr>
      <w:rFonts w:cs="Times New Roman"/>
      <w:sz w:val="24"/>
    </w:rPr>
  </w:style>
  <w:style w:type="paragraph" w:customStyle="1" w:styleId="RSCB07BHeadingSub-Section-standalone">
    <w:name w:val="RSC B07 B Heading (Sub-Section - stand alone)"/>
    <w:link w:val="RSCB07BHeadingSub-Section-standaloneChar"/>
    <w:qFormat/>
    <w:rsid w:val="00EF6BD4"/>
    <w:pPr>
      <w:spacing w:before="160" w:after="80" w:line="240" w:lineRule="exact"/>
    </w:pPr>
    <w:rPr>
      <w:b/>
      <w:sz w:val="18"/>
    </w:rPr>
  </w:style>
  <w:style w:type="character" w:customStyle="1" w:styleId="RSCB06BHeadingSub-SectionChar">
    <w:name w:val="RSC B06 B Heading (Sub-Section) Char"/>
    <w:basedOn w:val="DefaultParagraphFont"/>
    <w:link w:val="RSCB06BHeadingSub-Section"/>
    <w:rsid w:val="00EF6BD4"/>
    <w:rPr>
      <w:b/>
      <w:sz w:val="18"/>
    </w:rPr>
  </w:style>
  <w:style w:type="paragraph" w:customStyle="1" w:styleId="RSCB08CHeadingIn-line">
    <w:name w:val="RSC B08 C Heading (In-line)"/>
    <w:link w:val="RSCB08CHeadingIn-lineChar"/>
    <w:qFormat/>
    <w:rsid w:val="00EF6BD4"/>
    <w:pPr>
      <w:spacing w:after="0"/>
    </w:pPr>
    <w:rPr>
      <w:b/>
      <w:sz w:val="18"/>
    </w:rPr>
  </w:style>
  <w:style w:type="character" w:customStyle="1" w:styleId="RSCB07BHeadingSub-Section-standaloneChar">
    <w:name w:val="RSC B07 B Heading (Sub-Section - stand alone) Char"/>
    <w:basedOn w:val="DefaultParagraphFont"/>
    <w:link w:val="RSCB07BHeadingSub-Section-standalone"/>
    <w:rsid w:val="00EF6BD4"/>
    <w:rPr>
      <w:b/>
      <w:sz w:val="18"/>
    </w:rPr>
  </w:style>
  <w:style w:type="character" w:customStyle="1" w:styleId="RSCB08CHeadingIn-lineChar">
    <w:name w:val="RSC B08 C Heading (In-line) Char"/>
    <w:basedOn w:val="DefaultParagraphFont"/>
    <w:link w:val="RSCB08CHeadingIn-line"/>
    <w:rsid w:val="00EF6BD4"/>
    <w:rPr>
      <w:b/>
      <w:sz w:val="18"/>
    </w:rPr>
  </w:style>
  <w:style w:type="paragraph" w:customStyle="1" w:styleId="RSCI05CaptiontoFigureSchemeChartwithbottombar">
    <w:name w:val="RSC I05 Caption to Figure/Scheme/Chart with bottom bar"/>
    <w:link w:val="RSCI05CaptiontoFigureSchemeChartwithbottombarChar"/>
    <w:qFormat/>
    <w:rsid w:val="006556AC"/>
    <w:pPr>
      <w:pBdr>
        <w:bottom w:val="single" w:sz="12" w:space="1" w:color="A6A6A6" w:themeColor="background1" w:themeShade="A6"/>
      </w:pBdr>
      <w:jc w:val="both"/>
    </w:pPr>
    <w:rPr>
      <w:bCs/>
      <w:sz w:val="14"/>
      <w:szCs w:val="18"/>
    </w:rPr>
  </w:style>
  <w:style w:type="character" w:customStyle="1" w:styleId="RSCI05CaptiontoFigureSchemeChartwithbottombarChar">
    <w:name w:val="RSC I05 Caption to Figure/Scheme/Chart with bottom bar Char"/>
    <w:basedOn w:val="RSCI04CaptiontoFigureSchemeChartChar"/>
    <w:link w:val="RSCI05CaptiontoFigureSchemeChartwithbottombar"/>
    <w:rsid w:val="006556AC"/>
    <w:rPr>
      <w:bCs/>
      <w:sz w:val="14"/>
      <w:szCs w:val="18"/>
    </w:rPr>
  </w:style>
  <w:style w:type="paragraph" w:customStyle="1" w:styleId="04AHeading">
    <w:name w:val="04 A Heading"/>
    <w:basedOn w:val="Normal"/>
    <w:next w:val="Normal"/>
    <w:link w:val="04AHeadingChar"/>
    <w:rsid w:val="00FA2DA2"/>
    <w:pPr>
      <w:spacing w:before="240" w:after="120" w:line="240" w:lineRule="auto"/>
    </w:pPr>
    <w:rPr>
      <w:rFonts w:ascii="Calibri" w:eastAsia="Calibri" w:hAnsi="Calibri" w:cs="Times New Roman"/>
      <w:b/>
    </w:rPr>
  </w:style>
  <w:style w:type="character" w:customStyle="1" w:styleId="04AHeadingChar">
    <w:name w:val="04 A Heading Char"/>
    <w:link w:val="04AHeading"/>
    <w:rsid w:val="00FA2DA2"/>
    <w:rPr>
      <w:rFonts w:ascii="Calibri" w:eastAsia="Calibri" w:hAnsi="Calibri" w:cs="Times New Roman"/>
      <w:b/>
    </w:rPr>
  </w:style>
  <w:style w:type="paragraph" w:customStyle="1" w:styleId="08ArticleText">
    <w:name w:val="08 Article Text"/>
    <w:basedOn w:val="Normal"/>
    <w:link w:val="08ArticleTextChar"/>
    <w:rsid w:val="00FA2DA2"/>
    <w:pPr>
      <w:tabs>
        <w:tab w:val="left" w:pos="284"/>
      </w:tabs>
      <w:spacing w:after="0" w:line="240" w:lineRule="exact"/>
      <w:jc w:val="both"/>
    </w:pPr>
    <w:rPr>
      <w:rFonts w:ascii="Times New Roman" w:eastAsia="Calibri" w:hAnsi="Times New Roman" w:cs="Times New Roman"/>
      <w:w w:val="108"/>
      <w:sz w:val="18"/>
      <w:szCs w:val="18"/>
    </w:rPr>
  </w:style>
  <w:style w:type="character" w:customStyle="1" w:styleId="08ArticleTextChar">
    <w:name w:val="08 Article Text Char"/>
    <w:link w:val="08ArticleText"/>
    <w:rsid w:val="00FA2DA2"/>
    <w:rPr>
      <w:rFonts w:ascii="Times New Roman" w:eastAsia="Calibri" w:hAnsi="Times New Roman" w:cs="Times New Roman"/>
      <w:w w:val="108"/>
      <w:sz w:val="18"/>
      <w:szCs w:val="18"/>
    </w:rPr>
  </w:style>
  <w:style w:type="character" w:styleId="CommentReference">
    <w:name w:val="annotation reference"/>
    <w:basedOn w:val="DefaultParagraphFont"/>
    <w:uiPriority w:val="99"/>
    <w:semiHidden/>
    <w:unhideWhenUsed/>
    <w:rsid w:val="00E626B1"/>
    <w:rPr>
      <w:sz w:val="16"/>
      <w:szCs w:val="16"/>
    </w:rPr>
  </w:style>
  <w:style w:type="paragraph" w:styleId="CommentText">
    <w:name w:val="annotation text"/>
    <w:basedOn w:val="Normal"/>
    <w:link w:val="CommentTextChar"/>
    <w:uiPriority w:val="99"/>
    <w:semiHidden/>
    <w:unhideWhenUsed/>
    <w:rsid w:val="00E626B1"/>
    <w:pPr>
      <w:spacing w:line="240" w:lineRule="auto"/>
    </w:pPr>
    <w:rPr>
      <w:sz w:val="20"/>
      <w:szCs w:val="20"/>
    </w:rPr>
  </w:style>
  <w:style w:type="character" w:customStyle="1" w:styleId="CommentTextChar">
    <w:name w:val="Comment Text Char"/>
    <w:basedOn w:val="DefaultParagraphFont"/>
    <w:link w:val="CommentText"/>
    <w:uiPriority w:val="99"/>
    <w:semiHidden/>
    <w:rsid w:val="00E626B1"/>
    <w:rPr>
      <w:sz w:val="20"/>
      <w:szCs w:val="20"/>
    </w:rPr>
  </w:style>
  <w:style w:type="paragraph" w:styleId="CommentSubject">
    <w:name w:val="annotation subject"/>
    <w:basedOn w:val="CommentText"/>
    <w:next w:val="CommentText"/>
    <w:link w:val="CommentSubjectChar"/>
    <w:uiPriority w:val="99"/>
    <w:semiHidden/>
    <w:unhideWhenUsed/>
    <w:rsid w:val="00E626B1"/>
    <w:rPr>
      <w:b/>
      <w:bCs/>
    </w:rPr>
  </w:style>
  <w:style w:type="character" w:customStyle="1" w:styleId="CommentSubjectChar">
    <w:name w:val="Comment Subject Char"/>
    <w:basedOn w:val="CommentTextChar"/>
    <w:link w:val="CommentSubject"/>
    <w:uiPriority w:val="99"/>
    <w:semiHidden/>
    <w:rsid w:val="00E626B1"/>
    <w:rPr>
      <w:b/>
      <w:bCs/>
      <w:sz w:val="20"/>
      <w:szCs w:val="20"/>
    </w:rPr>
  </w:style>
  <w:style w:type="paragraph" w:customStyle="1" w:styleId="P1">
    <w:name w:val="P1"/>
    <w:basedOn w:val="Normal"/>
    <w:qFormat/>
    <w:rsid w:val="00144BA1"/>
    <w:pPr>
      <w:spacing w:after="0" w:line="225" w:lineRule="exact"/>
      <w:jc w:val="both"/>
    </w:pPr>
    <w:rPr>
      <w:rFonts w:ascii="Arial" w:eastAsia="MS Mincho" w:hAnsi="Arial" w:cs="Times New Roman"/>
      <w:sz w:val="17"/>
      <w:szCs w:val="24"/>
      <w:lang w:val="en-US" w:eastAsia="ja-JP"/>
    </w:rPr>
  </w:style>
  <w:style w:type="paragraph" w:customStyle="1" w:styleId="FigureCaption">
    <w:name w:val="FigureCaption"/>
    <w:basedOn w:val="Normal"/>
    <w:rsid w:val="00144BA1"/>
    <w:pPr>
      <w:spacing w:before="230" w:after="460" w:line="180" w:lineRule="exact"/>
      <w:jc w:val="both"/>
    </w:pPr>
    <w:rPr>
      <w:rFonts w:ascii="Arial" w:eastAsia="MS Mincho" w:hAnsi="Arial" w:cs="Times New Roman"/>
      <w:sz w:val="14"/>
      <w:szCs w:val="14"/>
      <w:lang w:eastAsia="ja-JP"/>
    </w:rPr>
  </w:style>
  <w:style w:type="paragraph" w:customStyle="1" w:styleId="P1withIndendation">
    <w:name w:val="P1_with_Indendation"/>
    <w:basedOn w:val="Normal"/>
    <w:qFormat/>
    <w:rsid w:val="00144BA1"/>
    <w:pPr>
      <w:spacing w:after="0" w:line="225" w:lineRule="exact"/>
      <w:ind w:firstLine="284"/>
      <w:jc w:val="both"/>
    </w:pPr>
    <w:rPr>
      <w:rFonts w:ascii="Arial" w:eastAsia="MS Mincho" w:hAnsi="Arial" w:cs="Times New Roman"/>
      <w:sz w:val="17"/>
      <w:szCs w:val="14"/>
      <w:lang w:eastAsia="ja-JP"/>
    </w:rPr>
  </w:style>
  <w:style w:type="paragraph" w:customStyle="1" w:styleId="TAMainText">
    <w:name w:val="TA_Main_Text"/>
    <w:basedOn w:val="Normal"/>
    <w:autoRedefine/>
    <w:rsid w:val="000569A2"/>
    <w:pPr>
      <w:spacing w:after="60" w:line="240" w:lineRule="auto"/>
      <w:jc w:val="both"/>
    </w:pPr>
    <w:rPr>
      <w:rFonts w:ascii="Arial" w:eastAsia="MS Mincho" w:hAnsi="Arial" w:cs="Times New Roman"/>
      <w:sz w:val="14"/>
      <w:szCs w:val="14"/>
      <w:lang w:eastAsia="ja-JP"/>
    </w:rPr>
  </w:style>
  <w:style w:type="paragraph" w:customStyle="1" w:styleId="HAcknowledgements">
    <w:name w:val="HAcknowledgements"/>
    <w:basedOn w:val="Normal"/>
    <w:qFormat/>
    <w:rsid w:val="00340AB0"/>
    <w:pPr>
      <w:spacing w:before="480" w:after="230" w:line="230" w:lineRule="atLeast"/>
    </w:pPr>
    <w:rPr>
      <w:rFonts w:ascii="Arial" w:eastAsia="MS Mincho" w:hAnsi="Arial" w:cs="Times New Roman"/>
      <w:b/>
      <w:szCs w:val="24"/>
      <w:lang w:eastAsia="ja-JP"/>
    </w:rPr>
  </w:style>
  <w:style w:type="paragraph" w:customStyle="1" w:styleId="Acknowledgements">
    <w:name w:val="Acknowledgements"/>
    <w:basedOn w:val="Normal"/>
    <w:qFormat/>
    <w:rsid w:val="00340AB0"/>
    <w:pPr>
      <w:spacing w:after="240" w:line="230" w:lineRule="atLeast"/>
      <w:jc w:val="both"/>
    </w:pPr>
    <w:rPr>
      <w:rFonts w:ascii="Arial" w:eastAsia="MS Mincho" w:hAnsi="Arial" w:cs="Times New Roman"/>
      <w:sz w:val="17"/>
      <w:szCs w:val="24"/>
      <w:lang w:val="de-DE" w:eastAsia="ja-JP"/>
    </w:rPr>
  </w:style>
  <w:style w:type="paragraph" w:customStyle="1" w:styleId="H1">
    <w:name w:val="H1"/>
    <w:basedOn w:val="Normal"/>
    <w:qFormat/>
    <w:rsid w:val="00340AB0"/>
    <w:pPr>
      <w:spacing w:before="480" w:after="230" w:line="225" w:lineRule="exact"/>
    </w:pPr>
    <w:rPr>
      <w:rFonts w:ascii="Arial" w:eastAsia="MS Mincho" w:hAnsi="Arial" w:cs="Times New Roman"/>
      <w:b/>
      <w:szCs w:val="24"/>
      <w:lang w:eastAsia="ja-JP"/>
    </w:rPr>
  </w:style>
  <w:style w:type="paragraph" w:customStyle="1" w:styleId="References">
    <w:name w:val="References"/>
    <w:basedOn w:val="Normal"/>
    <w:qFormat/>
    <w:rsid w:val="00636098"/>
    <w:pPr>
      <w:spacing w:after="0" w:line="200" w:lineRule="exact"/>
      <w:ind w:left="425" w:hanging="425"/>
      <w:jc w:val="both"/>
    </w:pPr>
    <w:rPr>
      <w:rFonts w:ascii="Arial" w:eastAsia="MS Mincho" w:hAnsi="Arial" w:cs="Times New Roman"/>
      <w:sz w:val="14"/>
      <w:szCs w:val="14"/>
      <w:lang w:eastAsia="ja-JP"/>
    </w:rPr>
  </w:style>
  <w:style w:type="paragraph" w:customStyle="1" w:styleId="G1bFigureCaption">
    <w:name w:val="G1b Figure Caption"/>
    <w:basedOn w:val="Normal"/>
    <w:next w:val="08ArticleText"/>
    <w:link w:val="G1bFigureCaptionChar"/>
    <w:qFormat/>
    <w:rsid w:val="00F54353"/>
    <w:pPr>
      <w:pBdr>
        <w:bottom w:val="single" w:sz="12" w:space="5" w:color="999999"/>
      </w:pBdr>
      <w:spacing w:before="40" w:after="120" w:line="180" w:lineRule="exact"/>
      <w:jc w:val="both"/>
    </w:pPr>
    <w:rPr>
      <w:rFonts w:ascii="Calibri" w:hAnsi="Calibri" w:cs="Calibri"/>
      <w:w w:val="108"/>
      <w:sz w:val="14"/>
      <w:szCs w:val="14"/>
    </w:rPr>
  </w:style>
  <w:style w:type="character" w:customStyle="1" w:styleId="G1bFigureCaptionChar">
    <w:name w:val="G1b Figure Caption Char"/>
    <w:link w:val="G1bFigureCaption"/>
    <w:rsid w:val="00F54353"/>
    <w:rPr>
      <w:rFonts w:ascii="Calibri" w:hAnsi="Calibri" w:cs="Calibri"/>
      <w:w w:val="108"/>
      <w:sz w:val="14"/>
      <w:szCs w:val="14"/>
    </w:rPr>
  </w:style>
  <w:style w:type="paragraph" w:customStyle="1" w:styleId="BEAuthorBiography">
    <w:name w:val="BE_Author_Biography"/>
    <w:basedOn w:val="Normal"/>
    <w:rsid w:val="00760375"/>
    <w:pPr>
      <w:spacing w:line="480" w:lineRule="auto"/>
      <w:jc w:val="both"/>
    </w:pPr>
    <w:rPr>
      <w:rFonts w:ascii="Times" w:hAnsi="Times" w:cs="Times New Roman"/>
      <w:sz w:val="24"/>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1017813">
      <w:bodyDiv w:val="1"/>
      <w:marLeft w:val="0"/>
      <w:marRight w:val="0"/>
      <w:marTop w:val="0"/>
      <w:marBottom w:val="0"/>
      <w:divBdr>
        <w:top w:val="none" w:sz="0" w:space="0" w:color="auto"/>
        <w:left w:val="none" w:sz="0" w:space="0" w:color="auto"/>
        <w:bottom w:val="none" w:sz="0" w:space="0" w:color="auto"/>
        <w:right w:val="none" w:sz="0" w:space="0" w:color="auto"/>
      </w:divBdr>
    </w:div>
    <w:div w:id="356077340">
      <w:bodyDiv w:val="1"/>
      <w:marLeft w:val="0"/>
      <w:marRight w:val="0"/>
      <w:marTop w:val="0"/>
      <w:marBottom w:val="0"/>
      <w:divBdr>
        <w:top w:val="none" w:sz="0" w:space="0" w:color="auto"/>
        <w:left w:val="none" w:sz="0" w:space="0" w:color="auto"/>
        <w:bottom w:val="none" w:sz="0" w:space="0" w:color="auto"/>
        <w:right w:val="none" w:sz="0" w:space="0" w:color="auto"/>
      </w:divBdr>
    </w:div>
    <w:div w:id="404305591">
      <w:bodyDiv w:val="1"/>
      <w:marLeft w:val="0"/>
      <w:marRight w:val="0"/>
      <w:marTop w:val="0"/>
      <w:marBottom w:val="0"/>
      <w:divBdr>
        <w:top w:val="none" w:sz="0" w:space="0" w:color="auto"/>
        <w:left w:val="none" w:sz="0" w:space="0" w:color="auto"/>
        <w:bottom w:val="none" w:sz="0" w:space="0" w:color="auto"/>
        <w:right w:val="none" w:sz="0" w:space="0" w:color="auto"/>
      </w:divBdr>
    </w:div>
    <w:div w:id="494418786">
      <w:bodyDiv w:val="1"/>
      <w:marLeft w:val="0"/>
      <w:marRight w:val="0"/>
      <w:marTop w:val="0"/>
      <w:marBottom w:val="0"/>
      <w:divBdr>
        <w:top w:val="none" w:sz="0" w:space="0" w:color="auto"/>
        <w:left w:val="none" w:sz="0" w:space="0" w:color="auto"/>
        <w:bottom w:val="none" w:sz="0" w:space="0" w:color="auto"/>
        <w:right w:val="none" w:sz="0" w:space="0" w:color="auto"/>
      </w:divBdr>
    </w:div>
    <w:div w:id="623387460">
      <w:bodyDiv w:val="1"/>
      <w:marLeft w:val="0"/>
      <w:marRight w:val="0"/>
      <w:marTop w:val="0"/>
      <w:marBottom w:val="0"/>
      <w:divBdr>
        <w:top w:val="none" w:sz="0" w:space="0" w:color="auto"/>
        <w:left w:val="none" w:sz="0" w:space="0" w:color="auto"/>
        <w:bottom w:val="none" w:sz="0" w:space="0" w:color="auto"/>
        <w:right w:val="none" w:sz="0" w:space="0" w:color="auto"/>
      </w:divBdr>
    </w:div>
    <w:div w:id="833884671">
      <w:bodyDiv w:val="1"/>
      <w:marLeft w:val="0"/>
      <w:marRight w:val="0"/>
      <w:marTop w:val="0"/>
      <w:marBottom w:val="0"/>
      <w:divBdr>
        <w:top w:val="none" w:sz="0" w:space="0" w:color="auto"/>
        <w:left w:val="none" w:sz="0" w:space="0" w:color="auto"/>
        <w:bottom w:val="none" w:sz="0" w:space="0" w:color="auto"/>
        <w:right w:val="none" w:sz="0" w:space="0" w:color="auto"/>
      </w:divBdr>
    </w:div>
    <w:div w:id="929122057">
      <w:bodyDiv w:val="1"/>
      <w:marLeft w:val="0"/>
      <w:marRight w:val="0"/>
      <w:marTop w:val="0"/>
      <w:marBottom w:val="0"/>
      <w:divBdr>
        <w:top w:val="none" w:sz="0" w:space="0" w:color="auto"/>
        <w:left w:val="none" w:sz="0" w:space="0" w:color="auto"/>
        <w:bottom w:val="none" w:sz="0" w:space="0" w:color="auto"/>
        <w:right w:val="none" w:sz="0" w:space="0" w:color="auto"/>
      </w:divBdr>
    </w:div>
    <w:div w:id="1056196653">
      <w:bodyDiv w:val="1"/>
      <w:marLeft w:val="0"/>
      <w:marRight w:val="0"/>
      <w:marTop w:val="0"/>
      <w:marBottom w:val="0"/>
      <w:divBdr>
        <w:top w:val="none" w:sz="0" w:space="0" w:color="auto"/>
        <w:left w:val="none" w:sz="0" w:space="0" w:color="auto"/>
        <w:bottom w:val="none" w:sz="0" w:space="0" w:color="auto"/>
        <w:right w:val="none" w:sz="0" w:space="0" w:color="auto"/>
      </w:divBdr>
    </w:div>
    <w:div w:id="1380132816">
      <w:bodyDiv w:val="1"/>
      <w:marLeft w:val="0"/>
      <w:marRight w:val="0"/>
      <w:marTop w:val="0"/>
      <w:marBottom w:val="0"/>
      <w:divBdr>
        <w:top w:val="none" w:sz="0" w:space="0" w:color="auto"/>
        <w:left w:val="none" w:sz="0" w:space="0" w:color="auto"/>
        <w:bottom w:val="none" w:sz="0" w:space="0" w:color="auto"/>
        <w:right w:val="none" w:sz="0" w:space="0" w:color="auto"/>
      </w:divBdr>
    </w:div>
    <w:div w:id="1409107844">
      <w:bodyDiv w:val="1"/>
      <w:marLeft w:val="0"/>
      <w:marRight w:val="0"/>
      <w:marTop w:val="0"/>
      <w:marBottom w:val="0"/>
      <w:divBdr>
        <w:top w:val="none" w:sz="0" w:space="0" w:color="auto"/>
        <w:left w:val="none" w:sz="0" w:space="0" w:color="auto"/>
        <w:bottom w:val="none" w:sz="0" w:space="0" w:color="auto"/>
        <w:right w:val="none" w:sz="0" w:space="0" w:color="auto"/>
      </w:divBdr>
    </w:div>
    <w:div w:id="16884365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uoh@imre.a-star.edu.sg" TargetMode="External"/><Relationship Id="rId13" Type="http://schemas.openxmlformats.org/officeDocument/2006/relationships/footer" Target="footer1.xml"/><Relationship Id="rId18" Type="http://schemas.openxmlformats.org/officeDocument/2006/relationships/image" Target="media/image3.tiff"/><Relationship Id="rId26" Type="http://schemas.openxmlformats.org/officeDocument/2006/relationships/image" Target="media/image80.tiff"/><Relationship Id="rId3" Type="http://schemas.openxmlformats.org/officeDocument/2006/relationships/styles" Target="styles.xml"/><Relationship Id="rId21" Type="http://schemas.openxmlformats.org/officeDocument/2006/relationships/image" Target="media/image5.tiff"/><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image" Target="media/image2.tiff"/><Relationship Id="rId25" Type="http://schemas.openxmlformats.org/officeDocument/2006/relationships/image" Target="media/image8.tiff"/><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image" Target="media/image40.tiff"/><Relationship Id="rId29" Type="http://schemas.openxmlformats.org/officeDocument/2006/relationships/image" Target="media/image10.tif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image" Target="media/image7.tiff"/><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image" Target="media/image60.tiff"/><Relationship Id="rId28" Type="http://schemas.openxmlformats.org/officeDocument/2006/relationships/hyperlink" Target="http://pubs.rsc.org/-/results?searchtext=Author%3AGomathy%20Sandhya%20Subramanian" TargetMode="External"/><Relationship Id="rId10" Type="http://schemas.openxmlformats.org/officeDocument/2006/relationships/hyperlink" Target="http://pubs.rsc.org/-/results?searchtext=Author%3AGomathy%20Sandhya%20Subramanian" TargetMode="External"/><Relationship Id="rId19" Type="http://schemas.openxmlformats.org/officeDocument/2006/relationships/image" Target="media/image4.tiff"/><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luoh@imre.a-star.edu.sg" TargetMode="External"/><Relationship Id="rId14" Type="http://schemas.openxmlformats.org/officeDocument/2006/relationships/footer" Target="footer2.xml"/><Relationship Id="rId22" Type="http://schemas.openxmlformats.org/officeDocument/2006/relationships/image" Target="media/image6.tiff"/><Relationship Id="rId27" Type="http://schemas.openxmlformats.org/officeDocument/2006/relationships/image" Target="media/image9.tiff"/><Relationship Id="rId30"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header3.xml.rels><?xml version="1.0" encoding="UTF-8" standalone="yes"?>
<Relationships xmlns="http://schemas.openxmlformats.org/package/2006/relationships"><Relationship Id="rId1" Type="http://schemas.openxmlformats.org/officeDocument/2006/relationships/image" Target="media/image1.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6AB17F-CDD1-4F22-AF3E-60BD241C85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9</Pages>
  <Words>4861</Words>
  <Characters>27709</Characters>
  <Application>Microsoft Office Word</Application>
  <DocSecurity>0</DocSecurity>
  <Lines>230</Lines>
  <Paragraphs>65</Paragraphs>
  <ScaleCrop>false</ScaleCrop>
  <HeadingPairs>
    <vt:vector size="2" baseType="variant">
      <vt:variant>
        <vt:lpstr>Title</vt:lpstr>
      </vt:variant>
      <vt:variant>
        <vt:i4>1</vt:i4>
      </vt:variant>
    </vt:vector>
  </HeadingPairs>
  <TitlesOfParts>
    <vt:vector size="1" baseType="lpstr">
      <vt:lpstr/>
    </vt:vector>
  </TitlesOfParts>
  <Company>The Royal Society of Chemistry</Company>
  <LinksUpToDate>false</LinksUpToDate>
  <CharactersWithSpaces>32505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Peter Matthews</dc:creator>
  <cp:lastModifiedBy>Dom</cp:lastModifiedBy>
  <cp:revision>28</cp:revision>
  <cp:lastPrinted>2014-10-09T15:34:00Z</cp:lastPrinted>
  <dcterms:created xsi:type="dcterms:W3CDTF">2018-03-28T04:23:00Z</dcterms:created>
  <dcterms:modified xsi:type="dcterms:W3CDTF">2018-03-28T05:27:00Z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7126842f-3b7a-31ad-8b8d-7c0374584fe1</vt:lpwstr>
  </property>
  <property fmtid="{D5CDD505-2E9C-101B-9397-08002B2CF9AE}" pid="4" name="Mendeley Citation Style_1">
    <vt:lpwstr>http://www.zotero.org/styles/chemical-communications</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http://www.zotero.org/styles/angewandte-chemie</vt:lpwstr>
  </property>
  <property fmtid="{D5CDD505-2E9C-101B-9397-08002B2CF9AE}" pid="14" name="Mendeley Recent Style Name 4_1">
    <vt:lpwstr>Angewandte Chemie International Edition</vt:lpwstr>
  </property>
  <property fmtid="{D5CDD505-2E9C-101B-9397-08002B2CF9AE}" pid="15" name="Mendeley Recent Style Id 5_1">
    <vt:lpwstr>http://www.zotero.org/styles/chemical-communications</vt:lpwstr>
  </property>
  <property fmtid="{D5CDD505-2E9C-101B-9397-08002B2CF9AE}" pid="16" name="Mendeley Recent Style Name 5_1">
    <vt:lpwstr>Chemical Communications</vt:lpwstr>
  </property>
  <property fmtid="{D5CDD505-2E9C-101B-9397-08002B2CF9AE}" pid="17" name="Mendeley Recent Style Id 6_1">
    <vt:lpwstr>http://www.zotero.org/styles/chicago-author-date</vt:lpwstr>
  </property>
  <property fmtid="{D5CDD505-2E9C-101B-9397-08002B2CF9AE}" pid="18" name="Mendeley Recent Style Name 6_1">
    <vt:lpwstr>Chicago Manual of Style 16th edition (author-date)</vt:lpwstr>
  </property>
  <property fmtid="{D5CDD505-2E9C-101B-9397-08002B2CF9AE}" pid="19" name="Mendeley Recent Style Id 7_1">
    <vt:lpwstr>http://www.zotero.org/styles/harvard1</vt:lpwstr>
  </property>
  <property fmtid="{D5CDD505-2E9C-101B-9397-08002B2CF9AE}" pid="20" name="Mendeley Recent Style Name 7_1">
    <vt:lpwstr>Harvard Reference format 1 (author-date)</vt:lpwstr>
  </property>
  <property fmtid="{D5CDD505-2E9C-101B-9397-08002B2CF9AE}" pid="21" name="Mendeley Recent Style Id 8_1">
    <vt:lpwstr>http://www.zotero.org/styles/ieee</vt:lpwstr>
  </property>
  <property fmtid="{D5CDD505-2E9C-101B-9397-08002B2CF9AE}" pid="22" name="Mendeley Recent Style Name 8_1">
    <vt:lpwstr>IEEE</vt:lpwstr>
  </property>
  <property fmtid="{D5CDD505-2E9C-101B-9397-08002B2CF9AE}" pid="23" name="Mendeley Recent Style Id 9_1">
    <vt:lpwstr>http://www.zotero.org/styles/royal-society-of-chemistry</vt:lpwstr>
  </property>
  <property fmtid="{D5CDD505-2E9C-101B-9397-08002B2CF9AE}" pid="24" name="Mendeley Recent Style Name 9_1">
    <vt:lpwstr>Royal Society of Chemistry</vt:lpwstr>
  </property>
</Properties>
</file>