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C4BA8" w:rsidRDefault="002C65CB" w:rsidP="0026038B">
      <w:pPr>
        <w:spacing w:line="480" w:lineRule="auto"/>
        <w:rPr>
          <w:rFonts w:ascii="Garamond" w:hAnsi="Garamond"/>
          <w:szCs w:val="24"/>
        </w:rPr>
      </w:pPr>
      <w:r>
        <w:rPr>
          <w:rFonts w:ascii="Garamond" w:hAnsi="Garamond"/>
          <w:szCs w:val="24"/>
        </w:rPr>
        <w:t>B</w:t>
      </w:r>
      <w:r w:rsidR="001C1452">
        <w:rPr>
          <w:rFonts w:ascii="Garamond" w:hAnsi="Garamond"/>
          <w:szCs w:val="24"/>
        </w:rPr>
        <w:t xml:space="preserve">enefits of </w:t>
      </w:r>
      <w:r w:rsidR="00596687">
        <w:rPr>
          <w:rFonts w:ascii="Garamond" w:hAnsi="Garamond"/>
          <w:szCs w:val="24"/>
        </w:rPr>
        <w:t xml:space="preserve">coastal </w:t>
      </w:r>
      <w:r w:rsidR="00E715BF">
        <w:rPr>
          <w:rFonts w:ascii="Garamond" w:hAnsi="Garamond"/>
          <w:szCs w:val="24"/>
        </w:rPr>
        <w:t xml:space="preserve">managed realignment </w:t>
      </w:r>
      <w:r w:rsidR="001C1452">
        <w:rPr>
          <w:rFonts w:ascii="Garamond" w:hAnsi="Garamond"/>
          <w:szCs w:val="24"/>
        </w:rPr>
        <w:t>for</w:t>
      </w:r>
      <w:r w:rsidR="00E715BF">
        <w:rPr>
          <w:rFonts w:ascii="Garamond" w:hAnsi="Garamond"/>
          <w:szCs w:val="24"/>
        </w:rPr>
        <w:t xml:space="preserve"> society</w:t>
      </w:r>
      <w:r w:rsidR="001C1452">
        <w:rPr>
          <w:rFonts w:ascii="Garamond" w:hAnsi="Garamond"/>
          <w:szCs w:val="24"/>
        </w:rPr>
        <w:t>: evidence from e</w:t>
      </w:r>
      <w:r w:rsidR="00E715BF">
        <w:rPr>
          <w:rFonts w:ascii="Garamond" w:hAnsi="Garamond"/>
          <w:szCs w:val="24"/>
        </w:rPr>
        <w:t>cosystem service assessments in two UK regions</w:t>
      </w:r>
    </w:p>
    <w:p w:rsidR="00981E24" w:rsidRDefault="00981E24" w:rsidP="0026038B">
      <w:pPr>
        <w:spacing w:line="480" w:lineRule="auto"/>
        <w:rPr>
          <w:rFonts w:ascii="Garamond" w:hAnsi="Garamond"/>
          <w:szCs w:val="24"/>
        </w:rPr>
      </w:pPr>
    </w:p>
    <w:p w:rsidR="00FF401E" w:rsidRPr="00981E24" w:rsidRDefault="000F232B" w:rsidP="0026038B">
      <w:pPr>
        <w:spacing w:line="480" w:lineRule="auto"/>
        <w:rPr>
          <w:rFonts w:ascii="Garamond" w:hAnsi="Garamond"/>
          <w:szCs w:val="24"/>
        </w:rPr>
      </w:pPr>
      <w:r w:rsidRPr="00981E24">
        <w:rPr>
          <w:rFonts w:ascii="Garamond" w:hAnsi="Garamond"/>
          <w:szCs w:val="24"/>
        </w:rPr>
        <w:t>Michael A. MacDonald</w:t>
      </w:r>
      <w:r w:rsidR="00BB26C8" w:rsidRPr="00981E24">
        <w:rPr>
          <w:rFonts w:ascii="Garamond" w:hAnsi="Garamond"/>
          <w:szCs w:val="24"/>
          <w:vertAlign w:val="superscript"/>
        </w:rPr>
        <w:t>1</w:t>
      </w:r>
      <w:r w:rsidRPr="00981E24">
        <w:rPr>
          <w:rFonts w:ascii="Garamond" w:hAnsi="Garamond"/>
          <w:szCs w:val="24"/>
        </w:rPr>
        <w:t>, Chris de Ruyck</w:t>
      </w:r>
      <w:r w:rsidR="00BB26C8" w:rsidRPr="00981E24">
        <w:rPr>
          <w:rFonts w:ascii="Garamond" w:hAnsi="Garamond"/>
          <w:szCs w:val="24"/>
          <w:vertAlign w:val="superscript"/>
        </w:rPr>
        <w:t>1</w:t>
      </w:r>
      <w:r w:rsidRPr="00981E24">
        <w:rPr>
          <w:rFonts w:ascii="Garamond" w:hAnsi="Garamond"/>
          <w:szCs w:val="24"/>
        </w:rPr>
        <w:t xml:space="preserve">, </w:t>
      </w:r>
      <w:r w:rsidR="00556AE6" w:rsidRPr="00981E24">
        <w:rPr>
          <w:rFonts w:ascii="Garamond" w:hAnsi="Garamond"/>
          <w:szCs w:val="24"/>
        </w:rPr>
        <w:t xml:space="preserve">Rob </w:t>
      </w:r>
      <w:r w:rsidR="00D65CEB" w:rsidRPr="00981E24">
        <w:rPr>
          <w:rFonts w:ascii="Garamond" w:hAnsi="Garamond"/>
          <w:szCs w:val="24"/>
        </w:rPr>
        <w:t xml:space="preserve">H. </w:t>
      </w:r>
      <w:r w:rsidR="00556AE6" w:rsidRPr="00981E24">
        <w:rPr>
          <w:rFonts w:ascii="Garamond" w:hAnsi="Garamond"/>
          <w:szCs w:val="24"/>
        </w:rPr>
        <w:t>Field</w:t>
      </w:r>
      <w:r w:rsidR="00D65CEB" w:rsidRPr="00981E24">
        <w:rPr>
          <w:rFonts w:ascii="Garamond" w:hAnsi="Garamond"/>
          <w:szCs w:val="24"/>
          <w:vertAlign w:val="superscript"/>
        </w:rPr>
        <w:t>1,2</w:t>
      </w:r>
      <w:r w:rsidR="00556AE6" w:rsidRPr="00981E24">
        <w:rPr>
          <w:rFonts w:ascii="Garamond" w:hAnsi="Garamond"/>
          <w:szCs w:val="24"/>
        </w:rPr>
        <w:t xml:space="preserve">, </w:t>
      </w:r>
      <w:r w:rsidR="00640CA1" w:rsidRPr="00981E24">
        <w:rPr>
          <w:rFonts w:ascii="Garamond" w:hAnsi="Garamond"/>
          <w:szCs w:val="24"/>
        </w:rPr>
        <w:t>Alan Bedford</w:t>
      </w:r>
      <w:r w:rsidR="0002079A">
        <w:rPr>
          <w:rFonts w:ascii="Garamond" w:hAnsi="Garamond"/>
          <w:szCs w:val="24"/>
          <w:vertAlign w:val="superscript"/>
        </w:rPr>
        <w:t>3</w:t>
      </w:r>
      <w:r w:rsidR="00640CA1" w:rsidRPr="00981E24">
        <w:rPr>
          <w:rFonts w:ascii="Garamond" w:hAnsi="Garamond"/>
          <w:szCs w:val="24"/>
        </w:rPr>
        <w:t xml:space="preserve">, </w:t>
      </w:r>
      <w:r w:rsidRPr="00981E24">
        <w:rPr>
          <w:rFonts w:ascii="Garamond" w:hAnsi="Garamond"/>
          <w:szCs w:val="24"/>
        </w:rPr>
        <w:t>Richard B. Bradbury</w:t>
      </w:r>
      <w:r w:rsidR="00FF401E" w:rsidRPr="00981E24">
        <w:rPr>
          <w:rFonts w:ascii="Garamond" w:hAnsi="Garamond"/>
          <w:szCs w:val="24"/>
        </w:rPr>
        <w:t xml:space="preserve"> </w:t>
      </w:r>
      <w:r w:rsidR="00FF401E" w:rsidRPr="00981E24">
        <w:rPr>
          <w:rFonts w:ascii="Garamond" w:hAnsi="Garamond"/>
          <w:szCs w:val="24"/>
          <w:vertAlign w:val="superscript"/>
        </w:rPr>
        <w:t>1,2,</w:t>
      </w:r>
      <w:r w:rsidR="0002079A">
        <w:rPr>
          <w:rFonts w:ascii="Garamond" w:hAnsi="Garamond"/>
          <w:szCs w:val="24"/>
          <w:vertAlign w:val="superscript"/>
        </w:rPr>
        <w:t>4</w:t>
      </w:r>
    </w:p>
    <w:p w:rsidR="00981E24" w:rsidRDefault="00981E24" w:rsidP="0026038B">
      <w:pPr>
        <w:spacing w:after="120" w:line="480" w:lineRule="auto"/>
        <w:rPr>
          <w:rFonts w:ascii="Garamond" w:hAnsi="Garamond"/>
          <w:i/>
          <w:szCs w:val="24"/>
          <w:vertAlign w:val="superscript"/>
        </w:rPr>
      </w:pPr>
    </w:p>
    <w:p w:rsidR="000F232B" w:rsidRPr="00981E24" w:rsidRDefault="00FF401E" w:rsidP="0026038B">
      <w:pPr>
        <w:spacing w:after="120" w:line="480" w:lineRule="auto"/>
        <w:rPr>
          <w:rFonts w:ascii="Garamond" w:hAnsi="Garamond"/>
          <w:i/>
          <w:szCs w:val="24"/>
        </w:rPr>
      </w:pPr>
      <w:r w:rsidRPr="00981E24">
        <w:rPr>
          <w:rFonts w:ascii="Garamond" w:hAnsi="Garamond"/>
          <w:i/>
          <w:szCs w:val="24"/>
          <w:vertAlign w:val="superscript"/>
        </w:rPr>
        <w:t xml:space="preserve">1 </w:t>
      </w:r>
      <w:r w:rsidR="000F232B" w:rsidRPr="00981E24">
        <w:rPr>
          <w:rFonts w:ascii="Garamond" w:hAnsi="Garamond"/>
          <w:i/>
          <w:szCs w:val="24"/>
        </w:rPr>
        <w:t>RSPB Centre for Conservation Science</w:t>
      </w:r>
      <w:r w:rsidR="0047498A" w:rsidRPr="00981E24">
        <w:rPr>
          <w:rFonts w:ascii="Garamond" w:hAnsi="Garamond"/>
          <w:i/>
          <w:szCs w:val="24"/>
        </w:rPr>
        <w:t>, The Lodge, Sandy SG19 2DL, United Kingdom</w:t>
      </w:r>
    </w:p>
    <w:p w:rsidR="00FF401E" w:rsidRPr="00981E24" w:rsidRDefault="00FF401E" w:rsidP="0026038B">
      <w:pPr>
        <w:spacing w:after="120" w:line="480" w:lineRule="auto"/>
        <w:rPr>
          <w:rFonts w:ascii="Garamond" w:eastAsiaTheme="minorEastAsia" w:hAnsi="Garamond" w:cs="Arial"/>
          <w:i/>
          <w:noProof/>
          <w:lang w:eastAsia="en-GB"/>
        </w:rPr>
      </w:pPr>
      <w:r w:rsidRPr="00981E24">
        <w:rPr>
          <w:rFonts w:ascii="Garamond" w:hAnsi="Garamond"/>
          <w:i/>
          <w:vertAlign w:val="superscript"/>
        </w:rPr>
        <w:t>2</w:t>
      </w:r>
      <w:r w:rsidR="00556AE6" w:rsidRPr="00981E24">
        <w:rPr>
          <w:rFonts w:ascii="Garamond" w:hAnsi="Garamond"/>
          <w:i/>
          <w:vertAlign w:val="superscript"/>
        </w:rPr>
        <w:t xml:space="preserve"> </w:t>
      </w:r>
      <w:r w:rsidRPr="00981E24">
        <w:rPr>
          <w:rFonts w:ascii="Garamond" w:hAnsi="Garamond"/>
          <w:i/>
        </w:rPr>
        <w:t xml:space="preserve">RSPB Centre for Conservation Science, </w:t>
      </w:r>
      <w:r w:rsidRPr="00981E24">
        <w:rPr>
          <w:rFonts w:ascii="Garamond" w:eastAsiaTheme="minorEastAsia" w:hAnsi="Garamond" w:cs="Arial"/>
          <w:i/>
          <w:noProof/>
          <w:lang w:eastAsia="en-GB"/>
        </w:rPr>
        <w:t>The David Attenborough Building, Pembroke Street, Cambridge CB2 3QZ</w:t>
      </w:r>
    </w:p>
    <w:p w:rsidR="00FF401E" w:rsidRDefault="00FF401E" w:rsidP="0026038B">
      <w:pPr>
        <w:spacing w:after="120" w:line="480" w:lineRule="auto"/>
        <w:rPr>
          <w:rFonts w:ascii="Garamond" w:hAnsi="Garamond"/>
          <w:i/>
        </w:rPr>
      </w:pPr>
      <w:r w:rsidRPr="00981E24">
        <w:rPr>
          <w:rFonts w:ascii="Garamond" w:hAnsi="Garamond"/>
          <w:i/>
          <w:vertAlign w:val="superscript"/>
        </w:rPr>
        <w:t>3</w:t>
      </w:r>
      <w:r w:rsidR="00556AE6" w:rsidRPr="00981E24">
        <w:rPr>
          <w:rFonts w:ascii="Garamond" w:hAnsi="Garamond"/>
          <w:i/>
          <w:vertAlign w:val="superscript"/>
        </w:rPr>
        <w:t xml:space="preserve"> </w:t>
      </w:r>
      <w:r w:rsidR="00F9520D">
        <w:rPr>
          <w:rFonts w:ascii="Garamond" w:hAnsi="Garamond"/>
          <w:i/>
        </w:rPr>
        <w:t>Edge Hill University,</w:t>
      </w:r>
      <w:r w:rsidR="00F9520D" w:rsidRPr="00F9520D">
        <w:t xml:space="preserve"> </w:t>
      </w:r>
      <w:r w:rsidR="00F9520D" w:rsidRPr="00F9520D">
        <w:rPr>
          <w:rFonts w:ascii="Garamond" w:hAnsi="Garamond"/>
          <w:i/>
        </w:rPr>
        <w:t>St Helens Road</w:t>
      </w:r>
      <w:r w:rsidR="00F9520D">
        <w:rPr>
          <w:rFonts w:ascii="Garamond" w:hAnsi="Garamond"/>
          <w:i/>
        </w:rPr>
        <w:t xml:space="preserve">, </w:t>
      </w:r>
      <w:r w:rsidR="00F9520D" w:rsidRPr="00F9520D">
        <w:rPr>
          <w:rFonts w:ascii="Garamond" w:hAnsi="Garamond"/>
          <w:i/>
        </w:rPr>
        <w:t>Ormskirk</w:t>
      </w:r>
      <w:r w:rsidR="00F9520D">
        <w:rPr>
          <w:rFonts w:ascii="Garamond" w:hAnsi="Garamond"/>
          <w:i/>
        </w:rPr>
        <w:t xml:space="preserve">, </w:t>
      </w:r>
      <w:r w:rsidR="00F9520D" w:rsidRPr="00F9520D">
        <w:rPr>
          <w:rFonts w:ascii="Garamond" w:hAnsi="Garamond"/>
          <w:i/>
        </w:rPr>
        <w:t>L39 4QP</w:t>
      </w:r>
      <w:r w:rsidRPr="00981E24">
        <w:rPr>
          <w:rFonts w:ascii="Garamond" w:hAnsi="Garamond"/>
          <w:i/>
        </w:rPr>
        <w:t>, UK</w:t>
      </w:r>
    </w:p>
    <w:p w:rsidR="0002079A" w:rsidRPr="00981E24" w:rsidRDefault="0002079A" w:rsidP="0026038B">
      <w:pPr>
        <w:spacing w:after="120" w:line="480" w:lineRule="auto"/>
        <w:rPr>
          <w:rFonts w:ascii="Garamond" w:hAnsi="Garamond"/>
          <w:i/>
        </w:rPr>
      </w:pPr>
      <w:r>
        <w:rPr>
          <w:rFonts w:ascii="Garamond" w:hAnsi="Garamond"/>
          <w:i/>
          <w:vertAlign w:val="superscript"/>
        </w:rPr>
        <w:t>4</w:t>
      </w:r>
      <w:r w:rsidRPr="00981E24">
        <w:rPr>
          <w:rFonts w:ascii="Garamond" w:hAnsi="Garamond"/>
          <w:i/>
          <w:vertAlign w:val="superscript"/>
        </w:rPr>
        <w:t xml:space="preserve"> </w:t>
      </w:r>
      <w:r w:rsidRPr="00981E24">
        <w:rPr>
          <w:rFonts w:ascii="Garamond" w:hAnsi="Garamond"/>
          <w:i/>
        </w:rPr>
        <w:t>Conservation Science Group, Department of Zoology, University of Cambridge, Downing Street, Cambridge CB2 3EJ, UK</w:t>
      </w:r>
    </w:p>
    <w:p w:rsidR="0002079A" w:rsidRPr="00981E24" w:rsidRDefault="0002079A" w:rsidP="0026038B">
      <w:pPr>
        <w:spacing w:after="120" w:line="480" w:lineRule="auto"/>
        <w:rPr>
          <w:rFonts w:ascii="Garamond" w:hAnsi="Garamond"/>
          <w:i/>
        </w:rPr>
      </w:pPr>
    </w:p>
    <w:p w:rsidR="00981E24" w:rsidRDefault="00981E24" w:rsidP="0026038B">
      <w:pPr>
        <w:spacing w:after="0" w:line="480" w:lineRule="auto"/>
        <w:rPr>
          <w:rFonts w:ascii="Garamond" w:hAnsi="Garamond"/>
          <w:szCs w:val="24"/>
        </w:rPr>
      </w:pPr>
      <w:r>
        <w:rPr>
          <w:rFonts w:ascii="Garamond" w:hAnsi="Garamond"/>
          <w:szCs w:val="24"/>
        </w:rPr>
        <w:br w:type="page"/>
      </w:r>
    </w:p>
    <w:p w:rsidR="00376E6C" w:rsidRPr="005E40D0" w:rsidRDefault="00981E24" w:rsidP="0026038B">
      <w:pPr>
        <w:spacing w:line="480" w:lineRule="auto"/>
        <w:rPr>
          <w:rFonts w:ascii="Garamond" w:hAnsi="Garamond"/>
          <w:b/>
          <w:szCs w:val="24"/>
        </w:rPr>
      </w:pPr>
      <w:r>
        <w:rPr>
          <w:rFonts w:ascii="Garamond" w:hAnsi="Garamond"/>
          <w:b/>
          <w:szCs w:val="24"/>
        </w:rPr>
        <w:lastRenderedPageBreak/>
        <w:t>ABSTRACT</w:t>
      </w:r>
    </w:p>
    <w:p w:rsidR="00A44D97" w:rsidRDefault="00596687" w:rsidP="0026038B">
      <w:pPr>
        <w:spacing w:line="480" w:lineRule="auto"/>
        <w:rPr>
          <w:rFonts w:ascii="Garamond" w:hAnsi="Garamond"/>
          <w:szCs w:val="24"/>
        </w:rPr>
      </w:pPr>
      <w:r>
        <w:rPr>
          <w:rFonts w:ascii="Garamond" w:hAnsi="Garamond"/>
          <w:szCs w:val="24"/>
        </w:rPr>
        <w:t>Coastal m</w:t>
      </w:r>
      <w:r w:rsidR="005746D0">
        <w:rPr>
          <w:rFonts w:ascii="Garamond" w:hAnsi="Garamond"/>
          <w:szCs w:val="24"/>
        </w:rPr>
        <w:t>anaged realignment has the potential to deliver both nature conservation and</w:t>
      </w:r>
      <w:r w:rsidR="006B2EF8">
        <w:rPr>
          <w:rFonts w:ascii="Garamond" w:hAnsi="Garamond"/>
          <w:szCs w:val="24"/>
        </w:rPr>
        <w:t xml:space="preserve"> other</w:t>
      </w:r>
      <w:r w:rsidR="005746D0">
        <w:rPr>
          <w:rFonts w:ascii="Garamond" w:hAnsi="Garamond"/>
          <w:szCs w:val="24"/>
        </w:rPr>
        <w:t xml:space="preserve"> benefits to people, but </w:t>
      </w:r>
      <w:r w:rsidR="006B2EF8">
        <w:rPr>
          <w:rFonts w:ascii="Garamond" w:hAnsi="Garamond"/>
          <w:szCs w:val="24"/>
        </w:rPr>
        <w:t>these are rarely quantified</w:t>
      </w:r>
      <w:r w:rsidR="005746D0">
        <w:rPr>
          <w:rFonts w:ascii="Garamond" w:hAnsi="Garamond"/>
          <w:szCs w:val="24"/>
        </w:rPr>
        <w:t>. We used a</w:t>
      </w:r>
      <w:r w:rsidR="00614923">
        <w:rPr>
          <w:rFonts w:ascii="Garamond" w:hAnsi="Garamond"/>
          <w:szCs w:val="24"/>
        </w:rPr>
        <w:t>n</w:t>
      </w:r>
      <w:r w:rsidR="005746D0">
        <w:rPr>
          <w:rFonts w:ascii="Garamond" w:hAnsi="Garamond"/>
          <w:szCs w:val="24"/>
        </w:rPr>
        <w:t xml:space="preserve"> </w:t>
      </w:r>
      <w:r w:rsidR="00334FC6">
        <w:rPr>
          <w:rFonts w:ascii="Garamond" w:hAnsi="Garamond"/>
          <w:szCs w:val="24"/>
        </w:rPr>
        <w:t xml:space="preserve">ecosystem services assessment </w:t>
      </w:r>
      <w:r w:rsidR="005746D0">
        <w:rPr>
          <w:rFonts w:ascii="Garamond" w:hAnsi="Garamond"/>
          <w:szCs w:val="24"/>
        </w:rPr>
        <w:t>tool</w:t>
      </w:r>
      <w:r w:rsidR="002C65CB">
        <w:rPr>
          <w:rFonts w:ascii="Garamond" w:hAnsi="Garamond"/>
          <w:szCs w:val="24"/>
        </w:rPr>
        <w:t>kit</w:t>
      </w:r>
      <w:r w:rsidR="005746D0">
        <w:rPr>
          <w:rFonts w:ascii="Garamond" w:hAnsi="Garamond"/>
          <w:szCs w:val="24"/>
        </w:rPr>
        <w:t xml:space="preserve">, TESSA, at two </w:t>
      </w:r>
      <w:r w:rsidR="00334FC6">
        <w:rPr>
          <w:rFonts w:ascii="Garamond" w:hAnsi="Garamond"/>
          <w:szCs w:val="24"/>
        </w:rPr>
        <w:t xml:space="preserve">locations </w:t>
      </w:r>
      <w:r w:rsidR="005746D0">
        <w:rPr>
          <w:rFonts w:ascii="Garamond" w:hAnsi="Garamond"/>
          <w:szCs w:val="24"/>
        </w:rPr>
        <w:t>in the UK</w:t>
      </w:r>
      <w:r w:rsidR="00334FC6">
        <w:rPr>
          <w:rFonts w:ascii="Garamond" w:hAnsi="Garamond"/>
          <w:szCs w:val="24"/>
        </w:rPr>
        <w:t>;</w:t>
      </w:r>
      <w:r w:rsidR="00C12B89">
        <w:rPr>
          <w:rFonts w:ascii="Garamond" w:hAnsi="Garamond"/>
          <w:szCs w:val="24"/>
        </w:rPr>
        <w:t xml:space="preserve"> Hesketh Outmarsh West</w:t>
      </w:r>
      <w:r w:rsidR="00BA6ECB">
        <w:rPr>
          <w:rFonts w:ascii="Garamond" w:hAnsi="Garamond"/>
          <w:szCs w:val="24"/>
        </w:rPr>
        <w:t xml:space="preserve"> (northwest England)</w:t>
      </w:r>
      <w:r w:rsidR="00C12B89">
        <w:rPr>
          <w:rFonts w:ascii="Garamond" w:hAnsi="Garamond"/>
          <w:szCs w:val="24"/>
        </w:rPr>
        <w:t>, where realignment has already been carried out</w:t>
      </w:r>
      <w:r w:rsidR="00E97735">
        <w:rPr>
          <w:rFonts w:ascii="Garamond" w:hAnsi="Garamond"/>
          <w:szCs w:val="24"/>
        </w:rPr>
        <w:t>,</w:t>
      </w:r>
      <w:r w:rsidR="00C12B89">
        <w:rPr>
          <w:rFonts w:ascii="Garamond" w:hAnsi="Garamond"/>
          <w:szCs w:val="24"/>
        </w:rPr>
        <w:t xml:space="preserve"> and the Inner Firth of Forth</w:t>
      </w:r>
      <w:r w:rsidR="00BA6ECB">
        <w:rPr>
          <w:rFonts w:ascii="Garamond" w:hAnsi="Garamond"/>
          <w:szCs w:val="24"/>
        </w:rPr>
        <w:t xml:space="preserve"> (central Scotland)</w:t>
      </w:r>
      <w:r w:rsidR="00C12B89">
        <w:rPr>
          <w:rFonts w:ascii="Garamond" w:hAnsi="Garamond"/>
          <w:szCs w:val="24"/>
        </w:rPr>
        <w:t>, where realignment is proposed for multiple sites</w:t>
      </w:r>
      <w:r w:rsidR="00E97735">
        <w:rPr>
          <w:rFonts w:ascii="Garamond" w:hAnsi="Garamond"/>
          <w:szCs w:val="24"/>
        </w:rPr>
        <w:t xml:space="preserve">. At the Inner Forth </w:t>
      </w:r>
      <w:r w:rsidR="00C12B89">
        <w:rPr>
          <w:rFonts w:ascii="Garamond" w:hAnsi="Garamond"/>
          <w:szCs w:val="24"/>
        </w:rPr>
        <w:t xml:space="preserve">we focus on one site, Inch of Ferryton, </w:t>
      </w:r>
      <w:r w:rsidR="005A4D15">
        <w:rPr>
          <w:rFonts w:ascii="Garamond" w:hAnsi="Garamond"/>
          <w:szCs w:val="24"/>
        </w:rPr>
        <w:t xml:space="preserve">in Clackmannanshire </w:t>
      </w:r>
      <w:r w:rsidR="00E97735">
        <w:rPr>
          <w:rFonts w:ascii="Garamond" w:hAnsi="Garamond"/>
          <w:szCs w:val="24"/>
        </w:rPr>
        <w:t>but al</w:t>
      </w:r>
      <w:r w:rsidR="00A44D97">
        <w:rPr>
          <w:rFonts w:ascii="Garamond" w:hAnsi="Garamond"/>
          <w:szCs w:val="24"/>
        </w:rPr>
        <w:t xml:space="preserve">so assess ecosystem services across several sites. </w:t>
      </w:r>
      <w:r w:rsidR="00D562A8">
        <w:rPr>
          <w:rFonts w:ascii="Garamond" w:hAnsi="Garamond"/>
          <w:szCs w:val="24"/>
        </w:rPr>
        <w:t>Using dedicated data collection where possible, and site-appropriate existing data</w:t>
      </w:r>
      <w:r w:rsidR="00086171">
        <w:rPr>
          <w:rFonts w:ascii="Garamond" w:hAnsi="Garamond"/>
          <w:szCs w:val="24"/>
        </w:rPr>
        <w:t>,</w:t>
      </w:r>
      <w:r w:rsidR="00D562A8">
        <w:rPr>
          <w:rFonts w:ascii="Garamond" w:hAnsi="Garamond"/>
          <w:szCs w:val="24"/>
        </w:rPr>
        <w:t xml:space="preserve"> </w:t>
      </w:r>
      <w:r w:rsidR="00086171">
        <w:rPr>
          <w:rFonts w:ascii="Garamond" w:hAnsi="Garamond"/>
          <w:szCs w:val="24"/>
        </w:rPr>
        <w:t>we estimate the value of these sites to people in the realigned state compared with the most realistic alternative: continued agricultural production</w:t>
      </w:r>
      <w:r w:rsidR="00DC002D">
        <w:rPr>
          <w:rFonts w:ascii="Garamond" w:hAnsi="Garamond"/>
          <w:szCs w:val="24"/>
        </w:rPr>
        <w:t xml:space="preserve"> behind hard flood defences</w:t>
      </w:r>
      <w:r w:rsidR="00A46C38">
        <w:rPr>
          <w:rFonts w:ascii="Garamond" w:hAnsi="Garamond"/>
          <w:szCs w:val="24"/>
        </w:rPr>
        <w:t xml:space="preserve"> (agricultural state)</w:t>
      </w:r>
      <w:r w:rsidR="00DC002D">
        <w:rPr>
          <w:rFonts w:ascii="Garamond" w:hAnsi="Garamond"/>
          <w:szCs w:val="24"/>
        </w:rPr>
        <w:t xml:space="preserve">. Services assessed were climate change mitigation, </w:t>
      </w:r>
      <w:r w:rsidR="0064334D">
        <w:rPr>
          <w:rFonts w:ascii="Garamond" w:hAnsi="Garamond"/>
          <w:szCs w:val="24"/>
        </w:rPr>
        <w:t>agricultural production</w:t>
      </w:r>
      <w:r w:rsidR="00DC002D">
        <w:rPr>
          <w:rFonts w:ascii="Garamond" w:hAnsi="Garamond"/>
          <w:szCs w:val="24"/>
        </w:rPr>
        <w:t xml:space="preserve">, nature-based recreation, and flood risk protection. At both sites </w:t>
      </w:r>
      <w:r w:rsidR="0064334D">
        <w:rPr>
          <w:rFonts w:ascii="Garamond" w:hAnsi="Garamond"/>
          <w:szCs w:val="24"/>
        </w:rPr>
        <w:t xml:space="preserve">agricultural production was estimated to be greater in the </w:t>
      </w:r>
      <w:r w:rsidR="006B2EF8">
        <w:rPr>
          <w:rFonts w:ascii="Garamond" w:hAnsi="Garamond"/>
          <w:szCs w:val="24"/>
        </w:rPr>
        <w:t>agricultural</w:t>
      </w:r>
      <w:r w:rsidR="0064334D">
        <w:rPr>
          <w:rFonts w:ascii="Garamond" w:hAnsi="Garamond"/>
          <w:szCs w:val="24"/>
        </w:rPr>
        <w:t xml:space="preserve"> state, while other services were estimate</w:t>
      </w:r>
      <w:r w:rsidR="00334FC6">
        <w:rPr>
          <w:rFonts w:ascii="Garamond" w:hAnsi="Garamond"/>
          <w:szCs w:val="24"/>
        </w:rPr>
        <w:t>d</w:t>
      </w:r>
      <w:r w:rsidR="0064334D">
        <w:rPr>
          <w:rFonts w:ascii="Garamond" w:hAnsi="Garamond"/>
          <w:szCs w:val="24"/>
        </w:rPr>
        <w:t xml:space="preserve"> to be greater in the realigned state. </w:t>
      </w:r>
      <w:r w:rsidR="00F855A1">
        <w:rPr>
          <w:rFonts w:ascii="Garamond" w:hAnsi="Garamond"/>
          <w:szCs w:val="24"/>
        </w:rPr>
        <w:t xml:space="preserve">We are cautious about assigning overall monetary values based on biophysical attributes, particularly </w:t>
      </w:r>
      <w:r w:rsidR="0096265A">
        <w:rPr>
          <w:rFonts w:ascii="Garamond" w:hAnsi="Garamond"/>
          <w:szCs w:val="24"/>
        </w:rPr>
        <w:t xml:space="preserve">considering that </w:t>
      </w:r>
      <w:r w:rsidR="00334FC6">
        <w:rPr>
          <w:rFonts w:ascii="Garamond" w:hAnsi="Garamond"/>
          <w:szCs w:val="24"/>
        </w:rPr>
        <w:t>climate change mitigation</w:t>
      </w:r>
      <w:r w:rsidR="0096265A">
        <w:rPr>
          <w:rFonts w:ascii="Garamond" w:hAnsi="Garamond"/>
          <w:szCs w:val="24"/>
        </w:rPr>
        <w:t xml:space="preserve"> </w:t>
      </w:r>
      <w:r w:rsidR="00334FC6">
        <w:rPr>
          <w:rFonts w:ascii="Garamond" w:hAnsi="Garamond"/>
          <w:szCs w:val="24"/>
        </w:rPr>
        <w:t>is highly</w:t>
      </w:r>
      <w:r w:rsidR="00F855A1">
        <w:rPr>
          <w:rFonts w:ascii="Garamond" w:hAnsi="Garamond"/>
          <w:szCs w:val="24"/>
        </w:rPr>
        <w:t xml:space="preserve"> sensitive to carbon prices</w:t>
      </w:r>
      <w:r w:rsidR="0096265A">
        <w:rPr>
          <w:rFonts w:ascii="Garamond" w:hAnsi="Garamond"/>
          <w:szCs w:val="24"/>
        </w:rPr>
        <w:t>, and that by necessity we were unable to quantify all services</w:t>
      </w:r>
      <w:r w:rsidR="00F855A1">
        <w:rPr>
          <w:rFonts w:ascii="Garamond" w:hAnsi="Garamond"/>
          <w:szCs w:val="24"/>
        </w:rPr>
        <w:t xml:space="preserve">. Nevertheless, </w:t>
      </w:r>
      <w:r w:rsidR="0018584C">
        <w:rPr>
          <w:rFonts w:ascii="Garamond" w:hAnsi="Garamond"/>
          <w:szCs w:val="24"/>
        </w:rPr>
        <w:t>using a price for carbon</w:t>
      </w:r>
      <w:r w:rsidR="00F855A1">
        <w:rPr>
          <w:rFonts w:ascii="Garamond" w:hAnsi="Garamond"/>
          <w:szCs w:val="24"/>
        </w:rPr>
        <w:t xml:space="preserve"> that </w:t>
      </w:r>
      <w:r w:rsidR="0018584C">
        <w:rPr>
          <w:rFonts w:ascii="Garamond" w:hAnsi="Garamond"/>
          <w:szCs w:val="24"/>
        </w:rPr>
        <w:t xml:space="preserve">incorporates the societal cost of emissions, we estimate that </w:t>
      </w:r>
      <w:r w:rsidR="00F855A1">
        <w:rPr>
          <w:rFonts w:ascii="Garamond" w:hAnsi="Garamond"/>
          <w:szCs w:val="24"/>
        </w:rPr>
        <w:t xml:space="preserve">the net </w:t>
      </w:r>
      <w:r w:rsidR="00DE1874">
        <w:rPr>
          <w:rFonts w:ascii="Garamond" w:hAnsi="Garamond"/>
          <w:szCs w:val="24"/>
        </w:rPr>
        <w:t xml:space="preserve">annual </w:t>
      </w:r>
      <w:r w:rsidR="00F855A1">
        <w:rPr>
          <w:rFonts w:ascii="Garamond" w:hAnsi="Garamond"/>
          <w:szCs w:val="24"/>
        </w:rPr>
        <w:t xml:space="preserve">provision of services </w:t>
      </w:r>
      <w:r w:rsidR="0018584C">
        <w:rPr>
          <w:rFonts w:ascii="Garamond" w:hAnsi="Garamond"/>
          <w:szCs w:val="24"/>
        </w:rPr>
        <w:t>is £262</w:t>
      </w:r>
      <w:r w:rsidR="005A4D15">
        <w:rPr>
          <w:rFonts w:ascii="Garamond" w:hAnsi="Garamond"/>
          <w:szCs w:val="24"/>
        </w:rPr>
        <w:t>,</w:t>
      </w:r>
      <w:r w:rsidR="0018584C">
        <w:rPr>
          <w:rFonts w:ascii="Garamond" w:hAnsi="Garamond"/>
          <w:szCs w:val="24"/>
        </w:rPr>
        <w:t>9</w:t>
      </w:r>
      <w:r w:rsidR="00C74058">
        <w:rPr>
          <w:rFonts w:ascii="Garamond" w:hAnsi="Garamond"/>
          <w:szCs w:val="24"/>
        </w:rPr>
        <w:t>3</w:t>
      </w:r>
      <w:r w:rsidR="0018584C">
        <w:rPr>
          <w:rFonts w:ascii="Garamond" w:hAnsi="Garamond"/>
          <w:szCs w:val="24"/>
        </w:rPr>
        <w:t>5</w:t>
      </w:r>
      <w:r w:rsidR="0018584C" w:rsidRPr="0018584C">
        <w:rPr>
          <w:rFonts w:ascii="Garamond" w:hAnsi="Garamond"/>
          <w:szCs w:val="24"/>
        </w:rPr>
        <w:t xml:space="preserve"> </w:t>
      </w:r>
      <w:r w:rsidR="00DE1874">
        <w:rPr>
          <w:rFonts w:ascii="Garamond" w:hAnsi="Garamond"/>
          <w:szCs w:val="24"/>
        </w:rPr>
        <w:t xml:space="preserve">(£1460.75/ha) </w:t>
      </w:r>
      <w:r w:rsidR="0018584C">
        <w:rPr>
          <w:rFonts w:ascii="Garamond" w:hAnsi="Garamond"/>
          <w:szCs w:val="24"/>
        </w:rPr>
        <w:t>at Hesketh Outmarsh West and £</w:t>
      </w:r>
      <w:r w:rsidR="00C74058">
        <w:rPr>
          <w:rFonts w:ascii="Garamond" w:hAnsi="Garamond"/>
          <w:szCs w:val="24"/>
        </w:rPr>
        <w:t>93,216</w:t>
      </w:r>
      <w:r w:rsidR="0018584C">
        <w:rPr>
          <w:rFonts w:ascii="Garamond" w:hAnsi="Garamond"/>
          <w:szCs w:val="24"/>
        </w:rPr>
        <w:t xml:space="preserve"> </w:t>
      </w:r>
      <w:r w:rsidR="00DE1874">
        <w:rPr>
          <w:rFonts w:ascii="Garamond" w:hAnsi="Garamond"/>
          <w:szCs w:val="24"/>
        </w:rPr>
        <w:t xml:space="preserve">(£574.70/ha) </w:t>
      </w:r>
      <w:r w:rsidR="0018584C">
        <w:rPr>
          <w:rFonts w:ascii="Garamond" w:hAnsi="Garamond"/>
          <w:szCs w:val="24"/>
        </w:rPr>
        <w:t xml:space="preserve">at Inch of Ferryton. At both sites, </w:t>
      </w:r>
      <w:r w:rsidR="007F0C48">
        <w:rPr>
          <w:rFonts w:ascii="Garamond" w:hAnsi="Garamond"/>
          <w:szCs w:val="24"/>
        </w:rPr>
        <w:t>sequestered carbon in accreting sediments outweighs</w:t>
      </w:r>
      <w:r w:rsidR="00B20567">
        <w:rPr>
          <w:rFonts w:ascii="Garamond" w:hAnsi="Garamond"/>
          <w:szCs w:val="24"/>
        </w:rPr>
        <w:t xml:space="preserve"> greenhouse gas emissions from intertidal habitats, and the net value of this in turn outweighs</w:t>
      </w:r>
      <w:r w:rsidR="007F0C48">
        <w:rPr>
          <w:rFonts w:ascii="Garamond" w:hAnsi="Garamond"/>
          <w:szCs w:val="24"/>
        </w:rPr>
        <w:t xml:space="preserve"> the income foregone from crops and grazing. At Hesketh Outmarsh West the value of ecosystem services is increased by the </w:t>
      </w:r>
      <w:r w:rsidR="00B20567">
        <w:rPr>
          <w:rFonts w:ascii="Garamond" w:hAnsi="Garamond"/>
          <w:szCs w:val="24"/>
        </w:rPr>
        <w:t xml:space="preserve">reduction to flood risk arising from </w:t>
      </w:r>
      <w:r w:rsidR="004F0854">
        <w:rPr>
          <w:rFonts w:ascii="Garamond" w:hAnsi="Garamond"/>
          <w:szCs w:val="24"/>
        </w:rPr>
        <w:t xml:space="preserve">the </w:t>
      </w:r>
      <w:r>
        <w:rPr>
          <w:rFonts w:ascii="Garamond" w:hAnsi="Garamond"/>
          <w:szCs w:val="24"/>
        </w:rPr>
        <w:t xml:space="preserve">coastal </w:t>
      </w:r>
      <w:r w:rsidR="004F0854">
        <w:rPr>
          <w:rFonts w:ascii="Garamond" w:hAnsi="Garamond"/>
          <w:szCs w:val="24"/>
        </w:rPr>
        <w:t>managed realignment action</w:t>
      </w:r>
      <w:r w:rsidR="00B20567">
        <w:rPr>
          <w:rFonts w:ascii="Garamond" w:hAnsi="Garamond"/>
          <w:szCs w:val="24"/>
        </w:rPr>
        <w:t xml:space="preserve">. </w:t>
      </w:r>
      <w:r w:rsidR="006829B8">
        <w:rPr>
          <w:rFonts w:ascii="Garamond" w:hAnsi="Garamond"/>
          <w:szCs w:val="24"/>
        </w:rPr>
        <w:t>Nature-based recreation is estimated to increase at both sites under realignment, with the visitor profile expected to be strongly local.</w:t>
      </w:r>
      <w:r w:rsidR="00B20567">
        <w:rPr>
          <w:rFonts w:ascii="Garamond" w:hAnsi="Garamond"/>
          <w:szCs w:val="24"/>
        </w:rPr>
        <w:t xml:space="preserve"> </w:t>
      </w:r>
      <w:r w:rsidR="001362E3">
        <w:rPr>
          <w:rFonts w:ascii="Garamond" w:hAnsi="Garamond"/>
          <w:szCs w:val="24"/>
        </w:rPr>
        <w:t xml:space="preserve">Decisions about coastal management, including realignment, </w:t>
      </w:r>
      <w:r w:rsidR="00614923">
        <w:rPr>
          <w:rFonts w:ascii="Garamond" w:hAnsi="Garamond"/>
          <w:szCs w:val="24"/>
        </w:rPr>
        <w:t>should incorporate information about the ecosystem services provided under different scenarios. This applies beyond coastal ecosystems, and the site-</w:t>
      </w:r>
      <w:r w:rsidR="00614923">
        <w:rPr>
          <w:rFonts w:ascii="Garamond" w:hAnsi="Garamond"/>
          <w:szCs w:val="24"/>
        </w:rPr>
        <w:lastRenderedPageBreak/>
        <w:t>scale is often the most appropriate scale to carry out such assessments, as this is the scale at which decisions are often taken.</w:t>
      </w:r>
    </w:p>
    <w:p w:rsidR="00D455BF" w:rsidRPr="00981E24" w:rsidRDefault="00835D4C" w:rsidP="0026038B">
      <w:pPr>
        <w:spacing w:line="480" w:lineRule="auto"/>
        <w:rPr>
          <w:rFonts w:ascii="Garamond" w:hAnsi="Garamond"/>
          <w:i/>
          <w:szCs w:val="24"/>
        </w:rPr>
      </w:pPr>
      <w:r w:rsidRPr="00981E24">
        <w:rPr>
          <w:rFonts w:ascii="Garamond" w:hAnsi="Garamond"/>
          <w:i/>
          <w:szCs w:val="24"/>
        </w:rPr>
        <w:t>K</w:t>
      </w:r>
      <w:r w:rsidR="00D455BF" w:rsidRPr="00981E24">
        <w:rPr>
          <w:rFonts w:ascii="Garamond" w:hAnsi="Garamond"/>
          <w:i/>
          <w:szCs w:val="24"/>
        </w:rPr>
        <w:t>ey</w:t>
      </w:r>
      <w:r w:rsidR="00981E24">
        <w:rPr>
          <w:rFonts w:ascii="Garamond" w:hAnsi="Garamond"/>
          <w:i/>
          <w:szCs w:val="24"/>
        </w:rPr>
        <w:t>w</w:t>
      </w:r>
      <w:r w:rsidR="00D455BF" w:rsidRPr="00981E24">
        <w:rPr>
          <w:rFonts w:ascii="Garamond" w:hAnsi="Garamond"/>
          <w:i/>
          <w:szCs w:val="24"/>
        </w:rPr>
        <w:t>ords</w:t>
      </w:r>
    </w:p>
    <w:p w:rsidR="00D455BF" w:rsidRPr="00C65970" w:rsidRDefault="00B60715" w:rsidP="0026038B">
      <w:pPr>
        <w:shd w:val="clear" w:color="auto" w:fill="FFFFFF"/>
        <w:spacing w:after="0" w:line="480" w:lineRule="auto"/>
        <w:textAlignment w:val="baseline"/>
        <w:rPr>
          <w:rFonts w:ascii="Garamond" w:hAnsi="Garamond" w:cs="Arial"/>
          <w:color w:val="2E2E2E"/>
          <w:szCs w:val="24"/>
          <w:lang w:val="en-GB" w:eastAsia="en-GB" w:bidi="ar-SA"/>
        </w:rPr>
      </w:pPr>
      <w:r>
        <w:rPr>
          <w:rFonts w:ascii="Garamond" w:hAnsi="Garamond" w:cs="Arial"/>
          <w:color w:val="2E2E2E"/>
          <w:szCs w:val="24"/>
          <w:bdr w:val="none" w:sz="0" w:space="0" w:color="auto" w:frame="1"/>
          <w:lang w:val="en-GB" w:eastAsia="en-GB" w:bidi="ar-SA"/>
        </w:rPr>
        <w:t>Sediment accretion;</w:t>
      </w:r>
      <w:r w:rsidR="00835D4C" w:rsidRPr="00C65970">
        <w:rPr>
          <w:rFonts w:ascii="Garamond" w:hAnsi="Garamond" w:cs="Arial"/>
          <w:color w:val="2E2E2E"/>
          <w:szCs w:val="24"/>
          <w:bdr w:val="none" w:sz="0" w:space="0" w:color="auto" w:frame="1"/>
          <w:lang w:val="en-GB" w:eastAsia="en-GB" w:bidi="ar-SA"/>
        </w:rPr>
        <w:t xml:space="preserve"> </w:t>
      </w:r>
      <w:r w:rsidR="008D6161">
        <w:rPr>
          <w:rFonts w:ascii="Garamond" w:hAnsi="Garamond" w:cs="Arial"/>
          <w:color w:val="2E2E2E"/>
          <w:szCs w:val="24"/>
          <w:bdr w:val="none" w:sz="0" w:space="0" w:color="auto" w:frame="1"/>
          <w:lang w:val="en-GB" w:eastAsia="en-GB" w:bidi="ar-SA"/>
        </w:rPr>
        <w:t>Benefits</w:t>
      </w:r>
      <w:r w:rsidR="00D455BF" w:rsidRPr="00C65970">
        <w:rPr>
          <w:rFonts w:ascii="Garamond" w:hAnsi="Garamond" w:cs="Arial"/>
          <w:color w:val="2E2E2E"/>
          <w:szCs w:val="24"/>
          <w:bdr w:val="none" w:sz="0" w:space="0" w:color="auto" w:frame="1"/>
          <w:lang w:val="en-GB" w:eastAsia="en-GB" w:bidi="ar-SA"/>
        </w:rPr>
        <w:t xml:space="preserve"> transfer</w:t>
      </w:r>
      <w:r w:rsidR="00BA6ECB">
        <w:rPr>
          <w:rFonts w:ascii="Garamond" w:hAnsi="Garamond" w:cs="Arial"/>
          <w:color w:val="2E2E2E"/>
          <w:szCs w:val="24"/>
          <w:bdr w:val="none" w:sz="0" w:space="0" w:color="auto" w:frame="1"/>
          <w:lang w:val="en-GB" w:eastAsia="en-GB" w:bidi="ar-SA"/>
        </w:rPr>
        <w:t>; R</w:t>
      </w:r>
      <w:r w:rsidR="00410F4F">
        <w:rPr>
          <w:rFonts w:ascii="Garamond" w:hAnsi="Garamond" w:cs="Arial"/>
          <w:color w:val="2E2E2E"/>
          <w:szCs w:val="24"/>
          <w:bdr w:val="none" w:sz="0" w:space="0" w:color="auto" w:frame="1"/>
          <w:lang w:val="en-GB" w:eastAsia="en-GB" w:bidi="ar-SA"/>
        </w:rPr>
        <w:t xml:space="preserve">estoration; </w:t>
      </w:r>
      <w:r w:rsidR="00BA6ECB">
        <w:rPr>
          <w:rFonts w:ascii="Garamond" w:hAnsi="Garamond" w:cs="Arial"/>
          <w:color w:val="2E2E2E"/>
          <w:szCs w:val="24"/>
          <w:bdr w:val="none" w:sz="0" w:space="0" w:color="auto" w:frame="1"/>
          <w:lang w:val="en-GB" w:eastAsia="en-GB" w:bidi="ar-SA"/>
        </w:rPr>
        <w:t xml:space="preserve">Recreation; </w:t>
      </w:r>
      <w:bookmarkStart w:id="0" w:name="_GoBack"/>
      <w:bookmarkEnd w:id="0"/>
      <w:r w:rsidR="00EF3CDE">
        <w:rPr>
          <w:rFonts w:ascii="Garamond" w:hAnsi="Garamond" w:cs="Arial"/>
          <w:color w:val="2E2E2E"/>
          <w:szCs w:val="24"/>
          <w:bdr w:val="none" w:sz="0" w:space="0" w:color="auto" w:frame="1"/>
          <w:lang w:val="en-GB" w:eastAsia="en-GB" w:bidi="ar-SA"/>
        </w:rPr>
        <w:t xml:space="preserve">Climate regulation; </w:t>
      </w:r>
      <w:r w:rsidR="00EF3CDE" w:rsidRPr="00EF3CDE">
        <w:rPr>
          <w:rFonts w:ascii="Garamond" w:hAnsi="Garamond" w:cs="Arial"/>
          <w:color w:val="2E2E2E"/>
          <w:szCs w:val="24"/>
          <w:bdr w:val="none" w:sz="0" w:space="0" w:color="auto" w:frame="1"/>
          <w:lang w:val="en-GB" w:eastAsia="en-GB" w:bidi="ar-SA"/>
        </w:rPr>
        <w:t>Agricultural production</w:t>
      </w:r>
    </w:p>
    <w:p w:rsidR="00981E24" w:rsidRDefault="00981E24" w:rsidP="0026038B">
      <w:pPr>
        <w:spacing w:after="0" w:line="480" w:lineRule="auto"/>
        <w:rPr>
          <w:rFonts w:ascii="Garamond" w:hAnsi="Garamond"/>
          <w:szCs w:val="24"/>
        </w:rPr>
      </w:pPr>
      <w:r>
        <w:rPr>
          <w:rFonts w:ascii="Garamond" w:hAnsi="Garamond"/>
          <w:szCs w:val="24"/>
        </w:rPr>
        <w:br w:type="page"/>
      </w:r>
    </w:p>
    <w:p w:rsidR="001F202C" w:rsidRPr="00981E24" w:rsidRDefault="00981E24" w:rsidP="0026038B">
      <w:pPr>
        <w:pStyle w:val="Heading1"/>
        <w:spacing w:before="0" w:after="200" w:line="480" w:lineRule="auto"/>
        <w:jc w:val="left"/>
        <w:rPr>
          <w:rFonts w:ascii="Garamond" w:hAnsi="Garamond"/>
          <w:sz w:val="24"/>
          <w:szCs w:val="24"/>
        </w:rPr>
      </w:pPr>
      <w:r w:rsidRPr="00981E24">
        <w:rPr>
          <w:rFonts w:ascii="Garamond" w:hAnsi="Garamond"/>
          <w:bCs w:val="0"/>
          <w:sz w:val="24"/>
          <w:szCs w:val="24"/>
        </w:rPr>
        <w:lastRenderedPageBreak/>
        <w:t xml:space="preserve">1. </w:t>
      </w:r>
      <w:r w:rsidR="005E40D0" w:rsidRPr="00981E24">
        <w:rPr>
          <w:rFonts w:ascii="Garamond" w:hAnsi="Garamond"/>
          <w:sz w:val="24"/>
          <w:szCs w:val="24"/>
        </w:rPr>
        <w:t>Introduction</w:t>
      </w:r>
    </w:p>
    <w:p w:rsidR="0058775A" w:rsidRDefault="004350B7" w:rsidP="0026038B">
      <w:pPr>
        <w:autoSpaceDE w:val="0"/>
        <w:autoSpaceDN w:val="0"/>
        <w:adjustRightInd w:val="0"/>
        <w:spacing w:line="480" w:lineRule="auto"/>
        <w:rPr>
          <w:rFonts w:ascii="Garamond" w:hAnsi="Garamond"/>
          <w:szCs w:val="24"/>
        </w:rPr>
      </w:pPr>
      <w:r>
        <w:rPr>
          <w:rFonts w:ascii="Garamond" w:hAnsi="Garamond"/>
          <w:szCs w:val="24"/>
        </w:rPr>
        <w:t>There have been considerable losses of c</w:t>
      </w:r>
      <w:r w:rsidR="00AB149C" w:rsidRPr="00AB149C">
        <w:rPr>
          <w:rFonts w:ascii="Garamond" w:hAnsi="Garamond"/>
          <w:szCs w:val="24"/>
        </w:rPr>
        <w:t xml:space="preserve">oastal habitats </w:t>
      </w:r>
      <w:r w:rsidR="00B47D1F">
        <w:rPr>
          <w:rFonts w:ascii="Garamond" w:hAnsi="Garamond"/>
          <w:szCs w:val="24"/>
        </w:rPr>
        <w:t>around</w:t>
      </w:r>
      <w:r w:rsidR="00AB149C" w:rsidRPr="00AB149C">
        <w:rPr>
          <w:rFonts w:ascii="Garamond" w:hAnsi="Garamond"/>
          <w:szCs w:val="24"/>
        </w:rPr>
        <w:t xml:space="preserve"> the world </w:t>
      </w:r>
      <w:r w:rsidR="00AB149C" w:rsidRPr="00AB149C">
        <w:rPr>
          <w:rFonts w:ascii="Garamond" w:hAnsi="Garamond" w:cs="AdvOT863180fb"/>
          <w:color w:val="000000"/>
          <w:szCs w:val="24"/>
          <w:lang w:val="en-GB" w:eastAsia="en-GB" w:bidi="ar-SA"/>
        </w:rPr>
        <w:t xml:space="preserve">over </w:t>
      </w:r>
      <w:r>
        <w:rPr>
          <w:rFonts w:ascii="Garamond" w:hAnsi="Garamond" w:cs="AdvOT863180fb"/>
          <w:color w:val="000000"/>
          <w:szCs w:val="24"/>
          <w:lang w:val="en-GB" w:eastAsia="en-GB" w:bidi="ar-SA"/>
        </w:rPr>
        <w:t>recent</w:t>
      </w:r>
      <w:r w:rsidR="00AB149C" w:rsidRPr="00AB149C">
        <w:rPr>
          <w:rFonts w:ascii="Garamond" w:hAnsi="Garamond" w:cs="AdvOT863180fb"/>
          <w:color w:val="000000"/>
          <w:szCs w:val="24"/>
          <w:lang w:val="en-GB" w:eastAsia="en-GB" w:bidi="ar-SA"/>
        </w:rPr>
        <w:t xml:space="preserve"> decades</w:t>
      </w:r>
      <w:r w:rsidR="00AB149C" w:rsidRPr="0078679F">
        <w:rPr>
          <w:rFonts w:ascii="Garamond" w:hAnsi="Garamond" w:cs="AdvOT863180fb"/>
          <w:szCs w:val="24"/>
          <w:lang w:val="en-GB" w:eastAsia="en-GB" w:bidi="ar-SA"/>
        </w:rPr>
        <w:t xml:space="preserve"> </w:t>
      </w:r>
      <w:r w:rsidR="00C17F16" w:rsidRPr="0078679F">
        <w:rPr>
          <w:rFonts w:ascii="Garamond" w:hAnsi="Garamond" w:cs="AdvOT863180fb"/>
          <w:szCs w:val="24"/>
          <w:lang w:val="en-GB" w:eastAsia="en-GB" w:bidi="ar-SA"/>
        </w:rPr>
        <w:fldChar w:fldCharType="begin"/>
      </w:r>
      <w:r w:rsidR="0078679F" w:rsidRPr="0078679F">
        <w:rPr>
          <w:rFonts w:ascii="Garamond" w:hAnsi="Garamond" w:cs="AdvOT863180fb"/>
          <w:szCs w:val="24"/>
          <w:lang w:val="en-GB" w:eastAsia="en-GB" w:bidi="ar-SA"/>
        </w:rPr>
        <w:instrText xml:space="preserve"> ADDIN EN.CITE &lt;EndNote&gt;&lt;Cite&gt;&lt;Author&gt;MEA&lt;/Author&gt;&lt;Year&gt;2005&lt;/Year&gt;&lt;RecNum&gt;2491&lt;/RecNum&gt;&lt;Prefix&gt;e.g. 50% of marshes`, 35% of mangroves and 30% of reefs lost or degraded`; &lt;/Prefix&gt;&lt;DisplayText&gt;(e.g. 50% of marshes, 35% of mangroves and 30% of reefs lost or degraded; MEA, 2005)&lt;/DisplayText&gt;&lt;record&gt;&lt;rec-number&gt;2491&lt;/rec-number&gt;&lt;foreign-keys&gt;&lt;key app="EN" db-id="s2dxsfzp905p90e0awexsfd3evpdswtxv0tx"&gt;2491&lt;/key&gt;&lt;/foreign-keys&gt;&lt;ref-type name="Report"&gt;27&lt;/ref-type&gt;&lt;contributors&gt;&lt;authors&gt;&lt;author&gt;MEA,&lt;/author&gt;&lt;/authors&gt;&lt;tertiary-authors&gt;&lt;author&gt;Island Press&lt;/author&gt;&lt;/tertiary-authors&gt;&lt;/contributors&gt;&lt;titles&gt;&lt;title&gt;Millennium Ecosystem Assessment: Chapter 19 – Coastal Systems.  &lt;/title&gt;&lt;/titles&gt;&lt;dates&gt;&lt;year&gt;2005&lt;/year&gt;&lt;/dates&gt;&lt;pub-location&gt;Washington, DC&lt;/pub-location&gt;&lt;publisher&gt;World Resources Institute&lt;/publisher&gt;&lt;urls&gt;&lt;/urls&gt;&lt;/record&gt;&lt;/Cite&gt;&lt;/EndNote&gt;</w:instrText>
      </w:r>
      <w:r w:rsidR="00C17F16" w:rsidRPr="0078679F">
        <w:rPr>
          <w:rFonts w:ascii="Garamond" w:hAnsi="Garamond" w:cs="AdvOT863180fb"/>
          <w:szCs w:val="24"/>
          <w:lang w:val="en-GB" w:eastAsia="en-GB" w:bidi="ar-SA"/>
        </w:rPr>
        <w:fldChar w:fldCharType="separate"/>
      </w:r>
      <w:r w:rsidR="0078679F" w:rsidRPr="0078679F">
        <w:rPr>
          <w:rFonts w:ascii="Garamond" w:hAnsi="Garamond" w:cs="AdvOT863180fb"/>
          <w:noProof/>
          <w:szCs w:val="24"/>
          <w:lang w:val="en-GB" w:eastAsia="en-GB" w:bidi="ar-SA"/>
        </w:rPr>
        <w:t>(</w:t>
      </w:r>
      <w:hyperlink w:anchor="_ENREF_50" w:tooltip="MEA, 2005 #2491" w:history="1">
        <w:r w:rsidR="0018426A" w:rsidRPr="0078679F">
          <w:rPr>
            <w:rFonts w:ascii="Garamond" w:hAnsi="Garamond" w:cs="AdvOT863180fb"/>
            <w:noProof/>
            <w:szCs w:val="24"/>
            <w:lang w:val="en-GB" w:eastAsia="en-GB" w:bidi="ar-SA"/>
          </w:rPr>
          <w:t>e.g. 50% of marshes, 35% of mangroves and 30% of reefs lost or degraded; MEA, 2005</w:t>
        </w:r>
      </w:hyperlink>
      <w:r w:rsidR="0078679F" w:rsidRPr="0078679F">
        <w:rPr>
          <w:rFonts w:ascii="Garamond" w:hAnsi="Garamond" w:cs="AdvOT863180fb"/>
          <w:noProof/>
          <w:szCs w:val="24"/>
          <w:lang w:val="en-GB" w:eastAsia="en-GB" w:bidi="ar-SA"/>
        </w:rPr>
        <w:t>)</w:t>
      </w:r>
      <w:r w:rsidR="00C17F16" w:rsidRPr="0078679F">
        <w:rPr>
          <w:rFonts w:ascii="Garamond" w:hAnsi="Garamond" w:cs="AdvOT863180fb"/>
          <w:szCs w:val="24"/>
          <w:lang w:val="en-GB" w:eastAsia="en-GB" w:bidi="ar-SA"/>
        </w:rPr>
        <w:fldChar w:fldCharType="end"/>
      </w:r>
      <w:r w:rsidR="00AB149C" w:rsidRPr="0078679F">
        <w:rPr>
          <w:rFonts w:ascii="Garamond" w:hAnsi="Garamond" w:cs="AdvOT863180fb"/>
          <w:szCs w:val="24"/>
          <w:lang w:val="en-GB" w:eastAsia="en-GB" w:bidi="ar-SA"/>
        </w:rPr>
        <w:t>.</w:t>
      </w:r>
      <w:r w:rsidR="00AB149C">
        <w:rPr>
          <w:rFonts w:ascii="Garamond" w:hAnsi="Garamond" w:cs="AdvOT863180fb"/>
          <w:color w:val="000000"/>
          <w:szCs w:val="24"/>
          <w:lang w:val="en-GB" w:eastAsia="en-GB" w:bidi="ar-SA"/>
        </w:rPr>
        <w:t xml:space="preserve"> </w:t>
      </w:r>
      <w:r w:rsidR="00E007E4" w:rsidRPr="00AB149C">
        <w:rPr>
          <w:rFonts w:ascii="Garamond" w:hAnsi="Garamond"/>
          <w:szCs w:val="24"/>
        </w:rPr>
        <w:t xml:space="preserve">In the United Kingdom, </w:t>
      </w:r>
      <w:r w:rsidR="00AB149C">
        <w:rPr>
          <w:rFonts w:ascii="Garamond" w:hAnsi="Garamond"/>
          <w:szCs w:val="24"/>
        </w:rPr>
        <w:t xml:space="preserve">for example, </w:t>
      </w:r>
      <w:r w:rsidR="00E007E4" w:rsidRPr="00AB149C">
        <w:rPr>
          <w:rFonts w:ascii="Garamond" w:hAnsi="Garamond"/>
          <w:szCs w:val="24"/>
        </w:rPr>
        <w:t>large areas of intertidal habitat have been lost due to land claims for industrial development and agriculture</w:t>
      </w:r>
      <w:r w:rsidR="00AA475C">
        <w:rPr>
          <w:rFonts w:ascii="Garamond" w:hAnsi="Garamond"/>
          <w:szCs w:val="24"/>
        </w:rPr>
        <w:t xml:space="preserve"> </w:t>
      </w:r>
      <w:r w:rsidR="00C17F16">
        <w:rPr>
          <w:rFonts w:ascii="Garamond" w:hAnsi="Garamond"/>
          <w:szCs w:val="24"/>
        </w:rPr>
        <w:fldChar w:fldCharType="begin"/>
      </w:r>
      <w:r w:rsidR="00AA475C">
        <w:rPr>
          <w:rFonts w:ascii="Garamond" w:hAnsi="Garamond"/>
          <w:szCs w:val="24"/>
        </w:rPr>
        <w:instrText xml:space="preserve"> ADDIN EN.CITE &lt;EndNote&gt;&lt;Cite&gt;&lt;Author&gt;Jones&lt;/Author&gt;&lt;Year&gt;2011&lt;/Year&gt;&lt;RecNum&gt;2612&lt;/RecNum&gt;&lt;DisplayText&gt;(Jones et al., 2011)&lt;/DisplayText&gt;&lt;record&gt;&lt;rec-number&gt;2612&lt;/rec-number&gt;&lt;foreign-keys&gt;&lt;key app="EN" db-id="s2dxsfzp905p90e0awexsfd3evpdswtxv0tx"&gt;2612&lt;/key&gt;&lt;/foreign-keys&gt;&lt;ref-type name="Book Section"&gt;5&lt;/ref-type&gt;&lt;contributors&gt;&lt;authors&gt;&lt;author&gt;Jones, L.&lt;/author&gt;&lt;author&gt;Angus, A.&lt;/author&gt;&lt;author&gt;Cooper, A.&lt;/author&gt;&lt;author&gt;Doody, P.&lt;/author&gt;&lt;author&gt;Everard, M.&lt;/author&gt;&lt;author&gt;Garbutt, A.&lt;/author&gt;&lt;author&gt;Gilchrist, P.&lt;/author&gt;&lt;author&gt;Hansom, J.&lt;/author&gt;&lt;author&gt;Nicholls, R.&lt;/author&gt;&lt;author&gt;Pye, K.&lt;/author&gt;&lt;author&gt;Ravenscroft, N.&lt;/author&gt;&lt;author&gt;Rees, S.&lt;/author&gt;&lt;author&gt;Rhind, P.&lt;/author&gt;&lt;author&gt;Whitehouse, A.&lt;/author&gt;&lt;/authors&gt;&lt;secondary-authors&gt;&lt;author&gt;UK National Ecosystem Assessment&lt;/author&gt;&lt;/secondary-authors&gt;&lt;/contributors&gt;&lt;titles&gt;&lt;title&gt;Coastal Margins&lt;/title&gt;&lt;secondary-title&gt;The UK National Ecosystem Assessment Technical Report&lt;/secondary-title&gt;&lt;/titles&gt;&lt;dates&gt;&lt;year&gt;2011&lt;/year&gt;&lt;/dates&gt;&lt;pub-location&gt;UNEP-WCMC, Cambridge&lt;/pub-location&gt;&lt;urls&gt;&lt;/urls&gt;&lt;/record&gt;&lt;/Cite&gt;&lt;/EndNote&gt;</w:instrText>
      </w:r>
      <w:r w:rsidR="00C17F16">
        <w:rPr>
          <w:rFonts w:ascii="Garamond" w:hAnsi="Garamond"/>
          <w:szCs w:val="24"/>
        </w:rPr>
        <w:fldChar w:fldCharType="separate"/>
      </w:r>
      <w:r w:rsidR="00AA475C">
        <w:rPr>
          <w:rFonts w:ascii="Garamond" w:hAnsi="Garamond"/>
          <w:noProof/>
          <w:szCs w:val="24"/>
        </w:rPr>
        <w:t>(</w:t>
      </w:r>
      <w:hyperlink w:anchor="_ENREF_40" w:tooltip="Jones, 2011 #2612" w:history="1">
        <w:r w:rsidR="0018426A">
          <w:rPr>
            <w:rFonts w:ascii="Garamond" w:hAnsi="Garamond"/>
            <w:noProof/>
            <w:szCs w:val="24"/>
          </w:rPr>
          <w:t>Jones et al., 2011</w:t>
        </w:r>
      </w:hyperlink>
      <w:r w:rsidR="00AA475C">
        <w:rPr>
          <w:rFonts w:ascii="Garamond" w:hAnsi="Garamond"/>
          <w:noProof/>
          <w:szCs w:val="24"/>
        </w:rPr>
        <w:t>)</w:t>
      </w:r>
      <w:r w:rsidR="00C17F16">
        <w:rPr>
          <w:rFonts w:ascii="Garamond" w:hAnsi="Garamond"/>
          <w:szCs w:val="24"/>
        </w:rPr>
        <w:fldChar w:fldCharType="end"/>
      </w:r>
      <w:r w:rsidR="00AA475C">
        <w:rPr>
          <w:rFonts w:ascii="Garamond" w:hAnsi="Garamond"/>
          <w:szCs w:val="24"/>
        </w:rPr>
        <w:t>. T</w:t>
      </w:r>
      <w:r w:rsidR="00F028F6" w:rsidRPr="00AB149C">
        <w:rPr>
          <w:rFonts w:ascii="Garamond" w:hAnsi="Garamond"/>
          <w:szCs w:val="24"/>
        </w:rPr>
        <w:t>his</w:t>
      </w:r>
      <w:r w:rsidR="00F028F6">
        <w:rPr>
          <w:rFonts w:ascii="Garamond" w:hAnsi="Garamond"/>
          <w:szCs w:val="24"/>
        </w:rPr>
        <w:t xml:space="preserve"> </w:t>
      </w:r>
      <w:r w:rsidR="00F028F6" w:rsidRPr="00AB149C">
        <w:rPr>
          <w:rFonts w:ascii="Garamond" w:hAnsi="Garamond"/>
          <w:szCs w:val="24"/>
        </w:rPr>
        <w:t>is now</w:t>
      </w:r>
      <w:r w:rsidR="00F028F6">
        <w:rPr>
          <w:rFonts w:ascii="Garamond" w:hAnsi="Garamond"/>
          <w:szCs w:val="24"/>
        </w:rPr>
        <w:t xml:space="preserve"> being exacerbated by inundation due </w:t>
      </w:r>
      <w:r w:rsidR="002C65CB">
        <w:rPr>
          <w:rFonts w:ascii="Garamond" w:hAnsi="Garamond"/>
          <w:szCs w:val="24"/>
        </w:rPr>
        <w:t xml:space="preserve">to </w:t>
      </w:r>
      <w:r w:rsidR="00E007E4" w:rsidRPr="00AB149C">
        <w:rPr>
          <w:rFonts w:ascii="Garamond" w:hAnsi="Garamond"/>
          <w:szCs w:val="24"/>
        </w:rPr>
        <w:t>coastal squeeze</w:t>
      </w:r>
      <w:r w:rsidR="007733A2">
        <w:rPr>
          <w:rFonts w:ascii="Garamond" w:hAnsi="Garamond"/>
          <w:szCs w:val="24"/>
        </w:rPr>
        <w:t>,</w:t>
      </w:r>
      <w:r w:rsidR="00F028F6">
        <w:rPr>
          <w:rFonts w:ascii="Garamond" w:hAnsi="Garamond"/>
          <w:szCs w:val="24"/>
        </w:rPr>
        <w:t xml:space="preserve"> in which intertidal habitat is constrained by the sea on one side and defensive walls on the other</w:t>
      </w:r>
      <w:r w:rsidR="00614923">
        <w:rPr>
          <w:rFonts w:ascii="Garamond" w:hAnsi="Garamond"/>
          <w:szCs w:val="24"/>
        </w:rPr>
        <w:t>; this</w:t>
      </w:r>
      <w:r w:rsidR="004E5C94" w:rsidRPr="00AB149C">
        <w:rPr>
          <w:rFonts w:ascii="Garamond" w:hAnsi="Garamond"/>
          <w:szCs w:val="24"/>
        </w:rPr>
        <w:t xml:space="preserve"> </w:t>
      </w:r>
      <w:r w:rsidR="00F028F6">
        <w:rPr>
          <w:rFonts w:ascii="Garamond" w:hAnsi="Garamond"/>
          <w:szCs w:val="24"/>
        </w:rPr>
        <w:t>is having</w:t>
      </w:r>
      <w:r w:rsidR="00F028F6" w:rsidRPr="00AB149C">
        <w:rPr>
          <w:rFonts w:ascii="Garamond" w:hAnsi="Garamond"/>
          <w:szCs w:val="24"/>
        </w:rPr>
        <w:t xml:space="preserve"> </w:t>
      </w:r>
      <w:r w:rsidR="00157B61">
        <w:rPr>
          <w:rFonts w:ascii="Garamond" w:hAnsi="Garamond"/>
          <w:szCs w:val="24"/>
        </w:rPr>
        <w:t xml:space="preserve">negative </w:t>
      </w:r>
      <w:r w:rsidR="004E5C94" w:rsidRPr="00AB149C">
        <w:rPr>
          <w:rFonts w:ascii="Garamond" w:hAnsi="Garamond"/>
          <w:szCs w:val="24"/>
        </w:rPr>
        <w:t xml:space="preserve">impacts on </w:t>
      </w:r>
      <w:r w:rsidR="0004249E" w:rsidRPr="00AB149C">
        <w:rPr>
          <w:rFonts w:ascii="Garamond" w:hAnsi="Garamond"/>
          <w:szCs w:val="24"/>
        </w:rPr>
        <w:t xml:space="preserve">the characteristic </w:t>
      </w:r>
      <w:r w:rsidR="004E5C94" w:rsidRPr="00AB149C">
        <w:rPr>
          <w:rFonts w:ascii="Garamond" w:hAnsi="Garamond"/>
          <w:szCs w:val="24"/>
        </w:rPr>
        <w:t>biodiversity</w:t>
      </w:r>
      <w:r w:rsidR="00F028F6">
        <w:rPr>
          <w:rFonts w:ascii="Garamond" w:hAnsi="Garamond"/>
          <w:szCs w:val="24"/>
        </w:rPr>
        <w:t xml:space="preserve"> of the intertidal zone</w:t>
      </w:r>
      <w:r w:rsidR="00E007E4" w:rsidRPr="00AB149C">
        <w:rPr>
          <w:rFonts w:ascii="Garamond" w:hAnsi="Garamond"/>
          <w:szCs w:val="24"/>
        </w:rPr>
        <w:t xml:space="preserve"> </w:t>
      </w:r>
      <w:r w:rsidR="00C17F16" w:rsidRPr="00AB149C">
        <w:rPr>
          <w:rFonts w:ascii="Garamond" w:hAnsi="Garamond"/>
          <w:szCs w:val="24"/>
        </w:rPr>
        <w:fldChar w:fldCharType="begin">
          <w:fldData xml:space="preserve">PEVuZE5vdGU+PENpdGU+PEF1dGhvcj5Eb29keTwvQXV0aG9yPjxZZWFyPjIwMDQ8L1llYXI+PFJl
Y051bT4yMDkwPC9SZWNOdW0+PERpc3BsYXlUZXh0PihEb29keSwgMjAwNDsgTWNMdXNreSBldCBh
bC4sIDE5OTI7IFJveWFsIEhhc2tvbmluZywgMjAwNjsgV29sdGVycyBldCBhbC4sIDIwMDUpPC9E
aXNwbGF5VGV4dD48cmVjb3JkPjxyZWMtbnVtYmVyPjIwOTA8L3JlYy1udW1iZXI+PGZvcmVpZ24t
a2V5cz48a2V5IGFwcD0iRU4iIGRiLWlkPSJzMmR4c2Z6cDkwNXA5MGUwYXdleHNmZDNldnBkc3d0
eHYwdHgiPjIwOTA8L2tleT48L2ZvcmVpZ24ta2V5cz48cmVmLXR5cGUgbmFtZT0iSm91cm5hbCBB
cnRpY2xlIj4xNzwvcmVmLXR5cGU+PGNvbnRyaWJ1dG9ycz48YXV0aG9ycz48YXV0aG9yPkRvb2R5
LCBKLlAuPC9hdXRob3I+PC9hdXRob3JzPjwvY29udHJpYnV0b3JzPjx0aXRsZXM+PHRpdGxlPuKA
mENvYXN0YWwgc3F1ZWV6ZeKAmeKAlCBhbiBoaXN0b3JpY2FsIHBlcnNwZWN0aXZlPC90aXRsZT48
c2Vjb25kYXJ5LXRpdGxlPkpvdXJuYWwgb2YgQ29hc3RhbCBDb25zZXJ2YXRpb248L3NlY29uZGFy
eS10aXRsZT48L3RpdGxlcz48cGVyaW9kaWNhbD48ZnVsbC10aXRsZT5Kb3VybmFsIG9mIENvYXN0
YWwgQ29uc2VydmF0aW9uPC9mdWxsLXRpdGxlPjwvcGVyaW9kaWNhbD48cGFnZXM+MTI5LTEzODwv
cGFnZXM+PHZvbHVtZT4xMDwvdm9sdW1lPjxkYXRlcz48eWVhcj4yMDA0PC95ZWFyPjwvZGF0ZXM+
PHVybHM+PC91cmxzPjwvcmVjb3JkPjwvQ2l0ZT48Q2l0ZT48QXV0aG9yPkhhc2tvbmluZzwvQXV0
aG9yPjxZZWFyPjIwMDY8L1llYXI+PFJlY051bT4yMDk1PC9SZWNOdW0+PHJlY29yZD48cmVjLW51
bWJlcj4yMDk1PC9yZWMtbnVtYmVyPjxmb3JlaWduLWtleXM+PGtleSBhcHA9IkVOIiBkYi1pZD0i
czJkeHNmenA5MDVwOTBlMGF3ZXhzZmQzZXZwZHN3dHh2MHR4Ij4yMDk1PC9rZXk+PC9mb3JlaWdu
LWtleXM+PHJlZi10eXBlIG5hbWU9IlJlcG9ydCI+Mjc8L3JlZi10eXBlPjxjb250cmlidXRvcnM+
PGF1dGhvcnM+PGF1dGhvcj5Sb3lhbCBIYXNrb25pbmcsPC9hdXRob3I+PC9hdXRob3JzPjwvY29u
dHJpYnV0b3JzPjx0aXRsZXM+PHRpdGxlPkNvYXN0YWwgc3F1ZWV6ZSwgc2FsdG1hcnNoIGxvc3Mg
YW5kIFNwZWNpYWwgUHJvdGVjdGlvbiBBcmVhcy4gRW5nbGlzaCBOYXR1cmUgUmVzZWFyY2ggUmVw
b3J0cyBObyA3MTA8L3RpdGxlPjwvdGl0bGVzPjxkYXRlcz48eWVhcj4yMDA2PC95ZWFyPjwvZGF0
ZXM+PHB1Yi1sb2NhdGlvbj5QZXRlcmJvcm91Z2g8L3B1Yi1sb2NhdGlvbj48dXJscz48L3VybHM+
PC9yZWNvcmQ+PC9DaXRlPjxDaXRlPjxBdXRob3I+TWNMdXNreTwvQXV0aG9yPjxZZWFyPjE5OTI8
L1llYXI+PFJlY051bT4yMTEyPC9SZWNOdW0+PHJlY29yZD48cmVjLW51bWJlcj4yMTEyPC9yZWMt
bnVtYmVyPjxmb3JlaWduLWtleXM+PGtleSBhcHA9IkVOIiBkYi1pZD0iczJkeHNmenA5MDVwOTBl
MGF3ZXhzZmQzZXZwZHN3dHh2MHR4Ij4yMTEyPC9rZXk+PC9mb3JlaWduLWtleXM+PHJlZi10eXBl
IG5hbWU9IkpvdXJuYWwgQXJ0aWNsZSI+MTc8L3JlZi10eXBlPjxjb250cmlidXRvcnM+PGF1dGhv
cnM+PGF1dGhvcj5NY0x1c2t5LCBELiBTLjwvYXV0aG9yPjxhdXRob3I+QnJ5YW50LCBELiBNLjwv
YXV0aG9yPjxhdXRob3I+RWxsaW90dCwgTS48L2F1dGhvcj48L2F1dGhvcnM+PC9jb250cmlidXRv
cnM+PHRpdGxlcz48dGl0bGU+VGhlIGltcGFjdCBvZiBsYW5kLWNsYWltIG9uIG1hY3JvYmVudGhv
cywgZmlzaCBhbmQgc2hvcmViaXJkcyBvbiB0aGUgRm9ydGggRXN0dWFyeSwgZWFzdGVybiBTY290
bGFuZDwvdGl0bGU+PHNlY29uZGFyeS10aXRsZT5BcXVhdGljIENvbnNlcnZhdGlvbjogTWFyaW5l
IGFuZCBGcmVzaHdhdGVyIEVjb3N5c3RlbXM8L3NlY29uZGFyeS10aXRsZT48L3RpdGxlcz48cGVy
aW9kaWNhbD48ZnVsbC10aXRsZT5BcXVhdGljIENvbnNlcnZhdGlvbjogTWFyaW5lIGFuZCBGcmVz
aHdhdGVyIEVjb3N5c3RlbXM8L2Z1bGwtdGl0bGU+PC9wZXJpb2RpY2FsPjxwYWdlcz4yMTEtMjIy
PC9wYWdlcz48dm9sdW1lPjI8L3ZvbHVtZT48ZGF0ZXM+PHllYXI+MTk5MjwveWVhcj48L2RhdGVz
Pjx1cmxzPjwvdXJscz48L3JlY29yZD48L0NpdGU+PENpdGU+PEF1dGhvcj5Xb2x0ZXJzPC9BdXRo
b3I+PFllYXI+MjAwNTwvWWVhcj48UmVjTnVtPjI1NTQ8L1JlY051bT48cmVjb3JkPjxyZWMtbnVt
YmVyPjI1NTQ8L3JlYy1udW1iZXI+PGZvcmVpZ24ta2V5cz48a2V5IGFwcD0iRU4iIGRiLWlkPSJz
MmR4c2Z6cDkwNXA5MGUwYXdleHNmZDNldnBkc3d0eHYwdHgiPjI1NTQ8L2tleT48L2ZvcmVpZ24t
a2V5cz48cmVmLXR5cGUgbmFtZT0iSm91cm5hbCBBcnRpY2xlIj4xNzwvcmVmLXR5cGU+PGNvbnRy
aWJ1dG9ycz48YXV0aG9ycz48YXV0aG9yPldvbHRlcnMsIE1pbmVrZTwvYXV0aG9yPjxhdXRob3I+
QmFra2VyLCBKYW4gUC48L2F1dGhvcj48YXV0aG9yPkJlcnRuZXNzLCBNYXJrIEQuPC9hdXRob3I+
PGF1dGhvcj5KZWZmZXJpZXMsIFJvYmVydCBMLjwvYXV0aG9yPjxhdXRob3I+TcO2bGxlciwgSXJp
czwvYXV0aG9yPjwvYXV0aG9ycz48L2NvbnRyaWJ1dG9ycz48dGl0bGVzPjx0aXRsZT5TYWx0bWFy
c2ggZXJvc2lvbiBhbmQgcmVzdG9yYXRpb24gaW4gc291dGgtZWFzdCBFbmdsYW5kOiBzcXVlZXpp
bmcgdGhlIGV2aWRlbmNlIHJlcXVpcmVzIHJlYWxpZ25tZW50PC90aXRsZT48c2Vjb25kYXJ5LXRp
dGxlPkpvdXJuYWwgb2YgQXBwbGllZCBFY29sb2d5PC9zZWNvbmRhcnktdGl0bGU+PC90aXRsZXM+
PHBlcmlvZGljYWw+PGZ1bGwtdGl0bGU+Sm91cm5hbCBvZiBBcHBsaWVkIEVjb2xvZ3k8L2Z1bGwt
dGl0bGU+PGFiYnItMT5KLiBBcHBsLiBFY29sLjwvYWJici0xPjwvcGVyaW9kaWNhbD48cGFnZXM+
ODQ0LTg1MTwvcGFnZXM+PHZvbHVtZT40Mjwvdm9sdW1lPjxudW1iZXI+NTwvbnVtYmVyPjxrZXl3
b3Jkcz48a2V5d29yZD5iaW90dXJiYXRpb248L2tleXdvcmQ+PGtleXdvcmQ+Y29hc3RhbCBzcXVl
ZXplPC9rZXl3b3JkPjxrZXl3b3JkPmhlcmJpdm9yeTwva2V5d29yZD48a2V5d29yZD5sYXRlcmFs
IGVyb3Npb24gb2Ygc2FsdG1hcnNoZXM8L2tleXdvcmQ+PGtleXdvcmQ+TmVyZWlzPC9rZXl3b3Jk
PjxrZXl3b3JkPm1hbmFnZWQgcmVhbGlnbm1lbnQ8L2tleXdvcmQ+PGtleXdvcmQ+d2F2ZSBhY3Rp
b248L2tleXdvcmQ+PC9rZXl3b3Jkcz48ZGF0ZXM+PHllYXI+MjAwNTwveWVhcj48L2RhdGVzPjxw
dWJsaXNoZXI+QmxhY2t3ZWxsIFNjaWVuY2UgTHRkPC9wdWJsaXNoZXI+PGlzYm4+MTM2NS0yNjY0
PC9pc2JuPjx1cmxzPjxyZWxhdGVkLXVybHM+PHVybD5odHRwOi8vZHguZG9pLm9yZy8xMC4xMTEx
L2ouMTM2NS0yNjY0LjIwMDUuMDEwODAueDwvdXJsPjwvcmVsYXRlZC11cmxzPjwvdXJscz48ZWxl
Y3Ryb25pYy1yZXNvdXJjZS1udW0+MTAuMTExMS9qLjEzNjUtMjY2NC4yMDA1LjAxMDgwLng8L2Vs
ZWN0cm9uaWMtcmVzb3VyY2UtbnVtPjwvcmVjb3JkPjwvQ2l0ZT48L0VuZE5vdGU+AG==
</w:fldData>
        </w:fldChar>
      </w:r>
      <w:r w:rsidR="0026038B">
        <w:rPr>
          <w:rFonts w:ascii="Garamond" w:hAnsi="Garamond"/>
          <w:szCs w:val="24"/>
        </w:rPr>
        <w:instrText xml:space="preserve"> ADDIN EN.CITE </w:instrText>
      </w:r>
      <w:r w:rsidR="00C17F16">
        <w:rPr>
          <w:rFonts w:ascii="Garamond" w:hAnsi="Garamond"/>
          <w:szCs w:val="24"/>
        </w:rPr>
        <w:fldChar w:fldCharType="begin">
          <w:fldData xml:space="preserve">PEVuZE5vdGU+PENpdGU+PEF1dGhvcj5Eb29keTwvQXV0aG9yPjxZZWFyPjIwMDQ8L1llYXI+PFJl
Y051bT4yMDkwPC9SZWNOdW0+PERpc3BsYXlUZXh0PihEb29keSwgMjAwNDsgTWNMdXNreSBldCBh
bC4sIDE5OTI7IFJveWFsIEhhc2tvbmluZywgMjAwNjsgV29sdGVycyBldCBhbC4sIDIwMDUpPC9E
aXNwbGF5VGV4dD48cmVjb3JkPjxyZWMtbnVtYmVyPjIwOTA8L3JlYy1udW1iZXI+PGZvcmVpZ24t
a2V5cz48a2V5IGFwcD0iRU4iIGRiLWlkPSJzMmR4c2Z6cDkwNXA5MGUwYXdleHNmZDNldnBkc3d0
eHYwdHgiPjIwOTA8L2tleT48L2ZvcmVpZ24ta2V5cz48cmVmLXR5cGUgbmFtZT0iSm91cm5hbCBB
cnRpY2xlIj4xNzwvcmVmLXR5cGU+PGNvbnRyaWJ1dG9ycz48YXV0aG9ycz48YXV0aG9yPkRvb2R5
LCBKLlAuPC9hdXRob3I+PC9hdXRob3JzPjwvY29udHJpYnV0b3JzPjx0aXRsZXM+PHRpdGxlPuKA
mENvYXN0YWwgc3F1ZWV6ZeKAmeKAlCBhbiBoaXN0b3JpY2FsIHBlcnNwZWN0aXZlPC90aXRsZT48
c2Vjb25kYXJ5LXRpdGxlPkpvdXJuYWwgb2YgQ29hc3RhbCBDb25zZXJ2YXRpb248L3NlY29uZGFy
eS10aXRsZT48L3RpdGxlcz48cGVyaW9kaWNhbD48ZnVsbC10aXRsZT5Kb3VybmFsIG9mIENvYXN0
YWwgQ29uc2VydmF0aW9uPC9mdWxsLXRpdGxlPjwvcGVyaW9kaWNhbD48cGFnZXM+MTI5LTEzODwv
cGFnZXM+PHZvbHVtZT4xMDwvdm9sdW1lPjxkYXRlcz48eWVhcj4yMDA0PC95ZWFyPjwvZGF0ZXM+
PHVybHM+PC91cmxzPjwvcmVjb3JkPjwvQ2l0ZT48Q2l0ZT48QXV0aG9yPkhhc2tvbmluZzwvQXV0
aG9yPjxZZWFyPjIwMDY8L1llYXI+PFJlY051bT4yMDk1PC9SZWNOdW0+PHJlY29yZD48cmVjLW51
bWJlcj4yMDk1PC9yZWMtbnVtYmVyPjxmb3JlaWduLWtleXM+PGtleSBhcHA9IkVOIiBkYi1pZD0i
czJkeHNmenA5MDVwOTBlMGF3ZXhzZmQzZXZwZHN3dHh2MHR4Ij4yMDk1PC9rZXk+PC9mb3JlaWdu
LWtleXM+PHJlZi10eXBlIG5hbWU9IlJlcG9ydCI+Mjc8L3JlZi10eXBlPjxjb250cmlidXRvcnM+
PGF1dGhvcnM+PGF1dGhvcj5Sb3lhbCBIYXNrb25pbmcsPC9hdXRob3I+PC9hdXRob3JzPjwvY29u
dHJpYnV0b3JzPjx0aXRsZXM+PHRpdGxlPkNvYXN0YWwgc3F1ZWV6ZSwgc2FsdG1hcnNoIGxvc3Mg
YW5kIFNwZWNpYWwgUHJvdGVjdGlvbiBBcmVhcy4gRW5nbGlzaCBOYXR1cmUgUmVzZWFyY2ggUmVw
b3J0cyBObyA3MTA8L3RpdGxlPjwvdGl0bGVzPjxkYXRlcz48eWVhcj4yMDA2PC95ZWFyPjwvZGF0
ZXM+PHB1Yi1sb2NhdGlvbj5QZXRlcmJvcm91Z2g8L3B1Yi1sb2NhdGlvbj48dXJscz48L3VybHM+
PC9yZWNvcmQ+PC9DaXRlPjxDaXRlPjxBdXRob3I+TWNMdXNreTwvQXV0aG9yPjxZZWFyPjE5OTI8
L1llYXI+PFJlY051bT4yMTEyPC9SZWNOdW0+PHJlY29yZD48cmVjLW51bWJlcj4yMTEyPC9yZWMt
bnVtYmVyPjxmb3JlaWduLWtleXM+PGtleSBhcHA9IkVOIiBkYi1pZD0iczJkeHNmenA5MDVwOTBl
MGF3ZXhzZmQzZXZwZHN3dHh2MHR4Ij4yMTEyPC9rZXk+PC9mb3JlaWduLWtleXM+PHJlZi10eXBl
IG5hbWU9IkpvdXJuYWwgQXJ0aWNsZSI+MTc8L3JlZi10eXBlPjxjb250cmlidXRvcnM+PGF1dGhv
cnM+PGF1dGhvcj5NY0x1c2t5LCBELiBTLjwvYXV0aG9yPjxhdXRob3I+QnJ5YW50LCBELiBNLjwv
YXV0aG9yPjxhdXRob3I+RWxsaW90dCwgTS48L2F1dGhvcj48L2F1dGhvcnM+PC9jb250cmlidXRv
cnM+PHRpdGxlcz48dGl0bGU+VGhlIGltcGFjdCBvZiBsYW5kLWNsYWltIG9uIG1hY3JvYmVudGhv
cywgZmlzaCBhbmQgc2hvcmViaXJkcyBvbiB0aGUgRm9ydGggRXN0dWFyeSwgZWFzdGVybiBTY290
bGFuZDwvdGl0bGU+PHNlY29uZGFyeS10aXRsZT5BcXVhdGljIENvbnNlcnZhdGlvbjogTWFyaW5l
IGFuZCBGcmVzaHdhdGVyIEVjb3N5c3RlbXM8L3NlY29uZGFyeS10aXRsZT48L3RpdGxlcz48cGVy
aW9kaWNhbD48ZnVsbC10aXRsZT5BcXVhdGljIENvbnNlcnZhdGlvbjogTWFyaW5lIGFuZCBGcmVz
aHdhdGVyIEVjb3N5c3RlbXM8L2Z1bGwtdGl0bGU+PC9wZXJpb2RpY2FsPjxwYWdlcz4yMTEtMjIy
PC9wYWdlcz48dm9sdW1lPjI8L3ZvbHVtZT48ZGF0ZXM+PHllYXI+MTk5MjwveWVhcj48L2RhdGVz
Pjx1cmxzPjwvdXJscz48L3JlY29yZD48L0NpdGU+PENpdGU+PEF1dGhvcj5Xb2x0ZXJzPC9BdXRo
b3I+PFllYXI+MjAwNTwvWWVhcj48UmVjTnVtPjI1NTQ8L1JlY051bT48cmVjb3JkPjxyZWMtbnVt
YmVyPjI1NTQ8L3JlYy1udW1iZXI+PGZvcmVpZ24ta2V5cz48a2V5IGFwcD0iRU4iIGRiLWlkPSJz
MmR4c2Z6cDkwNXA5MGUwYXdleHNmZDNldnBkc3d0eHYwdHgiPjI1NTQ8L2tleT48L2ZvcmVpZ24t
a2V5cz48cmVmLXR5cGUgbmFtZT0iSm91cm5hbCBBcnRpY2xlIj4xNzwvcmVmLXR5cGU+PGNvbnRy
aWJ1dG9ycz48YXV0aG9ycz48YXV0aG9yPldvbHRlcnMsIE1pbmVrZTwvYXV0aG9yPjxhdXRob3I+
QmFra2VyLCBKYW4gUC48L2F1dGhvcj48YXV0aG9yPkJlcnRuZXNzLCBNYXJrIEQuPC9hdXRob3I+
PGF1dGhvcj5KZWZmZXJpZXMsIFJvYmVydCBMLjwvYXV0aG9yPjxhdXRob3I+TcO2bGxlciwgSXJp
czwvYXV0aG9yPjwvYXV0aG9ycz48L2NvbnRyaWJ1dG9ycz48dGl0bGVzPjx0aXRsZT5TYWx0bWFy
c2ggZXJvc2lvbiBhbmQgcmVzdG9yYXRpb24gaW4gc291dGgtZWFzdCBFbmdsYW5kOiBzcXVlZXpp
bmcgdGhlIGV2aWRlbmNlIHJlcXVpcmVzIHJlYWxpZ25tZW50PC90aXRsZT48c2Vjb25kYXJ5LXRp
dGxlPkpvdXJuYWwgb2YgQXBwbGllZCBFY29sb2d5PC9zZWNvbmRhcnktdGl0bGU+PC90aXRsZXM+
PHBlcmlvZGljYWw+PGZ1bGwtdGl0bGU+Sm91cm5hbCBvZiBBcHBsaWVkIEVjb2xvZ3k8L2Z1bGwt
dGl0bGU+PGFiYnItMT5KLiBBcHBsLiBFY29sLjwvYWJici0xPjwvcGVyaW9kaWNhbD48cGFnZXM+
ODQ0LTg1MTwvcGFnZXM+PHZvbHVtZT40Mjwvdm9sdW1lPjxudW1iZXI+NTwvbnVtYmVyPjxrZXl3
b3Jkcz48a2V5d29yZD5iaW90dXJiYXRpb248L2tleXdvcmQ+PGtleXdvcmQ+Y29hc3RhbCBzcXVl
ZXplPC9rZXl3b3JkPjxrZXl3b3JkPmhlcmJpdm9yeTwva2V5d29yZD48a2V5d29yZD5sYXRlcmFs
IGVyb3Npb24gb2Ygc2FsdG1hcnNoZXM8L2tleXdvcmQ+PGtleXdvcmQ+TmVyZWlzPC9rZXl3b3Jk
PjxrZXl3b3JkPm1hbmFnZWQgcmVhbGlnbm1lbnQ8L2tleXdvcmQ+PGtleXdvcmQ+d2F2ZSBhY3Rp
b248L2tleXdvcmQ+PC9rZXl3b3Jkcz48ZGF0ZXM+PHllYXI+MjAwNTwveWVhcj48L2RhdGVzPjxw
dWJsaXNoZXI+QmxhY2t3ZWxsIFNjaWVuY2UgTHRkPC9wdWJsaXNoZXI+PGlzYm4+MTM2NS0yNjY0
PC9pc2JuPjx1cmxzPjxyZWxhdGVkLXVybHM+PHVybD5odHRwOi8vZHguZG9pLm9yZy8xMC4xMTEx
L2ouMTM2NS0yNjY0LjIwMDUuMDEwODAueDwvdXJsPjwvcmVsYXRlZC11cmxzPjwvdXJscz48ZWxl
Y3Ryb25pYy1yZXNvdXJjZS1udW0+MTAuMTExMS9qLjEzNjUtMjY2NC4yMDA1LjAxMDgwLng8L2Vs
ZWN0cm9uaWMtcmVzb3VyY2UtbnVtPjwvcmVjb3JkPjwvQ2l0ZT48L0VuZE5vdGU+AG==
</w:fldData>
        </w:fldChar>
      </w:r>
      <w:r w:rsidR="0026038B">
        <w:rPr>
          <w:rFonts w:ascii="Garamond" w:hAnsi="Garamond"/>
          <w:szCs w:val="24"/>
        </w:rPr>
        <w:instrText xml:space="preserve"> ADDIN EN.CITE.DATA </w:instrText>
      </w:r>
      <w:r w:rsidR="00C17F16">
        <w:rPr>
          <w:rFonts w:ascii="Garamond" w:hAnsi="Garamond"/>
          <w:szCs w:val="24"/>
        </w:rPr>
      </w:r>
      <w:r w:rsidR="00C17F16">
        <w:rPr>
          <w:rFonts w:ascii="Garamond" w:hAnsi="Garamond"/>
          <w:szCs w:val="24"/>
        </w:rPr>
        <w:fldChar w:fldCharType="end"/>
      </w:r>
      <w:r w:rsidR="00C17F16" w:rsidRPr="00AB149C">
        <w:rPr>
          <w:rFonts w:ascii="Garamond" w:hAnsi="Garamond"/>
          <w:szCs w:val="24"/>
        </w:rPr>
      </w:r>
      <w:r w:rsidR="00C17F16" w:rsidRPr="00AB149C">
        <w:rPr>
          <w:rFonts w:ascii="Garamond" w:hAnsi="Garamond"/>
          <w:szCs w:val="24"/>
        </w:rPr>
        <w:fldChar w:fldCharType="separate"/>
      </w:r>
      <w:r w:rsidR="007124EB">
        <w:rPr>
          <w:rFonts w:ascii="Garamond" w:hAnsi="Garamond"/>
          <w:noProof/>
          <w:szCs w:val="24"/>
        </w:rPr>
        <w:t>(</w:t>
      </w:r>
      <w:hyperlink w:anchor="_ENREF_25" w:tooltip="Doody, 2004 #2090" w:history="1">
        <w:r w:rsidR="0018426A">
          <w:rPr>
            <w:rFonts w:ascii="Garamond" w:hAnsi="Garamond"/>
            <w:noProof/>
            <w:szCs w:val="24"/>
          </w:rPr>
          <w:t>Doody, 2004</w:t>
        </w:r>
      </w:hyperlink>
      <w:r w:rsidR="007124EB">
        <w:rPr>
          <w:rFonts w:ascii="Garamond" w:hAnsi="Garamond"/>
          <w:noProof/>
          <w:szCs w:val="24"/>
        </w:rPr>
        <w:t xml:space="preserve">; </w:t>
      </w:r>
      <w:hyperlink w:anchor="_ENREF_49" w:tooltip="McLusky, 1992 #2112" w:history="1">
        <w:r w:rsidR="0018426A">
          <w:rPr>
            <w:rFonts w:ascii="Garamond" w:hAnsi="Garamond"/>
            <w:noProof/>
            <w:szCs w:val="24"/>
          </w:rPr>
          <w:t>McLusky et al., 1992</w:t>
        </w:r>
      </w:hyperlink>
      <w:r w:rsidR="007124EB">
        <w:rPr>
          <w:rFonts w:ascii="Garamond" w:hAnsi="Garamond"/>
          <w:noProof/>
          <w:szCs w:val="24"/>
        </w:rPr>
        <w:t xml:space="preserve">; </w:t>
      </w:r>
      <w:hyperlink w:anchor="_ENREF_58" w:tooltip="Royal Haskoning, 2006 #2095" w:history="1">
        <w:r w:rsidR="0018426A">
          <w:rPr>
            <w:rFonts w:ascii="Garamond" w:hAnsi="Garamond"/>
            <w:noProof/>
            <w:szCs w:val="24"/>
          </w:rPr>
          <w:t>Royal Haskoning, 2006</w:t>
        </w:r>
      </w:hyperlink>
      <w:r w:rsidR="007124EB">
        <w:rPr>
          <w:rFonts w:ascii="Garamond" w:hAnsi="Garamond"/>
          <w:noProof/>
          <w:szCs w:val="24"/>
        </w:rPr>
        <w:t xml:space="preserve">; </w:t>
      </w:r>
      <w:hyperlink w:anchor="_ENREF_70" w:tooltip="Wolters, 2005 #2554" w:history="1">
        <w:r w:rsidR="0018426A">
          <w:rPr>
            <w:rFonts w:ascii="Garamond" w:hAnsi="Garamond"/>
            <w:noProof/>
            <w:szCs w:val="24"/>
          </w:rPr>
          <w:t>Wolters et al., 2005</w:t>
        </w:r>
      </w:hyperlink>
      <w:r w:rsidR="007124EB">
        <w:rPr>
          <w:rFonts w:ascii="Garamond" w:hAnsi="Garamond"/>
          <w:noProof/>
          <w:szCs w:val="24"/>
        </w:rPr>
        <w:t>)</w:t>
      </w:r>
      <w:r w:rsidR="00C17F16" w:rsidRPr="00AB149C">
        <w:rPr>
          <w:rFonts w:ascii="Garamond" w:hAnsi="Garamond"/>
          <w:szCs w:val="24"/>
        </w:rPr>
        <w:fldChar w:fldCharType="end"/>
      </w:r>
      <w:r w:rsidR="00AA475C">
        <w:rPr>
          <w:rFonts w:ascii="Garamond" w:hAnsi="Garamond"/>
          <w:szCs w:val="24"/>
        </w:rPr>
        <w:t>.</w:t>
      </w:r>
    </w:p>
    <w:p w:rsidR="00934501" w:rsidRDefault="00157B61" w:rsidP="0026038B">
      <w:pPr>
        <w:autoSpaceDE w:val="0"/>
        <w:autoSpaceDN w:val="0"/>
        <w:adjustRightInd w:val="0"/>
        <w:spacing w:line="480" w:lineRule="auto"/>
        <w:rPr>
          <w:rFonts w:ascii="Garamond" w:hAnsi="Garamond"/>
          <w:szCs w:val="24"/>
        </w:rPr>
      </w:pPr>
      <w:r>
        <w:rPr>
          <w:rFonts w:ascii="Garamond" w:hAnsi="Garamond"/>
          <w:szCs w:val="24"/>
        </w:rPr>
        <w:t>C</w:t>
      </w:r>
      <w:r w:rsidR="00E007E4" w:rsidRPr="003C5D4B">
        <w:rPr>
          <w:rFonts w:ascii="Garamond" w:hAnsi="Garamond"/>
          <w:szCs w:val="24"/>
        </w:rPr>
        <w:t xml:space="preserve">oastal </w:t>
      </w:r>
      <w:r w:rsidR="00D60275">
        <w:rPr>
          <w:rFonts w:ascii="Garamond" w:hAnsi="Garamond"/>
          <w:szCs w:val="24"/>
        </w:rPr>
        <w:t>salt marsh</w:t>
      </w:r>
      <w:r w:rsidR="00E007E4" w:rsidRPr="003C5D4B">
        <w:rPr>
          <w:rFonts w:ascii="Garamond" w:hAnsi="Garamond"/>
          <w:szCs w:val="24"/>
        </w:rPr>
        <w:t xml:space="preserve"> is protected under the European Habitat</w:t>
      </w:r>
      <w:r w:rsidR="00B47D1F">
        <w:rPr>
          <w:rFonts w:ascii="Garamond" w:hAnsi="Garamond"/>
          <w:szCs w:val="24"/>
        </w:rPr>
        <w:t>s</w:t>
      </w:r>
      <w:r w:rsidR="00E007E4" w:rsidRPr="003C5D4B">
        <w:rPr>
          <w:rFonts w:ascii="Garamond" w:hAnsi="Garamond"/>
          <w:szCs w:val="24"/>
        </w:rPr>
        <w:t xml:space="preserve"> Directive, and the UK’s </w:t>
      </w:r>
      <w:r w:rsidR="00F64EB3">
        <w:rPr>
          <w:rFonts w:ascii="Garamond" w:hAnsi="Garamond"/>
          <w:szCs w:val="24"/>
        </w:rPr>
        <w:t>Post-2010 Biodiversity</w:t>
      </w:r>
      <w:r w:rsidR="00E007E4" w:rsidRPr="003C5D4B">
        <w:rPr>
          <w:rFonts w:ascii="Garamond" w:hAnsi="Garamond"/>
          <w:szCs w:val="24"/>
        </w:rPr>
        <w:t xml:space="preserve"> </w:t>
      </w:r>
      <w:r w:rsidR="00F64EB3">
        <w:rPr>
          <w:rFonts w:ascii="Garamond" w:hAnsi="Garamond"/>
          <w:szCs w:val="24"/>
        </w:rPr>
        <w:t>Framework</w:t>
      </w:r>
      <w:r w:rsidR="0078005D">
        <w:rPr>
          <w:rFonts w:ascii="Garamond" w:hAnsi="Garamond"/>
          <w:szCs w:val="24"/>
        </w:rPr>
        <w:t xml:space="preserve"> </w:t>
      </w:r>
      <w:r w:rsidR="0078005D" w:rsidRPr="005879CA">
        <w:rPr>
          <w:rFonts w:ascii="Garamond" w:hAnsi="Garamond"/>
          <w:szCs w:val="24"/>
        </w:rPr>
        <w:t xml:space="preserve">aims to prevent net losses to the area of </w:t>
      </w:r>
      <w:r w:rsidR="0078005D">
        <w:rPr>
          <w:rFonts w:ascii="Garamond" w:hAnsi="Garamond"/>
          <w:szCs w:val="24"/>
        </w:rPr>
        <w:t xml:space="preserve">priority habitats, including </w:t>
      </w:r>
      <w:r w:rsidR="0078005D" w:rsidRPr="005879CA">
        <w:rPr>
          <w:rFonts w:ascii="Garamond" w:hAnsi="Garamond"/>
          <w:szCs w:val="24"/>
        </w:rPr>
        <w:t>salt marsh</w:t>
      </w:r>
      <w:r w:rsidR="00F64EB3">
        <w:rPr>
          <w:rFonts w:ascii="Garamond" w:hAnsi="Garamond"/>
          <w:szCs w:val="24"/>
        </w:rPr>
        <w:t xml:space="preserve"> </w:t>
      </w:r>
      <w:r w:rsidR="00C17F16">
        <w:rPr>
          <w:rFonts w:ascii="Garamond" w:hAnsi="Garamond"/>
          <w:szCs w:val="24"/>
        </w:rPr>
        <w:fldChar w:fldCharType="begin"/>
      </w:r>
      <w:r w:rsidR="00F54B96">
        <w:rPr>
          <w:rFonts w:ascii="Garamond" w:hAnsi="Garamond"/>
          <w:szCs w:val="24"/>
        </w:rPr>
        <w:instrText xml:space="preserve"> ADDIN EN.CITE &lt;EndNote&gt;&lt;Cite&gt;&lt;Author&gt;JNCC and Defra&lt;/Author&gt;&lt;Year&gt;2012&lt;/Year&gt;&lt;RecNum&gt;2574&lt;/RecNum&gt;&lt;DisplayText&gt;(DEFRA, 2011; JNCC and DEFRA, 2012)&lt;/DisplayText&gt;&lt;record&gt;&lt;rec-number&gt;2574&lt;/rec-number&gt;&lt;foreign-keys&gt;&lt;key app="EN" db-id="s2dxsfzp905p90e0awexsfd3evpdswtxv0tx"&gt;2574&lt;/key&gt;&lt;/foreign-keys&gt;&lt;ref-type name="Report"&gt;27&lt;/ref-type&gt;&lt;contributors&gt;&lt;authors&gt;&lt;author&gt;JNCC and DEFRA,&lt;/author&gt;&lt;/authors&gt;&lt;/contributors&gt;&lt;titles&gt;&lt;title&gt;UK Post-2010 Biodiversity Framework&lt;/title&gt;&lt;/titles&gt;&lt;dates&gt;&lt;year&gt;2012&lt;/year&gt;&lt;/dates&gt;&lt;publisher&gt;JNCC and DEFRA (on behalf of the Four Countries’ Biodiversity Group)&lt;/publisher&gt;&lt;urls&gt;&lt;/urls&gt;&lt;/record&gt;&lt;/Cite&gt;&lt;Cite&gt;&lt;Author&gt;Defra&lt;/Author&gt;&lt;Year&gt;2011&lt;/Year&gt;&lt;RecNum&gt;2576&lt;/RecNum&gt;&lt;record&gt;&lt;rec-number&gt;2576&lt;/rec-number&gt;&lt;foreign-keys&gt;&lt;key app="EN" db-id="s2dxsfzp905p90e0awexsfd3evpdswtxv0tx"&gt;2576&lt;/key&gt;&lt;/foreign-keys&gt;&lt;ref-type name="Report"&gt;27&lt;/ref-type&gt;&lt;contributors&gt;&lt;authors&gt;&lt;author&gt;DEFRA, &lt;/author&gt;&lt;/authors&gt;&lt;/contributors&gt;&lt;titles&gt;&lt;title&gt;Biodiversity 2020: A strategy for England’s wildlife and ecosystem services&lt;/title&gt;&lt;/titles&gt;&lt;dates&gt;&lt;year&gt;2011&lt;/year&gt;&lt;/dates&gt;&lt;urls&gt;&lt;related-urls&gt;&lt;url&gt;https://www.gov.uk/government/publications/biodiversity-2020-a-strategy-for-england-s-wildlife-and-ecosystem-services&lt;/url&gt;&lt;/related-urls&gt;&lt;/urls&gt;&lt;access-date&gt;24 March 2016&lt;/access-date&gt;&lt;/record&gt;&lt;/Cite&gt;&lt;/EndNote&gt;</w:instrText>
      </w:r>
      <w:r w:rsidR="00C17F16">
        <w:rPr>
          <w:rFonts w:ascii="Garamond" w:hAnsi="Garamond"/>
          <w:szCs w:val="24"/>
        </w:rPr>
        <w:fldChar w:fldCharType="separate"/>
      </w:r>
      <w:r w:rsidR="00F54B96">
        <w:rPr>
          <w:rFonts w:ascii="Garamond" w:hAnsi="Garamond"/>
          <w:noProof/>
          <w:szCs w:val="24"/>
        </w:rPr>
        <w:t>(</w:t>
      </w:r>
      <w:hyperlink w:anchor="_ENREF_24" w:tooltip="DEFRA, 2011 #2576" w:history="1">
        <w:r w:rsidR="0018426A">
          <w:rPr>
            <w:rFonts w:ascii="Garamond" w:hAnsi="Garamond"/>
            <w:noProof/>
            <w:szCs w:val="24"/>
          </w:rPr>
          <w:t>DEFRA, 2011</w:t>
        </w:r>
      </w:hyperlink>
      <w:r w:rsidR="00F54B96">
        <w:rPr>
          <w:rFonts w:ascii="Garamond" w:hAnsi="Garamond"/>
          <w:noProof/>
          <w:szCs w:val="24"/>
        </w:rPr>
        <w:t xml:space="preserve">; </w:t>
      </w:r>
      <w:hyperlink w:anchor="_ENREF_38" w:tooltip="JNCC and DEFRA, 2012 #2574" w:history="1">
        <w:r w:rsidR="0018426A">
          <w:rPr>
            <w:rFonts w:ascii="Garamond" w:hAnsi="Garamond"/>
            <w:noProof/>
            <w:szCs w:val="24"/>
          </w:rPr>
          <w:t>JNCC and DEFRA, 2012</w:t>
        </w:r>
      </w:hyperlink>
      <w:r w:rsidR="00F54B96">
        <w:rPr>
          <w:rFonts w:ascii="Garamond" w:hAnsi="Garamond"/>
          <w:noProof/>
          <w:szCs w:val="24"/>
        </w:rPr>
        <w:t>)</w:t>
      </w:r>
      <w:r w:rsidR="00C17F16">
        <w:rPr>
          <w:rFonts w:ascii="Garamond" w:hAnsi="Garamond"/>
          <w:szCs w:val="24"/>
        </w:rPr>
        <w:fldChar w:fldCharType="end"/>
      </w:r>
      <w:r w:rsidR="00F3400E">
        <w:rPr>
          <w:rFonts w:ascii="Garamond" w:hAnsi="Garamond"/>
          <w:szCs w:val="24"/>
        </w:rPr>
        <w:t xml:space="preserve">. </w:t>
      </w:r>
      <w:r w:rsidR="00E007E4" w:rsidRPr="005879CA">
        <w:rPr>
          <w:rFonts w:ascii="Garamond" w:hAnsi="Garamond"/>
          <w:szCs w:val="24"/>
        </w:rPr>
        <w:t xml:space="preserve">To help reverse losses, there have recently been several large </w:t>
      </w:r>
      <w:r w:rsidR="00596687">
        <w:rPr>
          <w:rFonts w:ascii="Garamond" w:hAnsi="Garamond"/>
          <w:szCs w:val="24"/>
        </w:rPr>
        <w:t xml:space="preserve">coastal </w:t>
      </w:r>
      <w:r w:rsidR="00E007E4" w:rsidRPr="005879CA">
        <w:rPr>
          <w:rFonts w:ascii="Garamond" w:hAnsi="Garamond"/>
          <w:szCs w:val="24"/>
        </w:rPr>
        <w:t xml:space="preserve">managed realignment </w:t>
      </w:r>
      <w:r w:rsidRPr="005879CA">
        <w:rPr>
          <w:rFonts w:ascii="Garamond" w:hAnsi="Garamond"/>
          <w:szCs w:val="24"/>
        </w:rPr>
        <w:t xml:space="preserve">(MR) </w:t>
      </w:r>
      <w:r w:rsidR="00E007E4" w:rsidRPr="005879CA">
        <w:rPr>
          <w:rFonts w:ascii="Garamond" w:hAnsi="Garamond"/>
          <w:szCs w:val="24"/>
        </w:rPr>
        <w:t xml:space="preserve">projects in the UK that seek to restore intertidal habitat within historic land claim areas. </w:t>
      </w:r>
      <w:r w:rsidR="00560000">
        <w:rPr>
          <w:rFonts w:ascii="Garamond" w:hAnsi="Garamond"/>
          <w:szCs w:val="24"/>
        </w:rPr>
        <w:t xml:space="preserve">MR is achieved by </w:t>
      </w:r>
      <w:r w:rsidR="0059197F">
        <w:rPr>
          <w:rFonts w:ascii="Garamond" w:hAnsi="Garamond"/>
          <w:szCs w:val="24"/>
        </w:rPr>
        <w:t xml:space="preserve">removing or </w:t>
      </w:r>
      <w:r w:rsidR="00560000">
        <w:rPr>
          <w:rFonts w:ascii="Garamond" w:hAnsi="Garamond"/>
          <w:szCs w:val="24"/>
        </w:rPr>
        <w:t xml:space="preserve">breaching sea walls so the land behind them floods, </w:t>
      </w:r>
      <w:r w:rsidR="005879CA" w:rsidRPr="005879CA">
        <w:rPr>
          <w:rFonts w:ascii="Garamond" w:hAnsi="Garamond" w:cs="AdvOT863180fb"/>
          <w:color w:val="000000"/>
          <w:szCs w:val="24"/>
          <w:lang w:val="en-GB" w:eastAsia="en-GB" w:bidi="ar-SA"/>
        </w:rPr>
        <w:t>allow</w:t>
      </w:r>
      <w:r w:rsidR="005879CA">
        <w:rPr>
          <w:rFonts w:ascii="Garamond" w:hAnsi="Garamond" w:cs="AdvOT863180fb"/>
          <w:color w:val="000000"/>
          <w:szCs w:val="24"/>
          <w:lang w:val="en-GB" w:eastAsia="en-GB" w:bidi="ar-SA"/>
        </w:rPr>
        <w:t>ing</w:t>
      </w:r>
      <w:r w:rsidR="005879CA" w:rsidRPr="005879CA">
        <w:rPr>
          <w:rFonts w:ascii="Garamond" w:hAnsi="Garamond" w:cs="AdvOT863180fb"/>
          <w:color w:val="000000"/>
          <w:szCs w:val="24"/>
          <w:lang w:val="en-GB" w:eastAsia="en-GB" w:bidi="ar-SA"/>
        </w:rPr>
        <w:t xml:space="preserve"> the inter-tidal habitat </w:t>
      </w:r>
      <w:r w:rsidR="00DF2421">
        <w:rPr>
          <w:rFonts w:ascii="Garamond" w:hAnsi="Garamond" w:cs="AdvOT863180fb"/>
          <w:color w:val="000000"/>
          <w:szCs w:val="24"/>
          <w:lang w:val="en-GB" w:eastAsia="en-GB" w:bidi="ar-SA"/>
        </w:rPr>
        <w:t xml:space="preserve">(mudflat, low </w:t>
      </w:r>
      <w:r w:rsidR="00D60275">
        <w:rPr>
          <w:rFonts w:ascii="Garamond" w:hAnsi="Garamond" w:cs="AdvOT863180fb"/>
          <w:color w:val="000000"/>
          <w:szCs w:val="24"/>
          <w:lang w:val="en-GB" w:eastAsia="en-GB" w:bidi="ar-SA"/>
        </w:rPr>
        <w:t>salt marsh</w:t>
      </w:r>
      <w:r w:rsidR="00DF2421">
        <w:rPr>
          <w:rFonts w:ascii="Garamond" w:hAnsi="Garamond" w:cs="AdvOT863180fb"/>
          <w:color w:val="000000"/>
          <w:szCs w:val="24"/>
          <w:lang w:val="en-GB" w:eastAsia="en-GB" w:bidi="ar-SA"/>
        </w:rPr>
        <w:t xml:space="preserve"> and high </w:t>
      </w:r>
      <w:r w:rsidR="00D60275">
        <w:rPr>
          <w:rFonts w:ascii="Garamond" w:hAnsi="Garamond" w:cs="AdvOT863180fb"/>
          <w:color w:val="000000"/>
          <w:szCs w:val="24"/>
          <w:lang w:val="en-GB" w:eastAsia="en-GB" w:bidi="ar-SA"/>
        </w:rPr>
        <w:t>salt marsh</w:t>
      </w:r>
      <w:r w:rsidR="00DF2421">
        <w:rPr>
          <w:rFonts w:ascii="Garamond" w:hAnsi="Garamond" w:cs="AdvOT863180fb"/>
          <w:color w:val="000000"/>
          <w:szCs w:val="24"/>
          <w:lang w:val="en-GB" w:eastAsia="en-GB" w:bidi="ar-SA"/>
        </w:rPr>
        <w:t xml:space="preserve">) </w:t>
      </w:r>
      <w:r w:rsidR="005879CA" w:rsidRPr="005879CA">
        <w:rPr>
          <w:rFonts w:ascii="Garamond" w:hAnsi="Garamond" w:cs="AdvOT863180fb"/>
          <w:color w:val="000000"/>
          <w:szCs w:val="24"/>
          <w:lang w:val="en-GB" w:eastAsia="en-GB" w:bidi="ar-SA"/>
        </w:rPr>
        <w:t xml:space="preserve">to </w:t>
      </w:r>
      <w:r w:rsidR="005879CA">
        <w:rPr>
          <w:rFonts w:ascii="Garamond" w:hAnsi="Garamond" w:cs="AdvOT863180fb"/>
          <w:color w:val="000000"/>
          <w:szCs w:val="24"/>
          <w:lang w:val="en-GB" w:eastAsia="en-GB" w:bidi="ar-SA"/>
        </w:rPr>
        <w:t>migrate</w:t>
      </w:r>
      <w:r w:rsidR="005879CA" w:rsidRPr="005879CA">
        <w:rPr>
          <w:rFonts w:ascii="Garamond" w:hAnsi="Garamond" w:cs="AdvOT863180fb"/>
          <w:color w:val="000000"/>
          <w:szCs w:val="24"/>
          <w:lang w:val="en-GB" w:eastAsia="en-GB" w:bidi="ar-SA"/>
        </w:rPr>
        <w:t xml:space="preserve"> inland</w:t>
      </w:r>
      <w:r w:rsidR="00F3400E">
        <w:rPr>
          <w:rFonts w:ascii="Garamond" w:hAnsi="Garamond" w:cs="AdvOT863180fb"/>
          <w:color w:val="000000"/>
          <w:szCs w:val="24"/>
          <w:lang w:val="en-GB" w:eastAsia="en-GB" w:bidi="ar-SA"/>
        </w:rPr>
        <w:t>.</w:t>
      </w:r>
      <w:r w:rsidR="005879CA">
        <w:rPr>
          <w:rFonts w:ascii="Garamond" w:hAnsi="Garamond" w:cs="AdvOT863180fb"/>
          <w:color w:val="000000"/>
          <w:szCs w:val="24"/>
          <w:lang w:val="en-GB" w:eastAsia="en-GB" w:bidi="ar-SA"/>
        </w:rPr>
        <w:t xml:space="preserve"> </w:t>
      </w:r>
      <w:r w:rsidR="005879CA">
        <w:rPr>
          <w:rFonts w:ascii="Garamond" w:hAnsi="Garamond"/>
          <w:szCs w:val="24"/>
        </w:rPr>
        <w:t>An alternative approach is to install</w:t>
      </w:r>
      <w:r w:rsidR="00E007E4" w:rsidRPr="005879CA">
        <w:rPr>
          <w:rFonts w:ascii="Garamond" w:hAnsi="Garamond"/>
          <w:szCs w:val="24"/>
        </w:rPr>
        <w:t xml:space="preserve"> tidal exchange structures </w:t>
      </w:r>
      <w:r w:rsidR="005879CA">
        <w:rPr>
          <w:rFonts w:ascii="Garamond" w:hAnsi="Garamond"/>
          <w:szCs w:val="24"/>
        </w:rPr>
        <w:t>within sea-walls</w:t>
      </w:r>
      <w:r w:rsidR="0017083F">
        <w:rPr>
          <w:rFonts w:ascii="Garamond" w:hAnsi="Garamond"/>
          <w:szCs w:val="24"/>
        </w:rPr>
        <w:t>,</w:t>
      </w:r>
      <w:r w:rsidR="005879CA">
        <w:rPr>
          <w:rFonts w:ascii="Garamond" w:hAnsi="Garamond"/>
          <w:szCs w:val="24"/>
        </w:rPr>
        <w:t xml:space="preserve"> to </w:t>
      </w:r>
      <w:r w:rsidR="00F576CE" w:rsidRPr="005879CA">
        <w:rPr>
          <w:rFonts w:ascii="Garamond" w:hAnsi="Garamond"/>
          <w:szCs w:val="24"/>
        </w:rPr>
        <w:t>restore</w:t>
      </w:r>
      <w:r w:rsidR="00E007E4" w:rsidRPr="005879CA">
        <w:rPr>
          <w:rFonts w:ascii="Garamond" w:hAnsi="Garamond"/>
          <w:szCs w:val="24"/>
        </w:rPr>
        <w:t xml:space="preserve"> a natural tidal regime to </w:t>
      </w:r>
      <w:r w:rsidR="005879CA">
        <w:rPr>
          <w:rFonts w:ascii="Garamond" w:hAnsi="Garamond"/>
          <w:szCs w:val="24"/>
        </w:rPr>
        <w:t>a contained area</w:t>
      </w:r>
      <w:r w:rsidR="00B47D1F">
        <w:rPr>
          <w:rFonts w:ascii="Garamond" w:hAnsi="Garamond"/>
          <w:szCs w:val="24"/>
        </w:rPr>
        <w:t>,</w:t>
      </w:r>
      <w:r w:rsidR="005879CA">
        <w:rPr>
          <w:rFonts w:ascii="Garamond" w:hAnsi="Garamond"/>
          <w:szCs w:val="24"/>
        </w:rPr>
        <w:t xml:space="preserve"> </w:t>
      </w:r>
      <w:r w:rsidR="00E007E4" w:rsidRPr="005879CA">
        <w:rPr>
          <w:rFonts w:ascii="Garamond" w:hAnsi="Garamond"/>
          <w:szCs w:val="24"/>
        </w:rPr>
        <w:t>re</w:t>
      </w:r>
      <w:r w:rsidR="003D3D13">
        <w:rPr>
          <w:rFonts w:ascii="Garamond" w:hAnsi="Garamond"/>
          <w:szCs w:val="24"/>
        </w:rPr>
        <w:t>-</w:t>
      </w:r>
      <w:r w:rsidR="00E007E4" w:rsidRPr="005879CA">
        <w:rPr>
          <w:rFonts w:ascii="Garamond" w:hAnsi="Garamond"/>
          <w:szCs w:val="24"/>
        </w:rPr>
        <w:t>creat</w:t>
      </w:r>
      <w:r w:rsidR="00934501">
        <w:rPr>
          <w:rFonts w:ascii="Garamond" w:hAnsi="Garamond"/>
          <w:szCs w:val="24"/>
        </w:rPr>
        <w:t>ing</w:t>
      </w:r>
      <w:r w:rsidR="00E007E4" w:rsidRPr="005879CA">
        <w:rPr>
          <w:rFonts w:ascii="Garamond" w:hAnsi="Garamond"/>
          <w:szCs w:val="24"/>
        </w:rPr>
        <w:t xml:space="preserve"> intertidal </w:t>
      </w:r>
      <w:r w:rsidR="00934501">
        <w:rPr>
          <w:rFonts w:ascii="Garamond" w:hAnsi="Garamond"/>
          <w:szCs w:val="24"/>
        </w:rPr>
        <w:t>habitats, including</w:t>
      </w:r>
      <w:r w:rsidR="00E007E4" w:rsidRPr="005879CA">
        <w:rPr>
          <w:rFonts w:ascii="Garamond" w:hAnsi="Garamond"/>
          <w:szCs w:val="24"/>
        </w:rPr>
        <w:t xml:space="preserve"> </w:t>
      </w:r>
      <w:r w:rsidR="00934501">
        <w:rPr>
          <w:rFonts w:ascii="Garamond" w:hAnsi="Garamond"/>
          <w:szCs w:val="24"/>
        </w:rPr>
        <w:t>coastal lagoon</w:t>
      </w:r>
      <w:r w:rsidR="007A0621">
        <w:rPr>
          <w:rFonts w:ascii="Garamond" w:hAnsi="Garamond"/>
          <w:szCs w:val="24"/>
        </w:rPr>
        <w:t>s</w:t>
      </w:r>
      <w:r w:rsidR="00934501">
        <w:rPr>
          <w:rFonts w:ascii="Garamond" w:hAnsi="Garamond"/>
          <w:szCs w:val="24"/>
        </w:rPr>
        <w:t>, in a process known as regulated tidal exchange (RTE).</w:t>
      </w:r>
    </w:p>
    <w:p w:rsidR="00A027CF" w:rsidRDefault="002E2AF2" w:rsidP="0026038B">
      <w:pPr>
        <w:autoSpaceDE w:val="0"/>
        <w:autoSpaceDN w:val="0"/>
        <w:adjustRightInd w:val="0"/>
        <w:spacing w:after="0" w:line="480" w:lineRule="auto"/>
        <w:rPr>
          <w:rFonts w:ascii="Garamond" w:hAnsi="Garamond"/>
          <w:szCs w:val="24"/>
        </w:rPr>
      </w:pPr>
      <w:r>
        <w:rPr>
          <w:rFonts w:ascii="Garamond" w:hAnsi="Garamond"/>
          <w:szCs w:val="24"/>
        </w:rPr>
        <w:t>While loss of intertidal habitat is a biodiversity conservation concern</w:t>
      </w:r>
      <w:r w:rsidRPr="003C5D4B">
        <w:rPr>
          <w:rFonts w:ascii="Garamond" w:hAnsi="Garamond"/>
          <w:szCs w:val="24"/>
        </w:rPr>
        <w:t xml:space="preserve">, intertidal habitats </w:t>
      </w:r>
      <w:r>
        <w:rPr>
          <w:rFonts w:ascii="Garamond" w:hAnsi="Garamond"/>
          <w:szCs w:val="24"/>
        </w:rPr>
        <w:t xml:space="preserve">also </w:t>
      </w:r>
      <w:r w:rsidRPr="003C5D4B">
        <w:rPr>
          <w:rFonts w:ascii="Garamond" w:hAnsi="Garamond"/>
          <w:szCs w:val="24"/>
        </w:rPr>
        <w:t xml:space="preserve">provide </w:t>
      </w:r>
      <w:r w:rsidR="006818A9">
        <w:rPr>
          <w:rFonts w:ascii="Garamond" w:hAnsi="Garamond"/>
          <w:szCs w:val="24"/>
        </w:rPr>
        <w:t xml:space="preserve">other </w:t>
      </w:r>
      <w:r w:rsidRPr="003C5D4B">
        <w:rPr>
          <w:rFonts w:ascii="Garamond" w:hAnsi="Garamond"/>
          <w:szCs w:val="24"/>
        </w:rPr>
        <w:t>significant ecosystem service</w:t>
      </w:r>
      <w:r w:rsidR="00817735">
        <w:rPr>
          <w:rFonts w:ascii="Garamond" w:hAnsi="Garamond"/>
          <w:szCs w:val="24"/>
        </w:rPr>
        <w:t>s</w:t>
      </w:r>
      <w:r w:rsidRPr="003C5D4B">
        <w:rPr>
          <w:rFonts w:ascii="Garamond" w:hAnsi="Garamond"/>
          <w:szCs w:val="24"/>
        </w:rPr>
        <w:t xml:space="preserve"> </w:t>
      </w:r>
      <w:r w:rsidR="00817735">
        <w:rPr>
          <w:rFonts w:ascii="Garamond" w:hAnsi="Garamond"/>
          <w:szCs w:val="24"/>
        </w:rPr>
        <w:t>(ES)</w:t>
      </w:r>
      <w:r w:rsidR="00F96A39">
        <w:rPr>
          <w:rFonts w:ascii="Garamond" w:hAnsi="Garamond"/>
          <w:szCs w:val="24"/>
        </w:rPr>
        <w:t>,</w:t>
      </w:r>
      <w:r w:rsidRPr="003C5D4B">
        <w:rPr>
          <w:rFonts w:ascii="Garamond" w:hAnsi="Garamond"/>
          <w:szCs w:val="24"/>
        </w:rPr>
        <w:t xml:space="preserve"> such as carbon sequestration in accreting sediments, flood defenses</w:t>
      </w:r>
      <w:r>
        <w:rPr>
          <w:rFonts w:ascii="Garamond" w:hAnsi="Garamond"/>
          <w:szCs w:val="24"/>
        </w:rPr>
        <w:t xml:space="preserve"> for coastal communities</w:t>
      </w:r>
      <w:r w:rsidRPr="003C5D4B">
        <w:rPr>
          <w:rFonts w:ascii="Garamond" w:hAnsi="Garamond"/>
          <w:szCs w:val="24"/>
        </w:rPr>
        <w:t xml:space="preserve">, </w:t>
      </w:r>
      <w:r w:rsidR="0078005D">
        <w:rPr>
          <w:rFonts w:ascii="Garamond" w:hAnsi="Garamond"/>
          <w:szCs w:val="24"/>
        </w:rPr>
        <w:t xml:space="preserve">hunting of </w:t>
      </w:r>
      <w:r w:rsidRPr="003C5D4B">
        <w:rPr>
          <w:rFonts w:ascii="Garamond" w:hAnsi="Garamond"/>
          <w:szCs w:val="24"/>
        </w:rPr>
        <w:t>wintering wildfowl</w:t>
      </w:r>
      <w:r w:rsidR="0078005D">
        <w:rPr>
          <w:rFonts w:ascii="Garamond" w:hAnsi="Garamond"/>
          <w:szCs w:val="24"/>
        </w:rPr>
        <w:t xml:space="preserve">, </w:t>
      </w:r>
      <w:r w:rsidRPr="003C5D4B">
        <w:rPr>
          <w:rFonts w:ascii="Garamond" w:hAnsi="Garamond"/>
          <w:szCs w:val="24"/>
        </w:rPr>
        <w:t xml:space="preserve">and nursery areas for </w:t>
      </w:r>
      <w:r>
        <w:rPr>
          <w:rFonts w:ascii="Garamond" w:hAnsi="Garamond"/>
          <w:szCs w:val="24"/>
        </w:rPr>
        <w:t xml:space="preserve">commercially-caught </w:t>
      </w:r>
      <w:r w:rsidRPr="003C5D4B">
        <w:rPr>
          <w:rFonts w:ascii="Garamond" w:hAnsi="Garamond"/>
          <w:szCs w:val="24"/>
        </w:rPr>
        <w:t>fish</w:t>
      </w:r>
      <w:r w:rsidR="00F11B36">
        <w:rPr>
          <w:rFonts w:ascii="Garamond" w:hAnsi="Garamond"/>
          <w:szCs w:val="24"/>
        </w:rPr>
        <w:t xml:space="preserve"> </w:t>
      </w:r>
      <w:r w:rsidR="00C17F16">
        <w:rPr>
          <w:rFonts w:ascii="Garamond" w:hAnsi="Garamond"/>
          <w:szCs w:val="24"/>
        </w:rPr>
        <w:fldChar w:fldCharType="begin">
          <w:fldData xml:space="preserve">PEVuZE5vdGU+PENpdGU+PEF1dGhvcj5Gb3N0ZXI8L0F1dGhvcj48WWVhcj4yMDEzPC9ZZWFyPjxS
ZWNOdW0+MjExOTwvUmVjTnVtPjxEaXNwbGF5VGV4dD4oQm9lcmVtYSBldCBhbC4sIDIwMTY7IGRh
IFNpbHZhIGV0IGFsLiwgMjAxNDsgRm9zdGVyIGV0IGFsLiwgMjAxMyk8L0Rpc3BsYXlUZXh0Pjxy
ZWNvcmQ+PHJlYy1udW1iZXI+MjExOTwvcmVjLW51bWJlcj48Zm9yZWlnbi1rZXlzPjxrZXkgYXBw
PSJFTiIgZGItaWQ9InMyZHhzZnpwOTA1cDkwZTBhd2V4c2ZkM2V2cGRzd3R4djB0eCI+MjExOTwv
a2V5PjwvZm9yZWlnbi1rZXlzPjxyZWYtdHlwZSBuYW1lPSJKb3VybmFsIEFydGljbGUiPjE3PC9y
ZWYtdHlwZT48Y29udHJpYnV0b3JzPjxhdXRob3JzPjxhdXRob3I+Rm9zdGVyLCBOYXRhbGllIE0u
PC9hdXRob3I+PGF1dGhvcj5IdWRzb24sIE1hbGNvbG0gRC48L2F1dGhvcj48YXV0aG9yPkJyYXks
IFNpbW9uPC9hdXRob3I+PGF1dGhvcj5OaWNob2xscywgUm9iZXJ0IEouPC9hdXRob3I+PC9hdXRo
b3JzPjwvY29udHJpYnV0b3JzPjx0aXRsZXM+PHRpdGxlPkludGVydGlkYWwgbXVkZmxhdCBhbmQg
c2FsdG1hcnNoIGNvbnNlcnZhdGlvbiBhbmQgc3VzdGFpbmFibGUgdXNlIGluIHRoZSBVSzogQcKg
cmV2aWV3PC90aXRsZT48c2Vjb25kYXJ5LXRpdGxlPkpvdXJuYWwgb2YgRW52aXJvbm1lbnRhbCBN
YW5hZ2VtZW50PC9zZWNvbmRhcnktdGl0bGU+PC90aXRsZXM+PHBlcmlvZGljYWw+PGZ1bGwtdGl0
bGU+Sm91cm5hbCBvZiBFbnZpcm9ubWVudGFsIE1hbmFnZW1lbnQ8L2Z1bGwtdGl0bGU+PC9wZXJp
b2RpY2FsPjxwYWdlcz45Ni0xMDQ8L3BhZ2VzPjx2b2x1bWU+MTI2PC92b2x1bWU+PG51bWJlcj4w
PC9udW1iZXI+PGtleXdvcmRzPjxrZXl3b3JkPk11ZGZsYXQ8L2tleXdvcmQ+PGtleXdvcmQ+U2Fs
dG1hcnNoPC9rZXl3b3JkPjxrZXl3b3JkPk5hdHVyZSBjb25zZXJ2YXRpb248L2tleXdvcmQ+PGtl
eXdvcmQ+Q29hc3RhbCBkZWZlbmNlPC9rZXl3b3JkPjxrZXl3b3JkPkludGVydGlkYWwgbXVkZmxh
dCBhbmQgc2FsdG1hcnNoIHJlcGFyYXRpb24gKElNU1IpPC9rZXl3b3JkPjxrZXl3b3JkPlVLPC9r
ZXl3b3JkPjwva2V5d29yZHM+PGRhdGVzPjx5ZWFyPjIwMTM8L3llYXI+PHB1Yi1kYXRlcz48ZGF0
ZT45LzE1LzwvZGF0ZT48L3B1Yi1kYXRlcz48L2RhdGVzPjxpc2JuPjAzMDEtNDc5NzwvaXNibj48
dXJscz48cmVsYXRlZC11cmxzPjx1cmw+aHR0cDovL3d3dy5zY2llbmNlZGlyZWN0LmNvbS9zY2ll
bmNlL2FydGljbGUvcGlpL1MwMzAxNDc5NzEzMDAyNTk0PC91cmw+PC9yZWxhdGVkLXVybHM+PC91
cmxzPjxlbGVjdHJvbmljLXJlc291cmNlLW51bT5odHRwOi8vZHguZG9pLm9yZy8xMC4xMDE2L2ou
amVudm1hbi4yMDEzLjA0LjAxNTwvZWxlY3Ryb25pYy1yZXNvdXJjZS1udW0+PC9yZWNvcmQ+PC9D
aXRlPjxDaXRlPjxBdXRob3I+ZGEgU2lsdmE8L0F1dGhvcj48WWVhcj4yMDE0PC9ZZWFyPjxSZWNO
dW0+MjQ5MDwvUmVjTnVtPjxyZWNvcmQ+PHJlYy1udW1iZXI+MjQ5MDwvcmVjLW51bWJlcj48Zm9y
ZWlnbi1rZXlzPjxrZXkgYXBwPSJFTiIgZGItaWQ9InMyZHhzZnpwOTA1cDkwZTBhd2V4c2ZkM2V2
cGRzd3R4djB0eCI+MjQ5MDwva2V5PjwvZm9yZWlnbi1rZXlzPjxyZWYtdHlwZSBuYW1lPSJKb3Vy
bmFsIEFydGljbGUiPjE3PC9yZWYtdHlwZT48Y29udHJpYnV0b3JzPjxhdXRob3JzPjxhdXRob3I+
ZGEgU2lsdmEsIExpYSBWaWVpcmE8L2F1dGhvcj48YXV0aG9yPkV2ZXJhcmQsIE1hcms8L2F1dGhv
cj48YXV0aG9yPlNob3JlLCBSb2JlcnQgRy48L2F1dGhvcj48L2F1dGhvcnM+PC9jb250cmlidXRv
cnM+PHRpdGxlcz48dGl0bGU+RWNvc3lzdGVtIHNlcnZpY2VzIGFzc2Vzc21lbnQgYXQgU3RlYXJ0
IFBlbmluc3VsYSwgU29tZXJzZXQsIFVLPC90aXRsZT48c2Vjb25kYXJ5LXRpdGxlPkVjb3N5c3Rl
bSBTZXJ2aWNlczwvc2Vjb25kYXJ5LXRpdGxlPjwvdGl0bGVzPjxwZXJpb2RpY2FsPjxmdWxsLXRp
dGxlPkVjb3N5c3RlbSBTZXJ2aWNlczwvZnVsbC10aXRsZT48L3BlcmlvZGljYWw+PHBhZ2VzPjE5
LTM0PC9wYWdlcz48dm9sdW1lPjEwPC92b2x1bWU+PGtleXdvcmRzPjxrZXl3b3JkPkVjb3N5c3Rl
bSBzZXJ2aWNlczwva2V5d29yZD48a2V5d29yZD5FY29ub21pYyB2YWx1YXRpb248L2tleXdvcmQ+
PGtleXdvcmQ+VmFsdWUgdHJhbnNmZXI8L2tleXdvcmQ+PGtleXdvcmQ+V2V0bGFuZHM8L2tleXdv
cmQ+PGtleXdvcmQ+Q29hc3RhbCBtYW5hZ2VtZW50PC9rZXl3b3JkPjxrZXl3b3JkPk1hbmFnZWQg
cmVhbGlnbm1lbnQ8L2tleXdvcmQ+PC9rZXl3b3Jkcz48ZGF0ZXM+PHllYXI+MjAxNDwveWVhcj48
cHViLWRhdGVzPjxkYXRlPjEyLy88L2RhdGU+PC9wdWItZGF0ZXM+PC9kYXRlcz48aXNibj4yMjEy
LTA0MTY8L2lzYm4+PHVybHM+PHJlbGF0ZWQtdXJscz48dXJsPmh0dHA6Ly93d3cuc2NpZW5jZWRp
cmVjdC5jb20vc2NpZW5jZS9hcnRpY2xlL3BpaS9TMjIxMjA0MTYxNDAwMDc5NTwvdXJsPjwvcmVs
YXRlZC11cmxzPjwvdXJscz48ZWxlY3Ryb25pYy1yZXNvdXJjZS1udW0+aHR0cDovL2R4LmRvaS5v
cmcvMTAuMTAxNi9qLmVjb3Nlci4yMDE0LjA3LjAwODwvZWxlY3Ryb25pYy1yZXNvdXJjZS1udW0+
PC9yZWNvcmQ+PC9DaXRlPjxDaXRlPjxBdXRob3I+Qm9lcmVtYTwvQXV0aG9yPjxZZWFyPjIwMTY8
L1llYXI+PFJlY051bT4yNjI1PC9SZWNOdW0+PHJlY29yZD48cmVjLW51bWJlcj4yNjI1PC9yZWMt
bnVtYmVyPjxmb3JlaWduLWtleXM+PGtleSBhcHA9IkVOIiBkYi1pZD0iczJkeHNmenA5MDVwOTBl
MGF3ZXhzZmQzZXZwZHN3dHh2MHR4Ij4yNjI1PC9rZXk+PC9mb3JlaWduLWtleXM+PHJlZi10eXBl
IG5hbWU9IkpvdXJuYWwgQXJ0aWNsZSI+MTc8L3JlZi10eXBlPjxjb250cmlidXRvcnM+PGF1dGhv
cnM+PGF1dGhvcj5Cb2VyZW1hLCBBLjwvYXV0aG9yPjxhdXRob3I+R2VlcnRzLCBMLjwvYXV0aG9y
PjxhdXRob3I+T29zdGVybGVlLCBMLjwvYXV0aG9yPjxhdXRob3I+VGVtbWVybWFuLCBTLjwvYXV0
aG9yPjxhdXRob3I+TWVpcmUsIFAuPC9hdXRob3I+PC9hdXRob3JzPjwvY29udHJpYnV0b3JzPjxh
dXRoLWFkZHJlc3M+W0JvZXJlbWEsIEFubmVsaWVzOyBHZWVydHMsIExpbmRzYXk7IE9vc3Rlcmxl
ZSwgTG90dGU7IFRlbW1lcm1hbiwgU3Rpam47IE1laXJlLCBQYXRyaWNrXSBVbml2IEFudHdlcnAs
IEVjb3N5c3QgTWFuYWdlbWVudCBSZXMgR3JwLCBBbnR3ZXJwLCBCZWxnaXVtLiYjeEQ7Qm9lcmVt
YSwgQSAocmVwcmludCBhdXRob3IpLCBVbml2IEFudHdlcnAsIEVjb3N5c3QgTWFuYWdlbWVudCBS
ZXMgR3JwLCBBbnR3ZXJwLCBCZWxnaXVtLjwvYXV0aC1hZGRyZXNzPjx0aXRsZXM+PHRpdGxlPkVj
b3N5c3RlbSBzZXJ2aWNlIGRlbGl2ZXJ5IGluIHJlc3RvcmF0aW9uIHByb2plY3RzOiB0aGUgZWZm
ZWN0IG9mIGVjb2xvZ2ljYWwgc3VjY2Vzc2lvbiBvbiB0aGUgYmVuZWZpdHMgb2YgdGlkYWwgbWFy
c2ggcmVzdG9yYXRpb248L3RpdGxlPjxzZWNvbmRhcnktdGl0bGU+RWNvbG9neSBhbmQgU29jaWV0
eTwvc2Vjb25kYXJ5LXRpdGxlPjwvdGl0bGVzPjxwZXJpb2RpY2FsPjxmdWxsLXRpdGxlPkVjb2xv
Z3kgYW5kIFNvY2lldHk8L2Z1bGwtdGl0bGU+PC9wZXJpb2RpY2FsPjxwYWdlcz5BcnRpY2xlIE5v
LiAxMDwvcGFnZXM+PHZvbHVtZT4yMTwvdm9sdW1lPjxudW1iZXI+MjwvbnVtYmVyPjxrZXl3b3Jk
cz48a2V5d29yZD5sb25nLXRlcm0gYmVuZWZpdHM8L2tleXdvcmQ+PGtleXdvcmQ+bWFuYWdlZCBj
b2FzdGFsIHJlYWxpZ25tZW50IChNUik8L2tleXdvcmQ+PGtleXdvcmQ+bWFyc2ggc3VjY2Vzc2lv
bjwva2V5d29yZD48a2V5d29yZD5tb25ldGFyeSB2YWx1YXRpb248L2tleXdvcmQ+PGtleXdvcmQ+
dGVtcG9yYWwgc2NhbGU8L2tleXdvcmQ+PGtleXdvcmQ+c3VzcGVuZGVkIHNlZGltZW50IGNvbmNl
bnRyYXRpb25zPC9rZXl3b3JkPjxrZXl3b3JkPm1hcmdpbmFsIGRhbWFnZSBjb3N0czwva2V5d29y
ZD48a2V5d29yZD5zZWEtbGV2ZWw8L2tleXdvcmQ+PGtleXdvcmQ+cmlzZTwva2V5d29yZD48a2V5
d29yZD5tYW5hZ2VkIHJlYWxpZ25tZW50PC9rZXl3b3JkPjxrZXl3b3JkPnNjaGVsZHQgZXN0dWFy
eTwva2V5d29yZD48a2V5d29yZD5zYWx0LW1hcnNoPC9rZXl3b3JkPjxrZXl3b3JkPmludGVydGlk
YWw8L2tleXdvcmQ+PGtleXdvcmQ+c2VkaW1lbnRzPC9rZXl3b3JkPjxrZXl3b3JkPmNsaW1hdGUt
Y2hhbmdlPC9rZXl3b3JkPjxrZXl3b3JkPm5pdHJvdXMtb3hpZGU8L2tleXdvcmQ+PGtleXdvcmQ+
Y2FyYm9uPC9rZXl3b3JkPjwva2V5d29yZHM+PGRhdGVzPjx5ZWFyPjIwMTY8L3llYXI+PC9kYXRl
cz48aXNibj4xNzA4LTMwODc8L2lzYm4+PGFjY2Vzc2lvbi1udW0+V09TOjAwMDM4MDA0OTEwMDAy
MzwvYWNjZXNzaW9uLW51bT48d29yay10eXBlPkFydGljbGU8L3dvcmstdHlwZT48dXJscz48cmVs
YXRlZC11cmxzPjx1cmw+Jmx0O0dvIHRvIElTSSZndDs6Ly9XT1M6MDAwMzgwMDQ5MTAwMDIzPC91
cmw+PC9yZWxhdGVkLXVybHM+PC91cmxzPjxjdXN0b203PjEwPC9jdXN0b203PjxlbGVjdHJvbmlj
LXJlc291cmNlLW51bT4xMC41NzUxL2VzLTA4MzcyLTIxMDIxMDwvZWxlY3Ryb25pYy1yZXNvdXJj
ZS1udW0+PGxhbmd1YWdlPkVuZ2xpc2g8L2xhbmd1YWdlPjwvcmVjb3JkPjwvQ2l0ZT48L0VuZE5v
dGU+AG==
</w:fldData>
        </w:fldChar>
      </w:r>
      <w:r w:rsidR="00E13B29">
        <w:rPr>
          <w:rFonts w:ascii="Garamond" w:hAnsi="Garamond"/>
          <w:szCs w:val="24"/>
        </w:rPr>
        <w:instrText xml:space="preserve"> ADDIN EN.CITE </w:instrText>
      </w:r>
      <w:r w:rsidR="00E13B29">
        <w:rPr>
          <w:rFonts w:ascii="Garamond" w:hAnsi="Garamond"/>
          <w:szCs w:val="24"/>
        </w:rPr>
        <w:fldChar w:fldCharType="begin">
          <w:fldData xml:space="preserve">PEVuZE5vdGU+PENpdGU+PEF1dGhvcj5Gb3N0ZXI8L0F1dGhvcj48WWVhcj4yMDEzPC9ZZWFyPjxS
ZWNOdW0+MjExOTwvUmVjTnVtPjxEaXNwbGF5VGV4dD4oQm9lcmVtYSBldCBhbC4sIDIwMTY7IGRh
IFNpbHZhIGV0IGFsLiwgMjAxNDsgRm9zdGVyIGV0IGFsLiwgMjAxMyk8L0Rpc3BsYXlUZXh0Pjxy
ZWNvcmQ+PHJlYy1udW1iZXI+MjExOTwvcmVjLW51bWJlcj48Zm9yZWlnbi1rZXlzPjxrZXkgYXBw
PSJFTiIgZGItaWQ9InMyZHhzZnpwOTA1cDkwZTBhd2V4c2ZkM2V2cGRzd3R4djB0eCI+MjExOTwv
a2V5PjwvZm9yZWlnbi1rZXlzPjxyZWYtdHlwZSBuYW1lPSJKb3VybmFsIEFydGljbGUiPjE3PC9y
ZWYtdHlwZT48Y29udHJpYnV0b3JzPjxhdXRob3JzPjxhdXRob3I+Rm9zdGVyLCBOYXRhbGllIE0u
PC9hdXRob3I+PGF1dGhvcj5IdWRzb24sIE1hbGNvbG0gRC48L2F1dGhvcj48YXV0aG9yPkJyYXks
IFNpbW9uPC9hdXRob3I+PGF1dGhvcj5OaWNob2xscywgUm9iZXJ0IEouPC9hdXRob3I+PC9hdXRo
b3JzPjwvY29udHJpYnV0b3JzPjx0aXRsZXM+PHRpdGxlPkludGVydGlkYWwgbXVkZmxhdCBhbmQg
c2FsdG1hcnNoIGNvbnNlcnZhdGlvbiBhbmQgc3VzdGFpbmFibGUgdXNlIGluIHRoZSBVSzogQcKg
cmV2aWV3PC90aXRsZT48c2Vjb25kYXJ5LXRpdGxlPkpvdXJuYWwgb2YgRW52aXJvbm1lbnRhbCBN
YW5hZ2VtZW50PC9zZWNvbmRhcnktdGl0bGU+PC90aXRsZXM+PHBlcmlvZGljYWw+PGZ1bGwtdGl0
bGU+Sm91cm5hbCBvZiBFbnZpcm9ubWVudGFsIE1hbmFnZW1lbnQ8L2Z1bGwtdGl0bGU+PC9wZXJp
b2RpY2FsPjxwYWdlcz45Ni0xMDQ8L3BhZ2VzPjx2b2x1bWU+MTI2PC92b2x1bWU+PG51bWJlcj4w
PC9udW1iZXI+PGtleXdvcmRzPjxrZXl3b3JkPk11ZGZsYXQ8L2tleXdvcmQ+PGtleXdvcmQ+U2Fs
dG1hcnNoPC9rZXl3b3JkPjxrZXl3b3JkPk5hdHVyZSBjb25zZXJ2YXRpb248L2tleXdvcmQ+PGtl
eXdvcmQ+Q29hc3RhbCBkZWZlbmNlPC9rZXl3b3JkPjxrZXl3b3JkPkludGVydGlkYWwgbXVkZmxh
dCBhbmQgc2FsdG1hcnNoIHJlcGFyYXRpb24gKElNU1IpPC9rZXl3b3JkPjxrZXl3b3JkPlVLPC9r
ZXl3b3JkPjwva2V5d29yZHM+PGRhdGVzPjx5ZWFyPjIwMTM8L3llYXI+PHB1Yi1kYXRlcz48ZGF0
ZT45LzE1LzwvZGF0ZT48L3B1Yi1kYXRlcz48L2RhdGVzPjxpc2JuPjAzMDEtNDc5NzwvaXNibj48
dXJscz48cmVsYXRlZC11cmxzPjx1cmw+aHR0cDovL3d3dy5zY2llbmNlZGlyZWN0LmNvbS9zY2ll
bmNlL2FydGljbGUvcGlpL1MwMzAxNDc5NzEzMDAyNTk0PC91cmw+PC9yZWxhdGVkLXVybHM+PC91
cmxzPjxlbGVjdHJvbmljLXJlc291cmNlLW51bT5odHRwOi8vZHguZG9pLm9yZy8xMC4xMDE2L2ou
amVudm1hbi4yMDEzLjA0LjAxNTwvZWxlY3Ryb25pYy1yZXNvdXJjZS1udW0+PC9yZWNvcmQ+PC9D
aXRlPjxDaXRlPjxBdXRob3I+ZGEgU2lsdmE8L0F1dGhvcj48WWVhcj4yMDE0PC9ZZWFyPjxSZWNO
dW0+MjQ5MDwvUmVjTnVtPjxyZWNvcmQ+PHJlYy1udW1iZXI+MjQ5MDwvcmVjLW51bWJlcj48Zm9y
ZWlnbi1rZXlzPjxrZXkgYXBwPSJFTiIgZGItaWQ9InMyZHhzZnpwOTA1cDkwZTBhd2V4c2ZkM2V2
cGRzd3R4djB0eCI+MjQ5MDwva2V5PjwvZm9yZWlnbi1rZXlzPjxyZWYtdHlwZSBuYW1lPSJKb3Vy
bmFsIEFydGljbGUiPjE3PC9yZWYtdHlwZT48Y29udHJpYnV0b3JzPjxhdXRob3JzPjxhdXRob3I+
ZGEgU2lsdmEsIExpYSBWaWVpcmE8L2F1dGhvcj48YXV0aG9yPkV2ZXJhcmQsIE1hcms8L2F1dGhv
cj48YXV0aG9yPlNob3JlLCBSb2JlcnQgRy48L2F1dGhvcj48L2F1dGhvcnM+PC9jb250cmlidXRv
cnM+PHRpdGxlcz48dGl0bGU+RWNvc3lzdGVtIHNlcnZpY2VzIGFzc2Vzc21lbnQgYXQgU3RlYXJ0
IFBlbmluc3VsYSwgU29tZXJzZXQsIFVLPC90aXRsZT48c2Vjb25kYXJ5LXRpdGxlPkVjb3N5c3Rl
bSBTZXJ2aWNlczwvc2Vjb25kYXJ5LXRpdGxlPjwvdGl0bGVzPjxwZXJpb2RpY2FsPjxmdWxsLXRp
dGxlPkVjb3N5c3RlbSBTZXJ2aWNlczwvZnVsbC10aXRsZT48L3BlcmlvZGljYWw+PHBhZ2VzPjE5
LTM0PC9wYWdlcz48dm9sdW1lPjEwPC92b2x1bWU+PGtleXdvcmRzPjxrZXl3b3JkPkVjb3N5c3Rl
bSBzZXJ2aWNlczwva2V5d29yZD48a2V5d29yZD5FY29ub21pYyB2YWx1YXRpb248L2tleXdvcmQ+
PGtleXdvcmQ+VmFsdWUgdHJhbnNmZXI8L2tleXdvcmQ+PGtleXdvcmQ+V2V0bGFuZHM8L2tleXdv
cmQ+PGtleXdvcmQ+Q29hc3RhbCBtYW5hZ2VtZW50PC9rZXl3b3JkPjxrZXl3b3JkPk1hbmFnZWQg
cmVhbGlnbm1lbnQ8L2tleXdvcmQ+PC9rZXl3b3Jkcz48ZGF0ZXM+PHllYXI+MjAxNDwveWVhcj48
cHViLWRhdGVzPjxkYXRlPjEyLy88L2RhdGU+PC9wdWItZGF0ZXM+PC9kYXRlcz48aXNibj4yMjEy
LTA0MTY8L2lzYm4+PHVybHM+PHJlbGF0ZWQtdXJscz48dXJsPmh0dHA6Ly93d3cuc2NpZW5jZWRp
cmVjdC5jb20vc2NpZW5jZS9hcnRpY2xlL3BpaS9TMjIxMjA0MTYxNDAwMDc5NTwvdXJsPjwvcmVs
YXRlZC11cmxzPjwvdXJscz48ZWxlY3Ryb25pYy1yZXNvdXJjZS1udW0+aHR0cDovL2R4LmRvaS5v
cmcvMTAuMTAxNi9qLmVjb3Nlci4yMDE0LjA3LjAwODwvZWxlY3Ryb25pYy1yZXNvdXJjZS1udW0+
PC9yZWNvcmQ+PC9DaXRlPjxDaXRlPjxBdXRob3I+Qm9lcmVtYTwvQXV0aG9yPjxZZWFyPjIwMTY8
L1llYXI+PFJlY051bT4yNjI1PC9SZWNOdW0+PHJlY29yZD48cmVjLW51bWJlcj4yNjI1PC9yZWMt
bnVtYmVyPjxmb3JlaWduLWtleXM+PGtleSBhcHA9IkVOIiBkYi1pZD0iczJkeHNmenA5MDVwOTBl
MGF3ZXhzZmQzZXZwZHN3dHh2MHR4Ij4yNjI1PC9rZXk+PC9mb3JlaWduLWtleXM+PHJlZi10eXBl
IG5hbWU9IkpvdXJuYWwgQXJ0aWNsZSI+MTc8L3JlZi10eXBlPjxjb250cmlidXRvcnM+PGF1dGhv
cnM+PGF1dGhvcj5Cb2VyZW1hLCBBLjwvYXV0aG9yPjxhdXRob3I+R2VlcnRzLCBMLjwvYXV0aG9y
PjxhdXRob3I+T29zdGVybGVlLCBMLjwvYXV0aG9yPjxhdXRob3I+VGVtbWVybWFuLCBTLjwvYXV0
aG9yPjxhdXRob3I+TWVpcmUsIFAuPC9hdXRob3I+PC9hdXRob3JzPjwvY29udHJpYnV0b3JzPjxh
dXRoLWFkZHJlc3M+W0JvZXJlbWEsIEFubmVsaWVzOyBHZWVydHMsIExpbmRzYXk7IE9vc3Rlcmxl
ZSwgTG90dGU7IFRlbW1lcm1hbiwgU3Rpam47IE1laXJlLCBQYXRyaWNrXSBVbml2IEFudHdlcnAs
IEVjb3N5c3QgTWFuYWdlbWVudCBSZXMgR3JwLCBBbnR3ZXJwLCBCZWxnaXVtLiYjeEQ7Qm9lcmVt
YSwgQSAocmVwcmludCBhdXRob3IpLCBVbml2IEFudHdlcnAsIEVjb3N5c3QgTWFuYWdlbWVudCBS
ZXMgR3JwLCBBbnR3ZXJwLCBCZWxnaXVtLjwvYXV0aC1hZGRyZXNzPjx0aXRsZXM+PHRpdGxlPkVj
b3N5c3RlbSBzZXJ2aWNlIGRlbGl2ZXJ5IGluIHJlc3RvcmF0aW9uIHByb2plY3RzOiB0aGUgZWZm
ZWN0IG9mIGVjb2xvZ2ljYWwgc3VjY2Vzc2lvbiBvbiB0aGUgYmVuZWZpdHMgb2YgdGlkYWwgbWFy
c2ggcmVzdG9yYXRpb248L3RpdGxlPjxzZWNvbmRhcnktdGl0bGU+RWNvbG9neSBhbmQgU29jaWV0
eTwvc2Vjb25kYXJ5LXRpdGxlPjwvdGl0bGVzPjxwZXJpb2RpY2FsPjxmdWxsLXRpdGxlPkVjb2xv
Z3kgYW5kIFNvY2lldHk8L2Z1bGwtdGl0bGU+PC9wZXJpb2RpY2FsPjxwYWdlcz5BcnRpY2xlIE5v
LiAxMDwvcGFnZXM+PHZvbHVtZT4yMTwvdm9sdW1lPjxudW1iZXI+MjwvbnVtYmVyPjxrZXl3b3Jk
cz48a2V5d29yZD5sb25nLXRlcm0gYmVuZWZpdHM8L2tleXdvcmQ+PGtleXdvcmQ+bWFuYWdlZCBj
b2FzdGFsIHJlYWxpZ25tZW50IChNUik8L2tleXdvcmQ+PGtleXdvcmQ+bWFyc2ggc3VjY2Vzc2lv
bjwva2V5d29yZD48a2V5d29yZD5tb25ldGFyeSB2YWx1YXRpb248L2tleXdvcmQ+PGtleXdvcmQ+
dGVtcG9yYWwgc2NhbGU8L2tleXdvcmQ+PGtleXdvcmQ+c3VzcGVuZGVkIHNlZGltZW50IGNvbmNl
bnRyYXRpb25zPC9rZXl3b3JkPjxrZXl3b3JkPm1hcmdpbmFsIGRhbWFnZSBjb3N0czwva2V5d29y
ZD48a2V5d29yZD5zZWEtbGV2ZWw8L2tleXdvcmQ+PGtleXdvcmQ+cmlzZTwva2V5d29yZD48a2V5
d29yZD5tYW5hZ2VkIHJlYWxpZ25tZW50PC9rZXl3b3JkPjxrZXl3b3JkPnNjaGVsZHQgZXN0dWFy
eTwva2V5d29yZD48a2V5d29yZD5zYWx0LW1hcnNoPC9rZXl3b3JkPjxrZXl3b3JkPmludGVydGlk
YWw8L2tleXdvcmQ+PGtleXdvcmQ+c2VkaW1lbnRzPC9rZXl3b3JkPjxrZXl3b3JkPmNsaW1hdGUt
Y2hhbmdlPC9rZXl3b3JkPjxrZXl3b3JkPm5pdHJvdXMtb3hpZGU8L2tleXdvcmQ+PGtleXdvcmQ+
Y2FyYm9uPC9rZXl3b3JkPjwva2V5d29yZHM+PGRhdGVzPjx5ZWFyPjIwMTY8L3llYXI+PC9kYXRl
cz48aXNibj4xNzA4LTMwODc8L2lzYm4+PGFjY2Vzc2lvbi1udW0+V09TOjAwMDM4MDA0OTEwMDAy
MzwvYWNjZXNzaW9uLW51bT48d29yay10eXBlPkFydGljbGU8L3dvcmstdHlwZT48dXJscz48cmVs
YXRlZC11cmxzPjx1cmw+Jmx0O0dvIHRvIElTSSZndDs6Ly9XT1M6MDAwMzgwMDQ5MTAwMDIzPC91
cmw+PC9yZWxhdGVkLXVybHM+PC91cmxzPjxjdXN0b203PjEwPC9jdXN0b203PjxlbGVjdHJvbmlj
LXJlc291cmNlLW51bT4xMC41NzUxL2VzLTA4MzcyLTIxMDIxMDwvZWxlY3Ryb25pYy1yZXNvdXJj
ZS1udW0+PGxhbmd1YWdlPkVuZ2xpc2g8L2xhbmd1YWdlPjwvcmVjb3JkPjwvQ2l0ZT48L0VuZE5v
dGU+AG==
</w:fldData>
        </w:fldChar>
      </w:r>
      <w:r w:rsidR="00E13B29">
        <w:rPr>
          <w:rFonts w:ascii="Garamond" w:hAnsi="Garamond"/>
          <w:szCs w:val="24"/>
        </w:rPr>
        <w:instrText xml:space="preserve"> ADDIN EN.CITE.DATA </w:instrText>
      </w:r>
      <w:r w:rsidR="00E13B29">
        <w:rPr>
          <w:rFonts w:ascii="Garamond" w:hAnsi="Garamond"/>
          <w:szCs w:val="24"/>
        </w:rPr>
      </w:r>
      <w:r w:rsidR="00E13B29">
        <w:rPr>
          <w:rFonts w:ascii="Garamond" w:hAnsi="Garamond"/>
          <w:szCs w:val="24"/>
        </w:rPr>
        <w:fldChar w:fldCharType="end"/>
      </w:r>
      <w:r w:rsidR="00C17F16">
        <w:rPr>
          <w:rFonts w:ascii="Garamond" w:hAnsi="Garamond"/>
          <w:szCs w:val="24"/>
        </w:rPr>
      </w:r>
      <w:r w:rsidR="00C17F16">
        <w:rPr>
          <w:rFonts w:ascii="Garamond" w:hAnsi="Garamond"/>
          <w:szCs w:val="24"/>
        </w:rPr>
        <w:fldChar w:fldCharType="separate"/>
      </w:r>
      <w:r w:rsidR="00BC08C0">
        <w:rPr>
          <w:rFonts w:ascii="Garamond" w:hAnsi="Garamond"/>
          <w:noProof/>
          <w:szCs w:val="24"/>
        </w:rPr>
        <w:t>(</w:t>
      </w:r>
      <w:hyperlink w:anchor="_ENREF_16" w:tooltip="Boerema, 2016 #2625" w:history="1">
        <w:r w:rsidR="0018426A">
          <w:rPr>
            <w:rFonts w:ascii="Garamond" w:hAnsi="Garamond"/>
            <w:noProof/>
            <w:szCs w:val="24"/>
          </w:rPr>
          <w:t>Boerema et al., 2016</w:t>
        </w:r>
      </w:hyperlink>
      <w:r w:rsidR="00BC08C0">
        <w:rPr>
          <w:rFonts w:ascii="Garamond" w:hAnsi="Garamond"/>
          <w:noProof/>
          <w:szCs w:val="24"/>
        </w:rPr>
        <w:t xml:space="preserve">; </w:t>
      </w:r>
      <w:hyperlink w:anchor="_ENREF_22" w:tooltip="da Silva, 2014 #2490" w:history="1">
        <w:r w:rsidR="0018426A">
          <w:rPr>
            <w:rFonts w:ascii="Garamond" w:hAnsi="Garamond"/>
            <w:noProof/>
            <w:szCs w:val="24"/>
          </w:rPr>
          <w:t>da Silva et al., 2014</w:t>
        </w:r>
      </w:hyperlink>
      <w:r w:rsidR="00BC08C0">
        <w:rPr>
          <w:rFonts w:ascii="Garamond" w:hAnsi="Garamond"/>
          <w:noProof/>
          <w:szCs w:val="24"/>
        </w:rPr>
        <w:t xml:space="preserve">; </w:t>
      </w:r>
      <w:hyperlink w:anchor="_ENREF_33" w:tooltip="Foster, 2013 #2119" w:history="1">
        <w:r w:rsidR="0018426A">
          <w:rPr>
            <w:rFonts w:ascii="Garamond" w:hAnsi="Garamond"/>
            <w:noProof/>
            <w:szCs w:val="24"/>
          </w:rPr>
          <w:t>Foster et al., 2013</w:t>
        </w:r>
      </w:hyperlink>
      <w:r w:rsidR="00BC08C0">
        <w:rPr>
          <w:rFonts w:ascii="Garamond" w:hAnsi="Garamond"/>
          <w:noProof/>
          <w:szCs w:val="24"/>
        </w:rPr>
        <w:t>)</w:t>
      </w:r>
      <w:r w:rsidR="00C17F16">
        <w:rPr>
          <w:rFonts w:ascii="Garamond" w:hAnsi="Garamond"/>
          <w:szCs w:val="24"/>
        </w:rPr>
        <w:fldChar w:fldCharType="end"/>
      </w:r>
      <w:r w:rsidRPr="003C5D4B">
        <w:rPr>
          <w:rFonts w:ascii="Garamond" w:hAnsi="Garamond"/>
          <w:szCs w:val="24"/>
        </w:rPr>
        <w:t>; these may make the reintroduction of intertidal habitats attractive to decision makers and the general public.</w:t>
      </w:r>
      <w:r w:rsidR="003D3D13">
        <w:rPr>
          <w:rFonts w:ascii="Garamond" w:hAnsi="Garamond"/>
          <w:szCs w:val="24"/>
        </w:rPr>
        <w:t xml:space="preserve"> </w:t>
      </w:r>
      <w:r w:rsidR="0017083F">
        <w:rPr>
          <w:rFonts w:ascii="Garamond" w:hAnsi="Garamond"/>
          <w:szCs w:val="24"/>
        </w:rPr>
        <w:t xml:space="preserve">The role of </w:t>
      </w:r>
      <w:r w:rsidR="00596687">
        <w:rPr>
          <w:rFonts w:ascii="Garamond" w:hAnsi="Garamond"/>
          <w:szCs w:val="24"/>
        </w:rPr>
        <w:t>MR</w:t>
      </w:r>
      <w:r w:rsidR="0017083F">
        <w:rPr>
          <w:rFonts w:ascii="Garamond" w:hAnsi="Garamond"/>
          <w:szCs w:val="24"/>
        </w:rPr>
        <w:t xml:space="preserve"> </w:t>
      </w:r>
      <w:r w:rsidR="00410F4F">
        <w:rPr>
          <w:rFonts w:ascii="Garamond" w:hAnsi="Garamond"/>
          <w:szCs w:val="24"/>
        </w:rPr>
        <w:t>is also therefore</w:t>
      </w:r>
      <w:r w:rsidR="00931EE7">
        <w:rPr>
          <w:rFonts w:ascii="Garamond" w:hAnsi="Garamond"/>
          <w:szCs w:val="24"/>
        </w:rPr>
        <w:t xml:space="preserve"> promoted </w:t>
      </w:r>
      <w:r w:rsidR="004C38B0">
        <w:rPr>
          <w:rFonts w:ascii="Garamond" w:hAnsi="Garamond"/>
          <w:szCs w:val="24"/>
        </w:rPr>
        <w:t>as</w:t>
      </w:r>
      <w:r w:rsidR="00321A22">
        <w:rPr>
          <w:rFonts w:ascii="Garamond" w:hAnsi="Garamond"/>
          <w:szCs w:val="24"/>
        </w:rPr>
        <w:t xml:space="preserve"> </w:t>
      </w:r>
      <w:r w:rsidR="0017083F">
        <w:rPr>
          <w:rFonts w:ascii="Garamond" w:hAnsi="Garamond"/>
          <w:szCs w:val="24"/>
        </w:rPr>
        <w:t xml:space="preserve">ecosystem-based adaptation </w:t>
      </w:r>
      <w:r w:rsidR="00931EE7">
        <w:rPr>
          <w:rFonts w:ascii="Garamond" w:hAnsi="Garamond"/>
          <w:szCs w:val="24"/>
        </w:rPr>
        <w:t>in the face of</w:t>
      </w:r>
      <w:r w:rsidR="0017083F">
        <w:rPr>
          <w:rFonts w:ascii="Garamond" w:hAnsi="Garamond"/>
          <w:szCs w:val="24"/>
        </w:rPr>
        <w:t xml:space="preserve"> climate change </w:t>
      </w:r>
      <w:r w:rsidR="00C17F16">
        <w:rPr>
          <w:rFonts w:ascii="Garamond" w:hAnsi="Garamond"/>
          <w:szCs w:val="24"/>
        </w:rPr>
        <w:fldChar w:fldCharType="begin"/>
      </w:r>
      <w:r w:rsidR="00D15B9A">
        <w:rPr>
          <w:rFonts w:ascii="Garamond" w:hAnsi="Garamond"/>
          <w:szCs w:val="24"/>
        </w:rPr>
        <w:instrText xml:space="preserve"> ADDIN EN.CITE &lt;EndNote&gt;&lt;Cite&gt;&lt;Author&gt;Temmerman&lt;/Author&gt;&lt;Year&gt;2013&lt;/Year&gt;&lt;RecNum&gt;2613&lt;/RecNum&gt;&lt;DisplayText&gt;(Temmerman et al., 2013)&lt;/DisplayText&gt;&lt;record&gt;&lt;rec-number&gt;2613&lt;/rec-number&gt;&lt;foreign-keys&gt;&lt;key app="EN" db-id="s2dxsfzp905p90e0awexsfd3evpdswtxv0tx"&gt;2613&lt;/key&gt;&lt;/foreign-keys&gt;&lt;ref-type name="Journal Article"&gt;17&lt;/ref-type&gt;&lt;contributors&gt;&lt;authors&gt;&lt;author&gt;Temmerman, S.&lt;/author&gt;&lt;author&gt;Meire, P.&lt;/author&gt;&lt;author&gt;Bouma, T.J.&lt;/author&gt;&lt;author&gt;Herman, P.M.J.&lt;/author&gt;&lt;author&gt;Ysebaert, T.&lt;/author&gt;&lt;author&gt;de Vriend, H.J.&lt;/author&gt;&lt;/authors&gt;&lt;/contributors&gt;&lt;titles&gt;&lt;title&gt;Ecosystem-based coastal defence in the face of global change&lt;/title&gt;&lt;secondary-title&gt;Nature&lt;/secondary-title&gt;&lt;/titles&gt;&lt;periodical&gt;&lt;full-title&gt;Nature&lt;/full-title&gt;&lt;/periodical&gt;&lt;pages&gt;79-83&lt;/pages&gt;&lt;volume&gt;504&lt;/volume&gt;&lt;dates&gt;&lt;year&gt;2013&lt;/year&gt;&lt;/dates&gt;&lt;urls&gt;&lt;/urls&gt;&lt;/record&gt;&lt;/Cite&gt;&lt;/EndNote&gt;</w:instrText>
      </w:r>
      <w:r w:rsidR="00C17F16">
        <w:rPr>
          <w:rFonts w:ascii="Garamond" w:hAnsi="Garamond"/>
          <w:szCs w:val="24"/>
        </w:rPr>
        <w:fldChar w:fldCharType="separate"/>
      </w:r>
      <w:r w:rsidR="00D15B9A">
        <w:rPr>
          <w:rFonts w:ascii="Garamond" w:hAnsi="Garamond"/>
          <w:noProof/>
          <w:szCs w:val="24"/>
        </w:rPr>
        <w:t>(</w:t>
      </w:r>
      <w:hyperlink w:anchor="_ENREF_65" w:tooltip="Temmerman, 2013 #2613" w:history="1">
        <w:r w:rsidR="0018426A">
          <w:rPr>
            <w:rFonts w:ascii="Garamond" w:hAnsi="Garamond"/>
            <w:noProof/>
            <w:szCs w:val="24"/>
          </w:rPr>
          <w:t>Temmerman et al., 2013</w:t>
        </w:r>
      </w:hyperlink>
      <w:r w:rsidR="00D15B9A">
        <w:rPr>
          <w:rFonts w:ascii="Garamond" w:hAnsi="Garamond"/>
          <w:noProof/>
          <w:szCs w:val="24"/>
        </w:rPr>
        <w:t>)</w:t>
      </w:r>
      <w:r w:rsidR="00C17F16">
        <w:rPr>
          <w:rFonts w:ascii="Garamond" w:hAnsi="Garamond"/>
          <w:szCs w:val="24"/>
        </w:rPr>
        <w:fldChar w:fldCharType="end"/>
      </w:r>
      <w:r w:rsidR="00D15B9A">
        <w:rPr>
          <w:rFonts w:ascii="Garamond" w:hAnsi="Garamond"/>
          <w:szCs w:val="24"/>
        </w:rPr>
        <w:t xml:space="preserve">. </w:t>
      </w:r>
      <w:r w:rsidR="00BC7782" w:rsidRPr="003C5D4B">
        <w:rPr>
          <w:rFonts w:ascii="Garamond" w:hAnsi="Garamond"/>
          <w:szCs w:val="24"/>
        </w:rPr>
        <w:t>C</w:t>
      </w:r>
      <w:r w:rsidR="00A92906" w:rsidRPr="003C5D4B">
        <w:rPr>
          <w:rFonts w:ascii="Garamond" w:hAnsi="Garamond"/>
          <w:szCs w:val="24"/>
        </w:rPr>
        <w:t>onsideration of</w:t>
      </w:r>
      <w:r w:rsidR="00F95565" w:rsidRPr="003C5D4B">
        <w:rPr>
          <w:rFonts w:ascii="Garamond" w:hAnsi="Garamond"/>
          <w:szCs w:val="24"/>
        </w:rPr>
        <w:t xml:space="preserve"> </w:t>
      </w:r>
      <w:r w:rsidR="00321A22">
        <w:rPr>
          <w:rFonts w:ascii="Garamond" w:hAnsi="Garamond"/>
          <w:szCs w:val="24"/>
        </w:rPr>
        <w:t xml:space="preserve">natural capital and </w:t>
      </w:r>
      <w:r w:rsidR="00817735">
        <w:rPr>
          <w:rFonts w:ascii="Garamond" w:hAnsi="Garamond"/>
          <w:szCs w:val="24"/>
        </w:rPr>
        <w:t>ES</w:t>
      </w:r>
      <w:r w:rsidR="00F95565" w:rsidRPr="003C5D4B">
        <w:rPr>
          <w:rFonts w:ascii="Garamond" w:hAnsi="Garamond"/>
          <w:szCs w:val="24"/>
        </w:rPr>
        <w:t xml:space="preserve"> provision</w:t>
      </w:r>
      <w:r w:rsidR="00A92906" w:rsidRPr="003C5D4B">
        <w:rPr>
          <w:rFonts w:ascii="Garamond" w:hAnsi="Garamond"/>
          <w:szCs w:val="24"/>
        </w:rPr>
        <w:t xml:space="preserve"> </w:t>
      </w:r>
      <w:r>
        <w:rPr>
          <w:rFonts w:ascii="Garamond" w:hAnsi="Garamond"/>
          <w:szCs w:val="24"/>
        </w:rPr>
        <w:t>can</w:t>
      </w:r>
      <w:r w:rsidRPr="003C5D4B">
        <w:rPr>
          <w:rFonts w:ascii="Garamond" w:hAnsi="Garamond"/>
          <w:szCs w:val="24"/>
        </w:rPr>
        <w:t xml:space="preserve"> </w:t>
      </w:r>
      <w:r w:rsidR="00F95565" w:rsidRPr="003C5D4B">
        <w:rPr>
          <w:rFonts w:ascii="Garamond" w:hAnsi="Garamond"/>
          <w:szCs w:val="24"/>
        </w:rPr>
        <w:t xml:space="preserve">support </w:t>
      </w:r>
      <w:r w:rsidR="00F95565" w:rsidRPr="003C5D4B">
        <w:rPr>
          <w:rFonts w:ascii="Garamond" w:hAnsi="Garamond"/>
          <w:szCs w:val="24"/>
        </w:rPr>
        <w:lastRenderedPageBreak/>
        <w:t>arguments for</w:t>
      </w:r>
      <w:r w:rsidR="00DD5077" w:rsidRPr="003C5D4B">
        <w:rPr>
          <w:rFonts w:ascii="Garamond" w:hAnsi="Garamond"/>
          <w:szCs w:val="24"/>
        </w:rPr>
        <w:t xml:space="preserve"> conservation-oriented decision making</w:t>
      </w:r>
      <w:r w:rsidR="00081DED" w:rsidRPr="003C5D4B">
        <w:rPr>
          <w:rFonts w:ascii="Garamond" w:hAnsi="Garamond"/>
          <w:szCs w:val="24"/>
        </w:rPr>
        <w:t xml:space="preserve"> </w:t>
      </w:r>
      <w:r w:rsidR="00C17F16">
        <w:rPr>
          <w:rFonts w:ascii="Garamond" w:hAnsi="Garamond"/>
          <w:szCs w:val="24"/>
        </w:rPr>
        <w:fldChar w:fldCharType="begin">
          <w:fldData xml:space="preserve">PEVuZE5vdGU+PENpdGU+PEF1dGhvcj5FYXN0d29vZDwvQXV0aG9yPjxZZWFyPjIwMTY8L1llYXI+
PFJlY051bT4yNTYwPC9SZWNOdW0+PERpc3BsYXlUZXh0PihCYWxtZm9yZCBldCBhbC4sIDIwMTE7
IEVhc3R3b29kIGV0IGFsLiwgMjAxNjsgRmlzaGVyIGV0IGFsLiwgMjAxMTsgTWFjZSwgMjAxNDsg
TWFjZSBldCBhbC4sIDIwMTIpPC9EaXNwbGF5VGV4dD48cmVjb3JkPjxyZWMtbnVtYmVyPjI1NjA8
L3JlYy1udW1iZXI+PGZvcmVpZ24ta2V5cz48a2V5IGFwcD0iRU4iIGRiLWlkPSJzMmR4c2Z6cDkw
NXA5MGUwYXdleHNmZDNldnBkc3d0eHYwdHgiPjI1NjA8L2tleT48L2ZvcmVpZ24ta2V5cz48cmVm
LXR5cGUgbmFtZT0iSm91cm5hbCBBcnRpY2xlIj4xNzwvcmVmLXR5cGU+PGNvbnRyaWJ1dG9ycz48
YXV0aG9ycz48YXV0aG9yPkVhc3R3b29kLCBBLjwvYXV0aG9yPjxhdXRob3I+QnJvb2tlciwgUi48
L2F1dGhvcj48YXV0aG9yPklydmluZSwgUi4gSi48L2F1dGhvcj48YXV0aG9yPkFydHosIFIuIFIu
IEUuPC9hdXRob3I+PGF1dGhvcj5Ob3J0b24sIEwuIFIuPC9hdXRob3I+PGF1dGhvcj5CdWxsb2Nr
LCBKLiBNLjwvYXV0aG9yPjxhdXRob3I+Um9zcywgTC48L2F1dGhvcj48YXV0aG9yPkZpZWxkaW5n
LCBELjwvYXV0aG9yPjxhdXRob3I+UmFtc2F5LCBTLjwvYXV0aG9yPjxhdXRob3I+Um9iZXJ0cywg
Si48L2F1dGhvcj48YXV0aG9yPkFuZGVyc29uLCBXLjwvYXV0aG9yPjxhdXRob3I+RHVnYW4sIEQu
PC9hdXRob3I+PGF1dGhvcj5Db29rc2xleSwgUy48L2F1dGhvcj48YXV0aG9yPlBha2VtYW4sIFIu
IEouPC9hdXRob3I+PC9hdXRob3JzPjwvY29udHJpYnV0b3JzPjx0aXRsZXM+PHRpdGxlPkRvZXMg
bmF0dXJlIGNvbnNlcnZhdGlvbiBlbmhhbmNlIGVjb3N5c3RlbSBzZXJ2aWNlcyBkZWxpdmVyeT88
L3RpdGxlPjxzZWNvbmRhcnktdGl0bGU+RWNvc3lzdGVtIFNlcnZpY2VzPC9zZWNvbmRhcnktdGl0
bGU+PC90aXRsZXM+PHBlcmlvZGljYWw+PGZ1bGwtdGl0bGU+RWNvc3lzdGVtIFNlcnZpY2VzPC9m
dWxsLXRpdGxlPjwvcGVyaW9kaWNhbD48cGFnZXM+MTUyLTE2MjwvcGFnZXM+PHZvbHVtZT4xNzwv
dm9sdW1lPjxrZXl3b3Jkcz48a2V5d29yZD5CaW9kaXZlcnNpdHkgY29uc2VydmF0aW9uPC9rZXl3
b3JkPjxrZXl3b3JkPkNvbnNlcnZhdGlvbiBkZXNpZ25hdGlvbjwva2V5d29yZD48a2V5d29yZD5F
Y29zeXN0ZW0gc2VydmljZXM8L2tleXdvcmQ+PGtleXdvcmQ+RXhwZXJ0IG9waW5pb248L2tleXdv
cmQ+PGtleXdvcmQ+UHJvdGVjdGVkIEFyZWFzPC9rZXl3b3JkPjwva2V5d29yZHM+PGRhdGVzPjx5
ZWFyPjIwMTY8L3llYXI+PHB1Yi1kYXRlcz48ZGF0ZT4yLy88L2RhdGU+PC9wdWItZGF0ZXM+PC9k
YXRlcz48aXNibj4yMjEyLTA0MTY8L2lzYm4+PHVybHM+PHJlbGF0ZWQtdXJscz48dXJsPmh0dHA6
Ly93d3cuc2NpZW5jZWRpcmVjdC5jb20vc2NpZW5jZS9hcnRpY2xlL3BpaS9TMjIxMjA0MTYxNTMw
MDY0NDwvdXJsPjwvcmVsYXRlZC11cmxzPjwvdXJscz48ZWxlY3Ryb25pYy1yZXNvdXJjZS1udW0+
aHR0cDovL2R4LmRvaS5vcmcvMTAuMTAxNi9qLmVjb3Nlci4yMDE1LjEyLjAwMTwvZWxlY3Ryb25p
Yy1yZXNvdXJjZS1udW0+PC9yZWNvcmQ+PC9DaXRlPjxDaXRlPjxBdXRob3I+TWFjZTwvQXV0aG9y
PjxZZWFyPjIwMTI8L1llYXI+PFJlY051bT4yNTYzPC9SZWNOdW0+PHJlY29yZD48cmVjLW51bWJl
cj4yNTYzPC9yZWMtbnVtYmVyPjxmb3JlaWduLWtleXM+PGtleSBhcHA9IkVOIiBkYi1pZD0iczJk
eHNmenA5MDVwOTBlMGF3ZXhzZmQzZXZwZHN3dHh2MHR4Ij4yNTYzPC9rZXk+PC9mb3JlaWduLWtl
eXM+PHJlZi10eXBlIG5hbWU9IkpvdXJuYWwgQXJ0aWNsZSI+MTc8L3JlZi10eXBlPjxjb250cmli
dXRvcnM+PGF1dGhvcnM+PGF1dGhvcj5NYWNlLCBHZW9yZ2luYSBNLjwvYXV0aG9yPjxhdXRob3I+
Tm9ycmlzLCBLZW48L2F1dGhvcj48YXV0aG9yPkZpdHRlciwgQWxhc3RhaXIgSC48L2F1dGhvcj48
L2F1dGhvcnM+PC9jb250cmlidXRvcnM+PHRpdGxlcz48dGl0bGU+QmlvZGl2ZXJzaXR5IGFuZCBl
Y29zeXN0ZW0gc2VydmljZXM6IGEgbXVsdGlsYXllcmVkIHJlbGF0aW9uc2hpcDwvdGl0bGU+PHNl
Y29uZGFyeS10aXRsZT5UcmVuZHMgaW4gRWNvbG9neSAmYW1wOyBFdm9sdXRpb248L3NlY29uZGFy
eS10aXRsZT48L3RpdGxlcz48cGVyaW9kaWNhbD48ZnVsbC10aXRsZT5UcmVuZHMgRWNvbCBFdm9s
PC9mdWxsLXRpdGxlPjxhYmJyLTE+VHJlbmRzIGluIGVjb2xvZ3kgJmFtcDsgZXZvbHV0aW9uPC9h
YmJyLTE+PC9wZXJpb2RpY2FsPjxwYWdlcz4xOS0yNjwvcGFnZXM+PHZvbHVtZT4yNzwvdm9sdW1l
PjxudW1iZXI+MTwvbnVtYmVyPjxkYXRlcz48eWVhcj4yMDEyPC95ZWFyPjxwdWItZGF0ZXM+PGRh
dGU+SmFuPC9kYXRlPjwvcHViLWRhdGVzPjwvZGF0ZXM+PGlzYm4+MDE2OS01MzQ3PC9pc2JuPjxh
Y2Nlc3Npb24tbnVtPldPUzowMDAyOTk3MTI5MDAwMDg8L2FjY2Vzc2lvbi1udW0+PHVybHM+PHJl
bGF0ZWQtdXJscz48dXJsPiZsdDtHbyB0byBJU0kmZ3Q7Oi8vV09TOjAwMDI5OTcxMjkwMDAwODwv
dXJsPjwvcmVsYXRlZC11cmxzPjwvdXJscz48ZWxlY3Ryb25pYy1yZXNvdXJjZS1udW0+MTAuMTAx
Ni9qLnRyZWUuMjAxMS4wOC4wMDY8L2VsZWN0cm9uaWMtcmVzb3VyY2UtbnVtPjwvcmVjb3JkPjwv
Q2l0ZT48Q2l0ZT48QXV0aG9yPkJhbG1mb3JkPC9BdXRob3I+PFllYXI+MjAxMTwvWWVhcj48UmVj
TnVtPjIxMTg8L1JlY051bT48cmVjb3JkPjxyZWMtbnVtYmVyPjIxMTg8L3JlYy1udW1iZXI+PGZv
cmVpZ24ta2V5cz48a2V5IGFwcD0iRU4iIGRiLWlkPSJzMmR4c2Z6cDkwNXA5MGUwYXdleHNmZDNl
dnBkc3d0eHYwdHgiPjIxMTg8L2tleT48L2ZvcmVpZ24ta2V5cz48cmVmLXR5cGUgbmFtZT0iSm91
cm5hbCBBcnRpY2xlIj4xNzwvcmVmLXR5cGU+PGNvbnRyaWJ1dG9ycz48YXV0aG9ycz48YXV0aG9y
PkJhbG1mb3JkLCBBbmRyZXc8L2F1dGhvcj48YXV0aG9yPkZpc2hlciwgQnJlbmRhbjwvYXV0aG9y
PjxhdXRob3I+R3JlZW4sIFJoeXNFPC9hdXRob3I+PGF1dGhvcj5OYWlkb28sIFJvYmluPC9hdXRo
b3I+PGF1dGhvcj5TdHJhc3NidXJnLCBCZXJuYXJkbzwvYXV0aG9yPjxhdXRob3I+S2VycnkgVHVy
bmVyLCBSLjwvYXV0aG9yPjxhdXRob3I+Um9kcmlndWVzLCBBbmFTIEwuPC9hdXRob3I+PC9hdXRo
b3JzPjwvY29udHJpYnV0b3JzPjx0aXRsZXM+PHRpdGxlPkJyaW5naW5nIEVjb3N5c3RlbSBTZXJ2
aWNlcyBpbnRvIHRoZSBSZWFsIFdvcmxkOiBBbiBPcGVyYXRpb25hbCBGcmFtZXdvcmsgZm9yIEFz
c2Vzc2luZyB0aGUgRWNvbm9taWMgQ29uc2VxdWVuY2VzIG9mIExvc2luZyBXaWxkIE5hdHVyZTwv
dGl0bGU+PHNlY29uZGFyeS10aXRsZT5FbnZpcm9ubWVudGFsIGFuZCBSZXNvdXJjZSBFY29ub21p
Y3M8L3NlY29uZGFyeS10aXRsZT48YWx0LXRpdGxlPkVudmlyb24gUmVzb3VyY2UgRWNvbjwvYWx0
LXRpdGxlPjwvdGl0bGVzPjxwZXJpb2RpY2FsPjxmdWxsLXRpdGxlPkVudmlyb25tZW50YWwgYW5k
IFJlc291cmNlIEVjb25vbWljczwvZnVsbC10aXRsZT48L3BlcmlvZGljYWw+PHBhZ2VzPjE2MS0x
NzU8L3BhZ2VzPjx2b2x1bWU+NDg8L3ZvbHVtZT48bnVtYmVyPjI8L251bWJlcj48a2V5d29yZHM+
PGtleXdvcmQ+RWNvc3lzdGVtIHNlcnZpY2VzPC9rZXl3b3JkPjxrZXl3b3JkPkJpb2RpdmVyc2l0
eTwva2V5d29yZD48a2V5d29yZD5FY29zeXN0ZW0gbW9kZWxpbmc8L2tleXdvcmQ+PGtleXdvcmQ+
QmVuZWZpdHM8L2tleXdvcmQ+PGtleXdvcmQ+TWlsbGVubml1bSBlY29zeXN0ZW0gYXNzZXNzbWVu
dDwva2V5d29yZD48a2V5d29yZD5TY2VuYXJpb3M8L2tleXdvcmQ+PGtleXdvcmQ+Q29uc2VydmF0
aW9uPC9rZXl3b3JkPjxrZXl3b3JkPkRldmVsb3BtZW50PC9rZXl3b3JkPjwva2V5d29yZHM+PGRh
dGVzPjx5ZWFyPjIwMTE8L3llYXI+PHB1Yi1kYXRlcz48ZGF0ZT4yMDExLzAyLzAxPC9kYXRlPjwv
cHViLWRhdGVzPjwvZGF0ZXM+PHB1Ymxpc2hlcj5TcHJpbmdlciBOZXRoZXJsYW5kczwvcHVibGlz
aGVyPjxpc2JuPjA5MjQtNjQ2MDwvaXNibj48dXJscz48cmVsYXRlZC11cmxzPjx1cmw+aHR0cDov
L2R4LmRvaS5vcmcvMTAuMTAwNy9zMTA2NDAtMDEwLTk0MTMtMjwvdXJsPjwvcmVsYXRlZC11cmxz
PjwvdXJscz48ZWxlY3Ryb25pYy1yZXNvdXJjZS1udW0+MTAuMTAwNy9zMTA2NDAtMDEwLTk0MTMt
MjwvZWxlY3Ryb25pYy1yZXNvdXJjZS1udW0+PGxhbmd1YWdlPkVuZ2xpc2g8L2xhbmd1YWdlPjwv
cmVjb3JkPjwvQ2l0ZT48Q2l0ZT48QXV0aG9yPkZpc2hlcjwvQXV0aG9yPjxZZWFyPjIwMTE8L1ll
YXI+PFJlY051bT4yMjUwPC9SZWNOdW0+PHJlY29yZD48cmVjLW51bWJlcj4yMjUwPC9yZWMtbnVt
YmVyPjxmb3JlaWduLWtleXM+PGtleSBhcHA9IkVOIiBkYi1pZD0iczJkeHNmenA5MDVwOTBlMGF3
ZXhzZmQzZXZwZHN3dHh2MHR4Ij4yMjUwPC9rZXk+PC9mb3JlaWduLWtleXM+PHJlZi10eXBlIG5h
bWU9IkpvdXJuYWwgQXJ0aWNsZSI+MTc8L3JlZi10eXBlPjxjb250cmlidXRvcnM+PGF1dGhvcnM+
PGF1dGhvcj5GaXNoZXIsIEJyZW5kYW48L2F1dGhvcj48YXV0aG9yPkJyYWRidXJ5LCBSaWNoYXJk
QjwvYXV0aG9yPjxhdXRob3I+QW5kcmV3cywgSnVsaWFuRTwvYXV0aG9yPjxhdXRob3I+QXVzZGVu
LCBNYWxjb2xtPC9hdXRob3I+PGF1dGhvcj5CZW50aGFtLUdyZWVuLCBTdGVwaGFuaWU8L2F1dGhv
cj48YXV0aG9yPldoaXRlLCBTdWVNPC9hdXRob3I+PGF1dGhvcj5HaWxsLCBKZW5uaWZlckE8L2F1
dGhvcj48L2F1dGhvcnM+PC9jb250cmlidXRvcnM+PHRpdGxlcz48dGl0bGU+SW1wYWN0cyBvZiBz
cGVjaWVzLWxlZCBjb25zZXJ2YXRpb24gb24gZWNvc3lzdGVtIHNlcnZpY2VzIG9mIHdldGxhbmRz
OiB1bmRlcnN0YW5kaW5nIGNvLWJlbmVmaXRzIGFuZCB0cmFkZW9mZnM8L3RpdGxlPjxzZWNvbmRh
cnktdGl0bGU+QmlvZGl2ZXJzaXR5IGFuZCBDb25zZXJ2YXRpb248L3NlY29uZGFyeS10aXRsZT48
YWx0LXRpdGxlPkJpb2RpdmVycyBDb25zZXJ2PC9hbHQtdGl0bGU+PC90aXRsZXM+PHBlcmlvZGlj
YWw+PGZ1bGwtdGl0bGU+QmlvZGl2ZXJzaXR5IGFuZCBDb25zZXJ2YXRpb248L2Z1bGwtdGl0bGU+
PC9wZXJpb2RpY2FsPjxwYWdlcz4yNDYxLTI0ODE8L3BhZ2VzPjx2b2x1bWU+MjA8L3ZvbHVtZT48
bnVtYmVyPjExPC9udW1iZXI+PGtleXdvcmRzPjxrZXl3b3JkPkVjb3N5c3RlbSBzZXJ2aWNlczwv
a2V5d29yZD48a2V5d29yZD5CaW9kaXZlcnNpdHk8L2tleXdvcmQ+PGtleXdvcmQ+R3JlZW5ob3Vz
ZSBnYXMgZmx1eDwva2V5d29yZD48a2V5d29yZD5DbGltYXRlIGNoYW5nZSBtaXRpZ2F0aW9uPC9r
ZXl3b3JkPjxrZXl3b3JkPldhdGVyIHJlZ3VsYXRpb248L2tleXdvcmQ+PGtleXdvcmQ+UmVlZGJl
ZDwva2V5d29yZD48a2V5d29yZD5Mb3dsYW5kIHdldCBncmFzc2xhbmQ8L2tleXdvcmQ+PGtleXdv
cmQ+RWNvc3lzdGVtIGFwcHJvYWNoPC9rZXl3b3JkPjxrZXl3b3JkPldldGxhbmRzPC9rZXl3b3Jk
PjxrZXl3b3JkPkNvbnNlcnZhdGlvbjwva2V5d29yZD48L2tleXdvcmRzPjxkYXRlcz48eWVhcj4y
MDExPC95ZWFyPjxwdWItZGF0ZXM+PGRhdGU+MjAxMS8xMC8wMTwvZGF0ZT48L3B1Yi1kYXRlcz48
L2RhdGVzPjxwdWJsaXNoZXI+U3ByaW5nZXIgTmV0aGVybGFuZHM8L3B1Ymxpc2hlcj48aXNibj4w
OTYwLTMxMTU8L2lzYm4+PHVybHM+PHJlbGF0ZWQtdXJscz48dXJsPmh0dHA6Ly9keC5kb2kub3Jn
LzEwLjEwMDcvczEwNTMxLTAxMS05OTk4LXk8L3VybD48L3JlbGF0ZWQtdXJscz48L3VybHM+PGVs
ZWN0cm9uaWMtcmVzb3VyY2UtbnVtPjEwLjEwMDcvczEwNTMxLTAxMS05OTk4LXk8L2VsZWN0cm9u
aWMtcmVzb3VyY2UtbnVtPjxsYW5ndWFnZT5FbmdsaXNoPC9sYW5ndWFnZT48L3JlY29yZD48L0Np
dGU+PENpdGU+PEF1dGhvcj5NYWNlPC9BdXRob3I+PFllYXI+MjAxNDwvWWVhcj48UmVjTnVtPjI3
MDc8L1JlY051bT48cmVjb3JkPjxyZWMtbnVtYmVyPjI3MDc8L3JlYy1udW1iZXI+PGZvcmVpZ24t
a2V5cz48a2V5IGFwcD0iRU4iIGRiLWlkPSJzMmR4c2Z6cDkwNXA5MGUwYXdleHNmZDNldnBkc3d0
eHYwdHgiPjI3MDc8L2tleT48L2ZvcmVpZ24ta2V5cz48cmVmLXR5cGUgbmFtZT0iSm91cm5hbCBB
cnRpY2xlIj4xNzwvcmVmLXR5cGU+PGNvbnRyaWJ1dG9ycz48YXV0aG9ycz48YXV0aG9yPk1hY2Us
IEdlb3JnaW5hIE0uPC9hdXRob3I+PC9hdXRob3JzPjwvY29udHJpYnV0b3JzPjx0aXRsZXM+PHRp
dGxlPldob3NlIGNvbnNlcnZhdGlvbj88L3RpdGxlPjxzZWNvbmRhcnktdGl0bGU+U2NpZW5jZTwv
c2Vjb25kYXJ5LXRpdGxlPjwvdGl0bGVzPjxwZXJpb2RpY2FsPjxmdWxsLXRpdGxlPlNjaWVuY2U8
L2Z1bGwtdGl0bGU+PC9wZXJpb2RpY2FsPjxwYWdlcz4xNTU4LTE1NjA8L3BhZ2VzPjx2b2x1bWU+
MzQ1PC92b2x1bWU+PG51bWJlcj42MjA0PC9udW1iZXI+PGRhdGVzPjx5ZWFyPjIwMTQ8L3llYXI+
PC9kYXRlcz48dXJscz48cmVsYXRlZC11cmxzPjx1cmw+aHR0cDovL3NjaWVuY2Uuc2NpZW5jZW1h
Zy5vcmcvY29udGVudC9zY2kvMzQ1LzYyMDQvMTU1OC5mdWxsLnBkZjwvdXJsPjwvcmVsYXRlZC11
cmxzPjwvdXJscz48ZWxlY3Ryb25pYy1yZXNvdXJjZS1udW0+MTAuMTEyNi9zY2llbmNlLjEyNTQ3
MDQ8L2VsZWN0cm9uaWMtcmVzb3VyY2UtbnVtPjwvcmVjb3JkPjwvQ2l0ZT48L0VuZE5vdGU+AG==
</w:fldData>
        </w:fldChar>
      </w:r>
      <w:r w:rsidR="00F54B96">
        <w:rPr>
          <w:rFonts w:ascii="Garamond" w:hAnsi="Garamond"/>
          <w:szCs w:val="24"/>
        </w:rPr>
        <w:instrText xml:space="preserve"> ADDIN EN.CITE </w:instrText>
      </w:r>
      <w:r w:rsidR="00C17F16">
        <w:rPr>
          <w:rFonts w:ascii="Garamond" w:hAnsi="Garamond"/>
          <w:szCs w:val="24"/>
        </w:rPr>
        <w:fldChar w:fldCharType="begin">
          <w:fldData xml:space="preserve">PEVuZE5vdGU+PENpdGU+PEF1dGhvcj5FYXN0d29vZDwvQXV0aG9yPjxZZWFyPjIwMTY8L1llYXI+
PFJlY051bT4yNTYwPC9SZWNOdW0+PERpc3BsYXlUZXh0PihCYWxtZm9yZCBldCBhbC4sIDIwMTE7
IEVhc3R3b29kIGV0IGFsLiwgMjAxNjsgRmlzaGVyIGV0IGFsLiwgMjAxMTsgTWFjZSwgMjAxNDsg
TWFjZSBldCBhbC4sIDIwMTIpPC9EaXNwbGF5VGV4dD48cmVjb3JkPjxyZWMtbnVtYmVyPjI1NjA8
L3JlYy1udW1iZXI+PGZvcmVpZ24ta2V5cz48a2V5IGFwcD0iRU4iIGRiLWlkPSJzMmR4c2Z6cDkw
NXA5MGUwYXdleHNmZDNldnBkc3d0eHYwdHgiPjI1NjA8L2tleT48L2ZvcmVpZ24ta2V5cz48cmVm
LXR5cGUgbmFtZT0iSm91cm5hbCBBcnRpY2xlIj4xNzwvcmVmLXR5cGU+PGNvbnRyaWJ1dG9ycz48
YXV0aG9ycz48YXV0aG9yPkVhc3R3b29kLCBBLjwvYXV0aG9yPjxhdXRob3I+QnJvb2tlciwgUi48
L2F1dGhvcj48YXV0aG9yPklydmluZSwgUi4gSi48L2F1dGhvcj48YXV0aG9yPkFydHosIFIuIFIu
IEUuPC9hdXRob3I+PGF1dGhvcj5Ob3J0b24sIEwuIFIuPC9hdXRob3I+PGF1dGhvcj5CdWxsb2Nr
LCBKLiBNLjwvYXV0aG9yPjxhdXRob3I+Um9zcywgTC48L2F1dGhvcj48YXV0aG9yPkZpZWxkaW5n
LCBELjwvYXV0aG9yPjxhdXRob3I+UmFtc2F5LCBTLjwvYXV0aG9yPjxhdXRob3I+Um9iZXJ0cywg
Si48L2F1dGhvcj48YXV0aG9yPkFuZGVyc29uLCBXLjwvYXV0aG9yPjxhdXRob3I+RHVnYW4sIEQu
PC9hdXRob3I+PGF1dGhvcj5Db29rc2xleSwgUy48L2F1dGhvcj48YXV0aG9yPlBha2VtYW4sIFIu
IEouPC9hdXRob3I+PC9hdXRob3JzPjwvY29udHJpYnV0b3JzPjx0aXRsZXM+PHRpdGxlPkRvZXMg
bmF0dXJlIGNvbnNlcnZhdGlvbiBlbmhhbmNlIGVjb3N5c3RlbSBzZXJ2aWNlcyBkZWxpdmVyeT88
L3RpdGxlPjxzZWNvbmRhcnktdGl0bGU+RWNvc3lzdGVtIFNlcnZpY2VzPC9zZWNvbmRhcnktdGl0
bGU+PC90aXRsZXM+PHBlcmlvZGljYWw+PGZ1bGwtdGl0bGU+RWNvc3lzdGVtIFNlcnZpY2VzPC9m
dWxsLXRpdGxlPjwvcGVyaW9kaWNhbD48cGFnZXM+MTUyLTE2MjwvcGFnZXM+PHZvbHVtZT4xNzwv
dm9sdW1lPjxrZXl3b3Jkcz48a2V5d29yZD5CaW9kaXZlcnNpdHkgY29uc2VydmF0aW9uPC9rZXl3
b3JkPjxrZXl3b3JkPkNvbnNlcnZhdGlvbiBkZXNpZ25hdGlvbjwva2V5d29yZD48a2V5d29yZD5F
Y29zeXN0ZW0gc2VydmljZXM8L2tleXdvcmQ+PGtleXdvcmQ+RXhwZXJ0IG9waW5pb248L2tleXdv
cmQ+PGtleXdvcmQ+UHJvdGVjdGVkIEFyZWFzPC9rZXl3b3JkPjwva2V5d29yZHM+PGRhdGVzPjx5
ZWFyPjIwMTY8L3llYXI+PHB1Yi1kYXRlcz48ZGF0ZT4yLy88L2RhdGU+PC9wdWItZGF0ZXM+PC9k
YXRlcz48aXNibj4yMjEyLTA0MTY8L2lzYm4+PHVybHM+PHJlbGF0ZWQtdXJscz48dXJsPmh0dHA6
Ly93d3cuc2NpZW5jZWRpcmVjdC5jb20vc2NpZW5jZS9hcnRpY2xlL3BpaS9TMjIxMjA0MTYxNTMw
MDY0NDwvdXJsPjwvcmVsYXRlZC11cmxzPjwvdXJscz48ZWxlY3Ryb25pYy1yZXNvdXJjZS1udW0+
aHR0cDovL2R4LmRvaS5vcmcvMTAuMTAxNi9qLmVjb3Nlci4yMDE1LjEyLjAwMTwvZWxlY3Ryb25p
Yy1yZXNvdXJjZS1udW0+PC9yZWNvcmQ+PC9DaXRlPjxDaXRlPjxBdXRob3I+TWFjZTwvQXV0aG9y
PjxZZWFyPjIwMTI8L1llYXI+PFJlY051bT4yNTYzPC9SZWNOdW0+PHJlY29yZD48cmVjLW51bWJl
cj4yNTYzPC9yZWMtbnVtYmVyPjxmb3JlaWduLWtleXM+PGtleSBhcHA9IkVOIiBkYi1pZD0iczJk
eHNmenA5MDVwOTBlMGF3ZXhzZmQzZXZwZHN3dHh2MHR4Ij4yNTYzPC9rZXk+PC9mb3JlaWduLWtl
eXM+PHJlZi10eXBlIG5hbWU9IkpvdXJuYWwgQXJ0aWNsZSI+MTc8L3JlZi10eXBlPjxjb250cmli
dXRvcnM+PGF1dGhvcnM+PGF1dGhvcj5NYWNlLCBHZW9yZ2luYSBNLjwvYXV0aG9yPjxhdXRob3I+
Tm9ycmlzLCBLZW48L2F1dGhvcj48YXV0aG9yPkZpdHRlciwgQWxhc3RhaXIgSC48L2F1dGhvcj48
L2F1dGhvcnM+PC9jb250cmlidXRvcnM+PHRpdGxlcz48dGl0bGU+QmlvZGl2ZXJzaXR5IGFuZCBl
Y29zeXN0ZW0gc2VydmljZXM6IGEgbXVsdGlsYXllcmVkIHJlbGF0aW9uc2hpcDwvdGl0bGU+PHNl
Y29uZGFyeS10aXRsZT5UcmVuZHMgaW4gRWNvbG9neSAmYW1wOyBFdm9sdXRpb248L3NlY29uZGFy
eS10aXRsZT48L3RpdGxlcz48cGVyaW9kaWNhbD48ZnVsbC10aXRsZT5UcmVuZHMgRWNvbCBFdm9s
PC9mdWxsLXRpdGxlPjxhYmJyLTE+VHJlbmRzIGluIGVjb2xvZ3kgJmFtcDsgZXZvbHV0aW9uPC9h
YmJyLTE+PC9wZXJpb2RpY2FsPjxwYWdlcz4xOS0yNjwvcGFnZXM+PHZvbHVtZT4yNzwvdm9sdW1l
PjxudW1iZXI+MTwvbnVtYmVyPjxkYXRlcz48eWVhcj4yMDEyPC95ZWFyPjxwdWItZGF0ZXM+PGRh
dGU+SmFuPC9kYXRlPjwvcHViLWRhdGVzPjwvZGF0ZXM+PGlzYm4+MDE2OS01MzQ3PC9pc2JuPjxh
Y2Nlc3Npb24tbnVtPldPUzowMDAyOTk3MTI5MDAwMDg8L2FjY2Vzc2lvbi1udW0+PHVybHM+PHJl
bGF0ZWQtdXJscz48dXJsPiZsdDtHbyB0byBJU0kmZ3Q7Oi8vV09TOjAwMDI5OTcxMjkwMDAwODwv
dXJsPjwvcmVsYXRlZC11cmxzPjwvdXJscz48ZWxlY3Ryb25pYy1yZXNvdXJjZS1udW0+MTAuMTAx
Ni9qLnRyZWUuMjAxMS4wOC4wMDY8L2VsZWN0cm9uaWMtcmVzb3VyY2UtbnVtPjwvcmVjb3JkPjwv
Q2l0ZT48Q2l0ZT48QXV0aG9yPkJhbG1mb3JkPC9BdXRob3I+PFllYXI+MjAxMTwvWWVhcj48UmVj
TnVtPjIxMTg8L1JlY051bT48cmVjb3JkPjxyZWMtbnVtYmVyPjIxMTg8L3JlYy1udW1iZXI+PGZv
cmVpZ24ta2V5cz48a2V5IGFwcD0iRU4iIGRiLWlkPSJzMmR4c2Z6cDkwNXA5MGUwYXdleHNmZDNl
dnBkc3d0eHYwdHgiPjIxMTg8L2tleT48L2ZvcmVpZ24ta2V5cz48cmVmLXR5cGUgbmFtZT0iSm91
cm5hbCBBcnRpY2xlIj4xNzwvcmVmLXR5cGU+PGNvbnRyaWJ1dG9ycz48YXV0aG9ycz48YXV0aG9y
PkJhbG1mb3JkLCBBbmRyZXc8L2F1dGhvcj48YXV0aG9yPkZpc2hlciwgQnJlbmRhbjwvYXV0aG9y
PjxhdXRob3I+R3JlZW4sIFJoeXNFPC9hdXRob3I+PGF1dGhvcj5OYWlkb28sIFJvYmluPC9hdXRo
b3I+PGF1dGhvcj5TdHJhc3NidXJnLCBCZXJuYXJkbzwvYXV0aG9yPjxhdXRob3I+S2VycnkgVHVy
bmVyLCBSLjwvYXV0aG9yPjxhdXRob3I+Um9kcmlndWVzLCBBbmFTIEwuPC9hdXRob3I+PC9hdXRo
b3JzPjwvY29udHJpYnV0b3JzPjx0aXRsZXM+PHRpdGxlPkJyaW5naW5nIEVjb3N5c3RlbSBTZXJ2
aWNlcyBpbnRvIHRoZSBSZWFsIFdvcmxkOiBBbiBPcGVyYXRpb25hbCBGcmFtZXdvcmsgZm9yIEFz
c2Vzc2luZyB0aGUgRWNvbm9taWMgQ29uc2VxdWVuY2VzIG9mIExvc2luZyBXaWxkIE5hdHVyZTwv
dGl0bGU+PHNlY29uZGFyeS10aXRsZT5FbnZpcm9ubWVudGFsIGFuZCBSZXNvdXJjZSBFY29ub21p
Y3M8L3NlY29uZGFyeS10aXRsZT48YWx0LXRpdGxlPkVudmlyb24gUmVzb3VyY2UgRWNvbjwvYWx0
LXRpdGxlPjwvdGl0bGVzPjxwZXJpb2RpY2FsPjxmdWxsLXRpdGxlPkVudmlyb25tZW50YWwgYW5k
IFJlc291cmNlIEVjb25vbWljczwvZnVsbC10aXRsZT48L3BlcmlvZGljYWw+PHBhZ2VzPjE2MS0x
NzU8L3BhZ2VzPjx2b2x1bWU+NDg8L3ZvbHVtZT48bnVtYmVyPjI8L251bWJlcj48a2V5d29yZHM+
PGtleXdvcmQ+RWNvc3lzdGVtIHNlcnZpY2VzPC9rZXl3b3JkPjxrZXl3b3JkPkJpb2RpdmVyc2l0
eTwva2V5d29yZD48a2V5d29yZD5FY29zeXN0ZW0gbW9kZWxpbmc8L2tleXdvcmQ+PGtleXdvcmQ+
QmVuZWZpdHM8L2tleXdvcmQ+PGtleXdvcmQ+TWlsbGVubml1bSBlY29zeXN0ZW0gYXNzZXNzbWVu
dDwva2V5d29yZD48a2V5d29yZD5TY2VuYXJpb3M8L2tleXdvcmQ+PGtleXdvcmQ+Q29uc2VydmF0
aW9uPC9rZXl3b3JkPjxrZXl3b3JkPkRldmVsb3BtZW50PC9rZXl3b3JkPjwva2V5d29yZHM+PGRh
dGVzPjx5ZWFyPjIwMTE8L3llYXI+PHB1Yi1kYXRlcz48ZGF0ZT4yMDExLzAyLzAxPC9kYXRlPjwv
cHViLWRhdGVzPjwvZGF0ZXM+PHB1Ymxpc2hlcj5TcHJpbmdlciBOZXRoZXJsYW5kczwvcHVibGlz
aGVyPjxpc2JuPjA5MjQtNjQ2MDwvaXNibj48dXJscz48cmVsYXRlZC11cmxzPjx1cmw+aHR0cDov
L2R4LmRvaS5vcmcvMTAuMTAwNy9zMTA2NDAtMDEwLTk0MTMtMjwvdXJsPjwvcmVsYXRlZC11cmxz
PjwvdXJscz48ZWxlY3Ryb25pYy1yZXNvdXJjZS1udW0+MTAuMTAwNy9zMTA2NDAtMDEwLTk0MTMt
MjwvZWxlY3Ryb25pYy1yZXNvdXJjZS1udW0+PGxhbmd1YWdlPkVuZ2xpc2g8L2xhbmd1YWdlPjwv
cmVjb3JkPjwvQ2l0ZT48Q2l0ZT48QXV0aG9yPkZpc2hlcjwvQXV0aG9yPjxZZWFyPjIwMTE8L1ll
YXI+PFJlY051bT4yMjUwPC9SZWNOdW0+PHJlY29yZD48cmVjLW51bWJlcj4yMjUwPC9yZWMtbnVt
YmVyPjxmb3JlaWduLWtleXM+PGtleSBhcHA9IkVOIiBkYi1pZD0iczJkeHNmenA5MDVwOTBlMGF3
ZXhzZmQzZXZwZHN3dHh2MHR4Ij4yMjUwPC9rZXk+PC9mb3JlaWduLWtleXM+PHJlZi10eXBlIG5h
bWU9IkpvdXJuYWwgQXJ0aWNsZSI+MTc8L3JlZi10eXBlPjxjb250cmlidXRvcnM+PGF1dGhvcnM+
PGF1dGhvcj5GaXNoZXIsIEJyZW5kYW48L2F1dGhvcj48YXV0aG9yPkJyYWRidXJ5LCBSaWNoYXJk
QjwvYXV0aG9yPjxhdXRob3I+QW5kcmV3cywgSnVsaWFuRTwvYXV0aG9yPjxhdXRob3I+QXVzZGVu
LCBNYWxjb2xtPC9hdXRob3I+PGF1dGhvcj5CZW50aGFtLUdyZWVuLCBTdGVwaGFuaWU8L2F1dGhv
cj48YXV0aG9yPldoaXRlLCBTdWVNPC9hdXRob3I+PGF1dGhvcj5HaWxsLCBKZW5uaWZlckE8L2F1
dGhvcj48L2F1dGhvcnM+PC9jb250cmlidXRvcnM+PHRpdGxlcz48dGl0bGU+SW1wYWN0cyBvZiBz
cGVjaWVzLWxlZCBjb25zZXJ2YXRpb24gb24gZWNvc3lzdGVtIHNlcnZpY2VzIG9mIHdldGxhbmRz
OiB1bmRlcnN0YW5kaW5nIGNvLWJlbmVmaXRzIGFuZCB0cmFkZW9mZnM8L3RpdGxlPjxzZWNvbmRh
cnktdGl0bGU+QmlvZGl2ZXJzaXR5IGFuZCBDb25zZXJ2YXRpb248L3NlY29uZGFyeS10aXRsZT48
YWx0LXRpdGxlPkJpb2RpdmVycyBDb25zZXJ2PC9hbHQtdGl0bGU+PC90aXRsZXM+PHBlcmlvZGlj
YWw+PGZ1bGwtdGl0bGU+QmlvZGl2ZXJzaXR5IGFuZCBDb25zZXJ2YXRpb248L2Z1bGwtdGl0bGU+
PC9wZXJpb2RpY2FsPjxwYWdlcz4yNDYxLTI0ODE8L3BhZ2VzPjx2b2x1bWU+MjA8L3ZvbHVtZT48
bnVtYmVyPjExPC9udW1iZXI+PGtleXdvcmRzPjxrZXl3b3JkPkVjb3N5c3RlbSBzZXJ2aWNlczwv
a2V5d29yZD48a2V5d29yZD5CaW9kaXZlcnNpdHk8L2tleXdvcmQ+PGtleXdvcmQ+R3JlZW5ob3Vz
ZSBnYXMgZmx1eDwva2V5d29yZD48a2V5d29yZD5DbGltYXRlIGNoYW5nZSBtaXRpZ2F0aW9uPC9r
ZXl3b3JkPjxrZXl3b3JkPldhdGVyIHJlZ3VsYXRpb248L2tleXdvcmQ+PGtleXdvcmQ+UmVlZGJl
ZDwva2V5d29yZD48a2V5d29yZD5Mb3dsYW5kIHdldCBncmFzc2xhbmQ8L2tleXdvcmQ+PGtleXdv
cmQ+RWNvc3lzdGVtIGFwcHJvYWNoPC9rZXl3b3JkPjxrZXl3b3JkPldldGxhbmRzPC9rZXl3b3Jk
PjxrZXl3b3JkPkNvbnNlcnZhdGlvbjwva2V5d29yZD48L2tleXdvcmRzPjxkYXRlcz48eWVhcj4y
MDExPC95ZWFyPjxwdWItZGF0ZXM+PGRhdGU+MjAxMS8xMC8wMTwvZGF0ZT48L3B1Yi1kYXRlcz48
L2RhdGVzPjxwdWJsaXNoZXI+U3ByaW5nZXIgTmV0aGVybGFuZHM8L3B1Ymxpc2hlcj48aXNibj4w
OTYwLTMxMTU8L2lzYm4+PHVybHM+PHJlbGF0ZWQtdXJscz48dXJsPmh0dHA6Ly9keC5kb2kub3Jn
LzEwLjEwMDcvczEwNTMxLTAxMS05OTk4LXk8L3VybD48L3JlbGF0ZWQtdXJscz48L3VybHM+PGVs
ZWN0cm9uaWMtcmVzb3VyY2UtbnVtPjEwLjEwMDcvczEwNTMxLTAxMS05OTk4LXk8L2VsZWN0cm9u
aWMtcmVzb3VyY2UtbnVtPjxsYW5ndWFnZT5FbmdsaXNoPC9sYW5ndWFnZT48L3JlY29yZD48L0Np
dGU+PENpdGU+PEF1dGhvcj5NYWNlPC9BdXRob3I+PFllYXI+MjAxNDwvWWVhcj48UmVjTnVtPjI3
MDc8L1JlY051bT48cmVjb3JkPjxyZWMtbnVtYmVyPjI3MDc8L3JlYy1udW1iZXI+PGZvcmVpZ24t
a2V5cz48a2V5IGFwcD0iRU4iIGRiLWlkPSJzMmR4c2Z6cDkwNXA5MGUwYXdleHNmZDNldnBkc3d0
eHYwdHgiPjI3MDc8L2tleT48L2ZvcmVpZ24ta2V5cz48cmVmLXR5cGUgbmFtZT0iSm91cm5hbCBB
cnRpY2xlIj4xNzwvcmVmLXR5cGU+PGNvbnRyaWJ1dG9ycz48YXV0aG9ycz48YXV0aG9yPk1hY2Us
IEdlb3JnaW5hIE0uPC9hdXRob3I+PC9hdXRob3JzPjwvY29udHJpYnV0b3JzPjx0aXRsZXM+PHRp
dGxlPldob3NlIGNvbnNlcnZhdGlvbj88L3RpdGxlPjxzZWNvbmRhcnktdGl0bGU+U2NpZW5jZTwv
c2Vjb25kYXJ5LXRpdGxlPjwvdGl0bGVzPjxwZXJpb2RpY2FsPjxmdWxsLXRpdGxlPlNjaWVuY2U8
L2Z1bGwtdGl0bGU+PC9wZXJpb2RpY2FsPjxwYWdlcz4xNTU4LTE1NjA8L3BhZ2VzPjx2b2x1bWU+
MzQ1PC92b2x1bWU+PG51bWJlcj42MjA0PC9udW1iZXI+PGRhdGVzPjx5ZWFyPjIwMTQ8L3llYXI+
PC9kYXRlcz48dXJscz48cmVsYXRlZC11cmxzPjx1cmw+aHR0cDovL3NjaWVuY2Uuc2NpZW5jZW1h
Zy5vcmcvY29udGVudC9zY2kvMzQ1LzYyMDQvMTU1OC5mdWxsLnBkZjwvdXJsPjwvcmVsYXRlZC11
cmxzPjwvdXJscz48ZWxlY3Ryb25pYy1yZXNvdXJjZS1udW0+MTAuMTEyNi9zY2llbmNlLjEyNTQ3
MDQ8L2VsZWN0cm9uaWMtcmVzb3VyY2UtbnVtPjwvcmVjb3JkPjwvQ2l0ZT48L0VuZE5vdGU+AG==
</w:fldData>
        </w:fldChar>
      </w:r>
      <w:r w:rsidR="00F54B96">
        <w:rPr>
          <w:rFonts w:ascii="Garamond" w:hAnsi="Garamond"/>
          <w:szCs w:val="24"/>
        </w:rPr>
        <w:instrText xml:space="preserve"> ADDIN EN.CITE.DATA </w:instrText>
      </w:r>
      <w:r w:rsidR="00C17F16">
        <w:rPr>
          <w:rFonts w:ascii="Garamond" w:hAnsi="Garamond"/>
          <w:szCs w:val="24"/>
        </w:rPr>
      </w:r>
      <w:r w:rsidR="00C17F16">
        <w:rPr>
          <w:rFonts w:ascii="Garamond" w:hAnsi="Garamond"/>
          <w:szCs w:val="24"/>
        </w:rPr>
        <w:fldChar w:fldCharType="end"/>
      </w:r>
      <w:r w:rsidR="00C17F16">
        <w:rPr>
          <w:rFonts w:ascii="Garamond" w:hAnsi="Garamond"/>
          <w:szCs w:val="24"/>
        </w:rPr>
      </w:r>
      <w:r w:rsidR="00C17F16">
        <w:rPr>
          <w:rFonts w:ascii="Garamond" w:hAnsi="Garamond"/>
          <w:szCs w:val="24"/>
        </w:rPr>
        <w:fldChar w:fldCharType="separate"/>
      </w:r>
      <w:r w:rsidR="00F54B96">
        <w:rPr>
          <w:rFonts w:ascii="Garamond" w:hAnsi="Garamond"/>
          <w:noProof/>
          <w:szCs w:val="24"/>
        </w:rPr>
        <w:t>(</w:t>
      </w:r>
      <w:hyperlink w:anchor="_ENREF_9" w:tooltip="Balmford, 2011 #2118" w:history="1">
        <w:r w:rsidR="0018426A">
          <w:rPr>
            <w:rFonts w:ascii="Garamond" w:hAnsi="Garamond"/>
            <w:noProof/>
            <w:szCs w:val="24"/>
          </w:rPr>
          <w:t>Balmford et al., 2011</w:t>
        </w:r>
      </w:hyperlink>
      <w:r w:rsidR="00F54B96">
        <w:rPr>
          <w:rFonts w:ascii="Garamond" w:hAnsi="Garamond"/>
          <w:noProof/>
          <w:szCs w:val="24"/>
        </w:rPr>
        <w:t xml:space="preserve">; </w:t>
      </w:r>
      <w:hyperlink w:anchor="_ENREF_26" w:tooltip="Eastwood, 2016 #2560" w:history="1">
        <w:r w:rsidR="0018426A">
          <w:rPr>
            <w:rFonts w:ascii="Garamond" w:hAnsi="Garamond"/>
            <w:noProof/>
            <w:szCs w:val="24"/>
          </w:rPr>
          <w:t>Eastwood et al., 2016</w:t>
        </w:r>
      </w:hyperlink>
      <w:r w:rsidR="00F54B96">
        <w:rPr>
          <w:rFonts w:ascii="Garamond" w:hAnsi="Garamond"/>
          <w:noProof/>
          <w:szCs w:val="24"/>
        </w:rPr>
        <w:t xml:space="preserve">; </w:t>
      </w:r>
      <w:hyperlink w:anchor="_ENREF_30" w:tooltip="Fisher, 2011 #2250" w:history="1">
        <w:r w:rsidR="0018426A">
          <w:rPr>
            <w:rFonts w:ascii="Garamond" w:hAnsi="Garamond"/>
            <w:noProof/>
            <w:szCs w:val="24"/>
          </w:rPr>
          <w:t>Fisher et al., 2011</w:t>
        </w:r>
      </w:hyperlink>
      <w:r w:rsidR="00F54B96">
        <w:rPr>
          <w:rFonts w:ascii="Garamond" w:hAnsi="Garamond"/>
          <w:noProof/>
          <w:szCs w:val="24"/>
        </w:rPr>
        <w:t xml:space="preserve">; </w:t>
      </w:r>
      <w:hyperlink w:anchor="_ENREF_45" w:tooltip="Mace, 2014 #2707" w:history="1">
        <w:r w:rsidR="0018426A">
          <w:rPr>
            <w:rFonts w:ascii="Garamond" w:hAnsi="Garamond"/>
            <w:noProof/>
            <w:szCs w:val="24"/>
          </w:rPr>
          <w:t>Mace, 2014</w:t>
        </w:r>
      </w:hyperlink>
      <w:r w:rsidR="00F54B96">
        <w:rPr>
          <w:rFonts w:ascii="Garamond" w:hAnsi="Garamond"/>
          <w:noProof/>
          <w:szCs w:val="24"/>
        </w:rPr>
        <w:t xml:space="preserve">; </w:t>
      </w:r>
      <w:hyperlink w:anchor="_ENREF_46" w:tooltip="Mace, 2012 #2563" w:history="1">
        <w:r w:rsidR="0018426A">
          <w:rPr>
            <w:rFonts w:ascii="Garamond" w:hAnsi="Garamond"/>
            <w:noProof/>
            <w:szCs w:val="24"/>
          </w:rPr>
          <w:t>Mace et al., 2012</w:t>
        </w:r>
      </w:hyperlink>
      <w:r w:rsidR="00F54B96">
        <w:rPr>
          <w:rFonts w:ascii="Garamond" w:hAnsi="Garamond"/>
          <w:noProof/>
          <w:szCs w:val="24"/>
        </w:rPr>
        <w:t>)</w:t>
      </w:r>
      <w:r w:rsidR="00C17F16">
        <w:rPr>
          <w:rFonts w:ascii="Garamond" w:hAnsi="Garamond"/>
          <w:szCs w:val="24"/>
        </w:rPr>
        <w:fldChar w:fldCharType="end"/>
      </w:r>
      <w:r w:rsidR="00F95565" w:rsidRPr="003C5D4B">
        <w:rPr>
          <w:rFonts w:ascii="Garamond" w:hAnsi="Garamond"/>
          <w:szCs w:val="24"/>
        </w:rPr>
        <w:t>, a</w:t>
      </w:r>
      <w:r w:rsidR="008104AC" w:rsidRPr="003C5D4B">
        <w:rPr>
          <w:rFonts w:ascii="Garamond" w:hAnsi="Garamond"/>
          <w:szCs w:val="24"/>
        </w:rPr>
        <w:t xml:space="preserve">nd </w:t>
      </w:r>
      <w:r w:rsidR="007C792D" w:rsidRPr="003C5D4B">
        <w:rPr>
          <w:rFonts w:ascii="Garamond" w:hAnsi="Garamond"/>
          <w:szCs w:val="24"/>
        </w:rPr>
        <w:t>it is</w:t>
      </w:r>
      <w:r w:rsidR="008104AC" w:rsidRPr="003C5D4B">
        <w:rPr>
          <w:rFonts w:ascii="Garamond" w:hAnsi="Garamond"/>
          <w:szCs w:val="24"/>
        </w:rPr>
        <w:t xml:space="preserve"> increasingly </w:t>
      </w:r>
      <w:r w:rsidR="005620DF" w:rsidRPr="003C5D4B">
        <w:rPr>
          <w:rFonts w:ascii="Garamond" w:hAnsi="Garamond"/>
          <w:szCs w:val="24"/>
        </w:rPr>
        <w:t>being incorporated into</w:t>
      </w:r>
      <w:r w:rsidR="00D97042" w:rsidRPr="003C5D4B">
        <w:rPr>
          <w:rFonts w:ascii="Garamond" w:hAnsi="Garamond"/>
          <w:szCs w:val="24"/>
        </w:rPr>
        <w:t xml:space="preserve"> government policy making</w:t>
      </w:r>
      <w:r>
        <w:rPr>
          <w:rFonts w:ascii="Garamond" w:hAnsi="Garamond"/>
          <w:szCs w:val="24"/>
        </w:rPr>
        <w:t xml:space="preserve"> on land-use</w:t>
      </w:r>
      <w:r w:rsidR="00D97042" w:rsidRPr="003C5D4B">
        <w:rPr>
          <w:rFonts w:ascii="Garamond" w:hAnsi="Garamond"/>
          <w:szCs w:val="24"/>
        </w:rPr>
        <w:t xml:space="preserve"> </w:t>
      </w:r>
      <w:r w:rsidR="00C17F16">
        <w:rPr>
          <w:rFonts w:ascii="Garamond" w:hAnsi="Garamond"/>
          <w:szCs w:val="24"/>
        </w:rPr>
        <w:fldChar w:fldCharType="begin"/>
      </w:r>
      <w:r w:rsidR="00AA475C">
        <w:rPr>
          <w:rFonts w:ascii="Garamond" w:hAnsi="Garamond"/>
          <w:szCs w:val="24"/>
        </w:rPr>
        <w:instrText xml:space="preserve"> ADDIN EN.CITE &lt;EndNote&gt;&lt;Cite&gt;&lt;Author&gt;DEFRA&lt;/Author&gt;&lt;Year&gt;2007&lt;/Year&gt;&lt;RecNum&gt;1974&lt;/RecNum&gt;&lt;DisplayText&gt;(Albon et al., 2014; DEFRA, 2007; Natural Capital Committee, 2015)&lt;/DisplayText&gt;&lt;record&gt;&lt;rec-number&gt;1974&lt;/rec-number&gt;&lt;foreign-keys&gt;&lt;key app="EN" db-id="s2dxsfzp905p90e0awexsfd3evpdswtxv0tx"&gt;1974&lt;/key&gt;&lt;/foreign-keys&gt;&lt;ref-type name="Report"&gt;27&lt;/ref-type&gt;&lt;contributors&gt;&lt;authors&gt;&lt;author&gt;DEFRA&lt;/author&gt;&lt;/authors&gt;&lt;/contributors&gt;&lt;titles&gt;&lt;title&gt;An introductory guide to valuing ecosystem services&lt;/title&gt;&lt;/titles&gt;&lt;dates&gt;&lt;year&gt;2007&lt;/year&gt;&lt;/dates&gt;&lt;pub-location&gt;London&lt;/pub-location&gt;&lt;publisher&gt;DEFRA&lt;/publisher&gt;&lt;urls&gt;&lt;/urls&gt;&lt;/record&gt;&lt;/Cite&gt;&lt;Cite&gt;&lt;Author&gt;Natural Capital Committee&lt;/Author&gt;&lt;Year&gt;2015&lt;/Year&gt;&lt;RecNum&gt;2577&lt;/RecNum&gt;&lt;record&gt;&lt;rec-number&gt;2577&lt;/rec-number&gt;&lt;foreign-keys&gt;&lt;key app="EN" db-id="s2dxsfzp905p90e0awexsfd3evpdswtxv0tx"&gt;2577&lt;/key&gt;&lt;/foreign-keys&gt;&lt;ref-type name="Report"&gt;27&lt;/ref-type&gt;&lt;contributors&gt;&lt;authors&gt;&lt;author&gt;Natural Capital Committee,&lt;/author&gt;&lt;/authors&gt;&lt;/contributors&gt;&lt;titles&gt;&lt;title&gt;The State of Natural Capital: Protecting and Improving Natural Capital for Prosperity and Wellbeing. Third report to the Economic Affairs Committee.&lt;/title&gt;&lt;/titles&gt;&lt;dates&gt;&lt;year&gt;2015&lt;/year&gt;&lt;/dates&gt;&lt;publisher&gt;Natural Capital Committee&lt;/publisher&gt;&lt;urls&gt;&lt;/urls&gt;&lt;/record&gt;&lt;/Cite&gt;&lt;Cite&gt;&lt;Author&gt;Albon&lt;/Author&gt;&lt;Year&gt;2014&lt;/Year&gt;&lt;RecNum&gt;2578&lt;/RecNum&gt;&lt;record&gt;&lt;rec-number&gt;2578&lt;/rec-number&gt;&lt;foreign-keys&gt;&lt;key app="EN" db-id="s2dxsfzp905p90e0awexsfd3evpdswtxv0tx"&gt;2578&lt;/key&gt;&lt;/foreign-keys&gt;&lt;ref-type name="Report"&gt;27&lt;/ref-type&gt;&lt;contributors&gt;&lt;authors&gt;&lt;author&gt;Albon, S.&lt;/author&gt;&lt;author&gt;Balana, B.&lt;/author&gt;&lt;author&gt;Brooker, R.&lt;/author&gt;&lt;author&gt;Eastwood, A.&lt;/author&gt;&lt;/authors&gt;&lt;/contributors&gt;&lt;titles&gt;&lt;title&gt;A systematic evaluation of Scotland’s Natural Capital Asset Index. Scottish Natural Heritage Commissioned Report No. 751.&lt;/title&gt;&lt;/titles&gt;&lt;dates&gt;&lt;year&gt;2014&lt;/year&gt;&lt;/dates&gt;&lt;urls&gt;&lt;/urls&gt;&lt;/record&gt;&lt;/Cite&gt;&lt;/EndNote&gt;</w:instrText>
      </w:r>
      <w:r w:rsidR="00C17F16">
        <w:rPr>
          <w:rFonts w:ascii="Garamond" w:hAnsi="Garamond"/>
          <w:szCs w:val="24"/>
        </w:rPr>
        <w:fldChar w:fldCharType="separate"/>
      </w:r>
      <w:r w:rsidR="00AA475C">
        <w:rPr>
          <w:rFonts w:ascii="Garamond" w:hAnsi="Garamond"/>
          <w:noProof/>
          <w:szCs w:val="24"/>
        </w:rPr>
        <w:t>(</w:t>
      </w:r>
      <w:hyperlink w:anchor="_ENREF_3" w:tooltip="Albon, 2014 #2578" w:history="1">
        <w:r w:rsidR="0018426A">
          <w:rPr>
            <w:rFonts w:ascii="Garamond" w:hAnsi="Garamond"/>
            <w:noProof/>
            <w:szCs w:val="24"/>
          </w:rPr>
          <w:t>Albon et al., 2014</w:t>
        </w:r>
      </w:hyperlink>
      <w:r w:rsidR="00AA475C">
        <w:rPr>
          <w:rFonts w:ascii="Garamond" w:hAnsi="Garamond"/>
          <w:noProof/>
          <w:szCs w:val="24"/>
        </w:rPr>
        <w:t xml:space="preserve">; </w:t>
      </w:r>
      <w:hyperlink w:anchor="_ENREF_23" w:tooltip="DEFRA, 2007 #1974" w:history="1">
        <w:r w:rsidR="0018426A">
          <w:rPr>
            <w:rFonts w:ascii="Garamond" w:hAnsi="Garamond"/>
            <w:noProof/>
            <w:szCs w:val="24"/>
          </w:rPr>
          <w:t>DEFRA, 2007</w:t>
        </w:r>
      </w:hyperlink>
      <w:r w:rsidR="00AA475C">
        <w:rPr>
          <w:rFonts w:ascii="Garamond" w:hAnsi="Garamond"/>
          <w:noProof/>
          <w:szCs w:val="24"/>
        </w:rPr>
        <w:t xml:space="preserve">; </w:t>
      </w:r>
      <w:hyperlink w:anchor="_ENREF_53" w:tooltip="Natural Capital Committee, 2015 #2577" w:history="1">
        <w:r w:rsidR="0018426A">
          <w:rPr>
            <w:rFonts w:ascii="Garamond" w:hAnsi="Garamond"/>
            <w:noProof/>
            <w:szCs w:val="24"/>
          </w:rPr>
          <w:t>Natural Capital Committee, 2015</w:t>
        </w:r>
      </w:hyperlink>
      <w:r w:rsidR="00AA475C">
        <w:rPr>
          <w:rFonts w:ascii="Garamond" w:hAnsi="Garamond"/>
          <w:noProof/>
          <w:szCs w:val="24"/>
        </w:rPr>
        <w:t>)</w:t>
      </w:r>
      <w:r w:rsidR="00C17F16">
        <w:rPr>
          <w:rFonts w:ascii="Garamond" w:hAnsi="Garamond"/>
          <w:szCs w:val="24"/>
        </w:rPr>
        <w:fldChar w:fldCharType="end"/>
      </w:r>
      <w:r w:rsidR="005D63A1" w:rsidRPr="003C5D4B">
        <w:rPr>
          <w:rFonts w:ascii="Garamond" w:hAnsi="Garamond"/>
          <w:szCs w:val="24"/>
        </w:rPr>
        <w:t xml:space="preserve">. </w:t>
      </w:r>
      <w:r w:rsidR="002A0788">
        <w:rPr>
          <w:rFonts w:ascii="Garamond" w:hAnsi="Garamond"/>
          <w:szCs w:val="24"/>
        </w:rPr>
        <w:t>In 2016, the Natural Capital Coalition launched a protocol intended to act as</w:t>
      </w:r>
      <w:r w:rsidR="002A0788" w:rsidRPr="002A0788">
        <w:rPr>
          <w:rFonts w:ascii="Garamond" w:hAnsi="Garamond"/>
          <w:szCs w:val="24"/>
        </w:rPr>
        <w:t xml:space="preserve"> a standardised framework for organisations to ide</w:t>
      </w:r>
      <w:r w:rsidR="002A0788">
        <w:rPr>
          <w:rFonts w:ascii="Garamond" w:hAnsi="Garamond"/>
          <w:szCs w:val="24"/>
        </w:rPr>
        <w:t>ntify, measure and value their</w:t>
      </w:r>
      <w:r w:rsidR="002A0788" w:rsidRPr="002A0788">
        <w:rPr>
          <w:rFonts w:ascii="Garamond" w:hAnsi="Garamond"/>
          <w:szCs w:val="24"/>
        </w:rPr>
        <w:t xml:space="preserve"> </w:t>
      </w:r>
      <w:r w:rsidR="002A0788">
        <w:rPr>
          <w:rFonts w:ascii="Garamond" w:hAnsi="Garamond"/>
          <w:szCs w:val="24"/>
        </w:rPr>
        <w:t>reliance and effects</w:t>
      </w:r>
      <w:r w:rsidR="002A0788" w:rsidRPr="002A0788">
        <w:rPr>
          <w:rFonts w:ascii="Garamond" w:hAnsi="Garamond"/>
          <w:szCs w:val="24"/>
        </w:rPr>
        <w:t xml:space="preserve"> on natural capital</w:t>
      </w:r>
      <w:r w:rsidR="002A0788">
        <w:rPr>
          <w:rFonts w:ascii="Garamond" w:hAnsi="Garamond"/>
          <w:szCs w:val="24"/>
        </w:rPr>
        <w:t xml:space="preserve">. </w:t>
      </w:r>
      <w:r w:rsidR="005D63A1" w:rsidRPr="003C5D4B">
        <w:rPr>
          <w:rFonts w:ascii="Garamond" w:hAnsi="Garamond"/>
          <w:szCs w:val="24"/>
        </w:rPr>
        <w:t xml:space="preserve">However, information about </w:t>
      </w:r>
      <w:r w:rsidR="00784725">
        <w:rPr>
          <w:rFonts w:ascii="Garamond" w:hAnsi="Garamond"/>
          <w:szCs w:val="24"/>
        </w:rPr>
        <w:t xml:space="preserve">the relationships between </w:t>
      </w:r>
      <w:r w:rsidR="005D63A1" w:rsidRPr="003C5D4B">
        <w:rPr>
          <w:rFonts w:ascii="Garamond" w:hAnsi="Garamond"/>
          <w:szCs w:val="24"/>
        </w:rPr>
        <w:t xml:space="preserve">ecosystem health, resilience, and service provision is often incomplete </w:t>
      </w:r>
      <w:r w:rsidR="00C17F16">
        <w:rPr>
          <w:rFonts w:ascii="Garamond" w:hAnsi="Garamond"/>
          <w:szCs w:val="24"/>
        </w:rPr>
        <w:fldChar w:fldCharType="begin"/>
      </w:r>
      <w:r w:rsidR="00F576CE">
        <w:rPr>
          <w:rFonts w:ascii="Garamond" w:hAnsi="Garamond"/>
          <w:szCs w:val="24"/>
        </w:rPr>
        <w:instrText xml:space="preserve"> ADDIN EN.CITE &lt;EndNote&gt;&lt;Cite&gt;&lt;Author&gt;UK National Ecosystem Assessment&lt;/Author&gt;&lt;Year&gt;2011&lt;/Year&gt;&lt;RecNum&gt;2392&lt;/RecNum&gt;&lt;DisplayText&gt;(UK National Ecosystem Assessment, 2011)&lt;/DisplayText&gt;&lt;record&gt;&lt;rec-number&gt;2392&lt;/rec-number&gt;&lt;foreign-keys&gt;&lt;key app="EN" db-id="s2dxsfzp905p90e0awexsfd3evpdswtxv0tx"&gt;2392&lt;/key&gt;&lt;/foreign-keys&gt;&lt;ref-type name="Report"&gt;27&lt;/ref-type&gt;&lt;contributors&gt;&lt;authors&gt;&lt;author&gt;UK National Ecosystem Assessment, &lt;/author&gt;&lt;/authors&gt;&lt;/contributors&gt;&lt;titles&gt;&lt;title&gt;The UK National Ecosystem Assessment Technical Report&lt;/title&gt;&lt;/titles&gt;&lt;dates&gt;&lt;year&gt;2011&lt;/year&gt;&lt;/dates&gt;&lt;pub-location&gt;Cambridge&lt;/pub-location&gt;&lt;publisher&gt;UNEP-WCMC&lt;/publisher&gt;&lt;urls&gt;&lt;/urls&gt;&lt;/record&gt;&lt;/Cite&gt;&lt;/EndNote&gt;</w:instrText>
      </w:r>
      <w:r w:rsidR="00C17F16">
        <w:rPr>
          <w:rFonts w:ascii="Garamond" w:hAnsi="Garamond"/>
          <w:szCs w:val="24"/>
        </w:rPr>
        <w:fldChar w:fldCharType="separate"/>
      </w:r>
      <w:r w:rsidR="00F576CE">
        <w:rPr>
          <w:rFonts w:ascii="Garamond" w:hAnsi="Garamond"/>
          <w:noProof/>
          <w:szCs w:val="24"/>
        </w:rPr>
        <w:t>(</w:t>
      </w:r>
      <w:hyperlink w:anchor="_ENREF_67" w:tooltip="UK National Ecosystem Assessment, 2011 #2392" w:history="1">
        <w:r w:rsidR="0018426A">
          <w:rPr>
            <w:rFonts w:ascii="Garamond" w:hAnsi="Garamond"/>
            <w:noProof/>
            <w:szCs w:val="24"/>
          </w:rPr>
          <w:t>UK National Ecosystem Assessment, 2011</w:t>
        </w:r>
      </w:hyperlink>
      <w:r w:rsidR="00F576CE">
        <w:rPr>
          <w:rFonts w:ascii="Garamond" w:hAnsi="Garamond"/>
          <w:noProof/>
          <w:szCs w:val="24"/>
        </w:rPr>
        <w:t>)</w:t>
      </w:r>
      <w:r w:rsidR="00C17F16">
        <w:rPr>
          <w:rFonts w:ascii="Garamond" w:hAnsi="Garamond"/>
          <w:szCs w:val="24"/>
        </w:rPr>
        <w:fldChar w:fldCharType="end"/>
      </w:r>
      <w:r w:rsidR="00A84493">
        <w:rPr>
          <w:rFonts w:ascii="Garamond" w:hAnsi="Garamond"/>
          <w:szCs w:val="24"/>
        </w:rPr>
        <w:t>. T</w:t>
      </w:r>
      <w:r w:rsidR="003D3D13">
        <w:rPr>
          <w:rFonts w:ascii="Garamond" w:hAnsi="Garamond"/>
          <w:szCs w:val="24"/>
        </w:rPr>
        <w:t>he performance of</w:t>
      </w:r>
      <w:r w:rsidR="00A84493">
        <w:rPr>
          <w:rFonts w:ascii="Garamond" w:hAnsi="Garamond"/>
          <w:szCs w:val="24"/>
        </w:rPr>
        <w:t xml:space="preserve"> </w:t>
      </w:r>
      <w:r w:rsidR="00FF0420">
        <w:rPr>
          <w:rFonts w:ascii="Garamond" w:hAnsi="Garamond"/>
          <w:szCs w:val="24"/>
        </w:rPr>
        <w:t>MR</w:t>
      </w:r>
      <w:r w:rsidR="003D3D13">
        <w:rPr>
          <w:rFonts w:ascii="Garamond" w:hAnsi="Garamond"/>
          <w:szCs w:val="24"/>
        </w:rPr>
        <w:t xml:space="preserve"> </w:t>
      </w:r>
      <w:r w:rsidR="00A84493">
        <w:rPr>
          <w:rFonts w:ascii="Garamond" w:hAnsi="Garamond"/>
          <w:szCs w:val="24"/>
        </w:rPr>
        <w:t xml:space="preserve">specifically in delivering ES and biodiversity in England </w:t>
      </w:r>
      <w:r w:rsidR="003D3D13">
        <w:rPr>
          <w:rFonts w:ascii="Garamond" w:hAnsi="Garamond"/>
          <w:szCs w:val="24"/>
        </w:rPr>
        <w:t>has been questioned</w:t>
      </w:r>
      <w:r w:rsidR="00E13B29">
        <w:rPr>
          <w:rFonts w:ascii="Garamond" w:hAnsi="Garamond"/>
          <w:szCs w:val="24"/>
        </w:rPr>
        <w:t xml:space="preserve"> </w:t>
      </w:r>
      <w:r w:rsidR="00E13B29">
        <w:rPr>
          <w:rFonts w:ascii="Garamond" w:hAnsi="Garamond"/>
          <w:szCs w:val="24"/>
        </w:rPr>
        <w:fldChar w:fldCharType="begin"/>
      </w:r>
      <w:r w:rsidR="00E13B29">
        <w:rPr>
          <w:rFonts w:ascii="Garamond" w:hAnsi="Garamond"/>
          <w:szCs w:val="24"/>
        </w:rPr>
        <w:instrText xml:space="preserve"> ADDIN EN.CITE &lt;EndNote&gt;&lt;Cite&gt;&lt;Author&gt;Esteves&lt;/Author&gt;&lt;Year&gt;2013&lt;/Year&gt;&lt;RecNum&gt;2869&lt;/RecNum&gt;&lt;DisplayText&gt;(Esteves, 2013)&lt;/DisplayText&gt;&lt;record&gt;&lt;rec-number&gt;2869&lt;/rec-number&gt;&lt;foreign-keys&gt;&lt;key app="EN" db-id="s2dxsfzp905p90e0awexsfd3evpdswtxv0tx"&gt;2869&lt;/key&gt;&lt;/foreign-keys&gt;&lt;ref-type name="Journal Article"&gt;17&lt;/ref-type&gt;&lt;contributors&gt;&lt;authors&gt;&lt;author&gt;Esteves, L. S.&lt;/author&gt;&lt;/authors&gt;&lt;/contributors&gt;&lt;auth-address&gt;Bournemouth Univ, Sch Appl Sci, Poole BH12 5BB, Dorset, England.&amp;#xD;Esteves, LS (reprint author), Bournemouth Univ, Sch Appl Sci, Poole BH12 5BB, Dorset, England.&amp;#xD;lesteves@bournemouth.ac.uk&lt;/auth-address&gt;&lt;titles&gt;&lt;title&gt;Is managed realignment a sustainable long-term coastal management approach?&lt;/title&gt;&lt;secondary-title&gt;Journal of Coastal Research&lt;/secondary-title&gt;&lt;/titles&gt;&lt;periodical&gt;&lt;full-title&gt;Journal of Coastal Research&lt;/full-title&gt;&lt;/periodical&gt;&lt;pages&gt;933-938&lt;/pages&gt;&lt;volume&gt;65 (Sp. 1)&lt;/volume&gt;&lt;keywords&gt;&lt;keyword&gt;coastal protection&lt;/keyword&gt;&lt;keyword&gt;climate change&lt;/keyword&gt;&lt;keyword&gt;adaptation&lt;/keyword&gt;&lt;keyword&gt;flood&lt;/keyword&gt;&lt;keyword&gt;erosion&lt;/keyword&gt;&lt;keyword&gt;biodiversity&lt;/keyword&gt;&lt;keyword&gt;salt-marsh&lt;/keyword&gt;&lt;keyword&gt;nitrous-oxide&lt;/keyword&gt;&lt;keyword&gt;north norfolk&lt;/keyword&gt;&lt;keyword&gt;restoration&lt;/keyword&gt;&lt;keyword&gt;uk&lt;/keyword&gt;&lt;keyword&gt;conservation&lt;/keyword&gt;&lt;keyword&gt;sediments&lt;/keyword&gt;&lt;keyword&gt;essex&lt;/keyword&gt;&lt;/keywords&gt;&lt;dates&gt;&lt;year&gt;2013&lt;/year&gt;&lt;/dates&gt;&lt;isbn&gt;0749-0208&lt;/isbn&gt;&lt;accession-num&gt;WOS:000337995500159&lt;/accession-num&gt;&lt;work-type&gt;Article; Proceedings Paper&lt;/work-type&gt;&lt;urls&gt;&lt;related-urls&gt;&lt;url&gt;&amp;lt;Go to ISI&amp;gt;://WOS:000337995500159&lt;/url&gt;&lt;/related-urls&gt;&lt;/urls&gt;&lt;electronic-resource-num&gt;10.2112/si65-158.1&lt;/electronic-resource-num&gt;&lt;language&gt;English&lt;/language&gt;&lt;/record&gt;&lt;/Cite&gt;&lt;/EndNote&gt;</w:instrText>
      </w:r>
      <w:r w:rsidR="00E13B29">
        <w:rPr>
          <w:rFonts w:ascii="Garamond" w:hAnsi="Garamond"/>
          <w:szCs w:val="24"/>
        </w:rPr>
        <w:fldChar w:fldCharType="separate"/>
      </w:r>
      <w:r w:rsidR="00E13B29">
        <w:rPr>
          <w:rFonts w:ascii="Garamond" w:hAnsi="Garamond"/>
          <w:noProof/>
          <w:szCs w:val="24"/>
        </w:rPr>
        <w:t>(</w:t>
      </w:r>
      <w:hyperlink w:anchor="_ENREF_28" w:tooltip="Esteves, 2013 #2869" w:history="1">
        <w:r w:rsidR="0018426A">
          <w:rPr>
            <w:rFonts w:ascii="Garamond" w:hAnsi="Garamond"/>
            <w:noProof/>
            <w:szCs w:val="24"/>
          </w:rPr>
          <w:t>Esteves, 2013</w:t>
        </w:r>
      </w:hyperlink>
      <w:r w:rsidR="00E13B29">
        <w:rPr>
          <w:rFonts w:ascii="Garamond" w:hAnsi="Garamond"/>
          <w:noProof/>
          <w:szCs w:val="24"/>
        </w:rPr>
        <w:t>)</w:t>
      </w:r>
      <w:r w:rsidR="00E13B29">
        <w:rPr>
          <w:rFonts w:ascii="Garamond" w:hAnsi="Garamond"/>
          <w:szCs w:val="24"/>
        </w:rPr>
        <w:fldChar w:fldCharType="end"/>
      </w:r>
      <w:r w:rsidR="00081DED" w:rsidRPr="003C5D4B">
        <w:rPr>
          <w:rFonts w:ascii="Garamond" w:hAnsi="Garamond"/>
          <w:szCs w:val="24"/>
        </w:rPr>
        <w:t xml:space="preserve">. Therefore, </w:t>
      </w:r>
      <w:r w:rsidR="00F57FD0">
        <w:rPr>
          <w:rFonts w:ascii="Garamond" w:hAnsi="Garamond"/>
          <w:szCs w:val="24"/>
        </w:rPr>
        <w:t xml:space="preserve">it is important that evidence for its effects on biodiversity and </w:t>
      </w:r>
      <w:r w:rsidR="00475597">
        <w:rPr>
          <w:rFonts w:ascii="Garamond" w:hAnsi="Garamond"/>
          <w:szCs w:val="24"/>
        </w:rPr>
        <w:t>ES</w:t>
      </w:r>
      <w:r w:rsidR="00F57FD0">
        <w:rPr>
          <w:rFonts w:ascii="Garamond" w:hAnsi="Garamond"/>
          <w:szCs w:val="24"/>
        </w:rPr>
        <w:t xml:space="preserve"> is </w:t>
      </w:r>
      <w:r w:rsidR="00F57FD0" w:rsidRPr="002D022E">
        <w:rPr>
          <w:rFonts w:ascii="Garamond" w:hAnsi="Garamond"/>
          <w:szCs w:val="24"/>
        </w:rPr>
        <w:t>collected</w:t>
      </w:r>
      <w:r w:rsidR="002D022E" w:rsidRPr="00C65970">
        <w:rPr>
          <w:rFonts w:ascii="Garamond" w:hAnsi="Garamond"/>
          <w:szCs w:val="24"/>
        </w:rPr>
        <w:t xml:space="preserve">, </w:t>
      </w:r>
      <w:r w:rsidR="002D022E" w:rsidRPr="00C65970">
        <w:rPr>
          <w:rFonts w:ascii="Garamond" w:hAnsi="Garamond"/>
        </w:rPr>
        <w:t>to inform the most appropriate environmentally, socially and economically sustainable decisions at such sites</w:t>
      </w:r>
      <w:r w:rsidR="00F57FD0" w:rsidRPr="00C65970">
        <w:rPr>
          <w:rFonts w:ascii="Garamond" w:hAnsi="Garamond"/>
          <w:szCs w:val="24"/>
        </w:rPr>
        <w:t>.</w:t>
      </w:r>
      <w:r w:rsidR="00817735" w:rsidRPr="00C65970">
        <w:rPr>
          <w:rFonts w:ascii="Garamond" w:hAnsi="Garamond"/>
          <w:szCs w:val="24"/>
        </w:rPr>
        <w:t xml:space="preserve"> </w:t>
      </w:r>
      <w:r w:rsidR="00070EB2">
        <w:rPr>
          <w:rFonts w:ascii="Garamond" w:hAnsi="Garamond"/>
          <w:szCs w:val="24"/>
        </w:rPr>
        <w:t xml:space="preserve">We address the </w:t>
      </w:r>
      <w:r w:rsidR="00070EB2" w:rsidRPr="008107FF">
        <w:rPr>
          <w:rFonts w:ascii="Garamond" w:hAnsi="Garamond"/>
          <w:szCs w:val="24"/>
        </w:rPr>
        <w:t>evidence gap for</w:t>
      </w:r>
      <w:r w:rsidR="00977F10" w:rsidRPr="008107FF">
        <w:rPr>
          <w:rFonts w:ascii="Garamond" w:hAnsi="Garamond"/>
          <w:szCs w:val="24"/>
        </w:rPr>
        <w:t xml:space="preserve"> </w:t>
      </w:r>
      <w:r w:rsidR="00817735" w:rsidRPr="008107FF">
        <w:rPr>
          <w:rFonts w:ascii="Garamond" w:hAnsi="Garamond"/>
          <w:szCs w:val="24"/>
        </w:rPr>
        <w:t xml:space="preserve">the </w:t>
      </w:r>
      <w:r w:rsidR="0018074A" w:rsidRPr="008107FF">
        <w:rPr>
          <w:rFonts w:ascii="Garamond" w:hAnsi="Garamond"/>
          <w:szCs w:val="24"/>
        </w:rPr>
        <w:t>effe</w:t>
      </w:r>
      <w:r w:rsidR="007F6336">
        <w:rPr>
          <w:rFonts w:ascii="Garamond" w:hAnsi="Garamond"/>
          <w:szCs w:val="24"/>
        </w:rPr>
        <w:t>cts of MR on ES in this study by quantifying ES provision at two UK sites under different scenarios, to measure the marginal benefit of carrying out MR and</w:t>
      </w:r>
      <w:r w:rsidR="007F6336">
        <w:rPr>
          <w:rFonts w:ascii="Garamond" w:hAnsi="Garamond"/>
          <w:szCs w:val="24"/>
          <w:lang w:val="en-GB" w:eastAsia="en-GB" w:bidi="ar-SA"/>
        </w:rPr>
        <w:t xml:space="preserve"> </w:t>
      </w:r>
      <w:r w:rsidR="008107FF" w:rsidRPr="008107FF">
        <w:rPr>
          <w:rFonts w:ascii="Garamond" w:hAnsi="Garamond"/>
          <w:szCs w:val="24"/>
        </w:rPr>
        <w:t xml:space="preserve">to reveal who gains and who loses from </w:t>
      </w:r>
      <w:r w:rsidR="00C36B53">
        <w:rPr>
          <w:rFonts w:ascii="Garamond" w:hAnsi="Garamond"/>
          <w:szCs w:val="24"/>
        </w:rPr>
        <w:t>different</w:t>
      </w:r>
      <w:r w:rsidR="007E3941">
        <w:rPr>
          <w:rFonts w:ascii="Garamond" w:hAnsi="Garamond"/>
          <w:szCs w:val="24"/>
        </w:rPr>
        <w:t xml:space="preserve"> management</w:t>
      </w:r>
      <w:r w:rsidR="007E3941" w:rsidRPr="008107FF">
        <w:rPr>
          <w:rFonts w:ascii="Garamond" w:hAnsi="Garamond"/>
          <w:szCs w:val="24"/>
        </w:rPr>
        <w:t xml:space="preserve"> </w:t>
      </w:r>
      <w:r w:rsidR="008107FF" w:rsidRPr="008107FF">
        <w:rPr>
          <w:rFonts w:ascii="Garamond" w:hAnsi="Garamond"/>
          <w:szCs w:val="24"/>
        </w:rPr>
        <w:t>approach</w:t>
      </w:r>
      <w:r w:rsidR="00C36B53">
        <w:rPr>
          <w:rFonts w:ascii="Garamond" w:hAnsi="Garamond"/>
          <w:szCs w:val="24"/>
        </w:rPr>
        <w:t>es</w:t>
      </w:r>
      <w:r w:rsidR="00EE57F5" w:rsidRPr="008107FF">
        <w:rPr>
          <w:rFonts w:ascii="Garamond" w:hAnsi="Garamond"/>
          <w:szCs w:val="24"/>
        </w:rPr>
        <w:t xml:space="preserve">. </w:t>
      </w:r>
      <w:r w:rsidR="00750614">
        <w:rPr>
          <w:rFonts w:ascii="Garamond" w:hAnsi="Garamond"/>
          <w:szCs w:val="24"/>
        </w:rPr>
        <w:t>We focus on primary measurement of services wherever possible, to reduce reliance o</w:t>
      </w:r>
      <w:r w:rsidR="007E3941">
        <w:rPr>
          <w:rFonts w:ascii="Garamond" w:hAnsi="Garamond"/>
          <w:szCs w:val="24"/>
        </w:rPr>
        <w:t>n</w:t>
      </w:r>
      <w:r w:rsidR="00750614">
        <w:rPr>
          <w:rFonts w:ascii="Garamond" w:hAnsi="Garamond"/>
          <w:szCs w:val="24"/>
        </w:rPr>
        <w:t xml:space="preserve"> benefits transfer approaches</w:t>
      </w:r>
      <w:r w:rsidR="00407770">
        <w:rPr>
          <w:rFonts w:ascii="Garamond" w:hAnsi="Garamond"/>
          <w:szCs w:val="24"/>
        </w:rPr>
        <w:t xml:space="preserve"> </w:t>
      </w:r>
      <w:r w:rsidR="00C17F16">
        <w:rPr>
          <w:rFonts w:ascii="Garamond" w:hAnsi="Garamond"/>
          <w:szCs w:val="24"/>
        </w:rPr>
        <w:fldChar w:fldCharType="begin">
          <w:fldData xml:space="preserve">PEVuZE5vdGU+PENpdGU+PEF1dGhvcj5kYSBTaWx2YTwvQXV0aG9yPjxZZWFyPjIwMTQ8L1llYXI+
PFJlY051bT4yNDkwPC9SZWNOdW0+PERpc3BsYXlUZXh0PihkYSBTaWx2YSBldCBhbC4sIDIwMTQ7
IEx1aXNldHRpIGV0IGFsLiwgMjAxNCk8L0Rpc3BsYXlUZXh0PjxyZWNvcmQ+PHJlYy1udW1iZXI+
MjQ5MDwvcmVjLW51bWJlcj48Zm9yZWlnbi1rZXlzPjxrZXkgYXBwPSJFTiIgZGItaWQ9InMyZHhz
ZnpwOTA1cDkwZTBhd2V4c2ZkM2V2cGRzd3R4djB0eCI+MjQ5MDwva2V5PjwvZm9yZWlnbi1rZXlz
PjxyZWYtdHlwZSBuYW1lPSJKb3VybmFsIEFydGljbGUiPjE3PC9yZWYtdHlwZT48Y29udHJpYnV0
b3JzPjxhdXRob3JzPjxhdXRob3I+ZGEgU2lsdmEsIExpYSBWaWVpcmE8L2F1dGhvcj48YXV0aG9y
PkV2ZXJhcmQsIE1hcms8L2F1dGhvcj48YXV0aG9yPlNob3JlLCBSb2JlcnQgRy48L2F1dGhvcj48
L2F1dGhvcnM+PC9jb250cmlidXRvcnM+PHRpdGxlcz48dGl0bGU+RWNvc3lzdGVtIHNlcnZpY2Vz
IGFzc2Vzc21lbnQgYXQgU3RlYXJ0IFBlbmluc3VsYSwgU29tZXJzZXQsIFVLPC90aXRsZT48c2Vj
b25kYXJ5LXRpdGxlPkVjb3N5c3RlbSBTZXJ2aWNlczwvc2Vjb25kYXJ5LXRpdGxlPjwvdGl0bGVz
PjxwZXJpb2RpY2FsPjxmdWxsLXRpdGxlPkVjb3N5c3RlbSBTZXJ2aWNlczwvZnVsbC10aXRsZT48
L3BlcmlvZGljYWw+PHBhZ2VzPjE5LTM0PC9wYWdlcz48dm9sdW1lPjEwPC92b2x1bWU+PGtleXdv
cmRzPjxrZXl3b3JkPkVjb3N5c3RlbSBzZXJ2aWNlczwva2V5d29yZD48a2V5d29yZD5FY29ub21p
YyB2YWx1YXRpb248L2tleXdvcmQ+PGtleXdvcmQ+VmFsdWUgdHJhbnNmZXI8L2tleXdvcmQ+PGtl
eXdvcmQ+V2V0bGFuZHM8L2tleXdvcmQ+PGtleXdvcmQ+Q29hc3RhbCBtYW5hZ2VtZW50PC9rZXl3
b3JkPjxrZXl3b3JkPk1hbmFnZWQgcmVhbGlnbm1lbnQ8L2tleXdvcmQ+PC9rZXl3b3Jkcz48ZGF0
ZXM+PHllYXI+MjAxNDwveWVhcj48cHViLWRhdGVzPjxkYXRlPjEyLy88L2RhdGU+PC9wdWItZGF0
ZXM+PC9kYXRlcz48aXNibj4yMjEyLTA0MTY8L2lzYm4+PHVybHM+PHJlbGF0ZWQtdXJscz48dXJs
Pmh0dHA6Ly93d3cuc2NpZW5jZWRpcmVjdC5jb20vc2NpZW5jZS9hcnRpY2xlL3BpaS9TMjIxMjA0
MTYxNDAwMDc5NTwvdXJsPjwvcmVsYXRlZC11cmxzPjwvdXJscz48ZWxlY3Ryb25pYy1yZXNvdXJj
ZS1udW0+aHR0cDovL2R4LmRvaS5vcmcvMTAuMTAxNi9qLmVjb3Nlci4yMDE0LjA3LjAwODwvZWxl
Y3Ryb25pYy1yZXNvdXJjZS1udW0+PC9yZWNvcmQ+PC9DaXRlPjxDaXRlPjxBdXRob3I+THVpc2V0
dGk8L0F1dGhvcj48WWVhcj4yMDE0PC9ZZWFyPjxSZWNOdW0+MjY0NTwvUmVjTnVtPjxyZWNvcmQ+
PHJlYy1udW1iZXI+MjY0NTwvcmVjLW51bWJlcj48Zm9yZWlnbi1rZXlzPjxrZXkgYXBwPSJFTiIg
ZGItaWQ9InMyZHhzZnpwOTA1cDkwZTBhd2V4c2ZkM2V2cGRzd3R4djB0eCI+MjY0NTwva2V5Pjwv
Zm9yZWlnbi1rZXlzPjxyZWYtdHlwZSBuYW1lPSJKb3VybmFsIEFydGljbGUiPjE3PC9yZWYtdHlw
ZT48Y29udHJpYnV0b3JzPjxhdXRob3JzPjxhdXRob3I+THVpc2V0dGksIFQuPC9hdXRob3I+PGF1
dGhvcj5UdXJuZXIsIFIuIEsuPC9hdXRob3I+PGF1dGhvcj5KaWNrZWxscywgVC48L2F1dGhvcj48
YXV0aG9yPkFuZHJld3MsIEouPC9hdXRob3I+PGF1dGhvcj5FbGxpb3R0LCBNLjwvYXV0aG9yPjxh
dXRob3I+U2NoYWFmc21hLCBNLjwvYXV0aG9yPjxhdXRob3I+QmVhdW1vbnQsIE4uPC9hdXRob3I+
PGF1dGhvcj5NYWxjb2xtLCBTLjwvYXV0aG9yPjxhdXRob3I+QnVyZG9uLCBELjwvYXV0aG9yPjxh
dXRob3I+QWRhbXMsIEMuPC9hdXRob3I+PGF1dGhvcj5XYXR0cywgVy48L2F1dGhvcj48L2F1dGhv
cnM+PC9jb250cmlidXRvcnM+PGF1dGgtYWRkcmVzcz5bTHVpc2V0dGksIFQuOyBNYWxjb2xtLCBT
Ll0gQ0VGQVMsIExvd2VzdG9mdCBOUjMzIE9IVCwgU3VmZm9saywgRW5nbGFuZC4gW1R1cm5lciwg
Ui4gSy47IFNjaGFhZnNtYSwgTS5dIFVuaXYgRSBBbmdsaWEsIFNjaCBFbnZpcm9ubSBTY2ksIENT
RVJHRSwgTm9yd2ljaCBOUjQgN1RKLCBOb3Jmb2xrLCBFbmdsYW5kLiBbSmlja2VsbHMsIFQuOyBB
bmRyZXdzLCBKLjsgQWRhbXMsIEMuXSBVbml2IEUgQW5nbGlhLCBTY2ggRW52aXJvbm0gU2NpLCBO
b3J3aWNoIE5SNCA3VEosIE5vcmZvbGssIEVuZ2xhbmQuIFtFbGxpb3R0LCBNLjsgQnVyZG9uLCBE
Ll0gVW5pdiBIdWxsLCBJbnN0IEVzdHVhcmluZSAmYW1wOyBDb2FzdGFsIFN0dWRpZXMsIEtpbmdz
dG9uIFVwb24gSHVsbCBIVTYgN1JYLCBOIEh1bWJlcnNpZGUsIEVuZ2xhbmQuIFtCZWF1bW9udCwg
Ti5dIFBseW1vdXRoIE1hcmluZSBMYWIsIFBseW1vdXRoIFBMMSAzREgsIERldm9uLCBFbmdsYW5k
LiBbV2F0dHMsIFcuXSBFbnZpcm9ubSBBZ2N5LCBMb25kb24gU0UxNiA3REosIEVuZ2xhbmQuJiN4
RDtMdWlzZXR0aSwgVCAocmVwcmludCBhdXRob3IpLCBDRUZBUywgUGFrZWZpZWxkIFJkLCBMb3dl
c3RvZnQgTlIzMyBPSFQsIFN1ZmZvbGssIEVuZ2xhbmQuPC9hdXRoLWFkZHJlc3M+PHRpdGxlcz48
dGl0bGU+Q29hc3RhbCBab25lIEVjb3N5c3RlbSBTZXJ2aWNlczogRnJvbSBzY2llbmNlIHRvIHZh
bHVlcyBhbmQgZGVjaXNpb24gbWFraW5nOyBhIGNhc2Ugc3R1ZHk8L3RpdGxlPjxzZWNvbmRhcnkt
dGl0bGU+U2NpZW5jZSBvZiB0aGUgVG90YWwgRW52aXJvbm1lbnQ8L3NlY29uZGFyeS10aXRsZT48
L3RpdGxlcz48cGVyaW9kaWNhbD48ZnVsbC10aXRsZT5TY2llbmNlIG9mIFRoZSBUb3RhbCBFbnZp
cm9ubWVudDwvZnVsbC10aXRsZT48L3BlcmlvZGljYWw+PHBhZ2VzPjY4Mi02OTM8L3BhZ2VzPjx2
b2x1bWU+NDkzPC92b2x1bWU+PGtleXdvcmRzPjxrZXl3b3JkPlN5c3RlbSBjb21wbGV4aXR5PC9r
ZXl3b3JkPjxrZXl3b3JkPkVjb3N5c3RlbSBzZXJ2aWNlczwva2V5d29yZD48a2V5d29yZD5TdG9j
azwva2V5d29yZD48a2V5d29yZD5GbG93czwva2V5d29yZD48a2V5d29yZD5Db250ZXh0IGRlcGVu
ZGVuY3k8L2tleXdvcmQ+PGtleXdvcmQ+VmFsdWUgdHJhbnNmZXI8L2tleXdvcmQ+PGtleXdvcmQ+
bGFuZC1vY2VhbiBpbnRlcmFjdGlvbjwva2V5d29yZD48a2V5d29yZD5odW1iZXIgZXN0dWFyeTwv
a2V5d29yZD48a2V5d29yZD5tYW5hZ2VkIHJlYWxpZ25tZW50PC9rZXl3b3JkPjxrZXl3b3JkPm5v
cnRoLXNlYTwva2V5d29yZD48a2V5d29yZD5vcmdhbmljLWNhcmJvbjwva2V5d29yZD48a2V5d29y
ZD5zYWx0IG1hcnNoZXM8L2tleXdvcmQ+PGtleXdvcmQ+dWs8L2tleXdvcmQ+PGtleXdvcmQ+bnV0
cmllbnQ8L2tleXdvcmQ+PGtleXdvcmQ+c3RvcmFnZTwva2V5d29yZD48a2V5d29yZD5mdXR1cmU8
L2tleXdvcmQ+PC9rZXl3b3Jkcz48ZGF0ZXM+PHllYXI+MjAxNDwveWVhcj48cHViLWRhdGVzPjxk
YXRlPlNlcDwvZGF0ZT48L3B1Yi1kYXRlcz48L2RhdGVzPjxpc2JuPjAwNDgtOTY5NzwvaXNibj48
YWNjZXNzaW9uLW51bT5XT1M6MDAwMzQwMzEyMDAwMDc0PC9hY2Nlc3Npb24tbnVtPjx3b3JrLXR5
cGU+QXJ0aWNsZTwvd29yay10eXBlPjx1cmxzPjxyZWxhdGVkLXVybHM+PHVybD4mbHQ7R28gdG8g
SVNJJmd0OzovL1dPUzowMDAzNDAzMTIwMDAwNzQ8L3VybD48L3JlbGF0ZWQtdXJscz48L3VybHM+
PGVsZWN0cm9uaWMtcmVzb3VyY2UtbnVtPjEwLjEwMTYvai5zY2l0b3RlbnYuMjAxNC4wNS4wOTk8
L2VsZWN0cm9uaWMtcmVzb3VyY2UtbnVtPjxsYW5ndWFnZT5FbmdsaXNoPC9sYW5ndWFnZT48L3Jl
Y29yZD48L0NpdGU+PC9FbmROb3RlPn==
</w:fldData>
        </w:fldChar>
      </w:r>
      <w:r w:rsidR="00407770">
        <w:rPr>
          <w:rFonts w:ascii="Garamond" w:hAnsi="Garamond"/>
          <w:szCs w:val="24"/>
        </w:rPr>
        <w:instrText xml:space="preserve"> ADDIN EN.CITE </w:instrText>
      </w:r>
      <w:r w:rsidR="00C17F16">
        <w:rPr>
          <w:rFonts w:ascii="Garamond" w:hAnsi="Garamond"/>
          <w:szCs w:val="24"/>
        </w:rPr>
        <w:fldChar w:fldCharType="begin">
          <w:fldData xml:space="preserve">PEVuZE5vdGU+PENpdGU+PEF1dGhvcj5kYSBTaWx2YTwvQXV0aG9yPjxZZWFyPjIwMTQ8L1llYXI+
PFJlY051bT4yNDkwPC9SZWNOdW0+PERpc3BsYXlUZXh0PihkYSBTaWx2YSBldCBhbC4sIDIwMTQ7
IEx1aXNldHRpIGV0IGFsLiwgMjAxNCk8L0Rpc3BsYXlUZXh0PjxyZWNvcmQ+PHJlYy1udW1iZXI+
MjQ5MDwvcmVjLW51bWJlcj48Zm9yZWlnbi1rZXlzPjxrZXkgYXBwPSJFTiIgZGItaWQ9InMyZHhz
ZnpwOTA1cDkwZTBhd2V4c2ZkM2V2cGRzd3R4djB0eCI+MjQ5MDwva2V5PjwvZm9yZWlnbi1rZXlz
PjxyZWYtdHlwZSBuYW1lPSJKb3VybmFsIEFydGljbGUiPjE3PC9yZWYtdHlwZT48Y29udHJpYnV0
b3JzPjxhdXRob3JzPjxhdXRob3I+ZGEgU2lsdmEsIExpYSBWaWVpcmE8L2F1dGhvcj48YXV0aG9y
PkV2ZXJhcmQsIE1hcms8L2F1dGhvcj48YXV0aG9yPlNob3JlLCBSb2JlcnQgRy48L2F1dGhvcj48
L2F1dGhvcnM+PC9jb250cmlidXRvcnM+PHRpdGxlcz48dGl0bGU+RWNvc3lzdGVtIHNlcnZpY2Vz
IGFzc2Vzc21lbnQgYXQgU3RlYXJ0IFBlbmluc3VsYSwgU29tZXJzZXQsIFVLPC90aXRsZT48c2Vj
b25kYXJ5LXRpdGxlPkVjb3N5c3RlbSBTZXJ2aWNlczwvc2Vjb25kYXJ5LXRpdGxlPjwvdGl0bGVz
PjxwZXJpb2RpY2FsPjxmdWxsLXRpdGxlPkVjb3N5c3RlbSBTZXJ2aWNlczwvZnVsbC10aXRsZT48
L3BlcmlvZGljYWw+PHBhZ2VzPjE5LTM0PC9wYWdlcz48dm9sdW1lPjEwPC92b2x1bWU+PGtleXdv
cmRzPjxrZXl3b3JkPkVjb3N5c3RlbSBzZXJ2aWNlczwva2V5d29yZD48a2V5d29yZD5FY29ub21p
YyB2YWx1YXRpb248L2tleXdvcmQ+PGtleXdvcmQ+VmFsdWUgdHJhbnNmZXI8L2tleXdvcmQ+PGtl
eXdvcmQ+V2V0bGFuZHM8L2tleXdvcmQ+PGtleXdvcmQ+Q29hc3RhbCBtYW5hZ2VtZW50PC9rZXl3
b3JkPjxrZXl3b3JkPk1hbmFnZWQgcmVhbGlnbm1lbnQ8L2tleXdvcmQ+PC9rZXl3b3Jkcz48ZGF0
ZXM+PHllYXI+MjAxNDwveWVhcj48cHViLWRhdGVzPjxkYXRlPjEyLy88L2RhdGU+PC9wdWItZGF0
ZXM+PC9kYXRlcz48aXNibj4yMjEyLTA0MTY8L2lzYm4+PHVybHM+PHJlbGF0ZWQtdXJscz48dXJs
Pmh0dHA6Ly93d3cuc2NpZW5jZWRpcmVjdC5jb20vc2NpZW5jZS9hcnRpY2xlL3BpaS9TMjIxMjA0
MTYxNDAwMDc5NTwvdXJsPjwvcmVsYXRlZC11cmxzPjwvdXJscz48ZWxlY3Ryb25pYy1yZXNvdXJj
ZS1udW0+aHR0cDovL2R4LmRvaS5vcmcvMTAuMTAxNi9qLmVjb3Nlci4yMDE0LjA3LjAwODwvZWxl
Y3Ryb25pYy1yZXNvdXJjZS1udW0+PC9yZWNvcmQ+PC9DaXRlPjxDaXRlPjxBdXRob3I+THVpc2V0
dGk8L0F1dGhvcj48WWVhcj4yMDE0PC9ZZWFyPjxSZWNOdW0+MjY0NTwvUmVjTnVtPjxyZWNvcmQ+
PHJlYy1udW1iZXI+MjY0NTwvcmVjLW51bWJlcj48Zm9yZWlnbi1rZXlzPjxrZXkgYXBwPSJFTiIg
ZGItaWQ9InMyZHhzZnpwOTA1cDkwZTBhd2V4c2ZkM2V2cGRzd3R4djB0eCI+MjY0NTwva2V5Pjwv
Zm9yZWlnbi1rZXlzPjxyZWYtdHlwZSBuYW1lPSJKb3VybmFsIEFydGljbGUiPjE3PC9yZWYtdHlw
ZT48Y29udHJpYnV0b3JzPjxhdXRob3JzPjxhdXRob3I+THVpc2V0dGksIFQuPC9hdXRob3I+PGF1
dGhvcj5UdXJuZXIsIFIuIEsuPC9hdXRob3I+PGF1dGhvcj5KaWNrZWxscywgVC48L2F1dGhvcj48
YXV0aG9yPkFuZHJld3MsIEouPC9hdXRob3I+PGF1dGhvcj5FbGxpb3R0LCBNLjwvYXV0aG9yPjxh
dXRob3I+U2NoYWFmc21hLCBNLjwvYXV0aG9yPjxhdXRob3I+QmVhdW1vbnQsIE4uPC9hdXRob3I+
PGF1dGhvcj5NYWxjb2xtLCBTLjwvYXV0aG9yPjxhdXRob3I+QnVyZG9uLCBELjwvYXV0aG9yPjxh
dXRob3I+QWRhbXMsIEMuPC9hdXRob3I+PGF1dGhvcj5XYXR0cywgVy48L2F1dGhvcj48L2F1dGhv
cnM+PC9jb250cmlidXRvcnM+PGF1dGgtYWRkcmVzcz5bTHVpc2V0dGksIFQuOyBNYWxjb2xtLCBT
Ll0gQ0VGQVMsIExvd2VzdG9mdCBOUjMzIE9IVCwgU3VmZm9saywgRW5nbGFuZC4gW1R1cm5lciwg
Ui4gSy47IFNjaGFhZnNtYSwgTS5dIFVuaXYgRSBBbmdsaWEsIFNjaCBFbnZpcm9ubSBTY2ksIENT
RVJHRSwgTm9yd2ljaCBOUjQgN1RKLCBOb3Jmb2xrLCBFbmdsYW5kLiBbSmlja2VsbHMsIFQuOyBB
bmRyZXdzLCBKLjsgQWRhbXMsIEMuXSBVbml2IEUgQW5nbGlhLCBTY2ggRW52aXJvbm0gU2NpLCBO
b3J3aWNoIE5SNCA3VEosIE5vcmZvbGssIEVuZ2xhbmQuIFtFbGxpb3R0LCBNLjsgQnVyZG9uLCBE
Ll0gVW5pdiBIdWxsLCBJbnN0IEVzdHVhcmluZSAmYW1wOyBDb2FzdGFsIFN0dWRpZXMsIEtpbmdz
dG9uIFVwb24gSHVsbCBIVTYgN1JYLCBOIEh1bWJlcnNpZGUsIEVuZ2xhbmQuIFtCZWF1bW9udCwg
Ti5dIFBseW1vdXRoIE1hcmluZSBMYWIsIFBseW1vdXRoIFBMMSAzREgsIERldm9uLCBFbmdsYW5k
LiBbV2F0dHMsIFcuXSBFbnZpcm9ubSBBZ2N5LCBMb25kb24gU0UxNiA3REosIEVuZ2xhbmQuJiN4
RDtMdWlzZXR0aSwgVCAocmVwcmludCBhdXRob3IpLCBDRUZBUywgUGFrZWZpZWxkIFJkLCBMb3dl
c3RvZnQgTlIzMyBPSFQsIFN1ZmZvbGssIEVuZ2xhbmQuPC9hdXRoLWFkZHJlc3M+PHRpdGxlcz48
dGl0bGU+Q29hc3RhbCBab25lIEVjb3N5c3RlbSBTZXJ2aWNlczogRnJvbSBzY2llbmNlIHRvIHZh
bHVlcyBhbmQgZGVjaXNpb24gbWFraW5nOyBhIGNhc2Ugc3R1ZHk8L3RpdGxlPjxzZWNvbmRhcnkt
dGl0bGU+U2NpZW5jZSBvZiB0aGUgVG90YWwgRW52aXJvbm1lbnQ8L3NlY29uZGFyeS10aXRsZT48
L3RpdGxlcz48cGVyaW9kaWNhbD48ZnVsbC10aXRsZT5TY2llbmNlIG9mIFRoZSBUb3RhbCBFbnZp
cm9ubWVudDwvZnVsbC10aXRsZT48L3BlcmlvZGljYWw+PHBhZ2VzPjY4Mi02OTM8L3BhZ2VzPjx2
b2x1bWU+NDkzPC92b2x1bWU+PGtleXdvcmRzPjxrZXl3b3JkPlN5c3RlbSBjb21wbGV4aXR5PC9r
ZXl3b3JkPjxrZXl3b3JkPkVjb3N5c3RlbSBzZXJ2aWNlczwva2V5d29yZD48a2V5d29yZD5TdG9j
azwva2V5d29yZD48a2V5d29yZD5GbG93czwva2V5d29yZD48a2V5d29yZD5Db250ZXh0IGRlcGVu
ZGVuY3k8L2tleXdvcmQ+PGtleXdvcmQ+VmFsdWUgdHJhbnNmZXI8L2tleXdvcmQ+PGtleXdvcmQ+
bGFuZC1vY2VhbiBpbnRlcmFjdGlvbjwva2V5d29yZD48a2V5d29yZD5odW1iZXIgZXN0dWFyeTwv
a2V5d29yZD48a2V5d29yZD5tYW5hZ2VkIHJlYWxpZ25tZW50PC9rZXl3b3JkPjxrZXl3b3JkPm5v
cnRoLXNlYTwva2V5d29yZD48a2V5d29yZD5vcmdhbmljLWNhcmJvbjwva2V5d29yZD48a2V5d29y
ZD5zYWx0IG1hcnNoZXM8L2tleXdvcmQ+PGtleXdvcmQ+dWs8L2tleXdvcmQ+PGtleXdvcmQ+bnV0
cmllbnQ8L2tleXdvcmQ+PGtleXdvcmQ+c3RvcmFnZTwva2V5d29yZD48a2V5d29yZD5mdXR1cmU8
L2tleXdvcmQ+PC9rZXl3b3Jkcz48ZGF0ZXM+PHllYXI+MjAxNDwveWVhcj48cHViLWRhdGVzPjxk
YXRlPlNlcDwvZGF0ZT48L3B1Yi1kYXRlcz48L2RhdGVzPjxpc2JuPjAwNDgtOTY5NzwvaXNibj48
YWNjZXNzaW9uLW51bT5XT1M6MDAwMzQwMzEyMDAwMDc0PC9hY2Nlc3Npb24tbnVtPjx3b3JrLXR5
cGU+QXJ0aWNsZTwvd29yay10eXBlPjx1cmxzPjxyZWxhdGVkLXVybHM+PHVybD4mbHQ7R28gdG8g
SVNJJmd0OzovL1dPUzowMDAzNDAzMTIwMDAwNzQ8L3VybD48L3JlbGF0ZWQtdXJscz48L3VybHM+
PGVsZWN0cm9uaWMtcmVzb3VyY2UtbnVtPjEwLjEwMTYvai5zY2l0b3RlbnYuMjAxNC4wNS4wOTk8
L2VsZWN0cm9uaWMtcmVzb3VyY2UtbnVtPjxsYW5ndWFnZT5FbmdsaXNoPC9sYW5ndWFnZT48L3Jl
Y29yZD48L0NpdGU+PC9FbmROb3RlPn==
</w:fldData>
        </w:fldChar>
      </w:r>
      <w:r w:rsidR="00407770">
        <w:rPr>
          <w:rFonts w:ascii="Garamond" w:hAnsi="Garamond"/>
          <w:szCs w:val="24"/>
        </w:rPr>
        <w:instrText xml:space="preserve"> ADDIN EN.CITE.DATA </w:instrText>
      </w:r>
      <w:r w:rsidR="00C17F16">
        <w:rPr>
          <w:rFonts w:ascii="Garamond" w:hAnsi="Garamond"/>
          <w:szCs w:val="24"/>
        </w:rPr>
      </w:r>
      <w:r w:rsidR="00C17F16">
        <w:rPr>
          <w:rFonts w:ascii="Garamond" w:hAnsi="Garamond"/>
          <w:szCs w:val="24"/>
        </w:rPr>
        <w:fldChar w:fldCharType="end"/>
      </w:r>
      <w:r w:rsidR="00C17F16">
        <w:rPr>
          <w:rFonts w:ascii="Garamond" w:hAnsi="Garamond"/>
          <w:szCs w:val="24"/>
        </w:rPr>
      </w:r>
      <w:r w:rsidR="00C17F16">
        <w:rPr>
          <w:rFonts w:ascii="Garamond" w:hAnsi="Garamond"/>
          <w:szCs w:val="24"/>
        </w:rPr>
        <w:fldChar w:fldCharType="separate"/>
      </w:r>
      <w:r w:rsidR="00407770">
        <w:rPr>
          <w:rFonts w:ascii="Garamond" w:hAnsi="Garamond"/>
          <w:noProof/>
          <w:szCs w:val="24"/>
        </w:rPr>
        <w:t>(</w:t>
      </w:r>
      <w:hyperlink w:anchor="_ENREF_22" w:tooltip="da Silva, 2014 #2490" w:history="1">
        <w:r w:rsidR="0018426A">
          <w:rPr>
            <w:rFonts w:ascii="Garamond" w:hAnsi="Garamond"/>
            <w:noProof/>
            <w:szCs w:val="24"/>
          </w:rPr>
          <w:t>da Silva et al., 2014</w:t>
        </w:r>
      </w:hyperlink>
      <w:r w:rsidR="00407770">
        <w:rPr>
          <w:rFonts w:ascii="Garamond" w:hAnsi="Garamond"/>
          <w:noProof/>
          <w:szCs w:val="24"/>
        </w:rPr>
        <w:t xml:space="preserve">; </w:t>
      </w:r>
      <w:hyperlink w:anchor="_ENREF_43" w:tooltip="Luisetti, 2014 #2645" w:history="1">
        <w:r w:rsidR="0018426A">
          <w:rPr>
            <w:rFonts w:ascii="Garamond" w:hAnsi="Garamond"/>
            <w:noProof/>
            <w:szCs w:val="24"/>
          </w:rPr>
          <w:t>Luisetti et al., 2014</w:t>
        </w:r>
      </w:hyperlink>
      <w:r w:rsidR="00407770">
        <w:rPr>
          <w:rFonts w:ascii="Garamond" w:hAnsi="Garamond"/>
          <w:noProof/>
          <w:szCs w:val="24"/>
        </w:rPr>
        <w:t>)</w:t>
      </w:r>
      <w:r w:rsidR="00C17F16">
        <w:rPr>
          <w:rFonts w:ascii="Garamond" w:hAnsi="Garamond"/>
          <w:szCs w:val="24"/>
        </w:rPr>
        <w:fldChar w:fldCharType="end"/>
      </w:r>
      <w:r w:rsidR="00750614">
        <w:rPr>
          <w:rFonts w:ascii="Garamond" w:hAnsi="Garamond"/>
          <w:szCs w:val="24"/>
        </w:rPr>
        <w:t xml:space="preserve">. </w:t>
      </w:r>
      <w:r w:rsidR="00EE57F5" w:rsidRPr="008107FF">
        <w:rPr>
          <w:rFonts w:ascii="Garamond" w:hAnsi="Garamond"/>
          <w:szCs w:val="24"/>
        </w:rPr>
        <w:t>ES provision</w:t>
      </w:r>
      <w:r w:rsidR="00C4592A">
        <w:rPr>
          <w:rFonts w:ascii="Garamond" w:hAnsi="Garamond"/>
          <w:szCs w:val="24"/>
        </w:rPr>
        <w:t xml:space="preserve"> by a site</w:t>
      </w:r>
      <w:r w:rsidR="00C36B53">
        <w:rPr>
          <w:rFonts w:ascii="Garamond" w:hAnsi="Garamond"/>
          <w:szCs w:val="24"/>
        </w:rPr>
        <w:t xml:space="preserve"> in isolation is relatively meaningless</w:t>
      </w:r>
      <w:r w:rsidR="00C4592A">
        <w:rPr>
          <w:rFonts w:ascii="Garamond" w:hAnsi="Garamond"/>
          <w:szCs w:val="24"/>
        </w:rPr>
        <w:t>, whereas comparing the actual or potential provision under different scenarios provides information that can be used in making management decisions</w:t>
      </w:r>
      <w:r w:rsidR="002C6E10">
        <w:rPr>
          <w:rFonts w:ascii="Garamond" w:hAnsi="Garamond"/>
          <w:szCs w:val="24"/>
        </w:rPr>
        <w:t xml:space="preserve"> </w:t>
      </w:r>
      <w:r w:rsidR="002C6E10">
        <w:rPr>
          <w:rFonts w:ascii="Garamond" w:hAnsi="Garamond"/>
          <w:szCs w:val="24"/>
        </w:rPr>
        <w:fldChar w:fldCharType="begin"/>
      </w:r>
      <w:r w:rsidR="002C6E10">
        <w:rPr>
          <w:rFonts w:ascii="Garamond" w:hAnsi="Garamond"/>
          <w:szCs w:val="24"/>
        </w:rPr>
        <w:instrText xml:space="preserve"> ADDIN EN.CITE &lt;EndNote&gt;&lt;Cite&gt;&lt;Author&gt;Balmford&lt;/Author&gt;&lt;Year&gt;2002&lt;/Year&gt;&lt;RecNum&gt;2022&lt;/RecNum&gt;&lt;DisplayText&gt;(Balmford et al., 2002)&lt;/DisplayText&gt;&lt;record&gt;&lt;rec-number&gt;2022&lt;/rec-number&gt;&lt;foreign-keys&gt;&lt;key app="EN" db-id="s2dxsfzp905p90e0awexsfd3evpdswtxv0tx"&gt;2022&lt;/key&gt;&lt;/foreign-keys&gt;&lt;ref-type name="Journal Article"&gt;17&lt;/ref-type&gt;&lt;contributors&gt;&lt;authors&gt;&lt;author&gt;Balmford, A.&lt;/author&gt;&lt;author&gt;Bruner, A.&lt;/author&gt;&lt;author&gt;Cooper, P.&lt;/author&gt;&lt;author&gt;Costanza, R.&lt;/author&gt;&lt;author&gt;Farber, S.&lt;/author&gt;&lt;author&gt;Green, R.E.&lt;/author&gt;&lt;author&gt;Jenkins, M.&lt;/author&gt;&lt;author&gt;Jefferiss, P.&lt;/author&gt;&lt;author&gt;Jessamy, V.&lt;/author&gt;&lt;author&gt;Madden, J.&lt;/author&gt;&lt;author&gt;Munro, K.&lt;/author&gt;&lt;author&gt;Myers, N.&lt;/author&gt;&lt;author&gt;Naeem, S.&lt;/author&gt;&lt;author&gt;Paavola, J.&lt;/author&gt;&lt;author&gt;Rayment, M.&lt;/author&gt;&lt;author&gt;Rosendo, S.&lt;/author&gt;&lt;author&gt;Roughgarden, J.&lt;/author&gt;&lt;author&gt;Trumper, K.&lt;/author&gt;&lt;author&gt;Turner, R.K.&lt;/author&gt;&lt;/authors&gt;&lt;/contributors&gt;&lt;titles&gt;&lt;title&gt;Economic reasons for conserving wild nature&lt;/title&gt;&lt;secondary-title&gt;Science&lt;/secondary-title&gt;&lt;/titles&gt;&lt;periodical&gt;&lt;full-title&gt;Science&lt;/full-title&gt;&lt;/periodical&gt;&lt;volume&gt;297&lt;/volume&gt;&lt;dates&gt;&lt;year&gt;2002&lt;/year&gt;&lt;/dates&gt;&lt;urls&gt;&lt;/urls&gt;&lt;/record&gt;&lt;/Cite&gt;&lt;/EndNote&gt;</w:instrText>
      </w:r>
      <w:r w:rsidR="002C6E10">
        <w:rPr>
          <w:rFonts w:ascii="Garamond" w:hAnsi="Garamond"/>
          <w:szCs w:val="24"/>
        </w:rPr>
        <w:fldChar w:fldCharType="separate"/>
      </w:r>
      <w:r w:rsidR="002C6E10">
        <w:rPr>
          <w:rFonts w:ascii="Garamond" w:hAnsi="Garamond"/>
          <w:noProof/>
          <w:szCs w:val="24"/>
        </w:rPr>
        <w:t>(</w:t>
      </w:r>
      <w:hyperlink w:anchor="_ENREF_8" w:tooltip="Balmford, 2002 #2022" w:history="1">
        <w:r w:rsidR="0018426A">
          <w:rPr>
            <w:rFonts w:ascii="Garamond" w:hAnsi="Garamond"/>
            <w:noProof/>
            <w:szCs w:val="24"/>
          </w:rPr>
          <w:t>Balmford et al., 2002</w:t>
        </w:r>
      </w:hyperlink>
      <w:r w:rsidR="002C6E10">
        <w:rPr>
          <w:rFonts w:ascii="Garamond" w:hAnsi="Garamond"/>
          <w:noProof/>
          <w:szCs w:val="24"/>
        </w:rPr>
        <w:t>)</w:t>
      </w:r>
      <w:r w:rsidR="002C6E10">
        <w:rPr>
          <w:rFonts w:ascii="Garamond" w:hAnsi="Garamond"/>
          <w:szCs w:val="24"/>
        </w:rPr>
        <w:fldChar w:fldCharType="end"/>
      </w:r>
      <w:r w:rsidR="00C4592A">
        <w:rPr>
          <w:rFonts w:ascii="Garamond" w:hAnsi="Garamond"/>
          <w:szCs w:val="24"/>
        </w:rPr>
        <w:t>. In this study the comparison is between</w:t>
      </w:r>
      <w:r w:rsidR="00BA09D5">
        <w:rPr>
          <w:rFonts w:ascii="Garamond" w:hAnsi="Garamond"/>
          <w:szCs w:val="24"/>
        </w:rPr>
        <w:t xml:space="preserve"> the ES provided under the realigned state and those provided under</w:t>
      </w:r>
      <w:r w:rsidR="00C4592A" w:rsidRPr="008107FF">
        <w:rPr>
          <w:rFonts w:ascii="Garamond" w:hAnsi="Garamond"/>
          <w:szCs w:val="24"/>
        </w:rPr>
        <w:t xml:space="preserve"> the most</w:t>
      </w:r>
      <w:r w:rsidR="00C4592A">
        <w:rPr>
          <w:rFonts w:ascii="Garamond" w:hAnsi="Garamond"/>
          <w:szCs w:val="24"/>
        </w:rPr>
        <w:t xml:space="preserve"> likely alternative land-use at the sites: the maintenance of hard sea defences, behind which relatively intensive agriculture continues</w:t>
      </w:r>
      <w:r w:rsidR="00BA09D5">
        <w:rPr>
          <w:rFonts w:ascii="Garamond" w:hAnsi="Garamond"/>
          <w:szCs w:val="24"/>
        </w:rPr>
        <w:t xml:space="preserve"> (termed the agricultural state)</w:t>
      </w:r>
      <w:r w:rsidR="00C4592A">
        <w:rPr>
          <w:rFonts w:ascii="Garamond" w:hAnsi="Garamond"/>
          <w:szCs w:val="24"/>
        </w:rPr>
        <w:t>.</w:t>
      </w:r>
    </w:p>
    <w:p w:rsidR="00A027CF" w:rsidRPr="003C5D4B" w:rsidRDefault="00A027CF" w:rsidP="0026038B">
      <w:pPr>
        <w:autoSpaceDE w:val="0"/>
        <w:autoSpaceDN w:val="0"/>
        <w:adjustRightInd w:val="0"/>
        <w:spacing w:after="0" w:line="480" w:lineRule="auto"/>
        <w:rPr>
          <w:rFonts w:ascii="Garamond" w:hAnsi="Garamond"/>
          <w:szCs w:val="24"/>
        </w:rPr>
      </w:pPr>
    </w:p>
    <w:p w:rsidR="0055290F" w:rsidRDefault="00991595" w:rsidP="0055290F">
      <w:pPr>
        <w:spacing w:line="360" w:lineRule="auto"/>
        <w:jc w:val="center"/>
        <w:rPr>
          <w:rFonts w:ascii="Garamond" w:hAnsi="Garamond"/>
          <w:i/>
          <w:noProof/>
          <w:szCs w:val="24"/>
          <w:lang w:val="en-GB" w:eastAsia="en-GB" w:bidi="ar-SA"/>
        </w:rPr>
      </w:pPr>
      <w:r>
        <w:rPr>
          <w:rFonts w:ascii="Garamond" w:hAnsi="Garamond"/>
          <w:i/>
          <w:noProof/>
          <w:szCs w:val="24"/>
          <w:lang w:val="en-GB" w:eastAsia="en-GB" w:bidi="ar-SA"/>
        </w:rPr>
        <w:lastRenderedPageBreak/>
        <w:drawing>
          <wp:inline distT="0" distB="0" distL="0" distR="0">
            <wp:extent cx="5805377" cy="4038288"/>
            <wp:effectExtent l="19050" t="0" r="4873" b="0"/>
            <wp:docPr id="6"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8" cstate="print"/>
                    <a:srcRect/>
                    <a:stretch>
                      <a:fillRect/>
                    </a:stretch>
                  </pic:blipFill>
                  <pic:spPr bwMode="auto">
                    <a:xfrm>
                      <a:off x="0" y="0"/>
                      <a:ext cx="5807963" cy="4040087"/>
                    </a:xfrm>
                    <a:prstGeom prst="rect">
                      <a:avLst/>
                    </a:prstGeom>
                    <a:noFill/>
                  </pic:spPr>
                </pic:pic>
              </a:graphicData>
            </a:graphic>
          </wp:inline>
        </w:drawing>
      </w:r>
    </w:p>
    <w:p w:rsidR="0055290F" w:rsidRDefault="0055290F" w:rsidP="0055290F">
      <w:pPr>
        <w:spacing w:line="360" w:lineRule="auto"/>
        <w:jc w:val="center"/>
        <w:rPr>
          <w:rFonts w:ascii="Garamond" w:hAnsi="Garamond"/>
          <w:i/>
          <w:noProof/>
          <w:szCs w:val="24"/>
          <w:lang w:val="en-GB" w:eastAsia="en-GB" w:bidi="ar-SA"/>
        </w:rPr>
      </w:pPr>
    </w:p>
    <w:p w:rsidR="0055290F" w:rsidRPr="00323D64" w:rsidRDefault="0055290F" w:rsidP="0055290F">
      <w:pPr>
        <w:spacing w:line="360" w:lineRule="auto"/>
        <w:jc w:val="center"/>
        <w:rPr>
          <w:rFonts w:ascii="Garamond" w:hAnsi="Garamond"/>
          <w:noProof/>
          <w:szCs w:val="24"/>
          <w:lang w:val="en-GB" w:eastAsia="en-GB" w:bidi="ar-SA"/>
        </w:rPr>
      </w:pPr>
      <w:r w:rsidRPr="00323D64">
        <w:rPr>
          <w:rFonts w:ascii="Garamond" w:hAnsi="Garamond"/>
          <w:b/>
          <w:noProof/>
          <w:szCs w:val="24"/>
          <w:lang w:val="en-GB" w:eastAsia="en-GB" w:bidi="ar-SA"/>
        </w:rPr>
        <w:t>Fig. 1.</w:t>
      </w:r>
      <w:r w:rsidRPr="00323D64">
        <w:rPr>
          <w:rFonts w:ascii="Garamond" w:hAnsi="Garamond"/>
          <w:noProof/>
          <w:szCs w:val="24"/>
          <w:lang w:val="en-GB" w:eastAsia="en-GB" w:bidi="ar-SA"/>
        </w:rPr>
        <w:t xml:space="preserve"> Locations mentioned in the text at (a) </w:t>
      </w:r>
      <w:r w:rsidR="00100076" w:rsidRPr="00323D64">
        <w:rPr>
          <w:rFonts w:ascii="Garamond" w:hAnsi="Garamond"/>
          <w:noProof/>
          <w:szCs w:val="24"/>
          <w:lang w:val="en-GB" w:eastAsia="en-GB" w:bidi="ar-SA"/>
        </w:rPr>
        <w:t>the Inner Forth Estuary</w:t>
      </w:r>
      <w:r w:rsidRPr="00323D64">
        <w:rPr>
          <w:rFonts w:ascii="Garamond" w:hAnsi="Garamond"/>
          <w:noProof/>
          <w:szCs w:val="24"/>
          <w:lang w:val="en-GB" w:eastAsia="en-GB" w:bidi="ar-SA"/>
        </w:rPr>
        <w:t>, and (b)</w:t>
      </w:r>
      <w:r w:rsidR="00100076" w:rsidRPr="00100076">
        <w:rPr>
          <w:rFonts w:ascii="Garamond" w:hAnsi="Garamond"/>
          <w:noProof/>
          <w:szCs w:val="24"/>
          <w:lang w:val="en-GB" w:eastAsia="en-GB" w:bidi="ar-SA"/>
        </w:rPr>
        <w:t xml:space="preserve"> </w:t>
      </w:r>
      <w:r w:rsidR="00100076" w:rsidRPr="00323D64">
        <w:rPr>
          <w:rFonts w:ascii="Garamond" w:hAnsi="Garamond"/>
          <w:noProof/>
          <w:szCs w:val="24"/>
          <w:lang w:val="en-GB" w:eastAsia="en-GB" w:bidi="ar-SA"/>
        </w:rPr>
        <w:t>Hesketh Outmarsh</w:t>
      </w:r>
      <w:r w:rsidRPr="00323D64">
        <w:rPr>
          <w:rFonts w:ascii="Garamond" w:hAnsi="Garamond"/>
          <w:noProof/>
          <w:szCs w:val="24"/>
          <w:lang w:val="en-GB" w:eastAsia="en-GB" w:bidi="ar-SA"/>
        </w:rPr>
        <w:t xml:space="preserve">. </w:t>
      </w:r>
    </w:p>
    <w:p w:rsidR="0055290F" w:rsidRPr="008E0485" w:rsidRDefault="0055290F" w:rsidP="0055290F">
      <w:pPr>
        <w:spacing w:line="360" w:lineRule="auto"/>
        <w:jc w:val="center"/>
        <w:rPr>
          <w:rFonts w:ascii="Garamond" w:hAnsi="Garamond"/>
          <w:noProof/>
          <w:szCs w:val="24"/>
          <w:lang w:val="en-GB" w:eastAsia="en-GB" w:bidi="ar-SA"/>
        </w:rPr>
      </w:pPr>
      <w:r w:rsidRPr="008E0485">
        <w:rPr>
          <w:rFonts w:ascii="Garamond" w:hAnsi="Garamond"/>
          <w:noProof/>
          <w:szCs w:val="24"/>
          <w:lang w:val="en-GB" w:eastAsia="en-GB" w:bidi="ar-SA"/>
        </w:rPr>
        <w:t xml:space="preserve">The mature salt marsh sampled at Skinflats is </w:t>
      </w:r>
      <w:r>
        <w:rPr>
          <w:rFonts w:ascii="Garamond" w:hAnsi="Garamond"/>
          <w:noProof/>
          <w:szCs w:val="24"/>
          <w:lang w:val="en-GB" w:eastAsia="en-GB" w:bidi="ar-SA"/>
        </w:rPr>
        <w:t xml:space="preserve">indicated by </w:t>
      </w:r>
      <w:r w:rsidRPr="008E0485">
        <w:rPr>
          <w:rFonts w:ascii="Garamond" w:hAnsi="Garamond"/>
          <w:noProof/>
          <w:szCs w:val="24"/>
          <w:lang w:val="en-GB" w:eastAsia="en-GB" w:bidi="ar-SA"/>
        </w:rPr>
        <w:t>hatch</w:t>
      </w:r>
      <w:r>
        <w:rPr>
          <w:rFonts w:ascii="Garamond" w:hAnsi="Garamond"/>
          <w:noProof/>
          <w:szCs w:val="24"/>
          <w:lang w:val="en-GB" w:eastAsia="en-GB" w:bidi="ar-SA"/>
        </w:rPr>
        <w:t>ing</w:t>
      </w:r>
      <w:r w:rsidRPr="008E0485">
        <w:rPr>
          <w:rFonts w:ascii="Garamond" w:hAnsi="Garamond"/>
          <w:noProof/>
          <w:szCs w:val="24"/>
          <w:lang w:val="en-GB" w:eastAsia="en-GB" w:bidi="ar-SA"/>
        </w:rPr>
        <w:t xml:space="preserve">. The symbol indicating Crossens Marsh is the approximate site location taken from the longitude and latitude in </w:t>
      </w:r>
      <w:r w:rsidR="00C17F16" w:rsidRPr="008E0485">
        <w:rPr>
          <w:rFonts w:ascii="Garamond" w:hAnsi="Garamond"/>
          <w:noProof/>
          <w:szCs w:val="24"/>
          <w:lang w:val="en-GB" w:eastAsia="en-GB" w:bidi="ar-SA"/>
        </w:rPr>
        <w:fldChar w:fldCharType="begin"/>
      </w:r>
      <w:r>
        <w:rPr>
          <w:rFonts w:ascii="Garamond" w:hAnsi="Garamond"/>
          <w:noProof/>
          <w:szCs w:val="24"/>
          <w:lang w:val="en-GB" w:eastAsia="en-GB" w:bidi="ar-SA"/>
        </w:rPr>
        <w:instrText xml:space="preserve"> ADDIN EN.CITE &lt;EndNote&gt;&lt;Cite AuthorYear="1"&gt;&lt;Author&gt;Ford&lt;/Author&gt;&lt;Year&gt;2012&lt;/Year&gt;&lt;RecNum&gt;2009&lt;/RecNum&gt;&lt;DisplayText&gt;Ford et al. (2012)&lt;/DisplayText&gt;&lt;record&gt;&lt;rec-number&gt;2009&lt;/rec-number&gt;&lt;foreign-keys&gt;&lt;key app="EN" db-id="s2dxsfzp905p90e0awexsfd3evpdswtxv0tx"&gt;2009&lt;/key&gt;&lt;/foreign-keys&gt;&lt;ref-type name="Journal Article"&gt;17&lt;/ref-type&gt;&lt;contributors&gt;&lt;authors&gt;&lt;author&gt;Ford, H.&lt;/author&gt;&lt;author&gt;Garbutt, A.&lt;/author&gt;&lt;author&gt;Jones, L.&lt;/author&gt;&lt;author&gt;Jones, D.L.&lt;/author&gt;&lt;/authors&gt;&lt;/contributors&gt;&lt;titles&gt;&lt;title&gt;Methane, carbon dioxide and nitrous oxide fluxes from a temperate salt marsh: Grazing management does not alter Global Warming Potential&lt;/title&gt;&lt;secondary-title&gt;Estuarine Coastal and Shelf Science&lt;/secondary-title&gt;&lt;/titles&gt;&lt;periodical&gt;&lt;full-title&gt;Estuarine Coastal and Shelf Science&lt;/full-title&gt;&lt;/periodical&gt;&lt;pages&gt;182-191&lt;/pages&gt;&lt;volume&gt;113&lt;/volume&gt;&lt;dates&gt;&lt;year&gt;2012&lt;/year&gt;&lt;/dates&gt;&lt;urls&gt;&lt;/urls&gt;&lt;/record&gt;&lt;/Cite&gt;&lt;/EndNote&gt;</w:instrText>
      </w:r>
      <w:r w:rsidR="00C17F16" w:rsidRPr="008E0485">
        <w:rPr>
          <w:rFonts w:ascii="Garamond" w:hAnsi="Garamond"/>
          <w:noProof/>
          <w:szCs w:val="24"/>
          <w:lang w:val="en-GB" w:eastAsia="en-GB" w:bidi="ar-SA"/>
        </w:rPr>
        <w:fldChar w:fldCharType="separate"/>
      </w:r>
      <w:hyperlink w:anchor="_ENREF_31" w:tooltip="Ford, 2012 #2009" w:history="1">
        <w:r w:rsidR="0018426A">
          <w:rPr>
            <w:rFonts w:ascii="Garamond" w:hAnsi="Garamond"/>
            <w:noProof/>
            <w:szCs w:val="24"/>
            <w:lang w:val="en-GB" w:eastAsia="en-GB" w:bidi="ar-SA"/>
          </w:rPr>
          <w:t>Ford et al. (2012</w:t>
        </w:r>
      </w:hyperlink>
      <w:r>
        <w:rPr>
          <w:rFonts w:ascii="Garamond" w:hAnsi="Garamond"/>
          <w:noProof/>
          <w:szCs w:val="24"/>
          <w:lang w:val="en-GB" w:eastAsia="en-GB" w:bidi="ar-SA"/>
        </w:rPr>
        <w:t>)</w:t>
      </w:r>
      <w:r w:rsidR="00C17F16" w:rsidRPr="008E0485">
        <w:rPr>
          <w:rFonts w:ascii="Garamond" w:hAnsi="Garamond"/>
          <w:noProof/>
          <w:szCs w:val="24"/>
          <w:lang w:val="en-GB" w:eastAsia="en-GB" w:bidi="ar-SA"/>
        </w:rPr>
        <w:fldChar w:fldCharType="end"/>
      </w:r>
    </w:p>
    <w:p w:rsidR="0055290F" w:rsidRDefault="0055290F" w:rsidP="0055290F">
      <w:pPr>
        <w:spacing w:line="480" w:lineRule="auto"/>
        <w:rPr>
          <w:rFonts w:ascii="Garamond" w:hAnsi="Garamond"/>
          <w:b/>
        </w:rPr>
      </w:pPr>
    </w:p>
    <w:p w:rsidR="0055290F" w:rsidRDefault="0055290F" w:rsidP="0055290F">
      <w:pPr>
        <w:spacing w:line="480" w:lineRule="auto"/>
        <w:rPr>
          <w:rFonts w:ascii="Garamond" w:hAnsi="Garamond"/>
          <w:b/>
          <w:szCs w:val="24"/>
        </w:rPr>
      </w:pPr>
      <w:r>
        <w:rPr>
          <w:rFonts w:ascii="Garamond" w:hAnsi="Garamond"/>
          <w:b/>
        </w:rPr>
        <w:t xml:space="preserve">2. </w:t>
      </w:r>
      <w:r w:rsidRPr="00E65C51">
        <w:rPr>
          <w:rFonts w:ascii="Garamond" w:hAnsi="Garamond"/>
          <w:b/>
        </w:rPr>
        <w:t>Study area, materials and methods</w:t>
      </w:r>
      <w:r w:rsidRPr="00E65C51">
        <w:rPr>
          <w:rFonts w:ascii="Garamond" w:hAnsi="Garamond"/>
          <w:b/>
          <w:szCs w:val="24"/>
        </w:rPr>
        <w:t xml:space="preserve"> </w:t>
      </w:r>
    </w:p>
    <w:p w:rsidR="00AD6AC1" w:rsidRDefault="00AD6AC1" w:rsidP="0055290F">
      <w:pPr>
        <w:spacing w:line="480" w:lineRule="auto"/>
        <w:rPr>
          <w:rFonts w:ascii="Garamond" w:hAnsi="Garamond"/>
          <w:szCs w:val="24"/>
        </w:rPr>
      </w:pPr>
      <w:r w:rsidRPr="003C5D4B">
        <w:rPr>
          <w:rFonts w:ascii="Garamond" w:hAnsi="Garamond"/>
          <w:szCs w:val="24"/>
        </w:rPr>
        <w:t xml:space="preserve">This study used the TESSA (Toolkit for Ecosystem Services Site-based Assessment) approach </w:t>
      </w:r>
      <w:r w:rsidRPr="003C5D4B">
        <w:rPr>
          <w:rFonts w:ascii="Garamond" w:hAnsi="Garamond"/>
          <w:szCs w:val="24"/>
        </w:rPr>
        <w:fldChar w:fldCharType="begin">
          <w:fldData xml:space="preserve">PEVuZE5vdGU+PENpdGU+PEF1dGhvcj5QZWg8L0F1dGhvcj48WWVhcj4yMDEzPC9ZZWFyPjxSZWNO
dW0+MjA1MTwvUmVjTnVtPjxEaXNwbGF5VGV4dD4oQmxhZW4gZXQgYWwuLCAyMDE2OyBQZWggZXQg
YWwuLCAyMDEzKTwvRGlzcGxheVRleHQ+PHJlY29yZD48cmVjLW51bWJlcj4yMDUxPC9yZWMtbnVt
YmVyPjxmb3JlaWduLWtleXM+PGtleSBhcHA9IkVOIiBkYi1pZD0iczJkeHNmenA5MDVwOTBlMGF3
ZXhzZmQzZXZwZHN3dHh2MHR4Ij4yMDUxPC9rZXk+PC9mb3JlaWduLWtleXM+PHJlZi10eXBlIG5h
bWU9IkpvdXJuYWwgQXJ0aWNsZSI+MTc8L3JlZi10eXBlPjxjb250cmlidXRvcnM+PGF1dGhvcnM+
PGF1dGhvcj5QZWgsIEsuUy4tSC4sPC9hdXRob3I+PGF1dGhvcj5CYWxtZm9yZCwgQS48L2F1dGhv
cj48YXV0aG9yPkJyYWRidXJ5LCBSLkIuPC9hdXRob3I+PGF1dGhvcj5Ccm93biwgQy48L2F1dGhv
cj48YXV0aG9yPkJ1dGNoYXJ0LCBTLkguTS48L2F1dGhvcj48YXV0aG9yPkh1Z2hlcywgRi5NLlIu
PC9hdXRob3I+PGF1dGhvcj5TdGF0dGVyc2ZpZWxkLCBBLjwvYXV0aG9yPjxhdXRob3I+VGhvbWFz
LCBELkguTC48L2F1dGhvcj48YXV0aG9yPldhbHBvbGUsIE0uPC9hdXRob3I+PGF1dGhvcj5CYXls
aXNzLCBKLjwvYXV0aG9yPjxhdXRob3I+R293aW5nLCBELjwvYXV0aG9yPjxhdXRob3I+Sm9uZXMs
IEouUC5HLjwvYXV0aG9yPjxhdXRob3I+TGV3aXMsIFMuTC48L2F1dGhvcj48YXV0aG9yPk11bGxp
Z2FuLCBNLjwvYXV0aG9yPjxhdXRob3I+UGFuZGV5YSwgQi48L2F1dGhvcj48YXV0aG9yPlN0cmF0
Zm9yZCwgQy48L2F1dGhvcj48YXV0aG9yPlRob21wc29uLCBKLlIuPC9hdXRob3I+PGF1dGhvcj5U
dXJuZXIsIEsuPC9hdXRob3I+PGF1dGhvcj5WaXJhLCBCLjwvYXV0aG9yPjxhdXRob3I+V2lsbGNv
Y2ssIFMuPC9hdXRob3I+PGF1dGhvcj5CaXJjaCwgSi5DLjwvYXV0aG9yPjwvYXV0aG9ycz48L2Nv
bnRyaWJ1dG9ycz48dGl0bGVzPjx0aXRsZT5URVNTQTogQSB0b29sa2l0IGZvciByYXBpZCBhc3Nl
c3NtZW50IG9mIGVjb3N5c3RlbSBzZXJ2aWNlcyBhdCBzaXRlcyBvZiBiaW9kaXZlcnNpdHkgY29u
c2VydmF0aW9uIGltcG9ydGFuY2U8L3RpdGxlPjxzZWNvbmRhcnktdGl0bGU+RWNvc3lzdGVtIFNl
cnZpY2VzPC9zZWNvbmRhcnktdGl0bGU+PC90aXRsZXM+PHBlcmlvZGljYWw+PGZ1bGwtdGl0bGU+
RWNvc3lzdGVtIFNlcnZpY2VzPC9mdWxsLXRpdGxlPjwvcGVyaW9kaWNhbD48cGFnZXM+NTEtNTc8
L3BhZ2VzPjx2b2x1bWU+NTwvdm9sdW1lPjxkYXRlcz48eWVhcj4yMDEzPC95ZWFyPjwvZGF0ZXM+
PHVybHM+PC91cmxzPjwvcmVjb3JkPjwvQ2l0ZT48Q2l0ZT48QXV0aG9yPkJsYWVuPC9BdXRob3I+
PFllYXI+MjAxNjwvWWVhcj48UmVjTnVtPjI2MTA8L1JlY051bT48cmVjb3JkPjxyZWMtbnVtYmVy
PjI2MTA8L3JlYy1udW1iZXI+PGZvcmVpZ24ta2V5cz48a2V5IGFwcD0iRU4iIGRiLWlkPSJzMmR4
c2Z6cDkwNXA5MGUwYXdleHNmZDNldnBkc3d0eHYwdHgiPjI2MTA8L2tleT48L2ZvcmVpZ24ta2V5
cz48cmVmLXR5cGUgbmFtZT0iSm91cm5hbCBBcnRpY2xlIj4xNzwvcmVmLXR5cGU+PGNvbnRyaWJ1
dG9ycz48YXV0aG9ycz48YXV0aG9yPkJsYWVuLCBQaGlsbGlwIEouPC9hdXRob3I+PGF1dGhvcj5N
YWNEb25hbGQsIE1pY2hhZWwgQS48L2F1dGhvcj48YXV0aG9yPkJyYWRidXJ5LCBSaWNoYXJkIEIu
PC9hdXRob3I+PC9hdXRob3JzPjwvY29udHJpYnV0b3JzPjx0aXRsZXM+PHRpdGxlPkVjb3N5c3Rl
bSBzZXJ2aWNlcyBwcm92aWRlZCBieSBhIGZvcm1lciBncmF2ZWwgZXh0cmFjdGlvbiBzaXRlIGlu
IHRoZSBVSyB1bmRlciB0d28gY29udHJhc3RpbmcgcmVzdG9yYXRpb24gc3RhdGVzPC90aXRsZT48
c2Vjb25kYXJ5LXRpdGxlPkNvbnNlcnZhdGlvbiBhbmQgU29jaWV0eTwvc2Vjb25kYXJ5LXRpdGxl
PjwvdGl0bGVzPjxwZXJpb2RpY2FsPjxmdWxsLXRpdGxlPkNvbnNlcnZhdGlvbiBhbmQgU29jaWV0
eTwvZnVsbC10aXRsZT48L3BlcmlvZGljYWw+PHBhZ2VzPjQ4LTU2PC9wYWdlcz48dm9sdW1lPjE0
PC92b2x1bWU+PGRhdGVzPjx5ZWFyPjIwMTY8L3llYXI+PC9kYXRlcz48dXJscz48L3VybHM+PC9y
ZWNvcmQ+PC9DaXRlPjwvRW5kTm90ZT5=
</w:fldData>
        </w:fldChar>
      </w:r>
      <w:r>
        <w:rPr>
          <w:rFonts w:ascii="Garamond" w:hAnsi="Garamond"/>
          <w:szCs w:val="24"/>
        </w:rPr>
        <w:instrText xml:space="preserve"> ADDIN EN.CITE </w:instrText>
      </w:r>
      <w:r>
        <w:rPr>
          <w:rFonts w:ascii="Garamond" w:hAnsi="Garamond"/>
          <w:szCs w:val="24"/>
        </w:rPr>
        <w:fldChar w:fldCharType="begin">
          <w:fldData xml:space="preserve">PEVuZE5vdGU+PENpdGU+PEF1dGhvcj5QZWg8L0F1dGhvcj48WWVhcj4yMDEzPC9ZZWFyPjxSZWNO
dW0+MjA1MTwvUmVjTnVtPjxEaXNwbGF5VGV4dD4oQmxhZW4gZXQgYWwuLCAyMDE2OyBQZWggZXQg
YWwuLCAyMDEzKTwvRGlzcGxheVRleHQ+PHJlY29yZD48cmVjLW51bWJlcj4yMDUxPC9yZWMtbnVt
YmVyPjxmb3JlaWduLWtleXM+PGtleSBhcHA9IkVOIiBkYi1pZD0iczJkeHNmenA5MDVwOTBlMGF3
ZXhzZmQzZXZwZHN3dHh2MHR4Ij4yMDUxPC9rZXk+PC9mb3JlaWduLWtleXM+PHJlZi10eXBlIG5h
bWU9IkpvdXJuYWwgQXJ0aWNsZSI+MTc8L3JlZi10eXBlPjxjb250cmlidXRvcnM+PGF1dGhvcnM+
PGF1dGhvcj5QZWgsIEsuUy4tSC4sPC9hdXRob3I+PGF1dGhvcj5CYWxtZm9yZCwgQS48L2F1dGhv
cj48YXV0aG9yPkJyYWRidXJ5LCBSLkIuPC9hdXRob3I+PGF1dGhvcj5Ccm93biwgQy48L2F1dGhv
cj48YXV0aG9yPkJ1dGNoYXJ0LCBTLkguTS48L2F1dGhvcj48YXV0aG9yPkh1Z2hlcywgRi5NLlIu
PC9hdXRob3I+PGF1dGhvcj5TdGF0dGVyc2ZpZWxkLCBBLjwvYXV0aG9yPjxhdXRob3I+VGhvbWFz
LCBELkguTC48L2F1dGhvcj48YXV0aG9yPldhbHBvbGUsIE0uPC9hdXRob3I+PGF1dGhvcj5CYXls
aXNzLCBKLjwvYXV0aG9yPjxhdXRob3I+R293aW5nLCBELjwvYXV0aG9yPjxhdXRob3I+Sm9uZXMs
IEouUC5HLjwvYXV0aG9yPjxhdXRob3I+TGV3aXMsIFMuTC48L2F1dGhvcj48YXV0aG9yPk11bGxp
Z2FuLCBNLjwvYXV0aG9yPjxhdXRob3I+UGFuZGV5YSwgQi48L2F1dGhvcj48YXV0aG9yPlN0cmF0
Zm9yZCwgQy48L2F1dGhvcj48YXV0aG9yPlRob21wc29uLCBKLlIuPC9hdXRob3I+PGF1dGhvcj5U
dXJuZXIsIEsuPC9hdXRob3I+PGF1dGhvcj5WaXJhLCBCLjwvYXV0aG9yPjxhdXRob3I+V2lsbGNv
Y2ssIFMuPC9hdXRob3I+PGF1dGhvcj5CaXJjaCwgSi5DLjwvYXV0aG9yPjwvYXV0aG9ycz48L2Nv
bnRyaWJ1dG9ycz48dGl0bGVzPjx0aXRsZT5URVNTQTogQSB0b29sa2l0IGZvciByYXBpZCBhc3Nl
c3NtZW50IG9mIGVjb3N5c3RlbSBzZXJ2aWNlcyBhdCBzaXRlcyBvZiBiaW9kaXZlcnNpdHkgY29u
c2VydmF0aW9uIGltcG9ydGFuY2U8L3RpdGxlPjxzZWNvbmRhcnktdGl0bGU+RWNvc3lzdGVtIFNl
cnZpY2VzPC9zZWNvbmRhcnktdGl0bGU+PC90aXRsZXM+PHBlcmlvZGljYWw+PGZ1bGwtdGl0bGU+
RWNvc3lzdGVtIFNlcnZpY2VzPC9mdWxsLXRpdGxlPjwvcGVyaW9kaWNhbD48cGFnZXM+NTEtNTc8
L3BhZ2VzPjx2b2x1bWU+NTwvdm9sdW1lPjxkYXRlcz48eWVhcj4yMDEzPC95ZWFyPjwvZGF0ZXM+
PHVybHM+PC91cmxzPjwvcmVjb3JkPjwvQ2l0ZT48Q2l0ZT48QXV0aG9yPkJsYWVuPC9BdXRob3I+
PFllYXI+MjAxNjwvWWVhcj48UmVjTnVtPjI2MTA8L1JlY051bT48cmVjb3JkPjxyZWMtbnVtYmVy
PjI2MTA8L3JlYy1udW1iZXI+PGZvcmVpZ24ta2V5cz48a2V5IGFwcD0iRU4iIGRiLWlkPSJzMmR4
c2Z6cDkwNXA5MGUwYXdleHNmZDNldnBkc3d0eHYwdHgiPjI2MTA8L2tleT48L2ZvcmVpZ24ta2V5
cz48cmVmLXR5cGUgbmFtZT0iSm91cm5hbCBBcnRpY2xlIj4xNzwvcmVmLXR5cGU+PGNvbnRyaWJ1
dG9ycz48YXV0aG9ycz48YXV0aG9yPkJsYWVuLCBQaGlsbGlwIEouPC9hdXRob3I+PGF1dGhvcj5N
YWNEb25hbGQsIE1pY2hhZWwgQS48L2F1dGhvcj48YXV0aG9yPkJyYWRidXJ5LCBSaWNoYXJkIEIu
PC9hdXRob3I+PC9hdXRob3JzPjwvY29udHJpYnV0b3JzPjx0aXRsZXM+PHRpdGxlPkVjb3N5c3Rl
bSBzZXJ2aWNlcyBwcm92aWRlZCBieSBhIGZvcm1lciBncmF2ZWwgZXh0cmFjdGlvbiBzaXRlIGlu
IHRoZSBVSyB1bmRlciB0d28gY29udHJhc3RpbmcgcmVzdG9yYXRpb24gc3RhdGVzPC90aXRsZT48
c2Vjb25kYXJ5LXRpdGxlPkNvbnNlcnZhdGlvbiBhbmQgU29jaWV0eTwvc2Vjb25kYXJ5LXRpdGxl
PjwvdGl0bGVzPjxwZXJpb2RpY2FsPjxmdWxsLXRpdGxlPkNvbnNlcnZhdGlvbiBhbmQgU29jaWV0
eTwvZnVsbC10aXRsZT48L3BlcmlvZGljYWw+PHBhZ2VzPjQ4LTU2PC9wYWdlcz48dm9sdW1lPjE0
PC92b2x1bWU+PGRhdGVzPjx5ZWFyPjIwMTY8L3llYXI+PC9kYXRlcz48dXJscz48L3VybHM+PC9y
ZWNvcmQ+PC9DaXRlPjwvRW5kTm90ZT5=
</w:fldData>
        </w:fldChar>
      </w:r>
      <w:r>
        <w:rPr>
          <w:rFonts w:ascii="Garamond" w:hAnsi="Garamond"/>
          <w:szCs w:val="24"/>
        </w:rPr>
        <w:instrText xml:space="preserve"> ADDIN EN.CITE.DATA </w:instrText>
      </w:r>
      <w:r>
        <w:rPr>
          <w:rFonts w:ascii="Garamond" w:hAnsi="Garamond"/>
          <w:szCs w:val="24"/>
        </w:rPr>
      </w:r>
      <w:r>
        <w:rPr>
          <w:rFonts w:ascii="Garamond" w:hAnsi="Garamond"/>
          <w:szCs w:val="24"/>
        </w:rPr>
        <w:fldChar w:fldCharType="end"/>
      </w:r>
      <w:r w:rsidRPr="003C5D4B">
        <w:rPr>
          <w:rFonts w:ascii="Garamond" w:hAnsi="Garamond"/>
          <w:szCs w:val="24"/>
        </w:rPr>
      </w:r>
      <w:r w:rsidRPr="003C5D4B">
        <w:rPr>
          <w:rFonts w:ascii="Garamond" w:hAnsi="Garamond"/>
          <w:szCs w:val="24"/>
        </w:rPr>
        <w:fldChar w:fldCharType="separate"/>
      </w:r>
      <w:r>
        <w:rPr>
          <w:rFonts w:ascii="Garamond" w:hAnsi="Garamond"/>
          <w:noProof/>
          <w:szCs w:val="24"/>
        </w:rPr>
        <w:t>(</w:t>
      </w:r>
      <w:hyperlink w:anchor="_ENREF_14" w:tooltip="Blaen, 2016 #2610" w:history="1">
        <w:r w:rsidR="0018426A">
          <w:rPr>
            <w:rFonts w:ascii="Garamond" w:hAnsi="Garamond"/>
            <w:noProof/>
            <w:szCs w:val="24"/>
          </w:rPr>
          <w:t>Blaen et al., 2016</w:t>
        </w:r>
      </w:hyperlink>
      <w:r>
        <w:rPr>
          <w:rFonts w:ascii="Garamond" w:hAnsi="Garamond"/>
          <w:noProof/>
          <w:szCs w:val="24"/>
        </w:rPr>
        <w:t xml:space="preserve">; </w:t>
      </w:r>
      <w:hyperlink w:anchor="_ENREF_56" w:tooltip="Peh, 2013 #2051" w:history="1">
        <w:r w:rsidR="0018426A">
          <w:rPr>
            <w:rFonts w:ascii="Garamond" w:hAnsi="Garamond"/>
            <w:noProof/>
            <w:szCs w:val="24"/>
          </w:rPr>
          <w:t>Peh et al., 2013</w:t>
        </w:r>
      </w:hyperlink>
      <w:r>
        <w:rPr>
          <w:rFonts w:ascii="Garamond" w:hAnsi="Garamond"/>
          <w:noProof/>
          <w:szCs w:val="24"/>
        </w:rPr>
        <w:t>)</w:t>
      </w:r>
      <w:r w:rsidRPr="003C5D4B">
        <w:rPr>
          <w:rFonts w:ascii="Garamond" w:hAnsi="Garamond"/>
          <w:szCs w:val="24"/>
        </w:rPr>
        <w:fldChar w:fldCharType="end"/>
      </w:r>
      <w:r w:rsidRPr="003C5D4B">
        <w:rPr>
          <w:rFonts w:ascii="Garamond" w:hAnsi="Garamond"/>
          <w:szCs w:val="24"/>
        </w:rPr>
        <w:t xml:space="preserve">, in which the net benefits of a management intervention </w:t>
      </w:r>
      <w:r>
        <w:rPr>
          <w:rFonts w:ascii="Garamond" w:hAnsi="Garamond"/>
          <w:szCs w:val="24"/>
        </w:rPr>
        <w:t>are assessed</w:t>
      </w:r>
      <w:r w:rsidRPr="003C5D4B">
        <w:rPr>
          <w:rFonts w:ascii="Garamond" w:hAnsi="Garamond"/>
          <w:szCs w:val="24"/>
        </w:rPr>
        <w:t xml:space="preserve">. </w:t>
      </w:r>
      <w:r>
        <w:rPr>
          <w:rFonts w:ascii="Garamond" w:hAnsi="Garamond"/>
          <w:szCs w:val="24"/>
        </w:rPr>
        <w:t xml:space="preserve">TESSA is not the only tool available for such assessments </w:t>
      </w:r>
      <w:r>
        <w:rPr>
          <w:rFonts w:ascii="Garamond" w:hAnsi="Garamond"/>
          <w:szCs w:val="24"/>
        </w:rPr>
        <w:fldChar w:fldCharType="begin"/>
      </w:r>
      <w:r>
        <w:rPr>
          <w:rFonts w:ascii="Garamond" w:hAnsi="Garamond"/>
          <w:szCs w:val="24"/>
        </w:rPr>
        <w:instrText xml:space="preserve"> ADDIN EN.CITE &lt;EndNote&gt;&lt;Cite&gt;&lt;Author&gt;McInnes&lt;/Author&gt;&lt;Year&gt;2017&lt;/Year&gt;&lt;RecNum&gt;2868&lt;/RecNum&gt;&lt;Prefix&gt;e.g. &lt;/Prefix&gt;&lt;DisplayText&gt;(e.g. McInnes and Everard, 2017)&lt;/DisplayText&gt;&lt;record&gt;&lt;rec-number&gt;2868&lt;/rec-number&gt;&lt;foreign-keys&gt;&lt;key app="EN" db-id="s2dxsfzp905p90e0awexsfd3evpdswtxv0tx"&gt;2868&lt;/key&gt;&lt;/foreign-keys&gt;&lt;ref-type name="Journal Article"&gt;17&lt;/ref-type&gt;&lt;contributors&gt;&lt;authors&gt;&lt;author&gt;McInnes, R. J.&lt;/author&gt;&lt;author&gt;Everard, M.&lt;/author&gt;&lt;/authors&gt;&lt;/contributors&gt;&lt;titles&gt;&lt;title&gt;Rapid Assessment of Wetland Ecosystem Services (RAWES): An example from Colombo, Sri Lanka&lt;/title&gt;&lt;secondary-title&gt;Ecosystem Services&lt;/secondary-title&gt;&lt;/titles&gt;&lt;periodical&gt;&lt;full-title&gt;Ecosystem Services&lt;/full-title&gt;&lt;/periodical&gt;&lt;pages&gt;89-105&lt;/pages&gt;&lt;volume&gt;25&lt;/volume&gt;&lt;keywords&gt;&lt;keyword&gt;Ecosystem services&lt;/keyword&gt;&lt;keyword&gt;Rapid assessment&lt;/keyword&gt;&lt;keyword&gt;Systemic solutions&lt;/keyword&gt;&lt;keyword&gt;Wetlands&lt;/keyword&gt;&lt;keyword&gt;Colombo&lt;/keyword&gt;&lt;/keywords&gt;&lt;dates&gt;&lt;year&gt;2017&lt;/year&gt;&lt;pub-dates&gt;&lt;date&gt;2017/06/01/&lt;/date&gt;&lt;/pub-dates&gt;&lt;/dates&gt;&lt;isbn&gt;2212-0416&lt;/isbn&gt;&lt;urls&gt;&lt;related-urls&gt;&lt;url&gt;http://www.sciencedirect.com/science/article/pii/S221204161630417X&lt;/url&gt;&lt;/related-urls&gt;&lt;/urls&gt;&lt;electronic-resource-num&gt;http://dx.doi.org/10.1016/j.ecoser.2017.03.024&lt;/electronic-resource-num&gt;&lt;/record&gt;&lt;/Cite&gt;&lt;/EndNote&gt;</w:instrText>
      </w:r>
      <w:r>
        <w:rPr>
          <w:rFonts w:ascii="Garamond" w:hAnsi="Garamond"/>
          <w:szCs w:val="24"/>
        </w:rPr>
        <w:fldChar w:fldCharType="separate"/>
      </w:r>
      <w:r>
        <w:rPr>
          <w:rFonts w:ascii="Garamond" w:hAnsi="Garamond"/>
          <w:noProof/>
          <w:szCs w:val="24"/>
        </w:rPr>
        <w:t>(</w:t>
      </w:r>
      <w:hyperlink w:anchor="_ENREF_48" w:tooltip="McInnes, 2017 #2868" w:history="1">
        <w:r w:rsidR="0018426A">
          <w:rPr>
            <w:rFonts w:ascii="Garamond" w:hAnsi="Garamond"/>
            <w:noProof/>
            <w:szCs w:val="24"/>
          </w:rPr>
          <w:t>e.g. McInnes and Everard, 2017</w:t>
        </w:r>
      </w:hyperlink>
      <w:r>
        <w:rPr>
          <w:rFonts w:ascii="Garamond" w:hAnsi="Garamond"/>
          <w:noProof/>
          <w:szCs w:val="24"/>
        </w:rPr>
        <w:t>)</w:t>
      </w:r>
      <w:r>
        <w:rPr>
          <w:rFonts w:ascii="Garamond" w:hAnsi="Garamond"/>
          <w:szCs w:val="24"/>
        </w:rPr>
        <w:fldChar w:fldCharType="end"/>
      </w:r>
      <w:r>
        <w:rPr>
          <w:rFonts w:ascii="Garamond" w:hAnsi="Garamond"/>
          <w:szCs w:val="24"/>
        </w:rPr>
        <w:t xml:space="preserve">, but it has the advantage of providing site-scale quantitative assessments, and has been used previously at wetlands </w:t>
      </w:r>
      <w:r>
        <w:rPr>
          <w:rFonts w:ascii="Garamond" w:hAnsi="Garamond"/>
          <w:szCs w:val="24"/>
        </w:rPr>
        <w:fldChar w:fldCharType="begin">
          <w:fldData xml:space="preserve">PEVuZE5vdGU+PENpdGU+PEF1dGhvcj5QZWg8L0F1dGhvcj48WWVhcj4yMDE0PC9ZZWFyPjxSZWNO
dW0+MjE1MTwvUmVjTnVtPjxEaXNwbGF5VGV4dD4oUGVoIGV0IGFsLiwgMjAxNCk8L0Rpc3BsYXlU
ZXh0PjxyZWNvcmQ+PHJlYy1udW1iZXI+MjE1MTwvcmVjLW51bWJlcj48Zm9yZWlnbi1rZXlzPjxr
ZXkgYXBwPSJFTiIgZGItaWQ9InMyZHhzZnpwOTA1cDkwZTBhd2V4c2ZkM2V2cGRzd3R4djB0eCI+
MjE1MTwva2V5PjwvZm9yZWlnbi1rZXlzPjxyZWYtdHlwZSBuYW1lPSJKb3VybmFsIEFydGljbGUi
PjE3PC9yZWYtdHlwZT48Y29udHJpYnV0b3JzPjxhdXRob3JzPjxhdXRob3I+UGVoLCBLLiBTLiBI
LjwvYXV0aG9yPjxhdXRob3I+QmFsbWZvcmQsIEEuPC9hdXRob3I+PGF1dGhvcj5GaWVsZCwgUi4g
SC48L2F1dGhvcj48YXV0aG9yPkxhbWIsIEEuPC9hdXRob3I+PGF1dGhvcj5CaXJjaCwgSi4gQy48
L2F1dGhvcj48YXV0aG9yPkJyYWRidXJ5LCBSLiBCLjwvYXV0aG9yPjxhdXRob3I+QnJvd24sIEMu
PC9hdXRob3I+PGF1dGhvcj5CdXRjaGFydCwgUy4gSC4gTS48L2F1dGhvcj48YXV0aG9yPkxlc3Rl
ciwgTS48L2F1dGhvcj48YXV0aG9yPk1vcnJpc29uLCBSLjwvYXV0aG9yPjxhdXRob3I+U2VkZ3dp
Y2ssIEkuPC9hdXRob3I+PGF1dGhvcj5Tb2FucywgQy48L2F1dGhvcj48YXV0aG9yPlN0YXR0ZXJz
ZmllbGQsIEEuIEouPC9hdXRob3I+PGF1dGhvcj5TdHJvaCwgUC4gQS48L2F1dGhvcj48YXV0aG9y
PlN3ZXRuYW0sIFIuIEQuPC9hdXRob3I+PGF1dGhvcj5UaG9tYXMsIEQuIEguIEwuPC9hdXRob3I+
PGF1dGhvcj5XYWxwb2xlLCBNLjwvYXV0aG9yPjxhdXRob3I+V2FycmluZ3RvbiwgUy48L2F1dGhv
cj48YXV0aG9yPkh1Z2hlcywgRi4gTS4gUi48L2F1dGhvcj48L2F1dGhvcnM+PC9jb250cmlidXRv
cnM+PGF1dGgtYWRkcmVzcz5bUGVoLCBLZWx2aW4gUy4gLUguOyBCYWxtZm9yZCwgQW5kcmV3OyBM
YW1iLCBBbnRob255XSBVbml2IENhbWJyaWRnZSwgRGVwdCBab29sLCBDb25zZXJ2YXQgU2NpIEdy
cCwgQ2FtYnJpZGdlIENCMiAzRUosIEVuZ2xhbmQuIFtQZWgsIEtlbHZpbiBTLiAtSC5dIFVuaXYg
U291dGhhbXB0b24sIEluc3QgTGlmZSBTY2ksIFNvdXRoYW1wdG9uIFNPMTcgMUJKLCBIYW50cywg
RW5nbGFuZC4gW0ZpZWxkLCBSb2IgSC47IEJyYWRidXJ5LCBSaWNoYXJkIEIuXSBSU1BCLCBDdHIg
Q29uc2VydmF0IFNjaSwgU2FuZHkgU0cxOSAyREwsIEJlZHMsIEVuZ2xhbmQuIFtCaXJjaCwgSmVu
bmlmZXIgQy47IEJ1dGNoYXJ0LCBTdHVhcnQgSC4gTS47IFN0YXR0ZXJzZmllbGQsIEFsaXNvbiBK
LjsgVGhvbWFzLCBEYXZpZCBILiBMLl0gV2VsbGJyb29rIENvdXJ0LCBCaXJkTGlmZSBJbnQsIENh
bWJyaWRnZSBDQjMgME5BLCBFbmdsYW5kLiBbQnJvd24sIENsYWlyZTsgV2FscG9sZSwgTWF0dF0g
V29ybGQgQ29uc2VydmF0IE1vbml0b3JpbmcgQ3RyLCBVTiBFbnZpcm9ubSBQcm9ncmFtbWUsIENh
bWJyaWRnZSBDQjMgMEVMLCBFbmdsYW5kLiBbTGVzdGVyLCBNYXJ0aW47IFNlZGd3aWNrLCBJc2Fi
ZWw7IFNvYW5zLCBDaHJpczsgV2FycmluZ3RvbiwgU3R1YXJ0XSBXaWNrZW4gRmVuIE5hdGwgTmF0
IFJlc2VydmUsIE5hdGwgVHJ1c3QsIFdpY2tlbiBDQjcgNVhQLCBDYW1icywgRW5nbGFuZC4gW01v
cnJpc29uLCBSb3NzXSBDdHIgRWNvbCAmYW1wOyBIeWRyb2wsIFdhbGxpbmdmb3JkIE9YMTAgOEJC
LCBPeG9uLCBFbmdsYW5kLiBbTW9ycmlzb24sIFJvc3NdIFVuaXYgTGVpY2VzdGVyLCBDdHIgTGFu
ZHNjYXBlICZhbXA7IENsaW1hdGUgUmVzLCBMZWljZXN0ZXIgTEUxIDdSSCwgTGVpY3MsIEVuZ2xh
bmQuIFtNb3JyaXNvbiwgUm9zc10gVW5pdiBMZWljZXN0ZXIsIERlcHQgR2VvZywgTGVpY2VzdGVy
IExFMSA3UkgsIExlaWNzLCBFbmdsYW5kLiBbU3Ryb2gsIFBldGVyIEEuXSBOYXQgSGlzdCBNdXNl
dW0sIERlcHQgQm90LCBCb3QgU29jIEJyaXRhaW4gJmFtcDsgSXJlbGFuZCwgTG9uZG9uIFNXNyA1
QkQsIEVuZ2xhbmQuIFtTd2V0bmFtLCBSdXRoIEQuXSBTdGFmZm9yZHNoaXJlIFVuaXYsIFNjaCBT
Y2ksIERlcHQgR2VvZywgQ3RyIFNjaSwgU3Rva2UgT24gVHJlbnQgU1Q0IDJERiwgU3RhZmZzLCBF
bmdsYW5kLiBbSHVnaGVzLCBGcmFuY2luZSBNLiBSLl0gQW5nbGlhIFJ1c2tpbiBVbml2LCBEZXB0
IExpZmUgU2NpLCBBbmltICZhbXA7IEVudmlyb25tIFJlcyBHcnAsIENhbWJyaWRnZSBDQjEgMVBU
LCBFbmdsYW5kLiYjeEQ7SHVnaGVzLCBGTVIgKHJlcHJpbnQgYXV0aG9yKSwgQW5nbGlhIFJ1c2tp
biBVbml2LCBEZXB0IExpZmUgU2NpLCBBbmltICZhbXA7IEVudmlyb25tIFJlcyBHcnAsIENhbWJy
aWRnZSBDQjEgMVBULCBFbmdsYW5kLiYjeEQ7RnJhbmNpbmUuaHVnaGVzQGFuZ2xpYS5hYy51azwv
YXV0aC1hZGRyZXNzPjx0aXRsZXM+PHRpdGxlPkJlbmVmaXRzIGFuZCBjb3N0cyBvZiBlY29sb2dp
Y2FsIHJlc3RvcmF0aW9uOiBSYXBpZCBhc3Nlc3NtZW50IG9mIGNoYW5naW5nIGVjb3N5c3RlbSBz
ZXJ2aWNlIHZhbHVlcyBhdCBhIFVLIHdldGxhbmQ8L3RpdGxlPjxzZWNvbmRhcnktdGl0bGU+RWNv
bG9neSBhbmQgRXZvbHV0aW9uPC9zZWNvbmRhcnktdGl0bGU+PC90aXRsZXM+PHBlcmlvZGljYWw+
PGZ1bGwtdGl0bGU+RWNvbG9neSBhbmQgRXZvbHV0aW9uPC9mdWxsLXRpdGxlPjwvcGVyaW9kaWNh
bD48cGFnZXM+Mzg3NS0zODg2PC9wYWdlcz48dm9sdW1lPjQ8L3ZvbHVtZT48bnVtYmVyPjIwPC9u
dW1iZXI+PGtleXdvcmRzPjxrZXl3b3JkPkFyYWJsZSBwcm9kdWN0aW9uPC9rZXl3b3JkPjxrZXl3
b3JkPmJpb2RpdmVyc2l0eSBjb25zZXJ2YXRpb248L2tleXdvcmQ+PGtleXdvcmQ+ZWNvc3lzdGVt
IHNlcnZpY2VzPC9rZXl3b3JkPjxrZXl3b3JkPmZsb29kPC9rZXl3b3JkPjxrZXl3b3JkPnByb3Rl
Y3Rpb248L2tleXdvcmQ+PGtleXdvcmQ+Z2xvYmFsIGNsaW1hdGUgY2hhbmdlIG1pdGlnYXRpb248
L2tleXdvcmQ+PGtleXdvcmQ+bmF0dXJlLWJhc2VkIHJlY3JlYXRpb248L2tleXdvcmQ+PGtleXdv
cmQ+d2V0bGFuZCByZXN0b3JhdGlvbjwva2V5d29yZD48a2V5d29yZD5iaW9kaXZlcnNpdHk8L2tl
eXdvcmQ+PGtleXdvcmQ+bWV0YWFuYWx5c2lzPC9rZXl3b3JkPjxrZXl3b3JkPnZhbHVhdGlvbjwv
a2V5d29yZD48L2tleXdvcmRzPjxkYXRlcz48eWVhcj4yMDE0PC95ZWFyPjxwdWItZGF0ZXM+PGRh
dGU+Tm92PC9kYXRlPjwvcHViLWRhdGVzPjwvZGF0ZXM+PGlzYm4+MjA0NS03NzU4PC9pc2JuPjxh
Y2Nlc3Npb24tbnVtPldPUzowMDAzNDQ0NzY1MDAwMDE8L2FjY2Vzc2lvbi1udW0+PHdvcmstdHlw
ZT5BcnRpY2xlPC93b3JrLXR5cGU+PHVybHM+PHJlbGF0ZWQtdXJscz48dXJsPiZsdDtHbyB0byBJ
U0kmZ3Q7Oi8vV09TOjAwMDM0NDQ3NjUwMDAwMTwvdXJsPjwvcmVsYXRlZC11cmxzPjwvdXJscz48
ZWxlY3Ryb25pYy1yZXNvdXJjZS1udW0+MTAuMTAwMi9lY2UzLjEyNDg8L2VsZWN0cm9uaWMtcmVz
b3VyY2UtbnVtPjxsYW5ndWFnZT5FbmdsaXNoPC9sYW5ndWFnZT48L3JlY29yZD48L0NpdGU+PC9F
bmROb3RlPgB=
</w:fldData>
        </w:fldChar>
      </w:r>
      <w:r>
        <w:rPr>
          <w:rFonts w:ascii="Garamond" w:hAnsi="Garamond"/>
          <w:szCs w:val="24"/>
        </w:rPr>
        <w:instrText xml:space="preserve"> ADDIN EN.CITE </w:instrText>
      </w:r>
      <w:r>
        <w:rPr>
          <w:rFonts w:ascii="Garamond" w:hAnsi="Garamond"/>
          <w:szCs w:val="24"/>
        </w:rPr>
        <w:fldChar w:fldCharType="begin">
          <w:fldData xml:space="preserve">PEVuZE5vdGU+PENpdGU+PEF1dGhvcj5QZWg8L0F1dGhvcj48WWVhcj4yMDE0PC9ZZWFyPjxSZWNO
dW0+MjE1MTwvUmVjTnVtPjxEaXNwbGF5VGV4dD4oUGVoIGV0IGFsLiwgMjAxNCk8L0Rpc3BsYXlU
ZXh0PjxyZWNvcmQ+PHJlYy1udW1iZXI+MjE1MTwvcmVjLW51bWJlcj48Zm9yZWlnbi1rZXlzPjxr
ZXkgYXBwPSJFTiIgZGItaWQ9InMyZHhzZnpwOTA1cDkwZTBhd2V4c2ZkM2V2cGRzd3R4djB0eCI+
MjE1MTwva2V5PjwvZm9yZWlnbi1rZXlzPjxyZWYtdHlwZSBuYW1lPSJKb3VybmFsIEFydGljbGUi
PjE3PC9yZWYtdHlwZT48Y29udHJpYnV0b3JzPjxhdXRob3JzPjxhdXRob3I+UGVoLCBLLiBTLiBI
LjwvYXV0aG9yPjxhdXRob3I+QmFsbWZvcmQsIEEuPC9hdXRob3I+PGF1dGhvcj5GaWVsZCwgUi4g
SC48L2F1dGhvcj48YXV0aG9yPkxhbWIsIEEuPC9hdXRob3I+PGF1dGhvcj5CaXJjaCwgSi4gQy48
L2F1dGhvcj48YXV0aG9yPkJyYWRidXJ5LCBSLiBCLjwvYXV0aG9yPjxhdXRob3I+QnJvd24sIEMu
PC9hdXRob3I+PGF1dGhvcj5CdXRjaGFydCwgUy4gSC4gTS48L2F1dGhvcj48YXV0aG9yPkxlc3Rl
ciwgTS48L2F1dGhvcj48YXV0aG9yPk1vcnJpc29uLCBSLjwvYXV0aG9yPjxhdXRob3I+U2VkZ3dp
Y2ssIEkuPC9hdXRob3I+PGF1dGhvcj5Tb2FucywgQy48L2F1dGhvcj48YXV0aG9yPlN0YXR0ZXJz
ZmllbGQsIEEuIEouPC9hdXRob3I+PGF1dGhvcj5TdHJvaCwgUC4gQS48L2F1dGhvcj48YXV0aG9y
PlN3ZXRuYW0sIFIuIEQuPC9hdXRob3I+PGF1dGhvcj5UaG9tYXMsIEQuIEguIEwuPC9hdXRob3I+
PGF1dGhvcj5XYWxwb2xlLCBNLjwvYXV0aG9yPjxhdXRob3I+V2FycmluZ3RvbiwgUy48L2F1dGhv
cj48YXV0aG9yPkh1Z2hlcywgRi4gTS4gUi48L2F1dGhvcj48L2F1dGhvcnM+PC9jb250cmlidXRv
cnM+PGF1dGgtYWRkcmVzcz5bUGVoLCBLZWx2aW4gUy4gLUguOyBCYWxtZm9yZCwgQW5kcmV3OyBM
YW1iLCBBbnRob255XSBVbml2IENhbWJyaWRnZSwgRGVwdCBab29sLCBDb25zZXJ2YXQgU2NpIEdy
cCwgQ2FtYnJpZGdlIENCMiAzRUosIEVuZ2xhbmQuIFtQZWgsIEtlbHZpbiBTLiAtSC5dIFVuaXYg
U291dGhhbXB0b24sIEluc3QgTGlmZSBTY2ksIFNvdXRoYW1wdG9uIFNPMTcgMUJKLCBIYW50cywg
RW5nbGFuZC4gW0ZpZWxkLCBSb2IgSC47IEJyYWRidXJ5LCBSaWNoYXJkIEIuXSBSU1BCLCBDdHIg
Q29uc2VydmF0IFNjaSwgU2FuZHkgU0cxOSAyREwsIEJlZHMsIEVuZ2xhbmQuIFtCaXJjaCwgSmVu
bmlmZXIgQy47IEJ1dGNoYXJ0LCBTdHVhcnQgSC4gTS47IFN0YXR0ZXJzZmllbGQsIEFsaXNvbiBK
LjsgVGhvbWFzLCBEYXZpZCBILiBMLl0gV2VsbGJyb29rIENvdXJ0LCBCaXJkTGlmZSBJbnQsIENh
bWJyaWRnZSBDQjMgME5BLCBFbmdsYW5kLiBbQnJvd24sIENsYWlyZTsgV2FscG9sZSwgTWF0dF0g
V29ybGQgQ29uc2VydmF0IE1vbml0b3JpbmcgQ3RyLCBVTiBFbnZpcm9ubSBQcm9ncmFtbWUsIENh
bWJyaWRnZSBDQjMgMEVMLCBFbmdsYW5kLiBbTGVzdGVyLCBNYXJ0aW47IFNlZGd3aWNrLCBJc2Fi
ZWw7IFNvYW5zLCBDaHJpczsgV2FycmluZ3RvbiwgU3R1YXJ0XSBXaWNrZW4gRmVuIE5hdGwgTmF0
IFJlc2VydmUsIE5hdGwgVHJ1c3QsIFdpY2tlbiBDQjcgNVhQLCBDYW1icywgRW5nbGFuZC4gW01v
cnJpc29uLCBSb3NzXSBDdHIgRWNvbCAmYW1wOyBIeWRyb2wsIFdhbGxpbmdmb3JkIE9YMTAgOEJC
LCBPeG9uLCBFbmdsYW5kLiBbTW9ycmlzb24sIFJvc3NdIFVuaXYgTGVpY2VzdGVyLCBDdHIgTGFu
ZHNjYXBlICZhbXA7IENsaW1hdGUgUmVzLCBMZWljZXN0ZXIgTEUxIDdSSCwgTGVpY3MsIEVuZ2xh
bmQuIFtNb3JyaXNvbiwgUm9zc10gVW5pdiBMZWljZXN0ZXIsIERlcHQgR2VvZywgTGVpY2VzdGVy
IExFMSA3UkgsIExlaWNzLCBFbmdsYW5kLiBbU3Ryb2gsIFBldGVyIEEuXSBOYXQgSGlzdCBNdXNl
dW0sIERlcHQgQm90LCBCb3QgU29jIEJyaXRhaW4gJmFtcDsgSXJlbGFuZCwgTG9uZG9uIFNXNyA1
QkQsIEVuZ2xhbmQuIFtTd2V0bmFtLCBSdXRoIEQuXSBTdGFmZm9yZHNoaXJlIFVuaXYsIFNjaCBT
Y2ksIERlcHQgR2VvZywgQ3RyIFNjaSwgU3Rva2UgT24gVHJlbnQgU1Q0IDJERiwgU3RhZmZzLCBF
bmdsYW5kLiBbSHVnaGVzLCBGcmFuY2luZSBNLiBSLl0gQW5nbGlhIFJ1c2tpbiBVbml2LCBEZXB0
IExpZmUgU2NpLCBBbmltICZhbXA7IEVudmlyb25tIFJlcyBHcnAsIENhbWJyaWRnZSBDQjEgMVBU
LCBFbmdsYW5kLiYjeEQ7SHVnaGVzLCBGTVIgKHJlcHJpbnQgYXV0aG9yKSwgQW5nbGlhIFJ1c2tp
biBVbml2LCBEZXB0IExpZmUgU2NpLCBBbmltICZhbXA7IEVudmlyb25tIFJlcyBHcnAsIENhbWJy
aWRnZSBDQjEgMVBULCBFbmdsYW5kLiYjeEQ7RnJhbmNpbmUuaHVnaGVzQGFuZ2xpYS5hYy51azwv
YXV0aC1hZGRyZXNzPjx0aXRsZXM+PHRpdGxlPkJlbmVmaXRzIGFuZCBjb3N0cyBvZiBlY29sb2dp
Y2FsIHJlc3RvcmF0aW9uOiBSYXBpZCBhc3Nlc3NtZW50IG9mIGNoYW5naW5nIGVjb3N5c3RlbSBz
ZXJ2aWNlIHZhbHVlcyBhdCBhIFVLIHdldGxhbmQ8L3RpdGxlPjxzZWNvbmRhcnktdGl0bGU+RWNv
bG9neSBhbmQgRXZvbHV0aW9uPC9zZWNvbmRhcnktdGl0bGU+PC90aXRsZXM+PHBlcmlvZGljYWw+
PGZ1bGwtdGl0bGU+RWNvbG9neSBhbmQgRXZvbHV0aW9uPC9mdWxsLXRpdGxlPjwvcGVyaW9kaWNh
bD48cGFnZXM+Mzg3NS0zODg2PC9wYWdlcz48dm9sdW1lPjQ8L3ZvbHVtZT48bnVtYmVyPjIwPC9u
dW1iZXI+PGtleXdvcmRzPjxrZXl3b3JkPkFyYWJsZSBwcm9kdWN0aW9uPC9rZXl3b3JkPjxrZXl3
b3JkPmJpb2RpdmVyc2l0eSBjb25zZXJ2YXRpb248L2tleXdvcmQ+PGtleXdvcmQ+ZWNvc3lzdGVt
IHNlcnZpY2VzPC9rZXl3b3JkPjxrZXl3b3JkPmZsb29kPC9rZXl3b3JkPjxrZXl3b3JkPnByb3Rl
Y3Rpb248L2tleXdvcmQ+PGtleXdvcmQ+Z2xvYmFsIGNsaW1hdGUgY2hhbmdlIG1pdGlnYXRpb248
L2tleXdvcmQ+PGtleXdvcmQ+bmF0dXJlLWJhc2VkIHJlY3JlYXRpb248L2tleXdvcmQ+PGtleXdv
cmQ+d2V0bGFuZCByZXN0b3JhdGlvbjwva2V5d29yZD48a2V5d29yZD5iaW9kaXZlcnNpdHk8L2tl
eXdvcmQ+PGtleXdvcmQ+bWV0YWFuYWx5c2lzPC9rZXl3b3JkPjxrZXl3b3JkPnZhbHVhdGlvbjwv
a2V5d29yZD48L2tleXdvcmRzPjxkYXRlcz48eWVhcj4yMDE0PC95ZWFyPjxwdWItZGF0ZXM+PGRh
dGU+Tm92PC9kYXRlPjwvcHViLWRhdGVzPjwvZGF0ZXM+PGlzYm4+MjA0NS03NzU4PC9pc2JuPjxh
Y2Nlc3Npb24tbnVtPldPUzowMDAzNDQ0NzY1MDAwMDE8L2FjY2Vzc2lvbi1udW0+PHdvcmstdHlw
ZT5BcnRpY2xlPC93b3JrLXR5cGU+PHVybHM+PHJlbGF0ZWQtdXJscz48dXJsPiZsdDtHbyB0byBJ
U0kmZ3Q7Oi8vV09TOjAwMDM0NDQ3NjUwMDAwMTwvdXJsPjwvcmVsYXRlZC11cmxzPjwvdXJscz48
ZWxlY3Ryb25pYy1yZXNvdXJjZS1udW0+MTAuMTAwMi9lY2UzLjEyNDg8L2VsZWN0cm9uaWMtcmVz
b3VyY2UtbnVtPjxsYW5ndWFnZT5FbmdsaXNoPC9sYW5ndWFnZT48L3JlY29yZD48L0NpdGU+PC9F
bmROb3RlPgB=
</w:fldData>
        </w:fldChar>
      </w:r>
      <w:r>
        <w:rPr>
          <w:rFonts w:ascii="Garamond" w:hAnsi="Garamond"/>
          <w:szCs w:val="24"/>
        </w:rPr>
        <w:instrText xml:space="preserve"> ADDIN EN.CITE.DATA </w:instrText>
      </w:r>
      <w:r>
        <w:rPr>
          <w:rFonts w:ascii="Garamond" w:hAnsi="Garamond"/>
          <w:szCs w:val="24"/>
        </w:rPr>
      </w:r>
      <w:r>
        <w:rPr>
          <w:rFonts w:ascii="Garamond" w:hAnsi="Garamond"/>
          <w:szCs w:val="24"/>
        </w:rPr>
        <w:fldChar w:fldCharType="end"/>
      </w:r>
      <w:r>
        <w:rPr>
          <w:rFonts w:ascii="Garamond" w:hAnsi="Garamond"/>
          <w:szCs w:val="24"/>
        </w:rPr>
      </w:r>
      <w:r>
        <w:rPr>
          <w:rFonts w:ascii="Garamond" w:hAnsi="Garamond"/>
          <w:szCs w:val="24"/>
        </w:rPr>
        <w:fldChar w:fldCharType="separate"/>
      </w:r>
      <w:r>
        <w:rPr>
          <w:rFonts w:ascii="Garamond" w:hAnsi="Garamond"/>
          <w:noProof/>
          <w:szCs w:val="24"/>
        </w:rPr>
        <w:t>(</w:t>
      </w:r>
      <w:hyperlink w:anchor="_ENREF_57" w:tooltip="Peh, 2014 #2151" w:history="1">
        <w:r w:rsidR="0018426A">
          <w:rPr>
            <w:rFonts w:ascii="Garamond" w:hAnsi="Garamond"/>
            <w:noProof/>
            <w:szCs w:val="24"/>
          </w:rPr>
          <w:t>Peh et al., 2014</w:t>
        </w:r>
      </w:hyperlink>
      <w:r>
        <w:rPr>
          <w:rFonts w:ascii="Garamond" w:hAnsi="Garamond"/>
          <w:noProof/>
          <w:szCs w:val="24"/>
        </w:rPr>
        <w:t>)</w:t>
      </w:r>
      <w:r>
        <w:rPr>
          <w:rFonts w:ascii="Garamond" w:hAnsi="Garamond"/>
          <w:szCs w:val="24"/>
        </w:rPr>
        <w:fldChar w:fldCharType="end"/>
      </w:r>
      <w:r>
        <w:rPr>
          <w:rFonts w:ascii="Garamond" w:hAnsi="Garamond"/>
          <w:szCs w:val="24"/>
        </w:rPr>
        <w:t xml:space="preserve">. TESSA focuses on those ES that are considered practical to quantify without excessive cost or expert knowledge, and as such there is possible bias from the </w:t>
      </w:r>
      <w:r>
        <w:rPr>
          <w:rFonts w:ascii="Garamond" w:hAnsi="Garamond"/>
          <w:szCs w:val="24"/>
        </w:rPr>
        <w:lastRenderedPageBreak/>
        <w:t xml:space="preserve">exclusion of ES from the assessment (e.g. non-use values). However, in the absence of methods that allow for </w:t>
      </w:r>
      <w:r w:rsidR="00DF48F0">
        <w:rPr>
          <w:rFonts w:ascii="Garamond" w:hAnsi="Garamond"/>
          <w:szCs w:val="24"/>
        </w:rPr>
        <w:t xml:space="preserve">measurement of all ES, we must rely on </w:t>
      </w:r>
      <w:r w:rsidR="0009214E">
        <w:rPr>
          <w:rFonts w:ascii="Garamond" w:hAnsi="Garamond"/>
          <w:szCs w:val="24"/>
        </w:rPr>
        <w:t xml:space="preserve">such assessments, in the same way that researchers use surveys of a subset of taxa to represent biodiversity </w:t>
      </w:r>
      <w:r w:rsidR="0009214E">
        <w:rPr>
          <w:rFonts w:ascii="Garamond" w:hAnsi="Garamond"/>
          <w:szCs w:val="24"/>
        </w:rPr>
        <w:fldChar w:fldCharType="begin"/>
      </w:r>
      <w:r w:rsidR="0009214E">
        <w:rPr>
          <w:rFonts w:ascii="Garamond" w:hAnsi="Garamond"/>
          <w:szCs w:val="24"/>
        </w:rPr>
        <w:instrText xml:space="preserve"> ADDIN EN.CITE &lt;EndNote&gt;&lt;Cite&gt;&lt;Author&gt;MacDonald&lt;/Author&gt;&lt;Year&gt;2012&lt;/Year&gt;&lt;RecNum&gt;1912&lt;/RecNum&gt;&lt;Prefix&gt;e.g. &lt;/Prefix&gt;&lt;DisplayText&gt;(e.g. MacDonald et al., 2012)&lt;/DisplayText&gt;&lt;record&gt;&lt;rec-number&gt;1912&lt;/rec-number&gt;&lt;foreign-keys&gt;&lt;key app="EN" db-id="s2dxsfzp905p90e0awexsfd3evpdswtxv0tx"&gt;1912&lt;/key&gt;&lt;/foreign-keys&gt;&lt;ref-type name="Journal Article"&gt;17&lt;/ref-type&gt;&lt;contributors&gt;&lt;authors&gt;&lt;author&gt;MacDonald, M.A.&lt;/author&gt;&lt;author&gt;Maniakowski, M.&lt;/author&gt;&lt;author&gt;Cobbold, G.&lt;/author&gt;&lt;author&gt;Grice, P.V.&lt;/author&gt;&lt;author&gt;Anderson, G.Q.A.&lt;/author&gt;&lt;/authors&gt;&lt;/contributors&gt;&lt;titles&gt;&lt;title&gt;Effects of agri-environment management for stone curlews on other biodiversity&lt;/title&gt;&lt;secondary-title&gt;Biological Conservation&lt;/secondary-title&gt;&lt;/titles&gt;&lt;periodical&gt;&lt;full-title&gt;Biological Conservation&lt;/full-title&gt;&lt;abbr-1&gt;Biol. Conserv.&lt;/abbr-1&gt;&lt;/periodical&gt;&lt;pages&gt;134-145&lt;/pages&gt;&lt;volume&gt;148&lt;/volume&gt;&lt;dates&gt;&lt;year&gt;2012&lt;/year&gt;&lt;/dates&gt;&lt;urls&gt;&lt;/urls&gt;&lt;/record&gt;&lt;/Cite&gt;&lt;/EndNote&gt;</w:instrText>
      </w:r>
      <w:r w:rsidR="0009214E">
        <w:rPr>
          <w:rFonts w:ascii="Garamond" w:hAnsi="Garamond"/>
          <w:szCs w:val="24"/>
        </w:rPr>
        <w:fldChar w:fldCharType="separate"/>
      </w:r>
      <w:r w:rsidR="0009214E">
        <w:rPr>
          <w:rFonts w:ascii="Garamond" w:hAnsi="Garamond"/>
          <w:noProof/>
          <w:szCs w:val="24"/>
        </w:rPr>
        <w:t>(</w:t>
      </w:r>
      <w:hyperlink w:anchor="_ENREF_44" w:tooltip="MacDonald, 2012 #1912" w:history="1">
        <w:r w:rsidR="0018426A">
          <w:rPr>
            <w:rFonts w:ascii="Garamond" w:hAnsi="Garamond"/>
            <w:noProof/>
            <w:szCs w:val="24"/>
          </w:rPr>
          <w:t>e.g. MacDonald et al., 2012</w:t>
        </w:r>
      </w:hyperlink>
      <w:r w:rsidR="0009214E">
        <w:rPr>
          <w:rFonts w:ascii="Garamond" w:hAnsi="Garamond"/>
          <w:noProof/>
          <w:szCs w:val="24"/>
        </w:rPr>
        <w:t>)</w:t>
      </w:r>
      <w:r w:rsidR="0009214E">
        <w:rPr>
          <w:rFonts w:ascii="Garamond" w:hAnsi="Garamond"/>
          <w:szCs w:val="24"/>
        </w:rPr>
        <w:fldChar w:fldCharType="end"/>
      </w:r>
    </w:p>
    <w:p w:rsidR="0055290F" w:rsidRDefault="0055290F" w:rsidP="0055290F">
      <w:pPr>
        <w:spacing w:line="480" w:lineRule="auto"/>
        <w:rPr>
          <w:rFonts w:ascii="Garamond" w:hAnsi="Garamond"/>
          <w:i/>
          <w:szCs w:val="24"/>
        </w:rPr>
      </w:pPr>
      <w:r>
        <w:rPr>
          <w:rFonts w:ascii="Garamond" w:hAnsi="Garamond"/>
          <w:i/>
          <w:szCs w:val="24"/>
        </w:rPr>
        <w:t>2.1 Study area</w:t>
      </w:r>
    </w:p>
    <w:p w:rsidR="00C4592A" w:rsidRDefault="00C4592A" w:rsidP="0026038B">
      <w:pPr>
        <w:spacing w:line="480" w:lineRule="auto"/>
        <w:rPr>
          <w:rFonts w:ascii="Garamond" w:hAnsi="Garamond"/>
          <w:szCs w:val="24"/>
        </w:rPr>
      </w:pPr>
      <w:r>
        <w:rPr>
          <w:rFonts w:ascii="Garamond" w:hAnsi="Garamond"/>
          <w:szCs w:val="24"/>
        </w:rPr>
        <w:t xml:space="preserve">The sites differ </w:t>
      </w:r>
      <w:r w:rsidRPr="003C5D4B">
        <w:rPr>
          <w:rFonts w:ascii="Garamond" w:hAnsi="Garamond"/>
          <w:szCs w:val="24"/>
        </w:rPr>
        <w:t xml:space="preserve">in </w:t>
      </w:r>
      <w:r>
        <w:rPr>
          <w:rFonts w:ascii="Garamond" w:hAnsi="Garamond"/>
          <w:szCs w:val="24"/>
        </w:rPr>
        <w:t>that one (Hesketh</w:t>
      </w:r>
      <w:r w:rsidRPr="003C5D4B">
        <w:rPr>
          <w:rFonts w:ascii="Garamond" w:hAnsi="Garamond"/>
          <w:szCs w:val="24"/>
        </w:rPr>
        <w:t xml:space="preserve"> Outmarsh </w:t>
      </w:r>
      <w:r>
        <w:rPr>
          <w:rFonts w:ascii="Garamond" w:hAnsi="Garamond"/>
          <w:szCs w:val="24"/>
        </w:rPr>
        <w:t xml:space="preserve">West </w:t>
      </w:r>
      <w:r w:rsidRPr="003C5D4B">
        <w:rPr>
          <w:rFonts w:ascii="Garamond" w:hAnsi="Garamond"/>
          <w:szCs w:val="24"/>
        </w:rPr>
        <w:t>on the Ribble estuary in north-west England</w:t>
      </w:r>
      <w:r>
        <w:rPr>
          <w:rFonts w:ascii="Garamond" w:hAnsi="Garamond"/>
          <w:szCs w:val="24"/>
        </w:rPr>
        <w:t xml:space="preserve">) has already undergone MR; whereas at the other (the </w:t>
      </w:r>
      <w:r w:rsidRPr="003C5D4B">
        <w:rPr>
          <w:rFonts w:ascii="Garamond" w:hAnsi="Garamond"/>
          <w:szCs w:val="24"/>
        </w:rPr>
        <w:t xml:space="preserve">Inner Firth of Forth, in </w:t>
      </w:r>
      <w:r>
        <w:rPr>
          <w:rFonts w:ascii="Garamond" w:hAnsi="Garamond"/>
          <w:szCs w:val="24"/>
        </w:rPr>
        <w:t xml:space="preserve">central </w:t>
      </w:r>
      <w:r w:rsidRPr="003C5D4B">
        <w:rPr>
          <w:rFonts w:ascii="Garamond" w:hAnsi="Garamond"/>
          <w:szCs w:val="24"/>
        </w:rPr>
        <w:t>Scotland</w:t>
      </w:r>
      <w:r>
        <w:rPr>
          <w:rFonts w:ascii="Garamond" w:hAnsi="Garamond"/>
          <w:szCs w:val="24"/>
        </w:rPr>
        <w:t>) MR is projected for several sites</w:t>
      </w:r>
      <w:r w:rsidRPr="003C5D4B">
        <w:rPr>
          <w:rFonts w:ascii="Garamond" w:hAnsi="Garamond"/>
          <w:szCs w:val="24"/>
        </w:rPr>
        <w:t>.</w:t>
      </w:r>
      <w:r>
        <w:rPr>
          <w:rFonts w:ascii="Garamond" w:hAnsi="Garamond"/>
          <w:szCs w:val="24"/>
        </w:rPr>
        <w:t xml:space="preserve"> </w:t>
      </w:r>
      <w:r w:rsidR="00F73D20">
        <w:rPr>
          <w:rFonts w:ascii="Garamond" w:hAnsi="Garamond"/>
          <w:szCs w:val="24"/>
        </w:rPr>
        <w:t xml:space="preserve">The sites were chosen because </w:t>
      </w:r>
      <w:r w:rsidR="00274A79">
        <w:rPr>
          <w:rFonts w:ascii="Garamond" w:hAnsi="Garamond"/>
          <w:szCs w:val="24"/>
        </w:rPr>
        <w:t xml:space="preserve">they are both candidates for future MR, and </w:t>
      </w:r>
      <w:r w:rsidR="00F73D20">
        <w:rPr>
          <w:rFonts w:ascii="Garamond" w:hAnsi="Garamond"/>
          <w:szCs w:val="24"/>
        </w:rPr>
        <w:t>the results of this study will</w:t>
      </w:r>
      <w:r w:rsidR="00274A79">
        <w:rPr>
          <w:rFonts w:ascii="Garamond" w:hAnsi="Garamond"/>
          <w:szCs w:val="24"/>
        </w:rPr>
        <w:t xml:space="preserve"> help to inform future decisions, and b</w:t>
      </w:r>
      <w:r w:rsidR="00F73D20">
        <w:rPr>
          <w:rFonts w:ascii="Garamond" w:hAnsi="Garamond"/>
          <w:szCs w:val="24"/>
        </w:rPr>
        <w:t>ecause the RSPB’s involvement in both sites</w:t>
      </w:r>
      <w:r w:rsidR="00274A79">
        <w:rPr>
          <w:rFonts w:ascii="Garamond" w:hAnsi="Garamond"/>
          <w:szCs w:val="24"/>
        </w:rPr>
        <w:t xml:space="preserve"> facilitated</w:t>
      </w:r>
      <w:r w:rsidR="00F73D20">
        <w:rPr>
          <w:rFonts w:ascii="Garamond" w:hAnsi="Garamond"/>
          <w:szCs w:val="24"/>
        </w:rPr>
        <w:t xml:space="preserve"> access for field data collection and con</w:t>
      </w:r>
      <w:r w:rsidR="00D81BC3">
        <w:rPr>
          <w:rFonts w:ascii="Garamond" w:hAnsi="Garamond"/>
          <w:szCs w:val="24"/>
        </w:rPr>
        <w:t>t</w:t>
      </w:r>
      <w:r w:rsidR="00F73D20">
        <w:rPr>
          <w:rFonts w:ascii="Garamond" w:hAnsi="Garamond"/>
          <w:szCs w:val="24"/>
        </w:rPr>
        <w:t>act with site managers and stakeholders.</w:t>
      </w:r>
    </w:p>
    <w:p w:rsidR="00E57AE6" w:rsidRPr="003C5D4B" w:rsidRDefault="00E06F39" w:rsidP="0026038B">
      <w:pPr>
        <w:spacing w:line="480" w:lineRule="auto"/>
        <w:rPr>
          <w:rFonts w:ascii="Garamond" w:hAnsi="Garamond"/>
          <w:szCs w:val="24"/>
        </w:rPr>
      </w:pPr>
      <w:r>
        <w:rPr>
          <w:rFonts w:ascii="Garamond" w:hAnsi="Garamond"/>
          <w:szCs w:val="24"/>
        </w:rPr>
        <w:t xml:space="preserve">Across </w:t>
      </w:r>
      <w:r w:rsidR="001C01D1">
        <w:rPr>
          <w:rFonts w:ascii="Garamond" w:hAnsi="Garamond"/>
          <w:szCs w:val="24"/>
        </w:rPr>
        <w:t>Hesketh Outmarsh</w:t>
      </w:r>
      <w:r>
        <w:rPr>
          <w:rFonts w:ascii="Garamond" w:hAnsi="Garamond"/>
          <w:szCs w:val="24"/>
        </w:rPr>
        <w:t xml:space="preserve"> as a whole</w:t>
      </w:r>
      <w:r w:rsidR="001C01D1">
        <w:rPr>
          <w:rFonts w:ascii="Garamond" w:hAnsi="Garamond"/>
          <w:szCs w:val="24"/>
        </w:rPr>
        <w:t xml:space="preserve"> (Fig 1)</w:t>
      </w:r>
      <w:r w:rsidR="004C149B">
        <w:rPr>
          <w:rFonts w:ascii="Garamond" w:hAnsi="Garamond"/>
          <w:szCs w:val="24"/>
        </w:rPr>
        <w:t>,</w:t>
      </w:r>
      <w:r>
        <w:rPr>
          <w:rFonts w:ascii="Garamond" w:hAnsi="Garamond"/>
          <w:szCs w:val="24"/>
        </w:rPr>
        <w:t xml:space="preserve"> a</w:t>
      </w:r>
      <w:r w:rsidR="00B57576" w:rsidRPr="003C5D4B">
        <w:rPr>
          <w:rFonts w:ascii="Garamond" w:hAnsi="Garamond"/>
          <w:szCs w:val="24"/>
        </w:rPr>
        <w:t>pproximately 3</w:t>
      </w:r>
      <w:r w:rsidR="005C3751" w:rsidRPr="003C5D4B">
        <w:rPr>
          <w:rFonts w:ascii="Garamond" w:hAnsi="Garamond"/>
          <w:szCs w:val="24"/>
        </w:rPr>
        <w:t>5</w:t>
      </w:r>
      <w:r w:rsidR="00B57576" w:rsidRPr="003C5D4B">
        <w:rPr>
          <w:rFonts w:ascii="Garamond" w:hAnsi="Garamond"/>
          <w:szCs w:val="24"/>
        </w:rPr>
        <w:t>0</w:t>
      </w:r>
      <w:r w:rsidR="006F0FF6" w:rsidRPr="003C5D4B">
        <w:rPr>
          <w:rFonts w:ascii="Garamond" w:hAnsi="Garamond"/>
          <w:szCs w:val="24"/>
        </w:rPr>
        <w:t xml:space="preserve"> ha of salt marsh </w:t>
      </w:r>
      <w:r w:rsidR="00D26A68">
        <w:rPr>
          <w:rFonts w:ascii="Garamond" w:hAnsi="Garamond"/>
          <w:szCs w:val="24"/>
        </w:rPr>
        <w:t>had</w:t>
      </w:r>
      <w:r w:rsidR="00CB2A2A">
        <w:rPr>
          <w:rFonts w:ascii="Garamond" w:hAnsi="Garamond"/>
          <w:szCs w:val="24"/>
        </w:rPr>
        <w:t xml:space="preserve"> been</w:t>
      </w:r>
      <w:r w:rsidR="00CB2A2A" w:rsidRPr="003C5D4B">
        <w:rPr>
          <w:rFonts w:ascii="Garamond" w:hAnsi="Garamond"/>
          <w:szCs w:val="24"/>
        </w:rPr>
        <w:t xml:space="preserve"> </w:t>
      </w:r>
      <w:r w:rsidR="006F0FF6" w:rsidRPr="003C5D4B">
        <w:rPr>
          <w:rFonts w:ascii="Garamond" w:hAnsi="Garamond"/>
          <w:szCs w:val="24"/>
        </w:rPr>
        <w:t xml:space="preserve">converted to </w:t>
      </w:r>
      <w:r w:rsidR="00C967B5" w:rsidRPr="003C5D4B">
        <w:rPr>
          <w:rFonts w:ascii="Garamond" w:hAnsi="Garamond"/>
          <w:szCs w:val="24"/>
        </w:rPr>
        <w:t xml:space="preserve">agricultural land </w:t>
      </w:r>
      <w:r w:rsidR="00997541" w:rsidRPr="003C5D4B">
        <w:rPr>
          <w:rFonts w:ascii="Garamond" w:hAnsi="Garamond"/>
          <w:szCs w:val="24"/>
        </w:rPr>
        <w:t xml:space="preserve">through </w:t>
      </w:r>
      <w:r w:rsidR="003F329C" w:rsidRPr="003C5D4B">
        <w:rPr>
          <w:rFonts w:ascii="Garamond" w:hAnsi="Garamond"/>
          <w:szCs w:val="24"/>
        </w:rPr>
        <w:t xml:space="preserve">a </w:t>
      </w:r>
      <w:r w:rsidR="00A741C6" w:rsidRPr="003C5D4B">
        <w:rPr>
          <w:rFonts w:ascii="Garamond" w:hAnsi="Garamond"/>
          <w:szCs w:val="24"/>
        </w:rPr>
        <w:t xml:space="preserve">private </w:t>
      </w:r>
      <w:r w:rsidR="003F329C" w:rsidRPr="003C5D4B">
        <w:rPr>
          <w:rFonts w:ascii="Garamond" w:hAnsi="Garamond"/>
          <w:szCs w:val="24"/>
        </w:rPr>
        <w:t>land claim</w:t>
      </w:r>
      <w:r w:rsidR="00997541" w:rsidRPr="003C5D4B">
        <w:rPr>
          <w:rFonts w:ascii="Garamond" w:hAnsi="Garamond"/>
          <w:szCs w:val="24"/>
        </w:rPr>
        <w:t xml:space="preserve"> and the building of an outer </w:t>
      </w:r>
      <w:r w:rsidR="000848DD">
        <w:rPr>
          <w:rFonts w:ascii="Garamond" w:hAnsi="Garamond"/>
          <w:szCs w:val="24"/>
        </w:rPr>
        <w:t xml:space="preserve">sea </w:t>
      </w:r>
      <w:r w:rsidR="00997541" w:rsidRPr="003C5D4B">
        <w:rPr>
          <w:rFonts w:ascii="Garamond" w:hAnsi="Garamond"/>
          <w:szCs w:val="24"/>
        </w:rPr>
        <w:t>defence wall. These</w:t>
      </w:r>
      <w:r w:rsidR="00C967B5" w:rsidRPr="003C5D4B">
        <w:rPr>
          <w:rFonts w:ascii="Garamond" w:hAnsi="Garamond"/>
          <w:szCs w:val="24"/>
        </w:rPr>
        <w:t xml:space="preserve"> were completed in the early 1980s</w:t>
      </w:r>
      <w:r w:rsidR="00997541" w:rsidRPr="003C5D4B">
        <w:rPr>
          <w:rFonts w:ascii="Garamond" w:hAnsi="Garamond"/>
          <w:szCs w:val="24"/>
        </w:rPr>
        <w:t xml:space="preserve">, </w:t>
      </w:r>
      <w:r w:rsidR="001C01D1">
        <w:rPr>
          <w:rFonts w:ascii="Garamond" w:hAnsi="Garamond"/>
          <w:szCs w:val="24"/>
        </w:rPr>
        <w:t>with</w:t>
      </w:r>
      <w:r w:rsidR="009A089C" w:rsidRPr="003C5D4B">
        <w:rPr>
          <w:rFonts w:ascii="Garamond" w:hAnsi="Garamond"/>
          <w:szCs w:val="24"/>
        </w:rPr>
        <w:t xml:space="preserve"> areas</w:t>
      </w:r>
      <w:r w:rsidR="00997541" w:rsidRPr="003C5D4B">
        <w:rPr>
          <w:rFonts w:ascii="Garamond" w:hAnsi="Garamond"/>
          <w:szCs w:val="24"/>
        </w:rPr>
        <w:t xml:space="preserve"> inland continu</w:t>
      </w:r>
      <w:r w:rsidR="001C01D1">
        <w:rPr>
          <w:rFonts w:ascii="Garamond" w:hAnsi="Garamond"/>
          <w:szCs w:val="24"/>
        </w:rPr>
        <w:t>ing</w:t>
      </w:r>
      <w:r w:rsidR="00BE7133" w:rsidRPr="003C5D4B">
        <w:rPr>
          <w:rFonts w:ascii="Garamond" w:hAnsi="Garamond"/>
          <w:szCs w:val="24"/>
        </w:rPr>
        <w:t xml:space="preserve"> to be protected by the inner</w:t>
      </w:r>
      <w:r w:rsidR="00997541" w:rsidRPr="003C5D4B">
        <w:rPr>
          <w:rFonts w:ascii="Garamond" w:hAnsi="Garamond"/>
          <w:szCs w:val="24"/>
        </w:rPr>
        <w:t xml:space="preserve"> defence wall</w:t>
      </w:r>
      <w:r w:rsidR="003F329C" w:rsidRPr="003C5D4B">
        <w:rPr>
          <w:rFonts w:ascii="Garamond" w:hAnsi="Garamond"/>
          <w:szCs w:val="24"/>
        </w:rPr>
        <w:t>, maintained</w:t>
      </w:r>
      <w:r w:rsidR="00BE7133" w:rsidRPr="003C5D4B">
        <w:rPr>
          <w:rFonts w:ascii="Garamond" w:hAnsi="Garamond"/>
          <w:szCs w:val="24"/>
        </w:rPr>
        <w:t xml:space="preserve"> by the Environment Agency (EA)</w:t>
      </w:r>
      <w:r w:rsidR="003F66EE" w:rsidRPr="003C5D4B">
        <w:rPr>
          <w:rFonts w:ascii="Garamond" w:hAnsi="Garamond"/>
          <w:szCs w:val="24"/>
        </w:rPr>
        <w:t>.</w:t>
      </w:r>
      <w:r w:rsidR="003F329C" w:rsidRPr="003C5D4B">
        <w:rPr>
          <w:rFonts w:ascii="Garamond" w:hAnsi="Garamond"/>
          <w:szCs w:val="24"/>
        </w:rPr>
        <w:t xml:space="preserve"> </w:t>
      </w:r>
      <w:r w:rsidR="00DC1229" w:rsidRPr="003C5D4B">
        <w:rPr>
          <w:rFonts w:ascii="Garamond" w:hAnsi="Garamond"/>
          <w:szCs w:val="24"/>
        </w:rPr>
        <w:t>In 2006</w:t>
      </w:r>
      <w:r w:rsidR="00D73E1B" w:rsidRPr="003C5D4B">
        <w:rPr>
          <w:rFonts w:ascii="Garamond" w:hAnsi="Garamond"/>
          <w:szCs w:val="24"/>
        </w:rPr>
        <w:t>,</w:t>
      </w:r>
      <w:r w:rsidR="00DC1229" w:rsidRPr="003C5D4B">
        <w:rPr>
          <w:rFonts w:ascii="Garamond" w:hAnsi="Garamond"/>
          <w:szCs w:val="24"/>
        </w:rPr>
        <w:t xml:space="preserve"> </w:t>
      </w:r>
      <w:r w:rsidR="00DC2203" w:rsidRPr="003C5D4B">
        <w:rPr>
          <w:rFonts w:ascii="Garamond" w:hAnsi="Garamond"/>
          <w:szCs w:val="24"/>
        </w:rPr>
        <w:t>the R</w:t>
      </w:r>
      <w:r w:rsidR="00021660">
        <w:rPr>
          <w:rFonts w:ascii="Garamond" w:hAnsi="Garamond"/>
          <w:szCs w:val="24"/>
        </w:rPr>
        <w:t xml:space="preserve">oyal </w:t>
      </w:r>
      <w:r w:rsidR="00DC2203" w:rsidRPr="003C5D4B">
        <w:rPr>
          <w:rFonts w:ascii="Garamond" w:hAnsi="Garamond"/>
          <w:szCs w:val="24"/>
        </w:rPr>
        <w:t>S</w:t>
      </w:r>
      <w:r w:rsidR="00021660">
        <w:rPr>
          <w:rFonts w:ascii="Garamond" w:hAnsi="Garamond"/>
          <w:szCs w:val="24"/>
        </w:rPr>
        <w:t xml:space="preserve">ociety for the </w:t>
      </w:r>
      <w:r w:rsidR="00DC2203" w:rsidRPr="003C5D4B">
        <w:rPr>
          <w:rFonts w:ascii="Garamond" w:hAnsi="Garamond"/>
          <w:szCs w:val="24"/>
        </w:rPr>
        <w:t>P</w:t>
      </w:r>
      <w:r w:rsidR="00021660">
        <w:rPr>
          <w:rFonts w:ascii="Garamond" w:hAnsi="Garamond"/>
          <w:szCs w:val="24"/>
        </w:rPr>
        <w:t xml:space="preserve">rotection of </w:t>
      </w:r>
      <w:r w:rsidR="00DC2203" w:rsidRPr="003C5D4B">
        <w:rPr>
          <w:rFonts w:ascii="Garamond" w:hAnsi="Garamond"/>
          <w:szCs w:val="24"/>
        </w:rPr>
        <w:t>B</w:t>
      </w:r>
      <w:r w:rsidR="00021660">
        <w:rPr>
          <w:rFonts w:ascii="Garamond" w:hAnsi="Garamond"/>
          <w:szCs w:val="24"/>
        </w:rPr>
        <w:t>irds (RSPB)</w:t>
      </w:r>
      <w:r w:rsidR="00DC2203" w:rsidRPr="003C5D4B">
        <w:rPr>
          <w:rFonts w:ascii="Garamond" w:hAnsi="Garamond"/>
          <w:szCs w:val="24"/>
        </w:rPr>
        <w:t xml:space="preserve"> </w:t>
      </w:r>
      <w:r w:rsidR="000B5C0D" w:rsidRPr="003C5D4B">
        <w:rPr>
          <w:rFonts w:ascii="Garamond" w:hAnsi="Garamond"/>
          <w:szCs w:val="24"/>
        </w:rPr>
        <w:t>acquired</w:t>
      </w:r>
      <w:r w:rsidR="00DC2203" w:rsidRPr="003C5D4B">
        <w:rPr>
          <w:rFonts w:ascii="Garamond" w:hAnsi="Garamond"/>
          <w:szCs w:val="24"/>
        </w:rPr>
        <w:t xml:space="preserve"> </w:t>
      </w:r>
      <w:r w:rsidR="005C3751" w:rsidRPr="003C5D4B">
        <w:rPr>
          <w:rFonts w:ascii="Garamond" w:hAnsi="Garamond"/>
          <w:szCs w:val="24"/>
        </w:rPr>
        <w:t>180</w:t>
      </w:r>
      <w:r w:rsidR="00DA5275" w:rsidRPr="003C5D4B">
        <w:rPr>
          <w:rFonts w:ascii="Garamond" w:hAnsi="Garamond"/>
          <w:szCs w:val="24"/>
        </w:rPr>
        <w:t xml:space="preserve"> </w:t>
      </w:r>
      <w:r w:rsidR="00DC2203" w:rsidRPr="003C5D4B">
        <w:rPr>
          <w:rFonts w:ascii="Garamond" w:hAnsi="Garamond"/>
          <w:szCs w:val="24"/>
        </w:rPr>
        <w:t xml:space="preserve">ha </w:t>
      </w:r>
      <w:r w:rsidR="00D73E1B" w:rsidRPr="003C5D4B">
        <w:rPr>
          <w:rFonts w:ascii="Garamond" w:hAnsi="Garamond"/>
          <w:szCs w:val="24"/>
        </w:rPr>
        <w:t>and</w:t>
      </w:r>
      <w:r w:rsidR="001455EE" w:rsidRPr="003C5D4B">
        <w:rPr>
          <w:rFonts w:ascii="Garamond" w:hAnsi="Garamond"/>
          <w:szCs w:val="24"/>
        </w:rPr>
        <w:t xml:space="preserve"> </w:t>
      </w:r>
      <w:r w:rsidR="0009510D">
        <w:rPr>
          <w:rFonts w:ascii="Garamond" w:hAnsi="Garamond"/>
          <w:szCs w:val="24"/>
        </w:rPr>
        <w:t>a</w:t>
      </w:r>
      <w:r w:rsidR="00D73E1B" w:rsidRPr="003C5D4B">
        <w:rPr>
          <w:rFonts w:ascii="Garamond" w:hAnsi="Garamond"/>
          <w:szCs w:val="24"/>
        </w:rPr>
        <w:t xml:space="preserve"> </w:t>
      </w:r>
      <w:r w:rsidR="00596687">
        <w:rPr>
          <w:rFonts w:ascii="Garamond" w:hAnsi="Garamond"/>
          <w:szCs w:val="24"/>
        </w:rPr>
        <w:t>MR</w:t>
      </w:r>
      <w:r w:rsidR="00D73E1B" w:rsidRPr="003C5D4B">
        <w:rPr>
          <w:rFonts w:ascii="Garamond" w:hAnsi="Garamond"/>
          <w:szCs w:val="24"/>
        </w:rPr>
        <w:t xml:space="preserve"> project</w:t>
      </w:r>
      <w:r w:rsidR="000A4F4F" w:rsidRPr="003C5D4B">
        <w:rPr>
          <w:rFonts w:ascii="Garamond" w:hAnsi="Garamond"/>
          <w:szCs w:val="24"/>
        </w:rPr>
        <w:t xml:space="preserve"> was completed by 2009</w:t>
      </w:r>
      <w:r w:rsidR="0009510D">
        <w:rPr>
          <w:rFonts w:ascii="Garamond" w:hAnsi="Garamond"/>
          <w:szCs w:val="24"/>
        </w:rPr>
        <w:t xml:space="preserve"> by</w:t>
      </w:r>
      <w:r w:rsidR="0009510D" w:rsidRPr="003C5D4B">
        <w:rPr>
          <w:rFonts w:ascii="Garamond" w:hAnsi="Garamond"/>
          <w:szCs w:val="24"/>
        </w:rPr>
        <w:t xml:space="preserve"> the EA</w:t>
      </w:r>
      <w:r w:rsidR="0009510D">
        <w:rPr>
          <w:rFonts w:ascii="Garamond" w:hAnsi="Garamond"/>
          <w:szCs w:val="24"/>
        </w:rPr>
        <w:t xml:space="preserve">, creating the </w:t>
      </w:r>
      <w:r w:rsidR="00376E6C" w:rsidRPr="003C5D4B">
        <w:rPr>
          <w:rFonts w:ascii="Garamond" w:hAnsi="Garamond"/>
          <w:szCs w:val="24"/>
        </w:rPr>
        <w:t>Hesketh Outmarsh West</w:t>
      </w:r>
      <w:r w:rsidR="0009510D">
        <w:rPr>
          <w:rFonts w:ascii="Garamond" w:hAnsi="Garamond"/>
          <w:szCs w:val="24"/>
        </w:rPr>
        <w:t xml:space="preserve"> Nature Reserve</w:t>
      </w:r>
      <w:r w:rsidR="005C3751" w:rsidRPr="003C5D4B">
        <w:rPr>
          <w:rFonts w:ascii="Garamond" w:hAnsi="Garamond"/>
          <w:szCs w:val="24"/>
        </w:rPr>
        <w:t>. This was</w:t>
      </w:r>
      <w:r w:rsidR="001455EE" w:rsidRPr="003C5D4B">
        <w:rPr>
          <w:rFonts w:ascii="Garamond" w:hAnsi="Garamond"/>
          <w:szCs w:val="24"/>
        </w:rPr>
        <w:t xml:space="preserve"> </w:t>
      </w:r>
      <w:r w:rsidR="00BE7133" w:rsidRPr="003C5D4B">
        <w:rPr>
          <w:rFonts w:ascii="Garamond" w:hAnsi="Garamond"/>
          <w:szCs w:val="24"/>
        </w:rPr>
        <w:t xml:space="preserve">to provide compensatory habitat for </w:t>
      </w:r>
      <w:r w:rsidR="00D60275">
        <w:rPr>
          <w:rFonts w:ascii="Garamond" w:hAnsi="Garamond"/>
          <w:szCs w:val="24"/>
        </w:rPr>
        <w:t>salt marsh</w:t>
      </w:r>
      <w:r w:rsidR="00BE7133" w:rsidRPr="003C5D4B">
        <w:rPr>
          <w:rFonts w:ascii="Garamond" w:hAnsi="Garamond"/>
          <w:szCs w:val="24"/>
        </w:rPr>
        <w:t xml:space="preserve"> lost elsewhere</w:t>
      </w:r>
      <w:r w:rsidR="00E57AE6" w:rsidRPr="003C5D4B">
        <w:rPr>
          <w:rFonts w:ascii="Garamond" w:hAnsi="Garamond"/>
          <w:szCs w:val="24"/>
        </w:rPr>
        <w:t xml:space="preserve">, to contribute to EA targets for habitat creation, and to support the case for strengthening the inner wall, which was done as part of the same project. The RSPB’s conservation aims include the re-creation of diverse coastal </w:t>
      </w:r>
      <w:r w:rsidR="00D60275">
        <w:rPr>
          <w:rFonts w:ascii="Garamond" w:hAnsi="Garamond"/>
          <w:szCs w:val="24"/>
        </w:rPr>
        <w:t>salt marsh</w:t>
      </w:r>
      <w:r w:rsidR="00E57AE6" w:rsidRPr="003C5D4B">
        <w:rPr>
          <w:rFonts w:ascii="Garamond" w:hAnsi="Garamond"/>
          <w:szCs w:val="24"/>
        </w:rPr>
        <w:t xml:space="preserve"> habitat. </w:t>
      </w:r>
      <w:r w:rsidR="00021660">
        <w:rPr>
          <w:rFonts w:ascii="Garamond" w:hAnsi="Garamond"/>
          <w:szCs w:val="24"/>
        </w:rPr>
        <w:t xml:space="preserve">There are </w:t>
      </w:r>
      <w:r w:rsidR="00333F9B" w:rsidRPr="003C5D4B">
        <w:rPr>
          <w:rFonts w:ascii="Garamond" w:hAnsi="Garamond"/>
          <w:szCs w:val="24"/>
        </w:rPr>
        <w:t>plans to similarly realign the remaining 170 ha of the original lan</w:t>
      </w:r>
      <w:r w:rsidR="00144624">
        <w:rPr>
          <w:rFonts w:ascii="Garamond" w:hAnsi="Garamond"/>
          <w:szCs w:val="24"/>
        </w:rPr>
        <w:t xml:space="preserve">d claim (Hesketh Outmarsh East), but this study considers the impact of the </w:t>
      </w:r>
      <w:r w:rsidR="00596687">
        <w:rPr>
          <w:rFonts w:ascii="Garamond" w:hAnsi="Garamond"/>
          <w:szCs w:val="24"/>
        </w:rPr>
        <w:t>MR</w:t>
      </w:r>
      <w:r w:rsidR="00144624">
        <w:rPr>
          <w:rFonts w:ascii="Garamond" w:hAnsi="Garamond"/>
          <w:szCs w:val="24"/>
        </w:rPr>
        <w:t xml:space="preserve"> that has already taken place.</w:t>
      </w:r>
    </w:p>
    <w:p w:rsidR="00B57576" w:rsidRPr="003C5D4B" w:rsidRDefault="004838DB" w:rsidP="0026038B">
      <w:pPr>
        <w:spacing w:line="480" w:lineRule="auto"/>
        <w:rPr>
          <w:rFonts w:ascii="Garamond" w:hAnsi="Garamond"/>
          <w:szCs w:val="24"/>
        </w:rPr>
      </w:pPr>
      <w:r>
        <w:rPr>
          <w:rFonts w:ascii="Garamond" w:hAnsi="Garamond"/>
          <w:szCs w:val="24"/>
        </w:rPr>
        <w:t>F</w:t>
      </w:r>
      <w:r w:rsidR="007B47EE" w:rsidRPr="003C5D4B">
        <w:rPr>
          <w:rFonts w:ascii="Garamond" w:hAnsi="Garamond"/>
          <w:szCs w:val="24"/>
        </w:rPr>
        <w:t xml:space="preserve">our breaches </w:t>
      </w:r>
      <w:r w:rsidR="00E57AE6" w:rsidRPr="003C5D4B">
        <w:rPr>
          <w:rFonts w:ascii="Garamond" w:hAnsi="Garamond"/>
          <w:szCs w:val="24"/>
        </w:rPr>
        <w:t xml:space="preserve">were made to the outer </w:t>
      </w:r>
      <w:r w:rsidR="007B47EE" w:rsidRPr="003C5D4B">
        <w:rPr>
          <w:rFonts w:ascii="Garamond" w:hAnsi="Garamond"/>
          <w:szCs w:val="24"/>
        </w:rPr>
        <w:t>wall, historic creek beds</w:t>
      </w:r>
      <w:r w:rsidR="00E57AE6" w:rsidRPr="003C5D4B">
        <w:rPr>
          <w:rFonts w:ascii="Garamond" w:hAnsi="Garamond"/>
          <w:szCs w:val="24"/>
        </w:rPr>
        <w:t xml:space="preserve"> were dredged</w:t>
      </w:r>
      <w:r w:rsidR="007B47EE" w:rsidRPr="003C5D4B">
        <w:rPr>
          <w:rFonts w:ascii="Garamond" w:hAnsi="Garamond"/>
          <w:szCs w:val="24"/>
        </w:rPr>
        <w:t xml:space="preserve">, </w:t>
      </w:r>
      <w:r w:rsidR="00794420" w:rsidRPr="003C5D4B">
        <w:rPr>
          <w:rFonts w:ascii="Garamond" w:hAnsi="Garamond"/>
          <w:szCs w:val="24"/>
        </w:rPr>
        <w:t>lagoons</w:t>
      </w:r>
      <w:r w:rsidR="00420C2D" w:rsidRPr="003C5D4B">
        <w:rPr>
          <w:rFonts w:ascii="Garamond" w:hAnsi="Garamond"/>
          <w:szCs w:val="24"/>
        </w:rPr>
        <w:t xml:space="preserve"> were dug</w:t>
      </w:r>
      <w:r w:rsidR="00794420" w:rsidRPr="003C5D4B">
        <w:rPr>
          <w:rFonts w:ascii="Garamond" w:hAnsi="Garamond"/>
          <w:szCs w:val="24"/>
        </w:rPr>
        <w:t xml:space="preserve">, </w:t>
      </w:r>
      <w:r w:rsidR="00834C70" w:rsidRPr="003C5D4B">
        <w:rPr>
          <w:rFonts w:ascii="Garamond" w:hAnsi="Garamond"/>
          <w:szCs w:val="24"/>
        </w:rPr>
        <w:t xml:space="preserve">and </w:t>
      </w:r>
      <w:r w:rsidR="003F329C" w:rsidRPr="003C5D4B">
        <w:rPr>
          <w:rFonts w:ascii="Garamond" w:hAnsi="Garamond"/>
          <w:szCs w:val="24"/>
        </w:rPr>
        <w:t xml:space="preserve">the </w:t>
      </w:r>
      <w:r w:rsidR="00420C2D" w:rsidRPr="003C5D4B">
        <w:rPr>
          <w:rFonts w:ascii="Garamond" w:hAnsi="Garamond"/>
          <w:szCs w:val="24"/>
        </w:rPr>
        <w:t>inner</w:t>
      </w:r>
      <w:r w:rsidR="000A4F4F" w:rsidRPr="003C5D4B">
        <w:rPr>
          <w:rFonts w:ascii="Garamond" w:hAnsi="Garamond"/>
          <w:szCs w:val="24"/>
        </w:rPr>
        <w:t xml:space="preserve"> wall</w:t>
      </w:r>
      <w:r w:rsidR="003F329C" w:rsidRPr="003C5D4B">
        <w:rPr>
          <w:rFonts w:ascii="Garamond" w:hAnsi="Garamond"/>
          <w:szCs w:val="24"/>
        </w:rPr>
        <w:t xml:space="preserve"> </w:t>
      </w:r>
      <w:r w:rsidR="00420C2D" w:rsidRPr="003C5D4B">
        <w:rPr>
          <w:rFonts w:ascii="Garamond" w:hAnsi="Garamond"/>
          <w:szCs w:val="24"/>
        </w:rPr>
        <w:t>was reinforced</w:t>
      </w:r>
      <w:r w:rsidR="000A4F4F" w:rsidRPr="003C5D4B">
        <w:rPr>
          <w:rFonts w:ascii="Garamond" w:hAnsi="Garamond"/>
          <w:szCs w:val="24"/>
        </w:rPr>
        <w:t>.</w:t>
      </w:r>
      <w:r w:rsidR="003F329C" w:rsidRPr="003C5D4B">
        <w:rPr>
          <w:rFonts w:ascii="Garamond" w:hAnsi="Garamond"/>
          <w:szCs w:val="24"/>
        </w:rPr>
        <w:t xml:space="preserve"> </w:t>
      </w:r>
      <w:r w:rsidR="00420C2D" w:rsidRPr="003C5D4B">
        <w:rPr>
          <w:rFonts w:ascii="Garamond" w:hAnsi="Garamond"/>
          <w:szCs w:val="24"/>
        </w:rPr>
        <w:t>In 2012-13 (</w:t>
      </w:r>
      <w:r w:rsidR="002166A5" w:rsidRPr="003C5D4B">
        <w:rPr>
          <w:rFonts w:ascii="Garamond" w:hAnsi="Garamond"/>
          <w:szCs w:val="24"/>
        </w:rPr>
        <w:t xml:space="preserve">the time of </w:t>
      </w:r>
      <w:r w:rsidR="001125F3">
        <w:rPr>
          <w:rFonts w:ascii="Garamond" w:hAnsi="Garamond"/>
          <w:szCs w:val="24"/>
        </w:rPr>
        <w:t xml:space="preserve">this </w:t>
      </w:r>
      <w:r w:rsidR="002166A5" w:rsidRPr="003C5D4B">
        <w:rPr>
          <w:rFonts w:ascii="Garamond" w:hAnsi="Garamond"/>
          <w:szCs w:val="24"/>
        </w:rPr>
        <w:t>assessment</w:t>
      </w:r>
      <w:r w:rsidR="003F329C" w:rsidRPr="003C5D4B">
        <w:rPr>
          <w:rFonts w:ascii="Garamond" w:hAnsi="Garamond"/>
          <w:szCs w:val="24"/>
        </w:rPr>
        <w:t>)</w:t>
      </w:r>
      <w:r w:rsidR="002166A5" w:rsidRPr="003C5D4B">
        <w:rPr>
          <w:rFonts w:ascii="Garamond" w:hAnsi="Garamond"/>
          <w:szCs w:val="24"/>
        </w:rPr>
        <w:t xml:space="preserve">, </w:t>
      </w:r>
      <w:r w:rsidR="00A74C5A" w:rsidRPr="003C5D4B">
        <w:rPr>
          <w:rFonts w:ascii="Garamond" w:hAnsi="Garamond"/>
          <w:szCs w:val="24"/>
        </w:rPr>
        <w:t xml:space="preserve">the </w:t>
      </w:r>
      <w:r w:rsidR="00D305FE" w:rsidRPr="003C5D4B">
        <w:rPr>
          <w:rFonts w:ascii="Garamond" w:hAnsi="Garamond"/>
          <w:szCs w:val="24"/>
        </w:rPr>
        <w:t xml:space="preserve">realigned </w:t>
      </w:r>
      <w:r w:rsidR="00A74C5A" w:rsidRPr="003C5D4B">
        <w:rPr>
          <w:rFonts w:ascii="Garamond" w:hAnsi="Garamond"/>
          <w:szCs w:val="24"/>
        </w:rPr>
        <w:t xml:space="preserve">site </w:t>
      </w:r>
      <w:r w:rsidR="002166A5" w:rsidRPr="003C5D4B">
        <w:rPr>
          <w:rFonts w:ascii="Garamond" w:hAnsi="Garamond"/>
          <w:szCs w:val="24"/>
        </w:rPr>
        <w:t>wa</w:t>
      </w:r>
      <w:r w:rsidR="00A74C5A" w:rsidRPr="003C5D4B">
        <w:rPr>
          <w:rFonts w:ascii="Garamond" w:hAnsi="Garamond"/>
          <w:szCs w:val="24"/>
        </w:rPr>
        <w:t>s still relatively dynamic</w:t>
      </w:r>
      <w:r w:rsidR="00420C2D" w:rsidRPr="003C5D4B">
        <w:rPr>
          <w:rFonts w:ascii="Garamond" w:hAnsi="Garamond"/>
          <w:szCs w:val="24"/>
        </w:rPr>
        <w:t>,</w:t>
      </w:r>
      <w:r w:rsidR="00A74C5A" w:rsidRPr="003C5D4B">
        <w:rPr>
          <w:rFonts w:ascii="Garamond" w:hAnsi="Garamond"/>
          <w:szCs w:val="24"/>
        </w:rPr>
        <w:t xml:space="preserve"> </w:t>
      </w:r>
      <w:r w:rsidR="00085360" w:rsidRPr="003C5D4B">
        <w:rPr>
          <w:rFonts w:ascii="Garamond" w:hAnsi="Garamond"/>
          <w:szCs w:val="24"/>
        </w:rPr>
        <w:t>with sediments</w:t>
      </w:r>
      <w:r w:rsidR="00A74C5A" w:rsidRPr="003C5D4B">
        <w:rPr>
          <w:rFonts w:ascii="Garamond" w:hAnsi="Garamond"/>
          <w:szCs w:val="24"/>
        </w:rPr>
        <w:t xml:space="preserve"> fl</w:t>
      </w:r>
      <w:r w:rsidR="00230E1A" w:rsidRPr="003C5D4B">
        <w:rPr>
          <w:rFonts w:ascii="Garamond" w:hAnsi="Garamond"/>
          <w:szCs w:val="24"/>
        </w:rPr>
        <w:t xml:space="preserve">owing into the site and infilling </w:t>
      </w:r>
      <w:r w:rsidR="00085360" w:rsidRPr="003C5D4B">
        <w:rPr>
          <w:rFonts w:ascii="Garamond" w:hAnsi="Garamond"/>
          <w:szCs w:val="24"/>
        </w:rPr>
        <w:t xml:space="preserve">the </w:t>
      </w:r>
      <w:r w:rsidR="00230E1A" w:rsidRPr="003C5D4B">
        <w:rPr>
          <w:rFonts w:ascii="Garamond" w:hAnsi="Garamond"/>
          <w:szCs w:val="24"/>
        </w:rPr>
        <w:t>creeks and lagoons</w:t>
      </w:r>
      <w:r w:rsidR="0058135B" w:rsidRPr="003C5D4B">
        <w:rPr>
          <w:rFonts w:ascii="Garamond" w:hAnsi="Garamond"/>
          <w:szCs w:val="24"/>
        </w:rPr>
        <w:t xml:space="preserve">, and </w:t>
      </w:r>
      <w:r w:rsidR="00D60275">
        <w:rPr>
          <w:rFonts w:ascii="Garamond" w:hAnsi="Garamond"/>
          <w:szCs w:val="24"/>
        </w:rPr>
        <w:t xml:space="preserve">salt </w:t>
      </w:r>
      <w:r w:rsidR="00D60275">
        <w:rPr>
          <w:rFonts w:ascii="Garamond" w:hAnsi="Garamond"/>
          <w:szCs w:val="24"/>
        </w:rPr>
        <w:lastRenderedPageBreak/>
        <w:t>marsh</w:t>
      </w:r>
      <w:r w:rsidR="0058135B" w:rsidRPr="003C5D4B">
        <w:rPr>
          <w:rFonts w:ascii="Garamond" w:hAnsi="Garamond"/>
          <w:szCs w:val="24"/>
        </w:rPr>
        <w:t xml:space="preserve"> vegetation continuing to develop and mature </w:t>
      </w:r>
      <w:r w:rsidR="00C17F16" w:rsidRPr="003C5D4B">
        <w:rPr>
          <w:rFonts w:ascii="Garamond" w:hAnsi="Garamond"/>
          <w:szCs w:val="24"/>
        </w:rPr>
        <w:fldChar w:fldCharType="begin"/>
      </w:r>
      <w:r w:rsidR="00AC3F9B" w:rsidRPr="003C5D4B">
        <w:rPr>
          <w:rFonts w:ascii="Garamond" w:hAnsi="Garamond"/>
          <w:szCs w:val="24"/>
        </w:rPr>
        <w:instrText xml:space="preserve"> ADDIN EN.CITE &lt;EndNote&gt;&lt;Cite&gt;&lt;Author&gt;Bedford&lt;/Author&gt;&lt;Year&gt;2012&lt;/Year&gt;&lt;RecNum&gt;2096&lt;/RecNum&gt;&lt;DisplayText&gt;(Bedford, 2012)&lt;/DisplayText&gt;&lt;record&gt;&lt;rec-number&gt;2096&lt;/rec-number&gt;&lt;foreign-keys&gt;&lt;key app="EN" db-id="s2dxsfzp905p90e0awexsfd3evpdswtxv0tx"&gt;2096&lt;/key&gt;&lt;/foreign-keys&gt;&lt;ref-type name="Report"&gt;27&lt;/ref-type&gt;&lt;contributors&gt;&lt;authors&gt;&lt;author&gt;Bedford, A.&lt;/author&gt;&lt;/authors&gt;&lt;/contributors&gt;&lt;titles&gt;&lt;title&gt;Hesketh Out Marsh West Monitoring Report 3 2010/11. Report to the Royal Society for the Protection of Birds&lt;/title&gt;&lt;/titles&gt;&lt;dates&gt;&lt;year&gt;2012&lt;/year&gt;&lt;/dates&gt;&lt;publisher&gt;Edge Hill University&lt;/publisher&gt;&lt;urls&gt;&lt;/urls&gt;&lt;/record&gt;&lt;/Cite&gt;&lt;/EndNote&gt;</w:instrText>
      </w:r>
      <w:r w:rsidR="00C17F16" w:rsidRPr="003C5D4B">
        <w:rPr>
          <w:rFonts w:ascii="Garamond" w:hAnsi="Garamond"/>
          <w:szCs w:val="24"/>
        </w:rPr>
        <w:fldChar w:fldCharType="separate"/>
      </w:r>
      <w:r w:rsidR="00AC3F9B" w:rsidRPr="003C5D4B">
        <w:rPr>
          <w:rFonts w:ascii="Garamond" w:hAnsi="Garamond"/>
          <w:noProof/>
          <w:szCs w:val="24"/>
        </w:rPr>
        <w:t>(</w:t>
      </w:r>
      <w:hyperlink w:anchor="_ENREF_10" w:tooltip="Bedford, 2012 #2096" w:history="1">
        <w:r w:rsidR="0018426A" w:rsidRPr="003C5D4B">
          <w:rPr>
            <w:rFonts w:ascii="Garamond" w:hAnsi="Garamond"/>
            <w:noProof/>
            <w:szCs w:val="24"/>
          </w:rPr>
          <w:t>Bedford, 2012</w:t>
        </w:r>
      </w:hyperlink>
      <w:r w:rsidR="00AC3F9B" w:rsidRPr="003C5D4B">
        <w:rPr>
          <w:rFonts w:ascii="Garamond" w:hAnsi="Garamond"/>
          <w:noProof/>
          <w:szCs w:val="24"/>
        </w:rPr>
        <w:t>)</w:t>
      </w:r>
      <w:r w:rsidR="00C17F16" w:rsidRPr="003C5D4B">
        <w:rPr>
          <w:rFonts w:ascii="Garamond" w:hAnsi="Garamond"/>
          <w:szCs w:val="24"/>
        </w:rPr>
        <w:fldChar w:fldCharType="end"/>
      </w:r>
      <w:r w:rsidR="00BE47A1" w:rsidRPr="003C5D4B">
        <w:rPr>
          <w:rFonts w:ascii="Garamond" w:hAnsi="Garamond"/>
          <w:szCs w:val="24"/>
        </w:rPr>
        <w:t xml:space="preserve">. </w:t>
      </w:r>
      <w:r w:rsidR="00B0470A" w:rsidRPr="003C5D4B">
        <w:rPr>
          <w:rFonts w:ascii="Garamond" w:hAnsi="Garamond"/>
          <w:szCs w:val="24"/>
        </w:rPr>
        <w:t xml:space="preserve">Natural </w:t>
      </w:r>
      <w:r w:rsidR="00D60275">
        <w:rPr>
          <w:rFonts w:ascii="Garamond" w:hAnsi="Garamond"/>
          <w:szCs w:val="24"/>
        </w:rPr>
        <w:t>salt marsh</w:t>
      </w:r>
      <w:r w:rsidR="00B0470A" w:rsidRPr="003C5D4B">
        <w:rPr>
          <w:rFonts w:ascii="Garamond" w:hAnsi="Garamond"/>
          <w:szCs w:val="24"/>
        </w:rPr>
        <w:t xml:space="preserve"> borders the realigned area to the west and north, and has been</w:t>
      </w:r>
      <w:r w:rsidR="003F329C" w:rsidRPr="003C5D4B">
        <w:rPr>
          <w:rFonts w:ascii="Garamond" w:hAnsi="Garamond"/>
          <w:szCs w:val="24"/>
        </w:rPr>
        <w:t xml:space="preserve"> grazed extensively by cattle</w:t>
      </w:r>
      <w:r w:rsidR="008D718F" w:rsidRPr="003C5D4B">
        <w:rPr>
          <w:rFonts w:ascii="Garamond" w:hAnsi="Garamond"/>
          <w:szCs w:val="24"/>
        </w:rPr>
        <w:t xml:space="preserve"> </w:t>
      </w:r>
      <w:r w:rsidR="00B0470A" w:rsidRPr="003C5D4B">
        <w:rPr>
          <w:rFonts w:ascii="Garamond" w:hAnsi="Garamond"/>
          <w:szCs w:val="24"/>
        </w:rPr>
        <w:t>over a long period; grazing</w:t>
      </w:r>
      <w:r w:rsidR="008D718F" w:rsidRPr="003C5D4B">
        <w:rPr>
          <w:rFonts w:ascii="Garamond" w:hAnsi="Garamond"/>
          <w:szCs w:val="24"/>
        </w:rPr>
        <w:t xml:space="preserve"> by sheep</w:t>
      </w:r>
      <w:r>
        <w:rPr>
          <w:rFonts w:ascii="Garamond" w:hAnsi="Garamond"/>
          <w:szCs w:val="24"/>
        </w:rPr>
        <w:t xml:space="preserve"> (0.4 livestock units</w:t>
      </w:r>
      <w:r w:rsidR="004A1C85">
        <w:rPr>
          <w:rFonts w:ascii="Garamond" w:hAnsi="Garamond"/>
          <w:szCs w:val="24"/>
        </w:rPr>
        <w:t xml:space="preserve"> </w:t>
      </w:r>
      <w:r>
        <w:rPr>
          <w:rFonts w:ascii="Garamond" w:hAnsi="Garamond"/>
          <w:szCs w:val="24"/>
        </w:rPr>
        <w:t>ha</w:t>
      </w:r>
      <w:r w:rsidR="004A1C85">
        <w:rPr>
          <w:rFonts w:ascii="Garamond" w:hAnsi="Garamond"/>
          <w:szCs w:val="24"/>
          <w:vertAlign w:val="superscript"/>
        </w:rPr>
        <w:t>-1</w:t>
      </w:r>
      <w:r>
        <w:rPr>
          <w:rFonts w:ascii="Garamond" w:hAnsi="Garamond"/>
          <w:szCs w:val="24"/>
        </w:rPr>
        <w:t>)</w:t>
      </w:r>
      <w:r w:rsidR="00B0470A" w:rsidRPr="003C5D4B">
        <w:rPr>
          <w:rFonts w:ascii="Garamond" w:hAnsi="Garamond"/>
          <w:szCs w:val="24"/>
        </w:rPr>
        <w:t xml:space="preserve"> has been introduced to the realigned area. </w:t>
      </w:r>
    </w:p>
    <w:p w:rsidR="00215950" w:rsidRDefault="00931AF8" w:rsidP="0026038B">
      <w:pPr>
        <w:spacing w:line="480" w:lineRule="auto"/>
        <w:rPr>
          <w:rFonts w:ascii="Garamond" w:hAnsi="Garamond"/>
          <w:szCs w:val="24"/>
        </w:rPr>
      </w:pPr>
      <w:r w:rsidRPr="003C5D4B">
        <w:rPr>
          <w:rFonts w:ascii="Garamond" w:hAnsi="Garamond"/>
          <w:szCs w:val="24"/>
        </w:rPr>
        <w:t xml:space="preserve">The </w:t>
      </w:r>
      <w:r w:rsidR="006C2BDD" w:rsidRPr="003C5D4B">
        <w:rPr>
          <w:rFonts w:ascii="Garamond" w:hAnsi="Garamond"/>
          <w:szCs w:val="24"/>
        </w:rPr>
        <w:t xml:space="preserve">Inner </w:t>
      </w:r>
      <w:r w:rsidRPr="003C5D4B">
        <w:rPr>
          <w:rFonts w:ascii="Garamond" w:hAnsi="Garamond"/>
          <w:szCs w:val="24"/>
        </w:rPr>
        <w:t>Forth</w:t>
      </w:r>
      <w:r w:rsidR="006C2BDD" w:rsidRPr="003C5D4B">
        <w:rPr>
          <w:rFonts w:ascii="Garamond" w:hAnsi="Garamond"/>
          <w:szCs w:val="24"/>
        </w:rPr>
        <w:t xml:space="preserve"> is that part of the </w:t>
      </w:r>
      <w:r w:rsidR="00B20B22">
        <w:rPr>
          <w:rFonts w:ascii="Garamond" w:hAnsi="Garamond"/>
          <w:szCs w:val="24"/>
        </w:rPr>
        <w:t xml:space="preserve">Firth of </w:t>
      </w:r>
      <w:r w:rsidR="006C2BDD" w:rsidRPr="003C5D4B">
        <w:rPr>
          <w:rFonts w:ascii="Garamond" w:hAnsi="Garamond"/>
          <w:szCs w:val="24"/>
        </w:rPr>
        <w:t>Forth</w:t>
      </w:r>
      <w:r w:rsidRPr="003C5D4B">
        <w:rPr>
          <w:rFonts w:ascii="Garamond" w:hAnsi="Garamond"/>
          <w:szCs w:val="24"/>
        </w:rPr>
        <w:t xml:space="preserve"> estuary </w:t>
      </w:r>
      <w:r w:rsidR="006C2BDD" w:rsidRPr="003C5D4B">
        <w:rPr>
          <w:rFonts w:ascii="Garamond" w:hAnsi="Garamond"/>
          <w:szCs w:val="24"/>
        </w:rPr>
        <w:t>that is upstream of the Forth Bridge</w:t>
      </w:r>
      <w:r w:rsidR="00B20B22">
        <w:rPr>
          <w:rFonts w:ascii="Garamond" w:hAnsi="Garamond"/>
          <w:szCs w:val="24"/>
        </w:rPr>
        <w:t>s</w:t>
      </w:r>
      <w:r w:rsidR="006C2BDD" w:rsidRPr="003C5D4B">
        <w:rPr>
          <w:rFonts w:ascii="Garamond" w:hAnsi="Garamond"/>
          <w:szCs w:val="24"/>
        </w:rPr>
        <w:t>. It</w:t>
      </w:r>
      <w:r w:rsidR="001439B4" w:rsidRPr="003C5D4B">
        <w:rPr>
          <w:rFonts w:ascii="Garamond" w:hAnsi="Garamond"/>
          <w:szCs w:val="24"/>
        </w:rPr>
        <w:t xml:space="preserve"> </w:t>
      </w:r>
      <w:r w:rsidRPr="003C5D4B">
        <w:rPr>
          <w:rFonts w:ascii="Garamond" w:hAnsi="Garamond"/>
          <w:szCs w:val="24"/>
        </w:rPr>
        <w:t xml:space="preserve">has a long history of agricultural and industrial land </w:t>
      </w:r>
      <w:r w:rsidR="00E64221" w:rsidRPr="003C5D4B">
        <w:rPr>
          <w:rFonts w:ascii="Garamond" w:hAnsi="Garamond"/>
          <w:szCs w:val="24"/>
        </w:rPr>
        <w:t>claims</w:t>
      </w:r>
      <w:r w:rsidR="001439B4" w:rsidRPr="003C5D4B">
        <w:rPr>
          <w:rFonts w:ascii="Garamond" w:hAnsi="Garamond"/>
          <w:szCs w:val="24"/>
        </w:rPr>
        <w:t>:</w:t>
      </w:r>
      <w:r w:rsidR="008D718F" w:rsidRPr="003C5D4B">
        <w:rPr>
          <w:rFonts w:ascii="Garamond" w:hAnsi="Garamond"/>
          <w:szCs w:val="24"/>
        </w:rPr>
        <w:t xml:space="preserve"> </w:t>
      </w:r>
      <w:r w:rsidR="00001319" w:rsidRPr="003C5D4B">
        <w:rPr>
          <w:rFonts w:ascii="Garamond" w:hAnsi="Garamond"/>
          <w:szCs w:val="24"/>
        </w:rPr>
        <w:t xml:space="preserve">45-55% of </w:t>
      </w:r>
      <w:r w:rsidR="006C2BDD" w:rsidRPr="003C5D4B">
        <w:rPr>
          <w:rFonts w:ascii="Garamond" w:hAnsi="Garamond"/>
          <w:szCs w:val="24"/>
        </w:rPr>
        <w:t xml:space="preserve">the </w:t>
      </w:r>
      <w:r w:rsidR="00001319" w:rsidRPr="003C5D4B">
        <w:rPr>
          <w:rFonts w:ascii="Garamond" w:hAnsi="Garamond"/>
          <w:szCs w:val="24"/>
        </w:rPr>
        <w:t>inter-tidal area</w:t>
      </w:r>
      <w:r w:rsidR="00B02664" w:rsidRPr="003C5D4B">
        <w:rPr>
          <w:rFonts w:ascii="Garamond" w:hAnsi="Garamond"/>
          <w:szCs w:val="24"/>
        </w:rPr>
        <w:t xml:space="preserve"> is estimated to have been lost over the past 400 years</w:t>
      </w:r>
      <w:r w:rsidR="006B26FE">
        <w:rPr>
          <w:rFonts w:ascii="Garamond" w:hAnsi="Garamond"/>
          <w:szCs w:val="24"/>
        </w:rPr>
        <w:t xml:space="preserve"> </w:t>
      </w:r>
      <w:r w:rsidR="00C17F16">
        <w:rPr>
          <w:rFonts w:ascii="Garamond" w:hAnsi="Garamond"/>
          <w:szCs w:val="24"/>
        </w:rPr>
        <w:fldChar w:fldCharType="begin"/>
      </w:r>
      <w:r w:rsidR="00AA475C">
        <w:rPr>
          <w:rFonts w:ascii="Garamond" w:hAnsi="Garamond"/>
          <w:szCs w:val="24"/>
        </w:rPr>
        <w:instrText xml:space="preserve"> ADDIN EN.CITE &lt;EndNote&gt;&lt;Cite&gt;&lt;Author&gt;Maslen&lt;/Author&gt;&lt;Year&gt;1999&lt;/Year&gt;&lt;RecNum&gt;2393&lt;/RecNum&gt;&lt;DisplayText&gt;(Maslen and Hansom, 1999)&lt;/DisplayText&gt;&lt;record&gt;&lt;rec-number&gt;2393&lt;/rec-number&gt;&lt;foreign-keys&gt;&lt;key app="EN" db-id="s2dxsfzp905p90e0awexsfd3evpdswtxv0tx"&gt;2393&lt;/key&gt;&lt;/foreign-keys&gt;&lt;ref-type name="Report"&gt;27&lt;/ref-type&gt;&lt;contributors&gt;&lt;authors&gt;&lt;author&gt;Maslen, J.&lt;/author&gt;&lt;author&gt;Hansom, J.&lt;/author&gt;&lt;/authors&gt;&lt;/contributors&gt;&lt;titles&gt;&lt;title&gt;Use of GIS to map land claim and identify potential areas for coastal managed realignment in the Forth Estuary.  Management report. Confidential report by GeoWise Ltd. &amp;amp; Coastal Research Group, Glasgow University to Scottish Natural Heritage.&lt;/title&gt;&lt;/titles&gt;&lt;dates&gt;&lt;year&gt;1999&lt;/year&gt;&lt;/dates&gt;&lt;pub-location&gt;Edinburgh&lt;/pub-location&gt;&lt;publisher&gt;SNH&lt;/publisher&gt;&lt;urls&gt;&lt;/urls&gt;&lt;/record&gt;&lt;/Cite&gt;&lt;/EndNote&gt;</w:instrText>
      </w:r>
      <w:r w:rsidR="00C17F16">
        <w:rPr>
          <w:rFonts w:ascii="Garamond" w:hAnsi="Garamond"/>
          <w:szCs w:val="24"/>
        </w:rPr>
        <w:fldChar w:fldCharType="separate"/>
      </w:r>
      <w:r w:rsidR="00AA475C">
        <w:rPr>
          <w:rFonts w:ascii="Garamond" w:hAnsi="Garamond"/>
          <w:noProof/>
          <w:szCs w:val="24"/>
        </w:rPr>
        <w:t>(</w:t>
      </w:r>
      <w:hyperlink w:anchor="_ENREF_47" w:tooltip="Maslen, 1999 #2393" w:history="1">
        <w:r w:rsidR="0018426A">
          <w:rPr>
            <w:rFonts w:ascii="Garamond" w:hAnsi="Garamond"/>
            <w:noProof/>
            <w:szCs w:val="24"/>
          </w:rPr>
          <w:t>Maslen and Hansom, 1999</w:t>
        </w:r>
      </w:hyperlink>
      <w:r w:rsidR="00AA475C">
        <w:rPr>
          <w:rFonts w:ascii="Garamond" w:hAnsi="Garamond"/>
          <w:noProof/>
          <w:szCs w:val="24"/>
        </w:rPr>
        <w:t>)</w:t>
      </w:r>
      <w:r w:rsidR="00C17F16">
        <w:rPr>
          <w:rFonts w:ascii="Garamond" w:hAnsi="Garamond"/>
          <w:szCs w:val="24"/>
        </w:rPr>
        <w:fldChar w:fldCharType="end"/>
      </w:r>
      <w:r w:rsidR="006B26FE">
        <w:rPr>
          <w:rFonts w:ascii="Garamond" w:hAnsi="Garamond"/>
          <w:szCs w:val="24"/>
        </w:rPr>
        <w:t xml:space="preserve">. </w:t>
      </w:r>
      <w:r w:rsidR="0028164F">
        <w:rPr>
          <w:rFonts w:ascii="Garamond" w:hAnsi="Garamond"/>
          <w:szCs w:val="24"/>
        </w:rPr>
        <w:t>A</w:t>
      </w:r>
      <w:r w:rsidR="001439B4" w:rsidRPr="003C5D4B">
        <w:rPr>
          <w:rFonts w:ascii="Garamond" w:hAnsi="Garamond"/>
          <w:szCs w:val="24"/>
        </w:rPr>
        <w:t xml:space="preserve"> small (3.7 ha) </w:t>
      </w:r>
      <w:r w:rsidR="0028164F">
        <w:rPr>
          <w:rFonts w:ascii="Garamond" w:hAnsi="Garamond"/>
          <w:szCs w:val="24"/>
        </w:rPr>
        <w:t xml:space="preserve">part of one site </w:t>
      </w:r>
      <w:r w:rsidR="001439B4" w:rsidRPr="003C5D4B">
        <w:rPr>
          <w:rFonts w:ascii="Garamond" w:hAnsi="Garamond"/>
          <w:szCs w:val="24"/>
        </w:rPr>
        <w:t>adjacent to the Clackmannan Bridge</w:t>
      </w:r>
      <w:r w:rsidR="00144624">
        <w:rPr>
          <w:rFonts w:ascii="Garamond" w:hAnsi="Garamond"/>
          <w:szCs w:val="24"/>
        </w:rPr>
        <w:t xml:space="preserve">, </w:t>
      </w:r>
      <w:r w:rsidR="0028164F">
        <w:rPr>
          <w:rFonts w:ascii="Garamond" w:hAnsi="Garamond"/>
          <w:szCs w:val="24"/>
        </w:rPr>
        <w:t xml:space="preserve">Kennet Pans, </w:t>
      </w:r>
      <w:r w:rsidR="001439B4" w:rsidRPr="003C5D4B">
        <w:rPr>
          <w:rFonts w:ascii="Garamond" w:hAnsi="Garamond"/>
          <w:szCs w:val="24"/>
        </w:rPr>
        <w:t xml:space="preserve">has already undergone </w:t>
      </w:r>
      <w:r w:rsidR="00596687">
        <w:rPr>
          <w:rFonts w:ascii="Garamond" w:hAnsi="Garamond"/>
          <w:szCs w:val="24"/>
        </w:rPr>
        <w:t>MR</w:t>
      </w:r>
      <w:r w:rsidR="001439B4" w:rsidRPr="003C5D4B">
        <w:rPr>
          <w:rFonts w:ascii="Garamond" w:hAnsi="Garamond"/>
          <w:szCs w:val="24"/>
        </w:rPr>
        <w:t xml:space="preserve"> as part of th</w:t>
      </w:r>
      <w:r w:rsidR="00274A79">
        <w:rPr>
          <w:rFonts w:ascii="Garamond" w:hAnsi="Garamond"/>
          <w:szCs w:val="24"/>
        </w:rPr>
        <w:t>e bridge’s construction in 2008</w:t>
      </w:r>
      <w:r w:rsidR="00E3702C">
        <w:rPr>
          <w:rFonts w:ascii="Garamond" w:hAnsi="Garamond"/>
          <w:szCs w:val="24"/>
        </w:rPr>
        <w:t xml:space="preserve"> (Fig. 1)</w:t>
      </w:r>
      <w:r w:rsidR="00704612" w:rsidRPr="003C5D4B">
        <w:rPr>
          <w:rFonts w:ascii="Garamond" w:hAnsi="Garamond"/>
          <w:szCs w:val="24"/>
        </w:rPr>
        <w:t xml:space="preserve">. </w:t>
      </w:r>
      <w:r w:rsidR="00144624">
        <w:rPr>
          <w:rFonts w:ascii="Garamond" w:hAnsi="Garamond"/>
          <w:szCs w:val="24"/>
        </w:rPr>
        <w:t>Elsewhere</w:t>
      </w:r>
      <w:r w:rsidR="00704612" w:rsidRPr="003C5D4B">
        <w:rPr>
          <w:rFonts w:ascii="Garamond" w:hAnsi="Garamond"/>
          <w:szCs w:val="24"/>
        </w:rPr>
        <w:t xml:space="preserve">, </w:t>
      </w:r>
      <w:r w:rsidR="00976368" w:rsidRPr="003C5D4B">
        <w:rPr>
          <w:rFonts w:ascii="Garamond" w:hAnsi="Garamond"/>
          <w:szCs w:val="24"/>
        </w:rPr>
        <w:t xml:space="preserve">RTE </w:t>
      </w:r>
      <w:r w:rsidR="00704612" w:rsidRPr="003C5D4B">
        <w:rPr>
          <w:rFonts w:ascii="Garamond" w:hAnsi="Garamond"/>
          <w:szCs w:val="24"/>
        </w:rPr>
        <w:t>was introduced in 2010</w:t>
      </w:r>
      <w:r w:rsidR="00215950">
        <w:rPr>
          <w:rFonts w:ascii="Garamond" w:hAnsi="Garamond"/>
          <w:szCs w:val="24"/>
        </w:rPr>
        <w:t xml:space="preserve"> at</w:t>
      </w:r>
      <w:r w:rsidR="00704612" w:rsidRPr="003C5D4B">
        <w:rPr>
          <w:rFonts w:ascii="Garamond" w:hAnsi="Garamond"/>
          <w:szCs w:val="24"/>
        </w:rPr>
        <w:t xml:space="preserve"> </w:t>
      </w:r>
      <w:r w:rsidR="00215950" w:rsidRPr="003C5D4B">
        <w:rPr>
          <w:rFonts w:ascii="Garamond" w:hAnsi="Garamond"/>
          <w:szCs w:val="24"/>
        </w:rPr>
        <w:t xml:space="preserve">Skinflats RSPB reserve </w:t>
      </w:r>
      <w:r w:rsidR="00704612" w:rsidRPr="003C5D4B">
        <w:rPr>
          <w:rFonts w:ascii="Garamond" w:hAnsi="Garamond"/>
          <w:szCs w:val="24"/>
        </w:rPr>
        <w:t xml:space="preserve">to allow tidal inundation </w:t>
      </w:r>
      <w:r w:rsidR="00F32F19">
        <w:rPr>
          <w:rFonts w:ascii="Garamond" w:hAnsi="Garamond"/>
          <w:szCs w:val="24"/>
        </w:rPr>
        <w:t xml:space="preserve">and </w:t>
      </w:r>
      <w:r w:rsidR="00D60275">
        <w:rPr>
          <w:rFonts w:ascii="Garamond" w:hAnsi="Garamond"/>
          <w:szCs w:val="24"/>
        </w:rPr>
        <w:t>salt marsh</w:t>
      </w:r>
      <w:r w:rsidR="00F32F19">
        <w:rPr>
          <w:rFonts w:ascii="Garamond" w:hAnsi="Garamond"/>
          <w:szCs w:val="24"/>
        </w:rPr>
        <w:t xml:space="preserve"> development on</w:t>
      </w:r>
      <w:r w:rsidR="00704612" w:rsidRPr="003C5D4B">
        <w:rPr>
          <w:rFonts w:ascii="Garamond" w:hAnsi="Garamond"/>
          <w:szCs w:val="24"/>
        </w:rPr>
        <w:t xml:space="preserve"> approximately 10 h</w:t>
      </w:r>
      <w:r w:rsidR="00A92CF9" w:rsidRPr="003C5D4B">
        <w:rPr>
          <w:rFonts w:ascii="Garamond" w:hAnsi="Garamond"/>
          <w:szCs w:val="24"/>
        </w:rPr>
        <w:t>a</w:t>
      </w:r>
      <w:r w:rsidR="00215950">
        <w:rPr>
          <w:rFonts w:ascii="Garamond" w:hAnsi="Garamond"/>
          <w:szCs w:val="24"/>
        </w:rPr>
        <w:t>;</w:t>
      </w:r>
      <w:r w:rsidR="00A92CF9" w:rsidRPr="003C5D4B">
        <w:rPr>
          <w:rFonts w:ascii="Garamond" w:hAnsi="Garamond"/>
          <w:szCs w:val="24"/>
        </w:rPr>
        <w:t xml:space="preserve"> </w:t>
      </w:r>
      <w:r w:rsidR="00692914">
        <w:rPr>
          <w:rFonts w:ascii="Garamond" w:hAnsi="Garamond"/>
          <w:szCs w:val="24"/>
        </w:rPr>
        <w:t>however,</w:t>
      </w:r>
      <w:r w:rsidR="00B20B22">
        <w:rPr>
          <w:rFonts w:ascii="Garamond" w:hAnsi="Garamond"/>
          <w:szCs w:val="24"/>
        </w:rPr>
        <w:t xml:space="preserve"> </w:t>
      </w:r>
      <w:r w:rsidR="00692914">
        <w:rPr>
          <w:rFonts w:ascii="Garamond" w:hAnsi="Garamond"/>
          <w:szCs w:val="24"/>
        </w:rPr>
        <w:t>the</w:t>
      </w:r>
      <w:r w:rsidR="00692914" w:rsidRPr="003C5D4B">
        <w:rPr>
          <w:rFonts w:ascii="Garamond" w:hAnsi="Garamond"/>
          <w:szCs w:val="24"/>
        </w:rPr>
        <w:t xml:space="preserve"> </w:t>
      </w:r>
      <w:r w:rsidR="00155715" w:rsidRPr="003C5D4B">
        <w:rPr>
          <w:rFonts w:ascii="Garamond" w:hAnsi="Garamond"/>
          <w:szCs w:val="24"/>
        </w:rPr>
        <w:t xml:space="preserve">RTE </w:t>
      </w:r>
      <w:r w:rsidR="00A92CF9" w:rsidRPr="003C5D4B">
        <w:rPr>
          <w:rFonts w:ascii="Garamond" w:hAnsi="Garamond"/>
          <w:szCs w:val="24"/>
        </w:rPr>
        <w:t xml:space="preserve">has not functioned as intended </w:t>
      </w:r>
      <w:r w:rsidR="008B34CA" w:rsidRPr="003C5D4B">
        <w:rPr>
          <w:rFonts w:ascii="Garamond" w:hAnsi="Garamond"/>
          <w:szCs w:val="24"/>
        </w:rPr>
        <w:t xml:space="preserve">and the area </w:t>
      </w:r>
      <w:r w:rsidR="00B20B22">
        <w:rPr>
          <w:rFonts w:ascii="Garamond" w:hAnsi="Garamond"/>
          <w:szCs w:val="24"/>
        </w:rPr>
        <w:t xml:space="preserve">is </w:t>
      </w:r>
      <w:r w:rsidR="008B34CA" w:rsidRPr="003C5D4B">
        <w:rPr>
          <w:rFonts w:ascii="Garamond" w:hAnsi="Garamond"/>
          <w:szCs w:val="24"/>
        </w:rPr>
        <w:t>only</w:t>
      </w:r>
      <w:r w:rsidR="00B20B22">
        <w:rPr>
          <w:rFonts w:ascii="Garamond" w:hAnsi="Garamond"/>
          <w:szCs w:val="24"/>
        </w:rPr>
        <w:t xml:space="preserve"> allowed to</w:t>
      </w:r>
      <w:r w:rsidR="008B34CA" w:rsidRPr="003C5D4B">
        <w:rPr>
          <w:rFonts w:ascii="Garamond" w:hAnsi="Garamond"/>
          <w:szCs w:val="24"/>
        </w:rPr>
        <w:t xml:space="preserve"> flood approximately once a month</w:t>
      </w:r>
      <w:r w:rsidR="00704612" w:rsidRPr="003C5D4B">
        <w:rPr>
          <w:rFonts w:ascii="Garamond" w:hAnsi="Garamond"/>
          <w:szCs w:val="24"/>
        </w:rPr>
        <w:t xml:space="preserve">. </w:t>
      </w:r>
      <w:r w:rsidR="008734F2" w:rsidRPr="003C5D4B">
        <w:rPr>
          <w:rFonts w:ascii="Garamond" w:hAnsi="Garamond"/>
          <w:szCs w:val="24"/>
        </w:rPr>
        <w:t>Research commissioned by</w:t>
      </w:r>
      <w:r w:rsidR="008D718F" w:rsidRPr="003C5D4B">
        <w:rPr>
          <w:rFonts w:ascii="Garamond" w:hAnsi="Garamond"/>
          <w:szCs w:val="24"/>
        </w:rPr>
        <w:t xml:space="preserve"> t</w:t>
      </w:r>
      <w:r w:rsidR="005224C5" w:rsidRPr="003C5D4B">
        <w:rPr>
          <w:rFonts w:ascii="Garamond" w:hAnsi="Garamond"/>
          <w:szCs w:val="24"/>
        </w:rPr>
        <w:t xml:space="preserve">he RSPB </w:t>
      </w:r>
      <w:r w:rsidR="002B7DEA" w:rsidRPr="003C5D4B">
        <w:rPr>
          <w:rFonts w:ascii="Garamond" w:hAnsi="Garamond"/>
          <w:szCs w:val="24"/>
        </w:rPr>
        <w:t xml:space="preserve">identified </w:t>
      </w:r>
      <w:r w:rsidR="00A92CF9" w:rsidRPr="003C5D4B">
        <w:rPr>
          <w:rFonts w:ascii="Garamond" w:hAnsi="Garamond"/>
          <w:szCs w:val="24"/>
        </w:rPr>
        <w:t xml:space="preserve">a further </w:t>
      </w:r>
      <w:r w:rsidR="007341C0">
        <w:rPr>
          <w:rFonts w:ascii="Garamond" w:hAnsi="Garamond"/>
          <w:szCs w:val="24"/>
        </w:rPr>
        <w:t>seven</w:t>
      </w:r>
      <w:r w:rsidR="008734F2" w:rsidRPr="003C5D4B">
        <w:rPr>
          <w:rFonts w:ascii="Garamond" w:hAnsi="Garamond"/>
          <w:szCs w:val="24"/>
        </w:rPr>
        <w:t xml:space="preserve"> </w:t>
      </w:r>
      <w:r w:rsidR="00AF112F" w:rsidRPr="003C5D4B">
        <w:rPr>
          <w:rFonts w:ascii="Garamond" w:hAnsi="Garamond"/>
          <w:szCs w:val="24"/>
        </w:rPr>
        <w:t>s</w:t>
      </w:r>
      <w:r w:rsidR="002B7DEA" w:rsidRPr="003C5D4B">
        <w:rPr>
          <w:rFonts w:ascii="Garamond" w:hAnsi="Garamond"/>
          <w:szCs w:val="24"/>
        </w:rPr>
        <w:t xml:space="preserve">ites </w:t>
      </w:r>
      <w:r w:rsidR="008912D9" w:rsidRPr="003C5D4B">
        <w:rPr>
          <w:rFonts w:ascii="Garamond" w:hAnsi="Garamond"/>
          <w:szCs w:val="24"/>
        </w:rPr>
        <w:t xml:space="preserve">with potential </w:t>
      </w:r>
      <w:r w:rsidR="002B7DEA" w:rsidRPr="003C5D4B">
        <w:rPr>
          <w:rFonts w:ascii="Garamond" w:hAnsi="Garamond"/>
          <w:szCs w:val="24"/>
        </w:rPr>
        <w:t xml:space="preserve">for </w:t>
      </w:r>
      <w:r w:rsidR="00596687">
        <w:rPr>
          <w:rFonts w:ascii="Garamond" w:hAnsi="Garamond"/>
          <w:szCs w:val="24"/>
        </w:rPr>
        <w:t>MR</w:t>
      </w:r>
      <w:r w:rsidR="00213BA5" w:rsidRPr="003C5D4B">
        <w:rPr>
          <w:rFonts w:ascii="Garamond" w:hAnsi="Garamond"/>
          <w:szCs w:val="24"/>
        </w:rPr>
        <w:t>, tota</w:t>
      </w:r>
      <w:r w:rsidR="00DD3926" w:rsidRPr="003C5D4B">
        <w:rPr>
          <w:rFonts w:ascii="Garamond" w:hAnsi="Garamond"/>
          <w:szCs w:val="24"/>
        </w:rPr>
        <w:t>l</w:t>
      </w:r>
      <w:r w:rsidR="00213BA5" w:rsidRPr="003C5D4B">
        <w:rPr>
          <w:rFonts w:ascii="Garamond" w:hAnsi="Garamond"/>
          <w:szCs w:val="24"/>
        </w:rPr>
        <w:t>li</w:t>
      </w:r>
      <w:r w:rsidR="004E6639" w:rsidRPr="003C5D4B">
        <w:rPr>
          <w:rFonts w:ascii="Garamond" w:hAnsi="Garamond"/>
          <w:szCs w:val="24"/>
        </w:rPr>
        <w:t>ng approximately 365</w:t>
      </w:r>
      <w:r w:rsidR="00A92CF9" w:rsidRPr="003C5D4B">
        <w:rPr>
          <w:rFonts w:ascii="Garamond" w:hAnsi="Garamond"/>
          <w:szCs w:val="24"/>
        </w:rPr>
        <w:t xml:space="preserve"> </w:t>
      </w:r>
      <w:r w:rsidR="00021660">
        <w:rPr>
          <w:rFonts w:ascii="Garamond" w:hAnsi="Garamond"/>
          <w:szCs w:val="24"/>
        </w:rPr>
        <w:t>ha</w:t>
      </w:r>
      <w:r w:rsidR="00A92CF9" w:rsidRPr="003C5D4B">
        <w:rPr>
          <w:rFonts w:ascii="Garamond" w:hAnsi="Garamond"/>
          <w:szCs w:val="24"/>
        </w:rPr>
        <w:t xml:space="preserve"> </w:t>
      </w:r>
      <w:r w:rsidR="00226989" w:rsidRPr="003C5D4B">
        <w:rPr>
          <w:rFonts w:ascii="Garamond" w:hAnsi="Garamond"/>
          <w:szCs w:val="24"/>
        </w:rPr>
        <w:t xml:space="preserve">of new intertidal habitat, including </w:t>
      </w:r>
      <w:r w:rsidR="00A4517B">
        <w:rPr>
          <w:rFonts w:ascii="Garamond" w:hAnsi="Garamond"/>
          <w:szCs w:val="24"/>
        </w:rPr>
        <w:t xml:space="preserve">a substantial part of </w:t>
      </w:r>
      <w:r w:rsidR="00226989" w:rsidRPr="003C5D4B">
        <w:rPr>
          <w:rFonts w:ascii="Garamond" w:hAnsi="Garamond"/>
          <w:szCs w:val="24"/>
        </w:rPr>
        <w:t xml:space="preserve">the 162 ha Inch of Ferryton </w:t>
      </w:r>
      <w:r w:rsidR="005A4D15">
        <w:rPr>
          <w:rFonts w:ascii="Garamond" w:hAnsi="Garamond"/>
          <w:szCs w:val="24"/>
        </w:rPr>
        <w:t xml:space="preserve">Farm </w:t>
      </w:r>
      <w:r w:rsidR="00226989" w:rsidRPr="003C5D4B">
        <w:rPr>
          <w:rFonts w:ascii="Garamond" w:hAnsi="Garamond"/>
          <w:szCs w:val="24"/>
        </w:rPr>
        <w:t xml:space="preserve">site </w:t>
      </w:r>
      <w:r w:rsidR="00C17F16">
        <w:rPr>
          <w:rFonts w:ascii="Garamond" w:hAnsi="Garamond"/>
          <w:szCs w:val="24"/>
        </w:rPr>
        <w:fldChar w:fldCharType="begin"/>
      </w:r>
      <w:r w:rsidR="00444DB7">
        <w:rPr>
          <w:rFonts w:ascii="Garamond" w:hAnsi="Garamond"/>
          <w:szCs w:val="24"/>
        </w:rPr>
        <w:instrText xml:space="preserve"> ADDIN EN.CITE &lt;EndNote&gt;&lt;Cite&gt;&lt;Author&gt;RSPB&lt;/Author&gt;&lt;Year&gt;2012&lt;/Year&gt;&lt;RecNum&gt;2395&lt;/RecNum&gt;&lt;DisplayText&gt;(RSPB, 2012)&lt;/DisplayText&gt;&lt;record&gt;&lt;rec-number&gt;2395&lt;/rec-number&gt;&lt;foreign-keys&gt;&lt;key app="EN" db-id="s2dxsfzp905p90e0awexsfd3evpdswtxv0tx"&gt;2395&lt;/key&gt;&lt;/foreign-keys&gt;&lt;ref-type name="Report"&gt;27&lt;/ref-type&gt;&lt;contributors&gt;&lt;authors&gt;&lt;author&gt;RSPB,&lt;/author&gt;&lt;/authors&gt;&lt;/contributors&gt;&lt;titles&gt;&lt;title&gt;Inner Forth Futurescape, Feasibility Study. Final Report&lt;/title&gt;&lt;/titles&gt;&lt;dates&gt;&lt;year&gt;2012&lt;/year&gt;&lt;/dates&gt;&lt;urls&gt;&lt;/urls&gt;&lt;/record&gt;&lt;/Cite&gt;&lt;/EndNote&gt;</w:instrText>
      </w:r>
      <w:r w:rsidR="00C17F16">
        <w:rPr>
          <w:rFonts w:ascii="Garamond" w:hAnsi="Garamond"/>
          <w:szCs w:val="24"/>
        </w:rPr>
        <w:fldChar w:fldCharType="separate"/>
      </w:r>
      <w:r w:rsidR="00BB3DA3">
        <w:rPr>
          <w:rFonts w:ascii="Garamond" w:hAnsi="Garamond"/>
          <w:noProof/>
          <w:szCs w:val="24"/>
        </w:rPr>
        <w:t>(</w:t>
      </w:r>
      <w:hyperlink w:anchor="_ENREF_59" w:tooltip="RSPB, 2012 #2395" w:history="1">
        <w:r w:rsidR="0018426A">
          <w:rPr>
            <w:rFonts w:ascii="Garamond" w:hAnsi="Garamond"/>
            <w:noProof/>
            <w:szCs w:val="24"/>
          </w:rPr>
          <w:t>RSPB, 2012</w:t>
        </w:r>
      </w:hyperlink>
      <w:r w:rsidR="00BB3DA3">
        <w:rPr>
          <w:rFonts w:ascii="Garamond" w:hAnsi="Garamond"/>
          <w:noProof/>
          <w:szCs w:val="24"/>
        </w:rPr>
        <w:t>)</w:t>
      </w:r>
      <w:r w:rsidR="00C17F16">
        <w:rPr>
          <w:rFonts w:ascii="Garamond" w:hAnsi="Garamond"/>
          <w:szCs w:val="24"/>
        </w:rPr>
        <w:fldChar w:fldCharType="end"/>
      </w:r>
      <w:r w:rsidR="00BE3E83">
        <w:rPr>
          <w:rFonts w:ascii="Garamond" w:hAnsi="Garamond"/>
          <w:szCs w:val="24"/>
        </w:rPr>
        <w:t>(Fig</w:t>
      </w:r>
      <w:r w:rsidR="00D55D41">
        <w:rPr>
          <w:rFonts w:ascii="Garamond" w:hAnsi="Garamond"/>
          <w:szCs w:val="24"/>
        </w:rPr>
        <w:t>. 1.</w:t>
      </w:r>
      <w:r w:rsidR="00A92CF9" w:rsidRPr="003C5D4B">
        <w:rPr>
          <w:rFonts w:ascii="Garamond" w:hAnsi="Garamond"/>
          <w:szCs w:val="24"/>
        </w:rPr>
        <w:t>).</w:t>
      </w:r>
      <w:r w:rsidR="00214936" w:rsidRPr="003C5D4B">
        <w:rPr>
          <w:rFonts w:ascii="Garamond" w:hAnsi="Garamond"/>
          <w:szCs w:val="24"/>
        </w:rPr>
        <w:t xml:space="preserve"> Inch of Ferryton </w:t>
      </w:r>
      <w:r w:rsidR="00272E01" w:rsidRPr="003C5D4B">
        <w:rPr>
          <w:rFonts w:ascii="Garamond" w:hAnsi="Garamond"/>
          <w:szCs w:val="24"/>
        </w:rPr>
        <w:t>has undergone</w:t>
      </w:r>
      <w:r w:rsidR="00214936" w:rsidRPr="003C5D4B">
        <w:rPr>
          <w:rFonts w:ascii="Garamond" w:hAnsi="Garamond"/>
          <w:szCs w:val="24"/>
        </w:rPr>
        <w:t xml:space="preserve"> a</w:t>
      </w:r>
      <w:r w:rsidR="00B20B22">
        <w:rPr>
          <w:rFonts w:ascii="Garamond" w:hAnsi="Garamond"/>
          <w:szCs w:val="24"/>
        </w:rPr>
        <w:t>n options appraisal, a cost-benefit analysis and design</w:t>
      </w:r>
      <w:r w:rsidR="00214936" w:rsidRPr="003C5D4B">
        <w:rPr>
          <w:rFonts w:ascii="Garamond" w:hAnsi="Garamond"/>
          <w:szCs w:val="24"/>
        </w:rPr>
        <w:t xml:space="preserve"> </w:t>
      </w:r>
      <w:r w:rsidR="00BF18C0">
        <w:rPr>
          <w:rFonts w:ascii="Garamond" w:hAnsi="Garamond"/>
          <w:szCs w:val="24"/>
        </w:rPr>
        <w:t xml:space="preserve">development </w:t>
      </w:r>
      <w:r w:rsidR="00214936" w:rsidRPr="003C5D4B">
        <w:rPr>
          <w:rFonts w:ascii="Garamond" w:hAnsi="Garamond"/>
          <w:szCs w:val="24"/>
        </w:rPr>
        <w:t xml:space="preserve">for </w:t>
      </w:r>
      <w:r w:rsidR="005A4D15">
        <w:rPr>
          <w:rFonts w:ascii="Garamond" w:hAnsi="Garamond"/>
          <w:szCs w:val="24"/>
        </w:rPr>
        <w:t xml:space="preserve">a </w:t>
      </w:r>
      <w:r w:rsidR="00596687">
        <w:rPr>
          <w:rFonts w:ascii="Garamond" w:hAnsi="Garamond"/>
          <w:szCs w:val="24"/>
        </w:rPr>
        <w:t>MR</w:t>
      </w:r>
      <w:r w:rsidR="00272E01" w:rsidRPr="003C5D4B">
        <w:rPr>
          <w:rFonts w:ascii="Garamond" w:hAnsi="Garamond"/>
          <w:szCs w:val="24"/>
        </w:rPr>
        <w:t xml:space="preserve"> </w:t>
      </w:r>
      <w:r w:rsidR="00B20B22">
        <w:rPr>
          <w:rFonts w:ascii="Garamond" w:hAnsi="Garamond"/>
          <w:szCs w:val="24"/>
        </w:rPr>
        <w:t xml:space="preserve">project </w:t>
      </w:r>
      <w:r w:rsidR="00C17F16">
        <w:rPr>
          <w:rFonts w:ascii="Garamond" w:hAnsi="Garamond"/>
          <w:szCs w:val="24"/>
        </w:rPr>
        <w:fldChar w:fldCharType="begin"/>
      </w:r>
      <w:r w:rsidR="00BE4CA3">
        <w:rPr>
          <w:rFonts w:ascii="Garamond" w:hAnsi="Garamond"/>
          <w:szCs w:val="24"/>
        </w:rPr>
        <w:instrText xml:space="preserve"> ADDIN EN.CITE &lt;EndNote&gt;&lt;Cite&gt;&lt;Author&gt;ABPmer&lt;/Author&gt;&lt;Year&gt;2014&lt;/Year&gt;&lt;RecNum&gt;2396&lt;/RecNum&gt;&lt;DisplayText&gt;(ABPmer, 2014)&lt;/DisplayText&gt;&lt;record&gt;&lt;rec-number&gt;2396&lt;/rec-number&gt;&lt;foreign-keys&gt;&lt;key app="EN" db-id="s2dxsfzp905p90e0awexsfd3evpdswtxv0tx"&gt;2396&lt;/key&gt;&lt;/foreign-keys&gt;&lt;ref-type name="Report"&gt;27&lt;/ref-type&gt;&lt;contributors&gt;&lt;authors&gt;&lt;author&gt;ABPmer,&lt;/author&gt;&lt;/authors&gt;&lt;/contributors&gt;&lt;titles&gt;&lt;title&gt;Inch of Ferryton Habitat Creation Options Appraisal Study: Stage 1 Final Report&lt;/title&gt;&lt;/titles&gt;&lt;dates&gt;&lt;year&gt;2014&lt;/year&gt;&lt;/dates&gt;&lt;urls&gt;&lt;/urls&gt;&lt;/record&gt;&lt;/Cite&gt;&lt;/EndNote&gt;</w:instrText>
      </w:r>
      <w:r w:rsidR="00C17F16">
        <w:rPr>
          <w:rFonts w:ascii="Garamond" w:hAnsi="Garamond"/>
          <w:szCs w:val="24"/>
        </w:rPr>
        <w:fldChar w:fldCharType="separate"/>
      </w:r>
      <w:r w:rsidR="00BE4CA3">
        <w:rPr>
          <w:rFonts w:ascii="Garamond" w:hAnsi="Garamond"/>
          <w:noProof/>
          <w:szCs w:val="24"/>
        </w:rPr>
        <w:t>(</w:t>
      </w:r>
      <w:hyperlink w:anchor="_ENREF_1" w:tooltip="ABPmer, 2014 #2396" w:history="1">
        <w:r w:rsidR="0018426A">
          <w:rPr>
            <w:rFonts w:ascii="Garamond" w:hAnsi="Garamond"/>
            <w:noProof/>
            <w:szCs w:val="24"/>
          </w:rPr>
          <w:t>ABPmer, 2014</w:t>
        </w:r>
      </w:hyperlink>
      <w:r w:rsidR="00BE4CA3">
        <w:rPr>
          <w:rFonts w:ascii="Garamond" w:hAnsi="Garamond"/>
          <w:noProof/>
          <w:szCs w:val="24"/>
        </w:rPr>
        <w:t>)</w:t>
      </w:r>
      <w:r w:rsidR="00C17F16">
        <w:rPr>
          <w:rFonts w:ascii="Garamond" w:hAnsi="Garamond"/>
          <w:szCs w:val="24"/>
        </w:rPr>
        <w:fldChar w:fldCharType="end"/>
      </w:r>
      <w:r w:rsidR="00E3702C">
        <w:rPr>
          <w:rFonts w:ascii="Garamond" w:hAnsi="Garamond"/>
          <w:szCs w:val="24"/>
        </w:rPr>
        <w:t>;</w:t>
      </w:r>
      <w:r w:rsidR="00B0354D">
        <w:rPr>
          <w:rFonts w:ascii="Garamond" w:hAnsi="Garamond"/>
          <w:szCs w:val="24"/>
        </w:rPr>
        <w:t xml:space="preserve"> while the other six sites are not </w:t>
      </w:r>
      <w:r w:rsidR="00E3702C">
        <w:rPr>
          <w:rFonts w:ascii="Garamond" w:hAnsi="Garamond"/>
          <w:szCs w:val="24"/>
        </w:rPr>
        <w:t>indicated</w:t>
      </w:r>
      <w:r w:rsidR="00B0354D">
        <w:rPr>
          <w:rFonts w:ascii="Garamond" w:hAnsi="Garamond"/>
          <w:szCs w:val="24"/>
        </w:rPr>
        <w:t xml:space="preserve"> </w:t>
      </w:r>
      <w:r w:rsidR="00E3702C">
        <w:rPr>
          <w:rFonts w:ascii="Garamond" w:hAnsi="Garamond"/>
          <w:szCs w:val="24"/>
        </w:rPr>
        <w:t xml:space="preserve">on maps here </w:t>
      </w:r>
      <w:r w:rsidR="00B0354D">
        <w:rPr>
          <w:rFonts w:ascii="Garamond" w:hAnsi="Garamond"/>
          <w:szCs w:val="24"/>
        </w:rPr>
        <w:t xml:space="preserve">as their candidacy for MR remains </w:t>
      </w:r>
      <w:r w:rsidR="00E3702C">
        <w:rPr>
          <w:rFonts w:ascii="Garamond" w:hAnsi="Garamond"/>
          <w:szCs w:val="24"/>
        </w:rPr>
        <w:t>debatable</w:t>
      </w:r>
      <w:r w:rsidR="00BE4CA3">
        <w:rPr>
          <w:rFonts w:ascii="Garamond" w:hAnsi="Garamond"/>
          <w:szCs w:val="24"/>
        </w:rPr>
        <w:t>.</w:t>
      </w:r>
      <w:r w:rsidR="00144624">
        <w:rPr>
          <w:rFonts w:ascii="Garamond" w:hAnsi="Garamond"/>
          <w:szCs w:val="24"/>
        </w:rPr>
        <w:t xml:space="preserve"> </w:t>
      </w:r>
      <w:r w:rsidR="00BF18C0">
        <w:rPr>
          <w:rFonts w:ascii="Garamond" w:hAnsi="Garamond"/>
          <w:szCs w:val="24"/>
        </w:rPr>
        <w:t>The present</w:t>
      </w:r>
      <w:r w:rsidR="00215950">
        <w:rPr>
          <w:rFonts w:ascii="Garamond" w:hAnsi="Garamond"/>
          <w:szCs w:val="24"/>
        </w:rPr>
        <w:t xml:space="preserve"> study considers Inch of Ferryton as the primary site for assessment, and considers the impact of potential </w:t>
      </w:r>
      <w:r w:rsidR="00596687">
        <w:rPr>
          <w:rFonts w:ascii="Garamond" w:hAnsi="Garamond"/>
          <w:szCs w:val="24"/>
        </w:rPr>
        <w:t>MR</w:t>
      </w:r>
      <w:r w:rsidR="00215950">
        <w:rPr>
          <w:rFonts w:ascii="Garamond" w:hAnsi="Garamond"/>
          <w:szCs w:val="24"/>
        </w:rPr>
        <w:t xml:space="preserve"> at this site</w:t>
      </w:r>
      <w:r w:rsidR="00BF18C0">
        <w:rPr>
          <w:rFonts w:ascii="Garamond" w:hAnsi="Garamond"/>
          <w:szCs w:val="24"/>
        </w:rPr>
        <w:t xml:space="preserve"> on ES. </w:t>
      </w:r>
      <w:r w:rsidR="00215950">
        <w:rPr>
          <w:rFonts w:ascii="Garamond" w:hAnsi="Garamond"/>
          <w:szCs w:val="24"/>
        </w:rPr>
        <w:t xml:space="preserve">However, </w:t>
      </w:r>
      <w:r w:rsidR="00547F88">
        <w:rPr>
          <w:rFonts w:ascii="Garamond" w:hAnsi="Garamond"/>
          <w:szCs w:val="24"/>
        </w:rPr>
        <w:t xml:space="preserve">climate change mitigation </w:t>
      </w:r>
      <w:r w:rsidR="00EB3B25">
        <w:rPr>
          <w:rFonts w:ascii="Garamond" w:hAnsi="Garamond"/>
          <w:szCs w:val="24"/>
        </w:rPr>
        <w:t xml:space="preserve">and agricultural production could be estimated for all </w:t>
      </w:r>
      <w:r w:rsidR="007341C0">
        <w:rPr>
          <w:rFonts w:ascii="Garamond" w:hAnsi="Garamond"/>
          <w:szCs w:val="24"/>
        </w:rPr>
        <w:t>nine</w:t>
      </w:r>
      <w:r w:rsidR="00EB3B25">
        <w:rPr>
          <w:rFonts w:ascii="Garamond" w:hAnsi="Garamond"/>
          <w:szCs w:val="24"/>
        </w:rPr>
        <w:t xml:space="preserve"> </w:t>
      </w:r>
      <w:r w:rsidR="00547F88">
        <w:rPr>
          <w:rFonts w:ascii="Garamond" w:hAnsi="Garamond"/>
          <w:szCs w:val="24"/>
        </w:rPr>
        <w:t xml:space="preserve">sites </w:t>
      </w:r>
      <w:r w:rsidR="00EB3B25">
        <w:rPr>
          <w:rFonts w:ascii="Garamond" w:hAnsi="Garamond"/>
          <w:szCs w:val="24"/>
        </w:rPr>
        <w:t xml:space="preserve">combined </w:t>
      </w:r>
      <w:r w:rsidR="00547F88">
        <w:rPr>
          <w:rFonts w:ascii="Garamond" w:hAnsi="Garamond"/>
          <w:szCs w:val="24"/>
        </w:rPr>
        <w:t>at the Inner Forth</w:t>
      </w:r>
      <w:r w:rsidR="00F05682">
        <w:rPr>
          <w:rFonts w:ascii="Garamond" w:hAnsi="Garamond"/>
          <w:szCs w:val="24"/>
        </w:rPr>
        <w:t xml:space="preserve">, </w:t>
      </w:r>
      <w:r w:rsidR="00EB3B25">
        <w:rPr>
          <w:rFonts w:ascii="Garamond" w:hAnsi="Garamond"/>
          <w:szCs w:val="24"/>
        </w:rPr>
        <w:t>and so we have done this, while still presenting the results for the Inch of Ferryton separately</w:t>
      </w:r>
      <w:r w:rsidR="00F05682">
        <w:rPr>
          <w:rFonts w:ascii="Garamond" w:hAnsi="Garamond"/>
          <w:szCs w:val="24"/>
        </w:rPr>
        <w:t xml:space="preserve">. </w:t>
      </w:r>
    </w:p>
    <w:p w:rsidR="00F962AE" w:rsidRPr="003C5D4B" w:rsidRDefault="00E65C51" w:rsidP="0026038B">
      <w:pPr>
        <w:pStyle w:val="Heading3"/>
        <w:spacing w:line="480" w:lineRule="auto"/>
      </w:pPr>
      <w:bookmarkStart w:id="1" w:name="_Toc377456570"/>
      <w:r>
        <w:t xml:space="preserve">2.2 </w:t>
      </w:r>
      <w:r w:rsidR="00B40004">
        <w:t xml:space="preserve">Description of the </w:t>
      </w:r>
      <w:r w:rsidR="00E3702C">
        <w:t>realigned and agricultural</w:t>
      </w:r>
      <w:r w:rsidR="00207860" w:rsidRPr="003C5D4B">
        <w:t xml:space="preserve"> states</w:t>
      </w:r>
      <w:bookmarkEnd w:id="1"/>
    </w:p>
    <w:p w:rsidR="00F32F19" w:rsidRDefault="00C71669" w:rsidP="0026038B">
      <w:pPr>
        <w:spacing w:line="480" w:lineRule="auto"/>
        <w:rPr>
          <w:rFonts w:ascii="Garamond" w:hAnsi="Garamond"/>
          <w:szCs w:val="24"/>
        </w:rPr>
      </w:pPr>
      <w:r w:rsidRPr="003C5D4B">
        <w:rPr>
          <w:rFonts w:ascii="Garamond" w:hAnsi="Garamond"/>
          <w:szCs w:val="24"/>
        </w:rPr>
        <w:t>At both sites,</w:t>
      </w:r>
      <w:r w:rsidR="00214936" w:rsidRPr="003C5D4B">
        <w:rPr>
          <w:rFonts w:ascii="Garamond" w:hAnsi="Garamond"/>
          <w:szCs w:val="24"/>
        </w:rPr>
        <w:t xml:space="preserve"> the </w:t>
      </w:r>
      <w:r w:rsidR="00E3702C">
        <w:rPr>
          <w:rFonts w:ascii="Garamond" w:hAnsi="Garamond"/>
          <w:szCs w:val="24"/>
        </w:rPr>
        <w:t>realigned</w:t>
      </w:r>
      <w:r w:rsidR="0068015E">
        <w:rPr>
          <w:rFonts w:ascii="Garamond" w:hAnsi="Garamond"/>
          <w:szCs w:val="24"/>
        </w:rPr>
        <w:t xml:space="preserve"> state is considered to be </w:t>
      </w:r>
      <w:r w:rsidR="00DD5483">
        <w:rPr>
          <w:rFonts w:ascii="Garamond" w:hAnsi="Garamond"/>
          <w:szCs w:val="24"/>
        </w:rPr>
        <w:t>one where</w:t>
      </w:r>
      <w:r w:rsidR="0068015E">
        <w:rPr>
          <w:rFonts w:ascii="Garamond" w:hAnsi="Garamond"/>
          <w:szCs w:val="24"/>
        </w:rPr>
        <w:t xml:space="preserve"> </w:t>
      </w:r>
      <w:r w:rsidR="00021660">
        <w:rPr>
          <w:rFonts w:ascii="Garamond" w:hAnsi="Garamond"/>
          <w:szCs w:val="24"/>
        </w:rPr>
        <w:t xml:space="preserve">MR </w:t>
      </w:r>
      <w:r w:rsidR="0068015E">
        <w:rPr>
          <w:rFonts w:ascii="Garamond" w:hAnsi="Garamond"/>
          <w:szCs w:val="24"/>
        </w:rPr>
        <w:t xml:space="preserve">has been carried out, with the subsequent </w:t>
      </w:r>
      <w:r w:rsidR="00C21D0A">
        <w:rPr>
          <w:rFonts w:ascii="Garamond" w:hAnsi="Garamond"/>
          <w:szCs w:val="24"/>
        </w:rPr>
        <w:t>establishment of</w:t>
      </w:r>
      <w:r w:rsidR="00214936" w:rsidRPr="003C5D4B">
        <w:rPr>
          <w:rFonts w:ascii="Garamond" w:hAnsi="Garamond"/>
          <w:szCs w:val="24"/>
        </w:rPr>
        <w:t xml:space="preserve"> intertidal habitat, generally </w:t>
      </w:r>
      <w:r w:rsidR="00D60275">
        <w:rPr>
          <w:rFonts w:ascii="Garamond" w:hAnsi="Garamond"/>
          <w:szCs w:val="24"/>
        </w:rPr>
        <w:t>salt marsh</w:t>
      </w:r>
      <w:r w:rsidR="00C21D0A">
        <w:rPr>
          <w:rFonts w:ascii="Garamond" w:hAnsi="Garamond"/>
          <w:szCs w:val="24"/>
        </w:rPr>
        <w:t>. At Hesketh Outmarsh West</w:t>
      </w:r>
      <w:r w:rsidR="00214936" w:rsidRPr="003C5D4B">
        <w:rPr>
          <w:rFonts w:ascii="Garamond" w:hAnsi="Garamond"/>
          <w:szCs w:val="24"/>
        </w:rPr>
        <w:t xml:space="preserve">, </w:t>
      </w:r>
      <w:r w:rsidR="00C21D0A">
        <w:rPr>
          <w:rFonts w:ascii="Garamond" w:hAnsi="Garamond"/>
          <w:szCs w:val="24"/>
        </w:rPr>
        <w:t xml:space="preserve">this </w:t>
      </w:r>
      <w:r w:rsidR="000C1070">
        <w:rPr>
          <w:rFonts w:ascii="Garamond" w:hAnsi="Garamond"/>
          <w:szCs w:val="24"/>
        </w:rPr>
        <w:t>is represented by</w:t>
      </w:r>
      <w:r w:rsidR="00C21D0A">
        <w:rPr>
          <w:rFonts w:ascii="Garamond" w:hAnsi="Garamond"/>
          <w:szCs w:val="24"/>
        </w:rPr>
        <w:t xml:space="preserve"> the current </w:t>
      </w:r>
      <w:r w:rsidR="0053686A">
        <w:rPr>
          <w:rFonts w:ascii="Garamond" w:hAnsi="Garamond"/>
          <w:szCs w:val="24"/>
        </w:rPr>
        <w:t>nature reserve</w:t>
      </w:r>
      <w:r w:rsidR="00C21D0A">
        <w:rPr>
          <w:rFonts w:ascii="Garamond" w:hAnsi="Garamond"/>
          <w:szCs w:val="24"/>
        </w:rPr>
        <w:t>, whereas at Inch of Ferryton</w:t>
      </w:r>
      <w:r w:rsidR="000C1070">
        <w:rPr>
          <w:rFonts w:ascii="Garamond" w:hAnsi="Garamond"/>
          <w:szCs w:val="24"/>
        </w:rPr>
        <w:t>, this is the potential state of the site if MR plans were realized</w:t>
      </w:r>
      <w:r w:rsidR="00547F88">
        <w:rPr>
          <w:rFonts w:ascii="Garamond" w:hAnsi="Garamond"/>
          <w:szCs w:val="24"/>
        </w:rPr>
        <w:t xml:space="preserve">. </w:t>
      </w:r>
      <w:r w:rsidR="0053686A">
        <w:rPr>
          <w:rFonts w:ascii="Garamond" w:hAnsi="Garamond"/>
          <w:szCs w:val="24"/>
        </w:rPr>
        <w:t xml:space="preserve">The same is true of other sites </w:t>
      </w:r>
      <w:r w:rsidR="00547F88">
        <w:rPr>
          <w:rFonts w:ascii="Garamond" w:hAnsi="Garamond"/>
          <w:szCs w:val="24"/>
        </w:rPr>
        <w:t>in the Inner Forth</w:t>
      </w:r>
      <w:r w:rsidR="00BF18C0">
        <w:rPr>
          <w:rFonts w:ascii="Garamond" w:hAnsi="Garamond"/>
          <w:szCs w:val="24"/>
        </w:rPr>
        <w:t>, except</w:t>
      </w:r>
      <w:r w:rsidR="0081100C">
        <w:rPr>
          <w:rFonts w:ascii="Garamond" w:hAnsi="Garamond"/>
          <w:szCs w:val="24"/>
        </w:rPr>
        <w:t xml:space="preserve"> Kennet </w:t>
      </w:r>
      <w:r w:rsidR="0081100C">
        <w:rPr>
          <w:rFonts w:ascii="Garamond" w:hAnsi="Garamond"/>
          <w:szCs w:val="24"/>
        </w:rPr>
        <w:lastRenderedPageBreak/>
        <w:t xml:space="preserve">Pans and Skinflats, </w:t>
      </w:r>
      <w:r w:rsidR="00DD5483">
        <w:rPr>
          <w:rFonts w:ascii="Garamond" w:hAnsi="Garamond"/>
          <w:szCs w:val="24"/>
        </w:rPr>
        <w:t xml:space="preserve">parts of </w:t>
      </w:r>
      <w:r w:rsidR="0081100C">
        <w:rPr>
          <w:rFonts w:ascii="Garamond" w:hAnsi="Garamond"/>
          <w:szCs w:val="24"/>
        </w:rPr>
        <w:t>which have a</w:t>
      </w:r>
      <w:r w:rsidR="0053686A">
        <w:rPr>
          <w:rFonts w:ascii="Garamond" w:hAnsi="Garamond"/>
          <w:szCs w:val="24"/>
        </w:rPr>
        <w:t xml:space="preserve">lready undergone </w:t>
      </w:r>
      <w:r w:rsidR="0081100C">
        <w:rPr>
          <w:rFonts w:ascii="Garamond" w:hAnsi="Garamond"/>
          <w:szCs w:val="24"/>
        </w:rPr>
        <w:t>MR</w:t>
      </w:r>
      <w:r w:rsidR="0053686A">
        <w:rPr>
          <w:rFonts w:ascii="Garamond" w:hAnsi="Garamond"/>
          <w:szCs w:val="24"/>
        </w:rPr>
        <w:t xml:space="preserve"> </w:t>
      </w:r>
      <w:r w:rsidR="003C7538">
        <w:rPr>
          <w:rFonts w:ascii="Garamond" w:hAnsi="Garamond"/>
          <w:szCs w:val="24"/>
        </w:rPr>
        <w:t>or RTE</w:t>
      </w:r>
      <w:r w:rsidR="00C90A37">
        <w:rPr>
          <w:rFonts w:ascii="Garamond" w:hAnsi="Garamond"/>
          <w:szCs w:val="24"/>
        </w:rPr>
        <w:t>, such that</w:t>
      </w:r>
      <w:r w:rsidR="0053686A">
        <w:rPr>
          <w:rFonts w:ascii="Garamond" w:hAnsi="Garamond"/>
          <w:szCs w:val="24"/>
        </w:rPr>
        <w:t xml:space="preserve"> the current situation represents the </w:t>
      </w:r>
      <w:r w:rsidR="00E3702C">
        <w:rPr>
          <w:rFonts w:ascii="Garamond" w:hAnsi="Garamond"/>
          <w:szCs w:val="24"/>
        </w:rPr>
        <w:t>realigned</w:t>
      </w:r>
      <w:r w:rsidR="0053686A">
        <w:rPr>
          <w:rFonts w:ascii="Garamond" w:hAnsi="Garamond"/>
          <w:szCs w:val="24"/>
        </w:rPr>
        <w:t xml:space="preserve"> state</w:t>
      </w:r>
      <w:r w:rsidR="000C1070">
        <w:rPr>
          <w:rFonts w:ascii="Garamond" w:hAnsi="Garamond"/>
          <w:szCs w:val="24"/>
        </w:rPr>
        <w:t>. T</w:t>
      </w:r>
      <w:r w:rsidRPr="003C5D4B">
        <w:rPr>
          <w:rFonts w:ascii="Garamond" w:hAnsi="Garamond"/>
          <w:szCs w:val="24"/>
        </w:rPr>
        <w:t xml:space="preserve">he </w:t>
      </w:r>
      <w:r w:rsidR="003845D5">
        <w:rPr>
          <w:rFonts w:ascii="Garamond" w:hAnsi="Garamond"/>
          <w:szCs w:val="24"/>
        </w:rPr>
        <w:t>agricultural</w:t>
      </w:r>
      <w:r w:rsidRPr="003C5D4B">
        <w:rPr>
          <w:rFonts w:ascii="Garamond" w:hAnsi="Garamond"/>
          <w:szCs w:val="24"/>
        </w:rPr>
        <w:t xml:space="preserve"> state</w:t>
      </w:r>
      <w:r w:rsidR="0053686A">
        <w:rPr>
          <w:rFonts w:ascii="Garamond" w:hAnsi="Garamond"/>
          <w:szCs w:val="24"/>
        </w:rPr>
        <w:t xml:space="preserve"> </w:t>
      </w:r>
      <w:r w:rsidRPr="003C5D4B">
        <w:rPr>
          <w:rFonts w:ascii="Garamond" w:hAnsi="Garamond"/>
          <w:szCs w:val="24"/>
        </w:rPr>
        <w:t xml:space="preserve">is considered </w:t>
      </w:r>
      <w:r w:rsidR="00462B27" w:rsidRPr="003C5D4B">
        <w:rPr>
          <w:rFonts w:ascii="Garamond" w:hAnsi="Garamond"/>
          <w:szCs w:val="24"/>
        </w:rPr>
        <w:t>to be continued</w:t>
      </w:r>
      <w:r w:rsidR="000C1070">
        <w:rPr>
          <w:rFonts w:ascii="Garamond" w:hAnsi="Garamond"/>
          <w:szCs w:val="24"/>
        </w:rPr>
        <w:t xml:space="preserve"> </w:t>
      </w:r>
      <w:r w:rsidR="003C7538">
        <w:rPr>
          <w:rFonts w:ascii="Garamond" w:hAnsi="Garamond"/>
          <w:szCs w:val="24"/>
        </w:rPr>
        <w:t xml:space="preserve">agricultural </w:t>
      </w:r>
      <w:r w:rsidR="00826688">
        <w:rPr>
          <w:rFonts w:ascii="Garamond" w:hAnsi="Garamond"/>
          <w:szCs w:val="24"/>
        </w:rPr>
        <w:t xml:space="preserve">production </w:t>
      </w:r>
      <w:r w:rsidR="003C7538">
        <w:rPr>
          <w:rFonts w:ascii="Garamond" w:hAnsi="Garamond"/>
          <w:szCs w:val="24"/>
        </w:rPr>
        <w:t>b</w:t>
      </w:r>
      <w:r w:rsidR="000C1070">
        <w:rPr>
          <w:rFonts w:ascii="Garamond" w:hAnsi="Garamond"/>
          <w:szCs w:val="24"/>
        </w:rPr>
        <w:t xml:space="preserve">ehind hard sea defences. At </w:t>
      </w:r>
      <w:r w:rsidR="00462B27" w:rsidRPr="003C5D4B">
        <w:rPr>
          <w:rFonts w:ascii="Garamond" w:hAnsi="Garamond"/>
          <w:szCs w:val="24"/>
        </w:rPr>
        <w:t xml:space="preserve">Hesketh Outmarsh </w:t>
      </w:r>
      <w:r w:rsidR="000C1070">
        <w:rPr>
          <w:rFonts w:ascii="Garamond" w:hAnsi="Garamond"/>
          <w:szCs w:val="24"/>
        </w:rPr>
        <w:t xml:space="preserve">West </w:t>
      </w:r>
      <w:r w:rsidR="00462B27" w:rsidRPr="003C5D4B">
        <w:rPr>
          <w:rFonts w:ascii="Garamond" w:hAnsi="Garamond"/>
          <w:szCs w:val="24"/>
        </w:rPr>
        <w:t xml:space="preserve">this </w:t>
      </w:r>
      <w:r w:rsidR="00717CF4" w:rsidRPr="003C5D4B">
        <w:rPr>
          <w:rFonts w:ascii="Garamond" w:hAnsi="Garamond"/>
          <w:szCs w:val="24"/>
        </w:rPr>
        <w:t>assumes</w:t>
      </w:r>
      <w:r w:rsidR="00462B27" w:rsidRPr="003C5D4B">
        <w:rPr>
          <w:rFonts w:ascii="Garamond" w:hAnsi="Garamond"/>
          <w:szCs w:val="24"/>
        </w:rPr>
        <w:t xml:space="preserve"> that the recent </w:t>
      </w:r>
      <w:r w:rsidR="003C7538">
        <w:rPr>
          <w:rFonts w:ascii="Garamond" w:hAnsi="Garamond"/>
          <w:szCs w:val="24"/>
        </w:rPr>
        <w:t>MR</w:t>
      </w:r>
      <w:r w:rsidR="00214936" w:rsidRPr="003C5D4B">
        <w:rPr>
          <w:rFonts w:ascii="Garamond" w:hAnsi="Garamond"/>
          <w:szCs w:val="24"/>
        </w:rPr>
        <w:t xml:space="preserve"> had not taken place</w:t>
      </w:r>
      <w:r w:rsidR="000C1070">
        <w:rPr>
          <w:rFonts w:ascii="Garamond" w:hAnsi="Garamond"/>
          <w:szCs w:val="24"/>
        </w:rPr>
        <w:t xml:space="preserve">, and that the land had continued under agricultural production, as is still the case at Hesketh Outmarsh </w:t>
      </w:r>
      <w:r w:rsidR="0053686A">
        <w:rPr>
          <w:rFonts w:ascii="Garamond" w:hAnsi="Garamond"/>
          <w:szCs w:val="24"/>
        </w:rPr>
        <w:t>East</w:t>
      </w:r>
      <w:r w:rsidR="00052438" w:rsidRPr="003C5D4B">
        <w:rPr>
          <w:rFonts w:ascii="Garamond" w:hAnsi="Garamond"/>
          <w:szCs w:val="24"/>
        </w:rPr>
        <w:t xml:space="preserve"> </w:t>
      </w:r>
      <w:r w:rsidR="00E316B4" w:rsidRPr="003C5D4B">
        <w:rPr>
          <w:rFonts w:ascii="Garamond" w:hAnsi="Garamond"/>
          <w:szCs w:val="24"/>
        </w:rPr>
        <w:t>(</w:t>
      </w:r>
      <w:r w:rsidR="00214936" w:rsidRPr="003C5D4B">
        <w:rPr>
          <w:rFonts w:ascii="Garamond" w:hAnsi="Garamond"/>
          <w:szCs w:val="24"/>
        </w:rPr>
        <w:t>Table 1)</w:t>
      </w:r>
      <w:r w:rsidR="00E316B4" w:rsidRPr="003C5D4B">
        <w:rPr>
          <w:rFonts w:ascii="Garamond" w:hAnsi="Garamond"/>
          <w:szCs w:val="24"/>
        </w:rPr>
        <w:t xml:space="preserve">. </w:t>
      </w:r>
      <w:r w:rsidR="00795658">
        <w:rPr>
          <w:rFonts w:ascii="Garamond" w:hAnsi="Garamond"/>
          <w:szCs w:val="24"/>
        </w:rPr>
        <w:t xml:space="preserve">At the Inner Forth, </w:t>
      </w:r>
      <w:r w:rsidR="0053686A">
        <w:rPr>
          <w:rFonts w:ascii="Garamond" w:hAnsi="Garamond"/>
          <w:szCs w:val="24"/>
        </w:rPr>
        <w:t xml:space="preserve">this </w:t>
      </w:r>
      <w:r w:rsidR="003845D5">
        <w:rPr>
          <w:rFonts w:ascii="Garamond" w:hAnsi="Garamond"/>
          <w:szCs w:val="24"/>
        </w:rPr>
        <w:t>agricultural</w:t>
      </w:r>
      <w:r w:rsidR="0053686A">
        <w:rPr>
          <w:rFonts w:ascii="Garamond" w:hAnsi="Garamond"/>
          <w:szCs w:val="24"/>
        </w:rPr>
        <w:t xml:space="preserve"> state is the current situation at all sites</w:t>
      </w:r>
      <w:r w:rsidR="00826688">
        <w:rPr>
          <w:rFonts w:ascii="Garamond" w:hAnsi="Garamond"/>
          <w:szCs w:val="24"/>
        </w:rPr>
        <w:t xml:space="preserve"> </w:t>
      </w:r>
      <w:r w:rsidR="0053686A">
        <w:rPr>
          <w:rFonts w:ascii="Garamond" w:hAnsi="Garamond"/>
          <w:szCs w:val="24"/>
        </w:rPr>
        <w:t xml:space="preserve">except for </w:t>
      </w:r>
      <w:r w:rsidR="00795658">
        <w:rPr>
          <w:rFonts w:ascii="Garamond" w:hAnsi="Garamond"/>
          <w:szCs w:val="24"/>
        </w:rPr>
        <w:t>Skinflats and Kennet Pans</w:t>
      </w:r>
      <w:r w:rsidR="0053686A">
        <w:rPr>
          <w:rFonts w:ascii="Garamond" w:hAnsi="Garamond"/>
          <w:szCs w:val="24"/>
        </w:rPr>
        <w:t xml:space="preserve">, where the </w:t>
      </w:r>
      <w:r w:rsidR="00D019F1">
        <w:rPr>
          <w:rFonts w:ascii="Garamond" w:hAnsi="Garamond"/>
          <w:szCs w:val="24"/>
        </w:rPr>
        <w:t>agricultural</w:t>
      </w:r>
      <w:r w:rsidR="0053686A">
        <w:rPr>
          <w:rFonts w:ascii="Garamond" w:hAnsi="Garamond"/>
          <w:szCs w:val="24"/>
        </w:rPr>
        <w:t xml:space="preserve"> state</w:t>
      </w:r>
      <w:r w:rsidR="003C7538">
        <w:rPr>
          <w:rFonts w:ascii="Garamond" w:hAnsi="Garamond"/>
          <w:szCs w:val="24"/>
        </w:rPr>
        <w:t xml:space="preserve"> assumes that </w:t>
      </w:r>
      <w:r w:rsidR="0053686A">
        <w:rPr>
          <w:rFonts w:ascii="Garamond" w:hAnsi="Garamond"/>
          <w:szCs w:val="24"/>
        </w:rPr>
        <w:t xml:space="preserve">these two sites </w:t>
      </w:r>
      <w:r w:rsidR="0081100C">
        <w:rPr>
          <w:rFonts w:ascii="Garamond" w:hAnsi="Garamond"/>
          <w:szCs w:val="24"/>
        </w:rPr>
        <w:t xml:space="preserve">had </w:t>
      </w:r>
      <w:r w:rsidR="003C7538">
        <w:rPr>
          <w:rFonts w:ascii="Garamond" w:hAnsi="Garamond"/>
          <w:szCs w:val="24"/>
        </w:rPr>
        <w:t>remain</w:t>
      </w:r>
      <w:r w:rsidR="0081100C">
        <w:rPr>
          <w:rFonts w:ascii="Garamond" w:hAnsi="Garamond"/>
          <w:szCs w:val="24"/>
        </w:rPr>
        <w:t>ed</w:t>
      </w:r>
      <w:r w:rsidR="003C7538">
        <w:rPr>
          <w:rFonts w:ascii="Garamond" w:hAnsi="Garamond"/>
          <w:szCs w:val="24"/>
        </w:rPr>
        <w:t xml:space="preserve"> </w:t>
      </w:r>
      <w:r w:rsidR="0053686A">
        <w:rPr>
          <w:rFonts w:ascii="Garamond" w:hAnsi="Garamond"/>
          <w:szCs w:val="24"/>
        </w:rPr>
        <w:t xml:space="preserve">behind hard sea defences, as they were prior to </w:t>
      </w:r>
      <w:r w:rsidR="003C7538">
        <w:rPr>
          <w:rFonts w:ascii="Garamond" w:hAnsi="Garamond"/>
          <w:szCs w:val="24"/>
        </w:rPr>
        <w:t xml:space="preserve">the implementation of </w:t>
      </w:r>
      <w:r w:rsidR="0053686A">
        <w:rPr>
          <w:rFonts w:ascii="Garamond" w:hAnsi="Garamond"/>
          <w:szCs w:val="24"/>
        </w:rPr>
        <w:t xml:space="preserve">RTE and </w:t>
      </w:r>
      <w:r w:rsidR="007D2CEC">
        <w:rPr>
          <w:rFonts w:ascii="Garamond" w:hAnsi="Garamond"/>
          <w:szCs w:val="24"/>
        </w:rPr>
        <w:t>MR respectively</w:t>
      </w:r>
      <w:r w:rsidR="00795658">
        <w:rPr>
          <w:rFonts w:ascii="Garamond" w:hAnsi="Garamond"/>
          <w:szCs w:val="24"/>
        </w:rPr>
        <w:t xml:space="preserve">. </w:t>
      </w:r>
      <w:r w:rsidR="003845D5">
        <w:rPr>
          <w:rFonts w:ascii="Garamond" w:hAnsi="Garamond"/>
          <w:szCs w:val="24"/>
        </w:rPr>
        <w:t>Note that this does not mean that 100% of the land at the Inner Forth is currently producing food: some existing intertidal habitat occurs.</w:t>
      </w:r>
    </w:p>
    <w:p w:rsidR="00BC3578" w:rsidRDefault="00BC3578" w:rsidP="0026038B">
      <w:pPr>
        <w:spacing w:line="480" w:lineRule="auto"/>
        <w:rPr>
          <w:rFonts w:ascii="Garamond" w:hAnsi="Garamond"/>
          <w:szCs w:val="24"/>
        </w:rPr>
      </w:pPr>
    </w:p>
    <w:p w:rsidR="00BC3578" w:rsidRPr="003C5D4B" w:rsidRDefault="00BC3578" w:rsidP="00BC3578">
      <w:pPr>
        <w:spacing w:line="240" w:lineRule="auto"/>
        <w:rPr>
          <w:rFonts w:ascii="Garamond" w:hAnsi="Garamond" w:cs="Arial"/>
          <w:szCs w:val="24"/>
        </w:rPr>
      </w:pPr>
      <w:r w:rsidRPr="003C5D4B">
        <w:rPr>
          <w:rFonts w:ascii="Garamond" w:hAnsi="Garamond" w:cs="Arial"/>
          <w:b/>
          <w:color w:val="000000"/>
          <w:szCs w:val="24"/>
          <w:lang w:val="en-GB" w:eastAsia="en-GB" w:bidi="ar-SA"/>
        </w:rPr>
        <w:t xml:space="preserve">Table </w:t>
      </w:r>
      <w:r>
        <w:rPr>
          <w:rFonts w:ascii="Garamond" w:hAnsi="Garamond" w:cs="Arial"/>
          <w:b/>
          <w:color w:val="000000"/>
          <w:szCs w:val="24"/>
          <w:lang w:val="en-GB" w:eastAsia="en-GB" w:bidi="ar-SA"/>
        </w:rPr>
        <w:t>1</w:t>
      </w:r>
      <w:r w:rsidRPr="003C5D4B">
        <w:rPr>
          <w:rFonts w:ascii="Garamond" w:hAnsi="Garamond" w:cs="Arial"/>
          <w:b/>
          <w:color w:val="000000"/>
          <w:szCs w:val="24"/>
          <w:lang w:val="en-GB" w:eastAsia="en-GB" w:bidi="ar-SA"/>
        </w:rPr>
        <w:t xml:space="preserve">. Area of habitat (ha) in </w:t>
      </w:r>
      <w:r w:rsidR="003845D5">
        <w:rPr>
          <w:rFonts w:ascii="Garamond" w:hAnsi="Garamond" w:cs="Arial"/>
          <w:b/>
          <w:color w:val="000000"/>
          <w:szCs w:val="24"/>
          <w:lang w:val="en-GB" w:eastAsia="en-GB" w:bidi="ar-SA"/>
        </w:rPr>
        <w:t>realigned</w:t>
      </w:r>
      <w:r w:rsidRPr="003C5D4B">
        <w:rPr>
          <w:rFonts w:ascii="Garamond" w:hAnsi="Garamond" w:cs="Arial"/>
          <w:b/>
          <w:color w:val="000000"/>
          <w:szCs w:val="24"/>
          <w:lang w:val="en-GB" w:eastAsia="en-GB" w:bidi="ar-SA"/>
        </w:rPr>
        <w:t xml:space="preserve"> and agricultural states</w:t>
      </w:r>
    </w:p>
    <w:tbl>
      <w:tblPr>
        <w:tblW w:w="9146" w:type="dxa"/>
        <w:tblInd w:w="34" w:type="dxa"/>
        <w:tblLayout w:type="fixed"/>
        <w:tblLook w:val="04A0" w:firstRow="1" w:lastRow="0" w:firstColumn="1" w:lastColumn="0" w:noHBand="0" w:noVBand="1"/>
      </w:tblPr>
      <w:tblGrid>
        <w:gridCol w:w="2768"/>
        <w:gridCol w:w="1190"/>
        <w:gridCol w:w="1191"/>
        <w:gridCol w:w="1190"/>
        <w:gridCol w:w="1191"/>
        <w:gridCol w:w="1616"/>
      </w:tblGrid>
      <w:tr w:rsidR="00BC3578" w:rsidRPr="003C5D4B" w:rsidTr="00791E56">
        <w:trPr>
          <w:trHeight w:val="510"/>
        </w:trPr>
        <w:tc>
          <w:tcPr>
            <w:tcW w:w="2768" w:type="dxa"/>
            <w:tcBorders>
              <w:top w:val="single" w:sz="4" w:space="0" w:color="auto"/>
              <w:left w:val="nil"/>
              <w:bottom w:val="single" w:sz="4" w:space="0" w:color="auto"/>
              <w:right w:val="nil"/>
            </w:tcBorders>
            <w:shd w:val="clear" w:color="auto" w:fill="auto"/>
            <w:hideMark/>
          </w:tcPr>
          <w:p w:rsidR="00BC3578" w:rsidRPr="003C5D4B" w:rsidRDefault="00BC3578" w:rsidP="00791E56">
            <w:pPr>
              <w:spacing w:after="0" w:line="360" w:lineRule="auto"/>
              <w:rPr>
                <w:rFonts w:ascii="Garamond" w:hAnsi="Garamond" w:cs="Arial"/>
                <w:b/>
                <w:bCs/>
                <w:color w:val="000000"/>
                <w:szCs w:val="24"/>
                <w:lang w:val="en-GB" w:eastAsia="en-GB" w:bidi="ar-SA"/>
              </w:rPr>
            </w:pPr>
            <w:r>
              <w:rPr>
                <w:rFonts w:ascii="Garamond" w:hAnsi="Garamond" w:cs="Arial"/>
                <w:b/>
                <w:bCs/>
                <w:color w:val="000000"/>
                <w:szCs w:val="24"/>
                <w:lang w:val="en-GB" w:eastAsia="en-GB" w:bidi="ar-SA"/>
              </w:rPr>
              <w:t>Site</w:t>
            </w:r>
          </w:p>
        </w:tc>
        <w:tc>
          <w:tcPr>
            <w:tcW w:w="2381" w:type="dxa"/>
            <w:gridSpan w:val="2"/>
            <w:tcBorders>
              <w:top w:val="single" w:sz="4" w:space="0" w:color="auto"/>
              <w:left w:val="nil"/>
              <w:bottom w:val="single" w:sz="4" w:space="0" w:color="auto"/>
              <w:right w:val="nil"/>
            </w:tcBorders>
            <w:shd w:val="clear" w:color="auto" w:fill="auto"/>
            <w:hideMark/>
          </w:tcPr>
          <w:p w:rsidR="00BC3578" w:rsidRPr="003C5D4B" w:rsidRDefault="003845D5" w:rsidP="00791E56">
            <w:pPr>
              <w:spacing w:after="0" w:line="360" w:lineRule="auto"/>
              <w:jc w:val="center"/>
              <w:rPr>
                <w:rFonts w:ascii="Garamond" w:hAnsi="Garamond" w:cs="Arial"/>
                <w:color w:val="000000"/>
                <w:szCs w:val="24"/>
                <w:lang w:val="en-GB" w:eastAsia="en-GB" w:bidi="ar-SA"/>
              </w:rPr>
            </w:pPr>
            <w:r>
              <w:rPr>
                <w:rFonts w:ascii="Garamond" w:hAnsi="Garamond" w:cs="Arial"/>
                <w:b/>
                <w:color w:val="000000"/>
                <w:szCs w:val="24"/>
                <w:lang w:val="en-GB" w:eastAsia="en-GB" w:bidi="ar-SA"/>
              </w:rPr>
              <w:t>Agricultural</w:t>
            </w:r>
            <w:r w:rsidR="00BC3578">
              <w:rPr>
                <w:rFonts w:ascii="Garamond" w:hAnsi="Garamond" w:cs="Arial"/>
                <w:b/>
                <w:color w:val="000000"/>
                <w:szCs w:val="24"/>
                <w:lang w:val="en-GB" w:eastAsia="en-GB" w:bidi="ar-SA"/>
              </w:rPr>
              <w:t xml:space="preserve"> State</w:t>
            </w:r>
          </w:p>
        </w:tc>
        <w:tc>
          <w:tcPr>
            <w:tcW w:w="2381" w:type="dxa"/>
            <w:gridSpan w:val="2"/>
            <w:tcBorders>
              <w:top w:val="single" w:sz="4" w:space="0" w:color="auto"/>
              <w:left w:val="nil"/>
              <w:bottom w:val="single" w:sz="4" w:space="0" w:color="auto"/>
              <w:right w:val="nil"/>
            </w:tcBorders>
            <w:shd w:val="clear" w:color="auto" w:fill="auto"/>
            <w:hideMark/>
          </w:tcPr>
          <w:p w:rsidR="00BC3578" w:rsidRPr="00DC464D" w:rsidRDefault="003845D5" w:rsidP="00791E56">
            <w:pPr>
              <w:spacing w:after="0" w:line="360" w:lineRule="auto"/>
              <w:jc w:val="center"/>
              <w:rPr>
                <w:rFonts w:ascii="Garamond" w:hAnsi="Garamond" w:cs="Arial"/>
                <w:b/>
                <w:color w:val="000000"/>
                <w:szCs w:val="24"/>
                <w:lang w:val="en-GB" w:eastAsia="en-GB" w:bidi="ar-SA"/>
              </w:rPr>
            </w:pPr>
            <w:r>
              <w:rPr>
                <w:rFonts w:ascii="Garamond" w:hAnsi="Garamond" w:cs="Arial"/>
                <w:b/>
                <w:color w:val="000000"/>
                <w:szCs w:val="24"/>
                <w:lang w:val="en-GB" w:eastAsia="en-GB" w:bidi="ar-SA"/>
              </w:rPr>
              <w:t>Realigned</w:t>
            </w:r>
            <w:r w:rsidR="00BC3578" w:rsidRPr="00DC464D">
              <w:rPr>
                <w:rFonts w:ascii="Garamond" w:hAnsi="Garamond" w:cs="Arial"/>
                <w:b/>
                <w:color w:val="000000"/>
                <w:szCs w:val="24"/>
                <w:lang w:val="en-GB" w:eastAsia="en-GB" w:bidi="ar-SA"/>
              </w:rPr>
              <w:t xml:space="preserve"> State</w:t>
            </w:r>
          </w:p>
        </w:tc>
        <w:tc>
          <w:tcPr>
            <w:tcW w:w="1616" w:type="dxa"/>
            <w:tcBorders>
              <w:top w:val="single" w:sz="4" w:space="0" w:color="auto"/>
              <w:left w:val="nil"/>
              <w:bottom w:val="single" w:sz="4" w:space="0" w:color="auto"/>
              <w:right w:val="nil"/>
            </w:tcBorders>
            <w:shd w:val="clear" w:color="auto" w:fill="auto"/>
            <w:hideMark/>
          </w:tcPr>
          <w:p w:rsidR="00BC3578" w:rsidRPr="003C5D4B" w:rsidRDefault="00BC3578" w:rsidP="00791E56">
            <w:pPr>
              <w:spacing w:after="0" w:line="360" w:lineRule="auto"/>
              <w:jc w:val="center"/>
              <w:rPr>
                <w:rFonts w:ascii="Garamond" w:hAnsi="Garamond" w:cs="Arial"/>
                <w:color w:val="000000"/>
                <w:szCs w:val="24"/>
                <w:lang w:val="en-GB" w:eastAsia="en-GB" w:bidi="ar-SA"/>
              </w:rPr>
            </w:pPr>
            <w:r w:rsidRPr="003C5D4B">
              <w:rPr>
                <w:rFonts w:ascii="Garamond" w:hAnsi="Garamond" w:cs="Arial"/>
                <w:color w:val="000000"/>
                <w:szCs w:val="24"/>
                <w:lang w:val="en-GB" w:eastAsia="en-GB" w:bidi="ar-SA"/>
              </w:rPr>
              <w:t>Total Area</w:t>
            </w:r>
          </w:p>
        </w:tc>
      </w:tr>
      <w:tr w:rsidR="00BC3578" w:rsidRPr="003C5D4B" w:rsidTr="00791E56">
        <w:trPr>
          <w:trHeight w:val="510"/>
        </w:trPr>
        <w:tc>
          <w:tcPr>
            <w:tcW w:w="2768" w:type="dxa"/>
            <w:tcBorders>
              <w:top w:val="single" w:sz="4" w:space="0" w:color="auto"/>
              <w:left w:val="nil"/>
              <w:bottom w:val="single" w:sz="4" w:space="0" w:color="auto"/>
              <w:right w:val="nil"/>
            </w:tcBorders>
            <w:shd w:val="clear" w:color="auto" w:fill="auto"/>
            <w:hideMark/>
          </w:tcPr>
          <w:p w:rsidR="00BC3578" w:rsidRPr="003C5D4B" w:rsidRDefault="00BC3578" w:rsidP="00791E56">
            <w:pPr>
              <w:spacing w:after="0" w:line="360" w:lineRule="auto"/>
              <w:rPr>
                <w:rFonts w:ascii="Garamond" w:hAnsi="Garamond" w:cs="Arial"/>
                <w:b/>
                <w:bCs/>
                <w:color w:val="000000"/>
                <w:szCs w:val="24"/>
                <w:lang w:val="en-GB" w:eastAsia="en-GB" w:bidi="ar-SA"/>
              </w:rPr>
            </w:pPr>
          </w:p>
        </w:tc>
        <w:tc>
          <w:tcPr>
            <w:tcW w:w="1190" w:type="dxa"/>
            <w:tcBorders>
              <w:top w:val="single" w:sz="4" w:space="0" w:color="auto"/>
              <w:left w:val="nil"/>
              <w:bottom w:val="single" w:sz="4" w:space="0" w:color="auto"/>
              <w:right w:val="nil"/>
            </w:tcBorders>
            <w:shd w:val="clear" w:color="auto" w:fill="auto"/>
            <w:hideMark/>
          </w:tcPr>
          <w:p w:rsidR="00BC3578" w:rsidRPr="003C5D4B" w:rsidRDefault="00BC3578" w:rsidP="00791E56">
            <w:pPr>
              <w:spacing w:after="0" w:line="360" w:lineRule="auto"/>
              <w:jc w:val="center"/>
              <w:rPr>
                <w:rFonts w:ascii="Garamond" w:hAnsi="Garamond" w:cs="Arial"/>
                <w:color w:val="000000"/>
                <w:szCs w:val="24"/>
                <w:lang w:val="en-GB" w:eastAsia="en-GB" w:bidi="ar-SA"/>
              </w:rPr>
            </w:pPr>
            <w:r w:rsidRPr="003C5D4B">
              <w:rPr>
                <w:rFonts w:ascii="Garamond" w:hAnsi="Garamond" w:cs="Arial"/>
                <w:color w:val="000000"/>
                <w:szCs w:val="24"/>
                <w:lang w:val="en-GB" w:eastAsia="en-GB" w:bidi="ar-SA"/>
              </w:rPr>
              <w:t>Claimed Farmland</w:t>
            </w:r>
          </w:p>
        </w:tc>
        <w:tc>
          <w:tcPr>
            <w:tcW w:w="1191" w:type="dxa"/>
            <w:tcBorders>
              <w:top w:val="single" w:sz="4" w:space="0" w:color="auto"/>
              <w:left w:val="nil"/>
              <w:bottom w:val="single" w:sz="4" w:space="0" w:color="auto"/>
              <w:right w:val="nil"/>
            </w:tcBorders>
            <w:shd w:val="clear" w:color="auto" w:fill="auto"/>
            <w:hideMark/>
          </w:tcPr>
          <w:p w:rsidR="00BC3578" w:rsidRPr="003C5D4B" w:rsidRDefault="00BC3578" w:rsidP="00791E56">
            <w:pPr>
              <w:spacing w:after="0" w:line="360" w:lineRule="auto"/>
              <w:jc w:val="center"/>
              <w:rPr>
                <w:rFonts w:ascii="Garamond" w:hAnsi="Garamond" w:cs="Arial"/>
                <w:color w:val="000000"/>
                <w:szCs w:val="24"/>
                <w:lang w:val="en-GB" w:eastAsia="en-GB" w:bidi="ar-SA"/>
              </w:rPr>
            </w:pPr>
            <w:r w:rsidRPr="003C5D4B">
              <w:rPr>
                <w:rFonts w:ascii="Garamond" w:hAnsi="Garamond" w:cs="Arial"/>
                <w:color w:val="000000"/>
                <w:szCs w:val="24"/>
                <w:lang w:val="en-GB" w:eastAsia="en-GB" w:bidi="ar-SA"/>
              </w:rPr>
              <w:t>Intertidal Habitat</w:t>
            </w:r>
          </w:p>
        </w:tc>
        <w:tc>
          <w:tcPr>
            <w:tcW w:w="1190" w:type="dxa"/>
            <w:tcBorders>
              <w:top w:val="single" w:sz="4" w:space="0" w:color="auto"/>
              <w:left w:val="nil"/>
              <w:bottom w:val="single" w:sz="4" w:space="0" w:color="auto"/>
              <w:right w:val="nil"/>
            </w:tcBorders>
            <w:shd w:val="clear" w:color="auto" w:fill="auto"/>
            <w:hideMark/>
          </w:tcPr>
          <w:p w:rsidR="00BC3578" w:rsidRPr="003C5D4B" w:rsidRDefault="00BC3578" w:rsidP="00791E56">
            <w:pPr>
              <w:spacing w:after="0" w:line="360" w:lineRule="auto"/>
              <w:jc w:val="center"/>
              <w:rPr>
                <w:rFonts w:ascii="Garamond" w:hAnsi="Garamond" w:cs="Arial"/>
                <w:color w:val="000000"/>
                <w:szCs w:val="24"/>
                <w:lang w:val="en-GB" w:eastAsia="en-GB" w:bidi="ar-SA"/>
              </w:rPr>
            </w:pPr>
            <w:r w:rsidRPr="003C5D4B">
              <w:rPr>
                <w:rFonts w:ascii="Garamond" w:hAnsi="Garamond" w:cs="Arial"/>
                <w:color w:val="000000"/>
                <w:szCs w:val="24"/>
                <w:lang w:val="en-GB" w:eastAsia="en-GB" w:bidi="ar-SA"/>
              </w:rPr>
              <w:t>Claimed Farmland</w:t>
            </w:r>
          </w:p>
        </w:tc>
        <w:tc>
          <w:tcPr>
            <w:tcW w:w="1191" w:type="dxa"/>
            <w:tcBorders>
              <w:top w:val="single" w:sz="4" w:space="0" w:color="auto"/>
              <w:left w:val="nil"/>
              <w:bottom w:val="single" w:sz="4" w:space="0" w:color="auto"/>
              <w:right w:val="nil"/>
            </w:tcBorders>
            <w:shd w:val="clear" w:color="auto" w:fill="auto"/>
            <w:hideMark/>
          </w:tcPr>
          <w:p w:rsidR="00BC3578" w:rsidRPr="003C5D4B" w:rsidRDefault="00BC3578" w:rsidP="00791E56">
            <w:pPr>
              <w:spacing w:after="0" w:line="360" w:lineRule="auto"/>
              <w:jc w:val="center"/>
              <w:rPr>
                <w:rFonts w:ascii="Garamond" w:hAnsi="Garamond" w:cs="Arial"/>
                <w:color w:val="000000"/>
                <w:szCs w:val="24"/>
                <w:lang w:val="en-GB" w:eastAsia="en-GB" w:bidi="ar-SA"/>
              </w:rPr>
            </w:pPr>
            <w:r w:rsidRPr="003C5D4B">
              <w:rPr>
                <w:rFonts w:ascii="Garamond" w:hAnsi="Garamond" w:cs="Arial"/>
                <w:color w:val="000000"/>
                <w:szCs w:val="24"/>
                <w:lang w:val="en-GB" w:eastAsia="en-GB" w:bidi="ar-SA"/>
              </w:rPr>
              <w:t>Intertidal Habitat</w:t>
            </w:r>
          </w:p>
        </w:tc>
        <w:tc>
          <w:tcPr>
            <w:tcW w:w="1616" w:type="dxa"/>
            <w:tcBorders>
              <w:top w:val="single" w:sz="4" w:space="0" w:color="auto"/>
              <w:left w:val="nil"/>
              <w:bottom w:val="single" w:sz="4" w:space="0" w:color="auto"/>
              <w:right w:val="nil"/>
            </w:tcBorders>
            <w:shd w:val="clear" w:color="auto" w:fill="auto"/>
            <w:hideMark/>
          </w:tcPr>
          <w:p w:rsidR="00BC3578" w:rsidRPr="003C5D4B" w:rsidRDefault="00BC3578" w:rsidP="00791E56">
            <w:pPr>
              <w:spacing w:after="0" w:line="360" w:lineRule="auto"/>
              <w:jc w:val="center"/>
              <w:rPr>
                <w:rFonts w:ascii="Garamond" w:hAnsi="Garamond" w:cs="Arial"/>
                <w:color w:val="000000"/>
                <w:szCs w:val="24"/>
                <w:lang w:val="en-GB" w:eastAsia="en-GB" w:bidi="ar-SA"/>
              </w:rPr>
            </w:pPr>
            <w:r w:rsidRPr="003C5D4B">
              <w:rPr>
                <w:rFonts w:ascii="Garamond" w:hAnsi="Garamond" w:cs="Arial"/>
                <w:color w:val="000000"/>
                <w:szCs w:val="24"/>
                <w:lang w:val="en-GB" w:eastAsia="en-GB" w:bidi="ar-SA"/>
              </w:rPr>
              <w:t>Total Area</w:t>
            </w:r>
          </w:p>
        </w:tc>
      </w:tr>
      <w:tr w:rsidR="00BC3578" w:rsidRPr="003C5D4B" w:rsidTr="00791E56">
        <w:trPr>
          <w:trHeight w:val="340"/>
        </w:trPr>
        <w:tc>
          <w:tcPr>
            <w:tcW w:w="2768" w:type="dxa"/>
            <w:tcBorders>
              <w:top w:val="single" w:sz="4" w:space="0" w:color="auto"/>
              <w:left w:val="nil"/>
              <w:bottom w:val="single" w:sz="4" w:space="0" w:color="auto"/>
              <w:right w:val="nil"/>
            </w:tcBorders>
            <w:shd w:val="clear" w:color="auto" w:fill="auto"/>
            <w:noWrap/>
            <w:vAlign w:val="center"/>
            <w:hideMark/>
          </w:tcPr>
          <w:p w:rsidR="00BC3578" w:rsidRPr="003C5D4B" w:rsidRDefault="00BC3578" w:rsidP="00791E56">
            <w:pPr>
              <w:spacing w:after="0" w:line="360" w:lineRule="auto"/>
              <w:rPr>
                <w:rFonts w:ascii="Garamond" w:hAnsi="Garamond" w:cs="Arial"/>
                <w:b/>
                <w:bCs/>
                <w:color w:val="000000"/>
                <w:szCs w:val="24"/>
                <w:lang w:val="en-GB" w:eastAsia="en-GB" w:bidi="ar-SA"/>
              </w:rPr>
            </w:pPr>
            <w:r w:rsidRPr="003C5D4B">
              <w:rPr>
                <w:rFonts w:ascii="Garamond" w:hAnsi="Garamond" w:cs="Arial"/>
                <w:b/>
                <w:bCs/>
                <w:color w:val="000000"/>
                <w:szCs w:val="24"/>
                <w:lang w:val="en-GB" w:eastAsia="en-GB" w:bidi="ar-SA"/>
              </w:rPr>
              <w:t>Hesketh Outmarsh</w:t>
            </w:r>
            <w:r>
              <w:rPr>
                <w:rFonts w:ascii="Garamond" w:hAnsi="Garamond" w:cs="Arial"/>
                <w:b/>
                <w:bCs/>
                <w:color w:val="000000"/>
                <w:szCs w:val="24"/>
                <w:lang w:val="en-GB" w:eastAsia="en-GB" w:bidi="ar-SA"/>
              </w:rPr>
              <w:t xml:space="preserve"> West</w:t>
            </w:r>
          </w:p>
        </w:tc>
        <w:tc>
          <w:tcPr>
            <w:tcW w:w="1190" w:type="dxa"/>
            <w:tcBorders>
              <w:top w:val="single" w:sz="4" w:space="0" w:color="auto"/>
              <w:left w:val="nil"/>
              <w:bottom w:val="single" w:sz="4" w:space="0" w:color="auto"/>
              <w:right w:val="nil"/>
            </w:tcBorders>
            <w:shd w:val="clear" w:color="auto" w:fill="auto"/>
            <w:noWrap/>
            <w:vAlign w:val="center"/>
            <w:hideMark/>
          </w:tcPr>
          <w:p w:rsidR="00BC3578" w:rsidRPr="003C5D4B" w:rsidRDefault="00BC3578" w:rsidP="00791E56">
            <w:pPr>
              <w:spacing w:after="0" w:line="360" w:lineRule="auto"/>
              <w:jc w:val="center"/>
              <w:rPr>
                <w:rFonts w:ascii="Garamond" w:hAnsi="Garamond" w:cs="Arial"/>
                <w:color w:val="000000"/>
                <w:szCs w:val="24"/>
                <w:lang w:val="en-GB" w:eastAsia="en-GB" w:bidi="ar-SA"/>
              </w:rPr>
            </w:pPr>
            <w:r>
              <w:rPr>
                <w:rFonts w:ascii="Garamond" w:hAnsi="Garamond" w:cs="Arial"/>
                <w:color w:val="000000"/>
                <w:szCs w:val="24"/>
                <w:lang w:val="en-GB" w:eastAsia="en-GB" w:bidi="ar-SA"/>
              </w:rPr>
              <w:t>180</w:t>
            </w:r>
          </w:p>
        </w:tc>
        <w:tc>
          <w:tcPr>
            <w:tcW w:w="1191" w:type="dxa"/>
            <w:tcBorders>
              <w:top w:val="single" w:sz="4" w:space="0" w:color="auto"/>
              <w:left w:val="nil"/>
              <w:bottom w:val="single" w:sz="4" w:space="0" w:color="auto"/>
              <w:right w:val="nil"/>
            </w:tcBorders>
            <w:shd w:val="clear" w:color="auto" w:fill="auto"/>
            <w:noWrap/>
            <w:vAlign w:val="center"/>
            <w:hideMark/>
          </w:tcPr>
          <w:p w:rsidR="00BC3578" w:rsidRPr="003C5D4B" w:rsidRDefault="00BC3578" w:rsidP="00791E56">
            <w:pPr>
              <w:spacing w:after="0" w:line="360" w:lineRule="auto"/>
              <w:jc w:val="center"/>
              <w:rPr>
                <w:rFonts w:ascii="Garamond" w:hAnsi="Garamond" w:cs="Arial"/>
                <w:color w:val="000000"/>
                <w:szCs w:val="24"/>
                <w:lang w:val="en-GB" w:eastAsia="en-GB" w:bidi="ar-SA"/>
              </w:rPr>
            </w:pPr>
            <w:r w:rsidRPr="003C5D4B">
              <w:rPr>
                <w:rFonts w:ascii="Garamond" w:hAnsi="Garamond" w:cs="Arial"/>
                <w:color w:val="000000"/>
                <w:szCs w:val="24"/>
                <w:lang w:val="en-GB" w:eastAsia="en-GB" w:bidi="ar-SA"/>
              </w:rPr>
              <w:t>0</w:t>
            </w:r>
          </w:p>
        </w:tc>
        <w:tc>
          <w:tcPr>
            <w:tcW w:w="1190" w:type="dxa"/>
            <w:tcBorders>
              <w:top w:val="single" w:sz="4" w:space="0" w:color="auto"/>
              <w:left w:val="nil"/>
              <w:bottom w:val="single" w:sz="4" w:space="0" w:color="auto"/>
              <w:right w:val="nil"/>
            </w:tcBorders>
            <w:shd w:val="clear" w:color="auto" w:fill="auto"/>
            <w:noWrap/>
            <w:vAlign w:val="center"/>
            <w:hideMark/>
          </w:tcPr>
          <w:p w:rsidR="00BC3578" w:rsidRPr="003C5D4B" w:rsidRDefault="00BC3578" w:rsidP="00791E56">
            <w:pPr>
              <w:spacing w:after="0" w:line="360" w:lineRule="auto"/>
              <w:jc w:val="center"/>
              <w:rPr>
                <w:rFonts w:ascii="Garamond" w:hAnsi="Garamond" w:cs="Arial"/>
                <w:color w:val="000000"/>
                <w:szCs w:val="24"/>
                <w:lang w:val="en-GB" w:eastAsia="en-GB" w:bidi="ar-SA"/>
              </w:rPr>
            </w:pPr>
            <w:r>
              <w:rPr>
                <w:rFonts w:ascii="Garamond" w:hAnsi="Garamond" w:cs="Arial"/>
                <w:color w:val="000000"/>
                <w:szCs w:val="24"/>
                <w:lang w:val="en-GB" w:eastAsia="en-GB" w:bidi="ar-SA"/>
              </w:rPr>
              <w:t>0</w:t>
            </w:r>
          </w:p>
        </w:tc>
        <w:tc>
          <w:tcPr>
            <w:tcW w:w="1191" w:type="dxa"/>
            <w:tcBorders>
              <w:top w:val="single" w:sz="4" w:space="0" w:color="auto"/>
              <w:left w:val="nil"/>
              <w:bottom w:val="single" w:sz="4" w:space="0" w:color="auto"/>
              <w:right w:val="nil"/>
            </w:tcBorders>
            <w:shd w:val="clear" w:color="auto" w:fill="auto"/>
            <w:noWrap/>
            <w:vAlign w:val="center"/>
            <w:hideMark/>
          </w:tcPr>
          <w:p w:rsidR="00BC3578" w:rsidRPr="003C5D4B" w:rsidRDefault="00BC3578" w:rsidP="00791E56">
            <w:pPr>
              <w:spacing w:after="0" w:line="360" w:lineRule="auto"/>
              <w:jc w:val="center"/>
              <w:rPr>
                <w:rFonts w:ascii="Garamond" w:hAnsi="Garamond" w:cs="Arial"/>
                <w:color w:val="000000"/>
                <w:szCs w:val="24"/>
                <w:lang w:val="en-GB" w:eastAsia="en-GB" w:bidi="ar-SA"/>
              </w:rPr>
            </w:pPr>
            <w:r>
              <w:rPr>
                <w:rFonts w:ascii="Garamond" w:hAnsi="Garamond" w:cs="Arial"/>
                <w:color w:val="000000"/>
                <w:szCs w:val="24"/>
                <w:lang w:val="en-GB" w:eastAsia="en-GB" w:bidi="ar-SA"/>
              </w:rPr>
              <w:t>18</w:t>
            </w:r>
            <w:r w:rsidRPr="003C5D4B">
              <w:rPr>
                <w:rFonts w:ascii="Garamond" w:hAnsi="Garamond" w:cs="Arial"/>
                <w:color w:val="000000"/>
                <w:szCs w:val="24"/>
                <w:lang w:val="en-GB" w:eastAsia="en-GB" w:bidi="ar-SA"/>
              </w:rPr>
              <w:t>0</w:t>
            </w:r>
            <w:r w:rsidR="00302C83" w:rsidRPr="00302C83">
              <w:rPr>
                <w:rFonts w:ascii="Garamond" w:hAnsi="Garamond" w:cs="Arial"/>
                <w:color w:val="000000"/>
                <w:sz w:val="20"/>
                <w:szCs w:val="20"/>
                <w:vertAlign w:val="superscript"/>
              </w:rPr>
              <w:t>^</w:t>
            </w:r>
          </w:p>
        </w:tc>
        <w:tc>
          <w:tcPr>
            <w:tcW w:w="1616" w:type="dxa"/>
            <w:tcBorders>
              <w:top w:val="single" w:sz="4" w:space="0" w:color="auto"/>
              <w:left w:val="nil"/>
              <w:bottom w:val="single" w:sz="4" w:space="0" w:color="auto"/>
              <w:right w:val="nil"/>
            </w:tcBorders>
            <w:shd w:val="clear" w:color="auto" w:fill="auto"/>
            <w:noWrap/>
            <w:vAlign w:val="center"/>
            <w:hideMark/>
          </w:tcPr>
          <w:p w:rsidR="00BC3578" w:rsidRPr="003C5D4B" w:rsidRDefault="00BC3578" w:rsidP="00791E56">
            <w:pPr>
              <w:spacing w:after="0" w:line="360" w:lineRule="auto"/>
              <w:jc w:val="center"/>
              <w:rPr>
                <w:rFonts w:ascii="Garamond" w:hAnsi="Garamond" w:cs="Arial"/>
                <w:color w:val="000000"/>
                <w:szCs w:val="24"/>
                <w:lang w:val="en-GB" w:eastAsia="en-GB" w:bidi="ar-SA"/>
              </w:rPr>
            </w:pPr>
            <w:r>
              <w:rPr>
                <w:rFonts w:ascii="Garamond" w:hAnsi="Garamond" w:cs="Arial"/>
                <w:color w:val="000000"/>
                <w:szCs w:val="24"/>
                <w:lang w:val="en-GB" w:eastAsia="en-GB" w:bidi="ar-SA"/>
              </w:rPr>
              <w:t>180</w:t>
            </w:r>
          </w:p>
        </w:tc>
      </w:tr>
      <w:tr w:rsidR="00BC3578" w:rsidRPr="003C5D4B" w:rsidTr="00791E56">
        <w:trPr>
          <w:trHeight w:val="285"/>
        </w:trPr>
        <w:tc>
          <w:tcPr>
            <w:tcW w:w="2768" w:type="dxa"/>
            <w:tcBorders>
              <w:top w:val="single" w:sz="4" w:space="0" w:color="auto"/>
              <w:left w:val="nil"/>
              <w:right w:val="nil"/>
            </w:tcBorders>
            <w:shd w:val="clear" w:color="auto" w:fill="auto"/>
            <w:noWrap/>
            <w:vAlign w:val="bottom"/>
            <w:hideMark/>
          </w:tcPr>
          <w:p w:rsidR="00BC3578" w:rsidRPr="003C5D4B" w:rsidRDefault="00BC3578" w:rsidP="00791E56">
            <w:pPr>
              <w:spacing w:after="0" w:line="360" w:lineRule="auto"/>
              <w:rPr>
                <w:rFonts w:ascii="Garamond" w:hAnsi="Garamond" w:cs="Arial"/>
                <w:color w:val="000000"/>
                <w:szCs w:val="24"/>
                <w:lang w:val="en-GB" w:eastAsia="en-GB" w:bidi="ar-SA"/>
              </w:rPr>
            </w:pPr>
          </w:p>
        </w:tc>
        <w:tc>
          <w:tcPr>
            <w:tcW w:w="1190" w:type="dxa"/>
            <w:tcBorders>
              <w:top w:val="single" w:sz="4" w:space="0" w:color="auto"/>
              <w:left w:val="nil"/>
              <w:right w:val="nil"/>
            </w:tcBorders>
            <w:shd w:val="clear" w:color="auto" w:fill="auto"/>
            <w:noWrap/>
            <w:vAlign w:val="bottom"/>
            <w:hideMark/>
          </w:tcPr>
          <w:p w:rsidR="00BC3578" w:rsidRPr="003C5D4B" w:rsidRDefault="00BC3578" w:rsidP="00791E56">
            <w:pPr>
              <w:spacing w:after="0" w:line="360" w:lineRule="auto"/>
              <w:jc w:val="center"/>
              <w:rPr>
                <w:rFonts w:ascii="Garamond" w:hAnsi="Garamond" w:cs="Arial"/>
                <w:color w:val="000000"/>
                <w:szCs w:val="24"/>
                <w:lang w:val="en-GB" w:eastAsia="en-GB" w:bidi="ar-SA"/>
              </w:rPr>
            </w:pPr>
          </w:p>
        </w:tc>
        <w:tc>
          <w:tcPr>
            <w:tcW w:w="1191" w:type="dxa"/>
            <w:tcBorders>
              <w:top w:val="single" w:sz="4" w:space="0" w:color="auto"/>
              <w:left w:val="nil"/>
              <w:right w:val="nil"/>
            </w:tcBorders>
            <w:shd w:val="clear" w:color="auto" w:fill="auto"/>
            <w:noWrap/>
            <w:vAlign w:val="bottom"/>
            <w:hideMark/>
          </w:tcPr>
          <w:p w:rsidR="00BC3578" w:rsidRPr="003C5D4B" w:rsidRDefault="00BC3578" w:rsidP="00791E56">
            <w:pPr>
              <w:spacing w:after="0" w:line="360" w:lineRule="auto"/>
              <w:jc w:val="center"/>
              <w:rPr>
                <w:rFonts w:ascii="Garamond" w:hAnsi="Garamond" w:cs="Arial"/>
                <w:color w:val="000000"/>
                <w:szCs w:val="24"/>
                <w:lang w:val="en-GB" w:eastAsia="en-GB" w:bidi="ar-SA"/>
              </w:rPr>
            </w:pPr>
          </w:p>
        </w:tc>
        <w:tc>
          <w:tcPr>
            <w:tcW w:w="1190" w:type="dxa"/>
            <w:tcBorders>
              <w:top w:val="single" w:sz="4" w:space="0" w:color="auto"/>
              <w:left w:val="nil"/>
              <w:right w:val="nil"/>
            </w:tcBorders>
            <w:shd w:val="clear" w:color="auto" w:fill="auto"/>
            <w:noWrap/>
            <w:vAlign w:val="bottom"/>
            <w:hideMark/>
          </w:tcPr>
          <w:p w:rsidR="00BC3578" w:rsidRPr="003C5D4B" w:rsidRDefault="00BC3578" w:rsidP="00791E56">
            <w:pPr>
              <w:spacing w:after="0" w:line="360" w:lineRule="auto"/>
              <w:jc w:val="center"/>
              <w:rPr>
                <w:rFonts w:ascii="Garamond" w:hAnsi="Garamond" w:cs="Arial"/>
                <w:color w:val="000000"/>
                <w:szCs w:val="24"/>
                <w:lang w:val="en-GB" w:eastAsia="en-GB" w:bidi="ar-SA"/>
              </w:rPr>
            </w:pPr>
          </w:p>
        </w:tc>
        <w:tc>
          <w:tcPr>
            <w:tcW w:w="1191" w:type="dxa"/>
            <w:tcBorders>
              <w:top w:val="single" w:sz="4" w:space="0" w:color="auto"/>
              <w:left w:val="nil"/>
              <w:right w:val="nil"/>
            </w:tcBorders>
            <w:shd w:val="clear" w:color="auto" w:fill="auto"/>
            <w:noWrap/>
            <w:vAlign w:val="bottom"/>
            <w:hideMark/>
          </w:tcPr>
          <w:p w:rsidR="00BC3578" w:rsidRPr="003C5D4B" w:rsidRDefault="00BC3578" w:rsidP="00791E56">
            <w:pPr>
              <w:spacing w:after="0" w:line="360" w:lineRule="auto"/>
              <w:jc w:val="center"/>
              <w:rPr>
                <w:rFonts w:ascii="Garamond" w:hAnsi="Garamond" w:cs="Arial"/>
                <w:color w:val="000000"/>
                <w:szCs w:val="24"/>
                <w:lang w:val="en-GB" w:eastAsia="en-GB" w:bidi="ar-SA"/>
              </w:rPr>
            </w:pPr>
          </w:p>
        </w:tc>
        <w:tc>
          <w:tcPr>
            <w:tcW w:w="1616" w:type="dxa"/>
            <w:tcBorders>
              <w:top w:val="single" w:sz="4" w:space="0" w:color="auto"/>
              <w:left w:val="nil"/>
              <w:right w:val="nil"/>
            </w:tcBorders>
            <w:shd w:val="clear" w:color="auto" w:fill="auto"/>
            <w:noWrap/>
            <w:vAlign w:val="bottom"/>
            <w:hideMark/>
          </w:tcPr>
          <w:p w:rsidR="00BC3578" w:rsidRPr="003C5D4B" w:rsidRDefault="00BC3578" w:rsidP="00791E56">
            <w:pPr>
              <w:spacing w:after="0" w:line="360" w:lineRule="auto"/>
              <w:jc w:val="center"/>
              <w:rPr>
                <w:rFonts w:ascii="Garamond" w:hAnsi="Garamond" w:cs="Arial"/>
                <w:color w:val="000000"/>
                <w:szCs w:val="24"/>
                <w:lang w:val="en-GB" w:eastAsia="en-GB" w:bidi="ar-SA"/>
              </w:rPr>
            </w:pPr>
          </w:p>
        </w:tc>
      </w:tr>
      <w:tr w:rsidR="00BC3578" w:rsidRPr="003C5D4B" w:rsidTr="00791E56">
        <w:trPr>
          <w:trHeight w:val="80"/>
        </w:trPr>
        <w:tc>
          <w:tcPr>
            <w:tcW w:w="2768" w:type="dxa"/>
            <w:tcBorders>
              <w:top w:val="nil"/>
              <w:left w:val="nil"/>
              <w:bottom w:val="single" w:sz="4" w:space="0" w:color="auto"/>
              <w:right w:val="nil"/>
            </w:tcBorders>
            <w:shd w:val="clear" w:color="auto" w:fill="auto"/>
            <w:hideMark/>
          </w:tcPr>
          <w:p w:rsidR="00BC3578" w:rsidRPr="003C5D4B" w:rsidRDefault="00BC3578" w:rsidP="00791E56">
            <w:pPr>
              <w:spacing w:after="0" w:line="360" w:lineRule="auto"/>
              <w:rPr>
                <w:rFonts w:ascii="Garamond" w:hAnsi="Garamond" w:cs="Arial"/>
                <w:b/>
                <w:bCs/>
                <w:color w:val="000000"/>
                <w:szCs w:val="24"/>
                <w:lang w:val="en-GB" w:eastAsia="en-GB" w:bidi="ar-SA"/>
              </w:rPr>
            </w:pPr>
            <w:r w:rsidRPr="003C5D4B">
              <w:rPr>
                <w:rFonts w:ascii="Garamond" w:hAnsi="Garamond" w:cs="Arial"/>
                <w:b/>
                <w:bCs/>
                <w:color w:val="000000"/>
                <w:szCs w:val="24"/>
                <w:lang w:val="en-GB" w:eastAsia="en-GB" w:bidi="ar-SA"/>
              </w:rPr>
              <w:t>Inner Forth</w:t>
            </w:r>
          </w:p>
        </w:tc>
        <w:tc>
          <w:tcPr>
            <w:tcW w:w="1190" w:type="dxa"/>
            <w:tcBorders>
              <w:top w:val="nil"/>
              <w:left w:val="nil"/>
              <w:bottom w:val="single" w:sz="4" w:space="0" w:color="auto"/>
              <w:right w:val="nil"/>
            </w:tcBorders>
            <w:shd w:val="clear" w:color="auto" w:fill="auto"/>
            <w:hideMark/>
          </w:tcPr>
          <w:p w:rsidR="00BC3578" w:rsidRPr="003C5D4B" w:rsidRDefault="00BC3578" w:rsidP="00791E56">
            <w:pPr>
              <w:spacing w:after="0" w:line="360" w:lineRule="auto"/>
              <w:jc w:val="center"/>
              <w:rPr>
                <w:rFonts w:ascii="Garamond" w:hAnsi="Garamond" w:cs="Arial"/>
                <w:color w:val="000000"/>
                <w:szCs w:val="24"/>
                <w:lang w:val="en-GB" w:eastAsia="en-GB" w:bidi="ar-SA"/>
              </w:rPr>
            </w:pPr>
          </w:p>
        </w:tc>
        <w:tc>
          <w:tcPr>
            <w:tcW w:w="1191" w:type="dxa"/>
            <w:tcBorders>
              <w:top w:val="nil"/>
              <w:left w:val="nil"/>
              <w:bottom w:val="single" w:sz="4" w:space="0" w:color="auto"/>
              <w:right w:val="nil"/>
            </w:tcBorders>
            <w:shd w:val="clear" w:color="auto" w:fill="auto"/>
            <w:hideMark/>
          </w:tcPr>
          <w:p w:rsidR="00BC3578" w:rsidRPr="003C5D4B" w:rsidRDefault="00BC3578" w:rsidP="00791E56">
            <w:pPr>
              <w:spacing w:after="0" w:line="360" w:lineRule="auto"/>
              <w:jc w:val="center"/>
              <w:rPr>
                <w:rFonts w:ascii="Garamond" w:hAnsi="Garamond" w:cs="Arial"/>
                <w:color w:val="000000"/>
                <w:szCs w:val="24"/>
                <w:lang w:val="en-GB" w:eastAsia="en-GB" w:bidi="ar-SA"/>
              </w:rPr>
            </w:pPr>
          </w:p>
        </w:tc>
        <w:tc>
          <w:tcPr>
            <w:tcW w:w="1190" w:type="dxa"/>
            <w:tcBorders>
              <w:top w:val="nil"/>
              <w:left w:val="nil"/>
              <w:bottom w:val="single" w:sz="4" w:space="0" w:color="auto"/>
              <w:right w:val="nil"/>
            </w:tcBorders>
            <w:shd w:val="clear" w:color="auto" w:fill="auto"/>
            <w:hideMark/>
          </w:tcPr>
          <w:p w:rsidR="00BC3578" w:rsidRPr="003C5D4B" w:rsidRDefault="00BC3578" w:rsidP="00791E56">
            <w:pPr>
              <w:spacing w:after="0" w:line="360" w:lineRule="auto"/>
              <w:jc w:val="center"/>
              <w:rPr>
                <w:rFonts w:ascii="Garamond" w:hAnsi="Garamond" w:cs="Arial"/>
                <w:color w:val="000000"/>
                <w:szCs w:val="24"/>
                <w:lang w:val="en-GB" w:eastAsia="en-GB" w:bidi="ar-SA"/>
              </w:rPr>
            </w:pPr>
          </w:p>
        </w:tc>
        <w:tc>
          <w:tcPr>
            <w:tcW w:w="1191" w:type="dxa"/>
            <w:tcBorders>
              <w:top w:val="nil"/>
              <w:left w:val="nil"/>
              <w:bottom w:val="single" w:sz="4" w:space="0" w:color="auto"/>
              <w:right w:val="nil"/>
            </w:tcBorders>
            <w:shd w:val="clear" w:color="auto" w:fill="auto"/>
            <w:hideMark/>
          </w:tcPr>
          <w:p w:rsidR="00BC3578" w:rsidRPr="003C5D4B" w:rsidRDefault="00BC3578" w:rsidP="00791E56">
            <w:pPr>
              <w:spacing w:after="0" w:line="360" w:lineRule="auto"/>
              <w:jc w:val="center"/>
              <w:rPr>
                <w:rFonts w:ascii="Garamond" w:hAnsi="Garamond" w:cs="Arial"/>
                <w:color w:val="000000"/>
                <w:szCs w:val="24"/>
                <w:lang w:val="en-GB" w:eastAsia="en-GB" w:bidi="ar-SA"/>
              </w:rPr>
            </w:pPr>
          </w:p>
        </w:tc>
        <w:tc>
          <w:tcPr>
            <w:tcW w:w="1616" w:type="dxa"/>
            <w:tcBorders>
              <w:top w:val="nil"/>
              <w:left w:val="nil"/>
              <w:bottom w:val="single" w:sz="4" w:space="0" w:color="auto"/>
              <w:right w:val="nil"/>
            </w:tcBorders>
            <w:shd w:val="clear" w:color="auto" w:fill="auto"/>
            <w:hideMark/>
          </w:tcPr>
          <w:p w:rsidR="00BC3578" w:rsidRPr="003C5D4B" w:rsidRDefault="00BC3578" w:rsidP="00791E56">
            <w:pPr>
              <w:spacing w:after="0" w:line="360" w:lineRule="auto"/>
              <w:jc w:val="center"/>
              <w:rPr>
                <w:rFonts w:ascii="Garamond" w:hAnsi="Garamond" w:cs="Arial"/>
                <w:color w:val="000000"/>
                <w:szCs w:val="24"/>
                <w:lang w:val="en-GB" w:eastAsia="en-GB" w:bidi="ar-SA"/>
              </w:rPr>
            </w:pPr>
          </w:p>
        </w:tc>
      </w:tr>
      <w:tr w:rsidR="00BC3578" w:rsidRPr="003C5D4B" w:rsidTr="00791E56">
        <w:trPr>
          <w:trHeight w:val="285"/>
        </w:trPr>
        <w:tc>
          <w:tcPr>
            <w:tcW w:w="2768" w:type="dxa"/>
            <w:tcBorders>
              <w:top w:val="nil"/>
              <w:left w:val="nil"/>
              <w:right w:val="nil"/>
            </w:tcBorders>
            <w:shd w:val="clear" w:color="auto" w:fill="auto"/>
            <w:noWrap/>
            <w:vAlign w:val="bottom"/>
            <w:hideMark/>
          </w:tcPr>
          <w:p w:rsidR="00BC3578" w:rsidRPr="003C5D4B" w:rsidRDefault="00BC3578" w:rsidP="00791E56">
            <w:pPr>
              <w:spacing w:after="0" w:line="360" w:lineRule="auto"/>
              <w:rPr>
                <w:rFonts w:ascii="Garamond" w:hAnsi="Garamond" w:cs="Arial"/>
                <w:color w:val="000000"/>
                <w:szCs w:val="24"/>
                <w:lang w:val="en-GB" w:eastAsia="en-GB" w:bidi="ar-SA"/>
              </w:rPr>
            </w:pPr>
            <w:r w:rsidRPr="003C5D4B">
              <w:rPr>
                <w:rFonts w:ascii="Garamond" w:hAnsi="Garamond" w:cs="Arial"/>
                <w:color w:val="000000"/>
                <w:szCs w:val="24"/>
                <w:lang w:val="en-GB" w:eastAsia="en-GB" w:bidi="ar-SA"/>
              </w:rPr>
              <w:t>Inch of Ferryton</w:t>
            </w:r>
          </w:p>
        </w:tc>
        <w:tc>
          <w:tcPr>
            <w:tcW w:w="1190" w:type="dxa"/>
            <w:tcBorders>
              <w:top w:val="nil"/>
              <w:left w:val="nil"/>
              <w:right w:val="nil"/>
            </w:tcBorders>
            <w:shd w:val="clear" w:color="auto" w:fill="auto"/>
            <w:noWrap/>
            <w:vAlign w:val="bottom"/>
            <w:hideMark/>
          </w:tcPr>
          <w:p w:rsidR="00BC3578" w:rsidRPr="003C5D4B" w:rsidRDefault="00BC3578" w:rsidP="00791E56">
            <w:pPr>
              <w:spacing w:after="0" w:line="360" w:lineRule="auto"/>
              <w:jc w:val="center"/>
              <w:rPr>
                <w:rFonts w:ascii="Garamond" w:hAnsi="Garamond" w:cs="Arial"/>
                <w:color w:val="000000"/>
                <w:szCs w:val="24"/>
                <w:lang w:val="en-GB" w:eastAsia="en-GB" w:bidi="ar-SA"/>
              </w:rPr>
            </w:pPr>
            <w:r w:rsidRPr="003C5D4B">
              <w:rPr>
                <w:rFonts w:ascii="Garamond" w:hAnsi="Garamond" w:cs="Arial"/>
                <w:color w:val="000000"/>
                <w:szCs w:val="24"/>
              </w:rPr>
              <w:t>159.1</w:t>
            </w:r>
          </w:p>
        </w:tc>
        <w:tc>
          <w:tcPr>
            <w:tcW w:w="1191" w:type="dxa"/>
            <w:tcBorders>
              <w:top w:val="nil"/>
              <w:left w:val="nil"/>
              <w:right w:val="nil"/>
            </w:tcBorders>
            <w:shd w:val="clear" w:color="auto" w:fill="auto"/>
            <w:noWrap/>
            <w:vAlign w:val="bottom"/>
            <w:hideMark/>
          </w:tcPr>
          <w:p w:rsidR="00BC3578" w:rsidRPr="003C5D4B" w:rsidRDefault="00BC3578" w:rsidP="00791E56">
            <w:pPr>
              <w:spacing w:after="0" w:line="360" w:lineRule="auto"/>
              <w:jc w:val="center"/>
              <w:rPr>
                <w:rFonts w:ascii="Garamond" w:hAnsi="Garamond" w:cs="Arial"/>
                <w:color w:val="000000"/>
                <w:szCs w:val="24"/>
                <w:lang w:val="en-GB" w:eastAsia="en-GB" w:bidi="ar-SA"/>
              </w:rPr>
            </w:pPr>
            <w:r w:rsidRPr="003C5D4B">
              <w:rPr>
                <w:rFonts w:ascii="Garamond" w:hAnsi="Garamond" w:cs="Arial"/>
                <w:color w:val="000000"/>
                <w:szCs w:val="24"/>
              </w:rPr>
              <w:t>3.1</w:t>
            </w:r>
            <w:r w:rsidRPr="00B95626">
              <w:rPr>
                <w:rFonts w:ascii="Garamond" w:hAnsi="Garamond" w:cs="Arial"/>
                <w:color w:val="000000"/>
                <w:szCs w:val="24"/>
                <w:vertAlign w:val="superscript"/>
              </w:rPr>
              <w:t>#</w:t>
            </w:r>
          </w:p>
        </w:tc>
        <w:tc>
          <w:tcPr>
            <w:tcW w:w="1190" w:type="dxa"/>
            <w:tcBorders>
              <w:top w:val="nil"/>
              <w:left w:val="nil"/>
              <w:right w:val="nil"/>
            </w:tcBorders>
            <w:shd w:val="clear" w:color="auto" w:fill="auto"/>
            <w:noWrap/>
            <w:vAlign w:val="bottom"/>
            <w:hideMark/>
          </w:tcPr>
          <w:p w:rsidR="00BC3578" w:rsidRPr="003C5D4B" w:rsidRDefault="00BC3578" w:rsidP="00791E56">
            <w:pPr>
              <w:spacing w:after="0" w:line="360" w:lineRule="auto"/>
              <w:jc w:val="center"/>
              <w:rPr>
                <w:rFonts w:ascii="Garamond" w:hAnsi="Garamond" w:cs="Arial"/>
                <w:color w:val="000000"/>
                <w:szCs w:val="24"/>
                <w:lang w:val="en-GB" w:eastAsia="en-GB" w:bidi="ar-SA"/>
              </w:rPr>
            </w:pPr>
            <w:r w:rsidRPr="003C5D4B">
              <w:rPr>
                <w:rFonts w:ascii="Garamond" w:hAnsi="Garamond" w:cs="Arial"/>
                <w:color w:val="000000"/>
                <w:szCs w:val="24"/>
              </w:rPr>
              <w:t>74.8</w:t>
            </w:r>
          </w:p>
        </w:tc>
        <w:tc>
          <w:tcPr>
            <w:tcW w:w="1191" w:type="dxa"/>
            <w:tcBorders>
              <w:top w:val="nil"/>
              <w:left w:val="nil"/>
              <w:right w:val="nil"/>
            </w:tcBorders>
            <w:shd w:val="clear" w:color="auto" w:fill="auto"/>
            <w:noWrap/>
            <w:vAlign w:val="bottom"/>
            <w:hideMark/>
          </w:tcPr>
          <w:p w:rsidR="00BC3578" w:rsidRPr="003C5D4B" w:rsidRDefault="00BC3578" w:rsidP="00791E56">
            <w:pPr>
              <w:spacing w:after="0" w:line="360" w:lineRule="auto"/>
              <w:jc w:val="center"/>
              <w:rPr>
                <w:rFonts w:ascii="Garamond" w:hAnsi="Garamond" w:cs="Arial"/>
                <w:color w:val="000000"/>
                <w:szCs w:val="24"/>
                <w:lang w:val="en-GB" w:eastAsia="en-GB" w:bidi="ar-SA"/>
              </w:rPr>
            </w:pPr>
            <w:r w:rsidRPr="003C5D4B">
              <w:rPr>
                <w:rFonts w:ascii="Garamond" w:hAnsi="Garamond" w:cs="Arial"/>
                <w:color w:val="000000"/>
                <w:szCs w:val="24"/>
              </w:rPr>
              <w:t>87.4</w:t>
            </w:r>
          </w:p>
        </w:tc>
        <w:tc>
          <w:tcPr>
            <w:tcW w:w="1616" w:type="dxa"/>
            <w:tcBorders>
              <w:top w:val="nil"/>
              <w:left w:val="nil"/>
              <w:right w:val="nil"/>
            </w:tcBorders>
            <w:shd w:val="clear" w:color="auto" w:fill="auto"/>
            <w:noWrap/>
            <w:vAlign w:val="bottom"/>
            <w:hideMark/>
          </w:tcPr>
          <w:p w:rsidR="00BC3578" w:rsidRPr="003C5D4B" w:rsidRDefault="00BC3578" w:rsidP="00791E56">
            <w:pPr>
              <w:spacing w:after="0" w:line="360" w:lineRule="auto"/>
              <w:jc w:val="center"/>
              <w:rPr>
                <w:rFonts w:ascii="Garamond" w:hAnsi="Garamond" w:cs="Arial"/>
                <w:color w:val="000000"/>
                <w:szCs w:val="24"/>
                <w:lang w:val="en-GB" w:eastAsia="en-GB" w:bidi="ar-SA"/>
              </w:rPr>
            </w:pPr>
            <w:r w:rsidRPr="003C5D4B">
              <w:rPr>
                <w:rFonts w:ascii="Garamond" w:hAnsi="Garamond" w:cs="Arial"/>
                <w:color w:val="000000"/>
                <w:szCs w:val="24"/>
              </w:rPr>
              <w:t>162.2</w:t>
            </w:r>
          </w:p>
        </w:tc>
      </w:tr>
      <w:tr w:rsidR="00BC3578" w:rsidRPr="003C5D4B" w:rsidTr="00791E56">
        <w:trPr>
          <w:trHeight w:val="285"/>
        </w:trPr>
        <w:tc>
          <w:tcPr>
            <w:tcW w:w="2768" w:type="dxa"/>
            <w:tcBorders>
              <w:left w:val="nil"/>
              <w:bottom w:val="nil"/>
              <w:right w:val="nil"/>
            </w:tcBorders>
            <w:shd w:val="clear" w:color="auto" w:fill="auto"/>
            <w:noWrap/>
            <w:vAlign w:val="bottom"/>
            <w:hideMark/>
          </w:tcPr>
          <w:p w:rsidR="00BC3578" w:rsidRPr="003C5D4B" w:rsidRDefault="00BC3578" w:rsidP="00791E56">
            <w:pPr>
              <w:spacing w:after="0" w:line="360" w:lineRule="auto"/>
              <w:rPr>
                <w:rFonts w:ascii="Garamond" w:hAnsi="Garamond" w:cs="Arial"/>
                <w:color w:val="000000"/>
                <w:szCs w:val="24"/>
                <w:lang w:val="en-GB" w:eastAsia="en-GB" w:bidi="ar-SA"/>
              </w:rPr>
            </w:pPr>
            <w:r w:rsidRPr="003C5D4B">
              <w:rPr>
                <w:rFonts w:ascii="Garamond" w:hAnsi="Garamond" w:cs="Arial"/>
                <w:color w:val="000000"/>
                <w:szCs w:val="24"/>
                <w:lang w:val="en-GB" w:eastAsia="en-GB" w:bidi="ar-SA"/>
              </w:rPr>
              <w:t>Skinflats</w:t>
            </w:r>
            <w:r>
              <w:rPr>
                <w:rFonts w:ascii="Garamond" w:hAnsi="Garamond" w:cs="Arial"/>
                <w:color w:val="000000"/>
                <w:szCs w:val="24"/>
                <w:lang w:val="en-GB" w:eastAsia="en-GB" w:bidi="ar-SA"/>
              </w:rPr>
              <w:t>*</w:t>
            </w:r>
          </w:p>
        </w:tc>
        <w:tc>
          <w:tcPr>
            <w:tcW w:w="1190" w:type="dxa"/>
            <w:tcBorders>
              <w:left w:val="nil"/>
              <w:bottom w:val="nil"/>
              <w:right w:val="nil"/>
            </w:tcBorders>
            <w:shd w:val="clear" w:color="auto" w:fill="auto"/>
            <w:noWrap/>
            <w:vAlign w:val="bottom"/>
            <w:hideMark/>
          </w:tcPr>
          <w:p w:rsidR="00BC3578" w:rsidRPr="003C5D4B" w:rsidRDefault="00BC3578" w:rsidP="00791E56">
            <w:pPr>
              <w:spacing w:after="0" w:line="360" w:lineRule="auto"/>
              <w:jc w:val="center"/>
              <w:rPr>
                <w:rFonts w:ascii="Garamond" w:hAnsi="Garamond" w:cs="Arial"/>
                <w:color w:val="000000"/>
                <w:szCs w:val="24"/>
                <w:lang w:val="en-GB" w:eastAsia="en-GB" w:bidi="ar-SA"/>
              </w:rPr>
            </w:pPr>
            <w:r>
              <w:rPr>
                <w:rFonts w:ascii="Garamond" w:hAnsi="Garamond" w:cs="Arial"/>
                <w:color w:val="000000"/>
                <w:szCs w:val="24"/>
              </w:rPr>
              <w:t>78</w:t>
            </w:r>
            <w:r w:rsidRPr="003C5D4B">
              <w:rPr>
                <w:rFonts w:ascii="Garamond" w:hAnsi="Garamond" w:cs="Arial"/>
                <w:color w:val="000000"/>
                <w:szCs w:val="24"/>
              </w:rPr>
              <w:t>.9</w:t>
            </w:r>
          </w:p>
        </w:tc>
        <w:tc>
          <w:tcPr>
            <w:tcW w:w="1191" w:type="dxa"/>
            <w:tcBorders>
              <w:left w:val="nil"/>
              <w:bottom w:val="nil"/>
              <w:right w:val="nil"/>
            </w:tcBorders>
            <w:shd w:val="clear" w:color="auto" w:fill="auto"/>
            <w:noWrap/>
            <w:vAlign w:val="bottom"/>
            <w:hideMark/>
          </w:tcPr>
          <w:p w:rsidR="00BC3578" w:rsidRPr="003C5D4B" w:rsidRDefault="00BC3578" w:rsidP="00791E56">
            <w:pPr>
              <w:spacing w:after="0" w:line="360" w:lineRule="auto"/>
              <w:jc w:val="center"/>
              <w:rPr>
                <w:rFonts w:ascii="Garamond" w:hAnsi="Garamond" w:cs="Arial"/>
                <w:color w:val="000000"/>
                <w:szCs w:val="24"/>
                <w:lang w:val="en-GB" w:eastAsia="en-GB" w:bidi="ar-SA"/>
              </w:rPr>
            </w:pPr>
            <w:r>
              <w:rPr>
                <w:rFonts w:ascii="Garamond" w:hAnsi="Garamond" w:cs="Arial"/>
                <w:color w:val="000000"/>
                <w:szCs w:val="24"/>
              </w:rPr>
              <w:t>124.2</w:t>
            </w:r>
          </w:p>
        </w:tc>
        <w:tc>
          <w:tcPr>
            <w:tcW w:w="1190" w:type="dxa"/>
            <w:tcBorders>
              <w:left w:val="nil"/>
              <w:bottom w:val="nil"/>
              <w:right w:val="nil"/>
            </w:tcBorders>
            <w:shd w:val="clear" w:color="auto" w:fill="auto"/>
            <w:noWrap/>
            <w:vAlign w:val="bottom"/>
            <w:hideMark/>
          </w:tcPr>
          <w:p w:rsidR="00BC3578" w:rsidRPr="003C5D4B" w:rsidRDefault="00BC3578" w:rsidP="00791E56">
            <w:pPr>
              <w:spacing w:after="0" w:line="360" w:lineRule="auto"/>
              <w:jc w:val="center"/>
              <w:rPr>
                <w:rFonts w:ascii="Garamond" w:hAnsi="Garamond" w:cs="Arial"/>
                <w:color w:val="000000"/>
                <w:szCs w:val="24"/>
                <w:lang w:val="en-GB" w:eastAsia="en-GB" w:bidi="ar-SA"/>
              </w:rPr>
            </w:pPr>
            <w:r>
              <w:rPr>
                <w:rFonts w:ascii="Garamond" w:hAnsi="Garamond" w:cs="Arial"/>
                <w:color w:val="000000"/>
                <w:szCs w:val="24"/>
              </w:rPr>
              <w:t>4.9</w:t>
            </w:r>
          </w:p>
        </w:tc>
        <w:tc>
          <w:tcPr>
            <w:tcW w:w="1191" w:type="dxa"/>
            <w:tcBorders>
              <w:left w:val="nil"/>
              <w:bottom w:val="nil"/>
              <w:right w:val="nil"/>
            </w:tcBorders>
            <w:shd w:val="clear" w:color="auto" w:fill="auto"/>
            <w:noWrap/>
            <w:vAlign w:val="bottom"/>
            <w:hideMark/>
          </w:tcPr>
          <w:p w:rsidR="00BC3578" w:rsidRPr="003C5D4B" w:rsidRDefault="00BC3578" w:rsidP="00791E56">
            <w:pPr>
              <w:spacing w:after="0" w:line="360" w:lineRule="auto"/>
              <w:jc w:val="center"/>
              <w:rPr>
                <w:rFonts w:ascii="Garamond" w:hAnsi="Garamond" w:cs="Arial"/>
                <w:color w:val="000000"/>
                <w:szCs w:val="24"/>
                <w:lang w:val="en-GB" w:eastAsia="en-GB" w:bidi="ar-SA"/>
              </w:rPr>
            </w:pPr>
            <w:r>
              <w:rPr>
                <w:rFonts w:ascii="Garamond" w:hAnsi="Garamond" w:cs="Arial"/>
                <w:color w:val="000000"/>
                <w:szCs w:val="24"/>
              </w:rPr>
              <w:t>198.2</w:t>
            </w:r>
          </w:p>
        </w:tc>
        <w:tc>
          <w:tcPr>
            <w:tcW w:w="1616" w:type="dxa"/>
            <w:tcBorders>
              <w:left w:val="nil"/>
              <w:bottom w:val="nil"/>
              <w:right w:val="nil"/>
            </w:tcBorders>
            <w:shd w:val="clear" w:color="auto" w:fill="auto"/>
            <w:noWrap/>
            <w:vAlign w:val="bottom"/>
            <w:hideMark/>
          </w:tcPr>
          <w:p w:rsidR="00BC3578" w:rsidRPr="003C5D4B" w:rsidRDefault="00BC3578" w:rsidP="00791E56">
            <w:pPr>
              <w:spacing w:after="0" w:line="360" w:lineRule="auto"/>
              <w:jc w:val="center"/>
              <w:rPr>
                <w:rFonts w:ascii="Garamond" w:hAnsi="Garamond" w:cs="Arial"/>
                <w:color w:val="000000"/>
                <w:szCs w:val="24"/>
                <w:lang w:val="en-GB" w:eastAsia="en-GB" w:bidi="ar-SA"/>
              </w:rPr>
            </w:pPr>
            <w:r w:rsidRPr="003C5D4B">
              <w:rPr>
                <w:rFonts w:ascii="Garamond" w:hAnsi="Garamond" w:cs="Arial"/>
                <w:color w:val="000000"/>
                <w:szCs w:val="24"/>
              </w:rPr>
              <w:t>203.1</w:t>
            </w:r>
          </w:p>
        </w:tc>
      </w:tr>
      <w:tr w:rsidR="00BC3578" w:rsidRPr="003C5D4B" w:rsidTr="00791E56">
        <w:trPr>
          <w:trHeight w:val="285"/>
        </w:trPr>
        <w:tc>
          <w:tcPr>
            <w:tcW w:w="2768" w:type="dxa"/>
            <w:tcBorders>
              <w:top w:val="nil"/>
              <w:left w:val="nil"/>
              <w:bottom w:val="nil"/>
              <w:right w:val="nil"/>
            </w:tcBorders>
            <w:shd w:val="clear" w:color="auto" w:fill="auto"/>
            <w:noWrap/>
            <w:vAlign w:val="bottom"/>
            <w:hideMark/>
          </w:tcPr>
          <w:p w:rsidR="00BC3578" w:rsidRPr="003C5D4B" w:rsidRDefault="00BC3578" w:rsidP="00791E56">
            <w:pPr>
              <w:spacing w:after="0" w:line="360" w:lineRule="auto"/>
              <w:rPr>
                <w:rFonts w:ascii="Garamond" w:hAnsi="Garamond" w:cs="Arial"/>
                <w:color w:val="000000"/>
                <w:szCs w:val="24"/>
                <w:lang w:val="en-GB" w:eastAsia="en-GB" w:bidi="ar-SA"/>
              </w:rPr>
            </w:pPr>
            <w:r w:rsidRPr="003C5D4B">
              <w:rPr>
                <w:rFonts w:ascii="Garamond" w:hAnsi="Garamond" w:cs="Arial"/>
                <w:color w:val="000000"/>
                <w:szCs w:val="24"/>
                <w:lang w:val="en-GB" w:eastAsia="en-GB" w:bidi="ar-SA"/>
              </w:rPr>
              <w:t>Kennet Pans</w:t>
            </w:r>
            <w:r>
              <w:rPr>
                <w:rFonts w:ascii="Garamond" w:hAnsi="Garamond" w:cs="Arial"/>
                <w:color w:val="000000"/>
                <w:szCs w:val="24"/>
                <w:lang w:val="en-GB" w:eastAsia="en-GB" w:bidi="ar-SA"/>
              </w:rPr>
              <w:t>*</w:t>
            </w:r>
          </w:p>
        </w:tc>
        <w:tc>
          <w:tcPr>
            <w:tcW w:w="1190" w:type="dxa"/>
            <w:tcBorders>
              <w:top w:val="nil"/>
              <w:left w:val="nil"/>
              <w:bottom w:val="nil"/>
              <w:right w:val="nil"/>
            </w:tcBorders>
            <w:shd w:val="clear" w:color="auto" w:fill="auto"/>
            <w:noWrap/>
            <w:vAlign w:val="bottom"/>
            <w:hideMark/>
          </w:tcPr>
          <w:p w:rsidR="00BC3578" w:rsidRPr="003C5D4B" w:rsidRDefault="00BC3578" w:rsidP="00791E56">
            <w:pPr>
              <w:spacing w:after="0" w:line="360" w:lineRule="auto"/>
              <w:jc w:val="center"/>
              <w:rPr>
                <w:rFonts w:ascii="Garamond" w:hAnsi="Garamond" w:cs="Arial"/>
                <w:color w:val="000000"/>
                <w:szCs w:val="24"/>
                <w:lang w:val="en-GB" w:eastAsia="en-GB" w:bidi="ar-SA"/>
              </w:rPr>
            </w:pPr>
            <w:r>
              <w:rPr>
                <w:rFonts w:ascii="Garamond" w:hAnsi="Garamond" w:cs="Arial"/>
                <w:color w:val="000000"/>
                <w:szCs w:val="24"/>
              </w:rPr>
              <w:t>17.4</w:t>
            </w:r>
          </w:p>
        </w:tc>
        <w:tc>
          <w:tcPr>
            <w:tcW w:w="1191" w:type="dxa"/>
            <w:tcBorders>
              <w:top w:val="nil"/>
              <w:left w:val="nil"/>
              <w:bottom w:val="nil"/>
              <w:right w:val="nil"/>
            </w:tcBorders>
            <w:shd w:val="clear" w:color="auto" w:fill="auto"/>
            <w:noWrap/>
            <w:vAlign w:val="bottom"/>
            <w:hideMark/>
          </w:tcPr>
          <w:p w:rsidR="00BC3578" w:rsidRPr="003C5D4B" w:rsidRDefault="00BC3578" w:rsidP="00791E56">
            <w:pPr>
              <w:spacing w:after="0" w:line="360" w:lineRule="auto"/>
              <w:jc w:val="center"/>
              <w:rPr>
                <w:rFonts w:ascii="Garamond" w:hAnsi="Garamond" w:cs="Arial"/>
                <w:color w:val="000000"/>
                <w:szCs w:val="24"/>
                <w:lang w:val="en-GB" w:eastAsia="en-GB" w:bidi="ar-SA"/>
              </w:rPr>
            </w:pPr>
            <w:r>
              <w:rPr>
                <w:rFonts w:ascii="Garamond" w:hAnsi="Garamond" w:cs="Arial"/>
                <w:color w:val="000000"/>
                <w:szCs w:val="24"/>
              </w:rPr>
              <w:t>17.4</w:t>
            </w:r>
          </w:p>
        </w:tc>
        <w:tc>
          <w:tcPr>
            <w:tcW w:w="1190" w:type="dxa"/>
            <w:tcBorders>
              <w:top w:val="nil"/>
              <w:left w:val="nil"/>
              <w:bottom w:val="nil"/>
              <w:right w:val="nil"/>
            </w:tcBorders>
            <w:shd w:val="clear" w:color="auto" w:fill="auto"/>
            <w:noWrap/>
            <w:vAlign w:val="bottom"/>
            <w:hideMark/>
          </w:tcPr>
          <w:p w:rsidR="00BC3578" w:rsidRPr="003C5D4B" w:rsidRDefault="00BC3578" w:rsidP="00791E56">
            <w:pPr>
              <w:spacing w:after="0" w:line="360" w:lineRule="auto"/>
              <w:jc w:val="center"/>
              <w:rPr>
                <w:rFonts w:ascii="Garamond" w:hAnsi="Garamond" w:cs="Arial"/>
                <w:color w:val="000000"/>
                <w:szCs w:val="24"/>
                <w:lang w:val="en-GB" w:eastAsia="en-GB" w:bidi="ar-SA"/>
              </w:rPr>
            </w:pPr>
            <w:r>
              <w:rPr>
                <w:rFonts w:ascii="Garamond" w:hAnsi="Garamond" w:cs="Arial"/>
                <w:color w:val="000000"/>
                <w:szCs w:val="24"/>
              </w:rPr>
              <w:t>9.3</w:t>
            </w:r>
          </w:p>
        </w:tc>
        <w:tc>
          <w:tcPr>
            <w:tcW w:w="1191" w:type="dxa"/>
            <w:tcBorders>
              <w:top w:val="nil"/>
              <w:left w:val="nil"/>
              <w:bottom w:val="nil"/>
              <w:right w:val="nil"/>
            </w:tcBorders>
            <w:shd w:val="clear" w:color="auto" w:fill="auto"/>
            <w:noWrap/>
            <w:vAlign w:val="bottom"/>
            <w:hideMark/>
          </w:tcPr>
          <w:p w:rsidR="00BC3578" w:rsidRPr="003C5D4B" w:rsidRDefault="00BC3578" w:rsidP="00791E56">
            <w:pPr>
              <w:spacing w:after="0" w:line="360" w:lineRule="auto"/>
              <w:jc w:val="center"/>
              <w:rPr>
                <w:rFonts w:ascii="Garamond" w:hAnsi="Garamond" w:cs="Arial"/>
                <w:color w:val="000000"/>
                <w:szCs w:val="24"/>
                <w:lang w:val="en-GB" w:eastAsia="en-GB" w:bidi="ar-SA"/>
              </w:rPr>
            </w:pPr>
            <w:r>
              <w:rPr>
                <w:rFonts w:ascii="Garamond" w:hAnsi="Garamond" w:cs="Arial"/>
                <w:color w:val="000000"/>
                <w:szCs w:val="24"/>
              </w:rPr>
              <w:t>25.5</w:t>
            </w:r>
          </w:p>
        </w:tc>
        <w:tc>
          <w:tcPr>
            <w:tcW w:w="1616" w:type="dxa"/>
            <w:tcBorders>
              <w:top w:val="nil"/>
              <w:left w:val="nil"/>
              <w:bottom w:val="nil"/>
              <w:right w:val="nil"/>
            </w:tcBorders>
            <w:shd w:val="clear" w:color="auto" w:fill="auto"/>
            <w:noWrap/>
            <w:vAlign w:val="bottom"/>
            <w:hideMark/>
          </w:tcPr>
          <w:p w:rsidR="00BC3578" w:rsidRPr="003C5D4B" w:rsidRDefault="00BC3578" w:rsidP="00791E56">
            <w:pPr>
              <w:spacing w:after="0" w:line="360" w:lineRule="auto"/>
              <w:jc w:val="center"/>
              <w:rPr>
                <w:rFonts w:ascii="Garamond" w:hAnsi="Garamond" w:cs="Arial"/>
                <w:color w:val="000000"/>
                <w:szCs w:val="24"/>
                <w:lang w:val="en-GB" w:eastAsia="en-GB" w:bidi="ar-SA"/>
              </w:rPr>
            </w:pPr>
            <w:r w:rsidRPr="003C5D4B">
              <w:rPr>
                <w:rFonts w:ascii="Garamond" w:hAnsi="Garamond" w:cs="Arial"/>
                <w:color w:val="000000"/>
                <w:szCs w:val="24"/>
              </w:rPr>
              <w:t>34.8</w:t>
            </w:r>
          </w:p>
        </w:tc>
      </w:tr>
      <w:tr w:rsidR="00BC3578" w:rsidRPr="003C5D4B" w:rsidTr="00791E56">
        <w:trPr>
          <w:trHeight w:val="285"/>
        </w:trPr>
        <w:tc>
          <w:tcPr>
            <w:tcW w:w="2768" w:type="dxa"/>
            <w:tcBorders>
              <w:top w:val="nil"/>
              <w:left w:val="nil"/>
              <w:bottom w:val="single" w:sz="4" w:space="0" w:color="auto"/>
              <w:right w:val="nil"/>
            </w:tcBorders>
            <w:shd w:val="clear" w:color="auto" w:fill="auto"/>
            <w:noWrap/>
            <w:vAlign w:val="bottom"/>
            <w:hideMark/>
          </w:tcPr>
          <w:p w:rsidR="00BC3578" w:rsidRPr="003C5D4B" w:rsidRDefault="00BC3578" w:rsidP="00791E56">
            <w:pPr>
              <w:spacing w:after="0" w:line="360" w:lineRule="auto"/>
              <w:rPr>
                <w:rFonts w:ascii="Garamond" w:hAnsi="Garamond" w:cs="Arial"/>
                <w:color w:val="000000"/>
                <w:szCs w:val="24"/>
                <w:lang w:val="en-GB" w:eastAsia="en-GB" w:bidi="ar-SA"/>
              </w:rPr>
            </w:pPr>
            <w:r w:rsidRPr="003C5D4B">
              <w:rPr>
                <w:rFonts w:ascii="Garamond" w:hAnsi="Garamond" w:cs="Arial"/>
                <w:color w:val="000000"/>
                <w:szCs w:val="24"/>
                <w:lang w:val="en-GB" w:eastAsia="en-GB" w:bidi="ar-SA"/>
              </w:rPr>
              <w:t>Other sites</w:t>
            </w:r>
          </w:p>
        </w:tc>
        <w:tc>
          <w:tcPr>
            <w:tcW w:w="1190" w:type="dxa"/>
            <w:tcBorders>
              <w:top w:val="nil"/>
              <w:left w:val="nil"/>
              <w:bottom w:val="single" w:sz="4" w:space="0" w:color="auto"/>
              <w:right w:val="nil"/>
            </w:tcBorders>
            <w:shd w:val="clear" w:color="auto" w:fill="auto"/>
            <w:noWrap/>
            <w:vAlign w:val="bottom"/>
            <w:hideMark/>
          </w:tcPr>
          <w:p w:rsidR="00BC3578" w:rsidRPr="003C5D4B" w:rsidRDefault="00BC3578" w:rsidP="00791E56">
            <w:pPr>
              <w:spacing w:after="0" w:line="360" w:lineRule="auto"/>
              <w:jc w:val="center"/>
              <w:rPr>
                <w:rFonts w:ascii="Garamond" w:hAnsi="Garamond" w:cs="Arial"/>
                <w:color w:val="000000"/>
                <w:szCs w:val="24"/>
                <w:lang w:val="en-GB" w:eastAsia="en-GB" w:bidi="ar-SA"/>
              </w:rPr>
            </w:pPr>
            <w:r>
              <w:rPr>
                <w:rFonts w:ascii="Garamond" w:hAnsi="Garamond" w:cs="Arial"/>
                <w:color w:val="000000"/>
                <w:szCs w:val="24"/>
              </w:rPr>
              <w:t>285.6</w:t>
            </w:r>
          </w:p>
        </w:tc>
        <w:tc>
          <w:tcPr>
            <w:tcW w:w="1191" w:type="dxa"/>
            <w:tcBorders>
              <w:top w:val="nil"/>
              <w:left w:val="nil"/>
              <w:bottom w:val="single" w:sz="4" w:space="0" w:color="auto"/>
              <w:right w:val="nil"/>
            </w:tcBorders>
            <w:shd w:val="clear" w:color="auto" w:fill="auto"/>
            <w:noWrap/>
            <w:vAlign w:val="bottom"/>
            <w:hideMark/>
          </w:tcPr>
          <w:p w:rsidR="00BC3578" w:rsidRPr="003C5D4B" w:rsidRDefault="00BC3578" w:rsidP="00791E56">
            <w:pPr>
              <w:spacing w:after="0" w:line="360" w:lineRule="auto"/>
              <w:jc w:val="center"/>
              <w:rPr>
                <w:rFonts w:ascii="Garamond" w:hAnsi="Garamond" w:cs="Arial"/>
                <w:color w:val="000000"/>
                <w:szCs w:val="24"/>
                <w:lang w:val="en-GB" w:eastAsia="en-GB" w:bidi="ar-SA"/>
              </w:rPr>
            </w:pPr>
            <w:r>
              <w:rPr>
                <w:rFonts w:ascii="Garamond" w:hAnsi="Garamond" w:cs="Arial"/>
                <w:color w:val="000000"/>
                <w:szCs w:val="24"/>
              </w:rPr>
              <w:t>52.4</w:t>
            </w:r>
          </w:p>
        </w:tc>
        <w:tc>
          <w:tcPr>
            <w:tcW w:w="1190" w:type="dxa"/>
            <w:tcBorders>
              <w:top w:val="nil"/>
              <w:left w:val="nil"/>
              <w:bottom w:val="single" w:sz="4" w:space="0" w:color="auto"/>
              <w:right w:val="nil"/>
            </w:tcBorders>
            <w:shd w:val="clear" w:color="auto" w:fill="auto"/>
            <w:noWrap/>
            <w:vAlign w:val="bottom"/>
            <w:hideMark/>
          </w:tcPr>
          <w:p w:rsidR="00BC3578" w:rsidRPr="003C5D4B" w:rsidRDefault="00BC3578" w:rsidP="00791E56">
            <w:pPr>
              <w:spacing w:after="0" w:line="360" w:lineRule="auto"/>
              <w:jc w:val="center"/>
              <w:rPr>
                <w:rFonts w:ascii="Garamond" w:hAnsi="Garamond" w:cs="Arial"/>
                <w:color w:val="000000"/>
                <w:szCs w:val="24"/>
                <w:lang w:val="en-GB" w:eastAsia="en-GB" w:bidi="ar-SA"/>
              </w:rPr>
            </w:pPr>
            <w:r>
              <w:rPr>
                <w:rFonts w:ascii="Garamond" w:hAnsi="Garamond" w:cs="Arial"/>
                <w:color w:val="000000"/>
                <w:szCs w:val="24"/>
              </w:rPr>
              <w:t>64.8</w:t>
            </w:r>
          </w:p>
        </w:tc>
        <w:tc>
          <w:tcPr>
            <w:tcW w:w="1191" w:type="dxa"/>
            <w:tcBorders>
              <w:top w:val="nil"/>
              <w:left w:val="nil"/>
              <w:bottom w:val="single" w:sz="4" w:space="0" w:color="auto"/>
              <w:right w:val="nil"/>
            </w:tcBorders>
            <w:shd w:val="clear" w:color="auto" w:fill="auto"/>
            <w:noWrap/>
            <w:vAlign w:val="bottom"/>
            <w:hideMark/>
          </w:tcPr>
          <w:p w:rsidR="00BC3578" w:rsidRPr="003C5D4B" w:rsidRDefault="00BC3578" w:rsidP="00791E56">
            <w:pPr>
              <w:spacing w:after="0" w:line="360" w:lineRule="auto"/>
              <w:jc w:val="center"/>
              <w:rPr>
                <w:rFonts w:ascii="Garamond" w:hAnsi="Garamond" w:cs="Arial"/>
                <w:color w:val="000000"/>
                <w:szCs w:val="24"/>
                <w:lang w:val="en-GB" w:eastAsia="en-GB" w:bidi="ar-SA"/>
              </w:rPr>
            </w:pPr>
            <w:r>
              <w:rPr>
                <w:rFonts w:ascii="Garamond" w:hAnsi="Garamond" w:cs="Arial"/>
                <w:color w:val="000000"/>
                <w:szCs w:val="24"/>
              </w:rPr>
              <w:t>273.2</w:t>
            </w:r>
          </w:p>
        </w:tc>
        <w:tc>
          <w:tcPr>
            <w:tcW w:w="1616" w:type="dxa"/>
            <w:tcBorders>
              <w:top w:val="nil"/>
              <w:left w:val="nil"/>
              <w:bottom w:val="single" w:sz="4" w:space="0" w:color="auto"/>
              <w:right w:val="nil"/>
            </w:tcBorders>
            <w:shd w:val="clear" w:color="auto" w:fill="auto"/>
            <w:noWrap/>
            <w:vAlign w:val="bottom"/>
            <w:hideMark/>
          </w:tcPr>
          <w:p w:rsidR="00BC3578" w:rsidRPr="003C5D4B" w:rsidRDefault="00BC3578" w:rsidP="00791E56">
            <w:pPr>
              <w:spacing w:after="0" w:line="360" w:lineRule="auto"/>
              <w:jc w:val="center"/>
              <w:rPr>
                <w:rFonts w:ascii="Garamond" w:hAnsi="Garamond" w:cs="Arial"/>
                <w:color w:val="000000"/>
                <w:szCs w:val="24"/>
                <w:lang w:val="en-GB" w:eastAsia="en-GB" w:bidi="ar-SA"/>
              </w:rPr>
            </w:pPr>
            <w:r w:rsidRPr="003C5D4B">
              <w:rPr>
                <w:rFonts w:ascii="Garamond" w:hAnsi="Garamond" w:cs="Arial"/>
                <w:color w:val="000000"/>
                <w:szCs w:val="24"/>
              </w:rPr>
              <w:t>3</w:t>
            </w:r>
            <w:r>
              <w:rPr>
                <w:rFonts w:ascii="Garamond" w:hAnsi="Garamond" w:cs="Arial"/>
                <w:color w:val="000000"/>
                <w:szCs w:val="24"/>
              </w:rPr>
              <w:t>38.0</w:t>
            </w:r>
          </w:p>
        </w:tc>
      </w:tr>
      <w:tr w:rsidR="00BC3578" w:rsidRPr="003C5D4B" w:rsidTr="00791E56">
        <w:trPr>
          <w:trHeight w:val="285"/>
        </w:trPr>
        <w:tc>
          <w:tcPr>
            <w:tcW w:w="2768" w:type="dxa"/>
            <w:tcBorders>
              <w:top w:val="single" w:sz="4" w:space="0" w:color="auto"/>
              <w:left w:val="nil"/>
              <w:bottom w:val="single" w:sz="4" w:space="0" w:color="auto"/>
              <w:right w:val="nil"/>
            </w:tcBorders>
            <w:shd w:val="clear" w:color="auto" w:fill="auto"/>
            <w:noWrap/>
            <w:vAlign w:val="bottom"/>
            <w:hideMark/>
          </w:tcPr>
          <w:p w:rsidR="00BC3578" w:rsidRPr="003C5D4B" w:rsidRDefault="00BC3578" w:rsidP="00791E56">
            <w:pPr>
              <w:spacing w:after="0" w:line="360" w:lineRule="auto"/>
              <w:rPr>
                <w:rFonts w:ascii="Garamond" w:hAnsi="Garamond" w:cs="Arial"/>
                <w:color w:val="000000"/>
                <w:szCs w:val="24"/>
                <w:lang w:val="en-GB" w:eastAsia="en-GB" w:bidi="ar-SA"/>
              </w:rPr>
            </w:pPr>
            <w:r w:rsidRPr="003C5D4B">
              <w:rPr>
                <w:rFonts w:ascii="Garamond" w:hAnsi="Garamond" w:cs="Arial"/>
                <w:color w:val="000000"/>
                <w:szCs w:val="24"/>
                <w:lang w:val="en-GB" w:eastAsia="en-GB" w:bidi="ar-SA"/>
              </w:rPr>
              <w:t>Total Inner Forth</w:t>
            </w:r>
          </w:p>
        </w:tc>
        <w:tc>
          <w:tcPr>
            <w:tcW w:w="1190" w:type="dxa"/>
            <w:tcBorders>
              <w:top w:val="single" w:sz="4" w:space="0" w:color="auto"/>
              <w:left w:val="nil"/>
              <w:bottom w:val="single" w:sz="4" w:space="0" w:color="auto"/>
              <w:right w:val="nil"/>
            </w:tcBorders>
            <w:shd w:val="clear" w:color="auto" w:fill="auto"/>
            <w:noWrap/>
            <w:vAlign w:val="bottom"/>
            <w:hideMark/>
          </w:tcPr>
          <w:p w:rsidR="00BC3578" w:rsidRPr="003C5D4B" w:rsidRDefault="00BC3578" w:rsidP="00791E56">
            <w:pPr>
              <w:spacing w:after="0" w:line="360" w:lineRule="auto"/>
              <w:jc w:val="center"/>
              <w:rPr>
                <w:rFonts w:ascii="Garamond" w:hAnsi="Garamond" w:cs="Arial"/>
                <w:color w:val="000000"/>
                <w:szCs w:val="24"/>
                <w:lang w:val="en-GB" w:eastAsia="en-GB" w:bidi="ar-SA"/>
              </w:rPr>
            </w:pPr>
            <w:r>
              <w:rPr>
                <w:rFonts w:ascii="Garamond" w:hAnsi="Garamond" w:cs="Arial"/>
                <w:color w:val="000000"/>
                <w:szCs w:val="24"/>
              </w:rPr>
              <w:t>541.0</w:t>
            </w:r>
          </w:p>
        </w:tc>
        <w:tc>
          <w:tcPr>
            <w:tcW w:w="1191" w:type="dxa"/>
            <w:tcBorders>
              <w:top w:val="single" w:sz="4" w:space="0" w:color="auto"/>
              <w:left w:val="nil"/>
              <w:bottom w:val="single" w:sz="4" w:space="0" w:color="auto"/>
              <w:right w:val="nil"/>
            </w:tcBorders>
            <w:shd w:val="clear" w:color="auto" w:fill="auto"/>
            <w:noWrap/>
            <w:vAlign w:val="bottom"/>
            <w:hideMark/>
          </w:tcPr>
          <w:p w:rsidR="00BC3578" w:rsidRPr="003C5D4B" w:rsidRDefault="00BC3578" w:rsidP="00791E56">
            <w:pPr>
              <w:spacing w:after="0" w:line="360" w:lineRule="auto"/>
              <w:jc w:val="center"/>
              <w:rPr>
                <w:rFonts w:ascii="Garamond" w:hAnsi="Garamond" w:cs="Arial"/>
                <w:color w:val="000000"/>
                <w:szCs w:val="24"/>
                <w:lang w:val="en-GB" w:eastAsia="en-GB" w:bidi="ar-SA"/>
              </w:rPr>
            </w:pPr>
            <w:r>
              <w:rPr>
                <w:rFonts w:ascii="Garamond" w:hAnsi="Garamond" w:cs="Arial"/>
                <w:color w:val="000000"/>
                <w:szCs w:val="24"/>
              </w:rPr>
              <w:t>197.1</w:t>
            </w:r>
          </w:p>
        </w:tc>
        <w:tc>
          <w:tcPr>
            <w:tcW w:w="1190" w:type="dxa"/>
            <w:tcBorders>
              <w:top w:val="single" w:sz="4" w:space="0" w:color="auto"/>
              <w:left w:val="nil"/>
              <w:bottom w:val="single" w:sz="4" w:space="0" w:color="auto"/>
              <w:right w:val="nil"/>
            </w:tcBorders>
            <w:shd w:val="clear" w:color="auto" w:fill="auto"/>
            <w:noWrap/>
            <w:vAlign w:val="bottom"/>
            <w:hideMark/>
          </w:tcPr>
          <w:p w:rsidR="00BC3578" w:rsidRPr="003C5D4B" w:rsidRDefault="00BC3578" w:rsidP="00791E56">
            <w:pPr>
              <w:spacing w:after="0" w:line="360" w:lineRule="auto"/>
              <w:jc w:val="center"/>
              <w:rPr>
                <w:rFonts w:ascii="Garamond" w:hAnsi="Garamond" w:cs="Arial"/>
                <w:color w:val="000000"/>
                <w:szCs w:val="24"/>
                <w:lang w:val="en-GB" w:eastAsia="en-GB" w:bidi="ar-SA"/>
              </w:rPr>
            </w:pPr>
            <w:r>
              <w:rPr>
                <w:rFonts w:ascii="Garamond" w:hAnsi="Garamond" w:cs="Arial"/>
                <w:color w:val="000000"/>
                <w:szCs w:val="24"/>
              </w:rPr>
              <w:t>153.8</w:t>
            </w:r>
          </w:p>
        </w:tc>
        <w:tc>
          <w:tcPr>
            <w:tcW w:w="1191" w:type="dxa"/>
            <w:tcBorders>
              <w:top w:val="single" w:sz="4" w:space="0" w:color="auto"/>
              <w:left w:val="nil"/>
              <w:bottom w:val="single" w:sz="4" w:space="0" w:color="auto"/>
              <w:right w:val="nil"/>
            </w:tcBorders>
            <w:shd w:val="clear" w:color="auto" w:fill="auto"/>
            <w:noWrap/>
            <w:vAlign w:val="bottom"/>
            <w:hideMark/>
          </w:tcPr>
          <w:p w:rsidR="00BC3578" w:rsidRPr="003C5D4B" w:rsidRDefault="00BC3578" w:rsidP="00791E56">
            <w:pPr>
              <w:spacing w:after="0" w:line="360" w:lineRule="auto"/>
              <w:jc w:val="center"/>
              <w:rPr>
                <w:rFonts w:ascii="Garamond" w:hAnsi="Garamond" w:cs="Arial"/>
                <w:color w:val="000000"/>
                <w:szCs w:val="24"/>
                <w:lang w:val="en-GB" w:eastAsia="en-GB" w:bidi="ar-SA"/>
              </w:rPr>
            </w:pPr>
            <w:r>
              <w:rPr>
                <w:rFonts w:ascii="Garamond" w:hAnsi="Garamond" w:cs="Arial"/>
                <w:color w:val="000000"/>
                <w:szCs w:val="24"/>
              </w:rPr>
              <w:t>584.3</w:t>
            </w:r>
          </w:p>
        </w:tc>
        <w:tc>
          <w:tcPr>
            <w:tcW w:w="1616" w:type="dxa"/>
            <w:tcBorders>
              <w:top w:val="single" w:sz="4" w:space="0" w:color="auto"/>
              <w:left w:val="nil"/>
              <w:bottom w:val="single" w:sz="4" w:space="0" w:color="auto"/>
              <w:right w:val="nil"/>
            </w:tcBorders>
            <w:shd w:val="clear" w:color="auto" w:fill="auto"/>
            <w:noWrap/>
            <w:vAlign w:val="bottom"/>
            <w:hideMark/>
          </w:tcPr>
          <w:p w:rsidR="00BC3578" w:rsidRPr="003C5D4B" w:rsidRDefault="00BC3578" w:rsidP="00791E56">
            <w:pPr>
              <w:spacing w:after="0" w:line="360" w:lineRule="auto"/>
              <w:jc w:val="center"/>
              <w:rPr>
                <w:rFonts w:ascii="Garamond" w:hAnsi="Garamond" w:cs="Arial"/>
                <w:color w:val="000000"/>
                <w:szCs w:val="24"/>
                <w:lang w:val="en-GB" w:eastAsia="en-GB" w:bidi="ar-SA"/>
              </w:rPr>
            </w:pPr>
            <w:r>
              <w:rPr>
                <w:rFonts w:ascii="Garamond" w:hAnsi="Garamond" w:cs="Arial"/>
                <w:color w:val="000000"/>
                <w:szCs w:val="24"/>
              </w:rPr>
              <w:t>738.1</w:t>
            </w:r>
          </w:p>
        </w:tc>
      </w:tr>
    </w:tbl>
    <w:p w:rsidR="00BC3578" w:rsidRDefault="00BC3578" w:rsidP="003845D5">
      <w:pPr>
        <w:spacing w:after="0" w:line="240" w:lineRule="auto"/>
        <w:rPr>
          <w:rFonts w:ascii="Garamond" w:hAnsi="Garamond" w:cs="Arial"/>
          <w:color w:val="000000"/>
          <w:sz w:val="20"/>
          <w:szCs w:val="20"/>
          <w:lang w:val="en-GB" w:eastAsia="en-GB" w:bidi="ar-SA"/>
        </w:rPr>
      </w:pPr>
      <w:r w:rsidRPr="0084170A">
        <w:rPr>
          <w:rFonts w:ascii="Garamond" w:hAnsi="Garamond" w:cs="Arial"/>
          <w:color w:val="000000"/>
          <w:sz w:val="20"/>
          <w:szCs w:val="20"/>
          <w:vertAlign w:val="superscript"/>
          <w:lang w:val="en-GB" w:eastAsia="en-GB" w:bidi="ar-SA"/>
        </w:rPr>
        <w:t>*</w:t>
      </w:r>
      <w:r w:rsidRPr="0084170A">
        <w:rPr>
          <w:rFonts w:ascii="Garamond" w:hAnsi="Garamond" w:cs="Arial"/>
          <w:color w:val="000000"/>
          <w:sz w:val="20"/>
          <w:szCs w:val="20"/>
          <w:lang w:val="en-GB" w:eastAsia="en-GB" w:bidi="ar-SA"/>
        </w:rPr>
        <w:t xml:space="preserve"> Includes 10 ha</w:t>
      </w:r>
      <w:r>
        <w:rPr>
          <w:rFonts w:ascii="Garamond" w:hAnsi="Garamond" w:cs="Arial"/>
          <w:color w:val="000000"/>
          <w:sz w:val="20"/>
          <w:szCs w:val="20"/>
          <w:lang w:val="en-GB" w:eastAsia="en-GB" w:bidi="ar-SA"/>
        </w:rPr>
        <w:t xml:space="preserve"> already subject to RTE at Skinflats, and 3.7 ha already realigned at Kennet Pans</w:t>
      </w:r>
    </w:p>
    <w:p w:rsidR="00BC3578" w:rsidRPr="00B95626" w:rsidRDefault="00BC3578" w:rsidP="003845D5">
      <w:pPr>
        <w:spacing w:after="0" w:line="240" w:lineRule="auto"/>
        <w:rPr>
          <w:rFonts w:ascii="Garamond" w:hAnsi="Garamond" w:cs="Arial"/>
          <w:color w:val="000000"/>
          <w:sz w:val="20"/>
          <w:szCs w:val="20"/>
          <w:lang w:val="en-GB" w:eastAsia="en-GB" w:bidi="ar-SA"/>
        </w:rPr>
      </w:pPr>
      <w:r w:rsidRPr="00B95626">
        <w:rPr>
          <w:rFonts w:ascii="Garamond" w:hAnsi="Garamond" w:cs="Arial"/>
          <w:color w:val="000000"/>
          <w:szCs w:val="24"/>
          <w:vertAlign w:val="superscript"/>
        </w:rPr>
        <w:t>#</w:t>
      </w:r>
      <w:r>
        <w:rPr>
          <w:rFonts w:ascii="Garamond" w:hAnsi="Garamond" w:cs="Arial"/>
          <w:color w:val="000000"/>
          <w:szCs w:val="24"/>
        </w:rPr>
        <w:t xml:space="preserve"> </w:t>
      </w:r>
      <w:r w:rsidRPr="00B95626">
        <w:rPr>
          <w:rFonts w:ascii="Garamond" w:hAnsi="Garamond" w:cs="Arial"/>
          <w:color w:val="000000"/>
          <w:sz w:val="20"/>
          <w:szCs w:val="20"/>
        </w:rPr>
        <w:t xml:space="preserve">All </w:t>
      </w:r>
      <w:r>
        <w:rPr>
          <w:rFonts w:ascii="Garamond" w:hAnsi="Garamond" w:cs="Arial"/>
          <w:color w:val="000000"/>
          <w:sz w:val="20"/>
          <w:szCs w:val="20"/>
        </w:rPr>
        <w:t xml:space="preserve">intertidal habitat at Inch of Ferryton in </w:t>
      </w:r>
      <w:r w:rsidR="003845D5">
        <w:rPr>
          <w:rFonts w:ascii="Garamond" w:hAnsi="Garamond" w:cs="Arial"/>
          <w:color w:val="000000"/>
          <w:sz w:val="20"/>
          <w:szCs w:val="20"/>
        </w:rPr>
        <w:t>agricultural</w:t>
      </w:r>
      <w:r>
        <w:rPr>
          <w:rFonts w:ascii="Garamond" w:hAnsi="Garamond" w:cs="Arial"/>
          <w:color w:val="000000"/>
          <w:sz w:val="20"/>
          <w:szCs w:val="20"/>
        </w:rPr>
        <w:t xml:space="preserve"> state is mudflat</w:t>
      </w:r>
      <w:r w:rsidR="00302C83">
        <w:rPr>
          <w:rFonts w:ascii="Garamond" w:hAnsi="Garamond" w:cs="Arial"/>
          <w:color w:val="000000"/>
          <w:sz w:val="20"/>
          <w:szCs w:val="20"/>
        </w:rPr>
        <w:t>^</w:t>
      </w:r>
    </w:p>
    <w:p w:rsidR="00BC3578" w:rsidRDefault="00302C83" w:rsidP="003845D5">
      <w:pPr>
        <w:spacing w:after="0" w:line="240" w:lineRule="auto"/>
        <w:rPr>
          <w:rFonts w:ascii="Garamond" w:hAnsi="Garamond" w:cs="Arial"/>
          <w:color w:val="000000"/>
          <w:sz w:val="20"/>
          <w:szCs w:val="20"/>
        </w:rPr>
      </w:pPr>
      <w:r>
        <w:rPr>
          <w:rFonts w:ascii="Garamond" w:hAnsi="Garamond" w:cs="Arial"/>
          <w:color w:val="000000"/>
          <w:sz w:val="20"/>
          <w:szCs w:val="20"/>
        </w:rPr>
        <w:t>^ All intertidal habitat at Hesketh Outmarsh West in the realigned state is mid-high salt marsh</w:t>
      </w:r>
    </w:p>
    <w:p w:rsidR="003845D5" w:rsidRPr="00302C83" w:rsidRDefault="003845D5" w:rsidP="003845D5">
      <w:pPr>
        <w:spacing w:line="240" w:lineRule="auto"/>
        <w:rPr>
          <w:rFonts w:ascii="Garamond" w:hAnsi="Garamond"/>
          <w:szCs w:val="24"/>
          <w:vertAlign w:val="superscript"/>
        </w:rPr>
      </w:pPr>
    </w:p>
    <w:p w:rsidR="002B703D" w:rsidRDefault="00D0262A" w:rsidP="0026038B">
      <w:pPr>
        <w:spacing w:line="480" w:lineRule="auto"/>
        <w:rPr>
          <w:rFonts w:ascii="Garamond" w:hAnsi="Garamond"/>
          <w:szCs w:val="24"/>
        </w:rPr>
      </w:pPr>
      <w:r>
        <w:rPr>
          <w:rFonts w:ascii="Garamond" w:hAnsi="Garamond"/>
          <w:szCs w:val="24"/>
        </w:rPr>
        <w:t xml:space="preserve">Areas of </w:t>
      </w:r>
      <w:r w:rsidR="000E0847">
        <w:rPr>
          <w:rFonts w:ascii="Garamond" w:hAnsi="Garamond"/>
          <w:szCs w:val="24"/>
        </w:rPr>
        <w:t xml:space="preserve">different </w:t>
      </w:r>
      <w:r>
        <w:rPr>
          <w:rFonts w:ascii="Garamond" w:hAnsi="Garamond"/>
          <w:szCs w:val="24"/>
        </w:rPr>
        <w:t xml:space="preserve">habitats were estimated for the </w:t>
      </w:r>
      <w:r w:rsidR="003845D5">
        <w:rPr>
          <w:rFonts w:ascii="Garamond" w:hAnsi="Garamond"/>
          <w:szCs w:val="24"/>
        </w:rPr>
        <w:t>realigned and agricultural</w:t>
      </w:r>
      <w:r>
        <w:rPr>
          <w:rFonts w:ascii="Garamond" w:hAnsi="Garamond"/>
          <w:szCs w:val="24"/>
        </w:rPr>
        <w:t xml:space="preserve"> states using current habitat and elevation maps (</w:t>
      </w:r>
      <w:r w:rsidR="00CB4F92">
        <w:rPr>
          <w:rFonts w:ascii="Garamond" w:hAnsi="Garamond"/>
          <w:szCs w:val="24"/>
        </w:rPr>
        <w:t>Table 1</w:t>
      </w:r>
      <w:r>
        <w:rPr>
          <w:rFonts w:ascii="Garamond" w:hAnsi="Garamond"/>
          <w:szCs w:val="24"/>
        </w:rPr>
        <w:t>)</w:t>
      </w:r>
      <w:r w:rsidRPr="003C5D4B">
        <w:rPr>
          <w:rFonts w:ascii="Garamond" w:hAnsi="Garamond"/>
          <w:szCs w:val="24"/>
        </w:rPr>
        <w:t xml:space="preserve">. </w:t>
      </w:r>
      <w:r w:rsidR="0053686A">
        <w:rPr>
          <w:rFonts w:ascii="Garamond" w:hAnsi="Garamond" w:cs="Arial"/>
          <w:szCs w:val="24"/>
        </w:rPr>
        <w:t>Inter</w:t>
      </w:r>
      <w:r w:rsidR="00B40004">
        <w:rPr>
          <w:rFonts w:ascii="Garamond" w:hAnsi="Garamond" w:cs="Arial"/>
          <w:szCs w:val="24"/>
        </w:rPr>
        <w:t>tidal</w:t>
      </w:r>
      <w:r w:rsidR="00B40004" w:rsidRPr="003C5D4B">
        <w:rPr>
          <w:rFonts w:ascii="Garamond" w:hAnsi="Garamond" w:cs="Arial"/>
          <w:szCs w:val="24"/>
        </w:rPr>
        <w:t xml:space="preserve"> </w:t>
      </w:r>
      <w:r w:rsidR="00C8196A" w:rsidRPr="003C5D4B">
        <w:rPr>
          <w:rFonts w:ascii="Garamond" w:hAnsi="Garamond" w:cs="Arial"/>
          <w:szCs w:val="24"/>
        </w:rPr>
        <w:t xml:space="preserve">vegetation communities are affected by elevation, salinity, inundation frequency, flow rate, </w:t>
      </w:r>
      <w:r w:rsidR="00C078B9">
        <w:rPr>
          <w:rFonts w:ascii="Garamond" w:hAnsi="Garamond" w:cs="Arial"/>
          <w:szCs w:val="24"/>
        </w:rPr>
        <w:t xml:space="preserve">and </w:t>
      </w:r>
      <w:r w:rsidR="00C8196A" w:rsidRPr="003C5D4B">
        <w:rPr>
          <w:rFonts w:ascii="Garamond" w:hAnsi="Garamond" w:cs="Arial"/>
          <w:szCs w:val="24"/>
        </w:rPr>
        <w:t>sediment load</w:t>
      </w:r>
      <w:r w:rsidR="00F22C62">
        <w:rPr>
          <w:rFonts w:ascii="Garamond" w:hAnsi="Garamond" w:cs="Arial"/>
          <w:szCs w:val="24"/>
        </w:rPr>
        <w:t xml:space="preserve"> </w:t>
      </w:r>
      <w:r w:rsidR="00C17F16" w:rsidRPr="003C5D4B">
        <w:rPr>
          <w:rFonts w:ascii="Garamond" w:hAnsi="Garamond" w:cs="Arial"/>
          <w:szCs w:val="24"/>
        </w:rPr>
        <w:fldChar w:fldCharType="begin"/>
      </w:r>
      <w:r w:rsidR="00AA475C">
        <w:rPr>
          <w:rFonts w:ascii="Garamond" w:hAnsi="Garamond" w:cs="Arial"/>
          <w:szCs w:val="24"/>
        </w:rPr>
        <w:instrText xml:space="preserve"> ADDIN EN.CITE &lt;EndNote&gt;&lt;Cite&gt;&lt;Author&gt;Allen&lt;/Author&gt;&lt;Year&gt;2009&lt;/Year&gt;&lt;RecNum&gt;2093&lt;/RecNum&gt;&lt;DisplayText&gt;(Allen and Pye, 2009)&lt;/DisplayText&gt;&lt;record&gt;&lt;rec-number&gt;2093&lt;/rec-number&gt;&lt;foreign-keys&gt;&lt;key app="EN" db-id="s2dxsfzp905p90e0awexsfd3evpdswtxv0tx"&gt;2093&lt;/key&gt;&lt;/foreign-keys&gt;&lt;ref-type name="Book Section"&gt;5&lt;/ref-type&gt;&lt;contributors&gt;&lt;authors&gt;&lt;author&gt;Allen, J.R.L.&lt;/author&gt;&lt;author&gt;Pye, K.&lt;/author&gt;&lt;/authors&gt;&lt;secondary-authors&gt;&lt;author&gt;Allen, J.R.L.&lt;/author&gt;&lt;author&gt;Pye, K.&lt;/author&gt;&lt;/secondary-authors&gt;&lt;/contributors&gt;&lt;titles&gt;&lt;title&gt;Coastal Saltmarshes: Their nature and Importance&lt;/title&gt;&lt;secondary-title&gt;Saltmarshes, Morphology conservation and Engineering Significance.&lt;/secondary-title&gt;&lt;/titles&gt;&lt;dates&gt;&lt;year&gt;2009&lt;/year&gt;&lt;/dates&gt;&lt;pub-location&gt;New York&lt;/pub-location&gt;&lt;publisher&gt;Cambridge University Press&lt;/publisher&gt;&lt;urls&gt;&lt;/urls&gt;&lt;/record&gt;&lt;/Cite&gt;&lt;/EndNote&gt;</w:instrText>
      </w:r>
      <w:r w:rsidR="00C17F16" w:rsidRPr="003C5D4B">
        <w:rPr>
          <w:rFonts w:ascii="Garamond" w:hAnsi="Garamond" w:cs="Arial"/>
          <w:szCs w:val="24"/>
        </w:rPr>
        <w:fldChar w:fldCharType="separate"/>
      </w:r>
      <w:r w:rsidR="00AA475C">
        <w:rPr>
          <w:rFonts w:ascii="Garamond" w:hAnsi="Garamond" w:cs="Arial"/>
          <w:noProof/>
          <w:szCs w:val="24"/>
        </w:rPr>
        <w:t>(</w:t>
      </w:r>
      <w:hyperlink w:anchor="_ENREF_4" w:tooltip="Allen, 2009 #2093" w:history="1">
        <w:r w:rsidR="0018426A">
          <w:rPr>
            <w:rFonts w:ascii="Garamond" w:hAnsi="Garamond" w:cs="Arial"/>
            <w:noProof/>
            <w:szCs w:val="24"/>
          </w:rPr>
          <w:t>Allen and Pye, 2009</w:t>
        </w:r>
      </w:hyperlink>
      <w:r w:rsidR="00AA475C">
        <w:rPr>
          <w:rFonts w:ascii="Garamond" w:hAnsi="Garamond" w:cs="Arial"/>
          <w:noProof/>
          <w:szCs w:val="24"/>
        </w:rPr>
        <w:t>)</w:t>
      </w:r>
      <w:r w:rsidR="00C17F16" w:rsidRPr="003C5D4B">
        <w:rPr>
          <w:rFonts w:ascii="Garamond" w:hAnsi="Garamond" w:cs="Arial"/>
          <w:szCs w:val="24"/>
        </w:rPr>
        <w:fldChar w:fldCharType="end"/>
      </w:r>
      <w:r w:rsidR="00F22C62">
        <w:rPr>
          <w:rFonts w:ascii="Garamond" w:hAnsi="Garamond" w:cs="Arial"/>
          <w:szCs w:val="24"/>
        </w:rPr>
        <w:t>, leading to</w:t>
      </w:r>
      <w:r w:rsidR="00F22C62" w:rsidRPr="00F22C62">
        <w:rPr>
          <w:rFonts w:ascii="Garamond" w:hAnsi="Garamond" w:cs="Arial"/>
          <w:szCs w:val="24"/>
        </w:rPr>
        <w:t xml:space="preserve"> a </w:t>
      </w:r>
      <w:r w:rsidR="00F22C62" w:rsidRPr="00F22C62">
        <w:rPr>
          <w:rFonts w:ascii="Garamond" w:hAnsi="Garamond" w:cs="Arial"/>
          <w:szCs w:val="24"/>
        </w:rPr>
        <w:lastRenderedPageBreak/>
        <w:t xml:space="preserve">graduation of habitat that </w:t>
      </w:r>
      <w:r w:rsidR="00F22C62">
        <w:rPr>
          <w:rFonts w:ascii="Garamond" w:hAnsi="Garamond" w:cs="Arial"/>
          <w:szCs w:val="24"/>
        </w:rPr>
        <w:t>we place</w:t>
      </w:r>
      <w:r w:rsidR="00F22C62" w:rsidRPr="00F22C62">
        <w:rPr>
          <w:rFonts w:ascii="Garamond" w:hAnsi="Garamond" w:cs="Arial"/>
          <w:szCs w:val="24"/>
        </w:rPr>
        <w:t xml:space="preserve"> in three classes: mudflat, low salt marsh, and mid-high salt marsh</w:t>
      </w:r>
      <w:r w:rsidR="00C8196A" w:rsidRPr="003C5D4B">
        <w:rPr>
          <w:rFonts w:ascii="Garamond" w:hAnsi="Garamond" w:cs="Arial"/>
          <w:szCs w:val="24"/>
        </w:rPr>
        <w:t xml:space="preserve">. </w:t>
      </w:r>
      <w:r w:rsidR="00673D08" w:rsidRPr="003C5D4B">
        <w:rPr>
          <w:rFonts w:ascii="Garamond" w:hAnsi="Garamond" w:cs="Arial"/>
          <w:szCs w:val="24"/>
        </w:rPr>
        <w:t xml:space="preserve">Hesketh Outmarsh </w:t>
      </w:r>
      <w:r>
        <w:rPr>
          <w:rFonts w:ascii="Garamond" w:hAnsi="Garamond" w:cs="Arial"/>
          <w:szCs w:val="24"/>
        </w:rPr>
        <w:t xml:space="preserve">West </w:t>
      </w:r>
      <w:r w:rsidR="00673D08" w:rsidRPr="003C5D4B">
        <w:rPr>
          <w:rFonts w:ascii="Garamond" w:hAnsi="Garamond" w:cs="Arial"/>
          <w:szCs w:val="24"/>
        </w:rPr>
        <w:t>does not conta</w:t>
      </w:r>
      <w:r w:rsidR="00407B5B" w:rsidRPr="003C5D4B">
        <w:rPr>
          <w:rFonts w:ascii="Garamond" w:hAnsi="Garamond" w:cs="Arial"/>
          <w:szCs w:val="24"/>
        </w:rPr>
        <w:t xml:space="preserve">in any mudflat or low </w:t>
      </w:r>
      <w:r w:rsidR="00D60275">
        <w:rPr>
          <w:rFonts w:ascii="Garamond" w:hAnsi="Garamond" w:cs="Arial"/>
          <w:szCs w:val="24"/>
        </w:rPr>
        <w:t>salt marsh</w:t>
      </w:r>
      <w:r w:rsidR="00854401" w:rsidRPr="003C5D4B">
        <w:rPr>
          <w:rFonts w:ascii="Garamond" w:hAnsi="Garamond" w:cs="Arial"/>
          <w:szCs w:val="24"/>
        </w:rPr>
        <w:t>, as this occurs to the seaward side of the site under consideration</w:t>
      </w:r>
      <w:r w:rsidR="00673D08" w:rsidRPr="003C5D4B">
        <w:rPr>
          <w:rFonts w:ascii="Garamond" w:hAnsi="Garamond" w:cs="Arial"/>
          <w:szCs w:val="24"/>
        </w:rPr>
        <w:t>. The sites on the Inner Forth are adjacent to mud flat and currently have various proportions of low (</w:t>
      </w:r>
      <w:r w:rsidR="00664229" w:rsidRPr="003C5D4B">
        <w:rPr>
          <w:rFonts w:ascii="Garamond" w:hAnsi="Garamond" w:cs="Arial"/>
          <w:i/>
          <w:szCs w:val="24"/>
        </w:rPr>
        <w:t>Salicornia</w:t>
      </w:r>
      <w:r w:rsidR="00664229" w:rsidRPr="003C5D4B">
        <w:rPr>
          <w:rFonts w:ascii="Garamond" w:hAnsi="Garamond" w:cs="Arial"/>
          <w:szCs w:val="24"/>
        </w:rPr>
        <w:t>-dominated</w:t>
      </w:r>
      <w:r w:rsidR="001D5243">
        <w:rPr>
          <w:rFonts w:ascii="Garamond" w:hAnsi="Garamond" w:cs="Arial"/>
          <w:szCs w:val="24"/>
        </w:rPr>
        <w:t>) and mid-</w:t>
      </w:r>
      <w:r w:rsidR="00673D08" w:rsidRPr="003C5D4B">
        <w:rPr>
          <w:rFonts w:ascii="Garamond" w:hAnsi="Garamond" w:cs="Arial"/>
          <w:szCs w:val="24"/>
        </w:rPr>
        <w:t>high (</w:t>
      </w:r>
      <w:r w:rsidR="00664229" w:rsidRPr="003C5D4B">
        <w:rPr>
          <w:rFonts w:ascii="Garamond" w:hAnsi="Garamond" w:cs="Arial"/>
          <w:i/>
          <w:szCs w:val="24"/>
        </w:rPr>
        <w:t>Puccinellia</w:t>
      </w:r>
      <w:r w:rsidR="00664229" w:rsidRPr="003C5D4B">
        <w:rPr>
          <w:rFonts w:ascii="Garamond" w:hAnsi="Garamond" w:cs="Arial"/>
          <w:szCs w:val="24"/>
        </w:rPr>
        <w:t>-dominated</w:t>
      </w:r>
      <w:r w:rsidR="00673D08" w:rsidRPr="003C5D4B">
        <w:rPr>
          <w:rFonts w:ascii="Garamond" w:hAnsi="Garamond" w:cs="Arial"/>
          <w:szCs w:val="24"/>
        </w:rPr>
        <w:t xml:space="preserve">) </w:t>
      </w:r>
      <w:r w:rsidR="00D60275">
        <w:rPr>
          <w:rFonts w:ascii="Garamond" w:hAnsi="Garamond" w:cs="Arial"/>
          <w:szCs w:val="24"/>
        </w:rPr>
        <w:t>salt marsh</w:t>
      </w:r>
      <w:r w:rsidR="00820D58">
        <w:rPr>
          <w:rFonts w:ascii="Garamond" w:hAnsi="Garamond" w:cs="Arial"/>
          <w:szCs w:val="24"/>
        </w:rPr>
        <w:t xml:space="preserve"> </w:t>
      </w:r>
      <w:r w:rsidR="00C17F16">
        <w:rPr>
          <w:rFonts w:ascii="Garamond" w:hAnsi="Garamond" w:cs="Arial"/>
          <w:szCs w:val="24"/>
        </w:rPr>
        <w:fldChar w:fldCharType="begin"/>
      </w:r>
      <w:r w:rsidR="0018426A">
        <w:rPr>
          <w:rFonts w:ascii="Garamond" w:hAnsi="Garamond" w:cs="Arial"/>
          <w:szCs w:val="24"/>
        </w:rPr>
        <w:instrText xml:space="preserve"> ADDIN EN.CITE &lt;EndNote&gt;&lt;Cite&gt;&lt;Author&gt;Gauld&lt;/Author&gt;&lt;Year&gt;2014&lt;/Year&gt;&lt;RecNum&gt;2397&lt;/RecNum&gt;&lt;DisplayText&gt;(Gauld, 2014)&lt;/DisplayText&gt;&lt;record&gt;&lt;rec-number&gt;2397&lt;/rec-number&gt;&lt;foreign-keys&gt;&lt;key app="EN" db-id="s2dxsfzp905p90e0awexsfd3evpdswtxv0tx"&gt;2397&lt;/key&gt;&lt;/foreign-keys&gt;&lt;ref-type name="Thesis"&gt;32&lt;/ref-type&gt;&lt;contributors&gt;&lt;authors&gt;&lt;author&gt;Gauld, J.G.&lt;/author&gt;&lt;/authors&gt;&lt;/contributors&gt;&lt;titles&gt;&lt;title&gt;Evaluating the Impact of Saltmarsh Restoration upon Carbon Sequestration in Coastal Ecosystems&lt;/title&gt;&lt;/titles&gt;&lt;dates&gt;&lt;year&gt;2014&lt;/year&gt;&lt;/dates&gt;&lt;publisher&gt;MSc Thesis, University of Edinburgh&lt;/publisher&gt;&lt;work-type&gt;MSc&lt;/work-type&gt;&lt;urls&gt;&lt;/urls&gt;&lt;/record&gt;&lt;/Cite&gt;&lt;/EndNote&gt;</w:instrText>
      </w:r>
      <w:r w:rsidR="00C17F16">
        <w:rPr>
          <w:rFonts w:ascii="Garamond" w:hAnsi="Garamond" w:cs="Arial"/>
          <w:szCs w:val="24"/>
        </w:rPr>
        <w:fldChar w:fldCharType="separate"/>
      </w:r>
      <w:r w:rsidR="007B5838">
        <w:rPr>
          <w:rFonts w:ascii="Garamond" w:hAnsi="Garamond" w:cs="Arial"/>
          <w:noProof/>
          <w:szCs w:val="24"/>
        </w:rPr>
        <w:t>(</w:t>
      </w:r>
      <w:hyperlink w:anchor="_ENREF_35" w:tooltip="Gauld, 2014 #2397" w:history="1">
        <w:r w:rsidR="0018426A">
          <w:rPr>
            <w:rFonts w:ascii="Garamond" w:hAnsi="Garamond" w:cs="Arial"/>
            <w:noProof/>
            <w:szCs w:val="24"/>
          </w:rPr>
          <w:t>Gauld, 2014</w:t>
        </w:r>
      </w:hyperlink>
      <w:r w:rsidR="007B5838">
        <w:rPr>
          <w:rFonts w:ascii="Garamond" w:hAnsi="Garamond" w:cs="Arial"/>
          <w:noProof/>
          <w:szCs w:val="24"/>
        </w:rPr>
        <w:t>)</w:t>
      </w:r>
      <w:r w:rsidR="00C17F16">
        <w:rPr>
          <w:rFonts w:ascii="Garamond" w:hAnsi="Garamond" w:cs="Arial"/>
          <w:szCs w:val="24"/>
        </w:rPr>
        <w:fldChar w:fldCharType="end"/>
      </w:r>
      <w:r w:rsidR="00673D08" w:rsidRPr="003C5D4B">
        <w:rPr>
          <w:rFonts w:ascii="Garamond" w:hAnsi="Garamond" w:cs="Arial"/>
          <w:szCs w:val="24"/>
        </w:rPr>
        <w:t>.</w:t>
      </w:r>
      <w:r w:rsidR="00C8196A" w:rsidRPr="003C5D4B">
        <w:rPr>
          <w:rFonts w:ascii="Garamond" w:hAnsi="Garamond" w:cs="Arial"/>
          <w:szCs w:val="24"/>
        </w:rPr>
        <w:t xml:space="preserve"> </w:t>
      </w:r>
      <w:r w:rsidR="001D5243">
        <w:rPr>
          <w:rFonts w:ascii="Garamond" w:hAnsi="Garamond" w:cs="Arial"/>
          <w:szCs w:val="24"/>
        </w:rPr>
        <w:t>W</w:t>
      </w:r>
      <w:r w:rsidR="00C8196A" w:rsidRPr="003C5D4B">
        <w:rPr>
          <w:rFonts w:ascii="Garamond" w:hAnsi="Garamond" w:cs="Arial"/>
          <w:szCs w:val="24"/>
        </w:rPr>
        <w:t xml:space="preserve">e assumed that mudflat would occur between 0 and </w:t>
      </w:r>
      <w:r w:rsidR="002C5A78" w:rsidRPr="003C5D4B">
        <w:rPr>
          <w:rFonts w:ascii="Garamond" w:hAnsi="Garamond" w:cs="Arial"/>
          <w:szCs w:val="24"/>
        </w:rPr>
        <w:t>2</w:t>
      </w:r>
      <w:r w:rsidR="00C8196A" w:rsidRPr="003C5D4B">
        <w:rPr>
          <w:rFonts w:ascii="Garamond" w:hAnsi="Garamond" w:cs="Arial"/>
          <w:szCs w:val="24"/>
        </w:rPr>
        <w:t xml:space="preserve"> m ODN</w:t>
      </w:r>
      <w:r w:rsidR="002C5A78" w:rsidRPr="003C5D4B">
        <w:rPr>
          <w:rFonts w:ascii="Garamond" w:hAnsi="Garamond" w:cs="Arial"/>
          <w:szCs w:val="24"/>
        </w:rPr>
        <w:t xml:space="preserve"> (Ordnance Dat</w:t>
      </w:r>
      <w:r w:rsidR="00B947CD" w:rsidRPr="003C5D4B">
        <w:rPr>
          <w:rFonts w:ascii="Garamond" w:hAnsi="Garamond" w:cs="Arial"/>
          <w:szCs w:val="24"/>
        </w:rPr>
        <w:t>um</w:t>
      </w:r>
      <w:r w:rsidR="002C5A78" w:rsidRPr="003C5D4B">
        <w:rPr>
          <w:rFonts w:ascii="Garamond" w:hAnsi="Garamond" w:cs="Arial"/>
          <w:szCs w:val="24"/>
        </w:rPr>
        <w:t xml:space="preserve"> Newlyn)</w:t>
      </w:r>
      <w:r w:rsidR="00C8196A" w:rsidRPr="003C5D4B">
        <w:rPr>
          <w:rFonts w:ascii="Garamond" w:hAnsi="Garamond" w:cs="Arial"/>
          <w:szCs w:val="24"/>
        </w:rPr>
        <w:t xml:space="preserve"> in the realigned areas, </w:t>
      </w:r>
      <w:r w:rsidR="008A5FC3" w:rsidRPr="003C5D4B">
        <w:rPr>
          <w:rFonts w:ascii="Garamond" w:hAnsi="Garamond" w:cs="Arial"/>
          <w:szCs w:val="24"/>
        </w:rPr>
        <w:t xml:space="preserve">low </w:t>
      </w:r>
      <w:r w:rsidR="00D60275">
        <w:rPr>
          <w:rFonts w:ascii="Garamond" w:hAnsi="Garamond" w:cs="Arial"/>
          <w:szCs w:val="24"/>
        </w:rPr>
        <w:t>salt marsh</w:t>
      </w:r>
      <w:r w:rsidR="008A5FC3" w:rsidRPr="003C5D4B">
        <w:rPr>
          <w:rFonts w:ascii="Garamond" w:hAnsi="Garamond" w:cs="Arial"/>
          <w:szCs w:val="24"/>
        </w:rPr>
        <w:t xml:space="preserve"> between 2</w:t>
      </w:r>
      <w:r w:rsidR="00C8196A" w:rsidRPr="003C5D4B">
        <w:rPr>
          <w:rFonts w:ascii="Garamond" w:hAnsi="Garamond" w:cs="Arial"/>
          <w:szCs w:val="24"/>
        </w:rPr>
        <w:t xml:space="preserve"> and 2.33 m ODN, and mid-high </w:t>
      </w:r>
      <w:r w:rsidR="00D60275">
        <w:rPr>
          <w:rFonts w:ascii="Garamond" w:hAnsi="Garamond" w:cs="Arial"/>
          <w:szCs w:val="24"/>
        </w:rPr>
        <w:t>salt marsh</w:t>
      </w:r>
      <w:r w:rsidR="00C8196A" w:rsidRPr="003C5D4B">
        <w:rPr>
          <w:rFonts w:ascii="Garamond" w:hAnsi="Garamond" w:cs="Arial"/>
          <w:szCs w:val="24"/>
        </w:rPr>
        <w:t xml:space="preserve"> </w:t>
      </w:r>
      <w:r w:rsidR="00B947CD" w:rsidRPr="003C5D4B">
        <w:rPr>
          <w:rFonts w:ascii="Garamond" w:hAnsi="Garamond" w:cs="Arial"/>
          <w:szCs w:val="24"/>
        </w:rPr>
        <w:t>between 2.34 and 4 m</w:t>
      </w:r>
      <w:r w:rsidR="00C8196A" w:rsidRPr="003C5D4B">
        <w:rPr>
          <w:rFonts w:ascii="Garamond" w:hAnsi="Garamond" w:cs="Arial"/>
          <w:szCs w:val="24"/>
        </w:rPr>
        <w:t xml:space="preserve"> </w:t>
      </w:r>
      <w:r w:rsidR="00B947CD" w:rsidRPr="003C5D4B">
        <w:rPr>
          <w:rFonts w:ascii="Garamond" w:hAnsi="Garamond" w:cs="Arial"/>
          <w:szCs w:val="24"/>
        </w:rPr>
        <w:t>ODN</w:t>
      </w:r>
      <w:r w:rsidR="002C5A78" w:rsidRPr="003C5D4B">
        <w:rPr>
          <w:rFonts w:ascii="Garamond" w:hAnsi="Garamond" w:cs="Arial"/>
          <w:szCs w:val="24"/>
        </w:rPr>
        <w:t xml:space="preserve"> </w:t>
      </w:r>
      <w:r w:rsidR="00C17F16" w:rsidRPr="003C5D4B">
        <w:rPr>
          <w:rFonts w:ascii="Garamond" w:hAnsi="Garamond" w:cs="Arial"/>
          <w:szCs w:val="24"/>
        </w:rPr>
        <w:fldChar w:fldCharType="begin"/>
      </w:r>
      <w:r w:rsidR="00AA475C">
        <w:rPr>
          <w:rFonts w:ascii="Garamond" w:hAnsi="Garamond" w:cs="Arial"/>
          <w:szCs w:val="24"/>
        </w:rPr>
        <w:instrText xml:space="preserve"> ADDIN EN.CITE &lt;EndNote&gt;&lt;Cite&gt;&lt;Author&gt;Blott&lt;/Author&gt;&lt;Year&gt;2004&lt;/Year&gt;&lt;RecNum&gt;2092&lt;/RecNum&gt;&lt;DisplayText&gt;(Blott and Pye, 2004)&lt;/DisplayText&gt;&lt;record&gt;&lt;rec-number&gt;2092&lt;/rec-number&gt;&lt;foreign-keys&gt;&lt;key app="EN" db-id="s2dxsfzp905p90e0awexsfd3evpdswtxv0tx"&gt;2092&lt;/key&gt;&lt;/foreign-keys&gt;&lt;ref-type name="Journal Article"&gt;17&lt;/ref-type&gt;&lt;contributors&gt;&lt;authors&gt;&lt;author&gt;Blott, S.J.&lt;/author&gt;&lt;author&gt;Pye, K.&lt;/author&gt;&lt;/authors&gt;&lt;/contributors&gt;&lt;titles&gt;&lt;title&gt; Application of lidar digital terrain modelling to predict intertidal habitat development at a managed retreat site: Abbotts Hall, Essex, UK. Earth Surface Processes and Landforms&lt;/title&gt;&lt;secondary-title&gt;Earth Surface Processes and Landforms&lt;/secondary-title&gt;&lt;/titles&gt;&lt;periodical&gt;&lt;full-title&gt;Earth Surface Processes and Landforms&lt;/full-title&gt;&lt;/periodical&gt;&lt;pages&gt;893-905&lt;/pages&gt;&lt;volume&gt;29&lt;/volume&gt;&lt;dates&gt;&lt;year&gt;2004&lt;/year&gt;&lt;/dates&gt;&lt;urls&gt;&lt;/urls&gt;&lt;/record&gt;&lt;/Cite&gt;&lt;/EndNote&gt;</w:instrText>
      </w:r>
      <w:r w:rsidR="00C17F16" w:rsidRPr="003C5D4B">
        <w:rPr>
          <w:rFonts w:ascii="Garamond" w:hAnsi="Garamond" w:cs="Arial"/>
          <w:szCs w:val="24"/>
        </w:rPr>
        <w:fldChar w:fldCharType="separate"/>
      </w:r>
      <w:r w:rsidR="00AA475C">
        <w:rPr>
          <w:rFonts w:ascii="Garamond" w:hAnsi="Garamond" w:cs="Arial"/>
          <w:noProof/>
          <w:szCs w:val="24"/>
        </w:rPr>
        <w:t>(</w:t>
      </w:r>
      <w:hyperlink w:anchor="_ENREF_15" w:tooltip="Blott, 2004 #2092" w:history="1">
        <w:r w:rsidR="0018426A">
          <w:rPr>
            <w:rFonts w:ascii="Garamond" w:hAnsi="Garamond" w:cs="Arial"/>
            <w:noProof/>
            <w:szCs w:val="24"/>
          </w:rPr>
          <w:t>Blott and Pye, 2004</w:t>
        </w:r>
      </w:hyperlink>
      <w:r w:rsidR="00AA475C">
        <w:rPr>
          <w:rFonts w:ascii="Garamond" w:hAnsi="Garamond" w:cs="Arial"/>
          <w:noProof/>
          <w:szCs w:val="24"/>
        </w:rPr>
        <w:t>)</w:t>
      </w:r>
      <w:r w:rsidR="00C17F16" w:rsidRPr="003C5D4B">
        <w:rPr>
          <w:rFonts w:ascii="Garamond" w:hAnsi="Garamond" w:cs="Arial"/>
          <w:szCs w:val="24"/>
        </w:rPr>
        <w:fldChar w:fldCharType="end"/>
      </w:r>
      <w:r>
        <w:rPr>
          <w:rFonts w:ascii="Garamond" w:hAnsi="Garamond" w:cs="Arial"/>
          <w:szCs w:val="24"/>
        </w:rPr>
        <w:t>,</w:t>
      </w:r>
      <w:r w:rsidR="000F2B59" w:rsidRPr="003C5D4B">
        <w:rPr>
          <w:rFonts w:ascii="Garamond" w:hAnsi="Garamond" w:cs="Arial"/>
          <w:szCs w:val="24"/>
        </w:rPr>
        <w:t xml:space="preserve"> </w:t>
      </w:r>
      <w:r w:rsidR="002C5A78" w:rsidRPr="003C5D4B">
        <w:rPr>
          <w:rFonts w:ascii="Garamond" w:hAnsi="Garamond" w:cs="Arial"/>
          <w:szCs w:val="24"/>
        </w:rPr>
        <w:t>which matched</w:t>
      </w:r>
      <w:r w:rsidR="000F2B59" w:rsidRPr="003C5D4B">
        <w:rPr>
          <w:rFonts w:ascii="Garamond" w:hAnsi="Garamond" w:cs="Arial"/>
          <w:szCs w:val="24"/>
        </w:rPr>
        <w:t xml:space="preserve"> on-site observations.</w:t>
      </w:r>
      <w:r w:rsidR="00C8196A" w:rsidRPr="003C5D4B">
        <w:rPr>
          <w:rFonts w:ascii="Garamond" w:hAnsi="Garamond" w:cs="Arial"/>
          <w:szCs w:val="24"/>
        </w:rPr>
        <w:t xml:space="preserve"> </w:t>
      </w:r>
      <w:r>
        <w:rPr>
          <w:rFonts w:ascii="Garamond" w:hAnsi="Garamond" w:cs="Arial"/>
          <w:szCs w:val="24"/>
        </w:rPr>
        <w:t>One-</w:t>
      </w:r>
      <w:r w:rsidR="00407B5B" w:rsidRPr="003C5D4B">
        <w:rPr>
          <w:rFonts w:ascii="Garamond" w:hAnsi="Garamond" w:cs="Arial"/>
          <w:szCs w:val="24"/>
        </w:rPr>
        <w:t xml:space="preserve">metre contour </w:t>
      </w:r>
      <w:r w:rsidR="008A5FC3" w:rsidRPr="003C5D4B">
        <w:rPr>
          <w:rFonts w:ascii="Garamond" w:hAnsi="Garamond" w:cs="Arial"/>
          <w:szCs w:val="24"/>
        </w:rPr>
        <w:t>maps</w:t>
      </w:r>
      <w:r w:rsidR="00407B5B" w:rsidRPr="003C5D4B">
        <w:rPr>
          <w:rFonts w:ascii="Garamond" w:hAnsi="Garamond" w:cs="Arial"/>
          <w:szCs w:val="24"/>
        </w:rPr>
        <w:t xml:space="preserve"> were available</w:t>
      </w:r>
      <w:r w:rsidR="00B947CD" w:rsidRPr="003C5D4B">
        <w:rPr>
          <w:rFonts w:ascii="Garamond" w:hAnsi="Garamond" w:cs="Arial"/>
          <w:szCs w:val="24"/>
        </w:rPr>
        <w:t>,</w:t>
      </w:r>
      <w:r w:rsidR="000F2B59" w:rsidRPr="003C5D4B">
        <w:rPr>
          <w:rFonts w:ascii="Garamond" w:hAnsi="Garamond" w:cs="Arial"/>
          <w:szCs w:val="24"/>
        </w:rPr>
        <w:t xml:space="preserve"> and </w:t>
      </w:r>
      <w:r w:rsidR="00C8196A" w:rsidRPr="003C5D4B">
        <w:rPr>
          <w:rFonts w:ascii="Garamond" w:hAnsi="Garamond" w:cs="Arial"/>
          <w:szCs w:val="24"/>
        </w:rPr>
        <w:t xml:space="preserve">we assumed that 33% of the 2 to 3 m ODN contour would </w:t>
      </w:r>
      <w:r w:rsidR="000F2B59" w:rsidRPr="003C5D4B">
        <w:rPr>
          <w:rFonts w:ascii="Garamond" w:hAnsi="Garamond" w:cs="Arial"/>
          <w:szCs w:val="24"/>
        </w:rPr>
        <w:t>become</w:t>
      </w:r>
      <w:r w:rsidR="00C8196A" w:rsidRPr="003C5D4B">
        <w:rPr>
          <w:rFonts w:ascii="Garamond" w:hAnsi="Garamond" w:cs="Arial"/>
          <w:szCs w:val="24"/>
        </w:rPr>
        <w:t xml:space="preserve"> low </w:t>
      </w:r>
      <w:r w:rsidR="00D60275">
        <w:rPr>
          <w:rFonts w:ascii="Garamond" w:hAnsi="Garamond" w:cs="Arial"/>
          <w:szCs w:val="24"/>
        </w:rPr>
        <w:t>salt marsh</w:t>
      </w:r>
      <w:r w:rsidR="00B947CD" w:rsidRPr="003C5D4B">
        <w:rPr>
          <w:rFonts w:ascii="Garamond" w:hAnsi="Garamond" w:cs="Arial"/>
          <w:szCs w:val="24"/>
        </w:rPr>
        <w:t>, and that land above 4 m ODN would become terrestrial habitat</w:t>
      </w:r>
      <w:r w:rsidR="00E479C5">
        <w:rPr>
          <w:rFonts w:ascii="Garamond" w:hAnsi="Garamond" w:cs="Arial"/>
          <w:szCs w:val="24"/>
        </w:rPr>
        <w:t xml:space="preserve"> (Table 2)</w:t>
      </w:r>
      <w:r w:rsidR="00B947CD" w:rsidRPr="003C5D4B">
        <w:rPr>
          <w:rFonts w:ascii="Garamond" w:hAnsi="Garamond" w:cs="Arial"/>
          <w:szCs w:val="24"/>
        </w:rPr>
        <w:t>.</w:t>
      </w:r>
      <w:r w:rsidR="00AC69EB">
        <w:rPr>
          <w:rFonts w:ascii="Garamond" w:hAnsi="Garamond" w:cs="Arial"/>
          <w:szCs w:val="24"/>
        </w:rPr>
        <w:t xml:space="preserve"> </w:t>
      </w:r>
      <w:r w:rsidR="00D855CE">
        <w:rPr>
          <w:rFonts w:ascii="Garamond" w:hAnsi="Garamond" w:cs="Arial"/>
          <w:szCs w:val="24"/>
        </w:rPr>
        <w:t xml:space="preserve">Agricultural land at Hesketh Outmarsh West was considered to be arable, as had been the case prior to MR, while at the Inner Forth </w:t>
      </w:r>
      <w:r w:rsidR="001A2752">
        <w:rPr>
          <w:rFonts w:ascii="Garamond" w:hAnsi="Garamond" w:cs="Arial"/>
          <w:szCs w:val="24"/>
        </w:rPr>
        <w:t xml:space="preserve">the </w:t>
      </w:r>
      <w:r w:rsidR="008B29A8">
        <w:rPr>
          <w:rFonts w:ascii="Garamond" w:hAnsi="Garamond" w:cs="Arial"/>
          <w:szCs w:val="24"/>
        </w:rPr>
        <w:t xml:space="preserve">current </w:t>
      </w:r>
      <w:r w:rsidR="001A2752">
        <w:rPr>
          <w:rFonts w:ascii="Garamond" w:hAnsi="Garamond"/>
          <w:szCs w:val="24"/>
        </w:rPr>
        <w:t xml:space="preserve">proportion of crops/pasture in </w:t>
      </w:r>
      <w:r w:rsidR="002B703D">
        <w:rPr>
          <w:rFonts w:ascii="Garamond" w:hAnsi="Garamond"/>
          <w:szCs w:val="24"/>
        </w:rPr>
        <w:t xml:space="preserve">East Central sub-region </w:t>
      </w:r>
      <w:r w:rsidR="001A2752">
        <w:rPr>
          <w:rFonts w:ascii="Garamond" w:hAnsi="Garamond"/>
          <w:szCs w:val="24"/>
        </w:rPr>
        <w:t xml:space="preserve">was applied to the area of agricultural land (with the exception that rough grazing was excluded): winter wheat </w:t>
      </w:r>
      <w:r w:rsidR="002B703D">
        <w:rPr>
          <w:rFonts w:ascii="Garamond" w:hAnsi="Garamond"/>
          <w:szCs w:val="24"/>
        </w:rPr>
        <w:t>2.6</w:t>
      </w:r>
      <w:r w:rsidR="001A2752">
        <w:rPr>
          <w:rFonts w:ascii="Garamond" w:hAnsi="Garamond"/>
          <w:szCs w:val="24"/>
        </w:rPr>
        <w:t xml:space="preserve">%, winter barley </w:t>
      </w:r>
      <w:r w:rsidR="002B703D">
        <w:rPr>
          <w:rFonts w:ascii="Garamond" w:hAnsi="Garamond"/>
          <w:szCs w:val="24"/>
        </w:rPr>
        <w:t>2.3</w:t>
      </w:r>
      <w:r w:rsidR="001A2752">
        <w:rPr>
          <w:rFonts w:ascii="Garamond" w:hAnsi="Garamond"/>
          <w:szCs w:val="24"/>
        </w:rPr>
        <w:t xml:space="preserve">%, spring barley </w:t>
      </w:r>
      <w:r w:rsidR="002B703D">
        <w:rPr>
          <w:rFonts w:ascii="Garamond" w:hAnsi="Garamond"/>
          <w:szCs w:val="24"/>
        </w:rPr>
        <w:t>15.7</w:t>
      </w:r>
      <w:r w:rsidR="001A2752">
        <w:rPr>
          <w:rFonts w:ascii="Garamond" w:hAnsi="Garamond"/>
          <w:szCs w:val="24"/>
        </w:rPr>
        <w:t xml:space="preserve">%, oats </w:t>
      </w:r>
      <w:r w:rsidR="002B703D">
        <w:rPr>
          <w:rFonts w:ascii="Garamond" w:hAnsi="Garamond"/>
          <w:szCs w:val="24"/>
        </w:rPr>
        <w:t>7.0</w:t>
      </w:r>
      <w:r w:rsidR="001A2752">
        <w:rPr>
          <w:rFonts w:ascii="Garamond" w:hAnsi="Garamond"/>
          <w:szCs w:val="24"/>
        </w:rPr>
        <w:t xml:space="preserve">%, oilseed rape </w:t>
      </w:r>
      <w:r w:rsidR="002B703D">
        <w:rPr>
          <w:rFonts w:ascii="Garamond" w:hAnsi="Garamond"/>
          <w:szCs w:val="24"/>
        </w:rPr>
        <w:t>0.4</w:t>
      </w:r>
      <w:r w:rsidR="001A2752">
        <w:rPr>
          <w:rFonts w:ascii="Garamond" w:hAnsi="Garamond"/>
          <w:szCs w:val="24"/>
        </w:rPr>
        <w:t xml:space="preserve">%, potatoes </w:t>
      </w:r>
      <w:r w:rsidR="002B703D">
        <w:rPr>
          <w:rFonts w:ascii="Garamond" w:hAnsi="Garamond"/>
          <w:szCs w:val="24"/>
        </w:rPr>
        <w:t>0.01</w:t>
      </w:r>
      <w:r w:rsidR="001A2752">
        <w:rPr>
          <w:rFonts w:ascii="Garamond" w:hAnsi="Garamond"/>
          <w:szCs w:val="24"/>
        </w:rPr>
        <w:t xml:space="preserve">%, other crops </w:t>
      </w:r>
      <w:r w:rsidR="002B703D">
        <w:rPr>
          <w:rFonts w:ascii="Garamond" w:hAnsi="Garamond"/>
          <w:szCs w:val="24"/>
        </w:rPr>
        <w:t>2.7</w:t>
      </w:r>
      <w:r w:rsidR="001A2752">
        <w:rPr>
          <w:rFonts w:ascii="Garamond" w:hAnsi="Garamond"/>
          <w:szCs w:val="24"/>
        </w:rPr>
        <w:t xml:space="preserve">%, grass under 5 years </w:t>
      </w:r>
      <w:r w:rsidR="002B703D">
        <w:rPr>
          <w:rFonts w:ascii="Garamond" w:hAnsi="Garamond"/>
          <w:szCs w:val="24"/>
        </w:rPr>
        <w:t>30.8</w:t>
      </w:r>
      <w:r w:rsidR="001A2752">
        <w:rPr>
          <w:rFonts w:ascii="Garamond" w:hAnsi="Garamond"/>
          <w:szCs w:val="24"/>
        </w:rPr>
        <w:t xml:space="preserve">%, grass over 5 years </w:t>
      </w:r>
      <w:r w:rsidR="002B703D">
        <w:rPr>
          <w:rFonts w:ascii="Garamond" w:hAnsi="Garamond"/>
          <w:szCs w:val="24"/>
        </w:rPr>
        <w:t>38.6</w:t>
      </w:r>
      <w:r w:rsidR="001A2752">
        <w:rPr>
          <w:rFonts w:ascii="Garamond" w:hAnsi="Garamond"/>
          <w:szCs w:val="24"/>
        </w:rPr>
        <w:t xml:space="preserve">% </w:t>
      </w:r>
      <w:r w:rsidR="00C17F16">
        <w:rPr>
          <w:rFonts w:ascii="Garamond" w:hAnsi="Garamond"/>
          <w:szCs w:val="24"/>
        </w:rPr>
        <w:fldChar w:fldCharType="begin"/>
      </w:r>
      <w:r w:rsidR="001A2752">
        <w:rPr>
          <w:rFonts w:ascii="Garamond" w:hAnsi="Garamond"/>
          <w:szCs w:val="24"/>
        </w:rPr>
        <w:instrText xml:space="preserve"> ADDIN EN.CITE &lt;EndNote&gt;&lt;Cite&gt;&lt;Author&gt;Scottish Government Directorate for Environment and Forestry&lt;/Author&gt;&lt;Year&gt;2014&lt;/Year&gt;&lt;RecNum&gt;2536&lt;/RecNum&gt;&lt;DisplayText&gt;(Scottish Government Directorate for Environment and Forestry, 2014)&lt;/DisplayText&gt;&lt;record&gt;&lt;rec-number&gt;2536&lt;/rec-number&gt;&lt;foreign-keys&gt;&lt;key app="EN" db-id="s2dxsfzp905p90e0awexsfd3evpdswtxv0tx"&gt;2536&lt;/key&gt;&lt;/foreign-keys&gt;&lt;ref-type name="Report"&gt;27&lt;/ref-type&gt;&lt;contributors&gt;&lt;authors&gt;&lt;author&gt;Scottish Government Directorate for Environment and Forestry,&lt;/author&gt;&lt;/authors&gt;&lt;/contributors&gt;&lt;titles&gt;&lt;title&gt;Economic Report on Scottish Agriculture 2014 Edition&lt;/title&gt;&lt;/titles&gt;&lt;dates&gt;&lt;year&gt;2014&lt;/year&gt;&lt;/dates&gt;&lt;urls&gt;&lt;/urls&gt;&lt;/record&gt;&lt;/Cite&gt;&lt;/EndNote&gt;</w:instrText>
      </w:r>
      <w:r w:rsidR="00C17F16">
        <w:rPr>
          <w:rFonts w:ascii="Garamond" w:hAnsi="Garamond"/>
          <w:szCs w:val="24"/>
        </w:rPr>
        <w:fldChar w:fldCharType="separate"/>
      </w:r>
      <w:r w:rsidR="001A2752">
        <w:rPr>
          <w:rFonts w:ascii="Garamond" w:hAnsi="Garamond"/>
          <w:noProof/>
          <w:szCs w:val="24"/>
        </w:rPr>
        <w:t>(</w:t>
      </w:r>
      <w:hyperlink w:anchor="_ENREF_61" w:tooltip="Scottish Government Directorate for Environment and Forestry, 2014 #2536" w:history="1">
        <w:r w:rsidR="0018426A">
          <w:rPr>
            <w:rFonts w:ascii="Garamond" w:hAnsi="Garamond"/>
            <w:noProof/>
            <w:szCs w:val="24"/>
          </w:rPr>
          <w:t>Scottish Government Directorate for Environment and Forestry, 2014</w:t>
        </w:r>
      </w:hyperlink>
      <w:r w:rsidR="001A2752">
        <w:rPr>
          <w:rFonts w:ascii="Garamond" w:hAnsi="Garamond"/>
          <w:noProof/>
          <w:szCs w:val="24"/>
        </w:rPr>
        <w:t>)</w:t>
      </w:r>
      <w:r w:rsidR="00C17F16">
        <w:rPr>
          <w:rFonts w:ascii="Garamond" w:hAnsi="Garamond"/>
          <w:szCs w:val="24"/>
        </w:rPr>
        <w:fldChar w:fldCharType="end"/>
      </w:r>
      <w:r w:rsidR="001A2752">
        <w:rPr>
          <w:rFonts w:ascii="Garamond" w:hAnsi="Garamond"/>
          <w:szCs w:val="24"/>
        </w:rPr>
        <w:t>.</w:t>
      </w:r>
      <w:r w:rsidR="001E7BD0">
        <w:rPr>
          <w:rFonts w:ascii="Garamond" w:hAnsi="Garamond"/>
          <w:szCs w:val="24"/>
        </w:rPr>
        <w:t xml:space="preserve"> Grass under five years </w:t>
      </w:r>
      <w:r w:rsidR="008B29A8">
        <w:rPr>
          <w:rFonts w:ascii="Garamond" w:hAnsi="Garamond"/>
          <w:szCs w:val="24"/>
        </w:rPr>
        <w:t xml:space="preserve">old </w:t>
      </w:r>
      <w:r w:rsidR="001E7BD0">
        <w:rPr>
          <w:rFonts w:ascii="Garamond" w:hAnsi="Garamond"/>
          <w:szCs w:val="24"/>
        </w:rPr>
        <w:t>was considered to be silage rather than pasture.</w:t>
      </w:r>
    </w:p>
    <w:p w:rsidR="00F42B18" w:rsidRPr="00573D84" w:rsidRDefault="00F42B18" w:rsidP="00F42B18">
      <w:pPr>
        <w:pStyle w:val="Heading3"/>
        <w:spacing w:line="480" w:lineRule="auto"/>
      </w:pPr>
      <w:r>
        <w:t>2.3 Stakeholder engagement</w:t>
      </w:r>
    </w:p>
    <w:p w:rsidR="00F42B18" w:rsidRPr="00105F59" w:rsidRDefault="00F42B18" w:rsidP="00F42B18">
      <w:pPr>
        <w:spacing w:line="480" w:lineRule="auto"/>
        <w:rPr>
          <w:rFonts w:ascii="Garamond" w:hAnsi="Garamond"/>
          <w:szCs w:val="24"/>
          <w:lang w:val="en-GB" w:eastAsia="en-GB" w:bidi="ar-SA"/>
        </w:rPr>
      </w:pPr>
      <w:r w:rsidRPr="003C5D4B">
        <w:rPr>
          <w:rFonts w:ascii="Garamond" w:hAnsi="Garamond"/>
          <w:szCs w:val="24"/>
        </w:rPr>
        <w:t xml:space="preserve">The TESSA approach recommends engagement with stakeholders and the collection of primary data where possible </w:t>
      </w:r>
      <w:r w:rsidR="00C17F16" w:rsidRPr="003C5D4B">
        <w:rPr>
          <w:rFonts w:ascii="Garamond" w:hAnsi="Garamond"/>
          <w:szCs w:val="24"/>
        </w:rPr>
        <w:fldChar w:fldCharType="begin"/>
      </w:r>
      <w:r w:rsidRPr="003C5D4B">
        <w:rPr>
          <w:rFonts w:ascii="Garamond" w:hAnsi="Garamond"/>
          <w:szCs w:val="24"/>
        </w:rPr>
        <w:instrText xml:space="preserve"> ADDIN EN.CITE &lt;EndNote&gt;&lt;Cite&gt;&lt;Author&gt;Peh&lt;/Author&gt;&lt;Year&gt;2013&lt;/Year&gt;&lt;RecNum&gt;2051&lt;/RecNum&gt;&lt;DisplayText&gt;(Peh et al., 2013)&lt;/DisplayText&gt;&lt;record&gt;&lt;rec-number&gt;2051&lt;/rec-number&gt;&lt;foreign-keys&gt;&lt;key app="EN" db-id="s2dxsfzp905p90e0awexsfd3evpdswtxv0tx"&gt;2051&lt;/key&gt;&lt;/foreign-keys&gt;&lt;ref-type name="Journal Article"&gt;17&lt;/ref-type&gt;&lt;contributors&gt;&lt;authors&gt;&lt;author&gt;Peh, K.S.-H.,&lt;/author&gt;&lt;author&gt;Balmford, A.&lt;/author&gt;&lt;author&gt;Bradbury, R.B.&lt;/author&gt;&lt;author&gt;Brown, C.&lt;/author&gt;&lt;author&gt;Butchart, S.H.M.&lt;/author&gt;&lt;author&gt;Hughes, F.M.R.&lt;/author&gt;&lt;author&gt;Stattersfield, A.&lt;/author&gt;&lt;author&gt;Thomas, D.H.L.&lt;/author&gt;&lt;author&gt;Walpole, M.&lt;/author&gt;&lt;author&gt;Bayliss, J.&lt;/author&gt;&lt;author&gt;Gowing, D.&lt;/author&gt;&lt;author&gt;Jones, J.P.G.&lt;/author&gt;&lt;author&gt;Lewis, S.L.&lt;/author&gt;&lt;author&gt;Mulligan, M.&lt;/author&gt;&lt;author&gt;Pandeya, B.&lt;/author&gt;&lt;author&gt;Stratford, C.&lt;/author&gt;&lt;author&gt;Thompson, J.R.&lt;/author&gt;&lt;author&gt;Turner, K.&lt;/author&gt;&lt;author&gt;Vira, B.&lt;/author&gt;&lt;author&gt;Willcock, S.&lt;/author&gt;&lt;author&gt;Birch, J.C.&lt;/author&gt;&lt;/authors&gt;&lt;/contributors&gt;&lt;titles&gt;&lt;title&gt;TESSA: A toolkit for rapid assessment of ecosystem services at sites of biodiversity conservation importance&lt;/title&gt;&lt;secondary-title&gt;Ecosystem Services&lt;/secondary-title&gt;&lt;/titles&gt;&lt;periodical&gt;&lt;full-title&gt;Ecosystem Services&lt;/full-title&gt;&lt;/periodical&gt;&lt;pages&gt;51-57&lt;/pages&gt;&lt;volume&gt;5&lt;/volume&gt;&lt;dates&gt;&lt;year&gt;2013&lt;/year&gt;&lt;/dates&gt;&lt;urls&gt;&lt;/urls&gt;&lt;/record&gt;&lt;/Cite&gt;&lt;/EndNote&gt;</w:instrText>
      </w:r>
      <w:r w:rsidR="00C17F16" w:rsidRPr="003C5D4B">
        <w:rPr>
          <w:rFonts w:ascii="Garamond" w:hAnsi="Garamond"/>
          <w:szCs w:val="24"/>
        </w:rPr>
        <w:fldChar w:fldCharType="separate"/>
      </w:r>
      <w:r w:rsidRPr="003C5D4B">
        <w:rPr>
          <w:rFonts w:ascii="Garamond" w:hAnsi="Garamond"/>
          <w:noProof/>
          <w:szCs w:val="24"/>
        </w:rPr>
        <w:t>(</w:t>
      </w:r>
      <w:hyperlink w:anchor="_ENREF_56" w:tooltip="Peh, 2013 #2051" w:history="1">
        <w:r w:rsidR="0018426A" w:rsidRPr="003C5D4B">
          <w:rPr>
            <w:rFonts w:ascii="Garamond" w:hAnsi="Garamond"/>
            <w:noProof/>
            <w:szCs w:val="24"/>
          </w:rPr>
          <w:t>Peh et al., 2013</w:t>
        </w:r>
      </w:hyperlink>
      <w:r w:rsidRPr="003C5D4B">
        <w:rPr>
          <w:rFonts w:ascii="Garamond" w:hAnsi="Garamond"/>
          <w:noProof/>
          <w:szCs w:val="24"/>
        </w:rPr>
        <w:t>)</w:t>
      </w:r>
      <w:r w:rsidR="00C17F16" w:rsidRPr="003C5D4B">
        <w:rPr>
          <w:rFonts w:ascii="Garamond" w:hAnsi="Garamond"/>
          <w:szCs w:val="24"/>
        </w:rPr>
        <w:fldChar w:fldCharType="end"/>
      </w:r>
      <w:r w:rsidRPr="003C5D4B">
        <w:rPr>
          <w:rFonts w:ascii="Garamond" w:hAnsi="Garamond"/>
          <w:szCs w:val="24"/>
        </w:rPr>
        <w:t xml:space="preserve">. </w:t>
      </w:r>
      <w:r>
        <w:rPr>
          <w:rFonts w:ascii="Garamond" w:hAnsi="Garamond"/>
          <w:szCs w:val="24"/>
        </w:rPr>
        <w:t>We therefore held</w:t>
      </w:r>
      <w:r w:rsidRPr="003C5D4B">
        <w:rPr>
          <w:rFonts w:ascii="Garamond" w:hAnsi="Garamond"/>
          <w:szCs w:val="24"/>
        </w:rPr>
        <w:t xml:space="preserve"> discussions with site managers and stakeholders (representatives of statutory agencies, academics, local farmers) at Hesketh Outmarsh in October 2012, and the Inner Forth in April 2013.</w:t>
      </w:r>
      <w:r>
        <w:rPr>
          <w:rFonts w:ascii="Garamond" w:hAnsi="Garamond"/>
          <w:szCs w:val="24"/>
        </w:rPr>
        <w:t xml:space="preserve"> </w:t>
      </w:r>
      <w:r w:rsidRPr="00F73745">
        <w:rPr>
          <w:rFonts w:ascii="Garamond" w:hAnsi="Garamond"/>
        </w:rPr>
        <w:t xml:space="preserve">Stakeholders represented both on-site (i.e. local scale) and off-site (i.e. regional to national scale) </w:t>
      </w:r>
      <w:r w:rsidR="00475597">
        <w:rPr>
          <w:rFonts w:ascii="Garamond" w:hAnsi="Garamond"/>
        </w:rPr>
        <w:t>ES</w:t>
      </w:r>
      <w:r w:rsidRPr="00F73745">
        <w:rPr>
          <w:rFonts w:ascii="Garamond" w:hAnsi="Garamond"/>
        </w:rPr>
        <w:t xml:space="preserve"> providers and beneficiaries. </w:t>
      </w:r>
      <w:r w:rsidRPr="00105F59">
        <w:rPr>
          <w:rFonts w:ascii="Garamond" w:hAnsi="Garamond"/>
          <w:szCs w:val="24"/>
        </w:rPr>
        <w:t>T</w:t>
      </w:r>
      <w:r w:rsidRPr="00105F59">
        <w:rPr>
          <w:rFonts w:ascii="Garamond" w:hAnsi="Garamond"/>
          <w:szCs w:val="24"/>
          <w:lang w:val="en-GB" w:eastAsia="en-GB" w:bidi="ar-SA"/>
        </w:rPr>
        <w:t xml:space="preserve">his </w:t>
      </w:r>
      <w:r w:rsidR="00385F3F">
        <w:rPr>
          <w:rFonts w:ascii="Garamond" w:hAnsi="Garamond"/>
          <w:szCs w:val="24"/>
          <w:lang w:val="en-GB" w:eastAsia="en-GB" w:bidi="ar-SA"/>
        </w:rPr>
        <w:t>process</w:t>
      </w:r>
      <w:r w:rsidR="002C6E10">
        <w:rPr>
          <w:rFonts w:ascii="Garamond" w:hAnsi="Garamond"/>
          <w:szCs w:val="24"/>
          <w:lang w:val="en-GB" w:eastAsia="en-GB" w:bidi="ar-SA"/>
        </w:rPr>
        <w:t xml:space="preserve"> </w:t>
      </w:r>
      <w:r w:rsidRPr="00105F59">
        <w:rPr>
          <w:rFonts w:ascii="Garamond" w:hAnsi="Garamond"/>
          <w:szCs w:val="24"/>
          <w:lang w:val="en-GB" w:eastAsia="en-GB" w:bidi="ar-SA"/>
        </w:rPr>
        <w:t>allowed us to: identify the plausible alternative state</w:t>
      </w:r>
      <w:r w:rsidR="00836041">
        <w:rPr>
          <w:rFonts w:ascii="Garamond" w:hAnsi="Garamond"/>
          <w:szCs w:val="24"/>
          <w:lang w:val="en-GB" w:eastAsia="en-GB" w:bidi="ar-SA"/>
        </w:rPr>
        <w:t>s</w:t>
      </w:r>
      <w:r w:rsidRPr="00105F59">
        <w:rPr>
          <w:rFonts w:ascii="Garamond" w:hAnsi="Garamond"/>
          <w:szCs w:val="24"/>
          <w:lang w:val="en-GB" w:eastAsia="en-GB" w:bidi="ar-SA"/>
        </w:rPr>
        <w:t xml:space="preserve"> at our sites; identify the services</w:t>
      </w:r>
      <w:r w:rsidR="00EE45CE">
        <w:rPr>
          <w:rFonts w:ascii="Garamond" w:hAnsi="Garamond"/>
          <w:szCs w:val="24"/>
          <w:lang w:val="en-GB" w:eastAsia="en-GB" w:bidi="ar-SA"/>
        </w:rPr>
        <w:t xml:space="preserve"> provided</w:t>
      </w:r>
      <w:r w:rsidRPr="00105F59">
        <w:rPr>
          <w:rFonts w:ascii="Garamond" w:hAnsi="Garamond"/>
          <w:szCs w:val="24"/>
          <w:lang w:val="en-GB" w:eastAsia="en-GB" w:bidi="ar-SA"/>
        </w:rPr>
        <w:t xml:space="preserve">, how they might change in the </w:t>
      </w:r>
      <w:r w:rsidR="00D019F1">
        <w:rPr>
          <w:rFonts w:ascii="Garamond" w:hAnsi="Garamond"/>
          <w:szCs w:val="24"/>
          <w:lang w:val="en-GB" w:eastAsia="en-GB" w:bidi="ar-SA"/>
        </w:rPr>
        <w:t>different states,</w:t>
      </w:r>
      <w:r w:rsidRPr="00105F59">
        <w:rPr>
          <w:rFonts w:ascii="Garamond" w:hAnsi="Garamond"/>
          <w:szCs w:val="24"/>
          <w:lang w:val="en-GB" w:eastAsia="en-GB" w:bidi="ar-SA"/>
        </w:rPr>
        <w:t xml:space="preserve"> and who might benefit; and determine the most appropriate location and methods to measure these services in a way that would give locally relevant </w:t>
      </w:r>
      <w:r w:rsidRPr="00105F59">
        <w:rPr>
          <w:rFonts w:ascii="Garamond" w:hAnsi="Garamond"/>
          <w:szCs w:val="24"/>
          <w:lang w:val="en-GB" w:eastAsia="en-GB" w:bidi="ar-SA"/>
        </w:rPr>
        <w:lastRenderedPageBreak/>
        <w:t xml:space="preserve">data. The delivery of the services in </w:t>
      </w:r>
      <w:r w:rsidR="00442DF0">
        <w:rPr>
          <w:rFonts w:ascii="Garamond" w:hAnsi="Garamond"/>
          <w:szCs w:val="24"/>
          <w:lang w:val="en-GB" w:eastAsia="en-GB" w:bidi="ar-SA"/>
        </w:rPr>
        <w:t>the realigned state</w:t>
      </w:r>
      <w:r w:rsidRPr="00105F59">
        <w:rPr>
          <w:rFonts w:ascii="Garamond" w:hAnsi="Garamond"/>
          <w:szCs w:val="24"/>
          <w:lang w:val="en-GB" w:eastAsia="en-GB" w:bidi="ar-SA"/>
        </w:rPr>
        <w:t xml:space="preserve"> could then be compared to the delivery in the </w:t>
      </w:r>
      <w:r w:rsidR="00442DF0">
        <w:rPr>
          <w:rFonts w:ascii="Garamond" w:hAnsi="Garamond"/>
          <w:szCs w:val="24"/>
          <w:lang w:val="en-GB" w:eastAsia="en-GB" w:bidi="ar-SA"/>
        </w:rPr>
        <w:t>agricultural</w:t>
      </w:r>
      <w:r w:rsidRPr="00105F59">
        <w:rPr>
          <w:rFonts w:ascii="Garamond" w:hAnsi="Garamond"/>
          <w:szCs w:val="24"/>
          <w:lang w:val="en-GB" w:eastAsia="en-GB" w:bidi="ar-SA"/>
        </w:rPr>
        <w:t xml:space="preserve"> state. The </w:t>
      </w:r>
      <w:r w:rsidR="00324777">
        <w:rPr>
          <w:rFonts w:ascii="Garamond" w:hAnsi="Garamond"/>
          <w:szCs w:val="24"/>
          <w:lang w:val="en-GB" w:eastAsia="en-GB" w:bidi="ar-SA"/>
        </w:rPr>
        <w:t>realigned</w:t>
      </w:r>
      <w:r w:rsidRPr="00105F59">
        <w:rPr>
          <w:rFonts w:ascii="Garamond" w:hAnsi="Garamond"/>
          <w:szCs w:val="24"/>
          <w:lang w:val="en-GB" w:eastAsia="en-GB" w:bidi="ar-SA"/>
        </w:rPr>
        <w:t xml:space="preserve"> and </w:t>
      </w:r>
      <w:r w:rsidR="00324777">
        <w:rPr>
          <w:rFonts w:ascii="Garamond" w:hAnsi="Garamond"/>
          <w:szCs w:val="24"/>
          <w:lang w:val="en-GB" w:eastAsia="en-GB" w:bidi="ar-SA"/>
        </w:rPr>
        <w:t>agricultural</w:t>
      </w:r>
      <w:r w:rsidRPr="00105F59">
        <w:rPr>
          <w:rFonts w:ascii="Garamond" w:hAnsi="Garamond"/>
          <w:szCs w:val="24"/>
          <w:lang w:val="en-GB" w:eastAsia="en-GB" w:bidi="ar-SA"/>
        </w:rPr>
        <w:t xml:space="preserve"> states are described above, and the services that we assessed are described below. We aim</w:t>
      </w:r>
      <w:r w:rsidR="002C6E10">
        <w:rPr>
          <w:rFonts w:ascii="Garamond" w:hAnsi="Garamond"/>
          <w:szCs w:val="24"/>
          <w:lang w:val="en-GB" w:eastAsia="en-GB" w:bidi="ar-SA"/>
        </w:rPr>
        <w:t>ed</w:t>
      </w:r>
      <w:r w:rsidRPr="00105F59">
        <w:rPr>
          <w:rFonts w:ascii="Garamond" w:hAnsi="Garamond"/>
          <w:szCs w:val="24"/>
          <w:lang w:val="en-GB" w:eastAsia="en-GB" w:bidi="ar-SA"/>
        </w:rPr>
        <w:t xml:space="preserve"> to determine the stocks and flows of the services at the sites at a point in time, rather than to carry out a full cost-benefit analysis or to include time horizons or discount rates. </w:t>
      </w:r>
    </w:p>
    <w:p w:rsidR="00F42B18" w:rsidRDefault="00F42B18" w:rsidP="00BC3578">
      <w:pPr>
        <w:spacing w:line="240" w:lineRule="auto"/>
        <w:rPr>
          <w:rFonts w:ascii="Garamond" w:hAnsi="Garamond" w:cs="Arial"/>
          <w:b/>
          <w:color w:val="000000"/>
          <w:szCs w:val="24"/>
          <w:lang w:val="en-GB" w:eastAsia="en-GB" w:bidi="ar-SA"/>
        </w:rPr>
      </w:pPr>
    </w:p>
    <w:p w:rsidR="00BC3578" w:rsidRDefault="00BC3578" w:rsidP="00BC3578">
      <w:pPr>
        <w:spacing w:line="240" w:lineRule="auto"/>
        <w:rPr>
          <w:rFonts w:ascii="Garamond" w:hAnsi="Garamond" w:cs="Arial"/>
          <w:b/>
          <w:color w:val="000000"/>
          <w:szCs w:val="24"/>
          <w:lang w:val="en-GB" w:eastAsia="en-GB" w:bidi="ar-SA"/>
        </w:rPr>
      </w:pPr>
      <w:r w:rsidRPr="003C5D4B">
        <w:rPr>
          <w:rFonts w:ascii="Garamond" w:hAnsi="Garamond" w:cs="Arial"/>
          <w:b/>
          <w:color w:val="000000"/>
          <w:szCs w:val="24"/>
          <w:lang w:val="en-GB" w:eastAsia="en-GB" w:bidi="ar-SA"/>
        </w:rPr>
        <w:t xml:space="preserve">Table </w:t>
      </w:r>
      <w:r>
        <w:rPr>
          <w:rFonts w:ascii="Garamond" w:hAnsi="Garamond" w:cs="Arial"/>
          <w:b/>
          <w:color w:val="000000"/>
          <w:szCs w:val="24"/>
          <w:lang w:val="en-GB" w:eastAsia="en-GB" w:bidi="ar-SA"/>
        </w:rPr>
        <w:t>2</w:t>
      </w:r>
      <w:r w:rsidRPr="003C5D4B">
        <w:rPr>
          <w:rFonts w:ascii="Garamond" w:hAnsi="Garamond" w:cs="Arial"/>
          <w:b/>
          <w:color w:val="000000"/>
          <w:szCs w:val="24"/>
          <w:lang w:val="en-GB" w:eastAsia="en-GB" w:bidi="ar-SA"/>
        </w:rPr>
        <w:t xml:space="preserve">. Predicted additional intertidal habitat (ha) at </w:t>
      </w:r>
      <w:r>
        <w:rPr>
          <w:rFonts w:ascii="Garamond" w:hAnsi="Garamond" w:cs="Arial"/>
          <w:b/>
          <w:color w:val="000000"/>
          <w:szCs w:val="24"/>
          <w:lang w:val="en-GB" w:eastAsia="en-GB" w:bidi="ar-SA"/>
        </w:rPr>
        <w:t xml:space="preserve">the </w:t>
      </w:r>
      <w:r w:rsidRPr="003C5D4B">
        <w:rPr>
          <w:rFonts w:ascii="Garamond" w:hAnsi="Garamond" w:cs="Arial"/>
          <w:b/>
          <w:color w:val="000000"/>
          <w:szCs w:val="24"/>
          <w:lang w:val="en-GB" w:eastAsia="en-GB" w:bidi="ar-SA"/>
        </w:rPr>
        <w:t>Inner Forth</w:t>
      </w:r>
      <w:r w:rsidR="00324777">
        <w:rPr>
          <w:rFonts w:ascii="Garamond" w:hAnsi="Garamond" w:cs="Arial"/>
          <w:b/>
          <w:color w:val="000000"/>
          <w:szCs w:val="24"/>
          <w:lang w:val="en-GB" w:eastAsia="en-GB" w:bidi="ar-SA"/>
        </w:rPr>
        <w:t xml:space="preserve"> in the realigned state</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09"/>
        <w:gridCol w:w="1941"/>
        <w:gridCol w:w="1942"/>
        <w:gridCol w:w="1942"/>
        <w:gridCol w:w="1942"/>
      </w:tblGrid>
      <w:tr w:rsidR="00BC3578" w:rsidRPr="00777430" w:rsidTr="00791E56">
        <w:tc>
          <w:tcPr>
            <w:tcW w:w="1809" w:type="dxa"/>
            <w:tcBorders>
              <w:top w:val="single" w:sz="4" w:space="0" w:color="auto"/>
              <w:bottom w:val="single" w:sz="4" w:space="0" w:color="auto"/>
            </w:tcBorders>
            <w:vAlign w:val="bottom"/>
          </w:tcPr>
          <w:p w:rsidR="00BC3578" w:rsidRPr="00777430" w:rsidRDefault="00BC3578" w:rsidP="00791E56">
            <w:pPr>
              <w:spacing w:line="240" w:lineRule="auto"/>
              <w:rPr>
                <w:rFonts w:ascii="Garamond" w:hAnsi="Garamond" w:cs="Arial"/>
                <w:b/>
                <w:color w:val="000000"/>
                <w:szCs w:val="24"/>
              </w:rPr>
            </w:pPr>
            <w:r w:rsidRPr="00777430">
              <w:rPr>
                <w:rFonts w:ascii="Garamond" w:hAnsi="Garamond" w:cs="Arial"/>
                <w:b/>
                <w:color w:val="000000"/>
              </w:rPr>
              <w:t>Site</w:t>
            </w:r>
          </w:p>
        </w:tc>
        <w:tc>
          <w:tcPr>
            <w:tcW w:w="1941" w:type="dxa"/>
            <w:tcBorders>
              <w:top w:val="single" w:sz="4" w:space="0" w:color="auto"/>
              <w:bottom w:val="single" w:sz="4" w:space="0" w:color="auto"/>
            </w:tcBorders>
            <w:vAlign w:val="bottom"/>
          </w:tcPr>
          <w:p w:rsidR="00BC3578" w:rsidRPr="00777430" w:rsidRDefault="00BC3578" w:rsidP="00791E56">
            <w:pPr>
              <w:spacing w:line="240" w:lineRule="auto"/>
              <w:jc w:val="center"/>
              <w:rPr>
                <w:rFonts w:ascii="Garamond" w:hAnsi="Garamond" w:cs="Arial"/>
                <w:b/>
                <w:color w:val="000000"/>
                <w:szCs w:val="24"/>
              </w:rPr>
            </w:pPr>
            <w:r w:rsidRPr="00777430">
              <w:rPr>
                <w:rFonts w:ascii="Garamond" w:hAnsi="Garamond" w:cs="Arial"/>
                <w:b/>
                <w:color w:val="000000"/>
              </w:rPr>
              <w:t xml:space="preserve">Additional </w:t>
            </w:r>
            <w:r>
              <w:rPr>
                <w:rFonts w:ascii="Garamond" w:hAnsi="Garamond" w:cs="Arial"/>
                <w:b/>
                <w:color w:val="000000"/>
              </w:rPr>
              <w:t xml:space="preserve">intertidal </w:t>
            </w:r>
            <w:r w:rsidRPr="00777430">
              <w:rPr>
                <w:rFonts w:ascii="Garamond" w:hAnsi="Garamond" w:cs="Arial"/>
                <w:b/>
                <w:color w:val="000000"/>
              </w:rPr>
              <w:t>area</w:t>
            </w:r>
          </w:p>
        </w:tc>
        <w:tc>
          <w:tcPr>
            <w:tcW w:w="1942" w:type="dxa"/>
            <w:tcBorders>
              <w:top w:val="single" w:sz="4" w:space="0" w:color="auto"/>
              <w:bottom w:val="single" w:sz="4" w:space="0" w:color="auto"/>
            </w:tcBorders>
            <w:vAlign w:val="bottom"/>
          </w:tcPr>
          <w:p w:rsidR="00BC3578" w:rsidRPr="00777430" w:rsidRDefault="00BC3578" w:rsidP="00791E56">
            <w:pPr>
              <w:spacing w:line="240" w:lineRule="auto"/>
              <w:jc w:val="center"/>
              <w:rPr>
                <w:rFonts w:ascii="Garamond" w:hAnsi="Garamond" w:cs="Arial"/>
                <w:b/>
                <w:color w:val="000000"/>
                <w:szCs w:val="24"/>
              </w:rPr>
            </w:pPr>
            <w:r w:rsidRPr="00777430">
              <w:rPr>
                <w:rFonts w:ascii="Garamond" w:hAnsi="Garamond" w:cs="Arial"/>
                <w:b/>
                <w:color w:val="000000"/>
              </w:rPr>
              <w:t>Mudflat</w:t>
            </w:r>
          </w:p>
        </w:tc>
        <w:tc>
          <w:tcPr>
            <w:tcW w:w="1942" w:type="dxa"/>
            <w:tcBorders>
              <w:top w:val="single" w:sz="4" w:space="0" w:color="auto"/>
              <w:bottom w:val="single" w:sz="4" w:space="0" w:color="auto"/>
            </w:tcBorders>
            <w:vAlign w:val="bottom"/>
          </w:tcPr>
          <w:p w:rsidR="00BC3578" w:rsidRPr="00777430" w:rsidRDefault="00BC3578" w:rsidP="00791E56">
            <w:pPr>
              <w:spacing w:line="240" w:lineRule="auto"/>
              <w:jc w:val="center"/>
              <w:rPr>
                <w:rFonts w:ascii="Garamond" w:hAnsi="Garamond" w:cs="Arial"/>
                <w:b/>
                <w:color w:val="000000"/>
                <w:szCs w:val="24"/>
              </w:rPr>
            </w:pPr>
            <w:r w:rsidRPr="00777430">
              <w:rPr>
                <w:rFonts w:ascii="Garamond" w:hAnsi="Garamond" w:cs="Arial"/>
                <w:b/>
                <w:color w:val="000000"/>
              </w:rPr>
              <w:t xml:space="preserve">Low </w:t>
            </w:r>
            <w:r>
              <w:rPr>
                <w:rFonts w:ascii="Garamond" w:hAnsi="Garamond" w:cs="Arial"/>
                <w:b/>
                <w:color w:val="000000"/>
              </w:rPr>
              <w:t>salt marsh</w:t>
            </w:r>
          </w:p>
        </w:tc>
        <w:tc>
          <w:tcPr>
            <w:tcW w:w="1942" w:type="dxa"/>
            <w:tcBorders>
              <w:top w:val="single" w:sz="4" w:space="0" w:color="auto"/>
              <w:bottom w:val="single" w:sz="4" w:space="0" w:color="auto"/>
            </w:tcBorders>
            <w:vAlign w:val="bottom"/>
          </w:tcPr>
          <w:p w:rsidR="00BC3578" w:rsidRPr="00777430" w:rsidRDefault="00BC3578" w:rsidP="00791E56">
            <w:pPr>
              <w:spacing w:line="240" w:lineRule="auto"/>
              <w:jc w:val="center"/>
              <w:rPr>
                <w:rFonts w:ascii="Garamond" w:hAnsi="Garamond" w:cs="Arial"/>
                <w:b/>
                <w:color w:val="000000"/>
                <w:szCs w:val="24"/>
              </w:rPr>
            </w:pPr>
            <w:r w:rsidRPr="00777430">
              <w:rPr>
                <w:rFonts w:ascii="Garamond" w:hAnsi="Garamond" w:cs="Arial"/>
                <w:b/>
                <w:color w:val="000000"/>
              </w:rPr>
              <w:t xml:space="preserve">Mid-high </w:t>
            </w:r>
            <w:r>
              <w:rPr>
                <w:rFonts w:ascii="Garamond" w:hAnsi="Garamond" w:cs="Arial"/>
                <w:b/>
                <w:color w:val="000000"/>
              </w:rPr>
              <w:t>salt marsh</w:t>
            </w:r>
          </w:p>
        </w:tc>
      </w:tr>
      <w:tr w:rsidR="00BC3578" w:rsidTr="00791E56">
        <w:tc>
          <w:tcPr>
            <w:tcW w:w="1809" w:type="dxa"/>
            <w:tcBorders>
              <w:top w:val="single" w:sz="4" w:space="0" w:color="auto"/>
            </w:tcBorders>
            <w:vAlign w:val="bottom"/>
          </w:tcPr>
          <w:p w:rsidR="00BC3578" w:rsidRDefault="00BC3578" w:rsidP="00791E56">
            <w:pPr>
              <w:spacing w:line="240" w:lineRule="auto"/>
              <w:rPr>
                <w:rFonts w:ascii="Garamond" w:hAnsi="Garamond" w:cs="Arial"/>
                <w:color w:val="000000"/>
                <w:szCs w:val="24"/>
              </w:rPr>
            </w:pPr>
            <w:r>
              <w:rPr>
                <w:rFonts w:ascii="Garamond" w:hAnsi="Garamond" w:cs="Arial"/>
                <w:color w:val="000000"/>
              </w:rPr>
              <w:t>Inch of Ferryton</w:t>
            </w:r>
          </w:p>
        </w:tc>
        <w:tc>
          <w:tcPr>
            <w:tcW w:w="1941" w:type="dxa"/>
            <w:tcBorders>
              <w:top w:val="single" w:sz="4" w:space="0" w:color="auto"/>
            </w:tcBorders>
            <w:vAlign w:val="bottom"/>
          </w:tcPr>
          <w:p w:rsidR="00BC3578" w:rsidRDefault="00BC3578" w:rsidP="00791E56">
            <w:pPr>
              <w:spacing w:line="240" w:lineRule="auto"/>
              <w:jc w:val="center"/>
              <w:rPr>
                <w:rFonts w:ascii="Garamond" w:hAnsi="Garamond" w:cs="Arial"/>
                <w:color w:val="000000"/>
                <w:szCs w:val="24"/>
              </w:rPr>
            </w:pPr>
            <w:r>
              <w:rPr>
                <w:rFonts w:ascii="Garamond" w:hAnsi="Garamond" w:cs="Arial"/>
                <w:color w:val="000000"/>
              </w:rPr>
              <w:t>84.3</w:t>
            </w:r>
          </w:p>
        </w:tc>
        <w:tc>
          <w:tcPr>
            <w:tcW w:w="1942" w:type="dxa"/>
            <w:tcBorders>
              <w:top w:val="single" w:sz="4" w:space="0" w:color="auto"/>
            </w:tcBorders>
            <w:vAlign w:val="bottom"/>
          </w:tcPr>
          <w:p w:rsidR="00BC3578" w:rsidRDefault="00BC3578" w:rsidP="00791E56">
            <w:pPr>
              <w:spacing w:line="240" w:lineRule="auto"/>
              <w:jc w:val="center"/>
              <w:rPr>
                <w:rFonts w:ascii="Garamond" w:hAnsi="Garamond" w:cs="Arial"/>
                <w:color w:val="000000"/>
                <w:szCs w:val="24"/>
              </w:rPr>
            </w:pPr>
            <w:r>
              <w:rPr>
                <w:rFonts w:ascii="Garamond" w:hAnsi="Garamond" w:cs="Arial"/>
                <w:color w:val="000000"/>
              </w:rPr>
              <w:t>52.2</w:t>
            </w:r>
          </w:p>
        </w:tc>
        <w:tc>
          <w:tcPr>
            <w:tcW w:w="1942" w:type="dxa"/>
            <w:tcBorders>
              <w:top w:val="single" w:sz="4" w:space="0" w:color="auto"/>
            </w:tcBorders>
            <w:vAlign w:val="bottom"/>
          </w:tcPr>
          <w:p w:rsidR="00BC3578" w:rsidRDefault="00BC3578" w:rsidP="00791E56">
            <w:pPr>
              <w:spacing w:line="240" w:lineRule="auto"/>
              <w:jc w:val="center"/>
              <w:rPr>
                <w:rFonts w:ascii="Garamond" w:hAnsi="Garamond" w:cs="Arial"/>
                <w:color w:val="000000"/>
                <w:szCs w:val="24"/>
              </w:rPr>
            </w:pPr>
            <w:r>
              <w:rPr>
                <w:rFonts w:ascii="Garamond" w:hAnsi="Garamond" w:cs="Arial"/>
                <w:color w:val="000000"/>
              </w:rPr>
              <w:t>10.1</w:t>
            </w:r>
          </w:p>
        </w:tc>
        <w:tc>
          <w:tcPr>
            <w:tcW w:w="1942" w:type="dxa"/>
            <w:tcBorders>
              <w:top w:val="single" w:sz="4" w:space="0" w:color="auto"/>
            </w:tcBorders>
            <w:vAlign w:val="bottom"/>
          </w:tcPr>
          <w:p w:rsidR="00BC3578" w:rsidRDefault="00BC3578" w:rsidP="00791E56">
            <w:pPr>
              <w:spacing w:line="240" w:lineRule="auto"/>
              <w:jc w:val="center"/>
              <w:rPr>
                <w:rFonts w:ascii="Garamond" w:hAnsi="Garamond" w:cs="Arial"/>
                <w:color w:val="000000"/>
                <w:szCs w:val="24"/>
              </w:rPr>
            </w:pPr>
            <w:r>
              <w:rPr>
                <w:rFonts w:ascii="Garamond" w:hAnsi="Garamond" w:cs="Arial"/>
                <w:color w:val="000000"/>
              </w:rPr>
              <w:t>22.0</w:t>
            </w:r>
          </w:p>
        </w:tc>
      </w:tr>
      <w:tr w:rsidR="00BC3578" w:rsidTr="00791E56">
        <w:tc>
          <w:tcPr>
            <w:tcW w:w="1809" w:type="dxa"/>
            <w:vAlign w:val="bottom"/>
          </w:tcPr>
          <w:p w:rsidR="00BC3578" w:rsidRDefault="00BC3578" w:rsidP="00791E56">
            <w:pPr>
              <w:spacing w:line="240" w:lineRule="auto"/>
              <w:rPr>
                <w:rFonts w:ascii="Garamond" w:hAnsi="Garamond" w:cs="Arial"/>
                <w:color w:val="000000"/>
                <w:szCs w:val="24"/>
              </w:rPr>
            </w:pPr>
            <w:r>
              <w:rPr>
                <w:rFonts w:ascii="Garamond" w:hAnsi="Garamond" w:cs="Arial"/>
                <w:color w:val="000000"/>
              </w:rPr>
              <w:t>Skinflats</w:t>
            </w:r>
          </w:p>
        </w:tc>
        <w:tc>
          <w:tcPr>
            <w:tcW w:w="1941" w:type="dxa"/>
            <w:vAlign w:val="bottom"/>
          </w:tcPr>
          <w:p w:rsidR="00BC3578" w:rsidRDefault="00BC3578" w:rsidP="00791E56">
            <w:pPr>
              <w:spacing w:line="240" w:lineRule="auto"/>
              <w:jc w:val="center"/>
              <w:rPr>
                <w:rFonts w:ascii="Garamond" w:hAnsi="Garamond" w:cs="Arial"/>
                <w:color w:val="000000"/>
                <w:szCs w:val="24"/>
              </w:rPr>
            </w:pPr>
            <w:r>
              <w:rPr>
                <w:rFonts w:ascii="Garamond" w:hAnsi="Garamond" w:cs="Arial"/>
                <w:color w:val="000000"/>
              </w:rPr>
              <w:t>74.0</w:t>
            </w:r>
          </w:p>
        </w:tc>
        <w:tc>
          <w:tcPr>
            <w:tcW w:w="1942" w:type="dxa"/>
            <w:vAlign w:val="bottom"/>
          </w:tcPr>
          <w:p w:rsidR="00BC3578" w:rsidRDefault="00BC3578" w:rsidP="00791E56">
            <w:pPr>
              <w:spacing w:line="240" w:lineRule="auto"/>
              <w:jc w:val="center"/>
              <w:rPr>
                <w:rFonts w:ascii="Garamond" w:hAnsi="Garamond" w:cs="Arial"/>
                <w:color w:val="000000"/>
                <w:szCs w:val="24"/>
              </w:rPr>
            </w:pPr>
            <w:r>
              <w:rPr>
                <w:rFonts w:ascii="Garamond" w:hAnsi="Garamond" w:cs="Arial"/>
                <w:color w:val="000000"/>
              </w:rPr>
              <w:t>7.1</w:t>
            </w:r>
          </w:p>
        </w:tc>
        <w:tc>
          <w:tcPr>
            <w:tcW w:w="1942" w:type="dxa"/>
            <w:vAlign w:val="bottom"/>
          </w:tcPr>
          <w:p w:rsidR="00BC3578" w:rsidRDefault="00BC3578" w:rsidP="00791E56">
            <w:pPr>
              <w:spacing w:line="240" w:lineRule="auto"/>
              <w:jc w:val="center"/>
              <w:rPr>
                <w:rFonts w:ascii="Garamond" w:hAnsi="Garamond" w:cs="Arial"/>
                <w:color w:val="000000"/>
                <w:szCs w:val="24"/>
              </w:rPr>
            </w:pPr>
            <w:r>
              <w:rPr>
                <w:rFonts w:ascii="Garamond" w:hAnsi="Garamond" w:cs="Arial"/>
                <w:color w:val="000000"/>
              </w:rPr>
              <w:t>9.6</w:t>
            </w:r>
          </w:p>
        </w:tc>
        <w:tc>
          <w:tcPr>
            <w:tcW w:w="1942" w:type="dxa"/>
            <w:vAlign w:val="bottom"/>
          </w:tcPr>
          <w:p w:rsidR="00BC3578" w:rsidRDefault="00BC3578" w:rsidP="00791E56">
            <w:pPr>
              <w:spacing w:line="240" w:lineRule="auto"/>
              <w:jc w:val="center"/>
              <w:rPr>
                <w:rFonts w:ascii="Garamond" w:hAnsi="Garamond" w:cs="Arial"/>
                <w:color w:val="000000"/>
                <w:szCs w:val="24"/>
              </w:rPr>
            </w:pPr>
            <w:r>
              <w:rPr>
                <w:rFonts w:ascii="Garamond" w:hAnsi="Garamond" w:cs="Arial"/>
                <w:color w:val="000000"/>
              </w:rPr>
              <w:t>57.3</w:t>
            </w:r>
          </w:p>
        </w:tc>
      </w:tr>
      <w:tr w:rsidR="00BC3578" w:rsidTr="00791E56">
        <w:tc>
          <w:tcPr>
            <w:tcW w:w="1809" w:type="dxa"/>
            <w:vAlign w:val="bottom"/>
          </w:tcPr>
          <w:p w:rsidR="00BC3578" w:rsidRDefault="00BC3578" w:rsidP="00791E56">
            <w:pPr>
              <w:spacing w:line="240" w:lineRule="auto"/>
              <w:rPr>
                <w:rFonts w:ascii="Garamond" w:hAnsi="Garamond" w:cs="Arial"/>
                <w:color w:val="000000"/>
                <w:szCs w:val="24"/>
              </w:rPr>
            </w:pPr>
            <w:r>
              <w:rPr>
                <w:rFonts w:ascii="Garamond" w:hAnsi="Garamond" w:cs="Arial"/>
                <w:color w:val="000000"/>
              </w:rPr>
              <w:t>Kennet Pans</w:t>
            </w:r>
          </w:p>
        </w:tc>
        <w:tc>
          <w:tcPr>
            <w:tcW w:w="1941" w:type="dxa"/>
            <w:vAlign w:val="bottom"/>
          </w:tcPr>
          <w:p w:rsidR="00BC3578" w:rsidRDefault="00BC3578" w:rsidP="00791E56">
            <w:pPr>
              <w:spacing w:line="240" w:lineRule="auto"/>
              <w:jc w:val="center"/>
              <w:rPr>
                <w:rFonts w:ascii="Garamond" w:hAnsi="Garamond" w:cs="Arial"/>
                <w:color w:val="000000"/>
                <w:szCs w:val="24"/>
              </w:rPr>
            </w:pPr>
            <w:r>
              <w:rPr>
                <w:rFonts w:ascii="Garamond" w:hAnsi="Garamond" w:cs="Arial"/>
                <w:color w:val="000000"/>
              </w:rPr>
              <w:t>8.1</w:t>
            </w:r>
          </w:p>
        </w:tc>
        <w:tc>
          <w:tcPr>
            <w:tcW w:w="1942" w:type="dxa"/>
            <w:vAlign w:val="bottom"/>
          </w:tcPr>
          <w:p w:rsidR="00BC3578" w:rsidRDefault="00BC3578" w:rsidP="00791E56">
            <w:pPr>
              <w:spacing w:line="240" w:lineRule="auto"/>
              <w:jc w:val="center"/>
              <w:rPr>
                <w:rFonts w:ascii="Garamond" w:hAnsi="Garamond" w:cs="Arial"/>
                <w:color w:val="000000"/>
                <w:szCs w:val="24"/>
              </w:rPr>
            </w:pPr>
            <w:r>
              <w:rPr>
                <w:rFonts w:ascii="Garamond" w:hAnsi="Garamond" w:cs="Arial"/>
                <w:color w:val="000000"/>
              </w:rPr>
              <w:t>7.1</w:t>
            </w:r>
          </w:p>
        </w:tc>
        <w:tc>
          <w:tcPr>
            <w:tcW w:w="1942" w:type="dxa"/>
            <w:vAlign w:val="bottom"/>
          </w:tcPr>
          <w:p w:rsidR="00BC3578" w:rsidRDefault="00BC3578" w:rsidP="00791E56">
            <w:pPr>
              <w:spacing w:line="240" w:lineRule="auto"/>
              <w:jc w:val="center"/>
              <w:rPr>
                <w:rFonts w:ascii="Garamond" w:hAnsi="Garamond" w:cs="Arial"/>
                <w:color w:val="000000"/>
                <w:szCs w:val="24"/>
              </w:rPr>
            </w:pPr>
            <w:r>
              <w:rPr>
                <w:rFonts w:ascii="Garamond" w:hAnsi="Garamond" w:cs="Arial"/>
                <w:color w:val="000000"/>
              </w:rPr>
              <w:t>0.3</w:t>
            </w:r>
          </w:p>
        </w:tc>
        <w:tc>
          <w:tcPr>
            <w:tcW w:w="1942" w:type="dxa"/>
            <w:vAlign w:val="bottom"/>
          </w:tcPr>
          <w:p w:rsidR="00BC3578" w:rsidRDefault="00BC3578" w:rsidP="00791E56">
            <w:pPr>
              <w:spacing w:line="240" w:lineRule="auto"/>
              <w:jc w:val="center"/>
              <w:rPr>
                <w:rFonts w:ascii="Garamond" w:hAnsi="Garamond" w:cs="Arial"/>
                <w:color w:val="000000"/>
                <w:szCs w:val="24"/>
              </w:rPr>
            </w:pPr>
            <w:r>
              <w:rPr>
                <w:rFonts w:ascii="Garamond" w:hAnsi="Garamond" w:cs="Arial"/>
                <w:color w:val="000000"/>
              </w:rPr>
              <w:t>0.7</w:t>
            </w:r>
          </w:p>
        </w:tc>
      </w:tr>
      <w:tr w:rsidR="00BC3578" w:rsidTr="00791E56">
        <w:tc>
          <w:tcPr>
            <w:tcW w:w="1809" w:type="dxa"/>
            <w:tcBorders>
              <w:bottom w:val="single" w:sz="4" w:space="0" w:color="auto"/>
            </w:tcBorders>
            <w:vAlign w:val="bottom"/>
          </w:tcPr>
          <w:p w:rsidR="00BC3578" w:rsidRDefault="00BC3578" w:rsidP="00791E56">
            <w:pPr>
              <w:spacing w:line="240" w:lineRule="auto"/>
              <w:rPr>
                <w:rFonts w:ascii="Garamond" w:hAnsi="Garamond" w:cs="Arial"/>
                <w:color w:val="000000"/>
                <w:szCs w:val="24"/>
              </w:rPr>
            </w:pPr>
            <w:r>
              <w:rPr>
                <w:rFonts w:ascii="Garamond" w:hAnsi="Garamond" w:cs="Arial"/>
                <w:color w:val="000000"/>
              </w:rPr>
              <w:t>Other sites</w:t>
            </w:r>
          </w:p>
        </w:tc>
        <w:tc>
          <w:tcPr>
            <w:tcW w:w="1941" w:type="dxa"/>
            <w:tcBorders>
              <w:bottom w:val="single" w:sz="4" w:space="0" w:color="auto"/>
            </w:tcBorders>
            <w:vAlign w:val="bottom"/>
          </w:tcPr>
          <w:p w:rsidR="00BC3578" w:rsidRDefault="00BC3578" w:rsidP="00791E56">
            <w:pPr>
              <w:spacing w:line="240" w:lineRule="auto"/>
              <w:jc w:val="center"/>
              <w:rPr>
                <w:rFonts w:ascii="Garamond" w:hAnsi="Garamond" w:cs="Arial"/>
                <w:color w:val="000000"/>
                <w:szCs w:val="24"/>
              </w:rPr>
            </w:pPr>
            <w:r>
              <w:rPr>
                <w:rFonts w:ascii="Garamond" w:hAnsi="Garamond" w:cs="Arial"/>
                <w:color w:val="000000"/>
              </w:rPr>
              <w:t>220.8</w:t>
            </w:r>
          </w:p>
        </w:tc>
        <w:tc>
          <w:tcPr>
            <w:tcW w:w="1942" w:type="dxa"/>
            <w:tcBorders>
              <w:bottom w:val="single" w:sz="4" w:space="0" w:color="auto"/>
            </w:tcBorders>
            <w:vAlign w:val="bottom"/>
          </w:tcPr>
          <w:p w:rsidR="00BC3578" w:rsidRDefault="00BC3578" w:rsidP="00791E56">
            <w:pPr>
              <w:spacing w:line="240" w:lineRule="auto"/>
              <w:jc w:val="center"/>
              <w:rPr>
                <w:rFonts w:ascii="Garamond" w:hAnsi="Garamond" w:cs="Arial"/>
                <w:color w:val="000000"/>
                <w:szCs w:val="24"/>
              </w:rPr>
            </w:pPr>
            <w:r>
              <w:rPr>
                <w:rFonts w:ascii="Garamond" w:hAnsi="Garamond" w:cs="Arial"/>
                <w:color w:val="000000"/>
              </w:rPr>
              <w:t>77.7</w:t>
            </w:r>
          </w:p>
        </w:tc>
        <w:tc>
          <w:tcPr>
            <w:tcW w:w="1942" w:type="dxa"/>
            <w:tcBorders>
              <w:bottom w:val="single" w:sz="4" w:space="0" w:color="auto"/>
            </w:tcBorders>
            <w:vAlign w:val="bottom"/>
          </w:tcPr>
          <w:p w:rsidR="00BC3578" w:rsidRDefault="00BC3578" w:rsidP="00791E56">
            <w:pPr>
              <w:spacing w:line="240" w:lineRule="auto"/>
              <w:jc w:val="center"/>
              <w:rPr>
                <w:rFonts w:ascii="Garamond" w:hAnsi="Garamond" w:cs="Arial"/>
                <w:color w:val="000000"/>
                <w:szCs w:val="24"/>
              </w:rPr>
            </w:pPr>
            <w:r>
              <w:rPr>
                <w:rFonts w:ascii="Garamond" w:hAnsi="Garamond" w:cs="Arial"/>
                <w:color w:val="000000"/>
              </w:rPr>
              <w:t>26.4</w:t>
            </w:r>
          </w:p>
        </w:tc>
        <w:tc>
          <w:tcPr>
            <w:tcW w:w="1942" w:type="dxa"/>
            <w:tcBorders>
              <w:bottom w:val="single" w:sz="4" w:space="0" w:color="auto"/>
            </w:tcBorders>
            <w:vAlign w:val="bottom"/>
          </w:tcPr>
          <w:p w:rsidR="00BC3578" w:rsidRDefault="00BC3578" w:rsidP="00791E56">
            <w:pPr>
              <w:spacing w:line="240" w:lineRule="auto"/>
              <w:jc w:val="center"/>
              <w:rPr>
                <w:rFonts w:ascii="Garamond" w:hAnsi="Garamond" w:cs="Arial"/>
                <w:color w:val="000000"/>
                <w:szCs w:val="24"/>
              </w:rPr>
            </w:pPr>
            <w:r>
              <w:rPr>
                <w:rFonts w:ascii="Garamond" w:hAnsi="Garamond" w:cs="Arial"/>
                <w:color w:val="000000"/>
              </w:rPr>
              <w:t>116.7</w:t>
            </w:r>
          </w:p>
        </w:tc>
      </w:tr>
      <w:tr w:rsidR="00BC3578" w:rsidTr="00791E56">
        <w:tc>
          <w:tcPr>
            <w:tcW w:w="1809" w:type="dxa"/>
            <w:tcBorders>
              <w:top w:val="single" w:sz="4" w:space="0" w:color="auto"/>
              <w:bottom w:val="single" w:sz="4" w:space="0" w:color="auto"/>
            </w:tcBorders>
            <w:vAlign w:val="bottom"/>
          </w:tcPr>
          <w:p w:rsidR="00BC3578" w:rsidRDefault="00BC3578" w:rsidP="00791E56">
            <w:pPr>
              <w:spacing w:line="240" w:lineRule="auto"/>
              <w:rPr>
                <w:rFonts w:ascii="Garamond" w:hAnsi="Garamond" w:cs="Arial"/>
                <w:color w:val="000000"/>
                <w:szCs w:val="24"/>
              </w:rPr>
            </w:pPr>
            <w:r>
              <w:rPr>
                <w:rFonts w:ascii="Garamond" w:hAnsi="Garamond" w:cs="Arial"/>
                <w:color w:val="000000"/>
              </w:rPr>
              <w:t>Total</w:t>
            </w:r>
          </w:p>
        </w:tc>
        <w:tc>
          <w:tcPr>
            <w:tcW w:w="1941" w:type="dxa"/>
            <w:tcBorders>
              <w:top w:val="single" w:sz="4" w:space="0" w:color="auto"/>
              <w:bottom w:val="single" w:sz="4" w:space="0" w:color="auto"/>
            </w:tcBorders>
            <w:vAlign w:val="bottom"/>
          </w:tcPr>
          <w:p w:rsidR="00BC3578" w:rsidRDefault="00BC3578" w:rsidP="00791E56">
            <w:pPr>
              <w:spacing w:line="240" w:lineRule="auto"/>
              <w:jc w:val="center"/>
              <w:rPr>
                <w:rFonts w:ascii="Garamond" w:hAnsi="Garamond" w:cs="Arial"/>
                <w:color w:val="000000"/>
                <w:szCs w:val="24"/>
              </w:rPr>
            </w:pPr>
            <w:r>
              <w:rPr>
                <w:rFonts w:ascii="Garamond" w:hAnsi="Garamond" w:cs="Arial"/>
                <w:color w:val="000000"/>
              </w:rPr>
              <w:t>387.2</w:t>
            </w:r>
          </w:p>
        </w:tc>
        <w:tc>
          <w:tcPr>
            <w:tcW w:w="1942" w:type="dxa"/>
            <w:tcBorders>
              <w:top w:val="single" w:sz="4" w:space="0" w:color="auto"/>
              <w:bottom w:val="single" w:sz="4" w:space="0" w:color="auto"/>
            </w:tcBorders>
            <w:vAlign w:val="bottom"/>
          </w:tcPr>
          <w:p w:rsidR="00BC3578" w:rsidRDefault="00BC3578" w:rsidP="00791E56">
            <w:pPr>
              <w:spacing w:line="240" w:lineRule="auto"/>
              <w:jc w:val="center"/>
              <w:rPr>
                <w:rFonts w:ascii="Garamond" w:hAnsi="Garamond" w:cs="Arial"/>
                <w:color w:val="000000"/>
                <w:szCs w:val="24"/>
              </w:rPr>
            </w:pPr>
            <w:r>
              <w:rPr>
                <w:rFonts w:ascii="Garamond" w:hAnsi="Garamond" w:cs="Arial"/>
                <w:color w:val="000000"/>
              </w:rPr>
              <w:t>144.1</w:t>
            </w:r>
          </w:p>
        </w:tc>
        <w:tc>
          <w:tcPr>
            <w:tcW w:w="1942" w:type="dxa"/>
            <w:tcBorders>
              <w:top w:val="single" w:sz="4" w:space="0" w:color="auto"/>
              <w:bottom w:val="single" w:sz="4" w:space="0" w:color="auto"/>
            </w:tcBorders>
            <w:vAlign w:val="bottom"/>
          </w:tcPr>
          <w:p w:rsidR="00BC3578" w:rsidRDefault="00BC3578" w:rsidP="00791E56">
            <w:pPr>
              <w:spacing w:line="240" w:lineRule="auto"/>
              <w:jc w:val="center"/>
              <w:rPr>
                <w:rFonts w:ascii="Garamond" w:hAnsi="Garamond" w:cs="Arial"/>
                <w:color w:val="000000"/>
                <w:szCs w:val="24"/>
              </w:rPr>
            </w:pPr>
            <w:r>
              <w:rPr>
                <w:rFonts w:ascii="Garamond" w:hAnsi="Garamond" w:cs="Arial"/>
                <w:color w:val="000000"/>
              </w:rPr>
              <w:t>46.4</w:t>
            </w:r>
          </w:p>
        </w:tc>
        <w:tc>
          <w:tcPr>
            <w:tcW w:w="1942" w:type="dxa"/>
            <w:tcBorders>
              <w:top w:val="single" w:sz="4" w:space="0" w:color="auto"/>
              <w:bottom w:val="single" w:sz="4" w:space="0" w:color="auto"/>
            </w:tcBorders>
            <w:vAlign w:val="bottom"/>
          </w:tcPr>
          <w:p w:rsidR="00BC3578" w:rsidRDefault="00BC3578" w:rsidP="00791E56">
            <w:pPr>
              <w:spacing w:line="240" w:lineRule="auto"/>
              <w:jc w:val="center"/>
              <w:rPr>
                <w:rFonts w:ascii="Garamond" w:hAnsi="Garamond" w:cs="Arial"/>
                <w:color w:val="000000"/>
                <w:szCs w:val="24"/>
              </w:rPr>
            </w:pPr>
            <w:r>
              <w:rPr>
                <w:rFonts w:ascii="Garamond" w:hAnsi="Garamond" w:cs="Arial"/>
                <w:color w:val="000000"/>
              </w:rPr>
              <w:t>196.7</w:t>
            </w:r>
          </w:p>
        </w:tc>
      </w:tr>
    </w:tbl>
    <w:p w:rsidR="00BC3578" w:rsidRPr="003C5D4B" w:rsidRDefault="00BC3578" w:rsidP="00BC3578">
      <w:pPr>
        <w:spacing w:line="360" w:lineRule="auto"/>
        <w:rPr>
          <w:rFonts w:ascii="Garamond" w:hAnsi="Garamond"/>
          <w:szCs w:val="24"/>
        </w:rPr>
      </w:pPr>
    </w:p>
    <w:p w:rsidR="00573D84" w:rsidRPr="001A2752" w:rsidRDefault="00E65C51" w:rsidP="0026038B">
      <w:pPr>
        <w:spacing w:line="480" w:lineRule="auto"/>
        <w:rPr>
          <w:rFonts w:ascii="Garamond" w:hAnsi="Garamond"/>
          <w:szCs w:val="24"/>
        </w:rPr>
      </w:pPr>
      <w:bookmarkStart w:id="2" w:name="_Toc377456572"/>
      <w:r>
        <w:rPr>
          <w:rStyle w:val="Heading3Char"/>
        </w:rPr>
        <w:t>2.4 G</w:t>
      </w:r>
      <w:r w:rsidR="00D61C71" w:rsidRPr="001A2752">
        <w:rPr>
          <w:rStyle w:val="Heading3Char"/>
        </w:rPr>
        <w:t>lobal climate regulation</w:t>
      </w:r>
      <w:bookmarkEnd w:id="2"/>
    </w:p>
    <w:p w:rsidR="00DA2832" w:rsidRDefault="00B95B14" w:rsidP="0026038B">
      <w:pPr>
        <w:spacing w:line="480" w:lineRule="auto"/>
        <w:rPr>
          <w:rFonts w:ascii="Garamond" w:hAnsi="Garamond"/>
          <w:szCs w:val="24"/>
        </w:rPr>
      </w:pPr>
      <w:r w:rsidRPr="003C5D4B">
        <w:rPr>
          <w:rFonts w:ascii="Garamond" w:hAnsi="Garamond"/>
          <w:szCs w:val="24"/>
        </w:rPr>
        <w:t>Carbon stocks</w:t>
      </w:r>
      <w:r w:rsidR="001628C5" w:rsidRPr="003C5D4B">
        <w:rPr>
          <w:rFonts w:ascii="Garamond" w:hAnsi="Garamond"/>
          <w:szCs w:val="24"/>
        </w:rPr>
        <w:t xml:space="preserve"> and </w:t>
      </w:r>
      <w:r w:rsidR="009E5B2B">
        <w:rPr>
          <w:rFonts w:ascii="Garamond" w:hAnsi="Garamond"/>
          <w:szCs w:val="24"/>
        </w:rPr>
        <w:t>greenhouse gas fluxes</w:t>
      </w:r>
      <w:r w:rsidR="001628C5" w:rsidRPr="003C5D4B">
        <w:rPr>
          <w:rFonts w:ascii="Garamond" w:hAnsi="Garamond"/>
          <w:szCs w:val="24"/>
        </w:rPr>
        <w:t xml:space="preserve"> were estimated </w:t>
      </w:r>
      <w:r w:rsidR="00033CAB">
        <w:rPr>
          <w:rFonts w:ascii="Garamond" w:hAnsi="Garamond"/>
          <w:szCs w:val="24"/>
        </w:rPr>
        <w:t xml:space="preserve">separately, using </w:t>
      </w:r>
      <w:r w:rsidR="001628C5" w:rsidRPr="003C5D4B">
        <w:rPr>
          <w:rFonts w:ascii="Garamond" w:hAnsi="Garamond"/>
          <w:szCs w:val="24"/>
        </w:rPr>
        <w:t xml:space="preserve">a combination of </w:t>
      </w:r>
      <w:r w:rsidR="004755B3" w:rsidRPr="003C5D4B">
        <w:rPr>
          <w:rFonts w:ascii="Garamond" w:hAnsi="Garamond"/>
          <w:szCs w:val="24"/>
        </w:rPr>
        <w:t>fie</w:t>
      </w:r>
      <w:r w:rsidR="000B5C0D" w:rsidRPr="003C5D4B">
        <w:rPr>
          <w:rFonts w:ascii="Garamond" w:hAnsi="Garamond"/>
          <w:szCs w:val="24"/>
        </w:rPr>
        <w:t xml:space="preserve">ld </w:t>
      </w:r>
      <w:r w:rsidR="00F43853" w:rsidRPr="003C5D4B">
        <w:rPr>
          <w:rFonts w:ascii="Garamond" w:hAnsi="Garamond"/>
          <w:szCs w:val="24"/>
        </w:rPr>
        <w:t>measurements</w:t>
      </w:r>
      <w:r w:rsidR="001628C5" w:rsidRPr="003C5D4B">
        <w:rPr>
          <w:rFonts w:ascii="Garamond" w:hAnsi="Garamond"/>
          <w:szCs w:val="24"/>
        </w:rPr>
        <w:t xml:space="preserve"> and reference to published values</w:t>
      </w:r>
      <w:r w:rsidR="00390EC2">
        <w:rPr>
          <w:rFonts w:ascii="Garamond" w:hAnsi="Garamond"/>
          <w:szCs w:val="24"/>
        </w:rPr>
        <w:t xml:space="preserve">: </w:t>
      </w:r>
      <w:r w:rsidR="009E5B2B">
        <w:rPr>
          <w:rFonts w:ascii="Garamond" w:hAnsi="Garamond"/>
          <w:szCs w:val="24"/>
        </w:rPr>
        <w:t>fluxes</w:t>
      </w:r>
      <w:r w:rsidR="00390EC2">
        <w:rPr>
          <w:rFonts w:ascii="Garamond" w:hAnsi="Garamond"/>
          <w:szCs w:val="24"/>
        </w:rPr>
        <w:t xml:space="preserve"> were estimated using an ecosystem </w:t>
      </w:r>
      <w:r w:rsidR="00503121">
        <w:rPr>
          <w:rFonts w:ascii="Garamond" w:hAnsi="Garamond"/>
          <w:szCs w:val="24"/>
        </w:rPr>
        <w:t xml:space="preserve">budget </w:t>
      </w:r>
      <w:r w:rsidR="00390EC2">
        <w:rPr>
          <w:rFonts w:ascii="Garamond" w:hAnsi="Garamond"/>
          <w:szCs w:val="24"/>
        </w:rPr>
        <w:t xml:space="preserve">approach, where net sequestration or emission was the </w:t>
      </w:r>
      <w:r w:rsidR="003A1ED7">
        <w:rPr>
          <w:rFonts w:ascii="Garamond" w:hAnsi="Garamond"/>
          <w:szCs w:val="24"/>
        </w:rPr>
        <w:t xml:space="preserve">sum of </w:t>
      </w:r>
      <w:r w:rsidR="00390EC2">
        <w:rPr>
          <w:rFonts w:ascii="Garamond" w:hAnsi="Garamond"/>
          <w:szCs w:val="24"/>
        </w:rPr>
        <w:t xml:space="preserve">rates </w:t>
      </w:r>
      <w:r w:rsidR="00356049">
        <w:rPr>
          <w:rFonts w:ascii="Garamond" w:hAnsi="Garamond"/>
          <w:szCs w:val="24"/>
        </w:rPr>
        <w:t xml:space="preserve">of </w:t>
      </w:r>
      <w:r w:rsidR="00390EC2">
        <w:rPr>
          <w:rFonts w:ascii="Garamond" w:hAnsi="Garamond"/>
          <w:szCs w:val="24"/>
        </w:rPr>
        <w:t>primary production</w:t>
      </w:r>
      <w:r w:rsidR="003A1ED7">
        <w:rPr>
          <w:rFonts w:ascii="Garamond" w:hAnsi="Garamond"/>
          <w:szCs w:val="24"/>
        </w:rPr>
        <w:t xml:space="preserve">, efflux of gases, and sediment accretion </w:t>
      </w:r>
      <w:r w:rsidR="00C17F16">
        <w:rPr>
          <w:rFonts w:ascii="Garamond" w:hAnsi="Garamond"/>
          <w:szCs w:val="24"/>
        </w:rPr>
        <w:fldChar w:fldCharType="begin"/>
      </w:r>
      <w:r w:rsidR="00AA475C">
        <w:rPr>
          <w:rFonts w:ascii="Garamond" w:hAnsi="Garamond"/>
          <w:szCs w:val="24"/>
        </w:rPr>
        <w:instrText xml:space="preserve"> ADDIN EN.CITE &lt;EndNote&gt;&lt;Cite&gt;&lt;Author&gt;Andersson&lt;/Author&gt;&lt;Year&gt;2006&lt;/Year&gt;&lt;RecNum&gt;2493&lt;/RecNum&gt;&lt;DisplayText&gt;(Andersson and Sobek, 2006)&lt;/DisplayText&gt;&lt;record&gt;&lt;rec-number&gt;2493&lt;/rec-number&gt;&lt;foreign-keys&gt;&lt;key app="EN" db-id="s2dxsfzp905p90e0awexsfd3evpdswtxv0tx"&gt;2493&lt;/key&gt;&lt;/foreign-keys&gt;&lt;ref-type name="Journal Article"&gt;17&lt;/ref-type&gt;&lt;contributors&gt;&lt;authors&gt;&lt;author&gt;Andersson, E.&lt;/author&gt;&lt;author&gt;Sobek, S.&lt;/author&gt;&lt;/authors&gt;&lt;/contributors&gt;&lt;auth-address&gt;Swedish Nucl Fuel &amp;amp; Waste Management Corp, SE-10240 Stockholm, Sweden. ETH, Swiss Fed Inst Technol Zurich, Dept Environm Sci, Inst Biogeochem &amp;amp; Pollutant Dynam, CH-8092 Zurich, Switzerland.&amp;#xD;Andersson, E (reprint author), Swedish Nucl Fuel &amp;amp; Waste Management Corp, Box 5864, SE-10240 Stockholm, Sweden.&amp;#xD;eva.andersson@skb.se; sebastian.sobek@env.ethz.ch&lt;/auth-address&gt;&lt;titles&gt;&lt;title&gt;Comparison of a mass balance and an ecosystem model approach when evaluating the carbon cycling in a lake ecosystem&lt;/title&gt;&lt;secondary-title&gt;Ambio&lt;/secondary-title&gt;&lt;/titles&gt;&lt;periodical&gt;&lt;full-title&gt;Ambio&lt;/full-title&gt;&lt;/periodical&gt;&lt;pages&gt;476-483&lt;/pages&gt;&lt;volume&gt;35&lt;/volume&gt;&lt;number&gt;8&lt;/number&gt;&lt;keywords&gt;&lt;keyword&gt;dissolved organic-carbon&lt;/keyword&gt;&lt;keyword&gt;phragmites-australis&lt;/keyword&gt;&lt;keyword&gt;aquatic systems&lt;/keyword&gt;&lt;keyword&gt;hardwater lake&lt;/keyword&gt;&lt;keyword&gt;mid-sweden&lt;/keyword&gt;&lt;keyword&gt;dioxide&lt;/keyword&gt;&lt;keyword&gt;productivity&lt;/keyword&gt;&lt;keyword&gt;metabolism&lt;/keyword&gt;&lt;keyword&gt;reservoirs&lt;/keyword&gt;&lt;keyword&gt;temperate&lt;/keyword&gt;&lt;/keywords&gt;&lt;dates&gt;&lt;year&gt;2006&lt;/year&gt;&lt;pub-dates&gt;&lt;date&gt;Dec&lt;/date&gt;&lt;/pub-dates&gt;&lt;/dates&gt;&lt;isbn&gt;0044-7447&lt;/isbn&gt;&lt;accession-num&gt;WOS:000243606600007&lt;/accession-num&gt;&lt;work-type&gt;Article&lt;/work-type&gt;&lt;urls&gt;&lt;related-urls&gt;&lt;url&gt;&amp;lt;Go to ISI&amp;gt;://WOS:000243606600007&lt;/url&gt;&lt;/related-urls&gt;&lt;/urls&gt;&lt;electronic-resource-num&gt;10.1579/0044-7447(2006)35[476:coamba]2.0.co;2&lt;/electronic-resource-num&gt;&lt;language&gt;English&lt;/language&gt;&lt;/record&gt;&lt;/Cite&gt;&lt;/EndNote&gt;</w:instrText>
      </w:r>
      <w:r w:rsidR="00C17F16">
        <w:rPr>
          <w:rFonts w:ascii="Garamond" w:hAnsi="Garamond"/>
          <w:szCs w:val="24"/>
        </w:rPr>
        <w:fldChar w:fldCharType="separate"/>
      </w:r>
      <w:r w:rsidR="00AA475C">
        <w:rPr>
          <w:rFonts w:ascii="Garamond" w:hAnsi="Garamond"/>
          <w:noProof/>
          <w:szCs w:val="24"/>
        </w:rPr>
        <w:t>(</w:t>
      </w:r>
      <w:hyperlink w:anchor="_ENREF_6" w:tooltip="Andersson, 2006 #2493" w:history="1">
        <w:r w:rsidR="0018426A">
          <w:rPr>
            <w:rFonts w:ascii="Garamond" w:hAnsi="Garamond"/>
            <w:noProof/>
            <w:szCs w:val="24"/>
          </w:rPr>
          <w:t>Andersson and Sobek, 2006</w:t>
        </w:r>
      </w:hyperlink>
      <w:r w:rsidR="00AA475C">
        <w:rPr>
          <w:rFonts w:ascii="Garamond" w:hAnsi="Garamond"/>
          <w:noProof/>
          <w:szCs w:val="24"/>
        </w:rPr>
        <w:t>)</w:t>
      </w:r>
      <w:r w:rsidR="00C17F16">
        <w:rPr>
          <w:rFonts w:ascii="Garamond" w:hAnsi="Garamond"/>
          <w:szCs w:val="24"/>
        </w:rPr>
        <w:fldChar w:fldCharType="end"/>
      </w:r>
      <w:r w:rsidR="004755B3" w:rsidRPr="003C5D4B">
        <w:rPr>
          <w:rFonts w:ascii="Garamond" w:hAnsi="Garamond"/>
          <w:szCs w:val="24"/>
        </w:rPr>
        <w:t xml:space="preserve">. </w:t>
      </w:r>
    </w:p>
    <w:p w:rsidR="00AD39C6" w:rsidRPr="003C5D4B" w:rsidRDefault="00D2159A" w:rsidP="0026038B">
      <w:pPr>
        <w:spacing w:line="480" w:lineRule="auto"/>
        <w:rPr>
          <w:rFonts w:ascii="Garamond" w:hAnsi="Garamond"/>
          <w:szCs w:val="24"/>
        </w:rPr>
      </w:pPr>
      <w:r>
        <w:rPr>
          <w:rFonts w:ascii="Garamond" w:hAnsi="Garamond"/>
          <w:szCs w:val="24"/>
        </w:rPr>
        <w:t>Stocks of a</w:t>
      </w:r>
      <w:r w:rsidR="001628C5" w:rsidRPr="003C5D4B">
        <w:rPr>
          <w:rFonts w:ascii="Garamond" w:hAnsi="Garamond"/>
          <w:szCs w:val="24"/>
        </w:rPr>
        <w:t>bove-ground biomass</w:t>
      </w:r>
      <w:r w:rsidR="00481567" w:rsidRPr="003C5D4B">
        <w:rPr>
          <w:rFonts w:ascii="Garamond" w:hAnsi="Garamond"/>
          <w:szCs w:val="24"/>
        </w:rPr>
        <w:t xml:space="preserve"> (AGB)</w:t>
      </w:r>
      <w:r w:rsidR="00101C6B">
        <w:rPr>
          <w:rFonts w:ascii="Garamond" w:hAnsi="Garamond"/>
          <w:szCs w:val="24"/>
        </w:rPr>
        <w:t xml:space="preserve"> for salt marsh </w:t>
      </w:r>
      <w:r>
        <w:rPr>
          <w:rFonts w:ascii="Garamond" w:hAnsi="Garamond"/>
          <w:szCs w:val="24"/>
        </w:rPr>
        <w:t>were</w:t>
      </w:r>
      <w:r w:rsidR="00481567" w:rsidRPr="003C5D4B">
        <w:rPr>
          <w:rFonts w:ascii="Garamond" w:hAnsi="Garamond"/>
          <w:szCs w:val="24"/>
        </w:rPr>
        <w:t xml:space="preserve"> sampled by cutting all vegetation in 1 m</w:t>
      </w:r>
      <w:r w:rsidR="00481567" w:rsidRPr="003C5D4B">
        <w:rPr>
          <w:rFonts w:ascii="Garamond" w:hAnsi="Garamond"/>
          <w:szCs w:val="24"/>
          <w:vertAlign w:val="superscript"/>
        </w:rPr>
        <w:t xml:space="preserve">2 </w:t>
      </w:r>
      <w:r w:rsidR="00481567" w:rsidRPr="003C5D4B">
        <w:rPr>
          <w:rFonts w:ascii="Garamond" w:hAnsi="Garamond"/>
          <w:szCs w:val="24"/>
        </w:rPr>
        <w:t>quadrats</w:t>
      </w:r>
      <w:r w:rsidR="0051459E" w:rsidRPr="003C5D4B">
        <w:rPr>
          <w:rFonts w:ascii="Garamond" w:hAnsi="Garamond"/>
          <w:szCs w:val="24"/>
        </w:rPr>
        <w:t xml:space="preserve"> </w:t>
      </w:r>
      <w:r w:rsidR="002C6E10">
        <w:rPr>
          <w:rFonts w:ascii="Garamond" w:hAnsi="Garamond"/>
          <w:szCs w:val="24"/>
        </w:rPr>
        <w:t xml:space="preserve">(sample sizes are presented with the results) </w:t>
      </w:r>
      <w:r w:rsidR="0051459E" w:rsidRPr="003C5D4B">
        <w:rPr>
          <w:rFonts w:ascii="Garamond" w:hAnsi="Garamond"/>
          <w:szCs w:val="24"/>
        </w:rPr>
        <w:t>to ground level, weighing, then drying sub-samples to calculate a conversion factor for the dry mass of the entire sample</w:t>
      </w:r>
      <w:r w:rsidR="009D4325" w:rsidRPr="003C5D4B">
        <w:rPr>
          <w:rFonts w:ascii="Garamond" w:hAnsi="Garamond"/>
          <w:szCs w:val="24"/>
        </w:rPr>
        <w:t>.</w:t>
      </w:r>
      <w:r w:rsidR="00A92759" w:rsidRPr="003C5D4B">
        <w:rPr>
          <w:rFonts w:ascii="Garamond" w:hAnsi="Garamond"/>
          <w:szCs w:val="24"/>
        </w:rPr>
        <w:t xml:space="preserve"> </w:t>
      </w:r>
      <w:r w:rsidR="00BB38EE" w:rsidRPr="003C5D4B">
        <w:rPr>
          <w:rFonts w:ascii="Garamond" w:hAnsi="Garamond"/>
          <w:szCs w:val="24"/>
        </w:rPr>
        <w:t xml:space="preserve">Quadrats were </w:t>
      </w:r>
      <w:r w:rsidR="00976368" w:rsidRPr="003C5D4B">
        <w:rPr>
          <w:rFonts w:ascii="Garamond" w:hAnsi="Garamond"/>
          <w:szCs w:val="24"/>
        </w:rPr>
        <w:t xml:space="preserve">sampled in January 2012 at Hesketh </w:t>
      </w:r>
      <w:r w:rsidR="000E1B9C">
        <w:rPr>
          <w:rFonts w:ascii="Garamond" w:hAnsi="Garamond"/>
          <w:szCs w:val="24"/>
        </w:rPr>
        <w:t>Outmarsh West</w:t>
      </w:r>
      <w:r w:rsidR="00976368" w:rsidRPr="003C5D4B">
        <w:rPr>
          <w:rFonts w:ascii="Garamond" w:hAnsi="Garamond"/>
          <w:szCs w:val="24"/>
        </w:rPr>
        <w:t xml:space="preserve"> and in June-July 2013 at the Inner Forth. </w:t>
      </w:r>
      <w:r w:rsidR="00AC69EB">
        <w:rPr>
          <w:rFonts w:ascii="Garamond" w:hAnsi="Garamond" w:cs="Arial"/>
          <w:szCs w:val="24"/>
        </w:rPr>
        <w:t>Measured values of carbon stock</w:t>
      </w:r>
      <w:r w:rsidR="008773B7">
        <w:rPr>
          <w:rFonts w:ascii="Garamond" w:hAnsi="Garamond" w:cs="Arial"/>
          <w:szCs w:val="24"/>
        </w:rPr>
        <w:t>s</w:t>
      </w:r>
      <w:r w:rsidR="00AC69EB">
        <w:rPr>
          <w:rFonts w:ascii="Garamond" w:hAnsi="Garamond" w:cs="Arial"/>
          <w:szCs w:val="24"/>
        </w:rPr>
        <w:t xml:space="preserve"> f</w:t>
      </w:r>
      <w:r w:rsidR="008773B7">
        <w:rPr>
          <w:rFonts w:ascii="Garamond" w:hAnsi="Garamond" w:cs="Arial"/>
          <w:szCs w:val="24"/>
        </w:rPr>
        <w:t xml:space="preserve">or mudflat and salt marsh at </w:t>
      </w:r>
      <w:r w:rsidR="00AC69EB">
        <w:rPr>
          <w:rFonts w:ascii="Garamond" w:hAnsi="Garamond" w:cs="Arial"/>
          <w:szCs w:val="24"/>
        </w:rPr>
        <w:t xml:space="preserve">Kennet Pans MR site were applied </w:t>
      </w:r>
      <w:r w:rsidR="00AC69EB">
        <w:rPr>
          <w:rFonts w:ascii="Garamond" w:hAnsi="Garamond" w:cs="Arial"/>
          <w:szCs w:val="24"/>
        </w:rPr>
        <w:lastRenderedPageBreak/>
        <w:t>to these habitats</w:t>
      </w:r>
      <w:r w:rsidR="008773B7">
        <w:rPr>
          <w:rFonts w:ascii="Garamond" w:hAnsi="Garamond" w:cs="Arial"/>
          <w:szCs w:val="24"/>
        </w:rPr>
        <w:t xml:space="preserve"> at the Inner Forth</w:t>
      </w:r>
      <w:r w:rsidR="00AC69EB">
        <w:rPr>
          <w:rFonts w:ascii="Garamond" w:hAnsi="Garamond" w:cs="Arial"/>
          <w:szCs w:val="24"/>
        </w:rPr>
        <w:t xml:space="preserve">, with the exception of salt marsh at Skinflats, where we also measured values. </w:t>
      </w:r>
      <w:r w:rsidR="00976368" w:rsidRPr="003C5D4B">
        <w:rPr>
          <w:rFonts w:ascii="Garamond" w:hAnsi="Garamond"/>
          <w:szCs w:val="24"/>
        </w:rPr>
        <w:t xml:space="preserve">Below ground biomass (BGB) </w:t>
      </w:r>
      <w:r w:rsidR="00101C6B">
        <w:rPr>
          <w:rFonts w:ascii="Garamond" w:hAnsi="Garamond"/>
          <w:szCs w:val="24"/>
        </w:rPr>
        <w:t xml:space="preserve">for salt marsh </w:t>
      </w:r>
      <w:r w:rsidR="00976368" w:rsidRPr="003C5D4B">
        <w:rPr>
          <w:rFonts w:ascii="Garamond" w:hAnsi="Garamond"/>
          <w:szCs w:val="24"/>
        </w:rPr>
        <w:t xml:space="preserve">was </w:t>
      </w:r>
      <w:r w:rsidR="008773B7">
        <w:rPr>
          <w:rFonts w:ascii="Garamond" w:hAnsi="Garamond"/>
          <w:szCs w:val="24"/>
        </w:rPr>
        <w:t xml:space="preserve">estimated as </w:t>
      </w:r>
      <w:r w:rsidR="00395E68" w:rsidRPr="003C5D4B">
        <w:rPr>
          <w:rFonts w:ascii="Garamond" w:hAnsi="Garamond"/>
          <w:szCs w:val="24"/>
        </w:rPr>
        <w:t>70.9% of AGB</w:t>
      </w:r>
      <w:r w:rsidR="004D1BBE">
        <w:rPr>
          <w:rFonts w:ascii="Garamond" w:hAnsi="Garamond"/>
          <w:szCs w:val="24"/>
        </w:rPr>
        <w:t>,</w:t>
      </w:r>
      <w:r w:rsidR="00395E68" w:rsidRPr="003C5D4B">
        <w:rPr>
          <w:rFonts w:ascii="Garamond" w:hAnsi="Garamond"/>
          <w:szCs w:val="24"/>
        </w:rPr>
        <w:t xml:space="preserve"> </w:t>
      </w:r>
      <w:r w:rsidR="00C17F16">
        <w:rPr>
          <w:rFonts w:ascii="Garamond" w:hAnsi="Garamond"/>
          <w:szCs w:val="24"/>
        </w:rPr>
        <w:fldChar w:fldCharType="begin"/>
      </w:r>
      <w:r w:rsidR="00AA475C">
        <w:rPr>
          <w:rFonts w:ascii="Garamond" w:hAnsi="Garamond"/>
          <w:szCs w:val="24"/>
        </w:rPr>
        <w:instrText xml:space="preserve"> ADDIN EN.CITE &lt;EndNote&gt;&lt;Cite&gt;&lt;Author&gt;Hussey&lt;/Author&gt;&lt;Year&gt;1982&lt;/Year&gt;&lt;RecNum&gt;2152&lt;/RecNum&gt;&lt;DisplayText&gt;(Hussey and Long, 1982)&lt;/DisplayText&gt;&lt;record&gt;&lt;rec-number&gt;2152&lt;/rec-number&gt;&lt;foreign-keys&gt;&lt;key app="EN" db-id="s2dxsfzp905p90e0awexsfd3evpdswtxv0tx"&gt;2152&lt;/key&gt;&lt;/foreign-keys&gt;&lt;ref-type name="Journal Article"&gt;17&lt;/ref-type&gt;&lt;contributors&gt;&lt;authors&gt;&lt;author&gt;Hussey, A.&lt;/author&gt;&lt;author&gt;Long, S. P.&lt;/author&gt;&lt;/authors&gt;&lt;/contributors&gt;&lt;auth-address&gt;UNIV ESSEX,DEPT BIOL,COLCHESTER CO4 3SQ,ESSEX,ENGLAND.&lt;/auth-address&gt;&lt;titles&gt;&lt;title&gt;Seasonal changes in weight of above-ground and below-ground vegetation and dead plant material in a salt marsh at Colne Point, Essex&lt;/title&gt;&lt;secondary-title&gt;Journal of Ecology&lt;/secondary-title&gt;&lt;/titles&gt;&lt;periodical&gt;&lt;full-title&gt;Journal of Ecology&lt;/full-title&gt;&lt;/periodical&gt;&lt;pages&gt;757-771&lt;/pages&gt;&lt;volume&gt;70&lt;/volume&gt;&lt;number&gt;3&lt;/number&gt;&lt;dates&gt;&lt;year&gt;1982&lt;/year&gt;&lt;/dates&gt;&lt;isbn&gt;0022-0477&lt;/isbn&gt;&lt;accession-num&gt;WOS:A1982PP89300005&lt;/accession-num&gt;&lt;work-type&gt;Article&lt;/work-type&gt;&lt;urls&gt;&lt;related-urls&gt;&lt;url&gt;&amp;lt;Go to ISI&amp;gt;://WOS:A1982PP89300005&lt;/url&gt;&lt;/related-urls&gt;&lt;/urls&gt;&lt;electronic-resource-num&gt;10.2307/2260103&lt;/electronic-resource-num&gt;&lt;language&gt;English&lt;/language&gt;&lt;/record&gt;&lt;/Cite&gt;&lt;/EndNote&gt;</w:instrText>
      </w:r>
      <w:r w:rsidR="00C17F16">
        <w:rPr>
          <w:rFonts w:ascii="Garamond" w:hAnsi="Garamond"/>
          <w:szCs w:val="24"/>
        </w:rPr>
        <w:fldChar w:fldCharType="separate"/>
      </w:r>
      <w:r w:rsidR="00AA475C">
        <w:rPr>
          <w:rFonts w:ascii="Garamond" w:hAnsi="Garamond"/>
          <w:noProof/>
          <w:szCs w:val="24"/>
        </w:rPr>
        <w:t>(</w:t>
      </w:r>
      <w:hyperlink w:anchor="_ENREF_36" w:tooltip="Hussey, 1982 #2152" w:history="1">
        <w:r w:rsidR="0018426A">
          <w:rPr>
            <w:rFonts w:ascii="Garamond" w:hAnsi="Garamond"/>
            <w:noProof/>
            <w:szCs w:val="24"/>
          </w:rPr>
          <w:t>Hussey and Long, 1982</w:t>
        </w:r>
      </w:hyperlink>
      <w:r w:rsidR="00AA475C">
        <w:rPr>
          <w:rFonts w:ascii="Garamond" w:hAnsi="Garamond"/>
          <w:noProof/>
          <w:szCs w:val="24"/>
        </w:rPr>
        <w:t>)</w:t>
      </w:r>
      <w:r w:rsidR="00C17F16">
        <w:rPr>
          <w:rFonts w:ascii="Garamond" w:hAnsi="Garamond"/>
          <w:szCs w:val="24"/>
        </w:rPr>
        <w:fldChar w:fldCharType="end"/>
      </w:r>
      <w:r w:rsidR="00101C6B">
        <w:rPr>
          <w:rFonts w:ascii="Garamond" w:hAnsi="Garamond"/>
          <w:szCs w:val="24"/>
        </w:rPr>
        <w:t xml:space="preserve">. </w:t>
      </w:r>
      <w:r w:rsidR="00101C6B" w:rsidRPr="003C5D4B">
        <w:rPr>
          <w:rFonts w:ascii="Garamond" w:hAnsi="Garamond"/>
          <w:szCs w:val="24"/>
        </w:rPr>
        <w:t xml:space="preserve">Values for </w:t>
      </w:r>
      <w:r w:rsidR="00101C6B">
        <w:rPr>
          <w:rFonts w:ascii="Garamond" w:hAnsi="Garamond"/>
          <w:szCs w:val="24"/>
        </w:rPr>
        <w:t>arable</w:t>
      </w:r>
      <w:r w:rsidR="00101C6B" w:rsidRPr="003C5D4B">
        <w:rPr>
          <w:rFonts w:ascii="Garamond" w:hAnsi="Garamond"/>
          <w:szCs w:val="24"/>
        </w:rPr>
        <w:t xml:space="preserve"> land were considered to be zero due to harvesting</w:t>
      </w:r>
      <w:r w:rsidR="00101C6B">
        <w:rPr>
          <w:rFonts w:ascii="Garamond" w:hAnsi="Garamond"/>
          <w:szCs w:val="24"/>
        </w:rPr>
        <w:t xml:space="preserve"> and cultivation</w:t>
      </w:r>
      <w:r w:rsidR="00101C6B" w:rsidRPr="003C5D4B">
        <w:rPr>
          <w:rFonts w:ascii="Garamond" w:hAnsi="Garamond"/>
          <w:szCs w:val="24"/>
        </w:rPr>
        <w:t xml:space="preserve">, </w:t>
      </w:r>
      <w:r w:rsidR="00101C6B">
        <w:rPr>
          <w:rFonts w:ascii="Garamond" w:hAnsi="Garamond"/>
          <w:szCs w:val="24"/>
        </w:rPr>
        <w:t>with the exception of litter, which was</w:t>
      </w:r>
      <w:r w:rsidR="008A667E">
        <w:rPr>
          <w:rFonts w:ascii="Garamond" w:hAnsi="Garamond"/>
          <w:szCs w:val="24"/>
        </w:rPr>
        <w:t xml:space="preserve"> </w:t>
      </w:r>
      <w:r w:rsidR="00DA2832">
        <w:rPr>
          <w:rFonts w:ascii="Garamond" w:hAnsi="Garamond"/>
          <w:szCs w:val="24"/>
        </w:rPr>
        <w:t xml:space="preserve">assumed to be </w:t>
      </w:r>
      <w:r w:rsidR="008773B7">
        <w:rPr>
          <w:rFonts w:ascii="Garamond" w:hAnsi="Garamond"/>
          <w:szCs w:val="24"/>
        </w:rPr>
        <w:t xml:space="preserve">0.47 t </w:t>
      </w:r>
      <w:r w:rsidR="00C759BD">
        <w:rPr>
          <w:rFonts w:ascii="Garamond" w:hAnsi="Garamond"/>
          <w:szCs w:val="24"/>
        </w:rPr>
        <w:t>ha</w:t>
      </w:r>
      <w:r w:rsidR="008773B7">
        <w:rPr>
          <w:rFonts w:ascii="Garamond" w:hAnsi="Garamond"/>
          <w:szCs w:val="24"/>
          <w:vertAlign w:val="superscript"/>
        </w:rPr>
        <w:t>-1</w:t>
      </w:r>
      <w:r w:rsidR="00C759BD">
        <w:rPr>
          <w:rFonts w:ascii="Garamond" w:hAnsi="Garamond"/>
          <w:szCs w:val="24"/>
        </w:rPr>
        <w:t xml:space="preserve"> </w:t>
      </w:r>
      <w:r w:rsidR="00C17F16">
        <w:rPr>
          <w:rFonts w:ascii="Garamond" w:hAnsi="Garamond"/>
          <w:szCs w:val="24"/>
        </w:rPr>
        <w:fldChar w:fldCharType="begin"/>
      </w:r>
      <w:r w:rsidR="00C759BD">
        <w:rPr>
          <w:rFonts w:ascii="Garamond" w:hAnsi="Garamond"/>
          <w:szCs w:val="24"/>
        </w:rPr>
        <w:instrText xml:space="preserve"> ADDIN EN.CITE &lt;EndNote&gt;&lt;Cite&gt;&lt;Author&gt;IPCC&lt;/Author&gt;&lt;Year&gt;2006&lt;/Year&gt;&lt;RecNum&gt;2470&lt;/RecNum&gt;&lt;DisplayText&gt;(IPCC, 2006)&lt;/DisplayText&gt;&lt;record&gt;&lt;rec-number&gt;2470&lt;/rec-number&gt;&lt;foreign-keys&gt;&lt;key app="EN" db-id="s2dxsfzp905p90e0awexsfd3evpdswtxv0tx"&gt;2470&lt;/key&gt;&lt;/foreign-keys&gt;&lt;ref-type name="Report"&gt;27&lt;/ref-type&gt;&lt;contributors&gt;&lt;authors&gt;&lt;author&gt;IPCC,&lt;/author&gt;&lt;/authors&gt;&lt;/contributors&gt;&lt;titles&gt;&lt;title&gt;2006 IPCC Guidelines for National Greenhouse Gas Inventories&lt;/title&gt;&lt;/titles&gt;&lt;dates&gt;&lt;year&gt;2006&lt;/year&gt;&lt;/dates&gt;&lt;publisher&gt;Intergovernmental Panel on Climate Change&lt;/publisher&gt;&lt;urls&gt;&lt;/urls&gt;&lt;/record&gt;&lt;/Cite&gt;&lt;/EndNote&gt;</w:instrText>
      </w:r>
      <w:r w:rsidR="00C17F16">
        <w:rPr>
          <w:rFonts w:ascii="Garamond" w:hAnsi="Garamond"/>
          <w:szCs w:val="24"/>
        </w:rPr>
        <w:fldChar w:fldCharType="separate"/>
      </w:r>
      <w:r w:rsidR="00C759BD">
        <w:rPr>
          <w:rFonts w:ascii="Garamond" w:hAnsi="Garamond"/>
          <w:noProof/>
          <w:szCs w:val="24"/>
        </w:rPr>
        <w:t>(</w:t>
      </w:r>
      <w:hyperlink w:anchor="_ENREF_37" w:tooltip="IPCC, 2006 #2470" w:history="1">
        <w:r w:rsidR="0018426A">
          <w:rPr>
            <w:rFonts w:ascii="Garamond" w:hAnsi="Garamond"/>
            <w:noProof/>
            <w:szCs w:val="24"/>
          </w:rPr>
          <w:t>IPCC, 2006</w:t>
        </w:r>
      </w:hyperlink>
      <w:r w:rsidR="00C759BD">
        <w:rPr>
          <w:rFonts w:ascii="Garamond" w:hAnsi="Garamond"/>
          <w:noProof/>
          <w:szCs w:val="24"/>
        </w:rPr>
        <w:t>)</w:t>
      </w:r>
      <w:r w:rsidR="00C17F16">
        <w:rPr>
          <w:rFonts w:ascii="Garamond" w:hAnsi="Garamond"/>
          <w:szCs w:val="24"/>
        </w:rPr>
        <w:fldChar w:fldCharType="end"/>
      </w:r>
      <w:r w:rsidR="00DF3561">
        <w:rPr>
          <w:rFonts w:ascii="Garamond" w:hAnsi="Garamond"/>
          <w:szCs w:val="24"/>
        </w:rPr>
        <w:t>.</w:t>
      </w:r>
      <w:r w:rsidR="00CD5C88" w:rsidRPr="003C5D4B">
        <w:rPr>
          <w:rFonts w:ascii="Garamond" w:hAnsi="Garamond"/>
          <w:szCs w:val="24"/>
        </w:rPr>
        <w:t xml:space="preserve"> </w:t>
      </w:r>
      <w:r w:rsidR="00E75C10">
        <w:rPr>
          <w:rFonts w:ascii="Garamond" w:hAnsi="Garamond"/>
          <w:szCs w:val="24"/>
        </w:rPr>
        <w:t>For pasture</w:t>
      </w:r>
      <w:r w:rsidR="00101C6B">
        <w:rPr>
          <w:rFonts w:ascii="Garamond" w:hAnsi="Garamond"/>
          <w:szCs w:val="24"/>
        </w:rPr>
        <w:t xml:space="preserve"> we used published values</w:t>
      </w:r>
      <w:r w:rsidR="00444DB7">
        <w:rPr>
          <w:rFonts w:ascii="Garamond" w:hAnsi="Garamond"/>
          <w:szCs w:val="24"/>
        </w:rPr>
        <w:t xml:space="preserve"> of 1.08</w:t>
      </w:r>
      <w:r w:rsidR="008773B7">
        <w:rPr>
          <w:rFonts w:ascii="Garamond" w:hAnsi="Garamond"/>
          <w:szCs w:val="24"/>
        </w:rPr>
        <w:t xml:space="preserve"> t ha</w:t>
      </w:r>
      <w:r w:rsidR="008773B7">
        <w:rPr>
          <w:rFonts w:ascii="Garamond" w:hAnsi="Garamond"/>
          <w:szCs w:val="24"/>
          <w:vertAlign w:val="superscript"/>
        </w:rPr>
        <w:t>-1</w:t>
      </w:r>
      <w:r w:rsidR="00444DB7">
        <w:rPr>
          <w:rFonts w:ascii="Garamond" w:hAnsi="Garamond"/>
          <w:szCs w:val="24"/>
        </w:rPr>
        <w:t xml:space="preserve"> for AGB and 6.58</w:t>
      </w:r>
      <w:r w:rsidR="008773B7">
        <w:rPr>
          <w:rFonts w:ascii="Garamond" w:hAnsi="Garamond"/>
          <w:szCs w:val="24"/>
        </w:rPr>
        <w:t xml:space="preserve"> t ha </w:t>
      </w:r>
      <w:r w:rsidR="008773B7">
        <w:rPr>
          <w:rFonts w:ascii="Garamond" w:hAnsi="Garamond"/>
          <w:szCs w:val="24"/>
          <w:vertAlign w:val="superscript"/>
        </w:rPr>
        <w:t>-1</w:t>
      </w:r>
      <w:r w:rsidR="00444DB7">
        <w:rPr>
          <w:rFonts w:ascii="Garamond" w:hAnsi="Garamond"/>
          <w:szCs w:val="24"/>
        </w:rPr>
        <w:t xml:space="preserve"> for BGB</w:t>
      </w:r>
      <w:r w:rsidR="00101C6B">
        <w:rPr>
          <w:rFonts w:ascii="Garamond" w:hAnsi="Garamond"/>
          <w:szCs w:val="24"/>
        </w:rPr>
        <w:t xml:space="preserve"> </w:t>
      </w:r>
      <w:r w:rsidR="00C17F16">
        <w:rPr>
          <w:rFonts w:ascii="Garamond" w:hAnsi="Garamond"/>
          <w:szCs w:val="24"/>
        </w:rPr>
        <w:fldChar w:fldCharType="begin"/>
      </w:r>
      <w:r w:rsidR="00444DB7">
        <w:rPr>
          <w:rFonts w:ascii="Garamond" w:hAnsi="Garamond"/>
          <w:szCs w:val="24"/>
        </w:rPr>
        <w:instrText xml:space="preserve"> ADDIN EN.CITE &lt;EndNote&gt;&lt;Cite&gt;&lt;Author&gt;Anderson-Teixeira&lt;/Author&gt;&lt;Year&gt;2011&lt;/Year&gt;&lt;RecNum&gt;2114&lt;/RecNum&gt;&lt;DisplayText&gt;(Anderson-Teixeira and DeLucia, 2011)&lt;/DisplayText&gt;&lt;record&gt;&lt;rec-number&gt;2114&lt;/rec-number&gt;&lt;foreign-keys&gt;&lt;key app="EN" db-id="s2dxsfzp905p90e0awexsfd3evpdswtxv0tx"&gt;2114&lt;/key&gt;&lt;/foreign-keys&gt;&lt;ref-type name="Journal Article"&gt;17&lt;/ref-type&gt;&lt;contributors&gt;&lt;authors&gt;&lt;author&gt;Anderson-Teixeira, Kristina J.&lt;/author&gt;&lt;author&gt;DeLucia, Evan H.&lt;/author&gt;&lt;/authors&gt;&lt;/contributors&gt;&lt;titles&gt;&lt;title&gt;The greenhouse gas value of ecosystems&lt;/title&gt;&lt;secondary-title&gt;Global Change Biology&lt;/secondary-title&gt;&lt;/titles&gt;&lt;periodical&gt;&lt;full-title&gt;Global Change Biology&lt;/full-title&gt;&lt;/periodical&gt;&lt;pages&gt;425-438&lt;/pages&gt;&lt;volume&gt;17&lt;/volume&gt;&lt;number&gt;1&lt;/number&gt;&lt;keywords&gt;&lt;keyword&gt;biofuels&lt;/keyword&gt;&lt;keyword&gt;biomes&lt;/keyword&gt;&lt;keyword&gt;carbon dioxide (CO2)&lt;/keyword&gt;&lt;keyword&gt;disturbance&lt;/keyword&gt;&lt;keyword&gt;ecosystem-atmosphere exchange&lt;/keyword&gt;&lt;keyword&gt;ecosystem services&lt;/keyword&gt;&lt;keyword&gt;fire&lt;/keyword&gt;&lt;keyword&gt;land-use/land-cover change&lt;/keyword&gt;&lt;keyword&gt;methane (CH4)&lt;/keyword&gt;&lt;keyword&gt;nitrous oxide (N2O)&lt;/keyword&gt;&lt;/keywords&gt;&lt;dates&gt;&lt;year&gt;2011&lt;/year&gt;&lt;/dates&gt;&lt;publisher&gt;Blackwell Publishing Ltd&lt;/publisher&gt;&lt;isbn&gt;1365-2486&lt;/isbn&gt;&lt;urls&gt;&lt;related-urls&gt;&lt;url&gt;http://dx.doi.org/10.1111/j.1365-2486.2010.02220.x&lt;/url&gt;&lt;/related-urls&gt;&lt;/urls&gt;&lt;electronic-resource-num&gt;10.1111/j.1365-2486.2010.02220.x&lt;/electronic-resource-num&gt;&lt;/record&gt;&lt;/Cite&gt;&lt;/EndNote&gt;</w:instrText>
      </w:r>
      <w:r w:rsidR="00C17F16">
        <w:rPr>
          <w:rFonts w:ascii="Garamond" w:hAnsi="Garamond"/>
          <w:szCs w:val="24"/>
        </w:rPr>
        <w:fldChar w:fldCharType="separate"/>
      </w:r>
      <w:r w:rsidR="00444DB7">
        <w:rPr>
          <w:rFonts w:ascii="Garamond" w:hAnsi="Garamond"/>
          <w:noProof/>
          <w:szCs w:val="24"/>
        </w:rPr>
        <w:t>(</w:t>
      </w:r>
      <w:hyperlink w:anchor="_ENREF_5" w:tooltip="Anderson-Teixeira, 2011 #2114" w:history="1">
        <w:r w:rsidR="0018426A">
          <w:rPr>
            <w:rFonts w:ascii="Garamond" w:hAnsi="Garamond"/>
            <w:noProof/>
            <w:szCs w:val="24"/>
          </w:rPr>
          <w:t>Anderson-Teixeira and DeLucia, 2011</w:t>
        </w:r>
      </w:hyperlink>
      <w:r w:rsidR="00444DB7">
        <w:rPr>
          <w:rFonts w:ascii="Garamond" w:hAnsi="Garamond"/>
          <w:noProof/>
          <w:szCs w:val="24"/>
        </w:rPr>
        <w:t>)</w:t>
      </w:r>
      <w:r w:rsidR="00C17F16">
        <w:rPr>
          <w:rFonts w:ascii="Garamond" w:hAnsi="Garamond"/>
          <w:szCs w:val="24"/>
        </w:rPr>
        <w:fldChar w:fldCharType="end"/>
      </w:r>
      <w:r w:rsidR="00444DB7">
        <w:rPr>
          <w:rFonts w:ascii="Garamond" w:hAnsi="Garamond"/>
          <w:szCs w:val="24"/>
        </w:rPr>
        <w:t xml:space="preserve">. </w:t>
      </w:r>
      <w:r w:rsidR="00101C6B">
        <w:rPr>
          <w:rFonts w:ascii="Garamond" w:hAnsi="Garamond"/>
          <w:szCs w:val="24"/>
        </w:rPr>
        <w:t xml:space="preserve">Intertidal </w:t>
      </w:r>
      <w:r w:rsidR="00101C6B" w:rsidRPr="003C5D4B">
        <w:rPr>
          <w:rFonts w:ascii="Garamond" w:hAnsi="Garamond"/>
          <w:szCs w:val="24"/>
        </w:rPr>
        <w:t>mudflat was consid</w:t>
      </w:r>
      <w:r w:rsidR="00101C6B">
        <w:rPr>
          <w:rFonts w:ascii="Garamond" w:hAnsi="Garamond"/>
          <w:szCs w:val="24"/>
        </w:rPr>
        <w:t>ered not to</w:t>
      </w:r>
      <w:r w:rsidR="00AC69EB">
        <w:rPr>
          <w:rFonts w:ascii="Garamond" w:hAnsi="Garamond"/>
          <w:szCs w:val="24"/>
        </w:rPr>
        <w:t xml:space="preserve"> hold any AGB or</w:t>
      </w:r>
      <w:r w:rsidR="00101C6B">
        <w:rPr>
          <w:rFonts w:ascii="Garamond" w:hAnsi="Garamond"/>
          <w:szCs w:val="24"/>
        </w:rPr>
        <w:t xml:space="preserve"> BGB.</w:t>
      </w:r>
    </w:p>
    <w:p w:rsidR="00BB36F8" w:rsidRPr="003C5D4B" w:rsidRDefault="00E21BDF" w:rsidP="0026038B">
      <w:pPr>
        <w:spacing w:line="480" w:lineRule="auto"/>
        <w:rPr>
          <w:rFonts w:ascii="Garamond" w:hAnsi="Garamond" w:cs="Arial"/>
          <w:szCs w:val="24"/>
        </w:rPr>
      </w:pPr>
      <w:r w:rsidRPr="003C5D4B">
        <w:rPr>
          <w:rFonts w:ascii="Garamond" w:hAnsi="Garamond" w:cs="Arial"/>
          <w:szCs w:val="24"/>
        </w:rPr>
        <w:t>S</w:t>
      </w:r>
      <w:r w:rsidR="004755B3" w:rsidRPr="003C5D4B">
        <w:rPr>
          <w:rFonts w:ascii="Garamond" w:hAnsi="Garamond" w:cs="Arial"/>
          <w:szCs w:val="24"/>
        </w:rPr>
        <w:t>oil</w:t>
      </w:r>
      <w:r w:rsidR="00A47763" w:rsidRPr="003C5D4B">
        <w:rPr>
          <w:rFonts w:ascii="Garamond" w:hAnsi="Garamond" w:cs="Arial"/>
          <w:szCs w:val="24"/>
        </w:rPr>
        <w:t xml:space="preserve"> organic carbon (SOC) was sampled by taking</w:t>
      </w:r>
      <w:r w:rsidR="004755B3" w:rsidRPr="003C5D4B">
        <w:rPr>
          <w:rFonts w:ascii="Garamond" w:hAnsi="Garamond" w:cs="Arial"/>
          <w:szCs w:val="24"/>
        </w:rPr>
        <w:t xml:space="preserve"> core</w:t>
      </w:r>
      <w:r w:rsidR="00A5225B">
        <w:rPr>
          <w:rFonts w:ascii="Garamond" w:hAnsi="Garamond" w:cs="Arial"/>
          <w:szCs w:val="24"/>
        </w:rPr>
        <w:t>s</w:t>
      </w:r>
      <w:r w:rsidR="00541D4A" w:rsidRPr="003C5D4B">
        <w:rPr>
          <w:rFonts w:ascii="Garamond" w:hAnsi="Garamond" w:cs="Arial"/>
          <w:szCs w:val="24"/>
        </w:rPr>
        <w:t xml:space="preserve"> </w:t>
      </w:r>
      <w:r w:rsidR="00A47763" w:rsidRPr="003C5D4B">
        <w:rPr>
          <w:rFonts w:ascii="Garamond" w:hAnsi="Garamond" w:cs="Arial"/>
          <w:szCs w:val="24"/>
        </w:rPr>
        <w:t xml:space="preserve">with an auger to a maximum depth of </w:t>
      </w:r>
      <w:r w:rsidR="00792851" w:rsidRPr="003C5D4B">
        <w:rPr>
          <w:rFonts w:ascii="Garamond" w:hAnsi="Garamond" w:cs="Arial"/>
          <w:szCs w:val="24"/>
        </w:rPr>
        <w:t>1 m</w:t>
      </w:r>
      <w:r w:rsidR="00F26AE0" w:rsidRPr="003C5D4B">
        <w:rPr>
          <w:rFonts w:ascii="Garamond" w:hAnsi="Garamond" w:cs="Arial"/>
          <w:szCs w:val="24"/>
        </w:rPr>
        <w:t>,</w:t>
      </w:r>
      <w:r w:rsidR="00792851" w:rsidRPr="003C5D4B">
        <w:rPr>
          <w:rFonts w:ascii="Garamond" w:hAnsi="Garamond" w:cs="Arial"/>
          <w:szCs w:val="24"/>
        </w:rPr>
        <w:t xml:space="preserve"> </w:t>
      </w:r>
      <w:r w:rsidR="00A92759" w:rsidRPr="003C5D4B">
        <w:rPr>
          <w:rFonts w:ascii="Garamond" w:hAnsi="Garamond" w:cs="Arial"/>
          <w:szCs w:val="24"/>
        </w:rPr>
        <w:t xml:space="preserve">and </w:t>
      </w:r>
      <w:r w:rsidR="00C0390D" w:rsidRPr="003C5D4B">
        <w:rPr>
          <w:rFonts w:ascii="Garamond" w:hAnsi="Garamond" w:cs="Arial"/>
          <w:szCs w:val="24"/>
        </w:rPr>
        <w:t>taking</w:t>
      </w:r>
      <w:r w:rsidR="009041A2" w:rsidRPr="003C5D4B">
        <w:rPr>
          <w:rFonts w:ascii="Garamond" w:hAnsi="Garamond" w:cs="Arial"/>
          <w:szCs w:val="24"/>
        </w:rPr>
        <w:t xml:space="preserve"> </w:t>
      </w:r>
      <w:r w:rsidR="000D27C5" w:rsidRPr="003C5D4B">
        <w:rPr>
          <w:rFonts w:ascii="Garamond" w:hAnsi="Garamond" w:cs="Arial"/>
          <w:szCs w:val="24"/>
        </w:rPr>
        <w:t xml:space="preserve">three </w:t>
      </w:r>
      <w:r w:rsidR="004755B3" w:rsidRPr="003C5D4B">
        <w:rPr>
          <w:rFonts w:ascii="Garamond" w:hAnsi="Garamond" w:cs="Arial"/>
          <w:szCs w:val="24"/>
        </w:rPr>
        <w:t>1</w:t>
      </w:r>
      <w:r w:rsidR="007806BB" w:rsidRPr="003C5D4B">
        <w:rPr>
          <w:rFonts w:ascii="Garamond" w:hAnsi="Garamond" w:cs="Arial"/>
          <w:szCs w:val="24"/>
        </w:rPr>
        <w:t xml:space="preserve"> </w:t>
      </w:r>
      <w:r w:rsidR="004755B3" w:rsidRPr="003C5D4B">
        <w:rPr>
          <w:rFonts w:ascii="Garamond" w:hAnsi="Garamond" w:cs="Arial"/>
          <w:szCs w:val="24"/>
        </w:rPr>
        <w:t>cm</w:t>
      </w:r>
      <w:r w:rsidR="004755B3" w:rsidRPr="003C5D4B">
        <w:rPr>
          <w:rFonts w:ascii="Garamond" w:hAnsi="Garamond" w:cs="Arial"/>
          <w:szCs w:val="24"/>
          <w:vertAlign w:val="superscript"/>
        </w:rPr>
        <w:t>3</w:t>
      </w:r>
      <w:r w:rsidR="004755B3" w:rsidRPr="003C5D4B">
        <w:rPr>
          <w:rFonts w:ascii="Garamond" w:hAnsi="Garamond" w:cs="Arial"/>
          <w:szCs w:val="24"/>
        </w:rPr>
        <w:t xml:space="preserve"> su</w:t>
      </w:r>
      <w:r w:rsidR="00F26AE0" w:rsidRPr="003C5D4B">
        <w:rPr>
          <w:rFonts w:ascii="Garamond" w:hAnsi="Garamond" w:cs="Arial"/>
          <w:szCs w:val="24"/>
        </w:rPr>
        <w:t xml:space="preserve">bsamples </w:t>
      </w:r>
      <w:r w:rsidR="00A47763" w:rsidRPr="003C5D4B">
        <w:rPr>
          <w:rFonts w:ascii="Garamond" w:hAnsi="Garamond" w:cs="Arial"/>
          <w:szCs w:val="24"/>
        </w:rPr>
        <w:t>from this</w:t>
      </w:r>
      <w:r w:rsidR="00A92759" w:rsidRPr="003C5D4B">
        <w:rPr>
          <w:rFonts w:ascii="Garamond" w:hAnsi="Garamond" w:cs="Arial"/>
          <w:szCs w:val="24"/>
        </w:rPr>
        <w:t xml:space="preserve"> at </w:t>
      </w:r>
      <w:r w:rsidR="003D3585">
        <w:rPr>
          <w:rFonts w:ascii="Garamond" w:hAnsi="Garamond" w:cs="Arial"/>
          <w:szCs w:val="24"/>
        </w:rPr>
        <w:t>standard</w:t>
      </w:r>
      <w:r w:rsidR="003D3585" w:rsidRPr="003C5D4B">
        <w:rPr>
          <w:rFonts w:ascii="Garamond" w:hAnsi="Garamond" w:cs="Arial"/>
          <w:szCs w:val="24"/>
        </w:rPr>
        <w:t xml:space="preserve"> </w:t>
      </w:r>
      <w:r w:rsidR="00A92759" w:rsidRPr="003C5D4B">
        <w:rPr>
          <w:rFonts w:ascii="Garamond" w:hAnsi="Garamond" w:cs="Arial"/>
          <w:szCs w:val="24"/>
        </w:rPr>
        <w:t>depths</w:t>
      </w:r>
      <w:r w:rsidR="00C9500A" w:rsidRPr="003C5D4B">
        <w:rPr>
          <w:rFonts w:ascii="Garamond" w:hAnsi="Garamond" w:cs="Arial"/>
          <w:szCs w:val="24"/>
        </w:rPr>
        <w:t xml:space="preserve">: </w:t>
      </w:r>
      <w:r w:rsidR="00F26AE0" w:rsidRPr="003C5D4B">
        <w:rPr>
          <w:rFonts w:ascii="Garamond" w:hAnsi="Garamond" w:cs="Arial"/>
          <w:szCs w:val="24"/>
        </w:rPr>
        <w:t>10 cm from surface</w:t>
      </w:r>
      <w:r w:rsidR="00941974">
        <w:rPr>
          <w:rFonts w:ascii="Garamond" w:hAnsi="Garamond" w:cs="Arial"/>
          <w:szCs w:val="24"/>
        </w:rPr>
        <w:t>;</w:t>
      </w:r>
      <w:r w:rsidR="004755B3" w:rsidRPr="003C5D4B">
        <w:rPr>
          <w:rFonts w:ascii="Garamond" w:hAnsi="Garamond" w:cs="Arial"/>
          <w:szCs w:val="24"/>
        </w:rPr>
        <w:t xml:space="preserve"> 10 cm above </w:t>
      </w:r>
      <w:r w:rsidR="00941974">
        <w:rPr>
          <w:rFonts w:ascii="Garamond" w:hAnsi="Garamond" w:cs="Arial"/>
          <w:szCs w:val="24"/>
        </w:rPr>
        <w:t xml:space="preserve">the base of the </w:t>
      </w:r>
      <w:r w:rsidR="004755B3" w:rsidRPr="003C5D4B">
        <w:rPr>
          <w:rFonts w:ascii="Garamond" w:hAnsi="Garamond" w:cs="Arial"/>
          <w:szCs w:val="24"/>
        </w:rPr>
        <w:t>organic horizon</w:t>
      </w:r>
      <w:r w:rsidRPr="003C5D4B">
        <w:rPr>
          <w:rFonts w:ascii="Garamond" w:hAnsi="Garamond" w:cs="Arial"/>
          <w:szCs w:val="24"/>
        </w:rPr>
        <w:t xml:space="preserve"> or max</w:t>
      </w:r>
      <w:r w:rsidR="003D3585">
        <w:rPr>
          <w:rFonts w:ascii="Garamond" w:hAnsi="Garamond" w:cs="Arial"/>
          <w:szCs w:val="24"/>
        </w:rPr>
        <w:t>imum</w:t>
      </w:r>
      <w:r w:rsidRPr="003C5D4B">
        <w:rPr>
          <w:rFonts w:ascii="Garamond" w:hAnsi="Garamond" w:cs="Arial"/>
          <w:szCs w:val="24"/>
        </w:rPr>
        <w:t xml:space="preserve"> </w:t>
      </w:r>
      <w:r w:rsidR="00941974">
        <w:rPr>
          <w:rFonts w:ascii="Garamond" w:hAnsi="Garamond" w:cs="Arial"/>
          <w:szCs w:val="24"/>
        </w:rPr>
        <w:t xml:space="preserve">auger </w:t>
      </w:r>
      <w:r w:rsidRPr="003C5D4B">
        <w:rPr>
          <w:rFonts w:ascii="Garamond" w:hAnsi="Garamond" w:cs="Arial"/>
          <w:szCs w:val="24"/>
        </w:rPr>
        <w:t>depth</w:t>
      </w:r>
      <w:r w:rsidR="00941974">
        <w:rPr>
          <w:rFonts w:ascii="Garamond" w:hAnsi="Garamond" w:cs="Arial"/>
          <w:szCs w:val="24"/>
        </w:rPr>
        <w:t>;</w:t>
      </w:r>
      <w:r w:rsidR="00C9500A" w:rsidRPr="003C5D4B">
        <w:rPr>
          <w:rFonts w:ascii="Garamond" w:hAnsi="Garamond" w:cs="Arial"/>
          <w:szCs w:val="24"/>
        </w:rPr>
        <w:t xml:space="preserve"> and</w:t>
      </w:r>
      <w:r w:rsidR="00A92759" w:rsidRPr="003C5D4B">
        <w:rPr>
          <w:rFonts w:ascii="Garamond" w:hAnsi="Garamond" w:cs="Arial"/>
          <w:szCs w:val="24"/>
        </w:rPr>
        <w:t xml:space="preserve"> a </w:t>
      </w:r>
      <w:r w:rsidR="004755B3" w:rsidRPr="003C5D4B">
        <w:rPr>
          <w:rFonts w:ascii="Garamond" w:hAnsi="Garamond" w:cs="Arial"/>
          <w:szCs w:val="24"/>
        </w:rPr>
        <w:t>mid</w:t>
      </w:r>
      <w:r w:rsidR="00941974">
        <w:rPr>
          <w:rFonts w:ascii="Garamond" w:hAnsi="Garamond" w:cs="Arial"/>
          <w:szCs w:val="24"/>
        </w:rPr>
        <w:t>-</w:t>
      </w:r>
      <w:r w:rsidR="004755B3" w:rsidRPr="003C5D4B">
        <w:rPr>
          <w:rFonts w:ascii="Garamond" w:hAnsi="Garamond" w:cs="Arial"/>
          <w:szCs w:val="24"/>
        </w:rPr>
        <w:t>point</w:t>
      </w:r>
      <w:r w:rsidR="00941974">
        <w:rPr>
          <w:rFonts w:ascii="Garamond" w:hAnsi="Garamond" w:cs="Arial"/>
          <w:szCs w:val="24"/>
        </w:rPr>
        <w:t xml:space="preserve"> between these two</w:t>
      </w:r>
      <w:r w:rsidR="009041A2" w:rsidRPr="003C5D4B">
        <w:rPr>
          <w:rFonts w:ascii="Garamond" w:hAnsi="Garamond" w:cs="Arial"/>
          <w:szCs w:val="24"/>
        </w:rPr>
        <w:t>; onl</w:t>
      </w:r>
      <w:r w:rsidR="00A92759" w:rsidRPr="003C5D4B">
        <w:rPr>
          <w:rFonts w:ascii="Garamond" w:hAnsi="Garamond" w:cs="Arial"/>
          <w:szCs w:val="24"/>
        </w:rPr>
        <w:t>y two sub</w:t>
      </w:r>
      <w:r w:rsidR="00D51F99" w:rsidRPr="003C5D4B">
        <w:rPr>
          <w:rFonts w:ascii="Garamond" w:hAnsi="Garamond" w:cs="Arial"/>
          <w:szCs w:val="24"/>
        </w:rPr>
        <w:t>-</w:t>
      </w:r>
      <w:r w:rsidR="00A92759" w:rsidRPr="003C5D4B">
        <w:rPr>
          <w:rFonts w:ascii="Garamond" w:hAnsi="Garamond" w:cs="Arial"/>
          <w:szCs w:val="24"/>
        </w:rPr>
        <w:t xml:space="preserve">samples </w:t>
      </w:r>
      <w:r w:rsidR="00A5585E" w:rsidRPr="003C5D4B">
        <w:rPr>
          <w:rFonts w:ascii="Garamond" w:hAnsi="Garamond" w:cs="Arial"/>
          <w:szCs w:val="24"/>
        </w:rPr>
        <w:t xml:space="preserve">were </w:t>
      </w:r>
      <w:r w:rsidR="00A92759" w:rsidRPr="003C5D4B">
        <w:rPr>
          <w:rFonts w:ascii="Garamond" w:hAnsi="Garamond" w:cs="Arial"/>
          <w:szCs w:val="24"/>
        </w:rPr>
        <w:t xml:space="preserve">taken when the organic </w:t>
      </w:r>
      <w:r w:rsidR="00941974">
        <w:rPr>
          <w:rFonts w:ascii="Garamond" w:hAnsi="Garamond" w:cs="Arial"/>
          <w:szCs w:val="24"/>
        </w:rPr>
        <w:t>horizon</w:t>
      </w:r>
      <w:r w:rsidR="00A92759" w:rsidRPr="003C5D4B">
        <w:rPr>
          <w:rFonts w:ascii="Garamond" w:hAnsi="Garamond" w:cs="Arial"/>
          <w:szCs w:val="24"/>
        </w:rPr>
        <w:t xml:space="preserve"> was less than 20</w:t>
      </w:r>
      <w:r w:rsidR="009041A2" w:rsidRPr="003C5D4B">
        <w:rPr>
          <w:rFonts w:ascii="Garamond" w:hAnsi="Garamond" w:cs="Arial"/>
          <w:szCs w:val="24"/>
        </w:rPr>
        <w:t xml:space="preserve"> cm</w:t>
      </w:r>
      <w:r w:rsidR="00C9500A" w:rsidRPr="003C5D4B">
        <w:rPr>
          <w:rFonts w:ascii="Garamond" w:hAnsi="Garamond" w:cs="Arial"/>
          <w:szCs w:val="24"/>
        </w:rPr>
        <w:t xml:space="preserve">. </w:t>
      </w:r>
      <w:r w:rsidR="003A0E49" w:rsidRPr="003C5D4B">
        <w:rPr>
          <w:rFonts w:ascii="Garamond" w:hAnsi="Garamond" w:cs="Arial"/>
          <w:szCs w:val="24"/>
        </w:rPr>
        <w:t>The depth to the bottom of the organic horizon was measured</w:t>
      </w:r>
      <w:r w:rsidR="00941974">
        <w:rPr>
          <w:rFonts w:ascii="Garamond" w:hAnsi="Garamond" w:cs="Arial"/>
          <w:szCs w:val="24"/>
        </w:rPr>
        <w:t xml:space="preserve"> using metal rods of known length</w:t>
      </w:r>
      <w:r w:rsidR="003A0E49" w:rsidRPr="003C5D4B">
        <w:rPr>
          <w:rFonts w:ascii="Garamond" w:hAnsi="Garamond" w:cs="Arial"/>
          <w:szCs w:val="24"/>
        </w:rPr>
        <w:t xml:space="preserve">. </w:t>
      </w:r>
      <w:r w:rsidR="00C9500A" w:rsidRPr="003C5D4B">
        <w:rPr>
          <w:rFonts w:ascii="Garamond" w:hAnsi="Garamond" w:cs="Arial"/>
          <w:szCs w:val="24"/>
        </w:rPr>
        <w:t>Soil sampl</w:t>
      </w:r>
      <w:r w:rsidR="00A5585E" w:rsidRPr="003C5D4B">
        <w:rPr>
          <w:rFonts w:ascii="Garamond" w:hAnsi="Garamond" w:cs="Arial"/>
          <w:szCs w:val="24"/>
        </w:rPr>
        <w:t xml:space="preserve">es were </w:t>
      </w:r>
      <w:r w:rsidR="003A1ED7">
        <w:rPr>
          <w:rFonts w:ascii="Garamond" w:hAnsi="Garamond" w:cs="Arial"/>
          <w:szCs w:val="24"/>
        </w:rPr>
        <w:t>chilled</w:t>
      </w:r>
      <w:r w:rsidR="00A5585E" w:rsidRPr="003C5D4B">
        <w:rPr>
          <w:rFonts w:ascii="Garamond" w:hAnsi="Garamond" w:cs="Arial"/>
          <w:szCs w:val="24"/>
        </w:rPr>
        <w:t xml:space="preserve"> until analyzed using</w:t>
      </w:r>
      <w:r w:rsidR="00A47763" w:rsidRPr="003C5D4B">
        <w:rPr>
          <w:rFonts w:ascii="Garamond" w:hAnsi="Garamond" w:cs="Arial"/>
          <w:szCs w:val="24"/>
        </w:rPr>
        <w:t xml:space="preserve"> loss on ignition </w:t>
      </w:r>
      <w:r w:rsidR="000D27C5" w:rsidRPr="003C5D4B">
        <w:rPr>
          <w:rFonts w:ascii="Garamond" w:hAnsi="Garamond" w:cs="Arial"/>
          <w:szCs w:val="24"/>
        </w:rPr>
        <w:t xml:space="preserve">(440°C) </w:t>
      </w:r>
      <w:r w:rsidR="00A5585E" w:rsidRPr="003C5D4B">
        <w:rPr>
          <w:rFonts w:ascii="Garamond" w:hAnsi="Garamond" w:cs="Arial"/>
          <w:szCs w:val="24"/>
        </w:rPr>
        <w:t xml:space="preserve">measurements </w:t>
      </w:r>
      <w:r w:rsidR="00A47763" w:rsidRPr="003C5D4B">
        <w:rPr>
          <w:rFonts w:ascii="Garamond" w:hAnsi="Garamond" w:cs="Arial"/>
          <w:szCs w:val="24"/>
        </w:rPr>
        <w:t>in the laboratory</w:t>
      </w:r>
      <w:r w:rsidRPr="003C5D4B">
        <w:rPr>
          <w:rFonts w:ascii="Garamond" w:hAnsi="Garamond" w:cs="Arial"/>
          <w:szCs w:val="24"/>
        </w:rPr>
        <w:t>.</w:t>
      </w:r>
      <w:r w:rsidR="008732E4" w:rsidRPr="003C5D4B">
        <w:rPr>
          <w:rFonts w:ascii="Garamond" w:hAnsi="Garamond" w:cs="Arial"/>
          <w:szCs w:val="24"/>
        </w:rPr>
        <w:t xml:space="preserve"> </w:t>
      </w:r>
      <w:r w:rsidR="007806BB" w:rsidRPr="003C5D4B">
        <w:rPr>
          <w:rFonts w:ascii="Garamond" w:hAnsi="Garamond" w:cs="Arial"/>
          <w:szCs w:val="24"/>
        </w:rPr>
        <w:t>The organic carbon proportion and bulk density (g/cm</w:t>
      </w:r>
      <w:r w:rsidR="007806BB" w:rsidRPr="003C5D4B">
        <w:rPr>
          <w:rFonts w:ascii="Garamond" w:hAnsi="Garamond" w:cs="Arial"/>
          <w:szCs w:val="24"/>
          <w:vertAlign w:val="superscript"/>
        </w:rPr>
        <w:t>3</w:t>
      </w:r>
      <w:r w:rsidR="007806BB" w:rsidRPr="003C5D4B">
        <w:rPr>
          <w:rFonts w:ascii="Garamond" w:hAnsi="Garamond" w:cs="Arial"/>
          <w:szCs w:val="24"/>
        </w:rPr>
        <w:t>) from each subsample was used to calculate the mean organic carbon density (OCD) for each habitat</w:t>
      </w:r>
      <w:r w:rsidR="00601610" w:rsidRPr="003C5D4B">
        <w:rPr>
          <w:rFonts w:ascii="Garamond" w:hAnsi="Garamond" w:cs="Arial"/>
          <w:szCs w:val="24"/>
        </w:rPr>
        <w:t>, and these values and soil organic horizon depth were used to calculate the SOC per hectare for each habitat</w:t>
      </w:r>
      <w:r w:rsidR="007806BB" w:rsidRPr="003C5D4B">
        <w:rPr>
          <w:rFonts w:ascii="Garamond" w:hAnsi="Garamond" w:cs="Arial"/>
          <w:szCs w:val="24"/>
        </w:rPr>
        <w:t xml:space="preserve">. </w:t>
      </w:r>
      <w:r w:rsidR="00D51F99" w:rsidRPr="003C5D4B">
        <w:rPr>
          <w:rFonts w:ascii="Garamond" w:hAnsi="Garamond" w:cs="Arial"/>
          <w:szCs w:val="24"/>
        </w:rPr>
        <w:t xml:space="preserve">Per hectare carbon stocks in </w:t>
      </w:r>
      <w:r w:rsidR="005E4C71">
        <w:rPr>
          <w:rFonts w:ascii="Garamond" w:hAnsi="Garamond" w:cs="Arial"/>
          <w:szCs w:val="24"/>
        </w:rPr>
        <w:t>AGB, BGB and SOC</w:t>
      </w:r>
      <w:r w:rsidR="00D51F99" w:rsidRPr="003C5D4B">
        <w:rPr>
          <w:rFonts w:ascii="Garamond" w:hAnsi="Garamond" w:cs="Arial"/>
          <w:szCs w:val="24"/>
        </w:rPr>
        <w:t xml:space="preserve"> were calculated for each habitat and these values were used to estimate carbon stocks based on the amount of each habitat predicted to be present. </w:t>
      </w:r>
      <w:r w:rsidR="00BB36F8" w:rsidRPr="003C5D4B">
        <w:rPr>
          <w:rFonts w:ascii="Garamond" w:hAnsi="Garamond" w:cs="Arial"/>
          <w:szCs w:val="24"/>
        </w:rPr>
        <w:t xml:space="preserve">Annual carbon </w:t>
      </w:r>
      <w:r w:rsidR="00613E7E">
        <w:rPr>
          <w:rFonts w:ascii="Garamond" w:hAnsi="Garamond" w:cs="Arial"/>
          <w:szCs w:val="24"/>
        </w:rPr>
        <w:t>accumulation</w:t>
      </w:r>
      <w:r w:rsidR="00613E7E" w:rsidRPr="003C5D4B">
        <w:rPr>
          <w:rFonts w:ascii="Garamond" w:hAnsi="Garamond" w:cs="Arial"/>
          <w:szCs w:val="24"/>
        </w:rPr>
        <w:t xml:space="preserve"> </w:t>
      </w:r>
      <w:r w:rsidR="00BB36F8" w:rsidRPr="003C5D4B">
        <w:rPr>
          <w:rFonts w:ascii="Garamond" w:hAnsi="Garamond" w:cs="Arial"/>
          <w:szCs w:val="24"/>
        </w:rPr>
        <w:t xml:space="preserve">in </w:t>
      </w:r>
      <w:r w:rsidR="00D60275">
        <w:rPr>
          <w:rFonts w:ascii="Garamond" w:hAnsi="Garamond" w:cs="Arial"/>
          <w:szCs w:val="24"/>
        </w:rPr>
        <w:t>salt marsh</w:t>
      </w:r>
      <w:r w:rsidR="00BB36F8" w:rsidRPr="003C5D4B">
        <w:rPr>
          <w:rFonts w:ascii="Garamond" w:hAnsi="Garamond" w:cs="Arial"/>
          <w:szCs w:val="24"/>
        </w:rPr>
        <w:t xml:space="preserve"> sed</w:t>
      </w:r>
      <w:r w:rsidR="005E4C71">
        <w:rPr>
          <w:rFonts w:ascii="Garamond" w:hAnsi="Garamond" w:cs="Arial"/>
          <w:szCs w:val="24"/>
        </w:rPr>
        <w:t xml:space="preserve">iments was calculated using </w:t>
      </w:r>
      <w:r w:rsidR="00BB36F8" w:rsidRPr="003C5D4B">
        <w:rPr>
          <w:rFonts w:ascii="Garamond" w:hAnsi="Garamond" w:cs="Arial"/>
          <w:szCs w:val="24"/>
        </w:rPr>
        <w:t xml:space="preserve">OCD data and </w:t>
      </w:r>
      <w:r w:rsidR="00BB463C">
        <w:rPr>
          <w:rFonts w:ascii="Garamond" w:hAnsi="Garamond" w:cs="Arial"/>
          <w:szCs w:val="24"/>
        </w:rPr>
        <w:t xml:space="preserve">site-specific </w:t>
      </w:r>
      <w:r w:rsidR="00BB36F8" w:rsidRPr="003C5D4B">
        <w:rPr>
          <w:rFonts w:ascii="Garamond" w:hAnsi="Garamond" w:cs="Arial"/>
          <w:szCs w:val="24"/>
        </w:rPr>
        <w:t>accretion data at</w:t>
      </w:r>
      <w:r w:rsidR="007B4533" w:rsidRPr="003C5D4B">
        <w:rPr>
          <w:rFonts w:ascii="Garamond" w:hAnsi="Garamond" w:cs="Arial"/>
          <w:szCs w:val="24"/>
        </w:rPr>
        <w:t xml:space="preserve"> Hesketh </w:t>
      </w:r>
      <w:r w:rsidR="000E1B9C">
        <w:rPr>
          <w:rFonts w:ascii="Garamond" w:hAnsi="Garamond" w:cs="Arial"/>
          <w:szCs w:val="24"/>
        </w:rPr>
        <w:t>Outmarsh West</w:t>
      </w:r>
      <w:r w:rsidR="000A5BE4" w:rsidRPr="003C5D4B">
        <w:rPr>
          <w:rFonts w:ascii="Garamond" w:hAnsi="Garamond" w:cs="Arial"/>
          <w:szCs w:val="24"/>
        </w:rPr>
        <w:t xml:space="preserve"> </w:t>
      </w:r>
      <w:r w:rsidR="00C17F16" w:rsidRPr="003C5D4B">
        <w:rPr>
          <w:rFonts w:ascii="Garamond" w:hAnsi="Garamond" w:cs="Arial"/>
          <w:szCs w:val="24"/>
        </w:rPr>
        <w:fldChar w:fldCharType="begin"/>
      </w:r>
      <w:r w:rsidR="000A5BE4" w:rsidRPr="003C5D4B">
        <w:rPr>
          <w:rFonts w:ascii="Garamond" w:hAnsi="Garamond" w:cs="Arial"/>
          <w:szCs w:val="24"/>
        </w:rPr>
        <w:instrText xml:space="preserve"> ADDIN EN.CITE &lt;EndNote&gt;&lt;Cite&gt;&lt;Author&gt;Bedford&lt;/Author&gt;&lt;Year&gt;2012&lt;/Year&gt;&lt;RecNum&gt;2096&lt;/RecNum&gt;&lt;DisplayText&gt;(Bedford, 2012)&lt;/DisplayText&gt;&lt;record&gt;&lt;rec-number&gt;2096&lt;/rec-number&gt;&lt;foreign-keys&gt;&lt;key app="EN" db-id="s2dxsfzp905p90e0awexsfd3evpdswtxv0tx"&gt;2096&lt;/key&gt;&lt;/foreign-keys&gt;&lt;ref-type name="Report"&gt;27&lt;/ref-type&gt;&lt;contributors&gt;&lt;authors&gt;&lt;author&gt;Bedford, A.&lt;/author&gt;&lt;/authors&gt;&lt;/contributors&gt;&lt;titles&gt;&lt;title&gt;Hesketh Out Marsh West Monitoring Report 3 2010/11. Report to the Royal Society for the Protection of Birds&lt;/title&gt;&lt;/titles&gt;&lt;dates&gt;&lt;year&gt;2012&lt;/year&gt;&lt;/dates&gt;&lt;publisher&gt;Edge Hill University&lt;/publisher&gt;&lt;urls&gt;&lt;/urls&gt;&lt;/record&gt;&lt;/Cite&gt;&lt;/EndNote&gt;</w:instrText>
      </w:r>
      <w:r w:rsidR="00C17F16" w:rsidRPr="003C5D4B">
        <w:rPr>
          <w:rFonts w:ascii="Garamond" w:hAnsi="Garamond" w:cs="Arial"/>
          <w:szCs w:val="24"/>
        </w:rPr>
        <w:fldChar w:fldCharType="separate"/>
      </w:r>
      <w:r w:rsidR="000A5BE4" w:rsidRPr="003C5D4B">
        <w:rPr>
          <w:rFonts w:ascii="Garamond" w:hAnsi="Garamond" w:cs="Arial"/>
          <w:noProof/>
          <w:szCs w:val="24"/>
        </w:rPr>
        <w:t>(</w:t>
      </w:r>
      <w:hyperlink w:anchor="_ENREF_10" w:tooltip="Bedford, 2012 #2096" w:history="1">
        <w:r w:rsidR="0018426A" w:rsidRPr="003C5D4B">
          <w:rPr>
            <w:rFonts w:ascii="Garamond" w:hAnsi="Garamond" w:cs="Arial"/>
            <w:noProof/>
            <w:szCs w:val="24"/>
          </w:rPr>
          <w:t>Bedford, 2012</w:t>
        </w:r>
      </w:hyperlink>
      <w:r w:rsidR="000A5BE4" w:rsidRPr="003C5D4B">
        <w:rPr>
          <w:rFonts w:ascii="Garamond" w:hAnsi="Garamond" w:cs="Arial"/>
          <w:noProof/>
          <w:szCs w:val="24"/>
        </w:rPr>
        <w:t>)</w:t>
      </w:r>
      <w:r w:rsidR="00C17F16" w:rsidRPr="003C5D4B">
        <w:rPr>
          <w:rFonts w:ascii="Garamond" w:hAnsi="Garamond" w:cs="Arial"/>
          <w:szCs w:val="24"/>
        </w:rPr>
        <w:fldChar w:fldCharType="end"/>
      </w:r>
      <w:r w:rsidR="00BB36F8" w:rsidRPr="003C5D4B">
        <w:rPr>
          <w:rFonts w:ascii="Garamond" w:hAnsi="Garamond" w:cs="Arial"/>
          <w:szCs w:val="24"/>
        </w:rPr>
        <w:t xml:space="preserve"> and the Inner Forth </w:t>
      </w:r>
      <w:r w:rsidR="00C17F16">
        <w:rPr>
          <w:rFonts w:ascii="Garamond" w:hAnsi="Garamond" w:cs="Arial"/>
          <w:szCs w:val="24"/>
        </w:rPr>
        <w:fldChar w:fldCharType="begin"/>
      </w:r>
      <w:r w:rsidR="0018426A">
        <w:rPr>
          <w:rFonts w:ascii="Garamond" w:hAnsi="Garamond" w:cs="Arial"/>
          <w:szCs w:val="24"/>
        </w:rPr>
        <w:instrText xml:space="preserve"> ADDIN EN.CITE &lt;EndNote&gt;&lt;Cite&gt;&lt;Author&gt;Gauld&lt;/Author&gt;&lt;Year&gt;2014&lt;/Year&gt;&lt;RecNum&gt;2397&lt;/RecNum&gt;&lt;DisplayText&gt;(Gauld, 2014)&lt;/DisplayText&gt;&lt;record&gt;&lt;rec-number&gt;2397&lt;/rec-number&gt;&lt;foreign-keys&gt;&lt;key app="EN" db-id="s2dxsfzp905p90e0awexsfd3evpdswtxv0tx"&gt;2397&lt;/key&gt;&lt;/foreign-keys&gt;&lt;ref-type name="Thesis"&gt;32&lt;/ref-type&gt;&lt;contributors&gt;&lt;authors&gt;&lt;author&gt;Gauld, J.G.&lt;/author&gt;&lt;/authors&gt;&lt;/contributors&gt;&lt;titles&gt;&lt;title&gt;Evaluating the Impact of Saltmarsh Restoration upon Carbon Sequestration in Coastal Ecosystems&lt;/title&gt;&lt;/titles&gt;&lt;dates&gt;&lt;year&gt;2014&lt;/year&gt;&lt;/dates&gt;&lt;publisher&gt;MSc Thesis, University of Edinburgh&lt;/publisher&gt;&lt;work-type&gt;MSc&lt;/work-type&gt;&lt;urls&gt;&lt;/urls&gt;&lt;/record&gt;&lt;/Cite&gt;&lt;/EndNote&gt;</w:instrText>
      </w:r>
      <w:r w:rsidR="00C17F16">
        <w:rPr>
          <w:rFonts w:ascii="Garamond" w:hAnsi="Garamond" w:cs="Arial"/>
          <w:szCs w:val="24"/>
        </w:rPr>
        <w:fldChar w:fldCharType="separate"/>
      </w:r>
      <w:r w:rsidR="007B5838">
        <w:rPr>
          <w:rFonts w:ascii="Garamond" w:hAnsi="Garamond" w:cs="Arial"/>
          <w:noProof/>
          <w:szCs w:val="24"/>
        </w:rPr>
        <w:t>(</w:t>
      </w:r>
      <w:hyperlink w:anchor="_ENREF_35" w:tooltip="Gauld, 2014 #2397" w:history="1">
        <w:r w:rsidR="0018426A">
          <w:rPr>
            <w:rFonts w:ascii="Garamond" w:hAnsi="Garamond" w:cs="Arial"/>
            <w:noProof/>
            <w:szCs w:val="24"/>
          </w:rPr>
          <w:t>Gauld, 2014</w:t>
        </w:r>
      </w:hyperlink>
      <w:r w:rsidR="007B5838">
        <w:rPr>
          <w:rFonts w:ascii="Garamond" w:hAnsi="Garamond" w:cs="Arial"/>
          <w:noProof/>
          <w:szCs w:val="24"/>
        </w:rPr>
        <w:t>)</w:t>
      </w:r>
      <w:r w:rsidR="00C17F16">
        <w:rPr>
          <w:rFonts w:ascii="Garamond" w:hAnsi="Garamond" w:cs="Arial"/>
          <w:szCs w:val="24"/>
        </w:rPr>
        <w:fldChar w:fldCharType="end"/>
      </w:r>
      <w:r w:rsidR="007B5838">
        <w:rPr>
          <w:rFonts w:ascii="Garamond" w:hAnsi="Garamond" w:cs="Arial"/>
          <w:szCs w:val="24"/>
        </w:rPr>
        <w:t>.</w:t>
      </w:r>
    </w:p>
    <w:p w:rsidR="00573D84" w:rsidRDefault="009669F0" w:rsidP="0026038B">
      <w:pPr>
        <w:spacing w:line="480" w:lineRule="auto"/>
        <w:rPr>
          <w:rFonts w:cs="AdvMINION-R"/>
          <w:szCs w:val="24"/>
          <w:lang w:val="en-GB" w:eastAsia="en-GB" w:bidi="ar-SA"/>
        </w:rPr>
      </w:pPr>
      <w:r>
        <w:rPr>
          <w:rFonts w:ascii="Garamond" w:hAnsi="Garamond"/>
          <w:szCs w:val="24"/>
        </w:rPr>
        <w:t>Net g</w:t>
      </w:r>
      <w:r w:rsidRPr="003C5D4B">
        <w:rPr>
          <w:rFonts w:ascii="Garamond" w:hAnsi="Garamond"/>
          <w:szCs w:val="24"/>
        </w:rPr>
        <w:t>reenhouse gas (GHG: CO</w:t>
      </w:r>
      <w:r w:rsidRPr="003C5D4B">
        <w:rPr>
          <w:rFonts w:ascii="Garamond" w:hAnsi="Garamond"/>
          <w:szCs w:val="24"/>
          <w:vertAlign w:val="subscript"/>
        </w:rPr>
        <w:t>2</w:t>
      </w:r>
      <w:r w:rsidRPr="003C5D4B">
        <w:rPr>
          <w:rFonts w:ascii="Garamond" w:hAnsi="Garamond"/>
          <w:szCs w:val="24"/>
        </w:rPr>
        <w:t>, CH</w:t>
      </w:r>
      <w:r w:rsidRPr="003C5D4B">
        <w:rPr>
          <w:rFonts w:ascii="Garamond" w:hAnsi="Garamond"/>
          <w:szCs w:val="24"/>
          <w:vertAlign w:val="subscript"/>
        </w:rPr>
        <w:t>4</w:t>
      </w:r>
      <w:r w:rsidRPr="003C5D4B">
        <w:rPr>
          <w:rFonts w:ascii="Garamond" w:hAnsi="Garamond"/>
          <w:szCs w:val="24"/>
        </w:rPr>
        <w:t>, N</w:t>
      </w:r>
      <w:r w:rsidRPr="003C5D4B">
        <w:rPr>
          <w:rFonts w:ascii="Garamond" w:hAnsi="Garamond"/>
          <w:szCs w:val="24"/>
          <w:vertAlign w:val="subscript"/>
        </w:rPr>
        <w:t>2</w:t>
      </w:r>
      <w:r w:rsidRPr="003C5D4B">
        <w:rPr>
          <w:rFonts w:ascii="Garamond" w:hAnsi="Garamond"/>
          <w:szCs w:val="24"/>
        </w:rPr>
        <w:t xml:space="preserve">O) </w:t>
      </w:r>
      <w:r w:rsidR="00E438A9">
        <w:rPr>
          <w:rFonts w:ascii="Garamond" w:hAnsi="Garamond"/>
          <w:szCs w:val="24"/>
        </w:rPr>
        <w:t>flux values</w:t>
      </w:r>
      <w:r w:rsidR="00BF1414">
        <w:rPr>
          <w:rFonts w:ascii="Garamond" w:hAnsi="Garamond"/>
          <w:szCs w:val="24"/>
        </w:rPr>
        <w:t xml:space="preserve"> </w:t>
      </w:r>
      <w:r w:rsidR="007E719B">
        <w:rPr>
          <w:rFonts w:ascii="Garamond" w:hAnsi="Garamond"/>
          <w:szCs w:val="24"/>
        </w:rPr>
        <w:t xml:space="preserve">for </w:t>
      </w:r>
      <w:r w:rsidR="00AC69EB">
        <w:rPr>
          <w:rFonts w:ascii="Garamond" w:hAnsi="Garamond"/>
          <w:szCs w:val="24"/>
        </w:rPr>
        <w:t>salt marsh</w:t>
      </w:r>
      <w:r w:rsidR="007E719B">
        <w:rPr>
          <w:rFonts w:ascii="Garamond" w:hAnsi="Garamond"/>
          <w:szCs w:val="24"/>
        </w:rPr>
        <w:t xml:space="preserve"> </w:t>
      </w:r>
      <w:r w:rsidR="004A1C85">
        <w:rPr>
          <w:rFonts w:ascii="Garamond" w:hAnsi="Garamond"/>
          <w:szCs w:val="24"/>
        </w:rPr>
        <w:t>were</w:t>
      </w:r>
      <w:r>
        <w:rPr>
          <w:rFonts w:ascii="Garamond" w:hAnsi="Garamond"/>
          <w:szCs w:val="24"/>
        </w:rPr>
        <w:t xml:space="preserve"> </w:t>
      </w:r>
      <w:r w:rsidR="00DA2007">
        <w:rPr>
          <w:rFonts w:ascii="Garamond" w:hAnsi="Garamond"/>
          <w:szCs w:val="24"/>
        </w:rPr>
        <w:t xml:space="preserve">taken </w:t>
      </w:r>
      <w:r w:rsidR="007E719B">
        <w:rPr>
          <w:rFonts w:ascii="Garamond" w:hAnsi="Garamond"/>
          <w:szCs w:val="24"/>
        </w:rPr>
        <w:t>from</w:t>
      </w:r>
      <w:r w:rsidR="004A1C85">
        <w:rPr>
          <w:rFonts w:ascii="Garamond" w:hAnsi="Garamond"/>
          <w:szCs w:val="24"/>
        </w:rPr>
        <w:t xml:space="preserve"> grazed salt marsh in a study carried out</w:t>
      </w:r>
      <w:r w:rsidR="007E719B">
        <w:rPr>
          <w:rFonts w:ascii="Garamond" w:hAnsi="Garamond"/>
          <w:szCs w:val="24"/>
        </w:rPr>
        <w:t xml:space="preserve"> within 5 km of Hesketh </w:t>
      </w:r>
      <w:r w:rsidR="000E1B9C">
        <w:rPr>
          <w:rFonts w:ascii="Garamond" w:hAnsi="Garamond"/>
          <w:szCs w:val="24"/>
        </w:rPr>
        <w:t>Outmarsh West</w:t>
      </w:r>
      <w:r w:rsidR="007E719B">
        <w:rPr>
          <w:rFonts w:ascii="Garamond" w:hAnsi="Garamond"/>
          <w:szCs w:val="24"/>
        </w:rPr>
        <w:t xml:space="preserve"> </w:t>
      </w:r>
      <w:r w:rsidR="00C17F16">
        <w:rPr>
          <w:rFonts w:ascii="Garamond" w:hAnsi="Garamond"/>
          <w:szCs w:val="24"/>
        </w:rPr>
        <w:fldChar w:fldCharType="begin"/>
      </w:r>
      <w:r w:rsidR="007E719B">
        <w:rPr>
          <w:rFonts w:ascii="Garamond" w:hAnsi="Garamond"/>
          <w:szCs w:val="24"/>
        </w:rPr>
        <w:instrText xml:space="preserve"> ADDIN EN.CITE &lt;EndNote&gt;&lt;Cite&gt;&lt;Author&gt;Ford&lt;/Author&gt;&lt;Year&gt;2012&lt;/Year&gt;&lt;RecNum&gt;2009&lt;/RecNum&gt;&lt;DisplayText&gt;(Ford et al., 2012)&lt;/DisplayText&gt;&lt;record&gt;&lt;rec-number&gt;2009&lt;/rec-number&gt;&lt;foreign-keys&gt;&lt;key app="EN" db-id="s2dxsfzp905p90e0awexsfd3evpdswtxv0tx"&gt;2009&lt;/key&gt;&lt;/foreign-keys&gt;&lt;ref-type name="Journal Article"&gt;17&lt;/ref-type&gt;&lt;contributors&gt;&lt;authors&gt;&lt;author&gt;Ford, H.&lt;/author&gt;&lt;author&gt;Garbutt, A.&lt;/author&gt;&lt;author&gt;Jones, L.&lt;/author&gt;&lt;author&gt;Jones, D.L.&lt;/author&gt;&lt;/authors&gt;&lt;/contributors&gt;&lt;titles&gt;&lt;title&gt;Methane, carbon dioxide and nitrous oxide fluxes from a temperate salt marsh: Grazing management does not alter Global Warming Potential&lt;/title&gt;&lt;secondary-title&gt;Estuarine Coastal and Shelf Science&lt;/secondary-title&gt;&lt;/titles&gt;&lt;periodical&gt;&lt;full-title&gt;Estuarine Coastal and Shelf Science&lt;/full-title&gt;&lt;/periodical&gt;&lt;pages&gt;182-191&lt;/pages&gt;&lt;volume&gt;113&lt;/volume&gt;&lt;dates&gt;&lt;year&gt;2012&lt;/year&gt;&lt;/dates&gt;&lt;urls&gt;&lt;/urls&gt;&lt;/record&gt;&lt;/Cite&gt;&lt;/EndNote&gt;</w:instrText>
      </w:r>
      <w:r w:rsidR="00C17F16">
        <w:rPr>
          <w:rFonts w:ascii="Garamond" w:hAnsi="Garamond"/>
          <w:szCs w:val="24"/>
        </w:rPr>
        <w:fldChar w:fldCharType="separate"/>
      </w:r>
      <w:r w:rsidR="007E719B">
        <w:rPr>
          <w:rFonts w:ascii="Garamond" w:hAnsi="Garamond"/>
          <w:noProof/>
          <w:szCs w:val="24"/>
        </w:rPr>
        <w:t>(</w:t>
      </w:r>
      <w:hyperlink w:anchor="_ENREF_31" w:tooltip="Ford, 2012 #2009" w:history="1">
        <w:r w:rsidR="0018426A">
          <w:rPr>
            <w:rFonts w:ascii="Garamond" w:hAnsi="Garamond"/>
            <w:noProof/>
            <w:szCs w:val="24"/>
          </w:rPr>
          <w:t>Ford et al., 2012</w:t>
        </w:r>
      </w:hyperlink>
      <w:r w:rsidR="007E719B">
        <w:rPr>
          <w:rFonts w:ascii="Garamond" w:hAnsi="Garamond"/>
          <w:noProof/>
          <w:szCs w:val="24"/>
        </w:rPr>
        <w:t>)</w:t>
      </w:r>
      <w:r w:rsidR="00C17F16">
        <w:rPr>
          <w:rFonts w:ascii="Garamond" w:hAnsi="Garamond"/>
          <w:szCs w:val="24"/>
        </w:rPr>
        <w:fldChar w:fldCharType="end"/>
      </w:r>
      <w:r w:rsidR="0006676C">
        <w:rPr>
          <w:rFonts w:ascii="Garamond" w:hAnsi="Garamond"/>
          <w:szCs w:val="24"/>
        </w:rPr>
        <w:t xml:space="preserve">. </w:t>
      </w:r>
      <w:r w:rsidR="00AC69EB">
        <w:rPr>
          <w:rFonts w:ascii="Garamond" w:hAnsi="Garamond"/>
          <w:szCs w:val="24"/>
        </w:rPr>
        <w:t xml:space="preserve">Net GHG fluxes for mudflat were </w:t>
      </w:r>
      <w:r w:rsidR="008F2B08">
        <w:rPr>
          <w:rFonts w:ascii="Garamond" w:hAnsi="Garamond"/>
          <w:szCs w:val="24"/>
        </w:rPr>
        <w:t xml:space="preserve">taken from </w:t>
      </w:r>
      <w:r w:rsidR="00F87567">
        <w:rPr>
          <w:rFonts w:ascii="Garamond" w:hAnsi="Garamond"/>
          <w:szCs w:val="24"/>
        </w:rPr>
        <w:t xml:space="preserve">mean values of </w:t>
      </w:r>
      <w:r w:rsidR="00F87567" w:rsidRPr="003C5D4B">
        <w:rPr>
          <w:rFonts w:ascii="Garamond" w:hAnsi="Garamond"/>
          <w:szCs w:val="24"/>
        </w:rPr>
        <w:t>CH</w:t>
      </w:r>
      <w:r w:rsidR="00F87567" w:rsidRPr="003C5D4B">
        <w:rPr>
          <w:rFonts w:ascii="Garamond" w:hAnsi="Garamond"/>
          <w:szCs w:val="24"/>
          <w:vertAlign w:val="subscript"/>
        </w:rPr>
        <w:t>4</w:t>
      </w:r>
      <w:r w:rsidR="00F87567">
        <w:rPr>
          <w:rFonts w:ascii="Garamond" w:hAnsi="Garamond"/>
          <w:szCs w:val="24"/>
        </w:rPr>
        <w:t xml:space="preserve"> and</w:t>
      </w:r>
      <w:r w:rsidR="00F87567" w:rsidRPr="003C5D4B">
        <w:rPr>
          <w:rFonts w:ascii="Garamond" w:hAnsi="Garamond"/>
          <w:szCs w:val="24"/>
        </w:rPr>
        <w:t xml:space="preserve"> N</w:t>
      </w:r>
      <w:r w:rsidR="00F87567" w:rsidRPr="003C5D4B">
        <w:rPr>
          <w:rFonts w:ascii="Garamond" w:hAnsi="Garamond"/>
          <w:szCs w:val="24"/>
          <w:vertAlign w:val="subscript"/>
        </w:rPr>
        <w:t>2</w:t>
      </w:r>
      <w:r w:rsidR="00F87567" w:rsidRPr="003C5D4B">
        <w:rPr>
          <w:rFonts w:ascii="Garamond" w:hAnsi="Garamond"/>
          <w:szCs w:val="24"/>
        </w:rPr>
        <w:t>O</w:t>
      </w:r>
      <w:r w:rsidR="00F87567">
        <w:rPr>
          <w:rFonts w:ascii="Garamond" w:hAnsi="Garamond"/>
          <w:szCs w:val="24"/>
        </w:rPr>
        <w:t xml:space="preserve"> values in </w:t>
      </w:r>
      <w:r w:rsidR="008F2B08">
        <w:rPr>
          <w:rFonts w:ascii="Garamond" w:hAnsi="Garamond"/>
          <w:szCs w:val="24"/>
        </w:rPr>
        <w:t>a study of the Blackwater Estuary in eastern England</w:t>
      </w:r>
      <w:r w:rsidR="00517FF7">
        <w:rPr>
          <w:rFonts w:ascii="Garamond" w:hAnsi="Garamond"/>
          <w:szCs w:val="24"/>
        </w:rPr>
        <w:t xml:space="preserve">, </w:t>
      </w:r>
      <w:r w:rsidR="00F87567">
        <w:rPr>
          <w:rFonts w:ascii="Garamond" w:hAnsi="Garamond"/>
          <w:szCs w:val="24"/>
        </w:rPr>
        <w:t>giving a value of 0.53</w:t>
      </w:r>
      <w:r w:rsidR="00517FF7">
        <w:rPr>
          <w:rFonts w:ascii="Garamond" w:hAnsi="Garamond"/>
          <w:szCs w:val="24"/>
        </w:rPr>
        <w:t xml:space="preserve"> t CO</w:t>
      </w:r>
      <w:r w:rsidR="00517FF7">
        <w:rPr>
          <w:rFonts w:ascii="Garamond" w:hAnsi="Garamond"/>
          <w:szCs w:val="24"/>
          <w:vertAlign w:val="subscript"/>
        </w:rPr>
        <w:t>2</w:t>
      </w:r>
      <w:r w:rsidR="00517FF7">
        <w:rPr>
          <w:rFonts w:ascii="Garamond" w:hAnsi="Garamond"/>
          <w:szCs w:val="24"/>
        </w:rPr>
        <w:t xml:space="preserve"> eq ha </w:t>
      </w:r>
      <w:r w:rsidR="00517FF7">
        <w:rPr>
          <w:rFonts w:ascii="Garamond" w:hAnsi="Garamond"/>
          <w:szCs w:val="24"/>
          <w:vertAlign w:val="superscript"/>
        </w:rPr>
        <w:t>-1</w:t>
      </w:r>
      <w:r w:rsidR="00517FF7">
        <w:rPr>
          <w:rFonts w:ascii="Garamond" w:hAnsi="Garamond"/>
          <w:szCs w:val="24"/>
        </w:rPr>
        <w:t xml:space="preserve"> </w:t>
      </w:r>
      <w:r w:rsidR="00517FF7" w:rsidRPr="003826EF">
        <w:rPr>
          <w:rFonts w:ascii="Garamond" w:hAnsi="Garamond"/>
          <w:szCs w:val="24"/>
        </w:rPr>
        <w:t>y</w:t>
      </w:r>
      <w:r w:rsidR="00517FF7">
        <w:rPr>
          <w:rFonts w:ascii="Garamond" w:hAnsi="Garamond"/>
          <w:szCs w:val="24"/>
          <w:vertAlign w:val="superscript"/>
        </w:rPr>
        <w:t>-1</w:t>
      </w:r>
      <w:r w:rsidR="00AC69EB">
        <w:rPr>
          <w:rFonts w:ascii="Garamond" w:hAnsi="Garamond"/>
          <w:szCs w:val="24"/>
        </w:rPr>
        <w:t xml:space="preserve"> </w:t>
      </w:r>
      <w:r w:rsidR="00F87567">
        <w:rPr>
          <w:rFonts w:ascii="Garamond" w:hAnsi="Garamond"/>
          <w:szCs w:val="24"/>
        </w:rPr>
        <w:t>for MR mudflat and 1.08 t CO</w:t>
      </w:r>
      <w:r w:rsidR="00F87567">
        <w:rPr>
          <w:rFonts w:ascii="Garamond" w:hAnsi="Garamond"/>
          <w:szCs w:val="24"/>
          <w:vertAlign w:val="subscript"/>
        </w:rPr>
        <w:t>2</w:t>
      </w:r>
      <w:r w:rsidR="00F87567">
        <w:rPr>
          <w:rFonts w:ascii="Garamond" w:hAnsi="Garamond"/>
          <w:szCs w:val="24"/>
        </w:rPr>
        <w:t xml:space="preserve"> eq ha </w:t>
      </w:r>
      <w:r w:rsidR="00F87567">
        <w:rPr>
          <w:rFonts w:ascii="Garamond" w:hAnsi="Garamond"/>
          <w:szCs w:val="24"/>
          <w:vertAlign w:val="superscript"/>
        </w:rPr>
        <w:t>-1</w:t>
      </w:r>
      <w:r w:rsidR="00F87567">
        <w:rPr>
          <w:rFonts w:ascii="Garamond" w:hAnsi="Garamond"/>
          <w:szCs w:val="24"/>
        </w:rPr>
        <w:t xml:space="preserve"> </w:t>
      </w:r>
      <w:r w:rsidR="00F87567" w:rsidRPr="003826EF">
        <w:rPr>
          <w:rFonts w:ascii="Garamond" w:hAnsi="Garamond"/>
          <w:szCs w:val="24"/>
        </w:rPr>
        <w:t>y</w:t>
      </w:r>
      <w:r w:rsidR="00F87567">
        <w:rPr>
          <w:rFonts w:ascii="Garamond" w:hAnsi="Garamond"/>
          <w:szCs w:val="24"/>
          <w:vertAlign w:val="superscript"/>
        </w:rPr>
        <w:t xml:space="preserve">-1 </w:t>
      </w:r>
      <w:r w:rsidR="00F87567">
        <w:rPr>
          <w:rFonts w:ascii="Garamond" w:hAnsi="Garamond"/>
          <w:szCs w:val="24"/>
        </w:rPr>
        <w:t xml:space="preserve">for non-MR mudflat. </w:t>
      </w:r>
      <w:r w:rsidR="00EC490E">
        <w:rPr>
          <w:rFonts w:ascii="Garamond" w:hAnsi="Garamond"/>
          <w:szCs w:val="24"/>
        </w:rPr>
        <w:t>Carbon sequestration</w:t>
      </w:r>
      <w:r w:rsidR="00D1046B">
        <w:rPr>
          <w:rFonts w:ascii="Garamond" w:hAnsi="Garamond"/>
          <w:szCs w:val="24"/>
        </w:rPr>
        <w:t xml:space="preserve"> </w:t>
      </w:r>
      <w:r w:rsidR="00547F55">
        <w:rPr>
          <w:rFonts w:ascii="Garamond" w:hAnsi="Garamond"/>
          <w:szCs w:val="24"/>
        </w:rPr>
        <w:t>(1.19</w:t>
      </w:r>
      <w:r w:rsidR="0084772E">
        <w:rPr>
          <w:rFonts w:ascii="Garamond" w:hAnsi="Garamond"/>
          <w:szCs w:val="24"/>
        </w:rPr>
        <w:t xml:space="preserve"> t CO</w:t>
      </w:r>
      <w:r w:rsidR="0084772E">
        <w:rPr>
          <w:rFonts w:ascii="Garamond" w:hAnsi="Garamond"/>
          <w:szCs w:val="24"/>
          <w:vertAlign w:val="subscript"/>
        </w:rPr>
        <w:t>2</w:t>
      </w:r>
      <w:r w:rsidR="0084772E">
        <w:rPr>
          <w:rFonts w:ascii="Garamond" w:hAnsi="Garamond"/>
          <w:szCs w:val="24"/>
        </w:rPr>
        <w:t xml:space="preserve"> eq </w:t>
      </w:r>
      <w:r w:rsidR="003826EF">
        <w:rPr>
          <w:rFonts w:ascii="Garamond" w:hAnsi="Garamond"/>
          <w:szCs w:val="24"/>
        </w:rPr>
        <w:t xml:space="preserve">ha </w:t>
      </w:r>
      <w:r w:rsidR="003826EF">
        <w:rPr>
          <w:rFonts w:ascii="Garamond" w:hAnsi="Garamond"/>
          <w:szCs w:val="24"/>
          <w:vertAlign w:val="superscript"/>
        </w:rPr>
        <w:t>-1</w:t>
      </w:r>
      <w:r w:rsidR="003826EF">
        <w:rPr>
          <w:rFonts w:ascii="Garamond" w:hAnsi="Garamond"/>
          <w:szCs w:val="24"/>
        </w:rPr>
        <w:t xml:space="preserve"> </w:t>
      </w:r>
      <w:r w:rsidR="0084772E" w:rsidRPr="003826EF">
        <w:rPr>
          <w:rFonts w:ascii="Garamond" w:hAnsi="Garamond"/>
          <w:szCs w:val="24"/>
        </w:rPr>
        <w:t>y</w:t>
      </w:r>
      <w:r w:rsidR="0084772E">
        <w:rPr>
          <w:rFonts w:ascii="Garamond" w:hAnsi="Garamond"/>
          <w:szCs w:val="24"/>
          <w:vertAlign w:val="superscript"/>
        </w:rPr>
        <w:t>-1</w:t>
      </w:r>
      <w:r w:rsidR="0084772E">
        <w:rPr>
          <w:rFonts w:ascii="Garamond" w:hAnsi="Garamond"/>
          <w:szCs w:val="24"/>
        </w:rPr>
        <w:t xml:space="preserve">) </w:t>
      </w:r>
      <w:r w:rsidR="001E7BD0">
        <w:rPr>
          <w:rFonts w:ascii="Garamond" w:hAnsi="Garamond"/>
          <w:szCs w:val="24"/>
        </w:rPr>
        <w:t>of</w:t>
      </w:r>
      <w:r w:rsidR="00D1046B">
        <w:rPr>
          <w:rFonts w:ascii="Garamond" w:hAnsi="Garamond"/>
          <w:szCs w:val="24"/>
        </w:rPr>
        <w:t xml:space="preserve"> pasture was </w:t>
      </w:r>
      <w:r w:rsidR="00E438A9">
        <w:rPr>
          <w:rFonts w:ascii="Garamond" w:hAnsi="Garamond"/>
          <w:szCs w:val="24"/>
        </w:rPr>
        <w:t>a</w:t>
      </w:r>
      <w:r w:rsidR="00967EE5">
        <w:rPr>
          <w:rFonts w:ascii="Garamond" w:hAnsi="Garamond"/>
          <w:szCs w:val="24"/>
        </w:rPr>
        <w:t xml:space="preserve">n </w:t>
      </w:r>
      <w:r w:rsidR="00967EE5">
        <w:rPr>
          <w:rFonts w:ascii="Garamond" w:hAnsi="Garamond"/>
          <w:szCs w:val="24"/>
        </w:rPr>
        <w:lastRenderedPageBreak/>
        <w:t>average value derived from several reviews</w:t>
      </w:r>
      <w:r w:rsidR="004A1C85">
        <w:rPr>
          <w:rFonts w:ascii="Garamond" w:hAnsi="Garamond"/>
          <w:szCs w:val="24"/>
        </w:rPr>
        <w:t xml:space="preserve"> </w:t>
      </w:r>
      <w:r w:rsidR="00C17F16">
        <w:rPr>
          <w:rFonts w:ascii="Garamond" w:hAnsi="Garamond"/>
          <w:szCs w:val="24"/>
        </w:rPr>
        <w:fldChar w:fldCharType="begin">
          <w:fldData xml:space="preserve">PEVuZE5vdGU+PENpdGU+PEF1dGhvcj5PJmFwb3M7QnJpZW48L0F1dGhvcj48WWVhcj4yMDE0PC9Z
ZWFyPjxSZWNOdW0+MjUwODwvUmVjTnVtPjxEaXNwbGF5VGV4dD4oTyZhcG9zO0JyaWVuIGV0IGFs
LiwgMjAxNCk8L0Rpc3BsYXlUZXh0PjxyZWNvcmQ+PHJlYy1udW1iZXI+MjUwODwvcmVjLW51bWJl
cj48Zm9yZWlnbi1rZXlzPjxrZXkgYXBwPSJFTiIgZGItaWQ9InMyZHhzZnpwOTA1cDkwZTBhd2V4
c2ZkM2V2cGRzd3R4djB0eCI+MjUwODwva2V5PjwvZm9yZWlnbi1rZXlzPjxyZWYtdHlwZSBuYW1l
PSJKb3VybmFsIEFydGljbGUiPjE3PC9yZWYtdHlwZT48Y29udHJpYnV0b3JzPjxhdXRob3JzPjxh
dXRob3I+TyZhcG9zO0JyaWVuLCBELjwvYXV0aG9yPjxhdXRob3I+Q2FwcGVyLCBKLiBMLjwvYXV0
aG9yPjxhdXRob3I+R2FybnN3b3J0aHksIFAuIEMuPC9hdXRob3I+PGF1dGhvcj5HcmFpbmdlciwg
Qy48L2F1dGhvcj48YXV0aG9yPlNoYWxsb28sIEwuPC9hdXRob3I+PC9hdXRob3JzPjwvY29udHJp
YnV0b3JzPjxhdXRoLWFkZHJlc3M+W08mYXBvcztCcmllbiwgRC47IEdyYWluZ2VyLCBDLjsgU2hh
bGxvbywgTC5dIFRFQUdBU0MsIExpdmVzdG9jayBTeXN0IFJlcyBEZXB0LCBBbmltICZhbXA7IEdy
YXNzbGFuZCBSZXMgJmFtcDsgSW5ub3ZhdCBDdHIsIEZlcm1veSwgQ29yaywgSXJlbGFuZC4gW0Nh
cHBlciwgSi4gTC5dIFdhc2hpbmd0b24gU3RhdGUgVW5pdiwgRGVwdCBBbmltIFNjaSwgUHVsbG1h
biwgV0EgOTkxNjQgVVNBLiBbR2FybnN3b3J0aHksIFAuIEMuXSBVbml2IE5vdHRpbmdoYW0sIFNj
aCBCaW9zY2ksIExvdWdoYm9yb3VnaCBMRTEyIDVSRCwgTGVpY3MsIEVuZ2xhbmQuJiN4RDtPJmFw
b3M7QnJpZW4sIEQgKHJlcHJpbnQgYXV0aG9yKSwgVEVBR0FTQywgTGl2ZXN0b2NrIFN5c3QgUmVz
IERlcHQsIEFuaW0gJmFtcDsgR3Jhc3NsYW5kIFJlcyAmYW1wOyBJbm5vdmF0IEN0ciwgRmVybW95
LCBDb3JrLCBJcmVsYW5kLiYjeEQ7ZG9uYWwubyZhcG9zO2JyaWVuQHRlYWdhc2MuaWU8L2F1dGgt
YWRkcmVzcz48dGl0bGVzPjx0aXRsZT5BIGNhc2Ugc3R1ZHkgb2YgdGhlIGNhcmJvbiBmb290cHJp
bnQgb2YgbWlsayBmcm9tIGhpZ2gtcGVyZm9ybWluZyBjb25maW5lbWVudCBhbmQgZ3Jhc3MtYmFz
ZWQgZGFpcnkgZmFybXM8L3RpdGxlPjxzZWNvbmRhcnktdGl0bGU+Sm91cm5hbCBvZiBEYWlyeSBT
Y2llbmNlPC9zZWNvbmRhcnktdGl0bGU+PC90aXRsZXM+PHBlcmlvZGljYWw+PGZ1bGwtdGl0bGU+
Sm91cm5hbCBvZiBEYWlyeSBTY2llbmNlPC9mdWxsLXRpdGxlPjwvcGVyaW9kaWNhbD48cGFnZXM+
MTgzNS0xODUxPC9wYWdlcz48dm9sdW1lPjk3PC92b2x1bWU+PG51bWJlcj4zPC9udW1iZXI+PGtl
eXdvcmRzPjxrZXl3b3JkPmNhcmJvbiBmb290cHJpbnQ8L2tleXdvcmQ+PGtleXdvcmQ+Z3Jhc3M8
L2tleXdvcmQ+PGtleXdvcmQ+Y29uZmluZW1lbnQ8L2tleXdvcmQ+PGtleXdvcmQ+bWlsayBwcm9k
dWN0aW9uPC9rZXl3b3JkPjxrZXl3b3JkPmdyZWVuaG91c2UtZ2FzIGVtaXNzaW9uczwva2V5d29y
ZD48a2V5d29yZD5saWZlLWN5Y2xlIGFzc2Vzc21lbnQ8L2tleXdvcmQ+PGtleXdvcmQ+aG9sc3Rl
aW4tZnJpZXNpYW4gY293czwva2V5d29yZD48a2V5d29yZD50b3RhbCBtaXhlZCByYXRpb248L2tl
eXdvcmQ+PGtleXdvcmQ+cHJvZHVjdGlvbiBzeXN0ZW1zPC9rZXl3b3JkPjxrZXl3b3JkPmVudmly
b25tZW50YWwtaW1wYWN0PC9rZXl3b3JkPjxrZXl3b3JkPmJlZWYtcHJvZHVjdGlvbjwva2V5d29y
ZD48a2V5d29yZD5mZWVkaW5nIHN5c3RlbTwva2V5d29yZD48a2V5d29yZD5wYXN0dXJlPC9rZXl3
b3JkPjxrZXl3b3JkPm1ldGhhbmU8L2tleXdvcmQ+PC9rZXl3b3Jkcz48ZGF0ZXM+PHllYXI+MjAx
NDwveWVhcj48cHViLWRhdGVzPjxkYXRlPk1hcjwvZGF0ZT48L3B1Yi1kYXRlcz48L2RhdGVzPjxp
c2JuPjAwMjItMDMwMjwvaXNibj48YWNjZXNzaW9uLW51bT5XT1M6MDAwMzMxNDk1MjAwMDY1PC9h
Y2Nlc3Npb24tbnVtPjx3b3JrLXR5cGU+QXJ0aWNsZTwvd29yay10eXBlPjx1cmxzPjxyZWxhdGVk
LXVybHM+PHVybD4mbHQ7R28gdG8gSVNJJmd0OzovL1dPUzowMDAzMzE0OTUyMDAwNjU8L3VybD48
L3JlbGF0ZWQtdXJscz48L3VybHM+PGVsZWN0cm9uaWMtcmVzb3VyY2UtbnVtPjEwLjMxNjgvamRz
LjIwMTMtNzE3NDwvZWxlY3Ryb25pYy1yZXNvdXJjZS1udW0+PGxhbmd1YWdlPkVuZ2xpc2g8L2xh
bmd1YWdlPjwvcmVjb3JkPjwvQ2l0ZT48L0VuZE5vdGU+
</w:fldData>
        </w:fldChar>
      </w:r>
      <w:r w:rsidR="00967EE5">
        <w:rPr>
          <w:rFonts w:ascii="Garamond" w:hAnsi="Garamond"/>
          <w:szCs w:val="24"/>
        </w:rPr>
        <w:instrText xml:space="preserve"> ADDIN EN.CITE </w:instrText>
      </w:r>
      <w:r w:rsidR="00C17F16">
        <w:rPr>
          <w:rFonts w:ascii="Garamond" w:hAnsi="Garamond"/>
          <w:szCs w:val="24"/>
        </w:rPr>
        <w:fldChar w:fldCharType="begin">
          <w:fldData xml:space="preserve">PEVuZE5vdGU+PENpdGU+PEF1dGhvcj5PJmFwb3M7QnJpZW48L0F1dGhvcj48WWVhcj4yMDE0PC9Z
ZWFyPjxSZWNOdW0+MjUwODwvUmVjTnVtPjxEaXNwbGF5VGV4dD4oTyZhcG9zO0JyaWVuIGV0IGFs
LiwgMjAxNCk8L0Rpc3BsYXlUZXh0PjxyZWNvcmQ+PHJlYy1udW1iZXI+MjUwODwvcmVjLW51bWJl
cj48Zm9yZWlnbi1rZXlzPjxrZXkgYXBwPSJFTiIgZGItaWQ9InMyZHhzZnpwOTA1cDkwZTBhd2V4
c2ZkM2V2cGRzd3R4djB0eCI+MjUwODwva2V5PjwvZm9yZWlnbi1rZXlzPjxyZWYtdHlwZSBuYW1l
PSJKb3VybmFsIEFydGljbGUiPjE3PC9yZWYtdHlwZT48Y29udHJpYnV0b3JzPjxhdXRob3JzPjxh
dXRob3I+TyZhcG9zO0JyaWVuLCBELjwvYXV0aG9yPjxhdXRob3I+Q2FwcGVyLCBKLiBMLjwvYXV0
aG9yPjxhdXRob3I+R2FybnN3b3J0aHksIFAuIEMuPC9hdXRob3I+PGF1dGhvcj5HcmFpbmdlciwg
Qy48L2F1dGhvcj48YXV0aG9yPlNoYWxsb28sIEwuPC9hdXRob3I+PC9hdXRob3JzPjwvY29udHJp
YnV0b3JzPjxhdXRoLWFkZHJlc3M+W08mYXBvcztCcmllbiwgRC47IEdyYWluZ2VyLCBDLjsgU2hh
bGxvbywgTC5dIFRFQUdBU0MsIExpdmVzdG9jayBTeXN0IFJlcyBEZXB0LCBBbmltICZhbXA7IEdy
YXNzbGFuZCBSZXMgJmFtcDsgSW5ub3ZhdCBDdHIsIEZlcm1veSwgQ29yaywgSXJlbGFuZC4gW0Nh
cHBlciwgSi4gTC5dIFdhc2hpbmd0b24gU3RhdGUgVW5pdiwgRGVwdCBBbmltIFNjaSwgUHVsbG1h
biwgV0EgOTkxNjQgVVNBLiBbR2FybnN3b3J0aHksIFAuIEMuXSBVbml2IE5vdHRpbmdoYW0sIFNj
aCBCaW9zY2ksIExvdWdoYm9yb3VnaCBMRTEyIDVSRCwgTGVpY3MsIEVuZ2xhbmQuJiN4RDtPJmFw
b3M7QnJpZW4sIEQgKHJlcHJpbnQgYXV0aG9yKSwgVEVBR0FTQywgTGl2ZXN0b2NrIFN5c3QgUmVz
IERlcHQsIEFuaW0gJmFtcDsgR3Jhc3NsYW5kIFJlcyAmYW1wOyBJbm5vdmF0IEN0ciwgRmVybW95
LCBDb3JrLCBJcmVsYW5kLiYjeEQ7ZG9uYWwubyZhcG9zO2JyaWVuQHRlYWdhc2MuaWU8L2F1dGgt
YWRkcmVzcz48dGl0bGVzPjx0aXRsZT5BIGNhc2Ugc3R1ZHkgb2YgdGhlIGNhcmJvbiBmb290cHJp
bnQgb2YgbWlsayBmcm9tIGhpZ2gtcGVyZm9ybWluZyBjb25maW5lbWVudCBhbmQgZ3Jhc3MtYmFz
ZWQgZGFpcnkgZmFybXM8L3RpdGxlPjxzZWNvbmRhcnktdGl0bGU+Sm91cm5hbCBvZiBEYWlyeSBT
Y2llbmNlPC9zZWNvbmRhcnktdGl0bGU+PC90aXRsZXM+PHBlcmlvZGljYWw+PGZ1bGwtdGl0bGU+
Sm91cm5hbCBvZiBEYWlyeSBTY2llbmNlPC9mdWxsLXRpdGxlPjwvcGVyaW9kaWNhbD48cGFnZXM+
MTgzNS0xODUxPC9wYWdlcz48dm9sdW1lPjk3PC92b2x1bWU+PG51bWJlcj4zPC9udW1iZXI+PGtl
eXdvcmRzPjxrZXl3b3JkPmNhcmJvbiBmb290cHJpbnQ8L2tleXdvcmQ+PGtleXdvcmQ+Z3Jhc3M8
L2tleXdvcmQ+PGtleXdvcmQ+Y29uZmluZW1lbnQ8L2tleXdvcmQ+PGtleXdvcmQ+bWlsayBwcm9k
dWN0aW9uPC9rZXl3b3JkPjxrZXl3b3JkPmdyZWVuaG91c2UtZ2FzIGVtaXNzaW9uczwva2V5d29y
ZD48a2V5d29yZD5saWZlLWN5Y2xlIGFzc2Vzc21lbnQ8L2tleXdvcmQ+PGtleXdvcmQ+aG9sc3Rl
aW4tZnJpZXNpYW4gY293czwva2V5d29yZD48a2V5d29yZD50b3RhbCBtaXhlZCByYXRpb248L2tl
eXdvcmQ+PGtleXdvcmQ+cHJvZHVjdGlvbiBzeXN0ZW1zPC9rZXl3b3JkPjxrZXl3b3JkPmVudmly
b25tZW50YWwtaW1wYWN0PC9rZXl3b3JkPjxrZXl3b3JkPmJlZWYtcHJvZHVjdGlvbjwva2V5d29y
ZD48a2V5d29yZD5mZWVkaW5nIHN5c3RlbTwva2V5d29yZD48a2V5d29yZD5wYXN0dXJlPC9rZXl3
b3JkPjxrZXl3b3JkPm1ldGhhbmU8L2tleXdvcmQ+PC9rZXl3b3Jkcz48ZGF0ZXM+PHllYXI+MjAx
NDwveWVhcj48cHViLWRhdGVzPjxkYXRlPk1hcjwvZGF0ZT48L3B1Yi1kYXRlcz48L2RhdGVzPjxp
c2JuPjAwMjItMDMwMjwvaXNibj48YWNjZXNzaW9uLW51bT5XT1M6MDAwMzMxNDk1MjAwMDY1PC9h
Y2Nlc3Npb24tbnVtPjx3b3JrLXR5cGU+QXJ0aWNsZTwvd29yay10eXBlPjx1cmxzPjxyZWxhdGVk
LXVybHM+PHVybD4mbHQ7R28gdG8gSVNJJmd0OzovL1dPUzowMDAzMzE0OTUyMDAwNjU8L3VybD48
L3JlbGF0ZWQtdXJscz48L3VybHM+PGVsZWN0cm9uaWMtcmVzb3VyY2UtbnVtPjEwLjMxNjgvamRz
LjIwMTMtNzE3NDwvZWxlY3Ryb25pYy1yZXNvdXJjZS1udW0+PGxhbmd1YWdlPkVuZ2xpc2g8L2xh
bmd1YWdlPjwvcmVjb3JkPjwvQ2l0ZT48L0VuZE5vdGU+
</w:fldData>
        </w:fldChar>
      </w:r>
      <w:r w:rsidR="00967EE5">
        <w:rPr>
          <w:rFonts w:ascii="Garamond" w:hAnsi="Garamond"/>
          <w:szCs w:val="24"/>
        </w:rPr>
        <w:instrText xml:space="preserve"> ADDIN EN.CITE.DATA </w:instrText>
      </w:r>
      <w:r w:rsidR="00C17F16">
        <w:rPr>
          <w:rFonts w:ascii="Garamond" w:hAnsi="Garamond"/>
          <w:szCs w:val="24"/>
        </w:rPr>
      </w:r>
      <w:r w:rsidR="00C17F16">
        <w:rPr>
          <w:rFonts w:ascii="Garamond" w:hAnsi="Garamond"/>
          <w:szCs w:val="24"/>
        </w:rPr>
        <w:fldChar w:fldCharType="end"/>
      </w:r>
      <w:r w:rsidR="00C17F16">
        <w:rPr>
          <w:rFonts w:ascii="Garamond" w:hAnsi="Garamond"/>
          <w:szCs w:val="24"/>
        </w:rPr>
      </w:r>
      <w:r w:rsidR="00C17F16">
        <w:rPr>
          <w:rFonts w:ascii="Garamond" w:hAnsi="Garamond"/>
          <w:szCs w:val="24"/>
        </w:rPr>
        <w:fldChar w:fldCharType="separate"/>
      </w:r>
      <w:r w:rsidR="00967EE5">
        <w:rPr>
          <w:rFonts w:ascii="Garamond" w:hAnsi="Garamond"/>
          <w:noProof/>
          <w:szCs w:val="24"/>
        </w:rPr>
        <w:t>(</w:t>
      </w:r>
      <w:hyperlink w:anchor="_ENREF_55" w:tooltip="O'Brien, 2014 #2508" w:history="1">
        <w:r w:rsidR="0018426A">
          <w:rPr>
            <w:rFonts w:ascii="Garamond" w:hAnsi="Garamond"/>
            <w:noProof/>
            <w:szCs w:val="24"/>
          </w:rPr>
          <w:t>O'Brien et al., 2014</w:t>
        </w:r>
      </w:hyperlink>
      <w:r w:rsidR="00967EE5">
        <w:rPr>
          <w:rFonts w:ascii="Garamond" w:hAnsi="Garamond"/>
          <w:noProof/>
          <w:szCs w:val="24"/>
        </w:rPr>
        <w:t>)</w:t>
      </w:r>
      <w:r w:rsidR="00C17F16">
        <w:rPr>
          <w:rFonts w:ascii="Garamond" w:hAnsi="Garamond"/>
          <w:szCs w:val="24"/>
        </w:rPr>
        <w:fldChar w:fldCharType="end"/>
      </w:r>
      <w:r w:rsidR="00967EE5">
        <w:rPr>
          <w:rFonts w:ascii="Garamond" w:hAnsi="Garamond"/>
          <w:szCs w:val="24"/>
        </w:rPr>
        <w:t xml:space="preserve">. </w:t>
      </w:r>
      <w:r w:rsidR="00007BEA">
        <w:rPr>
          <w:rFonts w:ascii="Garamond" w:hAnsi="Garamond"/>
          <w:szCs w:val="24"/>
        </w:rPr>
        <w:t xml:space="preserve">Emissions of </w:t>
      </w:r>
      <w:r w:rsidR="00795F59" w:rsidRPr="003C5D4B">
        <w:rPr>
          <w:rFonts w:ascii="Garamond" w:hAnsi="Garamond"/>
          <w:szCs w:val="24"/>
        </w:rPr>
        <w:t>N</w:t>
      </w:r>
      <w:r w:rsidR="00795F59" w:rsidRPr="003C5D4B">
        <w:rPr>
          <w:rFonts w:ascii="Garamond" w:hAnsi="Garamond"/>
          <w:szCs w:val="24"/>
          <w:vertAlign w:val="subscript"/>
        </w:rPr>
        <w:t>2</w:t>
      </w:r>
      <w:r w:rsidR="00795F59" w:rsidRPr="003C5D4B">
        <w:rPr>
          <w:rFonts w:ascii="Garamond" w:hAnsi="Garamond"/>
          <w:szCs w:val="24"/>
        </w:rPr>
        <w:t>O</w:t>
      </w:r>
      <w:r w:rsidR="00795F59">
        <w:rPr>
          <w:rFonts w:ascii="Garamond" w:hAnsi="Garamond"/>
          <w:szCs w:val="24"/>
        </w:rPr>
        <w:t xml:space="preserve"> </w:t>
      </w:r>
      <w:r w:rsidR="002D25C1">
        <w:rPr>
          <w:rFonts w:ascii="Garamond" w:hAnsi="Garamond"/>
          <w:szCs w:val="24"/>
        </w:rPr>
        <w:t xml:space="preserve">arising from </w:t>
      </w:r>
      <w:r w:rsidR="00007BEA">
        <w:rPr>
          <w:rFonts w:ascii="Garamond" w:hAnsi="Garamond"/>
          <w:szCs w:val="24"/>
        </w:rPr>
        <w:t xml:space="preserve">inorganic </w:t>
      </w:r>
      <w:r w:rsidR="002D25C1">
        <w:rPr>
          <w:rFonts w:ascii="Garamond" w:hAnsi="Garamond"/>
          <w:szCs w:val="24"/>
        </w:rPr>
        <w:t xml:space="preserve">fertilizer application to </w:t>
      </w:r>
      <w:r w:rsidR="00411865" w:rsidRPr="003C5D4B">
        <w:rPr>
          <w:rFonts w:ascii="Garamond" w:hAnsi="Garamond"/>
          <w:szCs w:val="24"/>
        </w:rPr>
        <w:t xml:space="preserve">agricultural land were </w:t>
      </w:r>
      <w:r w:rsidR="00795F59">
        <w:rPr>
          <w:rFonts w:ascii="Garamond" w:hAnsi="Garamond"/>
          <w:szCs w:val="24"/>
        </w:rPr>
        <w:t xml:space="preserve">estimated </w:t>
      </w:r>
      <w:r w:rsidR="00583E11">
        <w:rPr>
          <w:rFonts w:ascii="Garamond" w:hAnsi="Garamond"/>
          <w:szCs w:val="24"/>
        </w:rPr>
        <w:t>to be</w:t>
      </w:r>
      <w:r w:rsidR="00795F59">
        <w:rPr>
          <w:rFonts w:ascii="Garamond" w:hAnsi="Garamond"/>
          <w:szCs w:val="24"/>
        </w:rPr>
        <w:t xml:space="preserve"> 0.0117 of the annual nitrogen application </w:t>
      </w:r>
      <w:r w:rsidR="00C17F16">
        <w:rPr>
          <w:rFonts w:ascii="Garamond" w:hAnsi="Garamond"/>
          <w:szCs w:val="24"/>
        </w:rPr>
        <w:fldChar w:fldCharType="begin"/>
      </w:r>
      <w:r w:rsidR="00795F59">
        <w:rPr>
          <w:rFonts w:ascii="Garamond" w:hAnsi="Garamond"/>
          <w:szCs w:val="24"/>
        </w:rPr>
        <w:instrText xml:space="preserve"> ADDIN EN.CITE &lt;EndNote&gt;&lt;Cite&gt;&lt;Author&gt;USDA&lt;/Author&gt;&lt;Year&gt;1994&lt;/Year&gt;&lt;RecNum&gt;2513&lt;/RecNum&gt;&lt;DisplayText&gt;(USDA, 1994)&lt;/DisplayText&gt;&lt;record&gt;&lt;rec-number&gt;2513&lt;/rec-number&gt;&lt;foreign-keys&gt;&lt;key app="EN" db-id="s2dxsfzp905p90e0awexsfd3evpdswtxv0tx"&gt;2513&lt;/key&gt;&lt;/foreign-keys&gt;&lt;ref-type name="Report"&gt;27&lt;/ref-type&gt;&lt;contributors&gt;&lt;authors&gt;&lt;author&gt;USDA,&lt;/author&gt;&lt;/authors&gt;&lt;/contributors&gt;&lt;titles&gt;&lt;title&gt; Inventory Of U.S. Greenhouse Gas Emissions And Sinks: 1990-1993, EPA-230-R-94-014&lt;/title&gt;&lt;/titles&gt;&lt;dates&gt;&lt;year&gt;1994&lt;/year&gt;&lt;/dates&gt;&lt;publisher&gt; U.S. Environmental Protection Agency, Office of Policy, Planning and Evaluation, Washington, DC&lt;/publisher&gt;&lt;urls&gt;&lt;/urls&gt;&lt;/record&gt;&lt;/Cite&gt;&lt;/EndNote&gt;</w:instrText>
      </w:r>
      <w:r w:rsidR="00C17F16">
        <w:rPr>
          <w:rFonts w:ascii="Garamond" w:hAnsi="Garamond"/>
          <w:szCs w:val="24"/>
        </w:rPr>
        <w:fldChar w:fldCharType="separate"/>
      </w:r>
      <w:r w:rsidR="00795F59">
        <w:rPr>
          <w:rFonts w:ascii="Garamond" w:hAnsi="Garamond"/>
          <w:noProof/>
          <w:szCs w:val="24"/>
        </w:rPr>
        <w:t>(</w:t>
      </w:r>
      <w:hyperlink w:anchor="_ENREF_68" w:tooltip="USDA, 1994 #2513" w:history="1">
        <w:r w:rsidR="0018426A">
          <w:rPr>
            <w:rFonts w:ascii="Garamond" w:hAnsi="Garamond"/>
            <w:noProof/>
            <w:szCs w:val="24"/>
          </w:rPr>
          <w:t>USDA, 1994</w:t>
        </w:r>
      </w:hyperlink>
      <w:r w:rsidR="00795F59">
        <w:rPr>
          <w:rFonts w:ascii="Garamond" w:hAnsi="Garamond"/>
          <w:noProof/>
          <w:szCs w:val="24"/>
        </w:rPr>
        <w:t>)</w:t>
      </w:r>
      <w:r w:rsidR="00C17F16">
        <w:rPr>
          <w:rFonts w:ascii="Garamond" w:hAnsi="Garamond"/>
          <w:szCs w:val="24"/>
        </w:rPr>
        <w:fldChar w:fldCharType="end"/>
      </w:r>
      <w:r w:rsidR="00A5225B">
        <w:rPr>
          <w:rFonts w:ascii="Garamond" w:hAnsi="Garamond"/>
          <w:szCs w:val="24"/>
        </w:rPr>
        <w:t xml:space="preserve">. </w:t>
      </w:r>
      <w:r w:rsidR="004A447E" w:rsidRPr="003C5D4B">
        <w:rPr>
          <w:rFonts w:ascii="Garamond" w:hAnsi="Garamond"/>
          <w:szCs w:val="24"/>
        </w:rPr>
        <w:t>Site</w:t>
      </w:r>
      <w:r w:rsidR="00FD1B1C" w:rsidRPr="003C5D4B">
        <w:rPr>
          <w:rFonts w:ascii="Garamond" w:hAnsi="Garamond"/>
          <w:szCs w:val="24"/>
        </w:rPr>
        <w:t>-</w:t>
      </w:r>
      <w:r w:rsidR="004A447E" w:rsidRPr="003C5D4B">
        <w:rPr>
          <w:rFonts w:ascii="Garamond" w:hAnsi="Garamond"/>
          <w:szCs w:val="24"/>
        </w:rPr>
        <w:t>specific</w:t>
      </w:r>
      <w:r w:rsidR="00FD1B1C" w:rsidRPr="003C5D4B">
        <w:rPr>
          <w:rFonts w:ascii="Garamond" w:hAnsi="Garamond"/>
          <w:szCs w:val="24"/>
        </w:rPr>
        <w:t xml:space="preserve"> </w:t>
      </w:r>
      <w:r w:rsidR="004A447E" w:rsidRPr="003C5D4B">
        <w:rPr>
          <w:rFonts w:ascii="Garamond" w:hAnsi="Garamond"/>
          <w:szCs w:val="24"/>
        </w:rPr>
        <w:t>fertilizer</w:t>
      </w:r>
      <w:r w:rsidR="00583E11">
        <w:rPr>
          <w:rFonts w:ascii="Garamond" w:hAnsi="Garamond"/>
          <w:szCs w:val="24"/>
        </w:rPr>
        <w:t xml:space="preserve"> application</w:t>
      </w:r>
      <w:r w:rsidR="004A447E" w:rsidRPr="003C5D4B">
        <w:rPr>
          <w:rFonts w:ascii="Garamond" w:hAnsi="Garamond"/>
          <w:szCs w:val="24"/>
        </w:rPr>
        <w:t xml:space="preserve"> data were </w:t>
      </w:r>
      <w:r w:rsidR="00711ACD" w:rsidRPr="003C5D4B">
        <w:rPr>
          <w:rFonts w:ascii="Garamond" w:hAnsi="Garamond"/>
          <w:szCs w:val="24"/>
        </w:rPr>
        <w:t>available for Hesketh Outmarsh</w:t>
      </w:r>
      <w:r w:rsidR="004A447E" w:rsidRPr="003C5D4B">
        <w:rPr>
          <w:rFonts w:ascii="Garamond" w:hAnsi="Garamond"/>
          <w:szCs w:val="24"/>
        </w:rPr>
        <w:t xml:space="preserve">, while </w:t>
      </w:r>
      <w:r w:rsidR="006445F2">
        <w:rPr>
          <w:rFonts w:ascii="Garamond" w:hAnsi="Garamond"/>
          <w:szCs w:val="24"/>
        </w:rPr>
        <w:t xml:space="preserve">at the Inner Forth, we </w:t>
      </w:r>
      <w:r w:rsidR="00007BEA">
        <w:rPr>
          <w:rFonts w:ascii="Garamond" w:hAnsi="Garamond"/>
          <w:szCs w:val="24"/>
        </w:rPr>
        <w:t xml:space="preserve">used </w:t>
      </w:r>
      <w:r w:rsidR="00547F55">
        <w:rPr>
          <w:rFonts w:ascii="Garamond" w:hAnsi="Garamond"/>
          <w:szCs w:val="24"/>
        </w:rPr>
        <w:t xml:space="preserve">crop-specific </w:t>
      </w:r>
      <w:r w:rsidR="006D5A69">
        <w:rPr>
          <w:rFonts w:ascii="Garamond" w:hAnsi="Garamond"/>
          <w:szCs w:val="24"/>
        </w:rPr>
        <w:t>fertilizer application rates</w:t>
      </w:r>
      <w:r w:rsidR="002E1DDA">
        <w:rPr>
          <w:rFonts w:ascii="Garamond" w:hAnsi="Garamond"/>
          <w:szCs w:val="24"/>
        </w:rPr>
        <w:t xml:space="preserve"> </w:t>
      </w:r>
      <w:r w:rsidR="00C17F16">
        <w:rPr>
          <w:rFonts w:ascii="Garamond" w:hAnsi="Garamond"/>
          <w:szCs w:val="24"/>
        </w:rPr>
        <w:fldChar w:fldCharType="begin"/>
      </w:r>
      <w:r w:rsidR="002E1DDA">
        <w:rPr>
          <w:rFonts w:ascii="Garamond" w:hAnsi="Garamond"/>
          <w:szCs w:val="24"/>
        </w:rPr>
        <w:instrText xml:space="preserve"> ADDIN EN.CITE &lt;EndNote&gt;&lt;Cite&gt;&lt;Author&gt;British Survey of Fertiliser Practice&lt;/Author&gt;&lt;Year&gt;2014&lt;/Year&gt;&lt;RecNum&gt;2537&lt;/RecNum&gt;&lt;DisplayText&gt;(British Survey of Fertiliser Practice, 2014)&lt;/DisplayText&gt;&lt;record&gt;&lt;rec-number&gt;2537&lt;/rec-number&gt;&lt;foreign-keys&gt;&lt;key app="EN" db-id="s2dxsfzp905p90e0awexsfd3evpdswtxv0tx"&gt;2537&lt;/key&gt;&lt;/foreign-keys&gt;&lt;ref-type name="Report"&gt;27&lt;/ref-type&gt;&lt;contributors&gt;&lt;authors&gt;&lt;author&gt;British Survey of Fertiliser Practice,&lt;/author&gt;&lt;/authors&gt;&lt;/contributors&gt;&lt;titles&gt;&lt;title&gt;Fertiliser use on farm crops for crop year 2013&lt;/title&gt;&lt;/titles&gt;&lt;dates&gt;&lt;year&gt;2014&lt;/year&gt;&lt;/dates&gt;&lt;urls&gt;&lt;/urls&gt;&lt;/record&gt;&lt;/Cite&gt;&lt;/EndNote&gt;</w:instrText>
      </w:r>
      <w:r w:rsidR="00C17F16">
        <w:rPr>
          <w:rFonts w:ascii="Garamond" w:hAnsi="Garamond"/>
          <w:szCs w:val="24"/>
        </w:rPr>
        <w:fldChar w:fldCharType="separate"/>
      </w:r>
      <w:r w:rsidR="002E1DDA">
        <w:rPr>
          <w:rFonts w:ascii="Garamond" w:hAnsi="Garamond"/>
          <w:noProof/>
          <w:szCs w:val="24"/>
        </w:rPr>
        <w:t>(</w:t>
      </w:r>
      <w:hyperlink w:anchor="_ENREF_17" w:tooltip="British Survey of Fertiliser Practice, 2014 #2537" w:history="1">
        <w:r w:rsidR="0018426A">
          <w:rPr>
            <w:rFonts w:ascii="Garamond" w:hAnsi="Garamond"/>
            <w:noProof/>
            <w:szCs w:val="24"/>
          </w:rPr>
          <w:t>British Survey of Fertiliser Practice, 2014</w:t>
        </w:r>
      </w:hyperlink>
      <w:r w:rsidR="002E1DDA">
        <w:rPr>
          <w:rFonts w:ascii="Garamond" w:hAnsi="Garamond"/>
          <w:noProof/>
          <w:szCs w:val="24"/>
        </w:rPr>
        <w:t>)</w:t>
      </w:r>
      <w:r w:rsidR="00C17F16">
        <w:rPr>
          <w:rFonts w:ascii="Garamond" w:hAnsi="Garamond"/>
          <w:szCs w:val="24"/>
        </w:rPr>
        <w:fldChar w:fldCharType="end"/>
      </w:r>
      <w:r w:rsidR="002E1DDA">
        <w:rPr>
          <w:rFonts w:ascii="Garamond" w:hAnsi="Garamond"/>
          <w:szCs w:val="24"/>
        </w:rPr>
        <w:t xml:space="preserve">. Using the proportion of crops present (listed above) we calculated </w:t>
      </w:r>
      <w:r w:rsidR="006D5A69">
        <w:rPr>
          <w:rFonts w:ascii="Garamond" w:hAnsi="Garamond"/>
          <w:szCs w:val="24"/>
        </w:rPr>
        <w:t xml:space="preserve">an average </w:t>
      </w:r>
      <w:r w:rsidR="002E1DDA">
        <w:rPr>
          <w:rFonts w:ascii="Garamond" w:hAnsi="Garamond"/>
          <w:szCs w:val="24"/>
        </w:rPr>
        <w:t>emission rate</w:t>
      </w:r>
      <w:r w:rsidR="00204809">
        <w:rPr>
          <w:rFonts w:ascii="Garamond" w:hAnsi="Garamond"/>
          <w:szCs w:val="24"/>
        </w:rPr>
        <w:t xml:space="preserve"> for </w:t>
      </w:r>
      <w:r w:rsidR="00547F55">
        <w:rPr>
          <w:rFonts w:ascii="Garamond" w:hAnsi="Garamond"/>
          <w:szCs w:val="24"/>
        </w:rPr>
        <w:t xml:space="preserve">all </w:t>
      </w:r>
      <w:r w:rsidR="00204809">
        <w:rPr>
          <w:rFonts w:ascii="Garamond" w:hAnsi="Garamond"/>
          <w:szCs w:val="24"/>
        </w:rPr>
        <w:t>farmland</w:t>
      </w:r>
      <w:r w:rsidR="002B703D">
        <w:rPr>
          <w:rFonts w:ascii="Garamond" w:hAnsi="Garamond"/>
          <w:szCs w:val="24"/>
        </w:rPr>
        <w:t xml:space="preserve"> of 0.48</w:t>
      </w:r>
      <w:r w:rsidR="00547F55">
        <w:rPr>
          <w:rFonts w:ascii="Garamond" w:hAnsi="Garamond"/>
          <w:szCs w:val="24"/>
        </w:rPr>
        <w:t xml:space="preserve"> t</w:t>
      </w:r>
      <w:r w:rsidR="00EC490E">
        <w:rPr>
          <w:rFonts w:ascii="Garamond" w:hAnsi="Garamond"/>
          <w:szCs w:val="24"/>
        </w:rPr>
        <w:t xml:space="preserve"> CO</w:t>
      </w:r>
      <w:r w:rsidR="00EC490E">
        <w:rPr>
          <w:rFonts w:ascii="Garamond" w:hAnsi="Garamond"/>
          <w:szCs w:val="24"/>
          <w:vertAlign w:val="subscript"/>
        </w:rPr>
        <w:t>2</w:t>
      </w:r>
      <w:r w:rsidR="00EC490E">
        <w:rPr>
          <w:rFonts w:ascii="Garamond" w:hAnsi="Garamond"/>
          <w:szCs w:val="24"/>
        </w:rPr>
        <w:t xml:space="preserve"> eq</w:t>
      </w:r>
      <w:r w:rsidR="00547F55">
        <w:rPr>
          <w:rFonts w:ascii="Garamond" w:hAnsi="Garamond"/>
          <w:szCs w:val="24"/>
        </w:rPr>
        <w:t>/</w:t>
      </w:r>
      <w:r w:rsidR="002E1DDA">
        <w:rPr>
          <w:rFonts w:ascii="Garamond" w:hAnsi="Garamond"/>
          <w:szCs w:val="24"/>
        </w:rPr>
        <w:t>ha.</w:t>
      </w:r>
      <w:r w:rsidR="00204809">
        <w:rPr>
          <w:rFonts w:ascii="Garamond" w:hAnsi="Garamond"/>
          <w:szCs w:val="24"/>
        </w:rPr>
        <w:t xml:space="preserve"> V</w:t>
      </w:r>
      <w:r w:rsidR="00BB36F8" w:rsidRPr="003C5D4B">
        <w:rPr>
          <w:rFonts w:ascii="Garamond" w:hAnsi="Garamond"/>
          <w:szCs w:val="24"/>
        </w:rPr>
        <w:t xml:space="preserve">alues for each habitat were then used to generate </w:t>
      </w:r>
      <w:r w:rsidR="00204809">
        <w:rPr>
          <w:rFonts w:ascii="Garamond" w:hAnsi="Garamond"/>
          <w:szCs w:val="24"/>
        </w:rPr>
        <w:t xml:space="preserve">site-scale </w:t>
      </w:r>
      <w:r w:rsidR="00BB36F8" w:rsidRPr="003C5D4B">
        <w:rPr>
          <w:rFonts w:ascii="Garamond" w:hAnsi="Garamond"/>
          <w:szCs w:val="24"/>
        </w:rPr>
        <w:t xml:space="preserve">emission rates for the </w:t>
      </w:r>
      <w:r w:rsidR="001E0666">
        <w:rPr>
          <w:rFonts w:ascii="Garamond" w:hAnsi="Garamond"/>
          <w:szCs w:val="24"/>
        </w:rPr>
        <w:t>two</w:t>
      </w:r>
      <w:r w:rsidR="00BB36F8" w:rsidRPr="003C5D4B">
        <w:rPr>
          <w:rFonts w:ascii="Garamond" w:hAnsi="Garamond"/>
          <w:szCs w:val="24"/>
        </w:rPr>
        <w:t xml:space="preserve"> states, </w:t>
      </w:r>
      <w:r w:rsidR="00204809">
        <w:rPr>
          <w:rFonts w:ascii="Garamond" w:hAnsi="Garamond"/>
          <w:szCs w:val="24"/>
        </w:rPr>
        <w:t>based</w:t>
      </w:r>
      <w:r w:rsidR="00BB36F8" w:rsidRPr="003C5D4B">
        <w:rPr>
          <w:rFonts w:ascii="Garamond" w:hAnsi="Garamond"/>
          <w:szCs w:val="24"/>
        </w:rPr>
        <w:t xml:space="preserve"> on </w:t>
      </w:r>
      <w:r w:rsidR="0065132D" w:rsidRPr="003C5D4B">
        <w:rPr>
          <w:rFonts w:ascii="Garamond" w:hAnsi="Garamond" w:cs="Arial"/>
          <w:szCs w:val="24"/>
        </w:rPr>
        <w:t>the distribution of habitats.</w:t>
      </w:r>
      <w:r w:rsidR="00802ABC">
        <w:rPr>
          <w:rFonts w:ascii="Garamond" w:hAnsi="Garamond" w:cs="Arial"/>
          <w:szCs w:val="24"/>
        </w:rPr>
        <w:t xml:space="preserve"> </w:t>
      </w:r>
      <w:r w:rsidR="009A2453">
        <w:rPr>
          <w:rFonts w:ascii="Garamond" w:hAnsi="Garamond" w:cs="Arial"/>
          <w:szCs w:val="24"/>
        </w:rPr>
        <w:t>Annual m</w:t>
      </w:r>
      <w:r w:rsidR="001E7BD0">
        <w:rPr>
          <w:rFonts w:ascii="Garamond" w:hAnsi="Garamond" w:cs="Arial"/>
          <w:szCs w:val="24"/>
        </w:rPr>
        <w:t>ethane emissions from</w:t>
      </w:r>
      <w:r w:rsidR="00D7199F">
        <w:rPr>
          <w:rFonts w:ascii="Garamond" w:hAnsi="Garamond" w:cs="Arial"/>
          <w:szCs w:val="24"/>
        </w:rPr>
        <w:t xml:space="preserve"> livestock </w:t>
      </w:r>
      <w:r w:rsidR="009A2453">
        <w:rPr>
          <w:rFonts w:ascii="Garamond" w:hAnsi="Garamond" w:cs="Arial"/>
          <w:szCs w:val="24"/>
        </w:rPr>
        <w:t xml:space="preserve">were </w:t>
      </w:r>
      <w:r w:rsidR="00DA2007">
        <w:rPr>
          <w:rFonts w:ascii="Garamond" w:hAnsi="Garamond" w:cs="Arial"/>
          <w:szCs w:val="24"/>
        </w:rPr>
        <w:t xml:space="preserve">taken to be </w:t>
      </w:r>
      <w:r w:rsidR="009A2453">
        <w:rPr>
          <w:rFonts w:ascii="Garamond" w:hAnsi="Garamond" w:cs="Arial"/>
          <w:szCs w:val="24"/>
        </w:rPr>
        <w:t xml:space="preserve">0.008 t per sheep, and 0.057 t per cow </w:t>
      </w:r>
      <w:r w:rsidR="00C17F16">
        <w:rPr>
          <w:rFonts w:ascii="Garamond" w:hAnsi="Garamond" w:cs="Arial"/>
          <w:szCs w:val="24"/>
        </w:rPr>
        <w:fldChar w:fldCharType="begin"/>
      </w:r>
      <w:r w:rsidR="009A2453">
        <w:rPr>
          <w:rFonts w:ascii="Garamond" w:hAnsi="Garamond" w:cs="Arial"/>
          <w:szCs w:val="24"/>
        </w:rPr>
        <w:instrText xml:space="preserve"> ADDIN EN.CITE &lt;EndNote&gt;&lt;Cite&gt;&lt;Author&gt;IPCC&lt;/Author&gt;&lt;Year&gt;2006&lt;/Year&gt;&lt;RecNum&gt;2470&lt;/RecNum&gt;&lt;DisplayText&gt;(IPCC, 2006)&lt;/DisplayText&gt;&lt;record&gt;&lt;rec-number&gt;2470&lt;/rec-number&gt;&lt;foreign-keys&gt;&lt;key app="EN" db-id="s2dxsfzp905p90e0awexsfd3evpdswtxv0tx"&gt;2470&lt;/key&gt;&lt;/foreign-keys&gt;&lt;ref-type name="Report"&gt;27&lt;/ref-type&gt;&lt;contributors&gt;&lt;authors&gt;&lt;author&gt;IPCC,&lt;/author&gt;&lt;/authors&gt;&lt;/contributors&gt;&lt;titles&gt;&lt;title&gt;2006 IPCC Guidelines for National Greenhouse Gas Inventories&lt;/title&gt;&lt;/titles&gt;&lt;dates&gt;&lt;year&gt;2006&lt;/year&gt;&lt;/dates&gt;&lt;publisher&gt;Intergovernmental Panel on Climate Change&lt;/publisher&gt;&lt;urls&gt;&lt;/urls&gt;&lt;/record&gt;&lt;/Cite&gt;&lt;/EndNote&gt;</w:instrText>
      </w:r>
      <w:r w:rsidR="00C17F16">
        <w:rPr>
          <w:rFonts w:ascii="Garamond" w:hAnsi="Garamond" w:cs="Arial"/>
          <w:szCs w:val="24"/>
        </w:rPr>
        <w:fldChar w:fldCharType="separate"/>
      </w:r>
      <w:r w:rsidR="009A2453">
        <w:rPr>
          <w:rFonts w:ascii="Garamond" w:hAnsi="Garamond" w:cs="Arial"/>
          <w:noProof/>
          <w:szCs w:val="24"/>
        </w:rPr>
        <w:t>(</w:t>
      </w:r>
      <w:hyperlink w:anchor="_ENREF_37" w:tooltip="IPCC, 2006 #2470" w:history="1">
        <w:r w:rsidR="0018426A">
          <w:rPr>
            <w:rFonts w:ascii="Garamond" w:hAnsi="Garamond" w:cs="Arial"/>
            <w:noProof/>
            <w:szCs w:val="24"/>
          </w:rPr>
          <w:t>IPCC, 2006</w:t>
        </w:r>
      </w:hyperlink>
      <w:r w:rsidR="009A2453">
        <w:rPr>
          <w:rFonts w:ascii="Garamond" w:hAnsi="Garamond" w:cs="Arial"/>
          <w:noProof/>
          <w:szCs w:val="24"/>
        </w:rPr>
        <w:t>)</w:t>
      </w:r>
      <w:r w:rsidR="00C17F16">
        <w:rPr>
          <w:rFonts w:ascii="Garamond" w:hAnsi="Garamond" w:cs="Arial"/>
          <w:szCs w:val="24"/>
        </w:rPr>
        <w:fldChar w:fldCharType="end"/>
      </w:r>
      <w:r w:rsidR="009A2453">
        <w:rPr>
          <w:rFonts w:ascii="Garamond" w:hAnsi="Garamond" w:cs="Arial"/>
          <w:szCs w:val="24"/>
        </w:rPr>
        <w:t xml:space="preserve">. </w:t>
      </w:r>
      <w:r w:rsidR="00315813">
        <w:rPr>
          <w:rFonts w:ascii="Garamond" w:hAnsi="Garamond" w:cs="Arial"/>
          <w:szCs w:val="24"/>
        </w:rPr>
        <w:t>Average s</w:t>
      </w:r>
      <w:r w:rsidR="009A2453">
        <w:rPr>
          <w:rFonts w:ascii="Garamond" w:hAnsi="Garamond" w:cs="Arial"/>
          <w:szCs w:val="24"/>
        </w:rPr>
        <w:t>tock rates for Scotland for 2012-13</w:t>
      </w:r>
      <w:r w:rsidR="00315813">
        <w:rPr>
          <w:rFonts w:ascii="Garamond" w:hAnsi="Garamond" w:cs="Arial"/>
          <w:szCs w:val="24"/>
        </w:rPr>
        <w:t xml:space="preserve"> were used</w:t>
      </w:r>
      <w:r w:rsidR="004A1C85">
        <w:rPr>
          <w:rFonts w:ascii="Garamond" w:hAnsi="Garamond" w:cs="Arial"/>
          <w:szCs w:val="24"/>
        </w:rPr>
        <w:t xml:space="preserve">: sheep 1.17 </w:t>
      </w:r>
      <w:r w:rsidR="009A2453">
        <w:rPr>
          <w:rFonts w:ascii="Garamond" w:hAnsi="Garamond" w:cs="Arial"/>
          <w:szCs w:val="24"/>
        </w:rPr>
        <w:t>ha</w:t>
      </w:r>
      <w:r w:rsidR="004A1C85">
        <w:rPr>
          <w:rFonts w:ascii="Garamond" w:hAnsi="Garamond" w:cs="Arial"/>
          <w:szCs w:val="24"/>
          <w:vertAlign w:val="superscript"/>
        </w:rPr>
        <w:t>-1</w:t>
      </w:r>
      <w:r w:rsidR="004A1C85">
        <w:rPr>
          <w:rFonts w:ascii="Garamond" w:hAnsi="Garamond" w:cs="Arial"/>
          <w:szCs w:val="24"/>
        </w:rPr>
        <w:t xml:space="preserve">, and cattle 1.4 </w:t>
      </w:r>
      <w:r w:rsidR="009A2453">
        <w:rPr>
          <w:rFonts w:ascii="Garamond" w:hAnsi="Garamond" w:cs="Arial"/>
          <w:szCs w:val="24"/>
        </w:rPr>
        <w:t>ha</w:t>
      </w:r>
      <w:r w:rsidR="004A1C85">
        <w:rPr>
          <w:rFonts w:ascii="Garamond" w:hAnsi="Garamond" w:cs="Arial"/>
          <w:szCs w:val="24"/>
          <w:vertAlign w:val="superscript"/>
        </w:rPr>
        <w:t>-1</w:t>
      </w:r>
      <w:r w:rsidR="009A2453">
        <w:rPr>
          <w:rFonts w:ascii="Garamond" w:hAnsi="Garamond" w:cs="Arial"/>
          <w:szCs w:val="24"/>
        </w:rPr>
        <w:t xml:space="preserve"> </w:t>
      </w:r>
      <w:r w:rsidR="00C17F16">
        <w:rPr>
          <w:rFonts w:ascii="Garamond" w:hAnsi="Garamond" w:cs="Arial"/>
          <w:szCs w:val="24"/>
        </w:rPr>
        <w:fldChar w:fldCharType="begin"/>
      </w:r>
      <w:r w:rsidR="009A2453">
        <w:rPr>
          <w:rFonts w:ascii="Garamond" w:hAnsi="Garamond" w:cs="Arial"/>
          <w:szCs w:val="24"/>
        </w:rPr>
        <w:instrText xml:space="preserve"> ADDIN EN.CITE &lt;EndNote&gt;&lt;Cite&gt;&lt;Author&gt;Scottish Government Directorate for Environment and Forestry&lt;/Author&gt;&lt;Year&gt;2014&lt;/Year&gt;&lt;RecNum&gt;2536&lt;/RecNum&gt;&lt;DisplayText&gt;(Scottish Government Directorate for Environment and Forestry, 2014)&lt;/DisplayText&gt;&lt;record&gt;&lt;rec-number&gt;2536&lt;/rec-number&gt;&lt;foreign-keys&gt;&lt;key app="EN" db-id="s2dxsfzp905p90e0awexsfd3evpdswtxv0tx"&gt;2536&lt;/key&gt;&lt;/foreign-keys&gt;&lt;ref-type name="Report"&gt;27&lt;/ref-type&gt;&lt;contributors&gt;&lt;authors&gt;&lt;author&gt;Scottish Government Directorate for Environment and Forestry,&lt;/author&gt;&lt;/authors&gt;&lt;/contributors&gt;&lt;titles&gt;&lt;title&gt;Economic Report on Scottish Agriculture 2014 Edition&lt;/title&gt;&lt;/titles&gt;&lt;dates&gt;&lt;year&gt;2014&lt;/year&gt;&lt;/dates&gt;&lt;urls&gt;&lt;/urls&gt;&lt;/record&gt;&lt;/Cite&gt;&lt;/EndNote&gt;</w:instrText>
      </w:r>
      <w:r w:rsidR="00C17F16">
        <w:rPr>
          <w:rFonts w:ascii="Garamond" w:hAnsi="Garamond" w:cs="Arial"/>
          <w:szCs w:val="24"/>
        </w:rPr>
        <w:fldChar w:fldCharType="separate"/>
      </w:r>
      <w:r w:rsidR="009A2453">
        <w:rPr>
          <w:rFonts w:ascii="Garamond" w:hAnsi="Garamond" w:cs="Arial"/>
          <w:noProof/>
          <w:szCs w:val="24"/>
        </w:rPr>
        <w:t>(</w:t>
      </w:r>
      <w:hyperlink w:anchor="_ENREF_61" w:tooltip="Scottish Government Directorate for Environment and Forestry, 2014 #2536" w:history="1">
        <w:r w:rsidR="0018426A">
          <w:rPr>
            <w:rFonts w:ascii="Garamond" w:hAnsi="Garamond" w:cs="Arial"/>
            <w:noProof/>
            <w:szCs w:val="24"/>
          </w:rPr>
          <w:t>Scottish Government Directorate for Environment and Forestry, 2014</w:t>
        </w:r>
      </w:hyperlink>
      <w:r w:rsidR="009A2453">
        <w:rPr>
          <w:rFonts w:ascii="Garamond" w:hAnsi="Garamond" w:cs="Arial"/>
          <w:noProof/>
          <w:szCs w:val="24"/>
        </w:rPr>
        <w:t>)</w:t>
      </w:r>
      <w:r w:rsidR="00C17F16">
        <w:rPr>
          <w:rFonts w:ascii="Garamond" w:hAnsi="Garamond" w:cs="Arial"/>
          <w:szCs w:val="24"/>
        </w:rPr>
        <w:fldChar w:fldCharType="end"/>
      </w:r>
      <w:r w:rsidR="000D7EAA">
        <w:rPr>
          <w:rFonts w:ascii="Garamond" w:hAnsi="Garamond" w:cs="Arial"/>
          <w:szCs w:val="24"/>
        </w:rPr>
        <w:t>, and were applied to pasture only, as livestock emissions on salt marsh are already incorporated into the GHG flux</w:t>
      </w:r>
      <w:r w:rsidR="004136D7">
        <w:rPr>
          <w:rFonts w:ascii="Garamond" w:hAnsi="Garamond" w:cs="Arial"/>
          <w:szCs w:val="24"/>
        </w:rPr>
        <w:t>es</w:t>
      </w:r>
      <w:r w:rsidR="000D7EAA">
        <w:rPr>
          <w:rFonts w:ascii="Garamond" w:hAnsi="Garamond" w:cs="Arial"/>
          <w:szCs w:val="24"/>
        </w:rPr>
        <w:t xml:space="preserve"> for that habitat </w:t>
      </w:r>
      <w:r w:rsidR="00C17F16">
        <w:rPr>
          <w:rFonts w:ascii="Garamond" w:hAnsi="Garamond" w:cs="Arial"/>
          <w:szCs w:val="24"/>
        </w:rPr>
        <w:fldChar w:fldCharType="begin"/>
      </w:r>
      <w:r w:rsidR="000D7EAA">
        <w:rPr>
          <w:rFonts w:ascii="Garamond" w:hAnsi="Garamond" w:cs="Arial"/>
          <w:szCs w:val="24"/>
        </w:rPr>
        <w:instrText xml:space="preserve"> ADDIN EN.CITE &lt;EndNote&gt;&lt;Cite&gt;&lt;Author&gt;Ford&lt;/Author&gt;&lt;Year&gt;2012&lt;/Year&gt;&lt;RecNum&gt;2009&lt;/RecNum&gt;&lt;DisplayText&gt;(Ford et al., 2012)&lt;/DisplayText&gt;&lt;record&gt;&lt;rec-number&gt;2009&lt;/rec-number&gt;&lt;foreign-keys&gt;&lt;key app="EN" db-id="s2dxsfzp905p90e0awexsfd3evpdswtxv0tx"&gt;2009&lt;/key&gt;&lt;/foreign-keys&gt;&lt;ref-type name="Journal Article"&gt;17&lt;/ref-type&gt;&lt;contributors&gt;&lt;authors&gt;&lt;author&gt;Ford, H.&lt;/author&gt;&lt;author&gt;Garbutt, A.&lt;/author&gt;&lt;author&gt;Jones, L.&lt;/author&gt;&lt;author&gt;Jones, D.L.&lt;/author&gt;&lt;/authors&gt;&lt;/contributors&gt;&lt;titles&gt;&lt;title&gt;Methane, carbon dioxide and nitrous oxide fluxes from a temperate salt marsh: Grazing management does not alter Global Warming Potential&lt;/title&gt;&lt;secondary-title&gt;Estuarine Coastal and Shelf Science&lt;/secondary-title&gt;&lt;/titles&gt;&lt;periodical&gt;&lt;full-title&gt;Estuarine Coastal and Shelf Science&lt;/full-title&gt;&lt;/periodical&gt;&lt;pages&gt;182-191&lt;/pages&gt;&lt;volume&gt;113&lt;/volume&gt;&lt;dates&gt;&lt;year&gt;2012&lt;/year&gt;&lt;/dates&gt;&lt;urls&gt;&lt;/urls&gt;&lt;/record&gt;&lt;/Cite&gt;&lt;/EndNote&gt;</w:instrText>
      </w:r>
      <w:r w:rsidR="00C17F16">
        <w:rPr>
          <w:rFonts w:ascii="Garamond" w:hAnsi="Garamond" w:cs="Arial"/>
          <w:szCs w:val="24"/>
        </w:rPr>
        <w:fldChar w:fldCharType="separate"/>
      </w:r>
      <w:r w:rsidR="000D7EAA">
        <w:rPr>
          <w:rFonts w:ascii="Garamond" w:hAnsi="Garamond" w:cs="Arial"/>
          <w:noProof/>
          <w:szCs w:val="24"/>
        </w:rPr>
        <w:t>(</w:t>
      </w:r>
      <w:hyperlink w:anchor="_ENREF_31" w:tooltip="Ford, 2012 #2009" w:history="1">
        <w:r w:rsidR="0018426A">
          <w:rPr>
            <w:rFonts w:ascii="Garamond" w:hAnsi="Garamond" w:cs="Arial"/>
            <w:noProof/>
            <w:szCs w:val="24"/>
          </w:rPr>
          <w:t>Ford et al., 2012</w:t>
        </w:r>
      </w:hyperlink>
      <w:r w:rsidR="000D7EAA">
        <w:rPr>
          <w:rFonts w:ascii="Garamond" w:hAnsi="Garamond" w:cs="Arial"/>
          <w:noProof/>
          <w:szCs w:val="24"/>
        </w:rPr>
        <w:t>)</w:t>
      </w:r>
      <w:r w:rsidR="00C17F16">
        <w:rPr>
          <w:rFonts w:ascii="Garamond" w:hAnsi="Garamond" w:cs="Arial"/>
          <w:szCs w:val="24"/>
        </w:rPr>
        <w:fldChar w:fldCharType="end"/>
      </w:r>
      <w:r w:rsidR="009A2453">
        <w:rPr>
          <w:rFonts w:ascii="Garamond" w:hAnsi="Garamond" w:cs="Arial"/>
          <w:szCs w:val="24"/>
        </w:rPr>
        <w:t xml:space="preserve">. </w:t>
      </w:r>
      <w:r w:rsidR="00315813">
        <w:rPr>
          <w:rFonts w:ascii="Garamond" w:hAnsi="Garamond" w:cs="Arial"/>
          <w:szCs w:val="24"/>
        </w:rPr>
        <w:t xml:space="preserve">As with fertiliser application, the proportion of land under pasture </w:t>
      </w:r>
      <w:r w:rsidR="004A1C85">
        <w:rPr>
          <w:rFonts w:ascii="Garamond" w:hAnsi="Garamond" w:cs="Arial"/>
          <w:szCs w:val="24"/>
        </w:rPr>
        <w:t xml:space="preserve">(38.6%) </w:t>
      </w:r>
      <w:r w:rsidR="00315813">
        <w:rPr>
          <w:rFonts w:ascii="Garamond" w:hAnsi="Garamond" w:cs="Arial"/>
          <w:szCs w:val="24"/>
        </w:rPr>
        <w:t>was used to calculate a</w:t>
      </w:r>
      <w:r w:rsidR="004A1C85">
        <w:rPr>
          <w:rFonts w:ascii="Garamond" w:hAnsi="Garamond" w:cs="Arial"/>
          <w:szCs w:val="24"/>
        </w:rPr>
        <w:t xml:space="preserve"> farmland</w:t>
      </w:r>
      <w:r w:rsidR="00315813">
        <w:rPr>
          <w:rFonts w:ascii="Garamond" w:hAnsi="Garamond" w:cs="Arial"/>
          <w:szCs w:val="24"/>
        </w:rPr>
        <w:t xml:space="preserve"> emission value of 0.93 </w:t>
      </w:r>
      <w:r w:rsidR="00315813">
        <w:rPr>
          <w:rFonts w:ascii="Garamond" w:hAnsi="Garamond"/>
          <w:szCs w:val="24"/>
        </w:rPr>
        <w:t>t CO</w:t>
      </w:r>
      <w:r w:rsidR="00315813">
        <w:rPr>
          <w:rFonts w:ascii="Garamond" w:hAnsi="Garamond"/>
          <w:szCs w:val="24"/>
          <w:vertAlign w:val="subscript"/>
        </w:rPr>
        <w:t>2</w:t>
      </w:r>
      <w:r w:rsidR="00315813">
        <w:rPr>
          <w:rFonts w:ascii="Garamond" w:hAnsi="Garamond"/>
          <w:szCs w:val="24"/>
        </w:rPr>
        <w:t xml:space="preserve"> eq/ha.</w:t>
      </w:r>
      <w:r w:rsidR="00315813">
        <w:rPr>
          <w:rFonts w:ascii="Garamond" w:hAnsi="Garamond" w:cs="Arial"/>
          <w:szCs w:val="24"/>
        </w:rPr>
        <w:t xml:space="preserve"> </w:t>
      </w:r>
      <w:r w:rsidR="009A2453">
        <w:rPr>
          <w:rFonts w:ascii="Garamond" w:hAnsi="Garamond" w:cs="Arial"/>
          <w:szCs w:val="24"/>
        </w:rPr>
        <w:t>Values of emission</w:t>
      </w:r>
      <w:r w:rsidR="00366C2F">
        <w:rPr>
          <w:rFonts w:ascii="Garamond" w:hAnsi="Garamond" w:cs="Arial"/>
          <w:szCs w:val="24"/>
        </w:rPr>
        <w:t>s</w:t>
      </w:r>
      <w:r w:rsidR="009A2453">
        <w:rPr>
          <w:rFonts w:ascii="Garamond" w:hAnsi="Garamond" w:cs="Arial"/>
          <w:szCs w:val="24"/>
        </w:rPr>
        <w:t xml:space="preserve"> </w:t>
      </w:r>
      <w:r w:rsidR="00366C2F">
        <w:rPr>
          <w:rFonts w:ascii="Garamond" w:hAnsi="Garamond" w:cs="Arial"/>
          <w:szCs w:val="24"/>
        </w:rPr>
        <w:t xml:space="preserve">from </w:t>
      </w:r>
      <w:r w:rsidR="00F96048">
        <w:rPr>
          <w:rFonts w:ascii="Garamond" w:hAnsi="Garamond" w:cs="Arial"/>
          <w:szCs w:val="24"/>
        </w:rPr>
        <w:t>livestock</w:t>
      </w:r>
      <w:r w:rsidR="00E40371">
        <w:rPr>
          <w:rFonts w:ascii="Garamond" w:hAnsi="Garamond" w:cs="Arial"/>
          <w:szCs w:val="24"/>
        </w:rPr>
        <w:t>,</w:t>
      </w:r>
      <w:r w:rsidR="00F96048">
        <w:rPr>
          <w:rFonts w:ascii="Garamond" w:hAnsi="Garamond" w:cs="Arial"/>
          <w:szCs w:val="24"/>
        </w:rPr>
        <w:t xml:space="preserve"> and </w:t>
      </w:r>
      <w:r w:rsidR="00366C2F">
        <w:rPr>
          <w:rFonts w:ascii="Garamond" w:hAnsi="Garamond" w:cs="Arial"/>
          <w:szCs w:val="24"/>
        </w:rPr>
        <w:t xml:space="preserve">sequestration and emissions for </w:t>
      </w:r>
      <w:r w:rsidR="00F96048">
        <w:rPr>
          <w:rFonts w:ascii="Garamond" w:hAnsi="Garamond" w:cs="Arial"/>
          <w:szCs w:val="24"/>
        </w:rPr>
        <w:t>land cover</w:t>
      </w:r>
      <w:r w:rsidR="00E40371">
        <w:rPr>
          <w:rFonts w:ascii="Garamond" w:hAnsi="Garamond" w:cs="Arial"/>
          <w:szCs w:val="24"/>
        </w:rPr>
        <w:t>/use</w:t>
      </w:r>
      <w:r w:rsidR="00F96048">
        <w:rPr>
          <w:rFonts w:ascii="Garamond" w:hAnsi="Garamond" w:cs="Arial"/>
          <w:szCs w:val="24"/>
        </w:rPr>
        <w:t xml:space="preserve"> </w:t>
      </w:r>
      <w:r w:rsidR="009A2453">
        <w:rPr>
          <w:rFonts w:ascii="Garamond" w:hAnsi="Garamond" w:cs="Arial"/>
          <w:szCs w:val="24"/>
        </w:rPr>
        <w:t xml:space="preserve">were </w:t>
      </w:r>
      <w:r w:rsidR="00366C2F">
        <w:rPr>
          <w:rFonts w:ascii="Garamond" w:hAnsi="Garamond" w:cs="Arial"/>
          <w:szCs w:val="24"/>
        </w:rPr>
        <w:t xml:space="preserve">summed </w:t>
      </w:r>
      <w:r w:rsidR="009A2453">
        <w:rPr>
          <w:rFonts w:ascii="Garamond" w:hAnsi="Garamond" w:cs="Arial"/>
          <w:szCs w:val="24"/>
        </w:rPr>
        <w:t xml:space="preserve">to give a total value </w:t>
      </w:r>
      <w:r w:rsidR="00366C2F">
        <w:rPr>
          <w:rFonts w:ascii="Garamond" w:hAnsi="Garamond" w:cs="Arial"/>
          <w:szCs w:val="24"/>
        </w:rPr>
        <w:t xml:space="preserve">of Global </w:t>
      </w:r>
      <w:r w:rsidR="003E17AD">
        <w:rPr>
          <w:rFonts w:ascii="Garamond" w:hAnsi="Garamond" w:cs="Arial"/>
          <w:szCs w:val="24"/>
        </w:rPr>
        <w:t>W</w:t>
      </w:r>
      <w:r w:rsidR="00366C2F">
        <w:rPr>
          <w:rFonts w:ascii="Garamond" w:hAnsi="Garamond" w:cs="Arial"/>
          <w:szCs w:val="24"/>
        </w:rPr>
        <w:t xml:space="preserve">arming </w:t>
      </w:r>
      <w:r w:rsidR="003E17AD">
        <w:rPr>
          <w:rFonts w:ascii="Garamond" w:hAnsi="Garamond" w:cs="Arial"/>
          <w:szCs w:val="24"/>
        </w:rPr>
        <w:t>P</w:t>
      </w:r>
      <w:r w:rsidR="00366C2F">
        <w:rPr>
          <w:rFonts w:ascii="Garamond" w:hAnsi="Garamond" w:cs="Arial"/>
          <w:szCs w:val="24"/>
        </w:rPr>
        <w:t xml:space="preserve">otential </w:t>
      </w:r>
      <w:r w:rsidR="003E17AD">
        <w:rPr>
          <w:rFonts w:ascii="Garamond" w:hAnsi="Garamond" w:cs="Arial"/>
          <w:szCs w:val="24"/>
        </w:rPr>
        <w:t>(GWP</w:t>
      </w:r>
      <w:r w:rsidR="00F73745" w:rsidRPr="00F73745">
        <w:rPr>
          <w:rFonts w:ascii="Garamond" w:hAnsi="Garamond" w:cs="Arial"/>
          <w:szCs w:val="24"/>
          <w:vertAlign w:val="subscript"/>
        </w:rPr>
        <w:t>100</w:t>
      </w:r>
      <w:r w:rsidR="003E17AD">
        <w:rPr>
          <w:rFonts w:ascii="Garamond" w:hAnsi="Garamond" w:cs="Arial"/>
          <w:szCs w:val="24"/>
        </w:rPr>
        <w:t>)</w:t>
      </w:r>
      <w:r w:rsidR="00315813">
        <w:rPr>
          <w:rFonts w:ascii="Garamond" w:hAnsi="Garamond" w:cs="Arial"/>
          <w:szCs w:val="24"/>
        </w:rPr>
        <w:t xml:space="preserve"> </w:t>
      </w:r>
      <w:r w:rsidR="009A2453">
        <w:rPr>
          <w:rFonts w:ascii="Garamond" w:hAnsi="Garamond" w:cs="Arial"/>
          <w:szCs w:val="24"/>
        </w:rPr>
        <w:t xml:space="preserve">for </w:t>
      </w:r>
      <w:r w:rsidR="00E40371">
        <w:rPr>
          <w:rFonts w:ascii="Garamond" w:hAnsi="Garamond" w:cs="Arial"/>
          <w:szCs w:val="24"/>
        </w:rPr>
        <w:t xml:space="preserve">each </w:t>
      </w:r>
      <w:r w:rsidR="009A2453">
        <w:rPr>
          <w:rFonts w:ascii="Garamond" w:hAnsi="Garamond" w:cs="Arial"/>
          <w:szCs w:val="24"/>
        </w:rPr>
        <w:t xml:space="preserve">site in </w:t>
      </w:r>
      <w:r w:rsidR="001E0666">
        <w:rPr>
          <w:rFonts w:ascii="Garamond" w:hAnsi="Garamond" w:cs="Arial"/>
          <w:szCs w:val="24"/>
        </w:rPr>
        <w:t>the two</w:t>
      </w:r>
      <w:r w:rsidR="009A2453">
        <w:rPr>
          <w:rFonts w:ascii="Garamond" w:hAnsi="Garamond" w:cs="Arial"/>
          <w:szCs w:val="24"/>
        </w:rPr>
        <w:t xml:space="preserve"> states, based on the habitats </w:t>
      </w:r>
      <w:r w:rsidR="00F96048">
        <w:rPr>
          <w:rFonts w:ascii="Garamond" w:hAnsi="Garamond" w:cs="Arial"/>
          <w:szCs w:val="24"/>
        </w:rPr>
        <w:t xml:space="preserve">and animals </w:t>
      </w:r>
      <w:r w:rsidR="009A2453">
        <w:rPr>
          <w:rFonts w:ascii="Garamond" w:hAnsi="Garamond" w:cs="Arial"/>
          <w:szCs w:val="24"/>
        </w:rPr>
        <w:t xml:space="preserve">present, expressed in </w:t>
      </w:r>
      <w:r w:rsidR="009A2453" w:rsidRPr="009A2453">
        <w:rPr>
          <w:rFonts w:ascii="Garamond" w:hAnsi="Garamond" w:cs="Arial"/>
          <w:szCs w:val="24"/>
        </w:rPr>
        <w:t>tonnes CO</w:t>
      </w:r>
      <w:r w:rsidR="009A2453" w:rsidRPr="009A2453">
        <w:rPr>
          <w:rFonts w:ascii="Garamond" w:hAnsi="Garamond" w:cs="Arial"/>
          <w:szCs w:val="24"/>
          <w:vertAlign w:val="subscript"/>
        </w:rPr>
        <w:t>2</w:t>
      </w:r>
      <w:r w:rsidR="009A2453" w:rsidRPr="009A2453">
        <w:rPr>
          <w:rFonts w:ascii="Garamond" w:hAnsi="Garamond" w:cs="Arial"/>
          <w:szCs w:val="24"/>
        </w:rPr>
        <w:t xml:space="preserve"> eq y </w:t>
      </w:r>
      <w:r w:rsidR="009A2453" w:rsidRPr="009A2453">
        <w:rPr>
          <w:rFonts w:ascii="Garamond" w:hAnsi="Garamond" w:cs="Arial"/>
          <w:szCs w:val="24"/>
          <w:vertAlign w:val="superscript"/>
        </w:rPr>
        <w:t>-1</w:t>
      </w:r>
      <w:r w:rsidR="00366C2F">
        <w:rPr>
          <w:rFonts w:ascii="Garamond" w:hAnsi="Garamond" w:cs="Arial"/>
          <w:szCs w:val="24"/>
        </w:rPr>
        <w:t>, assuming G</w:t>
      </w:r>
      <w:r w:rsidR="003E17AD">
        <w:rPr>
          <w:rFonts w:ascii="Garamond" w:hAnsi="Garamond" w:cs="Arial"/>
          <w:szCs w:val="24"/>
        </w:rPr>
        <w:t>W</w:t>
      </w:r>
      <w:r w:rsidR="00366C2F">
        <w:rPr>
          <w:rFonts w:ascii="Garamond" w:hAnsi="Garamond" w:cs="Arial"/>
          <w:szCs w:val="24"/>
        </w:rPr>
        <w:t>P</w:t>
      </w:r>
      <w:r w:rsidR="00F73745" w:rsidRPr="00F73745">
        <w:rPr>
          <w:rFonts w:ascii="Garamond" w:hAnsi="Garamond" w:cs="Arial"/>
          <w:szCs w:val="24"/>
          <w:vertAlign w:val="subscript"/>
        </w:rPr>
        <w:t>100</w:t>
      </w:r>
      <w:r w:rsidR="003E17AD">
        <w:rPr>
          <w:rFonts w:ascii="Garamond" w:hAnsi="Garamond" w:cs="Arial"/>
          <w:szCs w:val="24"/>
        </w:rPr>
        <w:t xml:space="preserve"> values of 1 for 1</w:t>
      </w:r>
      <w:r w:rsidR="002E1DDA">
        <w:rPr>
          <w:rFonts w:ascii="Garamond" w:hAnsi="Garamond" w:cs="Arial"/>
          <w:szCs w:val="24"/>
        </w:rPr>
        <w:t xml:space="preserve"> </w:t>
      </w:r>
      <w:r w:rsidR="003E17AD">
        <w:rPr>
          <w:rFonts w:ascii="Garamond" w:hAnsi="Garamond" w:cs="Arial"/>
          <w:szCs w:val="24"/>
        </w:rPr>
        <w:t>t</w:t>
      </w:r>
      <w:r w:rsidR="002E1DDA">
        <w:rPr>
          <w:rFonts w:ascii="Garamond" w:hAnsi="Garamond" w:cs="Arial"/>
          <w:szCs w:val="24"/>
        </w:rPr>
        <w:t xml:space="preserve"> </w:t>
      </w:r>
      <w:r w:rsidR="003E17AD">
        <w:rPr>
          <w:rFonts w:ascii="Garamond" w:hAnsi="Garamond" w:cs="Arial"/>
          <w:szCs w:val="24"/>
        </w:rPr>
        <w:t>CO</w:t>
      </w:r>
      <w:r w:rsidR="00F73745" w:rsidRPr="00F73745">
        <w:rPr>
          <w:rFonts w:ascii="Garamond" w:hAnsi="Garamond" w:cs="Arial"/>
          <w:szCs w:val="24"/>
          <w:vertAlign w:val="subscript"/>
        </w:rPr>
        <w:t>2</w:t>
      </w:r>
      <w:r w:rsidR="003E17AD">
        <w:rPr>
          <w:rFonts w:ascii="Garamond" w:hAnsi="Garamond" w:cs="Arial"/>
          <w:szCs w:val="24"/>
        </w:rPr>
        <w:t>, 2</w:t>
      </w:r>
      <w:r w:rsidR="004136D7">
        <w:rPr>
          <w:rFonts w:ascii="Garamond" w:hAnsi="Garamond" w:cs="Arial"/>
          <w:szCs w:val="24"/>
        </w:rPr>
        <w:t>5</w:t>
      </w:r>
      <w:r w:rsidR="003E17AD">
        <w:rPr>
          <w:rFonts w:ascii="Garamond" w:hAnsi="Garamond" w:cs="Arial"/>
          <w:szCs w:val="24"/>
        </w:rPr>
        <w:t xml:space="preserve"> for 1</w:t>
      </w:r>
      <w:r w:rsidR="002E1DDA">
        <w:rPr>
          <w:rFonts w:ascii="Garamond" w:hAnsi="Garamond" w:cs="Arial"/>
          <w:szCs w:val="24"/>
        </w:rPr>
        <w:t xml:space="preserve"> </w:t>
      </w:r>
      <w:r w:rsidR="003E17AD">
        <w:rPr>
          <w:rFonts w:ascii="Garamond" w:hAnsi="Garamond" w:cs="Arial"/>
          <w:szCs w:val="24"/>
        </w:rPr>
        <w:t>t</w:t>
      </w:r>
      <w:r w:rsidR="002E1DDA">
        <w:rPr>
          <w:rFonts w:ascii="Garamond" w:hAnsi="Garamond" w:cs="Arial"/>
          <w:szCs w:val="24"/>
        </w:rPr>
        <w:t xml:space="preserve"> </w:t>
      </w:r>
      <w:r w:rsidR="003E17AD">
        <w:rPr>
          <w:rFonts w:ascii="Garamond" w:hAnsi="Garamond" w:cs="Arial"/>
          <w:szCs w:val="24"/>
        </w:rPr>
        <w:t>CH</w:t>
      </w:r>
      <w:r w:rsidR="00F73745" w:rsidRPr="00F73745">
        <w:rPr>
          <w:rFonts w:ascii="Garamond" w:hAnsi="Garamond" w:cs="Arial"/>
          <w:szCs w:val="24"/>
          <w:vertAlign w:val="subscript"/>
        </w:rPr>
        <w:t>4</w:t>
      </w:r>
      <w:r w:rsidR="003E17AD">
        <w:rPr>
          <w:rFonts w:ascii="Garamond" w:hAnsi="Garamond" w:cs="Arial"/>
          <w:szCs w:val="24"/>
        </w:rPr>
        <w:t xml:space="preserve"> and 298 for 1</w:t>
      </w:r>
      <w:r w:rsidR="002E1DDA">
        <w:rPr>
          <w:rFonts w:ascii="Garamond" w:hAnsi="Garamond" w:cs="Arial"/>
          <w:szCs w:val="24"/>
        </w:rPr>
        <w:t xml:space="preserve"> </w:t>
      </w:r>
      <w:r w:rsidR="003E17AD">
        <w:rPr>
          <w:rFonts w:ascii="Garamond" w:hAnsi="Garamond" w:cs="Arial"/>
          <w:szCs w:val="24"/>
        </w:rPr>
        <w:t>t</w:t>
      </w:r>
      <w:r w:rsidR="002E1DDA">
        <w:rPr>
          <w:rFonts w:ascii="Garamond" w:hAnsi="Garamond" w:cs="Arial"/>
          <w:szCs w:val="24"/>
        </w:rPr>
        <w:t xml:space="preserve"> </w:t>
      </w:r>
      <w:r w:rsidR="003E17AD">
        <w:rPr>
          <w:rFonts w:ascii="Garamond" w:hAnsi="Garamond" w:cs="Arial"/>
          <w:szCs w:val="24"/>
        </w:rPr>
        <w:t>N</w:t>
      </w:r>
      <w:r w:rsidR="00F73745" w:rsidRPr="00F73745">
        <w:rPr>
          <w:rFonts w:ascii="Garamond" w:hAnsi="Garamond" w:cs="Arial"/>
          <w:szCs w:val="24"/>
          <w:vertAlign w:val="subscript"/>
        </w:rPr>
        <w:t>2</w:t>
      </w:r>
      <w:r w:rsidR="003E17AD">
        <w:rPr>
          <w:rFonts w:ascii="Garamond" w:hAnsi="Garamond" w:cs="Arial"/>
          <w:szCs w:val="24"/>
        </w:rPr>
        <w:t xml:space="preserve">O </w:t>
      </w:r>
      <w:r w:rsidR="00C17F16">
        <w:rPr>
          <w:rFonts w:ascii="Garamond" w:hAnsi="Garamond" w:cs="Arial"/>
          <w:szCs w:val="24"/>
        </w:rPr>
        <w:fldChar w:fldCharType="begin"/>
      </w:r>
      <w:r w:rsidR="003E17AD">
        <w:rPr>
          <w:rFonts w:ascii="Garamond" w:hAnsi="Garamond" w:cs="Arial"/>
          <w:szCs w:val="24"/>
        </w:rPr>
        <w:instrText xml:space="preserve"> ADDIN EN.CITE &lt;EndNote&gt;&lt;Cite&gt;&lt;Author&gt;Forster&lt;/Author&gt;&lt;Year&gt;2007&lt;/Year&gt;&lt;RecNum&gt;3338&lt;/RecNum&gt;&lt;DisplayText&gt;(Forster et al., 2007)&lt;/DisplayText&gt;&lt;record&gt;&lt;rec-number&gt;3338&lt;/rec-number&gt;&lt;foreign-keys&gt;&lt;key app="EN" db-id="ef2rwv9ptxzpx3ee9d9pdvab2fevetrz9za9"&gt;3338&lt;/key&gt;&lt;/foreign-keys&gt;&lt;ref-type name="Book Section"&gt;5&lt;/ref-type&gt;&lt;contributors&gt;&lt;authors&gt;&lt;author&gt;Forster, Piers&lt;/author&gt;&lt;author&gt;Ramaswamy, Venkatachalam&lt;/author&gt;&lt;author&gt;Artaxo, Paulo&lt;/author&gt;&lt;author&gt;Berntsen, Terje&lt;/author&gt;&lt;author&gt;Betts, Richard&lt;/author&gt;&lt;author&gt;Fahey, David W&lt;/author&gt;&lt;author&gt;Haywood, James&lt;/author&gt;&lt;author&gt;Lean, Judith&lt;/author&gt;&lt;author&gt;Lowe, David C&lt;/author&gt;&lt;author&gt;Myhre, Gunnar&lt;/author&gt;&lt;/authors&gt;&lt;/contributors&gt;&lt;titles&gt;&lt;title&gt;Changes in atmospheric constituents and in radiative forcing. Chapter 2&lt;/title&gt;&lt;secondary-title&gt;Climate Change 2007. The Physical Science Basis&lt;/secondary-title&gt;&lt;/titles&gt;&lt;dates&gt;&lt;year&gt;2007&lt;/year&gt;&lt;/dates&gt;&lt;urls&gt;&lt;/urls&gt;&lt;/record&gt;&lt;/Cite&gt;&lt;/EndNote&gt;</w:instrText>
      </w:r>
      <w:r w:rsidR="00C17F16">
        <w:rPr>
          <w:rFonts w:ascii="Garamond" w:hAnsi="Garamond" w:cs="Arial"/>
          <w:szCs w:val="24"/>
        </w:rPr>
        <w:fldChar w:fldCharType="separate"/>
      </w:r>
      <w:r w:rsidR="003E17AD">
        <w:rPr>
          <w:rFonts w:ascii="Garamond" w:hAnsi="Garamond" w:cs="Arial"/>
          <w:noProof/>
          <w:szCs w:val="24"/>
        </w:rPr>
        <w:t>(</w:t>
      </w:r>
      <w:hyperlink w:anchor="_ENREF_32" w:tooltip="Forster, 2007 #3338" w:history="1">
        <w:r w:rsidR="0018426A">
          <w:rPr>
            <w:rFonts w:ascii="Garamond" w:hAnsi="Garamond" w:cs="Arial"/>
            <w:noProof/>
            <w:szCs w:val="24"/>
          </w:rPr>
          <w:t>Forster et al., 2007</w:t>
        </w:r>
      </w:hyperlink>
      <w:r w:rsidR="003E17AD">
        <w:rPr>
          <w:rFonts w:ascii="Garamond" w:hAnsi="Garamond" w:cs="Arial"/>
          <w:noProof/>
          <w:szCs w:val="24"/>
        </w:rPr>
        <w:t>)</w:t>
      </w:r>
      <w:r w:rsidR="00C17F16">
        <w:rPr>
          <w:rFonts w:ascii="Garamond" w:hAnsi="Garamond" w:cs="Arial"/>
          <w:szCs w:val="24"/>
        </w:rPr>
        <w:fldChar w:fldCharType="end"/>
      </w:r>
      <w:r w:rsidR="00801F1E">
        <w:rPr>
          <w:rFonts w:ascii="Garamond" w:hAnsi="Garamond" w:cs="Arial"/>
          <w:szCs w:val="24"/>
        </w:rPr>
        <w:t>.</w:t>
      </w:r>
      <w:r w:rsidR="00366C2F">
        <w:rPr>
          <w:rFonts w:ascii="Garamond" w:hAnsi="Garamond" w:cs="Arial"/>
          <w:szCs w:val="24"/>
        </w:rPr>
        <w:t xml:space="preserve"> </w:t>
      </w:r>
      <w:r w:rsidR="00890ABE">
        <w:rPr>
          <w:rFonts w:ascii="Garamond" w:hAnsi="Garamond" w:cs="Arial"/>
          <w:szCs w:val="24"/>
        </w:rPr>
        <w:t>By convention, net</w:t>
      </w:r>
      <w:r w:rsidR="003E17AD">
        <w:rPr>
          <w:rFonts w:ascii="Garamond" w:hAnsi="Garamond" w:cs="Arial"/>
          <w:szCs w:val="24"/>
        </w:rPr>
        <w:t xml:space="preserve"> atmospheric</w:t>
      </w:r>
      <w:r w:rsidR="00890ABE">
        <w:rPr>
          <w:rFonts w:ascii="Garamond" w:hAnsi="Garamond" w:cs="Arial"/>
          <w:szCs w:val="24"/>
        </w:rPr>
        <w:t xml:space="preserve"> </w:t>
      </w:r>
      <w:r w:rsidR="003E17AD">
        <w:rPr>
          <w:rFonts w:ascii="Garamond" w:hAnsi="Garamond" w:cs="Arial"/>
          <w:szCs w:val="24"/>
        </w:rPr>
        <w:t xml:space="preserve">warming </w:t>
      </w:r>
      <w:r w:rsidR="00890ABE">
        <w:rPr>
          <w:rFonts w:ascii="Garamond" w:hAnsi="Garamond" w:cs="Arial"/>
          <w:szCs w:val="24"/>
        </w:rPr>
        <w:t xml:space="preserve">is </w:t>
      </w:r>
      <w:r w:rsidR="00995DC2">
        <w:rPr>
          <w:rFonts w:ascii="Garamond" w:hAnsi="Garamond" w:cs="Arial"/>
          <w:szCs w:val="24"/>
        </w:rPr>
        <w:t>presented</w:t>
      </w:r>
      <w:r w:rsidR="00890ABE">
        <w:rPr>
          <w:rFonts w:ascii="Garamond" w:hAnsi="Garamond" w:cs="Arial"/>
          <w:szCs w:val="24"/>
        </w:rPr>
        <w:t xml:space="preserve"> as a </w:t>
      </w:r>
      <w:r w:rsidR="00A81113">
        <w:rPr>
          <w:rFonts w:ascii="Garamond" w:hAnsi="Garamond" w:cs="Arial"/>
          <w:szCs w:val="24"/>
        </w:rPr>
        <w:t>positive</w:t>
      </w:r>
      <w:r w:rsidR="00890ABE">
        <w:rPr>
          <w:rFonts w:ascii="Garamond" w:hAnsi="Garamond" w:cs="Arial"/>
          <w:szCs w:val="24"/>
        </w:rPr>
        <w:t xml:space="preserve"> value </w:t>
      </w:r>
      <w:r w:rsidR="00995DC2">
        <w:rPr>
          <w:rFonts w:ascii="Garamond" w:hAnsi="Garamond" w:cs="Arial"/>
          <w:szCs w:val="24"/>
        </w:rPr>
        <w:t>and</w:t>
      </w:r>
      <w:r w:rsidR="00890ABE">
        <w:rPr>
          <w:rFonts w:ascii="Garamond" w:hAnsi="Garamond" w:cs="Arial"/>
          <w:szCs w:val="24"/>
        </w:rPr>
        <w:t xml:space="preserve"> net </w:t>
      </w:r>
      <w:r w:rsidR="003E17AD">
        <w:rPr>
          <w:rFonts w:ascii="Garamond" w:hAnsi="Garamond" w:cs="Arial"/>
          <w:szCs w:val="24"/>
        </w:rPr>
        <w:t xml:space="preserve">cooling </w:t>
      </w:r>
      <w:r w:rsidR="00890ABE">
        <w:rPr>
          <w:rFonts w:ascii="Garamond" w:hAnsi="Garamond" w:cs="Arial"/>
          <w:szCs w:val="24"/>
        </w:rPr>
        <w:t xml:space="preserve">as a </w:t>
      </w:r>
      <w:r w:rsidR="00A81113">
        <w:rPr>
          <w:rFonts w:ascii="Garamond" w:hAnsi="Garamond" w:cs="Arial"/>
          <w:szCs w:val="24"/>
        </w:rPr>
        <w:t>negative</w:t>
      </w:r>
      <w:r w:rsidR="00890ABE">
        <w:rPr>
          <w:rFonts w:ascii="Garamond" w:hAnsi="Garamond" w:cs="Arial"/>
          <w:szCs w:val="24"/>
        </w:rPr>
        <w:t xml:space="preserve"> value. </w:t>
      </w:r>
    </w:p>
    <w:p w:rsidR="00573D84" w:rsidRPr="001A2752" w:rsidRDefault="00E65C51" w:rsidP="0026038B">
      <w:pPr>
        <w:spacing w:line="480" w:lineRule="auto"/>
        <w:rPr>
          <w:rFonts w:ascii="Garamond" w:hAnsi="Garamond"/>
          <w:szCs w:val="24"/>
        </w:rPr>
      </w:pPr>
      <w:bookmarkStart w:id="3" w:name="_Toc377456576"/>
      <w:bookmarkStart w:id="4" w:name="_Toc377456574"/>
      <w:bookmarkStart w:id="5" w:name="_Toc377456573"/>
      <w:r>
        <w:rPr>
          <w:rStyle w:val="Heading3Char"/>
        </w:rPr>
        <w:t xml:space="preserve">2.5 </w:t>
      </w:r>
      <w:r w:rsidR="00A25820" w:rsidRPr="001A2752">
        <w:rPr>
          <w:rStyle w:val="Heading3Char"/>
        </w:rPr>
        <w:t>Agricultural production</w:t>
      </w:r>
      <w:bookmarkEnd w:id="3"/>
    </w:p>
    <w:p w:rsidR="00A25820" w:rsidRPr="002D2D2B" w:rsidRDefault="00A25820" w:rsidP="0026038B">
      <w:pPr>
        <w:spacing w:line="480" w:lineRule="auto"/>
        <w:rPr>
          <w:rFonts w:ascii="Garamond" w:hAnsi="Garamond"/>
          <w:szCs w:val="24"/>
        </w:rPr>
      </w:pPr>
      <w:r w:rsidRPr="003C5D4B">
        <w:rPr>
          <w:rFonts w:ascii="Garamond" w:hAnsi="Garamond"/>
          <w:szCs w:val="24"/>
        </w:rPr>
        <w:t xml:space="preserve">The </w:t>
      </w:r>
      <w:r w:rsidR="00002218">
        <w:rPr>
          <w:rFonts w:ascii="Garamond" w:hAnsi="Garamond"/>
          <w:szCs w:val="24"/>
        </w:rPr>
        <w:t>revenue</w:t>
      </w:r>
      <w:r w:rsidRPr="003C5D4B">
        <w:rPr>
          <w:rFonts w:ascii="Garamond" w:hAnsi="Garamond"/>
          <w:szCs w:val="24"/>
        </w:rPr>
        <w:t xml:space="preserve"> derived from farming the sites in the </w:t>
      </w:r>
      <w:r w:rsidR="001E0666">
        <w:rPr>
          <w:rFonts w:ascii="Garamond" w:hAnsi="Garamond"/>
          <w:szCs w:val="24"/>
        </w:rPr>
        <w:t>agricultural</w:t>
      </w:r>
      <w:r w:rsidRPr="003C5D4B">
        <w:rPr>
          <w:rFonts w:ascii="Garamond" w:hAnsi="Garamond"/>
          <w:szCs w:val="24"/>
        </w:rPr>
        <w:t xml:space="preserve"> state w</w:t>
      </w:r>
      <w:r w:rsidR="007049FB">
        <w:rPr>
          <w:rFonts w:ascii="Garamond" w:hAnsi="Garamond"/>
          <w:szCs w:val="24"/>
        </w:rPr>
        <w:t>as</w:t>
      </w:r>
      <w:r w:rsidRPr="003C5D4B">
        <w:rPr>
          <w:rFonts w:ascii="Garamond" w:hAnsi="Garamond"/>
          <w:szCs w:val="24"/>
        </w:rPr>
        <w:t xml:space="preserve"> calculated using regional data from the Farm Business Survey</w:t>
      </w:r>
      <w:r w:rsidR="0072712B">
        <w:rPr>
          <w:rFonts w:ascii="Garamond" w:hAnsi="Garamond"/>
          <w:szCs w:val="24"/>
        </w:rPr>
        <w:t xml:space="preserve"> for 2013-14</w:t>
      </w:r>
      <w:r w:rsidRPr="003C5D4B">
        <w:rPr>
          <w:rFonts w:ascii="Garamond" w:hAnsi="Garamond"/>
          <w:szCs w:val="24"/>
        </w:rPr>
        <w:t xml:space="preserve"> </w:t>
      </w:r>
      <w:r w:rsidR="00C17F16">
        <w:rPr>
          <w:rFonts w:ascii="Garamond" w:hAnsi="Garamond"/>
          <w:szCs w:val="24"/>
        </w:rPr>
        <w:fldChar w:fldCharType="begin"/>
      </w:r>
      <w:r w:rsidR="00AA475C">
        <w:rPr>
          <w:rFonts w:ascii="Garamond" w:hAnsi="Garamond"/>
          <w:szCs w:val="24"/>
        </w:rPr>
        <w:instrText xml:space="preserve"> ADDIN EN.CITE &lt;EndNote&gt;&lt;Cite&gt;&lt;Author&gt;Scottish Government Directorate for Environment and Forestry&lt;/Author&gt;&lt;Year&gt;2014&lt;/Year&gt;&lt;RecNum&gt;2536&lt;/RecNum&gt;&lt;DisplayText&gt;(Rural Business Research, 2016; Scottish Government Directorate for Environment and Forestry, 2014)&lt;/DisplayText&gt;&lt;record&gt;&lt;rec-number&gt;2536&lt;/rec-number&gt;&lt;foreign-keys&gt;&lt;key app="EN" db-id="s2dxsfzp905p90e0awexsfd3evpdswtxv0tx"&gt;2536&lt;/key&gt;&lt;/foreign-keys&gt;&lt;ref-type name="Report"&gt;27&lt;/ref-type&gt;&lt;contributors&gt;&lt;authors&gt;&lt;author&gt;Scottish Government Directorate for Environment and Forestry,&lt;/author&gt;&lt;/authors&gt;&lt;/contributors&gt;&lt;titles&gt;&lt;title&gt;Economic Report on Scottish Agriculture 2014 Edition&lt;/title&gt;&lt;/titles&gt;&lt;dates&gt;&lt;year&gt;2014&lt;/year&gt;&lt;/dates&gt;&lt;urls&gt;&lt;/urls&gt;&lt;/record&gt;&lt;/Cite&gt;&lt;Cite&gt;&lt;Author&gt;Rural Business Research&lt;/Author&gt;&lt;Year&gt;2016&lt;/Year&gt;&lt;RecNum&gt;2609&lt;/RecNum&gt;&lt;record&gt;&lt;rec-number&gt;2609&lt;/rec-number&gt;&lt;foreign-keys&gt;&lt;key app="EN" db-id="s2dxsfzp905p90e0awexsfd3evpdswtxv0tx"&gt;2609&lt;/key&gt;&lt;/foreign-keys&gt;&lt;ref-type name="Web Page"&gt;12&lt;/ref-type&gt;&lt;contributors&gt;&lt;authors&gt;&lt;author&gt;Rural Business Research, &lt;/author&gt;&lt;/authors&gt;&lt;/contributors&gt;&lt;titles&gt;&lt;title&gt;Farm Business Survey 2013/14&lt;/title&gt;&lt;/titles&gt;&lt;volume&gt;2016&lt;/volume&gt;&lt;number&gt;10 April 2016&lt;/number&gt;&lt;dates&gt;&lt;year&gt;2016&lt;/year&gt;&lt;/dates&gt;&lt;urls&gt;&lt;related-urls&gt;&lt;url&gt;http://www.farmbusinesssurvey.co.uk/regional/Farming-England-Regions-Reports-January-29-2016.asp&lt;/url&gt;&lt;/related-urls&gt;&lt;/urls&gt;&lt;/record&gt;&lt;/Cite&gt;&lt;/EndNote&gt;</w:instrText>
      </w:r>
      <w:r w:rsidR="00C17F16">
        <w:rPr>
          <w:rFonts w:ascii="Garamond" w:hAnsi="Garamond"/>
          <w:szCs w:val="24"/>
        </w:rPr>
        <w:fldChar w:fldCharType="separate"/>
      </w:r>
      <w:r w:rsidR="00AA475C">
        <w:rPr>
          <w:rFonts w:ascii="Garamond" w:hAnsi="Garamond"/>
          <w:noProof/>
          <w:szCs w:val="24"/>
        </w:rPr>
        <w:t>(</w:t>
      </w:r>
      <w:hyperlink w:anchor="_ENREF_60" w:tooltip="Rural Business Research, 2016 #2609" w:history="1">
        <w:r w:rsidR="0018426A">
          <w:rPr>
            <w:rFonts w:ascii="Garamond" w:hAnsi="Garamond"/>
            <w:noProof/>
            <w:szCs w:val="24"/>
          </w:rPr>
          <w:t>Rural Business Research, 2016</w:t>
        </w:r>
      </w:hyperlink>
      <w:r w:rsidR="00AA475C">
        <w:rPr>
          <w:rFonts w:ascii="Garamond" w:hAnsi="Garamond"/>
          <w:noProof/>
          <w:szCs w:val="24"/>
        </w:rPr>
        <w:t xml:space="preserve">; </w:t>
      </w:r>
      <w:hyperlink w:anchor="_ENREF_61" w:tooltip="Scottish Government Directorate for Environment and Forestry, 2014 #2536" w:history="1">
        <w:r w:rsidR="0018426A">
          <w:rPr>
            <w:rFonts w:ascii="Garamond" w:hAnsi="Garamond"/>
            <w:noProof/>
            <w:szCs w:val="24"/>
          </w:rPr>
          <w:t>Scottish Government Directorate for Environment and Forestry, 2014</w:t>
        </w:r>
      </w:hyperlink>
      <w:r w:rsidR="00AA475C">
        <w:rPr>
          <w:rFonts w:ascii="Garamond" w:hAnsi="Garamond"/>
          <w:noProof/>
          <w:szCs w:val="24"/>
        </w:rPr>
        <w:t>)</w:t>
      </w:r>
      <w:r w:rsidR="00C17F16">
        <w:rPr>
          <w:rFonts w:ascii="Garamond" w:hAnsi="Garamond"/>
          <w:szCs w:val="24"/>
        </w:rPr>
        <w:fldChar w:fldCharType="end"/>
      </w:r>
      <w:r w:rsidRPr="003C5D4B">
        <w:rPr>
          <w:rFonts w:ascii="Garamond" w:hAnsi="Garamond"/>
          <w:szCs w:val="24"/>
        </w:rPr>
        <w:t xml:space="preserve">: </w:t>
      </w:r>
      <w:r w:rsidR="00C3056F">
        <w:rPr>
          <w:rFonts w:ascii="Garamond" w:hAnsi="Garamond"/>
          <w:szCs w:val="24"/>
        </w:rPr>
        <w:t>cereal</w:t>
      </w:r>
      <w:r w:rsidRPr="003C5D4B">
        <w:rPr>
          <w:rFonts w:ascii="Garamond" w:hAnsi="Garamond"/>
          <w:szCs w:val="24"/>
        </w:rPr>
        <w:t xml:space="preserve"> farms in northwest England for Hesketh </w:t>
      </w:r>
      <w:r w:rsidR="000E1B9C">
        <w:rPr>
          <w:rFonts w:ascii="Garamond" w:hAnsi="Garamond"/>
          <w:szCs w:val="24"/>
        </w:rPr>
        <w:t>Outmarsh West</w:t>
      </w:r>
      <w:r w:rsidRPr="003C5D4B">
        <w:rPr>
          <w:rFonts w:ascii="Garamond" w:hAnsi="Garamond"/>
          <w:szCs w:val="24"/>
        </w:rPr>
        <w:t>, and</w:t>
      </w:r>
      <w:r w:rsidR="00C3056F">
        <w:rPr>
          <w:rFonts w:ascii="Garamond" w:hAnsi="Garamond"/>
          <w:szCs w:val="24"/>
        </w:rPr>
        <w:t xml:space="preserve"> general cropping</w:t>
      </w:r>
      <w:r w:rsidRPr="003C5D4B">
        <w:rPr>
          <w:rFonts w:ascii="Garamond" w:hAnsi="Garamond"/>
          <w:szCs w:val="24"/>
        </w:rPr>
        <w:t xml:space="preserve"> in </w:t>
      </w:r>
      <w:r w:rsidR="00C3056F">
        <w:rPr>
          <w:rFonts w:ascii="Garamond" w:hAnsi="Garamond"/>
          <w:szCs w:val="24"/>
        </w:rPr>
        <w:t xml:space="preserve">Scotland for the Inner Forth. </w:t>
      </w:r>
      <w:r w:rsidRPr="003C5D4B">
        <w:rPr>
          <w:rFonts w:ascii="Garamond" w:hAnsi="Garamond"/>
          <w:szCs w:val="24"/>
        </w:rPr>
        <w:t>The average per ha income value was used, minus the single farm payment and agri-environment subsidies</w:t>
      </w:r>
      <w:r w:rsidR="00951F96">
        <w:rPr>
          <w:rFonts w:ascii="Garamond" w:hAnsi="Garamond"/>
          <w:szCs w:val="24"/>
        </w:rPr>
        <w:t>,</w:t>
      </w:r>
      <w:r w:rsidRPr="003C5D4B">
        <w:rPr>
          <w:rFonts w:ascii="Garamond" w:hAnsi="Garamond"/>
          <w:szCs w:val="24"/>
        </w:rPr>
        <w:t xml:space="preserve"> and </w:t>
      </w:r>
      <w:r w:rsidRPr="003C5D4B">
        <w:rPr>
          <w:rFonts w:ascii="Garamond" w:hAnsi="Garamond"/>
          <w:szCs w:val="24"/>
        </w:rPr>
        <w:lastRenderedPageBreak/>
        <w:t xml:space="preserve">multiplied by the area </w:t>
      </w:r>
      <w:r w:rsidRPr="002D2D2B">
        <w:rPr>
          <w:rFonts w:ascii="Garamond" w:hAnsi="Garamond"/>
          <w:szCs w:val="24"/>
        </w:rPr>
        <w:t>of land that would be fa</w:t>
      </w:r>
      <w:r w:rsidR="008E67A1" w:rsidRPr="002D2D2B">
        <w:rPr>
          <w:rFonts w:ascii="Garamond" w:hAnsi="Garamond"/>
          <w:szCs w:val="24"/>
        </w:rPr>
        <w:t xml:space="preserve">rmed in the </w:t>
      </w:r>
      <w:r w:rsidR="00D019F1">
        <w:rPr>
          <w:rFonts w:ascii="Garamond" w:hAnsi="Garamond"/>
          <w:szCs w:val="24"/>
        </w:rPr>
        <w:t>agricultural</w:t>
      </w:r>
      <w:r w:rsidR="008E67A1" w:rsidRPr="002D2D2B">
        <w:rPr>
          <w:rFonts w:ascii="Garamond" w:hAnsi="Garamond"/>
          <w:szCs w:val="24"/>
        </w:rPr>
        <w:t xml:space="preserve"> state. </w:t>
      </w:r>
      <w:r w:rsidRPr="002D2D2B">
        <w:rPr>
          <w:rFonts w:ascii="Garamond" w:hAnsi="Garamond"/>
          <w:szCs w:val="24"/>
        </w:rPr>
        <w:t xml:space="preserve">Using farm business survey data was more practical than determining costs by interviewing farmers, </w:t>
      </w:r>
      <w:r w:rsidR="00E14B36" w:rsidRPr="00E14B36">
        <w:rPr>
          <w:rFonts w:ascii="Garamond" w:hAnsi="Garamond" w:cs="AdvOT1ef757c0"/>
          <w:color w:val="000000"/>
          <w:szCs w:val="24"/>
          <w:lang w:val="en-GB" w:eastAsia="en-GB" w:bidi="ar-SA"/>
        </w:rPr>
        <w:t>due to sensitivity issues of disclosing financial information of individual farm business</w:t>
      </w:r>
      <w:r w:rsidRPr="002D2D2B">
        <w:rPr>
          <w:rFonts w:ascii="Garamond" w:hAnsi="Garamond"/>
          <w:szCs w:val="24"/>
        </w:rPr>
        <w:t xml:space="preserve">. </w:t>
      </w:r>
    </w:p>
    <w:p w:rsidR="00573D84" w:rsidRPr="001A2752" w:rsidRDefault="00E65C51" w:rsidP="0026038B">
      <w:pPr>
        <w:spacing w:line="480" w:lineRule="auto"/>
        <w:rPr>
          <w:rStyle w:val="Heading3Char"/>
        </w:rPr>
      </w:pPr>
      <w:r>
        <w:rPr>
          <w:rStyle w:val="Heading3Char"/>
        </w:rPr>
        <w:t xml:space="preserve">2.6 </w:t>
      </w:r>
      <w:r w:rsidR="00A25820" w:rsidRPr="001A2752">
        <w:rPr>
          <w:rStyle w:val="Heading3Char"/>
        </w:rPr>
        <w:t>Recreation</w:t>
      </w:r>
      <w:bookmarkEnd w:id="4"/>
    </w:p>
    <w:p w:rsidR="00A25820" w:rsidRPr="003C5D4B" w:rsidRDefault="00A25820" w:rsidP="0026038B">
      <w:pPr>
        <w:spacing w:line="480" w:lineRule="auto"/>
        <w:rPr>
          <w:rFonts w:ascii="Garamond" w:hAnsi="Garamond"/>
          <w:szCs w:val="24"/>
        </w:rPr>
      </w:pPr>
      <w:r w:rsidRPr="00035DB0">
        <w:rPr>
          <w:rFonts w:ascii="Garamond" w:hAnsi="Garamond"/>
          <w:szCs w:val="24"/>
        </w:rPr>
        <w:t xml:space="preserve">Data on visitors to </w:t>
      </w:r>
      <w:r w:rsidR="007C0816" w:rsidRPr="00035DB0">
        <w:rPr>
          <w:rFonts w:ascii="Garamond" w:hAnsi="Garamond"/>
          <w:szCs w:val="24"/>
        </w:rPr>
        <w:t xml:space="preserve">Hesketh Outmarsh </w:t>
      </w:r>
      <w:r w:rsidR="00420BF2">
        <w:rPr>
          <w:rFonts w:ascii="Garamond" w:hAnsi="Garamond"/>
          <w:szCs w:val="24"/>
        </w:rPr>
        <w:t xml:space="preserve">West </w:t>
      </w:r>
      <w:r w:rsidR="007C0816" w:rsidRPr="00035DB0">
        <w:rPr>
          <w:rFonts w:ascii="Garamond" w:hAnsi="Garamond"/>
          <w:szCs w:val="24"/>
        </w:rPr>
        <w:t>pre- and post-</w:t>
      </w:r>
      <w:r w:rsidR="00596687">
        <w:rPr>
          <w:rFonts w:ascii="Garamond" w:hAnsi="Garamond"/>
          <w:szCs w:val="24"/>
        </w:rPr>
        <w:t>MR</w:t>
      </w:r>
      <w:r w:rsidR="00F01F34" w:rsidRPr="00035DB0">
        <w:rPr>
          <w:rFonts w:ascii="Garamond" w:hAnsi="Garamond"/>
          <w:szCs w:val="24"/>
        </w:rPr>
        <w:t xml:space="preserve"> were</w:t>
      </w:r>
      <w:r w:rsidRPr="00035DB0">
        <w:rPr>
          <w:rFonts w:ascii="Garamond" w:hAnsi="Garamond"/>
          <w:szCs w:val="24"/>
        </w:rPr>
        <w:t xml:space="preserve"> collected by RSPB reserve</w:t>
      </w:r>
      <w:r w:rsidRPr="003C5D4B">
        <w:rPr>
          <w:rFonts w:ascii="Garamond" w:hAnsi="Garamond"/>
          <w:szCs w:val="24"/>
        </w:rPr>
        <w:t xml:space="preserve"> staff using car and stile counter equipment. These counts were used to generate annual visitor numbers for the </w:t>
      </w:r>
      <w:r w:rsidR="009538B4">
        <w:rPr>
          <w:rFonts w:ascii="Garamond" w:hAnsi="Garamond"/>
          <w:szCs w:val="24"/>
        </w:rPr>
        <w:t>realigned and agricultural</w:t>
      </w:r>
      <w:r w:rsidR="008F63B4">
        <w:rPr>
          <w:rFonts w:ascii="Garamond" w:hAnsi="Garamond"/>
          <w:szCs w:val="24"/>
        </w:rPr>
        <w:t xml:space="preserve"> states.</w:t>
      </w:r>
      <w:r w:rsidR="00E57B63">
        <w:rPr>
          <w:rFonts w:ascii="Garamond" w:hAnsi="Garamond"/>
          <w:szCs w:val="24"/>
        </w:rPr>
        <w:t xml:space="preserve"> S</w:t>
      </w:r>
      <w:r w:rsidR="00F01F34">
        <w:rPr>
          <w:rFonts w:ascii="Garamond" w:hAnsi="Garamond"/>
          <w:szCs w:val="24"/>
        </w:rPr>
        <w:t xml:space="preserve">tile </w:t>
      </w:r>
      <w:r w:rsidR="00F12025">
        <w:rPr>
          <w:rFonts w:ascii="Garamond" w:hAnsi="Garamond"/>
          <w:szCs w:val="24"/>
        </w:rPr>
        <w:t xml:space="preserve">counts </w:t>
      </w:r>
      <w:r w:rsidR="00E57B63">
        <w:rPr>
          <w:rFonts w:ascii="Garamond" w:hAnsi="Garamond"/>
          <w:szCs w:val="24"/>
        </w:rPr>
        <w:t>began in</w:t>
      </w:r>
      <w:r w:rsidR="00F12025">
        <w:rPr>
          <w:rFonts w:ascii="Garamond" w:hAnsi="Garamond"/>
          <w:szCs w:val="24"/>
        </w:rPr>
        <w:t xml:space="preserve"> </w:t>
      </w:r>
      <w:r w:rsidR="00F01F34">
        <w:rPr>
          <w:rFonts w:ascii="Garamond" w:hAnsi="Garamond"/>
          <w:szCs w:val="24"/>
        </w:rPr>
        <w:t>January 2008</w:t>
      </w:r>
      <w:r w:rsidR="00E57B63">
        <w:rPr>
          <w:rFonts w:ascii="Garamond" w:hAnsi="Garamond"/>
          <w:szCs w:val="24"/>
        </w:rPr>
        <w:t xml:space="preserve">, and car park counts in March 2008. These counts were used up to </w:t>
      </w:r>
      <w:r w:rsidR="00F12025">
        <w:rPr>
          <w:rFonts w:ascii="Garamond" w:hAnsi="Garamond"/>
          <w:szCs w:val="24"/>
        </w:rPr>
        <w:t>September 2008</w:t>
      </w:r>
      <w:r w:rsidRPr="003C5D4B">
        <w:rPr>
          <w:rFonts w:ascii="Garamond" w:hAnsi="Garamond"/>
          <w:szCs w:val="24"/>
        </w:rPr>
        <w:t xml:space="preserve">, </w:t>
      </w:r>
      <w:r w:rsidR="00E57B63">
        <w:rPr>
          <w:rFonts w:ascii="Garamond" w:hAnsi="Garamond"/>
          <w:szCs w:val="24"/>
        </w:rPr>
        <w:t>when the first breach was made. Counts were available f</w:t>
      </w:r>
      <w:r w:rsidR="002E1DDA">
        <w:rPr>
          <w:rFonts w:ascii="Garamond" w:hAnsi="Garamond"/>
          <w:szCs w:val="24"/>
        </w:rPr>
        <w:t xml:space="preserve">or other RSPB sites in the area, </w:t>
      </w:r>
      <w:r w:rsidR="00E57B63">
        <w:rPr>
          <w:rFonts w:ascii="Garamond" w:hAnsi="Garamond"/>
          <w:szCs w:val="24"/>
        </w:rPr>
        <w:t>and so Hesketh counts were calibrated against those at the Sandgrounders Hide at the Marshside Reserve (October-December 2008 for stile counts; January-March and October-December 2008 for car counts</w:t>
      </w:r>
      <w:r w:rsidR="002E1DDA">
        <w:rPr>
          <w:rFonts w:ascii="Garamond" w:hAnsi="Garamond"/>
          <w:szCs w:val="24"/>
        </w:rPr>
        <w:t>; Fig. 1</w:t>
      </w:r>
      <w:r w:rsidR="00E57B63">
        <w:rPr>
          <w:rFonts w:ascii="Garamond" w:hAnsi="Garamond"/>
          <w:szCs w:val="24"/>
        </w:rPr>
        <w:t>) to give an annual count of visitors. Post-</w:t>
      </w:r>
      <w:r w:rsidR="00596687">
        <w:rPr>
          <w:rFonts w:ascii="Garamond" w:hAnsi="Garamond"/>
          <w:szCs w:val="24"/>
        </w:rPr>
        <w:t>MR</w:t>
      </w:r>
      <w:r w:rsidR="00E57B63">
        <w:rPr>
          <w:rFonts w:ascii="Garamond" w:hAnsi="Garamond"/>
          <w:szCs w:val="24"/>
        </w:rPr>
        <w:t xml:space="preserve"> counts were made from October 2011 to September 2012. </w:t>
      </w:r>
      <w:r w:rsidRPr="003C5D4B">
        <w:rPr>
          <w:rFonts w:ascii="Garamond" w:hAnsi="Garamond"/>
          <w:szCs w:val="24"/>
        </w:rPr>
        <w:t xml:space="preserve">Data on visitor origins were available from surveys </w:t>
      </w:r>
      <w:r w:rsidR="00E1411A">
        <w:rPr>
          <w:rFonts w:ascii="Garamond" w:hAnsi="Garamond"/>
          <w:szCs w:val="24"/>
        </w:rPr>
        <w:t>(n</w:t>
      </w:r>
      <w:r w:rsidR="00420BF2">
        <w:rPr>
          <w:rFonts w:ascii="Garamond" w:hAnsi="Garamond"/>
          <w:szCs w:val="24"/>
        </w:rPr>
        <w:t xml:space="preserve"> </w:t>
      </w:r>
      <w:r w:rsidR="00E1411A">
        <w:rPr>
          <w:rFonts w:ascii="Garamond" w:hAnsi="Garamond"/>
          <w:szCs w:val="24"/>
        </w:rPr>
        <w:t>=</w:t>
      </w:r>
      <w:r w:rsidR="00420BF2">
        <w:rPr>
          <w:rFonts w:ascii="Garamond" w:hAnsi="Garamond"/>
          <w:szCs w:val="24"/>
        </w:rPr>
        <w:t xml:space="preserve"> </w:t>
      </w:r>
      <w:r w:rsidR="00E1411A">
        <w:rPr>
          <w:rFonts w:ascii="Garamond" w:hAnsi="Garamond"/>
          <w:szCs w:val="24"/>
        </w:rPr>
        <w:t>339; one international visitor was excluded for these purposes</w:t>
      </w:r>
      <w:r w:rsidR="00E57B63">
        <w:rPr>
          <w:rFonts w:ascii="Garamond" w:hAnsi="Garamond"/>
          <w:szCs w:val="24"/>
        </w:rPr>
        <w:t xml:space="preserve">) </w:t>
      </w:r>
      <w:r w:rsidRPr="003C5D4B">
        <w:rPr>
          <w:rFonts w:ascii="Garamond" w:hAnsi="Garamond"/>
          <w:szCs w:val="24"/>
        </w:rPr>
        <w:t>conducted in J</w:t>
      </w:r>
      <w:r w:rsidR="00E57B63">
        <w:rPr>
          <w:rFonts w:ascii="Garamond" w:hAnsi="Garamond"/>
          <w:szCs w:val="24"/>
        </w:rPr>
        <w:t>une 2012 at the nearby (11.7 km distant)</w:t>
      </w:r>
      <w:r w:rsidRPr="003C5D4B">
        <w:rPr>
          <w:rFonts w:ascii="Garamond" w:hAnsi="Garamond"/>
          <w:szCs w:val="24"/>
        </w:rPr>
        <w:t xml:space="preserve"> Marshside</w:t>
      </w:r>
      <w:r w:rsidR="00E57B63">
        <w:rPr>
          <w:rFonts w:ascii="Garamond" w:hAnsi="Garamond"/>
          <w:szCs w:val="24"/>
        </w:rPr>
        <w:t xml:space="preserve"> RSPB Reserve</w:t>
      </w:r>
      <w:r w:rsidRPr="003C5D4B">
        <w:rPr>
          <w:rFonts w:ascii="Garamond" w:hAnsi="Garamond"/>
          <w:szCs w:val="24"/>
        </w:rPr>
        <w:t>, which was considered likely to have a similar visitor profile to Hesketh Outmarsh</w:t>
      </w:r>
      <w:r w:rsidR="00267084">
        <w:rPr>
          <w:rFonts w:ascii="Garamond" w:hAnsi="Garamond"/>
          <w:szCs w:val="24"/>
        </w:rPr>
        <w:t xml:space="preserve"> West</w:t>
      </w:r>
      <w:r w:rsidRPr="003C5D4B">
        <w:rPr>
          <w:rFonts w:ascii="Garamond" w:hAnsi="Garamond"/>
          <w:szCs w:val="24"/>
        </w:rPr>
        <w:t xml:space="preserve">. </w:t>
      </w:r>
      <w:r w:rsidR="002A70B4">
        <w:rPr>
          <w:rFonts w:ascii="Garamond" w:hAnsi="Garamond"/>
          <w:szCs w:val="24"/>
        </w:rPr>
        <w:t>Using postcode data, the</w:t>
      </w:r>
      <w:r w:rsidRPr="003C5D4B">
        <w:rPr>
          <w:rFonts w:ascii="Garamond" w:hAnsi="Garamond"/>
          <w:szCs w:val="24"/>
        </w:rPr>
        <w:t xml:space="preserve"> m</w:t>
      </w:r>
      <w:r w:rsidR="001507FD">
        <w:rPr>
          <w:rFonts w:ascii="Garamond" w:hAnsi="Garamond"/>
          <w:szCs w:val="24"/>
        </w:rPr>
        <w:t>e</w:t>
      </w:r>
      <w:r w:rsidRPr="003C5D4B">
        <w:rPr>
          <w:rFonts w:ascii="Garamond" w:hAnsi="Garamond"/>
          <w:szCs w:val="24"/>
        </w:rPr>
        <w:t xml:space="preserve">an </w:t>
      </w:r>
      <w:r w:rsidR="001507FD">
        <w:rPr>
          <w:rFonts w:ascii="Garamond" w:hAnsi="Garamond"/>
          <w:szCs w:val="24"/>
        </w:rPr>
        <w:t>visitor travel distance</w:t>
      </w:r>
      <w:r w:rsidR="00E95B8D">
        <w:rPr>
          <w:rFonts w:ascii="Garamond" w:hAnsi="Garamond"/>
          <w:szCs w:val="24"/>
        </w:rPr>
        <w:t xml:space="preserve"> (return journey)</w:t>
      </w:r>
      <w:r w:rsidR="001507FD">
        <w:rPr>
          <w:rFonts w:ascii="Garamond" w:hAnsi="Garamond"/>
          <w:szCs w:val="24"/>
        </w:rPr>
        <w:t xml:space="preserve"> was</w:t>
      </w:r>
      <w:r w:rsidR="006B575F">
        <w:rPr>
          <w:rFonts w:ascii="Garamond" w:hAnsi="Garamond"/>
          <w:szCs w:val="24"/>
        </w:rPr>
        <w:t xml:space="preserve"> multiplied by </w:t>
      </w:r>
      <w:r w:rsidR="00267084">
        <w:rPr>
          <w:rFonts w:ascii="Garamond" w:hAnsi="Garamond"/>
          <w:szCs w:val="24"/>
        </w:rPr>
        <w:t>£</w:t>
      </w:r>
      <w:r w:rsidR="0064544D">
        <w:rPr>
          <w:rFonts w:ascii="Garamond" w:hAnsi="Garamond"/>
          <w:szCs w:val="24"/>
        </w:rPr>
        <w:t xml:space="preserve">0.72 </w:t>
      </w:r>
      <w:r w:rsidR="006B575F">
        <w:rPr>
          <w:rFonts w:ascii="Garamond" w:hAnsi="Garamond"/>
          <w:szCs w:val="24"/>
        </w:rPr>
        <w:t>km</w:t>
      </w:r>
      <w:r w:rsidR="0064544D">
        <w:rPr>
          <w:rFonts w:ascii="Garamond" w:hAnsi="Garamond"/>
          <w:szCs w:val="24"/>
          <w:vertAlign w:val="superscript"/>
        </w:rPr>
        <w:t>-1</w:t>
      </w:r>
      <w:r w:rsidRPr="003C5D4B">
        <w:rPr>
          <w:rFonts w:ascii="Garamond" w:hAnsi="Garamond"/>
          <w:szCs w:val="24"/>
        </w:rPr>
        <w:t xml:space="preserve"> </w:t>
      </w:r>
      <w:r w:rsidR="006B575F">
        <w:rPr>
          <w:rFonts w:ascii="Garamond" w:hAnsi="Garamond"/>
          <w:szCs w:val="24"/>
        </w:rPr>
        <w:t xml:space="preserve">for visitors travelling by car, </w:t>
      </w:r>
      <w:r w:rsidR="00267084">
        <w:rPr>
          <w:rFonts w:ascii="Garamond" w:hAnsi="Garamond"/>
          <w:szCs w:val="24"/>
        </w:rPr>
        <w:t xml:space="preserve">which corresponds to the amount that </w:t>
      </w:r>
      <w:r w:rsidR="00AB40A3">
        <w:rPr>
          <w:rFonts w:ascii="Garamond" w:hAnsi="Garamond"/>
          <w:szCs w:val="24"/>
        </w:rPr>
        <w:t xml:space="preserve">UK </w:t>
      </w:r>
      <w:r w:rsidR="00267084">
        <w:rPr>
          <w:rFonts w:ascii="Garamond" w:hAnsi="Garamond"/>
          <w:szCs w:val="24"/>
        </w:rPr>
        <w:t xml:space="preserve">HMRC allow to be paid in expenses for business travel, and which incorporates car maintenance and other costs </w:t>
      </w:r>
      <w:r w:rsidR="00DE7B56">
        <w:rPr>
          <w:rFonts w:ascii="Garamond" w:hAnsi="Garamond"/>
          <w:szCs w:val="24"/>
        </w:rPr>
        <w:t>in addition to</w:t>
      </w:r>
      <w:r w:rsidR="00267084">
        <w:rPr>
          <w:rFonts w:ascii="Garamond" w:hAnsi="Garamond"/>
          <w:szCs w:val="24"/>
        </w:rPr>
        <w:t xml:space="preserve"> direct fuel costs. T</w:t>
      </w:r>
      <w:r w:rsidR="006B575F">
        <w:rPr>
          <w:rFonts w:ascii="Garamond" w:hAnsi="Garamond"/>
          <w:szCs w:val="24"/>
        </w:rPr>
        <w:t>his was used</w:t>
      </w:r>
      <w:r w:rsidR="001507FD">
        <w:rPr>
          <w:rFonts w:ascii="Garamond" w:hAnsi="Garamond"/>
          <w:szCs w:val="24"/>
        </w:rPr>
        <w:t xml:space="preserve"> to </w:t>
      </w:r>
      <w:r w:rsidRPr="003C5D4B">
        <w:rPr>
          <w:rFonts w:ascii="Garamond" w:hAnsi="Garamond"/>
          <w:szCs w:val="24"/>
        </w:rPr>
        <w:t xml:space="preserve">calculate </w:t>
      </w:r>
      <w:r w:rsidR="001507FD">
        <w:rPr>
          <w:rFonts w:ascii="Garamond" w:hAnsi="Garamond"/>
          <w:szCs w:val="24"/>
        </w:rPr>
        <w:t xml:space="preserve">the mean </w:t>
      </w:r>
      <w:r w:rsidR="006B575F">
        <w:rPr>
          <w:rFonts w:ascii="Garamond" w:hAnsi="Garamond"/>
          <w:szCs w:val="24"/>
        </w:rPr>
        <w:t>travel cost</w:t>
      </w:r>
      <w:r w:rsidR="00FA3306">
        <w:rPr>
          <w:rFonts w:ascii="Garamond" w:hAnsi="Garamond"/>
          <w:szCs w:val="24"/>
        </w:rPr>
        <w:t xml:space="preserve"> per visit</w:t>
      </w:r>
      <w:r w:rsidR="00267084">
        <w:rPr>
          <w:rFonts w:ascii="Garamond" w:hAnsi="Garamond"/>
          <w:szCs w:val="24"/>
        </w:rPr>
        <w:t xml:space="preserve">, which </w:t>
      </w:r>
      <w:r w:rsidR="001507FD">
        <w:rPr>
          <w:rFonts w:ascii="Garamond" w:hAnsi="Garamond"/>
          <w:szCs w:val="24"/>
        </w:rPr>
        <w:t xml:space="preserve">was then </w:t>
      </w:r>
      <w:r w:rsidRPr="003C5D4B">
        <w:rPr>
          <w:rFonts w:ascii="Garamond" w:hAnsi="Garamond"/>
          <w:szCs w:val="24"/>
        </w:rPr>
        <w:t xml:space="preserve">multiplied by the </w:t>
      </w:r>
      <w:r w:rsidR="001507FD">
        <w:rPr>
          <w:rFonts w:ascii="Garamond" w:hAnsi="Garamond"/>
          <w:szCs w:val="24"/>
        </w:rPr>
        <w:t>number of</w:t>
      </w:r>
      <w:r w:rsidRPr="003C5D4B">
        <w:rPr>
          <w:rFonts w:ascii="Garamond" w:hAnsi="Garamond"/>
          <w:szCs w:val="24"/>
        </w:rPr>
        <w:t xml:space="preserve"> annual visitors before and after </w:t>
      </w:r>
      <w:r w:rsidR="00596687">
        <w:rPr>
          <w:rFonts w:ascii="Garamond" w:hAnsi="Garamond"/>
          <w:szCs w:val="24"/>
        </w:rPr>
        <w:t>MR</w:t>
      </w:r>
      <w:r w:rsidRPr="003C5D4B">
        <w:rPr>
          <w:rFonts w:ascii="Garamond" w:hAnsi="Garamond"/>
          <w:szCs w:val="24"/>
        </w:rPr>
        <w:t xml:space="preserve"> at Hesketh Outmarsh </w:t>
      </w:r>
      <w:r w:rsidR="00267084">
        <w:rPr>
          <w:rFonts w:ascii="Garamond" w:hAnsi="Garamond"/>
          <w:szCs w:val="24"/>
        </w:rPr>
        <w:t xml:space="preserve">West </w:t>
      </w:r>
      <w:r w:rsidR="001507FD">
        <w:rPr>
          <w:rFonts w:ascii="Garamond" w:hAnsi="Garamond"/>
          <w:szCs w:val="24"/>
        </w:rPr>
        <w:t xml:space="preserve">to give a </w:t>
      </w:r>
      <w:r w:rsidRPr="003C5D4B">
        <w:rPr>
          <w:rFonts w:ascii="Garamond" w:hAnsi="Garamond"/>
          <w:szCs w:val="24"/>
        </w:rPr>
        <w:t xml:space="preserve">value for nature based recreation in the </w:t>
      </w:r>
      <w:r w:rsidR="009538B4">
        <w:rPr>
          <w:rFonts w:ascii="Garamond" w:hAnsi="Garamond"/>
          <w:szCs w:val="24"/>
        </w:rPr>
        <w:t>realigned and agricultural</w:t>
      </w:r>
      <w:r w:rsidRPr="003C5D4B">
        <w:rPr>
          <w:rFonts w:ascii="Garamond" w:hAnsi="Garamond"/>
          <w:szCs w:val="24"/>
        </w:rPr>
        <w:t xml:space="preserve"> states.</w:t>
      </w:r>
      <w:r w:rsidR="009F64C6">
        <w:rPr>
          <w:rFonts w:ascii="Garamond" w:hAnsi="Garamond"/>
          <w:szCs w:val="24"/>
        </w:rPr>
        <w:t xml:space="preserve"> </w:t>
      </w:r>
    </w:p>
    <w:p w:rsidR="001872AA" w:rsidRDefault="00A25820" w:rsidP="0026038B">
      <w:pPr>
        <w:spacing w:line="480" w:lineRule="auto"/>
        <w:rPr>
          <w:rFonts w:ascii="Garamond" w:hAnsi="Garamond"/>
          <w:szCs w:val="24"/>
        </w:rPr>
      </w:pPr>
      <w:r w:rsidRPr="003C5D4B">
        <w:rPr>
          <w:rFonts w:ascii="Garamond" w:hAnsi="Garamond"/>
          <w:szCs w:val="24"/>
        </w:rPr>
        <w:t>At the Inner Forth, we limited our analy</w:t>
      </w:r>
      <w:r w:rsidR="009538B4">
        <w:rPr>
          <w:rFonts w:ascii="Garamond" w:hAnsi="Garamond"/>
          <w:szCs w:val="24"/>
        </w:rPr>
        <w:t xml:space="preserve">sis of recreation values </w:t>
      </w:r>
      <w:r w:rsidRPr="003C5D4B">
        <w:rPr>
          <w:rFonts w:ascii="Garamond" w:hAnsi="Garamond"/>
          <w:szCs w:val="24"/>
        </w:rPr>
        <w:t>to Inch of Ferryton</w:t>
      </w:r>
      <w:r w:rsidR="00BC781F">
        <w:rPr>
          <w:rFonts w:ascii="Garamond" w:hAnsi="Garamond"/>
          <w:szCs w:val="24"/>
        </w:rPr>
        <w:t>,</w:t>
      </w:r>
      <w:r w:rsidRPr="003C5D4B">
        <w:rPr>
          <w:rFonts w:ascii="Garamond" w:hAnsi="Garamond"/>
          <w:szCs w:val="24"/>
        </w:rPr>
        <w:t xml:space="preserve"> </w:t>
      </w:r>
      <w:r w:rsidR="00C33248">
        <w:rPr>
          <w:rFonts w:ascii="Garamond" w:hAnsi="Garamond"/>
          <w:szCs w:val="24"/>
        </w:rPr>
        <w:t>due to the impracticability of assessing these at multiple sites across the landscape. Site visitor surveys (</w:t>
      </w:r>
      <w:r w:rsidR="00785CB2">
        <w:rPr>
          <w:rFonts w:ascii="Garamond" w:hAnsi="Garamond"/>
          <w:szCs w:val="24"/>
        </w:rPr>
        <w:t>Supplementary Information)</w:t>
      </w:r>
      <w:r w:rsidRPr="003C5D4B">
        <w:rPr>
          <w:rFonts w:ascii="Garamond" w:hAnsi="Garamond"/>
          <w:szCs w:val="24"/>
        </w:rPr>
        <w:t xml:space="preserve"> were carried out from May to September 2013</w:t>
      </w:r>
      <w:r w:rsidR="00AB7C77" w:rsidRPr="003C5D4B">
        <w:rPr>
          <w:rFonts w:ascii="Garamond" w:hAnsi="Garamond"/>
          <w:szCs w:val="24"/>
        </w:rPr>
        <w:t xml:space="preserve">, and in </w:t>
      </w:r>
      <w:r w:rsidR="006B575F">
        <w:rPr>
          <w:rFonts w:ascii="Garamond" w:hAnsi="Garamond"/>
          <w:szCs w:val="24"/>
        </w:rPr>
        <w:t>September</w:t>
      </w:r>
      <w:r w:rsidR="00AB7C77" w:rsidRPr="003C5D4B">
        <w:rPr>
          <w:rFonts w:ascii="Garamond" w:hAnsi="Garamond"/>
          <w:szCs w:val="24"/>
        </w:rPr>
        <w:t xml:space="preserve"> </w:t>
      </w:r>
      <w:r w:rsidR="00AB7C77" w:rsidRPr="003C5D4B">
        <w:rPr>
          <w:rFonts w:ascii="Garamond" w:hAnsi="Garamond"/>
          <w:szCs w:val="24"/>
        </w:rPr>
        <w:lastRenderedPageBreak/>
        <w:t>2014</w:t>
      </w:r>
      <w:r w:rsidRPr="003C5D4B">
        <w:rPr>
          <w:rFonts w:ascii="Garamond" w:hAnsi="Garamond"/>
          <w:szCs w:val="24"/>
        </w:rPr>
        <w:t xml:space="preserve">, at Bothkennar Pools, a </w:t>
      </w:r>
      <w:r w:rsidR="00D60275">
        <w:rPr>
          <w:rFonts w:ascii="Garamond" w:hAnsi="Garamond"/>
          <w:szCs w:val="24"/>
        </w:rPr>
        <w:t>salt marsh</w:t>
      </w:r>
      <w:r w:rsidRPr="003C5D4B">
        <w:rPr>
          <w:rFonts w:ascii="Garamond" w:hAnsi="Garamond"/>
          <w:szCs w:val="24"/>
        </w:rPr>
        <w:t xml:space="preserve"> lagoon and wooded area with </w:t>
      </w:r>
      <w:r w:rsidR="00AB7C77" w:rsidRPr="003C5D4B">
        <w:rPr>
          <w:rFonts w:ascii="Garamond" w:hAnsi="Garamond"/>
          <w:szCs w:val="24"/>
        </w:rPr>
        <w:t xml:space="preserve">an </w:t>
      </w:r>
      <w:r w:rsidRPr="003C5D4B">
        <w:rPr>
          <w:rFonts w:ascii="Garamond" w:hAnsi="Garamond"/>
          <w:szCs w:val="24"/>
        </w:rPr>
        <w:t>access trail</w:t>
      </w:r>
      <w:r w:rsidR="00AB7C77" w:rsidRPr="003C5D4B">
        <w:rPr>
          <w:rFonts w:ascii="Garamond" w:hAnsi="Garamond"/>
          <w:szCs w:val="24"/>
        </w:rPr>
        <w:t xml:space="preserve"> that is</w:t>
      </w:r>
      <w:r w:rsidRPr="003C5D4B">
        <w:rPr>
          <w:rFonts w:ascii="Garamond" w:hAnsi="Garamond"/>
          <w:szCs w:val="24"/>
        </w:rPr>
        <w:t xml:space="preserve"> 7</w:t>
      </w:r>
      <w:r w:rsidR="00D46D51" w:rsidRPr="003C5D4B">
        <w:rPr>
          <w:rFonts w:ascii="Garamond" w:hAnsi="Garamond"/>
          <w:szCs w:val="24"/>
        </w:rPr>
        <w:t xml:space="preserve"> </w:t>
      </w:r>
      <w:r w:rsidRPr="003C5D4B">
        <w:rPr>
          <w:rFonts w:ascii="Garamond" w:hAnsi="Garamond"/>
          <w:szCs w:val="24"/>
        </w:rPr>
        <w:t xml:space="preserve">km </w:t>
      </w:r>
      <w:r w:rsidR="00D46D51" w:rsidRPr="003C5D4B">
        <w:rPr>
          <w:rFonts w:ascii="Garamond" w:hAnsi="Garamond"/>
          <w:szCs w:val="24"/>
        </w:rPr>
        <w:t xml:space="preserve">from </w:t>
      </w:r>
      <w:r w:rsidR="00A7485A">
        <w:rPr>
          <w:rFonts w:ascii="Garamond" w:hAnsi="Garamond"/>
          <w:szCs w:val="24"/>
        </w:rPr>
        <w:t>Inch of Ferryton</w:t>
      </w:r>
      <w:r w:rsidR="006B7AE7">
        <w:rPr>
          <w:rFonts w:ascii="Garamond" w:hAnsi="Garamond"/>
          <w:szCs w:val="24"/>
        </w:rPr>
        <w:t>,</w:t>
      </w:r>
      <w:r w:rsidRPr="003C5D4B">
        <w:rPr>
          <w:rFonts w:ascii="Garamond" w:hAnsi="Garamond"/>
          <w:szCs w:val="24"/>
        </w:rPr>
        <w:t xml:space="preserve"> on the southern </w:t>
      </w:r>
      <w:r w:rsidR="00310A98">
        <w:rPr>
          <w:rFonts w:ascii="Garamond" w:hAnsi="Garamond"/>
          <w:szCs w:val="24"/>
        </w:rPr>
        <w:t>shore</w:t>
      </w:r>
      <w:r w:rsidR="00310A98" w:rsidRPr="003C5D4B">
        <w:rPr>
          <w:rFonts w:ascii="Garamond" w:hAnsi="Garamond"/>
          <w:szCs w:val="24"/>
        </w:rPr>
        <w:t xml:space="preserve"> </w:t>
      </w:r>
      <w:r w:rsidRPr="003C5D4B">
        <w:rPr>
          <w:rFonts w:ascii="Garamond" w:hAnsi="Garamond"/>
          <w:szCs w:val="24"/>
        </w:rPr>
        <w:t>of the Inner Forth (</w:t>
      </w:r>
      <w:r w:rsidR="00023802">
        <w:rPr>
          <w:rFonts w:ascii="Garamond" w:hAnsi="Garamond"/>
          <w:szCs w:val="24"/>
        </w:rPr>
        <w:t>Fig. 1.</w:t>
      </w:r>
      <w:r w:rsidRPr="003C5D4B">
        <w:rPr>
          <w:rFonts w:ascii="Garamond" w:hAnsi="Garamond"/>
          <w:szCs w:val="24"/>
        </w:rPr>
        <w:t xml:space="preserve">). This represented a similar site, in terms of habitat, access and facilities, to that expected to be produced by </w:t>
      </w:r>
      <w:r w:rsidR="00596687">
        <w:rPr>
          <w:rFonts w:ascii="Garamond" w:hAnsi="Garamond"/>
          <w:szCs w:val="24"/>
        </w:rPr>
        <w:t>MR</w:t>
      </w:r>
      <w:r w:rsidRPr="003C5D4B">
        <w:rPr>
          <w:rFonts w:ascii="Garamond" w:hAnsi="Garamond"/>
          <w:szCs w:val="24"/>
        </w:rPr>
        <w:t xml:space="preserve"> at Inch of Ferryton. </w:t>
      </w:r>
      <w:r w:rsidR="000054D0">
        <w:rPr>
          <w:rFonts w:ascii="Garamond" w:hAnsi="Garamond"/>
          <w:szCs w:val="24"/>
        </w:rPr>
        <w:t xml:space="preserve">Again using postcode </w:t>
      </w:r>
      <w:r w:rsidR="00C87B93">
        <w:rPr>
          <w:rFonts w:ascii="Garamond" w:hAnsi="Garamond"/>
          <w:szCs w:val="24"/>
        </w:rPr>
        <w:t xml:space="preserve">of origin </w:t>
      </w:r>
      <w:r w:rsidR="000054D0">
        <w:rPr>
          <w:rFonts w:ascii="Garamond" w:hAnsi="Garamond"/>
          <w:szCs w:val="24"/>
        </w:rPr>
        <w:t xml:space="preserve">data, the mean visitor travel spend was calculated as above. Counts of visitors </w:t>
      </w:r>
      <w:r w:rsidR="00900557">
        <w:rPr>
          <w:rFonts w:ascii="Garamond" w:hAnsi="Garamond"/>
          <w:szCs w:val="24"/>
        </w:rPr>
        <w:t xml:space="preserve">were made on six days in August, and the per hour counts of visitors for this month were scaled up to an eight hour day, and then calibrated against those from the </w:t>
      </w:r>
      <w:r w:rsidR="00900557" w:rsidRPr="003C5D4B">
        <w:rPr>
          <w:rFonts w:ascii="Garamond" w:hAnsi="Garamond"/>
          <w:szCs w:val="24"/>
        </w:rPr>
        <w:t xml:space="preserve">Eden </w:t>
      </w:r>
      <w:r w:rsidR="00E31079">
        <w:rPr>
          <w:rFonts w:ascii="Garamond" w:hAnsi="Garamond"/>
          <w:szCs w:val="24"/>
        </w:rPr>
        <w:t>Estuary Centre</w:t>
      </w:r>
      <w:r w:rsidR="00DF3E93">
        <w:rPr>
          <w:rFonts w:ascii="Garamond" w:hAnsi="Garamond"/>
          <w:szCs w:val="24"/>
        </w:rPr>
        <w:t xml:space="preserve"> O</w:t>
      </w:r>
      <w:r w:rsidR="00E81AEE">
        <w:rPr>
          <w:rFonts w:ascii="Garamond" w:hAnsi="Garamond"/>
          <w:szCs w:val="24"/>
        </w:rPr>
        <w:t>bservatory</w:t>
      </w:r>
      <w:r w:rsidR="00900557">
        <w:rPr>
          <w:rFonts w:ascii="Garamond" w:hAnsi="Garamond"/>
          <w:szCs w:val="24"/>
        </w:rPr>
        <w:t xml:space="preserve"> for the other months of the year, to calculate an annual visitation rate</w:t>
      </w:r>
      <w:r w:rsidR="000054D0">
        <w:rPr>
          <w:rFonts w:ascii="Garamond" w:hAnsi="Garamond"/>
          <w:szCs w:val="24"/>
        </w:rPr>
        <w:t xml:space="preserve">. </w:t>
      </w:r>
      <w:r w:rsidR="00900557">
        <w:rPr>
          <w:rFonts w:ascii="Garamond" w:hAnsi="Garamond"/>
          <w:szCs w:val="24"/>
        </w:rPr>
        <w:t xml:space="preserve">The </w:t>
      </w:r>
      <w:r w:rsidR="00900557" w:rsidRPr="003C5D4B">
        <w:rPr>
          <w:rFonts w:ascii="Garamond" w:hAnsi="Garamond"/>
          <w:szCs w:val="24"/>
        </w:rPr>
        <w:t xml:space="preserve">Eden </w:t>
      </w:r>
      <w:r w:rsidR="00E81AEE">
        <w:rPr>
          <w:rFonts w:ascii="Garamond" w:hAnsi="Garamond"/>
          <w:szCs w:val="24"/>
        </w:rPr>
        <w:t>Estuary Centre</w:t>
      </w:r>
      <w:r w:rsidR="00900557">
        <w:rPr>
          <w:rFonts w:ascii="Garamond" w:hAnsi="Garamond"/>
          <w:szCs w:val="24"/>
        </w:rPr>
        <w:t xml:space="preserve"> </w:t>
      </w:r>
      <w:r w:rsidR="00074FE7">
        <w:rPr>
          <w:rFonts w:ascii="Garamond" w:hAnsi="Garamond"/>
          <w:szCs w:val="24"/>
        </w:rPr>
        <w:t>is approximately 60</w:t>
      </w:r>
      <w:r w:rsidR="00DF3E93">
        <w:rPr>
          <w:rFonts w:ascii="Garamond" w:hAnsi="Garamond"/>
          <w:szCs w:val="24"/>
        </w:rPr>
        <w:t xml:space="preserve"> km north</w:t>
      </w:r>
      <w:r w:rsidR="00651263">
        <w:rPr>
          <w:rFonts w:ascii="Garamond" w:hAnsi="Garamond"/>
          <w:szCs w:val="24"/>
        </w:rPr>
        <w:t>ea</w:t>
      </w:r>
      <w:r w:rsidR="00DF3E93">
        <w:rPr>
          <w:rFonts w:ascii="Garamond" w:hAnsi="Garamond"/>
          <w:szCs w:val="24"/>
        </w:rPr>
        <w:t>st of Inch of Ferryton, and</w:t>
      </w:r>
      <w:r w:rsidR="000054D0">
        <w:rPr>
          <w:rFonts w:ascii="Garamond" w:hAnsi="Garamond"/>
          <w:szCs w:val="24"/>
        </w:rPr>
        <w:t xml:space="preserve"> was considered likely to have a similar trend in visitor numbers across the year, as birds visiting in autumn and winter are a key draw for visitors, so that the second half of the year sees more visitors</w:t>
      </w:r>
      <w:r w:rsidR="00C87B93">
        <w:rPr>
          <w:rFonts w:ascii="Garamond" w:hAnsi="Garamond"/>
          <w:szCs w:val="24"/>
        </w:rPr>
        <w:t xml:space="preserve"> than the first</w:t>
      </w:r>
      <w:r w:rsidRPr="003C5D4B">
        <w:rPr>
          <w:rFonts w:ascii="Garamond" w:hAnsi="Garamond"/>
          <w:szCs w:val="24"/>
        </w:rPr>
        <w:t>.</w:t>
      </w:r>
      <w:r w:rsidR="004061B3">
        <w:rPr>
          <w:rFonts w:ascii="Garamond" w:hAnsi="Garamond"/>
          <w:szCs w:val="24"/>
        </w:rPr>
        <w:t xml:space="preserve"> There were </w:t>
      </w:r>
      <w:r w:rsidR="00DF3E93">
        <w:rPr>
          <w:rFonts w:ascii="Garamond" w:hAnsi="Garamond"/>
          <w:szCs w:val="24"/>
        </w:rPr>
        <w:t>assumed</w:t>
      </w:r>
      <w:r w:rsidR="004061B3">
        <w:rPr>
          <w:rFonts w:ascii="Garamond" w:hAnsi="Garamond"/>
          <w:szCs w:val="24"/>
        </w:rPr>
        <w:t xml:space="preserve"> to be no visitors to Inch of Ferryton</w:t>
      </w:r>
      <w:r w:rsidR="00C41BC3">
        <w:rPr>
          <w:rFonts w:ascii="Garamond" w:hAnsi="Garamond"/>
          <w:szCs w:val="24"/>
        </w:rPr>
        <w:t xml:space="preserve"> pre-</w:t>
      </w:r>
      <w:r w:rsidR="00596687">
        <w:rPr>
          <w:rFonts w:ascii="Garamond" w:hAnsi="Garamond"/>
          <w:szCs w:val="24"/>
        </w:rPr>
        <w:t>MR</w:t>
      </w:r>
      <w:r w:rsidR="004061B3">
        <w:rPr>
          <w:rFonts w:ascii="Garamond" w:hAnsi="Garamond"/>
          <w:szCs w:val="24"/>
        </w:rPr>
        <w:t xml:space="preserve">, as there is </w:t>
      </w:r>
      <w:r w:rsidR="00702174">
        <w:rPr>
          <w:rFonts w:ascii="Garamond" w:hAnsi="Garamond"/>
          <w:szCs w:val="24"/>
        </w:rPr>
        <w:t>nothing to attract people and there are no paths across the site</w:t>
      </w:r>
      <w:r w:rsidR="001872AA">
        <w:rPr>
          <w:rFonts w:ascii="Garamond" w:hAnsi="Garamond"/>
          <w:szCs w:val="24"/>
        </w:rPr>
        <w:t>.</w:t>
      </w:r>
      <w:r w:rsidR="004061B3">
        <w:rPr>
          <w:rFonts w:ascii="Garamond" w:hAnsi="Garamond"/>
          <w:szCs w:val="24"/>
        </w:rPr>
        <w:t xml:space="preserve"> </w:t>
      </w:r>
    </w:p>
    <w:p w:rsidR="00573D84" w:rsidRPr="001A2752" w:rsidRDefault="00E65C51" w:rsidP="0026038B">
      <w:pPr>
        <w:spacing w:line="480" w:lineRule="auto"/>
        <w:rPr>
          <w:rFonts w:ascii="Garamond" w:hAnsi="Garamond"/>
          <w:szCs w:val="24"/>
        </w:rPr>
      </w:pPr>
      <w:r>
        <w:rPr>
          <w:rStyle w:val="Heading3Char"/>
        </w:rPr>
        <w:t xml:space="preserve">2.7 </w:t>
      </w:r>
      <w:r w:rsidR="00D730C5" w:rsidRPr="001A2752">
        <w:rPr>
          <w:rStyle w:val="Heading3Char"/>
        </w:rPr>
        <w:t>Flood and Storm Surge Protection</w:t>
      </w:r>
      <w:bookmarkEnd w:id="5"/>
    </w:p>
    <w:p w:rsidR="00F837AF" w:rsidRPr="003C5D4B" w:rsidRDefault="00596687" w:rsidP="0026038B">
      <w:pPr>
        <w:spacing w:line="480" w:lineRule="auto"/>
        <w:rPr>
          <w:rFonts w:ascii="Garamond" w:hAnsi="Garamond"/>
          <w:szCs w:val="24"/>
        </w:rPr>
      </w:pPr>
      <w:r>
        <w:rPr>
          <w:rFonts w:ascii="Garamond" w:hAnsi="Garamond"/>
          <w:szCs w:val="24"/>
        </w:rPr>
        <w:t>MR</w:t>
      </w:r>
      <w:r w:rsidR="00E90B34" w:rsidRPr="003C5D4B">
        <w:rPr>
          <w:rFonts w:ascii="Garamond" w:hAnsi="Garamond"/>
          <w:szCs w:val="24"/>
        </w:rPr>
        <w:t xml:space="preserve"> </w:t>
      </w:r>
      <w:r w:rsidR="0040604A" w:rsidRPr="003C5D4B">
        <w:rPr>
          <w:rFonts w:ascii="Garamond" w:hAnsi="Garamond"/>
          <w:szCs w:val="24"/>
        </w:rPr>
        <w:t>is expected to provide</w:t>
      </w:r>
      <w:r w:rsidR="00834E4F" w:rsidRPr="003C5D4B">
        <w:rPr>
          <w:rFonts w:ascii="Garamond" w:hAnsi="Garamond"/>
          <w:szCs w:val="24"/>
        </w:rPr>
        <w:t xml:space="preserve"> flood protection </w:t>
      </w:r>
      <w:r w:rsidR="0040604A" w:rsidRPr="003C5D4B">
        <w:rPr>
          <w:rFonts w:ascii="Garamond" w:hAnsi="Garamond"/>
          <w:szCs w:val="24"/>
        </w:rPr>
        <w:t xml:space="preserve">to the Ribble and Forth estuaries </w:t>
      </w:r>
      <w:r w:rsidR="00F211DF" w:rsidRPr="003C5D4B">
        <w:rPr>
          <w:rFonts w:ascii="Garamond" w:hAnsi="Garamond"/>
          <w:szCs w:val="24"/>
        </w:rPr>
        <w:t>upstream of the sites</w:t>
      </w:r>
      <w:r w:rsidR="0098771A">
        <w:rPr>
          <w:rFonts w:ascii="Garamond" w:hAnsi="Garamond"/>
          <w:szCs w:val="24"/>
        </w:rPr>
        <w:t>,</w:t>
      </w:r>
      <w:r w:rsidR="00F211DF" w:rsidRPr="003C5D4B">
        <w:rPr>
          <w:rFonts w:ascii="Garamond" w:hAnsi="Garamond"/>
          <w:szCs w:val="24"/>
        </w:rPr>
        <w:t xml:space="preserve"> </w:t>
      </w:r>
      <w:r w:rsidR="0040604A" w:rsidRPr="003C5D4B">
        <w:rPr>
          <w:rFonts w:ascii="Garamond" w:hAnsi="Garamond"/>
          <w:szCs w:val="24"/>
        </w:rPr>
        <w:t>by providing</w:t>
      </w:r>
      <w:r w:rsidR="00F211DF" w:rsidRPr="003C5D4B">
        <w:rPr>
          <w:rFonts w:ascii="Garamond" w:hAnsi="Garamond"/>
          <w:szCs w:val="24"/>
        </w:rPr>
        <w:t xml:space="preserve"> extra holding capacity for water. </w:t>
      </w:r>
      <w:r w:rsidR="00677091">
        <w:rPr>
          <w:rFonts w:ascii="Garamond" w:hAnsi="Garamond"/>
          <w:szCs w:val="24"/>
        </w:rPr>
        <w:t>T</w:t>
      </w:r>
      <w:r w:rsidR="00B81842" w:rsidRPr="003C5D4B">
        <w:rPr>
          <w:rFonts w:ascii="Garamond" w:hAnsi="Garamond"/>
          <w:szCs w:val="24"/>
        </w:rPr>
        <w:t xml:space="preserve">he </w:t>
      </w:r>
      <w:r w:rsidR="00D15B58">
        <w:rPr>
          <w:rFonts w:ascii="Garamond" w:hAnsi="Garamond"/>
          <w:szCs w:val="24"/>
        </w:rPr>
        <w:t xml:space="preserve">marginal </w:t>
      </w:r>
      <w:r w:rsidR="00B81842" w:rsidRPr="003C5D4B">
        <w:rPr>
          <w:rFonts w:ascii="Garamond" w:hAnsi="Garamond"/>
          <w:szCs w:val="24"/>
        </w:rPr>
        <w:t>effect of these real</w:t>
      </w:r>
      <w:r w:rsidR="00BA239E">
        <w:rPr>
          <w:rFonts w:ascii="Garamond" w:hAnsi="Garamond"/>
          <w:szCs w:val="24"/>
        </w:rPr>
        <w:t xml:space="preserve">ignments on flood risk upstream </w:t>
      </w:r>
      <w:r w:rsidR="00035DB0">
        <w:rPr>
          <w:rFonts w:ascii="Garamond" w:hAnsi="Garamond"/>
          <w:szCs w:val="24"/>
        </w:rPr>
        <w:t>requires complex hydrological model</w:t>
      </w:r>
      <w:r w:rsidR="00310E3F">
        <w:rPr>
          <w:rFonts w:ascii="Garamond" w:hAnsi="Garamond"/>
          <w:szCs w:val="24"/>
        </w:rPr>
        <w:t>l</w:t>
      </w:r>
      <w:r w:rsidR="00035DB0">
        <w:rPr>
          <w:rFonts w:ascii="Garamond" w:hAnsi="Garamond"/>
          <w:szCs w:val="24"/>
        </w:rPr>
        <w:t xml:space="preserve">ing that </w:t>
      </w:r>
      <w:r w:rsidR="00BA239E">
        <w:rPr>
          <w:rFonts w:ascii="Garamond" w:hAnsi="Garamond"/>
          <w:szCs w:val="24"/>
        </w:rPr>
        <w:t xml:space="preserve">was </w:t>
      </w:r>
      <w:r w:rsidR="00035DB0">
        <w:rPr>
          <w:rFonts w:ascii="Garamond" w:hAnsi="Garamond"/>
          <w:szCs w:val="24"/>
        </w:rPr>
        <w:t>beyond</w:t>
      </w:r>
      <w:r w:rsidR="00BA239E">
        <w:rPr>
          <w:rFonts w:ascii="Garamond" w:hAnsi="Garamond"/>
          <w:szCs w:val="24"/>
        </w:rPr>
        <w:t xml:space="preserve"> this study</w:t>
      </w:r>
      <w:r w:rsidR="00F837AF">
        <w:rPr>
          <w:rFonts w:ascii="Garamond" w:hAnsi="Garamond"/>
          <w:szCs w:val="24"/>
        </w:rPr>
        <w:t>. However,</w:t>
      </w:r>
      <w:r w:rsidR="00677091">
        <w:rPr>
          <w:rFonts w:ascii="Garamond" w:hAnsi="Garamond"/>
          <w:szCs w:val="24"/>
        </w:rPr>
        <w:t xml:space="preserve"> existing </w:t>
      </w:r>
      <w:r w:rsidR="007C02BE">
        <w:rPr>
          <w:rFonts w:ascii="Garamond" w:hAnsi="Garamond"/>
          <w:szCs w:val="24"/>
        </w:rPr>
        <w:t xml:space="preserve">modelled </w:t>
      </w:r>
      <w:r w:rsidR="00677091">
        <w:rPr>
          <w:rFonts w:ascii="Garamond" w:hAnsi="Garamond"/>
          <w:szCs w:val="24"/>
        </w:rPr>
        <w:t xml:space="preserve">data were available for </w:t>
      </w:r>
      <w:r w:rsidR="00AF45D4">
        <w:rPr>
          <w:rFonts w:ascii="Garamond" w:hAnsi="Garamond"/>
          <w:szCs w:val="24"/>
        </w:rPr>
        <w:t>both sites</w:t>
      </w:r>
      <w:r w:rsidR="00FE3568">
        <w:rPr>
          <w:rFonts w:ascii="Garamond" w:hAnsi="Garamond"/>
          <w:szCs w:val="24"/>
        </w:rPr>
        <w:t xml:space="preserve">, and these results are used for this ES assessment. At Hesketh </w:t>
      </w:r>
      <w:r w:rsidR="000E1B9C">
        <w:rPr>
          <w:rFonts w:ascii="Garamond" w:hAnsi="Garamond"/>
          <w:szCs w:val="24"/>
        </w:rPr>
        <w:t>Outmarsh West</w:t>
      </w:r>
      <w:r w:rsidR="00FE3568">
        <w:rPr>
          <w:rFonts w:ascii="Garamond" w:hAnsi="Garamond"/>
          <w:szCs w:val="24"/>
        </w:rPr>
        <w:t xml:space="preserve">, where tidal flooding is the major risk, the capacity of the site relative to the estuary’s </w:t>
      </w:r>
      <w:r w:rsidR="00CA1942">
        <w:rPr>
          <w:rFonts w:ascii="Garamond" w:hAnsi="Garamond"/>
          <w:szCs w:val="24"/>
        </w:rPr>
        <w:t xml:space="preserve">total </w:t>
      </w:r>
      <w:r w:rsidR="00FE3568">
        <w:rPr>
          <w:rFonts w:ascii="Garamond" w:hAnsi="Garamond"/>
          <w:szCs w:val="24"/>
        </w:rPr>
        <w:t xml:space="preserve">tidal volume was calculated </w:t>
      </w:r>
      <w:r w:rsidR="00C17F16">
        <w:rPr>
          <w:rFonts w:ascii="Garamond" w:hAnsi="Garamond"/>
          <w:szCs w:val="24"/>
        </w:rPr>
        <w:fldChar w:fldCharType="begin"/>
      </w:r>
      <w:r w:rsidR="00444DB7">
        <w:rPr>
          <w:rFonts w:ascii="Garamond" w:hAnsi="Garamond"/>
          <w:szCs w:val="24"/>
        </w:rPr>
        <w:instrText xml:space="preserve"> ADDIN EN.CITE &lt;EndNote&gt;&lt;Cite&gt;&lt;Author&gt;North West &amp;amp; North Wales Coastal Group&lt;/Author&gt;&lt;Year&gt;2009&lt;/Year&gt;&lt;RecNum&gt;2643&lt;/RecNum&gt;&lt;DisplayText&gt;(North West &amp;amp; North Wales Coastal Group, 2009)&lt;/DisplayText&gt;&lt;record&gt;&lt;rec-number&gt;2643&lt;/rec-number&gt;&lt;foreign-keys&gt;&lt;key app="EN" db-id="s2dxsfzp905p90e0awexsfd3evpdswtxv0tx"&gt;2643&lt;/key&gt;&lt;/foreign-keys&gt;&lt;ref-type name="Report"&gt;27&lt;/ref-type&gt;&lt;contributors&gt;&lt;authors&gt;&lt;author&gt;North West &amp;amp; North Wales Coastal Group,&lt;/author&gt;&lt;/authors&gt;&lt;/contributors&gt;&lt;titles&gt;&lt;title&gt;North West England and North Wales Shoreline Management Plan SMP2&lt;/title&gt;&lt;/titles&gt;&lt;dates&gt;&lt;year&gt;2009&lt;/year&gt;&lt;/dates&gt;&lt;urls&gt;&lt;/urls&gt;&lt;/record&gt;&lt;/Cite&gt;&lt;/EndNote&gt;</w:instrText>
      </w:r>
      <w:r w:rsidR="00C17F16">
        <w:rPr>
          <w:rFonts w:ascii="Garamond" w:hAnsi="Garamond"/>
          <w:szCs w:val="24"/>
        </w:rPr>
        <w:fldChar w:fldCharType="separate"/>
      </w:r>
      <w:r w:rsidR="00FE3568">
        <w:rPr>
          <w:rFonts w:ascii="Garamond" w:hAnsi="Garamond"/>
          <w:noProof/>
          <w:szCs w:val="24"/>
        </w:rPr>
        <w:t>(</w:t>
      </w:r>
      <w:hyperlink w:anchor="_ENREF_54" w:tooltip="North West &amp; North Wales Coastal Group, 2009 #2643" w:history="1">
        <w:r w:rsidR="0018426A">
          <w:rPr>
            <w:rFonts w:ascii="Garamond" w:hAnsi="Garamond"/>
            <w:noProof/>
            <w:szCs w:val="24"/>
          </w:rPr>
          <w:t>North West &amp; North Wales Coastal Group, 2009</w:t>
        </w:r>
      </w:hyperlink>
      <w:r w:rsidR="00FE3568">
        <w:rPr>
          <w:rFonts w:ascii="Garamond" w:hAnsi="Garamond"/>
          <w:noProof/>
          <w:szCs w:val="24"/>
        </w:rPr>
        <w:t>)</w:t>
      </w:r>
      <w:r w:rsidR="00C17F16">
        <w:rPr>
          <w:rFonts w:ascii="Garamond" w:hAnsi="Garamond"/>
          <w:szCs w:val="24"/>
        </w:rPr>
        <w:fldChar w:fldCharType="end"/>
      </w:r>
      <w:r w:rsidR="00FE3568">
        <w:rPr>
          <w:rFonts w:ascii="Garamond" w:hAnsi="Garamond"/>
          <w:szCs w:val="24"/>
        </w:rPr>
        <w:t>. At the</w:t>
      </w:r>
      <w:r w:rsidR="00AF45D4">
        <w:rPr>
          <w:rFonts w:ascii="Garamond" w:hAnsi="Garamond"/>
          <w:szCs w:val="24"/>
        </w:rPr>
        <w:t xml:space="preserve"> </w:t>
      </w:r>
      <w:r w:rsidR="00677091">
        <w:rPr>
          <w:rFonts w:ascii="Garamond" w:hAnsi="Garamond"/>
          <w:szCs w:val="24"/>
        </w:rPr>
        <w:t>Inner Forth</w:t>
      </w:r>
      <w:r w:rsidR="00F837AF">
        <w:rPr>
          <w:rFonts w:ascii="Garamond" w:hAnsi="Garamond"/>
          <w:szCs w:val="24"/>
        </w:rPr>
        <w:t xml:space="preserve">, flood risk arising from several management options (do nothing, maintain current situation, maximum MR, constrained MR and RTE) was assessed as part of a wider cost-benefit analysis </w:t>
      </w:r>
      <w:r w:rsidR="00C17F16">
        <w:rPr>
          <w:rFonts w:ascii="Garamond" w:hAnsi="Garamond"/>
          <w:szCs w:val="24"/>
        </w:rPr>
        <w:fldChar w:fldCharType="begin"/>
      </w:r>
      <w:r w:rsidR="00F837AF">
        <w:rPr>
          <w:rFonts w:ascii="Garamond" w:hAnsi="Garamond"/>
          <w:szCs w:val="24"/>
        </w:rPr>
        <w:instrText xml:space="preserve"> ADDIN EN.CITE &lt;EndNote&gt;&lt;Cite&gt;&lt;Author&gt;ABPmer&lt;/Author&gt;&lt;Year&gt;2014&lt;/Year&gt;&lt;RecNum&gt;2396&lt;/RecNum&gt;&lt;DisplayText&gt;(ABPmer, 2014)&lt;/DisplayText&gt;&lt;record&gt;&lt;rec-number&gt;2396&lt;/rec-number&gt;&lt;foreign-keys&gt;&lt;key app="EN" db-id="s2dxsfzp905p90e0awexsfd3evpdswtxv0tx"&gt;2396&lt;/key&gt;&lt;/foreign-keys&gt;&lt;ref-type name="Report"&gt;27&lt;/ref-type&gt;&lt;contributors&gt;&lt;authors&gt;&lt;author&gt;ABPmer,&lt;/author&gt;&lt;/authors&gt;&lt;/contributors&gt;&lt;titles&gt;&lt;title&gt;Inch of Ferryton Habitat Creation Options Appraisal Study: Stage 1 Final Report&lt;/title&gt;&lt;/titles&gt;&lt;dates&gt;&lt;year&gt;2014&lt;/year&gt;&lt;/dates&gt;&lt;urls&gt;&lt;/urls&gt;&lt;/record&gt;&lt;/Cite&gt;&lt;/EndNote&gt;</w:instrText>
      </w:r>
      <w:r w:rsidR="00C17F16">
        <w:rPr>
          <w:rFonts w:ascii="Garamond" w:hAnsi="Garamond"/>
          <w:szCs w:val="24"/>
        </w:rPr>
        <w:fldChar w:fldCharType="separate"/>
      </w:r>
      <w:r w:rsidR="00F837AF">
        <w:rPr>
          <w:rFonts w:ascii="Garamond" w:hAnsi="Garamond"/>
          <w:noProof/>
          <w:szCs w:val="24"/>
        </w:rPr>
        <w:t>(</w:t>
      </w:r>
      <w:hyperlink w:anchor="_ENREF_1" w:tooltip="ABPmer, 2014 #2396" w:history="1">
        <w:r w:rsidR="0018426A">
          <w:rPr>
            <w:rFonts w:ascii="Garamond" w:hAnsi="Garamond"/>
            <w:noProof/>
            <w:szCs w:val="24"/>
          </w:rPr>
          <w:t>ABPmer, 2014</w:t>
        </w:r>
      </w:hyperlink>
      <w:r w:rsidR="00F837AF">
        <w:rPr>
          <w:rFonts w:ascii="Garamond" w:hAnsi="Garamond"/>
          <w:noProof/>
          <w:szCs w:val="24"/>
        </w:rPr>
        <w:t>)</w:t>
      </w:r>
      <w:r w:rsidR="00C17F16">
        <w:rPr>
          <w:rFonts w:ascii="Garamond" w:hAnsi="Garamond"/>
          <w:szCs w:val="24"/>
        </w:rPr>
        <w:fldChar w:fldCharType="end"/>
      </w:r>
      <w:r w:rsidR="00F837AF">
        <w:rPr>
          <w:rFonts w:ascii="Garamond" w:hAnsi="Garamond"/>
          <w:szCs w:val="24"/>
        </w:rPr>
        <w:t xml:space="preserve">. </w:t>
      </w:r>
    </w:p>
    <w:p w:rsidR="00C11E89" w:rsidRPr="003C5D4B" w:rsidRDefault="00F837AF" w:rsidP="0026038B">
      <w:pPr>
        <w:spacing w:line="480" w:lineRule="auto"/>
        <w:rPr>
          <w:rFonts w:ascii="Garamond" w:hAnsi="Garamond"/>
          <w:szCs w:val="24"/>
        </w:rPr>
      </w:pPr>
      <w:r>
        <w:rPr>
          <w:rFonts w:ascii="Garamond" w:hAnsi="Garamond"/>
          <w:szCs w:val="24"/>
        </w:rPr>
        <w:t>We also</w:t>
      </w:r>
      <w:r w:rsidR="00035DB0">
        <w:rPr>
          <w:rFonts w:ascii="Garamond" w:hAnsi="Garamond"/>
          <w:szCs w:val="24"/>
        </w:rPr>
        <w:t xml:space="preserve"> </w:t>
      </w:r>
      <w:r w:rsidR="00013AEF">
        <w:rPr>
          <w:rFonts w:ascii="Garamond" w:hAnsi="Garamond"/>
          <w:szCs w:val="24"/>
        </w:rPr>
        <w:t>examine</w:t>
      </w:r>
      <w:r>
        <w:rPr>
          <w:rFonts w:ascii="Garamond" w:hAnsi="Garamond"/>
          <w:szCs w:val="24"/>
        </w:rPr>
        <w:t>d</w:t>
      </w:r>
      <w:r w:rsidR="00013AEF">
        <w:rPr>
          <w:rFonts w:ascii="Garamond" w:hAnsi="Garamond"/>
          <w:szCs w:val="24"/>
        </w:rPr>
        <w:t xml:space="preserve"> </w:t>
      </w:r>
      <w:r w:rsidR="00035DB0">
        <w:rPr>
          <w:rFonts w:ascii="Garamond" w:hAnsi="Garamond"/>
          <w:szCs w:val="24"/>
        </w:rPr>
        <w:t>local flood risk mitigation potential</w:t>
      </w:r>
      <w:r w:rsidR="00D00AFA">
        <w:rPr>
          <w:rFonts w:ascii="Garamond" w:hAnsi="Garamond"/>
          <w:szCs w:val="24"/>
        </w:rPr>
        <w:t xml:space="preserve"> a</w:t>
      </w:r>
      <w:r w:rsidR="008A21F8" w:rsidRPr="003C5D4B">
        <w:rPr>
          <w:rFonts w:ascii="Garamond" w:hAnsi="Garamond"/>
          <w:szCs w:val="24"/>
        </w:rPr>
        <w:t xml:space="preserve">t Hesketh </w:t>
      </w:r>
      <w:r w:rsidR="000E1B9C">
        <w:rPr>
          <w:rFonts w:ascii="Garamond" w:hAnsi="Garamond"/>
          <w:szCs w:val="24"/>
        </w:rPr>
        <w:t>Outmarsh West</w:t>
      </w:r>
      <w:r w:rsidR="008A21F8" w:rsidRPr="003C5D4B">
        <w:rPr>
          <w:rFonts w:ascii="Garamond" w:hAnsi="Garamond"/>
          <w:szCs w:val="24"/>
        </w:rPr>
        <w:t xml:space="preserve">, </w:t>
      </w:r>
      <w:r w:rsidR="00D00AFA">
        <w:rPr>
          <w:rFonts w:ascii="Garamond" w:hAnsi="Garamond"/>
          <w:szCs w:val="24"/>
        </w:rPr>
        <w:t>where</w:t>
      </w:r>
      <w:r w:rsidR="008A21F8" w:rsidRPr="003C5D4B">
        <w:rPr>
          <w:rFonts w:ascii="Garamond" w:hAnsi="Garamond"/>
          <w:szCs w:val="24"/>
        </w:rPr>
        <w:t xml:space="preserve"> </w:t>
      </w:r>
      <w:r w:rsidR="00596687">
        <w:rPr>
          <w:rFonts w:ascii="Garamond" w:hAnsi="Garamond"/>
          <w:szCs w:val="24"/>
        </w:rPr>
        <w:t>MR</w:t>
      </w:r>
      <w:r w:rsidR="008A21F8" w:rsidRPr="003C5D4B">
        <w:rPr>
          <w:rFonts w:ascii="Garamond" w:hAnsi="Garamond"/>
          <w:szCs w:val="24"/>
        </w:rPr>
        <w:t xml:space="preserve"> was carried out in conjunction with improvements to the inner seawall, </w:t>
      </w:r>
      <w:r w:rsidR="00BA239E">
        <w:rPr>
          <w:rFonts w:ascii="Garamond" w:hAnsi="Garamond"/>
          <w:szCs w:val="24"/>
        </w:rPr>
        <w:t xml:space="preserve">to improve flood protection to </w:t>
      </w:r>
      <w:r w:rsidR="00BA239E">
        <w:rPr>
          <w:rFonts w:ascii="Garamond" w:hAnsi="Garamond"/>
          <w:szCs w:val="24"/>
        </w:rPr>
        <w:lastRenderedPageBreak/>
        <w:t xml:space="preserve">1050 ha </w:t>
      </w:r>
      <w:r w:rsidR="00035DB0">
        <w:rPr>
          <w:rFonts w:ascii="Garamond" w:hAnsi="Garamond"/>
          <w:szCs w:val="24"/>
        </w:rPr>
        <w:t xml:space="preserve">of land </w:t>
      </w:r>
      <w:r w:rsidR="00BA239E">
        <w:rPr>
          <w:rFonts w:ascii="Garamond" w:hAnsi="Garamond"/>
          <w:szCs w:val="24"/>
        </w:rPr>
        <w:t xml:space="preserve">from 1 in 50 years to </w:t>
      </w:r>
      <w:r w:rsidR="008A21F8" w:rsidRPr="003C5D4B">
        <w:rPr>
          <w:rFonts w:ascii="Garamond" w:hAnsi="Garamond"/>
          <w:szCs w:val="24"/>
        </w:rPr>
        <w:t>1 in 200 year</w:t>
      </w:r>
      <w:r w:rsidR="00D17316">
        <w:rPr>
          <w:rFonts w:ascii="Garamond" w:hAnsi="Garamond"/>
          <w:szCs w:val="24"/>
        </w:rPr>
        <w:t>s</w:t>
      </w:r>
      <w:r w:rsidR="00CA1942">
        <w:rPr>
          <w:rFonts w:ascii="Garamond" w:hAnsi="Garamond"/>
          <w:szCs w:val="24"/>
        </w:rPr>
        <w:t xml:space="preserve"> chance of inundation</w:t>
      </w:r>
      <w:r w:rsidR="00D17316">
        <w:rPr>
          <w:rFonts w:ascii="Garamond" w:hAnsi="Garamond"/>
          <w:szCs w:val="24"/>
        </w:rPr>
        <w:t xml:space="preserve"> </w:t>
      </w:r>
      <w:r w:rsidR="00C17F16">
        <w:rPr>
          <w:rFonts w:ascii="Garamond" w:hAnsi="Garamond"/>
          <w:szCs w:val="24"/>
        </w:rPr>
        <w:fldChar w:fldCharType="begin"/>
      </w:r>
      <w:r w:rsidR="00AA475C">
        <w:rPr>
          <w:rFonts w:ascii="Garamond" w:hAnsi="Garamond"/>
          <w:szCs w:val="24"/>
        </w:rPr>
        <w:instrText xml:space="preserve"> ADDIN EN.CITE &lt;EndNote&gt;&lt;Cite&gt;&lt;Author&gt;Simpson&lt;/Author&gt;&lt;Year&gt;2005&lt;/Year&gt;&lt;RecNum&gt;2399&lt;/RecNum&gt;&lt;DisplayText&gt;(Simpson and Harvey, 2005)&lt;/DisplayText&gt;&lt;record&gt;&lt;rec-number&gt;2399&lt;/rec-number&gt;&lt;foreign-keys&gt;&lt;key app="EN" db-id="s2dxsfzp905p90e0awexsfd3evpdswtxv0tx"&gt;2399&lt;/key&gt;&lt;/foreign-keys&gt;&lt;ref-type name="Report"&gt;27&lt;/ref-type&gt;&lt;contributors&gt;&lt;authors&gt;&lt;author&gt;Simpson, C.&lt;/author&gt;&lt;author&gt;Harvey, R.&lt;/author&gt;&lt;/authors&gt;&lt;/contributors&gt;&lt;titles&gt;&lt;title&gt;Hesketh Out Marsh West Realignment Scheme: Scoping Report&lt;/title&gt;&lt;/titles&gt;&lt;dates&gt;&lt;year&gt;2005&lt;/year&gt;&lt;/dates&gt;&lt;publisher&gt;Environment Agency&lt;/publisher&gt;&lt;urls&gt;&lt;/urls&gt;&lt;/record&gt;&lt;/Cite&gt;&lt;/EndNote&gt;</w:instrText>
      </w:r>
      <w:r w:rsidR="00C17F16">
        <w:rPr>
          <w:rFonts w:ascii="Garamond" w:hAnsi="Garamond"/>
          <w:szCs w:val="24"/>
        </w:rPr>
        <w:fldChar w:fldCharType="separate"/>
      </w:r>
      <w:r w:rsidR="00AA475C">
        <w:rPr>
          <w:rFonts w:ascii="Garamond" w:hAnsi="Garamond"/>
          <w:noProof/>
          <w:szCs w:val="24"/>
        </w:rPr>
        <w:t>(</w:t>
      </w:r>
      <w:hyperlink w:anchor="_ENREF_63" w:tooltip="Simpson, 2005 #2399" w:history="1">
        <w:r w:rsidR="0018426A">
          <w:rPr>
            <w:rFonts w:ascii="Garamond" w:hAnsi="Garamond"/>
            <w:noProof/>
            <w:szCs w:val="24"/>
          </w:rPr>
          <w:t>Simpson and Harvey, 2005</w:t>
        </w:r>
      </w:hyperlink>
      <w:r w:rsidR="00AA475C">
        <w:rPr>
          <w:rFonts w:ascii="Garamond" w:hAnsi="Garamond"/>
          <w:noProof/>
          <w:szCs w:val="24"/>
        </w:rPr>
        <w:t>)</w:t>
      </w:r>
      <w:r w:rsidR="00C17F16">
        <w:rPr>
          <w:rFonts w:ascii="Garamond" w:hAnsi="Garamond"/>
          <w:szCs w:val="24"/>
        </w:rPr>
        <w:fldChar w:fldCharType="end"/>
      </w:r>
      <w:r w:rsidR="007806BB" w:rsidRPr="003C5D4B">
        <w:rPr>
          <w:rFonts w:ascii="Garamond" w:hAnsi="Garamond"/>
          <w:szCs w:val="24"/>
        </w:rPr>
        <w:t>.</w:t>
      </w:r>
      <w:r w:rsidR="007441DA" w:rsidRPr="003C5D4B">
        <w:rPr>
          <w:rFonts w:ascii="Garamond" w:hAnsi="Garamond"/>
          <w:szCs w:val="24"/>
        </w:rPr>
        <w:t xml:space="preserve"> </w:t>
      </w:r>
      <w:r w:rsidR="00387A63">
        <w:rPr>
          <w:rFonts w:ascii="Garamond" w:hAnsi="Garamond"/>
          <w:szCs w:val="24"/>
        </w:rPr>
        <w:t xml:space="preserve">Salt marsh reduces wave attenuation </w:t>
      </w:r>
      <w:r w:rsidR="00C17F16">
        <w:rPr>
          <w:rFonts w:ascii="Garamond" w:hAnsi="Garamond"/>
          <w:szCs w:val="24"/>
        </w:rPr>
        <w:fldChar w:fldCharType="begin"/>
      </w:r>
      <w:r w:rsidR="00387A63">
        <w:rPr>
          <w:rFonts w:ascii="Garamond" w:hAnsi="Garamond"/>
          <w:szCs w:val="24"/>
        </w:rPr>
        <w:instrText xml:space="preserve"> ADDIN EN.CITE &lt;EndNote&gt;&lt;Cite&gt;&lt;Author&gt;Möller&lt;/Author&gt;&lt;Year&gt;2002&lt;/Year&gt;&lt;RecNum&gt;2723&lt;/RecNum&gt;&lt;DisplayText&gt;(Möller and Spencer, 2002)&lt;/DisplayText&gt;&lt;record&gt;&lt;rec-number&gt;2723&lt;/rec-number&gt;&lt;foreign-keys&gt;&lt;key app="EN" db-id="s2dxsfzp905p90e0awexsfd3evpdswtxv0tx"&gt;2723&lt;/key&gt;&lt;/foreign-keys&gt;&lt;ref-type name="Journal Article"&gt;17&lt;/ref-type&gt;&lt;contributors&gt;&lt;authors&gt;&lt;author&gt;Möller, I.&lt;/author&gt;&lt;author&gt;Spencer, T. &lt;/author&gt;&lt;/authors&gt;&lt;/contributors&gt;&lt;titles&gt;&lt;title&gt;Wave dissipation over macro-tidal saltmarshes: effects of marsh edge typology and vegetation change&lt;/title&gt;&lt;secondary-title&gt;Journal of Coastal Research&lt;/secondary-title&gt;&lt;/titles&gt;&lt;periodical&gt;&lt;full-title&gt;Journal of Coastal Research&lt;/full-title&gt;&lt;/periodical&gt;&lt;pages&gt;506-521&lt;/pages&gt;&lt;volume&gt;36&lt;/volume&gt;&lt;dates&gt;&lt;year&gt;2002&lt;/year&gt;&lt;/dates&gt;&lt;urls&gt;&lt;/urls&gt;&lt;/record&gt;&lt;/Cite&gt;&lt;/EndNote&gt;</w:instrText>
      </w:r>
      <w:r w:rsidR="00C17F16">
        <w:rPr>
          <w:rFonts w:ascii="Garamond" w:hAnsi="Garamond"/>
          <w:szCs w:val="24"/>
        </w:rPr>
        <w:fldChar w:fldCharType="separate"/>
      </w:r>
      <w:r w:rsidR="00387A63">
        <w:rPr>
          <w:rFonts w:ascii="Garamond" w:hAnsi="Garamond"/>
          <w:noProof/>
          <w:szCs w:val="24"/>
        </w:rPr>
        <w:t>(</w:t>
      </w:r>
      <w:hyperlink w:anchor="_ENREF_51" w:tooltip="Möller, 2002 #2723" w:history="1">
        <w:r w:rsidR="0018426A">
          <w:rPr>
            <w:rFonts w:ascii="Garamond" w:hAnsi="Garamond"/>
            <w:noProof/>
            <w:szCs w:val="24"/>
          </w:rPr>
          <w:t>Möller and Spencer, 2002</w:t>
        </w:r>
      </w:hyperlink>
      <w:r w:rsidR="00387A63">
        <w:rPr>
          <w:rFonts w:ascii="Garamond" w:hAnsi="Garamond"/>
          <w:noProof/>
          <w:szCs w:val="24"/>
        </w:rPr>
        <w:t>)</w:t>
      </w:r>
      <w:r w:rsidR="00C17F16">
        <w:rPr>
          <w:rFonts w:ascii="Garamond" w:hAnsi="Garamond"/>
          <w:szCs w:val="24"/>
        </w:rPr>
        <w:fldChar w:fldCharType="end"/>
      </w:r>
      <w:r w:rsidR="00410405">
        <w:rPr>
          <w:rFonts w:ascii="Garamond" w:hAnsi="Garamond"/>
          <w:szCs w:val="24"/>
        </w:rPr>
        <w:t xml:space="preserve">, which should </w:t>
      </w:r>
      <w:r w:rsidR="00DD1A14">
        <w:rPr>
          <w:rFonts w:ascii="Garamond" w:hAnsi="Garamond"/>
          <w:szCs w:val="24"/>
        </w:rPr>
        <w:t xml:space="preserve">reduce the maintenance costs </w:t>
      </w:r>
      <w:r w:rsidR="00566CCC">
        <w:rPr>
          <w:rFonts w:ascii="Garamond" w:hAnsi="Garamond"/>
          <w:szCs w:val="24"/>
        </w:rPr>
        <w:t xml:space="preserve">for the improved inner wall; however, we were unable to quantify this reduction. At Hesketh </w:t>
      </w:r>
      <w:r w:rsidR="000E1B9C">
        <w:rPr>
          <w:rFonts w:ascii="Garamond" w:hAnsi="Garamond"/>
          <w:szCs w:val="24"/>
        </w:rPr>
        <w:t>Outmarsh West</w:t>
      </w:r>
      <w:r w:rsidR="00566CCC">
        <w:rPr>
          <w:rFonts w:ascii="Garamond" w:hAnsi="Garamond"/>
          <w:szCs w:val="24"/>
        </w:rPr>
        <w:t xml:space="preserve">, </w:t>
      </w:r>
      <w:r w:rsidR="003A466D" w:rsidRPr="003C5D4B">
        <w:rPr>
          <w:rFonts w:ascii="Garamond" w:hAnsi="Garamond"/>
          <w:szCs w:val="24"/>
        </w:rPr>
        <w:t xml:space="preserve">the process of funding improvements to the inner wall meant that without the creation of </w:t>
      </w:r>
      <w:r w:rsidR="00D60275">
        <w:rPr>
          <w:rFonts w:ascii="Garamond" w:hAnsi="Garamond"/>
          <w:szCs w:val="24"/>
        </w:rPr>
        <w:t>salt marsh</w:t>
      </w:r>
      <w:r w:rsidR="003A466D" w:rsidRPr="003C5D4B">
        <w:rPr>
          <w:rFonts w:ascii="Garamond" w:hAnsi="Garamond"/>
          <w:szCs w:val="24"/>
        </w:rPr>
        <w:t xml:space="preserve"> (meeting requirements of the Water Framework Directive), this work would not have met the criteria for the Flood Defence Grant in Aid </w:t>
      </w:r>
      <w:r w:rsidR="00C17F16">
        <w:rPr>
          <w:rFonts w:ascii="Garamond" w:hAnsi="Garamond"/>
          <w:szCs w:val="24"/>
        </w:rPr>
        <w:fldChar w:fldCharType="begin"/>
      </w:r>
      <w:r w:rsidR="00B56AD0">
        <w:rPr>
          <w:rFonts w:ascii="Garamond" w:hAnsi="Garamond"/>
          <w:szCs w:val="24"/>
        </w:rPr>
        <w:instrText xml:space="preserve"> ADDIN EN.CITE &lt;EndNote&gt;&lt;Cite&gt;&lt;Author&gt;Environment Agency&lt;/Author&gt;&lt;Year&gt;2014&lt;/Year&gt;&lt;RecNum&gt;2731&lt;/RecNum&gt;&lt;DisplayText&gt;(Environment Agency, 2014)&lt;/DisplayText&gt;&lt;record&gt;&lt;rec-number&gt;2731&lt;/rec-number&gt;&lt;foreign-keys&gt;&lt;key app="EN" db-id="s2dxsfzp905p90e0awexsfd3evpdswtxv0tx"&gt;2731&lt;/key&gt;&lt;/foreign-keys&gt;&lt;ref-type name="Report"&gt;27&lt;/ref-type&gt;&lt;contributors&gt;&lt;authors&gt;&lt;author&gt;Environment Agency,&lt;/author&gt;&lt;/authors&gt;&lt;/contributors&gt;&lt;titles&gt;&lt;title&gt;Calculate Grant in Aid funding for flood and coastal erosion risk management projects. Guidance for risk management authorities&lt;/title&gt;&lt;/titles&gt;&lt;dates&gt;&lt;year&gt;2014&lt;/year&gt;&lt;/dates&gt;&lt;urls&gt;&lt;/urls&gt;&lt;/record&gt;&lt;/Cite&gt;&lt;/EndNote&gt;</w:instrText>
      </w:r>
      <w:r w:rsidR="00C17F16">
        <w:rPr>
          <w:rFonts w:ascii="Garamond" w:hAnsi="Garamond"/>
          <w:szCs w:val="24"/>
        </w:rPr>
        <w:fldChar w:fldCharType="separate"/>
      </w:r>
      <w:r w:rsidR="00B56AD0">
        <w:rPr>
          <w:rFonts w:ascii="Garamond" w:hAnsi="Garamond"/>
          <w:noProof/>
          <w:szCs w:val="24"/>
        </w:rPr>
        <w:t>(</w:t>
      </w:r>
      <w:hyperlink w:anchor="_ENREF_27" w:tooltip="Environment Agency, 2014 #2731" w:history="1">
        <w:r w:rsidR="0018426A">
          <w:rPr>
            <w:rFonts w:ascii="Garamond" w:hAnsi="Garamond"/>
            <w:noProof/>
            <w:szCs w:val="24"/>
          </w:rPr>
          <w:t>Environment Agency, 2014</w:t>
        </w:r>
      </w:hyperlink>
      <w:r w:rsidR="00B56AD0">
        <w:rPr>
          <w:rFonts w:ascii="Garamond" w:hAnsi="Garamond"/>
          <w:noProof/>
          <w:szCs w:val="24"/>
        </w:rPr>
        <w:t>)</w:t>
      </w:r>
      <w:r w:rsidR="00C17F16">
        <w:rPr>
          <w:rFonts w:ascii="Garamond" w:hAnsi="Garamond"/>
          <w:szCs w:val="24"/>
        </w:rPr>
        <w:fldChar w:fldCharType="end"/>
      </w:r>
      <w:r w:rsidR="003A466D" w:rsidRPr="003C5D4B">
        <w:rPr>
          <w:rFonts w:ascii="Garamond" w:hAnsi="Garamond"/>
          <w:szCs w:val="24"/>
        </w:rPr>
        <w:t xml:space="preserve">. Therefore, </w:t>
      </w:r>
      <w:r w:rsidR="00566CCC">
        <w:rPr>
          <w:rFonts w:ascii="Garamond" w:hAnsi="Garamond"/>
          <w:szCs w:val="24"/>
        </w:rPr>
        <w:t xml:space="preserve">although flood protection provided by the inner wall would not usually be considered an </w:t>
      </w:r>
      <w:r w:rsidR="00475597">
        <w:rPr>
          <w:rFonts w:ascii="Garamond" w:hAnsi="Garamond"/>
          <w:szCs w:val="24"/>
        </w:rPr>
        <w:t>ES</w:t>
      </w:r>
      <w:r w:rsidR="00566CCC">
        <w:rPr>
          <w:rFonts w:ascii="Garamond" w:hAnsi="Garamond"/>
          <w:szCs w:val="24"/>
        </w:rPr>
        <w:t xml:space="preserve">, </w:t>
      </w:r>
      <w:r w:rsidR="00D00AFA">
        <w:rPr>
          <w:rFonts w:ascii="Garamond" w:hAnsi="Garamond"/>
          <w:szCs w:val="24"/>
        </w:rPr>
        <w:t>we argue</w:t>
      </w:r>
      <w:r w:rsidR="003A466D" w:rsidRPr="003C5D4B">
        <w:rPr>
          <w:rFonts w:ascii="Garamond" w:hAnsi="Garamond"/>
          <w:szCs w:val="24"/>
        </w:rPr>
        <w:t xml:space="preserve"> that the </w:t>
      </w:r>
      <w:r w:rsidR="00525284">
        <w:rPr>
          <w:rFonts w:ascii="Garamond" w:hAnsi="Garamond"/>
          <w:szCs w:val="24"/>
        </w:rPr>
        <w:t xml:space="preserve">restored </w:t>
      </w:r>
      <w:r w:rsidR="00D60275">
        <w:rPr>
          <w:rFonts w:ascii="Garamond" w:hAnsi="Garamond"/>
          <w:szCs w:val="24"/>
        </w:rPr>
        <w:t>salt marsh</w:t>
      </w:r>
      <w:r w:rsidR="003A466D" w:rsidRPr="003C5D4B">
        <w:rPr>
          <w:rFonts w:ascii="Garamond" w:hAnsi="Garamond"/>
          <w:szCs w:val="24"/>
        </w:rPr>
        <w:t xml:space="preserve"> </w:t>
      </w:r>
      <w:r w:rsidR="00566CCC">
        <w:rPr>
          <w:rFonts w:ascii="Garamond" w:hAnsi="Garamond"/>
          <w:szCs w:val="24"/>
        </w:rPr>
        <w:t>does provide</w:t>
      </w:r>
      <w:r w:rsidR="003A466D" w:rsidRPr="003C5D4B">
        <w:rPr>
          <w:rFonts w:ascii="Garamond" w:hAnsi="Garamond"/>
          <w:szCs w:val="24"/>
        </w:rPr>
        <w:t xml:space="preserve"> an </w:t>
      </w:r>
      <w:r w:rsidR="00475597">
        <w:rPr>
          <w:rFonts w:ascii="Garamond" w:hAnsi="Garamond"/>
          <w:szCs w:val="24"/>
        </w:rPr>
        <w:t>ES</w:t>
      </w:r>
      <w:r w:rsidR="003A466D" w:rsidRPr="003C5D4B">
        <w:rPr>
          <w:rFonts w:ascii="Garamond" w:hAnsi="Garamond"/>
          <w:szCs w:val="24"/>
        </w:rPr>
        <w:t xml:space="preserve"> by enabling the repair of the inner wall.</w:t>
      </w:r>
      <w:r w:rsidR="009038AC">
        <w:rPr>
          <w:rFonts w:ascii="Garamond" w:hAnsi="Garamond"/>
          <w:szCs w:val="24"/>
        </w:rPr>
        <w:t xml:space="preserve"> </w:t>
      </w:r>
    </w:p>
    <w:p w:rsidR="006D3177" w:rsidRPr="003C5D4B" w:rsidRDefault="00DF209E" w:rsidP="0026038B">
      <w:pPr>
        <w:spacing w:line="480" w:lineRule="auto"/>
        <w:rPr>
          <w:rFonts w:ascii="Garamond" w:hAnsi="Garamond"/>
          <w:szCs w:val="24"/>
        </w:rPr>
      </w:pPr>
      <w:r w:rsidRPr="003C5D4B">
        <w:rPr>
          <w:rFonts w:ascii="Garamond" w:hAnsi="Garamond"/>
          <w:szCs w:val="24"/>
        </w:rPr>
        <w:t>T</w:t>
      </w:r>
      <w:r w:rsidR="00F42276" w:rsidRPr="003C5D4B">
        <w:rPr>
          <w:rFonts w:ascii="Garamond" w:hAnsi="Garamond"/>
          <w:szCs w:val="24"/>
        </w:rPr>
        <w:t xml:space="preserve">he total value of residential property </w:t>
      </w:r>
      <w:r w:rsidRPr="003C5D4B">
        <w:rPr>
          <w:rFonts w:ascii="Garamond" w:hAnsi="Garamond"/>
          <w:szCs w:val="24"/>
        </w:rPr>
        <w:t xml:space="preserve">protected </w:t>
      </w:r>
      <w:r w:rsidR="00F42276" w:rsidRPr="003C5D4B">
        <w:rPr>
          <w:rFonts w:ascii="Garamond" w:hAnsi="Garamond"/>
          <w:szCs w:val="24"/>
        </w:rPr>
        <w:t xml:space="preserve">by </w:t>
      </w:r>
      <w:r w:rsidRPr="003C5D4B">
        <w:rPr>
          <w:rFonts w:ascii="Garamond" w:hAnsi="Garamond"/>
          <w:szCs w:val="24"/>
        </w:rPr>
        <w:t xml:space="preserve">the inner wall was </w:t>
      </w:r>
      <w:r w:rsidR="00057B0B" w:rsidRPr="003C5D4B">
        <w:rPr>
          <w:rFonts w:ascii="Garamond" w:hAnsi="Garamond"/>
          <w:szCs w:val="24"/>
        </w:rPr>
        <w:t>estimated</w:t>
      </w:r>
      <w:r w:rsidRPr="003C5D4B">
        <w:rPr>
          <w:rFonts w:ascii="Garamond" w:hAnsi="Garamond"/>
          <w:szCs w:val="24"/>
        </w:rPr>
        <w:t xml:space="preserve"> by </w:t>
      </w:r>
      <w:r w:rsidR="00057B0B" w:rsidRPr="003C5D4B">
        <w:rPr>
          <w:rFonts w:ascii="Garamond" w:hAnsi="Garamond"/>
          <w:szCs w:val="24"/>
        </w:rPr>
        <w:t xml:space="preserve">multiplying the number of properties </w:t>
      </w:r>
      <w:r w:rsidR="000F3A16">
        <w:rPr>
          <w:rFonts w:ascii="Garamond" w:hAnsi="Garamond"/>
          <w:szCs w:val="24"/>
        </w:rPr>
        <w:t>within the 1050</w:t>
      </w:r>
      <w:r w:rsidR="00310E3F">
        <w:rPr>
          <w:rFonts w:ascii="Garamond" w:hAnsi="Garamond"/>
          <w:szCs w:val="24"/>
        </w:rPr>
        <w:t xml:space="preserve"> </w:t>
      </w:r>
      <w:r w:rsidR="000F3A16">
        <w:rPr>
          <w:rFonts w:ascii="Garamond" w:hAnsi="Garamond"/>
          <w:szCs w:val="24"/>
        </w:rPr>
        <w:t xml:space="preserve">ha flood risk zone </w:t>
      </w:r>
      <w:r w:rsidR="00057B0B" w:rsidRPr="003C5D4B">
        <w:rPr>
          <w:rFonts w:ascii="Garamond" w:hAnsi="Garamond"/>
          <w:szCs w:val="24"/>
        </w:rPr>
        <w:t xml:space="preserve">by the </w:t>
      </w:r>
      <w:r w:rsidR="00F42276" w:rsidRPr="003C5D4B">
        <w:rPr>
          <w:rFonts w:ascii="Garamond" w:hAnsi="Garamond"/>
          <w:szCs w:val="24"/>
        </w:rPr>
        <w:t>average house</w:t>
      </w:r>
      <w:r w:rsidR="00057B0B" w:rsidRPr="003C5D4B">
        <w:rPr>
          <w:rFonts w:ascii="Garamond" w:hAnsi="Garamond"/>
          <w:szCs w:val="24"/>
        </w:rPr>
        <w:t xml:space="preserve"> price</w:t>
      </w:r>
      <w:r w:rsidR="00F42276" w:rsidRPr="003C5D4B">
        <w:rPr>
          <w:rFonts w:ascii="Garamond" w:hAnsi="Garamond"/>
          <w:szCs w:val="24"/>
        </w:rPr>
        <w:t xml:space="preserve"> in Hesketh Bank over the last 5 years, calculated </w:t>
      </w:r>
      <w:r w:rsidR="00D15B58">
        <w:rPr>
          <w:rFonts w:ascii="Garamond" w:hAnsi="Garamond"/>
          <w:szCs w:val="24"/>
        </w:rPr>
        <w:t>using the</w:t>
      </w:r>
      <w:r w:rsidR="00F42276" w:rsidRPr="003C5D4B">
        <w:rPr>
          <w:rFonts w:ascii="Garamond" w:hAnsi="Garamond"/>
          <w:szCs w:val="24"/>
        </w:rPr>
        <w:t xml:space="preserve"> Zoopla</w:t>
      </w:r>
      <w:r w:rsidR="000774A9" w:rsidRPr="003C5D4B">
        <w:rPr>
          <w:rFonts w:ascii="Garamond" w:hAnsi="Garamond"/>
          <w:szCs w:val="24"/>
        </w:rPr>
        <w:t>.com</w:t>
      </w:r>
      <w:r w:rsidR="005208F8">
        <w:rPr>
          <w:rFonts w:ascii="Garamond" w:hAnsi="Garamond"/>
          <w:szCs w:val="24"/>
        </w:rPr>
        <w:t xml:space="preserve"> website</w:t>
      </w:r>
      <w:r w:rsidR="000774A9" w:rsidRPr="003C5D4B">
        <w:rPr>
          <w:rFonts w:ascii="Garamond" w:hAnsi="Garamond"/>
          <w:szCs w:val="24"/>
        </w:rPr>
        <w:t xml:space="preserve"> (</w:t>
      </w:r>
      <w:r w:rsidR="00953895" w:rsidRPr="003C5D4B">
        <w:rPr>
          <w:rFonts w:ascii="Garamond" w:hAnsi="Garamond"/>
          <w:szCs w:val="24"/>
        </w:rPr>
        <w:t>2013</w:t>
      </w:r>
      <w:r w:rsidR="00F42276" w:rsidRPr="003C5D4B">
        <w:rPr>
          <w:rFonts w:ascii="Garamond" w:hAnsi="Garamond"/>
          <w:szCs w:val="24"/>
        </w:rPr>
        <w:t>).</w:t>
      </w:r>
      <w:r w:rsidR="00FC1F21" w:rsidRPr="003C5D4B">
        <w:rPr>
          <w:rFonts w:ascii="Garamond" w:hAnsi="Garamond"/>
          <w:szCs w:val="24"/>
        </w:rPr>
        <w:t xml:space="preserve"> </w:t>
      </w:r>
      <w:r w:rsidR="00057B0B" w:rsidRPr="003C5D4B">
        <w:rPr>
          <w:rFonts w:ascii="Garamond" w:hAnsi="Garamond"/>
          <w:szCs w:val="24"/>
        </w:rPr>
        <w:t>T</w:t>
      </w:r>
      <w:r w:rsidR="00F42276" w:rsidRPr="003C5D4B">
        <w:rPr>
          <w:rFonts w:ascii="Garamond" w:hAnsi="Garamond"/>
          <w:szCs w:val="24"/>
        </w:rPr>
        <w:t xml:space="preserve">he annual value of agricultural production within the flood risk zone </w:t>
      </w:r>
      <w:r w:rsidR="00057B0B" w:rsidRPr="003C5D4B">
        <w:rPr>
          <w:rFonts w:ascii="Garamond" w:hAnsi="Garamond"/>
          <w:szCs w:val="24"/>
        </w:rPr>
        <w:t xml:space="preserve">was estimated by using Farm Business Survey data from 2012, </w:t>
      </w:r>
      <w:r w:rsidR="00F42276" w:rsidRPr="003C5D4B">
        <w:rPr>
          <w:rFonts w:ascii="Garamond" w:hAnsi="Garamond"/>
          <w:szCs w:val="24"/>
        </w:rPr>
        <w:t xml:space="preserve">assuming that all annual agricultural output would be lost in the event of a flood year. </w:t>
      </w:r>
      <w:r w:rsidR="00057B0B" w:rsidRPr="003C5D4B">
        <w:rPr>
          <w:rFonts w:ascii="Garamond" w:hAnsi="Garamond"/>
          <w:szCs w:val="24"/>
        </w:rPr>
        <w:t xml:space="preserve">The average farm business income per hectare (excluding subsidies) was multiplied by the area affected. The </w:t>
      </w:r>
      <w:r w:rsidR="00C86E3B" w:rsidRPr="003C5D4B">
        <w:rPr>
          <w:rFonts w:ascii="Garamond" w:hAnsi="Garamond"/>
          <w:szCs w:val="24"/>
        </w:rPr>
        <w:t>annual value of the flood wall in the realigned state was calculated as the difference in protection provided by the new wall and the previous wall; i.e. 1</w:t>
      </w:r>
      <w:r w:rsidR="00ED7FA5">
        <w:rPr>
          <w:rFonts w:ascii="Garamond" w:hAnsi="Garamond"/>
          <w:szCs w:val="24"/>
        </w:rPr>
        <w:t>/200 of the value subtracted from</w:t>
      </w:r>
      <w:r w:rsidR="00C86E3B" w:rsidRPr="003C5D4B">
        <w:rPr>
          <w:rFonts w:ascii="Garamond" w:hAnsi="Garamond"/>
          <w:szCs w:val="24"/>
        </w:rPr>
        <w:t xml:space="preserve"> 1/50 of the value.</w:t>
      </w:r>
    </w:p>
    <w:p w:rsidR="00616AF7" w:rsidRPr="001A2752" w:rsidRDefault="00DD1A14" w:rsidP="0026038B">
      <w:pPr>
        <w:spacing w:line="480" w:lineRule="auto"/>
        <w:rPr>
          <w:rFonts w:ascii="Garamond" w:hAnsi="Garamond"/>
          <w:szCs w:val="24"/>
        </w:rPr>
      </w:pPr>
      <w:bookmarkStart w:id="6" w:name="_Toc377456575"/>
      <w:r>
        <w:rPr>
          <w:rStyle w:val="Heading3Char"/>
        </w:rPr>
        <w:t xml:space="preserve">2.8 </w:t>
      </w:r>
      <w:r w:rsidR="00616AF7" w:rsidRPr="001A2752">
        <w:rPr>
          <w:rStyle w:val="Heading3Char"/>
        </w:rPr>
        <w:t xml:space="preserve">Wildfowling </w:t>
      </w:r>
      <w:bookmarkEnd w:id="6"/>
      <w:r w:rsidR="00616AF7" w:rsidRPr="001A2752">
        <w:rPr>
          <w:rStyle w:val="Heading3Char"/>
        </w:rPr>
        <w:t>and fish</w:t>
      </w:r>
      <w:r w:rsidR="0081631E">
        <w:rPr>
          <w:rStyle w:val="Heading3Char"/>
        </w:rPr>
        <w:t xml:space="preserve"> production</w:t>
      </w:r>
      <w:r w:rsidR="00616AF7" w:rsidRPr="001A2752">
        <w:rPr>
          <w:rFonts w:ascii="Garamond" w:hAnsi="Garamond"/>
          <w:szCs w:val="24"/>
        </w:rPr>
        <w:t xml:space="preserve">  </w:t>
      </w:r>
    </w:p>
    <w:p w:rsidR="00DC1D99" w:rsidRDefault="00616AF7" w:rsidP="0026038B">
      <w:pPr>
        <w:spacing w:line="480" w:lineRule="auto"/>
        <w:rPr>
          <w:rFonts w:ascii="Garamond" w:hAnsi="Garamond"/>
          <w:szCs w:val="24"/>
        </w:rPr>
      </w:pPr>
      <w:r w:rsidRPr="003C5D4B">
        <w:rPr>
          <w:rFonts w:ascii="Garamond" w:hAnsi="Garamond"/>
          <w:szCs w:val="24"/>
        </w:rPr>
        <w:t xml:space="preserve">Wildfowling is a </w:t>
      </w:r>
      <w:r w:rsidR="00BA0D29">
        <w:rPr>
          <w:rFonts w:ascii="Garamond" w:hAnsi="Garamond"/>
          <w:szCs w:val="24"/>
        </w:rPr>
        <w:t>common</w:t>
      </w:r>
      <w:r w:rsidRPr="003C5D4B">
        <w:rPr>
          <w:rFonts w:ascii="Garamond" w:hAnsi="Garamond"/>
          <w:szCs w:val="24"/>
        </w:rPr>
        <w:t xml:space="preserve"> ac</w:t>
      </w:r>
      <w:r w:rsidR="00BA0D29">
        <w:rPr>
          <w:rFonts w:ascii="Garamond" w:hAnsi="Garamond"/>
          <w:szCs w:val="24"/>
        </w:rPr>
        <w:t xml:space="preserve">tivity at Hesketh </w:t>
      </w:r>
      <w:r w:rsidR="000E1B9C">
        <w:rPr>
          <w:rFonts w:ascii="Garamond" w:hAnsi="Garamond"/>
          <w:szCs w:val="24"/>
        </w:rPr>
        <w:t>Outmarsh</w:t>
      </w:r>
      <w:r w:rsidR="00BA0D29">
        <w:rPr>
          <w:rFonts w:ascii="Garamond" w:hAnsi="Garamond"/>
          <w:szCs w:val="24"/>
        </w:rPr>
        <w:t xml:space="preserve">, where it only occurs adjacent to </w:t>
      </w:r>
      <w:r w:rsidR="00310E3F">
        <w:rPr>
          <w:rFonts w:ascii="Garamond" w:hAnsi="Garamond"/>
          <w:szCs w:val="24"/>
        </w:rPr>
        <w:t>the MR site</w:t>
      </w:r>
      <w:r w:rsidR="00BA0D29">
        <w:rPr>
          <w:rFonts w:ascii="Garamond" w:hAnsi="Garamond"/>
          <w:szCs w:val="24"/>
        </w:rPr>
        <w:t xml:space="preserve">, </w:t>
      </w:r>
      <w:r w:rsidRPr="003C5D4B">
        <w:rPr>
          <w:rFonts w:ascii="Garamond" w:hAnsi="Garamond"/>
          <w:szCs w:val="24"/>
        </w:rPr>
        <w:t>and</w:t>
      </w:r>
      <w:r w:rsidR="00310E3F">
        <w:rPr>
          <w:rFonts w:ascii="Garamond" w:hAnsi="Garamond"/>
          <w:szCs w:val="24"/>
        </w:rPr>
        <w:t xml:space="preserve"> at</w:t>
      </w:r>
      <w:r w:rsidRPr="003C5D4B">
        <w:rPr>
          <w:rFonts w:ascii="Garamond" w:hAnsi="Garamond"/>
          <w:szCs w:val="24"/>
        </w:rPr>
        <w:t xml:space="preserve"> the Inner Forth</w:t>
      </w:r>
      <w:r w:rsidR="0028164F">
        <w:rPr>
          <w:rFonts w:ascii="Garamond" w:hAnsi="Garamond"/>
          <w:szCs w:val="24"/>
        </w:rPr>
        <w:t xml:space="preserve">, where </w:t>
      </w:r>
      <w:r w:rsidR="00702174">
        <w:rPr>
          <w:rFonts w:ascii="Garamond" w:hAnsi="Garamond"/>
          <w:szCs w:val="24"/>
        </w:rPr>
        <w:t>wildfowlers</w:t>
      </w:r>
      <w:r w:rsidR="0028164F">
        <w:rPr>
          <w:rFonts w:ascii="Garamond" w:hAnsi="Garamond"/>
          <w:szCs w:val="24"/>
        </w:rPr>
        <w:t xml:space="preserve"> have legal acces</w:t>
      </w:r>
      <w:r w:rsidR="000B5A41">
        <w:rPr>
          <w:rFonts w:ascii="Garamond" w:hAnsi="Garamond"/>
          <w:szCs w:val="24"/>
        </w:rPr>
        <w:t xml:space="preserve">s to </w:t>
      </w:r>
      <w:r w:rsidR="00702174">
        <w:rPr>
          <w:rFonts w:ascii="Garamond" w:hAnsi="Garamond"/>
          <w:szCs w:val="24"/>
        </w:rPr>
        <w:t>shoot from the mean</w:t>
      </w:r>
      <w:r w:rsidR="000B5A41">
        <w:rPr>
          <w:rFonts w:ascii="Garamond" w:hAnsi="Garamond"/>
          <w:szCs w:val="24"/>
        </w:rPr>
        <w:t xml:space="preserve"> high water mark</w:t>
      </w:r>
      <w:r w:rsidRPr="003C5D4B">
        <w:rPr>
          <w:rFonts w:ascii="Garamond" w:hAnsi="Garamond"/>
          <w:szCs w:val="24"/>
        </w:rPr>
        <w:t xml:space="preserve">. </w:t>
      </w:r>
      <w:r w:rsidR="00F54BF9">
        <w:rPr>
          <w:rFonts w:ascii="Garamond" w:hAnsi="Garamond"/>
          <w:szCs w:val="24"/>
        </w:rPr>
        <w:t xml:space="preserve">We consider the value of wildfowling to be primarily recreational: </w:t>
      </w:r>
      <w:r w:rsidR="009056F0">
        <w:rPr>
          <w:rFonts w:ascii="Garamond" w:hAnsi="Garamond"/>
          <w:szCs w:val="24"/>
        </w:rPr>
        <w:t>quarry may be eaten</w:t>
      </w:r>
      <w:r w:rsidR="00F54BF9">
        <w:rPr>
          <w:rFonts w:ascii="Garamond" w:hAnsi="Garamond"/>
          <w:szCs w:val="24"/>
        </w:rPr>
        <w:t xml:space="preserve">, but this is not the main reason for the activity. </w:t>
      </w:r>
      <w:r w:rsidR="00BA0D29">
        <w:rPr>
          <w:rFonts w:ascii="Garamond" w:hAnsi="Garamond"/>
          <w:szCs w:val="24"/>
        </w:rPr>
        <w:t xml:space="preserve">While </w:t>
      </w:r>
      <w:r w:rsidR="004B5097">
        <w:rPr>
          <w:rFonts w:ascii="Garamond" w:hAnsi="Garamond"/>
          <w:szCs w:val="24"/>
        </w:rPr>
        <w:t>i</w:t>
      </w:r>
      <w:r w:rsidR="00BA0D29">
        <w:rPr>
          <w:rFonts w:ascii="Garamond" w:hAnsi="Garamond"/>
          <w:szCs w:val="24"/>
        </w:rPr>
        <w:t xml:space="preserve">nterviews with wildfowlers were carried out on </w:t>
      </w:r>
      <w:r w:rsidR="00BA0D29">
        <w:rPr>
          <w:rFonts w:ascii="Garamond" w:hAnsi="Garamond"/>
          <w:szCs w:val="24"/>
        </w:rPr>
        <w:lastRenderedPageBreak/>
        <w:t>site</w:t>
      </w:r>
      <w:r w:rsidR="00DC3DA9">
        <w:rPr>
          <w:rFonts w:ascii="Garamond" w:hAnsi="Garamond"/>
          <w:szCs w:val="24"/>
        </w:rPr>
        <w:t xml:space="preserve"> to determine motivation, we were unable to obtain</w:t>
      </w:r>
      <w:r w:rsidR="00BA0D29">
        <w:rPr>
          <w:rFonts w:ascii="Garamond" w:hAnsi="Garamond"/>
          <w:szCs w:val="24"/>
        </w:rPr>
        <w:t xml:space="preserve"> </w:t>
      </w:r>
      <w:r w:rsidRPr="003C5D4B">
        <w:rPr>
          <w:rFonts w:ascii="Garamond" w:hAnsi="Garamond"/>
          <w:szCs w:val="24"/>
        </w:rPr>
        <w:t xml:space="preserve">data on the </w:t>
      </w:r>
      <w:r w:rsidR="00BA0D29">
        <w:rPr>
          <w:rFonts w:ascii="Garamond" w:hAnsi="Garamond"/>
          <w:szCs w:val="24"/>
        </w:rPr>
        <w:t xml:space="preserve">number of wildfowlers, their visit frequency, or the </w:t>
      </w:r>
      <w:r w:rsidRPr="003C5D4B">
        <w:rPr>
          <w:rFonts w:ascii="Garamond" w:hAnsi="Garamond"/>
          <w:szCs w:val="24"/>
        </w:rPr>
        <w:t xml:space="preserve">annual take from either area. </w:t>
      </w:r>
    </w:p>
    <w:p w:rsidR="00616AF7" w:rsidRPr="003C5D4B" w:rsidRDefault="00D60275" w:rsidP="0026038B">
      <w:pPr>
        <w:spacing w:line="480" w:lineRule="auto"/>
        <w:rPr>
          <w:rFonts w:ascii="Garamond" w:hAnsi="Garamond"/>
          <w:szCs w:val="24"/>
        </w:rPr>
      </w:pPr>
      <w:r>
        <w:rPr>
          <w:rFonts w:ascii="Garamond" w:hAnsi="Garamond"/>
          <w:szCs w:val="24"/>
        </w:rPr>
        <w:t>Salt marsh</w:t>
      </w:r>
      <w:r w:rsidR="00F54BF9">
        <w:rPr>
          <w:rFonts w:ascii="Garamond" w:hAnsi="Garamond"/>
          <w:szCs w:val="24"/>
        </w:rPr>
        <w:t>es are</w:t>
      </w:r>
      <w:r w:rsidR="00616AF7" w:rsidRPr="003C5D4B">
        <w:rPr>
          <w:rFonts w:ascii="Garamond" w:hAnsi="Garamond"/>
          <w:szCs w:val="24"/>
        </w:rPr>
        <w:t xml:space="preserve"> known to provide fish nursery habitat </w:t>
      </w:r>
      <w:r w:rsidR="00C17F16">
        <w:rPr>
          <w:rFonts w:ascii="Garamond" w:hAnsi="Garamond"/>
          <w:szCs w:val="24"/>
        </w:rPr>
        <w:fldChar w:fldCharType="begin">
          <w:fldData xml:space="preserve">PEVuZE5vdGU+PENpdGU+PEF1dGhvcj5Db2xjbG91Z2g8L0F1dGhvcj48WWVhcj4yMDA1PC9ZZWFy
PjxSZWNOdW0+MjE2MTwvUmVjTnVtPjxEaXNwbGF5VGV4dD4oQ29sY2xvdWdoIGV0IGFsLiwgMjAw
NTsgTGFmZmFpbGxlIGV0IGFsLiwgMjAwMCk8L0Rpc3BsYXlUZXh0PjxyZWNvcmQ+PHJlYy1udW1i
ZXI+MjE2MTwvcmVjLW51bWJlcj48Zm9yZWlnbi1rZXlzPjxrZXkgYXBwPSJFTiIgZGItaWQ9InMy
ZHhzZnpwOTA1cDkwZTBhd2V4c2ZkM2V2cGRzd3R4djB0eCI+MjE2MTwva2V5PjwvZm9yZWlnbi1r
ZXlzPjxyZWYtdHlwZSBuYW1lPSJKb3VybmFsIEFydGljbGUiPjE3PC9yZWYtdHlwZT48Y29udHJp
YnV0b3JzPjxhdXRob3JzPjxhdXRob3I+Q29sY2xvdWdoLCBTLjwvYXV0aG9yPjxhdXRob3I+Rm9u
c2VjYSwgTC48L2F1dGhvcj48YXV0aG9yPkFzdGxleSwgVC48L2F1dGhvcj48YXV0aG9yPlRob21h
cywgSy48L2F1dGhvcj48YXV0aG9yPldhdHRzLCBXLjwvYXV0aG9yPjwvYXV0aG9ycz48L2NvbnRy
aWJ1dG9ycz48dGl0bGVzPjx0aXRsZT5GaXNoIHV0aWxpc2F0aW9uIG9mIG1hbmFnZWQgcmVhbGln
bm1lbnRzPC90aXRsZT48c2Vjb25kYXJ5LXRpdGxlPkZpc2hlcmllcyBNYW5hZ2VtZW50IGFuZCBF
Y29sb2d5PC9zZWNvbmRhcnktdGl0bGU+PC90aXRsZXM+PHBlcmlvZGljYWw+PGZ1bGwtdGl0bGU+
RmlzaGVyaWVzIE1hbmFnZW1lbnQgYW5kIEVjb2xvZ3k8L2Z1bGwtdGl0bGU+PC9wZXJpb2RpY2Fs
PjxwYWdlcz4zNTEtMzYwPC9wYWdlcz48dm9sdW1lPjEyPC92b2x1bWU+PG51bWJlcj42PC9udW1i
ZXI+PGtleXdvcmRzPjxrZXl3b3JkPmZpc2g8L2tleXdvcmQ+PGtleXdvcmQ+aGFiaXRhdDwva2V5
d29yZD48a2V5d29yZD5pbnRlcnRpZGFsPC9rZXl3b3JkPjxrZXl3b3JkPm1hbmFnZWQgcmVhbGln
bm1lbnQ8L2tleXdvcmQ+PGtleXdvcmQ+c2FsdG1hcnNoPC9rZXl3b3JkPjwva2V5d29yZHM+PGRh
dGVzPjx5ZWFyPjIwMDU8L3llYXI+PC9kYXRlcz48cHVibGlzaGVyPkJsYWNrd2VsbCBTY2llbmNl
IEx0ZDwvcHVibGlzaGVyPjxpc2JuPjEzNjUtMjQwMDwvaXNibj48dXJscz48cmVsYXRlZC11cmxz
Pjx1cmw+aHR0cDovL2R4LmRvaS5vcmcvMTAuMTExMS9qLjEzNjUtMjQwMC4yMDA1LjAwNDY3Lng8
L3VybD48L3JlbGF0ZWQtdXJscz48L3VybHM+PGVsZWN0cm9uaWMtcmVzb3VyY2UtbnVtPjEwLjEx
MTEvai4xMzY1LTI0MDAuMjAwNS4wMDQ2Ny54PC9lbGVjdHJvbmljLXJlc291cmNlLW51bT48L3Jl
Y29yZD48L0NpdGU+PENpdGU+PEF1dGhvcj5MYWZmYWlsbGU8L0F1dGhvcj48WWVhcj4yMDAwPC9Z
ZWFyPjxSZWNOdW0+MjE2MDwvUmVjTnVtPjxyZWNvcmQ+PHJlYy1udW1iZXI+MjE2MDwvcmVjLW51
bWJlcj48Zm9yZWlnbi1rZXlzPjxrZXkgYXBwPSJFTiIgZGItaWQ9InMyZHhzZnpwOTA1cDkwZTBh
d2V4c2ZkM2V2cGRzd3R4djB0eCI+MjE2MDwva2V5PjwvZm9yZWlnbi1rZXlzPjxyZWYtdHlwZSBu
YW1lPSJKb3VybmFsIEFydGljbGUiPjE3PC9yZWYtdHlwZT48Y29udHJpYnV0b3JzPjxhdXRob3Jz
PjxhdXRob3I+TGFmZmFpbGxlLCBQLjwvYXV0aG9yPjxhdXRob3I+RmV1bnRldW4sIEUuPC9hdXRo
b3I+PGF1dGhvcj5MZWZldXZyZSwgSi4gQy48L2F1dGhvcj48L2F1dGhvcnM+PC9jb250cmlidXRv
cnM+PHRpdGxlcz48dGl0bGU+Q29tcG9zaXRpb24gb2YgRmlzaCBDb21tdW5pdGllcyBpbiBhIEV1
cm9wZWFuIE1hY3JvdGlkYWwgU2FsdCBNYXJzaCAodGhlIE1vbnQgU2FpbnQtTWljaGVsIEJheSwg
RnJhbmNlKTwvdGl0bGU+PHNlY29uZGFyeS10aXRsZT5Fc3R1YXJpbmUsIENvYXN0YWwgYW5kIFNo
ZWxmIFNjaWVuY2U8L3NlY29uZGFyeS10aXRsZT48L3RpdGxlcz48cGVyaW9kaWNhbD48ZnVsbC10
aXRsZT5Fc3R1YXJpbmUsIENvYXN0YWwgYW5kIFNoZWxmIFNjaWVuY2U8L2Z1bGwtdGl0bGU+PC9w
ZXJpb2RpY2FsPjxwYWdlcz40MjktNDM4PC9wYWdlcz48dm9sdW1lPjUxPC92b2x1bWU+PG51bWJl
cj40PC9udW1iZXI+PGtleXdvcmRzPjxrZXl3b3JkPmZpc2ggY29tbXVuaXR5PC9rZXl3b3JkPjxr
ZXl3b3JkPmludGVydGlkYWwgc2FsdCBtYXJzaDwva2V5d29yZD48a2V5d29yZD5lY29sb2dpY2Fs
IGdyb3VwPC9rZXl3b3JkPjxrZXl3b3JkPnRlbXBvcmFsIHZhcmlhdGlvbnM8L2tleXdvcmQ+PGtl
eXdvcmQ+RXVyb3BlPC9rZXl3b3JkPjwva2V5d29yZHM+PGRhdGVzPjx5ZWFyPjIwMDA8L3llYXI+
PHB1Yi1kYXRlcz48ZGF0ZT4xMC8vPC9kYXRlPjwvcHViLWRhdGVzPjwvZGF0ZXM+PGlzYm4+MDI3
Mi03NzE0PC9pc2JuPjx1cmxzPjxyZWxhdGVkLXVybHM+PHVybD5odHRwOi8vd3d3LnNjaWVuY2Vk
aXJlY3QuY29tL3NjaWVuY2UvYXJ0aWNsZS9waWkvUzAyNzI3NzE0MDA5MDY3NTk8L3VybD48L3Jl
bGF0ZWQtdXJscz48L3VybHM+PGVsZWN0cm9uaWMtcmVzb3VyY2UtbnVtPmh0dHA6Ly9keC5kb2ku
b3JnLzEwLjEwMDYvZWNzcy4yMDAwLjA2NzU8L2VsZWN0cm9uaWMtcmVzb3VyY2UtbnVtPjwvcmVj
b3JkPjwvQ2l0ZT48L0VuZE5vdGU+AG==
</w:fldData>
        </w:fldChar>
      </w:r>
      <w:r w:rsidR="00AA475C">
        <w:rPr>
          <w:rFonts w:ascii="Garamond" w:hAnsi="Garamond"/>
          <w:szCs w:val="24"/>
        </w:rPr>
        <w:instrText xml:space="preserve"> ADDIN EN.CITE </w:instrText>
      </w:r>
      <w:r w:rsidR="00C17F16">
        <w:rPr>
          <w:rFonts w:ascii="Garamond" w:hAnsi="Garamond"/>
          <w:szCs w:val="24"/>
        </w:rPr>
        <w:fldChar w:fldCharType="begin">
          <w:fldData xml:space="preserve">PEVuZE5vdGU+PENpdGU+PEF1dGhvcj5Db2xjbG91Z2g8L0F1dGhvcj48WWVhcj4yMDA1PC9ZZWFy
PjxSZWNOdW0+MjE2MTwvUmVjTnVtPjxEaXNwbGF5VGV4dD4oQ29sY2xvdWdoIGV0IGFsLiwgMjAw
NTsgTGFmZmFpbGxlIGV0IGFsLiwgMjAwMCk8L0Rpc3BsYXlUZXh0PjxyZWNvcmQ+PHJlYy1udW1i
ZXI+MjE2MTwvcmVjLW51bWJlcj48Zm9yZWlnbi1rZXlzPjxrZXkgYXBwPSJFTiIgZGItaWQ9InMy
ZHhzZnpwOTA1cDkwZTBhd2V4c2ZkM2V2cGRzd3R4djB0eCI+MjE2MTwva2V5PjwvZm9yZWlnbi1r
ZXlzPjxyZWYtdHlwZSBuYW1lPSJKb3VybmFsIEFydGljbGUiPjE3PC9yZWYtdHlwZT48Y29udHJp
YnV0b3JzPjxhdXRob3JzPjxhdXRob3I+Q29sY2xvdWdoLCBTLjwvYXV0aG9yPjxhdXRob3I+Rm9u
c2VjYSwgTC48L2F1dGhvcj48YXV0aG9yPkFzdGxleSwgVC48L2F1dGhvcj48YXV0aG9yPlRob21h
cywgSy48L2F1dGhvcj48YXV0aG9yPldhdHRzLCBXLjwvYXV0aG9yPjwvYXV0aG9ycz48L2NvbnRy
aWJ1dG9ycz48dGl0bGVzPjx0aXRsZT5GaXNoIHV0aWxpc2F0aW9uIG9mIG1hbmFnZWQgcmVhbGln
bm1lbnRzPC90aXRsZT48c2Vjb25kYXJ5LXRpdGxlPkZpc2hlcmllcyBNYW5hZ2VtZW50IGFuZCBF
Y29sb2d5PC9zZWNvbmRhcnktdGl0bGU+PC90aXRsZXM+PHBlcmlvZGljYWw+PGZ1bGwtdGl0bGU+
RmlzaGVyaWVzIE1hbmFnZW1lbnQgYW5kIEVjb2xvZ3k8L2Z1bGwtdGl0bGU+PC9wZXJpb2RpY2Fs
PjxwYWdlcz4zNTEtMzYwPC9wYWdlcz48dm9sdW1lPjEyPC92b2x1bWU+PG51bWJlcj42PC9udW1i
ZXI+PGtleXdvcmRzPjxrZXl3b3JkPmZpc2g8L2tleXdvcmQ+PGtleXdvcmQ+aGFiaXRhdDwva2V5
d29yZD48a2V5d29yZD5pbnRlcnRpZGFsPC9rZXl3b3JkPjxrZXl3b3JkPm1hbmFnZWQgcmVhbGln
bm1lbnQ8L2tleXdvcmQ+PGtleXdvcmQ+c2FsdG1hcnNoPC9rZXl3b3JkPjwva2V5d29yZHM+PGRh
dGVzPjx5ZWFyPjIwMDU8L3llYXI+PC9kYXRlcz48cHVibGlzaGVyPkJsYWNrd2VsbCBTY2llbmNl
IEx0ZDwvcHVibGlzaGVyPjxpc2JuPjEzNjUtMjQwMDwvaXNibj48dXJscz48cmVsYXRlZC11cmxz
Pjx1cmw+aHR0cDovL2R4LmRvaS5vcmcvMTAuMTExMS9qLjEzNjUtMjQwMC4yMDA1LjAwNDY3Lng8
L3VybD48L3JlbGF0ZWQtdXJscz48L3VybHM+PGVsZWN0cm9uaWMtcmVzb3VyY2UtbnVtPjEwLjEx
MTEvai4xMzY1LTI0MDAuMjAwNS4wMDQ2Ny54PC9lbGVjdHJvbmljLXJlc291cmNlLW51bT48L3Jl
Y29yZD48L0NpdGU+PENpdGU+PEF1dGhvcj5MYWZmYWlsbGU8L0F1dGhvcj48WWVhcj4yMDAwPC9Z
ZWFyPjxSZWNOdW0+MjE2MDwvUmVjTnVtPjxyZWNvcmQ+PHJlYy1udW1iZXI+MjE2MDwvcmVjLW51
bWJlcj48Zm9yZWlnbi1rZXlzPjxrZXkgYXBwPSJFTiIgZGItaWQ9InMyZHhzZnpwOTA1cDkwZTBh
d2V4c2ZkM2V2cGRzd3R4djB0eCI+MjE2MDwva2V5PjwvZm9yZWlnbi1rZXlzPjxyZWYtdHlwZSBu
YW1lPSJKb3VybmFsIEFydGljbGUiPjE3PC9yZWYtdHlwZT48Y29udHJpYnV0b3JzPjxhdXRob3Jz
PjxhdXRob3I+TGFmZmFpbGxlLCBQLjwvYXV0aG9yPjxhdXRob3I+RmV1bnRldW4sIEUuPC9hdXRo
b3I+PGF1dGhvcj5MZWZldXZyZSwgSi4gQy48L2F1dGhvcj48L2F1dGhvcnM+PC9jb250cmlidXRv
cnM+PHRpdGxlcz48dGl0bGU+Q29tcG9zaXRpb24gb2YgRmlzaCBDb21tdW5pdGllcyBpbiBhIEV1
cm9wZWFuIE1hY3JvdGlkYWwgU2FsdCBNYXJzaCAodGhlIE1vbnQgU2FpbnQtTWljaGVsIEJheSwg
RnJhbmNlKTwvdGl0bGU+PHNlY29uZGFyeS10aXRsZT5Fc3R1YXJpbmUsIENvYXN0YWwgYW5kIFNo
ZWxmIFNjaWVuY2U8L3NlY29uZGFyeS10aXRsZT48L3RpdGxlcz48cGVyaW9kaWNhbD48ZnVsbC10
aXRsZT5Fc3R1YXJpbmUsIENvYXN0YWwgYW5kIFNoZWxmIFNjaWVuY2U8L2Z1bGwtdGl0bGU+PC9w
ZXJpb2RpY2FsPjxwYWdlcz40MjktNDM4PC9wYWdlcz48dm9sdW1lPjUxPC92b2x1bWU+PG51bWJl
cj40PC9udW1iZXI+PGtleXdvcmRzPjxrZXl3b3JkPmZpc2ggY29tbXVuaXR5PC9rZXl3b3JkPjxr
ZXl3b3JkPmludGVydGlkYWwgc2FsdCBtYXJzaDwva2V5d29yZD48a2V5d29yZD5lY29sb2dpY2Fs
IGdyb3VwPC9rZXl3b3JkPjxrZXl3b3JkPnRlbXBvcmFsIHZhcmlhdGlvbnM8L2tleXdvcmQ+PGtl
eXdvcmQ+RXVyb3BlPC9rZXl3b3JkPjwva2V5d29yZHM+PGRhdGVzPjx5ZWFyPjIwMDA8L3llYXI+
PHB1Yi1kYXRlcz48ZGF0ZT4xMC8vPC9kYXRlPjwvcHViLWRhdGVzPjwvZGF0ZXM+PGlzYm4+MDI3
Mi03NzE0PC9pc2JuPjx1cmxzPjxyZWxhdGVkLXVybHM+PHVybD5odHRwOi8vd3d3LnNjaWVuY2Vk
aXJlY3QuY29tL3NjaWVuY2UvYXJ0aWNsZS9waWkvUzAyNzI3NzE0MDA5MDY3NTk8L3VybD48L3Jl
bGF0ZWQtdXJscz48L3VybHM+PGVsZWN0cm9uaWMtcmVzb3VyY2UtbnVtPmh0dHA6Ly9keC5kb2ku
b3JnLzEwLjEwMDYvZWNzcy4yMDAwLjA2NzU8L2VsZWN0cm9uaWMtcmVzb3VyY2UtbnVtPjwvcmVj
b3JkPjwvQ2l0ZT48L0VuZE5vdGU+AG==
</w:fldData>
        </w:fldChar>
      </w:r>
      <w:r w:rsidR="00AA475C">
        <w:rPr>
          <w:rFonts w:ascii="Garamond" w:hAnsi="Garamond"/>
          <w:szCs w:val="24"/>
        </w:rPr>
        <w:instrText xml:space="preserve"> ADDIN EN.CITE.DATA </w:instrText>
      </w:r>
      <w:r w:rsidR="00C17F16">
        <w:rPr>
          <w:rFonts w:ascii="Garamond" w:hAnsi="Garamond"/>
          <w:szCs w:val="24"/>
        </w:rPr>
      </w:r>
      <w:r w:rsidR="00C17F16">
        <w:rPr>
          <w:rFonts w:ascii="Garamond" w:hAnsi="Garamond"/>
          <w:szCs w:val="24"/>
        </w:rPr>
        <w:fldChar w:fldCharType="end"/>
      </w:r>
      <w:r w:rsidR="00C17F16">
        <w:rPr>
          <w:rFonts w:ascii="Garamond" w:hAnsi="Garamond"/>
          <w:szCs w:val="24"/>
        </w:rPr>
      </w:r>
      <w:r w:rsidR="00C17F16">
        <w:rPr>
          <w:rFonts w:ascii="Garamond" w:hAnsi="Garamond"/>
          <w:szCs w:val="24"/>
        </w:rPr>
        <w:fldChar w:fldCharType="separate"/>
      </w:r>
      <w:r w:rsidR="00AA475C">
        <w:rPr>
          <w:rFonts w:ascii="Garamond" w:hAnsi="Garamond"/>
          <w:noProof/>
          <w:szCs w:val="24"/>
        </w:rPr>
        <w:t>(</w:t>
      </w:r>
      <w:hyperlink w:anchor="_ENREF_21" w:tooltip="Colclough, 2005 #2161" w:history="1">
        <w:r w:rsidR="0018426A">
          <w:rPr>
            <w:rFonts w:ascii="Garamond" w:hAnsi="Garamond"/>
            <w:noProof/>
            <w:szCs w:val="24"/>
          </w:rPr>
          <w:t>Colclough et al., 2005</w:t>
        </w:r>
      </w:hyperlink>
      <w:r w:rsidR="00AA475C">
        <w:rPr>
          <w:rFonts w:ascii="Garamond" w:hAnsi="Garamond"/>
          <w:noProof/>
          <w:szCs w:val="24"/>
        </w:rPr>
        <w:t xml:space="preserve">; </w:t>
      </w:r>
      <w:hyperlink w:anchor="_ENREF_41" w:tooltip="Laffaille, 2000 #2160" w:history="1">
        <w:r w:rsidR="0018426A">
          <w:rPr>
            <w:rFonts w:ascii="Garamond" w:hAnsi="Garamond"/>
            <w:noProof/>
            <w:szCs w:val="24"/>
          </w:rPr>
          <w:t>Laffaille et al., 2000</w:t>
        </w:r>
      </w:hyperlink>
      <w:r w:rsidR="00AA475C">
        <w:rPr>
          <w:rFonts w:ascii="Garamond" w:hAnsi="Garamond"/>
          <w:noProof/>
          <w:szCs w:val="24"/>
        </w:rPr>
        <w:t>)</w:t>
      </w:r>
      <w:r w:rsidR="00C17F16">
        <w:rPr>
          <w:rFonts w:ascii="Garamond" w:hAnsi="Garamond"/>
          <w:szCs w:val="24"/>
        </w:rPr>
        <w:fldChar w:fldCharType="end"/>
      </w:r>
      <w:r w:rsidR="00A255CF">
        <w:rPr>
          <w:rFonts w:ascii="Garamond" w:hAnsi="Garamond"/>
          <w:szCs w:val="24"/>
        </w:rPr>
        <w:t xml:space="preserve">. </w:t>
      </w:r>
      <w:r w:rsidR="00526F4F" w:rsidRPr="003C5D4B">
        <w:rPr>
          <w:rFonts w:ascii="Garamond" w:hAnsi="Garamond"/>
          <w:szCs w:val="24"/>
        </w:rPr>
        <w:t xml:space="preserve">However, </w:t>
      </w:r>
      <w:r w:rsidR="00526F4F">
        <w:rPr>
          <w:rFonts w:ascii="Garamond" w:hAnsi="Garamond"/>
          <w:szCs w:val="24"/>
        </w:rPr>
        <w:t xml:space="preserve">quantifying the </w:t>
      </w:r>
      <w:r w:rsidR="00526F4F" w:rsidRPr="003C5D4B">
        <w:rPr>
          <w:rFonts w:ascii="Garamond" w:hAnsi="Garamond"/>
          <w:szCs w:val="24"/>
        </w:rPr>
        <w:t xml:space="preserve">contribution of </w:t>
      </w:r>
      <w:r w:rsidR="00596687">
        <w:rPr>
          <w:rFonts w:ascii="Garamond" w:hAnsi="Garamond"/>
          <w:szCs w:val="24"/>
        </w:rPr>
        <w:t>MR</w:t>
      </w:r>
      <w:r w:rsidR="00526F4F" w:rsidRPr="003C5D4B">
        <w:rPr>
          <w:rFonts w:ascii="Garamond" w:hAnsi="Garamond"/>
          <w:szCs w:val="24"/>
        </w:rPr>
        <w:t xml:space="preserve"> </w:t>
      </w:r>
      <w:r w:rsidR="00526F4F">
        <w:rPr>
          <w:rFonts w:ascii="Garamond" w:hAnsi="Garamond"/>
          <w:szCs w:val="24"/>
        </w:rPr>
        <w:t>to human fisheries by dedicated data collection was beyond the scope of the current study</w:t>
      </w:r>
      <w:r w:rsidR="00693BC0">
        <w:rPr>
          <w:rFonts w:ascii="Garamond" w:hAnsi="Garamond"/>
          <w:szCs w:val="24"/>
        </w:rPr>
        <w:t xml:space="preserve">, although </w:t>
      </w:r>
      <w:r w:rsidR="00C17F16">
        <w:rPr>
          <w:rFonts w:ascii="Garamond" w:hAnsi="Garamond"/>
          <w:szCs w:val="24"/>
        </w:rPr>
        <w:fldChar w:fldCharType="begin"/>
      </w:r>
      <w:r w:rsidR="00693BC0">
        <w:rPr>
          <w:rFonts w:ascii="Garamond" w:hAnsi="Garamond"/>
          <w:szCs w:val="24"/>
        </w:rPr>
        <w:instrText xml:space="preserve"> ADDIN EN.CITE &lt;EndNote&gt;&lt;Cite AuthorYear="1"&gt;&lt;Author&gt;McLusky&lt;/Author&gt;&lt;Year&gt;1992&lt;/Year&gt;&lt;RecNum&gt;2112&lt;/RecNum&gt;&lt;DisplayText&gt;McLusky et al. (1992)&lt;/DisplayText&gt;&lt;record&gt;&lt;rec-number&gt;2112&lt;/rec-number&gt;&lt;foreign-keys&gt;&lt;key app="EN" db-id="s2dxsfzp905p90e0awexsfd3evpdswtxv0tx"&gt;2112&lt;/key&gt;&lt;/foreign-keys&gt;&lt;ref-type name="Journal Article"&gt;17&lt;/ref-type&gt;&lt;contributors&gt;&lt;authors&gt;&lt;author&gt;McLusky, D. S.&lt;/author&gt;&lt;author&gt;Bryant, D. M.&lt;/author&gt;&lt;author&gt;Elliott, M.&lt;/author&gt;&lt;/authors&gt;&lt;/contributors&gt;&lt;titles&gt;&lt;title&gt;The impact of land-claim on macrobenthos, fish and shorebirds on the Forth Estuary, eastern Scotland&lt;/title&gt;&lt;secondary-title&gt;Aquatic Conservation: Marine and Freshwater Ecosystems&lt;/secondary-title&gt;&lt;/titles&gt;&lt;periodical&gt;&lt;full-title&gt;Aquatic Conservation: Marine and Freshwater Ecosystems&lt;/full-title&gt;&lt;/periodical&gt;&lt;pages&gt;211-222&lt;/pages&gt;&lt;volume&gt;2&lt;/volume&gt;&lt;dates&gt;&lt;year&gt;1992&lt;/year&gt;&lt;/dates&gt;&lt;urls&gt;&lt;/urls&gt;&lt;/record&gt;&lt;/Cite&gt;&lt;/EndNote&gt;</w:instrText>
      </w:r>
      <w:r w:rsidR="00C17F16">
        <w:rPr>
          <w:rFonts w:ascii="Garamond" w:hAnsi="Garamond"/>
          <w:szCs w:val="24"/>
        </w:rPr>
        <w:fldChar w:fldCharType="separate"/>
      </w:r>
      <w:hyperlink w:anchor="_ENREF_49" w:tooltip="McLusky, 1992 #2112" w:history="1">
        <w:r w:rsidR="0018426A">
          <w:rPr>
            <w:rFonts w:ascii="Garamond" w:hAnsi="Garamond"/>
            <w:noProof/>
            <w:szCs w:val="24"/>
          </w:rPr>
          <w:t>McLusky et al. (1992</w:t>
        </w:r>
      </w:hyperlink>
      <w:r w:rsidR="00693BC0">
        <w:rPr>
          <w:rFonts w:ascii="Garamond" w:hAnsi="Garamond"/>
          <w:noProof/>
          <w:szCs w:val="24"/>
        </w:rPr>
        <w:t>)</w:t>
      </w:r>
      <w:r w:rsidR="00C17F16">
        <w:rPr>
          <w:rFonts w:ascii="Garamond" w:hAnsi="Garamond"/>
          <w:szCs w:val="24"/>
        </w:rPr>
        <w:fldChar w:fldCharType="end"/>
      </w:r>
      <w:r w:rsidR="00693BC0">
        <w:rPr>
          <w:rFonts w:ascii="Garamond" w:hAnsi="Garamond"/>
          <w:szCs w:val="24"/>
        </w:rPr>
        <w:t xml:space="preserve"> </w:t>
      </w:r>
      <w:r w:rsidR="00693BC0" w:rsidRPr="003C5D4B">
        <w:rPr>
          <w:rFonts w:ascii="Garamond" w:hAnsi="Garamond"/>
          <w:szCs w:val="24"/>
        </w:rPr>
        <w:t>estimated that fish populations in the Forth would be 66% greater if historic land claims during the last 200 years hadn’t occurred</w:t>
      </w:r>
      <w:r w:rsidR="00526F4F">
        <w:rPr>
          <w:rFonts w:ascii="Garamond" w:hAnsi="Garamond"/>
          <w:szCs w:val="24"/>
        </w:rPr>
        <w:t>.</w:t>
      </w:r>
      <w:r w:rsidR="00526F4F" w:rsidRPr="003C5D4B">
        <w:rPr>
          <w:rFonts w:ascii="Garamond" w:hAnsi="Garamond"/>
          <w:szCs w:val="24"/>
        </w:rPr>
        <w:t xml:space="preserve"> </w:t>
      </w:r>
      <w:r w:rsidR="00A255CF">
        <w:rPr>
          <w:rFonts w:ascii="Garamond" w:hAnsi="Garamond"/>
          <w:szCs w:val="24"/>
        </w:rPr>
        <w:t xml:space="preserve">The value of </w:t>
      </w:r>
      <w:r>
        <w:rPr>
          <w:rFonts w:ascii="Garamond" w:hAnsi="Garamond"/>
          <w:szCs w:val="24"/>
        </w:rPr>
        <w:t>salt marsh</w:t>
      </w:r>
      <w:r w:rsidR="00526F4F">
        <w:rPr>
          <w:rFonts w:ascii="Garamond" w:hAnsi="Garamond"/>
          <w:szCs w:val="24"/>
        </w:rPr>
        <w:t xml:space="preserve"> for </w:t>
      </w:r>
      <w:r w:rsidR="00A255CF">
        <w:rPr>
          <w:rFonts w:ascii="Garamond" w:hAnsi="Garamond"/>
          <w:szCs w:val="24"/>
        </w:rPr>
        <w:t xml:space="preserve">one species of fish has been estimated at one site </w:t>
      </w:r>
      <w:r w:rsidR="00012299">
        <w:rPr>
          <w:rFonts w:ascii="Garamond" w:hAnsi="Garamond"/>
          <w:szCs w:val="24"/>
        </w:rPr>
        <w:t xml:space="preserve">in the UK </w:t>
      </w:r>
      <w:r w:rsidR="00C17F16">
        <w:rPr>
          <w:rFonts w:ascii="Garamond" w:hAnsi="Garamond"/>
          <w:szCs w:val="24"/>
        </w:rPr>
        <w:fldChar w:fldCharType="begin"/>
      </w:r>
      <w:r w:rsidR="00A255CF">
        <w:rPr>
          <w:rFonts w:ascii="Garamond" w:hAnsi="Garamond"/>
          <w:szCs w:val="24"/>
        </w:rPr>
        <w:instrText xml:space="preserve"> ADDIN EN.CITE &lt;EndNote&gt;&lt;Cite&gt;&lt;Author&gt;Luisetti&lt;/Author&gt;&lt;Year&gt;2011&lt;/Year&gt;&lt;RecNum&gt;2005&lt;/RecNum&gt;&lt;DisplayText&gt;(Luisetti et al., 2011)&lt;/DisplayText&gt;&lt;record&gt;&lt;rec-number&gt;2005&lt;/rec-number&gt;&lt;foreign-keys&gt;&lt;key app="EN" db-id="s2dxsfzp905p90e0awexsfd3evpdswtxv0tx"&gt;2005&lt;/key&gt;&lt;/foreign-keys&gt;&lt;ref-type name="Journal Article"&gt;17&lt;/ref-type&gt;&lt;contributors&gt;&lt;authors&gt;&lt;author&gt;Luisetti, T.&lt;/author&gt;&lt;author&gt;Turner, R.K.&lt;/author&gt;&lt;author&gt;Bateman, I.J.&lt;/author&gt;&lt;author&gt;Morse-Jones, S.&lt;/author&gt;&lt;author&gt;Adams, C.&lt;/author&gt;&lt;author&gt;Fonseca, L.&lt;/author&gt;&lt;/authors&gt;&lt;/contributors&gt;&lt;titles&gt;&lt;title&gt;Coastal and marine ecosystem services valuation for policy and management: Managed realignment case studies in England&lt;/title&gt;&lt;secondary-title&gt;Ocean and Coastal Management&lt;/secondary-title&gt;&lt;/titles&gt;&lt;periodical&gt;&lt;full-title&gt;Ocean and Coastal Management&lt;/full-title&gt;&lt;/periodical&gt;&lt;pages&gt;212-224&lt;/pages&gt;&lt;volume&gt;54&lt;/volume&gt;&lt;dates&gt;&lt;year&gt;2011&lt;/year&gt;&lt;/dates&gt;&lt;urls&gt;&lt;/urls&gt;&lt;/record&gt;&lt;/Cite&gt;&lt;/EndNote&gt;</w:instrText>
      </w:r>
      <w:r w:rsidR="00C17F16">
        <w:rPr>
          <w:rFonts w:ascii="Garamond" w:hAnsi="Garamond"/>
          <w:szCs w:val="24"/>
        </w:rPr>
        <w:fldChar w:fldCharType="separate"/>
      </w:r>
      <w:r w:rsidR="00A255CF">
        <w:rPr>
          <w:rFonts w:ascii="Garamond" w:hAnsi="Garamond"/>
          <w:noProof/>
          <w:szCs w:val="24"/>
        </w:rPr>
        <w:t>(</w:t>
      </w:r>
      <w:hyperlink w:anchor="_ENREF_42" w:tooltip="Luisetti, 2011 #2005" w:history="1">
        <w:r w:rsidR="0018426A">
          <w:rPr>
            <w:rFonts w:ascii="Garamond" w:hAnsi="Garamond"/>
            <w:noProof/>
            <w:szCs w:val="24"/>
          </w:rPr>
          <w:t>Luisetti et al., 2011</w:t>
        </w:r>
      </w:hyperlink>
      <w:r w:rsidR="00A255CF">
        <w:rPr>
          <w:rFonts w:ascii="Garamond" w:hAnsi="Garamond"/>
          <w:noProof/>
          <w:szCs w:val="24"/>
        </w:rPr>
        <w:t>)</w:t>
      </w:r>
      <w:r w:rsidR="00C17F16">
        <w:rPr>
          <w:rFonts w:ascii="Garamond" w:hAnsi="Garamond"/>
          <w:szCs w:val="24"/>
        </w:rPr>
        <w:fldChar w:fldCharType="end"/>
      </w:r>
      <w:r w:rsidR="00012299">
        <w:rPr>
          <w:rFonts w:ascii="Garamond" w:hAnsi="Garamond"/>
          <w:szCs w:val="24"/>
        </w:rPr>
        <w:t>, and this has been tr</w:t>
      </w:r>
      <w:r w:rsidR="00526F4F">
        <w:rPr>
          <w:rFonts w:ascii="Garamond" w:hAnsi="Garamond"/>
          <w:szCs w:val="24"/>
        </w:rPr>
        <w:t xml:space="preserve">ansferred elsewhere </w:t>
      </w:r>
      <w:r w:rsidR="00C17F16">
        <w:rPr>
          <w:rFonts w:ascii="Garamond" w:hAnsi="Garamond"/>
          <w:szCs w:val="24"/>
        </w:rPr>
        <w:fldChar w:fldCharType="begin"/>
      </w:r>
      <w:r w:rsidR="00F5266B">
        <w:rPr>
          <w:rFonts w:ascii="Garamond" w:hAnsi="Garamond"/>
          <w:szCs w:val="24"/>
        </w:rPr>
        <w:instrText xml:space="preserve"> ADDIN EN.CITE &lt;EndNote&gt;&lt;Cite&gt;&lt;Author&gt;da Silva&lt;/Author&gt;&lt;Year&gt;2014&lt;/Year&gt;&lt;RecNum&gt;2490&lt;/RecNum&gt;&lt;DisplayText&gt;(da Silva et al., 2014)&lt;/DisplayText&gt;&lt;record&gt;&lt;rec-number&gt;2490&lt;/rec-number&gt;&lt;foreign-keys&gt;&lt;key app="EN" db-id="s2dxsfzp905p90e0awexsfd3evpdswtxv0tx"&gt;2490&lt;/key&gt;&lt;/foreign-keys&gt;&lt;ref-type name="Journal Article"&gt;17&lt;/ref-type&gt;&lt;contributors&gt;&lt;authors&gt;&lt;author&gt;da Silva, Lia Vieira&lt;/author&gt;&lt;author&gt;Everard, Mark&lt;/author&gt;&lt;author&gt;Shore, Robert G.&lt;/author&gt;&lt;/authors&gt;&lt;/contributors&gt;&lt;titles&gt;&lt;title&gt;Ecosystem services assessment at Steart Peninsula, Somerset, UK&lt;/title&gt;&lt;secondary-title&gt;Ecosystem Services&lt;/secondary-title&gt;&lt;/titles&gt;&lt;periodical&gt;&lt;full-title&gt;Ecosystem Services&lt;/full-title&gt;&lt;/periodical&gt;&lt;pages&gt;19-34&lt;/pages&gt;&lt;volume&gt;10&lt;/volume&gt;&lt;keywords&gt;&lt;keyword&gt;Ecosystem services&lt;/keyword&gt;&lt;keyword&gt;Economic valuation&lt;/keyword&gt;&lt;keyword&gt;Value transfer&lt;/keyword&gt;&lt;keyword&gt;Wetlands&lt;/keyword&gt;&lt;keyword&gt;Coastal management&lt;/keyword&gt;&lt;keyword&gt;Managed realignment&lt;/keyword&gt;&lt;/keywords&gt;&lt;dates&gt;&lt;year&gt;2014&lt;/year&gt;&lt;pub-dates&gt;&lt;date&gt;12//&lt;/date&gt;&lt;/pub-dates&gt;&lt;/dates&gt;&lt;isbn&gt;2212-0416&lt;/isbn&gt;&lt;urls&gt;&lt;related-urls&gt;&lt;url&gt;http://www.sciencedirect.com/science/article/pii/S2212041614000795&lt;/url&gt;&lt;/related-urls&gt;&lt;/urls&gt;&lt;electronic-resource-num&gt;http://dx.doi.org/10.1016/j.ecoser.2014.07.008&lt;/electronic-resource-num&gt;&lt;/record&gt;&lt;/Cite&gt;&lt;/EndNote&gt;</w:instrText>
      </w:r>
      <w:r w:rsidR="00C17F16">
        <w:rPr>
          <w:rFonts w:ascii="Garamond" w:hAnsi="Garamond"/>
          <w:szCs w:val="24"/>
        </w:rPr>
        <w:fldChar w:fldCharType="separate"/>
      </w:r>
      <w:r w:rsidR="00F5266B">
        <w:rPr>
          <w:rFonts w:ascii="Garamond" w:hAnsi="Garamond"/>
          <w:noProof/>
          <w:szCs w:val="24"/>
        </w:rPr>
        <w:t>(</w:t>
      </w:r>
      <w:hyperlink w:anchor="_ENREF_22" w:tooltip="da Silva, 2014 #2490" w:history="1">
        <w:r w:rsidR="0018426A">
          <w:rPr>
            <w:rFonts w:ascii="Garamond" w:hAnsi="Garamond"/>
            <w:noProof/>
            <w:szCs w:val="24"/>
          </w:rPr>
          <w:t>da Silva et al., 2014</w:t>
        </w:r>
      </w:hyperlink>
      <w:r w:rsidR="00F5266B">
        <w:rPr>
          <w:rFonts w:ascii="Garamond" w:hAnsi="Garamond"/>
          <w:noProof/>
          <w:szCs w:val="24"/>
        </w:rPr>
        <w:t>)</w:t>
      </w:r>
      <w:r w:rsidR="00C17F16">
        <w:rPr>
          <w:rFonts w:ascii="Garamond" w:hAnsi="Garamond"/>
          <w:szCs w:val="24"/>
        </w:rPr>
        <w:fldChar w:fldCharType="end"/>
      </w:r>
      <w:r w:rsidR="00693BC0">
        <w:rPr>
          <w:rFonts w:ascii="Garamond" w:hAnsi="Garamond"/>
          <w:szCs w:val="24"/>
        </w:rPr>
        <w:t>, but</w:t>
      </w:r>
      <w:r w:rsidR="00526F4F">
        <w:rPr>
          <w:rFonts w:ascii="Garamond" w:hAnsi="Garamond"/>
          <w:szCs w:val="24"/>
        </w:rPr>
        <w:t xml:space="preserve"> we were not sufficiently confident to apply </w:t>
      </w:r>
      <w:r w:rsidR="00E14B84">
        <w:rPr>
          <w:rFonts w:ascii="Garamond" w:hAnsi="Garamond"/>
          <w:szCs w:val="24"/>
        </w:rPr>
        <w:t>this approach to our sites</w:t>
      </w:r>
      <w:r w:rsidR="00526F4F">
        <w:rPr>
          <w:rFonts w:ascii="Garamond" w:hAnsi="Garamond"/>
          <w:szCs w:val="24"/>
        </w:rPr>
        <w:t xml:space="preserve">. </w:t>
      </w:r>
    </w:p>
    <w:p w:rsidR="00DA2521" w:rsidRDefault="00DD1A14" w:rsidP="0026038B">
      <w:pPr>
        <w:pStyle w:val="Heading1"/>
        <w:spacing w:line="480" w:lineRule="auto"/>
        <w:jc w:val="left"/>
        <w:rPr>
          <w:rFonts w:ascii="Garamond" w:hAnsi="Garamond"/>
          <w:sz w:val="24"/>
          <w:szCs w:val="24"/>
        </w:rPr>
      </w:pPr>
      <w:r>
        <w:rPr>
          <w:rFonts w:ascii="Garamond" w:hAnsi="Garamond"/>
          <w:sz w:val="24"/>
          <w:szCs w:val="24"/>
        </w:rPr>
        <w:t xml:space="preserve">3. </w:t>
      </w:r>
      <w:r w:rsidR="008F5988">
        <w:rPr>
          <w:rFonts w:ascii="Garamond" w:hAnsi="Garamond"/>
          <w:sz w:val="24"/>
          <w:szCs w:val="24"/>
        </w:rPr>
        <w:t>Results</w:t>
      </w:r>
    </w:p>
    <w:p w:rsidR="0062024D" w:rsidRPr="008F5988" w:rsidRDefault="00DD1A14" w:rsidP="0026038B">
      <w:pPr>
        <w:spacing w:line="480" w:lineRule="auto"/>
        <w:rPr>
          <w:rFonts w:ascii="Garamond" w:hAnsi="Garamond"/>
          <w:b/>
          <w:i/>
          <w:szCs w:val="24"/>
        </w:rPr>
      </w:pPr>
      <w:bookmarkStart w:id="7" w:name="_Toc377456578"/>
      <w:r>
        <w:rPr>
          <w:rStyle w:val="Heading2Char"/>
          <w:rFonts w:ascii="Garamond" w:hAnsi="Garamond"/>
          <w:b w:val="0"/>
          <w:i/>
          <w:sz w:val="24"/>
          <w:szCs w:val="24"/>
        </w:rPr>
        <w:t xml:space="preserve">3.1 </w:t>
      </w:r>
      <w:r w:rsidR="003B55A3" w:rsidRPr="008F5988">
        <w:rPr>
          <w:rStyle w:val="Heading2Char"/>
          <w:rFonts w:ascii="Garamond" w:hAnsi="Garamond"/>
          <w:b w:val="0"/>
          <w:i/>
          <w:sz w:val="24"/>
          <w:szCs w:val="24"/>
        </w:rPr>
        <w:t>Carbon Stocks</w:t>
      </w:r>
      <w:bookmarkEnd w:id="7"/>
    </w:p>
    <w:p w:rsidR="00D77667" w:rsidRDefault="00CD6A9B" w:rsidP="00D77667">
      <w:pPr>
        <w:spacing w:line="480" w:lineRule="auto"/>
        <w:rPr>
          <w:rFonts w:ascii="Garamond" w:hAnsi="Garamond"/>
          <w:noProof/>
          <w:szCs w:val="24"/>
          <w:lang w:val="en-GB" w:eastAsia="en-GB" w:bidi="ar-SA"/>
        </w:rPr>
      </w:pPr>
      <w:r>
        <w:rPr>
          <w:rFonts w:ascii="Garamond" w:hAnsi="Garamond"/>
          <w:szCs w:val="24"/>
        </w:rPr>
        <w:t xml:space="preserve">Values for carbon stocks are shown in </w:t>
      </w:r>
      <w:r w:rsidR="00DC3DA9">
        <w:rPr>
          <w:rFonts w:ascii="Garamond" w:hAnsi="Garamond"/>
          <w:szCs w:val="24"/>
        </w:rPr>
        <w:t>Table 3</w:t>
      </w:r>
      <w:r w:rsidR="00E17E14">
        <w:rPr>
          <w:rFonts w:ascii="Garamond" w:hAnsi="Garamond"/>
          <w:szCs w:val="24"/>
        </w:rPr>
        <w:t>, including v</w:t>
      </w:r>
      <w:r>
        <w:rPr>
          <w:rFonts w:ascii="Garamond" w:hAnsi="Garamond"/>
          <w:noProof/>
          <w:szCs w:val="24"/>
          <w:lang w:val="en-GB" w:eastAsia="en-GB" w:bidi="ar-SA"/>
        </w:rPr>
        <w:t xml:space="preserve">alues for historic </w:t>
      </w:r>
      <w:r w:rsidR="00D60275">
        <w:rPr>
          <w:rFonts w:ascii="Garamond" w:hAnsi="Garamond"/>
          <w:noProof/>
          <w:szCs w:val="24"/>
          <w:lang w:val="en-GB" w:eastAsia="en-GB" w:bidi="ar-SA"/>
        </w:rPr>
        <w:t>salt marsh</w:t>
      </w:r>
      <w:r>
        <w:rPr>
          <w:rFonts w:ascii="Garamond" w:hAnsi="Garamond"/>
          <w:noProof/>
          <w:szCs w:val="24"/>
          <w:lang w:val="en-GB" w:eastAsia="en-GB" w:bidi="ar-SA"/>
        </w:rPr>
        <w:t xml:space="preserve"> </w:t>
      </w:r>
      <w:r w:rsidR="00E17E14">
        <w:rPr>
          <w:rFonts w:ascii="Garamond" w:hAnsi="Garamond"/>
          <w:noProof/>
          <w:szCs w:val="24"/>
          <w:lang w:val="en-GB" w:eastAsia="en-GB" w:bidi="ar-SA"/>
        </w:rPr>
        <w:t>at Hesketh Outmarsh West</w:t>
      </w:r>
      <w:r>
        <w:rPr>
          <w:rFonts w:ascii="Garamond" w:hAnsi="Garamond"/>
          <w:noProof/>
          <w:szCs w:val="24"/>
          <w:lang w:val="en-GB" w:eastAsia="en-GB" w:bidi="ar-SA"/>
        </w:rPr>
        <w:t xml:space="preserve">. </w:t>
      </w:r>
      <w:r w:rsidR="00213B14" w:rsidRPr="003C5D4B">
        <w:rPr>
          <w:rFonts w:ascii="Garamond" w:hAnsi="Garamond"/>
          <w:szCs w:val="24"/>
        </w:rPr>
        <w:t>E</w:t>
      </w:r>
      <w:r w:rsidR="000B20C0" w:rsidRPr="003C5D4B">
        <w:rPr>
          <w:rFonts w:ascii="Garamond" w:hAnsi="Garamond"/>
          <w:szCs w:val="24"/>
        </w:rPr>
        <w:t xml:space="preserve">stimates of </w:t>
      </w:r>
      <w:r w:rsidR="008136A9" w:rsidRPr="003C5D4B">
        <w:rPr>
          <w:rFonts w:ascii="Garamond" w:hAnsi="Garamond"/>
          <w:szCs w:val="24"/>
        </w:rPr>
        <w:t>above</w:t>
      </w:r>
      <w:r w:rsidR="00E06F39">
        <w:rPr>
          <w:rFonts w:ascii="Garamond" w:hAnsi="Garamond"/>
          <w:szCs w:val="24"/>
        </w:rPr>
        <w:t>-</w:t>
      </w:r>
      <w:r w:rsidR="008136A9" w:rsidRPr="003C5D4B">
        <w:rPr>
          <w:rFonts w:ascii="Garamond" w:hAnsi="Garamond"/>
          <w:szCs w:val="24"/>
        </w:rPr>
        <w:t xml:space="preserve">ground </w:t>
      </w:r>
      <w:r w:rsidR="000B20C0" w:rsidRPr="003C5D4B">
        <w:rPr>
          <w:rFonts w:ascii="Garamond" w:hAnsi="Garamond"/>
          <w:szCs w:val="24"/>
        </w:rPr>
        <w:t>carbon</w:t>
      </w:r>
      <w:r w:rsidR="00213B14" w:rsidRPr="003C5D4B">
        <w:rPr>
          <w:rFonts w:ascii="Garamond" w:hAnsi="Garamond"/>
          <w:szCs w:val="24"/>
        </w:rPr>
        <w:t xml:space="preserve"> stocks per ha</w:t>
      </w:r>
      <w:r w:rsidR="000B20C0" w:rsidRPr="003C5D4B">
        <w:rPr>
          <w:rFonts w:ascii="Garamond" w:hAnsi="Garamond"/>
          <w:szCs w:val="24"/>
        </w:rPr>
        <w:t xml:space="preserve"> </w:t>
      </w:r>
      <w:r w:rsidR="00213B14" w:rsidRPr="003C5D4B">
        <w:rPr>
          <w:rFonts w:ascii="Garamond" w:hAnsi="Garamond"/>
          <w:szCs w:val="24"/>
        </w:rPr>
        <w:t xml:space="preserve">for </w:t>
      </w:r>
      <w:r w:rsidR="00D60275">
        <w:rPr>
          <w:rFonts w:ascii="Garamond" w:hAnsi="Garamond"/>
          <w:szCs w:val="24"/>
        </w:rPr>
        <w:t>salt marsh</w:t>
      </w:r>
      <w:r w:rsidR="000F07B4" w:rsidRPr="003C5D4B">
        <w:rPr>
          <w:rFonts w:ascii="Garamond" w:hAnsi="Garamond"/>
          <w:szCs w:val="24"/>
        </w:rPr>
        <w:t xml:space="preserve"> were similar </w:t>
      </w:r>
      <w:r w:rsidR="0059192F">
        <w:rPr>
          <w:rFonts w:ascii="Garamond" w:hAnsi="Garamond"/>
          <w:szCs w:val="24"/>
        </w:rPr>
        <w:t>at</w:t>
      </w:r>
      <w:r w:rsidR="0059192F" w:rsidRPr="003C5D4B">
        <w:rPr>
          <w:rFonts w:ascii="Garamond" w:hAnsi="Garamond"/>
          <w:szCs w:val="24"/>
        </w:rPr>
        <w:t xml:space="preserve"> </w:t>
      </w:r>
      <w:r w:rsidR="000F07B4" w:rsidRPr="003C5D4B">
        <w:rPr>
          <w:rFonts w:ascii="Garamond" w:hAnsi="Garamond"/>
          <w:szCs w:val="24"/>
        </w:rPr>
        <w:t xml:space="preserve">Hesketh Outmarsh </w:t>
      </w:r>
      <w:r w:rsidR="00654B13">
        <w:rPr>
          <w:rFonts w:ascii="Garamond" w:hAnsi="Garamond"/>
          <w:szCs w:val="24"/>
        </w:rPr>
        <w:t xml:space="preserve">West </w:t>
      </w:r>
      <w:r w:rsidR="000F07B4" w:rsidRPr="003C5D4B">
        <w:rPr>
          <w:rFonts w:ascii="Garamond" w:hAnsi="Garamond"/>
          <w:szCs w:val="24"/>
        </w:rPr>
        <w:t xml:space="preserve">and the Inner </w:t>
      </w:r>
      <w:r w:rsidR="00364C20" w:rsidRPr="003C5D4B">
        <w:rPr>
          <w:rFonts w:ascii="Garamond" w:hAnsi="Garamond"/>
          <w:szCs w:val="24"/>
        </w:rPr>
        <w:t>F</w:t>
      </w:r>
      <w:r w:rsidR="000F07B4" w:rsidRPr="003C5D4B">
        <w:rPr>
          <w:rFonts w:ascii="Garamond" w:hAnsi="Garamond"/>
          <w:szCs w:val="24"/>
        </w:rPr>
        <w:t xml:space="preserve">orth, and </w:t>
      </w:r>
      <w:r w:rsidR="00CD5C88" w:rsidRPr="003C5D4B">
        <w:rPr>
          <w:rFonts w:ascii="Garamond" w:hAnsi="Garamond"/>
          <w:szCs w:val="24"/>
        </w:rPr>
        <w:t xml:space="preserve">varied </w:t>
      </w:r>
      <w:r w:rsidR="006F745C" w:rsidRPr="003C5D4B">
        <w:rPr>
          <w:rFonts w:ascii="Garamond" w:hAnsi="Garamond"/>
          <w:szCs w:val="24"/>
        </w:rPr>
        <w:t>between habitats at each site</w:t>
      </w:r>
      <w:r w:rsidR="007A6207" w:rsidRPr="003C5D4B">
        <w:rPr>
          <w:rFonts w:ascii="Garamond" w:hAnsi="Garamond"/>
          <w:noProof/>
          <w:szCs w:val="24"/>
          <w:lang w:val="en-GB" w:eastAsia="en-GB" w:bidi="ar-SA"/>
        </w:rPr>
        <w:t>.</w:t>
      </w:r>
      <w:r w:rsidR="00E51F22" w:rsidRPr="003C5D4B">
        <w:rPr>
          <w:rFonts w:ascii="Garamond" w:hAnsi="Garamond"/>
          <w:noProof/>
          <w:szCs w:val="24"/>
          <w:lang w:val="en-GB" w:eastAsia="en-GB" w:bidi="ar-SA"/>
        </w:rPr>
        <w:t xml:space="preserve"> </w:t>
      </w:r>
      <w:r w:rsidR="00F40E9B">
        <w:rPr>
          <w:rFonts w:ascii="Garamond" w:hAnsi="Garamond"/>
          <w:noProof/>
          <w:szCs w:val="24"/>
          <w:lang w:val="en-GB" w:eastAsia="en-GB" w:bidi="ar-SA"/>
        </w:rPr>
        <w:t xml:space="preserve">By far the greatest component </w:t>
      </w:r>
      <w:r w:rsidR="00352B2D">
        <w:rPr>
          <w:rFonts w:ascii="Garamond" w:hAnsi="Garamond"/>
          <w:noProof/>
          <w:szCs w:val="24"/>
          <w:lang w:val="en-GB" w:eastAsia="en-GB" w:bidi="ar-SA"/>
        </w:rPr>
        <w:t xml:space="preserve">(over 98%) </w:t>
      </w:r>
      <w:r w:rsidR="00F40E9B">
        <w:rPr>
          <w:rFonts w:ascii="Garamond" w:hAnsi="Garamond"/>
          <w:noProof/>
          <w:szCs w:val="24"/>
          <w:lang w:val="en-GB" w:eastAsia="en-GB" w:bidi="ar-SA"/>
        </w:rPr>
        <w:t>of the total carbon stock at the sit</w:t>
      </w:r>
      <w:r w:rsidR="00357A8F">
        <w:rPr>
          <w:rFonts w:ascii="Garamond" w:hAnsi="Garamond"/>
          <w:noProof/>
          <w:szCs w:val="24"/>
          <w:lang w:val="en-GB" w:eastAsia="en-GB" w:bidi="ar-SA"/>
        </w:rPr>
        <w:t>es is held in the soil. The per-</w:t>
      </w:r>
      <w:r w:rsidR="00F40E9B">
        <w:rPr>
          <w:rFonts w:ascii="Garamond" w:hAnsi="Garamond"/>
          <w:noProof/>
          <w:szCs w:val="24"/>
          <w:lang w:val="en-GB" w:eastAsia="en-GB" w:bidi="ar-SA"/>
        </w:rPr>
        <w:t xml:space="preserve">hectare values of soil organic carbon </w:t>
      </w:r>
      <w:r w:rsidR="00DC3DA9">
        <w:rPr>
          <w:rFonts w:ascii="Garamond" w:hAnsi="Garamond"/>
          <w:noProof/>
          <w:szCs w:val="24"/>
          <w:lang w:val="en-GB" w:eastAsia="en-GB" w:bidi="ar-SA"/>
        </w:rPr>
        <w:t>we</w:t>
      </w:r>
      <w:r w:rsidR="00F40E9B">
        <w:rPr>
          <w:rFonts w:ascii="Garamond" w:hAnsi="Garamond"/>
          <w:noProof/>
          <w:szCs w:val="24"/>
          <w:lang w:val="en-GB" w:eastAsia="en-GB" w:bidi="ar-SA"/>
        </w:rPr>
        <w:t xml:space="preserve">re </w:t>
      </w:r>
      <w:r w:rsidR="005D777B">
        <w:rPr>
          <w:rFonts w:ascii="Garamond" w:hAnsi="Garamond"/>
          <w:noProof/>
          <w:szCs w:val="24"/>
          <w:lang w:val="en-GB" w:eastAsia="en-GB" w:bidi="ar-SA"/>
        </w:rPr>
        <w:t xml:space="preserve">most strongly </w:t>
      </w:r>
      <w:r w:rsidR="00F40E9B">
        <w:rPr>
          <w:rFonts w:ascii="Garamond" w:hAnsi="Garamond"/>
          <w:noProof/>
          <w:szCs w:val="24"/>
          <w:lang w:val="en-GB" w:eastAsia="en-GB" w:bidi="ar-SA"/>
        </w:rPr>
        <w:t xml:space="preserve">determined </w:t>
      </w:r>
      <w:r w:rsidR="005D777B">
        <w:rPr>
          <w:rFonts w:ascii="Garamond" w:hAnsi="Garamond"/>
          <w:noProof/>
          <w:szCs w:val="24"/>
          <w:lang w:val="en-GB" w:eastAsia="en-GB" w:bidi="ar-SA"/>
        </w:rPr>
        <w:t xml:space="preserve">by the depth </w:t>
      </w:r>
      <w:r w:rsidR="006042F3">
        <w:rPr>
          <w:rFonts w:ascii="Garamond" w:hAnsi="Garamond"/>
          <w:noProof/>
          <w:szCs w:val="24"/>
          <w:lang w:val="en-GB" w:eastAsia="en-GB" w:bidi="ar-SA"/>
        </w:rPr>
        <w:t>of the organic horizon</w:t>
      </w:r>
      <w:r w:rsidR="0059192F">
        <w:rPr>
          <w:rFonts w:ascii="Garamond" w:hAnsi="Garamond"/>
          <w:noProof/>
          <w:szCs w:val="24"/>
          <w:lang w:val="en-GB" w:eastAsia="en-GB" w:bidi="ar-SA"/>
        </w:rPr>
        <w:t>,</w:t>
      </w:r>
      <w:r w:rsidR="006042F3">
        <w:rPr>
          <w:rFonts w:ascii="Garamond" w:hAnsi="Garamond"/>
          <w:noProof/>
          <w:szCs w:val="24"/>
          <w:lang w:val="en-GB" w:eastAsia="en-GB" w:bidi="ar-SA"/>
        </w:rPr>
        <w:t xml:space="preserve"> rather than the carbon </w:t>
      </w:r>
      <w:r w:rsidR="00E17E14">
        <w:rPr>
          <w:rFonts w:ascii="Garamond" w:hAnsi="Garamond"/>
          <w:noProof/>
          <w:szCs w:val="24"/>
          <w:lang w:val="en-GB" w:eastAsia="en-GB" w:bidi="ar-SA"/>
        </w:rPr>
        <w:t>concentration and soil bulk density. T</w:t>
      </w:r>
      <w:r w:rsidR="00D324F5">
        <w:rPr>
          <w:rFonts w:ascii="Garamond" w:hAnsi="Garamond"/>
          <w:noProof/>
          <w:szCs w:val="24"/>
          <w:lang w:val="en-GB" w:eastAsia="en-GB" w:bidi="ar-SA"/>
        </w:rPr>
        <w:t xml:space="preserve">he net change in carbon stocks at Hesketh </w:t>
      </w:r>
      <w:r w:rsidR="000E1B9C">
        <w:rPr>
          <w:rFonts w:ascii="Garamond" w:hAnsi="Garamond"/>
          <w:noProof/>
          <w:szCs w:val="24"/>
          <w:lang w:val="en-GB" w:eastAsia="en-GB" w:bidi="ar-SA"/>
        </w:rPr>
        <w:t>Outmarsh West</w:t>
      </w:r>
      <w:r w:rsidR="0059192F">
        <w:rPr>
          <w:rFonts w:ascii="Garamond" w:hAnsi="Garamond"/>
          <w:noProof/>
          <w:szCs w:val="24"/>
          <w:lang w:val="en-GB" w:eastAsia="en-GB" w:bidi="ar-SA"/>
        </w:rPr>
        <w:t>,</w:t>
      </w:r>
      <w:r w:rsidR="00D324F5">
        <w:rPr>
          <w:rFonts w:ascii="Garamond" w:hAnsi="Garamond"/>
          <w:noProof/>
          <w:szCs w:val="24"/>
          <w:lang w:val="en-GB" w:eastAsia="en-GB" w:bidi="ar-SA"/>
        </w:rPr>
        <w:t xml:space="preserve"> for the purposes of this study</w:t>
      </w:r>
      <w:r w:rsidR="0059192F">
        <w:rPr>
          <w:rFonts w:ascii="Garamond" w:hAnsi="Garamond"/>
          <w:noProof/>
          <w:szCs w:val="24"/>
          <w:lang w:val="en-GB" w:eastAsia="en-GB" w:bidi="ar-SA"/>
        </w:rPr>
        <w:t>,</w:t>
      </w:r>
      <w:r w:rsidR="00D324F5">
        <w:rPr>
          <w:rFonts w:ascii="Garamond" w:hAnsi="Garamond"/>
          <w:noProof/>
          <w:szCs w:val="24"/>
          <w:lang w:val="en-GB" w:eastAsia="en-GB" w:bidi="ar-SA"/>
        </w:rPr>
        <w:t xml:space="preserve"> is the difference between the realigned </w:t>
      </w:r>
      <w:r w:rsidR="00D77667">
        <w:rPr>
          <w:rFonts w:ascii="Garamond" w:hAnsi="Garamond"/>
          <w:noProof/>
          <w:szCs w:val="24"/>
          <w:lang w:val="en-GB" w:eastAsia="en-GB" w:bidi="ar-SA"/>
        </w:rPr>
        <w:t>salt marsh and agricultural land each occupying the 180 ha of the site (i.e. 6 343 t), while the net difference at the Inner Forth is in favour of the agricultural scenario (5 805 t: 1 902 t at Inch of Ferryton alone; Table 3). We estimate if all of Hesketh Outmarsh West was mature salt marsh (as it would have been pre-land claim), it would have current carbon stocks 23 195 t greater th</w:t>
      </w:r>
      <w:r w:rsidR="00357A8F">
        <w:rPr>
          <w:rFonts w:ascii="Garamond" w:hAnsi="Garamond"/>
          <w:noProof/>
          <w:szCs w:val="24"/>
          <w:lang w:val="en-GB" w:eastAsia="en-GB" w:bidi="ar-SA"/>
        </w:rPr>
        <w:t>an the existing</w:t>
      </w:r>
      <w:r w:rsidR="00D77667">
        <w:rPr>
          <w:rFonts w:ascii="Garamond" w:hAnsi="Garamond"/>
          <w:noProof/>
          <w:szCs w:val="24"/>
          <w:lang w:val="en-GB" w:eastAsia="en-GB" w:bidi="ar-SA"/>
        </w:rPr>
        <w:t xml:space="preserve"> realigned salt marsh.</w:t>
      </w:r>
    </w:p>
    <w:p w:rsidR="00D77667" w:rsidRDefault="00D77667" w:rsidP="0026038B">
      <w:pPr>
        <w:spacing w:line="480" w:lineRule="auto"/>
        <w:rPr>
          <w:rFonts w:ascii="Garamond" w:hAnsi="Garamond"/>
          <w:noProof/>
          <w:szCs w:val="24"/>
          <w:lang w:val="en-GB" w:eastAsia="en-GB" w:bidi="ar-SA"/>
        </w:rPr>
        <w:sectPr w:rsidR="00D77667" w:rsidSect="0055290F">
          <w:footerReference w:type="default" r:id="rId9"/>
          <w:pgSz w:w="12240" w:h="15840"/>
          <w:pgMar w:top="993" w:right="1440" w:bottom="993" w:left="1440" w:header="708" w:footer="708" w:gutter="0"/>
          <w:lnNumType w:countBy="1" w:restart="continuous"/>
          <w:cols w:space="708"/>
          <w:docGrid w:linePitch="360"/>
        </w:sectPr>
      </w:pPr>
    </w:p>
    <w:p w:rsidR="009E5270" w:rsidRPr="0072712B" w:rsidRDefault="009E5270" w:rsidP="009E5270">
      <w:pPr>
        <w:spacing w:after="0" w:line="360" w:lineRule="auto"/>
        <w:rPr>
          <w:rFonts w:ascii="Garamond" w:hAnsi="Garamond"/>
          <w:noProof/>
          <w:szCs w:val="24"/>
          <w:lang w:val="en-GB" w:eastAsia="en-GB" w:bidi="ar-SA"/>
        </w:rPr>
      </w:pPr>
      <w:r w:rsidRPr="00DB6D36">
        <w:rPr>
          <w:rFonts w:ascii="Garamond" w:hAnsi="Garamond"/>
          <w:b/>
          <w:noProof/>
          <w:szCs w:val="24"/>
          <w:lang w:val="en-GB" w:eastAsia="en-GB" w:bidi="ar-SA"/>
        </w:rPr>
        <w:lastRenderedPageBreak/>
        <w:t>Table</w:t>
      </w:r>
      <w:r>
        <w:rPr>
          <w:rFonts w:ascii="Garamond" w:hAnsi="Garamond"/>
          <w:b/>
          <w:noProof/>
          <w:szCs w:val="24"/>
          <w:lang w:val="en-GB" w:eastAsia="en-GB" w:bidi="ar-SA"/>
        </w:rPr>
        <w:t xml:space="preserve"> 3.</w:t>
      </w:r>
      <w:r w:rsidRPr="00DB6D36">
        <w:rPr>
          <w:rFonts w:ascii="Garamond" w:hAnsi="Garamond"/>
          <w:b/>
          <w:noProof/>
          <w:szCs w:val="24"/>
          <w:lang w:val="en-GB" w:eastAsia="en-GB" w:bidi="ar-SA"/>
        </w:rPr>
        <w:t xml:space="preserve"> </w:t>
      </w:r>
      <w:r>
        <w:rPr>
          <w:rFonts w:ascii="Garamond" w:hAnsi="Garamond"/>
          <w:b/>
          <w:noProof/>
          <w:szCs w:val="24"/>
          <w:lang w:val="en-GB" w:eastAsia="en-GB" w:bidi="ar-SA"/>
        </w:rPr>
        <w:t>V</w:t>
      </w:r>
      <w:r w:rsidRPr="00DB6D36">
        <w:rPr>
          <w:rFonts w:ascii="Garamond" w:hAnsi="Garamond"/>
          <w:b/>
          <w:noProof/>
          <w:szCs w:val="24"/>
          <w:lang w:val="en-GB" w:eastAsia="en-GB" w:bidi="ar-SA"/>
        </w:rPr>
        <w:t>alues of carbon stocks</w:t>
      </w:r>
      <w:r>
        <w:rPr>
          <w:rFonts w:ascii="Garamond" w:hAnsi="Garamond"/>
          <w:b/>
          <w:noProof/>
          <w:szCs w:val="24"/>
          <w:lang w:val="en-GB" w:eastAsia="en-GB" w:bidi="ar-SA"/>
        </w:rPr>
        <w:t xml:space="preserve"> (t)</w:t>
      </w:r>
      <w:r w:rsidRPr="00DB6D36">
        <w:rPr>
          <w:rFonts w:ascii="Garamond" w:hAnsi="Garamond"/>
          <w:b/>
          <w:noProof/>
          <w:szCs w:val="24"/>
          <w:lang w:val="en-GB" w:eastAsia="en-GB" w:bidi="ar-SA"/>
        </w:rPr>
        <w:t xml:space="preserve"> for each habitat type, and total carbon stocks for each site </w:t>
      </w:r>
      <w:r>
        <w:rPr>
          <w:rFonts w:ascii="Garamond" w:hAnsi="Garamond"/>
          <w:b/>
          <w:noProof/>
          <w:szCs w:val="24"/>
          <w:lang w:val="en-GB" w:eastAsia="en-GB" w:bidi="ar-SA"/>
        </w:rPr>
        <w:t>in</w:t>
      </w:r>
      <w:r w:rsidRPr="00DB6D36">
        <w:rPr>
          <w:rFonts w:ascii="Garamond" w:hAnsi="Garamond"/>
          <w:b/>
          <w:noProof/>
          <w:szCs w:val="24"/>
          <w:lang w:val="en-GB" w:eastAsia="en-GB" w:bidi="ar-SA"/>
        </w:rPr>
        <w:t xml:space="preserve"> the </w:t>
      </w:r>
      <w:r w:rsidR="00357A8F">
        <w:rPr>
          <w:rFonts w:ascii="Garamond" w:hAnsi="Garamond"/>
          <w:b/>
          <w:noProof/>
          <w:szCs w:val="24"/>
          <w:lang w:val="en-GB" w:eastAsia="en-GB" w:bidi="ar-SA"/>
        </w:rPr>
        <w:t>realigned and agricultural</w:t>
      </w:r>
      <w:r>
        <w:rPr>
          <w:rFonts w:ascii="Garamond" w:hAnsi="Garamond"/>
          <w:b/>
          <w:noProof/>
          <w:szCs w:val="24"/>
          <w:lang w:val="en-GB" w:eastAsia="en-GB" w:bidi="ar-SA"/>
        </w:rPr>
        <w:t xml:space="preserve"> states. </w:t>
      </w:r>
      <w:r>
        <w:rPr>
          <w:rFonts w:ascii="Garamond" w:hAnsi="Garamond"/>
          <w:noProof/>
          <w:szCs w:val="24"/>
          <w:lang w:val="en-GB" w:eastAsia="en-GB" w:bidi="ar-SA"/>
        </w:rPr>
        <w:t>Values in bold are derived from our own data, sample sizes in brackets. Areas for Inch of Ferryton are presented in Tables 1 and 2.</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668"/>
        <w:gridCol w:w="1282"/>
        <w:gridCol w:w="1282"/>
        <w:gridCol w:w="1282"/>
        <w:gridCol w:w="1311"/>
        <w:gridCol w:w="1312"/>
        <w:gridCol w:w="1311"/>
        <w:gridCol w:w="1312"/>
        <w:gridCol w:w="1311"/>
        <w:gridCol w:w="1312"/>
      </w:tblGrid>
      <w:tr w:rsidR="009E5270" w:rsidRPr="00C301AE" w:rsidTr="00357A8F">
        <w:trPr>
          <w:trHeight w:val="510"/>
        </w:trPr>
        <w:tc>
          <w:tcPr>
            <w:tcW w:w="1668" w:type="dxa"/>
            <w:tcBorders>
              <w:top w:val="single" w:sz="4" w:space="0" w:color="auto"/>
            </w:tcBorders>
          </w:tcPr>
          <w:p w:rsidR="009E5270" w:rsidRPr="00C301AE" w:rsidRDefault="009E5270" w:rsidP="00D77667">
            <w:pPr>
              <w:spacing w:after="120" w:line="240" w:lineRule="auto"/>
              <w:rPr>
                <w:rFonts w:ascii="Garamond" w:hAnsi="Garamond"/>
                <w:b/>
                <w:noProof/>
                <w:sz w:val="22"/>
                <w:lang w:val="en-GB" w:eastAsia="en-GB" w:bidi="ar-SA"/>
              </w:rPr>
            </w:pPr>
          </w:p>
        </w:tc>
        <w:tc>
          <w:tcPr>
            <w:tcW w:w="3846" w:type="dxa"/>
            <w:gridSpan w:val="3"/>
            <w:tcBorders>
              <w:top w:val="single" w:sz="4" w:space="0" w:color="auto"/>
              <w:right w:val="single" w:sz="4" w:space="0" w:color="auto"/>
            </w:tcBorders>
          </w:tcPr>
          <w:p w:rsidR="009E5270" w:rsidRPr="00C301AE" w:rsidRDefault="009E5270" w:rsidP="00D77667">
            <w:pPr>
              <w:spacing w:after="120" w:line="240" w:lineRule="auto"/>
              <w:jc w:val="center"/>
              <w:rPr>
                <w:rFonts w:ascii="Garamond" w:hAnsi="Garamond"/>
                <w:b/>
                <w:noProof/>
                <w:sz w:val="22"/>
                <w:lang w:val="en-GB" w:eastAsia="en-GB" w:bidi="ar-SA"/>
              </w:rPr>
            </w:pPr>
            <w:r w:rsidRPr="00C301AE">
              <w:rPr>
                <w:rFonts w:ascii="Garamond" w:hAnsi="Garamond"/>
                <w:b/>
                <w:noProof/>
                <w:sz w:val="22"/>
                <w:lang w:val="en-GB" w:eastAsia="en-GB" w:bidi="ar-SA"/>
              </w:rPr>
              <w:t>Hesketh Outmarsh</w:t>
            </w:r>
            <w:r>
              <w:rPr>
                <w:rFonts w:ascii="Garamond" w:hAnsi="Garamond"/>
                <w:b/>
                <w:noProof/>
                <w:sz w:val="22"/>
                <w:lang w:val="en-GB" w:eastAsia="en-GB" w:bidi="ar-SA"/>
              </w:rPr>
              <w:t xml:space="preserve"> West</w:t>
            </w:r>
          </w:p>
        </w:tc>
        <w:tc>
          <w:tcPr>
            <w:tcW w:w="7869" w:type="dxa"/>
            <w:gridSpan w:val="6"/>
            <w:tcBorders>
              <w:top w:val="single" w:sz="4" w:space="0" w:color="auto"/>
              <w:left w:val="single" w:sz="4" w:space="0" w:color="auto"/>
            </w:tcBorders>
          </w:tcPr>
          <w:p w:rsidR="009E5270" w:rsidRPr="00C301AE" w:rsidRDefault="009E5270" w:rsidP="00D77667">
            <w:pPr>
              <w:spacing w:after="120" w:line="240" w:lineRule="auto"/>
              <w:jc w:val="center"/>
              <w:rPr>
                <w:rFonts w:ascii="Garamond" w:hAnsi="Garamond"/>
                <w:b/>
                <w:noProof/>
                <w:sz w:val="22"/>
                <w:lang w:val="en-GB" w:eastAsia="en-GB" w:bidi="ar-SA"/>
              </w:rPr>
            </w:pPr>
            <w:r w:rsidRPr="00C301AE">
              <w:rPr>
                <w:rFonts w:ascii="Garamond" w:hAnsi="Garamond"/>
                <w:b/>
                <w:noProof/>
                <w:sz w:val="22"/>
                <w:lang w:val="en-GB" w:eastAsia="en-GB" w:bidi="ar-SA"/>
              </w:rPr>
              <w:t>Inner Forth</w:t>
            </w:r>
          </w:p>
        </w:tc>
      </w:tr>
      <w:tr w:rsidR="009E5270" w:rsidRPr="00265E58" w:rsidTr="00357A8F">
        <w:trPr>
          <w:trHeight w:val="510"/>
        </w:trPr>
        <w:tc>
          <w:tcPr>
            <w:tcW w:w="1668" w:type="dxa"/>
            <w:tcBorders>
              <w:bottom w:val="single" w:sz="4" w:space="0" w:color="auto"/>
            </w:tcBorders>
          </w:tcPr>
          <w:p w:rsidR="009E5270" w:rsidRPr="00265E58" w:rsidRDefault="009E5270" w:rsidP="00D77667">
            <w:pPr>
              <w:spacing w:after="120" w:line="240" w:lineRule="auto"/>
              <w:rPr>
                <w:rFonts w:ascii="Garamond" w:hAnsi="Garamond"/>
                <w:noProof/>
                <w:sz w:val="18"/>
                <w:szCs w:val="18"/>
                <w:lang w:val="en-GB" w:eastAsia="en-GB" w:bidi="ar-SA"/>
              </w:rPr>
            </w:pPr>
          </w:p>
        </w:tc>
        <w:tc>
          <w:tcPr>
            <w:tcW w:w="1282" w:type="dxa"/>
            <w:tcBorders>
              <w:bottom w:val="single" w:sz="4" w:space="0" w:color="auto"/>
            </w:tcBorders>
          </w:tcPr>
          <w:p w:rsidR="009E5270" w:rsidRPr="00265E58" w:rsidRDefault="009E5270" w:rsidP="00D77667">
            <w:pPr>
              <w:spacing w:after="120" w:line="240" w:lineRule="auto"/>
              <w:jc w:val="center"/>
              <w:rPr>
                <w:rFonts w:ascii="Garamond" w:hAnsi="Garamond"/>
                <w:noProof/>
                <w:sz w:val="18"/>
                <w:szCs w:val="18"/>
                <w:lang w:val="en-GB" w:eastAsia="en-GB" w:bidi="ar-SA"/>
              </w:rPr>
            </w:pPr>
            <w:r>
              <w:rPr>
                <w:rFonts w:ascii="Garamond" w:hAnsi="Garamond"/>
                <w:noProof/>
                <w:sz w:val="18"/>
                <w:szCs w:val="18"/>
                <w:lang w:val="en-GB" w:eastAsia="en-GB" w:bidi="ar-SA"/>
              </w:rPr>
              <w:t>Agricultural Land</w:t>
            </w:r>
          </w:p>
        </w:tc>
        <w:tc>
          <w:tcPr>
            <w:tcW w:w="1282" w:type="dxa"/>
            <w:tcBorders>
              <w:bottom w:val="single" w:sz="4" w:space="0" w:color="auto"/>
            </w:tcBorders>
          </w:tcPr>
          <w:p w:rsidR="009E5270" w:rsidRPr="00265E58" w:rsidRDefault="009E5270" w:rsidP="00D77667">
            <w:pPr>
              <w:spacing w:after="120" w:line="240" w:lineRule="auto"/>
              <w:jc w:val="center"/>
              <w:rPr>
                <w:rFonts w:ascii="Garamond" w:hAnsi="Garamond"/>
                <w:noProof/>
                <w:sz w:val="18"/>
                <w:szCs w:val="18"/>
                <w:lang w:val="en-GB" w:eastAsia="en-GB" w:bidi="ar-SA"/>
              </w:rPr>
            </w:pPr>
            <w:r>
              <w:rPr>
                <w:rFonts w:ascii="Garamond" w:hAnsi="Garamond"/>
                <w:noProof/>
                <w:sz w:val="18"/>
                <w:szCs w:val="18"/>
                <w:lang w:val="en-GB" w:eastAsia="en-GB" w:bidi="ar-SA"/>
              </w:rPr>
              <w:t>Historic Salt Marsh</w:t>
            </w:r>
          </w:p>
        </w:tc>
        <w:tc>
          <w:tcPr>
            <w:tcW w:w="1282" w:type="dxa"/>
            <w:tcBorders>
              <w:bottom w:val="single" w:sz="4" w:space="0" w:color="auto"/>
              <w:right w:val="single" w:sz="4" w:space="0" w:color="auto"/>
            </w:tcBorders>
          </w:tcPr>
          <w:p w:rsidR="009E5270" w:rsidRPr="00265E58" w:rsidRDefault="009E5270" w:rsidP="00D77667">
            <w:pPr>
              <w:spacing w:after="120" w:line="240" w:lineRule="auto"/>
              <w:jc w:val="center"/>
              <w:rPr>
                <w:rFonts w:ascii="Garamond" w:hAnsi="Garamond"/>
                <w:noProof/>
                <w:sz w:val="18"/>
                <w:szCs w:val="18"/>
                <w:lang w:val="en-GB" w:eastAsia="en-GB" w:bidi="ar-SA"/>
              </w:rPr>
            </w:pPr>
            <w:r>
              <w:rPr>
                <w:rFonts w:ascii="Garamond" w:hAnsi="Garamond"/>
                <w:noProof/>
                <w:sz w:val="18"/>
                <w:szCs w:val="18"/>
                <w:lang w:val="en-GB" w:eastAsia="en-GB" w:bidi="ar-SA"/>
              </w:rPr>
              <w:t xml:space="preserve">Realigned Salt Marsh </w:t>
            </w:r>
          </w:p>
        </w:tc>
        <w:tc>
          <w:tcPr>
            <w:tcW w:w="1311" w:type="dxa"/>
            <w:tcBorders>
              <w:left w:val="single" w:sz="4" w:space="0" w:color="auto"/>
              <w:bottom w:val="single" w:sz="4" w:space="0" w:color="auto"/>
            </w:tcBorders>
          </w:tcPr>
          <w:p w:rsidR="009E5270" w:rsidRPr="00E75C10" w:rsidRDefault="009E5270" w:rsidP="00D77667">
            <w:pPr>
              <w:spacing w:after="120" w:line="240" w:lineRule="auto"/>
              <w:jc w:val="center"/>
              <w:rPr>
                <w:rFonts w:ascii="Garamond" w:hAnsi="Garamond"/>
                <w:noProof/>
                <w:sz w:val="18"/>
                <w:szCs w:val="18"/>
                <w:vertAlign w:val="superscript"/>
                <w:lang w:val="en-GB" w:eastAsia="en-GB" w:bidi="ar-SA"/>
              </w:rPr>
            </w:pPr>
            <w:r>
              <w:rPr>
                <w:rFonts w:ascii="Garamond" w:hAnsi="Garamond"/>
                <w:noProof/>
                <w:sz w:val="18"/>
                <w:szCs w:val="18"/>
                <w:lang w:val="en-GB" w:eastAsia="en-GB" w:bidi="ar-SA"/>
              </w:rPr>
              <w:t>Agricultural Land</w:t>
            </w:r>
            <w:r>
              <w:rPr>
                <w:rFonts w:ascii="Garamond" w:hAnsi="Garamond"/>
                <w:noProof/>
                <w:sz w:val="18"/>
                <w:szCs w:val="18"/>
                <w:vertAlign w:val="superscript"/>
                <w:lang w:val="en-GB" w:eastAsia="en-GB" w:bidi="ar-SA"/>
              </w:rPr>
              <w:t>1</w:t>
            </w:r>
          </w:p>
        </w:tc>
        <w:tc>
          <w:tcPr>
            <w:tcW w:w="1312" w:type="dxa"/>
            <w:tcBorders>
              <w:bottom w:val="single" w:sz="4" w:space="0" w:color="auto"/>
            </w:tcBorders>
          </w:tcPr>
          <w:p w:rsidR="009E5270" w:rsidRPr="00265E58" w:rsidRDefault="009E5270" w:rsidP="00D77667">
            <w:pPr>
              <w:spacing w:after="120" w:line="240" w:lineRule="auto"/>
              <w:jc w:val="center"/>
              <w:rPr>
                <w:rFonts w:ascii="Garamond" w:hAnsi="Garamond"/>
                <w:noProof/>
                <w:sz w:val="18"/>
                <w:szCs w:val="18"/>
                <w:lang w:val="en-GB" w:eastAsia="en-GB" w:bidi="ar-SA"/>
              </w:rPr>
            </w:pPr>
            <w:r>
              <w:rPr>
                <w:rFonts w:ascii="Garamond" w:hAnsi="Garamond"/>
                <w:noProof/>
                <w:sz w:val="18"/>
                <w:szCs w:val="18"/>
                <w:lang w:val="en-GB" w:eastAsia="en-GB" w:bidi="ar-SA"/>
              </w:rPr>
              <w:t>Mudflat</w:t>
            </w:r>
          </w:p>
        </w:tc>
        <w:tc>
          <w:tcPr>
            <w:tcW w:w="1311" w:type="dxa"/>
            <w:tcBorders>
              <w:bottom w:val="single" w:sz="4" w:space="0" w:color="auto"/>
            </w:tcBorders>
          </w:tcPr>
          <w:p w:rsidR="009E5270" w:rsidRPr="00265E58" w:rsidRDefault="009E5270" w:rsidP="00D77667">
            <w:pPr>
              <w:spacing w:after="120" w:line="240" w:lineRule="auto"/>
              <w:jc w:val="center"/>
              <w:rPr>
                <w:rFonts w:ascii="Garamond" w:hAnsi="Garamond"/>
                <w:noProof/>
                <w:sz w:val="18"/>
                <w:szCs w:val="18"/>
                <w:lang w:val="en-GB" w:eastAsia="en-GB" w:bidi="ar-SA"/>
              </w:rPr>
            </w:pPr>
            <w:r>
              <w:rPr>
                <w:rFonts w:ascii="Garamond" w:hAnsi="Garamond"/>
                <w:noProof/>
                <w:sz w:val="18"/>
                <w:szCs w:val="18"/>
                <w:lang w:val="en-GB" w:eastAsia="en-GB" w:bidi="ar-SA"/>
              </w:rPr>
              <w:t>RTE  (Skinflats)</w:t>
            </w:r>
          </w:p>
        </w:tc>
        <w:tc>
          <w:tcPr>
            <w:tcW w:w="1312" w:type="dxa"/>
            <w:tcBorders>
              <w:bottom w:val="single" w:sz="4" w:space="0" w:color="auto"/>
            </w:tcBorders>
          </w:tcPr>
          <w:p w:rsidR="009E5270" w:rsidRDefault="009E5270" w:rsidP="00D77667">
            <w:pPr>
              <w:spacing w:after="120" w:line="240" w:lineRule="auto"/>
              <w:jc w:val="center"/>
              <w:rPr>
                <w:rFonts w:ascii="Garamond" w:hAnsi="Garamond"/>
                <w:noProof/>
                <w:sz w:val="18"/>
                <w:szCs w:val="18"/>
                <w:lang w:val="en-GB" w:eastAsia="en-GB" w:bidi="ar-SA"/>
              </w:rPr>
            </w:pPr>
            <w:r>
              <w:rPr>
                <w:rFonts w:ascii="Garamond" w:hAnsi="Garamond"/>
                <w:noProof/>
                <w:sz w:val="18"/>
                <w:szCs w:val="18"/>
                <w:lang w:val="en-GB" w:eastAsia="en-GB" w:bidi="ar-SA"/>
              </w:rPr>
              <w:t>Realigned SM</w:t>
            </w:r>
          </w:p>
        </w:tc>
        <w:tc>
          <w:tcPr>
            <w:tcW w:w="1311" w:type="dxa"/>
            <w:tcBorders>
              <w:bottom w:val="single" w:sz="4" w:space="0" w:color="auto"/>
            </w:tcBorders>
          </w:tcPr>
          <w:p w:rsidR="009E5270" w:rsidRDefault="009E5270" w:rsidP="00D77667">
            <w:pPr>
              <w:spacing w:after="120" w:line="240" w:lineRule="auto"/>
              <w:jc w:val="center"/>
              <w:rPr>
                <w:rFonts w:ascii="Garamond" w:hAnsi="Garamond"/>
                <w:noProof/>
                <w:sz w:val="18"/>
                <w:szCs w:val="18"/>
                <w:lang w:val="en-GB" w:eastAsia="en-GB" w:bidi="ar-SA"/>
              </w:rPr>
            </w:pPr>
            <w:r>
              <w:rPr>
                <w:rFonts w:ascii="Garamond" w:hAnsi="Garamond"/>
                <w:noProof/>
                <w:sz w:val="18"/>
                <w:szCs w:val="18"/>
                <w:lang w:val="en-GB" w:eastAsia="en-GB" w:bidi="ar-SA"/>
              </w:rPr>
              <w:t>Historic SM (Low)</w:t>
            </w:r>
          </w:p>
        </w:tc>
        <w:tc>
          <w:tcPr>
            <w:tcW w:w="1312" w:type="dxa"/>
            <w:tcBorders>
              <w:bottom w:val="single" w:sz="4" w:space="0" w:color="auto"/>
            </w:tcBorders>
          </w:tcPr>
          <w:p w:rsidR="009E5270" w:rsidRDefault="009E5270" w:rsidP="00D77667">
            <w:pPr>
              <w:spacing w:after="120" w:line="240" w:lineRule="auto"/>
              <w:jc w:val="center"/>
              <w:rPr>
                <w:rFonts w:ascii="Garamond" w:hAnsi="Garamond"/>
                <w:noProof/>
                <w:sz w:val="18"/>
                <w:szCs w:val="18"/>
                <w:lang w:val="en-GB" w:eastAsia="en-GB" w:bidi="ar-SA"/>
              </w:rPr>
            </w:pPr>
            <w:r>
              <w:rPr>
                <w:rFonts w:ascii="Garamond" w:hAnsi="Garamond"/>
                <w:noProof/>
                <w:sz w:val="18"/>
                <w:szCs w:val="18"/>
                <w:lang w:val="en-GB" w:eastAsia="en-GB" w:bidi="ar-SA"/>
              </w:rPr>
              <w:t>Historic SM (High)</w:t>
            </w:r>
          </w:p>
        </w:tc>
      </w:tr>
      <w:tr w:rsidR="009E5270" w:rsidRPr="00265E58" w:rsidTr="00357A8F">
        <w:trPr>
          <w:trHeight w:val="510"/>
        </w:trPr>
        <w:tc>
          <w:tcPr>
            <w:tcW w:w="1668" w:type="dxa"/>
            <w:tcBorders>
              <w:top w:val="single" w:sz="4" w:space="0" w:color="auto"/>
            </w:tcBorders>
          </w:tcPr>
          <w:p w:rsidR="009E5270" w:rsidRPr="00265E58" w:rsidRDefault="009E5270" w:rsidP="00D77667">
            <w:pPr>
              <w:spacing w:after="120" w:line="240" w:lineRule="auto"/>
              <w:rPr>
                <w:rFonts w:ascii="Garamond" w:hAnsi="Garamond"/>
                <w:noProof/>
                <w:sz w:val="18"/>
                <w:szCs w:val="18"/>
                <w:lang w:val="en-GB" w:eastAsia="en-GB" w:bidi="ar-SA"/>
              </w:rPr>
            </w:pPr>
            <w:r w:rsidRPr="00265E58">
              <w:rPr>
                <w:rFonts w:ascii="Garamond" w:hAnsi="Garamond"/>
                <w:noProof/>
                <w:sz w:val="18"/>
                <w:szCs w:val="18"/>
                <w:lang w:val="en-GB" w:eastAsia="en-GB" w:bidi="ar-SA"/>
              </w:rPr>
              <w:t xml:space="preserve">AGB </w:t>
            </w:r>
            <w:r w:rsidR="00384F22" w:rsidRPr="00265E58">
              <w:rPr>
                <w:rFonts w:ascii="Garamond" w:hAnsi="Garamond"/>
                <w:noProof/>
                <w:sz w:val="18"/>
                <w:szCs w:val="18"/>
                <w:lang w:val="en-GB" w:eastAsia="en-GB" w:bidi="ar-SA"/>
              </w:rPr>
              <w:t>(</w:t>
            </w:r>
            <w:r w:rsidR="00384F22">
              <w:rPr>
                <w:rFonts w:ascii="Garamond" w:hAnsi="Garamond"/>
                <w:noProof/>
                <w:sz w:val="18"/>
                <w:szCs w:val="18"/>
                <w:lang w:val="en-GB" w:eastAsia="en-GB" w:bidi="ar-SA"/>
              </w:rPr>
              <w:t>t ha</w:t>
            </w:r>
            <w:r w:rsidR="00384F22">
              <w:rPr>
                <w:rFonts w:ascii="Garamond" w:hAnsi="Garamond"/>
                <w:noProof/>
                <w:sz w:val="18"/>
                <w:szCs w:val="18"/>
                <w:vertAlign w:val="superscript"/>
                <w:lang w:val="en-GB" w:eastAsia="en-GB" w:bidi="ar-SA"/>
              </w:rPr>
              <w:t>-1</w:t>
            </w:r>
            <w:r w:rsidR="00384F22" w:rsidRPr="00265E58">
              <w:rPr>
                <w:rFonts w:ascii="Garamond" w:hAnsi="Garamond"/>
                <w:noProof/>
                <w:sz w:val="18"/>
                <w:szCs w:val="18"/>
                <w:lang w:val="en-GB" w:eastAsia="en-GB" w:bidi="ar-SA"/>
              </w:rPr>
              <w:t>)</w:t>
            </w:r>
          </w:p>
        </w:tc>
        <w:tc>
          <w:tcPr>
            <w:tcW w:w="1282" w:type="dxa"/>
            <w:tcBorders>
              <w:top w:val="single" w:sz="4" w:space="0" w:color="auto"/>
            </w:tcBorders>
          </w:tcPr>
          <w:p w:rsidR="009E5270" w:rsidRPr="00265E58" w:rsidRDefault="009E5270" w:rsidP="00D77667">
            <w:pPr>
              <w:spacing w:after="120" w:line="240" w:lineRule="auto"/>
              <w:jc w:val="center"/>
              <w:rPr>
                <w:rFonts w:ascii="Garamond" w:hAnsi="Garamond"/>
                <w:noProof/>
                <w:sz w:val="18"/>
                <w:szCs w:val="18"/>
                <w:lang w:val="en-GB" w:eastAsia="en-GB" w:bidi="ar-SA"/>
              </w:rPr>
            </w:pPr>
            <w:r>
              <w:rPr>
                <w:rFonts w:ascii="Garamond" w:hAnsi="Garamond"/>
                <w:noProof/>
                <w:sz w:val="18"/>
                <w:szCs w:val="18"/>
                <w:lang w:val="en-GB" w:eastAsia="en-GB" w:bidi="ar-SA"/>
              </w:rPr>
              <w:t>0</w:t>
            </w:r>
          </w:p>
        </w:tc>
        <w:tc>
          <w:tcPr>
            <w:tcW w:w="1282" w:type="dxa"/>
            <w:tcBorders>
              <w:top w:val="single" w:sz="4" w:space="0" w:color="auto"/>
            </w:tcBorders>
          </w:tcPr>
          <w:p w:rsidR="009E5270" w:rsidRPr="0072712B" w:rsidRDefault="009E5270" w:rsidP="00D77667">
            <w:pPr>
              <w:spacing w:after="120" w:line="240" w:lineRule="auto"/>
              <w:jc w:val="center"/>
              <w:rPr>
                <w:rFonts w:ascii="Garamond" w:hAnsi="Garamond"/>
                <w:b/>
                <w:noProof/>
                <w:sz w:val="18"/>
                <w:szCs w:val="18"/>
                <w:lang w:val="en-GB" w:eastAsia="en-GB" w:bidi="ar-SA"/>
              </w:rPr>
            </w:pPr>
            <w:r w:rsidRPr="0072712B">
              <w:rPr>
                <w:rFonts w:ascii="Garamond" w:hAnsi="Garamond"/>
                <w:b/>
                <w:noProof/>
                <w:sz w:val="18"/>
                <w:szCs w:val="18"/>
                <w:lang w:val="en-GB" w:eastAsia="en-GB" w:bidi="ar-SA"/>
              </w:rPr>
              <w:t>2.50</w:t>
            </w:r>
            <w:r>
              <w:rPr>
                <w:rFonts w:ascii="Garamond" w:hAnsi="Garamond"/>
                <w:b/>
                <w:noProof/>
                <w:sz w:val="18"/>
                <w:szCs w:val="18"/>
                <w:lang w:val="en-GB" w:eastAsia="en-GB" w:bidi="ar-SA"/>
              </w:rPr>
              <w:t xml:space="preserve"> (20)</w:t>
            </w:r>
          </w:p>
        </w:tc>
        <w:tc>
          <w:tcPr>
            <w:tcW w:w="1282" w:type="dxa"/>
            <w:tcBorders>
              <w:top w:val="single" w:sz="4" w:space="0" w:color="auto"/>
              <w:right w:val="single" w:sz="4" w:space="0" w:color="auto"/>
            </w:tcBorders>
          </w:tcPr>
          <w:p w:rsidR="009E5270" w:rsidRPr="0072712B" w:rsidRDefault="009E5270" w:rsidP="00D77667">
            <w:pPr>
              <w:spacing w:after="120" w:line="240" w:lineRule="auto"/>
              <w:jc w:val="center"/>
              <w:rPr>
                <w:rFonts w:ascii="Garamond" w:hAnsi="Garamond"/>
                <w:b/>
                <w:noProof/>
                <w:sz w:val="18"/>
                <w:szCs w:val="18"/>
                <w:lang w:val="en-GB" w:eastAsia="en-GB" w:bidi="ar-SA"/>
              </w:rPr>
            </w:pPr>
            <w:r>
              <w:rPr>
                <w:rFonts w:ascii="Garamond" w:hAnsi="Garamond"/>
                <w:b/>
                <w:noProof/>
                <w:sz w:val="18"/>
                <w:szCs w:val="18"/>
                <w:lang w:val="en-GB" w:eastAsia="en-GB" w:bidi="ar-SA"/>
              </w:rPr>
              <w:t>1.47 (25)</w:t>
            </w:r>
          </w:p>
        </w:tc>
        <w:tc>
          <w:tcPr>
            <w:tcW w:w="1311" w:type="dxa"/>
            <w:tcBorders>
              <w:top w:val="single" w:sz="4" w:space="0" w:color="auto"/>
              <w:left w:val="single" w:sz="4" w:space="0" w:color="auto"/>
            </w:tcBorders>
          </w:tcPr>
          <w:p w:rsidR="009E5270" w:rsidRPr="00265E58" w:rsidRDefault="009E5270" w:rsidP="00D77667">
            <w:pPr>
              <w:spacing w:after="120" w:line="240" w:lineRule="auto"/>
              <w:jc w:val="center"/>
              <w:rPr>
                <w:rFonts w:ascii="Garamond" w:hAnsi="Garamond"/>
                <w:noProof/>
                <w:sz w:val="18"/>
                <w:szCs w:val="18"/>
                <w:lang w:val="en-GB" w:eastAsia="en-GB" w:bidi="ar-SA"/>
              </w:rPr>
            </w:pPr>
            <w:r>
              <w:rPr>
                <w:rFonts w:ascii="Garamond" w:hAnsi="Garamond"/>
                <w:noProof/>
                <w:sz w:val="18"/>
                <w:szCs w:val="18"/>
                <w:lang w:val="en-GB" w:eastAsia="en-GB" w:bidi="ar-SA"/>
              </w:rPr>
              <w:t>0.42</w:t>
            </w:r>
          </w:p>
        </w:tc>
        <w:tc>
          <w:tcPr>
            <w:tcW w:w="1312" w:type="dxa"/>
            <w:tcBorders>
              <w:top w:val="single" w:sz="4" w:space="0" w:color="auto"/>
            </w:tcBorders>
          </w:tcPr>
          <w:p w:rsidR="009E5270" w:rsidRPr="00265E58" w:rsidRDefault="009E5270" w:rsidP="00D77667">
            <w:pPr>
              <w:spacing w:after="120" w:line="240" w:lineRule="auto"/>
              <w:jc w:val="center"/>
              <w:rPr>
                <w:rFonts w:ascii="Garamond" w:hAnsi="Garamond"/>
                <w:noProof/>
                <w:sz w:val="18"/>
                <w:szCs w:val="18"/>
                <w:lang w:val="en-GB" w:eastAsia="en-GB" w:bidi="ar-SA"/>
              </w:rPr>
            </w:pPr>
            <w:r>
              <w:rPr>
                <w:rFonts w:ascii="Garamond" w:hAnsi="Garamond"/>
                <w:noProof/>
                <w:sz w:val="18"/>
                <w:szCs w:val="18"/>
                <w:lang w:val="en-GB" w:eastAsia="en-GB" w:bidi="ar-SA"/>
              </w:rPr>
              <w:t>0</w:t>
            </w:r>
          </w:p>
        </w:tc>
        <w:tc>
          <w:tcPr>
            <w:tcW w:w="1311" w:type="dxa"/>
            <w:tcBorders>
              <w:top w:val="single" w:sz="4" w:space="0" w:color="auto"/>
            </w:tcBorders>
          </w:tcPr>
          <w:p w:rsidR="009E5270" w:rsidRPr="0072712B" w:rsidRDefault="009E5270" w:rsidP="00D77667">
            <w:pPr>
              <w:spacing w:after="120" w:line="240" w:lineRule="auto"/>
              <w:jc w:val="center"/>
              <w:rPr>
                <w:rFonts w:ascii="Garamond" w:hAnsi="Garamond"/>
                <w:b/>
                <w:noProof/>
                <w:sz w:val="18"/>
                <w:szCs w:val="18"/>
                <w:lang w:val="en-GB" w:eastAsia="en-GB" w:bidi="ar-SA"/>
              </w:rPr>
            </w:pPr>
            <w:r w:rsidRPr="0072712B">
              <w:rPr>
                <w:rFonts w:ascii="Garamond" w:hAnsi="Garamond"/>
                <w:b/>
                <w:noProof/>
                <w:sz w:val="18"/>
                <w:szCs w:val="18"/>
                <w:lang w:val="en-GB" w:eastAsia="en-GB" w:bidi="ar-SA"/>
              </w:rPr>
              <w:t>0.67</w:t>
            </w:r>
            <w:r>
              <w:rPr>
                <w:rFonts w:ascii="Garamond" w:hAnsi="Garamond"/>
                <w:b/>
                <w:noProof/>
                <w:sz w:val="18"/>
                <w:szCs w:val="18"/>
                <w:lang w:val="en-GB" w:eastAsia="en-GB" w:bidi="ar-SA"/>
              </w:rPr>
              <w:t xml:space="preserve"> (18)</w:t>
            </w:r>
          </w:p>
        </w:tc>
        <w:tc>
          <w:tcPr>
            <w:tcW w:w="1312" w:type="dxa"/>
            <w:tcBorders>
              <w:top w:val="single" w:sz="4" w:space="0" w:color="auto"/>
            </w:tcBorders>
          </w:tcPr>
          <w:p w:rsidR="009E5270" w:rsidRPr="0072712B" w:rsidRDefault="009E5270" w:rsidP="00D77667">
            <w:pPr>
              <w:spacing w:after="120" w:line="240" w:lineRule="auto"/>
              <w:jc w:val="center"/>
              <w:rPr>
                <w:rFonts w:ascii="Garamond" w:hAnsi="Garamond"/>
                <w:b/>
                <w:noProof/>
                <w:sz w:val="18"/>
                <w:szCs w:val="18"/>
                <w:lang w:val="en-GB" w:eastAsia="en-GB" w:bidi="ar-SA"/>
              </w:rPr>
            </w:pPr>
            <w:r w:rsidRPr="0072712B">
              <w:rPr>
                <w:rFonts w:ascii="Garamond" w:hAnsi="Garamond"/>
                <w:b/>
                <w:noProof/>
                <w:sz w:val="18"/>
                <w:szCs w:val="18"/>
                <w:lang w:val="en-GB" w:eastAsia="en-GB" w:bidi="ar-SA"/>
              </w:rPr>
              <w:t>1.75</w:t>
            </w:r>
            <w:r>
              <w:rPr>
                <w:rFonts w:ascii="Garamond" w:hAnsi="Garamond"/>
                <w:b/>
                <w:noProof/>
                <w:sz w:val="18"/>
                <w:szCs w:val="18"/>
                <w:lang w:val="en-GB" w:eastAsia="en-GB" w:bidi="ar-SA"/>
              </w:rPr>
              <w:t xml:space="preserve"> (8)</w:t>
            </w:r>
          </w:p>
        </w:tc>
        <w:tc>
          <w:tcPr>
            <w:tcW w:w="1311" w:type="dxa"/>
            <w:tcBorders>
              <w:top w:val="single" w:sz="4" w:space="0" w:color="auto"/>
            </w:tcBorders>
          </w:tcPr>
          <w:p w:rsidR="009E5270" w:rsidRPr="0072712B" w:rsidRDefault="009E5270" w:rsidP="00D77667">
            <w:pPr>
              <w:spacing w:after="120" w:line="240" w:lineRule="auto"/>
              <w:jc w:val="center"/>
              <w:rPr>
                <w:rFonts w:ascii="Garamond" w:hAnsi="Garamond"/>
                <w:b/>
                <w:noProof/>
                <w:sz w:val="18"/>
                <w:szCs w:val="18"/>
                <w:lang w:val="en-GB" w:eastAsia="en-GB" w:bidi="ar-SA"/>
              </w:rPr>
            </w:pPr>
            <w:r w:rsidRPr="0072712B">
              <w:rPr>
                <w:rFonts w:ascii="Garamond" w:hAnsi="Garamond"/>
                <w:b/>
                <w:noProof/>
                <w:sz w:val="18"/>
                <w:szCs w:val="18"/>
                <w:lang w:val="en-GB" w:eastAsia="en-GB" w:bidi="ar-SA"/>
              </w:rPr>
              <w:t>1.23</w:t>
            </w:r>
            <w:r>
              <w:rPr>
                <w:rFonts w:ascii="Garamond" w:hAnsi="Garamond"/>
                <w:b/>
                <w:noProof/>
                <w:sz w:val="18"/>
                <w:szCs w:val="18"/>
                <w:lang w:val="en-GB" w:eastAsia="en-GB" w:bidi="ar-SA"/>
              </w:rPr>
              <w:t xml:space="preserve"> (16)</w:t>
            </w:r>
          </w:p>
        </w:tc>
        <w:tc>
          <w:tcPr>
            <w:tcW w:w="1312" w:type="dxa"/>
            <w:tcBorders>
              <w:top w:val="single" w:sz="4" w:space="0" w:color="auto"/>
            </w:tcBorders>
          </w:tcPr>
          <w:p w:rsidR="009E5270" w:rsidRPr="0072712B" w:rsidRDefault="009E5270" w:rsidP="00D77667">
            <w:pPr>
              <w:spacing w:after="120" w:line="240" w:lineRule="auto"/>
              <w:jc w:val="center"/>
              <w:rPr>
                <w:rFonts w:ascii="Garamond" w:hAnsi="Garamond"/>
                <w:b/>
                <w:noProof/>
                <w:sz w:val="18"/>
                <w:szCs w:val="18"/>
                <w:lang w:val="en-GB" w:eastAsia="en-GB" w:bidi="ar-SA"/>
              </w:rPr>
            </w:pPr>
            <w:r w:rsidRPr="0072712B">
              <w:rPr>
                <w:rFonts w:ascii="Garamond" w:hAnsi="Garamond"/>
                <w:b/>
                <w:noProof/>
                <w:sz w:val="18"/>
                <w:szCs w:val="18"/>
                <w:lang w:val="en-GB" w:eastAsia="en-GB" w:bidi="ar-SA"/>
              </w:rPr>
              <w:t>2.13</w:t>
            </w:r>
            <w:r>
              <w:rPr>
                <w:rFonts w:ascii="Garamond" w:hAnsi="Garamond"/>
                <w:b/>
                <w:noProof/>
                <w:sz w:val="18"/>
                <w:szCs w:val="18"/>
                <w:lang w:val="en-GB" w:eastAsia="en-GB" w:bidi="ar-SA"/>
              </w:rPr>
              <w:t xml:space="preserve"> (16)</w:t>
            </w:r>
          </w:p>
        </w:tc>
      </w:tr>
      <w:tr w:rsidR="009E5270" w:rsidRPr="00265E58" w:rsidTr="00357A8F">
        <w:trPr>
          <w:trHeight w:val="510"/>
        </w:trPr>
        <w:tc>
          <w:tcPr>
            <w:tcW w:w="1668" w:type="dxa"/>
          </w:tcPr>
          <w:p w:rsidR="009E5270" w:rsidRPr="00265E58" w:rsidRDefault="009E5270" w:rsidP="00D77667">
            <w:pPr>
              <w:spacing w:after="120" w:line="240" w:lineRule="auto"/>
              <w:rPr>
                <w:rFonts w:ascii="Garamond" w:hAnsi="Garamond"/>
                <w:noProof/>
                <w:sz w:val="18"/>
                <w:szCs w:val="18"/>
                <w:lang w:val="en-GB" w:eastAsia="en-GB" w:bidi="ar-SA"/>
              </w:rPr>
            </w:pPr>
            <w:r w:rsidRPr="00265E58">
              <w:rPr>
                <w:rFonts w:ascii="Garamond" w:hAnsi="Garamond"/>
                <w:noProof/>
                <w:sz w:val="18"/>
                <w:szCs w:val="18"/>
                <w:lang w:val="en-GB" w:eastAsia="en-GB" w:bidi="ar-SA"/>
              </w:rPr>
              <w:t xml:space="preserve">BGB </w:t>
            </w:r>
            <w:r w:rsidR="00384F22" w:rsidRPr="00265E58">
              <w:rPr>
                <w:rFonts w:ascii="Garamond" w:hAnsi="Garamond"/>
                <w:noProof/>
                <w:sz w:val="18"/>
                <w:szCs w:val="18"/>
                <w:lang w:val="en-GB" w:eastAsia="en-GB" w:bidi="ar-SA"/>
              </w:rPr>
              <w:t>(</w:t>
            </w:r>
            <w:r w:rsidR="00384F22">
              <w:rPr>
                <w:rFonts w:ascii="Garamond" w:hAnsi="Garamond"/>
                <w:noProof/>
                <w:sz w:val="18"/>
                <w:szCs w:val="18"/>
                <w:lang w:val="en-GB" w:eastAsia="en-GB" w:bidi="ar-SA"/>
              </w:rPr>
              <w:t>t ha</w:t>
            </w:r>
            <w:r w:rsidR="00384F22">
              <w:rPr>
                <w:rFonts w:ascii="Garamond" w:hAnsi="Garamond"/>
                <w:noProof/>
                <w:sz w:val="18"/>
                <w:szCs w:val="18"/>
                <w:vertAlign w:val="superscript"/>
                <w:lang w:val="en-GB" w:eastAsia="en-GB" w:bidi="ar-SA"/>
              </w:rPr>
              <w:t>-1</w:t>
            </w:r>
            <w:r w:rsidR="00384F22" w:rsidRPr="00265E58">
              <w:rPr>
                <w:rFonts w:ascii="Garamond" w:hAnsi="Garamond"/>
                <w:noProof/>
                <w:sz w:val="18"/>
                <w:szCs w:val="18"/>
                <w:lang w:val="en-GB" w:eastAsia="en-GB" w:bidi="ar-SA"/>
              </w:rPr>
              <w:t>)</w:t>
            </w:r>
          </w:p>
        </w:tc>
        <w:tc>
          <w:tcPr>
            <w:tcW w:w="1282" w:type="dxa"/>
          </w:tcPr>
          <w:p w:rsidR="009E5270" w:rsidRPr="00265E58" w:rsidRDefault="009E5270" w:rsidP="00D77667">
            <w:pPr>
              <w:spacing w:after="120" w:line="240" w:lineRule="auto"/>
              <w:jc w:val="center"/>
              <w:rPr>
                <w:rFonts w:ascii="Garamond" w:hAnsi="Garamond"/>
                <w:noProof/>
                <w:sz w:val="18"/>
                <w:szCs w:val="18"/>
                <w:lang w:val="en-GB" w:eastAsia="en-GB" w:bidi="ar-SA"/>
              </w:rPr>
            </w:pPr>
            <w:r>
              <w:rPr>
                <w:rFonts w:ascii="Garamond" w:hAnsi="Garamond"/>
                <w:noProof/>
                <w:sz w:val="18"/>
                <w:szCs w:val="18"/>
                <w:lang w:val="en-GB" w:eastAsia="en-GB" w:bidi="ar-SA"/>
              </w:rPr>
              <w:t>0</w:t>
            </w:r>
          </w:p>
        </w:tc>
        <w:tc>
          <w:tcPr>
            <w:tcW w:w="1282" w:type="dxa"/>
          </w:tcPr>
          <w:p w:rsidR="009E5270" w:rsidRPr="00265E58" w:rsidRDefault="009E5270" w:rsidP="00D77667">
            <w:pPr>
              <w:spacing w:after="120" w:line="240" w:lineRule="auto"/>
              <w:jc w:val="center"/>
              <w:rPr>
                <w:rFonts w:ascii="Garamond" w:hAnsi="Garamond"/>
                <w:noProof/>
                <w:sz w:val="18"/>
                <w:szCs w:val="18"/>
                <w:lang w:val="en-GB" w:eastAsia="en-GB" w:bidi="ar-SA"/>
              </w:rPr>
            </w:pPr>
            <w:r>
              <w:rPr>
                <w:rFonts w:ascii="Garamond" w:hAnsi="Garamond"/>
                <w:noProof/>
                <w:sz w:val="18"/>
                <w:szCs w:val="18"/>
                <w:lang w:val="en-GB" w:eastAsia="en-GB" w:bidi="ar-SA"/>
              </w:rPr>
              <w:t>1.77</w:t>
            </w:r>
          </w:p>
        </w:tc>
        <w:tc>
          <w:tcPr>
            <w:tcW w:w="1282" w:type="dxa"/>
            <w:tcBorders>
              <w:right w:val="single" w:sz="4" w:space="0" w:color="auto"/>
            </w:tcBorders>
          </w:tcPr>
          <w:p w:rsidR="009E5270" w:rsidRPr="00265E58" w:rsidRDefault="009E5270" w:rsidP="00D77667">
            <w:pPr>
              <w:spacing w:after="120" w:line="240" w:lineRule="auto"/>
              <w:jc w:val="center"/>
              <w:rPr>
                <w:rFonts w:ascii="Garamond" w:hAnsi="Garamond"/>
                <w:noProof/>
                <w:sz w:val="18"/>
                <w:szCs w:val="18"/>
                <w:lang w:val="en-GB" w:eastAsia="en-GB" w:bidi="ar-SA"/>
              </w:rPr>
            </w:pPr>
            <w:r>
              <w:rPr>
                <w:rFonts w:ascii="Garamond" w:hAnsi="Garamond"/>
                <w:noProof/>
                <w:sz w:val="18"/>
                <w:szCs w:val="18"/>
                <w:lang w:val="en-GB" w:eastAsia="en-GB" w:bidi="ar-SA"/>
              </w:rPr>
              <w:t>1.04</w:t>
            </w:r>
          </w:p>
        </w:tc>
        <w:tc>
          <w:tcPr>
            <w:tcW w:w="1311" w:type="dxa"/>
            <w:tcBorders>
              <w:left w:val="single" w:sz="4" w:space="0" w:color="auto"/>
            </w:tcBorders>
          </w:tcPr>
          <w:p w:rsidR="009E5270" w:rsidRPr="00265E58" w:rsidRDefault="009E5270" w:rsidP="00D77667">
            <w:pPr>
              <w:spacing w:after="120" w:line="240" w:lineRule="auto"/>
              <w:jc w:val="center"/>
              <w:rPr>
                <w:rFonts w:ascii="Garamond" w:hAnsi="Garamond"/>
                <w:noProof/>
                <w:sz w:val="18"/>
                <w:szCs w:val="18"/>
                <w:lang w:val="en-GB" w:eastAsia="en-GB" w:bidi="ar-SA"/>
              </w:rPr>
            </w:pPr>
            <w:r>
              <w:rPr>
                <w:rFonts w:ascii="Garamond" w:hAnsi="Garamond"/>
                <w:noProof/>
                <w:sz w:val="18"/>
                <w:szCs w:val="18"/>
                <w:lang w:val="en-GB" w:eastAsia="en-GB" w:bidi="ar-SA"/>
              </w:rPr>
              <w:t>2.54</w:t>
            </w:r>
          </w:p>
        </w:tc>
        <w:tc>
          <w:tcPr>
            <w:tcW w:w="1312" w:type="dxa"/>
          </w:tcPr>
          <w:p w:rsidR="009E5270" w:rsidRPr="00265E58" w:rsidRDefault="009E5270" w:rsidP="00D77667">
            <w:pPr>
              <w:spacing w:after="120" w:line="240" w:lineRule="auto"/>
              <w:jc w:val="center"/>
              <w:rPr>
                <w:rFonts w:ascii="Garamond" w:hAnsi="Garamond"/>
                <w:noProof/>
                <w:sz w:val="18"/>
                <w:szCs w:val="18"/>
                <w:lang w:val="en-GB" w:eastAsia="en-GB" w:bidi="ar-SA"/>
              </w:rPr>
            </w:pPr>
            <w:r>
              <w:rPr>
                <w:rFonts w:ascii="Garamond" w:hAnsi="Garamond"/>
                <w:noProof/>
                <w:sz w:val="18"/>
                <w:szCs w:val="18"/>
                <w:lang w:val="en-GB" w:eastAsia="en-GB" w:bidi="ar-SA"/>
              </w:rPr>
              <w:t>0</w:t>
            </w:r>
          </w:p>
        </w:tc>
        <w:tc>
          <w:tcPr>
            <w:tcW w:w="1311" w:type="dxa"/>
          </w:tcPr>
          <w:p w:rsidR="009E5270" w:rsidRPr="00265E58" w:rsidRDefault="009E5270" w:rsidP="00D77667">
            <w:pPr>
              <w:spacing w:after="120" w:line="240" w:lineRule="auto"/>
              <w:jc w:val="center"/>
              <w:rPr>
                <w:rFonts w:ascii="Garamond" w:hAnsi="Garamond"/>
                <w:noProof/>
                <w:sz w:val="18"/>
                <w:szCs w:val="18"/>
                <w:lang w:val="en-GB" w:eastAsia="en-GB" w:bidi="ar-SA"/>
              </w:rPr>
            </w:pPr>
            <w:r>
              <w:rPr>
                <w:rFonts w:ascii="Garamond" w:hAnsi="Garamond"/>
                <w:noProof/>
                <w:sz w:val="18"/>
                <w:szCs w:val="18"/>
                <w:lang w:val="en-GB" w:eastAsia="en-GB" w:bidi="ar-SA"/>
              </w:rPr>
              <w:t>0.48</w:t>
            </w:r>
          </w:p>
        </w:tc>
        <w:tc>
          <w:tcPr>
            <w:tcW w:w="1312" w:type="dxa"/>
          </w:tcPr>
          <w:p w:rsidR="009E5270" w:rsidRPr="00265E58" w:rsidRDefault="009E5270" w:rsidP="00D77667">
            <w:pPr>
              <w:spacing w:after="120" w:line="240" w:lineRule="auto"/>
              <w:jc w:val="center"/>
              <w:rPr>
                <w:rFonts w:ascii="Garamond" w:hAnsi="Garamond"/>
                <w:noProof/>
                <w:sz w:val="18"/>
                <w:szCs w:val="18"/>
                <w:lang w:val="en-GB" w:eastAsia="en-GB" w:bidi="ar-SA"/>
              </w:rPr>
            </w:pPr>
            <w:r>
              <w:rPr>
                <w:rFonts w:ascii="Garamond" w:hAnsi="Garamond"/>
                <w:noProof/>
                <w:sz w:val="18"/>
                <w:szCs w:val="18"/>
                <w:lang w:val="en-GB" w:eastAsia="en-GB" w:bidi="ar-SA"/>
              </w:rPr>
              <w:t>1.24</w:t>
            </w:r>
          </w:p>
        </w:tc>
        <w:tc>
          <w:tcPr>
            <w:tcW w:w="1311" w:type="dxa"/>
          </w:tcPr>
          <w:p w:rsidR="009E5270" w:rsidRPr="00265E58" w:rsidRDefault="009E5270" w:rsidP="00D77667">
            <w:pPr>
              <w:spacing w:after="120" w:line="240" w:lineRule="auto"/>
              <w:jc w:val="center"/>
              <w:rPr>
                <w:rFonts w:ascii="Garamond" w:hAnsi="Garamond"/>
                <w:noProof/>
                <w:sz w:val="18"/>
                <w:szCs w:val="18"/>
                <w:lang w:val="en-GB" w:eastAsia="en-GB" w:bidi="ar-SA"/>
              </w:rPr>
            </w:pPr>
            <w:r>
              <w:rPr>
                <w:rFonts w:ascii="Garamond" w:hAnsi="Garamond"/>
                <w:noProof/>
                <w:sz w:val="18"/>
                <w:szCs w:val="18"/>
                <w:lang w:val="en-GB" w:eastAsia="en-GB" w:bidi="ar-SA"/>
              </w:rPr>
              <w:t>0.87</w:t>
            </w:r>
          </w:p>
        </w:tc>
        <w:tc>
          <w:tcPr>
            <w:tcW w:w="1312" w:type="dxa"/>
          </w:tcPr>
          <w:p w:rsidR="009E5270" w:rsidRPr="00265E58" w:rsidRDefault="009E5270" w:rsidP="00D77667">
            <w:pPr>
              <w:spacing w:after="120" w:line="240" w:lineRule="auto"/>
              <w:jc w:val="center"/>
              <w:rPr>
                <w:rFonts w:ascii="Garamond" w:hAnsi="Garamond"/>
                <w:noProof/>
                <w:sz w:val="18"/>
                <w:szCs w:val="18"/>
                <w:lang w:val="en-GB" w:eastAsia="en-GB" w:bidi="ar-SA"/>
              </w:rPr>
            </w:pPr>
            <w:r>
              <w:rPr>
                <w:rFonts w:ascii="Garamond" w:hAnsi="Garamond"/>
                <w:noProof/>
                <w:sz w:val="18"/>
                <w:szCs w:val="18"/>
                <w:lang w:val="en-GB" w:eastAsia="en-GB" w:bidi="ar-SA"/>
              </w:rPr>
              <w:t>1.51</w:t>
            </w:r>
          </w:p>
        </w:tc>
      </w:tr>
      <w:tr w:rsidR="009E5270" w:rsidRPr="00265E58" w:rsidTr="00357A8F">
        <w:trPr>
          <w:trHeight w:val="510"/>
        </w:trPr>
        <w:tc>
          <w:tcPr>
            <w:tcW w:w="1668" w:type="dxa"/>
          </w:tcPr>
          <w:p w:rsidR="009E5270" w:rsidRPr="00265E58" w:rsidRDefault="009E5270" w:rsidP="00D77667">
            <w:pPr>
              <w:spacing w:after="120" w:line="240" w:lineRule="auto"/>
              <w:rPr>
                <w:rFonts w:ascii="Garamond" w:hAnsi="Garamond"/>
                <w:noProof/>
                <w:sz w:val="18"/>
                <w:szCs w:val="18"/>
                <w:lang w:val="en-GB" w:eastAsia="en-GB" w:bidi="ar-SA"/>
              </w:rPr>
            </w:pPr>
            <w:r w:rsidRPr="00265E58">
              <w:rPr>
                <w:rFonts w:ascii="Garamond" w:hAnsi="Garamond"/>
                <w:noProof/>
                <w:sz w:val="18"/>
                <w:szCs w:val="18"/>
                <w:lang w:val="en-GB" w:eastAsia="en-GB" w:bidi="ar-SA"/>
              </w:rPr>
              <w:t xml:space="preserve">Soil OC </w:t>
            </w:r>
            <w:r w:rsidR="00384F22" w:rsidRPr="00265E58">
              <w:rPr>
                <w:rFonts w:ascii="Garamond" w:hAnsi="Garamond"/>
                <w:noProof/>
                <w:sz w:val="18"/>
                <w:szCs w:val="18"/>
                <w:lang w:val="en-GB" w:eastAsia="en-GB" w:bidi="ar-SA"/>
              </w:rPr>
              <w:t>(</w:t>
            </w:r>
            <w:r w:rsidR="00384F22">
              <w:rPr>
                <w:rFonts w:ascii="Garamond" w:hAnsi="Garamond"/>
                <w:noProof/>
                <w:sz w:val="18"/>
                <w:szCs w:val="18"/>
                <w:lang w:val="en-GB" w:eastAsia="en-GB" w:bidi="ar-SA"/>
              </w:rPr>
              <w:t>t ha</w:t>
            </w:r>
            <w:r w:rsidR="00384F22">
              <w:rPr>
                <w:rFonts w:ascii="Garamond" w:hAnsi="Garamond"/>
                <w:noProof/>
                <w:sz w:val="18"/>
                <w:szCs w:val="18"/>
                <w:vertAlign w:val="superscript"/>
                <w:lang w:val="en-GB" w:eastAsia="en-GB" w:bidi="ar-SA"/>
              </w:rPr>
              <w:t>-1</w:t>
            </w:r>
            <w:r w:rsidR="00384F22" w:rsidRPr="00265E58">
              <w:rPr>
                <w:rFonts w:ascii="Garamond" w:hAnsi="Garamond"/>
                <w:noProof/>
                <w:sz w:val="18"/>
                <w:szCs w:val="18"/>
                <w:lang w:val="en-GB" w:eastAsia="en-GB" w:bidi="ar-SA"/>
              </w:rPr>
              <w:t>)</w:t>
            </w:r>
          </w:p>
        </w:tc>
        <w:tc>
          <w:tcPr>
            <w:tcW w:w="1282" w:type="dxa"/>
          </w:tcPr>
          <w:p w:rsidR="009E5270" w:rsidRPr="0072712B" w:rsidRDefault="009E5270" w:rsidP="00D77667">
            <w:pPr>
              <w:spacing w:after="120" w:line="240" w:lineRule="auto"/>
              <w:jc w:val="center"/>
              <w:rPr>
                <w:rFonts w:ascii="Garamond" w:hAnsi="Garamond"/>
                <w:b/>
                <w:noProof/>
                <w:sz w:val="18"/>
                <w:szCs w:val="18"/>
                <w:lang w:val="en-GB" w:eastAsia="en-GB" w:bidi="ar-SA"/>
              </w:rPr>
            </w:pPr>
            <w:r>
              <w:rPr>
                <w:rFonts w:ascii="Garamond" w:hAnsi="Garamond"/>
                <w:b/>
                <w:noProof/>
                <w:sz w:val="18"/>
                <w:szCs w:val="18"/>
                <w:lang w:val="en-GB" w:eastAsia="en-GB" w:bidi="ar-SA"/>
              </w:rPr>
              <w:t>151.7 (3)</w:t>
            </w:r>
          </w:p>
        </w:tc>
        <w:tc>
          <w:tcPr>
            <w:tcW w:w="1282" w:type="dxa"/>
          </w:tcPr>
          <w:p w:rsidR="009E5270" w:rsidRPr="0072712B" w:rsidRDefault="009E5270" w:rsidP="00D77667">
            <w:pPr>
              <w:spacing w:after="120" w:line="240" w:lineRule="auto"/>
              <w:jc w:val="center"/>
              <w:rPr>
                <w:rFonts w:ascii="Garamond" w:hAnsi="Garamond"/>
                <w:b/>
                <w:noProof/>
                <w:sz w:val="18"/>
                <w:szCs w:val="18"/>
                <w:lang w:val="en-GB" w:eastAsia="en-GB" w:bidi="ar-SA"/>
              </w:rPr>
            </w:pPr>
            <w:r w:rsidRPr="0072712B">
              <w:rPr>
                <w:rFonts w:ascii="Garamond" w:hAnsi="Garamond"/>
                <w:b/>
                <w:noProof/>
                <w:sz w:val="18"/>
                <w:szCs w:val="18"/>
                <w:lang w:val="en-GB" w:eastAsia="en-GB" w:bidi="ar-SA"/>
              </w:rPr>
              <w:t>31</w:t>
            </w:r>
            <w:r>
              <w:rPr>
                <w:rFonts w:ascii="Garamond" w:hAnsi="Garamond"/>
                <w:b/>
                <w:noProof/>
                <w:sz w:val="18"/>
                <w:szCs w:val="18"/>
                <w:lang w:val="en-GB" w:eastAsia="en-GB" w:bidi="ar-SA"/>
              </w:rPr>
              <w:t>2.0 (7)</w:t>
            </w:r>
          </w:p>
        </w:tc>
        <w:tc>
          <w:tcPr>
            <w:tcW w:w="1282" w:type="dxa"/>
            <w:tcBorders>
              <w:right w:val="single" w:sz="4" w:space="0" w:color="auto"/>
            </w:tcBorders>
          </w:tcPr>
          <w:p w:rsidR="009E5270" w:rsidRPr="0072712B" w:rsidRDefault="009E5270" w:rsidP="00D77667">
            <w:pPr>
              <w:spacing w:after="120" w:line="240" w:lineRule="auto"/>
              <w:jc w:val="center"/>
              <w:rPr>
                <w:rFonts w:ascii="Garamond" w:hAnsi="Garamond"/>
                <w:b/>
                <w:noProof/>
                <w:sz w:val="18"/>
                <w:szCs w:val="18"/>
                <w:lang w:val="en-GB" w:eastAsia="en-GB" w:bidi="ar-SA"/>
              </w:rPr>
            </w:pPr>
            <w:r w:rsidRPr="0072712B">
              <w:rPr>
                <w:rFonts w:ascii="Garamond" w:hAnsi="Garamond"/>
                <w:b/>
                <w:noProof/>
                <w:sz w:val="18"/>
                <w:szCs w:val="18"/>
                <w:lang w:val="en-GB" w:eastAsia="en-GB" w:bidi="ar-SA"/>
              </w:rPr>
              <w:t>184</w:t>
            </w:r>
            <w:r>
              <w:rPr>
                <w:rFonts w:ascii="Garamond" w:hAnsi="Garamond"/>
                <w:b/>
                <w:noProof/>
                <w:sz w:val="18"/>
                <w:szCs w:val="18"/>
                <w:lang w:val="en-GB" w:eastAsia="en-GB" w:bidi="ar-SA"/>
              </w:rPr>
              <w:t>.9 (6)</w:t>
            </w:r>
          </w:p>
        </w:tc>
        <w:tc>
          <w:tcPr>
            <w:tcW w:w="1311" w:type="dxa"/>
            <w:tcBorders>
              <w:left w:val="single" w:sz="4" w:space="0" w:color="auto"/>
            </w:tcBorders>
          </w:tcPr>
          <w:p w:rsidR="009E5270" w:rsidRPr="0072712B" w:rsidRDefault="009E5270" w:rsidP="00D77667">
            <w:pPr>
              <w:spacing w:after="120" w:line="240" w:lineRule="auto"/>
              <w:jc w:val="center"/>
              <w:rPr>
                <w:rFonts w:ascii="Garamond" w:hAnsi="Garamond"/>
                <w:b/>
                <w:noProof/>
                <w:sz w:val="18"/>
                <w:szCs w:val="18"/>
                <w:lang w:val="en-GB" w:eastAsia="en-GB" w:bidi="ar-SA"/>
              </w:rPr>
            </w:pPr>
            <w:r w:rsidRPr="0072712B">
              <w:rPr>
                <w:rFonts w:ascii="Garamond" w:hAnsi="Garamond"/>
                <w:b/>
                <w:noProof/>
                <w:sz w:val="18"/>
                <w:szCs w:val="18"/>
                <w:lang w:val="en-GB" w:eastAsia="en-GB" w:bidi="ar-SA"/>
              </w:rPr>
              <w:t>118</w:t>
            </w:r>
            <w:r>
              <w:rPr>
                <w:rFonts w:ascii="Garamond" w:hAnsi="Garamond"/>
                <w:b/>
                <w:noProof/>
                <w:sz w:val="18"/>
                <w:szCs w:val="18"/>
                <w:lang w:val="en-GB" w:eastAsia="en-GB" w:bidi="ar-SA"/>
              </w:rPr>
              <w:t xml:space="preserve"> (20)</w:t>
            </w:r>
          </w:p>
        </w:tc>
        <w:tc>
          <w:tcPr>
            <w:tcW w:w="1312" w:type="dxa"/>
          </w:tcPr>
          <w:p w:rsidR="009E5270" w:rsidRPr="0072712B" w:rsidRDefault="009E5270" w:rsidP="00D77667">
            <w:pPr>
              <w:spacing w:after="120" w:line="240" w:lineRule="auto"/>
              <w:jc w:val="center"/>
              <w:rPr>
                <w:rFonts w:ascii="Garamond" w:hAnsi="Garamond"/>
                <w:b/>
                <w:noProof/>
                <w:sz w:val="18"/>
                <w:szCs w:val="18"/>
                <w:lang w:val="en-GB" w:eastAsia="en-GB" w:bidi="ar-SA"/>
              </w:rPr>
            </w:pPr>
            <w:r w:rsidRPr="0072712B">
              <w:rPr>
                <w:rFonts w:ascii="Garamond" w:hAnsi="Garamond"/>
                <w:b/>
                <w:noProof/>
                <w:sz w:val="18"/>
                <w:szCs w:val="18"/>
                <w:lang w:val="en-GB" w:eastAsia="en-GB" w:bidi="ar-SA"/>
              </w:rPr>
              <w:t>107</w:t>
            </w:r>
            <w:r>
              <w:rPr>
                <w:rFonts w:ascii="Garamond" w:hAnsi="Garamond"/>
                <w:b/>
                <w:noProof/>
                <w:sz w:val="18"/>
                <w:szCs w:val="18"/>
                <w:lang w:val="en-GB" w:eastAsia="en-GB" w:bidi="ar-SA"/>
              </w:rPr>
              <w:t xml:space="preserve"> (3)</w:t>
            </w:r>
          </w:p>
        </w:tc>
        <w:tc>
          <w:tcPr>
            <w:tcW w:w="1311" w:type="dxa"/>
          </w:tcPr>
          <w:p w:rsidR="009E5270" w:rsidRPr="0072712B" w:rsidRDefault="009E5270" w:rsidP="00D77667">
            <w:pPr>
              <w:spacing w:after="120" w:line="240" w:lineRule="auto"/>
              <w:jc w:val="center"/>
              <w:rPr>
                <w:rFonts w:ascii="Garamond" w:hAnsi="Garamond"/>
                <w:b/>
                <w:noProof/>
                <w:sz w:val="18"/>
                <w:szCs w:val="18"/>
                <w:lang w:val="en-GB" w:eastAsia="en-GB" w:bidi="ar-SA"/>
              </w:rPr>
            </w:pPr>
            <w:r w:rsidRPr="0072712B">
              <w:rPr>
                <w:rFonts w:ascii="Garamond" w:hAnsi="Garamond"/>
                <w:b/>
                <w:noProof/>
                <w:sz w:val="18"/>
                <w:szCs w:val="18"/>
                <w:lang w:val="en-GB" w:eastAsia="en-GB" w:bidi="ar-SA"/>
              </w:rPr>
              <w:t>133</w:t>
            </w:r>
            <w:r>
              <w:rPr>
                <w:rFonts w:ascii="Garamond" w:hAnsi="Garamond"/>
                <w:b/>
                <w:noProof/>
                <w:sz w:val="18"/>
                <w:szCs w:val="18"/>
                <w:lang w:val="en-GB" w:eastAsia="en-GB" w:bidi="ar-SA"/>
              </w:rPr>
              <w:t xml:space="preserve"> (18)</w:t>
            </w:r>
          </w:p>
        </w:tc>
        <w:tc>
          <w:tcPr>
            <w:tcW w:w="1312" w:type="dxa"/>
          </w:tcPr>
          <w:p w:rsidR="009E5270" w:rsidRPr="0072712B" w:rsidRDefault="009E5270" w:rsidP="00D77667">
            <w:pPr>
              <w:spacing w:after="120" w:line="240" w:lineRule="auto"/>
              <w:jc w:val="center"/>
              <w:rPr>
                <w:rFonts w:ascii="Garamond" w:hAnsi="Garamond"/>
                <w:b/>
                <w:noProof/>
                <w:sz w:val="18"/>
                <w:szCs w:val="18"/>
                <w:lang w:val="en-GB" w:eastAsia="en-GB" w:bidi="ar-SA"/>
              </w:rPr>
            </w:pPr>
            <w:r w:rsidRPr="0072712B">
              <w:rPr>
                <w:rFonts w:ascii="Garamond" w:hAnsi="Garamond"/>
                <w:b/>
                <w:noProof/>
                <w:sz w:val="18"/>
                <w:szCs w:val="18"/>
                <w:lang w:val="en-GB" w:eastAsia="en-GB" w:bidi="ar-SA"/>
              </w:rPr>
              <w:t>93</w:t>
            </w:r>
            <w:r>
              <w:rPr>
                <w:rFonts w:ascii="Garamond" w:hAnsi="Garamond"/>
                <w:b/>
                <w:noProof/>
                <w:sz w:val="18"/>
                <w:szCs w:val="18"/>
                <w:lang w:val="en-GB" w:eastAsia="en-GB" w:bidi="ar-SA"/>
              </w:rPr>
              <w:t xml:space="preserve"> (5)</w:t>
            </w:r>
          </w:p>
        </w:tc>
        <w:tc>
          <w:tcPr>
            <w:tcW w:w="1311" w:type="dxa"/>
          </w:tcPr>
          <w:p w:rsidR="009E5270" w:rsidRPr="0072712B" w:rsidRDefault="009E5270" w:rsidP="00D77667">
            <w:pPr>
              <w:spacing w:after="120" w:line="240" w:lineRule="auto"/>
              <w:jc w:val="center"/>
              <w:rPr>
                <w:rFonts w:ascii="Garamond" w:hAnsi="Garamond"/>
                <w:b/>
                <w:noProof/>
                <w:sz w:val="18"/>
                <w:szCs w:val="18"/>
                <w:lang w:val="en-GB" w:eastAsia="en-GB" w:bidi="ar-SA"/>
              </w:rPr>
            </w:pPr>
            <w:r w:rsidRPr="0072712B">
              <w:rPr>
                <w:rFonts w:ascii="Garamond" w:hAnsi="Garamond"/>
                <w:b/>
                <w:noProof/>
                <w:sz w:val="18"/>
                <w:szCs w:val="18"/>
                <w:lang w:val="en-GB" w:eastAsia="en-GB" w:bidi="ar-SA"/>
              </w:rPr>
              <w:t>431</w:t>
            </w:r>
            <w:r>
              <w:rPr>
                <w:rFonts w:ascii="Garamond" w:hAnsi="Garamond"/>
                <w:b/>
                <w:noProof/>
                <w:sz w:val="18"/>
                <w:szCs w:val="18"/>
                <w:lang w:val="en-GB" w:eastAsia="en-GB" w:bidi="ar-SA"/>
              </w:rPr>
              <w:t xml:space="preserve"> (34)</w:t>
            </w:r>
          </w:p>
        </w:tc>
        <w:tc>
          <w:tcPr>
            <w:tcW w:w="1312" w:type="dxa"/>
          </w:tcPr>
          <w:p w:rsidR="009E5270" w:rsidRPr="0072712B" w:rsidRDefault="009E5270" w:rsidP="00D77667">
            <w:pPr>
              <w:spacing w:after="120" w:line="240" w:lineRule="auto"/>
              <w:jc w:val="center"/>
              <w:rPr>
                <w:rFonts w:ascii="Garamond" w:hAnsi="Garamond"/>
                <w:b/>
                <w:noProof/>
                <w:sz w:val="18"/>
                <w:szCs w:val="18"/>
                <w:lang w:val="en-GB" w:eastAsia="en-GB" w:bidi="ar-SA"/>
              </w:rPr>
            </w:pPr>
            <w:r w:rsidRPr="0072712B">
              <w:rPr>
                <w:rFonts w:ascii="Garamond" w:hAnsi="Garamond"/>
                <w:b/>
                <w:noProof/>
                <w:sz w:val="18"/>
                <w:szCs w:val="18"/>
                <w:lang w:val="en-GB" w:eastAsia="en-GB" w:bidi="ar-SA"/>
              </w:rPr>
              <w:t>431</w:t>
            </w:r>
            <w:r>
              <w:rPr>
                <w:rFonts w:ascii="Garamond" w:hAnsi="Garamond"/>
                <w:b/>
                <w:noProof/>
                <w:sz w:val="18"/>
                <w:szCs w:val="18"/>
                <w:lang w:val="en-GB" w:eastAsia="en-GB" w:bidi="ar-SA"/>
              </w:rPr>
              <w:t xml:space="preserve"> (34)</w:t>
            </w:r>
          </w:p>
        </w:tc>
      </w:tr>
      <w:tr w:rsidR="009E5270" w:rsidRPr="00265E58" w:rsidTr="00357A8F">
        <w:trPr>
          <w:trHeight w:val="510"/>
        </w:trPr>
        <w:tc>
          <w:tcPr>
            <w:tcW w:w="1668" w:type="dxa"/>
            <w:tcBorders>
              <w:top w:val="single" w:sz="4" w:space="0" w:color="auto"/>
            </w:tcBorders>
          </w:tcPr>
          <w:p w:rsidR="009E5270" w:rsidRPr="00265E58" w:rsidRDefault="009E5270" w:rsidP="00357A8F">
            <w:pPr>
              <w:spacing w:after="120" w:line="240" w:lineRule="auto"/>
              <w:rPr>
                <w:rFonts w:ascii="Garamond" w:hAnsi="Garamond"/>
                <w:noProof/>
                <w:sz w:val="18"/>
                <w:szCs w:val="18"/>
                <w:lang w:val="en-GB" w:eastAsia="en-GB" w:bidi="ar-SA"/>
              </w:rPr>
            </w:pPr>
            <w:r>
              <w:rPr>
                <w:rFonts w:ascii="Garamond" w:hAnsi="Garamond"/>
                <w:noProof/>
                <w:sz w:val="18"/>
                <w:szCs w:val="18"/>
                <w:lang w:val="en-GB" w:eastAsia="en-GB" w:bidi="ar-SA"/>
              </w:rPr>
              <w:t>Area (</w:t>
            </w:r>
            <w:r w:rsidR="00357A8F">
              <w:rPr>
                <w:rFonts w:ascii="Garamond" w:hAnsi="Garamond"/>
                <w:noProof/>
                <w:sz w:val="18"/>
                <w:szCs w:val="18"/>
                <w:lang w:val="en-GB" w:eastAsia="en-GB" w:bidi="ar-SA"/>
              </w:rPr>
              <w:t>realigned</w:t>
            </w:r>
            <w:r>
              <w:rPr>
                <w:rFonts w:ascii="Garamond" w:hAnsi="Garamond"/>
                <w:noProof/>
                <w:sz w:val="18"/>
                <w:szCs w:val="18"/>
                <w:lang w:val="en-GB" w:eastAsia="en-GB" w:bidi="ar-SA"/>
              </w:rPr>
              <w:t xml:space="preserve"> state; ha)</w:t>
            </w:r>
          </w:p>
        </w:tc>
        <w:tc>
          <w:tcPr>
            <w:tcW w:w="1282" w:type="dxa"/>
            <w:tcBorders>
              <w:top w:val="single" w:sz="4" w:space="0" w:color="auto"/>
            </w:tcBorders>
          </w:tcPr>
          <w:p w:rsidR="009E5270" w:rsidRPr="00265E58" w:rsidRDefault="009E5270" w:rsidP="00D77667">
            <w:pPr>
              <w:spacing w:after="120" w:line="240" w:lineRule="auto"/>
              <w:jc w:val="center"/>
              <w:rPr>
                <w:rFonts w:ascii="Garamond" w:hAnsi="Garamond"/>
                <w:noProof/>
                <w:sz w:val="18"/>
                <w:szCs w:val="18"/>
                <w:lang w:val="en-GB" w:eastAsia="en-GB" w:bidi="ar-SA"/>
              </w:rPr>
            </w:pPr>
            <w:r>
              <w:rPr>
                <w:rFonts w:ascii="Garamond" w:hAnsi="Garamond"/>
                <w:noProof/>
                <w:sz w:val="18"/>
                <w:szCs w:val="18"/>
                <w:lang w:val="en-GB" w:eastAsia="en-GB" w:bidi="ar-SA"/>
              </w:rPr>
              <w:t>0</w:t>
            </w:r>
          </w:p>
        </w:tc>
        <w:tc>
          <w:tcPr>
            <w:tcW w:w="1282" w:type="dxa"/>
            <w:tcBorders>
              <w:top w:val="single" w:sz="4" w:space="0" w:color="auto"/>
            </w:tcBorders>
          </w:tcPr>
          <w:p w:rsidR="009E5270" w:rsidRPr="00265E58" w:rsidRDefault="009E5270" w:rsidP="00D77667">
            <w:pPr>
              <w:spacing w:after="120" w:line="240" w:lineRule="auto"/>
              <w:jc w:val="center"/>
              <w:rPr>
                <w:rFonts w:ascii="Garamond" w:hAnsi="Garamond"/>
                <w:noProof/>
                <w:sz w:val="18"/>
                <w:szCs w:val="18"/>
                <w:lang w:val="en-GB" w:eastAsia="en-GB" w:bidi="ar-SA"/>
              </w:rPr>
            </w:pPr>
            <w:r>
              <w:rPr>
                <w:rFonts w:ascii="Garamond" w:hAnsi="Garamond"/>
                <w:noProof/>
                <w:sz w:val="18"/>
                <w:szCs w:val="18"/>
                <w:lang w:val="en-GB" w:eastAsia="en-GB" w:bidi="ar-SA"/>
              </w:rPr>
              <w:t>0</w:t>
            </w:r>
          </w:p>
        </w:tc>
        <w:tc>
          <w:tcPr>
            <w:tcW w:w="1282" w:type="dxa"/>
            <w:tcBorders>
              <w:top w:val="single" w:sz="4" w:space="0" w:color="auto"/>
              <w:right w:val="single" w:sz="4" w:space="0" w:color="auto"/>
            </w:tcBorders>
          </w:tcPr>
          <w:p w:rsidR="009E5270" w:rsidRPr="00265E58" w:rsidRDefault="009E5270" w:rsidP="00D77667">
            <w:pPr>
              <w:spacing w:after="120" w:line="240" w:lineRule="auto"/>
              <w:jc w:val="center"/>
              <w:rPr>
                <w:rFonts w:ascii="Garamond" w:hAnsi="Garamond"/>
                <w:noProof/>
                <w:sz w:val="18"/>
                <w:szCs w:val="18"/>
                <w:lang w:val="en-GB" w:eastAsia="en-GB" w:bidi="ar-SA"/>
              </w:rPr>
            </w:pPr>
            <w:r>
              <w:rPr>
                <w:rFonts w:ascii="Garamond" w:hAnsi="Garamond"/>
                <w:noProof/>
                <w:sz w:val="18"/>
                <w:szCs w:val="18"/>
                <w:lang w:val="en-GB" w:eastAsia="en-GB" w:bidi="ar-SA"/>
              </w:rPr>
              <w:t>180</w:t>
            </w:r>
          </w:p>
        </w:tc>
        <w:tc>
          <w:tcPr>
            <w:tcW w:w="1311" w:type="dxa"/>
            <w:tcBorders>
              <w:top w:val="single" w:sz="4" w:space="0" w:color="auto"/>
              <w:left w:val="single" w:sz="4" w:space="0" w:color="auto"/>
            </w:tcBorders>
          </w:tcPr>
          <w:p w:rsidR="009E5270" w:rsidRPr="00265E58" w:rsidRDefault="009E5270" w:rsidP="00D77667">
            <w:pPr>
              <w:spacing w:after="120" w:line="240" w:lineRule="auto"/>
              <w:jc w:val="center"/>
              <w:rPr>
                <w:rFonts w:ascii="Garamond" w:hAnsi="Garamond"/>
                <w:noProof/>
                <w:sz w:val="18"/>
                <w:szCs w:val="18"/>
                <w:lang w:val="en-GB" w:eastAsia="en-GB" w:bidi="ar-SA"/>
              </w:rPr>
            </w:pPr>
            <w:r>
              <w:rPr>
                <w:rFonts w:ascii="Garamond" w:hAnsi="Garamond"/>
                <w:noProof/>
                <w:sz w:val="18"/>
                <w:szCs w:val="18"/>
                <w:lang w:val="en-GB" w:eastAsia="en-GB" w:bidi="ar-SA"/>
              </w:rPr>
              <w:t>153.8</w:t>
            </w:r>
          </w:p>
        </w:tc>
        <w:tc>
          <w:tcPr>
            <w:tcW w:w="1312" w:type="dxa"/>
            <w:tcBorders>
              <w:top w:val="single" w:sz="4" w:space="0" w:color="auto"/>
            </w:tcBorders>
          </w:tcPr>
          <w:p w:rsidR="009E5270" w:rsidRPr="00265E58" w:rsidRDefault="009E5270" w:rsidP="00D77667">
            <w:pPr>
              <w:spacing w:after="120" w:line="240" w:lineRule="auto"/>
              <w:jc w:val="center"/>
              <w:rPr>
                <w:rFonts w:ascii="Garamond" w:hAnsi="Garamond"/>
                <w:noProof/>
                <w:sz w:val="18"/>
                <w:szCs w:val="18"/>
                <w:lang w:val="en-GB" w:eastAsia="en-GB" w:bidi="ar-SA"/>
              </w:rPr>
            </w:pPr>
            <w:r>
              <w:rPr>
                <w:rFonts w:ascii="Garamond" w:hAnsi="Garamond"/>
                <w:noProof/>
                <w:sz w:val="18"/>
                <w:szCs w:val="18"/>
                <w:lang w:val="en-GB" w:eastAsia="en-GB" w:bidi="ar-SA"/>
              </w:rPr>
              <w:t>285.1</w:t>
            </w:r>
          </w:p>
        </w:tc>
        <w:tc>
          <w:tcPr>
            <w:tcW w:w="1311" w:type="dxa"/>
            <w:tcBorders>
              <w:top w:val="single" w:sz="4" w:space="0" w:color="auto"/>
            </w:tcBorders>
          </w:tcPr>
          <w:p w:rsidR="009E5270" w:rsidRPr="00265E58" w:rsidRDefault="009E5270" w:rsidP="00D77667">
            <w:pPr>
              <w:spacing w:after="120" w:line="240" w:lineRule="auto"/>
              <w:jc w:val="center"/>
              <w:rPr>
                <w:rFonts w:ascii="Garamond" w:hAnsi="Garamond"/>
                <w:noProof/>
                <w:sz w:val="18"/>
                <w:szCs w:val="18"/>
                <w:lang w:val="en-GB" w:eastAsia="en-GB" w:bidi="ar-SA"/>
              </w:rPr>
            </w:pPr>
            <w:r>
              <w:rPr>
                <w:rFonts w:ascii="Garamond" w:hAnsi="Garamond"/>
                <w:noProof/>
                <w:sz w:val="18"/>
                <w:szCs w:val="18"/>
                <w:lang w:val="en-GB" w:eastAsia="en-GB" w:bidi="ar-SA"/>
              </w:rPr>
              <w:t>66.9</w:t>
            </w:r>
          </w:p>
        </w:tc>
        <w:tc>
          <w:tcPr>
            <w:tcW w:w="1312" w:type="dxa"/>
            <w:tcBorders>
              <w:top w:val="single" w:sz="4" w:space="0" w:color="auto"/>
            </w:tcBorders>
          </w:tcPr>
          <w:p w:rsidR="009E5270" w:rsidRPr="00265E58" w:rsidRDefault="009E5270" w:rsidP="00D77667">
            <w:pPr>
              <w:spacing w:after="120" w:line="240" w:lineRule="auto"/>
              <w:jc w:val="center"/>
              <w:rPr>
                <w:rFonts w:ascii="Garamond" w:hAnsi="Garamond"/>
                <w:noProof/>
                <w:sz w:val="18"/>
                <w:szCs w:val="18"/>
                <w:lang w:val="en-GB" w:eastAsia="en-GB" w:bidi="ar-SA"/>
              </w:rPr>
            </w:pPr>
            <w:r>
              <w:rPr>
                <w:rFonts w:ascii="Garamond" w:hAnsi="Garamond"/>
                <w:noProof/>
                <w:sz w:val="18"/>
                <w:szCs w:val="18"/>
                <w:lang w:val="en-GB" w:eastAsia="en-GB" w:bidi="ar-SA"/>
              </w:rPr>
              <w:t>176.2</w:t>
            </w:r>
          </w:p>
        </w:tc>
        <w:tc>
          <w:tcPr>
            <w:tcW w:w="1311" w:type="dxa"/>
            <w:tcBorders>
              <w:top w:val="single" w:sz="4" w:space="0" w:color="auto"/>
            </w:tcBorders>
          </w:tcPr>
          <w:p w:rsidR="009E5270" w:rsidRPr="00265E58" w:rsidRDefault="009E5270" w:rsidP="00D77667">
            <w:pPr>
              <w:spacing w:after="120" w:line="240" w:lineRule="auto"/>
              <w:jc w:val="center"/>
              <w:rPr>
                <w:rFonts w:ascii="Garamond" w:hAnsi="Garamond"/>
                <w:noProof/>
                <w:sz w:val="18"/>
                <w:szCs w:val="18"/>
                <w:lang w:val="en-GB" w:eastAsia="en-GB" w:bidi="ar-SA"/>
              </w:rPr>
            </w:pPr>
            <w:r>
              <w:rPr>
                <w:rFonts w:ascii="Garamond" w:hAnsi="Garamond"/>
                <w:noProof/>
                <w:sz w:val="18"/>
                <w:szCs w:val="18"/>
                <w:lang w:val="en-GB" w:eastAsia="en-GB" w:bidi="ar-SA"/>
              </w:rPr>
              <w:t>11.7</w:t>
            </w:r>
          </w:p>
        </w:tc>
        <w:tc>
          <w:tcPr>
            <w:tcW w:w="1312" w:type="dxa"/>
            <w:tcBorders>
              <w:top w:val="single" w:sz="4" w:space="0" w:color="auto"/>
            </w:tcBorders>
          </w:tcPr>
          <w:p w:rsidR="009E5270" w:rsidRPr="00265E58" w:rsidRDefault="009E5270" w:rsidP="00D77667">
            <w:pPr>
              <w:spacing w:after="120" w:line="240" w:lineRule="auto"/>
              <w:jc w:val="center"/>
              <w:rPr>
                <w:rFonts w:ascii="Garamond" w:hAnsi="Garamond"/>
                <w:noProof/>
                <w:sz w:val="18"/>
                <w:szCs w:val="18"/>
                <w:lang w:val="en-GB" w:eastAsia="en-GB" w:bidi="ar-SA"/>
              </w:rPr>
            </w:pPr>
            <w:r>
              <w:rPr>
                <w:rFonts w:ascii="Garamond" w:hAnsi="Garamond"/>
                <w:noProof/>
                <w:sz w:val="18"/>
                <w:szCs w:val="18"/>
                <w:lang w:val="en-GB" w:eastAsia="en-GB" w:bidi="ar-SA"/>
              </w:rPr>
              <w:t>44.4</w:t>
            </w:r>
          </w:p>
        </w:tc>
      </w:tr>
      <w:tr w:rsidR="009E5270" w:rsidRPr="00265E58" w:rsidTr="00357A8F">
        <w:trPr>
          <w:trHeight w:val="510"/>
        </w:trPr>
        <w:tc>
          <w:tcPr>
            <w:tcW w:w="1668" w:type="dxa"/>
          </w:tcPr>
          <w:p w:rsidR="009E5270" w:rsidRPr="00265E58" w:rsidRDefault="009E5270" w:rsidP="00357A8F">
            <w:pPr>
              <w:spacing w:after="120" w:line="240" w:lineRule="auto"/>
              <w:rPr>
                <w:rFonts w:ascii="Garamond" w:hAnsi="Garamond"/>
                <w:noProof/>
                <w:sz w:val="18"/>
                <w:szCs w:val="18"/>
                <w:lang w:val="en-GB" w:eastAsia="en-GB" w:bidi="ar-SA"/>
              </w:rPr>
            </w:pPr>
            <w:r>
              <w:rPr>
                <w:rFonts w:ascii="Garamond" w:hAnsi="Garamond"/>
                <w:noProof/>
                <w:sz w:val="18"/>
                <w:szCs w:val="18"/>
                <w:lang w:val="en-GB" w:eastAsia="en-GB" w:bidi="ar-SA"/>
              </w:rPr>
              <w:t>Area (</w:t>
            </w:r>
            <w:r w:rsidR="00357A8F">
              <w:rPr>
                <w:rFonts w:ascii="Garamond" w:hAnsi="Garamond"/>
                <w:noProof/>
                <w:sz w:val="18"/>
                <w:szCs w:val="18"/>
                <w:lang w:val="en-GB" w:eastAsia="en-GB" w:bidi="ar-SA"/>
              </w:rPr>
              <w:t>agricultural</w:t>
            </w:r>
            <w:r>
              <w:rPr>
                <w:rFonts w:ascii="Garamond" w:hAnsi="Garamond"/>
                <w:noProof/>
                <w:sz w:val="18"/>
                <w:szCs w:val="18"/>
                <w:lang w:val="en-GB" w:eastAsia="en-GB" w:bidi="ar-SA"/>
              </w:rPr>
              <w:t xml:space="preserve"> state; ha)</w:t>
            </w:r>
          </w:p>
        </w:tc>
        <w:tc>
          <w:tcPr>
            <w:tcW w:w="1282" w:type="dxa"/>
          </w:tcPr>
          <w:p w:rsidR="009E5270" w:rsidRPr="00265E58" w:rsidRDefault="009E5270" w:rsidP="00D77667">
            <w:pPr>
              <w:spacing w:after="120" w:line="240" w:lineRule="auto"/>
              <w:jc w:val="center"/>
              <w:rPr>
                <w:rFonts w:ascii="Garamond" w:hAnsi="Garamond"/>
                <w:noProof/>
                <w:sz w:val="18"/>
                <w:szCs w:val="18"/>
                <w:lang w:val="en-GB" w:eastAsia="en-GB" w:bidi="ar-SA"/>
              </w:rPr>
            </w:pPr>
            <w:r>
              <w:rPr>
                <w:rFonts w:ascii="Garamond" w:hAnsi="Garamond"/>
                <w:noProof/>
                <w:sz w:val="18"/>
                <w:szCs w:val="18"/>
                <w:lang w:val="en-GB" w:eastAsia="en-GB" w:bidi="ar-SA"/>
              </w:rPr>
              <w:t>180</w:t>
            </w:r>
          </w:p>
        </w:tc>
        <w:tc>
          <w:tcPr>
            <w:tcW w:w="1282" w:type="dxa"/>
          </w:tcPr>
          <w:p w:rsidR="009E5270" w:rsidRPr="00265E58" w:rsidRDefault="009E5270" w:rsidP="00D77667">
            <w:pPr>
              <w:spacing w:after="120" w:line="240" w:lineRule="auto"/>
              <w:jc w:val="center"/>
              <w:rPr>
                <w:rFonts w:ascii="Garamond" w:hAnsi="Garamond"/>
                <w:noProof/>
                <w:sz w:val="18"/>
                <w:szCs w:val="18"/>
                <w:lang w:val="en-GB" w:eastAsia="en-GB" w:bidi="ar-SA"/>
              </w:rPr>
            </w:pPr>
            <w:r>
              <w:rPr>
                <w:rFonts w:ascii="Garamond" w:hAnsi="Garamond"/>
                <w:noProof/>
                <w:sz w:val="18"/>
                <w:szCs w:val="18"/>
                <w:lang w:val="en-GB" w:eastAsia="en-GB" w:bidi="ar-SA"/>
              </w:rPr>
              <w:t>0</w:t>
            </w:r>
          </w:p>
        </w:tc>
        <w:tc>
          <w:tcPr>
            <w:tcW w:w="1282" w:type="dxa"/>
            <w:tcBorders>
              <w:right w:val="single" w:sz="4" w:space="0" w:color="auto"/>
            </w:tcBorders>
          </w:tcPr>
          <w:p w:rsidR="009E5270" w:rsidRPr="00265E58" w:rsidRDefault="009E5270" w:rsidP="00D77667">
            <w:pPr>
              <w:spacing w:after="120" w:line="240" w:lineRule="auto"/>
              <w:jc w:val="center"/>
              <w:rPr>
                <w:rFonts w:ascii="Garamond" w:hAnsi="Garamond"/>
                <w:noProof/>
                <w:sz w:val="18"/>
                <w:szCs w:val="18"/>
                <w:lang w:val="en-GB" w:eastAsia="en-GB" w:bidi="ar-SA"/>
              </w:rPr>
            </w:pPr>
            <w:r>
              <w:rPr>
                <w:rFonts w:ascii="Garamond" w:hAnsi="Garamond"/>
                <w:noProof/>
                <w:sz w:val="18"/>
                <w:szCs w:val="18"/>
                <w:lang w:val="en-GB" w:eastAsia="en-GB" w:bidi="ar-SA"/>
              </w:rPr>
              <w:t>0</w:t>
            </w:r>
          </w:p>
        </w:tc>
        <w:tc>
          <w:tcPr>
            <w:tcW w:w="1311" w:type="dxa"/>
            <w:tcBorders>
              <w:left w:val="single" w:sz="4" w:space="0" w:color="auto"/>
            </w:tcBorders>
          </w:tcPr>
          <w:p w:rsidR="009E5270" w:rsidRPr="00265E58" w:rsidRDefault="009E5270" w:rsidP="00D77667">
            <w:pPr>
              <w:spacing w:after="120" w:line="240" w:lineRule="auto"/>
              <w:jc w:val="center"/>
              <w:rPr>
                <w:rFonts w:ascii="Garamond" w:hAnsi="Garamond"/>
                <w:noProof/>
                <w:sz w:val="18"/>
                <w:szCs w:val="18"/>
                <w:lang w:val="en-GB" w:eastAsia="en-GB" w:bidi="ar-SA"/>
              </w:rPr>
            </w:pPr>
            <w:r>
              <w:rPr>
                <w:rFonts w:ascii="Garamond" w:hAnsi="Garamond"/>
                <w:noProof/>
                <w:sz w:val="18"/>
                <w:szCs w:val="18"/>
                <w:lang w:val="en-GB" w:eastAsia="en-GB" w:bidi="ar-SA"/>
              </w:rPr>
              <w:t>541</w:t>
            </w:r>
          </w:p>
        </w:tc>
        <w:tc>
          <w:tcPr>
            <w:tcW w:w="1312" w:type="dxa"/>
          </w:tcPr>
          <w:p w:rsidR="009E5270" w:rsidRPr="00265E58" w:rsidRDefault="009E5270" w:rsidP="00D77667">
            <w:pPr>
              <w:spacing w:after="120" w:line="240" w:lineRule="auto"/>
              <w:jc w:val="center"/>
              <w:rPr>
                <w:rFonts w:ascii="Garamond" w:hAnsi="Garamond"/>
                <w:noProof/>
                <w:sz w:val="18"/>
                <w:szCs w:val="18"/>
                <w:lang w:val="en-GB" w:eastAsia="en-GB" w:bidi="ar-SA"/>
              </w:rPr>
            </w:pPr>
            <w:r>
              <w:rPr>
                <w:rFonts w:ascii="Garamond" w:hAnsi="Garamond"/>
                <w:noProof/>
                <w:sz w:val="18"/>
                <w:szCs w:val="18"/>
                <w:lang w:val="en-GB" w:eastAsia="en-GB" w:bidi="ar-SA"/>
              </w:rPr>
              <w:t>141</w:t>
            </w:r>
          </w:p>
        </w:tc>
        <w:tc>
          <w:tcPr>
            <w:tcW w:w="1311" w:type="dxa"/>
          </w:tcPr>
          <w:p w:rsidR="009E5270" w:rsidRPr="00265E58" w:rsidRDefault="009E5270" w:rsidP="00D77667">
            <w:pPr>
              <w:spacing w:after="120" w:line="240" w:lineRule="auto"/>
              <w:jc w:val="center"/>
              <w:rPr>
                <w:rFonts w:ascii="Garamond" w:hAnsi="Garamond"/>
                <w:noProof/>
                <w:sz w:val="18"/>
                <w:szCs w:val="18"/>
                <w:lang w:val="en-GB" w:eastAsia="en-GB" w:bidi="ar-SA"/>
              </w:rPr>
            </w:pPr>
            <w:r>
              <w:rPr>
                <w:rFonts w:ascii="Garamond" w:hAnsi="Garamond"/>
                <w:noProof/>
                <w:sz w:val="18"/>
                <w:szCs w:val="18"/>
                <w:lang w:val="en-GB" w:eastAsia="en-GB" w:bidi="ar-SA"/>
              </w:rPr>
              <w:t>0</w:t>
            </w:r>
          </w:p>
        </w:tc>
        <w:tc>
          <w:tcPr>
            <w:tcW w:w="1312" w:type="dxa"/>
          </w:tcPr>
          <w:p w:rsidR="009E5270" w:rsidRPr="00265E58" w:rsidRDefault="009E5270" w:rsidP="00D77667">
            <w:pPr>
              <w:spacing w:after="120" w:line="240" w:lineRule="auto"/>
              <w:jc w:val="center"/>
              <w:rPr>
                <w:rFonts w:ascii="Garamond" w:hAnsi="Garamond"/>
                <w:noProof/>
                <w:sz w:val="18"/>
                <w:szCs w:val="18"/>
                <w:lang w:val="en-GB" w:eastAsia="en-GB" w:bidi="ar-SA"/>
              </w:rPr>
            </w:pPr>
            <w:r>
              <w:rPr>
                <w:rFonts w:ascii="Garamond" w:hAnsi="Garamond"/>
                <w:noProof/>
                <w:sz w:val="18"/>
                <w:szCs w:val="18"/>
                <w:lang w:val="en-GB" w:eastAsia="en-GB" w:bidi="ar-SA"/>
              </w:rPr>
              <w:t>0</w:t>
            </w:r>
          </w:p>
        </w:tc>
        <w:tc>
          <w:tcPr>
            <w:tcW w:w="1311" w:type="dxa"/>
          </w:tcPr>
          <w:p w:rsidR="009E5270" w:rsidRPr="00265E58" w:rsidRDefault="009E5270" w:rsidP="00D77667">
            <w:pPr>
              <w:spacing w:after="120" w:line="240" w:lineRule="auto"/>
              <w:jc w:val="center"/>
              <w:rPr>
                <w:rFonts w:ascii="Garamond" w:hAnsi="Garamond"/>
                <w:noProof/>
                <w:sz w:val="18"/>
                <w:szCs w:val="18"/>
                <w:lang w:val="en-GB" w:eastAsia="en-GB" w:bidi="ar-SA"/>
              </w:rPr>
            </w:pPr>
            <w:r>
              <w:rPr>
                <w:rFonts w:ascii="Garamond" w:hAnsi="Garamond"/>
                <w:noProof/>
                <w:sz w:val="18"/>
                <w:szCs w:val="18"/>
                <w:lang w:val="en-GB" w:eastAsia="en-GB" w:bidi="ar-SA"/>
              </w:rPr>
              <w:t>11.7</w:t>
            </w:r>
          </w:p>
        </w:tc>
        <w:tc>
          <w:tcPr>
            <w:tcW w:w="1312" w:type="dxa"/>
          </w:tcPr>
          <w:p w:rsidR="009E5270" w:rsidRPr="00265E58" w:rsidRDefault="009E5270" w:rsidP="00D77667">
            <w:pPr>
              <w:spacing w:after="120" w:line="240" w:lineRule="auto"/>
              <w:jc w:val="center"/>
              <w:rPr>
                <w:rFonts w:ascii="Garamond" w:hAnsi="Garamond"/>
                <w:noProof/>
                <w:sz w:val="18"/>
                <w:szCs w:val="18"/>
                <w:lang w:val="en-GB" w:eastAsia="en-GB" w:bidi="ar-SA"/>
              </w:rPr>
            </w:pPr>
            <w:r>
              <w:rPr>
                <w:rFonts w:ascii="Garamond" w:hAnsi="Garamond"/>
                <w:noProof/>
                <w:sz w:val="18"/>
                <w:szCs w:val="18"/>
                <w:lang w:val="en-GB" w:eastAsia="en-GB" w:bidi="ar-SA"/>
              </w:rPr>
              <w:t>44.4</w:t>
            </w:r>
          </w:p>
        </w:tc>
      </w:tr>
      <w:tr w:rsidR="009E5270" w:rsidRPr="00265E58" w:rsidTr="00357A8F">
        <w:trPr>
          <w:trHeight w:val="510"/>
        </w:trPr>
        <w:tc>
          <w:tcPr>
            <w:tcW w:w="1668" w:type="dxa"/>
            <w:tcBorders>
              <w:top w:val="single" w:sz="4" w:space="0" w:color="auto"/>
            </w:tcBorders>
          </w:tcPr>
          <w:p w:rsidR="009E5270" w:rsidRPr="00265E58" w:rsidRDefault="009E5270" w:rsidP="00357A8F">
            <w:pPr>
              <w:spacing w:after="120" w:line="240" w:lineRule="auto"/>
              <w:rPr>
                <w:rFonts w:ascii="Garamond" w:hAnsi="Garamond"/>
                <w:noProof/>
                <w:sz w:val="18"/>
                <w:szCs w:val="18"/>
                <w:lang w:val="en-GB" w:eastAsia="en-GB" w:bidi="ar-SA"/>
              </w:rPr>
            </w:pPr>
            <w:r>
              <w:rPr>
                <w:rFonts w:ascii="Garamond" w:hAnsi="Garamond"/>
                <w:noProof/>
                <w:sz w:val="18"/>
                <w:szCs w:val="18"/>
                <w:lang w:val="en-GB" w:eastAsia="en-GB" w:bidi="ar-SA"/>
              </w:rPr>
              <w:t>Total stock (</w:t>
            </w:r>
            <w:r w:rsidR="00357A8F">
              <w:rPr>
                <w:rFonts w:ascii="Garamond" w:hAnsi="Garamond"/>
                <w:noProof/>
                <w:sz w:val="18"/>
                <w:szCs w:val="18"/>
                <w:lang w:val="en-GB" w:eastAsia="en-GB" w:bidi="ar-SA"/>
              </w:rPr>
              <w:t>realigned</w:t>
            </w:r>
            <w:r>
              <w:rPr>
                <w:rFonts w:ascii="Garamond" w:hAnsi="Garamond"/>
                <w:noProof/>
                <w:sz w:val="18"/>
                <w:szCs w:val="18"/>
                <w:lang w:val="en-GB" w:eastAsia="en-GB" w:bidi="ar-SA"/>
              </w:rPr>
              <w:t xml:space="preserve"> state</w:t>
            </w:r>
            <w:r w:rsidR="00D77667">
              <w:rPr>
                <w:rFonts w:ascii="Garamond" w:hAnsi="Garamond"/>
                <w:noProof/>
                <w:sz w:val="18"/>
                <w:szCs w:val="18"/>
                <w:lang w:val="en-GB" w:eastAsia="en-GB" w:bidi="ar-SA"/>
              </w:rPr>
              <w:t>; t</w:t>
            </w:r>
            <w:r>
              <w:rPr>
                <w:rFonts w:ascii="Garamond" w:hAnsi="Garamond"/>
                <w:noProof/>
                <w:sz w:val="18"/>
                <w:szCs w:val="18"/>
                <w:lang w:val="en-GB" w:eastAsia="en-GB" w:bidi="ar-SA"/>
              </w:rPr>
              <w:t>)</w:t>
            </w:r>
          </w:p>
        </w:tc>
        <w:tc>
          <w:tcPr>
            <w:tcW w:w="3846" w:type="dxa"/>
            <w:gridSpan w:val="3"/>
            <w:tcBorders>
              <w:top w:val="single" w:sz="4" w:space="0" w:color="auto"/>
              <w:right w:val="single" w:sz="4" w:space="0" w:color="auto"/>
            </w:tcBorders>
          </w:tcPr>
          <w:p w:rsidR="009E5270" w:rsidRPr="00C301AE" w:rsidRDefault="009E5270" w:rsidP="00D77667">
            <w:pPr>
              <w:spacing w:after="120" w:line="240" w:lineRule="auto"/>
              <w:jc w:val="center"/>
              <w:rPr>
                <w:rFonts w:ascii="Garamond" w:hAnsi="Garamond"/>
                <w:noProof/>
                <w:sz w:val="22"/>
                <w:lang w:val="en-GB" w:eastAsia="en-GB" w:bidi="ar-SA"/>
              </w:rPr>
            </w:pPr>
            <w:r>
              <w:rPr>
                <w:rFonts w:ascii="Garamond" w:hAnsi="Garamond"/>
                <w:noProof/>
                <w:sz w:val="22"/>
                <w:lang w:val="en-GB" w:eastAsia="en-GB" w:bidi="ar-SA"/>
              </w:rPr>
              <w:t>33 734</w:t>
            </w:r>
          </w:p>
        </w:tc>
        <w:tc>
          <w:tcPr>
            <w:tcW w:w="7869" w:type="dxa"/>
            <w:gridSpan w:val="6"/>
            <w:tcBorders>
              <w:top w:val="single" w:sz="4" w:space="0" w:color="auto"/>
              <w:left w:val="single" w:sz="4" w:space="0" w:color="auto"/>
            </w:tcBorders>
          </w:tcPr>
          <w:p w:rsidR="009E5270" w:rsidRPr="00C301AE" w:rsidRDefault="009E5270" w:rsidP="00D77667">
            <w:pPr>
              <w:spacing w:after="120" w:line="240" w:lineRule="auto"/>
              <w:jc w:val="center"/>
              <w:rPr>
                <w:rFonts w:ascii="Garamond" w:hAnsi="Garamond"/>
                <w:noProof/>
                <w:sz w:val="22"/>
                <w:lang w:val="en-GB" w:eastAsia="en-GB" w:bidi="ar-SA"/>
              </w:rPr>
            </w:pPr>
            <w:r>
              <w:rPr>
                <w:rFonts w:ascii="Garamond" w:hAnsi="Garamond"/>
                <w:noProof/>
                <w:sz w:val="22"/>
                <w:lang w:val="en-GB" w:eastAsia="en-GB" w:bidi="ar-SA"/>
              </w:rPr>
              <w:t>99 682 (Inch of Ferryton = 17 826)</w:t>
            </w:r>
          </w:p>
        </w:tc>
      </w:tr>
      <w:tr w:rsidR="009E5270" w:rsidRPr="00265E58" w:rsidTr="00357A8F">
        <w:trPr>
          <w:trHeight w:val="510"/>
        </w:trPr>
        <w:tc>
          <w:tcPr>
            <w:tcW w:w="1668" w:type="dxa"/>
          </w:tcPr>
          <w:p w:rsidR="009E5270" w:rsidRPr="00265E58" w:rsidRDefault="009E5270" w:rsidP="00357A8F">
            <w:pPr>
              <w:spacing w:after="120" w:line="240" w:lineRule="auto"/>
              <w:rPr>
                <w:rFonts w:ascii="Garamond" w:hAnsi="Garamond"/>
                <w:noProof/>
                <w:sz w:val="18"/>
                <w:szCs w:val="18"/>
                <w:lang w:val="en-GB" w:eastAsia="en-GB" w:bidi="ar-SA"/>
              </w:rPr>
            </w:pPr>
            <w:r>
              <w:rPr>
                <w:rFonts w:ascii="Garamond" w:hAnsi="Garamond"/>
                <w:noProof/>
                <w:sz w:val="18"/>
                <w:szCs w:val="18"/>
                <w:lang w:val="en-GB" w:eastAsia="en-GB" w:bidi="ar-SA"/>
              </w:rPr>
              <w:t>Total stock (</w:t>
            </w:r>
            <w:r w:rsidR="00357A8F">
              <w:rPr>
                <w:rFonts w:ascii="Garamond" w:hAnsi="Garamond"/>
                <w:noProof/>
                <w:sz w:val="18"/>
                <w:szCs w:val="18"/>
                <w:lang w:val="en-GB" w:eastAsia="en-GB" w:bidi="ar-SA"/>
              </w:rPr>
              <w:t>agricultural</w:t>
            </w:r>
            <w:r>
              <w:rPr>
                <w:rFonts w:ascii="Garamond" w:hAnsi="Garamond"/>
                <w:noProof/>
                <w:sz w:val="18"/>
                <w:szCs w:val="18"/>
                <w:lang w:val="en-GB" w:eastAsia="en-GB" w:bidi="ar-SA"/>
              </w:rPr>
              <w:t xml:space="preserve"> state</w:t>
            </w:r>
            <w:r w:rsidR="00D77667">
              <w:rPr>
                <w:rFonts w:ascii="Garamond" w:hAnsi="Garamond"/>
                <w:noProof/>
                <w:sz w:val="18"/>
                <w:szCs w:val="18"/>
                <w:lang w:val="en-GB" w:eastAsia="en-GB" w:bidi="ar-SA"/>
              </w:rPr>
              <w:t>; t</w:t>
            </w:r>
            <w:r>
              <w:rPr>
                <w:rFonts w:ascii="Garamond" w:hAnsi="Garamond"/>
                <w:noProof/>
                <w:sz w:val="18"/>
                <w:szCs w:val="18"/>
                <w:lang w:val="en-GB" w:eastAsia="en-GB" w:bidi="ar-SA"/>
              </w:rPr>
              <w:t>)</w:t>
            </w:r>
          </w:p>
        </w:tc>
        <w:tc>
          <w:tcPr>
            <w:tcW w:w="3846" w:type="dxa"/>
            <w:gridSpan w:val="3"/>
            <w:tcBorders>
              <w:right w:val="single" w:sz="4" w:space="0" w:color="auto"/>
            </w:tcBorders>
          </w:tcPr>
          <w:p w:rsidR="009E5270" w:rsidRPr="00C301AE" w:rsidRDefault="009E5270" w:rsidP="00D77667">
            <w:pPr>
              <w:spacing w:after="120" w:line="240" w:lineRule="auto"/>
              <w:jc w:val="center"/>
              <w:rPr>
                <w:rFonts w:ascii="Garamond" w:hAnsi="Garamond"/>
                <w:noProof/>
                <w:sz w:val="22"/>
                <w:lang w:val="en-GB" w:eastAsia="en-GB" w:bidi="ar-SA"/>
              </w:rPr>
            </w:pPr>
            <w:r w:rsidRPr="00C301AE">
              <w:rPr>
                <w:rFonts w:ascii="Garamond" w:hAnsi="Garamond"/>
                <w:noProof/>
                <w:sz w:val="22"/>
                <w:lang w:val="en-GB" w:eastAsia="en-GB" w:bidi="ar-SA"/>
              </w:rPr>
              <w:t>27 3</w:t>
            </w:r>
            <w:r>
              <w:rPr>
                <w:rFonts w:ascii="Garamond" w:hAnsi="Garamond"/>
                <w:noProof/>
                <w:sz w:val="22"/>
                <w:lang w:val="en-GB" w:eastAsia="en-GB" w:bidi="ar-SA"/>
              </w:rPr>
              <w:t>91</w:t>
            </w:r>
          </w:p>
        </w:tc>
        <w:tc>
          <w:tcPr>
            <w:tcW w:w="7869" w:type="dxa"/>
            <w:gridSpan w:val="6"/>
            <w:tcBorders>
              <w:left w:val="single" w:sz="4" w:space="0" w:color="auto"/>
            </w:tcBorders>
          </w:tcPr>
          <w:p w:rsidR="009E5270" w:rsidRPr="00C301AE" w:rsidRDefault="009E5270" w:rsidP="00D77667">
            <w:pPr>
              <w:spacing w:after="120" w:line="240" w:lineRule="auto"/>
              <w:jc w:val="center"/>
              <w:rPr>
                <w:rFonts w:ascii="Garamond" w:hAnsi="Garamond"/>
                <w:noProof/>
                <w:sz w:val="22"/>
                <w:lang w:val="en-GB" w:eastAsia="en-GB" w:bidi="ar-SA"/>
              </w:rPr>
            </w:pPr>
            <w:r>
              <w:rPr>
                <w:rFonts w:ascii="Garamond" w:hAnsi="Garamond"/>
                <w:noProof/>
                <w:sz w:val="22"/>
                <w:lang w:val="en-GB" w:eastAsia="en-GB" w:bidi="ar-SA"/>
              </w:rPr>
              <w:t>105 487 (Inch of Ferryton = 19 728)</w:t>
            </w:r>
          </w:p>
        </w:tc>
      </w:tr>
      <w:tr w:rsidR="00D77667" w:rsidRPr="00265E58" w:rsidTr="00357A8F">
        <w:trPr>
          <w:trHeight w:val="510"/>
        </w:trPr>
        <w:tc>
          <w:tcPr>
            <w:tcW w:w="1668" w:type="dxa"/>
            <w:tcBorders>
              <w:bottom w:val="single" w:sz="4" w:space="0" w:color="auto"/>
            </w:tcBorders>
          </w:tcPr>
          <w:p w:rsidR="00D77667" w:rsidRDefault="00D77667" w:rsidP="00D77667">
            <w:pPr>
              <w:spacing w:after="120" w:line="240" w:lineRule="auto"/>
              <w:rPr>
                <w:rFonts w:ascii="Garamond" w:hAnsi="Garamond"/>
                <w:noProof/>
                <w:sz w:val="18"/>
                <w:szCs w:val="18"/>
                <w:lang w:val="en-GB" w:eastAsia="en-GB" w:bidi="ar-SA"/>
              </w:rPr>
            </w:pPr>
            <w:r>
              <w:rPr>
                <w:rFonts w:ascii="Garamond" w:hAnsi="Garamond"/>
                <w:noProof/>
                <w:sz w:val="18"/>
                <w:szCs w:val="18"/>
                <w:lang w:val="en-GB" w:eastAsia="en-GB" w:bidi="ar-SA"/>
              </w:rPr>
              <w:t>Difference (t)</w:t>
            </w:r>
          </w:p>
        </w:tc>
        <w:tc>
          <w:tcPr>
            <w:tcW w:w="3846" w:type="dxa"/>
            <w:gridSpan w:val="3"/>
            <w:tcBorders>
              <w:bottom w:val="single" w:sz="4" w:space="0" w:color="auto"/>
              <w:right w:val="single" w:sz="4" w:space="0" w:color="auto"/>
            </w:tcBorders>
          </w:tcPr>
          <w:p w:rsidR="00D77667" w:rsidRPr="00C301AE" w:rsidRDefault="00D77667" w:rsidP="00D77667">
            <w:pPr>
              <w:spacing w:after="120" w:line="240" w:lineRule="auto"/>
              <w:jc w:val="center"/>
              <w:rPr>
                <w:rFonts w:ascii="Garamond" w:hAnsi="Garamond"/>
                <w:noProof/>
                <w:sz w:val="22"/>
                <w:lang w:val="en-GB" w:eastAsia="en-GB" w:bidi="ar-SA"/>
              </w:rPr>
            </w:pPr>
            <w:r>
              <w:rPr>
                <w:rFonts w:ascii="Garamond" w:hAnsi="Garamond"/>
                <w:noProof/>
                <w:sz w:val="22"/>
                <w:lang w:val="en-GB" w:eastAsia="en-GB" w:bidi="ar-SA"/>
              </w:rPr>
              <w:t>6 305</w:t>
            </w:r>
          </w:p>
        </w:tc>
        <w:tc>
          <w:tcPr>
            <w:tcW w:w="7869" w:type="dxa"/>
            <w:gridSpan w:val="6"/>
            <w:tcBorders>
              <w:left w:val="single" w:sz="4" w:space="0" w:color="auto"/>
              <w:bottom w:val="single" w:sz="4" w:space="0" w:color="auto"/>
            </w:tcBorders>
          </w:tcPr>
          <w:p w:rsidR="00D77667" w:rsidRDefault="00D77667" w:rsidP="00D77667">
            <w:pPr>
              <w:spacing w:after="120" w:line="240" w:lineRule="auto"/>
              <w:jc w:val="center"/>
              <w:rPr>
                <w:rFonts w:ascii="Garamond" w:hAnsi="Garamond"/>
                <w:noProof/>
                <w:sz w:val="22"/>
                <w:lang w:val="en-GB" w:eastAsia="en-GB" w:bidi="ar-SA"/>
              </w:rPr>
            </w:pPr>
            <w:r>
              <w:rPr>
                <w:rFonts w:ascii="Garamond" w:hAnsi="Garamond"/>
                <w:noProof/>
                <w:sz w:val="22"/>
                <w:lang w:val="en-GB" w:eastAsia="en-GB" w:bidi="ar-SA"/>
              </w:rPr>
              <w:t>-5 805 (Inch of Ferryton = -1 902)</w:t>
            </w:r>
          </w:p>
        </w:tc>
      </w:tr>
      <w:tr w:rsidR="009E5270" w:rsidRPr="00265E58" w:rsidTr="00357A8F">
        <w:trPr>
          <w:trHeight w:val="510"/>
        </w:trPr>
        <w:tc>
          <w:tcPr>
            <w:tcW w:w="1668" w:type="dxa"/>
            <w:tcBorders>
              <w:bottom w:val="single" w:sz="4" w:space="0" w:color="auto"/>
            </w:tcBorders>
          </w:tcPr>
          <w:p w:rsidR="009E5270" w:rsidRPr="00265E58" w:rsidRDefault="009E5270" w:rsidP="00D77667">
            <w:pPr>
              <w:spacing w:after="120" w:line="240" w:lineRule="auto"/>
              <w:rPr>
                <w:rFonts w:ascii="Garamond" w:hAnsi="Garamond"/>
                <w:noProof/>
                <w:sz w:val="18"/>
                <w:szCs w:val="18"/>
                <w:lang w:val="en-GB" w:eastAsia="en-GB" w:bidi="ar-SA"/>
              </w:rPr>
            </w:pPr>
            <w:r>
              <w:rPr>
                <w:rFonts w:ascii="Garamond" w:hAnsi="Garamond"/>
                <w:noProof/>
                <w:sz w:val="18"/>
                <w:szCs w:val="18"/>
                <w:lang w:val="en-GB" w:eastAsia="en-GB" w:bidi="ar-SA"/>
              </w:rPr>
              <w:t>Total stock (180 ha historic saltmarsh)</w:t>
            </w:r>
          </w:p>
        </w:tc>
        <w:tc>
          <w:tcPr>
            <w:tcW w:w="3846" w:type="dxa"/>
            <w:gridSpan w:val="3"/>
            <w:tcBorders>
              <w:bottom w:val="single" w:sz="4" w:space="0" w:color="auto"/>
              <w:right w:val="single" w:sz="4" w:space="0" w:color="auto"/>
            </w:tcBorders>
          </w:tcPr>
          <w:p w:rsidR="009E5270" w:rsidRPr="00C301AE" w:rsidRDefault="009E5270" w:rsidP="00D77667">
            <w:pPr>
              <w:spacing w:after="120" w:line="240" w:lineRule="auto"/>
              <w:jc w:val="center"/>
              <w:rPr>
                <w:rFonts w:ascii="Garamond" w:hAnsi="Garamond"/>
                <w:noProof/>
                <w:sz w:val="22"/>
                <w:lang w:val="en-GB" w:eastAsia="en-GB" w:bidi="ar-SA"/>
              </w:rPr>
            </w:pPr>
            <w:r>
              <w:rPr>
                <w:rFonts w:ascii="Garamond" w:hAnsi="Garamond"/>
                <w:noProof/>
                <w:sz w:val="22"/>
                <w:lang w:val="en-GB" w:eastAsia="en-GB" w:bidi="ar-SA"/>
              </w:rPr>
              <w:t>56 929</w:t>
            </w:r>
          </w:p>
        </w:tc>
        <w:tc>
          <w:tcPr>
            <w:tcW w:w="7869" w:type="dxa"/>
            <w:gridSpan w:val="6"/>
            <w:tcBorders>
              <w:left w:val="single" w:sz="4" w:space="0" w:color="auto"/>
              <w:bottom w:val="single" w:sz="4" w:space="0" w:color="auto"/>
            </w:tcBorders>
          </w:tcPr>
          <w:p w:rsidR="009E5270" w:rsidRPr="00C301AE" w:rsidRDefault="009E5270" w:rsidP="00D77667">
            <w:pPr>
              <w:spacing w:after="120" w:line="240" w:lineRule="auto"/>
              <w:jc w:val="center"/>
              <w:rPr>
                <w:rFonts w:ascii="Garamond" w:hAnsi="Garamond"/>
                <w:noProof/>
                <w:sz w:val="22"/>
                <w:lang w:val="en-GB" w:eastAsia="en-GB" w:bidi="ar-SA"/>
              </w:rPr>
            </w:pPr>
          </w:p>
        </w:tc>
      </w:tr>
    </w:tbl>
    <w:p w:rsidR="003B1584" w:rsidRDefault="009E5270" w:rsidP="0026038B">
      <w:pPr>
        <w:spacing w:line="480" w:lineRule="auto"/>
        <w:rPr>
          <w:rFonts w:ascii="Garamond" w:hAnsi="Garamond"/>
          <w:noProof/>
          <w:szCs w:val="24"/>
          <w:lang w:val="en-GB" w:eastAsia="en-GB" w:bidi="ar-SA"/>
        </w:rPr>
        <w:sectPr w:rsidR="003B1584" w:rsidSect="003B1584">
          <w:pgSz w:w="15840" w:h="12240" w:orient="landscape"/>
          <w:pgMar w:top="1440" w:right="993" w:bottom="1440" w:left="993" w:header="708" w:footer="708" w:gutter="0"/>
          <w:lnNumType w:countBy="1" w:restart="continuous"/>
          <w:cols w:space="708"/>
          <w:docGrid w:linePitch="360"/>
        </w:sectPr>
      </w:pPr>
      <w:r w:rsidRPr="00E75C10">
        <w:rPr>
          <w:rFonts w:ascii="Garamond" w:hAnsi="Garamond"/>
          <w:sz w:val="20"/>
          <w:szCs w:val="20"/>
          <w:vertAlign w:val="superscript"/>
        </w:rPr>
        <w:t>1</w:t>
      </w:r>
      <w:r w:rsidRPr="00E75C10">
        <w:rPr>
          <w:rFonts w:ascii="Garamond" w:hAnsi="Garamond"/>
          <w:sz w:val="20"/>
          <w:szCs w:val="20"/>
        </w:rPr>
        <w:t xml:space="preserve"> Values for AGB and BGB are 0.386 x published values, as pasture is estimated to be 38.6% of agricultural land</w:t>
      </w:r>
    </w:p>
    <w:p w:rsidR="00573D84" w:rsidRPr="008F5988" w:rsidRDefault="00DD1A14" w:rsidP="0026038B">
      <w:pPr>
        <w:spacing w:line="480" w:lineRule="auto"/>
        <w:rPr>
          <w:rStyle w:val="Heading2Char"/>
          <w:rFonts w:ascii="Garamond" w:hAnsi="Garamond"/>
          <w:b w:val="0"/>
          <w:i/>
          <w:sz w:val="24"/>
          <w:szCs w:val="24"/>
        </w:rPr>
      </w:pPr>
      <w:r>
        <w:rPr>
          <w:rStyle w:val="Heading2Char"/>
          <w:rFonts w:ascii="Garamond" w:hAnsi="Garamond"/>
          <w:b w:val="0"/>
          <w:i/>
          <w:sz w:val="24"/>
          <w:szCs w:val="24"/>
        </w:rPr>
        <w:lastRenderedPageBreak/>
        <w:t xml:space="preserve">3.2 </w:t>
      </w:r>
      <w:r w:rsidR="00573D84" w:rsidRPr="008F5988">
        <w:rPr>
          <w:rStyle w:val="Heading2Char"/>
          <w:rFonts w:ascii="Garamond" w:hAnsi="Garamond"/>
          <w:b w:val="0"/>
          <w:i/>
          <w:sz w:val="24"/>
          <w:szCs w:val="24"/>
        </w:rPr>
        <w:t xml:space="preserve">Greenhouse Gas </w:t>
      </w:r>
      <w:r w:rsidR="003347A8">
        <w:rPr>
          <w:rStyle w:val="Heading2Char"/>
          <w:rFonts w:ascii="Garamond" w:hAnsi="Garamond"/>
          <w:b w:val="0"/>
          <w:i/>
          <w:sz w:val="24"/>
          <w:szCs w:val="24"/>
        </w:rPr>
        <w:t>Fluxes</w:t>
      </w:r>
    </w:p>
    <w:p w:rsidR="0082711D" w:rsidRDefault="00573D84" w:rsidP="0026038B">
      <w:pPr>
        <w:spacing w:line="480" w:lineRule="auto"/>
        <w:rPr>
          <w:rFonts w:ascii="Garamond" w:hAnsi="Garamond"/>
          <w:szCs w:val="24"/>
        </w:rPr>
      </w:pPr>
      <w:r w:rsidRPr="006E0B7F">
        <w:rPr>
          <w:rStyle w:val="Heading2Char"/>
          <w:rFonts w:ascii="Garamond" w:hAnsi="Garamond"/>
          <w:b w:val="0"/>
          <w:sz w:val="24"/>
          <w:szCs w:val="24"/>
        </w:rPr>
        <w:t>The intertidal habitats present at both Hesketh Outmarsh</w:t>
      </w:r>
      <w:r w:rsidR="007347B2" w:rsidRPr="006E0B7F">
        <w:rPr>
          <w:rStyle w:val="Heading2Char"/>
          <w:rFonts w:ascii="Garamond" w:hAnsi="Garamond"/>
          <w:b w:val="0"/>
          <w:sz w:val="24"/>
          <w:szCs w:val="24"/>
        </w:rPr>
        <w:t xml:space="preserve"> West</w:t>
      </w:r>
      <w:r w:rsidRPr="006E0B7F">
        <w:rPr>
          <w:rStyle w:val="Heading2Char"/>
          <w:rFonts w:ascii="Garamond" w:hAnsi="Garamond"/>
          <w:b w:val="0"/>
          <w:sz w:val="24"/>
          <w:szCs w:val="24"/>
        </w:rPr>
        <w:t xml:space="preserve"> and the Inner Forth</w:t>
      </w:r>
      <w:r w:rsidR="00D82DB8" w:rsidRPr="006E0B7F">
        <w:rPr>
          <w:rStyle w:val="Heading2Char"/>
          <w:rFonts w:ascii="Garamond" w:hAnsi="Garamond"/>
          <w:b w:val="0"/>
          <w:sz w:val="24"/>
          <w:szCs w:val="24"/>
        </w:rPr>
        <w:t xml:space="preserve"> are estimated to</w:t>
      </w:r>
      <w:r w:rsidRPr="006E0B7F">
        <w:rPr>
          <w:rStyle w:val="Heading2Char"/>
          <w:rFonts w:ascii="Garamond" w:hAnsi="Garamond"/>
          <w:b w:val="0"/>
          <w:sz w:val="24"/>
          <w:szCs w:val="24"/>
        </w:rPr>
        <w:t xml:space="preserve"> emit more </w:t>
      </w:r>
      <w:r w:rsidR="000C7E44">
        <w:rPr>
          <w:rStyle w:val="Heading2Char"/>
          <w:rFonts w:ascii="Garamond" w:hAnsi="Garamond"/>
          <w:b w:val="0"/>
          <w:sz w:val="24"/>
          <w:szCs w:val="24"/>
        </w:rPr>
        <w:t xml:space="preserve">greenhouse gases </w:t>
      </w:r>
      <w:r w:rsidRPr="006E0B7F">
        <w:rPr>
          <w:rFonts w:ascii="Garamond" w:hAnsi="Garamond"/>
          <w:szCs w:val="24"/>
        </w:rPr>
        <w:t xml:space="preserve">than </w:t>
      </w:r>
      <w:r w:rsidR="00283201" w:rsidRPr="006E0B7F">
        <w:rPr>
          <w:rFonts w:ascii="Garamond" w:hAnsi="Garamond"/>
          <w:szCs w:val="24"/>
        </w:rPr>
        <w:t xml:space="preserve">the </w:t>
      </w:r>
      <w:r w:rsidRPr="006E0B7F">
        <w:rPr>
          <w:rFonts w:ascii="Garamond" w:hAnsi="Garamond"/>
          <w:szCs w:val="24"/>
        </w:rPr>
        <w:t>agricultural land</w:t>
      </w:r>
      <w:r w:rsidR="007347B2" w:rsidRPr="006E0B7F">
        <w:rPr>
          <w:rFonts w:ascii="Garamond" w:hAnsi="Garamond"/>
          <w:szCs w:val="24"/>
        </w:rPr>
        <w:t xml:space="preserve"> </w:t>
      </w:r>
      <w:r w:rsidR="00283201" w:rsidRPr="006E0B7F">
        <w:rPr>
          <w:rFonts w:ascii="Garamond" w:hAnsi="Garamond"/>
          <w:szCs w:val="24"/>
        </w:rPr>
        <w:t xml:space="preserve">against which </w:t>
      </w:r>
      <w:r w:rsidR="00D82DB8" w:rsidRPr="006E0B7F">
        <w:rPr>
          <w:rFonts w:ascii="Garamond" w:hAnsi="Garamond"/>
          <w:szCs w:val="24"/>
        </w:rPr>
        <w:t>they are</w:t>
      </w:r>
      <w:r w:rsidR="00283201" w:rsidRPr="006E0B7F">
        <w:rPr>
          <w:rFonts w:ascii="Garamond" w:hAnsi="Garamond"/>
          <w:szCs w:val="24"/>
        </w:rPr>
        <w:t xml:space="preserve"> compared</w:t>
      </w:r>
      <w:r w:rsidR="00504089">
        <w:rPr>
          <w:rFonts w:ascii="Garamond" w:hAnsi="Garamond"/>
          <w:szCs w:val="24"/>
        </w:rPr>
        <w:t xml:space="preserve"> (Table 4)</w:t>
      </w:r>
      <w:r w:rsidR="006177BD" w:rsidRPr="006E0B7F">
        <w:rPr>
          <w:rFonts w:ascii="Garamond" w:hAnsi="Garamond"/>
          <w:szCs w:val="24"/>
        </w:rPr>
        <w:t xml:space="preserve">. </w:t>
      </w:r>
      <w:r w:rsidR="004E4B5E" w:rsidRPr="00504089">
        <w:rPr>
          <w:rFonts w:ascii="Garamond" w:hAnsi="Garamond"/>
          <w:szCs w:val="24"/>
        </w:rPr>
        <w:t>This is outweighed by the carbon sequestered due to sediment accretion</w:t>
      </w:r>
      <w:r w:rsidR="006475B6">
        <w:rPr>
          <w:rFonts w:ascii="Garamond" w:hAnsi="Garamond"/>
          <w:szCs w:val="24"/>
        </w:rPr>
        <w:t>,</w:t>
      </w:r>
      <w:r w:rsidR="004E4B5E" w:rsidRPr="00504089">
        <w:rPr>
          <w:rFonts w:ascii="Garamond" w:hAnsi="Garamond"/>
          <w:szCs w:val="24"/>
        </w:rPr>
        <w:t xml:space="preserve"> </w:t>
      </w:r>
      <w:r w:rsidR="00504089">
        <w:rPr>
          <w:rFonts w:ascii="Garamond" w:hAnsi="Garamond"/>
          <w:szCs w:val="24"/>
        </w:rPr>
        <w:t>except for</w:t>
      </w:r>
      <w:r w:rsidR="004E4B5E" w:rsidRPr="00504089">
        <w:rPr>
          <w:rFonts w:ascii="Garamond" w:hAnsi="Garamond"/>
          <w:szCs w:val="24"/>
        </w:rPr>
        <w:t xml:space="preserve"> the historical salt marsh</w:t>
      </w:r>
      <w:r w:rsidR="00504089">
        <w:rPr>
          <w:rFonts w:ascii="Garamond" w:hAnsi="Garamond"/>
          <w:szCs w:val="24"/>
        </w:rPr>
        <w:t xml:space="preserve"> at Hesketh Outmash West</w:t>
      </w:r>
      <w:r w:rsidR="004E4B5E" w:rsidRPr="00504089">
        <w:rPr>
          <w:rFonts w:ascii="Garamond" w:hAnsi="Garamond"/>
          <w:szCs w:val="24"/>
        </w:rPr>
        <w:t>, where accretion rates are lower</w:t>
      </w:r>
      <w:r w:rsidR="00504089">
        <w:rPr>
          <w:rFonts w:ascii="Garamond" w:hAnsi="Garamond"/>
          <w:szCs w:val="24"/>
        </w:rPr>
        <w:t xml:space="preserve">. </w:t>
      </w:r>
      <w:r w:rsidR="006177BD" w:rsidRPr="006E0B7F">
        <w:rPr>
          <w:rFonts w:ascii="Garamond" w:hAnsi="Garamond"/>
          <w:szCs w:val="24"/>
        </w:rPr>
        <w:t xml:space="preserve">Per-hectare </w:t>
      </w:r>
      <w:r w:rsidR="00357A8F">
        <w:rPr>
          <w:rFonts w:ascii="Garamond" w:hAnsi="Garamond"/>
          <w:szCs w:val="24"/>
        </w:rPr>
        <w:t xml:space="preserve">net </w:t>
      </w:r>
      <w:r w:rsidR="006177BD" w:rsidRPr="006E0B7F">
        <w:rPr>
          <w:rFonts w:ascii="Garamond" w:hAnsi="Garamond"/>
          <w:szCs w:val="24"/>
        </w:rPr>
        <w:t>e</w:t>
      </w:r>
      <w:r w:rsidRPr="006E0B7F">
        <w:rPr>
          <w:rFonts w:ascii="Garamond" w:hAnsi="Garamond"/>
          <w:szCs w:val="24"/>
        </w:rPr>
        <w:t xml:space="preserve">missions due to agriculture are higher at Hesketh </w:t>
      </w:r>
      <w:r w:rsidR="00122B5B" w:rsidRPr="006E0B7F">
        <w:rPr>
          <w:rFonts w:ascii="Garamond" w:hAnsi="Garamond"/>
          <w:szCs w:val="24"/>
        </w:rPr>
        <w:t xml:space="preserve">Outmarsh West </w:t>
      </w:r>
      <w:r w:rsidRPr="006E0B7F">
        <w:rPr>
          <w:rFonts w:ascii="Garamond" w:hAnsi="Garamond"/>
          <w:szCs w:val="24"/>
        </w:rPr>
        <w:t xml:space="preserve">than the Inner Forth due to greater application rates of inorganic fertilizer, and because some of the agricultural land at the Inner Forth is </w:t>
      </w:r>
      <w:r w:rsidR="006177BD" w:rsidRPr="006E0B7F">
        <w:rPr>
          <w:rFonts w:ascii="Garamond" w:hAnsi="Garamond"/>
          <w:szCs w:val="24"/>
        </w:rPr>
        <w:t xml:space="preserve">pasture, which </w:t>
      </w:r>
      <w:r w:rsidR="00DC3DA9" w:rsidRPr="006E0B7F">
        <w:rPr>
          <w:rFonts w:ascii="Garamond" w:hAnsi="Garamond"/>
          <w:szCs w:val="24"/>
        </w:rPr>
        <w:t>sequesters carbon in addition to emitting GHG</w:t>
      </w:r>
      <w:r w:rsidR="008425C6">
        <w:rPr>
          <w:rFonts w:ascii="Garamond" w:hAnsi="Garamond"/>
          <w:szCs w:val="24"/>
        </w:rPr>
        <w:t>s</w:t>
      </w:r>
      <w:r w:rsidR="00261DFD">
        <w:rPr>
          <w:rFonts w:ascii="Garamond" w:hAnsi="Garamond"/>
          <w:szCs w:val="24"/>
        </w:rPr>
        <w:t xml:space="preserve">. </w:t>
      </w:r>
      <w:r w:rsidR="003E121F" w:rsidRPr="006E0B7F">
        <w:rPr>
          <w:rFonts w:ascii="Garamond" w:hAnsi="Garamond"/>
          <w:szCs w:val="24"/>
        </w:rPr>
        <w:t xml:space="preserve">Accretion rates at the Inner Forth are higher than at Hesketh Outmarsh West and the presence of </w:t>
      </w:r>
      <w:r w:rsidR="006E0B7F" w:rsidRPr="006E0B7F">
        <w:rPr>
          <w:rFonts w:ascii="Garamond" w:hAnsi="Garamond"/>
          <w:szCs w:val="24"/>
        </w:rPr>
        <w:t xml:space="preserve">a large amount of </w:t>
      </w:r>
      <w:r w:rsidR="003E121F" w:rsidRPr="006E0B7F">
        <w:rPr>
          <w:rFonts w:ascii="Garamond" w:hAnsi="Garamond"/>
          <w:szCs w:val="24"/>
        </w:rPr>
        <w:t xml:space="preserve">intertidal habitat in the </w:t>
      </w:r>
      <w:r w:rsidR="00D019F1">
        <w:rPr>
          <w:rFonts w:ascii="Garamond" w:hAnsi="Garamond"/>
          <w:szCs w:val="24"/>
        </w:rPr>
        <w:t>agricultural</w:t>
      </w:r>
      <w:r w:rsidR="003E121F" w:rsidRPr="006E0B7F">
        <w:rPr>
          <w:rFonts w:ascii="Garamond" w:hAnsi="Garamond"/>
          <w:szCs w:val="24"/>
        </w:rPr>
        <w:t xml:space="preserve"> scenario means that the </w:t>
      </w:r>
      <w:r w:rsidR="00261DFD">
        <w:rPr>
          <w:rFonts w:ascii="Garamond" w:hAnsi="Garamond"/>
          <w:szCs w:val="24"/>
        </w:rPr>
        <w:t>net</w:t>
      </w:r>
      <w:r w:rsidR="006E0B7F" w:rsidRPr="006E0B7F">
        <w:rPr>
          <w:rFonts w:ascii="Garamond" w:hAnsi="Garamond"/>
          <w:szCs w:val="24"/>
        </w:rPr>
        <w:t xml:space="preserve"> </w:t>
      </w:r>
      <w:r w:rsidR="00261DFD">
        <w:rPr>
          <w:rFonts w:ascii="Garamond" w:hAnsi="Garamond"/>
          <w:szCs w:val="24"/>
        </w:rPr>
        <w:t>global warming potential</w:t>
      </w:r>
      <w:r w:rsidR="003E121F" w:rsidRPr="006E0B7F">
        <w:rPr>
          <w:rFonts w:ascii="Garamond" w:hAnsi="Garamond"/>
          <w:szCs w:val="24"/>
        </w:rPr>
        <w:t xml:space="preserve"> in both </w:t>
      </w:r>
      <w:r w:rsidR="00AF6C8A">
        <w:rPr>
          <w:rFonts w:ascii="Garamond" w:hAnsi="Garamond"/>
          <w:szCs w:val="24"/>
        </w:rPr>
        <w:t>states</w:t>
      </w:r>
      <w:r w:rsidR="006E0B7F" w:rsidRPr="006E0B7F">
        <w:rPr>
          <w:rFonts w:ascii="Garamond" w:hAnsi="Garamond"/>
          <w:szCs w:val="24"/>
        </w:rPr>
        <w:t xml:space="preserve"> at this site</w:t>
      </w:r>
      <w:r w:rsidR="00A24182">
        <w:rPr>
          <w:rFonts w:ascii="Garamond" w:hAnsi="Garamond"/>
          <w:szCs w:val="24"/>
        </w:rPr>
        <w:t xml:space="preserve"> is negative</w:t>
      </w:r>
      <w:r w:rsidR="006475B6">
        <w:rPr>
          <w:rFonts w:ascii="Garamond" w:hAnsi="Garamond"/>
          <w:szCs w:val="24"/>
        </w:rPr>
        <w:t xml:space="preserve">, although Inch of Ferryton in the </w:t>
      </w:r>
      <w:r w:rsidR="00640AB9">
        <w:rPr>
          <w:rFonts w:ascii="Garamond" w:hAnsi="Garamond"/>
          <w:szCs w:val="24"/>
        </w:rPr>
        <w:t>agricultural</w:t>
      </w:r>
      <w:r w:rsidR="006475B6">
        <w:rPr>
          <w:rFonts w:ascii="Garamond" w:hAnsi="Garamond"/>
          <w:szCs w:val="24"/>
        </w:rPr>
        <w:t xml:space="preserve"> state is a net emitter, as very little intertidal habitat is currently present</w:t>
      </w:r>
      <w:r w:rsidR="003E121F" w:rsidRPr="006E0B7F">
        <w:rPr>
          <w:rFonts w:ascii="Garamond" w:hAnsi="Garamond"/>
          <w:szCs w:val="24"/>
        </w:rPr>
        <w:t xml:space="preserve"> (</w:t>
      </w:r>
      <w:r w:rsidR="005956A0" w:rsidRPr="006E0B7F">
        <w:rPr>
          <w:rFonts w:ascii="Garamond" w:hAnsi="Garamond"/>
          <w:szCs w:val="24"/>
        </w:rPr>
        <w:t>Table</w:t>
      </w:r>
      <w:r w:rsidR="00C46B34" w:rsidRPr="006E0B7F">
        <w:rPr>
          <w:rFonts w:ascii="Garamond" w:hAnsi="Garamond"/>
          <w:szCs w:val="24"/>
        </w:rPr>
        <w:t xml:space="preserve"> 4</w:t>
      </w:r>
      <w:r w:rsidR="003E121F" w:rsidRPr="006E0B7F">
        <w:rPr>
          <w:rFonts w:ascii="Garamond" w:hAnsi="Garamond"/>
          <w:szCs w:val="24"/>
        </w:rPr>
        <w:t xml:space="preserve">). </w:t>
      </w:r>
      <w:r w:rsidR="006475B6">
        <w:rPr>
          <w:rFonts w:ascii="Garamond" w:hAnsi="Garamond"/>
          <w:szCs w:val="24"/>
        </w:rPr>
        <w:t>T</w:t>
      </w:r>
      <w:r w:rsidR="003E121F" w:rsidRPr="006E0B7F">
        <w:rPr>
          <w:rFonts w:ascii="Garamond" w:hAnsi="Garamond"/>
          <w:szCs w:val="24"/>
        </w:rPr>
        <w:t xml:space="preserve">he annual net benefits to climate change mitigation are greater in the </w:t>
      </w:r>
      <w:r w:rsidR="00640AB9">
        <w:rPr>
          <w:rFonts w:ascii="Garamond" w:hAnsi="Garamond"/>
          <w:szCs w:val="24"/>
        </w:rPr>
        <w:t>realigned</w:t>
      </w:r>
      <w:r w:rsidR="00C46B34" w:rsidRPr="006E0B7F">
        <w:rPr>
          <w:rFonts w:ascii="Garamond" w:hAnsi="Garamond"/>
          <w:szCs w:val="24"/>
        </w:rPr>
        <w:t xml:space="preserve"> state</w:t>
      </w:r>
      <w:r w:rsidR="003E121F" w:rsidRPr="006E0B7F">
        <w:rPr>
          <w:rFonts w:ascii="Garamond" w:hAnsi="Garamond"/>
          <w:szCs w:val="24"/>
        </w:rPr>
        <w:t xml:space="preserve"> at both </w:t>
      </w:r>
      <w:r w:rsidRPr="006E0B7F">
        <w:rPr>
          <w:rFonts w:ascii="Garamond" w:hAnsi="Garamond"/>
          <w:szCs w:val="24"/>
        </w:rPr>
        <w:t>Hesketh Outmarsh</w:t>
      </w:r>
      <w:r w:rsidR="006475B6">
        <w:rPr>
          <w:rFonts w:ascii="Garamond" w:hAnsi="Garamond"/>
          <w:szCs w:val="24"/>
        </w:rPr>
        <w:t xml:space="preserve"> West (</w:t>
      </w:r>
      <w:r w:rsidR="002C284D">
        <w:rPr>
          <w:rFonts w:ascii="Garamond" w:hAnsi="Garamond"/>
          <w:szCs w:val="24"/>
        </w:rPr>
        <w:t>1 005</w:t>
      </w:r>
      <w:r w:rsidR="003E121F" w:rsidRPr="006E0B7F">
        <w:rPr>
          <w:rFonts w:ascii="Garamond" w:hAnsi="Garamond"/>
          <w:szCs w:val="24"/>
        </w:rPr>
        <w:t xml:space="preserve"> t CO</w:t>
      </w:r>
      <w:r w:rsidR="003E121F" w:rsidRPr="006E0B7F">
        <w:rPr>
          <w:rFonts w:ascii="Garamond" w:hAnsi="Garamond"/>
          <w:szCs w:val="24"/>
          <w:vertAlign w:val="subscript"/>
        </w:rPr>
        <w:t>2</w:t>
      </w:r>
      <w:r w:rsidR="003E121F" w:rsidRPr="006E0B7F">
        <w:rPr>
          <w:rFonts w:ascii="Garamond" w:hAnsi="Garamond"/>
          <w:szCs w:val="24"/>
        </w:rPr>
        <w:t xml:space="preserve"> eq)</w:t>
      </w:r>
      <w:r w:rsidRPr="006E0B7F">
        <w:rPr>
          <w:rFonts w:ascii="Garamond" w:hAnsi="Garamond"/>
          <w:szCs w:val="24"/>
        </w:rPr>
        <w:t xml:space="preserve">, and </w:t>
      </w:r>
      <w:r w:rsidR="003E121F" w:rsidRPr="006E0B7F">
        <w:rPr>
          <w:rFonts w:ascii="Garamond" w:hAnsi="Garamond"/>
          <w:szCs w:val="24"/>
        </w:rPr>
        <w:t>at the Inner Forth (</w:t>
      </w:r>
      <w:r w:rsidR="006475B6">
        <w:rPr>
          <w:rFonts w:ascii="Garamond" w:hAnsi="Garamond"/>
          <w:szCs w:val="24"/>
        </w:rPr>
        <w:t>6 334</w:t>
      </w:r>
      <w:r w:rsidR="0073013C" w:rsidRPr="0073013C">
        <w:rPr>
          <w:rFonts w:ascii="Garamond" w:hAnsi="Garamond"/>
          <w:szCs w:val="24"/>
        </w:rPr>
        <w:t xml:space="preserve"> t CO</w:t>
      </w:r>
      <w:r w:rsidR="0073013C" w:rsidRPr="0073013C">
        <w:rPr>
          <w:rFonts w:ascii="Garamond" w:hAnsi="Garamond"/>
          <w:szCs w:val="24"/>
          <w:vertAlign w:val="subscript"/>
        </w:rPr>
        <w:t>2</w:t>
      </w:r>
      <w:r w:rsidR="0073013C" w:rsidRPr="0073013C">
        <w:rPr>
          <w:rFonts w:ascii="Garamond" w:hAnsi="Garamond"/>
          <w:szCs w:val="24"/>
        </w:rPr>
        <w:t xml:space="preserve"> eq</w:t>
      </w:r>
      <w:r w:rsidR="006475B6">
        <w:rPr>
          <w:rFonts w:ascii="Garamond" w:hAnsi="Garamond"/>
          <w:szCs w:val="24"/>
        </w:rPr>
        <w:t>; Inch of Ferryton alone 1 822 t</w:t>
      </w:r>
      <w:r w:rsidR="006475B6" w:rsidRPr="006475B6">
        <w:rPr>
          <w:rFonts w:ascii="Garamond" w:hAnsi="Garamond"/>
          <w:szCs w:val="24"/>
        </w:rPr>
        <w:t xml:space="preserve"> </w:t>
      </w:r>
      <w:r w:rsidR="006475B6" w:rsidRPr="0073013C">
        <w:rPr>
          <w:rFonts w:ascii="Garamond" w:hAnsi="Garamond"/>
          <w:szCs w:val="24"/>
        </w:rPr>
        <w:t>CO</w:t>
      </w:r>
      <w:r w:rsidR="006475B6" w:rsidRPr="0073013C">
        <w:rPr>
          <w:rFonts w:ascii="Garamond" w:hAnsi="Garamond"/>
          <w:szCs w:val="24"/>
          <w:vertAlign w:val="subscript"/>
        </w:rPr>
        <w:t>2</w:t>
      </w:r>
      <w:r w:rsidR="006475B6" w:rsidRPr="0073013C">
        <w:rPr>
          <w:rFonts w:ascii="Garamond" w:hAnsi="Garamond"/>
          <w:szCs w:val="24"/>
        </w:rPr>
        <w:t xml:space="preserve"> eq</w:t>
      </w:r>
      <w:r w:rsidR="0073013C" w:rsidRPr="0073013C">
        <w:rPr>
          <w:rFonts w:ascii="Garamond" w:hAnsi="Garamond"/>
          <w:szCs w:val="24"/>
        </w:rPr>
        <w:t>).</w:t>
      </w:r>
    </w:p>
    <w:p w:rsidR="0082711D" w:rsidRPr="008F5988" w:rsidRDefault="000E3E43" w:rsidP="0026038B">
      <w:pPr>
        <w:spacing w:line="480" w:lineRule="auto"/>
        <w:rPr>
          <w:rStyle w:val="Heading2Char"/>
          <w:rFonts w:ascii="Garamond" w:hAnsi="Garamond"/>
          <w:b w:val="0"/>
          <w:i/>
          <w:sz w:val="24"/>
          <w:szCs w:val="24"/>
        </w:rPr>
      </w:pPr>
      <w:bookmarkStart w:id="8" w:name="_Toc377456582"/>
      <w:r>
        <w:rPr>
          <w:rStyle w:val="Heading2Char"/>
          <w:rFonts w:ascii="Garamond" w:hAnsi="Garamond"/>
          <w:b w:val="0"/>
          <w:i/>
          <w:sz w:val="24"/>
          <w:szCs w:val="24"/>
        </w:rPr>
        <w:t xml:space="preserve">3.3 </w:t>
      </w:r>
      <w:r w:rsidR="0082711D" w:rsidRPr="008F5988">
        <w:rPr>
          <w:rStyle w:val="Heading2Char"/>
          <w:rFonts w:ascii="Garamond" w:hAnsi="Garamond"/>
          <w:b w:val="0"/>
          <w:i/>
          <w:sz w:val="24"/>
          <w:szCs w:val="24"/>
        </w:rPr>
        <w:t>Agricultural production</w:t>
      </w:r>
    </w:p>
    <w:bookmarkEnd w:id="8"/>
    <w:p w:rsidR="00791E56" w:rsidRDefault="0082711D" w:rsidP="0026038B">
      <w:pPr>
        <w:spacing w:line="480" w:lineRule="auto"/>
        <w:rPr>
          <w:rFonts w:ascii="Garamond" w:hAnsi="Garamond"/>
          <w:szCs w:val="24"/>
        </w:rPr>
        <w:sectPr w:rsidR="00791E56" w:rsidSect="0055290F">
          <w:pgSz w:w="12240" w:h="15840"/>
          <w:pgMar w:top="993" w:right="1440" w:bottom="993" w:left="1440" w:header="708" w:footer="708" w:gutter="0"/>
          <w:lnNumType w:countBy="1" w:restart="continuous"/>
          <w:cols w:space="708"/>
          <w:docGrid w:linePitch="360"/>
        </w:sectPr>
      </w:pPr>
      <w:r w:rsidRPr="003C5D4B">
        <w:rPr>
          <w:rFonts w:ascii="Garamond" w:hAnsi="Garamond"/>
          <w:szCs w:val="24"/>
        </w:rPr>
        <w:t xml:space="preserve">The Farm Business Survey data </w:t>
      </w:r>
      <w:r w:rsidR="00C46B34" w:rsidRPr="003C5D4B">
        <w:rPr>
          <w:rFonts w:ascii="Garamond" w:hAnsi="Garamond"/>
          <w:szCs w:val="24"/>
        </w:rPr>
        <w:t xml:space="preserve">for </w:t>
      </w:r>
      <w:r w:rsidR="00C46B34">
        <w:rPr>
          <w:rFonts w:ascii="Garamond" w:hAnsi="Garamond"/>
          <w:szCs w:val="24"/>
        </w:rPr>
        <w:t>cereal</w:t>
      </w:r>
      <w:r w:rsidR="00C46B34" w:rsidRPr="003C5D4B">
        <w:rPr>
          <w:rFonts w:ascii="Garamond" w:hAnsi="Garamond"/>
          <w:szCs w:val="24"/>
        </w:rPr>
        <w:t xml:space="preserve"> f</w:t>
      </w:r>
      <w:r w:rsidR="002623BA">
        <w:rPr>
          <w:rFonts w:ascii="Garamond" w:hAnsi="Garamond"/>
          <w:szCs w:val="24"/>
        </w:rPr>
        <w:t>arms in the northwest region (16</w:t>
      </w:r>
      <w:r w:rsidR="00C46B34" w:rsidRPr="003C5D4B">
        <w:rPr>
          <w:rFonts w:ascii="Garamond" w:hAnsi="Garamond"/>
          <w:szCs w:val="24"/>
        </w:rPr>
        <w:t xml:space="preserve"> farms in sample), </w:t>
      </w:r>
      <w:r w:rsidR="002623BA">
        <w:rPr>
          <w:rFonts w:ascii="Garamond" w:hAnsi="Garamond"/>
          <w:szCs w:val="24"/>
        </w:rPr>
        <w:t xml:space="preserve">found that </w:t>
      </w:r>
      <w:r w:rsidR="00C46B34" w:rsidRPr="003C5D4B">
        <w:rPr>
          <w:rFonts w:ascii="Garamond" w:hAnsi="Garamond"/>
          <w:szCs w:val="24"/>
        </w:rPr>
        <w:t>the average farm business income</w:t>
      </w:r>
      <w:r w:rsidR="002623BA">
        <w:rPr>
          <w:rFonts w:ascii="Garamond" w:hAnsi="Garamond"/>
          <w:szCs w:val="24"/>
        </w:rPr>
        <w:t xml:space="preserve"> per hectare</w:t>
      </w:r>
      <w:r w:rsidR="00C46B34" w:rsidRPr="003C5D4B">
        <w:rPr>
          <w:rFonts w:ascii="Garamond" w:hAnsi="Garamond"/>
          <w:szCs w:val="24"/>
        </w:rPr>
        <w:t xml:space="preserve"> (excluding su</w:t>
      </w:r>
      <w:r w:rsidR="00C46B34">
        <w:rPr>
          <w:rFonts w:ascii="Garamond" w:hAnsi="Garamond"/>
          <w:szCs w:val="24"/>
        </w:rPr>
        <w:t>bsidies</w:t>
      </w:r>
      <w:r w:rsidR="002623BA">
        <w:rPr>
          <w:rFonts w:ascii="Garamond" w:hAnsi="Garamond"/>
          <w:szCs w:val="24"/>
        </w:rPr>
        <w:t>, but including diversification out of agriculture</w:t>
      </w:r>
      <w:r w:rsidR="00C46B34">
        <w:rPr>
          <w:rFonts w:ascii="Garamond" w:hAnsi="Garamond"/>
          <w:szCs w:val="24"/>
        </w:rPr>
        <w:t>) was £</w:t>
      </w:r>
      <w:r w:rsidR="002623BA">
        <w:rPr>
          <w:rFonts w:ascii="Garamond" w:hAnsi="Garamond"/>
          <w:szCs w:val="24"/>
        </w:rPr>
        <w:t>18</w:t>
      </w:r>
      <w:r w:rsidR="00C46B34" w:rsidRPr="003C5D4B">
        <w:rPr>
          <w:rFonts w:ascii="Garamond" w:hAnsi="Garamond"/>
          <w:szCs w:val="24"/>
        </w:rPr>
        <w:t xml:space="preserve"> </w:t>
      </w:r>
      <w:r w:rsidR="00C17F16">
        <w:rPr>
          <w:rFonts w:ascii="Garamond" w:hAnsi="Garamond"/>
          <w:szCs w:val="24"/>
        </w:rPr>
        <w:fldChar w:fldCharType="begin"/>
      </w:r>
      <w:r w:rsidR="00C46B34">
        <w:rPr>
          <w:rFonts w:ascii="Garamond" w:hAnsi="Garamond"/>
          <w:szCs w:val="24"/>
        </w:rPr>
        <w:instrText xml:space="preserve"> ADDIN EN.CITE &lt;EndNote&gt;&lt;Cite&gt;&lt;Author&gt;Rural Business Research&lt;/Author&gt;&lt;Year&gt;2016&lt;/Year&gt;&lt;RecNum&gt;2609&lt;/RecNum&gt;&lt;DisplayText&gt;(Rural Business Research, 2016)&lt;/DisplayText&gt;&lt;record&gt;&lt;rec-number&gt;2609&lt;/rec-number&gt;&lt;foreign-keys&gt;&lt;key app="EN" db-id="s2dxsfzp905p90e0awexsfd3evpdswtxv0tx"&gt;2609&lt;/key&gt;&lt;/foreign-keys&gt;&lt;ref-type name="Web Page"&gt;12&lt;/ref-type&gt;&lt;contributors&gt;&lt;authors&gt;&lt;author&gt;Rural Business Research, &lt;/author&gt;&lt;/authors&gt;&lt;/contributors&gt;&lt;titles&gt;&lt;title&gt;Farm Business Survey 2013/14&lt;/title&gt;&lt;/titles&gt;&lt;volume&gt;2016&lt;/volume&gt;&lt;number&gt;10 April 2016&lt;/number&gt;&lt;dates&gt;&lt;year&gt;2016&lt;/year&gt;&lt;/dates&gt;&lt;urls&gt;&lt;related-urls&gt;&lt;url&gt;http://www.farmbusinesssurvey.co.uk/regional/Farming-England-Regions-Reports-January-29-2016.asp&lt;/url&gt;&lt;/related-urls&gt;&lt;/urls&gt;&lt;/record&gt;&lt;/Cite&gt;&lt;/EndNote&gt;</w:instrText>
      </w:r>
      <w:r w:rsidR="00C17F16">
        <w:rPr>
          <w:rFonts w:ascii="Garamond" w:hAnsi="Garamond"/>
          <w:szCs w:val="24"/>
        </w:rPr>
        <w:fldChar w:fldCharType="separate"/>
      </w:r>
      <w:r w:rsidR="00C46B34">
        <w:rPr>
          <w:rFonts w:ascii="Garamond" w:hAnsi="Garamond"/>
          <w:noProof/>
          <w:szCs w:val="24"/>
        </w:rPr>
        <w:t>(</w:t>
      </w:r>
      <w:hyperlink w:anchor="_ENREF_60" w:tooltip="Rural Business Research, 2016 #2609" w:history="1">
        <w:r w:rsidR="0018426A">
          <w:rPr>
            <w:rFonts w:ascii="Garamond" w:hAnsi="Garamond"/>
            <w:noProof/>
            <w:szCs w:val="24"/>
          </w:rPr>
          <w:t>Rural Business Research, 2016</w:t>
        </w:r>
      </w:hyperlink>
      <w:r w:rsidR="00C46B34">
        <w:rPr>
          <w:rFonts w:ascii="Garamond" w:hAnsi="Garamond"/>
          <w:noProof/>
          <w:szCs w:val="24"/>
        </w:rPr>
        <w:t>)</w:t>
      </w:r>
      <w:r w:rsidR="00C17F16">
        <w:rPr>
          <w:rFonts w:ascii="Garamond" w:hAnsi="Garamond"/>
          <w:szCs w:val="24"/>
        </w:rPr>
        <w:fldChar w:fldCharType="end"/>
      </w:r>
      <w:r w:rsidR="003376A1">
        <w:rPr>
          <w:rFonts w:ascii="Garamond" w:hAnsi="Garamond"/>
          <w:szCs w:val="24"/>
        </w:rPr>
        <w:t>.</w:t>
      </w:r>
      <w:r w:rsidRPr="003C5D4B">
        <w:rPr>
          <w:rFonts w:ascii="Garamond" w:hAnsi="Garamond"/>
          <w:szCs w:val="24"/>
        </w:rPr>
        <w:t xml:space="preserve"> </w:t>
      </w:r>
      <w:r w:rsidR="00E433C4" w:rsidRPr="003C5D4B">
        <w:rPr>
          <w:rFonts w:ascii="Garamond" w:hAnsi="Garamond"/>
          <w:szCs w:val="24"/>
        </w:rPr>
        <w:t>Th</w:t>
      </w:r>
      <w:r w:rsidR="00E433C4">
        <w:rPr>
          <w:rFonts w:ascii="Garamond" w:hAnsi="Garamond"/>
          <w:szCs w:val="24"/>
        </w:rPr>
        <w:t>erefore,</w:t>
      </w:r>
      <w:r w:rsidRPr="003C5D4B">
        <w:rPr>
          <w:rFonts w:ascii="Garamond" w:hAnsi="Garamond"/>
          <w:szCs w:val="24"/>
        </w:rPr>
        <w:t xml:space="preserve"> the </w:t>
      </w:r>
      <w:r>
        <w:rPr>
          <w:rFonts w:ascii="Garamond" w:hAnsi="Garamond"/>
          <w:szCs w:val="24"/>
        </w:rPr>
        <w:t xml:space="preserve">predicted </w:t>
      </w:r>
      <w:r w:rsidRPr="003C5D4B">
        <w:rPr>
          <w:rFonts w:ascii="Garamond" w:hAnsi="Garamond"/>
          <w:szCs w:val="24"/>
        </w:rPr>
        <w:t xml:space="preserve">farm business income generated by </w:t>
      </w:r>
      <w:r w:rsidR="00716EA9">
        <w:rPr>
          <w:rFonts w:ascii="Garamond" w:hAnsi="Garamond"/>
          <w:szCs w:val="24"/>
        </w:rPr>
        <w:t>arable</w:t>
      </w:r>
      <w:r w:rsidRPr="003C5D4B">
        <w:rPr>
          <w:rFonts w:ascii="Garamond" w:hAnsi="Garamond"/>
          <w:szCs w:val="24"/>
        </w:rPr>
        <w:t xml:space="preserve"> cropping within the realigned area</w:t>
      </w:r>
      <w:r>
        <w:rPr>
          <w:rFonts w:ascii="Garamond" w:hAnsi="Garamond"/>
          <w:szCs w:val="24"/>
        </w:rPr>
        <w:t xml:space="preserve"> at Hesketh </w:t>
      </w:r>
      <w:r w:rsidR="000E1B9C">
        <w:rPr>
          <w:rFonts w:ascii="Garamond" w:hAnsi="Garamond"/>
          <w:szCs w:val="24"/>
        </w:rPr>
        <w:t>Outmarsh West</w:t>
      </w:r>
      <w:r>
        <w:rPr>
          <w:rFonts w:ascii="Garamond" w:hAnsi="Garamond"/>
          <w:szCs w:val="24"/>
        </w:rPr>
        <w:t xml:space="preserve"> is £</w:t>
      </w:r>
      <w:r w:rsidR="00F95194">
        <w:rPr>
          <w:rFonts w:ascii="Garamond" w:hAnsi="Garamond"/>
          <w:szCs w:val="24"/>
        </w:rPr>
        <w:t>3,</w:t>
      </w:r>
      <w:r w:rsidR="002623BA">
        <w:rPr>
          <w:rFonts w:ascii="Garamond" w:hAnsi="Garamond"/>
          <w:szCs w:val="24"/>
        </w:rPr>
        <w:t>240</w:t>
      </w:r>
      <w:r>
        <w:rPr>
          <w:rFonts w:ascii="Garamond" w:hAnsi="Garamond"/>
          <w:szCs w:val="24"/>
        </w:rPr>
        <w:t xml:space="preserve">. </w:t>
      </w:r>
    </w:p>
    <w:p w:rsidR="00791E56" w:rsidRPr="00FB6433" w:rsidRDefault="00791E56" w:rsidP="00791E56">
      <w:pPr>
        <w:spacing w:line="360" w:lineRule="auto"/>
        <w:rPr>
          <w:rFonts w:ascii="Garamond" w:hAnsi="Garamond"/>
          <w:b/>
          <w:szCs w:val="24"/>
        </w:rPr>
      </w:pPr>
      <w:r>
        <w:rPr>
          <w:rFonts w:ascii="Garamond" w:hAnsi="Garamond"/>
          <w:b/>
          <w:szCs w:val="24"/>
        </w:rPr>
        <w:lastRenderedPageBreak/>
        <w:t>Table 4. Fluxes (combination of emission and sequestration) of greenhouse gases (CO</w:t>
      </w:r>
      <w:r>
        <w:rPr>
          <w:rFonts w:ascii="Garamond" w:hAnsi="Garamond"/>
          <w:b/>
          <w:szCs w:val="24"/>
          <w:vertAlign w:val="subscript"/>
        </w:rPr>
        <w:t xml:space="preserve">2 </w:t>
      </w:r>
      <w:r>
        <w:rPr>
          <w:rFonts w:ascii="Garamond" w:hAnsi="Garamond"/>
          <w:b/>
          <w:szCs w:val="24"/>
        </w:rPr>
        <w:t xml:space="preserve">equivalent/year) at Hesketh Outmarsh and Inner Forth in different habitats and different states. Net sequestration is given as negative values, net emission as positive values. </w:t>
      </w:r>
    </w:p>
    <w:tbl>
      <w:tblPr>
        <w:tblStyle w:val="TableGrid"/>
        <w:tblW w:w="14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660"/>
        <w:gridCol w:w="1181"/>
        <w:gridCol w:w="1181"/>
        <w:gridCol w:w="1182"/>
        <w:gridCol w:w="1134"/>
        <w:gridCol w:w="1134"/>
        <w:gridCol w:w="1134"/>
        <w:gridCol w:w="1134"/>
        <w:gridCol w:w="1134"/>
        <w:gridCol w:w="1134"/>
        <w:gridCol w:w="1134"/>
      </w:tblGrid>
      <w:tr w:rsidR="00791E56" w:rsidRPr="00C301AE" w:rsidTr="00631DBE">
        <w:trPr>
          <w:trHeight w:val="510"/>
        </w:trPr>
        <w:tc>
          <w:tcPr>
            <w:tcW w:w="2660" w:type="dxa"/>
            <w:tcBorders>
              <w:top w:val="single" w:sz="4" w:space="0" w:color="auto"/>
            </w:tcBorders>
          </w:tcPr>
          <w:p w:rsidR="00791E56" w:rsidRPr="00C301AE" w:rsidRDefault="00791E56" w:rsidP="00631DBE">
            <w:pPr>
              <w:spacing w:line="240" w:lineRule="auto"/>
              <w:rPr>
                <w:rFonts w:ascii="Garamond" w:hAnsi="Garamond"/>
                <w:b/>
                <w:noProof/>
                <w:sz w:val="22"/>
                <w:lang w:val="en-GB" w:eastAsia="en-GB" w:bidi="ar-SA"/>
              </w:rPr>
            </w:pPr>
          </w:p>
        </w:tc>
        <w:tc>
          <w:tcPr>
            <w:tcW w:w="3544" w:type="dxa"/>
            <w:gridSpan w:val="3"/>
            <w:tcBorders>
              <w:top w:val="single" w:sz="4" w:space="0" w:color="auto"/>
              <w:right w:val="single" w:sz="4" w:space="0" w:color="auto"/>
            </w:tcBorders>
          </w:tcPr>
          <w:p w:rsidR="00791E56" w:rsidRPr="00C301AE" w:rsidRDefault="00791E56" w:rsidP="00631DBE">
            <w:pPr>
              <w:spacing w:line="240" w:lineRule="auto"/>
              <w:jc w:val="center"/>
              <w:rPr>
                <w:rFonts w:ascii="Garamond" w:hAnsi="Garamond"/>
                <w:b/>
                <w:noProof/>
                <w:sz w:val="22"/>
                <w:lang w:val="en-GB" w:eastAsia="en-GB" w:bidi="ar-SA"/>
              </w:rPr>
            </w:pPr>
            <w:r w:rsidRPr="00C301AE">
              <w:rPr>
                <w:rFonts w:ascii="Garamond" w:hAnsi="Garamond"/>
                <w:b/>
                <w:noProof/>
                <w:sz w:val="22"/>
                <w:lang w:val="en-GB" w:eastAsia="en-GB" w:bidi="ar-SA"/>
              </w:rPr>
              <w:t>Hesketh Outmarsh</w:t>
            </w:r>
            <w:r>
              <w:rPr>
                <w:rFonts w:ascii="Garamond" w:hAnsi="Garamond"/>
                <w:b/>
                <w:noProof/>
                <w:sz w:val="22"/>
                <w:lang w:val="en-GB" w:eastAsia="en-GB" w:bidi="ar-SA"/>
              </w:rPr>
              <w:t xml:space="preserve"> West</w:t>
            </w:r>
          </w:p>
        </w:tc>
        <w:tc>
          <w:tcPr>
            <w:tcW w:w="7938" w:type="dxa"/>
            <w:gridSpan w:val="7"/>
            <w:tcBorders>
              <w:top w:val="single" w:sz="4" w:space="0" w:color="auto"/>
            </w:tcBorders>
          </w:tcPr>
          <w:p w:rsidR="00791E56" w:rsidRPr="00C301AE" w:rsidRDefault="00791E56" w:rsidP="00631DBE">
            <w:pPr>
              <w:spacing w:line="240" w:lineRule="auto"/>
              <w:jc w:val="center"/>
              <w:rPr>
                <w:rFonts w:ascii="Garamond" w:hAnsi="Garamond"/>
                <w:b/>
                <w:noProof/>
                <w:sz w:val="22"/>
                <w:lang w:val="en-GB" w:eastAsia="en-GB" w:bidi="ar-SA"/>
              </w:rPr>
            </w:pPr>
            <w:r w:rsidRPr="00C301AE">
              <w:rPr>
                <w:rFonts w:ascii="Garamond" w:hAnsi="Garamond"/>
                <w:b/>
                <w:noProof/>
                <w:sz w:val="22"/>
                <w:lang w:val="en-GB" w:eastAsia="en-GB" w:bidi="ar-SA"/>
              </w:rPr>
              <w:t>Inner Forth</w:t>
            </w:r>
          </w:p>
        </w:tc>
      </w:tr>
      <w:tr w:rsidR="00791E56" w:rsidRPr="00265E58" w:rsidTr="00631DBE">
        <w:trPr>
          <w:trHeight w:val="510"/>
        </w:trPr>
        <w:tc>
          <w:tcPr>
            <w:tcW w:w="2660" w:type="dxa"/>
            <w:tcBorders>
              <w:bottom w:val="single" w:sz="4" w:space="0" w:color="auto"/>
            </w:tcBorders>
          </w:tcPr>
          <w:p w:rsidR="00791E56" w:rsidRPr="00265E58" w:rsidRDefault="00791E56" w:rsidP="00631DBE">
            <w:pPr>
              <w:spacing w:line="240" w:lineRule="auto"/>
              <w:rPr>
                <w:rFonts w:ascii="Garamond" w:hAnsi="Garamond"/>
                <w:noProof/>
                <w:sz w:val="18"/>
                <w:szCs w:val="18"/>
                <w:lang w:val="en-GB" w:eastAsia="en-GB" w:bidi="ar-SA"/>
              </w:rPr>
            </w:pPr>
          </w:p>
        </w:tc>
        <w:tc>
          <w:tcPr>
            <w:tcW w:w="1181" w:type="dxa"/>
            <w:tcBorders>
              <w:bottom w:val="single" w:sz="4" w:space="0" w:color="auto"/>
            </w:tcBorders>
          </w:tcPr>
          <w:p w:rsidR="00791E56" w:rsidRPr="00265E58" w:rsidRDefault="00791E56" w:rsidP="00631DBE">
            <w:pPr>
              <w:spacing w:line="240" w:lineRule="auto"/>
              <w:jc w:val="center"/>
              <w:rPr>
                <w:rFonts w:ascii="Garamond" w:hAnsi="Garamond"/>
                <w:noProof/>
                <w:sz w:val="18"/>
                <w:szCs w:val="18"/>
                <w:lang w:val="en-GB" w:eastAsia="en-GB" w:bidi="ar-SA"/>
              </w:rPr>
            </w:pPr>
            <w:r>
              <w:rPr>
                <w:rFonts w:ascii="Garamond" w:hAnsi="Garamond"/>
                <w:noProof/>
                <w:sz w:val="18"/>
                <w:szCs w:val="18"/>
                <w:lang w:val="en-GB" w:eastAsia="en-GB" w:bidi="ar-SA"/>
              </w:rPr>
              <w:t>Agricultural Land</w:t>
            </w:r>
          </w:p>
        </w:tc>
        <w:tc>
          <w:tcPr>
            <w:tcW w:w="1181" w:type="dxa"/>
            <w:tcBorders>
              <w:bottom w:val="single" w:sz="4" w:space="0" w:color="auto"/>
            </w:tcBorders>
          </w:tcPr>
          <w:p w:rsidR="00791E56" w:rsidRPr="00265E58" w:rsidRDefault="00791E56" w:rsidP="00631DBE">
            <w:pPr>
              <w:spacing w:line="240" w:lineRule="auto"/>
              <w:jc w:val="center"/>
              <w:rPr>
                <w:rFonts w:ascii="Garamond" w:hAnsi="Garamond"/>
                <w:noProof/>
                <w:sz w:val="18"/>
                <w:szCs w:val="18"/>
                <w:lang w:val="en-GB" w:eastAsia="en-GB" w:bidi="ar-SA"/>
              </w:rPr>
            </w:pPr>
            <w:r>
              <w:rPr>
                <w:rFonts w:ascii="Garamond" w:hAnsi="Garamond"/>
                <w:noProof/>
                <w:sz w:val="18"/>
                <w:szCs w:val="18"/>
                <w:lang w:val="en-GB" w:eastAsia="en-GB" w:bidi="ar-SA"/>
              </w:rPr>
              <w:t>Historic Salt Marsh</w:t>
            </w:r>
          </w:p>
        </w:tc>
        <w:tc>
          <w:tcPr>
            <w:tcW w:w="1182" w:type="dxa"/>
            <w:tcBorders>
              <w:bottom w:val="single" w:sz="4" w:space="0" w:color="auto"/>
              <w:right w:val="single" w:sz="4" w:space="0" w:color="auto"/>
            </w:tcBorders>
          </w:tcPr>
          <w:p w:rsidR="00791E56" w:rsidRPr="00265E58" w:rsidRDefault="00791E56" w:rsidP="00631DBE">
            <w:pPr>
              <w:spacing w:line="240" w:lineRule="auto"/>
              <w:jc w:val="center"/>
              <w:rPr>
                <w:rFonts w:ascii="Garamond" w:hAnsi="Garamond"/>
                <w:noProof/>
                <w:sz w:val="18"/>
                <w:szCs w:val="18"/>
                <w:lang w:val="en-GB" w:eastAsia="en-GB" w:bidi="ar-SA"/>
              </w:rPr>
            </w:pPr>
            <w:r>
              <w:rPr>
                <w:rFonts w:ascii="Garamond" w:hAnsi="Garamond"/>
                <w:noProof/>
                <w:sz w:val="18"/>
                <w:szCs w:val="18"/>
                <w:lang w:val="en-GB" w:eastAsia="en-GB" w:bidi="ar-SA"/>
              </w:rPr>
              <w:t xml:space="preserve">Realigned Salt Marsh </w:t>
            </w:r>
          </w:p>
        </w:tc>
        <w:tc>
          <w:tcPr>
            <w:tcW w:w="1134" w:type="dxa"/>
            <w:tcBorders>
              <w:left w:val="single" w:sz="4" w:space="0" w:color="auto"/>
              <w:bottom w:val="single" w:sz="4" w:space="0" w:color="auto"/>
            </w:tcBorders>
          </w:tcPr>
          <w:p w:rsidR="00791E56" w:rsidRPr="00265E58" w:rsidRDefault="00791E56" w:rsidP="00631DBE">
            <w:pPr>
              <w:spacing w:line="240" w:lineRule="auto"/>
              <w:jc w:val="center"/>
              <w:rPr>
                <w:rFonts w:ascii="Garamond" w:hAnsi="Garamond"/>
                <w:noProof/>
                <w:sz w:val="18"/>
                <w:szCs w:val="18"/>
                <w:lang w:val="en-GB" w:eastAsia="en-GB" w:bidi="ar-SA"/>
              </w:rPr>
            </w:pPr>
            <w:r>
              <w:rPr>
                <w:rFonts w:ascii="Garamond" w:hAnsi="Garamond"/>
                <w:noProof/>
                <w:sz w:val="18"/>
                <w:szCs w:val="18"/>
                <w:lang w:val="en-GB" w:eastAsia="en-GB" w:bidi="ar-SA"/>
              </w:rPr>
              <w:t>Agricultural Land</w:t>
            </w:r>
          </w:p>
        </w:tc>
        <w:tc>
          <w:tcPr>
            <w:tcW w:w="1134" w:type="dxa"/>
            <w:tcBorders>
              <w:bottom w:val="single" w:sz="4" w:space="0" w:color="auto"/>
            </w:tcBorders>
          </w:tcPr>
          <w:p w:rsidR="00791E56" w:rsidRPr="00265E58" w:rsidRDefault="00791E56" w:rsidP="00631DBE">
            <w:pPr>
              <w:spacing w:line="240" w:lineRule="auto"/>
              <w:jc w:val="center"/>
              <w:rPr>
                <w:rFonts w:ascii="Garamond" w:hAnsi="Garamond"/>
                <w:noProof/>
                <w:sz w:val="18"/>
                <w:szCs w:val="18"/>
                <w:lang w:val="en-GB" w:eastAsia="en-GB" w:bidi="ar-SA"/>
              </w:rPr>
            </w:pPr>
            <w:r>
              <w:rPr>
                <w:rFonts w:ascii="Garamond" w:hAnsi="Garamond"/>
                <w:noProof/>
                <w:sz w:val="18"/>
                <w:szCs w:val="18"/>
                <w:lang w:val="en-GB" w:eastAsia="en-GB" w:bidi="ar-SA"/>
              </w:rPr>
              <w:t>Mudflat (MR)</w:t>
            </w:r>
          </w:p>
        </w:tc>
        <w:tc>
          <w:tcPr>
            <w:tcW w:w="1134" w:type="dxa"/>
            <w:tcBorders>
              <w:bottom w:val="single" w:sz="4" w:space="0" w:color="auto"/>
            </w:tcBorders>
          </w:tcPr>
          <w:p w:rsidR="00791E56" w:rsidRDefault="00791E56" w:rsidP="00631DBE">
            <w:pPr>
              <w:spacing w:line="240" w:lineRule="auto"/>
              <w:jc w:val="center"/>
              <w:rPr>
                <w:rFonts w:ascii="Garamond" w:hAnsi="Garamond"/>
                <w:noProof/>
                <w:sz w:val="18"/>
                <w:szCs w:val="18"/>
                <w:lang w:val="en-GB" w:eastAsia="en-GB" w:bidi="ar-SA"/>
              </w:rPr>
            </w:pPr>
            <w:r>
              <w:rPr>
                <w:rFonts w:ascii="Garamond" w:hAnsi="Garamond"/>
                <w:noProof/>
                <w:sz w:val="18"/>
                <w:szCs w:val="18"/>
                <w:lang w:val="en-GB" w:eastAsia="en-GB" w:bidi="ar-SA"/>
              </w:rPr>
              <w:t>Mudflat (non-MR)</w:t>
            </w:r>
          </w:p>
        </w:tc>
        <w:tc>
          <w:tcPr>
            <w:tcW w:w="1134" w:type="dxa"/>
            <w:tcBorders>
              <w:bottom w:val="single" w:sz="4" w:space="0" w:color="auto"/>
            </w:tcBorders>
          </w:tcPr>
          <w:p w:rsidR="00791E56" w:rsidRPr="00265E58" w:rsidRDefault="00791E56" w:rsidP="00631DBE">
            <w:pPr>
              <w:spacing w:line="240" w:lineRule="auto"/>
              <w:jc w:val="center"/>
              <w:rPr>
                <w:rFonts w:ascii="Garamond" w:hAnsi="Garamond"/>
                <w:noProof/>
                <w:sz w:val="18"/>
                <w:szCs w:val="18"/>
                <w:lang w:val="en-GB" w:eastAsia="en-GB" w:bidi="ar-SA"/>
              </w:rPr>
            </w:pPr>
            <w:r>
              <w:rPr>
                <w:rFonts w:ascii="Garamond" w:hAnsi="Garamond"/>
                <w:noProof/>
                <w:sz w:val="18"/>
                <w:szCs w:val="18"/>
                <w:lang w:val="en-GB" w:eastAsia="en-GB" w:bidi="ar-SA"/>
              </w:rPr>
              <w:t>RTE  (Skinflats)</w:t>
            </w:r>
          </w:p>
        </w:tc>
        <w:tc>
          <w:tcPr>
            <w:tcW w:w="1134" w:type="dxa"/>
            <w:tcBorders>
              <w:bottom w:val="single" w:sz="4" w:space="0" w:color="auto"/>
            </w:tcBorders>
          </w:tcPr>
          <w:p w:rsidR="00791E56" w:rsidRDefault="00791E56" w:rsidP="00631DBE">
            <w:pPr>
              <w:spacing w:line="240" w:lineRule="auto"/>
              <w:jc w:val="center"/>
              <w:rPr>
                <w:rFonts w:ascii="Garamond" w:hAnsi="Garamond"/>
                <w:noProof/>
                <w:sz w:val="18"/>
                <w:szCs w:val="18"/>
                <w:lang w:val="en-GB" w:eastAsia="en-GB" w:bidi="ar-SA"/>
              </w:rPr>
            </w:pPr>
            <w:r>
              <w:rPr>
                <w:rFonts w:ascii="Garamond" w:hAnsi="Garamond"/>
                <w:noProof/>
                <w:sz w:val="18"/>
                <w:szCs w:val="18"/>
                <w:lang w:val="en-GB" w:eastAsia="en-GB" w:bidi="ar-SA"/>
              </w:rPr>
              <w:t>Realigned SM</w:t>
            </w:r>
          </w:p>
        </w:tc>
        <w:tc>
          <w:tcPr>
            <w:tcW w:w="1134" w:type="dxa"/>
            <w:tcBorders>
              <w:bottom w:val="single" w:sz="4" w:space="0" w:color="auto"/>
            </w:tcBorders>
          </w:tcPr>
          <w:p w:rsidR="00791E56" w:rsidRDefault="00791E56" w:rsidP="00631DBE">
            <w:pPr>
              <w:spacing w:line="240" w:lineRule="auto"/>
              <w:jc w:val="center"/>
              <w:rPr>
                <w:rFonts w:ascii="Garamond" w:hAnsi="Garamond"/>
                <w:noProof/>
                <w:sz w:val="18"/>
                <w:szCs w:val="18"/>
                <w:lang w:val="en-GB" w:eastAsia="en-GB" w:bidi="ar-SA"/>
              </w:rPr>
            </w:pPr>
            <w:r>
              <w:rPr>
                <w:rFonts w:ascii="Garamond" w:hAnsi="Garamond"/>
                <w:noProof/>
                <w:sz w:val="18"/>
                <w:szCs w:val="18"/>
                <w:lang w:val="en-GB" w:eastAsia="en-GB" w:bidi="ar-SA"/>
              </w:rPr>
              <w:t>Historic SM (Low)</w:t>
            </w:r>
          </w:p>
        </w:tc>
        <w:tc>
          <w:tcPr>
            <w:tcW w:w="1134" w:type="dxa"/>
            <w:tcBorders>
              <w:bottom w:val="single" w:sz="4" w:space="0" w:color="auto"/>
            </w:tcBorders>
          </w:tcPr>
          <w:p w:rsidR="00791E56" w:rsidRDefault="00791E56" w:rsidP="00631DBE">
            <w:pPr>
              <w:spacing w:line="240" w:lineRule="auto"/>
              <w:jc w:val="center"/>
              <w:rPr>
                <w:rFonts w:ascii="Garamond" w:hAnsi="Garamond"/>
                <w:noProof/>
                <w:sz w:val="18"/>
                <w:szCs w:val="18"/>
                <w:lang w:val="en-GB" w:eastAsia="en-GB" w:bidi="ar-SA"/>
              </w:rPr>
            </w:pPr>
            <w:r>
              <w:rPr>
                <w:rFonts w:ascii="Garamond" w:hAnsi="Garamond"/>
                <w:noProof/>
                <w:sz w:val="18"/>
                <w:szCs w:val="18"/>
                <w:lang w:val="en-GB" w:eastAsia="en-GB" w:bidi="ar-SA"/>
              </w:rPr>
              <w:t>Historic SM (High)</w:t>
            </w:r>
          </w:p>
        </w:tc>
      </w:tr>
      <w:tr w:rsidR="00791E56" w:rsidRPr="00265E58" w:rsidTr="00631DBE">
        <w:trPr>
          <w:trHeight w:val="510"/>
        </w:trPr>
        <w:tc>
          <w:tcPr>
            <w:tcW w:w="2660" w:type="dxa"/>
          </w:tcPr>
          <w:p w:rsidR="00791E56" w:rsidRPr="00F45929" w:rsidRDefault="00791E56" w:rsidP="00631DBE">
            <w:pPr>
              <w:spacing w:line="240" w:lineRule="auto"/>
              <w:rPr>
                <w:rFonts w:ascii="Garamond" w:hAnsi="Garamond"/>
                <w:b/>
                <w:noProof/>
                <w:sz w:val="18"/>
                <w:szCs w:val="18"/>
                <w:lang w:val="en-GB" w:eastAsia="en-GB" w:bidi="ar-SA"/>
              </w:rPr>
            </w:pPr>
            <w:r w:rsidRPr="00F45929">
              <w:rPr>
                <w:rFonts w:ascii="Garamond" w:hAnsi="Garamond"/>
                <w:b/>
                <w:noProof/>
                <w:sz w:val="18"/>
                <w:szCs w:val="18"/>
                <w:lang w:val="en-GB" w:eastAsia="en-GB" w:bidi="ar-SA"/>
              </w:rPr>
              <w:t>Sources of fluxes</w:t>
            </w:r>
          </w:p>
        </w:tc>
        <w:tc>
          <w:tcPr>
            <w:tcW w:w="1181" w:type="dxa"/>
          </w:tcPr>
          <w:p w:rsidR="00791E56" w:rsidRPr="00265E58" w:rsidRDefault="00791E56" w:rsidP="00631DBE">
            <w:pPr>
              <w:spacing w:line="240" w:lineRule="auto"/>
              <w:jc w:val="center"/>
              <w:rPr>
                <w:rFonts w:ascii="Garamond" w:hAnsi="Garamond"/>
                <w:noProof/>
                <w:sz w:val="18"/>
                <w:szCs w:val="18"/>
                <w:lang w:val="en-GB" w:eastAsia="en-GB" w:bidi="ar-SA"/>
              </w:rPr>
            </w:pPr>
          </w:p>
        </w:tc>
        <w:tc>
          <w:tcPr>
            <w:tcW w:w="1181" w:type="dxa"/>
          </w:tcPr>
          <w:p w:rsidR="00791E56" w:rsidRPr="00265E58" w:rsidRDefault="00791E56" w:rsidP="00631DBE">
            <w:pPr>
              <w:spacing w:line="240" w:lineRule="auto"/>
              <w:jc w:val="center"/>
              <w:rPr>
                <w:rFonts w:ascii="Garamond" w:hAnsi="Garamond"/>
                <w:noProof/>
                <w:sz w:val="18"/>
                <w:szCs w:val="18"/>
                <w:lang w:val="en-GB" w:eastAsia="en-GB" w:bidi="ar-SA"/>
              </w:rPr>
            </w:pPr>
          </w:p>
        </w:tc>
        <w:tc>
          <w:tcPr>
            <w:tcW w:w="1182" w:type="dxa"/>
            <w:tcBorders>
              <w:right w:val="single" w:sz="4" w:space="0" w:color="auto"/>
            </w:tcBorders>
          </w:tcPr>
          <w:p w:rsidR="00791E56" w:rsidRPr="00265E58" w:rsidRDefault="00791E56" w:rsidP="00631DBE">
            <w:pPr>
              <w:spacing w:line="240" w:lineRule="auto"/>
              <w:jc w:val="center"/>
              <w:rPr>
                <w:rFonts w:ascii="Garamond" w:hAnsi="Garamond"/>
                <w:noProof/>
                <w:sz w:val="18"/>
                <w:szCs w:val="18"/>
                <w:lang w:val="en-GB" w:eastAsia="en-GB" w:bidi="ar-SA"/>
              </w:rPr>
            </w:pPr>
          </w:p>
        </w:tc>
        <w:tc>
          <w:tcPr>
            <w:tcW w:w="1134" w:type="dxa"/>
            <w:tcBorders>
              <w:left w:val="single" w:sz="4" w:space="0" w:color="auto"/>
            </w:tcBorders>
          </w:tcPr>
          <w:p w:rsidR="00791E56" w:rsidRPr="00265E58" w:rsidRDefault="00791E56" w:rsidP="00631DBE">
            <w:pPr>
              <w:spacing w:line="240" w:lineRule="auto"/>
              <w:jc w:val="center"/>
              <w:rPr>
                <w:rFonts w:ascii="Garamond" w:hAnsi="Garamond"/>
                <w:noProof/>
                <w:sz w:val="18"/>
                <w:szCs w:val="18"/>
                <w:lang w:val="en-GB" w:eastAsia="en-GB" w:bidi="ar-SA"/>
              </w:rPr>
            </w:pPr>
          </w:p>
        </w:tc>
        <w:tc>
          <w:tcPr>
            <w:tcW w:w="1134" w:type="dxa"/>
          </w:tcPr>
          <w:p w:rsidR="00791E56" w:rsidRPr="00265E58" w:rsidRDefault="00791E56" w:rsidP="00631DBE">
            <w:pPr>
              <w:spacing w:line="240" w:lineRule="auto"/>
              <w:jc w:val="center"/>
              <w:rPr>
                <w:rFonts w:ascii="Garamond" w:hAnsi="Garamond"/>
                <w:noProof/>
                <w:sz w:val="18"/>
                <w:szCs w:val="18"/>
                <w:lang w:val="en-GB" w:eastAsia="en-GB" w:bidi="ar-SA"/>
              </w:rPr>
            </w:pPr>
          </w:p>
        </w:tc>
        <w:tc>
          <w:tcPr>
            <w:tcW w:w="1134" w:type="dxa"/>
          </w:tcPr>
          <w:p w:rsidR="00791E56" w:rsidRPr="00265E58" w:rsidRDefault="00791E56" w:rsidP="00631DBE">
            <w:pPr>
              <w:spacing w:line="240" w:lineRule="auto"/>
              <w:jc w:val="center"/>
              <w:rPr>
                <w:rFonts w:ascii="Garamond" w:hAnsi="Garamond"/>
                <w:noProof/>
                <w:sz w:val="18"/>
                <w:szCs w:val="18"/>
                <w:lang w:val="en-GB" w:eastAsia="en-GB" w:bidi="ar-SA"/>
              </w:rPr>
            </w:pPr>
          </w:p>
        </w:tc>
        <w:tc>
          <w:tcPr>
            <w:tcW w:w="1134" w:type="dxa"/>
          </w:tcPr>
          <w:p w:rsidR="00791E56" w:rsidRPr="00265E58" w:rsidRDefault="00791E56" w:rsidP="00631DBE">
            <w:pPr>
              <w:spacing w:line="240" w:lineRule="auto"/>
              <w:jc w:val="center"/>
              <w:rPr>
                <w:rFonts w:ascii="Garamond" w:hAnsi="Garamond"/>
                <w:noProof/>
                <w:sz w:val="18"/>
                <w:szCs w:val="18"/>
                <w:lang w:val="en-GB" w:eastAsia="en-GB" w:bidi="ar-SA"/>
              </w:rPr>
            </w:pPr>
          </w:p>
        </w:tc>
        <w:tc>
          <w:tcPr>
            <w:tcW w:w="1134" w:type="dxa"/>
          </w:tcPr>
          <w:p w:rsidR="00791E56" w:rsidRPr="00265E58" w:rsidRDefault="00791E56" w:rsidP="00631DBE">
            <w:pPr>
              <w:spacing w:line="240" w:lineRule="auto"/>
              <w:jc w:val="center"/>
              <w:rPr>
                <w:rFonts w:ascii="Garamond" w:hAnsi="Garamond"/>
                <w:noProof/>
                <w:sz w:val="18"/>
                <w:szCs w:val="18"/>
                <w:lang w:val="en-GB" w:eastAsia="en-GB" w:bidi="ar-SA"/>
              </w:rPr>
            </w:pPr>
          </w:p>
        </w:tc>
        <w:tc>
          <w:tcPr>
            <w:tcW w:w="1134" w:type="dxa"/>
          </w:tcPr>
          <w:p w:rsidR="00791E56" w:rsidRPr="00265E58" w:rsidRDefault="00791E56" w:rsidP="00631DBE">
            <w:pPr>
              <w:spacing w:line="240" w:lineRule="auto"/>
              <w:jc w:val="center"/>
              <w:rPr>
                <w:rFonts w:ascii="Garamond" w:hAnsi="Garamond"/>
                <w:noProof/>
                <w:sz w:val="18"/>
                <w:szCs w:val="18"/>
                <w:lang w:val="en-GB" w:eastAsia="en-GB" w:bidi="ar-SA"/>
              </w:rPr>
            </w:pPr>
          </w:p>
        </w:tc>
        <w:tc>
          <w:tcPr>
            <w:tcW w:w="1134" w:type="dxa"/>
          </w:tcPr>
          <w:p w:rsidR="00791E56" w:rsidRPr="00265E58" w:rsidRDefault="00791E56" w:rsidP="00631DBE">
            <w:pPr>
              <w:spacing w:line="240" w:lineRule="auto"/>
              <w:jc w:val="center"/>
              <w:rPr>
                <w:rFonts w:ascii="Garamond" w:hAnsi="Garamond"/>
                <w:noProof/>
                <w:sz w:val="18"/>
                <w:szCs w:val="18"/>
                <w:lang w:val="en-GB" w:eastAsia="en-GB" w:bidi="ar-SA"/>
              </w:rPr>
            </w:pPr>
          </w:p>
        </w:tc>
      </w:tr>
      <w:tr w:rsidR="00791E56" w:rsidRPr="00265E58" w:rsidTr="00631DBE">
        <w:trPr>
          <w:trHeight w:val="510"/>
        </w:trPr>
        <w:tc>
          <w:tcPr>
            <w:tcW w:w="2660" w:type="dxa"/>
          </w:tcPr>
          <w:p w:rsidR="00791E56" w:rsidRPr="00265E58" w:rsidRDefault="00791E56" w:rsidP="00384F22">
            <w:pPr>
              <w:spacing w:line="240" w:lineRule="auto"/>
              <w:rPr>
                <w:rFonts w:ascii="Garamond" w:hAnsi="Garamond"/>
                <w:noProof/>
                <w:sz w:val="18"/>
                <w:szCs w:val="18"/>
                <w:lang w:val="en-GB" w:eastAsia="en-GB" w:bidi="ar-SA"/>
              </w:rPr>
            </w:pPr>
            <w:r>
              <w:rPr>
                <w:rFonts w:ascii="Garamond" w:hAnsi="Garamond"/>
                <w:noProof/>
                <w:sz w:val="18"/>
                <w:szCs w:val="18"/>
                <w:lang w:val="en-GB" w:eastAsia="en-GB" w:bidi="ar-SA"/>
              </w:rPr>
              <w:t>Emissions from land</w:t>
            </w:r>
            <w:r w:rsidRPr="00265E58">
              <w:rPr>
                <w:rFonts w:ascii="Garamond" w:hAnsi="Garamond"/>
                <w:noProof/>
                <w:sz w:val="18"/>
                <w:szCs w:val="18"/>
                <w:lang w:val="en-GB" w:eastAsia="en-GB" w:bidi="ar-SA"/>
              </w:rPr>
              <w:t xml:space="preserve"> (</w:t>
            </w:r>
            <w:r w:rsidR="00384F22">
              <w:rPr>
                <w:rFonts w:ascii="Garamond" w:hAnsi="Garamond"/>
                <w:noProof/>
                <w:sz w:val="18"/>
                <w:szCs w:val="18"/>
                <w:lang w:val="en-GB" w:eastAsia="en-GB" w:bidi="ar-SA"/>
              </w:rPr>
              <w:t>t ha y</w:t>
            </w:r>
            <w:r w:rsidR="00384F22">
              <w:rPr>
                <w:rFonts w:ascii="Garamond" w:hAnsi="Garamond"/>
                <w:noProof/>
                <w:sz w:val="18"/>
                <w:szCs w:val="18"/>
                <w:vertAlign w:val="superscript"/>
                <w:lang w:val="en-GB" w:eastAsia="en-GB" w:bidi="ar-SA"/>
              </w:rPr>
              <w:t>-1</w:t>
            </w:r>
            <w:r w:rsidRPr="00265E58">
              <w:rPr>
                <w:rFonts w:ascii="Garamond" w:hAnsi="Garamond"/>
                <w:noProof/>
                <w:sz w:val="18"/>
                <w:szCs w:val="18"/>
                <w:lang w:val="en-GB" w:eastAsia="en-GB" w:bidi="ar-SA"/>
              </w:rPr>
              <w:t>)</w:t>
            </w:r>
          </w:p>
        </w:tc>
        <w:tc>
          <w:tcPr>
            <w:tcW w:w="1181" w:type="dxa"/>
          </w:tcPr>
          <w:p w:rsidR="00791E56" w:rsidRPr="00265E58" w:rsidRDefault="00791E56" w:rsidP="00631DBE">
            <w:pPr>
              <w:spacing w:line="240" w:lineRule="auto"/>
              <w:jc w:val="center"/>
              <w:rPr>
                <w:rFonts w:ascii="Garamond" w:hAnsi="Garamond"/>
                <w:noProof/>
                <w:sz w:val="18"/>
                <w:szCs w:val="18"/>
                <w:lang w:val="en-GB" w:eastAsia="en-GB" w:bidi="ar-SA"/>
              </w:rPr>
            </w:pPr>
            <w:r>
              <w:rPr>
                <w:rFonts w:ascii="Garamond" w:hAnsi="Garamond"/>
                <w:noProof/>
                <w:sz w:val="18"/>
                <w:szCs w:val="18"/>
                <w:lang w:val="en-GB" w:eastAsia="en-GB" w:bidi="ar-SA"/>
              </w:rPr>
              <w:t>0</w:t>
            </w:r>
          </w:p>
        </w:tc>
        <w:tc>
          <w:tcPr>
            <w:tcW w:w="1181" w:type="dxa"/>
          </w:tcPr>
          <w:p w:rsidR="00791E56" w:rsidRPr="00265E58" w:rsidRDefault="00791E56" w:rsidP="00631DBE">
            <w:pPr>
              <w:spacing w:line="240" w:lineRule="auto"/>
              <w:jc w:val="center"/>
              <w:rPr>
                <w:rFonts w:ascii="Garamond" w:hAnsi="Garamond"/>
                <w:noProof/>
                <w:sz w:val="18"/>
                <w:szCs w:val="18"/>
                <w:lang w:val="en-GB" w:eastAsia="en-GB" w:bidi="ar-SA"/>
              </w:rPr>
            </w:pPr>
            <w:r>
              <w:rPr>
                <w:rFonts w:ascii="Garamond" w:hAnsi="Garamond"/>
                <w:noProof/>
                <w:sz w:val="18"/>
                <w:szCs w:val="18"/>
                <w:lang w:val="en-GB" w:eastAsia="en-GB" w:bidi="ar-SA"/>
              </w:rPr>
              <w:t>20.9</w:t>
            </w:r>
          </w:p>
        </w:tc>
        <w:tc>
          <w:tcPr>
            <w:tcW w:w="1182" w:type="dxa"/>
            <w:tcBorders>
              <w:right w:val="single" w:sz="4" w:space="0" w:color="auto"/>
            </w:tcBorders>
          </w:tcPr>
          <w:p w:rsidR="00791E56" w:rsidRPr="00265E58" w:rsidRDefault="00791E56" w:rsidP="00631DBE">
            <w:pPr>
              <w:spacing w:line="240" w:lineRule="auto"/>
              <w:jc w:val="center"/>
              <w:rPr>
                <w:rFonts w:ascii="Garamond" w:hAnsi="Garamond"/>
                <w:noProof/>
                <w:sz w:val="18"/>
                <w:szCs w:val="18"/>
                <w:lang w:val="en-GB" w:eastAsia="en-GB" w:bidi="ar-SA"/>
              </w:rPr>
            </w:pPr>
            <w:r>
              <w:rPr>
                <w:rFonts w:ascii="Garamond" w:hAnsi="Garamond"/>
                <w:noProof/>
                <w:sz w:val="18"/>
                <w:szCs w:val="18"/>
                <w:lang w:val="en-GB" w:eastAsia="en-GB" w:bidi="ar-SA"/>
              </w:rPr>
              <w:t>20.9</w:t>
            </w:r>
          </w:p>
        </w:tc>
        <w:tc>
          <w:tcPr>
            <w:tcW w:w="1134" w:type="dxa"/>
            <w:tcBorders>
              <w:left w:val="single" w:sz="4" w:space="0" w:color="auto"/>
            </w:tcBorders>
          </w:tcPr>
          <w:p w:rsidR="00791E56" w:rsidRPr="009E1079" w:rsidRDefault="00791E56" w:rsidP="00631DBE">
            <w:pPr>
              <w:spacing w:line="240" w:lineRule="auto"/>
              <w:jc w:val="center"/>
              <w:rPr>
                <w:rFonts w:ascii="Garamond" w:hAnsi="Garamond"/>
                <w:noProof/>
                <w:sz w:val="18"/>
                <w:szCs w:val="18"/>
                <w:vertAlign w:val="superscript"/>
                <w:lang w:val="en-GB" w:eastAsia="en-GB" w:bidi="ar-SA"/>
              </w:rPr>
            </w:pPr>
            <w:r>
              <w:rPr>
                <w:rFonts w:ascii="Garamond" w:hAnsi="Garamond"/>
                <w:noProof/>
                <w:sz w:val="18"/>
                <w:szCs w:val="18"/>
                <w:lang w:val="en-GB" w:eastAsia="en-GB" w:bidi="ar-SA"/>
              </w:rPr>
              <w:t>-0.46</w:t>
            </w:r>
            <w:r>
              <w:rPr>
                <w:rFonts w:ascii="Garamond" w:hAnsi="Garamond"/>
                <w:noProof/>
                <w:sz w:val="18"/>
                <w:szCs w:val="18"/>
                <w:vertAlign w:val="superscript"/>
                <w:lang w:val="en-GB" w:eastAsia="en-GB" w:bidi="ar-SA"/>
              </w:rPr>
              <w:t>1</w:t>
            </w:r>
          </w:p>
        </w:tc>
        <w:tc>
          <w:tcPr>
            <w:tcW w:w="1134" w:type="dxa"/>
          </w:tcPr>
          <w:p w:rsidR="00791E56" w:rsidRPr="00265E58" w:rsidRDefault="00791E56" w:rsidP="00631DBE">
            <w:pPr>
              <w:spacing w:line="240" w:lineRule="auto"/>
              <w:jc w:val="center"/>
              <w:rPr>
                <w:rFonts w:ascii="Garamond" w:hAnsi="Garamond"/>
                <w:noProof/>
                <w:sz w:val="18"/>
                <w:szCs w:val="18"/>
                <w:lang w:val="en-GB" w:eastAsia="en-GB" w:bidi="ar-SA"/>
              </w:rPr>
            </w:pPr>
            <w:r>
              <w:rPr>
                <w:rFonts w:ascii="Garamond" w:hAnsi="Garamond"/>
                <w:noProof/>
                <w:sz w:val="18"/>
                <w:szCs w:val="18"/>
                <w:lang w:val="en-GB" w:eastAsia="en-GB" w:bidi="ar-SA"/>
              </w:rPr>
              <w:t>0.53</w:t>
            </w:r>
          </w:p>
        </w:tc>
        <w:tc>
          <w:tcPr>
            <w:tcW w:w="1134" w:type="dxa"/>
          </w:tcPr>
          <w:p w:rsidR="00791E56" w:rsidRDefault="00791E56" w:rsidP="00631DBE">
            <w:pPr>
              <w:spacing w:line="240" w:lineRule="auto"/>
              <w:jc w:val="center"/>
              <w:rPr>
                <w:rFonts w:ascii="Garamond" w:hAnsi="Garamond"/>
                <w:noProof/>
                <w:sz w:val="18"/>
                <w:szCs w:val="18"/>
                <w:lang w:val="en-GB" w:eastAsia="en-GB" w:bidi="ar-SA"/>
              </w:rPr>
            </w:pPr>
            <w:r>
              <w:rPr>
                <w:rFonts w:ascii="Garamond" w:hAnsi="Garamond"/>
                <w:noProof/>
                <w:sz w:val="18"/>
                <w:szCs w:val="18"/>
                <w:lang w:val="en-GB" w:eastAsia="en-GB" w:bidi="ar-SA"/>
              </w:rPr>
              <w:t>1.08</w:t>
            </w:r>
          </w:p>
        </w:tc>
        <w:tc>
          <w:tcPr>
            <w:tcW w:w="1134" w:type="dxa"/>
          </w:tcPr>
          <w:p w:rsidR="00791E56" w:rsidRPr="00265E58" w:rsidRDefault="00791E56" w:rsidP="00631DBE">
            <w:pPr>
              <w:spacing w:line="240" w:lineRule="auto"/>
              <w:jc w:val="center"/>
              <w:rPr>
                <w:rFonts w:ascii="Garamond" w:hAnsi="Garamond"/>
                <w:noProof/>
                <w:sz w:val="18"/>
                <w:szCs w:val="18"/>
                <w:lang w:val="en-GB" w:eastAsia="en-GB" w:bidi="ar-SA"/>
              </w:rPr>
            </w:pPr>
            <w:r>
              <w:rPr>
                <w:rFonts w:ascii="Garamond" w:hAnsi="Garamond"/>
                <w:noProof/>
                <w:sz w:val="18"/>
                <w:szCs w:val="18"/>
                <w:lang w:val="en-GB" w:eastAsia="en-GB" w:bidi="ar-SA"/>
              </w:rPr>
              <w:t>20.9</w:t>
            </w:r>
          </w:p>
        </w:tc>
        <w:tc>
          <w:tcPr>
            <w:tcW w:w="1134" w:type="dxa"/>
          </w:tcPr>
          <w:p w:rsidR="00791E56" w:rsidRPr="00265E58" w:rsidRDefault="00791E56" w:rsidP="00631DBE">
            <w:pPr>
              <w:spacing w:line="240" w:lineRule="auto"/>
              <w:jc w:val="center"/>
              <w:rPr>
                <w:rFonts w:ascii="Garamond" w:hAnsi="Garamond"/>
                <w:noProof/>
                <w:sz w:val="18"/>
                <w:szCs w:val="18"/>
                <w:lang w:val="en-GB" w:eastAsia="en-GB" w:bidi="ar-SA"/>
              </w:rPr>
            </w:pPr>
            <w:r>
              <w:rPr>
                <w:rFonts w:ascii="Garamond" w:hAnsi="Garamond"/>
                <w:noProof/>
                <w:sz w:val="18"/>
                <w:szCs w:val="18"/>
                <w:lang w:val="en-GB" w:eastAsia="en-GB" w:bidi="ar-SA"/>
              </w:rPr>
              <w:t>20.9</w:t>
            </w:r>
          </w:p>
        </w:tc>
        <w:tc>
          <w:tcPr>
            <w:tcW w:w="1134" w:type="dxa"/>
          </w:tcPr>
          <w:p w:rsidR="00791E56" w:rsidRPr="00265E58" w:rsidRDefault="00791E56" w:rsidP="00631DBE">
            <w:pPr>
              <w:spacing w:line="240" w:lineRule="auto"/>
              <w:jc w:val="center"/>
              <w:rPr>
                <w:rFonts w:ascii="Garamond" w:hAnsi="Garamond"/>
                <w:noProof/>
                <w:sz w:val="18"/>
                <w:szCs w:val="18"/>
                <w:lang w:val="en-GB" w:eastAsia="en-GB" w:bidi="ar-SA"/>
              </w:rPr>
            </w:pPr>
            <w:r>
              <w:rPr>
                <w:rFonts w:ascii="Garamond" w:hAnsi="Garamond"/>
                <w:noProof/>
                <w:sz w:val="18"/>
                <w:szCs w:val="18"/>
                <w:lang w:val="en-GB" w:eastAsia="en-GB" w:bidi="ar-SA"/>
              </w:rPr>
              <w:t>20.9</w:t>
            </w:r>
          </w:p>
        </w:tc>
        <w:tc>
          <w:tcPr>
            <w:tcW w:w="1134" w:type="dxa"/>
          </w:tcPr>
          <w:p w:rsidR="00791E56" w:rsidRPr="00265E58" w:rsidRDefault="00791E56" w:rsidP="00631DBE">
            <w:pPr>
              <w:spacing w:line="240" w:lineRule="auto"/>
              <w:jc w:val="center"/>
              <w:rPr>
                <w:rFonts w:ascii="Garamond" w:hAnsi="Garamond"/>
                <w:noProof/>
                <w:sz w:val="18"/>
                <w:szCs w:val="18"/>
                <w:lang w:val="en-GB" w:eastAsia="en-GB" w:bidi="ar-SA"/>
              </w:rPr>
            </w:pPr>
            <w:r>
              <w:rPr>
                <w:rFonts w:ascii="Garamond" w:hAnsi="Garamond"/>
                <w:noProof/>
                <w:sz w:val="18"/>
                <w:szCs w:val="18"/>
                <w:lang w:val="en-GB" w:eastAsia="en-GB" w:bidi="ar-SA"/>
              </w:rPr>
              <w:t>20.9</w:t>
            </w:r>
          </w:p>
        </w:tc>
      </w:tr>
      <w:tr w:rsidR="00791E56" w:rsidRPr="00265E58" w:rsidTr="00631DBE">
        <w:trPr>
          <w:trHeight w:val="510"/>
        </w:trPr>
        <w:tc>
          <w:tcPr>
            <w:tcW w:w="2660" w:type="dxa"/>
          </w:tcPr>
          <w:p w:rsidR="00791E56" w:rsidRPr="00265E58" w:rsidRDefault="00791E56" w:rsidP="00631DBE">
            <w:pPr>
              <w:spacing w:line="240" w:lineRule="auto"/>
              <w:rPr>
                <w:rFonts w:ascii="Garamond" w:hAnsi="Garamond"/>
                <w:noProof/>
                <w:sz w:val="18"/>
                <w:szCs w:val="18"/>
                <w:lang w:val="en-GB" w:eastAsia="en-GB" w:bidi="ar-SA"/>
              </w:rPr>
            </w:pPr>
            <w:r>
              <w:rPr>
                <w:rFonts w:ascii="Garamond" w:hAnsi="Garamond"/>
                <w:noProof/>
                <w:sz w:val="18"/>
                <w:szCs w:val="18"/>
                <w:lang w:val="en-GB" w:eastAsia="en-GB" w:bidi="ar-SA"/>
              </w:rPr>
              <w:t>Emissions from fertiliser</w:t>
            </w:r>
            <w:r w:rsidRPr="00265E58">
              <w:rPr>
                <w:rFonts w:ascii="Garamond" w:hAnsi="Garamond"/>
                <w:noProof/>
                <w:sz w:val="18"/>
                <w:szCs w:val="18"/>
                <w:lang w:val="en-GB" w:eastAsia="en-GB" w:bidi="ar-SA"/>
              </w:rPr>
              <w:t xml:space="preserve"> </w:t>
            </w:r>
            <w:r w:rsidR="00384F22" w:rsidRPr="00265E58">
              <w:rPr>
                <w:rFonts w:ascii="Garamond" w:hAnsi="Garamond"/>
                <w:noProof/>
                <w:sz w:val="18"/>
                <w:szCs w:val="18"/>
                <w:lang w:val="en-GB" w:eastAsia="en-GB" w:bidi="ar-SA"/>
              </w:rPr>
              <w:t>(</w:t>
            </w:r>
            <w:r w:rsidR="00384F22">
              <w:rPr>
                <w:rFonts w:ascii="Garamond" w:hAnsi="Garamond"/>
                <w:noProof/>
                <w:sz w:val="18"/>
                <w:szCs w:val="18"/>
                <w:lang w:val="en-GB" w:eastAsia="en-GB" w:bidi="ar-SA"/>
              </w:rPr>
              <w:t>t ha y</w:t>
            </w:r>
            <w:r w:rsidR="00384F22">
              <w:rPr>
                <w:rFonts w:ascii="Garamond" w:hAnsi="Garamond"/>
                <w:noProof/>
                <w:sz w:val="18"/>
                <w:szCs w:val="18"/>
                <w:vertAlign w:val="superscript"/>
                <w:lang w:val="en-GB" w:eastAsia="en-GB" w:bidi="ar-SA"/>
              </w:rPr>
              <w:t>-1</w:t>
            </w:r>
            <w:r w:rsidR="00384F22" w:rsidRPr="00265E58">
              <w:rPr>
                <w:rFonts w:ascii="Garamond" w:hAnsi="Garamond"/>
                <w:noProof/>
                <w:sz w:val="18"/>
                <w:szCs w:val="18"/>
                <w:lang w:val="en-GB" w:eastAsia="en-GB" w:bidi="ar-SA"/>
              </w:rPr>
              <w:t>)</w:t>
            </w:r>
          </w:p>
        </w:tc>
        <w:tc>
          <w:tcPr>
            <w:tcW w:w="1181" w:type="dxa"/>
          </w:tcPr>
          <w:p w:rsidR="00791E56" w:rsidRPr="00265E58" w:rsidRDefault="00791E56" w:rsidP="00631DBE">
            <w:pPr>
              <w:spacing w:line="240" w:lineRule="auto"/>
              <w:jc w:val="center"/>
              <w:rPr>
                <w:rFonts w:ascii="Garamond" w:hAnsi="Garamond"/>
                <w:noProof/>
                <w:sz w:val="18"/>
                <w:szCs w:val="18"/>
                <w:lang w:val="en-GB" w:eastAsia="en-GB" w:bidi="ar-SA"/>
              </w:rPr>
            </w:pPr>
            <w:r>
              <w:rPr>
                <w:rFonts w:ascii="Garamond" w:hAnsi="Garamond"/>
                <w:noProof/>
                <w:sz w:val="18"/>
                <w:szCs w:val="18"/>
                <w:lang w:val="en-GB" w:eastAsia="en-GB" w:bidi="ar-SA"/>
              </w:rPr>
              <w:t>2.71</w:t>
            </w:r>
          </w:p>
        </w:tc>
        <w:tc>
          <w:tcPr>
            <w:tcW w:w="1181" w:type="dxa"/>
          </w:tcPr>
          <w:p w:rsidR="00791E56" w:rsidRPr="00265E58" w:rsidRDefault="00791E56" w:rsidP="00631DBE">
            <w:pPr>
              <w:spacing w:line="240" w:lineRule="auto"/>
              <w:jc w:val="center"/>
              <w:rPr>
                <w:rFonts w:ascii="Garamond" w:hAnsi="Garamond"/>
                <w:noProof/>
                <w:sz w:val="18"/>
                <w:szCs w:val="18"/>
                <w:lang w:val="en-GB" w:eastAsia="en-GB" w:bidi="ar-SA"/>
              </w:rPr>
            </w:pPr>
            <w:r>
              <w:rPr>
                <w:rFonts w:ascii="Garamond" w:hAnsi="Garamond"/>
                <w:noProof/>
                <w:sz w:val="18"/>
                <w:szCs w:val="18"/>
                <w:lang w:val="en-GB" w:eastAsia="en-GB" w:bidi="ar-SA"/>
              </w:rPr>
              <w:t>0</w:t>
            </w:r>
          </w:p>
        </w:tc>
        <w:tc>
          <w:tcPr>
            <w:tcW w:w="1182" w:type="dxa"/>
            <w:tcBorders>
              <w:right w:val="single" w:sz="4" w:space="0" w:color="auto"/>
            </w:tcBorders>
          </w:tcPr>
          <w:p w:rsidR="00791E56" w:rsidRPr="00265E58" w:rsidRDefault="00791E56" w:rsidP="00631DBE">
            <w:pPr>
              <w:spacing w:line="240" w:lineRule="auto"/>
              <w:jc w:val="center"/>
              <w:rPr>
                <w:rFonts w:ascii="Garamond" w:hAnsi="Garamond"/>
                <w:noProof/>
                <w:sz w:val="18"/>
                <w:szCs w:val="18"/>
                <w:lang w:val="en-GB" w:eastAsia="en-GB" w:bidi="ar-SA"/>
              </w:rPr>
            </w:pPr>
            <w:r>
              <w:rPr>
                <w:rFonts w:ascii="Garamond" w:hAnsi="Garamond"/>
                <w:noProof/>
                <w:sz w:val="18"/>
                <w:szCs w:val="18"/>
                <w:lang w:val="en-GB" w:eastAsia="en-GB" w:bidi="ar-SA"/>
              </w:rPr>
              <w:t>0</w:t>
            </w:r>
          </w:p>
        </w:tc>
        <w:tc>
          <w:tcPr>
            <w:tcW w:w="1134" w:type="dxa"/>
            <w:tcBorders>
              <w:left w:val="single" w:sz="4" w:space="0" w:color="auto"/>
            </w:tcBorders>
          </w:tcPr>
          <w:p w:rsidR="00791E56" w:rsidRPr="00265E58" w:rsidRDefault="00791E56" w:rsidP="00631DBE">
            <w:pPr>
              <w:spacing w:line="240" w:lineRule="auto"/>
              <w:jc w:val="center"/>
              <w:rPr>
                <w:rFonts w:ascii="Garamond" w:hAnsi="Garamond"/>
                <w:noProof/>
                <w:sz w:val="18"/>
                <w:szCs w:val="18"/>
                <w:lang w:val="en-GB" w:eastAsia="en-GB" w:bidi="ar-SA"/>
              </w:rPr>
            </w:pPr>
            <w:r>
              <w:rPr>
                <w:rFonts w:ascii="Garamond" w:hAnsi="Garamond"/>
                <w:noProof/>
                <w:sz w:val="18"/>
                <w:szCs w:val="18"/>
                <w:lang w:val="en-GB" w:eastAsia="en-GB" w:bidi="ar-SA"/>
              </w:rPr>
              <w:t>0.48</w:t>
            </w:r>
          </w:p>
        </w:tc>
        <w:tc>
          <w:tcPr>
            <w:tcW w:w="1134" w:type="dxa"/>
          </w:tcPr>
          <w:p w:rsidR="00791E56" w:rsidRPr="00265E58" w:rsidRDefault="00791E56" w:rsidP="00631DBE">
            <w:pPr>
              <w:spacing w:line="240" w:lineRule="auto"/>
              <w:jc w:val="center"/>
              <w:rPr>
                <w:rFonts w:ascii="Garamond" w:hAnsi="Garamond"/>
                <w:noProof/>
                <w:sz w:val="18"/>
                <w:szCs w:val="18"/>
                <w:lang w:val="en-GB" w:eastAsia="en-GB" w:bidi="ar-SA"/>
              </w:rPr>
            </w:pPr>
            <w:r>
              <w:rPr>
                <w:rFonts w:ascii="Garamond" w:hAnsi="Garamond"/>
                <w:noProof/>
                <w:sz w:val="18"/>
                <w:szCs w:val="18"/>
                <w:lang w:val="en-GB" w:eastAsia="en-GB" w:bidi="ar-SA"/>
              </w:rPr>
              <w:t>0</w:t>
            </w:r>
          </w:p>
        </w:tc>
        <w:tc>
          <w:tcPr>
            <w:tcW w:w="1134" w:type="dxa"/>
          </w:tcPr>
          <w:p w:rsidR="00791E56" w:rsidRDefault="00791E56" w:rsidP="00631DBE">
            <w:pPr>
              <w:spacing w:line="240" w:lineRule="auto"/>
              <w:jc w:val="center"/>
              <w:rPr>
                <w:rFonts w:ascii="Garamond" w:hAnsi="Garamond"/>
                <w:noProof/>
                <w:sz w:val="18"/>
                <w:szCs w:val="18"/>
                <w:lang w:val="en-GB" w:eastAsia="en-GB" w:bidi="ar-SA"/>
              </w:rPr>
            </w:pPr>
            <w:r>
              <w:rPr>
                <w:rFonts w:ascii="Garamond" w:hAnsi="Garamond"/>
                <w:noProof/>
                <w:sz w:val="18"/>
                <w:szCs w:val="18"/>
                <w:lang w:val="en-GB" w:eastAsia="en-GB" w:bidi="ar-SA"/>
              </w:rPr>
              <w:t>0</w:t>
            </w:r>
          </w:p>
        </w:tc>
        <w:tc>
          <w:tcPr>
            <w:tcW w:w="1134" w:type="dxa"/>
          </w:tcPr>
          <w:p w:rsidR="00791E56" w:rsidRPr="00265E58" w:rsidRDefault="00791E56" w:rsidP="00631DBE">
            <w:pPr>
              <w:spacing w:line="240" w:lineRule="auto"/>
              <w:jc w:val="center"/>
              <w:rPr>
                <w:rFonts w:ascii="Garamond" w:hAnsi="Garamond"/>
                <w:noProof/>
                <w:sz w:val="18"/>
                <w:szCs w:val="18"/>
                <w:lang w:val="en-GB" w:eastAsia="en-GB" w:bidi="ar-SA"/>
              </w:rPr>
            </w:pPr>
            <w:r>
              <w:rPr>
                <w:rFonts w:ascii="Garamond" w:hAnsi="Garamond"/>
                <w:noProof/>
                <w:sz w:val="18"/>
                <w:szCs w:val="18"/>
                <w:lang w:val="en-GB" w:eastAsia="en-GB" w:bidi="ar-SA"/>
              </w:rPr>
              <w:t>0</w:t>
            </w:r>
          </w:p>
        </w:tc>
        <w:tc>
          <w:tcPr>
            <w:tcW w:w="1134" w:type="dxa"/>
          </w:tcPr>
          <w:p w:rsidR="00791E56" w:rsidRPr="00265E58" w:rsidRDefault="00791E56" w:rsidP="00631DBE">
            <w:pPr>
              <w:spacing w:line="240" w:lineRule="auto"/>
              <w:jc w:val="center"/>
              <w:rPr>
                <w:rFonts w:ascii="Garamond" w:hAnsi="Garamond"/>
                <w:noProof/>
                <w:sz w:val="18"/>
                <w:szCs w:val="18"/>
                <w:lang w:val="en-GB" w:eastAsia="en-GB" w:bidi="ar-SA"/>
              </w:rPr>
            </w:pPr>
            <w:r>
              <w:rPr>
                <w:rFonts w:ascii="Garamond" w:hAnsi="Garamond"/>
                <w:noProof/>
                <w:sz w:val="18"/>
                <w:szCs w:val="18"/>
                <w:lang w:val="en-GB" w:eastAsia="en-GB" w:bidi="ar-SA"/>
              </w:rPr>
              <w:t>0</w:t>
            </w:r>
          </w:p>
        </w:tc>
        <w:tc>
          <w:tcPr>
            <w:tcW w:w="1134" w:type="dxa"/>
          </w:tcPr>
          <w:p w:rsidR="00791E56" w:rsidRPr="00265E58" w:rsidRDefault="00791E56" w:rsidP="00631DBE">
            <w:pPr>
              <w:spacing w:line="240" w:lineRule="auto"/>
              <w:jc w:val="center"/>
              <w:rPr>
                <w:rFonts w:ascii="Garamond" w:hAnsi="Garamond"/>
                <w:noProof/>
                <w:sz w:val="18"/>
                <w:szCs w:val="18"/>
                <w:lang w:val="en-GB" w:eastAsia="en-GB" w:bidi="ar-SA"/>
              </w:rPr>
            </w:pPr>
            <w:r>
              <w:rPr>
                <w:rFonts w:ascii="Garamond" w:hAnsi="Garamond"/>
                <w:noProof/>
                <w:sz w:val="18"/>
                <w:szCs w:val="18"/>
                <w:lang w:val="en-GB" w:eastAsia="en-GB" w:bidi="ar-SA"/>
              </w:rPr>
              <w:t>0</w:t>
            </w:r>
          </w:p>
        </w:tc>
        <w:tc>
          <w:tcPr>
            <w:tcW w:w="1134" w:type="dxa"/>
          </w:tcPr>
          <w:p w:rsidR="00791E56" w:rsidRPr="00265E58" w:rsidRDefault="00791E56" w:rsidP="00631DBE">
            <w:pPr>
              <w:spacing w:line="240" w:lineRule="auto"/>
              <w:jc w:val="center"/>
              <w:rPr>
                <w:rFonts w:ascii="Garamond" w:hAnsi="Garamond"/>
                <w:noProof/>
                <w:sz w:val="18"/>
                <w:szCs w:val="18"/>
                <w:lang w:val="en-GB" w:eastAsia="en-GB" w:bidi="ar-SA"/>
              </w:rPr>
            </w:pPr>
            <w:r>
              <w:rPr>
                <w:rFonts w:ascii="Garamond" w:hAnsi="Garamond"/>
                <w:noProof/>
                <w:sz w:val="18"/>
                <w:szCs w:val="18"/>
                <w:lang w:val="en-GB" w:eastAsia="en-GB" w:bidi="ar-SA"/>
              </w:rPr>
              <w:t>0</w:t>
            </w:r>
          </w:p>
        </w:tc>
      </w:tr>
      <w:tr w:rsidR="00791E56" w:rsidRPr="00265E58" w:rsidTr="00631DBE">
        <w:trPr>
          <w:trHeight w:val="510"/>
        </w:trPr>
        <w:tc>
          <w:tcPr>
            <w:tcW w:w="2660" w:type="dxa"/>
          </w:tcPr>
          <w:p w:rsidR="00791E56" w:rsidRPr="00265E58" w:rsidRDefault="00791E56" w:rsidP="00631DBE">
            <w:pPr>
              <w:spacing w:line="240" w:lineRule="auto"/>
              <w:rPr>
                <w:rFonts w:ascii="Garamond" w:hAnsi="Garamond"/>
                <w:noProof/>
                <w:sz w:val="18"/>
                <w:szCs w:val="18"/>
                <w:lang w:val="en-GB" w:eastAsia="en-GB" w:bidi="ar-SA"/>
              </w:rPr>
            </w:pPr>
            <w:r>
              <w:rPr>
                <w:rFonts w:ascii="Garamond" w:hAnsi="Garamond"/>
                <w:noProof/>
                <w:sz w:val="18"/>
                <w:szCs w:val="18"/>
                <w:lang w:val="en-GB" w:eastAsia="en-GB" w:bidi="ar-SA"/>
              </w:rPr>
              <w:t xml:space="preserve">Emissions from livestock </w:t>
            </w:r>
            <w:r w:rsidR="00384F22" w:rsidRPr="00265E58">
              <w:rPr>
                <w:rFonts w:ascii="Garamond" w:hAnsi="Garamond"/>
                <w:noProof/>
                <w:sz w:val="18"/>
                <w:szCs w:val="18"/>
                <w:lang w:val="en-GB" w:eastAsia="en-GB" w:bidi="ar-SA"/>
              </w:rPr>
              <w:t>(</w:t>
            </w:r>
            <w:r w:rsidR="00384F22">
              <w:rPr>
                <w:rFonts w:ascii="Garamond" w:hAnsi="Garamond"/>
                <w:noProof/>
                <w:sz w:val="18"/>
                <w:szCs w:val="18"/>
                <w:lang w:val="en-GB" w:eastAsia="en-GB" w:bidi="ar-SA"/>
              </w:rPr>
              <w:t>t ha y</w:t>
            </w:r>
            <w:r w:rsidR="00384F22">
              <w:rPr>
                <w:rFonts w:ascii="Garamond" w:hAnsi="Garamond"/>
                <w:noProof/>
                <w:sz w:val="18"/>
                <w:szCs w:val="18"/>
                <w:vertAlign w:val="superscript"/>
                <w:lang w:val="en-GB" w:eastAsia="en-GB" w:bidi="ar-SA"/>
              </w:rPr>
              <w:t>-1</w:t>
            </w:r>
            <w:r w:rsidR="00384F22" w:rsidRPr="00265E58">
              <w:rPr>
                <w:rFonts w:ascii="Garamond" w:hAnsi="Garamond"/>
                <w:noProof/>
                <w:sz w:val="18"/>
                <w:szCs w:val="18"/>
                <w:lang w:val="en-GB" w:eastAsia="en-GB" w:bidi="ar-SA"/>
              </w:rPr>
              <w:t>)</w:t>
            </w:r>
          </w:p>
        </w:tc>
        <w:tc>
          <w:tcPr>
            <w:tcW w:w="1181" w:type="dxa"/>
          </w:tcPr>
          <w:p w:rsidR="00791E56" w:rsidRPr="00265E58" w:rsidRDefault="00791E56" w:rsidP="00631DBE">
            <w:pPr>
              <w:spacing w:line="240" w:lineRule="auto"/>
              <w:jc w:val="center"/>
              <w:rPr>
                <w:rFonts w:ascii="Garamond" w:hAnsi="Garamond"/>
                <w:noProof/>
                <w:sz w:val="18"/>
                <w:szCs w:val="18"/>
                <w:lang w:val="en-GB" w:eastAsia="en-GB" w:bidi="ar-SA"/>
              </w:rPr>
            </w:pPr>
            <w:r>
              <w:rPr>
                <w:rFonts w:ascii="Garamond" w:hAnsi="Garamond"/>
                <w:noProof/>
                <w:sz w:val="18"/>
                <w:szCs w:val="18"/>
                <w:lang w:val="en-GB" w:eastAsia="en-GB" w:bidi="ar-SA"/>
              </w:rPr>
              <w:t>0</w:t>
            </w:r>
          </w:p>
        </w:tc>
        <w:tc>
          <w:tcPr>
            <w:tcW w:w="1181" w:type="dxa"/>
          </w:tcPr>
          <w:p w:rsidR="00791E56" w:rsidRPr="00265E58" w:rsidRDefault="00791E56" w:rsidP="00631DBE">
            <w:pPr>
              <w:spacing w:line="240" w:lineRule="auto"/>
              <w:jc w:val="center"/>
              <w:rPr>
                <w:rFonts w:ascii="Garamond" w:hAnsi="Garamond"/>
                <w:noProof/>
                <w:sz w:val="18"/>
                <w:szCs w:val="18"/>
                <w:lang w:val="en-GB" w:eastAsia="en-GB" w:bidi="ar-SA"/>
              </w:rPr>
            </w:pPr>
            <w:r>
              <w:rPr>
                <w:rFonts w:ascii="Garamond" w:hAnsi="Garamond"/>
                <w:noProof/>
                <w:sz w:val="18"/>
                <w:szCs w:val="18"/>
                <w:lang w:val="en-GB" w:eastAsia="en-GB" w:bidi="ar-SA"/>
              </w:rPr>
              <w:t>0</w:t>
            </w:r>
          </w:p>
        </w:tc>
        <w:tc>
          <w:tcPr>
            <w:tcW w:w="1182" w:type="dxa"/>
            <w:tcBorders>
              <w:right w:val="single" w:sz="4" w:space="0" w:color="auto"/>
            </w:tcBorders>
          </w:tcPr>
          <w:p w:rsidR="00791E56" w:rsidRPr="00265E58" w:rsidRDefault="00791E56" w:rsidP="00631DBE">
            <w:pPr>
              <w:spacing w:line="240" w:lineRule="auto"/>
              <w:jc w:val="center"/>
              <w:rPr>
                <w:rFonts w:ascii="Garamond" w:hAnsi="Garamond"/>
                <w:noProof/>
                <w:sz w:val="18"/>
                <w:szCs w:val="18"/>
                <w:lang w:val="en-GB" w:eastAsia="en-GB" w:bidi="ar-SA"/>
              </w:rPr>
            </w:pPr>
            <w:r>
              <w:rPr>
                <w:rFonts w:ascii="Garamond" w:hAnsi="Garamond"/>
                <w:noProof/>
                <w:sz w:val="18"/>
                <w:szCs w:val="18"/>
                <w:lang w:val="en-GB" w:eastAsia="en-GB" w:bidi="ar-SA"/>
              </w:rPr>
              <w:t>0</w:t>
            </w:r>
          </w:p>
        </w:tc>
        <w:tc>
          <w:tcPr>
            <w:tcW w:w="1134" w:type="dxa"/>
            <w:tcBorders>
              <w:left w:val="single" w:sz="4" w:space="0" w:color="auto"/>
            </w:tcBorders>
          </w:tcPr>
          <w:p w:rsidR="00791E56" w:rsidRPr="00265E58" w:rsidRDefault="00791E56" w:rsidP="00631DBE">
            <w:pPr>
              <w:spacing w:line="240" w:lineRule="auto"/>
              <w:jc w:val="center"/>
              <w:rPr>
                <w:rFonts w:ascii="Garamond" w:hAnsi="Garamond"/>
                <w:noProof/>
                <w:sz w:val="18"/>
                <w:szCs w:val="18"/>
                <w:lang w:val="en-GB" w:eastAsia="en-GB" w:bidi="ar-SA"/>
              </w:rPr>
            </w:pPr>
            <w:r>
              <w:rPr>
                <w:rFonts w:ascii="Garamond" w:hAnsi="Garamond"/>
                <w:noProof/>
                <w:sz w:val="18"/>
                <w:szCs w:val="18"/>
                <w:lang w:val="en-GB" w:eastAsia="en-GB" w:bidi="ar-SA"/>
              </w:rPr>
              <w:t>0.93</w:t>
            </w:r>
          </w:p>
        </w:tc>
        <w:tc>
          <w:tcPr>
            <w:tcW w:w="1134" w:type="dxa"/>
          </w:tcPr>
          <w:p w:rsidR="00791E56" w:rsidRPr="00265E58" w:rsidRDefault="00791E56" w:rsidP="00631DBE">
            <w:pPr>
              <w:spacing w:line="240" w:lineRule="auto"/>
              <w:jc w:val="center"/>
              <w:rPr>
                <w:rFonts w:ascii="Garamond" w:hAnsi="Garamond"/>
                <w:noProof/>
                <w:sz w:val="18"/>
                <w:szCs w:val="18"/>
                <w:lang w:val="en-GB" w:eastAsia="en-GB" w:bidi="ar-SA"/>
              </w:rPr>
            </w:pPr>
            <w:r>
              <w:rPr>
                <w:rFonts w:ascii="Garamond" w:hAnsi="Garamond"/>
                <w:noProof/>
                <w:sz w:val="18"/>
                <w:szCs w:val="18"/>
                <w:lang w:val="en-GB" w:eastAsia="en-GB" w:bidi="ar-SA"/>
              </w:rPr>
              <w:t>0</w:t>
            </w:r>
          </w:p>
        </w:tc>
        <w:tc>
          <w:tcPr>
            <w:tcW w:w="1134" w:type="dxa"/>
          </w:tcPr>
          <w:p w:rsidR="00791E56" w:rsidRDefault="00791E56" w:rsidP="00631DBE">
            <w:pPr>
              <w:spacing w:line="240" w:lineRule="auto"/>
              <w:jc w:val="center"/>
              <w:rPr>
                <w:rFonts w:ascii="Garamond" w:hAnsi="Garamond"/>
                <w:noProof/>
                <w:sz w:val="18"/>
                <w:szCs w:val="18"/>
                <w:lang w:val="en-GB" w:eastAsia="en-GB" w:bidi="ar-SA"/>
              </w:rPr>
            </w:pPr>
            <w:r>
              <w:rPr>
                <w:rFonts w:ascii="Garamond" w:hAnsi="Garamond"/>
                <w:noProof/>
                <w:sz w:val="18"/>
                <w:szCs w:val="18"/>
                <w:lang w:val="en-GB" w:eastAsia="en-GB" w:bidi="ar-SA"/>
              </w:rPr>
              <w:t>0</w:t>
            </w:r>
          </w:p>
        </w:tc>
        <w:tc>
          <w:tcPr>
            <w:tcW w:w="1134" w:type="dxa"/>
          </w:tcPr>
          <w:p w:rsidR="00791E56" w:rsidRPr="00265E58" w:rsidRDefault="00791E56" w:rsidP="00631DBE">
            <w:pPr>
              <w:spacing w:line="240" w:lineRule="auto"/>
              <w:jc w:val="center"/>
              <w:rPr>
                <w:rFonts w:ascii="Garamond" w:hAnsi="Garamond"/>
                <w:noProof/>
                <w:sz w:val="18"/>
                <w:szCs w:val="18"/>
                <w:lang w:val="en-GB" w:eastAsia="en-GB" w:bidi="ar-SA"/>
              </w:rPr>
            </w:pPr>
            <w:r>
              <w:rPr>
                <w:rFonts w:ascii="Garamond" w:hAnsi="Garamond"/>
                <w:noProof/>
                <w:sz w:val="18"/>
                <w:szCs w:val="18"/>
                <w:lang w:val="en-GB" w:eastAsia="en-GB" w:bidi="ar-SA"/>
              </w:rPr>
              <w:t>0</w:t>
            </w:r>
          </w:p>
        </w:tc>
        <w:tc>
          <w:tcPr>
            <w:tcW w:w="1134" w:type="dxa"/>
          </w:tcPr>
          <w:p w:rsidR="00791E56" w:rsidRPr="00265E58" w:rsidRDefault="00791E56" w:rsidP="00631DBE">
            <w:pPr>
              <w:spacing w:line="240" w:lineRule="auto"/>
              <w:jc w:val="center"/>
              <w:rPr>
                <w:rFonts w:ascii="Garamond" w:hAnsi="Garamond"/>
                <w:noProof/>
                <w:sz w:val="18"/>
                <w:szCs w:val="18"/>
                <w:lang w:val="en-GB" w:eastAsia="en-GB" w:bidi="ar-SA"/>
              </w:rPr>
            </w:pPr>
            <w:r>
              <w:rPr>
                <w:rFonts w:ascii="Garamond" w:hAnsi="Garamond"/>
                <w:noProof/>
                <w:sz w:val="18"/>
                <w:szCs w:val="18"/>
                <w:lang w:val="en-GB" w:eastAsia="en-GB" w:bidi="ar-SA"/>
              </w:rPr>
              <w:t>0</w:t>
            </w:r>
          </w:p>
        </w:tc>
        <w:tc>
          <w:tcPr>
            <w:tcW w:w="1134" w:type="dxa"/>
          </w:tcPr>
          <w:p w:rsidR="00791E56" w:rsidRPr="00265E58" w:rsidRDefault="00791E56" w:rsidP="00631DBE">
            <w:pPr>
              <w:spacing w:line="240" w:lineRule="auto"/>
              <w:jc w:val="center"/>
              <w:rPr>
                <w:rFonts w:ascii="Garamond" w:hAnsi="Garamond"/>
                <w:noProof/>
                <w:sz w:val="18"/>
                <w:szCs w:val="18"/>
                <w:lang w:val="en-GB" w:eastAsia="en-GB" w:bidi="ar-SA"/>
              </w:rPr>
            </w:pPr>
            <w:r>
              <w:rPr>
                <w:rFonts w:ascii="Garamond" w:hAnsi="Garamond"/>
                <w:noProof/>
                <w:sz w:val="18"/>
                <w:szCs w:val="18"/>
                <w:lang w:val="en-GB" w:eastAsia="en-GB" w:bidi="ar-SA"/>
              </w:rPr>
              <w:t>0</w:t>
            </w:r>
          </w:p>
        </w:tc>
        <w:tc>
          <w:tcPr>
            <w:tcW w:w="1134" w:type="dxa"/>
          </w:tcPr>
          <w:p w:rsidR="00791E56" w:rsidRPr="00265E58" w:rsidRDefault="00791E56" w:rsidP="00631DBE">
            <w:pPr>
              <w:spacing w:line="240" w:lineRule="auto"/>
              <w:jc w:val="center"/>
              <w:rPr>
                <w:rFonts w:ascii="Garamond" w:hAnsi="Garamond"/>
                <w:noProof/>
                <w:sz w:val="18"/>
                <w:szCs w:val="18"/>
                <w:lang w:val="en-GB" w:eastAsia="en-GB" w:bidi="ar-SA"/>
              </w:rPr>
            </w:pPr>
            <w:r>
              <w:rPr>
                <w:rFonts w:ascii="Garamond" w:hAnsi="Garamond"/>
                <w:noProof/>
                <w:sz w:val="18"/>
                <w:szCs w:val="18"/>
                <w:lang w:val="en-GB" w:eastAsia="en-GB" w:bidi="ar-SA"/>
              </w:rPr>
              <w:t>0</w:t>
            </w:r>
          </w:p>
        </w:tc>
      </w:tr>
      <w:tr w:rsidR="00791E56" w:rsidRPr="00265E58" w:rsidTr="00631DBE">
        <w:trPr>
          <w:trHeight w:val="510"/>
        </w:trPr>
        <w:tc>
          <w:tcPr>
            <w:tcW w:w="2660" w:type="dxa"/>
          </w:tcPr>
          <w:p w:rsidR="00791E56" w:rsidRPr="00265E58" w:rsidRDefault="00791E56" w:rsidP="00631DBE">
            <w:pPr>
              <w:spacing w:line="240" w:lineRule="auto"/>
              <w:rPr>
                <w:rFonts w:ascii="Garamond" w:hAnsi="Garamond"/>
                <w:noProof/>
                <w:sz w:val="18"/>
                <w:szCs w:val="18"/>
                <w:lang w:val="en-GB" w:eastAsia="en-GB" w:bidi="ar-SA"/>
              </w:rPr>
            </w:pPr>
            <w:r>
              <w:rPr>
                <w:rFonts w:ascii="Garamond" w:hAnsi="Garamond"/>
                <w:noProof/>
                <w:sz w:val="18"/>
                <w:szCs w:val="18"/>
                <w:lang w:val="en-GB" w:eastAsia="en-GB" w:bidi="ar-SA"/>
              </w:rPr>
              <w:t>Sequestration from sediment accretion</w:t>
            </w:r>
            <w:r w:rsidRPr="00265E58">
              <w:rPr>
                <w:rFonts w:ascii="Garamond" w:hAnsi="Garamond"/>
                <w:noProof/>
                <w:sz w:val="18"/>
                <w:szCs w:val="18"/>
                <w:lang w:val="en-GB" w:eastAsia="en-GB" w:bidi="ar-SA"/>
              </w:rPr>
              <w:t xml:space="preserve"> </w:t>
            </w:r>
            <w:r w:rsidR="00384F22" w:rsidRPr="00265E58">
              <w:rPr>
                <w:rFonts w:ascii="Garamond" w:hAnsi="Garamond"/>
                <w:noProof/>
                <w:sz w:val="18"/>
                <w:szCs w:val="18"/>
                <w:lang w:val="en-GB" w:eastAsia="en-GB" w:bidi="ar-SA"/>
              </w:rPr>
              <w:t>(</w:t>
            </w:r>
            <w:r w:rsidR="00384F22">
              <w:rPr>
                <w:rFonts w:ascii="Garamond" w:hAnsi="Garamond"/>
                <w:noProof/>
                <w:sz w:val="18"/>
                <w:szCs w:val="18"/>
                <w:lang w:val="en-GB" w:eastAsia="en-GB" w:bidi="ar-SA"/>
              </w:rPr>
              <w:t>t ha y</w:t>
            </w:r>
            <w:r w:rsidR="00384F22">
              <w:rPr>
                <w:rFonts w:ascii="Garamond" w:hAnsi="Garamond"/>
                <w:noProof/>
                <w:sz w:val="18"/>
                <w:szCs w:val="18"/>
                <w:vertAlign w:val="superscript"/>
                <w:lang w:val="en-GB" w:eastAsia="en-GB" w:bidi="ar-SA"/>
              </w:rPr>
              <w:t>-1</w:t>
            </w:r>
            <w:r w:rsidR="00384F22" w:rsidRPr="00265E58">
              <w:rPr>
                <w:rFonts w:ascii="Garamond" w:hAnsi="Garamond"/>
                <w:noProof/>
                <w:sz w:val="18"/>
                <w:szCs w:val="18"/>
                <w:lang w:val="en-GB" w:eastAsia="en-GB" w:bidi="ar-SA"/>
              </w:rPr>
              <w:t>)</w:t>
            </w:r>
          </w:p>
        </w:tc>
        <w:tc>
          <w:tcPr>
            <w:tcW w:w="1181" w:type="dxa"/>
          </w:tcPr>
          <w:p w:rsidR="00791E56" w:rsidRPr="00265E58" w:rsidRDefault="00791E56" w:rsidP="00631DBE">
            <w:pPr>
              <w:spacing w:line="240" w:lineRule="auto"/>
              <w:jc w:val="center"/>
              <w:rPr>
                <w:rFonts w:ascii="Garamond" w:hAnsi="Garamond"/>
                <w:noProof/>
                <w:sz w:val="18"/>
                <w:szCs w:val="18"/>
                <w:lang w:val="en-GB" w:eastAsia="en-GB" w:bidi="ar-SA"/>
              </w:rPr>
            </w:pPr>
            <w:r>
              <w:rPr>
                <w:rFonts w:ascii="Garamond" w:hAnsi="Garamond"/>
                <w:noProof/>
                <w:sz w:val="18"/>
                <w:szCs w:val="18"/>
                <w:lang w:val="en-GB" w:eastAsia="en-GB" w:bidi="ar-SA"/>
              </w:rPr>
              <w:t>0</w:t>
            </w:r>
          </w:p>
        </w:tc>
        <w:tc>
          <w:tcPr>
            <w:tcW w:w="1181" w:type="dxa"/>
          </w:tcPr>
          <w:p w:rsidR="00791E56" w:rsidRPr="00265E58" w:rsidRDefault="00791E56" w:rsidP="00631DBE">
            <w:pPr>
              <w:spacing w:line="240" w:lineRule="auto"/>
              <w:jc w:val="center"/>
              <w:rPr>
                <w:rFonts w:ascii="Garamond" w:hAnsi="Garamond"/>
                <w:noProof/>
                <w:sz w:val="18"/>
                <w:szCs w:val="18"/>
                <w:lang w:val="en-GB" w:eastAsia="en-GB" w:bidi="ar-SA"/>
              </w:rPr>
            </w:pPr>
            <w:r>
              <w:rPr>
                <w:rFonts w:ascii="Garamond" w:hAnsi="Garamond"/>
                <w:noProof/>
                <w:sz w:val="18"/>
                <w:szCs w:val="18"/>
                <w:lang w:val="en-GB" w:eastAsia="en-GB" w:bidi="ar-SA"/>
              </w:rPr>
              <w:t>-10.88</w:t>
            </w:r>
          </w:p>
        </w:tc>
        <w:tc>
          <w:tcPr>
            <w:tcW w:w="1182" w:type="dxa"/>
            <w:tcBorders>
              <w:right w:val="single" w:sz="4" w:space="0" w:color="auto"/>
            </w:tcBorders>
          </w:tcPr>
          <w:p w:rsidR="00791E56" w:rsidRPr="00265E58" w:rsidRDefault="00791E56" w:rsidP="00631DBE">
            <w:pPr>
              <w:spacing w:line="240" w:lineRule="auto"/>
              <w:jc w:val="center"/>
              <w:rPr>
                <w:rFonts w:ascii="Garamond" w:hAnsi="Garamond"/>
                <w:noProof/>
                <w:sz w:val="18"/>
                <w:szCs w:val="18"/>
                <w:lang w:val="en-GB" w:eastAsia="en-GB" w:bidi="ar-SA"/>
              </w:rPr>
            </w:pPr>
            <w:r>
              <w:rPr>
                <w:rFonts w:ascii="Garamond" w:hAnsi="Garamond"/>
                <w:noProof/>
                <w:sz w:val="18"/>
                <w:szCs w:val="18"/>
                <w:lang w:val="en-GB" w:eastAsia="en-GB" w:bidi="ar-SA"/>
              </w:rPr>
              <w:t>-23.77</w:t>
            </w:r>
          </w:p>
        </w:tc>
        <w:tc>
          <w:tcPr>
            <w:tcW w:w="1134" w:type="dxa"/>
            <w:tcBorders>
              <w:left w:val="single" w:sz="4" w:space="0" w:color="auto"/>
            </w:tcBorders>
          </w:tcPr>
          <w:p w:rsidR="00791E56" w:rsidRPr="00265E58" w:rsidRDefault="00791E56" w:rsidP="00631DBE">
            <w:pPr>
              <w:spacing w:line="240" w:lineRule="auto"/>
              <w:jc w:val="center"/>
              <w:rPr>
                <w:rFonts w:ascii="Garamond" w:hAnsi="Garamond"/>
                <w:noProof/>
                <w:sz w:val="18"/>
                <w:szCs w:val="18"/>
                <w:lang w:val="en-GB" w:eastAsia="en-GB" w:bidi="ar-SA"/>
              </w:rPr>
            </w:pPr>
            <w:r>
              <w:rPr>
                <w:rFonts w:ascii="Garamond" w:hAnsi="Garamond"/>
                <w:noProof/>
                <w:sz w:val="18"/>
                <w:szCs w:val="18"/>
                <w:lang w:val="en-GB" w:eastAsia="en-GB" w:bidi="ar-SA"/>
              </w:rPr>
              <w:t>0</w:t>
            </w:r>
          </w:p>
        </w:tc>
        <w:tc>
          <w:tcPr>
            <w:tcW w:w="1134" w:type="dxa"/>
          </w:tcPr>
          <w:p w:rsidR="00791E56" w:rsidRPr="00265E58" w:rsidRDefault="00791E56" w:rsidP="00631DBE">
            <w:pPr>
              <w:spacing w:line="240" w:lineRule="auto"/>
              <w:jc w:val="center"/>
              <w:rPr>
                <w:rFonts w:ascii="Garamond" w:hAnsi="Garamond"/>
                <w:noProof/>
                <w:sz w:val="18"/>
                <w:szCs w:val="18"/>
                <w:lang w:val="en-GB" w:eastAsia="en-GB" w:bidi="ar-SA"/>
              </w:rPr>
            </w:pPr>
            <w:r>
              <w:rPr>
                <w:rFonts w:ascii="Garamond" w:hAnsi="Garamond"/>
                <w:noProof/>
                <w:sz w:val="18"/>
                <w:szCs w:val="18"/>
                <w:lang w:val="en-GB" w:eastAsia="en-GB" w:bidi="ar-SA"/>
              </w:rPr>
              <w:t>-29.9</w:t>
            </w:r>
          </w:p>
        </w:tc>
        <w:tc>
          <w:tcPr>
            <w:tcW w:w="1134" w:type="dxa"/>
          </w:tcPr>
          <w:p w:rsidR="00791E56" w:rsidRDefault="00791E56" w:rsidP="00631DBE">
            <w:pPr>
              <w:spacing w:line="240" w:lineRule="auto"/>
              <w:jc w:val="center"/>
              <w:rPr>
                <w:rFonts w:ascii="Garamond" w:hAnsi="Garamond"/>
                <w:noProof/>
                <w:sz w:val="18"/>
                <w:szCs w:val="18"/>
                <w:lang w:val="en-GB" w:eastAsia="en-GB" w:bidi="ar-SA"/>
              </w:rPr>
            </w:pPr>
            <w:r>
              <w:rPr>
                <w:rFonts w:ascii="Garamond" w:hAnsi="Garamond"/>
                <w:noProof/>
                <w:sz w:val="18"/>
                <w:szCs w:val="18"/>
                <w:lang w:val="en-GB" w:eastAsia="en-GB" w:bidi="ar-SA"/>
              </w:rPr>
              <w:t>-29.9</w:t>
            </w:r>
          </w:p>
        </w:tc>
        <w:tc>
          <w:tcPr>
            <w:tcW w:w="1134" w:type="dxa"/>
          </w:tcPr>
          <w:p w:rsidR="00791E56" w:rsidRPr="00265E58" w:rsidRDefault="00791E56" w:rsidP="00631DBE">
            <w:pPr>
              <w:spacing w:line="240" w:lineRule="auto"/>
              <w:jc w:val="center"/>
              <w:rPr>
                <w:rFonts w:ascii="Garamond" w:hAnsi="Garamond"/>
                <w:noProof/>
                <w:sz w:val="18"/>
                <w:szCs w:val="18"/>
                <w:lang w:val="en-GB" w:eastAsia="en-GB" w:bidi="ar-SA"/>
              </w:rPr>
            </w:pPr>
            <w:r>
              <w:rPr>
                <w:rFonts w:ascii="Garamond" w:hAnsi="Garamond"/>
                <w:noProof/>
                <w:sz w:val="18"/>
                <w:szCs w:val="18"/>
                <w:lang w:val="en-GB" w:eastAsia="en-GB" w:bidi="ar-SA"/>
              </w:rPr>
              <w:t>-29.7</w:t>
            </w:r>
          </w:p>
        </w:tc>
        <w:tc>
          <w:tcPr>
            <w:tcW w:w="1134" w:type="dxa"/>
          </w:tcPr>
          <w:p w:rsidR="00791E56" w:rsidRPr="00265E58" w:rsidRDefault="00791E56" w:rsidP="00631DBE">
            <w:pPr>
              <w:spacing w:line="240" w:lineRule="auto"/>
              <w:jc w:val="center"/>
              <w:rPr>
                <w:rFonts w:ascii="Garamond" w:hAnsi="Garamond"/>
                <w:noProof/>
                <w:sz w:val="18"/>
                <w:szCs w:val="18"/>
                <w:lang w:val="en-GB" w:eastAsia="en-GB" w:bidi="ar-SA"/>
              </w:rPr>
            </w:pPr>
            <w:r>
              <w:rPr>
                <w:rFonts w:ascii="Garamond" w:hAnsi="Garamond"/>
                <w:noProof/>
                <w:sz w:val="18"/>
                <w:szCs w:val="18"/>
                <w:lang w:val="en-GB" w:eastAsia="en-GB" w:bidi="ar-SA"/>
              </w:rPr>
              <w:t>-25.9</w:t>
            </w:r>
          </w:p>
        </w:tc>
        <w:tc>
          <w:tcPr>
            <w:tcW w:w="1134" w:type="dxa"/>
          </w:tcPr>
          <w:p w:rsidR="00791E56" w:rsidRPr="00265E58" w:rsidRDefault="00791E56" w:rsidP="00631DBE">
            <w:pPr>
              <w:spacing w:line="240" w:lineRule="auto"/>
              <w:jc w:val="center"/>
              <w:rPr>
                <w:rFonts w:ascii="Garamond" w:hAnsi="Garamond"/>
                <w:noProof/>
                <w:sz w:val="18"/>
                <w:szCs w:val="18"/>
                <w:lang w:val="en-GB" w:eastAsia="en-GB" w:bidi="ar-SA"/>
              </w:rPr>
            </w:pPr>
            <w:r>
              <w:rPr>
                <w:rFonts w:ascii="Garamond" w:hAnsi="Garamond"/>
                <w:noProof/>
                <w:sz w:val="18"/>
                <w:szCs w:val="18"/>
                <w:lang w:val="en-GB" w:eastAsia="en-GB" w:bidi="ar-SA"/>
              </w:rPr>
              <w:t>-40.9</w:t>
            </w:r>
          </w:p>
        </w:tc>
        <w:tc>
          <w:tcPr>
            <w:tcW w:w="1134" w:type="dxa"/>
          </w:tcPr>
          <w:p w:rsidR="00791E56" w:rsidRPr="00265E58" w:rsidRDefault="00791E56" w:rsidP="00631DBE">
            <w:pPr>
              <w:spacing w:line="240" w:lineRule="auto"/>
              <w:jc w:val="center"/>
              <w:rPr>
                <w:rFonts w:ascii="Garamond" w:hAnsi="Garamond"/>
                <w:noProof/>
                <w:sz w:val="18"/>
                <w:szCs w:val="18"/>
                <w:lang w:val="en-GB" w:eastAsia="en-GB" w:bidi="ar-SA"/>
              </w:rPr>
            </w:pPr>
            <w:r>
              <w:rPr>
                <w:rFonts w:ascii="Garamond" w:hAnsi="Garamond"/>
                <w:noProof/>
                <w:sz w:val="18"/>
                <w:szCs w:val="18"/>
                <w:lang w:val="en-GB" w:eastAsia="en-GB" w:bidi="ar-SA"/>
              </w:rPr>
              <w:t>-40.9</w:t>
            </w:r>
          </w:p>
        </w:tc>
      </w:tr>
      <w:tr w:rsidR="00791E56" w:rsidRPr="00265E58" w:rsidTr="00631DBE">
        <w:trPr>
          <w:trHeight w:val="510"/>
        </w:trPr>
        <w:tc>
          <w:tcPr>
            <w:tcW w:w="2660" w:type="dxa"/>
            <w:tcBorders>
              <w:top w:val="single" w:sz="4" w:space="0" w:color="auto"/>
            </w:tcBorders>
          </w:tcPr>
          <w:p w:rsidR="00791E56" w:rsidRPr="00F45929" w:rsidRDefault="00791E56" w:rsidP="00AF6C8A">
            <w:pPr>
              <w:spacing w:after="240" w:line="240" w:lineRule="auto"/>
              <w:rPr>
                <w:rFonts w:ascii="Garamond" w:hAnsi="Garamond"/>
                <w:b/>
                <w:noProof/>
                <w:sz w:val="18"/>
                <w:szCs w:val="18"/>
                <w:lang w:val="en-GB" w:eastAsia="en-GB" w:bidi="ar-SA"/>
              </w:rPr>
            </w:pPr>
            <w:r w:rsidRPr="00F45929">
              <w:rPr>
                <w:rFonts w:ascii="Garamond" w:hAnsi="Garamond"/>
                <w:b/>
                <w:noProof/>
                <w:sz w:val="18"/>
                <w:szCs w:val="18"/>
                <w:lang w:val="en-GB" w:eastAsia="en-GB" w:bidi="ar-SA"/>
              </w:rPr>
              <w:t>Area (</w:t>
            </w:r>
            <w:r w:rsidR="00AF6C8A">
              <w:rPr>
                <w:rFonts w:ascii="Garamond" w:hAnsi="Garamond"/>
                <w:b/>
                <w:noProof/>
                <w:sz w:val="18"/>
                <w:szCs w:val="18"/>
                <w:lang w:val="en-GB" w:eastAsia="en-GB" w:bidi="ar-SA"/>
              </w:rPr>
              <w:t>realigned</w:t>
            </w:r>
            <w:r w:rsidRPr="00F45929">
              <w:rPr>
                <w:rFonts w:ascii="Garamond" w:hAnsi="Garamond"/>
                <w:b/>
                <w:noProof/>
                <w:sz w:val="18"/>
                <w:szCs w:val="18"/>
                <w:lang w:val="en-GB" w:eastAsia="en-GB" w:bidi="ar-SA"/>
              </w:rPr>
              <w:t xml:space="preserve"> state; ha)</w:t>
            </w:r>
          </w:p>
        </w:tc>
        <w:tc>
          <w:tcPr>
            <w:tcW w:w="1181" w:type="dxa"/>
            <w:tcBorders>
              <w:top w:val="single" w:sz="4" w:space="0" w:color="auto"/>
            </w:tcBorders>
          </w:tcPr>
          <w:p w:rsidR="00791E56" w:rsidRPr="00265E58" w:rsidRDefault="00791E56" w:rsidP="00631DBE">
            <w:pPr>
              <w:spacing w:after="240" w:line="240" w:lineRule="auto"/>
              <w:jc w:val="center"/>
              <w:rPr>
                <w:rFonts w:ascii="Garamond" w:hAnsi="Garamond"/>
                <w:noProof/>
                <w:sz w:val="18"/>
                <w:szCs w:val="18"/>
                <w:lang w:val="en-GB" w:eastAsia="en-GB" w:bidi="ar-SA"/>
              </w:rPr>
            </w:pPr>
            <w:r>
              <w:rPr>
                <w:rFonts w:ascii="Garamond" w:hAnsi="Garamond"/>
                <w:noProof/>
                <w:sz w:val="18"/>
                <w:szCs w:val="18"/>
                <w:lang w:val="en-GB" w:eastAsia="en-GB" w:bidi="ar-SA"/>
              </w:rPr>
              <w:t>0</w:t>
            </w:r>
          </w:p>
        </w:tc>
        <w:tc>
          <w:tcPr>
            <w:tcW w:w="1181" w:type="dxa"/>
            <w:tcBorders>
              <w:top w:val="single" w:sz="4" w:space="0" w:color="auto"/>
            </w:tcBorders>
          </w:tcPr>
          <w:p w:rsidR="00791E56" w:rsidRPr="00265E58" w:rsidRDefault="00791E56" w:rsidP="00631DBE">
            <w:pPr>
              <w:spacing w:after="240" w:line="240" w:lineRule="auto"/>
              <w:jc w:val="center"/>
              <w:rPr>
                <w:rFonts w:ascii="Garamond" w:hAnsi="Garamond"/>
                <w:noProof/>
                <w:sz w:val="18"/>
                <w:szCs w:val="18"/>
                <w:lang w:val="en-GB" w:eastAsia="en-GB" w:bidi="ar-SA"/>
              </w:rPr>
            </w:pPr>
            <w:r>
              <w:rPr>
                <w:rFonts w:ascii="Garamond" w:hAnsi="Garamond"/>
                <w:noProof/>
                <w:sz w:val="18"/>
                <w:szCs w:val="18"/>
                <w:lang w:val="en-GB" w:eastAsia="en-GB" w:bidi="ar-SA"/>
              </w:rPr>
              <w:t>0</w:t>
            </w:r>
          </w:p>
        </w:tc>
        <w:tc>
          <w:tcPr>
            <w:tcW w:w="1182" w:type="dxa"/>
            <w:tcBorders>
              <w:top w:val="single" w:sz="4" w:space="0" w:color="auto"/>
              <w:right w:val="single" w:sz="4" w:space="0" w:color="auto"/>
            </w:tcBorders>
          </w:tcPr>
          <w:p w:rsidR="00791E56" w:rsidRPr="00265E58" w:rsidRDefault="00791E56" w:rsidP="00631DBE">
            <w:pPr>
              <w:spacing w:after="240" w:line="240" w:lineRule="auto"/>
              <w:jc w:val="center"/>
              <w:rPr>
                <w:rFonts w:ascii="Garamond" w:hAnsi="Garamond"/>
                <w:noProof/>
                <w:sz w:val="18"/>
                <w:szCs w:val="18"/>
                <w:lang w:val="en-GB" w:eastAsia="en-GB" w:bidi="ar-SA"/>
              </w:rPr>
            </w:pPr>
            <w:r>
              <w:rPr>
                <w:rFonts w:ascii="Garamond" w:hAnsi="Garamond"/>
                <w:noProof/>
                <w:sz w:val="18"/>
                <w:szCs w:val="18"/>
                <w:lang w:val="en-GB" w:eastAsia="en-GB" w:bidi="ar-SA"/>
              </w:rPr>
              <w:t>180</w:t>
            </w:r>
          </w:p>
        </w:tc>
        <w:tc>
          <w:tcPr>
            <w:tcW w:w="1134" w:type="dxa"/>
            <w:tcBorders>
              <w:top w:val="single" w:sz="4" w:space="0" w:color="auto"/>
              <w:left w:val="single" w:sz="4" w:space="0" w:color="auto"/>
            </w:tcBorders>
          </w:tcPr>
          <w:p w:rsidR="00791E56" w:rsidRPr="00265E58" w:rsidRDefault="00791E56" w:rsidP="00631DBE">
            <w:pPr>
              <w:spacing w:after="240" w:line="240" w:lineRule="auto"/>
              <w:jc w:val="center"/>
              <w:rPr>
                <w:rFonts w:ascii="Garamond" w:hAnsi="Garamond"/>
                <w:noProof/>
                <w:sz w:val="18"/>
                <w:szCs w:val="18"/>
                <w:lang w:val="en-GB" w:eastAsia="en-GB" w:bidi="ar-SA"/>
              </w:rPr>
            </w:pPr>
            <w:r>
              <w:rPr>
                <w:rFonts w:ascii="Garamond" w:hAnsi="Garamond"/>
                <w:noProof/>
                <w:sz w:val="18"/>
                <w:szCs w:val="18"/>
                <w:lang w:val="en-GB" w:eastAsia="en-GB" w:bidi="ar-SA"/>
              </w:rPr>
              <w:t>153.8</w:t>
            </w:r>
          </w:p>
        </w:tc>
        <w:tc>
          <w:tcPr>
            <w:tcW w:w="1134" w:type="dxa"/>
            <w:tcBorders>
              <w:top w:val="single" w:sz="4" w:space="0" w:color="auto"/>
            </w:tcBorders>
          </w:tcPr>
          <w:p w:rsidR="00791E56" w:rsidRPr="00265E58" w:rsidRDefault="00791E56" w:rsidP="00631DBE">
            <w:pPr>
              <w:spacing w:after="240" w:line="240" w:lineRule="auto"/>
              <w:jc w:val="center"/>
              <w:rPr>
                <w:rFonts w:ascii="Garamond" w:hAnsi="Garamond"/>
                <w:noProof/>
                <w:sz w:val="18"/>
                <w:szCs w:val="18"/>
                <w:lang w:val="en-GB" w:eastAsia="en-GB" w:bidi="ar-SA"/>
              </w:rPr>
            </w:pPr>
            <w:r>
              <w:rPr>
                <w:rFonts w:ascii="Garamond" w:hAnsi="Garamond"/>
                <w:noProof/>
                <w:sz w:val="18"/>
                <w:szCs w:val="18"/>
                <w:lang w:val="en-GB" w:eastAsia="en-GB" w:bidi="ar-SA"/>
              </w:rPr>
              <w:t>144.1</w:t>
            </w:r>
          </w:p>
        </w:tc>
        <w:tc>
          <w:tcPr>
            <w:tcW w:w="1134" w:type="dxa"/>
            <w:tcBorders>
              <w:top w:val="single" w:sz="4" w:space="0" w:color="auto"/>
            </w:tcBorders>
          </w:tcPr>
          <w:p w:rsidR="00791E56" w:rsidRDefault="00791E56" w:rsidP="00631DBE">
            <w:pPr>
              <w:spacing w:after="240" w:line="240" w:lineRule="auto"/>
              <w:jc w:val="center"/>
              <w:rPr>
                <w:rFonts w:ascii="Garamond" w:hAnsi="Garamond"/>
                <w:noProof/>
                <w:sz w:val="18"/>
                <w:szCs w:val="18"/>
                <w:lang w:val="en-GB" w:eastAsia="en-GB" w:bidi="ar-SA"/>
              </w:rPr>
            </w:pPr>
            <w:r>
              <w:rPr>
                <w:rFonts w:ascii="Garamond" w:hAnsi="Garamond"/>
                <w:noProof/>
                <w:sz w:val="18"/>
                <w:szCs w:val="18"/>
                <w:lang w:val="en-GB" w:eastAsia="en-GB" w:bidi="ar-SA"/>
              </w:rPr>
              <w:t>141</w:t>
            </w:r>
          </w:p>
        </w:tc>
        <w:tc>
          <w:tcPr>
            <w:tcW w:w="1134" w:type="dxa"/>
            <w:tcBorders>
              <w:top w:val="single" w:sz="4" w:space="0" w:color="auto"/>
            </w:tcBorders>
          </w:tcPr>
          <w:p w:rsidR="00791E56" w:rsidRPr="00265E58" w:rsidRDefault="00791E56" w:rsidP="00631DBE">
            <w:pPr>
              <w:spacing w:after="240" w:line="240" w:lineRule="auto"/>
              <w:jc w:val="center"/>
              <w:rPr>
                <w:rFonts w:ascii="Garamond" w:hAnsi="Garamond"/>
                <w:noProof/>
                <w:sz w:val="18"/>
                <w:szCs w:val="18"/>
                <w:lang w:val="en-GB" w:eastAsia="en-GB" w:bidi="ar-SA"/>
              </w:rPr>
            </w:pPr>
            <w:r>
              <w:rPr>
                <w:rFonts w:ascii="Garamond" w:hAnsi="Garamond"/>
                <w:noProof/>
                <w:sz w:val="18"/>
                <w:szCs w:val="18"/>
                <w:lang w:val="en-GB" w:eastAsia="en-GB" w:bidi="ar-SA"/>
              </w:rPr>
              <w:t>66.9</w:t>
            </w:r>
          </w:p>
        </w:tc>
        <w:tc>
          <w:tcPr>
            <w:tcW w:w="1134" w:type="dxa"/>
            <w:tcBorders>
              <w:top w:val="single" w:sz="4" w:space="0" w:color="auto"/>
            </w:tcBorders>
          </w:tcPr>
          <w:p w:rsidR="00791E56" w:rsidRPr="00265E58" w:rsidRDefault="00791E56" w:rsidP="00631DBE">
            <w:pPr>
              <w:spacing w:after="240" w:line="240" w:lineRule="auto"/>
              <w:jc w:val="center"/>
              <w:rPr>
                <w:rFonts w:ascii="Garamond" w:hAnsi="Garamond"/>
                <w:noProof/>
                <w:sz w:val="18"/>
                <w:szCs w:val="18"/>
                <w:lang w:val="en-GB" w:eastAsia="en-GB" w:bidi="ar-SA"/>
              </w:rPr>
            </w:pPr>
            <w:r>
              <w:rPr>
                <w:rFonts w:ascii="Garamond" w:hAnsi="Garamond"/>
                <w:noProof/>
                <w:sz w:val="18"/>
                <w:szCs w:val="18"/>
                <w:lang w:val="en-GB" w:eastAsia="en-GB" w:bidi="ar-SA"/>
              </w:rPr>
              <w:t>176.2</w:t>
            </w:r>
          </w:p>
        </w:tc>
        <w:tc>
          <w:tcPr>
            <w:tcW w:w="1134" w:type="dxa"/>
            <w:tcBorders>
              <w:top w:val="single" w:sz="4" w:space="0" w:color="auto"/>
            </w:tcBorders>
          </w:tcPr>
          <w:p w:rsidR="00791E56" w:rsidRPr="00265E58" w:rsidRDefault="00791E56" w:rsidP="00631DBE">
            <w:pPr>
              <w:spacing w:after="240" w:line="240" w:lineRule="auto"/>
              <w:jc w:val="center"/>
              <w:rPr>
                <w:rFonts w:ascii="Garamond" w:hAnsi="Garamond"/>
                <w:noProof/>
                <w:sz w:val="18"/>
                <w:szCs w:val="18"/>
                <w:lang w:val="en-GB" w:eastAsia="en-GB" w:bidi="ar-SA"/>
              </w:rPr>
            </w:pPr>
            <w:r>
              <w:rPr>
                <w:rFonts w:ascii="Garamond" w:hAnsi="Garamond"/>
                <w:noProof/>
                <w:sz w:val="18"/>
                <w:szCs w:val="18"/>
                <w:lang w:val="en-GB" w:eastAsia="en-GB" w:bidi="ar-SA"/>
              </w:rPr>
              <w:t>11.7</w:t>
            </w:r>
          </w:p>
        </w:tc>
        <w:tc>
          <w:tcPr>
            <w:tcW w:w="1134" w:type="dxa"/>
            <w:tcBorders>
              <w:top w:val="single" w:sz="4" w:space="0" w:color="auto"/>
            </w:tcBorders>
          </w:tcPr>
          <w:p w:rsidR="00791E56" w:rsidRPr="00265E58" w:rsidRDefault="00791E56" w:rsidP="00631DBE">
            <w:pPr>
              <w:spacing w:after="240" w:line="240" w:lineRule="auto"/>
              <w:jc w:val="center"/>
              <w:rPr>
                <w:rFonts w:ascii="Garamond" w:hAnsi="Garamond"/>
                <w:noProof/>
                <w:sz w:val="18"/>
                <w:szCs w:val="18"/>
                <w:lang w:val="en-GB" w:eastAsia="en-GB" w:bidi="ar-SA"/>
              </w:rPr>
            </w:pPr>
            <w:r>
              <w:rPr>
                <w:rFonts w:ascii="Garamond" w:hAnsi="Garamond"/>
                <w:noProof/>
                <w:sz w:val="18"/>
                <w:szCs w:val="18"/>
                <w:lang w:val="en-GB" w:eastAsia="en-GB" w:bidi="ar-SA"/>
              </w:rPr>
              <w:t>44.5</w:t>
            </w:r>
          </w:p>
        </w:tc>
      </w:tr>
      <w:tr w:rsidR="00791E56" w:rsidRPr="00265E58" w:rsidTr="00631DBE">
        <w:trPr>
          <w:trHeight w:val="510"/>
        </w:trPr>
        <w:tc>
          <w:tcPr>
            <w:tcW w:w="2660" w:type="dxa"/>
          </w:tcPr>
          <w:p w:rsidR="00791E56" w:rsidRPr="00F45929" w:rsidRDefault="00791E56" w:rsidP="00AF6C8A">
            <w:pPr>
              <w:spacing w:after="240" w:line="240" w:lineRule="auto"/>
              <w:rPr>
                <w:rFonts w:ascii="Garamond" w:hAnsi="Garamond"/>
                <w:b/>
                <w:noProof/>
                <w:sz w:val="18"/>
                <w:szCs w:val="18"/>
                <w:lang w:val="en-GB" w:eastAsia="en-GB" w:bidi="ar-SA"/>
              </w:rPr>
            </w:pPr>
            <w:r w:rsidRPr="00F45929">
              <w:rPr>
                <w:rFonts w:ascii="Garamond" w:hAnsi="Garamond"/>
                <w:b/>
                <w:noProof/>
                <w:sz w:val="18"/>
                <w:szCs w:val="18"/>
                <w:lang w:val="en-GB" w:eastAsia="en-GB" w:bidi="ar-SA"/>
              </w:rPr>
              <w:t>Area (</w:t>
            </w:r>
            <w:r w:rsidR="00AF6C8A">
              <w:rPr>
                <w:rFonts w:ascii="Garamond" w:hAnsi="Garamond"/>
                <w:b/>
                <w:noProof/>
                <w:sz w:val="18"/>
                <w:szCs w:val="18"/>
                <w:lang w:val="en-GB" w:eastAsia="en-GB" w:bidi="ar-SA"/>
              </w:rPr>
              <w:t>agricultural</w:t>
            </w:r>
            <w:r w:rsidRPr="00F45929">
              <w:rPr>
                <w:rFonts w:ascii="Garamond" w:hAnsi="Garamond"/>
                <w:b/>
                <w:noProof/>
                <w:sz w:val="18"/>
                <w:szCs w:val="18"/>
                <w:lang w:val="en-GB" w:eastAsia="en-GB" w:bidi="ar-SA"/>
              </w:rPr>
              <w:t xml:space="preserve"> state; ha)</w:t>
            </w:r>
          </w:p>
        </w:tc>
        <w:tc>
          <w:tcPr>
            <w:tcW w:w="1181" w:type="dxa"/>
          </w:tcPr>
          <w:p w:rsidR="00791E56" w:rsidRPr="00265E58" w:rsidRDefault="00791E56" w:rsidP="00631DBE">
            <w:pPr>
              <w:spacing w:after="240" w:line="240" w:lineRule="auto"/>
              <w:jc w:val="center"/>
              <w:rPr>
                <w:rFonts w:ascii="Garamond" w:hAnsi="Garamond"/>
                <w:noProof/>
                <w:sz w:val="18"/>
                <w:szCs w:val="18"/>
                <w:lang w:val="en-GB" w:eastAsia="en-GB" w:bidi="ar-SA"/>
              </w:rPr>
            </w:pPr>
            <w:r>
              <w:rPr>
                <w:rFonts w:ascii="Garamond" w:hAnsi="Garamond"/>
                <w:noProof/>
                <w:sz w:val="18"/>
                <w:szCs w:val="18"/>
                <w:lang w:val="en-GB" w:eastAsia="en-GB" w:bidi="ar-SA"/>
              </w:rPr>
              <w:t>180</w:t>
            </w:r>
          </w:p>
        </w:tc>
        <w:tc>
          <w:tcPr>
            <w:tcW w:w="1181" w:type="dxa"/>
          </w:tcPr>
          <w:p w:rsidR="00791E56" w:rsidRPr="00265E58" w:rsidRDefault="00791E56" w:rsidP="00631DBE">
            <w:pPr>
              <w:spacing w:after="240" w:line="240" w:lineRule="auto"/>
              <w:jc w:val="center"/>
              <w:rPr>
                <w:rFonts w:ascii="Garamond" w:hAnsi="Garamond"/>
                <w:noProof/>
                <w:sz w:val="18"/>
                <w:szCs w:val="18"/>
                <w:lang w:val="en-GB" w:eastAsia="en-GB" w:bidi="ar-SA"/>
              </w:rPr>
            </w:pPr>
            <w:r>
              <w:rPr>
                <w:rFonts w:ascii="Garamond" w:hAnsi="Garamond"/>
                <w:noProof/>
                <w:sz w:val="18"/>
                <w:szCs w:val="18"/>
                <w:lang w:val="en-GB" w:eastAsia="en-GB" w:bidi="ar-SA"/>
              </w:rPr>
              <w:t>0</w:t>
            </w:r>
          </w:p>
        </w:tc>
        <w:tc>
          <w:tcPr>
            <w:tcW w:w="1182" w:type="dxa"/>
            <w:tcBorders>
              <w:right w:val="single" w:sz="4" w:space="0" w:color="auto"/>
            </w:tcBorders>
          </w:tcPr>
          <w:p w:rsidR="00791E56" w:rsidRPr="00265E58" w:rsidRDefault="00791E56" w:rsidP="00631DBE">
            <w:pPr>
              <w:spacing w:after="240" w:line="240" w:lineRule="auto"/>
              <w:jc w:val="center"/>
              <w:rPr>
                <w:rFonts w:ascii="Garamond" w:hAnsi="Garamond"/>
                <w:noProof/>
                <w:sz w:val="18"/>
                <w:szCs w:val="18"/>
                <w:lang w:val="en-GB" w:eastAsia="en-GB" w:bidi="ar-SA"/>
              </w:rPr>
            </w:pPr>
            <w:r>
              <w:rPr>
                <w:rFonts w:ascii="Garamond" w:hAnsi="Garamond"/>
                <w:noProof/>
                <w:sz w:val="18"/>
                <w:szCs w:val="18"/>
                <w:lang w:val="en-GB" w:eastAsia="en-GB" w:bidi="ar-SA"/>
              </w:rPr>
              <w:t>0</w:t>
            </w:r>
          </w:p>
        </w:tc>
        <w:tc>
          <w:tcPr>
            <w:tcW w:w="1134" w:type="dxa"/>
            <w:tcBorders>
              <w:left w:val="single" w:sz="4" w:space="0" w:color="auto"/>
            </w:tcBorders>
          </w:tcPr>
          <w:p w:rsidR="00791E56" w:rsidRPr="00265E58" w:rsidRDefault="00791E56" w:rsidP="00631DBE">
            <w:pPr>
              <w:spacing w:after="240" w:line="240" w:lineRule="auto"/>
              <w:jc w:val="center"/>
              <w:rPr>
                <w:rFonts w:ascii="Garamond" w:hAnsi="Garamond"/>
                <w:noProof/>
                <w:sz w:val="18"/>
                <w:szCs w:val="18"/>
                <w:lang w:val="en-GB" w:eastAsia="en-GB" w:bidi="ar-SA"/>
              </w:rPr>
            </w:pPr>
            <w:r>
              <w:rPr>
                <w:rFonts w:ascii="Garamond" w:hAnsi="Garamond"/>
                <w:noProof/>
                <w:sz w:val="18"/>
                <w:szCs w:val="18"/>
                <w:lang w:val="en-GB" w:eastAsia="en-GB" w:bidi="ar-SA"/>
              </w:rPr>
              <w:t>541</w:t>
            </w:r>
          </w:p>
        </w:tc>
        <w:tc>
          <w:tcPr>
            <w:tcW w:w="1134" w:type="dxa"/>
          </w:tcPr>
          <w:p w:rsidR="00791E56" w:rsidRPr="00265E58" w:rsidRDefault="00791E56" w:rsidP="00631DBE">
            <w:pPr>
              <w:spacing w:after="240" w:line="240" w:lineRule="auto"/>
              <w:jc w:val="center"/>
              <w:rPr>
                <w:rFonts w:ascii="Garamond" w:hAnsi="Garamond"/>
                <w:noProof/>
                <w:sz w:val="18"/>
                <w:szCs w:val="18"/>
                <w:lang w:val="en-GB" w:eastAsia="en-GB" w:bidi="ar-SA"/>
              </w:rPr>
            </w:pPr>
            <w:r>
              <w:rPr>
                <w:rFonts w:ascii="Garamond" w:hAnsi="Garamond"/>
                <w:noProof/>
                <w:sz w:val="18"/>
                <w:szCs w:val="18"/>
                <w:lang w:val="en-GB" w:eastAsia="en-GB" w:bidi="ar-SA"/>
              </w:rPr>
              <w:t>0</w:t>
            </w:r>
          </w:p>
        </w:tc>
        <w:tc>
          <w:tcPr>
            <w:tcW w:w="1134" w:type="dxa"/>
          </w:tcPr>
          <w:p w:rsidR="00791E56" w:rsidRDefault="00791E56" w:rsidP="00631DBE">
            <w:pPr>
              <w:spacing w:after="240" w:line="240" w:lineRule="auto"/>
              <w:jc w:val="center"/>
              <w:rPr>
                <w:rFonts w:ascii="Garamond" w:hAnsi="Garamond"/>
                <w:noProof/>
                <w:sz w:val="18"/>
                <w:szCs w:val="18"/>
                <w:lang w:val="en-GB" w:eastAsia="en-GB" w:bidi="ar-SA"/>
              </w:rPr>
            </w:pPr>
            <w:r>
              <w:rPr>
                <w:rFonts w:ascii="Garamond" w:hAnsi="Garamond"/>
                <w:noProof/>
                <w:sz w:val="18"/>
                <w:szCs w:val="18"/>
                <w:lang w:val="en-GB" w:eastAsia="en-GB" w:bidi="ar-SA"/>
              </w:rPr>
              <w:t>141</w:t>
            </w:r>
          </w:p>
        </w:tc>
        <w:tc>
          <w:tcPr>
            <w:tcW w:w="1134" w:type="dxa"/>
          </w:tcPr>
          <w:p w:rsidR="00791E56" w:rsidRPr="00265E58" w:rsidRDefault="00791E56" w:rsidP="00631DBE">
            <w:pPr>
              <w:spacing w:after="240" w:line="240" w:lineRule="auto"/>
              <w:jc w:val="center"/>
              <w:rPr>
                <w:rFonts w:ascii="Garamond" w:hAnsi="Garamond"/>
                <w:noProof/>
                <w:sz w:val="18"/>
                <w:szCs w:val="18"/>
                <w:lang w:val="en-GB" w:eastAsia="en-GB" w:bidi="ar-SA"/>
              </w:rPr>
            </w:pPr>
            <w:r>
              <w:rPr>
                <w:rFonts w:ascii="Garamond" w:hAnsi="Garamond"/>
                <w:noProof/>
                <w:sz w:val="18"/>
                <w:szCs w:val="18"/>
                <w:lang w:val="en-GB" w:eastAsia="en-GB" w:bidi="ar-SA"/>
              </w:rPr>
              <w:t>0</w:t>
            </w:r>
          </w:p>
        </w:tc>
        <w:tc>
          <w:tcPr>
            <w:tcW w:w="1134" w:type="dxa"/>
          </w:tcPr>
          <w:p w:rsidR="00791E56" w:rsidRPr="00265E58" w:rsidRDefault="00791E56" w:rsidP="00631DBE">
            <w:pPr>
              <w:spacing w:after="240" w:line="240" w:lineRule="auto"/>
              <w:jc w:val="center"/>
              <w:rPr>
                <w:rFonts w:ascii="Garamond" w:hAnsi="Garamond"/>
                <w:noProof/>
                <w:sz w:val="18"/>
                <w:szCs w:val="18"/>
                <w:lang w:val="en-GB" w:eastAsia="en-GB" w:bidi="ar-SA"/>
              </w:rPr>
            </w:pPr>
            <w:r>
              <w:rPr>
                <w:rFonts w:ascii="Garamond" w:hAnsi="Garamond"/>
                <w:noProof/>
                <w:sz w:val="18"/>
                <w:szCs w:val="18"/>
                <w:lang w:val="en-GB" w:eastAsia="en-GB" w:bidi="ar-SA"/>
              </w:rPr>
              <w:t>0</w:t>
            </w:r>
          </w:p>
        </w:tc>
        <w:tc>
          <w:tcPr>
            <w:tcW w:w="1134" w:type="dxa"/>
          </w:tcPr>
          <w:p w:rsidR="00791E56" w:rsidRPr="00265E58" w:rsidRDefault="00791E56" w:rsidP="00631DBE">
            <w:pPr>
              <w:spacing w:after="240" w:line="240" w:lineRule="auto"/>
              <w:jc w:val="center"/>
              <w:rPr>
                <w:rFonts w:ascii="Garamond" w:hAnsi="Garamond"/>
                <w:noProof/>
                <w:sz w:val="18"/>
                <w:szCs w:val="18"/>
                <w:lang w:val="en-GB" w:eastAsia="en-GB" w:bidi="ar-SA"/>
              </w:rPr>
            </w:pPr>
            <w:r>
              <w:rPr>
                <w:rFonts w:ascii="Garamond" w:hAnsi="Garamond"/>
                <w:noProof/>
                <w:sz w:val="18"/>
                <w:szCs w:val="18"/>
                <w:lang w:val="en-GB" w:eastAsia="en-GB" w:bidi="ar-SA"/>
              </w:rPr>
              <w:t>11.7</w:t>
            </w:r>
          </w:p>
        </w:tc>
        <w:tc>
          <w:tcPr>
            <w:tcW w:w="1134" w:type="dxa"/>
          </w:tcPr>
          <w:p w:rsidR="00791E56" w:rsidRPr="00265E58" w:rsidRDefault="00791E56" w:rsidP="00631DBE">
            <w:pPr>
              <w:spacing w:after="240" w:line="240" w:lineRule="auto"/>
              <w:jc w:val="center"/>
              <w:rPr>
                <w:rFonts w:ascii="Garamond" w:hAnsi="Garamond"/>
                <w:noProof/>
                <w:sz w:val="18"/>
                <w:szCs w:val="18"/>
                <w:lang w:val="en-GB" w:eastAsia="en-GB" w:bidi="ar-SA"/>
              </w:rPr>
            </w:pPr>
            <w:r>
              <w:rPr>
                <w:rFonts w:ascii="Garamond" w:hAnsi="Garamond"/>
                <w:noProof/>
                <w:sz w:val="18"/>
                <w:szCs w:val="18"/>
                <w:lang w:val="en-GB" w:eastAsia="en-GB" w:bidi="ar-SA"/>
              </w:rPr>
              <w:t>44.5</w:t>
            </w:r>
          </w:p>
        </w:tc>
      </w:tr>
      <w:tr w:rsidR="00791E56" w:rsidRPr="00265E58" w:rsidTr="00631DBE">
        <w:trPr>
          <w:trHeight w:val="510"/>
        </w:trPr>
        <w:tc>
          <w:tcPr>
            <w:tcW w:w="2660" w:type="dxa"/>
            <w:tcBorders>
              <w:top w:val="single" w:sz="4" w:space="0" w:color="auto"/>
            </w:tcBorders>
          </w:tcPr>
          <w:p w:rsidR="00791E56" w:rsidRPr="00F45929" w:rsidRDefault="00791E56" w:rsidP="00AF6C8A">
            <w:pPr>
              <w:spacing w:after="240" w:line="240" w:lineRule="auto"/>
              <w:rPr>
                <w:rFonts w:ascii="Garamond" w:hAnsi="Garamond"/>
                <w:b/>
                <w:noProof/>
                <w:sz w:val="18"/>
                <w:szCs w:val="18"/>
                <w:lang w:val="en-GB" w:eastAsia="en-GB" w:bidi="ar-SA"/>
              </w:rPr>
            </w:pPr>
            <w:r w:rsidRPr="00F45929">
              <w:rPr>
                <w:rFonts w:ascii="Garamond" w:hAnsi="Garamond"/>
                <w:b/>
                <w:noProof/>
                <w:sz w:val="18"/>
                <w:szCs w:val="18"/>
                <w:lang w:val="en-GB" w:eastAsia="en-GB" w:bidi="ar-SA"/>
              </w:rPr>
              <w:t>Total GWP (</w:t>
            </w:r>
            <w:r w:rsidR="00AF6C8A">
              <w:rPr>
                <w:rFonts w:ascii="Garamond" w:hAnsi="Garamond"/>
                <w:b/>
                <w:noProof/>
                <w:sz w:val="18"/>
                <w:szCs w:val="18"/>
                <w:lang w:val="en-GB" w:eastAsia="en-GB" w:bidi="ar-SA"/>
              </w:rPr>
              <w:t>realigned</w:t>
            </w:r>
            <w:r w:rsidRPr="00F45929">
              <w:rPr>
                <w:rFonts w:ascii="Garamond" w:hAnsi="Garamond"/>
                <w:b/>
                <w:noProof/>
                <w:sz w:val="18"/>
                <w:szCs w:val="18"/>
                <w:lang w:val="en-GB" w:eastAsia="en-GB" w:bidi="ar-SA"/>
              </w:rPr>
              <w:t xml:space="preserve"> state</w:t>
            </w:r>
            <w:r w:rsidR="00631DBE">
              <w:rPr>
                <w:rFonts w:ascii="Garamond" w:hAnsi="Garamond"/>
                <w:b/>
                <w:noProof/>
                <w:sz w:val="18"/>
                <w:szCs w:val="18"/>
                <w:lang w:val="en-GB" w:eastAsia="en-GB" w:bidi="ar-SA"/>
              </w:rPr>
              <w:t>; t CO</w:t>
            </w:r>
            <w:r w:rsidR="00631DBE">
              <w:rPr>
                <w:rFonts w:ascii="Garamond" w:hAnsi="Garamond"/>
                <w:b/>
                <w:noProof/>
                <w:sz w:val="18"/>
                <w:szCs w:val="18"/>
                <w:vertAlign w:val="subscript"/>
                <w:lang w:val="en-GB" w:eastAsia="en-GB" w:bidi="ar-SA"/>
              </w:rPr>
              <w:t xml:space="preserve">2 eq </w:t>
            </w:r>
            <w:r w:rsidR="00631DBE">
              <w:rPr>
                <w:rFonts w:ascii="Garamond" w:hAnsi="Garamond"/>
                <w:b/>
                <w:noProof/>
                <w:sz w:val="18"/>
                <w:szCs w:val="18"/>
                <w:lang w:val="en-GB" w:eastAsia="en-GB" w:bidi="ar-SA"/>
              </w:rPr>
              <w:t>y</w:t>
            </w:r>
            <w:r w:rsidR="00631DBE">
              <w:rPr>
                <w:rFonts w:ascii="Garamond" w:hAnsi="Garamond"/>
                <w:b/>
                <w:noProof/>
                <w:sz w:val="18"/>
                <w:szCs w:val="18"/>
                <w:vertAlign w:val="superscript"/>
                <w:lang w:val="en-GB" w:eastAsia="en-GB" w:bidi="ar-SA"/>
              </w:rPr>
              <w:t>-1</w:t>
            </w:r>
            <w:r w:rsidRPr="00F45929">
              <w:rPr>
                <w:rFonts w:ascii="Garamond" w:hAnsi="Garamond"/>
                <w:b/>
                <w:noProof/>
                <w:sz w:val="18"/>
                <w:szCs w:val="18"/>
                <w:lang w:val="en-GB" w:eastAsia="en-GB" w:bidi="ar-SA"/>
              </w:rPr>
              <w:t>)</w:t>
            </w:r>
          </w:p>
        </w:tc>
        <w:tc>
          <w:tcPr>
            <w:tcW w:w="3544" w:type="dxa"/>
            <w:gridSpan w:val="3"/>
            <w:tcBorders>
              <w:top w:val="single" w:sz="4" w:space="0" w:color="auto"/>
              <w:right w:val="single" w:sz="4" w:space="0" w:color="auto"/>
            </w:tcBorders>
          </w:tcPr>
          <w:p w:rsidR="00791E56" w:rsidRPr="00C301AE" w:rsidRDefault="00791E56" w:rsidP="00631DBE">
            <w:pPr>
              <w:spacing w:after="240" w:line="240" w:lineRule="auto"/>
              <w:jc w:val="center"/>
              <w:rPr>
                <w:rFonts w:ascii="Garamond" w:hAnsi="Garamond"/>
                <w:noProof/>
                <w:sz w:val="22"/>
                <w:lang w:val="en-GB" w:eastAsia="en-GB" w:bidi="ar-SA"/>
              </w:rPr>
            </w:pPr>
            <w:r>
              <w:rPr>
                <w:rFonts w:ascii="Garamond" w:hAnsi="Garamond"/>
                <w:noProof/>
                <w:sz w:val="22"/>
                <w:lang w:val="en-GB" w:eastAsia="en-GB" w:bidi="ar-SA"/>
              </w:rPr>
              <w:t>-517</w:t>
            </w:r>
          </w:p>
        </w:tc>
        <w:tc>
          <w:tcPr>
            <w:tcW w:w="7938" w:type="dxa"/>
            <w:gridSpan w:val="7"/>
            <w:tcBorders>
              <w:top w:val="single" w:sz="4" w:space="0" w:color="auto"/>
            </w:tcBorders>
          </w:tcPr>
          <w:p w:rsidR="00791E56" w:rsidRPr="00C301AE" w:rsidRDefault="00791E56" w:rsidP="00DC0F01">
            <w:pPr>
              <w:spacing w:after="240" w:line="240" w:lineRule="auto"/>
              <w:jc w:val="center"/>
              <w:rPr>
                <w:rFonts w:ascii="Garamond" w:hAnsi="Garamond"/>
                <w:noProof/>
                <w:sz w:val="22"/>
                <w:lang w:val="en-GB" w:eastAsia="en-GB" w:bidi="ar-SA"/>
              </w:rPr>
            </w:pPr>
            <w:r>
              <w:rPr>
                <w:rFonts w:ascii="Garamond" w:hAnsi="Garamond"/>
                <w:noProof/>
                <w:sz w:val="22"/>
                <w:lang w:val="en-GB" w:eastAsia="en-GB" w:bidi="ar-SA"/>
              </w:rPr>
              <w:t>-11 006 (Inch of Ferryton = -</w:t>
            </w:r>
            <w:r w:rsidR="00DC0F01">
              <w:rPr>
                <w:rFonts w:ascii="Garamond" w:hAnsi="Garamond"/>
                <w:noProof/>
                <w:sz w:val="22"/>
                <w:lang w:val="en-GB" w:eastAsia="en-GB" w:bidi="ar-SA"/>
              </w:rPr>
              <w:t>1 760</w:t>
            </w:r>
            <w:r>
              <w:rPr>
                <w:rFonts w:ascii="Garamond" w:hAnsi="Garamond"/>
                <w:noProof/>
                <w:sz w:val="22"/>
                <w:lang w:val="en-GB" w:eastAsia="en-GB" w:bidi="ar-SA"/>
              </w:rPr>
              <w:t>)</w:t>
            </w:r>
          </w:p>
        </w:tc>
      </w:tr>
      <w:tr w:rsidR="00791E56" w:rsidRPr="00265E58" w:rsidTr="00631DBE">
        <w:trPr>
          <w:trHeight w:val="510"/>
        </w:trPr>
        <w:tc>
          <w:tcPr>
            <w:tcW w:w="2660" w:type="dxa"/>
          </w:tcPr>
          <w:p w:rsidR="00791E56" w:rsidRPr="00F45929" w:rsidRDefault="00791E56" w:rsidP="00AF6C8A">
            <w:pPr>
              <w:spacing w:after="240" w:line="240" w:lineRule="auto"/>
              <w:rPr>
                <w:rFonts w:ascii="Garamond" w:hAnsi="Garamond"/>
                <w:b/>
                <w:noProof/>
                <w:sz w:val="18"/>
                <w:szCs w:val="18"/>
                <w:lang w:val="en-GB" w:eastAsia="en-GB" w:bidi="ar-SA"/>
              </w:rPr>
            </w:pPr>
            <w:r w:rsidRPr="00F45929">
              <w:rPr>
                <w:rFonts w:ascii="Garamond" w:hAnsi="Garamond"/>
                <w:b/>
                <w:noProof/>
                <w:sz w:val="18"/>
                <w:szCs w:val="18"/>
                <w:lang w:val="en-GB" w:eastAsia="en-GB" w:bidi="ar-SA"/>
              </w:rPr>
              <w:t>Total emission (</w:t>
            </w:r>
            <w:r w:rsidR="00AF6C8A">
              <w:rPr>
                <w:rFonts w:ascii="Garamond" w:hAnsi="Garamond"/>
                <w:b/>
                <w:noProof/>
                <w:sz w:val="18"/>
                <w:szCs w:val="18"/>
                <w:lang w:val="en-GB" w:eastAsia="en-GB" w:bidi="ar-SA"/>
              </w:rPr>
              <w:t>agricultural</w:t>
            </w:r>
            <w:r w:rsidRPr="00F45929">
              <w:rPr>
                <w:rFonts w:ascii="Garamond" w:hAnsi="Garamond"/>
                <w:b/>
                <w:noProof/>
                <w:sz w:val="18"/>
                <w:szCs w:val="18"/>
                <w:lang w:val="en-GB" w:eastAsia="en-GB" w:bidi="ar-SA"/>
              </w:rPr>
              <w:t xml:space="preserve"> state</w:t>
            </w:r>
            <w:r w:rsidR="00631DBE">
              <w:rPr>
                <w:rFonts w:ascii="Garamond" w:hAnsi="Garamond"/>
                <w:b/>
                <w:noProof/>
                <w:sz w:val="18"/>
                <w:szCs w:val="18"/>
                <w:lang w:val="en-GB" w:eastAsia="en-GB" w:bidi="ar-SA"/>
              </w:rPr>
              <w:t>; t CO</w:t>
            </w:r>
            <w:r w:rsidR="00631DBE">
              <w:rPr>
                <w:rFonts w:ascii="Garamond" w:hAnsi="Garamond"/>
                <w:b/>
                <w:noProof/>
                <w:sz w:val="18"/>
                <w:szCs w:val="18"/>
                <w:vertAlign w:val="subscript"/>
                <w:lang w:val="en-GB" w:eastAsia="en-GB" w:bidi="ar-SA"/>
              </w:rPr>
              <w:t xml:space="preserve">2 eq </w:t>
            </w:r>
            <w:r w:rsidR="00631DBE">
              <w:rPr>
                <w:rFonts w:ascii="Garamond" w:hAnsi="Garamond"/>
                <w:b/>
                <w:noProof/>
                <w:sz w:val="18"/>
                <w:szCs w:val="18"/>
                <w:lang w:val="en-GB" w:eastAsia="en-GB" w:bidi="ar-SA"/>
              </w:rPr>
              <w:t>y</w:t>
            </w:r>
            <w:r w:rsidR="00631DBE">
              <w:rPr>
                <w:rFonts w:ascii="Garamond" w:hAnsi="Garamond"/>
                <w:b/>
                <w:noProof/>
                <w:sz w:val="18"/>
                <w:szCs w:val="18"/>
                <w:vertAlign w:val="superscript"/>
                <w:lang w:val="en-GB" w:eastAsia="en-GB" w:bidi="ar-SA"/>
              </w:rPr>
              <w:t>-1</w:t>
            </w:r>
            <w:r w:rsidRPr="00F45929">
              <w:rPr>
                <w:rFonts w:ascii="Garamond" w:hAnsi="Garamond"/>
                <w:b/>
                <w:noProof/>
                <w:sz w:val="18"/>
                <w:szCs w:val="18"/>
                <w:lang w:val="en-GB" w:eastAsia="en-GB" w:bidi="ar-SA"/>
              </w:rPr>
              <w:t>)</w:t>
            </w:r>
          </w:p>
        </w:tc>
        <w:tc>
          <w:tcPr>
            <w:tcW w:w="3544" w:type="dxa"/>
            <w:gridSpan w:val="3"/>
            <w:tcBorders>
              <w:right w:val="single" w:sz="4" w:space="0" w:color="auto"/>
            </w:tcBorders>
          </w:tcPr>
          <w:p w:rsidR="00791E56" w:rsidRPr="00C301AE" w:rsidRDefault="00791E56" w:rsidP="00631DBE">
            <w:pPr>
              <w:spacing w:after="240" w:line="240" w:lineRule="auto"/>
              <w:jc w:val="center"/>
              <w:rPr>
                <w:rFonts w:ascii="Garamond" w:hAnsi="Garamond"/>
                <w:noProof/>
                <w:sz w:val="22"/>
                <w:lang w:val="en-GB" w:eastAsia="en-GB" w:bidi="ar-SA"/>
              </w:rPr>
            </w:pPr>
            <w:r>
              <w:rPr>
                <w:rFonts w:ascii="Garamond" w:hAnsi="Garamond"/>
                <w:noProof/>
                <w:sz w:val="22"/>
                <w:lang w:val="en-GB" w:eastAsia="en-GB" w:bidi="ar-SA"/>
              </w:rPr>
              <w:t>488</w:t>
            </w:r>
          </w:p>
        </w:tc>
        <w:tc>
          <w:tcPr>
            <w:tcW w:w="7938" w:type="dxa"/>
            <w:gridSpan w:val="7"/>
          </w:tcPr>
          <w:p w:rsidR="00791E56" w:rsidRPr="00C301AE" w:rsidRDefault="00791E56" w:rsidP="00631DBE">
            <w:pPr>
              <w:spacing w:after="240" w:line="240" w:lineRule="auto"/>
              <w:jc w:val="center"/>
              <w:rPr>
                <w:rFonts w:ascii="Garamond" w:hAnsi="Garamond"/>
                <w:noProof/>
                <w:sz w:val="22"/>
                <w:lang w:val="en-GB" w:eastAsia="en-GB" w:bidi="ar-SA"/>
              </w:rPr>
            </w:pPr>
            <w:r>
              <w:rPr>
                <w:rFonts w:ascii="Garamond" w:hAnsi="Garamond"/>
                <w:noProof/>
                <w:sz w:val="22"/>
                <w:lang w:val="en-GB" w:eastAsia="en-GB" w:bidi="ar-SA"/>
              </w:rPr>
              <w:t>-4 672 (Inch of Ferryton = 62)</w:t>
            </w:r>
          </w:p>
        </w:tc>
      </w:tr>
      <w:tr w:rsidR="00631DBE" w:rsidRPr="00265E58" w:rsidTr="00631DBE">
        <w:trPr>
          <w:trHeight w:val="510"/>
        </w:trPr>
        <w:tc>
          <w:tcPr>
            <w:tcW w:w="2660" w:type="dxa"/>
            <w:tcBorders>
              <w:bottom w:val="single" w:sz="4" w:space="0" w:color="auto"/>
            </w:tcBorders>
          </w:tcPr>
          <w:p w:rsidR="00631DBE" w:rsidRPr="00F45929" w:rsidRDefault="00631DBE" w:rsidP="00631DBE">
            <w:pPr>
              <w:spacing w:after="240" w:line="240" w:lineRule="auto"/>
              <w:rPr>
                <w:rFonts w:ascii="Garamond" w:hAnsi="Garamond"/>
                <w:b/>
                <w:noProof/>
                <w:sz w:val="18"/>
                <w:szCs w:val="18"/>
                <w:lang w:val="en-GB" w:eastAsia="en-GB" w:bidi="ar-SA"/>
              </w:rPr>
            </w:pPr>
            <w:r>
              <w:rPr>
                <w:rFonts w:ascii="Garamond" w:hAnsi="Garamond"/>
                <w:b/>
                <w:noProof/>
                <w:sz w:val="18"/>
                <w:szCs w:val="18"/>
                <w:lang w:val="en-GB" w:eastAsia="en-GB" w:bidi="ar-SA"/>
              </w:rPr>
              <w:t>Difference</w:t>
            </w:r>
          </w:p>
        </w:tc>
        <w:tc>
          <w:tcPr>
            <w:tcW w:w="3544" w:type="dxa"/>
            <w:gridSpan w:val="3"/>
            <w:tcBorders>
              <w:bottom w:val="single" w:sz="4" w:space="0" w:color="auto"/>
              <w:right w:val="single" w:sz="4" w:space="0" w:color="auto"/>
            </w:tcBorders>
          </w:tcPr>
          <w:p w:rsidR="00631DBE" w:rsidRDefault="00631DBE" w:rsidP="00631DBE">
            <w:pPr>
              <w:spacing w:after="240" w:line="240" w:lineRule="auto"/>
              <w:jc w:val="center"/>
              <w:rPr>
                <w:rFonts w:ascii="Garamond" w:hAnsi="Garamond"/>
                <w:noProof/>
                <w:sz w:val="22"/>
                <w:lang w:val="en-GB" w:eastAsia="en-GB" w:bidi="ar-SA"/>
              </w:rPr>
            </w:pPr>
            <w:r>
              <w:rPr>
                <w:rFonts w:ascii="Garamond" w:hAnsi="Garamond"/>
                <w:noProof/>
                <w:sz w:val="22"/>
                <w:lang w:val="en-GB" w:eastAsia="en-GB" w:bidi="ar-SA"/>
              </w:rPr>
              <w:t>1 005</w:t>
            </w:r>
          </w:p>
        </w:tc>
        <w:tc>
          <w:tcPr>
            <w:tcW w:w="7938" w:type="dxa"/>
            <w:gridSpan w:val="7"/>
            <w:tcBorders>
              <w:bottom w:val="single" w:sz="4" w:space="0" w:color="auto"/>
            </w:tcBorders>
          </w:tcPr>
          <w:p w:rsidR="00631DBE" w:rsidRDefault="00631DBE" w:rsidP="00631DBE">
            <w:pPr>
              <w:spacing w:after="240" w:line="240" w:lineRule="auto"/>
              <w:jc w:val="center"/>
              <w:rPr>
                <w:rFonts w:ascii="Garamond" w:hAnsi="Garamond"/>
                <w:noProof/>
                <w:sz w:val="22"/>
                <w:lang w:val="en-GB" w:eastAsia="en-GB" w:bidi="ar-SA"/>
              </w:rPr>
            </w:pPr>
            <w:r>
              <w:rPr>
                <w:rFonts w:ascii="Garamond" w:hAnsi="Garamond"/>
                <w:noProof/>
                <w:sz w:val="22"/>
                <w:lang w:val="en-GB" w:eastAsia="en-GB" w:bidi="ar-SA"/>
              </w:rPr>
              <w:t>6 334 (Inch of Ferryton = 1 822)</w:t>
            </w:r>
          </w:p>
        </w:tc>
      </w:tr>
    </w:tbl>
    <w:p w:rsidR="00791E56" w:rsidRPr="000D7EAA" w:rsidRDefault="00791E56" w:rsidP="00791E56">
      <w:pPr>
        <w:autoSpaceDE w:val="0"/>
        <w:autoSpaceDN w:val="0"/>
        <w:adjustRightInd w:val="0"/>
        <w:spacing w:after="0" w:line="360" w:lineRule="auto"/>
        <w:rPr>
          <w:rFonts w:ascii="Garamond" w:hAnsi="Garamond"/>
          <w:noProof/>
          <w:szCs w:val="24"/>
          <w:lang w:val="en-GB" w:eastAsia="en-GB" w:bidi="ar-SA"/>
        </w:rPr>
      </w:pPr>
      <w:r>
        <w:rPr>
          <w:rFonts w:ascii="Garamond" w:hAnsi="Garamond"/>
          <w:noProof/>
          <w:sz w:val="18"/>
          <w:szCs w:val="18"/>
          <w:vertAlign w:val="superscript"/>
          <w:lang w:val="en-GB" w:eastAsia="en-GB" w:bidi="ar-SA"/>
        </w:rPr>
        <w:t xml:space="preserve">1 </w:t>
      </w:r>
      <w:r>
        <w:rPr>
          <w:rFonts w:ascii="Garamond" w:hAnsi="Garamond"/>
          <w:noProof/>
          <w:sz w:val="18"/>
          <w:szCs w:val="18"/>
          <w:lang w:val="en-GB" w:eastAsia="en-GB" w:bidi="ar-SA"/>
        </w:rPr>
        <w:t>This value represents the pasture sequestration rate of 1.19 t ha</w:t>
      </w:r>
      <w:r>
        <w:rPr>
          <w:rFonts w:ascii="Garamond" w:hAnsi="Garamond"/>
          <w:noProof/>
          <w:sz w:val="18"/>
          <w:szCs w:val="18"/>
          <w:vertAlign w:val="superscript"/>
          <w:lang w:val="en-GB" w:eastAsia="en-GB" w:bidi="ar-SA"/>
        </w:rPr>
        <w:t>-1</w:t>
      </w:r>
      <w:r>
        <w:rPr>
          <w:rFonts w:ascii="Garamond" w:hAnsi="Garamond"/>
          <w:noProof/>
          <w:sz w:val="18"/>
          <w:szCs w:val="18"/>
          <w:lang w:val="en-GB" w:eastAsia="en-GB" w:bidi="ar-SA"/>
        </w:rPr>
        <w:t xml:space="preserve"> </w:t>
      </w:r>
      <w:r w:rsidR="00C17F16">
        <w:rPr>
          <w:rFonts w:ascii="Garamond" w:hAnsi="Garamond"/>
          <w:noProof/>
          <w:sz w:val="18"/>
          <w:szCs w:val="18"/>
          <w:lang w:val="en-GB" w:eastAsia="en-GB" w:bidi="ar-SA"/>
        </w:rPr>
        <w:fldChar w:fldCharType="begin">
          <w:fldData xml:space="preserve">PEVuZE5vdGU+PENpdGU+PEF1dGhvcj5PJmFwb3M7QnJpZW48L0F1dGhvcj48WWVhcj4yMDE0PC9Z
ZWFyPjxSZWNOdW0+MjUwODwvUmVjTnVtPjxEaXNwbGF5VGV4dD4oTyZhcG9zO0JyaWVuIGV0IGFs
LiwgMjAxNCk8L0Rpc3BsYXlUZXh0PjxyZWNvcmQ+PHJlYy1udW1iZXI+MjUwODwvcmVjLW51bWJl
cj48Zm9yZWlnbi1rZXlzPjxrZXkgYXBwPSJFTiIgZGItaWQ9InMyZHhzZnpwOTA1cDkwZTBhd2V4
c2ZkM2V2cGRzd3R4djB0eCI+MjUwODwva2V5PjwvZm9yZWlnbi1rZXlzPjxyZWYtdHlwZSBuYW1l
PSJKb3VybmFsIEFydGljbGUiPjE3PC9yZWYtdHlwZT48Y29udHJpYnV0b3JzPjxhdXRob3JzPjxh
dXRob3I+TyZhcG9zO0JyaWVuLCBELjwvYXV0aG9yPjxhdXRob3I+Q2FwcGVyLCBKLiBMLjwvYXV0
aG9yPjxhdXRob3I+R2FybnN3b3J0aHksIFAuIEMuPC9hdXRob3I+PGF1dGhvcj5HcmFpbmdlciwg
Qy48L2F1dGhvcj48YXV0aG9yPlNoYWxsb28sIEwuPC9hdXRob3I+PC9hdXRob3JzPjwvY29udHJp
YnV0b3JzPjxhdXRoLWFkZHJlc3M+W08mYXBvcztCcmllbiwgRC47IEdyYWluZ2VyLCBDLjsgU2hh
bGxvbywgTC5dIFRFQUdBU0MsIExpdmVzdG9jayBTeXN0IFJlcyBEZXB0LCBBbmltICZhbXA7IEdy
YXNzbGFuZCBSZXMgJmFtcDsgSW5ub3ZhdCBDdHIsIEZlcm1veSwgQ29yaywgSXJlbGFuZC4gW0Nh
cHBlciwgSi4gTC5dIFdhc2hpbmd0b24gU3RhdGUgVW5pdiwgRGVwdCBBbmltIFNjaSwgUHVsbG1h
biwgV0EgOTkxNjQgVVNBLiBbR2FybnN3b3J0aHksIFAuIEMuXSBVbml2IE5vdHRpbmdoYW0sIFNj
aCBCaW9zY2ksIExvdWdoYm9yb3VnaCBMRTEyIDVSRCwgTGVpY3MsIEVuZ2xhbmQuJiN4RDtPJmFw
b3M7QnJpZW4sIEQgKHJlcHJpbnQgYXV0aG9yKSwgVEVBR0FTQywgTGl2ZXN0b2NrIFN5c3QgUmVz
IERlcHQsIEFuaW0gJmFtcDsgR3Jhc3NsYW5kIFJlcyAmYW1wOyBJbm5vdmF0IEN0ciwgRmVybW95
LCBDb3JrLCBJcmVsYW5kLiYjeEQ7ZG9uYWwubyZhcG9zO2JyaWVuQHRlYWdhc2MuaWU8L2F1dGgt
YWRkcmVzcz48dGl0bGVzPjx0aXRsZT5BIGNhc2Ugc3R1ZHkgb2YgdGhlIGNhcmJvbiBmb290cHJp
bnQgb2YgbWlsayBmcm9tIGhpZ2gtcGVyZm9ybWluZyBjb25maW5lbWVudCBhbmQgZ3Jhc3MtYmFz
ZWQgZGFpcnkgZmFybXM8L3RpdGxlPjxzZWNvbmRhcnktdGl0bGU+Sm91cm5hbCBvZiBEYWlyeSBT
Y2llbmNlPC9zZWNvbmRhcnktdGl0bGU+PC90aXRsZXM+PHBlcmlvZGljYWw+PGZ1bGwtdGl0bGU+
Sm91cm5hbCBvZiBEYWlyeSBTY2llbmNlPC9mdWxsLXRpdGxlPjwvcGVyaW9kaWNhbD48cGFnZXM+
MTgzNS0xODUxPC9wYWdlcz48dm9sdW1lPjk3PC92b2x1bWU+PG51bWJlcj4zPC9udW1iZXI+PGtl
eXdvcmRzPjxrZXl3b3JkPmNhcmJvbiBmb290cHJpbnQ8L2tleXdvcmQ+PGtleXdvcmQ+Z3Jhc3M8
L2tleXdvcmQ+PGtleXdvcmQ+Y29uZmluZW1lbnQ8L2tleXdvcmQ+PGtleXdvcmQ+bWlsayBwcm9k
dWN0aW9uPC9rZXl3b3JkPjxrZXl3b3JkPmdyZWVuaG91c2UtZ2FzIGVtaXNzaW9uczwva2V5d29y
ZD48a2V5d29yZD5saWZlLWN5Y2xlIGFzc2Vzc21lbnQ8L2tleXdvcmQ+PGtleXdvcmQ+aG9sc3Rl
aW4tZnJpZXNpYW4gY293czwva2V5d29yZD48a2V5d29yZD50b3RhbCBtaXhlZCByYXRpb248L2tl
eXdvcmQ+PGtleXdvcmQ+cHJvZHVjdGlvbiBzeXN0ZW1zPC9rZXl3b3JkPjxrZXl3b3JkPmVudmly
b25tZW50YWwtaW1wYWN0PC9rZXl3b3JkPjxrZXl3b3JkPmJlZWYtcHJvZHVjdGlvbjwva2V5d29y
ZD48a2V5d29yZD5mZWVkaW5nIHN5c3RlbTwva2V5d29yZD48a2V5d29yZD5wYXN0dXJlPC9rZXl3
b3JkPjxrZXl3b3JkPm1ldGhhbmU8L2tleXdvcmQ+PC9rZXl3b3Jkcz48ZGF0ZXM+PHllYXI+MjAx
NDwveWVhcj48cHViLWRhdGVzPjxkYXRlPk1hcjwvZGF0ZT48L3B1Yi1kYXRlcz48L2RhdGVzPjxp
c2JuPjAwMjItMDMwMjwvaXNibj48YWNjZXNzaW9uLW51bT5XT1M6MDAwMzMxNDk1MjAwMDY1PC9h
Y2Nlc3Npb24tbnVtPjx3b3JrLXR5cGU+QXJ0aWNsZTwvd29yay10eXBlPjx1cmxzPjxyZWxhdGVk
LXVybHM+PHVybD4mbHQ7R28gdG8gSVNJJmd0OzovL1dPUzowMDAzMzE0OTUyMDAwNjU8L3VybD48
L3JlbGF0ZWQtdXJscz48L3VybHM+PGVsZWN0cm9uaWMtcmVzb3VyY2UtbnVtPjEwLjMxNjgvamRz
LjIwMTMtNzE3NDwvZWxlY3Ryb25pYy1yZXNvdXJjZS1udW0+PGxhbmd1YWdlPkVuZ2xpc2g8L2xh
bmd1YWdlPjwvcmVjb3JkPjwvQ2l0ZT48L0VuZE5vdGU+
</w:fldData>
        </w:fldChar>
      </w:r>
      <w:r>
        <w:rPr>
          <w:rFonts w:ascii="Garamond" w:hAnsi="Garamond"/>
          <w:noProof/>
          <w:sz w:val="18"/>
          <w:szCs w:val="18"/>
          <w:lang w:val="en-GB" w:eastAsia="en-GB" w:bidi="ar-SA"/>
        </w:rPr>
        <w:instrText xml:space="preserve"> ADDIN EN.CITE </w:instrText>
      </w:r>
      <w:r w:rsidR="00C17F16">
        <w:rPr>
          <w:rFonts w:ascii="Garamond" w:hAnsi="Garamond"/>
          <w:noProof/>
          <w:sz w:val="18"/>
          <w:szCs w:val="18"/>
          <w:lang w:val="en-GB" w:eastAsia="en-GB" w:bidi="ar-SA"/>
        </w:rPr>
        <w:fldChar w:fldCharType="begin">
          <w:fldData xml:space="preserve">PEVuZE5vdGU+PENpdGU+PEF1dGhvcj5PJmFwb3M7QnJpZW48L0F1dGhvcj48WWVhcj4yMDE0PC9Z
ZWFyPjxSZWNOdW0+MjUwODwvUmVjTnVtPjxEaXNwbGF5VGV4dD4oTyZhcG9zO0JyaWVuIGV0IGFs
LiwgMjAxNCk8L0Rpc3BsYXlUZXh0PjxyZWNvcmQ+PHJlYy1udW1iZXI+MjUwODwvcmVjLW51bWJl
cj48Zm9yZWlnbi1rZXlzPjxrZXkgYXBwPSJFTiIgZGItaWQ9InMyZHhzZnpwOTA1cDkwZTBhd2V4
c2ZkM2V2cGRzd3R4djB0eCI+MjUwODwva2V5PjwvZm9yZWlnbi1rZXlzPjxyZWYtdHlwZSBuYW1l
PSJKb3VybmFsIEFydGljbGUiPjE3PC9yZWYtdHlwZT48Y29udHJpYnV0b3JzPjxhdXRob3JzPjxh
dXRob3I+TyZhcG9zO0JyaWVuLCBELjwvYXV0aG9yPjxhdXRob3I+Q2FwcGVyLCBKLiBMLjwvYXV0
aG9yPjxhdXRob3I+R2FybnN3b3J0aHksIFAuIEMuPC9hdXRob3I+PGF1dGhvcj5HcmFpbmdlciwg
Qy48L2F1dGhvcj48YXV0aG9yPlNoYWxsb28sIEwuPC9hdXRob3I+PC9hdXRob3JzPjwvY29udHJp
YnV0b3JzPjxhdXRoLWFkZHJlc3M+W08mYXBvcztCcmllbiwgRC47IEdyYWluZ2VyLCBDLjsgU2hh
bGxvbywgTC5dIFRFQUdBU0MsIExpdmVzdG9jayBTeXN0IFJlcyBEZXB0LCBBbmltICZhbXA7IEdy
YXNzbGFuZCBSZXMgJmFtcDsgSW5ub3ZhdCBDdHIsIEZlcm1veSwgQ29yaywgSXJlbGFuZC4gW0Nh
cHBlciwgSi4gTC5dIFdhc2hpbmd0b24gU3RhdGUgVW5pdiwgRGVwdCBBbmltIFNjaSwgUHVsbG1h
biwgV0EgOTkxNjQgVVNBLiBbR2FybnN3b3J0aHksIFAuIEMuXSBVbml2IE5vdHRpbmdoYW0sIFNj
aCBCaW9zY2ksIExvdWdoYm9yb3VnaCBMRTEyIDVSRCwgTGVpY3MsIEVuZ2xhbmQuJiN4RDtPJmFw
b3M7QnJpZW4sIEQgKHJlcHJpbnQgYXV0aG9yKSwgVEVBR0FTQywgTGl2ZXN0b2NrIFN5c3QgUmVz
IERlcHQsIEFuaW0gJmFtcDsgR3Jhc3NsYW5kIFJlcyAmYW1wOyBJbm5vdmF0IEN0ciwgRmVybW95
LCBDb3JrLCBJcmVsYW5kLiYjeEQ7ZG9uYWwubyZhcG9zO2JyaWVuQHRlYWdhc2MuaWU8L2F1dGgt
YWRkcmVzcz48dGl0bGVzPjx0aXRsZT5BIGNhc2Ugc3R1ZHkgb2YgdGhlIGNhcmJvbiBmb290cHJp
bnQgb2YgbWlsayBmcm9tIGhpZ2gtcGVyZm9ybWluZyBjb25maW5lbWVudCBhbmQgZ3Jhc3MtYmFz
ZWQgZGFpcnkgZmFybXM8L3RpdGxlPjxzZWNvbmRhcnktdGl0bGU+Sm91cm5hbCBvZiBEYWlyeSBT
Y2llbmNlPC9zZWNvbmRhcnktdGl0bGU+PC90aXRsZXM+PHBlcmlvZGljYWw+PGZ1bGwtdGl0bGU+
Sm91cm5hbCBvZiBEYWlyeSBTY2llbmNlPC9mdWxsLXRpdGxlPjwvcGVyaW9kaWNhbD48cGFnZXM+
MTgzNS0xODUxPC9wYWdlcz48dm9sdW1lPjk3PC92b2x1bWU+PG51bWJlcj4zPC9udW1iZXI+PGtl
eXdvcmRzPjxrZXl3b3JkPmNhcmJvbiBmb290cHJpbnQ8L2tleXdvcmQ+PGtleXdvcmQ+Z3Jhc3M8
L2tleXdvcmQ+PGtleXdvcmQ+Y29uZmluZW1lbnQ8L2tleXdvcmQ+PGtleXdvcmQ+bWlsayBwcm9k
dWN0aW9uPC9rZXl3b3JkPjxrZXl3b3JkPmdyZWVuaG91c2UtZ2FzIGVtaXNzaW9uczwva2V5d29y
ZD48a2V5d29yZD5saWZlLWN5Y2xlIGFzc2Vzc21lbnQ8L2tleXdvcmQ+PGtleXdvcmQ+aG9sc3Rl
aW4tZnJpZXNpYW4gY293czwva2V5d29yZD48a2V5d29yZD50b3RhbCBtaXhlZCByYXRpb248L2tl
eXdvcmQ+PGtleXdvcmQ+cHJvZHVjdGlvbiBzeXN0ZW1zPC9rZXl3b3JkPjxrZXl3b3JkPmVudmly
b25tZW50YWwtaW1wYWN0PC9rZXl3b3JkPjxrZXl3b3JkPmJlZWYtcHJvZHVjdGlvbjwva2V5d29y
ZD48a2V5d29yZD5mZWVkaW5nIHN5c3RlbTwva2V5d29yZD48a2V5d29yZD5wYXN0dXJlPC9rZXl3
b3JkPjxrZXl3b3JkPm1ldGhhbmU8L2tleXdvcmQ+PC9rZXl3b3Jkcz48ZGF0ZXM+PHllYXI+MjAx
NDwveWVhcj48cHViLWRhdGVzPjxkYXRlPk1hcjwvZGF0ZT48L3B1Yi1kYXRlcz48L2RhdGVzPjxp
c2JuPjAwMjItMDMwMjwvaXNibj48YWNjZXNzaW9uLW51bT5XT1M6MDAwMzMxNDk1MjAwMDY1PC9h
Y2Nlc3Npb24tbnVtPjx3b3JrLXR5cGU+QXJ0aWNsZTwvd29yay10eXBlPjx1cmxzPjxyZWxhdGVk
LXVybHM+PHVybD4mbHQ7R28gdG8gSVNJJmd0OzovL1dPUzowMDAzMzE0OTUyMDAwNjU8L3VybD48
L3JlbGF0ZWQtdXJscz48L3VybHM+PGVsZWN0cm9uaWMtcmVzb3VyY2UtbnVtPjEwLjMxNjgvamRz
LjIwMTMtNzE3NDwvZWxlY3Ryb25pYy1yZXNvdXJjZS1udW0+PGxhbmd1YWdlPkVuZ2xpc2g8L2xh
bmd1YWdlPjwvcmVjb3JkPjwvQ2l0ZT48L0VuZE5vdGU+
</w:fldData>
        </w:fldChar>
      </w:r>
      <w:r>
        <w:rPr>
          <w:rFonts w:ascii="Garamond" w:hAnsi="Garamond"/>
          <w:noProof/>
          <w:sz w:val="18"/>
          <w:szCs w:val="18"/>
          <w:lang w:val="en-GB" w:eastAsia="en-GB" w:bidi="ar-SA"/>
        </w:rPr>
        <w:instrText xml:space="preserve"> ADDIN EN.CITE.DATA </w:instrText>
      </w:r>
      <w:r w:rsidR="00C17F16">
        <w:rPr>
          <w:rFonts w:ascii="Garamond" w:hAnsi="Garamond"/>
          <w:noProof/>
          <w:sz w:val="18"/>
          <w:szCs w:val="18"/>
          <w:lang w:val="en-GB" w:eastAsia="en-GB" w:bidi="ar-SA"/>
        </w:rPr>
      </w:r>
      <w:r w:rsidR="00C17F16">
        <w:rPr>
          <w:rFonts w:ascii="Garamond" w:hAnsi="Garamond"/>
          <w:noProof/>
          <w:sz w:val="18"/>
          <w:szCs w:val="18"/>
          <w:lang w:val="en-GB" w:eastAsia="en-GB" w:bidi="ar-SA"/>
        </w:rPr>
        <w:fldChar w:fldCharType="end"/>
      </w:r>
      <w:r w:rsidR="00C17F16">
        <w:rPr>
          <w:rFonts w:ascii="Garamond" w:hAnsi="Garamond"/>
          <w:noProof/>
          <w:sz w:val="18"/>
          <w:szCs w:val="18"/>
          <w:lang w:val="en-GB" w:eastAsia="en-GB" w:bidi="ar-SA"/>
        </w:rPr>
      </w:r>
      <w:r w:rsidR="00C17F16">
        <w:rPr>
          <w:rFonts w:ascii="Garamond" w:hAnsi="Garamond"/>
          <w:noProof/>
          <w:sz w:val="18"/>
          <w:szCs w:val="18"/>
          <w:lang w:val="en-GB" w:eastAsia="en-GB" w:bidi="ar-SA"/>
        </w:rPr>
        <w:fldChar w:fldCharType="separate"/>
      </w:r>
      <w:r>
        <w:rPr>
          <w:rFonts w:ascii="Garamond" w:hAnsi="Garamond"/>
          <w:noProof/>
          <w:sz w:val="18"/>
          <w:szCs w:val="18"/>
          <w:lang w:val="en-GB" w:eastAsia="en-GB" w:bidi="ar-SA"/>
        </w:rPr>
        <w:t>(</w:t>
      </w:r>
      <w:hyperlink w:anchor="_ENREF_55" w:tooltip="O'Brien, 2014 #2508" w:history="1">
        <w:r w:rsidR="0018426A">
          <w:rPr>
            <w:rFonts w:ascii="Garamond" w:hAnsi="Garamond"/>
            <w:noProof/>
            <w:sz w:val="18"/>
            <w:szCs w:val="18"/>
            <w:lang w:val="en-GB" w:eastAsia="en-GB" w:bidi="ar-SA"/>
          </w:rPr>
          <w:t>O'Brien et al., 2014</w:t>
        </w:r>
      </w:hyperlink>
      <w:r>
        <w:rPr>
          <w:rFonts w:ascii="Garamond" w:hAnsi="Garamond"/>
          <w:noProof/>
          <w:sz w:val="18"/>
          <w:szCs w:val="18"/>
          <w:lang w:val="en-GB" w:eastAsia="en-GB" w:bidi="ar-SA"/>
        </w:rPr>
        <w:t>)</w:t>
      </w:r>
      <w:r w:rsidR="00C17F16">
        <w:rPr>
          <w:rFonts w:ascii="Garamond" w:hAnsi="Garamond"/>
          <w:noProof/>
          <w:sz w:val="18"/>
          <w:szCs w:val="18"/>
          <w:lang w:val="en-GB" w:eastAsia="en-GB" w:bidi="ar-SA"/>
        </w:rPr>
        <w:fldChar w:fldCharType="end"/>
      </w:r>
      <w:r>
        <w:rPr>
          <w:rFonts w:ascii="Garamond" w:hAnsi="Garamond"/>
          <w:noProof/>
          <w:sz w:val="18"/>
          <w:szCs w:val="18"/>
          <w:lang w:val="en-GB" w:eastAsia="en-GB" w:bidi="ar-SA"/>
        </w:rPr>
        <w:t xml:space="preserve"> multiplied by the proportion of agricultural land that is estimated to be pasture (38.6%)</w:t>
      </w:r>
    </w:p>
    <w:p w:rsidR="00791E56" w:rsidRDefault="00791E56" w:rsidP="0026038B">
      <w:pPr>
        <w:spacing w:line="480" w:lineRule="auto"/>
        <w:rPr>
          <w:rFonts w:ascii="Garamond" w:hAnsi="Garamond"/>
          <w:szCs w:val="24"/>
        </w:rPr>
        <w:sectPr w:rsidR="00791E56" w:rsidSect="00791E56">
          <w:pgSz w:w="15840" w:h="12240" w:orient="landscape"/>
          <w:pgMar w:top="1440" w:right="993" w:bottom="1440" w:left="993" w:header="708" w:footer="708" w:gutter="0"/>
          <w:lnNumType w:countBy="1" w:restart="continuous"/>
          <w:cols w:space="708"/>
          <w:docGrid w:linePitch="360"/>
        </w:sectPr>
      </w:pPr>
    </w:p>
    <w:p w:rsidR="004407C8" w:rsidRPr="008F5988" w:rsidRDefault="0082711D" w:rsidP="0026038B">
      <w:pPr>
        <w:spacing w:line="480" w:lineRule="auto"/>
        <w:rPr>
          <w:rStyle w:val="Heading2Char"/>
          <w:rFonts w:ascii="Garamond" w:hAnsi="Garamond"/>
          <w:b w:val="0"/>
          <w:bCs w:val="0"/>
          <w:sz w:val="24"/>
          <w:szCs w:val="24"/>
        </w:rPr>
      </w:pPr>
      <w:r w:rsidRPr="003C5D4B">
        <w:rPr>
          <w:rFonts w:ascii="Garamond" w:hAnsi="Garamond"/>
          <w:szCs w:val="24"/>
        </w:rPr>
        <w:lastRenderedPageBreak/>
        <w:t xml:space="preserve">This value is forfeited in the realigned area. </w:t>
      </w:r>
      <w:r>
        <w:rPr>
          <w:rFonts w:ascii="Garamond" w:hAnsi="Garamond"/>
          <w:szCs w:val="24"/>
        </w:rPr>
        <w:t>For the Inner Forth, the average annual income (excluding subsidies</w:t>
      </w:r>
      <w:r w:rsidR="002623BA">
        <w:rPr>
          <w:rFonts w:ascii="Garamond" w:hAnsi="Garamond"/>
          <w:szCs w:val="24"/>
        </w:rPr>
        <w:t>, including diversification</w:t>
      </w:r>
      <w:r>
        <w:rPr>
          <w:rFonts w:ascii="Garamond" w:hAnsi="Garamond"/>
          <w:szCs w:val="24"/>
        </w:rPr>
        <w:t xml:space="preserve">) </w:t>
      </w:r>
      <w:r w:rsidR="000D5401">
        <w:rPr>
          <w:rFonts w:ascii="Garamond" w:hAnsi="Garamond"/>
          <w:szCs w:val="24"/>
        </w:rPr>
        <w:t xml:space="preserve">of general cropping farms </w:t>
      </w:r>
      <w:r>
        <w:rPr>
          <w:rFonts w:ascii="Garamond" w:hAnsi="Garamond"/>
          <w:szCs w:val="24"/>
        </w:rPr>
        <w:t>was £</w:t>
      </w:r>
      <w:r w:rsidR="002623BA">
        <w:rPr>
          <w:rFonts w:ascii="Garamond" w:hAnsi="Garamond"/>
          <w:szCs w:val="24"/>
        </w:rPr>
        <w:t>87.64</w:t>
      </w:r>
      <w:r>
        <w:rPr>
          <w:rFonts w:ascii="Garamond" w:hAnsi="Garamond"/>
          <w:szCs w:val="24"/>
        </w:rPr>
        <w:t xml:space="preserve"> ha</w:t>
      </w:r>
      <w:r w:rsidR="00AC3833" w:rsidRPr="00AC3833">
        <w:rPr>
          <w:rFonts w:ascii="Garamond" w:hAnsi="Garamond"/>
          <w:szCs w:val="24"/>
          <w:vertAlign w:val="superscript"/>
        </w:rPr>
        <w:t>-1</w:t>
      </w:r>
      <w:r>
        <w:rPr>
          <w:rFonts w:ascii="Garamond" w:hAnsi="Garamond"/>
          <w:szCs w:val="24"/>
        </w:rPr>
        <w:t xml:space="preserve"> </w:t>
      </w:r>
      <w:r w:rsidR="00C17F16">
        <w:rPr>
          <w:rFonts w:ascii="Garamond" w:hAnsi="Garamond"/>
          <w:szCs w:val="24"/>
        </w:rPr>
        <w:fldChar w:fldCharType="begin"/>
      </w:r>
      <w:r w:rsidR="000D5401">
        <w:rPr>
          <w:rFonts w:ascii="Garamond" w:hAnsi="Garamond"/>
          <w:szCs w:val="24"/>
        </w:rPr>
        <w:instrText xml:space="preserve"> ADDIN EN.CITE &lt;EndNote&gt;&lt;Cite&gt;&lt;Author&gt;Scottish Government Directorate for Environment and Forestry&lt;/Author&gt;&lt;Year&gt;2014&lt;/Year&gt;&lt;RecNum&gt;2536&lt;/RecNum&gt;&lt;DisplayText&gt;(Scottish Government Directorate for Environment and Forestry, 2014)&lt;/DisplayText&gt;&lt;record&gt;&lt;rec-number&gt;2536&lt;/rec-number&gt;&lt;foreign-keys&gt;&lt;key app="EN" db-id="s2dxsfzp905p90e0awexsfd3evpdswtxv0tx"&gt;2536&lt;/key&gt;&lt;/foreign-keys&gt;&lt;ref-type name="Report"&gt;27&lt;/ref-type&gt;&lt;contributors&gt;&lt;authors&gt;&lt;author&gt;Scottish Government Directorate for Environment and Forestry,&lt;/author&gt;&lt;/authors&gt;&lt;/contributors&gt;&lt;titles&gt;&lt;title&gt;Economic Report on Scottish Agriculture 2014 Edition&lt;/title&gt;&lt;/titles&gt;&lt;dates&gt;&lt;year&gt;2014&lt;/year&gt;&lt;/dates&gt;&lt;urls&gt;&lt;/urls&gt;&lt;/record&gt;&lt;/Cite&gt;&lt;/EndNote&gt;</w:instrText>
      </w:r>
      <w:r w:rsidR="00C17F16">
        <w:rPr>
          <w:rFonts w:ascii="Garamond" w:hAnsi="Garamond"/>
          <w:szCs w:val="24"/>
        </w:rPr>
        <w:fldChar w:fldCharType="separate"/>
      </w:r>
      <w:r w:rsidR="000D5401">
        <w:rPr>
          <w:rFonts w:ascii="Garamond" w:hAnsi="Garamond"/>
          <w:noProof/>
          <w:szCs w:val="24"/>
        </w:rPr>
        <w:t>(</w:t>
      </w:r>
      <w:hyperlink w:anchor="_ENREF_61" w:tooltip="Scottish Government Directorate for Environment and Forestry, 2014 #2536" w:history="1">
        <w:r w:rsidR="0018426A">
          <w:rPr>
            <w:rFonts w:ascii="Garamond" w:hAnsi="Garamond"/>
            <w:noProof/>
            <w:szCs w:val="24"/>
          </w:rPr>
          <w:t>Scottish Government Directorate for Environment and Forestry, 2014</w:t>
        </w:r>
      </w:hyperlink>
      <w:r w:rsidR="000D5401">
        <w:rPr>
          <w:rFonts w:ascii="Garamond" w:hAnsi="Garamond"/>
          <w:noProof/>
          <w:szCs w:val="24"/>
        </w:rPr>
        <w:t>)</w:t>
      </w:r>
      <w:r w:rsidR="00C17F16">
        <w:rPr>
          <w:rFonts w:ascii="Garamond" w:hAnsi="Garamond"/>
          <w:szCs w:val="24"/>
        </w:rPr>
        <w:fldChar w:fldCharType="end"/>
      </w:r>
      <w:r>
        <w:rPr>
          <w:rFonts w:ascii="Garamond" w:hAnsi="Garamond"/>
          <w:szCs w:val="24"/>
        </w:rPr>
        <w:t xml:space="preserve">, and so the predicted income for the remaining farmland in the </w:t>
      </w:r>
      <w:r w:rsidR="00AF6C8A">
        <w:rPr>
          <w:rFonts w:ascii="Garamond" w:hAnsi="Garamond"/>
          <w:szCs w:val="24"/>
        </w:rPr>
        <w:t>realigned</w:t>
      </w:r>
      <w:r w:rsidR="002623BA">
        <w:rPr>
          <w:rFonts w:ascii="Garamond" w:hAnsi="Garamond"/>
          <w:szCs w:val="24"/>
        </w:rPr>
        <w:t xml:space="preserve"> state</w:t>
      </w:r>
      <w:r>
        <w:rPr>
          <w:rFonts w:ascii="Garamond" w:hAnsi="Garamond"/>
          <w:szCs w:val="24"/>
        </w:rPr>
        <w:t xml:space="preserve"> is £</w:t>
      </w:r>
      <w:r w:rsidR="002623BA">
        <w:rPr>
          <w:rFonts w:ascii="Garamond" w:hAnsi="Garamond"/>
          <w:szCs w:val="24"/>
        </w:rPr>
        <w:t>13</w:t>
      </w:r>
      <w:r w:rsidR="00F95194">
        <w:rPr>
          <w:rFonts w:ascii="Garamond" w:hAnsi="Garamond"/>
          <w:szCs w:val="24"/>
        </w:rPr>
        <w:t>,</w:t>
      </w:r>
      <w:r w:rsidR="002623BA">
        <w:rPr>
          <w:rFonts w:ascii="Garamond" w:hAnsi="Garamond"/>
          <w:szCs w:val="24"/>
        </w:rPr>
        <w:t>479</w:t>
      </w:r>
      <w:r>
        <w:rPr>
          <w:rFonts w:ascii="Garamond" w:hAnsi="Garamond"/>
          <w:szCs w:val="24"/>
        </w:rPr>
        <w:t>, compared with £</w:t>
      </w:r>
      <w:r w:rsidR="00F95194">
        <w:rPr>
          <w:rFonts w:ascii="Garamond" w:hAnsi="Garamond"/>
          <w:szCs w:val="24"/>
        </w:rPr>
        <w:t>47,</w:t>
      </w:r>
      <w:r w:rsidR="002623BA">
        <w:rPr>
          <w:rFonts w:ascii="Garamond" w:hAnsi="Garamond"/>
          <w:szCs w:val="24"/>
        </w:rPr>
        <w:t>411</w:t>
      </w:r>
      <w:r>
        <w:rPr>
          <w:rFonts w:ascii="Garamond" w:hAnsi="Garamond"/>
          <w:szCs w:val="24"/>
        </w:rPr>
        <w:t xml:space="preserve"> for the </w:t>
      </w:r>
      <w:r w:rsidR="00AF6C8A">
        <w:rPr>
          <w:rFonts w:ascii="Garamond" w:hAnsi="Garamond"/>
          <w:szCs w:val="24"/>
        </w:rPr>
        <w:t>agricultural</w:t>
      </w:r>
      <w:r w:rsidR="00E65BDA">
        <w:rPr>
          <w:rFonts w:ascii="Garamond" w:hAnsi="Garamond"/>
          <w:szCs w:val="24"/>
        </w:rPr>
        <w:t xml:space="preserve"> </w:t>
      </w:r>
      <w:r w:rsidR="002623BA">
        <w:rPr>
          <w:rFonts w:ascii="Garamond" w:hAnsi="Garamond"/>
          <w:szCs w:val="24"/>
        </w:rPr>
        <w:t>state</w:t>
      </w:r>
      <w:r w:rsidR="000D5401">
        <w:rPr>
          <w:rFonts w:ascii="Garamond" w:hAnsi="Garamond"/>
          <w:szCs w:val="24"/>
        </w:rPr>
        <w:t>, a difference of £</w:t>
      </w:r>
      <w:r w:rsidR="00C74058">
        <w:rPr>
          <w:rFonts w:ascii="Garamond" w:hAnsi="Garamond"/>
          <w:szCs w:val="24"/>
        </w:rPr>
        <w:t>33,</w:t>
      </w:r>
      <w:r w:rsidR="002623BA">
        <w:rPr>
          <w:rFonts w:ascii="Garamond" w:hAnsi="Garamond"/>
          <w:szCs w:val="24"/>
        </w:rPr>
        <w:t>931.</w:t>
      </w:r>
      <w:bookmarkStart w:id="9" w:name="_Toc377456580"/>
      <w:r w:rsidR="00E4605E">
        <w:rPr>
          <w:rFonts w:ascii="Garamond" w:hAnsi="Garamond"/>
          <w:szCs w:val="24"/>
        </w:rPr>
        <w:t xml:space="preserve"> For Inch of Ferryton alone, these figures are </w:t>
      </w:r>
      <w:r w:rsidR="00F95194">
        <w:rPr>
          <w:rFonts w:ascii="Garamond" w:hAnsi="Garamond"/>
          <w:szCs w:val="24"/>
        </w:rPr>
        <w:t>£6,</w:t>
      </w:r>
      <w:r w:rsidR="00022DE9">
        <w:rPr>
          <w:rFonts w:ascii="Garamond" w:hAnsi="Garamond"/>
          <w:szCs w:val="24"/>
        </w:rPr>
        <w:t>555 and £13</w:t>
      </w:r>
      <w:r w:rsidR="00F95194">
        <w:rPr>
          <w:rFonts w:ascii="Garamond" w:hAnsi="Garamond"/>
          <w:szCs w:val="24"/>
        </w:rPr>
        <w:t>,</w:t>
      </w:r>
      <w:r w:rsidR="00022DE9">
        <w:rPr>
          <w:rFonts w:ascii="Garamond" w:hAnsi="Garamond"/>
          <w:szCs w:val="24"/>
        </w:rPr>
        <w:t>944 r</w:t>
      </w:r>
      <w:r w:rsidR="00F95194">
        <w:rPr>
          <w:rFonts w:ascii="Garamond" w:hAnsi="Garamond"/>
          <w:szCs w:val="24"/>
        </w:rPr>
        <w:t>espectively, a difference of £7,</w:t>
      </w:r>
      <w:r w:rsidR="00022DE9">
        <w:rPr>
          <w:rFonts w:ascii="Garamond" w:hAnsi="Garamond"/>
          <w:szCs w:val="24"/>
        </w:rPr>
        <w:t>389.</w:t>
      </w:r>
    </w:p>
    <w:p w:rsidR="00DA3361" w:rsidRPr="008F5988" w:rsidRDefault="000E3E43" w:rsidP="0026038B">
      <w:pPr>
        <w:spacing w:line="480" w:lineRule="auto"/>
        <w:rPr>
          <w:rStyle w:val="Heading2Char"/>
          <w:rFonts w:ascii="Garamond" w:hAnsi="Garamond"/>
          <w:b w:val="0"/>
          <w:i/>
          <w:sz w:val="24"/>
          <w:szCs w:val="24"/>
        </w:rPr>
      </w:pPr>
      <w:bookmarkStart w:id="10" w:name="_Toc377456581"/>
      <w:r>
        <w:rPr>
          <w:rStyle w:val="Heading2Char"/>
          <w:rFonts w:ascii="Garamond" w:hAnsi="Garamond"/>
          <w:b w:val="0"/>
          <w:i/>
          <w:sz w:val="24"/>
          <w:szCs w:val="24"/>
        </w:rPr>
        <w:t xml:space="preserve">3.4 </w:t>
      </w:r>
      <w:r w:rsidR="00DA3361" w:rsidRPr="008F5988">
        <w:rPr>
          <w:rStyle w:val="Heading2Char"/>
          <w:rFonts w:ascii="Garamond" w:hAnsi="Garamond"/>
          <w:b w:val="0"/>
          <w:i/>
          <w:sz w:val="24"/>
          <w:szCs w:val="24"/>
        </w:rPr>
        <w:t>Recreation</w:t>
      </w:r>
      <w:bookmarkEnd w:id="10"/>
    </w:p>
    <w:p w:rsidR="00794BB2" w:rsidRDefault="00DA3361" w:rsidP="0026038B">
      <w:pPr>
        <w:spacing w:line="480" w:lineRule="auto"/>
        <w:rPr>
          <w:rFonts w:ascii="Garamond" w:hAnsi="Garamond"/>
          <w:szCs w:val="24"/>
        </w:rPr>
      </w:pPr>
      <w:r w:rsidRPr="003C5D4B">
        <w:rPr>
          <w:rFonts w:ascii="Garamond" w:hAnsi="Garamond"/>
          <w:szCs w:val="24"/>
        </w:rPr>
        <w:t>The</w:t>
      </w:r>
      <w:r w:rsidR="0053795B">
        <w:rPr>
          <w:rFonts w:ascii="Garamond" w:hAnsi="Garamond"/>
          <w:szCs w:val="24"/>
        </w:rPr>
        <w:t xml:space="preserve"> annual number of car visits to Hesketh Outmarsh</w:t>
      </w:r>
      <w:r w:rsidR="005535D1">
        <w:rPr>
          <w:rFonts w:ascii="Garamond" w:hAnsi="Garamond"/>
          <w:szCs w:val="24"/>
        </w:rPr>
        <w:t xml:space="preserve"> West</w:t>
      </w:r>
      <w:r w:rsidR="0053795B">
        <w:rPr>
          <w:rFonts w:ascii="Garamond" w:hAnsi="Garamond"/>
          <w:szCs w:val="24"/>
        </w:rPr>
        <w:t xml:space="preserve"> more than doubled </w:t>
      </w:r>
      <w:r w:rsidR="00337803">
        <w:rPr>
          <w:rFonts w:ascii="Garamond" w:hAnsi="Garamond"/>
          <w:szCs w:val="24"/>
        </w:rPr>
        <w:t xml:space="preserve">after </w:t>
      </w:r>
      <w:r w:rsidR="00596687">
        <w:rPr>
          <w:rFonts w:ascii="Garamond" w:hAnsi="Garamond"/>
          <w:szCs w:val="24"/>
        </w:rPr>
        <w:t>MR</w:t>
      </w:r>
      <w:r w:rsidR="001F036D">
        <w:rPr>
          <w:rFonts w:ascii="Garamond" w:hAnsi="Garamond"/>
          <w:szCs w:val="24"/>
        </w:rPr>
        <w:t xml:space="preserve"> (from 2</w:t>
      </w:r>
      <w:r w:rsidR="002623BA">
        <w:rPr>
          <w:rFonts w:ascii="Garamond" w:hAnsi="Garamond"/>
          <w:szCs w:val="24"/>
        </w:rPr>
        <w:t xml:space="preserve"> </w:t>
      </w:r>
      <w:r w:rsidR="001F036D">
        <w:rPr>
          <w:rFonts w:ascii="Garamond" w:hAnsi="Garamond"/>
          <w:szCs w:val="24"/>
        </w:rPr>
        <w:t>158 to 4</w:t>
      </w:r>
      <w:r w:rsidR="002623BA">
        <w:rPr>
          <w:rFonts w:ascii="Garamond" w:hAnsi="Garamond"/>
          <w:szCs w:val="24"/>
        </w:rPr>
        <w:t xml:space="preserve"> </w:t>
      </w:r>
      <w:r w:rsidR="001F036D">
        <w:rPr>
          <w:rFonts w:ascii="Garamond" w:hAnsi="Garamond"/>
          <w:szCs w:val="24"/>
        </w:rPr>
        <w:t>949)</w:t>
      </w:r>
      <w:r w:rsidR="0053795B">
        <w:rPr>
          <w:rFonts w:ascii="Garamond" w:hAnsi="Garamond"/>
          <w:szCs w:val="24"/>
        </w:rPr>
        <w:t>, while the number of stile counts nearly halved</w:t>
      </w:r>
      <w:r w:rsidR="001F036D">
        <w:rPr>
          <w:rFonts w:ascii="Garamond" w:hAnsi="Garamond"/>
          <w:szCs w:val="24"/>
        </w:rPr>
        <w:t xml:space="preserve"> (from 1</w:t>
      </w:r>
      <w:r w:rsidR="002623BA">
        <w:rPr>
          <w:rFonts w:ascii="Garamond" w:hAnsi="Garamond"/>
          <w:szCs w:val="24"/>
        </w:rPr>
        <w:t xml:space="preserve"> </w:t>
      </w:r>
      <w:r w:rsidR="001F036D">
        <w:rPr>
          <w:rFonts w:ascii="Garamond" w:hAnsi="Garamond"/>
          <w:szCs w:val="24"/>
        </w:rPr>
        <w:t xml:space="preserve">014 to 596). </w:t>
      </w:r>
      <w:r w:rsidR="00BA0DCF">
        <w:rPr>
          <w:rFonts w:ascii="Garamond" w:hAnsi="Garamond"/>
          <w:szCs w:val="24"/>
        </w:rPr>
        <w:t>Making the conservati</w:t>
      </w:r>
      <w:r w:rsidR="0064230D">
        <w:rPr>
          <w:rFonts w:ascii="Garamond" w:hAnsi="Garamond"/>
          <w:szCs w:val="24"/>
        </w:rPr>
        <w:t>ve</w:t>
      </w:r>
      <w:r w:rsidR="00BA0DCF">
        <w:rPr>
          <w:rFonts w:ascii="Garamond" w:hAnsi="Garamond"/>
          <w:szCs w:val="24"/>
        </w:rPr>
        <w:t xml:space="preserve"> assumption </w:t>
      </w:r>
      <w:r w:rsidR="0053795B">
        <w:rPr>
          <w:rFonts w:ascii="Garamond" w:hAnsi="Garamond"/>
          <w:szCs w:val="24"/>
        </w:rPr>
        <w:t xml:space="preserve">that each </w:t>
      </w:r>
      <w:r w:rsidR="001F036D">
        <w:rPr>
          <w:rFonts w:ascii="Garamond" w:hAnsi="Garamond"/>
          <w:szCs w:val="24"/>
        </w:rPr>
        <w:t>car contained a</w:t>
      </w:r>
      <w:r w:rsidR="0053795B">
        <w:rPr>
          <w:rFonts w:ascii="Garamond" w:hAnsi="Garamond"/>
          <w:szCs w:val="24"/>
        </w:rPr>
        <w:t xml:space="preserve"> single visit</w:t>
      </w:r>
      <w:r w:rsidR="001F036D">
        <w:rPr>
          <w:rFonts w:ascii="Garamond" w:hAnsi="Garamond"/>
          <w:szCs w:val="24"/>
        </w:rPr>
        <w:t>or</w:t>
      </w:r>
      <w:r w:rsidR="0053795B">
        <w:rPr>
          <w:rFonts w:ascii="Garamond" w:hAnsi="Garamond"/>
          <w:szCs w:val="24"/>
        </w:rPr>
        <w:t>, the total annual number of visits increased by 2</w:t>
      </w:r>
      <w:r w:rsidR="002623BA">
        <w:rPr>
          <w:rFonts w:ascii="Garamond" w:hAnsi="Garamond"/>
          <w:szCs w:val="24"/>
        </w:rPr>
        <w:t xml:space="preserve"> </w:t>
      </w:r>
      <w:r w:rsidR="0053795B">
        <w:rPr>
          <w:rFonts w:ascii="Garamond" w:hAnsi="Garamond"/>
          <w:szCs w:val="24"/>
        </w:rPr>
        <w:t>373. Postcode data</w:t>
      </w:r>
      <w:r w:rsidR="0008220A">
        <w:rPr>
          <w:rFonts w:ascii="Garamond" w:hAnsi="Garamond"/>
          <w:szCs w:val="24"/>
        </w:rPr>
        <w:t xml:space="preserve"> from Marshside Reserve</w:t>
      </w:r>
      <w:r w:rsidR="0053795B">
        <w:rPr>
          <w:rFonts w:ascii="Garamond" w:hAnsi="Garamond"/>
          <w:szCs w:val="24"/>
        </w:rPr>
        <w:t xml:space="preserve"> indicated a mean travel spend per car visit of £18.27, so that the </w:t>
      </w:r>
      <w:r w:rsidR="003124BD">
        <w:rPr>
          <w:rFonts w:ascii="Garamond" w:hAnsi="Garamond"/>
          <w:szCs w:val="24"/>
        </w:rPr>
        <w:t xml:space="preserve">estimated </w:t>
      </w:r>
      <w:r w:rsidR="0053795B">
        <w:rPr>
          <w:rFonts w:ascii="Garamond" w:hAnsi="Garamond"/>
          <w:szCs w:val="24"/>
        </w:rPr>
        <w:t>annual value of the site in terms of travel cost (vehicle travel only) rose from £39</w:t>
      </w:r>
      <w:r w:rsidR="00F95194">
        <w:rPr>
          <w:rFonts w:ascii="Garamond" w:hAnsi="Garamond"/>
          <w:szCs w:val="24"/>
        </w:rPr>
        <w:t>,</w:t>
      </w:r>
      <w:r w:rsidR="0053795B">
        <w:rPr>
          <w:rFonts w:ascii="Garamond" w:hAnsi="Garamond"/>
          <w:szCs w:val="24"/>
        </w:rPr>
        <w:t>448 to £90</w:t>
      </w:r>
      <w:r w:rsidR="00F95194">
        <w:rPr>
          <w:rFonts w:ascii="Garamond" w:hAnsi="Garamond"/>
          <w:szCs w:val="24"/>
        </w:rPr>
        <w:t>,</w:t>
      </w:r>
      <w:r w:rsidR="0053795B">
        <w:rPr>
          <w:rFonts w:ascii="Garamond" w:hAnsi="Garamond"/>
          <w:szCs w:val="24"/>
        </w:rPr>
        <w:t>468.</w:t>
      </w:r>
      <w:r w:rsidR="00900557">
        <w:rPr>
          <w:rFonts w:ascii="Garamond" w:hAnsi="Garamond"/>
          <w:szCs w:val="24"/>
        </w:rPr>
        <w:t xml:space="preserve"> </w:t>
      </w:r>
    </w:p>
    <w:p w:rsidR="004337F0" w:rsidRPr="004337F0" w:rsidRDefault="00413EE2" w:rsidP="0026038B">
      <w:pPr>
        <w:spacing w:line="480" w:lineRule="auto"/>
        <w:rPr>
          <w:rStyle w:val="Heading2Char"/>
          <w:rFonts w:ascii="Garamond" w:hAnsi="Garamond"/>
          <w:b w:val="0"/>
          <w:bCs w:val="0"/>
          <w:sz w:val="24"/>
          <w:szCs w:val="24"/>
        </w:rPr>
      </w:pPr>
      <w:r>
        <w:rPr>
          <w:rFonts w:ascii="Garamond" w:hAnsi="Garamond"/>
          <w:szCs w:val="24"/>
        </w:rPr>
        <w:t xml:space="preserve">Thirty-nine interviews were conducted </w:t>
      </w:r>
      <w:r w:rsidRPr="003C5D4B">
        <w:rPr>
          <w:rFonts w:ascii="Garamond" w:hAnsi="Garamond"/>
          <w:szCs w:val="24"/>
        </w:rPr>
        <w:t>at Bothkennar Pools</w:t>
      </w:r>
      <w:r w:rsidR="003124BD">
        <w:rPr>
          <w:rFonts w:ascii="Garamond" w:hAnsi="Garamond"/>
          <w:szCs w:val="24"/>
        </w:rPr>
        <w:t xml:space="preserve"> on the Firth of Forth</w:t>
      </w:r>
      <w:r w:rsidR="00AF6C8A">
        <w:rPr>
          <w:rFonts w:ascii="Garamond" w:hAnsi="Garamond"/>
          <w:szCs w:val="24"/>
        </w:rPr>
        <w:t xml:space="preserve">. Annual visit </w:t>
      </w:r>
      <w:r>
        <w:rPr>
          <w:rFonts w:ascii="Garamond" w:hAnsi="Garamond"/>
          <w:szCs w:val="24"/>
        </w:rPr>
        <w:t>numbers based on c</w:t>
      </w:r>
      <w:r w:rsidR="00900557">
        <w:rPr>
          <w:rFonts w:ascii="Garamond" w:hAnsi="Garamond"/>
          <w:szCs w:val="24"/>
        </w:rPr>
        <w:t>ounts o</w:t>
      </w:r>
      <w:r>
        <w:rPr>
          <w:rFonts w:ascii="Garamond" w:hAnsi="Garamond"/>
          <w:szCs w:val="24"/>
        </w:rPr>
        <w:t>f visitors were estimated to be 2</w:t>
      </w:r>
      <w:r w:rsidR="002623BA">
        <w:rPr>
          <w:rFonts w:ascii="Garamond" w:hAnsi="Garamond"/>
          <w:szCs w:val="24"/>
        </w:rPr>
        <w:t xml:space="preserve"> </w:t>
      </w:r>
      <w:r>
        <w:rPr>
          <w:rFonts w:ascii="Garamond" w:hAnsi="Garamond"/>
          <w:szCs w:val="24"/>
        </w:rPr>
        <w:t>562</w:t>
      </w:r>
      <w:r w:rsidR="00365F92">
        <w:rPr>
          <w:rFonts w:ascii="Garamond" w:hAnsi="Garamond"/>
          <w:szCs w:val="24"/>
        </w:rPr>
        <w:t xml:space="preserve">, which we assumed would be </w:t>
      </w:r>
      <w:r w:rsidR="0084626F">
        <w:rPr>
          <w:rFonts w:ascii="Garamond" w:hAnsi="Garamond"/>
          <w:szCs w:val="24"/>
        </w:rPr>
        <w:t xml:space="preserve">similar to </w:t>
      </w:r>
      <w:r w:rsidR="00AF6C8A">
        <w:rPr>
          <w:rFonts w:ascii="Garamond" w:hAnsi="Garamond"/>
          <w:szCs w:val="24"/>
        </w:rPr>
        <w:t>the number of visit</w:t>
      </w:r>
      <w:r w:rsidR="00365F92">
        <w:rPr>
          <w:rFonts w:ascii="Garamond" w:hAnsi="Garamond"/>
          <w:szCs w:val="24"/>
        </w:rPr>
        <w:t xml:space="preserve">s received by the Inch of Ferryton. </w:t>
      </w:r>
      <w:r>
        <w:rPr>
          <w:rFonts w:ascii="Garamond" w:hAnsi="Garamond"/>
          <w:szCs w:val="24"/>
        </w:rPr>
        <w:t>Using the travel costs for those arriving by car (n=34) or bus (n=2), indicated a mean travel spend of £3.71, or a</w:t>
      </w:r>
      <w:r w:rsidR="00E0255F">
        <w:rPr>
          <w:rFonts w:ascii="Garamond" w:hAnsi="Garamond"/>
          <w:szCs w:val="24"/>
        </w:rPr>
        <w:t>n annual</w:t>
      </w:r>
      <w:r>
        <w:rPr>
          <w:rFonts w:ascii="Garamond" w:hAnsi="Garamond"/>
          <w:szCs w:val="24"/>
        </w:rPr>
        <w:t xml:space="preserve"> total of £9</w:t>
      </w:r>
      <w:r w:rsidR="00F95194">
        <w:rPr>
          <w:rFonts w:ascii="Garamond" w:hAnsi="Garamond"/>
          <w:szCs w:val="24"/>
        </w:rPr>
        <w:t>,</w:t>
      </w:r>
      <w:r>
        <w:rPr>
          <w:rFonts w:ascii="Garamond" w:hAnsi="Garamond"/>
          <w:szCs w:val="24"/>
        </w:rPr>
        <w:t xml:space="preserve">505 for all visitors. Inch of Ferryton site is currently </w:t>
      </w:r>
      <w:r w:rsidR="007277BD">
        <w:rPr>
          <w:rFonts w:ascii="Garamond" w:hAnsi="Garamond"/>
          <w:szCs w:val="24"/>
        </w:rPr>
        <w:t xml:space="preserve">(i.e. in the </w:t>
      </w:r>
      <w:r w:rsidR="00AF6C8A">
        <w:rPr>
          <w:rFonts w:ascii="Garamond" w:hAnsi="Garamond"/>
          <w:szCs w:val="24"/>
        </w:rPr>
        <w:t>agricultural</w:t>
      </w:r>
      <w:r w:rsidR="007277BD">
        <w:rPr>
          <w:rFonts w:ascii="Garamond" w:hAnsi="Garamond"/>
          <w:szCs w:val="24"/>
        </w:rPr>
        <w:t xml:space="preserve"> state) </w:t>
      </w:r>
      <w:r>
        <w:rPr>
          <w:rFonts w:ascii="Garamond" w:hAnsi="Garamond"/>
          <w:szCs w:val="24"/>
        </w:rPr>
        <w:t xml:space="preserve">considered to receive </w:t>
      </w:r>
      <w:r w:rsidR="00E0255F">
        <w:rPr>
          <w:rFonts w:ascii="Garamond" w:hAnsi="Garamond"/>
          <w:szCs w:val="24"/>
        </w:rPr>
        <w:t>no visitors</w:t>
      </w:r>
      <w:r w:rsidR="00884B2B">
        <w:rPr>
          <w:rFonts w:ascii="Garamond" w:hAnsi="Garamond"/>
          <w:szCs w:val="24"/>
        </w:rPr>
        <w:t xml:space="preserve"> for the reasons described above, and therefore the value for recreation is zero</w:t>
      </w:r>
      <w:r w:rsidR="00365F92">
        <w:rPr>
          <w:rFonts w:ascii="Garamond" w:hAnsi="Garamond"/>
          <w:szCs w:val="24"/>
        </w:rPr>
        <w:t>.</w:t>
      </w:r>
      <w:r w:rsidR="009307A8">
        <w:rPr>
          <w:rFonts w:ascii="Garamond" w:hAnsi="Garamond"/>
          <w:szCs w:val="24"/>
        </w:rPr>
        <w:t xml:space="preserve"> </w:t>
      </w:r>
    </w:p>
    <w:p w:rsidR="008F5988" w:rsidRPr="008F5988" w:rsidRDefault="000E3E43" w:rsidP="0026038B">
      <w:pPr>
        <w:spacing w:line="480" w:lineRule="auto"/>
        <w:rPr>
          <w:rStyle w:val="Heading2Char"/>
          <w:rFonts w:ascii="Garamond" w:hAnsi="Garamond"/>
          <w:b w:val="0"/>
          <w:i/>
          <w:sz w:val="24"/>
          <w:szCs w:val="24"/>
        </w:rPr>
      </w:pPr>
      <w:r>
        <w:rPr>
          <w:rStyle w:val="Heading2Char"/>
          <w:rFonts w:ascii="Garamond" w:hAnsi="Garamond"/>
          <w:b w:val="0"/>
          <w:i/>
          <w:sz w:val="24"/>
          <w:szCs w:val="24"/>
        </w:rPr>
        <w:t xml:space="preserve">3.5 </w:t>
      </w:r>
      <w:r w:rsidR="00980180" w:rsidRPr="008F5988">
        <w:rPr>
          <w:rStyle w:val="Heading2Char"/>
          <w:rFonts w:ascii="Garamond" w:hAnsi="Garamond"/>
          <w:b w:val="0"/>
          <w:i/>
          <w:sz w:val="24"/>
          <w:szCs w:val="24"/>
        </w:rPr>
        <w:t>Flood and Storm Surge Protection</w:t>
      </w:r>
    </w:p>
    <w:bookmarkEnd w:id="9"/>
    <w:p w:rsidR="00C85911" w:rsidRDefault="00ED1241" w:rsidP="0026038B">
      <w:pPr>
        <w:spacing w:line="480" w:lineRule="auto"/>
        <w:rPr>
          <w:rFonts w:ascii="Garamond" w:hAnsi="Garamond"/>
          <w:szCs w:val="24"/>
        </w:rPr>
      </w:pPr>
      <w:r>
        <w:rPr>
          <w:rFonts w:ascii="Garamond" w:hAnsi="Garamond"/>
          <w:szCs w:val="24"/>
        </w:rPr>
        <w:t>At Hesketh Outmarsh West, t</w:t>
      </w:r>
      <w:r w:rsidR="00260B8F" w:rsidRPr="003C5D4B">
        <w:rPr>
          <w:rFonts w:ascii="Garamond" w:hAnsi="Garamond"/>
          <w:szCs w:val="24"/>
        </w:rPr>
        <w:t>h</w:t>
      </w:r>
      <w:r w:rsidR="00F6462B" w:rsidRPr="003C5D4B">
        <w:rPr>
          <w:rFonts w:ascii="Garamond" w:hAnsi="Garamond"/>
          <w:szCs w:val="24"/>
        </w:rPr>
        <w:t xml:space="preserve">e annual value of </w:t>
      </w:r>
      <w:r w:rsidR="00980180" w:rsidRPr="003C5D4B">
        <w:rPr>
          <w:rFonts w:ascii="Garamond" w:hAnsi="Garamond"/>
          <w:szCs w:val="24"/>
        </w:rPr>
        <w:t xml:space="preserve">flood protection </w:t>
      </w:r>
      <w:r w:rsidR="00F6462B" w:rsidRPr="003C5D4B">
        <w:rPr>
          <w:rFonts w:ascii="Garamond" w:hAnsi="Garamond"/>
          <w:szCs w:val="24"/>
        </w:rPr>
        <w:t>provided by the</w:t>
      </w:r>
      <w:r w:rsidR="0058040C" w:rsidRPr="003C5D4B">
        <w:rPr>
          <w:rFonts w:ascii="Garamond" w:hAnsi="Garamond"/>
          <w:szCs w:val="24"/>
        </w:rPr>
        <w:t xml:space="preserve"> </w:t>
      </w:r>
      <w:r w:rsidR="000571F5">
        <w:rPr>
          <w:rFonts w:ascii="Garamond" w:hAnsi="Garamond"/>
          <w:szCs w:val="24"/>
        </w:rPr>
        <w:t>improved flood defen</w:t>
      </w:r>
      <w:r w:rsidR="007659B3">
        <w:rPr>
          <w:rFonts w:ascii="Garamond" w:hAnsi="Garamond"/>
          <w:szCs w:val="24"/>
        </w:rPr>
        <w:t>s</w:t>
      </w:r>
      <w:r w:rsidR="000571F5">
        <w:rPr>
          <w:rFonts w:ascii="Garamond" w:hAnsi="Garamond"/>
          <w:szCs w:val="24"/>
        </w:rPr>
        <w:t>es</w:t>
      </w:r>
      <w:r w:rsidR="00F6462B" w:rsidRPr="003C5D4B">
        <w:rPr>
          <w:rFonts w:ascii="Garamond" w:hAnsi="Garamond"/>
          <w:szCs w:val="24"/>
        </w:rPr>
        <w:t xml:space="preserve"> to residential property and agricultural production within the flood risk zone</w:t>
      </w:r>
      <w:r w:rsidR="00E7229E" w:rsidRPr="003C5D4B">
        <w:rPr>
          <w:rFonts w:ascii="Garamond" w:hAnsi="Garamond"/>
          <w:szCs w:val="24"/>
        </w:rPr>
        <w:t xml:space="preserve"> </w:t>
      </w:r>
      <w:r w:rsidR="00260B8F" w:rsidRPr="003C5D4B">
        <w:rPr>
          <w:rFonts w:ascii="Garamond" w:hAnsi="Garamond"/>
          <w:szCs w:val="24"/>
        </w:rPr>
        <w:t>was estimated to be £</w:t>
      </w:r>
      <w:r w:rsidR="00C74058">
        <w:rPr>
          <w:rFonts w:ascii="Garamond" w:hAnsi="Garamond"/>
          <w:szCs w:val="24"/>
        </w:rPr>
        <w:t>164,</w:t>
      </w:r>
      <w:r w:rsidR="000571F5">
        <w:rPr>
          <w:rFonts w:ascii="Garamond" w:hAnsi="Garamond"/>
          <w:szCs w:val="24"/>
        </w:rPr>
        <w:t>905 (</w:t>
      </w:r>
      <w:r w:rsidR="002623BA">
        <w:rPr>
          <w:rFonts w:ascii="Garamond" w:hAnsi="Garamond"/>
          <w:szCs w:val="24"/>
        </w:rPr>
        <w:t>Table 5</w:t>
      </w:r>
      <w:r w:rsidR="00F6462B" w:rsidRPr="003C5D4B">
        <w:rPr>
          <w:rFonts w:ascii="Garamond" w:hAnsi="Garamond"/>
          <w:szCs w:val="24"/>
        </w:rPr>
        <w:t>).</w:t>
      </w:r>
      <w:r w:rsidR="00E81D3C">
        <w:rPr>
          <w:rFonts w:ascii="Garamond" w:hAnsi="Garamond"/>
          <w:szCs w:val="24"/>
        </w:rPr>
        <w:t xml:space="preserve"> </w:t>
      </w:r>
      <w:r w:rsidR="007679C2">
        <w:rPr>
          <w:rFonts w:ascii="Garamond" w:hAnsi="Garamond"/>
          <w:szCs w:val="24"/>
        </w:rPr>
        <w:t xml:space="preserve">This assumes that in the case of a flood all properties would become </w:t>
      </w:r>
      <w:r w:rsidR="007679C2">
        <w:rPr>
          <w:rFonts w:ascii="Garamond" w:hAnsi="Garamond"/>
          <w:szCs w:val="24"/>
        </w:rPr>
        <w:lastRenderedPageBreak/>
        <w:t xml:space="preserve">uninhabitable. </w:t>
      </w:r>
      <w:r w:rsidR="00596687">
        <w:rPr>
          <w:rFonts w:ascii="Garamond" w:hAnsi="Garamond"/>
          <w:szCs w:val="24"/>
        </w:rPr>
        <w:t>MR</w:t>
      </w:r>
      <w:r w:rsidR="000E1B9C">
        <w:rPr>
          <w:rFonts w:ascii="Garamond" w:hAnsi="Garamond"/>
          <w:szCs w:val="24"/>
        </w:rPr>
        <w:t xml:space="preserve"> at Hesketh Outmarsh Wes</w:t>
      </w:r>
      <w:r w:rsidR="000E1B9C" w:rsidRPr="000E1B9C">
        <w:rPr>
          <w:rFonts w:ascii="Garamond" w:hAnsi="Garamond"/>
          <w:szCs w:val="24"/>
        </w:rPr>
        <w:t xml:space="preserve">t </w:t>
      </w:r>
      <w:r w:rsidR="000E1B9C">
        <w:rPr>
          <w:rFonts w:ascii="Garamond" w:hAnsi="Garamond"/>
          <w:szCs w:val="24"/>
        </w:rPr>
        <w:t xml:space="preserve">is estimated to </w:t>
      </w:r>
      <w:r w:rsidR="000E1B9C" w:rsidRPr="000E1B9C">
        <w:rPr>
          <w:rFonts w:ascii="Garamond" w:hAnsi="Garamond"/>
          <w:szCs w:val="24"/>
        </w:rPr>
        <w:t xml:space="preserve">increase the tidal capacity of the </w:t>
      </w:r>
      <w:r w:rsidR="000E1B9C">
        <w:rPr>
          <w:rFonts w:ascii="Garamond" w:hAnsi="Garamond"/>
          <w:szCs w:val="24"/>
        </w:rPr>
        <w:t>Ribble E</w:t>
      </w:r>
      <w:r w:rsidR="000E1B9C" w:rsidRPr="000E1B9C">
        <w:rPr>
          <w:rFonts w:ascii="Garamond" w:hAnsi="Garamond"/>
          <w:szCs w:val="24"/>
        </w:rPr>
        <w:t>stuary</w:t>
      </w:r>
      <w:r w:rsidR="000E1B9C">
        <w:rPr>
          <w:rFonts w:ascii="Garamond" w:hAnsi="Garamond"/>
          <w:szCs w:val="24"/>
        </w:rPr>
        <w:t xml:space="preserve"> </w:t>
      </w:r>
      <w:r w:rsidR="000E1B9C" w:rsidRPr="000E1B9C">
        <w:rPr>
          <w:rFonts w:ascii="Garamond" w:hAnsi="Garamond"/>
          <w:szCs w:val="24"/>
        </w:rPr>
        <w:t xml:space="preserve">by 0.1% on a mean spring tide, and by </w:t>
      </w:r>
      <w:r w:rsidR="000E1B9C">
        <w:rPr>
          <w:rFonts w:ascii="Garamond" w:hAnsi="Garamond"/>
          <w:szCs w:val="24"/>
        </w:rPr>
        <w:t>1.2</w:t>
      </w:r>
      <w:r w:rsidR="000E1B9C" w:rsidRPr="000E1B9C">
        <w:rPr>
          <w:rFonts w:ascii="Garamond" w:hAnsi="Garamond"/>
          <w:szCs w:val="24"/>
        </w:rPr>
        <w:t xml:space="preserve"> % on a tide reaching the level of </w:t>
      </w:r>
      <w:r w:rsidR="000E1B9C">
        <w:rPr>
          <w:rFonts w:ascii="Garamond" w:hAnsi="Garamond"/>
          <w:szCs w:val="24"/>
        </w:rPr>
        <w:t xml:space="preserve">highest astronomical tide </w:t>
      </w:r>
      <w:r w:rsidR="00C17F16">
        <w:rPr>
          <w:rFonts w:ascii="Garamond" w:hAnsi="Garamond"/>
          <w:szCs w:val="24"/>
        </w:rPr>
        <w:fldChar w:fldCharType="begin"/>
      </w:r>
      <w:r w:rsidR="00444DB7">
        <w:rPr>
          <w:rFonts w:ascii="Garamond" w:hAnsi="Garamond"/>
          <w:szCs w:val="24"/>
        </w:rPr>
        <w:instrText xml:space="preserve"> ADDIN EN.CITE &lt;EndNote&gt;&lt;Cite&gt;&lt;Author&gt;North West &amp;amp; North Wales Coastal Group&lt;/Author&gt;&lt;Year&gt;2009&lt;/Year&gt;&lt;RecNum&gt;2643&lt;/RecNum&gt;&lt;DisplayText&gt;(North West &amp;amp; North Wales Coastal Group, 2009)&lt;/DisplayText&gt;&lt;record&gt;&lt;rec-number&gt;2643&lt;/rec-number&gt;&lt;foreign-keys&gt;&lt;key app="EN" db-id="s2dxsfzp905p90e0awexsfd3evpdswtxv0tx"&gt;2643&lt;/key&gt;&lt;/foreign-keys&gt;&lt;ref-type name="Report"&gt;27&lt;/ref-type&gt;&lt;contributors&gt;&lt;authors&gt;&lt;author&gt;North West &amp;amp; North Wales Coastal Group,&lt;/author&gt;&lt;/authors&gt;&lt;/contributors&gt;&lt;titles&gt;&lt;title&gt;North West England and North Wales Shoreline Management Plan SMP2&lt;/title&gt;&lt;/titles&gt;&lt;dates&gt;&lt;year&gt;2009&lt;/year&gt;&lt;/dates&gt;&lt;urls&gt;&lt;/urls&gt;&lt;/record&gt;&lt;/Cite&gt;&lt;/EndNote&gt;</w:instrText>
      </w:r>
      <w:r w:rsidR="00C17F16">
        <w:rPr>
          <w:rFonts w:ascii="Garamond" w:hAnsi="Garamond"/>
          <w:szCs w:val="24"/>
        </w:rPr>
        <w:fldChar w:fldCharType="separate"/>
      </w:r>
      <w:r w:rsidR="000E1B9C">
        <w:rPr>
          <w:rFonts w:ascii="Garamond" w:hAnsi="Garamond"/>
          <w:noProof/>
          <w:szCs w:val="24"/>
        </w:rPr>
        <w:t>(</w:t>
      </w:r>
      <w:hyperlink w:anchor="_ENREF_54" w:tooltip="North West &amp; North Wales Coastal Group, 2009 #2643" w:history="1">
        <w:r w:rsidR="0018426A">
          <w:rPr>
            <w:rFonts w:ascii="Garamond" w:hAnsi="Garamond"/>
            <w:noProof/>
            <w:szCs w:val="24"/>
          </w:rPr>
          <w:t>North West &amp; North Wales Coastal Group, 2009</w:t>
        </w:r>
      </w:hyperlink>
      <w:r w:rsidR="000E1B9C">
        <w:rPr>
          <w:rFonts w:ascii="Garamond" w:hAnsi="Garamond"/>
          <w:noProof/>
          <w:szCs w:val="24"/>
        </w:rPr>
        <w:t>)</w:t>
      </w:r>
      <w:r w:rsidR="00C17F16">
        <w:rPr>
          <w:rFonts w:ascii="Garamond" w:hAnsi="Garamond"/>
          <w:szCs w:val="24"/>
        </w:rPr>
        <w:fldChar w:fldCharType="end"/>
      </w:r>
      <w:r w:rsidR="000E1B9C" w:rsidRPr="000E1B9C">
        <w:rPr>
          <w:rFonts w:ascii="Garamond" w:hAnsi="Garamond"/>
          <w:szCs w:val="24"/>
        </w:rPr>
        <w:t xml:space="preserve">. </w:t>
      </w:r>
      <w:r w:rsidR="00F3099F">
        <w:rPr>
          <w:rFonts w:ascii="Garamond" w:hAnsi="Garamond"/>
          <w:szCs w:val="24"/>
        </w:rPr>
        <w:t xml:space="preserve">The </w:t>
      </w:r>
      <w:r w:rsidR="004234F5">
        <w:rPr>
          <w:rFonts w:ascii="Garamond" w:hAnsi="Garamond"/>
          <w:szCs w:val="24"/>
        </w:rPr>
        <w:t xml:space="preserve">modelled </w:t>
      </w:r>
      <w:r w:rsidR="00F3099F">
        <w:rPr>
          <w:rFonts w:ascii="Garamond" w:hAnsi="Garamond"/>
          <w:szCs w:val="24"/>
        </w:rPr>
        <w:t xml:space="preserve">potential flood risk benefits </w:t>
      </w:r>
      <w:r w:rsidR="00E40FB4">
        <w:rPr>
          <w:rFonts w:ascii="Garamond" w:hAnsi="Garamond"/>
          <w:szCs w:val="24"/>
        </w:rPr>
        <w:t>of flood storage</w:t>
      </w:r>
      <w:r w:rsidR="00163FF9">
        <w:rPr>
          <w:rFonts w:ascii="Garamond" w:hAnsi="Garamond"/>
          <w:szCs w:val="24"/>
        </w:rPr>
        <w:t xml:space="preserve"> by intertidal habitats</w:t>
      </w:r>
      <w:r w:rsidR="00E40FB4">
        <w:rPr>
          <w:rFonts w:ascii="Garamond" w:hAnsi="Garamond"/>
          <w:szCs w:val="24"/>
        </w:rPr>
        <w:t xml:space="preserve"> at Inch of Ferryton </w:t>
      </w:r>
      <w:r w:rsidR="004234F5">
        <w:rPr>
          <w:rFonts w:ascii="Garamond" w:hAnsi="Garamond"/>
          <w:szCs w:val="24"/>
        </w:rPr>
        <w:t>are</w:t>
      </w:r>
      <w:r w:rsidR="00E40FB4">
        <w:rPr>
          <w:rFonts w:ascii="Garamond" w:hAnsi="Garamond"/>
          <w:szCs w:val="24"/>
        </w:rPr>
        <w:t xml:space="preserve"> positive, though minor: reductions in absolute high water levels of 2-3 cm downstream and 3-5 cm upstream in 1:200 year surge events, and more modest benefits for other events</w:t>
      </w:r>
      <w:r w:rsidR="004234F5">
        <w:rPr>
          <w:rFonts w:ascii="Garamond" w:hAnsi="Garamond"/>
          <w:szCs w:val="24"/>
        </w:rPr>
        <w:t xml:space="preserve"> </w:t>
      </w:r>
      <w:r w:rsidR="00C17F16">
        <w:rPr>
          <w:rFonts w:ascii="Garamond" w:hAnsi="Garamond"/>
          <w:szCs w:val="24"/>
        </w:rPr>
        <w:fldChar w:fldCharType="begin"/>
      </w:r>
      <w:r w:rsidR="004234F5">
        <w:rPr>
          <w:rFonts w:ascii="Garamond" w:hAnsi="Garamond"/>
          <w:szCs w:val="24"/>
        </w:rPr>
        <w:instrText xml:space="preserve"> ADDIN EN.CITE &lt;EndNote&gt;&lt;Cite&gt;&lt;Author&gt;ABPmer&lt;/Author&gt;&lt;Year&gt;2014&lt;/Year&gt;&lt;RecNum&gt;2396&lt;/RecNum&gt;&lt;DisplayText&gt;(ABPmer, 2014)&lt;/DisplayText&gt;&lt;record&gt;&lt;rec-number&gt;2396&lt;/rec-number&gt;&lt;foreign-keys&gt;&lt;key app="EN" db-id="s2dxsfzp905p90e0awexsfd3evpdswtxv0tx"&gt;2396&lt;/key&gt;&lt;/foreign-keys&gt;&lt;ref-type name="Report"&gt;27&lt;/ref-type&gt;&lt;contributors&gt;&lt;authors&gt;&lt;author&gt;ABPmer,&lt;/author&gt;&lt;/authors&gt;&lt;/contributors&gt;&lt;titles&gt;&lt;title&gt;Inch of Ferryton Habitat Creation Options Appraisal Study: Stage 1 Final Report&lt;/title&gt;&lt;/titles&gt;&lt;dates&gt;&lt;year&gt;2014&lt;/year&gt;&lt;/dates&gt;&lt;urls&gt;&lt;/urls&gt;&lt;/record&gt;&lt;/Cite&gt;&lt;/EndNote&gt;</w:instrText>
      </w:r>
      <w:r w:rsidR="00C17F16">
        <w:rPr>
          <w:rFonts w:ascii="Garamond" w:hAnsi="Garamond"/>
          <w:szCs w:val="24"/>
        </w:rPr>
        <w:fldChar w:fldCharType="separate"/>
      </w:r>
      <w:r w:rsidR="004234F5">
        <w:rPr>
          <w:rFonts w:ascii="Garamond" w:hAnsi="Garamond"/>
          <w:noProof/>
          <w:szCs w:val="24"/>
        </w:rPr>
        <w:t>(</w:t>
      </w:r>
      <w:hyperlink w:anchor="_ENREF_1" w:tooltip="ABPmer, 2014 #2396" w:history="1">
        <w:r w:rsidR="0018426A">
          <w:rPr>
            <w:rFonts w:ascii="Garamond" w:hAnsi="Garamond"/>
            <w:noProof/>
            <w:szCs w:val="24"/>
          </w:rPr>
          <w:t>ABPmer, 2014</w:t>
        </w:r>
      </w:hyperlink>
      <w:r w:rsidR="004234F5">
        <w:rPr>
          <w:rFonts w:ascii="Garamond" w:hAnsi="Garamond"/>
          <w:noProof/>
          <w:szCs w:val="24"/>
        </w:rPr>
        <w:t>)</w:t>
      </w:r>
      <w:r w:rsidR="00C17F16">
        <w:rPr>
          <w:rFonts w:ascii="Garamond" w:hAnsi="Garamond"/>
          <w:szCs w:val="24"/>
        </w:rPr>
        <w:fldChar w:fldCharType="end"/>
      </w:r>
      <w:r w:rsidR="00E40FB4">
        <w:rPr>
          <w:rFonts w:ascii="Garamond" w:hAnsi="Garamond"/>
          <w:szCs w:val="24"/>
        </w:rPr>
        <w:t>.</w:t>
      </w:r>
      <w:r w:rsidR="000E1B9C" w:rsidRPr="000E1B9C">
        <w:rPr>
          <w:rFonts w:ascii="Garamond" w:hAnsi="Garamond"/>
          <w:szCs w:val="24"/>
        </w:rPr>
        <w:t xml:space="preserve"> </w:t>
      </w:r>
      <w:r w:rsidR="00163FF9">
        <w:rPr>
          <w:rFonts w:ascii="Garamond" w:hAnsi="Garamond"/>
          <w:szCs w:val="24"/>
        </w:rPr>
        <w:t>The MR options considered include construction of new 1:25 year standard embankments, but u</w:t>
      </w:r>
      <w:r w:rsidR="000E1B9C">
        <w:rPr>
          <w:rFonts w:ascii="Garamond" w:hAnsi="Garamond"/>
          <w:szCs w:val="24"/>
        </w:rPr>
        <w:t xml:space="preserve">nlike at Hesketh Outmarsh West, </w:t>
      </w:r>
      <w:r w:rsidR="00EB76A2">
        <w:rPr>
          <w:rFonts w:ascii="Garamond" w:hAnsi="Garamond"/>
          <w:szCs w:val="24"/>
        </w:rPr>
        <w:t xml:space="preserve">approval for </w:t>
      </w:r>
      <w:r w:rsidR="000E1B9C">
        <w:rPr>
          <w:rFonts w:ascii="Garamond" w:hAnsi="Garamond"/>
          <w:szCs w:val="24"/>
        </w:rPr>
        <w:t>the</w:t>
      </w:r>
      <w:r w:rsidR="00163FF9">
        <w:rPr>
          <w:rFonts w:ascii="Garamond" w:hAnsi="Garamond"/>
          <w:szCs w:val="24"/>
        </w:rPr>
        <w:t>ir</w:t>
      </w:r>
      <w:r w:rsidR="000E1B9C">
        <w:rPr>
          <w:rFonts w:ascii="Garamond" w:hAnsi="Garamond"/>
          <w:szCs w:val="24"/>
        </w:rPr>
        <w:t xml:space="preserve"> construction is not tied to the re-c</w:t>
      </w:r>
      <w:r w:rsidR="002A2868">
        <w:rPr>
          <w:rFonts w:ascii="Garamond" w:hAnsi="Garamond"/>
          <w:szCs w:val="24"/>
        </w:rPr>
        <w:t xml:space="preserve">reation of inter-tidal habitat; </w:t>
      </w:r>
      <w:r w:rsidR="000E1B9C">
        <w:rPr>
          <w:rFonts w:ascii="Garamond" w:hAnsi="Garamond"/>
          <w:szCs w:val="24"/>
        </w:rPr>
        <w:t xml:space="preserve">therefore we do not assess their contribution to flood alleviation as an </w:t>
      </w:r>
      <w:r w:rsidR="00475597">
        <w:rPr>
          <w:rFonts w:ascii="Garamond" w:hAnsi="Garamond"/>
          <w:szCs w:val="24"/>
        </w:rPr>
        <w:t>ES</w:t>
      </w:r>
      <w:r w:rsidR="000E1B9C">
        <w:rPr>
          <w:rFonts w:ascii="Garamond" w:hAnsi="Garamond"/>
          <w:szCs w:val="24"/>
        </w:rPr>
        <w:t>.</w:t>
      </w:r>
    </w:p>
    <w:p w:rsidR="00845E4A" w:rsidRDefault="00845E4A" w:rsidP="0026038B">
      <w:pPr>
        <w:spacing w:line="480" w:lineRule="auto"/>
        <w:rPr>
          <w:rFonts w:ascii="Garamond" w:hAnsi="Garamond"/>
          <w:szCs w:val="24"/>
        </w:rPr>
      </w:pPr>
    </w:p>
    <w:p w:rsidR="00845E4A" w:rsidRPr="00A22DB7" w:rsidRDefault="00845E4A" w:rsidP="00845E4A">
      <w:pPr>
        <w:spacing w:line="360" w:lineRule="auto"/>
        <w:rPr>
          <w:rFonts w:ascii="Garamond" w:hAnsi="Garamond"/>
          <w:b/>
          <w:szCs w:val="24"/>
        </w:rPr>
      </w:pPr>
      <w:r w:rsidRPr="00A22DB7">
        <w:rPr>
          <w:rFonts w:ascii="Garamond" w:hAnsi="Garamond" w:cs="Arial"/>
          <w:b/>
          <w:color w:val="000000"/>
          <w:szCs w:val="24"/>
          <w:lang w:val="en-GB" w:eastAsia="en-GB" w:bidi="ar-SA"/>
        </w:rPr>
        <w:t>Table</w:t>
      </w:r>
      <w:r>
        <w:rPr>
          <w:rFonts w:ascii="Garamond" w:hAnsi="Garamond" w:cs="Arial"/>
          <w:b/>
          <w:color w:val="000000"/>
          <w:szCs w:val="24"/>
          <w:lang w:val="en-GB" w:eastAsia="en-GB" w:bidi="ar-SA"/>
        </w:rPr>
        <w:t xml:space="preserve"> 5</w:t>
      </w:r>
      <w:r w:rsidR="00851BCC">
        <w:rPr>
          <w:rFonts w:ascii="Garamond" w:hAnsi="Garamond" w:cs="Arial"/>
          <w:b/>
          <w:color w:val="000000"/>
          <w:szCs w:val="24"/>
          <w:lang w:val="en-GB" w:eastAsia="en-GB" w:bidi="ar-SA"/>
        </w:rPr>
        <w:t>. Annual v</w:t>
      </w:r>
      <w:r w:rsidRPr="00A22DB7">
        <w:rPr>
          <w:rFonts w:ascii="Garamond" w:hAnsi="Garamond" w:cs="Arial"/>
          <w:b/>
          <w:color w:val="000000"/>
          <w:szCs w:val="24"/>
          <w:lang w:val="en-GB" w:eastAsia="en-GB" w:bidi="ar-SA"/>
        </w:rPr>
        <w:t>alue of flood defences</w:t>
      </w:r>
      <w:r w:rsidR="00AF6C8A">
        <w:rPr>
          <w:rFonts w:ascii="Garamond" w:hAnsi="Garamond" w:cs="Arial"/>
          <w:b/>
          <w:color w:val="000000"/>
          <w:szCs w:val="24"/>
          <w:lang w:val="en-GB" w:eastAsia="en-GB" w:bidi="ar-SA"/>
        </w:rPr>
        <w:t xml:space="preserve"> in the realigned state</w:t>
      </w:r>
      <w:r w:rsidRPr="00A22DB7">
        <w:rPr>
          <w:rFonts w:ascii="Garamond" w:hAnsi="Garamond" w:cs="Arial"/>
          <w:b/>
          <w:color w:val="000000"/>
          <w:szCs w:val="24"/>
          <w:lang w:val="en-GB" w:eastAsia="en-GB" w:bidi="ar-SA"/>
        </w:rPr>
        <w:t>, Hesketh Outmarsh</w:t>
      </w:r>
    </w:p>
    <w:tbl>
      <w:tblPr>
        <w:tblW w:w="9781" w:type="dxa"/>
        <w:tblInd w:w="-34" w:type="dxa"/>
        <w:tblLayout w:type="fixed"/>
        <w:tblLook w:val="04A0" w:firstRow="1" w:lastRow="0" w:firstColumn="1" w:lastColumn="0" w:noHBand="0" w:noVBand="1"/>
      </w:tblPr>
      <w:tblGrid>
        <w:gridCol w:w="1630"/>
        <w:gridCol w:w="1630"/>
        <w:gridCol w:w="1630"/>
        <w:gridCol w:w="1630"/>
        <w:gridCol w:w="1630"/>
        <w:gridCol w:w="1631"/>
      </w:tblGrid>
      <w:tr w:rsidR="00845E4A" w:rsidRPr="00451880" w:rsidTr="00787D99">
        <w:trPr>
          <w:trHeight w:val="498"/>
        </w:trPr>
        <w:tc>
          <w:tcPr>
            <w:tcW w:w="1630" w:type="dxa"/>
            <w:tcBorders>
              <w:top w:val="single" w:sz="4" w:space="0" w:color="auto"/>
              <w:left w:val="nil"/>
              <w:bottom w:val="single" w:sz="4" w:space="0" w:color="auto"/>
              <w:right w:val="nil"/>
            </w:tcBorders>
            <w:shd w:val="clear" w:color="auto" w:fill="auto"/>
            <w:noWrap/>
            <w:vAlign w:val="bottom"/>
            <w:hideMark/>
          </w:tcPr>
          <w:p w:rsidR="00845E4A" w:rsidRPr="00451880" w:rsidRDefault="00845E4A" w:rsidP="00787D99">
            <w:pPr>
              <w:spacing w:after="0" w:line="360" w:lineRule="auto"/>
              <w:jc w:val="center"/>
              <w:rPr>
                <w:rFonts w:ascii="Garamond" w:hAnsi="Garamond" w:cs="Arial"/>
                <w:color w:val="000000"/>
                <w:sz w:val="20"/>
                <w:szCs w:val="20"/>
                <w:lang w:val="en-GB" w:eastAsia="en-GB" w:bidi="ar-SA"/>
              </w:rPr>
            </w:pPr>
            <w:r w:rsidRPr="00451880">
              <w:rPr>
                <w:rFonts w:ascii="Garamond" w:hAnsi="Garamond" w:cs="Arial"/>
                <w:color w:val="000000"/>
                <w:sz w:val="20"/>
                <w:szCs w:val="20"/>
                <w:lang w:val="en-GB" w:eastAsia="en-GB" w:bidi="ar-SA"/>
              </w:rPr>
              <w:t># Houses</w:t>
            </w:r>
          </w:p>
        </w:tc>
        <w:tc>
          <w:tcPr>
            <w:tcW w:w="1630" w:type="dxa"/>
            <w:tcBorders>
              <w:top w:val="single" w:sz="4" w:space="0" w:color="auto"/>
              <w:left w:val="nil"/>
              <w:bottom w:val="single" w:sz="4" w:space="0" w:color="auto"/>
              <w:right w:val="nil"/>
            </w:tcBorders>
            <w:shd w:val="clear" w:color="auto" w:fill="auto"/>
            <w:vAlign w:val="bottom"/>
            <w:hideMark/>
          </w:tcPr>
          <w:p w:rsidR="00845E4A" w:rsidRPr="00451880" w:rsidRDefault="00845E4A" w:rsidP="00787D99">
            <w:pPr>
              <w:spacing w:after="0" w:line="360" w:lineRule="auto"/>
              <w:jc w:val="center"/>
              <w:rPr>
                <w:rFonts w:ascii="Garamond" w:hAnsi="Garamond" w:cs="Arial"/>
                <w:color w:val="000000"/>
                <w:sz w:val="20"/>
                <w:szCs w:val="20"/>
                <w:lang w:val="en-GB" w:eastAsia="en-GB" w:bidi="ar-SA"/>
              </w:rPr>
            </w:pPr>
            <w:r w:rsidRPr="00451880">
              <w:rPr>
                <w:rFonts w:ascii="Garamond" w:hAnsi="Garamond" w:cs="Arial"/>
                <w:color w:val="000000"/>
                <w:sz w:val="20"/>
                <w:szCs w:val="20"/>
                <w:lang w:val="en-GB" w:eastAsia="en-GB" w:bidi="ar-SA"/>
              </w:rPr>
              <w:t>Average House Price 2008-2012</w:t>
            </w:r>
          </w:p>
        </w:tc>
        <w:tc>
          <w:tcPr>
            <w:tcW w:w="1630" w:type="dxa"/>
            <w:tcBorders>
              <w:top w:val="single" w:sz="4" w:space="0" w:color="auto"/>
              <w:left w:val="nil"/>
              <w:bottom w:val="single" w:sz="4" w:space="0" w:color="auto"/>
              <w:right w:val="nil"/>
            </w:tcBorders>
            <w:shd w:val="clear" w:color="auto" w:fill="auto"/>
            <w:noWrap/>
            <w:vAlign w:val="bottom"/>
            <w:hideMark/>
          </w:tcPr>
          <w:p w:rsidR="00845E4A" w:rsidRPr="00451880" w:rsidRDefault="00845E4A" w:rsidP="00787D99">
            <w:pPr>
              <w:spacing w:after="0" w:line="360" w:lineRule="auto"/>
              <w:jc w:val="center"/>
              <w:rPr>
                <w:rFonts w:ascii="Garamond" w:hAnsi="Garamond" w:cs="Arial"/>
                <w:color w:val="000000"/>
                <w:sz w:val="20"/>
                <w:szCs w:val="20"/>
                <w:lang w:val="en-GB" w:eastAsia="en-GB" w:bidi="ar-SA"/>
              </w:rPr>
            </w:pPr>
            <w:r w:rsidRPr="00451880">
              <w:rPr>
                <w:rFonts w:ascii="Garamond" w:hAnsi="Garamond" w:cs="Arial"/>
                <w:color w:val="000000"/>
                <w:sz w:val="20"/>
                <w:szCs w:val="20"/>
                <w:lang w:val="en-GB" w:eastAsia="en-GB" w:bidi="ar-SA"/>
              </w:rPr>
              <w:t>Total Value</w:t>
            </w:r>
          </w:p>
        </w:tc>
        <w:tc>
          <w:tcPr>
            <w:tcW w:w="1630" w:type="dxa"/>
            <w:tcBorders>
              <w:top w:val="single" w:sz="4" w:space="0" w:color="auto"/>
              <w:left w:val="nil"/>
              <w:bottom w:val="single" w:sz="4" w:space="0" w:color="auto"/>
              <w:right w:val="nil"/>
            </w:tcBorders>
            <w:shd w:val="clear" w:color="auto" w:fill="auto"/>
            <w:noWrap/>
            <w:vAlign w:val="bottom"/>
            <w:hideMark/>
          </w:tcPr>
          <w:p w:rsidR="00845E4A" w:rsidRPr="00451880" w:rsidRDefault="00845E4A" w:rsidP="00787D99">
            <w:pPr>
              <w:spacing w:after="0" w:line="360" w:lineRule="auto"/>
              <w:jc w:val="center"/>
              <w:rPr>
                <w:rFonts w:ascii="Garamond" w:hAnsi="Garamond" w:cs="Arial"/>
                <w:color w:val="000000"/>
                <w:sz w:val="20"/>
                <w:szCs w:val="20"/>
                <w:lang w:val="en-GB" w:eastAsia="en-GB" w:bidi="ar-SA"/>
              </w:rPr>
            </w:pPr>
            <w:r>
              <w:rPr>
                <w:rFonts w:ascii="Garamond" w:hAnsi="Garamond" w:cs="Arial"/>
                <w:color w:val="000000"/>
                <w:sz w:val="20"/>
                <w:szCs w:val="20"/>
                <w:lang w:val="en-GB" w:eastAsia="en-GB" w:bidi="ar-SA"/>
              </w:rPr>
              <w:t>Annual flood risk with old defences</w:t>
            </w:r>
          </w:p>
        </w:tc>
        <w:tc>
          <w:tcPr>
            <w:tcW w:w="1630" w:type="dxa"/>
            <w:tcBorders>
              <w:top w:val="single" w:sz="4" w:space="0" w:color="auto"/>
              <w:left w:val="nil"/>
              <w:bottom w:val="single" w:sz="4" w:space="0" w:color="auto"/>
              <w:right w:val="nil"/>
            </w:tcBorders>
          </w:tcPr>
          <w:p w:rsidR="00845E4A" w:rsidRPr="00451880" w:rsidRDefault="00845E4A" w:rsidP="00787D99">
            <w:pPr>
              <w:spacing w:after="0" w:line="360" w:lineRule="auto"/>
              <w:jc w:val="center"/>
              <w:rPr>
                <w:rFonts w:ascii="Garamond" w:hAnsi="Garamond" w:cs="Arial"/>
                <w:color w:val="000000"/>
                <w:sz w:val="20"/>
                <w:szCs w:val="20"/>
                <w:lang w:val="en-GB" w:eastAsia="en-GB" w:bidi="ar-SA"/>
              </w:rPr>
            </w:pPr>
            <w:r>
              <w:rPr>
                <w:rFonts w:ascii="Garamond" w:hAnsi="Garamond" w:cs="Arial"/>
                <w:color w:val="000000"/>
                <w:sz w:val="20"/>
                <w:szCs w:val="20"/>
                <w:lang w:val="en-GB" w:eastAsia="en-GB" w:bidi="ar-SA"/>
              </w:rPr>
              <w:t>Annual flood risk with new defence</w:t>
            </w:r>
          </w:p>
        </w:tc>
        <w:tc>
          <w:tcPr>
            <w:tcW w:w="1631" w:type="dxa"/>
            <w:tcBorders>
              <w:top w:val="single" w:sz="4" w:space="0" w:color="auto"/>
              <w:left w:val="nil"/>
              <w:bottom w:val="single" w:sz="4" w:space="0" w:color="auto"/>
              <w:right w:val="nil"/>
            </w:tcBorders>
          </w:tcPr>
          <w:p w:rsidR="00845E4A" w:rsidRPr="00451880" w:rsidRDefault="00845E4A" w:rsidP="00787D99">
            <w:pPr>
              <w:spacing w:after="0" w:line="360" w:lineRule="auto"/>
              <w:jc w:val="center"/>
              <w:rPr>
                <w:rFonts w:ascii="Garamond" w:hAnsi="Garamond" w:cs="Arial"/>
                <w:color w:val="000000"/>
                <w:sz w:val="20"/>
                <w:szCs w:val="20"/>
                <w:lang w:val="en-GB" w:eastAsia="en-GB" w:bidi="ar-SA"/>
              </w:rPr>
            </w:pPr>
            <w:r>
              <w:rPr>
                <w:rFonts w:ascii="Garamond" w:hAnsi="Garamond" w:cs="Arial"/>
                <w:color w:val="000000"/>
                <w:sz w:val="20"/>
                <w:szCs w:val="20"/>
                <w:lang w:val="en-GB" w:eastAsia="en-GB" w:bidi="ar-SA"/>
              </w:rPr>
              <w:t>Difference</w:t>
            </w:r>
          </w:p>
        </w:tc>
      </w:tr>
      <w:tr w:rsidR="00845E4A" w:rsidRPr="003C5D4B" w:rsidTr="00787D99">
        <w:trPr>
          <w:trHeight w:val="291"/>
        </w:trPr>
        <w:tc>
          <w:tcPr>
            <w:tcW w:w="1630" w:type="dxa"/>
            <w:tcBorders>
              <w:top w:val="single" w:sz="4" w:space="0" w:color="auto"/>
              <w:left w:val="nil"/>
              <w:bottom w:val="single" w:sz="4" w:space="0" w:color="auto"/>
              <w:right w:val="nil"/>
            </w:tcBorders>
            <w:shd w:val="clear" w:color="auto" w:fill="auto"/>
            <w:noWrap/>
            <w:vAlign w:val="bottom"/>
            <w:hideMark/>
          </w:tcPr>
          <w:p w:rsidR="00845E4A" w:rsidRPr="003C5D4B" w:rsidRDefault="00845E4A" w:rsidP="00787D99">
            <w:pPr>
              <w:spacing w:after="0" w:line="360" w:lineRule="auto"/>
              <w:jc w:val="center"/>
              <w:rPr>
                <w:rFonts w:ascii="Garamond" w:hAnsi="Garamond" w:cs="Arial"/>
                <w:color w:val="000000"/>
                <w:szCs w:val="24"/>
                <w:lang w:val="en-GB" w:eastAsia="en-GB" w:bidi="ar-SA"/>
              </w:rPr>
            </w:pPr>
            <w:r w:rsidRPr="003C5D4B">
              <w:rPr>
                <w:rFonts w:ascii="Garamond" w:hAnsi="Garamond" w:cs="Arial"/>
                <w:color w:val="000000"/>
                <w:szCs w:val="24"/>
                <w:lang w:val="en-GB" w:eastAsia="en-GB" w:bidi="ar-SA"/>
              </w:rPr>
              <w:t xml:space="preserve">62 </w:t>
            </w:r>
          </w:p>
        </w:tc>
        <w:tc>
          <w:tcPr>
            <w:tcW w:w="1630" w:type="dxa"/>
            <w:tcBorders>
              <w:top w:val="single" w:sz="4" w:space="0" w:color="auto"/>
              <w:left w:val="nil"/>
              <w:bottom w:val="single" w:sz="4" w:space="0" w:color="auto"/>
              <w:right w:val="nil"/>
            </w:tcBorders>
            <w:shd w:val="clear" w:color="auto" w:fill="auto"/>
            <w:noWrap/>
            <w:vAlign w:val="bottom"/>
            <w:hideMark/>
          </w:tcPr>
          <w:p w:rsidR="00845E4A" w:rsidRPr="003C5D4B" w:rsidRDefault="00845E4A" w:rsidP="00787D99">
            <w:pPr>
              <w:spacing w:after="0" w:line="360" w:lineRule="auto"/>
              <w:jc w:val="center"/>
              <w:rPr>
                <w:rFonts w:ascii="Garamond" w:hAnsi="Garamond" w:cs="Arial"/>
                <w:color w:val="000000"/>
                <w:szCs w:val="24"/>
                <w:lang w:val="en-GB" w:eastAsia="en-GB" w:bidi="ar-SA"/>
              </w:rPr>
            </w:pPr>
            <w:r w:rsidRPr="003C5D4B">
              <w:rPr>
                <w:rFonts w:ascii="Garamond" w:hAnsi="Garamond" w:cs="Arial"/>
                <w:color w:val="000000"/>
                <w:szCs w:val="24"/>
                <w:lang w:val="en-GB" w:eastAsia="en-GB" w:bidi="ar-SA"/>
              </w:rPr>
              <w:t xml:space="preserve">£175 470 </w:t>
            </w:r>
          </w:p>
        </w:tc>
        <w:tc>
          <w:tcPr>
            <w:tcW w:w="1630" w:type="dxa"/>
            <w:tcBorders>
              <w:top w:val="single" w:sz="4" w:space="0" w:color="auto"/>
              <w:left w:val="nil"/>
              <w:bottom w:val="single" w:sz="4" w:space="0" w:color="auto"/>
              <w:right w:val="nil"/>
            </w:tcBorders>
            <w:shd w:val="clear" w:color="auto" w:fill="auto"/>
            <w:noWrap/>
            <w:vAlign w:val="bottom"/>
            <w:hideMark/>
          </w:tcPr>
          <w:p w:rsidR="00845E4A" w:rsidRPr="003C5D4B" w:rsidRDefault="00845E4A" w:rsidP="00787D99">
            <w:pPr>
              <w:spacing w:after="0" w:line="360" w:lineRule="auto"/>
              <w:jc w:val="center"/>
              <w:rPr>
                <w:rFonts w:ascii="Garamond" w:hAnsi="Garamond" w:cs="Arial"/>
                <w:color w:val="000000"/>
                <w:szCs w:val="24"/>
                <w:lang w:val="en-GB" w:eastAsia="en-GB" w:bidi="ar-SA"/>
              </w:rPr>
            </w:pPr>
            <w:r w:rsidRPr="003C5D4B">
              <w:rPr>
                <w:rFonts w:ascii="Garamond" w:hAnsi="Garamond" w:cs="Arial"/>
                <w:color w:val="000000"/>
                <w:szCs w:val="24"/>
                <w:lang w:val="en-GB" w:eastAsia="en-GB" w:bidi="ar-SA"/>
              </w:rPr>
              <w:t xml:space="preserve">£10 879 140 </w:t>
            </w:r>
          </w:p>
        </w:tc>
        <w:tc>
          <w:tcPr>
            <w:tcW w:w="1630" w:type="dxa"/>
            <w:tcBorders>
              <w:top w:val="single" w:sz="4" w:space="0" w:color="auto"/>
              <w:left w:val="nil"/>
              <w:bottom w:val="single" w:sz="4" w:space="0" w:color="auto"/>
              <w:right w:val="nil"/>
            </w:tcBorders>
            <w:shd w:val="clear" w:color="auto" w:fill="auto"/>
            <w:noWrap/>
            <w:vAlign w:val="bottom"/>
            <w:hideMark/>
          </w:tcPr>
          <w:p w:rsidR="00845E4A" w:rsidRPr="003C5D4B" w:rsidRDefault="00845E4A" w:rsidP="00787D99">
            <w:pPr>
              <w:spacing w:after="0" w:line="360" w:lineRule="auto"/>
              <w:jc w:val="center"/>
              <w:rPr>
                <w:rFonts w:ascii="Garamond" w:hAnsi="Garamond" w:cs="Arial"/>
                <w:color w:val="000000"/>
                <w:szCs w:val="24"/>
                <w:lang w:val="en-GB" w:eastAsia="en-GB" w:bidi="ar-SA"/>
              </w:rPr>
            </w:pPr>
            <w:r>
              <w:rPr>
                <w:rFonts w:ascii="Garamond" w:hAnsi="Garamond" w:cs="Arial"/>
                <w:color w:val="000000"/>
                <w:szCs w:val="24"/>
                <w:lang w:val="en-GB" w:eastAsia="en-GB" w:bidi="ar-SA"/>
              </w:rPr>
              <w:t>£217 583</w:t>
            </w:r>
          </w:p>
        </w:tc>
        <w:tc>
          <w:tcPr>
            <w:tcW w:w="1630" w:type="dxa"/>
            <w:tcBorders>
              <w:top w:val="single" w:sz="4" w:space="0" w:color="auto"/>
              <w:left w:val="nil"/>
              <w:bottom w:val="single" w:sz="4" w:space="0" w:color="auto"/>
              <w:right w:val="nil"/>
            </w:tcBorders>
          </w:tcPr>
          <w:p w:rsidR="00845E4A" w:rsidRPr="003C5D4B" w:rsidRDefault="00845E4A" w:rsidP="00787D99">
            <w:pPr>
              <w:spacing w:after="0" w:line="360" w:lineRule="auto"/>
              <w:jc w:val="center"/>
              <w:rPr>
                <w:rFonts w:ascii="Garamond" w:hAnsi="Garamond" w:cs="Arial"/>
                <w:color w:val="000000"/>
                <w:szCs w:val="24"/>
                <w:lang w:val="en-GB" w:eastAsia="en-GB" w:bidi="ar-SA"/>
              </w:rPr>
            </w:pPr>
            <w:r w:rsidRPr="003C5D4B">
              <w:rPr>
                <w:rFonts w:ascii="Garamond" w:hAnsi="Garamond" w:cs="Arial"/>
                <w:color w:val="000000"/>
                <w:szCs w:val="24"/>
                <w:lang w:val="en-GB" w:eastAsia="en-GB" w:bidi="ar-SA"/>
              </w:rPr>
              <w:t>£</w:t>
            </w:r>
            <w:r>
              <w:rPr>
                <w:rFonts w:ascii="Garamond" w:hAnsi="Garamond" w:cs="Arial"/>
                <w:color w:val="000000"/>
                <w:szCs w:val="24"/>
                <w:lang w:val="en-GB" w:eastAsia="en-GB" w:bidi="ar-SA"/>
              </w:rPr>
              <w:t>54 396</w:t>
            </w:r>
          </w:p>
        </w:tc>
        <w:tc>
          <w:tcPr>
            <w:tcW w:w="1631" w:type="dxa"/>
            <w:tcBorders>
              <w:top w:val="single" w:sz="4" w:space="0" w:color="auto"/>
              <w:left w:val="nil"/>
              <w:bottom w:val="single" w:sz="4" w:space="0" w:color="auto"/>
              <w:right w:val="nil"/>
            </w:tcBorders>
          </w:tcPr>
          <w:p w:rsidR="00845E4A" w:rsidRPr="003C5D4B" w:rsidRDefault="00845E4A" w:rsidP="00787D99">
            <w:pPr>
              <w:spacing w:after="0" w:line="360" w:lineRule="auto"/>
              <w:jc w:val="center"/>
              <w:rPr>
                <w:rFonts w:ascii="Garamond" w:hAnsi="Garamond" w:cs="Arial"/>
                <w:color w:val="000000"/>
                <w:szCs w:val="24"/>
                <w:lang w:val="en-GB" w:eastAsia="en-GB" w:bidi="ar-SA"/>
              </w:rPr>
            </w:pPr>
            <w:r>
              <w:rPr>
                <w:rFonts w:ascii="Garamond" w:hAnsi="Garamond" w:cs="Arial"/>
                <w:color w:val="000000"/>
                <w:szCs w:val="24"/>
                <w:lang w:val="en-GB" w:eastAsia="en-GB" w:bidi="ar-SA"/>
              </w:rPr>
              <w:t>£163 187</w:t>
            </w:r>
          </w:p>
        </w:tc>
      </w:tr>
      <w:tr w:rsidR="00845E4A" w:rsidRPr="006E1A00" w:rsidTr="00787D99">
        <w:trPr>
          <w:trHeight w:val="536"/>
        </w:trPr>
        <w:tc>
          <w:tcPr>
            <w:tcW w:w="1630" w:type="dxa"/>
            <w:tcBorders>
              <w:top w:val="single" w:sz="4" w:space="0" w:color="auto"/>
              <w:left w:val="nil"/>
              <w:bottom w:val="single" w:sz="4" w:space="0" w:color="auto"/>
              <w:right w:val="nil"/>
            </w:tcBorders>
            <w:shd w:val="clear" w:color="auto" w:fill="auto"/>
            <w:vAlign w:val="bottom"/>
            <w:hideMark/>
          </w:tcPr>
          <w:p w:rsidR="00845E4A" w:rsidRPr="006E1A00" w:rsidRDefault="00845E4A" w:rsidP="00787D99">
            <w:pPr>
              <w:spacing w:after="0" w:line="360" w:lineRule="auto"/>
              <w:jc w:val="center"/>
              <w:rPr>
                <w:rFonts w:ascii="Garamond" w:hAnsi="Garamond" w:cs="Arial"/>
                <w:color w:val="000000"/>
                <w:sz w:val="20"/>
                <w:szCs w:val="20"/>
                <w:lang w:val="en-GB" w:eastAsia="en-GB" w:bidi="ar-SA"/>
              </w:rPr>
            </w:pPr>
            <w:r w:rsidRPr="006E1A00">
              <w:rPr>
                <w:rFonts w:ascii="Garamond" w:hAnsi="Garamond" w:cs="Arial"/>
                <w:color w:val="000000"/>
                <w:sz w:val="20"/>
                <w:szCs w:val="20"/>
                <w:lang w:val="en-GB" w:eastAsia="en-GB" w:bidi="ar-SA"/>
              </w:rPr>
              <w:t xml:space="preserve">Agricultural </w:t>
            </w:r>
            <w:r>
              <w:rPr>
                <w:rFonts w:ascii="Garamond" w:hAnsi="Garamond" w:cs="Arial"/>
                <w:color w:val="000000"/>
                <w:sz w:val="20"/>
                <w:szCs w:val="20"/>
                <w:lang w:val="en-GB" w:eastAsia="en-GB" w:bidi="ar-SA"/>
              </w:rPr>
              <w:t>l</w:t>
            </w:r>
            <w:r w:rsidRPr="006E1A00">
              <w:rPr>
                <w:rFonts w:ascii="Garamond" w:hAnsi="Garamond" w:cs="Arial"/>
                <w:color w:val="000000"/>
                <w:sz w:val="20"/>
                <w:szCs w:val="20"/>
                <w:lang w:val="en-GB" w:eastAsia="en-GB" w:bidi="ar-SA"/>
              </w:rPr>
              <w:t>and (ha)</w:t>
            </w:r>
          </w:p>
        </w:tc>
        <w:tc>
          <w:tcPr>
            <w:tcW w:w="1630" w:type="dxa"/>
            <w:tcBorders>
              <w:top w:val="single" w:sz="4" w:space="0" w:color="auto"/>
              <w:left w:val="nil"/>
              <w:bottom w:val="single" w:sz="4" w:space="0" w:color="auto"/>
              <w:right w:val="nil"/>
            </w:tcBorders>
            <w:shd w:val="clear" w:color="auto" w:fill="auto"/>
            <w:vAlign w:val="bottom"/>
            <w:hideMark/>
          </w:tcPr>
          <w:p w:rsidR="00845E4A" w:rsidRPr="006E1A00" w:rsidRDefault="00845E4A" w:rsidP="00787D99">
            <w:pPr>
              <w:spacing w:after="0" w:line="360" w:lineRule="auto"/>
              <w:jc w:val="center"/>
              <w:rPr>
                <w:rFonts w:ascii="Garamond" w:hAnsi="Garamond" w:cs="Arial"/>
                <w:color w:val="000000"/>
                <w:sz w:val="20"/>
                <w:szCs w:val="20"/>
                <w:lang w:val="en-GB" w:eastAsia="en-GB" w:bidi="ar-SA"/>
              </w:rPr>
            </w:pPr>
            <w:r w:rsidRPr="006E1A00">
              <w:rPr>
                <w:rFonts w:ascii="Garamond" w:hAnsi="Garamond" w:cs="Arial"/>
                <w:color w:val="000000"/>
                <w:sz w:val="20"/>
                <w:szCs w:val="20"/>
                <w:lang w:val="en-GB" w:eastAsia="en-GB" w:bidi="ar-SA"/>
              </w:rPr>
              <w:t xml:space="preserve">Annual </w:t>
            </w:r>
            <w:r>
              <w:rPr>
                <w:rFonts w:ascii="Garamond" w:hAnsi="Garamond" w:cs="Arial"/>
                <w:color w:val="000000"/>
                <w:sz w:val="20"/>
                <w:szCs w:val="20"/>
                <w:lang w:val="en-GB" w:eastAsia="en-GB" w:bidi="ar-SA"/>
              </w:rPr>
              <w:t>net income</w:t>
            </w:r>
            <w:r w:rsidRPr="006E1A00">
              <w:rPr>
                <w:rFonts w:ascii="Garamond" w:hAnsi="Garamond" w:cs="Arial"/>
                <w:color w:val="000000"/>
                <w:sz w:val="20"/>
                <w:szCs w:val="20"/>
                <w:lang w:val="en-GB" w:eastAsia="en-GB" w:bidi="ar-SA"/>
              </w:rPr>
              <w:t xml:space="preserve"> (per ha)</w:t>
            </w:r>
          </w:p>
        </w:tc>
        <w:tc>
          <w:tcPr>
            <w:tcW w:w="1630" w:type="dxa"/>
            <w:tcBorders>
              <w:top w:val="single" w:sz="4" w:space="0" w:color="auto"/>
              <w:left w:val="nil"/>
              <w:bottom w:val="single" w:sz="4" w:space="0" w:color="auto"/>
              <w:right w:val="nil"/>
            </w:tcBorders>
            <w:shd w:val="clear" w:color="auto" w:fill="auto"/>
            <w:noWrap/>
            <w:vAlign w:val="bottom"/>
            <w:hideMark/>
          </w:tcPr>
          <w:p w:rsidR="00845E4A" w:rsidRPr="006E1A00" w:rsidRDefault="00845E4A" w:rsidP="00787D99">
            <w:pPr>
              <w:spacing w:after="0" w:line="360" w:lineRule="auto"/>
              <w:jc w:val="center"/>
              <w:rPr>
                <w:rFonts w:ascii="Garamond" w:hAnsi="Garamond" w:cs="Arial"/>
                <w:color w:val="000000"/>
                <w:sz w:val="20"/>
                <w:szCs w:val="20"/>
                <w:lang w:val="en-GB" w:eastAsia="en-GB" w:bidi="ar-SA"/>
              </w:rPr>
            </w:pPr>
            <w:r w:rsidRPr="006E1A00">
              <w:rPr>
                <w:rFonts w:ascii="Garamond" w:hAnsi="Garamond" w:cs="Arial"/>
                <w:color w:val="000000"/>
                <w:sz w:val="20"/>
                <w:szCs w:val="20"/>
                <w:lang w:val="en-GB" w:eastAsia="en-GB" w:bidi="ar-SA"/>
              </w:rPr>
              <w:t xml:space="preserve">Total </w:t>
            </w:r>
            <w:r>
              <w:rPr>
                <w:rFonts w:ascii="Garamond" w:hAnsi="Garamond" w:cs="Arial"/>
                <w:color w:val="000000"/>
                <w:sz w:val="20"/>
                <w:szCs w:val="20"/>
                <w:lang w:val="en-GB" w:eastAsia="en-GB" w:bidi="ar-SA"/>
              </w:rPr>
              <w:t>net income</w:t>
            </w:r>
          </w:p>
        </w:tc>
        <w:tc>
          <w:tcPr>
            <w:tcW w:w="1630" w:type="dxa"/>
            <w:tcBorders>
              <w:top w:val="single" w:sz="4" w:space="0" w:color="auto"/>
              <w:left w:val="nil"/>
              <w:bottom w:val="single" w:sz="4" w:space="0" w:color="auto"/>
              <w:right w:val="nil"/>
            </w:tcBorders>
            <w:shd w:val="clear" w:color="auto" w:fill="auto"/>
            <w:noWrap/>
            <w:vAlign w:val="bottom"/>
            <w:hideMark/>
          </w:tcPr>
          <w:p w:rsidR="00845E4A" w:rsidRPr="00451880" w:rsidRDefault="00845E4A" w:rsidP="00787D99">
            <w:pPr>
              <w:spacing w:after="0" w:line="360" w:lineRule="auto"/>
              <w:jc w:val="center"/>
              <w:rPr>
                <w:rFonts w:ascii="Garamond" w:hAnsi="Garamond" w:cs="Arial"/>
                <w:color w:val="000000"/>
                <w:sz w:val="20"/>
                <w:szCs w:val="20"/>
                <w:lang w:val="en-GB" w:eastAsia="en-GB" w:bidi="ar-SA"/>
              </w:rPr>
            </w:pPr>
            <w:r>
              <w:rPr>
                <w:rFonts w:ascii="Garamond" w:hAnsi="Garamond" w:cs="Arial"/>
                <w:color w:val="000000"/>
                <w:sz w:val="20"/>
                <w:szCs w:val="20"/>
                <w:lang w:val="en-GB" w:eastAsia="en-GB" w:bidi="ar-SA"/>
              </w:rPr>
              <w:t>Annual flood risk with old defences</w:t>
            </w:r>
          </w:p>
        </w:tc>
        <w:tc>
          <w:tcPr>
            <w:tcW w:w="1630" w:type="dxa"/>
            <w:tcBorders>
              <w:top w:val="single" w:sz="4" w:space="0" w:color="auto"/>
              <w:left w:val="nil"/>
              <w:bottom w:val="single" w:sz="4" w:space="0" w:color="auto"/>
              <w:right w:val="nil"/>
            </w:tcBorders>
          </w:tcPr>
          <w:p w:rsidR="00845E4A" w:rsidRPr="00451880" w:rsidRDefault="00845E4A" w:rsidP="00787D99">
            <w:pPr>
              <w:spacing w:after="0" w:line="360" w:lineRule="auto"/>
              <w:jc w:val="center"/>
              <w:rPr>
                <w:rFonts w:ascii="Garamond" w:hAnsi="Garamond" w:cs="Arial"/>
                <w:color w:val="000000"/>
                <w:sz w:val="20"/>
                <w:szCs w:val="20"/>
                <w:lang w:val="en-GB" w:eastAsia="en-GB" w:bidi="ar-SA"/>
              </w:rPr>
            </w:pPr>
            <w:r>
              <w:rPr>
                <w:rFonts w:ascii="Garamond" w:hAnsi="Garamond" w:cs="Arial"/>
                <w:color w:val="000000"/>
                <w:sz w:val="20"/>
                <w:szCs w:val="20"/>
                <w:lang w:val="en-GB" w:eastAsia="en-GB" w:bidi="ar-SA"/>
              </w:rPr>
              <w:t>Annual flood risk with new defence</w:t>
            </w:r>
          </w:p>
        </w:tc>
        <w:tc>
          <w:tcPr>
            <w:tcW w:w="1631" w:type="dxa"/>
            <w:tcBorders>
              <w:top w:val="single" w:sz="4" w:space="0" w:color="auto"/>
              <w:left w:val="nil"/>
              <w:bottom w:val="single" w:sz="4" w:space="0" w:color="auto"/>
              <w:right w:val="nil"/>
            </w:tcBorders>
          </w:tcPr>
          <w:p w:rsidR="00845E4A" w:rsidRPr="00451880" w:rsidRDefault="00845E4A" w:rsidP="00787D99">
            <w:pPr>
              <w:spacing w:after="0" w:line="360" w:lineRule="auto"/>
              <w:jc w:val="center"/>
              <w:rPr>
                <w:rFonts w:ascii="Garamond" w:hAnsi="Garamond" w:cs="Arial"/>
                <w:color w:val="000000"/>
                <w:sz w:val="20"/>
                <w:szCs w:val="20"/>
                <w:lang w:val="en-GB" w:eastAsia="en-GB" w:bidi="ar-SA"/>
              </w:rPr>
            </w:pPr>
            <w:r>
              <w:rPr>
                <w:rFonts w:ascii="Garamond" w:hAnsi="Garamond" w:cs="Arial"/>
                <w:color w:val="000000"/>
                <w:sz w:val="20"/>
                <w:szCs w:val="20"/>
                <w:lang w:val="en-GB" w:eastAsia="en-GB" w:bidi="ar-SA"/>
              </w:rPr>
              <w:t>Difference</w:t>
            </w:r>
          </w:p>
        </w:tc>
      </w:tr>
      <w:tr w:rsidR="00845E4A" w:rsidRPr="003C5D4B" w:rsidTr="00787D99">
        <w:trPr>
          <w:trHeight w:val="300"/>
        </w:trPr>
        <w:tc>
          <w:tcPr>
            <w:tcW w:w="1630" w:type="dxa"/>
            <w:tcBorders>
              <w:top w:val="single" w:sz="4" w:space="0" w:color="auto"/>
              <w:left w:val="nil"/>
              <w:bottom w:val="single" w:sz="4" w:space="0" w:color="auto"/>
              <w:right w:val="nil"/>
            </w:tcBorders>
            <w:shd w:val="clear" w:color="auto" w:fill="auto"/>
            <w:noWrap/>
            <w:vAlign w:val="bottom"/>
            <w:hideMark/>
          </w:tcPr>
          <w:p w:rsidR="00845E4A" w:rsidRPr="003C5D4B" w:rsidRDefault="00845E4A" w:rsidP="00787D99">
            <w:pPr>
              <w:spacing w:after="0" w:line="360" w:lineRule="auto"/>
              <w:jc w:val="center"/>
              <w:rPr>
                <w:rFonts w:ascii="Garamond" w:hAnsi="Garamond" w:cs="Arial"/>
                <w:color w:val="000000"/>
                <w:szCs w:val="24"/>
                <w:lang w:val="en-GB" w:eastAsia="en-GB" w:bidi="ar-SA"/>
              </w:rPr>
            </w:pPr>
            <w:r w:rsidRPr="003C5D4B">
              <w:rPr>
                <w:rFonts w:ascii="Garamond" w:hAnsi="Garamond" w:cs="Arial"/>
                <w:color w:val="000000"/>
                <w:szCs w:val="24"/>
                <w:lang w:val="en-GB" w:eastAsia="en-GB" w:bidi="ar-SA"/>
              </w:rPr>
              <w:t xml:space="preserve">1000 </w:t>
            </w:r>
          </w:p>
        </w:tc>
        <w:tc>
          <w:tcPr>
            <w:tcW w:w="1630" w:type="dxa"/>
            <w:tcBorders>
              <w:top w:val="single" w:sz="4" w:space="0" w:color="auto"/>
              <w:left w:val="nil"/>
              <w:bottom w:val="single" w:sz="4" w:space="0" w:color="auto"/>
              <w:right w:val="nil"/>
            </w:tcBorders>
            <w:shd w:val="clear" w:color="auto" w:fill="auto"/>
            <w:noWrap/>
            <w:vAlign w:val="bottom"/>
            <w:hideMark/>
          </w:tcPr>
          <w:p w:rsidR="00845E4A" w:rsidRPr="003C5D4B" w:rsidRDefault="00845E4A" w:rsidP="00787D99">
            <w:pPr>
              <w:spacing w:after="0" w:line="360" w:lineRule="auto"/>
              <w:jc w:val="center"/>
              <w:rPr>
                <w:rFonts w:ascii="Garamond" w:hAnsi="Garamond" w:cs="Arial"/>
                <w:color w:val="000000"/>
                <w:szCs w:val="24"/>
                <w:lang w:val="en-GB" w:eastAsia="en-GB" w:bidi="ar-SA"/>
              </w:rPr>
            </w:pPr>
            <w:r w:rsidRPr="003C5D4B">
              <w:rPr>
                <w:rFonts w:ascii="Garamond" w:hAnsi="Garamond" w:cs="Arial"/>
                <w:color w:val="000000"/>
                <w:szCs w:val="24"/>
                <w:lang w:val="en-GB" w:eastAsia="en-GB" w:bidi="ar-SA"/>
              </w:rPr>
              <w:t>£</w:t>
            </w:r>
            <w:r>
              <w:rPr>
                <w:rFonts w:ascii="Garamond" w:hAnsi="Garamond" w:cs="Arial"/>
                <w:color w:val="000000"/>
                <w:szCs w:val="24"/>
                <w:lang w:val="en-GB" w:eastAsia="en-GB" w:bidi="ar-SA"/>
              </w:rPr>
              <w:t>159</w:t>
            </w:r>
          </w:p>
        </w:tc>
        <w:tc>
          <w:tcPr>
            <w:tcW w:w="1630" w:type="dxa"/>
            <w:tcBorders>
              <w:top w:val="single" w:sz="4" w:space="0" w:color="auto"/>
              <w:left w:val="nil"/>
              <w:bottom w:val="single" w:sz="4" w:space="0" w:color="auto"/>
              <w:right w:val="nil"/>
            </w:tcBorders>
            <w:shd w:val="clear" w:color="auto" w:fill="auto"/>
            <w:noWrap/>
            <w:vAlign w:val="bottom"/>
            <w:hideMark/>
          </w:tcPr>
          <w:p w:rsidR="00845E4A" w:rsidRPr="003C5D4B" w:rsidRDefault="00845E4A" w:rsidP="00787D99">
            <w:pPr>
              <w:spacing w:after="0" w:line="360" w:lineRule="auto"/>
              <w:jc w:val="center"/>
              <w:rPr>
                <w:rFonts w:ascii="Garamond" w:hAnsi="Garamond" w:cs="Arial"/>
                <w:color w:val="000000"/>
                <w:szCs w:val="24"/>
                <w:lang w:val="en-GB" w:eastAsia="en-GB" w:bidi="ar-SA"/>
              </w:rPr>
            </w:pPr>
            <w:r w:rsidRPr="003C5D4B">
              <w:rPr>
                <w:rFonts w:ascii="Garamond" w:hAnsi="Garamond" w:cs="Arial"/>
                <w:color w:val="000000"/>
                <w:szCs w:val="24"/>
                <w:lang w:val="en-GB" w:eastAsia="en-GB" w:bidi="ar-SA"/>
              </w:rPr>
              <w:t>£</w:t>
            </w:r>
            <w:r>
              <w:rPr>
                <w:rFonts w:ascii="Garamond" w:hAnsi="Garamond" w:cs="Arial"/>
                <w:color w:val="000000"/>
                <w:szCs w:val="24"/>
                <w:lang w:val="en-GB" w:eastAsia="en-GB" w:bidi="ar-SA"/>
              </w:rPr>
              <w:t>159 000</w:t>
            </w:r>
          </w:p>
        </w:tc>
        <w:tc>
          <w:tcPr>
            <w:tcW w:w="1630" w:type="dxa"/>
            <w:tcBorders>
              <w:top w:val="single" w:sz="4" w:space="0" w:color="auto"/>
              <w:left w:val="nil"/>
              <w:bottom w:val="single" w:sz="4" w:space="0" w:color="auto"/>
              <w:right w:val="nil"/>
            </w:tcBorders>
            <w:shd w:val="clear" w:color="auto" w:fill="auto"/>
            <w:noWrap/>
            <w:vAlign w:val="bottom"/>
            <w:hideMark/>
          </w:tcPr>
          <w:p w:rsidR="00845E4A" w:rsidRPr="003C5D4B" w:rsidRDefault="00845E4A" w:rsidP="00787D99">
            <w:pPr>
              <w:spacing w:after="0" w:line="360" w:lineRule="auto"/>
              <w:jc w:val="center"/>
              <w:rPr>
                <w:rFonts w:ascii="Garamond" w:hAnsi="Garamond" w:cs="Arial"/>
                <w:color w:val="000000"/>
                <w:szCs w:val="24"/>
                <w:lang w:val="en-GB" w:eastAsia="en-GB" w:bidi="ar-SA"/>
              </w:rPr>
            </w:pPr>
            <w:r w:rsidRPr="003C5D4B">
              <w:rPr>
                <w:rFonts w:ascii="Garamond" w:hAnsi="Garamond" w:cs="Arial"/>
                <w:color w:val="000000"/>
                <w:szCs w:val="24"/>
                <w:lang w:val="en-GB" w:eastAsia="en-GB" w:bidi="ar-SA"/>
              </w:rPr>
              <w:t>£2 513</w:t>
            </w:r>
          </w:p>
        </w:tc>
        <w:tc>
          <w:tcPr>
            <w:tcW w:w="1630" w:type="dxa"/>
            <w:tcBorders>
              <w:top w:val="single" w:sz="4" w:space="0" w:color="auto"/>
              <w:left w:val="nil"/>
              <w:bottom w:val="single" w:sz="4" w:space="0" w:color="auto"/>
              <w:right w:val="nil"/>
            </w:tcBorders>
          </w:tcPr>
          <w:p w:rsidR="00845E4A" w:rsidRPr="003C5D4B" w:rsidRDefault="00845E4A" w:rsidP="00787D99">
            <w:pPr>
              <w:spacing w:after="0" w:line="360" w:lineRule="auto"/>
              <w:jc w:val="center"/>
              <w:rPr>
                <w:rFonts w:ascii="Garamond" w:hAnsi="Garamond" w:cs="Arial"/>
                <w:color w:val="000000"/>
                <w:szCs w:val="24"/>
                <w:lang w:val="en-GB" w:eastAsia="en-GB" w:bidi="ar-SA"/>
              </w:rPr>
            </w:pPr>
            <w:r w:rsidRPr="003C5D4B">
              <w:rPr>
                <w:rFonts w:ascii="Garamond" w:hAnsi="Garamond" w:cs="Arial"/>
                <w:color w:val="000000"/>
                <w:szCs w:val="24"/>
                <w:lang w:val="en-GB" w:eastAsia="en-GB" w:bidi="ar-SA"/>
              </w:rPr>
              <w:t>£</w:t>
            </w:r>
            <w:r>
              <w:rPr>
                <w:rFonts w:ascii="Garamond" w:hAnsi="Garamond" w:cs="Arial"/>
                <w:color w:val="000000"/>
                <w:szCs w:val="24"/>
                <w:lang w:val="en-GB" w:eastAsia="en-GB" w:bidi="ar-SA"/>
              </w:rPr>
              <w:t>795</w:t>
            </w:r>
          </w:p>
        </w:tc>
        <w:tc>
          <w:tcPr>
            <w:tcW w:w="1631" w:type="dxa"/>
            <w:tcBorders>
              <w:top w:val="single" w:sz="4" w:space="0" w:color="auto"/>
              <w:left w:val="nil"/>
              <w:bottom w:val="single" w:sz="4" w:space="0" w:color="auto"/>
              <w:right w:val="nil"/>
            </w:tcBorders>
          </w:tcPr>
          <w:p w:rsidR="00845E4A" w:rsidRPr="003C5D4B" w:rsidRDefault="00845E4A" w:rsidP="00787D99">
            <w:pPr>
              <w:spacing w:after="0" w:line="360" w:lineRule="auto"/>
              <w:jc w:val="center"/>
              <w:rPr>
                <w:rFonts w:ascii="Garamond" w:hAnsi="Garamond" w:cs="Arial"/>
                <w:color w:val="000000"/>
                <w:szCs w:val="24"/>
                <w:lang w:val="en-GB" w:eastAsia="en-GB" w:bidi="ar-SA"/>
              </w:rPr>
            </w:pPr>
            <w:r>
              <w:rPr>
                <w:rFonts w:ascii="Garamond" w:hAnsi="Garamond" w:cs="Arial"/>
                <w:color w:val="000000"/>
                <w:szCs w:val="24"/>
                <w:lang w:val="en-GB" w:eastAsia="en-GB" w:bidi="ar-SA"/>
              </w:rPr>
              <w:t>£1 718</w:t>
            </w:r>
          </w:p>
        </w:tc>
      </w:tr>
    </w:tbl>
    <w:p w:rsidR="00845E4A" w:rsidRDefault="00845E4A" w:rsidP="00845E4A">
      <w:pPr>
        <w:autoSpaceDE w:val="0"/>
        <w:autoSpaceDN w:val="0"/>
        <w:adjustRightInd w:val="0"/>
        <w:spacing w:after="0" w:line="360" w:lineRule="auto"/>
        <w:rPr>
          <w:rFonts w:ascii="Garamond" w:hAnsi="Garamond"/>
          <w:noProof/>
          <w:szCs w:val="24"/>
          <w:lang w:val="en-GB" w:eastAsia="en-GB" w:bidi="ar-SA"/>
        </w:rPr>
      </w:pPr>
    </w:p>
    <w:p w:rsidR="00845E4A" w:rsidRDefault="00845E4A" w:rsidP="0026038B">
      <w:pPr>
        <w:spacing w:line="480" w:lineRule="auto"/>
        <w:rPr>
          <w:rFonts w:ascii="Garamond" w:hAnsi="Garamond"/>
          <w:szCs w:val="24"/>
        </w:rPr>
      </w:pPr>
    </w:p>
    <w:p w:rsidR="00907BDB" w:rsidRPr="00907BDB" w:rsidRDefault="000E3E43" w:rsidP="0026038B">
      <w:pPr>
        <w:spacing w:line="480" w:lineRule="auto"/>
        <w:rPr>
          <w:rFonts w:ascii="Garamond" w:hAnsi="Garamond"/>
          <w:i/>
          <w:szCs w:val="24"/>
        </w:rPr>
      </w:pPr>
      <w:r>
        <w:rPr>
          <w:rFonts w:ascii="Garamond" w:hAnsi="Garamond"/>
          <w:i/>
          <w:szCs w:val="24"/>
        </w:rPr>
        <w:t xml:space="preserve">3.6 </w:t>
      </w:r>
      <w:r w:rsidR="00907BDB">
        <w:rPr>
          <w:rFonts w:ascii="Garamond" w:hAnsi="Garamond"/>
          <w:i/>
          <w:szCs w:val="24"/>
        </w:rPr>
        <w:t>Summary</w:t>
      </w:r>
    </w:p>
    <w:p w:rsidR="00545DA2" w:rsidRDefault="00366923" w:rsidP="0026038B">
      <w:pPr>
        <w:spacing w:line="480" w:lineRule="auto"/>
        <w:rPr>
          <w:rFonts w:ascii="Garamond" w:hAnsi="Garamond"/>
          <w:szCs w:val="24"/>
        </w:rPr>
      </w:pPr>
      <w:r w:rsidRPr="00366923">
        <w:rPr>
          <w:rFonts w:ascii="Garamond" w:hAnsi="Garamond"/>
          <w:szCs w:val="24"/>
        </w:rPr>
        <w:t xml:space="preserve">Provision of ES was greater in the </w:t>
      </w:r>
      <w:r w:rsidR="00AF6C8A">
        <w:rPr>
          <w:rFonts w:ascii="Garamond" w:hAnsi="Garamond"/>
          <w:szCs w:val="24"/>
        </w:rPr>
        <w:t>realigned</w:t>
      </w:r>
      <w:r w:rsidRPr="00366923">
        <w:rPr>
          <w:rFonts w:ascii="Garamond" w:hAnsi="Garamond"/>
          <w:szCs w:val="24"/>
        </w:rPr>
        <w:t xml:space="preserve"> state than </w:t>
      </w:r>
      <w:r w:rsidR="00AF6C8A">
        <w:rPr>
          <w:rFonts w:ascii="Garamond" w:hAnsi="Garamond"/>
          <w:szCs w:val="24"/>
        </w:rPr>
        <w:t>agricultural</w:t>
      </w:r>
      <w:r w:rsidRPr="00366923">
        <w:rPr>
          <w:rFonts w:ascii="Garamond" w:hAnsi="Garamond"/>
          <w:szCs w:val="24"/>
        </w:rPr>
        <w:t xml:space="preserve"> state, with the exception of </w:t>
      </w:r>
      <w:r w:rsidR="00A47FC3">
        <w:rPr>
          <w:rFonts w:ascii="Garamond" w:hAnsi="Garamond"/>
          <w:szCs w:val="24"/>
        </w:rPr>
        <w:t xml:space="preserve">agricultural production </w:t>
      </w:r>
      <w:r w:rsidR="00545DA2">
        <w:rPr>
          <w:rFonts w:ascii="Garamond" w:hAnsi="Garamond"/>
          <w:szCs w:val="24"/>
        </w:rPr>
        <w:t xml:space="preserve">(Fig. 2). </w:t>
      </w:r>
      <w:r w:rsidRPr="00366923">
        <w:rPr>
          <w:rFonts w:ascii="Garamond" w:hAnsi="Garamond"/>
          <w:szCs w:val="24"/>
        </w:rPr>
        <w:t>Proportion</w:t>
      </w:r>
      <w:r w:rsidR="00545DA2">
        <w:rPr>
          <w:rFonts w:ascii="Garamond" w:hAnsi="Garamond"/>
          <w:szCs w:val="24"/>
        </w:rPr>
        <w:t>ally, the greatest difference</w:t>
      </w:r>
      <w:r w:rsidR="006F59F0">
        <w:rPr>
          <w:rFonts w:ascii="Garamond" w:hAnsi="Garamond"/>
          <w:szCs w:val="24"/>
        </w:rPr>
        <w:t xml:space="preserve">s were </w:t>
      </w:r>
      <w:r w:rsidR="002A2868">
        <w:rPr>
          <w:rFonts w:ascii="Garamond" w:hAnsi="Garamond"/>
          <w:szCs w:val="24"/>
        </w:rPr>
        <w:t>agricultural production and flood risk protection at Hesketh Outmarsh West, and global climate mitigation and recreation</w:t>
      </w:r>
      <w:r w:rsidR="00545DA2">
        <w:rPr>
          <w:rFonts w:ascii="Garamond" w:hAnsi="Garamond"/>
          <w:szCs w:val="24"/>
        </w:rPr>
        <w:t xml:space="preserve"> at the Inner Forth</w:t>
      </w:r>
      <w:r w:rsidR="002A2868">
        <w:rPr>
          <w:rFonts w:ascii="Garamond" w:hAnsi="Garamond"/>
          <w:szCs w:val="24"/>
        </w:rPr>
        <w:t>.</w:t>
      </w:r>
      <w:r w:rsidR="00A47FC3">
        <w:rPr>
          <w:rFonts w:ascii="Garamond" w:hAnsi="Garamond"/>
          <w:szCs w:val="24"/>
        </w:rPr>
        <w:t xml:space="preserve"> Carbon stocks, which arise from differences in carbon accretion and sequestration, were lower in the </w:t>
      </w:r>
      <w:r w:rsidR="00AF6C8A">
        <w:rPr>
          <w:rFonts w:ascii="Garamond" w:hAnsi="Garamond"/>
          <w:szCs w:val="24"/>
        </w:rPr>
        <w:t>realigned</w:t>
      </w:r>
      <w:r w:rsidR="00A47FC3">
        <w:rPr>
          <w:rFonts w:ascii="Garamond" w:hAnsi="Garamond"/>
          <w:szCs w:val="24"/>
        </w:rPr>
        <w:t xml:space="preserve"> state at the Inner Forth, though not at Hesketh Outmarsh West.</w:t>
      </w:r>
      <w:r w:rsidR="005D0459">
        <w:rPr>
          <w:rFonts w:ascii="Garamond" w:hAnsi="Garamond"/>
          <w:szCs w:val="24"/>
        </w:rPr>
        <w:t xml:space="preserve"> </w:t>
      </w:r>
    </w:p>
    <w:p w:rsidR="005D0459" w:rsidRDefault="005D0459" w:rsidP="0026038B">
      <w:pPr>
        <w:spacing w:line="480" w:lineRule="auto"/>
        <w:rPr>
          <w:rFonts w:ascii="Garamond" w:hAnsi="Garamond"/>
          <w:szCs w:val="24"/>
        </w:rPr>
      </w:pPr>
    </w:p>
    <w:p w:rsidR="00845E4A" w:rsidRDefault="0018426A" w:rsidP="00845E4A">
      <w:pPr>
        <w:autoSpaceDE w:val="0"/>
        <w:autoSpaceDN w:val="0"/>
        <w:adjustRightInd w:val="0"/>
        <w:spacing w:after="0" w:line="360" w:lineRule="auto"/>
        <w:jc w:val="center"/>
        <w:rPr>
          <w:rFonts w:ascii="Garamond" w:hAnsi="Garamond"/>
          <w:noProof/>
          <w:szCs w:val="24"/>
          <w:lang w:val="en-GB" w:eastAsia="en-GB" w:bidi="ar-SA"/>
        </w:rPr>
      </w:pPr>
      <w:r>
        <w:rPr>
          <w:rFonts w:ascii="Garamond" w:hAnsi="Garamond"/>
          <w:noProof/>
          <w:szCs w:val="24"/>
          <w:lang w:val="en-GB" w:eastAsia="en-GB" w:bidi="ar-SA"/>
        </w:rPr>
        <w:drawing>
          <wp:inline distT="0" distB="0" distL="0" distR="0" wp14:anchorId="5372280F">
            <wp:extent cx="4752975" cy="2676525"/>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4752975" cy="2676525"/>
                    </a:xfrm>
                    <a:prstGeom prst="rect">
                      <a:avLst/>
                    </a:prstGeom>
                    <a:noFill/>
                  </pic:spPr>
                </pic:pic>
              </a:graphicData>
            </a:graphic>
          </wp:inline>
        </w:drawing>
      </w:r>
    </w:p>
    <w:p w:rsidR="00845E4A" w:rsidRDefault="00845E4A" w:rsidP="00845E4A">
      <w:pPr>
        <w:autoSpaceDE w:val="0"/>
        <w:autoSpaceDN w:val="0"/>
        <w:adjustRightInd w:val="0"/>
        <w:spacing w:after="0" w:line="360" w:lineRule="auto"/>
        <w:rPr>
          <w:rFonts w:ascii="Garamond" w:hAnsi="Garamond"/>
          <w:noProof/>
          <w:szCs w:val="24"/>
          <w:lang w:val="en-GB" w:eastAsia="en-GB" w:bidi="ar-SA"/>
        </w:rPr>
      </w:pPr>
      <w:r>
        <w:rPr>
          <w:rFonts w:ascii="Garamond" w:hAnsi="Garamond"/>
          <w:noProof/>
          <w:szCs w:val="24"/>
          <w:lang w:val="en-GB" w:eastAsia="en-GB" w:bidi="ar-SA"/>
        </w:rPr>
        <w:t>(a)</w:t>
      </w:r>
    </w:p>
    <w:p w:rsidR="00845E4A" w:rsidRDefault="00845E4A" w:rsidP="00845E4A">
      <w:pPr>
        <w:autoSpaceDE w:val="0"/>
        <w:autoSpaceDN w:val="0"/>
        <w:adjustRightInd w:val="0"/>
        <w:spacing w:after="0" w:line="360" w:lineRule="auto"/>
        <w:rPr>
          <w:rFonts w:ascii="Garamond" w:hAnsi="Garamond"/>
          <w:noProof/>
          <w:szCs w:val="24"/>
          <w:lang w:val="en-GB" w:eastAsia="en-GB" w:bidi="ar-SA"/>
        </w:rPr>
      </w:pPr>
    </w:p>
    <w:p w:rsidR="00845E4A" w:rsidRDefault="0018426A" w:rsidP="00845E4A">
      <w:pPr>
        <w:autoSpaceDE w:val="0"/>
        <w:autoSpaceDN w:val="0"/>
        <w:adjustRightInd w:val="0"/>
        <w:spacing w:after="0" w:line="360" w:lineRule="auto"/>
        <w:jc w:val="center"/>
        <w:rPr>
          <w:rFonts w:ascii="Garamond" w:hAnsi="Garamond"/>
          <w:noProof/>
          <w:szCs w:val="24"/>
          <w:lang w:val="en-GB" w:eastAsia="en-GB" w:bidi="ar-SA"/>
        </w:rPr>
      </w:pPr>
      <w:r>
        <w:rPr>
          <w:rFonts w:ascii="Garamond" w:hAnsi="Garamond"/>
          <w:noProof/>
          <w:szCs w:val="24"/>
          <w:lang w:val="en-GB" w:eastAsia="en-GB" w:bidi="ar-SA"/>
        </w:rPr>
        <w:drawing>
          <wp:inline distT="0" distB="0" distL="0" distR="0" wp14:anchorId="00AD618A">
            <wp:extent cx="4572000" cy="274320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4572000" cy="2743200"/>
                    </a:xfrm>
                    <a:prstGeom prst="rect">
                      <a:avLst/>
                    </a:prstGeom>
                    <a:noFill/>
                  </pic:spPr>
                </pic:pic>
              </a:graphicData>
            </a:graphic>
          </wp:inline>
        </w:drawing>
      </w:r>
    </w:p>
    <w:p w:rsidR="00845E4A" w:rsidRDefault="00845E4A" w:rsidP="00845E4A">
      <w:pPr>
        <w:autoSpaceDE w:val="0"/>
        <w:autoSpaceDN w:val="0"/>
        <w:adjustRightInd w:val="0"/>
        <w:spacing w:after="0" w:line="360" w:lineRule="auto"/>
        <w:rPr>
          <w:rFonts w:ascii="Garamond" w:hAnsi="Garamond"/>
          <w:noProof/>
          <w:szCs w:val="24"/>
          <w:lang w:val="en-GB" w:eastAsia="en-GB" w:bidi="ar-SA"/>
        </w:rPr>
      </w:pPr>
      <w:r>
        <w:rPr>
          <w:rFonts w:ascii="Garamond" w:hAnsi="Garamond"/>
          <w:noProof/>
          <w:szCs w:val="24"/>
          <w:lang w:val="en-GB" w:eastAsia="en-GB" w:bidi="ar-SA"/>
        </w:rPr>
        <w:t>(b)</w:t>
      </w:r>
    </w:p>
    <w:p w:rsidR="00845E4A" w:rsidRDefault="00845E4A" w:rsidP="00845E4A">
      <w:pPr>
        <w:spacing w:after="0" w:line="240" w:lineRule="auto"/>
        <w:jc w:val="center"/>
        <w:rPr>
          <w:rFonts w:ascii="Garamond" w:hAnsi="Garamond"/>
          <w:i/>
        </w:rPr>
      </w:pPr>
    </w:p>
    <w:p w:rsidR="00845E4A" w:rsidRPr="00226174" w:rsidRDefault="00845E4A" w:rsidP="00845E4A">
      <w:pPr>
        <w:spacing w:after="0" w:line="240" w:lineRule="auto"/>
        <w:jc w:val="center"/>
        <w:rPr>
          <w:rFonts w:ascii="Garamond" w:hAnsi="Garamond"/>
          <w:i/>
        </w:rPr>
      </w:pPr>
      <w:r w:rsidRPr="00226174">
        <w:rPr>
          <w:rFonts w:ascii="Garamond" w:hAnsi="Garamond"/>
          <w:i/>
        </w:rPr>
        <w:t xml:space="preserve">Fig. 2. Proportional differences (relative to </w:t>
      </w:r>
      <w:r w:rsidR="0018426A">
        <w:rPr>
          <w:rFonts w:ascii="Garamond" w:hAnsi="Garamond"/>
          <w:i/>
        </w:rPr>
        <w:t>realigned</w:t>
      </w:r>
      <w:r w:rsidRPr="00226174">
        <w:rPr>
          <w:rFonts w:ascii="Garamond" w:hAnsi="Garamond"/>
          <w:i/>
        </w:rPr>
        <w:t xml:space="preserve"> state,</w:t>
      </w:r>
      <w:r>
        <w:rPr>
          <w:rFonts w:ascii="Garamond" w:hAnsi="Garamond"/>
          <w:i/>
        </w:rPr>
        <w:t xml:space="preserve"> </w:t>
      </w:r>
      <w:r w:rsidRPr="00226174">
        <w:rPr>
          <w:rFonts w:ascii="Garamond" w:hAnsi="Garamond"/>
          <w:i/>
        </w:rPr>
        <w:t>which = 100%) in ES provision at (a) Hesketh Ou</w:t>
      </w:r>
      <w:r>
        <w:rPr>
          <w:rFonts w:ascii="Garamond" w:hAnsi="Garamond"/>
          <w:i/>
        </w:rPr>
        <w:t xml:space="preserve">tmarsh West and (b) </w:t>
      </w:r>
      <w:r w:rsidRPr="00226174">
        <w:rPr>
          <w:rFonts w:ascii="Garamond" w:hAnsi="Garamond"/>
          <w:i/>
        </w:rPr>
        <w:t>Inch of Ferryton</w:t>
      </w:r>
    </w:p>
    <w:p w:rsidR="00845E4A" w:rsidRPr="00366923" w:rsidRDefault="00845E4A" w:rsidP="00845E4A">
      <w:pPr>
        <w:spacing w:after="0" w:line="240" w:lineRule="auto"/>
        <w:jc w:val="center"/>
        <w:rPr>
          <w:rFonts w:ascii="Garamond" w:hAnsi="Garamond"/>
          <w:i/>
        </w:rPr>
      </w:pPr>
      <w:r w:rsidRPr="00366923">
        <w:rPr>
          <w:rFonts w:ascii="Garamond" w:hAnsi="Garamond"/>
          <w:i/>
        </w:rPr>
        <w:t xml:space="preserve">(C stocks = t C; </w:t>
      </w:r>
      <w:r w:rsidR="00C553C9">
        <w:rPr>
          <w:rFonts w:ascii="Garamond" w:hAnsi="Garamond"/>
          <w:i/>
        </w:rPr>
        <w:t>GHG flux</w:t>
      </w:r>
      <w:r w:rsidRPr="002616DF">
        <w:rPr>
          <w:rFonts w:ascii="Garamond" w:hAnsi="Garamond"/>
          <w:i/>
          <w:vertAlign w:val="subscript"/>
        </w:rPr>
        <w:t xml:space="preserve"> </w:t>
      </w:r>
      <w:r w:rsidRPr="00366923">
        <w:rPr>
          <w:rFonts w:ascii="Garamond" w:hAnsi="Garamond"/>
          <w:i/>
        </w:rPr>
        <w:t>= t CO</w:t>
      </w:r>
      <w:r w:rsidRPr="00366923">
        <w:rPr>
          <w:rFonts w:ascii="Garamond" w:hAnsi="Garamond"/>
          <w:i/>
          <w:vertAlign w:val="subscript"/>
        </w:rPr>
        <w:t xml:space="preserve">2 </w:t>
      </w:r>
      <w:r w:rsidRPr="00366923">
        <w:rPr>
          <w:rFonts w:ascii="Garamond" w:hAnsi="Garamond"/>
          <w:i/>
        </w:rPr>
        <w:t>eq y</w:t>
      </w:r>
      <w:r w:rsidRPr="00366923">
        <w:rPr>
          <w:rFonts w:ascii="Garamond" w:hAnsi="Garamond"/>
          <w:i/>
          <w:vertAlign w:val="superscript"/>
        </w:rPr>
        <w:t>-1</w:t>
      </w:r>
      <w:r w:rsidRPr="00366923">
        <w:rPr>
          <w:rFonts w:ascii="Garamond" w:hAnsi="Garamond"/>
          <w:i/>
        </w:rPr>
        <w:t xml:space="preserve">; </w:t>
      </w:r>
      <w:r>
        <w:rPr>
          <w:rFonts w:ascii="Garamond" w:hAnsi="Garamond"/>
          <w:i/>
        </w:rPr>
        <w:t>Agricultur</w:t>
      </w:r>
      <w:r w:rsidR="00C553C9">
        <w:rPr>
          <w:rFonts w:ascii="Garamond" w:hAnsi="Garamond"/>
          <w:i/>
        </w:rPr>
        <w:t>al production</w:t>
      </w:r>
      <w:r w:rsidRPr="00366923">
        <w:rPr>
          <w:rFonts w:ascii="Garamond" w:hAnsi="Garamond"/>
          <w:i/>
        </w:rPr>
        <w:t xml:space="preserve"> = net </w:t>
      </w:r>
      <w:r w:rsidR="00C553C9">
        <w:rPr>
          <w:rFonts w:ascii="Garamond" w:hAnsi="Garamond"/>
          <w:i/>
        </w:rPr>
        <w:t xml:space="preserve">annual </w:t>
      </w:r>
      <w:r w:rsidRPr="00366923">
        <w:rPr>
          <w:rFonts w:ascii="Garamond" w:hAnsi="Garamond"/>
          <w:i/>
        </w:rPr>
        <w:t xml:space="preserve">revenues in £; </w:t>
      </w:r>
      <w:r>
        <w:rPr>
          <w:rFonts w:ascii="Garamond" w:hAnsi="Garamond"/>
          <w:i/>
        </w:rPr>
        <w:t xml:space="preserve">Flood risk </w:t>
      </w:r>
      <w:r w:rsidRPr="00366923">
        <w:rPr>
          <w:rFonts w:ascii="Garamond" w:hAnsi="Garamond"/>
          <w:i/>
        </w:rPr>
        <w:t xml:space="preserve">= </w:t>
      </w:r>
      <w:r w:rsidR="00C553C9">
        <w:rPr>
          <w:rFonts w:ascii="Garamond" w:hAnsi="Garamond"/>
          <w:i/>
        </w:rPr>
        <w:t>annual value of property protection</w:t>
      </w:r>
      <w:r w:rsidRPr="00366923">
        <w:rPr>
          <w:rFonts w:ascii="Garamond" w:hAnsi="Garamond"/>
          <w:i/>
        </w:rPr>
        <w:t>; Recreation = visits y</w:t>
      </w:r>
      <w:r w:rsidRPr="00366923">
        <w:rPr>
          <w:rFonts w:ascii="Garamond" w:hAnsi="Garamond"/>
          <w:i/>
          <w:vertAlign w:val="superscript"/>
        </w:rPr>
        <w:t>-1</w:t>
      </w:r>
      <w:r w:rsidRPr="00366923">
        <w:rPr>
          <w:rFonts w:ascii="Garamond" w:hAnsi="Garamond"/>
          <w:i/>
        </w:rPr>
        <w:t>.)</w:t>
      </w:r>
    </w:p>
    <w:p w:rsidR="00545DA2" w:rsidRDefault="00545DA2" w:rsidP="0026038B">
      <w:pPr>
        <w:spacing w:line="480" w:lineRule="auto"/>
        <w:rPr>
          <w:rFonts w:ascii="Garamond" w:hAnsi="Garamond"/>
          <w:szCs w:val="24"/>
        </w:rPr>
      </w:pPr>
    </w:p>
    <w:p w:rsidR="005D0459" w:rsidRDefault="005D0459" w:rsidP="005D0459">
      <w:pPr>
        <w:spacing w:line="480" w:lineRule="auto"/>
        <w:rPr>
          <w:rFonts w:ascii="Garamond" w:hAnsi="Garamond"/>
          <w:noProof/>
          <w:szCs w:val="24"/>
          <w:lang w:val="en-GB" w:eastAsia="en-GB" w:bidi="ar-SA"/>
        </w:rPr>
      </w:pPr>
      <w:r w:rsidRPr="00611CC2">
        <w:rPr>
          <w:rFonts w:ascii="Garamond" w:hAnsi="Garamond"/>
          <w:noProof/>
          <w:szCs w:val="24"/>
          <w:lang w:val="en-GB" w:eastAsia="en-GB" w:bidi="ar-SA"/>
        </w:rPr>
        <w:lastRenderedPageBreak/>
        <w:t xml:space="preserve">In order to estimate the value of </w:t>
      </w:r>
      <w:r>
        <w:rPr>
          <w:rFonts w:ascii="Garamond" w:hAnsi="Garamond"/>
          <w:noProof/>
          <w:szCs w:val="24"/>
          <w:lang w:val="en-GB" w:eastAsia="en-GB" w:bidi="ar-SA"/>
        </w:rPr>
        <w:t>climate change mitigation a range of prices are available</w:t>
      </w:r>
      <w:r w:rsidRPr="00611CC2">
        <w:rPr>
          <w:rFonts w:ascii="Garamond" w:hAnsi="Garamond"/>
          <w:noProof/>
          <w:szCs w:val="24"/>
          <w:lang w:val="en-GB" w:eastAsia="en-GB" w:bidi="ar-SA"/>
        </w:rPr>
        <w:t xml:space="preserve"> on emissions trading markets</w:t>
      </w:r>
      <w:r>
        <w:rPr>
          <w:rFonts w:ascii="Garamond" w:hAnsi="Garamond"/>
          <w:noProof/>
          <w:szCs w:val="24"/>
          <w:lang w:val="en-GB" w:eastAsia="en-GB" w:bidi="ar-SA"/>
        </w:rPr>
        <w:t xml:space="preserve">. Using the average trading prices of the EU emissions trading scheme for 2013 </w:t>
      </w:r>
      <w:r>
        <w:rPr>
          <w:rFonts w:ascii="Garamond" w:hAnsi="Garamond"/>
          <w:noProof/>
          <w:szCs w:val="24"/>
          <w:lang w:val="en-GB" w:eastAsia="en-GB" w:bidi="ar-SA"/>
        </w:rPr>
        <w:fldChar w:fldCharType="begin"/>
      </w:r>
      <w:r>
        <w:rPr>
          <w:rFonts w:ascii="Garamond" w:hAnsi="Garamond"/>
          <w:noProof/>
          <w:szCs w:val="24"/>
          <w:lang w:val="en-GB" w:eastAsia="en-GB" w:bidi="ar-SA"/>
        </w:rPr>
        <w:instrText xml:space="preserve"> ADDIN EN.CITE &lt;EndNote&gt;&lt;Cite&gt;&lt;Author&gt;CCC&lt;/Author&gt;&lt;Year&gt;2014&lt;/Year&gt;&lt;RecNum&gt;2648&lt;/RecNum&gt;&lt;Prefix&gt;€4.00 t-1 CO2 eq`, or £3.40 on average exchange rates`; &lt;/Prefix&gt;&lt;DisplayText&gt;(€4.00 t-1 CO2 eq, or £3.40 on average exchange rates; CCC, 2014)&lt;/DisplayText&gt;&lt;record&gt;&lt;rec-number&gt;2648&lt;/rec-number&gt;&lt;foreign-keys&gt;&lt;key app="EN" db-id="s2dxsfzp905p90e0awexsfd3evpdswtxv0tx"&gt;2648&lt;/key&gt;&lt;/foreign-keys&gt;&lt;ref-type name="Report"&gt;27&lt;/ref-type&gt;&lt;contributors&gt;&lt;authors&gt;&lt;author&gt;CCC,&lt;/author&gt;&lt;/authors&gt;&lt;/contributors&gt;&lt;titles&gt;&lt;title&gt;Meeting Carbon Budgets – 2014 Progress Report to Parliament&lt;/title&gt;&lt;/titles&gt;&lt;dates&gt;&lt;year&gt;2014&lt;/year&gt;&lt;/dates&gt;&lt;pub-location&gt;London.&lt;/pub-location&gt;&lt;publisher&gt;Committee on Climate Change July 2014&lt;/publisher&gt;&lt;urls&gt;&lt;/urls&gt;&lt;/record&gt;&lt;/Cite&gt;&lt;/EndNote&gt;</w:instrText>
      </w:r>
      <w:r>
        <w:rPr>
          <w:rFonts w:ascii="Garamond" w:hAnsi="Garamond"/>
          <w:noProof/>
          <w:szCs w:val="24"/>
          <w:lang w:val="en-GB" w:eastAsia="en-GB" w:bidi="ar-SA"/>
        </w:rPr>
        <w:fldChar w:fldCharType="separate"/>
      </w:r>
      <w:r>
        <w:rPr>
          <w:rFonts w:ascii="Garamond" w:hAnsi="Garamond"/>
          <w:noProof/>
          <w:szCs w:val="24"/>
          <w:lang w:val="en-GB" w:eastAsia="en-GB" w:bidi="ar-SA"/>
        </w:rPr>
        <w:t>(</w:t>
      </w:r>
      <w:hyperlink w:anchor="_ENREF_19" w:tooltip="CCC, 2014 #2648" w:history="1">
        <w:r w:rsidR="0018426A">
          <w:rPr>
            <w:rFonts w:ascii="Garamond" w:hAnsi="Garamond"/>
            <w:noProof/>
            <w:szCs w:val="24"/>
            <w:lang w:val="en-GB" w:eastAsia="en-GB" w:bidi="ar-SA"/>
          </w:rPr>
          <w:t>€4.00 t</w:t>
        </w:r>
        <w:r w:rsidR="0018426A" w:rsidRPr="00B201F0">
          <w:rPr>
            <w:rFonts w:ascii="Garamond" w:hAnsi="Garamond"/>
            <w:noProof/>
            <w:szCs w:val="24"/>
            <w:vertAlign w:val="superscript"/>
            <w:lang w:val="en-GB" w:eastAsia="en-GB" w:bidi="ar-SA"/>
          </w:rPr>
          <w:t>-1</w:t>
        </w:r>
        <w:r w:rsidR="0018426A">
          <w:rPr>
            <w:rFonts w:ascii="Garamond" w:hAnsi="Garamond"/>
            <w:noProof/>
            <w:szCs w:val="24"/>
            <w:lang w:val="en-GB" w:eastAsia="en-GB" w:bidi="ar-SA"/>
          </w:rPr>
          <w:t xml:space="preserve"> CO</w:t>
        </w:r>
        <w:r w:rsidR="0018426A" w:rsidRPr="00B201F0">
          <w:rPr>
            <w:rFonts w:ascii="Garamond" w:hAnsi="Garamond"/>
            <w:noProof/>
            <w:szCs w:val="24"/>
            <w:vertAlign w:val="subscript"/>
            <w:lang w:val="en-GB" w:eastAsia="en-GB" w:bidi="ar-SA"/>
          </w:rPr>
          <w:t>2</w:t>
        </w:r>
        <w:r w:rsidR="0018426A">
          <w:rPr>
            <w:rFonts w:ascii="Garamond" w:hAnsi="Garamond"/>
            <w:noProof/>
            <w:szCs w:val="24"/>
            <w:lang w:val="en-GB" w:eastAsia="en-GB" w:bidi="ar-SA"/>
          </w:rPr>
          <w:t xml:space="preserve"> eq, or £3.40 on average exchange rates; CCC, 2014</w:t>
        </w:r>
      </w:hyperlink>
      <w:r>
        <w:rPr>
          <w:rFonts w:ascii="Garamond" w:hAnsi="Garamond"/>
          <w:noProof/>
          <w:szCs w:val="24"/>
          <w:lang w:val="en-GB" w:eastAsia="en-GB" w:bidi="ar-SA"/>
        </w:rPr>
        <w:t>)</w:t>
      </w:r>
      <w:r>
        <w:rPr>
          <w:rFonts w:ascii="Garamond" w:hAnsi="Garamond"/>
          <w:noProof/>
          <w:szCs w:val="24"/>
          <w:lang w:val="en-GB" w:eastAsia="en-GB" w:bidi="ar-SA"/>
        </w:rPr>
        <w:fldChar w:fldCharType="end"/>
      </w:r>
      <w:r>
        <w:rPr>
          <w:rFonts w:ascii="Garamond" w:hAnsi="Garamond"/>
          <w:noProof/>
          <w:szCs w:val="24"/>
          <w:lang w:val="en-GB" w:eastAsia="en-GB" w:bidi="ar-SA"/>
        </w:rPr>
        <w:t xml:space="preserve"> gives a net annual value of £3,417 at Hesketh Outmarsh West and £21,536 at the Inner Forth (£6,195 at the Inch of Ferryton). However, these prices do not represent the </w:t>
      </w:r>
      <w:r w:rsidRPr="00611CC2">
        <w:rPr>
          <w:rFonts w:ascii="Garamond" w:hAnsi="Garamond"/>
          <w:noProof/>
          <w:szCs w:val="24"/>
          <w:lang w:val="en-GB" w:eastAsia="en-GB" w:bidi="ar-SA"/>
        </w:rPr>
        <w:t>societal costs of emissions</w:t>
      </w:r>
      <w:r>
        <w:rPr>
          <w:rFonts w:ascii="Garamond" w:hAnsi="Garamond"/>
          <w:noProof/>
          <w:szCs w:val="24"/>
          <w:lang w:val="en-GB" w:eastAsia="en-GB" w:bidi="ar-SA"/>
        </w:rPr>
        <w:t>, and carbon-pricing guidance from the UK government suggests using the non-traded price for carbon, and recommends a range of £25-75 t</w:t>
      </w:r>
      <w:r w:rsidRPr="00AE5380">
        <w:rPr>
          <w:rFonts w:ascii="Garamond" w:hAnsi="Garamond"/>
          <w:noProof/>
          <w:szCs w:val="24"/>
          <w:vertAlign w:val="superscript"/>
          <w:lang w:val="en-GB" w:eastAsia="en-GB" w:bidi="ar-SA"/>
        </w:rPr>
        <w:t>-1</w:t>
      </w:r>
      <w:r>
        <w:rPr>
          <w:rFonts w:ascii="Garamond" w:hAnsi="Garamond"/>
          <w:noProof/>
          <w:szCs w:val="24"/>
          <w:lang w:val="en-GB" w:eastAsia="en-GB" w:bidi="ar-SA"/>
        </w:rPr>
        <w:t>CO</w:t>
      </w:r>
      <w:r>
        <w:rPr>
          <w:rFonts w:ascii="Garamond" w:hAnsi="Garamond"/>
          <w:noProof/>
          <w:szCs w:val="24"/>
          <w:vertAlign w:val="subscript"/>
          <w:lang w:val="en-GB" w:eastAsia="en-GB" w:bidi="ar-SA"/>
        </w:rPr>
        <w:t xml:space="preserve">2 </w:t>
      </w:r>
      <w:r>
        <w:rPr>
          <w:rFonts w:ascii="Garamond" w:hAnsi="Garamond"/>
          <w:noProof/>
          <w:szCs w:val="24"/>
          <w:lang w:val="en-GB" w:eastAsia="en-GB" w:bidi="ar-SA"/>
        </w:rPr>
        <w:t xml:space="preserve">eq (DECC 2010), which we consider to be more appropriate for an ES assessment. Taking the mid-point of the guide prices gives an annual net value of MR of £50,250 at Hesketh Outmarsh West, and £316,700 at the Inner Forth (£91,100 at Inch of Ferryton). </w:t>
      </w:r>
      <w:r w:rsidR="008B40B9">
        <w:rPr>
          <w:rFonts w:ascii="Garamond" w:hAnsi="Garamond"/>
          <w:noProof/>
          <w:szCs w:val="24"/>
          <w:lang w:val="en-GB" w:eastAsia="en-GB" w:bidi="ar-SA"/>
        </w:rPr>
        <w:t xml:space="preserve">Including other ES, we </w:t>
      </w:r>
      <w:r>
        <w:rPr>
          <w:rFonts w:ascii="Garamond" w:hAnsi="Garamond"/>
          <w:noProof/>
          <w:szCs w:val="24"/>
          <w:lang w:val="en-GB" w:eastAsia="en-GB" w:bidi="ar-SA"/>
        </w:rPr>
        <w:t>estimate a marginal monetary value of £262,935 for Hesketh Outmarsh West (180 ha site) and £93,216 for Inch of Ferryton (162 ha site).</w:t>
      </w:r>
    </w:p>
    <w:p w:rsidR="005D0459" w:rsidRDefault="005D0459" w:rsidP="0026038B">
      <w:pPr>
        <w:spacing w:line="480" w:lineRule="auto"/>
        <w:rPr>
          <w:rFonts w:ascii="Garamond" w:hAnsi="Garamond"/>
          <w:szCs w:val="24"/>
        </w:rPr>
      </w:pPr>
    </w:p>
    <w:p w:rsidR="00626DEA" w:rsidRPr="00545DA2" w:rsidRDefault="000E3E43" w:rsidP="0026038B">
      <w:pPr>
        <w:spacing w:line="480" w:lineRule="auto"/>
        <w:rPr>
          <w:rFonts w:ascii="Garamond" w:hAnsi="Garamond"/>
          <w:b/>
          <w:szCs w:val="24"/>
        </w:rPr>
      </w:pPr>
      <w:r>
        <w:rPr>
          <w:rFonts w:ascii="Garamond" w:hAnsi="Garamond"/>
          <w:b/>
          <w:szCs w:val="24"/>
        </w:rPr>
        <w:t xml:space="preserve">4. </w:t>
      </w:r>
      <w:r w:rsidR="00626DEA" w:rsidRPr="00545DA2">
        <w:rPr>
          <w:rFonts w:ascii="Garamond" w:hAnsi="Garamond"/>
          <w:b/>
          <w:szCs w:val="24"/>
        </w:rPr>
        <w:t>Discussion</w:t>
      </w:r>
    </w:p>
    <w:p w:rsidR="004D47C3" w:rsidRDefault="004D47C3" w:rsidP="0026038B">
      <w:pPr>
        <w:spacing w:line="480" w:lineRule="auto"/>
        <w:rPr>
          <w:rFonts w:ascii="Garamond" w:hAnsi="Garamond"/>
          <w:noProof/>
          <w:szCs w:val="24"/>
          <w:lang w:val="en-GB" w:eastAsia="en-GB" w:bidi="ar-SA"/>
        </w:rPr>
      </w:pPr>
      <w:r>
        <w:rPr>
          <w:rFonts w:ascii="Garamond" w:hAnsi="Garamond"/>
          <w:noProof/>
          <w:szCs w:val="24"/>
          <w:lang w:val="en-GB" w:eastAsia="en-GB" w:bidi="ar-SA"/>
        </w:rPr>
        <w:t xml:space="preserve">Assessing these two </w:t>
      </w:r>
      <w:r w:rsidR="00D03779">
        <w:rPr>
          <w:rFonts w:ascii="Garamond" w:hAnsi="Garamond"/>
          <w:noProof/>
          <w:szCs w:val="24"/>
          <w:lang w:val="en-GB" w:eastAsia="en-GB" w:bidi="ar-SA"/>
        </w:rPr>
        <w:t xml:space="preserve">intertidal </w:t>
      </w:r>
      <w:r>
        <w:rPr>
          <w:rFonts w:ascii="Garamond" w:hAnsi="Garamond"/>
          <w:noProof/>
          <w:szCs w:val="24"/>
          <w:lang w:val="en-GB" w:eastAsia="en-GB" w:bidi="ar-SA"/>
        </w:rPr>
        <w:t xml:space="preserve">sites demonstrates the versatility of using TESSA as a framework for assessment of the relative merits of different land-use decisions </w:t>
      </w:r>
      <w:r w:rsidR="00C17F16">
        <w:rPr>
          <w:rFonts w:ascii="Garamond" w:hAnsi="Garamond"/>
          <w:noProof/>
          <w:szCs w:val="24"/>
          <w:lang w:val="en-GB" w:eastAsia="en-GB" w:bidi="ar-SA"/>
        </w:rPr>
        <w:fldChar w:fldCharType="begin"/>
      </w:r>
      <w:r>
        <w:rPr>
          <w:rFonts w:ascii="Garamond" w:hAnsi="Garamond"/>
          <w:noProof/>
          <w:szCs w:val="24"/>
          <w:lang w:val="en-GB" w:eastAsia="en-GB" w:bidi="ar-SA"/>
        </w:rPr>
        <w:instrText xml:space="preserve"> ADDIN EN.CITE &lt;EndNote&gt;&lt;Cite&gt;&lt;Author&gt;Peh&lt;/Author&gt;&lt;Year&gt;2013&lt;/Year&gt;&lt;RecNum&gt;2051&lt;/RecNum&gt;&lt;DisplayText&gt;(Peh et al., 2013)&lt;/DisplayText&gt;&lt;record&gt;&lt;rec-number&gt;2051&lt;/rec-number&gt;&lt;foreign-keys&gt;&lt;key app="EN" db-id="s2dxsfzp905p90e0awexsfd3evpdswtxv0tx"&gt;2051&lt;/key&gt;&lt;/foreign-keys&gt;&lt;ref-type name="Journal Article"&gt;17&lt;/ref-type&gt;&lt;contributors&gt;&lt;authors&gt;&lt;author&gt;Peh, K.S.-H.,&lt;/author&gt;&lt;author&gt;Balmford, A.&lt;/author&gt;&lt;author&gt;Bradbury, R.B.&lt;/author&gt;&lt;author&gt;Brown, C.&lt;/author&gt;&lt;author&gt;Butchart, S.H.M.&lt;/author&gt;&lt;author&gt;Hughes, F.M.R.&lt;/author&gt;&lt;author&gt;Stattersfield, A.&lt;/author&gt;&lt;author&gt;Thomas, D.H.L.&lt;/author&gt;&lt;author&gt;Walpole, M.&lt;/author&gt;&lt;author&gt;Bayliss, J.&lt;/author&gt;&lt;author&gt;Gowing, D.&lt;/author&gt;&lt;author&gt;Jones, J.P.G.&lt;/author&gt;&lt;author&gt;Lewis, S.L.&lt;/author&gt;&lt;author&gt;Mulligan, M.&lt;/author&gt;&lt;author&gt;Pandeya, B.&lt;/author&gt;&lt;author&gt;Stratford, C.&lt;/author&gt;&lt;author&gt;Thompson, J.R.&lt;/author&gt;&lt;author&gt;Turner, K.&lt;/author&gt;&lt;author&gt;Vira, B.&lt;/author&gt;&lt;author&gt;Willcock, S.&lt;/author&gt;&lt;author&gt;Birch, J.C.&lt;/author&gt;&lt;/authors&gt;&lt;/contributors&gt;&lt;titles&gt;&lt;title&gt;TESSA: A toolkit for rapid assessment of ecosystem services at sites of biodiversity conservation importance&lt;/title&gt;&lt;secondary-title&gt;Ecosystem Services&lt;/secondary-title&gt;&lt;/titles&gt;&lt;periodical&gt;&lt;full-title&gt;Ecosystem Services&lt;/full-title&gt;&lt;/periodical&gt;&lt;pages&gt;51-57&lt;/pages&gt;&lt;volume&gt;5&lt;/volume&gt;&lt;dates&gt;&lt;year&gt;2013&lt;/year&gt;&lt;/dates&gt;&lt;urls&gt;&lt;/urls&gt;&lt;/record&gt;&lt;/Cite&gt;&lt;/EndNote&gt;</w:instrText>
      </w:r>
      <w:r w:rsidR="00C17F16">
        <w:rPr>
          <w:rFonts w:ascii="Garamond" w:hAnsi="Garamond"/>
          <w:noProof/>
          <w:szCs w:val="24"/>
          <w:lang w:val="en-GB" w:eastAsia="en-GB" w:bidi="ar-SA"/>
        </w:rPr>
        <w:fldChar w:fldCharType="separate"/>
      </w:r>
      <w:r>
        <w:rPr>
          <w:rFonts w:ascii="Garamond" w:hAnsi="Garamond"/>
          <w:noProof/>
          <w:szCs w:val="24"/>
          <w:lang w:val="en-GB" w:eastAsia="en-GB" w:bidi="ar-SA"/>
        </w:rPr>
        <w:t>(</w:t>
      </w:r>
      <w:hyperlink w:anchor="_ENREF_56" w:tooltip="Peh, 2013 #2051" w:history="1">
        <w:r w:rsidR="0018426A">
          <w:rPr>
            <w:rFonts w:ascii="Garamond" w:hAnsi="Garamond"/>
            <w:noProof/>
            <w:szCs w:val="24"/>
            <w:lang w:val="en-GB" w:eastAsia="en-GB" w:bidi="ar-SA"/>
          </w:rPr>
          <w:t>Peh et al., 2013</w:t>
        </w:r>
      </w:hyperlink>
      <w:r>
        <w:rPr>
          <w:rFonts w:ascii="Garamond" w:hAnsi="Garamond"/>
          <w:noProof/>
          <w:szCs w:val="24"/>
          <w:lang w:val="en-GB" w:eastAsia="en-GB" w:bidi="ar-SA"/>
        </w:rPr>
        <w:t>)</w:t>
      </w:r>
      <w:r w:rsidR="00C17F16">
        <w:rPr>
          <w:rFonts w:ascii="Garamond" w:hAnsi="Garamond"/>
          <w:noProof/>
          <w:szCs w:val="24"/>
          <w:lang w:val="en-GB" w:eastAsia="en-GB" w:bidi="ar-SA"/>
        </w:rPr>
        <w:fldChar w:fldCharType="end"/>
      </w:r>
      <w:r>
        <w:rPr>
          <w:rFonts w:ascii="Garamond" w:hAnsi="Garamond"/>
          <w:noProof/>
          <w:szCs w:val="24"/>
          <w:lang w:val="en-GB" w:eastAsia="en-GB" w:bidi="ar-SA"/>
        </w:rPr>
        <w:t xml:space="preserve">, as at one site </w:t>
      </w:r>
      <w:r w:rsidR="00AE561F">
        <w:rPr>
          <w:rFonts w:ascii="Garamond" w:hAnsi="Garamond"/>
          <w:noProof/>
          <w:szCs w:val="24"/>
          <w:lang w:val="en-GB" w:eastAsia="en-GB" w:bidi="ar-SA"/>
        </w:rPr>
        <w:t xml:space="preserve">the management intervention </w:t>
      </w:r>
      <w:r>
        <w:rPr>
          <w:rFonts w:ascii="Garamond" w:hAnsi="Garamond"/>
          <w:noProof/>
          <w:szCs w:val="24"/>
          <w:lang w:val="en-GB" w:eastAsia="en-GB" w:bidi="ar-SA"/>
        </w:rPr>
        <w:t xml:space="preserve">has already been carried out, while at the other the assessment is largely forward-looking. </w:t>
      </w:r>
      <w:r w:rsidR="008C2127">
        <w:rPr>
          <w:rFonts w:ascii="Garamond" w:hAnsi="Garamond"/>
          <w:noProof/>
          <w:szCs w:val="24"/>
          <w:lang w:val="en-GB" w:eastAsia="en-GB" w:bidi="ar-SA"/>
        </w:rPr>
        <w:t xml:space="preserve">This assessment of the </w:t>
      </w:r>
      <w:r w:rsidR="00475597">
        <w:rPr>
          <w:rFonts w:ascii="Garamond" w:hAnsi="Garamond"/>
          <w:noProof/>
          <w:szCs w:val="24"/>
          <w:lang w:val="en-GB" w:eastAsia="en-GB" w:bidi="ar-SA"/>
        </w:rPr>
        <w:t>ES</w:t>
      </w:r>
      <w:r w:rsidR="008C2127">
        <w:rPr>
          <w:rFonts w:ascii="Garamond" w:hAnsi="Garamond"/>
          <w:noProof/>
          <w:szCs w:val="24"/>
          <w:lang w:val="en-GB" w:eastAsia="en-GB" w:bidi="ar-SA"/>
        </w:rPr>
        <w:t xml:space="preserve"> at these two </w:t>
      </w:r>
      <w:r w:rsidR="00EA3001">
        <w:rPr>
          <w:rFonts w:ascii="Garamond" w:hAnsi="Garamond"/>
          <w:noProof/>
          <w:szCs w:val="24"/>
          <w:lang w:val="en-GB" w:eastAsia="en-GB" w:bidi="ar-SA"/>
        </w:rPr>
        <w:t xml:space="preserve">estuarine </w:t>
      </w:r>
      <w:r w:rsidR="008C2127">
        <w:rPr>
          <w:rFonts w:ascii="Garamond" w:hAnsi="Garamond"/>
          <w:noProof/>
          <w:szCs w:val="24"/>
          <w:lang w:val="en-GB" w:eastAsia="en-GB" w:bidi="ar-SA"/>
        </w:rPr>
        <w:t xml:space="preserve">sites </w:t>
      </w:r>
      <w:r w:rsidR="00671DA6">
        <w:rPr>
          <w:rFonts w:ascii="Garamond" w:hAnsi="Garamond"/>
          <w:noProof/>
          <w:szCs w:val="24"/>
          <w:lang w:val="en-GB" w:eastAsia="en-GB" w:bidi="ar-SA"/>
        </w:rPr>
        <w:t xml:space="preserve">used a combination of dedicated primary data collection, existing on-site data, and appropriate </w:t>
      </w:r>
      <w:r w:rsidR="00663B4A">
        <w:rPr>
          <w:rFonts w:ascii="Garamond" w:hAnsi="Garamond"/>
          <w:noProof/>
          <w:szCs w:val="24"/>
          <w:lang w:val="en-GB" w:eastAsia="en-GB" w:bidi="ar-SA"/>
        </w:rPr>
        <w:t xml:space="preserve">values from similar habitats and sites, to </w:t>
      </w:r>
      <w:r w:rsidR="008C2127">
        <w:rPr>
          <w:rFonts w:ascii="Garamond" w:hAnsi="Garamond"/>
          <w:noProof/>
          <w:szCs w:val="24"/>
          <w:lang w:val="en-GB" w:eastAsia="en-GB" w:bidi="ar-SA"/>
        </w:rPr>
        <w:t xml:space="preserve">provide </w:t>
      </w:r>
      <w:r w:rsidR="00337803">
        <w:rPr>
          <w:rFonts w:ascii="Garamond" w:hAnsi="Garamond"/>
          <w:noProof/>
          <w:szCs w:val="24"/>
          <w:lang w:val="en-GB" w:eastAsia="en-GB" w:bidi="ar-SA"/>
        </w:rPr>
        <w:t>an assessm</w:t>
      </w:r>
      <w:r w:rsidR="00794BB2">
        <w:rPr>
          <w:rFonts w:ascii="Garamond" w:hAnsi="Garamond"/>
          <w:noProof/>
          <w:szCs w:val="24"/>
          <w:lang w:val="en-GB" w:eastAsia="en-GB" w:bidi="ar-SA"/>
        </w:rPr>
        <w:t>en</w:t>
      </w:r>
      <w:r w:rsidR="00337803">
        <w:rPr>
          <w:rFonts w:ascii="Garamond" w:hAnsi="Garamond"/>
          <w:noProof/>
          <w:szCs w:val="24"/>
          <w:lang w:val="en-GB" w:eastAsia="en-GB" w:bidi="ar-SA"/>
        </w:rPr>
        <w:t>t of the effects of</w:t>
      </w:r>
      <w:r w:rsidR="008C2127">
        <w:rPr>
          <w:rFonts w:ascii="Garamond" w:hAnsi="Garamond"/>
          <w:noProof/>
          <w:szCs w:val="24"/>
          <w:lang w:val="en-GB" w:eastAsia="en-GB" w:bidi="ar-SA"/>
        </w:rPr>
        <w:t xml:space="preserve"> </w:t>
      </w:r>
      <w:r w:rsidR="00596687">
        <w:rPr>
          <w:rFonts w:ascii="Garamond" w:hAnsi="Garamond"/>
          <w:noProof/>
          <w:szCs w:val="24"/>
          <w:lang w:val="en-GB" w:eastAsia="en-GB" w:bidi="ar-SA"/>
        </w:rPr>
        <w:t>MR</w:t>
      </w:r>
      <w:r w:rsidR="008C2127">
        <w:rPr>
          <w:rFonts w:ascii="Garamond" w:hAnsi="Garamond"/>
          <w:noProof/>
          <w:szCs w:val="24"/>
          <w:lang w:val="en-GB" w:eastAsia="en-GB" w:bidi="ar-SA"/>
        </w:rPr>
        <w:t>.</w:t>
      </w:r>
      <w:r w:rsidR="00D2778F" w:rsidRPr="00D2778F">
        <w:rPr>
          <w:rFonts w:ascii="Garamond" w:hAnsi="Garamond"/>
          <w:noProof/>
          <w:szCs w:val="24"/>
          <w:lang w:val="en-GB" w:eastAsia="en-GB" w:bidi="ar-SA"/>
        </w:rPr>
        <w:t xml:space="preserve"> </w:t>
      </w:r>
      <w:r w:rsidR="00D2778F">
        <w:rPr>
          <w:rFonts w:ascii="Garamond" w:hAnsi="Garamond"/>
          <w:noProof/>
          <w:szCs w:val="24"/>
          <w:lang w:val="en-GB" w:eastAsia="en-GB" w:bidi="ar-SA"/>
        </w:rPr>
        <w:t xml:space="preserve">We have focused on the biophysical values, because monetary values for these will change over time, though we recognise that money is a useful common unit to compare different services. </w:t>
      </w:r>
      <w:r w:rsidR="0018426A">
        <w:rPr>
          <w:rFonts w:ascii="Garamond" w:hAnsi="Garamond"/>
          <w:noProof/>
          <w:szCs w:val="24"/>
          <w:lang w:val="en-GB" w:eastAsia="en-GB" w:bidi="ar-SA"/>
        </w:rPr>
        <w:t>The choice of ES to assess was guided both by decisions regarding which were provided by the sites in each state, and by considerations of those that were practical to quantify. There are others, such as wildfowling and nutrient burial in sediments, that we did not feel able to quantify; their absence would affect</w:t>
      </w:r>
      <w:r w:rsidR="00B82415">
        <w:rPr>
          <w:rFonts w:ascii="Garamond" w:hAnsi="Garamond"/>
          <w:noProof/>
          <w:szCs w:val="24"/>
          <w:lang w:val="en-GB" w:eastAsia="en-GB" w:bidi="ar-SA"/>
        </w:rPr>
        <w:t xml:space="preserve"> the single figure attached </w:t>
      </w:r>
      <w:r w:rsidR="00B82415">
        <w:rPr>
          <w:rFonts w:ascii="Garamond" w:hAnsi="Garamond"/>
          <w:noProof/>
          <w:szCs w:val="24"/>
          <w:lang w:val="en-GB" w:eastAsia="en-GB" w:bidi="ar-SA"/>
        </w:rPr>
        <w:lastRenderedPageBreak/>
        <w:t>to ES in this assessment. However, as discussed below, we feel that the disaggregated quantification of the individual ES is likely to be more important</w:t>
      </w:r>
      <w:r w:rsidR="00236B50">
        <w:rPr>
          <w:rFonts w:ascii="Garamond" w:hAnsi="Garamond"/>
          <w:noProof/>
          <w:szCs w:val="24"/>
          <w:lang w:val="en-GB" w:eastAsia="en-GB" w:bidi="ar-SA"/>
        </w:rPr>
        <w:t>.</w:t>
      </w:r>
    </w:p>
    <w:p w:rsidR="00E47B80" w:rsidRDefault="004D47C3" w:rsidP="0026038B">
      <w:pPr>
        <w:spacing w:line="480" w:lineRule="auto"/>
        <w:rPr>
          <w:rFonts w:ascii="Garamond" w:hAnsi="Garamond"/>
          <w:noProof/>
          <w:szCs w:val="24"/>
          <w:lang w:val="en-GB" w:eastAsia="en-GB" w:bidi="ar-SA"/>
        </w:rPr>
      </w:pPr>
      <w:r>
        <w:rPr>
          <w:rFonts w:ascii="Garamond" w:hAnsi="Garamond"/>
          <w:noProof/>
          <w:szCs w:val="24"/>
          <w:lang w:val="en-GB" w:eastAsia="en-GB" w:bidi="ar-SA"/>
        </w:rPr>
        <w:t>We focussed where possible on collection and use of existing primary data to determine values at our sites. Though use of benefits transfer approaches would have enabled us to consider a wider range of services and associated benefits, we decided to limit the range of services in our assessment because of the well-known issues (such as commodity inconsistency and lack of site similarity) that can introduce errors into benefits transfer</w:t>
      </w:r>
      <w:r w:rsidR="00E2768F">
        <w:rPr>
          <w:rFonts w:ascii="Garamond" w:hAnsi="Garamond"/>
          <w:noProof/>
          <w:szCs w:val="24"/>
          <w:lang w:val="en-GB" w:eastAsia="en-GB" w:bidi="ar-SA"/>
        </w:rPr>
        <w:t xml:space="preserve"> </w:t>
      </w:r>
      <w:r w:rsidR="00C17F16">
        <w:rPr>
          <w:rFonts w:ascii="Garamond" w:hAnsi="Garamond"/>
          <w:noProof/>
          <w:szCs w:val="24"/>
          <w:lang w:val="en-GB" w:eastAsia="en-GB" w:bidi="ar-SA"/>
        </w:rPr>
        <w:fldChar w:fldCharType="begin"/>
      </w:r>
      <w:r w:rsidR="00E2768F">
        <w:rPr>
          <w:rFonts w:ascii="Garamond" w:hAnsi="Garamond"/>
          <w:noProof/>
          <w:szCs w:val="24"/>
          <w:lang w:val="en-GB" w:eastAsia="en-GB" w:bidi="ar-SA"/>
        </w:rPr>
        <w:instrText xml:space="preserve"> ADDIN EN.CITE &lt;EndNote&gt;&lt;Cite&gt;&lt;Author&gt;Johnston&lt;/Author&gt;&lt;Year&gt;2010&lt;/Year&gt;&lt;RecNum&gt;2644&lt;/RecNum&gt;&lt;Prefix&gt;e.g. &lt;/Prefix&gt;&lt;DisplayText&gt;(e.g. Johnston and Rosenberger, 2010)&lt;/DisplayText&gt;&lt;record&gt;&lt;rec-number&gt;2644&lt;/rec-number&gt;&lt;foreign-keys&gt;&lt;key app="EN" db-id="s2dxsfzp905p90e0awexsfd3evpdswtxv0tx"&gt;2644&lt;/key&gt;&lt;/foreign-keys&gt;&lt;ref-type name="Journal Article"&gt;17&lt;/ref-type&gt;&lt;contributors&gt;&lt;authors&gt;&lt;author&gt;Johnston, Robert J.&lt;/author&gt;&lt;author&gt;Rosenberger, Randall S.&lt;/author&gt;&lt;/authors&gt;&lt;/contributors&gt;&lt;titles&gt;&lt;title&gt;Methods, trends and controversies in contemporary benefit transfer&lt;/title&gt;&lt;secondary-title&gt;Journal of Economic Surveys&lt;/secondary-title&gt;&lt;/titles&gt;&lt;periodical&gt;&lt;full-title&gt;Journal of Economic Surveys&lt;/full-title&gt;&lt;/periodical&gt;&lt;pages&gt;479-510&lt;/pages&gt;&lt;volume&gt;24&lt;/volume&gt;&lt;number&gt;3&lt;/number&gt;&lt;dates&gt;&lt;year&gt;2010&lt;/year&gt;&lt;pub-dates&gt;&lt;date&gt;Jul&lt;/date&gt;&lt;/pub-dates&gt;&lt;/dates&gt;&lt;isbn&gt;0950-0804&lt;/isbn&gt;&lt;accession-num&gt;WOS:000278567200004&lt;/accession-num&gt;&lt;urls&gt;&lt;related-urls&gt;&lt;url&gt;&amp;lt;Go to ISI&amp;gt;://WOS:000278567200004&lt;/url&gt;&lt;/related-urls&gt;&lt;/urls&gt;&lt;electronic-resource-num&gt;10.1111/j.1467-6419.2009.00592.x&lt;/electronic-resource-num&gt;&lt;/record&gt;&lt;/Cite&gt;&lt;/EndNote&gt;</w:instrText>
      </w:r>
      <w:r w:rsidR="00C17F16">
        <w:rPr>
          <w:rFonts w:ascii="Garamond" w:hAnsi="Garamond"/>
          <w:noProof/>
          <w:szCs w:val="24"/>
          <w:lang w:val="en-GB" w:eastAsia="en-GB" w:bidi="ar-SA"/>
        </w:rPr>
        <w:fldChar w:fldCharType="separate"/>
      </w:r>
      <w:r w:rsidR="00E2768F">
        <w:rPr>
          <w:rFonts w:ascii="Garamond" w:hAnsi="Garamond"/>
          <w:noProof/>
          <w:szCs w:val="24"/>
          <w:lang w:val="en-GB" w:eastAsia="en-GB" w:bidi="ar-SA"/>
        </w:rPr>
        <w:t>(</w:t>
      </w:r>
      <w:hyperlink w:anchor="_ENREF_39" w:tooltip="Johnston, 2010 #2644" w:history="1">
        <w:r w:rsidR="0018426A">
          <w:rPr>
            <w:rFonts w:ascii="Garamond" w:hAnsi="Garamond"/>
            <w:noProof/>
            <w:szCs w:val="24"/>
            <w:lang w:val="en-GB" w:eastAsia="en-GB" w:bidi="ar-SA"/>
          </w:rPr>
          <w:t>e.g. Johnston and Rosenberger, 2010</w:t>
        </w:r>
      </w:hyperlink>
      <w:r w:rsidR="00E2768F">
        <w:rPr>
          <w:rFonts w:ascii="Garamond" w:hAnsi="Garamond"/>
          <w:noProof/>
          <w:szCs w:val="24"/>
          <w:lang w:val="en-GB" w:eastAsia="en-GB" w:bidi="ar-SA"/>
        </w:rPr>
        <w:t>)</w:t>
      </w:r>
      <w:r w:rsidR="00C17F16">
        <w:rPr>
          <w:rFonts w:ascii="Garamond" w:hAnsi="Garamond"/>
          <w:noProof/>
          <w:szCs w:val="24"/>
          <w:lang w:val="en-GB" w:eastAsia="en-GB" w:bidi="ar-SA"/>
        </w:rPr>
        <w:fldChar w:fldCharType="end"/>
      </w:r>
      <w:r>
        <w:rPr>
          <w:rFonts w:ascii="Garamond" w:hAnsi="Garamond"/>
          <w:noProof/>
          <w:szCs w:val="24"/>
          <w:lang w:val="en-GB" w:eastAsia="en-GB" w:bidi="ar-SA"/>
        </w:rPr>
        <w:t xml:space="preserve">. </w:t>
      </w:r>
      <w:r w:rsidR="00AF2B41">
        <w:rPr>
          <w:rFonts w:ascii="Garamond" w:hAnsi="Garamond"/>
          <w:noProof/>
          <w:szCs w:val="24"/>
          <w:lang w:val="en-GB" w:eastAsia="en-GB" w:bidi="ar-SA"/>
        </w:rPr>
        <w:t>In particular, we were not confident that, for services such as the nur</w:t>
      </w:r>
      <w:r w:rsidR="00D03779">
        <w:rPr>
          <w:rFonts w:ascii="Garamond" w:hAnsi="Garamond"/>
          <w:noProof/>
          <w:szCs w:val="24"/>
          <w:lang w:val="en-GB" w:eastAsia="en-GB" w:bidi="ar-SA"/>
        </w:rPr>
        <w:t>s</w:t>
      </w:r>
      <w:r w:rsidR="00AF2B41">
        <w:rPr>
          <w:rFonts w:ascii="Garamond" w:hAnsi="Garamond"/>
          <w:noProof/>
          <w:szCs w:val="24"/>
          <w:lang w:val="en-GB" w:eastAsia="en-GB" w:bidi="ar-SA"/>
        </w:rPr>
        <w:t xml:space="preserve">ery grounds </w:t>
      </w:r>
      <w:r w:rsidR="00D03779">
        <w:rPr>
          <w:rFonts w:ascii="Garamond" w:hAnsi="Garamond"/>
          <w:noProof/>
          <w:szCs w:val="24"/>
          <w:lang w:val="en-GB" w:eastAsia="en-GB" w:bidi="ar-SA"/>
        </w:rPr>
        <w:t>benefit to</w:t>
      </w:r>
      <w:r w:rsidR="00AF2B41">
        <w:rPr>
          <w:rFonts w:ascii="Garamond" w:hAnsi="Garamond"/>
          <w:noProof/>
          <w:szCs w:val="24"/>
          <w:lang w:val="en-GB" w:eastAsia="en-GB" w:bidi="ar-SA"/>
        </w:rPr>
        <w:t xml:space="preserve"> fish production, function transfers had been sufficiently well elucidated to capture criteria for site similarity and therefore to enable transfer validity </w:t>
      </w:r>
      <w:r w:rsidR="00C17F16">
        <w:rPr>
          <w:rFonts w:ascii="Garamond" w:hAnsi="Garamond"/>
          <w:noProof/>
          <w:szCs w:val="24"/>
          <w:lang w:val="en-GB" w:eastAsia="en-GB" w:bidi="ar-SA"/>
        </w:rPr>
        <w:fldChar w:fldCharType="begin">
          <w:fldData xml:space="preserve">PEVuZE5vdGU+PENpdGU+PEF1dGhvcj5MdWlzZXR0aTwvQXV0aG9yPjxZZWFyPjIwMTQ8L1llYXI+
PFJlY051bT4yNjQ1PC9SZWNOdW0+PERpc3BsYXlUZXh0PihMdWlzZXR0aSBldCBhbC4sIDIwMTQp
PC9EaXNwbGF5VGV4dD48cmVjb3JkPjxyZWMtbnVtYmVyPjI2NDU8L3JlYy1udW1iZXI+PGZvcmVp
Z24ta2V5cz48a2V5IGFwcD0iRU4iIGRiLWlkPSJzMmR4c2Z6cDkwNXA5MGUwYXdleHNmZDNldnBk
c3d0eHYwdHgiPjI2NDU8L2tleT48L2ZvcmVpZ24ta2V5cz48cmVmLXR5cGUgbmFtZT0iSm91cm5h
bCBBcnRpY2xlIj4xNzwvcmVmLXR5cGU+PGNvbnRyaWJ1dG9ycz48YXV0aG9ycz48YXV0aG9yPkx1
aXNldHRpLCBULjwvYXV0aG9yPjxhdXRob3I+VHVybmVyLCBSLiBLLjwvYXV0aG9yPjxhdXRob3I+
Smlja2VsbHMsIFQuPC9hdXRob3I+PGF1dGhvcj5BbmRyZXdzLCBKLjwvYXV0aG9yPjxhdXRob3I+
RWxsaW90dCwgTS48L2F1dGhvcj48YXV0aG9yPlNjaGFhZnNtYSwgTS48L2F1dGhvcj48YXV0aG9y
PkJlYXVtb250LCBOLjwvYXV0aG9yPjxhdXRob3I+TWFsY29sbSwgUy48L2F1dGhvcj48YXV0aG9y
PkJ1cmRvbiwgRC48L2F1dGhvcj48YXV0aG9yPkFkYW1zLCBDLjwvYXV0aG9yPjxhdXRob3I+V2F0
dHMsIFcuPC9hdXRob3I+PC9hdXRob3JzPjwvY29udHJpYnV0b3JzPjxhdXRoLWFkZHJlc3M+W0x1
aXNldHRpLCBULjsgTWFsY29sbSwgUy5dIENFRkFTLCBMb3dlc3RvZnQgTlIzMyBPSFQsIFN1ZmZv
bGssIEVuZ2xhbmQuIFtUdXJuZXIsIFIuIEsuOyBTY2hhYWZzbWEsIE0uXSBVbml2IEUgQW5nbGlh
LCBTY2ggRW52aXJvbm0gU2NpLCBDU0VSR0UsIE5vcndpY2ggTlI0IDdUSiwgTm9yZm9saywgRW5n
bGFuZC4gW0ppY2tlbGxzLCBULjsgQW5kcmV3cywgSi47IEFkYW1zLCBDLl0gVW5pdiBFIEFuZ2xp
YSwgU2NoIEVudmlyb25tIFNjaSwgTm9yd2ljaCBOUjQgN1RKLCBOb3Jmb2xrLCBFbmdsYW5kLiBb
RWxsaW90dCwgTS47IEJ1cmRvbiwgRC5dIFVuaXYgSHVsbCwgSW5zdCBFc3R1YXJpbmUgJmFtcDsg
Q29hc3RhbCBTdHVkaWVzLCBLaW5nc3RvbiBVcG9uIEh1bGwgSFU2IDdSWCwgTiBIdW1iZXJzaWRl
LCBFbmdsYW5kLiBbQmVhdW1vbnQsIE4uXSBQbHltb3V0aCBNYXJpbmUgTGFiLCBQbHltb3V0aCBQ
TDEgM0RILCBEZXZvbiwgRW5nbGFuZC4gW1dhdHRzLCBXLl0gRW52aXJvbm0gQWdjeSwgTG9uZG9u
IFNFMTYgN0RKLCBFbmdsYW5kLiYjeEQ7THVpc2V0dGksIFQgKHJlcHJpbnQgYXV0aG9yKSwgQ0VG
QVMsIFBha2VmaWVsZCBSZCwgTG93ZXN0b2Z0IE5SMzMgT0hULCBTdWZmb2xrLCBFbmdsYW5kLjwv
YXV0aC1hZGRyZXNzPjx0aXRsZXM+PHRpdGxlPkNvYXN0YWwgWm9uZSBFY29zeXN0ZW0gU2Vydmlj
ZXM6IEZyb20gc2NpZW5jZSB0byB2YWx1ZXMgYW5kIGRlY2lzaW9uIG1ha2luZzsgYSBjYXNlIHN0
dWR5PC90aXRsZT48c2Vjb25kYXJ5LXRpdGxlPlNjaWVuY2Ugb2YgdGhlIFRvdGFsIEVudmlyb25t
ZW50PC9zZWNvbmRhcnktdGl0bGU+PC90aXRsZXM+PHBlcmlvZGljYWw+PGZ1bGwtdGl0bGU+U2Np
ZW5jZSBvZiBUaGUgVG90YWwgRW52aXJvbm1lbnQ8L2Z1bGwtdGl0bGU+PC9wZXJpb2RpY2FsPjxw
YWdlcz42ODItNjkzPC9wYWdlcz48dm9sdW1lPjQ5Mzwvdm9sdW1lPjxrZXl3b3Jkcz48a2V5d29y
ZD5TeXN0ZW0gY29tcGxleGl0eTwva2V5d29yZD48a2V5d29yZD5FY29zeXN0ZW0gc2VydmljZXM8
L2tleXdvcmQ+PGtleXdvcmQ+U3RvY2s8L2tleXdvcmQ+PGtleXdvcmQ+Rmxvd3M8L2tleXdvcmQ+
PGtleXdvcmQ+Q29udGV4dCBkZXBlbmRlbmN5PC9rZXl3b3JkPjxrZXl3b3JkPlZhbHVlIHRyYW5z
ZmVyPC9rZXl3b3JkPjxrZXl3b3JkPmxhbmQtb2NlYW4gaW50ZXJhY3Rpb248L2tleXdvcmQ+PGtl
eXdvcmQ+aHVtYmVyIGVzdHVhcnk8L2tleXdvcmQ+PGtleXdvcmQ+bWFuYWdlZCByZWFsaWdubWVu
dDwva2V5d29yZD48a2V5d29yZD5ub3J0aC1zZWE8L2tleXdvcmQ+PGtleXdvcmQ+b3JnYW5pYy1j
YXJib248L2tleXdvcmQ+PGtleXdvcmQ+c2FsdCBtYXJzaGVzPC9rZXl3b3JkPjxrZXl3b3JkPnVr
PC9rZXl3b3JkPjxrZXl3b3JkPm51dHJpZW50PC9rZXl3b3JkPjxrZXl3b3JkPnN0b3JhZ2U8L2tl
eXdvcmQ+PGtleXdvcmQ+ZnV0dXJlPC9rZXl3b3JkPjwva2V5d29yZHM+PGRhdGVzPjx5ZWFyPjIw
MTQ8L3llYXI+PHB1Yi1kYXRlcz48ZGF0ZT5TZXA8L2RhdGU+PC9wdWItZGF0ZXM+PC9kYXRlcz48
aXNibj4wMDQ4LTk2OTc8L2lzYm4+PGFjY2Vzc2lvbi1udW0+V09TOjAwMDM0MDMxMjAwMDA3NDwv
YWNjZXNzaW9uLW51bT48d29yay10eXBlPkFydGljbGU8L3dvcmstdHlwZT48dXJscz48cmVsYXRl
ZC11cmxzPjx1cmw+Jmx0O0dvIHRvIElTSSZndDs6Ly9XT1M6MDAwMzQwMzEyMDAwMDc0PC91cmw+
PC9yZWxhdGVkLXVybHM+PC91cmxzPjxlbGVjdHJvbmljLXJlc291cmNlLW51bT4xMC4xMDE2L2ou
c2NpdG90ZW52LjIwMTQuMDUuMDk5PC9lbGVjdHJvbmljLXJlc291cmNlLW51bT48bGFuZ3VhZ2U+
RW5nbGlzaDwvbGFuZ3VhZ2U+PC9yZWNvcmQ+PC9DaXRlPjwvRW5kTm90ZT5=
</w:fldData>
        </w:fldChar>
      </w:r>
      <w:r w:rsidR="00FC11F5">
        <w:rPr>
          <w:rFonts w:ascii="Garamond" w:hAnsi="Garamond"/>
          <w:noProof/>
          <w:szCs w:val="24"/>
          <w:lang w:val="en-GB" w:eastAsia="en-GB" w:bidi="ar-SA"/>
        </w:rPr>
        <w:instrText xml:space="preserve"> ADDIN EN.CITE </w:instrText>
      </w:r>
      <w:r w:rsidR="00C17F16">
        <w:rPr>
          <w:rFonts w:ascii="Garamond" w:hAnsi="Garamond"/>
          <w:noProof/>
          <w:szCs w:val="24"/>
          <w:lang w:val="en-GB" w:eastAsia="en-GB" w:bidi="ar-SA"/>
        </w:rPr>
        <w:fldChar w:fldCharType="begin">
          <w:fldData xml:space="preserve">PEVuZE5vdGU+PENpdGU+PEF1dGhvcj5MdWlzZXR0aTwvQXV0aG9yPjxZZWFyPjIwMTQ8L1llYXI+
PFJlY051bT4yNjQ1PC9SZWNOdW0+PERpc3BsYXlUZXh0PihMdWlzZXR0aSBldCBhbC4sIDIwMTQp
PC9EaXNwbGF5VGV4dD48cmVjb3JkPjxyZWMtbnVtYmVyPjI2NDU8L3JlYy1udW1iZXI+PGZvcmVp
Z24ta2V5cz48a2V5IGFwcD0iRU4iIGRiLWlkPSJzMmR4c2Z6cDkwNXA5MGUwYXdleHNmZDNldnBk
c3d0eHYwdHgiPjI2NDU8L2tleT48L2ZvcmVpZ24ta2V5cz48cmVmLXR5cGUgbmFtZT0iSm91cm5h
bCBBcnRpY2xlIj4xNzwvcmVmLXR5cGU+PGNvbnRyaWJ1dG9ycz48YXV0aG9ycz48YXV0aG9yPkx1
aXNldHRpLCBULjwvYXV0aG9yPjxhdXRob3I+VHVybmVyLCBSLiBLLjwvYXV0aG9yPjxhdXRob3I+
Smlja2VsbHMsIFQuPC9hdXRob3I+PGF1dGhvcj5BbmRyZXdzLCBKLjwvYXV0aG9yPjxhdXRob3I+
RWxsaW90dCwgTS48L2F1dGhvcj48YXV0aG9yPlNjaGFhZnNtYSwgTS48L2F1dGhvcj48YXV0aG9y
PkJlYXVtb250LCBOLjwvYXV0aG9yPjxhdXRob3I+TWFsY29sbSwgUy48L2F1dGhvcj48YXV0aG9y
PkJ1cmRvbiwgRC48L2F1dGhvcj48YXV0aG9yPkFkYW1zLCBDLjwvYXV0aG9yPjxhdXRob3I+V2F0
dHMsIFcuPC9hdXRob3I+PC9hdXRob3JzPjwvY29udHJpYnV0b3JzPjxhdXRoLWFkZHJlc3M+W0x1
aXNldHRpLCBULjsgTWFsY29sbSwgUy5dIENFRkFTLCBMb3dlc3RvZnQgTlIzMyBPSFQsIFN1ZmZv
bGssIEVuZ2xhbmQuIFtUdXJuZXIsIFIuIEsuOyBTY2hhYWZzbWEsIE0uXSBVbml2IEUgQW5nbGlh
LCBTY2ggRW52aXJvbm0gU2NpLCBDU0VSR0UsIE5vcndpY2ggTlI0IDdUSiwgTm9yZm9saywgRW5n
bGFuZC4gW0ppY2tlbGxzLCBULjsgQW5kcmV3cywgSi47IEFkYW1zLCBDLl0gVW5pdiBFIEFuZ2xp
YSwgU2NoIEVudmlyb25tIFNjaSwgTm9yd2ljaCBOUjQgN1RKLCBOb3Jmb2xrLCBFbmdsYW5kLiBb
RWxsaW90dCwgTS47IEJ1cmRvbiwgRC5dIFVuaXYgSHVsbCwgSW5zdCBFc3R1YXJpbmUgJmFtcDsg
Q29hc3RhbCBTdHVkaWVzLCBLaW5nc3RvbiBVcG9uIEh1bGwgSFU2IDdSWCwgTiBIdW1iZXJzaWRl
LCBFbmdsYW5kLiBbQmVhdW1vbnQsIE4uXSBQbHltb3V0aCBNYXJpbmUgTGFiLCBQbHltb3V0aCBQ
TDEgM0RILCBEZXZvbiwgRW5nbGFuZC4gW1dhdHRzLCBXLl0gRW52aXJvbm0gQWdjeSwgTG9uZG9u
IFNFMTYgN0RKLCBFbmdsYW5kLiYjeEQ7THVpc2V0dGksIFQgKHJlcHJpbnQgYXV0aG9yKSwgQ0VG
QVMsIFBha2VmaWVsZCBSZCwgTG93ZXN0b2Z0IE5SMzMgT0hULCBTdWZmb2xrLCBFbmdsYW5kLjwv
YXV0aC1hZGRyZXNzPjx0aXRsZXM+PHRpdGxlPkNvYXN0YWwgWm9uZSBFY29zeXN0ZW0gU2Vydmlj
ZXM6IEZyb20gc2NpZW5jZSB0byB2YWx1ZXMgYW5kIGRlY2lzaW9uIG1ha2luZzsgYSBjYXNlIHN0
dWR5PC90aXRsZT48c2Vjb25kYXJ5LXRpdGxlPlNjaWVuY2Ugb2YgdGhlIFRvdGFsIEVudmlyb25t
ZW50PC9zZWNvbmRhcnktdGl0bGU+PC90aXRsZXM+PHBlcmlvZGljYWw+PGZ1bGwtdGl0bGU+U2Np
ZW5jZSBvZiBUaGUgVG90YWwgRW52aXJvbm1lbnQ8L2Z1bGwtdGl0bGU+PC9wZXJpb2RpY2FsPjxw
YWdlcz42ODItNjkzPC9wYWdlcz48dm9sdW1lPjQ5Mzwvdm9sdW1lPjxrZXl3b3Jkcz48a2V5d29y
ZD5TeXN0ZW0gY29tcGxleGl0eTwva2V5d29yZD48a2V5d29yZD5FY29zeXN0ZW0gc2VydmljZXM8
L2tleXdvcmQ+PGtleXdvcmQ+U3RvY2s8L2tleXdvcmQ+PGtleXdvcmQ+Rmxvd3M8L2tleXdvcmQ+
PGtleXdvcmQ+Q29udGV4dCBkZXBlbmRlbmN5PC9rZXl3b3JkPjxrZXl3b3JkPlZhbHVlIHRyYW5z
ZmVyPC9rZXl3b3JkPjxrZXl3b3JkPmxhbmQtb2NlYW4gaW50ZXJhY3Rpb248L2tleXdvcmQ+PGtl
eXdvcmQ+aHVtYmVyIGVzdHVhcnk8L2tleXdvcmQ+PGtleXdvcmQ+bWFuYWdlZCByZWFsaWdubWVu
dDwva2V5d29yZD48a2V5d29yZD5ub3J0aC1zZWE8L2tleXdvcmQ+PGtleXdvcmQ+b3JnYW5pYy1j
YXJib248L2tleXdvcmQ+PGtleXdvcmQ+c2FsdCBtYXJzaGVzPC9rZXl3b3JkPjxrZXl3b3JkPnVr
PC9rZXl3b3JkPjxrZXl3b3JkPm51dHJpZW50PC9rZXl3b3JkPjxrZXl3b3JkPnN0b3JhZ2U8L2tl
eXdvcmQ+PGtleXdvcmQ+ZnV0dXJlPC9rZXl3b3JkPjwva2V5d29yZHM+PGRhdGVzPjx5ZWFyPjIw
MTQ8L3llYXI+PHB1Yi1kYXRlcz48ZGF0ZT5TZXA8L2RhdGU+PC9wdWItZGF0ZXM+PC9kYXRlcz48
aXNibj4wMDQ4LTk2OTc8L2lzYm4+PGFjY2Vzc2lvbi1udW0+V09TOjAwMDM0MDMxMjAwMDA3NDwv
YWNjZXNzaW9uLW51bT48d29yay10eXBlPkFydGljbGU8L3dvcmstdHlwZT48dXJscz48cmVsYXRl
ZC11cmxzPjx1cmw+Jmx0O0dvIHRvIElTSSZndDs6Ly9XT1M6MDAwMzQwMzEyMDAwMDc0PC91cmw+
PC9yZWxhdGVkLXVybHM+PC91cmxzPjxlbGVjdHJvbmljLXJlc291cmNlLW51bT4xMC4xMDE2L2ou
c2NpdG90ZW52LjIwMTQuMDUuMDk5PC9lbGVjdHJvbmljLXJlc291cmNlLW51bT48bGFuZ3VhZ2U+
RW5nbGlzaDwvbGFuZ3VhZ2U+PC9yZWNvcmQ+PC9DaXRlPjwvRW5kTm90ZT5=
</w:fldData>
        </w:fldChar>
      </w:r>
      <w:r w:rsidR="00FC11F5">
        <w:rPr>
          <w:rFonts w:ascii="Garamond" w:hAnsi="Garamond"/>
          <w:noProof/>
          <w:szCs w:val="24"/>
          <w:lang w:val="en-GB" w:eastAsia="en-GB" w:bidi="ar-SA"/>
        </w:rPr>
        <w:instrText xml:space="preserve"> ADDIN EN.CITE.DATA </w:instrText>
      </w:r>
      <w:r w:rsidR="00C17F16">
        <w:rPr>
          <w:rFonts w:ascii="Garamond" w:hAnsi="Garamond"/>
          <w:noProof/>
          <w:szCs w:val="24"/>
          <w:lang w:val="en-GB" w:eastAsia="en-GB" w:bidi="ar-SA"/>
        </w:rPr>
      </w:r>
      <w:r w:rsidR="00C17F16">
        <w:rPr>
          <w:rFonts w:ascii="Garamond" w:hAnsi="Garamond"/>
          <w:noProof/>
          <w:szCs w:val="24"/>
          <w:lang w:val="en-GB" w:eastAsia="en-GB" w:bidi="ar-SA"/>
        </w:rPr>
        <w:fldChar w:fldCharType="end"/>
      </w:r>
      <w:r w:rsidR="00C17F16">
        <w:rPr>
          <w:rFonts w:ascii="Garamond" w:hAnsi="Garamond"/>
          <w:noProof/>
          <w:szCs w:val="24"/>
          <w:lang w:val="en-GB" w:eastAsia="en-GB" w:bidi="ar-SA"/>
        </w:rPr>
      </w:r>
      <w:r w:rsidR="00C17F16">
        <w:rPr>
          <w:rFonts w:ascii="Garamond" w:hAnsi="Garamond"/>
          <w:noProof/>
          <w:szCs w:val="24"/>
          <w:lang w:val="en-GB" w:eastAsia="en-GB" w:bidi="ar-SA"/>
        </w:rPr>
        <w:fldChar w:fldCharType="separate"/>
      </w:r>
      <w:r w:rsidR="00FC11F5">
        <w:rPr>
          <w:rFonts w:ascii="Garamond" w:hAnsi="Garamond"/>
          <w:noProof/>
          <w:szCs w:val="24"/>
          <w:lang w:val="en-GB" w:eastAsia="en-GB" w:bidi="ar-SA"/>
        </w:rPr>
        <w:t>(</w:t>
      </w:r>
      <w:hyperlink w:anchor="_ENREF_43" w:tooltip="Luisetti, 2014 #2645" w:history="1">
        <w:r w:rsidR="0018426A">
          <w:rPr>
            <w:rFonts w:ascii="Garamond" w:hAnsi="Garamond"/>
            <w:noProof/>
            <w:szCs w:val="24"/>
            <w:lang w:val="en-GB" w:eastAsia="en-GB" w:bidi="ar-SA"/>
          </w:rPr>
          <w:t>Luisetti et al., 2014</w:t>
        </w:r>
      </w:hyperlink>
      <w:r w:rsidR="00FC11F5">
        <w:rPr>
          <w:rFonts w:ascii="Garamond" w:hAnsi="Garamond"/>
          <w:noProof/>
          <w:szCs w:val="24"/>
          <w:lang w:val="en-GB" w:eastAsia="en-GB" w:bidi="ar-SA"/>
        </w:rPr>
        <w:t>)</w:t>
      </w:r>
      <w:r w:rsidR="00C17F16">
        <w:rPr>
          <w:rFonts w:ascii="Garamond" w:hAnsi="Garamond"/>
          <w:noProof/>
          <w:szCs w:val="24"/>
          <w:lang w:val="en-GB" w:eastAsia="en-GB" w:bidi="ar-SA"/>
        </w:rPr>
        <w:fldChar w:fldCharType="end"/>
      </w:r>
      <w:r w:rsidR="00AF2B41">
        <w:rPr>
          <w:rFonts w:ascii="Garamond" w:hAnsi="Garamond"/>
          <w:noProof/>
          <w:szCs w:val="24"/>
          <w:lang w:val="en-GB" w:eastAsia="en-GB" w:bidi="ar-SA"/>
        </w:rPr>
        <w:t>.</w:t>
      </w:r>
      <w:r>
        <w:rPr>
          <w:rFonts w:ascii="Garamond" w:hAnsi="Garamond"/>
          <w:noProof/>
          <w:szCs w:val="24"/>
          <w:lang w:val="en-GB" w:eastAsia="en-GB" w:bidi="ar-SA"/>
        </w:rPr>
        <w:t xml:space="preserve">  </w:t>
      </w:r>
      <w:r w:rsidR="0086263C">
        <w:rPr>
          <w:rFonts w:ascii="Garamond" w:hAnsi="Garamond"/>
          <w:noProof/>
          <w:szCs w:val="24"/>
          <w:lang w:val="en-GB" w:eastAsia="en-GB" w:bidi="ar-SA"/>
        </w:rPr>
        <w:t>O</w:t>
      </w:r>
      <w:r w:rsidR="00D03779">
        <w:rPr>
          <w:rFonts w:ascii="Garamond" w:hAnsi="Garamond"/>
          <w:noProof/>
          <w:szCs w:val="24"/>
          <w:lang w:val="en-GB" w:eastAsia="en-GB" w:bidi="ar-SA"/>
        </w:rPr>
        <w:t xml:space="preserve">ther assessments of the </w:t>
      </w:r>
      <w:r w:rsidR="003B44AB">
        <w:rPr>
          <w:rFonts w:ascii="Garamond" w:hAnsi="Garamond"/>
          <w:noProof/>
          <w:szCs w:val="24"/>
          <w:lang w:val="en-GB" w:eastAsia="en-GB" w:bidi="ar-SA"/>
        </w:rPr>
        <w:t xml:space="preserve">merits of </w:t>
      </w:r>
      <w:r w:rsidR="00596687">
        <w:rPr>
          <w:rFonts w:ascii="Garamond" w:hAnsi="Garamond"/>
          <w:noProof/>
          <w:szCs w:val="24"/>
          <w:lang w:val="en-GB" w:eastAsia="en-GB" w:bidi="ar-SA"/>
        </w:rPr>
        <w:t>MR</w:t>
      </w:r>
      <w:r w:rsidR="003B44AB">
        <w:rPr>
          <w:rFonts w:ascii="Garamond" w:hAnsi="Garamond"/>
          <w:noProof/>
          <w:szCs w:val="24"/>
          <w:lang w:val="en-GB" w:eastAsia="en-GB" w:bidi="ar-SA"/>
        </w:rPr>
        <w:t xml:space="preserve"> have assigned</w:t>
      </w:r>
      <w:r w:rsidR="00D03779">
        <w:rPr>
          <w:rFonts w:ascii="Garamond" w:hAnsi="Garamond"/>
          <w:noProof/>
          <w:szCs w:val="24"/>
          <w:lang w:val="en-GB" w:eastAsia="en-GB" w:bidi="ar-SA"/>
        </w:rPr>
        <w:t xml:space="preserve"> values to a sit</w:t>
      </w:r>
      <w:r w:rsidR="003B44AB">
        <w:rPr>
          <w:rFonts w:ascii="Garamond" w:hAnsi="Garamond"/>
          <w:noProof/>
          <w:szCs w:val="24"/>
          <w:lang w:val="en-GB" w:eastAsia="en-GB" w:bidi="ar-SA"/>
        </w:rPr>
        <w:t xml:space="preserve">e </w:t>
      </w:r>
      <w:r w:rsidR="0086263C">
        <w:rPr>
          <w:rFonts w:ascii="Garamond" w:hAnsi="Garamond"/>
          <w:noProof/>
          <w:szCs w:val="24"/>
          <w:lang w:val="en-GB" w:eastAsia="en-GB" w:bidi="ar-SA"/>
        </w:rPr>
        <w:t xml:space="preserve">largely or </w:t>
      </w:r>
      <w:r w:rsidR="003B44AB">
        <w:rPr>
          <w:rFonts w:ascii="Garamond" w:hAnsi="Garamond"/>
          <w:noProof/>
          <w:szCs w:val="24"/>
          <w:lang w:val="en-GB" w:eastAsia="en-GB" w:bidi="ar-SA"/>
        </w:rPr>
        <w:t>entirely by benefits transfer</w:t>
      </w:r>
      <w:r w:rsidR="0086263C">
        <w:rPr>
          <w:rFonts w:ascii="Garamond" w:hAnsi="Garamond"/>
          <w:noProof/>
          <w:szCs w:val="24"/>
          <w:lang w:val="en-GB" w:eastAsia="en-GB" w:bidi="ar-SA"/>
        </w:rPr>
        <w:t xml:space="preserve">, which can </w:t>
      </w:r>
      <w:r w:rsidR="00D03779">
        <w:rPr>
          <w:rFonts w:ascii="Garamond" w:hAnsi="Garamond"/>
          <w:noProof/>
          <w:szCs w:val="24"/>
          <w:lang w:val="en-GB" w:eastAsia="en-GB" w:bidi="ar-SA"/>
        </w:rPr>
        <w:t xml:space="preserve"> lead to higher estimates of value.</w:t>
      </w:r>
      <w:r w:rsidR="00D03779" w:rsidRPr="00693BC0">
        <w:rPr>
          <w:rFonts w:ascii="Garamond" w:hAnsi="Garamond"/>
          <w:noProof/>
          <w:szCs w:val="24"/>
          <w:lang w:val="en-GB" w:eastAsia="en-GB" w:bidi="ar-SA"/>
        </w:rPr>
        <w:t xml:space="preserve"> </w:t>
      </w:r>
      <w:r w:rsidR="00D03779">
        <w:rPr>
          <w:rFonts w:ascii="Garamond" w:hAnsi="Garamond"/>
          <w:noProof/>
          <w:szCs w:val="24"/>
          <w:lang w:val="en-GB" w:eastAsia="en-GB" w:bidi="ar-SA"/>
        </w:rPr>
        <w:t>For example, a marginal valu</w:t>
      </w:r>
      <w:r w:rsidR="00C74058">
        <w:rPr>
          <w:rFonts w:ascii="Garamond" w:hAnsi="Garamond"/>
          <w:noProof/>
          <w:szCs w:val="24"/>
          <w:lang w:val="en-GB" w:eastAsia="en-GB" w:bidi="ar-SA"/>
        </w:rPr>
        <w:t xml:space="preserve">e of </w:t>
      </w:r>
      <w:r w:rsidR="00475597">
        <w:rPr>
          <w:rFonts w:ascii="Garamond" w:hAnsi="Garamond"/>
          <w:noProof/>
          <w:szCs w:val="24"/>
          <w:lang w:val="en-GB" w:eastAsia="en-GB" w:bidi="ar-SA"/>
        </w:rPr>
        <w:t>ES</w:t>
      </w:r>
      <w:r w:rsidR="00C74058">
        <w:rPr>
          <w:rFonts w:ascii="Garamond" w:hAnsi="Garamond"/>
          <w:noProof/>
          <w:szCs w:val="24"/>
          <w:lang w:val="en-GB" w:eastAsia="en-GB" w:bidi="ar-SA"/>
        </w:rPr>
        <w:t xml:space="preserve"> of £491,155 to £913,</w:t>
      </w:r>
      <w:r w:rsidR="00D03779" w:rsidRPr="004726C4">
        <w:rPr>
          <w:rFonts w:ascii="Garamond" w:hAnsi="Garamond"/>
          <w:noProof/>
          <w:szCs w:val="24"/>
          <w:lang w:val="en-GB" w:eastAsia="en-GB" w:bidi="ar-SA"/>
        </w:rPr>
        <w:t>752</w:t>
      </w:r>
      <w:r w:rsidR="00D03779">
        <w:rPr>
          <w:rFonts w:ascii="Garamond" w:hAnsi="Garamond"/>
          <w:noProof/>
          <w:szCs w:val="24"/>
          <w:lang w:val="en-GB" w:eastAsia="en-GB" w:bidi="ar-SA"/>
        </w:rPr>
        <w:t xml:space="preserve"> was estimated for the Steart Peninsula </w:t>
      </w:r>
      <w:r w:rsidR="00596687">
        <w:rPr>
          <w:rFonts w:ascii="Garamond" w:hAnsi="Garamond"/>
          <w:noProof/>
          <w:szCs w:val="24"/>
          <w:lang w:val="en-GB" w:eastAsia="en-GB" w:bidi="ar-SA"/>
        </w:rPr>
        <w:t>MR</w:t>
      </w:r>
      <w:r w:rsidR="00002393">
        <w:rPr>
          <w:rFonts w:ascii="Garamond" w:hAnsi="Garamond"/>
          <w:noProof/>
          <w:szCs w:val="24"/>
          <w:lang w:val="en-GB" w:eastAsia="en-GB" w:bidi="ar-SA"/>
        </w:rPr>
        <w:t xml:space="preserve">, a site of 470 ha, where 252 ha of intertidal habitat will be created </w:t>
      </w:r>
      <w:r w:rsidR="00C17F16">
        <w:rPr>
          <w:rFonts w:ascii="Garamond" w:hAnsi="Garamond"/>
          <w:noProof/>
          <w:szCs w:val="24"/>
          <w:lang w:val="en-GB" w:eastAsia="en-GB" w:bidi="ar-SA"/>
        </w:rPr>
        <w:fldChar w:fldCharType="begin"/>
      </w:r>
      <w:r w:rsidR="00D03779">
        <w:rPr>
          <w:rFonts w:ascii="Garamond" w:hAnsi="Garamond"/>
          <w:noProof/>
          <w:szCs w:val="24"/>
          <w:lang w:val="en-GB" w:eastAsia="en-GB" w:bidi="ar-SA"/>
        </w:rPr>
        <w:instrText xml:space="preserve"> ADDIN EN.CITE &lt;EndNote&gt;&lt;Cite&gt;&lt;Author&gt;da Silva&lt;/Author&gt;&lt;Year&gt;2014&lt;/Year&gt;&lt;RecNum&gt;2490&lt;/RecNum&gt;&lt;DisplayText&gt;(da Silva et al., 2014)&lt;/DisplayText&gt;&lt;record&gt;&lt;rec-number&gt;2490&lt;/rec-number&gt;&lt;foreign-keys&gt;&lt;key app="EN" db-id="s2dxsfzp905p90e0awexsfd3evpdswtxv0tx"&gt;2490&lt;/key&gt;&lt;/foreign-keys&gt;&lt;ref-type name="Journal Article"&gt;17&lt;/ref-type&gt;&lt;contributors&gt;&lt;authors&gt;&lt;author&gt;da Silva, Lia Vieira&lt;/author&gt;&lt;author&gt;Everard, Mark&lt;/author&gt;&lt;author&gt;Shore, Robert G.&lt;/author&gt;&lt;/authors&gt;&lt;/contributors&gt;&lt;titles&gt;&lt;title&gt;Ecosystem services assessment at Steart Peninsula, Somerset, UK&lt;/title&gt;&lt;secondary-title&gt;Ecosystem Services&lt;/secondary-title&gt;&lt;/titles&gt;&lt;periodical&gt;&lt;full-title&gt;Ecosystem Services&lt;/full-title&gt;&lt;/periodical&gt;&lt;pages&gt;19-34&lt;/pages&gt;&lt;volume&gt;10&lt;/volume&gt;&lt;keywords&gt;&lt;keyword&gt;Ecosystem services&lt;/keyword&gt;&lt;keyword&gt;Economic valuation&lt;/keyword&gt;&lt;keyword&gt;Value transfer&lt;/keyword&gt;&lt;keyword&gt;Wetlands&lt;/keyword&gt;&lt;keyword&gt;Coastal management&lt;/keyword&gt;&lt;keyword&gt;Managed realignment&lt;/keyword&gt;&lt;/keywords&gt;&lt;dates&gt;&lt;year&gt;2014&lt;/year&gt;&lt;pub-dates&gt;&lt;date&gt;12//&lt;/date&gt;&lt;/pub-dates&gt;&lt;/dates&gt;&lt;isbn&gt;2212-0416&lt;/isbn&gt;&lt;urls&gt;&lt;related-urls&gt;&lt;url&gt;http://www.sciencedirect.com/science/article/pii/S2212041614000795&lt;/url&gt;&lt;/related-urls&gt;&lt;/urls&gt;&lt;electronic-resource-num&gt;http://dx.doi.org/10.1016/j.ecoser.2014.07.008&lt;/electronic-resource-num&gt;&lt;/record&gt;&lt;/Cite&gt;&lt;/EndNote&gt;</w:instrText>
      </w:r>
      <w:r w:rsidR="00C17F16">
        <w:rPr>
          <w:rFonts w:ascii="Garamond" w:hAnsi="Garamond"/>
          <w:noProof/>
          <w:szCs w:val="24"/>
          <w:lang w:val="en-GB" w:eastAsia="en-GB" w:bidi="ar-SA"/>
        </w:rPr>
        <w:fldChar w:fldCharType="separate"/>
      </w:r>
      <w:r w:rsidR="00D03779">
        <w:rPr>
          <w:rFonts w:ascii="Garamond" w:hAnsi="Garamond"/>
          <w:noProof/>
          <w:szCs w:val="24"/>
          <w:lang w:val="en-GB" w:eastAsia="en-GB" w:bidi="ar-SA"/>
        </w:rPr>
        <w:t>(</w:t>
      </w:r>
      <w:hyperlink w:anchor="_ENREF_22" w:tooltip="da Silva, 2014 #2490" w:history="1">
        <w:r w:rsidR="0018426A">
          <w:rPr>
            <w:rFonts w:ascii="Garamond" w:hAnsi="Garamond"/>
            <w:noProof/>
            <w:szCs w:val="24"/>
            <w:lang w:val="en-GB" w:eastAsia="en-GB" w:bidi="ar-SA"/>
          </w:rPr>
          <w:t>da Silva et al., 2014</w:t>
        </w:r>
      </w:hyperlink>
      <w:r w:rsidR="00D03779">
        <w:rPr>
          <w:rFonts w:ascii="Garamond" w:hAnsi="Garamond"/>
          <w:noProof/>
          <w:szCs w:val="24"/>
          <w:lang w:val="en-GB" w:eastAsia="en-GB" w:bidi="ar-SA"/>
        </w:rPr>
        <w:t>)</w:t>
      </w:r>
      <w:r w:rsidR="00C17F16">
        <w:rPr>
          <w:rFonts w:ascii="Garamond" w:hAnsi="Garamond"/>
          <w:noProof/>
          <w:szCs w:val="24"/>
          <w:lang w:val="en-GB" w:eastAsia="en-GB" w:bidi="ar-SA"/>
        </w:rPr>
        <w:fldChar w:fldCharType="end"/>
      </w:r>
      <w:r w:rsidR="00D03779">
        <w:rPr>
          <w:rFonts w:ascii="Garamond" w:hAnsi="Garamond"/>
          <w:noProof/>
          <w:szCs w:val="24"/>
          <w:lang w:val="en-GB" w:eastAsia="en-GB" w:bidi="ar-SA"/>
        </w:rPr>
        <w:t xml:space="preserve">. </w:t>
      </w:r>
      <w:r w:rsidR="00002393">
        <w:rPr>
          <w:rFonts w:ascii="Garamond" w:hAnsi="Garamond"/>
          <w:noProof/>
          <w:szCs w:val="24"/>
          <w:lang w:val="en-GB" w:eastAsia="en-GB" w:bidi="ar-SA"/>
        </w:rPr>
        <w:t xml:space="preserve">On the Dutch-Belgian border, </w:t>
      </w:r>
      <w:r w:rsidR="008013E3">
        <w:rPr>
          <w:rFonts w:ascii="Garamond" w:hAnsi="Garamond"/>
          <w:noProof/>
          <w:szCs w:val="24"/>
          <w:lang w:val="en-GB" w:eastAsia="en-GB" w:bidi="ar-SA"/>
        </w:rPr>
        <w:t xml:space="preserve">the net value of </w:t>
      </w:r>
      <w:r w:rsidR="00475597">
        <w:rPr>
          <w:rFonts w:ascii="Garamond" w:hAnsi="Garamond"/>
          <w:noProof/>
          <w:szCs w:val="24"/>
          <w:lang w:val="en-GB" w:eastAsia="en-GB" w:bidi="ar-SA"/>
        </w:rPr>
        <w:t>ES</w:t>
      </w:r>
      <w:r w:rsidR="008013E3">
        <w:rPr>
          <w:rFonts w:ascii="Garamond" w:hAnsi="Garamond"/>
          <w:noProof/>
          <w:szCs w:val="24"/>
          <w:lang w:val="en-GB" w:eastAsia="en-GB" w:bidi="ar-SA"/>
        </w:rPr>
        <w:t xml:space="preserve"> provided by </w:t>
      </w:r>
      <w:r w:rsidR="00002393">
        <w:rPr>
          <w:rFonts w:ascii="Garamond" w:hAnsi="Garamond"/>
          <w:noProof/>
          <w:szCs w:val="24"/>
          <w:lang w:val="en-GB" w:eastAsia="en-GB" w:bidi="ar-SA"/>
        </w:rPr>
        <w:t xml:space="preserve">intertidal habitat created by </w:t>
      </w:r>
      <w:r w:rsidR="00596687">
        <w:rPr>
          <w:rFonts w:ascii="Garamond" w:hAnsi="Garamond"/>
          <w:noProof/>
          <w:szCs w:val="24"/>
          <w:lang w:val="en-GB" w:eastAsia="en-GB" w:bidi="ar-SA"/>
        </w:rPr>
        <w:t>MR</w:t>
      </w:r>
      <w:r w:rsidR="00002393">
        <w:rPr>
          <w:rFonts w:ascii="Garamond" w:hAnsi="Garamond"/>
          <w:noProof/>
          <w:szCs w:val="24"/>
          <w:lang w:val="en-GB" w:eastAsia="en-GB" w:bidi="ar-SA"/>
        </w:rPr>
        <w:t xml:space="preserve"> was </w:t>
      </w:r>
      <w:r w:rsidR="00276867">
        <w:rPr>
          <w:rFonts w:ascii="Garamond" w:hAnsi="Garamond"/>
          <w:noProof/>
          <w:szCs w:val="24"/>
          <w:lang w:val="en-GB" w:eastAsia="en-GB" w:bidi="ar-SA"/>
        </w:rPr>
        <w:t xml:space="preserve">valued at </w:t>
      </w:r>
      <w:r w:rsidR="008013E3">
        <w:rPr>
          <w:rFonts w:ascii="Garamond" w:hAnsi="Garamond"/>
          <w:noProof/>
          <w:szCs w:val="24"/>
          <w:lang w:val="en-GB" w:eastAsia="en-GB" w:bidi="ar-SA"/>
        </w:rPr>
        <w:t xml:space="preserve">€35 000/ha, with large contributions </w:t>
      </w:r>
      <w:r w:rsidR="00336712">
        <w:rPr>
          <w:rFonts w:ascii="Garamond" w:hAnsi="Garamond"/>
          <w:noProof/>
          <w:szCs w:val="24"/>
          <w:lang w:val="en-GB" w:eastAsia="en-GB" w:bidi="ar-SA"/>
        </w:rPr>
        <w:t xml:space="preserve">to this value from nitrogen removal </w:t>
      </w:r>
      <w:r w:rsidR="00C17F16">
        <w:rPr>
          <w:rFonts w:ascii="Garamond" w:hAnsi="Garamond"/>
          <w:noProof/>
          <w:szCs w:val="24"/>
          <w:lang w:val="en-GB" w:eastAsia="en-GB" w:bidi="ar-SA"/>
        </w:rPr>
        <w:fldChar w:fldCharType="begin">
          <w:fldData xml:space="preserve">PEVuZE5vdGU+PENpdGU+PEF1dGhvcj5Cb2VyZW1hPC9BdXRob3I+PFllYXI+MjAxNjwvWWVhcj48
UmVjTnVtPjI2MjU8L1JlY051bT48RGlzcGxheVRleHQ+KEJvZXJlbWEgZXQgYWwuLCAyMDE2KTwv
RGlzcGxheVRleHQ+PHJlY29yZD48cmVjLW51bWJlcj4yNjI1PC9yZWMtbnVtYmVyPjxmb3JlaWdu
LWtleXM+PGtleSBhcHA9IkVOIiBkYi1pZD0iczJkeHNmenA5MDVwOTBlMGF3ZXhzZmQzZXZwZHN3
dHh2MHR4Ij4yNjI1PC9rZXk+PC9mb3JlaWduLWtleXM+PHJlZi10eXBlIG5hbWU9IkpvdXJuYWwg
QXJ0aWNsZSI+MTc8L3JlZi10eXBlPjxjb250cmlidXRvcnM+PGF1dGhvcnM+PGF1dGhvcj5Cb2Vy
ZW1hLCBBLjwvYXV0aG9yPjxhdXRob3I+R2VlcnRzLCBMLjwvYXV0aG9yPjxhdXRob3I+T29zdGVy
bGVlLCBMLjwvYXV0aG9yPjxhdXRob3I+VGVtbWVybWFuLCBTLjwvYXV0aG9yPjxhdXRob3I+TWVp
cmUsIFAuPC9hdXRob3I+PC9hdXRob3JzPjwvY29udHJpYnV0b3JzPjxhdXRoLWFkZHJlc3M+W0Jv
ZXJlbWEsIEFubmVsaWVzOyBHZWVydHMsIExpbmRzYXk7IE9vc3RlcmxlZSwgTG90dGU7IFRlbW1l
cm1hbiwgU3Rpam47IE1laXJlLCBQYXRyaWNrXSBVbml2IEFudHdlcnAsIEVjb3N5c3QgTWFuYWdl
bWVudCBSZXMgR3JwLCBBbnR3ZXJwLCBCZWxnaXVtLiYjeEQ7Qm9lcmVtYSwgQSAocmVwcmludCBh
dXRob3IpLCBVbml2IEFudHdlcnAsIEVjb3N5c3QgTWFuYWdlbWVudCBSZXMgR3JwLCBBbnR3ZXJw
LCBCZWxnaXVtLjwvYXV0aC1hZGRyZXNzPjx0aXRsZXM+PHRpdGxlPkVjb3N5c3RlbSBzZXJ2aWNl
IGRlbGl2ZXJ5IGluIHJlc3RvcmF0aW9uIHByb2plY3RzOiB0aGUgZWZmZWN0IG9mIGVjb2xvZ2lj
YWwgc3VjY2Vzc2lvbiBvbiB0aGUgYmVuZWZpdHMgb2YgdGlkYWwgbWFyc2ggcmVzdG9yYXRpb248
L3RpdGxlPjxzZWNvbmRhcnktdGl0bGU+RWNvbG9neSBhbmQgU29jaWV0eTwvc2Vjb25kYXJ5LXRp
dGxlPjwvdGl0bGVzPjxwZXJpb2RpY2FsPjxmdWxsLXRpdGxlPkVjb2xvZ3kgYW5kIFNvY2lldHk8
L2Z1bGwtdGl0bGU+PC9wZXJpb2RpY2FsPjxwYWdlcz5BcnRpY2xlIE5vLiAxMDwvcGFnZXM+PHZv
bHVtZT4yMTwvdm9sdW1lPjxudW1iZXI+MjwvbnVtYmVyPjxrZXl3b3Jkcz48a2V5d29yZD5sb25n
LXRlcm0gYmVuZWZpdHM8L2tleXdvcmQ+PGtleXdvcmQ+bWFuYWdlZCBjb2FzdGFsIHJlYWxpZ25t
ZW50IChNUik8L2tleXdvcmQ+PGtleXdvcmQ+bWFyc2ggc3VjY2Vzc2lvbjwva2V5d29yZD48a2V5
d29yZD5tb25ldGFyeSB2YWx1YXRpb248L2tleXdvcmQ+PGtleXdvcmQ+dGVtcG9yYWwgc2NhbGU8
L2tleXdvcmQ+PGtleXdvcmQ+c3VzcGVuZGVkIHNlZGltZW50IGNvbmNlbnRyYXRpb25zPC9rZXl3
b3JkPjxrZXl3b3JkPm1hcmdpbmFsIGRhbWFnZSBjb3N0czwva2V5d29yZD48a2V5d29yZD5zZWEt
bGV2ZWw8L2tleXdvcmQ+PGtleXdvcmQ+cmlzZTwva2V5d29yZD48a2V5d29yZD5tYW5hZ2VkIHJl
YWxpZ25tZW50PC9rZXl3b3JkPjxrZXl3b3JkPnNjaGVsZHQgZXN0dWFyeTwva2V5d29yZD48a2V5
d29yZD5zYWx0LW1hcnNoPC9rZXl3b3JkPjxrZXl3b3JkPmludGVydGlkYWw8L2tleXdvcmQ+PGtl
eXdvcmQ+c2VkaW1lbnRzPC9rZXl3b3JkPjxrZXl3b3JkPmNsaW1hdGUtY2hhbmdlPC9rZXl3b3Jk
PjxrZXl3b3JkPm5pdHJvdXMtb3hpZGU8L2tleXdvcmQ+PGtleXdvcmQ+Y2FyYm9uPC9rZXl3b3Jk
Pjwva2V5d29yZHM+PGRhdGVzPjx5ZWFyPjIwMTY8L3llYXI+PC9kYXRlcz48aXNibj4xNzA4LTMw
ODc8L2lzYm4+PGFjY2Vzc2lvbi1udW0+V09TOjAwMDM4MDA0OTEwMDAyMzwvYWNjZXNzaW9uLW51
bT48d29yay10eXBlPkFydGljbGU8L3dvcmstdHlwZT48dXJscz48cmVsYXRlZC11cmxzPjx1cmw+
Jmx0O0dvIHRvIElTSSZndDs6Ly9XT1M6MDAwMzgwMDQ5MTAwMDIzPC91cmw+PC9yZWxhdGVkLXVy
bHM+PC91cmxzPjxjdXN0b203PjEwPC9jdXN0b203PjxlbGVjdHJvbmljLXJlc291cmNlLW51bT4x
MC41NzUxL2VzLTA4MzcyLTIxMDIxMDwvZWxlY3Ryb25pYy1yZXNvdXJjZS1udW0+PGxhbmd1YWdl
PkVuZ2xpc2g8L2xhbmd1YWdlPjwvcmVjb3JkPjwvQ2l0ZT48L0VuZE5vdGU+AG==
</w:fldData>
        </w:fldChar>
      </w:r>
      <w:r w:rsidR="00E13B29">
        <w:rPr>
          <w:rFonts w:ascii="Garamond" w:hAnsi="Garamond"/>
          <w:noProof/>
          <w:szCs w:val="24"/>
          <w:lang w:val="en-GB" w:eastAsia="en-GB" w:bidi="ar-SA"/>
        </w:rPr>
        <w:instrText xml:space="preserve"> ADDIN EN.CITE </w:instrText>
      </w:r>
      <w:r w:rsidR="00E13B29">
        <w:rPr>
          <w:rFonts w:ascii="Garamond" w:hAnsi="Garamond"/>
          <w:noProof/>
          <w:szCs w:val="24"/>
          <w:lang w:val="en-GB" w:eastAsia="en-GB" w:bidi="ar-SA"/>
        </w:rPr>
        <w:fldChar w:fldCharType="begin">
          <w:fldData xml:space="preserve">PEVuZE5vdGU+PENpdGU+PEF1dGhvcj5Cb2VyZW1hPC9BdXRob3I+PFllYXI+MjAxNjwvWWVhcj48
UmVjTnVtPjI2MjU8L1JlY051bT48RGlzcGxheVRleHQ+KEJvZXJlbWEgZXQgYWwuLCAyMDE2KTwv
RGlzcGxheVRleHQ+PHJlY29yZD48cmVjLW51bWJlcj4yNjI1PC9yZWMtbnVtYmVyPjxmb3JlaWdu
LWtleXM+PGtleSBhcHA9IkVOIiBkYi1pZD0iczJkeHNmenA5MDVwOTBlMGF3ZXhzZmQzZXZwZHN3
dHh2MHR4Ij4yNjI1PC9rZXk+PC9mb3JlaWduLWtleXM+PHJlZi10eXBlIG5hbWU9IkpvdXJuYWwg
QXJ0aWNsZSI+MTc8L3JlZi10eXBlPjxjb250cmlidXRvcnM+PGF1dGhvcnM+PGF1dGhvcj5Cb2Vy
ZW1hLCBBLjwvYXV0aG9yPjxhdXRob3I+R2VlcnRzLCBMLjwvYXV0aG9yPjxhdXRob3I+T29zdGVy
bGVlLCBMLjwvYXV0aG9yPjxhdXRob3I+VGVtbWVybWFuLCBTLjwvYXV0aG9yPjxhdXRob3I+TWVp
cmUsIFAuPC9hdXRob3I+PC9hdXRob3JzPjwvY29udHJpYnV0b3JzPjxhdXRoLWFkZHJlc3M+W0Jv
ZXJlbWEsIEFubmVsaWVzOyBHZWVydHMsIExpbmRzYXk7IE9vc3RlcmxlZSwgTG90dGU7IFRlbW1l
cm1hbiwgU3Rpam47IE1laXJlLCBQYXRyaWNrXSBVbml2IEFudHdlcnAsIEVjb3N5c3QgTWFuYWdl
bWVudCBSZXMgR3JwLCBBbnR3ZXJwLCBCZWxnaXVtLiYjeEQ7Qm9lcmVtYSwgQSAocmVwcmludCBh
dXRob3IpLCBVbml2IEFudHdlcnAsIEVjb3N5c3QgTWFuYWdlbWVudCBSZXMgR3JwLCBBbnR3ZXJw
LCBCZWxnaXVtLjwvYXV0aC1hZGRyZXNzPjx0aXRsZXM+PHRpdGxlPkVjb3N5c3RlbSBzZXJ2aWNl
IGRlbGl2ZXJ5IGluIHJlc3RvcmF0aW9uIHByb2plY3RzOiB0aGUgZWZmZWN0IG9mIGVjb2xvZ2lj
YWwgc3VjY2Vzc2lvbiBvbiB0aGUgYmVuZWZpdHMgb2YgdGlkYWwgbWFyc2ggcmVzdG9yYXRpb248
L3RpdGxlPjxzZWNvbmRhcnktdGl0bGU+RWNvbG9neSBhbmQgU29jaWV0eTwvc2Vjb25kYXJ5LXRp
dGxlPjwvdGl0bGVzPjxwZXJpb2RpY2FsPjxmdWxsLXRpdGxlPkVjb2xvZ3kgYW5kIFNvY2lldHk8
L2Z1bGwtdGl0bGU+PC9wZXJpb2RpY2FsPjxwYWdlcz5BcnRpY2xlIE5vLiAxMDwvcGFnZXM+PHZv
bHVtZT4yMTwvdm9sdW1lPjxudW1iZXI+MjwvbnVtYmVyPjxrZXl3b3Jkcz48a2V5d29yZD5sb25n
LXRlcm0gYmVuZWZpdHM8L2tleXdvcmQ+PGtleXdvcmQ+bWFuYWdlZCBjb2FzdGFsIHJlYWxpZ25t
ZW50IChNUik8L2tleXdvcmQ+PGtleXdvcmQ+bWFyc2ggc3VjY2Vzc2lvbjwva2V5d29yZD48a2V5
d29yZD5tb25ldGFyeSB2YWx1YXRpb248L2tleXdvcmQ+PGtleXdvcmQ+dGVtcG9yYWwgc2NhbGU8
L2tleXdvcmQ+PGtleXdvcmQ+c3VzcGVuZGVkIHNlZGltZW50IGNvbmNlbnRyYXRpb25zPC9rZXl3
b3JkPjxrZXl3b3JkPm1hcmdpbmFsIGRhbWFnZSBjb3N0czwva2V5d29yZD48a2V5d29yZD5zZWEt
bGV2ZWw8L2tleXdvcmQ+PGtleXdvcmQ+cmlzZTwva2V5d29yZD48a2V5d29yZD5tYW5hZ2VkIHJl
YWxpZ25tZW50PC9rZXl3b3JkPjxrZXl3b3JkPnNjaGVsZHQgZXN0dWFyeTwva2V5d29yZD48a2V5
d29yZD5zYWx0LW1hcnNoPC9rZXl3b3JkPjxrZXl3b3JkPmludGVydGlkYWw8L2tleXdvcmQ+PGtl
eXdvcmQ+c2VkaW1lbnRzPC9rZXl3b3JkPjxrZXl3b3JkPmNsaW1hdGUtY2hhbmdlPC9rZXl3b3Jk
PjxrZXl3b3JkPm5pdHJvdXMtb3hpZGU8L2tleXdvcmQ+PGtleXdvcmQ+Y2FyYm9uPC9rZXl3b3Jk
Pjwva2V5d29yZHM+PGRhdGVzPjx5ZWFyPjIwMTY8L3llYXI+PC9kYXRlcz48aXNibj4xNzA4LTMw
ODc8L2lzYm4+PGFjY2Vzc2lvbi1udW0+V09TOjAwMDM4MDA0OTEwMDAyMzwvYWNjZXNzaW9uLW51
bT48d29yay10eXBlPkFydGljbGU8L3dvcmstdHlwZT48dXJscz48cmVsYXRlZC11cmxzPjx1cmw+
Jmx0O0dvIHRvIElTSSZndDs6Ly9XT1M6MDAwMzgwMDQ5MTAwMDIzPC91cmw+PC9yZWxhdGVkLXVy
bHM+PC91cmxzPjxjdXN0b203PjEwPC9jdXN0b203PjxlbGVjdHJvbmljLXJlc291cmNlLW51bT4x
MC41NzUxL2VzLTA4MzcyLTIxMDIxMDwvZWxlY3Ryb25pYy1yZXNvdXJjZS1udW0+PGxhbmd1YWdl
PkVuZ2xpc2g8L2xhbmd1YWdlPjwvcmVjb3JkPjwvQ2l0ZT48L0VuZE5vdGU+AG==
</w:fldData>
        </w:fldChar>
      </w:r>
      <w:r w:rsidR="00E13B29">
        <w:rPr>
          <w:rFonts w:ascii="Garamond" w:hAnsi="Garamond"/>
          <w:noProof/>
          <w:szCs w:val="24"/>
          <w:lang w:val="en-GB" w:eastAsia="en-GB" w:bidi="ar-SA"/>
        </w:rPr>
        <w:instrText xml:space="preserve"> ADDIN EN.CITE.DATA </w:instrText>
      </w:r>
      <w:r w:rsidR="00E13B29">
        <w:rPr>
          <w:rFonts w:ascii="Garamond" w:hAnsi="Garamond"/>
          <w:noProof/>
          <w:szCs w:val="24"/>
          <w:lang w:val="en-GB" w:eastAsia="en-GB" w:bidi="ar-SA"/>
        </w:rPr>
      </w:r>
      <w:r w:rsidR="00E13B29">
        <w:rPr>
          <w:rFonts w:ascii="Garamond" w:hAnsi="Garamond"/>
          <w:noProof/>
          <w:szCs w:val="24"/>
          <w:lang w:val="en-GB" w:eastAsia="en-GB" w:bidi="ar-SA"/>
        </w:rPr>
        <w:fldChar w:fldCharType="end"/>
      </w:r>
      <w:r w:rsidR="00C17F16">
        <w:rPr>
          <w:rFonts w:ascii="Garamond" w:hAnsi="Garamond"/>
          <w:noProof/>
          <w:szCs w:val="24"/>
          <w:lang w:val="en-GB" w:eastAsia="en-GB" w:bidi="ar-SA"/>
        </w:rPr>
      </w:r>
      <w:r w:rsidR="00C17F16">
        <w:rPr>
          <w:rFonts w:ascii="Garamond" w:hAnsi="Garamond"/>
          <w:noProof/>
          <w:szCs w:val="24"/>
          <w:lang w:val="en-GB" w:eastAsia="en-GB" w:bidi="ar-SA"/>
        </w:rPr>
        <w:fldChar w:fldCharType="separate"/>
      </w:r>
      <w:r w:rsidR="00336712">
        <w:rPr>
          <w:rFonts w:ascii="Garamond" w:hAnsi="Garamond"/>
          <w:noProof/>
          <w:szCs w:val="24"/>
          <w:lang w:val="en-GB" w:eastAsia="en-GB" w:bidi="ar-SA"/>
        </w:rPr>
        <w:t>(</w:t>
      </w:r>
      <w:hyperlink w:anchor="_ENREF_16" w:tooltip="Boerema, 2016 #2625" w:history="1">
        <w:r w:rsidR="0018426A">
          <w:rPr>
            <w:rFonts w:ascii="Garamond" w:hAnsi="Garamond"/>
            <w:noProof/>
            <w:szCs w:val="24"/>
            <w:lang w:val="en-GB" w:eastAsia="en-GB" w:bidi="ar-SA"/>
          </w:rPr>
          <w:t>Boerema et al., 2016</w:t>
        </w:r>
      </w:hyperlink>
      <w:r w:rsidR="00336712">
        <w:rPr>
          <w:rFonts w:ascii="Garamond" w:hAnsi="Garamond"/>
          <w:noProof/>
          <w:szCs w:val="24"/>
          <w:lang w:val="en-GB" w:eastAsia="en-GB" w:bidi="ar-SA"/>
        </w:rPr>
        <w:t>)</w:t>
      </w:r>
      <w:r w:rsidR="00C17F16">
        <w:rPr>
          <w:rFonts w:ascii="Garamond" w:hAnsi="Garamond"/>
          <w:noProof/>
          <w:szCs w:val="24"/>
          <w:lang w:val="en-GB" w:eastAsia="en-GB" w:bidi="ar-SA"/>
        </w:rPr>
        <w:fldChar w:fldCharType="end"/>
      </w:r>
      <w:r w:rsidR="0023432D">
        <w:rPr>
          <w:rFonts w:ascii="Garamond" w:hAnsi="Garamond"/>
          <w:noProof/>
          <w:szCs w:val="24"/>
          <w:lang w:val="en-GB" w:eastAsia="en-GB" w:bidi="ar-SA"/>
        </w:rPr>
        <w:t>. By</w:t>
      </w:r>
      <w:r w:rsidR="004B1DCE">
        <w:rPr>
          <w:rFonts w:ascii="Garamond" w:hAnsi="Garamond"/>
          <w:noProof/>
          <w:szCs w:val="24"/>
          <w:lang w:val="en-GB" w:eastAsia="en-GB" w:bidi="ar-SA"/>
        </w:rPr>
        <w:t xml:space="preserve"> contrast, </w:t>
      </w:r>
      <w:r w:rsidR="008B40B9">
        <w:rPr>
          <w:rFonts w:ascii="Garamond" w:hAnsi="Garamond"/>
          <w:noProof/>
          <w:szCs w:val="24"/>
          <w:lang w:val="en-GB" w:eastAsia="en-GB" w:bidi="ar-SA"/>
        </w:rPr>
        <w:t xml:space="preserve">our </w:t>
      </w:r>
      <w:r w:rsidR="008B40B9">
        <w:rPr>
          <w:rFonts w:ascii="Garamond" w:hAnsi="Garamond"/>
          <w:szCs w:val="24"/>
        </w:rPr>
        <w:t xml:space="preserve">estimate of the net annual provision of services, using the same carbon price as </w:t>
      </w:r>
      <w:r w:rsidR="008B40B9">
        <w:rPr>
          <w:rFonts w:ascii="Garamond" w:hAnsi="Garamond"/>
          <w:szCs w:val="24"/>
        </w:rPr>
        <w:fldChar w:fldCharType="begin"/>
      </w:r>
      <w:r w:rsidR="008B40B9">
        <w:rPr>
          <w:rFonts w:ascii="Garamond" w:hAnsi="Garamond"/>
          <w:szCs w:val="24"/>
        </w:rPr>
        <w:instrText xml:space="preserve"> ADDIN EN.CITE &lt;EndNote&gt;&lt;Cite AuthorYear="1"&gt;&lt;Author&gt;da Silva&lt;/Author&gt;&lt;Year&gt;2014&lt;/Year&gt;&lt;RecNum&gt;2490&lt;/RecNum&gt;&lt;DisplayText&gt;da Silva et al. (2014)&lt;/DisplayText&gt;&lt;record&gt;&lt;rec-number&gt;2490&lt;/rec-number&gt;&lt;foreign-keys&gt;&lt;key app="EN" db-id="s2dxsfzp905p90e0awexsfd3evpdswtxv0tx"&gt;2490&lt;/key&gt;&lt;/foreign-keys&gt;&lt;ref-type name="Journal Article"&gt;17&lt;/ref-type&gt;&lt;contributors&gt;&lt;authors&gt;&lt;author&gt;da Silva, Lia Vieira&lt;/author&gt;&lt;author&gt;Everard, Mark&lt;/author&gt;&lt;author&gt;Shore, Robert G.&lt;/author&gt;&lt;/authors&gt;&lt;/contributors&gt;&lt;titles&gt;&lt;title&gt;Ecosystem services assessment at Steart Peninsula, Somerset, UK&lt;/title&gt;&lt;secondary-title&gt;Ecosystem Services&lt;/secondary-title&gt;&lt;/titles&gt;&lt;periodical&gt;&lt;full-title&gt;Ecosystem Services&lt;/full-title&gt;&lt;/periodical&gt;&lt;pages&gt;19-34&lt;/pages&gt;&lt;volume&gt;10&lt;/volume&gt;&lt;keywords&gt;&lt;keyword&gt;Ecosystem services&lt;/keyword&gt;&lt;keyword&gt;Economic valuation&lt;/keyword&gt;&lt;keyword&gt;Value transfer&lt;/keyword&gt;&lt;keyword&gt;Wetlands&lt;/keyword&gt;&lt;keyword&gt;Coastal management&lt;/keyword&gt;&lt;keyword&gt;Managed realignment&lt;/keyword&gt;&lt;/keywords&gt;&lt;dates&gt;&lt;year&gt;2014&lt;/year&gt;&lt;pub-dates&gt;&lt;date&gt;12//&lt;/date&gt;&lt;/pub-dates&gt;&lt;/dates&gt;&lt;isbn&gt;2212-0416&lt;/isbn&gt;&lt;urls&gt;&lt;related-urls&gt;&lt;url&gt;http://www.sciencedirect.com/science/article/pii/S2212041614000795&lt;/url&gt;&lt;/related-urls&gt;&lt;/urls&gt;&lt;electronic-resource-num&gt;http://dx.doi.org/10.1016/j.ecoser.2014.07.008&lt;/electronic-resource-num&gt;&lt;/record&gt;&lt;/Cite&gt;&lt;/EndNote&gt;</w:instrText>
      </w:r>
      <w:r w:rsidR="008B40B9">
        <w:rPr>
          <w:rFonts w:ascii="Garamond" w:hAnsi="Garamond"/>
          <w:szCs w:val="24"/>
        </w:rPr>
        <w:fldChar w:fldCharType="separate"/>
      </w:r>
      <w:hyperlink w:anchor="_ENREF_22" w:tooltip="da Silva, 2014 #2490" w:history="1">
        <w:r w:rsidR="0018426A">
          <w:rPr>
            <w:rFonts w:ascii="Garamond" w:hAnsi="Garamond"/>
            <w:noProof/>
            <w:szCs w:val="24"/>
          </w:rPr>
          <w:t>da Silva et al. (2014</w:t>
        </w:r>
      </w:hyperlink>
      <w:r w:rsidR="008B40B9">
        <w:rPr>
          <w:rFonts w:ascii="Garamond" w:hAnsi="Garamond"/>
          <w:noProof/>
          <w:szCs w:val="24"/>
        </w:rPr>
        <w:t>)</w:t>
      </w:r>
      <w:r w:rsidR="008B40B9">
        <w:rPr>
          <w:rFonts w:ascii="Garamond" w:hAnsi="Garamond"/>
          <w:szCs w:val="24"/>
        </w:rPr>
        <w:fldChar w:fldCharType="end"/>
      </w:r>
      <w:r w:rsidR="008B40B9">
        <w:rPr>
          <w:rFonts w:ascii="Garamond" w:hAnsi="Garamond"/>
          <w:szCs w:val="24"/>
        </w:rPr>
        <w:t xml:space="preserve"> is £262,935</w:t>
      </w:r>
      <w:r w:rsidR="008B40B9" w:rsidRPr="0018584C">
        <w:rPr>
          <w:rFonts w:ascii="Garamond" w:hAnsi="Garamond"/>
          <w:szCs w:val="24"/>
        </w:rPr>
        <w:t xml:space="preserve"> </w:t>
      </w:r>
      <w:r w:rsidR="008B40B9">
        <w:rPr>
          <w:rFonts w:ascii="Garamond" w:hAnsi="Garamond"/>
          <w:szCs w:val="24"/>
        </w:rPr>
        <w:t>(£1460.75/ha) at Hesketh Outmarsh West and £93,216 (£574.70/ha) at Inch of Ferryton</w:t>
      </w:r>
      <w:r w:rsidR="00515E59">
        <w:rPr>
          <w:rFonts w:ascii="Garamond" w:hAnsi="Garamond"/>
          <w:szCs w:val="24"/>
        </w:rPr>
        <w:t xml:space="preserve">. </w:t>
      </w:r>
      <w:r w:rsidR="00A44D97">
        <w:rPr>
          <w:rFonts w:ascii="Garamond" w:hAnsi="Garamond"/>
          <w:noProof/>
          <w:szCs w:val="24"/>
          <w:lang w:val="en-GB" w:eastAsia="en-GB" w:bidi="ar-SA"/>
        </w:rPr>
        <w:t>The former value is higher due to the reduction in flood risk provided by the improved embank</w:t>
      </w:r>
      <w:r w:rsidR="00191875">
        <w:rPr>
          <w:rFonts w:ascii="Garamond" w:hAnsi="Garamond"/>
          <w:noProof/>
          <w:szCs w:val="24"/>
          <w:lang w:val="en-GB" w:eastAsia="en-GB" w:bidi="ar-SA"/>
        </w:rPr>
        <w:t>m</w:t>
      </w:r>
      <w:r w:rsidR="00A44D97">
        <w:rPr>
          <w:rFonts w:ascii="Garamond" w:hAnsi="Garamond"/>
          <w:noProof/>
          <w:szCs w:val="24"/>
          <w:lang w:val="en-GB" w:eastAsia="en-GB" w:bidi="ar-SA"/>
        </w:rPr>
        <w:t xml:space="preserve">ent, which we consider an </w:t>
      </w:r>
      <w:r w:rsidR="00475597">
        <w:rPr>
          <w:rFonts w:ascii="Garamond" w:hAnsi="Garamond"/>
          <w:noProof/>
          <w:szCs w:val="24"/>
          <w:lang w:val="en-GB" w:eastAsia="en-GB" w:bidi="ar-SA"/>
        </w:rPr>
        <w:t>ES</w:t>
      </w:r>
      <w:r w:rsidR="00A44D97">
        <w:rPr>
          <w:rFonts w:ascii="Garamond" w:hAnsi="Garamond"/>
          <w:noProof/>
          <w:szCs w:val="24"/>
          <w:lang w:val="en-GB" w:eastAsia="en-GB" w:bidi="ar-SA"/>
        </w:rPr>
        <w:t xml:space="preserve"> in this assessment.</w:t>
      </w:r>
      <w:r w:rsidR="00515E59">
        <w:rPr>
          <w:rFonts w:ascii="Garamond" w:hAnsi="Garamond"/>
          <w:noProof/>
          <w:szCs w:val="24"/>
          <w:lang w:val="en-GB" w:eastAsia="en-GB" w:bidi="ar-SA"/>
        </w:rPr>
        <w:t xml:space="preserve"> It is also important to note that ES provision may not scale linearly with area. </w:t>
      </w:r>
    </w:p>
    <w:p w:rsidR="00E846B1" w:rsidRDefault="00AF2B41" w:rsidP="0026038B">
      <w:pPr>
        <w:spacing w:line="480" w:lineRule="auto"/>
        <w:rPr>
          <w:rFonts w:ascii="Garamond" w:hAnsi="Garamond"/>
          <w:noProof/>
          <w:szCs w:val="24"/>
          <w:lang w:val="en-GB" w:eastAsia="en-GB" w:bidi="ar-SA"/>
        </w:rPr>
      </w:pPr>
      <w:r>
        <w:rPr>
          <w:rFonts w:ascii="Garamond" w:hAnsi="Garamond"/>
          <w:noProof/>
          <w:szCs w:val="24"/>
          <w:lang w:val="en-GB" w:eastAsia="en-GB" w:bidi="ar-SA"/>
        </w:rPr>
        <w:t xml:space="preserve">Despite our concerns about the use of benefits transfer across a </w:t>
      </w:r>
      <w:r w:rsidR="00D03779">
        <w:rPr>
          <w:rFonts w:ascii="Garamond" w:hAnsi="Garamond"/>
          <w:noProof/>
          <w:szCs w:val="24"/>
          <w:lang w:val="en-GB" w:eastAsia="en-GB" w:bidi="ar-SA"/>
        </w:rPr>
        <w:t xml:space="preserve">broader </w:t>
      </w:r>
      <w:r>
        <w:rPr>
          <w:rFonts w:ascii="Garamond" w:hAnsi="Garamond"/>
          <w:noProof/>
          <w:szCs w:val="24"/>
          <w:lang w:val="en-GB" w:eastAsia="en-GB" w:bidi="ar-SA"/>
        </w:rPr>
        <w:t xml:space="preserve">range of services, we did use it to </w:t>
      </w:r>
      <w:r w:rsidR="00611A97">
        <w:rPr>
          <w:rFonts w:ascii="Garamond" w:hAnsi="Garamond"/>
          <w:noProof/>
          <w:szCs w:val="24"/>
          <w:lang w:val="en-GB" w:eastAsia="en-GB" w:bidi="ar-SA"/>
        </w:rPr>
        <w:t>provide estimates of</w:t>
      </w:r>
      <w:r>
        <w:rPr>
          <w:rFonts w:ascii="Garamond" w:hAnsi="Garamond"/>
          <w:noProof/>
          <w:szCs w:val="24"/>
          <w:lang w:val="en-GB" w:eastAsia="en-GB" w:bidi="ar-SA"/>
        </w:rPr>
        <w:t xml:space="preserve"> GHG fluxes and some of the carbon stocks. This was partly practical</w:t>
      </w:r>
      <w:r w:rsidR="00805E5D">
        <w:rPr>
          <w:rFonts w:ascii="Garamond" w:hAnsi="Garamond"/>
          <w:noProof/>
          <w:szCs w:val="24"/>
          <w:lang w:val="en-GB" w:eastAsia="en-GB" w:bidi="ar-SA"/>
        </w:rPr>
        <w:t>:</w:t>
      </w:r>
      <w:r>
        <w:rPr>
          <w:rFonts w:ascii="Garamond" w:hAnsi="Garamond"/>
          <w:noProof/>
          <w:szCs w:val="24"/>
          <w:lang w:val="en-GB" w:eastAsia="en-GB" w:bidi="ar-SA"/>
        </w:rPr>
        <w:t xml:space="preserve"> we did not have resources to measure GHG fluxes directly at our sites. However, existing literature </w:t>
      </w:r>
      <w:r w:rsidR="00C17F16">
        <w:rPr>
          <w:rFonts w:ascii="Garamond" w:hAnsi="Garamond"/>
          <w:noProof/>
          <w:szCs w:val="24"/>
          <w:lang w:val="en-GB" w:eastAsia="en-GB" w:bidi="ar-SA"/>
        </w:rPr>
        <w:fldChar w:fldCharType="begin">
          <w:fldData xml:space="preserve">PEVuZE5vdGU+PENpdGU+PEF1dGhvcj5MdWlzZXR0aTwvQXV0aG9yPjxZZWFyPjIwMTQ8L1llYXI+
PFJlY051bT4yNjQ1PC9SZWNOdW0+PFByZWZpeD5lLmcuIDwvUHJlZml4PjxEaXNwbGF5VGV4dD4o
ZS5nLiBMdWlzZXR0aSBldCBhbC4sIDIwMTQpPC9EaXNwbGF5VGV4dD48cmVjb3JkPjxyZWMtbnVt
YmVyPjI2NDU8L3JlYy1udW1iZXI+PGZvcmVpZ24ta2V5cz48a2V5IGFwcD0iRU4iIGRiLWlkPSJz
MmR4c2Z6cDkwNXA5MGUwYXdleHNmZDNldnBkc3d0eHYwdHgiPjI2NDU8L2tleT48L2ZvcmVpZ24t
a2V5cz48cmVmLXR5cGUgbmFtZT0iSm91cm5hbCBBcnRpY2xlIj4xNzwvcmVmLXR5cGU+PGNvbnRy
aWJ1dG9ycz48YXV0aG9ycz48YXV0aG9yPkx1aXNldHRpLCBULjwvYXV0aG9yPjxhdXRob3I+VHVy
bmVyLCBSLiBLLjwvYXV0aG9yPjxhdXRob3I+Smlja2VsbHMsIFQuPC9hdXRob3I+PGF1dGhvcj5B
bmRyZXdzLCBKLjwvYXV0aG9yPjxhdXRob3I+RWxsaW90dCwgTS48L2F1dGhvcj48YXV0aG9yPlNj
aGFhZnNtYSwgTS48L2F1dGhvcj48YXV0aG9yPkJlYXVtb250LCBOLjwvYXV0aG9yPjxhdXRob3I+
TWFsY29sbSwgUy48L2F1dGhvcj48YXV0aG9yPkJ1cmRvbiwgRC48L2F1dGhvcj48YXV0aG9yPkFk
YW1zLCBDLjwvYXV0aG9yPjxhdXRob3I+V2F0dHMsIFcuPC9hdXRob3I+PC9hdXRob3JzPjwvY29u
dHJpYnV0b3JzPjxhdXRoLWFkZHJlc3M+W0x1aXNldHRpLCBULjsgTWFsY29sbSwgUy5dIENFRkFT
LCBMb3dlc3RvZnQgTlIzMyBPSFQsIFN1ZmZvbGssIEVuZ2xhbmQuIFtUdXJuZXIsIFIuIEsuOyBT
Y2hhYWZzbWEsIE0uXSBVbml2IEUgQW5nbGlhLCBTY2ggRW52aXJvbm0gU2NpLCBDU0VSR0UsIE5v
cndpY2ggTlI0IDdUSiwgTm9yZm9saywgRW5nbGFuZC4gW0ppY2tlbGxzLCBULjsgQW5kcmV3cywg
Si47IEFkYW1zLCBDLl0gVW5pdiBFIEFuZ2xpYSwgU2NoIEVudmlyb25tIFNjaSwgTm9yd2ljaCBO
UjQgN1RKLCBOb3Jmb2xrLCBFbmdsYW5kLiBbRWxsaW90dCwgTS47IEJ1cmRvbiwgRC5dIFVuaXYg
SHVsbCwgSW5zdCBFc3R1YXJpbmUgJmFtcDsgQ29hc3RhbCBTdHVkaWVzLCBLaW5nc3RvbiBVcG9u
IEh1bGwgSFU2IDdSWCwgTiBIdW1iZXJzaWRlLCBFbmdsYW5kLiBbQmVhdW1vbnQsIE4uXSBQbHlt
b3V0aCBNYXJpbmUgTGFiLCBQbHltb3V0aCBQTDEgM0RILCBEZXZvbiwgRW5nbGFuZC4gW1dhdHRz
LCBXLl0gRW52aXJvbm0gQWdjeSwgTG9uZG9uIFNFMTYgN0RKLCBFbmdsYW5kLiYjeEQ7THVpc2V0
dGksIFQgKHJlcHJpbnQgYXV0aG9yKSwgQ0VGQVMsIFBha2VmaWVsZCBSZCwgTG93ZXN0b2Z0IE5S
MzMgT0hULCBTdWZmb2xrLCBFbmdsYW5kLjwvYXV0aC1hZGRyZXNzPjx0aXRsZXM+PHRpdGxlPkNv
YXN0YWwgWm9uZSBFY29zeXN0ZW0gU2VydmljZXM6IEZyb20gc2NpZW5jZSB0byB2YWx1ZXMgYW5k
IGRlY2lzaW9uIG1ha2luZzsgYSBjYXNlIHN0dWR5PC90aXRsZT48c2Vjb25kYXJ5LXRpdGxlPlNj
aWVuY2Ugb2YgdGhlIFRvdGFsIEVudmlyb25tZW50PC9zZWNvbmRhcnktdGl0bGU+PC90aXRsZXM+
PHBlcmlvZGljYWw+PGZ1bGwtdGl0bGU+U2NpZW5jZSBvZiBUaGUgVG90YWwgRW52aXJvbm1lbnQ8
L2Z1bGwtdGl0bGU+PC9wZXJpb2RpY2FsPjxwYWdlcz42ODItNjkzPC9wYWdlcz48dm9sdW1lPjQ5
Mzwvdm9sdW1lPjxrZXl3b3Jkcz48a2V5d29yZD5TeXN0ZW0gY29tcGxleGl0eTwva2V5d29yZD48
a2V5d29yZD5FY29zeXN0ZW0gc2VydmljZXM8L2tleXdvcmQ+PGtleXdvcmQ+U3RvY2s8L2tleXdv
cmQ+PGtleXdvcmQ+Rmxvd3M8L2tleXdvcmQ+PGtleXdvcmQ+Q29udGV4dCBkZXBlbmRlbmN5PC9r
ZXl3b3JkPjxrZXl3b3JkPlZhbHVlIHRyYW5zZmVyPC9rZXl3b3JkPjxrZXl3b3JkPmxhbmQtb2Nl
YW4gaW50ZXJhY3Rpb248L2tleXdvcmQ+PGtleXdvcmQ+aHVtYmVyIGVzdHVhcnk8L2tleXdvcmQ+
PGtleXdvcmQ+bWFuYWdlZCByZWFsaWdubWVudDwva2V5d29yZD48a2V5d29yZD5ub3J0aC1zZWE8
L2tleXdvcmQ+PGtleXdvcmQ+b3JnYW5pYy1jYXJib248L2tleXdvcmQ+PGtleXdvcmQ+c2FsdCBt
YXJzaGVzPC9rZXl3b3JkPjxrZXl3b3JkPnVrPC9rZXl3b3JkPjxrZXl3b3JkPm51dHJpZW50PC9r
ZXl3b3JkPjxrZXl3b3JkPnN0b3JhZ2U8L2tleXdvcmQ+PGtleXdvcmQ+ZnV0dXJlPC9rZXl3b3Jk
Pjwva2V5d29yZHM+PGRhdGVzPjx5ZWFyPjIwMTQ8L3llYXI+PHB1Yi1kYXRlcz48ZGF0ZT5TZXA8
L2RhdGU+PC9wdWItZGF0ZXM+PC9kYXRlcz48aXNibj4wMDQ4LTk2OTc8L2lzYm4+PGFjY2Vzc2lv
bi1udW0+V09TOjAwMDM0MDMxMjAwMDA3NDwvYWNjZXNzaW9uLW51bT48d29yay10eXBlPkFydGlj
bGU8L3dvcmstdHlwZT48dXJscz48cmVsYXRlZC11cmxzPjx1cmw+Jmx0O0dvIHRvIElTSSZndDs6
Ly9XT1M6MDAwMzQwMzEyMDAwMDc0PC91cmw+PC9yZWxhdGVkLXVybHM+PC91cmxzPjxlbGVjdHJv
bmljLXJlc291cmNlLW51bT4xMC4xMDE2L2ouc2NpdG90ZW52LjIwMTQuMDUuMDk5PC9lbGVjdHJv
bmljLXJlc291cmNlLW51bT48bGFuZ3VhZ2U+RW5nbGlzaDwvbGFuZ3VhZ2U+PC9yZWNvcmQ+PC9D
aXRlPjwvRW5kTm90ZT4A
</w:fldData>
        </w:fldChar>
      </w:r>
      <w:r w:rsidR="004B1DCE">
        <w:rPr>
          <w:rFonts w:ascii="Garamond" w:hAnsi="Garamond"/>
          <w:noProof/>
          <w:szCs w:val="24"/>
          <w:lang w:val="en-GB" w:eastAsia="en-GB" w:bidi="ar-SA"/>
        </w:rPr>
        <w:instrText xml:space="preserve"> ADDIN EN.CITE </w:instrText>
      </w:r>
      <w:r w:rsidR="00C17F16">
        <w:rPr>
          <w:rFonts w:ascii="Garamond" w:hAnsi="Garamond"/>
          <w:noProof/>
          <w:szCs w:val="24"/>
          <w:lang w:val="en-GB" w:eastAsia="en-GB" w:bidi="ar-SA"/>
        </w:rPr>
        <w:fldChar w:fldCharType="begin">
          <w:fldData xml:space="preserve">PEVuZE5vdGU+PENpdGU+PEF1dGhvcj5MdWlzZXR0aTwvQXV0aG9yPjxZZWFyPjIwMTQ8L1llYXI+
PFJlY051bT4yNjQ1PC9SZWNOdW0+PFByZWZpeD5lLmcuIDwvUHJlZml4PjxEaXNwbGF5VGV4dD4o
ZS5nLiBMdWlzZXR0aSBldCBhbC4sIDIwMTQpPC9EaXNwbGF5VGV4dD48cmVjb3JkPjxyZWMtbnVt
YmVyPjI2NDU8L3JlYy1udW1iZXI+PGZvcmVpZ24ta2V5cz48a2V5IGFwcD0iRU4iIGRiLWlkPSJz
MmR4c2Z6cDkwNXA5MGUwYXdleHNmZDNldnBkc3d0eHYwdHgiPjI2NDU8L2tleT48L2ZvcmVpZ24t
a2V5cz48cmVmLXR5cGUgbmFtZT0iSm91cm5hbCBBcnRpY2xlIj4xNzwvcmVmLXR5cGU+PGNvbnRy
aWJ1dG9ycz48YXV0aG9ycz48YXV0aG9yPkx1aXNldHRpLCBULjwvYXV0aG9yPjxhdXRob3I+VHVy
bmVyLCBSLiBLLjwvYXV0aG9yPjxhdXRob3I+Smlja2VsbHMsIFQuPC9hdXRob3I+PGF1dGhvcj5B
bmRyZXdzLCBKLjwvYXV0aG9yPjxhdXRob3I+RWxsaW90dCwgTS48L2F1dGhvcj48YXV0aG9yPlNj
aGFhZnNtYSwgTS48L2F1dGhvcj48YXV0aG9yPkJlYXVtb250LCBOLjwvYXV0aG9yPjxhdXRob3I+
TWFsY29sbSwgUy48L2F1dGhvcj48YXV0aG9yPkJ1cmRvbiwgRC48L2F1dGhvcj48YXV0aG9yPkFk
YW1zLCBDLjwvYXV0aG9yPjxhdXRob3I+V2F0dHMsIFcuPC9hdXRob3I+PC9hdXRob3JzPjwvY29u
dHJpYnV0b3JzPjxhdXRoLWFkZHJlc3M+W0x1aXNldHRpLCBULjsgTWFsY29sbSwgUy5dIENFRkFT
LCBMb3dlc3RvZnQgTlIzMyBPSFQsIFN1ZmZvbGssIEVuZ2xhbmQuIFtUdXJuZXIsIFIuIEsuOyBT
Y2hhYWZzbWEsIE0uXSBVbml2IEUgQW5nbGlhLCBTY2ggRW52aXJvbm0gU2NpLCBDU0VSR0UsIE5v
cndpY2ggTlI0IDdUSiwgTm9yZm9saywgRW5nbGFuZC4gW0ppY2tlbGxzLCBULjsgQW5kcmV3cywg
Si47IEFkYW1zLCBDLl0gVW5pdiBFIEFuZ2xpYSwgU2NoIEVudmlyb25tIFNjaSwgTm9yd2ljaCBO
UjQgN1RKLCBOb3Jmb2xrLCBFbmdsYW5kLiBbRWxsaW90dCwgTS47IEJ1cmRvbiwgRC5dIFVuaXYg
SHVsbCwgSW5zdCBFc3R1YXJpbmUgJmFtcDsgQ29hc3RhbCBTdHVkaWVzLCBLaW5nc3RvbiBVcG9u
IEh1bGwgSFU2IDdSWCwgTiBIdW1iZXJzaWRlLCBFbmdsYW5kLiBbQmVhdW1vbnQsIE4uXSBQbHlt
b3V0aCBNYXJpbmUgTGFiLCBQbHltb3V0aCBQTDEgM0RILCBEZXZvbiwgRW5nbGFuZC4gW1dhdHRz
LCBXLl0gRW52aXJvbm0gQWdjeSwgTG9uZG9uIFNFMTYgN0RKLCBFbmdsYW5kLiYjeEQ7THVpc2V0
dGksIFQgKHJlcHJpbnQgYXV0aG9yKSwgQ0VGQVMsIFBha2VmaWVsZCBSZCwgTG93ZXN0b2Z0IE5S
MzMgT0hULCBTdWZmb2xrLCBFbmdsYW5kLjwvYXV0aC1hZGRyZXNzPjx0aXRsZXM+PHRpdGxlPkNv
YXN0YWwgWm9uZSBFY29zeXN0ZW0gU2VydmljZXM6IEZyb20gc2NpZW5jZSB0byB2YWx1ZXMgYW5k
IGRlY2lzaW9uIG1ha2luZzsgYSBjYXNlIHN0dWR5PC90aXRsZT48c2Vjb25kYXJ5LXRpdGxlPlNj
aWVuY2Ugb2YgdGhlIFRvdGFsIEVudmlyb25tZW50PC9zZWNvbmRhcnktdGl0bGU+PC90aXRsZXM+
PHBlcmlvZGljYWw+PGZ1bGwtdGl0bGU+U2NpZW5jZSBvZiBUaGUgVG90YWwgRW52aXJvbm1lbnQ8
L2Z1bGwtdGl0bGU+PC9wZXJpb2RpY2FsPjxwYWdlcz42ODItNjkzPC9wYWdlcz48dm9sdW1lPjQ5
Mzwvdm9sdW1lPjxrZXl3b3Jkcz48a2V5d29yZD5TeXN0ZW0gY29tcGxleGl0eTwva2V5d29yZD48
a2V5d29yZD5FY29zeXN0ZW0gc2VydmljZXM8L2tleXdvcmQ+PGtleXdvcmQ+U3RvY2s8L2tleXdv
cmQ+PGtleXdvcmQ+Rmxvd3M8L2tleXdvcmQ+PGtleXdvcmQ+Q29udGV4dCBkZXBlbmRlbmN5PC9r
ZXl3b3JkPjxrZXl3b3JkPlZhbHVlIHRyYW5zZmVyPC9rZXl3b3JkPjxrZXl3b3JkPmxhbmQtb2Nl
YW4gaW50ZXJhY3Rpb248L2tleXdvcmQ+PGtleXdvcmQ+aHVtYmVyIGVzdHVhcnk8L2tleXdvcmQ+
PGtleXdvcmQ+bWFuYWdlZCByZWFsaWdubWVudDwva2V5d29yZD48a2V5d29yZD5ub3J0aC1zZWE8
L2tleXdvcmQ+PGtleXdvcmQ+b3JnYW5pYy1jYXJib248L2tleXdvcmQ+PGtleXdvcmQ+c2FsdCBt
YXJzaGVzPC9rZXl3b3JkPjxrZXl3b3JkPnVrPC9rZXl3b3JkPjxrZXl3b3JkPm51dHJpZW50PC9r
ZXl3b3JkPjxrZXl3b3JkPnN0b3JhZ2U8L2tleXdvcmQ+PGtleXdvcmQ+ZnV0dXJlPC9rZXl3b3Jk
Pjwva2V5d29yZHM+PGRhdGVzPjx5ZWFyPjIwMTQ8L3llYXI+PHB1Yi1kYXRlcz48ZGF0ZT5TZXA8
L2RhdGU+PC9wdWItZGF0ZXM+PC9kYXRlcz48aXNibj4wMDQ4LTk2OTc8L2lzYm4+PGFjY2Vzc2lv
bi1udW0+V09TOjAwMDM0MDMxMjAwMDA3NDwvYWNjZXNzaW9uLW51bT48d29yay10eXBlPkFydGlj
bGU8L3dvcmstdHlwZT48dXJscz48cmVsYXRlZC11cmxzPjx1cmw+Jmx0O0dvIHRvIElTSSZndDs6
Ly9XT1M6MDAwMzQwMzEyMDAwMDc0PC91cmw+PC9yZWxhdGVkLXVybHM+PC91cmxzPjxlbGVjdHJv
bmljLXJlc291cmNlLW51bT4xMC4xMDE2L2ouc2NpdG90ZW52LjIwMTQuMDUuMDk5PC9lbGVjdHJv
bmljLXJlc291cmNlLW51bT48bGFuZ3VhZ2U+RW5nbGlzaDwvbGFuZ3VhZ2U+PC9yZWNvcmQ+PC9D
aXRlPjwvRW5kTm90ZT4A
</w:fldData>
        </w:fldChar>
      </w:r>
      <w:r w:rsidR="004B1DCE">
        <w:rPr>
          <w:rFonts w:ascii="Garamond" w:hAnsi="Garamond"/>
          <w:noProof/>
          <w:szCs w:val="24"/>
          <w:lang w:val="en-GB" w:eastAsia="en-GB" w:bidi="ar-SA"/>
        </w:rPr>
        <w:instrText xml:space="preserve"> ADDIN EN.CITE.DATA </w:instrText>
      </w:r>
      <w:r w:rsidR="00C17F16">
        <w:rPr>
          <w:rFonts w:ascii="Garamond" w:hAnsi="Garamond"/>
          <w:noProof/>
          <w:szCs w:val="24"/>
          <w:lang w:val="en-GB" w:eastAsia="en-GB" w:bidi="ar-SA"/>
        </w:rPr>
      </w:r>
      <w:r w:rsidR="00C17F16">
        <w:rPr>
          <w:rFonts w:ascii="Garamond" w:hAnsi="Garamond"/>
          <w:noProof/>
          <w:szCs w:val="24"/>
          <w:lang w:val="en-GB" w:eastAsia="en-GB" w:bidi="ar-SA"/>
        </w:rPr>
        <w:fldChar w:fldCharType="end"/>
      </w:r>
      <w:r w:rsidR="00C17F16">
        <w:rPr>
          <w:rFonts w:ascii="Garamond" w:hAnsi="Garamond"/>
          <w:noProof/>
          <w:szCs w:val="24"/>
          <w:lang w:val="en-GB" w:eastAsia="en-GB" w:bidi="ar-SA"/>
        </w:rPr>
      </w:r>
      <w:r w:rsidR="00C17F16">
        <w:rPr>
          <w:rFonts w:ascii="Garamond" w:hAnsi="Garamond"/>
          <w:noProof/>
          <w:szCs w:val="24"/>
          <w:lang w:val="en-GB" w:eastAsia="en-GB" w:bidi="ar-SA"/>
        </w:rPr>
        <w:fldChar w:fldCharType="separate"/>
      </w:r>
      <w:r w:rsidR="004B1DCE">
        <w:rPr>
          <w:rFonts w:ascii="Garamond" w:hAnsi="Garamond"/>
          <w:noProof/>
          <w:szCs w:val="24"/>
          <w:lang w:val="en-GB" w:eastAsia="en-GB" w:bidi="ar-SA"/>
        </w:rPr>
        <w:t>(</w:t>
      </w:r>
      <w:hyperlink w:anchor="_ENREF_43" w:tooltip="Luisetti, 2014 #2645" w:history="1">
        <w:r w:rsidR="0018426A">
          <w:rPr>
            <w:rFonts w:ascii="Garamond" w:hAnsi="Garamond"/>
            <w:noProof/>
            <w:szCs w:val="24"/>
            <w:lang w:val="en-GB" w:eastAsia="en-GB" w:bidi="ar-SA"/>
          </w:rPr>
          <w:t>e.g. Luisetti et al., 2014</w:t>
        </w:r>
      </w:hyperlink>
      <w:r w:rsidR="004B1DCE">
        <w:rPr>
          <w:rFonts w:ascii="Garamond" w:hAnsi="Garamond"/>
          <w:noProof/>
          <w:szCs w:val="24"/>
          <w:lang w:val="en-GB" w:eastAsia="en-GB" w:bidi="ar-SA"/>
        </w:rPr>
        <w:t>)</w:t>
      </w:r>
      <w:r w:rsidR="00C17F16">
        <w:rPr>
          <w:rFonts w:ascii="Garamond" w:hAnsi="Garamond"/>
          <w:noProof/>
          <w:szCs w:val="24"/>
          <w:lang w:val="en-GB" w:eastAsia="en-GB" w:bidi="ar-SA"/>
        </w:rPr>
        <w:fldChar w:fldCharType="end"/>
      </w:r>
      <w:r>
        <w:rPr>
          <w:rFonts w:ascii="Garamond" w:hAnsi="Garamond"/>
          <w:noProof/>
          <w:szCs w:val="24"/>
          <w:lang w:val="en-GB" w:eastAsia="en-GB" w:bidi="ar-SA"/>
        </w:rPr>
        <w:t xml:space="preserve"> also suggests that biophysical estimate</w:t>
      </w:r>
      <w:r w:rsidR="00611A97">
        <w:rPr>
          <w:rFonts w:ascii="Garamond" w:hAnsi="Garamond"/>
          <w:noProof/>
          <w:szCs w:val="24"/>
          <w:lang w:val="en-GB" w:eastAsia="en-GB" w:bidi="ar-SA"/>
        </w:rPr>
        <w:t xml:space="preserve">s for carbon stock and GHG fluxes </w:t>
      </w:r>
      <w:r w:rsidR="00611A97">
        <w:rPr>
          <w:rFonts w:ascii="Garamond" w:hAnsi="Garamond"/>
          <w:noProof/>
          <w:szCs w:val="24"/>
          <w:lang w:val="en-GB" w:eastAsia="en-GB" w:bidi="ar-SA"/>
        </w:rPr>
        <w:lastRenderedPageBreak/>
        <w:t>in sal</w:t>
      </w:r>
      <w:r>
        <w:rPr>
          <w:rFonts w:ascii="Garamond" w:hAnsi="Garamond"/>
          <w:noProof/>
          <w:szCs w:val="24"/>
          <w:lang w:val="en-GB" w:eastAsia="en-GB" w:bidi="ar-SA"/>
        </w:rPr>
        <w:t xml:space="preserve">tmarsh systems can be reasonably transferable within a country (though this becomes more challenging at larger scales). </w:t>
      </w:r>
      <w:r w:rsidR="00611A97">
        <w:rPr>
          <w:rFonts w:ascii="Garamond" w:hAnsi="Garamond"/>
          <w:noProof/>
          <w:szCs w:val="24"/>
          <w:lang w:val="en-GB" w:eastAsia="en-GB" w:bidi="ar-SA"/>
        </w:rPr>
        <w:t>We could therefore have chosen to use benefits transfer for all carbon stock estimates</w:t>
      </w:r>
      <w:r w:rsidR="0002275B">
        <w:rPr>
          <w:rFonts w:ascii="Garamond" w:hAnsi="Garamond"/>
          <w:noProof/>
          <w:szCs w:val="24"/>
          <w:lang w:val="en-GB" w:eastAsia="en-GB" w:bidi="ar-SA"/>
        </w:rPr>
        <w:t xml:space="preserve">; however, </w:t>
      </w:r>
      <w:r w:rsidR="00611A97">
        <w:rPr>
          <w:rFonts w:ascii="Garamond" w:hAnsi="Garamond"/>
          <w:noProof/>
          <w:szCs w:val="24"/>
          <w:lang w:val="en-GB" w:eastAsia="en-GB" w:bidi="ar-SA"/>
        </w:rPr>
        <w:t>we collect</w:t>
      </w:r>
      <w:r w:rsidR="0002275B">
        <w:rPr>
          <w:rFonts w:ascii="Garamond" w:hAnsi="Garamond"/>
          <w:noProof/>
          <w:szCs w:val="24"/>
          <w:lang w:val="en-GB" w:eastAsia="en-GB" w:bidi="ar-SA"/>
        </w:rPr>
        <w:t>ed</w:t>
      </w:r>
      <w:r w:rsidR="00611A97">
        <w:rPr>
          <w:rFonts w:ascii="Garamond" w:hAnsi="Garamond"/>
          <w:noProof/>
          <w:szCs w:val="24"/>
          <w:lang w:val="en-GB" w:eastAsia="en-GB" w:bidi="ar-SA"/>
        </w:rPr>
        <w:t xml:space="preserve"> primary data where possible in order to minimise errors in our estimates. We </w:t>
      </w:r>
      <w:r w:rsidR="00095D92">
        <w:rPr>
          <w:rFonts w:ascii="Garamond" w:hAnsi="Garamond"/>
          <w:noProof/>
          <w:szCs w:val="24"/>
          <w:lang w:val="en-GB" w:eastAsia="en-GB" w:bidi="ar-SA"/>
        </w:rPr>
        <w:t>did</w:t>
      </w:r>
      <w:r w:rsidR="00611A97">
        <w:rPr>
          <w:rFonts w:ascii="Garamond" w:hAnsi="Garamond"/>
          <w:noProof/>
          <w:szCs w:val="24"/>
          <w:lang w:val="en-GB" w:eastAsia="en-GB" w:bidi="ar-SA"/>
        </w:rPr>
        <w:t xml:space="preserve"> this because other </w:t>
      </w:r>
      <w:r w:rsidR="00D03779">
        <w:rPr>
          <w:rFonts w:ascii="Garamond" w:hAnsi="Garamond"/>
          <w:noProof/>
          <w:szCs w:val="24"/>
          <w:lang w:val="en-GB" w:eastAsia="en-GB" w:bidi="ar-SA"/>
        </w:rPr>
        <w:t xml:space="preserve">site-based </w:t>
      </w:r>
      <w:r w:rsidR="00475597">
        <w:rPr>
          <w:rFonts w:ascii="Garamond" w:hAnsi="Garamond"/>
          <w:noProof/>
          <w:szCs w:val="24"/>
          <w:lang w:val="en-GB" w:eastAsia="en-GB" w:bidi="ar-SA"/>
        </w:rPr>
        <w:t>ES</w:t>
      </w:r>
      <w:r w:rsidR="00611A97">
        <w:rPr>
          <w:rFonts w:ascii="Garamond" w:hAnsi="Garamond"/>
          <w:noProof/>
          <w:szCs w:val="24"/>
          <w:lang w:val="en-GB" w:eastAsia="en-GB" w:bidi="ar-SA"/>
        </w:rPr>
        <w:t xml:space="preserve"> assessments </w:t>
      </w:r>
      <w:r w:rsidR="0002275B">
        <w:rPr>
          <w:rFonts w:ascii="Garamond" w:hAnsi="Garamond"/>
          <w:noProof/>
          <w:szCs w:val="24"/>
          <w:lang w:val="en-GB" w:eastAsia="en-GB" w:bidi="ar-SA"/>
        </w:rPr>
        <w:t>have found that</w:t>
      </w:r>
      <w:r w:rsidR="00611A97">
        <w:rPr>
          <w:rFonts w:ascii="Garamond" w:hAnsi="Garamond"/>
          <w:noProof/>
          <w:szCs w:val="24"/>
          <w:lang w:val="en-GB" w:eastAsia="en-GB" w:bidi="ar-SA"/>
        </w:rPr>
        <w:t xml:space="preserve"> carbon values were critically important in determining the aggregate financial value </w:t>
      </w:r>
      <w:r w:rsidR="0002275B">
        <w:rPr>
          <w:rFonts w:ascii="Garamond" w:hAnsi="Garamond"/>
          <w:noProof/>
          <w:szCs w:val="24"/>
          <w:lang w:val="en-GB" w:eastAsia="en-GB" w:bidi="ar-SA"/>
        </w:rPr>
        <w:t xml:space="preserve">of sites </w:t>
      </w:r>
      <w:r w:rsidR="00C17F16">
        <w:rPr>
          <w:rFonts w:ascii="Garamond" w:hAnsi="Garamond"/>
          <w:noProof/>
          <w:szCs w:val="24"/>
          <w:lang w:val="en-GB" w:eastAsia="en-GB" w:bidi="ar-SA"/>
        </w:rPr>
        <w:fldChar w:fldCharType="begin">
          <w:fldData xml:space="preserve">PEVuZE5vdGU+PENpdGU+PEF1dGhvcj5QZWg8L0F1dGhvcj48WWVhcj4yMDE0PC9ZZWFyPjxSZWNO
dW0+MjE1MTwvUmVjTnVtPjxEaXNwbGF5VGV4dD4oQmlyY2ggZXQgYWwuLCAyMDE0OyBCbGFlbiBl
dCBhbC4sIDIwMTU7IFBlaCBldCBhbC4sIDIwMTQpPC9EaXNwbGF5VGV4dD48cmVjb3JkPjxyZWMt
bnVtYmVyPjIxNTE8L3JlYy1udW1iZXI+PGZvcmVpZ24ta2V5cz48a2V5IGFwcD0iRU4iIGRiLWlk
PSJzMmR4c2Z6cDkwNXA5MGUwYXdleHNmZDNldnBkc3d0eHYwdHgiPjIxNTE8L2tleT48L2ZvcmVp
Z24ta2V5cz48cmVmLXR5cGUgbmFtZT0iSm91cm5hbCBBcnRpY2xlIj4xNzwvcmVmLXR5cGU+PGNv
bnRyaWJ1dG9ycz48YXV0aG9ycz48YXV0aG9yPlBlaCwgSy4gUy4gSC48L2F1dGhvcj48YXV0aG9y
PkJhbG1mb3JkLCBBLjwvYXV0aG9yPjxhdXRob3I+RmllbGQsIFIuIEguPC9hdXRob3I+PGF1dGhv
cj5MYW1iLCBBLjwvYXV0aG9yPjxhdXRob3I+QmlyY2gsIEouIEMuPC9hdXRob3I+PGF1dGhvcj5C
cmFkYnVyeSwgUi4gQi48L2F1dGhvcj48YXV0aG9yPkJyb3duLCBDLjwvYXV0aG9yPjxhdXRob3I+
QnV0Y2hhcnQsIFMuIEguIE0uPC9hdXRob3I+PGF1dGhvcj5MZXN0ZXIsIE0uPC9hdXRob3I+PGF1
dGhvcj5Nb3JyaXNvbiwgUi48L2F1dGhvcj48YXV0aG9yPlNlZGd3aWNrLCBJLjwvYXV0aG9yPjxh
dXRob3I+U29hbnMsIEMuPC9hdXRob3I+PGF1dGhvcj5TdGF0dGVyc2ZpZWxkLCBBLiBKLjwvYXV0
aG9yPjxhdXRob3I+U3Ryb2gsIFAuIEEuPC9hdXRob3I+PGF1dGhvcj5Td2V0bmFtLCBSLiBELjwv
YXV0aG9yPjxhdXRob3I+VGhvbWFzLCBELiBILiBMLjwvYXV0aG9yPjxhdXRob3I+V2FscG9sZSwg
TS48L2F1dGhvcj48YXV0aG9yPldhcnJpbmd0b24sIFMuPC9hdXRob3I+PGF1dGhvcj5IdWdoZXMs
IEYuIE0uIFIuPC9hdXRob3I+PC9hdXRob3JzPjwvY29udHJpYnV0b3JzPjxhdXRoLWFkZHJlc3M+
W1BlaCwgS2VsdmluIFMuIC1ILjsgQmFsbWZvcmQsIEFuZHJldzsgTGFtYiwgQW50aG9ueV0gVW5p
diBDYW1icmlkZ2UsIERlcHQgWm9vbCwgQ29uc2VydmF0IFNjaSBHcnAsIENhbWJyaWRnZSBDQjIg
M0VKLCBFbmdsYW5kLiBbUGVoLCBLZWx2aW4gUy4gLUguXSBVbml2IFNvdXRoYW1wdG9uLCBJbnN0
IExpZmUgU2NpLCBTb3V0aGFtcHRvbiBTTzE3IDFCSiwgSGFudHMsIEVuZ2xhbmQuIFtGaWVsZCwg
Um9iIEguOyBCcmFkYnVyeSwgUmljaGFyZCBCLl0gUlNQQiwgQ3RyIENvbnNlcnZhdCBTY2ksIFNh
bmR5IFNHMTkgMkRMLCBCZWRzLCBFbmdsYW5kLiBbQmlyY2gsIEplbm5pZmVyIEMuOyBCdXRjaGFy
dCwgU3R1YXJ0IEguIE0uOyBTdGF0dGVyc2ZpZWxkLCBBbGlzb24gSi47IFRob21hcywgRGF2aWQg
SC4gTC5dIFdlbGxicm9vayBDb3VydCwgQmlyZExpZmUgSW50LCBDYW1icmlkZ2UgQ0IzIDBOQSwg
RW5nbGFuZC4gW0Jyb3duLCBDbGFpcmU7IFdhbHBvbGUsIE1hdHRdIFdvcmxkIENvbnNlcnZhdCBN
b25pdG9yaW5nIEN0ciwgVU4gRW52aXJvbm0gUHJvZ3JhbW1lLCBDYW1icmlkZ2UgQ0IzIDBFTCwg
RW5nbGFuZC4gW0xlc3RlciwgTWFydGluOyBTZWRnd2ljaywgSXNhYmVsOyBTb2FucywgQ2hyaXM7
IFdhcnJpbmd0b24sIFN0dWFydF0gV2lja2VuIEZlbiBOYXRsIE5hdCBSZXNlcnZlLCBOYXRsIFRy
dXN0LCBXaWNrZW4gQ0I3IDVYUCwgQ2FtYnMsIEVuZ2xhbmQuIFtNb3JyaXNvbiwgUm9zc10gQ3Ry
IEVjb2wgJmFtcDsgSHlkcm9sLCBXYWxsaW5nZm9yZCBPWDEwIDhCQiwgT3hvbiwgRW5nbGFuZC4g
W01vcnJpc29uLCBSb3NzXSBVbml2IExlaWNlc3RlciwgQ3RyIExhbmRzY2FwZSAmYW1wOyBDbGlt
YXRlIFJlcywgTGVpY2VzdGVyIExFMSA3UkgsIExlaWNzLCBFbmdsYW5kLiBbTW9ycmlzb24sIFJv
c3NdIFVuaXYgTGVpY2VzdGVyLCBEZXB0IEdlb2csIExlaWNlc3RlciBMRTEgN1JILCBMZWljcywg
RW5nbGFuZC4gW1N0cm9oLCBQZXRlciBBLl0gTmF0IEhpc3QgTXVzZXVtLCBEZXB0IEJvdCwgQm90
IFNvYyBCcml0YWluICZhbXA7IElyZWxhbmQsIExvbmRvbiBTVzcgNUJELCBFbmdsYW5kLiBbU3dl
dG5hbSwgUnV0aCBELl0gU3RhZmZvcmRzaGlyZSBVbml2LCBTY2ggU2NpLCBEZXB0IEdlb2csIEN0
ciBTY2ksIFN0b2tlIE9uIFRyZW50IFNUNCAyREYsIFN0YWZmcywgRW5nbGFuZC4gW0h1Z2hlcywg
RnJhbmNpbmUgTS4gUi5dIEFuZ2xpYSBSdXNraW4gVW5pdiwgRGVwdCBMaWZlIFNjaSwgQW5pbSAm
YW1wOyBFbnZpcm9ubSBSZXMgR3JwLCBDYW1icmlkZ2UgQ0IxIDFQVCwgRW5nbGFuZC4mI3hEO0h1
Z2hlcywgRk1SIChyZXByaW50IGF1dGhvciksIEFuZ2xpYSBSdXNraW4gVW5pdiwgRGVwdCBMaWZl
IFNjaSwgQW5pbSAmYW1wOyBFbnZpcm9ubSBSZXMgR3JwLCBDYW1icmlkZ2UgQ0IxIDFQVCwgRW5n
bGFuZC4mI3hEO0ZyYW5jaW5lLmh1Z2hlc0BhbmdsaWEuYWMudWs8L2F1dGgtYWRkcmVzcz48dGl0
bGVzPjx0aXRsZT5CZW5lZml0cyBhbmQgY29zdHMgb2YgZWNvbG9naWNhbCByZXN0b3JhdGlvbjog
UmFwaWQgYXNzZXNzbWVudCBvZiBjaGFuZ2luZyBlY29zeXN0ZW0gc2VydmljZSB2YWx1ZXMgYXQg
YSBVSyB3ZXRsYW5kPC90aXRsZT48c2Vjb25kYXJ5LXRpdGxlPkVjb2xvZ3kgYW5kIEV2b2x1dGlv
bjwvc2Vjb25kYXJ5LXRpdGxlPjwvdGl0bGVzPjxwZXJpb2RpY2FsPjxmdWxsLXRpdGxlPkVjb2xv
Z3kgYW5kIEV2b2x1dGlvbjwvZnVsbC10aXRsZT48L3BlcmlvZGljYWw+PHBhZ2VzPjM4NzUtMzg4
NjwvcGFnZXM+PHZvbHVtZT40PC92b2x1bWU+PG51bWJlcj4yMDwvbnVtYmVyPjxrZXl3b3Jkcz48
a2V5d29yZD5BcmFibGUgcHJvZHVjdGlvbjwva2V5d29yZD48a2V5d29yZD5iaW9kaXZlcnNpdHkg
Y29uc2VydmF0aW9uPC9rZXl3b3JkPjxrZXl3b3JkPmVjb3N5c3RlbSBzZXJ2aWNlczwva2V5d29y
ZD48a2V5d29yZD5mbG9vZDwva2V5d29yZD48a2V5d29yZD5wcm90ZWN0aW9uPC9rZXl3b3JkPjxr
ZXl3b3JkPmdsb2JhbCBjbGltYXRlIGNoYW5nZSBtaXRpZ2F0aW9uPC9rZXl3b3JkPjxrZXl3b3Jk
Pm5hdHVyZS1iYXNlZCByZWNyZWF0aW9uPC9rZXl3b3JkPjxrZXl3b3JkPndldGxhbmQgcmVzdG9y
YXRpb248L2tleXdvcmQ+PGtleXdvcmQ+YmlvZGl2ZXJzaXR5PC9rZXl3b3JkPjxrZXl3b3JkPm1l
dGFhbmFseXNpczwva2V5d29yZD48a2V5d29yZD52YWx1YXRpb248L2tleXdvcmQ+PC9rZXl3b3Jk
cz48ZGF0ZXM+PHllYXI+MjAxNDwveWVhcj48cHViLWRhdGVzPjxkYXRlPk5vdjwvZGF0ZT48L3B1
Yi1kYXRlcz48L2RhdGVzPjxpc2JuPjIwNDUtNzc1ODwvaXNibj48YWNjZXNzaW9uLW51bT5XT1M6
MDAwMzQ0NDc2NTAwMDAxPC9hY2Nlc3Npb24tbnVtPjx3b3JrLXR5cGU+QXJ0aWNsZTwvd29yay10
eXBlPjx1cmxzPjxyZWxhdGVkLXVybHM+PHVybD4mbHQ7R28gdG8gSVNJJmd0OzovL1dPUzowMDAz
NDQ0NzY1MDAwMDE8L3VybD48L3JlbGF0ZWQtdXJscz48L3VybHM+PGVsZWN0cm9uaWMtcmVzb3Vy
Y2UtbnVtPjEwLjEwMDIvZWNlMy4xMjQ4PC9lbGVjdHJvbmljLXJlc291cmNlLW51bT48bGFuZ3Vh
Z2U+RW5nbGlzaDwvbGFuZ3VhZ2U+PC9yZWNvcmQ+PC9DaXRlPjxDaXRlPjxBdXRob3I+QmlyY2g8
L0F1dGhvcj48WWVhcj4yMDE0PC9ZZWFyPjxSZWNOdW0+MjEwMTwvUmVjTnVtPjxyZWNvcmQ+PHJl
Yy1udW1iZXI+MjEwMTwvcmVjLW51bWJlcj48Zm9yZWlnbi1rZXlzPjxrZXkgYXBwPSJFTiIgZGIt
aWQ9InMyZHhzZnpwOTA1cDkwZTBhd2V4c2ZkM2V2cGRzd3R4djB0eCI+MjEwMTwva2V5PjwvZm9y
ZWlnbi1rZXlzPjxyZWYtdHlwZSBuYW1lPSJKb3VybmFsIEFydGljbGUiPjE3PC9yZWYtdHlwZT48
Y29udHJpYnV0b3JzPjxhdXRob3JzPjxhdXRob3I+QmlyY2gsIEplbm5pZmVyIEMuPC9hdXRob3I+
PGF1dGhvcj5UaGFwYSwgSXNoYW5hPC9hdXRob3I+PGF1dGhvcj5CYWxtZm9yZCwgQW5kcmV3PC9h
dXRob3I+PGF1dGhvcj5CcmFkYnVyeSwgUmljaGFyZCBCLjwvYXV0aG9yPjxhdXRob3I+QnJvd24s
IENsYWlyZTwvYXV0aG9yPjxhdXRob3I+QnV0Y2hhcnQsIFN0dWFydCBILiBNLjwvYXV0aG9yPjxh
dXRob3I+R3VydW5nLCBIdW08L2F1dGhvcj48YXV0aG9yPkh1Z2hlcywgRnJhbmNpbmUgTS4gUi48
L2F1dGhvcj48YXV0aG9yPk11bGxpZ2FuLCBNYXJrPC9hdXRob3I+PGF1dGhvcj5QYW5kZXlhLCBC
aG9wYWw8L2F1dGhvcj48YXV0aG9yPlBlaCwgS2VsdmluIFMuIEguPC9hdXRob3I+PGF1dGhvcj5T
dGF0dGVyc2ZpZWxkLCBBbGlzb24gSi48L2F1dGhvcj48YXV0aG9yPldhbHBvbGUsIE1hdHQ8L2F1
dGhvcj48YXV0aG9yPlRob21hcywgRGF2aWQgSC4gTC48L2F1dGhvcj48L2F1dGhvcnM+PC9jb250
cmlidXRvcnM+PHRpdGxlcz48dGl0bGU+V2hhdCBiZW5lZml0cyBkbyBjb21tdW5pdHkgZm9yZXN0
cyBwcm92aWRlLCBhbmQgdG8gd2hvbT8gQSByYXBpZCBhc3Nlc3NtZW50IG9mIGVjb3N5c3RlbSBz
ZXJ2aWNlcyBmcm9tIGEgSGltYWxheWFuIGZvcmVzdCwgTmVwYWw8L3RpdGxlPjxzZWNvbmRhcnkt
dGl0bGU+RWNvc3lzdGVtIFNlcnZpY2VzPC9zZWNvbmRhcnktdGl0bGU+PC90aXRsZXM+PHBlcmlv
ZGljYWw+PGZ1bGwtdGl0bGU+RWNvc3lzdGVtIFNlcnZpY2VzPC9mdWxsLXRpdGxlPjwvcGVyaW9k
aWNhbD48cGFnZXM+MTE4LTEyNzwvcGFnZXM+PHZvbHVtZT44PC92b2x1bWU+PG51bWJlcj4wPC9u
dW1iZXI+PGtleXdvcmRzPjxrZXl3b3JkPkJlbmVmaWNpYXJpZXM8L2tleXdvcmQ+PGtleXdvcmQ+
QmlvZGl2ZXJzaXR5IGNvbnNlcnZhdGlvbjwva2V5d29yZD48a2V5d29yZD5Db21tdW5pdHkgZm9y
ZXN0cnk8L2tleXdvcmQ+PGtleXdvcmQ+RXF1aXR5PC9rZXl3b3JkPjxrZXl3b3JkPkxpdmVsaWhv
b2RzPC9rZXl3b3JkPjxrZXl3b3JkPlBhcnRpY2lwYXRvcnkgbWFuYWdlbWVudDwva2V5d29yZD48
L2tleXdvcmRzPjxkYXRlcz48eWVhcj4yMDE0PC95ZWFyPjxwdWItZGF0ZXM+PGRhdGU+Ni8vPC9k
YXRlPjwvcHViLWRhdGVzPjwvZGF0ZXM+PGlzYm4+MjIxMi0wNDE2PC9pc2JuPjx1cmxzPjxyZWxh
dGVkLXVybHM+PHVybD5odHRwOi8vd3d3LnNjaWVuY2VkaXJlY3QuY29tL3NjaWVuY2UvYXJ0aWNs
ZS9waWkvUzIyMTIwNDE2MTQwMDAyNTQ8L3VybD48L3JlbGF0ZWQtdXJscz48L3VybHM+PGVsZWN0
cm9uaWMtcmVzb3VyY2UtbnVtPmh0dHA6Ly9keC5kb2kub3JnLzEwLjEwMTYvai5lY29zZXIuMjAx
NC4wMy4wMDU8L2VsZWN0cm9uaWMtcmVzb3VyY2UtbnVtPjwvcmVjb3JkPjwvQ2l0ZT48Q2l0ZT48
QXV0aG9yPkJsYWVuPC9BdXRob3I+PFllYXI+MjAxNTwvWWVhcj48UmVjTnVtPjI0NDA8L1JlY051
bT48cmVjb3JkPjxyZWMtbnVtYmVyPjI0NDA8L3JlYy1udW1iZXI+PGZvcmVpZ24ta2V5cz48a2V5
IGFwcD0iRU4iIGRiLWlkPSJzMmR4c2Z6cDkwNXA5MGUwYXdleHNmZDNldnBkc3d0eHYwdHgiPjI0
NDA8L2tleT48L2ZvcmVpZ24ta2V5cz48cmVmLXR5cGUgbmFtZT0iSm91cm5hbCBBcnRpY2xlIj4x
NzwvcmVmLXR5cGU+PGNvbnRyaWJ1dG9ycz48YXV0aG9ycz48YXV0aG9yPkJsYWVuLCBQaGlsbGlw
IEouPC9hdXRob3I+PGF1dGhvcj5KaWEsIExpPC9hdXRob3I+PGF1dGhvcj5QZWgsIEtlbHZpbiBT
LiBILjwvYXV0aG9yPjxhdXRob3I+RmllbGQsIFJvYiBILjwvYXV0aG9yPjxhdXRob3I+QmFsbWZv
cmQsIEFuZHJldzwvYXV0aG9yPjxhdXRob3I+TWFjRG9uYWxkLCBNaWNoYWVsIEEuPC9hdXRob3I+
PGF1dGhvcj5CcmFkYnVyeSwgUmljaGFyZCBCLjwvYXV0aG9yPjwvYXV0aG9ycz48L2NvbnRyaWJ1
dG9ycz48dGl0bGVzPjx0aXRsZT5SYXBpZCBBc3Nlc3NtZW50IG9mIEVjb3N5c3RlbSBTZXJ2aWNl
cyBQcm92aWRlZCBieSBUd28gTWluZXJhbCBFeHRyYWN0aW9uIFNpdGVzIFJlc3RvcmVkIGZvciBO
YXR1cmUgQ29uc2VydmF0aW9uIGluIGFuIEFncmljdWx0dXJhbCBMYW5kc2NhcGUgaW4gRWFzdGVy
biBFbmdsYW5kPC90aXRsZT48c2Vjb25kYXJ5LXRpdGxlPlBMb1MgT05FPC9zZWNvbmRhcnktdGl0
bGU+PC90aXRsZXM+PHBlcmlvZGljYWw+PGZ1bGwtdGl0bGU+UExvUyBPTkU8L2Z1bGwtdGl0bGU+
PC9wZXJpb2RpY2FsPjxwYWdlcz5lMDEyMTAxMDwvcGFnZXM+PHZvbHVtZT4xMDwvdm9sdW1lPjxu
dW1iZXI+NDwvbnVtYmVyPjxkYXRlcz48eWVhcj4yMDE1PC95ZWFyPjwvZGF0ZXM+PHB1Ymxpc2hl
cj5QdWJsaWMgTGlicmFyeSBvZiBTY2llbmNlPC9wdWJsaXNoZXI+PHVybHM+PHJlbGF0ZWQtdXJs
cz48dXJsPmh0dHA6Ly9keC5kb2kub3JnLzEwLjEzNzElMkZqb3VybmFsLnBvbmUuMDEyMTAxMDwv
dXJsPjwvcmVsYXRlZC11cmxzPjwvdXJscz48ZWxlY3Ryb25pYy1yZXNvdXJjZS1udW0+MTAuMTM3
MS9qb3VybmFsLnBvbmUuMDEyMTAxMDwvZWxlY3Ryb25pYy1yZXNvdXJjZS1udW0+PC9yZWNvcmQ+
PC9DaXRlPjwvRW5kTm90ZT4A
</w:fldData>
        </w:fldChar>
      </w:r>
      <w:r w:rsidR="00503D81">
        <w:rPr>
          <w:rFonts w:ascii="Garamond" w:hAnsi="Garamond"/>
          <w:noProof/>
          <w:szCs w:val="24"/>
          <w:lang w:val="en-GB" w:eastAsia="en-GB" w:bidi="ar-SA"/>
        </w:rPr>
        <w:instrText xml:space="preserve"> ADDIN EN.CITE </w:instrText>
      </w:r>
      <w:r w:rsidR="00C17F16">
        <w:rPr>
          <w:rFonts w:ascii="Garamond" w:hAnsi="Garamond"/>
          <w:noProof/>
          <w:szCs w:val="24"/>
          <w:lang w:val="en-GB" w:eastAsia="en-GB" w:bidi="ar-SA"/>
        </w:rPr>
        <w:fldChar w:fldCharType="begin">
          <w:fldData xml:space="preserve">PEVuZE5vdGU+PENpdGU+PEF1dGhvcj5QZWg8L0F1dGhvcj48WWVhcj4yMDE0PC9ZZWFyPjxSZWNO
dW0+MjE1MTwvUmVjTnVtPjxEaXNwbGF5VGV4dD4oQmlyY2ggZXQgYWwuLCAyMDE0OyBCbGFlbiBl
dCBhbC4sIDIwMTU7IFBlaCBldCBhbC4sIDIwMTQpPC9EaXNwbGF5VGV4dD48cmVjb3JkPjxyZWMt
bnVtYmVyPjIxNTE8L3JlYy1udW1iZXI+PGZvcmVpZ24ta2V5cz48a2V5IGFwcD0iRU4iIGRiLWlk
PSJzMmR4c2Z6cDkwNXA5MGUwYXdleHNmZDNldnBkc3d0eHYwdHgiPjIxNTE8L2tleT48L2ZvcmVp
Z24ta2V5cz48cmVmLXR5cGUgbmFtZT0iSm91cm5hbCBBcnRpY2xlIj4xNzwvcmVmLXR5cGU+PGNv
bnRyaWJ1dG9ycz48YXV0aG9ycz48YXV0aG9yPlBlaCwgSy4gUy4gSC48L2F1dGhvcj48YXV0aG9y
PkJhbG1mb3JkLCBBLjwvYXV0aG9yPjxhdXRob3I+RmllbGQsIFIuIEguPC9hdXRob3I+PGF1dGhv
cj5MYW1iLCBBLjwvYXV0aG9yPjxhdXRob3I+QmlyY2gsIEouIEMuPC9hdXRob3I+PGF1dGhvcj5C
cmFkYnVyeSwgUi4gQi48L2F1dGhvcj48YXV0aG9yPkJyb3duLCBDLjwvYXV0aG9yPjxhdXRob3I+
QnV0Y2hhcnQsIFMuIEguIE0uPC9hdXRob3I+PGF1dGhvcj5MZXN0ZXIsIE0uPC9hdXRob3I+PGF1
dGhvcj5Nb3JyaXNvbiwgUi48L2F1dGhvcj48YXV0aG9yPlNlZGd3aWNrLCBJLjwvYXV0aG9yPjxh
dXRob3I+U29hbnMsIEMuPC9hdXRob3I+PGF1dGhvcj5TdGF0dGVyc2ZpZWxkLCBBLiBKLjwvYXV0
aG9yPjxhdXRob3I+U3Ryb2gsIFAuIEEuPC9hdXRob3I+PGF1dGhvcj5Td2V0bmFtLCBSLiBELjwv
YXV0aG9yPjxhdXRob3I+VGhvbWFzLCBELiBILiBMLjwvYXV0aG9yPjxhdXRob3I+V2FscG9sZSwg
TS48L2F1dGhvcj48YXV0aG9yPldhcnJpbmd0b24sIFMuPC9hdXRob3I+PGF1dGhvcj5IdWdoZXMs
IEYuIE0uIFIuPC9hdXRob3I+PC9hdXRob3JzPjwvY29udHJpYnV0b3JzPjxhdXRoLWFkZHJlc3M+
W1BlaCwgS2VsdmluIFMuIC1ILjsgQmFsbWZvcmQsIEFuZHJldzsgTGFtYiwgQW50aG9ueV0gVW5p
diBDYW1icmlkZ2UsIERlcHQgWm9vbCwgQ29uc2VydmF0IFNjaSBHcnAsIENhbWJyaWRnZSBDQjIg
M0VKLCBFbmdsYW5kLiBbUGVoLCBLZWx2aW4gUy4gLUguXSBVbml2IFNvdXRoYW1wdG9uLCBJbnN0
IExpZmUgU2NpLCBTb3V0aGFtcHRvbiBTTzE3IDFCSiwgSGFudHMsIEVuZ2xhbmQuIFtGaWVsZCwg
Um9iIEguOyBCcmFkYnVyeSwgUmljaGFyZCBCLl0gUlNQQiwgQ3RyIENvbnNlcnZhdCBTY2ksIFNh
bmR5IFNHMTkgMkRMLCBCZWRzLCBFbmdsYW5kLiBbQmlyY2gsIEplbm5pZmVyIEMuOyBCdXRjaGFy
dCwgU3R1YXJ0IEguIE0uOyBTdGF0dGVyc2ZpZWxkLCBBbGlzb24gSi47IFRob21hcywgRGF2aWQg
SC4gTC5dIFdlbGxicm9vayBDb3VydCwgQmlyZExpZmUgSW50LCBDYW1icmlkZ2UgQ0IzIDBOQSwg
RW5nbGFuZC4gW0Jyb3duLCBDbGFpcmU7IFdhbHBvbGUsIE1hdHRdIFdvcmxkIENvbnNlcnZhdCBN
b25pdG9yaW5nIEN0ciwgVU4gRW52aXJvbm0gUHJvZ3JhbW1lLCBDYW1icmlkZ2UgQ0IzIDBFTCwg
RW5nbGFuZC4gW0xlc3RlciwgTWFydGluOyBTZWRnd2ljaywgSXNhYmVsOyBTb2FucywgQ2hyaXM7
IFdhcnJpbmd0b24sIFN0dWFydF0gV2lja2VuIEZlbiBOYXRsIE5hdCBSZXNlcnZlLCBOYXRsIFRy
dXN0LCBXaWNrZW4gQ0I3IDVYUCwgQ2FtYnMsIEVuZ2xhbmQuIFtNb3JyaXNvbiwgUm9zc10gQ3Ry
IEVjb2wgJmFtcDsgSHlkcm9sLCBXYWxsaW5nZm9yZCBPWDEwIDhCQiwgT3hvbiwgRW5nbGFuZC4g
W01vcnJpc29uLCBSb3NzXSBVbml2IExlaWNlc3RlciwgQ3RyIExhbmRzY2FwZSAmYW1wOyBDbGlt
YXRlIFJlcywgTGVpY2VzdGVyIExFMSA3UkgsIExlaWNzLCBFbmdsYW5kLiBbTW9ycmlzb24sIFJv
c3NdIFVuaXYgTGVpY2VzdGVyLCBEZXB0IEdlb2csIExlaWNlc3RlciBMRTEgN1JILCBMZWljcywg
RW5nbGFuZC4gW1N0cm9oLCBQZXRlciBBLl0gTmF0IEhpc3QgTXVzZXVtLCBEZXB0IEJvdCwgQm90
IFNvYyBCcml0YWluICZhbXA7IElyZWxhbmQsIExvbmRvbiBTVzcgNUJELCBFbmdsYW5kLiBbU3dl
dG5hbSwgUnV0aCBELl0gU3RhZmZvcmRzaGlyZSBVbml2LCBTY2ggU2NpLCBEZXB0IEdlb2csIEN0
ciBTY2ksIFN0b2tlIE9uIFRyZW50IFNUNCAyREYsIFN0YWZmcywgRW5nbGFuZC4gW0h1Z2hlcywg
RnJhbmNpbmUgTS4gUi5dIEFuZ2xpYSBSdXNraW4gVW5pdiwgRGVwdCBMaWZlIFNjaSwgQW5pbSAm
YW1wOyBFbnZpcm9ubSBSZXMgR3JwLCBDYW1icmlkZ2UgQ0IxIDFQVCwgRW5nbGFuZC4mI3hEO0h1
Z2hlcywgRk1SIChyZXByaW50IGF1dGhvciksIEFuZ2xpYSBSdXNraW4gVW5pdiwgRGVwdCBMaWZl
IFNjaSwgQW5pbSAmYW1wOyBFbnZpcm9ubSBSZXMgR3JwLCBDYW1icmlkZ2UgQ0IxIDFQVCwgRW5n
bGFuZC4mI3hEO0ZyYW5jaW5lLmh1Z2hlc0BhbmdsaWEuYWMudWs8L2F1dGgtYWRkcmVzcz48dGl0
bGVzPjx0aXRsZT5CZW5lZml0cyBhbmQgY29zdHMgb2YgZWNvbG9naWNhbCByZXN0b3JhdGlvbjog
UmFwaWQgYXNzZXNzbWVudCBvZiBjaGFuZ2luZyBlY29zeXN0ZW0gc2VydmljZSB2YWx1ZXMgYXQg
YSBVSyB3ZXRsYW5kPC90aXRsZT48c2Vjb25kYXJ5LXRpdGxlPkVjb2xvZ3kgYW5kIEV2b2x1dGlv
bjwvc2Vjb25kYXJ5LXRpdGxlPjwvdGl0bGVzPjxwZXJpb2RpY2FsPjxmdWxsLXRpdGxlPkVjb2xv
Z3kgYW5kIEV2b2x1dGlvbjwvZnVsbC10aXRsZT48L3BlcmlvZGljYWw+PHBhZ2VzPjM4NzUtMzg4
NjwvcGFnZXM+PHZvbHVtZT40PC92b2x1bWU+PG51bWJlcj4yMDwvbnVtYmVyPjxrZXl3b3Jkcz48
a2V5d29yZD5BcmFibGUgcHJvZHVjdGlvbjwva2V5d29yZD48a2V5d29yZD5iaW9kaXZlcnNpdHkg
Y29uc2VydmF0aW9uPC9rZXl3b3JkPjxrZXl3b3JkPmVjb3N5c3RlbSBzZXJ2aWNlczwva2V5d29y
ZD48a2V5d29yZD5mbG9vZDwva2V5d29yZD48a2V5d29yZD5wcm90ZWN0aW9uPC9rZXl3b3JkPjxr
ZXl3b3JkPmdsb2JhbCBjbGltYXRlIGNoYW5nZSBtaXRpZ2F0aW9uPC9rZXl3b3JkPjxrZXl3b3Jk
Pm5hdHVyZS1iYXNlZCByZWNyZWF0aW9uPC9rZXl3b3JkPjxrZXl3b3JkPndldGxhbmQgcmVzdG9y
YXRpb248L2tleXdvcmQ+PGtleXdvcmQ+YmlvZGl2ZXJzaXR5PC9rZXl3b3JkPjxrZXl3b3JkPm1l
dGFhbmFseXNpczwva2V5d29yZD48a2V5d29yZD52YWx1YXRpb248L2tleXdvcmQ+PC9rZXl3b3Jk
cz48ZGF0ZXM+PHllYXI+MjAxNDwveWVhcj48cHViLWRhdGVzPjxkYXRlPk5vdjwvZGF0ZT48L3B1
Yi1kYXRlcz48L2RhdGVzPjxpc2JuPjIwNDUtNzc1ODwvaXNibj48YWNjZXNzaW9uLW51bT5XT1M6
MDAwMzQ0NDc2NTAwMDAxPC9hY2Nlc3Npb24tbnVtPjx3b3JrLXR5cGU+QXJ0aWNsZTwvd29yay10
eXBlPjx1cmxzPjxyZWxhdGVkLXVybHM+PHVybD4mbHQ7R28gdG8gSVNJJmd0OzovL1dPUzowMDAz
NDQ0NzY1MDAwMDE8L3VybD48L3JlbGF0ZWQtdXJscz48L3VybHM+PGVsZWN0cm9uaWMtcmVzb3Vy
Y2UtbnVtPjEwLjEwMDIvZWNlMy4xMjQ4PC9lbGVjdHJvbmljLXJlc291cmNlLW51bT48bGFuZ3Vh
Z2U+RW5nbGlzaDwvbGFuZ3VhZ2U+PC9yZWNvcmQ+PC9DaXRlPjxDaXRlPjxBdXRob3I+QmlyY2g8
L0F1dGhvcj48WWVhcj4yMDE0PC9ZZWFyPjxSZWNOdW0+MjEwMTwvUmVjTnVtPjxyZWNvcmQ+PHJl
Yy1udW1iZXI+MjEwMTwvcmVjLW51bWJlcj48Zm9yZWlnbi1rZXlzPjxrZXkgYXBwPSJFTiIgZGIt
aWQ9InMyZHhzZnpwOTA1cDkwZTBhd2V4c2ZkM2V2cGRzd3R4djB0eCI+MjEwMTwva2V5PjwvZm9y
ZWlnbi1rZXlzPjxyZWYtdHlwZSBuYW1lPSJKb3VybmFsIEFydGljbGUiPjE3PC9yZWYtdHlwZT48
Y29udHJpYnV0b3JzPjxhdXRob3JzPjxhdXRob3I+QmlyY2gsIEplbm5pZmVyIEMuPC9hdXRob3I+
PGF1dGhvcj5UaGFwYSwgSXNoYW5hPC9hdXRob3I+PGF1dGhvcj5CYWxtZm9yZCwgQW5kcmV3PC9h
dXRob3I+PGF1dGhvcj5CcmFkYnVyeSwgUmljaGFyZCBCLjwvYXV0aG9yPjxhdXRob3I+QnJvd24s
IENsYWlyZTwvYXV0aG9yPjxhdXRob3I+QnV0Y2hhcnQsIFN0dWFydCBILiBNLjwvYXV0aG9yPjxh
dXRob3I+R3VydW5nLCBIdW08L2F1dGhvcj48YXV0aG9yPkh1Z2hlcywgRnJhbmNpbmUgTS4gUi48
L2F1dGhvcj48YXV0aG9yPk11bGxpZ2FuLCBNYXJrPC9hdXRob3I+PGF1dGhvcj5QYW5kZXlhLCBC
aG9wYWw8L2F1dGhvcj48YXV0aG9yPlBlaCwgS2VsdmluIFMuIEguPC9hdXRob3I+PGF1dGhvcj5T
dGF0dGVyc2ZpZWxkLCBBbGlzb24gSi48L2F1dGhvcj48YXV0aG9yPldhbHBvbGUsIE1hdHQ8L2F1
dGhvcj48YXV0aG9yPlRob21hcywgRGF2aWQgSC4gTC48L2F1dGhvcj48L2F1dGhvcnM+PC9jb250
cmlidXRvcnM+PHRpdGxlcz48dGl0bGU+V2hhdCBiZW5lZml0cyBkbyBjb21tdW5pdHkgZm9yZXN0
cyBwcm92aWRlLCBhbmQgdG8gd2hvbT8gQSByYXBpZCBhc3Nlc3NtZW50IG9mIGVjb3N5c3RlbSBz
ZXJ2aWNlcyBmcm9tIGEgSGltYWxheWFuIGZvcmVzdCwgTmVwYWw8L3RpdGxlPjxzZWNvbmRhcnkt
dGl0bGU+RWNvc3lzdGVtIFNlcnZpY2VzPC9zZWNvbmRhcnktdGl0bGU+PC90aXRsZXM+PHBlcmlv
ZGljYWw+PGZ1bGwtdGl0bGU+RWNvc3lzdGVtIFNlcnZpY2VzPC9mdWxsLXRpdGxlPjwvcGVyaW9k
aWNhbD48cGFnZXM+MTE4LTEyNzwvcGFnZXM+PHZvbHVtZT44PC92b2x1bWU+PG51bWJlcj4wPC9u
dW1iZXI+PGtleXdvcmRzPjxrZXl3b3JkPkJlbmVmaWNpYXJpZXM8L2tleXdvcmQ+PGtleXdvcmQ+
QmlvZGl2ZXJzaXR5IGNvbnNlcnZhdGlvbjwva2V5d29yZD48a2V5d29yZD5Db21tdW5pdHkgZm9y
ZXN0cnk8L2tleXdvcmQ+PGtleXdvcmQ+RXF1aXR5PC9rZXl3b3JkPjxrZXl3b3JkPkxpdmVsaWhv
b2RzPC9rZXl3b3JkPjxrZXl3b3JkPlBhcnRpY2lwYXRvcnkgbWFuYWdlbWVudDwva2V5d29yZD48
L2tleXdvcmRzPjxkYXRlcz48eWVhcj4yMDE0PC95ZWFyPjxwdWItZGF0ZXM+PGRhdGU+Ni8vPC9k
YXRlPjwvcHViLWRhdGVzPjwvZGF0ZXM+PGlzYm4+MjIxMi0wNDE2PC9pc2JuPjx1cmxzPjxyZWxh
dGVkLXVybHM+PHVybD5odHRwOi8vd3d3LnNjaWVuY2VkaXJlY3QuY29tL3NjaWVuY2UvYXJ0aWNs
ZS9waWkvUzIyMTIwNDE2MTQwMDAyNTQ8L3VybD48L3JlbGF0ZWQtdXJscz48L3VybHM+PGVsZWN0
cm9uaWMtcmVzb3VyY2UtbnVtPmh0dHA6Ly9keC5kb2kub3JnLzEwLjEwMTYvai5lY29zZXIuMjAx
NC4wMy4wMDU8L2VsZWN0cm9uaWMtcmVzb3VyY2UtbnVtPjwvcmVjb3JkPjwvQ2l0ZT48Q2l0ZT48
QXV0aG9yPkJsYWVuPC9BdXRob3I+PFllYXI+MjAxNTwvWWVhcj48UmVjTnVtPjI0NDA8L1JlY051
bT48cmVjb3JkPjxyZWMtbnVtYmVyPjI0NDA8L3JlYy1udW1iZXI+PGZvcmVpZ24ta2V5cz48a2V5
IGFwcD0iRU4iIGRiLWlkPSJzMmR4c2Z6cDkwNXA5MGUwYXdleHNmZDNldnBkc3d0eHYwdHgiPjI0
NDA8L2tleT48L2ZvcmVpZ24ta2V5cz48cmVmLXR5cGUgbmFtZT0iSm91cm5hbCBBcnRpY2xlIj4x
NzwvcmVmLXR5cGU+PGNvbnRyaWJ1dG9ycz48YXV0aG9ycz48YXV0aG9yPkJsYWVuLCBQaGlsbGlw
IEouPC9hdXRob3I+PGF1dGhvcj5KaWEsIExpPC9hdXRob3I+PGF1dGhvcj5QZWgsIEtlbHZpbiBT
LiBILjwvYXV0aG9yPjxhdXRob3I+RmllbGQsIFJvYiBILjwvYXV0aG9yPjxhdXRob3I+QmFsbWZv
cmQsIEFuZHJldzwvYXV0aG9yPjxhdXRob3I+TWFjRG9uYWxkLCBNaWNoYWVsIEEuPC9hdXRob3I+
PGF1dGhvcj5CcmFkYnVyeSwgUmljaGFyZCBCLjwvYXV0aG9yPjwvYXV0aG9ycz48L2NvbnRyaWJ1
dG9ycz48dGl0bGVzPjx0aXRsZT5SYXBpZCBBc3Nlc3NtZW50IG9mIEVjb3N5c3RlbSBTZXJ2aWNl
cyBQcm92aWRlZCBieSBUd28gTWluZXJhbCBFeHRyYWN0aW9uIFNpdGVzIFJlc3RvcmVkIGZvciBO
YXR1cmUgQ29uc2VydmF0aW9uIGluIGFuIEFncmljdWx0dXJhbCBMYW5kc2NhcGUgaW4gRWFzdGVy
biBFbmdsYW5kPC90aXRsZT48c2Vjb25kYXJ5LXRpdGxlPlBMb1MgT05FPC9zZWNvbmRhcnktdGl0
bGU+PC90aXRsZXM+PHBlcmlvZGljYWw+PGZ1bGwtdGl0bGU+UExvUyBPTkU8L2Z1bGwtdGl0bGU+
PC9wZXJpb2RpY2FsPjxwYWdlcz5lMDEyMTAxMDwvcGFnZXM+PHZvbHVtZT4xMDwvdm9sdW1lPjxu
dW1iZXI+NDwvbnVtYmVyPjxkYXRlcz48eWVhcj4yMDE1PC95ZWFyPjwvZGF0ZXM+PHB1Ymxpc2hl
cj5QdWJsaWMgTGlicmFyeSBvZiBTY2llbmNlPC9wdWJsaXNoZXI+PHVybHM+PHJlbGF0ZWQtdXJs
cz48dXJsPmh0dHA6Ly9keC5kb2kub3JnLzEwLjEzNzElMkZqb3VybmFsLnBvbmUuMDEyMTAxMDwv
dXJsPjwvcmVsYXRlZC11cmxzPjwvdXJscz48ZWxlY3Ryb25pYy1yZXNvdXJjZS1udW0+MTAuMTM3
MS9qb3VybmFsLnBvbmUuMDEyMTAxMDwvZWxlY3Ryb25pYy1yZXNvdXJjZS1udW0+PC9yZWNvcmQ+
PC9DaXRlPjwvRW5kTm90ZT4A
</w:fldData>
        </w:fldChar>
      </w:r>
      <w:r w:rsidR="00503D81">
        <w:rPr>
          <w:rFonts w:ascii="Garamond" w:hAnsi="Garamond"/>
          <w:noProof/>
          <w:szCs w:val="24"/>
          <w:lang w:val="en-GB" w:eastAsia="en-GB" w:bidi="ar-SA"/>
        </w:rPr>
        <w:instrText xml:space="preserve"> ADDIN EN.CITE.DATA </w:instrText>
      </w:r>
      <w:r w:rsidR="00C17F16">
        <w:rPr>
          <w:rFonts w:ascii="Garamond" w:hAnsi="Garamond"/>
          <w:noProof/>
          <w:szCs w:val="24"/>
          <w:lang w:val="en-GB" w:eastAsia="en-GB" w:bidi="ar-SA"/>
        </w:rPr>
      </w:r>
      <w:r w:rsidR="00C17F16">
        <w:rPr>
          <w:rFonts w:ascii="Garamond" w:hAnsi="Garamond"/>
          <w:noProof/>
          <w:szCs w:val="24"/>
          <w:lang w:val="en-GB" w:eastAsia="en-GB" w:bidi="ar-SA"/>
        </w:rPr>
        <w:fldChar w:fldCharType="end"/>
      </w:r>
      <w:r w:rsidR="00C17F16">
        <w:rPr>
          <w:rFonts w:ascii="Garamond" w:hAnsi="Garamond"/>
          <w:noProof/>
          <w:szCs w:val="24"/>
          <w:lang w:val="en-GB" w:eastAsia="en-GB" w:bidi="ar-SA"/>
        </w:rPr>
      </w:r>
      <w:r w:rsidR="00C17F16">
        <w:rPr>
          <w:rFonts w:ascii="Garamond" w:hAnsi="Garamond"/>
          <w:noProof/>
          <w:szCs w:val="24"/>
          <w:lang w:val="en-GB" w:eastAsia="en-GB" w:bidi="ar-SA"/>
        </w:rPr>
        <w:fldChar w:fldCharType="separate"/>
      </w:r>
      <w:r w:rsidR="00503D81">
        <w:rPr>
          <w:rFonts w:ascii="Garamond" w:hAnsi="Garamond"/>
          <w:noProof/>
          <w:szCs w:val="24"/>
          <w:lang w:val="en-GB" w:eastAsia="en-GB" w:bidi="ar-SA"/>
        </w:rPr>
        <w:t>(</w:t>
      </w:r>
      <w:hyperlink w:anchor="_ENREF_11" w:tooltip="Birch, 2014 #2101" w:history="1">
        <w:r w:rsidR="0018426A">
          <w:rPr>
            <w:rFonts w:ascii="Garamond" w:hAnsi="Garamond"/>
            <w:noProof/>
            <w:szCs w:val="24"/>
            <w:lang w:val="en-GB" w:eastAsia="en-GB" w:bidi="ar-SA"/>
          </w:rPr>
          <w:t>Birch et al., 2014</w:t>
        </w:r>
      </w:hyperlink>
      <w:r w:rsidR="00503D81">
        <w:rPr>
          <w:rFonts w:ascii="Garamond" w:hAnsi="Garamond"/>
          <w:noProof/>
          <w:szCs w:val="24"/>
          <w:lang w:val="en-GB" w:eastAsia="en-GB" w:bidi="ar-SA"/>
        </w:rPr>
        <w:t xml:space="preserve">; </w:t>
      </w:r>
      <w:hyperlink w:anchor="_ENREF_13" w:tooltip="Blaen, 2015 #2440" w:history="1">
        <w:r w:rsidR="0018426A">
          <w:rPr>
            <w:rFonts w:ascii="Garamond" w:hAnsi="Garamond"/>
            <w:noProof/>
            <w:szCs w:val="24"/>
            <w:lang w:val="en-GB" w:eastAsia="en-GB" w:bidi="ar-SA"/>
          </w:rPr>
          <w:t>Blaen et al., 2015</w:t>
        </w:r>
      </w:hyperlink>
      <w:r w:rsidR="00503D81">
        <w:rPr>
          <w:rFonts w:ascii="Garamond" w:hAnsi="Garamond"/>
          <w:noProof/>
          <w:szCs w:val="24"/>
          <w:lang w:val="en-GB" w:eastAsia="en-GB" w:bidi="ar-SA"/>
        </w:rPr>
        <w:t xml:space="preserve">; </w:t>
      </w:r>
      <w:hyperlink w:anchor="_ENREF_57" w:tooltip="Peh, 2014 #2151" w:history="1">
        <w:r w:rsidR="0018426A">
          <w:rPr>
            <w:rFonts w:ascii="Garamond" w:hAnsi="Garamond"/>
            <w:noProof/>
            <w:szCs w:val="24"/>
            <w:lang w:val="en-GB" w:eastAsia="en-GB" w:bidi="ar-SA"/>
          </w:rPr>
          <w:t>Peh et al., 2014</w:t>
        </w:r>
      </w:hyperlink>
      <w:r w:rsidR="00503D81">
        <w:rPr>
          <w:rFonts w:ascii="Garamond" w:hAnsi="Garamond"/>
          <w:noProof/>
          <w:szCs w:val="24"/>
          <w:lang w:val="en-GB" w:eastAsia="en-GB" w:bidi="ar-SA"/>
        </w:rPr>
        <w:t>)</w:t>
      </w:r>
      <w:r w:rsidR="00C17F16">
        <w:rPr>
          <w:rFonts w:ascii="Garamond" w:hAnsi="Garamond"/>
          <w:noProof/>
          <w:szCs w:val="24"/>
          <w:lang w:val="en-GB" w:eastAsia="en-GB" w:bidi="ar-SA"/>
        </w:rPr>
        <w:fldChar w:fldCharType="end"/>
      </w:r>
      <w:r w:rsidR="00611A97">
        <w:rPr>
          <w:rFonts w:ascii="Garamond" w:hAnsi="Garamond"/>
          <w:noProof/>
          <w:szCs w:val="24"/>
          <w:lang w:val="en-GB" w:eastAsia="en-GB" w:bidi="ar-SA"/>
        </w:rPr>
        <w:t xml:space="preserve">. Error in carbon values is introduced by measurement error in the biophysical measurements, and in the range of </w:t>
      </w:r>
      <w:r w:rsidR="00F065B5">
        <w:rPr>
          <w:rFonts w:ascii="Garamond" w:hAnsi="Garamond"/>
          <w:noProof/>
          <w:szCs w:val="24"/>
          <w:lang w:val="en-GB" w:eastAsia="en-GB" w:bidi="ar-SA"/>
        </w:rPr>
        <w:t>carbon market prices</w:t>
      </w:r>
      <w:r w:rsidR="00611A97">
        <w:rPr>
          <w:rFonts w:ascii="Garamond" w:hAnsi="Garamond"/>
          <w:noProof/>
          <w:szCs w:val="24"/>
          <w:lang w:val="en-GB" w:eastAsia="en-GB" w:bidi="ar-SA"/>
        </w:rPr>
        <w:t xml:space="preserve">. The greater the </w:t>
      </w:r>
      <w:r w:rsidR="00191875">
        <w:rPr>
          <w:rFonts w:ascii="Garamond" w:hAnsi="Garamond"/>
          <w:noProof/>
          <w:szCs w:val="24"/>
          <w:lang w:val="en-GB" w:eastAsia="en-GB" w:bidi="ar-SA"/>
        </w:rPr>
        <w:t>uncertainty</w:t>
      </w:r>
      <w:r w:rsidR="00611A97">
        <w:rPr>
          <w:rFonts w:ascii="Garamond" w:hAnsi="Garamond"/>
          <w:noProof/>
          <w:szCs w:val="24"/>
          <w:lang w:val="en-GB" w:eastAsia="en-GB" w:bidi="ar-SA"/>
        </w:rPr>
        <w:t xml:space="preserve"> associated with </w:t>
      </w:r>
      <w:r w:rsidR="00095D92">
        <w:rPr>
          <w:rFonts w:ascii="Garamond" w:hAnsi="Garamond"/>
          <w:noProof/>
          <w:szCs w:val="24"/>
          <w:lang w:val="en-GB" w:eastAsia="en-GB" w:bidi="ar-SA"/>
        </w:rPr>
        <w:t>biophysical estimates</w:t>
      </w:r>
      <w:r w:rsidR="00611A97">
        <w:rPr>
          <w:rFonts w:ascii="Garamond" w:hAnsi="Garamond"/>
          <w:noProof/>
          <w:szCs w:val="24"/>
          <w:lang w:val="en-GB" w:eastAsia="en-GB" w:bidi="ar-SA"/>
        </w:rPr>
        <w:t xml:space="preserve">, the less easy to </w:t>
      </w:r>
      <w:r w:rsidR="00095D92">
        <w:rPr>
          <w:rFonts w:ascii="Garamond" w:hAnsi="Garamond"/>
          <w:noProof/>
          <w:szCs w:val="24"/>
          <w:lang w:val="en-GB" w:eastAsia="en-GB" w:bidi="ar-SA"/>
        </w:rPr>
        <w:t xml:space="preserve">determine how economically valuable </w:t>
      </w:r>
      <w:r w:rsidR="00EA50B2">
        <w:rPr>
          <w:rFonts w:ascii="Garamond" w:hAnsi="Garamond"/>
          <w:noProof/>
          <w:szCs w:val="24"/>
          <w:lang w:val="en-GB" w:eastAsia="en-GB" w:bidi="ar-SA"/>
        </w:rPr>
        <w:t>a strategy</w:t>
      </w:r>
      <w:r w:rsidR="00095D92">
        <w:rPr>
          <w:rFonts w:ascii="Garamond" w:hAnsi="Garamond"/>
          <w:noProof/>
          <w:szCs w:val="24"/>
          <w:lang w:val="en-GB" w:eastAsia="en-GB" w:bidi="ar-SA"/>
        </w:rPr>
        <w:t xml:space="preserve"> may be.</w:t>
      </w:r>
      <w:r w:rsidR="00E87D59">
        <w:rPr>
          <w:rFonts w:ascii="Garamond" w:hAnsi="Garamond"/>
          <w:noProof/>
          <w:szCs w:val="24"/>
          <w:lang w:val="en-GB" w:eastAsia="en-GB" w:bidi="ar-SA"/>
        </w:rPr>
        <w:t xml:space="preserve"> Intertidal sediment accretion is dynamic and site-dependent, such that while applying values from other sites is not wrong </w:t>
      </w:r>
      <w:r w:rsidR="00E87D59">
        <w:rPr>
          <w:rFonts w:ascii="Garamond" w:hAnsi="Garamond"/>
          <w:noProof/>
          <w:szCs w:val="24"/>
          <w:lang w:val="en-GB" w:eastAsia="en-GB" w:bidi="ar-SA"/>
        </w:rPr>
        <w:fldChar w:fldCharType="begin">
          <w:fldData xml:space="preserve">PEVuZE5vdGU+PENpdGU+PEF1dGhvcj5TcGVuY2VyPC9BdXRob3I+PFllYXI+MjAxMjwvWWVhcj48
UmVjTnVtPjI1OTI8L1JlY051bT48RGlzcGxheVRleHQ+KG91ciBhY2NyZXRpb24gdmFsdWVzIGZh
bGwgd2l0aGluIHRoZSBzYW1lIHJhbmdlcyBhcyB0aG9zZSBmcm9tIG90aGVyIHJlYWxpZ25lZCBz
aXRlcywgZS5nLiBCdXJkZW4gZXQgYWwuLCAyMDEzOyBTcGVuY2VyIGV0IGFsLiwgMjAxMik8L0Rp
c3BsYXlUZXh0PjxyZWNvcmQ+PHJlYy1udW1iZXI+MjU5MjwvcmVjLW51bWJlcj48Zm9yZWlnbi1r
ZXlzPjxrZXkgYXBwPSJFTiIgZGItaWQ9InMyZHhzZnpwOTA1cDkwZTBhd2V4c2ZkM2V2cGRzd3R4
djB0eCI+MjU5Mjwva2V5PjwvZm9yZWlnbi1rZXlzPjxyZWYtdHlwZSBuYW1lPSJKb3VybmFsIEFy
dGljbGUiPjE3PC9yZWYtdHlwZT48Y29udHJpYnV0b3JzPjxhdXRob3JzPjxhdXRob3I+U3BlbmNl
ciwgVC48L2F1dGhvcj48YXV0aG9yPkZyaWVzcywgRC4gQS48L2F1dGhvcj48YXV0aG9yPk1vbGxl
ciwgSS48L2F1dGhvcj48YXV0aG9yPkJyb3duLCBTLiBMLjwvYXV0aG9yPjxhdXRob3I+R2FyYnV0
dCwgUi4gQS48L2F1dGhvcj48YXV0aG9yPkZyZW5jaCwgSi4gUi48L2F1dGhvcj48L2F1dGhvcnM+
PC9jb250cmlidXRvcnM+PGF1dGgtYWRkcmVzcz5bU3BlbmNlciwgVC47IEZyaWVzcywgRC4gQS47
IE1vZWxsZXIsIEkuXSBVbml2IENhbWJyaWRnZSwgRGVwdCBHZW9nLCBDYW1icmlkZ2UgQ29hc3Rh
bCBSZXMgVW5pdCwgQ2FtYnJpZGdlIENCMiAzRU4sIEVuZ2xhbmQuIFtGcmllc3MsIEQuIEEuXSBO
YXRsIFVuaXYgU2luZ2Fwb3JlLCBTaW5nYXBvcmUgRGVsZnQgV2F0ZXIgQWxsaWFuY2UsIFNpbmdh
cG9yZSAxMTc1NDYsIFNpbmdhcG9yZS4gW0Jyb3duLCBTLiBMLl0gTHluZGVuLCBDb2FzdGxpZmUs
IE1hcnNoYWxsIFJvdyBCSDE5IDJBRiwgU3dhbmFnZSwgRW5nbGFuZC4gW0dhcmJ1dHQsIFIuIEEu
XSBORVJDIEN0ciBFY29sLCBCYW5nb3IgTEw1NyAyVVAsIEd3eW5lZGQsIFdhbGVzLiBbRnJlbmNo
LCBKLiBSLl0gVUNMLCBVQ0wgRGVwdCBHZW9nLCBDb2FzdGFsICZhbXA7IEVzdHVhcmluZSBSZXMg
VW5pdCwgTG9uZG9uIFdDMUUgNkJULCBFbmdsYW5kLiBbR2FyYnV0dCwgUi4gQS5dIEh5ZHJvbCBF
bnZpcm9ubSBDdHIgV2FsZXMsIEJhbmdvciBMTDU3IDJVUCwgR3d5bmVkZCwgV2FsZXMuJiN4RDtT
cGVuY2VyLCBUIChyZXByaW50IGF1dGhvciksIFVuaXYgQ2FtYnJpZGdlLCBEZXB0IEdlb2csIENh
bWJyaWRnZSBDb2FzdGFsIFJlcyBVbml0LCBEb3duaW5nIFBsLCBDYW1icmlkZ2UgQ0IyIDNFTiwg
RW5nbGFuZC4mI3hEO3RzMTExQGNhbS5hYy51azwvYXV0aC1hZGRyZXNzPjx0aXRsZXM+PHRpdGxl
PlN1cmZhY2UgZWxldmF0aW9uIGNoYW5nZSBpbiBuYXR1cmFsIGFuZCByZS1jcmVhdGVkIGludGVy
dGlkYWwgaGFiaXRhdHMsIGVhc3Rlcm4gRW5nbGFuZCwgVUssIHdpdGggcGFydGljdWxhciByZWZl
cmVuY2UgdG8gRnJlaXN0b24gU2hvcmU8L3RpdGxlPjxzZWNvbmRhcnktdGl0bGU+V2V0bGFuZHMg
RWNvbG9neSBhbmQgTWFuYWdlbWVudDwvc2Vjb25kYXJ5LXRpdGxlPjwvdGl0bGVzPjxwZXJpb2Rp
Y2FsPjxmdWxsLXRpdGxlPldldGxhbmRzIEVjb2xvZ3kgYW5kIE1hbmFnZW1lbnQ8L2Z1bGwtdGl0
bGU+PC9wZXJpb2RpY2FsPjxwYWdlcz45LTMzPC9wYWdlcz48dm9sdW1lPjIwPC92b2x1bWU+PG51
bWJlcj4xPC9udW1iZXI+PGtleXdvcmRzPjxrZXl3b3JkPk1hbmFnZWQgcmVhbGlnbm1lbnQ8L2tl
eXdvcmQ+PGtleXdvcmQ+QWNjcmV0aW9uIHBsYXRlPC9rZXl3b3JkPjxrZXl3b3JkPlRpZGFsIHdl
dGxhbmQgY3JlYXRpb248L2tleXdvcmQ+PGtleXdvcmQ+U2hhbGxvdzwva2V5d29yZD48a2V5d29y
ZD5zdWJzaWRlbmNlPC9rZXl3b3JkPjxrZXl3b3JkPlN1cmZhY2UgZWxldmF0aW9uIHRhYmxlPC9r
ZXl3b3JkPjxrZXl3b3JkPlNlYS1sZXZlbCByaXNlPC9rZXl3b3JkPjxrZXl3b3JkPnNlYS1sZXZl
bCByaXNlPC9rZXl3b3JkPjxrZXl3b3JkPnNlZGltZW50YXRpb24tZXJvc2lvbiB0YWJsZTwva2V5
d29yZD48a2V5d29yZD5oaWdoLXByZWNpc2lvbjwva2V5d29yZD48a2V5d29yZD5tZWFzdXJlbWVu
dHM8L2tleXdvcmQ+PGtleXdvcmQ+c2FsdC1tYXJzaCBhY2NyZXRpb248L2tleXdvcmQ+PGtleXdv
cmQ+bWFuYWdlZCByZWFsaWdubWVudDwva2V5d29yZD48a2V5d29yZD53ZXRsYW5kPC9rZXl3b3Jk
PjxrZXl3b3JkPnJlc3RvcmF0aW9uPC9rZXl3b3JkPjxrZXl3b3JkPnZlcnRpY2FsIGFjY3JldGlv
bjwva2V5d29yZD48a2V5d29yZD5ub3J0aCBub3Jmb2xrPC9rZXl3b3JkPjxrZXl3b3JkPnVuaXRl
ZC1zdGF0ZXM8L2tleXdvcmQ+PGtleXdvcmQ+Y29hc3RhbDwva2V5d29yZD48a2V5d29yZD5hcmVh
czwva2V5d29yZD48L2tleXdvcmRzPjxkYXRlcz48eWVhcj4yMDEyPC95ZWFyPjxwdWItZGF0ZXM+
PGRhdGU+RmViPC9kYXRlPjwvcHViLWRhdGVzPjwvZGF0ZXM+PGlzYm4+MDkyMy00ODYxPC9pc2Ju
PjxhY2Nlc3Npb24tbnVtPldPUzowMDAzMDYxMzA5MDAwMDI8L2FjY2Vzc2lvbi1udW0+PHdvcmst
dHlwZT5BcnRpY2xlPC93b3JrLXR5cGU+PHVybHM+PHJlbGF0ZWQtdXJscz48dXJsPiZsdDtHbyB0
byBJU0kmZ3Q7Oi8vV09TOjAwMDMwNjEzMDkwMDAwMjwvdXJsPjwvcmVsYXRlZC11cmxzPjwvdXJs
cz48ZWxlY3Ryb25pYy1yZXNvdXJjZS1udW0+MTAuMTAwNy9zMTEyNzMtMDExLTkyMzgteTwvZWxl
Y3Ryb25pYy1yZXNvdXJjZS1udW0+PGxhbmd1YWdlPkVuZ2xpc2g8L2xhbmd1YWdlPjwvcmVjb3Jk
PjwvQ2l0ZT48Q2l0ZT48QXV0aG9yPkJ1cmRlbjwvQXV0aG9yPjxZZWFyPjIwMTM8L1llYXI+PFJl
Y051bT4yMTAyPC9SZWNOdW0+PFByZWZpeD5vdXIgYWNjcmV0aW9uIHZhbHVlcyBmYWxsIHdpdGhp
biB0aGUgc2FtZSByYW5nZXMgYXMgdGhvc2UgZnJvbSBvdGhlciByZWFsaWduZWQgc2l0ZXNgLCBl
LmcuIDwvUHJlZml4PjxyZWNvcmQ+PHJlYy1udW1iZXI+MjEwMjwvcmVjLW51bWJlcj48Zm9yZWln
bi1rZXlzPjxrZXkgYXBwPSJFTiIgZGItaWQ9InMyZHhzZnpwOTA1cDkwZTBhd2V4c2ZkM2V2cGRz
d3R4djB0eCI+MjEwMjwva2V5PjwvZm9yZWlnbi1rZXlzPjxyZWYtdHlwZSBuYW1lPSJKb3VybmFs
IEFydGljbGUiPjE3PC9yZWYtdHlwZT48Y29udHJpYnV0b3JzPjxhdXRob3JzPjxhdXRob3I+QnVy
ZGVuLCBBLjwvYXV0aG9yPjxhdXRob3I+R2FyYnV0dCwgUi4gQS48L2F1dGhvcj48YXV0aG9yPkV2
YW5zLCBDLiBELjwvYXV0aG9yPjxhdXRob3I+Sm9uZXMsIEQuIEwuPC9hdXRob3I+PGF1dGhvcj5D
b29wZXIsIEQuIE0uPC9hdXRob3I+PC9hdXRob3JzPjwvY29udHJpYnV0b3JzPjx0aXRsZXM+PHRp
dGxlPkNhcmJvbiBzZXF1ZXN0cmF0aW9uIGFuZCBiaW9nZW9jaGVtaWNhbCBjeWNsaW5nIGluIGEg
c2FsdG1hcnNoIHN1YmplY3QgdG8gY29hc3RhbCBtYW5hZ2VkIHJlYWxpZ25tZW50PC90aXRsZT48
c2Vjb25kYXJ5LXRpdGxlPkVzdHVhcmluZSwgQ29hc3RhbCBhbmQgU2hlbGYgU2NpZW5jZTwvc2Vj
b25kYXJ5LXRpdGxlPjwvdGl0bGVzPjxwZXJpb2RpY2FsPjxmdWxsLXRpdGxlPkVzdHVhcmluZSwg
Q29hc3RhbCBhbmQgU2hlbGYgU2NpZW5jZTwvZnVsbC10aXRsZT48L3BlcmlvZGljYWw+PHBhZ2Vz
PjEyLTIwPC9wYWdlcz48dm9sdW1lPjEyMDwvdm9sdW1lPjxudW1iZXI+MDwvbnVtYmVyPjxrZXl3
b3Jkcz48a2V5d29yZD5zYWx0bWFyc2g8L2tleXdvcmQ+PGtleXdvcmQ+Y2FyYm9uIHNlcXVlc3Ry
YXRpb248L2tleXdvcmQ+PGtleXdvcmQ+b3JnYW5pYyBtYXR0ZXIgY3ljbGluZzwva2V5d29yZD48
a2V5d29yZD5udXRyaWVudCBjeWNsZXM8L2tleXdvcmQ+PGtleXdvcmQ+bWFuYWdlZCByZWFsaWdu
bWVudDwva2V5d29yZD48a2V5d29yZD5VSzwva2V5d29yZD48a2V5d29yZD5FYXN0IENvYXN0PC9r
ZXl3b3JkPjxrZXl3b3JkPlRvbGxlc2J1cnk8L2tleXdvcmQ+PC9rZXl3b3Jkcz48ZGF0ZXM+PHll
YXI+MjAxMzwveWVhcj48cHViLWRhdGVzPjxkYXRlPjMvMjAvPC9kYXRlPjwvcHViLWRhdGVzPjwv
ZGF0ZXM+PGlzYm4+MDI3Mi03NzE0PC9pc2JuPjx1cmxzPjxyZWxhdGVkLXVybHM+PHVybD5odHRw
Oi8vd3d3LnNjaWVuY2VkaXJlY3QuY29tL3NjaWVuY2UvYXJ0aWNsZS9waWkvUzAyNzI3NzE0MTMw
MDA2MzI8L3VybD48L3JlbGF0ZWQtdXJscz48L3VybHM+PGVsZWN0cm9uaWMtcmVzb3VyY2UtbnVt
Pmh0dHA6Ly9keC5kb2kub3JnLzEwLjEwMTYvai5lY3NzLjIwMTMuMDEuMDE0PC9lbGVjdHJvbmlj
LXJlc291cmNlLW51bT48L3JlY29yZD48L0NpdGU+PC9FbmROb3RlPgB=
</w:fldData>
        </w:fldChar>
      </w:r>
      <w:r w:rsidR="00E87D59">
        <w:rPr>
          <w:rFonts w:ascii="Garamond" w:hAnsi="Garamond"/>
          <w:noProof/>
          <w:szCs w:val="24"/>
          <w:lang w:val="en-GB" w:eastAsia="en-GB" w:bidi="ar-SA"/>
        </w:rPr>
        <w:instrText xml:space="preserve"> ADDIN EN.CITE </w:instrText>
      </w:r>
      <w:r w:rsidR="00E87D59">
        <w:rPr>
          <w:rFonts w:ascii="Garamond" w:hAnsi="Garamond"/>
          <w:noProof/>
          <w:szCs w:val="24"/>
          <w:lang w:val="en-GB" w:eastAsia="en-GB" w:bidi="ar-SA"/>
        </w:rPr>
        <w:fldChar w:fldCharType="begin">
          <w:fldData xml:space="preserve">PEVuZE5vdGU+PENpdGU+PEF1dGhvcj5TcGVuY2VyPC9BdXRob3I+PFllYXI+MjAxMjwvWWVhcj48
UmVjTnVtPjI1OTI8L1JlY051bT48RGlzcGxheVRleHQ+KG91ciBhY2NyZXRpb24gdmFsdWVzIGZh
bGwgd2l0aGluIHRoZSBzYW1lIHJhbmdlcyBhcyB0aG9zZSBmcm9tIG90aGVyIHJlYWxpZ25lZCBz
aXRlcywgZS5nLiBCdXJkZW4gZXQgYWwuLCAyMDEzOyBTcGVuY2VyIGV0IGFsLiwgMjAxMik8L0Rp
c3BsYXlUZXh0PjxyZWNvcmQ+PHJlYy1udW1iZXI+MjU5MjwvcmVjLW51bWJlcj48Zm9yZWlnbi1r
ZXlzPjxrZXkgYXBwPSJFTiIgZGItaWQ9InMyZHhzZnpwOTA1cDkwZTBhd2V4c2ZkM2V2cGRzd3R4
djB0eCI+MjU5Mjwva2V5PjwvZm9yZWlnbi1rZXlzPjxyZWYtdHlwZSBuYW1lPSJKb3VybmFsIEFy
dGljbGUiPjE3PC9yZWYtdHlwZT48Y29udHJpYnV0b3JzPjxhdXRob3JzPjxhdXRob3I+U3BlbmNl
ciwgVC48L2F1dGhvcj48YXV0aG9yPkZyaWVzcywgRC4gQS48L2F1dGhvcj48YXV0aG9yPk1vbGxl
ciwgSS48L2F1dGhvcj48YXV0aG9yPkJyb3duLCBTLiBMLjwvYXV0aG9yPjxhdXRob3I+R2FyYnV0
dCwgUi4gQS48L2F1dGhvcj48YXV0aG9yPkZyZW5jaCwgSi4gUi48L2F1dGhvcj48L2F1dGhvcnM+
PC9jb250cmlidXRvcnM+PGF1dGgtYWRkcmVzcz5bU3BlbmNlciwgVC47IEZyaWVzcywgRC4gQS47
IE1vZWxsZXIsIEkuXSBVbml2IENhbWJyaWRnZSwgRGVwdCBHZW9nLCBDYW1icmlkZ2UgQ29hc3Rh
bCBSZXMgVW5pdCwgQ2FtYnJpZGdlIENCMiAzRU4sIEVuZ2xhbmQuIFtGcmllc3MsIEQuIEEuXSBO
YXRsIFVuaXYgU2luZ2Fwb3JlLCBTaW5nYXBvcmUgRGVsZnQgV2F0ZXIgQWxsaWFuY2UsIFNpbmdh
cG9yZSAxMTc1NDYsIFNpbmdhcG9yZS4gW0Jyb3duLCBTLiBMLl0gTHluZGVuLCBDb2FzdGxpZmUs
IE1hcnNoYWxsIFJvdyBCSDE5IDJBRiwgU3dhbmFnZSwgRW5nbGFuZC4gW0dhcmJ1dHQsIFIuIEEu
XSBORVJDIEN0ciBFY29sLCBCYW5nb3IgTEw1NyAyVVAsIEd3eW5lZGQsIFdhbGVzLiBbRnJlbmNo
LCBKLiBSLl0gVUNMLCBVQ0wgRGVwdCBHZW9nLCBDb2FzdGFsICZhbXA7IEVzdHVhcmluZSBSZXMg
VW5pdCwgTG9uZG9uIFdDMUUgNkJULCBFbmdsYW5kLiBbR2FyYnV0dCwgUi4gQS5dIEh5ZHJvbCBF
bnZpcm9ubSBDdHIgV2FsZXMsIEJhbmdvciBMTDU3IDJVUCwgR3d5bmVkZCwgV2FsZXMuJiN4RDtT
cGVuY2VyLCBUIChyZXByaW50IGF1dGhvciksIFVuaXYgQ2FtYnJpZGdlLCBEZXB0IEdlb2csIENh
bWJyaWRnZSBDb2FzdGFsIFJlcyBVbml0LCBEb3duaW5nIFBsLCBDYW1icmlkZ2UgQ0IyIDNFTiwg
RW5nbGFuZC4mI3hEO3RzMTExQGNhbS5hYy51azwvYXV0aC1hZGRyZXNzPjx0aXRsZXM+PHRpdGxl
PlN1cmZhY2UgZWxldmF0aW9uIGNoYW5nZSBpbiBuYXR1cmFsIGFuZCByZS1jcmVhdGVkIGludGVy
dGlkYWwgaGFiaXRhdHMsIGVhc3Rlcm4gRW5nbGFuZCwgVUssIHdpdGggcGFydGljdWxhciByZWZl
cmVuY2UgdG8gRnJlaXN0b24gU2hvcmU8L3RpdGxlPjxzZWNvbmRhcnktdGl0bGU+V2V0bGFuZHMg
RWNvbG9neSBhbmQgTWFuYWdlbWVudDwvc2Vjb25kYXJ5LXRpdGxlPjwvdGl0bGVzPjxwZXJpb2Rp
Y2FsPjxmdWxsLXRpdGxlPldldGxhbmRzIEVjb2xvZ3kgYW5kIE1hbmFnZW1lbnQ8L2Z1bGwtdGl0
bGU+PC9wZXJpb2RpY2FsPjxwYWdlcz45LTMzPC9wYWdlcz48dm9sdW1lPjIwPC92b2x1bWU+PG51
bWJlcj4xPC9udW1iZXI+PGtleXdvcmRzPjxrZXl3b3JkPk1hbmFnZWQgcmVhbGlnbm1lbnQ8L2tl
eXdvcmQ+PGtleXdvcmQ+QWNjcmV0aW9uIHBsYXRlPC9rZXl3b3JkPjxrZXl3b3JkPlRpZGFsIHdl
dGxhbmQgY3JlYXRpb248L2tleXdvcmQ+PGtleXdvcmQ+U2hhbGxvdzwva2V5d29yZD48a2V5d29y
ZD5zdWJzaWRlbmNlPC9rZXl3b3JkPjxrZXl3b3JkPlN1cmZhY2UgZWxldmF0aW9uIHRhYmxlPC9r
ZXl3b3JkPjxrZXl3b3JkPlNlYS1sZXZlbCByaXNlPC9rZXl3b3JkPjxrZXl3b3JkPnNlYS1sZXZl
bCByaXNlPC9rZXl3b3JkPjxrZXl3b3JkPnNlZGltZW50YXRpb24tZXJvc2lvbiB0YWJsZTwva2V5
d29yZD48a2V5d29yZD5oaWdoLXByZWNpc2lvbjwva2V5d29yZD48a2V5d29yZD5tZWFzdXJlbWVu
dHM8L2tleXdvcmQ+PGtleXdvcmQ+c2FsdC1tYXJzaCBhY2NyZXRpb248L2tleXdvcmQ+PGtleXdv
cmQ+bWFuYWdlZCByZWFsaWdubWVudDwva2V5d29yZD48a2V5d29yZD53ZXRsYW5kPC9rZXl3b3Jk
PjxrZXl3b3JkPnJlc3RvcmF0aW9uPC9rZXl3b3JkPjxrZXl3b3JkPnZlcnRpY2FsIGFjY3JldGlv
bjwva2V5d29yZD48a2V5d29yZD5ub3J0aCBub3Jmb2xrPC9rZXl3b3JkPjxrZXl3b3JkPnVuaXRl
ZC1zdGF0ZXM8L2tleXdvcmQ+PGtleXdvcmQ+Y29hc3RhbDwva2V5d29yZD48a2V5d29yZD5hcmVh
czwva2V5d29yZD48L2tleXdvcmRzPjxkYXRlcz48eWVhcj4yMDEyPC95ZWFyPjxwdWItZGF0ZXM+
PGRhdGU+RmViPC9kYXRlPjwvcHViLWRhdGVzPjwvZGF0ZXM+PGlzYm4+MDkyMy00ODYxPC9pc2Ju
PjxhY2Nlc3Npb24tbnVtPldPUzowMDAzMDYxMzA5MDAwMDI8L2FjY2Vzc2lvbi1udW0+PHdvcmst
dHlwZT5BcnRpY2xlPC93b3JrLXR5cGU+PHVybHM+PHJlbGF0ZWQtdXJscz48dXJsPiZsdDtHbyB0
byBJU0kmZ3Q7Oi8vV09TOjAwMDMwNjEzMDkwMDAwMjwvdXJsPjwvcmVsYXRlZC11cmxzPjwvdXJs
cz48ZWxlY3Ryb25pYy1yZXNvdXJjZS1udW0+MTAuMTAwNy9zMTEyNzMtMDExLTkyMzgteTwvZWxl
Y3Ryb25pYy1yZXNvdXJjZS1udW0+PGxhbmd1YWdlPkVuZ2xpc2g8L2xhbmd1YWdlPjwvcmVjb3Jk
PjwvQ2l0ZT48Q2l0ZT48QXV0aG9yPkJ1cmRlbjwvQXV0aG9yPjxZZWFyPjIwMTM8L1llYXI+PFJl
Y051bT4yMTAyPC9SZWNOdW0+PFByZWZpeD5vdXIgYWNjcmV0aW9uIHZhbHVlcyBmYWxsIHdpdGhp
biB0aGUgc2FtZSByYW5nZXMgYXMgdGhvc2UgZnJvbSBvdGhlciByZWFsaWduZWQgc2l0ZXNgLCBl
LmcuIDwvUHJlZml4PjxyZWNvcmQ+PHJlYy1udW1iZXI+MjEwMjwvcmVjLW51bWJlcj48Zm9yZWln
bi1rZXlzPjxrZXkgYXBwPSJFTiIgZGItaWQ9InMyZHhzZnpwOTA1cDkwZTBhd2V4c2ZkM2V2cGRz
d3R4djB0eCI+MjEwMjwva2V5PjwvZm9yZWlnbi1rZXlzPjxyZWYtdHlwZSBuYW1lPSJKb3VybmFs
IEFydGljbGUiPjE3PC9yZWYtdHlwZT48Y29udHJpYnV0b3JzPjxhdXRob3JzPjxhdXRob3I+QnVy
ZGVuLCBBLjwvYXV0aG9yPjxhdXRob3I+R2FyYnV0dCwgUi4gQS48L2F1dGhvcj48YXV0aG9yPkV2
YW5zLCBDLiBELjwvYXV0aG9yPjxhdXRob3I+Sm9uZXMsIEQuIEwuPC9hdXRob3I+PGF1dGhvcj5D
b29wZXIsIEQuIE0uPC9hdXRob3I+PC9hdXRob3JzPjwvY29udHJpYnV0b3JzPjx0aXRsZXM+PHRp
dGxlPkNhcmJvbiBzZXF1ZXN0cmF0aW9uIGFuZCBiaW9nZW9jaGVtaWNhbCBjeWNsaW5nIGluIGEg
c2FsdG1hcnNoIHN1YmplY3QgdG8gY29hc3RhbCBtYW5hZ2VkIHJlYWxpZ25tZW50PC90aXRsZT48
c2Vjb25kYXJ5LXRpdGxlPkVzdHVhcmluZSwgQ29hc3RhbCBhbmQgU2hlbGYgU2NpZW5jZTwvc2Vj
b25kYXJ5LXRpdGxlPjwvdGl0bGVzPjxwZXJpb2RpY2FsPjxmdWxsLXRpdGxlPkVzdHVhcmluZSwg
Q29hc3RhbCBhbmQgU2hlbGYgU2NpZW5jZTwvZnVsbC10aXRsZT48L3BlcmlvZGljYWw+PHBhZ2Vz
PjEyLTIwPC9wYWdlcz48dm9sdW1lPjEyMDwvdm9sdW1lPjxudW1iZXI+MDwvbnVtYmVyPjxrZXl3
b3Jkcz48a2V5d29yZD5zYWx0bWFyc2g8L2tleXdvcmQ+PGtleXdvcmQ+Y2FyYm9uIHNlcXVlc3Ry
YXRpb248L2tleXdvcmQ+PGtleXdvcmQ+b3JnYW5pYyBtYXR0ZXIgY3ljbGluZzwva2V5d29yZD48
a2V5d29yZD5udXRyaWVudCBjeWNsZXM8L2tleXdvcmQ+PGtleXdvcmQ+bWFuYWdlZCByZWFsaWdu
bWVudDwva2V5d29yZD48a2V5d29yZD5VSzwva2V5d29yZD48a2V5d29yZD5FYXN0IENvYXN0PC9r
ZXl3b3JkPjxrZXl3b3JkPlRvbGxlc2J1cnk8L2tleXdvcmQ+PC9rZXl3b3Jkcz48ZGF0ZXM+PHll
YXI+MjAxMzwveWVhcj48cHViLWRhdGVzPjxkYXRlPjMvMjAvPC9kYXRlPjwvcHViLWRhdGVzPjwv
ZGF0ZXM+PGlzYm4+MDI3Mi03NzE0PC9pc2JuPjx1cmxzPjxyZWxhdGVkLXVybHM+PHVybD5odHRw
Oi8vd3d3LnNjaWVuY2VkaXJlY3QuY29tL3NjaWVuY2UvYXJ0aWNsZS9waWkvUzAyNzI3NzE0MTMw
MDA2MzI8L3VybD48L3JlbGF0ZWQtdXJscz48L3VybHM+PGVsZWN0cm9uaWMtcmVzb3VyY2UtbnVt
Pmh0dHA6Ly9keC5kb2kub3JnLzEwLjEwMTYvai5lY3NzLjIwMTMuMDEuMDE0PC9lbGVjdHJvbmlj
LXJlc291cmNlLW51bT48L3JlY29yZD48L0NpdGU+PC9FbmROb3RlPgB=
</w:fldData>
        </w:fldChar>
      </w:r>
      <w:r w:rsidR="00E87D59">
        <w:rPr>
          <w:rFonts w:ascii="Garamond" w:hAnsi="Garamond"/>
          <w:noProof/>
          <w:szCs w:val="24"/>
          <w:lang w:val="en-GB" w:eastAsia="en-GB" w:bidi="ar-SA"/>
        </w:rPr>
        <w:instrText xml:space="preserve"> ADDIN EN.CITE.DATA </w:instrText>
      </w:r>
      <w:r w:rsidR="00E87D59">
        <w:rPr>
          <w:rFonts w:ascii="Garamond" w:hAnsi="Garamond"/>
          <w:noProof/>
          <w:szCs w:val="24"/>
          <w:lang w:val="en-GB" w:eastAsia="en-GB" w:bidi="ar-SA"/>
        </w:rPr>
      </w:r>
      <w:r w:rsidR="00E87D59">
        <w:rPr>
          <w:rFonts w:ascii="Garamond" w:hAnsi="Garamond"/>
          <w:noProof/>
          <w:szCs w:val="24"/>
          <w:lang w:val="en-GB" w:eastAsia="en-GB" w:bidi="ar-SA"/>
        </w:rPr>
        <w:fldChar w:fldCharType="end"/>
      </w:r>
      <w:r w:rsidR="00E87D59">
        <w:rPr>
          <w:rFonts w:ascii="Garamond" w:hAnsi="Garamond"/>
          <w:noProof/>
          <w:szCs w:val="24"/>
          <w:lang w:val="en-GB" w:eastAsia="en-GB" w:bidi="ar-SA"/>
        </w:rPr>
      </w:r>
      <w:r w:rsidR="00E87D59">
        <w:rPr>
          <w:rFonts w:ascii="Garamond" w:hAnsi="Garamond"/>
          <w:noProof/>
          <w:szCs w:val="24"/>
          <w:lang w:val="en-GB" w:eastAsia="en-GB" w:bidi="ar-SA"/>
        </w:rPr>
        <w:fldChar w:fldCharType="separate"/>
      </w:r>
      <w:r w:rsidR="00E87D59">
        <w:rPr>
          <w:rFonts w:ascii="Garamond" w:hAnsi="Garamond"/>
          <w:noProof/>
          <w:szCs w:val="24"/>
          <w:lang w:val="en-GB" w:eastAsia="en-GB" w:bidi="ar-SA"/>
        </w:rPr>
        <w:t>(</w:t>
      </w:r>
      <w:hyperlink w:anchor="_ENREF_18" w:tooltip="Burden, 2013 #2102" w:history="1">
        <w:r w:rsidR="0018426A">
          <w:rPr>
            <w:rFonts w:ascii="Garamond" w:hAnsi="Garamond"/>
            <w:noProof/>
            <w:szCs w:val="24"/>
            <w:lang w:val="en-GB" w:eastAsia="en-GB" w:bidi="ar-SA"/>
          </w:rPr>
          <w:t>our accretion values fall within the same ranges as those from other realigned sites, e.g. Burden et al., 2013</w:t>
        </w:r>
      </w:hyperlink>
      <w:r w:rsidR="00E87D59">
        <w:rPr>
          <w:rFonts w:ascii="Garamond" w:hAnsi="Garamond"/>
          <w:noProof/>
          <w:szCs w:val="24"/>
          <w:lang w:val="en-GB" w:eastAsia="en-GB" w:bidi="ar-SA"/>
        </w:rPr>
        <w:t xml:space="preserve">; </w:t>
      </w:r>
      <w:hyperlink w:anchor="_ENREF_64" w:tooltip="Spencer, 2012 #2592" w:history="1">
        <w:r w:rsidR="0018426A">
          <w:rPr>
            <w:rFonts w:ascii="Garamond" w:hAnsi="Garamond"/>
            <w:noProof/>
            <w:szCs w:val="24"/>
            <w:lang w:val="en-GB" w:eastAsia="en-GB" w:bidi="ar-SA"/>
          </w:rPr>
          <w:t>Spencer et al., 2012</w:t>
        </w:r>
      </w:hyperlink>
      <w:r w:rsidR="00E87D59">
        <w:rPr>
          <w:rFonts w:ascii="Garamond" w:hAnsi="Garamond"/>
          <w:noProof/>
          <w:szCs w:val="24"/>
          <w:lang w:val="en-GB" w:eastAsia="en-GB" w:bidi="ar-SA"/>
        </w:rPr>
        <w:t>)</w:t>
      </w:r>
      <w:r w:rsidR="00E87D59">
        <w:rPr>
          <w:rFonts w:ascii="Garamond" w:hAnsi="Garamond"/>
          <w:noProof/>
          <w:szCs w:val="24"/>
          <w:lang w:val="en-GB" w:eastAsia="en-GB" w:bidi="ar-SA"/>
        </w:rPr>
        <w:fldChar w:fldCharType="end"/>
      </w:r>
      <w:r w:rsidR="00E87D59">
        <w:rPr>
          <w:rFonts w:ascii="Garamond" w:hAnsi="Garamond"/>
          <w:noProof/>
          <w:szCs w:val="24"/>
          <w:lang w:val="en-GB" w:eastAsia="en-GB" w:bidi="ar-SA"/>
        </w:rPr>
        <w:t xml:space="preserve">, the </w:t>
      </w:r>
      <w:r w:rsidR="00E846B1">
        <w:rPr>
          <w:rFonts w:ascii="Garamond" w:hAnsi="Garamond"/>
          <w:noProof/>
          <w:szCs w:val="24"/>
          <w:lang w:val="en-GB" w:eastAsia="en-GB" w:bidi="ar-SA"/>
        </w:rPr>
        <w:t>use of site-specific data in this study is a strength.</w:t>
      </w:r>
    </w:p>
    <w:p w:rsidR="009E0C12" w:rsidRDefault="00611A97" w:rsidP="0026038B">
      <w:pPr>
        <w:spacing w:line="480" w:lineRule="auto"/>
        <w:rPr>
          <w:rFonts w:ascii="Garamond" w:hAnsi="Garamond"/>
          <w:noProof/>
          <w:szCs w:val="24"/>
          <w:lang w:val="en-GB" w:eastAsia="en-GB" w:bidi="ar-SA"/>
        </w:rPr>
      </w:pPr>
      <w:r>
        <w:rPr>
          <w:rFonts w:ascii="Garamond" w:hAnsi="Garamond"/>
          <w:noProof/>
          <w:szCs w:val="24"/>
          <w:lang w:val="en-GB" w:eastAsia="en-GB" w:bidi="ar-SA"/>
        </w:rPr>
        <w:t>The majority of our measurements were of flows of services. Carbon stock is an exception to this</w:t>
      </w:r>
      <w:r w:rsidR="0064232A">
        <w:rPr>
          <w:rFonts w:ascii="Garamond" w:hAnsi="Garamond"/>
          <w:noProof/>
          <w:szCs w:val="24"/>
          <w:lang w:val="en-GB" w:eastAsia="en-GB" w:bidi="ar-SA"/>
        </w:rPr>
        <w:t xml:space="preserve">. Though many mainstream economists would reject the inclusion in an analysis like this of stock values, they can be compared at two points in time, or between two alternative states, as a heuristic to help appreciate the change in natural capital stock that, in this case, results over time from the balance of GHG fluxes </w:t>
      </w:r>
      <w:r w:rsidR="006220FB">
        <w:rPr>
          <w:rFonts w:ascii="Garamond" w:hAnsi="Garamond"/>
          <w:noProof/>
          <w:szCs w:val="24"/>
          <w:lang w:val="en-GB" w:eastAsia="en-GB" w:bidi="ar-SA"/>
        </w:rPr>
        <w:t>and carbon ac</w:t>
      </w:r>
      <w:r w:rsidR="00A37C33">
        <w:rPr>
          <w:rFonts w:ascii="Garamond" w:hAnsi="Garamond"/>
          <w:noProof/>
          <w:szCs w:val="24"/>
          <w:lang w:val="en-GB" w:eastAsia="en-GB" w:bidi="ar-SA"/>
        </w:rPr>
        <w:t>c</w:t>
      </w:r>
      <w:r w:rsidR="006220FB">
        <w:rPr>
          <w:rFonts w:ascii="Garamond" w:hAnsi="Garamond"/>
          <w:noProof/>
          <w:szCs w:val="24"/>
          <w:lang w:val="en-GB" w:eastAsia="en-GB" w:bidi="ar-SA"/>
        </w:rPr>
        <w:t xml:space="preserve">retion </w:t>
      </w:r>
      <w:r w:rsidR="00C17F16">
        <w:rPr>
          <w:rFonts w:ascii="Garamond" w:hAnsi="Garamond"/>
          <w:noProof/>
          <w:szCs w:val="24"/>
          <w:lang w:val="en-GB" w:eastAsia="en-GB" w:bidi="ar-SA"/>
        </w:rPr>
        <w:fldChar w:fldCharType="begin">
          <w:fldData xml:space="preserve">PEVuZE5vdGU+PENpdGU+PEF1dGhvcj5MdWlzZXR0aTwvQXV0aG9yPjxZZWFyPjIwMTQ8L1llYXI+
PFJlY051bT4yNjQ1PC9SZWNOdW0+PERpc3BsYXlUZXh0PihMdWlzZXR0aSBldCBhbC4sIDIwMTQp
PC9EaXNwbGF5VGV4dD48cmVjb3JkPjxyZWMtbnVtYmVyPjI2NDU8L3JlYy1udW1iZXI+PGZvcmVp
Z24ta2V5cz48a2V5IGFwcD0iRU4iIGRiLWlkPSJzMmR4c2Z6cDkwNXA5MGUwYXdleHNmZDNldnBk
c3d0eHYwdHgiPjI2NDU8L2tleT48L2ZvcmVpZ24ta2V5cz48cmVmLXR5cGUgbmFtZT0iSm91cm5h
bCBBcnRpY2xlIj4xNzwvcmVmLXR5cGU+PGNvbnRyaWJ1dG9ycz48YXV0aG9ycz48YXV0aG9yPkx1
aXNldHRpLCBULjwvYXV0aG9yPjxhdXRob3I+VHVybmVyLCBSLiBLLjwvYXV0aG9yPjxhdXRob3I+
Smlja2VsbHMsIFQuPC9hdXRob3I+PGF1dGhvcj5BbmRyZXdzLCBKLjwvYXV0aG9yPjxhdXRob3I+
RWxsaW90dCwgTS48L2F1dGhvcj48YXV0aG9yPlNjaGFhZnNtYSwgTS48L2F1dGhvcj48YXV0aG9y
PkJlYXVtb250LCBOLjwvYXV0aG9yPjxhdXRob3I+TWFsY29sbSwgUy48L2F1dGhvcj48YXV0aG9y
PkJ1cmRvbiwgRC48L2F1dGhvcj48YXV0aG9yPkFkYW1zLCBDLjwvYXV0aG9yPjxhdXRob3I+V2F0
dHMsIFcuPC9hdXRob3I+PC9hdXRob3JzPjwvY29udHJpYnV0b3JzPjxhdXRoLWFkZHJlc3M+W0x1
aXNldHRpLCBULjsgTWFsY29sbSwgUy5dIENFRkFTLCBMb3dlc3RvZnQgTlIzMyBPSFQsIFN1ZmZv
bGssIEVuZ2xhbmQuIFtUdXJuZXIsIFIuIEsuOyBTY2hhYWZzbWEsIE0uXSBVbml2IEUgQW5nbGlh
LCBTY2ggRW52aXJvbm0gU2NpLCBDU0VSR0UsIE5vcndpY2ggTlI0IDdUSiwgTm9yZm9saywgRW5n
bGFuZC4gW0ppY2tlbGxzLCBULjsgQW5kcmV3cywgSi47IEFkYW1zLCBDLl0gVW5pdiBFIEFuZ2xp
YSwgU2NoIEVudmlyb25tIFNjaSwgTm9yd2ljaCBOUjQgN1RKLCBOb3Jmb2xrLCBFbmdsYW5kLiBb
RWxsaW90dCwgTS47IEJ1cmRvbiwgRC5dIFVuaXYgSHVsbCwgSW5zdCBFc3R1YXJpbmUgJmFtcDsg
Q29hc3RhbCBTdHVkaWVzLCBLaW5nc3RvbiBVcG9uIEh1bGwgSFU2IDdSWCwgTiBIdW1iZXJzaWRl
LCBFbmdsYW5kLiBbQmVhdW1vbnQsIE4uXSBQbHltb3V0aCBNYXJpbmUgTGFiLCBQbHltb3V0aCBQ
TDEgM0RILCBEZXZvbiwgRW5nbGFuZC4gW1dhdHRzLCBXLl0gRW52aXJvbm0gQWdjeSwgTG9uZG9u
IFNFMTYgN0RKLCBFbmdsYW5kLiYjeEQ7THVpc2V0dGksIFQgKHJlcHJpbnQgYXV0aG9yKSwgQ0VG
QVMsIFBha2VmaWVsZCBSZCwgTG93ZXN0b2Z0IE5SMzMgT0hULCBTdWZmb2xrLCBFbmdsYW5kLjwv
YXV0aC1hZGRyZXNzPjx0aXRsZXM+PHRpdGxlPkNvYXN0YWwgWm9uZSBFY29zeXN0ZW0gU2Vydmlj
ZXM6IEZyb20gc2NpZW5jZSB0byB2YWx1ZXMgYW5kIGRlY2lzaW9uIG1ha2luZzsgYSBjYXNlIHN0
dWR5PC90aXRsZT48c2Vjb25kYXJ5LXRpdGxlPlNjaWVuY2Ugb2YgdGhlIFRvdGFsIEVudmlyb25t
ZW50PC9zZWNvbmRhcnktdGl0bGU+PC90aXRsZXM+PHBlcmlvZGljYWw+PGZ1bGwtdGl0bGU+U2Np
ZW5jZSBvZiBUaGUgVG90YWwgRW52aXJvbm1lbnQ8L2Z1bGwtdGl0bGU+PC9wZXJpb2RpY2FsPjxw
YWdlcz42ODItNjkzPC9wYWdlcz48dm9sdW1lPjQ5Mzwvdm9sdW1lPjxrZXl3b3Jkcz48a2V5d29y
ZD5TeXN0ZW0gY29tcGxleGl0eTwva2V5d29yZD48a2V5d29yZD5FY29zeXN0ZW0gc2VydmljZXM8
L2tleXdvcmQ+PGtleXdvcmQ+U3RvY2s8L2tleXdvcmQ+PGtleXdvcmQ+Rmxvd3M8L2tleXdvcmQ+
PGtleXdvcmQ+Q29udGV4dCBkZXBlbmRlbmN5PC9rZXl3b3JkPjxrZXl3b3JkPlZhbHVlIHRyYW5z
ZmVyPC9rZXl3b3JkPjxrZXl3b3JkPmxhbmQtb2NlYW4gaW50ZXJhY3Rpb248L2tleXdvcmQ+PGtl
eXdvcmQ+aHVtYmVyIGVzdHVhcnk8L2tleXdvcmQ+PGtleXdvcmQ+bWFuYWdlZCByZWFsaWdubWVu
dDwva2V5d29yZD48a2V5d29yZD5ub3J0aC1zZWE8L2tleXdvcmQ+PGtleXdvcmQ+b3JnYW5pYy1j
YXJib248L2tleXdvcmQ+PGtleXdvcmQ+c2FsdCBtYXJzaGVzPC9rZXl3b3JkPjxrZXl3b3JkPnVr
PC9rZXl3b3JkPjxrZXl3b3JkPm51dHJpZW50PC9rZXl3b3JkPjxrZXl3b3JkPnN0b3JhZ2U8L2tl
eXdvcmQ+PGtleXdvcmQ+ZnV0dXJlPC9rZXl3b3JkPjwva2V5d29yZHM+PGRhdGVzPjx5ZWFyPjIw
MTQ8L3llYXI+PHB1Yi1kYXRlcz48ZGF0ZT5TZXA8L2RhdGU+PC9wdWItZGF0ZXM+PC9kYXRlcz48
aXNibj4wMDQ4LTk2OTc8L2lzYm4+PGFjY2Vzc2lvbi1udW0+V09TOjAwMDM0MDMxMjAwMDA3NDwv
YWNjZXNzaW9uLW51bT48d29yay10eXBlPkFydGljbGU8L3dvcmstdHlwZT48dXJscz48cmVsYXRl
ZC11cmxzPjx1cmw+Jmx0O0dvIHRvIElTSSZndDs6Ly9XT1M6MDAwMzQwMzEyMDAwMDc0PC91cmw+
PC9yZWxhdGVkLXVybHM+PC91cmxzPjxlbGVjdHJvbmljLXJlc291cmNlLW51bT4xMC4xMDE2L2ou
c2NpdG90ZW52LjIwMTQuMDUuMDk5PC9lbGVjdHJvbmljLXJlc291cmNlLW51bT48bGFuZ3VhZ2U+
RW5nbGlzaDwvbGFuZ3VhZ2U+PC9yZWNvcmQ+PC9DaXRlPjwvRW5kTm90ZT5=
</w:fldData>
        </w:fldChar>
      </w:r>
      <w:r w:rsidR="003B00D1">
        <w:rPr>
          <w:rFonts w:ascii="Garamond" w:hAnsi="Garamond"/>
          <w:noProof/>
          <w:szCs w:val="24"/>
          <w:lang w:val="en-GB" w:eastAsia="en-GB" w:bidi="ar-SA"/>
        </w:rPr>
        <w:instrText xml:space="preserve"> ADDIN EN.CITE </w:instrText>
      </w:r>
      <w:r w:rsidR="00C17F16">
        <w:rPr>
          <w:rFonts w:ascii="Garamond" w:hAnsi="Garamond"/>
          <w:noProof/>
          <w:szCs w:val="24"/>
          <w:lang w:val="en-GB" w:eastAsia="en-GB" w:bidi="ar-SA"/>
        </w:rPr>
        <w:fldChar w:fldCharType="begin">
          <w:fldData xml:space="preserve">PEVuZE5vdGU+PENpdGU+PEF1dGhvcj5MdWlzZXR0aTwvQXV0aG9yPjxZZWFyPjIwMTQ8L1llYXI+
PFJlY051bT4yNjQ1PC9SZWNOdW0+PERpc3BsYXlUZXh0PihMdWlzZXR0aSBldCBhbC4sIDIwMTQp
PC9EaXNwbGF5VGV4dD48cmVjb3JkPjxyZWMtbnVtYmVyPjI2NDU8L3JlYy1udW1iZXI+PGZvcmVp
Z24ta2V5cz48a2V5IGFwcD0iRU4iIGRiLWlkPSJzMmR4c2Z6cDkwNXA5MGUwYXdleHNmZDNldnBk
c3d0eHYwdHgiPjI2NDU8L2tleT48L2ZvcmVpZ24ta2V5cz48cmVmLXR5cGUgbmFtZT0iSm91cm5h
bCBBcnRpY2xlIj4xNzwvcmVmLXR5cGU+PGNvbnRyaWJ1dG9ycz48YXV0aG9ycz48YXV0aG9yPkx1
aXNldHRpLCBULjwvYXV0aG9yPjxhdXRob3I+VHVybmVyLCBSLiBLLjwvYXV0aG9yPjxhdXRob3I+
Smlja2VsbHMsIFQuPC9hdXRob3I+PGF1dGhvcj5BbmRyZXdzLCBKLjwvYXV0aG9yPjxhdXRob3I+
RWxsaW90dCwgTS48L2F1dGhvcj48YXV0aG9yPlNjaGFhZnNtYSwgTS48L2F1dGhvcj48YXV0aG9y
PkJlYXVtb250LCBOLjwvYXV0aG9yPjxhdXRob3I+TWFsY29sbSwgUy48L2F1dGhvcj48YXV0aG9y
PkJ1cmRvbiwgRC48L2F1dGhvcj48YXV0aG9yPkFkYW1zLCBDLjwvYXV0aG9yPjxhdXRob3I+V2F0
dHMsIFcuPC9hdXRob3I+PC9hdXRob3JzPjwvY29udHJpYnV0b3JzPjxhdXRoLWFkZHJlc3M+W0x1
aXNldHRpLCBULjsgTWFsY29sbSwgUy5dIENFRkFTLCBMb3dlc3RvZnQgTlIzMyBPSFQsIFN1ZmZv
bGssIEVuZ2xhbmQuIFtUdXJuZXIsIFIuIEsuOyBTY2hhYWZzbWEsIE0uXSBVbml2IEUgQW5nbGlh
LCBTY2ggRW52aXJvbm0gU2NpLCBDU0VSR0UsIE5vcndpY2ggTlI0IDdUSiwgTm9yZm9saywgRW5n
bGFuZC4gW0ppY2tlbGxzLCBULjsgQW5kcmV3cywgSi47IEFkYW1zLCBDLl0gVW5pdiBFIEFuZ2xp
YSwgU2NoIEVudmlyb25tIFNjaSwgTm9yd2ljaCBOUjQgN1RKLCBOb3Jmb2xrLCBFbmdsYW5kLiBb
RWxsaW90dCwgTS47IEJ1cmRvbiwgRC5dIFVuaXYgSHVsbCwgSW5zdCBFc3R1YXJpbmUgJmFtcDsg
Q29hc3RhbCBTdHVkaWVzLCBLaW5nc3RvbiBVcG9uIEh1bGwgSFU2IDdSWCwgTiBIdW1iZXJzaWRl
LCBFbmdsYW5kLiBbQmVhdW1vbnQsIE4uXSBQbHltb3V0aCBNYXJpbmUgTGFiLCBQbHltb3V0aCBQ
TDEgM0RILCBEZXZvbiwgRW5nbGFuZC4gW1dhdHRzLCBXLl0gRW52aXJvbm0gQWdjeSwgTG9uZG9u
IFNFMTYgN0RKLCBFbmdsYW5kLiYjeEQ7THVpc2V0dGksIFQgKHJlcHJpbnQgYXV0aG9yKSwgQ0VG
QVMsIFBha2VmaWVsZCBSZCwgTG93ZXN0b2Z0IE5SMzMgT0hULCBTdWZmb2xrLCBFbmdsYW5kLjwv
YXV0aC1hZGRyZXNzPjx0aXRsZXM+PHRpdGxlPkNvYXN0YWwgWm9uZSBFY29zeXN0ZW0gU2Vydmlj
ZXM6IEZyb20gc2NpZW5jZSB0byB2YWx1ZXMgYW5kIGRlY2lzaW9uIG1ha2luZzsgYSBjYXNlIHN0
dWR5PC90aXRsZT48c2Vjb25kYXJ5LXRpdGxlPlNjaWVuY2Ugb2YgdGhlIFRvdGFsIEVudmlyb25t
ZW50PC9zZWNvbmRhcnktdGl0bGU+PC90aXRsZXM+PHBlcmlvZGljYWw+PGZ1bGwtdGl0bGU+U2Np
ZW5jZSBvZiBUaGUgVG90YWwgRW52aXJvbm1lbnQ8L2Z1bGwtdGl0bGU+PC9wZXJpb2RpY2FsPjxw
YWdlcz42ODItNjkzPC9wYWdlcz48dm9sdW1lPjQ5Mzwvdm9sdW1lPjxrZXl3b3Jkcz48a2V5d29y
ZD5TeXN0ZW0gY29tcGxleGl0eTwva2V5d29yZD48a2V5d29yZD5FY29zeXN0ZW0gc2VydmljZXM8
L2tleXdvcmQ+PGtleXdvcmQ+U3RvY2s8L2tleXdvcmQ+PGtleXdvcmQ+Rmxvd3M8L2tleXdvcmQ+
PGtleXdvcmQ+Q29udGV4dCBkZXBlbmRlbmN5PC9rZXl3b3JkPjxrZXl3b3JkPlZhbHVlIHRyYW5z
ZmVyPC9rZXl3b3JkPjxrZXl3b3JkPmxhbmQtb2NlYW4gaW50ZXJhY3Rpb248L2tleXdvcmQ+PGtl
eXdvcmQ+aHVtYmVyIGVzdHVhcnk8L2tleXdvcmQ+PGtleXdvcmQ+bWFuYWdlZCByZWFsaWdubWVu
dDwva2V5d29yZD48a2V5d29yZD5ub3J0aC1zZWE8L2tleXdvcmQ+PGtleXdvcmQ+b3JnYW5pYy1j
YXJib248L2tleXdvcmQ+PGtleXdvcmQ+c2FsdCBtYXJzaGVzPC9rZXl3b3JkPjxrZXl3b3JkPnVr
PC9rZXl3b3JkPjxrZXl3b3JkPm51dHJpZW50PC9rZXl3b3JkPjxrZXl3b3JkPnN0b3JhZ2U8L2tl
eXdvcmQ+PGtleXdvcmQ+ZnV0dXJlPC9rZXl3b3JkPjwva2V5d29yZHM+PGRhdGVzPjx5ZWFyPjIw
MTQ8L3llYXI+PHB1Yi1kYXRlcz48ZGF0ZT5TZXA8L2RhdGU+PC9wdWItZGF0ZXM+PC9kYXRlcz48
aXNibj4wMDQ4LTk2OTc8L2lzYm4+PGFjY2Vzc2lvbi1udW0+V09TOjAwMDM0MDMxMjAwMDA3NDwv
YWNjZXNzaW9uLW51bT48d29yay10eXBlPkFydGljbGU8L3dvcmstdHlwZT48dXJscz48cmVsYXRl
ZC11cmxzPjx1cmw+Jmx0O0dvIHRvIElTSSZndDs6Ly9XT1M6MDAwMzQwMzEyMDAwMDc0PC91cmw+
PC9yZWxhdGVkLXVybHM+PC91cmxzPjxlbGVjdHJvbmljLXJlc291cmNlLW51bT4xMC4xMDE2L2ou
c2NpdG90ZW52LjIwMTQuMDUuMDk5PC9lbGVjdHJvbmljLXJlc291cmNlLW51bT48bGFuZ3VhZ2U+
RW5nbGlzaDwvbGFuZ3VhZ2U+PC9yZWNvcmQ+PC9DaXRlPjwvRW5kTm90ZT5=
</w:fldData>
        </w:fldChar>
      </w:r>
      <w:r w:rsidR="003B00D1">
        <w:rPr>
          <w:rFonts w:ascii="Garamond" w:hAnsi="Garamond"/>
          <w:noProof/>
          <w:szCs w:val="24"/>
          <w:lang w:val="en-GB" w:eastAsia="en-GB" w:bidi="ar-SA"/>
        </w:rPr>
        <w:instrText xml:space="preserve"> ADDIN EN.CITE.DATA </w:instrText>
      </w:r>
      <w:r w:rsidR="00C17F16">
        <w:rPr>
          <w:rFonts w:ascii="Garamond" w:hAnsi="Garamond"/>
          <w:noProof/>
          <w:szCs w:val="24"/>
          <w:lang w:val="en-GB" w:eastAsia="en-GB" w:bidi="ar-SA"/>
        </w:rPr>
      </w:r>
      <w:r w:rsidR="00C17F16">
        <w:rPr>
          <w:rFonts w:ascii="Garamond" w:hAnsi="Garamond"/>
          <w:noProof/>
          <w:szCs w:val="24"/>
          <w:lang w:val="en-GB" w:eastAsia="en-GB" w:bidi="ar-SA"/>
        </w:rPr>
        <w:fldChar w:fldCharType="end"/>
      </w:r>
      <w:r w:rsidR="00C17F16">
        <w:rPr>
          <w:rFonts w:ascii="Garamond" w:hAnsi="Garamond"/>
          <w:noProof/>
          <w:szCs w:val="24"/>
          <w:lang w:val="en-GB" w:eastAsia="en-GB" w:bidi="ar-SA"/>
        </w:rPr>
      </w:r>
      <w:r w:rsidR="00C17F16">
        <w:rPr>
          <w:rFonts w:ascii="Garamond" w:hAnsi="Garamond"/>
          <w:noProof/>
          <w:szCs w:val="24"/>
          <w:lang w:val="en-GB" w:eastAsia="en-GB" w:bidi="ar-SA"/>
        </w:rPr>
        <w:fldChar w:fldCharType="separate"/>
      </w:r>
      <w:r w:rsidR="003B00D1">
        <w:rPr>
          <w:rFonts w:ascii="Garamond" w:hAnsi="Garamond"/>
          <w:noProof/>
          <w:szCs w:val="24"/>
          <w:lang w:val="en-GB" w:eastAsia="en-GB" w:bidi="ar-SA"/>
        </w:rPr>
        <w:t>(</w:t>
      </w:r>
      <w:hyperlink w:anchor="_ENREF_43" w:tooltip="Luisetti, 2014 #2645" w:history="1">
        <w:r w:rsidR="0018426A">
          <w:rPr>
            <w:rFonts w:ascii="Garamond" w:hAnsi="Garamond"/>
            <w:noProof/>
            <w:szCs w:val="24"/>
            <w:lang w:val="en-GB" w:eastAsia="en-GB" w:bidi="ar-SA"/>
          </w:rPr>
          <w:t>Luisetti et al., 2014</w:t>
        </w:r>
      </w:hyperlink>
      <w:r w:rsidR="003B00D1">
        <w:rPr>
          <w:rFonts w:ascii="Garamond" w:hAnsi="Garamond"/>
          <w:noProof/>
          <w:szCs w:val="24"/>
          <w:lang w:val="en-GB" w:eastAsia="en-GB" w:bidi="ar-SA"/>
        </w:rPr>
        <w:t>)</w:t>
      </w:r>
      <w:r w:rsidR="00C17F16">
        <w:rPr>
          <w:rFonts w:ascii="Garamond" w:hAnsi="Garamond"/>
          <w:noProof/>
          <w:szCs w:val="24"/>
          <w:lang w:val="en-GB" w:eastAsia="en-GB" w:bidi="ar-SA"/>
        </w:rPr>
        <w:fldChar w:fldCharType="end"/>
      </w:r>
      <w:r w:rsidR="0064232A">
        <w:rPr>
          <w:rFonts w:ascii="Garamond" w:hAnsi="Garamond"/>
          <w:noProof/>
          <w:szCs w:val="24"/>
          <w:lang w:val="en-GB" w:eastAsia="en-GB" w:bidi="ar-SA"/>
        </w:rPr>
        <w:t xml:space="preserve">. </w:t>
      </w:r>
      <w:r w:rsidR="00762DD0">
        <w:rPr>
          <w:rFonts w:ascii="Garamond" w:hAnsi="Garamond"/>
          <w:noProof/>
          <w:szCs w:val="24"/>
          <w:lang w:val="en-GB" w:eastAsia="en-GB" w:bidi="ar-SA"/>
        </w:rPr>
        <w:t xml:space="preserve">There were contrasting </w:t>
      </w:r>
      <w:r w:rsidR="00177EDA">
        <w:rPr>
          <w:rFonts w:ascii="Garamond" w:hAnsi="Garamond"/>
          <w:noProof/>
          <w:szCs w:val="24"/>
          <w:lang w:val="en-GB" w:eastAsia="en-GB" w:bidi="ar-SA"/>
        </w:rPr>
        <w:t xml:space="preserve">patterns </w:t>
      </w:r>
      <w:r w:rsidR="00762DD0">
        <w:rPr>
          <w:rFonts w:ascii="Garamond" w:hAnsi="Garamond"/>
          <w:noProof/>
          <w:szCs w:val="24"/>
          <w:lang w:val="en-GB" w:eastAsia="en-GB" w:bidi="ar-SA"/>
        </w:rPr>
        <w:t>in the carbon stocks at the two sites</w:t>
      </w:r>
      <w:r w:rsidR="00177EDA">
        <w:rPr>
          <w:rFonts w:ascii="Garamond" w:hAnsi="Garamond"/>
          <w:noProof/>
          <w:szCs w:val="24"/>
          <w:lang w:val="en-GB" w:eastAsia="en-GB" w:bidi="ar-SA"/>
        </w:rPr>
        <w:t>. T</w:t>
      </w:r>
      <w:r w:rsidR="00762DD0">
        <w:rPr>
          <w:rFonts w:ascii="Garamond" w:hAnsi="Garamond"/>
          <w:noProof/>
          <w:szCs w:val="24"/>
          <w:lang w:val="en-GB" w:eastAsia="en-GB" w:bidi="ar-SA"/>
        </w:rPr>
        <w:t xml:space="preserve">he </w:t>
      </w:r>
      <w:r w:rsidR="006530C5">
        <w:rPr>
          <w:rFonts w:ascii="Garamond" w:hAnsi="Garamond"/>
          <w:noProof/>
          <w:szCs w:val="24"/>
          <w:lang w:val="en-GB" w:eastAsia="en-GB" w:bidi="ar-SA"/>
        </w:rPr>
        <w:t>realigned</w:t>
      </w:r>
      <w:r w:rsidR="00762DD0">
        <w:rPr>
          <w:rFonts w:ascii="Garamond" w:hAnsi="Garamond"/>
          <w:noProof/>
          <w:szCs w:val="24"/>
          <w:lang w:val="en-GB" w:eastAsia="en-GB" w:bidi="ar-SA"/>
        </w:rPr>
        <w:t xml:space="preserve"> scenario at Hesketh Outmarsh West </w:t>
      </w:r>
      <w:r w:rsidR="00177EDA">
        <w:rPr>
          <w:rFonts w:ascii="Garamond" w:hAnsi="Garamond"/>
          <w:noProof/>
          <w:szCs w:val="24"/>
          <w:lang w:val="en-GB" w:eastAsia="en-GB" w:bidi="ar-SA"/>
        </w:rPr>
        <w:t xml:space="preserve">held </w:t>
      </w:r>
      <w:r w:rsidR="00762DD0">
        <w:rPr>
          <w:rFonts w:ascii="Garamond" w:hAnsi="Garamond"/>
          <w:noProof/>
          <w:szCs w:val="24"/>
          <w:lang w:val="en-GB" w:eastAsia="en-GB" w:bidi="ar-SA"/>
        </w:rPr>
        <w:t xml:space="preserve">more soil carbon than the agricultural scenario, </w:t>
      </w:r>
      <w:r w:rsidR="00177EDA">
        <w:rPr>
          <w:rFonts w:ascii="Garamond" w:hAnsi="Garamond"/>
          <w:noProof/>
          <w:szCs w:val="24"/>
          <w:lang w:val="en-GB" w:eastAsia="en-GB" w:bidi="ar-SA"/>
        </w:rPr>
        <w:t xml:space="preserve">primarily </w:t>
      </w:r>
      <w:r w:rsidR="00762DD0">
        <w:rPr>
          <w:rFonts w:ascii="Garamond" w:hAnsi="Garamond"/>
          <w:noProof/>
          <w:szCs w:val="24"/>
          <w:lang w:val="en-GB" w:eastAsia="en-GB" w:bidi="ar-SA"/>
        </w:rPr>
        <w:t>due to a deeper organic soil horizon. At the Inner Forth</w:t>
      </w:r>
      <w:r w:rsidR="00177EDA">
        <w:rPr>
          <w:rFonts w:ascii="Garamond" w:hAnsi="Garamond"/>
          <w:noProof/>
          <w:szCs w:val="24"/>
          <w:lang w:val="en-GB" w:eastAsia="en-GB" w:bidi="ar-SA"/>
        </w:rPr>
        <w:t>, however,  the</w:t>
      </w:r>
      <w:r w:rsidR="00762DD0">
        <w:rPr>
          <w:rFonts w:ascii="Garamond" w:hAnsi="Garamond"/>
          <w:noProof/>
          <w:szCs w:val="24"/>
          <w:lang w:val="en-GB" w:eastAsia="en-GB" w:bidi="ar-SA"/>
        </w:rPr>
        <w:t xml:space="preserve"> carbon content of agricultural soil </w:t>
      </w:r>
      <w:r w:rsidR="00216940">
        <w:rPr>
          <w:rFonts w:ascii="Garamond" w:hAnsi="Garamond"/>
          <w:noProof/>
          <w:szCs w:val="24"/>
          <w:lang w:val="en-GB" w:eastAsia="en-GB" w:bidi="ar-SA"/>
        </w:rPr>
        <w:t xml:space="preserve">was </w:t>
      </w:r>
      <w:r w:rsidR="00762DD0">
        <w:rPr>
          <w:rFonts w:ascii="Garamond" w:hAnsi="Garamond"/>
          <w:noProof/>
          <w:szCs w:val="24"/>
          <w:lang w:val="en-GB" w:eastAsia="en-GB" w:bidi="ar-SA"/>
        </w:rPr>
        <w:t>greater than that recorded in the newly-realigned site at Kennet Pans</w:t>
      </w:r>
      <w:r w:rsidR="003B00D1">
        <w:rPr>
          <w:rFonts w:ascii="Garamond" w:hAnsi="Garamond"/>
          <w:noProof/>
          <w:szCs w:val="24"/>
          <w:lang w:val="en-GB" w:eastAsia="en-GB" w:bidi="ar-SA"/>
        </w:rPr>
        <w:t xml:space="preserve">, as the latter had undergone </w:t>
      </w:r>
      <w:r w:rsidR="006530C5">
        <w:rPr>
          <w:rFonts w:ascii="Garamond" w:hAnsi="Garamond"/>
          <w:noProof/>
          <w:szCs w:val="24"/>
          <w:lang w:val="en-GB" w:eastAsia="en-GB" w:bidi="ar-SA"/>
        </w:rPr>
        <w:t>sediment</w:t>
      </w:r>
      <w:r w:rsidR="00F51EF9">
        <w:rPr>
          <w:rFonts w:ascii="Garamond" w:hAnsi="Garamond"/>
          <w:noProof/>
          <w:szCs w:val="24"/>
          <w:lang w:val="en-GB" w:eastAsia="en-GB" w:bidi="ar-SA"/>
        </w:rPr>
        <w:t xml:space="preserve"> loss post-</w:t>
      </w:r>
      <w:r w:rsidR="00596687">
        <w:rPr>
          <w:rFonts w:ascii="Garamond" w:hAnsi="Garamond"/>
          <w:noProof/>
          <w:szCs w:val="24"/>
          <w:lang w:val="en-GB" w:eastAsia="en-GB" w:bidi="ar-SA"/>
        </w:rPr>
        <w:t>MR</w:t>
      </w:r>
      <w:r w:rsidR="00762DD0">
        <w:rPr>
          <w:rFonts w:ascii="Garamond" w:hAnsi="Garamond"/>
          <w:noProof/>
          <w:szCs w:val="24"/>
          <w:lang w:val="en-GB" w:eastAsia="en-GB" w:bidi="ar-SA"/>
        </w:rPr>
        <w:t xml:space="preserve">. It could be argued that it would have been more appropriate to use carbon stock values from mature </w:t>
      </w:r>
      <w:r w:rsidR="00D60275">
        <w:rPr>
          <w:rFonts w:ascii="Garamond" w:hAnsi="Garamond"/>
          <w:noProof/>
          <w:szCs w:val="24"/>
          <w:lang w:val="en-GB" w:eastAsia="en-GB" w:bidi="ar-SA"/>
        </w:rPr>
        <w:t>salt marsh</w:t>
      </w:r>
      <w:r w:rsidR="00762DD0">
        <w:rPr>
          <w:rFonts w:ascii="Garamond" w:hAnsi="Garamond"/>
          <w:noProof/>
          <w:szCs w:val="24"/>
          <w:lang w:val="en-GB" w:eastAsia="en-GB" w:bidi="ar-SA"/>
        </w:rPr>
        <w:t xml:space="preserve">, as this is the desired end product of </w:t>
      </w:r>
      <w:r w:rsidR="00596687">
        <w:rPr>
          <w:rFonts w:ascii="Garamond" w:hAnsi="Garamond"/>
          <w:noProof/>
          <w:szCs w:val="24"/>
          <w:lang w:val="en-GB" w:eastAsia="en-GB" w:bidi="ar-SA"/>
        </w:rPr>
        <w:t>MR</w:t>
      </w:r>
      <w:r w:rsidR="004318E2">
        <w:rPr>
          <w:rFonts w:ascii="Garamond" w:hAnsi="Garamond"/>
          <w:noProof/>
          <w:szCs w:val="24"/>
          <w:lang w:val="en-GB" w:eastAsia="en-GB" w:bidi="ar-SA"/>
        </w:rPr>
        <w:t>, and</w:t>
      </w:r>
      <w:r w:rsidR="006530C5">
        <w:rPr>
          <w:rFonts w:ascii="Garamond" w:hAnsi="Garamond"/>
          <w:noProof/>
          <w:szCs w:val="24"/>
          <w:lang w:val="en-GB" w:eastAsia="en-GB" w:bidi="ar-SA"/>
        </w:rPr>
        <w:t xml:space="preserve"> these</w:t>
      </w:r>
      <w:r w:rsidR="004318E2">
        <w:rPr>
          <w:rFonts w:ascii="Garamond" w:hAnsi="Garamond"/>
          <w:noProof/>
          <w:szCs w:val="24"/>
          <w:lang w:val="en-GB" w:eastAsia="en-GB" w:bidi="ar-SA"/>
        </w:rPr>
        <w:t xml:space="preserve"> were more than twice as great as those of the </w:t>
      </w:r>
      <w:r w:rsidR="006530C5">
        <w:rPr>
          <w:rFonts w:ascii="Garamond" w:hAnsi="Garamond"/>
          <w:noProof/>
          <w:szCs w:val="24"/>
          <w:lang w:val="en-GB" w:eastAsia="en-GB" w:bidi="ar-SA"/>
        </w:rPr>
        <w:t>agricultural</w:t>
      </w:r>
      <w:r w:rsidR="004318E2">
        <w:rPr>
          <w:rFonts w:ascii="Garamond" w:hAnsi="Garamond"/>
          <w:noProof/>
          <w:szCs w:val="24"/>
          <w:lang w:val="en-GB" w:eastAsia="en-GB" w:bidi="ar-SA"/>
        </w:rPr>
        <w:t xml:space="preserve"> state at Hesketh Outmarsh West</w:t>
      </w:r>
      <w:r w:rsidR="00762DD0">
        <w:rPr>
          <w:rFonts w:ascii="Garamond" w:hAnsi="Garamond"/>
          <w:noProof/>
          <w:szCs w:val="24"/>
          <w:lang w:val="en-GB" w:eastAsia="en-GB" w:bidi="ar-SA"/>
        </w:rPr>
        <w:t xml:space="preserve">. </w:t>
      </w:r>
      <w:r w:rsidR="008C5060">
        <w:rPr>
          <w:rFonts w:ascii="Garamond" w:hAnsi="Garamond"/>
          <w:noProof/>
          <w:szCs w:val="24"/>
          <w:lang w:val="en-GB" w:eastAsia="en-GB" w:bidi="ar-SA"/>
        </w:rPr>
        <w:t>However, th</w:t>
      </w:r>
      <w:r w:rsidR="00252205">
        <w:rPr>
          <w:rFonts w:ascii="Garamond" w:hAnsi="Garamond"/>
          <w:noProof/>
          <w:szCs w:val="24"/>
          <w:lang w:val="en-GB" w:eastAsia="en-GB" w:bidi="ar-SA"/>
        </w:rPr>
        <w:t>is was rejected on three counts. F</w:t>
      </w:r>
      <w:r w:rsidR="008C5060">
        <w:rPr>
          <w:rFonts w:ascii="Garamond" w:hAnsi="Garamond"/>
          <w:noProof/>
          <w:szCs w:val="24"/>
          <w:lang w:val="en-GB" w:eastAsia="en-GB" w:bidi="ar-SA"/>
        </w:rPr>
        <w:t xml:space="preserve">irst, </w:t>
      </w:r>
      <w:r w:rsidR="00252205">
        <w:rPr>
          <w:rFonts w:ascii="Garamond" w:hAnsi="Garamond"/>
          <w:noProof/>
          <w:szCs w:val="24"/>
          <w:lang w:val="en-GB" w:eastAsia="en-GB" w:bidi="ar-SA"/>
        </w:rPr>
        <w:t xml:space="preserve">the approach was intended to be conservative in estimating the benefits of </w:t>
      </w:r>
      <w:r w:rsidR="00EA50B2">
        <w:rPr>
          <w:rFonts w:ascii="Garamond" w:hAnsi="Garamond"/>
          <w:noProof/>
          <w:szCs w:val="24"/>
          <w:lang w:val="en-GB" w:eastAsia="en-GB" w:bidi="ar-SA"/>
        </w:rPr>
        <w:t>nature</w:t>
      </w:r>
      <w:r w:rsidR="00252205">
        <w:rPr>
          <w:rFonts w:ascii="Garamond" w:hAnsi="Garamond"/>
          <w:noProof/>
          <w:szCs w:val="24"/>
          <w:lang w:val="en-GB" w:eastAsia="en-GB" w:bidi="ar-SA"/>
        </w:rPr>
        <w:t xml:space="preserve">-friendly management, </w:t>
      </w:r>
      <w:r w:rsidR="00252205">
        <w:rPr>
          <w:rFonts w:ascii="Garamond" w:hAnsi="Garamond"/>
          <w:noProof/>
          <w:szCs w:val="24"/>
          <w:lang w:val="en-GB" w:eastAsia="en-GB" w:bidi="ar-SA"/>
        </w:rPr>
        <w:lastRenderedPageBreak/>
        <w:t xml:space="preserve">so that </w:t>
      </w:r>
      <w:r w:rsidR="008D272A">
        <w:rPr>
          <w:rFonts w:ascii="Garamond" w:hAnsi="Garamond"/>
          <w:noProof/>
          <w:szCs w:val="24"/>
          <w:lang w:val="en-GB" w:eastAsia="en-GB" w:bidi="ar-SA"/>
        </w:rPr>
        <w:t xml:space="preserve">the claims of such management </w:t>
      </w:r>
      <w:r w:rsidR="00BF5BE1">
        <w:rPr>
          <w:rFonts w:ascii="Garamond" w:hAnsi="Garamond"/>
          <w:noProof/>
          <w:szCs w:val="24"/>
          <w:lang w:val="en-GB" w:eastAsia="en-GB" w:bidi="ar-SA"/>
        </w:rPr>
        <w:t xml:space="preserve">are not undermined by suggestions of inflated </w:t>
      </w:r>
      <w:r w:rsidR="00DF5898">
        <w:rPr>
          <w:rFonts w:ascii="Garamond" w:hAnsi="Garamond"/>
          <w:noProof/>
          <w:szCs w:val="24"/>
          <w:lang w:val="en-GB" w:eastAsia="en-GB" w:bidi="ar-SA"/>
        </w:rPr>
        <w:t>estimates</w:t>
      </w:r>
      <w:r w:rsidR="00BF5BE1">
        <w:rPr>
          <w:rFonts w:ascii="Garamond" w:hAnsi="Garamond"/>
          <w:noProof/>
          <w:szCs w:val="24"/>
          <w:lang w:val="en-GB" w:eastAsia="en-GB" w:bidi="ar-SA"/>
        </w:rPr>
        <w:t xml:space="preserve">. Second, adjusting carbon stocks would </w:t>
      </w:r>
      <w:r w:rsidR="00975073">
        <w:rPr>
          <w:rFonts w:ascii="Garamond" w:hAnsi="Garamond"/>
          <w:noProof/>
          <w:szCs w:val="24"/>
          <w:lang w:val="en-GB" w:eastAsia="en-GB" w:bidi="ar-SA"/>
        </w:rPr>
        <w:t xml:space="preserve">result in adjusting accretion rates, as these </w:t>
      </w:r>
      <w:r w:rsidR="009518BE">
        <w:rPr>
          <w:rFonts w:ascii="Garamond" w:hAnsi="Garamond"/>
          <w:noProof/>
          <w:szCs w:val="24"/>
          <w:lang w:val="en-GB" w:eastAsia="en-GB" w:bidi="ar-SA"/>
        </w:rPr>
        <w:t xml:space="preserve">also </w:t>
      </w:r>
      <w:r w:rsidR="00975073">
        <w:rPr>
          <w:rFonts w:ascii="Garamond" w:hAnsi="Garamond"/>
          <w:noProof/>
          <w:szCs w:val="24"/>
          <w:lang w:val="en-GB" w:eastAsia="en-GB" w:bidi="ar-SA"/>
        </w:rPr>
        <w:t xml:space="preserve">differ between </w:t>
      </w:r>
      <w:r w:rsidR="00974F27">
        <w:rPr>
          <w:rFonts w:ascii="Garamond" w:hAnsi="Garamond"/>
          <w:noProof/>
          <w:szCs w:val="24"/>
          <w:lang w:val="en-GB" w:eastAsia="en-GB" w:bidi="ar-SA"/>
        </w:rPr>
        <w:t>newly-formed and</w:t>
      </w:r>
      <w:r w:rsidR="00975073">
        <w:rPr>
          <w:rFonts w:ascii="Garamond" w:hAnsi="Garamond"/>
          <w:noProof/>
          <w:szCs w:val="24"/>
          <w:lang w:val="en-GB" w:eastAsia="en-GB" w:bidi="ar-SA"/>
        </w:rPr>
        <w:t xml:space="preserve"> mature </w:t>
      </w:r>
      <w:r w:rsidR="00D60275">
        <w:rPr>
          <w:rFonts w:ascii="Garamond" w:hAnsi="Garamond"/>
          <w:noProof/>
          <w:szCs w:val="24"/>
          <w:lang w:val="en-GB" w:eastAsia="en-GB" w:bidi="ar-SA"/>
        </w:rPr>
        <w:t>salt marsh</w:t>
      </w:r>
      <w:r w:rsidR="00D21B42">
        <w:rPr>
          <w:rFonts w:ascii="Garamond" w:hAnsi="Garamond"/>
          <w:noProof/>
          <w:szCs w:val="24"/>
          <w:lang w:val="en-GB" w:eastAsia="en-GB" w:bidi="ar-SA"/>
        </w:rPr>
        <w:t xml:space="preserve"> </w:t>
      </w:r>
      <w:r w:rsidR="00C17F16">
        <w:rPr>
          <w:rFonts w:ascii="Garamond" w:hAnsi="Garamond"/>
          <w:noProof/>
          <w:szCs w:val="24"/>
          <w:lang w:val="en-GB" w:eastAsia="en-GB" w:bidi="ar-SA"/>
        </w:rPr>
        <w:fldChar w:fldCharType="begin"/>
      </w:r>
      <w:r w:rsidR="00D21B42">
        <w:rPr>
          <w:rFonts w:ascii="Garamond" w:hAnsi="Garamond"/>
          <w:noProof/>
          <w:szCs w:val="24"/>
          <w:lang w:val="en-GB" w:eastAsia="en-GB" w:bidi="ar-SA"/>
        </w:rPr>
        <w:instrText xml:space="preserve"> ADDIN EN.CITE &lt;EndNote&gt;&lt;Cite&gt;&lt;Author&gt;Bedford&lt;/Author&gt;&lt;Year&gt;2012&lt;/Year&gt;&lt;RecNum&gt;2096&lt;/RecNum&gt;&lt;DisplayText&gt;(Bedford, 2012)&lt;/DisplayText&gt;&lt;record&gt;&lt;rec-number&gt;2096&lt;/rec-number&gt;&lt;foreign-keys&gt;&lt;key app="EN" db-id="s2dxsfzp905p90e0awexsfd3evpdswtxv0tx"&gt;2096&lt;/key&gt;&lt;/foreign-keys&gt;&lt;ref-type name="Report"&gt;27&lt;/ref-type&gt;&lt;contributors&gt;&lt;authors&gt;&lt;author&gt;Bedford, A.&lt;/author&gt;&lt;/authors&gt;&lt;/contributors&gt;&lt;titles&gt;&lt;title&gt;Hesketh Out Marsh West Monitoring Report 3 2010/11. Report to the Royal Society for the Protection of Birds&lt;/title&gt;&lt;/titles&gt;&lt;dates&gt;&lt;year&gt;2012&lt;/year&gt;&lt;/dates&gt;&lt;publisher&gt;Edge Hill University&lt;/publisher&gt;&lt;urls&gt;&lt;/urls&gt;&lt;/record&gt;&lt;/Cite&gt;&lt;/EndNote&gt;</w:instrText>
      </w:r>
      <w:r w:rsidR="00C17F16">
        <w:rPr>
          <w:rFonts w:ascii="Garamond" w:hAnsi="Garamond"/>
          <w:noProof/>
          <w:szCs w:val="24"/>
          <w:lang w:val="en-GB" w:eastAsia="en-GB" w:bidi="ar-SA"/>
        </w:rPr>
        <w:fldChar w:fldCharType="separate"/>
      </w:r>
      <w:r w:rsidR="00D21B42">
        <w:rPr>
          <w:rFonts w:ascii="Garamond" w:hAnsi="Garamond"/>
          <w:noProof/>
          <w:szCs w:val="24"/>
          <w:lang w:val="en-GB" w:eastAsia="en-GB" w:bidi="ar-SA"/>
        </w:rPr>
        <w:t>(</w:t>
      </w:r>
      <w:hyperlink w:anchor="_ENREF_10" w:tooltip="Bedford, 2012 #2096" w:history="1">
        <w:r w:rsidR="0018426A">
          <w:rPr>
            <w:rFonts w:ascii="Garamond" w:hAnsi="Garamond"/>
            <w:noProof/>
            <w:szCs w:val="24"/>
            <w:lang w:val="en-GB" w:eastAsia="en-GB" w:bidi="ar-SA"/>
          </w:rPr>
          <w:t>Bedford, 2012</w:t>
        </w:r>
      </w:hyperlink>
      <w:r w:rsidR="00D21B42">
        <w:rPr>
          <w:rFonts w:ascii="Garamond" w:hAnsi="Garamond"/>
          <w:noProof/>
          <w:szCs w:val="24"/>
          <w:lang w:val="en-GB" w:eastAsia="en-GB" w:bidi="ar-SA"/>
        </w:rPr>
        <w:t>)</w:t>
      </w:r>
      <w:r w:rsidR="00C17F16">
        <w:rPr>
          <w:rFonts w:ascii="Garamond" w:hAnsi="Garamond"/>
          <w:noProof/>
          <w:szCs w:val="24"/>
          <w:lang w:val="en-GB" w:eastAsia="en-GB" w:bidi="ar-SA"/>
        </w:rPr>
        <w:fldChar w:fldCharType="end"/>
      </w:r>
      <w:r w:rsidR="00975073">
        <w:rPr>
          <w:rFonts w:ascii="Garamond" w:hAnsi="Garamond"/>
          <w:noProof/>
          <w:szCs w:val="24"/>
          <w:lang w:val="en-GB" w:eastAsia="en-GB" w:bidi="ar-SA"/>
        </w:rPr>
        <w:t xml:space="preserve">. Third, the habitats provided by </w:t>
      </w:r>
      <w:r w:rsidR="00596687">
        <w:rPr>
          <w:rFonts w:ascii="Garamond" w:hAnsi="Garamond"/>
          <w:noProof/>
          <w:szCs w:val="24"/>
          <w:lang w:val="en-GB" w:eastAsia="en-GB" w:bidi="ar-SA"/>
        </w:rPr>
        <w:t>MR</w:t>
      </w:r>
      <w:r w:rsidR="00975073">
        <w:rPr>
          <w:rFonts w:ascii="Garamond" w:hAnsi="Garamond"/>
          <w:noProof/>
          <w:szCs w:val="24"/>
          <w:lang w:val="en-GB" w:eastAsia="en-GB" w:bidi="ar-SA"/>
        </w:rPr>
        <w:t xml:space="preserve"> may indeed not be equivalent to mature </w:t>
      </w:r>
      <w:r w:rsidR="00D60275">
        <w:rPr>
          <w:rFonts w:ascii="Garamond" w:hAnsi="Garamond"/>
          <w:noProof/>
          <w:szCs w:val="24"/>
          <w:lang w:val="en-GB" w:eastAsia="en-GB" w:bidi="ar-SA"/>
        </w:rPr>
        <w:t>salt marsh</w:t>
      </w:r>
      <w:r w:rsidR="00975073">
        <w:rPr>
          <w:rFonts w:ascii="Garamond" w:hAnsi="Garamond"/>
          <w:noProof/>
          <w:szCs w:val="24"/>
          <w:lang w:val="en-GB" w:eastAsia="en-GB" w:bidi="ar-SA"/>
        </w:rPr>
        <w:t xml:space="preserve">, at least from an ecological point of view </w:t>
      </w:r>
      <w:r w:rsidR="00C17F16">
        <w:rPr>
          <w:rFonts w:ascii="Garamond" w:hAnsi="Garamond"/>
          <w:noProof/>
          <w:szCs w:val="24"/>
          <w:lang w:val="en-GB" w:eastAsia="en-GB" w:bidi="ar-SA"/>
        </w:rPr>
        <w:fldChar w:fldCharType="begin"/>
      </w:r>
      <w:r w:rsidR="00975073">
        <w:rPr>
          <w:rFonts w:ascii="Garamond" w:hAnsi="Garamond"/>
          <w:noProof/>
          <w:szCs w:val="24"/>
          <w:lang w:val="en-GB" w:eastAsia="en-GB" w:bidi="ar-SA"/>
        </w:rPr>
        <w:instrText xml:space="preserve"> ADDIN EN.CITE &lt;EndNote&gt;&lt;Cite&gt;&lt;Author&gt;Mossman&lt;/Author&gt;&lt;Year&gt;2012&lt;/Year&gt;&lt;RecNum&gt;2144&lt;/RecNum&gt;&lt;DisplayText&gt;(Mossman et al., 2012)&lt;/DisplayText&gt;&lt;record&gt;&lt;rec-number&gt;2144&lt;/rec-number&gt;&lt;foreign-keys&gt;&lt;key app="EN" db-id="s2dxsfzp905p90e0awexsfd3evpdswtxv0tx"&gt;2144&lt;/key&gt;&lt;/foreign-keys&gt;&lt;ref-type name="Journal Article"&gt;17&lt;/ref-type&gt;&lt;contributors&gt;&lt;authors&gt;&lt;author&gt;Mossman, Hannah L.&lt;/author&gt;&lt;author&gt;Davy, Anthony J.&lt;/author&gt;&lt;author&gt;Grant, Alastair&lt;/author&gt;&lt;/authors&gt;&lt;/contributors&gt;&lt;titles&gt;&lt;title&gt;Does managed coastal realignment create saltmarshes with ‘equivalent biological characteristics’ to natural reference sites?&lt;/title&gt;&lt;secondary-title&gt;Journal of Applied Ecology&lt;/secondary-title&gt;&lt;/titles&gt;&lt;periodical&gt;&lt;full-title&gt;Journal of Applied Ecology&lt;/full-title&gt;&lt;abbr-1&gt;J. Appl. Ecol.&lt;/abbr-1&gt;&lt;/periodical&gt;&lt;pages&gt;1446-1456&lt;/pages&gt;&lt;volume&gt;49&lt;/volume&gt;&lt;number&gt;6&lt;/number&gt;&lt;keywords&gt;&lt;keyword&gt;Atriplex portulacoides&lt;/keyword&gt;&lt;keyword&gt;dyke breach&lt;/keyword&gt;&lt;keyword&gt;habitat creation&lt;/keyword&gt;&lt;keyword&gt;managed retreat&lt;/keyword&gt;&lt;keyword&gt;redox potential&lt;/keyword&gt;&lt;keyword&gt;salt-marsh restoration&lt;/keyword&gt;&lt;keyword&gt;succession&lt;/keyword&gt;&lt;/keywords&gt;&lt;dates&gt;&lt;year&gt;2012&lt;/year&gt;&lt;/dates&gt;&lt;isbn&gt;1365-2664&lt;/isbn&gt;&lt;urls&gt;&lt;related-urls&gt;&lt;url&gt;http://dx.doi.org/10.1111/j.1365-2664.2012.02198.x&lt;/url&gt;&lt;/related-urls&gt;&lt;/urls&gt;&lt;electronic-resource-num&gt;10.1111/j.1365-2664.2012.02198.x&lt;/electronic-resource-num&gt;&lt;/record&gt;&lt;/Cite&gt;&lt;/EndNote&gt;</w:instrText>
      </w:r>
      <w:r w:rsidR="00C17F16">
        <w:rPr>
          <w:rFonts w:ascii="Garamond" w:hAnsi="Garamond"/>
          <w:noProof/>
          <w:szCs w:val="24"/>
          <w:lang w:val="en-GB" w:eastAsia="en-GB" w:bidi="ar-SA"/>
        </w:rPr>
        <w:fldChar w:fldCharType="separate"/>
      </w:r>
      <w:r w:rsidR="00975073">
        <w:rPr>
          <w:rFonts w:ascii="Garamond" w:hAnsi="Garamond"/>
          <w:noProof/>
          <w:szCs w:val="24"/>
          <w:lang w:val="en-GB" w:eastAsia="en-GB" w:bidi="ar-SA"/>
        </w:rPr>
        <w:t>(</w:t>
      </w:r>
      <w:hyperlink w:anchor="_ENREF_52" w:tooltip="Mossman, 2012 #2144" w:history="1">
        <w:r w:rsidR="0018426A">
          <w:rPr>
            <w:rFonts w:ascii="Garamond" w:hAnsi="Garamond"/>
            <w:noProof/>
            <w:szCs w:val="24"/>
            <w:lang w:val="en-GB" w:eastAsia="en-GB" w:bidi="ar-SA"/>
          </w:rPr>
          <w:t>Mossman et al., 2012</w:t>
        </w:r>
      </w:hyperlink>
      <w:r w:rsidR="00975073">
        <w:rPr>
          <w:rFonts w:ascii="Garamond" w:hAnsi="Garamond"/>
          <w:noProof/>
          <w:szCs w:val="24"/>
          <w:lang w:val="en-GB" w:eastAsia="en-GB" w:bidi="ar-SA"/>
        </w:rPr>
        <w:t>)</w:t>
      </w:r>
      <w:r w:rsidR="00C17F16">
        <w:rPr>
          <w:rFonts w:ascii="Garamond" w:hAnsi="Garamond"/>
          <w:noProof/>
          <w:szCs w:val="24"/>
          <w:lang w:val="en-GB" w:eastAsia="en-GB" w:bidi="ar-SA"/>
        </w:rPr>
        <w:fldChar w:fldCharType="end"/>
      </w:r>
      <w:r w:rsidR="00975073">
        <w:rPr>
          <w:rFonts w:ascii="Garamond" w:hAnsi="Garamond"/>
          <w:noProof/>
          <w:szCs w:val="24"/>
          <w:lang w:val="en-GB" w:eastAsia="en-GB" w:bidi="ar-SA"/>
        </w:rPr>
        <w:t xml:space="preserve">, </w:t>
      </w:r>
      <w:r w:rsidR="00D01F8D">
        <w:rPr>
          <w:rFonts w:ascii="Garamond" w:hAnsi="Garamond"/>
          <w:noProof/>
          <w:szCs w:val="24"/>
          <w:lang w:val="en-GB" w:eastAsia="en-GB" w:bidi="ar-SA"/>
        </w:rPr>
        <w:t>and possibly in</w:t>
      </w:r>
      <w:r w:rsidR="00975073">
        <w:rPr>
          <w:rFonts w:ascii="Garamond" w:hAnsi="Garamond"/>
          <w:noProof/>
          <w:szCs w:val="24"/>
          <w:lang w:val="en-GB" w:eastAsia="en-GB" w:bidi="ar-SA"/>
        </w:rPr>
        <w:t xml:space="preserve"> biophysical characteristics </w:t>
      </w:r>
      <w:r w:rsidR="00C17F16">
        <w:rPr>
          <w:rFonts w:ascii="Garamond" w:hAnsi="Garamond"/>
          <w:noProof/>
          <w:szCs w:val="24"/>
          <w:lang w:val="en-GB" w:eastAsia="en-GB" w:bidi="ar-SA"/>
        </w:rPr>
        <w:fldChar w:fldCharType="begin">
          <w:fldData xml:space="preserve">PEVuZE5vdGU+PENpdGU+PEF1dGhvcj5CdXJkZW48L0F1dGhvcj48WWVhcj4yMDEzPC9ZZWFyPjxS
ZWNOdW0+MjEwMjwvUmVjTnVtPjxEaXNwbGF5VGV4dD4oQnVyZGVuIGV0IGFsLiwgMjAxMzsgR2Fy
YnV0dCBhbmQgV29sdGVycywgMjAwOCk8L0Rpc3BsYXlUZXh0PjxyZWNvcmQ+PHJlYy1udW1iZXI+
MjEwMjwvcmVjLW51bWJlcj48Zm9yZWlnbi1rZXlzPjxrZXkgYXBwPSJFTiIgZGItaWQ9InMyZHhz
ZnpwOTA1cDkwZTBhd2V4c2ZkM2V2cGRzd3R4djB0eCI+MjEwMjwva2V5PjwvZm9yZWlnbi1rZXlz
PjxyZWYtdHlwZSBuYW1lPSJKb3VybmFsIEFydGljbGUiPjE3PC9yZWYtdHlwZT48Y29udHJpYnV0
b3JzPjxhdXRob3JzPjxhdXRob3I+QnVyZGVuLCBBLjwvYXV0aG9yPjxhdXRob3I+R2FyYnV0dCwg
Ui4gQS48L2F1dGhvcj48YXV0aG9yPkV2YW5zLCBDLiBELjwvYXV0aG9yPjxhdXRob3I+Sm9uZXMs
IEQuIEwuPC9hdXRob3I+PGF1dGhvcj5Db29wZXIsIEQuIE0uPC9hdXRob3I+PC9hdXRob3JzPjwv
Y29udHJpYnV0b3JzPjx0aXRsZXM+PHRpdGxlPkNhcmJvbiBzZXF1ZXN0cmF0aW9uIGFuZCBiaW9n
ZW9jaGVtaWNhbCBjeWNsaW5nIGluIGEgc2FsdG1hcnNoIHN1YmplY3QgdG8gY29hc3RhbCBtYW5h
Z2VkIHJlYWxpZ25tZW50PC90aXRsZT48c2Vjb25kYXJ5LXRpdGxlPkVzdHVhcmluZSwgQ29hc3Rh
bCBhbmQgU2hlbGYgU2NpZW5jZTwvc2Vjb25kYXJ5LXRpdGxlPjwvdGl0bGVzPjxwZXJpb2RpY2Fs
PjxmdWxsLXRpdGxlPkVzdHVhcmluZSwgQ29hc3RhbCBhbmQgU2hlbGYgU2NpZW5jZTwvZnVsbC10
aXRsZT48L3BlcmlvZGljYWw+PHBhZ2VzPjEyLTIwPC9wYWdlcz48dm9sdW1lPjEyMDwvdm9sdW1l
PjxudW1iZXI+MDwvbnVtYmVyPjxrZXl3b3Jkcz48a2V5d29yZD5zYWx0bWFyc2g8L2tleXdvcmQ+
PGtleXdvcmQ+Y2FyYm9uIHNlcXVlc3RyYXRpb248L2tleXdvcmQ+PGtleXdvcmQ+b3JnYW5pYyBt
YXR0ZXIgY3ljbGluZzwva2V5d29yZD48a2V5d29yZD5udXRyaWVudCBjeWNsZXM8L2tleXdvcmQ+
PGtleXdvcmQ+bWFuYWdlZCByZWFsaWdubWVudDwva2V5d29yZD48a2V5d29yZD5VSzwva2V5d29y
ZD48a2V5d29yZD5FYXN0IENvYXN0PC9rZXl3b3JkPjxrZXl3b3JkPlRvbGxlc2J1cnk8L2tleXdv
cmQ+PC9rZXl3b3Jkcz48ZGF0ZXM+PHllYXI+MjAxMzwveWVhcj48cHViLWRhdGVzPjxkYXRlPjMv
MjAvPC9kYXRlPjwvcHViLWRhdGVzPjwvZGF0ZXM+PGlzYm4+MDI3Mi03NzE0PC9pc2JuPjx1cmxz
PjxyZWxhdGVkLXVybHM+PHVybD5odHRwOi8vd3d3LnNjaWVuY2VkaXJlY3QuY29tL3NjaWVuY2Uv
YXJ0aWNsZS9waWkvUzAyNzI3NzE0MTMwMDA2MzI8L3VybD48L3JlbGF0ZWQtdXJscz48L3VybHM+
PGVsZWN0cm9uaWMtcmVzb3VyY2UtbnVtPmh0dHA6Ly9keC5kb2kub3JnLzEwLjEwMTYvai5lY3Nz
LjIwMTMuMDEuMDE0PC9lbGVjdHJvbmljLXJlc291cmNlLW51bT48L3JlY29yZD48L0NpdGU+PENp
dGU+PEF1dGhvcj5HYXJidXR0PC9BdXRob3I+PFllYXI+MjAwODwvWWVhcj48UmVjTnVtPjI2NTA8
L1JlY051bT48cmVjb3JkPjxyZWMtbnVtYmVyPjI2NTA8L3JlYy1udW1iZXI+PGZvcmVpZ24ta2V5
cz48a2V5IGFwcD0iRU4iIGRiLWlkPSJzMmR4c2Z6cDkwNXA5MGUwYXdleHNmZDNldnBkc3d0eHYw
dHgiPjI2NTA8L2tleT48L2ZvcmVpZ24ta2V5cz48cmVmLXR5cGUgbmFtZT0iSm91cm5hbCBBcnRp
Y2xlIj4xNzwvcmVmLXR5cGU+PGNvbnRyaWJ1dG9ycz48YXV0aG9ycz48YXV0aG9yPkdhcmJ1dHQs
IEEuPC9hdXRob3I+PGF1dGhvcj5Xb2x0ZXJzLCBNLjwvYXV0aG9yPjwvYXV0aG9ycz48L2NvbnRy
aWJ1dG9ycz48YXV0aC1hZGRyZXNzPltHYXJidXR0LCBBbmd1c10gRW52aXJvbm0gQ3RyIFdhbGVz
LCBORVJDLCBDdHIgRWNvbCAmYW1wOyBIeWRyb2wsIEJhbmdvciBMTDU3IDJVVywgR3d5bmVkZCwg
V2FsZXMuIFtXb2x0ZXJzLCBNaW5la2VdIFVuaXYgR3JvbmluZ2VuLCBDb21tdW5pdHkgJmFtcDsg
Q29uc2VydmF0IEVjb2wgR3JwLCBOTC05NzUwIEFBIEhhcmVuLCBOZXRoZXJsYW5kcy4mI3hEO0dh
cmJ1dHQsIEEgKHJlcHJpbnQgYXV0aG9yKSwgRW52aXJvbm0gQ3RyIFdhbGVzLCBORVJDLCBDdHIg
RWNvbCAmYW1wOyBIeWRyb2wsIERlaW5pb2wgUmQsIEJhbmdvciBMTDU3IDJVVywgR3d5bmVkZCwg
V2FsZXMuJiN4RDthZ0BjZWguYWMudWs8L2F1dGgtYWRkcmVzcz48dGl0bGVzPjx0aXRsZT5UaGUg
bmF0dXJhbCByZWdlbmVyYXRpb24gb2Ygc2FsdCBtYXJzaCBvbiBmb3JtZXJseSByZWNsYWltZWQg
bGFuZDwvdGl0bGU+PHNlY29uZGFyeS10aXRsZT5BcHBsaWVkIFZlZ2V0YXRpb24gU2NpZW5jZTwv
c2Vjb25kYXJ5LXRpdGxlPjwvdGl0bGVzPjxwZXJpb2RpY2FsPjxmdWxsLXRpdGxlPkFwcGxpZWQg
VmVnZXRhdGlvbiBTY2llbmNlPC9mdWxsLXRpdGxlPjwvcGVyaW9kaWNhbD48cGFnZXM+MzM1LTM0
NDwvcGFnZXM+PHZvbHVtZT4xMTwvdm9sdW1lPjxudW1iZXI+MzwvbnVtYmVyPjxrZXl3b3Jkcz48
a2V5d29yZD5DaHJvbm9zZXF1ZW5jZTwva2V5d29yZD48a2V5d29yZD5NYW5hZ2VkIHJlYWxpZ25t
ZW50PC9rZXl3b3JkPjxrZXl3b3JkPlJlc3RvcmF0aW9uIHN1Y2Nlc3M8L2tleXdvcmQ+PGtleXdv
cmQ+U3BhcnRpbmE8L2tleXdvcmQ+PGtleXdvcmQ+YW5nbGljYTwva2V5d29yZD48a2V5d29yZD5z
b3V0aC1lYXN0IGVuZ2xhbmQ8L2tleXdvcmQ+PGtleXdvcmQ+bWFuYWdlZCByZWFsaWdubWVudDwv
a2V5d29yZD48a2V5d29yZD5zZWVkIGRpc3BlcnNhbDwva2V5d29yZD48a2V5d29yZD5yZXN0b3Jh
dGlvbjwva2V5d29yZD48a2V5d29yZD50cmFqZWN0b3JpZXM8L2tleXdvcmQ+PGtleXdvcmQ+d2V0
bGFuZHM8L2tleXdvcmQ+PGtleXdvcmQ+dWs8L2tleXdvcmQ+PGtleXdvcmQ+c3VjY2Vzczwva2V5
d29yZD48a2V5d29yZD5lc3R1YXJ5PC9rZXl3b3JkPjxrZXl3b3JkPnJldHJlYXQ8L2tleXdvcmQ+
PC9rZXl3b3Jkcz48ZGF0ZXM+PHllYXI+MjAwODwveWVhcj48cHViLWRhdGVzPjxkYXRlPkF1Zzwv
ZGF0ZT48L3B1Yi1kYXRlcz48L2RhdGVzPjxpc2JuPjE0MDItMjAwMTwvaXNibj48YWNjZXNzaW9u
LW51bT5XT1M6MDAwMjYzMTY4ODAwMDA2PC9hY2Nlc3Npb24tbnVtPjx3b3JrLXR5cGU+QXJ0aWNs
ZTwvd29yay10eXBlPjx1cmxzPjxyZWxhdGVkLXVybHM+PHVybD4mbHQ7R28gdG8gSVNJJmd0Ozov
L1dPUzowMDAyNjMxNjg4MDAwMDY8L3VybD48L3JlbGF0ZWQtdXJscz48L3VybHM+PGVsZWN0cm9u
aWMtcmVzb3VyY2UtbnVtPjEwLjMxNzAvMjAwOC03LTE4NDUxPC9lbGVjdHJvbmljLXJlc291cmNl
LW51bT48bGFuZ3VhZ2U+RW5nbGlzaDwvbGFuZ3VhZ2U+PC9yZWNvcmQ+PC9DaXRlPjwvRW5kTm90
ZT4A
</w:fldData>
        </w:fldChar>
      </w:r>
      <w:r w:rsidR="007124EB">
        <w:rPr>
          <w:rFonts w:ascii="Garamond" w:hAnsi="Garamond"/>
          <w:noProof/>
          <w:szCs w:val="24"/>
          <w:lang w:val="en-GB" w:eastAsia="en-GB" w:bidi="ar-SA"/>
        </w:rPr>
        <w:instrText xml:space="preserve"> ADDIN EN.CITE </w:instrText>
      </w:r>
      <w:r w:rsidR="00C17F16">
        <w:rPr>
          <w:rFonts w:ascii="Garamond" w:hAnsi="Garamond"/>
          <w:noProof/>
          <w:szCs w:val="24"/>
          <w:lang w:val="en-GB" w:eastAsia="en-GB" w:bidi="ar-SA"/>
        </w:rPr>
        <w:fldChar w:fldCharType="begin">
          <w:fldData xml:space="preserve">PEVuZE5vdGU+PENpdGU+PEF1dGhvcj5CdXJkZW48L0F1dGhvcj48WWVhcj4yMDEzPC9ZZWFyPjxS
ZWNOdW0+MjEwMjwvUmVjTnVtPjxEaXNwbGF5VGV4dD4oQnVyZGVuIGV0IGFsLiwgMjAxMzsgR2Fy
YnV0dCBhbmQgV29sdGVycywgMjAwOCk8L0Rpc3BsYXlUZXh0PjxyZWNvcmQ+PHJlYy1udW1iZXI+
MjEwMjwvcmVjLW51bWJlcj48Zm9yZWlnbi1rZXlzPjxrZXkgYXBwPSJFTiIgZGItaWQ9InMyZHhz
ZnpwOTA1cDkwZTBhd2V4c2ZkM2V2cGRzd3R4djB0eCI+MjEwMjwva2V5PjwvZm9yZWlnbi1rZXlz
PjxyZWYtdHlwZSBuYW1lPSJKb3VybmFsIEFydGljbGUiPjE3PC9yZWYtdHlwZT48Y29udHJpYnV0
b3JzPjxhdXRob3JzPjxhdXRob3I+QnVyZGVuLCBBLjwvYXV0aG9yPjxhdXRob3I+R2FyYnV0dCwg
Ui4gQS48L2F1dGhvcj48YXV0aG9yPkV2YW5zLCBDLiBELjwvYXV0aG9yPjxhdXRob3I+Sm9uZXMs
IEQuIEwuPC9hdXRob3I+PGF1dGhvcj5Db29wZXIsIEQuIE0uPC9hdXRob3I+PC9hdXRob3JzPjwv
Y29udHJpYnV0b3JzPjx0aXRsZXM+PHRpdGxlPkNhcmJvbiBzZXF1ZXN0cmF0aW9uIGFuZCBiaW9n
ZW9jaGVtaWNhbCBjeWNsaW5nIGluIGEgc2FsdG1hcnNoIHN1YmplY3QgdG8gY29hc3RhbCBtYW5h
Z2VkIHJlYWxpZ25tZW50PC90aXRsZT48c2Vjb25kYXJ5LXRpdGxlPkVzdHVhcmluZSwgQ29hc3Rh
bCBhbmQgU2hlbGYgU2NpZW5jZTwvc2Vjb25kYXJ5LXRpdGxlPjwvdGl0bGVzPjxwZXJpb2RpY2Fs
PjxmdWxsLXRpdGxlPkVzdHVhcmluZSwgQ29hc3RhbCBhbmQgU2hlbGYgU2NpZW5jZTwvZnVsbC10
aXRsZT48L3BlcmlvZGljYWw+PHBhZ2VzPjEyLTIwPC9wYWdlcz48dm9sdW1lPjEyMDwvdm9sdW1l
PjxudW1iZXI+MDwvbnVtYmVyPjxrZXl3b3Jkcz48a2V5d29yZD5zYWx0bWFyc2g8L2tleXdvcmQ+
PGtleXdvcmQ+Y2FyYm9uIHNlcXVlc3RyYXRpb248L2tleXdvcmQ+PGtleXdvcmQ+b3JnYW5pYyBt
YXR0ZXIgY3ljbGluZzwva2V5d29yZD48a2V5d29yZD5udXRyaWVudCBjeWNsZXM8L2tleXdvcmQ+
PGtleXdvcmQ+bWFuYWdlZCByZWFsaWdubWVudDwva2V5d29yZD48a2V5d29yZD5VSzwva2V5d29y
ZD48a2V5d29yZD5FYXN0IENvYXN0PC9rZXl3b3JkPjxrZXl3b3JkPlRvbGxlc2J1cnk8L2tleXdv
cmQ+PC9rZXl3b3Jkcz48ZGF0ZXM+PHllYXI+MjAxMzwveWVhcj48cHViLWRhdGVzPjxkYXRlPjMv
MjAvPC9kYXRlPjwvcHViLWRhdGVzPjwvZGF0ZXM+PGlzYm4+MDI3Mi03NzE0PC9pc2JuPjx1cmxz
PjxyZWxhdGVkLXVybHM+PHVybD5odHRwOi8vd3d3LnNjaWVuY2VkaXJlY3QuY29tL3NjaWVuY2Uv
YXJ0aWNsZS9waWkvUzAyNzI3NzE0MTMwMDA2MzI8L3VybD48L3JlbGF0ZWQtdXJscz48L3VybHM+
PGVsZWN0cm9uaWMtcmVzb3VyY2UtbnVtPmh0dHA6Ly9keC5kb2kub3JnLzEwLjEwMTYvai5lY3Nz
LjIwMTMuMDEuMDE0PC9lbGVjdHJvbmljLXJlc291cmNlLW51bT48L3JlY29yZD48L0NpdGU+PENp
dGU+PEF1dGhvcj5HYXJidXR0PC9BdXRob3I+PFllYXI+MjAwODwvWWVhcj48UmVjTnVtPjI2NTA8
L1JlY051bT48cmVjb3JkPjxyZWMtbnVtYmVyPjI2NTA8L3JlYy1udW1iZXI+PGZvcmVpZ24ta2V5
cz48a2V5IGFwcD0iRU4iIGRiLWlkPSJzMmR4c2Z6cDkwNXA5MGUwYXdleHNmZDNldnBkc3d0eHYw
dHgiPjI2NTA8L2tleT48L2ZvcmVpZ24ta2V5cz48cmVmLXR5cGUgbmFtZT0iSm91cm5hbCBBcnRp
Y2xlIj4xNzwvcmVmLXR5cGU+PGNvbnRyaWJ1dG9ycz48YXV0aG9ycz48YXV0aG9yPkdhcmJ1dHQs
IEEuPC9hdXRob3I+PGF1dGhvcj5Xb2x0ZXJzLCBNLjwvYXV0aG9yPjwvYXV0aG9ycz48L2NvbnRy
aWJ1dG9ycz48YXV0aC1hZGRyZXNzPltHYXJidXR0LCBBbmd1c10gRW52aXJvbm0gQ3RyIFdhbGVz
LCBORVJDLCBDdHIgRWNvbCAmYW1wOyBIeWRyb2wsIEJhbmdvciBMTDU3IDJVVywgR3d5bmVkZCwg
V2FsZXMuIFtXb2x0ZXJzLCBNaW5la2VdIFVuaXYgR3JvbmluZ2VuLCBDb21tdW5pdHkgJmFtcDsg
Q29uc2VydmF0IEVjb2wgR3JwLCBOTC05NzUwIEFBIEhhcmVuLCBOZXRoZXJsYW5kcy4mI3hEO0dh
cmJ1dHQsIEEgKHJlcHJpbnQgYXV0aG9yKSwgRW52aXJvbm0gQ3RyIFdhbGVzLCBORVJDLCBDdHIg
RWNvbCAmYW1wOyBIeWRyb2wsIERlaW5pb2wgUmQsIEJhbmdvciBMTDU3IDJVVywgR3d5bmVkZCwg
V2FsZXMuJiN4RDthZ0BjZWguYWMudWs8L2F1dGgtYWRkcmVzcz48dGl0bGVzPjx0aXRsZT5UaGUg
bmF0dXJhbCByZWdlbmVyYXRpb24gb2Ygc2FsdCBtYXJzaCBvbiBmb3JtZXJseSByZWNsYWltZWQg
bGFuZDwvdGl0bGU+PHNlY29uZGFyeS10aXRsZT5BcHBsaWVkIFZlZ2V0YXRpb24gU2NpZW5jZTwv
c2Vjb25kYXJ5LXRpdGxlPjwvdGl0bGVzPjxwZXJpb2RpY2FsPjxmdWxsLXRpdGxlPkFwcGxpZWQg
VmVnZXRhdGlvbiBTY2llbmNlPC9mdWxsLXRpdGxlPjwvcGVyaW9kaWNhbD48cGFnZXM+MzM1LTM0
NDwvcGFnZXM+PHZvbHVtZT4xMTwvdm9sdW1lPjxudW1iZXI+MzwvbnVtYmVyPjxrZXl3b3Jkcz48
a2V5d29yZD5DaHJvbm9zZXF1ZW5jZTwva2V5d29yZD48a2V5d29yZD5NYW5hZ2VkIHJlYWxpZ25t
ZW50PC9rZXl3b3JkPjxrZXl3b3JkPlJlc3RvcmF0aW9uIHN1Y2Nlc3M8L2tleXdvcmQ+PGtleXdv
cmQ+U3BhcnRpbmE8L2tleXdvcmQ+PGtleXdvcmQ+YW5nbGljYTwva2V5d29yZD48a2V5d29yZD5z
b3V0aC1lYXN0IGVuZ2xhbmQ8L2tleXdvcmQ+PGtleXdvcmQ+bWFuYWdlZCByZWFsaWdubWVudDwv
a2V5d29yZD48a2V5d29yZD5zZWVkIGRpc3BlcnNhbDwva2V5d29yZD48a2V5d29yZD5yZXN0b3Jh
dGlvbjwva2V5d29yZD48a2V5d29yZD50cmFqZWN0b3JpZXM8L2tleXdvcmQ+PGtleXdvcmQ+d2V0
bGFuZHM8L2tleXdvcmQ+PGtleXdvcmQ+dWs8L2tleXdvcmQ+PGtleXdvcmQ+c3VjY2Vzczwva2V5
d29yZD48a2V5d29yZD5lc3R1YXJ5PC9rZXl3b3JkPjxrZXl3b3JkPnJldHJlYXQ8L2tleXdvcmQ+
PC9rZXl3b3Jkcz48ZGF0ZXM+PHllYXI+MjAwODwveWVhcj48cHViLWRhdGVzPjxkYXRlPkF1Zzwv
ZGF0ZT48L3B1Yi1kYXRlcz48L2RhdGVzPjxpc2JuPjE0MDItMjAwMTwvaXNibj48YWNjZXNzaW9u
LW51bT5XT1M6MDAwMjYzMTY4ODAwMDA2PC9hY2Nlc3Npb24tbnVtPjx3b3JrLXR5cGU+QXJ0aWNs
ZTwvd29yay10eXBlPjx1cmxzPjxyZWxhdGVkLXVybHM+PHVybD4mbHQ7R28gdG8gSVNJJmd0Ozov
L1dPUzowMDAyNjMxNjg4MDAwMDY8L3VybD48L3JlbGF0ZWQtdXJscz48L3VybHM+PGVsZWN0cm9u
aWMtcmVzb3VyY2UtbnVtPjEwLjMxNzAvMjAwOC03LTE4NDUxPC9lbGVjdHJvbmljLXJlc291cmNl
LW51bT48bGFuZ3VhZ2U+RW5nbGlzaDwvbGFuZ3VhZ2U+PC9yZWNvcmQ+PC9DaXRlPjwvRW5kTm90
ZT4A
</w:fldData>
        </w:fldChar>
      </w:r>
      <w:r w:rsidR="007124EB">
        <w:rPr>
          <w:rFonts w:ascii="Garamond" w:hAnsi="Garamond"/>
          <w:noProof/>
          <w:szCs w:val="24"/>
          <w:lang w:val="en-GB" w:eastAsia="en-GB" w:bidi="ar-SA"/>
        </w:rPr>
        <w:instrText xml:space="preserve"> ADDIN EN.CITE.DATA </w:instrText>
      </w:r>
      <w:r w:rsidR="00C17F16">
        <w:rPr>
          <w:rFonts w:ascii="Garamond" w:hAnsi="Garamond"/>
          <w:noProof/>
          <w:szCs w:val="24"/>
          <w:lang w:val="en-GB" w:eastAsia="en-GB" w:bidi="ar-SA"/>
        </w:rPr>
      </w:r>
      <w:r w:rsidR="00C17F16">
        <w:rPr>
          <w:rFonts w:ascii="Garamond" w:hAnsi="Garamond"/>
          <w:noProof/>
          <w:szCs w:val="24"/>
          <w:lang w:val="en-GB" w:eastAsia="en-GB" w:bidi="ar-SA"/>
        </w:rPr>
        <w:fldChar w:fldCharType="end"/>
      </w:r>
      <w:r w:rsidR="00C17F16">
        <w:rPr>
          <w:rFonts w:ascii="Garamond" w:hAnsi="Garamond"/>
          <w:noProof/>
          <w:szCs w:val="24"/>
          <w:lang w:val="en-GB" w:eastAsia="en-GB" w:bidi="ar-SA"/>
        </w:rPr>
      </w:r>
      <w:r w:rsidR="00C17F16">
        <w:rPr>
          <w:rFonts w:ascii="Garamond" w:hAnsi="Garamond"/>
          <w:noProof/>
          <w:szCs w:val="24"/>
          <w:lang w:val="en-GB" w:eastAsia="en-GB" w:bidi="ar-SA"/>
        </w:rPr>
        <w:fldChar w:fldCharType="separate"/>
      </w:r>
      <w:r w:rsidR="00AF4A89">
        <w:rPr>
          <w:rFonts w:ascii="Garamond" w:hAnsi="Garamond"/>
          <w:noProof/>
          <w:szCs w:val="24"/>
          <w:lang w:val="en-GB" w:eastAsia="en-GB" w:bidi="ar-SA"/>
        </w:rPr>
        <w:t>(</w:t>
      </w:r>
      <w:hyperlink w:anchor="_ENREF_18" w:tooltip="Burden, 2013 #2102" w:history="1">
        <w:r w:rsidR="0018426A">
          <w:rPr>
            <w:rFonts w:ascii="Garamond" w:hAnsi="Garamond"/>
            <w:noProof/>
            <w:szCs w:val="24"/>
            <w:lang w:val="en-GB" w:eastAsia="en-GB" w:bidi="ar-SA"/>
          </w:rPr>
          <w:t>Burden et al., 2013</w:t>
        </w:r>
      </w:hyperlink>
      <w:r w:rsidR="00AF4A89">
        <w:rPr>
          <w:rFonts w:ascii="Garamond" w:hAnsi="Garamond"/>
          <w:noProof/>
          <w:szCs w:val="24"/>
          <w:lang w:val="en-GB" w:eastAsia="en-GB" w:bidi="ar-SA"/>
        </w:rPr>
        <w:t xml:space="preserve">; </w:t>
      </w:r>
      <w:hyperlink w:anchor="_ENREF_34" w:tooltip="Garbutt, 2008 #2650" w:history="1">
        <w:r w:rsidR="0018426A">
          <w:rPr>
            <w:rFonts w:ascii="Garamond" w:hAnsi="Garamond"/>
            <w:noProof/>
            <w:szCs w:val="24"/>
            <w:lang w:val="en-GB" w:eastAsia="en-GB" w:bidi="ar-SA"/>
          </w:rPr>
          <w:t>Garbutt and Wolters, 2008</w:t>
        </w:r>
      </w:hyperlink>
      <w:r w:rsidR="00AF4A89">
        <w:rPr>
          <w:rFonts w:ascii="Garamond" w:hAnsi="Garamond"/>
          <w:noProof/>
          <w:szCs w:val="24"/>
          <w:lang w:val="en-GB" w:eastAsia="en-GB" w:bidi="ar-SA"/>
        </w:rPr>
        <w:t>)</w:t>
      </w:r>
      <w:r w:rsidR="00C17F16">
        <w:rPr>
          <w:rFonts w:ascii="Garamond" w:hAnsi="Garamond"/>
          <w:noProof/>
          <w:szCs w:val="24"/>
          <w:lang w:val="en-GB" w:eastAsia="en-GB" w:bidi="ar-SA"/>
        </w:rPr>
        <w:fldChar w:fldCharType="end"/>
      </w:r>
      <w:r w:rsidR="00975073">
        <w:rPr>
          <w:rFonts w:ascii="Garamond" w:hAnsi="Garamond"/>
          <w:noProof/>
          <w:szCs w:val="24"/>
          <w:lang w:val="en-GB" w:eastAsia="en-GB" w:bidi="ar-SA"/>
        </w:rPr>
        <w:t>.</w:t>
      </w:r>
      <w:r w:rsidR="009E0C12">
        <w:rPr>
          <w:rFonts w:ascii="Garamond" w:hAnsi="Garamond"/>
          <w:noProof/>
          <w:szCs w:val="24"/>
          <w:lang w:val="en-GB" w:eastAsia="en-GB" w:bidi="ar-SA"/>
        </w:rPr>
        <w:t xml:space="preserve"> </w:t>
      </w:r>
      <w:r w:rsidR="004318E2">
        <w:rPr>
          <w:rFonts w:ascii="Garamond" w:hAnsi="Garamond"/>
          <w:noProof/>
          <w:szCs w:val="24"/>
          <w:lang w:val="en-GB" w:eastAsia="en-GB" w:bidi="ar-SA"/>
        </w:rPr>
        <w:t xml:space="preserve">Given this, we expect that over the longer term the expected outcome in terms of carbon stocks may lie somewhere between newly-realigned and historically-undisturbed salt marsh. </w:t>
      </w:r>
    </w:p>
    <w:p w:rsidR="00162779" w:rsidRDefault="009E0C12" w:rsidP="0026038B">
      <w:pPr>
        <w:spacing w:line="480" w:lineRule="auto"/>
        <w:rPr>
          <w:rFonts w:ascii="Garamond" w:hAnsi="Garamond"/>
          <w:noProof/>
          <w:szCs w:val="24"/>
          <w:lang w:val="en-GB" w:eastAsia="en-GB" w:bidi="ar-SA"/>
        </w:rPr>
      </w:pPr>
      <w:r>
        <w:rPr>
          <w:rFonts w:ascii="Garamond" w:hAnsi="Garamond"/>
          <w:noProof/>
          <w:szCs w:val="24"/>
          <w:lang w:val="en-GB" w:eastAsia="en-GB" w:bidi="ar-SA"/>
        </w:rPr>
        <w:t xml:space="preserve">The two sites in the current study demonstrate the different paths that </w:t>
      </w:r>
      <w:r w:rsidR="00596687">
        <w:rPr>
          <w:rFonts w:ascii="Garamond" w:hAnsi="Garamond"/>
          <w:noProof/>
          <w:szCs w:val="24"/>
          <w:lang w:val="en-GB" w:eastAsia="en-GB" w:bidi="ar-SA"/>
        </w:rPr>
        <w:t>MR</w:t>
      </w:r>
      <w:r>
        <w:rPr>
          <w:rFonts w:ascii="Garamond" w:hAnsi="Garamond"/>
          <w:noProof/>
          <w:szCs w:val="24"/>
          <w:lang w:val="en-GB" w:eastAsia="en-GB" w:bidi="ar-SA"/>
        </w:rPr>
        <w:t xml:space="preserve"> may take, even at sites where </w:t>
      </w:r>
      <w:r w:rsidR="00596687">
        <w:rPr>
          <w:rFonts w:ascii="Garamond" w:hAnsi="Garamond"/>
          <w:noProof/>
          <w:szCs w:val="24"/>
          <w:lang w:val="en-GB" w:eastAsia="en-GB" w:bidi="ar-SA"/>
        </w:rPr>
        <w:t>MR</w:t>
      </w:r>
      <w:r>
        <w:rPr>
          <w:rFonts w:ascii="Garamond" w:hAnsi="Garamond"/>
          <w:noProof/>
          <w:szCs w:val="24"/>
          <w:lang w:val="en-GB" w:eastAsia="en-GB" w:bidi="ar-SA"/>
        </w:rPr>
        <w:t xml:space="preserve"> </w:t>
      </w:r>
      <w:r w:rsidR="00E10341">
        <w:rPr>
          <w:rFonts w:ascii="Garamond" w:hAnsi="Garamond"/>
          <w:noProof/>
          <w:szCs w:val="24"/>
          <w:lang w:val="en-GB" w:eastAsia="en-GB" w:bidi="ar-SA"/>
        </w:rPr>
        <w:t>has taken place rela</w:t>
      </w:r>
      <w:r w:rsidR="00853D70">
        <w:rPr>
          <w:rFonts w:ascii="Garamond" w:hAnsi="Garamond"/>
          <w:noProof/>
          <w:szCs w:val="24"/>
          <w:lang w:val="en-GB" w:eastAsia="en-GB" w:bidi="ar-SA"/>
        </w:rPr>
        <w:t xml:space="preserve">tively recently. At </w:t>
      </w:r>
      <w:r w:rsidR="00762DD0">
        <w:rPr>
          <w:rFonts w:ascii="Garamond" w:hAnsi="Garamond"/>
          <w:noProof/>
          <w:szCs w:val="24"/>
          <w:lang w:val="en-GB" w:eastAsia="en-GB" w:bidi="ar-SA"/>
        </w:rPr>
        <w:t>the Inner Forth</w:t>
      </w:r>
      <w:r w:rsidR="00853D70">
        <w:rPr>
          <w:rFonts w:ascii="Garamond" w:hAnsi="Garamond"/>
          <w:noProof/>
          <w:szCs w:val="24"/>
          <w:lang w:val="en-GB" w:eastAsia="en-GB" w:bidi="ar-SA"/>
        </w:rPr>
        <w:t xml:space="preserve">, </w:t>
      </w:r>
      <w:r w:rsidR="00CA4413">
        <w:rPr>
          <w:rFonts w:ascii="Garamond" w:hAnsi="Garamond"/>
          <w:noProof/>
          <w:szCs w:val="24"/>
          <w:lang w:val="en-GB" w:eastAsia="en-GB" w:bidi="ar-SA"/>
        </w:rPr>
        <w:t>our data suggest that there is a loss of carbon from newly-realigned areas</w:t>
      </w:r>
      <w:r w:rsidR="00F47CCF">
        <w:rPr>
          <w:rFonts w:ascii="Garamond" w:hAnsi="Garamond"/>
          <w:noProof/>
          <w:szCs w:val="24"/>
          <w:lang w:val="en-GB" w:eastAsia="en-GB" w:bidi="ar-SA"/>
        </w:rPr>
        <w:t xml:space="preserve"> due to initial soil loss. For this reason, our </w:t>
      </w:r>
      <w:r w:rsidR="007C1D13">
        <w:rPr>
          <w:rFonts w:ascii="Garamond" w:hAnsi="Garamond"/>
          <w:noProof/>
          <w:szCs w:val="24"/>
          <w:lang w:val="en-GB" w:eastAsia="en-GB" w:bidi="ar-SA"/>
        </w:rPr>
        <w:t xml:space="preserve">carbon </w:t>
      </w:r>
      <w:r w:rsidR="00F47CCF">
        <w:rPr>
          <w:rFonts w:ascii="Garamond" w:hAnsi="Garamond"/>
          <w:noProof/>
          <w:szCs w:val="24"/>
          <w:lang w:val="en-GB" w:eastAsia="en-GB" w:bidi="ar-SA"/>
        </w:rPr>
        <w:t xml:space="preserve">stock estimates </w:t>
      </w:r>
      <w:r w:rsidR="007C1D13">
        <w:rPr>
          <w:rFonts w:ascii="Garamond" w:hAnsi="Garamond"/>
          <w:noProof/>
          <w:szCs w:val="24"/>
          <w:lang w:val="en-GB" w:eastAsia="en-GB" w:bidi="ar-SA"/>
        </w:rPr>
        <w:t xml:space="preserve">for mudflat </w:t>
      </w:r>
      <w:r w:rsidR="00F47CCF">
        <w:rPr>
          <w:rFonts w:ascii="Garamond" w:hAnsi="Garamond"/>
          <w:noProof/>
          <w:szCs w:val="24"/>
          <w:lang w:val="en-GB" w:eastAsia="en-GB" w:bidi="ar-SA"/>
        </w:rPr>
        <w:t>may appear to be low</w:t>
      </w:r>
      <w:r w:rsidR="00853D70">
        <w:rPr>
          <w:rFonts w:ascii="Garamond" w:hAnsi="Garamond"/>
          <w:noProof/>
          <w:szCs w:val="24"/>
          <w:lang w:val="en-GB" w:eastAsia="en-GB" w:bidi="ar-SA"/>
        </w:rPr>
        <w:t xml:space="preserve">. However, the accretion process </w:t>
      </w:r>
      <w:r w:rsidR="00A70763">
        <w:rPr>
          <w:rFonts w:ascii="Garamond" w:hAnsi="Garamond"/>
          <w:noProof/>
          <w:szCs w:val="24"/>
          <w:lang w:val="en-GB" w:eastAsia="en-GB" w:bidi="ar-SA"/>
        </w:rPr>
        <w:t xml:space="preserve">means that at current rates this </w:t>
      </w:r>
      <w:r w:rsidR="00DF5898">
        <w:rPr>
          <w:rFonts w:ascii="Garamond" w:hAnsi="Garamond"/>
          <w:noProof/>
          <w:szCs w:val="24"/>
          <w:lang w:val="en-GB" w:eastAsia="en-GB" w:bidi="ar-SA"/>
        </w:rPr>
        <w:t xml:space="preserve">loss </w:t>
      </w:r>
      <w:r w:rsidR="00A70763">
        <w:rPr>
          <w:rFonts w:ascii="Garamond" w:hAnsi="Garamond"/>
          <w:noProof/>
          <w:szCs w:val="24"/>
          <w:lang w:val="en-GB" w:eastAsia="en-GB" w:bidi="ar-SA"/>
        </w:rPr>
        <w:t xml:space="preserve">of carbon </w:t>
      </w:r>
      <w:r w:rsidR="00CA4413">
        <w:rPr>
          <w:rFonts w:ascii="Garamond" w:hAnsi="Garamond"/>
          <w:noProof/>
          <w:szCs w:val="24"/>
          <w:lang w:val="en-GB" w:eastAsia="en-GB" w:bidi="ar-SA"/>
        </w:rPr>
        <w:t>should</w:t>
      </w:r>
      <w:r w:rsidR="00A70763">
        <w:rPr>
          <w:rFonts w:ascii="Garamond" w:hAnsi="Garamond"/>
          <w:noProof/>
          <w:szCs w:val="24"/>
          <w:lang w:val="en-GB" w:eastAsia="en-GB" w:bidi="ar-SA"/>
        </w:rPr>
        <w:t xml:space="preserve"> be replaced within six years; from then on the site will be in credit</w:t>
      </w:r>
      <w:r w:rsidR="00B67CBF">
        <w:rPr>
          <w:rFonts w:ascii="Garamond" w:hAnsi="Garamond"/>
          <w:noProof/>
          <w:szCs w:val="24"/>
          <w:lang w:val="en-GB" w:eastAsia="en-GB" w:bidi="ar-SA"/>
        </w:rPr>
        <w:t>,</w:t>
      </w:r>
      <w:r w:rsidR="00A70763">
        <w:rPr>
          <w:rFonts w:ascii="Garamond" w:hAnsi="Garamond"/>
          <w:noProof/>
          <w:szCs w:val="24"/>
          <w:lang w:val="en-GB" w:eastAsia="en-GB" w:bidi="ar-SA"/>
        </w:rPr>
        <w:t xml:space="preserve"> even without taking into account the avoided emissions from </w:t>
      </w:r>
      <w:r w:rsidR="008A1515">
        <w:rPr>
          <w:rFonts w:ascii="Garamond" w:hAnsi="Garamond"/>
          <w:noProof/>
          <w:szCs w:val="24"/>
          <w:lang w:val="en-GB" w:eastAsia="en-GB" w:bidi="ar-SA"/>
        </w:rPr>
        <w:t xml:space="preserve">reduction of </w:t>
      </w:r>
      <w:r w:rsidR="00A70763">
        <w:rPr>
          <w:rFonts w:ascii="Garamond" w:hAnsi="Garamond"/>
          <w:noProof/>
          <w:szCs w:val="24"/>
          <w:lang w:val="en-GB" w:eastAsia="en-GB" w:bidi="ar-SA"/>
        </w:rPr>
        <w:t xml:space="preserve">agricultural activities. </w:t>
      </w:r>
      <w:r w:rsidR="004458AD">
        <w:rPr>
          <w:rFonts w:ascii="Garamond" w:hAnsi="Garamond"/>
          <w:noProof/>
          <w:szCs w:val="24"/>
          <w:lang w:val="en-GB" w:eastAsia="en-GB" w:bidi="ar-SA"/>
        </w:rPr>
        <w:t xml:space="preserve">By contrast, </w:t>
      </w:r>
      <w:r w:rsidR="00DF5898">
        <w:rPr>
          <w:rFonts w:ascii="Garamond" w:hAnsi="Garamond"/>
          <w:noProof/>
          <w:szCs w:val="24"/>
          <w:lang w:val="en-GB" w:eastAsia="en-GB" w:bidi="ar-SA"/>
        </w:rPr>
        <w:t xml:space="preserve">at </w:t>
      </w:r>
      <w:r w:rsidR="004458AD">
        <w:rPr>
          <w:rFonts w:ascii="Garamond" w:hAnsi="Garamond"/>
          <w:noProof/>
          <w:szCs w:val="24"/>
          <w:lang w:val="en-GB" w:eastAsia="en-GB" w:bidi="ar-SA"/>
        </w:rPr>
        <w:t>Hesketh Outmarsh</w:t>
      </w:r>
      <w:r w:rsidR="007C1D13">
        <w:rPr>
          <w:rFonts w:ascii="Garamond" w:hAnsi="Garamond"/>
          <w:noProof/>
          <w:szCs w:val="24"/>
          <w:lang w:val="en-GB" w:eastAsia="en-GB" w:bidi="ar-SA"/>
        </w:rPr>
        <w:t xml:space="preserve"> West</w:t>
      </w:r>
      <w:r w:rsidR="004458AD">
        <w:rPr>
          <w:rFonts w:ascii="Garamond" w:hAnsi="Garamond"/>
          <w:noProof/>
          <w:szCs w:val="24"/>
          <w:lang w:val="en-GB" w:eastAsia="en-GB" w:bidi="ar-SA"/>
        </w:rPr>
        <w:t xml:space="preserve">, where the </w:t>
      </w:r>
      <w:r w:rsidR="00E83338">
        <w:rPr>
          <w:rFonts w:ascii="Garamond" w:hAnsi="Garamond"/>
          <w:noProof/>
          <w:szCs w:val="24"/>
          <w:lang w:val="en-GB" w:eastAsia="en-GB" w:bidi="ar-SA"/>
        </w:rPr>
        <w:t>realigned a</w:t>
      </w:r>
      <w:r w:rsidR="005409C6">
        <w:rPr>
          <w:rFonts w:ascii="Garamond" w:hAnsi="Garamond"/>
          <w:noProof/>
          <w:szCs w:val="24"/>
          <w:lang w:val="en-GB" w:eastAsia="en-GB" w:bidi="ar-SA"/>
        </w:rPr>
        <w:t xml:space="preserve">rea has been protected by surrounding mature </w:t>
      </w:r>
      <w:r w:rsidR="00D60275">
        <w:rPr>
          <w:rFonts w:ascii="Garamond" w:hAnsi="Garamond"/>
          <w:noProof/>
          <w:szCs w:val="24"/>
          <w:lang w:val="en-GB" w:eastAsia="en-GB" w:bidi="ar-SA"/>
        </w:rPr>
        <w:t>salt marsh</w:t>
      </w:r>
      <w:r w:rsidR="004917B9">
        <w:rPr>
          <w:rFonts w:ascii="Garamond" w:hAnsi="Garamond"/>
          <w:noProof/>
          <w:szCs w:val="24"/>
          <w:lang w:val="en-GB" w:eastAsia="en-GB" w:bidi="ar-SA"/>
        </w:rPr>
        <w:t>, the carbon stocks are already</w:t>
      </w:r>
      <w:r w:rsidR="005409C6">
        <w:rPr>
          <w:rFonts w:ascii="Garamond" w:hAnsi="Garamond"/>
          <w:noProof/>
          <w:szCs w:val="24"/>
          <w:lang w:val="en-GB" w:eastAsia="en-GB" w:bidi="ar-SA"/>
        </w:rPr>
        <w:t xml:space="preserve"> </w:t>
      </w:r>
      <w:r w:rsidR="004917B9">
        <w:rPr>
          <w:rFonts w:ascii="Garamond" w:hAnsi="Garamond"/>
          <w:noProof/>
          <w:szCs w:val="24"/>
          <w:lang w:val="en-GB" w:eastAsia="en-GB" w:bidi="ar-SA"/>
        </w:rPr>
        <w:t>greater than would be the case if the site had remained</w:t>
      </w:r>
      <w:r w:rsidR="005409C6">
        <w:rPr>
          <w:rFonts w:ascii="Garamond" w:hAnsi="Garamond"/>
          <w:noProof/>
          <w:szCs w:val="24"/>
          <w:lang w:val="en-GB" w:eastAsia="en-GB" w:bidi="ar-SA"/>
        </w:rPr>
        <w:t xml:space="preserve"> agricultural land, and are still accumulating carbon in the soil by accretion. </w:t>
      </w:r>
      <w:r w:rsidR="005571FC">
        <w:rPr>
          <w:rFonts w:ascii="Garamond" w:hAnsi="Garamond"/>
          <w:noProof/>
          <w:szCs w:val="24"/>
          <w:lang w:val="en-GB" w:eastAsia="en-GB" w:bidi="ar-SA"/>
        </w:rPr>
        <w:t xml:space="preserve">Over time, these accretion rates are likely to decline, approaching those of the mature </w:t>
      </w:r>
      <w:r w:rsidR="00D60275">
        <w:rPr>
          <w:rFonts w:ascii="Garamond" w:hAnsi="Garamond"/>
          <w:noProof/>
          <w:szCs w:val="24"/>
          <w:lang w:val="en-GB" w:eastAsia="en-GB" w:bidi="ar-SA"/>
        </w:rPr>
        <w:t>salt marsh</w:t>
      </w:r>
      <w:r w:rsidR="00E669EA">
        <w:rPr>
          <w:rFonts w:ascii="Garamond" w:hAnsi="Garamond"/>
          <w:noProof/>
          <w:szCs w:val="24"/>
          <w:lang w:val="en-GB" w:eastAsia="en-GB" w:bidi="ar-SA"/>
        </w:rPr>
        <w:t xml:space="preserve">, </w:t>
      </w:r>
      <w:r w:rsidR="008A1515">
        <w:rPr>
          <w:rFonts w:ascii="Garamond" w:hAnsi="Garamond"/>
          <w:noProof/>
          <w:szCs w:val="24"/>
          <w:lang w:val="en-GB" w:eastAsia="en-GB" w:bidi="ar-SA"/>
        </w:rPr>
        <w:t xml:space="preserve">where the rate </w:t>
      </w:r>
      <w:r w:rsidR="00E669EA">
        <w:rPr>
          <w:rFonts w:ascii="Garamond" w:hAnsi="Garamond"/>
          <w:noProof/>
          <w:szCs w:val="24"/>
          <w:lang w:val="en-GB" w:eastAsia="en-GB" w:bidi="ar-SA"/>
        </w:rPr>
        <w:t xml:space="preserve">is less than half that of the realigned </w:t>
      </w:r>
      <w:r w:rsidR="00D60275">
        <w:rPr>
          <w:rFonts w:ascii="Garamond" w:hAnsi="Garamond"/>
          <w:noProof/>
          <w:szCs w:val="24"/>
          <w:lang w:val="en-GB" w:eastAsia="en-GB" w:bidi="ar-SA"/>
        </w:rPr>
        <w:t>salt marsh</w:t>
      </w:r>
      <w:r w:rsidR="005571FC">
        <w:rPr>
          <w:rFonts w:ascii="Garamond" w:hAnsi="Garamond"/>
          <w:noProof/>
          <w:szCs w:val="24"/>
          <w:lang w:val="en-GB" w:eastAsia="en-GB" w:bidi="ar-SA"/>
        </w:rPr>
        <w:t xml:space="preserve"> </w:t>
      </w:r>
      <w:r w:rsidR="00C17F16">
        <w:rPr>
          <w:rFonts w:ascii="Garamond" w:hAnsi="Garamond"/>
          <w:noProof/>
          <w:szCs w:val="24"/>
          <w:lang w:val="en-GB" w:eastAsia="en-GB" w:bidi="ar-SA"/>
        </w:rPr>
        <w:fldChar w:fldCharType="begin"/>
      </w:r>
      <w:r w:rsidR="005571FC">
        <w:rPr>
          <w:rFonts w:ascii="Garamond" w:hAnsi="Garamond"/>
          <w:noProof/>
          <w:szCs w:val="24"/>
          <w:lang w:val="en-GB" w:eastAsia="en-GB" w:bidi="ar-SA"/>
        </w:rPr>
        <w:instrText xml:space="preserve"> ADDIN EN.CITE &lt;EndNote&gt;&lt;Cite&gt;&lt;Author&gt;Bedford&lt;/Author&gt;&lt;Year&gt;2012&lt;/Year&gt;&lt;RecNum&gt;2096&lt;/RecNum&gt;&lt;DisplayText&gt;(Bedford, 2012)&lt;/DisplayText&gt;&lt;record&gt;&lt;rec-number&gt;2096&lt;/rec-number&gt;&lt;foreign-keys&gt;&lt;key app="EN" db-id="s2dxsfzp905p90e0awexsfd3evpdswtxv0tx"&gt;2096&lt;/key&gt;&lt;/foreign-keys&gt;&lt;ref-type name="Report"&gt;27&lt;/ref-type&gt;&lt;contributors&gt;&lt;authors&gt;&lt;author&gt;Bedford, A.&lt;/author&gt;&lt;/authors&gt;&lt;/contributors&gt;&lt;titles&gt;&lt;title&gt;Hesketh Out Marsh West Monitoring Report 3 2010/11. Report to the Royal Society for the Protection of Birds&lt;/title&gt;&lt;/titles&gt;&lt;dates&gt;&lt;year&gt;2012&lt;/year&gt;&lt;/dates&gt;&lt;publisher&gt;Edge Hill University&lt;/publisher&gt;&lt;urls&gt;&lt;/urls&gt;&lt;/record&gt;&lt;/Cite&gt;&lt;/EndNote&gt;</w:instrText>
      </w:r>
      <w:r w:rsidR="00C17F16">
        <w:rPr>
          <w:rFonts w:ascii="Garamond" w:hAnsi="Garamond"/>
          <w:noProof/>
          <w:szCs w:val="24"/>
          <w:lang w:val="en-GB" w:eastAsia="en-GB" w:bidi="ar-SA"/>
        </w:rPr>
        <w:fldChar w:fldCharType="separate"/>
      </w:r>
      <w:r w:rsidR="005571FC">
        <w:rPr>
          <w:rFonts w:ascii="Garamond" w:hAnsi="Garamond"/>
          <w:noProof/>
          <w:szCs w:val="24"/>
          <w:lang w:val="en-GB" w:eastAsia="en-GB" w:bidi="ar-SA"/>
        </w:rPr>
        <w:t>(</w:t>
      </w:r>
      <w:hyperlink w:anchor="_ENREF_10" w:tooltip="Bedford, 2012 #2096" w:history="1">
        <w:r w:rsidR="0018426A">
          <w:rPr>
            <w:rFonts w:ascii="Garamond" w:hAnsi="Garamond"/>
            <w:noProof/>
            <w:szCs w:val="24"/>
            <w:lang w:val="en-GB" w:eastAsia="en-GB" w:bidi="ar-SA"/>
          </w:rPr>
          <w:t>Bedford, 2012</w:t>
        </w:r>
      </w:hyperlink>
      <w:r w:rsidR="005571FC">
        <w:rPr>
          <w:rFonts w:ascii="Garamond" w:hAnsi="Garamond"/>
          <w:noProof/>
          <w:szCs w:val="24"/>
          <w:lang w:val="en-GB" w:eastAsia="en-GB" w:bidi="ar-SA"/>
        </w:rPr>
        <w:t>)</w:t>
      </w:r>
      <w:r w:rsidR="00C17F16">
        <w:rPr>
          <w:rFonts w:ascii="Garamond" w:hAnsi="Garamond"/>
          <w:noProof/>
          <w:szCs w:val="24"/>
          <w:lang w:val="en-GB" w:eastAsia="en-GB" w:bidi="ar-SA"/>
        </w:rPr>
        <w:fldChar w:fldCharType="end"/>
      </w:r>
      <w:r w:rsidR="00E669EA">
        <w:rPr>
          <w:rFonts w:ascii="Garamond" w:hAnsi="Garamond"/>
          <w:noProof/>
          <w:szCs w:val="24"/>
          <w:lang w:val="en-GB" w:eastAsia="en-GB" w:bidi="ar-SA"/>
        </w:rPr>
        <w:t xml:space="preserve">. When this occurs, the </w:t>
      </w:r>
      <w:r w:rsidR="00D60275">
        <w:rPr>
          <w:rFonts w:ascii="Garamond" w:hAnsi="Garamond"/>
          <w:noProof/>
          <w:szCs w:val="24"/>
          <w:lang w:val="en-GB" w:eastAsia="en-GB" w:bidi="ar-SA"/>
        </w:rPr>
        <w:t>salt marsh</w:t>
      </w:r>
      <w:r w:rsidR="00E669EA">
        <w:rPr>
          <w:rFonts w:ascii="Garamond" w:hAnsi="Garamond"/>
          <w:noProof/>
          <w:szCs w:val="24"/>
          <w:lang w:val="en-GB" w:eastAsia="en-GB" w:bidi="ar-SA"/>
        </w:rPr>
        <w:t xml:space="preserve"> </w:t>
      </w:r>
      <w:r w:rsidR="006220FB">
        <w:rPr>
          <w:rFonts w:ascii="Garamond" w:hAnsi="Garamond"/>
          <w:noProof/>
          <w:szCs w:val="24"/>
          <w:lang w:val="en-GB" w:eastAsia="en-GB" w:bidi="ar-SA"/>
        </w:rPr>
        <w:t>is likely to be a</w:t>
      </w:r>
      <w:r w:rsidR="00397F9C">
        <w:rPr>
          <w:rFonts w:ascii="Garamond" w:hAnsi="Garamond"/>
          <w:noProof/>
          <w:szCs w:val="24"/>
          <w:lang w:val="en-GB" w:eastAsia="en-GB" w:bidi="ar-SA"/>
        </w:rPr>
        <w:t xml:space="preserve"> net emitter of GHG, which highlights the sensitivity of assessments such as these to the selection of appropriate data. </w:t>
      </w:r>
      <w:r w:rsidR="00B2238D">
        <w:rPr>
          <w:rFonts w:ascii="Garamond" w:hAnsi="Garamond"/>
          <w:noProof/>
          <w:szCs w:val="24"/>
          <w:lang w:val="en-GB" w:eastAsia="en-GB" w:bidi="ar-SA"/>
        </w:rPr>
        <w:t>T</w:t>
      </w:r>
      <w:r w:rsidR="004318E2">
        <w:rPr>
          <w:rFonts w:ascii="Garamond" w:hAnsi="Garamond"/>
          <w:noProof/>
          <w:szCs w:val="24"/>
          <w:lang w:val="en-GB" w:eastAsia="en-GB" w:bidi="ar-SA"/>
        </w:rPr>
        <w:t xml:space="preserve">he importance of successional, compared to mature, intertidal habitats in providing </w:t>
      </w:r>
      <w:r w:rsidR="00475597">
        <w:rPr>
          <w:rFonts w:ascii="Garamond" w:hAnsi="Garamond"/>
          <w:noProof/>
          <w:szCs w:val="24"/>
          <w:lang w:val="en-GB" w:eastAsia="en-GB" w:bidi="ar-SA"/>
        </w:rPr>
        <w:t>ES</w:t>
      </w:r>
      <w:r w:rsidR="004318E2">
        <w:rPr>
          <w:rFonts w:ascii="Garamond" w:hAnsi="Garamond"/>
          <w:noProof/>
          <w:szCs w:val="24"/>
          <w:lang w:val="en-GB" w:eastAsia="en-GB" w:bidi="ar-SA"/>
        </w:rPr>
        <w:t xml:space="preserve"> </w:t>
      </w:r>
      <w:r w:rsidR="000B1FD7">
        <w:rPr>
          <w:rFonts w:ascii="Garamond" w:hAnsi="Garamond"/>
          <w:noProof/>
          <w:szCs w:val="24"/>
          <w:lang w:val="en-GB" w:eastAsia="en-GB" w:bidi="ar-SA"/>
        </w:rPr>
        <w:t>has</w:t>
      </w:r>
      <w:r w:rsidR="004318E2">
        <w:rPr>
          <w:rFonts w:ascii="Garamond" w:hAnsi="Garamond"/>
          <w:noProof/>
          <w:szCs w:val="24"/>
          <w:lang w:val="en-GB" w:eastAsia="en-GB" w:bidi="ar-SA"/>
        </w:rPr>
        <w:t xml:space="preserve"> been highlighted elsewhere </w:t>
      </w:r>
      <w:r w:rsidR="00C17F16">
        <w:rPr>
          <w:rFonts w:ascii="Garamond" w:hAnsi="Garamond"/>
          <w:noProof/>
          <w:szCs w:val="24"/>
          <w:lang w:val="en-GB" w:eastAsia="en-GB" w:bidi="ar-SA"/>
        </w:rPr>
        <w:fldChar w:fldCharType="begin">
          <w:fldData xml:space="preserve">PEVuZE5vdGU+PENpdGU+PEF1dGhvcj5Cb2VyZW1hPC9BdXRob3I+PFllYXI+MjAxNjwvWWVhcj48
UmVjTnVtPjI2MjU8L1JlY051bT48RGlzcGxheVRleHQ+KEJvZXJlbWEgZXQgYWwuLCAyMDE2KTwv
RGlzcGxheVRleHQ+PHJlY29yZD48cmVjLW51bWJlcj4yNjI1PC9yZWMtbnVtYmVyPjxmb3JlaWdu
LWtleXM+PGtleSBhcHA9IkVOIiBkYi1pZD0iczJkeHNmenA5MDVwOTBlMGF3ZXhzZmQzZXZwZHN3
dHh2MHR4Ij4yNjI1PC9rZXk+PC9mb3JlaWduLWtleXM+PHJlZi10eXBlIG5hbWU9IkpvdXJuYWwg
QXJ0aWNsZSI+MTc8L3JlZi10eXBlPjxjb250cmlidXRvcnM+PGF1dGhvcnM+PGF1dGhvcj5Cb2Vy
ZW1hLCBBLjwvYXV0aG9yPjxhdXRob3I+R2VlcnRzLCBMLjwvYXV0aG9yPjxhdXRob3I+T29zdGVy
bGVlLCBMLjwvYXV0aG9yPjxhdXRob3I+VGVtbWVybWFuLCBTLjwvYXV0aG9yPjxhdXRob3I+TWVp
cmUsIFAuPC9hdXRob3I+PC9hdXRob3JzPjwvY29udHJpYnV0b3JzPjxhdXRoLWFkZHJlc3M+W0Jv
ZXJlbWEsIEFubmVsaWVzOyBHZWVydHMsIExpbmRzYXk7IE9vc3RlcmxlZSwgTG90dGU7IFRlbW1l
cm1hbiwgU3Rpam47IE1laXJlLCBQYXRyaWNrXSBVbml2IEFudHdlcnAsIEVjb3N5c3QgTWFuYWdl
bWVudCBSZXMgR3JwLCBBbnR3ZXJwLCBCZWxnaXVtLiYjeEQ7Qm9lcmVtYSwgQSAocmVwcmludCBh
dXRob3IpLCBVbml2IEFudHdlcnAsIEVjb3N5c3QgTWFuYWdlbWVudCBSZXMgR3JwLCBBbnR3ZXJw
LCBCZWxnaXVtLjwvYXV0aC1hZGRyZXNzPjx0aXRsZXM+PHRpdGxlPkVjb3N5c3RlbSBzZXJ2aWNl
IGRlbGl2ZXJ5IGluIHJlc3RvcmF0aW9uIHByb2plY3RzOiB0aGUgZWZmZWN0IG9mIGVjb2xvZ2lj
YWwgc3VjY2Vzc2lvbiBvbiB0aGUgYmVuZWZpdHMgb2YgdGlkYWwgbWFyc2ggcmVzdG9yYXRpb248
L3RpdGxlPjxzZWNvbmRhcnktdGl0bGU+RWNvbG9neSBhbmQgU29jaWV0eTwvc2Vjb25kYXJ5LXRp
dGxlPjwvdGl0bGVzPjxwZXJpb2RpY2FsPjxmdWxsLXRpdGxlPkVjb2xvZ3kgYW5kIFNvY2lldHk8
L2Z1bGwtdGl0bGU+PC9wZXJpb2RpY2FsPjxwYWdlcz5BcnRpY2xlIE5vLiAxMDwvcGFnZXM+PHZv
bHVtZT4yMTwvdm9sdW1lPjxudW1iZXI+MjwvbnVtYmVyPjxrZXl3b3Jkcz48a2V5d29yZD5sb25n
LXRlcm0gYmVuZWZpdHM8L2tleXdvcmQ+PGtleXdvcmQ+bWFuYWdlZCBjb2FzdGFsIHJlYWxpZ25t
ZW50IChNUik8L2tleXdvcmQ+PGtleXdvcmQ+bWFyc2ggc3VjY2Vzc2lvbjwva2V5d29yZD48a2V5
d29yZD5tb25ldGFyeSB2YWx1YXRpb248L2tleXdvcmQ+PGtleXdvcmQ+dGVtcG9yYWwgc2NhbGU8
L2tleXdvcmQ+PGtleXdvcmQ+c3VzcGVuZGVkIHNlZGltZW50IGNvbmNlbnRyYXRpb25zPC9rZXl3
b3JkPjxrZXl3b3JkPm1hcmdpbmFsIGRhbWFnZSBjb3N0czwva2V5d29yZD48a2V5d29yZD5zZWEt
bGV2ZWw8L2tleXdvcmQ+PGtleXdvcmQ+cmlzZTwva2V5d29yZD48a2V5d29yZD5tYW5hZ2VkIHJl
YWxpZ25tZW50PC9rZXl3b3JkPjxrZXl3b3JkPnNjaGVsZHQgZXN0dWFyeTwva2V5d29yZD48a2V5
d29yZD5zYWx0LW1hcnNoPC9rZXl3b3JkPjxrZXl3b3JkPmludGVydGlkYWw8L2tleXdvcmQ+PGtl
eXdvcmQ+c2VkaW1lbnRzPC9rZXl3b3JkPjxrZXl3b3JkPmNsaW1hdGUtY2hhbmdlPC9rZXl3b3Jk
PjxrZXl3b3JkPm5pdHJvdXMtb3hpZGU8L2tleXdvcmQ+PGtleXdvcmQ+Y2FyYm9uPC9rZXl3b3Jk
Pjwva2V5d29yZHM+PGRhdGVzPjx5ZWFyPjIwMTY8L3llYXI+PC9kYXRlcz48aXNibj4xNzA4LTMw
ODc8L2lzYm4+PGFjY2Vzc2lvbi1udW0+V09TOjAwMDM4MDA0OTEwMDAyMzwvYWNjZXNzaW9uLW51
bT48d29yay10eXBlPkFydGljbGU8L3dvcmstdHlwZT48dXJscz48cmVsYXRlZC11cmxzPjx1cmw+
Jmx0O0dvIHRvIElTSSZndDs6Ly9XT1M6MDAwMzgwMDQ5MTAwMDIzPC91cmw+PC9yZWxhdGVkLXVy
bHM+PC91cmxzPjxjdXN0b203PjEwPC9jdXN0b203PjxlbGVjdHJvbmljLXJlc291cmNlLW51bT4x
MC41NzUxL2VzLTA4MzcyLTIxMDIxMDwvZWxlY3Ryb25pYy1yZXNvdXJjZS1udW0+PGxhbmd1YWdl
PkVuZ2xpc2g8L2xhbmd1YWdlPjwvcmVjb3JkPjwvQ2l0ZT48L0VuZE5vdGU+AG==
</w:fldData>
        </w:fldChar>
      </w:r>
      <w:r w:rsidR="00E13B29">
        <w:rPr>
          <w:rFonts w:ascii="Garamond" w:hAnsi="Garamond"/>
          <w:noProof/>
          <w:szCs w:val="24"/>
          <w:lang w:val="en-GB" w:eastAsia="en-GB" w:bidi="ar-SA"/>
        </w:rPr>
        <w:instrText xml:space="preserve"> ADDIN EN.CITE </w:instrText>
      </w:r>
      <w:r w:rsidR="00E13B29">
        <w:rPr>
          <w:rFonts w:ascii="Garamond" w:hAnsi="Garamond"/>
          <w:noProof/>
          <w:szCs w:val="24"/>
          <w:lang w:val="en-GB" w:eastAsia="en-GB" w:bidi="ar-SA"/>
        </w:rPr>
        <w:fldChar w:fldCharType="begin">
          <w:fldData xml:space="preserve">PEVuZE5vdGU+PENpdGU+PEF1dGhvcj5Cb2VyZW1hPC9BdXRob3I+PFllYXI+MjAxNjwvWWVhcj48
UmVjTnVtPjI2MjU8L1JlY051bT48RGlzcGxheVRleHQ+KEJvZXJlbWEgZXQgYWwuLCAyMDE2KTwv
RGlzcGxheVRleHQ+PHJlY29yZD48cmVjLW51bWJlcj4yNjI1PC9yZWMtbnVtYmVyPjxmb3JlaWdu
LWtleXM+PGtleSBhcHA9IkVOIiBkYi1pZD0iczJkeHNmenA5MDVwOTBlMGF3ZXhzZmQzZXZwZHN3
dHh2MHR4Ij4yNjI1PC9rZXk+PC9mb3JlaWduLWtleXM+PHJlZi10eXBlIG5hbWU9IkpvdXJuYWwg
QXJ0aWNsZSI+MTc8L3JlZi10eXBlPjxjb250cmlidXRvcnM+PGF1dGhvcnM+PGF1dGhvcj5Cb2Vy
ZW1hLCBBLjwvYXV0aG9yPjxhdXRob3I+R2VlcnRzLCBMLjwvYXV0aG9yPjxhdXRob3I+T29zdGVy
bGVlLCBMLjwvYXV0aG9yPjxhdXRob3I+VGVtbWVybWFuLCBTLjwvYXV0aG9yPjxhdXRob3I+TWVp
cmUsIFAuPC9hdXRob3I+PC9hdXRob3JzPjwvY29udHJpYnV0b3JzPjxhdXRoLWFkZHJlc3M+W0Jv
ZXJlbWEsIEFubmVsaWVzOyBHZWVydHMsIExpbmRzYXk7IE9vc3RlcmxlZSwgTG90dGU7IFRlbW1l
cm1hbiwgU3Rpam47IE1laXJlLCBQYXRyaWNrXSBVbml2IEFudHdlcnAsIEVjb3N5c3QgTWFuYWdl
bWVudCBSZXMgR3JwLCBBbnR3ZXJwLCBCZWxnaXVtLiYjeEQ7Qm9lcmVtYSwgQSAocmVwcmludCBh
dXRob3IpLCBVbml2IEFudHdlcnAsIEVjb3N5c3QgTWFuYWdlbWVudCBSZXMgR3JwLCBBbnR3ZXJw
LCBCZWxnaXVtLjwvYXV0aC1hZGRyZXNzPjx0aXRsZXM+PHRpdGxlPkVjb3N5c3RlbSBzZXJ2aWNl
IGRlbGl2ZXJ5IGluIHJlc3RvcmF0aW9uIHByb2plY3RzOiB0aGUgZWZmZWN0IG9mIGVjb2xvZ2lj
YWwgc3VjY2Vzc2lvbiBvbiB0aGUgYmVuZWZpdHMgb2YgdGlkYWwgbWFyc2ggcmVzdG9yYXRpb248
L3RpdGxlPjxzZWNvbmRhcnktdGl0bGU+RWNvbG9neSBhbmQgU29jaWV0eTwvc2Vjb25kYXJ5LXRp
dGxlPjwvdGl0bGVzPjxwZXJpb2RpY2FsPjxmdWxsLXRpdGxlPkVjb2xvZ3kgYW5kIFNvY2lldHk8
L2Z1bGwtdGl0bGU+PC9wZXJpb2RpY2FsPjxwYWdlcz5BcnRpY2xlIE5vLiAxMDwvcGFnZXM+PHZv
bHVtZT4yMTwvdm9sdW1lPjxudW1iZXI+MjwvbnVtYmVyPjxrZXl3b3Jkcz48a2V5d29yZD5sb25n
LXRlcm0gYmVuZWZpdHM8L2tleXdvcmQ+PGtleXdvcmQ+bWFuYWdlZCBjb2FzdGFsIHJlYWxpZ25t
ZW50IChNUik8L2tleXdvcmQ+PGtleXdvcmQ+bWFyc2ggc3VjY2Vzc2lvbjwva2V5d29yZD48a2V5
d29yZD5tb25ldGFyeSB2YWx1YXRpb248L2tleXdvcmQ+PGtleXdvcmQ+dGVtcG9yYWwgc2NhbGU8
L2tleXdvcmQ+PGtleXdvcmQ+c3VzcGVuZGVkIHNlZGltZW50IGNvbmNlbnRyYXRpb25zPC9rZXl3
b3JkPjxrZXl3b3JkPm1hcmdpbmFsIGRhbWFnZSBjb3N0czwva2V5d29yZD48a2V5d29yZD5zZWEt
bGV2ZWw8L2tleXdvcmQ+PGtleXdvcmQ+cmlzZTwva2V5d29yZD48a2V5d29yZD5tYW5hZ2VkIHJl
YWxpZ25tZW50PC9rZXl3b3JkPjxrZXl3b3JkPnNjaGVsZHQgZXN0dWFyeTwva2V5d29yZD48a2V5
d29yZD5zYWx0LW1hcnNoPC9rZXl3b3JkPjxrZXl3b3JkPmludGVydGlkYWw8L2tleXdvcmQ+PGtl
eXdvcmQ+c2VkaW1lbnRzPC9rZXl3b3JkPjxrZXl3b3JkPmNsaW1hdGUtY2hhbmdlPC9rZXl3b3Jk
PjxrZXl3b3JkPm5pdHJvdXMtb3hpZGU8L2tleXdvcmQ+PGtleXdvcmQ+Y2FyYm9uPC9rZXl3b3Jk
Pjwva2V5d29yZHM+PGRhdGVzPjx5ZWFyPjIwMTY8L3llYXI+PC9kYXRlcz48aXNibj4xNzA4LTMw
ODc8L2lzYm4+PGFjY2Vzc2lvbi1udW0+V09TOjAwMDM4MDA0OTEwMDAyMzwvYWNjZXNzaW9uLW51
bT48d29yay10eXBlPkFydGljbGU8L3dvcmstdHlwZT48dXJscz48cmVsYXRlZC11cmxzPjx1cmw+
Jmx0O0dvIHRvIElTSSZndDs6Ly9XT1M6MDAwMzgwMDQ5MTAwMDIzPC91cmw+PC9yZWxhdGVkLXVy
bHM+PC91cmxzPjxjdXN0b203PjEwPC9jdXN0b203PjxlbGVjdHJvbmljLXJlc291cmNlLW51bT4x
MC41NzUxL2VzLTA4MzcyLTIxMDIxMDwvZWxlY3Ryb25pYy1yZXNvdXJjZS1udW0+PGxhbmd1YWdl
PkVuZ2xpc2g8L2xhbmd1YWdlPjwvcmVjb3JkPjwvQ2l0ZT48L0VuZE5vdGU+AG==
</w:fldData>
        </w:fldChar>
      </w:r>
      <w:r w:rsidR="00E13B29">
        <w:rPr>
          <w:rFonts w:ascii="Garamond" w:hAnsi="Garamond"/>
          <w:noProof/>
          <w:szCs w:val="24"/>
          <w:lang w:val="en-GB" w:eastAsia="en-GB" w:bidi="ar-SA"/>
        </w:rPr>
        <w:instrText xml:space="preserve"> ADDIN EN.CITE.DATA </w:instrText>
      </w:r>
      <w:r w:rsidR="00E13B29">
        <w:rPr>
          <w:rFonts w:ascii="Garamond" w:hAnsi="Garamond"/>
          <w:noProof/>
          <w:szCs w:val="24"/>
          <w:lang w:val="en-GB" w:eastAsia="en-GB" w:bidi="ar-SA"/>
        </w:rPr>
      </w:r>
      <w:r w:rsidR="00E13B29">
        <w:rPr>
          <w:rFonts w:ascii="Garamond" w:hAnsi="Garamond"/>
          <w:noProof/>
          <w:szCs w:val="24"/>
          <w:lang w:val="en-GB" w:eastAsia="en-GB" w:bidi="ar-SA"/>
        </w:rPr>
        <w:fldChar w:fldCharType="end"/>
      </w:r>
      <w:r w:rsidR="00C17F16">
        <w:rPr>
          <w:rFonts w:ascii="Garamond" w:hAnsi="Garamond"/>
          <w:noProof/>
          <w:szCs w:val="24"/>
          <w:lang w:val="en-GB" w:eastAsia="en-GB" w:bidi="ar-SA"/>
        </w:rPr>
      </w:r>
      <w:r w:rsidR="00C17F16">
        <w:rPr>
          <w:rFonts w:ascii="Garamond" w:hAnsi="Garamond"/>
          <w:noProof/>
          <w:szCs w:val="24"/>
          <w:lang w:val="en-GB" w:eastAsia="en-GB" w:bidi="ar-SA"/>
        </w:rPr>
        <w:fldChar w:fldCharType="separate"/>
      </w:r>
      <w:r w:rsidR="004318E2">
        <w:rPr>
          <w:rFonts w:ascii="Garamond" w:hAnsi="Garamond"/>
          <w:noProof/>
          <w:szCs w:val="24"/>
          <w:lang w:val="en-GB" w:eastAsia="en-GB" w:bidi="ar-SA"/>
        </w:rPr>
        <w:t>(</w:t>
      </w:r>
      <w:hyperlink w:anchor="_ENREF_16" w:tooltip="Boerema, 2016 #2625" w:history="1">
        <w:r w:rsidR="0018426A">
          <w:rPr>
            <w:rFonts w:ascii="Garamond" w:hAnsi="Garamond"/>
            <w:noProof/>
            <w:szCs w:val="24"/>
            <w:lang w:val="en-GB" w:eastAsia="en-GB" w:bidi="ar-SA"/>
          </w:rPr>
          <w:t>Boerema et al., 2016</w:t>
        </w:r>
      </w:hyperlink>
      <w:r w:rsidR="004318E2">
        <w:rPr>
          <w:rFonts w:ascii="Garamond" w:hAnsi="Garamond"/>
          <w:noProof/>
          <w:szCs w:val="24"/>
          <w:lang w:val="en-GB" w:eastAsia="en-GB" w:bidi="ar-SA"/>
        </w:rPr>
        <w:t>)</w:t>
      </w:r>
      <w:r w:rsidR="00C17F16">
        <w:rPr>
          <w:rFonts w:ascii="Garamond" w:hAnsi="Garamond"/>
          <w:noProof/>
          <w:szCs w:val="24"/>
          <w:lang w:val="en-GB" w:eastAsia="en-GB" w:bidi="ar-SA"/>
        </w:rPr>
        <w:fldChar w:fldCharType="end"/>
      </w:r>
      <w:r w:rsidR="004318E2">
        <w:rPr>
          <w:rFonts w:ascii="Garamond" w:hAnsi="Garamond"/>
          <w:noProof/>
          <w:szCs w:val="24"/>
          <w:lang w:val="en-GB" w:eastAsia="en-GB" w:bidi="ar-SA"/>
        </w:rPr>
        <w:t xml:space="preserve">. </w:t>
      </w:r>
      <w:r w:rsidR="00397F9C">
        <w:rPr>
          <w:rFonts w:ascii="Garamond" w:hAnsi="Garamond"/>
          <w:noProof/>
          <w:szCs w:val="24"/>
          <w:lang w:val="en-GB" w:eastAsia="en-GB" w:bidi="ar-SA"/>
        </w:rPr>
        <w:t xml:space="preserve">We used values of GHG flux for </w:t>
      </w:r>
      <w:r w:rsidR="00D60275">
        <w:rPr>
          <w:rFonts w:ascii="Garamond" w:hAnsi="Garamond"/>
          <w:noProof/>
          <w:szCs w:val="24"/>
          <w:lang w:val="en-GB" w:eastAsia="en-GB" w:bidi="ar-SA"/>
        </w:rPr>
        <w:t>salt marsh</w:t>
      </w:r>
      <w:r w:rsidR="00397F9C">
        <w:rPr>
          <w:rFonts w:ascii="Garamond" w:hAnsi="Garamond"/>
          <w:noProof/>
          <w:szCs w:val="24"/>
          <w:lang w:val="en-GB" w:eastAsia="en-GB" w:bidi="ar-SA"/>
        </w:rPr>
        <w:t xml:space="preserve"> that were measured very close to Hesketh Outmarsh West</w:t>
      </w:r>
      <w:r w:rsidR="002F5891">
        <w:rPr>
          <w:rFonts w:ascii="Garamond" w:hAnsi="Garamond"/>
          <w:noProof/>
          <w:szCs w:val="24"/>
          <w:lang w:val="en-GB" w:eastAsia="en-GB" w:bidi="ar-SA"/>
        </w:rPr>
        <w:t xml:space="preserve"> </w:t>
      </w:r>
      <w:r w:rsidR="00C17F16">
        <w:rPr>
          <w:rFonts w:ascii="Garamond" w:hAnsi="Garamond"/>
          <w:noProof/>
          <w:szCs w:val="24"/>
          <w:lang w:val="en-GB" w:eastAsia="en-GB" w:bidi="ar-SA"/>
        </w:rPr>
        <w:fldChar w:fldCharType="begin"/>
      </w:r>
      <w:r w:rsidR="002F5891">
        <w:rPr>
          <w:rFonts w:ascii="Garamond" w:hAnsi="Garamond"/>
          <w:noProof/>
          <w:szCs w:val="24"/>
          <w:lang w:val="en-GB" w:eastAsia="en-GB" w:bidi="ar-SA"/>
        </w:rPr>
        <w:instrText xml:space="preserve"> ADDIN EN.CITE &lt;EndNote&gt;&lt;Cite&gt;&lt;Author&gt;Ford&lt;/Author&gt;&lt;Year&gt;2012&lt;/Year&gt;&lt;RecNum&gt;2009&lt;/RecNum&gt;&lt;DisplayText&gt;(Ford et al., 2012)&lt;/DisplayText&gt;&lt;record&gt;&lt;rec-number&gt;2009&lt;/rec-number&gt;&lt;foreign-keys&gt;&lt;key app="EN" db-id="s2dxsfzp905p90e0awexsfd3evpdswtxv0tx"&gt;2009&lt;/key&gt;&lt;/foreign-keys&gt;&lt;ref-type name="Journal Article"&gt;17&lt;/ref-type&gt;&lt;contributors&gt;&lt;authors&gt;&lt;author&gt;Ford, H.&lt;/author&gt;&lt;author&gt;Garbutt, A.&lt;/author&gt;&lt;author&gt;Jones, L.&lt;/author&gt;&lt;author&gt;Jones, D.L.&lt;/author&gt;&lt;/authors&gt;&lt;/contributors&gt;&lt;titles&gt;&lt;title&gt;Methane, carbon dioxide and nitrous oxide fluxes from a temperate salt marsh: Grazing management does not alter Global Warming Potential&lt;/title&gt;&lt;secondary-title&gt;Estuarine Coastal and Shelf Science&lt;/secondary-title&gt;&lt;/titles&gt;&lt;periodical&gt;&lt;full-title&gt;Estuarine Coastal and Shelf Science&lt;/full-title&gt;&lt;/periodical&gt;&lt;pages&gt;182-191&lt;/pages&gt;&lt;volume&gt;113&lt;/volume&gt;&lt;dates&gt;&lt;year&gt;2012&lt;/year&gt;&lt;/dates&gt;&lt;urls&gt;&lt;/urls&gt;&lt;/record&gt;&lt;/Cite&gt;&lt;/EndNote&gt;</w:instrText>
      </w:r>
      <w:r w:rsidR="00C17F16">
        <w:rPr>
          <w:rFonts w:ascii="Garamond" w:hAnsi="Garamond"/>
          <w:noProof/>
          <w:szCs w:val="24"/>
          <w:lang w:val="en-GB" w:eastAsia="en-GB" w:bidi="ar-SA"/>
        </w:rPr>
        <w:fldChar w:fldCharType="separate"/>
      </w:r>
      <w:r w:rsidR="002F5891">
        <w:rPr>
          <w:rFonts w:ascii="Garamond" w:hAnsi="Garamond"/>
          <w:noProof/>
          <w:szCs w:val="24"/>
          <w:lang w:val="en-GB" w:eastAsia="en-GB" w:bidi="ar-SA"/>
        </w:rPr>
        <w:t>(</w:t>
      </w:r>
      <w:hyperlink w:anchor="_ENREF_31" w:tooltip="Ford, 2012 #2009" w:history="1">
        <w:r w:rsidR="0018426A">
          <w:rPr>
            <w:rFonts w:ascii="Garamond" w:hAnsi="Garamond"/>
            <w:noProof/>
            <w:szCs w:val="24"/>
            <w:lang w:val="en-GB" w:eastAsia="en-GB" w:bidi="ar-SA"/>
          </w:rPr>
          <w:t>Ford et al., 2012</w:t>
        </w:r>
      </w:hyperlink>
      <w:r w:rsidR="002F5891">
        <w:rPr>
          <w:rFonts w:ascii="Garamond" w:hAnsi="Garamond"/>
          <w:noProof/>
          <w:szCs w:val="24"/>
          <w:lang w:val="en-GB" w:eastAsia="en-GB" w:bidi="ar-SA"/>
        </w:rPr>
        <w:t>)</w:t>
      </w:r>
      <w:r w:rsidR="00C17F16">
        <w:rPr>
          <w:rFonts w:ascii="Garamond" w:hAnsi="Garamond"/>
          <w:noProof/>
          <w:szCs w:val="24"/>
          <w:lang w:val="en-GB" w:eastAsia="en-GB" w:bidi="ar-SA"/>
        </w:rPr>
        <w:fldChar w:fldCharType="end"/>
      </w:r>
      <w:r w:rsidR="00A3647D">
        <w:rPr>
          <w:rFonts w:ascii="Garamond" w:hAnsi="Garamond"/>
          <w:noProof/>
          <w:szCs w:val="24"/>
          <w:lang w:val="en-GB" w:eastAsia="en-GB" w:bidi="ar-SA"/>
        </w:rPr>
        <w:t>. H</w:t>
      </w:r>
      <w:r w:rsidR="002F5891">
        <w:rPr>
          <w:rFonts w:ascii="Garamond" w:hAnsi="Garamond"/>
          <w:noProof/>
          <w:szCs w:val="24"/>
          <w:lang w:val="en-GB" w:eastAsia="en-GB" w:bidi="ar-SA"/>
        </w:rPr>
        <w:t xml:space="preserve">owever, these efflux values are much higher than those measured elsewhere in the UK </w:t>
      </w:r>
      <w:r w:rsidR="00C17F16">
        <w:rPr>
          <w:rFonts w:ascii="Garamond" w:hAnsi="Garamond"/>
          <w:noProof/>
          <w:szCs w:val="24"/>
          <w:lang w:val="en-GB" w:eastAsia="en-GB" w:bidi="ar-SA"/>
        </w:rPr>
        <w:fldChar w:fldCharType="begin">
          <w:fldData xml:space="preserve">PEVuZE5vdGU+PENpdGU+PEF1dGhvcj5CbGFja3dlbGw8L0F1dGhvcj48WWVhcj4yMDEwPC9ZZWFy
PjxSZWNOdW0+MjEzODwvUmVjTnVtPjxEaXNwbGF5VGV4dD4oQW5kcmV3cyBldCBhbC4sIDIwMDY7
IEJsYWNrd2VsbCBldCBhbC4sIDIwMTApPC9EaXNwbGF5VGV4dD48cmVjb3JkPjxyZWMtbnVtYmVy
PjIxMzg8L3JlYy1udW1iZXI+PGZvcmVpZ24ta2V5cz48a2V5IGFwcD0iRU4iIGRiLWlkPSJzMmR4
c2Z6cDkwNXA5MGUwYXdleHNmZDNldnBkc3d0eHYwdHgiPjIxMzg8L2tleT48L2ZvcmVpZ24ta2V5
cz48cmVmLXR5cGUgbmFtZT0iSm91cm5hbCBBcnRpY2xlIj4xNzwvcmVmLXR5cGU+PGNvbnRyaWJ1
dG9ycz48YXV0aG9ycz48YXV0aG9yPkJsYWNrd2VsbCwgTWFydGluIFMuIEEuPC9hdXRob3I+PGF1
dGhvcj5ZYW11bGtpLCBTaXJ3YW48L2F1dGhvcj48YXV0aG9yPkJvbCwgUm9sYW5kPC9hdXRob3I+
PC9hdXRob3JzPjwvY29udHJpYnV0b3JzPjx0aXRsZXM+PHRpdGxlPk5pdHJvdXMgb3hpZGUgcHJv
ZHVjdGlvbiBhbmQgZGVuaXRyaWZpY2F0aW9uIHJhdGVzIGluIGVzdHVhcmluZSBpbnRlcnRpZGFs
IHNhbHRtYXJzaCBhbmQgbWFuYWdlZCByZWFsaWdubWVudCB6b25lczwvdGl0bGU+PHNlY29uZGFy
eS10aXRsZT5Fc3R1YXJpbmUsIENvYXN0YWwgYW5kIFNoZWxmIFNjaWVuY2U8L3NlY29uZGFyeS10
aXRsZT48L3RpdGxlcz48cGVyaW9kaWNhbD48ZnVsbC10aXRsZT5Fc3R1YXJpbmUsIENvYXN0YWwg
YW5kIFNoZWxmIFNjaWVuY2U8L2Z1bGwtdGl0bGU+PC9wZXJpb2RpY2FsPjxwYWdlcz41OTEtNjAw
PC9wYWdlcz48dm9sdW1lPjg3PC92b2x1bWU+PG51bWJlcj40PC9udW1iZXI+PGtleXdvcmRzPjxr
ZXl3b3JkPkludGVydGlkYWwgem9uZTwva2V5d29yZD48a2V5d29yZD5TYWx0bWFyc2g8L2tleXdv
cmQ+PGtleXdvcmQ+TWFuYWdlZCByZWFsaWdubWVudDwva2V5d29yZD48a2V5d29yZD5OaXRyb3Vz
IG94aWRlPC9rZXl3b3JkPjxrZXl3b3JkPkRlbml0cmlmaWNhdGlvbjwva2V5d29yZD48a2V5d29y
ZD5VSywgRGV2b24sIFRvcnJpZGdlIGVzdHVhcnk8L2tleXdvcmQ+PC9rZXl3b3Jkcz48ZGF0ZXM+
PHllYXI+MjAxMDwveWVhcj48cHViLWRhdGVzPjxkYXRlPjUvMjAvPC9kYXRlPjwvcHViLWRhdGVz
PjwvZGF0ZXM+PGlzYm4+MDI3Mi03NzE0PC9pc2JuPjx1cmxzPjxyZWxhdGVkLXVybHM+PHVybD5o
dHRwOi8vd3d3LnNjaWVuY2VkaXJlY3QuY29tL3NjaWVuY2UvYXJ0aWNsZS9waWkvUzAyNzI3NzE0
MTAwMDA4NDM8L3VybD48L3JlbGF0ZWQtdXJscz48L3VybHM+PGVsZWN0cm9uaWMtcmVzb3VyY2Ut
bnVtPmh0dHA6Ly9keC5kb2kub3JnLzEwLjEwMTYvai5lY3NzLjIwMTAuMDIuMDE3PC9lbGVjdHJv
bmljLXJlc291cmNlLW51bT48L3JlY29yZD48L0NpdGU+PENpdGU+PEF1dGhvcj5BbmRyZXdzPC9B
dXRob3I+PFllYXI+MjAwNjwvWWVhcj48UmVjTnVtPjI2NDk8L1JlY051bT48cmVjb3JkPjxyZWMt
bnVtYmVyPjI2NDk8L3JlYy1udW1iZXI+PGZvcmVpZ24ta2V5cz48a2V5IGFwcD0iRU4iIGRiLWlk
PSJzMmR4c2Z6cDkwNXA5MGUwYXdleHNmZDNldnBkc3d0eHYwdHgiPjI2NDk8L2tleT48L2ZvcmVp
Z24ta2V5cz48cmVmLXR5cGUgbmFtZT0iSm91cm5hbCBBcnRpY2xlIj4xNzwvcmVmLXR5cGU+PGNv
bnRyaWJ1dG9ycz48YXV0aG9ycz48YXV0aG9yPkFuZHJld3MsIEouIEUuPC9hdXRob3I+PGF1dGhv
cj5CdXJnZXNzLCBELjwvYXV0aG9yPjxhdXRob3I+Q2F2ZSwgUi4gUi48L2F1dGhvcj48YXV0aG9y
PkNvb21iZXMsIEUuIEcuPC9hdXRob3I+PGF1dGhvcj5KaWNrZWxscywgVC4gRC48L2F1dGhvcj48
YXV0aG9yPlBhcmtlcywgRC4gSi48L2F1dGhvcj48YXV0aG9yPlR1cm5lciwgUi4gSy48L2F1dGhv
cj48L2F1dGhvcnM+PC9jb250cmlidXRvcnM+PGF1dGgtYWRkcmVzcz5Vbml2IEUgQW5nbGlhLCBT
Y2ggRW52aXJvbm0gU2NpLCBOb3J3aWNoIE5SNCA3VEosIE5vcmZvbGssIEVuZ2xhbmQuIFVuaXYg
RSBBbmdsaWEsIFNjaCBFbnZpcm9ubSBTY2ksIENTRVJHRSwgTm9yd2ljaCBOUjQgN1RKLCBOb3Jm
b2xrLCBFbmdsYW5kLiYjeEQ7QW5kcmV3cywgSkUgKHJlcHJpbnQgYXV0aG9yKSwgVW5pdiBFIEFu
Z2xpYSwgU2NoIEVudmlyb25tIFNjaSwgTm9yd2ljaCBOUjQgN1RKLCBOb3Jmb2xrLCBFbmdsYW5k
LiYjeEQ7ai5hbmRyZXdzQHVlYS5hYy51azwvYXV0aC1hZGRyZXNzPjx0aXRsZXM+PHRpdGxlPkJp
b2dlb2NoZW1pY2FsIHZhbHVlIG9mIG1hbmFnZWQgcmVhbGlnbm1lbnQsIEh1bWJlciBlc3R1YXJ5
LCBVSzwvdGl0bGU+PHNlY29uZGFyeS10aXRsZT5TY2llbmNlIG9mIHRoZSBUb3RhbCBFbnZpcm9u
bWVudDwvc2Vjb25kYXJ5LXRpdGxlPjwvdGl0bGVzPjxwZXJpb2RpY2FsPjxmdWxsLXRpdGxlPlNj
aWVuY2Ugb2YgVGhlIFRvdGFsIEVudmlyb25tZW50PC9mdWxsLXRpdGxlPjwvcGVyaW9kaWNhbD48
cGFnZXM+MTktMzA8L3BhZ2VzPjx2b2x1bWU+MzcxPC92b2x1bWU+PG51bWJlcj4xLTM8L251bWJl
cj48a2V5d29yZHM+PGtleXdvcmQ+bWFuYWdlZCByZWFsaWdubWVudDwva2V5d29yZD48a2V5d29y
ZD5jb3N0LWJlbmVmaXQgYW5hbHlzaXM8L2tleXdvcmQ+PGtleXdvcmQ+YmlvZ2VvY2hlbWlzdHJ5
PC9rZXl3b3JkPjxrZXl3b3JkPkh1bWJlcjwva2V5d29yZD48a2V5d29yZD5lc3R1YXJ5PC9rZXl3
b3JkPjxrZXl3b3JkPmNhcmJvbjwva2V5d29yZD48a2V5d29yZD5udXRyaWVudHM8L2tleXdvcmQ+
PGtleXdvcmQ+bWV0YWxzPC9rZXl3b3JkPjxrZXl3b3JkPmludGVncmF0ZWQgY29hc3RhbCBtYW5h
Z2VtZW50PC9rZXl3b3JkPjxrZXl3b3JkPnNhbHQtbWFyc2g8L2tleXdvcmQ+PGtleXdvcmQ+Y2Fy
Ym9uIHNlcXVlc3RyYXRpb248L2tleXdvcmQ+PGtleXdvcmQ+bWV0aGFuZTwva2V5d29yZD48a2V5
d29yZD5lbWlzc2lvbnM8L2tleXdvcmQ+PGtleXdvcmQ+dW5pdGVkLWtpbmdkb208L2tleXdvcmQ+
PGtleXdvcmQ+bm9ydGggbm9yZm9sazwva2V5d29yZD48a2V5d29yZD53YXRlci1xdWFsaXR5PC9r
ZXl3b3JkPjxrZXl3b3JkPndldGxhbmRzPC9rZXl3b3JkPjxrZXl3b3JkPnNlYTwva2V5d29yZD48
a2V5d29yZD5zZWRpbWVudDwva2V5d29yZD48L2tleXdvcmRzPjxkYXRlcz48eWVhcj4yMDA2PC95
ZWFyPjxwdWItZGF0ZXM+PGRhdGU+RGVjPC9kYXRlPjwvcHViLWRhdGVzPjwvZGF0ZXM+PGlzYm4+
MDA0OC05Njk3PC9pc2JuPjxhY2Nlc3Npb24tbnVtPldPUzowMDAyNDI0MzExMDAwMDM8L2FjY2Vz
c2lvbi1udW0+PHdvcmstdHlwZT5BcnRpY2xlPC93b3JrLXR5cGU+PHVybHM+PHJlbGF0ZWQtdXJs
cz48dXJsPiZsdDtHbyB0byBJU0kmZ3Q7Oi8vV09TOjAwMDI0MjQzMTEwMDAwMzwvdXJsPjwvcmVs
YXRlZC11cmxzPjwvdXJscz48ZWxlY3Ryb25pYy1yZXNvdXJjZS1udW0+MTAuMTAxNi9qLnNjaXRv
dGVudi4yMDA2LjA4LjAyMTwvZWxlY3Ryb25pYy1yZXNvdXJjZS1udW0+PGxhbmd1YWdlPkVuZ2xp
c2g8L2xhbmd1YWdlPjwvcmVjb3JkPjwvQ2l0ZT48L0VuZE5vdGU+
</w:fldData>
        </w:fldChar>
      </w:r>
      <w:r w:rsidR="007124EB">
        <w:rPr>
          <w:rFonts w:ascii="Garamond" w:hAnsi="Garamond"/>
          <w:noProof/>
          <w:szCs w:val="24"/>
          <w:lang w:val="en-GB" w:eastAsia="en-GB" w:bidi="ar-SA"/>
        </w:rPr>
        <w:instrText xml:space="preserve"> ADDIN EN.CITE </w:instrText>
      </w:r>
      <w:r w:rsidR="00C17F16">
        <w:rPr>
          <w:rFonts w:ascii="Garamond" w:hAnsi="Garamond"/>
          <w:noProof/>
          <w:szCs w:val="24"/>
          <w:lang w:val="en-GB" w:eastAsia="en-GB" w:bidi="ar-SA"/>
        </w:rPr>
        <w:fldChar w:fldCharType="begin">
          <w:fldData xml:space="preserve">PEVuZE5vdGU+PENpdGU+PEF1dGhvcj5CbGFja3dlbGw8L0F1dGhvcj48WWVhcj4yMDEwPC9ZZWFy
PjxSZWNOdW0+MjEzODwvUmVjTnVtPjxEaXNwbGF5VGV4dD4oQW5kcmV3cyBldCBhbC4sIDIwMDY7
IEJsYWNrd2VsbCBldCBhbC4sIDIwMTApPC9EaXNwbGF5VGV4dD48cmVjb3JkPjxyZWMtbnVtYmVy
PjIxMzg8L3JlYy1udW1iZXI+PGZvcmVpZ24ta2V5cz48a2V5IGFwcD0iRU4iIGRiLWlkPSJzMmR4
c2Z6cDkwNXA5MGUwYXdleHNmZDNldnBkc3d0eHYwdHgiPjIxMzg8L2tleT48L2ZvcmVpZ24ta2V5
cz48cmVmLXR5cGUgbmFtZT0iSm91cm5hbCBBcnRpY2xlIj4xNzwvcmVmLXR5cGU+PGNvbnRyaWJ1
dG9ycz48YXV0aG9ycz48YXV0aG9yPkJsYWNrd2VsbCwgTWFydGluIFMuIEEuPC9hdXRob3I+PGF1
dGhvcj5ZYW11bGtpLCBTaXJ3YW48L2F1dGhvcj48YXV0aG9yPkJvbCwgUm9sYW5kPC9hdXRob3I+
PC9hdXRob3JzPjwvY29udHJpYnV0b3JzPjx0aXRsZXM+PHRpdGxlPk5pdHJvdXMgb3hpZGUgcHJv
ZHVjdGlvbiBhbmQgZGVuaXRyaWZpY2F0aW9uIHJhdGVzIGluIGVzdHVhcmluZSBpbnRlcnRpZGFs
IHNhbHRtYXJzaCBhbmQgbWFuYWdlZCByZWFsaWdubWVudCB6b25lczwvdGl0bGU+PHNlY29uZGFy
eS10aXRsZT5Fc3R1YXJpbmUsIENvYXN0YWwgYW5kIFNoZWxmIFNjaWVuY2U8L3NlY29uZGFyeS10
aXRsZT48L3RpdGxlcz48cGVyaW9kaWNhbD48ZnVsbC10aXRsZT5Fc3R1YXJpbmUsIENvYXN0YWwg
YW5kIFNoZWxmIFNjaWVuY2U8L2Z1bGwtdGl0bGU+PC9wZXJpb2RpY2FsPjxwYWdlcz41OTEtNjAw
PC9wYWdlcz48dm9sdW1lPjg3PC92b2x1bWU+PG51bWJlcj40PC9udW1iZXI+PGtleXdvcmRzPjxr
ZXl3b3JkPkludGVydGlkYWwgem9uZTwva2V5d29yZD48a2V5d29yZD5TYWx0bWFyc2g8L2tleXdv
cmQ+PGtleXdvcmQ+TWFuYWdlZCByZWFsaWdubWVudDwva2V5d29yZD48a2V5d29yZD5OaXRyb3Vz
IG94aWRlPC9rZXl3b3JkPjxrZXl3b3JkPkRlbml0cmlmaWNhdGlvbjwva2V5d29yZD48a2V5d29y
ZD5VSywgRGV2b24sIFRvcnJpZGdlIGVzdHVhcnk8L2tleXdvcmQ+PC9rZXl3b3Jkcz48ZGF0ZXM+
PHllYXI+MjAxMDwveWVhcj48cHViLWRhdGVzPjxkYXRlPjUvMjAvPC9kYXRlPjwvcHViLWRhdGVz
PjwvZGF0ZXM+PGlzYm4+MDI3Mi03NzE0PC9pc2JuPjx1cmxzPjxyZWxhdGVkLXVybHM+PHVybD5o
dHRwOi8vd3d3LnNjaWVuY2VkaXJlY3QuY29tL3NjaWVuY2UvYXJ0aWNsZS9waWkvUzAyNzI3NzE0
MTAwMDA4NDM8L3VybD48L3JlbGF0ZWQtdXJscz48L3VybHM+PGVsZWN0cm9uaWMtcmVzb3VyY2Ut
bnVtPmh0dHA6Ly9keC5kb2kub3JnLzEwLjEwMTYvai5lY3NzLjIwMTAuMDIuMDE3PC9lbGVjdHJv
bmljLXJlc291cmNlLW51bT48L3JlY29yZD48L0NpdGU+PENpdGU+PEF1dGhvcj5BbmRyZXdzPC9B
dXRob3I+PFllYXI+MjAwNjwvWWVhcj48UmVjTnVtPjI2NDk8L1JlY051bT48cmVjb3JkPjxyZWMt
bnVtYmVyPjI2NDk8L3JlYy1udW1iZXI+PGZvcmVpZ24ta2V5cz48a2V5IGFwcD0iRU4iIGRiLWlk
PSJzMmR4c2Z6cDkwNXA5MGUwYXdleHNmZDNldnBkc3d0eHYwdHgiPjI2NDk8L2tleT48L2ZvcmVp
Z24ta2V5cz48cmVmLXR5cGUgbmFtZT0iSm91cm5hbCBBcnRpY2xlIj4xNzwvcmVmLXR5cGU+PGNv
bnRyaWJ1dG9ycz48YXV0aG9ycz48YXV0aG9yPkFuZHJld3MsIEouIEUuPC9hdXRob3I+PGF1dGhv
cj5CdXJnZXNzLCBELjwvYXV0aG9yPjxhdXRob3I+Q2F2ZSwgUi4gUi48L2F1dGhvcj48YXV0aG9y
PkNvb21iZXMsIEUuIEcuPC9hdXRob3I+PGF1dGhvcj5KaWNrZWxscywgVC4gRC48L2F1dGhvcj48
YXV0aG9yPlBhcmtlcywgRC4gSi48L2F1dGhvcj48YXV0aG9yPlR1cm5lciwgUi4gSy48L2F1dGhv
cj48L2F1dGhvcnM+PC9jb250cmlidXRvcnM+PGF1dGgtYWRkcmVzcz5Vbml2IEUgQW5nbGlhLCBT
Y2ggRW52aXJvbm0gU2NpLCBOb3J3aWNoIE5SNCA3VEosIE5vcmZvbGssIEVuZ2xhbmQuIFVuaXYg
RSBBbmdsaWEsIFNjaCBFbnZpcm9ubSBTY2ksIENTRVJHRSwgTm9yd2ljaCBOUjQgN1RKLCBOb3Jm
b2xrLCBFbmdsYW5kLiYjeEQ7QW5kcmV3cywgSkUgKHJlcHJpbnQgYXV0aG9yKSwgVW5pdiBFIEFu
Z2xpYSwgU2NoIEVudmlyb25tIFNjaSwgTm9yd2ljaCBOUjQgN1RKLCBOb3Jmb2xrLCBFbmdsYW5k
LiYjeEQ7ai5hbmRyZXdzQHVlYS5hYy51azwvYXV0aC1hZGRyZXNzPjx0aXRsZXM+PHRpdGxlPkJp
b2dlb2NoZW1pY2FsIHZhbHVlIG9mIG1hbmFnZWQgcmVhbGlnbm1lbnQsIEh1bWJlciBlc3R1YXJ5
LCBVSzwvdGl0bGU+PHNlY29uZGFyeS10aXRsZT5TY2llbmNlIG9mIHRoZSBUb3RhbCBFbnZpcm9u
bWVudDwvc2Vjb25kYXJ5LXRpdGxlPjwvdGl0bGVzPjxwZXJpb2RpY2FsPjxmdWxsLXRpdGxlPlNj
aWVuY2Ugb2YgVGhlIFRvdGFsIEVudmlyb25tZW50PC9mdWxsLXRpdGxlPjwvcGVyaW9kaWNhbD48
cGFnZXM+MTktMzA8L3BhZ2VzPjx2b2x1bWU+MzcxPC92b2x1bWU+PG51bWJlcj4xLTM8L251bWJl
cj48a2V5d29yZHM+PGtleXdvcmQ+bWFuYWdlZCByZWFsaWdubWVudDwva2V5d29yZD48a2V5d29y
ZD5jb3N0LWJlbmVmaXQgYW5hbHlzaXM8L2tleXdvcmQ+PGtleXdvcmQ+YmlvZ2VvY2hlbWlzdHJ5
PC9rZXl3b3JkPjxrZXl3b3JkPkh1bWJlcjwva2V5d29yZD48a2V5d29yZD5lc3R1YXJ5PC9rZXl3
b3JkPjxrZXl3b3JkPmNhcmJvbjwva2V5d29yZD48a2V5d29yZD5udXRyaWVudHM8L2tleXdvcmQ+
PGtleXdvcmQ+bWV0YWxzPC9rZXl3b3JkPjxrZXl3b3JkPmludGVncmF0ZWQgY29hc3RhbCBtYW5h
Z2VtZW50PC9rZXl3b3JkPjxrZXl3b3JkPnNhbHQtbWFyc2g8L2tleXdvcmQ+PGtleXdvcmQ+Y2Fy
Ym9uIHNlcXVlc3RyYXRpb248L2tleXdvcmQ+PGtleXdvcmQ+bWV0aGFuZTwva2V5d29yZD48a2V5
d29yZD5lbWlzc2lvbnM8L2tleXdvcmQ+PGtleXdvcmQ+dW5pdGVkLWtpbmdkb208L2tleXdvcmQ+
PGtleXdvcmQ+bm9ydGggbm9yZm9sazwva2V5d29yZD48a2V5d29yZD53YXRlci1xdWFsaXR5PC9r
ZXl3b3JkPjxrZXl3b3JkPndldGxhbmRzPC9rZXl3b3JkPjxrZXl3b3JkPnNlYTwva2V5d29yZD48
a2V5d29yZD5zZWRpbWVudDwva2V5d29yZD48L2tleXdvcmRzPjxkYXRlcz48eWVhcj4yMDA2PC95
ZWFyPjxwdWItZGF0ZXM+PGRhdGU+RGVjPC9kYXRlPjwvcHViLWRhdGVzPjwvZGF0ZXM+PGlzYm4+
MDA0OC05Njk3PC9pc2JuPjxhY2Nlc3Npb24tbnVtPldPUzowMDAyNDI0MzExMDAwMDM8L2FjY2Vz
c2lvbi1udW0+PHdvcmstdHlwZT5BcnRpY2xlPC93b3JrLXR5cGU+PHVybHM+PHJlbGF0ZWQtdXJs
cz48dXJsPiZsdDtHbyB0byBJU0kmZ3Q7Oi8vV09TOjAwMDI0MjQzMTEwMDAwMzwvdXJsPjwvcmVs
YXRlZC11cmxzPjwvdXJscz48ZWxlY3Ryb25pYy1yZXNvdXJjZS1udW0+MTAuMTAxNi9qLnNjaXRv
dGVudi4yMDA2LjA4LjAyMTwvZWxlY3Ryb25pYy1yZXNvdXJjZS1udW0+PGxhbmd1YWdlPkVuZ2xp
c2g8L2xhbmd1YWdlPjwvcmVjb3JkPjwvQ2l0ZT48L0VuZE5vdGU+
</w:fldData>
        </w:fldChar>
      </w:r>
      <w:r w:rsidR="007124EB">
        <w:rPr>
          <w:rFonts w:ascii="Garamond" w:hAnsi="Garamond"/>
          <w:noProof/>
          <w:szCs w:val="24"/>
          <w:lang w:val="en-GB" w:eastAsia="en-GB" w:bidi="ar-SA"/>
        </w:rPr>
        <w:instrText xml:space="preserve"> ADDIN EN.CITE.DATA </w:instrText>
      </w:r>
      <w:r w:rsidR="00C17F16">
        <w:rPr>
          <w:rFonts w:ascii="Garamond" w:hAnsi="Garamond"/>
          <w:noProof/>
          <w:szCs w:val="24"/>
          <w:lang w:val="en-GB" w:eastAsia="en-GB" w:bidi="ar-SA"/>
        </w:rPr>
      </w:r>
      <w:r w:rsidR="00C17F16">
        <w:rPr>
          <w:rFonts w:ascii="Garamond" w:hAnsi="Garamond"/>
          <w:noProof/>
          <w:szCs w:val="24"/>
          <w:lang w:val="en-GB" w:eastAsia="en-GB" w:bidi="ar-SA"/>
        </w:rPr>
        <w:fldChar w:fldCharType="end"/>
      </w:r>
      <w:r w:rsidR="00C17F16">
        <w:rPr>
          <w:rFonts w:ascii="Garamond" w:hAnsi="Garamond"/>
          <w:noProof/>
          <w:szCs w:val="24"/>
          <w:lang w:val="en-GB" w:eastAsia="en-GB" w:bidi="ar-SA"/>
        </w:rPr>
      </w:r>
      <w:r w:rsidR="00C17F16">
        <w:rPr>
          <w:rFonts w:ascii="Garamond" w:hAnsi="Garamond"/>
          <w:noProof/>
          <w:szCs w:val="24"/>
          <w:lang w:val="en-GB" w:eastAsia="en-GB" w:bidi="ar-SA"/>
        </w:rPr>
        <w:fldChar w:fldCharType="separate"/>
      </w:r>
      <w:r w:rsidR="00866E1B">
        <w:rPr>
          <w:rFonts w:ascii="Garamond" w:hAnsi="Garamond"/>
          <w:noProof/>
          <w:szCs w:val="24"/>
          <w:lang w:val="en-GB" w:eastAsia="en-GB" w:bidi="ar-SA"/>
        </w:rPr>
        <w:t>(</w:t>
      </w:r>
      <w:hyperlink w:anchor="_ENREF_7" w:tooltip="Andrews, 2006 #2649" w:history="1">
        <w:r w:rsidR="0018426A">
          <w:rPr>
            <w:rFonts w:ascii="Garamond" w:hAnsi="Garamond"/>
            <w:noProof/>
            <w:szCs w:val="24"/>
            <w:lang w:val="en-GB" w:eastAsia="en-GB" w:bidi="ar-SA"/>
          </w:rPr>
          <w:t>Andrews et al., 2006</w:t>
        </w:r>
      </w:hyperlink>
      <w:r w:rsidR="00866E1B">
        <w:rPr>
          <w:rFonts w:ascii="Garamond" w:hAnsi="Garamond"/>
          <w:noProof/>
          <w:szCs w:val="24"/>
          <w:lang w:val="en-GB" w:eastAsia="en-GB" w:bidi="ar-SA"/>
        </w:rPr>
        <w:t xml:space="preserve">; </w:t>
      </w:r>
      <w:hyperlink w:anchor="_ENREF_12" w:tooltip="Blackwell, 2010 #2138" w:history="1">
        <w:r w:rsidR="0018426A">
          <w:rPr>
            <w:rFonts w:ascii="Garamond" w:hAnsi="Garamond"/>
            <w:noProof/>
            <w:szCs w:val="24"/>
            <w:lang w:val="en-GB" w:eastAsia="en-GB" w:bidi="ar-SA"/>
          </w:rPr>
          <w:t>Blackwell et al., 2010</w:t>
        </w:r>
      </w:hyperlink>
      <w:r w:rsidR="00866E1B">
        <w:rPr>
          <w:rFonts w:ascii="Garamond" w:hAnsi="Garamond"/>
          <w:noProof/>
          <w:szCs w:val="24"/>
          <w:lang w:val="en-GB" w:eastAsia="en-GB" w:bidi="ar-SA"/>
        </w:rPr>
        <w:t>)</w:t>
      </w:r>
      <w:r w:rsidR="00C17F16">
        <w:rPr>
          <w:rFonts w:ascii="Garamond" w:hAnsi="Garamond"/>
          <w:noProof/>
          <w:szCs w:val="24"/>
          <w:lang w:val="en-GB" w:eastAsia="en-GB" w:bidi="ar-SA"/>
        </w:rPr>
        <w:fldChar w:fldCharType="end"/>
      </w:r>
      <w:r w:rsidR="00EB0B6D">
        <w:rPr>
          <w:rFonts w:ascii="Garamond" w:hAnsi="Garamond"/>
          <w:noProof/>
          <w:szCs w:val="24"/>
          <w:lang w:val="en-GB" w:eastAsia="en-GB" w:bidi="ar-SA"/>
        </w:rPr>
        <w:t xml:space="preserve">, which in turn </w:t>
      </w:r>
      <w:r w:rsidR="00CE3C11">
        <w:rPr>
          <w:rFonts w:ascii="Garamond" w:hAnsi="Garamond"/>
          <w:noProof/>
          <w:szCs w:val="24"/>
          <w:lang w:val="en-GB" w:eastAsia="en-GB" w:bidi="ar-SA"/>
        </w:rPr>
        <w:t>are higher than those found in other studies</w:t>
      </w:r>
      <w:r w:rsidR="000E3E43">
        <w:rPr>
          <w:rFonts w:ascii="Garamond" w:hAnsi="Garamond"/>
          <w:noProof/>
          <w:szCs w:val="24"/>
          <w:lang w:val="en-GB" w:eastAsia="en-GB" w:bidi="ar-SA"/>
        </w:rPr>
        <w:t xml:space="preserve">, where more saline </w:t>
      </w:r>
      <w:r w:rsidR="00D60275">
        <w:rPr>
          <w:rFonts w:ascii="Garamond" w:hAnsi="Garamond"/>
          <w:noProof/>
          <w:szCs w:val="24"/>
          <w:lang w:val="en-GB" w:eastAsia="en-GB" w:bidi="ar-SA"/>
        </w:rPr>
        <w:t>salt marsh</w:t>
      </w:r>
      <w:r w:rsidR="00756162">
        <w:rPr>
          <w:rFonts w:ascii="Garamond" w:hAnsi="Garamond"/>
          <w:noProof/>
          <w:szCs w:val="24"/>
          <w:lang w:val="en-GB" w:eastAsia="en-GB" w:bidi="ar-SA"/>
        </w:rPr>
        <w:t>es may</w:t>
      </w:r>
      <w:r w:rsidR="00C74DCD">
        <w:rPr>
          <w:rFonts w:ascii="Garamond" w:hAnsi="Garamond"/>
          <w:noProof/>
          <w:szCs w:val="24"/>
          <w:lang w:val="en-GB" w:eastAsia="en-GB" w:bidi="ar-SA"/>
        </w:rPr>
        <w:t xml:space="preserve"> only</w:t>
      </w:r>
      <w:r w:rsidR="00756162">
        <w:rPr>
          <w:rFonts w:ascii="Garamond" w:hAnsi="Garamond"/>
          <w:noProof/>
          <w:szCs w:val="24"/>
          <w:lang w:val="en-GB" w:eastAsia="en-GB" w:bidi="ar-SA"/>
        </w:rPr>
        <w:t xml:space="preserve"> release small amounts of these gases</w:t>
      </w:r>
      <w:r w:rsidR="00CE3C11">
        <w:rPr>
          <w:rFonts w:ascii="Garamond" w:hAnsi="Garamond"/>
          <w:noProof/>
          <w:szCs w:val="24"/>
          <w:lang w:val="en-GB" w:eastAsia="en-GB" w:bidi="ar-SA"/>
        </w:rPr>
        <w:t xml:space="preserve"> </w:t>
      </w:r>
      <w:r w:rsidR="003802BF">
        <w:rPr>
          <w:rFonts w:ascii="Garamond" w:hAnsi="Garamond"/>
          <w:noProof/>
          <w:szCs w:val="24"/>
          <w:lang w:val="en-GB" w:eastAsia="en-GB" w:bidi="ar-SA"/>
        </w:rPr>
        <w:t xml:space="preserve">or even be </w:t>
      </w:r>
      <w:r w:rsidR="003802BF">
        <w:rPr>
          <w:rFonts w:ascii="Garamond" w:hAnsi="Garamond"/>
          <w:noProof/>
          <w:szCs w:val="24"/>
          <w:lang w:val="en-GB" w:eastAsia="en-GB" w:bidi="ar-SA"/>
        </w:rPr>
        <w:lastRenderedPageBreak/>
        <w:t xml:space="preserve">sinks in some circumstances </w:t>
      </w:r>
      <w:r w:rsidR="00C17F16">
        <w:rPr>
          <w:rFonts w:ascii="Garamond" w:hAnsi="Garamond"/>
          <w:noProof/>
          <w:szCs w:val="24"/>
          <w:lang w:val="en-GB" w:eastAsia="en-GB" w:bidi="ar-SA"/>
        </w:rPr>
        <w:fldChar w:fldCharType="begin">
          <w:fldData xml:space="preserve">PEVuZE5vdGU+PENpdGU+PEF1dGhvcj5BZGFtczwvQXV0aG9yPjxZZWFyPjIwMTI8L1llYXI+PFJl
Y051bT4yNDk4PC9SZWNOdW0+PERpc3BsYXlUZXh0PihBZGFtcyBldCBhbC4sIDIwMTI7IENobXVy
YSBldCBhbC4sIDIwMTE7IFdlc3RvbiBldCBhbC4sIDIwMTQpPC9EaXNwbGF5VGV4dD48cmVjb3Jk
PjxyZWMtbnVtYmVyPjI0OTg8L3JlYy1udW1iZXI+PGZvcmVpZ24ta2V5cz48a2V5IGFwcD0iRU4i
IGRiLWlkPSJzMmR4c2Z6cDkwNXA5MGUwYXdleHNmZDNldnBkc3d0eHYwdHgiPjI0OTg8L2tleT48
L2ZvcmVpZ24ta2V5cz48cmVmLXR5cGUgbmFtZT0iSm91cm5hbCBBcnRpY2xlIj4xNzwvcmVmLXR5
cGU+PGNvbnRyaWJ1dG9ycz48YXV0aG9ycz48YXV0aG9yPkFkYW1zLCBDLiBBLjwvYXV0aG9yPjxh
dXRob3I+QW5kcmV3cywgSi4gRS48L2F1dGhvcj48YXV0aG9yPkppY2tlbGxzLCBULjwvYXV0aG9y
PjwvYXV0aG9ycz48L2NvbnRyaWJ1dG9ycz48YXV0aC1hZGRyZXNzPltBZGFtcywgQy4gQS47IEFu
ZHJld3MsIEouIEUuOyBKaWNrZWxscywgVC5dIFVuaXYgRSBBbmdsaWEsIFNjaCBFbnZpcm9ubSBT
Y2ksIE5vcndpY2ggTlI0IDdUSiwgTm9yZm9saywgRW5nbGFuZC4mI3hEO0FkYW1zLCBDQSAocmVw
cmludCBhdXRob3IpLCBVbml2IEUgQW5nbGlhLCBTY2ggRW52aXJvbm0gU2NpLCBOb3J3aWNoIE5S
NCA3VEosIE5vcmZvbGssIEVuZ2xhbmQuJiN4RDtjaHJpc3RvcGhlci5hZGFtc0B1ZWEuYWMudWs8
L2F1dGgtYWRkcmVzcz48dGl0bGVzPjx0aXRsZT5OaXRyb3VzIG94aWRlIGFuZCBtZXRoYW5lIGZs
dXhlcyB2cy4gY2FyYm9uLCBuaXRyb2dlbiBhbmQgcGhvc3Bob3JvdXMgYnVyaWFsIGluIG5ldyBp
bnRlcnRpZGFsIGFuZCBzYWx0bWFyc2ggc2VkaW1lbnRzPC90aXRsZT48c2Vjb25kYXJ5LXRpdGxl
PlNjaWVuY2Ugb2YgdGhlIFRvdGFsIEVudmlyb25tZW50PC9zZWNvbmRhcnktdGl0bGU+PC90aXRs
ZXM+PHBlcmlvZGljYWw+PGZ1bGwtdGl0bGU+U2NpZW5jZSBvZiBUaGUgVG90YWwgRW52aXJvbm1l
bnQ8L2Z1bGwtdGl0bGU+PC9wZXJpb2RpY2FsPjxwYWdlcz4yNDAtMjUxPC9wYWdlcz48dm9sdW1l
PjQzNDwvdm9sdW1lPjxrZXl3b3Jkcz48a2V5d29yZD5DYXJib24gc2VxdWVzdHJhdGlvbjwva2V5
d29yZD48a2V5d29yZD5NYW5hZ2VkIHJlYWxpZ25tZW50PC9rZXl3b3JkPjxrZXl3b3JkPk5pdHJv
dXMgb3hpZGU8L2tleXdvcmQ+PGtleXdvcmQ+TWV0aGFuZTwva2V5d29yZD48a2V5d29yZD5OaXRy
b2dlbjwva2V5d29yZD48a2V5d29yZD5TYWx0bWFyc2g8L2tleXdvcmQ+PGtleXdvcmQ+bWFuYWdl
ZCByZWFsaWdubWVudDwva2V5d29yZD48a2V5d29yZD5odW1iZXIgZXN0dWFyeTwva2V5d29yZD48
a2V5d29yZD5vcmdhbmljLWNhcmJvbjwva2V5d29yZD48a2V5d29yZD5kZW5pdHJpZmljYXRpb248
L2tleXdvcmQ+PGtleXdvcmQ+cmF0ZXM8L2tleXdvcmQ+PGtleXdvcmQ+bm9ydGggbm9yZm9sazwv
a2V5d29yZD48a2V5d29yZD5vcnBsYW5kcyBmYXJtPC9rZXl3b3JkPjxrZXl3b3JkPnNlYS1kZWZl
bnNlPC9rZXl3b3JkPjxrZXl3b3JkPnVrPC9rZXl3b3JkPjxrZXl3b3JkPndldGxhbmRzPC9rZXl3
b3JkPjxrZXl3b3JkPnNvaWxzPC9rZXl3b3JkPjwva2V5d29yZHM+PGRhdGVzPjx5ZWFyPjIwMTI8
L3llYXI+PHB1Yi1kYXRlcz48ZGF0ZT5TZXA8L2RhdGU+PC9wdWItZGF0ZXM+PC9kYXRlcz48aXNi
bj4wMDQ4LTk2OTc8L2lzYm4+PGFjY2Vzc2lvbi1udW0+V09TOjAwMDMwODUxNjIwMDAyMzwvYWNj
ZXNzaW9uLW51bT48d29yay10eXBlPkFydGljbGU8L3dvcmstdHlwZT48dXJscz48cmVsYXRlZC11
cmxzPjx1cmw+Jmx0O0dvIHRvIElTSSZndDs6Ly9XT1M6MDAwMzA4NTE2MjAwMDIzPC91cmw+PC9y
ZWxhdGVkLXVybHM+PC91cmxzPjxlbGVjdHJvbmljLXJlc291cmNlLW51bT4xMC4xMDE2L2ouc2Np
dG90ZW52LjIwMTEuMTEuMDU4PC9lbGVjdHJvbmljLXJlc291cmNlLW51bT48bGFuZ3VhZ2U+RW5n
bGlzaDwvbGFuZ3VhZ2U+PC9yZWNvcmQ+PC9DaXRlPjxDaXRlPjxBdXRob3I+V2VzdG9uPC9BdXRo
b3I+PFllYXI+MjAxNDwvWWVhcj48UmVjTnVtPjIxNDI8L1JlY051bT48cmVjb3JkPjxyZWMtbnVt
YmVyPjIxNDI8L3JlYy1udW1iZXI+PGZvcmVpZ24ta2V5cz48a2V5IGFwcD0iRU4iIGRiLWlkPSJz
MmR4c2Z6cDkwNXA5MGUwYXdleHNmZDNldnBkc3d0eHYwdHgiPjIxNDI8L2tleT48L2ZvcmVpZ24t
a2V5cz48cmVmLXR5cGUgbmFtZT0iSm91cm5hbCBBcnRpY2xlIj4xNzwvcmVmLXR5cGU+PGNvbnRy
aWJ1dG9ycz48YXV0aG9ycz48YXV0aG9yPldlc3RvbiwgTi4gQi48L2F1dGhvcj48YXV0aG9yPk5l
dWJhdWVyLCBTLiBDLjwvYXV0aG9yPjxhdXRob3I+VmVsaW5za3ksIEQuIEouPC9hdXRob3I+PGF1
dGhvcj5WaWxlLCBNLiBBLjwvYXV0aG9yPjwvYXV0aG9ycz48L2NvbnRyaWJ1dG9ycz48YXV0aC1h
ZGRyZXNzPltXZXN0b24sIE5hdGhhbmllbCBCLl0gVmlsbGFub3ZhIFVuaXYsIERlcHQgR2VvZyAm
YW1wOyBFbnZpcm9ubSwgVmlsbGFub3ZhLCBQQSAxOTA4NSBVU0EuIFtOZXViYXVlciwgU2NvdHQg
Qy5dIFVuaXYgUyBDYXJvbGluYSwgQmFydWNoIE1hcmluZSBGaWVsZCBMYWIsIEdlb3JnZXRvd24s
IFNDIDI5NDQyIFVTQS4gW1ZlbGluc2t5LCBEYXZpZCBKLl0gRHJleGVsIFVuaXYsIEFjYWQgTmF0
IFNjaSwgRGVwdCBCaW9kaXZlcnMgRWFydGggJmFtcDsgRW52aXJvbm0gU2NpLCBQaGlsYWRlbHBo
aWEsIFBBIDE5MTAzIFVTQS4gW1ZpbGUsIE1lbGFuaWUgQS5dIFZpbGxhbm92YSBVbml2LCBEZXB0
IEJpb2wsIFZpbGxhbm92YSwgUEEgMTkwODUgVVNBLiYjeEQ7V2VzdG9uLCBOQiAocmVwcmludCBh
dXRob3IpLCBWaWxsYW5vdmEgVW5pdiwgRGVwdCBHZW9nICZhbXA7IEVudmlyb25tLCBWaWxsYW5v
dmEsIFBBIDE5MDg1IFVTQS4mI3hEO05hdGhhbmllbC53ZXN0b25AdmlsbGFub3ZhLmVkdTwvYXV0
aC1hZGRyZXNzPjx0aXRsZXM+PHRpdGxlPk5ldCBlY29zeXN0ZW0gY2FyYm9uIGV4Y2hhbmdlIGFu
ZCB0aGUgZ3JlZW5ob3VzZSBnYXMgYmFsYW5jZSBvZiB0aWRhbCBtYXJzaGVzIGFsb25nIGFuIGVz
dHVhcmluZSBzYWxpbml0eSBncmFkaWVudDwvdGl0bGU+PHNlY29uZGFyeS10aXRsZT5CaW9nZW9j
aGVtaXN0cnk8L3NlY29uZGFyeS10aXRsZT48L3RpdGxlcz48cGVyaW9kaWNhbD48ZnVsbC10aXRs
ZT5CaW9nZW9jaGVtaXN0cnk8L2Z1bGwtdGl0bGU+PC9wZXJpb2RpY2FsPjxwYWdlcz4xNjMtMTg5
PC9wYWdlcz48dm9sdW1lPjEyMDwvdm9sdW1lPjxudW1iZXI+MS0zPC9udW1iZXI+PGtleXdvcmRz
PjxrZXl3b3JkPlRpZGFsIGZyZXNod2F0ZXIgbWFyc2g8L2tleXdvcmQ+PGtleXdvcmQ+U2FsdCBt
YXJzaDwva2V5d29yZD48a2V5d29yZD5HcmVlbmhvdXNlIGdhczwva2V5d29yZD48a2V5d29yZD5D
YXJib248L2tleXdvcmQ+PGtleXdvcmQ+TWV0aGFuZTwva2V5d29yZD48a2V5d29yZD5BY2NyZXRp
b248L2tleXdvcmQ+PGtleXdvcmQ+Q2xpbWF0ZSBjaGFuZ2U8L2tleXdvcmQ+PGtleXdvcmQ+U2Fs
dC13YXRlciBpbnRydXNpb248L2tleXdvcmQ+PGtleXdvcmQ+ZnJlc2gtd2F0ZXIgbWFyc2g8L2tl
eXdvcmQ+PGtleXdvcmQ+Z3VsZi1jb2FzdCB3ZXRsYW5kczwva2V5d29yZD48a2V5d29yZD5zZWEt
bGV2ZWwgcmlzZTwva2V5d29yZD48a2V5d29yZD5zYWx0LW1hcnNoPC9rZXl3b3JkPjxrZXl3b3Jk
PnNwYXJ0aW5hLWFsdGVybmlmbG9yYTwva2V5d29yZD48a2V5d29yZD5zdWxmYXRlIHJlZHVjdGlv
bjwva2V5d29yZD48a2V5d29yZD5uaXRyb3VzLW94aWRlPC9rZXl3b3JkPjxrZXl3b3JkPm1ldGhh
bmU8L2tleXdvcmQ+PGtleXdvcmQ+ZW1pc3Npb25zPC9rZXl3b3JkPjxrZXl3b3JkPm5hdHVyYWwg
d2F0ZXJzPC9rZXl3b3JkPjxrZXl3b3JkPm9yZ2FuaWMtY2FyYm9uPC9rZXl3b3JkPjwva2V5d29y
ZHM+PGRhdGVzPjx5ZWFyPjIwMTQ8L3llYXI+PHB1Yi1kYXRlcz48ZGF0ZT5BdWc8L2RhdGU+PC9w
dWItZGF0ZXM+PC9kYXRlcz48aXNibj4wMTY4LTI1NjM8L2lzYm4+PGFjY2Vzc2lvbi1udW0+V09T
OjAwMDMzOTg3MTcwMDAxMTwvYWNjZXNzaW9uLW51bT48d29yay10eXBlPkFydGljbGU8L3dvcmst
dHlwZT48dXJscz48cmVsYXRlZC11cmxzPjx1cmw+Jmx0O0dvIHRvIElTSSZndDs6Ly9XT1M6MDAw
MzM5ODcxNzAwMDExPC91cmw+PC9yZWxhdGVkLXVybHM+PC91cmxzPjxlbGVjdHJvbmljLXJlc291
cmNlLW51bT4xMC4xMDA3L3MxMDUzMy0wMTQtOTk4OS03PC9lbGVjdHJvbmljLXJlc291cmNlLW51
bT48bGFuZ3VhZ2U+RW5nbGlzaDwvbGFuZ3VhZ2U+PC9yZWNvcmQ+PC9DaXRlPjxDaXRlPjxBdXRo
b3I+Q2htdXJhPC9BdXRob3I+PFllYXI+MjAxMTwvWWVhcj48UmVjTnVtPjIxNDg8L1JlY051bT48
cmVjb3JkPjxyZWMtbnVtYmVyPjIxNDg8L3JlYy1udW1iZXI+PGZvcmVpZ24ta2V5cz48a2V5IGFw
cD0iRU4iIGRiLWlkPSJzMmR4c2Z6cDkwNXA5MGUwYXdleHNmZDNldnBkc3d0eHYwdHgiPjIxNDg8
L2tleT48L2ZvcmVpZ24ta2V5cz48cmVmLXR5cGUgbmFtZT0iSm91cm5hbCBBcnRpY2xlIj4xNzwv
cmVmLXR5cGU+PGNvbnRyaWJ1dG9ycz48YXV0aG9ycz48YXV0aG9yPkNobXVyYSwgRy4gTC48L2F1
dGhvcj48YXV0aG9yPktlbGxtYW4sIEwuPC9hdXRob3I+PGF1dGhvcj5HdW50ZW5zcGVyZ2VuLCBH
LiBSLjwvYXV0aG9yPjwvYXV0aG9ycz48L2NvbnRyaWJ1dG9ycz48YXV0aC1hZGRyZXNzPltDaG11
cmEsIEdhaWwgTC5dIE1jR2lsbCBVbml2LCBEZXB0IEdlb2csIE1vbnRyZWFsLCBQUSwgQ2FuYWRh
LiBbQ2htdXJhLCBHYWlsIEwuXSBNY0dpbGwgVW5pdiwgR2xvYmFsIEVudmlyb25tICZhbXA7IENs
aW1hdGUgQ2hhbmdlIEN0ciwgTW9udHJlYWwsIFBRLCBDYW5hZGEuIFtLZWxsbWFuLCBMaXNhXSBT
dCBGcmFuY2lzIFhhdmllciBVbml2LCBFbnZpcm9ubSBTY2kgUmVzIEN0ciwgQW50aWdvbmlzaCwg
TlMgQjJHIDFDMCwgQ2FuYWRhLiBbR3VudGVuc3BlcmdlbiwgR2xlbm4gUi5dIFVTIEdlb2wgU3Vy
dmV5LCBQYXR1eGVudCBXaWxkbGlmZSBSZXMgQ3RyLCBMYXVyZWwsIE1EIDIwNzA4IFVTQS4mI3hE
O0NobXVyYSwgR0wgKHJlcHJpbnQgYXV0aG9yKSwgTWNHaWxsIFVuaXYsIERlcHQgR2VvZywgTW9u
dHJlYWwsIFBRLCBDYW5hZGEuPC9hdXRoLWFkZHJlc3M+PHRpdGxlcz48dGl0bGU+VGhlIGdyZWVu
aG91c2UgZ2FzIGZsdXggYW5kIHBvdGVudGlhbCBnbG9iYWwgd2FybWluZyBmZWVkYmFja3Mgb2Yg
YSBub3J0aGVybiBtYWNyb3RpZGFsIGFuZCBtaWNyb3RpZGFsIHNhbHQgbWFyc2g8L3RpdGxlPjxz
ZWNvbmRhcnktdGl0bGU+RW52aXJvbm1lbnRhbCBSZXNlYXJjaCBMZXR0ZXJzPC9zZWNvbmRhcnkt
dGl0bGU+PC90aXRsZXM+PHBlcmlvZGljYWw+PGZ1bGwtdGl0bGU+RW52aXJvbm1lbnRhbCBSZXNl
YXJjaCBMZXR0ZXJzPC9mdWxsLXRpdGxlPjwvcGVyaW9kaWNhbD48dm9sdW1lPjY8L3ZvbHVtZT48
bnVtYmVyPjQ8L251bWJlcj48a2V5d29yZHM+PGtleXdvcmQ+dGlkYWwgbWFyc2g8L2tleXdvcmQ+
PGtleXdvcmQ+bml0cm91cyBveGlkZTwva2V5d29yZD48a2V5d29yZD5tZXRoYW5lPC9rZXl3b3Jk
PjxrZXl3b3JkPmNhcmJvbiBkaW94aWRlPC9rZXl3b3JkPjxrZXl3b3JkPnJhZGlhdGl2ZSBmb3Jj
aW5nPC9rZXl3b3JkPjxrZXl3b3JkPm5pdHJvdXMtb3hpZGU8L2tleXdvcmQ+PGtleXdvcmQ+bWV0
aGFuZSBlbWlzc2lvbnM8L2tleXdvcmQ+PGtleXdvcmQ+c2VkaW1lbnRzPC9rZXl3b3JkPjxrZXl3
b3JkPmR5bmFtaWNzPC9rZXl3b3JkPjxrZXl3b3JkPndldGxhbmRzPC9rZXl3b3JkPjxrZXl3b3Jk
PmZ1bmR5PC9rZXl3b3JkPjxrZXl3b3JkPmJheTwva2V5d29yZD48L2tleXdvcmRzPjxkYXRlcz48
eWVhcj4yMDExPC95ZWFyPjxwdWItZGF0ZXM+PGRhdGU+T2N0LURlYzwvZGF0ZT48L3B1Yi1kYXRl
cz48L2RhdGVzPjxpc2JuPjE3NDgtOTMyNjwvaXNibj48YWNjZXNzaW9uLW51bT5XT1M6MDAwMjk4
Njc0NzAwMDIxPC9hY2Nlc3Npb24tbnVtPjx3b3JrLXR5cGU+QXJ0aWNsZTwvd29yay10eXBlPjx1
cmxzPjxyZWxhdGVkLXVybHM+PHVybD4mbHQ7R28gdG8gSVNJJmd0OzovL1dPUzowMDAyOTg2NzQ3
MDAwMjE8L3VybD48L3JlbGF0ZWQtdXJscz48L3VybHM+PGN1c3RvbTc+MDQ0MDE2PC9jdXN0b203
PjxlbGVjdHJvbmljLXJlc291cmNlLW51bT4xMC4xMDg4LzE3NDgtOTMyNi82LzQvMDQ0MDE2PC9l
bGVjdHJvbmljLXJlc291cmNlLW51bT48bGFuZ3VhZ2U+RW5nbGlzaDwvbGFuZ3VhZ2U+PC9yZWNv
cmQ+PC9DaXRlPjwvRW5kTm90ZT5=
</w:fldData>
        </w:fldChar>
      </w:r>
      <w:r w:rsidR="00AA475C">
        <w:rPr>
          <w:rFonts w:ascii="Garamond" w:hAnsi="Garamond"/>
          <w:noProof/>
          <w:szCs w:val="24"/>
          <w:lang w:val="en-GB" w:eastAsia="en-GB" w:bidi="ar-SA"/>
        </w:rPr>
        <w:instrText xml:space="preserve"> ADDIN EN.CITE </w:instrText>
      </w:r>
      <w:r w:rsidR="00C17F16">
        <w:rPr>
          <w:rFonts w:ascii="Garamond" w:hAnsi="Garamond"/>
          <w:noProof/>
          <w:szCs w:val="24"/>
          <w:lang w:val="en-GB" w:eastAsia="en-GB" w:bidi="ar-SA"/>
        </w:rPr>
        <w:fldChar w:fldCharType="begin">
          <w:fldData xml:space="preserve">PEVuZE5vdGU+PENpdGU+PEF1dGhvcj5BZGFtczwvQXV0aG9yPjxZZWFyPjIwMTI8L1llYXI+PFJl
Y051bT4yNDk4PC9SZWNOdW0+PERpc3BsYXlUZXh0PihBZGFtcyBldCBhbC4sIDIwMTI7IENobXVy
YSBldCBhbC4sIDIwMTE7IFdlc3RvbiBldCBhbC4sIDIwMTQpPC9EaXNwbGF5VGV4dD48cmVjb3Jk
PjxyZWMtbnVtYmVyPjI0OTg8L3JlYy1udW1iZXI+PGZvcmVpZ24ta2V5cz48a2V5IGFwcD0iRU4i
IGRiLWlkPSJzMmR4c2Z6cDkwNXA5MGUwYXdleHNmZDNldnBkc3d0eHYwdHgiPjI0OTg8L2tleT48
L2ZvcmVpZ24ta2V5cz48cmVmLXR5cGUgbmFtZT0iSm91cm5hbCBBcnRpY2xlIj4xNzwvcmVmLXR5
cGU+PGNvbnRyaWJ1dG9ycz48YXV0aG9ycz48YXV0aG9yPkFkYW1zLCBDLiBBLjwvYXV0aG9yPjxh
dXRob3I+QW5kcmV3cywgSi4gRS48L2F1dGhvcj48YXV0aG9yPkppY2tlbGxzLCBULjwvYXV0aG9y
PjwvYXV0aG9ycz48L2NvbnRyaWJ1dG9ycz48YXV0aC1hZGRyZXNzPltBZGFtcywgQy4gQS47IEFu
ZHJld3MsIEouIEUuOyBKaWNrZWxscywgVC5dIFVuaXYgRSBBbmdsaWEsIFNjaCBFbnZpcm9ubSBT
Y2ksIE5vcndpY2ggTlI0IDdUSiwgTm9yZm9saywgRW5nbGFuZC4mI3hEO0FkYW1zLCBDQSAocmVw
cmludCBhdXRob3IpLCBVbml2IEUgQW5nbGlhLCBTY2ggRW52aXJvbm0gU2NpLCBOb3J3aWNoIE5S
NCA3VEosIE5vcmZvbGssIEVuZ2xhbmQuJiN4RDtjaHJpc3RvcGhlci5hZGFtc0B1ZWEuYWMudWs8
L2F1dGgtYWRkcmVzcz48dGl0bGVzPjx0aXRsZT5OaXRyb3VzIG94aWRlIGFuZCBtZXRoYW5lIGZs
dXhlcyB2cy4gY2FyYm9uLCBuaXRyb2dlbiBhbmQgcGhvc3Bob3JvdXMgYnVyaWFsIGluIG5ldyBp
bnRlcnRpZGFsIGFuZCBzYWx0bWFyc2ggc2VkaW1lbnRzPC90aXRsZT48c2Vjb25kYXJ5LXRpdGxl
PlNjaWVuY2Ugb2YgdGhlIFRvdGFsIEVudmlyb25tZW50PC9zZWNvbmRhcnktdGl0bGU+PC90aXRs
ZXM+PHBlcmlvZGljYWw+PGZ1bGwtdGl0bGU+U2NpZW5jZSBvZiBUaGUgVG90YWwgRW52aXJvbm1l
bnQ8L2Z1bGwtdGl0bGU+PC9wZXJpb2RpY2FsPjxwYWdlcz4yNDAtMjUxPC9wYWdlcz48dm9sdW1l
PjQzNDwvdm9sdW1lPjxrZXl3b3Jkcz48a2V5d29yZD5DYXJib24gc2VxdWVzdHJhdGlvbjwva2V5
d29yZD48a2V5d29yZD5NYW5hZ2VkIHJlYWxpZ25tZW50PC9rZXl3b3JkPjxrZXl3b3JkPk5pdHJv
dXMgb3hpZGU8L2tleXdvcmQ+PGtleXdvcmQ+TWV0aGFuZTwva2V5d29yZD48a2V5d29yZD5OaXRy
b2dlbjwva2V5d29yZD48a2V5d29yZD5TYWx0bWFyc2g8L2tleXdvcmQ+PGtleXdvcmQ+bWFuYWdl
ZCByZWFsaWdubWVudDwva2V5d29yZD48a2V5d29yZD5odW1iZXIgZXN0dWFyeTwva2V5d29yZD48
a2V5d29yZD5vcmdhbmljLWNhcmJvbjwva2V5d29yZD48a2V5d29yZD5kZW5pdHJpZmljYXRpb248
L2tleXdvcmQ+PGtleXdvcmQ+cmF0ZXM8L2tleXdvcmQ+PGtleXdvcmQ+bm9ydGggbm9yZm9sazwv
a2V5d29yZD48a2V5d29yZD5vcnBsYW5kcyBmYXJtPC9rZXl3b3JkPjxrZXl3b3JkPnNlYS1kZWZl
bnNlPC9rZXl3b3JkPjxrZXl3b3JkPnVrPC9rZXl3b3JkPjxrZXl3b3JkPndldGxhbmRzPC9rZXl3
b3JkPjxrZXl3b3JkPnNvaWxzPC9rZXl3b3JkPjwva2V5d29yZHM+PGRhdGVzPjx5ZWFyPjIwMTI8
L3llYXI+PHB1Yi1kYXRlcz48ZGF0ZT5TZXA8L2RhdGU+PC9wdWItZGF0ZXM+PC9kYXRlcz48aXNi
bj4wMDQ4LTk2OTc8L2lzYm4+PGFjY2Vzc2lvbi1udW0+V09TOjAwMDMwODUxNjIwMDAyMzwvYWNj
ZXNzaW9uLW51bT48d29yay10eXBlPkFydGljbGU8L3dvcmstdHlwZT48dXJscz48cmVsYXRlZC11
cmxzPjx1cmw+Jmx0O0dvIHRvIElTSSZndDs6Ly9XT1M6MDAwMzA4NTE2MjAwMDIzPC91cmw+PC9y
ZWxhdGVkLXVybHM+PC91cmxzPjxlbGVjdHJvbmljLXJlc291cmNlLW51bT4xMC4xMDE2L2ouc2Np
dG90ZW52LjIwMTEuMTEuMDU4PC9lbGVjdHJvbmljLXJlc291cmNlLW51bT48bGFuZ3VhZ2U+RW5n
bGlzaDwvbGFuZ3VhZ2U+PC9yZWNvcmQ+PC9DaXRlPjxDaXRlPjxBdXRob3I+V2VzdG9uPC9BdXRo
b3I+PFllYXI+MjAxNDwvWWVhcj48UmVjTnVtPjIxNDI8L1JlY051bT48cmVjb3JkPjxyZWMtbnVt
YmVyPjIxNDI8L3JlYy1udW1iZXI+PGZvcmVpZ24ta2V5cz48a2V5IGFwcD0iRU4iIGRiLWlkPSJz
MmR4c2Z6cDkwNXA5MGUwYXdleHNmZDNldnBkc3d0eHYwdHgiPjIxNDI8L2tleT48L2ZvcmVpZ24t
a2V5cz48cmVmLXR5cGUgbmFtZT0iSm91cm5hbCBBcnRpY2xlIj4xNzwvcmVmLXR5cGU+PGNvbnRy
aWJ1dG9ycz48YXV0aG9ycz48YXV0aG9yPldlc3RvbiwgTi4gQi48L2F1dGhvcj48YXV0aG9yPk5l
dWJhdWVyLCBTLiBDLjwvYXV0aG9yPjxhdXRob3I+VmVsaW5za3ksIEQuIEouPC9hdXRob3I+PGF1
dGhvcj5WaWxlLCBNLiBBLjwvYXV0aG9yPjwvYXV0aG9ycz48L2NvbnRyaWJ1dG9ycz48YXV0aC1h
ZGRyZXNzPltXZXN0b24sIE5hdGhhbmllbCBCLl0gVmlsbGFub3ZhIFVuaXYsIERlcHQgR2VvZyAm
YW1wOyBFbnZpcm9ubSwgVmlsbGFub3ZhLCBQQSAxOTA4NSBVU0EuIFtOZXViYXVlciwgU2NvdHQg
Qy5dIFVuaXYgUyBDYXJvbGluYSwgQmFydWNoIE1hcmluZSBGaWVsZCBMYWIsIEdlb3JnZXRvd24s
IFNDIDI5NDQyIFVTQS4gW1ZlbGluc2t5LCBEYXZpZCBKLl0gRHJleGVsIFVuaXYsIEFjYWQgTmF0
IFNjaSwgRGVwdCBCaW9kaXZlcnMgRWFydGggJmFtcDsgRW52aXJvbm0gU2NpLCBQaGlsYWRlbHBo
aWEsIFBBIDE5MTAzIFVTQS4gW1ZpbGUsIE1lbGFuaWUgQS5dIFZpbGxhbm92YSBVbml2LCBEZXB0
IEJpb2wsIFZpbGxhbm92YSwgUEEgMTkwODUgVVNBLiYjeEQ7V2VzdG9uLCBOQiAocmVwcmludCBh
dXRob3IpLCBWaWxsYW5vdmEgVW5pdiwgRGVwdCBHZW9nICZhbXA7IEVudmlyb25tLCBWaWxsYW5v
dmEsIFBBIDE5MDg1IFVTQS4mI3hEO05hdGhhbmllbC53ZXN0b25AdmlsbGFub3ZhLmVkdTwvYXV0
aC1hZGRyZXNzPjx0aXRsZXM+PHRpdGxlPk5ldCBlY29zeXN0ZW0gY2FyYm9uIGV4Y2hhbmdlIGFu
ZCB0aGUgZ3JlZW5ob3VzZSBnYXMgYmFsYW5jZSBvZiB0aWRhbCBtYXJzaGVzIGFsb25nIGFuIGVz
dHVhcmluZSBzYWxpbml0eSBncmFkaWVudDwvdGl0bGU+PHNlY29uZGFyeS10aXRsZT5CaW9nZW9j
aGVtaXN0cnk8L3NlY29uZGFyeS10aXRsZT48L3RpdGxlcz48cGVyaW9kaWNhbD48ZnVsbC10aXRs
ZT5CaW9nZW9jaGVtaXN0cnk8L2Z1bGwtdGl0bGU+PC9wZXJpb2RpY2FsPjxwYWdlcz4xNjMtMTg5
PC9wYWdlcz48dm9sdW1lPjEyMDwvdm9sdW1lPjxudW1iZXI+MS0zPC9udW1iZXI+PGtleXdvcmRz
PjxrZXl3b3JkPlRpZGFsIGZyZXNod2F0ZXIgbWFyc2g8L2tleXdvcmQ+PGtleXdvcmQ+U2FsdCBt
YXJzaDwva2V5d29yZD48a2V5d29yZD5HcmVlbmhvdXNlIGdhczwva2V5d29yZD48a2V5d29yZD5D
YXJib248L2tleXdvcmQ+PGtleXdvcmQ+TWV0aGFuZTwva2V5d29yZD48a2V5d29yZD5BY2NyZXRp
b248L2tleXdvcmQ+PGtleXdvcmQ+Q2xpbWF0ZSBjaGFuZ2U8L2tleXdvcmQ+PGtleXdvcmQ+U2Fs
dC13YXRlciBpbnRydXNpb248L2tleXdvcmQ+PGtleXdvcmQ+ZnJlc2gtd2F0ZXIgbWFyc2g8L2tl
eXdvcmQ+PGtleXdvcmQ+Z3VsZi1jb2FzdCB3ZXRsYW5kczwva2V5d29yZD48a2V5d29yZD5zZWEt
bGV2ZWwgcmlzZTwva2V5d29yZD48a2V5d29yZD5zYWx0LW1hcnNoPC9rZXl3b3JkPjxrZXl3b3Jk
PnNwYXJ0aW5hLWFsdGVybmlmbG9yYTwva2V5d29yZD48a2V5d29yZD5zdWxmYXRlIHJlZHVjdGlv
bjwva2V5d29yZD48a2V5d29yZD5uaXRyb3VzLW94aWRlPC9rZXl3b3JkPjxrZXl3b3JkPm1ldGhh
bmU8L2tleXdvcmQ+PGtleXdvcmQ+ZW1pc3Npb25zPC9rZXl3b3JkPjxrZXl3b3JkPm5hdHVyYWwg
d2F0ZXJzPC9rZXl3b3JkPjxrZXl3b3JkPm9yZ2FuaWMtY2FyYm9uPC9rZXl3b3JkPjwva2V5d29y
ZHM+PGRhdGVzPjx5ZWFyPjIwMTQ8L3llYXI+PHB1Yi1kYXRlcz48ZGF0ZT5BdWc8L2RhdGU+PC9w
dWItZGF0ZXM+PC9kYXRlcz48aXNibj4wMTY4LTI1NjM8L2lzYm4+PGFjY2Vzc2lvbi1udW0+V09T
OjAwMDMzOTg3MTcwMDAxMTwvYWNjZXNzaW9uLW51bT48d29yay10eXBlPkFydGljbGU8L3dvcmst
dHlwZT48dXJscz48cmVsYXRlZC11cmxzPjx1cmw+Jmx0O0dvIHRvIElTSSZndDs6Ly9XT1M6MDAw
MzM5ODcxNzAwMDExPC91cmw+PC9yZWxhdGVkLXVybHM+PC91cmxzPjxlbGVjdHJvbmljLXJlc291
cmNlLW51bT4xMC4xMDA3L3MxMDUzMy0wMTQtOTk4OS03PC9lbGVjdHJvbmljLXJlc291cmNlLW51
bT48bGFuZ3VhZ2U+RW5nbGlzaDwvbGFuZ3VhZ2U+PC9yZWNvcmQ+PC9DaXRlPjxDaXRlPjxBdXRo
b3I+Q2htdXJhPC9BdXRob3I+PFllYXI+MjAxMTwvWWVhcj48UmVjTnVtPjIxNDg8L1JlY051bT48
cmVjb3JkPjxyZWMtbnVtYmVyPjIxNDg8L3JlYy1udW1iZXI+PGZvcmVpZ24ta2V5cz48a2V5IGFw
cD0iRU4iIGRiLWlkPSJzMmR4c2Z6cDkwNXA5MGUwYXdleHNmZDNldnBkc3d0eHYwdHgiPjIxNDg8
L2tleT48L2ZvcmVpZ24ta2V5cz48cmVmLXR5cGUgbmFtZT0iSm91cm5hbCBBcnRpY2xlIj4xNzwv
cmVmLXR5cGU+PGNvbnRyaWJ1dG9ycz48YXV0aG9ycz48YXV0aG9yPkNobXVyYSwgRy4gTC48L2F1
dGhvcj48YXV0aG9yPktlbGxtYW4sIEwuPC9hdXRob3I+PGF1dGhvcj5HdW50ZW5zcGVyZ2VuLCBH
LiBSLjwvYXV0aG9yPjwvYXV0aG9ycz48L2NvbnRyaWJ1dG9ycz48YXV0aC1hZGRyZXNzPltDaG11
cmEsIEdhaWwgTC5dIE1jR2lsbCBVbml2LCBEZXB0IEdlb2csIE1vbnRyZWFsLCBQUSwgQ2FuYWRh
LiBbQ2htdXJhLCBHYWlsIEwuXSBNY0dpbGwgVW5pdiwgR2xvYmFsIEVudmlyb25tICZhbXA7IENs
aW1hdGUgQ2hhbmdlIEN0ciwgTW9udHJlYWwsIFBRLCBDYW5hZGEuIFtLZWxsbWFuLCBMaXNhXSBT
dCBGcmFuY2lzIFhhdmllciBVbml2LCBFbnZpcm9ubSBTY2kgUmVzIEN0ciwgQW50aWdvbmlzaCwg
TlMgQjJHIDFDMCwgQ2FuYWRhLiBbR3VudGVuc3BlcmdlbiwgR2xlbm4gUi5dIFVTIEdlb2wgU3Vy
dmV5LCBQYXR1eGVudCBXaWxkbGlmZSBSZXMgQ3RyLCBMYXVyZWwsIE1EIDIwNzA4IFVTQS4mI3hE
O0NobXVyYSwgR0wgKHJlcHJpbnQgYXV0aG9yKSwgTWNHaWxsIFVuaXYsIERlcHQgR2VvZywgTW9u
dHJlYWwsIFBRLCBDYW5hZGEuPC9hdXRoLWFkZHJlc3M+PHRpdGxlcz48dGl0bGU+VGhlIGdyZWVu
aG91c2UgZ2FzIGZsdXggYW5kIHBvdGVudGlhbCBnbG9iYWwgd2FybWluZyBmZWVkYmFja3Mgb2Yg
YSBub3J0aGVybiBtYWNyb3RpZGFsIGFuZCBtaWNyb3RpZGFsIHNhbHQgbWFyc2g8L3RpdGxlPjxz
ZWNvbmRhcnktdGl0bGU+RW52aXJvbm1lbnRhbCBSZXNlYXJjaCBMZXR0ZXJzPC9zZWNvbmRhcnkt
dGl0bGU+PC90aXRsZXM+PHBlcmlvZGljYWw+PGZ1bGwtdGl0bGU+RW52aXJvbm1lbnRhbCBSZXNl
YXJjaCBMZXR0ZXJzPC9mdWxsLXRpdGxlPjwvcGVyaW9kaWNhbD48dm9sdW1lPjY8L3ZvbHVtZT48
bnVtYmVyPjQ8L251bWJlcj48a2V5d29yZHM+PGtleXdvcmQ+dGlkYWwgbWFyc2g8L2tleXdvcmQ+
PGtleXdvcmQ+bml0cm91cyBveGlkZTwva2V5d29yZD48a2V5d29yZD5tZXRoYW5lPC9rZXl3b3Jk
PjxrZXl3b3JkPmNhcmJvbiBkaW94aWRlPC9rZXl3b3JkPjxrZXl3b3JkPnJhZGlhdGl2ZSBmb3Jj
aW5nPC9rZXl3b3JkPjxrZXl3b3JkPm5pdHJvdXMtb3hpZGU8L2tleXdvcmQ+PGtleXdvcmQ+bWV0
aGFuZSBlbWlzc2lvbnM8L2tleXdvcmQ+PGtleXdvcmQ+c2VkaW1lbnRzPC9rZXl3b3JkPjxrZXl3
b3JkPmR5bmFtaWNzPC9rZXl3b3JkPjxrZXl3b3JkPndldGxhbmRzPC9rZXl3b3JkPjxrZXl3b3Jk
PmZ1bmR5PC9rZXl3b3JkPjxrZXl3b3JkPmJheTwva2V5d29yZD48L2tleXdvcmRzPjxkYXRlcz48
eWVhcj4yMDExPC95ZWFyPjxwdWItZGF0ZXM+PGRhdGU+T2N0LURlYzwvZGF0ZT48L3B1Yi1kYXRl
cz48L2RhdGVzPjxpc2JuPjE3NDgtOTMyNjwvaXNibj48YWNjZXNzaW9uLW51bT5XT1M6MDAwMjk4
Njc0NzAwMDIxPC9hY2Nlc3Npb24tbnVtPjx3b3JrLXR5cGU+QXJ0aWNsZTwvd29yay10eXBlPjx1
cmxzPjxyZWxhdGVkLXVybHM+PHVybD4mbHQ7R28gdG8gSVNJJmd0OzovL1dPUzowMDAyOTg2NzQ3
MDAwMjE8L3VybD48L3JlbGF0ZWQtdXJscz48L3VybHM+PGN1c3RvbTc+MDQ0MDE2PC9jdXN0b203
PjxlbGVjdHJvbmljLXJlc291cmNlLW51bT4xMC4xMDg4LzE3NDgtOTMyNi82LzQvMDQ0MDE2PC9l
bGVjdHJvbmljLXJlc291cmNlLW51bT48bGFuZ3VhZ2U+RW5nbGlzaDwvbGFuZ3VhZ2U+PC9yZWNv
cmQ+PC9DaXRlPjwvRW5kTm90ZT5=
</w:fldData>
        </w:fldChar>
      </w:r>
      <w:r w:rsidR="00AA475C">
        <w:rPr>
          <w:rFonts w:ascii="Garamond" w:hAnsi="Garamond"/>
          <w:noProof/>
          <w:szCs w:val="24"/>
          <w:lang w:val="en-GB" w:eastAsia="en-GB" w:bidi="ar-SA"/>
        </w:rPr>
        <w:instrText xml:space="preserve"> ADDIN EN.CITE.DATA </w:instrText>
      </w:r>
      <w:r w:rsidR="00C17F16">
        <w:rPr>
          <w:rFonts w:ascii="Garamond" w:hAnsi="Garamond"/>
          <w:noProof/>
          <w:szCs w:val="24"/>
          <w:lang w:val="en-GB" w:eastAsia="en-GB" w:bidi="ar-SA"/>
        </w:rPr>
      </w:r>
      <w:r w:rsidR="00C17F16">
        <w:rPr>
          <w:rFonts w:ascii="Garamond" w:hAnsi="Garamond"/>
          <w:noProof/>
          <w:szCs w:val="24"/>
          <w:lang w:val="en-GB" w:eastAsia="en-GB" w:bidi="ar-SA"/>
        </w:rPr>
        <w:fldChar w:fldCharType="end"/>
      </w:r>
      <w:r w:rsidR="00C17F16">
        <w:rPr>
          <w:rFonts w:ascii="Garamond" w:hAnsi="Garamond"/>
          <w:noProof/>
          <w:szCs w:val="24"/>
          <w:lang w:val="en-GB" w:eastAsia="en-GB" w:bidi="ar-SA"/>
        </w:rPr>
      </w:r>
      <w:r w:rsidR="00C17F16">
        <w:rPr>
          <w:rFonts w:ascii="Garamond" w:hAnsi="Garamond"/>
          <w:noProof/>
          <w:szCs w:val="24"/>
          <w:lang w:val="en-GB" w:eastAsia="en-GB" w:bidi="ar-SA"/>
        </w:rPr>
        <w:fldChar w:fldCharType="separate"/>
      </w:r>
      <w:r w:rsidR="00AA475C">
        <w:rPr>
          <w:rFonts w:ascii="Garamond" w:hAnsi="Garamond"/>
          <w:noProof/>
          <w:szCs w:val="24"/>
          <w:lang w:val="en-GB" w:eastAsia="en-GB" w:bidi="ar-SA"/>
        </w:rPr>
        <w:t>(</w:t>
      </w:r>
      <w:hyperlink w:anchor="_ENREF_2" w:tooltip="Adams, 2012 #2498" w:history="1">
        <w:r w:rsidR="0018426A">
          <w:rPr>
            <w:rFonts w:ascii="Garamond" w:hAnsi="Garamond"/>
            <w:noProof/>
            <w:szCs w:val="24"/>
            <w:lang w:val="en-GB" w:eastAsia="en-GB" w:bidi="ar-SA"/>
          </w:rPr>
          <w:t>Adams et al., 2012</w:t>
        </w:r>
      </w:hyperlink>
      <w:r w:rsidR="00AA475C">
        <w:rPr>
          <w:rFonts w:ascii="Garamond" w:hAnsi="Garamond"/>
          <w:noProof/>
          <w:szCs w:val="24"/>
          <w:lang w:val="en-GB" w:eastAsia="en-GB" w:bidi="ar-SA"/>
        </w:rPr>
        <w:t xml:space="preserve">; </w:t>
      </w:r>
      <w:hyperlink w:anchor="_ENREF_20" w:tooltip="Chmura, 2011 #2148" w:history="1">
        <w:r w:rsidR="0018426A">
          <w:rPr>
            <w:rFonts w:ascii="Garamond" w:hAnsi="Garamond"/>
            <w:noProof/>
            <w:szCs w:val="24"/>
            <w:lang w:val="en-GB" w:eastAsia="en-GB" w:bidi="ar-SA"/>
          </w:rPr>
          <w:t>Chmura et al., 2011</w:t>
        </w:r>
      </w:hyperlink>
      <w:r w:rsidR="00AA475C">
        <w:rPr>
          <w:rFonts w:ascii="Garamond" w:hAnsi="Garamond"/>
          <w:noProof/>
          <w:szCs w:val="24"/>
          <w:lang w:val="en-GB" w:eastAsia="en-GB" w:bidi="ar-SA"/>
        </w:rPr>
        <w:t xml:space="preserve">; </w:t>
      </w:r>
      <w:hyperlink w:anchor="_ENREF_69" w:tooltip="Weston, 2014 #2142" w:history="1">
        <w:r w:rsidR="0018426A">
          <w:rPr>
            <w:rFonts w:ascii="Garamond" w:hAnsi="Garamond"/>
            <w:noProof/>
            <w:szCs w:val="24"/>
            <w:lang w:val="en-GB" w:eastAsia="en-GB" w:bidi="ar-SA"/>
          </w:rPr>
          <w:t>Weston et al., 2014</w:t>
        </w:r>
      </w:hyperlink>
      <w:r w:rsidR="00AA475C">
        <w:rPr>
          <w:rFonts w:ascii="Garamond" w:hAnsi="Garamond"/>
          <w:noProof/>
          <w:szCs w:val="24"/>
          <w:lang w:val="en-GB" w:eastAsia="en-GB" w:bidi="ar-SA"/>
        </w:rPr>
        <w:t>)</w:t>
      </w:r>
      <w:r w:rsidR="00C17F16">
        <w:rPr>
          <w:rFonts w:ascii="Garamond" w:hAnsi="Garamond"/>
          <w:noProof/>
          <w:szCs w:val="24"/>
          <w:lang w:val="en-GB" w:eastAsia="en-GB" w:bidi="ar-SA"/>
        </w:rPr>
        <w:fldChar w:fldCharType="end"/>
      </w:r>
      <w:r w:rsidR="00CE3C11">
        <w:rPr>
          <w:rFonts w:ascii="Garamond" w:hAnsi="Garamond"/>
          <w:noProof/>
          <w:szCs w:val="24"/>
          <w:lang w:val="en-GB" w:eastAsia="en-GB" w:bidi="ar-SA"/>
        </w:rPr>
        <w:t>.</w:t>
      </w:r>
      <w:r w:rsidR="008C2127">
        <w:rPr>
          <w:rFonts w:ascii="Garamond" w:hAnsi="Garamond"/>
          <w:noProof/>
          <w:szCs w:val="24"/>
          <w:lang w:val="en-GB" w:eastAsia="en-GB" w:bidi="ar-SA"/>
        </w:rPr>
        <w:t xml:space="preserve"> Therefore, it is possible that the net benefit </w:t>
      </w:r>
      <w:r w:rsidR="00C74DCD">
        <w:rPr>
          <w:rFonts w:ascii="Garamond" w:hAnsi="Garamond"/>
          <w:noProof/>
          <w:szCs w:val="24"/>
          <w:lang w:val="en-GB" w:eastAsia="en-GB" w:bidi="ar-SA"/>
        </w:rPr>
        <w:t>in terms of sequestration</w:t>
      </w:r>
      <w:r w:rsidR="004917B9">
        <w:rPr>
          <w:rFonts w:ascii="Garamond" w:hAnsi="Garamond"/>
          <w:noProof/>
          <w:szCs w:val="24"/>
          <w:lang w:val="en-GB" w:eastAsia="en-GB" w:bidi="ar-SA"/>
        </w:rPr>
        <w:t xml:space="preserve"> may be higher than the figures we report</w:t>
      </w:r>
      <w:r w:rsidR="00BA55F4">
        <w:rPr>
          <w:rFonts w:ascii="Garamond" w:hAnsi="Garamond"/>
          <w:noProof/>
          <w:szCs w:val="24"/>
          <w:lang w:val="en-GB" w:eastAsia="en-GB" w:bidi="ar-SA"/>
        </w:rPr>
        <w:t>; again, we take a conservative approach</w:t>
      </w:r>
      <w:r w:rsidR="00162779">
        <w:rPr>
          <w:rFonts w:ascii="Garamond" w:hAnsi="Garamond"/>
          <w:noProof/>
          <w:szCs w:val="24"/>
          <w:lang w:val="en-GB" w:eastAsia="en-GB" w:bidi="ar-SA"/>
        </w:rPr>
        <w:t xml:space="preserve"> to estimating the benefits of </w:t>
      </w:r>
      <w:r w:rsidR="006E454F">
        <w:rPr>
          <w:rFonts w:ascii="Garamond" w:hAnsi="Garamond"/>
          <w:noProof/>
          <w:szCs w:val="24"/>
          <w:lang w:val="en-GB" w:eastAsia="en-GB" w:bidi="ar-SA"/>
        </w:rPr>
        <w:t>MR</w:t>
      </w:r>
      <w:r w:rsidR="00162779">
        <w:rPr>
          <w:rFonts w:ascii="Garamond" w:hAnsi="Garamond"/>
          <w:noProof/>
          <w:szCs w:val="24"/>
          <w:lang w:val="en-GB" w:eastAsia="en-GB" w:bidi="ar-SA"/>
        </w:rPr>
        <w:t>.</w:t>
      </w:r>
      <w:r w:rsidR="00647B47">
        <w:rPr>
          <w:rFonts w:ascii="Garamond" w:hAnsi="Garamond"/>
          <w:noProof/>
          <w:szCs w:val="24"/>
          <w:lang w:val="en-GB" w:eastAsia="en-GB" w:bidi="ar-SA"/>
        </w:rPr>
        <w:t xml:space="preserve"> </w:t>
      </w:r>
    </w:p>
    <w:p w:rsidR="00ED4A9A" w:rsidRDefault="00162779" w:rsidP="0026038B">
      <w:pPr>
        <w:spacing w:line="480" w:lineRule="auto"/>
        <w:rPr>
          <w:rFonts w:ascii="Garamond" w:hAnsi="Garamond"/>
          <w:noProof/>
          <w:szCs w:val="24"/>
          <w:lang w:val="en-GB" w:eastAsia="en-GB" w:bidi="ar-SA"/>
        </w:rPr>
      </w:pPr>
      <w:r>
        <w:rPr>
          <w:rFonts w:ascii="Garamond" w:hAnsi="Garamond"/>
          <w:noProof/>
          <w:szCs w:val="24"/>
          <w:lang w:val="en-GB" w:eastAsia="en-GB" w:bidi="ar-SA"/>
        </w:rPr>
        <w:t xml:space="preserve">The flood protection benefits of the </w:t>
      </w:r>
      <w:r w:rsidR="00596687">
        <w:rPr>
          <w:rFonts w:ascii="Garamond" w:hAnsi="Garamond"/>
          <w:noProof/>
          <w:szCs w:val="24"/>
          <w:lang w:val="en-GB" w:eastAsia="en-GB" w:bidi="ar-SA"/>
        </w:rPr>
        <w:t>MR</w:t>
      </w:r>
      <w:r>
        <w:rPr>
          <w:rFonts w:ascii="Garamond" w:hAnsi="Garamond"/>
          <w:noProof/>
          <w:szCs w:val="24"/>
          <w:lang w:val="en-GB" w:eastAsia="en-GB" w:bidi="ar-SA"/>
        </w:rPr>
        <w:t xml:space="preserve"> at Hesketh Outmarsh </w:t>
      </w:r>
      <w:r w:rsidR="00215517">
        <w:rPr>
          <w:rFonts w:ascii="Garamond" w:hAnsi="Garamond"/>
          <w:noProof/>
          <w:szCs w:val="24"/>
          <w:lang w:val="en-GB" w:eastAsia="en-GB" w:bidi="ar-SA"/>
        </w:rPr>
        <w:t xml:space="preserve">West </w:t>
      </w:r>
      <w:r>
        <w:rPr>
          <w:rFonts w:ascii="Garamond" w:hAnsi="Garamond"/>
          <w:noProof/>
          <w:szCs w:val="24"/>
          <w:lang w:val="en-GB" w:eastAsia="en-GB" w:bidi="ar-SA"/>
        </w:rPr>
        <w:t xml:space="preserve">are considerable. </w:t>
      </w:r>
      <w:r w:rsidR="009D5D79">
        <w:rPr>
          <w:rFonts w:ascii="Garamond" w:hAnsi="Garamond"/>
          <w:noProof/>
          <w:szCs w:val="24"/>
          <w:lang w:val="en-GB" w:eastAsia="en-GB" w:bidi="ar-SA"/>
        </w:rPr>
        <w:t>As previously stated, flood barriers</w:t>
      </w:r>
      <w:r w:rsidR="00BA55F4">
        <w:rPr>
          <w:rFonts w:ascii="Garamond" w:hAnsi="Garamond"/>
          <w:noProof/>
          <w:szCs w:val="24"/>
          <w:lang w:val="en-GB" w:eastAsia="en-GB" w:bidi="ar-SA"/>
        </w:rPr>
        <w:t xml:space="preserve"> </w:t>
      </w:r>
      <w:r w:rsidR="00605CC0">
        <w:rPr>
          <w:rFonts w:ascii="Garamond" w:hAnsi="Garamond"/>
          <w:noProof/>
          <w:szCs w:val="24"/>
          <w:lang w:val="en-GB" w:eastAsia="en-GB" w:bidi="ar-SA"/>
        </w:rPr>
        <w:t xml:space="preserve">would not usually be considered an </w:t>
      </w:r>
      <w:r w:rsidR="00475597">
        <w:rPr>
          <w:rFonts w:ascii="Garamond" w:hAnsi="Garamond"/>
          <w:noProof/>
          <w:szCs w:val="24"/>
          <w:lang w:val="en-GB" w:eastAsia="en-GB" w:bidi="ar-SA"/>
        </w:rPr>
        <w:t>ES</w:t>
      </w:r>
      <w:r w:rsidR="00DE025A">
        <w:rPr>
          <w:rFonts w:ascii="Garamond" w:hAnsi="Garamond"/>
          <w:noProof/>
          <w:szCs w:val="24"/>
          <w:lang w:val="en-GB" w:eastAsia="en-GB" w:bidi="ar-SA"/>
        </w:rPr>
        <w:t xml:space="preserve">; however, at this site the provision of </w:t>
      </w:r>
      <w:r w:rsidR="00D60275">
        <w:rPr>
          <w:rFonts w:ascii="Garamond" w:hAnsi="Garamond"/>
          <w:noProof/>
          <w:szCs w:val="24"/>
          <w:lang w:val="en-GB" w:eastAsia="en-GB" w:bidi="ar-SA"/>
        </w:rPr>
        <w:t>salt marsh</w:t>
      </w:r>
      <w:r w:rsidR="00DE025A">
        <w:rPr>
          <w:rFonts w:ascii="Garamond" w:hAnsi="Garamond"/>
          <w:noProof/>
          <w:szCs w:val="24"/>
          <w:lang w:val="en-GB" w:eastAsia="en-GB" w:bidi="ar-SA"/>
        </w:rPr>
        <w:t xml:space="preserve"> habitat contributed to the </w:t>
      </w:r>
      <w:r w:rsidR="00527D48">
        <w:rPr>
          <w:rFonts w:ascii="Garamond" w:hAnsi="Garamond"/>
          <w:noProof/>
          <w:szCs w:val="24"/>
          <w:lang w:val="en-GB" w:eastAsia="en-GB" w:bidi="ar-SA"/>
        </w:rPr>
        <w:t xml:space="preserve">justification for improving the inner defences. </w:t>
      </w:r>
      <w:r w:rsidR="00AE67BE">
        <w:rPr>
          <w:rFonts w:ascii="Garamond" w:hAnsi="Garamond"/>
          <w:noProof/>
          <w:szCs w:val="24"/>
          <w:lang w:val="en-GB" w:eastAsia="en-GB" w:bidi="ar-SA"/>
        </w:rPr>
        <w:t xml:space="preserve">There is an additional, unquantified, reduction in maintenance costs for the inner seawall due to the presence of additional </w:t>
      </w:r>
      <w:r w:rsidR="00D60275">
        <w:rPr>
          <w:rFonts w:ascii="Garamond" w:hAnsi="Garamond"/>
          <w:noProof/>
          <w:szCs w:val="24"/>
          <w:lang w:val="en-GB" w:eastAsia="en-GB" w:bidi="ar-SA"/>
        </w:rPr>
        <w:t>salt marsh</w:t>
      </w:r>
      <w:r w:rsidR="00AE67BE">
        <w:rPr>
          <w:rFonts w:ascii="Garamond" w:hAnsi="Garamond"/>
          <w:noProof/>
          <w:szCs w:val="24"/>
          <w:lang w:val="en-GB" w:eastAsia="en-GB" w:bidi="ar-SA"/>
        </w:rPr>
        <w:t xml:space="preserve">. </w:t>
      </w:r>
      <w:r w:rsidR="00CA28E6">
        <w:rPr>
          <w:rFonts w:ascii="Garamond" w:hAnsi="Garamond"/>
          <w:noProof/>
          <w:szCs w:val="24"/>
          <w:lang w:val="en-GB" w:eastAsia="en-GB" w:bidi="ar-SA"/>
        </w:rPr>
        <w:t>At the Inner Forth</w:t>
      </w:r>
      <w:r w:rsidR="00B67CBF">
        <w:rPr>
          <w:rFonts w:ascii="Garamond" w:hAnsi="Garamond"/>
          <w:noProof/>
          <w:szCs w:val="24"/>
          <w:lang w:val="en-GB" w:eastAsia="en-GB" w:bidi="ar-SA"/>
        </w:rPr>
        <w:t>,</w:t>
      </w:r>
      <w:r w:rsidR="00CA28E6">
        <w:rPr>
          <w:rFonts w:ascii="Garamond" w:hAnsi="Garamond"/>
          <w:noProof/>
          <w:szCs w:val="24"/>
          <w:lang w:val="en-GB" w:eastAsia="en-GB" w:bidi="ar-SA"/>
        </w:rPr>
        <w:t xml:space="preserve"> minor benefits to flood risk would arise from extra capacity to hold water at Inch of Ferryton, should </w:t>
      </w:r>
      <w:r w:rsidR="00596687">
        <w:rPr>
          <w:rFonts w:ascii="Garamond" w:hAnsi="Garamond"/>
          <w:noProof/>
          <w:szCs w:val="24"/>
          <w:lang w:val="en-GB" w:eastAsia="en-GB" w:bidi="ar-SA"/>
        </w:rPr>
        <w:t>MR</w:t>
      </w:r>
      <w:r w:rsidR="000548EC">
        <w:rPr>
          <w:rFonts w:ascii="Garamond" w:hAnsi="Garamond"/>
          <w:noProof/>
          <w:szCs w:val="24"/>
          <w:lang w:val="en-GB" w:eastAsia="en-GB" w:bidi="ar-SA"/>
        </w:rPr>
        <w:t xml:space="preserve"> occur there.</w:t>
      </w:r>
      <w:r w:rsidR="00CA28E6">
        <w:rPr>
          <w:rFonts w:ascii="Garamond" w:hAnsi="Garamond"/>
          <w:noProof/>
          <w:szCs w:val="24"/>
          <w:lang w:val="en-GB" w:eastAsia="en-GB" w:bidi="ar-SA"/>
        </w:rPr>
        <w:t xml:space="preserve"> </w:t>
      </w:r>
      <w:r w:rsidR="00215517">
        <w:rPr>
          <w:rFonts w:ascii="Garamond" w:hAnsi="Garamond"/>
          <w:noProof/>
          <w:szCs w:val="24"/>
          <w:lang w:val="en-GB" w:eastAsia="en-GB" w:bidi="ar-SA"/>
        </w:rPr>
        <w:t>Similarly minor benefits arise from the increased holding capacity of the realigned area at Hesketh Outmarsh West.</w:t>
      </w:r>
    </w:p>
    <w:p w:rsidR="00B97E10" w:rsidRDefault="00945F84" w:rsidP="0026038B">
      <w:pPr>
        <w:spacing w:line="480" w:lineRule="auto"/>
        <w:rPr>
          <w:rFonts w:ascii="Garamond" w:hAnsi="Garamond"/>
          <w:noProof/>
          <w:szCs w:val="24"/>
          <w:lang w:val="en-GB" w:eastAsia="en-GB" w:bidi="ar-SA"/>
        </w:rPr>
      </w:pPr>
      <w:r>
        <w:rPr>
          <w:rFonts w:ascii="Garamond" w:hAnsi="Garamond"/>
          <w:noProof/>
          <w:szCs w:val="24"/>
          <w:lang w:val="en-GB" w:eastAsia="en-GB" w:bidi="ar-SA"/>
        </w:rPr>
        <w:t>Other studies of the recreation value of realigned sites, including Inch of Ferryton itself</w:t>
      </w:r>
      <w:r w:rsidR="00B67CBF">
        <w:rPr>
          <w:rFonts w:ascii="Garamond" w:hAnsi="Garamond"/>
          <w:noProof/>
          <w:szCs w:val="24"/>
          <w:lang w:val="en-GB" w:eastAsia="en-GB" w:bidi="ar-SA"/>
        </w:rPr>
        <w:t>,</w:t>
      </w:r>
      <w:r>
        <w:rPr>
          <w:rFonts w:ascii="Garamond" w:hAnsi="Garamond"/>
          <w:noProof/>
          <w:szCs w:val="24"/>
          <w:lang w:val="en-GB" w:eastAsia="en-GB" w:bidi="ar-SA"/>
        </w:rPr>
        <w:t xml:space="preserve"> have predicted higher values, but estimates of visitor numbers </w:t>
      </w:r>
      <w:r w:rsidR="00DC575E">
        <w:rPr>
          <w:rFonts w:ascii="Garamond" w:hAnsi="Garamond"/>
          <w:noProof/>
          <w:szCs w:val="24"/>
          <w:lang w:val="en-GB" w:eastAsia="en-GB" w:bidi="ar-SA"/>
        </w:rPr>
        <w:t>we</w:t>
      </w:r>
      <w:r>
        <w:rPr>
          <w:rFonts w:ascii="Garamond" w:hAnsi="Garamond"/>
          <w:noProof/>
          <w:szCs w:val="24"/>
          <w:lang w:val="en-GB" w:eastAsia="en-GB" w:bidi="ar-SA"/>
        </w:rPr>
        <w:t xml:space="preserve">re not based on local data </w:t>
      </w:r>
      <w:r w:rsidR="00C17F16">
        <w:rPr>
          <w:rFonts w:ascii="Garamond" w:hAnsi="Garamond"/>
          <w:noProof/>
          <w:szCs w:val="24"/>
          <w:lang w:val="en-GB" w:eastAsia="en-GB" w:bidi="ar-SA"/>
        </w:rPr>
        <w:fldChar w:fldCharType="begin">
          <w:fldData xml:space="preserve">PEVuZE5vdGU+PENpdGU+PEF1dGhvcj5kYSBTaWx2YTwvQXV0aG9yPjxZZWFyPjIwMTQ8L1llYXI+
PFJlY051bT4yNDkwPC9SZWNOdW0+PERpc3BsYXlUZXh0PihBQlBtZXIsIDIwMTQ7IGRhIFNpbHZh
IGV0IGFsLiwgMjAxNDsgRXZlcmFyZCwgMjAwOSk8L0Rpc3BsYXlUZXh0PjxyZWNvcmQ+PHJlYy1u
dW1iZXI+MjQ5MDwvcmVjLW51bWJlcj48Zm9yZWlnbi1rZXlzPjxrZXkgYXBwPSJFTiIgZGItaWQ9
InMyZHhzZnpwOTA1cDkwZTBhd2V4c2ZkM2V2cGRzd3R4djB0eCI+MjQ5MDwva2V5PjwvZm9yZWln
bi1rZXlzPjxyZWYtdHlwZSBuYW1lPSJKb3VybmFsIEFydGljbGUiPjE3PC9yZWYtdHlwZT48Y29u
dHJpYnV0b3JzPjxhdXRob3JzPjxhdXRob3I+ZGEgU2lsdmEsIExpYSBWaWVpcmE8L2F1dGhvcj48
YXV0aG9yPkV2ZXJhcmQsIE1hcms8L2F1dGhvcj48YXV0aG9yPlNob3JlLCBSb2JlcnQgRy48L2F1
dGhvcj48L2F1dGhvcnM+PC9jb250cmlidXRvcnM+PHRpdGxlcz48dGl0bGU+RWNvc3lzdGVtIHNl
cnZpY2VzIGFzc2Vzc21lbnQgYXQgU3RlYXJ0IFBlbmluc3VsYSwgU29tZXJzZXQsIFVLPC90aXRs
ZT48c2Vjb25kYXJ5LXRpdGxlPkVjb3N5c3RlbSBTZXJ2aWNlczwvc2Vjb25kYXJ5LXRpdGxlPjwv
dGl0bGVzPjxwZXJpb2RpY2FsPjxmdWxsLXRpdGxlPkVjb3N5c3RlbSBTZXJ2aWNlczwvZnVsbC10
aXRsZT48L3BlcmlvZGljYWw+PHBhZ2VzPjE5LTM0PC9wYWdlcz48dm9sdW1lPjEwPC92b2x1bWU+
PGtleXdvcmRzPjxrZXl3b3JkPkVjb3N5c3RlbSBzZXJ2aWNlczwva2V5d29yZD48a2V5d29yZD5F
Y29ub21pYyB2YWx1YXRpb248L2tleXdvcmQ+PGtleXdvcmQ+VmFsdWUgdHJhbnNmZXI8L2tleXdv
cmQ+PGtleXdvcmQ+V2V0bGFuZHM8L2tleXdvcmQ+PGtleXdvcmQ+Q29hc3RhbCBtYW5hZ2VtZW50
PC9rZXl3b3JkPjxrZXl3b3JkPk1hbmFnZWQgcmVhbGlnbm1lbnQ8L2tleXdvcmQ+PC9rZXl3b3Jk
cz48ZGF0ZXM+PHllYXI+MjAxNDwveWVhcj48cHViLWRhdGVzPjxkYXRlPjEyLy88L2RhdGU+PC9w
dWItZGF0ZXM+PC9kYXRlcz48aXNibj4yMjEyLTA0MTY8L2lzYm4+PHVybHM+PHJlbGF0ZWQtdXJs
cz48dXJsPmh0dHA6Ly93d3cuc2NpZW5jZWRpcmVjdC5jb20vc2NpZW5jZS9hcnRpY2xlL3BpaS9T
MjIxMjA0MTYxNDAwMDc5NTwvdXJsPjwvcmVsYXRlZC11cmxzPjwvdXJscz48ZWxlY3Ryb25pYy1y
ZXNvdXJjZS1udW0+aHR0cDovL2R4LmRvaS5vcmcvMTAuMTAxNi9qLmVjb3Nlci4yMDE0LjA3LjAw
ODwvZWxlY3Ryb25pYy1yZXNvdXJjZS1udW0+PC9yZWNvcmQ+PC9DaXRlPjxDaXRlPjxBdXRob3I+
QUJQbWVyPC9BdXRob3I+PFllYXI+MjAxNDwvWWVhcj48UmVjTnVtPjIzOTY8L1JlY051bT48cmVj
b3JkPjxyZWMtbnVtYmVyPjIzOTY8L3JlYy1udW1iZXI+PGZvcmVpZ24ta2V5cz48a2V5IGFwcD0i
RU4iIGRiLWlkPSJzMmR4c2Z6cDkwNXA5MGUwYXdleHNmZDNldnBkc3d0eHYwdHgiPjIzOTY8L2tl
eT48L2ZvcmVpZ24ta2V5cz48cmVmLXR5cGUgbmFtZT0iUmVwb3J0Ij4yNzwvcmVmLXR5cGU+PGNv
bnRyaWJ1dG9ycz48YXV0aG9ycz48YXV0aG9yPkFCUG1lciw8L2F1dGhvcj48L2F1dGhvcnM+PC9j
b250cmlidXRvcnM+PHRpdGxlcz48dGl0bGU+SW5jaCBvZiBGZXJyeXRvbiBIYWJpdGF0IENyZWF0
aW9uIE9wdGlvbnMgQXBwcmFpc2FsIFN0dWR5OiBTdGFnZSAxIEZpbmFsIFJlcG9ydDwvdGl0bGU+
PC90aXRsZXM+PGRhdGVzPjx5ZWFyPjIwMTQ8L3llYXI+PC9kYXRlcz48dXJscz48L3VybHM+PC9y
ZWNvcmQ+PC9DaXRlPjxDaXRlPjxBdXRob3I+RXZlcmFyZDwvQXV0aG9yPjxZZWFyPjIwMDk8L1ll
YXI+PFJlY051bT4yMjQyPC9SZWNOdW0+PHJlY29yZD48cmVjLW51bWJlcj4yMjQyPC9yZWMtbnVt
YmVyPjxmb3JlaWduLWtleXM+PGtleSBhcHA9IkVOIiBkYi1pZD0iczJkeHNmenA5MDVwOTBlMGF3
ZXhzZmQzZXZwZHN3dHh2MHR4Ij4yMjQyPC9rZXk+PC9mb3JlaWduLWtleXM+PHJlZi10eXBlIG5h
bWU9IlJlcG9ydCI+Mjc8L3JlZi10eXBlPjxjb250cmlidXRvcnM+PGF1dGhvcnM+PGF1dGhvcj5F
dmVyYXJkLCBNLjwvYXV0aG9yPjwvYXV0aG9ycz48L2NvbnRyaWJ1dG9ycz48dGl0bGVzPjx0aXRs
ZT5FY29zeXN0ZW0gc2VydmljZXMgY2FzZSBzdHVkaWVzPC90aXRsZT48L3RpdGxlcz48ZGF0ZXM+
PHllYXI+MjAwOTwveWVhcj48L2RhdGVzPjxwdWItbG9jYXRpb24+QnJpc3RvbDwvcHViLWxvY2F0
aW9uPjxwdWJsaXNoZXI+RW52aXJvbm1lbnQgQWdlbmN5PC9wdWJsaXNoZXI+PHVybHM+PC91cmxz
PjwvcmVjb3JkPjwvQ2l0ZT48L0VuZE5vdGU+AG==
</w:fldData>
        </w:fldChar>
      </w:r>
      <w:r w:rsidR="00E13B29">
        <w:rPr>
          <w:rFonts w:ascii="Garamond" w:hAnsi="Garamond"/>
          <w:noProof/>
          <w:szCs w:val="24"/>
          <w:lang w:val="en-GB" w:eastAsia="en-GB" w:bidi="ar-SA"/>
        </w:rPr>
        <w:instrText xml:space="preserve"> ADDIN EN.CITE </w:instrText>
      </w:r>
      <w:r w:rsidR="00E13B29">
        <w:rPr>
          <w:rFonts w:ascii="Garamond" w:hAnsi="Garamond"/>
          <w:noProof/>
          <w:szCs w:val="24"/>
          <w:lang w:val="en-GB" w:eastAsia="en-GB" w:bidi="ar-SA"/>
        </w:rPr>
        <w:fldChar w:fldCharType="begin">
          <w:fldData xml:space="preserve">PEVuZE5vdGU+PENpdGU+PEF1dGhvcj5kYSBTaWx2YTwvQXV0aG9yPjxZZWFyPjIwMTQ8L1llYXI+
PFJlY051bT4yNDkwPC9SZWNOdW0+PERpc3BsYXlUZXh0PihBQlBtZXIsIDIwMTQ7IGRhIFNpbHZh
IGV0IGFsLiwgMjAxNDsgRXZlcmFyZCwgMjAwOSk8L0Rpc3BsYXlUZXh0PjxyZWNvcmQ+PHJlYy1u
dW1iZXI+MjQ5MDwvcmVjLW51bWJlcj48Zm9yZWlnbi1rZXlzPjxrZXkgYXBwPSJFTiIgZGItaWQ9
InMyZHhzZnpwOTA1cDkwZTBhd2V4c2ZkM2V2cGRzd3R4djB0eCI+MjQ5MDwva2V5PjwvZm9yZWln
bi1rZXlzPjxyZWYtdHlwZSBuYW1lPSJKb3VybmFsIEFydGljbGUiPjE3PC9yZWYtdHlwZT48Y29u
dHJpYnV0b3JzPjxhdXRob3JzPjxhdXRob3I+ZGEgU2lsdmEsIExpYSBWaWVpcmE8L2F1dGhvcj48
YXV0aG9yPkV2ZXJhcmQsIE1hcms8L2F1dGhvcj48YXV0aG9yPlNob3JlLCBSb2JlcnQgRy48L2F1
dGhvcj48L2F1dGhvcnM+PC9jb250cmlidXRvcnM+PHRpdGxlcz48dGl0bGU+RWNvc3lzdGVtIHNl
cnZpY2VzIGFzc2Vzc21lbnQgYXQgU3RlYXJ0IFBlbmluc3VsYSwgU29tZXJzZXQsIFVLPC90aXRs
ZT48c2Vjb25kYXJ5LXRpdGxlPkVjb3N5c3RlbSBTZXJ2aWNlczwvc2Vjb25kYXJ5LXRpdGxlPjwv
dGl0bGVzPjxwZXJpb2RpY2FsPjxmdWxsLXRpdGxlPkVjb3N5c3RlbSBTZXJ2aWNlczwvZnVsbC10
aXRsZT48L3BlcmlvZGljYWw+PHBhZ2VzPjE5LTM0PC9wYWdlcz48dm9sdW1lPjEwPC92b2x1bWU+
PGtleXdvcmRzPjxrZXl3b3JkPkVjb3N5c3RlbSBzZXJ2aWNlczwva2V5d29yZD48a2V5d29yZD5F
Y29ub21pYyB2YWx1YXRpb248L2tleXdvcmQ+PGtleXdvcmQ+VmFsdWUgdHJhbnNmZXI8L2tleXdv
cmQ+PGtleXdvcmQ+V2V0bGFuZHM8L2tleXdvcmQ+PGtleXdvcmQ+Q29hc3RhbCBtYW5hZ2VtZW50
PC9rZXl3b3JkPjxrZXl3b3JkPk1hbmFnZWQgcmVhbGlnbm1lbnQ8L2tleXdvcmQ+PC9rZXl3b3Jk
cz48ZGF0ZXM+PHllYXI+MjAxNDwveWVhcj48cHViLWRhdGVzPjxkYXRlPjEyLy88L2RhdGU+PC9w
dWItZGF0ZXM+PC9kYXRlcz48aXNibj4yMjEyLTA0MTY8L2lzYm4+PHVybHM+PHJlbGF0ZWQtdXJs
cz48dXJsPmh0dHA6Ly93d3cuc2NpZW5jZWRpcmVjdC5jb20vc2NpZW5jZS9hcnRpY2xlL3BpaS9T
MjIxMjA0MTYxNDAwMDc5NTwvdXJsPjwvcmVsYXRlZC11cmxzPjwvdXJscz48ZWxlY3Ryb25pYy1y
ZXNvdXJjZS1udW0+aHR0cDovL2R4LmRvaS5vcmcvMTAuMTAxNi9qLmVjb3Nlci4yMDE0LjA3LjAw
ODwvZWxlY3Ryb25pYy1yZXNvdXJjZS1udW0+PC9yZWNvcmQ+PC9DaXRlPjxDaXRlPjxBdXRob3I+
QUJQbWVyPC9BdXRob3I+PFllYXI+MjAxNDwvWWVhcj48UmVjTnVtPjIzOTY8L1JlY051bT48cmVj
b3JkPjxyZWMtbnVtYmVyPjIzOTY8L3JlYy1udW1iZXI+PGZvcmVpZ24ta2V5cz48a2V5IGFwcD0i
RU4iIGRiLWlkPSJzMmR4c2Z6cDkwNXA5MGUwYXdleHNmZDNldnBkc3d0eHYwdHgiPjIzOTY8L2tl
eT48L2ZvcmVpZ24ta2V5cz48cmVmLXR5cGUgbmFtZT0iUmVwb3J0Ij4yNzwvcmVmLXR5cGU+PGNv
bnRyaWJ1dG9ycz48YXV0aG9ycz48YXV0aG9yPkFCUG1lciw8L2F1dGhvcj48L2F1dGhvcnM+PC9j
b250cmlidXRvcnM+PHRpdGxlcz48dGl0bGU+SW5jaCBvZiBGZXJyeXRvbiBIYWJpdGF0IENyZWF0
aW9uIE9wdGlvbnMgQXBwcmFpc2FsIFN0dWR5OiBTdGFnZSAxIEZpbmFsIFJlcG9ydDwvdGl0bGU+
PC90aXRsZXM+PGRhdGVzPjx5ZWFyPjIwMTQ8L3llYXI+PC9kYXRlcz48dXJscz48L3VybHM+PC9y
ZWNvcmQ+PC9DaXRlPjxDaXRlPjxBdXRob3I+RXZlcmFyZDwvQXV0aG9yPjxZZWFyPjIwMDk8L1ll
YXI+PFJlY051bT4yMjQyPC9SZWNOdW0+PHJlY29yZD48cmVjLW51bWJlcj4yMjQyPC9yZWMtbnVt
YmVyPjxmb3JlaWduLWtleXM+PGtleSBhcHA9IkVOIiBkYi1pZD0iczJkeHNmenA5MDVwOTBlMGF3
ZXhzZmQzZXZwZHN3dHh2MHR4Ij4yMjQyPC9rZXk+PC9mb3JlaWduLWtleXM+PHJlZi10eXBlIG5h
bWU9IlJlcG9ydCI+Mjc8L3JlZi10eXBlPjxjb250cmlidXRvcnM+PGF1dGhvcnM+PGF1dGhvcj5F
dmVyYXJkLCBNLjwvYXV0aG9yPjwvYXV0aG9ycz48L2NvbnRyaWJ1dG9ycz48dGl0bGVzPjx0aXRs
ZT5FY29zeXN0ZW0gc2VydmljZXMgY2FzZSBzdHVkaWVzPC90aXRsZT48L3RpdGxlcz48ZGF0ZXM+
PHllYXI+MjAwOTwveWVhcj48L2RhdGVzPjxwdWItbG9jYXRpb24+QnJpc3RvbDwvcHViLWxvY2F0
aW9uPjxwdWJsaXNoZXI+RW52aXJvbm1lbnQgQWdlbmN5PC9wdWJsaXNoZXI+PHVybHM+PC91cmxz
PjwvcmVjb3JkPjwvQ2l0ZT48L0VuZE5vdGU+AG==
</w:fldData>
        </w:fldChar>
      </w:r>
      <w:r w:rsidR="00E13B29">
        <w:rPr>
          <w:rFonts w:ascii="Garamond" w:hAnsi="Garamond"/>
          <w:noProof/>
          <w:szCs w:val="24"/>
          <w:lang w:val="en-GB" w:eastAsia="en-GB" w:bidi="ar-SA"/>
        </w:rPr>
        <w:instrText xml:space="preserve"> ADDIN EN.CITE.DATA </w:instrText>
      </w:r>
      <w:r w:rsidR="00E13B29">
        <w:rPr>
          <w:rFonts w:ascii="Garamond" w:hAnsi="Garamond"/>
          <w:noProof/>
          <w:szCs w:val="24"/>
          <w:lang w:val="en-GB" w:eastAsia="en-GB" w:bidi="ar-SA"/>
        </w:rPr>
      </w:r>
      <w:r w:rsidR="00E13B29">
        <w:rPr>
          <w:rFonts w:ascii="Garamond" w:hAnsi="Garamond"/>
          <w:noProof/>
          <w:szCs w:val="24"/>
          <w:lang w:val="en-GB" w:eastAsia="en-GB" w:bidi="ar-SA"/>
        </w:rPr>
        <w:fldChar w:fldCharType="end"/>
      </w:r>
      <w:r w:rsidR="00C17F16">
        <w:rPr>
          <w:rFonts w:ascii="Garamond" w:hAnsi="Garamond"/>
          <w:noProof/>
          <w:szCs w:val="24"/>
          <w:lang w:val="en-GB" w:eastAsia="en-GB" w:bidi="ar-SA"/>
        </w:rPr>
      </w:r>
      <w:r w:rsidR="00C17F16">
        <w:rPr>
          <w:rFonts w:ascii="Garamond" w:hAnsi="Garamond"/>
          <w:noProof/>
          <w:szCs w:val="24"/>
          <w:lang w:val="en-GB" w:eastAsia="en-GB" w:bidi="ar-SA"/>
        </w:rPr>
        <w:fldChar w:fldCharType="separate"/>
      </w:r>
      <w:r w:rsidR="00AA475C">
        <w:rPr>
          <w:rFonts w:ascii="Garamond" w:hAnsi="Garamond"/>
          <w:noProof/>
          <w:szCs w:val="24"/>
          <w:lang w:val="en-GB" w:eastAsia="en-GB" w:bidi="ar-SA"/>
        </w:rPr>
        <w:t>(</w:t>
      </w:r>
      <w:hyperlink w:anchor="_ENREF_1" w:tooltip="ABPmer, 2014 #2396" w:history="1">
        <w:r w:rsidR="0018426A">
          <w:rPr>
            <w:rFonts w:ascii="Garamond" w:hAnsi="Garamond"/>
            <w:noProof/>
            <w:szCs w:val="24"/>
            <w:lang w:val="en-GB" w:eastAsia="en-GB" w:bidi="ar-SA"/>
          </w:rPr>
          <w:t>ABPmer, 2014</w:t>
        </w:r>
      </w:hyperlink>
      <w:r w:rsidR="00AA475C">
        <w:rPr>
          <w:rFonts w:ascii="Garamond" w:hAnsi="Garamond"/>
          <w:noProof/>
          <w:szCs w:val="24"/>
          <w:lang w:val="en-GB" w:eastAsia="en-GB" w:bidi="ar-SA"/>
        </w:rPr>
        <w:t xml:space="preserve">; </w:t>
      </w:r>
      <w:hyperlink w:anchor="_ENREF_22" w:tooltip="da Silva, 2014 #2490" w:history="1">
        <w:r w:rsidR="0018426A">
          <w:rPr>
            <w:rFonts w:ascii="Garamond" w:hAnsi="Garamond"/>
            <w:noProof/>
            <w:szCs w:val="24"/>
            <w:lang w:val="en-GB" w:eastAsia="en-GB" w:bidi="ar-SA"/>
          </w:rPr>
          <w:t>da Silva et al., 2014</w:t>
        </w:r>
      </w:hyperlink>
      <w:r w:rsidR="00AA475C">
        <w:rPr>
          <w:rFonts w:ascii="Garamond" w:hAnsi="Garamond"/>
          <w:noProof/>
          <w:szCs w:val="24"/>
          <w:lang w:val="en-GB" w:eastAsia="en-GB" w:bidi="ar-SA"/>
        </w:rPr>
        <w:t xml:space="preserve">; </w:t>
      </w:r>
      <w:hyperlink w:anchor="_ENREF_29" w:tooltip="Everard, 2009 #2242" w:history="1">
        <w:r w:rsidR="0018426A">
          <w:rPr>
            <w:rFonts w:ascii="Garamond" w:hAnsi="Garamond"/>
            <w:noProof/>
            <w:szCs w:val="24"/>
            <w:lang w:val="en-GB" w:eastAsia="en-GB" w:bidi="ar-SA"/>
          </w:rPr>
          <w:t>Everard, 2009</w:t>
        </w:r>
      </w:hyperlink>
      <w:r w:rsidR="00AA475C">
        <w:rPr>
          <w:rFonts w:ascii="Garamond" w:hAnsi="Garamond"/>
          <w:noProof/>
          <w:szCs w:val="24"/>
          <w:lang w:val="en-GB" w:eastAsia="en-GB" w:bidi="ar-SA"/>
        </w:rPr>
        <w:t>)</w:t>
      </w:r>
      <w:r w:rsidR="00C17F16">
        <w:rPr>
          <w:rFonts w:ascii="Garamond" w:hAnsi="Garamond"/>
          <w:noProof/>
          <w:szCs w:val="24"/>
          <w:lang w:val="en-GB" w:eastAsia="en-GB" w:bidi="ar-SA"/>
        </w:rPr>
        <w:fldChar w:fldCharType="end"/>
      </w:r>
      <w:r>
        <w:rPr>
          <w:rFonts w:ascii="Garamond" w:hAnsi="Garamond"/>
          <w:noProof/>
          <w:szCs w:val="24"/>
          <w:lang w:val="en-GB" w:eastAsia="en-GB" w:bidi="ar-SA"/>
        </w:rPr>
        <w:t xml:space="preserve">. </w:t>
      </w:r>
      <w:r w:rsidR="00B97E10">
        <w:rPr>
          <w:rFonts w:ascii="Garamond" w:hAnsi="Garamond"/>
          <w:noProof/>
          <w:szCs w:val="24"/>
          <w:lang w:val="en-GB" w:eastAsia="en-GB" w:bidi="ar-SA"/>
        </w:rPr>
        <w:t xml:space="preserve">The estimated benefits in the current study are more modest, possibly because of the limited facilities present at both Hesketh Outmarsh West and at the projected Inch of Ferryton </w:t>
      </w:r>
      <w:r w:rsidR="00596687">
        <w:rPr>
          <w:rFonts w:ascii="Garamond" w:hAnsi="Garamond"/>
          <w:noProof/>
          <w:szCs w:val="24"/>
          <w:lang w:val="en-GB" w:eastAsia="en-GB" w:bidi="ar-SA"/>
        </w:rPr>
        <w:t>MR</w:t>
      </w:r>
      <w:r w:rsidR="00B97E10">
        <w:rPr>
          <w:rFonts w:ascii="Garamond" w:hAnsi="Garamond"/>
          <w:noProof/>
          <w:szCs w:val="24"/>
          <w:lang w:val="en-GB" w:eastAsia="en-GB" w:bidi="ar-SA"/>
        </w:rPr>
        <w:t xml:space="preserve"> site. It may also reflect conservative assumptions in estimating visitor numbers to a potential Inch of Ferryton </w:t>
      </w:r>
      <w:r w:rsidR="00B67CBF">
        <w:rPr>
          <w:rFonts w:ascii="Garamond" w:hAnsi="Garamond"/>
          <w:noProof/>
          <w:szCs w:val="24"/>
          <w:lang w:val="en-GB" w:eastAsia="en-GB" w:bidi="ar-SA"/>
        </w:rPr>
        <w:t xml:space="preserve">visitor </w:t>
      </w:r>
      <w:r w:rsidR="00B97E10">
        <w:rPr>
          <w:rFonts w:ascii="Garamond" w:hAnsi="Garamond"/>
          <w:noProof/>
          <w:szCs w:val="24"/>
          <w:lang w:val="en-GB" w:eastAsia="en-GB" w:bidi="ar-SA"/>
        </w:rPr>
        <w:t>site, based on surveys at Bothkennar Pools. Nevertheless, this site is likely to be a valuable resource for local people: none of the Bothkennar Pools interview respondents lived further than 40 km away. At Hesketh Outmarsh</w:t>
      </w:r>
      <w:r w:rsidR="001D1408">
        <w:rPr>
          <w:rFonts w:ascii="Garamond" w:hAnsi="Garamond"/>
          <w:noProof/>
          <w:szCs w:val="24"/>
          <w:lang w:val="en-GB" w:eastAsia="en-GB" w:bidi="ar-SA"/>
        </w:rPr>
        <w:t xml:space="preserve"> West</w:t>
      </w:r>
      <w:r w:rsidR="00B97E10">
        <w:rPr>
          <w:rFonts w:ascii="Garamond" w:hAnsi="Garamond"/>
          <w:noProof/>
          <w:szCs w:val="24"/>
          <w:lang w:val="en-GB" w:eastAsia="en-GB" w:bidi="ar-SA"/>
        </w:rPr>
        <w:t xml:space="preserve"> there appears to be some indication that the nature of visitors has changed, with more people arriving by car. This may also reflect changes to access to the site, with there no longer being a circular walking route around the perimeter of the site. The visitor profile at this site is likely to remain strongly local, as </w:t>
      </w:r>
      <w:r w:rsidR="00BD5A73">
        <w:rPr>
          <w:rFonts w:ascii="Garamond" w:hAnsi="Garamond"/>
          <w:noProof/>
          <w:szCs w:val="24"/>
          <w:lang w:val="en-GB" w:eastAsia="en-GB" w:bidi="ar-SA"/>
        </w:rPr>
        <w:t xml:space="preserve">76% </w:t>
      </w:r>
      <w:r w:rsidR="00B97E10">
        <w:rPr>
          <w:rFonts w:ascii="Garamond" w:hAnsi="Garamond"/>
          <w:noProof/>
          <w:szCs w:val="24"/>
          <w:lang w:val="en-GB" w:eastAsia="en-GB" w:bidi="ar-SA"/>
        </w:rPr>
        <w:t xml:space="preserve">of visitors to Marshside Reserve </w:t>
      </w:r>
      <w:r w:rsidR="00BD5A73">
        <w:rPr>
          <w:rFonts w:ascii="Garamond" w:hAnsi="Garamond"/>
          <w:noProof/>
          <w:szCs w:val="24"/>
          <w:lang w:val="en-GB" w:eastAsia="en-GB" w:bidi="ar-SA"/>
        </w:rPr>
        <w:t>were day visitors from their home</w:t>
      </w:r>
      <w:r w:rsidR="00B97E10">
        <w:rPr>
          <w:rFonts w:ascii="Garamond" w:hAnsi="Garamond"/>
          <w:noProof/>
          <w:szCs w:val="24"/>
          <w:lang w:val="en-GB" w:eastAsia="en-GB" w:bidi="ar-SA"/>
        </w:rPr>
        <w:t xml:space="preserve">. Visitors travelling by car from greater distances provide higher monetary values for site recreation, but the importance of the site to local people should not be underestimated. The count of visits, which is much higher in the </w:t>
      </w:r>
      <w:r w:rsidR="00B97E10">
        <w:rPr>
          <w:rFonts w:ascii="Garamond" w:hAnsi="Garamond"/>
          <w:noProof/>
          <w:szCs w:val="24"/>
          <w:lang w:val="en-GB" w:eastAsia="en-GB" w:bidi="ar-SA"/>
        </w:rPr>
        <w:lastRenderedPageBreak/>
        <w:t>realigned state in both cases, is probably a better measure of the sites’ worth</w:t>
      </w:r>
      <w:r w:rsidR="001D1408">
        <w:rPr>
          <w:rFonts w:ascii="Garamond" w:hAnsi="Garamond"/>
          <w:noProof/>
          <w:szCs w:val="24"/>
          <w:lang w:val="en-GB" w:eastAsia="en-GB" w:bidi="ar-SA"/>
        </w:rPr>
        <w:t xml:space="preserve"> than the travel cost estimate</w:t>
      </w:r>
      <w:r w:rsidR="004B3EFD">
        <w:rPr>
          <w:rFonts w:ascii="Garamond" w:hAnsi="Garamond"/>
          <w:noProof/>
          <w:szCs w:val="24"/>
          <w:lang w:val="en-GB" w:eastAsia="en-GB" w:bidi="ar-SA"/>
        </w:rPr>
        <w:t>, which measures the minimum value that a visitor assigns to the site</w:t>
      </w:r>
      <w:r w:rsidR="00B97E10">
        <w:rPr>
          <w:rFonts w:ascii="Garamond" w:hAnsi="Garamond"/>
          <w:noProof/>
          <w:szCs w:val="24"/>
          <w:lang w:val="en-GB" w:eastAsia="en-GB" w:bidi="ar-SA"/>
        </w:rPr>
        <w:t>.</w:t>
      </w:r>
    </w:p>
    <w:p w:rsidR="00A53BFF" w:rsidRDefault="000E3E43" w:rsidP="0026038B">
      <w:pPr>
        <w:spacing w:line="480" w:lineRule="auto"/>
        <w:rPr>
          <w:rFonts w:ascii="Garamond" w:hAnsi="Garamond"/>
          <w:b/>
          <w:szCs w:val="24"/>
        </w:rPr>
      </w:pPr>
      <w:r>
        <w:rPr>
          <w:rFonts w:ascii="Garamond" w:hAnsi="Garamond"/>
          <w:b/>
          <w:szCs w:val="24"/>
        </w:rPr>
        <w:t xml:space="preserve">5. </w:t>
      </w:r>
      <w:r w:rsidR="00A53BFF">
        <w:rPr>
          <w:rFonts w:ascii="Garamond" w:hAnsi="Garamond"/>
          <w:b/>
          <w:szCs w:val="24"/>
        </w:rPr>
        <w:t>Conclusion</w:t>
      </w:r>
    </w:p>
    <w:p w:rsidR="00405269" w:rsidRDefault="00D2778F" w:rsidP="0026038B">
      <w:pPr>
        <w:spacing w:line="480" w:lineRule="auto"/>
        <w:rPr>
          <w:rFonts w:ascii="Garamond" w:hAnsi="Garamond"/>
          <w:noProof/>
          <w:szCs w:val="24"/>
          <w:lang w:val="en-GB" w:eastAsia="en-GB" w:bidi="ar-SA"/>
        </w:rPr>
      </w:pPr>
      <w:r>
        <w:rPr>
          <w:rFonts w:ascii="Garamond" w:hAnsi="Garamond"/>
          <w:noProof/>
          <w:szCs w:val="24"/>
          <w:lang w:val="en-GB" w:eastAsia="en-GB" w:bidi="ar-SA"/>
        </w:rPr>
        <w:t>In this study we have attempted to document the marginal differences in provision of a range of ES resulting from the decision to realign the coast, using site-specific data where possible. The approach we have taken may appeal to others wishing to provide evidence for decision-makers: relative to the resource requirements of projects, dedicated field measurements can be done both quickly and cheaply, assuming a general understanding of the science involved, but no specific expertise. It</w:t>
      </w:r>
      <w:r w:rsidR="001E4E99">
        <w:rPr>
          <w:rFonts w:ascii="Garamond" w:hAnsi="Garamond"/>
          <w:noProof/>
          <w:szCs w:val="24"/>
          <w:lang w:val="en-GB" w:eastAsia="en-GB" w:bidi="ar-SA"/>
        </w:rPr>
        <w:t xml:space="preserve"> was not intended to be</w:t>
      </w:r>
      <w:r w:rsidR="003B44AB">
        <w:rPr>
          <w:rFonts w:ascii="Garamond" w:hAnsi="Garamond"/>
          <w:noProof/>
          <w:szCs w:val="24"/>
          <w:lang w:val="en-GB" w:eastAsia="en-GB" w:bidi="ar-SA"/>
        </w:rPr>
        <w:t xml:space="preserve"> a</w:t>
      </w:r>
      <w:r w:rsidR="008C5A11">
        <w:rPr>
          <w:rFonts w:ascii="Garamond" w:hAnsi="Garamond"/>
          <w:noProof/>
          <w:szCs w:val="24"/>
          <w:lang w:val="en-GB" w:eastAsia="en-GB" w:bidi="ar-SA"/>
        </w:rPr>
        <w:t xml:space="preserve"> full</w:t>
      </w:r>
      <w:r w:rsidR="003B44AB">
        <w:rPr>
          <w:rFonts w:ascii="Garamond" w:hAnsi="Garamond"/>
          <w:noProof/>
          <w:szCs w:val="24"/>
          <w:lang w:val="en-GB" w:eastAsia="en-GB" w:bidi="ar-SA"/>
        </w:rPr>
        <w:t xml:space="preserve"> cost-benefit analysis; something that has been done at the Inch of Ferryton site in the Inner Forth in any case </w:t>
      </w:r>
      <w:r w:rsidR="00C17F16">
        <w:rPr>
          <w:rFonts w:ascii="Garamond" w:hAnsi="Garamond"/>
          <w:noProof/>
          <w:szCs w:val="24"/>
          <w:lang w:val="en-GB" w:eastAsia="en-GB" w:bidi="ar-SA"/>
        </w:rPr>
        <w:fldChar w:fldCharType="begin"/>
      </w:r>
      <w:r w:rsidR="003B44AB">
        <w:rPr>
          <w:rFonts w:ascii="Garamond" w:hAnsi="Garamond"/>
          <w:noProof/>
          <w:szCs w:val="24"/>
          <w:lang w:val="en-GB" w:eastAsia="en-GB" w:bidi="ar-SA"/>
        </w:rPr>
        <w:instrText xml:space="preserve"> ADDIN EN.CITE &lt;EndNote&gt;&lt;Cite&gt;&lt;Author&gt;ABPmer&lt;/Author&gt;&lt;Year&gt;2014&lt;/Year&gt;&lt;RecNum&gt;2396&lt;/RecNum&gt;&lt;DisplayText&gt;(ABPmer, 2014)&lt;/DisplayText&gt;&lt;record&gt;&lt;rec-number&gt;2396&lt;/rec-number&gt;&lt;foreign-keys&gt;&lt;key app="EN" db-id="s2dxsfzp905p90e0awexsfd3evpdswtxv0tx"&gt;2396&lt;/key&gt;&lt;/foreign-keys&gt;&lt;ref-type name="Report"&gt;27&lt;/ref-type&gt;&lt;contributors&gt;&lt;authors&gt;&lt;author&gt;ABPmer,&lt;/author&gt;&lt;/authors&gt;&lt;/contributors&gt;&lt;titles&gt;&lt;title&gt;Inch of Ferryton Habitat Creation Options Appraisal Study: Stage 1 Final Report&lt;/title&gt;&lt;/titles&gt;&lt;dates&gt;&lt;year&gt;2014&lt;/year&gt;&lt;/dates&gt;&lt;urls&gt;&lt;/urls&gt;&lt;/record&gt;&lt;/Cite&gt;&lt;/EndNote&gt;</w:instrText>
      </w:r>
      <w:r w:rsidR="00C17F16">
        <w:rPr>
          <w:rFonts w:ascii="Garamond" w:hAnsi="Garamond"/>
          <w:noProof/>
          <w:szCs w:val="24"/>
          <w:lang w:val="en-GB" w:eastAsia="en-GB" w:bidi="ar-SA"/>
        </w:rPr>
        <w:fldChar w:fldCharType="separate"/>
      </w:r>
      <w:r w:rsidR="003B44AB">
        <w:rPr>
          <w:rFonts w:ascii="Garamond" w:hAnsi="Garamond"/>
          <w:noProof/>
          <w:szCs w:val="24"/>
          <w:lang w:val="en-GB" w:eastAsia="en-GB" w:bidi="ar-SA"/>
        </w:rPr>
        <w:t>(</w:t>
      </w:r>
      <w:hyperlink w:anchor="_ENREF_1" w:tooltip="ABPmer, 2014 #2396" w:history="1">
        <w:r w:rsidR="0018426A">
          <w:rPr>
            <w:rFonts w:ascii="Garamond" w:hAnsi="Garamond"/>
            <w:noProof/>
            <w:szCs w:val="24"/>
            <w:lang w:val="en-GB" w:eastAsia="en-GB" w:bidi="ar-SA"/>
          </w:rPr>
          <w:t>ABPmer, 2014</w:t>
        </w:r>
      </w:hyperlink>
      <w:r w:rsidR="003B44AB">
        <w:rPr>
          <w:rFonts w:ascii="Garamond" w:hAnsi="Garamond"/>
          <w:noProof/>
          <w:szCs w:val="24"/>
          <w:lang w:val="en-GB" w:eastAsia="en-GB" w:bidi="ar-SA"/>
        </w:rPr>
        <w:t>)</w:t>
      </w:r>
      <w:r w:rsidR="00C17F16">
        <w:rPr>
          <w:rFonts w:ascii="Garamond" w:hAnsi="Garamond"/>
          <w:noProof/>
          <w:szCs w:val="24"/>
          <w:lang w:val="en-GB" w:eastAsia="en-GB" w:bidi="ar-SA"/>
        </w:rPr>
        <w:fldChar w:fldCharType="end"/>
      </w:r>
      <w:r w:rsidR="003B44AB">
        <w:rPr>
          <w:rFonts w:ascii="Garamond" w:hAnsi="Garamond"/>
          <w:noProof/>
          <w:szCs w:val="24"/>
          <w:lang w:val="en-GB" w:eastAsia="en-GB" w:bidi="ar-SA"/>
        </w:rPr>
        <w:t xml:space="preserve">, again using estimates drawn from a wide range of sources, and elsewhere using data on relatively few services </w:t>
      </w:r>
      <w:r w:rsidR="00C17F16">
        <w:rPr>
          <w:rFonts w:ascii="Garamond" w:hAnsi="Garamond"/>
          <w:noProof/>
          <w:szCs w:val="24"/>
          <w:lang w:val="en-GB" w:eastAsia="en-GB" w:bidi="ar-SA"/>
        </w:rPr>
        <w:fldChar w:fldCharType="begin">
          <w:fldData xml:space="preserve">PEVuZE5vdGU+PENpdGU+PEF1dGhvcj5MdWlzZXR0aTwvQXV0aG9yPjxZZWFyPjIwMTE8L1llYXI+
PFJlY051bT4yMDA1PC9SZWNOdW0+PERpc3BsYXlUZXh0PihMdWlzZXR0aSBldCBhbC4sIDIwMTE7
IFNoZXBoZXJkIGV0IGFsLiwgMjAwNzsgVHVybmVyIGV0IGFsLiwgMjAwNyk8L0Rpc3BsYXlUZXh0
PjxyZWNvcmQ+PHJlYy1udW1iZXI+MjAwNTwvcmVjLW51bWJlcj48Zm9yZWlnbi1rZXlzPjxrZXkg
YXBwPSJFTiIgZGItaWQ9InMyZHhzZnpwOTA1cDkwZTBhd2V4c2ZkM2V2cGRzd3R4djB0eCI+MjAw
NTwva2V5PjwvZm9yZWlnbi1rZXlzPjxyZWYtdHlwZSBuYW1lPSJKb3VybmFsIEFydGljbGUiPjE3
PC9yZWYtdHlwZT48Y29udHJpYnV0b3JzPjxhdXRob3JzPjxhdXRob3I+THVpc2V0dGksIFQuPC9h
dXRob3I+PGF1dGhvcj5UdXJuZXIsIFIuSy48L2F1dGhvcj48YXV0aG9yPkJhdGVtYW4sIEkuSi48
L2F1dGhvcj48YXV0aG9yPk1vcnNlLUpvbmVzLCBTLjwvYXV0aG9yPjxhdXRob3I+QWRhbXMsIEMu
PC9hdXRob3I+PGF1dGhvcj5Gb25zZWNhLCBMLjwvYXV0aG9yPjwvYXV0aG9ycz48L2NvbnRyaWJ1
dG9ycz48dGl0bGVzPjx0aXRsZT5Db2FzdGFsIGFuZCBtYXJpbmUgZWNvc3lzdGVtIHNlcnZpY2Vz
IHZhbHVhdGlvbiBmb3IgcG9saWN5IGFuZCBtYW5hZ2VtZW50OiBNYW5hZ2VkIHJlYWxpZ25tZW50
IGNhc2Ugc3R1ZGllcyBpbiBFbmdsYW5kPC90aXRsZT48c2Vjb25kYXJ5LXRpdGxlPk9jZWFuIGFu
ZCBDb2FzdGFsIE1hbmFnZW1lbnQ8L3NlY29uZGFyeS10aXRsZT48L3RpdGxlcz48cGVyaW9kaWNh
bD48ZnVsbC10aXRsZT5PY2VhbiBhbmQgQ29hc3RhbCBNYW5hZ2VtZW50PC9mdWxsLXRpdGxlPjwv
cGVyaW9kaWNhbD48cGFnZXM+MjEyLTIyNDwvcGFnZXM+PHZvbHVtZT41NDwvdm9sdW1lPjxkYXRl
cz48eWVhcj4yMDExPC95ZWFyPjwvZGF0ZXM+PHVybHM+PC91cmxzPjwvcmVjb3JkPjwvQ2l0ZT48
Q2l0ZT48QXV0aG9yPlR1cm5lcjwvQXV0aG9yPjxZZWFyPjIwMDc8L1llYXI+PFJlY051bT4yMDE4
PC9SZWNOdW0+PHJlY29yZD48cmVjLW51bWJlcj4yMDE4PC9yZWMtbnVtYmVyPjxmb3JlaWduLWtl
eXM+PGtleSBhcHA9IkVOIiBkYi1pZD0iczJkeHNmenA5MDVwOTBlMGF3ZXhzZmQzZXZwZHN3dHh2
MHR4Ij4yMDE4PC9rZXk+PC9mb3JlaWduLWtleXM+PHJlZi10eXBlIG5hbWU9IkpvdXJuYWwgQXJ0
aWNsZSI+MTc8L3JlZi10eXBlPjxjb250cmlidXRvcnM+PGF1dGhvcnM+PGF1dGhvcj5UdXJuZXIs
IFIuSy48L2F1dGhvcj48YXV0aG9yPkJ1cmdlc3MsIEQuPC9hdXRob3I+PGF1dGhvcj5IYWRsZXks
IEQuPC9hdXRob3I+PGF1dGhvcj5Db29tYmVzLCBFLjwvYXV0aG9yPjxhdXRob3I+SmFja3Nvbiwg
Ti48L2F1dGhvcj48L2F1dGhvcnM+PC9jb250cmlidXRvcnM+PHRpdGxlcz48dGl0bGU+QSBjb3N0
4oCTYmVuZWZpdCBhcHByYWlzYWwgb2YgY29hc3RhbCBtYW5hZ2VkIHJlYWxpZ25tZW50IHBvbGlj
eTwvdGl0bGU+PHNlY29uZGFyeS10aXRsZT5HbG9iYWwgRW52aXJvbm1lbnRhbCBDaGFuZ2U8L3Nl
Y29uZGFyeS10aXRsZT48L3RpdGxlcz48cGVyaW9kaWNhbD48ZnVsbC10aXRsZT5HbG9iYWwgRW52
aXJvbm1lbnRhbCBDaGFuZ2U8L2Z1bGwtdGl0bGU+PC9wZXJpb2RpY2FsPjxwYWdlcz4zOTctNDA3
PC9wYWdlcz48dm9sdW1lPjE3PC92b2x1bWU+PGRhdGVzPjx5ZWFyPjIwMDc8L3llYXI+PC9kYXRl
cz48dXJscz48L3VybHM+PC9yZWNvcmQ+PC9DaXRlPjxDaXRlPjxBdXRob3I+U2hlcGhlcmQ8L0F1
dGhvcj48WWVhcj4yMDA3PC9ZZWFyPjxSZWNOdW0+MjY1MTwvUmVjTnVtPjxyZWNvcmQ+PHJlYy1u
dW1iZXI+MjY1MTwvcmVjLW51bWJlcj48Zm9yZWlnbi1rZXlzPjxrZXkgYXBwPSJFTiIgZGItaWQ9
InMyZHhzZnpwOTA1cDkwZTBhd2V4c2ZkM2V2cGRzd3R4djB0eCI+MjY1MTwva2V5PjwvZm9yZWln
bi1rZXlzPjxyZWYtdHlwZSBuYW1lPSJKb3VybmFsIEFydGljbGUiPjE3PC9yZWYtdHlwZT48Y29u
dHJpYnV0b3JzPjxhdXRob3JzPjxhdXRob3I+U2hlcGhlcmQsIEQuPC9hdXRob3I+PGF1dGhvcj5C
dXJnZXNzLCBELjwvYXV0aG9yPjxhdXRob3I+Smlja2VsbHMsIFQuPC9hdXRob3I+PGF1dGhvcj5B
bmRyZXdzLCBKLjwvYXV0aG9yPjxhdXRob3I+Q2F2ZSwgUi48L2F1dGhvcj48YXV0aG9yPlR1cm5l
ciwgUi4gSy48L2F1dGhvcj48YXV0aG9yPkFsZHJpZGdlLCBKLjwvYXV0aG9yPjxhdXRob3I+UGFy
a2VyLCBFLiBSLjwvYXV0aG9yPjxhdXRob3I+WW91bmcsIEUuPC9hdXRob3I+PC9hdXRob3JzPjwv
Y29udHJpYnV0b3JzPjx0aXRsZXM+PHRpdGxlPk1vZGVsbGluZyB0aGUgZWZmZWN0cyBhbmQgZWNv
bm9taWNzIG9mIG1hbmFnZWQgcmVhbGlnbm1lbnQgb24gdGhlIGN5Y2xpbmcgYW5kIHN0b3JhZ2Ug
b2YgbnV0cmllbnRzLCBjYXJib24gYW5kIHNlZGltZW50cyBpbiB0aGUgQmxhY2t3YXRlciBlc3R1
YXJ5IFVLPC90aXRsZT48c2Vjb25kYXJ5LXRpdGxlPkVzdHVhcmluZSwgQ29hc3RhbCBhbmQgU2hl
bGYgU2NpZW5jZTwvc2Vjb25kYXJ5LXRpdGxlPjwvdGl0bGVzPjxwZXJpb2RpY2FsPjxmdWxsLXRp
dGxlPkVzdHVhcmluZSwgQ29hc3RhbCBhbmQgU2hlbGYgU2NpZW5jZTwvZnVsbC10aXRsZT48L3Bl
cmlvZGljYWw+PHBhZ2VzPjM1NS0zNjc8L3BhZ2VzPjx2b2x1bWU+NzM8L3ZvbHVtZT48bnVtYmVy
PjPigJM0PC9udW1iZXI+PGtleXdvcmRzPjxrZXl3b3JkPm51dHJpZW50IGN5Y2xlczwva2V5d29y
ZD48a2V5d29yZD5kZW5pdHJpZmljYXRpb248L2tleXdvcmQ+PGtleXdvcmQ+bmVhcnNob3JlIHNl
ZGltZW50YXRpb248L2tleXdvcmQ+PGtleXdvcmQ+aHlkcm9keW5hbWljIG1vZGVsbGluZzwva2V5
d29yZD48a2V5d29yZD5jb2FzdGFsIHpvbmUgbWFuYWdlbWVudDwva2V5d29yZD48L2tleXdvcmRz
PjxkYXRlcz48eWVhcj4yMDA3PC95ZWFyPjxwdWItZGF0ZXM+PGRhdGU+Ny8vPC9kYXRlPjwvcHVi
LWRhdGVzPjwvZGF0ZXM+PGlzYm4+MDI3Mi03NzE0PC9pc2JuPjx1cmxzPjxyZWxhdGVkLXVybHM+
PHVybD5odHRwOi8vd3d3LnNjaWVuY2VkaXJlY3QuY29tL3NjaWVuY2UvYXJ0aWNsZS9waWkvUzAy
NzI3NzE0MDcwMDAzNzY8L3VybD48L3JlbGF0ZWQtdXJscz48L3VybHM+PGVsZWN0cm9uaWMtcmVz
b3VyY2UtbnVtPmh0dHA6Ly9keC5kb2kub3JnLzEwLjEwMTYvai5lY3NzLjIwMDcuMDEuMDE5PC9l
bGVjdHJvbmljLXJlc291cmNlLW51bT48L3JlY29yZD48L0NpdGU+PC9FbmROb3RlPgB=
</w:fldData>
        </w:fldChar>
      </w:r>
      <w:r w:rsidR="007124EB">
        <w:rPr>
          <w:rFonts w:ascii="Garamond" w:hAnsi="Garamond"/>
          <w:noProof/>
          <w:szCs w:val="24"/>
          <w:lang w:val="en-GB" w:eastAsia="en-GB" w:bidi="ar-SA"/>
        </w:rPr>
        <w:instrText xml:space="preserve"> ADDIN EN.CITE </w:instrText>
      </w:r>
      <w:r w:rsidR="00C17F16">
        <w:rPr>
          <w:rFonts w:ascii="Garamond" w:hAnsi="Garamond"/>
          <w:noProof/>
          <w:szCs w:val="24"/>
          <w:lang w:val="en-GB" w:eastAsia="en-GB" w:bidi="ar-SA"/>
        </w:rPr>
        <w:fldChar w:fldCharType="begin">
          <w:fldData xml:space="preserve">PEVuZE5vdGU+PENpdGU+PEF1dGhvcj5MdWlzZXR0aTwvQXV0aG9yPjxZZWFyPjIwMTE8L1llYXI+
PFJlY051bT4yMDA1PC9SZWNOdW0+PERpc3BsYXlUZXh0PihMdWlzZXR0aSBldCBhbC4sIDIwMTE7
IFNoZXBoZXJkIGV0IGFsLiwgMjAwNzsgVHVybmVyIGV0IGFsLiwgMjAwNyk8L0Rpc3BsYXlUZXh0
PjxyZWNvcmQ+PHJlYy1udW1iZXI+MjAwNTwvcmVjLW51bWJlcj48Zm9yZWlnbi1rZXlzPjxrZXkg
YXBwPSJFTiIgZGItaWQ9InMyZHhzZnpwOTA1cDkwZTBhd2V4c2ZkM2V2cGRzd3R4djB0eCI+MjAw
NTwva2V5PjwvZm9yZWlnbi1rZXlzPjxyZWYtdHlwZSBuYW1lPSJKb3VybmFsIEFydGljbGUiPjE3
PC9yZWYtdHlwZT48Y29udHJpYnV0b3JzPjxhdXRob3JzPjxhdXRob3I+THVpc2V0dGksIFQuPC9h
dXRob3I+PGF1dGhvcj5UdXJuZXIsIFIuSy48L2F1dGhvcj48YXV0aG9yPkJhdGVtYW4sIEkuSi48
L2F1dGhvcj48YXV0aG9yPk1vcnNlLUpvbmVzLCBTLjwvYXV0aG9yPjxhdXRob3I+QWRhbXMsIEMu
PC9hdXRob3I+PGF1dGhvcj5Gb25zZWNhLCBMLjwvYXV0aG9yPjwvYXV0aG9ycz48L2NvbnRyaWJ1
dG9ycz48dGl0bGVzPjx0aXRsZT5Db2FzdGFsIGFuZCBtYXJpbmUgZWNvc3lzdGVtIHNlcnZpY2Vz
IHZhbHVhdGlvbiBmb3IgcG9saWN5IGFuZCBtYW5hZ2VtZW50OiBNYW5hZ2VkIHJlYWxpZ25tZW50
IGNhc2Ugc3R1ZGllcyBpbiBFbmdsYW5kPC90aXRsZT48c2Vjb25kYXJ5LXRpdGxlPk9jZWFuIGFu
ZCBDb2FzdGFsIE1hbmFnZW1lbnQ8L3NlY29uZGFyeS10aXRsZT48L3RpdGxlcz48cGVyaW9kaWNh
bD48ZnVsbC10aXRsZT5PY2VhbiBhbmQgQ29hc3RhbCBNYW5hZ2VtZW50PC9mdWxsLXRpdGxlPjwv
cGVyaW9kaWNhbD48cGFnZXM+MjEyLTIyNDwvcGFnZXM+PHZvbHVtZT41NDwvdm9sdW1lPjxkYXRl
cz48eWVhcj4yMDExPC95ZWFyPjwvZGF0ZXM+PHVybHM+PC91cmxzPjwvcmVjb3JkPjwvQ2l0ZT48
Q2l0ZT48QXV0aG9yPlR1cm5lcjwvQXV0aG9yPjxZZWFyPjIwMDc8L1llYXI+PFJlY051bT4yMDE4
PC9SZWNOdW0+PHJlY29yZD48cmVjLW51bWJlcj4yMDE4PC9yZWMtbnVtYmVyPjxmb3JlaWduLWtl
eXM+PGtleSBhcHA9IkVOIiBkYi1pZD0iczJkeHNmenA5MDVwOTBlMGF3ZXhzZmQzZXZwZHN3dHh2
MHR4Ij4yMDE4PC9rZXk+PC9mb3JlaWduLWtleXM+PHJlZi10eXBlIG5hbWU9IkpvdXJuYWwgQXJ0
aWNsZSI+MTc8L3JlZi10eXBlPjxjb250cmlidXRvcnM+PGF1dGhvcnM+PGF1dGhvcj5UdXJuZXIs
IFIuSy48L2F1dGhvcj48YXV0aG9yPkJ1cmdlc3MsIEQuPC9hdXRob3I+PGF1dGhvcj5IYWRsZXks
IEQuPC9hdXRob3I+PGF1dGhvcj5Db29tYmVzLCBFLjwvYXV0aG9yPjxhdXRob3I+SmFja3Nvbiwg
Ti48L2F1dGhvcj48L2F1dGhvcnM+PC9jb250cmlidXRvcnM+PHRpdGxlcz48dGl0bGU+QSBjb3N0
4oCTYmVuZWZpdCBhcHByYWlzYWwgb2YgY29hc3RhbCBtYW5hZ2VkIHJlYWxpZ25tZW50IHBvbGlj
eTwvdGl0bGU+PHNlY29uZGFyeS10aXRsZT5HbG9iYWwgRW52aXJvbm1lbnRhbCBDaGFuZ2U8L3Nl
Y29uZGFyeS10aXRsZT48L3RpdGxlcz48cGVyaW9kaWNhbD48ZnVsbC10aXRsZT5HbG9iYWwgRW52
aXJvbm1lbnRhbCBDaGFuZ2U8L2Z1bGwtdGl0bGU+PC9wZXJpb2RpY2FsPjxwYWdlcz4zOTctNDA3
PC9wYWdlcz48dm9sdW1lPjE3PC92b2x1bWU+PGRhdGVzPjx5ZWFyPjIwMDc8L3llYXI+PC9kYXRl
cz48dXJscz48L3VybHM+PC9yZWNvcmQ+PC9DaXRlPjxDaXRlPjxBdXRob3I+U2hlcGhlcmQ8L0F1
dGhvcj48WWVhcj4yMDA3PC9ZZWFyPjxSZWNOdW0+MjY1MTwvUmVjTnVtPjxyZWNvcmQ+PHJlYy1u
dW1iZXI+MjY1MTwvcmVjLW51bWJlcj48Zm9yZWlnbi1rZXlzPjxrZXkgYXBwPSJFTiIgZGItaWQ9
InMyZHhzZnpwOTA1cDkwZTBhd2V4c2ZkM2V2cGRzd3R4djB0eCI+MjY1MTwva2V5PjwvZm9yZWln
bi1rZXlzPjxyZWYtdHlwZSBuYW1lPSJKb3VybmFsIEFydGljbGUiPjE3PC9yZWYtdHlwZT48Y29u
dHJpYnV0b3JzPjxhdXRob3JzPjxhdXRob3I+U2hlcGhlcmQsIEQuPC9hdXRob3I+PGF1dGhvcj5C
dXJnZXNzLCBELjwvYXV0aG9yPjxhdXRob3I+Smlja2VsbHMsIFQuPC9hdXRob3I+PGF1dGhvcj5B
bmRyZXdzLCBKLjwvYXV0aG9yPjxhdXRob3I+Q2F2ZSwgUi48L2F1dGhvcj48YXV0aG9yPlR1cm5l
ciwgUi4gSy48L2F1dGhvcj48YXV0aG9yPkFsZHJpZGdlLCBKLjwvYXV0aG9yPjxhdXRob3I+UGFy
a2VyLCBFLiBSLjwvYXV0aG9yPjxhdXRob3I+WW91bmcsIEUuPC9hdXRob3I+PC9hdXRob3JzPjwv
Y29udHJpYnV0b3JzPjx0aXRsZXM+PHRpdGxlPk1vZGVsbGluZyB0aGUgZWZmZWN0cyBhbmQgZWNv
bm9taWNzIG9mIG1hbmFnZWQgcmVhbGlnbm1lbnQgb24gdGhlIGN5Y2xpbmcgYW5kIHN0b3JhZ2Ug
b2YgbnV0cmllbnRzLCBjYXJib24gYW5kIHNlZGltZW50cyBpbiB0aGUgQmxhY2t3YXRlciBlc3R1
YXJ5IFVLPC90aXRsZT48c2Vjb25kYXJ5LXRpdGxlPkVzdHVhcmluZSwgQ29hc3RhbCBhbmQgU2hl
bGYgU2NpZW5jZTwvc2Vjb25kYXJ5LXRpdGxlPjwvdGl0bGVzPjxwZXJpb2RpY2FsPjxmdWxsLXRp
dGxlPkVzdHVhcmluZSwgQ29hc3RhbCBhbmQgU2hlbGYgU2NpZW5jZTwvZnVsbC10aXRsZT48L3Bl
cmlvZGljYWw+PHBhZ2VzPjM1NS0zNjc8L3BhZ2VzPjx2b2x1bWU+NzM8L3ZvbHVtZT48bnVtYmVy
PjPigJM0PC9udW1iZXI+PGtleXdvcmRzPjxrZXl3b3JkPm51dHJpZW50IGN5Y2xlczwva2V5d29y
ZD48a2V5d29yZD5kZW5pdHJpZmljYXRpb248L2tleXdvcmQ+PGtleXdvcmQ+bmVhcnNob3JlIHNl
ZGltZW50YXRpb248L2tleXdvcmQ+PGtleXdvcmQ+aHlkcm9keW5hbWljIG1vZGVsbGluZzwva2V5
d29yZD48a2V5d29yZD5jb2FzdGFsIHpvbmUgbWFuYWdlbWVudDwva2V5d29yZD48L2tleXdvcmRz
PjxkYXRlcz48eWVhcj4yMDA3PC95ZWFyPjxwdWItZGF0ZXM+PGRhdGU+Ny8vPC9kYXRlPjwvcHVi
LWRhdGVzPjwvZGF0ZXM+PGlzYm4+MDI3Mi03NzE0PC9pc2JuPjx1cmxzPjxyZWxhdGVkLXVybHM+
PHVybD5odHRwOi8vd3d3LnNjaWVuY2VkaXJlY3QuY29tL3NjaWVuY2UvYXJ0aWNsZS9waWkvUzAy
NzI3NzE0MDcwMDAzNzY8L3VybD48L3JlbGF0ZWQtdXJscz48L3VybHM+PGVsZWN0cm9uaWMtcmVz
b3VyY2UtbnVtPmh0dHA6Ly9keC5kb2kub3JnLzEwLjEwMTYvai5lY3NzLjIwMDcuMDEuMDE5PC9l
bGVjdHJvbmljLXJlc291cmNlLW51bT48L3JlY29yZD48L0NpdGU+PC9FbmROb3RlPgB=
</w:fldData>
        </w:fldChar>
      </w:r>
      <w:r w:rsidR="007124EB">
        <w:rPr>
          <w:rFonts w:ascii="Garamond" w:hAnsi="Garamond"/>
          <w:noProof/>
          <w:szCs w:val="24"/>
          <w:lang w:val="en-GB" w:eastAsia="en-GB" w:bidi="ar-SA"/>
        </w:rPr>
        <w:instrText xml:space="preserve"> ADDIN EN.CITE.DATA </w:instrText>
      </w:r>
      <w:r w:rsidR="00C17F16">
        <w:rPr>
          <w:rFonts w:ascii="Garamond" w:hAnsi="Garamond"/>
          <w:noProof/>
          <w:szCs w:val="24"/>
          <w:lang w:val="en-GB" w:eastAsia="en-GB" w:bidi="ar-SA"/>
        </w:rPr>
      </w:r>
      <w:r w:rsidR="00C17F16">
        <w:rPr>
          <w:rFonts w:ascii="Garamond" w:hAnsi="Garamond"/>
          <w:noProof/>
          <w:szCs w:val="24"/>
          <w:lang w:val="en-GB" w:eastAsia="en-GB" w:bidi="ar-SA"/>
        </w:rPr>
        <w:fldChar w:fldCharType="end"/>
      </w:r>
      <w:r w:rsidR="00C17F16">
        <w:rPr>
          <w:rFonts w:ascii="Garamond" w:hAnsi="Garamond"/>
          <w:noProof/>
          <w:szCs w:val="24"/>
          <w:lang w:val="en-GB" w:eastAsia="en-GB" w:bidi="ar-SA"/>
        </w:rPr>
      </w:r>
      <w:r w:rsidR="00C17F16">
        <w:rPr>
          <w:rFonts w:ascii="Garamond" w:hAnsi="Garamond"/>
          <w:noProof/>
          <w:szCs w:val="24"/>
          <w:lang w:val="en-GB" w:eastAsia="en-GB" w:bidi="ar-SA"/>
        </w:rPr>
        <w:fldChar w:fldCharType="separate"/>
      </w:r>
      <w:r w:rsidR="00AF4A89">
        <w:rPr>
          <w:rFonts w:ascii="Garamond" w:hAnsi="Garamond"/>
          <w:noProof/>
          <w:szCs w:val="24"/>
          <w:lang w:val="en-GB" w:eastAsia="en-GB" w:bidi="ar-SA"/>
        </w:rPr>
        <w:t>(</w:t>
      </w:r>
      <w:hyperlink w:anchor="_ENREF_42" w:tooltip="Luisetti, 2011 #2005" w:history="1">
        <w:r w:rsidR="0018426A">
          <w:rPr>
            <w:rFonts w:ascii="Garamond" w:hAnsi="Garamond"/>
            <w:noProof/>
            <w:szCs w:val="24"/>
            <w:lang w:val="en-GB" w:eastAsia="en-GB" w:bidi="ar-SA"/>
          </w:rPr>
          <w:t>Luisetti et al., 2011</w:t>
        </w:r>
      </w:hyperlink>
      <w:r w:rsidR="00AF4A89">
        <w:rPr>
          <w:rFonts w:ascii="Garamond" w:hAnsi="Garamond"/>
          <w:noProof/>
          <w:szCs w:val="24"/>
          <w:lang w:val="en-GB" w:eastAsia="en-GB" w:bidi="ar-SA"/>
        </w:rPr>
        <w:t xml:space="preserve">; </w:t>
      </w:r>
      <w:hyperlink w:anchor="_ENREF_62" w:tooltip="Shepherd, 2007 #2651" w:history="1">
        <w:r w:rsidR="0018426A">
          <w:rPr>
            <w:rFonts w:ascii="Garamond" w:hAnsi="Garamond"/>
            <w:noProof/>
            <w:szCs w:val="24"/>
            <w:lang w:val="en-GB" w:eastAsia="en-GB" w:bidi="ar-SA"/>
          </w:rPr>
          <w:t>Shepherd et al., 2007</w:t>
        </w:r>
      </w:hyperlink>
      <w:r w:rsidR="00AF4A89">
        <w:rPr>
          <w:rFonts w:ascii="Garamond" w:hAnsi="Garamond"/>
          <w:noProof/>
          <w:szCs w:val="24"/>
          <w:lang w:val="en-GB" w:eastAsia="en-GB" w:bidi="ar-SA"/>
        </w:rPr>
        <w:t xml:space="preserve">; </w:t>
      </w:r>
      <w:hyperlink w:anchor="_ENREF_66" w:tooltip="Turner, 2007 #2018" w:history="1">
        <w:r w:rsidR="0018426A">
          <w:rPr>
            <w:rFonts w:ascii="Garamond" w:hAnsi="Garamond"/>
            <w:noProof/>
            <w:szCs w:val="24"/>
            <w:lang w:val="en-GB" w:eastAsia="en-GB" w:bidi="ar-SA"/>
          </w:rPr>
          <w:t>Turner et al., 2007</w:t>
        </w:r>
      </w:hyperlink>
      <w:r w:rsidR="00AF4A89">
        <w:rPr>
          <w:rFonts w:ascii="Garamond" w:hAnsi="Garamond"/>
          <w:noProof/>
          <w:szCs w:val="24"/>
          <w:lang w:val="en-GB" w:eastAsia="en-GB" w:bidi="ar-SA"/>
        </w:rPr>
        <w:t>)</w:t>
      </w:r>
      <w:r w:rsidR="00C17F16">
        <w:rPr>
          <w:rFonts w:ascii="Garamond" w:hAnsi="Garamond"/>
          <w:noProof/>
          <w:szCs w:val="24"/>
          <w:lang w:val="en-GB" w:eastAsia="en-GB" w:bidi="ar-SA"/>
        </w:rPr>
        <w:fldChar w:fldCharType="end"/>
      </w:r>
      <w:r w:rsidR="002926C8">
        <w:rPr>
          <w:rFonts w:ascii="Garamond" w:hAnsi="Garamond"/>
          <w:noProof/>
          <w:szCs w:val="24"/>
          <w:lang w:val="en-GB" w:eastAsia="en-GB" w:bidi="ar-SA"/>
        </w:rPr>
        <w:t xml:space="preserve">. </w:t>
      </w:r>
    </w:p>
    <w:p w:rsidR="00D2778F" w:rsidRDefault="00D2778F" w:rsidP="0026038B">
      <w:pPr>
        <w:spacing w:line="480" w:lineRule="auto"/>
        <w:rPr>
          <w:rFonts w:ascii="Garamond" w:hAnsi="Garamond"/>
          <w:szCs w:val="24"/>
        </w:rPr>
      </w:pPr>
      <w:r>
        <w:rPr>
          <w:rFonts w:ascii="Garamond" w:hAnsi="Garamond"/>
          <w:szCs w:val="24"/>
        </w:rPr>
        <w:t>D</w:t>
      </w:r>
      <w:r w:rsidR="00A3008C">
        <w:rPr>
          <w:rFonts w:ascii="Garamond" w:hAnsi="Garamond"/>
          <w:szCs w:val="24"/>
        </w:rPr>
        <w:t xml:space="preserve">ecisions regarding </w:t>
      </w:r>
      <w:r w:rsidR="00596687">
        <w:rPr>
          <w:rFonts w:ascii="Garamond" w:hAnsi="Garamond"/>
          <w:szCs w:val="24"/>
        </w:rPr>
        <w:t>MR</w:t>
      </w:r>
      <w:r w:rsidR="00A3008C">
        <w:rPr>
          <w:rFonts w:ascii="Garamond" w:hAnsi="Garamond"/>
          <w:szCs w:val="24"/>
        </w:rPr>
        <w:t xml:space="preserve"> are context and scale-dependent and are likely to be made for many reasons: political, ecological, pragmatic.</w:t>
      </w:r>
      <w:r w:rsidR="00C701F2" w:rsidRPr="00C701F2">
        <w:rPr>
          <w:rFonts w:ascii="Garamond" w:hAnsi="Garamond"/>
          <w:szCs w:val="24"/>
        </w:rPr>
        <w:t xml:space="preserve"> </w:t>
      </w:r>
      <w:r>
        <w:rPr>
          <w:rFonts w:ascii="Garamond" w:hAnsi="Garamond"/>
          <w:szCs w:val="24"/>
        </w:rPr>
        <w:t xml:space="preserve">A single bottom line figure that incorporates the monetary value of services may be of limited use, as the monetary value of climate change mitigation is likely to dwarf that of other services, given the range of carbon market values and the relative size of GHG fluxes compared with other service flows. </w:t>
      </w:r>
      <w:r w:rsidR="00C701F2">
        <w:rPr>
          <w:rFonts w:ascii="Garamond" w:hAnsi="Garamond"/>
          <w:szCs w:val="24"/>
        </w:rPr>
        <w:t xml:space="preserve">National food security may trump other concerns, as may the provision of a nature reserve to a community otherwise deprived of recreational resources. </w:t>
      </w:r>
      <w:r w:rsidR="0083304A">
        <w:rPr>
          <w:rFonts w:ascii="Garamond" w:hAnsi="Garamond"/>
          <w:szCs w:val="24"/>
        </w:rPr>
        <w:t>At both</w:t>
      </w:r>
      <w:r w:rsidR="004D47C3">
        <w:rPr>
          <w:rFonts w:ascii="Garamond" w:hAnsi="Garamond"/>
          <w:szCs w:val="24"/>
        </w:rPr>
        <w:t xml:space="preserve"> our</w:t>
      </w:r>
      <w:r w:rsidR="0083304A">
        <w:rPr>
          <w:rFonts w:ascii="Garamond" w:hAnsi="Garamond"/>
          <w:szCs w:val="24"/>
        </w:rPr>
        <w:t xml:space="preserve"> </w:t>
      </w:r>
      <w:r w:rsidR="003B44AB">
        <w:rPr>
          <w:rFonts w:ascii="Garamond" w:hAnsi="Garamond"/>
          <w:szCs w:val="24"/>
        </w:rPr>
        <w:t xml:space="preserve">study </w:t>
      </w:r>
      <w:r w:rsidR="0083304A">
        <w:rPr>
          <w:rFonts w:ascii="Garamond" w:hAnsi="Garamond"/>
          <w:szCs w:val="24"/>
        </w:rPr>
        <w:t>sites, the main service foregone is the provision of agricultural goods when farmland is inundated</w:t>
      </w:r>
      <w:r w:rsidR="00D123A1">
        <w:rPr>
          <w:rFonts w:ascii="Garamond" w:hAnsi="Garamond"/>
          <w:szCs w:val="24"/>
        </w:rPr>
        <w:t>. Financially, this loss is outweighed by the benefits of other services pro</w:t>
      </w:r>
      <w:r>
        <w:rPr>
          <w:rFonts w:ascii="Garamond" w:hAnsi="Garamond"/>
          <w:szCs w:val="24"/>
        </w:rPr>
        <w:t>vided by the intertidal habitat</w:t>
      </w:r>
      <w:r w:rsidR="00D123A1">
        <w:rPr>
          <w:rFonts w:ascii="Garamond" w:hAnsi="Garamond"/>
          <w:szCs w:val="24"/>
        </w:rPr>
        <w:t xml:space="preserve">. </w:t>
      </w:r>
      <w:r w:rsidR="00BB001B">
        <w:rPr>
          <w:rFonts w:ascii="Garamond" w:hAnsi="Garamond"/>
          <w:szCs w:val="24"/>
        </w:rPr>
        <w:t>The beneficiaries of the different services will differ, from the global population in the case of climate change mitigation, to relatively local groups in the case of recreation and flood risk prevention, to potentially a handful of individual farmers</w:t>
      </w:r>
      <w:r w:rsidR="00374279">
        <w:rPr>
          <w:rFonts w:ascii="Garamond" w:hAnsi="Garamond"/>
          <w:szCs w:val="24"/>
        </w:rPr>
        <w:t xml:space="preserve">, </w:t>
      </w:r>
      <w:r w:rsidR="00BB001B">
        <w:rPr>
          <w:rFonts w:ascii="Garamond" w:hAnsi="Garamond"/>
          <w:szCs w:val="24"/>
        </w:rPr>
        <w:t>although</w:t>
      </w:r>
      <w:r w:rsidR="00072EBD">
        <w:rPr>
          <w:rFonts w:ascii="Garamond" w:hAnsi="Garamond"/>
          <w:szCs w:val="24"/>
        </w:rPr>
        <w:t xml:space="preserve"> it can be argued that</w:t>
      </w:r>
      <w:r w:rsidR="00BB001B">
        <w:rPr>
          <w:rFonts w:ascii="Garamond" w:hAnsi="Garamond"/>
          <w:szCs w:val="24"/>
        </w:rPr>
        <w:t xml:space="preserve"> food production provide</w:t>
      </w:r>
      <w:r w:rsidR="00072EBD">
        <w:rPr>
          <w:rFonts w:ascii="Garamond" w:hAnsi="Garamond"/>
          <w:szCs w:val="24"/>
        </w:rPr>
        <w:t>s</w:t>
      </w:r>
      <w:r w:rsidR="00BB001B">
        <w:rPr>
          <w:rFonts w:ascii="Garamond" w:hAnsi="Garamond"/>
          <w:szCs w:val="24"/>
        </w:rPr>
        <w:t xml:space="preserve"> wider benefits to society.</w:t>
      </w:r>
      <w:r w:rsidR="00D123A1">
        <w:rPr>
          <w:rFonts w:ascii="Garamond" w:hAnsi="Garamond"/>
          <w:szCs w:val="24"/>
        </w:rPr>
        <w:t xml:space="preserve"> </w:t>
      </w:r>
      <w:r w:rsidR="00374279">
        <w:rPr>
          <w:rFonts w:ascii="Garamond" w:hAnsi="Garamond"/>
          <w:szCs w:val="24"/>
        </w:rPr>
        <w:t xml:space="preserve">Conversely, a project that </w:t>
      </w:r>
      <w:r w:rsidR="00374279">
        <w:rPr>
          <w:rFonts w:ascii="Garamond" w:hAnsi="Garamond"/>
          <w:szCs w:val="24"/>
        </w:rPr>
        <w:lastRenderedPageBreak/>
        <w:t xml:space="preserve">provides benefits to society at large (e.g. in the form of flood protection) may have high costs for individual stakeholders (e.g. farmers who lose productive land). This in </w:t>
      </w:r>
      <w:r w:rsidR="00C7295E">
        <w:rPr>
          <w:rFonts w:ascii="Garamond" w:hAnsi="Garamond"/>
          <w:szCs w:val="24"/>
        </w:rPr>
        <w:t>turn requires decision-makers to consider how to compensate those who may lose out financially, or who provide flows of ES through management that doesn’t maximize their financial return.</w:t>
      </w:r>
    </w:p>
    <w:p w:rsidR="006D020F" w:rsidRDefault="006764CB" w:rsidP="0026038B">
      <w:pPr>
        <w:spacing w:line="480" w:lineRule="auto"/>
        <w:rPr>
          <w:rFonts w:ascii="Garamond" w:hAnsi="Garamond"/>
          <w:noProof/>
          <w:szCs w:val="24"/>
          <w:lang w:val="en-GB" w:eastAsia="en-GB" w:bidi="ar-SA"/>
        </w:rPr>
      </w:pPr>
      <w:r>
        <w:rPr>
          <w:rFonts w:ascii="Garamond" w:hAnsi="Garamond"/>
          <w:szCs w:val="24"/>
        </w:rPr>
        <w:t>T</w:t>
      </w:r>
      <w:r w:rsidR="0078344A">
        <w:rPr>
          <w:rFonts w:ascii="Garamond" w:hAnsi="Garamond"/>
          <w:noProof/>
          <w:szCs w:val="24"/>
          <w:lang w:val="en-GB" w:eastAsia="en-GB" w:bidi="ar-SA"/>
        </w:rPr>
        <w:t xml:space="preserve">he results of this assessment </w:t>
      </w:r>
      <w:r w:rsidR="003D3D13">
        <w:rPr>
          <w:rFonts w:ascii="Garamond" w:hAnsi="Garamond"/>
          <w:noProof/>
          <w:szCs w:val="24"/>
          <w:lang w:val="en-GB" w:eastAsia="en-GB" w:bidi="ar-SA"/>
        </w:rPr>
        <w:t xml:space="preserve">can </w:t>
      </w:r>
      <w:r w:rsidR="00072EBD">
        <w:rPr>
          <w:rFonts w:ascii="Garamond" w:hAnsi="Garamond"/>
          <w:noProof/>
          <w:szCs w:val="24"/>
          <w:lang w:val="en-GB" w:eastAsia="en-GB" w:bidi="ar-SA"/>
        </w:rPr>
        <w:t>help to</w:t>
      </w:r>
      <w:r w:rsidR="003D3D13">
        <w:rPr>
          <w:rFonts w:ascii="Garamond" w:hAnsi="Garamond"/>
          <w:noProof/>
          <w:szCs w:val="24"/>
          <w:lang w:val="en-GB" w:eastAsia="en-GB" w:bidi="ar-SA"/>
        </w:rPr>
        <w:t xml:space="preserve"> inform </w:t>
      </w:r>
      <w:r w:rsidR="0083304A">
        <w:rPr>
          <w:rFonts w:ascii="Garamond" w:hAnsi="Garamond"/>
          <w:noProof/>
          <w:szCs w:val="24"/>
          <w:lang w:val="en-GB" w:eastAsia="en-GB" w:bidi="ar-SA"/>
        </w:rPr>
        <w:t>decision making in coastal areas of the UK</w:t>
      </w:r>
      <w:r w:rsidR="00D85445">
        <w:rPr>
          <w:rFonts w:ascii="Garamond" w:hAnsi="Garamond"/>
          <w:noProof/>
          <w:szCs w:val="24"/>
          <w:lang w:val="en-GB" w:eastAsia="en-GB" w:bidi="ar-SA"/>
        </w:rPr>
        <w:t xml:space="preserve">; in particular to support </w:t>
      </w:r>
      <w:r w:rsidR="00596687">
        <w:rPr>
          <w:rFonts w:ascii="Garamond" w:hAnsi="Garamond"/>
          <w:noProof/>
          <w:szCs w:val="24"/>
          <w:lang w:val="en-GB" w:eastAsia="en-GB" w:bidi="ar-SA"/>
        </w:rPr>
        <w:t>MR</w:t>
      </w:r>
      <w:r w:rsidR="00D85445">
        <w:rPr>
          <w:rFonts w:ascii="Garamond" w:hAnsi="Garamond"/>
          <w:noProof/>
          <w:szCs w:val="24"/>
          <w:lang w:val="en-GB" w:eastAsia="en-GB" w:bidi="ar-SA"/>
        </w:rPr>
        <w:t xml:space="preserve"> as </w:t>
      </w:r>
      <w:r w:rsidR="002B7261">
        <w:rPr>
          <w:rFonts w:ascii="Garamond" w:hAnsi="Garamond"/>
          <w:noProof/>
          <w:szCs w:val="24"/>
          <w:lang w:val="en-GB" w:eastAsia="en-GB" w:bidi="ar-SA"/>
        </w:rPr>
        <w:t xml:space="preserve">providing benefits to people as well as to nature. The absolute figures provided here are </w:t>
      </w:r>
      <w:r w:rsidR="00047640">
        <w:rPr>
          <w:rFonts w:ascii="Garamond" w:hAnsi="Garamond"/>
          <w:noProof/>
          <w:szCs w:val="24"/>
          <w:lang w:val="en-GB" w:eastAsia="en-GB" w:bidi="ar-SA"/>
        </w:rPr>
        <w:t xml:space="preserve">derived from </w:t>
      </w:r>
      <w:r w:rsidR="002B7261">
        <w:rPr>
          <w:rFonts w:ascii="Garamond" w:hAnsi="Garamond"/>
          <w:noProof/>
          <w:szCs w:val="24"/>
          <w:lang w:val="en-GB" w:eastAsia="en-GB" w:bidi="ar-SA"/>
        </w:rPr>
        <w:t>conservative</w:t>
      </w:r>
      <w:r w:rsidR="00047640">
        <w:rPr>
          <w:rFonts w:ascii="Garamond" w:hAnsi="Garamond"/>
          <w:noProof/>
          <w:szCs w:val="24"/>
          <w:lang w:val="en-GB" w:eastAsia="en-GB" w:bidi="ar-SA"/>
        </w:rPr>
        <w:t xml:space="preserve"> assumptions</w:t>
      </w:r>
      <w:r w:rsidR="00F767B6">
        <w:rPr>
          <w:rFonts w:ascii="Garamond" w:hAnsi="Garamond"/>
          <w:noProof/>
          <w:szCs w:val="24"/>
          <w:lang w:val="en-GB" w:eastAsia="en-GB" w:bidi="ar-SA"/>
        </w:rPr>
        <w:t xml:space="preserve">, </w:t>
      </w:r>
      <w:r w:rsidR="00047640">
        <w:rPr>
          <w:rFonts w:ascii="Garamond" w:hAnsi="Garamond"/>
          <w:noProof/>
          <w:szCs w:val="24"/>
          <w:lang w:val="en-GB" w:eastAsia="en-GB" w:bidi="ar-SA"/>
        </w:rPr>
        <w:t xml:space="preserve">in order not to create false arguments for </w:t>
      </w:r>
      <w:r w:rsidR="00EA50B2">
        <w:rPr>
          <w:rFonts w:ascii="Garamond" w:hAnsi="Garamond"/>
          <w:noProof/>
          <w:szCs w:val="24"/>
          <w:lang w:val="en-GB" w:eastAsia="en-GB" w:bidi="ar-SA"/>
        </w:rPr>
        <w:t>MR</w:t>
      </w:r>
      <w:r w:rsidR="00047640">
        <w:rPr>
          <w:rFonts w:ascii="Garamond" w:hAnsi="Garamond"/>
          <w:noProof/>
          <w:szCs w:val="24"/>
          <w:lang w:val="en-GB" w:eastAsia="en-GB" w:bidi="ar-SA"/>
        </w:rPr>
        <w:t xml:space="preserve">, </w:t>
      </w:r>
      <w:r w:rsidR="00F767B6">
        <w:rPr>
          <w:rFonts w:ascii="Garamond" w:hAnsi="Garamond"/>
          <w:noProof/>
          <w:szCs w:val="24"/>
          <w:lang w:val="en-GB" w:eastAsia="en-GB" w:bidi="ar-SA"/>
        </w:rPr>
        <w:t xml:space="preserve">but the direction of changes in ES provision </w:t>
      </w:r>
      <w:r w:rsidR="00EB508A">
        <w:rPr>
          <w:rFonts w:ascii="Garamond" w:hAnsi="Garamond"/>
          <w:noProof/>
          <w:szCs w:val="24"/>
          <w:lang w:val="en-GB" w:eastAsia="en-GB" w:bidi="ar-SA"/>
        </w:rPr>
        <w:t>strengthens the case for</w:t>
      </w:r>
      <w:r w:rsidR="00047640">
        <w:rPr>
          <w:rFonts w:ascii="Garamond" w:hAnsi="Garamond"/>
          <w:noProof/>
          <w:szCs w:val="24"/>
          <w:lang w:val="en-GB" w:eastAsia="en-GB" w:bidi="ar-SA"/>
        </w:rPr>
        <w:t xml:space="preserve"> </w:t>
      </w:r>
      <w:r w:rsidR="00EB508A">
        <w:rPr>
          <w:rFonts w:ascii="Garamond" w:hAnsi="Garamond"/>
          <w:noProof/>
          <w:szCs w:val="24"/>
          <w:lang w:val="en-GB" w:eastAsia="en-GB" w:bidi="ar-SA"/>
        </w:rPr>
        <w:t xml:space="preserve">the plurality of societal benefits that might be realised from planned and targeted </w:t>
      </w:r>
      <w:r w:rsidR="00596687">
        <w:rPr>
          <w:rFonts w:ascii="Garamond" w:hAnsi="Garamond"/>
          <w:noProof/>
          <w:szCs w:val="24"/>
          <w:lang w:val="en-GB" w:eastAsia="en-GB" w:bidi="ar-SA"/>
        </w:rPr>
        <w:t>MR</w:t>
      </w:r>
      <w:r w:rsidR="00047640">
        <w:rPr>
          <w:rFonts w:ascii="Garamond" w:hAnsi="Garamond"/>
          <w:noProof/>
          <w:szCs w:val="24"/>
          <w:lang w:val="en-GB" w:eastAsia="en-GB" w:bidi="ar-SA"/>
        </w:rPr>
        <w:t>.</w:t>
      </w:r>
    </w:p>
    <w:p w:rsidR="006D020F" w:rsidRDefault="006D020F" w:rsidP="0026038B">
      <w:pPr>
        <w:spacing w:line="480" w:lineRule="auto"/>
        <w:rPr>
          <w:rFonts w:ascii="Garamond" w:hAnsi="Garamond"/>
          <w:b/>
          <w:noProof/>
          <w:szCs w:val="24"/>
          <w:lang w:val="en-GB" w:eastAsia="en-GB" w:bidi="ar-SA"/>
        </w:rPr>
      </w:pPr>
      <w:r w:rsidRPr="006D020F">
        <w:rPr>
          <w:rFonts w:ascii="Garamond" w:hAnsi="Garamond"/>
          <w:b/>
          <w:noProof/>
          <w:szCs w:val="24"/>
          <w:lang w:val="en-GB" w:eastAsia="en-GB" w:bidi="ar-SA"/>
        </w:rPr>
        <w:t>6. Acknowledgments</w:t>
      </w:r>
    </w:p>
    <w:p w:rsidR="008F3737" w:rsidRPr="00656025" w:rsidRDefault="006D020F" w:rsidP="0026038B">
      <w:pPr>
        <w:spacing w:line="480" w:lineRule="auto"/>
        <w:rPr>
          <w:rFonts w:ascii="Garamond" w:hAnsi="Garamond"/>
          <w:noProof/>
          <w:szCs w:val="24"/>
          <w:lang w:val="en-GB" w:eastAsia="en-GB" w:bidi="ar-SA"/>
        </w:rPr>
      </w:pPr>
      <w:r>
        <w:rPr>
          <w:rFonts w:ascii="Garamond" w:hAnsi="Garamond"/>
          <w:noProof/>
          <w:szCs w:val="24"/>
          <w:lang w:val="en-GB" w:eastAsia="en-GB" w:bidi="ar-SA"/>
        </w:rPr>
        <w:t xml:space="preserve">RSPB site managers and local staff facilitated the carrying out of this work, particularly Tony Baker, David Anderson and Yvonne Boles. Jethro Gauld provided sediment accretion data for the Inner Firth of Forth. </w:t>
      </w:r>
      <w:r w:rsidR="00785017">
        <w:rPr>
          <w:rFonts w:ascii="Garamond" w:hAnsi="Garamond"/>
          <w:noProof/>
          <w:szCs w:val="24"/>
          <w:lang w:val="en-GB" w:eastAsia="en-GB" w:bidi="ar-SA"/>
        </w:rPr>
        <w:t>Ranald Strachan at the Eden Estuary Centre provided visitor data for calibration. Two reviewers provided comments that improved this article.</w:t>
      </w:r>
    </w:p>
    <w:p w:rsidR="009625CF" w:rsidRPr="005B54CA" w:rsidRDefault="00000A66" w:rsidP="0026038B">
      <w:pPr>
        <w:autoSpaceDE w:val="0"/>
        <w:autoSpaceDN w:val="0"/>
        <w:adjustRightInd w:val="0"/>
        <w:spacing w:after="0" w:line="480" w:lineRule="auto"/>
        <w:rPr>
          <w:rFonts w:ascii="Garamond" w:hAnsi="Garamond" w:cs="Tahoma"/>
          <w:b/>
          <w:color w:val="000000"/>
          <w:szCs w:val="24"/>
        </w:rPr>
      </w:pPr>
      <w:r>
        <w:rPr>
          <w:rFonts w:ascii="Garamond" w:hAnsi="Garamond" w:cs="Tahoma"/>
          <w:b/>
          <w:color w:val="000000"/>
          <w:szCs w:val="24"/>
        </w:rPr>
        <w:t xml:space="preserve">7. </w:t>
      </w:r>
      <w:r w:rsidR="00214676" w:rsidRPr="006A2EF0">
        <w:rPr>
          <w:rFonts w:ascii="Garamond" w:hAnsi="Garamond" w:cs="Tahoma"/>
          <w:b/>
          <w:color w:val="000000"/>
          <w:szCs w:val="24"/>
        </w:rPr>
        <w:t>References</w:t>
      </w:r>
    </w:p>
    <w:p w:rsidR="0018426A" w:rsidRDefault="00C17F16" w:rsidP="0018426A">
      <w:pPr>
        <w:spacing w:after="0" w:line="240" w:lineRule="auto"/>
        <w:rPr>
          <w:rFonts w:ascii="Garamond" w:hAnsi="Garamond"/>
          <w:noProof/>
          <w:szCs w:val="24"/>
          <w:lang w:val="en-GB" w:eastAsia="en-GB" w:bidi="ar-SA"/>
        </w:rPr>
      </w:pPr>
      <w:r w:rsidRPr="003C5D4B">
        <w:rPr>
          <w:rFonts w:ascii="Garamond" w:hAnsi="Garamond"/>
          <w:noProof/>
          <w:szCs w:val="24"/>
          <w:lang w:val="en-GB" w:eastAsia="en-GB" w:bidi="ar-SA"/>
        </w:rPr>
        <w:fldChar w:fldCharType="begin"/>
      </w:r>
      <w:r w:rsidR="00711CAD" w:rsidRPr="003C5D4B">
        <w:rPr>
          <w:rFonts w:ascii="Garamond" w:hAnsi="Garamond"/>
          <w:noProof/>
          <w:szCs w:val="24"/>
          <w:lang w:val="en-GB" w:eastAsia="en-GB" w:bidi="ar-SA"/>
        </w:rPr>
        <w:instrText xml:space="preserve"> ADDIN EN.REFLIST </w:instrText>
      </w:r>
      <w:r w:rsidRPr="003C5D4B">
        <w:rPr>
          <w:rFonts w:ascii="Garamond" w:hAnsi="Garamond"/>
          <w:noProof/>
          <w:szCs w:val="24"/>
          <w:lang w:val="en-GB" w:eastAsia="en-GB" w:bidi="ar-SA"/>
        </w:rPr>
        <w:fldChar w:fldCharType="separate"/>
      </w:r>
      <w:bookmarkStart w:id="11" w:name="_ENREF_1"/>
      <w:r w:rsidR="0018426A">
        <w:rPr>
          <w:rFonts w:ascii="Garamond" w:hAnsi="Garamond"/>
          <w:noProof/>
          <w:szCs w:val="24"/>
          <w:lang w:val="en-GB" w:eastAsia="en-GB" w:bidi="ar-SA"/>
        </w:rPr>
        <w:t>ABPmer, 2014. Inch of Ferryton Habitat Creation Options Appraisal Study: Stage 1 Final Report.</w:t>
      </w:r>
      <w:bookmarkEnd w:id="11"/>
    </w:p>
    <w:p w:rsidR="0018426A" w:rsidRDefault="0018426A" w:rsidP="0018426A">
      <w:pPr>
        <w:spacing w:after="0" w:line="240" w:lineRule="auto"/>
        <w:rPr>
          <w:rFonts w:ascii="Garamond" w:hAnsi="Garamond"/>
          <w:noProof/>
          <w:szCs w:val="24"/>
          <w:lang w:val="en-GB" w:eastAsia="en-GB" w:bidi="ar-SA"/>
        </w:rPr>
      </w:pPr>
      <w:bookmarkStart w:id="12" w:name="_ENREF_2"/>
      <w:r>
        <w:rPr>
          <w:rFonts w:ascii="Garamond" w:hAnsi="Garamond"/>
          <w:noProof/>
          <w:szCs w:val="24"/>
          <w:lang w:val="en-GB" w:eastAsia="en-GB" w:bidi="ar-SA"/>
        </w:rPr>
        <w:t>Adams, C.A., Andrews, J.E., Jickells, T., 2012. Nitrous oxide and methane fluxes vs. carbon, nitrogen and phosphorous burial in new intertidal and saltmarsh sediments. Science of the Total Environment 434, 240-251.</w:t>
      </w:r>
      <w:bookmarkEnd w:id="12"/>
    </w:p>
    <w:p w:rsidR="0018426A" w:rsidRDefault="0018426A" w:rsidP="0018426A">
      <w:pPr>
        <w:spacing w:after="0" w:line="240" w:lineRule="auto"/>
        <w:rPr>
          <w:rFonts w:ascii="Garamond" w:hAnsi="Garamond"/>
          <w:noProof/>
          <w:szCs w:val="24"/>
          <w:lang w:val="en-GB" w:eastAsia="en-GB" w:bidi="ar-SA"/>
        </w:rPr>
      </w:pPr>
      <w:bookmarkStart w:id="13" w:name="_ENREF_3"/>
      <w:r>
        <w:rPr>
          <w:rFonts w:ascii="Garamond" w:hAnsi="Garamond"/>
          <w:noProof/>
          <w:szCs w:val="24"/>
          <w:lang w:val="en-GB" w:eastAsia="en-GB" w:bidi="ar-SA"/>
        </w:rPr>
        <w:t>Albon, S., Balana, B., Brooker, R., Eastwood, A., 2014. A systematic evaluation of Scotland’s Natural Capital Asset Index. Scottish Natural Heritage Commissioned Report No. 751.</w:t>
      </w:r>
      <w:bookmarkEnd w:id="13"/>
    </w:p>
    <w:p w:rsidR="0018426A" w:rsidRDefault="0018426A" w:rsidP="0018426A">
      <w:pPr>
        <w:spacing w:after="0" w:line="240" w:lineRule="auto"/>
        <w:rPr>
          <w:rFonts w:ascii="Garamond" w:hAnsi="Garamond"/>
          <w:noProof/>
          <w:szCs w:val="24"/>
          <w:lang w:val="en-GB" w:eastAsia="en-GB" w:bidi="ar-SA"/>
        </w:rPr>
      </w:pPr>
      <w:bookmarkStart w:id="14" w:name="_ENREF_4"/>
      <w:r>
        <w:rPr>
          <w:rFonts w:ascii="Garamond" w:hAnsi="Garamond"/>
          <w:noProof/>
          <w:szCs w:val="24"/>
          <w:lang w:val="en-GB" w:eastAsia="en-GB" w:bidi="ar-SA"/>
        </w:rPr>
        <w:t>Allen, J.R.L., Pye, K., 2009. Coastal Saltmarshes: Their nature and Importance, in: Allen, J.R.L., Pye, K. (Eds.), Saltmarshes, Morphology conservation and Engineering Significance. Cambridge University Press, New York.</w:t>
      </w:r>
      <w:bookmarkEnd w:id="14"/>
    </w:p>
    <w:p w:rsidR="0018426A" w:rsidRDefault="0018426A" w:rsidP="0018426A">
      <w:pPr>
        <w:spacing w:after="0" w:line="240" w:lineRule="auto"/>
        <w:rPr>
          <w:rFonts w:ascii="Garamond" w:hAnsi="Garamond"/>
          <w:noProof/>
          <w:szCs w:val="24"/>
          <w:lang w:val="en-GB" w:eastAsia="en-GB" w:bidi="ar-SA"/>
        </w:rPr>
      </w:pPr>
      <w:bookmarkStart w:id="15" w:name="_ENREF_5"/>
      <w:r>
        <w:rPr>
          <w:rFonts w:ascii="Garamond" w:hAnsi="Garamond"/>
          <w:noProof/>
          <w:szCs w:val="24"/>
          <w:lang w:val="en-GB" w:eastAsia="en-GB" w:bidi="ar-SA"/>
        </w:rPr>
        <w:t>Anderson-Teixeira, K.J., DeLucia, E.H., 2011. The greenhouse gas value of ecosystems. Global Change Biology 17, 425-438.</w:t>
      </w:r>
      <w:bookmarkEnd w:id="15"/>
    </w:p>
    <w:p w:rsidR="0018426A" w:rsidRDefault="0018426A" w:rsidP="0018426A">
      <w:pPr>
        <w:spacing w:after="0" w:line="240" w:lineRule="auto"/>
        <w:rPr>
          <w:rFonts w:ascii="Garamond" w:hAnsi="Garamond"/>
          <w:noProof/>
          <w:szCs w:val="24"/>
          <w:lang w:val="en-GB" w:eastAsia="en-GB" w:bidi="ar-SA"/>
        </w:rPr>
      </w:pPr>
      <w:bookmarkStart w:id="16" w:name="_ENREF_6"/>
      <w:r>
        <w:rPr>
          <w:rFonts w:ascii="Garamond" w:hAnsi="Garamond"/>
          <w:noProof/>
          <w:szCs w:val="24"/>
          <w:lang w:val="en-GB" w:eastAsia="en-GB" w:bidi="ar-SA"/>
        </w:rPr>
        <w:t>Andersson, E., Sobek, S., 2006. Comparison of a mass balance and an ecosystem model approach when evaluating the carbon cycling in a lake ecosystem. Ambio 35, 476-483.</w:t>
      </w:r>
      <w:bookmarkEnd w:id="16"/>
    </w:p>
    <w:p w:rsidR="0018426A" w:rsidRDefault="0018426A" w:rsidP="0018426A">
      <w:pPr>
        <w:spacing w:after="0" w:line="240" w:lineRule="auto"/>
        <w:rPr>
          <w:rFonts w:ascii="Garamond" w:hAnsi="Garamond"/>
          <w:noProof/>
          <w:szCs w:val="24"/>
          <w:lang w:val="en-GB" w:eastAsia="en-GB" w:bidi="ar-SA"/>
        </w:rPr>
      </w:pPr>
      <w:bookmarkStart w:id="17" w:name="_ENREF_7"/>
      <w:r>
        <w:rPr>
          <w:rFonts w:ascii="Garamond" w:hAnsi="Garamond"/>
          <w:noProof/>
          <w:szCs w:val="24"/>
          <w:lang w:val="en-GB" w:eastAsia="en-GB" w:bidi="ar-SA"/>
        </w:rPr>
        <w:t>Andrews, J.E., Burgess, D., Cave, R.R., Coombes, E.G., Jickells, T.D., Parkes, D.J., Turner, R.K., 2006. Biogeochemical value of managed realignment, Humber estuary, UK. Science of the Total Environment 371, 19-30.</w:t>
      </w:r>
      <w:bookmarkEnd w:id="17"/>
    </w:p>
    <w:p w:rsidR="0018426A" w:rsidRDefault="0018426A" w:rsidP="0018426A">
      <w:pPr>
        <w:spacing w:after="0" w:line="240" w:lineRule="auto"/>
        <w:rPr>
          <w:rFonts w:ascii="Garamond" w:hAnsi="Garamond"/>
          <w:noProof/>
          <w:szCs w:val="24"/>
          <w:lang w:val="en-GB" w:eastAsia="en-GB" w:bidi="ar-SA"/>
        </w:rPr>
      </w:pPr>
      <w:bookmarkStart w:id="18" w:name="_ENREF_8"/>
      <w:r>
        <w:rPr>
          <w:rFonts w:ascii="Garamond" w:hAnsi="Garamond"/>
          <w:noProof/>
          <w:szCs w:val="24"/>
          <w:lang w:val="en-GB" w:eastAsia="en-GB" w:bidi="ar-SA"/>
        </w:rPr>
        <w:lastRenderedPageBreak/>
        <w:t>Balmford, A., Bruner, A., Cooper, P., Costanza, R., Farber, S., Green, R.E., Jenkins, M., Jefferiss, P., Jessamy, V., Madden, J., Munro, K., Myers, N., Naeem, S., Paavola, J., Rayment, M., Rosendo, S., Roughgarden, J., Trumper, K., Turner, R.K., 2002. Economic reasons for conserving wild nature. Science 297.</w:t>
      </w:r>
      <w:bookmarkEnd w:id="18"/>
    </w:p>
    <w:p w:rsidR="0018426A" w:rsidRDefault="0018426A" w:rsidP="0018426A">
      <w:pPr>
        <w:spacing w:after="0" w:line="240" w:lineRule="auto"/>
        <w:rPr>
          <w:rFonts w:ascii="Garamond" w:hAnsi="Garamond"/>
          <w:noProof/>
          <w:szCs w:val="24"/>
          <w:lang w:val="en-GB" w:eastAsia="en-GB" w:bidi="ar-SA"/>
        </w:rPr>
      </w:pPr>
      <w:bookmarkStart w:id="19" w:name="_ENREF_9"/>
      <w:r>
        <w:rPr>
          <w:rFonts w:ascii="Garamond" w:hAnsi="Garamond"/>
          <w:noProof/>
          <w:szCs w:val="24"/>
          <w:lang w:val="en-GB" w:eastAsia="en-GB" w:bidi="ar-SA"/>
        </w:rPr>
        <w:t>Balmford, A., Fisher, B., Green, R., Naidoo, R., Strassburg, B., Kerry Turner, R., Rodrigues, A.L., 2011. Bringing Ecosystem Services into the Real World: An Operational Framework for Assessing the Economic Consequences of Losing Wild Nature. Environmental and Resource Economics 48, 161-175.</w:t>
      </w:r>
      <w:bookmarkEnd w:id="19"/>
    </w:p>
    <w:p w:rsidR="0018426A" w:rsidRDefault="0018426A" w:rsidP="0018426A">
      <w:pPr>
        <w:spacing w:after="0" w:line="240" w:lineRule="auto"/>
        <w:rPr>
          <w:rFonts w:ascii="Garamond" w:hAnsi="Garamond"/>
          <w:noProof/>
          <w:szCs w:val="24"/>
          <w:lang w:val="en-GB" w:eastAsia="en-GB" w:bidi="ar-SA"/>
        </w:rPr>
      </w:pPr>
      <w:bookmarkStart w:id="20" w:name="_ENREF_10"/>
      <w:r>
        <w:rPr>
          <w:rFonts w:ascii="Garamond" w:hAnsi="Garamond"/>
          <w:noProof/>
          <w:szCs w:val="24"/>
          <w:lang w:val="en-GB" w:eastAsia="en-GB" w:bidi="ar-SA"/>
        </w:rPr>
        <w:t>Bedford, A., 2012. Hesketh Out Marsh West Monitoring Report 3 2010/11. Report to the Royal Society for the Protection of Birds. Edge Hill University.</w:t>
      </w:r>
      <w:bookmarkEnd w:id="20"/>
    </w:p>
    <w:p w:rsidR="0018426A" w:rsidRDefault="0018426A" w:rsidP="0018426A">
      <w:pPr>
        <w:spacing w:after="0" w:line="240" w:lineRule="auto"/>
        <w:rPr>
          <w:rFonts w:ascii="Garamond" w:hAnsi="Garamond"/>
          <w:noProof/>
          <w:szCs w:val="24"/>
          <w:lang w:val="en-GB" w:eastAsia="en-GB" w:bidi="ar-SA"/>
        </w:rPr>
      </w:pPr>
      <w:bookmarkStart w:id="21" w:name="_ENREF_11"/>
      <w:r>
        <w:rPr>
          <w:rFonts w:ascii="Garamond" w:hAnsi="Garamond"/>
          <w:noProof/>
          <w:szCs w:val="24"/>
          <w:lang w:val="en-GB" w:eastAsia="en-GB" w:bidi="ar-SA"/>
        </w:rPr>
        <w:t>Birch, J.C., Thapa, I., Balmford, A., Bradbury, R.B., Brown, C., Butchart, S.H.M., Gurung, H., Hughes, F.M.R., Mulligan, M., Pandeya, B., Peh, K.S.H., Stattersfield, A.J., Walpole, M., Thomas, D.H.L., 2014. What benefits do community forests provide, and to whom? A rapid assessment of ecosystem services from a Himalayan forest, Nepal. Ecosystem Services 8, 118-127.</w:t>
      </w:r>
      <w:bookmarkEnd w:id="21"/>
    </w:p>
    <w:p w:rsidR="0018426A" w:rsidRDefault="0018426A" w:rsidP="0018426A">
      <w:pPr>
        <w:spacing w:after="0" w:line="240" w:lineRule="auto"/>
        <w:rPr>
          <w:rFonts w:ascii="Garamond" w:hAnsi="Garamond"/>
          <w:noProof/>
          <w:szCs w:val="24"/>
          <w:lang w:val="en-GB" w:eastAsia="en-GB" w:bidi="ar-SA"/>
        </w:rPr>
      </w:pPr>
      <w:bookmarkStart w:id="22" w:name="_ENREF_12"/>
      <w:r>
        <w:rPr>
          <w:rFonts w:ascii="Garamond" w:hAnsi="Garamond"/>
          <w:noProof/>
          <w:szCs w:val="24"/>
          <w:lang w:val="en-GB" w:eastAsia="en-GB" w:bidi="ar-SA"/>
        </w:rPr>
        <w:t>Blackwell, M.S.A., Yamulki, S., Bol, R., 2010. Nitrous oxide production and denitrification rates in estuarine intertidal saltmarsh and managed realignment zones. Estuarine, Coastal and Shelf Science 87, 591-600.</w:t>
      </w:r>
      <w:bookmarkEnd w:id="22"/>
    </w:p>
    <w:p w:rsidR="0018426A" w:rsidRDefault="0018426A" w:rsidP="0018426A">
      <w:pPr>
        <w:spacing w:after="0" w:line="240" w:lineRule="auto"/>
        <w:rPr>
          <w:rFonts w:ascii="Garamond" w:hAnsi="Garamond"/>
          <w:noProof/>
          <w:szCs w:val="24"/>
          <w:lang w:val="en-GB" w:eastAsia="en-GB" w:bidi="ar-SA"/>
        </w:rPr>
      </w:pPr>
      <w:bookmarkStart w:id="23" w:name="_ENREF_13"/>
      <w:r>
        <w:rPr>
          <w:rFonts w:ascii="Garamond" w:hAnsi="Garamond"/>
          <w:noProof/>
          <w:szCs w:val="24"/>
          <w:lang w:val="en-GB" w:eastAsia="en-GB" w:bidi="ar-SA"/>
        </w:rPr>
        <w:t>Blaen, P.J., Jia, L., Peh, K.S.H., Field, R.H., Balmford, A., MacDonald, M.A., Bradbury, R.B., 2015. Rapid Assessment of Ecosystem Services Provided by Two Mineral Extraction Sites Restored for Nature Conservation in an Agricultural Landscape in Eastern England. PLoS ONE 10, e0121010.</w:t>
      </w:r>
      <w:bookmarkEnd w:id="23"/>
    </w:p>
    <w:p w:rsidR="0018426A" w:rsidRDefault="0018426A" w:rsidP="0018426A">
      <w:pPr>
        <w:spacing w:after="0" w:line="240" w:lineRule="auto"/>
        <w:rPr>
          <w:rFonts w:ascii="Garamond" w:hAnsi="Garamond"/>
          <w:noProof/>
          <w:szCs w:val="24"/>
          <w:lang w:val="en-GB" w:eastAsia="en-GB" w:bidi="ar-SA"/>
        </w:rPr>
      </w:pPr>
      <w:bookmarkStart w:id="24" w:name="_ENREF_14"/>
      <w:r>
        <w:rPr>
          <w:rFonts w:ascii="Garamond" w:hAnsi="Garamond"/>
          <w:noProof/>
          <w:szCs w:val="24"/>
          <w:lang w:val="en-GB" w:eastAsia="en-GB" w:bidi="ar-SA"/>
        </w:rPr>
        <w:t>Blaen, P.J., MacDonald, M.A., Bradbury, R.B., 2016. Ecosystem services provided by a former gravel extraction site in the UK under two contrasting restoration states. Conservation and Society 14, 48-56.</w:t>
      </w:r>
      <w:bookmarkEnd w:id="24"/>
    </w:p>
    <w:p w:rsidR="0018426A" w:rsidRDefault="0018426A" w:rsidP="0018426A">
      <w:pPr>
        <w:spacing w:after="0" w:line="240" w:lineRule="auto"/>
        <w:rPr>
          <w:rFonts w:ascii="Garamond" w:hAnsi="Garamond"/>
          <w:noProof/>
          <w:szCs w:val="24"/>
          <w:lang w:val="en-GB" w:eastAsia="en-GB" w:bidi="ar-SA"/>
        </w:rPr>
      </w:pPr>
      <w:bookmarkStart w:id="25" w:name="_ENREF_15"/>
      <w:r>
        <w:rPr>
          <w:rFonts w:ascii="Garamond" w:hAnsi="Garamond"/>
          <w:noProof/>
          <w:szCs w:val="24"/>
          <w:lang w:val="en-GB" w:eastAsia="en-GB" w:bidi="ar-SA"/>
        </w:rPr>
        <w:t>Blott, S.J., Pye, K., 2004. Application of lidar digital terrain modelling to predict intertidal habitat development at a managed retreat site: Abbotts Hall, Essex, UK. Earth Surface Processes and Landforms. Earth Surface Processes and Landforms 29, 893-905.</w:t>
      </w:r>
      <w:bookmarkEnd w:id="25"/>
    </w:p>
    <w:p w:rsidR="0018426A" w:rsidRDefault="0018426A" w:rsidP="0018426A">
      <w:pPr>
        <w:spacing w:after="0" w:line="240" w:lineRule="auto"/>
        <w:rPr>
          <w:rFonts w:ascii="Garamond" w:hAnsi="Garamond"/>
          <w:noProof/>
          <w:szCs w:val="24"/>
          <w:lang w:val="en-GB" w:eastAsia="en-GB" w:bidi="ar-SA"/>
        </w:rPr>
      </w:pPr>
      <w:bookmarkStart w:id="26" w:name="_ENREF_16"/>
      <w:r>
        <w:rPr>
          <w:rFonts w:ascii="Garamond" w:hAnsi="Garamond"/>
          <w:noProof/>
          <w:szCs w:val="24"/>
          <w:lang w:val="en-GB" w:eastAsia="en-GB" w:bidi="ar-SA"/>
        </w:rPr>
        <w:t>Boerema, A., Geerts, L., Oosterlee, L., Temmerman, S., Meire, P., 2016. Ecosystem service delivery in restoration projects: the effect of ecological succession on the benefits of tidal marsh restoration. Ecology and Society 21, Article No. 10.</w:t>
      </w:r>
      <w:bookmarkEnd w:id="26"/>
    </w:p>
    <w:p w:rsidR="0018426A" w:rsidRDefault="0018426A" w:rsidP="0018426A">
      <w:pPr>
        <w:spacing w:after="0" w:line="240" w:lineRule="auto"/>
        <w:rPr>
          <w:rFonts w:ascii="Garamond" w:hAnsi="Garamond"/>
          <w:noProof/>
          <w:szCs w:val="24"/>
          <w:lang w:val="en-GB" w:eastAsia="en-GB" w:bidi="ar-SA"/>
        </w:rPr>
      </w:pPr>
      <w:bookmarkStart w:id="27" w:name="_ENREF_17"/>
      <w:r>
        <w:rPr>
          <w:rFonts w:ascii="Garamond" w:hAnsi="Garamond"/>
          <w:noProof/>
          <w:szCs w:val="24"/>
          <w:lang w:val="en-GB" w:eastAsia="en-GB" w:bidi="ar-SA"/>
        </w:rPr>
        <w:t>British Survey of Fertiliser Practice, 2014. Fertiliser use on farm crops for crop year 2013.</w:t>
      </w:r>
      <w:bookmarkEnd w:id="27"/>
    </w:p>
    <w:p w:rsidR="0018426A" w:rsidRDefault="0018426A" w:rsidP="0018426A">
      <w:pPr>
        <w:spacing w:after="0" w:line="240" w:lineRule="auto"/>
        <w:rPr>
          <w:rFonts w:ascii="Garamond" w:hAnsi="Garamond"/>
          <w:noProof/>
          <w:szCs w:val="24"/>
          <w:lang w:val="en-GB" w:eastAsia="en-GB" w:bidi="ar-SA"/>
        </w:rPr>
      </w:pPr>
      <w:bookmarkStart w:id="28" w:name="_ENREF_18"/>
      <w:r>
        <w:rPr>
          <w:rFonts w:ascii="Garamond" w:hAnsi="Garamond"/>
          <w:noProof/>
          <w:szCs w:val="24"/>
          <w:lang w:val="en-GB" w:eastAsia="en-GB" w:bidi="ar-SA"/>
        </w:rPr>
        <w:t>Burden, A., Garbutt, R.A., Evans, C.D., Jones, D.L., Cooper, D.M., 2013. Carbon sequestration and biogeochemical cycling in a saltmarsh subject to coastal managed realignment. Estuarine, Coastal and Shelf Science 120, 12-20.</w:t>
      </w:r>
      <w:bookmarkEnd w:id="28"/>
    </w:p>
    <w:p w:rsidR="0018426A" w:rsidRDefault="0018426A" w:rsidP="0018426A">
      <w:pPr>
        <w:spacing w:after="0" w:line="240" w:lineRule="auto"/>
        <w:rPr>
          <w:rFonts w:ascii="Garamond" w:hAnsi="Garamond"/>
          <w:noProof/>
          <w:szCs w:val="24"/>
          <w:lang w:val="en-GB" w:eastAsia="en-GB" w:bidi="ar-SA"/>
        </w:rPr>
      </w:pPr>
      <w:bookmarkStart w:id="29" w:name="_ENREF_19"/>
      <w:r>
        <w:rPr>
          <w:rFonts w:ascii="Garamond" w:hAnsi="Garamond"/>
          <w:noProof/>
          <w:szCs w:val="24"/>
          <w:lang w:val="en-GB" w:eastAsia="en-GB" w:bidi="ar-SA"/>
        </w:rPr>
        <w:t>CCC, 2014. Meeting Carbon Budgets – 2014 Progress Report to Parliament. Committee on Climate Change July 2014, London.</w:t>
      </w:r>
      <w:bookmarkEnd w:id="29"/>
    </w:p>
    <w:p w:rsidR="0018426A" w:rsidRDefault="0018426A" w:rsidP="0018426A">
      <w:pPr>
        <w:spacing w:after="0" w:line="240" w:lineRule="auto"/>
        <w:rPr>
          <w:rFonts w:ascii="Garamond" w:hAnsi="Garamond"/>
          <w:noProof/>
          <w:szCs w:val="24"/>
          <w:lang w:val="en-GB" w:eastAsia="en-GB" w:bidi="ar-SA"/>
        </w:rPr>
      </w:pPr>
      <w:bookmarkStart w:id="30" w:name="_ENREF_20"/>
      <w:r>
        <w:rPr>
          <w:rFonts w:ascii="Garamond" w:hAnsi="Garamond"/>
          <w:noProof/>
          <w:szCs w:val="24"/>
          <w:lang w:val="en-GB" w:eastAsia="en-GB" w:bidi="ar-SA"/>
        </w:rPr>
        <w:t>Chmura, G.L., Kellman, L., Guntenspergen, G.R., 2011. The greenhouse gas flux and potential global warming feedbacks of a northern macrotidal and microtidal salt marsh. Environmental Research Letters 6.</w:t>
      </w:r>
      <w:bookmarkEnd w:id="30"/>
    </w:p>
    <w:p w:rsidR="0018426A" w:rsidRDefault="0018426A" w:rsidP="0018426A">
      <w:pPr>
        <w:spacing w:after="0" w:line="240" w:lineRule="auto"/>
        <w:rPr>
          <w:rFonts w:ascii="Garamond" w:hAnsi="Garamond"/>
          <w:noProof/>
          <w:szCs w:val="24"/>
          <w:lang w:val="en-GB" w:eastAsia="en-GB" w:bidi="ar-SA"/>
        </w:rPr>
      </w:pPr>
      <w:bookmarkStart w:id="31" w:name="_ENREF_21"/>
      <w:r>
        <w:rPr>
          <w:rFonts w:ascii="Garamond" w:hAnsi="Garamond"/>
          <w:noProof/>
          <w:szCs w:val="24"/>
          <w:lang w:val="en-GB" w:eastAsia="en-GB" w:bidi="ar-SA"/>
        </w:rPr>
        <w:t>Colclough, S., Fonseca, L., Astley, T., Thomas, K., Watts, W., 2005. Fish utilisation of managed realignments. Fisheries Management and Ecology 12, 351-360.</w:t>
      </w:r>
      <w:bookmarkEnd w:id="31"/>
    </w:p>
    <w:p w:rsidR="0018426A" w:rsidRDefault="0018426A" w:rsidP="0018426A">
      <w:pPr>
        <w:spacing w:after="0" w:line="240" w:lineRule="auto"/>
        <w:rPr>
          <w:rFonts w:ascii="Garamond" w:hAnsi="Garamond"/>
          <w:noProof/>
          <w:szCs w:val="24"/>
          <w:lang w:val="en-GB" w:eastAsia="en-GB" w:bidi="ar-SA"/>
        </w:rPr>
      </w:pPr>
      <w:bookmarkStart w:id="32" w:name="_ENREF_22"/>
      <w:r>
        <w:rPr>
          <w:rFonts w:ascii="Garamond" w:hAnsi="Garamond"/>
          <w:noProof/>
          <w:szCs w:val="24"/>
          <w:lang w:val="en-GB" w:eastAsia="en-GB" w:bidi="ar-SA"/>
        </w:rPr>
        <w:t>da Silva, L.V., Everard, M., Shore, R.G., 2014. Ecosystem services assessment at Steart Peninsula, Somerset, UK. Ecosystem Services 10, 19-34.</w:t>
      </w:r>
      <w:bookmarkEnd w:id="32"/>
    </w:p>
    <w:p w:rsidR="0018426A" w:rsidRDefault="0018426A" w:rsidP="0018426A">
      <w:pPr>
        <w:spacing w:after="0" w:line="240" w:lineRule="auto"/>
        <w:rPr>
          <w:rFonts w:ascii="Garamond" w:hAnsi="Garamond"/>
          <w:noProof/>
          <w:szCs w:val="24"/>
          <w:lang w:val="en-GB" w:eastAsia="en-GB" w:bidi="ar-SA"/>
        </w:rPr>
      </w:pPr>
      <w:bookmarkStart w:id="33" w:name="_ENREF_23"/>
      <w:r>
        <w:rPr>
          <w:rFonts w:ascii="Garamond" w:hAnsi="Garamond"/>
          <w:noProof/>
          <w:szCs w:val="24"/>
          <w:lang w:val="en-GB" w:eastAsia="en-GB" w:bidi="ar-SA"/>
        </w:rPr>
        <w:t>DEFRA, 2007. An introductory guide to valuing ecosystem services. DEFRA, London.</w:t>
      </w:r>
      <w:bookmarkEnd w:id="33"/>
    </w:p>
    <w:p w:rsidR="0018426A" w:rsidRDefault="0018426A" w:rsidP="0018426A">
      <w:pPr>
        <w:spacing w:after="0" w:line="240" w:lineRule="auto"/>
        <w:rPr>
          <w:rFonts w:ascii="Garamond" w:hAnsi="Garamond"/>
          <w:noProof/>
          <w:szCs w:val="24"/>
          <w:lang w:val="en-GB" w:eastAsia="en-GB" w:bidi="ar-SA"/>
        </w:rPr>
      </w:pPr>
      <w:bookmarkStart w:id="34" w:name="_ENREF_24"/>
      <w:r>
        <w:rPr>
          <w:rFonts w:ascii="Garamond" w:hAnsi="Garamond"/>
          <w:noProof/>
          <w:szCs w:val="24"/>
          <w:lang w:val="en-GB" w:eastAsia="en-GB" w:bidi="ar-SA"/>
        </w:rPr>
        <w:t>DEFRA, 2011. Biodiversity 2020: A strategy for England’s wildlife and ecosystem services.</w:t>
      </w:r>
      <w:bookmarkEnd w:id="34"/>
    </w:p>
    <w:p w:rsidR="0018426A" w:rsidRDefault="0018426A" w:rsidP="0018426A">
      <w:pPr>
        <w:spacing w:after="0" w:line="240" w:lineRule="auto"/>
        <w:rPr>
          <w:rFonts w:ascii="Garamond" w:hAnsi="Garamond"/>
          <w:noProof/>
          <w:szCs w:val="24"/>
          <w:lang w:val="en-GB" w:eastAsia="en-GB" w:bidi="ar-SA"/>
        </w:rPr>
      </w:pPr>
      <w:bookmarkStart w:id="35" w:name="_ENREF_25"/>
      <w:r>
        <w:rPr>
          <w:rFonts w:ascii="Garamond" w:hAnsi="Garamond"/>
          <w:noProof/>
          <w:szCs w:val="24"/>
          <w:lang w:val="en-GB" w:eastAsia="en-GB" w:bidi="ar-SA"/>
        </w:rPr>
        <w:t>Doody, J.P., 2004. ‘Coastal squeeze’— an historical perspective. Journal of Coastal Conservation 10, 129-138.</w:t>
      </w:r>
      <w:bookmarkEnd w:id="35"/>
    </w:p>
    <w:p w:rsidR="0018426A" w:rsidRDefault="0018426A" w:rsidP="0018426A">
      <w:pPr>
        <w:spacing w:after="0" w:line="240" w:lineRule="auto"/>
        <w:rPr>
          <w:rFonts w:ascii="Garamond" w:hAnsi="Garamond"/>
          <w:noProof/>
          <w:szCs w:val="24"/>
          <w:lang w:val="en-GB" w:eastAsia="en-GB" w:bidi="ar-SA"/>
        </w:rPr>
      </w:pPr>
      <w:bookmarkStart w:id="36" w:name="_ENREF_26"/>
      <w:r>
        <w:rPr>
          <w:rFonts w:ascii="Garamond" w:hAnsi="Garamond"/>
          <w:noProof/>
          <w:szCs w:val="24"/>
          <w:lang w:val="en-GB" w:eastAsia="en-GB" w:bidi="ar-SA"/>
        </w:rPr>
        <w:t>Eastwood, A., Brooker, R., Irvine, R.J., Artz, R.R.E., Norton, L.R., Bullock, J.M., Ross, L., Fielding, D., Ramsay, S., Roberts, J., Anderson, W., Dugan, D., Cooksley, S., Pakeman, R.J., 2016. Does nature conservation enhance ecosystem services delivery? Ecosystem Services 17, 152-162.</w:t>
      </w:r>
      <w:bookmarkEnd w:id="36"/>
    </w:p>
    <w:p w:rsidR="0018426A" w:rsidRDefault="0018426A" w:rsidP="0018426A">
      <w:pPr>
        <w:spacing w:after="0" w:line="240" w:lineRule="auto"/>
        <w:rPr>
          <w:rFonts w:ascii="Garamond" w:hAnsi="Garamond"/>
          <w:noProof/>
          <w:szCs w:val="24"/>
          <w:lang w:val="en-GB" w:eastAsia="en-GB" w:bidi="ar-SA"/>
        </w:rPr>
      </w:pPr>
      <w:bookmarkStart w:id="37" w:name="_ENREF_27"/>
      <w:r>
        <w:rPr>
          <w:rFonts w:ascii="Garamond" w:hAnsi="Garamond"/>
          <w:noProof/>
          <w:szCs w:val="24"/>
          <w:lang w:val="en-GB" w:eastAsia="en-GB" w:bidi="ar-SA"/>
        </w:rPr>
        <w:lastRenderedPageBreak/>
        <w:t>Environment Agency, 2014. Calculate Grant in Aid funding for flood and coastal erosion risk management projects. Guidance for risk management authorities.</w:t>
      </w:r>
      <w:bookmarkEnd w:id="37"/>
    </w:p>
    <w:p w:rsidR="0018426A" w:rsidRDefault="0018426A" w:rsidP="0018426A">
      <w:pPr>
        <w:spacing w:after="0" w:line="240" w:lineRule="auto"/>
        <w:rPr>
          <w:rFonts w:ascii="Garamond" w:hAnsi="Garamond"/>
          <w:noProof/>
          <w:szCs w:val="24"/>
          <w:lang w:val="en-GB" w:eastAsia="en-GB" w:bidi="ar-SA"/>
        </w:rPr>
      </w:pPr>
      <w:bookmarkStart w:id="38" w:name="_ENREF_28"/>
      <w:r>
        <w:rPr>
          <w:rFonts w:ascii="Garamond" w:hAnsi="Garamond"/>
          <w:noProof/>
          <w:szCs w:val="24"/>
          <w:lang w:val="en-GB" w:eastAsia="en-GB" w:bidi="ar-SA"/>
        </w:rPr>
        <w:t>Esteves, L.S., 2013. Is managed realignment a sustainable long-term coastal management approach? Journal of Coastal Research 65 (Sp. 1), 933-938.</w:t>
      </w:r>
      <w:bookmarkEnd w:id="38"/>
    </w:p>
    <w:p w:rsidR="0018426A" w:rsidRDefault="0018426A" w:rsidP="0018426A">
      <w:pPr>
        <w:spacing w:after="0" w:line="240" w:lineRule="auto"/>
        <w:rPr>
          <w:rFonts w:ascii="Garamond" w:hAnsi="Garamond"/>
          <w:noProof/>
          <w:szCs w:val="24"/>
          <w:lang w:val="en-GB" w:eastAsia="en-GB" w:bidi="ar-SA"/>
        </w:rPr>
      </w:pPr>
      <w:bookmarkStart w:id="39" w:name="_ENREF_29"/>
      <w:r>
        <w:rPr>
          <w:rFonts w:ascii="Garamond" w:hAnsi="Garamond"/>
          <w:noProof/>
          <w:szCs w:val="24"/>
          <w:lang w:val="en-GB" w:eastAsia="en-GB" w:bidi="ar-SA"/>
        </w:rPr>
        <w:t>Everard, M., 2009. Ecosystem services case studies. Environment Agency, Bristol.</w:t>
      </w:r>
      <w:bookmarkEnd w:id="39"/>
    </w:p>
    <w:p w:rsidR="0018426A" w:rsidRDefault="0018426A" w:rsidP="0018426A">
      <w:pPr>
        <w:spacing w:after="0" w:line="240" w:lineRule="auto"/>
        <w:rPr>
          <w:rFonts w:ascii="Garamond" w:hAnsi="Garamond"/>
          <w:noProof/>
          <w:szCs w:val="24"/>
          <w:lang w:val="en-GB" w:eastAsia="en-GB" w:bidi="ar-SA"/>
        </w:rPr>
      </w:pPr>
      <w:bookmarkStart w:id="40" w:name="_ENREF_30"/>
      <w:r>
        <w:rPr>
          <w:rFonts w:ascii="Garamond" w:hAnsi="Garamond"/>
          <w:noProof/>
          <w:szCs w:val="24"/>
          <w:lang w:val="en-GB" w:eastAsia="en-GB" w:bidi="ar-SA"/>
        </w:rPr>
        <w:t>Fisher, B., Bradbury, R., Andrews, J., Ausden, M., Bentham-Green, S., White, S., Gill, J., 2011. Impacts of species-led conservation on ecosystem services of wetlands: understanding co-benefits and tradeoffs. Biodiversity and Conservation 20, 2461-2481.</w:t>
      </w:r>
      <w:bookmarkEnd w:id="40"/>
    </w:p>
    <w:p w:rsidR="0018426A" w:rsidRDefault="0018426A" w:rsidP="0018426A">
      <w:pPr>
        <w:spacing w:after="0" w:line="240" w:lineRule="auto"/>
        <w:rPr>
          <w:rFonts w:ascii="Garamond" w:hAnsi="Garamond"/>
          <w:noProof/>
          <w:szCs w:val="24"/>
          <w:lang w:val="en-GB" w:eastAsia="en-GB" w:bidi="ar-SA"/>
        </w:rPr>
      </w:pPr>
      <w:bookmarkStart w:id="41" w:name="_ENREF_31"/>
      <w:r>
        <w:rPr>
          <w:rFonts w:ascii="Garamond" w:hAnsi="Garamond"/>
          <w:noProof/>
          <w:szCs w:val="24"/>
          <w:lang w:val="en-GB" w:eastAsia="en-GB" w:bidi="ar-SA"/>
        </w:rPr>
        <w:t>Ford, H., Garbutt, A., Jones, L., Jones, D.L., 2012. Methane, carbon dioxide and nitrous oxide fluxes from a temperate salt marsh: Grazing management does not alter Global Warming Potential. Estuarine Coastal and Shelf Science 113, 182-191.</w:t>
      </w:r>
      <w:bookmarkEnd w:id="41"/>
    </w:p>
    <w:p w:rsidR="0018426A" w:rsidRDefault="0018426A" w:rsidP="0018426A">
      <w:pPr>
        <w:spacing w:after="0" w:line="240" w:lineRule="auto"/>
        <w:rPr>
          <w:rFonts w:ascii="Garamond" w:hAnsi="Garamond"/>
          <w:noProof/>
          <w:szCs w:val="24"/>
          <w:lang w:val="en-GB" w:eastAsia="en-GB" w:bidi="ar-SA"/>
        </w:rPr>
      </w:pPr>
      <w:bookmarkStart w:id="42" w:name="_ENREF_32"/>
      <w:r>
        <w:rPr>
          <w:rFonts w:ascii="Garamond" w:hAnsi="Garamond"/>
          <w:noProof/>
          <w:szCs w:val="24"/>
          <w:lang w:val="en-GB" w:eastAsia="en-GB" w:bidi="ar-SA"/>
        </w:rPr>
        <w:t>Forster, P., Ramaswamy, V., Artaxo, P., Berntsen, T., Betts, R., Fahey, D.W., Haywood, J., Lean, J., Lowe, D.C., Myhre, G., 2007. Changes in atmospheric constituents and in radiative forcing. Chapter 2, Climate Change 2007. The Physical Science Basis.</w:t>
      </w:r>
      <w:bookmarkEnd w:id="42"/>
    </w:p>
    <w:p w:rsidR="0018426A" w:rsidRDefault="0018426A" w:rsidP="0018426A">
      <w:pPr>
        <w:spacing w:after="0" w:line="240" w:lineRule="auto"/>
        <w:rPr>
          <w:rFonts w:ascii="Garamond" w:hAnsi="Garamond"/>
          <w:noProof/>
          <w:szCs w:val="24"/>
          <w:lang w:val="en-GB" w:eastAsia="en-GB" w:bidi="ar-SA"/>
        </w:rPr>
      </w:pPr>
      <w:bookmarkStart w:id="43" w:name="_ENREF_33"/>
      <w:r>
        <w:rPr>
          <w:rFonts w:ascii="Garamond" w:hAnsi="Garamond"/>
          <w:noProof/>
          <w:szCs w:val="24"/>
          <w:lang w:val="en-GB" w:eastAsia="en-GB" w:bidi="ar-SA"/>
        </w:rPr>
        <w:t>Foster, N.M., Hudson, M.D., Bray, S., Nicholls, R.J., 2013. Intertidal mudflat and saltmarsh conservation and sustainable use in the UK: A review. Journal of Environmental Management 126, 96-104.</w:t>
      </w:r>
      <w:bookmarkEnd w:id="43"/>
    </w:p>
    <w:p w:rsidR="0018426A" w:rsidRDefault="0018426A" w:rsidP="0018426A">
      <w:pPr>
        <w:spacing w:after="0" w:line="240" w:lineRule="auto"/>
        <w:rPr>
          <w:rFonts w:ascii="Garamond" w:hAnsi="Garamond"/>
          <w:noProof/>
          <w:szCs w:val="24"/>
          <w:lang w:val="en-GB" w:eastAsia="en-GB" w:bidi="ar-SA"/>
        </w:rPr>
      </w:pPr>
      <w:bookmarkStart w:id="44" w:name="_ENREF_34"/>
      <w:r>
        <w:rPr>
          <w:rFonts w:ascii="Garamond" w:hAnsi="Garamond"/>
          <w:noProof/>
          <w:szCs w:val="24"/>
          <w:lang w:val="en-GB" w:eastAsia="en-GB" w:bidi="ar-SA"/>
        </w:rPr>
        <w:t>Garbutt, A., Wolters, M., 2008. The natural regeneration of salt marsh on formerly reclaimed land. Applied Vegetation Science 11, 335-344.</w:t>
      </w:r>
      <w:bookmarkEnd w:id="44"/>
    </w:p>
    <w:p w:rsidR="0018426A" w:rsidRDefault="0018426A" w:rsidP="0018426A">
      <w:pPr>
        <w:spacing w:after="0" w:line="240" w:lineRule="auto"/>
        <w:rPr>
          <w:rFonts w:ascii="Garamond" w:hAnsi="Garamond"/>
          <w:noProof/>
          <w:szCs w:val="24"/>
          <w:lang w:val="en-GB" w:eastAsia="en-GB" w:bidi="ar-SA"/>
        </w:rPr>
      </w:pPr>
      <w:bookmarkStart w:id="45" w:name="_ENREF_35"/>
      <w:r>
        <w:rPr>
          <w:rFonts w:ascii="Garamond" w:hAnsi="Garamond"/>
          <w:noProof/>
          <w:szCs w:val="24"/>
          <w:lang w:val="en-GB" w:eastAsia="en-GB" w:bidi="ar-SA"/>
        </w:rPr>
        <w:t>Gauld, J.G., 2014. Evaluating the Impact of Saltmarsh Restoration upon Carbon Sequestration in Coastal Ecosystems. MSc Thesis, University of Edinburgh.</w:t>
      </w:r>
      <w:bookmarkEnd w:id="45"/>
    </w:p>
    <w:p w:rsidR="0018426A" w:rsidRDefault="0018426A" w:rsidP="0018426A">
      <w:pPr>
        <w:spacing w:after="0" w:line="240" w:lineRule="auto"/>
        <w:rPr>
          <w:rFonts w:ascii="Garamond" w:hAnsi="Garamond"/>
          <w:noProof/>
          <w:szCs w:val="24"/>
          <w:lang w:val="en-GB" w:eastAsia="en-GB" w:bidi="ar-SA"/>
        </w:rPr>
      </w:pPr>
      <w:bookmarkStart w:id="46" w:name="_ENREF_36"/>
      <w:r>
        <w:rPr>
          <w:rFonts w:ascii="Garamond" w:hAnsi="Garamond"/>
          <w:noProof/>
          <w:szCs w:val="24"/>
          <w:lang w:val="en-GB" w:eastAsia="en-GB" w:bidi="ar-SA"/>
        </w:rPr>
        <w:t>Hussey, A., Long, S.P., 1982. Seasonal changes in weight of above-ground and below-ground vegetation and dead plant material in a salt marsh at Colne Point, Essex. Journal of Ecology 70, 757-771.</w:t>
      </w:r>
      <w:bookmarkEnd w:id="46"/>
    </w:p>
    <w:p w:rsidR="0018426A" w:rsidRDefault="0018426A" w:rsidP="0018426A">
      <w:pPr>
        <w:spacing w:after="0" w:line="240" w:lineRule="auto"/>
        <w:rPr>
          <w:rFonts w:ascii="Garamond" w:hAnsi="Garamond"/>
          <w:noProof/>
          <w:szCs w:val="24"/>
          <w:lang w:val="en-GB" w:eastAsia="en-GB" w:bidi="ar-SA"/>
        </w:rPr>
      </w:pPr>
      <w:bookmarkStart w:id="47" w:name="_ENREF_37"/>
      <w:r>
        <w:rPr>
          <w:rFonts w:ascii="Garamond" w:hAnsi="Garamond"/>
          <w:noProof/>
          <w:szCs w:val="24"/>
          <w:lang w:val="en-GB" w:eastAsia="en-GB" w:bidi="ar-SA"/>
        </w:rPr>
        <w:t>IPCC, 2006. 2006 IPCC Guidelines for National Greenhouse Gas Inventories. Intergovernmental Panel on Climate Change.</w:t>
      </w:r>
      <w:bookmarkEnd w:id="47"/>
    </w:p>
    <w:p w:rsidR="0018426A" w:rsidRDefault="0018426A" w:rsidP="0018426A">
      <w:pPr>
        <w:spacing w:after="0" w:line="240" w:lineRule="auto"/>
        <w:rPr>
          <w:rFonts w:ascii="Garamond" w:hAnsi="Garamond"/>
          <w:noProof/>
          <w:szCs w:val="24"/>
          <w:lang w:val="en-GB" w:eastAsia="en-GB" w:bidi="ar-SA"/>
        </w:rPr>
      </w:pPr>
      <w:bookmarkStart w:id="48" w:name="_ENREF_38"/>
      <w:r>
        <w:rPr>
          <w:rFonts w:ascii="Garamond" w:hAnsi="Garamond"/>
          <w:noProof/>
          <w:szCs w:val="24"/>
          <w:lang w:val="en-GB" w:eastAsia="en-GB" w:bidi="ar-SA"/>
        </w:rPr>
        <w:t>JNCC and DEFRA, 2012. UK Post-2010 Biodiversity Framework. JNCC and DEFRA (on behalf of the Four Countries’ Biodiversity Group).</w:t>
      </w:r>
      <w:bookmarkEnd w:id="48"/>
    </w:p>
    <w:p w:rsidR="0018426A" w:rsidRDefault="0018426A" w:rsidP="0018426A">
      <w:pPr>
        <w:spacing w:after="0" w:line="240" w:lineRule="auto"/>
        <w:rPr>
          <w:rFonts w:ascii="Garamond" w:hAnsi="Garamond"/>
          <w:noProof/>
          <w:szCs w:val="24"/>
          <w:lang w:val="en-GB" w:eastAsia="en-GB" w:bidi="ar-SA"/>
        </w:rPr>
      </w:pPr>
      <w:bookmarkStart w:id="49" w:name="_ENREF_39"/>
      <w:r>
        <w:rPr>
          <w:rFonts w:ascii="Garamond" w:hAnsi="Garamond"/>
          <w:noProof/>
          <w:szCs w:val="24"/>
          <w:lang w:val="en-GB" w:eastAsia="en-GB" w:bidi="ar-SA"/>
        </w:rPr>
        <w:t>Johnston, R.J., Rosenberger, R.S., 2010. Methods, trends and controversies in contemporary benefit transfer. Journal of Economic Surveys 24, 479-510.</w:t>
      </w:r>
      <w:bookmarkEnd w:id="49"/>
    </w:p>
    <w:p w:rsidR="0018426A" w:rsidRDefault="0018426A" w:rsidP="0018426A">
      <w:pPr>
        <w:spacing w:after="0" w:line="240" w:lineRule="auto"/>
        <w:rPr>
          <w:rFonts w:ascii="Garamond" w:hAnsi="Garamond"/>
          <w:noProof/>
          <w:szCs w:val="24"/>
          <w:lang w:val="en-GB" w:eastAsia="en-GB" w:bidi="ar-SA"/>
        </w:rPr>
      </w:pPr>
      <w:bookmarkStart w:id="50" w:name="_ENREF_40"/>
      <w:r>
        <w:rPr>
          <w:rFonts w:ascii="Garamond" w:hAnsi="Garamond"/>
          <w:noProof/>
          <w:szCs w:val="24"/>
          <w:lang w:val="en-GB" w:eastAsia="en-GB" w:bidi="ar-SA"/>
        </w:rPr>
        <w:t>Jones, L., Angus, A., Cooper, A., Doody, P., Everard, M., Garbutt, A., Gilchrist, P., Hansom, J., Nicholls, R., Pye, K., Ravenscroft, N., Rees, S., Rhind, P., Whitehouse, A., 2011. Coastal Margins, in: Assessment, U.N.E. (Ed.), The UK National Ecosystem Assessment Technical Report, UNEP-WCMC, Cambridge.</w:t>
      </w:r>
      <w:bookmarkEnd w:id="50"/>
    </w:p>
    <w:p w:rsidR="0018426A" w:rsidRDefault="0018426A" w:rsidP="0018426A">
      <w:pPr>
        <w:spacing w:after="0" w:line="240" w:lineRule="auto"/>
        <w:rPr>
          <w:rFonts w:ascii="Garamond" w:hAnsi="Garamond"/>
          <w:noProof/>
          <w:szCs w:val="24"/>
          <w:lang w:val="en-GB" w:eastAsia="en-GB" w:bidi="ar-SA"/>
        </w:rPr>
      </w:pPr>
      <w:bookmarkStart w:id="51" w:name="_ENREF_41"/>
      <w:r>
        <w:rPr>
          <w:rFonts w:ascii="Garamond" w:hAnsi="Garamond"/>
          <w:noProof/>
          <w:szCs w:val="24"/>
          <w:lang w:val="en-GB" w:eastAsia="en-GB" w:bidi="ar-SA"/>
        </w:rPr>
        <w:t>Laffaille, P., Feunteun, E., Lefeuvre, J.C., 2000. Composition of Fish Communities in a European Macrotidal Salt Marsh (the Mont Saint-Michel Bay, France). Estuarine, Coastal and Shelf Science 51, 429-438.</w:t>
      </w:r>
      <w:bookmarkEnd w:id="51"/>
    </w:p>
    <w:p w:rsidR="0018426A" w:rsidRDefault="0018426A" w:rsidP="0018426A">
      <w:pPr>
        <w:spacing w:after="0" w:line="240" w:lineRule="auto"/>
        <w:rPr>
          <w:rFonts w:ascii="Garamond" w:hAnsi="Garamond"/>
          <w:noProof/>
          <w:szCs w:val="24"/>
          <w:lang w:val="en-GB" w:eastAsia="en-GB" w:bidi="ar-SA"/>
        </w:rPr>
      </w:pPr>
      <w:bookmarkStart w:id="52" w:name="_ENREF_42"/>
      <w:r>
        <w:rPr>
          <w:rFonts w:ascii="Garamond" w:hAnsi="Garamond"/>
          <w:noProof/>
          <w:szCs w:val="24"/>
          <w:lang w:val="en-GB" w:eastAsia="en-GB" w:bidi="ar-SA"/>
        </w:rPr>
        <w:t>Luisetti, T., Turner, R.K., Bateman, I.J., Morse-Jones, S., Adams, C., Fonseca, L., 2011. Coastal and marine ecosystem services valuation for policy and management: Managed realignment case studies in England. Ocean and Coastal Management 54, 212-224.</w:t>
      </w:r>
      <w:bookmarkEnd w:id="52"/>
    </w:p>
    <w:p w:rsidR="0018426A" w:rsidRDefault="0018426A" w:rsidP="0018426A">
      <w:pPr>
        <w:spacing w:after="0" w:line="240" w:lineRule="auto"/>
        <w:rPr>
          <w:rFonts w:ascii="Garamond" w:hAnsi="Garamond"/>
          <w:noProof/>
          <w:szCs w:val="24"/>
          <w:lang w:val="en-GB" w:eastAsia="en-GB" w:bidi="ar-SA"/>
        </w:rPr>
      </w:pPr>
      <w:bookmarkStart w:id="53" w:name="_ENREF_43"/>
      <w:r>
        <w:rPr>
          <w:rFonts w:ascii="Garamond" w:hAnsi="Garamond"/>
          <w:noProof/>
          <w:szCs w:val="24"/>
          <w:lang w:val="en-GB" w:eastAsia="en-GB" w:bidi="ar-SA"/>
        </w:rPr>
        <w:t>Luisetti, T., Turner, R.K., Jickells, T., Andrews, J., Elliott, M., Schaafsma, M., Beaumont, N., Malcolm, S., Burdon, D., Adams, C., Watts, W., 2014. Coastal Zone Ecosystem Services: From science to values and decision making; a case study. Science of the Total Environment 493, 682-693.</w:t>
      </w:r>
      <w:bookmarkEnd w:id="53"/>
    </w:p>
    <w:p w:rsidR="0018426A" w:rsidRDefault="0018426A" w:rsidP="0018426A">
      <w:pPr>
        <w:spacing w:after="0" w:line="240" w:lineRule="auto"/>
        <w:rPr>
          <w:rFonts w:ascii="Garamond" w:hAnsi="Garamond"/>
          <w:noProof/>
          <w:szCs w:val="24"/>
          <w:lang w:val="en-GB" w:eastAsia="en-GB" w:bidi="ar-SA"/>
        </w:rPr>
      </w:pPr>
      <w:bookmarkStart w:id="54" w:name="_ENREF_44"/>
      <w:r>
        <w:rPr>
          <w:rFonts w:ascii="Garamond" w:hAnsi="Garamond"/>
          <w:noProof/>
          <w:szCs w:val="24"/>
          <w:lang w:val="en-GB" w:eastAsia="en-GB" w:bidi="ar-SA"/>
        </w:rPr>
        <w:t>MacDonald, M.A., Maniakowski, M., Cobbold, G., Grice, P.V., Anderson, G.Q.A., 2012. Effects of agri-environment management for stone curlews on other biodiversity. Biol. Conserv. 148, 134-145.</w:t>
      </w:r>
      <w:bookmarkEnd w:id="54"/>
    </w:p>
    <w:p w:rsidR="0018426A" w:rsidRDefault="0018426A" w:rsidP="0018426A">
      <w:pPr>
        <w:spacing w:after="0" w:line="240" w:lineRule="auto"/>
        <w:rPr>
          <w:rFonts w:ascii="Garamond" w:hAnsi="Garamond"/>
          <w:noProof/>
          <w:szCs w:val="24"/>
          <w:lang w:val="en-GB" w:eastAsia="en-GB" w:bidi="ar-SA"/>
        </w:rPr>
      </w:pPr>
      <w:bookmarkStart w:id="55" w:name="_ENREF_45"/>
      <w:r>
        <w:rPr>
          <w:rFonts w:ascii="Garamond" w:hAnsi="Garamond"/>
          <w:noProof/>
          <w:szCs w:val="24"/>
          <w:lang w:val="en-GB" w:eastAsia="en-GB" w:bidi="ar-SA"/>
        </w:rPr>
        <w:t>Mace, G.M., 2014. Whose conservation? Science 345, 1558-1560.</w:t>
      </w:r>
      <w:bookmarkEnd w:id="55"/>
    </w:p>
    <w:p w:rsidR="0018426A" w:rsidRDefault="0018426A" w:rsidP="0018426A">
      <w:pPr>
        <w:spacing w:after="0" w:line="240" w:lineRule="auto"/>
        <w:rPr>
          <w:rFonts w:ascii="Garamond" w:hAnsi="Garamond"/>
          <w:noProof/>
          <w:szCs w:val="24"/>
          <w:lang w:val="en-GB" w:eastAsia="en-GB" w:bidi="ar-SA"/>
        </w:rPr>
      </w:pPr>
      <w:bookmarkStart w:id="56" w:name="_ENREF_46"/>
      <w:r>
        <w:rPr>
          <w:rFonts w:ascii="Garamond" w:hAnsi="Garamond"/>
          <w:noProof/>
          <w:szCs w:val="24"/>
          <w:lang w:val="en-GB" w:eastAsia="en-GB" w:bidi="ar-SA"/>
        </w:rPr>
        <w:t>Mace, G.M., Norris, K., Fitter, A.H., 2012. Biodiversity and ecosystem services: a multilayered relationship. Trends in ecology &amp; evolution 27, 19-26.</w:t>
      </w:r>
      <w:bookmarkEnd w:id="56"/>
    </w:p>
    <w:p w:rsidR="0018426A" w:rsidRDefault="0018426A" w:rsidP="0018426A">
      <w:pPr>
        <w:spacing w:after="0" w:line="240" w:lineRule="auto"/>
        <w:rPr>
          <w:rFonts w:ascii="Garamond" w:hAnsi="Garamond"/>
          <w:noProof/>
          <w:szCs w:val="24"/>
          <w:lang w:val="en-GB" w:eastAsia="en-GB" w:bidi="ar-SA"/>
        </w:rPr>
      </w:pPr>
      <w:bookmarkStart w:id="57" w:name="_ENREF_47"/>
      <w:r>
        <w:rPr>
          <w:rFonts w:ascii="Garamond" w:hAnsi="Garamond"/>
          <w:noProof/>
          <w:szCs w:val="24"/>
          <w:lang w:val="en-GB" w:eastAsia="en-GB" w:bidi="ar-SA"/>
        </w:rPr>
        <w:lastRenderedPageBreak/>
        <w:t>Maslen, J., Hansom, J., 1999. Use of GIS to map land claim and identify potential areas for coastal managed realignment in the Forth Estuary.  Management report. Confidential report by GeoWise Ltd. &amp; Coastal Research Group, Glasgow University to Scottish Natural Heritage. SNH, Edinburgh.</w:t>
      </w:r>
      <w:bookmarkEnd w:id="57"/>
    </w:p>
    <w:p w:rsidR="0018426A" w:rsidRDefault="0018426A" w:rsidP="0018426A">
      <w:pPr>
        <w:spacing w:after="0" w:line="240" w:lineRule="auto"/>
        <w:rPr>
          <w:rFonts w:ascii="Garamond" w:hAnsi="Garamond"/>
          <w:noProof/>
          <w:szCs w:val="24"/>
          <w:lang w:val="en-GB" w:eastAsia="en-GB" w:bidi="ar-SA"/>
        </w:rPr>
      </w:pPr>
      <w:bookmarkStart w:id="58" w:name="_ENREF_48"/>
      <w:r>
        <w:rPr>
          <w:rFonts w:ascii="Garamond" w:hAnsi="Garamond"/>
          <w:noProof/>
          <w:szCs w:val="24"/>
          <w:lang w:val="en-GB" w:eastAsia="en-GB" w:bidi="ar-SA"/>
        </w:rPr>
        <w:t>McInnes, R.J., Everard, M., 2017. Rapid Assessment of Wetland Ecosystem Services (RAWES): An example from Colombo, Sri Lanka. Ecosystem Services 25, 89-105.</w:t>
      </w:r>
      <w:bookmarkEnd w:id="58"/>
    </w:p>
    <w:p w:rsidR="0018426A" w:rsidRDefault="0018426A" w:rsidP="0018426A">
      <w:pPr>
        <w:spacing w:after="0" w:line="240" w:lineRule="auto"/>
        <w:rPr>
          <w:rFonts w:ascii="Garamond" w:hAnsi="Garamond"/>
          <w:noProof/>
          <w:szCs w:val="24"/>
          <w:lang w:val="en-GB" w:eastAsia="en-GB" w:bidi="ar-SA"/>
        </w:rPr>
      </w:pPr>
      <w:bookmarkStart w:id="59" w:name="_ENREF_49"/>
      <w:r>
        <w:rPr>
          <w:rFonts w:ascii="Garamond" w:hAnsi="Garamond"/>
          <w:noProof/>
          <w:szCs w:val="24"/>
          <w:lang w:val="en-GB" w:eastAsia="en-GB" w:bidi="ar-SA"/>
        </w:rPr>
        <w:t>McLusky, D.S., Bryant, D.M., Elliott, M., 1992. The impact of land-claim on macrobenthos, fish and shorebirds on the Forth Estuary, eastern Scotland. Aquatic Conservation: Marine and Freshwater Ecosystems 2, 211-222.</w:t>
      </w:r>
      <w:bookmarkEnd w:id="59"/>
    </w:p>
    <w:p w:rsidR="0018426A" w:rsidRDefault="0018426A" w:rsidP="0018426A">
      <w:pPr>
        <w:spacing w:after="0" w:line="240" w:lineRule="auto"/>
        <w:rPr>
          <w:rFonts w:ascii="Garamond" w:hAnsi="Garamond"/>
          <w:noProof/>
          <w:szCs w:val="24"/>
          <w:lang w:val="en-GB" w:eastAsia="en-GB" w:bidi="ar-SA"/>
        </w:rPr>
      </w:pPr>
      <w:bookmarkStart w:id="60" w:name="_ENREF_50"/>
      <w:r>
        <w:rPr>
          <w:rFonts w:ascii="Garamond" w:hAnsi="Garamond"/>
          <w:noProof/>
          <w:szCs w:val="24"/>
          <w:lang w:val="en-GB" w:eastAsia="en-GB" w:bidi="ar-SA"/>
        </w:rPr>
        <w:t>MEA, 2005. Millennium Ecosystem Assessment: Chapter 19 – Coastal Systems.  . World Resources Institute, Washington, DC.</w:t>
      </w:r>
      <w:bookmarkEnd w:id="60"/>
    </w:p>
    <w:p w:rsidR="0018426A" w:rsidRDefault="0018426A" w:rsidP="0018426A">
      <w:pPr>
        <w:spacing w:after="0" w:line="240" w:lineRule="auto"/>
        <w:rPr>
          <w:rFonts w:ascii="Garamond" w:hAnsi="Garamond"/>
          <w:noProof/>
          <w:szCs w:val="24"/>
          <w:lang w:val="en-GB" w:eastAsia="en-GB" w:bidi="ar-SA"/>
        </w:rPr>
      </w:pPr>
      <w:bookmarkStart w:id="61" w:name="_ENREF_51"/>
      <w:r>
        <w:rPr>
          <w:rFonts w:ascii="Garamond" w:hAnsi="Garamond"/>
          <w:noProof/>
          <w:szCs w:val="24"/>
          <w:lang w:val="en-GB" w:eastAsia="en-GB" w:bidi="ar-SA"/>
        </w:rPr>
        <w:t>Möller, I., Spencer, T., 2002. Wave dissipation over macro-tidal saltmarshes: effects of marsh edge typology and vegetation change. Journal of Coastal Research 36, 506-521.</w:t>
      </w:r>
      <w:bookmarkEnd w:id="61"/>
    </w:p>
    <w:p w:rsidR="0018426A" w:rsidRDefault="0018426A" w:rsidP="0018426A">
      <w:pPr>
        <w:spacing w:after="0" w:line="240" w:lineRule="auto"/>
        <w:rPr>
          <w:rFonts w:ascii="Garamond" w:hAnsi="Garamond"/>
          <w:noProof/>
          <w:szCs w:val="24"/>
          <w:lang w:val="en-GB" w:eastAsia="en-GB" w:bidi="ar-SA"/>
        </w:rPr>
      </w:pPr>
      <w:bookmarkStart w:id="62" w:name="_ENREF_52"/>
      <w:r>
        <w:rPr>
          <w:rFonts w:ascii="Garamond" w:hAnsi="Garamond"/>
          <w:noProof/>
          <w:szCs w:val="24"/>
          <w:lang w:val="en-GB" w:eastAsia="en-GB" w:bidi="ar-SA"/>
        </w:rPr>
        <w:t>Mossman, H.L., Davy, A.J., Grant, A., 2012. Does managed coastal realignment create saltmarshes with ‘equivalent biological characteristics’ to natural reference sites? J. Appl. Ecol. 49, 1446-1456.</w:t>
      </w:r>
      <w:bookmarkEnd w:id="62"/>
    </w:p>
    <w:p w:rsidR="0018426A" w:rsidRDefault="0018426A" w:rsidP="0018426A">
      <w:pPr>
        <w:spacing w:after="0" w:line="240" w:lineRule="auto"/>
        <w:rPr>
          <w:rFonts w:ascii="Garamond" w:hAnsi="Garamond"/>
          <w:noProof/>
          <w:szCs w:val="24"/>
          <w:lang w:val="en-GB" w:eastAsia="en-GB" w:bidi="ar-SA"/>
        </w:rPr>
      </w:pPr>
      <w:bookmarkStart w:id="63" w:name="_ENREF_53"/>
      <w:r>
        <w:rPr>
          <w:rFonts w:ascii="Garamond" w:hAnsi="Garamond"/>
          <w:noProof/>
          <w:szCs w:val="24"/>
          <w:lang w:val="en-GB" w:eastAsia="en-GB" w:bidi="ar-SA"/>
        </w:rPr>
        <w:t>Natural Capital Committee, 2015. The State of Natural Capital: Protecting and Improving Natural Capital for Prosperity and Wellbeing. Third report to the Economic Affairs Committee. Natural Capital Committee.</w:t>
      </w:r>
      <w:bookmarkEnd w:id="63"/>
    </w:p>
    <w:p w:rsidR="0018426A" w:rsidRDefault="0018426A" w:rsidP="0018426A">
      <w:pPr>
        <w:spacing w:after="0" w:line="240" w:lineRule="auto"/>
        <w:rPr>
          <w:rFonts w:ascii="Garamond" w:hAnsi="Garamond"/>
          <w:noProof/>
          <w:szCs w:val="24"/>
          <w:lang w:val="en-GB" w:eastAsia="en-GB" w:bidi="ar-SA"/>
        </w:rPr>
      </w:pPr>
      <w:bookmarkStart w:id="64" w:name="_ENREF_54"/>
      <w:r>
        <w:rPr>
          <w:rFonts w:ascii="Garamond" w:hAnsi="Garamond"/>
          <w:noProof/>
          <w:szCs w:val="24"/>
          <w:lang w:val="en-GB" w:eastAsia="en-GB" w:bidi="ar-SA"/>
        </w:rPr>
        <w:t>North West &amp; North Wales Coastal Group, 2009. North West England and North Wales Shoreline Management Plan SMP2.</w:t>
      </w:r>
      <w:bookmarkEnd w:id="64"/>
    </w:p>
    <w:p w:rsidR="0018426A" w:rsidRDefault="0018426A" w:rsidP="0018426A">
      <w:pPr>
        <w:spacing w:after="0" w:line="240" w:lineRule="auto"/>
        <w:rPr>
          <w:rFonts w:ascii="Garamond" w:hAnsi="Garamond"/>
          <w:noProof/>
          <w:szCs w:val="24"/>
          <w:lang w:val="en-GB" w:eastAsia="en-GB" w:bidi="ar-SA"/>
        </w:rPr>
      </w:pPr>
      <w:bookmarkStart w:id="65" w:name="_ENREF_55"/>
      <w:r>
        <w:rPr>
          <w:rFonts w:ascii="Garamond" w:hAnsi="Garamond"/>
          <w:noProof/>
          <w:szCs w:val="24"/>
          <w:lang w:val="en-GB" w:eastAsia="en-GB" w:bidi="ar-SA"/>
        </w:rPr>
        <w:t>O'Brien, D., Capper, J.L., Garnsworthy, P.C., Grainger, C., Shalloo, L., 2014. A case study of the carbon footprint of milk from high-performing confinement and grass-based dairy farms. Journal of Dairy Science 97, 1835-1851.</w:t>
      </w:r>
      <w:bookmarkEnd w:id="65"/>
    </w:p>
    <w:p w:rsidR="0018426A" w:rsidRDefault="0018426A" w:rsidP="0018426A">
      <w:pPr>
        <w:spacing w:after="0" w:line="240" w:lineRule="auto"/>
        <w:rPr>
          <w:rFonts w:ascii="Garamond" w:hAnsi="Garamond"/>
          <w:noProof/>
          <w:szCs w:val="24"/>
          <w:lang w:val="en-GB" w:eastAsia="en-GB" w:bidi="ar-SA"/>
        </w:rPr>
      </w:pPr>
      <w:bookmarkStart w:id="66" w:name="_ENREF_56"/>
      <w:r>
        <w:rPr>
          <w:rFonts w:ascii="Garamond" w:hAnsi="Garamond"/>
          <w:noProof/>
          <w:szCs w:val="24"/>
          <w:lang w:val="en-GB" w:eastAsia="en-GB" w:bidi="ar-SA"/>
        </w:rPr>
        <w:t>Peh, K.S.-H., Balmford, A., Bradbury, R.B., Brown, C., Butchart, S.H.M., Hughes, F.M.R., Stattersfield, A., Thomas, D.H.L., Walpole, M., Bayliss, J., Gowing, D., Jones, J.P.G., Lewis, S.L., Mulligan, M., Pandeya, B., Stratford, C., Thompson, J.R., Turner, K., Vira, B., Willcock, S., Birch, J.C., 2013. TESSA: A toolkit for rapid assessment of ecosystem services at sites of biodiversity conservation importance. Ecosystem Services 5, 51-57.</w:t>
      </w:r>
      <w:bookmarkEnd w:id="66"/>
    </w:p>
    <w:p w:rsidR="0018426A" w:rsidRDefault="0018426A" w:rsidP="0018426A">
      <w:pPr>
        <w:spacing w:after="0" w:line="240" w:lineRule="auto"/>
        <w:rPr>
          <w:rFonts w:ascii="Garamond" w:hAnsi="Garamond"/>
          <w:noProof/>
          <w:szCs w:val="24"/>
          <w:lang w:val="en-GB" w:eastAsia="en-GB" w:bidi="ar-SA"/>
        </w:rPr>
      </w:pPr>
      <w:bookmarkStart w:id="67" w:name="_ENREF_57"/>
      <w:r>
        <w:rPr>
          <w:rFonts w:ascii="Garamond" w:hAnsi="Garamond"/>
          <w:noProof/>
          <w:szCs w:val="24"/>
          <w:lang w:val="en-GB" w:eastAsia="en-GB" w:bidi="ar-SA"/>
        </w:rPr>
        <w:t>Peh, K.S.H., Balmford, A., Field, R.H., Lamb, A., Birch, J.C., Bradbury, R.B., Brown, C., Butchart, S.H.M., Lester, M., Morrison, R., Sedgwick, I., Soans, C., Stattersfield, A.J., Stroh, P.A., Swetnam, R.D., Thomas, D.H.L., Walpole, M., Warrington, S., Hughes, F.M.R., 2014. Benefits and costs of ecological restoration: Rapid assessment of changing ecosystem service values at a UK wetland. Ecology and Evolution 4, 3875-3886.</w:t>
      </w:r>
      <w:bookmarkEnd w:id="67"/>
    </w:p>
    <w:p w:rsidR="0018426A" w:rsidRDefault="0018426A" w:rsidP="0018426A">
      <w:pPr>
        <w:spacing w:after="0" w:line="240" w:lineRule="auto"/>
        <w:rPr>
          <w:rFonts w:ascii="Garamond" w:hAnsi="Garamond"/>
          <w:noProof/>
          <w:szCs w:val="24"/>
          <w:lang w:val="en-GB" w:eastAsia="en-GB" w:bidi="ar-SA"/>
        </w:rPr>
      </w:pPr>
      <w:bookmarkStart w:id="68" w:name="_ENREF_58"/>
      <w:r>
        <w:rPr>
          <w:rFonts w:ascii="Garamond" w:hAnsi="Garamond"/>
          <w:noProof/>
          <w:szCs w:val="24"/>
          <w:lang w:val="en-GB" w:eastAsia="en-GB" w:bidi="ar-SA"/>
        </w:rPr>
        <w:t>Royal Haskoning, 2006. Coastal squeeze, saltmarsh loss and Special Protection Areas. English Nature Research Reports No 710, Peterborough.</w:t>
      </w:r>
      <w:bookmarkEnd w:id="68"/>
    </w:p>
    <w:p w:rsidR="0018426A" w:rsidRDefault="0018426A" w:rsidP="0018426A">
      <w:pPr>
        <w:spacing w:after="0" w:line="240" w:lineRule="auto"/>
        <w:rPr>
          <w:rFonts w:ascii="Garamond" w:hAnsi="Garamond"/>
          <w:noProof/>
          <w:szCs w:val="24"/>
          <w:lang w:val="en-GB" w:eastAsia="en-GB" w:bidi="ar-SA"/>
        </w:rPr>
      </w:pPr>
      <w:bookmarkStart w:id="69" w:name="_ENREF_59"/>
      <w:r>
        <w:rPr>
          <w:rFonts w:ascii="Garamond" w:hAnsi="Garamond"/>
          <w:noProof/>
          <w:szCs w:val="24"/>
          <w:lang w:val="en-GB" w:eastAsia="en-GB" w:bidi="ar-SA"/>
        </w:rPr>
        <w:t>RSPB, 2012. Inner Forth Futurescape, Feasibility Study. Final Report.</w:t>
      </w:r>
      <w:bookmarkEnd w:id="69"/>
    </w:p>
    <w:p w:rsidR="0018426A" w:rsidRDefault="0018426A" w:rsidP="0018426A">
      <w:pPr>
        <w:spacing w:after="0" w:line="240" w:lineRule="auto"/>
        <w:rPr>
          <w:rFonts w:ascii="Garamond" w:hAnsi="Garamond"/>
          <w:noProof/>
          <w:szCs w:val="24"/>
          <w:lang w:val="en-GB" w:eastAsia="en-GB" w:bidi="ar-SA"/>
        </w:rPr>
      </w:pPr>
      <w:bookmarkStart w:id="70" w:name="_ENREF_60"/>
      <w:r>
        <w:rPr>
          <w:rFonts w:ascii="Garamond" w:hAnsi="Garamond"/>
          <w:noProof/>
          <w:szCs w:val="24"/>
          <w:lang w:val="en-GB" w:eastAsia="en-GB" w:bidi="ar-SA"/>
        </w:rPr>
        <w:t>Rural Business Research, 2016. Farm Business Survey 2013/14.</w:t>
      </w:r>
      <w:bookmarkEnd w:id="70"/>
    </w:p>
    <w:p w:rsidR="0018426A" w:rsidRDefault="0018426A" w:rsidP="0018426A">
      <w:pPr>
        <w:spacing w:after="0" w:line="240" w:lineRule="auto"/>
        <w:rPr>
          <w:rFonts w:ascii="Garamond" w:hAnsi="Garamond"/>
          <w:noProof/>
          <w:szCs w:val="24"/>
          <w:lang w:val="en-GB" w:eastAsia="en-GB" w:bidi="ar-SA"/>
        </w:rPr>
      </w:pPr>
      <w:bookmarkStart w:id="71" w:name="_ENREF_61"/>
      <w:r>
        <w:rPr>
          <w:rFonts w:ascii="Garamond" w:hAnsi="Garamond"/>
          <w:noProof/>
          <w:szCs w:val="24"/>
          <w:lang w:val="en-GB" w:eastAsia="en-GB" w:bidi="ar-SA"/>
        </w:rPr>
        <w:t>Scottish Government Directorate for Environment and Forestry, 2014. Economic Report on Scottish Agriculture 2014 Edition.</w:t>
      </w:r>
      <w:bookmarkEnd w:id="71"/>
    </w:p>
    <w:p w:rsidR="0018426A" w:rsidRDefault="0018426A" w:rsidP="0018426A">
      <w:pPr>
        <w:spacing w:after="0" w:line="240" w:lineRule="auto"/>
        <w:rPr>
          <w:rFonts w:ascii="Garamond" w:hAnsi="Garamond"/>
          <w:noProof/>
          <w:szCs w:val="24"/>
          <w:lang w:val="en-GB" w:eastAsia="en-GB" w:bidi="ar-SA"/>
        </w:rPr>
      </w:pPr>
      <w:bookmarkStart w:id="72" w:name="_ENREF_62"/>
      <w:r>
        <w:rPr>
          <w:rFonts w:ascii="Garamond" w:hAnsi="Garamond"/>
          <w:noProof/>
          <w:szCs w:val="24"/>
          <w:lang w:val="en-GB" w:eastAsia="en-GB" w:bidi="ar-SA"/>
        </w:rPr>
        <w:t>Shepherd, D., Burgess, D., Jickells, T., Andrews, J., Cave, R., Turner, R.K., Aldridge, J., Parker, E.R., Young, E., 2007. Modelling the effects and economics of managed realignment on the cycling and storage of nutrients, carbon and sediments in the Blackwater estuary UK. Estuarine, Coastal and Shelf Science 73, 355-367.</w:t>
      </w:r>
      <w:bookmarkEnd w:id="72"/>
    </w:p>
    <w:p w:rsidR="0018426A" w:rsidRDefault="0018426A" w:rsidP="0018426A">
      <w:pPr>
        <w:spacing w:after="0" w:line="240" w:lineRule="auto"/>
        <w:rPr>
          <w:rFonts w:ascii="Garamond" w:hAnsi="Garamond"/>
          <w:noProof/>
          <w:szCs w:val="24"/>
          <w:lang w:val="en-GB" w:eastAsia="en-GB" w:bidi="ar-SA"/>
        </w:rPr>
      </w:pPr>
      <w:bookmarkStart w:id="73" w:name="_ENREF_63"/>
      <w:r>
        <w:rPr>
          <w:rFonts w:ascii="Garamond" w:hAnsi="Garamond"/>
          <w:noProof/>
          <w:szCs w:val="24"/>
          <w:lang w:val="en-GB" w:eastAsia="en-GB" w:bidi="ar-SA"/>
        </w:rPr>
        <w:t>Simpson, C., Harvey, R., 2005. Hesketh Out Marsh West Realignment Scheme: Scoping Report. Environment Agency.</w:t>
      </w:r>
      <w:bookmarkEnd w:id="73"/>
    </w:p>
    <w:p w:rsidR="0018426A" w:rsidRDefault="0018426A" w:rsidP="0018426A">
      <w:pPr>
        <w:spacing w:after="0" w:line="240" w:lineRule="auto"/>
        <w:rPr>
          <w:rFonts w:ascii="Garamond" w:hAnsi="Garamond"/>
          <w:noProof/>
          <w:szCs w:val="24"/>
          <w:lang w:val="en-GB" w:eastAsia="en-GB" w:bidi="ar-SA"/>
        </w:rPr>
      </w:pPr>
      <w:bookmarkStart w:id="74" w:name="_ENREF_64"/>
      <w:r>
        <w:rPr>
          <w:rFonts w:ascii="Garamond" w:hAnsi="Garamond"/>
          <w:noProof/>
          <w:szCs w:val="24"/>
          <w:lang w:val="en-GB" w:eastAsia="en-GB" w:bidi="ar-SA"/>
        </w:rPr>
        <w:t>Spencer, T., Friess, D.A., Moller, I., Brown, S.L., Garbutt, R.A., French, J.R., 2012. Surface elevation change in natural and re-created intertidal habitats, eastern England, UK, with particular reference to Freiston Shore. Wetlands Ecology and Management 20, 9-33.</w:t>
      </w:r>
      <w:bookmarkEnd w:id="74"/>
    </w:p>
    <w:p w:rsidR="0018426A" w:rsidRDefault="0018426A" w:rsidP="0018426A">
      <w:pPr>
        <w:spacing w:after="0" w:line="240" w:lineRule="auto"/>
        <w:rPr>
          <w:rFonts w:ascii="Garamond" w:hAnsi="Garamond"/>
          <w:noProof/>
          <w:szCs w:val="24"/>
          <w:lang w:val="en-GB" w:eastAsia="en-GB" w:bidi="ar-SA"/>
        </w:rPr>
      </w:pPr>
      <w:bookmarkStart w:id="75" w:name="_ENREF_65"/>
      <w:r>
        <w:rPr>
          <w:rFonts w:ascii="Garamond" w:hAnsi="Garamond"/>
          <w:noProof/>
          <w:szCs w:val="24"/>
          <w:lang w:val="en-GB" w:eastAsia="en-GB" w:bidi="ar-SA"/>
        </w:rPr>
        <w:t>Temmerman, S., Meire, P., Bouma, T.J., Herman, P.M.J., Ysebaert, T., de Vriend, H.J., 2013. Ecosystem-based coastal defence in the face of global change. Nature 504, 79-83.</w:t>
      </w:r>
      <w:bookmarkEnd w:id="75"/>
    </w:p>
    <w:p w:rsidR="0018426A" w:rsidRDefault="0018426A" w:rsidP="0018426A">
      <w:pPr>
        <w:spacing w:after="0" w:line="240" w:lineRule="auto"/>
        <w:rPr>
          <w:rFonts w:ascii="Garamond" w:hAnsi="Garamond"/>
          <w:noProof/>
          <w:szCs w:val="24"/>
          <w:lang w:val="en-GB" w:eastAsia="en-GB" w:bidi="ar-SA"/>
        </w:rPr>
      </w:pPr>
      <w:bookmarkStart w:id="76" w:name="_ENREF_66"/>
      <w:r>
        <w:rPr>
          <w:rFonts w:ascii="Garamond" w:hAnsi="Garamond"/>
          <w:noProof/>
          <w:szCs w:val="24"/>
          <w:lang w:val="en-GB" w:eastAsia="en-GB" w:bidi="ar-SA"/>
        </w:rPr>
        <w:lastRenderedPageBreak/>
        <w:t>Turner, R.K., Burgess, D., Hadley, D., Coombes, E., Jackson, N., 2007. A cost–benefit appraisal of coastal managed realignment policy. Global Environmental Change 17, 397-407.</w:t>
      </w:r>
      <w:bookmarkEnd w:id="76"/>
    </w:p>
    <w:p w:rsidR="0018426A" w:rsidRDefault="0018426A" w:rsidP="0018426A">
      <w:pPr>
        <w:spacing w:after="0" w:line="240" w:lineRule="auto"/>
        <w:rPr>
          <w:rFonts w:ascii="Garamond" w:hAnsi="Garamond"/>
          <w:noProof/>
          <w:szCs w:val="24"/>
          <w:lang w:val="en-GB" w:eastAsia="en-GB" w:bidi="ar-SA"/>
        </w:rPr>
      </w:pPr>
      <w:bookmarkStart w:id="77" w:name="_ENREF_67"/>
      <w:r>
        <w:rPr>
          <w:rFonts w:ascii="Garamond" w:hAnsi="Garamond"/>
          <w:noProof/>
          <w:szCs w:val="24"/>
          <w:lang w:val="en-GB" w:eastAsia="en-GB" w:bidi="ar-SA"/>
        </w:rPr>
        <w:t>UK National Ecosystem Assessment, 2011. The UK National Ecosystem Assessment Technical Report. UNEP-WCMC, Cambridge.</w:t>
      </w:r>
      <w:bookmarkEnd w:id="77"/>
    </w:p>
    <w:p w:rsidR="0018426A" w:rsidRDefault="0018426A" w:rsidP="0018426A">
      <w:pPr>
        <w:spacing w:after="0" w:line="240" w:lineRule="auto"/>
        <w:rPr>
          <w:rFonts w:ascii="Garamond" w:hAnsi="Garamond"/>
          <w:noProof/>
          <w:szCs w:val="24"/>
          <w:lang w:val="en-GB" w:eastAsia="en-GB" w:bidi="ar-SA"/>
        </w:rPr>
      </w:pPr>
      <w:bookmarkStart w:id="78" w:name="_ENREF_68"/>
      <w:r>
        <w:rPr>
          <w:rFonts w:ascii="Garamond" w:hAnsi="Garamond"/>
          <w:noProof/>
          <w:szCs w:val="24"/>
          <w:lang w:val="en-GB" w:eastAsia="en-GB" w:bidi="ar-SA"/>
        </w:rPr>
        <w:t>USDA, 1994. Inventory Of U.S. Greenhouse Gas Emissions And Sinks: 1990-1993, EPA-230-R-94-014. U.S. Environmental Protection Agency, Office of Policy, Planning and Evaluation, Washington, DC.</w:t>
      </w:r>
      <w:bookmarkEnd w:id="78"/>
    </w:p>
    <w:p w:rsidR="0018426A" w:rsidRDefault="0018426A" w:rsidP="0018426A">
      <w:pPr>
        <w:spacing w:after="0" w:line="240" w:lineRule="auto"/>
        <w:rPr>
          <w:rFonts w:ascii="Garamond" w:hAnsi="Garamond"/>
          <w:noProof/>
          <w:szCs w:val="24"/>
          <w:lang w:val="en-GB" w:eastAsia="en-GB" w:bidi="ar-SA"/>
        </w:rPr>
      </w:pPr>
      <w:bookmarkStart w:id="79" w:name="_ENREF_69"/>
      <w:r>
        <w:rPr>
          <w:rFonts w:ascii="Garamond" w:hAnsi="Garamond"/>
          <w:noProof/>
          <w:szCs w:val="24"/>
          <w:lang w:val="en-GB" w:eastAsia="en-GB" w:bidi="ar-SA"/>
        </w:rPr>
        <w:t>Weston, N.B., Neubauer, S.C., Velinsky, D.J., Vile, M.A., 2014. Net ecosystem carbon exchange and the greenhouse gas balance of tidal marshes along an estuarine salinity gradient. Biogeochemistry 120, 163-189.</w:t>
      </w:r>
      <w:bookmarkEnd w:id="79"/>
    </w:p>
    <w:p w:rsidR="0018426A" w:rsidRDefault="0018426A" w:rsidP="0018426A">
      <w:pPr>
        <w:spacing w:line="240" w:lineRule="auto"/>
        <w:rPr>
          <w:rFonts w:ascii="Garamond" w:hAnsi="Garamond"/>
          <w:noProof/>
          <w:szCs w:val="24"/>
          <w:lang w:val="en-GB" w:eastAsia="en-GB" w:bidi="ar-SA"/>
        </w:rPr>
      </w:pPr>
      <w:bookmarkStart w:id="80" w:name="_ENREF_70"/>
      <w:r>
        <w:rPr>
          <w:rFonts w:ascii="Garamond" w:hAnsi="Garamond"/>
          <w:noProof/>
          <w:szCs w:val="24"/>
          <w:lang w:val="en-GB" w:eastAsia="en-GB" w:bidi="ar-SA"/>
        </w:rPr>
        <w:t>Wolters, M., Bakker, J.P., Bertness, M.D., Jefferies, R.L., Möller, I., 2005. Saltmarsh erosion and restoration in south-east England: squeezing the evidence requires realignment. J. Appl. Ecol. 42, 844-851.</w:t>
      </w:r>
      <w:bookmarkEnd w:id="80"/>
    </w:p>
    <w:p w:rsidR="0018426A" w:rsidRDefault="0018426A" w:rsidP="0018426A">
      <w:pPr>
        <w:spacing w:line="240" w:lineRule="auto"/>
        <w:rPr>
          <w:rFonts w:ascii="Garamond" w:hAnsi="Garamond"/>
          <w:noProof/>
          <w:szCs w:val="24"/>
          <w:lang w:val="en-GB" w:eastAsia="en-GB" w:bidi="ar-SA"/>
        </w:rPr>
      </w:pPr>
    </w:p>
    <w:p w:rsidR="00226174" w:rsidRPr="003C5D4B" w:rsidRDefault="00C17F16" w:rsidP="00315DDC">
      <w:pPr>
        <w:spacing w:line="480" w:lineRule="auto"/>
        <w:rPr>
          <w:rFonts w:ascii="Garamond" w:hAnsi="Garamond"/>
          <w:noProof/>
          <w:szCs w:val="24"/>
          <w:lang w:val="en-GB" w:eastAsia="en-GB" w:bidi="ar-SA"/>
        </w:rPr>
      </w:pPr>
      <w:r w:rsidRPr="003C5D4B">
        <w:rPr>
          <w:rFonts w:ascii="Garamond" w:hAnsi="Garamond"/>
          <w:noProof/>
          <w:szCs w:val="24"/>
          <w:lang w:val="en-GB" w:eastAsia="en-GB" w:bidi="ar-SA"/>
        </w:rPr>
        <w:fldChar w:fldCharType="end"/>
      </w:r>
    </w:p>
    <w:sectPr w:rsidR="00226174" w:rsidRPr="003C5D4B" w:rsidSect="00656025">
      <w:pgSz w:w="12240" w:h="15840"/>
      <w:pgMar w:top="993" w:right="1440" w:bottom="993" w:left="1440" w:header="708" w:footer="708" w:gutter="0"/>
      <w:lnNumType w:countBy="1" w:restart="continuous"/>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5258C" w:rsidRDefault="0005258C" w:rsidP="008101E1">
      <w:pPr>
        <w:spacing w:after="0" w:line="240" w:lineRule="auto"/>
      </w:pPr>
      <w:r>
        <w:separator/>
      </w:r>
    </w:p>
  </w:endnote>
  <w:endnote w:type="continuationSeparator" w:id="0">
    <w:p w:rsidR="0005258C" w:rsidRDefault="0005258C" w:rsidP="008101E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Garamond">
    <w:panose1 w:val="02020404030301010803"/>
    <w:charset w:val="00"/>
    <w:family w:val="roman"/>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Futura Light">
    <w:altName w:val="Futura Light"/>
    <w:panose1 w:val="00000000000000000000"/>
    <w:charset w:val="00"/>
    <w:family w:val="swiss"/>
    <w:notTrueType/>
    <w:pitch w:val="default"/>
    <w:sig w:usb0="00000003" w:usb1="00000000" w:usb2="00000000" w:usb3="00000000" w:csb0="00000001" w:csb1="00000000"/>
  </w:font>
  <w:font w:name="Tms Rmn">
    <w:panose1 w:val="02020603040505020304"/>
    <w:charset w:val="00"/>
    <w:family w:val="roman"/>
    <w:notTrueType/>
    <w:pitch w:val="variable"/>
    <w:sig w:usb0="00000003" w:usb1="00000000" w:usb2="00000000" w:usb3="00000000" w:csb0="00000001" w:csb1="00000000"/>
  </w:font>
  <w:font w:name="Verdana">
    <w:panose1 w:val="020B0604030504040204"/>
    <w:charset w:val="00"/>
    <w:family w:val="swiss"/>
    <w:pitch w:val="variable"/>
    <w:sig w:usb0="A10006FF" w:usb1="4000205B" w:usb2="00000010" w:usb3="00000000" w:csb0="0000019F" w:csb1="00000000"/>
  </w:font>
  <w:font w:name="AdvOT863180fb">
    <w:panose1 w:val="00000000000000000000"/>
    <w:charset w:val="00"/>
    <w:family w:val="roman"/>
    <w:notTrueType/>
    <w:pitch w:val="default"/>
    <w:sig w:usb0="00000003" w:usb1="00000000" w:usb2="00000000" w:usb3="00000000" w:csb0="00000001" w:csb1="00000000"/>
  </w:font>
  <w:font w:name="AdvMINION-R">
    <w:panose1 w:val="00000000000000000000"/>
    <w:charset w:val="00"/>
    <w:family w:val="roman"/>
    <w:notTrueType/>
    <w:pitch w:val="default"/>
    <w:sig w:usb0="00000003" w:usb1="00000000" w:usb2="00000000" w:usb3="00000000" w:csb0="00000001" w:csb1="00000000"/>
  </w:font>
  <w:font w:name="AdvOT1ef757c0">
    <w:panose1 w:val="00000000000000000000"/>
    <w:charset w:val="00"/>
    <w:family w:val="auto"/>
    <w:notTrueType/>
    <w:pitch w:val="default"/>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3916584"/>
      <w:docPartObj>
        <w:docPartGallery w:val="Page Numbers (Bottom of Page)"/>
        <w:docPartUnique/>
      </w:docPartObj>
    </w:sdtPr>
    <w:sdtEndPr/>
    <w:sdtContent>
      <w:p w:rsidR="00236B50" w:rsidRDefault="00236B50">
        <w:pPr>
          <w:pStyle w:val="Footer"/>
          <w:jc w:val="right"/>
        </w:pPr>
        <w:r>
          <w:fldChar w:fldCharType="begin"/>
        </w:r>
        <w:r>
          <w:instrText xml:space="preserve"> PAGE   \* MERGEFORMAT </w:instrText>
        </w:r>
        <w:r>
          <w:fldChar w:fldCharType="separate"/>
        </w:r>
        <w:r w:rsidR="000A258D">
          <w:rPr>
            <w:noProof/>
          </w:rPr>
          <w:t>3</w:t>
        </w:r>
        <w:r>
          <w:rPr>
            <w:noProof/>
          </w:rPr>
          <w:fldChar w:fldCharType="end"/>
        </w:r>
      </w:p>
    </w:sdtContent>
  </w:sdt>
  <w:p w:rsidR="00236B50" w:rsidRDefault="00236B50">
    <w:pPr>
      <w:pStyle w:val="Foote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5258C" w:rsidRDefault="0005258C" w:rsidP="008101E1">
      <w:pPr>
        <w:spacing w:after="0" w:line="240" w:lineRule="auto"/>
      </w:pPr>
      <w:r>
        <w:separator/>
      </w:r>
    </w:p>
  </w:footnote>
  <w:footnote w:type="continuationSeparator" w:id="0">
    <w:p w:rsidR="0005258C" w:rsidRDefault="0005258C" w:rsidP="008101E1">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C390E32"/>
    <w:multiLevelType w:val="hybridMultilevel"/>
    <w:tmpl w:val="F266D41A"/>
    <w:lvl w:ilvl="0" w:tplc="5306872A">
      <w:start w:val="1"/>
      <w:numFmt w:val="decimal"/>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 w15:restartNumberingAfterBreak="0">
    <w:nsid w:val="0F2120F5"/>
    <w:multiLevelType w:val="hybridMultilevel"/>
    <w:tmpl w:val="C8641A66"/>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118D1363"/>
    <w:multiLevelType w:val="hybridMultilevel"/>
    <w:tmpl w:val="F566DDE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817602F"/>
    <w:multiLevelType w:val="hybridMultilevel"/>
    <w:tmpl w:val="7C5AFD12"/>
    <w:lvl w:ilvl="0" w:tplc="BD6EAFE6">
      <w:start w:val="1"/>
      <w:numFmt w:val="decimal"/>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4" w15:restartNumberingAfterBreak="0">
    <w:nsid w:val="1FA71418"/>
    <w:multiLevelType w:val="hybridMultilevel"/>
    <w:tmpl w:val="189A1BE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218067D3"/>
    <w:multiLevelType w:val="hybridMultilevel"/>
    <w:tmpl w:val="59741BAE"/>
    <w:lvl w:ilvl="0" w:tplc="29BC9FFA">
      <w:start w:val="1"/>
      <w:numFmt w:val="decimal"/>
      <w:lvlText w:val="%1."/>
      <w:lvlJc w:val="left"/>
      <w:pPr>
        <w:ind w:left="644" w:hanging="360"/>
      </w:pPr>
      <w:rPr>
        <w:rFonts w:ascii="Calibri" w:eastAsia="Times New Roman" w:hAnsi="Calibri" w:cs="Times New Roman"/>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27C30C64"/>
    <w:multiLevelType w:val="hybridMultilevel"/>
    <w:tmpl w:val="1E4E1ECA"/>
    <w:lvl w:ilvl="0" w:tplc="08090001">
      <w:start w:val="1"/>
      <w:numFmt w:val="bullet"/>
      <w:lvlText w:val=""/>
      <w:lvlJc w:val="left"/>
      <w:pPr>
        <w:ind w:left="644" w:hanging="360"/>
      </w:pPr>
      <w:rPr>
        <w:rFonts w:ascii="Symbol" w:hAnsi="Symbol" w:hint="default"/>
      </w:rPr>
    </w:lvl>
    <w:lvl w:ilvl="1" w:tplc="08090003">
      <w:start w:val="1"/>
      <w:numFmt w:val="bullet"/>
      <w:lvlText w:val="o"/>
      <w:lvlJc w:val="left"/>
      <w:pPr>
        <w:ind w:left="1364" w:hanging="360"/>
      </w:pPr>
      <w:rPr>
        <w:rFonts w:ascii="Courier New" w:hAnsi="Courier New" w:cs="Courier New" w:hint="default"/>
      </w:rPr>
    </w:lvl>
    <w:lvl w:ilvl="2" w:tplc="08090005" w:tentative="1">
      <w:start w:val="1"/>
      <w:numFmt w:val="bullet"/>
      <w:lvlText w:val=""/>
      <w:lvlJc w:val="left"/>
      <w:pPr>
        <w:ind w:left="2084" w:hanging="360"/>
      </w:pPr>
      <w:rPr>
        <w:rFonts w:ascii="Wingdings" w:hAnsi="Wingdings" w:hint="default"/>
      </w:rPr>
    </w:lvl>
    <w:lvl w:ilvl="3" w:tplc="08090001" w:tentative="1">
      <w:start w:val="1"/>
      <w:numFmt w:val="bullet"/>
      <w:lvlText w:val=""/>
      <w:lvlJc w:val="left"/>
      <w:pPr>
        <w:ind w:left="2804" w:hanging="360"/>
      </w:pPr>
      <w:rPr>
        <w:rFonts w:ascii="Symbol" w:hAnsi="Symbol" w:hint="default"/>
      </w:rPr>
    </w:lvl>
    <w:lvl w:ilvl="4" w:tplc="08090003" w:tentative="1">
      <w:start w:val="1"/>
      <w:numFmt w:val="bullet"/>
      <w:lvlText w:val="o"/>
      <w:lvlJc w:val="left"/>
      <w:pPr>
        <w:ind w:left="3524" w:hanging="360"/>
      </w:pPr>
      <w:rPr>
        <w:rFonts w:ascii="Courier New" w:hAnsi="Courier New" w:cs="Courier New" w:hint="default"/>
      </w:rPr>
    </w:lvl>
    <w:lvl w:ilvl="5" w:tplc="08090005" w:tentative="1">
      <w:start w:val="1"/>
      <w:numFmt w:val="bullet"/>
      <w:lvlText w:val=""/>
      <w:lvlJc w:val="left"/>
      <w:pPr>
        <w:ind w:left="4244" w:hanging="360"/>
      </w:pPr>
      <w:rPr>
        <w:rFonts w:ascii="Wingdings" w:hAnsi="Wingdings" w:hint="default"/>
      </w:rPr>
    </w:lvl>
    <w:lvl w:ilvl="6" w:tplc="08090001" w:tentative="1">
      <w:start w:val="1"/>
      <w:numFmt w:val="bullet"/>
      <w:lvlText w:val=""/>
      <w:lvlJc w:val="left"/>
      <w:pPr>
        <w:ind w:left="4964" w:hanging="360"/>
      </w:pPr>
      <w:rPr>
        <w:rFonts w:ascii="Symbol" w:hAnsi="Symbol" w:hint="default"/>
      </w:rPr>
    </w:lvl>
    <w:lvl w:ilvl="7" w:tplc="08090003" w:tentative="1">
      <w:start w:val="1"/>
      <w:numFmt w:val="bullet"/>
      <w:lvlText w:val="o"/>
      <w:lvlJc w:val="left"/>
      <w:pPr>
        <w:ind w:left="5684" w:hanging="360"/>
      </w:pPr>
      <w:rPr>
        <w:rFonts w:ascii="Courier New" w:hAnsi="Courier New" w:cs="Courier New" w:hint="default"/>
      </w:rPr>
    </w:lvl>
    <w:lvl w:ilvl="8" w:tplc="08090005" w:tentative="1">
      <w:start w:val="1"/>
      <w:numFmt w:val="bullet"/>
      <w:lvlText w:val=""/>
      <w:lvlJc w:val="left"/>
      <w:pPr>
        <w:ind w:left="6404" w:hanging="360"/>
      </w:pPr>
      <w:rPr>
        <w:rFonts w:ascii="Wingdings" w:hAnsi="Wingdings" w:hint="default"/>
      </w:rPr>
    </w:lvl>
  </w:abstractNum>
  <w:abstractNum w:abstractNumId="7" w15:restartNumberingAfterBreak="0">
    <w:nsid w:val="2B965C2F"/>
    <w:multiLevelType w:val="multilevel"/>
    <w:tmpl w:val="71C6262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2BC55D8C"/>
    <w:multiLevelType w:val="hybridMultilevel"/>
    <w:tmpl w:val="D7C4368E"/>
    <w:lvl w:ilvl="0" w:tplc="08090001">
      <w:start w:val="5"/>
      <w:numFmt w:val="bullet"/>
      <w:lvlText w:val=""/>
      <w:lvlJc w:val="left"/>
      <w:pPr>
        <w:ind w:left="720" w:hanging="360"/>
      </w:pPr>
      <w:rPr>
        <w:rFonts w:ascii="Symbol" w:eastAsia="Times New Roman" w:hAnsi="Symbol"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2E79249B"/>
    <w:multiLevelType w:val="hybridMultilevel"/>
    <w:tmpl w:val="4E92B836"/>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302C3C5E"/>
    <w:multiLevelType w:val="hybridMultilevel"/>
    <w:tmpl w:val="BF8603B2"/>
    <w:lvl w:ilvl="0" w:tplc="4322F4E6">
      <w:numFmt w:val="bullet"/>
      <w:lvlText w:val=""/>
      <w:lvlJc w:val="left"/>
      <w:pPr>
        <w:tabs>
          <w:tab w:val="num" w:pos="720"/>
        </w:tabs>
        <w:ind w:left="720" w:hanging="360"/>
      </w:pPr>
      <w:rPr>
        <w:rFonts w:ascii="Symbol" w:eastAsia="Times New Roman" w:hAnsi="Symbol" w:cs="Aria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3D842E54"/>
    <w:multiLevelType w:val="hybridMultilevel"/>
    <w:tmpl w:val="F112E40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46AB6062"/>
    <w:multiLevelType w:val="hybridMultilevel"/>
    <w:tmpl w:val="EB84C3EE"/>
    <w:lvl w:ilvl="0" w:tplc="242885BC">
      <w:start w:val="1"/>
      <w:numFmt w:val="decimal"/>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3" w15:restartNumberingAfterBreak="0">
    <w:nsid w:val="4F511161"/>
    <w:multiLevelType w:val="hybridMultilevel"/>
    <w:tmpl w:val="9992105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544B7AAF"/>
    <w:multiLevelType w:val="hybridMultilevel"/>
    <w:tmpl w:val="F33A8D2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5F022B64"/>
    <w:multiLevelType w:val="multilevel"/>
    <w:tmpl w:val="98FA22A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15:restartNumberingAfterBreak="0">
    <w:nsid w:val="661F04C4"/>
    <w:multiLevelType w:val="multilevel"/>
    <w:tmpl w:val="F9B2EE9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671C7351"/>
    <w:multiLevelType w:val="hybridMultilevel"/>
    <w:tmpl w:val="D3DC38F2"/>
    <w:lvl w:ilvl="0" w:tplc="BAA034A4">
      <w:start w:val="1"/>
      <w:numFmt w:val="decimal"/>
      <w:lvlText w:val="%1."/>
      <w:lvlJc w:val="left"/>
      <w:pPr>
        <w:ind w:left="390" w:hanging="360"/>
      </w:pPr>
      <w:rPr>
        <w:rFonts w:hint="default"/>
      </w:rPr>
    </w:lvl>
    <w:lvl w:ilvl="1" w:tplc="08090019" w:tentative="1">
      <w:start w:val="1"/>
      <w:numFmt w:val="lowerLetter"/>
      <w:lvlText w:val="%2."/>
      <w:lvlJc w:val="left"/>
      <w:pPr>
        <w:ind w:left="1110" w:hanging="360"/>
      </w:pPr>
    </w:lvl>
    <w:lvl w:ilvl="2" w:tplc="0809001B" w:tentative="1">
      <w:start w:val="1"/>
      <w:numFmt w:val="lowerRoman"/>
      <w:lvlText w:val="%3."/>
      <w:lvlJc w:val="right"/>
      <w:pPr>
        <w:ind w:left="1830" w:hanging="180"/>
      </w:pPr>
    </w:lvl>
    <w:lvl w:ilvl="3" w:tplc="0809000F" w:tentative="1">
      <w:start w:val="1"/>
      <w:numFmt w:val="decimal"/>
      <w:lvlText w:val="%4."/>
      <w:lvlJc w:val="left"/>
      <w:pPr>
        <w:ind w:left="2550" w:hanging="360"/>
      </w:pPr>
    </w:lvl>
    <w:lvl w:ilvl="4" w:tplc="08090019" w:tentative="1">
      <w:start w:val="1"/>
      <w:numFmt w:val="lowerLetter"/>
      <w:lvlText w:val="%5."/>
      <w:lvlJc w:val="left"/>
      <w:pPr>
        <w:ind w:left="3270" w:hanging="360"/>
      </w:pPr>
    </w:lvl>
    <w:lvl w:ilvl="5" w:tplc="0809001B" w:tentative="1">
      <w:start w:val="1"/>
      <w:numFmt w:val="lowerRoman"/>
      <w:lvlText w:val="%6."/>
      <w:lvlJc w:val="right"/>
      <w:pPr>
        <w:ind w:left="3990" w:hanging="180"/>
      </w:pPr>
    </w:lvl>
    <w:lvl w:ilvl="6" w:tplc="0809000F" w:tentative="1">
      <w:start w:val="1"/>
      <w:numFmt w:val="decimal"/>
      <w:lvlText w:val="%7."/>
      <w:lvlJc w:val="left"/>
      <w:pPr>
        <w:ind w:left="4710" w:hanging="360"/>
      </w:pPr>
    </w:lvl>
    <w:lvl w:ilvl="7" w:tplc="08090019" w:tentative="1">
      <w:start w:val="1"/>
      <w:numFmt w:val="lowerLetter"/>
      <w:lvlText w:val="%8."/>
      <w:lvlJc w:val="left"/>
      <w:pPr>
        <w:ind w:left="5430" w:hanging="360"/>
      </w:pPr>
    </w:lvl>
    <w:lvl w:ilvl="8" w:tplc="0809001B" w:tentative="1">
      <w:start w:val="1"/>
      <w:numFmt w:val="lowerRoman"/>
      <w:lvlText w:val="%9."/>
      <w:lvlJc w:val="right"/>
      <w:pPr>
        <w:ind w:left="6150" w:hanging="180"/>
      </w:pPr>
    </w:lvl>
  </w:abstractNum>
  <w:abstractNum w:abstractNumId="18" w15:restartNumberingAfterBreak="0">
    <w:nsid w:val="68177F55"/>
    <w:multiLevelType w:val="multilevel"/>
    <w:tmpl w:val="74A6761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68635B8F"/>
    <w:multiLevelType w:val="hybridMultilevel"/>
    <w:tmpl w:val="C854EC0E"/>
    <w:lvl w:ilvl="0" w:tplc="040EF89A">
      <w:start w:val="1"/>
      <w:numFmt w:val="decimal"/>
      <w:lvlText w:val="%1."/>
      <w:lvlJc w:val="left"/>
      <w:pPr>
        <w:ind w:left="390" w:hanging="360"/>
      </w:pPr>
      <w:rPr>
        <w:rFonts w:hint="default"/>
      </w:rPr>
    </w:lvl>
    <w:lvl w:ilvl="1" w:tplc="08090019" w:tentative="1">
      <w:start w:val="1"/>
      <w:numFmt w:val="lowerLetter"/>
      <w:lvlText w:val="%2."/>
      <w:lvlJc w:val="left"/>
      <w:pPr>
        <w:ind w:left="1110" w:hanging="360"/>
      </w:pPr>
    </w:lvl>
    <w:lvl w:ilvl="2" w:tplc="0809001B" w:tentative="1">
      <w:start w:val="1"/>
      <w:numFmt w:val="lowerRoman"/>
      <w:lvlText w:val="%3."/>
      <w:lvlJc w:val="right"/>
      <w:pPr>
        <w:ind w:left="1830" w:hanging="180"/>
      </w:pPr>
    </w:lvl>
    <w:lvl w:ilvl="3" w:tplc="0809000F" w:tentative="1">
      <w:start w:val="1"/>
      <w:numFmt w:val="decimal"/>
      <w:lvlText w:val="%4."/>
      <w:lvlJc w:val="left"/>
      <w:pPr>
        <w:ind w:left="2550" w:hanging="360"/>
      </w:pPr>
    </w:lvl>
    <w:lvl w:ilvl="4" w:tplc="08090019" w:tentative="1">
      <w:start w:val="1"/>
      <w:numFmt w:val="lowerLetter"/>
      <w:lvlText w:val="%5."/>
      <w:lvlJc w:val="left"/>
      <w:pPr>
        <w:ind w:left="3270" w:hanging="360"/>
      </w:pPr>
    </w:lvl>
    <w:lvl w:ilvl="5" w:tplc="0809001B" w:tentative="1">
      <w:start w:val="1"/>
      <w:numFmt w:val="lowerRoman"/>
      <w:lvlText w:val="%6."/>
      <w:lvlJc w:val="right"/>
      <w:pPr>
        <w:ind w:left="3990" w:hanging="180"/>
      </w:pPr>
    </w:lvl>
    <w:lvl w:ilvl="6" w:tplc="0809000F" w:tentative="1">
      <w:start w:val="1"/>
      <w:numFmt w:val="decimal"/>
      <w:lvlText w:val="%7."/>
      <w:lvlJc w:val="left"/>
      <w:pPr>
        <w:ind w:left="4710" w:hanging="360"/>
      </w:pPr>
    </w:lvl>
    <w:lvl w:ilvl="7" w:tplc="08090019" w:tentative="1">
      <w:start w:val="1"/>
      <w:numFmt w:val="lowerLetter"/>
      <w:lvlText w:val="%8."/>
      <w:lvlJc w:val="left"/>
      <w:pPr>
        <w:ind w:left="5430" w:hanging="360"/>
      </w:pPr>
    </w:lvl>
    <w:lvl w:ilvl="8" w:tplc="0809001B" w:tentative="1">
      <w:start w:val="1"/>
      <w:numFmt w:val="lowerRoman"/>
      <w:lvlText w:val="%9."/>
      <w:lvlJc w:val="right"/>
      <w:pPr>
        <w:ind w:left="6150" w:hanging="180"/>
      </w:pPr>
    </w:lvl>
  </w:abstractNum>
  <w:abstractNum w:abstractNumId="20" w15:restartNumberingAfterBreak="0">
    <w:nsid w:val="688914EB"/>
    <w:multiLevelType w:val="hybridMultilevel"/>
    <w:tmpl w:val="52D051F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 w15:restartNumberingAfterBreak="0">
    <w:nsid w:val="6E36515F"/>
    <w:multiLevelType w:val="hybridMultilevel"/>
    <w:tmpl w:val="DF1A960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6F304B34"/>
    <w:multiLevelType w:val="hybridMultilevel"/>
    <w:tmpl w:val="61102C8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3" w15:restartNumberingAfterBreak="0">
    <w:nsid w:val="727A0C7A"/>
    <w:multiLevelType w:val="hybridMultilevel"/>
    <w:tmpl w:val="0DBEA2B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4" w15:restartNumberingAfterBreak="0">
    <w:nsid w:val="73FD13D3"/>
    <w:multiLevelType w:val="hybridMultilevel"/>
    <w:tmpl w:val="4D92666C"/>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5" w15:restartNumberingAfterBreak="0">
    <w:nsid w:val="7B73343A"/>
    <w:multiLevelType w:val="hybridMultilevel"/>
    <w:tmpl w:val="B24ECAF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10"/>
  </w:num>
  <w:num w:numId="2">
    <w:abstractNumId w:val="25"/>
  </w:num>
  <w:num w:numId="3">
    <w:abstractNumId w:val="12"/>
  </w:num>
  <w:num w:numId="4">
    <w:abstractNumId w:val="0"/>
  </w:num>
  <w:num w:numId="5">
    <w:abstractNumId w:val="3"/>
  </w:num>
  <w:num w:numId="6">
    <w:abstractNumId w:val="6"/>
  </w:num>
  <w:num w:numId="7">
    <w:abstractNumId w:val="22"/>
  </w:num>
  <w:num w:numId="8">
    <w:abstractNumId w:val="1"/>
  </w:num>
  <w:num w:numId="9">
    <w:abstractNumId w:val="11"/>
  </w:num>
  <w:num w:numId="10">
    <w:abstractNumId w:val="5"/>
  </w:num>
  <w:num w:numId="11">
    <w:abstractNumId w:val="24"/>
  </w:num>
  <w:num w:numId="12">
    <w:abstractNumId w:val="9"/>
  </w:num>
  <w:num w:numId="13">
    <w:abstractNumId w:val="14"/>
  </w:num>
  <w:num w:numId="14">
    <w:abstractNumId w:val="4"/>
  </w:num>
  <w:num w:numId="15">
    <w:abstractNumId w:val="23"/>
  </w:num>
  <w:num w:numId="16">
    <w:abstractNumId w:val="17"/>
  </w:num>
  <w:num w:numId="17">
    <w:abstractNumId w:val="13"/>
  </w:num>
  <w:num w:numId="18">
    <w:abstractNumId w:val="19"/>
  </w:num>
  <w:num w:numId="19">
    <w:abstractNumId w:val="16"/>
  </w:num>
  <w:num w:numId="20">
    <w:abstractNumId w:val="18"/>
  </w:num>
  <w:num w:numId="21">
    <w:abstractNumId w:val="21"/>
  </w:num>
  <w:num w:numId="22">
    <w:abstractNumId w:val="2"/>
  </w:num>
  <w:num w:numId="23">
    <w:abstractNumId w:val="20"/>
  </w:num>
  <w:num w:numId="24">
    <w:abstractNumId w:val="8"/>
  </w:num>
  <w:num w:numId="25">
    <w:abstractNumId w:val="15"/>
  </w:num>
  <w:num w:numId="26">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2"/>
  </w:compat>
  <w:docVars>
    <w:docVar w:name="EN.InstantFormat" w:val="&lt;ENInstantFormat&gt;&lt;Enabled&gt;1&lt;/Enabled&gt;&lt;ScanUnformatted&gt;1&lt;/ScanUnformatted&gt;&lt;ScanChanges&gt;1&lt;/ScanChanges&gt;&lt;Suspended&gt;0&lt;/Suspended&gt;&lt;/ENInstantFormat&gt;"/>
    <w:docVar w:name="EN.Layout" w:val="&lt;ENLayout&gt;&lt;Style&gt;Estuarine Coastal Shelf Sci&lt;/Style&gt;&lt;LeftDelim&gt;{&lt;/LeftDelim&gt;&lt;RightDelim&gt;}&lt;/RightDelim&gt;&lt;FontName&gt;Garamond&lt;/FontName&gt;&lt;FontSize&gt;12&lt;/FontSize&gt;&lt;ReflistTitle&gt;&lt;/ReflistTitle&gt;&lt;StartingRefnum&gt;1&lt;/StartingRefnum&gt;&lt;FirstLineIndent&gt;0&lt;/FirstLineIndent&gt;&lt;HangingIndent&gt;720&lt;/HangingIndent&gt;&lt;LineSpacing&gt;0&lt;/LineSpacing&gt;&lt;SpaceAfter&gt;0&lt;/SpaceAfter&gt;&lt;HyperlinksEnabled&gt;1&lt;/HyperlinksEnabled&gt;&lt;HyperlinksVisible&gt;0&lt;/HyperlinksVisible&gt;&lt;/ENLayout&gt;"/>
    <w:docVar w:name="EN.Libraries" w:val="&lt;Libraries&gt;&lt;item db-id=&quot;s2dxsfzp905p90e0awexsfd3evpdswtxv0tx&quot;&gt;MAM refs-Saved&lt;record-ids&gt;&lt;item&gt;1912&lt;/item&gt;&lt;item&gt;1974&lt;/item&gt;&lt;item&gt;2005&lt;/item&gt;&lt;item&gt;2009&lt;/item&gt;&lt;item&gt;2018&lt;/item&gt;&lt;item&gt;2022&lt;/item&gt;&lt;item&gt;2051&lt;/item&gt;&lt;item&gt;2090&lt;/item&gt;&lt;item&gt;2092&lt;/item&gt;&lt;item&gt;2093&lt;/item&gt;&lt;item&gt;2095&lt;/item&gt;&lt;item&gt;2096&lt;/item&gt;&lt;item&gt;2101&lt;/item&gt;&lt;item&gt;2102&lt;/item&gt;&lt;item&gt;2112&lt;/item&gt;&lt;item&gt;2114&lt;/item&gt;&lt;item&gt;2118&lt;/item&gt;&lt;item&gt;2119&lt;/item&gt;&lt;item&gt;2138&lt;/item&gt;&lt;item&gt;2142&lt;/item&gt;&lt;item&gt;2144&lt;/item&gt;&lt;item&gt;2148&lt;/item&gt;&lt;item&gt;2151&lt;/item&gt;&lt;item&gt;2152&lt;/item&gt;&lt;item&gt;2160&lt;/item&gt;&lt;item&gt;2161&lt;/item&gt;&lt;item&gt;2242&lt;/item&gt;&lt;item&gt;2250&lt;/item&gt;&lt;item&gt;2392&lt;/item&gt;&lt;item&gt;2393&lt;/item&gt;&lt;item&gt;2395&lt;/item&gt;&lt;item&gt;2396&lt;/item&gt;&lt;item&gt;2397&lt;/item&gt;&lt;item&gt;2399&lt;/item&gt;&lt;item&gt;2440&lt;/item&gt;&lt;item&gt;2470&lt;/item&gt;&lt;item&gt;2490&lt;/item&gt;&lt;item&gt;2491&lt;/item&gt;&lt;item&gt;2493&lt;/item&gt;&lt;item&gt;2498&lt;/item&gt;&lt;item&gt;2508&lt;/item&gt;&lt;item&gt;2513&lt;/item&gt;&lt;item&gt;2536&lt;/item&gt;&lt;item&gt;2537&lt;/item&gt;&lt;item&gt;2554&lt;/item&gt;&lt;item&gt;2560&lt;/item&gt;&lt;item&gt;2563&lt;/item&gt;&lt;item&gt;2574&lt;/item&gt;&lt;item&gt;2576&lt;/item&gt;&lt;item&gt;2577&lt;/item&gt;&lt;item&gt;2578&lt;/item&gt;&lt;item&gt;2592&lt;/item&gt;&lt;item&gt;2609&lt;/item&gt;&lt;item&gt;2610&lt;/item&gt;&lt;item&gt;2612&lt;/item&gt;&lt;item&gt;2613&lt;/item&gt;&lt;item&gt;2625&lt;/item&gt;&lt;item&gt;2643&lt;/item&gt;&lt;item&gt;2644&lt;/item&gt;&lt;item&gt;2645&lt;/item&gt;&lt;item&gt;2648&lt;/item&gt;&lt;item&gt;2649&lt;/item&gt;&lt;item&gt;2650&lt;/item&gt;&lt;item&gt;2651&lt;/item&gt;&lt;item&gt;2707&lt;/item&gt;&lt;item&gt;2723&lt;/item&gt;&lt;item&gt;2731&lt;/item&gt;&lt;item&gt;2868&lt;/item&gt;&lt;item&gt;2869&lt;/item&gt;&lt;/record-ids&gt;&lt;/item&gt;&lt;/Libraries&gt;"/>
  </w:docVars>
  <w:rsids>
    <w:rsidRoot w:val="008451DC"/>
    <w:rsid w:val="00000690"/>
    <w:rsid w:val="00000A66"/>
    <w:rsid w:val="000011D4"/>
    <w:rsid w:val="00001319"/>
    <w:rsid w:val="00002218"/>
    <w:rsid w:val="00002393"/>
    <w:rsid w:val="000039A4"/>
    <w:rsid w:val="000048CE"/>
    <w:rsid w:val="00004978"/>
    <w:rsid w:val="000054D0"/>
    <w:rsid w:val="00005B82"/>
    <w:rsid w:val="00007BEA"/>
    <w:rsid w:val="00010CE2"/>
    <w:rsid w:val="0001158C"/>
    <w:rsid w:val="00011DD4"/>
    <w:rsid w:val="00012299"/>
    <w:rsid w:val="0001291A"/>
    <w:rsid w:val="00013AEF"/>
    <w:rsid w:val="00013B00"/>
    <w:rsid w:val="00014266"/>
    <w:rsid w:val="00014323"/>
    <w:rsid w:val="00014BE5"/>
    <w:rsid w:val="0002079A"/>
    <w:rsid w:val="00020BEE"/>
    <w:rsid w:val="00020E67"/>
    <w:rsid w:val="00020FBA"/>
    <w:rsid w:val="00021660"/>
    <w:rsid w:val="000217F7"/>
    <w:rsid w:val="0002275B"/>
    <w:rsid w:val="0002277B"/>
    <w:rsid w:val="000227DB"/>
    <w:rsid w:val="00022DE9"/>
    <w:rsid w:val="0002311D"/>
    <w:rsid w:val="00023802"/>
    <w:rsid w:val="000243DD"/>
    <w:rsid w:val="0003250D"/>
    <w:rsid w:val="00033CAB"/>
    <w:rsid w:val="0003407D"/>
    <w:rsid w:val="00034538"/>
    <w:rsid w:val="00034CB2"/>
    <w:rsid w:val="00034EC1"/>
    <w:rsid w:val="00035B8E"/>
    <w:rsid w:val="00035DB0"/>
    <w:rsid w:val="000364A0"/>
    <w:rsid w:val="000368D3"/>
    <w:rsid w:val="00036C08"/>
    <w:rsid w:val="000371AA"/>
    <w:rsid w:val="00037EF4"/>
    <w:rsid w:val="0004249E"/>
    <w:rsid w:val="00043D95"/>
    <w:rsid w:val="000440E1"/>
    <w:rsid w:val="000447FD"/>
    <w:rsid w:val="00045B70"/>
    <w:rsid w:val="0004673E"/>
    <w:rsid w:val="00046A94"/>
    <w:rsid w:val="00046E8C"/>
    <w:rsid w:val="00047640"/>
    <w:rsid w:val="00050F46"/>
    <w:rsid w:val="00052438"/>
    <w:rsid w:val="0005258C"/>
    <w:rsid w:val="00052838"/>
    <w:rsid w:val="000529D7"/>
    <w:rsid w:val="00052C89"/>
    <w:rsid w:val="00053512"/>
    <w:rsid w:val="000548EC"/>
    <w:rsid w:val="00054E43"/>
    <w:rsid w:val="00055415"/>
    <w:rsid w:val="00055463"/>
    <w:rsid w:val="000571F5"/>
    <w:rsid w:val="000579FD"/>
    <w:rsid w:val="00057B0B"/>
    <w:rsid w:val="00057E08"/>
    <w:rsid w:val="00061F04"/>
    <w:rsid w:val="00063064"/>
    <w:rsid w:val="000656E6"/>
    <w:rsid w:val="0006676C"/>
    <w:rsid w:val="00067AE6"/>
    <w:rsid w:val="00070720"/>
    <w:rsid w:val="00070EB2"/>
    <w:rsid w:val="00072EBD"/>
    <w:rsid w:val="00073A3A"/>
    <w:rsid w:val="00073B9B"/>
    <w:rsid w:val="00074FE7"/>
    <w:rsid w:val="000754B1"/>
    <w:rsid w:val="00075A08"/>
    <w:rsid w:val="00075F4C"/>
    <w:rsid w:val="000774A9"/>
    <w:rsid w:val="000802CD"/>
    <w:rsid w:val="00080509"/>
    <w:rsid w:val="00080940"/>
    <w:rsid w:val="00080A94"/>
    <w:rsid w:val="00080B56"/>
    <w:rsid w:val="00081694"/>
    <w:rsid w:val="00081DED"/>
    <w:rsid w:val="0008220A"/>
    <w:rsid w:val="000827EB"/>
    <w:rsid w:val="00083295"/>
    <w:rsid w:val="0008359E"/>
    <w:rsid w:val="000848DD"/>
    <w:rsid w:val="000849A9"/>
    <w:rsid w:val="00085360"/>
    <w:rsid w:val="00085730"/>
    <w:rsid w:val="00086171"/>
    <w:rsid w:val="0008633A"/>
    <w:rsid w:val="0008667E"/>
    <w:rsid w:val="00086788"/>
    <w:rsid w:val="000879E3"/>
    <w:rsid w:val="00090B71"/>
    <w:rsid w:val="00090BEE"/>
    <w:rsid w:val="0009214E"/>
    <w:rsid w:val="00092F89"/>
    <w:rsid w:val="00093734"/>
    <w:rsid w:val="0009510D"/>
    <w:rsid w:val="00095D92"/>
    <w:rsid w:val="000965F2"/>
    <w:rsid w:val="00096629"/>
    <w:rsid w:val="00096AAB"/>
    <w:rsid w:val="0009774F"/>
    <w:rsid w:val="000A00D8"/>
    <w:rsid w:val="000A18DB"/>
    <w:rsid w:val="000A1D32"/>
    <w:rsid w:val="000A258D"/>
    <w:rsid w:val="000A360F"/>
    <w:rsid w:val="000A4299"/>
    <w:rsid w:val="000A46FB"/>
    <w:rsid w:val="000A4F4F"/>
    <w:rsid w:val="000A5BE4"/>
    <w:rsid w:val="000A639E"/>
    <w:rsid w:val="000A63C0"/>
    <w:rsid w:val="000A6AD7"/>
    <w:rsid w:val="000B109B"/>
    <w:rsid w:val="000B1FD7"/>
    <w:rsid w:val="000B20C0"/>
    <w:rsid w:val="000B43B0"/>
    <w:rsid w:val="000B489D"/>
    <w:rsid w:val="000B4C8C"/>
    <w:rsid w:val="000B5A41"/>
    <w:rsid w:val="000B5C0D"/>
    <w:rsid w:val="000B62C0"/>
    <w:rsid w:val="000B72B9"/>
    <w:rsid w:val="000B7382"/>
    <w:rsid w:val="000B73FC"/>
    <w:rsid w:val="000B7655"/>
    <w:rsid w:val="000C1070"/>
    <w:rsid w:val="000C4AB1"/>
    <w:rsid w:val="000C541B"/>
    <w:rsid w:val="000C681E"/>
    <w:rsid w:val="000C73D0"/>
    <w:rsid w:val="000C7E44"/>
    <w:rsid w:val="000C7E66"/>
    <w:rsid w:val="000D06C4"/>
    <w:rsid w:val="000D0CF3"/>
    <w:rsid w:val="000D1D4B"/>
    <w:rsid w:val="000D2286"/>
    <w:rsid w:val="000D27C5"/>
    <w:rsid w:val="000D2A59"/>
    <w:rsid w:val="000D3C60"/>
    <w:rsid w:val="000D4A15"/>
    <w:rsid w:val="000D521A"/>
    <w:rsid w:val="000D5401"/>
    <w:rsid w:val="000D63B8"/>
    <w:rsid w:val="000D7EAA"/>
    <w:rsid w:val="000E0847"/>
    <w:rsid w:val="000E176F"/>
    <w:rsid w:val="000E1B9C"/>
    <w:rsid w:val="000E2AED"/>
    <w:rsid w:val="000E2CE3"/>
    <w:rsid w:val="000E2FC6"/>
    <w:rsid w:val="000E3E43"/>
    <w:rsid w:val="000E3FF1"/>
    <w:rsid w:val="000F07B4"/>
    <w:rsid w:val="000F0DC7"/>
    <w:rsid w:val="000F232B"/>
    <w:rsid w:val="000F2B59"/>
    <w:rsid w:val="000F39FA"/>
    <w:rsid w:val="000F3A16"/>
    <w:rsid w:val="000F3BF3"/>
    <w:rsid w:val="000F3EFE"/>
    <w:rsid w:val="000F672C"/>
    <w:rsid w:val="00100076"/>
    <w:rsid w:val="00101140"/>
    <w:rsid w:val="00101C6B"/>
    <w:rsid w:val="00105F59"/>
    <w:rsid w:val="00106ADC"/>
    <w:rsid w:val="00110755"/>
    <w:rsid w:val="00110BBE"/>
    <w:rsid w:val="001113EF"/>
    <w:rsid w:val="00111A47"/>
    <w:rsid w:val="001125F3"/>
    <w:rsid w:val="00113C83"/>
    <w:rsid w:val="00117CE6"/>
    <w:rsid w:val="00117FBB"/>
    <w:rsid w:val="00122B5B"/>
    <w:rsid w:val="001251D3"/>
    <w:rsid w:val="0012644D"/>
    <w:rsid w:val="001318B1"/>
    <w:rsid w:val="001362E3"/>
    <w:rsid w:val="00136ADA"/>
    <w:rsid w:val="00137DA3"/>
    <w:rsid w:val="0014030C"/>
    <w:rsid w:val="00140568"/>
    <w:rsid w:val="001406AD"/>
    <w:rsid w:val="001414BE"/>
    <w:rsid w:val="00141663"/>
    <w:rsid w:val="00141DEE"/>
    <w:rsid w:val="001421B6"/>
    <w:rsid w:val="00142B07"/>
    <w:rsid w:val="001436ED"/>
    <w:rsid w:val="001439B4"/>
    <w:rsid w:val="00143BA8"/>
    <w:rsid w:val="00144624"/>
    <w:rsid w:val="001455EE"/>
    <w:rsid w:val="00146A2B"/>
    <w:rsid w:val="00146D83"/>
    <w:rsid w:val="00146F8C"/>
    <w:rsid w:val="0014719A"/>
    <w:rsid w:val="001501A5"/>
    <w:rsid w:val="00150230"/>
    <w:rsid w:val="001507FD"/>
    <w:rsid w:val="00152076"/>
    <w:rsid w:val="00152916"/>
    <w:rsid w:val="00152E22"/>
    <w:rsid w:val="0015313B"/>
    <w:rsid w:val="00155397"/>
    <w:rsid w:val="00155715"/>
    <w:rsid w:val="001558F1"/>
    <w:rsid w:val="00155F98"/>
    <w:rsid w:val="00156807"/>
    <w:rsid w:val="00157B61"/>
    <w:rsid w:val="00160A33"/>
    <w:rsid w:val="00160E59"/>
    <w:rsid w:val="00162779"/>
    <w:rsid w:val="001628C5"/>
    <w:rsid w:val="00162FB3"/>
    <w:rsid w:val="00163FF9"/>
    <w:rsid w:val="00164258"/>
    <w:rsid w:val="00164574"/>
    <w:rsid w:val="001645ED"/>
    <w:rsid w:val="00164F96"/>
    <w:rsid w:val="00165B21"/>
    <w:rsid w:val="001663AD"/>
    <w:rsid w:val="001671BF"/>
    <w:rsid w:val="0017083F"/>
    <w:rsid w:val="0017250F"/>
    <w:rsid w:val="00172528"/>
    <w:rsid w:val="00172FF1"/>
    <w:rsid w:val="00173421"/>
    <w:rsid w:val="00173F81"/>
    <w:rsid w:val="00174126"/>
    <w:rsid w:val="00175B1C"/>
    <w:rsid w:val="001769C3"/>
    <w:rsid w:val="00177EDA"/>
    <w:rsid w:val="0018074A"/>
    <w:rsid w:val="00181EAE"/>
    <w:rsid w:val="0018259F"/>
    <w:rsid w:val="00182AEE"/>
    <w:rsid w:val="00182E3E"/>
    <w:rsid w:val="001840BC"/>
    <w:rsid w:val="0018426A"/>
    <w:rsid w:val="001853D3"/>
    <w:rsid w:val="0018584C"/>
    <w:rsid w:val="001872AA"/>
    <w:rsid w:val="00187309"/>
    <w:rsid w:val="00190259"/>
    <w:rsid w:val="001903DA"/>
    <w:rsid w:val="00191875"/>
    <w:rsid w:val="0019326A"/>
    <w:rsid w:val="001A09DF"/>
    <w:rsid w:val="001A13F4"/>
    <w:rsid w:val="001A1C27"/>
    <w:rsid w:val="001A2752"/>
    <w:rsid w:val="001A29D2"/>
    <w:rsid w:val="001A402E"/>
    <w:rsid w:val="001A41F7"/>
    <w:rsid w:val="001A44BE"/>
    <w:rsid w:val="001A5B02"/>
    <w:rsid w:val="001A5CB8"/>
    <w:rsid w:val="001A60E0"/>
    <w:rsid w:val="001A75C8"/>
    <w:rsid w:val="001A796B"/>
    <w:rsid w:val="001A7FFE"/>
    <w:rsid w:val="001B07C5"/>
    <w:rsid w:val="001B2DC7"/>
    <w:rsid w:val="001B2E9D"/>
    <w:rsid w:val="001B3BF2"/>
    <w:rsid w:val="001B3FE1"/>
    <w:rsid w:val="001B4439"/>
    <w:rsid w:val="001B515E"/>
    <w:rsid w:val="001B519A"/>
    <w:rsid w:val="001B64FF"/>
    <w:rsid w:val="001C01D1"/>
    <w:rsid w:val="001C03AC"/>
    <w:rsid w:val="001C1448"/>
    <w:rsid w:val="001C1452"/>
    <w:rsid w:val="001C15CF"/>
    <w:rsid w:val="001C2735"/>
    <w:rsid w:val="001C4C70"/>
    <w:rsid w:val="001C52EB"/>
    <w:rsid w:val="001D1408"/>
    <w:rsid w:val="001D295B"/>
    <w:rsid w:val="001D3364"/>
    <w:rsid w:val="001D4361"/>
    <w:rsid w:val="001D49C6"/>
    <w:rsid w:val="001D5243"/>
    <w:rsid w:val="001D5A03"/>
    <w:rsid w:val="001D5A4E"/>
    <w:rsid w:val="001E043D"/>
    <w:rsid w:val="001E0666"/>
    <w:rsid w:val="001E1814"/>
    <w:rsid w:val="001E3565"/>
    <w:rsid w:val="001E393C"/>
    <w:rsid w:val="001E3C66"/>
    <w:rsid w:val="001E4AE3"/>
    <w:rsid w:val="001E4E99"/>
    <w:rsid w:val="001E519B"/>
    <w:rsid w:val="001E5D6F"/>
    <w:rsid w:val="001E78B7"/>
    <w:rsid w:val="001E7BD0"/>
    <w:rsid w:val="001F036D"/>
    <w:rsid w:val="001F1CBC"/>
    <w:rsid w:val="001F1D24"/>
    <w:rsid w:val="001F202C"/>
    <w:rsid w:val="001F2979"/>
    <w:rsid w:val="001F39E3"/>
    <w:rsid w:val="001F3DC8"/>
    <w:rsid w:val="001F5432"/>
    <w:rsid w:val="001F74D4"/>
    <w:rsid w:val="00201507"/>
    <w:rsid w:val="00201868"/>
    <w:rsid w:val="002023F3"/>
    <w:rsid w:val="00202A1A"/>
    <w:rsid w:val="00204809"/>
    <w:rsid w:val="002055A1"/>
    <w:rsid w:val="002056C9"/>
    <w:rsid w:val="00205710"/>
    <w:rsid w:val="00205D38"/>
    <w:rsid w:val="00206B4C"/>
    <w:rsid w:val="0020747C"/>
    <w:rsid w:val="00207860"/>
    <w:rsid w:val="00210787"/>
    <w:rsid w:val="00213776"/>
    <w:rsid w:val="00213B14"/>
    <w:rsid w:val="00213BA5"/>
    <w:rsid w:val="0021456D"/>
    <w:rsid w:val="00214676"/>
    <w:rsid w:val="00214936"/>
    <w:rsid w:val="00215517"/>
    <w:rsid w:val="00215950"/>
    <w:rsid w:val="00215959"/>
    <w:rsid w:val="00215C9D"/>
    <w:rsid w:val="002166A5"/>
    <w:rsid w:val="00216940"/>
    <w:rsid w:val="00216DB3"/>
    <w:rsid w:val="002172F2"/>
    <w:rsid w:val="00220DA8"/>
    <w:rsid w:val="002217D2"/>
    <w:rsid w:val="0022386E"/>
    <w:rsid w:val="002243E6"/>
    <w:rsid w:val="00225368"/>
    <w:rsid w:val="00225DC4"/>
    <w:rsid w:val="00225FB5"/>
    <w:rsid w:val="00226174"/>
    <w:rsid w:val="0022634D"/>
    <w:rsid w:val="00226989"/>
    <w:rsid w:val="00226B33"/>
    <w:rsid w:val="00230E1A"/>
    <w:rsid w:val="00230F86"/>
    <w:rsid w:val="00232680"/>
    <w:rsid w:val="00233AB0"/>
    <w:rsid w:val="0023432D"/>
    <w:rsid w:val="002346AF"/>
    <w:rsid w:val="002354D7"/>
    <w:rsid w:val="00236B50"/>
    <w:rsid w:val="00237A3C"/>
    <w:rsid w:val="0024050D"/>
    <w:rsid w:val="0024059C"/>
    <w:rsid w:val="002414B4"/>
    <w:rsid w:val="00242B68"/>
    <w:rsid w:val="00242FDA"/>
    <w:rsid w:val="0024324D"/>
    <w:rsid w:val="00243B38"/>
    <w:rsid w:val="00243BB4"/>
    <w:rsid w:val="002453C4"/>
    <w:rsid w:val="002463C6"/>
    <w:rsid w:val="002476E1"/>
    <w:rsid w:val="00250AF4"/>
    <w:rsid w:val="00251870"/>
    <w:rsid w:val="0025206B"/>
    <w:rsid w:val="00252205"/>
    <w:rsid w:val="00254317"/>
    <w:rsid w:val="00254FD4"/>
    <w:rsid w:val="0026038B"/>
    <w:rsid w:val="0026042D"/>
    <w:rsid w:val="00260B8F"/>
    <w:rsid w:val="00261261"/>
    <w:rsid w:val="002616DF"/>
    <w:rsid w:val="00261DFD"/>
    <w:rsid w:val="002621FE"/>
    <w:rsid w:val="002623B7"/>
    <w:rsid w:val="002623BA"/>
    <w:rsid w:val="0026357E"/>
    <w:rsid w:val="00264FA9"/>
    <w:rsid w:val="00265E58"/>
    <w:rsid w:val="00266096"/>
    <w:rsid w:val="00267084"/>
    <w:rsid w:val="002672C6"/>
    <w:rsid w:val="00270D63"/>
    <w:rsid w:val="002716E0"/>
    <w:rsid w:val="00272E01"/>
    <w:rsid w:val="00273322"/>
    <w:rsid w:val="00273C10"/>
    <w:rsid w:val="00273FB5"/>
    <w:rsid w:val="00274A79"/>
    <w:rsid w:val="00276203"/>
    <w:rsid w:val="00276636"/>
    <w:rsid w:val="00276867"/>
    <w:rsid w:val="0027719A"/>
    <w:rsid w:val="0027786D"/>
    <w:rsid w:val="00277D43"/>
    <w:rsid w:val="0028164F"/>
    <w:rsid w:val="00281850"/>
    <w:rsid w:val="00282FEC"/>
    <w:rsid w:val="00283201"/>
    <w:rsid w:val="00284809"/>
    <w:rsid w:val="002907CA"/>
    <w:rsid w:val="00290AA6"/>
    <w:rsid w:val="00290B8B"/>
    <w:rsid w:val="00290EC4"/>
    <w:rsid w:val="00291510"/>
    <w:rsid w:val="002923C9"/>
    <w:rsid w:val="002926C8"/>
    <w:rsid w:val="00292E6F"/>
    <w:rsid w:val="0029474E"/>
    <w:rsid w:val="00296A14"/>
    <w:rsid w:val="0029759C"/>
    <w:rsid w:val="00297E6B"/>
    <w:rsid w:val="002A015C"/>
    <w:rsid w:val="002A0788"/>
    <w:rsid w:val="002A089C"/>
    <w:rsid w:val="002A18DC"/>
    <w:rsid w:val="002A255D"/>
    <w:rsid w:val="002A2868"/>
    <w:rsid w:val="002A3058"/>
    <w:rsid w:val="002A4C67"/>
    <w:rsid w:val="002A603C"/>
    <w:rsid w:val="002A63F1"/>
    <w:rsid w:val="002A6737"/>
    <w:rsid w:val="002A70B4"/>
    <w:rsid w:val="002A7136"/>
    <w:rsid w:val="002A7708"/>
    <w:rsid w:val="002A7BCB"/>
    <w:rsid w:val="002B0488"/>
    <w:rsid w:val="002B0A5F"/>
    <w:rsid w:val="002B1084"/>
    <w:rsid w:val="002B2E3F"/>
    <w:rsid w:val="002B3BBE"/>
    <w:rsid w:val="002B3C3C"/>
    <w:rsid w:val="002B703D"/>
    <w:rsid w:val="002B7261"/>
    <w:rsid w:val="002B7DEA"/>
    <w:rsid w:val="002C02DA"/>
    <w:rsid w:val="002C15B5"/>
    <w:rsid w:val="002C1671"/>
    <w:rsid w:val="002C284D"/>
    <w:rsid w:val="002C48EC"/>
    <w:rsid w:val="002C4ABA"/>
    <w:rsid w:val="002C4E58"/>
    <w:rsid w:val="002C5A78"/>
    <w:rsid w:val="002C65CB"/>
    <w:rsid w:val="002C6D72"/>
    <w:rsid w:val="002C6E10"/>
    <w:rsid w:val="002C7247"/>
    <w:rsid w:val="002C7654"/>
    <w:rsid w:val="002C7CAD"/>
    <w:rsid w:val="002D022E"/>
    <w:rsid w:val="002D080D"/>
    <w:rsid w:val="002D09F2"/>
    <w:rsid w:val="002D0EA7"/>
    <w:rsid w:val="002D180F"/>
    <w:rsid w:val="002D1DEB"/>
    <w:rsid w:val="002D2176"/>
    <w:rsid w:val="002D2590"/>
    <w:rsid w:val="002D25C1"/>
    <w:rsid w:val="002D2718"/>
    <w:rsid w:val="002D2D2B"/>
    <w:rsid w:val="002D3B1D"/>
    <w:rsid w:val="002D4788"/>
    <w:rsid w:val="002D49AA"/>
    <w:rsid w:val="002D6ECE"/>
    <w:rsid w:val="002E1CA1"/>
    <w:rsid w:val="002E1DDA"/>
    <w:rsid w:val="002E1DFE"/>
    <w:rsid w:val="002E2AF2"/>
    <w:rsid w:val="002E3382"/>
    <w:rsid w:val="002E3F84"/>
    <w:rsid w:val="002E47BD"/>
    <w:rsid w:val="002E6325"/>
    <w:rsid w:val="002E7117"/>
    <w:rsid w:val="002F25B7"/>
    <w:rsid w:val="002F2D75"/>
    <w:rsid w:val="002F397A"/>
    <w:rsid w:val="002F5891"/>
    <w:rsid w:val="002F5898"/>
    <w:rsid w:val="002F5DD6"/>
    <w:rsid w:val="002F6FDC"/>
    <w:rsid w:val="002F7183"/>
    <w:rsid w:val="003000E0"/>
    <w:rsid w:val="003008D3"/>
    <w:rsid w:val="003010E5"/>
    <w:rsid w:val="003018B9"/>
    <w:rsid w:val="00302A0F"/>
    <w:rsid w:val="00302C83"/>
    <w:rsid w:val="003039CF"/>
    <w:rsid w:val="0030468C"/>
    <w:rsid w:val="00304B9B"/>
    <w:rsid w:val="00307849"/>
    <w:rsid w:val="00307AD7"/>
    <w:rsid w:val="00310A98"/>
    <w:rsid w:val="00310AF9"/>
    <w:rsid w:val="00310E3F"/>
    <w:rsid w:val="00311922"/>
    <w:rsid w:val="00311EAF"/>
    <w:rsid w:val="003122E1"/>
    <w:rsid w:val="003124BD"/>
    <w:rsid w:val="00312CA7"/>
    <w:rsid w:val="00312E6C"/>
    <w:rsid w:val="00315233"/>
    <w:rsid w:val="00315397"/>
    <w:rsid w:val="003154EC"/>
    <w:rsid w:val="00315813"/>
    <w:rsid w:val="00315DDC"/>
    <w:rsid w:val="00316B30"/>
    <w:rsid w:val="00317288"/>
    <w:rsid w:val="0031781A"/>
    <w:rsid w:val="00321A22"/>
    <w:rsid w:val="00321C5D"/>
    <w:rsid w:val="00323D64"/>
    <w:rsid w:val="00324777"/>
    <w:rsid w:val="00325B79"/>
    <w:rsid w:val="00325E74"/>
    <w:rsid w:val="003279E4"/>
    <w:rsid w:val="00331251"/>
    <w:rsid w:val="003318B2"/>
    <w:rsid w:val="00331CE1"/>
    <w:rsid w:val="00332E06"/>
    <w:rsid w:val="003337B8"/>
    <w:rsid w:val="00333F9B"/>
    <w:rsid w:val="003347A8"/>
    <w:rsid w:val="00334AA7"/>
    <w:rsid w:val="00334FC6"/>
    <w:rsid w:val="0033574E"/>
    <w:rsid w:val="00336712"/>
    <w:rsid w:val="003376A1"/>
    <w:rsid w:val="00337803"/>
    <w:rsid w:val="00337F1E"/>
    <w:rsid w:val="0034154F"/>
    <w:rsid w:val="00343134"/>
    <w:rsid w:val="00345145"/>
    <w:rsid w:val="00345397"/>
    <w:rsid w:val="00345B4B"/>
    <w:rsid w:val="003468C1"/>
    <w:rsid w:val="00346E8E"/>
    <w:rsid w:val="0035197A"/>
    <w:rsid w:val="00351F05"/>
    <w:rsid w:val="00352B2D"/>
    <w:rsid w:val="003544E7"/>
    <w:rsid w:val="003546FE"/>
    <w:rsid w:val="0035569B"/>
    <w:rsid w:val="00356049"/>
    <w:rsid w:val="00357A8F"/>
    <w:rsid w:val="00357DB6"/>
    <w:rsid w:val="00360F4E"/>
    <w:rsid w:val="00361835"/>
    <w:rsid w:val="003622B8"/>
    <w:rsid w:val="0036414F"/>
    <w:rsid w:val="003643BD"/>
    <w:rsid w:val="0036447E"/>
    <w:rsid w:val="00364C20"/>
    <w:rsid w:val="00365F92"/>
    <w:rsid w:val="00366923"/>
    <w:rsid w:val="00366C2F"/>
    <w:rsid w:val="00370FF3"/>
    <w:rsid w:val="00371A1C"/>
    <w:rsid w:val="00372886"/>
    <w:rsid w:val="003732A1"/>
    <w:rsid w:val="00373D2D"/>
    <w:rsid w:val="00374279"/>
    <w:rsid w:val="003769B8"/>
    <w:rsid w:val="00376E6C"/>
    <w:rsid w:val="0038026E"/>
    <w:rsid w:val="003802BF"/>
    <w:rsid w:val="00380B44"/>
    <w:rsid w:val="00381325"/>
    <w:rsid w:val="003826EF"/>
    <w:rsid w:val="00382815"/>
    <w:rsid w:val="00382EA8"/>
    <w:rsid w:val="00383F2F"/>
    <w:rsid w:val="003845D5"/>
    <w:rsid w:val="00384666"/>
    <w:rsid w:val="00384F22"/>
    <w:rsid w:val="00385555"/>
    <w:rsid w:val="00385F3F"/>
    <w:rsid w:val="0038652D"/>
    <w:rsid w:val="00387A63"/>
    <w:rsid w:val="00390EC2"/>
    <w:rsid w:val="0039128A"/>
    <w:rsid w:val="00391F22"/>
    <w:rsid w:val="00392418"/>
    <w:rsid w:val="00393796"/>
    <w:rsid w:val="00393EC4"/>
    <w:rsid w:val="00395D78"/>
    <w:rsid w:val="00395E68"/>
    <w:rsid w:val="00397DC9"/>
    <w:rsid w:val="00397F9C"/>
    <w:rsid w:val="003A05F5"/>
    <w:rsid w:val="003A0E16"/>
    <w:rsid w:val="003A0E49"/>
    <w:rsid w:val="003A0E9A"/>
    <w:rsid w:val="003A12A0"/>
    <w:rsid w:val="003A1B43"/>
    <w:rsid w:val="003A1ED7"/>
    <w:rsid w:val="003A466D"/>
    <w:rsid w:val="003A4E0B"/>
    <w:rsid w:val="003A7521"/>
    <w:rsid w:val="003A76D0"/>
    <w:rsid w:val="003B00D1"/>
    <w:rsid w:val="003B03F7"/>
    <w:rsid w:val="003B0897"/>
    <w:rsid w:val="003B1584"/>
    <w:rsid w:val="003B329A"/>
    <w:rsid w:val="003B33BF"/>
    <w:rsid w:val="003B34C1"/>
    <w:rsid w:val="003B44AB"/>
    <w:rsid w:val="003B55A3"/>
    <w:rsid w:val="003B5675"/>
    <w:rsid w:val="003B5C07"/>
    <w:rsid w:val="003C0F94"/>
    <w:rsid w:val="003C3F46"/>
    <w:rsid w:val="003C4625"/>
    <w:rsid w:val="003C5D4B"/>
    <w:rsid w:val="003C7538"/>
    <w:rsid w:val="003C7B37"/>
    <w:rsid w:val="003C7E9D"/>
    <w:rsid w:val="003D0B68"/>
    <w:rsid w:val="003D1BF3"/>
    <w:rsid w:val="003D3585"/>
    <w:rsid w:val="003D3764"/>
    <w:rsid w:val="003D3CCA"/>
    <w:rsid w:val="003D3D13"/>
    <w:rsid w:val="003D4034"/>
    <w:rsid w:val="003D5664"/>
    <w:rsid w:val="003D576C"/>
    <w:rsid w:val="003E121F"/>
    <w:rsid w:val="003E12B2"/>
    <w:rsid w:val="003E17AD"/>
    <w:rsid w:val="003E2B20"/>
    <w:rsid w:val="003E4101"/>
    <w:rsid w:val="003E461F"/>
    <w:rsid w:val="003E4A62"/>
    <w:rsid w:val="003E5CFA"/>
    <w:rsid w:val="003E5F52"/>
    <w:rsid w:val="003E7711"/>
    <w:rsid w:val="003E79BE"/>
    <w:rsid w:val="003F00DD"/>
    <w:rsid w:val="003F076D"/>
    <w:rsid w:val="003F2F1F"/>
    <w:rsid w:val="003F329C"/>
    <w:rsid w:val="003F3DCF"/>
    <w:rsid w:val="003F4C5C"/>
    <w:rsid w:val="003F5141"/>
    <w:rsid w:val="003F5166"/>
    <w:rsid w:val="003F53C1"/>
    <w:rsid w:val="003F66EE"/>
    <w:rsid w:val="003F6B10"/>
    <w:rsid w:val="003F6C16"/>
    <w:rsid w:val="003F7060"/>
    <w:rsid w:val="004002C1"/>
    <w:rsid w:val="0040087D"/>
    <w:rsid w:val="004024E4"/>
    <w:rsid w:val="004028AE"/>
    <w:rsid w:val="00402FAA"/>
    <w:rsid w:val="00403C4A"/>
    <w:rsid w:val="00403CEA"/>
    <w:rsid w:val="00404D6C"/>
    <w:rsid w:val="00405269"/>
    <w:rsid w:val="00405D67"/>
    <w:rsid w:val="0040604A"/>
    <w:rsid w:val="004061B3"/>
    <w:rsid w:val="00407770"/>
    <w:rsid w:val="00407B5B"/>
    <w:rsid w:val="00410405"/>
    <w:rsid w:val="00410F4F"/>
    <w:rsid w:val="00411865"/>
    <w:rsid w:val="00411F16"/>
    <w:rsid w:val="004126FB"/>
    <w:rsid w:val="004136D7"/>
    <w:rsid w:val="00413B5F"/>
    <w:rsid w:val="00413EE2"/>
    <w:rsid w:val="00414C9D"/>
    <w:rsid w:val="004161D6"/>
    <w:rsid w:val="00417B3B"/>
    <w:rsid w:val="00420BF2"/>
    <w:rsid w:val="00420C2D"/>
    <w:rsid w:val="00421489"/>
    <w:rsid w:val="004216BA"/>
    <w:rsid w:val="00421E0F"/>
    <w:rsid w:val="00422F94"/>
    <w:rsid w:val="004234F5"/>
    <w:rsid w:val="00423DA7"/>
    <w:rsid w:val="0042426D"/>
    <w:rsid w:val="004243F2"/>
    <w:rsid w:val="004318E2"/>
    <w:rsid w:val="00432DAA"/>
    <w:rsid w:val="004337F0"/>
    <w:rsid w:val="00434BA0"/>
    <w:rsid w:val="004350B7"/>
    <w:rsid w:val="00435B4C"/>
    <w:rsid w:val="00435C59"/>
    <w:rsid w:val="004407C8"/>
    <w:rsid w:val="00441873"/>
    <w:rsid w:val="00442DF0"/>
    <w:rsid w:val="004430D8"/>
    <w:rsid w:val="00443D03"/>
    <w:rsid w:val="00444DB7"/>
    <w:rsid w:val="004458AD"/>
    <w:rsid w:val="00450411"/>
    <w:rsid w:val="0045042B"/>
    <w:rsid w:val="00450ACA"/>
    <w:rsid w:val="00450C65"/>
    <w:rsid w:val="00450FB2"/>
    <w:rsid w:val="00451880"/>
    <w:rsid w:val="00451D72"/>
    <w:rsid w:val="004522CB"/>
    <w:rsid w:val="00452968"/>
    <w:rsid w:val="00453574"/>
    <w:rsid w:val="00453AFC"/>
    <w:rsid w:val="00455D8E"/>
    <w:rsid w:val="004560AF"/>
    <w:rsid w:val="00457A10"/>
    <w:rsid w:val="0046127E"/>
    <w:rsid w:val="004613BE"/>
    <w:rsid w:val="00462B27"/>
    <w:rsid w:val="004635C4"/>
    <w:rsid w:val="00464DAE"/>
    <w:rsid w:val="004674DB"/>
    <w:rsid w:val="0046792E"/>
    <w:rsid w:val="004726C4"/>
    <w:rsid w:val="00472711"/>
    <w:rsid w:val="0047337F"/>
    <w:rsid w:val="004739D1"/>
    <w:rsid w:val="0047498A"/>
    <w:rsid w:val="00474A61"/>
    <w:rsid w:val="00474AE5"/>
    <w:rsid w:val="00474D9D"/>
    <w:rsid w:val="004754E6"/>
    <w:rsid w:val="00475597"/>
    <w:rsid w:val="004755B3"/>
    <w:rsid w:val="00475FB5"/>
    <w:rsid w:val="00477AE0"/>
    <w:rsid w:val="00477E9D"/>
    <w:rsid w:val="00480508"/>
    <w:rsid w:val="00481567"/>
    <w:rsid w:val="00481851"/>
    <w:rsid w:val="004823B9"/>
    <w:rsid w:val="004838DB"/>
    <w:rsid w:val="0048429B"/>
    <w:rsid w:val="00484DA4"/>
    <w:rsid w:val="004859D7"/>
    <w:rsid w:val="00486A41"/>
    <w:rsid w:val="004917B9"/>
    <w:rsid w:val="00491BA2"/>
    <w:rsid w:val="00492BBC"/>
    <w:rsid w:val="00493C26"/>
    <w:rsid w:val="00493E23"/>
    <w:rsid w:val="00493F74"/>
    <w:rsid w:val="004944CE"/>
    <w:rsid w:val="00494708"/>
    <w:rsid w:val="004970A7"/>
    <w:rsid w:val="00497105"/>
    <w:rsid w:val="004A02FB"/>
    <w:rsid w:val="004A1C85"/>
    <w:rsid w:val="004A210B"/>
    <w:rsid w:val="004A3653"/>
    <w:rsid w:val="004A3CC3"/>
    <w:rsid w:val="004A4441"/>
    <w:rsid w:val="004A447E"/>
    <w:rsid w:val="004A4530"/>
    <w:rsid w:val="004A585A"/>
    <w:rsid w:val="004A7028"/>
    <w:rsid w:val="004A7715"/>
    <w:rsid w:val="004B0CC0"/>
    <w:rsid w:val="004B1DCE"/>
    <w:rsid w:val="004B3EFD"/>
    <w:rsid w:val="004B46B3"/>
    <w:rsid w:val="004B5097"/>
    <w:rsid w:val="004C068E"/>
    <w:rsid w:val="004C0ECC"/>
    <w:rsid w:val="004C149B"/>
    <w:rsid w:val="004C1D05"/>
    <w:rsid w:val="004C26F0"/>
    <w:rsid w:val="004C38B0"/>
    <w:rsid w:val="004C418C"/>
    <w:rsid w:val="004C4389"/>
    <w:rsid w:val="004C4FD1"/>
    <w:rsid w:val="004C5648"/>
    <w:rsid w:val="004C5E39"/>
    <w:rsid w:val="004C622D"/>
    <w:rsid w:val="004C6745"/>
    <w:rsid w:val="004C754B"/>
    <w:rsid w:val="004D1BBE"/>
    <w:rsid w:val="004D1BD8"/>
    <w:rsid w:val="004D47C3"/>
    <w:rsid w:val="004D483A"/>
    <w:rsid w:val="004D4A1A"/>
    <w:rsid w:val="004D56B7"/>
    <w:rsid w:val="004D5E2F"/>
    <w:rsid w:val="004E3E22"/>
    <w:rsid w:val="004E429C"/>
    <w:rsid w:val="004E4B5E"/>
    <w:rsid w:val="004E5954"/>
    <w:rsid w:val="004E5C94"/>
    <w:rsid w:val="004E6498"/>
    <w:rsid w:val="004E6639"/>
    <w:rsid w:val="004F0854"/>
    <w:rsid w:val="004F2970"/>
    <w:rsid w:val="004F32D1"/>
    <w:rsid w:val="004F37EF"/>
    <w:rsid w:val="004F6D2E"/>
    <w:rsid w:val="00502E27"/>
    <w:rsid w:val="00503121"/>
    <w:rsid w:val="005031F6"/>
    <w:rsid w:val="00503D81"/>
    <w:rsid w:val="00503E8C"/>
    <w:rsid w:val="00504089"/>
    <w:rsid w:val="0050531E"/>
    <w:rsid w:val="00510FFF"/>
    <w:rsid w:val="005110A6"/>
    <w:rsid w:val="0051125B"/>
    <w:rsid w:val="0051459E"/>
    <w:rsid w:val="00515E59"/>
    <w:rsid w:val="00516980"/>
    <w:rsid w:val="00517FF7"/>
    <w:rsid w:val="005208F8"/>
    <w:rsid w:val="00520ECA"/>
    <w:rsid w:val="0052165E"/>
    <w:rsid w:val="005224C5"/>
    <w:rsid w:val="00522C97"/>
    <w:rsid w:val="00525284"/>
    <w:rsid w:val="00525541"/>
    <w:rsid w:val="00526DCC"/>
    <w:rsid w:val="00526F4F"/>
    <w:rsid w:val="0052761D"/>
    <w:rsid w:val="00527741"/>
    <w:rsid w:val="00527D48"/>
    <w:rsid w:val="00527D71"/>
    <w:rsid w:val="005304E6"/>
    <w:rsid w:val="00530ED4"/>
    <w:rsid w:val="00532EAF"/>
    <w:rsid w:val="00533545"/>
    <w:rsid w:val="00534473"/>
    <w:rsid w:val="00534D83"/>
    <w:rsid w:val="0053608B"/>
    <w:rsid w:val="0053655C"/>
    <w:rsid w:val="0053686A"/>
    <w:rsid w:val="00536B74"/>
    <w:rsid w:val="00537656"/>
    <w:rsid w:val="0053795B"/>
    <w:rsid w:val="005401FD"/>
    <w:rsid w:val="0054028A"/>
    <w:rsid w:val="005409C6"/>
    <w:rsid w:val="00540A97"/>
    <w:rsid w:val="00541D4A"/>
    <w:rsid w:val="00541F18"/>
    <w:rsid w:val="00542199"/>
    <w:rsid w:val="005422AB"/>
    <w:rsid w:val="00544243"/>
    <w:rsid w:val="0054522B"/>
    <w:rsid w:val="00545DA2"/>
    <w:rsid w:val="00547644"/>
    <w:rsid w:val="00547F55"/>
    <w:rsid w:val="00547F88"/>
    <w:rsid w:val="005510B5"/>
    <w:rsid w:val="0055167D"/>
    <w:rsid w:val="00551E10"/>
    <w:rsid w:val="0055290F"/>
    <w:rsid w:val="005530B4"/>
    <w:rsid w:val="005535D1"/>
    <w:rsid w:val="00553F6F"/>
    <w:rsid w:val="0055589F"/>
    <w:rsid w:val="00555E1A"/>
    <w:rsid w:val="00556AE6"/>
    <w:rsid w:val="005571FC"/>
    <w:rsid w:val="0055763F"/>
    <w:rsid w:val="00560000"/>
    <w:rsid w:val="005620DF"/>
    <w:rsid w:val="005622EF"/>
    <w:rsid w:val="005624B6"/>
    <w:rsid w:val="005624C6"/>
    <w:rsid w:val="0056277F"/>
    <w:rsid w:val="00563A75"/>
    <w:rsid w:val="005658B1"/>
    <w:rsid w:val="0056611C"/>
    <w:rsid w:val="005665EE"/>
    <w:rsid w:val="00566CCC"/>
    <w:rsid w:val="00571270"/>
    <w:rsid w:val="005716C0"/>
    <w:rsid w:val="00571C27"/>
    <w:rsid w:val="00571D18"/>
    <w:rsid w:val="0057282D"/>
    <w:rsid w:val="00573A21"/>
    <w:rsid w:val="00573D84"/>
    <w:rsid w:val="00574135"/>
    <w:rsid w:val="005746D0"/>
    <w:rsid w:val="00576F66"/>
    <w:rsid w:val="0058040C"/>
    <w:rsid w:val="0058052F"/>
    <w:rsid w:val="0058135B"/>
    <w:rsid w:val="00581D74"/>
    <w:rsid w:val="00581FCA"/>
    <w:rsid w:val="00582AC6"/>
    <w:rsid w:val="00582DBC"/>
    <w:rsid w:val="00583E11"/>
    <w:rsid w:val="00583FB9"/>
    <w:rsid w:val="00584DB2"/>
    <w:rsid w:val="00585F05"/>
    <w:rsid w:val="0058687B"/>
    <w:rsid w:val="00586BEB"/>
    <w:rsid w:val="0058775A"/>
    <w:rsid w:val="005879CA"/>
    <w:rsid w:val="0059192F"/>
    <w:rsid w:val="0059197F"/>
    <w:rsid w:val="00592B12"/>
    <w:rsid w:val="00593E36"/>
    <w:rsid w:val="0059481F"/>
    <w:rsid w:val="005956A0"/>
    <w:rsid w:val="00595B55"/>
    <w:rsid w:val="0059624B"/>
    <w:rsid w:val="00596687"/>
    <w:rsid w:val="005A0C87"/>
    <w:rsid w:val="005A2F4E"/>
    <w:rsid w:val="005A4D15"/>
    <w:rsid w:val="005A55B2"/>
    <w:rsid w:val="005A6817"/>
    <w:rsid w:val="005B02F5"/>
    <w:rsid w:val="005B196A"/>
    <w:rsid w:val="005B1E25"/>
    <w:rsid w:val="005B2B9A"/>
    <w:rsid w:val="005B3490"/>
    <w:rsid w:val="005B3F5A"/>
    <w:rsid w:val="005B54CA"/>
    <w:rsid w:val="005B652C"/>
    <w:rsid w:val="005B6F15"/>
    <w:rsid w:val="005B7FB7"/>
    <w:rsid w:val="005C006D"/>
    <w:rsid w:val="005C0D27"/>
    <w:rsid w:val="005C16BA"/>
    <w:rsid w:val="005C3751"/>
    <w:rsid w:val="005D0442"/>
    <w:rsid w:val="005D0459"/>
    <w:rsid w:val="005D04EC"/>
    <w:rsid w:val="005D073B"/>
    <w:rsid w:val="005D0A47"/>
    <w:rsid w:val="005D1FD7"/>
    <w:rsid w:val="005D2B69"/>
    <w:rsid w:val="005D30B9"/>
    <w:rsid w:val="005D37C2"/>
    <w:rsid w:val="005D3CC9"/>
    <w:rsid w:val="005D412B"/>
    <w:rsid w:val="005D61D6"/>
    <w:rsid w:val="005D63A1"/>
    <w:rsid w:val="005D6C8C"/>
    <w:rsid w:val="005D75DD"/>
    <w:rsid w:val="005D777B"/>
    <w:rsid w:val="005D7EA4"/>
    <w:rsid w:val="005E0440"/>
    <w:rsid w:val="005E0A6B"/>
    <w:rsid w:val="005E1303"/>
    <w:rsid w:val="005E21C5"/>
    <w:rsid w:val="005E22E3"/>
    <w:rsid w:val="005E40D0"/>
    <w:rsid w:val="005E4C71"/>
    <w:rsid w:val="005E5124"/>
    <w:rsid w:val="005F0A52"/>
    <w:rsid w:val="005F16E4"/>
    <w:rsid w:val="005F1920"/>
    <w:rsid w:val="005F1F72"/>
    <w:rsid w:val="005F5CA8"/>
    <w:rsid w:val="005F7576"/>
    <w:rsid w:val="00601610"/>
    <w:rsid w:val="00602E92"/>
    <w:rsid w:val="00602FD8"/>
    <w:rsid w:val="00603D80"/>
    <w:rsid w:val="006042F3"/>
    <w:rsid w:val="00604A3E"/>
    <w:rsid w:val="006051DD"/>
    <w:rsid w:val="00605CC0"/>
    <w:rsid w:val="00606B72"/>
    <w:rsid w:val="00610960"/>
    <w:rsid w:val="00611A97"/>
    <w:rsid w:val="00611CC2"/>
    <w:rsid w:val="00613E7E"/>
    <w:rsid w:val="00614923"/>
    <w:rsid w:val="006151E0"/>
    <w:rsid w:val="00615CDF"/>
    <w:rsid w:val="006162C1"/>
    <w:rsid w:val="00616AF7"/>
    <w:rsid w:val="006177BD"/>
    <w:rsid w:val="006200D2"/>
    <w:rsid w:val="0062024D"/>
    <w:rsid w:val="006220FB"/>
    <w:rsid w:val="0062301E"/>
    <w:rsid w:val="00623CA6"/>
    <w:rsid w:val="00626DEA"/>
    <w:rsid w:val="00627BCD"/>
    <w:rsid w:val="006300D2"/>
    <w:rsid w:val="00631DBE"/>
    <w:rsid w:val="00631E2A"/>
    <w:rsid w:val="00632387"/>
    <w:rsid w:val="00632605"/>
    <w:rsid w:val="006349DE"/>
    <w:rsid w:val="00634C48"/>
    <w:rsid w:val="006367CB"/>
    <w:rsid w:val="00637C77"/>
    <w:rsid w:val="00640100"/>
    <w:rsid w:val="00640A5C"/>
    <w:rsid w:val="00640AB9"/>
    <w:rsid w:val="00640CA1"/>
    <w:rsid w:val="006410B5"/>
    <w:rsid w:val="006419D6"/>
    <w:rsid w:val="00641CF6"/>
    <w:rsid w:val="0064230D"/>
    <w:rsid w:val="0064232A"/>
    <w:rsid w:val="0064334D"/>
    <w:rsid w:val="00643419"/>
    <w:rsid w:val="0064358F"/>
    <w:rsid w:val="006445F2"/>
    <w:rsid w:val="0064544D"/>
    <w:rsid w:val="006464E8"/>
    <w:rsid w:val="00646E41"/>
    <w:rsid w:val="006475B6"/>
    <w:rsid w:val="00647B47"/>
    <w:rsid w:val="006511DC"/>
    <w:rsid w:val="00651263"/>
    <w:rsid w:val="0065132D"/>
    <w:rsid w:val="006530C5"/>
    <w:rsid w:val="0065433B"/>
    <w:rsid w:val="00654A5A"/>
    <w:rsid w:val="00654B13"/>
    <w:rsid w:val="00654D9E"/>
    <w:rsid w:val="00654FAB"/>
    <w:rsid w:val="00655DD6"/>
    <w:rsid w:val="00656025"/>
    <w:rsid w:val="00656C3E"/>
    <w:rsid w:val="006577D5"/>
    <w:rsid w:val="00657B78"/>
    <w:rsid w:val="00661A3A"/>
    <w:rsid w:val="00662AD1"/>
    <w:rsid w:val="00662FF6"/>
    <w:rsid w:val="00663B4A"/>
    <w:rsid w:val="00664229"/>
    <w:rsid w:val="00664D2B"/>
    <w:rsid w:val="00665093"/>
    <w:rsid w:val="00665138"/>
    <w:rsid w:val="006663A4"/>
    <w:rsid w:val="006677A4"/>
    <w:rsid w:val="00667CB5"/>
    <w:rsid w:val="00670654"/>
    <w:rsid w:val="00670DFC"/>
    <w:rsid w:val="0067198F"/>
    <w:rsid w:val="00671DA6"/>
    <w:rsid w:val="006730F1"/>
    <w:rsid w:val="0067392E"/>
    <w:rsid w:val="00673D08"/>
    <w:rsid w:val="006755DD"/>
    <w:rsid w:val="006764CB"/>
    <w:rsid w:val="00677091"/>
    <w:rsid w:val="0067779C"/>
    <w:rsid w:val="00677C43"/>
    <w:rsid w:val="006800F2"/>
    <w:rsid w:val="0068015E"/>
    <w:rsid w:val="00680D6B"/>
    <w:rsid w:val="006815F0"/>
    <w:rsid w:val="006818A9"/>
    <w:rsid w:val="00681AE8"/>
    <w:rsid w:val="006829B8"/>
    <w:rsid w:val="00683EB9"/>
    <w:rsid w:val="006850B4"/>
    <w:rsid w:val="00685165"/>
    <w:rsid w:val="006862DA"/>
    <w:rsid w:val="00687AF6"/>
    <w:rsid w:val="00691C47"/>
    <w:rsid w:val="00692914"/>
    <w:rsid w:val="0069330A"/>
    <w:rsid w:val="00693BC0"/>
    <w:rsid w:val="00693C5B"/>
    <w:rsid w:val="00695682"/>
    <w:rsid w:val="006959EB"/>
    <w:rsid w:val="00695A85"/>
    <w:rsid w:val="00696E0D"/>
    <w:rsid w:val="006979E9"/>
    <w:rsid w:val="00697CB5"/>
    <w:rsid w:val="00697F02"/>
    <w:rsid w:val="006A1249"/>
    <w:rsid w:val="006A2E4A"/>
    <w:rsid w:val="006A2EF0"/>
    <w:rsid w:val="006A5399"/>
    <w:rsid w:val="006B00A2"/>
    <w:rsid w:val="006B054D"/>
    <w:rsid w:val="006B0E56"/>
    <w:rsid w:val="006B1F01"/>
    <w:rsid w:val="006B22C8"/>
    <w:rsid w:val="006B26FE"/>
    <w:rsid w:val="006B2E0D"/>
    <w:rsid w:val="006B2EF8"/>
    <w:rsid w:val="006B304F"/>
    <w:rsid w:val="006B319C"/>
    <w:rsid w:val="006B43A0"/>
    <w:rsid w:val="006B4C9B"/>
    <w:rsid w:val="006B575F"/>
    <w:rsid w:val="006B662F"/>
    <w:rsid w:val="006B78D1"/>
    <w:rsid w:val="006B7AE7"/>
    <w:rsid w:val="006C24F9"/>
    <w:rsid w:val="006C2BDD"/>
    <w:rsid w:val="006C2CFE"/>
    <w:rsid w:val="006C4521"/>
    <w:rsid w:val="006C4BA8"/>
    <w:rsid w:val="006C58AC"/>
    <w:rsid w:val="006C5941"/>
    <w:rsid w:val="006D020F"/>
    <w:rsid w:val="006D06C3"/>
    <w:rsid w:val="006D0A6B"/>
    <w:rsid w:val="006D1D5C"/>
    <w:rsid w:val="006D3177"/>
    <w:rsid w:val="006D4092"/>
    <w:rsid w:val="006D51D2"/>
    <w:rsid w:val="006D560E"/>
    <w:rsid w:val="006D5A69"/>
    <w:rsid w:val="006D5C00"/>
    <w:rsid w:val="006D6438"/>
    <w:rsid w:val="006D6572"/>
    <w:rsid w:val="006D66F0"/>
    <w:rsid w:val="006E0111"/>
    <w:rsid w:val="006E0B7F"/>
    <w:rsid w:val="006E0BC9"/>
    <w:rsid w:val="006E0D1B"/>
    <w:rsid w:val="006E13EC"/>
    <w:rsid w:val="006E1611"/>
    <w:rsid w:val="006E1887"/>
    <w:rsid w:val="006E1A00"/>
    <w:rsid w:val="006E2647"/>
    <w:rsid w:val="006E2787"/>
    <w:rsid w:val="006E3304"/>
    <w:rsid w:val="006E3D26"/>
    <w:rsid w:val="006E454F"/>
    <w:rsid w:val="006E5D33"/>
    <w:rsid w:val="006E6BF2"/>
    <w:rsid w:val="006E702A"/>
    <w:rsid w:val="006E71B0"/>
    <w:rsid w:val="006F0370"/>
    <w:rsid w:val="006F0DD2"/>
    <w:rsid w:val="006F0FF6"/>
    <w:rsid w:val="006F128D"/>
    <w:rsid w:val="006F18AF"/>
    <w:rsid w:val="006F42BA"/>
    <w:rsid w:val="006F47FB"/>
    <w:rsid w:val="006F59F0"/>
    <w:rsid w:val="006F662F"/>
    <w:rsid w:val="006F6CDE"/>
    <w:rsid w:val="006F745C"/>
    <w:rsid w:val="00700AF6"/>
    <w:rsid w:val="00701918"/>
    <w:rsid w:val="00702174"/>
    <w:rsid w:val="0070238C"/>
    <w:rsid w:val="007023A1"/>
    <w:rsid w:val="0070386B"/>
    <w:rsid w:val="00704612"/>
    <w:rsid w:val="00704654"/>
    <w:rsid w:val="007049FB"/>
    <w:rsid w:val="007053D7"/>
    <w:rsid w:val="007069D2"/>
    <w:rsid w:val="007075FB"/>
    <w:rsid w:val="0071046A"/>
    <w:rsid w:val="00710CFA"/>
    <w:rsid w:val="00711621"/>
    <w:rsid w:val="00711ACD"/>
    <w:rsid w:val="00711CAD"/>
    <w:rsid w:val="007121D7"/>
    <w:rsid w:val="007124EB"/>
    <w:rsid w:val="007135ED"/>
    <w:rsid w:val="00714BB1"/>
    <w:rsid w:val="00715A28"/>
    <w:rsid w:val="00716EA9"/>
    <w:rsid w:val="007172A4"/>
    <w:rsid w:val="00717BD0"/>
    <w:rsid w:val="00717CF4"/>
    <w:rsid w:val="00720305"/>
    <w:rsid w:val="00720DA4"/>
    <w:rsid w:val="007215E4"/>
    <w:rsid w:val="007232B9"/>
    <w:rsid w:val="00724E75"/>
    <w:rsid w:val="00725C22"/>
    <w:rsid w:val="007261C6"/>
    <w:rsid w:val="0072712B"/>
    <w:rsid w:val="007277BD"/>
    <w:rsid w:val="0073013C"/>
    <w:rsid w:val="0073090F"/>
    <w:rsid w:val="00730E1E"/>
    <w:rsid w:val="0073138B"/>
    <w:rsid w:val="007340D7"/>
    <w:rsid w:val="007341C0"/>
    <w:rsid w:val="00734647"/>
    <w:rsid w:val="007347B2"/>
    <w:rsid w:val="0073681B"/>
    <w:rsid w:val="00740DFF"/>
    <w:rsid w:val="00741C52"/>
    <w:rsid w:val="00742474"/>
    <w:rsid w:val="00742E68"/>
    <w:rsid w:val="0074354C"/>
    <w:rsid w:val="00743B7F"/>
    <w:rsid w:val="007441DA"/>
    <w:rsid w:val="00744335"/>
    <w:rsid w:val="00744644"/>
    <w:rsid w:val="00745ECA"/>
    <w:rsid w:val="00745EEF"/>
    <w:rsid w:val="00746505"/>
    <w:rsid w:val="00746E7C"/>
    <w:rsid w:val="00750614"/>
    <w:rsid w:val="0075182C"/>
    <w:rsid w:val="00752C94"/>
    <w:rsid w:val="00753595"/>
    <w:rsid w:val="00754116"/>
    <w:rsid w:val="007552AE"/>
    <w:rsid w:val="007554A6"/>
    <w:rsid w:val="00755ECB"/>
    <w:rsid w:val="00756162"/>
    <w:rsid w:val="00757DA2"/>
    <w:rsid w:val="00757F0A"/>
    <w:rsid w:val="00760EA8"/>
    <w:rsid w:val="007621B1"/>
    <w:rsid w:val="00762DD0"/>
    <w:rsid w:val="007639B6"/>
    <w:rsid w:val="00764706"/>
    <w:rsid w:val="007659B3"/>
    <w:rsid w:val="00765B15"/>
    <w:rsid w:val="007669CA"/>
    <w:rsid w:val="00766B5A"/>
    <w:rsid w:val="007679C2"/>
    <w:rsid w:val="00767E9B"/>
    <w:rsid w:val="00770D28"/>
    <w:rsid w:val="00772004"/>
    <w:rsid w:val="00772582"/>
    <w:rsid w:val="00772BAE"/>
    <w:rsid w:val="00772F4A"/>
    <w:rsid w:val="00773050"/>
    <w:rsid w:val="007733A2"/>
    <w:rsid w:val="007734FC"/>
    <w:rsid w:val="00774B20"/>
    <w:rsid w:val="007751BB"/>
    <w:rsid w:val="007764FF"/>
    <w:rsid w:val="00776522"/>
    <w:rsid w:val="00776986"/>
    <w:rsid w:val="0077722C"/>
    <w:rsid w:val="00777430"/>
    <w:rsid w:val="0078005D"/>
    <w:rsid w:val="007806BB"/>
    <w:rsid w:val="00782F1F"/>
    <w:rsid w:val="0078344A"/>
    <w:rsid w:val="0078364C"/>
    <w:rsid w:val="00784725"/>
    <w:rsid w:val="00785017"/>
    <w:rsid w:val="007859BB"/>
    <w:rsid w:val="00785CB2"/>
    <w:rsid w:val="00786030"/>
    <w:rsid w:val="0078679F"/>
    <w:rsid w:val="00786982"/>
    <w:rsid w:val="00787D49"/>
    <w:rsid w:val="00787D99"/>
    <w:rsid w:val="00790569"/>
    <w:rsid w:val="00791E56"/>
    <w:rsid w:val="00792851"/>
    <w:rsid w:val="00794420"/>
    <w:rsid w:val="00794A52"/>
    <w:rsid w:val="00794BB2"/>
    <w:rsid w:val="0079503E"/>
    <w:rsid w:val="00795658"/>
    <w:rsid w:val="00795F59"/>
    <w:rsid w:val="007970DB"/>
    <w:rsid w:val="007A04EB"/>
    <w:rsid w:val="007A0621"/>
    <w:rsid w:val="007A6207"/>
    <w:rsid w:val="007B02C9"/>
    <w:rsid w:val="007B0F4F"/>
    <w:rsid w:val="007B20A1"/>
    <w:rsid w:val="007B306A"/>
    <w:rsid w:val="007B3B3B"/>
    <w:rsid w:val="007B4533"/>
    <w:rsid w:val="007B47EE"/>
    <w:rsid w:val="007B5838"/>
    <w:rsid w:val="007B6C24"/>
    <w:rsid w:val="007B755D"/>
    <w:rsid w:val="007B76F3"/>
    <w:rsid w:val="007C02BE"/>
    <w:rsid w:val="007C0816"/>
    <w:rsid w:val="007C1D13"/>
    <w:rsid w:val="007C3691"/>
    <w:rsid w:val="007C5039"/>
    <w:rsid w:val="007C52FE"/>
    <w:rsid w:val="007C6017"/>
    <w:rsid w:val="007C6174"/>
    <w:rsid w:val="007C792D"/>
    <w:rsid w:val="007D0CAC"/>
    <w:rsid w:val="007D2CEC"/>
    <w:rsid w:val="007D379E"/>
    <w:rsid w:val="007D4847"/>
    <w:rsid w:val="007D4EEF"/>
    <w:rsid w:val="007D55FF"/>
    <w:rsid w:val="007D5F5E"/>
    <w:rsid w:val="007D6085"/>
    <w:rsid w:val="007D6140"/>
    <w:rsid w:val="007D773E"/>
    <w:rsid w:val="007E0351"/>
    <w:rsid w:val="007E0A85"/>
    <w:rsid w:val="007E14CA"/>
    <w:rsid w:val="007E26BB"/>
    <w:rsid w:val="007E3053"/>
    <w:rsid w:val="007E3941"/>
    <w:rsid w:val="007E46DC"/>
    <w:rsid w:val="007E4E4C"/>
    <w:rsid w:val="007E556E"/>
    <w:rsid w:val="007E5E1F"/>
    <w:rsid w:val="007E6E6E"/>
    <w:rsid w:val="007E719B"/>
    <w:rsid w:val="007E7F05"/>
    <w:rsid w:val="007F00C5"/>
    <w:rsid w:val="007F0C48"/>
    <w:rsid w:val="007F2DDD"/>
    <w:rsid w:val="007F6336"/>
    <w:rsid w:val="007F67CF"/>
    <w:rsid w:val="008013E3"/>
    <w:rsid w:val="00801425"/>
    <w:rsid w:val="00801F1E"/>
    <w:rsid w:val="00802ABC"/>
    <w:rsid w:val="008036D3"/>
    <w:rsid w:val="00803930"/>
    <w:rsid w:val="00805E5D"/>
    <w:rsid w:val="00806141"/>
    <w:rsid w:val="00806BD4"/>
    <w:rsid w:val="008101E1"/>
    <w:rsid w:val="008104AC"/>
    <w:rsid w:val="008107FF"/>
    <w:rsid w:val="00810DE2"/>
    <w:rsid w:val="0081100C"/>
    <w:rsid w:val="00812D6E"/>
    <w:rsid w:val="008136A9"/>
    <w:rsid w:val="00813A4A"/>
    <w:rsid w:val="00815203"/>
    <w:rsid w:val="00815E85"/>
    <w:rsid w:val="0081631E"/>
    <w:rsid w:val="0081683C"/>
    <w:rsid w:val="00817735"/>
    <w:rsid w:val="00820855"/>
    <w:rsid w:val="00820D58"/>
    <w:rsid w:val="008216E5"/>
    <w:rsid w:val="00823E4C"/>
    <w:rsid w:val="00824149"/>
    <w:rsid w:val="00825B5C"/>
    <w:rsid w:val="00826225"/>
    <w:rsid w:val="00826688"/>
    <w:rsid w:val="0082711D"/>
    <w:rsid w:val="00827A6B"/>
    <w:rsid w:val="00830C20"/>
    <w:rsid w:val="00831132"/>
    <w:rsid w:val="0083144C"/>
    <w:rsid w:val="0083193F"/>
    <w:rsid w:val="00831D0F"/>
    <w:rsid w:val="00831EBE"/>
    <w:rsid w:val="0083304A"/>
    <w:rsid w:val="008332D3"/>
    <w:rsid w:val="00833C7E"/>
    <w:rsid w:val="00834C70"/>
    <w:rsid w:val="00834E4F"/>
    <w:rsid w:val="00835D4C"/>
    <w:rsid w:val="00836041"/>
    <w:rsid w:val="00840C02"/>
    <w:rsid w:val="0084170A"/>
    <w:rsid w:val="008425C6"/>
    <w:rsid w:val="00842E6D"/>
    <w:rsid w:val="00844F6E"/>
    <w:rsid w:val="008451DC"/>
    <w:rsid w:val="00845229"/>
    <w:rsid w:val="00845260"/>
    <w:rsid w:val="00845E4A"/>
    <w:rsid w:val="0084626F"/>
    <w:rsid w:val="0084772E"/>
    <w:rsid w:val="00850261"/>
    <w:rsid w:val="008508BE"/>
    <w:rsid w:val="008511E9"/>
    <w:rsid w:val="00851BCC"/>
    <w:rsid w:val="00853D70"/>
    <w:rsid w:val="008540D1"/>
    <w:rsid w:val="00854401"/>
    <w:rsid w:val="00854470"/>
    <w:rsid w:val="0085527D"/>
    <w:rsid w:val="00855A7D"/>
    <w:rsid w:val="008571B4"/>
    <w:rsid w:val="008571D4"/>
    <w:rsid w:val="0085734B"/>
    <w:rsid w:val="0085765C"/>
    <w:rsid w:val="008577C3"/>
    <w:rsid w:val="00861D7D"/>
    <w:rsid w:val="00861E6F"/>
    <w:rsid w:val="0086263C"/>
    <w:rsid w:val="00862B95"/>
    <w:rsid w:val="008635CD"/>
    <w:rsid w:val="0086380A"/>
    <w:rsid w:val="00863A17"/>
    <w:rsid w:val="00864863"/>
    <w:rsid w:val="00864896"/>
    <w:rsid w:val="0086637E"/>
    <w:rsid w:val="008663E4"/>
    <w:rsid w:val="00866E1B"/>
    <w:rsid w:val="008672C0"/>
    <w:rsid w:val="00867924"/>
    <w:rsid w:val="008732E4"/>
    <w:rsid w:val="008734F2"/>
    <w:rsid w:val="00874582"/>
    <w:rsid w:val="00874B0A"/>
    <w:rsid w:val="00875ADC"/>
    <w:rsid w:val="008773B7"/>
    <w:rsid w:val="008773C6"/>
    <w:rsid w:val="008777A0"/>
    <w:rsid w:val="00877F0D"/>
    <w:rsid w:val="00880D46"/>
    <w:rsid w:val="00881FFA"/>
    <w:rsid w:val="00882867"/>
    <w:rsid w:val="00882AAE"/>
    <w:rsid w:val="00882B6F"/>
    <w:rsid w:val="00883B77"/>
    <w:rsid w:val="00883E7F"/>
    <w:rsid w:val="008840E1"/>
    <w:rsid w:val="00884B2B"/>
    <w:rsid w:val="00885CED"/>
    <w:rsid w:val="00886F24"/>
    <w:rsid w:val="008873DE"/>
    <w:rsid w:val="00890218"/>
    <w:rsid w:val="0089087C"/>
    <w:rsid w:val="00890ABE"/>
    <w:rsid w:val="008912D9"/>
    <w:rsid w:val="00891473"/>
    <w:rsid w:val="00891C89"/>
    <w:rsid w:val="00891FBB"/>
    <w:rsid w:val="00892E78"/>
    <w:rsid w:val="0089300B"/>
    <w:rsid w:val="008940C8"/>
    <w:rsid w:val="0089413A"/>
    <w:rsid w:val="008947BB"/>
    <w:rsid w:val="0089531D"/>
    <w:rsid w:val="0089646A"/>
    <w:rsid w:val="00896F83"/>
    <w:rsid w:val="008A09E3"/>
    <w:rsid w:val="008A0F67"/>
    <w:rsid w:val="008A1515"/>
    <w:rsid w:val="008A21F8"/>
    <w:rsid w:val="008A238C"/>
    <w:rsid w:val="008A2419"/>
    <w:rsid w:val="008A39A8"/>
    <w:rsid w:val="008A465A"/>
    <w:rsid w:val="008A4DAF"/>
    <w:rsid w:val="008A5FC3"/>
    <w:rsid w:val="008A667E"/>
    <w:rsid w:val="008A68EB"/>
    <w:rsid w:val="008A6B81"/>
    <w:rsid w:val="008B0254"/>
    <w:rsid w:val="008B11F1"/>
    <w:rsid w:val="008B1AAD"/>
    <w:rsid w:val="008B29A8"/>
    <w:rsid w:val="008B34CA"/>
    <w:rsid w:val="008B40B9"/>
    <w:rsid w:val="008B77B6"/>
    <w:rsid w:val="008C0ACB"/>
    <w:rsid w:val="008C0D6B"/>
    <w:rsid w:val="008C1025"/>
    <w:rsid w:val="008C2127"/>
    <w:rsid w:val="008C2832"/>
    <w:rsid w:val="008C34F8"/>
    <w:rsid w:val="008C3B76"/>
    <w:rsid w:val="008C4399"/>
    <w:rsid w:val="008C4667"/>
    <w:rsid w:val="008C5060"/>
    <w:rsid w:val="008C5A11"/>
    <w:rsid w:val="008C5E85"/>
    <w:rsid w:val="008C7509"/>
    <w:rsid w:val="008D1150"/>
    <w:rsid w:val="008D1F53"/>
    <w:rsid w:val="008D272A"/>
    <w:rsid w:val="008D31FC"/>
    <w:rsid w:val="008D37DF"/>
    <w:rsid w:val="008D42FE"/>
    <w:rsid w:val="008D4DCB"/>
    <w:rsid w:val="008D6161"/>
    <w:rsid w:val="008D711E"/>
    <w:rsid w:val="008D718F"/>
    <w:rsid w:val="008D79DD"/>
    <w:rsid w:val="008E0485"/>
    <w:rsid w:val="008E08FC"/>
    <w:rsid w:val="008E10B4"/>
    <w:rsid w:val="008E1593"/>
    <w:rsid w:val="008E30E8"/>
    <w:rsid w:val="008E36FF"/>
    <w:rsid w:val="008E4462"/>
    <w:rsid w:val="008E548A"/>
    <w:rsid w:val="008E5708"/>
    <w:rsid w:val="008E5D49"/>
    <w:rsid w:val="008E67A1"/>
    <w:rsid w:val="008F2487"/>
    <w:rsid w:val="008F2B08"/>
    <w:rsid w:val="008F3737"/>
    <w:rsid w:val="008F4015"/>
    <w:rsid w:val="008F401F"/>
    <w:rsid w:val="008F422B"/>
    <w:rsid w:val="008F538B"/>
    <w:rsid w:val="008F5988"/>
    <w:rsid w:val="008F63B4"/>
    <w:rsid w:val="008F6902"/>
    <w:rsid w:val="008F6944"/>
    <w:rsid w:val="008F6E6A"/>
    <w:rsid w:val="00900557"/>
    <w:rsid w:val="00901E14"/>
    <w:rsid w:val="00903836"/>
    <w:rsid w:val="009038AC"/>
    <w:rsid w:val="00904005"/>
    <w:rsid w:val="009041A2"/>
    <w:rsid w:val="00904385"/>
    <w:rsid w:val="009056EB"/>
    <w:rsid w:val="009056F0"/>
    <w:rsid w:val="0090654E"/>
    <w:rsid w:val="00907BDB"/>
    <w:rsid w:val="00907D59"/>
    <w:rsid w:val="00911F05"/>
    <w:rsid w:val="00912120"/>
    <w:rsid w:val="00914D2F"/>
    <w:rsid w:val="009176B0"/>
    <w:rsid w:val="00917973"/>
    <w:rsid w:val="00920C1C"/>
    <w:rsid w:val="00921D3F"/>
    <w:rsid w:val="00922015"/>
    <w:rsid w:val="009226B4"/>
    <w:rsid w:val="00923A92"/>
    <w:rsid w:val="00923FA1"/>
    <w:rsid w:val="00924D13"/>
    <w:rsid w:val="009251A7"/>
    <w:rsid w:val="00925366"/>
    <w:rsid w:val="00930021"/>
    <w:rsid w:val="009307A8"/>
    <w:rsid w:val="00931AF8"/>
    <w:rsid w:val="00931EE7"/>
    <w:rsid w:val="00933523"/>
    <w:rsid w:val="00934098"/>
    <w:rsid w:val="00934501"/>
    <w:rsid w:val="0093453F"/>
    <w:rsid w:val="0093572B"/>
    <w:rsid w:val="009363AB"/>
    <w:rsid w:val="0093761D"/>
    <w:rsid w:val="0094082F"/>
    <w:rsid w:val="00941974"/>
    <w:rsid w:val="00943A8F"/>
    <w:rsid w:val="0094574D"/>
    <w:rsid w:val="00945ED8"/>
    <w:rsid w:val="00945F84"/>
    <w:rsid w:val="0094637F"/>
    <w:rsid w:val="009504A1"/>
    <w:rsid w:val="009518BE"/>
    <w:rsid w:val="009518FE"/>
    <w:rsid w:val="00951F96"/>
    <w:rsid w:val="00952019"/>
    <w:rsid w:val="009533FC"/>
    <w:rsid w:val="00953895"/>
    <w:rsid w:val="009538B4"/>
    <w:rsid w:val="00953DEA"/>
    <w:rsid w:val="00954415"/>
    <w:rsid w:val="00954B1E"/>
    <w:rsid w:val="00954CDC"/>
    <w:rsid w:val="00955661"/>
    <w:rsid w:val="00961D6F"/>
    <w:rsid w:val="009625CF"/>
    <w:rsid w:val="0096265A"/>
    <w:rsid w:val="009669F0"/>
    <w:rsid w:val="0096703C"/>
    <w:rsid w:val="009670E7"/>
    <w:rsid w:val="00967900"/>
    <w:rsid w:val="00967EE5"/>
    <w:rsid w:val="00967F88"/>
    <w:rsid w:val="0097238D"/>
    <w:rsid w:val="009723F9"/>
    <w:rsid w:val="0097263D"/>
    <w:rsid w:val="00972B97"/>
    <w:rsid w:val="00973DEC"/>
    <w:rsid w:val="00974F27"/>
    <w:rsid w:val="00975073"/>
    <w:rsid w:val="00975B15"/>
    <w:rsid w:val="009762FE"/>
    <w:rsid w:val="00976368"/>
    <w:rsid w:val="00977F10"/>
    <w:rsid w:val="00980180"/>
    <w:rsid w:val="009806CB"/>
    <w:rsid w:val="00981E24"/>
    <w:rsid w:val="009840D3"/>
    <w:rsid w:val="00985CFE"/>
    <w:rsid w:val="009860B4"/>
    <w:rsid w:val="009866D5"/>
    <w:rsid w:val="009868D9"/>
    <w:rsid w:val="00986CDD"/>
    <w:rsid w:val="0098771A"/>
    <w:rsid w:val="00987DD4"/>
    <w:rsid w:val="00987EF1"/>
    <w:rsid w:val="00990FCC"/>
    <w:rsid w:val="00991595"/>
    <w:rsid w:val="00992C8A"/>
    <w:rsid w:val="0099381F"/>
    <w:rsid w:val="00995DC2"/>
    <w:rsid w:val="00995FA2"/>
    <w:rsid w:val="009960C4"/>
    <w:rsid w:val="00996112"/>
    <w:rsid w:val="009967B3"/>
    <w:rsid w:val="00996B83"/>
    <w:rsid w:val="00996DDD"/>
    <w:rsid w:val="00997271"/>
    <w:rsid w:val="00997541"/>
    <w:rsid w:val="009A0800"/>
    <w:rsid w:val="009A089C"/>
    <w:rsid w:val="009A1872"/>
    <w:rsid w:val="009A2453"/>
    <w:rsid w:val="009A2886"/>
    <w:rsid w:val="009A3FE2"/>
    <w:rsid w:val="009A405C"/>
    <w:rsid w:val="009A613D"/>
    <w:rsid w:val="009B10D0"/>
    <w:rsid w:val="009B1379"/>
    <w:rsid w:val="009B2378"/>
    <w:rsid w:val="009B25FA"/>
    <w:rsid w:val="009B3AA4"/>
    <w:rsid w:val="009B43DE"/>
    <w:rsid w:val="009B442D"/>
    <w:rsid w:val="009B48FB"/>
    <w:rsid w:val="009B5623"/>
    <w:rsid w:val="009B6AC3"/>
    <w:rsid w:val="009B6C3A"/>
    <w:rsid w:val="009C0714"/>
    <w:rsid w:val="009C0B73"/>
    <w:rsid w:val="009C1BCA"/>
    <w:rsid w:val="009C20E2"/>
    <w:rsid w:val="009C2258"/>
    <w:rsid w:val="009C2EB4"/>
    <w:rsid w:val="009C5CE9"/>
    <w:rsid w:val="009C62D1"/>
    <w:rsid w:val="009C6A6F"/>
    <w:rsid w:val="009C7153"/>
    <w:rsid w:val="009C7170"/>
    <w:rsid w:val="009D0162"/>
    <w:rsid w:val="009D0AC1"/>
    <w:rsid w:val="009D0BC6"/>
    <w:rsid w:val="009D19B0"/>
    <w:rsid w:val="009D1CA5"/>
    <w:rsid w:val="009D430E"/>
    <w:rsid w:val="009D4325"/>
    <w:rsid w:val="009D456E"/>
    <w:rsid w:val="009D4DA2"/>
    <w:rsid w:val="009D5BE1"/>
    <w:rsid w:val="009D5D79"/>
    <w:rsid w:val="009E08FF"/>
    <w:rsid w:val="009E0C12"/>
    <w:rsid w:val="009E1079"/>
    <w:rsid w:val="009E2894"/>
    <w:rsid w:val="009E2DA3"/>
    <w:rsid w:val="009E3374"/>
    <w:rsid w:val="009E3AB7"/>
    <w:rsid w:val="009E3EA4"/>
    <w:rsid w:val="009E47C5"/>
    <w:rsid w:val="009E5270"/>
    <w:rsid w:val="009E5B2B"/>
    <w:rsid w:val="009E6051"/>
    <w:rsid w:val="009E6EE0"/>
    <w:rsid w:val="009E7F84"/>
    <w:rsid w:val="009F19B4"/>
    <w:rsid w:val="009F1D20"/>
    <w:rsid w:val="009F1EF5"/>
    <w:rsid w:val="009F20BA"/>
    <w:rsid w:val="009F3D50"/>
    <w:rsid w:val="009F48A3"/>
    <w:rsid w:val="009F5489"/>
    <w:rsid w:val="009F548E"/>
    <w:rsid w:val="009F64C6"/>
    <w:rsid w:val="009F772B"/>
    <w:rsid w:val="009F7BF8"/>
    <w:rsid w:val="00A01D98"/>
    <w:rsid w:val="00A027CF"/>
    <w:rsid w:val="00A04B04"/>
    <w:rsid w:val="00A058A7"/>
    <w:rsid w:val="00A05CCF"/>
    <w:rsid w:val="00A069A5"/>
    <w:rsid w:val="00A07680"/>
    <w:rsid w:val="00A111DE"/>
    <w:rsid w:val="00A114B0"/>
    <w:rsid w:val="00A13BBA"/>
    <w:rsid w:val="00A13D49"/>
    <w:rsid w:val="00A13FE3"/>
    <w:rsid w:val="00A14C0D"/>
    <w:rsid w:val="00A14C51"/>
    <w:rsid w:val="00A152EC"/>
    <w:rsid w:val="00A1580F"/>
    <w:rsid w:val="00A15F90"/>
    <w:rsid w:val="00A2236E"/>
    <w:rsid w:val="00A22DB7"/>
    <w:rsid w:val="00A23747"/>
    <w:rsid w:val="00A24182"/>
    <w:rsid w:val="00A255CF"/>
    <w:rsid w:val="00A25820"/>
    <w:rsid w:val="00A3008C"/>
    <w:rsid w:val="00A30651"/>
    <w:rsid w:val="00A30659"/>
    <w:rsid w:val="00A32079"/>
    <w:rsid w:val="00A329F0"/>
    <w:rsid w:val="00A33420"/>
    <w:rsid w:val="00A33C81"/>
    <w:rsid w:val="00A3647D"/>
    <w:rsid w:val="00A366F9"/>
    <w:rsid w:val="00A3763F"/>
    <w:rsid w:val="00A37C33"/>
    <w:rsid w:val="00A37D1C"/>
    <w:rsid w:val="00A401F9"/>
    <w:rsid w:val="00A410D4"/>
    <w:rsid w:val="00A4189F"/>
    <w:rsid w:val="00A418BC"/>
    <w:rsid w:val="00A42DE6"/>
    <w:rsid w:val="00A43BC0"/>
    <w:rsid w:val="00A44D97"/>
    <w:rsid w:val="00A4517B"/>
    <w:rsid w:val="00A46C38"/>
    <w:rsid w:val="00A47763"/>
    <w:rsid w:val="00A47FC3"/>
    <w:rsid w:val="00A506B5"/>
    <w:rsid w:val="00A50AED"/>
    <w:rsid w:val="00A5179C"/>
    <w:rsid w:val="00A51925"/>
    <w:rsid w:val="00A51B62"/>
    <w:rsid w:val="00A5225B"/>
    <w:rsid w:val="00A538EB"/>
    <w:rsid w:val="00A53BFF"/>
    <w:rsid w:val="00A54B39"/>
    <w:rsid w:val="00A54BAB"/>
    <w:rsid w:val="00A5585E"/>
    <w:rsid w:val="00A56D4C"/>
    <w:rsid w:val="00A56DB4"/>
    <w:rsid w:val="00A57631"/>
    <w:rsid w:val="00A619EE"/>
    <w:rsid w:val="00A64667"/>
    <w:rsid w:val="00A65C23"/>
    <w:rsid w:val="00A67CD8"/>
    <w:rsid w:val="00A70763"/>
    <w:rsid w:val="00A709B9"/>
    <w:rsid w:val="00A72A04"/>
    <w:rsid w:val="00A73717"/>
    <w:rsid w:val="00A741C6"/>
    <w:rsid w:val="00A7485A"/>
    <w:rsid w:val="00A74C5A"/>
    <w:rsid w:val="00A76C42"/>
    <w:rsid w:val="00A81113"/>
    <w:rsid w:val="00A81457"/>
    <w:rsid w:val="00A833C6"/>
    <w:rsid w:val="00A83DE3"/>
    <w:rsid w:val="00A84493"/>
    <w:rsid w:val="00A85CB1"/>
    <w:rsid w:val="00A868FD"/>
    <w:rsid w:val="00A8693E"/>
    <w:rsid w:val="00A87564"/>
    <w:rsid w:val="00A879A5"/>
    <w:rsid w:val="00A87CFB"/>
    <w:rsid w:val="00A90C49"/>
    <w:rsid w:val="00A92759"/>
    <w:rsid w:val="00A92906"/>
    <w:rsid w:val="00A92C63"/>
    <w:rsid w:val="00A92CF9"/>
    <w:rsid w:val="00A92EA8"/>
    <w:rsid w:val="00A93316"/>
    <w:rsid w:val="00A94498"/>
    <w:rsid w:val="00A9527C"/>
    <w:rsid w:val="00A964A4"/>
    <w:rsid w:val="00AA0B0C"/>
    <w:rsid w:val="00AA0BB3"/>
    <w:rsid w:val="00AA1924"/>
    <w:rsid w:val="00AA475C"/>
    <w:rsid w:val="00AA50E0"/>
    <w:rsid w:val="00AA55E0"/>
    <w:rsid w:val="00AA58A0"/>
    <w:rsid w:val="00AA5E94"/>
    <w:rsid w:val="00AB149C"/>
    <w:rsid w:val="00AB2DE0"/>
    <w:rsid w:val="00AB40A3"/>
    <w:rsid w:val="00AB4E50"/>
    <w:rsid w:val="00AB6BEA"/>
    <w:rsid w:val="00AB6C31"/>
    <w:rsid w:val="00AB7982"/>
    <w:rsid w:val="00AB7C77"/>
    <w:rsid w:val="00AC0715"/>
    <w:rsid w:val="00AC18A5"/>
    <w:rsid w:val="00AC1998"/>
    <w:rsid w:val="00AC3833"/>
    <w:rsid w:val="00AC3E71"/>
    <w:rsid w:val="00AC3F9B"/>
    <w:rsid w:val="00AC5395"/>
    <w:rsid w:val="00AC5D29"/>
    <w:rsid w:val="00AC69EB"/>
    <w:rsid w:val="00AD084B"/>
    <w:rsid w:val="00AD39C6"/>
    <w:rsid w:val="00AD4553"/>
    <w:rsid w:val="00AD53C6"/>
    <w:rsid w:val="00AD5B3E"/>
    <w:rsid w:val="00AD6AC1"/>
    <w:rsid w:val="00AE1A3E"/>
    <w:rsid w:val="00AE2CAD"/>
    <w:rsid w:val="00AE479C"/>
    <w:rsid w:val="00AE5380"/>
    <w:rsid w:val="00AE5469"/>
    <w:rsid w:val="00AE54CD"/>
    <w:rsid w:val="00AE561F"/>
    <w:rsid w:val="00AE5C70"/>
    <w:rsid w:val="00AE67BE"/>
    <w:rsid w:val="00AF0614"/>
    <w:rsid w:val="00AF112F"/>
    <w:rsid w:val="00AF1CED"/>
    <w:rsid w:val="00AF2B41"/>
    <w:rsid w:val="00AF409B"/>
    <w:rsid w:val="00AF45D4"/>
    <w:rsid w:val="00AF4A89"/>
    <w:rsid w:val="00AF5296"/>
    <w:rsid w:val="00AF5DAC"/>
    <w:rsid w:val="00AF6C8A"/>
    <w:rsid w:val="00AF766A"/>
    <w:rsid w:val="00B00136"/>
    <w:rsid w:val="00B02664"/>
    <w:rsid w:val="00B0354D"/>
    <w:rsid w:val="00B03EF1"/>
    <w:rsid w:val="00B04143"/>
    <w:rsid w:val="00B0470A"/>
    <w:rsid w:val="00B05323"/>
    <w:rsid w:val="00B06E49"/>
    <w:rsid w:val="00B072C5"/>
    <w:rsid w:val="00B07537"/>
    <w:rsid w:val="00B10260"/>
    <w:rsid w:val="00B1132D"/>
    <w:rsid w:val="00B122E5"/>
    <w:rsid w:val="00B12437"/>
    <w:rsid w:val="00B12990"/>
    <w:rsid w:val="00B16057"/>
    <w:rsid w:val="00B169C8"/>
    <w:rsid w:val="00B16E78"/>
    <w:rsid w:val="00B17156"/>
    <w:rsid w:val="00B17788"/>
    <w:rsid w:val="00B1795A"/>
    <w:rsid w:val="00B179D4"/>
    <w:rsid w:val="00B201F0"/>
    <w:rsid w:val="00B20567"/>
    <w:rsid w:val="00B20B22"/>
    <w:rsid w:val="00B20E9D"/>
    <w:rsid w:val="00B21132"/>
    <w:rsid w:val="00B2238D"/>
    <w:rsid w:val="00B22FF5"/>
    <w:rsid w:val="00B23A0E"/>
    <w:rsid w:val="00B246D7"/>
    <w:rsid w:val="00B252E5"/>
    <w:rsid w:val="00B26AE8"/>
    <w:rsid w:val="00B31055"/>
    <w:rsid w:val="00B31C04"/>
    <w:rsid w:val="00B32093"/>
    <w:rsid w:val="00B324A3"/>
    <w:rsid w:val="00B32EFE"/>
    <w:rsid w:val="00B33DFD"/>
    <w:rsid w:val="00B33E1E"/>
    <w:rsid w:val="00B345E5"/>
    <w:rsid w:val="00B37BF4"/>
    <w:rsid w:val="00B40004"/>
    <w:rsid w:val="00B401D4"/>
    <w:rsid w:val="00B402B5"/>
    <w:rsid w:val="00B40994"/>
    <w:rsid w:val="00B41BA8"/>
    <w:rsid w:val="00B4233C"/>
    <w:rsid w:val="00B435C6"/>
    <w:rsid w:val="00B47D1F"/>
    <w:rsid w:val="00B5078D"/>
    <w:rsid w:val="00B51785"/>
    <w:rsid w:val="00B51865"/>
    <w:rsid w:val="00B523F2"/>
    <w:rsid w:val="00B525EC"/>
    <w:rsid w:val="00B53F52"/>
    <w:rsid w:val="00B54AA7"/>
    <w:rsid w:val="00B55BC7"/>
    <w:rsid w:val="00B56A16"/>
    <w:rsid w:val="00B56AD0"/>
    <w:rsid w:val="00B57576"/>
    <w:rsid w:val="00B60715"/>
    <w:rsid w:val="00B60E0A"/>
    <w:rsid w:val="00B62669"/>
    <w:rsid w:val="00B6452D"/>
    <w:rsid w:val="00B646F1"/>
    <w:rsid w:val="00B6562B"/>
    <w:rsid w:val="00B65B04"/>
    <w:rsid w:val="00B65EC8"/>
    <w:rsid w:val="00B663E5"/>
    <w:rsid w:val="00B66911"/>
    <w:rsid w:val="00B66D17"/>
    <w:rsid w:val="00B67CBF"/>
    <w:rsid w:val="00B720F8"/>
    <w:rsid w:val="00B73054"/>
    <w:rsid w:val="00B73A16"/>
    <w:rsid w:val="00B7475F"/>
    <w:rsid w:val="00B749F5"/>
    <w:rsid w:val="00B76093"/>
    <w:rsid w:val="00B76455"/>
    <w:rsid w:val="00B77610"/>
    <w:rsid w:val="00B77CD1"/>
    <w:rsid w:val="00B800D3"/>
    <w:rsid w:val="00B81842"/>
    <w:rsid w:val="00B82415"/>
    <w:rsid w:val="00B82599"/>
    <w:rsid w:val="00B8336E"/>
    <w:rsid w:val="00B835E4"/>
    <w:rsid w:val="00B83DD4"/>
    <w:rsid w:val="00B85705"/>
    <w:rsid w:val="00B8584C"/>
    <w:rsid w:val="00B876F8"/>
    <w:rsid w:val="00B943F4"/>
    <w:rsid w:val="00B947CD"/>
    <w:rsid w:val="00B95626"/>
    <w:rsid w:val="00B95B14"/>
    <w:rsid w:val="00B960A5"/>
    <w:rsid w:val="00B9740D"/>
    <w:rsid w:val="00B97E10"/>
    <w:rsid w:val="00BA09D5"/>
    <w:rsid w:val="00BA0D29"/>
    <w:rsid w:val="00BA0DCF"/>
    <w:rsid w:val="00BA1DC8"/>
    <w:rsid w:val="00BA239E"/>
    <w:rsid w:val="00BA2F00"/>
    <w:rsid w:val="00BA45C5"/>
    <w:rsid w:val="00BA4A45"/>
    <w:rsid w:val="00BA55F4"/>
    <w:rsid w:val="00BA5812"/>
    <w:rsid w:val="00BA5B83"/>
    <w:rsid w:val="00BA6ECB"/>
    <w:rsid w:val="00BB001B"/>
    <w:rsid w:val="00BB04B3"/>
    <w:rsid w:val="00BB26C8"/>
    <w:rsid w:val="00BB280B"/>
    <w:rsid w:val="00BB2A40"/>
    <w:rsid w:val="00BB36F8"/>
    <w:rsid w:val="00BB38EE"/>
    <w:rsid w:val="00BB3DA3"/>
    <w:rsid w:val="00BB463C"/>
    <w:rsid w:val="00BB6118"/>
    <w:rsid w:val="00BB6CFD"/>
    <w:rsid w:val="00BB70AF"/>
    <w:rsid w:val="00BC08C0"/>
    <w:rsid w:val="00BC0D2E"/>
    <w:rsid w:val="00BC0D4C"/>
    <w:rsid w:val="00BC2DB4"/>
    <w:rsid w:val="00BC3578"/>
    <w:rsid w:val="00BC41B0"/>
    <w:rsid w:val="00BC48B0"/>
    <w:rsid w:val="00BC4AE7"/>
    <w:rsid w:val="00BC4FE6"/>
    <w:rsid w:val="00BC512B"/>
    <w:rsid w:val="00BC5968"/>
    <w:rsid w:val="00BC7141"/>
    <w:rsid w:val="00BC7782"/>
    <w:rsid w:val="00BC781F"/>
    <w:rsid w:val="00BD0750"/>
    <w:rsid w:val="00BD30B5"/>
    <w:rsid w:val="00BD316A"/>
    <w:rsid w:val="00BD31E8"/>
    <w:rsid w:val="00BD4A85"/>
    <w:rsid w:val="00BD559F"/>
    <w:rsid w:val="00BD5A73"/>
    <w:rsid w:val="00BD606E"/>
    <w:rsid w:val="00BE0F9F"/>
    <w:rsid w:val="00BE3E83"/>
    <w:rsid w:val="00BE47A1"/>
    <w:rsid w:val="00BE4CA3"/>
    <w:rsid w:val="00BE6283"/>
    <w:rsid w:val="00BE63F3"/>
    <w:rsid w:val="00BE657D"/>
    <w:rsid w:val="00BE7133"/>
    <w:rsid w:val="00BF0A47"/>
    <w:rsid w:val="00BF0AB3"/>
    <w:rsid w:val="00BF1067"/>
    <w:rsid w:val="00BF11D0"/>
    <w:rsid w:val="00BF1414"/>
    <w:rsid w:val="00BF18C0"/>
    <w:rsid w:val="00BF1CE1"/>
    <w:rsid w:val="00BF2E23"/>
    <w:rsid w:val="00BF55E0"/>
    <w:rsid w:val="00BF5BE1"/>
    <w:rsid w:val="00C017D3"/>
    <w:rsid w:val="00C02532"/>
    <w:rsid w:val="00C0390D"/>
    <w:rsid w:val="00C04662"/>
    <w:rsid w:val="00C078B9"/>
    <w:rsid w:val="00C11E89"/>
    <w:rsid w:val="00C12B89"/>
    <w:rsid w:val="00C14894"/>
    <w:rsid w:val="00C14AF5"/>
    <w:rsid w:val="00C14C71"/>
    <w:rsid w:val="00C15023"/>
    <w:rsid w:val="00C151E1"/>
    <w:rsid w:val="00C15518"/>
    <w:rsid w:val="00C15A2D"/>
    <w:rsid w:val="00C17126"/>
    <w:rsid w:val="00C17F16"/>
    <w:rsid w:val="00C20B4A"/>
    <w:rsid w:val="00C21D0A"/>
    <w:rsid w:val="00C22BCF"/>
    <w:rsid w:val="00C23C72"/>
    <w:rsid w:val="00C26D7C"/>
    <w:rsid w:val="00C27489"/>
    <w:rsid w:val="00C27C51"/>
    <w:rsid w:val="00C301AE"/>
    <w:rsid w:val="00C302CC"/>
    <w:rsid w:val="00C3056F"/>
    <w:rsid w:val="00C30E9B"/>
    <w:rsid w:val="00C311E2"/>
    <w:rsid w:val="00C31CB8"/>
    <w:rsid w:val="00C31D4D"/>
    <w:rsid w:val="00C3258A"/>
    <w:rsid w:val="00C32CB2"/>
    <w:rsid w:val="00C33248"/>
    <w:rsid w:val="00C33920"/>
    <w:rsid w:val="00C34985"/>
    <w:rsid w:val="00C35480"/>
    <w:rsid w:val="00C36B53"/>
    <w:rsid w:val="00C36C9C"/>
    <w:rsid w:val="00C3715D"/>
    <w:rsid w:val="00C41BC3"/>
    <w:rsid w:val="00C454A5"/>
    <w:rsid w:val="00C4592A"/>
    <w:rsid w:val="00C4635D"/>
    <w:rsid w:val="00C468E0"/>
    <w:rsid w:val="00C46B34"/>
    <w:rsid w:val="00C46CCC"/>
    <w:rsid w:val="00C50F7E"/>
    <w:rsid w:val="00C524CF"/>
    <w:rsid w:val="00C532E8"/>
    <w:rsid w:val="00C53854"/>
    <w:rsid w:val="00C53BA4"/>
    <w:rsid w:val="00C55014"/>
    <w:rsid w:val="00C553C9"/>
    <w:rsid w:val="00C56630"/>
    <w:rsid w:val="00C572D9"/>
    <w:rsid w:val="00C60E3A"/>
    <w:rsid w:val="00C61155"/>
    <w:rsid w:val="00C62B2C"/>
    <w:rsid w:val="00C635D9"/>
    <w:rsid w:val="00C64F46"/>
    <w:rsid w:val="00C65970"/>
    <w:rsid w:val="00C65B6F"/>
    <w:rsid w:val="00C66690"/>
    <w:rsid w:val="00C66893"/>
    <w:rsid w:val="00C701F2"/>
    <w:rsid w:val="00C70EDB"/>
    <w:rsid w:val="00C71669"/>
    <w:rsid w:val="00C721D6"/>
    <w:rsid w:val="00C7295E"/>
    <w:rsid w:val="00C73F59"/>
    <w:rsid w:val="00C74058"/>
    <w:rsid w:val="00C74975"/>
    <w:rsid w:val="00C74DCD"/>
    <w:rsid w:val="00C759BD"/>
    <w:rsid w:val="00C7657B"/>
    <w:rsid w:val="00C77C25"/>
    <w:rsid w:val="00C80BE1"/>
    <w:rsid w:val="00C80F83"/>
    <w:rsid w:val="00C8196A"/>
    <w:rsid w:val="00C85911"/>
    <w:rsid w:val="00C86D77"/>
    <w:rsid w:val="00C86E3B"/>
    <w:rsid w:val="00C87B93"/>
    <w:rsid w:val="00C90701"/>
    <w:rsid w:val="00C90A37"/>
    <w:rsid w:val="00C90EB9"/>
    <w:rsid w:val="00C92CC3"/>
    <w:rsid w:val="00C93133"/>
    <w:rsid w:val="00C93A80"/>
    <w:rsid w:val="00C947D5"/>
    <w:rsid w:val="00C9500A"/>
    <w:rsid w:val="00C9517E"/>
    <w:rsid w:val="00C95BE3"/>
    <w:rsid w:val="00C967B5"/>
    <w:rsid w:val="00C96A07"/>
    <w:rsid w:val="00CA1942"/>
    <w:rsid w:val="00CA1A5D"/>
    <w:rsid w:val="00CA21AC"/>
    <w:rsid w:val="00CA2604"/>
    <w:rsid w:val="00CA28E6"/>
    <w:rsid w:val="00CA3212"/>
    <w:rsid w:val="00CA357B"/>
    <w:rsid w:val="00CA4413"/>
    <w:rsid w:val="00CA6FD0"/>
    <w:rsid w:val="00CB1757"/>
    <w:rsid w:val="00CB17E1"/>
    <w:rsid w:val="00CB1B1C"/>
    <w:rsid w:val="00CB1DD7"/>
    <w:rsid w:val="00CB22A3"/>
    <w:rsid w:val="00CB279F"/>
    <w:rsid w:val="00CB2A2A"/>
    <w:rsid w:val="00CB4DEE"/>
    <w:rsid w:val="00CB4F92"/>
    <w:rsid w:val="00CB7605"/>
    <w:rsid w:val="00CC0B7B"/>
    <w:rsid w:val="00CC25F8"/>
    <w:rsid w:val="00CC2DEE"/>
    <w:rsid w:val="00CC373F"/>
    <w:rsid w:val="00CC3FF3"/>
    <w:rsid w:val="00CC4830"/>
    <w:rsid w:val="00CC4C00"/>
    <w:rsid w:val="00CC4D5D"/>
    <w:rsid w:val="00CC6239"/>
    <w:rsid w:val="00CC6F4D"/>
    <w:rsid w:val="00CC7C5B"/>
    <w:rsid w:val="00CC7D39"/>
    <w:rsid w:val="00CC7DBC"/>
    <w:rsid w:val="00CD0976"/>
    <w:rsid w:val="00CD22BC"/>
    <w:rsid w:val="00CD2945"/>
    <w:rsid w:val="00CD5C88"/>
    <w:rsid w:val="00CD6A9B"/>
    <w:rsid w:val="00CD73A8"/>
    <w:rsid w:val="00CD7BB0"/>
    <w:rsid w:val="00CE19AD"/>
    <w:rsid w:val="00CE2EBE"/>
    <w:rsid w:val="00CE33FB"/>
    <w:rsid w:val="00CE3C11"/>
    <w:rsid w:val="00CE40C2"/>
    <w:rsid w:val="00CE5CA9"/>
    <w:rsid w:val="00CE5E5A"/>
    <w:rsid w:val="00CE65E1"/>
    <w:rsid w:val="00CF480A"/>
    <w:rsid w:val="00CF4BBF"/>
    <w:rsid w:val="00CF4D13"/>
    <w:rsid w:val="00CF6450"/>
    <w:rsid w:val="00CF69B2"/>
    <w:rsid w:val="00CF6C86"/>
    <w:rsid w:val="00D00783"/>
    <w:rsid w:val="00D00AFA"/>
    <w:rsid w:val="00D019F1"/>
    <w:rsid w:val="00D01BAB"/>
    <w:rsid w:val="00D01F8D"/>
    <w:rsid w:val="00D02296"/>
    <w:rsid w:val="00D0262A"/>
    <w:rsid w:val="00D03357"/>
    <w:rsid w:val="00D036F0"/>
    <w:rsid w:val="00D03779"/>
    <w:rsid w:val="00D03BD9"/>
    <w:rsid w:val="00D063EB"/>
    <w:rsid w:val="00D06C94"/>
    <w:rsid w:val="00D06CCE"/>
    <w:rsid w:val="00D0766E"/>
    <w:rsid w:val="00D1046B"/>
    <w:rsid w:val="00D11273"/>
    <w:rsid w:val="00D11ADA"/>
    <w:rsid w:val="00D11B03"/>
    <w:rsid w:val="00D123A1"/>
    <w:rsid w:val="00D125C7"/>
    <w:rsid w:val="00D127FC"/>
    <w:rsid w:val="00D1456E"/>
    <w:rsid w:val="00D1500B"/>
    <w:rsid w:val="00D15480"/>
    <w:rsid w:val="00D15B58"/>
    <w:rsid w:val="00D15B9A"/>
    <w:rsid w:val="00D165C4"/>
    <w:rsid w:val="00D16EAA"/>
    <w:rsid w:val="00D17316"/>
    <w:rsid w:val="00D17394"/>
    <w:rsid w:val="00D2159A"/>
    <w:rsid w:val="00D21B42"/>
    <w:rsid w:val="00D21BA0"/>
    <w:rsid w:val="00D22069"/>
    <w:rsid w:val="00D2326B"/>
    <w:rsid w:val="00D23C0D"/>
    <w:rsid w:val="00D242D2"/>
    <w:rsid w:val="00D25291"/>
    <w:rsid w:val="00D2603D"/>
    <w:rsid w:val="00D2626D"/>
    <w:rsid w:val="00D26A68"/>
    <w:rsid w:val="00D271AE"/>
    <w:rsid w:val="00D273D9"/>
    <w:rsid w:val="00D2778F"/>
    <w:rsid w:val="00D305FE"/>
    <w:rsid w:val="00D30749"/>
    <w:rsid w:val="00D30969"/>
    <w:rsid w:val="00D315E6"/>
    <w:rsid w:val="00D317BA"/>
    <w:rsid w:val="00D32045"/>
    <w:rsid w:val="00D324F5"/>
    <w:rsid w:val="00D32E0E"/>
    <w:rsid w:val="00D4173A"/>
    <w:rsid w:val="00D417E1"/>
    <w:rsid w:val="00D4249F"/>
    <w:rsid w:val="00D43F1B"/>
    <w:rsid w:val="00D44C93"/>
    <w:rsid w:val="00D455BF"/>
    <w:rsid w:val="00D45721"/>
    <w:rsid w:val="00D457EF"/>
    <w:rsid w:val="00D45948"/>
    <w:rsid w:val="00D4599E"/>
    <w:rsid w:val="00D46D51"/>
    <w:rsid w:val="00D504D7"/>
    <w:rsid w:val="00D50DF7"/>
    <w:rsid w:val="00D51F99"/>
    <w:rsid w:val="00D51FB8"/>
    <w:rsid w:val="00D52248"/>
    <w:rsid w:val="00D52254"/>
    <w:rsid w:val="00D5386B"/>
    <w:rsid w:val="00D5387F"/>
    <w:rsid w:val="00D550FC"/>
    <w:rsid w:val="00D55D41"/>
    <w:rsid w:val="00D562A8"/>
    <w:rsid w:val="00D57956"/>
    <w:rsid w:val="00D60016"/>
    <w:rsid w:val="00D60166"/>
    <w:rsid w:val="00D60275"/>
    <w:rsid w:val="00D61C71"/>
    <w:rsid w:val="00D62AB6"/>
    <w:rsid w:val="00D658B7"/>
    <w:rsid w:val="00D65B0F"/>
    <w:rsid w:val="00D65CEB"/>
    <w:rsid w:val="00D67463"/>
    <w:rsid w:val="00D6784A"/>
    <w:rsid w:val="00D679B6"/>
    <w:rsid w:val="00D707E1"/>
    <w:rsid w:val="00D7199F"/>
    <w:rsid w:val="00D71E48"/>
    <w:rsid w:val="00D730C5"/>
    <w:rsid w:val="00D73E1B"/>
    <w:rsid w:val="00D74012"/>
    <w:rsid w:val="00D74069"/>
    <w:rsid w:val="00D75C3A"/>
    <w:rsid w:val="00D76596"/>
    <w:rsid w:val="00D772B3"/>
    <w:rsid w:val="00D77667"/>
    <w:rsid w:val="00D80BC9"/>
    <w:rsid w:val="00D81BC3"/>
    <w:rsid w:val="00D81DE4"/>
    <w:rsid w:val="00D821F7"/>
    <w:rsid w:val="00D8222C"/>
    <w:rsid w:val="00D82DB8"/>
    <w:rsid w:val="00D83C62"/>
    <w:rsid w:val="00D83F2C"/>
    <w:rsid w:val="00D8415D"/>
    <w:rsid w:val="00D84384"/>
    <w:rsid w:val="00D85445"/>
    <w:rsid w:val="00D855CE"/>
    <w:rsid w:val="00D85D6D"/>
    <w:rsid w:val="00D864AE"/>
    <w:rsid w:val="00D869AA"/>
    <w:rsid w:val="00D87389"/>
    <w:rsid w:val="00D87624"/>
    <w:rsid w:val="00D878E4"/>
    <w:rsid w:val="00D87BE6"/>
    <w:rsid w:val="00D90589"/>
    <w:rsid w:val="00D90D70"/>
    <w:rsid w:val="00D96425"/>
    <w:rsid w:val="00D97042"/>
    <w:rsid w:val="00D972CA"/>
    <w:rsid w:val="00DA010D"/>
    <w:rsid w:val="00DA0AEE"/>
    <w:rsid w:val="00DA2007"/>
    <w:rsid w:val="00DA22FC"/>
    <w:rsid w:val="00DA23CD"/>
    <w:rsid w:val="00DA2521"/>
    <w:rsid w:val="00DA2832"/>
    <w:rsid w:val="00DA3361"/>
    <w:rsid w:val="00DA415C"/>
    <w:rsid w:val="00DA49CD"/>
    <w:rsid w:val="00DA5275"/>
    <w:rsid w:val="00DA606A"/>
    <w:rsid w:val="00DB1F15"/>
    <w:rsid w:val="00DB2CBF"/>
    <w:rsid w:val="00DB3BEC"/>
    <w:rsid w:val="00DB433C"/>
    <w:rsid w:val="00DB4C08"/>
    <w:rsid w:val="00DB5474"/>
    <w:rsid w:val="00DB5886"/>
    <w:rsid w:val="00DB6868"/>
    <w:rsid w:val="00DB6D36"/>
    <w:rsid w:val="00DB7072"/>
    <w:rsid w:val="00DC002D"/>
    <w:rsid w:val="00DC0F01"/>
    <w:rsid w:val="00DC118A"/>
    <w:rsid w:val="00DC1229"/>
    <w:rsid w:val="00DC126A"/>
    <w:rsid w:val="00DC12EB"/>
    <w:rsid w:val="00DC1D99"/>
    <w:rsid w:val="00DC2203"/>
    <w:rsid w:val="00DC22AF"/>
    <w:rsid w:val="00DC2DBE"/>
    <w:rsid w:val="00DC3DA9"/>
    <w:rsid w:val="00DC464D"/>
    <w:rsid w:val="00DC4C70"/>
    <w:rsid w:val="00DC575E"/>
    <w:rsid w:val="00DC65BB"/>
    <w:rsid w:val="00DC7DD7"/>
    <w:rsid w:val="00DD16A4"/>
    <w:rsid w:val="00DD1A14"/>
    <w:rsid w:val="00DD3926"/>
    <w:rsid w:val="00DD3E3A"/>
    <w:rsid w:val="00DD4D93"/>
    <w:rsid w:val="00DD5077"/>
    <w:rsid w:val="00DD5483"/>
    <w:rsid w:val="00DD6480"/>
    <w:rsid w:val="00DD78E3"/>
    <w:rsid w:val="00DE025A"/>
    <w:rsid w:val="00DE0A96"/>
    <w:rsid w:val="00DE1874"/>
    <w:rsid w:val="00DE1E71"/>
    <w:rsid w:val="00DE429B"/>
    <w:rsid w:val="00DE6043"/>
    <w:rsid w:val="00DE674C"/>
    <w:rsid w:val="00DE68B9"/>
    <w:rsid w:val="00DE6A84"/>
    <w:rsid w:val="00DE7505"/>
    <w:rsid w:val="00DE7B56"/>
    <w:rsid w:val="00DF209E"/>
    <w:rsid w:val="00DF2421"/>
    <w:rsid w:val="00DF2B9D"/>
    <w:rsid w:val="00DF3561"/>
    <w:rsid w:val="00DF3E93"/>
    <w:rsid w:val="00DF42AC"/>
    <w:rsid w:val="00DF48F0"/>
    <w:rsid w:val="00DF5898"/>
    <w:rsid w:val="00DF5CBE"/>
    <w:rsid w:val="00DF745C"/>
    <w:rsid w:val="00E007E4"/>
    <w:rsid w:val="00E01CED"/>
    <w:rsid w:val="00E023A9"/>
    <w:rsid w:val="00E0255F"/>
    <w:rsid w:val="00E02C7B"/>
    <w:rsid w:val="00E04ED3"/>
    <w:rsid w:val="00E06842"/>
    <w:rsid w:val="00E06F39"/>
    <w:rsid w:val="00E07B7B"/>
    <w:rsid w:val="00E07F6A"/>
    <w:rsid w:val="00E10341"/>
    <w:rsid w:val="00E13636"/>
    <w:rsid w:val="00E13B29"/>
    <w:rsid w:val="00E1411A"/>
    <w:rsid w:val="00E146B5"/>
    <w:rsid w:val="00E14B1C"/>
    <w:rsid w:val="00E14B36"/>
    <w:rsid w:val="00E14B84"/>
    <w:rsid w:val="00E14BC3"/>
    <w:rsid w:val="00E15F65"/>
    <w:rsid w:val="00E17E14"/>
    <w:rsid w:val="00E21605"/>
    <w:rsid w:val="00E218AF"/>
    <w:rsid w:val="00E21BDF"/>
    <w:rsid w:val="00E243F5"/>
    <w:rsid w:val="00E2690A"/>
    <w:rsid w:val="00E2768F"/>
    <w:rsid w:val="00E3013E"/>
    <w:rsid w:val="00E307C9"/>
    <w:rsid w:val="00E31079"/>
    <w:rsid w:val="00E3121B"/>
    <w:rsid w:val="00E316B4"/>
    <w:rsid w:val="00E32AA2"/>
    <w:rsid w:val="00E33026"/>
    <w:rsid w:val="00E3366E"/>
    <w:rsid w:val="00E33A28"/>
    <w:rsid w:val="00E3560C"/>
    <w:rsid w:val="00E35CA6"/>
    <w:rsid w:val="00E362E5"/>
    <w:rsid w:val="00E36610"/>
    <w:rsid w:val="00E3702C"/>
    <w:rsid w:val="00E40371"/>
    <w:rsid w:val="00E40FB4"/>
    <w:rsid w:val="00E41722"/>
    <w:rsid w:val="00E42651"/>
    <w:rsid w:val="00E433C4"/>
    <w:rsid w:val="00E438A9"/>
    <w:rsid w:val="00E43DCC"/>
    <w:rsid w:val="00E4605E"/>
    <w:rsid w:val="00E46EE5"/>
    <w:rsid w:val="00E479C5"/>
    <w:rsid w:val="00E47B80"/>
    <w:rsid w:val="00E47BFC"/>
    <w:rsid w:val="00E501EE"/>
    <w:rsid w:val="00E51224"/>
    <w:rsid w:val="00E51F22"/>
    <w:rsid w:val="00E53ACB"/>
    <w:rsid w:val="00E53BDA"/>
    <w:rsid w:val="00E54023"/>
    <w:rsid w:val="00E5546D"/>
    <w:rsid w:val="00E557B2"/>
    <w:rsid w:val="00E566C9"/>
    <w:rsid w:val="00E57345"/>
    <w:rsid w:val="00E578ED"/>
    <w:rsid w:val="00E57AE6"/>
    <w:rsid w:val="00E57B63"/>
    <w:rsid w:val="00E603CD"/>
    <w:rsid w:val="00E61910"/>
    <w:rsid w:val="00E623F3"/>
    <w:rsid w:val="00E63116"/>
    <w:rsid w:val="00E64221"/>
    <w:rsid w:val="00E645F5"/>
    <w:rsid w:val="00E64F6F"/>
    <w:rsid w:val="00E65BDA"/>
    <w:rsid w:val="00E65C51"/>
    <w:rsid w:val="00E669EA"/>
    <w:rsid w:val="00E66B6C"/>
    <w:rsid w:val="00E70E86"/>
    <w:rsid w:val="00E715BF"/>
    <w:rsid w:val="00E71972"/>
    <w:rsid w:val="00E71D9A"/>
    <w:rsid w:val="00E7229E"/>
    <w:rsid w:val="00E72B4D"/>
    <w:rsid w:val="00E7407D"/>
    <w:rsid w:val="00E74D82"/>
    <w:rsid w:val="00E75C10"/>
    <w:rsid w:val="00E76EB7"/>
    <w:rsid w:val="00E80C6C"/>
    <w:rsid w:val="00E81AEE"/>
    <w:rsid w:val="00E81D3C"/>
    <w:rsid w:val="00E81F26"/>
    <w:rsid w:val="00E820E0"/>
    <w:rsid w:val="00E83338"/>
    <w:rsid w:val="00E8365C"/>
    <w:rsid w:val="00E83693"/>
    <w:rsid w:val="00E846B1"/>
    <w:rsid w:val="00E847D9"/>
    <w:rsid w:val="00E86B8C"/>
    <w:rsid w:val="00E87718"/>
    <w:rsid w:val="00E877FA"/>
    <w:rsid w:val="00E87D59"/>
    <w:rsid w:val="00E87EB7"/>
    <w:rsid w:val="00E87F42"/>
    <w:rsid w:val="00E90AB2"/>
    <w:rsid w:val="00E90B34"/>
    <w:rsid w:val="00E90D69"/>
    <w:rsid w:val="00E90E1B"/>
    <w:rsid w:val="00E91BFE"/>
    <w:rsid w:val="00E91F70"/>
    <w:rsid w:val="00E93B1D"/>
    <w:rsid w:val="00E947B3"/>
    <w:rsid w:val="00E958B7"/>
    <w:rsid w:val="00E95B8D"/>
    <w:rsid w:val="00E9755A"/>
    <w:rsid w:val="00E97735"/>
    <w:rsid w:val="00EA0447"/>
    <w:rsid w:val="00EA0AB9"/>
    <w:rsid w:val="00EA1628"/>
    <w:rsid w:val="00EA17EA"/>
    <w:rsid w:val="00EA1FB5"/>
    <w:rsid w:val="00EA2FA3"/>
    <w:rsid w:val="00EA3001"/>
    <w:rsid w:val="00EA3EBA"/>
    <w:rsid w:val="00EA50B2"/>
    <w:rsid w:val="00EA51BD"/>
    <w:rsid w:val="00EA7433"/>
    <w:rsid w:val="00EA7B90"/>
    <w:rsid w:val="00EB0B6D"/>
    <w:rsid w:val="00EB0C42"/>
    <w:rsid w:val="00EB1D04"/>
    <w:rsid w:val="00EB3B25"/>
    <w:rsid w:val="00EB508A"/>
    <w:rsid w:val="00EB5B35"/>
    <w:rsid w:val="00EB6003"/>
    <w:rsid w:val="00EB63F4"/>
    <w:rsid w:val="00EB66ED"/>
    <w:rsid w:val="00EB76A2"/>
    <w:rsid w:val="00EC1065"/>
    <w:rsid w:val="00EC15BF"/>
    <w:rsid w:val="00EC417C"/>
    <w:rsid w:val="00EC490E"/>
    <w:rsid w:val="00EC514E"/>
    <w:rsid w:val="00EC73E9"/>
    <w:rsid w:val="00EC7881"/>
    <w:rsid w:val="00ED065B"/>
    <w:rsid w:val="00ED086D"/>
    <w:rsid w:val="00ED1241"/>
    <w:rsid w:val="00ED242B"/>
    <w:rsid w:val="00ED3C2F"/>
    <w:rsid w:val="00ED426D"/>
    <w:rsid w:val="00ED4A9A"/>
    <w:rsid w:val="00ED5CA5"/>
    <w:rsid w:val="00ED6F0F"/>
    <w:rsid w:val="00ED7FA5"/>
    <w:rsid w:val="00EE08B9"/>
    <w:rsid w:val="00EE20C4"/>
    <w:rsid w:val="00EE3586"/>
    <w:rsid w:val="00EE3CBA"/>
    <w:rsid w:val="00EE40C6"/>
    <w:rsid w:val="00EE45CE"/>
    <w:rsid w:val="00EE4B9A"/>
    <w:rsid w:val="00EE4F88"/>
    <w:rsid w:val="00EE4F9E"/>
    <w:rsid w:val="00EE51F4"/>
    <w:rsid w:val="00EE57F5"/>
    <w:rsid w:val="00EE65F2"/>
    <w:rsid w:val="00EF00BF"/>
    <w:rsid w:val="00EF13DB"/>
    <w:rsid w:val="00EF21BB"/>
    <w:rsid w:val="00EF2CFE"/>
    <w:rsid w:val="00EF3CDE"/>
    <w:rsid w:val="00EF3DA4"/>
    <w:rsid w:val="00EF48CD"/>
    <w:rsid w:val="00EF6379"/>
    <w:rsid w:val="00EF771D"/>
    <w:rsid w:val="00F010A2"/>
    <w:rsid w:val="00F010DD"/>
    <w:rsid w:val="00F01F34"/>
    <w:rsid w:val="00F028F6"/>
    <w:rsid w:val="00F0322A"/>
    <w:rsid w:val="00F05682"/>
    <w:rsid w:val="00F05DED"/>
    <w:rsid w:val="00F065B5"/>
    <w:rsid w:val="00F067D2"/>
    <w:rsid w:val="00F06E3E"/>
    <w:rsid w:val="00F10636"/>
    <w:rsid w:val="00F11B36"/>
    <w:rsid w:val="00F11F35"/>
    <w:rsid w:val="00F12025"/>
    <w:rsid w:val="00F12099"/>
    <w:rsid w:val="00F14796"/>
    <w:rsid w:val="00F1491B"/>
    <w:rsid w:val="00F14C9A"/>
    <w:rsid w:val="00F1563E"/>
    <w:rsid w:val="00F15AFD"/>
    <w:rsid w:val="00F16B68"/>
    <w:rsid w:val="00F17662"/>
    <w:rsid w:val="00F20516"/>
    <w:rsid w:val="00F211DF"/>
    <w:rsid w:val="00F21C88"/>
    <w:rsid w:val="00F21F1D"/>
    <w:rsid w:val="00F21F64"/>
    <w:rsid w:val="00F2232E"/>
    <w:rsid w:val="00F22C62"/>
    <w:rsid w:val="00F23825"/>
    <w:rsid w:val="00F23E6E"/>
    <w:rsid w:val="00F242AC"/>
    <w:rsid w:val="00F26654"/>
    <w:rsid w:val="00F26AE0"/>
    <w:rsid w:val="00F3099F"/>
    <w:rsid w:val="00F316C8"/>
    <w:rsid w:val="00F32F19"/>
    <w:rsid w:val="00F3400E"/>
    <w:rsid w:val="00F34D5E"/>
    <w:rsid w:val="00F35C4D"/>
    <w:rsid w:val="00F367C4"/>
    <w:rsid w:val="00F40E9B"/>
    <w:rsid w:val="00F4173D"/>
    <w:rsid w:val="00F41A90"/>
    <w:rsid w:val="00F41FEE"/>
    <w:rsid w:val="00F42276"/>
    <w:rsid w:val="00F42B18"/>
    <w:rsid w:val="00F4347F"/>
    <w:rsid w:val="00F43751"/>
    <w:rsid w:val="00F43853"/>
    <w:rsid w:val="00F438A6"/>
    <w:rsid w:val="00F44CD7"/>
    <w:rsid w:val="00F45156"/>
    <w:rsid w:val="00F45929"/>
    <w:rsid w:val="00F459A8"/>
    <w:rsid w:val="00F45E2C"/>
    <w:rsid w:val="00F47CCF"/>
    <w:rsid w:val="00F509FB"/>
    <w:rsid w:val="00F51EF9"/>
    <w:rsid w:val="00F52469"/>
    <w:rsid w:val="00F5266B"/>
    <w:rsid w:val="00F541DA"/>
    <w:rsid w:val="00F5431C"/>
    <w:rsid w:val="00F54B96"/>
    <w:rsid w:val="00F54BF9"/>
    <w:rsid w:val="00F54EC1"/>
    <w:rsid w:val="00F55EB5"/>
    <w:rsid w:val="00F56C13"/>
    <w:rsid w:val="00F56FDA"/>
    <w:rsid w:val="00F576CE"/>
    <w:rsid w:val="00F57E02"/>
    <w:rsid w:val="00F57FD0"/>
    <w:rsid w:val="00F60258"/>
    <w:rsid w:val="00F603F6"/>
    <w:rsid w:val="00F61759"/>
    <w:rsid w:val="00F61BAE"/>
    <w:rsid w:val="00F62BE6"/>
    <w:rsid w:val="00F62C17"/>
    <w:rsid w:val="00F6462B"/>
    <w:rsid w:val="00F64EB3"/>
    <w:rsid w:val="00F65A2C"/>
    <w:rsid w:val="00F71F54"/>
    <w:rsid w:val="00F721CE"/>
    <w:rsid w:val="00F73745"/>
    <w:rsid w:val="00F73AF5"/>
    <w:rsid w:val="00F73D20"/>
    <w:rsid w:val="00F74698"/>
    <w:rsid w:val="00F762C7"/>
    <w:rsid w:val="00F767B6"/>
    <w:rsid w:val="00F7707A"/>
    <w:rsid w:val="00F774E1"/>
    <w:rsid w:val="00F77749"/>
    <w:rsid w:val="00F80D1B"/>
    <w:rsid w:val="00F81F89"/>
    <w:rsid w:val="00F837AF"/>
    <w:rsid w:val="00F83AD4"/>
    <w:rsid w:val="00F8428B"/>
    <w:rsid w:val="00F85042"/>
    <w:rsid w:val="00F8528B"/>
    <w:rsid w:val="00F855A1"/>
    <w:rsid w:val="00F86460"/>
    <w:rsid w:val="00F864F8"/>
    <w:rsid w:val="00F8694A"/>
    <w:rsid w:val="00F87567"/>
    <w:rsid w:val="00F92945"/>
    <w:rsid w:val="00F95194"/>
    <w:rsid w:val="00F9520D"/>
    <w:rsid w:val="00F95565"/>
    <w:rsid w:val="00F95EFA"/>
    <w:rsid w:val="00F96048"/>
    <w:rsid w:val="00F962AE"/>
    <w:rsid w:val="00F96A39"/>
    <w:rsid w:val="00F96C7E"/>
    <w:rsid w:val="00FA1254"/>
    <w:rsid w:val="00FA28AC"/>
    <w:rsid w:val="00FA3306"/>
    <w:rsid w:val="00FA3D1F"/>
    <w:rsid w:val="00FA4113"/>
    <w:rsid w:val="00FA45EE"/>
    <w:rsid w:val="00FA468E"/>
    <w:rsid w:val="00FA667D"/>
    <w:rsid w:val="00FA69DA"/>
    <w:rsid w:val="00FA717F"/>
    <w:rsid w:val="00FA73ED"/>
    <w:rsid w:val="00FB1323"/>
    <w:rsid w:val="00FB205F"/>
    <w:rsid w:val="00FB53C7"/>
    <w:rsid w:val="00FB5651"/>
    <w:rsid w:val="00FB5AEF"/>
    <w:rsid w:val="00FB6433"/>
    <w:rsid w:val="00FB799C"/>
    <w:rsid w:val="00FC11F5"/>
    <w:rsid w:val="00FC1A25"/>
    <w:rsid w:val="00FC1F21"/>
    <w:rsid w:val="00FC2434"/>
    <w:rsid w:val="00FC3F38"/>
    <w:rsid w:val="00FC4918"/>
    <w:rsid w:val="00FC7C31"/>
    <w:rsid w:val="00FC7FED"/>
    <w:rsid w:val="00FD13D8"/>
    <w:rsid w:val="00FD1B1C"/>
    <w:rsid w:val="00FD1F89"/>
    <w:rsid w:val="00FD3209"/>
    <w:rsid w:val="00FD5010"/>
    <w:rsid w:val="00FD60F8"/>
    <w:rsid w:val="00FD6682"/>
    <w:rsid w:val="00FD66F7"/>
    <w:rsid w:val="00FD79FE"/>
    <w:rsid w:val="00FE0008"/>
    <w:rsid w:val="00FE018E"/>
    <w:rsid w:val="00FE1D05"/>
    <w:rsid w:val="00FE1E15"/>
    <w:rsid w:val="00FE3568"/>
    <w:rsid w:val="00FE3BB0"/>
    <w:rsid w:val="00FE3DD2"/>
    <w:rsid w:val="00FF0420"/>
    <w:rsid w:val="00FF1AF0"/>
    <w:rsid w:val="00FF401E"/>
    <w:rsid w:val="00FF5E0C"/>
    <w:rsid w:val="00FF63BF"/>
    <w:rsid w:val="00FF68FF"/>
    <w:rsid w:val="00FF756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AA25546"/>
  <w15:docId w15:val="{A8DB578E-096C-484C-A215-CDBB857EEB3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Times New Roman" w:hAnsi="Calibri" w:cs="Times New Roman"/>
        <w:lang w:val="en-GB" w:eastAsia="en-GB"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D711E"/>
    <w:pPr>
      <w:spacing w:after="200" w:line="276" w:lineRule="auto"/>
    </w:pPr>
    <w:rPr>
      <w:sz w:val="24"/>
      <w:szCs w:val="22"/>
      <w:lang w:val="en-US" w:eastAsia="en-US" w:bidi="en-US"/>
    </w:rPr>
  </w:style>
  <w:style w:type="paragraph" w:styleId="Heading1">
    <w:name w:val="heading 1"/>
    <w:aliases w:val="TitleCD"/>
    <w:basedOn w:val="Title"/>
    <w:next w:val="Normal"/>
    <w:link w:val="Heading1Char"/>
    <w:uiPriority w:val="9"/>
    <w:qFormat/>
    <w:rsid w:val="00C017D3"/>
    <w:pPr>
      <w:spacing w:before="480" w:after="0"/>
      <w:contextualSpacing/>
      <w:jc w:val="center"/>
      <w:outlineLvl w:val="0"/>
    </w:pPr>
    <w:rPr>
      <w:bCs/>
      <w:caps w:val="0"/>
      <w:sz w:val="28"/>
      <w:szCs w:val="28"/>
    </w:rPr>
  </w:style>
  <w:style w:type="paragraph" w:styleId="Heading2">
    <w:name w:val="heading 2"/>
    <w:basedOn w:val="Normal"/>
    <w:next w:val="Normal"/>
    <w:link w:val="Heading2Char"/>
    <w:uiPriority w:val="9"/>
    <w:unhideWhenUsed/>
    <w:qFormat/>
    <w:rsid w:val="00C017D3"/>
    <w:pPr>
      <w:spacing w:before="200" w:after="0"/>
      <w:outlineLvl w:val="1"/>
    </w:pPr>
    <w:rPr>
      <w:rFonts w:ascii="Arial" w:hAnsi="Arial"/>
      <w:b/>
      <w:bCs/>
      <w:sz w:val="22"/>
      <w:szCs w:val="26"/>
    </w:rPr>
  </w:style>
  <w:style w:type="paragraph" w:styleId="Heading3">
    <w:name w:val="heading 3"/>
    <w:basedOn w:val="Normal"/>
    <w:next w:val="Normal"/>
    <w:link w:val="Heading3Char"/>
    <w:autoRedefine/>
    <w:uiPriority w:val="9"/>
    <w:unhideWhenUsed/>
    <w:qFormat/>
    <w:rsid w:val="00117FBB"/>
    <w:pPr>
      <w:spacing w:before="200" w:after="0" w:line="360" w:lineRule="auto"/>
      <w:outlineLvl w:val="2"/>
    </w:pPr>
    <w:rPr>
      <w:rFonts w:ascii="Garamond" w:hAnsi="Garamond"/>
      <w:bCs/>
      <w:i/>
      <w:szCs w:val="24"/>
    </w:rPr>
  </w:style>
  <w:style w:type="paragraph" w:styleId="Heading4">
    <w:name w:val="heading 4"/>
    <w:aliases w:val="Heading 1cd"/>
    <w:basedOn w:val="Normal"/>
    <w:next w:val="Normal"/>
    <w:link w:val="Heading4Char"/>
    <w:uiPriority w:val="9"/>
    <w:unhideWhenUsed/>
    <w:qFormat/>
    <w:rsid w:val="002B0A5F"/>
    <w:pPr>
      <w:spacing w:before="200" w:after="0" w:line="480" w:lineRule="auto"/>
      <w:outlineLvl w:val="3"/>
    </w:pPr>
    <w:rPr>
      <w:rFonts w:ascii="Arial" w:hAnsi="Arial"/>
      <w:b/>
      <w:bCs/>
      <w:iCs/>
      <w:caps/>
      <w:sz w:val="22"/>
    </w:rPr>
  </w:style>
  <w:style w:type="paragraph" w:styleId="Heading5">
    <w:name w:val="heading 5"/>
    <w:basedOn w:val="Normal"/>
    <w:next w:val="Normal"/>
    <w:link w:val="Heading5Char"/>
    <w:uiPriority w:val="9"/>
    <w:unhideWhenUsed/>
    <w:qFormat/>
    <w:rsid w:val="006367CB"/>
    <w:pPr>
      <w:spacing w:before="200" w:after="0"/>
      <w:outlineLvl w:val="4"/>
    </w:pPr>
    <w:rPr>
      <w:rFonts w:ascii="Cambria" w:hAnsi="Cambria"/>
      <w:b/>
      <w:bCs/>
      <w:color w:val="7F7F7F"/>
      <w:sz w:val="20"/>
      <w:szCs w:val="20"/>
      <w:lang w:bidi="ar-SA"/>
    </w:rPr>
  </w:style>
  <w:style w:type="paragraph" w:styleId="Heading6">
    <w:name w:val="heading 6"/>
    <w:basedOn w:val="Normal"/>
    <w:next w:val="Normal"/>
    <w:link w:val="Heading6Char"/>
    <w:uiPriority w:val="9"/>
    <w:semiHidden/>
    <w:unhideWhenUsed/>
    <w:qFormat/>
    <w:rsid w:val="006367CB"/>
    <w:pPr>
      <w:spacing w:after="0" w:line="271" w:lineRule="auto"/>
      <w:outlineLvl w:val="5"/>
    </w:pPr>
    <w:rPr>
      <w:rFonts w:ascii="Cambria" w:hAnsi="Cambria"/>
      <w:b/>
      <w:bCs/>
      <w:i/>
      <w:iCs/>
      <w:color w:val="7F7F7F"/>
      <w:sz w:val="20"/>
      <w:szCs w:val="20"/>
      <w:lang w:bidi="ar-SA"/>
    </w:rPr>
  </w:style>
  <w:style w:type="paragraph" w:styleId="Heading7">
    <w:name w:val="heading 7"/>
    <w:basedOn w:val="Normal"/>
    <w:next w:val="Normal"/>
    <w:link w:val="Heading7Char"/>
    <w:uiPriority w:val="9"/>
    <w:semiHidden/>
    <w:unhideWhenUsed/>
    <w:qFormat/>
    <w:rsid w:val="006367CB"/>
    <w:pPr>
      <w:spacing w:after="0"/>
      <w:outlineLvl w:val="6"/>
    </w:pPr>
    <w:rPr>
      <w:rFonts w:ascii="Cambria" w:hAnsi="Cambria"/>
      <w:i/>
      <w:iCs/>
      <w:sz w:val="20"/>
      <w:szCs w:val="20"/>
      <w:lang w:bidi="ar-SA"/>
    </w:rPr>
  </w:style>
  <w:style w:type="paragraph" w:styleId="Heading8">
    <w:name w:val="heading 8"/>
    <w:basedOn w:val="Normal"/>
    <w:next w:val="Normal"/>
    <w:link w:val="Heading8Char"/>
    <w:uiPriority w:val="9"/>
    <w:semiHidden/>
    <w:unhideWhenUsed/>
    <w:qFormat/>
    <w:rsid w:val="006367CB"/>
    <w:pPr>
      <w:spacing w:after="0"/>
      <w:outlineLvl w:val="7"/>
    </w:pPr>
    <w:rPr>
      <w:rFonts w:ascii="Cambria" w:hAnsi="Cambria"/>
      <w:sz w:val="20"/>
      <w:szCs w:val="20"/>
      <w:lang w:bidi="ar-SA"/>
    </w:rPr>
  </w:style>
  <w:style w:type="paragraph" w:styleId="Heading9">
    <w:name w:val="heading 9"/>
    <w:basedOn w:val="Normal"/>
    <w:next w:val="Normal"/>
    <w:link w:val="Heading9Char"/>
    <w:uiPriority w:val="9"/>
    <w:semiHidden/>
    <w:unhideWhenUsed/>
    <w:qFormat/>
    <w:rsid w:val="006367CB"/>
    <w:pPr>
      <w:spacing w:after="0"/>
      <w:outlineLvl w:val="8"/>
    </w:pPr>
    <w:rPr>
      <w:rFonts w:ascii="Cambria" w:hAnsi="Cambria"/>
      <w:i/>
      <w:iCs/>
      <w:spacing w:val="5"/>
      <w:sz w:val="20"/>
      <w:szCs w:val="20"/>
      <w:lang w:bidi="ar-SA"/>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F11F35"/>
    <w:pPr>
      <w:spacing w:before="100" w:beforeAutospacing="1" w:after="100" w:afterAutospacing="1" w:line="240" w:lineRule="auto"/>
    </w:pPr>
    <w:rPr>
      <w:rFonts w:ascii="Times New Roman" w:hAnsi="Times New Roman"/>
      <w:szCs w:val="24"/>
      <w:lang w:eastAsia="en-GB"/>
    </w:rPr>
  </w:style>
  <w:style w:type="character" w:styleId="CommentReference">
    <w:name w:val="annotation reference"/>
    <w:semiHidden/>
    <w:rsid w:val="00E307C9"/>
    <w:rPr>
      <w:sz w:val="16"/>
      <w:szCs w:val="16"/>
    </w:rPr>
  </w:style>
  <w:style w:type="paragraph" w:styleId="CommentText">
    <w:name w:val="annotation text"/>
    <w:basedOn w:val="Normal"/>
    <w:link w:val="CommentTextChar"/>
    <w:semiHidden/>
    <w:rsid w:val="00E307C9"/>
    <w:pPr>
      <w:spacing w:after="0" w:line="240" w:lineRule="auto"/>
    </w:pPr>
    <w:rPr>
      <w:rFonts w:ascii="Times New Roman" w:hAnsi="Times New Roman"/>
      <w:sz w:val="20"/>
      <w:szCs w:val="20"/>
      <w:lang w:bidi="ar-SA"/>
    </w:rPr>
  </w:style>
  <w:style w:type="character" w:customStyle="1" w:styleId="CommentTextChar">
    <w:name w:val="Comment Text Char"/>
    <w:link w:val="CommentText"/>
    <w:semiHidden/>
    <w:rsid w:val="00E307C9"/>
    <w:rPr>
      <w:rFonts w:ascii="Times New Roman" w:eastAsia="Times New Roman" w:hAnsi="Times New Roman"/>
    </w:rPr>
  </w:style>
  <w:style w:type="paragraph" w:styleId="BalloonText">
    <w:name w:val="Balloon Text"/>
    <w:basedOn w:val="Normal"/>
    <w:link w:val="BalloonTextChar"/>
    <w:uiPriority w:val="99"/>
    <w:semiHidden/>
    <w:unhideWhenUsed/>
    <w:rsid w:val="00E307C9"/>
    <w:pPr>
      <w:spacing w:after="0" w:line="240" w:lineRule="auto"/>
    </w:pPr>
    <w:rPr>
      <w:rFonts w:ascii="Tahoma" w:hAnsi="Tahoma"/>
      <w:sz w:val="16"/>
      <w:szCs w:val="16"/>
      <w:lang w:bidi="ar-SA"/>
    </w:rPr>
  </w:style>
  <w:style w:type="character" w:customStyle="1" w:styleId="BalloonTextChar">
    <w:name w:val="Balloon Text Char"/>
    <w:link w:val="BalloonText"/>
    <w:uiPriority w:val="99"/>
    <w:semiHidden/>
    <w:rsid w:val="00E307C9"/>
    <w:rPr>
      <w:rFonts w:ascii="Tahoma" w:hAnsi="Tahoma" w:cs="Tahoma"/>
      <w:sz w:val="16"/>
      <w:szCs w:val="16"/>
      <w:lang w:eastAsia="en-US"/>
    </w:rPr>
  </w:style>
  <w:style w:type="character" w:styleId="Hyperlink">
    <w:name w:val="Hyperlink"/>
    <w:uiPriority w:val="99"/>
    <w:unhideWhenUsed/>
    <w:rsid w:val="00534D83"/>
    <w:rPr>
      <w:color w:val="0000FF"/>
      <w:u w:val="single"/>
    </w:rPr>
  </w:style>
  <w:style w:type="character" w:customStyle="1" w:styleId="Heading1Char">
    <w:name w:val="Heading 1 Char"/>
    <w:aliases w:val="TitleCD Char"/>
    <w:link w:val="Heading1"/>
    <w:uiPriority w:val="9"/>
    <w:rsid w:val="00C017D3"/>
    <w:rPr>
      <w:rFonts w:ascii="Arial" w:hAnsi="Arial"/>
      <w:b/>
      <w:bCs/>
      <w:sz w:val="28"/>
      <w:szCs w:val="28"/>
      <w:lang w:val="en-US" w:eastAsia="en-US" w:bidi="en-US"/>
    </w:rPr>
  </w:style>
  <w:style w:type="character" w:customStyle="1" w:styleId="Heading2Char">
    <w:name w:val="Heading 2 Char"/>
    <w:link w:val="Heading2"/>
    <w:uiPriority w:val="9"/>
    <w:rsid w:val="00C017D3"/>
    <w:rPr>
      <w:rFonts w:ascii="Arial" w:hAnsi="Arial"/>
      <w:b/>
      <w:bCs/>
      <w:sz w:val="22"/>
      <w:szCs w:val="26"/>
      <w:lang w:val="en-US" w:eastAsia="en-US" w:bidi="en-US"/>
    </w:rPr>
  </w:style>
  <w:style w:type="character" w:customStyle="1" w:styleId="Heading3Char">
    <w:name w:val="Heading 3 Char"/>
    <w:link w:val="Heading3"/>
    <w:uiPriority w:val="9"/>
    <w:rsid w:val="00117FBB"/>
    <w:rPr>
      <w:rFonts w:ascii="Garamond" w:hAnsi="Garamond"/>
      <w:bCs/>
      <w:i/>
      <w:sz w:val="24"/>
      <w:szCs w:val="24"/>
      <w:lang w:val="en-US" w:eastAsia="en-US" w:bidi="en-US"/>
    </w:rPr>
  </w:style>
  <w:style w:type="character" w:customStyle="1" w:styleId="Heading4Char">
    <w:name w:val="Heading 4 Char"/>
    <w:aliases w:val="Heading 1cd Char"/>
    <w:link w:val="Heading4"/>
    <w:uiPriority w:val="9"/>
    <w:rsid w:val="002B0A5F"/>
    <w:rPr>
      <w:rFonts w:ascii="Arial" w:hAnsi="Arial"/>
      <w:b/>
      <w:bCs/>
      <w:iCs/>
      <w:caps/>
      <w:sz w:val="22"/>
      <w:szCs w:val="22"/>
      <w:lang w:val="en-US" w:eastAsia="en-US" w:bidi="en-US"/>
    </w:rPr>
  </w:style>
  <w:style w:type="character" w:customStyle="1" w:styleId="Heading5Char">
    <w:name w:val="Heading 5 Char"/>
    <w:link w:val="Heading5"/>
    <w:uiPriority w:val="9"/>
    <w:rsid w:val="006367CB"/>
    <w:rPr>
      <w:rFonts w:ascii="Cambria" w:eastAsia="Times New Roman" w:hAnsi="Cambria" w:cs="Times New Roman"/>
      <w:b/>
      <w:bCs/>
      <w:color w:val="7F7F7F"/>
    </w:rPr>
  </w:style>
  <w:style w:type="character" w:customStyle="1" w:styleId="Heading6Char">
    <w:name w:val="Heading 6 Char"/>
    <w:link w:val="Heading6"/>
    <w:uiPriority w:val="9"/>
    <w:semiHidden/>
    <w:rsid w:val="006367CB"/>
    <w:rPr>
      <w:rFonts w:ascii="Cambria" w:eastAsia="Times New Roman" w:hAnsi="Cambria" w:cs="Times New Roman"/>
      <w:b/>
      <w:bCs/>
      <w:i/>
      <w:iCs/>
      <w:color w:val="7F7F7F"/>
    </w:rPr>
  </w:style>
  <w:style w:type="character" w:customStyle="1" w:styleId="Heading7Char">
    <w:name w:val="Heading 7 Char"/>
    <w:link w:val="Heading7"/>
    <w:uiPriority w:val="9"/>
    <w:semiHidden/>
    <w:rsid w:val="006367CB"/>
    <w:rPr>
      <w:rFonts w:ascii="Cambria" w:eastAsia="Times New Roman" w:hAnsi="Cambria" w:cs="Times New Roman"/>
      <w:i/>
      <w:iCs/>
    </w:rPr>
  </w:style>
  <w:style w:type="character" w:customStyle="1" w:styleId="Heading8Char">
    <w:name w:val="Heading 8 Char"/>
    <w:link w:val="Heading8"/>
    <w:uiPriority w:val="9"/>
    <w:semiHidden/>
    <w:rsid w:val="006367CB"/>
    <w:rPr>
      <w:rFonts w:ascii="Cambria" w:eastAsia="Times New Roman" w:hAnsi="Cambria" w:cs="Times New Roman"/>
      <w:sz w:val="20"/>
      <w:szCs w:val="20"/>
    </w:rPr>
  </w:style>
  <w:style w:type="character" w:customStyle="1" w:styleId="Heading9Char">
    <w:name w:val="Heading 9 Char"/>
    <w:link w:val="Heading9"/>
    <w:uiPriority w:val="9"/>
    <w:semiHidden/>
    <w:rsid w:val="006367CB"/>
    <w:rPr>
      <w:rFonts w:ascii="Cambria" w:eastAsia="Times New Roman" w:hAnsi="Cambria" w:cs="Times New Roman"/>
      <w:i/>
      <w:iCs/>
      <w:spacing w:val="5"/>
      <w:sz w:val="20"/>
      <w:szCs w:val="20"/>
    </w:rPr>
  </w:style>
  <w:style w:type="paragraph" w:styleId="Title">
    <w:name w:val="Title"/>
    <w:aliases w:val="heading 1"/>
    <w:basedOn w:val="Normal"/>
    <w:next w:val="Normal"/>
    <w:link w:val="TitleChar"/>
    <w:autoRedefine/>
    <w:uiPriority w:val="10"/>
    <w:qFormat/>
    <w:rsid w:val="00C017D3"/>
    <w:rPr>
      <w:rFonts w:ascii="Arial" w:hAnsi="Arial"/>
      <w:b/>
      <w:caps/>
      <w:sz w:val="22"/>
    </w:rPr>
  </w:style>
  <w:style w:type="character" w:customStyle="1" w:styleId="TitleChar">
    <w:name w:val="Title Char"/>
    <w:aliases w:val="heading 1 Char"/>
    <w:link w:val="Title"/>
    <w:uiPriority w:val="10"/>
    <w:rsid w:val="00C017D3"/>
    <w:rPr>
      <w:rFonts w:ascii="Arial" w:hAnsi="Arial"/>
      <w:b/>
      <w:caps/>
      <w:sz w:val="22"/>
      <w:szCs w:val="22"/>
      <w:lang w:val="en-US" w:eastAsia="en-US" w:bidi="en-US"/>
    </w:rPr>
  </w:style>
  <w:style w:type="paragraph" w:styleId="Subtitle">
    <w:name w:val="Subtitle"/>
    <w:basedOn w:val="Normal"/>
    <w:next w:val="Normal"/>
    <w:link w:val="SubtitleChar"/>
    <w:uiPriority w:val="11"/>
    <w:qFormat/>
    <w:rsid w:val="006367CB"/>
    <w:pPr>
      <w:spacing w:after="600"/>
    </w:pPr>
    <w:rPr>
      <w:rFonts w:ascii="Cambria" w:hAnsi="Cambria"/>
      <w:i/>
      <w:iCs/>
      <w:spacing w:val="13"/>
      <w:szCs w:val="24"/>
      <w:lang w:bidi="ar-SA"/>
    </w:rPr>
  </w:style>
  <w:style w:type="character" w:customStyle="1" w:styleId="SubtitleChar">
    <w:name w:val="Subtitle Char"/>
    <w:link w:val="Subtitle"/>
    <w:uiPriority w:val="11"/>
    <w:rsid w:val="006367CB"/>
    <w:rPr>
      <w:rFonts w:ascii="Cambria" w:eastAsia="Times New Roman" w:hAnsi="Cambria" w:cs="Times New Roman"/>
      <w:i/>
      <w:iCs/>
      <w:spacing w:val="13"/>
      <w:sz w:val="24"/>
      <w:szCs w:val="24"/>
    </w:rPr>
  </w:style>
  <w:style w:type="character" w:styleId="Strong">
    <w:name w:val="Strong"/>
    <w:uiPriority w:val="22"/>
    <w:qFormat/>
    <w:rsid w:val="006367CB"/>
    <w:rPr>
      <w:b/>
      <w:bCs/>
    </w:rPr>
  </w:style>
  <w:style w:type="character" w:styleId="Emphasis">
    <w:name w:val="Emphasis"/>
    <w:uiPriority w:val="20"/>
    <w:qFormat/>
    <w:rsid w:val="006367CB"/>
    <w:rPr>
      <w:b/>
      <w:bCs/>
      <w:i/>
      <w:iCs/>
      <w:spacing w:val="10"/>
      <w:bdr w:val="none" w:sz="0" w:space="0" w:color="auto"/>
      <w:shd w:val="clear" w:color="auto" w:fill="auto"/>
    </w:rPr>
  </w:style>
  <w:style w:type="paragraph" w:styleId="NoSpacing">
    <w:name w:val="No Spacing"/>
    <w:basedOn w:val="Normal"/>
    <w:autoRedefine/>
    <w:uiPriority w:val="1"/>
    <w:qFormat/>
    <w:rsid w:val="006F47FB"/>
    <w:pPr>
      <w:spacing w:after="0" w:line="240" w:lineRule="auto"/>
      <w:ind w:leftChars="100" w:left="2160" w:rightChars="100" w:right="100"/>
    </w:pPr>
  </w:style>
  <w:style w:type="paragraph" w:styleId="ListParagraph">
    <w:name w:val="List Paragraph"/>
    <w:basedOn w:val="Normal"/>
    <w:uiPriority w:val="34"/>
    <w:qFormat/>
    <w:rsid w:val="006367CB"/>
    <w:pPr>
      <w:ind w:left="720"/>
      <w:contextualSpacing/>
    </w:pPr>
  </w:style>
  <w:style w:type="paragraph" w:styleId="Quote">
    <w:name w:val="Quote"/>
    <w:basedOn w:val="Normal"/>
    <w:next w:val="Normal"/>
    <w:link w:val="QuoteChar"/>
    <w:uiPriority w:val="29"/>
    <w:qFormat/>
    <w:rsid w:val="006367CB"/>
    <w:pPr>
      <w:spacing w:before="200" w:after="0"/>
      <w:ind w:left="360" w:right="360"/>
    </w:pPr>
    <w:rPr>
      <w:i/>
      <w:iCs/>
      <w:sz w:val="20"/>
      <w:szCs w:val="20"/>
      <w:lang w:bidi="ar-SA"/>
    </w:rPr>
  </w:style>
  <w:style w:type="character" w:customStyle="1" w:styleId="QuoteChar">
    <w:name w:val="Quote Char"/>
    <w:link w:val="Quote"/>
    <w:uiPriority w:val="29"/>
    <w:rsid w:val="006367CB"/>
    <w:rPr>
      <w:i/>
      <w:iCs/>
    </w:rPr>
  </w:style>
  <w:style w:type="paragraph" w:styleId="IntenseQuote">
    <w:name w:val="Intense Quote"/>
    <w:basedOn w:val="Normal"/>
    <w:next w:val="Normal"/>
    <w:link w:val="IntenseQuoteChar"/>
    <w:uiPriority w:val="30"/>
    <w:qFormat/>
    <w:rsid w:val="006367CB"/>
    <w:pPr>
      <w:pBdr>
        <w:bottom w:val="single" w:sz="4" w:space="1" w:color="auto"/>
      </w:pBdr>
      <w:spacing w:before="200" w:after="280"/>
      <w:ind w:left="1008" w:right="1152"/>
      <w:jc w:val="both"/>
    </w:pPr>
    <w:rPr>
      <w:b/>
      <w:bCs/>
      <w:i/>
      <w:iCs/>
      <w:sz w:val="20"/>
      <w:szCs w:val="20"/>
      <w:lang w:bidi="ar-SA"/>
    </w:rPr>
  </w:style>
  <w:style w:type="character" w:customStyle="1" w:styleId="IntenseQuoteChar">
    <w:name w:val="Intense Quote Char"/>
    <w:link w:val="IntenseQuote"/>
    <w:uiPriority w:val="30"/>
    <w:rsid w:val="006367CB"/>
    <w:rPr>
      <w:b/>
      <w:bCs/>
      <w:i/>
      <w:iCs/>
    </w:rPr>
  </w:style>
  <w:style w:type="character" w:styleId="SubtleEmphasis">
    <w:name w:val="Subtle Emphasis"/>
    <w:uiPriority w:val="19"/>
    <w:qFormat/>
    <w:rsid w:val="006367CB"/>
    <w:rPr>
      <w:i/>
      <w:iCs/>
    </w:rPr>
  </w:style>
  <w:style w:type="character" w:styleId="IntenseEmphasis">
    <w:name w:val="Intense Emphasis"/>
    <w:uiPriority w:val="21"/>
    <w:qFormat/>
    <w:rsid w:val="006367CB"/>
    <w:rPr>
      <w:b/>
      <w:bCs/>
    </w:rPr>
  </w:style>
  <w:style w:type="character" w:styleId="SubtleReference">
    <w:name w:val="Subtle Reference"/>
    <w:uiPriority w:val="31"/>
    <w:qFormat/>
    <w:rsid w:val="006367CB"/>
    <w:rPr>
      <w:smallCaps/>
    </w:rPr>
  </w:style>
  <w:style w:type="character" w:styleId="IntenseReference">
    <w:name w:val="Intense Reference"/>
    <w:uiPriority w:val="32"/>
    <w:qFormat/>
    <w:rsid w:val="006367CB"/>
    <w:rPr>
      <w:smallCaps/>
      <w:spacing w:val="5"/>
      <w:u w:val="single"/>
    </w:rPr>
  </w:style>
  <w:style w:type="character" w:styleId="BookTitle">
    <w:name w:val="Book Title"/>
    <w:uiPriority w:val="33"/>
    <w:qFormat/>
    <w:rsid w:val="006367CB"/>
    <w:rPr>
      <w:i/>
      <w:iCs/>
      <w:smallCaps/>
      <w:spacing w:val="5"/>
    </w:rPr>
  </w:style>
  <w:style w:type="paragraph" w:styleId="TOCHeading">
    <w:name w:val="TOC Heading"/>
    <w:basedOn w:val="Heading1"/>
    <w:next w:val="Normal"/>
    <w:uiPriority w:val="39"/>
    <w:unhideWhenUsed/>
    <w:qFormat/>
    <w:rsid w:val="006367CB"/>
    <w:pPr>
      <w:outlineLvl w:val="9"/>
    </w:pPr>
  </w:style>
  <w:style w:type="paragraph" w:customStyle="1" w:styleId="Default">
    <w:name w:val="Default"/>
    <w:rsid w:val="00D242D2"/>
    <w:pPr>
      <w:autoSpaceDE w:val="0"/>
      <w:autoSpaceDN w:val="0"/>
      <w:adjustRightInd w:val="0"/>
    </w:pPr>
    <w:rPr>
      <w:rFonts w:cs="Calibri"/>
      <w:color w:val="000000"/>
      <w:sz w:val="24"/>
      <w:szCs w:val="24"/>
      <w:lang w:eastAsia="en-US"/>
    </w:rPr>
  </w:style>
  <w:style w:type="paragraph" w:customStyle="1" w:styleId="Pa0">
    <w:name w:val="Pa0"/>
    <w:basedOn w:val="Default"/>
    <w:next w:val="Default"/>
    <w:uiPriority w:val="99"/>
    <w:rsid w:val="00E14B1C"/>
    <w:pPr>
      <w:spacing w:line="401" w:lineRule="atLeast"/>
    </w:pPr>
    <w:rPr>
      <w:rFonts w:ascii="Futura Light" w:hAnsi="Futura Light" w:cs="Times New Roman"/>
      <w:color w:val="auto"/>
      <w:lang w:eastAsia="en-GB"/>
    </w:rPr>
  </w:style>
  <w:style w:type="character" w:customStyle="1" w:styleId="A0">
    <w:name w:val="A0"/>
    <w:uiPriority w:val="99"/>
    <w:rsid w:val="00E14B1C"/>
    <w:rPr>
      <w:rFonts w:cs="Futura Light"/>
      <w:color w:val="000000"/>
      <w:sz w:val="84"/>
      <w:szCs w:val="84"/>
    </w:rPr>
  </w:style>
  <w:style w:type="character" w:customStyle="1" w:styleId="A1">
    <w:name w:val="A1"/>
    <w:uiPriority w:val="99"/>
    <w:rsid w:val="00E14B1C"/>
    <w:rPr>
      <w:rFonts w:cs="Futura Light"/>
      <w:color w:val="000000"/>
      <w:sz w:val="72"/>
      <w:szCs w:val="72"/>
    </w:rPr>
  </w:style>
  <w:style w:type="paragraph" w:customStyle="1" w:styleId="Pa1">
    <w:name w:val="Pa1"/>
    <w:basedOn w:val="Default"/>
    <w:next w:val="Default"/>
    <w:uiPriority w:val="99"/>
    <w:rsid w:val="00E14B1C"/>
    <w:pPr>
      <w:spacing w:line="241" w:lineRule="atLeast"/>
    </w:pPr>
    <w:rPr>
      <w:rFonts w:ascii="Futura Light" w:hAnsi="Futura Light" w:cs="Times New Roman"/>
      <w:color w:val="auto"/>
      <w:lang w:eastAsia="en-GB"/>
    </w:rPr>
  </w:style>
  <w:style w:type="character" w:customStyle="1" w:styleId="A2">
    <w:name w:val="A2"/>
    <w:uiPriority w:val="99"/>
    <w:rsid w:val="00E14B1C"/>
    <w:rPr>
      <w:rFonts w:cs="Futura Light"/>
      <w:color w:val="000000"/>
      <w:sz w:val="40"/>
      <w:szCs w:val="40"/>
    </w:rPr>
  </w:style>
  <w:style w:type="paragraph" w:customStyle="1" w:styleId="Pa2">
    <w:name w:val="Pa2"/>
    <w:basedOn w:val="Default"/>
    <w:next w:val="Default"/>
    <w:uiPriority w:val="99"/>
    <w:rsid w:val="00E14B1C"/>
    <w:pPr>
      <w:spacing w:line="241" w:lineRule="atLeast"/>
    </w:pPr>
    <w:rPr>
      <w:rFonts w:ascii="Futura Light" w:hAnsi="Futura Light" w:cs="Times New Roman"/>
      <w:color w:val="auto"/>
      <w:lang w:eastAsia="en-GB"/>
    </w:rPr>
  </w:style>
  <w:style w:type="character" w:customStyle="1" w:styleId="A3">
    <w:name w:val="A3"/>
    <w:uiPriority w:val="99"/>
    <w:rsid w:val="00E14B1C"/>
    <w:rPr>
      <w:rFonts w:cs="Futura Light"/>
      <w:color w:val="000000"/>
      <w:sz w:val="28"/>
      <w:szCs w:val="28"/>
    </w:rPr>
  </w:style>
  <w:style w:type="paragraph" w:styleId="TOC1">
    <w:name w:val="toc 1"/>
    <w:basedOn w:val="Normal"/>
    <w:next w:val="Normal"/>
    <w:autoRedefine/>
    <w:uiPriority w:val="39"/>
    <w:unhideWhenUsed/>
    <w:qFormat/>
    <w:rsid w:val="00F55EB5"/>
  </w:style>
  <w:style w:type="paragraph" w:styleId="TOC2">
    <w:name w:val="toc 2"/>
    <w:basedOn w:val="Normal"/>
    <w:next w:val="Normal"/>
    <w:autoRedefine/>
    <w:uiPriority w:val="39"/>
    <w:unhideWhenUsed/>
    <w:qFormat/>
    <w:rsid w:val="00F55EB5"/>
    <w:pPr>
      <w:ind w:left="220"/>
    </w:pPr>
  </w:style>
  <w:style w:type="paragraph" w:styleId="TOC3">
    <w:name w:val="toc 3"/>
    <w:basedOn w:val="Normal"/>
    <w:next w:val="Normal"/>
    <w:link w:val="TOC3Char"/>
    <w:autoRedefine/>
    <w:uiPriority w:val="39"/>
    <w:unhideWhenUsed/>
    <w:qFormat/>
    <w:rsid w:val="00F55EB5"/>
    <w:pPr>
      <w:ind w:left="440"/>
    </w:pPr>
  </w:style>
  <w:style w:type="paragraph" w:styleId="CommentSubject">
    <w:name w:val="annotation subject"/>
    <w:basedOn w:val="CommentText"/>
    <w:next w:val="CommentText"/>
    <w:link w:val="CommentSubjectChar"/>
    <w:uiPriority w:val="99"/>
    <w:semiHidden/>
    <w:unhideWhenUsed/>
    <w:rsid w:val="00307AD7"/>
    <w:pPr>
      <w:spacing w:after="200" w:line="276" w:lineRule="auto"/>
    </w:pPr>
    <w:rPr>
      <w:b/>
      <w:bCs/>
      <w:lang w:bidi="en-US"/>
    </w:rPr>
  </w:style>
  <w:style w:type="character" w:customStyle="1" w:styleId="CommentSubjectChar">
    <w:name w:val="Comment Subject Char"/>
    <w:link w:val="CommentSubject"/>
    <w:uiPriority w:val="99"/>
    <w:semiHidden/>
    <w:rsid w:val="00307AD7"/>
    <w:rPr>
      <w:rFonts w:ascii="Times New Roman" w:eastAsia="Times New Roman" w:hAnsi="Times New Roman"/>
      <w:b/>
      <w:bCs/>
      <w:lang w:val="en-US" w:eastAsia="en-US" w:bidi="en-US"/>
    </w:rPr>
  </w:style>
  <w:style w:type="paragraph" w:customStyle="1" w:styleId="style1">
    <w:name w:val="style1"/>
    <w:basedOn w:val="Normal"/>
    <w:rsid w:val="00930021"/>
    <w:pPr>
      <w:spacing w:after="120" w:line="240" w:lineRule="atLeast"/>
      <w:ind w:left="283"/>
      <w:jc w:val="both"/>
    </w:pPr>
    <w:rPr>
      <w:rFonts w:ascii="Tms Rmn" w:hAnsi="Tms Rmn"/>
      <w:sz w:val="20"/>
      <w:szCs w:val="20"/>
      <w:lang w:val="en-GB" w:eastAsia="en-GB" w:bidi="ar-SA"/>
    </w:rPr>
  </w:style>
  <w:style w:type="character" w:customStyle="1" w:styleId="TOC3Char">
    <w:name w:val="TOC 3 Char"/>
    <w:basedOn w:val="DefaultParagraphFont"/>
    <w:link w:val="TOC3"/>
    <w:uiPriority w:val="39"/>
    <w:rsid w:val="00BB6118"/>
    <w:rPr>
      <w:sz w:val="24"/>
      <w:szCs w:val="22"/>
      <w:lang w:val="en-US" w:eastAsia="en-US" w:bidi="en-US"/>
    </w:rPr>
  </w:style>
  <w:style w:type="table" w:styleId="TableGrid">
    <w:name w:val="Table Grid"/>
    <w:basedOn w:val="TableNormal"/>
    <w:uiPriority w:val="59"/>
    <w:rsid w:val="00B179D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rticlecitationindent1">
    <w:name w:val="articlecitationindent1"/>
    <w:basedOn w:val="Normal"/>
    <w:rsid w:val="00E847D9"/>
    <w:pPr>
      <w:spacing w:after="75" w:line="240" w:lineRule="auto"/>
      <w:ind w:left="300" w:hanging="165"/>
    </w:pPr>
    <w:rPr>
      <w:rFonts w:ascii="Verdana" w:hAnsi="Verdana"/>
      <w:color w:val="58595B"/>
      <w:sz w:val="20"/>
      <w:szCs w:val="20"/>
      <w:lang w:val="en-GB" w:eastAsia="en-GB" w:bidi="ar-SA"/>
    </w:rPr>
  </w:style>
  <w:style w:type="paragraph" w:customStyle="1" w:styleId="articleref">
    <w:name w:val="articleref"/>
    <w:basedOn w:val="Normal"/>
    <w:rsid w:val="00E847D9"/>
    <w:pPr>
      <w:spacing w:after="240" w:line="240" w:lineRule="auto"/>
    </w:pPr>
    <w:rPr>
      <w:rFonts w:ascii="Verdana" w:hAnsi="Verdana"/>
      <w:color w:val="58595B"/>
      <w:sz w:val="20"/>
      <w:szCs w:val="20"/>
      <w:lang w:val="en-GB" w:eastAsia="en-GB" w:bidi="ar-SA"/>
    </w:rPr>
  </w:style>
  <w:style w:type="paragraph" w:customStyle="1" w:styleId="articlecitation">
    <w:name w:val="articlecitation"/>
    <w:basedOn w:val="Normal"/>
    <w:rsid w:val="00E847D9"/>
    <w:pPr>
      <w:spacing w:before="150" w:after="75" w:line="240" w:lineRule="auto"/>
    </w:pPr>
    <w:rPr>
      <w:rFonts w:ascii="Verdana" w:hAnsi="Verdana"/>
      <w:color w:val="231F20"/>
      <w:sz w:val="20"/>
      <w:szCs w:val="20"/>
      <w:lang w:val="en-GB" w:eastAsia="en-GB" w:bidi="ar-SA"/>
    </w:rPr>
  </w:style>
  <w:style w:type="paragraph" w:styleId="Header">
    <w:name w:val="header"/>
    <w:basedOn w:val="Normal"/>
    <w:link w:val="HeaderChar"/>
    <w:uiPriority w:val="99"/>
    <w:semiHidden/>
    <w:unhideWhenUsed/>
    <w:rsid w:val="008101E1"/>
    <w:pPr>
      <w:tabs>
        <w:tab w:val="center" w:pos="4513"/>
        <w:tab w:val="right" w:pos="9026"/>
      </w:tabs>
      <w:spacing w:after="0" w:line="240" w:lineRule="auto"/>
    </w:pPr>
  </w:style>
  <w:style w:type="character" w:customStyle="1" w:styleId="HeaderChar">
    <w:name w:val="Header Char"/>
    <w:basedOn w:val="DefaultParagraphFont"/>
    <w:link w:val="Header"/>
    <w:uiPriority w:val="99"/>
    <w:semiHidden/>
    <w:rsid w:val="008101E1"/>
    <w:rPr>
      <w:sz w:val="24"/>
      <w:szCs w:val="22"/>
      <w:lang w:val="en-US" w:eastAsia="en-US" w:bidi="en-US"/>
    </w:rPr>
  </w:style>
  <w:style w:type="paragraph" w:styleId="Footer">
    <w:name w:val="footer"/>
    <w:basedOn w:val="Normal"/>
    <w:link w:val="FooterChar"/>
    <w:uiPriority w:val="99"/>
    <w:unhideWhenUsed/>
    <w:rsid w:val="008101E1"/>
    <w:pPr>
      <w:tabs>
        <w:tab w:val="center" w:pos="4513"/>
        <w:tab w:val="right" w:pos="9026"/>
      </w:tabs>
      <w:spacing w:after="0" w:line="240" w:lineRule="auto"/>
    </w:pPr>
  </w:style>
  <w:style w:type="character" w:customStyle="1" w:styleId="FooterChar">
    <w:name w:val="Footer Char"/>
    <w:basedOn w:val="DefaultParagraphFont"/>
    <w:link w:val="Footer"/>
    <w:uiPriority w:val="99"/>
    <w:rsid w:val="008101E1"/>
    <w:rPr>
      <w:sz w:val="24"/>
      <w:szCs w:val="22"/>
      <w:lang w:val="en-US" w:eastAsia="en-US" w:bidi="en-US"/>
    </w:rPr>
  </w:style>
  <w:style w:type="character" w:customStyle="1" w:styleId="maintitle">
    <w:name w:val="maintitle"/>
    <w:basedOn w:val="DefaultParagraphFont"/>
    <w:rsid w:val="008E30E8"/>
  </w:style>
  <w:style w:type="character" w:customStyle="1" w:styleId="apple-converted-space">
    <w:name w:val="apple-converted-space"/>
    <w:basedOn w:val="DefaultParagraphFont"/>
    <w:rsid w:val="008E30E8"/>
  </w:style>
  <w:style w:type="paragraph" w:customStyle="1" w:styleId="articledetails">
    <w:name w:val="articledetails"/>
    <w:basedOn w:val="Normal"/>
    <w:rsid w:val="008E30E8"/>
    <w:pPr>
      <w:spacing w:before="100" w:beforeAutospacing="1" w:after="100" w:afterAutospacing="1" w:line="240" w:lineRule="auto"/>
    </w:pPr>
    <w:rPr>
      <w:rFonts w:ascii="Times New Roman" w:hAnsi="Times New Roman"/>
      <w:szCs w:val="24"/>
      <w:lang w:val="en-GB" w:eastAsia="en-GB" w:bidi="ar-SA"/>
    </w:rPr>
  </w:style>
  <w:style w:type="table" w:customStyle="1" w:styleId="LightShading1">
    <w:name w:val="Light Shading1"/>
    <w:basedOn w:val="TableNormal"/>
    <w:uiPriority w:val="60"/>
    <w:rsid w:val="009E47C5"/>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character" w:styleId="FollowedHyperlink">
    <w:name w:val="FollowedHyperlink"/>
    <w:basedOn w:val="DefaultParagraphFont"/>
    <w:uiPriority w:val="99"/>
    <w:semiHidden/>
    <w:unhideWhenUsed/>
    <w:rsid w:val="004E5C94"/>
    <w:rPr>
      <w:color w:val="800080" w:themeColor="followedHyperlink"/>
      <w:u w:val="single"/>
    </w:rPr>
  </w:style>
  <w:style w:type="paragraph" w:customStyle="1" w:styleId="last">
    <w:name w:val="last"/>
    <w:basedOn w:val="Normal"/>
    <w:rsid w:val="008F3737"/>
    <w:pPr>
      <w:spacing w:before="100" w:beforeAutospacing="1" w:after="100" w:afterAutospacing="1" w:line="240" w:lineRule="auto"/>
    </w:pPr>
    <w:rPr>
      <w:rFonts w:ascii="Times New Roman" w:hAnsi="Times New Roman"/>
      <w:szCs w:val="24"/>
      <w:lang w:val="en-GB" w:eastAsia="en-GB" w:bidi="ar-SA"/>
    </w:rPr>
  </w:style>
  <w:style w:type="character" w:customStyle="1" w:styleId="html-italic">
    <w:name w:val="html-italic"/>
    <w:basedOn w:val="DefaultParagraphFont"/>
    <w:rsid w:val="00FC7FED"/>
  </w:style>
  <w:style w:type="paragraph" w:styleId="Revision">
    <w:name w:val="Revision"/>
    <w:hidden/>
    <w:uiPriority w:val="99"/>
    <w:semiHidden/>
    <w:rsid w:val="004C38B0"/>
    <w:rPr>
      <w:sz w:val="24"/>
      <w:szCs w:val="22"/>
      <w:lang w:val="en-US" w:eastAsia="en-US" w:bidi="en-US"/>
    </w:rPr>
  </w:style>
  <w:style w:type="character" w:styleId="LineNumber">
    <w:name w:val="line number"/>
    <w:basedOn w:val="DefaultParagraphFont"/>
    <w:uiPriority w:val="99"/>
    <w:semiHidden/>
    <w:unhideWhenUsed/>
    <w:rsid w:val="0055290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515198">
      <w:bodyDiv w:val="1"/>
      <w:marLeft w:val="0"/>
      <w:marRight w:val="0"/>
      <w:marTop w:val="0"/>
      <w:marBottom w:val="0"/>
      <w:divBdr>
        <w:top w:val="none" w:sz="0" w:space="0" w:color="auto"/>
        <w:left w:val="none" w:sz="0" w:space="0" w:color="auto"/>
        <w:bottom w:val="none" w:sz="0" w:space="0" w:color="auto"/>
        <w:right w:val="none" w:sz="0" w:space="0" w:color="auto"/>
      </w:divBdr>
    </w:div>
    <w:div w:id="26493089">
      <w:bodyDiv w:val="1"/>
      <w:marLeft w:val="0"/>
      <w:marRight w:val="0"/>
      <w:marTop w:val="0"/>
      <w:marBottom w:val="0"/>
      <w:divBdr>
        <w:top w:val="none" w:sz="0" w:space="0" w:color="auto"/>
        <w:left w:val="none" w:sz="0" w:space="0" w:color="auto"/>
        <w:bottom w:val="none" w:sz="0" w:space="0" w:color="auto"/>
        <w:right w:val="none" w:sz="0" w:space="0" w:color="auto"/>
      </w:divBdr>
    </w:div>
    <w:div w:id="81611552">
      <w:bodyDiv w:val="1"/>
      <w:marLeft w:val="0"/>
      <w:marRight w:val="0"/>
      <w:marTop w:val="0"/>
      <w:marBottom w:val="0"/>
      <w:divBdr>
        <w:top w:val="none" w:sz="0" w:space="0" w:color="auto"/>
        <w:left w:val="none" w:sz="0" w:space="0" w:color="auto"/>
        <w:bottom w:val="none" w:sz="0" w:space="0" w:color="auto"/>
        <w:right w:val="none" w:sz="0" w:space="0" w:color="auto"/>
      </w:divBdr>
      <w:divsChild>
        <w:div w:id="1916283226">
          <w:marLeft w:val="0"/>
          <w:marRight w:val="0"/>
          <w:marTop w:val="0"/>
          <w:marBottom w:val="0"/>
          <w:divBdr>
            <w:top w:val="none" w:sz="0" w:space="0" w:color="auto"/>
            <w:left w:val="none" w:sz="0" w:space="0" w:color="auto"/>
            <w:bottom w:val="none" w:sz="0" w:space="0" w:color="auto"/>
            <w:right w:val="none" w:sz="0" w:space="0" w:color="auto"/>
          </w:divBdr>
          <w:divsChild>
            <w:div w:id="1617250686">
              <w:marLeft w:val="0"/>
              <w:marRight w:val="0"/>
              <w:marTop w:val="0"/>
              <w:marBottom w:val="0"/>
              <w:divBdr>
                <w:top w:val="none" w:sz="0" w:space="0" w:color="auto"/>
                <w:left w:val="none" w:sz="0" w:space="0" w:color="auto"/>
                <w:bottom w:val="none" w:sz="0" w:space="0" w:color="auto"/>
                <w:right w:val="none" w:sz="0" w:space="0" w:color="auto"/>
              </w:divBdr>
              <w:divsChild>
                <w:div w:id="1134788519">
                  <w:marLeft w:val="0"/>
                  <w:marRight w:val="0"/>
                  <w:marTop w:val="0"/>
                  <w:marBottom w:val="0"/>
                  <w:divBdr>
                    <w:top w:val="none" w:sz="0" w:space="0" w:color="auto"/>
                    <w:left w:val="none" w:sz="0" w:space="0" w:color="auto"/>
                    <w:bottom w:val="none" w:sz="0" w:space="0" w:color="auto"/>
                    <w:right w:val="none" w:sz="0" w:space="0" w:color="auto"/>
                  </w:divBdr>
                  <w:divsChild>
                    <w:div w:id="2496551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2747200">
      <w:bodyDiv w:val="1"/>
      <w:marLeft w:val="0"/>
      <w:marRight w:val="0"/>
      <w:marTop w:val="0"/>
      <w:marBottom w:val="0"/>
      <w:divBdr>
        <w:top w:val="none" w:sz="0" w:space="0" w:color="auto"/>
        <w:left w:val="none" w:sz="0" w:space="0" w:color="auto"/>
        <w:bottom w:val="none" w:sz="0" w:space="0" w:color="auto"/>
        <w:right w:val="none" w:sz="0" w:space="0" w:color="auto"/>
      </w:divBdr>
      <w:divsChild>
        <w:div w:id="339354610">
          <w:marLeft w:val="0"/>
          <w:marRight w:val="0"/>
          <w:marTop w:val="0"/>
          <w:marBottom w:val="0"/>
          <w:divBdr>
            <w:top w:val="none" w:sz="0" w:space="0" w:color="auto"/>
            <w:left w:val="none" w:sz="0" w:space="0" w:color="auto"/>
            <w:bottom w:val="none" w:sz="0" w:space="0" w:color="auto"/>
            <w:right w:val="none" w:sz="0" w:space="0" w:color="auto"/>
          </w:divBdr>
          <w:divsChild>
            <w:div w:id="1425958693">
              <w:marLeft w:val="0"/>
              <w:marRight w:val="0"/>
              <w:marTop w:val="0"/>
              <w:marBottom w:val="0"/>
              <w:divBdr>
                <w:top w:val="none" w:sz="0" w:space="0" w:color="auto"/>
                <w:left w:val="none" w:sz="0" w:space="0" w:color="auto"/>
                <w:bottom w:val="none" w:sz="0" w:space="0" w:color="auto"/>
                <w:right w:val="none" w:sz="0" w:space="0" w:color="auto"/>
              </w:divBdr>
              <w:divsChild>
                <w:div w:id="738216467">
                  <w:marLeft w:val="0"/>
                  <w:marRight w:val="0"/>
                  <w:marTop w:val="0"/>
                  <w:marBottom w:val="0"/>
                  <w:divBdr>
                    <w:top w:val="none" w:sz="0" w:space="0" w:color="auto"/>
                    <w:left w:val="none" w:sz="0" w:space="0" w:color="auto"/>
                    <w:bottom w:val="none" w:sz="0" w:space="0" w:color="auto"/>
                    <w:right w:val="none" w:sz="0" w:space="0" w:color="auto"/>
                  </w:divBdr>
                  <w:divsChild>
                    <w:div w:id="1682663289">
                      <w:marLeft w:val="0"/>
                      <w:marRight w:val="0"/>
                      <w:marTop w:val="150"/>
                      <w:marBottom w:val="0"/>
                      <w:divBdr>
                        <w:top w:val="none" w:sz="0" w:space="0" w:color="auto"/>
                        <w:left w:val="none" w:sz="0" w:space="0" w:color="auto"/>
                        <w:bottom w:val="none" w:sz="0" w:space="0" w:color="auto"/>
                        <w:right w:val="none" w:sz="0" w:space="0" w:color="auto"/>
                      </w:divBdr>
                    </w:div>
                  </w:divsChild>
                </w:div>
              </w:divsChild>
            </w:div>
          </w:divsChild>
        </w:div>
      </w:divsChild>
    </w:div>
    <w:div w:id="181630876">
      <w:bodyDiv w:val="1"/>
      <w:marLeft w:val="0"/>
      <w:marRight w:val="0"/>
      <w:marTop w:val="0"/>
      <w:marBottom w:val="0"/>
      <w:divBdr>
        <w:top w:val="none" w:sz="0" w:space="0" w:color="auto"/>
        <w:left w:val="none" w:sz="0" w:space="0" w:color="auto"/>
        <w:bottom w:val="none" w:sz="0" w:space="0" w:color="auto"/>
        <w:right w:val="none" w:sz="0" w:space="0" w:color="auto"/>
      </w:divBdr>
    </w:div>
    <w:div w:id="188879103">
      <w:bodyDiv w:val="1"/>
      <w:marLeft w:val="0"/>
      <w:marRight w:val="0"/>
      <w:marTop w:val="0"/>
      <w:marBottom w:val="0"/>
      <w:divBdr>
        <w:top w:val="none" w:sz="0" w:space="0" w:color="auto"/>
        <w:left w:val="none" w:sz="0" w:space="0" w:color="auto"/>
        <w:bottom w:val="none" w:sz="0" w:space="0" w:color="auto"/>
        <w:right w:val="none" w:sz="0" w:space="0" w:color="auto"/>
      </w:divBdr>
      <w:divsChild>
        <w:div w:id="753552082">
          <w:marLeft w:val="0"/>
          <w:marRight w:val="0"/>
          <w:marTop w:val="0"/>
          <w:marBottom w:val="0"/>
          <w:divBdr>
            <w:top w:val="none" w:sz="0" w:space="0" w:color="auto"/>
            <w:left w:val="none" w:sz="0" w:space="0" w:color="auto"/>
            <w:bottom w:val="none" w:sz="0" w:space="0" w:color="auto"/>
            <w:right w:val="none" w:sz="0" w:space="0" w:color="auto"/>
          </w:divBdr>
          <w:divsChild>
            <w:div w:id="570577850">
              <w:marLeft w:val="0"/>
              <w:marRight w:val="0"/>
              <w:marTop w:val="0"/>
              <w:marBottom w:val="0"/>
              <w:divBdr>
                <w:top w:val="none" w:sz="0" w:space="0" w:color="auto"/>
                <w:left w:val="none" w:sz="0" w:space="0" w:color="auto"/>
                <w:bottom w:val="none" w:sz="0" w:space="0" w:color="auto"/>
                <w:right w:val="none" w:sz="0" w:space="0" w:color="auto"/>
              </w:divBdr>
              <w:divsChild>
                <w:div w:id="1726640447">
                  <w:marLeft w:val="0"/>
                  <w:marRight w:val="0"/>
                  <w:marTop w:val="0"/>
                  <w:marBottom w:val="0"/>
                  <w:divBdr>
                    <w:top w:val="none" w:sz="0" w:space="0" w:color="auto"/>
                    <w:left w:val="none" w:sz="0" w:space="0" w:color="auto"/>
                    <w:bottom w:val="none" w:sz="0" w:space="0" w:color="auto"/>
                    <w:right w:val="none" w:sz="0" w:space="0" w:color="auto"/>
                  </w:divBdr>
                  <w:divsChild>
                    <w:div w:id="1520580413">
                      <w:marLeft w:val="0"/>
                      <w:marRight w:val="0"/>
                      <w:marTop w:val="0"/>
                      <w:marBottom w:val="0"/>
                      <w:divBdr>
                        <w:top w:val="none" w:sz="0" w:space="0" w:color="auto"/>
                        <w:left w:val="none" w:sz="0" w:space="0" w:color="auto"/>
                        <w:bottom w:val="none" w:sz="0" w:space="0" w:color="auto"/>
                        <w:right w:val="none" w:sz="0" w:space="0" w:color="auto"/>
                      </w:divBdr>
                      <w:divsChild>
                        <w:div w:id="1153911278">
                          <w:marLeft w:val="0"/>
                          <w:marRight w:val="0"/>
                          <w:marTop w:val="0"/>
                          <w:marBottom w:val="0"/>
                          <w:divBdr>
                            <w:top w:val="none" w:sz="0" w:space="0" w:color="auto"/>
                            <w:left w:val="none" w:sz="0" w:space="0" w:color="auto"/>
                            <w:bottom w:val="none" w:sz="0" w:space="0" w:color="auto"/>
                            <w:right w:val="none" w:sz="0" w:space="0" w:color="auto"/>
                          </w:divBdr>
                          <w:divsChild>
                            <w:div w:id="1818960823">
                              <w:marLeft w:val="0"/>
                              <w:marRight w:val="0"/>
                              <w:marTop w:val="0"/>
                              <w:marBottom w:val="0"/>
                              <w:divBdr>
                                <w:top w:val="none" w:sz="0" w:space="0" w:color="auto"/>
                                <w:left w:val="none" w:sz="0" w:space="0" w:color="auto"/>
                                <w:bottom w:val="none" w:sz="0" w:space="0" w:color="auto"/>
                                <w:right w:val="none" w:sz="0" w:space="0" w:color="auto"/>
                              </w:divBdr>
                              <w:divsChild>
                                <w:div w:id="5456097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35604683">
                      <w:marLeft w:val="0"/>
                      <w:marRight w:val="0"/>
                      <w:marTop w:val="0"/>
                      <w:marBottom w:val="0"/>
                      <w:divBdr>
                        <w:top w:val="none" w:sz="0" w:space="0" w:color="auto"/>
                        <w:left w:val="none" w:sz="0" w:space="0" w:color="auto"/>
                        <w:bottom w:val="none" w:sz="0" w:space="0" w:color="auto"/>
                        <w:right w:val="none" w:sz="0" w:space="0" w:color="auto"/>
                      </w:divBdr>
                      <w:divsChild>
                        <w:div w:id="270359338">
                          <w:marLeft w:val="0"/>
                          <w:marRight w:val="0"/>
                          <w:marTop w:val="0"/>
                          <w:marBottom w:val="0"/>
                          <w:divBdr>
                            <w:top w:val="none" w:sz="0" w:space="0" w:color="auto"/>
                            <w:left w:val="none" w:sz="0" w:space="0" w:color="auto"/>
                            <w:bottom w:val="none" w:sz="0" w:space="0" w:color="auto"/>
                            <w:right w:val="none" w:sz="0" w:space="0" w:color="auto"/>
                          </w:divBdr>
                          <w:divsChild>
                            <w:div w:id="761144182">
                              <w:marLeft w:val="0"/>
                              <w:marRight w:val="0"/>
                              <w:marTop w:val="0"/>
                              <w:marBottom w:val="0"/>
                              <w:divBdr>
                                <w:top w:val="none" w:sz="0" w:space="0" w:color="auto"/>
                                <w:left w:val="none" w:sz="0" w:space="0" w:color="auto"/>
                                <w:bottom w:val="none" w:sz="0" w:space="0" w:color="auto"/>
                                <w:right w:val="none" w:sz="0" w:space="0" w:color="auto"/>
                              </w:divBdr>
                              <w:divsChild>
                                <w:div w:id="1034770029">
                                  <w:marLeft w:val="0"/>
                                  <w:marRight w:val="0"/>
                                  <w:marTop w:val="0"/>
                                  <w:marBottom w:val="0"/>
                                  <w:divBdr>
                                    <w:top w:val="none" w:sz="0" w:space="0" w:color="auto"/>
                                    <w:left w:val="none" w:sz="0" w:space="0" w:color="auto"/>
                                    <w:bottom w:val="none" w:sz="0" w:space="0" w:color="auto"/>
                                    <w:right w:val="none" w:sz="0" w:space="0" w:color="auto"/>
                                  </w:divBdr>
                                </w:div>
                              </w:divsChild>
                            </w:div>
                            <w:div w:id="10265619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0830373">
      <w:bodyDiv w:val="1"/>
      <w:marLeft w:val="0"/>
      <w:marRight w:val="0"/>
      <w:marTop w:val="0"/>
      <w:marBottom w:val="0"/>
      <w:divBdr>
        <w:top w:val="none" w:sz="0" w:space="0" w:color="auto"/>
        <w:left w:val="none" w:sz="0" w:space="0" w:color="auto"/>
        <w:bottom w:val="none" w:sz="0" w:space="0" w:color="auto"/>
        <w:right w:val="none" w:sz="0" w:space="0" w:color="auto"/>
      </w:divBdr>
    </w:div>
    <w:div w:id="241837736">
      <w:bodyDiv w:val="1"/>
      <w:marLeft w:val="0"/>
      <w:marRight w:val="0"/>
      <w:marTop w:val="0"/>
      <w:marBottom w:val="0"/>
      <w:divBdr>
        <w:top w:val="none" w:sz="0" w:space="0" w:color="auto"/>
        <w:left w:val="none" w:sz="0" w:space="0" w:color="auto"/>
        <w:bottom w:val="none" w:sz="0" w:space="0" w:color="auto"/>
        <w:right w:val="none" w:sz="0" w:space="0" w:color="auto"/>
      </w:divBdr>
    </w:div>
    <w:div w:id="252131337">
      <w:bodyDiv w:val="1"/>
      <w:marLeft w:val="0"/>
      <w:marRight w:val="0"/>
      <w:marTop w:val="0"/>
      <w:marBottom w:val="0"/>
      <w:divBdr>
        <w:top w:val="none" w:sz="0" w:space="0" w:color="auto"/>
        <w:left w:val="none" w:sz="0" w:space="0" w:color="auto"/>
        <w:bottom w:val="none" w:sz="0" w:space="0" w:color="auto"/>
        <w:right w:val="none" w:sz="0" w:space="0" w:color="auto"/>
      </w:divBdr>
    </w:div>
    <w:div w:id="400635788">
      <w:bodyDiv w:val="1"/>
      <w:marLeft w:val="0"/>
      <w:marRight w:val="0"/>
      <w:marTop w:val="0"/>
      <w:marBottom w:val="0"/>
      <w:divBdr>
        <w:top w:val="none" w:sz="0" w:space="0" w:color="auto"/>
        <w:left w:val="none" w:sz="0" w:space="0" w:color="auto"/>
        <w:bottom w:val="none" w:sz="0" w:space="0" w:color="auto"/>
        <w:right w:val="none" w:sz="0" w:space="0" w:color="auto"/>
      </w:divBdr>
      <w:divsChild>
        <w:div w:id="1001351599">
          <w:marLeft w:val="0"/>
          <w:marRight w:val="0"/>
          <w:marTop w:val="120"/>
          <w:marBottom w:val="0"/>
          <w:divBdr>
            <w:top w:val="none" w:sz="0" w:space="0" w:color="auto"/>
            <w:left w:val="none" w:sz="0" w:space="0" w:color="auto"/>
            <w:bottom w:val="none" w:sz="0" w:space="0" w:color="auto"/>
            <w:right w:val="none" w:sz="0" w:space="0" w:color="auto"/>
          </w:divBdr>
        </w:div>
        <w:div w:id="2022200335">
          <w:marLeft w:val="0"/>
          <w:marRight w:val="0"/>
          <w:marTop w:val="0"/>
          <w:marBottom w:val="0"/>
          <w:divBdr>
            <w:top w:val="single" w:sz="18" w:space="6" w:color="E1E9EB"/>
            <w:left w:val="none" w:sz="0" w:space="0" w:color="auto"/>
            <w:bottom w:val="none" w:sz="0" w:space="0" w:color="auto"/>
            <w:right w:val="none" w:sz="0" w:space="0" w:color="auto"/>
          </w:divBdr>
        </w:div>
      </w:divsChild>
    </w:div>
    <w:div w:id="427502438">
      <w:bodyDiv w:val="1"/>
      <w:marLeft w:val="0"/>
      <w:marRight w:val="0"/>
      <w:marTop w:val="0"/>
      <w:marBottom w:val="0"/>
      <w:divBdr>
        <w:top w:val="none" w:sz="0" w:space="0" w:color="auto"/>
        <w:left w:val="none" w:sz="0" w:space="0" w:color="auto"/>
        <w:bottom w:val="none" w:sz="0" w:space="0" w:color="auto"/>
        <w:right w:val="none" w:sz="0" w:space="0" w:color="auto"/>
      </w:divBdr>
    </w:div>
    <w:div w:id="445394386">
      <w:bodyDiv w:val="1"/>
      <w:marLeft w:val="0"/>
      <w:marRight w:val="0"/>
      <w:marTop w:val="0"/>
      <w:marBottom w:val="0"/>
      <w:divBdr>
        <w:top w:val="none" w:sz="0" w:space="0" w:color="auto"/>
        <w:left w:val="none" w:sz="0" w:space="0" w:color="auto"/>
        <w:bottom w:val="none" w:sz="0" w:space="0" w:color="auto"/>
        <w:right w:val="none" w:sz="0" w:space="0" w:color="auto"/>
      </w:divBdr>
    </w:div>
    <w:div w:id="526872700">
      <w:bodyDiv w:val="1"/>
      <w:marLeft w:val="0"/>
      <w:marRight w:val="0"/>
      <w:marTop w:val="0"/>
      <w:marBottom w:val="0"/>
      <w:divBdr>
        <w:top w:val="none" w:sz="0" w:space="0" w:color="auto"/>
        <w:left w:val="none" w:sz="0" w:space="0" w:color="auto"/>
        <w:bottom w:val="none" w:sz="0" w:space="0" w:color="auto"/>
        <w:right w:val="none" w:sz="0" w:space="0" w:color="auto"/>
      </w:divBdr>
    </w:div>
    <w:div w:id="573858579">
      <w:bodyDiv w:val="1"/>
      <w:marLeft w:val="0"/>
      <w:marRight w:val="0"/>
      <w:marTop w:val="0"/>
      <w:marBottom w:val="0"/>
      <w:divBdr>
        <w:top w:val="none" w:sz="0" w:space="0" w:color="auto"/>
        <w:left w:val="none" w:sz="0" w:space="0" w:color="auto"/>
        <w:bottom w:val="none" w:sz="0" w:space="0" w:color="auto"/>
        <w:right w:val="none" w:sz="0" w:space="0" w:color="auto"/>
      </w:divBdr>
    </w:div>
    <w:div w:id="597835915">
      <w:bodyDiv w:val="1"/>
      <w:marLeft w:val="0"/>
      <w:marRight w:val="0"/>
      <w:marTop w:val="0"/>
      <w:marBottom w:val="0"/>
      <w:divBdr>
        <w:top w:val="none" w:sz="0" w:space="0" w:color="auto"/>
        <w:left w:val="none" w:sz="0" w:space="0" w:color="auto"/>
        <w:bottom w:val="none" w:sz="0" w:space="0" w:color="auto"/>
        <w:right w:val="none" w:sz="0" w:space="0" w:color="auto"/>
      </w:divBdr>
    </w:div>
    <w:div w:id="609582795">
      <w:bodyDiv w:val="1"/>
      <w:marLeft w:val="0"/>
      <w:marRight w:val="0"/>
      <w:marTop w:val="0"/>
      <w:marBottom w:val="0"/>
      <w:divBdr>
        <w:top w:val="none" w:sz="0" w:space="0" w:color="auto"/>
        <w:left w:val="none" w:sz="0" w:space="0" w:color="auto"/>
        <w:bottom w:val="none" w:sz="0" w:space="0" w:color="auto"/>
        <w:right w:val="none" w:sz="0" w:space="0" w:color="auto"/>
      </w:divBdr>
    </w:div>
    <w:div w:id="637800196">
      <w:bodyDiv w:val="1"/>
      <w:marLeft w:val="0"/>
      <w:marRight w:val="0"/>
      <w:marTop w:val="0"/>
      <w:marBottom w:val="0"/>
      <w:divBdr>
        <w:top w:val="none" w:sz="0" w:space="0" w:color="auto"/>
        <w:left w:val="none" w:sz="0" w:space="0" w:color="auto"/>
        <w:bottom w:val="none" w:sz="0" w:space="0" w:color="auto"/>
        <w:right w:val="none" w:sz="0" w:space="0" w:color="auto"/>
      </w:divBdr>
    </w:div>
    <w:div w:id="649674887">
      <w:bodyDiv w:val="1"/>
      <w:marLeft w:val="0"/>
      <w:marRight w:val="0"/>
      <w:marTop w:val="0"/>
      <w:marBottom w:val="0"/>
      <w:divBdr>
        <w:top w:val="none" w:sz="0" w:space="0" w:color="auto"/>
        <w:left w:val="none" w:sz="0" w:space="0" w:color="auto"/>
        <w:bottom w:val="none" w:sz="0" w:space="0" w:color="auto"/>
        <w:right w:val="none" w:sz="0" w:space="0" w:color="auto"/>
      </w:divBdr>
    </w:div>
    <w:div w:id="697505122">
      <w:bodyDiv w:val="1"/>
      <w:marLeft w:val="0"/>
      <w:marRight w:val="0"/>
      <w:marTop w:val="0"/>
      <w:marBottom w:val="0"/>
      <w:divBdr>
        <w:top w:val="none" w:sz="0" w:space="0" w:color="auto"/>
        <w:left w:val="none" w:sz="0" w:space="0" w:color="auto"/>
        <w:bottom w:val="none" w:sz="0" w:space="0" w:color="auto"/>
        <w:right w:val="none" w:sz="0" w:space="0" w:color="auto"/>
      </w:divBdr>
      <w:divsChild>
        <w:div w:id="1066414365">
          <w:marLeft w:val="0"/>
          <w:marRight w:val="0"/>
          <w:marTop w:val="0"/>
          <w:marBottom w:val="0"/>
          <w:divBdr>
            <w:top w:val="single" w:sz="2" w:space="0" w:color="2E2E2E"/>
            <w:left w:val="single" w:sz="2" w:space="0" w:color="2E2E2E"/>
            <w:bottom w:val="single" w:sz="2" w:space="0" w:color="2E2E2E"/>
            <w:right w:val="single" w:sz="2" w:space="0" w:color="2E2E2E"/>
          </w:divBdr>
          <w:divsChild>
            <w:div w:id="384066875">
              <w:marLeft w:val="0"/>
              <w:marRight w:val="0"/>
              <w:marTop w:val="9"/>
              <w:marBottom w:val="0"/>
              <w:divBdr>
                <w:top w:val="none" w:sz="0" w:space="0" w:color="auto"/>
                <w:left w:val="none" w:sz="0" w:space="0" w:color="auto"/>
                <w:bottom w:val="none" w:sz="0" w:space="0" w:color="auto"/>
                <w:right w:val="none" w:sz="0" w:space="0" w:color="auto"/>
              </w:divBdr>
              <w:divsChild>
                <w:div w:id="1344549362">
                  <w:marLeft w:val="0"/>
                  <w:marRight w:val="0"/>
                  <w:marTop w:val="0"/>
                  <w:marBottom w:val="0"/>
                  <w:divBdr>
                    <w:top w:val="none" w:sz="0" w:space="0" w:color="auto"/>
                    <w:left w:val="none" w:sz="0" w:space="0" w:color="auto"/>
                    <w:bottom w:val="none" w:sz="0" w:space="0" w:color="auto"/>
                    <w:right w:val="none" w:sz="0" w:space="0" w:color="auto"/>
                  </w:divBdr>
                  <w:divsChild>
                    <w:div w:id="1695425367">
                      <w:marLeft w:val="0"/>
                      <w:marRight w:val="0"/>
                      <w:marTop w:val="0"/>
                      <w:marBottom w:val="0"/>
                      <w:divBdr>
                        <w:top w:val="none" w:sz="0" w:space="0" w:color="auto"/>
                        <w:left w:val="none" w:sz="0" w:space="0" w:color="auto"/>
                        <w:bottom w:val="none" w:sz="0" w:space="0" w:color="auto"/>
                        <w:right w:val="none" w:sz="0" w:space="0" w:color="auto"/>
                      </w:divBdr>
                      <w:divsChild>
                        <w:div w:id="1889762992">
                          <w:marLeft w:val="0"/>
                          <w:marRight w:val="0"/>
                          <w:marTop w:val="0"/>
                          <w:marBottom w:val="0"/>
                          <w:divBdr>
                            <w:top w:val="none" w:sz="0" w:space="0" w:color="auto"/>
                            <w:left w:val="none" w:sz="0" w:space="0" w:color="auto"/>
                            <w:bottom w:val="none" w:sz="0" w:space="0" w:color="auto"/>
                            <w:right w:val="none" w:sz="0" w:space="0" w:color="auto"/>
                          </w:divBdr>
                          <w:divsChild>
                            <w:div w:id="1164204254">
                              <w:marLeft w:val="0"/>
                              <w:marRight w:val="0"/>
                              <w:marTop w:val="0"/>
                              <w:marBottom w:val="180"/>
                              <w:divBdr>
                                <w:top w:val="single" w:sz="4" w:space="0" w:color="D7D7D7"/>
                                <w:left w:val="single" w:sz="2" w:space="0" w:color="D7D7D7"/>
                                <w:bottom w:val="single" w:sz="4" w:space="0" w:color="D7D7D7"/>
                                <w:right w:val="single" w:sz="2" w:space="0" w:color="D7D7D7"/>
                              </w:divBdr>
                              <w:divsChild>
                                <w:div w:id="20298636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718044222">
      <w:bodyDiv w:val="1"/>
      <w:marLeft w:val="0"/>
      <w:marRight w:val="0"/>
      <w:marTop w:val="0"/>
      <w:marBottom w:val="0"/>
      <w:divBdr>
        <w:top w:val="none" w:sz="0" w:space="0" w:color="auto"/>
        <w:left w:val="none" w:sz="0" w:space="0" w:color="auto"/>
        <w:bottom w:val="none" w:sz="0" w:space="0" w:color="auto"/>
        <w:right w:val="none" w:sz="0" w:space="0" w:color="auto"/>
      </w:divBdr>
    </w:div>
    <w:div w:id="743526567">
      <w:bodyDiv w:val="1"/>
      <w:marLeft w:val="0"/>
      <w:marRight w:val="0"/>
      <w:marTop w:val="0"/>
      <w:marBottom w:val="0"/>
      <w:divBdr>
        <w:top w:val="none" w:sz="0" w:space="0" w:color="auto"/>
        <w:left w:val="none" w:sz="0" w:space="0" w:color="auto"/>
        <w:bottom w:val="none" w:sz="0" w:space="0" w:color="auto"/>
        <w:right w:val="none" w:sz="0" w:space="0" w:color="auto"/>
      </w:divBdr>
    </w:div>
    <w:div w:id="758598625">
      <w:bodyDiv w:val="1"/>
      <w:marLeft w:val="0"/>
      <w:marRight w:val="0"/>
      <w:marTop w:val="0"/>
      <w:marBottom w:val="0"/>
      <w:divBdr>
        <w:top w:val="none" w:sz="0" w:space="0" w:color="auto"/>
        <w:left w:val="none" w:sz="0" w:space="0" w:color="auto"/>
        <w:bottom w:val="none" w:sz="0" w:space="0" w:color="auto"/>
        <w:right w:val="none" w:sz="0" w:space="0" w:color="auto"/>
      </w:divBdr>
    </w:div>
    <w:div w:id="810560800">
      <w:bodyDiv w:val="1"/>
      <w:marLeft w:val="0"/>
      <w:marRight w:val="0"/>
      <w:marTop w:val="0"/>
      <w:marBottom w:val="0"/>
      <w:divBdr>
        <w:top w:val="none" w:sz="0" w:space="0" w:color="auto"/>
        <w:left w:val="none" w:sz="0" w:space="0" w:color="auto"/>
        <w:bottom w:val="none" w:sz="0" w:space="0" w:color="auto"/>
        <w:right w:val="none" w:sz="0" w:space="0" w:color="auto"/>
      </w:divBdr>
    </w:div>
    <w:div w:id="883829044">
      <w:bodyDiv w:val="1"/>
      <w:marLeft w:val="0"/>
      <w:marRight w:val="0"/>
      <w:marTop w:val="0"/>
      <w:marBottom w:val="0"/>
      <w:divBdr>
        <w:top w:val="none" w:sz="0" w:space="0" w:color="auto"/>
        <w:left w:val="none" w:sz="0" w:space="0" w:color="auto"/>
        <w:bottom w:val="none" w:sz="0" w:space="0" w:color="auto"/>
        <w:right w:val="none" w:sz="0" w:space="0" w:color="auto"/>
      </w:divBdr>
    </w:div>
    <w:div w:id="908923074">
      <w:bodyDiv w:val="1"/>
      <w:marLeft w:val="0"/>
      <w:marRight w:val="0"/>
      <w:marTop w:val="0"/>
      <w:marBottom w:val="0"/>
      <w:divBdr>
        <w:top w:val="none" w:sz="0" w:space="0" w:color="auto"/>
        <w:left w:val="none" w:sz="0" w:space="0" w:color="auto"/>
        <w:bottom w:val="none" w:sz="0" w:space="0" w:color="auto"/>
        <w:right w:val="none" w:sz="0" w:space="0" w:color="auto"/>
      </w:divBdr>
      <w:divsChild>
        <w:div w:id="564997438">
          <w:marLeft w:val="0"/>
          <w:marRight w:val="0"/>
          <w:marTop w:val="0"/>
          <w:marBottom w:val="0"/>
          <w:divBdr>
            <w:top w:val="none" w:sz="0" w:space="0" w:color="auto"/>
            <w:left w:val="none" w:sz="0" w:space="0" w:color="auto"/>
            <w:bottom w:val="none" w:sz="0" w:space="0" w:color="auto"/>
            <w:right w:val="none" w:sz="0" w:space="0" w:color="auto"/>
          </w:divBdr>
          <w:divsChild>
            <w:div w:id="207031431">
              <w:marLeft w:val="0"/>
              <w:marRight w:val="0"/>
              <w:marTop w:val="0"/>
              <w:marBottom w:val="0"/>
              <w:divBdr>
                <w:top w:val="none" w:sz="0" w:space="0" w:color="auto"/>
                <w:left w:val="none" w:sz="0" w:space="0" w:color="auto"/>
                <w:bottom w:val="none" w:sz="0" w:space="0" w:color="auto"/>
                <w:right w:val="none" w:sz="0" w:space="0" w:color="auto"/>
              </w:divBdr>
              <w:divsChild>
                <w:div w:id="1285696158">
                  <w:marLeft w:val="0"/>
                  <w:marRight w:val="0"/>
                  <w:marTop w:val="300"/>
                  <w:marBottom w:val="0"/>
                  <w:divBdr>
                    <w:top w:val="none" w:sz="0" w:space="0" w:color="auto"/>
                    <w:left w:val="none" w:sz="0" w:space="0" w:color="auto"/>
                    <w:bottom w:val="none" w:sz="0" w:space="0" w:color="auto"/>
                    <w:right w:val="none" w:sz="0" w:space="0" w:color="auto"/>
                  </w:divBdr>
                  <w:divsChild>
                    <w:div w:id="1420365043">
                      <w:marLeft w:val="0"/>
                      <w:marRight w:val="0"/>
                      <w:marTop w:val="0"/>
                      <w:marBottom w:val="0"/>
                      <w:divBdr>
                        <w:top w:val="none" w:sz="0" w:space="0" w:color="auto"/>
                        <w:left w:val="none" w:sz="0" w:space="0" w:color="auto"/>
                        <w:bottom w:val="none" w:sz="0" w:space="0" w:color="auto"/>
                        <w:right w:val="none" w:sz="0" w:space="0" w:color="auto"/>
                      </w:divBdr>
                      <w:divsChild>
                        <w:div w:id="1037661955">
                          <w:marLeft w:val="0"/>
                          <w:marRight w:val="0"/>
                          <w:marTop w:val="0"/>
                          <w:marBottom w:val="0"/>
                          <w:divBdr>
                            <w:top w:val="single" w:sz="2" w:space="0" w:color="CCCCCC"/>
                            <w:left w:val="single" w:sz="6" w:space="0" w:color="CCCCCC"/>
                            <w:bottom w:val="single" w:sz="6" w:space="0" w:color="CCCCCC"/>
                            <w:right w:val="single" w:sz="6" w:space="0" w:color="CCCCCC"/>
                          </w:divBdr>
                          <w:divsChild>
                            <w:div w:id="1748843722">
                              <w:marLeft w:val="0"/>
                              <w:marRight w:val="0"/>
                              <w:marTop w:val="0"/>
                              <w:marBottom w:val="0"/>
                              <w:divBdr>
                                <w:top w:val="none" w:sz="0" w:space="0" w:color="auto"/>
                                <w:left w:val="none" w:sz="0" w:space="0" w:color="auto"/>
                                <w:bottom w:val="none" w:sz="0" w:space="0" w:color="auto"/>
                                <w:right w:val="none" w:sz="0" w:space="0" w:color="auto"/>
                              </w:divBdr>
                              <w:divsChild>
                                <w:div w:id="250091211">
                                  <w:marLeft w:val="0"/>
                                  <w:marRight w:val="0"/>
                                  <w:marTop w:val="0"/>
                                  <w:marBottom w:val="0"/>
                                  <w:divBdr>
                                    <w:top w:val="none" w:sz="0" w:space="0" w:color="auto"/>
                                    <w:left w:val="none" w:sz="0" w:space="0" w:color="auto"/>
                                    <w:bottom w:val="none" w:sz="0" w:space="0" w:color="auto"/>
                                    <w:right w:val="none" w:sz="0" w:space="0" w:color="auto"/>
                                  </w:divBdr>
                                  <w:divsChild>
                                    <w:div w:id="441533235">
                                      <w:marLeft w:val="0"/>
                                      <w:marRight w:val="0"/>
                                      <w:marTop w:val="0"/>
                                      <w:marBottom w:val="0"/>
                                      <w:divBdr>
                                        <w:top w:val="none" w:sz="0" w:space="0" w:color="auto"/>
                                        <w:left w:val="none" w:sz="0" w:space="0" w:color="auto"/>
                                        <w:bottom w:val="none" w:sz="0" w:space="0" w:color="auto"/>
                                        <w:right w:val="none" w:sz="0" w:space="0" w:color="auto"/>
                                      </w:divBdr>
                                      <w:divsChild>
                                        <w:div w:id="347100617">
                                          <w:marLeft w:val="0"/>
                                          <w:marRight w:val="0"/>
                                          <w:marTop w:val="0"/>
                                          <w:marBottom w:val="0"/>
                                          <w:divBdr>
                                            <w:top w:val="none" w:sz="0" w:space="0" w:color="auto"/>
                                            <w:left w:val="none" w:sz="0" w:space="0" w:color="auto"/>
                                            <w:bottom w:val="none" w:sz="0" w:space="0" w:color="auto"/>
                                            <w:right w:val="none" w:sz="0" w:space="0" w:color="auto"/>
                                          </w:divBdr>
                                          <w:divsChild>
                                            <w:div w:id="1113474443">
                                              <w:marLeft w:val="0"/>
                                              <w:marRight w:val="0"/>
                                              <w:marTop w:val="0"/>
                                              <w:marBottom w:val="0"/>
                                              <w:divBdr>
                                                <w:top w:val="none" w:sz="0" w:space="0" w:color="auto"/>
                                                <w:left w:val="single" w:sz="2" w:space="0" w:color="FFFFFF"/>
                                                <w:bottom w:val="none" w:sz="0" w:space="0" w:color="auto"/>
                                                <w:right w:val="none" w:sz="0" w:space="0" w:color="auto"/>
                                              </w:divBdr>
                                              <w:divsChild>
                                                <w:div w:id="18331361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92656281">
                                          <w:marLeft w:val="0"/>
                                          <w:marRight w:val="0"/>
                                          <w:marTop w:val="0"/>
                                          <w:marBottom w:val="0"/>
                                          <w:divBdr>
                                            <w:top w:val="none" w:sz="0" w:space="0" w:color="auto"/>
                                            <w:left w:val="none" w:sz="0" w:space="0" w:color="auto"/>
                                            <w:bottom w:val="none" w:sz="0" w:space="0" w:color="auto"/>
                                            <w:right w:val="none" w:sz="0" w:space="0" w:color="auto"/>
                                          </w:divBdr>
                                          <w:divsChild>
                                            <w:div w:id="10390089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44274546">
                                      <w:marLeft w:val="0"/>
                                      <w:marRight w:val="0"/>
                                      <w:marTop w:val="0"/>
                                      <w:marBottom w:val="0"/>
                                      <w:divBdr>
                                        <w:top w:val="none" w:sz="0" w:space="0" w:color="auto"/>
                                        <w:left w:val="none" w:sz="0" w:space="0" w:color="auto"/>
                                        <w:bottom w:val="none" w:sz="0" w:space="0" w:color="auto"/>
                                        <w:right w:val="none" w:sz="0" w:space="0" w:color="auto"/>
                                      </w:divBdr>
                                      <w:divsChild>
                                        <w:div w:id="261955130">
                                          <w:marLeft w:val="0"/>
                                          <w:marRight w:val="0"/>
                                          <w:marTop w:val="0"/>
                                          <w:marBottom w:val="0"/>
                                          <w:divBdr>
                                            <w:top w:val="none" w:sz="0" w:space="0" w:color="auto"/>
                                            <w:left w:val="none" w:sz="0" w:space="0" w:color="auto"/>
                                            <w:bottom w:val="none" w:sz="0" w:space="0" w:color="auto"/>
                                            <w:right w:val="none" w:sz="0" w:space="0" w:color="auto"/>
                                          </w:divBdr>
                                          <w:divsChild>
                                            <w:div w:id="811680406">
                                              <w:marLeft w:val="0"/>
                                              <w:marRight w:val="0"/>
                                              <w:marTop w:val="0"/>
                                              <w:marBottom w:val="0"/>
                                              <w:divBdr>
                                                <w:top w:val="none" w:sz="0" w:space="0" w:color="auto"/>
                                                <w:left w:val="none" w:sz="0" w:space="0" w:color="auto"/>
                                                <w:bottom w:val="none" w:sz="0" w:space="0" w:color="auto"/>
                                                <w:right w:val="none" w:sz="0" w:space="0" w:color="auto"/>
                                              </w:divBdr>
                                            </w:div>
                                          </w:divsChild>
                                        </w:div>
                                        <w:div w:id="1983385892">
                                          <w:marLeft w:val="0"/>
                                          <w:marRight w:val="0"/>
                                          <w:marTop w:val="0"/>
                                          <w:marBottom w:val="0"/>
                                          <w:divBdr>
                                            <w:top w:val="none" w:sz="0" w:space="0" w:color="auto"/>
                                            <w:left w:val="none" w:sz="0" w:space="0" w:color="auto"/>
                                            <w:bottom w:val="none" w:sz="0" w:space="0" w:color="auto"/>
                                            <w:right w:val="none" w:sz="0" w:space="0" w:color="auto"/>
                                          </w:divBdr>
                                          <w:divsChild>
                                            <w:div w:id="5477663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58054374">
                                      <w:marLeft w:val="0"/>
                                      <w:marRight w:val="0"/>
                                      <w:marTop w:val="0"/>
                                      <w:marBottom w:val="0"/>
                                      <w:divBdr>
                                        <w:top w:val="none" w:sz="0" w:space="0" w:color="auto"/>
                                        <w:left w:val="none" w:sz="0" w:space="0" w:color="auto"/>
                                        <w:bottom w:val="none" w:sz="0" w:space="0" w:color="auto"/>
                                        <w:right w:val="none" w:sz="0" w:space="0" w:color="auto"/>
                                      </w:divBdr>
                                      <w:divsChild>
                                        <w:div w:id="249198032">
                                          <w:marLeft w:val="0"/>
                                          <w:marRight w:val="0"/>
                                          <w:marTop w:val="0"/>
                                          <w:marBottom w:val="0"/>
                                          <w:divBdr>
                                            <w:top w:val="none" w:sz="0" w:space="0" w:color="auto"/>
                                            <w:left w:val="none" w:sz="0" w:space="0" w:color="auto"/>
                                            <w:bottom w:val="none" w:sz="0" w:space="0" w:color="auto"/>
                                            <w:right w:val="none" w:sz="0" w:space="0" w:color="auto"/>
                                          </w:divBdr>
                                          <w:divsChild>
                                            <w:div w:id="1461145609">
                                              <w:marLeft w:val="0"/>
                                              <w:marRight w:val="0"/>
                                              <w:marTop w:val="0"/>
                                              <w:marBottom w:val="0"/>
                                              <w:divBdr>
                                                <w:top w:val="none" w:sz="0" w:space="0" w:color="auto"/>
                                                <w:left w:val="none" w:sz="0" w:space="0" w:color="auto"/>
                                                <w:bottom w:val="none" w:sz="0" w:space="0" w:color="auto"/>
                                                <w:right w:val="none" w:sz="0" w:space="0" w:color="auto"/>
                                              </w:divBdr>
                                            </w:div>
                                          </w:divsChild>
                                        </w:div>
                                        <w:div w:id="1312448211">
                                          <w:marLeft w:val="0"/>
                                          <w:marRight w:val="0"/>
                                          <w:marTop w:val="0"/>
                                          <w:marBottom w:val="0"/>
                                          <w:divBdr>
                                            <w:top w:val="none" w:sz="0" w:space="0" w:color="auto"/>
                                            <w:left w:val="none" w:sz="0" w:space="0" w:color="auto"/>
                                            <w:bottom w:val="none" w:sz="0" w:space="0" w:color="auto"/>
                                            <w:right w:val="none" w:sz="0" w:space="0" w:color="auto"/>
                                          </w:divBdr>
                                          <w:divsChild>
                                            <w:div w:id="21399142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578762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912083921">
      <w:bodyDiv w:val="1"/>
      <w:marLeft w:val="0"/>
      <w:marRight w:val="0"/>
      <w:marTop w:val="0"/>
      <w:marBottom w:val="0"/>
      <w:divBdr>
        <w:top w:val="none" w:sz="0" w:space="0" w:color="auto"/>
        <w:left w:val="none" w:sz="0" w:space="0" w:color="auto"/>
        <w:bottom w:val="none" w:sz="0" w:space="0" w:color="auto"/>
        <w:right w:val="none" w:sz="0" w:space="0" w:color="auto"/>
      </w:divBdr>
    </w:div>
    <w:div w:id="948583579">
      <w:bodyDiv w:val="1"/>
      <w:marLeft w:val="0"/>
      <w:marRight w:val="0"/>
      <w:marTop w:val="0"/>
      <w:marBottom w:val="0"/>
      <w:divBdr>
        <w:top w:val="none" w:sz="0" w:space="0" w:color="auto"/>
        <w:left w:val="none" w:sz="0" w:space="0" w:color="auto"/>
        <w:bottom w:val="none" w:sz="0" w:space="0" w:color="auto"/>
        <w:right w:val="none" w:sz="0" w:space="0" w:color="auto"/>
      </w:divBdr>
    </w:div>
    <w:div w:id="1041323342">
      <w:bodyDiv w:val="1"/>
      <w:marLeft w:val="0"/>
      <w:marRight w:val="0"/>
      <w:marTop w:val="0"/>
      <w:marBottom w:val="0"/>
      <w:divBdr>
        <w:top w:val="none" w:sz="0" w:space="0" w:color="auto"/>
        <w:left w:val="none" w:sz="0" w:space="0" w:color="auto"/>
        <w:bottom w:val="none" w:sz="0" w:space="0" w:color="auto"/>
        <w:right w:val="none" w:sz="0" w:space="0" w:color="auto"/>
      </w:divBdr>
    </w:div>
    <w:div w:id="1113863419">
      <w:bodyDiv w:val="1"/>
      <w:marLeft w:val="0"/>
      <w:marRight w:val="0"/>
      <w:marTop w:val="0"/>
      <w:marBottom w:val="0"/>
      <w:divBdr>
        <w:top w:val="none" w:sz="0" w:space="0" w:color="auto"/>
        <w:left w:val="none" w:sz="0" w:space="0" w:color="auto"/>
        <w:bottom w:val="none" w:sz="0" w:space="0" w:color="auto"/>
        <w:right w:val="none" w:sz="0" w:space="0" w:color="auto"/>
      </w:divBdr>
      <w:divsChild>
        <w:div w:id="1826119124">
          <w:marLeft w:val="0"/>
          <w:marRight w:val="0"/>
          <w:marTop w:val="0"/>
          <w:marBottom w:val="0"/>
          <w:divBdr>
            <w:top w:val="single" w:sz="2" w:space="0" w:color="2E2E2E"/>
            <w:left w:val="single" w:sz="2" w:space="0" w:color="2E2E2E"/>
            <w:bottom w:val="single" w:sz="2" w:space="0" w:color="2E2E2E"/>
            <w:right w:val="single" w:sz="2" w:space="0" w:color="2E2E2E"/>
          </w:divBdr>
          <w:divsChild>
            <w:div w:id="1642034170">
              <w:marLeft w:val="0"/>
              <w:marRight w:val="0"/>
              <w:marTop w:val="9"/>
              <w:marBottom w:val="0"/>
              <w:divBdr>
                <w:top w:val="none" w:sz="0" w:space="0" w:color="auto"/>
                <w:left w:val="none" w:sz="0" w:space="0" w:color="auto"/>
                <w:bottom w:val="none" w:sz="0" w:space="0" w:color="auto"/>
                <w:right w:val="none" w:sz="0" w:space="0" w:color="auto"/>
              </w:divBdr>
              <w:divsChild>
                <w:div w:id="184098053">
                  <w:marLeft w:val="0"/>
                  <w:marRight w:val="0"/>
                  <w:marTop w:val="0"/>
                  <w:marBottom w:val="0"/>
                  <w:divBdr>
                    <w:top w:val="none" w:sz="0" w:space="0" w:color="auto"/>
                    <w:left w:val="none" w:sz="0" w:space="0" w:color="auto"/>
                    <w:bottom w:val="none" w:sz="0" w:space="0" w:color="auto"/>
                    <w:right w:val="none" w:sz="0" w:space="0" w:color="auto"/>
                  </w:divBdr>
                  <w:divsChild>
                    <w:div w:id="1704205207">
                      <w:marLeft w:val="0"/>
                      <w:marRight w:val="0"/>
                      <w:marTop w:val="0"/>
                      <w:marBottom w:val="0"/>
                      <w:divBdr>
                        <w:top w:val="none" w:sz="0" w:space="0" w:color="auto"/>
                        <w:left w:val="none" w:sz="0" w:space="0" w:color="auto"/>
                        <w:bottom w:val="none" w:sz="0" w:space="0" w:color="auto"/>
                        <w:right w:val="none" w:sz="0" w:space="0" w:color="auto"/>
                      </w:divBdr>
                      <w:divsChild>
                        <w:div w:id="18877971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30588080">
      <w:bodyDiv w:val="1"/>
      <w:marLeft w:val="0"/>
      <w:marRight w:val="0"/>
      <w:marTop w:val="0"/>
      <w:marBottom w:val="0"/>
      <w:divBdr>
        <w:top w:val="none" w:sz="0" w:space="0" w:color="auto"/>
        <w:left w:val="none" w:sz="0" w:space="0" w:color="auto"/>
        <w:bottom w:val="none" w:sz="0" w:space="0" w:color="auto"/>
        <w:right w:val="none" w:sz="0" w:space="0" w:color="auto"/>
      </w:divBdr>
    </w:div>
    <w:div w:id="1139608812">
      <w:bodyDiv w:val="1"/>
      <w:marLeft w:val="0"/>
      <w:marRight w:val="0"/>
      <w:marTop w:val="0"/>
      <w:marBottom w:val="0"/>
      <w:divBdr>
        <w:top w:val="none" w:sz="0" w:space="0" w:color="auto"/>
        <w:left w:val="none" w:sz="0" w:space="0" w:color="auto"/>
        <w:bottom w:val="none" w:sz="0" w:space="0" w:color="auto"/>
        <w:right w:val="none" w:sz="0" w:space="0" w:color="auto"/>
      </w:divBdr>
    </w:div>
    <w:div w:id="1176336083">
      <w:bodyDiv w:val="1"/>
      <w:marLeft w:val="0"/>
      <w:marRight w:val="0"/>
      <w:marTop w:val="0"/>
      <w:marBottom w:val="0"/>
      <w:divBdr>
        <w:top w:val="none" w:sz="0" w:space="0" w:color="auto"/>
        <w:left w:val="none" w:sz="0" w:space="0" w:color="auto"/>
        <w:bottom w:val="none" w:sz="0" w:space="0" w:color="auto"/>
        <w:right w:val="none" w:sz="0" w:space="0" w:color="auto"/>
      </w:divBdr>
    </w:div>
    <w:div w:id="1185169312">
      <w:bodyDiv w:val="1"/>
      <w:marLeft w:val="0"/>
      <w:marRight w:val="0"/>
      <w:marTop w:val="0"/>
      <w:marBottom w:val="0"/>
      <w:divBdr>
        <w:top w:val="none" w:sz="0" w:space="0" w:color="auto"/>
        <w:left w:val="none" w:sz="0" w:space="0" w:color="auto"/>
        <w:bottom w:val="none" w:sz="0" w:space="0" w:color="auto"/>
        <w:right w:val="none" w:sz="0" w:space="0" w:color="auto"/>
      </w:divBdr>
      <w:divsChild>
        <w:div w:id="519011809">
          <w:marLeft w:val="0"/>
          <w:marRight w:val="0"/>
          <w:marTop w:val="0"/>
          <w:marBottom w:val="0"/>
          <w:divBdr>
            <w:top w:val="none" w:sz="0" w:space="0" w:color="auto"/>
            <w:left w:val="none" w:sz="0" w:space="0" w:color="auto"/>
            <w:bottom w:val="none" w:sz="0" w:space="0" w:color="auto"/>
            <w:right w:val="none" w:sz="0" w:space="0" w:color="auto"/>
          </w:divBdr>
          <w:divsChild>
            <w:div w:id="60174430">
              <w:marLeft w:val="0"/>
              <w:marRight w:val="0"/>
              <w:marTop w:val="0"/>
              <w:marBottom w:val="0"/>
              <w:divBdr>
                <w:top w:val="none" w:sz="0" w:space="0" w:color="auto"/>
                <w:left w:val="none" w:sz="0" w:space="0" w:color="auto"/>
                <w:bottom w:val="none" w:sz="0" w:space="0" w:color="auto"/>
                <w:right w:val="none" w:sz="0" w:space="0" w:color="auto"/>
              </w:divBdr>
            </w:div>
            <w:div w:id="511533634">
              <w:marLeft w:val="0"/>
              <w:marRight w:val="0"/>
              <w:marTop w:val="0"/>
              <w:marBottom w:val="0"/>
              <w:divBdr>
                <w:top w:val="none" w:sz="0" w:space="0" w:color="auto"/>
                <w:left w:val="none" w:sz="0" w:space="0" w:color="auto"/>
                <w:bottom w:val="none" w:sz="0" w:space="0" w:color="auto"/>
                <w:right w:val="none" w:sz="0" w:space="0" w:color="auto"/>
              </w:divBdr>
            </w:div>
            <w:div w:id="663168686">
              <w:marLeft w:val="0"/>
              <w:marRight w:val="0"/>
              <w:marTop w:val="0"/>
              <w:marBottom w:val="0"/>
              <w:divBdr>
                <w:top w:val="none" w:sz="0" w:space="0" w:color="auto"/>
                <w:left w:val="none" w:sz="0" w:space="0" w:color="auto"/>
                <w:bottom w:val="none" w:sz="0" w:space="0" w:color="auto"/>
                <w:right w:val="none" w:sz="0" w:space="0" w:color="auto"/>
              </w:divBdr>
            </w:div>
            <w:div w:id="776798401">
              <w:marLeft w:val="0"/>
              <w:marRight w:val="0"/>
              <w:marTop w:val="0"/>
              <w:marBottom w:val="0"/>
              <w:divBdr>
                <w:top w:val="none" w:sz="0" w:space="0" w:color="auto"/>
                <w:left w:val="none" w:sz="0" w:space="0" w:color="auto"/>
                <w:bottom w:val="none" w:sz="0" w:space="0" w:color="auto"/>
                <w:right w:val="none" w:sz="0" w:space="0" w:color="auto"/>
              </w:divBdr>
            </w:div>
            <w:div w:id="893855440">
              <w:marLeft w:val="0"/>
              <w:marRight w:val="0"/>
              <w:marTop w:val="0"/>
              <w:marBottom w:val="0"/>
              <w:divBdr>
                <w:top w:val="none" w:sz="0" w:space="0" w:color="auto"/>
                <w:left w:val="none" w:sz="0" w:space="0" w:color="auto"/>
                <w:bottom w:val="none" w:sz="0" w:space="0" w:color="auto"/>
                <w:right w:val="none" w:sz="0" w:space="0" w:color="auto"/>
              </w:divBdr>
            </w:div>
            <w:div w:id="1552424650">
              <w:marLeft w:val="0"/>
              <w:marRight w:val="0"/>
              <w:marTop w:val="0"/>
              <w:marBottom w:val="0"/>
              <w:divBdr>
                <w:top w:val="none" w:sz="0" w:space="0" w:color="auto"/>
                <w:left w:val="none" w:sz="0" w:space="0" w:color="auto"/>
                <w:bottom w:val="none" w:sz="0" w:space="0" w:color="auto"/>
                <w:right w:val="none" w:sz="0" w:space="0" w:color="auto"/>
              </w:divBdr>
            </w:div>
            <w:div w:id="1700012191">
              <w:marLeft w:val="0"/>
              <w:marRight w:val="0"/>
              <w:marTop w:val="0"/>
              <w:marBottom w:val="0"/>
              <w:divBdr>
                <w:top w:val="none" w:sz="0" w:space="0" w:color="auto"/>
                <w:left w:val="none" w:sz="0" w:space="0" w:color="auto"/>
                <w:bottom w:val="none" w:sz="0" w:space="0" w:color="auto"/>
                <w:right w:val="none" w:sz="0" w:space="0" w:color="auto"/>
              </w:divBdr>
            </w:div>
            <w:div w:id="1901092051">
              <w:marLeft w:val="0"/>
              <w:marRight w:val="0"/>
              <w:marTop w:val="0"/>
              <w:marBottom w:val="0"/>
              <w:divBdr>
                <w:top w:val="none" w:sz="0" w:space="0" w:color="auto"/>
                <w:left w:val="none" w:sz="0" w:space="0" w:color="auto"/>
                <w:bottom w:val="none" w:sz="0" w:space="0" w:color="auto"/>
                <w:right w:val="none" w:sz="0" w:space="0" w:color="auto"/>
              </w:divBdr>
            </w:div>
            <w:div w:id="1922635742">
              <w:marLeft w:val="0"/>
              <w:marRight w:val="0"/>
              <w:marTop w:val="0"/>
              <w:marBottom w:val="0"/>
              <w:divBdr>
                <w:top w:val="none" w:sz="0" w:space="0" w:color="auto"/>
                <w:left w:val="none" w:sz="0" w:space="0" w:color="auto"/>
                <w:bottom w:val="none" w:sz="0" w:space="0" w:color="auto"/>
                <w:right w:val="none" w:sz="0" w:space="0" w:color="auto"/>
              </w:divBdr>
            </w:div>
            <w:div w:id="20902742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55821553">
      <w:bodyDiv w:val="1"/>
      <w:marLeft w:val="0"/>
      <w:marRight w:val="0"/>
      <w:marTop w:val="0"/>
      <w:marBottom w:val="0"/>
      <w:divBdr>
        <w:top w:val="none" w:sz="0" w:space="0" w:color="auto"/>
        <w:left w:val="none" w:sz="0" w:space="0" w:color="auto"/>
        <w:bottom w:val="none" w:sz="0" w:space="0" w:color="auto"/>
        <w:right w:val="none" w:sz="0" w:space="0" w:color="auto"/>
      </w:divBdr>
    </w:div>
    <w:div w:id="1263881793">
      <w:bodyDiv w:val="1"/>
      <w:marLeft w:val="0"/>
      <w:marRight w:val="0"/>
      <w:marTop w:val="0"/>
      <w:marBottom w:val="0"/>
      <w:divBdr>
        <w:top w:val="none" w:sz="0" w:space="0" w:color="auto"/>
        <w:left w:val="none" w:sz="0" w:space="0" w:color="auto"/>
        <w:bottom w:val="none" w:sz="0" w:space="0" w:color="auto"/>
        <w:right w:val="none" w:sz="0" w:space="0" w:color="auto"/>
      </w:divBdr>
    </w:div>
    <w:div w:id="1311250880">
      <w:bodyDiv w:val="1"/>
      <w:marLeft w:val="0"/>
      <w:marRight w:val="0"/>
      <w:marTop w:val="0"/>
      <w:marBottom w:val="0"/>
      <w:divBdr>
        <w:top w:val="none" w:sz="0" w:space="0" w:color="auto"/>
        <w:left w:val="none" w:sz="0" w:space="0" w:color="auto"/>
        <w:bottom w:val="none" w:sz="0" w:space="0" w:color="auto"/>
        <w:right w:val="none" w:sz="0" w:space="0" w:color="auto"/>
      </w:divBdr>
    </w:div>
    <w:div w:id="1326085458">
      <w:bodyDiv w:val="1"/>
      <w:marLeft w:val="0"/>
      <w:marRight w:val="0"/>
      <w:marTop w:val="0"/>
      <w:marBottom w:val="0"/>
      <w:divBdr>
        <w:top w:val="none" w:sz="0" w:space="0" w:color="auto"/>
        <w:left w:val="none" w:sz="0" w:space="0" w:color="auto"/>
        <w:bottom w:val="none" w:sz="0" w:space="0" w:color="auto"/>
        <w:right w:val="none" w:sz="0" w:space="0" w:color="auto"/>
      </w:divBdr>
    </w:div>
    <w:div w:id="1333995271">
      <w:bodyDiv w:val="1"/>
      <w:marLeft w:val="0"/>
      <w:marRight w:val="0"/>
      <w:marTop w:val="0"/>
      <w:marBottom w:val="0"/>
      <w:divBdr>
        <w:top w:val="none" w:sz="0" w:space="0" w:color="auto"/>
        <w:left w:val="none" w:sz="0" w:space="0" w:color="auto"/>
        <w:bottom w:val="none" w:sz="0" w:space="0" w:color="auto"/>
        <w:right w:val="none" w:sz="0" w:space="0" w:color="auto"/>
      </w:divBdr>
    </w:div>
    <w:div w:id="1383139091">
      <w:bodyDiv w:val="1"/>
      <w:marLeft w:val="0"/>
      <w:marRight w:val="0"/>
      <w:marTop w:val="0"/>
      <w:marBottom w:val="0"/>
      <w:divBdr>
        <w:top w:val="none" w:sz="0" w:space="0" w:color="auto"/>
        <w:left w:val="none" w:sz="0" w:space="0" w:color="auto"/>
        <w:bottom w:val="none" w:sz="0" w:space="0" w:color="auto"/>
        <w:right w:val="none" w:sz="0" w:space="0" w:color="auto"/>
      </w:divBdr>
    </w:div>
    <w:div w:id="1400833086">
      <w:bodyDiv w:val="1"/>
      <w:marLeft w:val="0"/>
      <w:marRight w:val="0"/>
      <w:marTop w:val="0"/>
      <w:marBottom w:val="0"/>
      <w:divBdr>
        <w:top w:val="none" w:sz="0" w:space="0" w:color="auto"/>
        <w:left w:val="none" w:sz="0" w:space="0" w:color="auto"/>
        <w:bottom w:val="none" w:sz="0" w:space="0" w:color="auto"/>
        <w:right w:val="none" w:sz="0" w:space="0" w:color="auto"/>
      </w:divBdr>
    </w:div>
    <w:div w:id="1429618047">
      <w:bodyDiv w:val="1"/>
      <w:marLeft w:val="0"/>
      <w:marRight w:val="0"/>
      <w:marTop w:val="0"/>
      <w:marBottom w:val="0"/>
      <w:divBdr>
        <w:top w:val="none" w:sz="0" w:space="0" w:color="auto"/>
        <w:left w:val="none" w:sz="0" w:space="0" w:color="auto"/>
        <w:bottom w:val="none" w:sz="0" w:space="0" w:color="auto"/>
        <w:right w:val="none" w:sz="0" w:space="0" w:color="auto"/>
      </w:divBdr>
    </w:div>
    <w:div w:id="1465465429">
      <w:bodyDiv w:val="1"/>
      <w:marLeft w:val="0"/>
      <w:marRight w:val="0"/>
      <w:marTop w:val="0"/>
      <w:marBottom w:val="0"/>
      <w:divBdr>
        <w:top w:val="none" w:sz="0" w:space="0" w:color="auto"/>
        <w:left w:val="none" w:sz="0" w:space="0" w:color="auto"/>
        <w:bottom w:val="none" w:sz="0" w:space="0" w:color="auto"/>
        <w:right w:val="none" w:sz="0" w:space="0" w:color="auto"/>
      </w:divBdr>
    </w:div>
    <w:div w:id="1514539703">
      <w:bodyDiv w:val="1"/>
      <w:marLeft w:val="0"/>
      <w:marRight w:val="0"/>
      <w:marTop w:val="0"/>
      <w:marBottom w:val="0"/>
      <w:divBdr>
        <w:top w:val="none" w:sz="0" w:space="0" w:color="auto"/>
        <w:left w:val="none" w:sz="0" w:space="0" w:color="auto"/>
        <w:bottom w:val="none" w:sz="0" w:space="0" w:color="auto"/>
        <w:right w:val="none" w:sz="0" w:space="0" w:color="auto"/>
      </w:divBdr>
    </w:div>
    <w:div w:id="1557857164">
      <w:bodyDiv w:val="1"/>
      <w:marLeft w:val="0"/>
      <w:marRight w:val="0"/>
      <w:marTop w:val="0"/>
      <w:marBottom w:val="0"/>
      <w:divBdr>
        <w:top w:val="none" w:sz="0" w:space="0" w:color="auto"/>
        <w:left w:val="none" w:sz="0" w:space="0" w:color="auto"/>
        <w:bottom w:val="none" w:sz="0" w:space="0" w:color="auto"/>
        <w:right w:val="none" w:sz="0" w:space="0" w:color="auto"/>
      </w:divBdr>
    </w:div>
    <w:div w:id="1615406072">
      <w:bodyDiv w:val="1"/>
      <w:marLeft w:val="0"/>
      <w:marRight w:val="0"/>
      <w:marTop w:val="0"/>
      <w:marBottom w:val="0"/>
      <w:divBdr>
        <w:top w:val="none" w:sz="0" w:space="0" w:color="auto"/>
        <w:left w:val="none" w:sz="0" w:space="0" w:color="auto"/>
        <w:bottom w:val="none" w:sz="0" w:space="0" w:color="auto"/>
        <w:right w:val="none" w:sz="0" w:space="0" w:color="auto"/>
      </w:divBdr>
    </w:div>
    <w:div w:id="1634140190">
      <w:bodyDiv w:val="1"/>
      <w:marLeft w:val="0"/>
      <w:marRight w:val="0"/>
      <w:marTop w:val="0"/>
      <w:marBottom w:val="0"/>
      <w:divBdr>
        <w:top w:val="none" w:sz="0" w:space="0" w:color="auto"/>
        <w:left w:val="none" w:sz="0" w:space="0" w:color="auto"/>
        <w:bottom w:val="none" w:sz="0" w:space="0" w:color="auto"/>
        <w:right w:val="none" w:sz="0" w:space="0" w:color="auto"/>
      </w:divBdr>
    </w:div>
    <w:div w:id="1651640880">
      <w:bodyDiv w:val="1"/>
      <w:marLeft w:val="0"/>
      <w:marRight w:val="0"/>
      <w:marTop w:val="0"/>
      <w:marBottom w:val="0"/>
      <w:divBdr>
        <w:top w:val="none" w:sz="0" w:space="0" w:color="auto"/>
        <w:left w:val="none" w:sz="0" w:space="0" w:color="auto"/>
        <w:bottom w:val="none" w:sz="0" w:space="0" w:color="auto"/>
        <w:right w:val="none" w:sz="0" w:space="0" w:color="auto"/>
      </w:divBdr>
    </w:div>
    <w:div w:id="1652326123">
      <w:bodyDiv w:val="1"/>
      <w:marLeft w:val="0"/>
      <w:marRight w:val="0"/>
      <w:marTop w:val="0"/>
      <w:marBottom w:val="0"/>
      <w:divBdr>
        <w:top w:val="none" w:sz="0" w:space="0" w:color="auto"/>
        <w:left w:val="none" w:sz="0" w:space="0" w:color="auto"/>
        <w:bottom w:val="none" w:sz="0" w:space="0" w:color="auto"/>
        <w:right w:val="none" w:sz="0" w:space="0" w:color="auto"/>
      </w:divBdr>
    </w:div>
    <w:div w:id="1687442869">
      <w:bodyDiv w:val="1"/>
      <w:marLeft w:val="0"/>
      <w:marRight w:val="0"/>
      <w:marTop w:val="0"/>
      <w:marBottom w:val="0"/>
      <w:divBdr>
        <w:top w:val="none" w:sz="0" w:space="0" w:color="auto"/>
        <w:left w:val="none" w:sz="0" w:space="0" w:color="auto"/>
        <w:bottom w:val="none" w:sz="0" w:space="0" w:color="auto"/>
        <w:right w:val="none" w:sz="0" w:space="0" w:color="auto"/>
      </w:divBdr>
    </w:div>
    <w:div w:id="1739129617">
      <w:bodyDiv w:val="1"/>
      <w:marLeft w:val="0"/>
      <w:marRight w:val="0"/>
      <w:marTop w:val="0"/>
      <w:marBottom w:val="0"/>
      <w:divBdr>
        <w:top w:val="none" w:sz="0" w:space="0" w:color="auto"/>
        <w:left w:val="none" w:sz="0" w:space="0" w:color="auto"/>
        <w:bottom w:val="none" w:sz="0" w:space="0" w:color="auto"/>
        <w:right w:val="none" w:sz="0" w:space="0" w:color="auto"/>
      </w:divBdr>
      <w:divsChild>
        <w:div w:id="1476340585">
          <w:marLeft w:val="0"/>
          <w:marRight w:val="0"/>
          <w:marTop w:val="0"/>
          <w:marBottom w:val="0"/>
          <w:divBdr>
            <w:top w:val="none" w:sz="0" w:space="0" w:color="auto"/>
            <w:left w:val="single" w:sz="6" w:space="0" w:color="FFFFFF"/>
            <w:bottom w:val="none" w:sz="0" w:space="0" w:color="auto"/>
            <w:right w:val="none" w:sz="0" w:space="0" w:color="auto"/>
          </w:divBdr>
          <w:divsChild>
            <w:div w:id="1833444166">
              <w:marLeft w:val="0"/>
              <w:marRight w:val="0"/>
              <w:marTop w:val="0"/>
              <w:marBottom w:val="0"/>
              <w:divBdr>
                <w:top w:val="none" w:sz="0" w:space="0" w:color="auto"/>
                <w:left w:val="none" w:sz="0" w:space="0" w:color="auto"/>
                <w:bottom w:val="none" w:sz="0" w:space="0" w:color="auto"/>
                <w:right w:val="none" w:sz="0" w:space="0" w:color="auto"/>
              </w:divBdr>
              <w:divsChild>
                <w:div w:id="1459689476">
                  <w:marLeft w:val="0"/>
                  <w:marRight w:val="0"/>
                  <w:marTop w:val="0"/>
                  <w:marBottom w:val="0"/>
                  <w:divBdr>
                    <w:top w:val="none" w:sz="0" w:space="0" w:color="auto"/>
                    <w:left w:val="none" w:sz="0" w:space="0" w:color="auto"/>
                    <w:bottom w:val="none" w:sz="0" w:space="0" w:color="auto"/>
                    <w:right w:val="none" w:sz="0" w:space="0" w:color="auto"/>
                  </w:divBdr>
                  <w:divsChild>
                    <w:div w:id="831333614">
                      <w:marLeft w:val="0"/>
                      <w:marRight w:val="0"/>
                      <w:marTop w:val="0"/>
                      <w:marBottom w:val="0"/>
                      <w:divBdr>
                        <w:top w:val="dotted" w:sz="6" w:space="0" w:color="FFFFFF"/>
                        <w:left w:val="dotted" w:sz="6" w:space="4" w:color="FFFFFF"/>
                        <w:bottom w:val="dotted" w:sz="6" w:space="0" w:color="FFFFFF"/>
                        <w:right w:val="dotted" w:sz="6" w:space="4" w:color="FFFFFF"/>
                      </w:divBdr>
                      <w:divsChild>
                        <w:div w:id="675040046">
                          <w:marLeft w:val="0"/>
                          <w:marRight w:val="0"/>
                          <w:marTop w:val="0"/>
                          <w:marBottom w:val="0"/>
                          <w:divBdr>
                            <w:top w:val="none" w:sz="0" w:space="0" w:color="auto"/>
                            <w:left w:val="none" w:sz="0" w:space="0" w:color="auto"/>
                            <w:bottom w:val="none" w:sz="0" w:space="0" w:color="auto"/>
                            <w:right w:val="none" w:sz="0" w:space="0" w:color="auto"/>
                          </w:divBdr>
                          <w:divsChild>
                            <w:div w:id="2043742256">
                              <w:marLeft w:val="4230"/>
                              <w:marRight w:val="0"/>
                              <w:marTop w:val="0"/>
                              <w:marBottom w:val="0"/>
                              <w:divBdr>
                                <w:top w:val="none" w:sz="0" w:space="0" w:color="auto"/>
                                <w:left w:val="none" w:sz="0" w:space="0" w:color="auto"/>
                                <w:bottom w:val="none" w:sz="0" w:space="0" w:color="auto"/>
                                <w:right w:val="none" w:sz="0" w:space="0" w:color="auto"/>
                              </w:divBdr>
                              <w:divsChild>
                                <w:div w:id="1963924982">
                                  <w:marLeft w:val="0"/>
                                  <w:marRight w:val="0"/>
                                  <w:marTop w:val="0"/>
                                  <w:marBottom w:val="0"/>
                                  <w:divBdr>
                                    <w:top w:val="none" w:sz="0" w:space="0" w:color="auto"/>
                                    <w:left w:val="none" w:sz="0" w:space="0" w:color="auto"/>
                                    <w:bottom w:val="none" w:sz="0" w:space="0" w:color="auto"/>
                                    <w:right w:val="none" w:sz="0" w:space="0" w:color="auto"/>
                                  </w:divBdr>
                                  <w:divsChild>
                                    <w:div w:id="751438338">
                                      <w:marLeft w:val="0"/>
                                      <w:marRight w:val="0"/>
                                      <w:marTop w:val="0"/>
                                      <w:marBottom w:val="0"/>
                                      <w:divBdr>
                                        <w:top w:val="none" w:sz="0" w:space="0" w:color="auto"/>
                                        <w:left w:val="none" w:sz="0" w:space="0" w:color="auto"/>
                                        <w:bottom w:val="none" w:sz="0" w:space="0" w:color="auto"/>
                                        <w:right w:val="none" w:sz="0" w:space="0" w:color="auto"/>
                                      </w:divBdr>
                                      <w:divsChild>
                                        <w:div w:id="220598154">
                                          <w:marLeft w:val="120"/>
                                          <w:marRight w:val="120"/>
                                          <w:marTop w:val="144"/>
                                          <w:marBottom w:val="0"/>
                                          <w:divBdr>
                                            <w:top w:val="none" w:sz="0" w:space="0" w:color="auto"/>
                                            <w:left w:val="none" w:sz="0" w:space="0" w:color="auto"/>
                                            <w:bottom w:val="none" w:sz="0" w:space="0" w:color="auto"/>
                                            <w:right w:val="none" w:sz="0" w:space="0" w:color="auto"/>
                                          </w:divBdr>
                                          <w:divsChild>
                                            <w:div w:id="1216429918">
                                              <w:marLeft w:val="0"/>
                                              <w:marRight w:val="0"/>
                                              <w:marTop w:val="0"/>
                                              <w:marBottom w:val="0"/>
                                              <w:divBdr>
                                                <w:top w:val="none" w:sz="0" w:space="0" w:color="auto"/>
                                                <w:left w:val="none" w:sz="0" w:space="0" w:color="auto"/>
                                                <w:bottom w:val="none" w:sz="0" w:space="0" w:color="auto"/>
                                                <w:right w:val="none" w:sz="0" w:space="0" w:color="auto"/>
                                              </w:divBdr>
                                            </w:div>
                                            <w:div w:id="20211514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786344241">
      <w:bodyDiv w:val="1"/>
      <w:marLeft w:val="0"/>
      <w:marRight w:val="0"/>
      <w:marTop w:val="0"/>
      <w:marBottom w:val="0"/>
      <w:divBdr>
        <w:top w:val="none" w:sz="0" w:space="0" w:color="auto"/>
        <w:left w:val="none" w:sz="0" w:space="0" w:color="auto"/>
        <w:bottom w:val="none" w:sz="0" w:space="0" w:color="auto"/>
        <w:right w:val="none" w:sz="0" w:space="0" w:color="auto"/>
      </w:divBdr>
      <w:divsChild>
        <w:div w:id="1706950815">
          <w:marLeft w:val="0"/>
          <w:marRight w:val="0"/>
          <w:marTop w:val="0"/>
          <w:marBottom w:val="240"/>
          <w:divBdr>
            <w:top w:val="none" w:sz="0" w:space="0" w:color="auto"/>
            <w:left w:val="none" w:sz="0" w:space="0" w:color="auto"/>
            <w:bottom w:val="none" w:sz="0" w:space="0" w:color="auto"/>
            <w:right w:val="none" w:sz="0" w:space="0" w:color="auto"/>
          </w:divBdr>
        </w:div>
      </w:divsChild>
    </w:div>
    <w:div w:id="1802380917">
      <w:bodyDiv w:val="1"/>
      <w:marLeft w:val="0"/>
      <w:marRight w:val="0"/>
      <w:marTop w:val="0"/>
      <w:marBottom w:val="0"/>
      <w:divBdr>
        <w:top w:val="none" w:sz="0" w:space="0" w:color="auto"/>
        <w:left w:val="none" w:sz="0" w:space="0" w:color="auto"/>
        <w:bottom w:val="none" w:sz="0" w:space="0" w:color="auto"/>
        <w:right w:val="none" w:sz="0" w:space="0" w:color="auto"/>
      </w:divBdr>
    </w:div>
    <w:div w:id="1807770278">
      <w:bodyDiv w:val="1"/>
      <w:marLeft w:val="0"/>
      <w:marRight w:val="0"/>
      <w:marTop w:val="0"/>
      <w:marBottom w:val="0"/>
      <w:divBdr>
        <w:top w:val="none" w:sz="0" w:space="0" w:color="auto"/>
        <w:left w:val="none" w:sz="0" w:space="0" w:color="auto"/>
        <w:bottom w:val="none" w:sz="0" w:space="0" w:color="auto"/>
        <w:right w:val="none" w:sz="0" w:space="0" w:color="auto"/>
      </w:divBdr>
    </w:div>
    <w:div w:id="1832066680">
      <w:bodyDiv w:val="1"/>
      <w:marLeft w:val="0"/>
      <w:marRight w:val="0"/>
      <w:marTop w:val="0"/>
      <w:marBottom w:val="0"/>
      <w:divBdr>
        <w:top w:val="none" w:sz="0" w:space="0" w:color="auto"/>
        <w:left w:val="none" w:sz="0" w:space="0" w:color="auto"/>
        <w:bottom w:val="none" w:sz="0" w:space="0" w:color="auto"/>
        <w:right w:val="none" w:sz="0" w:space="0" w:color="auto"/>
      </w:divBdr>
    </w:div>
    <w:div w:id="1858806989">
      <w:bodyDiv w:val="1"/>
      <w:marLeft w:val="0"/>
      <w:marRight w:val="0"/>
      <w:marTop w:val="0"/>
      <w:marBottom w:val="0"/>
      <w:divBdr>
        <w:top w:val="none" w:sz="0" w:space="0" w:color="auto"/>
        <w:left w:val="none" w:sz="0" w:space="0" w:color="auto"/>
        <w:bottom w:val="none" w:sz="0" w:space="0" w:color="auto"/>
        <w:right w:val="none" w:sz="0" w:space="0" w:color="auto"/>
      </w:divBdr>
    </w:div>
    <w:div w:id="1945258720">
      <w:bodyDiv w:val="1"/>
      <w:marLeft w:val="0"/>
      <w:marRight w:val="0"/>
      <w:marTop w:val="0"/>
      <w:marBottom w:val="0"/>
      <w:divBdr>
        <w:top w:val="none" w:sz="0" w:space="0" w:color="auto"/>
        <w:left w:val="none" w:sz="0" w:space="0" w:color="auto"/>
        <w:bottom w:val="none" w:sz="0" w:space="0" w:color="auto"/>
        <w:right w:val="none" w:sz="0" w:space="0" w:color="auto"/>
      </w:divBdr>
    </w:div>
    <w:div w:id="1999646978">
      <w:bodyDiv w:val="1"/>
      <w:marLeft w:val="0"/>
      <w:marRight w:val="0"/>
      <w:marTop w:val="0"/>
      <w:marBottom w:val="0"/>
      <w:divBdr>
        <w:top w:val="none" w:sz="0" w:space="0" w:color="auto"/>
        <w:left w:val="none" w:sz="0" w:space="0" w:color="auto"/>
        <w:bottom w:val="none" w:sz="0" w:space="0" w:color="auto"/>
        <w:right w:val="none" w:sz="0" w:space="0" w:color="auto"/>
      </w:divBdr>
    </w:div>
    <w:div w:id="2041587942">
      <w:bodyDiv w:val="1"/>
      <w:marLeft w:val="0"/>
      <w:marRight w:val="0"/>
      <w:marTop w:val="0"/>
      <w:marBottom w:val="0"/>
      <w:divBdr>
        <w:top w:val="none" w:sz="0" w:space="0" w:color="auto"/>
        <w:left w:val="none" w:sz="0" w:space="0" w:color="auto"/>
        <w:bottom w:val="none" w:sz="0" w:space="0" w:color="auto"/>
        <w:right w:val="none" w:sz="0" w:space="0" w:color="auto"/>
      </w:divBdr>
    </w:div>
    <w:div w:id="2042238629">
      <w:bodyDiv w:val="1"/>
      <w:marLeft w:val="0"/>
      <w:marRight w:val="0"/>
      <w:marTop w:val="0"/>
      <w:marBottom w:val="0"/>
      <w:divBdr>
        <w:top w:val="none" w:sz="0" w:space="0" w:color="auto"/>
        <w:left w:val="none" w:sz="0" w:space="0" w:color="auto"/>
        <w:bottom w:val="none" w:sz="0" w:space="0" w:color="auto"/>
        <w:right w:val="none" w:sz="0" w:space="0" w:color="auto"/>
      </w:divBdr>
    </w:div>
    <w:div w:id="2132899220">
      <w:bodyDiv w:val="1"/>
      <w:marLeft w:val="0"/>
      <w:marRight w:val="0"/>
      <w:marTop w:val="0"/>
      <w:marBottom w:val="0"/>
      <w:divBdr>
        <w:top w:val="none" w:sz="0" w:space="0" w:color="auto"/>
        <w:left w:val="none" w:sz="0" w:space="0" w:color="auto"/>
        <w:bottom w:val="none" w:sz="0" w:space="0" w:color="auto"/>
        <w:right w:val="none" w:sz="0" w:space="0" w:color="auto"/>
      </w:divBdr>
      <w:divsChild>
        <w:div w:id="634333881">
          <w:marLeft w:val="0"/>
          <w:marRight w:val="0"/>
          <w:marTop w:val="0"/>
          <w:marBottom w:val="0"/>
          <w:divBdr>
            <w:top w:val="none" w:sz="0" w:space="0" w:color="auto"/>
            <w:left w:val="none" w:sz="0" w:space="0" w:color="auto"/>
            <w:bottom w:val="none" w:sz="0" w:space="0" w:color="auto"/>
            <w:right w:val="none" w:sz="0" w:space="0" w:color="auto"/>
          </w:divBdr>
          <w:divsChild>
            <w:div w:id="1901406959">
              <w:marLeft w:val="0"/>
              <w:marRight w:val="0"/>
              <w:marTop w:val="0"/>
              <w:marBottom w:val="0"/>
              <w:divBdr>
                <w:top w:val="none" w:sz="0" w:space="0" w:color="auto"/>
                <w:left w:val="none" w:sz="0" w:space="0" w:color="auto"/>
                <w:bottom w:val="none" w:sz="0" w:space="0" w:color="auto"/>
                <w:right w:val="none" w:sz="0" w:space="0" w:color="auto"/>
              </w:divBdr>
              <w:divsChild>
                <w:div w:id="480586478">
                  <w:marLeft w:val="0"/>
                  <w:marRight w:val="0"/>
                  <w:marTop w:val="0"/>
                  <w:marBottom w:val="0"/>
                  <w:divBdr>
                    <w:top w:val="none" w:sz="0" w:space="0" w:color="auto"/>
                    <w:left w:val="none" w:sz="0" w:space="0" w:color="auto"/>
                    <w:bottom w:val="none" w:sz="0" w:space="0" w:color="auto"/>
                    <w:right w:val="none" w:sz="0" w:space="0" w:color="auto"/>
                  </w:divBdr>
                  <w:divsChild>
                    <w:div w:id="1249148904">
                      <w:marLeft w:val="0"/>
                      <w:marRight w:val="0"/>
                      <w:marTop w:val="0"/>
                      <w:marBottom w:val="0"/>
                      <w:divBdr>
                        <w:top w:val="none" w:sz="0" w:space="0" w:color="auto"/>
                        <w:left w:val="none" w:sz="0" w:space="0" w:color="auto"/>
                        <w:bottom w:val="none" w:sz="0" w:space="0" w:color="auto"/>
                        <w:right w:val="none" w:sz="0" w:space="0" w:color="auto"/>
                      </w:divBdr>
                      <w:divsChild>
                        <w:div w:id="302933164">
                          <w:marLeft w:val="0"/>
                          <w:marRight w:val="0"/>
                          <w:marTop w:val="0"/>
                          <w:marBottom w:val="0"/>
                          <w:divBdr>
                            <w:top w:val="none" w:sz="0" w:space="0" w:color="auto"/>
                            <w:left w:val="none" w:sz="0" w:space="0" w:color="auto"/>
                            <w:bottom w:val="none" w:sz="0" w:space="0" w:color="auto"/>
                            <w:right w:val="none" w:sz="0" w:space="0" w:color="auto"/>
                          </w:divBdr>
                          <w:divsChild>
                            <w:div w:id="1792550048">
                              <w:marLeft w:val="0"/>
                              <w:marRight w:val="0"/>
                              <w:marTop w:val="0"/>
                              <w:marBottom w:val="0"/>
                              <w:divBdr>
                                <w:top w:val="none" w:sz="0" w:space="0" w:color="auto"/>
                                <w:left w:val="none" w:sz="0" w:space="0" w:color="auto"/>
                                <w:bottom w:val="none" w:sz="0" w:space="0" w:color="auto"/>
                                <w:right w:val="none" w:sz="0" w:space="0" w:color="auto"/>
                              </w:divBdr>
                              <w:divsChild>
                                <w:div w:id="608703549">
                                  <w:marLeft w:val="0"/>
                                  <w:marRight w:val="0"/>
                                  <w:marTop w:val="0"/>
                                  <w:marBottom w:val="0"/>
                                  <w:divBdr>
                                    <w:top w:val="none" w:sz="0" w:space="0" w:color="auto"/>
                                    <w:left w:val="none" w:sz="0" w:space="0" w:color="auto"/>
                                    <w:bottom w:val="none" w:sz="0" w:space="0" w:color="auto"/>
                                    <w:right w:val="none" w:sz="0" w:space="0" w:color="auto"/>
                                  </w:divBdr>
                                  <w:divsChild>
                                    <w:div w:id="1667243798">
                                      <w:marLeft w:val="0"/>
                                      <w:marRight w:val="0"/>
                                      <w:marTop w:val="0"/>
                                      <w:marBottom w:val="0"/>
                                      <w:divBdr>
                                        <w:top w:val="none" w:sz="0" w:space="0" w:color="auto"/>
                                        <w:left w:val="none" w:sz="0" w:space="0" w:color="auto"/>
                                        <w:bottom w:val="none" w:sz="0" w:space="0" w:color="auto"/>
                                        <w:right w:val="none" w:sz="0" w:space="0" w:color="auto"/>
                                      </w:divBdr>
                                      <w:divsChild>
                                        <w:div w:id="11083541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gif"/><Relationship Id="rId5" Type="http://schemas.openxmlformats.org/officeDocument/2006/relationships/webSettings" Target="webSettings.xml"/><Relationship Id="rId10" Type="http://schemas.openxmlformats.org/officeDocument/2006/relationships/image" Target="media/image2.gif"/><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FFC773FB-E0E9-45AF-9458-8E543712ECB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884</TotalTime>
  <Pages>34</Pages>
  <Words>18971</Words>
  <Characters>108136</Characters>
  <Application>Microsoft Office Word</Application>
  <DocSecurity>0</DocSecurity>
  <Lines>901</Lines>
  <Paragraphs>253</Paragraphs>
  <ScaleCrop>false</ScaleCrop>
  <HeadingPairs>
    <vt:vector size="2" baseType="variant">
      <vt:variant>
        <vt:lpstr>Title</vt:lpstr>
      </vt:variant>
      <vt:variant>
        <vt:i4>1</vt:i4>
      </vt:variant>
    </vt:vector>
  </HeadingPairs>
  <TitlesOfParts>
    <vt:vector size="1" baseType="lpstr">
      <vt:lpstr/>
    </vt:vector>
  </TitlesOfParts>
  <Company>RSPB</Company>
  <LinksUpToDate>false</LinksUpToDate>
  <CharactersWithSpaces>126854</CharactersWithSpaces>
  <SharedDoc>false</SharedDoc>
  <HLinks>
    <vt:vector size="162" baseType="variant">
      <vt:variant>
        <vt:i4>3080318</vt:i4>
      </vt:variant>
      <vt:variant>
        <vt:i4>138</vt:i4>
      </vt:variant>
      <vt:variant>
        <vt:i4>0</vt:i4>
      </vt:variant>
      <vt:variant>
        <vt:i4>5</vt:i4>
      </vt:variant>
      <vt:variant>
        <vt:lpwstr>http://www.zoopla.co.uk/house-prices/hesketh-bank/</vt:lpwstr>
      </vt:variant>
      <vt:variant>
        <vt:lpwstr/>
      </vt:variant>
      <vt:variant>
        <vt:i4>7733280</vt:i4>
      </vt:variant>
      <vt:variant>
        <vt:i4>135</vt:i4>
      </vt:variant>
      <vt:variant>
        <vt:i4>0</vt:i4>
      </vt:variant>
      <vt:variant>
        <vt:i4>5</vt:i4>
      </vt:variant>
      <vt:variant>
        <vt:lpwstr>http://www.scotland.gov.uk/Publications/2012/01/7346/downloads</vt:lpwstr>
      </vt:variant>
      <vt:variant>
        <vt:lpwstr/>
      </vt:variant>
      <vt:variant>
        <vt:i4>2752608</vt:i4>
      </vt:variant>
      <vt:variant>
        <vt:i4>132</vt:i4>
      </vt:variant>
      <vt:variant>
        <vt:i4>0</vt:i4>
      </vt:variant>
      <vt:variant>
        <vt:i4>5</vt:i4>
      </vt:variant>
      <vt:variant>
        <vt:lpwstr>http://dx.doi.org/10.1111/j.1526-100X.2010.00745.x</vt:lpwstr>
      </vt:variant>
      <vt:variant>
        <vt:lpwstr/>
      </vt:variant>
      <vt:variant>
        <vt:i4>7667825</vt:i4>
      </vt:variant>
      <vt:variant>
        <vt:i4>129</vt:i4>
      </vt:variant>
      <vt:variant>
        <vt:i4>0</vt:i4>
      </vt:variant>
      <vt:variant>
        <vt:i4>5</vt:i4>
      </vt:variant>
      <vt:variant>
        <vt:lpwstr>http://publications.naturalengland.org.uk/publication/62014</vt:lpwstr>
      </vt:variant>
      <vt:variant>
        <vt:lpwstr/>
      </vt:variant>
      <vt:variant>
        <vt:i4>4259848</vt:i4>
      </vt:variant>
      <vt:variant>
        <vt:i4>126</vt:i4>
      </vt:variant>
      <vt:variant>
        <vt:i4>0</vt:i4>
      </vt:variant>
      <vt:variant>
        <vt:i4>5</vt:i4>
      </vt:variant>
      <vt:variant>
        <vt:lpwstr>http://dx.doi.org/10.1652/1400-0350(2004)010%5b0129:CSAHP%5d2.0.CO;2</vt:lpwstr>
      </vt:variant>
      <vt:variant>
        <vt:lpwstr/>
      </vt:variant>
      <vt:variant>
        <vt:i4>196675</vt:i4>
      </vt:variant>
      <vt:variant>
        <vt:i4>123</vt:i4>
      </vt:variant>
      <vt:variant>
        <vt:i4>0</vt:i4>
      </vt:variant>
      <vt:variant>
        <vt:i4>5</vt:i4>
      </vt:variant>
      <vt:variant>
        <vt:lpwstr>http://www.defra.gov.uk/</vt:lpwstr>
      </vt:variant>
      <vt:variant>
        <vt:lpwstr/>
      </vt:variant>
      <vt:variant>
        <vt:i4>4063240</vt:i4>
      </vt:variant>
      <vt:variant>
        <vt:i4>120</vt:i4>
      </vt:variant>
      <vt:variant>
        <vt:i4>0</vt:i4>
      </vt:variant>
      <vt:variant>
        <vt:i4>5</vt:i4>
      </vt:variant>
      <vt:variant>
        <vt:lpwstr>http://jncc.defra.gov.uk/pdf/Salt-marsh_Comms.pdf</vt:lpwstr>
      </vt:variant>
      <vt:variant>
        <vt:lpwstr/>
      </vt:variant>
      <vt:variant>
        <vt:i4>6357109</vt:i4>
      </vt:variant>
      <vt:variant>
        <vt:i4>117</vt:i4>
      </vt:variant>
      <vt:variant>
        <vt:i4>0</vt:i4>
      </vt:variant>
      <vt:variant>
        <vt:i4>5</vt:i4>
      </vt:variant>
      <vt:variant>
        <vt:lpwstr>http://archive.defra.gov.uk/environment/policy/natural-environ/documents/eco-actionplan.pdf</vt:lpwstr>
      </vt:variant>
      <vt:variant>
        <vt:lpwstr/>
      </vt:variant>
      <vt:variant>
        <vt:i4>1114160</vt:i4>
      </vt:variant>
      <vt:variant>
        <vt:i4>110</vt:i4>
      </vt:variant>
      <vt:variant>
        <vt:i4>0</vt:i4>
      </vt:variant>
      <vt:variant>
        <vt:i4>5</vt:i4>
      </vt:variant>
      <vt:variant>
        <vt:lpwstr/>
      </vt:variant>
      <vt:variant>
        <vt:lpwstr>_Toc374336447</vt:lpwstr>
      </vt:variant>
      <vt:variant>
        <vt:i4>1114160</vt:i4>
      </vt:variant>
      <vt:variant>
        <vt:i4>104</vt:i4>
      </vt:variant>
      <vt:variant>
        <vt:i4>0</vt:i4>
      </vt:variant>
      <vt:variant>
        <vt:i4>5</vt:i4>
      </vt:variant>
      <vt:variant>
        <vt:lpwstr/>
      </vt:variant>
      <vt:variant>
        <vt:lpwstr>_Toc374336446</vt:lpwstr>
      </vt:variant>
      <vt:variant>
        <vt:i4>1114160</vt:i4>
      </vt:variant>
      <vt:variant>
        <vt:i4>98</vt:i4>
      </vt:variant>
      <vt:variant>
        <vt:i4>0</vt:i4>
      </vt:variant>
      <vt:variant>
        <vt:i4>5</vt:i4>
      </vt:variant>
      <vt:variant>
        <vt:lpwstr/>
      </vt:variant>
      <vt:variant>
        <vt:lpwstr>_Toc374336445</vt:lpwstr>
      </vt:variant>
      <vt:variant>
        <vt:i4>1114160</vt:i4>
      </vt:variant>
      <vt:variant>
        <vt:i4>92</vt:i4>
      </vt:variant>
      <vt:variant>
        <vt:i4>0</vt:i4>
      </vt:variant>
      <vt:variant>
        <vt:i4>5</vt:i4>
      </vt:variant>
      <vt:variant>
        <vt:lpwstr/>
      </vt:variant>
      <vt:variant>
        <vt:lpwstr>_Toc374336444</vt:lpwstr>
      </vt:variant>
      <vt:variant>
        <vt:i4>1114160</vt:i4>
      </vt:variant>
      <vt:variant>
        <vt:i4>86</vt:i4>
      </vt:variant>
      <vt:variant>
        <vt:i4>0</vt:i4>
      </vt:variant>
      <vt:variant>
        <vt:i4>5</vt:i4>
      </vt:variant>
      <vt:variant>
        <vt:lpwstr/>
      </vt:variant>
      <vt:variant>
        <vt:lpwstr>_Toc374336443</vt:lpwstr>
      </vt:variant>
      <vt:variant>
        <vt:i4>1114160</vt:i4>
      </vt:variant>
      <vt:variant>
        <vt:i4>80</vt:i4>
      </vt:variant>
      <vt:variant>
        <vt:i4>0</vt:i4>
      </vt:variant>
      <vt:variant>
        <vt:i4>5</vt:i4>
      </vt:variant>
      <vt:variant>
        <vt:lpwstr/>
      </vt:variant>
      <vt:variant>
        <vt:lpwstr>_Toc374336442</vt:lpwstr>
      </vt:variant>
      <vt:variant>
        <vt:i4>1114160</vt:i4>
      </vt:variant>
      <vt:variant>
        <vt:i4>74</vt:i4>
      </vt:variant>
      <vt:variant>
        <vt:i4>0</vt:i4>
      </vt:variant>
      <vt:variant>
        <vt:i4>5</vt:i4>
      </vt:variant>
      <vt:variant>
        <vt:lpwstr/>
      </vt:variant>
      <vt:variant>
        <vt:lpwstr>_Toc374336441</vt:lpwstr>
      </vt:variant>
      <vt:variant>
        <vt:i4>1114160</vt:i4>
      </vt:variant>
      <vt:variant>
        <vt:i4>68</vt:i4>
      </vt:variant>
      <vt:variant>
        <vt:i4>0</vt:i4>
      </vt:variant>
      <vt:variant>
        <vt:i4>5</vt:i4>
      </vt:variant>
      <vt:variant>
        <vt:lpwstr/>
      </vt:variant>
      <vt:variant>
        <vt:lpwstr>_Toc374336440</vt:lpwstr>
      </vt:variant>
      <vt:variant>
        <vt:i4>1441840</vt:i4>
      </vt:variant>
      <vt:variant>
        <vt:i4>62</vt:i4>
      </vt:variant>
      <vt:variant>
        <vt:i4>0</vt:i4>
      </vt:variant>
      <vt:variant>
        <vt:i4>5</vt:i4>
      </vt:variant>
      <vt:variant>
        <vt:lpwstr/>
      </vt:variant>
      <vt:variant>
        <vt:lpwstr>_Toc374336439</vt:lpwstr>
      </vt:variant>
      <vt:variant>
        <vt:i4>1441840</vt:i4>
      </vt:variant>
      <vt:variant>
        <vt:i4>56</vt:i4>
      </vt:variant>
      <vt:variant>
        <vt:i4>0</vt:i4>
      </vt:variant>
      <vt:variant>
        <vt:i4>5</vt:i4>
      </vt:variant>
      <vt:variant>
        <vt:lpwstr/>
      </vt:variant>
      <vt:variant>
        <vt:lpwstr>_Toc374336438</vt:lpwstr>
      </vt:variant>
      <vt:variant>
        <vt:i4>1441840</vt:i4>
      </vt:variant>
      <vt:variant>
        <vt:i4>50</vt:i4>
      </vt:variant>
      <vt:variant>
        <vt:i4>0</vt:i4>
      </vt:variant>
      <vt:variant>
        <vt:i4>5</vt:i4>
      </vt:variant>
      <vt:variant>
        <vt:lpwstr/>
      </vt:variant>
      <vt:variant>
        <vt:lpwstr>_Toc374336437</vt:lpwstr>
      </vt:variant>
      <vt:variant>
        <vt:i4>1441840</vt:i4>
      </vt:variant>
      <vt:variant>
        <vt:i4>44</vt:i4>
      </vt:variant>
      <vt:variant>
        <vt:i4>0</vt:i4>
      </vt:variant>
      <vt:variant>
        <vt:i4>5</vt:i4>
      </vt:variant>
      <vt:variant>
        <vt:lpwstr/>
      </vt:variant>
      <vt:variant>
        <vt:lpwstr>_Toc374336436</vt:lpwstr>
      </vt:variant>
      <vt:variant>
        <vt:i4>1441840</vt:i4>
      </vt:variant>
      <vt:variant>
        <vt:i4>38</vt:i4>
      </vt:variant>
      <vt:variant>
        <vt:i4>0</vt:i4>
      </vt:variant>
      <vt:variant>
        <vt:i4>5</vt:i4>
      </vt:variant>
      <vt:variant>
        <vt:lpwstr/>
      </vt:variant>
      <vt:variant>
        <vt:lpwstr>_Toc374336435</vt:lpwstr>
      </vt:variant>
      <vt:variant>
        <vt:i4>1441840</vt:i4>
      </vt:variant>
      <vt:variant>
        <vt:i4>32</vt:i4>
      </vt:variant>
      <vt:variant>
        <vt:i4>0</vt:i4>
      </vt:variant>
      <vt:variant>
        <vt:i4>5</vt:i4>
      </vt:variant>
      <vt:variant>
        <vt:lpwstr/>
      </vt:variant>
      <vt:variant>
        <vt:lpwstr>_Toc374336434</vt:lpwstr>
      </vt:variant>
      <vt:variant>
        <vt:i4>1441840</vt:i4>
      </vt:variant>
      <vt:variant>
        <vt:i4>26</vt:i4>
      </vt:variant>
      <vt:variant>
        <vt:i4>0</vt:i4>
      </vt:variant>
      <vt:variant>
        <vt:i4>5</vt:i4>
      </vt:variant>
      <vt:variant>
        <vt:lpwstr/>
      </vt:variant>
      <vt:variant>
        <vt:lpwstr>_Toc374336433</vt:lpwstr>
      </vt:variant>
      <vt:variant>
        <vt:i4>1441840</vt:i4>
      </vt:variant>
      <vt:variant>
        <vt:i4>20</vt:i4>
      </vt:variant>
      <vt:variant>
        <vt:i4>0</vt:i4>
      </vt:variant>
      <vt:variant>
        <vt:i4>5</vt:i4>
      </vt:variant>
      <vt:variant>
        <vt:lpwstr/>
      </vt:variant>
      <vt:variant>
        <vt:lpwstr>_Toc374336432</vt:lpwstr>
      </vt:variant>
      <vt:variant>
        <vt:i4>1441840</vt:i4>
      </vt:variant>
      <vt:variant>
        <vt:i4>14</vt:i4>
      </vt:variant>
      <vt:variant>
        <vt:i4>0</vt:i4>
      </vt:variant>
      <vt:variant>
        <vt:i4>5</vt:i4>
      </vt:variant>
      <vt:variant>
        <vt:lpwstr/>
      </vt:variant>
      <vt:variant>
        <vt:lpwstr>_Toc374336431</vt:lpwstr>
      </vt:variant>
      <vt:variant>
        <vt:i4>1441840</vt:i4>
      </vt:variant>
      <vt:variant>
        <vt:i4>8</vt:i4>
      </vt:variant>
      <vt:variant>
        <vt:i4>0</vt:i4>
      </vt:variant>
      <vt:variant>
        <vt:i4>5</vt:i4>
      </vt:variant>
      <vt:variant>
        <vt:lpwstr/>
      </vt:variant>
      <vt:variant>
        <vt:lpwstr>_Toc374336430</vt:lpwstr>
      </vt:variant>
      <vt:variant>
        <vt:i4>1507376</vt:i4>
      </vt:variant>
      <vt:variant>
        <vt:i4>2</vt:i4>
      </vt:variant>
      <vt:variant>
        <vt:i4>0</vt:i4>
      </vt:variant>
      <vt:variant>
        <vt:i4>5</vt:i4>
      </vt:variant>
      <vt:variant>
        <vt:lpwstr/>
      </vt:variant>
      <vt:variant>
        <vt:lpwstr>_Toc374336429</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chrisderuyck</dc:creator>
  <cp:lastModifiedBy>MacDonald, Michael</cp:lastModifiedBy>
  <cp:revision>55</cp:revision>
  <cp:lastPrinted>2016-11-28T09:50:00Z</cp:lastPrinted>
  <dcterms:created xsi:type="dcterms:W3CDTF">2017-09-01T14:35:00Z</dcterms:created>
  <dcterms:modified xsi:type="dcterms:W3CDTF">2017-09-06T14:41:00Z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y fmtid="{D5CDD505-2E9C-101B-9397-08002B2CF9AE}" pid="3" name="_AdHocReviewCycleID">
    <vt:i4>-61144423</vt:i4>
  </property>
  <property fmtid="{D5CDD505-2E9C-101B-9397-08002B2CF9AE}" pid="4" name="_EmailSubject">
    <vt:lpwstr>Hesketh and Inner Forth</vt:lpwstr>
  </property>
  <property fmtid="{D5CDD505-2E9C-101B-9397-08002B2CF9AE}" pid="5" name="_AuthorEmail">
    <vt:lpwstr>malcolm.ausden@rspb.org.uk</vt:lpwstr>
  </property>
  <property fmtid="{D5CDD505-2E9C-101B-9397-08002B2CF9AE}" pid="6" name="_AuthorEmailDisplayName">
    <vt:lpwstr>Ausden, Malcolm</vt:lpwstr>
  </property>
  <property fmtid="{D5CDD505-2E9C-101B-9397-08002B2CF9AE}" pid="7" name="_ReviewingToolsShownOnce">
    <vt:lpwstr/>
  </property>
</Properties>
</file>