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26536C" w14:textId="4C707C7C" w:rsidR="00732261" w:rsidRPr="00DF1803" w:rsidRDefault="00F471C4" w:rsidP="009724D3">
      <w:pPr>
        <w:spacing w:before="100" w:beforeAutospacing="1" w:after="100" w:afterAutospacing="1" w:line="480" w:lineRule="auto"/>
        <w:jc w:val="center"/>
        <w:rPr>
          <w:rFonts w:ascii="Arial" w:hAnsi="Arial" w:cs="Arial"/>
          <w:sz w:val="20"/>
          <w:szCs w:val="20"/>
          <w:lang w:val="en-US"/>
        </w:rPr>
      </w:pPr>
      <w:r w:rsidRPr="00DF1803">
        <w:rPr>
          <w:rFonts w:ascii="Arial" w:hAnsi="Arial" w:cs="Arial"/>
          <w:b/>
          <w:sz w:val="20"/>
          <w:szCs w:val="20"/>
          <w:lang w:val="en-US"/>
        </w:rPr>
        <w:t xml:space="preserve">Infection </w:t>
      </w:r>
      <w:r w:rsidR="00132782" w:rsidRPr="00DF1803">
        <w:rPr>
          <w:rFonts w:ascii="Arial" w:hAnsi="Arial" w:cs="Arial"/>
          <w:b/>
          <w:sz w:val="20"/>
          <w:szCs w:val="20"/>
          <w:lang w:val="en-US"/>
        </w:rPr>
        <w:t>r</w:t>
      </w:r>
      <w:r w:rsidRPr="00DF1803">
        <w:rPr>
          <w:rFonts w:ascii="Arial" w:hAnsi="Arial" w:cs="Arial"/>
          <w:b/>
          <w:sz w:val="20"/>
          <w:szCs w:val="20"/>
          <w:lang w:val="en-US"/>
        </w:rPr>
        <w:t xml:space="preserve">isk with </w:t>
      </w:r>
      <w:r w:rsidR="00132782" w:rsidRPr="00DF1803">
        <w:rPr>
          <w:rFonts w:ascii="Arial" w:hAnsi="Arial" w:cs="Arial"/>
          <w:b/>
          <w:sz w:val="20"/>
          <w:szCs w:val="20"/>
          <w:lang w:val="en-US"/>
        </w:rPr>
        <w:t>a</w:t>
      </w:r>
      <w:r w:rsidRPr="00DF1803">
        <w:rPr>
          <w:rFonts w:ascii="Arial" w:hAnsi="Arial" w:cs="Arial"/>
          <w:b/>
          <w:sz w:val="20"/>
          <w:szCs w:val="20"/>
          <w:lang w:val="en-US"/>
        </w:rPr>
        <w:t xml:space="preserve">lemtuzumab </w:t>
      </w:r>
      <w:r w:rsidR="00132782" w:rsidRPr="00DF1803">
        <w:rPr>
          <w:rFonts w:ascii="Arial" w:hAnsi="Arial" w:cs="Arial"/>
          <w:b/>
          <w:sz w:val="20"/>
          <w:szCs w:val="20"/>
          <w:lang w:val="en-US"/>
        </w:rPr>
        <w:t>d</w:t>
      </w:r>
      <w:r w:rsidRPr="00DF1803">
        <w:rPr>
          <w:rFonts w:ascii="Arial" w:hAnsi="Arial" w:cs="Arial"/>
          <w:b/>
          <w:sz w:val="20"/>
          <w:szCs w:val="20"/>
          <w:lang w:val="en-US"/>
        </w:rPr>
        <w:t xml:space="preserve">ecreases </w:t>
      </w:r>
      <w:r w:rsidR="00132782" w:rsidRPr="00DF1803">
        <w:rPr>
          <w:rFonts w:ascii="Arial" w:hAnsi="Arial" w:cs="Arial"/>
          <w:b/>
          <w:sz w:val="20"/>
          <w:szCs w:val="20"/>
          <w:lang w:val="en-US"/>
        </w:rPr>
        <w:t>o</w:t>
      </w:r>
      <w:r w:rsidRPr="00DF1803">
        <w:rPr>
          <w:rFonts w:ascii="Arial" w:hAnsi="Arial" w:cs="Arial"/>
          <w:b/>
          <w:sz w:val="20"/>
          <w:szCs w:val="20"/>
          <w:lang w:val="en-US"/>
        </w:rPr>
        <w:t xml:space="preserve">ver </w:t>
      </w:r>
      <w:r w:rsidR="00132782" w:rsidRPr="00DF1803">
        <w:rPr>
          <w:rFonts w:ascii="Arial" w:hAnsi="Arial" w:cs="Arial"/>
          <w:b/>
          <w:sz w:val="20"/>
          <w:szCs w:val="20"/>
          <w:lang w:val="en-US"/>
        </w:rPr>
        <w:t>t</w:t>
      </w:r>
      <w:r w:rsidRPr="00DF1803">
        <w:rPr>
          <w:rFonts w:ascii="Arial" w:hAnsi="Arial" w:cs="Arial"/>
          <w:b/>
          <w:sz w:val="20"/>
          <w:szCs w:val="20"/>
          <w:lang w:val="en-US"/>
        </w:rPr>
        <w:t xml:space="preserve">ime: </w:t>
      </w:r>
      <w:r w:rsidR="00132782" w:rsidRPr="00DF1803">
        <w:rPr>
          <w:rFonts w:ascii="Arial" w:hAnsi="Arial" w:cs="Arial"/>
          <w:b/>
          <w:sz w:val="20"/>
          <w:szCs w:val="20"/>
          <w:lang w:val="en-US"/>
        </w:rPr>
        <w:t>p</w:t>
      </w:r>
      <w:r w:rsidRPr="00DF1803">
        <w:rPr>
          <w:rFonts w:ascii="Arial" w:hAnsi="Arial" w:cs="Arial"/>
          <w:b/>
          <w:sz w:val="20"/>
          <w:szCs w:val="20"/>
          <w:lang w:val="en-US"/>
        </w:rPr>
        <w:t xml:space="preserve">ooled </w:t>
      </w:r>
      <w:r w:rsidR="00132782" w:rsidRPr="00DF1803">
        <w:rPr>
          <w:rFonts w:ascii="Arial" w:hAnsi="Arial" w:cs="Arial"/>
          <w:b/>
          <w:sz w:val="20"/>
          <w:szCs w:val="20"/>
          <w:lang w:val="en-US"/>
        </w:rPr>
        <w:t>a</w:t>
      </w:r>
      <w:r w:rsidRPr="00DF1803">
        <w:rPr>
          <w:rFonts w:ascii="Arial" w:hAnsi="Arial" w:cs="Arial"/>
          <w:b/>
          <w:sz w:val="20"/>
          <w:szCs w:val="20"/>
          <w:lang w:val="en-US"/>
        </w:rPr>
        <w:t xml:space="preserve">nalysis of </w:t>
      </w:r>
      <w:r w:rsidR="004E4C63">
        <w:rPr>
          <w:rFonts w:ascii="Arial" w:hAnsi="Arial" w:cs="Arial"/>
          <w:b/>
          <w:sz w:val="20"/>
          <w:szCs w:val="20"/>
          <w:lang w:val="en-US"/>
        </w:rPr>
        <w:t>6</w:t>
      </w:r>
      <w:r w:rsidR="00FD046C" w:rsidRPr="00DF1803">
        <w:rPr>
          <w:rFonts w:ascii="Arial" w:hAnsi="Arial" w:cs="Arial"/>
          <w:b/>
          <w:sz w:val="20"/>
          <w:szCs w:val="20"/>
          <w:lang w:val="en-US"/>
        </w:rPr>
        <w:t>-</w:t>
      </w:r>
      <w:r w:rsidR="00132782" w:rsidRPr="00DF1803">
        <w:rPr>
          <w:rFonts w:ascii="Arial" w:hAnsi="Arial" w:cs="Arial"/>
          <w:b/>
          <w:sz w:val="20"/>
          <w:szCs w:val="20"/>
          <w:lang w:val="en-US"/>
        </w:rPr>
        <w:t>y</w:t>
      </w:r>
      <w:r w:rsidR="004F64FB" w:rsidRPr="00DF1803">
        <w:rPr>
          <w:rFonts w:ascii="Arial" w:hAnsi="Arial" w:cs="Arial"/>
          <w:b/>
          <w:sz w:val="20"/>
          <w:szCs w:val="20"/>
          <w:lang w:val="en-US"/>
        </w:rPr>
        <w:t xml:space="preserve">ear </w:t>
      </w:r>
      <w:r w:rsidR="00132782" w:rsidRPr="00DF1803">
        <w:rPr>
          <w:rFonts w:ascii="Arial" w:hAnsi="Arial" w:cs="Arial"/>
          <w:b/>
          <w:sz w:val="20"/>
          <w:szCs w:val="20"/>
          <w:lang w:val="en-US"/>
        </w:rPr>
        <w:t>d</w:t>
      </w:r>
      <w:r w:rsidR="004F64FB" w:rsidRPr="00DF1803">
        <w:rPr>
          <w:rFonts w:ascii="Arial" w:hAnsi="Arial" w:cs="Arial"/>
          <w:b/>
          <w:sz w:val="20"/>
          <w:szCs w:val="20"/>
          <w:lang w:val="en-US"/>
        </w:rPr>
        <w:t xml:space="preserve">ata </w:t>
      </w:r>
      <w:r w:rsidR="00132782" w:rsidRPr="00DF1803">
        <w:rPr>
          <w:rFonts w:ascii="Arial" w:hAnsi="Arial" w:cs="Arial"/>
          <w:b/>
          <w:sz w:val="20"/>
          <w:szCs w:val="20"/>
          <w:lang w:val="en-US"/>
        </w:rPr>
        <w:t>f</w:t>
      </w:r>
      <w:r w:rsidR="004F64FB" w:rsidRPr="00DF1803">
        <w:rPr>
          <w:rFonts w:ascii="Arial" w:hAnsi="Arial" w:cs="Arial"/>
          <w:b/>
          <w:sz w:val="20"/>
          <w:szCs w:val="20"/>
          <w:lang w:val="en-US"/>
        </w:rPr>
        <w:t xml:space="preserve">rom </w:t>
      </w:r>
      <w:r w:rsidRPr="00DF1803">
        <w:rPr>
          <w:rFonts w:ascii="Arial" w:hAnsi="Arial" w:cs="Arial"/>
          <w:b/>
          <w:sz w:val="20"/>
          <w:szCs w:val="20"/>
          <w:lang w:val="en-US"/>
        </w:rPr>
        <w:t>the CAMMS223, CARE-MS I and CARE-MS II</w:t>
      </w:r>
      <w:r w:rsidR="004F64FB" w:rsidRPr="00DF1803">
        <w:rPr>
          <w:rFonts w:ascii="Arial" w:hAnsi="Arial" w:cs="Arial"/>
          <w:b/>
          <w:sz w:val="20"/>
          <w:szCs w:val="20"/>
          <w:lang w:val="en-US"/>
        </w:rPr>
        <w:t xml:space="preserve"> </w:t>
      </w:r>
      <w:r w:rsidR="00132782" w:rsidRPr="00DF1803">
        <w:rPr>
          <w:rFonts w:ascii="Arial" w:hAnsi="Arial" w:cs="Arial"/>
          <w:b/>
          <w:sz w:val="20"/>
          <w:szCs w:val="20"/>
          <w:lang w:val="en-US"/>
        </w:rPr>
        <w:t>s</w:t>
      </w:r>
      <w:r w:rsidR="00FD046C" w:rsidRPr="00DF1803">
        <w:rPr>
          <w:rFonts w:ascii="Arial" w:hAnsi="Arial" w:cs="Arial"/>
          <w:b/>
          <w:sz w:val="20"/>
          <w:szCs w:val="20"/>
          <w:lang w:val="en-US"/>
        </w:rPr>
        <w:t xml:space="preserve">tudies </w:t>
      </w:r>
      <w:r w:rsidR="004F64FB" w:rsidRPr="00DF1803">
        <w:rPr>
          <w:rFonts w:ascii="Arial" w:hAnsi="Arial" w:cs="Arial"/>
          <w:b/>
          <w:sz w:val="20"/>
          <w:szCs w:val="20"/>
          <w:lang w:val="en-US"/>
        </w:rPr>
        <w:t xml:space="preserve">and </w:t>
      </w:r>
      <w:r w:rsidR="00FD046C" w:rsidRPr="00DF1803">
        <w:rPr>
          <w:rFonts w:ascii="Arial" w:hAnsi="Arial" w:cs="Arial"/>
          <w:b/>
          <w:sz w:val="20"/>
          <w:szCs w:val="20"/>
          <w:lang w:val="en-US"/>
        </w:rPr>
        <w:t>the</w:t>
      </w:r>
      <w:r w:rsidR="004E4C63">
        <w:rPr>
          <w:rFonts w:ascii="Arial" w:hAnsi="Arial" w:cs="Arial"/>
          <w:b/>
          <w:sz w:val="20"/>
          <w:szCs w:val="20"/>
          <w:lang w:val="en-US"/>
        </w:rPr>
        <w:t xml:space="preserve"> CAMMS03409</w:t>
      </w:r>
      <w:r w:rsidR="00FD046C" w:rsidRPr="00DF1803">
        <w:rPr>
          <w:rFonts w:ascii="Arial" w:hAnsi="Arial" w:cs="Arial"/>
          <w:b/>
          <w:sz w:val="20"/>
          <w:szCs w:val="20"/>
          <w:lang w:val="en-US"/>
        </w:rPr>
        <w:t xml:space="preserve"> </w:t>
      </w:r>
      <w:r w:rsidR="00132782" w:rsidRPr="00DF1803">
        <w:rPr>
          <w:rFonts w:ascii="Arial" w:hAnsi="Arial" w:cs="Arial"/>
          <w:b/>
          <w:sz w:val="20"/>
          <w:szCs w:val="20"/>
          <w:lang w:val="en-US"/>
        </w:rPr>
        <w:t>e</w:t>
      </w:r>
      <w:r w:rsidR="004F64FB" w:rsidRPr="00DF1803">
        <w:rPr>
          <w:rFonts w:ascii="Arial" w:hAnsi="Arial" w:cs="Arial"/>
          <w:b/>
          <w:sz w:val="20"/>
          <w:szCs w:val="20"/>
          <w:lang w:val="en-US"/>
        </w:rPr>
        <w:t>xtension</w:t>
      </w:r>
      <w:r w:rsidRPr="00DF1803">
        <w:rPr>
          <w:rFonts w:ascii="Arial" w:hAnsi="Arial" w:cs="Arial"/>
          <w:b/>
          <w:sz w:val="20"/>
          <w:szCs w:val="20"/>
          <w:lang w:val="en-US"/>
        </w:rPr>
        <w:t xml:space="preserve"> </w:t>
      </w:r>
      <w:r w:rsidR="004E4C63">
        <w:rPr>
          <w:rFonts w:ascii="Arial" w:hAnsi="Arial" w:cs="Arial"/>
          <w:b/>
          <w:sz w:val="20"/>
          <w:szCs w:val="20"/>
          <w:lang w:val="en-US"/>
        </w:rPr>
        <w:t>study</w:t>
      </w:r>
    </w:p>
    <w:p w14:paraId="485B26C8" w14:textId="6A727628" w:rsidR="0007469E" w:rsidRPr="00DF1803" w:rsidRDefault="0007469E" w:rsidP="009724D3">
      <w:pPr>
        <w:spacing w:before="100" w:beforeAutospacing="1" w:after="100" w:afterAutospacing="1" w:line="480" w:lineRule="auto"/>
        <w:rPr>
          <w:rFonts w:ascii="Arial" w:hAnsi="Arial" w:cs="Arial"/>
          <w:sz w:val="20"/>
          <w:szCs w:val="20"/>
          <w:lang w:val="en-US"/>
        </w:rPr>
      </w:pPr>
    </w:p>
    <w:p w14:paraId="6BEBAA9C" w14:textId="32BA4527" w:rsidR="000442AB" w:rsidRPr="00DF1803" w:rsidRDefault="000442AB" w:rsidP="009724D3">
      <w:pPr>
        <w:spacing w:before="100" w:beforeAutospacing="1" w:after="100" w:afterAutospacing="1" w:line="480" w:lineRule="auto"/>
        <w:rPr>
          <w:rFonts w:ascii="Arial" w:hAnsi="Arial" w:cs="Arial"/>
          <w:sz w:val="20"/>
          <w:szCs w:val="20"/>
          <w:vertAlign w:val="superscript"/>
          <w:lang w:val="en-US"/>
        </w:rPr>
      </w:pPr>
      <w:r w:rsidRPr="00DF1803">
        <w:rPr>
          <w:rFonts w:ascii="Arial" w:hAnsi="Arial" w:cs="Arial"/>
          <w:sz w:val="20"/>
          <w:szCs w:val="20"/>
          <w:lang w:val="en-US"/>
        </w:rPr>
        <w:t>S</w:t>
      </w:r>
      <w:r w:rsidR="00911064" w:rsidRPr="00DF1803">
        <w:rPr>
          <w:rFonts w:ascii="Arial" w:hAnsi="Arial" w:cs="Arial"/>
          <w:sz w:val="20"/>
          <w:szCs w:val="20"/>
          <w:lang w:val="en-US"/>
        </w:rPr>
        <w:t>ibyl</w:t>
      </w:r>
      <w:r w:rsidRPr="00DF1803">
        <w:rPr>
          <w:rFonts w:ascii="Arial" w:hAnsi="Arial" w:cs="Arial"/>
          <w:sz w:val="20"/>
          <w:szCs w:val="20"/>
          <w:lang w:val="en-US"/>
        </w:rPr>
        <w:t xml:space="preserve"> Wray, E</w:t>
      </w:r>
      <w:r w:rsidR="004234CE" w:rsidRPr="00DF1803">
        <w:rPr>
          <w:rFonts w:ascii="Arial" w:hAnsi="Arial" w:cs="Arial"/>
          <w:sz w:val="20"/>
          <w:szCs w:val="20"/>
          <w:lang w:val="en-US"/>
        </w:rPr>
        <w:t>va</w:t>
      </w:r>
      <w:r w:rsidRPr="00DF1803">
        <w:rPr>
          <w:rFonts w:ascii="Arial" w:hAnsi="Arial" w:cs="Arial"/>
          <w:sz w:val="20"/>
          <w:szCs w:val="20"/>
          <w:lang w:val="en-US"/>
        </w:rPr>
        <w:t xml:space="preserve"> Havrdov</w:t>
      </w:r>
      <w:r w:rsidR="00C13B98">
        <w:rPr>
          <w:rFonts w:ascii="Arial" w:hAnsi="Arial" w:cs="Arial"/>
          <w:sz w:val="20"/>
          <w:szCs w:val="20"/>
          <w:lang w:val="en-US"/>
        </w:rPr>
        <w:t>a</w:t>
      </w:r>
      <w:r w:rsidRPr="00DF1803">
        <w:rPr>
          <w:rFonts w:ascii="Arial" w:hAnsi="Arial" w:cs="Arial"/>
          <w:sz w:val="20"/>
          <w:szCs w:val="20"/>
          <w:lang w:val="en-US"/>
        </w:rPr>
        <w:t>, D</w:t>
      </w:r>
      <w:r w:rsidR="00911064" w:rsidRPr="00DF1803">
        <w:rPr>
          <w:rFonts w:ascii="Arial" w:hAnsi="Arial" w:cs="Arial"/>
          <w:sz w:val="20"/>
          <w:szCs w:val="20"/>
          <w:lang w:val="en-US"/>
        </w:rPr>
        <w:t xml:space="preserve">avid </w:t>
      </w:r>
      <w:r w:rsidRPr="00DF1803">
        <w:rPr>
          <w:rFonts w:ascii="Arial" w:hAnsi="Arial" w:cs="Arial"/>
          <w:sz w:val="20"/>
          <w:szCs w:val="20"/>
          <w:lang w:val="en-US"/>
        </w:rPr>
        <w:t>R Snydman</w:t>
      </w:r>
      <w:r w:rsidR="00911064" w:rsidRPr="00DF1803">
        <w:rPr>
          <w:rFonts w:ascii="Arial" w:hAnsi="Arial" w:cs="Arial"/>
          <w:sz w:val="20"/>
          <w:szCs w:val="20"/>
          <w:lang w:val="en-US"/>
        </w:rPr>
        <w:t xml:space="preserve">, </w:t>
      </w:r>
      <w:r w:rsidRPr="00DF1803">
        <w:rPr>
          <w:rFonts w:ascii="Arial" w:hAnsi="Arial" w:cs="Arial"/>
          <w:sz w:val="20"/>
          <w:szCs w:val="20"/>
          <w:lang w:val="en-US"/>
        </w:rPr>
        <w:t>D</w:t>
      </w:r>
      <w:r w:rsidR="004234CE" w:rsidRPr="00DF1803">
        <w:rPr>
          <w:rFonts w:ascii="Arial" w:hAnsi="Arial" w:cs="Arial"/>
          <w:sz w:val="20"/>
          <w:szCs w:val="20"/>
          <w:lang w:val="en-US"/>
        </w:rPr>
        <w:t xml:space="preserve">ouglas </w:t>
      </w:r>
      <w:r w:rsidRPr="00DF1803">
        <w:rPr>
          <w:rFonts w:ascii="Arial" w:hAnsi="Arial" w:cs="Arial"/>
          <w:sz w:val="20"/>
          <w:szCs w:val="20"/>
          <w:lang w:val="en-US"/>
        </w:rPr>
        <w:t>L Arnold, J</w:t>
      </w:r>
      <w:r w:rsidR="004234CE" w:rsidRPr="00DF1803">
        <w:rPr>
          <w:rFonts w:ascii="Arial" w:hAnsi="Arial" w:cs="Arial"/>
          <w:sz w:val="20"/>
          <w:szCs w:val="20"/>
          <w:lang w:val="en-US"/>
        </w:rPr>
        <w:t xml:space="preserve">effrey </w:t>
      </w:r>
      <w:r w:rsidRPr="00DF1803">
        <w:rPr>
          <w:rFonts w:ascii="Arial" w:hAnsi="Arial" w:cs="Arial"/>
          <w:sz w:val="20"/>
          <w:szCs w:val="20"/>
          <w:lang w:val="en-US"/>
        </w:rPr>
        <w:t>A Cohen, A</w:t>
      </w:r>
      <w:r w:rsidR="004234CE" w:rsidRPr="00DF1803">
        <w:rPr>
          <w:rFonts w:ascii="Arial" w:hAnsi="Arial" w:cs="Arial"/>
          <w:sz w:val="20"/>
          <w:szCs w:val="20"/>
          <w:lang w:val="en-US"/>
        </w:rPr>
        <w:t xml:space="preserve">lasdair </w:t>
      </w:r>
      <w:r w:rsidRPr="00DF1803">
        <w:rPr>
          <w:rFonts w:ascii="Arial" w:hAnsi="Arial" w:cs="Arial"/>
          <w:sz w:val="20"/>
          <w:szCs w:val="20"/>
          <w:lang w:val="en-US"/>
        </w:rPr>
        <w:t>J Coles</w:t>
      </w:r>
      <w:r w:rsidR="00911064" w:rsidRPr="00DF1803">
        <w:rPr>
          <w:rFonts w:ascii="Arial" w:hAnsi="Arial" w:cs="Arial"/>
          <w:sz w:val="20"/>
          <w:szCs w:val="20"/>
          <w:lang w:val="en-US"/>
        </w:rPr>
        <w:t xml:space="preserve">, </w:t>
      </w:r>
      <w:r w:rsidRPr="00DF1803">
        <w:rPr>
          <w:rFonts w:ascii="Arial" w:hAnsi="Arial" w:cs="Arial"/>
          <w:sz w:val="20"/>
          <w:szCs w:val="20"/>
          <w:lang w:val="en-US"/>
        </w:rPr>
        <w:t>H</w:t>
      </w:r>
      <w:r w:rsidR="004234CE" w:rsidRPr="00DF1803">
        <w:rPr>
          <w:rFonts w:ascii="Arial" w:hAnsi="Arial" w:cs="Arial"/>
          <w:sz w:val="20"/>
          <w:szCs w:val="20"/>
          <w:lang w:val="en-US"/>
        </w:rPr>
        <w:t>ans-</w:t>
      </w:r>
      <w:r w:rsidRPr="00DF1803">
        <w:rPr>
          <w:rFonts w:ascii="Arial" w:hAnsi="Arial" w:cs="Arial"/>
          <w:sz w:val="20"/>
          <w:szCs w:val="20"/>
          <w:lang w:val="en-US"/>
        </w:rPr>
        <w:t>P</w:t>
      </w:r>
      <w:r w:rsidR="004234CE" w:rsidRPr="00DF1803">
        <w:rPr>
          <w:rFonts w:ascii="Arial" w:hAnsi="Arial" w:cs="Arial"/>
          <w:sz w:val="20"/>
          <w:szCs w:val="20"/>
          <w:lang w:val="en-US"/>
        </w:rPr>
        <w:t>eter</w:t>
      </w:r>
      <w:r w:rsidRPr="00DF1803">
        <w:rPr>
          <w:rFonts w:ascii="Arial" w:hAnsi="Arial" w:cs="Arial"/>
          <w:sz w:val="20"/>
          <w:szCs w:val="20"/>
          <w:lang w:val="en-US"/>
        </w:rPr>
        <w:t xml:space="preserve"> Hartung,</w:t>
      </w:r>
      <w:r w:rsidR="00911064" w:rsidRPr="00DF1803">
        <w:rPr>
          <w:rFonts w:ascii="Arial" w:hAnsi="Arial" w:cs="Arial"/>
          <w:sz w:val="20"/>
          <w:szCs w:val="20"/>
          <w:lang w:val="en-US"/>
        </w:rPr>
        <w:t xml:space="preserve"> </w:t>
      </w:r>
      <w:r w:rsidRPr="00DF1803">
        <w:rPr>
          <w:rFonts w:ascii="Arial" w:hAnsi="Arial" w:cs="Arial"/>
          <w:sz w:val="20"/>
          <w:szCs w:val="20"/>
          <w:lang w:val="en-US"/>
        </w:rPr>
        <w:t>K</w:t>
      </w:r>
      <w:r w:rsidR="004234CE" w:rsidRPr="00DF1803">
        <w:rPr>
          <w:rFonts w:ascii="Arial" w:hAnsi="Arial" w:cs="Arial"/>
          <w:sz w:val="20"/>
          <w:szCs w:val="20"/>
          <w:lang w:val="en-US"/>
        </w:rPr>
        <w:t xml:space="preserve">rzysztof </w:t>
      </w:r>
      <w:r w:rsidRPr="00DF1803">
        <w:rPr>
          <w:rFonts w:ascii="Arial" w:hAnsi="Arial" w:cs="Arial"/>
          <w:sz w:val="20"/>
          <w:szCs w:val="20"/>
          <w:lang w:val="en-US"/>
        </w:rPr>
        <w:t>W Selmaj, H</w:t>
      </w:r>
      <w:r w:rsidR="004234CE" w:rsidRPr="00DF1803">
        <w:rPr>
          <w:rFonts w:ascii="Arial" w:hAnsi="Arial" w:cs="Arial"/>
          <w:sz w:val="20"/>
          <w:szCs w:val="20"/>
          <w:lang w:val="en-US"/>
        </w:rPr>
        <w:t xml:space="preserve">oward </w:t>
      </w:r>
      <w:r w:rsidRPr="00DF1803">
        <w:rPr>
          <w:rFonts w:ascii="Arial" w:hAnsi="Arial" w:cs="Arial"/>
          <w:sz w:val="20"/>
          <w:szCs w:val="20"/>
          <w:lang w:val="en-US"/>
        </w:rPr>
        <w:t xml:space="preserve">L Weiner, </w:t>
      </w:r>
      <w:r w:rsidR="00AB644B">
        <w:rPr>
          <w:rFonts w:ascii="Arial" w:hAnsi="Arial" w:cs="Arial"/>
          <w:sz w:val="20"/>
          <w:szCs w:val="20"/>
          <w:lang w:val="en-US"/>
        </w:rPr>
        <w:t>Nadia Daizadeh</w:t>
      </w:r>
      <w:r w:rsidR="00481790" w:rsidRPr="00DF1803">
        <w:rPr>
          <w:rFonts w:ascii="Arial" w:hAnsi="Arial" w:cs="Arial"/>
          <w:sz w:val="20"/>
          <w:szCs w:val="20"/>
          <w:lang w:val="en-US"/>
        </w:rPr>
        <w:t>,</w:t>
      </w:r>
      <w:r w:rsidRPr="00DF1803">
        <w:rPr>
          <w:rFonts w:ascii="Arial" w:hAnsi="Arial" w:cs="Arial"/>
          <w:sz w:val="20"/>
          <w:szCs w:val="20"/>
          <w:lang w:val="en-US"/>
        </w:rPr>
        <w:t xml:space="preserve"> D</w:t>
      </w:r>
      <w:r w:rsidR="00911064" w:rsidRPr="00DF1803">
        <w:rPr>
          <w:rFonts w:ascii="Arial" w:hAnsi="Arial" w:cs="Arial"/>
          <w:sz w:val="20"/>
          <w:szCs w:val="20"/>
          <w:lang w:val="en-US"/>
        </w:rPr>
        <w:t xml:space="preserve">avid </w:t>
      </w:r>
      <w:r w:rsidRPr="00DF1803">
        <w:rPr>
          <w:rFonts w:ascii="Arial" w:hAnsi="Arial" w:cs="Arial"/>
          <w:sz w:val="20"/>
          <w:szCs w:val="20"/>
          <w:lang w:val="en-US"/>
        </w:rPr>
        <w:t>H Margolin</w:t>
      </w:r>
      <w:r w:rsidR="00AB644B">
        <w:rPr>
          <w:rFonts w:ascii="Arial" w:hAnsi="Arial" w:cs="Arial"/>
          <w:sz w:val="20"/>
          <w:szCs w:val="20"/>
          <w:lang w:val="en-US"/>
        </w:rPr>
        <w:t>, Madalina C Chirieac</w:t>
      </w:r>
      <w:r w:rsidR="00363A1A">
        <w:rPr>
          <w:rFonts w:ascii="Arial" w:hAnsi="Arial" w:cs="Arial"/>
          <w:sz w:val="20"/>
          <w:szCs w:val="20"/>
          <w:lang w:val="en-US"/>
        </w:rPr>
        <w:t>,</w:t>
      </w:r>
      <w:r w:rsidR="001125FB" w:rsidRPr="00DF1803">
        <w:rPr>
          <w:rFonts w:ascii="Arial" w:hAnsi="Arial" w:cs="Arial"/>
          <w:sz w:val="20"/>
          <w:szCs w:val="20"/>
          <w:lang w:val="en-US"/>
        </w:rPr>
        <w:t xml:space="preserve"> and</w:t>
      </w:r>
      <w:r w:rsidR="00481790" w:rsidRPr="00DF1803">
        <w:rPr>
          <w:rFonts w:ascii="Arial" w:hAnsi="Arial" w:cs="Arial"/>
          <w:sz w:val="20"/>
          <w:szCs w:val="20"/>
          <w:lang w:val="en-US"/>
        </w:rPr>
        <w:t xml:space="preserve"> </w:t>
      </w:r>
      <w:r w:rsidRPr="00DF1803">
        <w:rPr>
          <w:rFonts w:ascii="Arial" w:hAnsi="Arial" w:cs="Arial"/>
          <w:sz w:val="20"/>
          <w:szCs w:val="20"/>
          <w:lang w:val="en-US"/>
        </w:rPr>
        <w:t>D</w:t>
      </w:r>
      <w:r w:rsidR="004234CE" w:rsidRPr="00DF1803">
        <w:rPr>
          <w:rFonts w:ascii="Arial" w:hAnsi="Arial" w:cs="Arial"/>
          <w:sz w:val="20"/>
          <w:szCs w:val="20"/>
          <w:lang w:val="en-US"/>
        </w:rPr>
        <w:t xml:space="preserve"> </w:t>
      </w:r>
      <w:r w:rsidRPr="00DF1803">
        <w:rPr>
          <w:rFonts w:ascii="Arial" w:hAnsi="Arial" w:cs="Arial"/>
          <w:sz w:val="20"/>
          <w:szCs w:val="20"/>
          <w:lang w:val="en-US"/>
        </w:rPr>
        <w:t>A</w:t>
      </w:r>
      <w:r w:rsidR="004234CE" w:rsidRPr="00DF1803">
        <w:rPr>
          <w:rFonts w:ascii="Arial" w:hAnsi="Arial" w:cs="Arial"/>
          <w:sz w:val="20"/>
          <w:szCs w:val="20"/>
          <w:lang w:val="en-US"/>
        </w:rPr>
        <w:t xml:space="preserve">lastair </w:t>
      </w:r>
      <w:r w:rsidRPr="00DF1803">
        <w:rPr>
          <w:rFonts w:ascii="Arial" w:hAnsi="Arial" w:cs="Arial"/>
          <w:sz w:val="20"/>
          <w:szCs w:val="20"/>
          <w:lang w:val="en-US"/>
        </w:rPr>
        <w:t>S Compston</w:t>
      </w:r>
    </w:p>
    <w:p w14:paraId="110B743D" w14:textId="77777777" w:rsidR="002063B2" w:rsidRDefault="00A669EB" w:rsidP="00A669EB">
      <w:pPr>
        <w:spacing w:after="0" w:line="480" w:lineRule="auto"/>
        <w:rPr>
          <w:rFonts w:ascii="Arial" w:hAnsi="Arial" w:cs="Arial"/>
          <w:sz w:val="20"/>
          <w:szCs w:val="20"/>
          <w:lang w:val="en-US"/>
        </w:rPr>
      </w:pPr>
      <w:r w:rsidRPr="00DF1803">
        <w:rPr>
          <w:rFonts w:ascii="Arial" w:hAnsi="Arial" w:cs="Arial"/>
          <w:b/>
          <w:sz w:val="20"/>
          <w:szCs w:val="20"/>
          <w:lang w:val="en-US"/>
        </w:rPr>
        <w:t>Correspondence to:</w:t>
      </w:r>
      <w:r w:rsidRPr="00DF1803">
        <w:rPr>
          <w:rFonts w:ascii="Arial" w:hAnsi="Arial" w:cs="Arial"/>
          <w:sz w:val="20"/>
          <w:szCs w:val="20"/>
          <w:lang w:val="en-US"/>
        </w:rPr>
        <w:t xml:space="preserve"> </w:t>
      </w:r>
      <w:r w:rsidRPr="00DF1803">
        <w:rPr>
          <w:rFonts w:ascii="Arial" w:hAnsi="Arial" w:cs="Arial"/>
          <w:sz w:val="20"/>
          <w:szCs w:val="20"/>
          <w:lang w:val="en-US"/>
        </w:rPr>
        <w:tab/>
      </w:r>
    </w:p>
    <w:p w14:paraId="18522A7A" w14:textId="4CCA898B" w:rsidR="00A669EB" w:rsidRPr="00DF1803" w:rsidRDefault="00A669EB" w:rsidP="00A669EB">
      <w:pPr>
        <w:spacing w:after="0" w:line="480" w:lineRule="auto"/>
        <w:rPr>
          <w:rFonts w:ascii="Arial" w:hAnsi="Arial" w:cs="Arial"/>
          <w:sz w:val="20"/>
          <w:szCs w:val="20"/>
          <w:lang w:val="en-US"/>
        </w:rPr>
      </w:pPr>
      <w:r w:rsidRPr="00DF1803">
        <w:rPr>
          <w:rFonts w:ascii="Arial" w:hAnsi="Arial" w:cs="Arial"/>
          <w:sz w:val="20"/>
          <w:szCs w:val="20"/>
          <w:lang w:val="en-US"/>
        </w:rPr>
        <w:t>Sibyl Wray</w:t>
      </w:r>
    </w:p>
    <w:p w14:paraId="23343CD3" w14:textId="7E0BABE7" w:rsidR="00A669EB" w:rsidRPr="00DF1803" w:rsidRDefault="00C1567D" w:rsidP="00A669EB">
      <w:pPr>
        <w:spacing w:after="0" w:line="480" w:lineRule="auto"/>
        <w:rPr>
          <w:rFonts w:ascii="Arial" w:hAnsi="Arial" w:cs="Arial"/>
          <w:sz w:val="20"/>
          <w:szCs w:val="20"/>
          <w:lang w:val="en-US"/>
        </w:rPr>
      </w:pPr>
      <w:r>
        <w:rPr>
          <w:rFonts w:ascii="Arial" w:hAnsi="Arial" w:cs="Arial"/>
          <w:sz w:val="20"/>
          <w:szCs w:val="20"/>
          <w:lang w:val="en-US"/>
        </w:rPr>
        <w:t>2060 Lakeside Centre Way</w:t>
      </w:r>
      <w:r w:rsidR="004039A9">
        <w:rPr>
          <w:rFonts w:ascii="Arial" w:hAnsi="Arial" w:cs="Arial"/>
          <w:sz w:val="20"/>
          <w:szCs w:val="20"/>
          <w:lang w:val="en-US"/>
        </w:rPr>
        <w:t>,</w:t>
      </w:r>
    </w:p>
    <w:p w14:paraId="260E2E77" w14:textId="1D1B67C8" w:rsidR="00A669EB" w:rsidRPr="00DF1803" w:rsidRDefault="00A669EB" w:rsidP="00A669EB">
      <w:pPr>
        <w:spacing w:after="0" w:line="480" w:lineRule="auto"/>
        <w:rPr>
          <w:rFonts w:ascii="Arial" w:hAnsi="Arial" w:cs="Arial"/>
          <w:sz w:val="20"/>
          <w:szCs w:val="20"/>
          <w:lang w:val="en-US"/>
        </w:rPr>
      </w:pPr>
      <w:r w:rsidRPr="00DF1803">
        <w:rPr>
          <w:rFonts w:ascii="Arial" w:hAnsi="Arial" w:cs="Arial"/>
          <w:sz w:val="20"/>
          <w:szCs w:val="20"/>
          <w:lang w:val="en-US"/>
        </w:rPr>
        <w:t xml:space="preserve">Knoxville, TN </w:t>
      </w:r>
      <w:r w:rsidR="00C1567D">
        <w:rPr>
          <w:rFonts w:ascii="Arial" w:hAnsi="Arial" w:cs="Arial"/>
          <w:sz w:val="20"/>
          <w:szCs w:val="20"/>
          <w:lang w:val="en-US"/>
        </w:rPr>
        <w:t>37922</w:t>
      </w:r>
      <w:r w:rsidRPr="00DF1803">
        <w:rPr>
          <w:rFonts w:ascii="Arial" w:hAnsi="Arial" w:cs="Arial"/>
          <w:sz w:val="20"/>
          <w:szCs w:val="20"/>
          <w:lang w:val="en-US"/>
        </w:rPr>
        <w:t>, USA</w:t>
      </w:r>
    </w:p>
    <w:p w14:paraId="2ABDBDF3" w14:textId="79110F28" w:rsidR="00A669EB" w:rsidRPr="00DF1803" w:rsidRDefault="00A669EB" w:rsidP="00A669EB">
      <w:pPr>
        <w:spacing w:after="0" w:line="480" w:lineRule="auto"/>
        <w:rPr>
          <w:rFonts w:ascii="Arial" w:hAnsi="Arial" w:cs="Arial"/>
          <w:sz w:val="20"/>
          <w:szCs w:val="20"/>
          <w:lang w:val="en-US"/>
        </w:rPr>
      </w:pPr>
      <w:r w:rsidRPr="00DF1803">
        <w:rPr>
          <w:rFonts w:ascii="Arial" w:hAnsi="Arial" w:cs="Arial"/>
          <w:sz w:val="20"/>
          <w:szCs w:val="20"/>
          <w:lang w:val="en-US"/>
        </w:rPr>
        <w:t>Phone: (865) 218-6222; Fax: (865) 218-6225</w:t>
      </w:r>
    </w:p>
    <w:p w14:paraId="4C2CE673" w14:textId="607F05FA" w:rsidR="00A669EB" w:rsidRPr="00DF1803" w:rsidRDefault="00AE3FFD" w:rsidP="00A669EB">
      <w:pPr>
        <w:spacing w:after="0" w:line="480" w:lineRule="auto"/>
        <w:rPr>
          <w:rFonts w:ascii="Arial" w:hAnsi="Arial" w:cs="Arial"/>
          <w:sz w:val="20"/>
          <w:szCs w:val="20"/>
          <w:lang w:val="en-US"/>
        </w:rPr>
      </w:pPr>
      <w:hyperlink r:id="rId8" w:history="1">
        <w:r w:rsidR="00A669EB" w:rsidRPr="00DF1803">
          <w:rPr>
            <w:rStyle w:val="Hyperlink"/>
            <w:rFonts w:ascii="Arial" w:hAnsi="Arial" w:cs="Arial"/>
            <w:sz w:val="20"/>
            <w:szCs w:val="20"/>
            <w:lang w:val="en-US"/>
          </w:rPr>
          <w:t>sewray@comcast.net</w:t>
        </w:r>
      </w:hyperlink>
    </w:p>
    <w:p w14:paraId="5E230786" w14:textId="77777777" w:rsidR="00A669EB" w:rsidRPr="00DF1803" w:rsidRDefault="00A669EB" w:rsidP="00A669EB">
      <w:pPr>
        <w:spacing w:after="0" w:line="480" w:lineRule="auto"/>
        <w:rPr>
          <w:rFonts w:ascii="Arial" w:hAnsi="Arial" w:cs="Arial"/>
          <w:sz w:val="20"/>
          <w:szCs w:val="20"/>
          <w:lang w:val="en-US"/>
        </w:rPr>
      </w:pPr>
    </w:p>
    <w:p w14:paraId="4E0E5EA8" w14:textId="1E7F6B24" w:rsidR="00A669EB" w:rsidRPr="00DF1803" w:rsidRDefault="00A669EB" w:rsidP="00A669EB">
      <w:pPr>
        <w:spacing w:after="0" w:line="480" w:lineRule="auto"/>
        <w:rPr>
          <w:rFonts w:ascii="Arial" w:hAnsi="Arial" w:cs="Arial"/>
          <w:b/>
          <w:sz w:val="20"/>
          <w:szCs w:val="20"/>
          <w:lang w:val="en-US"/>
        </w:rPr>
      </w:pPr>
      <w:r w:rsidRPr="00DF1803">
        <w:rPr>
          <w:rFonts w:ascii="Arial" w:hAnsi="Arial" w:cs="Arial"/>
          <w:b/>
          <w:sz w:val="20"/>
          <w:szCs w:val="20"/>
          <w:lang w:val="en-US"/>
        </w:rPr>
        <w:t>Sibyl Wray</w:t>
      </w:r>
    </w:p>
    <w:p w14:paraId="4AFD0859" w14:textId="3985F03A" w:rsidR="00C9503F" w:rsidRPr="00DF1803" w:rsidRDefault="000442AB" w:rsidP="009724D3">
      <w:pPr>
        <w:spacing w:after="0" w:line="480" w:lineRule="auto"/>
        <w:rPr>
          <w:rStyle w:val="ft"/>
          <w:rFonts w:ascii="Arial" w:hAnsi="Arial" w:cs="Arial"/>
          <w:bCs/>
          <w:sz w:val="20"/>
          <w:szCs w:val="20"/>
          <w:lang w:val="en-US"/>
        </w:rPr>
      </w:pPr>
      <w:r w:rsidRPr="00DF1803">
        <w:rPr>
          <w:rStyle w:val="ft"/>
          <w:rFonts w:ascii="Arial" w:hAnsi="Arial" w:cs="Arial"/>
          <w:bCs/>
          <w:sz w:val="20"/>
          <w:szCs w:val="20"/>
          <w:lang w:val="en-US"/>
        </w:rPr>
        <w:t>Hope Neurology</w:t>
      </w:r>
      <w:r w:rsidRPr="00DF1803">
        <w:rPr>
          <w:rStyle w:val="ft"/>
          <w:rFonts w:ascii="Arial" w:hAnsi="Arial" w:cs="Arial"/>
          <w:sz w:val="20"/>
          <w:szCs w:val="20"/>
          <w:lang w:val="en-US"/>
        </w:rPr>
        <w:t xml:space="preserve"> MS Center, </w:t>
      </w:r>
      <w:r w:rsidRPr="00DF1803">
        <w:rPr>
          <w:rStyle w:val="ft"/>
          <w:rFonts w:ascii="Arial" w:hAnsi="Arial" w:cs="Arial"/>
          <w:bCs/>
          <w:sz w:val="20"/>
          <w:szCs w:val="20"/>
          <w:lang w:val="en-US"/>
        </w:rPr>
        <w:t>Knoxville</w:t>
      </w:r>
      <w:r w:rsidRPr="00DF1803">
        <w:rPr>
          <w:rStyle w:val="ft"/>
          <w:rFonts w:ascii="Arial" w:hAnsi="Arial" w:cs="Arial"/>
          <w:sz w:val="20"/>
          <w:szCs w:val="20"/>
          <w:lang w:val="en-US"/>
        </w:rPr>
        <w:t xml:space="preserve">, </w:t>
      </w:r>
      <w:r w:rsidRPr="00DF1803">
        <w:rPr>
          <w:rStyle w:val="ft"/>
          <w:rFonts w:ascii="Arial" w:hAnsi="Arial" w:cs="Arial"/>
          <w:bCs/>
          <w:sz w:val="20"/>
          <w:szCs w:val="20"/>
          <w:lang w:val="en-US"/>
        </w:rPr>
        <w:t>T</w:t>
      </w:r>
      <w:r w:rsidR="00C72FB7" w:rsidRPr="00DF1803">
        <w:rPr>
          <w:rStyle w:val="ft"/>
          <w:rFonts w:ascii="Arial" w:hAnsi="Arial" w:cs="Arial"/>
          <w:bCs/>
          <w:sz w:val="20"/>
          <w:szCs w:val="20"/>
          <w:lang w:val="en-US"/>
        </w:rPr>
        <w:t>N</w:t>
      </w:r>
      <w:r w:rsidR="0048562F" w:rsidRPr="00DF1803">
        <w:rPr>
          <w:rStyle w:val="ft"/>
          <w:rFonts w:ascii="Arial" w:hAnsi="Arial" w:cs="Arial"/>
          <w:bCs/>
          <w:sz w:val="20"/>
          <w:szCs w:val="20"/>
          <w:lang w:val="en-US"/>
        </w:rPr>
        <w:t>, USA</w:t>
      </w:r>
    </w:p>
    <w:p w14:paraId="3DFD70EC" w14:textId="0713E7D7" w:rsidR="00A669EB" w:rsidRPr="00DF1803" w:rsidRDefault="00A669EB" w:rsidP="009724D3">
      <w:pPr>
        <w:spacing w:after="0" w:line="480" w:lineRule="auto"/>
        <w:rPr>
          <w:rStyle w:val="ft"/>
          <w:rFonts w:ascii="Arial" w:hAnsi="Arial" w:cs="Arial"/>
          <w:b/>
          <w:bCs/>
          <w:sz w:val="20"/>
          <w:szCs w:val="20"/>
          <w:lang w:val="en-US"/>
        </w:rPr>
      </w:pPr>
      <w:r w:rsidRPr="00DF1803">
        <w:rPr>
          <w:rFonts w:ascii="Arial" w:hAnsi="Arial" w:cs="Arial"/>
          <w:b/>
          <w:sz w:val="20"/>
          <w:szCs w:val="20"/>
          <w:lang w:val="en-US"/>
        </w:rPr>
        <w:t xml:space="preserve">Eva </w:t>
      </w:r>
      <w:r w:rsidR="00C13B98" w:rsidRPr="00DF1803">
        <w:rPr>
          <w:rFonts w:ascii="Arial" w:hAnsi="Arial" w:cs="Arial"/>
          <w:b/>
          <w:sz w:val="20"/>
          <w:szCs w:val="20"/>
          <w:lang w:val="en-US"/>
        </w:rPr>
        <w:t>Havrdov</w:t>
      </w:r>
      <w:r w:rsidR="00C13B98">
        <w:rPr>
          <w:rFonts w:ascii="Arial" w:hAnsi="Arial" w:cs="Arial"/>
          <w:b/>
          <w:sz w:val="20"/>
          <w:szCs w:val="20"/>
          <w:lang w:val="en-US"/>
        </w:rPr>
        <w:t>a</w:t>
      </w:r>
    </w:p>
    <w:p w14:paraId="68362AE7" w14:textId="625DB776" w:rsidR="00C9503F" w:rsidRPr="00DF1803" w:rsidRDefault="000442AB"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t>MS Center, Department of Neurology, First Medical Faculty, Charles University in Prague</w:t>
      </w:r>
      <w:r w:rsidR="0073574D" w:rsidRPr="00DF1803">
        <w:rPr>
          <w:rStyle w:val="ft"/>
          <w:rFonts w:ascii="Arial" w:hAnsi="Arial" w:cs="Arial"/>
          <w:sz w:val="20"/>
          <w:szCs w:val="20"/>
          <w:lang w:val="en-US"/>
        </w:rPr>
        <w:t xml:space="preserve">, </w:t>
      </w:r>
      <w:r w:rsidR="00481790" w:rsidRPr="00DF1803">
        <w:rPr>
          <w:rStyle w:val="ft"/>
          <w:rFonts w:ascii="Arial" w:hAnsi="Arial" w:cs="Arial"/>
          <w:sz w:val="20"/>
          <w:szCs w:val="20"/>
          <w:lang w:val="en-US"/>
        </w:rPr>
        <w:t xml:space="preserve">Prague, </w:t>
      </w:r>
      <w:r w:rsidR="0073574D" w:rsidRPr="00DF1803">
        <w:rPr>
          <w:rStyle w:val="ft"/>
          <w:rFonts w:ascii="Arial" w:hAnsi="Arial" w:cs="Arial"/>
          <w:sz w:val="20"/>
          <w:szCs w:val="20"/>
          <w:lang w:val="en-US"/>
        </w:rPr>
        <w:t>Czech Republic</w:t>
      </w:r>
      <w:r w:rsidR="00A67852" w:rsidRPr="00DF1803">
        <w:rPr>
          <w:rStyle w:val="ft"/>
          <w:rFonts w:ascii="Arial" w:hAnsi="Arial" w:cs="Arial"/>
          <w:sz w:val="20"/>
          <w:szCs w:val="20"/>
          <w:lang w:val="en-US"/>
        </w:rPr>
        <w:t xml:space="preserve"> </w:t>
      </w:r>
    </w:p>
    <w:p w14:paraId="6B4D8AFB" w14:textId="18CB1D85" w:rsidR="00A669EB" w:rsidRPr="00DF1803" w:rsidRDefault="00A669EB"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David R Snydman</w:t>
      </w:r>
    </w:p>
    <w:p w14:paraId="0118C154" w14:textId="749A4BD8" w:rsidR="00C9503F" w:rsidRPr="00DF1803" w:rsidRDefault="000442AB" w:rsidP="009724D3">
      <w:pPr>
        <w:spacing w:after="0" w:line="480" w:lineRule="auto"/>
        <w:rPr>
          <w:rStyle w:val="ft"/>
          <w:rFonts w:ascii="Arial" w:hAnsi="Arial" w:cs="Arial"/>
          <w:sz w:val="20"/>
          <w:szCs w:val="20"/>
          <w:lang w:val="en-US"/>
        </w:rPr>
      </w:pPr>
      <w:r w:rsidRPr="00DF1803">
        <w:rPr>
          <w:rFonts w:ascii="Arial" w:hAnsi="Arial" w:cs="Arial"/>
          <w:sz w:val="20"/>
          <w:szCs w:val="20"/>
          <w:lang w:val="en-US"/>
        </w:rPr>
        <w:t>Division of Geographic Medicine and Infectious Diseases</w:t>
      </w:r>
      <w:r w:rsidRPr="00DF1803">
        <w:rPr>
          <w:rStyle w:val="ft"/>
          <w:rFonts w:ascii="Arial" w:hAnsi="Arial" w:cs="Arial"/>
          <w:sz w:val="20"/>
          <w:szCs w:val="20"/>
          <w:lang w:val="en-US"/>
        </w:rPr>
        <w:t>, Tufts Medical Center, Boston, M</w:t>
      </w:r>
      <w:r w:rsidR="00C72FB7" w:rsidRPr="00DF1803">
        <w:rPr>
          <w:rStyle w:val="ft"/>
          <w:rFonts w:ascii="Arial" w:hAnsi="Arial" w:cs="Arial"/>
          <w:sz w:val="20"/>
          <w:szCs w:val="20"/>
          <w:lang w:val="en-US"/>
        </w:rPr>
        <w:t>A</w:t>
      </w:r>
      <w:r w:rsidR="0048562F" w:rsidRPr="00DF1803">
        <w:rPr>
          <w:rStyle w:val="ft"/>
          <w:rFonts w:ascii="Arial" w:hAnsi="Arial" w:cs="Arial"/>
          <w:sz w:val="20"/>
          <w:szCs w:val="20"/>
          <w:lang w:val="en-US"/>
        </w:rPr>
        <w:t>, USA</w:t>
      </w:r>
    </w:p>
    <w:p w14:paraId="27E04C27" w14:textId="43382672" w:rsidR="00A669EB" w:rsidRPr="00DF1803" w:rsidRDefault="00A669EB"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Douglas L Arnold</w:t>
      </w:r>
    </w:p>
    <w:p w14:paraId="2DBD6C17" w14:textId="5E5C80D2" w:rsidR="00481790" w:rsidRPr="00DF1803" w:rsidRDefault="000442AB"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t>Montr</w:t>
      </w:r>
      <w:r w:rsidR="00912EB0" w:rsidRPr="00DF1803">
        <w:rPr>
          <w:rStyle w:val="ft"/>
          <w:rFonts w:ascii="Arial" w:hAnsi="Arial" w:cs="Arial"/>
          <w:sz w:val="20"/>
          <w:szCs w:val="20"/>
          <w:lang w:val="en-US"/>
        </w:rPr>
        <w:t>é</w:t>
      </w:r>
      <w:r w:rsidRPr="00DF1803">
        <w:rPr>
          <w:rStyle w:val="ft"/>
          <w:rFonts w:ascii="Arial" w:hAnsi="Arial" w:cs="Arial"/>
          <w:sz w:val="20"/>
          <w:szCs w:val="20"/>
          <w:lang w:val="en-US"/>
        </w:rPr>
        <w:t>al Neurological Institute, McGill University, Montr</w:t>
      </w:r>
      <w:r w:rsidR="00912EB0" w:rsidRPr="00DF1803">
        <w:rPr>
          <w:rStyle w:val="ft"/>
          <w:rFonts w:ascii="Arial" w:hAnsi="Arial" w:cs="Arial"/>
          <w:sz w:val="20"/>
          <w:szCs w:val="20"/>
          <w:lang w:val="en-US"/>
        </w:rPr>
        <w:t>é</w:t>
      </w:r>
      <w:r w:rsidRPr="00DF1803">
        <w:rPr>
          <w:rStyle w:val="ft"/>
          <w:rFonts w:ascii="Arial" w:hAnsi="Arial" w:cs="Arial"/>
          <w:sz w:val="20"/>
          <w:szCs w:val="20"/>
          <w:lang w:val="en-US"/>
        </w:rPr>
        <w:t>al, Qu</w:t>
      </w:r>
      <w:r w:rsidR="0073574D" w:rsidRPr="00DF1803">
        <w:rPr>
          <w:rStyle w:val="ft"/>
          <w:rFonts w:ascii="Arial" w:hAnsi="Arial" w:cs="Arial"/>
          <w:sz w:val="20"/>
          <w:szCs w:val="20"/>
          <w:lang w:val="en-US"/>
        </w:rPr>
        <w:t>é</w:t>
      </w:r>
      <w:r w:rsidRPr="00DF1803">
        <w:rPr>
          <w:rStyle w:val="ft"/>
          <w:rFonts w:ascii="Arial" w:hAnsi="Arial" w:cs="Arial"/>
          <w:sz w:val="20"/>
          <w:szCs w:val="20"/>
          <w:lang w:val="en-US"/>
        </w:rPr>
        <w:t>bec, Canada</w:t>
      </w:r>
      <w:r w:rsidR="00A67852" w:rsidRPr="00DF1803">
        <w:rPr>
          <w:rStyle w:val="ft"/>
          <w:rFonts w:ascii="Arial" w:hAnsi="Arial" w:cs="Arial"/>
          <w:sz w:val="20"/>
          <w:szCs w:val="20"/>
          <w:lang w:val="en-US"/>
        </w:rPr>
        <w:t xml:space="preserve"> </w:t>
      </w:r>
    </w:p>
    <w:p w14:paraId="0EEDBBA3" w14:textId="5C27C6EB" w:rsidR="00A669EB" w:rsidRPr="00DF1803" w:rsidRDefault="00A669EB"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Jeffrey A Cohen</w:t>
      </w:r>
    </w:p>
    <w:p w14:paraId="56E86727" w14:textId="7468D4C1" w:rsidR="00C9503F" w:rsidRPr="00DF1803" w:rsidRDefault="007D533D"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lastRenderedPageBreak/>
        <w:t xml:space="preserve">Neurological Institute, </w:t>
      </w:r>
      <w:r w:rsidR="000442AB" w:rsidRPr="00DF1803">
        <w:rPr>
          <w:rStyle w:val="ft"/>
          <w:rFonts w:ascii="Arial" w:hAnsi="Arial" w:cs="Arial"/>
          <w:sz w:val="20"/>
          <w:szCs w:val="20"/>
          <w:lang w:val="en-US"/>
        </w:rPr>
        <w:t>Cleveland Clinic, Cleveland, O</w:t>
      </w:r>
      <w:r w:rsidR="00C72FB7" w:rsidRPr="00DF1803">
        <w:rPr>
          <w:rStyle w:val="ft"/>
          <w:rFonts w:ascii="Arial" w:hAnsi="Arial" w:cs="Arial"/>
          <w:sz w:val="20"/>
          <w:szCs w:val="20"/>
          <w:lang w:val="en-US"/>
        </w:rPr>
        <w:t>H</w:t>
      </w:r>
      <w:r w:rsidR="0048562F" w:rsidRPr="00DF1803">
        <w:rPr>
          <w:rStyle w:val="ft"/>
          <w:rFonts w:ascii="Arial" w:hAnsi="Arial" w:cs="Arial"/>
          <w:sz w:val="20"/>
          <w:szCs w:val="20"/>
          <w:lang w:val="en-US"/>
        </w:rPr>
        <w:t>, USA</w:t>
      </w:r>
      <w:r w:rsidR="00A67852" w:rsidRPr="00DF1803">
        <w:rPr>
          <w:rStyle w:val="ft"/>
          <w:rFonts w:ascii="Arial" w:hAnsi="Arial" w:cs="Arial"/>
          <w:sz w:val="20"/>
          <w:szCs w:val="20"/>
          <w:lang w:val="en-US"/>
        </w:rPr>
        <w:t xml:space="preserve"> </w:t>
      </w:r>
    </w:p>
    <w:p w14:paraId="04541488" w14:textId="7D070799" w:rsidR="00A669EB" w:rsidRPr="00DF1803" w:rsidRDefault="00A669EB" w:rsidP="009724D3">
      <w:pPr>
        <w:spacing w:after="0" w:line="480" w:lineRule="auto"/>
        <w:rPr>
          <w:rFonts w:ascii="Arial" w:hAnsi="Arial" w:cs="Arial"/>
          <w:b/>
          <w:sz w:val="20"/>
          <w:szCs w:val="20"/>
          <w:lang w:val="en-US"/>
        </w:rPr>
      </w:pPr>
      <w:r w:rsidRPr="00DF1803">
        <w:rPr>
          <w:rFonts w:ascii="Arial" w:hAnsi="Arial" w:cs="Arial"/>
          <w:b/>
          <w:sz w:val="20"/>
          <w:szCs w:val="20"/>
          <w:lang w:val="en-US"/>
        </w:rPr>
        <w:t>Alasdair J Coles</w:t>
      </w:r>
    </w:p>
    <w:p w14:paraId="2F7E46FA" w14:textId="11BB7DCF" w:rsidR="00106398" w:rsidRPr="00DF1803" w:rsidRDefault="00106398"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D. Alastair S Compston</w:t>
      </w:r>
    </w:p>
    <w:p w14:paraId="2CCA1C5F" w14:textId="74B6E5AC" w:rsidR="00481790" w:rsidRPr="00DF1803" w:rsidRDefault="00481790"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t>University of Cambridge School of Clinical Medicine, Cambridge, UK</w:t>
      </w:r>
      <w:r w:rsidRPr="00DF1803">
        <w:rPr>
          <w:rStyle w:val="ft"/>
          <w:rFonts w:ascii="Arial" w:hAnsi="Arial" w:cs="Arial"/>
          <w:sz w:val="20"/>
          <w:szCs w:val="20"/>
          <w:vertAlign w:val="superscript"/>
          <w:lang w:val="en-US"/>
        </w:rPr>
        <w:t xml:space="preserve"> </w:t>
      </w:r>
    </w:p>
    <w:p w14:paraId="0F45EADB" w14:textId="084F9460" w:rsidR="00A669EB" w:rsidRPr="00DF1803" w:rsidRDefault="00A669EB"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Hans-Peter Hartung</w:t>
      </w:r>
    </w:p>
    <w:p w14:paraId="60AF3889" w14:textId="2795F78A" w:rsidR="00481790" w:rsidRPr="00DF1803" w:rsidRDefault="00017A4D"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t xml:space="preserve">Department of Neurology, Medical Faculty, </w:t>
      </w:r>
      <w:r w:rsidR="000442AB" w:rsidRPr="00DF1803">
        <w:rPr>
          <w:rStyle w:val="ft"/>
          <w:rFonts w:ascii="Arial" w:hAnsi="Arial" w:cs="Arial"/>
          <w:sz w:val="20"/>
          <w:szCs w:val="20"/>
          <w:lang w:val="en-US"/>
        </w:rPr>
        <w:t>Heinrich</w:t>
      </w:r>
      <w:r w:rsidRPr="00DF1803">
        <w:rPr>
          <w:rStyle w:val="ft"/>
          <w:rFonts w:ascii="Arial" w:hAnsi="Arial" w:cs="Arial"/>
          <w:sz w:val="20"/>
          <w:szCs w:val="20"/>
          <w:lang w:val="en-US"/>
        </w:rPr>
        <w:t>-</w:t>
      </w:r>
      <w:r w:rsidR="000442AB" w:rsidRPr="00DF1803">
        <w:rPr>
          <w:rStyle w:val="ft"/>
          <w:rFonts w:ascii="Arial" w:hAnsi="Arial" w:cs="Arial"/>
          <w:sz w:val="20"/>
          <w:szCs w:val="20"/>
          <w:lang w:val="en-US"/>
        </w:rPr>
        <w:t>Heine</w:t>
      </w:r>
      <w:r w:rsidRPr="00DF1803">
        <w:rPr>
          <w:rStyle w:val="ft"/>
          <w:rFonts w:ascii="Arial" w:hAnsi="Arial" w:cs="Arial"/>
          <w:sz w:val="20"/>
          <w:szCs w:val="20"/>
          <w:lang w:val="en-US"/>
        </w:rPr>
        <w:t>-</w:t>
      </w:r>
      <w:r w:rsidR="000442AB" w:rsidRPr="00DF1803">
        <w:rPr>
          <w:rStyle w:val="ft"/>
          <w:rFonts w:ascii="Arial" w:hAnsi="Arial" w:cs="Arial"/>
          <w:sz w:val="20"/>
          <w:szCs w:val="20"/>
          <w:lang w:val="en-US"/>
        </w:rPr>
        <w:t>University, Düsseldorf, Germany</w:t>
      </w:r>
      <w:r w:rsidR="00481790" w:rsidRPr="00DF1803">
        <w:rPr>
          <w:rStyle w:val="ft"/>
          <w:rFonts w:ascii="Arial" w:hAnsi="Arial" w:cs="Arial"/>
          <w:sz w:val="20"/>
          <w:szCs w:val="20"/>
          <w:lang w:val="en-US"/>
        </w:rPr>
        <w:t xml:space="preserve"> </w:t>
      </w:r>
      <w:r w:rsidR="00A67852" w:rsidRPr="00DF1803">
        <w:rPr>
          <w:rStyle w:val="ft"/>
          <w:rFonts w:ascii="Arial" w:hAnsi="Arial" w:cs="Arial"/>
          <w:sz w:val="20"/>
          <w:szCs w:val="20"/>
          <w:lang w:val="en-US"/>
        </w:rPr>
        <w:t xml:space="preserve"> </w:t>
      </w:r>
    </w:p>
    <w:p w14:paraId="24B4AAF2" w14:textId="60D6202D" w:rsidR="00A669EB" w:rsidRPr="00DF1803" w:rsidRDefault="00A669EB"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Krzysztof W Selmaj</w:t>
      </w:r>
    </w:p>
    <w:p w14:paraId="3D18B94F" w14:textId="3F462CF1" w:rsidR="00481790" w:rsidRPr="00DF1803" w:rsidRDefault="00481790"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t xml:space="preserve">Medical University of </w:t>
      </w:r>
      <w:r w:rsidR="00912EB0" w:rsidRPr="00DF1803">
        <w:rPr>
          <w:rFonts w:ascii="Arial" w:hAnsi="Arial" w:cs="Arial"/>
          <w:sz w:val="20"/>
          <w:szCs w:val="20"/>
        </w:rPr>
        <w:t>Łódź</w:t>
      </w:r>
      <w:r w:rsidR="000442AB" w:rsidRPr="00DF1803">
        <w:rPr>
          <w:rStyle w:val="ft"/>
          <w:rFonts w:ascii="Arial" w:hAnsi="Arial" w:cs="Arial"/>
          <w:sz w:val="20"/>
          <w:szCs w:val="20"/>
          <w:lang w:val="en-US"/>
        </w:rPr>
        <w:t xml:space="preserve">, </w:t>
      </w:r>
      <w:r w:rsidRPr="00DF1803">
        <w:rPr>
          <w:rFonts w:ascii="Arial" w:hAnsi="Arial" w:cs="Arial"/>
          <w:sz w:val="20"/>
          <w:szCs w:val="20"/>
        </w:rPr>
        <w:t>Łódź,</w:t>
      </w:r>
      <w:r w:rsidRPr="00DF1803">
        <w:rPr>
          <w:rStyle w:val="ft"/>
          <w:rFonts w:ascii="Arial" w:hAnsi="Arial" w:cs="Arial"/>
          <w:sz w:val="20"/>
          <w:szCs w:val="20"/>
          <w:lang w:val="en-US"/>
        </w:rPr>
        <w:t xml:space="preserve"> </w:t>
      </w:r>
      <w:r w:rsidR="000442AB" w:rsidRPr="00DF1803">
        <w:rPr>
          <w:rStyle w:val="ft"/>
          <w:rFonts w:ascii="Arial" w:hAnsi="Arial" w:cs="Arial"/>
          <w:sz w:val="20"/>
          <w:szCs w:val="20"/>
          <w:lang w:val="en-US"/>
        </w:rPr>
        <w:t>Poland</w:t>
      </w:r>
      <w:r w:rsidRPr="00DF1803">
        <w:rPr>
          <w:rStyle w:val="ft"/>
          <w:rFonts w:ascii="Arial" w:hAnsi="Arial" w:cs="Arial"/>
          <w:sz w:val="20"/>
          <w:szCs w:val="20"/>
          <w:lang w:val="en-US"/>
        </w:rPr>
        <w:t xml:space="preserve"> </w:t>
      </w:r>
      <w:r w:rsidR="00A67852" w:rsidRPr="00DF1803">
        <w:rPr>
          <w:rStyle w:val="ft"/>
          <w:rFonts w:ascii="Arial" w:hAnsi="Arial" w:cs="Arial"/>
          <w:sz w:val="20"/>
          <w:szCs w:val="20"/>
          <w:lang w:val="en-US"/>
        </w:rPr>
        <w:t xml:space="preserve"> </w:t>
      </w:r>
    </w:p>
    <w:p w14:paraId="6CF8D1A4" w14:textId="119D3E1C" w:rsidR="00106398" w:rsidRPr="00DF1803" w:rsidRDefault="00106398" w:rsidP="009724D3">
      <w:pPr>
        <w:spacing w:after="0" w:line="480" w:lineRule="auto"/>
        <w:rPr>
          <w:rStyle w:val="ft"/>
          <w:rFonts w:ascii="Arial" w:hAnsi="Arial" w:cs="Arial"/>
          <w:b/>
          <w:sz w:val="20"/>
          <w:szCs w:val="20"/>
          <w:lang w:val="en-US"/>
        </w:rPr>
      </w:pPr>
      <w:r w:rsidRPr="00DF1803">
        <w:rPr>
          <w:rFonts w:ascii="Arial" w:hAnsi="Arial" w:cs="Arial"/>
          <w:b/>
          <w:sz w:val="20"/>
          <w:szCs w:val="20"/>
          <w:lang w:val="en-US"/>
        </w:rPr>
        <w:t>Howard L Weiner</w:t>
      </w:r>
    </w:p>
    <w:p w14:paraId="5D90CCCB" w14:textId="1EAF75DE" w:rsidR="00481790" w:rsidRPr="00DF1803" w:rsidRDefault="000442AB" w:rsidP="009724D3">
      <w:pPr>
        <w:spacing w:after="0" w:line="480" w:lineRule="auto"/>
        <w:rPr>
          <w:rStyle w:val="ft"/>
          <w:rFonts w:ascii="Arial" w:hAnsi="Arial" w:cs="Arial"/>
          <w:sz w:val="20"/>
          <w:szCs w:val="20"/>
          <w:lang w:val="en-US"/>
        </w:rPr>
      </w:pPr>
      <w:r w:rsidRPr="00DF1803">
        <w:rPr>
          <w:rStyle w:val="ft"/>
          <w:rFonts w:ascii="Arial" w:hAnsi="Arial" w:cs="Arial"/>
          <w:sz w:val="20"/>
          <w:szCs w:val="20"/>
          <w:lang w:val="en-US"/>
        </w:rPr>
        <w:t>Brigham &amp; Women’s Hospital Center for Neurologic Diseases, Boston, M</w:t>
      </w:r>
      <w:r w:rsidR="00C72FB7" w:rsidRPr="00DF1803">
        <w:rPr>
          <w:rStyle w:val="ft"/>
          <w:rFonts w:ascii="Arial" w:hAnsi="Arial" w:cs="Arial"/>
          <w:sz w:val="20"/>
          <w:szCs w:val="20"/>
          <w:lang w:val="en-US"/>
        </w:rPr>
        <w:t>A</w:t>
      </w:r>
      <w:r w:rsidR="0048562F" w:rsidRPr="00DF1803">
        <w:rPr>
          <w:rStyle w:val="ft"/>
          <w:rFonts w:ascii="Arial" w:hAnsi="Arial" w:cs="Arial"/>
          <w:sz w:val="20"/>
          <w:szCs w:val="20"/>
          <w:lang w:val="en-US"/>
        </w:rPr>
        <w:t>, USA</w:t>
      </w:r>
      <w:r w:rsidR="00A67852" w:rsidRPr="00DF1803">
        <w:rPr>
          <w:rStyle w:val="ft"/>
          <w:rFonts w:ascii="Arial" w:hAnsi="Arial" w:cs="Arial"/>
          <w:sz w:val="20"/>
          <w:szCs w:val="20"/>
          <w:lang w:val="en-US"/>
        </w:rPr>
        <w:t xml:space="preserve"> </w:t>
      </w:r>
    </w:p>
    <w:p w14:paraId="2FD93F39" w14:textId="3305FED6" w:rsidR="00106398" w:rsidRPr="005C102B" w:rsidRDefault="00AB644B" w:rsidP="009724D3">
      <w:pPr>
        <w:spacing w:after="0" w:line="480" w:lineRule="auto"/>
        <w:rPr>
          <w:rStyle w:val="ft"/>
          <w:rFonts w:ascii="Arial" w:hAnsi="Arial" w:cs="Arial"/>
          <w:b/>
          <w:sz w:val="20"/>
          <w:szCs w:val="20"/>
          <w:lang w:val="es-CO"/>
        </w:rPr>
      </w:pPr>
      <w:r w:rsidRPr="005C102B">
        <w:rPr>
          <w:rFonts w:ascii="Arial" w:hAnsi="Arial" w:cs="Arial"/>
          <w:b/>
          <w:sz w:val="20"/>
          <w:szCs w:val="20"/>
          <w:lang w:val="es-CO"/>
        </w:rPr>
        <w:t xml:space="preserve">Nadia Daizadeh, </w:t>
      </w:r>
      <w:r w:rsidR="00106398" w:rsidRPr="005C102B">
        <w:rPr>
          <w:rFonts w:ascii="Arial" w:hAnsi="Arial" w:cs="Arial"/>
          <w:b/>
          <w:sz w:val="20"/>
          <w:szCs w:val="20"/>
          <w:lang w:val="es-CO"/>
        </w:rPr>
        <w:t>David H Margolin</w:t>
      </w:r>
      <w:r w:rsidRPr="005C102B">
        <w:rPr>
          <w:rFonts w:ascii="Arial" w:hAnsi="Arial" w:cs="Arial"/>
          <w:b/>
          <w:sz w:val="20"/>
          <w:szCs w:val="20"/>
          <w:lang w:val="es-CO"/>
        </w:rPr>
        <w:t>*, Madalina C Chirieac</w:t>
      </w:r>
    </w:p>
    <w:p w14:paraId="170D7AEA" w14:textId="71D7EA41" w:rsidR="00481790" w:rsidRPr="005C102B" w:rsidRDefault="00707905" w:rsidP="009724D3">
      <w:pPr>
        <w:spacing w:after="0" w:line="480" w:lineRule="auto"/>
        <w:rPr>
          <w:rFonts w:ascii="Arial" w:hAnsi="Arial" w:cs="Arial"/>
          <w:sz w:val="20"/>
          <w:szCs w:val="20"/>
          <w:lang w:val="es-CO"/>
        </w:rPr>
      </w:pPr>
      <w:r w:rsidRPr="005C102B">
        <w:rPr>
          <w:rFonts w:ascii="Arial" w:hAnsi="Arial" w:cs="Arial"/>
          <w:sz w:val="20"/>
          <w:szCs w:val="20"/>
          <w:lang w:val="es-CO"/>
        </w:rPr>
        <w:t>Sanofi</w:t>
      </w:r>
      <w:r w:rsidR="000442AB" w:rsidRPr="005C102B">
        <w:rPr>
          <w:rFonts w:ascii="Arial" w:hAnsi="Arial" w:cs="Arial"/>
          <w:sz w:val="20"/>
          <w:szCs w:val="20"/>
          <w:lang w:val="es-CO"/>
        </w:rPr>
        <w:t>, Cambridge, M</w:t>
      </w:r>
      <w:r w:rsidR="00C72FB7" w:rsidRPr="005C102B">
        <w:rPr>
          <w:rFonts w:ascii="Arial" w:hAnsi="Arial" w:cs="Arial"/>
          <w:sz w:val="20"/>
          <w:szCs w:val="20"/>
          <w:lang w:val="es-CO"/>
        </w:rPr>
        <w:t>A</w:t>
      </w:r>
      <w:r w:rsidR="0048562F" w:rsidRPr="005C102B">
        <w:rPr>
          <w:rFonts w:ascii="Arial" w:hAnsi="Arial" w:cs="Arial"/>
          <w:sz w:val="20"/>
          <w:szCs w:val="20"/>
          <w:lang w:val="es-CO"/>
        </w:rPr>
        <w:t>, USA</w:t>
      </w:r>
    </w:p>
    <w:p w14:paraId="0342B8B4" w14:textId="4791E72A" w:rsidR="00F668D8" w:rsidRPr="00DF1803" w:rsidRDefault="00F668D8" w:rsidP="009724D3">
      <w:pPr>
        <w:spacing w:after="0" w:line="480" w:lineRule="auto"/>
        <w:rPr>
          <w:rStyle w:val="ft"/>
          <w:rFonts w:ascii="Arial" w:hAnsi="Arial" w:cs="Arial"/>
          <w:sz w:val="20"/>
          <w:szCs w:val="20"/>
          <w:lang w:val="en-US"/>
        </w:rPr>
      </w:pPr>
      <w:r>
        <w:rPr>
          <w:rFonts w:ascii="Arial" w:hAnsi="Arial" w:cs="Arial"/>
          <w:sz w:val="20"/>
          <w:szCs w:val="20"/>
          <w:lang w:val="en-US"/>
        </w:rPr>
        <w:t xml:space="preserve">*Current affiliation: Cerevance, </w:t>
      </w:r>
      <w:r w:rsidR="00EC64C6">
        <w:rPr>
          <w:rFonts w:ascii="Arial" w:hAnsi="Arial" w:cs="Arial"/>
          <w:sz w:val="20"/>
          <w:szCs w:val="20"/>
          <w:lang w:val="en-US"/>
        </w:rPr>
        <w:t xml:space="preserve">Inc., </w:t>
      </w:r>
      <w:r>
        <w:rPr>
          <w:rFonts w:ascii="Arial" w:hAnsi="Arial" w:cs="Arial"/>
          <w:sz w:val="20"/>
          <w:szCs w:val="20"/>
          <w:lang w:val="en-US"/>
        </w:rPr>
        <w:t>Boston, MA, USA</w:t>
      </w:r>
    </w:p>
    <w:p w14:paraId="017396AF" w14:textId="77777777" w:rsidR="00E47C85" w:rsidRPr="00DF1803" w:rsidRDefault="00E47C85" w:rsidP="00E47C85">
      <w:pPr>
        <w:spacing w:before="100" w:beforeAutospacing="1" w:after="100" w:afterAutospacing="1" w:line="480" w:lineRule="auto"/>
        <w:rPr>
          <w:rFonts w:ascii="Arial" w:hAnsi="Arial" w:cs="Arial"/>
          <w:sz w:val="20"/>
          <w:szCs w:val="20"/>
          <w:lang w:val="en-US"/>
        </w:rPr>
      </w:pPr>
      <w:r w:rsidRPr="00DF1803">
        <w:rPr>
          <w:rFonts w:ascii="Arial" w:hAnsi="Arial" w:cs="Arial"/>
          <w:b/>
          <w:i/>
          <w:sz w:val="20"/>
          <w:szCs w:val="20"/>
          <w:lang w:val="en-US"/>
        </w:rPr>
        <w:t>Keywords:</w:t>
      </w:r>
      <w:r w:rsidRPr="00DF1803">
        <w:rPr>
          <w:rFonts w:ascii="Arial" w:hAnsi="Arial" w:cs="Arial"/>
          <w:sz w:val="20"/>
          <w:szCs w:val="20"/>
          <w:lang w:val="en-US"/>
        </w:rPr>
        <w:t xml:space="preserve"> Alemtuzumab, disease-modifying therapy, infection, relapsing-remitting multiple sclerosis, safety</w:t>
      </w:r>
    </w:p>
    <w:p w14:paraId="2643B8B1" w14:textId="77777777" w:rsidR="00481790" w:rsidRPr="00DF1803" w:rsidRDefault="00481790" w:rsidP="009724D3">
      <w:pPr>
        <w:spacing w:after="0" w:line="480" w:lineRule="auto"/>
        <w:rPr>
          <w:rFonts w:ascii="Arial" w:hAnsi="Arial" w:cs="Arial"/>
          <w:b/>
          <w:sz w:val="20"/>
          <w:szCs w:val="20"/>
          <w:lang w:val="en-US"/>
        </w:rPr>
      </w:pPr>
    </w:p>
    <w:p w14:paraId="49EA3EA9" w14:textId="77777777" w:rsidR="00E47C85" w:rsidRDefault="00E47C85">
      <w:pPr>
        <w:rPr>
          <w:rFonts w:ascii="Arial" w:hAnsi="Arial" w:cs="Arial"/>
          <w:b/>
          <w:i/>
          <w:sz w:val="20"/>
          <w:szCs w:val="20"/>
          <w:lang w:val="en-US"/>
        </w:rPr>
      </w:pPr>
      <w:r>
        <w:rPr>
          <w:rFonts w:ascii="Arial" w:hAnsi="Arial" w:cs="Arial"/>
          <w:b/>
          <w:i/>
          <w:sz w:val="20"/>
          <w:szCs w:val="20"/>
          <w:lang w:val="en-US"/>
        </w:rPr>
        <w:br w:type="page"/>
      </w:r>
    </w:p>
    <w:p w14:paraId="4FC17310" w14:textId="4B7E5E08" w:rsidR="00061379" w:rsidRPr="00A36B32" w:rsidRDefault="00B66CDC" w:rsidP="00E47C85">
      <w:pPr>
        <w:spacing w:before="100" w:beforeAutospacing="1" w:after="100" w:afterAutospacing="1" w:line="480" w:lineRule="auto"/>
        <w:rPr>
          <w:rFonts w:ascii="Arial" w:hAnsi="Arial" w:cs="Arial"/>
          <w:b/>
          <w:sz w:val="20"/>
          <w:szCs w:val="20"/>
          <w:lang w:val="en-US"/>
        </w:rPr>
      </w:pPr>
      <w:r w:rsidRPr="00A36B32">
        <w:rPr>
          <w:rFonts w:ascii="Arial" w:hAnsi="Arial" w:cs="Arial"/>
          <w:b/>
          <w:sz w:val="20"/>
          <w:szCs w:val="20"/>
          <w:lang w:val="en-US"/>
        </w:rPr>
        <w:lastRenderedPageBreak/>
        <w:t>Abstract</w:t>
      </w:r>
    </w:p>
    <w:p w14:paraId="3F0320F6" w14:textId="53A335AE" w:rsidR="0049052F" w:rsidRPr="00DF1803" w:rsidRDefault="0049052F" w:rsidP="0049052F">
      <w:pPr>
        <w:spacing w:after="0" w:line="480" w:lineRule="auto"/>
        <w:rPr>
          <w:rFonts w:ascii="Arial" w:hAnsi="Arial" w:cs="Arial"/>
          <w:sz w:val="20"/>
          <w:szCs w:val="20"/>
          <w:lang w:val="en-US"/>
        </w:rPr>
      </w:pPr>
      <w:r w:rsidRPr="00DF1803">
        <w:rPr>
          <w:rFonts w:ascii="Arial" w:hAnsi="Arial" w:cs="Arial"/>
          <w:b/>
          <w:sz w:val="20"/>
          <w:szCs w:val="20"/>
          <w:lang w:val="en-US"/>
        </w:rPr>
        <w:t xml:space="preserve">Background: </w:t>
      </w:r>
      <w:r w:rsidR="0033441A">
        <w:rPr>
          <w:rFonts w:ascii="Arial" w:hAnsi="Arial" w:cs="Arial"/>
          <w:sz w:val="20"/>
          <w:szCs w:val="20"/>
          <w:lang w:val="en-US"/>
        </w:rPr>
        <w:t>Reduced</w:t>
      </w:r>
      <w:r w:rsidRPr="00DF1803">
        <w:rPr>
          <w:rFonts w:ascii="Arial" w:hAnsi="Arial" w:cs="Arial"/>
          <w:sz w:val="20"/>
          <w:szCs w:val="20"/>
          <w:lang w:val="en-US"/>
        </w:rPr>
        <w:t xml:space="preserve"> MS disease activity with alemtuzumab versus subcutaneous interferon beta-1a (SC IFNB-1a) </w:t>
      </w:r>
      <w:r w:rsidR="0033441A">
        <w:rPr>
          <w:rFonts w:ascii="Arial" w:hAnsi="Arial" w:cs="Arial"/>
          <w:sz w:val="20"/>
          <w:szCs w:val="20"/>
          <w:lang w:val="en-US"/>
        </w:rPr>
        <w:t xml:space="preserve">in </w:t>
      </w:r>
      <w:r w:rsidR="00265306">
        <w:rPr>
          <w:rFonts w:ascii="Arial" w:hAnsi="Arial" w:cs="Arial"/>
          <w:sz w:val="20"/>
          <w:szCs w:val="20"/>
          <w:lang w:val="en-US"/>
        </w:rPr>
        <w:t xml:space="preserve">core </w:t>
      </w:r>
      <w:r w:rsidR="0033441A">
        <w:rPr>
          <w:rFonts w:ascii="Arial" w:hAnsi="Arial" w:cs="Arial"/>
          <w:sz w:val="20"/>
          <w:szCs w:val="20"/>
          <w:lang w:val="en-US"/>
        </w:rPr>
        <w:t>phase 2/3 studies was</w:t>
      </w:r>
      <w:r w:rsidRPr="00DF1803">
        <w:rPr>
          <w:rFonts w:ascii="Arial" w:hAnsi="Arial" w:cs="Arial"/>
          <w:sz w:val="20"/>
          <w:szCs w:val="20"/>
          <w:lang w:val="en-US"/>
        </w:rPr>
        <w:t xml:space="preserve"> accompanied by increased</w:t>
      </w:r>
      <w:r w:rsidR="00542CAB">
        <w:rPr>
          <w:rFonts w:ascii="Arial" w:hAnsi="Arial" w:cs="Arial"/>
          <w:sz w:val="20"/>
          <w:szCs w:val="20"/>
          <w:lang w:val="en-US"/>
        </w:rPr>
        <w:t xml:space="preserve"> incidence of</w:t>
      </w:r>
      <w:r w:rsidRPr="00DF1803">
        <w:rPr>
          <w:rFonts w:ascii="Arial" w:hAnsi="Arial" w:cs="Arial"/>
          <w:sz w:val="20"/>
          <w:szCs w:val="20"/>
          <w:lang w:val="en-US"/>
        </w:rPr>
        <w:t xml:space="preserve"> infections that </w:t>
      </w:r>
      <w:r w:rsidR="0033441A">
        <w:rPr>
          <w:rFonts w:ascii="Arial" w:hAnsi="Arial" w:cs="Arial"/>
          <w:sz w:val="20"/>
          <w:szCs w:val="20"/>
          <w:lang w:val="en-US"/>
        </w:rPr>
        <w:t>we</w:t>
      </w:r>
      <w:r w:rsidR="0033441A" w:rsidRPr="00DF1803">
        <w:rPr>
          <w:rFonts w:ascii="Arial" w:hAnsi="Arial" w:cs="Arial"/>
          <w:sz w:val="20"/>
          <w:szCs w:val="20"/>
          <w:lang w:val="en-US"/>
        </w:rPr>
        <w:t xml:space="preserve">re </w:t>
      </w:r>
      <w:r w:rsidR="002E620F">
        <w:rPr>
          <w:rFonts w:ascii="Arial" w:hAnsi="Arial" w:cs="Arial"/>
          <w:sz w:val="20"/>
          <w:szCs w:val="20"/>
          <w:lang w:val="en-US"/>
        </w:rPr>
        <w:t xml:space="preserve">mainly nonserious and </w:t>
      </w:r>
      <w:r w:rsidRPr="00DF1803">
        <w:rPr>
          <w:rFonts w:ascii="Arial" w:hAnsi="Arial" w:cs="Arial"/>
          <w:sz w:val="20"/>
          <w:szCs w:val="20"/>
          <w:lang w:val="en-US"/>
        </w:rPr>
        <w:t>responsive to treatment.</w:t>
      </w:r>
      <w:r w:rsidR="00192D9B">
        <w:rPr>
          <w:rFonts w:ascii="Arial" w:hAnsi="Arial" w:cs="Arial"/>
          <w:sz w:val="20"/>
          <w:szCs w:val="20"/>
          <w:lang w:val="en-US"/>
        </w:rPr>
        <w:t xml:space="preserve"> Alemtuzumab efficacy was durable over 6 years.</w:t>
      </w:r>
    </w:p>
    <w:p w14:paraId="761441B3" w14:textId="56927C0A" w:rsidR="0049052F" w:rsidRPr="00DF1803" w:rsidRDefault="0049052F" w:rsidP="0049052F">
      <w:pPr>
        <w:spacing w:after="0" w:line="480" w:lineRule="auto"/>
        <w:rPr>
          <w:rFonts w:ascii="Arial" w:hAnsi="Arial" w:cs="Arial"/>
          <w:sz w:val="20"/>
          <w:szCs w:val="20"/>
          <w:lang w:val="en-US"/>
        </w:rPr>
      </w:pPr>
      <w:r w:rsidRPr="00DF1803">
        <w:rPr>
          <w:rFonts w:ascii="Arial" w:hAnsi="Arial" w:cs="Arial"/>
          <w:b/>
          <w:sz w:val="20"/>
          <w:szCs w:val="20"/>
          <w:lang w:val="en-US"/>
        </w:rPr>
        <w:t xml:space="preserve">Objective: </w:t>
      </w:r>
      <w:r w:rsidRPr="00DF1803">
        <w:rPr>
          <w:rFonts w:ascii="Arial" w:hAnsi="Arial" w:cs="Arial"/>
          <w:sz w:val="20"/>
          <w:szCs w:val="20"/>
          <w:lang w:val="en-US"/>
        </w:rPr>
        <w:t xml:space="preserve">To </w:t>
      </w:r>
      <w:r w:rsidR="002E620F">
        <w:rPr>
          <w:rFonts w:ascii="Arial" w:hAnsi="Arial" w:cs="Arial"/>
          <w:sz w:val="20"/>
          <w:szCs w:val="20"/>
          <w:lang w:val="en-US"/>
        </w:rPr>
        <w:t>evaluate</w:t>
      </w:r>
      <w:r w:rsidRPr="00DF1803">
        <w:rPr>
          <w:rFonts w:ascii="Arial" w:hAnsi="Arial" w:cs="Arial"/>
          <w:sz w:val="20"/>
          <w:szCs w:val="20"/>
          <w:lang w:val="en-US"/>
        </w:rPr>
        <w:t xml:space="preserve"> infections over </w:t>
      </w:r>
      <w:r w:rsidR="004E4C63">
        <w:rPr>
          <w:rFonts w:ascii="Arial" w:hAnsi="Arial" w:cs="Arial"/>
          <w:sz w:val="20"/>
          <w:szCs w:val="20"/>
          <w:lang w:val="en-US"/>
        </w:rPr>
        <w:t>6</w:t>
      </w:r>
      <w:r w:rsidRPr="00DF1803">
        <w:rPr>
          <w:rFonts w:ascii="Arial" w:hAnsi="Arial" w:cs="Arial"/>
          <w:sz w:val="20"/>
          <w:szCs w:val="20"/>
          <w:lang w:val="en-US"/>
        </w:rPr>
        <w:t xml:space="preserve"> years </w:t>
      </w:r>
      <w:r>
        <w:rPr>
          <w:rFonts w:ascii="Arial" w:hAnsi="Arial" w:cs="Arial"/>
          <w:sz w:val="20"/>
          <w:szCs w:val="20"/>
          <w:lang w:val="en-US"/>
        </w:rPr>
        <w:t xml:space="preserve">in alemtuzumab-treated </w:t>
      </w:r>
      <w:r w:rsidRPr="00DF1803">
        <w:rPr>
          <w:rFonts w:ascii="Arial" w:hAnsi="Arial" w:cs="Arial"/>
          <w:sz w:val="20"/>
          <w:szCs w:val="20"/>
          <w:lang w:val="en-US"/>
        </w:rPr>
        <w:t>patients.</w:t>
      </w:r>
    </w:p>
    <w:p w14:paraId="0229630C" w14:textId="6063045E" w:rsidR="0049052F" w:rsidRPr="00DF1803" w:rsidRDefault="0049052F" w:rsidP="0049052F">
      <w:pPr>
        <w:spacing w:after="0" w:line="480" w:lineRule="auto"/>
        <w:rPr>
          <w:rFonts w:ascii="Arial" w:hAnsi="Arial" w:cs="Arial"/>
          <w:b/>
          <w:sz w:val="20"/>
          <w:szCs w:val="20"/>
          <w:lang w:val="en-US"/>
        </w:rPr>
      </w:pPr>
      <w:r w:rsidRPr="00DF1803">
        <w:rPr>
          <w:rFonts w:ascii="Arial" w:hAnsi="Arial" w:cs="Arial"/>
          <w:b/>
          <w:sz w:val="20"/>
          <w:szCs w:val="20"/>
          <w:lang w:val="en-US"/>
        </w:rPr>
        <w:t xml:space="preserve">Methods: </w:t>
      </w:r>
      <w:r w:rsidRPr="00DF1803">
        <w:rPr>
          <w:rFonts w:ascii="Arial" w:hAnsi="Arial" w:cs="Arial"/>
          <w:sz w:val="20"/>
          <w:szCs w:val="20"/>
          <w:lang w:val="en-US"/>
        </w:rPr>
        <w:t>Three randomized</w:t>
      </w:r>
      <w:r>
        <w:rPr>
          <w:rFonts w:ascii="Arial" w:hAnsi="Arial" w:cs="Arial"/>
          <w:sz w:val="20"/>
          <w:szCs w:val="20"/>
          <w:lang w:val="en-US"/>
        </w:rPr>
        <w:t xml:space="preserve"> </w:t>
      </w:r>
      <w:r w:rsidRPr="00DF1803">
        <w:rPr>
          <w:rFonts w:ascii="Arial" w:hAnsi="Arial" w:cs="Arial"/>
          <w:sz w:val="20"/>
          <w:szCs w:val="20"/>
          <w:lang w:val="en-US"/>
        </w:rPr>
        <w:t>trials (CAMMS223, CARE-MS I</w:t>
      </w:r>
      <w:r>
        <w:rPr>
          <w:rFonts w:ascii="Arial" w:hAnsi="Arial" w:cs="Arial"/>
          <w:sz w:val="20"/>
          <w:szCs w:val="20"/>
          <w:lang w:val="en-US"/>
        </w:rPr>
        <w:t>, CARE-MS II</w:t>
      </w:r>
      <w:r w:rsidRPr="00DF1803">
        <w:rPr>
          <w:rFonts w:ascii="Arial" w:hAnsi="Arial" w:cs="Arial"/>
          <w:sz w:val="20"/>
          <w:szCs w:val="20"/>
          <w:lang w:val="en-US"/>
        </w:rPr>
        <w:t>)</w:t>
      </w:r>
      <w:r>
        <w:rPr>
          <w:rFonts w:ascii="Arial" w:hAnsi="Arial" w:cs="Arial"/>
          <w:sz w:val="20"/>
          <w:szCs w:val="20"/>
          <w:lang w:val="en-US"/>
        </w:rPr>
        <w:t xml:space="preserve"> </w:t>
      </w:r>
      <w:r w:rsidRPr="00DF1803">
        <w:rPr>
          <w:rFonts w:ascii="Arial" w:hAnsi="Arial" w:cs="Arial"/>
          <w:sz w:val="20"/>
          <w:szCs w:val="20"/>
          <w:lang w:val="en-US"/>
        </w:rPr>
        <w:t xml:space="preserve">compared </w:t>
      </w:r>
      <w:r w:rsidR="00192D9B">
        <w:rPr>
          <w:rFonts w:ascii="Arial" w:hAnsi="Arial" w:cs="Arial"/>
          <w:sz w:val="20"/>
          <w:szCs w:val="20"/>
          <w:lang w:val="en-US"/>
        </w:rPr>
        <w:t xml:space="preserve">2 courses of </w:t>
      </w:r>
      <w:r w:rsidRPr="00DF1803">
        <w:rPr>
          <w:rFonts w:ascii="Arial" w:hAnsi="Arial" w:cs="Arial"/>
          <w:sz w:val="20"/>
          <w:szCs w:val="20"/>
          <w:lang w:val="en-US"/>
        </w:rPr>
        <w:t>alemtuzumab</w:t>
      </w:r>
      <w:r w:rsidR="00192D9B">
        <w:rPr>
          <w:rFonts w:ascii="Arial" w:hAnsi="Arial" w:cs="Arial"/>
          <w:sz w:val="20"/>
          <w:szCs w:val="20"/>
          <w:lang w:val="en-US"/>
        </w:rPr>
        <w:t xml:space="preserve"> 12 mg</w:t>
      </w:r>
      <w:r w:rsidRPr="00DF1803">
        <w:rPr>
          <w:rFonts w:ascii="Arial" w:hAnsi="Arial" w:cs="Arial"/>
          <w:sz w:val="20"/>
          <w:szCs w:val="20"/>
          <w:lang w:val="en-US"/>
        </w:rPr>
        <w:t xml:space="preserve"> with SC IFNB-1a </w:t>
      </w:r>
      <w:r>
        <w:rPr>
          <w:rFonts w:ascii="Arial" w:hAnsi="Arial" w:cs="Arial"/>
          <w:sz w:val="20"/>
          <w:szCs w:val="20"/>
          <w:lang w:val="en-US"/>
        </w:rPr>
        <w:t xml:space="preserve">44 </w:t>
      </w:r>
      <w:r w:rsidRPr="00DF1803">
        <w:rPr>
          <w:rFonts w:ascii="Arial" w:hAnsi="Arial" w:cs="Arial"/>
          <w:sz w:val="20"/>
          <w:szCs w:val="20"/>
          <w:lang w:val="en-US"/>
        </w:rPr>
        <w:t>μg</w:t>
      </w:r>
      <w:r>
        <w:rPr>
          <w:rFonts w:ascii="Arial" w:hAnsi="Arial" w:cs="Arial"/>
          <w:sz w:val="20"/>
          <w:szCs w:val="20"/>
          <w:lang w:val="en-US"/>
        </w:rPr>
        <w:t xml:space="preserve"> </w:t>
      </w:r>
      <w:r w:rsidRPr="00DF1803">
        <w:rPr>
          <w:rFonts w:ascii="Arial" w:hAnsi="Arial" w:cs="Arial"/>
          <w:sz w:val="20"/>
          <w:szCs w:val="20"/>
          <w:lang w:val="en-US"/>
        </w:rPr>
        <w:t xml:space="preserve">in patients with active </w:t>
      </w:r>
      <w:r>
        <w:rPr>
          <w:rFonts w:ascii="Arial" w:hAnsi="Arial" w:cs="Arial"/>
          <w:sz w:val="20"/>
          <w:szCs w:val="20"/>
          <w:lang w:val="en-US"/>
        </w:rPr>
        <w:t>relapsing-remitting MS</w:t>
      </w:r>
      <w:r w:rsidRPr="00DF1803">
        <w:rPr>
          <w:rFonts w:ascii="Arial" w:hAnsi="Arial" w:cs="Arial"/>
          <w:sz w:val="20"/>
          <w:szCs w:val="20"/>
          <w:lang w:val="en-US"/>
        </w:rPr>
        <w:t xml:space="preserve">. An extension study </w:t>
      </w:r>
      <w:r w:rsidRPr="00DF1803">
        <w:rPr>
          <w:rFonts w:ascii="Arial" w:hAnsi="Arial" w:cs="Arial"/>
          <w:color w:val="000000"/>
          <w:sz w:val="20"/>
          <w:szCs w:val="20"/>
          <w:lang w:val="en-US"/>
        </w:rPr>
        <w:t xml:space="preserve">(CAMMS03409) </w:t>
      </w:r>
      <w:r w:rsidR="002E620F">
        <w:rPr>
          <w:rFonts w:ascii="Arial" w:hAnsi="Arial" w:cs="Arial"/>
          <w:color w:val="000000"/>
          <w:sz w:val="20"/>
          <w:szCs w:val="20"/>
          <w:lang w:val="en-US"/>
        </w:rPr>
        <w:t>provided</w:t>
      </w:r>
      <w:r w:rsidRPr="00DF1803">
        <w:rPr>
          <w:rFonts w:ascii="Arial" w:hAnsi="Arial" w:cs="Arial"/>
          <w:color w:val="000000"/>
          <w:sz w:val="20"/>
          <w:szCs w:val="20"/>
          <w:lang w:val="en-US"/>
        </w:rPr>
        <w:t xml:space="preserve"> further evaluation</w:t>
      </w:r>
      <w:r>
        <w:rPr>
          <w:rFonts w:ascii="Arial" w:hAnsi="Arial" w:cs="Arial"/>
          <w:color w:val="000000"/>
          <w:sz w:val="20"/>
          <w:szCs w:val="20"/>
          <w:lang w:val="en-US"/>
        </w:rPr>
        <w:t xml:space="preserve"> and as-needed alemtuzumab retreatment</w:t>
      </w:r>
      <w:r w:rsidRPr="00DF1803">
        <w:rPr>
          <w:rFonts w:ascii="Arial" w:hAnsi="Arial" w:cs="Arial"/>
          <w:color w:val="000000"/>
          <w:sz w:val="20"/>
          <w:szCs w:val="20"/>
          <w:lang w:val="en-US"/>
        </w:rPr>
        <w:t xml:space="preserve">. </w:t>
      </w:r>
    </w:p>
    <w:p w14:paraId="08C96FF2" w14:textId="07410769" w:rsidR="0049052F" w:rsidRPr="00DF1803" w:rsidRDefault="0049052F" w:rsidP="0049052F">
      <w:pPr>
        <w:spacing w:after="0" w:line="480" w:lineRule="auto"/>
        <w:rPr>
          <w:rFonts w:ascii="Arial" w:hAnsi="Arial" w:cs="Arial"/>
          <w:sz w:val="20"/>
          <w:szCs w:val="20"/>
          <w:lang w:val="en-US"/>
        </w:rPr>
      </w:pPr>
      <w:r w:rsidRPr="00DF1803">
        <w:rPr>
          <w:rFonts w:ascii="Arial" w:hAnsi="Arial" w:cs="Arial"/>
          <w:b/>
          <w:sz w:val="20"/>
          <w:szCs w:val="20"/>
          <w:lang w:val="en-US"/>
        </w:rPr>
        <w:t xml:space="preserve">Results: </w:t>
      </w:r>
      <w:r w:rsidRPr="00DF1803">
        <w:rPr>
          <w:rFonts w:ascii="Arial" w:hAnsi="Arial" w:cs="Arial"/>
          <w:sz w:val="20"/>
          <w:szCs w:val="20"/>
          <w:lang w:val="en-US"/>
        </w:rPr>
        <w:t>Infections occurred more frequently with alemtuzumab 12 mg than SC IFNB-1a during Year</w:t>
      </w:r>
      <w:r>
        <w:rPr>
          <w:rFonts w:ascii="Arial" w:hAnsi="Arial" w:cs="Arial"/>
          <w:sz w:val="20"/>
          <w:szCs w:val="20"/>
          <w:lang w:val="en-US"/>
        </w:rPr>
        <w:t>s</w:t>
      </w:r>
      <w:r w:rsidRPr="00DF1803">
        <w:rPr>
          <w:rFonts w:ascii="Arial" w:hAnsi="Arial" w:cs="Arial"/>
          <w:sz w:val="20"/>
          <w:szCs w:val="20"/>
          <w:lang w:val="en-US"/>
        </w:rPr>
        <w:t xml:space="preserve"> 1 (58.</w:t>
      </w:r>
      <w:r w:rsidR="003C61F9">
        <w:rPr>
          <w:rFonts w:ascii="Arial" w:hAnsi="Arial" w:cs="Arial"/>
          <w:sz w:val="20"/>
          <w:szCs w:val="20"/>
          <w:lang w:val="en-US"/>
        </w:rPr>
        <w:t>7</w:t>
      </w:r>
      <w:r w:rsidRPr="00DF1803">
        <w:rPr>
          <w:rFonts w:ascii="Arial" w:hAnsi="Arial" w:cs="Arial"/>
          <w:sz w:val="20"/>
          <w:szCs w:val="20"/>
          <w:lang w:val="en-US"/>
        </w:rPr>
        <w:t>% vs 41.</w:t>
      </w:r>
      <w:r w:rsidR="00E310F8">
        <w:rPr>
          <w:rFonts w:ascii="Arial" w:hAnsi="Arial" w:cs="Arial"/>
          <w:sz w:val="20"/>
          <w:szCs w:val="20"/>
          <w:lang w:val="en-US"/>
        </w:rPr>
        <w:t>3</w:t>
      </w:r>
      <w:r w:rsidRPr="00DF1803">
        <w:rPr>
          <w:rFonts w:ascii="Arial" w:hAnsi="Arial" w:cs="Arial"/>
          <w:sz w:val="20"/>
          <w:szCs w:val="20"/>
          <w:lang w:val="en-US"/>
        </w:rPr>
        <w:t>%) and 2 (52.</w:t>
      </w:r>
      <w:r w:rsidR="003C61F9">
        <w:rPr>
          <w:rFonts w:ascii="Arial" w:hAnsi="Arial" w:cs="Arial"/>
          <w:sz w:val="20"/>
          <w:szCs w:val="20"/>
          <w:lang w:val="en-US"/>
        </w:rPr>
        <w:t>6</w:t>
      </w:r>
      <w:r w:rsidRPr="00DF1803">
        <w:rPr>
          <w:rFonts w:ascii="Arial" w:hAnsi="Arial" w:cs="Arial"/>
          <w:sz w:val="20"/>
          <w:szCs w:val="20"/>
          <w:lang w:val="en-US"/>
        </w:rPr>
        <w:t>% vs 3</w:t>
      </w:r>
      <w:r w:rsidR="00E310F8">
        <w:rPr>
          <w:rFonts w:ascii="Arial" w:hAnsi="Arial" w:cs="Arial"/>
          <w:sz w:val="20"/>
          <w:szCs w:val="20"/>
          <w:lang w:val="en-US"/>
        </w:rPr>
        <w:t>7.7</w:t>
      </w:r>
      <w:r w:rsidRPr="00DF1803">
        <w:rPr>
          <w:rFonts w:ascii="Arial" w:hAnsi="Arial" w:cs="Arial"/>
          <w:sz w:val="20"/>
          <w:szCs w:val="20"/>
          <w:lang w:val="en-US"/>
        </w:rPr>
        <w:t>%)</w:t>
      </w:r>
      <w:r>
        <w:rPr>
          <w:rFonts w:ascii="Arial" w:hAnsi="Arial" w:cs="Arial"/>
          <w:sz w:val="20"/>
          <w:szCs w:val="20"/>
          <w:lang w:val="en-US"/>
        </w:rPr>
        <w:t xml:space="preserve">, but declined </w:t>
      </w:r>
      <w:r w:rsidR="002D1482">
        <w:rPr>
          <w:rFonts w:ascii="Arial" w:hAnsi="Arial" w:cs="Arial"/>
          <w:sz w:val="20"/>
          <w:szCs w:val="20"/>
          <w:lang w:val="en-US"/>
        </w:rPr>
        <w:t xml:space="preserve">for </w:t>
      </w:r>
      <w:r>
        <w:rPr>
          <w:rFonts w:ascii="Arial" w:hAnsi="Arial" w:cs="Arial"/>
          <w:sz w:val="20"/>
          <w:szCs w:val="20"/>
          <w:lang w:val="en-US"/>
        </w:rPr>
        <w:t>alemtuzumab</w:t>
      </w:r>
      <w:r w:rsidR="002D1482">
        <w:rPr>
          <w:rFonts w:ascii="Arial" w:hAnsi="Arial" w:cs="Arial"/>
          <w:sz w:val="20"/>
          <w:szCs w:val="20"/>
          <w:lang w:val="en-US"/>
        </w:rPr>
        <w:t>-treated patients</w:t>
      </w:r>
      <w:r>
        <w:rPr>
          <w:rFonts w:ascii="Arial" w:hAnsi="Arial" w:cs="Arial"/>
          <w:sz w:val="20"/>
          <w:szCs w:val="20"/>
          <w:lang w:val="en-US"/>
        </w:rPr>
        <w:t xml:space="preserve"> in Years 3 (46.6%)</w:t>
      </w:r>
      <w:r w:rsidR="003C61F9">
        <w:rPr>
          <w:rFonts w:ascii="Arial" w:hAnsi="Arial" w:cs="Arial"/>
          <w:sz w:val="20"/>
          <w:szCs w:val="20"/>
          <w:lang w:val="en-US"/>
        </w:rPr>
        <w:t>,</w:t>
      </w:r>
      <w:r>
        <w:rPr>
          <w:rFonts w:ascii="Arial" w:hAnsi="Arial" w:cs="Arial"/>
          <w:sz w:val="20"/>
          <w:szCs w:val="20"/>
          <w:lang w:val="en-US"/>
        </w:rPr>
        <w:t xml:space="preserve"> 4 (4</w:t>
      </w:r>
      <w:r w:rsidR="003C61F9">
        <w:rPr>
          <w:rFonts w:ascii="Arial" w:hAnsi="Arial" w:cs="Arial"/>
          <w:sz w:val="20"/>
          <w:szCs w:val="20"/>
          <w:lang w:val="en-US"/>
        </w:rPr>
        <w:t>2.8</w:t>
      </w:r>
      <w:r>
        <w:rPr>
          <w:rFonts w:ascii="Arial" w:hAnsi="Arial" w:cs="Arial"/>
          <w:sz w:val="20"/>
          <w:szCs w:val="20"/>
          <w:lang w:val="en-US"/>
        </w:rPr>
        <w:t>%)</w:t>
      </w:r>
      <w:r w:rsidR="003C61F9">
        <w:rPr>
          <w:rFonts w:ascii="Arial" w:hAnsi="Arial" w:cs="Arial"/>
          <w:sz w:val="20"/>
          <w:szCs w:val="20"/>
          <w:lang w:val="en-US"/>
        </w:rPr>
        <w:t>, 5 (40.9%), and 6 (38.1%)</w:t>
      </w:r>
      <w:r>
        <w:rPr>
          <w:rFonts w:ascii="Arial" w:hAnsi="Arial" w:cs="Arial"/>
          <w:sz w:val="20"/>
          <w:szCs w:val="20"/>
          <w:lang w:val="en-US"/>
        </w:rPr>
        <w:t>.</w:t>
      </w:r>
      <w:r w:rsidRPr="006C2E7D">
        <w:rPr>
          <w:rFonts w:ascii="Arial" w:hAnsi="Arial" w:cs="Arial"/>
          <w:sz w:val="20"/>
          <w:szCs w:val="20"/>
          <w:lang w:val="en-US"/>
        </w:rPr>
        <w:t xml:space="preserve"> </w:t>
      </w:r>
      <w:r>
        <w:rPr>
          <w:rFonts w:ascii="Arial" w:hAnsi="Arial" w:cs="Arial"/>
          <w:sz w:val="20"/>
          <w:szCs w:val="20"/>
          <w:lang w:val="en-US"/>
        </w:rPr>
        <w:t>S</w:t>
      </w:r>
      <w:r w:rsidRPr="00DF1803">
        <w:rPr>
          <w:rFonts w:ascii="Arial" w:hAnsi="Arial" w:cs="Arial"/>
          <w:sz w:val="20"/>
          <w:szCs w:val="20"/>
          <w:lang w:val="en-US"/>
        </w:rPr>
        <w:t>erious infection</w:t>
      </w:r>
      <w:r>
        <w:rPr>
          <w:rFonts w:ascii="Arial" w:hAnsi="Arial" w:cs="Arial"/>
          <w:sz w:val="20"/>
          <w:szCs w:val="20"/>
          <w:lang w:val="en-US"/>
        </w:rPr>
        <w:t>s</w:t>
      </w:r>
      <w:r w:rsidRPr="00DF1803">
        <w:rPr>
          <w:rFonts w:ascii="Arial" w:hAnsi="Arial" w:cs="Arial"/>
          <w:sz w:val="20"/>
          <w:szCs w:val="20"/>
          <w:lang w:val="en-US"/>
        </w:rPr>
        <w:t xml:space="preserve"> </w:t>
      </w:r>
      <w:r>
        <w:rPr>
          <w:rFonts w:ascii="Arial" w:hAnsi="Arial" w:cs="Arial"/>
          <w:sz w:val="20"/>
          <w:szCs w:val="20"/>
          <w:lang w:val="en-US"/>
        </w:rPr>
        <w:t>were uncommon (1.0%–1.</w:t>
      </w:r>
      <w:r w:rsidR="003C61F9">
        <w:rPr>
          <w:rFonts w:ascii="Arial" w:hAnsi="Arial" w:cs="Arial"/>
          <w:sz w:val="20"/>
          <w:szCs w:val="20"/>
          <w:lang w:val="en-US"/>
        </w:rPr>
        <w:t>9</w:t>
      </w:r>
      <w:r>
        <w:rPr>
          <w:rFonts w:ascii="Arial" w:hAnsi="Arial" w:cs="Arial"/>
          <w:sz w:val="20"/>
          <w:szCs w:val="20"/>
          <w:lang w:val="en-US"/>
        </w:rPr>
        <w:t xml:space="preserve">% per year). Infections </w:t>
      </w:r>
      <w:r w:rsidRPr="00DF1803">
        <w:rPr>
          <w:rFonts w:ascii="Arial" w:hAnsi="Arial" w:cs="Arial"/>
          <w:sz w:val="20"/>
          <w:szCs w:val="20"/>
          <w:lang w:val="en-US"/>
        </w:rPr>
        <w:t xml:space="preserve">were predominantly (&gt;95%) mild-to-moderate </w:t>
      </w:r>
      <w:r>
        <w:rPr>
          <w:rFonts w:ascii="Arial" w:hAnsi="Arial" w:cs="Arial"/>
          <w:sz w:val="20"/>
          <w:szCs w:val="20"/>
          <w:lang w:val="en-US"/>
        </w:rPr>
        <w:t xml:space="preserve">and </w:t>
      </w:r>
      <w:r w:rsidRPr="009D07C2">
        <w:rPr>
          <w:rFonts w:ascii="Arial" w:hAnsi="Arial" w:cs="Arial"/>
          <w:sz w:val="20"/>
          <w:szCs w:val="20"/>
          <w:lang w:val="en-US"/>
        </w:rPr>
        <w:t xml:space="preserve">included </w:t>
      </w:r>
      <w:r w:rsidR="00B558EC" w:rsidRPr="009D07C2">
        <w:rPr>
          <w:rFonts w:ascii="Arial" w:hAnsi="Arial" w:cs="Arial"/>
          <w:sz w:val="20"/>
          <w:szCs w:val="20"/>
          <w:lang w:val="en-US"/>
        </w:rPr>
        <w:t xml:space="preserve">upper respiratory tract infections, </w:t>
      </w:r>
      <w:r w:rsidRPr="009D07C2">
        <w:rPr>
          <w:rFonts w:ascii="Arial" w:hAnsi="Arial" w:cs="Arial"/>
          <w:sz w:val="20"/>
          <w:szCs w:val="20"/>
          <w:lang w:val="en-US"/>
        </w:rPr>
        <w:t xml:space="preserve">urinary </w:t>
      </w:r>
      <w:r w:rsidRPr="00DF1803">
        <w:rPr>
          <w:rFonts w:ascii="Arial" w:hAnsi="Arial" w:cs="Arial"/>
          <w:sz w:val="20"/>
          <w:szCs w:val="20"/>
          <w:lang w:val="en-US"/>
        </w:rPr>
        <w:t xml:space="preserve">tract infections, and mucocutaneous herpetic infections. </w:t>
      </w:r>
      <w:r>
        <w:rPr>
          <w:rFonts w:ascii="Arial" w:hAnsi="Arial" w:cs="Arial"/>
          <w:sz w:val="20"/>
          <w:szCs w:val="20"/>
          <w:lang w:val="en-US"/>
        </w:rPr>
        <w:t>P</w:t>
      </w:r>
      <w:r w:rsidRPr="00DF1803">
        <w:rPr>
          <w:rFonts w:ascii="Arial" w:hAnsi="Arial" w:cs="Arial"/>
          <w:sz w:val="20"/>
          <w:szCs w:val="20"/>
          <w:lang w:val="en-US"/>
        </w:rPr>
        <w:t>rophylactic acyclovir</w:t>
      </w:r>
      <w:r>
        <w:rPr>
          <w:rFonts w:ascii="Arial" w:hAnsi="Arial" w:cs="Arial"/>
          <w:sz w:val="20"/>
          <w:szCs w:val="20"/>
          <w:lang w:val="en-US"/>
        </w:rPr>
        <w:t xml:space="preserve"> reduced herpe</w:t>
      </w:r>
      <w:r w:rsidR="002E620F">
        <w:rPr>
          <w:rFonts w:ascii="Arial" w:hAnsi="Arial" w:cs="Arial"/>
          <w:sz w:val="20"/>
          <w:szCs w:val="20"/>
          <w:lang w:val="en-US"/>
        </w:rPr>
        <w:t>tic</w:t>
      </w:r>
      <w:r>
        <w:rPr>
          <w:rFonts w:ascii="Arial" w:hAnsi="Arial" w:cs="Arial"/>
          <w:sz w:val="20"/>
          <w:szCs w:val="20"/>
          <w:lang w:val="en-US"/>
        </w:rPr>
        <w:t xml:space="preserve"> infections</w:t>
      </w:r>
      <w:r w:rsidRPr="00DF1803">
        <w:rPr>
          <w:rFonts w:ascii="Arial" w:hAnsi="Arial" w:cs="Arial"/>
          <w:sz w:val="20"/>
          <w:szCs w:val="20"/>
          <w:lang w:val="en-US"/>
        </w:rPr>
        <w:t xml:space="preserve">. Lymphocyte counts after alemtuzumab </w:t>
      </w:r>
      <w:r w:rsidR="00E466A2">
        <w:rPr>
          <w:rFonts w:ascii="Arial" w:hAnsi="Arial" w:cs="Arial"/>
          <w:sz w:val="20"/>
          <w:szCs w:val="20"/>
          <w:lang w:val="en-US"/>
        </w:rPr>
        <w:t xml:space="preserve">therapy </w:t>
      </w:r>
      <w:r w:rsidRPr="00DF1803">
        <w:rPr>
          <w:rFonts w:ascii="Arial" w:hAnsi="Arial" w:cs="Arial"/>
          <w:sz w:val="20"/>
          <w:szCs w:val="20"/>
          <w:lang w:val="en-US"/>
        </w:rPr>
        <w:t>did not predict infection risk.</w:t>
      </w:r>
    </w:p>
    <w:p w14:paraId="32D84D51" w14:textId="3D238963" w:rsidR="0049052F" w:rsidRDefault="0049052F" w:rsidP="0049052F">
      <w:pPr>
        <w:tabs>
          <w:tab w:val="left" w:pos="3546"/>
        </w:tabs>
        <w:spacing w:after="0" w:line="480" w:lineRule="auto"/>
        <w:rPr>
          <w:rFonts w:ascii="Arial" w:hAnsi="Arial" w:cs="Arial"/>
          <w:sz w:val="20"/>
          <w:szCs w:val="20"/>
          <w:lang w:val="en-US"/>
        </w:rPr>
      </w:pPr>
      <w:r w:rsidRPr="00DF1803">
        <w:rPr>
          <w:rFonts w:ascii="Arial" w:hAnsi="Arial" w:cs="Arial"/>
          <w:b/>
          <w:sz w:val="20"/>
          <w:szCs w:val="20"/>
          <w:lang w:val="en-US"/>
        </w:rPr>
        <w:t xml:space="preserve">Conclusion: </w:t>
      </w:r>
      <w:r w:rsidRPr="00DF1803">
        <w:rPr>
          <w:rFonts w:ascii="Arial" w:hAnsi="Arial" w:cs="Arial"/>
          <w:sz w:val="20"/>
          <w:szCs w:val="20"/>
          <w:lang w:val="en-US"/>
        </w:rPr>
        <w:t>Infection</w:t>
      </w:r>
      <w:r>
        <w:rPr>
          <w:rFonts w:ascii="Arial" w:hAnsi="Arial" w:cs="Arial"/>
          <w:sz w:val="20"/>
          <w:szCs w:val="20"/>
          <w:lang w:val="en-US"/>
        </w:rPr>
        <w:t>s w</w:t>
      </w:r>
      <w:r w:rsidRPr="00DF1803">
        <w:rPr>
          <w:rFonts w:ascii="Arial" w:hAnsi="Arial" w:cs="Arial"/>
          <w:sz w:val="20"/>
          <w:szCs w:val="20"/>
          <w:lang w:val="en-US"/>
        </w:rPr>
        <w:t xml:space="preserve">ith alemtuzumab </w:t>
      </w:r>
      <w:r>
        <w:rPr>
          <w:rFonts w:ascii="Arial" w:hAnsi="Arial" w:cs="Arial"/>
          <w:sz w:val="20"/>
          <w:szCs w:val="20"/>
          <w:lang w:val="en-US"/>
        </w:rPr>
        <w:t xml:space="preserve">were mostly mild-to-moderate and </w:t>
      </w:r>
      <w:r w:rsidRPr="00DF1803">
        <w:rPr>
          <w:rFonts w:ascii="Arial" w:hAnsi="Arial" w:cs="Arial"/>
          <w:sz w:val="20"/>
          <w:szCs w:val="20"/>
          <w:lang w:val="en-US"/>
        </w:rPr>
        <w:t>decreased over time</w:t>
      </w:r>
      <w:r>
        <w:rPr>
          <w:rFonts w:ascii="Arial" w:hAnsi="Arial" w:cs="Arial"/>
          <w:sz w:val="20"/>
          <w:szCs w:val="20"/>
          <w:lang w:val="en-US"/>
        </w:rPr>
        <w:t xml:space="preserve">, </w:t>
      </w:r>
      <w:r w:rsidRPr="00DF1803">
        <w:rPr>
          <w:rFonts w:ascii="Arial" w:hAnsi="Arial" w:cs="Arial"/>
          <w:sz w:val="20"/>
          <w:szCs w:val="20"/>
          <w:lang w:val="en-US"/>
        </w:rPr>
        <w:t>consistent with preservation of components of protective immunity.</w:t>
      </w:r>
    </w:p>
    <w:p w14:paraId="2F1AE1F4" w14:textId="048661BA" w:rsidR="0049052F" w:rsidRPr="00DF1803" w:rsidRDefault="0049052F" w:rsidP="0049052F">
      <w:pPr>
        <w:tabs>
          <w:tab w:val="left" w:pos="3546"/>
        </w:tabs>
        <w:spacing w:after="0" w:line="480" w:lineRule="auto"/>
        <w:rPr>
          <w:rFonts w:ascii="Arial" w:hAnsi="Arial" w:cs="Arial"/>
          <w:sz w:val="20"/>
          <w:szCs w:val="20"/>
          <w:lang w:val="en-US"/>
        </w:rPr>
      </w:pPr>
      <w:r>
        <w:rPr>
          <w:rFonts w:ascii="Arial" w:hAnsi="Arial" w:cs="Arial"/>
          <w:sz w:val="20"/>
          <w:szCs w:val="20"/>
          <w:lang w:val="en-US"/>
        </w:rPr>
        <w:t xml:space="preserve">ClinicalTrials.gov identifiers: </w:t>
      </w:r>
      <w:r w:rsidRPr="00DF1803">
        <w:rPr>
          <w:rFonts w:ascii="Arial" w:hAnsi="Arial" w:cs="Arial"/>
          <w:sz w:val="20"/>
          <w:szCs w:val="20"/>
          <w:lang w:val="en-US"/>
        </w:rPr>
        <w:t xml:space="preserve">CAMMS223 </w:t>
      </w:r>
      <w:r>
        <w:rPr>
          <w:rFonts w:ascii="Arial" w:hAnsi="Arial" w:cs="Arial"/>
          <w:sz w:val="20"/>
          <w:szCs w:val="20"/>
          <w:lang w:val="en-US"/>
        </w:rPr>
        <w:t>(</w:t>
      </w:r>
      <w:r w:rsidR="000F2C14" w:rsidRPr="000F2C14">
        <w:rPr>
          <w:rFonts w:ascii="Arial" w:hAnsi="Arial" w:cs="Arial"/>
          <w:sz w:val="20"/>
          <w:szCs w:val="20"/>
          <w:lang w:val="en-US"/>
        </w:rPr>
        <w:t>https://clinicaltrials.gov/ct2/show/NCT00050778</w:t>
      </w:r>
      <w:r>
        <w:rPr>
          <w:rFonts w:ascii="Arial" w:hAnsi="Arial" w:cs="Arial"/>
          <w:sz w:val="20"/>
          <w:szCs w:val="20"/>
          <w:lang w:val="en-US"/>
        </w:rPr>
        <w:t>)</w:t>
      </w:r>
      <w:r w:rsidRPr="00DF1803">
        <w:rPr>
          <w:rFonts w:ascii="Arial" w:hAnsi="Arial" w:cs="Arial"/>
          <w:sz w:val="20"/>
          <w:szCs w:val="20"/>
          <w:lang w:val="en-US"/>
        </w:rPr>
        <w:t xml:space="preserve">, CARE-MS I </w:t>
      </w:r>
      <w:r>
        <w:rPr>
          <w:rFonts w:ascii="Arial" w:hAnsi="Arial" w:cs="Arial"/>
          <w:sz w:val="20"/>
          <w:szCs w:val="20"/>
          <w:lang w:val="en-US"/>
        </w:rPr>
        <w:t>(</w:t>
      </w:r>
      <w:r w:rsidR="000F2C14" w:rsidRPr="000F2C14">
        <w:rPr>
          <w:rFonts w:ascii="Arial" w:hAnsi="Arial" w:cs="Arial"/>
          <w:sz w:val="20"/>
          <w:szCs w:val="20"/>
          <w:lang w:val="en-US"/>
        </w:rPr>
        <w:t>https://clinicaltrials.gov/ct2/show/NCT00530348</w:t>
      </w:r>
      <w:r w:rsidRPr="00DF1803">
        <w:rPr>
          <w:rFonts w:ascii="Arial" w:hAnsi="Arial" w:cs="Arial"/>
          <w:sz w:val="20"/>
          <w:szCs w:val="20"/>
          <w:lang w:val="en-US"/>
        </w:rPr>
        <w:t>)</w:t>
      </w:r>
      <w:r>
        <w:rPr>
          <w:rFonts w:ascii="Arial" w:hAnsi="Arial" w:cs="Arial"/>
          <w:sz w:val="20"/>
          <w:szCs w:val="20"/>
          <w:lang w:val="en-US"/>
        </w:rPr>
        <w:t xml:space="preserve">, </w:t>
      </w:r>
      <w:r w:rsidRPr="00DF1803">
        <w:rPr>
          <w:rFonts w:ascii="Arial" w:hAnsi="Arial" w:cs="Arial"/>
          <w:sz w:val="20"/>
          <w:szCs w:val="20"/>
          <w:lang w:val="en-US"/>
        </w:rPr>
        <w:t xml:space="preserve">CARE-MS II </w:t>
      </w:r>
      <w:r>
        <w:rPr>
          <w:rFonts w:ascii="Arial" w:hAnsi="Arial" w:cs="Arial"/>
          <w:sz w:val="20"/>
          <w:szCs w:val="20"/>
          <w:lang w:val="en-US"/>
        </w:rPr>
        <w:t>(</w:t>
      </w:r>
      <w:r w:rsidR="000F2C14" w:rsidRPr="000F2C14">
        <w:rPr>
          <w:rFonts w:ascii="Arial" w:hAnsi="Arial" w:cs="Arial"/>
          <w:sz w:val="20"/>
          <w:szCs w:val="20"/>
          <w:lang w:val="en-US"/>
        </w:rPr>
        <w:t>https://clinicaltrials.gov/ct2/show/NCT00548405</w:t>
      </w:r>
      <w:r w:rsidRPr="00DF1803">
        <w:rPr>
          <w:rFonts w:ascii="Arial" w:hAnsi="Arial" w:cs="Arial"/>
          <w:sz w:val="20"/>
          <w:szCs w:val="20"/>
          <w:lang w:val="en-US"/>
        </w:rPr>
        <w:t>)</w:t>
      </w:r>
      <w:r>
        <w:rPr>
          <w:rFonts w:ascii="Arial" w:hAnsi="Arial" w:cs="Arial"/>
          <w:sz w:val="20"/>
          <w:szCs w:val="20"/>
          <w:lang w:val="en-US"/>
        </w:rPr>
        <w:t xml:space="preserve">, </w:t>
      </w:r>
      <w:r w:rsidRPr="00DF1803">
        <w:rPr>
          <w:rFonts w:ascii="Arial" w:hAnsi="Arial" w:cs="Arial"/>
          <w:color w:val="000000"/>
          <w:sz w:val="20"/>
          <w:szCs w:val="20"/>
          <w:lang w:val="en-US"/>
        </w:rPr>
        <w:t>CAMMS03409</w:t>
      </w:r>
      <w:r>
        <w:rPr>
          <w:rFonts w:ascii="Arial" w:hAnsi="Arial" w:cs="Arial"/>
          <w:color w:val="000000"/>
          <w:sz w:val="20"/>
          <w:szCs w:val="20"/>
          <w:lang w:val="en-US"/>
        </w:rPr>
        <w:t xml:space="preserve"> (</w:t>
      </w:r>
      <w:r w:rsidR="000F2C14" w:rsidRPr="000F2C14">
        <w:rPr>
          <w:rFonts w:ascii="Arial" w:hAnsi="Arial" w:cs="Arial"/>
          <w:color w:val="000000"/>
          <w:sz w:val="20"/>
          <w:szCs w:val="20"/>
          <w:lang w:val="en-US"/>
        </w:rPr>
        <w:t>https://clinicaltrials.gov/ct2/show/NCT00930553</w:t>
      </w:r>
      <w:r w:rsidRPr="00DF1803">
        <w:rPr>
          <w:rFonts w:ascii="Arial" w:hAnsi="Arial" w:cs="Arial"/>
          <w:color w:val="000000"/>
          <w:sz w:val="20"/>
          <w:szCs w:val="20"/>
          <w:lang w:val="en-US"/>
        </w:rPr>
        <w:t>)</w:t>
      </w:r>
      <w:r>
        <w:rPr>
          <w:rFonts w:ascii="Arial" w:hAnsi="Arial" w:cs="Arial"/>
          <w:color w:val="000000"/>
          <w:sz w:val="20"/>
          <w:szCs w:val="20"/>
          <w:lang w:val="en-US"/>
        </w:rPr>
        <w:t>.</w:t>
      </w:r>
    </w:p>
    <w:p w14:paraId="09B48EF5" w14:textId="5D69C265" w:rsidR="00D1510F" w:rsidRDefault="00D1510F">
      <w:pPr>
        <w:rPr>
          <w:rFonts w:ascii="Arial" w:hAnsi="Arial" w:cs="Arial"/>
          <w:i/>
          <w:sz w:val="20"/>
          <w:szCs w:val="20"/>
          <w:lang w:val="en-US"/>
        </w:rPr>
      </w:pPr>
      <w:r>
        <w:rPr>
          <w:rFonts w:ascii="Arial" w:hAnsi="Arial" w:cs="Arial"/>
          <w:i/>
          <w:sz w:val="20"/>
          <w:szCs w:val="20"/>
          <w:lang w:val="en-US"/>
        </w:rPr>
        <w:br w:type="page"/>
      </w:r>
    </w:p>
    <w:p w14:paraId="1E48A334" w14:textId="77777777" w:rsidR="00321771" w:rsidRPr="00DF1803" w:rsidRDefault="004E6E6F" w:rsidP="00EC7501">
      <w:pPr>
        <w:pStyle w:val="ListParagraph"/>
        <w:spacing w:after="0" w:line="480" w:lineRule="auto"/>
        <w:ind w:left="0"/>
        <w:rPr>
          <w:rFonts w:ascii="Arial" w:hAnsi="Arial" w:cs="Arial"/>
          <w:sz w:val="20"/>
          <w:szCs w:val="20"/>
          <w:lang w:val="en-US"/>
        </w:rPr>
      </w:pPr>
      <w:r w:rsidRPr="00DF1803">
        <w:rPr>
          <w:rFonts w:ascii="Arial" w:hAnsi="Arial" w:cs="Arial"/>
          <w:b/>
          <w:sz w:val="20"/>
          <w:szCs w:val="20"/>
          <w:lang w:val="en-US"/>
        </w:rPr>
        <w:lastRenderedPageBreak/>
        <w:t>Introduction</w:t>
      </w:r>
    </w:p>
    <w:p w14:paraId="1F1F1A1C" w14:textId="532227D6" w:rsidR="00FF60B1" w:rsidRPr="00DF1803" w:rsidRDefault="00733F35" w:rsidP="009724D3">
      <w:pPr>
        <w:pStyle w:val="ListParagraph"/>
        <w:autoSpaceDE w:val="0"/>
        <w:autoSpaceDN w:val="0"/>
        <w:adjustRightInd w:val="0"/>
        <w:spacing w:after="0" w:line="480" w:lineRule="auto"/>
        <w:ind w:left="0"/>
        <w:rPr>
          <w:rFonts w:ascii="Arial" w:hAnsi="Arial" w:cs="Arial"/>
          <w:sz w:val="20"/>
          <w:szCs w:val="20"/>
          <w:lang w:val="en-US"/>
        </w:rPr>
      </w:pPr>
      <w:r w:rsidRPr="00DF1803">
        <w:rPr>
          <w:rFonts w:ascii="Arial" w:hAnsi="Arial" w:cs="Arial"/>
          <w:sz w:val="20"/>
          <w:szCs w:val="20"/>
          <w:lang w:val="en-US"/>
        </w:rPr>
        <w:t>Alemtuzumab</w:t>
      </w:r>
      <w:r w:rsidR="00313B26" w:rsidRPr="00DF1803">
        <w:rPr>
          <w:rFonts w:ascii="Arial" w:hAnsi="Arial" w:cs="Arial"/>
          <w:sz w:val="20"/>
          <w:szCs w:val="20"/>
          <w:lang w:val="en-US"/>
        </w:rPr>
        <w:t xml:space="preserve"> </w:t>
      </w:r>
      <w:r w:rsidR="00E364E2" w:rsidRPr="00DF1803">
        <w:rPr>
          <w:rFonts w:ascii="Arial" w:hAnsi="Arial" w:cs="Arial"/>
          <w:sz w:val="20"/>
          <w:szCs w:val="20"/>
        </w:rPr>
        <w:t>(LEMTRADA</w:t>
      </w:r>
      <w:r w:rsidR="00E364E2" w:rsidRPr="00DF1803">
        <w:rPr>
          <w:rFonts w:ascii="Arial" w:hAnsi="Arial" w:cs="Arial"/>
          <w:sz w:val="20"/>
          <w:szCs w:val="20"/>
          <w:vertAlign w:val="superscript"/>
        </w:rPr>
        <w:t>®</w:t>
      </w:r>
      <w:r w:rsidR="00E364E2" w:rsidRPr="00DF1803">
        <w:rPr>
          <w:rFonts w:ascii="Arial" w:hAnsi="Arial" w:cs="Arial"/>
          <w:sz w:val="20"/>
          <w:szCs w:val="20"/>
        </w:rPr>
        <w:t xml:space="preserve">; Sanofi, Cambridge, MA) </w:t>
      </w:r>
      <w:r w:rsidR="00313B26" w:rsidRPr="00DF1803">
        <w:rPr>
          <w:rFonts w:ascii="Arial" w:hAnsi="Arial" w:cs="Arial"/>
          <w:sz w:val="20"/>
          <w:szCs w:val="20"/>
          <w:lang w:val="en-US"/>
        </w:rPr>
        <w:t>is a humani</w:t>
      </w:r>
      <w:r w:rsidR="00731242" w:rsidRPr="00DF1803">
        <w:rPr>
          <w:rFonts w:ascii="Arial" w:hAnsi="Arial" w:cs="Arial"/>
          <w:sz w:val="20"/>
          <w:szCs w:val="20"/>
          <w:lang w:val="en-US"/>
        </w:rPr>
        <w:t>z</w:t>
      </w:r>
      <w:r w:rsidR="00313B26" w:rsidRPr="00DF1803">
        <w:rPr>
          <w:rFonts w:ascii="Arial" w:hAnsi="Arial" w:cs="Arial"/>
          <w:sz w:val="20"/>
          <w:szCs w:val="20"/>
          <w:lang w:val="en-US"/>
        </w:rPr>
        <w:t xml:space="preserve">ed monoclonal antibody </w:t>
      </w:r>
      <w:r w:rsidR="00AE6B52" w:rsidRPr="00DF1803">
        <w:rPr>
          <w:rFonts w:ascii="Arial" w:hAnsi="Arial" w:cs="Arial"/>
          <w:sz w:val="20"/>
          <w:szCs w:val="20"/>
          <w:lang w:val="en-US"/>
        </w:rPr>
        <w:t xml:space="preserve">approved in </w:t>
      </w:r>
      <w:r w:rsidR="00964A66">
        <w:rPr>
          <w:rFonts w:ascii="Arial" w:hAnsi="Arial" w:cs="Arial"/>
          <w:sz w:val="20"/>
          <w:szCs w:val="20"/>
          <w:lang w:val="en-US"/>
        </w:rPr>
        <w:t>&gt;</w:t>
      </w:r>
      <w:r w:rsidR="001E004A">
        <w:rPr>
          <w:rFonts w:ascii="Arial" w:hAnsi="Arial" w:cs="Arial"/>
          <w:sz w:val="20"/>
          <w:szCs w:val="20"/>
          <w:lang w:val="en-US"/>
        </w:rPr>
        <w:t>65</w:t>
      </w:r>
      <w:r w:rsidR="004E4C63" w:rsidRPr="00DF1803">
        <w:rPr>
          <w:rFonts w:ascii="Arial" w:hAnsi="Arial" w:cs="Arial"/>
          <w:sz w:val="20"/>
          <w:szCs w:val="20"/>
          <w:lang w:val="en-US"/>
        </w:rPr>
        <w:t xml:space="preserve"> </w:t>
      </w:r>
      <w:r w:rsidR="00953957" w:rsidRPr="00DF1803">
        <w:rPr>
          <w:rFonts w:ascii="Arial" w:hAnsi="Arial" w:cs="Arial"/>
          <w:sz w:val="20"/>
          <w:szCs w:val="20"/>
          <w:lang w:val="en-US"/>
        </w:rPr>
        <w:t>countries</w:t>
      </w:r>
      <w:r w:rsidR="006C618A" w:rsidRPr="006C618A">
        <w:rPr>
          <w:rFonts w:ascii="Arial" w:hAnsi="Arial" w:cs="Arial"/>
          <w:sz w:val="20"/>
          <w:szCs w:val="20"/>
          <w:lang w:val="en-US"/>
        </w:rPr>
        <w:t xml:space="preserve"> </w:t>
      </w:r>
      <w:r w:rsidR="006C618A" w:rsidRPr="00DF1803">
        <w:rPr>
          <w:rFonts w:ascii="Arial" w:hAnsi="Arial" w:cs="Arial"/>
          <w:sz w:val="20"/>
          <w:szCs w:val="20"/>
          <w:lang w:val="en-US"/>
        </w:rPr>
        <w:t>for treatment of relapsing-remitting MS (RR</w:t>
      </w:r>
      <w:r w:rsidR="006C618A" w:rsidRPr="00DF1803" w:rsidDel="004D6E0F">
        <w:rPr>
          <w:rFonts w:ascii="Arial" w:hAnsi="Arial" w:cs="Arial"/>
          <w:sz w:val="20"/>
          <w:szCs w:val="20"/>
          <w:lang w:val="en-US"/>
        </w:rPr>
        <w:t>MS</w:t>
      </w:r>
      <w:r w:rsidR="006C618A" w:rsidRPr="00DF1803">
        <w:rPr>
          <w:rFonts w:ascii="Arial" w:hAnsi="Arial" w:cs="Arial"/>
          <w:sz w:val="20"/>
          <w:szCs w:val="20"/>
          <w:lang w:val="en-US"/>
        </w:rPr>
        <w:t>)</w:t>
      </w:r>
      <w:r w:rsidR="006C618A">
        <w:rPr>
          <w:rFonts w:ascii="Arial" w:hAnsi="Arial" w:cs="Arial"/>
          <w:sz w:val="20"/>
          <w:szCs w:val="20"/>
          <w:lang w:val="en-US"/>
        </w:rPr>
        <w:t>.</w:t>
      </w:r>
      <w:r w:rsidR="000F0648">
        <w:rPr>
          <w:rFonts w:ascii="Arial" w:hAnsi="Arial" w:cs="Arial"/>
          <w:sz w:val="20"/>
          <w:szCs w:val="20"/>
          <w:lang w:val="en-US"/>
        </w:rPr>
        <w:fldChar w:fldCharType="begin"/>
      </w:r>
      <w:r w:rsidR="000F0648">
        <w:rPr>
          <w:rFonts w:ascii="Arial" w:hAnsi="Arial" w:cs="Arial"/>
          <w:sz w:val="20"/>
          <w:szCs w:val="20"/>
          <w:lang w:val="en-US"/>
        </w:rPr>
        <w:instrText xml:space="preserve"> ADDIN EN.CITE &lt;EndNote&gt;&lt;Cite ExcludeYear="1"&gt;&lt;Author&gt;Genzyme Corporation&lt;/Author&gt;&lt;RecNum&gt;41&lt;/RecNum&gt;&lt;DisplayText&gt;&lt;style face="superscript"&gt;1,2&lt;/style&gt;&lt;/DisplayText&gt;&lt;record&gt;&lt;rec-number&gt;41&lt;/rec-number&gt;&lt;foreign-keys&gt;&lt;key app="EN" db-id="aw09020pat0fp6ef52aps05jvwsrz5f2epff" timestamp="1525959427"&gt;41&lt;/key&gt;&lt;/foreign-keys&gt;&lt;ref-type name="Generic"&gt;13&lt;/ref-type&gt;&lt;contributors&gt;&lt;authors&gt;&lt;author&gt;Genzyme Corporation,&lt;/author&gt;&lt;/authors&gt;&lt;/contributors&gt;&lt;titles&gt;&lt;title&gt;LEMTRADA (Alemtuzumab), for Intravenous Injection. Full Prescribing Information. Available at: http://products.sanofi.us/lemtrada/lemtrada.pdf (2017, Accessed March 12, 2018)&lt;/title&gt;&lt;/titles&gt;&lt;dates&gt;&lt;/dates&gt;&lt;urls&gt;&lt;/urls&gt;&lt;/record&gt;&lt;/Cite&gt;&lt;Cite ExcludeYear="1"&gt;&lt;Author&gt;Genzyme Therapeutics Ltd.&lt;/Author&gt;&lt;RecNum&gt;17&lt;/RecNum&gt;&lt;record&gt;&lt;rec-number&gt;17&lt;/rec-number&gt;&lt;foreign-keys&gt;&lt;key app="EN" db-id="aw09020pat0fp6ef52aps05jvwsrz5f2epff" timestamp="1391104815"&gt;17&lt;/key&gt;&lt;/foreign-keys&gt;&lt;ref-type name="Generic"&gt;13&lt;/ref-type&gt;&lt;contributors&gt;&lt;authors&gt;&lt;author&gt;Genzyme Therapeutics Ltd.,&lt;/author&gt;&lt;/authors&gt;&lt;/contributors&gt;&lt;titles&gt;&lt;title&gt;Lemtrada™ (alemtuzumab 12 mg concentrate for solution for infusion). EU summary of product characteristics. Available at: http://www.ema.europa.eu/docs/en_GB/document_library/EPAR_-_Product_Information/human/003718/WC500150521.pdf (2018, accessed February 12, 2018).&lt;/title&gt;&lt;/titles&gt;&lt;dates&gt;&lt;/dates&gt;&lt;urls&gt;&lt;related-urls&gt;&lt;url&gt;http://www.ema.europa.eu/docs/en_GB/document_library/EPAR_-_Product_Information/human/003718/WC500150521.pdf&lt;/url&gt;&lt;/related-urls&gt;&lt;/urls&gt;&lt;access-date&gt;30 January 2014&lt;/access-date&gt;&lt;/record&gt;&lt;/Cite&gt;&lt;/EndNote&gt;</w:instrText>
      </w:r>
      <w:r w:rsidR="000F0648">
        <w:rPr>
          <w:rFonts w:ascii="Arial" w:hAnsi="Arial" w:cs="Arial"/>
          <w:sz w:val="20"/>
          <w:szCs w:val="20"/>
          <w:lang w:val="en-US"/>
        </w:rPr>
        <w:fldChar w:fldCharType="separate"/>
      </w:r>
      <w:hyperlink w:anchor="_ENREF_1" w:tooltip="Genzyme Corporation,  #41" w:history="1">
        <w:r w:rsidR="009849FC" w:rsidRPr="000F0648">
          <w:rPr>
            <w:rFonts w:ascii="Arial" w:hAnsi="Arial" w:cs="Arial"/>
            <w:noProof/>
            <w:sz w:val="20"/>
            <w:szCs w:val="20"/>
            <w:vertAlign w:val="superscript"/>
            <w:lang w:val="en-US"/>
          </w:rPr>
          <w:t>1</w:t>
        </w:r>
      </w:hyperlink>
      <w:r w:rsidR="000F0648" w:rsidRPr="000F0648">
        <w:rPr>
          <w:rFonts w:ascii="Arial" w:hAnsi="Arial" w:cs="Arial"/>
          <w:noProof/>
          <w:sz w:val="20"/>
          <w:szCs w:val="20"/>
          <w:vertAlign w:val="superscript"/>
          <w:lang w:val="en-US"/>
        </w:rPr>
        <w:t>,</w:t>
      </w:r>
      <w:hyperlink w:anchor="_ENREF_2" w:tooltip="Genzyme Therapeutics Ltd.,  #17" w:history="1">
        <w:r w:rsidR="009849FC" w:rsidRPr="000F0648">
          <w:rPr>
            <w:rFonts w:ascii="Arial" w:hAnsi="Arial" w:cs="Arial"/>
            <w:noProof/>
            <w:sz w:val="20"/>
            <w:szCs w:val="20"/>
            <w:vertAlign w:val="superscript"/>
            <w:lang w:val="en-US"/>
          </w:rPr>
          <w:t>2</w:t>
        </w:r>
      </w:hyperlink>
      <w:r w:rsidR="000F0648">
        <w:rPr>
          <w:rFonts w:ascii="Arial" w:hAnsi="Arial" w:cs="Arial"/>
          <w:sz w:val="20"/>
          <w:szCs w:val="20"/>
          <w:lang w:val="en-US"/>
        </w:rPr>
        <w:fldChar w:fldCharType="end"/>
      </w:r>
      <w:r w:rsidR="006C618A">
        <w:rPr>
          <w:rFonts w:ascii="Arial" w:hAnsi="Arial" w:cs="Arial"/>
          <w:sz w:val="20"/>
          <w:szCs w:val="20"/>
          <w:lang w:val="en-US"/>
        </w:rPr>
        <w:t xml:space="preserve"> It is</w:t>
      </w:r>
      <w:r w:rsidR="00FA3E16" w:rsidRPr="00DF1803">
        <w:rPr>
          <w:rFonts w:ascii="Arial" w:hAnsi="Arial" w:cs="Arial"/>
          <w:sz w:val="20"/>
          <w:szCs w:val="20"/>
          <w:lang w:val="en-US"/>
        </w:rPr>
        <w:t xml:space="preserve"> </w:t>
      </w:r>
      <w:r w:rsidR="002D1482">
        <w:rPr>
          <w:rFonts w:ascii="Arial" w:hAnsi="Arial" w:cs="Arial"/>
          <w:sz w:val="20"/>
          <w:szCs w:val="20"/>
          <w:lang w:val="en-US"/>
        </w:rPr>
        <w:t xml:space="preserve">given as </w:t>
      </w:r>
      <w:r w:rsidR="006C618A">
        <w:rPr>
          <w:rFonts w:ascii="Arial" w:hAnsi="Arial" w:cs="Arial"/>
          <w:sz w:val="20"/>
          <w:szCs w:val="20"/>
          <w:lang w:val="en-US"/>
        </w:rPr>
        <w:t xml:space="preserve">infusions of </w:t>
      </w:r>
      <w:r w:rsidR="00BA29DA">
        <w:rPr>
          <w:rFonts w:ascii="Arial" w:hAnsi="Arial" w:cs="Arial"/>
          <w:sz w:val="20"/>
          <w:szCs w:val="20"/>
          <w:lang w:val="en-US"/>
        </w:rPr>
        <w:t xml:space="preserve">12 mg/day </w:t>
      </w:r>
      <w:r w:rsidR="006C618A">
        <w:rPr>
          <w:rFonts w:ascii="Arial" w:hAnsi="Arial" w:cs="Arial"/>
          <w:sz w:val="20"/>
          <w:szCs w:val="20"/>
          <w:lang w:val="en-US"/>
        </w:rPr>
        <w:t xml:space="preserve">on </w:t>
      </w:r>
      <w:r w:rsidR="002D1482">
        <w:rPr>
          <w:rFonts w:ascii="Arial" w:hAnsi="Arial" w:cs="Arial"/>
          <w:sz w:val="20"/>
          <w:szCs w:val="20"/>
          <w:lang w:val="en-US"/>
        </w:rPr>
        <w:t xml:space="preserve">5 </w:t>
      </w:r>
      <w:r w:rsidR="006C618A">
        <w:rPr>
          <w:rFonts w:ascii="Arial" w:hAnsi="Arial" w:cs="Arial"/>
          <w:sz w:val="20"/>
          <w:szCs w:val="20"/>
          <w:lang w:val="en-US"/>
        </w:rPr>
        <w:t>consecutive days</w:t>
      </w:r>
      <w:r w:rsidR="002D1482">
        <w:rPr>
          <w:rFonts w:ascii="Arial" w:hAnsi="Arial" w:cs="Arial"/>
          <w:sz w:val="20"/>
          <w:szCs w:val="20"/>
          <w:lang w:val="en-US"/>
        </w:rPr>
        <w:t xml:space="preserve"> at baseline and </w:t>
      </w:r>
      <w:r w:rsidR="006C618A">
        <w:rPr>
          <w:rFonts w:ascii="Arial" w:hAnsi="Arial" w:cs="Arial"/>
          <w:sz w:val="20"/>
          <w:szCs w:val="20"/>
          <w:lang w:val="en-US"/>
        </w:rPr>
        <w:t xml:space="preserve">on </w:t>
      </w:r>
      <w:r w:rsidR="002D1482">
        <w:rPr>
          <w:rFonts w:ascii="Arial" w:hAnsi="Arial" w:cs="Arial"/>
          <w:sz w:val="20"/>
          <w:szCs w:val="20"/>
          <w:lang w:val="en-US"/>
        </w:rPr>
        <w:t xml:space="preserve">3 </w:t>
      </w:r>
      <w:r w:rsidR="006C618A">
        <w:rPr>
          <w:rFonts w:ascii="Arial" w:hAnsi="Arial" w:cs="Arial"/>
          <w:sz w:val="20"/>
          <w:szCs w:val="20"/>
          <w:lang w:val="en-US"/>
        </w:rPr>
        <w:t>consecutive days</w:t>
      </w:r>
      <w:r w:rsidR="002D1482">
        <w:rPr>
          <w:rFonts w:ascii="Arial" w:hAnsi="Arial" w:cs="Arial"/>
          <w:sz w:val="20"/>
          <w:szCs w:val="20"/>
          <w:lang w:val="en-US"/>
        </w:rPr>
        <w:t xml:space="preserve"> 12 months later</w:t>
      </w:r>
      <w:r w:rsidR="00B23F47">
        <w:rPr>
          <w:rFonts w:ascii="Arial" w:hAnsi="Arial" w:cs="Arial"/>
          <w:sz w:val="20"/>
          <w:szCs w:val="20"/>
          <w:lang w:val="en-US"/>
        </w:rPr>
        <w:t>,</w:t>
      </w:r>
      <w:r w:rsidR="006C618A">
        <w:rPr>
          <w:rFonts w:ascii="Arial" w:hAnsi="Arial" w:cs="Arial"/>
          <w:sz w:val="20"/>
          <w:szCs w:val="20"/>
          <w:lang w:val="en-US"/>
        </w:rPr>
        <w:t xml:space="preserve"> with up to 2 additional treatment courses (3 consecutive days) in patients with MS disease activity</w:t>
      </w:r>
      <w:r w:rsidR="00FB01A1" w:rsidRPr="00DF1803">
        <w:rPr>
          <w:rFonts w:ascii="Arial" w:hAnsi="Arial" w:cs="Arial"/>
          <w:sz w:val="20"/>
          <w:szCs w:val="20"/>
          <w:lang w:val="en-US"/>
        </w:rPr>
        <w:t>.</w:t>
      </w:r>
      <w:hyperlink w:anchor="_ENREF_1" w:tooltip="Genzyme Corporation,  #41" w:history="1">
        <w:r w:rsidR="009849FC">
          <w:rPr>
            <w:rFonts w:ascii="Arial" w:hAnsi="Arial" w:cs="Arial"/>
            <w:sz w:val="20"/>
            <w:szCs w:val="20"/>
            <w:lang w:val="en-US"/>
          </w:rPr>
          <w:fldChar w:fldCharType="begin">
            <w:fldData xml:space="preserve">PEVuZE5vdGU+PENpdGUgRXhjbHVkZVllYXI9IjEiPjxBdXRob3I+R2VuenltZSBDb3Jwb3JhdGlv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==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PEVuZE5vdGU+PENpdGUgRXhjbHVkZVllYXI9IjEiPjxBdXRob3I+R2VuenltZSBDb3Jwb3JhdGlv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==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1-4</w:t>
        </w:r>
        <w:r w:rsidR="009849FC">
          <w:rPr>
            <w:rFonts w:ascii="Arial" w:hAnsi="Arial" w:cs="Arial"/>
            <w:sz w:val="20"/>
            <w:szCs w:val="20"/>
            <w:lang w:val="en-US"/>
          </w:rPr>
          <w:fldChar w:fldCharType="end"/>
        </w:r>
      </w:hyperlink>
      <w:r w:rsidR="00321771" w:rsidRPr="00DF1803">
        <w:rPr>
          <w:rFonts w:ascii="Arial" w:hAnsi="Arial" w:cs="Arial"/>
          <w:sz w:val="20"/>
          <w:szCs w:val="20"/>
          <w:lang w:val="en-US"/>
        </w:rPr>
        <w:t xml:space="preserve"> </w:t>
      </w:r>
      <w:r w:rsidR="00AB601B" w:rsidRPr="00DF1803">
        <w:rPr>
          <w:rFonts w:ascii="Arial" w:hAnsi="Arial" w:cs="Arial"/>
          <w:sz w:val="20"/>
          <w:szCs w:val="20"/>
          <w:lang w:val="en-US"/>
        </w:rPr>
        <w:t xml:space="preserve">In </w:t>
      </w:r>
      <w:r w:rsidR="007C31E9" w:rsidRPr="00DF1803">
        <w:rPr>
          <w:rFonts w:ascii="Arial" w:hAnsi="Arial" w:cs="Arial"/>
          <w:sz w:val="20"/>
          <w:szCs w:val="20"/>
          <w:lang w:val="en-US"/>
        </w:rPr>
        <w:t>p</w:t>
      </w:r>
      <w:r w:rsidR="00AB601B" w:rsidRPr="00DF1803">
        <w:rPr>
          <w:rFonts w:ascii="Arial" w:hAnsi="Arial" w:cs="Arial"/>
          <w:sz w:val="20"/>
          <w:szCs w:val="20"/>
          <w:lang w:val="en-US"/>
        </w:rPr>
        <w:t xml:space="preserve">hase </w:t>
      </w:r>
      <w:r w:rsidR="006C397E" w:rsidRPr="00DF1803">
        <w:rPr>
          <w:rFonts w:ascii="Arial" w:hAnsi="Arial" w:cs="Arial"/>
          <w:sz w:val="20"/>
          <w:szCs w:val="20"/>
          <w:lang w:val="en-US"/>
        </w:rPr>
        <w:t>2</w:t>
      </w:r>
      <w:r w:rsidR="00B558EC">
        <w:rPr>
          <w:rFonts w:ascii="Arial" w:hAnsi="Arial" w:cs="Arial"/>
          <w:sz w:val="20"/>
          <w:szCs w:val="20"/>
          <w:lang w:val="en-US"/>
        </w:rPr>
        <w:t xml:space="preserve"> and </w:t>
      </w:r>
      <w:r w:rsidR="006C397E" w:rsidRPr="00DF1803">
        <w:rPr>
          <w:rFonts w:ascii="Arial" w:hAnsi="Arial" w:cs="Arial"/>
          <w:sz w:val="20"/>
          <w:szCs w:val="20"/>
          <w:lang w:val="en-US"/>
        </w:rPr>
        <w:t>3</w:t>
      </w:r>
      <w:r w:rsidR="00AB601B" w:rsidRPr="00DF1803">
        <w:rPr>
          <w:rFonts w:ascii="Arial" w:hAnsi="Arial" w:cs="Arial"/>
          <w:sz w:val="20"/>
          <w:szCs w:val="20"/>
          <w:lang w:val="en-US"/>
        </w:rPr>
        <w:t xml:space="preserve"> clinical trials, </w:t>
      </w:r>
      <w:r w:rsidR="00436941" w:rsidRPr="00DF1803">
        <w:rPr>
          <w:rFonts w:ascii="Arial" w:hAnsi="Arial" w:cs="Arial"/>
          <w:sz w:val="20"/>
          <w:szCs w:val="20"/>
          <w:lang w:val="en-US"/>
        </w:rPr>
        <w:t xml:space="preserve">alemtuzumab </w:t>
      </w:r>
      <w:r w:rsidR="00B558EC">
        <w:rPr>
          <w:rFonts w:ascii="Arial" w:hAnsi="Arial" w:cs="Arial"/>
          <w:sz w:val="20"/>
          <w:szCs w:val="20"/>
          <w:lang w:val="en-US"/>
        </w:rPr>
        <w:t>had</w:t>
      </w:r>
      <w:r w:rsidR="00B558EC" w:rsidRPr="00DF1803">
        <w:rPr>
          <w:rFonts w:ascii="Arial" w:hAnsi="Arial" w:cs="Arial"/>
          <w:sz w:val="20"/>
          <w:szCs w:val="20"/>
          <w:lang w:val="en-US"/>
        </w:rPr>
        <w:t xml:space="preserve"> </w:t>
      </w:r>
      <w:r w:rsidR="00845D53" w:rsidRPr="00DF1803">
        <w:rPr>
          <w:rFonts w:ascii="Arial" w:hAnsi="Arial" w:cs="Arial"/>
          <w:sz w:val="20"/>
          <w:szCs w:val="20"/>
          <w:lang w:val="en-US"/>
        </w:rPr>
        <w:t xml:space="preserve">superior </w:t>
      </w:r>
      <w:r w:rsidR="00B558EC">
        <w:rPr>
          <w:rFonts w:ascii="Arial" w:hAnsi="Arial" w:cs="Arial"/>
          <w:sz w:val="20"/>
          <w:szCs w:val="20"/>
          <w:lang w:val="en-US"/>
        </w:rPr>
        <w:t xml:space="preserve">efficacy </w:t>
      </w:r>
      <w:r w:rsidR="00C03126" w:rsidRPr="00DF1803">
        <w:rPr>
          <w:rFonts w:ascii="Arial" w:hAnsi="Arial" w:cs="Arial"/>
          <w:sz w:val="20"/>
          <w:szCs w:val="20"/>
          <w:lang w:val="en-US"/>
        </w:rPr>
        <w:t xml:space="preserve">over </w:t>
      </w:r>
      <w:r w:rsidR="00C913F1" w:rsidRPr="00DF1803">
        <w:rPr>
          <w:rFonts w:ascii="Arial" w:hAnsi="Arial" w:cs="Arial"/>
          <w:sz w:val="20"/>
          <w:szCs w:val="20"/>
          <w:lang w:val="en-US"/>
        </w:rPr>
        <w:t>24</w:t>
      </w:r>
      <w:r w:rsidR="00352879" w:rsidRPr="00DF1803">
        <w:rPr>
          <w:rFonts w:ascii="Arial" w:hAnsi="Arial" w:cs="Arial"/>
          <w:sz w:val="20"/>
          <w:szCs w:val="20"/>
          <w:lang w:val="en-US"/>
        </w:rPr>
        <w:sym w:font="Symbol" w:char="F02D"/>
      </w:r>
      <w:r w:rsidR="00352879" w:rsidRPr="00DF1803">
        <w:rPr>
          <w:rFonts w:ascii="Arial" w:hAnsi="Arial" w:cs="Arial"/>
          <w:sz w:val="20"/>
          <w:szCs w:val="20"/>
          <w:lang w:val="en-US"/>
        </w:rPr>
        <w:t>36</w:t>
      </w:r>
      <w:r w:rsidR="00C913F1" w:rsidRPr="00DF1803">
        <w:rPr>
          <w:rFonts w:ascii="Arial" w:hAnsi="Arial" w:cs="Arial"/>
          <w:sz w:val="20"/>
          <w:szCs w:val="20"/>
          <w:lang w:val="en-US"/>
        </w:rPr>
        <w:t xml:space="preserve"> months </w:t>
      </w:r>
      <w:r w:rsidR="00BA29DA">
        <w:rPr>
          <w:rFonts w:ascii="Arial" w:hAnsi="Arial" w:cs="Arial"/>
          <w:sz w:val="20"/>
          <w:szCs w:val="20"/>
          <w:lang w:val="en-US"/>
        </w:rPr>
        <w:t>versus</w:t>
      </w:r>
      <w:r w:rsidR="00845D53" w:rsidRPr="00DF1803">
        <w:rPr>
          <w:rFonts w:ascii="Arial" w:hAnsi="Arial" w:cs="Arial"/>
          <w:sz w:val="20"/>
          <w:szCs w:val="20"/>
          <w:lang w:val="en-US"/>
        </w:rPr>
        <w:t xml:space="preserve"> </w:t>
      </w:r>
      <w:r w:rsidR="00AB601B" w:rsidRPr="00DF1803">
        <w:rPr>
          <w:rFonts w:ascii="Arial" w:hAnsi="Arial" w:cs="Arial"/>
          <w:sz w:val="20"/>
          <w:szCs w:val="20"/>
          <w:lang w:val="en-US"/>
        </w:rPr>
        <w:t xml:space="preserve">subcutaneous </w:t>
      </w:r>
      <w:r w:rsidR="00567F95" w:rsidRPr="00DF1803">
        <w:rPr>
          <w:rFonts w:ascii="Arial" w:hAnsi="Arial" w:cs="Arial"/>
          <w:sz w:val="20"/>
          <w:szCs w:val="20"/>
          <w:lang w:val="en-US"/>
        </w:rPr>
        <w:t>interfer</w:t>
      </w:r>
      <w:r w:rsidR="00AB601B" w:rsidRPr="00DF1803">
        <w:rPr>
          <w:rFonts w:ascii="Arial" w:hAnsi="Arial" w:cs="Arial"/>
          <w:sz w:val="20"/>
          <w:szCs w:val="20"/>
          <w:lang w:val="en-US"/>
        </w:rPr>
        <w:t>on</w:t>
      </w:r>
      <w:r w:rsidR="00845D53" w:rsidRPr="00DF1803">
        <w:rPr>
          <w:rFonts w:ascii="Arial" w:hAnsi="Arial" w:cs="Arial"/>
          <w:sz w:val="20"/>
          <w:szCs w:val="20"/>
          <w:lang w:val="en-US"/>
        </w:rPr>
        <w:t xml:space="preserve"> </w:t>
      </w:r>
      <w:r w:rsidR="006C397E" w:rsidRPr="00DF1803">
        <w:rPr>
          <w:rFonts w:ascii="Arial" w:hAnsi="Arial" w:cs="Arial"/>
          <w:sz w:val="20"/>
          <w:szCs w:val="20"/>
          <w:lang w:val="en-US"/>
        </w:rPr>
        <w:t xml:space="preserve">beta-1a </w:t>
      </w:r>
      <w:r w:rsidR="00AB601B" w:rsidRPr="00DF1803">
        <w:rPr>
          <w:rFonts w:ascii="Arial" w:hAnsi="Arial" w:cs="Arial"/>
          <w:sz w:val="20"/>
          <w:szCs w:val="20"/>
          <w:lang w:val="en-US"/>
        </w:rPr>
        <w:t>(</w:t>
      </w:r>
      <w:r w:rsidR="006C397E" w:rsidRPr="00DF1803">
        <w:rPr>
          <w:rFonts w:ascii="Arial" w:hAnsi="Arial" w:cs="Arial"/>
          <w:sz w:val="20"/>
          <w:szCs w:val="20"/>
          <w:lang w:val="en-US"/>
        </w:rPr>
        <w:t xml:space="preserve">SC </w:t>
      </w:r>
      <w:r w:rsidR="00845D53" w:rsidRPr="00DF1803">
        <w:rPr>
          <w:rFonts w:ascii="Arial" w:hAnsi="Arial" w:cs="Arial"/>
          <w:sz w:val="20"/>
          <w:szCs w:val="20"/>
          <w:lang w:val="en-US"/>
        </w:rPr>
        <w:t>IFN</w:t>
      </w:r>
      <w:r w:rsidR="006C397E" w:rsidRPr="00DF1803">
        <w:rPr>
          <w:rFonts w:ascii="Arial" w:hAnsi="Arial" w:cs="Arial"/>
          <w:sz w:val="20"/>
          <w:szCs w:val="20"/>
          <w:lang w:val="en-US"/>
        </w:rPr>
        <w:t>B-1a</w:t>
      </w:r>
      <w:r w:rsidR="007D0E05" w:rsidRPr="00DF1803">
        <w:rPr>
          <w:rFonts w:ascii="Arial" w:hAnsi="Arial" w:cs="Arial"/>
          <w:sz w:val="20"/>
          <w:szCs w:val="20"/>
          <w:lang w:val="en-US"/>
        </w:rPr>
        <w:t>; Rebif</w:t>
      </w:r>
      <w:r w:rsidR="007D0E05" w:rsidRPr="00DF1803">
        <w:rPr>
          <w:rFonts w:ascii="Arial" w:hAnsi="Arial" w:cs="Arial"/>
          <w:sz w:val="20"/>
          <w:szCs w:val="20"/>
          <w:vertAlign w:val="superscript"/>
          <w:lang w:val="en-US"/>
        </w:rPr>
        <w:t>®</w:t>
      </w:r>
      <w:r w:rsidR="00AB601B" w:rsidRPr="00DF1803">
        <w:rPr>
          <w:rFonts w:ascii="Arial" w:hAnsi="Arial" w:cs="Arial"/>
          <w:sz w:val="20"/>
          <w:szCs w:val="20"/>
          <w:lang w:val="en-US"/>
        </w:rPr>
        <w:t>)</w:t>
      </w:r>
      <w:r w:rsidR="00845D53" w:rsidRPr="00DF1803">
        <w:rPr>
          <w:rFonts w:ascii="Arial" w:hAnsi="Arial" w:cs="Arial"/>
          <w:sz w:val="20"/>
          <w:szCs w:val="20"/>
          <w:lang w:val="en-US"/>
        </w:rPr>
        <w:t xml:space="preserve"> </w:t>
      </w:r>
      <w:r w:rsidR="00AB601B" w:rsidRPr="00DF1803">
        <w:rPr>
          <w:rFonts w:ascii="Arial" w:hAnsi="Arial" w:cs="Arial"/>
          <w:sz w:val="20"/>
          <w:szCs w:val="20"/>
          <w:lang w:val="en-US"/>
        </w:rPr>
        <w:t>given</w:t>
      </w:r>
      <w:r w:rsidR="00845D53" w:rsidRPr="00DF1803">
        <w:rPr>
          <w:rFonts w:ascii="Arial" w:hAnsi="Arial" w:cs="Arial"/>
          <w:sz w:val="20"/>
          <w:szCs w:val="20"/>
          <w:lang w:val="en-US"/>
        </w:rPr>
        <w:t xml:space="preserve"> </w:t>
      </w:r>
      <w:r w:rsidR="00DC1548" w:rsidRPr="00DF1803">
        <w:rPr>
          <w:rFonts w:ascii="Arial" w:hAnsi="Arial" w:cs="Arial"/>
          <w:sz w:val="20"/>
          <w:szCs w:val="20"/>
          <w:lang w:val="en-US"/>
        </w:rPr>
        <w:t>3</w:t>
      </w:r>
      <w:r w:rsidR="00845D53" w:rsidRPr="00DF1803">
        <w:rPr>
          <w:rFonts w:ascii="Arial" w:hAnsi="Arial" w:cs="Arial"/>
          <w:sz w:val="20"/>
          <w:szCs w:val="20"/>
          <w:lang w:val="en-US"/>
        </w:rPr>
        <w:t xml:space="preserve"> times</w:t>
      </w:r>
      <w:r w:rsidR="00A5303C">
        <w:rPr>
          <w:rFonts w:ascii="Arial" w:hAnsi="Arial" w:cs="Arial"/>
          <w:sz w:val="20"/>
          <w:szCs w:val="20"/>
          <w:lang w:val="en-US"/>
        </w:rPr>
        <w:t xml:space="preserve"> per </w:t>
      </w:r>
      <w:r w:rsidR="00AB601B" w:rsidRPr="00DF1803">
        <w:rPr>
          <w:rFonts w:ascii="Arial" w:hAnsi="Arial" w:cs="Arial"/>
          <w:sz w:val="20"/>
          <w:szCs w:val="20"/>
          <w:lang w:val="en-US"/>
        </w:rPr>
        <w:t>week</w:t>
      </w:r>
      <w:r w:rsidR="00FB01A1" w:rsidRPr="00DF1803">
        <w:rPr>
          <w:rFonts w:ascii="Arial" w:hAnsi="Arial" w:cs="Arial"/>
          <w:sz w:val="20"/>
          <w:szCs w:val="20"/>
          <w:lang w:val="en-US"/>
        </w:rPr>
        <w:t>.</w:t>
      </w:r>
      <w:hyperlink w:anchor="_ENREF_5" w:tooltip="CAMMS223 Trial Investigators, 2008 #4" w:history="1">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5-7</w:t>
        </w:r>
        <w:r w:rsidR="009849FC">
          <w:rPr>
            <w:rFonts w:ascii="Arial" w:hAnsi="Arial" w:cs="Arial"/>
            <w:sz w:val="20"/>
            <w:szCs w:val="20"/>
            <w:lang w:val="en-US"/>
          </w:rPr>
          <w:fldChar w:fldCharType="end"/>
        </w:r>
      </w:hyperlink>
      <w:r w:rsidR="00691A18" w:rsidRPr="00DF1803">
        <w:rPr>
          <w:rFonts w:ascii="Arial" w:hAnsi="Arial" w:cs="Arial"/>
          <w:sz w:val="20"/>
          <w:szCs w:val="20"/>
          <w:lang w:val="en-US"/>
        </w:rPr>
        <w:t xml:space="preserve"> </w:t>
      </w:r>
      <w:r w:rsidR="006902AE" w:rsidRPr="00DF1803">
        <w:rPr>
          <w:rFonts w:ascii="Arial" w:hAnsi="Arial" w:cs="Arial"/>
          <w:sz w:val="20"/>
          <w:szCs w:val="20"/>
          <w:lang w:val="en-US"/>
        </w:rPr>
        <w:t>Relapse</w:t>
      </w:r>
      <w:r w:rsidR="00D413A3">
        <w:rPr>
          <w:rFonts w:ascii="Arial" w:hAnsi="Arial" w:cs="Arial"/>
          <w:sz w:val="20"/>
          <w:szCs w:val="20"/>
          <w:lang w:val="en-US"/>
        </w:rPr>
        <w:t>s were</w:t>
      </w:r>
      <w:r w:rsidR="006902AE" w:rsidRPr="00DF1803">
        <w:rPr>
          <w:rFonts w:ascii="Arial" w:hAnsi="Arial" w:cs="Arial"/>
          <w:sz w:val="20"/>
          <w:szCs w:val="20"/>
          <w:lang w:val="en-US"/>
        </w:rPr>
        <w:t xml:space="preserve"> significantly decreased with alemtuzumab versus SC IFNB-1a in each study</w:t>
      </w:r>
      <w:r w:rsidR="00841770" w:rsidRPr="00DF1803">
        <w:rPr>
          <w:rFonts w:ascii="Arial" w:hAnsi="Arial" w:cs="Arial"/>
          <w:sz w:val="20"/>
          <w:szCs w:val="20"/>
          <w:lang w:val="en-US"/>
        </w:rPr>
        <w:t>, and t</w:t>
      </w:r>
      <w:r w:rsidR="006902AE" w:rsidRPr="00DF1803">
        <w:rPr>
          <w:rFonts w:ascii="Arial" w:hAnsi="Arial" w:cs="Arial"/>
          <w:sz w:val="20"/>
          <w:szCs w:val="20"/>
          <w:lang w:val="en-US"/>
        </w:rPr>
        <w:t xml:space="preserve">he risk of </w:t>
      </w:r>
      <w:r w:rsidR="008E703B" w:rsidRPr="00DF1803">
        <w:rPr>
          <w:rFonts w:ascii="Arial" w:hAnsi="Arial" w:cs="Arial"/>
          <w:sz w:val="20"/>
          <w:szCs w:val="20"/>
          <w:lang w:val="en-US"/>
        </w:rPr>
        <w:t>confirmed disability worsening</w:t>
      </w:r>
      <w:r w:rsidR="006902AE" w:rsidRPr="00DF1803">
        <w:rPr>
          <w:rFonts w:ascii="Arial" w:hAnsi="Arial" w:cs="Arial"/>
          <w:sz w:val="20"/>
          <w:szCs w:val="20"/>
          <w:lang w:val="en-US"/>
        </w:rPr>
        <w:t xml:space="preserve"> was significantly reduced with alemtuzumab in the phase 2 </w:t>
      </w:r>
      <w:r w:rsidR="00841770" w:rsidRPr="00DF1803">
        <w:rPr>
          <w:rFonts w:ascii="Arial" w:hAnsi="Arial" w:cs="Arial"/>
          <w:sz w:val="20"/>
          <w:szCs w:val="20"/>
          <w:lang w:val="en-US"/>
        </w:rPr>
        <w:t>CAMMS223</w:t>
      </w:r>
      <w:r w:rsidR="004309C8">
        <w:rPr>
          <w:rFonts w:ascii="Arial" w:hAnsi="Arial" w:cs="Arial"/>
          <w:sz w:val="20"/>
          <w:szCs w:val="20"/>
          <w:lang w:val="en-US"/>
        </w:rPr>
        <w:t xml:space="preserve"> trial</w:t>
      </w:r>
      <w:r w:rsidR="00841770" w:rsidRPr="00DF1803">
        <w:rPr>
          <w:rFonts w:ascii="Arial" w:hAnsi="Arial" w:cs="Arial"/>
          <w:sz w:val="20"/>
          <w:szCs w:val="20"/>
          <w:lang w:val="en-US"/>
        </w:rPr>
        <w:t xml:space="preserve"> </w:t>
      </w:r>
      <w:r w:rsidR="006902AE" w:rsidRPr="00DF1803">
        <w:rPr>
          <w:rFonts w:ascii="Arial" w:hAnsi="Arial" w:cs="Arial"/>
          <w:sz w:val="20"/>
          <w:szCs w:val="20"/>
          <w:lang w:val="en-US"/>
        </w:rPr>
        <w:t xml:space="preserve">and in </w:t>
      </w:r>
      <w:r w:rsidR="00841770" w:rsidRPr="00DF1803">
        <w:rPr>
          <w:rFonts w:ascii="Arial" w:hAnsi="Arial" w:cs="Arial"/>
          <w:sz w:val="20"/>
          <w:szCs w:val="20"/>
          <w:lang w:val="en-US"/>
        </w:rPr>
        <w:t xml:space="preserve">the </w:t>
      </w:r>
      <w:r w:rsidR="0003397F" w:rsidRPr="00DF1803">
        <w:rPr>
          <w:rFonts w:ascii="Arial" w:hAnsi="Arial" w:cs="Arial"/>
          <w:sz w:val="20"/>
          <w:szCs w:val="20"/>
          <w:lang w:val="en-US"/>
        </w:rPr>
        <w:t xml:space="preserve">phase 3 </w:t>
      </w:r>
      <w:r w:rsidR="001F0C21" w:rsidRPr="001F0C21">
        <w:rPr>
          <w:rFonts w:ascii="Arial" w:hAnsi="Arial" w:cs="Arial"/>
          <w:sz w:val="20"/>
          <w:szCs w:val="20"/>
          <w:lang w:val="en-US"/>
        </w:rPr>
        <w:t>Comparison of Alemtuzumab and Rebif</w:t>
      </w:r>
      <w:r w:rsidR="001F0C21" w:rsidRPr="001F0C21">
        <w:rPr>
          <w:rFonts w:ascii="Arial" w:hAnsi="Arial" w:cs="Arial"/>
          <w:sz w:val="20"/>
          <w:szCs w:val="20"/>
          <w:vertAlign w:val="superscript"/>
          <w:lang w:val="en-US"/>
        </w:rPr>
        <w:t>®</w:t>
      </w:r>
      <w:r w:rsidR="001F0C21" w:rsidRPr="001F0C21">
        <w:rPr>
          <w:rFonts w:ascii="Arial" w:hAnsi="Arial" w:cs="Arial"/>
          <w:sz w:val="20"/>
          <w:szCs w:val="20"/>
          <w:lang w:val="en-US"/>
        </w:rPr>
        <w:t xml:space="preserve"> Efficacy in Multiple Sclerosis (</w:t>
      </w:r>
      <w:r w:rsidR="00841770" w:rsidRPr="00DF1803">
        <w:rPr>
          <w:rFonts w:ascii="Arial" w:hAnsi="Arial" w:cs="Arial"/>
          <w:sz w:val="20"/>
          <w:szCs w:val="20"/>
          <w:lang w:val="en-US"/>
        </w:rPr>
        <w:t>CARE-MS</w:t>
      </w:r>
      <w:r w:rsidR="001F0C21">
        <w:rPr>
          <w:rFonts w:ascii="Arial" w:hAnsi="Arial" w:cs="Arial"/>
          <w:sz w:val="20"/>
          <w:szCs w:val="20"/>
          <w:lang w:val="en-US"/>
        </w:rPr>
        <w:t>)</w:t>
      </w:r>
      <w:r w:rsidR="00841770" w:rsidRPr="00DF1803">
        <w:rPr>
          <w:rFonts w:ascii="Arial" w:hAnsi="Arial" w:cs="Arial"/>
          <w:sz w:val="20"/>
          <w:szCs w:val="20"/>
          <w:lang w:val="en-US"/>
        </w:rPr>
        <w:t xml:space="preserve"> II trial</w:t>
      </w:r>
      <w:r w:rsidR="00FB01A1"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IGZhY2U9InN1cGVyc2NyaXB0Ij41LDc8L3N0eWxlPjwvRGlzcGxheVRleHQ+PHJlY29yZD48cmVj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aG9yPkNvbGVzPC9BdXRob3I+PFllYXI+MjAxMjwvWWVhcj48UmVjTnVtPjM8L1JlY051bT48cmVj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IGZhY2U9InN1cGVyc2NyaXB0Ij41LDc8L3N0eWxlPjwvRGlzcGxheVRleHQ+PHJlY29yZD48cmVj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aG9yPkNvbGVzPC9BdXRob3I+PFllYXI+MjAxMjwvWWVhcj48UmVjTnVtPjM8L1JlY051bT48cmVj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5" w:tooltip="CAMMS223 Trial Investigators, 2008 #4" w:history="1">
        <w:r w:rsidR="009849FC" w:rsidRPr="000F0648">
          <w:rPr>
            <w:rFonts w:ascii="Arial" w:hAnsi="Arial" w:cs="Arial"/>
            <w:noProof/>
            <w:sz w:val="20"/>
            <w:szCs w:val="20"/>
            <w:vertAlign w:val="superscript"/>
            <w:lang w:val="en-US"/>
          </w:rPr>
          <w:t>5</w:t>
        </w:r>
      </w:hyperlink>
      <w:r w:rsidR="000F0648" w:rsidRPr="000F0648">
        <w:rPr>
          <w:rFonts w:ascii="Arial" w:hAnsi="Arial" w:cs="Arial"/>
          <w:noProof/>
          <w:sz w:val="20"/>
          <w:szCs w:val="20"/>
          <w:vertAlign w:val="superscript"/>
          <w:lang w:val="en-US"/>
        </w:rPr>
        <w:t>,</w:t>
      </w:r>
      <w:hyperlink w:anchor="_ENREF_7" w:tooltip="Coles, 2012 #3" w:history="1">
        <w:r w:rsidR="009849FC" w:rsidRPr="000F0648">
          <w:rPr>
            <w:rFonts w:ascii="Arial" w:hAnsi="Arial" w:cs="Arial"/>
            <w:noProof/>
            <w:sz w:val="20"/>
            <w:szCs w:val="20"/>
            <w:vertAlign w:val="superscript"/>
            <w:lang w:val="en-US"/>
          </w:rPr>
          <w:t>7</w:t>
        </w:r>
      </w:hyperlink>
      <w:r w:rsidR="005E6DEE">
        <w:rPr>
          <w:rFonts w:ascii="Arial" w:hAnsi="Arial" w:cs="Arial"/>
          <w:sz w:val="20"/>
          <w:szCs w:val="20"/>
          <w:lang w:val="en-US"/>
        </w:rPr>
        <w:fldChar w:fldCharType="end"/>
      </w:r>
      <w:r w:rsidR="006902AE" w:rsidRPr="00DF1803">
        <w:rPr>
          <w:rFonts w:ascii="Arial" w:hAnsi="Arial" w:cs="Arial"/>
          <w:sz w:val="20"/>
          <w:szCs w:val="20"/>
          <w:lang w:val="en-US"/>
        </w:rPr>
        <w:t xml:space="preserve"> </w:t>
      </w:r>
      <w:r w:rsidR="00CE4383">
        <w:rPr>
          <w:rFonts w:ascii="Arial" w:hAnsi="Arial" w:cs="Arial"/>
          <w:sz w:val="20"/>
          <w:szCs w:val="20"/>
          <w:lang w:val="en-US"/>
        </w:rPr>
        <w:t>A</w:t>
      </w:r>
      <w:r w:rsidR="00CC4415">
        <w:rPr>
          <w:rFonts w:ascii="Arial" w:hAnsi="Arial" w:cs="Arial"/>
          <w:sz w:val="20"/>
          <w:szCs w:val="20"/>
          <w:lang w:val="en-US"/>
        </w:rPr>
        <w:t xml:space="preserve">lemtuzumab </w:t>
      </w:r>
      <w:r w:rsidR="00CE4383">
        <w:rPr>
          <w:rFonts w:ascii="Arial" w:hAnsi="Arial" w:cs="Arial"/>
          <w:sz w:val="20"/>
          <w:szCs w:val="20"/>
          <w:lang w:val="en-US"/>
        </w:rPr>
        <w:t xml:space="preserve">also </w:t>
      </w:r>
      <w:r w:rsidR="00CC4415">
        <w:rPr>
          <w:rFonts w:ascii="Arial" w:hAnsi="Arial" w:cs="Arial"/>
          <w:sz w:val="20"/>
          <w:szCs w:val="20"/>
          <w:lang w:val="en-US"/>
        </w:rPr>
        <w:t>reduced MRI lesion activity and brain volume loss</w:t>
      </w:r>
      <w:r w:rsidR="00FB01A1"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Y051bT4yPC9SZWNOdW0+PERpc3BsYXlUZXh0PjxzdHlsZSBmYWNlPSJzdXBlcnNjcmlwdCI+Niw3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Y051bT4yPC9SZWNOdW0+PERpc3BsYXlUZXh0PjxzdHlsZSBmYWNlPSJzdXBlcnNjcmlwdCI+Niw3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6" w:tooltip="Cohen, 2012 #2" w:history="1">
        <w:r w:rsidR="009849FC" w:rsidRPr="000F0648">
          <w:rPr>
            <w:rFonts w:ascii="Arial" w:hAnsi="Arial" w:cs="Arial"/>
            <w:noProof/>
            <w:sz w:val="20"/>
            <w:szCs w:val="20"/>
            <w:vertAlign w:val="superscript"/>
            <w:lang w:val="en-US"/>
          </w:rPr>
          <w:t>6</w:t>
        </w:r>
      </w:hyperlink>
      <w:r w:rsidR="000F0648" w:rsidRPr="000F0648">
        <w:rPr>
          <w:rFonts w:ascii="Arial" w:hAnsi="Arial" w:cs="Arial"/>
          <w:noProof/>
          <w:sz w:val="20"/>
          <w:szCs w:val="20"/>
          <w:vertAlign w:val="superscript"/>
          <w:lang w:val="en-US"/>
        </w:rPr>
        <w:t>,</w:t>
      </w:r>
      <w:hyperlink w:anchor="_ENREF_7" w:tooltip="Coles, 2012 #3" w:history="1">
        <w:r w:rsidR="009849FC" w:rsidRPr="000F0648">
          <w:rPr>
            <w:rFonts w:ascii="Arial" w:hAnsi="Arial" w:cs="Arial"/>
            <w:noProof/>
            <w:sz w:val="20"/>
            <w:szCs w:val="20"/>
            <w:vertAlign w:val="superscript"/>
            <w:lang w:val="en-US"/>
          </w:rPr>
          <w:t>7</w:t>
        </w:r>
      </w:hyperlink>
      <w:r w:rsidR="005E6DEE">
        <w:rPr>
          <w:rFonts w:ascii="Arial" w:hAnsi="Arial" w:cs="Arial"/>
          <w:sz w:val="20"/>
          <w:szCs w:val="20"/>
          <w:lang w:val="en-US"/>
        </w:rPr>
        <w:fldChar w:fldCharType="end"/>
      </w:r>
      <w:r w:rsidR="00CC4415">
        <w:rPr>
          <w:rFonts w:ascii="Arial" w:hAnsi="Arial" w:cs="Arial"/>
          <w:sz w:val="20"/>
          <w:szCs w:val="20"/>
          <w:lang w:val="en-US"/>
        </w:rPr>
        <w:t xml:space="preserve"> </w:t>
      </w:r>
      <w:r w:rsidR="00964A66">
        <w:rPr>
          <w:rFonts w:ascii="Arial" w:hAnsi="Arial" w:cs="Arial"/>
          <w:sz w:val="20"/>
          <w:szCs w:val="20"/>
          <w:lang w:val="en-US"/>
        </w:rPr>
        <w:t>E</w:t>
      </w:r>
      <w:r w:rsidR="00CC4415">
        <w:rPr>
          <w:rFonts w:ascii="Arial" w:hAnsi="Arial" w:cs="Arial"/>
          <w:sz w:val="20"/>
          <w:szCs w:val="20"/>
          <w:lang w:val="en-US"/>
        </w:rPr>
        <w:t xml:space="preserve">fficacy </w:t>
      </w:r>
      <w:r w:rsidR="00614816">
        <w:rPr>
          <w:rFonts w:ascii="Arial" w:hAnsi="Arial" w:cs="Arial"/>
          <w:sz w:val="20"/>
          <w:szCs w:val="20"/>
          <w:lang w:val="en-US"/>
        </w:rPr>
        <w:t>was</w:t>
      </w:r>
      <w:r w:rsidR="00CC4415">
        <w:rPr>
          <w:rFonts w:ascii="Arial" w:hAnsi="Arial" w:cs="Arial"/>
          <w:sz w:val="20"/>
          <w:szCs w:val="20"/>
          <w:lang w:val="en-US"/>
        </w:rPr>
        <w:t xml:space="preserve"> durable over 6 years</w:t>
      </w:r>
      <w:r w:rsidR="00614816">
        <w:rPr>
          <w:rFonts w:ascii="Arial" w:hAnsi="Arial" w:cs="Arial"/>
          <w:sz w:val="20"/>
          <w:szCs w:val="20"/>
          <w:lang w:val="en-US"/>
        </w:rPr>
        <w:t xml:space="preserve"> in the absence of continuous treatment in the CAMMS03409 extension study.</w:t>
      </w:r>
      <w:hyperlink w:anchor="_ENREF_8" w:tooltip="Coles, 2017 #38" w:history="1">
        <w:r w:rsidR="009849FC">
          <w:rPr>
            <w:rFonts w:ascii="Arial" w:hAnsi="Arial" w:cs="Arial"/>
            <w:sz w:val="20"/>
            <w:szCs w:val="20"/>
            <w:lang w:val="en-US"/>
          </w:rPr>
          <w:fldChar w:fldCharType="begin">
            <w:fldData xml:space="preserve">PEVuZE5vdGU+PENpdGU+PEF1dGhvcj5Db2xlczwvQXV0aG9yPjxZZWFyPjIwMTc8L1llYXI+PFJl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PEVuZE5vdGU+PENpdGU+PEF1dGhvcj5Db2xlczwvQXV0aG9yPjxZZWFyPjIwMTc8L1llYXI+PFJl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8-10</w:t>
        </w:r>
        <w:r w:rsidR="009849FC">
          <w:rPr>
            <w:rFonts w:ascii="Arial" w:hAnsi="Arial" w:cs="Arial"/>
            <w:sz w:val="20"/>
            <w:szCs w:val="20"/>
            <w:lang w:val="en-US"/>
          </w:rPr>
          <w:fldChar w:fldCharType="end"/>
        </w:r>
      </w:hyperlink>
      <w:r w:rsidR="00CC4415">
        <w:rPr>
          <w:rFonts w:ascii="Arial" w:hAnsi="Arial" w:cs="Arial"/>
          <w:sz w:val="20"/>
          <w:szCs w:val="20"/>
          <w:lang w:val="en-US"/>
        </w:rPr>
        <w:t xml:space="preserve"> </w:t>
      </w:r>
      <w:r w:rsidR="001C7EC0">
        <w:rPr>
          <w:rFonts w:ascii="Arial" w:hAnsi="Arial" w:cs="Arial"/>
          <w:sz w:val="20"/>
          <w:szCs w:val="20"/>
          <w:lang w:val="en-US"/>
        </w:rPr>
        <w:t>Durable</w:t>
      </w:r>
      <w:r w:rsidR="00964A66">
        <w:rPr>
          <w:rFonts w:ascii="Arial" w:hAnsi="Arial" w:cs="Arial"/>
          <w:sz w:val="20"/>
          <w:szCs w:val="20"/>
          <w:lang w:val="en-US"/>
        </w:rPr>
        <w:t xml:space="preserve"> efficacy </w:t>
      </w:r>
      <w:r w:rsidR="00136AE9">
        <w:rPr>
          <w:rFonts w:ascii="Arial" w:hAnsi="Arial" w:cs="Arial"/>
          <w:sz w:val="20"/>
          <w:szCs w:val="20"/>
          <w:lang w:val="en-US"/>
        </w:rPr>
        <w:t>and a</w:t>
      </w:r>
      <w:r w:rsidR="00964A66">
        <w:rPr>
          <w:rFonts w:ascii="Arial" w:hAnsi="Arial" w:cs="Arial"/>
          <w:sz w:val="20"/>
          <w:szCs w:val="20"/>
          <w:lang w:val="en-US"/>
        </w:rPr>
        <w:t xml:space="preserve"> </w:t>
      </w:r>
      <w:r w:rsidR="00B31F10">
        <w:rPr>
          <w:rFonts w:ascii="Arial" w:hAnsi="Arial" w:cs="Arial"/>
          <w:sz w:val="20"/>
          <w:szCs w:val="20"/>
          <w:lang w:val="en-US"/>
        </w:rPr>
        <w:t>well</w:t>
      </w:r>
      <w:r w:rsidR="00964A66">
        <w:rPr>
          <w:rFonts w:ascii="Arial" w:hAnsi="Arial" w:cs="Arial"/>
          <w:sz w:val="20"/>
          <w:szCs w:val="20"/>
          <w:lang w:val="en-US"/>
        </w:rPr>
        <w:t>-</w:t>
      </w:r>
      <w:r w:rsidR="00B31F10">
        <w:rPr>
          <w:rFonts w:ascii="Arial" w:hAnsi="Arial" w:cs="Arial"/>
          <w:sz w:val="20"/>
          <w:szCs w:val="20"/>
          <w:lang w:val="en-US"/>
        </w:rPr>
        <w:t>characterized</w:t>
      </w:r>
      <w:r w:rsidR="00D413A3">
        <w:rPr>
          <w:rFonts w:ascii="Arial" w:hAnsi="Arial" w:cs="Arial"/>
          <w:sz w:val="20"/>
          <w:szCs w:val="20"/>
          <w:lang w:val="en-US"/>
        </w:rPr>
        <w:t>,</w:t>
      </w:r>
      <w:r w:rsidR="00B31F10">
        <w:rPr>
          <w:rFonts w:ascii="Arial" w:hAnsi="Arial" w:cs="Arial"/>
          <w:sz w:val="20"/>
          <w:szCs w:val="20"/>
          <w:lang w:val="en-US"/>
        </w:rPr>
        <w:t xml:space="preserve"> manageable safety</w:t>
      </w:r>
      <w:r w:rsidR="00136AE9">
        <w:rPr>
          <w:rFonts w:ascii="Arial" w:hAnsi="Arial" w:cs="Arial"/>
          <w:sz w:val="20"/>
          <w:szCs w:val="20"/>
          <w:lang w:val="en-US"/>
        </w:rPr>
        <w:t xml:space="preserve"> profile</w:t>
      </w:r>
      <w:r w:rsidR="006E04BE">
        <w:rPr>
          <w:rFonts w:ascii="Arial" w:hAnsi="Arial" w:cs="Arial"/>
          <w:sz w:val="20"/>
          <w:szCs w:val="20"/>
          <w:lang w:val="en-US"/>
        </w:rPr>
        <w:t xml:space="preserve"> </w:t>
      </w:r>
      <w:r w:rsidR="00B31F10">
        <w:rPr>
          <w:rFonts w:ascii="Arial" w:hAnsi="Arial" w:cs="Arial"/>
          <w:sz w:val="20"/>
          <w:szCs w:val="20"/>
          <w:lang w:val="en-US"/>
        </w:rPr>
        <w:t xml:space="preserve">give alemtuzumab a positive benefit:risk profile.  </w:t>
      </w:r>
    </w:p>
    <w:p w14:paraId="63A9BDE8" w14:textId="3C92E53D" w:rsidR="007911C9" w:rsidRPr="00DF1803" w:rsidRDefault="007911C9" w:rsidP="009724D3">
      <w:pPr>
        <w:pStyle w:val="ListParagraph"/>
        <w:autoSpaceDE w:val="0"/>
        <w:autoSpaceDN w:val="0"/>
        <w:adjustRightInd w:val="0"/>
        <w:spacing w:after="0" w:line="480" w:lineRule="auto"/>
        <w:ind w:left="0"/>
        <w:rPr>
          <w:rFonts w:ascii="Arial" w:hAnsi="Arial" w:cs="Arial"/>
          <w:sz w:val="20"/>
          <w:szCs w:val="20"/>
          <w:lang w:val="en-US"/>
        </w:rPr>
      </w:pPr>
    </w:p>
    <w:p w14:paraId="3DBEEEA9" w14:textId="2CAB761A" w:rsidR="00FF60B1" w:rsidRPr="004E4C63" w:rsidRDefault="00703F09" w:rsidP="00FF60B1">
      <w:pPr>
        <w:spacing w:after="0" w:line="480" w:lineRule="auto"/>
        <w:rPr>
          <w:rFonts w:ascii="Arial" w:hAnsi="Arial" w:cs="Arial"/>
          <w:sz w:val="20"/>
          <w:szCs w:val="20"/>
          <w:lang w:val="en-US"/>
        </w:rPr>
      </w:pPr>
      <w:r w:rsidRPr="00DF1803">
        <w:rPr>
          <w:rFonts w:ascii="Arial" w:hAnsi="Arial" w:cs="Arial"/>
          <w:sz w:val="20"/>
          <w:szCs w:val="20"/>
          <w:lang w:val="en-US"/>
        </w:rPr>
        <w:t xml:space="preserve">Alemtuzumab selectively targets </w:t>
      </w:r>
      <w:r w:rsidR="00352CD9">
        <w:rPr>
          <w:rFonts w:ascii="Arial" w:hAnsi="Arial" w:cs="Arial"/>
          <w:sz w:val="20"/>
          <w:szCs w:val="20"/>
          <w:lang w:val="en-US"/>
        </w:rPr>
        <w:t xml:space="preserve">cell surface </w:t>
      </w:r>
      <w:r w:rsidRPr="00DF1803">
        <w:rPr>
          <w:rFonts w:ascii="Arial" w:hAnsi="Arial" w:cs="Arial"/>
          <w:sz w:val="20"/>
          <w:szCs w:val="20"/>
          <w:lang w:val="en-US"/>
        </w:rPr>
        <w:t xml:space="preserve">CD52 to deplete circulating T and B </w:t>
      </w:r>
      <w:r w:rsidR="003D4340" w:rsidRPr="00DF1803">
        <w:rPr>
          <w:rFonts w:ascii="Arial" w:hAnsi="Arial" w:cs="Arial"/>
          <w:sz w:val="20"/>
          <w:szCs w:val="20"/>
          <w:lang w:val="en-US"/>
        </w:rPr>
        <w:t>cells</w:t>
      </w:r>
      <w:r w:rsidR="00FB01A1" w:rsidRPr="00DF1803">
        <w:rPr>
          <w:rFonts w:ascii="Arial" w:hAnsi="Arial" w:cs="Arial"/>
          <w:sz w:val="20"/>
          <w:szCs w:val="20"/>
          <w:lang w:val="en-US"/>
        </w:rPr>
        <w:t>,</w:t>
      </w:r>
      <w:hyperlink w:anchor="_ENREF_11" w:tooltip="Hu, 2009 #11" w:history="1">
        <w:r w:rsidR="009849FC">
          <w:rPr>
            <w:rFonts w:ascii="Arial" w:hAnsi="Arial" w:cs="Arial"/>
            <w:sz w:val="20"/>
            <w:szCs w:val="20"/>
            <w:lang w:val="en-US"/>
          </w:rPr>
          <w:fldChar w:fldCharType="begin">
            <w:fldData xml:space="preserve">PEVuZE5vdGU+PENpdGU+PEF1dGhvcj5IdTwvQXV0aG9yPjxZZWFyPjIwMDk8L1llYXI+PFJlY051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PEVuZE5vdGU+PENpdGU+PEF1dGhvcj5IdTwvQXV0aG9yPjxZZWFyPjIwMDk8L1llYXI+PFJlY051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11</w:t>
        </w:r>
        <w:r w:rsidR="009849FC">
          <w:rPr>
            <w:rFonts w:ascii="Arial" w:hAnsi="Arial" w:cs="Arial"/>
            <w:sz w:val="20"/>
            <w:szCs w:val="20"/>
            <w:lang w:val="en-US"/>
          </w:rPr>
          <w:fldChar w:fldCharType="end"/>
        </w:r>
      </w:hyperlink>
      <w:r w:rsidR="00F719D8" w:rsidRPr="00DF1803">
        <w:rPr>
          <w:rFonts w:ascii="Arial" w:hAnsi="Arial" w:cs="Arial"/>
          <w:sz w:val="20"/>
          <w:szCs w:val="20"/>
          <w:lang w:val="en-US"/>
        </w:rPr>
        <w:t xml:space="preserve"> </w:t>
      </w:r>
      <w:r w:rsidR="00F61FCF">
        <w:rPr>
          <w:rFonts w:ascii="Arial" w:hAnsi="Arial" w:cs="Arial"/>
          <w:sz w:val="20"/>
          <w:szCs w:val="20"/>
          <w:lang w:val="en-US"/>
        </w:rPr>
        <w:t>leading to</w:t>
      </w:r>
      <w:r w:rsidR="00F61FCF" w:rsidRPr="00DF1803">
        <w:rPr>
          <w:rFonts w:ascii="Arial" w:hAnsi="Arial" w:cs="Arial"/>
          <w:sz w:val="20"/>
          <w:szCs w:val="20"/>
          <w:lang w:val="en-US"/>
        </w:rPr>
        <w:t xml:space="preserve"> </w:t>
      </w:r>
      <w:r w:rsidR="00BD0091" w:rsidRPr="00DF1803">
        <w:rPr>
          <w:rFonts w:ascii="Arial" w:hAnsi="Arial" w:cs="Arial"/>
          <w:sz w:val="20"/>
          <w:szCs w:val="20"/>
          <w:lang w:val="en-US"/>
        </w:rPr>
        <w:t xml:space="preserve">a </w:t>
      </w:r>
      <w:r w:rsidR="00A1082F" w:rsidRPr="00DF1803">
        <w:rPr>
          <w:rFonts w:ascii="Arial" w:hAnsi="Arial" w:cs="Arial"/>
          <w:sz w:val="20"/>
          <w:szCs w:val="20"/>
          <w:lang w:val="en-US"/>
        </w:rPr>
        <w:t>distinct</w:t>
      </w:r>
      <w:r w:rsidR="00F56BFB" w:rsidRPr="00DF1803">
        <w:rPr>
          <w:rFonts w:ascii="Arial" w:hAnsi="Arial" w:cs="Arial"/>
          <w:sz w:val="20"/>
          <w:szCs w:val="20"/>
          <w:lang w:val="en-US"/>
        </w:rPr>
        <w:t>ive</w:t>
      </w:r>
      <w:r w:rsidR="00A1082F" w:rsidRPr="00DF1803">
        <w:rPr>
          <w:rFonts w:ascii="Arial" w:hAnsi="Arial" w:cs="Arial"/>
          <w:sz w:val="20"/>
          <w:szCs w:val="20"/>
          <w:lang w:val="en-US"/>
        </w:rPr>
        <w:t xml:space="preserve"> pattern of </w:t>
      </w:r>
      <w:r w:rsidR="002D1482">
        <w:rPr>
          <w:rFonts w:ascii="Arial" w:hAnsi="Arial" w:cs="Arial"/>
          <w:sz w:val="20"/>
          <w:szCs w:val="20"/>
          <w:lang w:val="en-US"/>
        </w:rPr>
        <w:t xml:space="preserve">cellular </w:t>
      </w:r>
      <w:r w:rsidR="00A1082F" w:rsidRPr="00DF1803">
        <w:rPr>
          <w:rFonts w:ascii="Arial" w:hAnsi="Arial" w:cs="Arial"/>
          <w:sz w:val="20"/>
          <w:szCs w:val="20"/>
          <w:lang w:val="en-US"/>
        </w:rPr>
        <w:t>repopulation</w:t>
      </w:r>
      <w:r w:rsidR="00FB01A1" w:rsidRPr="00DF1803">
        <w:rPr>
          <w:rFonts w:ascii="Arial" w:hAnsi="Arial" w:cs="Arial"/>
          <w:sz w:val="20"/>
          <w:szCs w:val="20"/>
          <w:lang w:val="en-US"/>
        </w:rPr>
        <w:t>.</w:t>
      </w:r>
      <w:hyperlink w:anchor="_ENREF_12" w:tooltip="Cox, 2005 #7" w:history="1">
        <w:r w:rsidR="009849FC">
          <w:rPr>
            <w:rFonts w:ascii="Arial" w:hAnsi="Arial" w:cs="Arial"/>
            <w:sz w:val="20"/>
            <w:szCs w:val="20"/>
            <w:lang w:val="en-US"/>
          </w:rPr>
          <w:fldChar w:fldCharType="begin">
            <w:fldData xml:space="preserve">PEVuZE5vdGU+PENpdGU+PEF1dGhvcj5Db3g8L0F1dGhvcj48WWVhcj4yMDA1PC9ZZWFyPjxSZWNO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PEVuZE5vdGU+PENpdGU+PEF1dGhvcj5Db3g8L0F1dGhvcj48WWVhcj4yMDA1PC9ZZWFyPjxSZWNO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12</w:t>
        </w:r>
        <w:r w:rsidR="009849FC">
          <w:rPr>
            <w:rFonts w:ascii="Arial" w:hAnsi="Arial" w:cs="Arial"/>
            <w:sz w:val="20"/>
            <w:szCs w:val="20"/>
            <w:lang w:val="en-US"/>
          </w:rPr>
          <w:fldChar w:fldCharType="end"/>
        </w:r>
      </w:hyperlink>
      <w:r w:rsidR="00A1082F" w:rsidRPr="00DF1803">
        <w:rPr>
          <w:rFonts w:ascii="Arial" w:hAnsi="Arial" w:cs="Arial"/>
          <w:sz w:val="20"/>
          <w:szCs w:val="20"/>
          <w:lang w:val="en-US"/>
        </w:rPr>
        <w:t xml:space="preserve"> </w:t>
      </w:r>
      <w:r w:rsidR="00E54F74" w:rsidRPr="00DF1803">
        <w:rPr>
          <w:rFonts w:ascii="Arial" w:hAnsi="Arial" w:cs="Arial"/>
          <w:sz w:val="20"/>
          <w:szCs w:val="20"/>
          <w:lang w:val="en-US"/>
        </w:rPr>
        <w:t xml:space="preserve">T cells </w:t>
      </w:r>
      <w:r w:rsidR="00AE6B52" w:rsidRPr="00DF1803">
        <w:rPr>
          <w:rFonts w:ascii="Arial" w:hAnsi="Arial" w:cs="Arial"/>
          <w:sz w:val="20"/>
          <w:szCs w:val="20"/>
          <w:lang w:val="en-US"/>
        </w:rPr>
        <w:t>repopulate</w:t>
      </w:r>
      <w:r w:rsidR="00942B2E" w:rsidRPr="00DF1803">
        <w:rPr>
          <w:rFonts w:ascii="Arial" w:hAnsi="Arial" w:cs="Arial"/>
          <w:sz w:val="20"/>
          <w:szCs w:val="20"/>
          <w:lang w:val="en-US"/>
        </w:rPr>
        <w:t xml:space="preserve"> steadily after each treatment co</w:t>
      </w:r>
      <w:r w:rsidR="00E54F74" w:rsidRPr="00DF1803">
        <w:rPr>
          <w:rFonts w:ascii="Arial" w:hAnsi="Arial" w:cs="Arial"/>
          <w:sz w:val="20"/>
          <w:szCs w:val="20"/>
          <w:lang w:val="en-US"/>
        </w:rPr>
        <w:t>urse</w:t>
      </w:r>
      <w:r w:rsidR="001A713C" w:rsidRPr="00DF1803">
        <w:rPr>
          <w:rFonts w:ascii="Arial" w:hAnsi="Arial" w:cs="Arial"/>
          <w:sz w:val="20"/>
          <w:szCs w:val="20"/>
          <w:lang w:val="en-US"/>
        </w:rPr>
        <w:t>,</w:t>
      </w:r>
      <w:r w:rsidR="00E54F74" w:rsidRPr="00DF1803">
        <w:rPr>
          <w:rFonts w:ascii="Arial" w:hAnsi="Arial" w:cs="Arial"/>
          <w:sz w:val="20"/>
          <w:szCs w:val="20"/>
          <w:lang w:val="en-US"/>
        </w:rPr>
        <w:t xml:space="preserve"> </w:t>
      </w:r>
      <w:r w:rsidR="003A4980" w:rsidRPr="00DF1803">
        <w:rPr>
          <w:rFonts w:ascii="Arial" w:hAnsi="Arial" w:cs="Arial"/>
          <w:sz w:val="20"/>
          <w:szCs w:val="20"/>
          <w:lang w:val="en-US"/>
        </w:rPr>
        <w:t>but generally d</w:t>
      </w:r>
      <w:r w:rsidR="00765E30" w:rsidRPr="00DF1803">
        <w:rPr>
          <w:rFonts w:ascii="Arial" w:hAnsi="Arial" w:cs="Arial"/>
          <w:sz w:val="20"/>
          <w:szCs w:val="20"/>
          <w:lang w:val="en-US"/>
        </w:rPr>
        <w:t>o</w:t>
      </w:r>
      <w:r w:rsidR="003A4980" w:rsidRPr="00DF1803">
        <w:rPr>
          <w:rFonts w:ascii="Arial" w:hAnsi="Arial" w:cs="Arial"/>
          <w:sz w:val="20"/>
          <w:szCs w:val="20"/>
          <w:lang w:val="en-US"/>
        </w:rPr>
        <w:t xml:space="preserve"> not return to baseline by 12 months post-treatment</w:t>
      </w:r>
      <w:r w:rsidR="00FB01A1" w:rsidRPr="00DF1803">
        <w:rPr>
          <w:rFonts w:ascii="Arial" w:hAnsi="Arial" w:cs="Arial"/>
          <w:sz w:val="20"/>
          <w:szCs w:val="20"/>
          <w:lang w:val="en-US"/>
        </w:rPr>
        <w:t>.</w:t>
      </w:r>
      <w:hyperlink w:anchor="_ENREF_13" w:tooltip="Kovarova,  2012 #12"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&lt;EndNote&gt;&lt;Cite&gt;&lt;Author&gt;Kovarova&lt;/Author&gt;&lt;Year&gt;2012&lt;/Year&gt;&lt;RecNum&gt;12&lt;/RecNum&gt;&lt;DisplayText&gt;&lt;style face="superscript"&gt;13&lt;/style&gt;&lt;/DisplayText&gt;&lt;record&gt;&lt;rec-number&gt;12&lt;/rec-number&gt;&lt;foreign-keys&gt;&lt;key app="EN" db-id="aw09020pat0fp6ef52aps05jvwsrz5f2epff" timestamp="1389971853"&gt;12&lt;/key&gt;&lt;/foreign-keys&gt;&lt;ref-type name="Conference Proceedings"&gt;10&lt;/ref-type&gt;&lt;contributors&gt;&lt;authors&gt;&lt;author&gt;Kovarova, I.&lt;/author&gt;&lt;author&gt;Arnold, D. L.&lt;/author&gt;&lt;author&gt;Cohen, J. A.&lt;/author&gt;&lt;author&gt;Coles, A.&lt;/author&gt;&lt;author&gt;Confavreux, C.&lt;/author&gt;&lt;author&gt;Fox, E.J.&lt;/author&gt;&lt;author&gt;Hartung, H. P.&lt;/author&gt;&lt;author&gt;Havrdova, E.&lt;/author&gt;&lt;author&gt;Selmaj, K.&lt;/author&gt;&lt;author&gt;Weiner, H. L.&lt;/author&gt;&lt;author&gt;Brinar, V.&lt;/author&gt;&lt;author&gt;Giovannoni, G.&lt;/author&gt;&lt;author&gt;Hard, M.&lt;/author&gt;&lt;author&gt;Lake, S. L.&lt;/author&gt;&lt;author&gt;Margolin, D.&lt;/author&gt;&lt;author&gt;Panzara, M.&lt;/author&gt;&lt;author&gt;Richards, S.&lt;/author&gt;&lt;author&gt;Compston, D. A. S.&lt;/author&gt;&lt;/authors&gt;&lt;/contributors&gt;&lt;titles&gt;&lt;title&gt;&lt;style face="normal" font="default" size="100%"&gt;Alemtuzumab pharmacokinetics and pharmacodynamics in Comparison of Alemtuzumab and Rebif&lt;/style&gt;&lt;style face="superscript" font="default" size="100%"&gt;®&lt;/style&gt;&lt;style face="normal" font="default" size="100%"&gt; Efficacy in Multiple Sclerosis (CARE-MS I)&lt;/style&gt;&lt;/title&gt;&lt;secondary-title&gt;22nd Meeting of the European Neurological Society&lt;/secondary-title&gt;&lt;/titles&gt;&lt;dates&gt;&lt;year&gt; 2012&lt;/year&gt;&lt;pub-dates&gt;&lt;date&gt;June 9-12&lt;/date&gt;&lt;/pub-dates&gt;&lt;/dates&gt;&lt;pub-location&gt;Prague, Czech Republic,&lt;/pub-location&gt;&lt;label&gt;P341&lt;/label&gt;&lt;urls&gt;&lt;/urls&gt;&lt;/record&gt;&lt;/Cite&gt;&lt;/EndNote&gt;</w:instrText>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13</w:t>
        </w:r>
        <w:r w:rsidR="009849FC">
          <w:rPr>
            <w:rFonts w:ascii="Arial" w:hAnsi="Arial" w:cs="Arial"/>
            <w:sz w:val="20"/>
            <w:szCs w:val="20"/>
            <w:lang w:val="en-US"/>
          </w:rPr>
          <w:fldChar w:fldCharType="end"/>
        </w:r>
      </w:hyperlink>
      <w:r w:rsidR="00E54F74" w:rsidRPr="00DF1803">
        <w:rPr>
          <w:rFonts w:ascii="Arial" w:hAnsi="Arial" w:cs="Arial"/>
          <w:sz w:val="20"/>
          <w:szCs w:val="20"/>
          <w:lang w:val="en-US"/>
        </w:rPr>
        <w:t xml:space="preserve"> B</w:t>
      </w:r>
      <w:r w:rsidR="003D4340" w:rsidRPr="00DF1803">
        <w:rPr>
          <w:rFonts w:ascii="Arial" w:hAnsi="Arial" w:cs="Arial"/>
          <w:sz w:val="20"/>
          <w:szCs w:val="20"/>
          <w:lang w:val="en-US"/>
        </w:rPr>
        <w:t xml:space="preserve"> </w:t>
      </w:r>
      <w:r w:rsidR="00E54F74" w:rsidRPr="00DF1803">
        <w:rPr>
          <w:rFonts w:ascii="Arial" w:hAnsi="Arial" w:cs="Arial"/>
          <w:sz w:val="20"/>
          <w:szCs w:val="20"/>
          <w:lang w:val="en-US"/>
        </w:rPr>
        <w:t xml:space="preserve">cell </w:t>
      </w:r>
      <w:r w:rsidR="000E2E27" w:rsidRPr="00DF1803">
        <w:rPr>
          <w:rFonts w:ascii="Arial" w:hAnsi="Arial" w:cs="Arial"/>
          <w:sz w:val="20"/>
          <w:szCs w:val="20"/>
          <w:lang w:val="en-US"/>
        </w:rPr>
        <w:t xml:space="preserve">counts </w:t>
      </w:r>
      <w:r w:rsidR="00BB1F8D" w:rsidRPr="00DF1803">
        <w:rPr>
          <w:rFonts w:ascii="Arial" w:hAnsi="Arial" w:cs="Arial"/>
          <w:sz w:val="20"/>
          <w:szCs w:val="20"/>
          <w:lang w:val="en-US"/>
        </w:rPr>
        <w:t>return to baseline or above</w:t>
      </w:r>
      <w:r w:rsidR="00F66918" w:rsidRPr="00DF1803">
        <w:rPr>
          <w:rFonts w:ascii="Arial" w:hAnsi="Arial" w:cs="Arial"/>
          <w:sz w:val="20"/>
          <w:szCs w:val="20"/>
          <w:lang w:val="en-US"/>
        </w:rPr>
        <w:t xml:space="preserve"> </w:t>
      </w:r>
      <w:r w:rsidR="00942B2E" w:rsidRPr="00DF1803">
        <w:rPr>
          <w:rFonts w:ascii="Arial" w:hAnsi="Arial" w:cs="Arial"/>
          <w:sz w:val="20"/>
          <w:szCs w:val="20"/>
          <w:lang w:val="en-US"/>
        </w:rPr>
        <w:t>3</w:t>
      </w:r>
      <w:r w:rsidR="0018034E" w:rsidRPr="00DF1803">
        <w:rPr>
          <w:rFonts w:ascii="Arial" w:hAnsi="Arial" w:cs="Arial"/>
          <w:sz w:val="20"/>
          <w:szCs w:val="20"/>
          <w:lang w:val="en-US"/>
        </w:rPr>
        <w:t xml:space="preserve"> to</w:t>
      </w:r>
      <w:r w:rsidR="00B4084C" w:rsidRPr="00DF1803">
        <w:rPr>
          <w:rFonts w:ascii="Arial" w:hAnsi="Arial" w:cs="Arial"/>
          <w:sz w:val="20"/>
          <w:szCs w:val="20"/>
          <w:lang w:val="en-US"/>
        </w:rPr>
        <w:t xml:space="preserve"> </w:t>
      </w:r>
      <w:r w:rsidR="00F66918" w:rsidRPr="00DF1803">
        <w:rPr>
          <w:rFonts w:ascii="Arial" w:hAnsi="Arial" w:cs="Arial"/>
          <w:sz w:val="20"/>
          <w:szCs w:val="20"/>
          <w:lang w:val="en-US"/>
        </w:rPr>
        <w:t>6</w:t>
      </w:r>
      <w:r w:rsidR="00942B2E" w:rsidRPr="00DF1803">
        <w:rPr>
          <w:rFonts w:ascii="Arial" w:hAnsi="Arial" w:cs="Arial"/>
          <w:sz w:val="20"/>
          <w:szCs w:val="20"/>
          <w:lang w:val="en-US"/>
        </w:rPr>
        <w:t xml:space="preserve"> months</w:t>
      </w:r>
      <w:r w:rsidR="0072093F">
        <w:rPr>
          <w:rFonts w:ascii="Arial" w:hAnsi="Arial" w:cs="Arial"/>
          <w:sz w:val="20"/>
          <w:szCs w:val="20"/>
          <w:lang w:val="en-US"/>
        </w:rPr>
        <w:t xml:space="preserve"> post</w:t>
      </w:r>
      <w:r w:rsidR="00DF5D69">
        <w:rPr>
          <w:rFonts w:ascii="Arial" w:hAnsi="Arial" w:cs="Arial"/>
          <w:sz w:val="20"/>
          <w:szCs w:val="20"/>
          <w:lang w:val="en-US"/>
        </w:rPr>
        <w:t>-</w:t>
      </w:r>
      <w:r w:rsidR="0072093F">
        <w:rPr>
          <w:rFonts w:ascii="Arial" w:hAnsi="Arial" w:cs="Arial"/>
          <w:sz w:val="20"/>
          <w:szCs w:val="20"/>
          <w:lang w:val="en-US"/>
        </w:rPr>
        <w:t>treatment</w:t>
      </w:r>
      <w:r w:rsidR="00FB01A1" w:rsidRPr="00DF1803">
        <w:rPr>
          <w:rFonts w:ascii="Arial" w:hAnsi="Arial" w:cs="Arial"/>
          <w:sz w:val="20"/>
          <w:szCs w:val="20"/>
          <w:lang w:val="en-US"/>
        </w:rPr>
        <w:t>.</w:t>
      </w:r>
      <w:hyperlink w:anchor="_ENREF_13" w:tooltip="Kovarova,  2012 #12"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&lt;EndNote&gt;&lt;Cite&gt;&lt;Author&gt;Kovarova&lt;/Author&gt;&lt;Year&gt;2012&lt;/Year&gt;&lt;RecNum&gt;12&lt;/RecNum&gt;&lt;DisplayText&gt;&lt;style face="superscript"&gt;13&lt;/style&gt;&lt;/DisplayText&gt;&lt;record&gt;&lt;rec-number&gt;12&lt;/rec-number&gt;&lt;foreign-keys&gt;&lt;key app="EN" db-id="aw09020pat0fp6ef52aps05jvwsrz5f2epff" timestamp="1389971853"&gt;12&lt;/key&gt;&lt;/foreign-keys&gt;&lt;ref-type name="Conference Proceedings"&gt;10&lt;/ref-type&gt;&lt;contributors&gt;&lt;authors&gt;&lt;author&gt;Kovarova, I.&lt;/author&gt;&lt;author&gt;Arnold, D. L.&lt;/author&gt;&lt;author&gt;Cohen, J. A.&lt;/author&gt;&lt;author&gt;Coles, A.&lt;/author&gt;&lt;author&gt;Confavreux, C.&lt;/author&gt;&lt;author&gt;Fox, E.J.&lt;/author&gt;&lt;author&gt;Hartung, H. P.&lt;/author&gt;&lt;author&gt;Havrdova, E.&lt;/author&gt;&lt;author&gt;Selmaj, K.&lt;/author&gt;&lt;author&gt;Weiner, H. L.&lt;/author&gt;&lt;author&gt;Brinar, V.&lt;/author&gt;&lt;author&gt;Giovannoni, G.&lt;/author&gt;&lt;author&gt;Hard, M.&lt;/author&gt;&lt;author&gt;Lake, S. L.&lt;/author&gt;&lt;author&gt;Margolin, D.&lt;/author&gt;&lt;author&gt;Panzara, M.&lt;/author&gt;&lt;author&gt;Richards, S.&lt;/author&gt;&lt;author&gt;Compston, D. A. S.&lt;/author&gt;&lt;/authors&gt;&lt;/contributors&gt;&lt;titles&gt;&lt;title&gt;&lt;style face="normal" font="default" size="100%"&gt;Alemtuzumab pharmacokinetics and pharmacodynamics in Comparison of Alemtuzumab and Rebif&lt;/style&gt;&lt;style face="superscript" font="default" size="100%"&gt;®&lt;/style&gt;&lt;style face="normal" font="default" size="100%"&gt; Efficacy in Multiple Sclerosis (CARE-MS I)&lt;/style&gt;&lt;/title&gt;&lt;secondary-title&gt;22nd Meeting of the European Neurological Society&lt;/secondary-title&gt;&lt;/titles&gt;&lt;dates&gt;&lt;year&gt; 2012&lt;/year&gt;&lt;pub-dates&gt;&lt;date&gt;June 9-12&lt;/date&gt;&lt;/pub-dates&gt;&lt;/dates&gt;&lt;pub-location&gt;Prague, Czech Republic,&lt;/pub-location&gt;&lt;label&gt;P341&lt;/label&gt;&lt;urls&gt;&lt;/urls&gt;&lt;/record&gt;&lt;/Cite&gt;&lt;/EndNote&gt;</w:instrText>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13</w:t>
        </w:r>
        <w:r w:rsidR="009849FC">
          <w:rPr>
            <w:rFonts w:ascii="Arial" w:hAnsi="Arial" w:cs="Arial"/>
            <w:sz w:val="20"/>
            <w:szCs w:val="20"/>
            <w:lang w:val="en-US"/>
          </w:rPr>
          <w:fldChar w:fldCharType="end"/>
        </w:r>
      </w:hyperlink>
      <w:r w:rsidR="00861178" w:rsidRPr="00DF1803">
        <w:rPr>
          <w:rFonts w:ascii="Arial" w:hAnsi="Arial" w:cs="Arial"/>
          <w:sz w:val="20"/>
          <w:szCs w:val="20"/>
          <w:lang w:val="en-US"/>
        </w:rPr>
        <w:t xml:space="preserve"> </w:t>
      </w:r>
      <w:r w:rsidR="00DE315D">
        <w:rPr>
          <w:rFonts w:ascii="Arial" w:hAnsi="Arial" w:cs="Arial"/>
          <w:sz w:val="20"/>
          <w:szCs w:val="20"/>
          <w:lang w:val="en-US"/>
        </w:rPr>
        <w:t>P</w:t>
      </w:r>
      <w:r w:rsidR="0072093F" w:rsidRPr="00DF1803">
        <w:rPr>
          <w:rFonts w:ascii="Arial" w:hAnsi="Arial" w:cs="Arial"/>
          <w:sz w:val="20"/>
          <w:szCs w:val="20"/>
          <w:lang w:val="en-US"/>
        </w:rPr>
        <w:t xml:space="preserve">roportions </w:t>
      </w:r>
      <w:r w:rsidR="00861178" w:rsidRPr="00DF1803">
        <w:rPr>
          <w:rFonts w:ascii="Arial" w:hAnsi="Arial" w:cs="Arial"/>
          <w:sz w:val="20"/>
          <w:szCs w:val="20"/>
          <w:lang w:val="en-US"/>
        </w:rPr>
        <w:t xml:space="preserve">of lymphocyte subsets </w:t>
      </w:r>
      <w:r w:rsidR="005052C6" w:rsidRPr="00DF1803">
        <w:rPr>
          <w:rFonts w:ascii="Arial" w:hAnsi="Arial" w:cs="Arial"/>
          <w:sz w:val="20"/>
          <w:szCs w:val="20"/>
          <w:lang w:val="en-US"/>
        </w:rPr>
        <w:t>a</w:t>
      </w:r>
      <w:r w:rsidR="00AE6B52" w:rsidRPr="00DF1803">
        <w:rPr>
          <w:rFonts w:ascii="Arial" w:hAnsi="Arial" w:cs="Arial"/>
          <w:sz w:val="20"/>
          <w:szCs w:val="20"/>
          <w:lang w:val="en-US"/>
        </w:rPr>
        <w:t>re</w:t>
      </w:r>
      <w:r w:rsidR="00861178" w:rsidRPr="00DF1803">
        <w:rPr>
          <w:rFonts w:ascii="Arial" w:hAnsi="Arial" w:cs="Arial"/>
          <w:sz w:val="20"/>
          <w:szCs w:val="20"/>
          <w:lang w:val="en-US"/>
        </w:rPr>
        <w:t xml:space="preserve"> altered</w:t>
      </w:r>
      <w:r w:rsidR="00A454E2" w:rsidRPr="00DF1803">
        <w:rPr>
          <w:rFonts w:ascii="Arial" w:hAnsi="Arial" w:cs="Arial"/>
          <w:sz w:val="20"/>
          <w:szCs w:val="20"/>
          <w:lang w:val="en-US"/>
        </w:rPr>
        <w:t xml:space="preserve"> following alemtuzumab treatment</w:t>
      </w:r>
      <w:r w:rsidR="00861178" w:rsidRPr="00DF1803">
        <w:rPr>
          <w:rFonts w:ascii="Arial" w:hAnsi="Arial" w:cs="Arial"/>
          <w:sz w:val="20"/>
          <w:szCs w:val="20"/>
          <w:lang w:val="en-US"/>
        </w:rPr>
        <w:t>, including a relative increase in regulatory and memory T cells within the overall T</w:t>
      </w:r>
      <w:r w:rsidR="003D4340" w:rsidRPr="00DF1803">
        <w:rPr>
          <w:rFonts w:ascii="Arial" w:hAnsi="Arial" w:cs="Arial"/>
          <w:sz w:val="20"/>
          <w:szCs w:val="20"/>
          <w:lang w:val="en-US"/>
        </w:rPr>
        <w:t xml:space="preserve"> </w:t>
      </w:r>
      <w:r w:rsidR="00861178" w:rsidRPr="00DF1803">
        <w:rPr>
          <w:rFonts w:ascii="Arial" w:hAnsi="Arial" w:cs="Arial"/>
          <w:sz w:val="20"/>
          <w:szCs w:val="20"/>
          <w:lang w:val="en-US"/>
        </w:rPr>
        <w:t>cell population</w:t>
      </w:r>
      <w:r w:rsidR="00FB01A1" w:rsidRPr="00DF1803">
        <w:rPr>
          <w:rFonts w:ascii="Arial" w:hAnsi="Arial" w:cs="Arial"/>
          <w:sz w:val="20"/>
          <w:szCs w:val="20"/>
          <w:lang w:val="en-US"/>
        </w:rPr>
        <w:t>.</w:t>
      </w:r>
      <w:hyperlink w:anchor="_ENREF_12" w:tooltip="Cox, 2005 #7" w:history="1">
        <w:r w:rsidR="009849FC">
          <w:rPr>
            <w:rFonts w:ascii="Arial" w:hAnsi="Arial" w:cs="Arial"/>
            <w:sz w:val="20"/>
            <w:szCs w:val="20"/>
            <w:lang w:val="en-US"/>
          </w:rPr>
          <w:fldChar w:fldCharType="begin">
            <w:fldData xml:space="preserve">PEVuZE5vdGU+PENpdGU+PEF1dGhvcj5Db3g8L0F1dGhvcj48WWVhcj4yMDA1PC9ZZWFyPjxSZWNO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PEVuZE5vdGU+PENpdGU+PEF1dGhvcj5Db3g8L0F1dGhvcj48WWVhcj4yMDA1PC9ZZWFyPjxSZWNO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12</w:t>
        </w:r>
        <w:r w:rsidR="009849FC">
          <w:rPr>
            <w:rFonts w:ascii="Arial" w:hAnsi="Arial" w:cs="Arial"/>
            <w:sz w:val="20"/>
            <w:szCs w:val="20"/>
            <w:lang w:val="en-US"/>
          </w:rPr>
          <w:fldChar w:fldCharType="end"/>
        </w:r>
      </w:hyperlink>
      <w:r w:rsidR="00343514" w:rsidRPr="00DF1803">
        <w:rPr>
          <w:rFonts w:ascii="Arial" w:hAnsi="Arial" w:cs="Arial"/>
          <w:sz w:val="20"/>
          <w:szCs w:val="20"/>
          <w:lang w:val="en-US"/>
        </w:rPr>
        <w:t xml:space="preserve"> </w:t>
      </w:r>
      <w:r w:rsidR="00352CD9">
        <w:rPr>
          <w:rFonts w:ascii="Arial" w:hAnsi="Arial" w:cs="Arial"/>
          <w:sz w:val="20"/>
          <w:szCs w:val="20"/>
          <w:lang w:val="en-US"/>
        </w:rPr>
        <w:t>T</w:t>
      </w:r>
      <w:r w:rsidR="00DC4C8A">
        <w:rPr>
          <w:rFonts w:ascii="Arial" w:hAnsi="Arial" w:cs="Arial"/>
          <w:sz w:val="20"/>
          <w:szCs w:val="20"/>
          <w:lang w:val="en-US"/>
        </w:rPr>
        <w:t xml:space="preserve">he suppressive </w:t>
      </w:r>
      <w:r w:rsidR="00614816">
        <w:rPr>
          <w:rFonts w:ascii="Arial" w:hAnsi="Arial" w:cs="Arial"/>
          <w:sz w:val="20"/>
          <w:szCs w:val="20"/>
          <w:lang w:val="en-US"/>
        </w:rPr>
        <w:t xml:space="preserve">function of T regulatory cells may be restored, </w:t>
      </w:r>
      <w:r w:rsidR="00FE23A7">
        <w:rPr>
          <w:rFonts w:ascii="Arial" w:hAnsi="Arial" w:cs="Arial"/>
          <w:sz w:val="20"/>
          <w:szCs w:val="20"/>
          <w:lang w:val="en-US"/>
        </w:rPr>
        <w:t>and the cytokine profile shifts from proinflammatory to anti-inflammatory</w:t>
      </w:r>
      <w:r w:rsidR="00614816">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PEVuZE5vdGU+PENpdGU+PEF1dGhvcj5EZSBNZXJjYW50aTwvQXV0aG9yPjxZZWFyPjIwMTY8L1ll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==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PEVuZE5vdGU+PENpdGU+PEF1dGhvcj5EZSBNZXJjYW50aTwvQXV0aG9yPjxZZWFyPjIwMTY8L1ll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==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4" w:tooltip="De Mercanti, 2016 #28" w:history="1">
        <w:r w:rsidR="009849FC" w:rsidRPr="000F0648">
          <w:rPr>
            <w:rFonts w:ascii="Arial" w:hAnsi="Arial" w:cs="Arial"/>
            <w:noProof/>
            <w:sz w:val="20"/>
            <w:szCs w:val="20"/>
            <w:vertAlign w:val="superscript"/>
            <w:lang w:val="en-US"/>
          </w:rPr>
          <w:t>14</w:t>
        </w:r>
      </w:hyperlink>
      <w:r w:rsidR="000F0648" w:rsidRPr="000F0648">
        <w:rPr>
          <w:rFonts w:ascii="Arial" w:hAnsi="Arial" w:cs="Arial"/>
          <w:noProof/>
          <w:sz w:val="20"/>
          <w:szCs w:val="20"/>
          <w:vertAlign w:val="superscript"/>
          <w:lang w:val="en-US"/>
        </w:rPr>
        <w:t>,</w:t>
      </w:r>
      <w:hyperlink w:anchor="_ENREF_15" w:tooltip="Zhang, 2013 #27" w:history="1">
        <w:r w:rsidR="009849FC" w:rsidRPr="000F0648">
          <w:rPr>
            <w:rFonts w:ascii="Arial" w:hAnsi="Arial" w:cs="Arial"/>
            <w:noProof/>
            <w:sz w:val="20"/>
            <w:szCs w:val="20"/>
            <w:vertAlign w:val="superscript"/>
            <w:lang w:val="en-US"/>
          </w:rPr>
          <w:t>15</w:t>
        </w:r>
      </w:hyperlink>
      <w:r w:rsidR="005E6DEE">
        <w:rPr>
          <w:rFonts w:ascii="Arial" w:hAnsi="Arial" w:cs="Arial"/>
          <w:sz w:val="20"/>
          <w:szCs w:val="20"/>
          <w:lang w:val="en-US"/>
        </w:rPr>
        <w:fldChar w:fldCharType="end"/>
      </w:r>
      <w:r w:rsidR="00614816">
        <w:rPr>
          <w:rFonts w:ascii="Arial" w:hAnsi="Arial" w:cs="Arial"/>
          <w:sz w:val="20"/>
          <w:szCs w:val="20"/>
          <w:lang w:val="en-US"/>
        </w:rPr>
        <w:t xml:space="preserve"> </w:t>
      </w:r>
      <w:r w:rsidR="008E5525">
        <w:rPr>
          <w:rFonts w:ascii="Arial" w:hAnsi="Arial" w:cs="Arial"/>
          <w:sz w:val="20"/>
          <w:szCs w:val="20"/>
          <w:lang w:val="en-US"/>
        </w:rPr>
        <w:t>Alemtuzumab minimally depletes</w:t>
      </w:r>
      <w:r w:rsidR="006D7952" w:rsidRPr="00DF1803">
        <w:rPr>
          <w:rFonts w:ascii="Arial" w:hAnsi="Arial" w:cs="Arial"/>
          <w:sz w:val="20"/>
          <w:szCs w:val="20"/>
          <w:lang w:val="en-US"/>
        </w:rPr>
        <w:t xml:space="preserve"> </w:t>
      </w:r>
      <w:r w:rsidR="00023672">
        <w:rPr>
          <w:rFonts w:ascii="Arial" w:hAnsi="Arial" w:cs="Arial"/>
          <w:sz w:val="20"/>
          <w:szCs w:val="20"/>
          <w:lang w:val="en-US"/>
        </w:rPr>
        <w:t xml:space="preserve">subsets of </w:t>
      </w:r>
      <w:r w:rsidR="006D7952" w:rsidRPr="00DF1803">
        <w:rPr>
          <w:rFonts w:ascii="Arial" w:hAnsi="Arial" w:cs="Arial"/>
          <w:sz w:val="20"/>
          <w:szCs w:val="20"/>
          <w:lang w:val="en-US"/>
        </w:rPr>
        <w:t>innate immun</w:t>
      </w:r>
      <w:r w:rsidR="008E5525">
        <w:rPr>
          <w:rFonts w:ascii="Arial" w:hAnsi="Arial" w:cs="Arial"/>
          <w:sz w:val="20"/>
          <w:szCs w:val="20"/>
          <w:lang w:val="en-US"/>
        </w:rPr>
        <w:t>e cells due</w:t>
      </w:r>
      <w:r w:rsidR="006D7952" w:rsidRPr="00DF1803">
        <w:rPr>
          <w:rFonts w:ascii="Arial" w:hAnsi="Arial" w:cs="Arial"/>
          <w:sz w:val="20"/>
          <w:szCs w:val="20"/>
          <w:lang w:val="en-US"/>
        </w:rPr>
        <w:t xml:space="preserve"> to their lower expression of </w:t>
      </w:r>
      <w:r w:rsidR="00352CD9">
        <w:rPr>
          <w:rFonts w:ascii="Arial" w:hAnsi="Arial" w:cs="Arial"/>
          <w:sz w:val="20"/>
          <w:szCs w:val="20"/>
          <w:lang w:val="en-US"/>
        </w:rPr>
        <w:t xml:space="preserve">cell surface </w:t>
      </w:r>
      <w:r w:rsidR="006D7952" w:rsidRPr="00DF1803">
        <w:rPr>
          <w:rFonts w:ascii="Arial" w:hAnsi="Arial" w:cs="Arial"/>
          <w:sz w:val="20"/>
          <w:szCs w:val="20"/>
          <w:lang w:val="en-US"/>
        </w:rPr>
        <w:t>CD52</w:t>
      </w:r>
      <w:r w:rsidR="00EC53FF">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PEVuZE5vdGU+PENpdGU+PEF1dGhvcj5Lb3Zhcm92YTwvQXV0aG9yPjxZZWFyPjIwMTI8L1llYXI+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=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PEVuZE5vdGU+PENpdGU+PEF1dGhvcj5Lb3Zhcm92YTwvQXV0aG9yPjxZZWFyPjIwMTI8L1llYXI+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=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3" w:tooltip="Kovarova,  2012 #12" w:history="1">
        <w:r w:rsidR="009849FC" w:rsidRPr="000F0648">
          <w:rPr>
            <w:rFonts w:ascii="Arial" w:hAnsi="Arial" w:cs="Arial"/>
            <w:noProof/>
            <w:sz w:val="20"/>
            <w:szCs w:val="20"/>
            <w:vertAlign w:val="superscript"/>
            <w:lang w:val="en-US"/>
          </w:rPr>
          <w:t>13</w:t>
        </w:r>
      </w:hyperlink>
      <w:r w:rsidR="000F0648" w:rsidRPr="000F0648">
        <w:rPr>
          <w:rFonts w:ascii="Arial" w:hAnsi="Arial" w:cs="Arial"/>
          <w:noProof/>
          <w:sz w:val="20"/>
          <w:szCs w:val="20"/>
          <w:vertAlign w:val="superscript"/>
          <w:lang w:val="en-US"/>
        </w:rPr>
        <w:t>,</w:t>
      </w:r>
      <w:hyperlink w:anchor="_ENREF_16" w:tooltip="Rao, 2012 #30" w:history="1">
        <w:r w:rsidR="009849FC" w:rsidRPr="000F0648">
          <w:rPr>
            <w:rFonts w:ascii="Arial" w:hAnsi="Arial" w:cs="Arial"/>
            <w:noProof/>
            <w:sz w:val="20"/>
            <w:szCs w:val="20"/>
            <w:vertAlign w:val="superscript"/>
            <w:lang w:val="en-US"/>
          </w:rPr>
          <w:t>16</w:t>
        </w:r>
      </w:hyperlink>
      <w:r w:rsidR="005E6DEE">
        <w:rPr>
          <w:rFonts w:ascii="Arial" w:hAnsi="Arial" w:cs="Arial"/>
          <w:sz w:val="20"/>
          <w:szCs w:val="20"/>
          <w:lang w:val="en-US"/>
        </w:rPr>
        <w:fldChar w:fldCharType="end"/>
      </w:r>
      <w:r w:rsidR="00EC53FF">
        <w:rPr>
          <w:rFonts w:ascii="Arial" w:hAnsi="Arial" w:cs="Arial"/>
          <w:sz w:val="20"/>
          <w:szCs w:val="20"/>
          <w:lang w:val="en-US"/>
        </w:rPr>
        <w:t xml:space="preserve"> I</w:t>
      </w:r>
      <w:r w:rsidR="008E5525">
        <w:rPr>
          <w:rFonts w:ascii="Arial" w:hAnsi="Arial" w:cs="Arial"/>
          <w:sz w:val="20"/>
          <w:szCs w:val="20"/>
          <w:lang w:val="en-US"/>
        </w:rPr>
        <w:t>mmunoregulatory natural killer cell subsets may undergo a relative expansion</w:t>
      </w:r>
      <w:r w:rsidR="00EC53FF">
        <w:rPr>
          <w:rFonts w:ascii="Arial" w:hAnsi="Arial" w:cs="Arial"/>
          <w:sz w:val="20"/>
          <w:szCs w:val="20"/>
          <w:lang w:val="en-US"/>
        </w:rPr>
        <w:t xml:space="preserve"> a</w:t>
      </w:r>
      <w:r w:rsidR="00FE23A7">
        <w:rPr>
          <w:rFonts w:ascii="Arial" w:hAnsi="Arial" w:cs="Arial"/>
          <w:sz w:val="20"/>
          <w:szCs w:val="20"/>
          <w:lang w:val="en-US"/>
        </w:rPr>
        <w:t>fter alemtuzumab treatment, persisting for 24 months</w:t>
      </w:r>
      <w:r w:rsidR="00023672">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PEVuZE5vdGU+PENpdGU+PEF1dGhvcj5Hcm9zczwvQXV0aG9yPjxZZWFyPjIwMTY8L1llYXI+PFJl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PEVuZE5vdGU+PENpdGU+PEF1dGhvcj5Hcm9zczwvQXV0aG9yPjxZZWFyPjIwMTY8L1llYXI+PFJl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7" w:tooltip="Gross, 2016 #31" w:history="1">
        <w:r w:rsidR="009849FC" w:rsidRPr="000F0648">
          <w:rPr>
            <w:rFonts w:ascii="Arial" w:hAnsi="Arial" w:cs="Arial"/>
            <w:noProof/>
            <w:sz w:val="20"/>
            <w:szCs w:val="20"/>
            <w:vertAlign w:val="superscript"/>
            <w:lang w:val="en-US"/>
          </w:rPr>
          <w:t>17</w:t>
        </w:r>
      </w:hyperlink>
      <w:r w:rsidR="000F0648" w:rsidRPr="000F0648">
        <w:rPr>
          <w:rFonts w:ascii="Arial" w:hAnsi="Arial" w:cs="Arial"/>
          <w:noProof/>
          <w:sz w:val="20"/>
          <w:szCs w:val="20"/>
          <w:vertAlign w:val="superscript"/>
          <w:lang w:val="en-US"/>
        </w:rPr>
        <w:t>,</w:t>
      </w:r>
      <w:hyperlink w:anchor="_ENREF_18" w:tooltip="Gilmore, 2015 #35" w:history="1">
        <w:r w:rsidR="009849FC" w:rsidRPr="000F0648">
          <w:rPr>
            <w:rFonts w:ascii="Arial" w:hAnsi="Arial" w:cs="Arial"/>
            <w:noProof/>
            <w:sz w:val="20"/>
            <w:szCs w:val="20"/>
            <w:vertAlign w:val="superscript"/>
            <w:lang w:val="en-US"/>
          </w:rPr>
          <w:t>18</w:t>
        </w:r>
      </w:hyperlink>
      <w:r w:rsidR="005E6DEE">
        <w:rPr>
          <w:rFonts w:ascii="Arial" w:hAnsi="Arial" w:cs="Arial"/>
          <w:sz w:val="20"/>
          <w:szCs w:val="20"/>
          <w:lang w:val="en-US"/>
        </w:rPr>
        <w:fldChar w:fldCharType="end"/>
      </w:r>
      <w:r w:rsidR="008E5525">
        <w:rPr>
          <w:rFonts w:ascii="Arial" w:hAnsi="Arial" w:cs="Arial"/>
          <w:sz w:val="20"/>
          <w:szCs w:val="20"/>
          <w:lang w:val="en-US"/>
        </w:rPr>
        <w:t xml:space="preserve"> S</w:t>
      </w:r>
      <w:r w:rsidR="008E5525" w:rsidRPr="00DF1803">
        <w:rPr>
          <w:rFonts w:ascii="Arial" w:hAnsi="Arial" w:cs="Arial"/>
          <w:sz w:val="20"/>
          <w:szCs w:val="20"/>
          <w:lang w:val="en-US"/>
        </w:rPr>
        <w:t xml:space="preserve">erum </w:t>
      </w:r>
      <w:r w:rsidR="006D7952" w:rsidRPr="00DF1803">
        <w:rPr>
          <w:rFonts w:ascii="Arial" w:hAnsi="Arial" w:cs="Arial"/>
          <w:sz w:val="20"/>
          <w:szCs w:val="20"/>
          <w:lang w:val="en-US"/>
        </w:rPr>
        <w:t>immunoglobu</w:t>
      </w:r>
      <w:r w:rsidR="00BD0091" w:rsidRPr="00DF1803">
        <w:rPr>
          <w:rFonts w:ascii="Arial" w:hAnsi="Arial" w:cs="Arial"/>
          <w:sz w:val="20"/>
          <w:szCs w:val="20"/>
          <w:lang w:val="en-US"/>
        </w:rPr>
        <w:t>lin concentration</w:t>
      </w:r>
      <w:r w:rsidR="002E5A1F" w:rsidRPr="00DF1803">
        <w:rPr>
          <w:rFonts w:ascii="Arial" w:hAnsi="Arial" w:cs="Arial"/>
          <w:sz w:val="20"/>
          <w:szCs w:val="20"/>
          <w:lang w:val="en-US"/>
        </w:rPr>
        <w:t xml:space="preserve"> </w:t>
      </w:r>
      <w:r w:rsidR="008E5525">
        <w:rPr>
          <w:rFonts w:ascii="Arial" w:hAnsi="Arial" w:cs="Arial"/>
          <w:sz w:val="20"/>
          <w:szCs w:val="20"/>
          <w:lang w:val="en-US"/>
        </w:rPr>
        <w:t>and t</w:t>
      </w:r>
      <w:r w:rsidR="00123D18" w:rsidRPr="004E4C63">
        <w:rPr>
          <w:rFonts w:ascii="Arial" w:hAnsi="Arial" w:cs="Arial"/>
          <w:sz w:val="20"/>
          <w:szCs w:val="20"/>
          <w:lang w:val="en-US"/>
        </w:rPr>
        <w:t>issue-resident effector memory T</w:t>
      </w:r>
      <w:r w:rsidR="00897047" w:rsidRPr="004E4C63">
        <w:rPr>
          <w:rFonts w:ascii="Arial" w:hAnsi="Arial" w:cs="Arial"/>
          <w:sz w:val="20"/>
          <w:szCs w:val="20"/>
          <w:lang w:val="en-US"/>
        </w:rPr>
        <w:t xml:space="preserve"> </w:t>
      </w:r>
      <w:r w:rsidR="00123D18" w:rsidRPr="004E4C63">
        <w:rPr>
          <w:rFonts w:ascii="Arial" w:hAnsi="Arial" w:cs="Arial"/>
          <w:sz w:val="20"/>
          <w:szCs w:val="20"/>
          <w:lang w:val="en-US"/>
        </w:rPr>
        <w:t xml:space="preserve">cells are </w:t>
      </w:r>
      <w:r w:rsidR="008E5525">
        <w:rPr>
          <w:rFonts w:ascii="Arial" w:hAnsi="Arial" w:cs="Arial"/>
          <w:sz w:val="20"/>
          <w:szCs w:val="20"/>
          <w:lang w:val="en-US"/>
        </w:rPr>
        <w:t>unaffected</w:t>
      </w:r>
      <w:r w:rsidR="00FF60B1" w:rsidRPr="004E4C6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Y051bT4xNDwvUmVjTnVtPjxEaXNwbGF5VGV4dD48c3R5bGUgZmFjZT0ic3VwZXJzY3JpcHQiPjE5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==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Y051bT4xNDwvUmVjTnVtPjxEaXNwbGF5VGV4dD48c3R5bGUgZmFjZT0ic3VwZXJzY3JpcHQiPjE5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==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9" w:tooltip="Clark, 2012 #14" w:history="1">
        <w:r w:rsidR="009849FC" w:rsidRPr="000F0648">
          <w:rPr>
            <w:rFonts w:ascii="Arial" w:hAnsi="Arial" w:cs="Arial"/>
            <w:noProof/>
            <w:sz w:val="20"/>
            <w:szCs w:val="20"/>
            <w:vertAlign w:val="superscript"/>
            <w:lang w:val="en-US"/>
          </w:rPr>
          <w:t>19</w:t>
        </w:r>
      </w:hyperlink>
      <w:r w:rsidR="000F0648" w:rsidRPr="000F0648">
        <w:rPr>
          <w:rFonts w:ascii="Arial" w:hAnsi="Arial" w:cs="Arial"/>
          <w:noProof/>
          <w:sz w:val="20"/>
          <w:szCs w:val="20"/>
          <w:vertAlign w:val="superscript"/>
          <w:lang w:val="en-US"/>
        </w:rPr>
        <w:t>,</w:t>
      </w:r>
      <w:hyperlink w:anchor="_ENREF_20" w:tooltip="Coles, 1999 #8" w:history="1">
        <w:r w:rsidR="009849FC" w:rsidRPr="000F0648">
          <w:rPr>
            <w:rFonts w:ascii="Arial" w:hAnsi="Arial" w:cs="Arial"/>
            <w:noProof/>
            <w:sz w:val="20"/>
            <w:szCs w:val="20"/>
            <w:vertAlign w:val="superscript"/>
            <w:lang w:val="en-US"/>
          </w:rPr>
          <w:t>20</w:t>
        </w:r>
      </w:hyperlink>
      <w:r w:rsidR="005E6DEE">
        <w:rPr>
          <w:rFonts w:ascii="Arial" w:hAnsi="Arial" w:cs="Arial"/>
          <w:sz w:val="20"/>
          <w:szCs w:val="20"/>
          <w:lang w:val="en-US"/>
        </w:rPr>
        <w:fldChar w:fldCharType="end"/>
      </w:r>
      <w:r w:rsidR="00B2645A" w:rsidRPr="004E4C63">
        <w:rPr>
          <w:rFonts w:ascii="Arial" w:hAnsi="Arial" w:cs="Arial"/>
          <w:sz w:val="20"/>
          <w:szCs w:val="20"/>
          <w:lang w:val="en-US"/>
        </w:rPr>
        <w:t xml:space="preserve"> </w:t>
      </w:r>
    </w:p>
    <w:p w14:paraId="01E75A15" w14:textId="6FC3030C" w:rsidR="00343514" w:rsidRPr="004E4C63" w:rsidRDefault="00343514" w:rsidP="00FF60B1">
      <w:pPr>
        <w:spacing w:after="0" w:line="480" w:lineRule="auto"/>
        <w:rPr>
          <w:rFonts w:ascii="Arial" w:hAnsi="Arial" w:cs="Arial"/>
          <w:sz w:val="20"/>
          <w:szCs w:val="20"/>
          <w:lang w:val="en-US"/>
        </w:rPr>
      </w:pPr>
    </w:p>
    <w:p w14:paraId="23778137" w14:textId="74C96615" w:rsidR="00391C16" w:rsidRPr="00DF1803" w:rsidRDefault="00845C39" w:rsidP="00FF60B1">
      <w:pPr>
        <w:spacing w:after="0" w:line="480" w:lineRule="auto"/>
        <w:rPr>
          <w:rFonts w:ascii="Arial" w:hAnsi="Arial" w:cs="Arial"/>
          <w:sz w:val="20"/>
          <w:szCs w:val="20"/>
          <w:lang w:val="en-US"/>
        </w:rPr>
      </w:pPr>
      <w:r>
        <w:rPr>
          <w:rFonts w:ascii="Arial" w:hAnsi="Arial" w:cs="Arial"/>
          <w:sz w:val="20"/>
          <w:szCs w:val="20"/>
          <w:lang w:val="en-US"/>
        </w:rPr>
        <w:lastRenderedPageBreak/>
        <w:t xml:space="preserve">In the </w:t>
      </w:r>
      <w:r w:rsidR="0089206C">
        <w:rPr>
          <w:rFonts w:ascii="Arial" w:hAnsi="Arial" w:cs="Arial"/>
          <w:sz w:val="20"/>
          <w:szCs w:val="20"/>
          <w:lang w:val="en-US"/>
        </w:rPr>
        <w:t>phase 2</w:t>
      </w:r>
      <w:r w:rsidR="00B558EC">
        <w:rPr>
          <w:rFonts w:ascii="Arial" w:hAnsi="Arial" w:cs="Arial"/>
          <w:sz w:val="20"/>
          <w:szCs w:val="20"/>
          <w:lang w:val="en-US"/>
        </w:rPr>
        <w:t xml:space="preserve"> and </w:t>
      </w:r>
      <w:r w:rsidR="004309C8">
        <w:rPr>
          <w:rFonts w:ascii="Arial" w:hAnsi="Arial" w:cs="Arial"/>
          <w:sz w:val="20"/>
          <w:szCs w:val="20"/>
          <w:lang w:val="en-US"/>
        </w:rPr>
        <w:t>3</w:t>
      </w:r>
      <w:r w:rsidR="00A95D9B">
        <w:rPr>
          <w:rFonts w:ascii="Arial" w:hAnsi="Arial" w:cs="Arial"/>
          <w:sz w:val="20"/>
          <w:szCs w:val="20"/>
          <w:lang w:val="en-US"/>
        </w:rPr>
        <w:t xml:space="preserve"> </w:t>
      </w:r>
      <w:r>
        <w:rPr>
          <w:rFonts w:ascii="Arial" w:hAnsi="Arial" w:cs="Arial"/>
          <w:sz w:val="20"/>
          <w:szCs w:val="20"/>
          <w:lang w:val="en-US"/>
        </w:rPr>
        <w:t>studies, o</w:t>
      </w:r>
      <w:r w:rsidR="00C44AA0" w:rsidRPr="00DF1803">
        <w:rPr>
          <w:rFonts w:ascii="Arial" w:hAnsi="Arial" w:cs="Arial"/>
          <w:sz w:val="20"/>
          <w:szCs w:val="20"/>
          <w:lang w:val="en-US"/>
        </w:rPr>
        <w:t>verall infection incidence ranged from 66%</w:t>
      </w:r>
      <w:r w:rsidR="00C44AA0" w:rsidRPr="00DF1803">
        <w:rPr>
          <w:rFonts w:ascii="Arial" w:hAnsi="Arial" w:cs="Arial"/>
          <w:sz w:val="20"/>
          <w:szCs w:val="20"/>
          <w:lang w:val="en-US"/>
        </w:rPr>
        <w:sym w:font="Symbol" w:char="F02D"/>
      </w:r>
      <w:r w:rsidR="00D34B5D" w:rsidRPr="00DF1803">
        <w:rPr>
          <w:rFonts w:ascii="Arial" w:hAnsi="Arial" w:cs="Arial"/>
          <w:sz w:val="20"/>
          <w:szCs w:val="20"/>
          <w:lang w:val="en-US"/>
        </w:rPr>
        <w:t>77</w:t>
      </w:r>
      <w:r w:rsidR="00C44AA0" w:rsidRPr="00DF1803">
        <w:rPr>
          <w:rFonts w:ascii="Arial" w:hAnsi="Arial" w:cs="Arial"/>
          <w:sz w:val="20"/>
          <w:szCs w:val="20"/>
          <w:lang w:val="en-US"/>
        </w:rPr>
        <w:t xml:space="preserve">% with alemtuzumab </w:t>
      </w:r>
      <w:r w:rsidR="00D34B5D" w:rsidRPr="00DF1803">
        <w:rPr>
          <w:rFonts w:ascii="Arial" w:hAnsi="Arial" w:cs="Arial"/>
          <w:sz w:val="20"/>
          <w:szCs w:val="20"/>
          <w:lang w:val="en-US"/>
        </w:rPr>
        <w:t xml:space="preserve">12 mg </w:t>
      </w:r>
      <w:r w:rsidR="00C44AA0" w:rsidRPr="00DF1803">
        <w:rPr>
          <w:rFonts w:ascii="Arial" w:hAnsi="Arial" w:cs="Arial"/>
          <w:sz w:val="20"/>
          <w:szCs w:val="20"/>
          <w:lang w:val="en-US"/>
        </w:rPr>
        <w:t>versus 45%</w:t>
      </w:r>
      <w:r w:rsidR="00C44AA0" w:rsidRPr="00DF1803">
        <w:rPr>
          <w:rFonts w:ascii="Arial" w:hAnsi="Arial" w:cs="Arial"/>
          <w:sz w:val="20"/>
          <w:szCs w:val="20"/>
          <w:lang w:val="en-US"/>
        </w:rPr>
        <w:sym w:font="Symbol" w:char="F02D"/>
      </w:r>
      <w:r w:rsidR="00C44AA0" w:rsidRPr="00DF1803">
        <w:rPr>
          <w:rFonts w:ascii="Arial" w:hAnsi="Arial" w:cs="Arial"/>
          <w:sz w:val="20"/>
          <w:szCs w:val="20"/>
          <w:lang w:val="en-US"/>
        </w:rPr>
        <w:t>66% with SC IFNB-1a</w:t>
      </w:r>
      <w:r w:rsidR="00FF60B1" w:rsidRPr="00DF1803">
        <w:rPr>
          <w:rFonts w:ascii="Arial" w:hAnsi="Arial" w:cs="Arial"/>
          <w:sz w:val="20"/>
          <w:szCs w:val="20"/>
          <w:lang w:val="en-US"/>
        </w:rPr>
        <w:t>.</w:t>
      </w:r>
      <w:hyperlink w:anchor="_ENREF_5" w:tooltip="CAMMS223 Trial Investigators, 2008 #4" w:history="1">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5-7</w:t>
        </w:r>
        <w:r w:rsidR="009849FC">
          <w:rPr>
            <w:rFonts w:ascii="Arial" w:hAnsi="Arial" w:cs="Arial"/>
            <w:sz w:val="20"/>
            <w:szCs w:val="20"/>
            <w:lang w:val="en-US"/>
          </w:rPr>
          <w:fldChar w:fldCharType="end"/>
        </w:r>
      </w:hyperlink>
      <w:r w:rsidR="00C44AA0" w:rsidRPr="00DF1803">
        <w:rPr>
          <w:rFonts w:ascii="Arial" w:hAnsi="Arial" w:cs="Arial"/>
          <w:sz w:val="20"/>
          <w:szCs w:val="20"/>
          <w:lang w:val="en-US"/>
        </w:rPr>
        <w:t xml:space="preserve"> Most were </w:t>
      </w:r>
      <w:r w:rsidR="00C77EF7" w:rsidRPr="00DF1803">
        <w:rPr>
          <w:rFonts w:ascii="Arial" w:hAnsi="Arial" w:cs="Arial"/>
          <w:sz w:val="20"/>
          <w:szCs w:val="20"/>
          <w:lang w:val="en-US"/>
        </w:rPr>
        <w:t xml:space="preserve">not </w:t>
      </w:r>
      <w:r w:rsidR="00C44AA0" w:rsidRPr="00DF1803">
        <w:rPr>
          <w:rFonts w:ascii="Arial" w:hAnsi="Arial" w:cs="Arial"/>
          <w:sz w:val="20"/>
          <w:szCs w:val="20"/>
          <w:lang w:val="en-US"/>
        </w:rPr>
        <w:t>serious</w:t>
      </w:r>
      <w:r w:rsidR="00F116C4" w:rsidRPr="00DF1803">
        <w:rPr>
          <w:rFonts w:ascii="Arial" w:hAnsi="Arial" w:cs="Arial"/>
          <w:sz w:val="20"/>
          <w:szCs w:val="20"/>
          <w:lang w:val="en-US"/>
        </w:rPr>
        <w:t xml:space="preserve">; </w:t>
      </w:r>
      <w:r w:rsidR="00C44AA0" w:rsidRPr="00DF1803">
        <w:rPr>
          <w:rFonts w:ascii="Arial" w:hAnsi="Arial" w:cs="Arial"/>
          <w:sz w:val="20"/>
          <w:szCs w:val="20"/>
          <w:lang w:val="en-US"/>
        </w:rPr>
        <w:t xml:space="preserve">the </w:t>
      </w:r>
      <w:r w:rsidR="00C77EF7" w:rsidRPr="00DF1803">
        <w:rPr>
          <w:rFonts w:ascii="Arial" w:hAnsi="Arial" w:cs="Arial"/>
          <w:sz w:val="20"/>
          <w:szCs w:val="20"/>
          <w:lang w:val="en-US"/>
        </w:rPr>
        <w:t>incidence of serious infections was</w:t>
      </w:r>
      <w:r w:rsidR="00C44AA0" w:rsidRPr="00DF1803">
        <w:rPr>
          <w:rFonts w:ascii="Arial" w:hAnsi="Arial" w:cs="Arial"/>
          <w:sz w:val="20"/>
          <w:szCs w:val="20"/>
          <w:lang w:val="en-US"/>
        </w:rPr>
        <w:t xml:space="preserve"> 2%</w:t>
      </w:r>
      <w:r w:rsidR="00C44AA0" w:rsidRPr="00DF1803">
        <w:rPr>
          <w:rFonts w:ascii="Arial" w:hAnsi="Arial" w:cs="Arial"/>
          <w:sz w:val="20"/>
          <w:szCs w:val="20"/>
          <w:lang w:val="en-US"/>
        </w:rPr>
        <w:sym w:font="Symbol" w:char="F02D"/>
      </w:r>
      <w:r w:rsidR="00D34B5D" w:rsidRPr="00DF1803">
        <w:rPr>
          <w:rFonts w:ascii="Arial" w:hAnsi="Arial" w:cs="Arial"/>
          <w:sz w:val="20"/>
          <w:szCs w:val="20"/>
          <w:lang w:val="en-US"/>
        </w:rPr>
        <w:t>4</w:t>
      </w:r>
      <w:r w:rsidR="00C44AA0" w:rsidRPr="00DF1803">
        <w:rPr>
          <w:rFonts w:ascii="Arial" w:hAnsi="Arial" w:cs="Arial"/>
          <w:sz w:val="20"/>
          <w:szCs w:val="20"/>
          <w:lang w:val="en-US"/>
        </w:rPr>
        <w:t xml:space="preserve">% with alemtuzumab </w:t>
      </w:r>
      <w:r w:rsidR="00D34B5D" w:rsidRPr="00DF1803">
        <w:rPr>
          <w:rFonts w:ascii="Arial" w:hAnsi="Arial" w:cs="Arial"/>
          <w:sz w:val="20"/>
          <w:szCs w:val="20"/>
          <w:lang w:val="en-US"/>
        </w:rPr>
        <w:t>12 mg</w:t>
      </w:r>
      <w:r w:rsidR="00ED4BE6" w:rsidRPr="00DF1803">
        <w:rPr>
          <w:rFonts w:ascii="Arial" w:hAnsi="Arial" w:cs="Arial"/>
          <w:sz w:val="20"/>
          <w:szCs w:val="20"/>
          <w:lang w:val="en-US"/>
        </w:rPr>
        <w:t xml:space="preserve"> </w:t>
      </w:r>
      <w:r w:rsidR="00C44AA0" w:rsidRPr="00DF1803">
        <w:rPr>
          <w:rFonts w:ascii="Arial" w:hAnsi="Arial" w:cs="Arial"/>
          <w:sz w:val="20"/>
          <w:szCs w:val="20"/>
          <w:lang w:val="en-US"/>
        </w:rPr>
        <w:t>and 1%</w:t>
      </w:r>
      <w:r w:rsidR="00C44AA0" w:rsidRPr="00DF1803">
        <w:rPr>
          <w:rFonts w:ascii="Arial" w:hAnsi="Arial" w:cs="Arial"/>
          <w:sz w:val="20"/>
          <w:szCs w:val="20"/>
          <w:lang w:val="en-US"/>
        </w:rPr>
        <w:sym w:font="Symbol" w:char="F02D"/>
      </w:r>
      <w:r w:rsidR="00C44AA0" w:rsidRPr="00DF1803">
        <w:rPr>
          <w:rFonts w:ascii="Arial" w:hAnsi="Arial" w:cs="Arial"/>
          <w:sz w:val="20"/>
          <w:szCs w:val="20"/>
          <w:lang w:val="en-US"/>
        </w:rPr>
        <w:t>2% with SC IFNB-1a</w:t>
      </w:r>
      <w:r w:rsidR="00FF60B1" w:rsidRPr="00DF1803">
        <w:rPr>
          <w:rFonts w:ascii="Arial" w:hAnsi="Arial" w:cs="Arial"/>
          <w:sz w:val="20"/>
          <w:szCs w:val="20"/>
          <w:lang w:val="en-US"/>
        </w:rPr>
        <w:t>.</w:t>
      </w:r>
      <w:hyperlink w:anchor="_ENREF_5" w:tooltip="CAMMS223 Trial Investigators, 2008 #4" w:history="1">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5-7</w:t>
        </w:r>
        <w:r w:rsidR="009849FC">
          <w:rPr>
            <w:rFonts w:ascii="Arial" w:hAnsi="Arial" w:cs="Arial"/>
            <w:sz w:val="20"/>
            <w:szCs w:val="20"/>
            <w:lang w:val="en-US"/>
          </w:rPr>
          <w:fldChar w:fldCharType="end"/>
        </w:r>
      </w:hyperlink>
      <w:r w:rsidR="00C44AA0" w:rsidRPr="00DF1803">
        <w:rPr>
          <w:rFonts w:ascii="Arial" w:hAnsi="Arial" w:cs="Arial"/>
          <w:sz w:val="20"/>
          <w:szCs w:val="20"/>
          <w:lang w:val="en-US"/>
        </w:rPr>
        <w:t xml:space="preserve"> </w:t>
      </w:r>
      <w:r w:rsidRPr="004E4C63">
        <w:rPr>
          <w:rFonts w:ascii="Arial" w:hAnsi="Arial" w:cs="Arial"/>
          <w:sz w:val="20"/>
          <w:szCs w:val="20"/>
          <w:lang w:val="en-US"/>
        </w:rPr>
        <w:t xml:space="preserve">The </w:t>
      </w:r>
      <w:r>
        <w:rPr>
          <w:rFonts w:ascii="Arial" w:hAnsi="Arial" w:cs="Arial"/>
          <w:sz w:val="20"/>
          <w:szCs w:val="20"/>
          <w:lang w:val="en-US"/>
        </w:rPr>
        <w:t>mode</w:t>
      </w:r>
      <w:r w:rsidR="0021668E">
        <w:rPr>
          <w:rFonts w:ascii="Arial" w:hAnsi="Arial" w:cs="Arial"/>
          <w:sz w:val="20"/>
          <w:szCs w:val="20"/>
          <w:lang w:val="en-US"/>
        </w:rPr>
        <w:t>stly</w:t>
      </w:r>
      <w:r>
        <w:rPr>
          <w:rFonts w:ascii="Arial" w:hAnsi="Arial" w:cs="Arial"/>
          <w:sz w:val="20"/>
          <w:szCs w:val="20"/>
          <w:lang w:val="en-US"/>
        </w:rPr>
        <w:t xml:space="preserve"> </w:t>
      </w:r>
      <w:r w:rsidRPr="004E4C63">
        <w:rPr>
          <w:rFonts w:ascii="Arial" w:hAnsi="Arial" w:cs="Arial"/>
          <w:sz w:val="20"/>
          <w:szCs w:val="20"/>
          <w:lang w:val="en-US"/>
        </w:rPr>
        <w:t xml:space="preserve">elevated </w:t>
      </w:r>
      <w:r w:rsidR="00F8041D">
        <w:rPr>
          <w:rFonts w:ascii="Arial" w:hAnsi="Arial" w:cs="Arial"/>
          <w:sz w:val="20"/>
          <w:szCs w:val="20"/>
          <w:lang w:val="en-US"/>
        </w:rPr>
        <w:t xml:space="preserve">infection </w:t>
      </w:r>
      <w:r w:rsidRPr="004E4C63">
        <w:rPr>
          <w:rFonts w:ascii="Arial" w:hAnsi="Arial" w:cs="Arial"/>
          <w:sz w:val="20"/>
          <w:szCs w:val="20"/>
          <w:lang w:val="en-US"/>
        </w:rPr>
        <w:t>incidence sugges</w:t>
      </w:r>
      <w:r w:rsidR="00352CD9">
        <w:rPr>
          <w:rFonts w:ascii="Arial" w:hAnsi="Arial" w:cs="Arial"/>
          <w:sz w:val="20"/>
          <w:szCs w:val="20"/>
          <w:lang w:val="en-US"/>
        </w:rPr>
        <w:t>t</w:t>
      </w:r>
      <w:r w:rsidR="00C1567D">
        <w:rPr>
          <w:rFonts w:ascii="Arial" w:hAnsi="Arial" w:cs="Arial"/>
          <w:sz w:val="20"/>
          <w:szCs w:val="20"/>
          <w:lang w:val="en-US"/>
        </w:rPr>
        <w:t xml:space="preserve">s that despite </w:t>
      </w:r>
      <w:r w:rsidRPr="004E4C63">
        <w:rPr>
          <w:rFonts w:ascii="Arial" w:hAnsi="Arial" w:cs="Arial"/>
          <w:sz w:val="20"/>
          <w:szCs w:val="20"/>
          <w:lang w:val="en-US"/>
        </w:rPr>
        <w:t>immunosuppression, important components of innate and adaptive immunity are left intact.</w:t>
      </w:r>
      <w:r w:rsidRPr="00DF1803">
        <w:rPr>
          <w:rFonts w:ascii="Arial" w:hAnsi="Arial" w:cs="Arial"/>
          <w:sz w:val="20"/>
          <w:szCs w:val="20"/>
          <w:lang w:val="en-US"/>
        </w:rPr>
        <w:t xml:space="preserve"> </w:t>
      </w:r>
      <w:r w:rsidR="00DF7A0C" w:rsidRPr="00DF1803">
        <w:rPr>
          <w:rFonts w:ascii="Arial" w:hAnsi="Arial" w:cs="Arial"/>
          <w:sz w:val="20"/>
          <w:szCs w:val="20"/>
          <w:lang w:val="en-US"/>
        </w:rPr>
        <w:t xml:space="preserve">Here, we use pooled </w:t>
      </w:r>
      <w:r w:rsidR="004E4C63">
        <w:rPr>
          <w:rFonts w:ascii="Arial" w:hAnsi="Arial" w:cs="Arial"/>
          <w:sz w:val="20"/>
          <w:szCs w:val="20"/>
          <w:lang w:val="en-US"/>
        </w:rPr>
        <w:t>6</w:t>
      </w:r>
      <w:r w:rsidR="00F116C4" w:rsidRPr="00DF1803">
        <w:rPr>
          <w:rFonts w:ascii="Arial" w:hAnsi="Arial" w:cs="Arial"/>
          <w:sz w:val="20"/>
          <w:szCs w:val="20"/>
          <w:lang w:val="en-US"/>
        </w:rPr>
        <w:t xml:space="preserve">-year </w:t>
      </w:r>
      <w:r w:rsidR="00DF7A0C" w:rsidRPr="00DF1803">
        <w:rPr>
          <w:rFonts w:ascii="Arial" w:hAnsi="Arial" w:cs="Arial"/>
          <w:sz w:val="20"/>
          <w:szCs w:val="20"/>
          <w:lang w:val="en-US"/>
        </w:rPr>
        <w:t xml:space="preserve">data from </w:t>
      </w:r>
      <w:r w:rsidR="007C31E9" w:rsidRPr="00DF1803">
        <w:rPr>
          <w:rFonts w:ascii="Arial" w:hAnsi="Arial" w:cs="Arial"/>
          <w:sz w:val="20"/>
          <w:szCs w:val="20"/>
          <w:lang w:val="en-US"/>
        </w:rPr>
        <w:t>p</w:t>
      </w:r>
      <w:r w:rsidR="00DF7A0C" w:rsidRPr="00DF1803">
        <w:rPr>
          <w:rFonts w:ascii="Arial" w:hAnsi="Arial" w:cs="Arial"/>
          <w:sz w:val="20"/>
          <w:szCs w:val="20"/>
          <w:lang w:val="en-US"/>
        </w:rPr>
        <w:t>hase 2</w:t>
      </w:r>
      <w:r w:rsidR="00B558EC">
        <w:rPr>
          <w:rFonts w:ascii="Arial" w:hAnsi="Arial" w:cs="Arial"/>
          <w:sz w:val="20"/>
          <w:szCs w:val="20"/>
          <w:lang w:val="en-US"/>
        </w:rPr>
        <w:t xml:space="preserve"> and </w:t>
      </w:r>
      <w:r w:rsidR="00DF7A0C" w:rsidRPr="00DF1803">
        <w:rPr>
          <w:rFonts w:ascii="Arial" w:hAnsi="Arial" w:cs="Arial"/>
          <w:sz w:val="20"/>
          <w:szCs w:val="20"/>
          <w:lang w:val="en-US"/>
        </w:rPr>
        <w:t xml:space="preserve">3 </w:t>
      </w:r>
      <w:r w:rsidR="00F116C4" w:rsidRPr="00DF1803">
        <w:rPr>
          <w:rFonts w:ascii="Arial" w:hAnsi="Arial" w:cs="Arial"/>
          <w:sz w:val="20"/>
          <w:szCs w:val="20"/>
          <w:lang w:val="en-US"/>
        </w:rPr>
        <w:t>and extension stud</w:t>
      </w:r>
      <w:r w:rsidR="004309C8">
        <w:rPr>
          <w:rFonts w:ascii="Arial" w:hAnsi="Arial" w:cs="Arial"/>
          <w:sz w:val="20"/>
          <w:szCs w:val="20"/>
          <w:lang w:val="en-US"/>
        </w:rPr>
        <w:t>ies</w:t>
      </w:r>
      <w:r w:rsidR="00F116C4" w:rsidRPr="00DF1803">
        <w:rPr>
          <w:rFonts w:ascii="Arial" w:hAnsi="Arial" w:cs="Arial"/>
          <w:sz w:val="20"/>
          <w:szCs w:val="20"/>
          <w:lang w:val="en-US"/>
        </w:rPr>
        <w:t xml:space="preserve"> </w:t>
      </w:r>
      <w:r w:rsidR="00DF7A0C" w:rsidRPr="00DF1803">
        <w:rPr>
          <w:rFonts w:ascii="Arial" w:hAnsi="Arial" w:cs="Arial"/>
          <w:sz w:val="20"/>
          <w:szCs w:val="20"/>
          <w:lang w:val="en-US"/>
        </w:rPr>
        <w:t>to</w:t>
      </w:r>
      <w:r w:rsidR="00C44AA0" w:rsidRPr="00DF1803">
        <w:rPr>
          <w:rFonts w:ascii="Arial" w:hAnsi="Arial" w:cs="Arial"/>
          <w:sz w:val="20"/>
          <w:szCs w:val="20"/>
          <w:lang w:val="en-US"/>
        </w:rPr>
        <w:t xml:space="preserve"> </w:t>
      </w:r>
      <w:r w:rsidR="00DF7A0C" w:rsidRPr="00DF1803">
        <w:rPr>
          <w:rFonts w:ascii="Arial" w:hAnsi="Arial" w:cs="Arial"/>
          <w:sz w:val="20"/>
          <w:szCs w:val="20"/>
          <w:lang w:val="en-US"/>
        </w:rPr>
        <w:t xml:space="preserve">characterize </w:t>
      </w:r>
      <w:r w:rsidR="00483225" w:rsidRPr="00DF1803">
        <w:rPr>
          <w:rFonts w:ascii="Arial" w:hAnsi="Arial" w:cs="Arial"/>
          <w:sz w:val="20"/>
          <w:szCs w:val="20"/>
          <w:lang w:val="en-US"/>
        </w:rPr>
        <w:t>infections</w:t>
      </w:r>
      <w:r w:rsidR="00C53DAC" w:rsidRPr="00DF1803">
        <w:rPr>
          <w:rFonts w:ascii="Arial" w:hAnsi="Arial" w:cs="Arial"/>
          <w:sz w:val="20"/>
          <w:szCs w:val="20"/>
          <w:lang w:val="en-US"/>
        </w:rPr>
        <w:t xml:space="preserve"> </w:t>
      </w:r>
      <w:r w:rsidR="00483225" w:rsidRPr="00DF1803">
        <w:rPr>
          <w:rFonts w:ascii="Arial" w:hAnsi="Arial" w:cs="Arial"/>
          <w:sz w:val="20"/>
          <w:szCs w:val="20"/>
          <w:lang w:val="en-US"/>
        </w:rPr>
        <w:t>in alemtuzumab-treated patients</w:t>
      </w:r>
      <w:r w:rsidR="005D2972">
        <w:rPr>
          <w:rFonts w:ascii="Arial" w:hAnsi="Arial" w:cs="Arial"/>
          <w:sz w:val="20"/>
          <w:szCs w:val="20"/>
          <w:lang w:val="en-US"/>
        </w:rPr>
        <w:t xml:space="preserve"> over the longer term</w:t>
      </w:r>
      <w:r w:rsidR="00DF7A0C" w:rsidRPr="00DF1803">
        <w:rPr>
          <w:rFonts w:ascii="Arial" w:hAnsi="Arial" w:cs="Arial"/>
          <w:sz w:val="20"/>
          <w:szCs w:val="20"/>
          <w:lang w:val="en-US"/>
        </w:rPr>
        <w:t xml:space="preserve">, and discuss </w:t>
      </w:r>
      <w:r w:rsidR="00983869" w:rsidRPr="00DF1803">
        <w:rPr>
          <w:rFonts w:ascii="Arial" w:hAnsi="Arial" w:cs="Arial"/>
          <w:sz w:val="20"/>
          <w:szCs w:val="20"/>
          <w:lang w:val="en-US"/>
        </w:rPr>
        <w:t xml:space="preserve">possible </w:t>
      </w:r>
      <w:r w:rsidR="00DF7A0C" w:rsidRPr="00DF1803">
        <w:rPr>
          <w:rFonts w:ascii="Arial" w:hAnsi="Arial" w:cs="Arial"/>
          <w:sz w:val="20"/>
          <w:szCs w:val="20"/>
          <w:lang w:val="en-US"/>
        </w:rPr>
        <w:t>mechanisms by which alemtuzumab suppress</w:t>
      </w:r>
      <w:r w:rsidR="006C6A99" w:rsidRPr="00DF1803">
        <w:rPr>
          <w:rFonts w:ascii="Arial" w:hAnsi="Arial" w:cs="Arial"/>
          <w:sz w:val="20"/>
          <w:szCs w:val="20"/>
          <w:lang w:val="en-US"/>
        </w:rPr>
        <w:t>es</w:t>
      </w:r>
      <w:r w:rsidR="00DF7A0C" w:rsidRPr="00DF1803">
        <w:rPr>
          <w:rFonts w:ascii="Arial" w:hAnsi="Arial" w:cs="Arial"/>
          <w:sz w:val="20"/>
          <w:szCs w:val="20"/>
          <w:lang w:val="en-US"/>
        </w:rPr>
        <w:t xml:space="preserve"> MS </w:t>
      </w:r>
      <w:r w:rsidR="00E67B07">
        <w:rPr>
          <w:rFonts w:ascii="Arial" w:hAnsi="Arial" w:cs="Arial"/>
          <w:sz w:val="20"/>
          <w:szCs w:val="20"/>
          <w:lang w:val="en-US"/>
        </w:rPr>
        <w:t xml:space="preserve">disease processes </w:t>
      </w:r>
      <w:r w:rsidR="00DF7A0C" w:rsidRPr="00DF1803">
        <w:rPr>
          <w:rFonts w:ascii="Arial" w:hAnsi="Arial" w:cs="Arial"/>
          <w:sz w:val="20"/>
          <w:szCs w:val="20"/>
          <w:lang w:val="en-US"/>
        </w:rPr>
        <w:t xml:space="preserve">while </w:t>
      </w:r>
      <w:r w:rsidR="001B7B12" w:rsidRPr="004E4C63">
        <w:rPr>
          <w:rFonts w:ascii="Arial" w:hAnsi="Arial" w:cs="Arial"/>
          <w:sz w:val="20"/>
          <w:szCs w:val="20"/>
          <w:lang w:val="en-US"/>
        </w:rPr>
        <w:t>apparently</w:t>
      </w:r>
      <w:r w:rsidR="001B7B12" w:rsidRPr="00DF1803">
        <w:rPr>
          <w:rFonts w:ascii="Arial" w:hAnsi="Arial" w:cs="Arial"/>
          <w:sz w:val="20"/>
          <w:szCs w:val="20"/>
          <w:lang w:val="en-US"/>
        </w:rPr>
        <w:t xml:space="preserve"> </w:t>
      </w:r>
      <w:r w:rsidR="00DF7A0C" w:rsidRPr="00DF1803">
        <w:rPr>
          <w:rFonts w:ascii="Arial" w:hAnsi="Arial" w:cs="Arial"/>
          <w:sz w:val="20"/>
          <w:szCs w:val="20"/>
          <w:lang w:val="en-US"/>
        </w:rPr>
        <w:t>preserving</w:t>
      </w:r>
      <w:r w:rsidR="00923D3F" w:rsidRPr="00DF1803">
        <w:rPr>
          <w:rFonts w:ascii="Arial" w:hAnsi="Arial" w:cs="Arial"/>
          <w:sz w:val="20"/>
          <w:szCs w:val="20"/>
          <w:lang w:val="en-US"/>
        </w:rPr>
        <w:t xml:space="preserve"> components of protective immunity</w:t>
      </w:r>
      <w:r w:rsidR="00DF7A0C" w:rsidRPr="00DF1803">
        <w:rPr>
          <w:rFonts w:ascii="Arial" w:hAnsi="Arial" w:cs="Arial"/>
          <w:sz w:val="20"/>
          <w:szCs w:val="20"/>
          <w:lang w:val="en-US"/>
        </w:rPr>
        <w:t>.</w:t>
      </w:r>
      <w:r w:rsidR="007B619E" w:rsidRPr="00DF1803">
        <w:rPr>
          <w:rFonts w:ascii="Arial" w:hAnsi="Arial" w:cs="Arial"/>
          <w:sz w:val="20"/>
          <w:szCs w:val="20"/>
          <w:lang w:val="en-US"/>
        </w:rPr>
        <w:t xml:space="preserve"> </w:t>
      </w:r>
    </w:p>
    <w:p w14:paraId="3AA4ED8E" w14:textId="77777777" w:rsidR="009C68AD" w:rsidRPr="00DF1803" w:rsidRDefault="009C68AD" w:rsidP="009724D3">
      <w:pPr>
        <w:spacing w:after="0" w:line="480" w:lineRule="auto"/>
        <w:rPr>
          <w:rFonts w:ascii="Arial" w:hAnsi="Arial" w:cs="Arial"/>
          <w:b/>
          <w:sz w:val="20"/>
          <w:szCs w:val="20"/>
          <w:lang w:val="en-US"/>
        </w:rPr>
      </w:pPr>
    </w:p>
    <w:p w14:paraId="643A3182" w14:textId="4AD582E5" w:rsidR="007D1439" w:rsidRPr="00DF1803" w:rsidRDefault="00AC08EF" w:rsidP="00EC7501">
      <w:pPr>
        <w:pStyle w:val="ListParagraph"/>
        <w:spacing w:after="0" w:line="480" w:lineRule="auto"/>
        <w:ind w:left="0"/>
        <w:rPr>
          <w:rFonts w:ascii="Arial" w:hAnsi="Arial" w:cs="Arial"/>
          <w:b/>
          <w:sz w:val="20"/>
          <w:szCs w:val="20"/>
          <w:lang w:val="en-US"/>
        </w:rPr>
      </w:pPr>
      <w:r>
        <w:rPr>
          <w:rFonts w:ascii="Arial" w:hAnsi="Arial" w:cs="Arial"/>
          <w:b/>
          <w:sz w:val="20"/>
          <w:szCs w:val="20"/>
          <w:lang w:val="en-US"/>
        </w:rPr>
        <w:t xml:space="preserve">Patients and </w:t>
      </w:r>
      <w:r w:rsidR="00DF5D69">
        <w:rPr>
          <w:rFonts w:ascii="Arial" w:hAnsi="Arial" w:cs="Arial"/>
          <w:b/>
          <w:sz w:val="20"/>
          <w:szCs w:val="20"/>
          <w:lang w:val="en-US"/>
        </w:rPr>
        <w:t>m</w:t>
      </w:r>
      <w:r w:rsidR="007D1439" w:rsidRPr="00DF1803">
        <w:rPr>
          <w:rFonts w:ascii="Arial" w:hAnsi="Arial" w:cs="Arial"/>
          <w:b/>
          <w:sz w:val="20"/>
          <w:szCs w:val="20"/>
          <w:lang w:val="en-US"/>
        </w:rPr>
        <w:t>ethods</w:t>
      </w:r>
    </w:p>
    <w:p w14:paraId="278A28A9" w14:textId="6183F3F7" w:rsidR="005E22CC" w:rsidRPr="00DF1803" w:rsidRDefault="00517339" w:rsidP="009724D3">
      <w:pPr>
        <w:spacing w:after="0" w:line="480" w:lineRule="auto"/>
        <w:rPr>
          <w:rFonts w:ascii="Arial" w:hAnsi="Arial" w:cs="Arial"/>
          <w:sz w:val="20"/>
          <w:szCs w:val="20"/>
          <w:lang w:val="en-US"/>
        </w:rPr>
      </w:pPr>
      <w:r>
        <w:rPr>
          <w:rFonts w:ascii="Arial" w:hAnsi="Arial" w:cs="Arial"/>
          <w:sz w:val="20"/>
          <w:szCs w:val="20"/>
          <w:lang w:val="en-US"/>
        </w:rPr>
        <w:t>Core study</w:t>
      </w:r>
      <w:r w:rsidRPr="00DF1803">
        <w:rPr>
          <w:rFonts w:ascii="Arial" w:hAnsi="Arial" w:cs="Arial"/>
          <w:sz w:val="20"/>
          <w:szCs w:val="20"/>
          <w:lang w:val="en-US"/>
        </w:rPr>
        <w:t xml:space="preserve"> </w:t>
      </w:r>
      <w:r w:rsidR="00316C3C" w:rsidRPr="00DF1803">
        <w:rPr>
          <w:rFonts w:ascii="Arial" w:hAnsi="Arial" w:cs="Arial"/>
          <w:sz w:val="20"/>
          <w:szCs w:val="20"/>
          <w:lang w:val="en-US"/>
        </w:rPr>
        <w:t>method</w:t>
      </w:r>
      <w:r w:rsidR="00755CCE" w:rsidRPr="00DF1803">
        <w:rPr>
          <w:rFonts w:ascii="Arial" w:hAnsi="Arial" w:cs="Arial"/>
          <w:sz w:val="20"/>
          <w:szCs w:val="20"/>
          <w:lang w:val="en-US"/>
        </w:rPr>
        <w:t>s</w:t>
      </w:r>
      <w:r w:rsidR="00316C3C" w:rsidRPr="00DF1803">
        <w:rPr>
          <w:rFonts w:ascii="Arial" w:hAnsi="Arial" w:cs="Arial"/>
          <w:sz w:val="20"/>
          <w:szCs w:val="20"/>
          <w:lang w:val="en-US"/>
        </w:rPr>
        <w:t xml:space="preserve"> </w:t>
      </w:r>
      <w:r w:rsidR="00755CCE" w:rsidRPr="00DF1803">
        <w:rPr>
          <w:rFonts w:ascii="Arial" w:hAnsi="Arial" w:cs="Arial"/>
          <w:sz w:val="20"/>
          <w:szCs w:val="20"/>
          <w:lang w:val="en-US"/>
        </w:rPr>
        <w:t>are</w:t>
      </w:r>
      <w:r w:rsidR="00ED7928" w:rsidRPr="00DF1803">
        <w:rPr>
          <w:rFonts w:ascii="Arial" w:hAnsi="Arial" w:cs="Arial"/>
          <w:sz w:val="20"/>
          <w:szCs w:val="20"/>
          <w:lang w:val="en-US"/>
        </w:rPr>
        <w:t xml:space="preserve"> </w:t>
      </w:r>
      <w:r w:rsidR="0078001A" w:rsidRPr="00DF1803">
        <w:rPr>
          <w:rFonts w:ascii="Arial" w:hAnsi="Arial" w:cs="Arial"/>
          <w:sz w:val="20"/>
          <w:szCs w:val="20"/>
          <w:lang w:val="en-US"/>
        </w:rPr>
        <w:t>described fully elsewhere</w:t>
      </w:r>
      <w:r w:rsidR="00FF60B1" w:rsidRPr="00DF1803">
        <w:rPr>
          <w:rFonts w:ascii="Arial" w:hAnsi="Arial" w:cs="Arial"/>
          <w:sz w:val="20"/>
          <w:szCs w:val="20"/>
          <w:lang w:val="en-US"/>
        </w:rPr>
        <w:t>.</w:t>
      </w:r>
      <w:hyperlink w:anchor="_ENREF_5" w:tooltip="CAMMS223 Trial Investigators, 2008 #4" w:history="1">
        <w:r w:rsidR="009849FC">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Y051bT4yPC9SZWNOdW0+PERpc3BsYXlUZXh0PjxzdHlsZSBmYWNlPSJzdXBlcnNjcmlwdCI+NS03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==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Y051bT4yPC9SZWNOdW0+PERpc3BsYXlUZXh0PjxzdHlsZSBmYWNlPSJzdXBlcnNjcmlwdCI+NS03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==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5-7</w:t>
        </w:r>
        <w:r w:rsidR="009849FC">
          <w:rPr>
            <w:rFonts w:ascii="Arial" w:hAnsi="Arial" w:cs="Arial"/>
            <w:sz w:val="20"/>
            <w:szCs w:val="20"/>
            <w:lang w:val="en-US"/>
          </w:rPr>
          <w:fldChar w:fldCharType="end"/>
        </w:r>
      </w:hyperlink>
      <w:r w:rsidR="00F71723" w:rsidRPr="00DF1803">
        <w:rPr>
          <w:rFonts w:ascii="Arial" w:hAnsi="Arial" w:cs="Arial"/>
          <w:bCs/>
          <w:sz w:val="20"/>
          <w:szCs w:val="20"/>
          <w:lang w:val="en-US"/>
        </w:rPr>
        <w:t xml:space="preserve"> </w:t>
      </w:r>
      <w:r w:rsidR="005A4D64" w:rsidRPr="00DF1803">
        <w:rPr>
          <w:rFonts w:ascii="Arial" w:hAnsi="Arial" w:cs="Arial"/>
          <w:color w:val="000000"/>
          <w:sz w:val="20"/>
          <w:szCs w:val="20"/>
          <w:lang w:val="en-US"/>
        </w:rPr>
        <w:t xml:space="preserve">Patients in </w:t>
      </w:r>
      <w:r w:rsidR="00F45D67" w:rsidRPr="00DF1803">
        <w:rPr>
          <w:rFonts w:ascii="Arial" w:hAnsi="Arial" w:cs="Arial"/>
          <w:color w:val="000000"/>
          <w:sz w:val="20"/>
          <w:szCs w:val="20"/>
          <w:lang w:val="en-US"/>
        </w:rPr>
        <w:t xml:space="preserve">the </w:t>
      </w:r>
      <w:r w:rsidR="007C31E9" w:rsidRPr="00DF1803">
        <w:rPr>
          <w:rFonts w:ascii="Arial" w:hAnsi="Arial" w:cs="Arial"/>
          <w:color w:val="000000"/>
          <w:sz w:val="20"/>
          <w:szCs w:val="20"/>
          <w:lang w:val="en-US"/>
        </w:rPr>
        <w:t>p</w:t>
      </w:r>
      <w:r w:rsidR="00436941" w:rsidRPr="00DF1803">
        <w:rPr>
          <w:rFonts w:ascii="Arial" w:hAnsi="Arial" w:cs="Arial"/>
          <w:color w:val="000000"/>
          <w:sz w:val="20"/>
          <w:szCs w:val="20"/>
          <w:lang w:val="en-US"/>
        </w:rPr>
        <w:t>hase 2 study (CAMMS223</w:t>
      </w:r>
      <w:r w:rsidR="00046A4E" w:rsidRPr="00DF1803">
        <w:rPr>
          <w:rFonts w:ascii="Arial" w:hAnsi="Arial" w:cs="Arial"/>
          <w:color w:val="000000"/>
          <w:sz w:val="20"/>
          <w:szCs w:val="20"/>
          <w:lang w:val="en-US"/>
        </w:rPr>
        <w:t xml:space="preserve">; </w:t>
      </w:r>
      <w:r w:rsidR="00FD0C67" w:rsidRPr="00DF1803">
        <w:rPr>
          <w:rFonts w:ascii="Arial" w:hAnsi="Arial" w:cs="Arial"/>
          <w:color w:val="000000"/>
          <w:sz w:val="20"/>
          <w:szCs w:val="20"/>
          <w:lang w:val="en-US"/>
        </w:rPr>
        <w:t xml:space="preserve">ClinicalTrials.gov identifier </w:t>
      </w:r>
      <w:r w:rsidR="00417C20" w:rsidRPr="00DF1803">
        <w:rPr>
          <w:rFonts w:ascii="Arial" w:hAnsi="Arial" w:cs="Arial"/>
          <w:color w:val="000000"/>
          <w:sz w:val="20"/>
          <w:szCs w:val="20"/>
          <w:lang w:val="en-US"/>
        </w:rPr>
        <w:t>NCT00050778</w:t>
      </w:r>
      <w:r w:rsidR="00436941" w:rsidRPr="00DF1803">
        <w:rPr>
          <w:rFonts w:ascii="Arial" w:hAnsi="Arial" w:cs="Arial"/>
          <w:color w:val="000000"/>
          <w:sz w:val="20"/>
          <w:szCs w:val="20"/>
          <w:lang w:val="en-US"/>
        </w:rPr>
        <w:t xml:space="preserve">) and </w:t>
      </w:r>
      <w:r w:rsidR="007C31E9" w:rsidRPr="00DF1803">
        <w:rPr>
          <w:rFonts w:ascii="Arial" w:hAnsi="Arial" w:cs="Arial"/>
          <w:color w:val="000000"/>
          <w:sz w:val="20"/>
          <w:szCs w:val="20"/>
          <w:lang w:val="en-US"/>
        </w:rPr>
        <w:t>p</w:t>
      </w:r>
      <w:r w:rsidR="00557AE7" w:rsidRPr="00DF1803">
        <w:rPr>
          <w:rFonts w:ascii="Arial" w:hAnsi="Arial" w:cs="Arial"/>
          <w:color w:val="000000"/>
          <w:sz w:val="20"/>
          <w:szCs w:val="20"/>
          <w:lang w:val="en-US"/>
        </w:rPr>
        <w:t>hase 3</w:t>
      </w:r>
      <w:r w:rsidR="005A4D64" w:rsidRPr="00DF1803">
        <w:rPr>
          <w:rFonts w:ascii="Arial" w:hAnsi="Arial" w:cs="Arial"/>
          <w:color w:val="000000"/>
          <w:sz w:val="20"/>
          <w:szCs w:val="20"/>
          <w:lang w:val="en-US"/>
        </w:rPr>
        <w:t xml:space="preserve"> studies (</w:t>
      </w:r>
      <w:r w:rsidR="00EC28BF" w:rsidRPr="00DF1803">
        <w:rPr>
          <w:rFonts w:ascii="Arial" w:hAnsi="Arial" w:cs="Arial"/>
          <w:sz w:val="20"/>
          <w:szCs w:val="20"/>
          <w:lang w:val="en-US"/>
        </w:rPr>
        <w:t>CARE-MS I</w:t>
      </w:r>
      <w:r w:rsidR="000E6299" w:rsidRPr="00DF1803">
        <w:rPr>
          <w:rFonts w:ascii="Arial" w:hAnsi="Arial" w:cs="Arial"/>
          <w:sz w:val="20"/>
          <w:szCs w:val="20"/>
          <w:lang w:val="en-US"/>
        </w:rPr>
        <w:t>,</w:t>
      </w:r>
      <w:r w:rsidR="00417C20" w:rsidRPr="00DF1803">
        <w:rPr>
          <w:rFonts w:ascii="Arial" w:hAnsi="Arial" w:cs="Arial"/>
          <w:sz w:val="20"/>
          <w:szCs w:val="20"/>
          <w:lang w:val="en-US"/>
        </w:rPr>
        <w:t xml:space="preserve"> NCT00530348</w:t>
      </w:r>
      <w:r w:rsidR="000E6299" w:rsidRPr="00DF1803">
        <w:rPr>
          <w:rFonts w:ascii="Arial" w:hAnsi="Arial" w:cs="Arial"/>
          <w:sz w:val="20"/>
          <w:szCs w:val="20"/>
          <w:lang w:val="en-US"/>
        </w:rPr>
        <w:t>;</w:t>
      </w:r>
      <w:r w:rsidR="00EC28BF" w:rsidRPr="00DF1803">
        <w:rPr>
          <w:rFonts w:ascii="Arial" w:hAnsi="Arial" w:cs="Arial"/>
          <w:sz w:val="20"/>
          <w:szCs w:val="20"/>
          <w:lang w:val="en-US"/>
        </w:rPr>
        <w:t xml:space="preserve"> and CARE-MS II</w:t>
      </w:r>
      <w:r w:rsidR="000E6299" w:rsidRPr="00DF1803">
        <w:rPr>
          <w:rFonts w:ascii="Arial" w:hAnsi="Arial" w:cs="Arial"/>
          <w:sz w:val="20"/>
          <w:szCs w:val="20"/>
          <w:lang w:val="en-US"/>
        </w:rPr>
        <w:t>,</w:t>
      </w:r>
      <w:r w:rsidR="00046A4E" w:rsidRPr="00DF1803">
        <w:rPr>
          <w:rFonts w:ascii="Arial" w:hAnsi="Arial" w:cs="Arial"/>
          <w:sz w:val="20"/>
          <w:szCs w:val="20"/>
          <w:lang w:val="en-US"/>
        </w:rPr>
        <w:t xml:space="preserve"> </w:t>
      </w:r>
      <w:r w:rsidR="00417C20" w:rsidRPr="00DF1803">
        <w:rPr>
          <w:rFonts w:ascii="Arial" w:hAnsi="Arial" w:cs="Arial"/>
          <w:sz w:val="20"/>
          <w:szCs w:val="20"/>
          <w:lang w:val="en-US"/>
        </w:rPr>
        <w:t>NCT00548405</w:t>
      </w:r>
      <w:r w:rsidR="005A4D64" w:rsidRPr="00DF1803">
        <w:rPr>
          <w:rFonts w:ascii="Arial" w:hAnsi="Arial" w:cs="Arial"/>
          <w:color w:val="000000"/>
          <w:sz w:val="20"/>
          <w:szCs w:val="20"/>
          <w:lang w:val="en-US"/>
        </w:rPr>
        <w:t xml:space="preserve">) </w:t>
      </w:r>
      <w:r w:rsidR="00F765C8" w:rsidRPr="00DF1803">
        <w:rPr>
          <w:rFonts w:ascii="Arial" w:hAnsi="Arial" w:cs="Arial"/>
          <w:color w:val="000000"/>
          <w:sz w:val="20"/>
          <w:szCs w:val="20"/>
          <w:lang w:val="en-US"/>
        </w:rPr>
        <w:t>had active disease</w:t>
      </w:r>
      <w:r w:rsidR="008E1B2F" w:rsidRPr="00DF1803">
        <w:rPr>
          <w:rFonts w:ascii="Arial" w:hAnsi="Arial" w:cs="Arial"/>
          <w:color w:val="000000"/>
          <w:sz w:val="20"/>
          <w:szCs w:val="20"/>
          <w:lang w:val="en-US"/>
        </w:rPr>
        <w:t xml:space="preserve"> </w:t>
      </w:r>
      <w:r w:rsidR="00F765C8" w:rsidRPr="00DF1803">
        <w:rPr>
          <w:rFonts w:ascii="Arial" w:hAnsi="Arial" w:cs="Arial"/>
          <w:color w:val="000000"/>
          <w:sz w:val="20"/>
          <w:szCs w:val="20"/>
          <w:lang w:val="en-US"/>
        </w:rPr>
        <w:t xml:space="preserve">and </w:t>
      </w:r>
      <w:r w:rsidR="005A4D64" w:rsidRPr="00DF1803">
        <w:rPr>
          <w:rFonts w:ascii="Arial" w:hAnsi="Arial" w:cs="Arial"/>
          <w:color w:val="000000"/>
          <w:sz w:val="20"/>
          <w:szCs w:val="20"/>
          <w:lang w:val="en-US"/>
        </w:rPr>
        <w:t xml:space="preserve">were </w:t>
      </w:r>
      <w:r w:rsidR="00A95D9B">
        <w:rPr>
          <w:rFonts w:ascii="Arial" w:hAnsi="Arial" w:cs="Arial"/>
          <w:color w:val="000000"/>
          <w:sz w:val="20"/>
          <w:szCs w:val="20"/>
          <w:lang w:val="en-US"/>
        </w:rPr>
        <w:t>randomized</w:t>
      </w:r>
      <w:r w:rsidR="005A4D64" w:rsidRPr="00DF1803">
        <w:rPr>
          <w:rFonts w:ascii="Arial" w:hAnsi="Arial" w:cs="Arial"/>
          <w:color w:val="000000"/>
          <w:sz w:val="20"/>
          <w:szCs w:val="20"/>
          <w:lang w:val="en-US"/>
        </w:rPr>
        <w:t xml:space="preserve"> to receiv</w:t>
      </w:r>
      <w:r w:rsidR="003A7FD1" w:rsidRPr="00DF1803">
        <w:rPr>
          <w:rFonts w:ascii="Arial" w:hAnsi="Arial" w:cs="Arial"/>
          <w:color w:val="000000"/>
          <w:sz w:val="20"/>
          <w:szCs w:val="20"/>
          <w:lang w:val="en-US"/>
        </w:rPr>
        <w:t xml:space="preserve">e either alemtuzumab or </w:t>
      </w:r>
      <w:r w:rsidR="00732DAF" w:rsidRPr="00DF1803">
        <w:rPr>
          <w:rFonts w:ascii="Arial" w:hAnsi="Arial" w:cs="Arial"/>
          <w:color w:val="000000"/>
          <w:sz w:val="20"/>
          <w:szCs w:val="20"/>
          <w:lang w:val="en-US"/>
        </w:rPr>
        <w:t xml:space="preserve">SC </w:t>
      </w:r>
      <w:r w:rsidR="00557AE7" w:rsidRPr="00DF1803">
        <w:rPr>
          <w:rFonts w:ascii="Arial" w:hAnsi="Arial" w:cs="Arial"/>
          <w:color w:val="000000"/>
          <w:sz w:val="20"/>
          <w:szCs w:val="20"/>
          <w:lang w:val="en-US"/>
        </w:rPr>
        <w:t>IFNB-1a</w:t>
      </w:r>
      <w:r w:rsidR="00AA242A" w:rsidRPr="00DF1803">
        <w:rPr>
          <w:rFonts w:ascii="Arial" w:hAnsi="Arial" w:cs="Arial"/>
          <w:color w:val="000000"/>
          <w:sz w:val="20"/>
          <w:szCs w:val="20"/>
          <w:lang w:val="en-US"/>
        </w:rPr>
        <w:t xml:space="preserve"> </w:t>
      </w:r>
      <w:r w:rsidR="00AA242A" w:rsidRPr="00DF1803">
        <w:rPr>
          <w:rFonts w:ascii="Arial" w:hAnsi="Arial" w:cs="Arial"/>
          <w:sz w:val="20"/>
          <w:szCs w:val="20"/>
          <w:lang w:val="en-US"/>
        </w:rPr>
        <w:t>(</w:t>
      </w:r>
      <w:r w:rsidR="00E2126D" w:rsidRPr="00144586">
        <w:rPr>
          <w:rFonts w:ascii="Arial" w:hAnsi="Arial" w:cs="Arial"/>
          <w:sz w:val="20"/>
          <w:szCs w:val="20"/>
          <w:lang w:val="en-US"/>
        </w:rPr>
        <w:t xml:space="preserve">Figure </w:t>
      </w:r>
      <w:r w:rsidR="00AA242A" w:rsidRPr="00144586">
        <w:rPr>
          <w:rFonts w:ascii="Arial" w:hAnsi="Arial" w:cs="Arial"/>
          <w:sz w:val="20"/>
          <w:szCs w:val="20"/>
          <w:lang w:val="en-US"/>
        </w:rPr>
        <w:t>1</w:t>
      </w:r>
      <w:r w:rsidR="00AA242A" w:rsidRPr="00DF1803">
        <w:rPr>
          <w:rFonts w:ascii="Arial" w:hAnsi="Arial" w:cs="Arial"/>
          <w:sz w:val="20"/>
          <w:szCs w:val="20"/>
          <w:lang w:val="en-US"/>
        </w:rPr>
        <w:t>)</w:t>
      </w:r>
      <w:r w:rsidR="003A7FD1" w:rsidRPr="00DF1803">
        <w:rPr>
          <w:rFonts w:ascii="Arial" w:hAnsi="Arial" w:cs="Arial"/>
          <w:sz w:val="20"/>
          <w:szCs w:val="20"/>
          <w:lang w:val="en-US"/>
        </w:rPr>
        <w:t xml:space="preserve">. </w:t>
      </w:r>
      <w:r w:rsidR="005A4D64" w:rsidRPr="00DF1803">
        <w:rPr>
          <w:rFonts w:ascii="Arial" w:hAnsi="Arial" w:cs="Arial"/>
          <w:color w:val="000000"/>
          <w:sz w:val="20"/>
          <w:szCs w:val="20"/>
          <w:lang w:val="en-US"/>
        </w:rPr>
        <w:t xml:space="preserve">Alemtuzumab </w:t>
      </w:r>
      <w:r w:rsidR="00C53DAC" w:rsidRPr="00DF1803">
        <w:rPr>
          <w:rFonts w:ascii="Arial" w:hAnsi="Arial" w:cs="Arial"/>
          <w:color w:val="000000"/>
          <w:sz w:val="20"/>
          <w:szCs w:val="20"/>
          <w:lang w:val="en-US"/>
        </w:rPr>
        <w:t xml:space="preserve">12 </w:t>
      </w:r>
      <w:r w:rsidR="00790A16" w:rsidRPr="00DF1803">
        <w:rPr>
          <w:rFonts w:ascii="Arial" w:hAnsi="Arial" w:cs="Arial"/>
          <w:color w:val="000000"/>
          <w:sz w:val="20"/>
          <w:szCs w:val="20"/>
          <w:lang w:val="en-US"/>
        </w:rPr>
        <w:t xml:space="preserve">mg </w:t>
      </w:r>
      <w:r w:rsidR="00F32DD0" w:rsidRPr="00DF1803">
        <w:rPr>
          <w:rFonts w:ascii="Arial" w:hAnsi="Arial" w:cs="Arial"/>
          <w:color w:val="000000"/>
          <w:sz w:val="20"/>
          <w:szCs w:val="20"/>
          <w:lang w:val="en-US"/>
        </w:rPr>
        <w:t xml:space="preserve">or 24 mg </w:t>
      </w:r>
      <w:r w:rsidR="005A4D64" w:rsidRPr="00DF1803">
        <w:rPr>
          <w:rFonts w:ascii="Arial" w:hAnsi="Arial" w:cs="Arial"/>
          <w:color w:val="000000"/>
          <w:sz w:val="20"/>
          <w:szCs w:val="20"/>
          <w:lang w:val="en-US"/>
        </w:rPr>
        <w:t xml:space="preserve">was administered by </w:t>
      </w:r>
      <w:r w:rsidR="00BA4F91" w:rsidRPr="00DF1803">
        <w:rPr>
          <w:rFonts w:ascii="Arial" w:hAnsi="Arial" w:cs="Arial"/>
          <w:color w:val="000000"/>
          <w:sz w:val="20"/>
          <w:szCs w:val="20"/>
          <w:lang w:val="en-US"/>
        </w:rPr>
        <w:t>intravenous (</w:t>
      </w:r>
      <w:r w:rsidR="005A4D64" w:rsidRPr="00DF1803">
        <w:rPr>
          <w:rFonts w:ascii="Arial" w:hAnsi="Arial" w:cs="Arial"/>
          <w:color w:val="000000"/>
          <w:sz w:val="20"/>
          <w:szCs w:val="20"/>
          <w:lang w:val="en-US"/>
        </w:rPr>
        <w:t>IV</w:t>
      </w:r>
      <w:r w:rsidR="00BA4F91" w:rsidRPr="00DF1803">
        <w:rPr>
          <w:rFonts w:ascii="Arial" w:hAnsi="Arial" w:cs="Arial"/>
          <w:color w:val="000000"/>
          <w:sz w:val="20"/>
          <w:szCs w:val="20"/>
          <w:lang w:val="en-US"/>
        </w:rPr>
        <w:t>)</w:t>
      </w:r>
      <w:r w:rsidR="005A4D64" w:rsidRPr="00DF1803">
        <w:rPr>
          <w:rFonts w:ascii="Arial" w:hAnsi="Arial" w:cs="Arial"/>
          <w:color w:val="000000"/>
          <w:sz w:val="20"/>
          <w:szCs w:val="20"/>
          <w:lang w:val="en-US"/>
        </w:rPr>
        <w:t xml:space="preserve"> infusion </w:t>
      </w:r>
      <w:r w:rsidR="008C0548" w:rsidRPr="00DF1803">
        <w:rPr>
          <w:rFonts w:ascii="Arial" w:hAnsi="Arial" w:cs="Arial"/>
          <w:color w:val="000000"/>
          <w:sz w:val="20"/>
          <w:szCs w:val="20"/>
          <w:lang w:val="en-US"/>
        </w:rPr>
        <w:t xml:space="preserve">on </w:t>
      </w:r>
      <w:r w:rsidR="005A4D64" w:rsidRPr="00DF1803">
        <w:rPr>
          <w:rFonts w:ascii="Arial" w:hAnsi="Arial" w:cs="Arial"/>
          <w:color w:val="000000"/>
          <w:sz w:val="20"/>
          <w:szCs w:val="20"/>
          <w:lang w:val="en-US"/>
        </w:rPr>
        <w:t xml:space="preserve">5 consecutive days </w:t>
      </w:r>
      <w:r w:rsidR="00AE6B52" w:rsidRPr="00DF1803">
        <w:rPr>
          <w:rFonts w:ascii="Arial" w:hAnsi="Arial" w:cs="Arial"/>
          <w:color w:val="000000"/>
          <w:sz w:val="20"/>
          <w:szCs w:val="20"/>
          <w:lang w:val="en-US"/>
        </w:rPr>
        <w:t xml:space="preserve">at the start of treatment </w:t>
      </w:r>
      <w:r w:rsidR="0042364E" w:rsidRPr="00DF1803">
        <w:rPr>
          <w:rFonts w:ascii="Arial" w:hAnsi="Arial" w:cs="Arial"/>
          <w:color w:val="000000"/>
          <w:sz w:val="20"/>
          <w:szCs w:val="20"/>
          <w:lang w:val="en-US"/>
        </w:rPr>
        <w:t xml:space="preserve">and </w:t>
      </w:r>
      <w:r w:rsidR="00DE5494" w:rsidRPr="00DF1803">
        <w:rPr>
          <w:rFonts w:ascii="Arial" w:hAnsi="Arial" w:cs="Arial"/>
          <w:color w:val="000000"/>
          <w:sz w:val="20"/>
          <w:szCs w:val="20"/>
          <w:lang w:val="en-US"/>
        </w:rPr>
        <w:t xml:space="preserve">on </w:t>
      </w:r>
      <w:r w:rsidR="005A4D64" w:rsidRPr="00DF1803">
        <w:rPr>
          <w:rFonts w:ascii="Arial" w:hAnsi="Arial" w:cs="Arial"/>
          <w:color w:val="000000"/>
          <w:sz w:val="20"/>
          <w:szCs w:val="20"/>
          <w:lang w:val="en-US"/>
        </w:rPr>
        <w:t>3 consecutive days</w:t>
      </w:r>
      <w:r w:rsidR="00AE6B52" w:rsidRPr="00DF1803">
        <w:rPr>
          <w:rFonts w:ascii="Arial" w:hAnsi="Arial" w:cs="Arial"/>
          <w:color w:val="000000"/>
          <w:sz w:val="20"/>
          <w:szCs w:val="20"/>
          <w:lang w:val="en-US"/>
        </w:rPr>
        <w:t xml:space="preserve"> </w:t>
      </w:r>
      <w:r w:rsidR="00B4084C" w:rsidRPr="00DF1803">
        <w:rPr>
          <w:rFonts w:ascii="Arial" w:hAnsi="Arial" w:cs="Arial"/>
          <w:color w:val="000000"/>
          <w:sz w:val="20"/>
          <w:szCs w:val="20"/>
          <w:lang w:val="en-US"/>
        </w:rPr>
        <w:t>12</w:t>
      </w:r>
      <w:r w:rsidR="00AE6B52" w:rsidRPr="00DF1803">
        <w:rPr>
          <w:rFonts w:ascii="Arial" w:hAnsi="Arial" w:cs="Arial"/>
          <w:color w:val="000000"/>
          <w:sz w:val="20"/>
          <w:szCs w:val="20"/>
          <w:lang w:val="en-US"/>
        </w:rPr>
        <w:t xml:space="preserve"> months later</w:t>
      </w:r>
      <w:r w:rsidR="00E405AF">
        <w:rPr>
          <w:rFonts w:ascii="Arial" w:hAnsi="Arial" w:cs="Arial"/>
          <w:color w:val="000000"/>
          <w:sz w:val="20"/>
          <w:szCs w:val="20"/>
          <w:lang w:val="en-US"/>
        </w:rPr>
        <w:t xml:space="preserve"> (t</w:t>
      </w:r>
      <w:r w:rsidR="00F12DB0">
        <w:rPr>
          <w:rFonts w:ascii="Arial" w:hAnsi="Arial" w:cs="Arial"/>
          <w:color w:val="000000"/>
          <w:sz w:val="20"/>
          <w:szCs w:val="20"/>
          <w:lang w:val="en-US"/>
        </w:rPr>
        <w:t>he 24-mg dose was not available in CARE-MS I</w:t>
      </w:r>
      <w:r w:rsidR="00E405AF">
        <w:rPr>
          <w:rFonts w:ascii="Arial" w:hAnsi="Arial" w:cs="Arial"/>
          <w:color w:val="000000"/>
          <w:sz w:val="20"/>
          <w:szCs w:val="20"/>
          <w:lang w:val="en-US"/>
        </w:rPr>
        <w:t>)</w:t>
      </w:r>
      <w:r w:rsidR="00F12DB0">
        <w:rPr>
          <w:rFonts w:ascii="Arial" w:hAnsi="Arial" w:cs="Arial"/>
          <w:color w:val="000000"/>
          <w:sz w:val="20"/>
          <w:szCs w:val="20"/>
          <w:lang w:val="en-US"/>
        </w:rPr>
        <w:t xml:space="preserve">. </w:t>
      </w:r>
      <w:r w:rsidR="001611E7" w:rsidRPr="00DF1803">
        <w:rPr>
          <w:rFonts w:ascii="Arial" w:hAnsi="Arial" w:cs="Arial"/>
          <w:color w:val="000000"/>
          <w:sz w:val="20"/>
          <w:szCs w:val="20"/>
          <w:lang w:val="en-US"/>
        </w:rPr>
        <w:t>A</w:t>
      </w:r>
      <w:r w:rsidR="000E2E27" w:rsidRPr="00DF1803">
        <w:rPr>
          <w:rFonts w:ascii="Arial" w:hAnsi="Arial" w:cs="Arial"/>
          <w:color w:val="000000"/>
          <w:sz w:val="20"/>
          <w:szCs w:val="20"/>
          <w:lang w:val="en-US"/>
        </w:rPr>
        <w:t xml:space="preserve"> </w:t>
      </w:r>
      <w:r w:rsidR="001611E7" w:rsidRPr="00DF1803">
        <w:rPr>
          <w:rFonts w:ascii="Arial" w:hAnsi="Arial" w:cs="Arial"/>
          <w:color w:val="000000"/>
          <w:sz w:val="20"/>
          <w:szCs w:val="20"/>
          <w:lang w:val="en-US"/>
        </w:rPr>
        <w:t xml:space="preserve">third course </w:t>
      </w:r>
      <w:r w:rsidR="00BF6D82">
        <w:rPr>
          <w:rFonts w:ascii="Arial" w:hAnsi="Arial" w:cs="Arial"/>
          <w:color w:val="000000"/>
          <w:sz w:val="20"/>
          <w:szCs w:val="20"/>
          <w:lang w:val="en-US"/>
        </w:rPr>
        <w:t xml:space="preserve">(optional; per investigator’s discretion) </w:t>
      </w:r>
      <w:r w:rsidR="001611E7" w:rsidRPr="00DF1803">
        <w:rPr>
          <w:rFonts w:ascii="Arial" w:hAnsi="Arial" w:cs="Arial"/>
          <w:color w:val="000000"/>
          <w:sz w:val="20"/>
          <w:szCs w:val="20"/>
          <w:lang w:val="en-US"/>
        </w:rPr>
        <w:t xml:space="preserve">consisting of infusions on 3 consecutive days at Month 24 was </w:t>
      </w:r>
      <w:r w:rsidR="00B23F47">
        <w:rPr>
          <w:rFonts w:ascii="Arial" w:hAnsi="Arial" w:cs="Arial"/>
          <w:color w:val="000000"/>
          <w:sz w:val="20"/>
          <w:szCs w:val="20"/>
          <w:lang w:val="en-US"/>
        </w:rPr>
        <w:t xml:space="preserve">given to </w:t>
      </w:r>
      <w:r w:rsidR="00F12DB0">
        <w:rPr>
          <w:rFonts w:ascii="Arial" w:hAnsi="Arial" w:cs="Arial"/>
          <w:color w:val="000000"/>
          <w:sz w:val="20"/>
          <w:szCs w:val="20"/>
          <w:lang w:val="en-US"/>
        </w:rPr>
        <w:t>21% of</w:t>
      </w:r>
      <w:r w:rsidR="001611E7" w:rsidRPr="00DF1803">
        <w:rPr>
          <w:rFonts w:ascii="Arial" w:hAnsi="Arial" w:cs="Arial"/>
          <w:color w:val="000000"/>
          <w:sz w:val="20"/>
          <w:szCs w:val="20"/>
          <w:lang w:val="en-US"/>
        </w:rPr>
        <w:t xml:space="preserve"> patients in </w:t>
      </w:r>
      <w:r w:rsidR="00F80556">
        <w:rPr>
          <w:rFonts w:ascii="Arial" w:hAnsi="Arial" w:cs="Arial"/>
          <w:color w:val="000000"/>
          <w:sz w:val="20"/>
          <w:szCs w:val="20"/>
          <w:lang w:val="en-US"/>
        </w:rPr>
        <w:t xml:space="preserve">the core </w:t>
      </w:r>
      <w:r w:rsidR="001611E7" w:rsidRPr="00DF1803">
        <w:rPr>
          <w:rFonts w:ascii="Arial" w:hAnsi="Arial" w:cs="Arial"/>
          <w:color w:val="000000"/>
          <w:sz w:val="20"/>
          <w:szCs w:val="20"/>
          <w:lang w:val="en-US"/>
        </w:rPr>
        <w:t>CAMMS223</w:t>
      </w:r>
      <w:r w:rsidR="00B23F47">
        <w:rPr>
          <w:rFonts w:ascii="Arial" w:hAnsi="Arial" w:cs="Arial"/>
          <w:color w:val="000000"/>
          <w:sz w:val="20"/>
          <w:szCs w:val="20"/>
          <w:lang w:val="en-US"/>
        </w:rPr>
        <w:t xml:space="preserve"> </w:t>
      </w:r>
      <w:r w:rsidR="00F80556">
        <w:rPr>
          <w:rFonts w:ascii="Arial" w:hAnsi="Arial" w:cs="Arial"/>
          <w:color w:val="000000"/>
          <w:sz w:val="20"/>
          <w:szCs w:val="20"/>
          <w:lang w:val="en-US"/>
        </w:rPr>
        <w:t>study</w:t>
      </w:r>
      <w:r w:rsidR="001611E7" w:rsidRPr="00DF1803">
        <w:rPr>
          <w:rFonts w:ascii="Arial" w:hAnsi="Arial" w:cs="Arial"/>
          <w:color w:val="000000"/>
          <w:sz w:val="20"/>
          <w:szCs w:val="20"/>
          <w:lang w:val="en-US"/>
        </w:rPr>
        <w:t xml:space="preserve">. </w:t>
      </w:r>
      <w:r w:rsidR="00AB30C3">
        <w:rPr>
          <w:rFonts w:ascii="Arial" w:hAnsi="Arial" w:cs="Arial"/>
          <w:color w:val="000000"/>
          <w:sz w:val="20"/>
          <w:szCs w:val="20"/>
          <w:lang w:val="en-US"/>
        </w:rPr>
        <w:t xml:space="preserve">SC </w:t>
      </w:r>
      <w:r w:rsidR="005A4D64" w:rsidRPr="00DF1803">
        <w:rPr>
          <w:rFonts w:ascii="Arial" w:hAnsi="Arial" w:cs="Arial"/>
          <w:color w:val="000000"/>
          <w:sz w:val="20"/>
          <w:szCs w:val="20"/>
          <w:lang w:val="en-US"/>
        </w:rPr>
        <w:t xml:space="preserve">IFNB-1a </w:t>
      </w:r>
      <w:r w:rsidR="00DD4126" w:rsidRPr="00DF1803">
        <w:rPr>
          <w:rFonts w:ascii="Arial" w:hAnsi="Arial" w:cs="Arial"/>
          <w:color w:val="000000"/>
          <w:sz w:val="20"/>
          <w:szCs w:val="20"/>
          <w:lang w:val="en-US"/>
        </w:rPr>
        <w:t xml:space="preserve">44 μg </w:t>
      </w:r>
      <w:r w:rsidR="005A4D64" w:rsidRPr="00DF1803">
        <w:rPr>
          <w:rFonts w:ascii="Arial" w:hAnsi="Arial" w:cs="Arial"/>
          <w:color w:val="000000"/>
          <w:sz w:val="20"/>
          <w:szCs w:val="20"/>
          <w:lang w:val="en-US"/>
        </w:rPr>
        <w:t xml:space="preserve">was administered </w:t>
      </w:r>
      <w:r w:rsidR="00DE5494" w:rsidRPr="00DF1803">
        <w:rPr>
          <w:rFonts w:ascii="Arial" w:hAnsi="Arial" w:cs="Arial"/>
          <w:color w:val="000000"/>
          <w:sz w:val="20"/>
          <w:szCs w:val="20"/>
          <w:lang w:val="en-US"/>
        </w:rPr>
        <w:t xml:space="preserve">3 </w:t>
      </w:r>
      <w:r w:rsidR="00AB30C3">
        <w:rPr>
          <w:rFonts w:ascii="Arial" w:hAnsi="Arial" w:cs="Arial"/>
          <w:color w:val="000000"/>
          <w:sz w:val="20"/>
          <w:szCs w:val="20"/>
          <w:lang w:val="en-US"/>
        </w:rPr>
        <w:t>times</w:t>
      </w:r>
      <w:r w:rsidR="00ED4C6B">
        <w:rPr>
          <w:rFonts w:ascii="Arial" w:hAnsi="Arial" w:cs="Arial"/>
          <w:color w:val="000000"/>
          <w:sz w:val="20"/>
          <w:szCs w:val="20"/>
          <w:lang w:val="en-US"/>
        </w:rPr>
        <w:t xml:space="preserve"> per </w:t>
      </w:r>
      <w:r w:rsidR="005A4D64" w:rsidRPr="00DF1803">
        <w:rPr>
          <w:rFonts w:ascii="Arial" w:hAnsi="Arial" w:cs="Arial"/>
          <w:color w:val="000000"/>
          <w:sz w:val="20"/>
          <w:szCs w:val="20"/>
          <w:lang w:val="en-US"/>
        </w:rPr>
        <w:t>week</w:t>
      </w:r>
      <w:r w:rsidR="003A7FD1" w:rsidRPr="00DF1803">
        <w:rPr>
          <w:rFonts w:ascii="Arial" w:hAnsi="Arial" w:cs="Arial"/>
          <w:color w:val="000000"/>
          <w:sz w:val="20"/>
          <w:szCs w:val="20"/>
          <w:lang w:val="en-US"/>
        </w:rPr>
        <w:t>.</w:t>
      </w:r>
      <w:r w:rsidR="003A7FD1" w:rsidRPr="00DF1803">
        <w:rPr>
          <w:rFonts w:ascii="Arial" w:hAnsi="Arial" w:cs="Arial"/>
          <w:sz w:val="20"/>
          <w:szCs w:val="20"/>
          <w:lang w:val="en-US"/>
        </w:rPr>
        <w:t xml:space="preserve"> </w:t>
      </w:r>
      <w:r w:rsidR="00BE59F2" w:rsidRPr="00DF1803">
        <w:rPr>
          <w:rFonts w:ascii="Arial" w:hAnsi="Arial" w:cs="Arial"/>
          <w:color w:val="000000"/>
          <w:sz w:val="20"/>
          <w:szCs w:val="20"/>
          <w:lang w:val="en-US"/>
        </w:rPr>
        <w:t xml:space="preserve">Participants in </w:t>
      </w:r>
      <w:r w:rsidR="00ED5BBE">
        <w:rPr>
          <w:rFonts w:ascii="Arial" w:hAnsi="Arial" w:cs="Arial"/>
          <w:color w:val="000000"/>
          <w:sz w:val="20"/>
          <w:szCs w:val="20"/>
          <w:lang w:val="en-US"/>
        </w:rPr>
        <w:t>each study</w:t>
      </w:r>
      <w:r w:rsidR="00BE59F2" w:rsidRPr="00DF1803">
        <w:rPr>
          <w:rFonts w:ascii="Arial" w:hAnsi="Arial" w:cs="Arial"/>
          <w:color w:val="000000"/>
          <w:sz w:val="20"/>
          <w:szCs w:val="20"/>
          <w:lang w:val="en-US"/>
        </w:rPr>
        <w:t xml:space="preserve"> could enroll in the extension study (CAMMS03409; NCT00930553) for further follow-up and as-needed </w:t>
      </w:r>
      <w:r w:rsidR="00383206">
        <w:rPr>
          <w:rFonts w:ascii="Arial" w:hAnsi="Arial" w:cs="Arial"/>
          <w:color w:val="000000"/>
          <w:sz w:val="20"/>
          <w:szCs w:val="20"/>
          <w:lang w:val="en-US"/>
        </w:rPr>
        <w:t xml:space="preserve">alemtuzumab </w:t>
      </w:r>
      <w:r w:rsidR="00BE59F2" w:rsidRPr="00DF1803">
        <w:rPr>
          <w:rFonts w:ascii="Arial" w:hAnsi="Arial" w:cs="Arial"/>
          <w:color w:val="000000"/>
          <w:sz w:val="20"/>
          <w:szCs w:val="20"/>
          <w:lang w:val="en-US"/>
        </w:rPr>
        <w:t>retreatment</w:t>
      </w:r>
      <w:r w:rsidR="00BE59F2" w:rsidRPr="00DF1803">
        <w:rPr>
          <w:rFonts w:ascii="Arial" w:hAnsi="Arial" w:cs="Arial"/>
          <w:sz w:val="20"/>
          <w:szCs w:val="20"/>
          <w:lang w:val="en-US"/>
        </w:rPr>
        <w:t xml:space="preserve"> for clinical or radio</w:t>
      </w:r>
      <w:r w:rsidR="00BD5050" w:rsidRPr="00DF1803">
        <w:rPr>
          <w:rFonts w:ascii="Arial" w:hAnsi="Arial" w:cs="Arial"/>
          <w:sz w:val="20"/>
          <w:szCs w:val="20"/>
          <w:lang w:val="en-US"/>
        </w:rPr>
        <w:t>log</w:t>
      </w:r>
      <w:r w:rsidR="00BE59F2" w:rsidRPr="00DF1803">
        <w:rPr>
          <w:rFonts w:ascii="Arial" w:hAnsi="Arial" w:cs="Arial"/>
          <w:sz w:val="20"/>
          <w:szCs w:val="20"/>
          <w:lang w:val="en-US"/>
        </w:rPr>
        <w:t xml:space="preserve">ic activity </w:t>
      </w:r>
      <w:r w:rsidR="00383206">
        <w:rPr>
          <w:rFonts w:ascii="Arial" w:hAnsi="Arial" w:cs="Arial"/>
          <w:sz w:val="20"/>
          <w:szCs w:val="20"/>
          <w:lang w:val="en-US"/>
        </w:rPr>
        <w:t>(</w:t>
      </w:r>
      <w:r w:rsidR="00BE59F2" w:rsidRPr="00DF1803">
        <w:rPr>
          <w:rFonts w:ascii="Arial" w:hAnsi="Arial" w:cs="Arial"/>
          <w:sz w:val="20"/>
          <w:szCs w:val="20"/>
          <w:lang w:val="en-US"/>
        </w:rPr>
        <w:t xml:space="preserve">12 mg/day </w:t>
      </w:r>
      <w:r w:rsidR="00383206">
        <w:rPr>
          <w:rFonts w:ascii="Arial" w:hAnsi="Arial" w:cs="Arial"/>
          <w:sz w:val="20"/>
          <w:szCs w:val="20"/>
          <w:lang w:val="en-US"/>
        </w:rPr>
        <w:t xml:space="preserve">infusion </w:t>
      </w:r>
      <w:r w:rsidR="00BE59F2" w:rsidRPr="00DF1803">
        <w:rPr>
          <w:rFonts w:ascii="Arial" w:hAnsi="Arial" w:cs="Arial"/>
          <w:sz w:val="20"/>
          <w:szCs w:val="20"/>
          <w:lang w:val="en-US"/>
        </w:rPr>
        <w:t>on 3 consecutive days at least 12 months after the most recent course</w:t>
      </w:r>
      <w:r w:rsidR="00383206">
        <w:rPr>
          <w:rFonts w:ascii="Arial" w:hAnsi="Arial" w:cs="Arial"/>
          <w:sz w:val="20"/>
          <w:szCs w:val="20"/>
          <w:lang w:val="en-US"/>
        </w:rPr>
        <w:t>)</w:t>
      </w:r>
      <w:r w:rsidR="00BE59F2"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PEVuZE5vdGU+PENpdGU+PEF1dGhvcj5Db2xlczwvQXV0aG9yPjxZZWFyPjIwMTc8L1llYXI+PFJl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PEVuZE5vdGU+PENpdGU+PEF1dGhvcj5Db2xlczwvQXV0aG9yPjxZZWFyPjIwMTc8L1llYXI+PFJl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8" w:tooltip="Coles, 2017 #38" w:history="1">
        <w:r w:rsidR="009849FC" w:rsidRPr="000F0648">
          <w:rPr>
            <w:rFonts w:ascii="Arial" w:hAnsi="Arial" w:cs="Arial"/>
            <w:noProof/>
            <w:sz w:val="20"/>
            <w:szCs w:val="20"/>
            <w:vertAlign w:val="superscript"/>
            <w:lang w:val="en-US"/>
          </w:rPr>
          <w:t>8</w:t>
        </w:r>
      </w:hyperlink>
      <w:r w:rsidR="000F0648" w:rsidRPr="000F0648">
        <w:rPr>
          <w:rFonts w:ascii="Arial" w:hAnsi="Arial" w:cs="Arial"/>
          <w:noProof/>
          <w:sz w:val="20"/>
          <w:szCs w:val="20"/>
          <w:vertAlign w:val="superscript"/>
          <w:lang w:val="en-US"/>
        </w:rPr>
        <w:t>,</w:t>
      </w:r>
      <w:hyperlink w:anchor="_ENREF_9" w:tooltip="Havrdova, 2017 #37" w:history="1">
        <w:r w:rsidR="009849FC" w:rsidRPr="000F0648">
          <w:rPr>
            <w:rFonts w:ascii="Arial" w:hAnsi="Arial" w:cs="Arial"/>
            <w:noProof/>
            <w:sz w:val="20"/>
            <w:szCs w:val="20"/>
            <w:vertAlign w:val="superscript"/>
            <w:lang w:val="en-US"/>
          </w:rPr>
          <w:t>9</w:t>
        </w:r>
      </w:hyperlink>
      <w:r w:rsidR="005E6DEE">
        <w:rPr>
          <w:rFonts w:ascii="Arial" w:hAnsi="Arial" w:cs="Arial"/>
          <w:sz w:val="20"/>
          <w:szCs w:val="20"/>
          <w:lang w:val="en-US"/>
        </w:rPr>
        <w:fldChar w:fldCharType="end"/>
      </w:r>
      <w:r w:rsidR="00AC08EF">
        <w:rPr>
          <w:rFonts w:ascii="Arial" w:hAnsi="Arial" w:cs="Arial"/>
          <w:sz w:val="20"/>
          <w:szCs w:val="20"/>
          <w:lang w:val="en-US"/>
        </w:rPr>
        <w:t xml:space="preserve"> </w:t>
      </w:r>
      <w:r w:rsidR="00F9517D">
        <w:rPr>
          <w:rFonts w:ascii="Arial" w:hAnsi="Arial" w:cs="Arial"/>
          <w:sz w:val="20"/>
          <w:szCs w:val="20"/>
          <w:lang w:val="en-US"/>
        </w:rPr>
        <w:t>P</w:t>
      </w:r>
      <w:r w:rsidR="00AC08EF" w:rsidRPr="004E4C63">
        <w:rPr>
          <w:rFonts w:ascii="Arial" w:hAnsi="Arial" w:cs="Arial"/>
          <w:sz w:val="20"/>
          <w:szCs w:val="20"/>
          <w:lang w:val="en-US"/>
        </w:rPr>
        <w:t>atients provided written informed consent</w:t>
      </w:r>
      <w:r w:rsidR="00E6247F">
        <w:rPr>
          <w:rFonts w:ascii="Arial" w:hAnsi="Arial" w:cs="Arial"/>
          <w:sz w:val="20"/>
          <w:szCs w:val="20"/>
          <w:lang w:val="en-US"/>
        </w:rPr>
        <w:t xml:space="preserve"> at  core study enrollment, and before entering the extension study</w:t>
      </w:r>
      <w:r w:rsidR="00AC08EF" w:rsidRPr="004E4C63">
        <w:rPr>
          <w:rFonts w:ascii="Arial" w:hAnsi="Arial" w:cs="Arial"/>
          <w:sz w:val="20"/>
          <w:szCs w:val="20"/>
          <w:lang w:val="en-US"/>
        </w:rPr>
        <w:t>.</w:t>
      </w:r>
    </w:p>
    <w:p w14:paraId="21B78F35" w14:textId="77777777" w:rsidR="00FF60B1" w:rsidRPr="00DF1803" w:rsidRDefault="00FF60B1" w:rsidP="009724D3">
      <w:pPr>
        <w:spacing w:after="0" w:line="480" w:lineRule="auto"/>
        <w:rPr>
          <w:rFonts w:ascii="Arial" w:hAnsi="Arial" w:cs="Arial"/>
          <w:sz w:val="20"/>
          <w:szCs w:val="20"/>
          <w:lang w:val="en-US"/>
        </w:rPr>
      </w:pPr>
    </w:p>
    <w:p w14:paraId="7A46AC77" w14:textId="1DDDB58D" w:rsidR="00BD62C9" w:rsidRPr="00DF1803" w:rsidRDefault="005E22CC" w:rsidP="0053160A">
      <w:pPr>
        <w:spacing w:after="0" w:line="480" w:lineRule="auto"/>
        <w:rPr>
          <w:rFonts w:ascii="Arial" w:hAnsi="Arial" w:cs="Arial"/>
          <w:sz w:val="20"/>
          <w:szCs w:val="20"/>
          <w:lang w:val="en-US"/>
        </w:rPr>
      </w:pPr>
      <w:r w:rsidRPr="00DF1803">
        <w:rPr>
          <w:rFonts w:ascii="Arial" w:hAnsi="Arial" w:cs="Arial"/>
          <w:sz w:val="20"/>
          <w:szCs w:val="20"/>
          <w:lang w:val="en-US"/>
        </w:rPr>
        <w:t xml:space="preserve">During the </w:t>
      </w:r>
      <w:r w:rsidR="007C31E9" w:rsidRPr="00DF1803">
        <w:rPr>
          <w:rFonts w:ascii="Arial" w:hAnsi="Arial" w:cs="Arial"/>
          <w:sz w:val="20"/>
          <w:szCs w:val="20"/>
          <w:lang w:val="en-US"/>
        </w:rPr>
        <w:t>p</w:t>
      </w:r>
      <w:r w:rsidRPr="00DF1803">
        <w:rPr>
          <w:rFonts w:ascii="Arial" w:hAnsi="Arial" w:cs="Arial"/>
          <w:sz w:val="20"/>
          <w:szCs w:val="20"/>
          <w:lang w:val="en-US"/>
        </w:rPr>
        <w:t xml:space="preserve">hase 3 studies, a protocol amendment introduced a requirement </w:t>
      </w:r>
      <w:r w:rsidR="007D196B" w:rsidRPr="00DF1803">
        <w:rPr>
          <w:rFonts w:ascii="Arial" w:hAnsi="Arial" w:cs="Arial"/>
          <w:sz w:val="20"/>
          <w:szCs w:val="20"/>
          <w:lang w:val="en-US"/>
        </w:rPr>
        <w:t xml:space="preserve">for herpes prophylaxis using </w:t>
      </w:r>
      <w:r w:rsidR="00C77EF7" w:rsidRPr="00DF1803">
        <w:rPr>
          <w:rFonts w:ascii="Arial" w:hAnsi="Arial" w:cs="Arial"/>
          <w:sz w:val="20"/>
          <w:szCs w:val="20"/>
          <w:lang w:val="en-US"/>
        </w:rPr>
        <w:t>acy</w:t>
      </w:r>
      <w:r w:rsidRPr="00DF1803">
        <w:rPr>
          <w:rFonts w:ascii="Arial" w:hAnsi="Arial" w:cs="Arial"/>
          <w:sz w:val="20"/>
          <w:szCs w:val="20"/>
          <w:lang w:val="en-US"/>
        </w:rPr>
        <w:t xml:space="preserve">clovir (200 mg </w:t>
      </w:r>
      <w:r w:rsidR="00DE5494" w:rsidRPr="00DF1803">
        <w:rPr>
          <w:rFonts w:ascii="Arial" w:hAnsi="Arial" w:cs="Arial"/>
          <w:sz w:val="20"/>
          <w:szCs w:val="20"/>
          <w:lang w:val="en-US"/>
        </w:rPr>
        <w:t>by mouth</w:t>
      </w:r>
      <w:r w:rsidRPr="00DF1803">
        <w:rPr>
          <w:rFonts w:ascii="Arial" w:hAnsi="Arial" w:cs="Arial"/>
          <w:sz w:val="20"/>
          <w:szCs w:val="20"/>
          <w:lang w:val="en-US"/>
        </w:rPr>
        <w:t xml:space="preserve"> twice daily)</w:t>
      </w:r>
      <w:r w:rsidR="0003397F" w:rsidRPr="00DF1803">
        <w:rPr>
          <w:rFonts w:ascii="Arial" w:hAnsi="Arial" w:cs="Arial"/>
          <w:sz w:val="20"/>
          <w:szCs w:val="20"/>
          <w:lang w:val="en-US"/>
        </w:rPr>
        <w:t xml:space="preserve"> in alemtuzumab-treated patients</w:t>
      </w:r>
      <w:r w:rsidR="00773E2A" w:rsidRPr="00DF1803">
        <w:rPr>
          <w:rFonts w:ascii="Arial" w:hAnsi="Arial" w:cs="Arial"/>
          <w:sz w:val="20"/>
          <w:szCs w:val="20"/>
          <w:lang w:val="en-US"/>
        </w:rPr>
        <w:t>,</w:t>
      </w:r>
      <w:r w:rsidRPr="00DF1803">
        <w:rPr>
          <w:rFonts w:ascii="Arial" w:hAnsi="Arial" w:cs="Arial"/>
          <w:sz w:val="20"/>
          <w:szCs w:val="20"/>
          <w:lang w:val="en-US"/>
        </w:rPr>
        <w:t xml:space="preserve"> </w:t>
      </w:r>
      <w:r w:rsidRPr="00DF1803">
        <w:rPr>
          <w:rFonts w:ascii="Arial" w:hAnsi="Arial" w:cs="Arial"/>
          <w:sz w:val="20"/>
          <w:szCs w:val="20"/>
          <w:lang w:val="en-US"/>
        </w:rPr>
        <w:lastRenderedPageBreak/>
        <w:t xml:space="preserve">beginning on the first day of each alemtuzumab treatment course and continuing for </w:t>
      </w:r>
      <w:r w:rsidR="009845BF" w:rsidRPr="00DF1803">
        <w:rPr>
          <w:rFonts w:ascii="Arial" w:hAnsi="Arial" w:cs="Arial"/>
          <w:sz w:val="20"/>
          <w:szCs w:val="20"/>
          <w:lang w:val="en-US"/>
        </w:rPr>
        <w:t xml:space="preserve">28 days after </w:t>
      </w:r>
      <w:r w:rsidR="00983869" w:rsidRPr="00DF1803">
        <w:rPr>
          <w:rFonts w:ascii="Arial" w:hAnsi="Arial" w:cs="Arial"/>
          <w:sz w:val="20"/>
          <w:szCs w:val="20"/>
          <w:lang w:val="en-US"/>
        </w:rPr>
        <w:t>completion</w:t>
      </w:r>
      <w:r w:rsidRPr="00DF1803">
        <w:rPr>
          <w:rFonts w:ascii="Arial" w:hAnsi="Arial" w:cs="Arial"/>
          <w:sz w:val="20"/>
          <w:szCs w:val="20"/>
          <w:lang w:val="en-US"/>
        </w:rPr>
        <w:t xml:space="preserve">. No other </w:t>
      </w:r>
      <w:r w:rsidR="00517339">
        <w:rPr>
          <w:rFonts w:ascii="Arial" w:hAnsi="Arial" w:cs="Arial"/>
          <w:sz w:val="20"/>
          <w:szCs w:val="20"/>
          <w:lang w:val="en-US"/>
        </w:rPr>
        <w:t xml:space="preserve">infection </w:t>
      </w:r>
      <w:r w:rsidR="00426DA0" w:rsidRPr="00DF1803">
        <w:rPr>
          <w:rFonts w:ascii="Arial" w:hAnsi="Arial" w:cs="Arial"/>
          <w:sz w:val="20"/>
          <w:szCs w:val="20"/>
          <w:lang w:val="en-US"/>
        </w:rPr>
        <w:t>prophylaxis</w:t>
      </w:r>
      <w:r w:rsidR="00983869" w:rsidRPr="00DF1803">
        <w:rPr>
          <w:rFonts w:ascii="Arial" w:hAnsi="Arial" w:cs="Arial"/>
          <w:sz w:val="20"/>
          <w:szCs w:val="20"/>
          <w:lang w:val="en-US"/>
        </w:rPr>
        <w:t xml:space="preserve"> </w:t>
      </w:r>
      <w:r w:rsidR="00426DA0" w:rsidRPr="00DF1803">
        <w:rPr>
          <w:rFonts w:ascii="Arial" w:hAnsi="Arial" w:cs="Arial"/>
          <w:sz w:val="20"/>
          <w:szCs w:val="20"/>
          <w:lang w:val="en-US"/>
        </w:rPr>
        <w:t>was routinely provided</w:t>
      </w:r>
      <w:r w:rsidRPr="00DF1803">
        <w:rPr>
          <w:rFonts w:ascii="Arial" w:hAnsi="Arial" w:cs="Arial"/>
          <w:sz w:val="20"/>
          <w:szCs w:val="20"/>
          <w:lang w:val="en-US"/>
        </w:rPr>
        <w:t xml:space="preserve">. </w:t>
      </w:r>
    </w:p>
    <w:p w14:paraId="708AE3AA" w14:textId="77777777" w:rsidR="00DE367C" w:rsidRPr="00DF1803" w:rsidRDefault="00DE367C" w:rsidP="0053160A">
      <w:pPr>
        <w:spacing w:after="0" w:line="480" w:lineRule="auto"/>
        <w:rPr>
          <w:rFonts w:ascii="Arial" w:hAnsi="Arial" w:cs="Arial"/>
          <w:sz w:val="20"/>
          <w:szCs w:val="20"/>
          <w:lang w:val="en-US"/>
        </w:rPr>
      </w:pPr>
    </w:p>
    <w:p w14:paraId="04533F9B" w14:textId="0CB8CD1E" w:rsidR="00BD62C9" w:rsidRPr="004E4C63" w:rsidRDefault="00AA242A" w:rsidP="00F80556">
      <w:pPr>
        <w:spacing w:after="0" w:line="480" w:lineRule="auto"/>
        <w:rPr>
          <w:rFonts w:ascii="Arial" w:hAnsi="Arial" w:cs="Arial"/>
          <w:sz w:val="20"/>
          <w:szCs w:val="20"/>
          <w:lang w:val="en-US"/>
        </w:rPr>
      </w:pPr>
      <w:r w:rsidRPr="004E4C63">
        <w:rPr>
          <w:rFonts w:ascii="Arial" w:hAnsi="Arial" w:cs="Arial"/>
          <w:sz w:val="20"/>
          <w:szCs w:val="20"/>
          <w:lang w:val="en-US"/>
        </w:rPr>
        <w:t xml:space="preserve">The </w:t>
      </w:r>
      <w:r w:rsidR="00D1210A" w:rsidRPr="004E4C63">
        <w:rPr>
          <w:rFonts w:ascii="Arial" w:hAnsi="Arial" w:cs="Arial"/>
          <w:sz w:val="20"/>
          <w:szCs w:val="20"/>
          <w:lang w:val="en-US"/>
        </w:rPr>
        <w:t xml:space="preserve">pooled </w:t>
      </w:r>
      <w:r w:rsidRPr="004E4C63">
        <w:rPr>
          <w:rFonts w:ascii="Arial" w:hAnsi="Arial" w:cs="Arial"/>
          <w:sz w:val="20"/>
          <w:szCs w:val="20"/>
          <w:lang w:val="en-US"/>
        </w:rPr>
        <w:t>data presented here represent</w:t>
      </w:r>
      <w:r w:rsidR="004941E4" w:rsidRPr="004E4C63">
        <w:rPr>
          <w:rFonts w:ascii="Arial" w:hAnsi="Arial" w:cs="Arial"/>
          <w:sz w:val="20"/>
          <w:szCs w:val="20"/>
          <w:lang w:val="en-US"/>
        </w:rPr>
        <w:t xml:space="preserve"> </w:t>
      </w:r>
      <w:r w:rsidR="00C53DAC" w:rsidRPr="004E4C63">
        <w:rPr>
          <w:rFonts w:ascii="Arial" w:hAnsi="Arial" w:cs="Arial"/>
          <w:sz w:val="20"/>
          <w:szCs w:val="20"/>
          <w:lang w:val="en-US"/>
        </w:rPr>
        <w:t xml:space="preserve">a total </w:t>
      </w:r>
      <w:r w:rsidR="004E4C63" w:rsidRPr="004E4C63">
        <w:rPr>
          <w:rFonts w:ascii="Arial" w:hAnsi="Arial" w:cs="Arial"/>
          <w:sz w:val="20"/>
          <w:szCs w:val="20"/>
          <w:lang w:val="en-US"/>
        </w:rPr>
        <w:t>6</w:t>
      </w:r>
      <w:r w:rsidR="00E619DC" w:rsidRPr="004E4C63">
        <w:rPr>
          <w:rFonts w:ascii="Arial" w:hAnsi="Arial" w:cs="Arial"/>
          <w:sz w:val="20"/>
          <w:szCs w:val="20"/>
          <w:lang w:val="en-US"/>
        </w:rPr>
        <w:t>-year follow</w:t>
      </w:r>
      <w:r w:rsidR="00E03025" w:rsidRPr="004E4C63">
        <w:rPr>
          <w:rFonts w:ascii="Arial" w:hAnsi="Arial" w:cs="Arial"/>
          <w:sz w:val="20"/>
          <w:szCs w:val="20"/>
          <w:lang w:val="en-US"/>
        </w:rPr>
        <w:t>-</w:t>
      </w:r>
      <w:r w:rsidR="00E619DC" w:rsidRPr="004E4C63">
        <w:rPr>
          <w:rFonts w:ascii="Arial" w:hAnsi="Arial" w:cs="Arial"/>
          <w:sz w:val="20"/>
          <w:szCs w:val="20"/>
          <w:lang w:val="en-US"/>
        </w:rPr>
        <w:t xml:space="preserve">up of </w:t>
      </w:r>
      <w:r w:rsidR="00426DA0" w:rsidRPr="004E4C63">
        <w:rPr>
          <w:rFonts w:ascii="Arial" w:hAnsi="Arial" w:cs="Arial"/>
          <w:sz w:val="20"/>
          <w:szCs w:val="20"/>
          <w:lang w:val="en-US"/>
        </w:rPr>
        <w:t xml:space="preserve">patients </w:t>
      </w:r>
      <w:r w:rsidR="0099457F" w:rsidRPr="004E4C63">
        <w:rPr>
          <w:rFonts w:ascii="Arial" w:hAnsi="Arial" w:cs="Arial"/>
          <w:sz w:val="20"/>
          <w:szCs w:val="20"/>
          <w:lang w:val="en-US"/>
        </w:rPr>
        <w:t xml:space="preserve">in </w:t>
      </w:r>
      <w:r w:rsidR="0067720A" w:rsidRPr="004E4C63">
        <w:rPr>
          <w:rFonts w:ascii="Arial" w:hAnsi="Arial" w:cs="Arial"/>
          <w:sz w:val="20"/>
          <w:szCs w:val="20"/>
          <w:lang w:val="en-US"/>
        </w:rPr>
        <w:t>the alemtuzumab 12</w:t>
      </w:r>
      <w:r w:rsidR="00DE367C" w:rsidRPr="004E4C63">
        <w:rPr>
          <w:rFonts w:ascii="Arial" w:hAnsi="Arial" w:cs="Arial"/>
          <w:sz w:val="20"/>
          <w:szCs w:val="20"/>
          <w:lang w:val="en-US"/>
        </w:rPr>
        <w:t>-</w:t>
      </w:r>
      <w:r w:rsidR="0067720A" w:rsidRPr="004E4C63">
        <w:rPr>
          <w:rFonts w:ascii="Arial" w:hAnsi="Arial" w:cs="Arial"/>
          <w:sz w:val="20"/>
          <w:szCs w:val="20"/>
          <w:lang w:val="en-US"/>
        </w:rPr>
        <w:t>mg</w:t>
      </w:r>
      <w:r w:rsidR="0099457F" w:rsidRPr="004E4C63">
        <w:rPr>
          <w:rFonts w:ascii="Arial" w:hAnsi="Arial" w:cs="Arial"/>
          <w:sz w:val="20"/>
          <w:szCs w:val="20"/>
          <w:lang w:val="en-US"/>
        </w:rPr>
        <w:t xml:space="preserve"> arm of</w:t>
      </w:r>
      <w:r w:rsidR="00426DA0" w:rsidRPr="004E4C63">
        <w:rPr>
          <w:rFonts w:ascii="Arial" w:hAnsi="Arial" w:cs="Arial"/>
          <w:sz w:val="20"/>
          <w:szCs w:val="20"/>
          <w:lang w:val="en-US"/>
        </w:rPr>
        <w:t xml:space="preserve"> </w:t>
      </w:r>
      <w:r w:rsidR="00BB3C61" w:rsidRPr="004E4C63">
        <w:rPr>
          <w:rFonts w:ascii="Arial" w:hAnsi="Arial" w:cs="Arial"/>
          <w:sz w:val="20"/>
          <w:szCs w:val="20"/>
          <w:lang w:val="en-US"/>
        </w:rPr>
        <w:t>CARE-MS I and II</w:t>
      </w:r>
      <w:r w:rsidR="0070790A">
        <w:rPr>
          <w:rFonts w:ascii="Arial" w:hAnsi="Arial" w:cs="Arial"/>
          <w:sz w:val="20"/>
          <w:szCs w:val="20"/>
          <w:lang w:val="en-US"/>
        </w:rPr>
        <w:t>,</w:t>
      </w:r>
      <w:r w:rsidR="001D2C27" w:rsidRPr="004E4C63">
        <w:rPr>
          <w:rFonts w:ascii="Arial" w:hAnsi="Arial" w:cs="Arial"/>
          <w:sz w:val="20"/>
          <w:szCs w:val="20"/>
          <w:lang w:val="en-US"/>
        </w:rPr>
        <w:t xml:space="preserve"> CAMMS223</w:t>
      </w:r>
      <w:r w:rsidR="0070790A">
        <w:rPr>
          <w:rFonts w:ascii="Arial" w:hAnsi="Arial" w:cs="Arial"/>
          <w:sz w:val="20"/>
          <w:szCs w:val="20"/>
          <w:lang w:val="en-US"/>
        </w:rPr>
        <w:t xml:space="preserve"> (and its extended follow-up period)</w:t>
      </w:r>
      <w:r w:rsidR="00D03D23" w:rsidRPr="004E4C63">
        <w:rPr>
          <w:rFonts w:ascii="Arial" w:hAnsi="Arial" w:cs="Arial"/>
          <w:sz w:val="20"/>
          <w:szCs w:val="20"/>
          <w:lang w:val="en-US"/>
        </w:rPr>
        <w:t>,</w:t>
      </w:r>
      <w:hyperlink w:anchor="_ENREF_21" w:tooltip="Coles, 2012 #24" w:history="1">
        <w:r w:rsidR="009849FC">
          <w:rPr>
            <w:rFonts w:ascii="Arial" w:hAnsi="Arial" w:cs="Arial"/>
            <w:sz w:val="20"/>
            <w:szCs w:val="20"/>
            <w:lang w:val="en-US"/>
          </w:rPr>
          <w:fldChar w:fldCharType="begin">
            <w:fldData xml:space="preserve">PEVuZE5vdGU+PENpdGU+PEF1dGhvcj5Db2xlczwvQXV0aG9yPjxZZWFyPjIwMTI8L1llYXI+PFJl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PEVuZE5vdGU+PENpdGU+PEF1dGhvcj5Db2xlczwvQXV0aG9yPjxZZWFyPjIwMTI8L1llYXI+PFJl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21</w:t>
        </w:r>
        <w:r w:rsidR="009849FC">
          <w:rPr>
            <w:rFonts w:ascii="Arial" w:hAnsi="Arial" w:cs="Arial"/>
            <w:sz w:val="20"/>
            <w:szCs w:val="20"/>
            <w:lang w:val="en-US"/>
          </w:rPr>
          <w:fldChar w:fldCharType="end"/>
        </w:r>
      </w:hyperlink>
      <w:r w:rsidR="00D03D23" w:rsidRPr="004E4C63">
        <w:rPr>
          <w:rFonts w:ascii="Arial" w:hAnsi="Arial" w:cs="Arial"/>
          <w:sz w:val="20"/>
          <w:szCs w:val="20"/>
          <w:lang w:val="en-US"/>
        </w:rPr>
        <w:t xml:space="preserve"> and </w:t>
      </w:r>
      <w:r w:rsidR="00D1210A" w:rsidRPr="004E4C63">
        <w:rPr>
          <w:rFonts w:ascii="Arial" w:hAnsi="Arial" w:cs="Arial"/>
          <w:sz w:val="20"/>
          <w:szCs w:val="20"/>
          <w:lang w:val="en-US"/>
        </w:rPr>
        <w:t xml:space="preserve">the </w:t>
      </w:r>
      <w:r w:rsidR="00E63C25">
        <w:rPr>
          <w:rFonts w:ascii="Arial" w:hAnsi="Arial" w:cs="Arial"/>
          <w:sz w:val="20"/>
          <w:szCs w:val="20"/>
          <w:lang w:val="en-US"/>
        </w:rPr>
        <w:t xml:space="preserve">CAMMS03409 </w:t>
      </w:r>
      <w:r w:rsidR="00D1210A" w:rsidRPr="004E4C63">
        <w:rPr>
          <w:rFonts w:ascii="Arial" w:hAnsi="Arial" w:cs="Arial"/>
          <w:sz w:val="20"/>
          <w:szCs w:val="20"/>
          <w:lang w:val="en-US"/>
        </w:rPr>
        <w:t>extension</w:t>
      </w:r>
      <w:r w:rsidR="00456126" w:rsidRPr="004E4C63">
        <w:rPr>
          <w:rFonts w:ascii="Arial" w:hAnsi="Arial" w:cs="Arial"/>
          <w:sz w:val="20"/>
          <w:szCs w:val="20"/>
          <w:lang w:val="en-US"/>
        </w:rPr>
        <w:t xml:space="preserve"> study</w:t>
      </w:r>
      <w:r w:rsidR="008A06DF" w:rsidRPr="004E4C63">
        <w:rPr>
          <w:rFonts w:ascii="Arial" w:hAnsi="Arial" w:cs="Arial"/>
          <w:sz w:val="20"/>
          <w:szCs w:val="20"/>
          <w:lang w:val="en-US"/>
        </w:rPr>
        <w:t xml:space="preserve">. </w:t>
      </w:r>
      <w:r w:rsidR="00CF01EB" w:rsidRPr="004E4C63">
        <w:rPr>
          <w:rFonts w:ascii="Arial" w:hAnsi="Arial" w:cs="Arial"/>
          <w:sz w:val="20"/>
          <w:szCs w:val="20"/>
          <w:lang w:val="en-US"/>
        </w:rPr>
        <w:t>D</w:t>
      </w:r>
      <w:r w:rsidR="008A06DF" w:rsidRPr="004E4C63">
        <w:rPr>
          <w:rFonts w:ascii="Arial" w:hAnsi="Arial" w:cs="Arial"/>
          <w:sz w:val="20"/>
          <w:szCs w:val="20"/>
          <w:lang w:val="en-US"/>
        </w:rPr>
        <w:t>ata on SC IFNB-1a</w:t>
      </w:r>
      <w:r w:rsidR="008069A5">
        <w:rPr>
          <w:rFonts w:ascii="Arial" w:hAnsi="Arial" w:cs="Arial"/>
          <w:sz w:val="20"/>
          <w:szCs w:val="20"/>
          <w:lang w:val="en-US"/>
        </w:rPr>
        <w:t>-</w:t>
      </w:r>
      <w:r w:rsidR="008A06DF" w:rsidRPr="004E4C63">
        <w:rPr>
          <w:rFonts w:ascii="Arial" w:hAnsi="Arial" w:cs="Arial"/>
          <w:sz w:val="20"/>
          <w:szCs w:val="20"/>
          <w:lang w:val="en-US"/>
        </w:rPr>
        <w:t xml:space="preserve">treated patients </w:t>
      </w:r>
      <w:r w:rsidR="00CF01EB" w:rsidRPr="004E4C63">
        <w:rPr>
          <w:rFonts w:ascii="Arial" w:hAnsi="Arial" w:cs="Arial"/>
          <w:sz w:val="20"/>
          <w:szCs w:val="20"/>
          <w:lang w:val="en-US"/>
        </w:rPr>
        <w:t>are presented for Years 1 and 2</w:t>
      </w:r>
      <w:r w:rsidR="008A06DF" w:rsidRPr="004E4C63">
        <w:rPr>
          <w:rFonts w:ascii="Arial" w:hAnsi="Arial" w:cs="Arial"/>
          <w:sz w:val="20"/>
          <w:szCs w:val="20"/>
          <w:lang w:val="en-US"/>
        </w:rPr>
        <w:t xml:space="preserve"> only,</w:t>
      </w:r>
      <w:r w:rsidR="0099457F" w:rsidRPr="004E4C63">
        <w:rPr>
          <w:rFonts w:ascii="Arial" w:hAnsi="Arial" w:cs="Arial"/>
          <w:sz w:val="20"/>
          <w:szCs w:val="20"/>
          <w:lang w:val="en-US"/>
        </w:rPr>
        <w:t xml:space="preserve"> as there was no </w:t>
      </w:r>
      <w:r w:rsidR="008A06DF" w:rsidRPr="004E4C63">
        <w:rPr>
          <w:rFonts w:ascii="Arial" w:hAnsi="Arial" w:cs="Arial"/>
          <w:sz w:val="20"/>
          <w:szCs w:val="20"/>
          <w:lang w:val="en-US"/>
        </w:rPr>
        <w:t>SC IFNB-1a</w:t>
      </w:r>
      <w:r w:rsidR="0099457F" w:rsidRPr="004E4C63">
        <w:rPr>
          <w:rFonts w:ascii="Arial" w:hAnsi="Arial" w:cs="Arial"/>
          <w:sz w:val="20"/>
          <w:szCs w:val="20"/>
          <w:lang w:val="en-US"/>
        </w:rPr>
        <w:t xml:space="preserve"> arm in the extension study</w:t>
      </w:r>
      <w:r w:rsidR="00F76809">
        <w:rPr>
          <w:rFonts w:ascii="Arial" w:hAnsi="Arial" w:cs="Arial"/>
          <w:sz w:val="20"/>
          <w:szCs w:val="20"/>
          <w:lang w:val="en-US"/>
        </w:rPr>
        <w:t>.</w:t>
      </w:r>
      <w:r w:rsidR="00CF01EB" w:rsidRPr="004E4C63">
        <w:rPr>
          <w:rFonts w:ascii="Arial" w:hAnsi="Arial" w:cs="Arial"/>
          <w:sz w:val="20"/>
          <w:szCs w:val="20"/>
          <w:lang w:val="en-US"/>
        </w:rPr>
        <w:t xml:space="preserve"> </w:t>
      </w:r>
      <w:r w:rsidR="0099457F" w:rsidRPr="004E4C63">
        <w:rPr>
          <w:rFonts w:ascii="Arial" w:hAnsi="Arial" w:cs="Arial"/>
          <w:sz w:val="20"/>
          <w:szCs w:val="20"/>
          <w:lang w:val="en-US"/>
        </w:rPr>
        <w:t>A</w:t>
      </w:r>
      <w:r w:rsidR="002D4F92" w:rsidRPr="004E4C63">
        <w:rPr>
          <w:rFonts w:ascii="Arial" w:hAnsi="Arial" w:cs="Arial"/>
          <w:sz w:val="20"/>
          <w:szCs w:val="20"/>
          <w:lang w:val="en-US"/>
        </w:rPr>
        <w:t xml:space="preserve">ll </w:t>
      </w:r>
      <w:r w:rsidR="00DF5D69">
        <w:rPr>
          <w:rFonts w:ascii="Arial" w:hAnsi="Arial" w:cs="Arial"/>
          <w:sz w:val="20"/>
          <w:szCs w:val="20"/>
          <w:lang w:val="en-US"/>
        </w:rPr>
        <w:t xml:space="preserve">patients with </w:t>
      </w:r>
      <w:r w:rsidR="00F61FCF">
        <w:rPr>
          <w:rFonts w:ascii="Arial" w:hAnsi="Arial" w:cs="Arial"/>
          <w:sz w:val="20"/>
          <w:szCs w:val="20"/>
          <w:lang w:val="en-US"/>
        </w:rPr>
        <w:t xml:space="preserve">RRMS </w:t>
      </w:r>
      <w:r w:rsidR="00E03220" w:rsidRPr="004E4C63">
        <w:rPr>
          <w:rFonts w:ascii="Arial" w:hAnsi="Arial" w:cs="Arial"/>
          <w:sz w:val="20"/>
          <w:szCs w:val="20"/>
          <w:lang w:val="en-US"/>
        </w:rPr>
        <w:t xml:space="preserve">who </w:t>
      </w:r>
      <w:r w:rsidR="002D4F92" w:rsidRPr="004E4C63">
        <w:rPr>
          <w:rFonts w:ascii="Arial" w:hAnsi="Arial" w:cs="Arial"/>
          <w:sz w:val="20"/>
          <w:szCs w:val="20"/>
          <w:lang w:val="en-US"/>
        </w:rPr>
        <w:t xml:space="preserve">received </w:t>
      </w:r>
      <w:r w:rsidR="00C13B98">
        <w:rPr>
          <w:rFonts w:ascii="Arial" w:hAnsi="Arial" w:cs="Arial"/>
          <w:sz w:val="20"/>
          <w:szCs w:val="20"/>
          <w:lang w:val="en-US"/>
        </w:rPr>
        <w:t xml:space="preserve">alemtuzumab 12 mg or SC IFNB-1a in the core studies </w:t>
      </w:r>
      <w:r w:rsidR="0099457F" w:rsidRPr="004E4C63">
        <w:rPr>
          <w:rFonts w:ascii="Arial" w:hAnsi="Arial" w:cs="Arial"/>
          <w:sz w:val="20"/>
          <w:szCs w:val="20"/>
          <w:lang w:val="en-US"/>
        </w:rPr>
        <w:t>were included</w:t>
      </w:r>
      <w:r w:rsidR="00F71723" w:rsidRPr="004E4C63">
        <w:rPr>
          <w:rFonts w:ascii="Arial" w:hAnsi="Arial" w:cs="Arial"/>
          <w:sz w:val="20"/>
          <w:szCs w:val="20"/>
          <w:lang w:val="en-US"/>
        </w:rPr>
        <w:t>.</w:t>
      </w:r>
      <w:r w:rsidR="00B97EA0" w:rsidRPr="004E4C63">
        <w:rPr>
          <w:rFonts w:ascii="Arial" w:hAnsi="Arial" w:cs="Arial"/>
          <w:sz w:val="20"/>
          <w:szCs w:val="20"/>
          <w:lang w:val="en-US"/>
        </w:rPr>
        <w:t xml:space="preserve"> </w:t>
      </w:r>
      <w:r w:rsidR="00F80556" w:rsidRPr="004E4C63">
        <w:rPr>
          <w:rFonts w:ascii="Arial" w:hAnsi="Arial" w:cs="Arial"/>
          <w:sz w:val="20"/>
          <w:szCs w:val="20"/>
          <w:lang w:val="en-US"/>
        </w:rPr>
        <w:t>Several notable</w:t>
      </w:r>
      <w:r w:rsidR="00F80556">
        <w:rPr>
          <w:rFonts w:ascii="Arial" w:hAnsi="Arial" w:cs="Arial"/>
          <w:sz w:val="20"/>
          <w:szCs w:val="20"/>
          <w:lang w:val="en-US"/>
        </w:rPr>
        <w:t xml:space="preserve"> opportunistic</w:t>
      </w:r>
      <w:r w:rsidR="00F80556" w:rsidRPr="004E4C63">
        <w:rPr>
          <w:rFonts w:ascii="Arial" w:hAnsi="Arial" w:cs="Arial"/>
          <w:sz w:val="20"/>
          <w:szCs w:val="20"/>
          <w:lang w:val="en-US"/>
        </w:rPr>
        <w:t xml:space="preserve"> infections that occurred in the alemtuzumab 24-mg arms are also discussed. </w:t>
      </w:r>
      <w:r w:rsidR="00F80556" w:rsidDel="00F80556">
        <w:rPr>
          <w:rStyle w:val="CommentReference"/>
        </w:rPr>
        <w:t xml:space="preserve"> </w:t>
      </w:r>
    </w:p>
    <w:p w14:paraId="2E1E4B2F" w14:textId="77777777" w:rsidR="00DE367C" w:rsidRPr="004E4C63" w:rsidRDefault="00DE367C" w:rsidP="00F80556">
      <w:pPr>
        <w:spacing w:after="0" w:line="480" w:lineRule="auto"/>
        <w:rPr>
          <w:rFonts w:ascii="Arial" w:hAnsi="Arial" w:cs="Arial"/>
          <w:sz w:val="20"/>
          <w:szCs w:val="20"/>
          <w:lang w:val="en-US"/>
        </w:rPr>
      </w:pPr>
    </w:p>
    <w:p w14:paraId="08BBBFDB" w14:textId="1975C9EF" w:rsidR="00317734" w:rsidRPr="00DF1803" w:rsidRDefault="00882C40" w:rsidP="00F80556">
      <w:pPr>
        <w:pStyle w:val="BodyText15S"/>
        <w:spacing w:line="480" w:lineRule="auto"/>
        <w:rPr>
          <w:rFonts w:ascii="Arial" w:hAnsi="Arial" w:cs="Arial"/>
          <w:sz w:val="20"/>
        </w:rPr>
      </w:pPr>
      <w:r w:rsidRPr="004E4C63">
        <w:rPr>
          <w:rFonts w:ascii="Arial" w:hAnsi="Arial" w:cs="Arial"/>
          <w:sz w:val="20"/>
        </w:rPr>
        <w:t xml:space="preserve">Serious infections were defined </w:t>
      </w:r>
      <w:r w:rsidR="001667FB">
        <w:rPr>
          <w:rFonts w:ascii="Arial" w:hAnsi="Arial" w:cs="Arial"/>
          <w:sz w:val="20"/>
        </w:rPr>
        <w:t xml:space="preserve">according to the World Health Organization: </w:t>
      </w:r>
      <w:r w:rsidRPr="004E4C63">
        <w:rPr>
          <w:rFonts w:ascii="Arial" w:hAnsi="Arial" w:cs="Arial"/>
          <w:sz w:val="20"/>
        </w:rPr>
        <w:t>either life-threatening</w:t>
      </w:r>
      <w:r w:rsidR="00DE367C" w:rsidRPr="004E4C63">
        <w:rPr>
          <w:rFonts w:ascii="Arial" w:hAnsi="Arial" w:cs="Arial"/>
          <w:sz w:val="20"/>
        </w:rPr>
        <w:t>;</w:t>
      </w:r>
      <w:r w:rsidRPr="004E4C63">
        <w:rPr>
          <w:rFonts w:ascii="Arial" w:hAnsi="Arial" w:cs="Arial"/>
          <w:sz w:val="20"/>
        </w:rPr>
        <w:t xml:space="preserve"> requiring or prolonging inpatient hospitalization</w:t>
      </w:r>
      <w:r w:rsidR="00DE367C" w:rsidRPr="004E4C63">
        <w:rPr>
          <w:rFonts w:ascii="Arial" w:hAnsi="Arial" w:cs="Arial"/>
          <w:sz w:val="20"/>
        </w:rPr>
        <w:t>;</w:t>
      </w:r>
      <w:r w:rsidRPr="004E4C63">
        <w:rPr>
          <w:rFonts w:ascii="Arial" w:hAnsi="Arial" w:cs="Arial"/>
          <w:sz w:val="20"/>
        </w:rPr>
        <w:t xml:space="preserve"> causing persistent or significant disability/incapacity, congenital anomaly, </w:t>
      </w:r>
      <w:r w:rsidR="00AB5356" w:rsidRPr="004E4C63">
        <w:rPr>
          <w:rFonts w:ascii="Arial" w:hAnsi="Arial" w:cs="Arial"/>
          <w:sz w:val="20"/>
        </w:rPr>
        <w:t>or</w:t>
      </w:r>
      <w:r w:rsidRPr="004E4C63">
        <w:rPr>
          <w:rFonts w:ascii="Arial" w:hAnsi="Arial" w:cs="Arial"/>
          <w:sz w:val="20"/>
        </w:rPr>
        <w:t xml:space="preserve"> death</w:t>
      </w:r>
      <w:r w:rsidR="00DE367C" w:rsidRPr="004E4C63">
        <w:rPr>
          <w:rFonts w:ascii="Arial" w:hAnsi="Arial" w:cs="Arial"/>
          <w:sz w:val="20"/>
        </w:rPr>
        <w:t>;</w:t>
      </w:r>
      <w:r w:rsidRPr="004E4C63">
        <w:rPr>
          <w:rFonts w:ascii="Arial" w:hAnsi="Arial" w:cs="Arial"/>
          <w:sz w:val="20"/>
        </w:rPr>
        <w:t xml:space="preserve"> or requiring medical</w:t>
      </w:r>
      <w:r w:rsidR="00F80556">
        <w:rPr>
          <w:rFonts w:ascii="Arial" w:hAnsi="Arial" w:cs="Arial"/>
          <w:sz w:val="20"/>
        </w:rPr>
        <w:t>/</w:t>
      </w:r>
      <w:r w:rsidRPr="004E4C63">
        <w:rPr>
          <w:rFonts w:ascii="Arial" w:hAnsi="Arial" w:cs="Arial"/>
          <w:sz w:val="20"/>
        </w:rPr>
        <w:t xml:space="preserve">surgical intervention to prevent these outcomes. </w:t>
      </w:r>
      <w:r w:rsidR="008A06DF" w:rsidRPr="00DF1803">
        <w:rPr>
          <w:rFonts w:ascii="Arial" w:hAnsi="Arial" w:cs="Arial"/>
          <w:sz w:val="20"/>
        </w:rPr>
        <w:t>Because of the timing of the introductio</w:t>
      </w:r>
      <w:r w:rsidR="00120DA1" w:rsidRPr="00DF1803">
        <w:rPr>
          <w:rFonts w:ascii="Arial" w:hAnsi="Arial" w:cs="Arial"/>
          <w:sz w:val="20"/>
        </w:rPr>
        <w:t xml:space="preserve">n of acyclovir, its use during </w:t>
      </w:r>
      <w:r w:rsidR="002A5C52">
        <w:rPr>
          <w:rFonts w:ascii="Arial" w:hAnsi="Arial" w:cs="Arial"/>
          <w:sz w:val="20"/>
        </w:rPr>
        <w:t>C</w:t>
      </w:r>
      <w:r w:rsidR="008A06DF" w:rsidRPr="00DF1803">
        <w:rPr>
          <w:rFonts w:ascii="Arial" w:hAnsi="Arial" w:cs="Arial"/>
          <w:sz w:val="20"/>
        </w:rPr>
        <w:t xml:space="preserve">ourse 3 </w:t>
      </w:r>
      <w:r w:rsidR="00BE59F2" w:rsidRPr="00DF1803">
        <w:rPr>
          <w:rFonts w:ascii="Arial" w:hAnsi="Arial" w:cs="Arial"/>
          <w:sz w:val="20"/>
        </w:rPr>
        <w:t xml:space="preserve">and </w:t>
      </w:r>
      <w:r w:rsidR="002063B2">
        <w:rPr>
          <w:rFonts w:ascii="Arial" w:hAnsi="Arial" w:cs="Arial"/>
          <w:sz w:val="20"/>
        </w:rPr>
        <w:t>subsequent courses</w:t>
      </w:r>
      <w:r w:rsidR="002063B2" w:rsidRPr="00DF1803">
        <w:rPr>
          <w:rFonts w:ascii="Arial" w:hAnsi="Arial" w:cs="Arial"/>
          <w:sz w:val="20"/>
        </w:rPr>
        <w:t xml:space="preserve"> </w:t>
      </w:r>
      <w:r w:rsidR="008A06DF" w:rsidRPr="00DF1803">
        <w:rPr>
          <w:rFonts w:ascii="Arial" w:hAnsi="Arial" w:cs="Arial"/>
          <w:sz w:val="20"/>
        </w:rPr>
        <w:t xml:space="preserve">was limited to the CARE-MS extension population and </w:t>
      </w:r>
      <w:r w:rsidR="00AC7EBC" w:rsidRPr="00DF1803">
        <w:rPr>
          <w:rFonts w:ascii="Arial" w:hAnsi="Arial" w:cs="Arial"/>
          <w:sz w:val="20"/>
        </w:rPr>
        <w:t>one</w:t>
      </w:r>
      <w:r w:rsidR="008A06DF" w:rsidRPr="00DF1803">
        <w:rPr>
          <w:rFonts w:ascii="Arial" w:hAnsi="Arial" w:cs="Arial"/>
          <w:sz w:val="20"/>
        </w:rPr>
        <w:t xml:space="preserve"> patient in CAMMS223, not a representative pooled population. T</w:t>
      </w:r>
      <w:r w:rsidR="00987E8F" w:rsidRPr="00DF1803">
        <w:rPr>
          <w:rFonts w:ascii="Arial" w:hAnsi="Arial" w:cs="Arial"/>
          <w:sz w:val="20"/>
        </w:rPr>
        <w:t>herefore, no analysis</w:t>
      </w:r>
      <w:r w:rsidR="00E94A11" w:rsidRPr="00DF1803">
        <w:rPr>
          <w:rFonts w:ascii="Arial" w:hAnsi="Arial" w:cs="Arial"/>
          <w:sz w:val="20"/>
        </w:rPr>
        <w:t xml:space="preserve"> o</w:t>
      </w:r>
      <w:r w:rsidR="00E364E2" w:rsidRPr="00DF1803">
        <w:rPr>
          <w:rFonts w:ascii="Arial" w:hAnsi="Arial" w:cs="Arial"/>
          <w:sz w:val="20"/>
        </w:rPr>
        <w:t>f</w:t>
      </w:r>
      <w:r w:rsidR="00E94A11" w:rsidRPr="00DF1803">
        <w:rPr>
          <w:rFonts w:ascii="Arial" w:hAnsi="Arial" w:cs="Arial"/>
          <w:sz w:val="20"/>
        </w:rPr>
        <w:t xml:space="preserve"> infections </w:t>
      </w:r>
      <w:r w:rsidR="00B558EC">
        <w:rPr>
          <w:rFonts w:ascii="Arial" w:hAnsi="Arial" w:cs="Arial"/>
          <w:sz w:val="20"/>
        </w:rPr>
        <w:t xml:space="preserve">in relation </w:t>
      </w:r>
      <w:r w:rsidR="00674273">
        <w:rPr>
          <w:rFonts w:ascii="Arial" w:hAnsi="Arial" w:cs="Arial"/>
          <w:sz w:val="20"/>
        </w:rPr>
        <w:t>to</w:t>
      </w:r>
      <w:r w:rsidR="00674273" w:rsidRPr="00DF1803">
        <w:rPr>
          <w:rFonts w:ascii="Arial" w:hAnsi="Arial" w:cs="Arial"/>
          <w:sz w:val="20"/>
        </w:rPr>
        <w:t xml:space="preserve"> </w:t>
      </w:r>
      <w:r w:rsidR="00C77EF7" w:rsidRPr="00DF1803">
        <w:rPr>
          <w:rFonts w:ascii="Arial" w:hAnsi="Arial" w:cs="Arial"/>
          <w:sz w:val="20"/>
        </w:rPr>
        <w:t>acy</w:t>
      </w:r>
      <w:r w:rsidR="009A3B5E" w:rsidRPr="00DF1803">
        <w:rPr>
          <w:rFonts w:ascii="Arial" w:hAnsi="Arial" w:cs="Arial"/>
          <w:sz w:val="20"/>
        </w:rPr>
        <w:t>clovir use</w:t>
      </w:r>
      <w:r w:rsidR="00987E8F" w:rsidRPr="00DF1803">
        <w:rPr>
          <w:rFonts w:ascii="Arial" w:hAnsi="Arial" w:cs="Arial"/>
          <w:sz w:val="20"/>
        </w:rPr>
        <w:t xml:space="preserve"> </w:t>
      </w:r>
      <w:r w:rsidR="00352CD9">
        <w:rPr>
          <w:rFonts w:ascii="Arial" w:hAnsi="Arial" w:cs="Arial"/>
          <w:sz w:val="20"/>
        </w:rPr>
        <w:t xml:space="preserve">following administration of </w:t>
      </w:r>
      <w:r w:rsidR="002A5C52">
        <w:rPr>
          <w:rFonts w:ascii="Arial" w:hAnsi="Arial" w:cs="Arial"/>
          <w:sz w:val="20"/>
        </w:rPr>
        <w:t>C</w:t>
      </w:r>
      <w:r w:rsidR="00352CD9">
        <w:rPr>
          <w:rFonts w:ascii="Arial" w:hAnsi="Arial" w:cs="Arial"/>
          <w:sz w:val="20"/>
        </w:rPr>
        <w:t xml:space="preserve">ourse </w:t>
      </w:r>
      <w:r w:rsidR="00D413A3">
        <w:rPr>
          <w:rFonts w:ascii="Arial" w:hAnsi="Arial" w:cs="Arial"/>
          <w:sz w:val="20"/>
        </w:rPr>
        <w:t>3</w:t>
      </w:r>
      <w:r w:rsidR="00352CD9">
        <w:rPr>
          <w:rFonts w:ascii="Arial" w:hAnsi="Arial" w:cs="Arial"/>
          <w:sz w:val="20"/>
        </w:rPr>
        <w:t xml:space="preserve"> </w:t>
      </w:r>
      <w:r w:rsidR="00987E8F" w:rsidRPr="00DF1803">
        <w:rPr>
          <w:rFonts w:ascii="Arial" w:hAnsi="Arial" w:cs="Arial"/>
          <w:sz w:val="20"/>
        </w:rPr>
        <w:t xml:space="preserve">was </w:t>
      </w:r>
      <w:r w:rsidR="00674273">
        <w:rPr>
          <w:rFonts w:ascii="Arial" w:hAnsi="Arial" w:cs="Arial"/>
          <w:sz w:val="20"/>
        </w:rPr>
        <w:t>carried out</w:t>
      </w:r>
      <w:r w:rsidR="00987E8F" w:rsidRPr="00AC46AF">
        <w:rPr>
          <w:rFonts w:ascii="Arial" w:hAnsi="Arial" w:cs="Arial"/>
          <w:sz w:val="20"/>
        </w:rPr>
        <w:t>.</w:t>
      </w:r>
      <w:r w:rsidR="004B0329" w:rsidRPr="00AC46AF">
        <w:rPr>
          <w:rFonts w:ascii="Arial" w:hAnsi="Arial" w:cs="Arial"/>
          <w:sz w:val="20"/>
        </w:rPr>
        <w:t xml:space="preserve"> </w:t>
      </w:r>
      <w:r w:rsidR="00086590">
        <w:rPr>
          <w:rFonts w:ascii="Arial" w:hAnsi="Arial" w:cs="Arial"/>
          <w:sz w:val="20"/>
        </w:rPr>
        <w:t>Results</w:t>
      </w:r>
      <w:r w:rsidR="00086590" w:rsidRPr="00086590">
        <w:rPr>
          <w:rFonts w:ascii="Arial" w:hAnsi="Arial" w:cs="Arial"/>
          <w:sz w:val="20"/>
        </w:rPr>
        <w:t xml:space="preserve"> </w:t>
      </w:r>
      <w:r w:rsidR="006573AF">
        <w:rPr>
          <w:rFonts w:ascii="Arial" w:hAnsi="Arial" w:cs="Arial"/>
          <w:sz w:val="20"/>
        </w:rPr>
        <w:t>a</w:t>
      </w:r>
      <w:r w:rsidR="00086590" w:rsidRPr="00086590">
        <w:rPr>
          <w:rFonts w:ascii="Arial" w:hAnsi="Arial" w:cs="Arial"/>
          <w:sz w:val="20"/>
        </w:rPr>
        <w:t>re reported as inc</w:t>
      </w:r>
      <w:r w:rsidR="00086590">
        <w:rPr>
          <w:rFonts w:ascii="Arial" w:hAnsi="Arial" w:cs="Arial"/>
          <w:sz w:val="20"/>
        </w:rPr>
        <w:t>idences (percentage of patients with ≥</w:t>
      </w:r>
      <w:r w:rsidR="00086590" w:rsidRPr="00086590">
        <w:rPr>
          <w:rFonts w:ascii="Arial" w:hAnsi="Arial" w:cs="Arial"/>
          <w:sz w:val="20"/>
        </w:rPr>
        <w:t xml:space="preserve">1 </w:t>
      </w:r>
      <w:r w:rsidR="00743D3B">
        <w:rPr>
          <w:rFonts w:ascii="Arial" w:hAnsi="Arial" w:cs="Arial"/>
          <w:sz w:val="20"/>
        </w:rPr>
        <w:t>event</w:t>
      </w:r>
      <w:r w:rsidR="00086590" w:rsidRPr="00086590">
        <w:rPr>
          <w:rFonts w:ascii="Arial" w:hAnsi="Arial" w:cs="Arial"/>
          <w:sz w:val="20"/>
        </w:rPr>
        <w:t>). Incidence rat</w:t>
      </w:r>
      <w:r w:rsidR="00086590">
        <w:rPr>
          <w:rFonts w:ascii="Arial" w:hAnsi="Arial" w:cs="Arial"/>
          <w:sz w:val="20"/>
        </w:rPr>
        <w:t xml:space="preserve">es adjusted for follow-up </w:t>
      </w:r>
      <w:r w:rsidR="00086590" w:rsidRPr="00086590">
        <w:rPr>
          <w:rFonts w:ascii="Arial" w:hAnsi="Arial" w:cs="Arial"/>
          <w:sz w:val="20"/>
        </w:rPr>
        <w:t xml:space="preserve">time are </w:t>
      </w:r>
      <w:r w:rsidR="00AB30C3">
        <w:rPr>
          <w:rFonts w:ascii="Arial" w:hAnsi="Arial" w:cs="Arial"/>
          <w:sz w:val="20"/>
        </w:rPr>
        <w:t xml:space="preserve">also </w:t>
      </w:r>
      <w:r w:rsidR="00086590" w:rsidRPr="00086590">
        <w:rPr>
          <w:rFonts w:ascii="Arial" w:hAnsi="Arial" w:cs="Arial"/>
          <w:sz w:val="20"/>
        </w:rPr>
        <w:t>appropriate to re</w:t>
      </w:r>
      <w:r w:rsidR="00086590">
        <w:rPr>
          <w:rFonts w:ascii="Arial" w:hAnsi="Arial" w:cs="Arial"/>
          <w:sz w:val="20"/>
        </w:rPr>
        <w:t xml:space="preserve">port in trials with long-term </w:t>
      </w:r>
      <w:r w:rsidR="00086590" w:rsidRPr="00086590">
        <w:rPr>
          <w:rFonts w:ascii="Arial" w:hAnsi="Arial" w:cs="Arial"/>
          <w:sz w:val="20"/>
        </w:rPr>
        <w:t>follow-up</w:t>
      </w:r>
      <w:r w:rsidR="00947DD7">
        <w:rPr>
          <w:rFonts w:ascii="Arial" w:hAnsi="Arial" w:cs="Arial"/>
          <w:sz w:val="20"/>
        </w:rPr>
        <w:t>.</w:t>
      </w:r>
      <w:hyperlink w:anchor="_ENREF_22" w:tooltip="Liu, 2006 #40" w:history="1">
        <w:r w:rsidR="009849FC">
          <w:rPr>
            <w:rFonts w:ascii="Arial" w:hAnsi="Arial" w:cs="Arial"/>
            <w:sz w:val="20"/>
          </w:rPr>
          <w:fldChar w:fldCharType="begin"/>
        </w:r>
        <w:r w:rsidR="009849FC">
          <w:rPr>
            <w:rFonts w:ascii="Arial" w:hAnsi="Arial" w:cs="Arial"/>
            <w:sz w:val="20"/>
          </w:rPr>
          <w:instrText xml:space="preserve"> ADDIN EN.CITE &lt;EndNote&gt;&lt;Cite&gt;&lt;Author&gt;Liu&lt;/Author&gt;&lt;Year&gt;2006&lt;/Year&gt;&lt;RecNum&gt;40&lt;/RecNum&gt;&lt;DisplayText&gt;&lt;style face="superscript"&gt;22&lt;/style&gt;&lt;/DisplayText&gt;&lt;record&gt;&lt;rec-number&gt;40&lt;/rec-number&gt;&lt;foreign-keys&gt;&lt;key app="EN" db-id="aw09020pat0fp6ef52aps05jvwsrz5f2epff" timestamp="1513804817"&gt;40&lt;/key&gt;&lt;/foreign-keys&gt;&lt;ref-type name="Journal Article"&gt;17&lt;/ref-type&gt;&lt;contributors&gt;&lt;authors&gt;&lt;author&gt;Liu, G. F.&lt;/author&gt;&lt;author&gt;Wang, J.&lt;/author&gt;&lt;author&gt;Liu, K.&lt;/author&gt;&lt;author&gt;Snavely, D. B.&lt;/author&gt;&lt;/authors&gt;&lt;/contributors&gt;&lt;auth-address&gt;Merck Research Laboratories, Blue Bell, PA 19422, USA. guanghan_frank_liu@merck.com&lt;/auth-address&gt;&lt;titles&gt;&lt;title&gt;Confidence intervals for an exposure adjusted incidence rate difference with applications to clinical trials&lt;/title&gt;&lt;secondary-title&gt;Stat Med&lt;/secondary-title&gt;&lt;/titles&gt;&lt;periodical&gt;&lt;full-title&gt;Stat Med&lt;/full-title&gt;&lt;/periodical&gt;&lt;pages&gt;1275-86&lt;/pages&gt;&lt;volume&gt;25&lt;/volume&gt;&lt;number&gt;8&lt;/number&gt;&lt;edition&gt;2005/09/03&lt;/edition&gt;&lt;keywords&gt;&lt;keyword&gt;Aged&lt;/keyword&gt;&lt;keyword&gt;Captopril/administration &amp;amp; dosage/adverse effects&lt;/keyword&gt;&lt;keyword&gt;Clinical Trials as Topic/*methods&lt;/keyword&gt;&lt;keyword&gt;*Confidence Intervals&lt;/keyword&gt;&lt;keyword&gt;*Data Interpretation, Statistical&lt;/keyword&gt;&lt;keyword&gt;Follow-Up Studies&lt;/keyword&gt;&lt;keyword&gt;Heart Failure/drug therapy&lt;/keyword&gt;&lt;keyword&gt;Humans&lt;/keyword&gt;&lt;keyword&gt;Incidence&lt;/keyword&gt;&lt;keyword&gt;Losartan/administration &amp;amp; dosage/adverse effects&lt;/keyword&gt;&lt;keyword&gt;Middle Aged&lt;/keyword&gt;&lt;keyword&gt;*Models, Statistical&lt;/keyword&gt;&lt;keyword&gt;Poisson Distribution&lt;/keyword&gt;&lt;keyword&gt;Proportional Hazards Models&lt;/keyword&gt;&lt;/keywords&gt;&lt;dates&gt;&lt;year&gt;2006&lt;/year&gt;&lt;pub-dates&gt;&lt;date&gt;Apr 30&lt;/date&gt;&lt;/pub-dates&gt;&lt;/dates&gt;&lt;isbn&gt;0277-6715 (Print)&amp;#xD;0277-6715 (Linking)&lt;/isbn&gt;&lt;accession-num&gt;16138360&lt;/accession-num&gt;&lt;urls&gt;&lt;related-urls&gt;&lt;url&gt;https://www.ncbi.nlm.nih.gov/pubmed/16138360&lt;/url&gt;&lt;/related-urls&gt;&lt;/urls&gt;&lt;electronic-resource-num&gt;10.1002/sim.2335&lt;/electronic-resource-num&gt;&lt;/record&gt;&lt;/Cite&gt;&lt;/EndNote&gt;</w:instrText>
        </w:r>
        <w:r w:rsidR="009849FC">
          <w:rPr>
            <w:rFonts w:ascii="Arial" w:hAnsi="Arial" w:cs="Arial"/>
            <w:sz w:val="20"/>
          </w:rPr>
          <w:fldChar w:fldCharType="separate"/>
        </w:r>
        <w:r w:rsidR="009849FC" w:rsidRPr="000F0648">
          <w:rPr>
            <w:rFonts w:ascii="Arial" w:hAnsi="Arial" w:cs="Arial"/>
            <w:noProof/>
            <w:sz w:val="20"/>
            <w:vertAlign w:val="superscript"/>
          </w:rPr>
          <w:t>22</w:t>
        </w:r>
        <w:r w:rsidR="009849FC">
          <w:rPr>
            <w:rFonts w:ascii="Arial" w:hAnsi="Arial" w:cs="Arial"/>
            <w:sz w:val="20"/>
          </w:rPr>
          <w:fldChar w:fldCharType="end"/>
        </w:r>
      </w:hyperlink>
      <w:r w:rsidR="00086590" w:rsidRPr="00086590">
        <w:rPr>
          <w:rFonts w:ascii="Arial" w:hAnsi="Arial" w:cs="Arial"/>
          <w:sz w:val="20"/>
        </w:rPr>
        <w:t xml:space="preserve"> Therefore, ex</w:t>
      </w:r>
      <w:r w:rsidR="00086590">
        <w:rPr>
          <w:rFonts w:ascii="Arial" w:hAnsi="Arial" w:cs="Arial"/>
          <w:sz w:val="20"/>
        </w:rPr>
        <w:t xml:space="preserve">posure-adjusted incidence rates </w:t>
      </w:r>
      <w:r w:rsidR="00086590" w:rsidRPr="00086590">
        <w:rPr>
          <w:rFonts w:ascii="Arial" w:hAnsi="Arial" w:cs="Arial"/>
          <w:sz w:val="20"/>
        </w:rPr>
        <w:t>(EAIRs) per 100 patient-years ([n</w:t>
      </w:r>
      <w:r w:rsidR="00086590">
        <w:rPr>
          <w:rFonts w:ascii="Arial" w:hAnsi="Arial" w:cs="Arial"/>
          <w:sz w:val="20"/>
        </w:rPr>
        <w:t xml:space="preserve">umber of patients with specific </w:t>
      </w:r>
      <w:r w:rsidR="00086590" w:rsidRPr="00086590">
        <w:rPr>
          <w:rFonts w:ascii="Arial" w:hAnsi="Arial" w:cs="Arial"/>
          <w:sz w:val="20"/>
        </w:rPr>
        <w:t>event divided by total annual exposure time</w:t>
      </w:r>
      <w:r w:rsidR="00086590">
        <w:rPr>
          <w:rFonts w:ascii="Arial" w:hAnsi="Arial" w:cs="Arial"/>
          <w:sz w:val="20"/>
        </w:rPr>
        <w:t xml:space="preserve"> among patients </w:t>
      </w:r>
      <w:r w:rsidR="00086590" w:rsidRPr="00086590">
        <w:rPr>
          <w:rFonts w:ascii="Arial" w:hAnsi="Arial" w:cs="Arial"/>
          <w:sz w:val="20"/>
        </w:rPr>
        <w:t>at risk of initial occurr</w:t>
      </w:r>
      <w:r w:rsidR="00086590">
        <w:rPr>
          <w:rFonts w:ascii="Arial" w:hAnsi="Arial" w:cs="Arial"/>
          <w:sz w:val="20"/>
        </w:rPr>
        <w:t xml:space="preserve">ence of event] x 100) </w:t>
      </w:r>
      <w:r w:rsidR="006573AF">
        <w:rPr>
          <w:rFonts w:ascii="Arial" w:hAnsi="Arial" w:cs="Arial"/>
          <w:sz w:val="20"/>
        </w:rPr>
        <w:t>a</w:t>
      </w:r>
      <w:r w:rsidR="00086590">
        <w:rPr>
          <w:rFonts w:ascii="Arial" w:hAnsi="Arial" w:cs="Arial"/>
          <w:sz w:val="20"/>
        </w:rPr>
        <w:t xml:space="preserve">re </w:t>
      </w:r>
      <w:r w:rsidR="00086590" w:rsidRPr="00086590">
        <w:rPr>
          <w:rFonts w:ascii="Arial" w:hAnsi="Arial" w:cs="Arial"/>
          <w:sz w:val="20"/>
        </w:rPr>
        <w:t xml:space="preserve">reported in </w:t>
      </w:r>
      <w:r w:rsidR="00086590">
        <w:rPr>
          <w:rFonts w:ascii="Arial" w:hAnsi="Arial" w:cs="Arial"/>
          <w:sz w:val="20"/>
        </w:rPr>
        <w:t>time intervals</w:t>
      </w:r>
      <w:r w:rsidR="00086590" w:rsidRPr="00086590">
        <w:rPr>
          <w:rFonts w:ascii="Arial" w:hAnsi="Arial" w:cs="Arial"/>
          <w:sz w:val="20"/>
        </w:rPr>
        <w:t xml:space="preserve">. </w:t>
      </w:r>
      <w:r w:rsidR="00AC46AF">
        <w:rPr>
          <w:rFonts w:ascii="Arial" w:hAnsi="Arial" w:cs="Arial"/>
          <w:sz w:val="20"/>
        </w:rPr>
        <w:t>EAIRs</w:t>
      </w:r>
      <w:r w:rsidR="0071245B" w:rsidRPr="00AC46AF">
        <w:rPr>
          <w:rFonts w:ascii="Arial" w:hAnsi="Arial" w:cs="Arial"/>
          <w:sz w:val="20"/>
        </w:rPr>
        <w:t xml:space="preserve"> by treatment course w</w:t>
      </w:r>
      <w:r w:rsidR="00AC46AF">
        <w:rPr>
          <w:rFonts w:ascii="Arial" w:hAnsi="Arial" w:cs="Arial"/>
          <w:sz w:val="20"/>
        </w:rPr>
        <w:t>ere</w:t>
      </w:r>
      <w:r w:rsidR="0071245B" w:rsidRPr="00AC46AF">
        <w:rPr>
          <w:rFonts w:ascii="Arial" w:hAnsi="Arial" w:cs="Arial"/>
          <w:sz w:val="20"/>
        </w:rPr>
        <w:t xml:space="preserve"> calculated from the start of one course until the start of the next course</w:t>
      </w:r>
      <w:r w:rsidRPr="00DF1803">
        <w:rPr>
          <w:rFonts w:ascii="Arial" w:hAnsi="Arial" w:cs="Arial"/>
          <w:sz w:val="20"/>
        </w:rPr>
        <w:t>. I</w:t>
      </w:r>
      <w:r w:rsidR="0071245B" w:rsidRPr="00DF1803">
        <w:rPr>
          <w:rFonts w:ascii="Arial" w:hAnsi="Arial" w:cs="Arial"/>
          <w:sz w:val="20"/>
        </w:rPr>
        <w:t xml:space="preserve">f </w:t>
      </w:r>
      <w:r w:rsidR="00E364E2" w:rsidRPr="00DF1803">
        <w:rPr>
          <w:rFonts w:ascii="Arial" w:hAnsi="Arial" w:cs="Arial"/>
          <w:sz w:val="20"/>
        </w:rPr>
        <w:t>no other</w:t>
      </w:r>
      <w:r w:rsidR="0071245B" w:rsidRPr="00DF1803">
        <w:rPr>
          <w:rFonts w:ascii="Arial" w:hAnsi="Arial" w:cs="Arial"/>
          <w:sz w:val="20"/>
        </w:rPr>
        <w:t xml:space="preserve"> course </w:t>
      </w:r>
      <w:r w:rsidR="00C1567D">
        <w:rPr>
          <w:rFonts w:ascii="Arial" w:hAnsi="Arial" w:cs="Arial"/>
          <w:sz w:val="20"/>
        </w:rPr>
        <w:t xml:space="preserve">was </w:t>
      </w:r>
      <w:r w:rsidR="0071245B" w:rsidRPr="00DF1803">
        <w:rPr>
          <w:rFonts w:ascii="Arial" w:hAnsi="Arial" w:cs="Arial"/>
          <w:sz w:val="20"/>
        </w:rPr>
        <w:t xml:space="preserve">given, the time frame was until the end of follow-up for the </w:t>
      </w:r>
      <w:r w:rsidR="004E4C63">
        <w:rPr>
          <w:rFonts w:ascii="Arial" w:hAnsi="Arial" w:cs="Arial"/>
          <w:sz w:val="20"/>
        </w:rPr>
        <w:t>6</w:t>
      </w:r>
      <w:r w:rsidR="0071245B" w:rsidRPr="00DF1803">
        <w:rPr>
          <w:rFonts w:ascii="Arial" w:hAnsi="Arial" w:cs="Arial"/>
          <w:sz w:val="20"/>
        </w:rPr>
        <w:t>-year period</w:t>
      </w:r>
      <w:r w:rsidR="00EA0B25" w:rsidRPr="00DF1803">
        <w:rPr>
          <w:rFonts w:ascii="Arial" w:hAnsi="Arial" w:cs="Arial"/>
          <w:sz w:val="20"/>
        </w:rPr>
        <w:t xml:space="preserve">. </w:t>
      </w:r>
      <w:r w:rsidR="00743D3B">
        <w:rPr>
          <w:rFonts w:ascii="Arial" w:hAnsi="Arial" w:cs="Arial"/>
          <w:sz w:val="20"/>
        </w:rPr>
        <w:t xml:space="preserve">EAIRs by month were calculated per 100 patient-months. </w:t>
      </w:r>
      <w:r w:rsidR="005D2972">
        <w:rPr>
          <w:rFonts w:ascii="Arial" w:hAnsi="Arial" w:cs="Arial"/>
          <w:sz w:val="20"/>
        </w:rPr>
        <w:t xml:space="preserve">Opportunistic infections </w:t>
      </w:r>
      <w:r w:rsidR="005D2972" w:rsidRPr="002063B2">
        <w:rPr>
          <w:rFonts w:ascii="Arial" w:hAnsi="Arial" w:cs="Arial"/>
          <w:sz w:val="20"/>
        </w:rPr>
        <w:t xml:space="preserve">were </w:t>
      </w:r>
      <w:r w:rsidR="002063B2" w:rsidRPr="00C65951">
        <w:rPr>
          <w:rFonts w:ascii="Arial" w:hAnsi="Arial" w:cs="Arial"/>
          <w:sz w:val="20"/>
        </w:rPr>
        <w:t>identified based on medical review</w:t>
      </w:r>
      <w:r w:rsidR="00BD219B" w:rsidRPr="00C65951">
        <w:rPr>
          <w:rFonts w:ascii="Arial" w:hAnsi="Arial" w:cs="Arial"/>
          <w:sz w:val="20"/>
        </w:rPr>
        <w:t xml:space="preserve"> of each patient with infection</w:t>
      </w:r>
      <w:r w:rsidR="002063B2" w:rsidRPr="00C65951">
        <w:rPr>
          <w:rFonts w:ascii="Arial" w:hAnsi="Arial" w:cs="Arial"/>
          <w:sz w:val="20"/>
        </w:rPr>
        <w:t>, taking into account the patho</w:t>
      </w:r>
      <w:r w:rsidR="00131975" w:rsidRPr="00C65951">
        <w:rPr>
          <w:rFonts w:ascii="Arial" w:hAnsi="Arial" w:cs="Arial"/>
          <w:sz w:val="20"/>
        </w:rPr>
        <w:t>gen</w:t>
      </w:r>
      <w:r w:rsidR="00B05307" w:rsidRPr="00C65951">
        <w:rPr>
          <w:rFonts w:ascii="Arial" w:hAnsi="Arial" w:cs="Arial"/>
          <w:sz w:val="20"/>
        </w:rPr>
        <w:t xml:space="preserve">, </w:t>
      </w:r>
      <w:r w:rsidR="002063B2" w:rsidRPr="00C65951">
        <w:rPr>
          <w:rFonts w:ascii="Arial" w:hAnsi="Arial" w:cs="Arial"/>
          <w:sz w:val="20"/>
        </w:rPr>
        <w:t xml:space="preserve">temporal association </w:t>
      </w:r>
      <w:r w:rsidR="002063B2" w:rsidRPr="00C65951">
        <w:rPr>
          <w:rFonts w:ascii="Arial" w:hAnsi="Arial" w:cs="Arial"/>
          <w:sz w:val="20"/>
        </w:rPr>
        <w:lastRenderedPageBreak/>
        <w:t xml:space="preserve">with </w:t>
      </w:r>
      <w:r w:rsidR="00131975" w:rsidRPr="00C65951">
        <w:rPr>
          <w:rFonts w:ascii="Arial" w:hAnsi="Arial" w:cs="Arial"/>
          <w:sz w:val="20"/>
        </w:rPr>
        <w:t xml:space="preserve">alemtuzumab </w:t>
      </w:r>
      <w:r w:rsidR="002063B2" w:rsidRPr="00C65951">
        <w:rPr>
          <w:rFonts w:ascii="Arial" w:hAnsi="Arial" w:cs="Arial"/>
          <w:sz w:val="20"/>
        </w:rPr>
        <w:t>treatment, medical history</w:t>
      </w:r>
      <w:r w:rsidR="00B05307" w:rsidRPr="00C65951">
        <w:rPr>
          <w:rFonts w:ascii="Arial" w:hAnsi="Arial" w:cs="Arial"/>
          <w:sz w:val="20"/>
        </w:rPr>
        <w:t>, and concomitant medication</w:t>
      </w:r>
      <w:r w:rsidR="002063B2" w:rsidRPr="00C65951">
        <w:rPr>
          <w:rFonts w:ascii="Arial" w:hAnsi="Arial" w:cs="Arial"/>
          <w:sz w:val="20"/>
        </w:rPr>
        <w:t>s</w:t>
      </w:r>
      <w:r w:rsidR="005D2972">
        <w:rPr>
          <w:rFonts w:ascii="Arial" w:hAnsi="Arial" w:cs="Arial"/>
          <w:sz w:val="20"/>
        </w:rPr>
        <w:t xml:space="preserve">. </w:t>
      </w:r>
      <w:r w:rsidR="00317734" w:rsidRPr="00DF1803">
        <w:rPr>
          <w:rFonts w:ascii="Arial" w:hAnsi="Arial" w:cs="Arial"/>
          <w:sz w:val="20"/>
        </w:rPr>
        <w:t xml:space="preserve">Lymphocyte subset counts </w:t>
      </w:r>
      <w:r w:rsidR="00255E73" w:rsidRPr="00DF1803">
        <w:rPr>
          <w:rFonts w:ascii="Arial" w:hAnsi="Arial" w:cs="Arial"/>
          <w:sz w:val="20"/>
        </w:rPr>
        <w:t>temporally related to</w:t>
      </w:r>
      <w:r w:rsidR="00317734" w:rsidRPr="00DF1803">
        <w:rPr>
          <w:rFonts w:ascii="Arial" w:hAnsi="Arial" w:cs="Arial"/>
          <w:sz w:val="20"/>
        </w:rPr>
        <w:t xml:space="preserve"> occurrence o</w:t>
      </w:r>
      <w:r w:rsidR="00624127" w:rsidRPr="00DF1803">
        <w:rPr>
          <w:rFonts w:ascii="Arial" w:hAnsi="Arial" w:cs="Arial"/>
          <w:sz w:val="20"/>
        </w:rPr>
        <w:t>f treatment-emergent infections</w:t>
      </w:r>
      <w:r w:rsidR="00317734" w:rsidRPr="00DF1803">
        <w:rPr>
          <w:rFonts w:ascii="Arial" w:hAnsi="Arial" w:cs="Arial"/>
          <w:sz w:val="20"/>
        </w:rPr>
        <w:t xml:space="preserve"> </w:t>
      </w:r>
      <w:r w:rsidR="00624127" w:rsidRPr="00DF1803">
        <w:rPr>
          <w:rFonts w:ascii="Arial" w:hAnsi="Arial" w:cs="Arial"/>
          <w:sz w:val="20"/>
        </w:rPr>
        <w:t xml:space="preserve">were evaluated </w:t>
      </w:r>
      <w:r w:rsidR="00131975">
        <w:rPr>
          <w:rFonts w:ascii="Arial" w:hAnsi="Arial" w:cs="Arial"/>
          <w:sz w:val="20"/>
        </w:rPr>
        <w:t>using available data from the CARE-MS studies</w:t>
      </w:r>
      <w:r w:rsidR="0019297D">
        <w:rPr>
          <w:rFonts w:ascii="Arial" w:hAnsi="Arial" w:cs="Arial"/>
          <w:sz w:val="20"/>
        </w:rPr>
        <w:t xml:space="preserve"> and CAMMS03409</w:t>
      </w:r>
      <w:r w:rsidR="00624127" w:rsidRPr="00DF1803">
        <w:rPr>
          <w:rFonts w:ascii="Arial" w:hAnsi="Arial" w:cs="Arial"/>
          <w:sz w:val="20"/>
        </w:rPr>
        <w:t>.</w:t>
      </w:r>
      <w:r w:rsidR="00D3497C" w:rsidRPr="00DF1803">
        <w:rPr>
          <w:rFonts w:ascii="Arial" w:hAnsi="Arial" w:cs="Arial"/>
          <w:sz w:val="20"/>
        </w:rPr>
        <w:t xml:space="preserve"> For each </w:t>
      </w:r>
      <w:r w:rsidR="000E2E27" w:rsidRPr="00DF1803">
        <w:rPr>
          <w:rFonts w:ascii="Arial" w:hAnsi="Arial" w:cs="Arial"/>
          <w:sz w:val="20"/>
        </w:rPr>
        <w:t xml:space="preserve">post-baseline </w:t>
      </w:r>
      <w:r w:rsidR="00D3497C" w:rsidRPr="00DF1803">
        <w:rPr>
          <w:rFonts w:ascii="Arial" w:hAnsi="Arial" w:cs="Arial"/>
          <w:sz w:val="20"/>
        </w:rPr>
        <w:t>time point</w:t>
      </w:r>
      <w:r w:rsidR="00CC5C49" w:rsidRPr="00DF1803">
        <w:rPr>
          <w:rFonts w:ascii="Arial" w:hAnsi="Arial" w:cs="Arial"/>
          <w:sz w:val="20"/>
        </w:rPr>
        <w:t>,</w:t>
      </w:r>
      <w:r w:rsidR="00D3497C" w:rsidRPr="00DF1803">
        <w:rPr>
          <w:rFonts w:ascii="Arial" w:hAnsi="Arial" w:cs="Arial"/>
          <w:sz w:val="20"/>
        </w:rPr>
        <w:t xml:space="preserve"> </w:t>
      </w:r>
      <w:r w:rsidR="00542CAB" w:rsidRPr="00542CAB">
        <w:rPr>
          <w:rFonts w:ascii="Arial" w:hAnsi="Arial" w:cs="Arial"/>
          <w:sz w:val="20"/>
        </w:rPr>
        <w:t>infections were counted if they had onset within the specific time window of that time point.</w:t>
      </w:r>
      <w:r w:rsidR="00542CAB">
        <w:rPr>
          <w:rFonts w:ascii="Arial" w:hAnsi="Arial" w:cs="Arial"/>
          <w:sz w:val="20"/>
        </w:rPr>
        <w:t xml:space="preserve"> For patients who received retreatment, data up to Course 3 onset date w</w:t>
      </w:r>
      <w:r w:rsidR="00923ADC">
        <w:rPr>
          <w:rFonts w:ascii="Arial" w:hAnsi="Arial" w:cs="Arial"/>
          <w:sz w:val="20"/>
        </w:rPr>
        <w:t>ere</w:t>
      </w:r>
      <w:r w:rsidR="00542CAB">
        <w:rPr>
          <w:rFonts w:ascii="Arial" w:hAnsi="Arial" w:cs="Arial"/>
          <w:sz w:val="20"/>
        </w:rPr>
        <w:t xml:space="preserve"> included.</w:t>
      </w:r>
    </w:p>
    <w:p w14:paraId="25BBDDEC" w14:textId="77777777" w:rsidR="0091032B" w:rsidRPr="00DF1803" w:rsidRDefault="00317734" w:rsidP="009724D3">
      <w:pPr>
        <w:spacing w:after="0" w:line="480" w:lineRule="auto"/>
        <w:rPr>
          <w:rFonts w:ascii="Arial" w:hAnsi="Arial" w:cs="Arial"/>
          <w:sz w:val="20"/>
          <w:szCs w:val="20"/>
          <w:lang w:val="en-US"/>
        </w:rPr>
      </w:pPr>
      <w:r w:rsidRPr="00DF1803">
        <w:rPr>
          <w:rFonts w:ascii="Arial" w:hAnsi="Arial" w:cs="Arial"/>
          <w:sz w:val="20"/>
          <w:szCs w:val="20"/>
          <w:lang w:val="en-US"/>
        </w:rPr>
        <w:t xml:space="preserve"> </w:t>
      </w:r>
    </w:p>
    <w:p w14:paraId="333D6467" w14:textId="77777777" w:rsidR="007D1439" w:rsidRPr="00DF1803" w:rsidRDefault="007D1439" w:rsidP="006733F1">
      <w:pPr>
        <w:pStyle w:val="ListParagraph"/>
        <w:spacing w:after="0" w:line="480" w:lineRule="auto"/>
        <w:ind w:left="0"/>
        <w:rPr>
          <w:rFonts w:ascii="Arial" w:hAnsi="Arial" w:cs="Arial"/>
          <w:sz w:val="20"/>
          <w:szCs w:val="20"/>
          <w:lang w:val="en-US"/>
        </w:rPr>
      </w:pPr>
      <w:r w:rsidRPr="00DF1803">
        <w:rPr>
          <w:rFonts w:ascii="Arial" w:hAnsi="Arial" w:cs="Arial"/>
          <w:b/>
          <w:sz w:val="20"/>
          <w:szCs w:val="20"/>
          <w:lang w:val="en-US"/>
        </w:rPr>
        <w:t>Results</w:t>
      </w:r>
      <w:r w:rsidR="00E2452F" w:rsidRPr="00DF1803">
        <w:rPr>
          <w:rFonts w:ascii="Arial" w:hAnsi="Arial" w:cs="Arial"/>
          <w:sz w:val="20"/>
          <w:szCs w:val="20"/>
          <w:lang w:val="en-US"/>
        </w:rPr>
        <w:t xml:space="preserve"> </w:t>
      </w:r>
    </w:p>
    <w:p w14:paraId="554189B3" w14:textId="7447E162" w:rsidR="009F4281" w:rsidRPr="00DF1803" w:rsidRDefault="00F634E2" w:rsidP="009724D3">
      <w:pPr>
        <w:spacing w:after="0" w:line="480" w:lineRule="auto"/>
        <w:rPr>
          <w:rFonts w:ascii="Arial" w:hAnsi="Arial" w:cs="Arial"/>
          <w:i/>
          <w:sz w:val="20"/>
          <w:szCs w:val="20"/>
          <w:lang w:val="en-US"/>
        </w:rPr>
      </w:pPr>
      <w:r w:rsidRPr="00DF1803">
        <w:rPr>
          <w:rFonts w:ascii="Arial" w:hAnsi="Arial" w:cs="Arial"/>
          <w:i/>
          <w:sz w:val="20"/>
          <w:szCs w:val="20"/>
          <w:lang w:val="en-US"/>
        </w:rPr>
        <w:t xml:space="preserve">Patient </w:t>
      </w:r>
      <w:r w:rsidR="00AC7EBC" w:rsidRPr="00DF1803">
        <w:rPr>
          <w:rFonts w:ascii="Arial" w:hAnsi="Arial" w:cs="Arial"/>
          <w:i/>
          <w:sz w:val="20"/>
          <w:szCs w:val="20"/>
          <w:lang w:val="en-US"/>
        </w:rPr>
        <w:t>d</w:t>
      </w:r>
      <w:r w:rsidRPr="00DF1803">
        <w:rPr>
          <w:rFonts w:ascii="Arial" w:hAnsi="Arial" w:cs="Arial"/>
          <w:i/>
          <w:sz w:val="20"/>
          <w:szCs w:val="20"/>
          <w:lang w:val="en-US"/>
        </w:rPr>
        <w:t>isposition</w:t>
      </w:r>
      <w:r w:rsidR="00EC28BF" w:rsidRPr="00DF1803">
        <w:rPr>
          <w:rFonts w:ascii="Arial" w:hAnsi="Arial" w:cs="Arial"/>
          <w:b/>
          <w:i/>
          <w:sz w:val="20"/>
          <w:szCs w:val="20"/>
          <w:lang w:val="en-US"/>
        </w:rPr>
        <w:t xml:space="preserve"> </w:t>
      </w:r>
    </w:p>
    <w:p w14:paraId="586FAC46" w14:textId="2987D30E" w:rsidR="008C41F0" w:rsidRPr="00DF1803" w:rsidRDefault="00D63332" w:rsidP="00A66766">
      <w:pPr>
        <w:spacing w:after="0" w:line="480" w:lineRule="auto"/>
        <w:rPr>
          <w:rFonts w:ascii="Arial" w:hAnsi="Arial" w:cs="Arial"/>
          <w:color w:val="000000"/>
          <w:sz w:val="20"/>
          <w:szCs w:val="20"/>
          <w:lang w:val="en-US"/>
        </w:rPr>
      </w:pPr>
      <w:r w:rsidRPr="00DF1803">
        <w:rPr>
          <w:rFonts w:ascii="Arial" w:hAnsi="Arial" w:cs="Arial"/>
          <w:sz w:val="20"/>
          <w:szCs w:val="20"/>
          <w:lang w:val="en-US"/>
        </w:rPr>
        <w:t xml:space="preserve">A total of </w:t>
      </w:r>
      <w:r w:rsidR="00BD5050" w:rsidRPr="004E4C63">
        <w:rPr>
          <w:rFonts w:ascii="Arial" w:hAnsi="Arial" w:cs="Arial"/>
          <w:sz w:val="20"/>
          <w:szCs w:val="20"/>
          <w:lang w:val="en-US"/>
        </w:rPr>
        <w:t>1</w:t>
      </w:r>
      <w:r w:rsidR="00790A16" w:rsidRPr="004E4C63">
        <w:rPr>
          <w:rFonts w:ascii="Arial" w:hAnsi="Arial" w:cs="Arial"/>
          <w:sz w:val="20"/>
          <w:szCs w:val="20"/>
          <w:lang w:val="en-US"/>
        </w:rPr>
        <w:t>41</w:t>
      </w:r>
      <w:r w:rsidR="008C27BE">
        <w:rPr>
          <w:rFonts w:ascii="Arial" w:hAnsi="Arial" w:cs="Arial"/>
          <w:sz w:val="20"/>
          <w:szCs w:val="20"/>
          <w:lang w:val="en-US"/>
        </w:rPr>
        <w:t>4</w:t>
      </w:r>
      <w:r w:rsidRPr="004E4C63">
        <w:rPr>
          <w:rFonts w:ascii="Arial" w:hAnsi="Arial" w:cs="Arial"/>
          <w:sz w:val="20"/>
          <w:szCs w:val="20"/>
          <w:lang w:val="en-US"/>
        </w:rPr>
        <w:t xml:space="preserve"> patients with RRMS </w:t>
      </w:r>
      <w:r w:rsidR="008C27BE">
        <w:rPr>
          <w:rFonts w:ascii="Arial" w:hAnsi="Arial" w:cs="Arial"/>
          <w:sz w:val="20"/>
          <w:szCs w:val="20"/>
          <w:lang w:val="en-US"/>
        </w:rPr>
        <w:t xml:space="preserve">were </w:t>
      </w:r>
      <w:r w:rsidR="00113C6C">
        <w:rPr>
          <w:rFonts w:ascii="Arial" w:hAnsi="Arial" w:cs="Arial"/>
          <w:sz w:val="20"/>
          <w:szCs w:val="20"/>
          <w:lang w:val="en-US"/>
        </w:rPr>
        <w:t>analyzed</w:t>
      </w:r>
      <w:r w:rsidR="00790A16" w:rsidRPr="004E4C63">
        <w:rPr>
          <w:rFonts w:ascii="Arial" w:hAnsi="Arial" w:cs="Arial"/>
          <w:sz w:val="20"/>
          <w:szCs w:val="20"/>
          <w:lang w:val="en-US"/>
        </w:rPr>
        <w:t xml:space="preserve"> </w:t>
      </w:r>
      <w:r w:rsidR="008C27BE">
        <w:rPr>
          <w:rFonts w:ascii="Arial" w:hAnsi="Arial" w:cs="Arial"/>
          <w:sz w:val="20"/>
          <w:szCs w:val="20"/>
          <w:lang w:val="en-US"/>
        </w:rPr>
        <w:t>(</w:t>
      </w:r>
      <w:r w:rsidR="00790A16" w:rsidRPr="004E4C63">
        <w:rPr>
          <w:rFonts w:ascii="Arial" w:hAnsi="Arial" w:cs="Arial"/>
          <w:sz w:val="20"/>
          <w:szCs w:val="20"/>
          <w:lang w:val="en-US"/>
        </w:rPr>
        <w:t>alemtuzumab 12 mg</w:t>
      </w:r>
      <w:r w:rsidR="008C27BE">
        <w:rPr>
          <w:rFonts w:ascii="Arial" w:hAnsi="Arial" w:cs="Arial"/>
          <w:sz w:val="20"/>
          <w:szCs w:val="20"/>
          <w:lang w:val="en-US"/>
        </w:rPr>
        <w:t>:</w:t>
      </w:r>
      <w:r w:rsidR="00790A16" w:rsidRPr="004E4C63">
        <w:rPr>
          <w:rFonts w:ascii="Arial" w:hAnsi="Arial" w:cs="Arial"/>
          <w:sz w:val="20"/>
          <w:szCs w:val="20"/>
          <w:lang w:val="en-US"/>
        </w:rPr>
        <w:t xml:space="preserve"> </w:t>
      </w:r>
      <w:r w:rsidR="001A1ABA" w:rsidRPr="00A042B4">
        <w:rPr>
          <w:rFonts w:ascii="Arial" w:hAnsi="Arial" w:cs="Arial"/>
          <w:i/>
          <w:sz w:val="20"/>
          <w:szCs w:val="20"/>
          <w:lang w:val="en-US"/>
        </w:rPr>
        <w:t>n</w:t>
      </w:r>
      <w:r w:rsidR="001A1ABA" w:rsidRPr="004E4C63">
        <w:rPr>
          <w:rFonts w:ascii="Arial" w:hAnsi="Arial" w:cs="Arial"/>
          <w:sz w:val="20"/>
          <w:szCs w:val="20"/>
          <w:lang w:val="en-US"/>
        </w:rPr>
        <w:t>=91</w:t>
      </w:r>
      <w:r w:rsidR="008C27BE">
        <w:rPr>
          <w:rFonts w:ascii="Arial" w:hAnsi="Arial" w:cs="Arial"/>
          <w:sz w:val="20"/>
          <w:szCs w:val="20"/>
          <w:lang w:val="en-US"/>
        </w:rPr>
        <w:t xml:space="preserve">8; </w:t>
      </w:r>
      <w:r w:rsidR="00790A16" w:rsidRPr="004E4C63">
        <w:rPr>
          <w:rFonts w:ascii="Arial" w:hAnsi="Arial" w:cs="Arial"/>
          <w:sz w:val="20"/>
          <w:szCs w:val="20"/>
          <w:lang w:val="en-US"/>
        </w:rPr>
        <w:t>SC IFNB-1a</w:t>
      </w:r>
      <w:r w:rsidR="008C27BE">
        <w:rPr>
          <w:rFonts w:ascii="Arial" w:hAnsi="Arial" w:cs="Arial"/>
          <w:sz w:val="20"/>
          <w:szCs w:val="20"/>
          <w:lang w:val="en-US"/>
        </w:rPr>
        <w:t>:</w:t>
      </w:r>
      <w:r w:rsidR="00790A16" w:rsidRPr="004E4C63">
        <w:rPr>
          <w:rFonts w:ascii="Arial" w:hAnsi="Arial" w:cs="Arial"/>
          <w:sz w:val="20"/>
          <w:szCs w:val="20"/>
          <w:lang w:val="en-US"/>
        </w:rPr>
        <w:t xml:space="preserve"> </w:t>
      </w:r>
      <w:r w:rsidR="001A1ABA" w:rsidRPr="00A042B4">
        <w:rPr>
          <w:rFonts w:ascii="Arial" w:hAnsi="Arial" w:cs="Arial"/>
          <w:i/>
          <w:sz w:val="20"/>
          <w:szCs w:val="20"/>
          <w:lang w:val="en-US"/>
        </w:rPr>
        <w:t>n</w:t>
      </w:r>
      <w:r w:rsidR="001A1ABA" w:rsidRPr="004E4C63">
        <w:rPr>
          <w:rFonts w:ascii="Arial" w:hAnsi="Arial" w:cs="Arial"/>
          <w:sz w:val="20"/>
          <w:szCs w:val="20"/>
          <w:lang w:val="en-US"/>
        </w:rPr>
        <w:t xml:space="preserve">=496; </w:t>
      </w:r>
      <w:r w:rsidR="006C6A99" w:rsidRPr="004E4C63">
        <w:rPr>
          <w:rFonts w:ascii="Arial" w:hAnsi="Arial" w:cs="Arial"/>
          <w:sz w:val="20"/>
          <w:szCs w:val="20"/>
          <w:lang w:val="en-US"/>
        </w:rPr>
        <w:t>Figure 1</w:t>
      </w:r>
      <w:r w:rsidR="00F634E2" w:rsidRPr="004E4C63">
        <w:rPr>
          <w:rFonts w:ascii="Arial" w:hAnsi="Arial" w:cs="Arial"/>
          <w:sz w:val="20"/>
          <w:szCs w:val="20"/>
          <w:lang w:val="en-US"/>
        </w:rPr>
        <w:t>)</w:t>
      </w:r>
      <w:r w:rsidR="00C910FC" w:rsidRPr="004E4C63">
        <w:rPr>
          <w:rFonts w:ascii="Arial" w:hAnsi="Arial" w:cs="Arial"/>
          <w:sz w:val="20"/>
          <w:szCs w:val="20"/>
          <w:lang w:val="en-US"/>
        </w:rPr>
        <w:t>.</w:t>
      </w:r>
      <w:r w:rsidR="00F634E2" w:rsidRPr="004E4C63">
        <w:rPr>
          <w:rFonts w:ascii="Arial" w:hAnsi="Arial" w:cs="Arial"/>
          <w:sz w:val="20"/>
          <w:szCs w:val="20"/>
          <w:lang w:val="en-US"/>
        </w:rPr>
        <w:t xml:space="preserve"> </w:t>
      </w:r>
      <w:r w:rsidR="00DF6F8F" w:rsidRPr="004E4C63">
        <w:rPr>
          <w:rFonts w:ascii="Arial" w:hAnsi="Arial" w:cs="Arial"/>
          <w:sz w:val="20"/>
          <w:szCs w:val="20"/>
          <w:lang w:val="en-US"/>
        </w:rPr>
        <w:t xml:space="preserve">Most patients </w:t>
      </w:r>
      <w:r w:rsidR="00C53DAC" w:rsidRPr="004E4C63">
        <w:rPr>
          <w:rFonts w:ascii="Arial" w:hAnsi="Arial" w:cs="Arial"/>
          <w:sz w:val="20"/>
          <w:szCs w:val="20"/>
          <w:lang w:val="en-US"/>
        </w:rPr>
        <w:t>(97.</w:t>
      </w:r>
      <w:r w:rsidR="00447EB6">
        <w:rPr>
          <w:rFonts w:ascii="Arial" w:hAnsi="Arial" w:cs="Arial"/>
          <w:sz w:val="20"/>
          <w:szCs w:val="20"/>
          <w:lang w:val="en-US"/>
        </w:rPr>
        <w:t>4</w:t>
      </w:r>
      <w:r w:rsidR="00C53DAC" w:rsidRPr="004E4C63">
        <w:rPr>
          <w:rFonts w:ascii="Arial" w:hAnsi="Arial" w:cs="Arial"/>
          <w:sz w:val="20"/>
          <w:szCs w:val="20"/>
          <w:lang w:val="en-US"/>
        </w:rPr>
        <w:t xml:space="preserve">%) </w:t>
      </w:r>
      <w:r w:rsidR="009B4D68" w:rsidRPr="004E4C63">
        <w:rPr>
          <w:rFonts w:ascii="Arial" w:hAnsi="Arial" w:cs="Arial"/>
          <w:sz w:val="20"/>
          <w:szCs w:val="20"/>
          <w:lang w:val="en-US"/>
        </w:rPr>
        <w:t>treated with alemtuzumab</w:t>
      </w:r>
      <w:r w:rsidR="00DF6F8F" w:rsidRPr="004E4C63">
        <w:rPr>
          <w:rFonts w:ascii="Arial" w:hAnsi="Arial" w:cs="Arial"/>
          <w:sz w:val="20"/>
          <w:szCs w:val="20"/>
          <w:lang w:val="en-US"/>
        </w:rPr>
        <w:t xml:space="preserve"> 12 mg</w:t>
      </w:r>
      <w:r w:rsidR="009B4D68" w:rsidRPr="004E4C63">
        <w:rPr>
          <w:rFonts w:ascii="Arial" w:hAnsi="Arial" w:cs="Arial"/>
          <w:sz w:val="20"/>
          <w:szCs w:val="20"/>
          <w:lang w:val="en-US"/>
        </w:rPr>
        <w:t xml:space="preserve"> </w:t>
      </w:r>
      <w:r w:rsidR="00537D25" w:rsidRPr="004E4C63">
        <w:rPr>
          <w:rFonts w:ascii="Arial" w:hAnsi="Arial" w:cs="Arial"/>
          <w:sz w:val="20"/>
          <w:szCs w:val="20"/>
          <w:lang w:val="en-US"/>
        </w:rPr>
        <w:t xml:space="preserve">received </w:t>
      </w:r>
      <w:r w:rsidR="00DF6F8F" w:rsidRPr="004E4C63">
        <w:rPr>
          <w:rFonts w:ascii="Arial" w:hAnsi="Arial" w:cs="Arial"/>
          <w:sz w:val="20"/>
          <w:szCs w:val="20"/>
          <w:lang w:val="en-US"/>
        </w:rPr>
        <w:t>at least 2</w:t>
      </w:r>
      <w:r w:rsidR="00537D25" w:rsidRPr="004E4C63">
        <w:rPr>
          <w:rFonts w:ascii="Arial" w:hAnsi="Arial" w:cs="Arial"/>
          <w:sz w:val="20"/>
          <w:szCs w:val="20"/>
          <w:lang w:val="en-US"/>
        </w:rPr>
        <w:t xml:space="preserve"> </w:t>
      </w:r>
      <w:r w:rsidR="00075068" w:rsidRPr="004E4C63">
        <w:rPr>
          <w:rFonts w:ascii="Arial" w:hAnsi="Arial" w:cs="Arial"/>
          <w:sz w:val="20"/>
          <w:szCs w:val="20"/>
          <w:lang w:val="en-US"/>
        </w:rPr>
        <w:t>courses</w:t>
      </w:r>
      <w:r w:rsidR="00DF6F8F" w:rsidRPr="004E4C63">
        <w:rPr>
          <w:rFonts w:ascii="Arial" w:hAnsi="Arial" w:cs="Arial"/>
          <w:sz w:val="20"/>
          <w:szCs w:val="20"/>
          <w:lang w:val="en-US"/>
        </w:rPr>
        <w:t xml:space="preserve">; </w:t>
      </w:r>
      <w:r w:rsidR="00447EB6">
        <w:rPr>
          <w:rFonts w:ascii="Arial" w:hAnsi="Arial" w:cs="Arial"/>
          <w:sz w:val="20"/>
          <w:szCs w:val="20"/>
          <w:lang w:val="en-US"/>
        </w:rPr>
        <w:t xml:space="preserve">37.8%, 11.5%, and 2.8% received </w:t>
      </w:r>
      <w:r w:rsidR="00BB308D">
        <w:rPr>
          <w:rFonts w:ascii="Arial" w:hAnsi="Arial" w:cs="Arial"/>
          <w:sz w:val="20"/>
          <w:szCs w:val="20"/>
          <w:lang w:val="en-US"/>
        </w:rPr>
        <w:t xml:space="preserve">at least </w:t>
      </w:r>
      <w:r w:rsidR="00447EB6">
        <w:rPr>
          <w:rFonts w:ascii="Arial" w:hAnsi="Arial" w:cs="Arial"/>
          <w:sz w:val="20"/>
          <w:szCs w:val="20"/>
          <w:lang w:val="en-US"/>
        </w:rPr>
        <w:t>a third, fourth, and/or fifth course, respectively</w:t>
      </w:r>
      <w:r w:rsidR="00DF6F8F" w:rsidRPr="004E4C63">
        <w:rPr>
          <w:rFonts w:ascii="Arial" w:hAnsi="Arial" w:cs="Arial"/>
          <w:sz w:val="20"/>
          <w:szCs w:val="20"/>
          <w:lang w:val="en-US"/>
        </w:rPr>
        <w:t xml:space="preserve">. </w:t>
      </w:r>
      <w:r w:rsidR="009420E5" w:rsidRPr="00DF1803">
        <w:rPr>
          <w:rFonts w:ascii="Arial" w:hAnsi="Arial" w:cs="Arial"/>
          <w:color w:val="000000"/>
          <w:sz w:val="20"/>
          <w:szCs w:val="20"/>
          <w:lang w:val="en-US"/>
        </w:rPr>
        <w:t xml:space="preserve">Baseline characteristics </w:t>
      </w:r>
      <w:r w:rsidR="00BC73B1" w:rsidRPr="00DF1803">
        <w:rPr>
          <w:rFonts w:ascii="Arial" w:hAnsi="Arial" w:cs="Arial"/>
          <w:color w:val="000000"/>
          <w:sz w:val="20"/>
          <w:szCs w:val="20"/>
          <w:lang w:val="en-US"/>
        </w:rPr>
        <w:t>are</w:t>
      </w:r>
      <w:r w:rsidR="009420E5" w:rsidRPr="00DF1803">
        <w:rPr>
          <w:rFonts w:ascii="Arial" w:hAnsi="Arial" w:cs="Arial"/>
          <w:color w:val="000000"/>
          <w:sz w:val="20"/>
          <w:szCs w:val="20"/>
          <w:lang w:val="en-US"/>
        </w:rPr>
        <w:t xml:space="preserve"> presented in </w:t>
      </w:r>
      <w:r w:rsidR="009420E5" w:rsidRPr="00144586">
        <w:rPr>
          <w:rFonts w:ascii="Arial" w:hAnsi="Arial" w:cs="Arial"/>
          <w:color w:val="000000"/>
          <w:sz w:val="20"/>
          <w:szCs w:val="20"/>
          <w:lang w:val="en-US"/>
        </w:rPr>
        <w:t>Table 1</w:t>
      </w:r>
      <w:r w:rsidR="009420E5" w:rsidRPr="00DF1803">
        <w:rPr>
          <w:rFonts w:ascii="Arial" w:hAnsi="Arial" w:cs="Arial"/>
          <w:color w:val="000000"/>
          <w:sz w:val="20"/>
          <w:szCs w:val="20"/>
          <w:lang w:val="en-US"/>
        </w:rPr>
        <w:t>.</w:t>
      </w:r>
    </w:p>
    <w:p w14:paraId="4F30CC86" w14:textId="77777777" w:rsidR="009F4281" w:rsidRPr="00DF1803" w:rsidRDefault="009F4281" w:rsidP="009724D3">
      <w:pPr>
        <w:spacing w:after="0" w:line="480" w:lineRule="auto"/>
        <w:rPr>
          <w:rFonts w:ascii="Arial" w:hAnsi="Arial" w:cs="Arial"/>
          <w:sz w:val="20"/>
          <w:szCs w:val="20"/>
          <w:lang w:val="en-US"/>
        </w:rPr>
      </w:pPr>
    </w:p>
    <w:p w14:paraId="1E231B61" w14:textId="70807DE4" w:rsidR="009F4281" w:rsidRPr="00DF1803" w:rsidRDefault="00BD095F" w:rsidP="009724D3">
      <w:pPr>
        <w:spacing w:after="0" w:line="480" w:lineRule="auto"/>
        <w:rPr>
          <w:rFonts w:ascii="Arial" w:hAnsi="Arial" w:cs="Arial"/>
          <w:i/>
          <w:sz w:val="20"/>
          <w:szCs w:val="20"/>
          <w:lang w:val="en-US"/>
        </w:rPr>
      </w:pPr>
      <w:r w:rsidRPr="00DF1803">
        <w:rPr>
          <w:rFonts w:ascii="Arial" w:hAnsi="Arial" w:cs="Arial"/>
          <w:i/>
          <w:sz w:val="20"/>
          <w:szCs w:val="20"/>
          <w:lang w:val="en-US"/>
        </w:rPr>
        <w:t>Overview of</w:t>
      </w:r>
      <w:r w:rsidR="0027116E" w:rsidRPr="00DF1803">
        <w:rPr>
          <w:rFonts w:ascii="Arial" w:hAnsi="Arial" w:cs="Arial"/>
          <w:i/>
          <w:sz w:val="20"/>
          <w:szCs w:val="20"/>
          <w:lang w:val="en-US"/>
        </w:rPr>
        <w:t xml:space="preserve"> </w:t>
      </w:r>
      <w:r w:rsidR="00AC7EBC" w:rsidRPr="00DF1803">
        <w:rPr>
          <w:rFonts w:ascii="Arial" w:hAnsi="Arial" w:cs="Arial"/>
          <w:i/>
          <w:sz w:val="20"/>
          <w:szCs w:val="20"/>
          <w:lang w:val="en-US"/>
        </w:rPr>
        <w:t>i</w:t>
      </w:r>
      <w:r w:rsidR="009F4281" w:rsidRPr="00DF1803">
        <w:rPr>
          <w:rFonts w:ascii="Arial" w:hAnsi="Arial" w:cs="Arial"/>
          <w:i/>
          <w:sz w:val="20"/>
          <w:szCs w:val="20"/>
          <w:lang w:val="en-US"/>
        </w:rPr>
        <w:t>nfections</w:t>
      </w:r>
    </w:p>
    <w:p w14:paraId="43DE24E4" w14:textId="59D4BFA0" w:rsidR="00665F8F" w:rsidRPr="00DF1803" w:rsidRDefault="00A95B6F" w:rsidP="00AC7EBC">
      <w:pPr>
        <w:spacing w:after="0" w:line="480" w:lineRule="auto"/>
        <w:rPr>
          <w:rFonts w:ascii="Arial" w:hAnsi="Arial" w:cs="Arial"/>
          <w:sz w:val="20"/>
          <w:szCs w:val="20"/>
          <w:lang w:val="en-US"/>
        </w:rPr>
      </w:pPr>
      <w:r w:rsidRPr="00DF1803">
        <w:rPr>
          <w:rFonts w:ascii="Arial" w:hAnsi="Arial" w:cs="Arial"/>
          <w:sz w:val="20"/>
          <w:szCs w:val="20"/>
          <w:lang w:val="en-US"/>
        </w:rPr>
        <w:t>Pooled results</w:t>
      </w:r>
      <w:r w:rsidR="00F9183C" w:rsidRPr="00DF1803">
        <w:rPr>
          <w:rFonts w:ascii="Arial" w:hAnsi="Arial" w:cs="Arial"/>
          <w:sz w:val="20"/>
          <w:szCs w:val="20"/>
          <w:lang w:val="en-US"/>
        </w:rPr>
        <w:t xml:space="preserve"> from</w:t>
      </w:r>
      <w:r w:rsidR="003E4A0B" w:rsidRPr="00DF1803">
        <w:rPr>
          <w:rFonts w:ascii="Arial" w:hAnsi="Arial" w:cs="Arial"/>
          <w:sz w:val="20"/>
          <w:szCs w:val="20"/>
          <w:lang w:val="en-US"/>
        </w:rPr>
        <w:t xml:space="preserve"> </w:t>
      </w:r>
      <w:r w:rsidR="005843F9">
        <w:rPr>
          <w:rFonts w:ascii="Arial" w:hAnsi="Arial" w:cs="Arial"/>
          <w:sz w:val="20"/>
          <w:szCs w:val="20"/>
          <w:lang w:val="en-US"/>
        </w:rPr>
        <w:t>6</w:t>
      </w:r>
      <w:r w:rsidR="003E4A0B" w:rsidRPr="00DF1803">
        <w:rPr>
          <w:rFonts w:ascii="Arial" w:hAnsi="Arial" w:cs="Arial"/>
          <w:sz w:val="20"/>
          <w:szCs w:val="20"/>
          <w:lang w:val="en-US"/>
        </w:rPr>
        <w:t xml:space="preserve">-year follow-up </w:t>
      </w:r>
      <w:r w:rsidR="00F9183C" w:rsidRPr="00DF1803">
        <w:rPr>
          <w:rFonts w:ascii="Arial" w:hAnsi="Arial" w:cs="Arial"/>
          <w:sz w:val="20"/>
          <w:szCs w:val="20"/>
          <w:lang w:val="en-US"/>
        </w:rPr>
        <w:t xml:space="preserve">showed that </w:t>
      </w:r>
      <w:r w:rsidR="007C4118" w:rsidRPr="00DF1803">
        <w:rPr>
          <w:rFonts w:ascii="Arial" w:hAnsi="Arial" w:cs="Arial"/>
          <w:sz w:val="20"/>
          <w:szCs w:val="20"/>
          <w:lang w:val="en-US"/>
        </w:rPr>
        <w:t>infections were</w:t>
      </w:r>
      <w:r w:rsidR="00984FC6" w:rsidRPr="00DF1803">
        <w:rPr>
          <w:rFonts w:ascii="Arial" w:hAnsi="Arial" w:cs="Arial"/>
          <w:sz w:val="20"/>
          <w:szCs w:val="20"/>
          <w:lang w:val="en-US"/>
        </w:rPr>
        <w:t xml:space="preserve"> common across treatment groups</w:t>
      </w:r>
      <w:r w:rsidR="007C4118" w:rsidRPr="00DF1803">
        <w:rPr>
          <w:rFonts w:ascii="Arial" w:hAnsi="Arial" w:cs="Arial"/>
          <w:sz w:val="20"/>
          <w:szCs w:val="20"/>
          <w:lang w:val="en-US"/>
        </w:rPr>
        <w:t xml:space="preserve">, but </w:t>
      </w:r>
      <w:r w:rsidR="006C23C9" w:rsidRPr="00DF1803">
        <w:rPr>
          <w:rFonts w:ascii="Arial" w:hAnsi="Arial" w:cs="Arial"/>
          <w:sz w:val="20"/>
          <w:szCs w:val="20"/>
          <w:lang w:val="en-US"/>
        </w:rPr>
        <w:t>more frequent</w:t>
      </w:r>
      <w:r w:rsidR="007C4118" w:rsidRPr="00DF1803">
        <w:rPr>
          <w:rFonts w:ascii="Arial" w:hAnsi="Arial" w:cs="Arial"/>
          <w:sz w:val="20"/>
          <w:szCs w:val="20"/>
          <w:lang w:val="en-US"/>
        </w:rPr>
        <w:t xml:space="preserve"> with alemtuzumab </w:t>
      </w:r>
      <w:r w:rsidR="00C910FC" w:rsidRPr="00DF1803">
        <w:rPr>
          <w:rFonts w:ascii="Arial" w:hAnsi="Arial" w:cs="Arial"/>
          <w:sz w:val="20"/>
          <w:szCs w:val="20"/>
          <w:lang w:val="en-US"/>
        </w:rPr>
        <w:t>12 mg</w:t>
      </w:r>
      <w:r w:rsidR="00984FC6" w:rsidRPr="00DF1803">
        <w:rPr>
          <w:rFonts w:ascii="Arial" w:hAnsi="Arial" w:cs="Arial"/>
          <w:sz w:val="20"/>
          <w:szCs w:val="20"/>
          <w:lang w:val="en-US"/>
        </w:rPr>
        <w:t xml:space="preserve"> than </w:t>
      </w:r>
      <w:r w:rsidR="00DD1F46" w:rsidRPr="00DF1803">
        <w:rPr>
          <w:rFonts w:ascii="Arial" w:hAnsi="Arial" w:cs="Arial"/>
          <w:sz w:val="20"/>
          <w:szCs w:val="20"/>
          <w:lang w:val="en-US"/>
        </w:rPr>
        <w:t xml:space="preserve">with </w:t>
      </w:r>
      <w:r w:rsidR="00984FC6" w:rsidRPr="00DF1803">
        <w:rPr>
          <w:rFonts w:ascii="Arial" w:hAnsi="Arial" w:cs="Arial"/>
          <w:sz w:val="20"/>
          <w:szCs w:val="20"/>
          <w:lang w:val="en-US"/>
        </w:rPr>
        <w:t>SC IFNB-1a</w:t>
      </w:r>
      <w:r w:rsidR="00B73EDA" w:rsidRPr="00DF1803">
        <w:rPr>
          <w:rFonts w:ascii="Arial" w:hAnsi="Arial" w:cs="Arial"/>
          <w:sz w:val="20"/>
          <w:szCs w:val="20"/>
          <w:lang w:val="en-US"/>
        </w:rPr>
        <w:t xml:space="preserve"> (</w:t>
      </w:r>
      <w:r w:rsidR="00376B2E" w:rsidRPr="00144586">
        <w:rPr>
          <w:rFonts w:ascii="Arial" w:hAnsi="Arial" w:cs="Arial"/>
          <w:sz w:val="20"/>
          <w:szCs w:val="20"/>
          <w:lang w:val="en-US"/>
        </w:rPr>
        <w:t xml:space="preserve">Table </w:t>
      </w:r>
      <w:r w:rsidR="009420E5" w:rsidRPr="00144586">
        <w:rPr>
          <w:rFonts w:ascii="Arial" w:hAnsi="Arial" w:cs="Arial"/>
          <w:sz w:val="20"/>
          <w:szCs w:val="20"/>
          <w:lang w:val="en-US"/>
        </w:rPr>
        <w:t>2</w:t>
      </w:r>
      <w:r w:rsidR="00B73EDA" w:rsidRPr="00DF1803">
        <w:rPr>
          <w:rFonts w:ascii="Arial" w:hAnsi="Arial" w:cs="Arial"/>
          <w:sz w:val="20"/>
          <w:szCs w:val="20"/>
          <w:lang w:val="en-US"/>
        </w:rPr>
        <w:t>).</w:t>
      </w:r>
      <w:r w:rsidR="005D2A1D" w:rsidRPr="00DF1803">
        <w:rPr>
          <w:rFonts w:ascii="Arial" w:hAnsi="Arial" w:cs="Arial"/>
          <w:sz w:val="20"/>
          <w:szCs w:val="20"/>
          <w:lang w:val="en-US"/>
        </w:rPr>
        <w:t xml:space="preserve"> </w:t>
      </w:r>
      <w:r w:rsidR="008B6270" w:rsidRPr="00DF1803">
        <w:rPr>
          <w:rFonts w:ascii="Arial" w:hAnsi="Arial" w:cs="Arial"/>
          <w:sz w:val="20"/>
          <w:szCs w:val="20"/>
          <w:lang w:val="en-US"/>
        </w:rPr>
        <w:t>The increased</w:t>
      </w:r>
      <w:r w:rsidR="00113C6C">
        <w:rPr>
          <w:rFonts w:ascii="Arial" w:hAnsi="Arial" w:cs="Arial"/>
          <w:sz w:val="20"/>
          <w:szCs w:val="20"/>
          <w:lang w:val="en-US"/>
        </w:rPr>
        <w:t xml:space="preserve"> infection</w:t>
      </w:r>
      <w:r w:rsidR="008B6270" w:rsidRPr="00DF1803">
        <w:rPr>
          <w:rFonts w:ascii="Arial" w:hAnsi="Arial" w:cs="Arial"/>
          <w:sz w:val="20"/>
          <w:szCs w:val="20"/>
          <w:lang w:val="en-US"/>
        </w:rPr>
        <w:t xml:space="preserve"> incidence with alemtuzumab was </w:t>
      </w:r>
      <w:r w:rsidR="006A0EDD" w:rsidRPr="00B30D50">
        <w:rPr>
          <w:rFonts w:ascii="Arial" w:hAnsi="Arial" w:cs="Arial"/>
          <w:sz w:val="20"/>
          <w:szCs w:val="20"/>
          <w:lang w:val="en-US"/>
        </w:rPr>
        <w:t>apparent at every monthly time point, but was</w:t>
      </w:r>
      <w:r w:rsidR="006A0EDD" w:rsidRPr="00DF1803">
        <w:rPr>
          <w:rFonts w:ascii="Arial" w:hAnsi="Arial" w:cs="Arial"/>
          <w:sz w:val="20"/>
          <w:szCs w:val="20"/>
          <w:lang w:val="en-US"/>
        </w:rPr>
        <w:t xml:space="preserve"> </w:t>
      </w:r>
      <w:r w:rsidR="008B6270" w:rsidRPr="00DF1803">
        <w:rPr>
          <w:rFonts w:ascii="Arial" w:hAnsi="Arial" w:cs="Arial"/>
          <w:sz w:val="20"/>
          <w:szCs w:val="20"/>
          <w:lang w:val="en-US"/>
        </w:rPr>
        <w:t xml:space="preserve">most marked in the first month after the first course of treatment </w:t>
      </w:r>
      <w:r w:rsidR="008B6270" w:rsidRPr="00144586">
        <w:rPr>
          <w:rFonts w:ascii="Arial" w:hAnsi="Arial" w:cs="Arial"/>
          <w:sz w:val="20"/>
          <w:szCs w:val="20"/>
          <w:lang w:val="en-US"/>
        </w:rPr>
        <w:t>(Figure 2</w:t>
      </w:r>
      <w:r w:rsidR="000B4760">
        <w:rPr>
          <w:rFonts w:ascii="Arial" w:hAnsi="Arial" w:cs="Arial"/>
          <w:sz w:val="20"/>
          <w:szCs w:val="20"/>
          <w:lang w:val="en-US"/>
        </w:rPr>
        <w:t>A</w:t>
      </w:r>
      <w:r w:rsidR="008B6270" w:rsidRPr="00144586">
        <w:rPr>
          <w:rFonts w:ascii="Arial" w:hAnsi="Arial" w:cs="Arial"/>
          <w:sz w:val="20"/>
          <w:szCs w:val="20"/>
          <w:lang w:val="en-US"/>
        </w:rPr>
        <w:t>).</w:t>
      </w:r>
      <w:r w:rsidR="008B6270" w:rsidRPr="00DF1803">
        <w:rPr>
          <w:rFonts w:ascii="Arial" w:hAnsi="Arial" w:cs="Arial"/>
          <w:sz w:val="20"/>
          <w:szCs w:val="20"/>
          <w:lang w:val="en-US"/>
        </w:rPr>
        <w:t xml:space="preserve"> No corresponding increase was seen after the second course of alemtuzumab treatment at Month 13, which may be due</w:t>
      </w:r>
      <w:r w:rsidR="00352CD9">
        <w:rPr>
          <w:rFonts w:ascii="Arial" w:hAnsi="Arial" w:cs="Arial"/>
          <w:sz w:val="20"/>
          <w:szCs w:val="20"/>
          <w:lang w:val="en-US"/>
        </w:rPr>
        <w:t>,</w:t>
      </w:r>
      <w:r w:rsidR="008B6270" w:rsidRPr="00DF1803">
        <w:rPr>
          <w:rFonts w:ascii="Arial" w:hAnsi="Arial" w:cs="Arial"/>
          <w:sz w:val="20"/>
          <w:szCs w:val="20"/>
          <w:lang w:val="en-US"/>
        </w:rPr>
        <w:t xml:space="preserve"> in part</w:t>
      </w:r>
      <w:r w:rsidR="00352CD9">
        <w:rPr>
          <w:rFonts w:ascii="Arial" w:hAnsi="Arial" w:cs="Arial"/>
          <w:sz w:val="20"/>
          <w:szCs w:val="20"/>
          <w:lang w:val="en-US"/>
        </w:rPr>
        <w:t>,</w:t>
      </w:r>
      <w:r w:rsidR="008B6270" w:rsidRPr="00DF1803">
        <w:rPr>
          <w:rFonts w:ascii="Arial" w:hAnsi="Arial" w:cs="Arial"/>
          <w:sz w:val="20"/>
          <w:szCs w:val="20"/>
          <w:lang w:val="en-US"/>
        </w:rPr>
        <w:t xml:space="preserve"> to </w:t>
      </w:r>
      <w:r w:rsidR="00867A68">
        <w:rPr>
          <w:rFonts w:ascii="Arial" w:hAnsi="Arial" w:cs="Arial"/>
          <w:sz w:val="20"/>
          <w:szCs w:val="20"/>
          <w:lang w:val="en-US"/>
        </w:rPr>
        <w:t>more</w:t>
      </w:r>
      <w:r w:rsidR="008B6270" w:rsidRPr="00DF1803">
        <w:rPr>
          <w:rFonts w:ascii="Arial" w:hAnsi="Arial" w:cs="Arial"/>
          <w:sz w:val="20"/>
          <w:szCs w:val="20"/>
          <w:lang w:val="en-US"/>
        </w:rPr>
        <w:t xml:space="preserve"> patients </w:t>
      </w:r>
      <w:r w:rsidR="00867A68">
        <w:rPr>
          <w:rFonts w:ascii="Arial" w:hAnsi="Arial" w:cs="Arial"/>
          <w:sz w:val="20"/>
          <w:szCs w:val="20"/>
          <w:lang w:val="en-US"/>
        </w:rPr>
        <w:t>receiving</w:t>
      </w:r>
      <w:r w:rsidR="00867A68" w:rsidRPr="00DF1803">
        <w:rPr>
          <w:rFonts w:ascii="Arial" w:hAnsi="Arial" w:cs="Arial"/>
          <w:sz w:val="20"/>
          <w:szCs w:val="20"/>
          <w:lang w:val="en-US"/>
        </w:rPr>
        <w:t xml:space="preserve"> </w:t>
      </w:r>
      <w:r w:rsidR="008B6270" w:rsidRPr="00DF1803">
        <w:rPr>
          <w:rFonts w:ascii="Arial" w:hAnsi="Arial" w:cs="Arial"/>
          <w:sz w:val="20"/>
          <w:szCs w:val="20"/>
          <w:lang w:val="en-US"/>
        </w:rPr>
        <w:t xml:space="preserve">prophylactic acyclovir </w:t>
      </w:r>
      <w:r w:rsidR="00867A68">
        <w:rPr>
          <w:rFonts w:ascii="Arial" w:hAnsi="Arial" w:cs="Arial"/>
          <w:sz w:val="20"/>
          <w:szCs w:val="20"/>
          <w:lang w:val="en-US"/>
        </w:rPr>
        <w:t>with</w:t>
      </w:r>
      <w:r w:rsidR="00867A68" w:rsidRPr="00DF1803">
        <w:rPr>
          <w:rFonts w:ascii="Arial" w:hAnsi="Arial" w:cs="Arial"/>
          <w:sz w:val="20"/>
          <w:szCs w:val="20"/>
          <w:lang w:val="en-US"/>
        </w:rPr>
        <w:t xml:space="preserve"> </w:t>
      </w:r>
      <w:r w:rsidR="008B6270" w:rsidRPr="00DF1803">
        <w:rPr>
          <w:rFonts w:ascii="Arial" w:hAnsi="Arial" w:cs="Arial"/>
          <w:sz w:val="20"/>
          <w:szCs w:val="20"/>
          <w:lang w:val="en-US"/>
        </w:rPr>
        <w:t>the second course. I</w:t>
      </w:r>
      <w:r w:rsidR="00376B2E" w:rsidRPr="00DF1803">
        <w:rPr>
          <w:rFonts w:ascii="Arial" w:hAnsi="Arial" w:cs="Arial"/>
          <w:sz w:val="20"/>
          <w:szCs w:val="20"/>
          <w:lang w:val="en-US"/>
        </w:rPr>
        <w:t>n alemtuzumab-treated patients, i</w:t>
      </w:r>
      <w:r w:rsidR="008B6270" w:rsidRPr="00DF1803">
        <w:rPr>
          <w:rFonts w:ascii="Arial" w:hAnsi="Arial" w:cs="Arial"/>
          <w:sz w:val="20"/>
          <w:szCs w:val="20"/>
          <w:lang w:val="en-US"/>
        </w:rPr>
        <w:t>nfection incidence by month was lower in Years 3</w:t>
      </w:r>
      <w:r w:rsidR="008B6270" w:rsidRPr="00DF1803">
        <w:rPr>
          <w:rFonts w:ascii="Arial" w:hAnsi="Arial" w:cs="Arial"/>
          <w:sz w:val="20"/>
          <w:szCs w:val="20"/>
          <w:lang w:val="en-US"/>
        </w:rPr>
        <w:sym w:font="Symbol" w:char="F02D"/>
      </w:r>
      <w:r w:rsidR="00227FB8">
        <w:rPr>
          <w:rFonts w:ascii="Arial" w:hAnsi="Arial" w:cs="Arial"/>
          <w:sz w:val="20"/>
          <w:szCs w:val="20"/>
          <w:lang w:val="en-US"/>
        </w:rPr>
        <w:t>6</w:t>
      </w:r>
      <w:r w:rsidR="00227FB8" w:rsidRPr="00DF1803">
        <w:rPr>
          <w:rFonts w:ascii="Arial" w:hAnsi="Arial" w:cs="Arial"/>
          <w:sz w:val="20"/>
          <w:szCs w:val="20"/>
          <w:lang w:val="en-US"/>
        </w:rPr>
        <w:t xml:space="preserve"> </w:t>
      </w:r>
      <w:r w:rsidR="008B6270" w:rsidRPr="00DF1803">
        <w:rPr>
          <w:rFonts w:ascii="Arial" w:hAnsi="Arial" w:cs="Arial"/>
          <w:sz w:val="20"/>
          <w:szCs w:val="20"/>
          <w:lang w:val="en-US"/>
        </w:rPr>
        <w:t>compared with Years 0</w:t>
      </w:r>
      <w:r w:rsidR="008B6270" w:rsidRPr="00DF1803">
        <w:rPr>
          <w:rFonts w:ascii="Arial" w:hAnsi="Arial" w:cs="Arial"/>
          <w:sz w:val="20"/>
          <w:szCs w:val="20"/>
          <w:lang w:val="en-US"/>
        </w:rPr>
        <w:sym w:font="Symbol" w:char="F02D"/>
      </w:r>
      <w:r w:rsidR="008B6270" w:rsidRPr="00DF1803">
        <w:rPr>
          <w:rFonts w:ascii="Arial" w:hAnsi="Arial" w:cs="Arial"/>
          <w:sz w:val="20"/>
          <w:szCs w:val="20"/>
          <w:lang w:val="en-US"/>
        </w:rPr>
        <w:t xml:space="preserve">2. </w:t>
      </w:r>
      <w:r w:rsidR="00B30D50">
        <w:rPr>
          <w:rFonts w:ascii="Arial" w:hAnsi="Arial" w:cs="Arial"/>
          <w:sz w:val="20"/>
          <w:szCs w:val="20"/>
          <w:lang w:val="en-US"/>
        </w:rPr>
        <w:t>I</w:t>
      </w:r>
      <w:r w:rsidR="008B6270" w:rsidRPr="00DF1803">
        <w:rPr>
          <w:rFonts w:ascii="Arial" w:hAnsi="Arial" w:cs="Arial"/>
          <w:sz w:val="20"/>
          <w:szCs w:val="20"/>
          <w:lang w:val="en-US"/>
        </w:rPr>
        <w:t>nfection</w:t>
      </w:r>
      <w:r w:rsidR="00B30D50">
        <w:rPr>
          <w:rFonts w:ascii="Arial" w:hAnsi="Arial" w:cs="Arial"/>
          <w:sz w:val="20"/>
          <w:szCs w:val="20"/>
          <w:lang w:val="en-US"/>
        </w:rPr>
        <w:t xml:space="preserve"> EAIR</w:t>
      </w:r>
      <w:r w:rsidR="008B6270" w:rsidRPr="00DF1803">
        <w:rPr>
          <w:rFonts w:ascii="Arial" w:hAnsi="Arial" w:cs="Arial"/>
          <w:sz w:val="20"/>
          <w:szCs w:val="20"/>
          <w:lang w:val="en-US"/>
        </w:rPr>
        <w:t xml:space="preserve"> </w:t>
      </w:r>
      <w:r w:rsidR="00BE59F2" w:rsidRPr="00DF1803">
        <w:rPr>
          <w:rFonts w:ascii="Arial" w:hAnsi="Arial" w:cs="Arial"/>
          <w:sz w:val="20"/>
          <w:szCs w:val="20"/>
          <w:lang w:val="en-US"/>
        </w:rPr>
        <w:t xml:space="preserve">was </w:t>
      </w:r>
      <w:r w:rsidR="00E06437">
        <w:rPr>
          <w:rFonts w:ascii="Arial" w:hAnsi="Arial" w:cs="Arial"/>
          <w:sz w:val="20"/>
          <w:szCs w:val="20"/>
          <w:lang w:val="en-US"/>
        </w:rPr>
        <w:t xml:space="preserve">relatively </w:t>
      </w:r>
      <w:r w:rsidR="00BE59F2" w:rsidRPr="00DF1803">
        <w:rPr>
          <w:rFonts w:ascii="Arial" w:hAnsi="Arial" w:cs="Arial"/>
          <w:sz w:val="20"/>
          <w:szCs w:val="20"/>
          <w:lang w:val="en-US"/>
        </w:rPr>
        <w:t>stable</w:t>
      </w:r>
      <w:r w:rsidR="008B6270" w:rsidRPr="00DF1803">
        <w:rPr>
          <w:rFonts w:ascii="Arial" w:hAnsi="Arial" w:cs="Arial"/>
          <w:sz w:val="20"/>
          <w:szCs w:val="20"/>
          <w:lang w:val="en-US"/>
        </w:rPr>
        <w:t xml:space="preserve"> with each successive alemtuzumab treatment course </w:t>
      </w:r>
      <w:r w:rsidR="008B6270" w:rsidRPr="00144586">
        <w:rPr>
          <w:rFonts w:ascii="Arial" w:hAnsi="Arial" w:cs="Arial"/>
          <w:sz w:val="20"/>
          <w:szCs w:val="20"/>
          <w:lang w:val="en-US"/>
        </w:rPr>
        <w:t>(Figure 2</w:t>
      </w:r>
      <w:r w:rsidR="000B4760">
        <w:rPr>
          <w:rFonts w:ascii="Arial" w:hAnsi="Arial" w:cs="Arial"/>
          <w:sz w:val="20"/>
          <w:szCs w:val="20"/>
          <w:lang w:val="en-US"/>
        </w:rPr>
        <w:t>B</w:t>
      </w:r>
      <w:r w:rsidR="008B6270" w:rsidRPr="00144586">
        <w:rPr>
          <w:rFonts w:ascii="Arial" w:hAnsi="Arial" w:cs="Arial"/>
          <w:sz w:val="20"/>
          <w:szCs w:val="20"/>
          <w:lang w:val="en-US"/>
        </w:rPr>
        <w:t>).</w:t>
      </w:r>
    </w:p>
    <w:p w14:paraId="6D486B2E" w14:textId="77777777" w:rsidR="00AC7EBC" w:rsidRPr="00DF1803" w:rsidRDefault="00AC7EBC" w:rsidP="00AC7EBC">
      <w:pPr>
        <w:spacing w:after="0" w:line="480" w:lineRule="auto"/>
        <w:rPr>
          <w:rFonts w:ascii="Arial" w:hAnsi="Arial" w:cs="Arial"/>
          <w:sz w:val="20"/>
          <w:szCs w:val="20"/>
          <w:lang w:val="en-US"/>
        </w:rPr>
      </w:pPr>
    </w:p>
    <w:p w14:paraId="3C3A11B3" w14:textId="19ECD6B6" w:rsidR="008C41F0" w:rsidRPr="00DF1803" w:rsidRDefault="00352CD9" w:rsidP="00AC7EBC">
      <w:pPr>
        <w:spacing w:after="0" w:line="480" w:lineRule="auto"/>
        <w:rPr>
          <w:rFonts w:ascii="Arial" w:hAnsi="Arial" w:cs="Arial"/>
          <w:sz w:val="20"/>
          <w:szCs w:val="20"/>
          <w:lang w:val="en-US"/>
        </w:rPr>
      </w:pPr>
      <w:r>
        <w:rPr>
          <w:rFonts w:ascii="Arial" w:hAnsi="Arial" w:cs="Arial"/>
          <w:sz w:val="20"/>
          <w:szCs w:val="20"/>
          <w:lang w:val="en-US"/>
        </w:rPr>
        <w:t>The majority of infections</w:t>
      </w:r>
      <w:r w:rsidRPr="00DF1803">
        <w:rPr>
          <w:rFonts w:ascii="Arial" w:hAnsi="Arial" w:cs="Arial"/>
          <w:sz w:val="20"/>
          <w:szCs w:val="20"/>
          <w:lang w:val="en-US"/>
        </w:rPr>
        <w:t xml:space="preserve"> </w:t>
      </w:r>
      <w:r w:rsidR="00075068" w:rsidRPr="00DF1803">
        <w:rPr>
          <w:rFonts w:ascii="Arial" w:hAnsi="Arial" w:cs="Arial"/>
          <w:sz w:val="20"/>
          <w:szCs w:val="20"/>
          <w:lang w:val="en-US"/>
        </w:rPr>
        <w:t xml:space="preserve">were </w:t>
      </w:r>
      <w:r w:rsidR="00BB5EEF" w:rsidRPr="00DF1803">
        <w:rPr>
          <w:rFonts w:ascii="Arial" w:hAnsi="Arial" w:cs="Arial"/>
          <w:sz w:val="20"/>
          <w:szCs w:val="20"/>
          <w:lang w:val="en-US"/>
        </w:rPr>
        <w:t>mild</w:t>
      </w:r>
      <w:r w:rsidR="00B854CF" w:rsidRPr="00DF1803">
        <w:rPr>
          <w:rFonts w:ascii="Arial" w:hAnsi="Arial" w:cs="Arial"/>
          <w:sz w:val="20"/>
          <w:szCs w:val="20"/>
          <w:lang w:val="en-US"/>
        </w:rPr>
        <w:t>-</w:t>
      </w:r>
      <w:r w:rsidR="00BB5EEF" w:rsidRPr="00DF1803">
        <w:rPr>
          <w:rFonts w:ascii="Arial" w:hAnsi="Arial" w:cs="Arial"/>
          <w:sz w:val="20"/>
          <w:szCs w:val="20"/>
          <w:lang w:val="en-US"/>
        </w:rPr>
        <w:t>to</w:t>
      </w:r>
      <w:r w:rsidR="00B854CF" w:rsidRPr="00DF1803">
        <w:rPr>
          <w:rFonts w:ascii="Arial" w:hAnsi="Arial" w:cs="Arial"/>
          <w:sz w:val="20"/>
          <w:szCs w:val="20"/>
          <w:lang w:val="en-US"/>
        </w:rPr>
        <w:t>-</w:t>
      </w:r>
      <w:r w:rsidR="00BB5EEF" w:rsidRPr="00DF1803">
        <w:rPr>
          <w:rFonts w:ascii="Arial" w:hAnsi="Arial" w:cs="Arial"/>
          <w:sz w:val="20"/>
          <w:szCs w:val="20"/>
          <w:lang w:val="en-US"/>
        </w:rPr>
        <w:t>moderate in severity</w:t>
      </w:r>
      <w:r w:rsidR="00984FC6" w:rsidRPr="00DF1803">
        <w:rPr>
          <w:rFonts w:ascii="Arial" w:hAnsi="Arial" w:cs="Arial"/>
          <w:sz w:val="20"/>
          <w:szCs w:val="20"/>
          <w:lang w:val="en-US"/>
        </w:rPr>
        <w:t xml:space="preserve"> </w:t>
      </w:r>
      <w:r w:rsidR="00AE452F" w:rsidRPr="00DF1803">
        <w:rPr>
          <w:rFonts w:ascii="Arial" w:hAnsi="Arial" w:cs="Arial"/>
          <w:sz w:val="20"/>
          <w:szCs w:val="20"/>
          <w:lang w:val="en-US"/>
        </w:rPr>
        <w:t>(i</w:t>
      </w:r>
      <w:r w:rsidR="005F4E26" w:rsidRPr="00DF1803">
        <w:rPr>
          <w:rFonts w:ascii="Arial" w:hAnsi="Arial" w:cs="Arial"/>
          <w:sz w:val="20"/>
          <w:szCs w:val="20"/>
          <w:lang w:val="en-US"/>
        </w:rPr>
        <w:t>.</w:t>
      </w:r>
      <w:r w:rsidR="00AE452F" w:rsidRPr="00DF1803">
        <w:rPr>
          <w:rFonts w:ascii="Arial" w:hAnsi="Arial" w:cs="Arial"/>
          <w:sz w:val="20"/>
          <w:szCs w:val="20"/>
          <w:lang w:val="en-US"/>
        </w:rPr>
        <w:t>e</w:t>
      </w:r>
      <w:r w:rsidR="005F4E26" w:rsidRPr="00DF1803">
        <w:rPr>
          <w:rFonts w:ascii="Arial" w:hAnsi="Arial" w:cs="Arial"/>
          <w:sz w:val="20"/>
          <w:szCs w:val="20"/>
          <w:lang w:val="en-US"/>
        </w:rPr>
        <w:t>.</w:t>
      </w:r>
      <w:r w:rsidR="00AE452F" w:rsidRPr="00DF1803">
        <w:rPr>
          <w:rFonts w:ascii="Arial" w:hAnsi="Arial" w:cs="Arial"/>
          <w:sz w:val="20"/>
          <w:szCs w:val="20"/>
          <w:lang w:val="en-US"/>
        </w:rPr>
        <w:t xml:space="preserve">, </w:t>
      </w:r>
      <w:r w:rsidR="00F73E97">
        <w:rPr>
          <w:rFonts w:ascii="Arial" w:hAnsi="Arial" w:cs="Arial"/>
          <w:sz w:val="20"/>
          <w:szCs w:val="20"/>
          <w:lang w:val="en-US"/>
        </w:rPr>
        <w:t>G</w:t>
      </w:r>
      <w:r w:rsidR="00AE452F" w:rsidRPr="00DF1803">
        <w:rPr>
          <w:rFonts w:ascii="Arial" w:hAnsi="Arial" w:cs="Arial"/>
          <w:sz w:val="20"/>
          <w:szCs w:val="20"/>
          <w:lang w:val="en-US"/>
        </w:rPr>
        <w:t>rades 1 or 2 using the Common Terminology Criteria for Adverse Events</w:t>
      </w:r>
      <w:r w:rsidR="00AE452F" w:rsidRPr="00144586">
        <w:rPr>
          <w:rFonts w:ascii="Arial" w:hAnsi="Arial" w:cs="Arial"/>
          <w:sz w:val="20"/>
          <w:szCs w:val="20"/>
          <w:lang w:val="en-US"/>
        </w:rPr>
        <w:t xml:space="preserve">; Table </w:t>
      </w:r>
      <w:r w:rsidR="009420E5" w:rsidRPr="00144586">
        <w:rPr>
          <w:rFonts w:ascii="Arial" w:hAnsi="Arial" w:cs="Arial"/>
          <w:sz w:val="20"/>
          <w:szCs w:val="20"/>
          <w:lang w:val="en-US"/>
        </w:rPr>
        <w:t>2</w:t>
      </w:r>
      <w:r w:rsidR="00AE452F" w:rsidRPr="00144586">
        <w:rPr>
          <w:rFonts w:ascii="Arial" w:hAnsi="Arial" w:cs="Arial"/>
          <w:sz w:val="20"/>
          <w:szCs w:val="20"/>
          <w:lang w:val="en-US"/>
        </w:rPr>
        <w:t>)</w:t>
      </w:r>
      <w:r w:rsidR="00AE452F" w:rsidRPr="00DF1803">
        <w:rPr>
          <w:rFonts w:ascii="Arial" w:hAnsi="Arial" w:cs="Arial"/>
          <w:sz w:val="20"/>
          <w:szCs w:val="20"/>
          <w:lang w:val="en-US"/>
        </w:rPr>
        <w:t xml:space="preserve"> </w:t>
      </w:r>
      <w:r w:rsidR="00272738" w:rsidRPr="00DF1803">
        <w:rPr>
          <w:rFonts w:ascii="Arial" w:hAnsi="Arial" w:cs="Arial"/>
          <w:sz w:val="20"/>
          <w:szCs w:val="20"/>
          <w:lang w:val="en-US"/>
        </w:rPr>
        <w:t xml:space="preserve">and </w:t>
      </w:r>
      <w:r w:rsidR="004D5058" w:rsidRPr="00DF1803">
        <w:rPr>
          <w:rFonts w:ascii="Arial" w:hAnsi="Arial" w:cs="Arial"/>
          <w:sz w:val="20"/>
          <w:szCs w:val="20"/>
          <w:lang w:val="en-US"/>
        </w:rPr>
        <w:t>were most commonly</w:t>
      </w:r>
      <w:r w:rsidR="0026424F" w:rsidRPr="00DF1803">
        <w:rPr>
          <w:rFonts w:ascii="Arial" w:eastAsia="MS Mincho" w:hAnsi="Arial" w:cs="Arial"/>
          <w:sz w:val="20"/>
          <w:szCs w:val="20"/>
          <w:lang w:val="en-US"/>
        </w:rPr>
        <w:t xml:space="preserve"> </w:t>
      </w:r>
      <w:r w:rsidR="00A64F00">
        <w:rPr>
          <w:rFonts w:ascii="Arial" w:eastAsia="MS Mincho" w:hAnsi="Arial" w:cs="Arial"/>
          <w:sz w:val="20"/>
          <w:szCs w:val="20"/>
          <w:lang w:val="en-US"/>
        </w:rPr>
        <w:t xml:space="preserve">upper respiratory tract infections including </w:t>
      </w:r>
      <w:r w:rsidR="0026424F" w:rsidRPr="00DF1803">
        <w:rPr>
          <w:rFonts w:ascii="Arial" w:hAnsi="Arial" w:cs="Arial"/>
          <w:sz w:val="20"/>
          <w:szCs w:val="20"/>
          <w:lang w:val="en-US"/>
        </w:rPr>
        <w:t>nasopharyngitis</w:t>
      </w:r>
      <w:r w:rsidR="00A64F00">
        <w:rPr>
          <w:rFonts w:ascii="Arial" w:hAnsi="Arial" w:cs="Arial"/>
          <w:sz w:val="20"/>
          <w:szCs w:val="20"/>
          <w:lang w:val="en-US"/>
        </w:rPr>
        <w:t xml:space="preserve"> and sinusitis</w:t>
      </w:r>
      <w:r w:rsidR="0026424F" w:rsidRPr="00DF1803">
        <w:rPr>
          <w:rFonts w:ascii="Arial" w:hAnsi="Arial" w:cs="Arial"/>
          <w:sz w:val="20"/>
          <w:szCs w:val="20"/>
          <w:lang w:val="en-US"/>
        </w:rPr>
        <w:t xml:space="preserve">, urinary tract infections, and </w:t>
      </w:r>
      <w:r w:rsidR="0026424F" w:rsidRPr="00DF1803">
        <w:rPr>
          <w:rFonts w:ascii="Arial" w:hAnsi="Arial" w:cs="Arial"/>
          <w:sz w:val="20"/>
          <w:szCs w:val="20"/>
          <w:lang w:val="en-US"/>
        </w:rPr>
        <w:lastRenderedPageBreak/>
        <w:t>mucocutaneous herpe</w:t>
      </w:r>
      <w:r w:rsidR="00B4194D" w:rsidRPr="00DF1803">
        <w:rPr>
          <w:rFonts w:ascii="Arial" w:hAnsi="Arial" w:cs="Arial"/>
          <w:sz w:val="20"/>
          <w:szCs w:val="20"/>
          <w:lang w:val="en-US"/>
        </w:rPr>
        <w:t>s simplex</w:t>
      </w:r>
      <w:r w:rsidR="0026424F" w:rsidRPr="00DF1803">
        <w:rPr>
          <w:rFonts w:ascii="Arial" w:hAnsi="Arial" w:cs="Arial"/>
          <w:sz w:val="20"/>
          <w:szCs w:val="20"/>
          <w:lang w:val="en-US"/>
        </w:rPr>
        <w:t xml:space="preserve"> </w:t>
      </w:r>
      <w:r w:rsidR="0026424F" w:rsidRPr="00144586">
        <w:rPr>
          <w:rFonts w:ascii="Arial" w:hAnsi="Arial" w:cs="Arial"/>
          <w:sz w:val="20"/>
          <w:szCs w:val="20"/>
          <w:lang w:val="en-US"/>
        </w:rPr>
        <w:t xml:space="preserve">infections (Table </w:t>
      </w:r>
      <w:r w:rsidR="009420E5" w:rsidRPr="00144586">
        <w:rPr>
          <w:rFonts w:ascii="Arial" w:hAnsi="Arial" w:cs="Arial"/>
          <w:sz w:val="20"/>
          <w:szCs w:val="20"/>
          <w:lang w:val="en-US"/>
        </w:rPr>
        <w:t>3</w:t>
      </w:r>
      <w:r w:rsidR="0026424F" w:rsidRPr="00144586">
        <w:rPr>
          <w:rFonts w:ascii="Arial" w:hAnsi="Arial" w:cs="Arial"/>
          <w:sz w:val="20"/>
          <w:szCs w:val="20"/>
          <w:lang w:val="en-US"/>
        </w:rPr>
        <w:t>).</w:t>
      </w:r>
      <w:r w:rsidR="0026424F" w:rsidRPr="00DF1803">
        <w:rPr>
          <w:rFonts w:ascii="Arial" w:hAnsi="Arial" w:cs="Arial"/>
          <w:b/>
          <w:sz w:val="20"/>
          <w:szCs w:val="20"/>
          <w:lang w:val="en-US"/>
        </w:rPr>
        <w:t xml:space="preserve"> </w:t>
      </w:r>
      <w:r w:rsidR="00C1567D">
        <w:rPr>
          <w:rFonts w:ascii="Arial" w:hAnsi="Arial" w:cs="Arial"/>
          <w:sz w:val="20"/>
          <w:szCs w:val="20"/>
          <w:lang w:val="en-US"/>
        </w:rPr>
        <w:t>O</w:t>
      </w:r>
      <w:r w:rsidR="00F73E97">
        <w:rPr>
          <w:rFonts w:ascii="Arial" w:hAnsi="Arial" w:cs="Arial"/>
          <w:sz w:val="20"/>
          <w:szCs w:val="20"/>
          <w:lang w:val="en-US"/>
        </w:rPr>
        <w:t>ne</w:t>
      </w:r>
      <w:r w:rsidR="00F73E97" w:rsidRPr="00DF1803">
        <w:rPr>
          <w:rFonts w:ascii="Arial" w:hAnsi="Arial" w:cs="Arial"/>
          <w:sz w:val="20"/>
          <w:szCs w:val="20"/>
          <w:lang w:val="en-US"/>
        </w:rPr>
        <w:t xml:space="preserve"> </w:t>
      </w:r>
      <w:r w:rsidR="000E6299" w:rsidRPr="00DF1803">
        <w:rPr>
          <w:rFonts w:ascii="Arial" w:hAnsi="Arial" w:cs="Arial"/>
          <w:sz w:val="20"/>
          <w:szCs w:val="20"/>
          <w:lang w:val="en-US"/>
        </w:rPr>
        <w:t xml:space="preserve">fatal </w:t>
      </w:r>
      <w:r w:rsidR="00F219B3" w:rsidRPr="00DF1803">
        <w:rPr>
          <w:rFonts w:ascii="Arial" w:hAnsi="Arial" w:cs="Arial"/>
          <w:sz w:val="20"/>
          <w:szCs w:val="20"/>
          <w:lang w:val="en-US"/>
        </w:rPr>
        <w:t>infection</w:t>
      </w:r>
      <w:r w:rsidR="00C1567D">
        <w:rPr>
          <w:rFonts w:ascii="Arial" w:hAnsi="Arial" w:cs="Arial"/>
          <w:sz w:val="20"/>
          <w:szCs w:val="20"/>
          <w:lang w:val="en-US"/>
        </w:rPr>
        <w:t xml:space="preserve"> occurred in the</w:t>
      </w:r>
      <w:r w:rsidR="00E921A0">
        <w:rPr>
          <w:rFonts w:ascii="Arial" w:hAnsi="Arial" w:cs="Arial"/>
          <w:sz w:val="20"/>
          <w:szCs w:val="20"/>
          <w:lang w:val="en-US"/>
        </w:rPr>
        <w:t xml:space="preserve"> alemtuzumab</w:t>
      </w:r>
      <w:r w:rsidR="00C1567D">
        <w:rPr>
          <w:rFonts w:ascii="Arial" w:hAnsi="Arial" w:cs="Arial"/>
          <w:sz w:val="20"/>
          <w:szCs w:val="20"/>
          <w:lang w:val="en-US"/>
        </w:rPr>
        <w:t xml:space="preserve"> arm</w:t>
      </w:r>
      <w:r w:rsidR="00E921A0">
        <w:rPr>
          <w:rFonts w:ascii="Arial" w:hAnsi="Arial" w:cs="Arial"/>
          <w:sz w:val="20"/>
          <w:szCs w:val="20"/>
          <w:lang w:val="en-US"/>
        </w:rPr>
        <w:t xml:space="preserve"> </w:t>
      </w:r>
      <w:r w:rsidR="00B12EE9" w:rsidRPr="00DF1803">
        <w:rPr>
          <w:rFonts w:ascii="Arial" w:hAnsi="Arial" w:cs="Arial"/>
          <w:sz w:val="20"/>
          <w:szCs w:val="20"/>
          <w:lang w:val="en-US"/>
        </w:rPr>
        <w:t>(</w:t>
      </w:r>
      <w:r w:rsidR="00E03220" w:rsidRPr="00DF1803">
        <w:rPr>
          <w:rFonts w:ascii="Arial" w:hAnsi="Arial" w:cs="Arial"/>
          <w:sz w:val="20"/>
          <w:szCs w:val="20"/>
          <w:lang w:val="en-US"/>
        </w:rPr>
        <w:t>sepsis</w:t>
      </w:r>
      <w:r w:rsidR="00F73E97">
        <w:rPr>
          <w:rFonts w:ascii="Arial" w:hAnsi="Arial" w:cs="Arial"/>
          <w:sz w:val="20"/>
          <w:szCs w:val="20"/>
          <w:lang w:val="en-US"/>
        </w:rPr>
        <w:t xml:space="preserve"> </w:t>
      </w:r>
      <w:r w:rsidR="00B12EE9" w:rsidRPr="00DF1803">
        <w:rPr>
          <w:rFonts w:ascii="Arial" w:hAnsi="Arial" w:cs="Arial"/>
          <w:sz w:val="20"/>
          <w:szCs w:val="20"/>
          <w:lang w:val="en-US"/>
        </w:rPr>
        <w:t xml:space="preserve">in </w:t>
      </w:r>
      <w:r w:rsidR="00F73E97">
        <w:rPr>
          <w:rFonts w:ascii="Arial" w:hAnsi="Arial" w:cs="Arial"/>
          <w:sz w:val="20"/>
          <w:szCs w:val="20"/>
          <w:lang w:val="en-US"/>
        </w:rPr>
        <w:t>Year 3</w:t>
      </w:r>
      <w:r w:rsidR="001667FB">
        <w:rPr>
          <w:rFonts w:ascii="Arial" w:hAnsi="Arial" w:cs="Arial"/>
          <w:sz w:val="20"/>
          <w:szCs w:val="20"/>
          <w:lang w:val="en-US"/>
        </w:rPr>
        <w:t>; previously reported</w:t>
      </w:r>
      <w:r w:rsidR="00B12EE9" w:rsidRPr="00DF1803">
        <w:rPr>
          <w:rFonts w:ascii="Arial" w:hAnsi="Arial" w:cs="Arial"/>
          <w:sz w:val="20"/>
          <w:szCs w:val="20"/>
          <w:lang w:val="en-US"/>
        </w:rPr>
        <w:t>)</w:t>
      </w:r>
      <w:r w:rsidR="00F73E97">
        <w:rPr>
          <w:rFonts w:ascii="Arial" w:hAnsi="Arial" w:cs="Arial"/>
          <w:sz w:val="20"/>
          <w:szCs w:val="20"/>
          <w:lang w:val="en-US"/>
        </w:rPr>
        <w:t>.</w:t>
      </w:r>
      <w:hyperlink w:anchor="_ENREF_6" w:tooltip="Cohen, 2012 #2" w:history="1">
        <w:r w:rsidR="009849FC">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Y051bT4yPC9SZWNOdW0+PERpc3BsYXlUZXh0PjxzdHlsZSBmYWNlPSJzdXBlcnNjcmlwdCI+Njwv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Y051bT4yPC9SZWNOdW0+PERpc3BsYXlUZXh0PjxzdHlsZSBmYWNlPSJzdXBlcnNjcmlwdCI+Njwv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6</w:t>
        </w:r>
        <w:r w:rsidR="009849FC">
          <w:rPr>
            <w:rFonts w:ascii="Arial" w:hAnsi="Arial" w:cs="Arial"/>
            <w:sz w:val="20"/>
            <w:szCs w:val="20"/>
            <w:lang w:val="en-US"/>
          </w:rPr>
          <w:fldChar w:fldCharType="end"/>
        </w:r>
      </w:hyperlink>
      <w:r w:rsidR="00A95B6F" w:rsidRPr="00DF1803">
        <w:rPr>
          <w:rFonts w:ascii="Arial" w:hAnsi="Arial" w:cs="Arial"/>
          <w:sz w:val="20"/>
          <w:szCs w:val="20"/>
          <w:lang w:val="en-US"/>
        </w:rPr>
        <w:t xml:space="preserve"> </w:t>
      </w:r>
      <w:r w:rsidR="00F73E97">
        <w:rPr>
          <w:rFonts w:ascii="Arial" w:hAnsi="Arial" w:cs="Arial"/>
          <w:sz w:val="20"/>
          <w:szCs w:val="20"/>
          <w:lang w:val="en-US"/>
        </w:rPr>
        <w:t>N</w:t>
      </w:r>
      <w:r w:rsidR="00272738" w:rsidRPr="00DF1803">
        <w:rPr>
          <w:rFonts w:ascii="Arial" w:hAnsi="Arial" w:cs="Arial"/>
          <w:sz w:val="20"/>
          <w:szCs w:val="20"/>
          <w:lang w:val="en-US"/>
        </w:rPr>
        <w:t>o</w:t>
      </w:r>
      <w:r w:rsidR="008E29B2" w:rsidRPr="00DF1803">
        <w:rPr>
          <w:rFonts w:ascii="Arial" w:hAnsi="Arial" w:cs="Arial"/>
          <w:sz w:val="20"/>
          <w:szCs w:val="20"/>
          <w:lang w:val="en-US"/>
        </w:rPr>
        <w:t xml:space="preserve"> infection</w:t>
      </w:r>
      <w:r w:rsidR="00272738" w:rsidRPr="00DF1803">
        <w:rPr>
          <w:rFonts w:ascii="Arial" w:hAnsi="Arial" w:cs="Arial"/>
          <w:sz w:val="20"/>
          <w:szCs w:val="20"/>
          <w:lang w:val="en-US"/>
        </w:rPr>
        <w:t xml:space="preserve"> le</w:t>
      </w:r>
      <w:r w:rsidR="00BB5EEF" w:rsidRPr="00DF1803">
        <w:rPr>
          <w:rFonts w:ascii="Arial" w:hAnsi="Arial" w:cs="Arial"/>
          <w:sz w:val="20"/>
          <w:szCs w:val="20"/>
          <w:lang w:val="en-US"/>
        </w:rPr>
        <w:t xml:space="preserve">d to </w:t>
      </w:r>
      <w:r w:rsidR="00683BA9" w:rsidRPr="00DF1803">
        <w:rPr>
          <w:rFonts w:ascii="Arial" w:hAnsi="Arial" w:cs="Arial"/>
          <w:sz w:val="20"/>
          <w:szCs w:val="20"/>
          <w:lang w:val="en-US"/>
        </w:rPr>
        <w:t>study</w:t>
      </w:r>
      <w:r w:rsidR="00A95B6F" w:rsidRPr="00DF1803">
        <w:rPr>
          <w:rFonts w:ascii="Arial" w:hAnsi="Arial" w:cs="Arial"/>
          <w:sz w:val="20"/>
          <w:szCs w:val="20"/>
          <w:lang w:val="en-US"/>
        </w:rPr>
        <w:t xml:space="preserve"> discontinuation</w:t>
      </w:r>
      <w:r w:rsidR="00C6580C">
        <w:rPr>
          <w:rFonts w:ascii="Arial" w:hAnsi="Arial" w:cs="Arial"/>
          <w:sz w:val="20"/>
          <w:szCs w:val="20"/>
          <w:lang w:val="en-US"/>
        </w:rPr>
        <w:t>, a</w:t>
      </w:r>
      <w:r w:rsidR="004D44F0">
        <w:rPr>
          <w:rFonts w:ascii="Arial" w:hAnsi="Arial" w:cs="Arial"/>
          <w:sz w:val="20"/>
          <w:szCs w:val="20"/>
          <w:lang w:val="en-US"/>
        </w:rPr>
        <w:t>lthough</w:t>
      </w:r>
      <w:r w:rsidR="00C6580C">
        <w:rPr>
          <w:rFonts w:ascii="Arial" w:hAnsi="Arial" w:cs="Arial"/>
          <w:sz w:val="20"/>
          <w:szCs w:val="20"/>
          <w:lang w:val="en-US"/>
        </w:rPr>
        <w:t xml:space="preserve"> one led to</w:t>
      </w:r>
      <w:r w:rsidR="008B6270" w:rsidRPr="00DF1803">
        <w:rPr>
          <w:rFonts w:ascii="Arial" w:hAnsi="Arial" w:cs="Arial"/>
          <w:sz w:val="20"/>
          <w:szCs w:val="20"/>
          <w:lang w:val="en-US"/>
        </w:rPr>
        <w:t xml:space="preserve"> treatment withdrawal</w:t>
      </w:r>
      <w:r w:rsidR="002C4372">
        <w:rPr>
          <w:rFonts w:ascii="Arial" w:hAnsi="Arial" w:cs="Arial"/>
          <w:sz w:val="20"/>
          <w:szCs w:val="20"/>
          <w:lang w:val="en-US"/>
        </w:rPr>
        <w:t xml:space="preserve"> (HIV infection)</w:t>
      </w:r>
      <w:r w:rsidR="00A95B6F" w:rsidRPr="00DF1803">
        <w:rPr>
          <w:rFonts w:ascii="Arial" w:hAnsi="Arial" w:cs="Arial"/>
          <w:sz w:val="20"/>
          <w:szCs w:val="20"/>
          <w:lang w:val="en-US"/>
        </w:rPr>
        <w:t>.</w:t>
      </w:r>
    </w:p>
    <w:p w14:paraId="3F9F9314" w14:textId="77777777" w:rsidR="00AC7EBC" w:rsidRPr="00DF1803" w:rsidRDefault="00AC7EBC" w:rsidP="00AC7EBC">
      <w:pPr>
        <w:spacing w:after="0" w:line="480" w:lineRule="auto"/>
        <w:rPr>
          <w:rFonts w:ascii="Arial" w:hAnsi="Arial" w:cs="Arial"/>
          <w:sz w:val="20"/>
          <w:szCs w:val="20"/>
          <w:lang w:val="en-US"/>
        </w:rPr>
      </w:pPr>
    </w:p>
    <w:p w14:paraId="1AC5D5D3" w14:textId="14520F6F" w:rsidR="001E08D2" w:rsidRPr="00DF1803" w:rsidRDefault="00113C6C" w:rsidP="00AC7EBC">
      <w:pPr>
        <w:spacing w:after="0" w:line="480" w:lineRule="auto"/>
        <w:rPr>
          <w:rFonts w:ascii="Arial" w:hAnsi="Arial" w:cs="Arial"/>
          <w:sz w:val="20"/>
          <w:szCs w:val="20"/>
          <w:lang w:val="en-US"/>
        </w:rPr>
      </w:pPr>
      <w:r>
        <w:rPr>
          <w:rFonts w:ascii="Arial" w:hAnsi="Arial" w:cs="Arial"/>
          <w:sz w:val="20"/>
          <w:szCs w:val="20"/>
          <w:lang w:val="en-US"/>
        </w:rPr>
        <w:t>S</w:t>
      </w:r>
      <w:r w:rsidR="001E08D2" w:rsidRPr="00DF1803">
        <w:rPr>
          <w:rFonts w:ascii="Arial" w:hAnsi="Arial" w:cs="Arial"/>
          <w:sz w:val="20"/>
          <w:szCs w:val="20"/>
          <w:lang w:val="en-US"/>
        </w:rPr>
        <w:t>erious infection</w:t>
      </w:r>
      <w:r>
        <w:rPr>
          <w:rFonts w:ascii="Arial" w:hAnsi="Arial" w:cs="Arial"/>
          <w:sz w:val="20"/>
          <w:szCs w:val="20"/>
          <w:lang w:val="en-US"/>
        </w:rPr>
        <w:t xml:space="preserve"> incidence</w:t>
      </w:r>
      <w:r w:rsidR="001E08D2" w:rsidRPr="00DF1803">
        <w:rPr>
          <w:rFonts w:ascii="Arial" w:hAnsi="Arial" w:cs="Arial"/>
          <w:sz w:val="20"/>
          <w:szCs w:val="20"/>
          <w:lang w:val="en-US"/>
        </w:rPr>
        <w:t>s were higher with alemtuzumab 12 mg than with SC IFNB-1a (1.</w:t>
      </w:r>
      <w:r w:rsidR="00DA46B7">
        <w:rPr>
          <w:rFonts w:ascii="Arial" w:hAnsi="Arial" w:cs="Arial"/>
          <w:sz w:val="20"/>
          <w:szCs w:val="20"/>
          <w:lang w:val="en-US"/>
        </w:rPr>
        <w:t>9</w:t>
      </w:r>
      <w:r w:rsidR="001E08D2" w:rsidRPr="00DF1803">
        <w:rPr>
          <w:rFonts w:ascii="Arial" w:hAnsi="Arial" w:cs="Arial"/>
          <w:sz w:val="20"/>
          <w:szCs w:val="20"/>
          <w:lang w:val="en-US"/>
        </w:rPr>
        <w:t>% vs. 0.</w:t>
      </w:r>
      <w:r w:rsidR="00DF5028">
        <w:rPr>
          <w:rFonts w:ascii="Arial" w:hAnsi="Arial" w:cs="Arial"/>
          <w:sz w:val="20"/>
          <w:szCs w:val="20"/>
          <w:lang w:val="en-US"/>
        </w:rPr>
        <w:t>4</w:t>
      </w:r>
      <w:r w:rsidR="001E08D2" w:rsidRPr="00DF1803">
        <w:rPr>
          <w:rFonts w:ascii="Arial" w:hAnsi="Arial" w:cs="Arial"/>
          <w:sz w:val="20"/>
          <w:szCs w:val="20"/>
          <w:lang w:val="en-US"/>
        </w:rPr>
        <w:t xml:space="preserve">%; </w:t>
      </w:r>
      <w:r w:rsidR="003058EF" w:rsidRPr="00144586">
        <w:rPr>
          <w:rFonts w:ascii="Arial" w:hAnsi="Arial" w:cs="Arial"/>
          <w:sz w:val="20"/>
          <w:szCs w:val="20"/>
          <w:lang w:val="en-US"/>
        </w:rPr>
        <w:t xml:space="preserve">Supplementary </w:t>
      </w:r>
      <w:r w:rsidR="001E08D2" w:rsidRPr="00144586">
        <w:rPr>
          <w:rFonts w:ascii="Arial" w:hAnsi="Arial" w:cs="Arial"/>
          <w:sz w:val="20"/>
          <w:szCs w:val="20"/>
          <w:lang w:val="en-US"/>
        </w:rPr>
        <w:t>Table 1) during</w:t>
      </w:r>
      <w:r w:rsidR="001E08D2" w:rsidRPr="00DF1803">
        <w:rPr>
          <w:rFonts w:ascii="Arial" w:hAnsi="Arial" w:cs="Arial"/>
          <w:sz w:val="20"/>
          <w:szCs w:val="20"/>
          <w:lang w:val="en-US"/>
        </w:rPr>
        <w:t xml:space="preserve"> the first year of follow-up, but </w:t>
      </w:r>
      <w:r w:rsidR="00A66766">
        <w:rPr>
          <w:rFonts w:ascii="Arial" w:hAnsi="Arial" w:cs="Arial"/>
          <w:sz w:val="20"/>
          <w:szCs w:val="20"/>
          <w:lang w:val="en-US"/>
        </w:rPr>
        <w:t>were</w:t>
      </w:r>
      <w:r w:rsidR="001E08D2" w:rsidRPr="00DF1803">
        <w:rPr>
          <w:rFonts w:ascii="Arial" w:hAnsi="Arial" w:cs="Arial"/>
          <w:sz w:val="20"/>
          <w:szCs w:val="20"/>
          <w:lang w:val="en-US"/>
        </w:rPr>
        <w:t xml:space="preserve"> stable in the alemtuzumab 12-mg group in Years 2 (1.0%), 3 (1.5%), 4 (1.</w:t>
      </w:r>
      <w:r w:rsidR="00386F7B">
        <w:rPr>
          <w:rFonts w:ascii="Arial" w:hAnsi="Arial" w:cs="Arial"/>
          <w:sz w:val="20"/>
          <w:szCs w:val="20"/>
          <w:lang w:val="en-US"/>
        </w:rPr>
        <w:t>6</w:t>
      </w:r>
      <w:r w:rsidR="001E08D2" w:rsidRPr="00DF1803">
        <w:rPr>
          <w:rFonts w:ascii="Arial" w:hAnsi="Arial" w:cs="Arial"/>
          <w:sz w:val="20"/>
          <w:szCs w:val="20"/>
          <w:lang w:val="en-US"/>
        </w:rPr>
        <w:t>%)</w:t>
      </w:r>
      <w:r w:rsidR="00DA46B7">
        <w:rPr>
          <w:rFonts w:ascii="Arial" w:hAnsi="Arial" w:cs="Arial"/>
          <w:sz w:val="20"/>
          <w:szCs w:val="20"/>
          <w:lang w:val="en-US"/>
        </w:rPr>
        <w:t>, 5 (</w:t>
      </w:r>
      <w:r w:rsidR="00386F7B">
        <w:rPr>
          <w:rFonts w:ascii="Arial" w:hAnsi="Arial" w:cs="Arial"/>
          <w:sz w:val="20"/>
          <w:szCs w:val="20"/>
          <w:lang w:val="en-US"/>
        </w:rPr>
        <w:t>1.3</w:t>
      </w:r>
      <w:r w:rsidR="00DA46B7">
        <w:rPr>
          <w:rFonts w:ascii="Arial" w:hAnsi="Arial" w:cs="Arial"/>
          <w:sz w:val="20"/>
          <w:szCs w:val="20"/>
          <w:lang w:val="en-US"/>
        </w:rPr>
        <w:t>%), and 6 (</w:t>
      </w:r>
      <w:r w:rsidR="00386F7B">
        <w:rPr>
          <w:rFonts w:ascii="Arial" w:hAnsi="Arial" w:cs="Arial"/>
          <w:sz w:val="20"/>
          <w:szCs w:val="20"/>
          <w:lang w:val="en-US"/>
        </w:rPr>
        <w:t>1.0</w:t>
      </w:r>
      <w:r w:rsidR="00DA46B7">
        <w:rPr>
          <w:rFonts w:ascii="Arial" w:hAnsi="Arial" w:cs="Arial"/>
          <w:sz w:val="20"/>
          <w:szCs w:val="20"/>
          <w:lang w:val="en-US"/>
        </w:rPr>
        <w:t>%)</w:t>
      </w:r>
      <w:r w:rsidR="001E08D2" w:rsidRPr="00DF1803">
        <w:rPr>
          <w:rFonts w:ascii="Arial" w:hAnsi="Arial" w:cs="Arial"/>
          <w:sz w:val="20"/>
          <w:szCs w:val="20"/>
          <w:lang w:val="en-US"/>
        </w:rPr>
        <w:t>.</w:t>
      </w:r>
      <w:r w:rsidR="00540322" w:rsidRPr="00DF1803">
        <w:rPr>
          <w:rFonts w:ascii="Arial" w:hAnsi="Arial" w:cs="Arial"/>
          <w:sz w:val="20"/>
          <w:szCs w:val="20"/>
          <w:lang w:val="en-US"/>
        </w:rPr>
        <w:t xml:space="preserve"> </w:t>
      </w:r>
      <w:r w:rsidR="001E08D2" w:rsidRPr="00DF1803">
        <w:rPr>
          <w:rFonts w:ascii="Arial" w:hAnsi="Arial" w:cs="Arial"/>
          <w:sz w:val="20"/>
          <w:szCs w:val="20"/>
          <w:lang w:val="en-US"/>
        </w:rPr>
        <w:t xml:space="preserve">The most common serious infections (occurring in </w:t>
      </w:r>
      <w:r w:rsidR="005C77D8">
        <w:rPr>
          <w:rFonts w:ascii="Arial" w:hAnsi="Arial" w:cs="Arial"/>
          <w:sz w:val="20"/>
          <w:szCs w:val="20"/>
          <w:lang w:val="en-US"/>
        </w:rPr>
        <w:t>&gt;1</w:t>
      </w:r>
      <w:r w:rsidR="001E08D2" w:rsidRPr="00DF1803">
        <w:rPr>
          <w:rFonts w:ascii="Arial" w:hAnsi="Arial" w:cs="Arial"/>
          <w:sz w:val="20"/>
          <w:szCs w:val="20"/>
          <w:lang w:val="en-US"/>
        </w:rPr>
        <w:t xml:space="preserve"> patient) were </w:t>
      </w:r>
      <w:r w:rsidR="00026C7D">
        <w:rPr>
          <w:rFonts w:ascii="Arial" w:hAnsi="Arial" w:cs="Arial"/>
          <w:sz w:val="20"/>
          <w:szCs w:val="20"/>
          <w:lang w:val="en-US"/>
        </w:rPr>
        <w:t xml:space="preserve">pneumonia, varicella zoster, </w:t>
      </w:r>
      <w:r w:rsidR="001E08D2" w:rsidRPr="00DF1803">
        <w:rPr>
          <w:rFonts w:ascii="Arial" w:hAnsi="Arial" w:cs="Arial"/>
          <w:sz w:val="20"/>
          <w:szCs w:val="20"/>
          <w:lang w:val="en-US"/>
        </w:rPr>
        <w:t xml:space="preserve">appendicitis, gastroenteritis, </w:t>
      </w:r>
      <w:r w:rsidR="00026C7D">
        <w:rPr>
          <w:rFonts w:ascii="Arial" w:hAnsi="Arial" w:cs="Arial"/>
          <w:sz w:val="20"/>
          <w:szCs w:val="20"/>
          <w:lang w:val="en-US"/>
        </w:rPr>
        <w:t>and</w:t>
      </w:r>
      <w:r w:rsidR="001E08D2" w:rsidRPr="00DF1803">
        <w:rPr>
          <w:rFonts w:ascii="Arial" w:hAnsi="Arial" w:cs="Arial"/>
          <w:sz w:val="20"/>
          <w:szCs w:val="20"/>
          <w:lang w:val="en-US"/>
        </w:rPr>
        <w:t xml:space="preserve"> sepsis. </w:t>
      </w:r>
    </w:p>
    <w:p w14:paraId="186A7D68" w14:textId="77777777" w:rsidR="00B14BCF" w:rsidRPr="00DF1803" w:rsidRDefault="00B14BCF" w:rsidP="00AC7EBC">
      <w:pPr>
        <w:spacing w:after="0" w:line="480" w:lineRule="auto"/>
        <w:rPr>
          <w:rFonts w:ascii="Arial" w:hAnsi="Arial" w:cs="Arial"/>
          <w:sz w:val="20"/>
          <w:szCs w:val="20"/>
          <w:lang w:val="en-US"/>
        </w:rPr>
      </w:pPr>
    </w:p>
    <w:p w14:paraId="32A8B24E" w14:textId="44792C3D" w:rsidR="006960A3" w:rsidRPr="00DF1803" w:rsidRDefault="00A95D9B" w:rsidP="00B14BCF">
      <w:pPr>
        <w:spacing w:after="0" w:line="480" w:lineRule="auto"/>
        <w:rPr>
          <w:rFonts w:ascii="Arial" w:hAnsi="Arial" w:cs="Arial"/>
          <w:sz w:val="20"/>
          <w:szCs w:val="20"/>
          <w:lang w:val="en-US"/>
        </w:rPr>
      </w:pPr>
      <w:r>
        <w:rPr>
          <w:rFonts w:ascii="Arial" w:hAnsi="Arial" w:cs="Arial"/>
          <w:sz w:val="20"/>
          <w:szCs w:val="20"/>
          <w:lang w:val="en-US"/>
        </w:rPr>
        <w:t>I</w:t>
      </w:r>
      <w:r w:rsidR="006960A3" w:rsidRPr="00DA46B7">
        <w:rPr>
          <w:rFonts w:ascii="Arial" w:hAnsi="Arial" w:cs="Arial"/>
          <w:sz w:val="20"/>
          <w:szCs w:val="20"/>
          <w:lang w:val="en-US"/>
        </w:rPr>
        <w:t>ncidence</w:t>
      </w:r>
      <w:r>
        <w:rPr>
          <w:rFonts w:ascii="Arial" w:hAnsi="Arial" w:cs="Arial"/>
          <w:sz w:val="20"/>
          <w:szCs w:val="20"/>
          <w:lang w:val="en-US"/>
        </w:rPr>
        <w:t>s</w:t>
      </w:r>
      <w:r w:rsidR="006960A3" w:rsidRPr="00DA46B7">
        <w:rPr>
          <w:rFonts w:ascii="Arial" w:hAnsi="Arial" w:cs="Arial"/>
          <w:sz w:val="20"/>
          <w:szCs w:val="20"/>
          <w:lang w:val="en-US"/>
        </w:rPr>
        <w:t xml:space="preserve"> of infections and serious infections w</w:t>
      </w:r>
      <w:r>
        <w:rPr>
          <w:rFonts w:ascii="Arial" w:hAnsi="Arial" w:cs="Arial"/>
          <w:sz w:val="20"/>
          <w:szCs w:val="20"/>
          <w:lang w:val="en-US"/>
        </w:rPr>
        <w:t>ere</w:t>
      </w:r>
      <w:r w:rsidR="006960A3" w:rsidRPr="00DA46B7">
        <w:rPr>
          <w:rFonts w:ascii="Arial" w:hAnsi="Arial" w:cs="Arial"/>
          <w:sz w:val="20"/>
          <w:szCs w:val="20"/>
          <w:lang w:val="en-US"/>
        </w:rPr>
        <w:t xml:space="preserve"> similar</w:t>
      </w:r>
      <w:r w:rsidR="00AF12E1" w:rsidRPr="00DA46B7">
        <w:rPr>
          <w:rFonts w:ascii="Arial" w:hAnsi="Arial" w:cs="Arial"/>
          <w:sz w:val="20"/>
          <w:szCs w:val="20"/>
          <w:lang w:val="en-US"/>
        </w:rPr>
        <w:t xml:space="preserve"> between the overall study population and</w:t>
      </w:r>
      <w:r w:rsidR="006960A3" w:rsidRPr="00DA46B7">
        <w:rPr>
          <w:rFonts w:ascii="Arial" w:hAnsi="Arial" w:cs="Arial"/>
          <w:sz w:val="20"/>
          <w:szCs w:val="20"/>
          <w:lang w:val="en-US"/>
        </w:rPr>
        <w:t xml:space="preserve"> patients who received only the initial 2 courses of alemtuzumab 12 mg at Months 0 and 12, and no further treatment through Year </w:t>
      </w:r>
      <w:r w:rsidR="00026C7D">
        <w:rPr>
          <w:rFonts w:ascii="Arial" w:hAnsi="Arial" w:cs="Arial"/>
          <w:sz w:val="20"/>
          <w:szCs w:val="20"/>
          <w:lang w:val="en-US"/>
        </w:rPr>
        <w:t>6</w:t>
      </w:r>
      <w:r w:rsidR="00026C7D" w:rsidRPr="00DA46B7">
        <w:rPr>
          <w:rFonts w:ascii="Arial" w:hAnsi="Arial" w:cs="Arial"/>
          <w:sz w:val="20"/>
          <w:szCs w:val="20"/>
          <w:lang w:val="en-US"/>
        </w:rPr>
        <w:t xml:space="preserve"> </w:t>
      </w:r>
      <w:r w:rsidR="006960A3" w:rsidRPr="00DA46B7">
        <w:rPr>
          <w:rFonts w:ascii="Arial" w:hAnsi="Arial" w:cs="Arial"/>
          <w:sz w:val="20"/>
          <w:szCs w:val="20"/>
          <w:lang w:val="en-US"/>
        </w:rPr>
        <w:t>(Supplementary Table 2).</w:t>
      </w:r>
    </w:p>
    <w:p w14:paraId="0CCD2C16" w14:textId="173E25B1" w:rsidR="001E08D2" w:rsidRPr="00DF1803" w:rsidRDefault="001E08D2" w:rsidP="009724D3">
      <w:pPr>
        <w:spacing w:after="0" w:line="480" w:lineRule="auto"/>
        <w:ind w:firstLine="720"/>
        <w:rPr>
          <w:rFonts w:ascii="Arial" w:eastAsia="MS Mincho" w:hAnsi="Arial" w:cs="Arial"/>
          <w:sz w:val="20"/>
          <w:szCs w:val="20"/>
          <w:lang w:val="en-US"/>
        </w:rPr>
      </w:pPr>
    </w:p>
    <w:p w14:paraId="362101FD" w14:textId="4C887A1A" w:rsidR="008B6270" w:rsidRPr="00DF1803" w:rsidRDefault="008B6270" w:rsidP="009724D3">
      <w:pPr>
        <w:spacing w:after="0" w:line="480" w:lineRule="auto"/>
        <w:rPr>
          <w:rFonts w:ascii="Arial" w:hAnsi="Arial" w:cs="Arial"/>
          <w:i/>
          <w:sz w:val="20"/>
          <w:szCs w:val="20"/>
          <w:lang w:val="en-US"/>
        </w:rPr>
      </w:pPr>
      <w:r w:rsidRPr="00DF1803">
        <w:rPr>
          <w:rFonts w:ascii="Arial" w:hAnsi="Arial" w:cs="Arial"/>
          <w:i/>
          <w:sz w:val="20"/>
          <w:szCs w:val="20"/>
          <w:lang w:val="en-US"/>
        </w:rPr>
        <w:t xml:space="preserve">Herpetic </w:t>
      </w:r>
      <w:r w:rsidR="00B14BCF" w:rsidRPr="00DF1803">
        <w:rPr>
          <w:rFonts w:ascii="Arial" w:hAnsi="Arial" w:cs="Arial"/>
          <w:i/>
          <w:sz w:val="20"/>
          <w:szCs w:val="20"/>
          <w:lang w:val="en-US"/>
        </w:rPr>
        <w:t>i</w:t>
      </w:r>
      <w:r w:rsidRPr="00DF1803">
        <w:rPr>
          <w:rFonts w:ascii="Arial" w:hAnsi="Arial" w:cs="Arial"/>
          <w:i/>
          <w:sz w:val="20"/>
          <w:szCs w:val="20"/>
          <w:lang w:val="en-US"/>
        </w:rPr>
        <w:t xml:space="preserve">nfections and </w:t>
      </w:r>
      <w:r w:rsidR="00B14BCF" w:rsidRPr="00DF1803">
        <w:rPr>
          <w:rFonts w:ascii="Arial" w:hAnsi="Arial" w:cs="Arial"/>
          <w:i/>
          <w:sz w:val="20"/>
          <w:szCs w:val="20"/>
          <w:lang w:val="en-US"/>
        </w:rPr>
        <w:t>a</w:t>
      </w:r>
      <w:r w:rsidRPr="00DF1803">
        <w:rPr>
          <w:rFonts w:ascii="Arial" w:hAnsi="Arial" w:cs="Arial"/>
          <w:i/>
          <w:sz w:val="20"/>
          <w:szCs w:val="20"/>
          <w:lang w:val="en-US"/>
        </w:rPr>
        <w:t xml:space="preserve">cyclovir </w:t>
      </w:r>
      <w:r w:rsidR="00B14BCF" w:rsidRPr="00DF1803">
        <w:rPr>
          <w:rFonts w:ascii="Arial" w:hAnsi="Arial" w:cs="Arial"/>
          <w:i/>
          <w:sz w:val="20"/>
          <w:szCs w:val="20"/>
          <w:lang w:val="en-US"/>
        </w:rPr>
        <w:t>p</w:t>
      </w:r>
      <w:r w:rsidRPr="00DF1803">
        <w:rPr>
          <w:rFonts w:ascii="Arial" w:hAnsi="Arial" w:cs="Arial"/>
          <w:i/>
          <w:sz w:val="20"/>
          <w:szCs w:val="20"/>
          <w:lang w:val="en-US"/>
        </w:rPr>
        <w:t xml:space="preserve">rophylaxis </w:t>
      </w:r>
    </w:p>
    <w:p w14:paraId="2B561104" w14:textId="2CD3F61E" w:rsidR="008B6270" w:rsidRPr="00DF1803" w:rsidRDefault="00587366" w:rsidP="009724D3">
      <w:pPr>
        <w:pStyle w:val="CommentText"/>
        <w:spacing w:after="0" w:line="480" w:lineRule="auto"/>
        <w:rPr>
          <w:rFonts w:ascii="Arial" w:hAnsi="Arial" w:cs="Arial"/>
          <w:lang w:val="en-US"/>
        </w:rPr>
      </w:pPr>
      <w:r>
        <w:rPr>
          <w:rFonts w:ascii="Arial" w:hAnsi="Arial" w:cs="Arial"/>
          <w:lang w:val="en-US"/>
        </w:rPr>
        <w:t>A</w:t>
      </w:r>
      <w:r w:rsidR="001667FB">
        <w:rPr>
          <w:rFonts w:ascii="Arial" w:hAnsi="Arial" w:cs="Arial"/>
          <w:lang w:val="en-US"/>
        </w:rPr>
        <w:t xml:space="preserve">cyclovir </w:t>
      </w:r>
      <w:r>
        <w:rPr>
          <w:rFonts w:ascii="Arial" w:hAnsi="Arial" w:cs="Arial"/>
          <w:lang w:val="en-US"/>
        </w:rPr>
        <w:t xml:space="preserve">prophylaxis </w:t>
      </w:r>
      <w:r w:rsidR="001667FB">
        <w:rPr>
          <w:rFonts w:ascii="Arial" w:hAnsi="Arial" w:cs="Arial"/>
          <w:lang w:val="en-US"/>
        </w:rPr>
        <w:t xml:space="preserve">was introduced </w:t>
      </w:r>
      <w:r w:rsidR="00A95D9B">
        <w:rPr>
          <w:rFonts w:ascii="Arial" w:hAnsi="Arial" w:cs="Arial"/>
          <w:lang w:val="en-US"/>
        </w:rPr>
        <w:t>after initiation of</w:t>
      </w:r>
      <w:r w:rsidR="001667FB">
        <w:rPr>
          <w:rFonts w:ascii="Arial" w:hAnsi="Arial" w:cs="Arial"/>
          <w:lang w:val="en-US"/>
        </w:rPr>
        <w:t xml:space="preserve"> the phase 3 studies. </w:t>
      </w:r>
      <w:r w:rsidR="008B6270" w:rsidRPr="00DF1803">
        <w:rPr>
          <w:rFonts w:ascii="Arial" w:hAnsi="Arial" w:cs="Arial"/>
          <w:lang w:val="en-US"/>
        </w:rPr>
        <w:t xml:space="preserve">Herpes infections were increased with alemtuzumab 12 mg versus SC IFNB-1a during Years 1 (11.1% vs. </w:t>
      </w:r>
      <w:r w:rsidR="005F62CA">
        <w:rPr>
          <w:rFonts w:ascii="Arial" w:hAnsi="Arial" w:cs="Arial"/>
          <w:lang w:val="en-US"/>
        </w:rPr>
        <w:t>1.8</w:t>
      </w:r>
      <w:r w:rsidR="008B6270" w:rsidRPr="00DF1803">
        <w:rPr>
          <w:rFonts w:ascii="Arial" w:hAnsi="Arial" w:cs="Arial"/>
          <w:lang w:val="en-US"/>
        </w:rPr>
        <w:t xml:space="preserve">%) and 2 (7.7% vs </w:t>
      </w:r>
      <w:r w:rsidR="005F62CA">
        <w:rPr>
          <w:rFonts w:ascii="Arial" w:hAnsi="Arial" w:cs="Arial"/>
          <w:lang w:val="en-US"/>
        </w:rPr>
        <w:t>1.3</w:t>
      </w:r>
      <w:r w:rsidR="008B6270" w:rsidRPr="00DF1803">
        <w:rPr>
          <w:rFonts w:ascii="Arial" w:hAnsi="Arial" w:cs="Arial"/>
          <w:lang w:val="en-US"/>
        </w:rPr>
        <w:t xml:space="preserve">%). Herpes simplex infections </w:t>
      </w:r>
      <w:r w:rsidR="00D91B9C">
        <w:rPr>
          <w:rFonts w:ascii="Arial" w:hAnsi="Arial" w:cs="Arial"/>
          <w:lang w:val="en-US"/>
        </w:rPr>
        <w:t xml:space="preserve">with alemtuzumab </w:t>
      </w:r>
      <w:r w:rsidR="008B6270" w:rsidRPr="00DF1803">
        <w:rPr>
          <w:rFonts w:ascii="Arial" w:hAnsi="Arial" w:cs="Arial"/>
          <w:lang w:val="en-US"/>
        </w:rPr>
        <w:t>were predominantly mucocutaneous</w:t>
      </w:r>
      <w:r w:rsidR="003D5365">
        <w:rPr>
          <w:rFonts w:ascii="Arial" w:hAnsi="Arial" w:cs="Arial"/>
          <w:lang w:val="en-US"/>
        </w:rPr>
        <w:t xml:space="preserve"> and declined after the second </w:t>
      </w:r>
      <w:r w:rsidR="003D5365" w:rsidRPr="00947DD7">
        <w:rPr>
          <w:rFonts w:ascii="Arial" w:hAnsi="Arial" w:cs="Arial"/>
          <w:lang w:val="en-US"/>
        </w:rPr>
        <w:t>year (</w:t>
      </w:r>
      <w:r w:rsidR="009D5745" w:rsidRPr="00947DD7">
        <w:rPr>
          <w:rFonts w:ascii="Arial" w:hAnsi="Arial" w:cs="Arial"/>
        </w:rPr>
        <w:t>for Years 1</w:t>
      </w:r>
      <w:r w:rsidR="00046356">
        <w:rPr>
          <w:rFonts w:ascii="Arial" w:hAnsi="Arial" w:cs="Arial"/>
        </w:rPr>
        <w:t xml:space="preserve"> through</w:t>
      </w:r>
      <w:r w:rsidR="009D5745" w:rsidRPr="00947DD7">
        <w:rPr>
          <w:rFonts w:ascii="Arial" w:hAnsi="Arial" w:cs="Arial"/>
        </w:rPr>
        <w:t xml:space="preserve"> 6</w:t>
      </w:r>
      <w:r w:rsidR="00046356">
        <w:rPr>
          <w:rFonts w:ascii="Arial" w:hAnsi="Arial" w:cs="Arial"/>
        </w:rPr>
        <w:t>, respectively</w:t>
      </w:r>
      <w:r w:rsidR="009D5745" w:rsidRPr="00947DD7">
        <w:rPr>
          <w:rFonts w:ascii="Arial" w:hAnsi="Arial" w:cs="Arial"/>
        </w:rPr>
        <w:t>: 8.6%, 5.2%, 2.7%, 2.2%, 1.9%, and 2.9</w:t>
      </w:r>
      <w:r w:rsidR="009D5745" w:rsidRPr="00804487">
        <w:rPr>
          <w:rFonts w:ascii="Arial" w:hAnsi="Arial" w:cs="Arial"/>
        </w:rPr>
        <w:t>%</w:t>
      </w:r>
      <w:r w:rsidR="003D5365" w:rsidRPr="00804487">
        <w:rPr>
          <w:rFonts w:ascii="Arial" w:hAnsi="Arial" w:cs="Arial"/>
          <w:lang w:val="en-US"/>
        </w:rPr>
        <w:t>)</w:t>
      </w:r>
      <w:r w:rsidR="00AA54BA" w:rsidRPr="00804487">
        <w:rPr>
          <w:rFonts w:ascii="Arial" w:hAnsi="Arial" w:cs="Arial"/>
          <w:lang w:val="en-US"/>
        </w:rPr>
        <w:t xml:space="preserve">; </w:t>
      </w:r>
      <w:r w:rsidR="00AA54BA" w:rsidRPr="00804487">
        <w:rPr>
          <w:rFonts w:ascii="Arial" w:hAnsi="Arial" w:cs="Arial"/>
          <w:highlight w:val="yellow"/>
          <w:lang w:val="en-US"/>
        </w:rPr>
        <w:t xml:space="preserve">this pattern is likely related to the lower proportion of patients receiving alemtuzumab </w:t>
      </w:r>
      <w:r w:rsidR="00917A1F" w:rsidRPr="00804487">
        <w:rPr>
          <w:rFonts w:ascii="Arial" w:hAnsi="Arial" w:cs="Arial"/>
          <w:highlight w:val="yellow"/>
          <w:lang w:val="en-US"/>
        </w:rPr>
        <w:t xml:space="preserve">treatment </w:t>
      </w:r>
      <w:r w:rsidR="00AA54BA" w:rsidRPr="00804487">
        <w:rPr>
          <w:rFonts w:ascii="Arial" w:hAnsi="Arial" w:cs="Arial"/>
          <w:highlight w:val="yellow"/>
          <w:lang w:val="en-US"/>
        </w:rPr>
        <w:t>in Years 3 through 6</w:t>
      </w:r>
      <w:r w:rsidR="001D2352">
        <w:rPr>
          <w:rFonts w:ascii="Arial" w:hAnsi="Arial" w:cs="Arial"/>
          <w:highlight w:val="yellow"/>
          <w:lang w:val="en-US"/>
        </w:rPr>
        <w:t xml:space="preserve"> and an increas</w:t>
      </w:r>
      <w:r w:rsidR="000B07FD">
        <w:rPr>
          <w:rFonts w:ascii="Arial" w:hAnsi="Arial" w:cs="Arial"/>
          <w:highlight w:val="yellow"/>
          <w:lang w:val="en-US"/>
        </w:rPr>
        <w:t>ed</w:t>
      </w:r>
      <w:r w:rsidR="001D2352">
        <w:rPr>
          <w:rFonts w:ascii="Arial" w:hAnsi="Arial" w:cs="Arial"/>
          <w:highlight w:val="yellow"/>
          <w:lang w:val="en-US"/>
        </w:rPr>
        <w:t xml:space="preserve"> rate of herpes prophylaxis </w:t>
      </w:r>
      <w:r w:rsidR="000B07FD">
        <w:rPr>
          <w:rFonts w:ascii="Arial" w:hAnsi="Arial" w:cs="Arial"/>
          <w:highlight w:val="yellow"/>
          <w:lang w:val="en-US"/>
        </w:rPr>
        <w:t>in those years</w:t>
      </w:r>
      <w:r w:rsidR="008B6270" w:rsidRPr="00804487">
        <w:rPr>
          <w:rFonts w:ascii="Arial" w:hAnsi="Arial" w:cs="Arial"/>
          <w:highlight w:val="yellow"/>
          <w:lang w:val="en-US"/>
        </w:rPr>
        <w:t>.</w:t>
      </w:r>
      <w:r w:rsidR="008B6270" w:rsidRPr="00947DD7">
        <w:rPr>
          <w:rFonts w:ascii="Arial" w:hAnsi="Arial" w:cs="Arial"/>
          <w:lang w:val="en-US"/>
        </w:rPr>
        <w:t xml:space="preserve"> </w:t>
      </w:r>
      <w:r w:rsidR="003D5365" w:rsidRPr="00947DD7">
        <w:rPr>
          <w:rFonts w:ascii="Arial" w:hAnsi="Arial" w:cs="Arial"/>
          <w:lang w:val="en-US"/>
        </w:rPr>
        <w:t>Incidence of her</w:t>
      </w:r>
      <w:r w:rsidR="003D5365">
        <w:rPr>
          <w:rFonts w:ascii="Arial" w:hAnsi="Arial" w:cs="Arial"/>
          <w:lang w:val="en-US"/>
        </w:rPr>
        <w:t>pes zoster was stable in each year (for Years 1</w:t>
      </w:r>
      <w:r w:rsidR="00046356">
        <w:rPr>
          <w:rFonts w:ascii="Arial" w:hAnsi="Arial" w:cs="Arial"/>
          <w:lang w:val="en-US"/>
        </w:rPr>
        <w:t xml:space="preserve"> through</w:t>
      </w:r>
      <w:r w:rsidR="003D5365">
        <w:rPr>
          <w:rFonts w:ascii="Arial" w:hAnsi="Arial" w:cs="Arial"/>
          <w:lang w:val="en-US"/>
        </w:rPr>
        <w:t xml:space="preserve"> 6</w:t>
      </w:r>
      <w:r w:rsidR="00046356">
        <w:rPr>
          <w:rFonts w:ascii="Arial" w:hAnsi="Arial" w:cs="Arial"/>
          <w:lang w:val="en-US"/>
        </w:rPr>
        <w:t>, respectively</w:t>
      </w:r>
      <w:r w:rsidR="003D5365">
        <w:rPr>
          <w:rFonts w:ascii="Arial" w:hAnsi="Arial" w:cs="Arial"/>
          <w:lang w:val="en-US"/>
        </w:rPr>
        <w:t>: 2.0%, 2.4%, 3.1%, 1.9%, 2.4%, and 2.6%). Other herpetic infections reported included varicella (</w:t>
      </w:r>
      <w:r w:rsidR="003D5365" w:rsidRPr="00A042B4">
        <w:rPr>
          <w:rFonts w:ascii="Arial" w:hAnsi="Arial" w:cs="Arial"/>
          <w:i/>
          <w:lang w:val="en-US"/>
        </w:rPr>
        <w:t>n</w:t>
      </w:r>
      <w:r w:rsidR="003D5365">
        <w:rPr>
          <w:rFonts w:ascii="Arial" w:hAnsi="Arial" w:cs="Arial"/>
          <w:lang w:val="en-US"/>
        </w:rPr>
        <w:t>=8</w:t>
      </w:r>
      <w:r w:rsidR="00536074">
        <w:rPr>
          <w:rFonts w:ascii="Arial" w:hAnsi="Arial" w:cs="Arial"/>
          <w:lang w:val="en-US"/>
        </w:rPr>
        <w:t xml:space="preserve"> patients</w:t>
      </w:r>
      <w:r w:rsidR="003D5365">
        <w:rPr>
          <w:rFonts w:ascii="Arial" w:hAnsi="Arial" w:cs="Arial"/>
          <w:lang w:val="en-US"/>
        </w:rPr>
        <w:t xml:space="preserve">) and </w:t>
      </w:r>
      <w:r w:rsidR="004628A9">
        <w:rPr>
          <w:rFonts w:ascii="Arial" w:hAnsi="Arial" w:cs="Arial"/>
          <w:lang w:val="en-US"/>
        </w:rPr>
        <w:t>herpes meningitis (</w:t>
      </w:r>
      <w:r w:rsidR="004628A9" w:rsidRPr="00A042B4">
        <w:rPr>
          <w:rFonts w:ascii="Arial" w:hAnsi="Arial" w:cs="Arial"/>
          <w:i/>
          <w:lang w:val="en-US"/>
        </w:rPr>
        <w:t>n</w:t>
      </w:r>
      <w:r w:rsidR="004628A9">
        <w:rPr>
          <w:rFonts w:ascii="Arial" w:hAnsi="Arial" w:cs="Arial"/>
          <w:lang w:val="en-US"/>
        </w:rPr>
        <w:t xml:space="preserve">=1). </w:t>
      </w:r>
      <w:r w:rsidR="008B6270" w:rsidRPr="00DF1803">
        <w:rPr>
          <w:rFonts w:ascii="Arial" w:hAnsi="Arial" w:cs="Arial"/>
          <w:lang w:val="en-US"/>
        </w:rPr>
        <w:t xml:space="preserve">Acyclovir prophylaxis markedly reduced herpes simplex </w:t>
      </w:r>
      <w:r w:rsidR="00113C6C">
        <w:rPr>
          <w:rFonts w:ascii="Arial" w:hAnsi="Arial" w:cs="Arial"/>
          <w:lang w:val="en-US"/>
        </w:rPr>
        <w:t>incidence</w:t>
      </w:r>
      <w:r w:rsidR="008B6270" w:rsidRPr="00DF1803">
        <w:rPr>
          <w:rFonts w:ascii="Arial" w:hAnsi="Arial" w:cs="Arial"/>
          <w:lang w:val="en-US"/>
        </w:rPr>
        <w:t xml:space="preserve"> in the first month </w:t>
      </w:r>
      <w:r w:rsidR="00573753" w:rsidRPr="00DF1803">
        <w:rPr>
          <w:rFonts w:ascii="Arial" w:hAnsi="Arial" w:cs="Arial"/>
          <w:lang w:val="en-US"/>
        </w:rPr>
        <w:t>after</w:t>
      </w:r>
      <w:r w:rsidR="008B6270" w:rsidRPr="00DF1803">
        <w:rPr>
          <w:rFonts w:ascii="Arial" w:hAnsi="Arial" w:cs="Arial"/>
          <w:lang w:val="en-US"/>
        </w:rPr>
        <w:t xml:space="preserve"> each treatment course</w:t>
      </w:r>
      <w:r w:rsidR="008B6270" w:rsidRPr="00DF1803" w:rsidDel="004751E4">
        <w:rPr>
          <w:rFonts w:ascii="Arial" w:hAnsi="Arial" w:cs="Arial"/>
          <w:lang w:val="en-US"/>
        </w:rPr>
        <w:t xml:space="preserve"> </w:t>
      </w:r>
      <w:r w:rsidR="008B6270" w:rsidRPr="00DF1803">
        <w:rPr>
          <w:rFonts w:ascii="Arial" w:hAnsi="Arial" w:cs="Arial"/>
          <w:lang w:val="en-US"/>
        </w:rPr>
        <w:t>(</w:t>
      </w:r>
      <w:r w:rsidR="002A5C52">
        <w:rPr>
          <w:rFonts w:ascii="Arial" w:hAnsi="Arial" w:cs="Arial"/>
          <w:lang w:val="en-US"/>
        </w:rPr>
        <w:t>C</w:t>
      </w:r>
      <w:r w:rsidR="008B6270" w:rsidRPr="00DF1803">
        <w:rPr>
          <w:rFonts w:ascii="Arial" w:hAnsi="Arial" w:cs="Arial"/>
          <w:lang w:val="en-US"/>
        </w:rPr>
        <w:t xml:space="preserve">ourse 1, 4.9% without prophylaxis vs 0.5% with prophylaxis; </w:t>
      </w:r>
      <w:r w:rsidR="002A5C52">
        <w:rPr>
          <w:rFonts w:ascii="Arial" w:hAnsi="Arial" w:cs="Arial"/>
          <w:lang w:val="en-US"/>
        </w:rPr>
        <w:t>C</w:t>
      </w:r>
      <w:r w:rsidR="008B6270" w:rsidRPr="00DF1803">
        <w:rPr>
          <w:rFonts w:ascii="Arial" w:hAnsi="Arial" w:cs="Arial"/>
          <w:lang w:val="en-US"/>
        </w:rPr>
        <w:t>ourse 2, 2.4% vs 0.8%</w:t>
      </w:r>
      <w:r w:rsidR="00352CD9">
        <w:rPr>
          <w:rFonts w:ascii="Arial" w:hAnsi="Arial" w:cs="Arial"/>
          <w:lang w:val="en-US"/>
        </w:rPr>
        <w:t>, respectively</w:t>
      </w:r>
      <w:r w:rsidR="008B6270" w:rsidRPr="00DF1803">
        <w:rPr>
          <w:rFonts w:ascii="Arial" w:hAnsi="Arial" w:cs="Arial"/>
          <w:lang w:val="en-US"/>
        </w:rPr>
        <w:t>).</w:t>
      </w:r>
    </w:p>
    <w:p w14:paraId="64842B28" w14:textId="77777777" w:rsidR="00B14BCF" w:rsidRPr="00DF1803" w:rsidRDefault="00B14BCF" w:rsidP="009724D3">
      <w:pPr>
        <w:pStyle w:val="CommentText"/>
        <w:spacing w:after="0" w:line="480" w:lineRule="auto"/>
        <w:rPr>
          <w:rFonts w:ascii="Arial" w:hAnsi="Arial" w:cs="Arial"/>
          <w:lang w:val="en-US"/>
        </w:rPr>
      </w:pPr>
    </w:p>
    <w:p w14:paraId="1FD79295" w14:textId="15792FF7" w:rsidR="00EF3A7A" w:rsidRPr="00DF1803" w:rsidRDefault="00EF3A7A" w:rsidP="00B14BCF">
      <w:pPr>
        <w:spacing w:after="0" w:line="480" w:lineRule="auto"/>
        <w:rPr>
          <w:rFonts w:ascii="Arial" w:hAnsi="Arial" w:cs="Arial"/>
          <w:sz w:val="20"/>
          <w:szCs w:val="20"/>
          <w:lang w:val="en-US"/>
        </w:rPr>
      </w:pPr>
      <w:r w:rsidRPr="00DF1803">
        <w:rPr>
          <w:rFonts w:ascii="Arial" w:hAnsi="Arial" w:cs="Arial"/>
          <w:sz w:val="20"/>
          <w:szCs w:val="20"/>
          <w:lang w:val="en-US"/>
        </w:rPr>
        <w:t xml:space="preserve">There were </w:t>
      </w:r>
      <w:r w:rsidR="00026C7D">
        <w:rPr>
          <w:rFonts w:ascii="Arial" w:hAnsi="Arial" w:cs="Arial"/>
          <w:sz w:val="20"/>
          <w:szCs w:val="20"/>
          <w:lang w:val="en-US"/>
        </w:rPr>
        <w:t>8</w:t>
      </w:r>
      <w:r w:rsidRPr="00DF1803">
        <w:rPr>
          <w:rFonts w:ascii="Arial" w:hAnsi="Arial" w:cs="Arial"/>
          <w:sz w:val="20"/>
          <w:szCs w:val="20"/>
          <w:lang w:val="en-US"/>
        </w:rPr>
        <w:t xml:space="preserve"> serious events of varicella zoster over the </w:t>
      </w:r>
      <w:r w:rsidR="00026C7D">
        <w:rPr>
          <w:rFonts w:ascii="Arial" w:hAnsi="Arial" w:cs="Arial"/>
          <w:sz w:val="20"/>
          <w:szCs w:val="20"/>
          <w:lang w:val="en-US"/>
        </w:rPr>
        <w:t>6</w:t>
      </w:r>
      <w:r w:rsidRPr="00DF1803">
        <w:rPr>
          <w:rFonts w:ascii="Arial" w:hAnsi="Arial" w:cs="Arial"/>
          <w:sz w:val="20"/>
          <w:szCs w:val="20"/>
          <w:lang w:val="en-US"/>
        </w:rPr>
        <w:t>-year follow-up period in patients who received alemtuzumab 12 mg. One case was multidermatomal varicella zoster. One case of varicella zoster meningitis (</w:t>
      </w:r>
      <w:r w:rsidR="00596EB4">
        <w:rPr>
          <w:rFonts w:ascii="Arial" w:hAnsi="Arial" w:cs="Arial"/>
          <w:sz w:val="20"/>
          <w:szCs w:val="20"/>
          <w:lang w:val="en-US"/>
        </w:rPr>
        <w:t>G</w:t>
      </w:r>
      <w:r w:rsidRPr="00DF1803">
        <w:rPr>
          <w:rFonts w:ascii="Arial" w:hAnsi="Arial" w:cs="Arial"/>
          <w:sz w:val="20"/>
          <w:szCs w:val="20"/>
          <w:lang w:val="en-US"/>
        </w:rPr>
        <w:t xml:space="preserve">rade 3) was observed in Month 6, diagnosed by polymerase chain reaction </w:t>
      </w:r>
      <w:r w:rsidR="0008603A">
        <w:rPr>
          <w:rFonts w:ascii="Arial" w:hAnsi="Arial" w:cs="Arial"/>
          <w:sz w:val="20"/>
          <w:szCs w:val="20"/>
          <w:lang w:val="en-US"/>
        </w:rPr>
        <w:t>testing</w:t>
      </w:r>
      <w:r w:rsidRPr="00DF1803">
        <w:rPr>
          <w:rFonts w:ascii="Arial" w:hAnsi="Arial" w:cs="Arial"/>
          <w:sz w:val="20"/>
          <w:szCs w:val="20"/>
          <w:lang w:val="en-US"/>
        </w:rPr>
        <w:t xml:space="preserve"> of the cerebrospinal fluid</w:t>
      </w:r>
      <w:r w:rsidR="00DB62B0">
        <w:rPr>
          <w:rFonts w:ascii="Arial" w:hAnsi="Arial" w:cs="Arial"/>
          <w:sz w:val="20"/>
          <w:szCs w:val="20"/>
          <w:lang w:val="en-US"/>
        </w:rPr>
        <w:t xml:space="preserve">. </w:t>
      </w:r>
      <w:r w:rsidRPr="00DF1803">
        <w:rPr>
          <w:rFonts w:ascii="Arial" w:hAnsi="Arial" w:cs="Arial"/>
          <w:sz w:val="20"/>
          <w:szCs w:val="20"/>
          <w:lang w:val="en-US"/>
        </w:rPr>
        <w:t>The infection resolved in 2 weeks on treatment with IV acyclovir, and the patient received the second course of alemtuzumab treatment without recurrence.</w:t>
      </w:r>
    </w:p>
    <w:p w14:paraId="421814C5" w14:textId="77777777" w:rsidR="008C41F0" w:rsidRPr="00DF1803" w:rsidRDefault="008C41F0" w:rsidP="009724D3">
      <w:pPr>
        <w:spacing w:after="0" w:line="480" w:lineRule="auto"/>
        <w:rPr>
          <w:rFonts w:ascii="Arial" w:hAnsi="Arial" w:cs="Arial"/>
          <w:sz w:val="20"/>
          <w:szCs w:val="20"/>
          <w:lang w:val="en-US"/>
        </w:rPr>
      </w:pPr>
    </w:p>
    <w:p w14:paraId="30E19FF6" w14:textId="6495BACF" w:rsidR="008C41F0" w:rsidRPr="00DF1803" w:rsidRDefault="001E08D2" w:rsidP="009724D3">
      <w:pPr>
        <w:spacing w:after="0" w:line="480" w:lineRule="auto"/>
        <w:rPr>
          <w:rFonts w:ascii="Arial" w:hAnsi="Arial" w:cs="Arial"/>
          <w:i/>
          <w:sz w:val="20"/>
          <w:szCs w:val="20"/>
          <w:lang w:val="en-US"/>
        </w:rPr>
      </w:pPr>
      <w:r w:rsidRPr="00DF1803">
        <w:rPr>
          <w:rFonts w:ascii="Arial" w:hAnsi="Arial" w:cs="Arial"/>
          <w:i/>
          <w:sz w:val="20"/>
          <w:szCs w:val="20"/>
          <w:lang w:val="en-US"/>
        </w:rPr>
        <w:t xml:space="preserve">Opportunistic </w:t>
      </w:r>
      <w:r w:rsidR="00B14BCF" w:rsidRPr="00DF1803">
        <w:rPr>
          <w:rFonts w:ascii="Arial" w:hAnsi="Arial" w:cs="Arial"/>
          <w:i/>
          <w:sz w:val="20"/>
          <w:szCs w:val="20"/>
          <w:lang w:val="en-US"/>
        </w:rPr>
        <w:t>i</w:t>
      </w:r>
      <w:r w:rsidR="008C41F0" w:rsidRPr="00DF1803">
        <w:rPr>
          <w:rFonts w:ascii="Arial" w:hAnsi="Arial" w:cs="Arial"/>
          <w:i/>
          <w:sz w:val="20"/>
          <w:szCs w:val="20"/>
          <w:lang w:val="en-US"/>
        </w:rPr>
        <w:t>nfections</w:t>
      </w:r>
    </w:p>
    <w:p w14:paraId="02A4CBB1" w14:textId="40184163" w:rsidR="00982198" w:rsidRDefault="00DB62B0" w:rsidP="00B14BCF">
      <w:pPr>
        <w:spacing w:after="0" w:line="480" w:lineRule="auto"/>
        <w:rPr>
          <w:rFonts w:ascii="Arial" w:hAnsi="Arial" w:cs="Arial"/>
          <w:sz w:val="20"/>
          <w:szCs w:val="20"/>
          <w:lang w:val="en-US"/>
        </w:rPr>
      </w:pPr>
      <w:r>
        <w:rPr>
          <w:rFonts w:ascii="Arial" w:hAnsi="Arial" w:cs="Arial"/>
          <w:sz w:val="20"/>
          <w:szCs w:val="20"/>
          <w:lang w:val="en-US"/>
        </w:rPr>
        <w:t>Infections deemed</w:t>
      </w:r>
      <w:r w:rsidR="00982198">
        <w:rPr>
          <w:rFonts w:ascii="Arial" w:hAnsi="Arial" w:cs="Arial"/>
          <w:sz w:val="20"/>
          <w:szCs w:val="20"/>
          <w:lang w:val="en-US"/>
        </w:rPr>
        <w:t xml:space="preserve"> opportunistic were reported in 7 patients </w:t>
      </w:r>
      <w:r w:rsidR="002028B2">
        <w:rPr>
          <w:rFonts w:ascii="Arial" w:hAnsi="Arial" w:cs="Arial"/>
          <w:sz w:val="20"/>
          <w:szCs w:val="20"/>
          <w:lang w:val="en-US"/>
        </w:rPr>
        <w:t xml:space="preserve">(0.8%) </w:t>
      </w:r>
      <w:r w:rsidR="006651B9">
        <w:rPr>
          <w:rFonts w:ascii="Arial" w:hAnsi="Arial" w:cs="Arial"/>
          <w:sz w:val="20"/>
          <w:szCs w:val="20"/>
          <w:lang w:val="en-US"/>
        </w:rPr>
        <w:t>over 6-</w:t>
      </w:r>
      <w:r w:rsidR="00982198">
        <w:rPr>
          <w:rFonts w:ascii="Arial" w:hAnsi="Arial" w:cs="Arial"/>
          <w:sz w:val="20"/>
          <w:szCs w:val="20"/>
          <w:lang w:val="en-US"/>
        </w:rPr>
        <w:t>year follow-up, and included herpes infections (</w:t>
      </w:r>
      <w:r w:rsidR="00982198" w:rsidRPr="00A042B4">
        <w:rPr>
          <w:rFonts w:ascii="Arial" w:hAnsi="Arial" w:cs="Arial"/>
          <w:i/>
          <w:sz w:val="20"/>
          <w:szCs w:val="20"/>
          <w:lang w:val="en-US"/>
        </w:rPr>
        <w:t>n</w:t>
      </w:r>
      <w:r w:rsidR="00982198">
        <w:rPr>
          <w:rFonts w:ascii="Arial" w:hAnsi="Arial" w:cs="Arial"/>
          <w:sz w:val="20"/>
          <w:szCs w:val="20"/>
          <w:lang w:val="en-US"/>
        </w:rPr>
        <w:t xml:space="preserve">=3; </w:t>
      </w:r>
      <w:r w:rsidR="008C469D">
        <w:rPr>
          <w:rFonts w:ascii="Arial" w:hAnsi="Arial" w:cs="Arial"/>
          <w:sz w:val="20"/>
          <w:szCs w:val="20"/>
          <w:lang w:val="en-US"/>
        </w:rPr>
        <w:t xml:space="preserve">varicella zoster </w:t>
      </w:r>
      <w:r w:rsidR="00982198">
        <w:rPr>
          <w:rFonts w:ascii="Arial" w:hAnsi="Arial" w:cs="Arial"/>
          <w:sz w:val="20"/>
          <w:szCs w:val="20"/>
          <w:lang w:val="en-US"/>
        </w:rPr>
        <w:t xml:space="preserve">meningitis, </w:t>
      </w:r>
      <w:r w:rsidR="008C469D">
        <w:rPr>
          <w:rFonts w:ascii="Arial" w:hAnsi="Arial" w:cs="Arial"/>
          <w:sz w:val="20"/>
          <w:szCs w:val="20"/>
          <w:lang w:val="en-US"/>
        </w:rPr>
        <w:t xml:space="preserve">varicella </w:t>
      </w:r>
      <w:r w:rsidR="00982198">
        <w:rPr>
          <w:rFonts w:ascii="Arial" w:hAnsi="Arial" w:cs="Arial"/>
          <w:sz w:val="20"/>
          <w:szCs w:val="20"/>
          <w:lang w:val="en-US"/>
        </w:rPr>
        <w:t xml:space="preserve">zoster, and </w:t>
      </w:r>
      <w:r w:rsidR="005E458F">
        <w:rPr>
          <w:rFonts w:ascii="Arial" w:hAnsi="Arial" w:cs="Arial"/>
          <w:sz w:val="20"/>
          <w:szCs w:val="20"/>
          <w:lang w:val="en-US"/>
        </w:rPr>
        <w:t xml:space="preserve">multidermatomal </w:t>
      </w:r>
      <w:r w:rsidR="008C469D">
        <w:rPr>
          <w:rFonts w:ascii="Arial" w:hAnsi="Arial" w:cs="Arial"/>
          <w:sz w:val="20"/>
          <w:szCs w:val="20"/>
          <w:lang w:val="en-US"/>
        </w:rPr>
        <w:t xml:space="preserve">varicella </w:t>
      </w:r>
      <w:r w:rsidR="00982198">
        <w:rPr>
          <w:rFonts w:ascii="Arial" w:hAnsi="Arial" w:cs="Arial"/>
          <w:sz w:val="20"/>
          <w:szCs w:val="20"/>
          <w:lang w:val="en-US"/>
        </w:rPr>
        <w:t xml:space="preserve">zoster; described </w:t>
      </w:r>
      <w:r w:rsidR="0008603A">
        <w:rPr>
          <w:rFonts w:ascii="Arial" w:hAnsi="Arial" w:cs="Arial"/>
          <w:sz w:val="20"/>
          <w:szCs w:val="20"/>
          <w:lang w:val="en-US"/>
        </w:rPr>
        <w:t>previously</w:t>
      </w:r>
      <w:r w:rsidR="00982198">
        <w:rPr>
          <w:rFonts w:ascii="Arial" w:hAnsi="Arial" w:cs="Arial"/>
          <w:sz w:val="20"/>
          <w:szCs w:val="20"/>
          <w:lang w:val="en-US"/>
        </w:rPr>
        <w:t xml:space="preserve">), </w:t>
      </w:r>
      <w:r w:rsidR="007D232A">
        <w:rPr>
          <w:rFonts w:ascii="Arial" w:hAnsi="Arial" w:cs="Arial"/>
          <w:sz w:val="20"/>
          <w:szCs w:val="20"/>
          <w:lang w:val="en-US"/>
        </w:rPr>
        <w:t>c</w:t>
      </w:r>
      <w:r w:rsidR="00982198">
        <w:rPr>
          <w:rFonts w:ascii="Arial" w:hAnsi="Arial" w:cs="Arial"/>
          <w:sz w:val="20"/>
          <w:szCs w:val="20"/>
          <w:lang w:val="en-US"/>
        </w:rPr>
        <w:t>andidiasis (</w:t>
      </w:r>
      <w:r w:rsidR="00982198" w:rsidRPr="00A042B4">
        <w:rPr>
          <w:rFonts w:ascii="Arial" w:hAnsi="Arial" w:cs="Arial"/>
          <w:i/>
          <w:sz w:val="20"/>
          <w:szCs w:val="20"/>
          <w:lang w:val="en-US"/>
        </w:rPr>
        <w:t>n</w:t>
      </w:r>
      <w:r w:rsidR="00982198">
        <w:rPr>
          <w:rFonts w:ascii="Arial" w:hAnsi="Arial" w:cs="Arial"/>
          <w:sz w:val="20"/>
          <w:szCs w:val="20"/>
          <w:lang w:val="en-US"/>
        </w:rPr>
        <w:t>=4), cytomegalovirus</w:t>
      </w:r>
      <w:r w:rsidR="007D232A">
        <w:rPr>
          <w:rFonts w:ascii="Arial" w:hAnsi="Arial" w:cs="Arial"/>
          <w:sz w:val="20"/>
          <w:szCs w:val="20"/>
          <w:lang w:val="en-US"/>
        </w:rPr>
        <w:t xml:space="preserve"> infection</w:t>
      </w:r>
      <w:r w:rsidR="00982198">
        <w:rPr>
          <w:rFonts w:ascii="Arial" w:hAnsi="Arial" w:cs="Arial"/>
          <w:sz w:val="20"/>
          <w:szCs w:val="20"/>
          <w:lang w:val="en-US"/>
        </w:rPr>
        <w:t xml:space="preserve"> (</w:t>
      </w:r>
      <w:r w:rsidR="00982198" w:rsidRPr="00A042B4">
        <w:rPr>
          <w:rFonts w:ascii="Arial" w:hAnsi="Arial" w:cs="Arial"/>
          <w:i/>
          <w:sz w:val="20"/>
          <w:szCs w:val="20"/>
          <w:lang w:val="en-US"/>
        </w:rPr>
        <w:t>n</w:t>
      </w:r>
      <w:r w:rsidR="00982198">
        <w:rPr>
          <w:rFonts w:ascii="Arial" w:hAnsi="Arial" w:cs="Arial"/>
          <w:sz w:val="20"/>
          <w:szCs w:val="20"/>
          <w:lang w:val="en-US"/>
        </w:rPr>
        <w:t xml:space="preserve">=1), </w:t>
      </w:r>
      <w:r w:rsidR="007D232A">
        <w:rPr>
          <w:rFonts w:ascii="Arial" w:hAnsi="Arial" w:cs="Arial"/>
          <w:sz w:val="20"/>
          <w:szCs w:val="20"/>
          <w:lang w:val="en-US"/>
        </w:rPr>
        <w:t xml:space="preserve">and </w:t>
      </w:r>
      <w:r w:rsidR="00982198">
        <w:rPr>
          <w:rFonts w:ascii="Arial" w:hAnsi="Arial" w:cs="Arial"/>
          <w:sz w:val="20"/>
          <w:szCs w:val="20"/>
          <w:lang w:val="en-US"/>
        </w:rPr>
        <w:t>acute disseminated tuberculosis (</w:t>
      </w:r>
      <w:r w:rsidR="00982198" w:rsidRPr="00A042B4">
        <w:rPr>
          <w:rFonts w:ascii="Arial" w:hAnsi="Arial" w:cs="Arial"/>
          <w:i/>
          <w:sz w:val="20"/>
          <w:szCs w:val="20"/>
          <w:lang w:val="en-US"/>
        </w:rPr>
        <w:t>n</w:t>
      </w:r>
      <w:r w:rsidR="00982198">
        <w:rPr>
          <w:rFonts w:ascii="Arial" w:hAnsi="Arial" w:cs="Arial"/>
          <w:sz w:val="20"/>
          <w:szCs w:val="20"/>
          <w:lang w:val="en-US"/>
        </w:rPr>
        <w:t xml:space="preserve">=1). </w:t>
      </w:r>
      <w:r w:rsidR="00D91B9C">
        <w:rPr>
          <w:rFonts w:ascii="Arial" w:hAnsi="Arial" w:cs="Arial"/>
          <w:sz w:val="20"/>
          <w:szCs w:val="20"/>
          <w:lang w:val="en-US"/>
        </w:rPr>
        <w:t xml:space="preserve">Two </w:t>
      </w:r>
      <w:r w:rsidR="00982198">
        <w:rPr>
          <w:rFonts w:ascii="Arial" w:hAnsi="Arial" w:cs="Arial"/>
          <w:sz w:val="20"/>
          <w:szCs w:val="20"/>
          <w:lang w:val="en-US"/>
        </w:rPr>
        <w:t>patient</w:t>
      </w:r>
      <w:r w:rsidR="00D91B9C">
        <w:rPr>
          <w:rFonts w:ascii="Arial" w:hAnsi="Arial" w:cs="Arial"/>
          <w:sz w:val="20"/>
          <w:szCs w:val="20"/>
          <w:lang w:val="en-US"/>
        </w:rPr>
        <w:t>s</w:t>
      </w:r>
      <w:r w:rsidR="00982198">
        <w:rPr>
          <w:rFonts w:ascii="Arial" w:hAnsi="Arial" w:cs="Arial"/>
          <w:sz w:val="20"/>
          <w:szCs w:val="20"/>
          <w:lang w:val="en-US"/>
        </w:rPr>
        <w:t xml:space="preserve"> had both </w:t>
      </w:r>
      <w:r w:rsidR="00D91B9C">
        <w:rPr>
          <w:rFonts w:ascii="Arial" w:hAnsi="Arial" w:cs="Arial"/>
          <w:sz w:val="20"/>
          <w:szCs w:val="20"/>
          <w:lang w:val="en-US"/>
        </w:rPr>
        <w:t>herpes</w:t>
      </w:r>
      <w:r w:rsidR="005E458F">
        <w:rPr>
          <w:rFonts w:ascii="Arial" w:hAnsi="Arial" w:cs="Arial"/>
          <w:sz w:val="20"/>
          <w:szCs w:val="20"/>
          <w:lang w:val="en-US"/>
        </w:rPr>
        <w:t xml:space="preserve"> </w:t>
      </w:r>
      <w:r w:rsidR="00982198">
        <w:rPr>
          <w:rFonts w:ascii="Arial" w:hAnsi="Arial" w:cs="Arial"/>
          <w:sz w:val="20"/>
          <w:szCs w:val="20"/>
          <w:lang w:val="en-US"/>
        </w:rPr>
        <w:t xml:space="preserve">and </w:t>
      </w:r>
      <w:r w:rsidR="00982198" w:rsidRPr="00982198">
        <w:rPr>
          <w:rFonts w:ascii="Arial" w:hAnsi="Arial" w:cs="Arial"/>
          <w:i/>
          <w:sz w:val="20"/>
          <w:szCs w:val="20"/>
          <w:lang w:val="en-US"/>
        </w:rPr>
        <w:t>Candida</w:t>
      </w:r>
      <w:r w:rsidR="00982198">
        <w:rPr>
          <w:rFonts w:ascii="Arial" w:hAnsi="Arial" w:cs="Arial"/>
          <w:sz w:val="20"/>
          <w:szCs w:val="20"/>
          <w:lang w:val="en-US"/>
        </w:rPr>
        <w:t xml:space="preserve"> infection</w:t>
      </w:r>
      <w:r w:rsidR="00D91B9C">
        <w:rPr>
          <w:rFonts w:ascii="Arial" w:hAnsi="Arial" w:cs="Arial"/>
          <w:sz w:val="20"/>
          <w:szCs w:val="20"/>
          <w:lang w:val="en-US"/>
        </w:rPr>
        <w:t>s</w:t>
      </w:r>
      <w:r w:rsidR="00982198">
        <w:rPr>
          <w:rFonts w:ascii="Arial" w:hAnsi="Arial" w:cs="Arial"/>
          <w:sz w:val="20"/>
          <w:szCs w:val="20"/>
          <w:lang w:val="en-US"/>
        </w:rPr>
        <w:t>.</w:t>
      </w:r>
      <w:r w:rsidR="002028B2">
        <w:rPr>
          <w:rFonts w:ascii="Arial" w:hAnsi="Arial" w:cs="Arial"/>
          <w:sz w:val="20"/>
          <w:szCs w:val="20"/>
          <w:lang w:val="en-US"/>
        </w:rPr>
        <w:t xml:space="preserve"> Three opportunistic infections were serious</w:t>
      </w:r>
      <w:r w:rsidR="004B6BFF">
        <w:rPr>
          <w:rFonts w:ascii="Arial" w:hAnsi="Arial" w:cs="Arial"/>
          <w:sz w:val="20"/>
          <w:szCs w:val="20"/>
          <w:lang w:val="en-US"/>
        </w:rPr>
        <w:t xml:space="preserve"> (</w:t>
      </w:r>
      <w:r w:rsidR="008C469D">
        <w:rPr>
          <w:rFonts w:ascii="Arial" w:hAnsi="Arial" w:cs="Arial"/>
          <w:sz w:val="20"/>
          <w:szCs w:val="20"/>
          <w:lang w:val="en-US"/>
        </w:rPr>
        <w:t xml:space="preserve">varicella zoster </w:t>
      </w:r>
      <w:r w:rsidR="00672B2D">
        <w:rPr>
          <w:rFonts w:ascii="Arial" w:hAnsi="Arial" w:cs="Arial"/>
          <w:sz w:val="20"/>
          <w:szCs w:val="20"/>
          <w:lang w:val="en-US"/>
        </w:rPr>
        <w:t>meningitis</w:t>
      </w:r>
      <w:r w:rsidR="004B6BFF">
        <w:rPr>
          <w:rFonts w:ascii="Arial" w:hAnsi="Arial" w:cs="Arial"/>
          <w:sz w:val="20"/>
          <w:szCs w:val="20"/>
          <w:lang w:val="en-US"/>
        </w:rPr>
        <w:t>,</w:t>
      </w:r>
      <w:r w:rsidR="004B6BFF" w:rsidRPr="004B6BFF">
        <w:t xml:space="preserve"> </w:t>
      </w:r>
      <w:r w:rsidR="00672B2D">
        <w:t xml:space="preserve">acute </w:t>
      </w:r>
      <w:r w:rsidR="004B6BFF" w:rsidRPr="004B6BFF">
        <w:rPr>
          <w:rFonts w:ascii="Arial" w:hAnsi="Arial" w:cs="Arial"/>
          <w:sz w:val="20"/>
          <w:szCs w:val="20"/>
          <w:lang w:val="en-US"/>
        </w:rPr>
        <w:t>disseminated tuberculosis</w:t>
      </w:r>
      <w:r w:rsidR="00672B2D">
        <w:rPr>
          <w:rFonts w:ascii="Arial" w:hAnsi="Arial" w:cs="Arial"/>
          <w:sz w:val="20"/>
          <w:szCs w:val="20"/>
          <w:lang w:val="en-US"/>
        </w:rPr>
        <w:t>, and esophageal candidiasis).</w:t>
      </w:r>
      <w:r w:rsidR="00D67665">
        <w:rPr>
          <w:rFonts w:ascii="Arial" w:hAnsi="Arial" w:cs="Arial"/>
          <w:sz w:val="20"/>
          <w:szCs w:val="20"/>
          <w:lang w:val="en-US"/>
        </w:rPr>
        <w:t xml:space="preserve"> </w:t>
      </w:r>
      <w:r w:rsidR="00EE4722">
        <w:rPr>
          <w:rFonts w:ascii="Arial" w:hAnsi="Arial" w:cs="Arial"/>
          <w:sz w:val="20"/>
          <w:szCs w:val="20"/>
          <w:lang w:val="en-US"/>
        </w:rPr>
        <w:t>O</w:t>
      </w:r>
      <w:r w:rsidR="00D67665">
        <w:rPr>
          <w:rFonts w:ascii="Arial" w:hAnsi="Arial" w:cs="Arial"/>
          <w:sz w:val="20"/>
          <w:szCs w:val="20"/>
          <w:lang w:val="en-US"/>
        </w:rPr>
        <w:t xml:space="preserve">ne patient (0.2%) </w:t>
      </w:r>
      <w:r w:rsidR="00EE4722">
        <w:rPr>
          <w:rFonts w:ascii="Arial" w:hAnsi="Arial" w:cs="Arial"/>
          <w:sz w:val="20"/>
          <w:szCs w:val="20"/>
          <w:lang w:val="en-US"/>
        </w:rPr>
        <w:t xml:space="preserve">in the SC IFNB-1a group </w:t>
      </w:r>
      <w:r w:rsidR="00D67665">
        <w:rPr>
          <w:rFonts w:ascii="Arial" w:hAnsi="Arial" w:cs="Arial"/>
          <w:sz w:val="20"/>
          <w:szCs w:val="20"/>
          <w:lang w:val="en-US"/>
        </w:rPr>
        <w:t xml:space="preserve">developed an opportunistic infection (renal tuberculosis) during the </w:t>
      </w:r>
      <w:r w:rsidR="00EE4722">
        <w:rPr>
          <w:rFonts w:ascii="Arial" w:hAnsi="Arial" w:cs="Arial"/>
          <w:sz w:val="20"/>
          <w:szCs w:val="20"/>
          <w:lang w:val="en-US"/>
        </w:rPr>
        <w:t>core studies</w:t>
      </w:r>
      <w:r w:rsidR="00D67665">
        <w:rPr>
          <w:rFonts w:ascii="Arial" w:hAnsi="Arial" w:cs="Arial"/>
          <w:sz w:val="20"/>
          <w:szCs w:val="20"/>
          <w:lang w:val="en-US"/>
        </w:rPr>
        <w:t>.</w:t>
      </w:r>
    </w:p>
    <w:p w14:paraId="7DE3534D" w14:textId="77777777" w:rsidR="00982198" w:rsidRDefault="00982198" w:rsidP="00B14BCF">
      <w:pPr>
        <w:spacing w:after="0" w:line="480" w:lineRule="auto"/>
        <w:rPr>
          <w:rFonts w:ascii="Arial" w:hAnsi="Arial" w:cs="Arial"/>
          <w:sz w:val="20"/>
          <w:szCs w:val="20"/>
          <w:lang w:val="en-US"/>
        </w:rPr>
      </w:pPr>
    </w:p>
    <w:p w14:paraId="4711D1A0" w14:textId="4FD5CCD3" w:rsidR="00F42CF4" w:rsidRPr="00DF1803" w:rsidRDefault="00121503" w:rsidP="00B14BCF">
      <w:pPr>
        <w:spacing w:after="0" w:line="480" w:lineRule="auto"/>
        <w:rPr>
          <w:rFonts w:ascii="Arial" w:hAnsi="Arial" w:cs="Arial"/>
          <w:sz w:val="20"/>
          <w:szCs w:val="20"/>
          <w:lang w:val="en-US"/>
        </w:rPr>
      </w:pPr>
      <w:r w:rsidRPr="00DF1803">
        <w:rPr>
          <w:rFonts w:ascii="Arial" w:hAnsi="Arial" w:cs="Arial"/>
          <w:sz w:val="20"/>
          <w:szCs w:val="20"/>
          <w:lang w:val="en-US"/>
        </w:rPr>
        <w:t>One case</w:t>
      </w:r>
      <w:r w:rsidR="0064179F" w:rsidRPr="00DF1803">
        <w:rPr>
          <w:rFonts w:ascii="Arial" w:hAnsi="Arial" w:cs="Arial"/>
          <w:sz w:val="20"/>
          <w:szCs w:val="20"/>
          <w:lang w:val="en-US"/>
        </w:rPr>
        <w:t xml:space="preserve"> of active</w:t>
      </w:r>
      <w:r w:rsidR="00D947CD" w:rsidRPr="00DF1803">
        <w:rPr>
          <w:rFonts w:ascii="Arial" w:hAnsi="Arial" w:cs="Arial"/>
          <w:sz w:val="20"/>
          <w:szCs w:val="20"/>
          <w:lang w:val="en-US"/>
        </w:rPr>
        <w:t xml:space="preserve"> tuberculosis</w:t>
      </w:r>
      <w:r w:rsidR="00D16A40" w:rsidRPr="00DF1803">
        <w:rPr>
          <w:rFonts w:ascii="Arial" w:hAnsi="Arial" w:cs="Arial"/>
          <w:sz w:val="20"/>
          <w:szCs w:val="20"/>
          <w:lang w:val="en-US"/>
        </w:rPr>
        <w:t xml:space="preserve"> occurred</w:t>
      </w:r>
      <w:r w:rsidR="00D319BA" w:rsidRPr="00DF1803">
        <w:rPr>
          <w:rFonts w:ascii="Arial" w:hAnsi="Arial" w:cs="Arial"/>
          <w:sz w:val="20"/>
          <w:szCs w:val="20"/>
          <w:lang w:val="en-US"/>
        </w:rPr>
        <w:t xml:space="preserve"> with alemtuzumab</w:t>
      </w:r>
      <w:r w:rsidRPr="00DF1803">
        <w:rPr>
          <w:rFonts w:ascii="Arial" w:hAnsi="Arial" w:cs="Arial"/>
          <w:sz w:val="20"/>
          <w:szCs w:val="20"/>
          <w:lang w:val="en-US"/>
        </w:rPr>
        <w:t xml:space="preserve"> 12 mg. Acute </w:t>
      </w:r>
      <w:r w:rsidR="0064179F" w:rsidRPr="00DF1803">
        <w:rPr>
          <w:rFonts w:ascii="Arial" w:hAnsi="Arial" w:cs="Arial"/>
          <w:sz w:val="20"/>
          <w:szCs w:val="20"/>
          <w:lang w:val="en-US"/>
        </w:rPr>
        <w:t>disseminated tuberculosis</w:t>
      </w:r>
      <w:r w:rsidR="00D319BA" w:rsidRPr="00DF1803">
        <w:rPr>
          <w:rFonts w:ascii="Arial" w:hAnsi="Arial" w:cs="Arial"/>
          <w:sz w:val="20"/>
          <w:szCs w:val="20"/>
          <w:lang w:val="en-US"/>
        </w:rPr>
        <w:t xml:space="preserve"> </w:t>
      </w:r>
      <w:r w:rsidR="00F24D3A" w:rsidRPr="00DF1803">
        <w:rPr>
          <w:rFonts w:ascii="Arial" w:hAnsi="Arial" w:cs="Arial"/>
          <w:sz w:val="20"/>
          <w:szCs w:val="20"/>
          <w:lang w:val="en-US"/>
        </w:rPr>
        <w:t xml:space="preserve">of both lungs </w:t>
      </w:r>
      <w:r w:rsidR="00D319BA" w:rsidRPr="00DF1803">
        <w:rPr>
          <w:rFonts w:ascii="Arial" w:hAnsi="Arial" w:cs="Arial"/>
          <w:sz w:val="20"/>
          <w:szCs w:val="20"/>
          <w:lang w:val="en-US"/>
        </w:rPr>
        <w:t>(</w:t>
      </w:r>
      <w:r w:rsidR="00596EB4">
        <w:rPr>
          <w:rFonts w:ascii="Arial" w:hAnsi="Arial" w:cs="Arial"/>
          <w:sz w:val="20"/>
          <w:szCs w:val="20"/>
          <w:lang w:val="en-US"/>
        </w:rPr>
        <w:t>G</w:t>
      </w:r>
      <w:r w:rsidR="0002722D" w:rsidRPr="00DF1803">
        <w:rPr>
          <w:rFonts w:ascii="Arial" w:hAnsi="Arial" w:cs="Arial"/>
          <w:sz w:val="20"/>
          <w:szCs w:val="20"/>
          <w:lang w:val="en-US"/>
        </w:rPr>
        <w:t>rade 3</w:t>
      </w:r>
      <w:r w:rsidR="00BF5437" w:rsidRPr="00DF1803">
        <w:rPr>
          <w:rFonts w:ascii="Arial" w:hAnsi="Arial" w:cs="Arial"/>
          <w:sz w:val="20"/>
          <w:szCs w:val="20"/>
          <w:lang w:val="en-US"/>
        </w:rPr>
        <w:t>; no extrapulmonary disease</w:t>
      </w:r>
      <w:r w:rsidR="006A6DC7" w:rsidRPr="00DF1803">
        <w:rPr>
          <w:rFonts w:ascii="Arial" w:hAnsi="Arial" w:cs="Arial"/>
          <w:sz w:val="20"/>
          <w:szCs w:val="20"/>
          <w:lang w:val="en-US"/>
        </w:rPr>
        <w:t>)</w:t>
      </w:r>
      <w:r w:rsidR="0002722D" w:rsidRPr="00DF1803">
        <w:rPr>
          <w:rFonts w:ascii="Arial" w:hAnsi="Arial" w:cs="Arial"/>
          <w:sz w:val="20"/>
          <w:szCs w:val="20"/>
          <w:lang w:val="en-US"/>
        </w:rPr>
        <w:t xml:space="preserve"> </w:t>
      </w:r>
      <w:r w:rsidRPr="00DF1803">
        <w:rPr>
          <w:rFonts w:ascii="Arial" w:hAnsi="Arial" w:cs="Arial"/>
          <w:sz w:val="20"/>
          <w:szCs w:val="20"/>
          <w:lang w:val="en-US"/>
        </w:rPr>
        <w:t xml:space="preserve">occurred </w:t>
      </w:r>
      <w:r w:rsidR="006A6DC7" w:rsidRPr="00DF1803">
        <w:rPr>
          <w:rFonts w:ascii="Arial" w:hAnsi="Arial" w:cs="Arial"/>
          <w:sz w:val="20"/>
          <w:szCs w:val="20"/>
          <w:lang w:val="en-US"/>
        </w:rPr>
        <w:t xml:space="preserve">after 2 courses of alemtuzumab </w:t>
      </w:r>
      <w:r w:rsidR="00346140" w:rsidRPr="00DF1803">
        <w:rPr>
          <w:rFonts w:ascii="Arial" w:hAnsi="Arial" w:cs="Arial"/>
          <w:sz w:val="20"/>
          <w:szCs w:val="20"/>
          <w:lang w:val="en-US"/>
        </w:rPr>
        <w:t>12</w:t>
      </w:r>
      <w:r w:rsidR="006A6DC7" w:rsidRPr="00DF1803">
        <w:rPr>
          <w:rFonts w:ascii="Arial" w:hAnsi="Arial" w:cs="Arial"/>
          <w:sz w:val="20"/>
          <w:szCs w:val="20"/>
          <w:lang w:val="en-US"/>
        </w:rPr>
        <w:t xml:space="preserve"> </w:t>
      </w:r>
      <w:r w:rsidR="00346140" w:rsidRPr="00DF1803">
        <w:rPr>
          <w:rFonts w:ascii="Arial" w:hAnsi="Arial" w:cs="Arial"/>
          <w:sz w:val="20"/>
          <w:szCs w:val="20"/>
          <w:lang w:val="en-US"/>
        </w:rPr>
        <w:t xml:space="preserve">mg. </w:t>
      </w:r>
      <w:r w:rsidRPr="00DF1803">
        <w:rPr>
          <w:rFonts w:ascii="Arial" w:hAnsi="Arial" w:cs="Arial"/>
          <w:sz w:val="20"/>
          <w:szCs w:val="20"/>
          <w:lang w:val="en-US"/>
        </w:rPr>
        <w:t>The case was</w:t>
      </w:r>
      <w:r w:rsidR="00346140" w:rsidRPr="00DF1803">
        <w:rPr>
          <w:rFonts w:ascii="Arial" w:hAnsi="Arial" w:cs="Arial"/>
          <w:sz w:val="20"/>
          <w:szCs w:val="20"/>
          <w:lang w:val="en-US"/>
        </w:rPr>
        <w:t xml:space="preserve"> </w:t>
      </w:r>
      <w:r w:rsidR="00D947CD" w:rsidRPr="00DF1803">
        <w:rPr>
          <w:rFonts w:ascii="Arial" w:hAnsi="Arial" w:cs="Arial"/>
          <w:sz w:val="20"/>
          <w:szCs w:val="20"/>
          <w:lang w:val="en-US"/>
        </w:rPr>
        <w:t xml:space="preserve">from </w:t>
      </w:r>
      <w:r w:rsidRPr="00DF1803">
        <w:rPr>
          <w:rFonts w:ascii="Arial" w:hAnsi="Arial" w:cs="Arial"/>
          <w:sz w:val="20"/>
          <w:szCs w:val="20"/>
          <w:lang w:val="en-US"/>
        </w:rPr>
        <w:t xml:space="preserve">a </w:t>
      </w:r>
      <w:r w:rsidR="00D947CD" w:rsidRPr="00DF1803">
        <w:rPr>
          <w:rFonts w:ascii="Arial" w:hAnsi="Arial" w:cs="Arial"/>
          <w:sz w:val="20"/>
          <w:szCs w:val="20"/>
          <w:lang w:val="en-US"/>
        </w:rPr>
        <w:t>region of known endemic</w:t>
      </w:r>
      <w:r w:rsidR="00C253FA" w:rsidRPr="00DF1803">
        <w:rPr>
          <w:rFonts w:ascii="Arial" w:hAnsi="Arial" w:cs="Arial"/>
          <w:sz w:val="20"/>
          <w:szCs w:val="20"/>
          <w:lang w:val="en-US"/>
        </w:rPr>
        <w:t xml:space="preserve"> infection</w:t>
      </w:r>
      <w:r w:rsidR="00346140" w:rsidRPr="00DF1803">
        <w:rPr>
          <w:rFonts w:ascii="Arial" w:hAnsi="Arial" w:cs="Arial"/>
          <w:sz w:val="20"/>
          <w:szCs w:val="20"/>
          <w:lang w:val="en-US"/>
        </w:rPr>
        <w:t xml:space="preserve"> and </w:t>
      </w:r>
      <w:r w:rsidR="00D947CD" w:rsidRPr="00DF1803">
        <w:rPr>
          <w:rFonts w:ascii="Arial" w:hAnsi="Arial" w:cs="Arial"/>
          <w:sz w:val="20"/>
          <w:szCs w:val="20"/>
          <w:lang w:val="en-US"/>
        </w:rPr>
        <w:t xml:space="preserve">resolved with </w:t>
      </w:r>
      <w:r w:rsidR="00A43E98" w:rsidRPr="00DF1803">
        <w:rPr>
          <w:rFonts w:ascii="Arial" w:hAnsi="Arial" w:cs="Arial"/>
          <w:sz w:val="20"/>
          <w:szCs w:val="20"/>
          <w:lang w:val="en-US"/>
        </w:rPr>
        <w:t xml:space="preserve">conventional </w:t>
      </w:r>
      <w:r w:rsidR="00D947CD" w:rsidRPr="00DF1803">
        <w:rPr>
          <w:rFonts w:ascii="Arial" w:hAnsi="Arial" w:cs="Arial"/>
          <w:sz w:val="20"/>
          <w:szCs w:val="20"/>
          <w:lang w:val="en-US"/>
        </w:rPr>
        <w:t>antituberculo</w:t>
      </w:r>
      <w:r w:rsidR="00B854CF" w:rsidRPr="00DF1803">
        <w:rPr>
          <w:rFonts w:ascii="Arial" w:hAnsi="Arial" w:cs="Arial"/>
          <w:sz w:val="20"/>
          <w:szCs w:val="20"/>
          <w:lang w:val="en-US"/>
        </w:rPr>
        <w:t>sis</w:t>
      </w:r>
      <w:r w:rsidR="00D947CD" w:rsidRPr="00DF1803">
        <w:rPr>
          <w:rFonts w:ascii="Arial" w:hAnsi="Arial" w:cs="Arial"/>
          <w:sz w:val="20"/>
          <w:szCs w:val="20"/>
          <w:lang w:val="en-US"/>
        </w:rPr>
        <w:t xml:space="preserve"> treatment</w:t>
      </w:r>
      <w:r w:rsidR="00F42CF4" w:rsidRPr="00DF1803">
        <w:rPr>
          <w:rFonts w:ascii="Arial" w:hAnsi="Arial" w:cs="Arial"/>
          <w:sz w:val="20"/>
          <w:szCs w:val="20"/>
          <w:lang w:val="en-US"/>
        </w:rPr>
        <w:t>.</w:t>
      </w:r>
      <w:hyperlink w:anchor="_ENREF_6" w:tooltip="Cohen, 2012 #2" w:history="1">
        <w:r w:rsidR="009849FC">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Y051bT4yPC9SZWNOdW0+PERpc3BsYXlUZXh0PjxzdHlsZSBmYWNlPSJzdXBlcnNjcmlwdCI+Njwv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PEVuZE5vdGU+PENpdGU+PEF1dGhvcj5Db2hlbjwvQXV0aG9yPjxZZWFyPjIwMTI8L1llYXI+PFJl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6</w:t>
        </w:r>
        <w:r w:rsidR="009849FC">
          <w:rPr>
            <w:rFonts w:ascii="Arial" w:hAnsi="Arial" w:cs="Arial"/>
            <w:sz w:val="20"/>
            <w:szCs w:val="20"/>
            <w:lang w:val="en-US"/>
          </w:rPr>
          <w:fldChar w:fldCharType="end"/>
        </w:r>
      </w:hyperlink>
    </w:p>
    <w:p w14:paraId="6E929A8F" w14:textId="2E0D93BD" w:rsidR="00F57515" w:rsidRPr="00DF1803" w:rsidRDefault="00F57515" w:rsidP="00B14BCF">
      <w:pPr>
        <w:spacing w:after="0" w:line="480" w:lineRule="auto"/>
        <w:rPr>
          <w:rFonts w:ascii="Arial" w:hAnsi="Arial" w:cs="Arial"/>
          <w:sz w:val="20"/>
          <w:szCs w:val="20"/>
          <w:lang w:val="en-US"/>
        </w:rPr>
      </w:pPr>
    </w:p>
    <w:p w14:paraId="0940434F" w14:textId="2A4A9437" w:rsidR="009E6372" w:rsidRPr="00DF1803" w:rsidRDefault="009004A2" w:rsidP="00F42CF4">
      <w:pPr>
        <w:spacing w:after="0" w:line="480" w:lineRule="auto"/>
        <w:rPr>
          <w:rFonts w:ascii="Arial" w:hAnsi="Arial" w:cs="Arial"/>
          <w:sz w:val="20"/>
          <w:szCs w:val="20"/>
          <w:lang w:val="en-US"/>
        </w:rPr>
      </w:pPr>
      <w:r w:rsidRPr="00DF1803">
        <w:rPr>
          <w:rFonts w:ascii="Arial" w:hAnsi="Arial" w:cs="Arial"/>
          <w:sz w:val="20"/>
          <w:szCs w:val="20"/>
          <w:lang w:val="en-US"/>
        </w:rPr>
        <w:t>Shortly after</w:t>
      </w:r>
      <w:r w:rsidR="00634EDC" w:rsidRPr="00DF1803">
        <w:rPr>
          <w:rFonts w:ascii="Arial" w:hAnsi="Arial" w:cs="Arial"/>
          <w:sz w:val="20"/>
          <w:szCs w:val="20"/>
          <w:lang w:val="en-US"/>
        </w:rPr>
        <w:t xml:space="preserve"> the </w:t>
      </w:r>
      <w:r w:rsidR="00D03EA5">
        <w:rPr>
          <w:rFonts w:ascii="Arial" w:hAnsi="Arial" w:cs="Arial"/>
          <w:sz w:val="20"/>
          <w:szCs w:val="20"/>
          <w:lang w:val="en-US"/>
        </w:rPr>
        <w:t>second</w:t>
      </w:r>
      <w:r w:rsidR="00634EDC" w:rsidRPr="00DF1803">
        <w:rPr>
          <w:rFonts w:ascii="Arial" w:hAnsi="Arial" w:cs="Arial"/>
          <w:sz w:val="20"/>
          <w:szCs w:val="20"/>
          <w:lang w:val="en-US"/>
        </w:rPr>
        <w:t xml:space="preserve"> </w:t>
      </w:r>
      <w:r w:rsidRPr="00DF1803">
        <w:rPr>
          <w:rFonts w:ascii="Arial" w:hAnsi="Arial" w:cs="Arial"/>
          <w:sz w:val="20"/>
          <w:szCs w:val="20"/>
          <w:lang w:val="en-US"/>
        </w:rPr>
        <w:t xml:space="preserve">course </w:t>
      </w:r>
      <w:r w:rsidR="00634EDC" w:rsidRPr="00DF1803">
        <w:rPr>
          <w:rFonts w:ascii="Arial" w:hAnsi="Arial" w:cs="Arial"/>
          <w:sz w:val="20"/>
          <w:szCs w:val="20"/>
          <w:lang w:val="en-US"/>
        </w:rPr>
        <w:t>of treatment, a</w:t>
      </w:r>
      <w:r w:rsidR="00BA3EDC" w:rsidRPr="00DF1803">
        <w:rPr>
          <w:rFonts w:ascii="Arial" w:hAnsi="Arial" w:cs="Arial"/>
          <w:sz w:val="20"/>
          <w:szCs w:val="20"/>
          <w:lang w:val="en-US"/>
        </w:rPr>
        <w:t xml:space="preserve"> patient receiving </w:t>
      </w:r>
      <w:r w:rsidR="00BD095F" w:rsidRPr="00DF1803">
        <w:rPr>
          <w:rFonts w:ascii="Arial" w:hAnsi="Arial" w:cs="Arial"/>
          <w:sz w:val="20"/>
          <w:szCs w:val="20"/>
          <w:lang w:val="en-US"/>
        </w:rPr>
        <w:t xml:space="preserve">alemtuzumab </w:t>
      </w:r>
      <w:r w:rsidR="00BA3EDC" w:rsidRPr="00DF1803">
        <w:rPr>
          <w:rFonts w:ascii="Arial" w:hAnsi="Arial" w:cs="Arial"/>
          <w:sz w:val="20"/>
          <w:szCs w:val="20"/>
          <w:lang w:val="en-US"/>
        </w:rPr>
        <w:t xml:space="preserve">12 mg developed </w:t>
      </w:r>
      <w:r w:rsidR="00596EB4">
        <w:rPr>
          <w:rFonts w:ascii="Arial" w:hAnsi="Arial" w:cs="Arial"/>
          <w:sz w:val="20"/>
          <w:szCs w:val="20"/>
          <w:lang w:val="en-US"/>
        </w:rPr>
        <w:t>G</w:t>
      </w:r>
      <w:r w:rsidR="00BA3EDC" w:rsidRPr="00DF1803">
        <w:rPr>
          <w:rFonts w:ascii="Arial" w:hAnsi="Arial" w:cs="Arial"/>
          <w:sz w:val="20"/>
          <w:szCs w:val="20"/>
          <w:lang w:val="en-US"/>
        </w:rPr>
        <w:t xml:space="preserve">rade 3 </w:t>
      </w:r>
      <w:r w:rsidR="00AC0330" w:rsidRPr="00DF1803">
        <w:rPr>
          <w:rFonts w:ascii="Arial" w:hAnsi="Arial" w:cs="Arial"/>
          <w:sz w:val="20"/>
          <w:szCs w:val="20"/>
          <w:lang w:val="en-US"/>
        </w:rPr>
        <w:t>esophageal</w:t>
      </w:r>
      <w:r w:rsidR="00BA3EDC" w:rsidRPr="00DF1803">
        <w:rPr>
          <w:rFonts w:ascii="Arial" w:hAnsi="Arial" w:cs="Arial"/>
          <w:sz w:val="20"/>
          <w:szCs w:val="20"/>
          <w:lang w:val="en-US"/>
        </w:rPr>
        <w:t xml:space="preserve"> candidiasis accompanied by gastritis and abdominal pain. The patient was treated with fluconazole</w:t>
      </w:r>
      <w:r w:rsidR="003F42DD" w:rsidRPr="00DF1803">
        <w:rPr>
          <w:rFonts w:ascii="Arial" w:hAnsi="Arial" w:cs="Arial"/>
          <w:sz w:val="20"/>
          <w:szCs w:val="20"/>
          <w:lang w:val="en-US"/>
        </w:rPr>
        <w:t xml:space="preserve"> and</w:t>
      </w:r>
      <w:r w:rsidR="00BA3EDC" w:rsidRPr="00DF1803">
        <w:rPr>
          <w:rFonts w:ascii="Arial" w:hAnsi="Arial" w:cs="Arial"/>
          <w:sz w:val="20"/>
          <w:szCs w:val="20"/>
          <w:lang w:val="en-US"/>
        </w:rPr>
        <w:t xml:space="preserve"> nystatin</w:t>
      </w:r>
      <w:r w:rsidR="003F42DD" w:rsidRPr="00DF1803">
        <w:rPr>
          <w:rFonts w:ascii="Arial" w:hAnsi="Arial" w:cs="Arial"/>
          <w:sz w:val="20"/>
          <w:szCs w:val="20"/>
          <w:lang w:val="en-US"/>
        </w:rPr>
        <w:t xml:space="preserve"> for candidiasis, and also received antibiotics for management of preexisting diverticular disease</w:t>
      </w:r>
      <w:r w:rsidR="00704303" w:rsidRPr="00DF1803">
        <w:rPr>
          <w:rFonts w:ascii="Arial" w:hAnsi="Arial" w:cs="Arial"/>
          <w:sz w:val="20"/>
          <w:szCs w:val="20"/>
          <w:lang w:val="en-US"/>
        </w:rPr>
        <w:t xml:space="preserve">. </w:t>
      </w:r>
      <w:r w:rsidR="00B854CF" w:rsidRPr="00DF1803">
        <w:rPr>
          <w:rFonts w:ascii="Arial" w:hAnsi="Arial" w:cs="Arial"/>
          <w:sz w:val="20"/>
          <w:szCs w:val="20"/>
          <w:lang w:val="en-US"/>
        </w:rPr>
        <w:t>The patient</w:t>
      </w:r>
      <w:r w:rsidR="00BA3EDC" w:rsidRPr="00DF1803">
        <w:rPr>
          <w:rFonts w:ascii="Arial" w:hAnsi="Arial" w:cs="Arial"/>
          <w:sz w:val="20"/>
          <w:szCs w:val="20"/>
          <w:lang w:val="en-US"/>
        </w:rPr>
        <w:t xml:space="preserve"> receive</w:t>
      </w:r>
      <w:r w:rsidR="00AE452F" w:rsidRPr="00DF1803">
        <w:rPr>
          <w:rFonts w:ascii="Arial" w:hAnsi="Arial" w:cs="Arial"/>
          <w:sz w:val="20"/>
          <w:szCs w:val="20"/>
          <w:lang w:val="en-US"/>
        </w:rPr>
        <w:t>d</w:t>
      </w:r>
      <w:r w:rsidR="00BA3EDC" w:rsidRPr="00DF1803">
        <w:rPr>
          <w:rFonts w:ascii="Arial" w:hAnsi="Arial" w:cs="Arial"/>
          <w:sz w:val="20"/>
          <w:szCs w:val="20"/>
          <w:lang w:val="en-US"/>
        </w:rPr>
        <w:t xml:space="preserve"> a second course of </w:t>
      </w:r>
      <w:r w:rsidR="003F42DD" w:rsidRPr="00DF1803">
        <w:rPr>
          <w:rFonts w:ascii="Arial" w:hAnsi="Arial" w:cs="Arial"/>
          <w:sz w:val="20"/>
          <w:szCs w:val="20"/>
          <w:lang w:val="en-US"/>
        </w:rPr>
        <w:lastRenderedPageBreak/>
        <w:t>alemtuzumab</w:t>
      </w:r>
      <w:r w:rsidR="00B854CF" w:rsidRPr="00DF1803">
        <w:rPr>
          <w:rFonts w:ascii="Arial" w:hAnsi="Arial" w:cs="Arial"/>
          <w:sz w:val="20"/>
          <w:szCs w:val="20"/>
          <w:lang w:val="en-US"/>
        </w:rPr>
        <w:t>,</w:t>
      </w:r>
      <w:r w:rsidR="003F42DD" w:rsidRPr="00DF1803">
        <w:rPr>
          <w:rFonts w:ascii="Arial" w:hAnsi="Arial" w:cs="Arial"/>
          <w:sz w:val="20"/>
          <w:szCs w:val="20"/>
          <w:lang w:val="en-US"/>
        </w:rPr>
        <w:t xml:space="preserve"> </w:t>
      </w:r>
      <w:r w:rsidR="003D59B5" w:rsidRPr="00DF1803">
        <w:rPr>
          <w:rFonts w:ascii="Arial" w:hAnsi="Arial" w:cs="Arial"/>
          <w:sz w:val="20"/>
          <w:szCs w:val="20"/>
          <w:lang w:val="en-US"/>
        </w:rPr>
        <w:t>using nystatin prophylaxis for 1 month after treatment</w:t>
      </w:r>
      <w:r w:rsidR="00B854CF" w:rsidRPr="00DF1803">
        <w:rPr>
          <w:rFonts w:ascii="Arial" w:hAnsi="Arial" w:cs="Arial"/>
          <w:sz w:val="20"/>
          <w:szCs w:val="20"/>
          <w:lang w:val="en-US"/>
        </w:rPr>
        <w:t xml:space="preserve">; </w:t>
      </w:r>
      <w:r w:rsidR="009946F3" w:rsidRPr="00DF1803">
        <w:rPr>
          <w:rFonts w:ascii="Arial" w:hAnsi="Arial" w:cs="Arial"/>
          <w:sz w:val="20"/>
          <w:szCs w:val="20"/>
          <w:lang w:val="en-US"/>
        </w:rPr>
        <w:t>no recurrence of candidiasis</w:t>
      </w:r>
      <w:r w:rsidR="00F5679B" w:rsidRPr="00DF1803">
        <w:rPr>
          <w:rFonts w:ascii="Arial" w:hAnsi="Arial" w:cs="Arial"/>
          <w:sz w:val="20"/>
          <w:szCs w:val="20"/>
          <w:lang w:val="en-US"/>
        </w:rPr>
        <w:t xml:space="preserve"> occurred</w:t>
      </w:r>
      <w:r w:rsidR="00526382" w:rsidRPr="00DF1803">
        <w:rPr>
          <w:rFonts w:ascii="Arial" w:hAnsi="Arial" w:cs="Arial"/>
          <w:sz w:val="20"/>
          <w:szCs w:val="20"/>
          <w:lang w:val="en-US"/>
        </w:rPr>
        <w:t>.</w:t>
      </w:r>
      <w:r w:rsidR="00BA3EDC" w:rsidRPr="00DF1803">
        <w:rPr>
          <w:rFonts w:ascii="Arial" w:hAnsi="Arial" w:cs="Arial"/>
          <w:sz w:val="20"/>
          <w:szCs w:val="20"/>
          <w:lang w:val="en-US"/>
        </w:rPr>
        <w:t xml:space="preserve"> </w:t>
      </w:r>
    </w:p>
    <w:p w14:paraId="613C49B2" w14:textId="77777777" w:rsidR="00F42CF4" w:rsidRPr="00DF1803" w:rsidRDefault="00F42CF4" w:rsidP="00F42CF4">
      <w:pPr>
        <w:spacing w:after="0" w:line="480" w:lineRule="auto"/>
        <w:rPr>
          <w:rFonts w:ascii="Arial" w:hAnsi="Arial" w:cs="Arial"/>
          <w:sz w:val="20"/>
          <w:szCs w:val="20"/>
          <w:lang w:val="en-US"/>
        </w:rPr>
      </w:pPr>
    </w:p>
    <w:p w14:paraId="0162DBC9" w14:textId="0FF6C2DC" w:rsidR="00566EB3" w:rsidRPr="00DF1803" w:rsidRDefault="00CD4235" w:rsidP="00CD4235">
      <w:pPr>
        <w:pStyle w:val="CommentText"/>
        <w:spacing w:after="0" w:line="480" w:lineRule="auto"/>
        <w:rPr>
          <w:rFonts w:ascii="Arial" w:hAnsi="Arial" w:cs="Arial"/>
          <w:lang w:val="en-US"/>
        </w:rPr>
      </w:pPr>
      <w:r>
        <w:rPr>
          <w:rFonts w:ascii="Arial" w:hAnsi="Arial" w:cs="Arial"/>
          <w:lang w:val="en-US"/>
        </w:rPr>
        <w:t>Several notable opportunistic infections occurred in patients who received the 24-mg dose of alemtuzumab. G</w:t>
      </w:r>
      <w:r w:rsidRPr="00DF1803">
        <w:rPr>
          <w:rFonts w:ascii="Arial" w:hAnsi="Arial" w:cs="Arial"/>
          <w:lang w:val="en-US"/>
        </w:rPr>
        <w:t xml:space="preserve">rade 2 </w:t>
      </w:r>
      <w:r w:rsidRPr="00DF1803">
        <w:rPr>
          <w:rFonts w:ascii="Arial" w:hAnsi="Arial" w:cs="Arial"/>
          <w:i/>
          <w:lang w:val="en-US"/>
        </w:rPr>
        <w:t>Listeria</w:t>
      </w:r>
      <w:r w:rsidRPr="00DF1803">
        <w:rPr>
          <w:rFonts w:ascii="Arial" w:hAnsi="Arial" w:cs="Arial"/>
          <w:lang w:val="en-US"/>
        </w:rPr>
        <w:t xml:space="preserve"> meningitis occurred 12 days after completing </w:t>
      </w:r>
      <w:r w:rsidR="002A5C52">
        <w:rPr>
          <w:rFonts w:ascii="Arial" w:hAnsi="Arial" w:cs="Arial"/>
          <w:lang w:val="en-US"/>
        </w:rPr>
        <w:t>C</w:t>
      </w:r>
      <w:r w:rsidRPr="00DF1803">
        <w:rPr>
          <w:rFonts w:ascii="Arial" w:hAnsi="Arial" w:cs="Arial"/>
          <w:lang w:val="en-US"/>
        </w:rPr>
        <w:t xml:space="preserve">ourse 1 in a patient who had recently </w:t>
      </w:r>
      <w:r w:rsidR="003E1F3A">
        <w:rPr>
          <w:rFonts w:ascii="Arial" w:hAnsi="Arial" w:cs="Arial"/>
          <w:lang w:val="en-US"/>
        </w:rPr>
        <w:t>eaten</w:t>
      </w:r>
      <w:r w:rsidR="003E1F3A" w:rsidRPr="00DF1803">
        <w:rPr>
          <w:rFonts w:ascii="Arial" w:hAnsi="Arial" w:cs="Arial"/>
          <w:lang w:val="en-US"/>
        </w:rPr>
        <w:t xml:space="preserve"> </w:t>
      </w:r>
      <w:r w:rsidRPr="00DF1803">
        <w:rPr>
          <w:rFonts w:ascii="Arial" w:hAnsi="Arial" w:cs="Arial"/>
          <w:lang w:val="en-US"/>
        </w:rPr>
        <w:t xml:space="preserve">unpasteurized cheese. The patient responded to treatment with amoxicillin and gentamicin, and received a second course of alemtuzumab, without recurrence of listeriosis. </w:t>
      </w:r>
      <w:r>
        <w:rPr>
          <w:rFonts w:ascii="Arial" w:hAnsi="Arial" w:cs="Arial"/>
          <w:lang w:val="en-US"/>
        </w:rPr>
        <w:t xml:space="preserve">Patients are </w:t>
      </w:r>
      <w:r w:rsidR="00620370">
        <w:rPr>
          <w:rFonts w:ascii="Arial" w:hAnsi="Arial" w:cs="Arial"/>
          <w:lang w:val="en-US"/>
        </w:rPr>
        <w:t xml:space="preserve">now </w:t>
      </w:r>
      <w:r>
        <w:rPr>
          <w:rFonts w:ascii="Arial" w:hAnsi="Arial" w:cs="Arial"/>
          <w:lang w:val="en-US"/>
        </w:rPr>
        <w:t xml:space="preserve">advised to avoid </w:t>
      </w:r>
      <w:r w:rsidR="00587366">
        <w:rPr>
          <w:rFonts w:ascii="Arial" w:hAnsi="Arial" w:cs="Arial"/>
          <w:lang w:val="en-US"/>
        </w:rPr>
        <w:t xml:space="preserve">undercooked </w:t>
      </w:r>
      <w:r w:rsidR="00620370">
        <w:rPr>
          <w:rFonts w:ascii="Arial" w:hAnsi="Arial" w:cs="Arial"/>
          <w:lang w:val="en-US"/>
        </w:rPr>
        <w:t xml:space="preserve">meats </w:t>
      </w:r>
      <w:r w:rsidR="00587366">
        <w:rPr>
          <w:rFonts w:ascii="Arial" w:hAnsi="Arial" w:cs="Arial"/>
          <w:lang w:val="en-US"/>
        </w:rPr>
        <w:t>or unpasteurized</w:t>
      </w:r>
      <w:r w:rsidR="00620370">
        <w:rPr>
          <w:rFonts w:ascii="Arial" w:hAnsi="Arial" w:cs="Arial"/>
          <w:lang w:val="en-US"/>
        </w:rPr>
        <w:t xml:space="preserve"> dairy products for 2 weeks prior to, during, and at least 1 month after alemtuzumab infusion</w:t>
      </w:r>
      <w:r>
        <w:rPr>
          <w:rFonts w:ascii="Arial" w:hAnsi="Arial" w:cs="Arial"/>
          <w:lang w:val="en-US"/>
        </w:rPr>
        <w:t>. Secondly, a</w:t>
      </w:r>
      <w:r w:rsidR="00566EB3" w:rsidRPr="00026C7D">
        <w:rPr>
          <w:rFonts w:ascii="Arial" w:hAnsi="Arial" w:cs="Arial"/>
          <w:lang w:val="en-US"/>
        </w:rPr>
        <w:t xml:space="preserve"> nonserious case of </w:t>
      </w:r>
      <w:r w:rsidR="00596EB4">
        <w:rPr>
          <w:rFonts w:ascii="Arial" w:hAnsi="Arial" w:cs="Arial"/>
          <w:lang w:val="en-US"/>
        </w:rPr>
        <w:t>G</w:t>
      </w:r>
      <w:r w:rsidR="00566EB3" w:rsidRPr="005E458F">
        <w:rPr>
          <w:rFonts w:ascii="Arial" w:hAnsi="Arial" w:cs="Arial"/>
          <w:lang w:val="en-US"/>
        </w:rPr>
        <w:t>rade 2 cytomegalovirus</w:t>
      </w:r>
      <w:r w:rsidR="00566EB3" w:rsidRPr="00026C7D">
        <w:rPr>
          <w:rFonts w:ascii="Arial" w:hAnsi="Arial" w:cs="Arial"/>
          <w:lang w:val="en-US"/>
        </w:rPr>
        <w:t xml:space="preserve"> infection </w:t>
      </w:r>
      <w:r w:rsidR="0086347B" w:rsidRPr="00026C7D">
        <w:rPr>
          <w:rFonts w:ascii="Arial" w:hAnsi="Arial" w:cs="Arial"/>
          <w:lang w:val="en-US"/>
        </w:rPr>
        <w:t xml:space="preserve">leading to a mononucleosis-like syndrome </w:t>
      </w:r>
      <w:r w:rsidR="00566EB3" w:rsidRPr="00026C7D">
        <w:rPr>
          <w:rFonts w:ascii="Arial" w:hAnsi="Arial" w:cs="Arial"/>
          <w:lang w:val="en-US"/>
        </w:rPr>
        <w:t xml:space="preserve">developed 12 days after </w:t>
      </w:r>
      <w:r>
        <w:rPr>
          <w:rFonts w:ascii="Arial" w:hAnsi="Arial" w:cs="Arial"/>
          <w:lang w:val="en-US"/>
        </w:rPr>
        <w:t>a</w:t>
      </w:r>
      <w:r w:rsidR="00566EB3" w:rsidRPr="00026C7D">
        <w:rPr>
          <w:rFonts w:ascii="Arial" w:hAnsi="Arial" w:cs="Arial"/>
          <w:lang w:val="en-US"/>
        </w:rPr>
        <w:t xml:space="preserve"> patient received the first dose of alemtuzumab 24 mg and was diagnosed by polymerase chain reaction. The infection resolved 1 month later </w:t>
      </w:r>
      <w:r w:rsidR="008069A5">
        <w:rPr>
          <w:rFonts w:ascii="Arial" w:hAnsi="Arial" w:cs="Arial"/>
          <w:lang w:val="en-US"/>
        </w:rPr>
        <w:t xml:space="preserve">with no end-organ involvement, </w:t>
      </w:r>
      <w:r w:rsidR="00566EB3" w:rsidRPr="00026C7D">
        <w:rPr>
          <w:rFonts w:ascii="Arial" w:hAnsi="Arial" w:cs="Arial"/>
          <w:lang w:val="en-US"/>
        </w:rPr>
        <w:t>after treatment with acetaminophen, valganciclovir, and sulfamethoxazole/trimethoprim. The patient continued in the study and received a second course of alemtuzumab.</w:t>
      </w:r>
      <w:r w:rsidRPr="00CD4235">
        <w:rPr>
          <w:rFonts w:ascii="Arial" w:hAnsi="Arial" w:cs="Arial"/>
          <w:lang w:val="en-US"/>
        </w:rPr>
        <w:t xml:space="preserve"> </w:t>
      </w:r>
      <w:r w:rsidRPr="00026C7D">
        <w:rPr>
          <w:rFonts w:ascii="Arial" w:hAnsi="Arial" w:cs="Arial"/>
          <w:lang w:val="en-US"/>
        </w:rPr>
        <w:t>Screening for cytomegalovirus was not routinely performed during the trials.</w:t>
      </w:r>
    </w:p>
    <w:p w14:paraId="4A7ACA14" w14:textId="77777777" w:rsidR="00B833D2" w:rsidRPr="00DF1803" w:rsidRDefault="00B833D2" w:rsidP="009724D3">
      <w:pPr>
        <w:spacing w:after="0" w:line="480" w:lineRule="auto"/>
        <w:ind w:firstLine="720"/>
        <w:rPr>
          <w:rFonts w:ascii="Arial" w:hAnsi="Arial" w:cs="Arial"/>
          <w:i/>
          <w:sz w:val="20"/>
          <w:szCs w:val="20"/>
          <w:lang w:val="en-US"/>
        </w:rPr>
      </w:pPr>
    </w:p>
    <w:p w14:paraId="63A74658" w14:textId="6192DB4F" w:rsidR="00B833D2" w:rsidRPr="00DF1803" w:rsidRDefault="00B833D2" w:rsidP="009724D3">
      <w:pPr>
        <w:spacing w:after="0" w:line="480" w:lineRule="auto"/>
        <w:rPr>
          <w:rFonts w:ascii="Arial" w:hAnsi="Arial" w:cs="Arial"/>
          <w:i/>
          <w:sz w:val="20"/>
          <w:szCs w:val="20"/>
          <w:lang w:val="en-US"/>
        </w:rPr>
      </w:pPr>
      <w:r w:rsidRPr="00DF1803">
        <w:rPr>
          <w:rFonts w:ascii="Arial" w:hAnsi="Arial" w:cs="Arial"/>
          <w:i/>
          <w:sz w:val="20"/>
          <w:szCs w:val="20"/>
          <w:lang w:val="en-US"/>
        </w:rPr>
        <w:t xml:space="preserve">Other </w:t>
      </w:r>
      <w:r w:rsidR="00F42CF4" w:rsidRPr="00DF1803">
        <w:rPr>
          <w:rFonts w:ascii="Arial" w:hAnsi="Arial" w:cs="Arial"/>
          <w:i/>
          <w:sz w:val="20"/>
          <w:szCs w:val="20"/>
          <w:lang w:val="en-US"/>
        </w:rPr>
        <w:t>s</w:t>
      </w:r>
      <w:r w:rsidRPr="00DF1803">
        <w:rPr>
          <w:rFonts w:ascii="Arial" w:hAnsi="Arial" w:cs="Arial"/>
          <w:i/>
          <w:sz w:val="20"/>
          <w:szCs w:val="20"/>
          <w:lang w:val="en-US"/>
        </w:rPr>
        <w:t xml:space="preserve">erious </w:t>
      </w:r>
      <w:r w:rsidR="00F42CF4" w:rsidRPr="00DF1803">
        <w:rPr>
          <w:rFonts w:ascii="Arial" w:hAnsi="Arial" w:cs="Arial"/>
          <w:i/>
          <w:sz w:val="20"/>
          <w:szCs w:val="20"/>
          <w:lang w:val="en-US"/>
        </w:rPr>
        <w:t>i</w:t>
      </w:r>
      <w:r w:rsidRPr="00DF1803">
        <w:rPr>
          <w:rFonts w:ascii="Arial" w:hAnsi="Arial" w:cs="Arial"/>
          <w:i/>
          <w:sz w:val="20"/>
          <w:szCs w:val="20"/>
          <w:lang w:val="en-US"/>
        </w:rPr>
        <w:t>nfections</w:t>
      </w:r>
    </w:p>
    <w:p w14:paraId="482BEFAC" w14:textId="2831A8B1" w:rsidR="00AC3A5A" w:rsidRPr="00DF1803" w:rsidRDefault="005129B5" w:rsidP="009620A0">
      <w:pPr>
        <w:spacing w:after="0" w:line="480" w:lineRule="auto"/>
        <w:rPr>
          <w:rFonts w:ascii="Arial" w:hAnsi="Arial" w:cs="Arial"/>
          <w:sz w:val="20"/>
          <w:szCs w:val="20"/>
          <w:lang w:val="en-US"/>
        </w:rPr>
      </w:pPr>
      <w:r w:rsidRPr="00DF1803">
        <w:rPr>
          <w:rFonts w:ascii="Arial" w:hAnsi="Arial" w:cs="Arial"/>
          <w:sz w:val="20"/>
          <w:szCs w:val="20"/>
          <w:lang w:val="en-US"/>
        </w:rPr>
        <w:t xml:space="preserve">Serious pneumonia was reported in </w:t>
      </w:r>
      <w:r w:rsidR="00C033BF">
        <w:rPr>
          <w:rFonts w:ascii="Arial" w:hAnsi="Arial" w:cs="Arial"/>
          <w:sz w:val="20"/>
          <w:szCs w:val="20"/>
          <w:lang w:val="en-US"/>
        </w:rPr>
        <w:t>11</w:t>
      </w:r>
      <w:r w:rsidRPr="00DF1803">
        <w:rPr>
          <w:rFonts w:ascii="Arial" w:hAnsi="Arial" w:cs="Arial"/>
          <w:sz w:val="20"/>
          <w:szCs w:val="20"/>
          <w:lang w:val="en-US"/>
        </w:rPr>
        <w:t xml:space="preserve"> patients who received alemtuzumab 12 mg</w:t>
      </w:r>
      <w:r w:rsidR="006E5616" w:rsidRPr="00DF1803">
        <w:rPr>
          <w:rFonts w:ascii="Arial" w:hAnsi="Arial" w:cs="Arial"/>
          <w:sz w:val="20"/>
          <w:szCs w:val="20"/>
          <w:lang w:val="en-US"/>
        </w:rPr>
        <w:t xml:space="preserve">, with </w:t>
      </w:r>
      <w:r w:rsidR="00C033BF">
        <w:rPr>
          <w:rFonts w:ascii="Arial" w:hAnsi="Arial" w:cs="Arial"/>
          <w:sz w:val="20"/>
          <w:szCs w:val="20"/>
          <w:lang w:val="en-US"/>
        </w:rPr>
        <w:t>4</w:t>
      </w:r>
      <w:r w:rsidR="006E5616" w:rsidRPr="00DF1803">
        <w:rPr>
          <w:rFonts w:ascii="Arial" w:hAnsi="Arial" w:cs="Arial"/>
          <w:sz w:val="20"/>
          <w:szCs w:val="20"/>
          <w:lang w:val="en-US"/>
        </w:rPr>
        <w:t xml:space="preserve"> </w:t>
      </w:r>
      <w:r w:rsidR="00C033BF">
        <w:rPr>
          <w:rFonts w:ascii="Arial" w:hAnsi="Arial" w:cs="Arial"/>
          <w:sz w:val="20"/>
          <w:szCs w:val="20"/>
          <w:lang w:val="en-US"/>
        </w:rPr>
        <w:t>patients</w:t>
      </w:r>
      <w:r w:rsidR="00C033BF" w:rsidRPr="00DF1803">
        <w:rPr>
          <w:rFonts w:ascii="Arial" w:hAnsi="Arial" w:cs="Arial"/>
          <w:sz w:val="20"/>
          <w:szCs w:val="20"/>
          <w:lang w:val="en-US"/>
        </w:rPr>
        <w:t xml:space="preserve"> </w:t>
      </w:r>
      <w:r w:rsidR="006E5616" w:rsidRPr="00DF1803">
        <w:rPr>
          <w:rFonts w:ascii="Arial" w:hAnsi="Arial" w:cs="Arial"/>
          <w:sz w:val="20"/>
          <w:szCs w:val="20"/>
          <w:lang w:val="en-US"/>
        </w:rPr>
        <w:t>in Year 2</w:t>
      </w:r>
      <w:r w:rsidR="007E66D2" w:rsidRPr="00DF1803">
        <w:rPr>
          <w:rFonts w:ascii="Arial" w:hAnsi="Arial" w:cs="Arial"/>
          <w:sz w:val="20"/>
          <w:szCs w:val="20"/>
          <w:lang w:val="en-US"/>
        </w:rPr>
        <w:t xml:space="preserve"> (</w:t>
      </w:r>
      <w:r w:rsidR="008425D7" w:rsidRPr="00DF1803">
        <w:rPr>
          <w:rFonts w:ascii="Arial" w:hAnsi="Arial" w:cs="Arial"/>
          <w:sz w:val="20"/>
          <w:szCs w:val="20"/>
          <w:lang w:val="en-US"/>
        </w:rPr>
        <w:t>1</w:t>
      </w:r>
      <w:r w:rsidR="007E66D2" w:rsidRPr="00DF1803">
        <w:rPr>
          <w:rFonts w:ascii="Arial" w:hAnsi="Arial" w:cs="Arial"/>
          <w:sz w:val="20"/>
          <w:szCs w:val="20"/>
          <w:lang w:val="en-US"/>
        </w:rPr>
        <w:t xml:space="preserve"> patient had a recurrence of pneumonia)</w:t>
      </w:r>
      <w:r w:rsidR="006E5616" w:rsidRPr="00DF1803">
        <w:rPr>
          <w:rFonts w:ascii="Arial" w:hAnsi="Arial" w:cs="Arial"/>
          <w:sz w:val="20"/>
          <w:szCs w:val="20"/>
          <w:lang w:val="en-US"/>
        </w:rPr>
        <w:t xml:space="preserve">, 1 </w:t>
      </w:r>
      <w:r w:rsidR="00C033BF">
        <w:rPr>
          <w:rFonts w:ascii="Arial" w:hAnsi="Arial" w:cs="Arial"/>
          <w:sz w:val="20"/>
          <w:szCs w:val="20"/>
          <w:lang w:val="en-US"/>
        </w:rPr>
        <w:t>patient</w:t>
      </w:r>
      <w:r w:rsidR="00C033BF" w:rsidRPr="00DF1803">
        <w:rPr>
          <w:rFonts w:ascii="Arial" w:hAnsi="Arial" w:cs="Arial"/>
          <w:sz w:val="20"/>
          <w:szCs w:val="20"/>
          <w:lang w:val="en-US"/>
        </w:rPr>
        <w:t xml:space="preserve"> </w:t>
      </w:r>
      <w:r w:rsidR="006E5616" w:rsidRPr="00DF1803">
        <w:rPr>
          <w:rFonts w:ascii="Arial" w:hAnsi="Arial" w:cs="Arial"/>
          <w:sz w:val="20"/>
          <w:szCs w:val="20"/>
          <w:lang w:val="en-US"/>
        </w:rPr>
        <w:t xml:space="preserve">in Year 3, </w:t>
      </w:r>
      <w:r w:rsidR="00C033BF">
        <w:rPr>
          <w:rFonts w:ascii="Arial" w:hAnsi="Arial" w:cs="Arial"/>
          <w:sz w:val="20"/>
          <w:szCs w:val="20"/>
          <w:lang w:val="en-US"/>
        </w:rPr>
        <w:t>5</w:t>
      </w:r>
      <w:r w:rsidR="006E5616" w:rsidRPr="00DF1803">
        <w:rPr>
          <w:rFonts w:ascii="Arial" w:hAnsi="Arial" w:cs="Arial"/>
          <w:sz w:val="20"/>
          <w:szCs w:val="20"/>
          <w:lang w:val="en-US"/>
        </w:rPr>
        <w:t xml:space="preserve"> </w:t>
      </w:r>
      <w:r w:rsidR="00C033BF">
        <w:rPr>
          <w:rFonts w:ascii="Arial" w:hAnsi="Arial" w:cs="Arial"/>
          <w:sz w:val="20"/>
          <w:szCs w:val="20"/>
          <w:lang w:val="en-US"/>
        </w:rPr>
        <w:t>patient</w:t>
      </w:r>
      <w:r w:rsidR="00C033BF" w:rsidRPr="00DF1803">
        <w:rPr>
          <w:rFonts w:ascii="Arial" w:hAnsi="Arial" w:cs="Arial"/>
          <w:sz w:val="20"/>
          <w:szCs w:val="20"/>
          <w:lang w:val="en-US"/>
        </w:rPr>
        <w:t xml:space="preserve">s </w:t>
      </w:r>
      <w:r w:rsidR="006E5616" w:rsidRPr="00DF1803">
        <w:rPr>
          <w:rFonts w:ascii="Arial" w:hAnsi="Arial" w:cs="Arial"/>
          <w:sz w:val="20"/>
          <w:szCs w:val="20"/>
          <w:lang w:val="en-US"/>
        </w:rPr>
        <w:t>in Year 4</w:t>
      </w:r>
      <w:r w:rsidR="00C033BF">
        <w:rPr>
          <w:rFonts w:ascii="Arial" w:hAnsi="Arial" w:cs="Arial"/>
          <w:sz w:val="20"/>
          <w:szCs w:val="20"/>
          <w:lang w:val="en-US"/>
        </w:rPr>
        <w:t>, and 1 patient in Year 6</w:t>
      </w:r>
      <w:r w:rsidRPr="00DF1803">
        <w:rPr>
          <w:rFonts w:ascii="Arial" w:hAnsi="Arial" w:cs="Arial"/>
          <w:sz w:val="20"/>
          <w:szCs w:val="20"/>
          <w:lang w:val="en-US"/>
        </w:rPr>
        <w:t>.</w:t>
      </w:r>
      <w:r w:rsidR="007E66D2" w:rsidRPr="00DF1803">
        <w:rPr>
          <w:rFonts w:ascii="Arial" w:hAnsi="Arial" w:cs="Arial"/>
          <w:sz w:val="20"/>
          <w:szCs w:val="20"/>
          <w:lang w:val="en-US"/>
        </w:rPr>
        <w:t xml:space="preserve"> Severity was reported as </w:t>
      </w:r>
      <w:r w:rsidR="00596EB4">
        <w:rPr>
          <w:rFonts w:ascii="Arial" w:hAnsi="Arial" w:cs="Arial"/>
          <w:sz w:val="20"/>
          <w:szCs w:val="20"/>
          <w:lang w:val="en-US"/>
        </w:rPr>
        <w:t>G</w:t>
      </w:r>
      <w:r w:rsidR="00982379" w:rsidRPr="00DF1803">
        <w:rPr>
          <w:rFonts w:ascii="Arial" w:hAnsi="Arial" w:cs="Arial"/>
          <w:sz w:val="20"/>
          <w:szCs w:val="20"/>
          <w:lang w:val="en-US"/>
        </w:rPr>
        <w:t>rade</w:t>
      </w:r>
      <w:r w:rsidR="007E66D2" w:rsidRPr="00DF1803">
        <w:rPr>
          <w:rFonts w:ascii="Arial" w:hAnsi="Arial" w:cs="Arial"/>
          <w:sz w:val="20"/>
          <w:szCs w:val="20"/>
          <w:lang w:val="en-US"/>
        </w:rPr>
        <w:t xml:space="preserve"> 2 </w:t>
      </w:r>
      <w:r w:rsidR="007E66D2" w:rsidRPr="00FB0CFF">
        <w:rPr>
          <w:rFonts w:ascii="Arial" w:hAnsi="Arial" w:cs="Arial"/>
          <w:sz w:val="20"/>
          <w:szCs w:val="20"/>
          <w:lang w:val="en-US"/>
        </w:rPr>
        <w:t>(</w:t>
      </w:r>
      <w:r w:rsidR="007E66D2" w:rsidRPr="00A042B4">
        <w:rPr>
          <w:rFonts w:ascii="Arial" w:hAnsi="Arial" w:cs="Arial"/>
          <w:i/>
          <w:sz w:val="20"/>
          <w:szCs w:val="20"/>
          <w:lang w:val="en-US"/>
        </w:rPr>
        <w:t>n</w:t>
      </w:r>
      <w:r w:rsidR="007E66D2" w:rsidRPr="00FB0CFF">
        <w:rPr>
          <w:rFonts w:ascii="Arial" w:hAnsi="Arial" w:cs="Arial"/>
          <w:sz w:val="20"/>
          <w:szCs w:val="20"/>
          <w:lang w:val="en-US"/>
        </w:rPr>
        <w:t>=</w:t>
      </w:r>
      <w:r w:rsidR="007230C2" w:rsidRPr="00FB0CFF">
        <w:rPr>
          <w:rFonts w:ascii="Arial" w:hAnsi="Arial" w:cs="Arial"/>
          <w:sz w:val="20"/>
          <w:szCs w:val="20"/>
          <w:lang w:val="en-US"/>
        </w:rPr>
        <w:t>5</w:t>
      </w:r>
      <w:r w:rsidR="007E66D2" w:rsidRPr="00FB0CFF">
        <w:rPr>
          <w:rFonts w:ascii="Arial" w:hAnsi="Arial" w:cs="Arial"/>
          <w:sz w:val="20"/>
          <w:szCs w:val="20"/>
          <w:lang w:val="en-US"/>
        </w:rPr>
        <w:t>), 3 (</w:t>
      </w:r>
      <w:r w:rsidR="007E66D2" w:rsidRPr="00A042B4">
        <w:rPr>
          <w:rFonts w:ascii="Arial" w:hAnsi="Arial" w:cs="Arial"/>
          <w:i/>
          <w:sz w:val="20"/>
          <w:szCs w:val="20"/>
          <w:lang w:val="en-US"/>
        </w:rPr>
        <w:t>n</w:t>
      </w:r>
      <w:r w:rsidR="007E66D2" w:rsidRPr="00FB0CFF">
        <w:rPr>
          <w:rFonts w:ascii="Arial" w:hAnsi="Arial" w:cs="Arial"/>
          <w:sz w:val="20"/>
          <w:szCs w:val="20"/>
          <w:lang w:val="en-US"/>
        </w:rPr>
        <w:t>=</w:t>
      </w:r>
      <w:r w:rsidR="00871038">
        <w:rPr>
          <w:rFonts w:ascii="Arial" w:hAnsi="Arial" w:cs="Arial"/>
          <w:sz w:val="20"/>
          <w:szCs w:val="20"/>
          <w:lang w:val="en-US"/>
        </w:rPr>
        <w:t>5</w:t>
      </w:r>
      <w:r w:rsidR="007E66D2" w:rsidRPr="00FB0CFF">
        <w:rPr>
          <w:rFonts w:ascii="Arial" w:hAnsi="Arial" w:cs="Arial"/>
          <w:sz w:val="20"/>
          <w:szCs w:val="20"/>
          <w:lang w:val="en-US"/>
        </w:rPr>
        <w:t>), or 4 (</w:t>
      </w:r>
      <w:r w:rsidR="007E66D2" w:rsidRPr="00A042B4">
        <w:rPr>
          <w:rFonts w:ascii="Arial" w:hAnsi="Arial" w:cs="Arial"/>
          <w:i/>
          <w:sz w:val="20"/>
          <w:szCs w:val="20"/>
          <w:lang w:val="en-US"/>
        </w:rPr>
        <w:t>n</w:t>
      </w:r>
      <w:r w:rsidR="007E66D2" w:rsidRPr="00FB0CFF">
        <w:rPr>
          <w:rFonts w:ascii="Arial" w:hAnsi="Arial" w:cs="Arial"/>
          <w:sz w:val="20"/>
          <w:szCs w:val="20"/>
          <w:lang w:val="en-US"/>
        </w:rPr>
        <w:t>=1)</w:t>
      </w:r>
      <w:r w:rsidR="007E66D2" w:rsidRPr="00DF1803">
        <w:rPr>
          <w:rFonts w:ascii="Arial" w:hAnsi="Arial" w:cs="Arial"/>
          <w:sz w:val="20"/>
          <w:szCs w:val="20"/>
          <w:lang w:val="en-US"/>
        </w:rPr>
        <w:t xml:space="preserve">. </w:t>
      </w:r>
      <w:r w:rsidR="007230C2">
        <w:rPr>
          <w:rFonts w:ascii="Arial" w:hAnsi="Arial" w:cs="Arial"/>
          <w:sz w:val="20"/>
          <w:szCs w:val="20"/>
          <w:lang w:val="en-US"/>
        </w:rPr>
        <w:t>Three</w:t>
      </w:r>
      <w:r w:rsidR="007230C2" w:rsidRPr="00DF1803">
        <w:rPr>
          <w:rFonts w:ascii="Arial" w:hAnsi="Arial" w:cs="Arial"/>
          <w:sz w:val="20"/>
          <w:szCs w:val="20"/>
          <w:lang w:val="en-US"/>
        </w:rPr>
        <w:t xml:space="preserve"> </w:t>
      </w:r>
      <w:r w:rsidR="0027429C" w:rsidRPr="00DF1803">
        <w:rPr>
          <w:rFonts w:ascii="Arial" w:hAnsi="Arial" w:cs="Arial"/>
          <w:sz w:val="20"/>
          <w:szCs w:val="20"/>
          <w:lang w:val="en-US"/>
        </w:rPr>
        <w:t xml:space="preserve">cases </w:t>
      </w:r>
      <w:r w:rsidR="00EF3A7A" w:rsidRPr="00DF1803">
        <w:rPr>
          <w:rFonts w:ascii="Arial" w:hAnsi="Arial" w:cs="Arial"/>
          <w:sz w:val="20"/>
          <w:szCs w:val="20"/>
          <w:lang w:val="en-US"/>
        </w:rPr>
        <w:t>occurred</w:t>
      </w:r>
      <w:r w:rsidR="0027429C" w:rsidRPr="00DF1803">
        <w:rPr>
          <w:rFonts w:ascii="Arial" w:hAnsi="Arial" w:cs="Arial"/>
          <w:sz w:val="20"/>
          <w:szCs w:val="20"/>
          <w:lang w:val="en-US"/>
        </w:rPr>
        <w:t xml:space="preserve"> in </w:t>
      </w:r>
      <w:r w:rsidR="0048562F" w:rsidRPr="00DF1803">
        <w:rPr>
          <w:rFonts w:ascii="Arial" w:hAnsi="Arial" w:cs="Arial"/>
          <w:sz w:val="20"/>
          <w:szCs w:val="20"/>
          <w:lang w:val="en-US"/>
        </w:rPr>
        <w:t xml:space="preserve">patients who were </w:t>
      </w:r>
      <w:r w:rsidR="0027429C" w:rsidRPr="00DF1803">
        <w:rPr>
          <w:rFonts w:ascii="Arial" w:hAnsi="Arial" w:cs="Arial"/>
          <w:sz w:val="20"/>
          <w:szCs w:val="20"/>
          <w:lang w:val="en-US"/>
        </w:rPr>
        <w:t>current smokers</w:t>
      </w:r>
      <w:r w:rsidR="00EF3A7A" w:rsidRPr="00DF1803">
        <w:rPr>
          <w:rFonts w:ascii="Arial" w:hAnsi="Arial" w:cs="Arial"/>
          <w:sz w:val="20"/>
          <w:szCs w:val="20"/>
          <w:lang w:val="en-US"/>
        </w:rPr>
        <w:t xml:space="preserve">, </w:t>
      </w:r>
      <w:r w:rsidR="00FB0CFF">
        <w:rPr>
          <w:rFonts w:ascii="Arial" w:hAnsi="Arial" w:cs="Arial"/>
          <w:sz w:val="20"/>
          <w:szCs w:val="20"/>
          <w:lang w:val="en-US"/>
        </w:rPr>
        <w:t xml:space="preserve">of which </w:t>
      </w:r>
      <w:r w:rsidR="007230C2">
        <w:rPr>
          <w:rFonts w:ascii="Arial" w:hAnsi="Arial" w:cs="Arial"/>
          <w:sz w:val="20"/>
          <w:szCs w:val="20"/>
          <w:lang w:val="en-US"/>
        </w:rPr>
        <w:t>all</w:t>
      </w:r>
      <w:r w:rsidR="007230C2" w:rsidRPr="00DF1803">
        <w:rPr>
          <w:rFonts w:ascii="Arial" w:hAnsi="Arial" w:cs="Arial"/>
          <w:sz w:val="20"/>
          <w:szCs w:val="20"/>
          <w:lang w:val="en-US"/>
        </w:rPr>
        <w:t xml:space="preserve"> </w:t>
      </w:r>
      <w:r w:rsidR="00FB0CFF">
        <w:rPr>
          <w:rFonts w:ascii="Arial" w:hAnsi="Arial" w:cs="Arial"/>
          <w:sz w:val="20"/>
          <w:szCs w:val="20"/>
          <w:lang w:val="en-US"/>
        </w:rPr>
        <w:t>3</w:t>
      </w:r>
      <w:r w:rsidR="007230C2">
        <w:rPr>
          <w:rFonts w:ascii="Arial" w:hAnsi="Arial" w:cs="Arial"/>
          <w:sz w:val="20"/>
          <w:szCs w:val="20"/>
          <w:lang w:val="en-US"/>
        </w:rPr>
        <w:t xml:space="preserve"> cases occurred </w:t>
      </w:r>
      <w:r w:rsidR="00EF3A7A" w:rsidRPr="00DF1803">
        <w:rPr>
          <w:rFonts w:ascii="Arial" w:hAnsi="Arial" w:cs="Arial"/>
          <w:sz w:val="20"/>
          <w:szCs w:val="20"/>
          <w:lang w:val="en-US"/>
        </w:rPr>
        <w:t>in Year 4</w:t>
      </w:r>
      <w:r w:rsidR="0027429C" w:rsidRPr="00DF1803">
        <w:rPr>
          <w:rFonts w:ascii="Arial" w:hAnsi="Arial" w:cs="Arial"/>
          <w:sz w:val="20"/>
          <w:szCs w:val="20"/>
          <w:lang w:val="en-US"/>
        </w:rPr>
        <w:t xml:space="preserve">. </w:t>
      </w:r>
      <w:r w:rsidR="007E66D2" w:rsidRPr="00DF1803">
        <w:rPr>
          <w:rFonts w:ascii="Arial" w:hAnsi="Arial" w:cs="Arial"/>
          <w:sz w:val="20"/>
          <w:szCs w:val="20"/>
          <w:lang w:val="en-US"/>
        </w:rPr>
        <w:t xml:space="preserve">All cases </w:t>
      </w:r>
      <w:r w:rsidR="00FC152D">
        <w:rPr>
          <w:rFonts w:ascii="Arial" w:hAnsi="Arial" w:cs="Arial"/>
          <w:sz w:val="20"/>
          <w:szCs w:val="20"/>
          <w:lang w:val="en-US"/>
        </w:rPr>
        <w:t xml:space="preserve">of serious pneumonia </w:t>
      </w:r>
      <w:r w:rsidR="007E66D2" w:rsidRPr="00DF1803">
        <w:rPr>
          <w:rFonts w:ascii="Arial" w:hAnsi="Arial" w:cs="Arial"/>
          <w:sz w:val="20"/>
          <w:szCs w:val="20"/>
          <w:lang w:val="en-US"/>
        </w:rPr>
        <w:t xml:space="preserve">responded to antibiotic treatment and resolved within 1 month of onset. </w:t>
      </w:r>
    </w:p>
    <w:p w14:paraId="3FC024F6" w14:textId="77777777" w:rsidR="009620A0" w:rsidRPr="00DF1803" w:rsidRDefault="009620A0" w:rsidP="009620A0">
      <w:pPr>
        <w:spacing w:after="0" w:line="480" w:lineRule="auto"/>
        <w:rPr>
          <w:rFonts w:ascii="Arial" w:hAnsi="Arial" w:cs="Arial"/>
          <w:sz w:val="20"/>
          <w:szCs w:val="20"/>
          <w:lang w:val="en-US"/>
        </w:rPr>
      </w:pPr>
    </w:p>
    <w:p w14:paraId="5896798B" w14:textId="60B504D4" w:rsidR="002C34E1" w:rsidRPr="00DF1803" w:rsidRDefault="00EA1092" w:rsidP="009620A0">
      <w:pPr>
        <w:spacing w:after="0" w:line="480" w:lineRule="auto"/>
        <w:rPr>
          <w:rFonts w:ascii="Arial" w:hAnsi="Arial" w:cs="Arial"/>
          <w:sz w:val="20"/>
          <w:szCs w:val="20"/>
          <w:lang w:val="en-US"/>
        </w:rPr>
      </w:pPr>
      <w:r w:rsidRPr="00DF1803">
        <w:rPr>
          <w:rFonts w:ascii="Arial" w:hAnsi="Arial" w:cs="Arial"/>
          <w:sz w:val="20"/>
          <w:szCs w:val="20"/>
          <w:lang w:val="en-US"/>
        </w:rPr>
        <w:t>S</w:t>
      </w:r>
      <w:r w:rsidR="002C34E1" w:rsidRPr="00DF1803">
        <w:rPr>
          <w:rFonts w:ascii="Arial" w:hAnsi="Arial" w:cs="Arial"/>
          <w:sz w:val="20"/>
          <w:szCs w:val="20"/>
          <w:lang w:val="en-US"/>
        </w:rPr>
        <w:t>epsis w</w:t>
      </w:r>
      <w:r w:rsidRPr="00DF1803">
        <w:rPr>
          <w:rFonts w:ascii="Arial" w:hAnsi="Arial" w:cs="Arial"/>
          <w:sz w:val="20"/>
          <w:szCs w:val="20"/>
          <w:lang w:val="en-US"/>
        </w:rPr>
        <w:t>as</w:t>
      </w:r>
      <w:r w:rsidR="002C34E1" w:rsidRPr="00DF1803">
        <w:rPr>
          <w:rFonts w:ascii="Arial" w:hAnsi="Arial" w:cs="Arial"/>
          <w:sz w:val="20"/>
          <w:szCs w:val="20"/>
          <w:lang w:val="en-US"/>
        </w:rPr>
        <w:t xml:space="preserve"> documented in </w:t>
      </w:r>
      <w:r w:rsidR="00C033BF">
        <w:rPr>
          <w:rFonts w:ascii="Arial" w:hAnsi="Arial" w:cs="Arial"/>
          <w:sz w:val="20"/>
          <w:szCs w:val="20"/>
          <w:lang w:val="en-US"/>
        </w:rPr>
        <w:t>5</w:t>
      </w:r>
      <w:r w:rsidR="00C033BF" w:rsidRPr="00DF1803">
        <w:rPr>
          <w:rFonts w:ascii="Arial" w:hAnsi="Arial" w:cs="Arial"/>
          <w:sz w:val="20"/>
          <w:szCs w:val="20"/>
          <w:lang w:val="en-US"/>
        </w:rPr>
        <w:t xml:space="preserve"> </w:t>
      </w:r>
      <w:r w:rsidR="00B94ABA" w:rsidRPr="00DF1803">
        <w:rPr>
          <w:rFonts w:ascii="Arial" w:hAnsi="Arial" w:cs="Arial"/>
          <w:sz w:val="20"/>
          <w:szCs w:val="20"/>
          <w:lang w:val="en-US"/>
        </w:rPr>
        <w:t xml:space="preserve">patients </w:t>
      </w:r>
      <w:r w:rsidR="0035460B">
        <w:rPr>
          <w:rFonts w:ascii="Arial" w:hAnsi="Arial" w:cs="Arial"/>
          <w:sz w:val="20"/>
          <w:szCs w:val="20"/>
          <w:lang w:val="en-US"/>
        </w:rPr>
        <w:t>treated with alemtuzum</w:t>
      </w:r>
      <w:r w:rsidR="00CF3804">
        <w:rPr>
          <w:rFonts w:ascii="Arial" w:hAnsi="Arial" w:cs="Arial"/>
          <w:sz w:val="20"/>
          <w:szCs w:val="20"/>
          <w:lang w:val="en-US"/>
        </w:rPr>
        <w:t>a</w:t>
      </w:r>
      <w:r w:rsidR="0035460B">
        <w:rPr>
          <w:rFonts w:ascii="Arial" w:hAnsi="Arial" w:cs="Arial"/>
          <w:sz w:val="20"/>
          <w:szCs w:val="20"/>
          <w:lang w:val="en-US"/>
        </w:rPr>
        <w:t>b 12 mg</w:t>
      </w:r>
      <w:r w:rsidR="00B94ABA" w:rsidRPr="00DF1803">
        <w:rPr>
          <w:rFonts w:ascii="Arial" w:hAnsi="Arial" w:cs="Arial"/>
          <w:sz w:val="20"/>
          <w:szCs w:val="20"/>
          <w:lang w:val="en-US"/>
        </w:rPr>
        <w:t>. In</w:t>
      </w:r>
      <w:r w:rsidR="007E6385" w:rsidRPr="00DF1803">
        <w:rPr>
          <w:rFonts w:ascii="Arial" w:hAnsi="Arial" w:cs="Arial"/>
          <w:sz w:val="20"/>
          <w:szCs w:val="20"/>
          <w:lang w:val="en-US"/>
        </w:rPr>
        <w:t xml:space="preserve"> CAMMS223</w:t>
      </w:r>
      <w:r w:rsidR="00B94ABA" w:rsidRPr="00DF1803">
        <w:rPr>
          <w:rFonts w:ascii="Arial" w:hAnsi="Arial" w:cs="Arial"/>
          <w:sz w:val="20"/>
          <w:szCs w:val="20"/>
          <w:lang w:val="en-US"/>
        </w:rPr>
        <w:t>, a patient</w:t>
      </w:r>
      <w:r w:rsidR="007E6385" w:rsidRPr="00DF1803">
        <w:rPr>
          <w:rFonts w:ascii="Arial" w:hAnsi="Arial" w:cs="Arial"/>
          <w:sz w:val="20"/>
          <w:szCs w:val="20"/>
          <w:lang w:val="en-US"/>
        </w:rPr>
        <w:t xml:space="preserve"> </w:t>
      </w:r>
      <w:r w:rsidR="002C34E1" w:rsidRPr="00DF1803">
        <w:rPr>
          <w:rFonts w:ascii="Arial" w:hAnsi="Arial" w:cs="Arial"/>
          <w:sz w:val="20"/>
          <w:szCs w:val="20"/>
          <w:lang w:val="en-US"/>
        </w:rPr>
        <w:t xml:space="preserve">received a single course of alemtuzumab and subsequently received mitoxantrone and </w:t>
      </w:r>
      <w:r w:rsidR="002C34E1" w:rsidRPr="00DF1803">
        <w:rPr>
          <w:rFonts w:ascii="Arial" w:hAnsi="Arial" w:cs="Arial"/>
          <w:sz w:val="20"/>
          <w:szCs w:val="20"/>
          <w:lang w:val="en-US"/>
        </w:rPr>
        <w:lastRenderedPageBreak/>
        <w:t xml:space="preserve">then cyclophosphamide for treatment of refractory MS. </w:t>
      </w:r>
      <w:r w:rsidR="00D22ADC" w:rsidRPr="00DF1803">
        <w:rPr>
          <w:rFonts w:ascii="Arial" w:hAnsi="Arial" w:cs="Arial"/>
          <w:sz w:val="20"/>
          <w:szCs w:val="20"/>
          <w:lang w:val="en-US"/>
        </w:rPr>
        <w:t>Twenty</w:t>
      </w:r>
      <w:r w:rsidR="00830419">
        <w:rPr>
          <w:rFonts w:ascii="Arial" w:hAnsi="Arial" w:cs="Arial"/>
          <w:sz w:val="20"/>
          <w:szCs w:val="20"/>
          <w:lang w:val="en-US"/>
        </w:rPr>
        <w:t>-</w:t>
      </w:r>
      <w:r w:rsidR="00D22ADC" w:rsidRPr="00DF1803">
        <w:rPr>
          <w:rFonts w:ascii="Arial" w:hAnsi="Arial" w:cs="Arial"/>
          <w:sz w:val="20"/>
          <w:szCs w:val="20"/>
          <w:lang w:val="en-US"/>
        </w:rPr>
        <w:t>four months</w:t>
      </w:r>
      <w:r w:rsidR="002C34E1" w:rsidRPr="00DF1803">
        <w:rPr>
          <w:rFonts w:ascii="Arial" w:hAnsi="Arial" w:cs="Arial"/>
          <w:sz w:val="20"/>
          <w:szCs w:val="20"/>
          <w:lang w:val="en-US"/>
        </w:rPr>
        <w:t xml:space="preserve"> post-alemtuzumab, during treatment with cyclophosphamide, the patient developed neutropenia and sepsis, which responded to treatment with broad-spectrum antibiotics and filgrastim. </w:t>
      </w:r>
      <w:r w:rsidR="00705EB8">
        <w:rPr>
          <w:rFonts w:ascii="Arial" w:hAnsi="Arial" w:cs="Arial"/>
          <w:sz w:val="20"/>
          <w:szCs w:val="20"/>
          <w:lang w:val="en-US"/>
        </w:rPr>
        <w:t>T</w:t>
      </w:r>
      <w:r w:rsidR="00406990" w:rsidRPr="00DF1803">
        <w:rPr>
          <w:rFonts w:ascii="Arial" w:hAnsi="Arial" w:cs="Arial"/>
          <w:sz w:val="20"/>
          <w:szCs w:val="20"/>
          <w:lang w:val="en-US"/>
        </w:rPr>
        <w:t>wo</w:t>
      </w:r>
      <w:r w:rsidR="002C34E1" w:rsidRPr="00DF1803">
        <w:rPr>
          <w:rFonts w:ascii="Arial" w:hAnsi="Arial" w:cs="Arial"/>
          <w:sz w:val="20"/>
          <w:szCs w:val="20"/>
          <w:lang w:val="en-US"/>
        </w:rPr>
        <w:t xml:space="preserve"> case</w:t>
      </w:r>
      <w:r w:rsidR="002A4467" w:rsidRPr="00DF1803">
        <w:rPr>
          <w:rFonts w:ascii="Arial" w:hAnsi="Arial" w:cs="Arial"/>
          <w:sz w:val="20"/>
          <w:szCs w:val="20"/>
          <w:lang w:val="en-US"/>
        </w:rPr>
        <w:t>s</w:t>
      </w:r>
      <w:r w:rsidR="002C34E1" w:rsidRPr="00DF1803">
        <w:rPr>
          <w:rFonts w:ascii="Arial" w:hAnsi="Arial" w:cs="Arial"/>
          <w:sz w:val="20"/>
          <w:szCs w:val="20"/>
          <w:lang w:val="en-US"/>
        </w:rPr>
        <w:t xml:space="preserve"> of sepsis associated with pancytopenia </w:t>
      </w:r>
      <w:r w:rsidR="00705EB8">
        <w:rPr>
          <w:rFonts w:ascii="Arial" w:hAnsi="Arial" w:cs="Arial"/>
          <w:sz w:val="20"/>
          <w:szCs w:val="20"/>
          <w:lang w:val="en-US"/>
        </w:rPr>
        <w:t xml:space="preserve">also occurred </w:t>
      </w:r>
      <w:r w:rsidR="008C1119" w:rsidRPr="00DF1803">
        <w:rPr>
          <w:rFonts w:ascii="Arial" w:hAnsi="Arial" w:cs="Arial"/>
          <w:sz w:val="20"/>
          <w:szCs w:val="20"/>
          <w:lang w:val="en-US"/>
        </w:rPr>
        <w:t>in</w:t>
      </w:r>
      <w:r w:rsidR="006A1ADB">
        <w:rPr>
          <w:rFonts w:ascii="Arial" w:hAnsi="Arial" w:cs="Arial"/>
          <w:sz w:val="20"/>
          <w:szCs w:val="20"/>
          <w:lang w:val="en-US"/>
        </w:rPr>
        <w:t xml:space="preserve"> the</w:t>
      </w:r>
      <w:r w:rsidR="008C1119" w:rsidRPr="00DF1803">
        <w:rPr>
          <w:rFonts w:ascii="Arial" w:hAnsi="Arial" w:cs="Arial"/>
          <w:sz w:val="20"/>
          <w:szCs w:val="20"/>
          <w:lang w:val="en-US"/>
        </w:rPr>
        <w:t xml:space="preserve"> </w:t>
      </w:r>
      <w:r w:rsidR="00C169C0">
        <w:rPr>
          <w:rFonts w:ascii="Arial" w:hAnsi="Arial" w:cs="Arial"/>
          <w:sz w:val="20"/>
          <w:szCs w:val="20"/>
          <w:lang w:val="en-US"/>
        </w:rPr>
        <w:t>CAMMS03409</w:t>
      </w:r>
      <w:r w:rsidR="006A1ADB">
        <w:rPr>
          <w:rFonts w:ascii="Arial" w:hAnsi="Arial" w:cs="Arial"/>
          <w:sz w:val="20"/>
          <w:szCs w:val="20"/>
          <w:lang w:val="en-US"/>
        </w:rPr>
        <w:t xml:space="preserve"> extension</w:t>
      </w:r>
      <w:r w:rsidR="006651B9">
        <w:rPr>
          <w:rFonts w:ascii="Arial" w:hAnsi="Arial" w:cs="Arial"/>
          <w:sz w:val="20"/>
          <w:szCs w:val="20"/>
          <w:lang w:val="en-US"/>
        </w:rPr>
        <w:t xml:space="preserve"> study</w:t>
      </w:r>
      <w:r w:rsidR="002A4467" w:rsidRPr="00DF1803">
        <w:rPr>
          <w:rFonts w:ascii="Arial" w:hAnsi="Arial" w:cs="Arial"/>
          <w:sz w:val="20"/>
          <w:szCs w:val="20"/>
          <w:lang w:val="en-US"/>
        </w:rPr>
        <w:t>, one of which was fatal</w:t>
      </w:r>
      <w:r w:rsidR="002C34E1" w:rsidRPr="00DF1803">
        <w:rPr>
          <w:rFonts w:ascii="Arial" w:hAnsi="Arial" w:cs="Arial"/>
          <w:sz w:val="20"/>
          <w:szCs w:val="20"/>
          <w:lang w:val="en-US"/>
        </w:rPr>
        <w:t xml:space="preserve">. </w:t>
      </w:r>
      <w:r w:rsidR="000113A6" w:rsidRPr="00DF1803">
        <w:rPr>
          <w:rFonts w:ascii="Arial" w:hAnsi="Arial" w:cs="Arial"/>
          <w:sz w:val="20"/>
          <w:szCs w:val="20"/>
          <w:lang w:val="en-US"/>
        </w:rPr>
        <w:t>The fatal case had onset a</w:t>
      </w:r>
      <w:r w:rsidR="002C34E1" w:rsidRPr="00DF1803">
        <w:rPr>
          <w:rFonts w:ascii="Arial" w:hAnsi="Arial" w:cs="Arial"/>
          <w:sz w:val="20"/>
          <w:szCs w:val="20"/>
          <w:lang w:val="en-US"/>
        </w:rPr>
        <w:t xml:space="preserve">pproximately 18 months after the </w:t>
      </w:r>
      <w:r w:rsidR="000113A6" w:rsidRPr="00DF1803">
        <w:rPr>
          <w:rFonts w:ascii="Arial" w:hAnsi="Arial" w:cs="Arial"/>
          <w:sz w:val="20"/>
          <w:szCs w:val="20"/>
          <w:lang w:val="en-US"/>
        </w:rPr>
        <w:t xml:space="preserve">second course </w:t>
      </w:r>
      <w:r w:rsidR="002C34E1" w:rsidRPr="00DF1803">
        <w:rPr>
          <w:rFonts w:ascii="Arial" w:hAnsi="Arial" w:cs="Arial"/>
          <w:sz w:val="20"/>
          <w:szCs w:val="20"/>
          <w:lang w:val="en-US"/>
        </w:rPr>
        <w:t>of alemtuzumab</w:t>
      </w:r>
      <w:r w:rsidR="00982379" w:rsidRPr="00DF1803">
        <w:rPr>
          <w:rFonts w:ascii="Arial" w:hAnsi="Arial" w:cs="Arial"/>
          <w:sz w:val="20"/>
          <w:szCs w:val="20"/>
          <w:lang w:val="en-US"/>
        </w:rPr>
        <w:t>. T</w:t>
      </w:r>
      <w:r w:rsidR="002C34E1" w:rsidRPr="00DF1803">
        <w:rPr>
          <w:rFonts w:ascii="Arial" w:hAnsi="Arial" w:cs="Arial"/>
          <w:sz w:val="20"/>
          <w:szCs w:val="20"/>
          <w:lang w:val="en-US"/>
        </w:rPr>
        <w:t xml:space="preserve">he patient developed </w:t>
      </w:r>
      <w:r w:rsidR="00596EB4">
        <w:rPr>
          <w:rFonts w:ascii="Arial" w:hAnsi="Arial" w:cs="Arial"/>
          <w:sz w:val="20"/>
          <w:szCs w:val="20"/>
          <w:lang w:val="en-US"/>
        </w:rPr>
        <w:t>G</w:t>
      </w:r>
      <w:r w:rsidR="002C34E1" w:rsidRPr="00DF1803">
        <w:rPr>
          <w:rFonts w:ascii="Arial" w:hAnsi="Arial" w:cs="Arial"/>
          <w:sz w:val="20"/>
          <w:szCs w:val="20"/>
          <w:lang w:val="en-US"/>
        </w:rPr>
        <w:t xml:space="preserve">rade 4 </w:t>
      </w:r>
      <w:r w:rsidR="002C34E1" w:rsidRPr="00DF1803">
        <w:rPr>
          <w:rFonts w:ascii="Arial" w:hAnsi="Arial" w:cs="Arial"/>
          <w:bCs/>
          <w:sz w:val="20"/>
          <w:szCs w:val="20"/>
          <w:lang w:val="en-US"/>
        </w:rPr>
        <w:t xml:space="preserve">autoimmune pancytopenia, was hospitalized </w:t>
      </w:r>
      <w:r w:rsidR="00FE2E3F" w:rsidRPr="00DF1803">
        <w:rPr>
          <w:rFonts w:ascii="Arial" w:hAnsi="Arial" w:cs="Arial"/>
          <w:bCs/>
          <w:sz w:val="20"/>
          <w:szCs w:val="20"/>
          <w:lang w:val="en-US"/>
        </w:rPr>
        <w:t>1</w:t>
      </w:r>
      <w:r w:rsidR="002C34E1" w:rsidRPr="00DF1803">
        <w:rPr>
          <w:rFonts w:ascii="Arial" w:hAnsi="Arial" w:cs="Arial"/>
          <w:bCs/>
          <w:sz w:val="20"/>
          <w:szCs w:val="20"/>
          <w:lang w:val="en-US"/>
        </w:rPr>
        <w:t xml:space="preserve"> week later, treated with filgrastim, corticosteroids</w:t>
      </w:r>
      <w:r w:rsidR="00C169C0">
        <w:rPr>
          <w:rFonts w:ascii="Arial" w:hAnsi="Arial" w:cs="Arial"/>
          <w:bCs/>
          <w:sz w:val="20"/>
          <w:szCs w:val="20"/>
          <w:lang w:val="en-US"/>
        </w:rPr>
        <w:t>,</w:t>
      </w:r>
      <w:r w:rsidR="002C34E1" w:rsidRPr="00DF1803">
        <w:rPr>
          <w:rFonts w:ascii="Arial" w:hAnsi="Arial" w:cs="Arial"/>
          <w:bCs/>
          <w:sz w:val="20"/>
          <w:szCs w:val="20"/>
          <w:lang w:val="en-US"/>
        </w:rPr>
        <w:t xml:space="preserve"> and IV immunoglobulin, </w:t>
      </w:r>
      <w:r w:rsidR="002C34E1" w:rsidRPr="00DF1803">
        <w:rPr>
          <w:rFonts w:ascii="Arial" w:hAnsi="Arial" w:cs="Arial"/>
          <w:sz w:val="20"/>
          <w:szCs w:val="20"/>
          <w:lang w:val="en-US"/>
        </w:rPr>
        <w:t xml:space="preserve">and the patient’s cell counts normalized. He was </w:t>
      </w:r>
      <w:r w:rsidR="002C34E1" w:rsidRPr="00DF1803">
        <w:rPr>
          <w:rFonts w:ascii="Arial" w:hAnsi="Arial" w:cs="Arial"/>
          <w:bCs/>
          <w:sz w:val="20"/>
          <w:szCs w:val="20"/>
          <w:lang w:val="en-US"/>
        </w:rPr>
        <w:t xml:space="preserve">discharged after 5 weeks. Thereafter, the patient did not </w:t>
      </w:r>
      <w:r w:rsidR="000113A6" w:rsidRPr="00DF1803">
        <w:rPr>
          <w:rFonts w:ascii="Arial" w:hAnsi="Arial" w:cs="Arial"/>
          <w:bCs/>
          <w:sz w:val="20"/>
          <w:szCs w:val="20"/>
          <w:lang w:val="en-US"/>
        </w:rPr>
        <w:t xml:space="preserve">continue </w:t>
      </w:r>
      <w:r w:rsidR="002C34E1" w:rsidRPr="00DF1803">
        <w:rPr>
          <w:rFonts w:ascii="Arial" w:hAnsi="Arial" w:cs="Arial"/>
          <w:bCs/>
          <w:sz w:val="20"/>
          <w:szCs w:val="20"/>
          <w:lang w:val="en-US"/>
        </w:rPr>
        <w:t>corticosteroid therapy as prescribed, and 8 days later developed recurrence of pancytopenia with fever, mucocutaneous bleeding, and sepsis, from which he died</w:t>
      </w:r>
      <w:r w:rsidR="00406990" w:rsidRPr="00DF1803">
        <w:rPr>
          <w:rFonts w:ascii="Arial" w:hAnsi="Arial" w:cs="Arial"/>
          <w:bCs/>
          <w:sz w:val="20"/>
          <w:szCs w:val="20"/>
          <w:lang w:val="en-US"/>
        </w:rPr>
        <w:t>.</w:t>
      </w:r>
      <w:hyperlink w:anchor="_ENREF_6" w:tooltip="Cohen, 2012 #2" w:history="1">
        <w:r w:rsidR="009849FC">
          <w:rPr>
            <w:rFonts w:ascii="Arial" w:hAnsi="Arial" w:cs="Arial"/>
            <w:bCs/>
            <w:sz w:val="20"/>
            <w:szCs w:val="20"/>
            <w:lang w:val="en-US"/>
          </w:rPr>
          <w:fldChar w:fldCharType="begin">
            <w:fldData xml:space="preserve">PEVuZE5vdGU+PENpdGU+PEF1dGhvcj5Db2hlbjwvQXV0aG9yPjxZZWFyPjIwMTI8L1llYXI+PFJl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</w:fldData>
          </w:fldChar>
        </w:r>
        <w:r w:rsidR="009849FC">
          <w:rPr>
            <w:rFonts w:ascii="Arial" w:hAnsi="Arial" w:cs="Arial"/>
            <w:bCs/>
            <w:sz w:val="20"/>
            <w:szCs w:val="20"/>
            <w:lang w:val="en-US"/>
          </w:rPr>
          <w:instrText xml:space="preserve"> ADDIN EN.CITE </w:instrText>
        </w:r>
        <w:r w:rsidR="009849FC">
          <w:rPr>
            <w:rFonts w:ascii="Arial" w:hAnsi="Arial" w:cs="Arial"/>
            <w:bCs/>
            <w:sz w:val="20"/>
            <w:szCs w:val="20"/>
            <w:lang w:val="en-US"/>
          </w:rPr>
          <w:fldChar w:fldCharType="begin">
            <w:fldData xml:space="preserve">PEVuZE5vdGU+PENpdGU+PEF1dGhvcj5Db2hlbjwvQXV0aG9yPjxZZWFyPjIwMTI8L1llYXI+PFJl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</w:fldData>
          </w:fldChar>
        </w:r>
        <w:r w:rsidR="009849FC">
          <w:rPr>
            <w:rFonts w:ascii="Arial" w:hAnsi="Arial" w:cs="Arial"/>
            <w:bCs/>
            <w:sz w:val="20"/>
            <w:szCs w:val="20"/>
            <w:lang w:val="en-US"/>
          </w:rPr>
          <w:instrText xml:space="preserve"> ADDIN EN.CITE.DATA </w:instrText>
        </w:r>
        <w:r w:rsidR="009849FC">
          <w:rPr>
            <w:rFonts w:ascii="Arial" w:hAnsi="Arial" w:cs="Arial"/>
            <w:bCs/>
            <w:sz w:val="20"/>
            <w:szCs w:val="20"/>
            <w:lang w:val="en-US"/>
          </w:rPr>
        </w:r>
        <w:r w:rsidR="009849FC">
          <w:rPr>
            <w:rFonts w:ascii="Arial" w:hAnsi="Arial" w:cs="Arial"/>
            <w:bCs/>
            <w:sz w:val="20"/>
            <w:szCs w:val="20"/>
            <w:lang w:val="en-US"/>
          </w:rPr>
          <w:fldChar w:fldCharType="end"/>
        </w:r>
        <w:r w:rsidR="009849FC">
          <w:rPr>
            <w:rFonts w:ascii="Arial" w:hAnsi="Arial" w:cs="Arial"/>
            <w:bCs/>
            <w:sz w:val="20"/>
            <w:szCs w:val="20"/>
            <w:lang w:val="en-US"/>
          </w:rPr>
        </w:r>
        <w:r w:rsidR="009849FC">
          <w:rPr>
            <w:rFonts w:ascii="Arial" w:hAnsi="Arial" w:cs="Arial"/>
            <w:bCs/>
            <w:sz w:val="20"/>
            <w:szCs w:val="20"/>
            <w:lang w:val="en-US"/>
          </w:rPr>
          <w:fldChar w:fldCharType="separate"/>
        </w:r>
        <w:r w:rsidR="009849FC" w:rsidRPr="000F0648">
          <w:rPr>
            <w:rFonts w:ascii="Arial" w:hAnsi="Arial" w:cs="Arial"/>
            <w:bCs/>
            <w:noProof/>
            <w:sz w:val="20"/>
            <w:szCs w:val="20"/>
            <w:vertAlign w:val="superscript"/>
            <w:lang w:val="en-US"/>
          </w:rPr>
          <w:t>6</w:t>
        </w:r>
        <w:r w:rsidR="009849FC">
          <w:rPr>
            <w:rFonts w:ascii="Arial" w:hAnsi="Arial" w:cs="Arial"/>
            <w:bCs/>
            <w:sz w:val="20"/>
            <w:szCs w:val="20"/>
            <w:lang w:val="en-US"/>
          </w:rPr>
          <w:fldChar w:fldCharType="end"/>
        </w:r>
      </w:hyperlink>
      <w:r w:rsidR="00B94ABA" w:rsidRPr="00DF1803">
        <w:rPr>
          <w:rFonts w:ascii="Arial" w:hAnsi="Arial" w:cs="Arial"/>
          <w:bCs/>
          <w:sz w:val="20"/>
          <w:szCs w:val="20"/>
          <w:lang w:val="en-US"/>
        </w:rPr>
        <w:t xml:space="preserve"> The other </w:t>
      </w:r>
      <w:r w:rsidR="00284B45">
        <w:rPr>
          <w:rFonts w:ascii="Arial" w:hAnsi="Arial" w:cs="Arial"/>
          <w:bCs/>
          <w:sz w:val="20"/>
          <w:szCs w:val="20"/>
          <w:lang w:val="en-US"/>
        </w:rPr>
        <w:t xml:space="preserve">sepsis </w:t>
      </w:r>
      <w:r w:rsidR="00B94ABA" w:rsidRPr="00DF1803">
        <w:rPr>
          <w:rFonts w:ascii="Arial" w:hAnsi="Arial" w:cs="Arial"/>
          <w:bCs/>
          <w:sz w:val="20"/>
          <w:szCs w:val="20"/>
          <w:lang w:val="en-US"/>
        </w:rPr>
        <w:t xml:space="preserve">case </w:t>
      </w:r>
      <w:r w:rsidR="00284B45">
        <w:rPr>
          <w:rFonts w:ascii="Arial" w:hAnsi="Arial" w:cs="Arial"/>
          <w:bCs/>
          <w:sz w:val="20"/>
          <w:szCs w:val="20"/>
          <w:lang w:val="en-US"/>
        </w:rPr>
        <w:t xml:space="preserve">associated with pancytopenia </w:t>
      </w:r>
      <w:r w:rsidR="00B94ABA" w:rsidRPr="00DF1803">
        <w:rPr>
          <w:rFonts w:ascii="Arial" w:hAnsi="Arial" w:cs="Arial"/>
          <w:bCs/>
          <w:sz w:val="20"/>
          <w:szCs w:val="20"/>
          <w:lang w:val="en-US"/>
        </w:rPr>
        <w:t xml:space="preserve">occurred 16 months after the last </w:t>
      </w:r>
      <w:r w:rsidR="00622EF0" w:rsidRPr="00DF1803">
        <w:rPr>
          <w:rFonts w:ascii="Arial" w:hAnsi="Arial" w:cs="Arial"/>
          <w:bCs/>
          <w:sz w:val="20"/>
          <w:szCs w:val="20"/>
          <w:lang w:val="en-US"/>
        </w:rPr>
        <w:t xml:space="preserve">alemtuzumab </w:t>
      </w:r>
      <w:r w:rsidR="00B94ABA" w:rsidRPr="00DF1803">
        <w:rPr>
          <w:rFonts w:ascii="Arial" w:hAnsi="Arial" w:cs="Arial"/>
          <w:bCs/>
          <w:sz w:val="20"/>
          <w:szCs w:val="20"/>
          <w:lang w:val="en-US"/>
        </w:rPr>
        <w:t>dose</w:t>
      </w:r>
      <w:r w:rsidR="00DF4235" w:rsidRPr="00DF1803">
        <w:rPr>
          <w:rFonts w:ascii="Arial" w:hAnsi="Arial" w:cs="Arial"/>
          <w:bCs/>
          <w:sz w:val="20"/>
          <w:szCs w:val="20"/>
          <w:lang w:val="en-US"/>
        </w:rPr>
        <w:t xml:space="preserve"> in a patient </w:t>
      </w:r>
      <w:r w:rsidR="000113A6" w:rsidRPr="00C033BF">
        <w:rPr>
          <w:rFonts w:ascii="Arial" w:hAnsi="Arial" w:cs="Arial"/>
          <w:bCs/>
          <w:sz w:val="20"/>
          <w:szCs w:val="20"/>
          <w:lang w:val="en-US"/>
        </w:rPr>
        <w:t xml:space="preserve">who had previously developed </w:t>
      </w:r>
      <w:r w:rsidR="00DF4235" w:rsidRPr="00C033BF">
        <w:rPr>
          <w:rFonts w:ascii="Arial" w:hAnsi="Arial" w:cs="Arial"/>
          <w:bCs/>
          <w:sz w:val="20"/>
          <w:szCs w:val="20"/>
          <w:lang w:val="en-US"/>
        </w:rPr>
        <w:t>immune thrombocytopenia and autoimmune hemolytic anemia</w:t>
      </w:r>
      <w:r w:rsidR="004D6BC5" w:rsidRPr="00C033BF">
        <w:rPr>
          <w:rFonts w:ascii="Arial" w:hAnsi="Arial" w:cs="Arial"/>
          <w:bCs/>
          <w:sz w:val="20"/>
          <w:szCs w:val="20"/>
          <w:lang w:val="en-US"/>
        </w:rPr>
        <w:t xml:space="preserve">, from which </w:t>
      </w:r>
      <w:r w:rsidR="006B35B3" w:rsidRPr="00C033BF">
        <w:rPr>
          <w:rFonts w:ascii="Arial" w:hAnsi="Arial" w:cs="Arial"/>
          <w:bCs/>
          <w:sz w:val="20"/>
          <w:szCs w:val="20"/>
          <w:lang w:val="en-US"/>
        </w:rPr>
        <w:t>the</w:t>
      </w:r>
      <w:r w:rsidR="004D6BC5" w:rsidRPr="00C033BF">
        <w:rPr>
          <w:rFonts w:ascii="Arial" w:hAnsi="Arial" w:cs="Arial"/>
          <w:bCs/>
          <w:sz w:val="20"/>
          <w:szCs w:val="20"/>
          <w:lang w:val="en-US"/>
        </w:rPr>
        <w:t xml:space="preserve"> </w:t>
      </w:r>
      <w:r w:rsidR="006B35B3" w:rsidRPr="00C033BF">
        <w:rPr>
          <w:rFonts w:ascii="Arial" w:hAnsi="Arial" w:cs="Arial"/>
          <w:bCs/>
          <w:sz w:val="20"/>
          <w:szCs w:val="20"/>
          <w:lang w:val="en-US"/>
        </w:rPr>
        <w:t xml:space="preserve">patient </w:t>
      </w:r>
      <w:r w:rsidR="004D6BC5" w:rsidRPr="00C033BF">
        <w:rPr>
          <w:rFonts w:ascii="Arial" w:hAnsi="Arial" w:cs="Arial"/>
          <w:bCs/>
          <w:sz w:val="20"/>
          <w:szCs w:val="20"/>
          <w:lang w:val="en-US"/>
        </w:rPr>
        <w:t>had recovered</w:t>
      </w:r>
      <w:r w:rsidR="00DF4235" w:rsidRPr="00C033BF">
        <w:rPr>
          <w:rFonts w:ascii="Arial" w:hAnsi="Arial" w:cs="Arial"/>
          <w:bCs/>
          <w:sz w:val="20"/>
          <w:szCs w:val="20"/>
          <w:lang w:val="en-US"/>
        </w:rPr>
        <w:t>.</w:t>
      </w:r>
      <w:r w:rsidR="00DF4235" w:rsidRPr="00DF1803">
        <w:rPr>
          <w:rFonts w:ascii="Arial" w:hAnsi="Arial" w:cs="Arial"/>
          <w:bCs/>
          <w:sz w:val="20"/>
          <w:szCs w:val="20"/>
          <w:lang w:val="en-US"/>
        </w:rPr>
        <w:t xml:space="preserve"> </w:t>
      </w:r>
      <w:r w:rsidR="006B35B3" w:rsidRPr="00DF1803">
        <w:rPr>
          <w:rFonts w:ascii="Arial" w:hAnsi="Arial" w:cs="Arial"/>
          <w:bCs/>
          <w:sz w:val="20"/>
          <w:szCs w:val="20"/>
          <w:lang w:val="en-US"/>
        </w:rPr>
        <w:t>He</w:t>
      </w:r>
      <w:r w:rsidR="0084389D" w:rsidRPr="00DF1803">
        <w:rPr>
          <w:rFonts w:ascii="Arial" w:hAnsi="Arial" w:cs="Arial"/>
          <w:bCs/>
          <w:sz w:val="20"/>
          <w:szCs w:val="20"/>
          <w:lang w:val="en-US"/>
        </w:rPr>
        <w:t xml:space="preserve"> was diagnosed with </w:t>
      </w:r>
      <w:r w:rsidR="00596EB4">
        <w:rPr>
          <w:rFonts w:ascii="Arial" w:hAnsi="Arial" w:cs="Arial"/>
          <w:bCs/>
          <w:sz w:val="20"/>
          <w:szCs w:val="20"/>
          <w:lang w:val="en-US"/>
        </w:rPr>
        <w:t>G</w:t>
      </w:r>
      <w:r w:rsidR="0084389D" w:rsidRPr="00DF1803">
        <w:rPr>
          <w:rFonts w:ascii="Arial" w:hAnsi="Arial" w:cs="Arial"/>
          <w:bCs/>
          <w:sz w:val="20"/>
          <w:szCs w:val="20"/>
          <w:lang w:val="en-US"/>
        </w:rPr>
        <w:t xml:space="preserve">rade 3 sepsis and pancytopenia, hospitalized, and </w:t>
      </w:r>
      <w:r w:rsidR="00DF4235" w:rsidRPr="00DF1803">
        <w:rPr>
          <w:rFonts w:ascii="Arial" w:hAnsi="Arial" w:cs="Arial"/>
          <w:bCs/>
          <w:sz w:val="20"/>
          <w:szCs w:val="20"/>
          <w:lang w:val="en-US"/>
        </w:rPr>
        <w:t>treated with broad</w:t>
      </w:r>
      <w:r w:rsidR="00406990" w:rsidRPr="00DF1803">
        <w:rPr>
          <w:rFonts w:ascii="Arial" w:hAnsi="Arial" w:cs="Arial"/>
          <w:bCs/>
          <w:sz w:val="20"/>
          <w:szCs w:val="20"/>
          <w:lang w:val="en-US"/>
        </w:rPr>
        <w:t>-</w:t>
      </w:r>
      <w:r w:rsidR="00DF4235" w:rsidRPr="00DF1803">
        <w:rPr>
          <w:rFonts w:ascii="Arial" w:hAnsi="Arial" w:cs="Arial"/>
          <w:bCs/>
          <w:sz w:val="20"/>
          <w:szCs w:val="20"/>
          <w:lang w:val="en-US"/>
        </w:rPr>
        <w:t>spectrum antibiotics</w:t>
      </w:r>
      <w:r w:rsidR="0084389D" w:rsidRPr="00DF1803">
        <w:rPr>
          <w:rFonts w:ascii="Arial" w:hAnsi="Arial" w:cs="Arial"/>
          <w:bCs/>
          <w:sz w:val="20"/>
          <w:szCs w:val="20"/>
          <w:lang w:val="en-US"/>
        </w:rPr>
        <w:t xml:space="preserve"> and corticosteroids. He</w:t>
      </w:r>
      <w:r w:rsidR="00DF4235" w:rsidRPr="00DF1803">
        <w:rPr>
          <w:rFonts w:ascii="Arial" w:hAnsi="Arial" w:cs="Arial"/>
          <w:bCs/>
          <w:sz w:val="20"/>
          <w:szCs w:val="20"/>
          <w:lang w:val="en-US"/>
        </w:rPr>
        <w:t xml:space="preserve"> recovered 9 days later</w:t>
      </w:r>
      <w:r w:rsidR="00B833D2" w:rsidRPr="00DF1803">
        <w:rPr>
          <w:rFonts w:ascii="Arial" w:hAnsi="Arial" w:cs="Arial"/>
          <w:bCs/>
          <w:sz w:val="20"/>
          <w:szCs w:val="20"/>
          <w:lang w:val="en-US"/>
        </w:rPr>
        <w:t>, with</w:t>
      </w:r>
      <w:r w:rsidR="0084389D" w:rsidRPr="00DF1803">
        <w:rPr>
          <w:rFonts w:ascii="Arial" w:hAnsi="Arial" w:cs="Arial"/>
          <w:bCs/>
          <w:sz w:val="20"/>
          <w:szCs w:val="20"/>
          <w:lang w:val="en-US"/>
        </w:rPr>
        <w:t xml:space="preserve"> no recurrence of sepsis or pancytopenia</w:t>
      </w:r>
      <w:r w:rsidR="00DF4235" w:rsidRPr="00DF1803">
        <w:rPr>
          <w:rFonts w:ascii="Arial" w:hAnsi="Arial" w:cs="Arial"/>
          <w:bCs/>
          <w:sz w:val="20"/>
          <w:szCs w:val="20"/>
          <w:lang w:val="en-US"/>
        </w:rPr>
        <w:t>.</w:t>
      </w:r>
      <w:r w:rsidR="00796D32" w:rsidRPr="00DF1803">
        <w:rPr>
          <w:rFonts w:ascii="Arial" w:hAnsi="Arial" w:cs="Arial"/>
          <w:bCs/>
          <w:sz w:val="20"/>
          <w:szCs w:val="20"/>
          <w:lang w:val="en-US"/>
        </w:rPr>
        <w:t xml:space="preserve"> </w:t>
      </w:r>
      <w:r w:rsidR="00FF1838">
        <w:rPr>
          <w:rFonts w:ascii="Arial" w:hAnsi="Arial" w:cs="Arial"/>
          <w:bCs/>
          <w:sz w:val="20"/>
          <w:szCs w:val="20"/>
          <w:lang w:val="en-US"/>
        </w:rPr>
        <w:t>Two</w:t>
      </w:r>
      <w:r w:rsidR="00796D32" w:rsidRPr="00DF1803">
        <w:rPr>
          <w:rFonts w:ascii="Arial" w:hAnsi="Arial" w:cs="Arial"/>
          <w:bCs/>
          <w:sz w:val="20"/>
          <w:szCs w:val="20"/>
          <w:lang w:val="en-US"/>
        </w:rPr>
        <w:t xml:space="preserve"> additional case</w:t>
      </w:r>
      <w:r w:rsidR="00FF1838">
        <w:rPr>
          <w:rFonts w:ascii="Arial" w:hAnsi="Arial" w:cs="Arial"/>
          <w:bCs/>
          <w:sz w:val="20"/>
          <w:szCs w:val="20"/>
          <w:lang w:val="en-US"/>
        </w:rPr>
        <w:t>s</w:t>
      </w:r>
      <w:r w:rsidR="00796D32" w:rsidRPr="00DF1803">
        <w:rPr>
          <w:rFonts w:ascii="Arial" w:hAnsi="Arial" w:cs="Arial"/>
          <w:bCs/>
          <w:sz w:val="20"/>
          <w:szCs w:val="20"/>
          <w:lang w:val="en-US"/>
        </w:rPr>
        <w:t xml:space="preserve"> of sepsis occurred in</w:t>
      </w:r>
      <w:r w:rsidR="006A1ADB">
        <w:rPr>
          <w:rFonts w:ascii="Arial" w:hAnsi="Arial" w:cs="Arial"/>
          <w:bCs/>
          <w:sz w:val="20"/>
          <w:szCs w:val="20"/>
          <w:lang w:val="en-US"/>
        </w:rPr>
        <w:t xml:space="preserve"> </w:t>
      </w:r>
      <w:r w:rsidR="00C169C0">
        <w:rPr>
          <w:rFonts w:ascii="Arial" w:hAnsi="Arial" w:cs="Arial"/>
          <w:bCs/>
          <w:sz w:val="20"/>
          <w:szCs w:val="20"/>
          <w:lang w:val="en-US"/>
        </w:rPr>
        <w:t>CAMMS03409</w:t>
      </w:r>
      <w:r w:rsidR="008A09E1" w:rsidRPr="00DF1803">
        <w:rPr>
          <w:rFonts w:ascii="Arial" w:hAnsi="Arial" w:cs="Arial"/>
          <w:bCs/>
          <w:sz w:val="20"/>
          <w:szCs w:val="20"/>
          <w:lang w:val="en-US"/>
        </w:rPr>
        <w:t xml:space="preserve"> (Year</w:t>
      </w:r>
      <w:r w:rsidR="00FF1838">
        <w:rPr>
          <w:rFonts w:ascii="Arial" w:hAnsi="Arial" w:cs="Arial"/>
          <w:bCs/>
          <w:sz w:val="20"/>
          <w:szCs w:val="20"/>
          <w:lang w:val="en-US"/>
        </w:rPr>
        <w:t>s</w:t>
      </w:r>
      <w:r w:rsidR="008A09E1" w:rsidRPr="00DF1803">
        <w:rPr>
          <w:rFonts w:ascii="Arial" w:hAnsi="Arial" w:cs="Arial"/>
          <w:bCs/>
          <w:sz w:val="20"/>
          <w:szCs w:val="20"/>
          <w:lang w:val="en-US"/>
        </w:rPr>
        <w:t xml:space="preserve"> 4</w:t>
      </w:r>
      <w:r w:rsidR="00FF1838">
        <w:rPr>
          <w:rFonts w:ascii="Arial" w:hAnsi="Arial" w:cs="Arial"/>
          <w:bCs/>
          <w:sz w:val="20"/>
          <w:szCs w:val="20"/>
          <w:lang w:val="en-US"/>
        </w:rPr>
        <w:t xml:space="preserve"> and 5</w:t>
      </w:r>
      <w:r w:rsidR="008A09E1" w:rsidRPr="00DF1803">
        <w:rPr>
          <w:rFonts w:ascii="Arial" w:hAnsi="Arial" w:cs="Arial"/>
          <w:bCs/>
          <w:sz w:val="20"/>
          <w:szCs w:val="20"/>
          <w:lang w:val="en-US"/>
        </w:rPr>
        <w:t>)</w:t>
      </w:r>
      <w:r w:rsidR="00FF1838">
        <w:rPr>
          <w:rFonts w:ascii="Arial" w:hAnsi="Arial" w:cs="Arial"/>
          <w:bCs/>
          <w:sz w:val="20"/>
          <w:szCs w:val="20"/>
          <w:lang w:val="en-US"/>
        </w:rPr>
        <w:t>. In the first</w:t>
      </w:r>
      <w:r w:rsidR="00796D32" w:rsidRPr="00DF1803">
        <w:rPr>
          <w:rFonts w:ascii="Arial" w:hAnsi="Arial" w:cs="Arial"/>
          <w:bCs/>
          <w:sz w:val="20"/>
          <w:szCs w:val="20"/>
          <w:lang w:val="en-US"/>
        </w:rPr>
        <w:t xml:space="preserve">, </w:t>
      </w:r>
      <w:r w:rsidR="009A701B" w:rsidRPr="00DF1803">
        <w:rPr>
          <w:rFonts w:ascii="Arial" w:hAnsi="Arial" w:cs="Arial"/>
          <w:bCs/>
          <w:sz w:val="20"/>
          <w:szCs w:val="20"/>
          <w:lang w:val="en-US"/>
        </w:rPr>
        <w:t>t</w:t>
      </w:r>
      <w:r w:rsidR="00B97E27" w:rsidRPr="00DF1803">
        <w:rPr>
          <w:rFonts w:ascii="Arial" w:hAnsi="Arial" w:cs="Arial"/>
          <w:bCs/>
          <w:sz w:val="20"/>
          <w:szCs w:val="20"/>
          <w:lang w:val="en-US"/>
        </w:rPr>
        <w:t xml:space="preserve">he patient </w:t>
      </w:r>
      <w:r w:rsidR="00AC3A5A" w:rsidRPr="00DF1803">
        <w:rPr>
          <w:rFonts w:ascii="Arial" w:hAnsi="Arial" w:cs="Arial"/>
          <w:bCs/>
          <w:sz w:val="20"/>
          <w:szCs w:val="20"/>
          <w:lang w:val="en-US"/>
        </w:rPr>
        <w:t xml:space="preserve">developed </w:t>
      </w:r>
      <w:r w:rsidR="00596EB4">
        <w:rPr>
          <w:rFonts w:ascii="Arial" w:hAnsi="Arial" w:cs="Arial"/>
          <w:bCs/>
          <w:sz w:val="20"/>
          <w:szCs w:val="20"/>
          <w:lang w:val="en-US"/>
        </w:rPr>
        <w:t>G</w:t>
      </w:r>
      <w:r w:rsidR="00AC3A5A" w:rsidRPr="00DF1803">
        <w:rPr>
          <w:rFonts w:ascii="Arial" w:hAnsi="Arial" w:cs="Arial"/>
          <w:bCs/>
          <w:sz w:val="20"/>
          <w:szCs w:val="20"/>
          <w:lang w:val="en-US"/>
        </w:rPr>
        <w:t>rade 4 sepsis</w:t>
      </w:r>
      <w:r w:rsidR="009A701B" w:rsidRPr="00DF1803">
        <w:rPr>
          <w:rFonts w:ascii="Arial" w:hAnsi="Arial" w:cs="Arial"/>
          <w:bCs/>
          <w:sz w:val="20"/>
          <w:szCs w:val="20"/>
          <w:lang w:val="en-US"/>
        </w:rPr>
        <w:t xml:space="preserve"> with neutropenia</w:t>
      </w:r>
      <w:r w:rsidR="00AC3A5A" w:rsidRPr="00DF1803">
        <w:rPr>
          <w:rFonts w:ascii="Arial" w:hAnsi="Arial" w:cs="Arial"/>
          <w:bCs/>
          <w:sz w:val="20"/>
          <w:szCs w:val="20"/>
          <w:lang w:val="en-US"/>
        </w:rPr>
        <w:t xml:space="preserve">, </w:t>
      </w:r>
      <w:r w:rsidR="00FF1838">
        <w:rPr>
          <w:rFonts w:ascii="Arial" w:hAnsi="Arial" w:cs="Arial"/>
          <w:bCs/>
          <w:sz w:val="20"/>
          <w:szCs w:val="20"/>
          <w:lang w:val="en-US"/>
        </w:rPr>
        <w:t xml:space="preserve">25 months after the second course of alemtuzumab. The patient </w:t>
      </w:r>
      <w:r w:rsidR="00AC3A5A" w:rsidRPr="00DF1803">
        <w:rPr>
          <w:rFonts w:ascii="Arial" w:hAnsi="Arial" w:cs="Arial"/>
          <w:bCs/>
          <w:sz w:val="20"/>
          <w:szCs w:val="20"/>
          <w:lang w:val="en-US"/>
        </w:rPr>
        <w:t xml:space="preserve">was treated with </w:t>
      </w:r>
      <w:r w:rsidR="009A701B" w:rsidRPr="00DF1803">
        <w:rPr>
          <w:rFonts w:ascii="Arial" w:hAnsi="Arial" w:cs="Arial"/>
          <w:bCs/>
          <w:sz w:val="20"/>
          <w:szCs w:val="20"/>
          <w:lang w:val="en-US"/>
        </w:rPr>
        <w:t xml:space="preserve">filgrastim, </w:t>
      </w:r>
      <w:r w:rsidR="00AC3A5A" w:rsidRPr="00DF1803">
        <w:rPr>
          <w:rFonts w:ascii="Arial" w:hAnsi="Arial" w:cs="Arial"/>
          <w:bCs/>
          <w:sz w:val="20"/>
          <w:szCs w:val="20"/>
          <w:lang w:val="en-US"/>
        </w:rPr>
        <w:t>ceftriaxone, metronidazole, vancomycin, and piperacillin/tazobactam, and recovered</w:t>
      </w:r>
      <w:r w:rsidR="00422C5F" w:rsidRPr="00DF1803">
        <w:rPr>
          <w:rFonts w:ascii="Arial" w:hAnsi="Arial" w:cs="Arial"/>
          <w:bCs/>
          <w:sz w:val="20"/>
          <w:szCs w:val="20"/>
          <w:lang w:val="en-US"/>
        </w:rPr>
        <w:t>.</w:t>
      </w:r>
      <w:r w:rsidR="003F6B1A" w:rsidRPr="00DF1803">
        <w:rPr>
          <w:rFonts w:ascii="Arial" w:hAnsi="Arial" w:cs="Arial"/>
          <w:bCs/>
          <w:sz w:val="20"/>
          <w:szCs w:val="20"/>
          <w:lang w:val="en-US"/>
        </w:rPr>
        <w:t xml:space="preserve"> </w:t>
      </w:r>
      <w:r w:rsidR="00A26076">
        <w:rPr>
          <w:rFonts w:ascii="Arial" w:hAnsi="Arial" w:cs="Arial"/>
          <w:bCs/>
          <w:sz w:val="20"/>
          <w:szCs w:val="20"/>
          <w:lang w:val="en-US"/>
        </w:rPr>
        <w:t xml:space="preserve">In the second case, </w:t>
      </w:r>
      <w:r w:rsidR="00E426CB">
        <w:rPr>
          <w:rFonts w:ascii="Arial" w:hAnsi="Arial" w:cs="Arial"/>
          <w:bCs/>
          <w:sz w:val="20"/>
          <w:szCs w:val="20"/>
          <w:lang w:val="en-US"/>
        </w:rPr>
        <w:t xml:space="preserve">the patient developed </w:t>
      </w:r>
      <w:r w:rsidR="00596EB4">
        <w:rPr>
          <w:rFonts w:ascii="Arial" w:hAnsi="Arial" w:cs="Arial"/>
          <w:bCs/>
          <w:sz w:val="20"/>
          <w:szCs w:val="20"/>
          <w:lang w:val="en-US"/>
        </w:rPr>
        <w:t>G</w:t>
      </w:r>
      <w:r w:rsidR="00E426CB">
        <w:rPr>
          <w:rFonts w:ascii="Arial" w:hAnsi="Arial" w:cs="Arial"/>
          <w:bCs/>
          <w:sz w:val="20"/>
          <w:szCs w:val="20"/>
          <w:lang w:val="en-US"/>
        </w:rPr>
        <w:t>rade 3 sepsis 28 months after the third course of alemtuzumab, and recovered after treatment with meropenem, cephalexin</w:t>
      </w:r>
      <w:r w:rsidR="00C169C0">
        <w:rPr>
          <w:rFonts w:ascii="Arial" w:hAnsi="Arial" w:cs="Arial"/>
          <w:bCs/>
          <w:sz w:val="20"/>
          <w:szCs w:val="20"/>
          <w:lang w:val="en-US"/>
        </w:rPr>
        <w:t>,</w:t>
      </w:r>
      <w:r w:rsidR="00E426CB">
        <w:rPr>
          <w:rFonts w:ascii="Arial" w:hAnsi="Arial" w:cs="Arial"/>
          <w:bCs/>
          <w:sz w:val="20"/>
          <w:szCs w:val="20"/>
          <w:lang w:val="en-US"/>
        </w:rPr>
        <w:t xml:space="preserve"> and ciprofloxacin.</w:t>
      </w:r>
    </w:p>
    <w:p w14:paraId="1FC19E18" w14:textId="77777777" w:rsidR="003D4CD5" w:rsidRPr="00DF1803" w:rsidRDefault="003D4CD5" w:rsidP="009724D3">
      <w:pPr>
        <w:spacing w:after="0" w:line="480" w:lineRule="auto"/>
        <w:rPr>
          <w:rFonts w:ascii="Arial" w:hAnsi="Arial" w:cs="Arial"/>
          <w:sz w:val="20"/>
          <w:szCs w:val="20"/>
          <w:lang w:val="en-US"/>
        </w:rPr>
      </w:pPr>
    </w:p>
    <w:p w14:paraId="61DAB4F7" w14:textId="323F5774" w:rsidR="00370F0A" w:rsidRPr="00DF1803" w:rsidRDefault="00370F0A" w:rsidP="009724D3">
      <w:pPr>
        <w:spacing w:after="0" w:line="480" w:lineRule="auto"/>
        <w:rPr>
          <w:rFonts w:ascii="Arial" w:hAnsi="Arial" w:cs="Arial"/>
          <w:i/>
          <w:sz w:val="20"/>
          <w:szCs w:val="20"/>
          <w:lang w:val="en-US"/>
        </w:rPr>
      </w:pPr>
      <w:r w:rsidRPr="00DF1803">
        <w:rPr>
          <w:rFonts w:ascii="Arial" w:hAnsi="Arial" w:cs="Arial"/>
          <w:i/>
          <w:sz w:val="20"/>
          <w:szCs w:val="20"/>
          <w:lang w:val="en-US"/>
        </w:rPr>
        <w:t xml:space="preserve">Infections and </w:t>
      </w:r>
      <w:r w:rsidR="00406990" w:rsidRPr="00DF1803">
        <w:rPr>
          <w:rFonts w:ascii="Arial" w:hAnsi="Arial" w:cs="Arial"/>
          <w:i/>
          <w:sz w:val="20"/>
          <w:szCs w:val="20"/>
          <w:lang w:val="en-US"/>
        </w:rPr>
        <w:t>l</w:t>
      </w:r>
      <w:r w:rsidRPr="00DF1803">
        <w:rPr>
          <w:rFonts w:ascii="Arial" w:hAnsi="Arial" w:cs="Arial"/>
          <w:i/>
          <w:sz w:val="20"/>
          <w:szCs w:val="20"/>
          <w:lang w:val="en-US"/>
        </w:rPr>
        <w:t xml:space="preserve">ymphocyte </w:t>
      </w:r>
      <w:r w:rsidR="00406990" w:rsidRPr="00DF1803">
        <w:rPr>
          <w:rFonts w:ascii="Arial" w:hAnsi="Arial" w:cs="Arial"/>
          <w:i/>
          <w:sz w:val="20"/>
          <w:szCs w:val="20"/>
          <w:lang w:val="en-US"/>
        </w:rPr>
        <w:t>s</w:t>
      </w:r>
      <w:r w:rsidRPr="00DF1803">
        <w:rPr>
          <w:rFonts w:ascii="Arial" w:hAnsi="Arial" w:cs="Arial"/>
          <w:i/>
          <w:sz w:val="20"/>
          <w:szCs w:val="20"/>
          <w:lang w:val="en-US"/>
        </w:rPr>
        <w:t xml:space="preserve">ubset </w:t>
      </w:r>
      <w:r w:rsidR="00406990" w:rsidRPr="00DF1803">
        <w:rPr>
          <w:rFonts w:ascii="Arial" w:hAnsi="Arial" w:cs="Arial"/>
          <w:i/>
          <w:sz w:val="20"/>
          <w:szCs w:val="20"/>
          <w:lang w:val="en-US"/>
        </w:rPr>
        <w:t>c</w:t>
      </w:r>
      <w:r w:rsidRPr="00DF1803">
        <w:rPr>
          <w:rFonts w:ascii="Arial" w:hAnsi="Arial" w:cs="Arial"/>
          <w:i/>
          <w:sz w:val="20"/>
          <w:szCs w:val="20"/>
          <w:lang w:val="en-US"/>
        </w:rPr>
        <w:t xml:space="preserve">ounts </w:t>
      </w:r>
    </w:p>
    <w:p w14:paraId="7D94AE15" w14:textId="2E2B8945" w:rsidR="003A0722" w:rsidRPr="00CE3F25" w:rsidRDefault="001702CF" w:rsidP="00406990">
      <w:pPr>
        <w:spacing w:after="0" w:line="480" w:lineRule="auto"/>
      </w:pPr>
      <w:r>
        <w:rPr>
          <w:rFonts w:ascii="Arial" w:hAnsi="Arial" w:cs="Arial"/>
          <w:sz w:val="20"/>
          <w:szCs w:val="20"/>
          <w:lang w:val="en-US"/>
        </w:rPr>
        <w:t>L</w:t>
      </w:r>
      <w:r w:rsidR="00C34018" w:rsidRPr="00DF1803">
        <w:rPr>
          <w:rFonts w:ascii="Arial" w:hAnsi="Arial" w:cs="Arial"/>
          <w:sz w:val="20"/>
          <w:szCs w:val="20"/>
          <w:lang w:val="en-US"/>
        </w:rPr>
        <w:t>ymphocyte</w:t>
      </w:r>
      <w:r>
        <w:rPr>
          <w:rFonts w:ascii="Arial" w:hAnsi="Arial" w:cs="Arial"/>
          <w:sz w:val="20"/>
          <w:szCs w:val="20"/>
          <w:lang w:val="en-US"/>
        </w:rPr>
        <w:t xml:space="preserve"> analysis showed that a</w:t>
      </w:r>
      <w:r w:rsidR="00C34018" w:rsidRPr="00DF1803">
        <w:rPr>
          <w:rFonts w:ascii="Arial" w:hAnsi="Arial" w:cs="Arial"/>
          <w:sz w:val="20"/>
          <w:szCs w:val="20"/>
          <w:lang w:val="en-US"/>
        </w:rPr>
        <w:t xml:space="preserve">lemtuzumab depleted circulating </w:t>
      </w:r>
      <w:r w:rsidR="00DE7708">
        <w:rPr>
          <w:rFonts w:ascii="Arial" w:hAnsi="Arial" w:cs="Arial"/>
          <w:sz w:val="20"/>
          <w:szCs w:val="20"/>
          <w:lang w:val="en-US"/>
        </w:rPr>
        <w:t>T</w:t>
      </w:r>
      <w:r w:rsidR="00DE7708" w:rsidRPr="00DF1803">
        <w:rPr>
          <w:rFonts w:ascii="Arial" w:hAnsi="Arial" w:cs="Arial"/>
          <w:sz w:val="20"/>
          <w:szCs w:val="20"/>
          <w:lang w:val="en-US"/>
        </w:rPr>
        <w:t xml:space="preserve"> </w:t>
      </w:r>
      <w:r w:rsidR="00C34018" w:rsidRPr="00DF1803">
        <w:rPr>
          <w:rFonts w:ascii="Arial" w:hAnsi="Arial" w:cs="Arial"/>
          <w:sz w:val="20"/>
          <w:szCs w:val="20"/>
          <w:lang w:val="en-US"/>
        </w:rPr>
        <w:t xml:space="preserve">and </w:t>
      </w:r>
      <w:r w:rsidR="00DE7708">
        <w:rPr>
          <w:rFonts w:ascii="Arial" w:hAnsi="Arial" w:cs="Arial"/>
          <w:sz w:val="20"/>
          <w:szCs w:val="20"/>
          <w:lang w:val="en-US"/>
        </w:rPr>
        <w:t>B</w:t>
      </w:r>
      <w:r w:rsidR="00C34018" w:rsidRPr="00DF1803">
        <w:rPr>
          <w:rFonts w:ascii="Arial" w:hAnsi="Arial" w:cs="Arial"/>
          <w:sz w:val="20"/>
          <w:szCs w:val="20"/>
          <w:lang w:val="en-US"/>
        </w:rPr>
        <w:t xml:space="preserve"> </w:t>
      </w:r>
      <w:r w:rsidR="0048562F" w:rsidRPr="00DF1803">
        <w:rPr>
          <w:rFonts w:ascii="Arial" w:hAnsi="Arial" w:cs="Arial"/>
          <w:sz w:val="20"/>
          <w:szCs w:val="20"/>
          <w:lang w:val="en-US"/>
        </w:rPr>
        <w:t>cells</w:t>
      </w:r>
      <w:r w:rsidR="00C34018" w:rsidRPr="00DF1803">
        <w:rPr>
          <w:rFonts w:ascii="Arial" w:hAnsi="Arial" w:cs="Arial"/>
          <w:sz w:val="20"/>
          <w:szCs w:val="20"/>
          <w:lang w:val="en-US"/>
        </w:rPr>
        <w:t>, with</w:t>
      </w:r>
      <w:r w:rsidR="00B642B0" w:rsidRPr="00DF1803">
        <w:rPr>
          <w:rFonts w:ascii="Arial" w:hAnsi="Arial" w:cs="Arial"/>
          <w:sz w:val="20"/>
          <w:szCs w:val="20"/>
          <w:lang w:val="en-US"/>
        </w:rPr>
        <w:t xml:space="preserve"> nadir</w:t>
      </w:r>
      <w:r w:rsidR="00C34018" w:rsidRPr="00DF1803">
        <w:rPr>
          <w:rFonts w:ascii="Arial" w:hAnsi="Arial" w:cs="Arial"/>
          <w:sz w:val="20"/>
          <w:szCs w:val="20"/>
          <w:lang w:val="en-US"/>
        </w:rPr>
        <w:t xml:space="preserve"> lymphocyte counts at the earliest post-treatment time point (</w:t>
      </w:r>
      <w:r w:rsidR="005D05C9">
        <w:rPr>
          <w:rFonts w:ascii="Arial" w:hAnsi="Arial" w:cs="Arial"/>
          <w:sz w:val="20"/>
          <w:szCs w:val="20"/>
          <w:lang w:val="en-US"/>
        </w:rPr>
        <w:t>M</w:t>
      </w:r>
      <w:r w:rsidR="00D96805" w:rsidRPr="00DF1803">
        <w:rPr>
          <w:rFonts w:ascii="Arial" w:hAnsi="Arial" w:cs="Arial"/>
          <w:sz w:val="20"/>
          <w:szCs w:val="20"/>
          <w:lang w:val="en-US"/>
        </w:rPr>
        <w:t>onth</w:t>
      </w:r>
      <w:r w:rsidR="005D05C9">
        <w:rPr>
          <w:rFonts w:ascii="Arial" w:hAnsi="Arial" w:cs="Arial"/>
          <w:sz w:val="20"/>
          <w:szCs w:val="20"/>
          <w:lang w:val="en-US"/>
        </w:rPr>
        <w:t xml:space="preserve"> 1</w:t>
      </w:r>
      <w:r w:rsidR="00C34018" w:rsidRPr="00DF1803">
        <w:rPr>
          <w:rFonts w:ascii="Arial" w:hAnsi="Arial" w:cs="Arial"/>
          <w:sz w:val="20"/>
          <w:szCs w:val="20"/>
          <w:lang w:val="en-US"/>
        </w:rPr>
        <w:t>)</w:t>
      </w:r>
      <w:r w:rsidR="00BE1732"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PEVuZE5vdGU+PENpdGU+PEF1dGhvcj5Db2xlczwvQXV0aG9yPjxZZWFyPjIwMTI8L1llYXI+PFJl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PEVuZE5vdGU+PENpdGU+PEF1dGhvcj5Db2xlczwvQXV0aG9yPjxZZWFyPjIwMTI8L1llYXI+PFJl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7" w:tooltip="Coles, 2012 #3" w:history="1">
        <w:r w:rsidR="009849FC" w:rsidRPr="000F0648">
          <w:rPr>
            <w:rFonts w:ascii="Arial" w:hAnsi="Arial" w:cs="Arial"/>
            <w:noProof/>
            <w:sz w:val="20"/>
            <w:szCs w:val="20"/>
            <w:vertAlign w:val="superscript"/>
            <w:lang w:val="en-US"/>
          </w:rPr>
          <w:t>7</w:t>
        </w:r>
      </w:hyperlink>
      <w:r w:rsidR="000F0648" w:rsidRPr="000F0648">
        <w:rPr>
          <w:rFonts w:ascii="Arial" w:hAnsi="Arial" w:cs="Arial"/>
          <w:noProof/>
          <w:sz w:val="20"/>
          <w:szCs w:val="20"/>
          <w:vertAlign w:val="superscript"/>
          <w:lang w:val="en-US"/>
        </w:rPr>
        <w:t>,</w:t>
      </w:r>
      <w:hyperlink w:anchor="_ENREF_13" w:tooltip="Kovarova,  2012 #12" w:history="1">
        <w:r w:rsidR="009849FC" w:rsidRPr="000F0648">
          <w:rPr>
            <w:rFonts w:ascii="Arial" w:hAnsi="Arial" w:cs="Arial"/>
            <w:noProof/>
            <w:sz w:val="20"/>
            <w:szCs w:val="20"/>
            <w:vertAlign w:val="superscript"/>
            <w:lang w:val="en-US"/>
          </w:rPr>
          <w:t>13</w:t>
        </w:r>
      </w:hyperlink>
      <w:r w:rsidR="005E6DEE">
        <w:rPr>
          <w:rFonts w:ascii="Arial" w:hAnsi="Arial" w:cs="Arial"/>
          <w:sz w:val="20"/>
          <w:szCs w:val="20"/>
          <w:lang w:val="en-US"/>
        </w:rPr>
        <w:fldChar w:fldCharType="end"/>
      </w:r>
      <w:r w:rsidR="00CE3F25">
        <w:rPr>
          <w:rFonts w:ascii="Arial" w:hAnsi="Arial" w:cs="Arial"/>
          <w:sz w:val="20"/>
          <w:szCs w:val="20"/>
          <w:lang w:val="en-US"/>
        </w:rPr>
        <w:t xml:space="preserve"> </w:t>
      </w:r>
      <w:r w:rsidR="00676E04" w:rsidRPr="00DF1803">
        <w:rPr>
          <w:rFonts w:ascii="Arial" w:hAnsi="Arial" w:cs="Arial"/>
          <w:sz w:val="20"/>
          <w:szCs w:val="20"/>
          <w:lang w:val="en-US"/>
        </w:rPr>
        <w:t>Innate immune cell counts (monocytes, neutrophils</w:t>
      </w:r>
      <w:r w:rsidR="00D02B99" w:rsidRPr="00DF1803">
        <w:rPr>
          <w:rFonts w:ascii="Arial" w:hAnsi="Arial" w:cs="Arial"/>
          <w:sz w:val="20"/>
          <w:szCs w:val="20"/>
          <w:lang w:val="en-US"/>
        </w:rPr>
        <w:t>,</w:t>
      </w:r>
      <w:r w:rsidR="00676E04" w:rsidRPr="00DF1803">
        <w:rPr>
          <w:rFonts w:ascii="Arial" w:hAnsi="Arial" w:cs="Arial"/>
          <w:sz w:val="20"/>
          <w:szCs w:val="20"/>
          <w:lang w:val="en-US"/>
        </w:rPr>
        <w:t xml:space="preserve"> eosinophils, </w:t>
      </w:r>
      <w:r w:rsidR="00D02B99" w:rsidRPr="00DF1803">
        <w:rPr>
          <w:rFonts w:ascii="Arial" w:hAnsi="Arial" w:cs="Arial"/>
          <w:sz w:val="20"/>
          <w:szCs w:val="20"/>
          <w:lang w:val="en-US"/>
        </w:rPr>
        <w:t xml:space="preserve">and </w:t>
      </w:r>
      <w:r w:rsidR="00676E04" w:rsidRPr="00DF1803">
        <w:rPr>
          <w:rFonts w:ascii="Arial" w:hAnsi="Arial" w:cs="Arial"/>
          <w:sz w:val="20"/>
          <w:szCs w:val="20"/>
          <w:lang w:val="en-US"/>
        </w:rPr>
        <w:t>basophil</w:t>
      </w:r>
      <w:r w:rsidR="00EB0D77" w:rsidRPr="00DF1803">
        <w:rPr>
          <w:rFonts w:ascii="Arial" w:hAnsi="Arial" w:cs="Arial"/>
          <w:sz w:val="20"/>
          <w:szCs w:val="20"/>
          <w:lang w:val="en-US"/>
        </w:rPr>
        <w:t>s)</w:t>
      </w:r>
      <w:r w:rsidR="00676E04" w:rsidRPr="00DF1803">
        <w:rPr>
          <w:rFonts w:ascii="Arial" w:hAnsi="Arial" w:cs="Arial"/>
          <w:color w:val="FF0000"/>
          <w:sz w:val="20"/>
          <w:szCs w:val="20"/>
          <w:lang w:val="en-US"/>
        </w:rPr>
        <w:t xml:space="preserve"> </w:t>
      </w:r>
      <w:r w:rsidR="00676E04" w:rsidRPr="00DF1803">
        <w:rPr>
          <w:rFonts w:ascii="Arial" w:hAnsi="Arial" w:cs="Arial"/>
          <w:sz w:val="20"/>
          <w:szCs w:val="20"/>
          <w:lang w:val="en-US"/>
        </w:rPr>
        <w:t>showed minimal</w:t>
      </w:r>
      <w:r w:rsidR="00634B75" w:rsidRPr="00DF1803">
        <w:rPr>
          <w:rFonts w:ascii="Arial" w:hAnsi="Arial" w:cs="Arial"/>
          <w:sz w:val="20"/>
          <w:szCs w:val="20"/>
          <w:lang w:val="en-US"/>
        </w:rPr>
        <w:t xml:space="preserve"> or</w:t>
      </w:r>
      <w:r w:rsidR="00676E04" w:rsidRPr="00DF1803">
        <w:rPr>
          <w:rFonts w:ascii="Arial" w:hAnsi="Arial" w:cs="Arial"/>
          <w:sz w:val="20"/>
          <w:szCs w:val="20"/>
          <w:lang w:val="en-US"/>
        </w:rPr>
        <w:t xml:space="preserve"> transient depletion.</w:t>
      </w:r>
      <w:r w:rsidR="005E6DEE">
        <w:rPr>
          <w:rFonts w:ascii="Arial" w:hAnsi="Arial" w:cs="Arial"/>
          <w:sz w:val="20"/>
          <w:szCs w:val="20"/>
          <w:lang w:val="en-US"/>
        </w:rPr>
        <w:fldChar w:fldCharType="begin">
          <w:fldData xml:space="preserve">PEVuZE5vdGU+PENpdGU+PEF1dGhvcj5Db2xlczwvQXV0aG9yPjxZZWFyPjIwMTI8L1llYXI+PFJl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PEVuZE5vdGU+PENpdGU+PEF1dGhvcj5Db2xlczwvQXV0aG9yPjxZZWFyPjIwMTI8L1llYXI+PFJl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7" w:tooltip="Coles, 2012 #3" w:history="1">
        <w:r w:rsidR="009849FC" w:rsidRPr="000F0648">
          <w:rPr>
            <w:rFonts w:ascii="Arial" w:hAnsi="Arial" w:cs="Arial"/>
            <w:noProof/>
            <w:sz w:val="20"/>
            <w:szCs w:val="20"/>
            <w:vertAlign w:val="superscript"/>
            <w:lang w:val="en-US"/>
          </w:rPr>
          <w:t>7</w:t>
        </w:r>
      </w:hyperlink>
      <w:r w:rsidR="000F0648" w:rsidRPr="000F0648">
        <w:rPr>
          <w:rFonts w:ascii="Arial" w:hAnsi="Arial" w:cs="Arial"/>
          <w:noProof/>
          <w:sz w:val="20"/>
          <w:szCs w:val="20"/>
          <w:vertAlign w:val="superscript"/>
          <w:lang w:val="en-US"/>
        </w:rPr>
        <w:t>,</w:t>
      </w:r>
      <w:hyperlink w:anchor="_ENREF_13" w:tooltip="Kovarova,  2012 #12" w:history="1">
        <w:r w:rsidR="009849FC" w:rsidRPr="000F0648">
          <w:rPr>
            <w:rFonts w:ascii="Arial" w:hAnsi="Arial" w:cs="Arial"/>
            <w:noProof/>
            <w:sz w:val="20"/>
            <w:szCs w:val="20"/>
            <w:vertAlign w:val="superscript"/>
            <w:lang w:val="en-US"/>
          </w:rPr>
          <w:t>13</w:t>
        </w:r>
      </w:hyperlink>
      <w:r w:rsidR="005E6DEE">
        <w:rPr>
          <w:rFonts w:ascii="Arial" w:hAnsi="Arial" w:cs="Arial"/>
          <w:sz w:val="20"/>
          <w:szCs w:val="20"/>
          <w:lang w:val="en-US"/>
        </w:rPr>
        <w:fldChar w:fldCharType="end"/>
      </w:r>
      <w:r>
        <w:rPr>
          <w:rFonts w:ascii="Arial" w:hAnsi="Arial" w:cs="Arial"/>
          <w:sz w:val="20"/>
          <w:szCs w:val="20"/>
          <w:lang w:val="en-US"/>
        </w:rPr>
        <w:t xml:space="preserve"> </w:t>
      </w:r>
      <w:r w:rsidR="00A64F00">
        <w:rPr>
          <w:rFonts w:ascii="Arial" w:hAnsi="Arial" w:cs="Arial"/>
          <w:sz w:val="20"/>
          <w:szCs w:val="20"/>
          <w:lang w:val="en-US"/>
        </w:rPr>
        <w:t>Regardless of whether patients develop</w:t>
      </w:r>
      <w:r w:rsidR="0066693B">
        <w:rPr>
          <w:rFonts w:ascii="Arial" w:hAnsi="Arial" w:cs="Arial"/>
          <w:sz w:val="20"/>
          <w:szCs w:val="20"/>
          <w:lang w:val="en-US"/>
        </w:rPr>
        <w:t>ed</w:t>
      </w:r>
      <w:r w:rsidR="00A64F00">
        <w:rPr>
          <w:rFonts w:ascii="Arial" w:hAnsi="Arial" w:cs="Arial"/>
          <w:sz w:val="20"/>
          <w:szCs w:val="20"/>
          <w:lang w:val="en-US"/>
        </w:rPr>
        <w:t xml:space="preserve"> an infection</w:t>
      </w:r>
      <w:r w:rsidR="001C1E5F">
        <w:rPr>
          <w:rFonts w:ascii="Arial" w:hAnsi="Arial" w:cs="Arial"/>
          <w:sz w:val="20"/>
          <w:szCs w:val="20"/>
          <w:lang w:val="en-US"/>
        </w:rPr>
        <w:t xml:space="preserve"> within the lymphocyte </w:t>
      </w:r>
      <w:r w:rsidR="001C1E5F">
        <w:rPr>
          <w:rFonts w:ascii="Arial" w:hAnsi="Arial" w:cs="Arial"/>
          <w:sz w:val="20"/>
          <w:szCs w:val="20"/>
          <w:lang w:val="en-US"/>
        </w:rPr>
        <w:lastRenderedPageBreak/>
        <w:t>sampling window</w:t>
      </w:r>
      <w:r w:rsidR="00A64F00">
        <w:rPr>
          <w:rFonts w:ascii="Arial" w:hAnsi="Arial" w:cs="Arial"/>
          <w:sz w:val="20"/>
          <w:szCs w:val="20"/>
          <w:lang w:val="en-US"/>
        </w:rPr>
        <w:t>, their a</w:t>
      </w:r>
      <w:r w:rsidR="00F66918" w:rsidRPr="00DF1803">
        <w:rPr>
          <w:rFonts w:ascii="Arial" w:hAnsi="Arial" w:cs="Arial"/>
          <w:sz w:val="20"/>
          <w:szCs w:val="20"/>
          <w:lang w:val="en-US"/>
        </w:rPr>
        <w:t>bsolute</w:t>
      </w:r>
      <w:r w:rsidR="00C40C5B" w:rsidRPr="00DF1803">
        <w:rPr>
          <w:rFonts w:ascii="Arial" w:hAnsi="Arial" w:cs="Arial"/>
          <w:sz w:val="20"/>
          <w:szCs w:val="20"/>
          <w:lang w:val="en-US"/>
        </w:rPr>
        <w:t xml:space="preserve"> counts of </w:t>
      </w:r>
      <w:r w:rsidR="00F66918" w:rsidRPr="00DF1803">
        <w:rPr>
          <w:rFonts w:ascii="Arial" w:hAnsi="Arial" w:cs="Arial"/>
          <w:sz w:val="20"/>
          <w:szCs w:val="20"/>
          <w:lang w:val="en-US"/>
        </w:rPr>
        <w:t>CD4</w:t>
      </w:r>
      <w:r w:rsidR="0098062B" w:rsidRPr="00DF1803">
        <w:rPr>
          <w:rFonts w:ascii="Arial" w:hAnsi="Arial" w:cs="Arial"/>
          <w:sz w:val="20"/>
          <w:szCs w:val="20"/>
          <w:vertAlign w:val="superscript"/>
          <w:lang w:val="en-US"/>
        </w:rPr>
        <w:t>+</w:t>
      </w:r>
      <w:r w:rsidR="0098062B" w:rsidRPr="00DF1803">
        <w:rPr>
          <w:rFonts w:ascii="Arial" w:hAnsi="Arial" w:cs="Arial"/>
          <w:sz w:val="20"/>
          <w:szCs w:val="20"/>
          <w:lang w:val="en-US"/>
        </w:rPr>
        <w:t xml:space="preserve"> T cell</w:t>
      </w:r>
      <w:r w:rsidR="00F66918" w:rsidRPr="00DF1803">
        <w:rPr>
          <w:rFonts w:ascii="Arial" w:hAnsi="Arial" w:cs="Arial"/>
          <w:sz w:val="20"/>
          <w:szCs w:val="20"/>
          <w:lang w:val="en-US"/>
        </w:rPr>
        <w:t>, CD8</w:t>
      </w:r>
      <w:r w:rsidR="0098062B" w:rsidRPr="00DF1803">
        <w:rPr>
          <w:rFonts w:ascii="Arial" w:hAnsi="Arial" w:cs="Arial"/>
          <w:sz w:val="20"/>
          <w:szCs w:val="20"/>
          <w:vertAlign w:val="superscript"/>
          <w:lang w:val="en-US"/>
        </w:rPr>
        <w:t>+</w:t>
      </w:r>
      <w:r w:rsidR="0098062B" w:rsidRPr="00DF1803">
        <w:rPr>
          <w:rFonts w:ascii="Arial" w:hAnsi="Arial" w:cs="Arial"/>
          <w:sz w:val="20"/>
          <w:szCs w:val="20"/>
          <w:lang w:val="en-US"/>
        </w:rPr>
        <w:t xml:space="preserve"> T cell</w:t>
      </w:r>
      <w:r w:rsidR="00F66918" w:rsidRPr="00DF1803">
        <w:rPr>
          <w:rFonts w:ascii="Arial" w:hAnsi="Arial" w:cs="Arial"/>
          <w:sz w:val="20"/>
          <w:szCs w:val="20"/>
          <w:lang w:val="en-US"/>
        </w:rPr>
        <w:t>, and CD19</w:t>
      </w:r>
      <w:r w:rsidR="0098062B" w:rsidRPr="00DF1803">
        <w:rPr>
          <w:rFonts w:ascii="Arial" w:hAnsi="Arial" w:cs="Arial"/>
          <w:sz w:val="20"/>
          <w:szCs w:val="20"/>
          <w:vertAlign w:val="superscript"/>
          <w:lang w:val="en-US"/>
        </w:rPr>
        <w:t>+</w:t>
      </w:r>
      <w:r w:rsidR="0098062B" w:rsidRPr="00DF1803">
        <w:rPr>
          <w:rFonts w:ascii="Arial" w:hAnsi="Arial" w:cs="Arial"/>
          <w:sz w:val="20"/>
          <w:szCs w:val="20"/>
          <w:lang w:val="en-US"/>
        </w:rPr>
        <w:t xml:space="preserve"> B cell</w:t>
      </w:r>
      <w:r w:rsidR="00F66918" w:rsidRPr="00DF1803">
        <w:rPr>
          <w:rFonts w:ascii="Arial" w:hAnsi="Arial" w:cs="Arial"/>
          <w:sz w:val="20"/>
          <w:szCs w:val="20"/>
          <w:lang w:val="en-US"/>
        </w:rPr>
        <w:t xml:space="preserve"> subsets</w:t>
      </w:r>
      <w:r w:rsidR="00A43E95" w:rsidRPr="00DF1803">
        <w:rPr>
          <w:rFonts w:ascii="Arial" w:hAnsi="Arial" w:cs="Arial"/>
          <w:sz w:val="20"/>
          <w:szCs w:val="20"/>
          <w:lang w:val="en-US"/>
        </w:rPr>
        <w:t xml:space="preserve"> were similar </w:t>
      </w:r>
      <w:r w:rsidR="006356AC" w:rsidRPr="00DF1803">
        <w:rPr>
          <w:rFonts w:ascii="Arial" w:hAnsi="Arial" w:cs="Arial"/>
          <w:sz w:val="20"/>
          <w:szCs w:val="20"/>
          <w:lang w:val="en-US"/>
        </w:rPr>
        <w:t xml:space="preserve">at all time points examined </w:t>
      </w:r>
      <w:r w:rsidR="006F7533" w:rsidRPr="00DF1803">
        <w:rPr>
          <w:rFonts w:ascii="Arial" w:hAnsi="Arial" w:cs="Arial"/>
          <w:sz w:val="20"/>
          <w:szCs w:val="20"/>
          <w:lang w:val="en-US"/>
        </w:rPr>
        <w:t>(</w:t>
      </w:r>
      <w:r w:rsidR="006F7533" w:rsidRPr="00144586">
        <w:rPr>
          <w:rFonts w:ascii="Arial" w:hAnsi="Arial" w:cs="Arial"/>
          <w:sz w:val="20"/>
          <w:szCs w:val="20"/>
          <w:lang w:val="en-US"/>
        </w:rPr>
        <w:t xml:space="preserve">Figure </w:t>
      </w:r>
      <w:r w:rsidR="00114BD6" w:rsidRPr="00144586">
        <w:rPr>
          <w:rFonts w:ascii="Arial" w:hAnsi="Arial" w:cs="Arial"/>
          <w:sz w:val="20"/>
          <w:szCs w:val="20"/>
          <w:lang w:val="en-US"/>
        </w:rPr>
        <w:t>3</w:t>
      </w:r>
      <w:r w:rsidR="006F7533" w:rsidRPr="00DF1803">
        <w:rPr>
          <w:rFonts w:ascii="Arial" w:hAnsi="Arial" w:cs="Arial"/>
          <w:sz w:val="20"/>
          <w:szCs w:val="20"/>
          <w:lang w:val="en-US"/>
        </w:rPr>
        <w:t>)</w:t>
      </w:r>
      <w:r w:rsidR="00A43E95" w:rsidRPr="00DF1803">
        <w:rPr>
          <w:rFonts w:ascii="Arial" w:hAnsi="Arial" w:cs="Arial"/>
          <w:sz w:val="20"/>
          <w:szCs w:val="20"/>
          <w:lang w:val="en-US"/>
        </w:rPr>
        <w:t xml:space="preserve">. </w:t>
      </w:r>
      <w:r w:rsidR="00CA0C5C" w:rsidRPr="00DF1803">
        <w:rPr>
          <w:rFonts w:ascii="Arial" w:hAnsi="Arial" w:cs="Arial"/>
          <w:sz w:val="20"/>
          <w:szCs w:val="20"/>
          <w:lang w:val="en-US"/>
        </w:rPr>
        <w:t>Furthermore</w:t>
      </w:r>
      <w:r w:rsidR="006E62D0" w:rsidRPr="00DF1803">
        <w:rPr>
          <w:rFonts w:ascii="Arial" w:hAnsi="Arial" w:cs="Arial"/>
          <w:sz w:val="20"/>
          <w:szCs w:val="20"/>
          <w:lang w:val="en-US"/>
        </w:rPr>
        <w:t>, l</w:t>
      </w:r>
      <w:r w:rsidR="00A43E95" w:rsidRPr="00DF1803">
        <w:rPr>
          <w:rFonts w:ascii="Arial" w:hAnsi="Arial" w:cs="Arial"/>
          <w:color w:val="000000"/>
          <w:sz w:val="20"/>
          <w:szCs w:val="20"/>
          <w:lang w:val="en-US" w:eastAsia="en-GB"/>
        </w:rPr>
        <w:t xml:space="preserve">ymphocyte counts </w:t>
      </w:r>
      <w:r w:rsidR="0066693B">
        <w:rPr>
          <w:rFonts w:ascii="Arial" w:hAnsi="Arial" w:cs="Arial"/>
          <w:color w:val="000000"/>
          <w:sz w:val="20"/>
          <w:szCs w:val="20"/>
          <w:lang w:val="en-US" w:eastAsia="en-GB"/>
        </w:rPr>
        <w:t>before</w:t>
      </w:r>
      <w:r w:rsidR="00A43E95" w:rsidRPr="00DF1803">
        <w:rPr>
          <w:rFonts w:ascii="Arial" w:hAnsi="Arial" w:cs="Arial"/>
          <w:color w:val="000000"/>
          <w:sz w:val="20"/>
          <w:szCs w:val="20"/>
          <w:lang w:val="en-US" w:eastAsia="en-GB"/>
        </w:rPr>
        <w:t xml:space="preserve"> an alemtuzumab treatment course did not predict subsequent infection risk</w:t>
      </w:r>
      <w:r w:rsidR="00A76D3B" w:rsidRPr="00DF1803">
        <w:rPr>
          <w:rFonts w:ascii="Arial" w:hAnsi="Arial" w:cs="Arial"/>
          <w:color w:val="000000"/>
          <w:sz w:val="20"/>
          <w:szCs w:val="20"/>
          <w:lang w:val="en-US" w:eastAsia="en-GB"/>
        </w:rPr>
        <w:t>.</w:t>
      </w:r>
    </w:p>
    <w:p w14:paraId="4BE75E14" w14:textId="77777777" w:rsidR="00DE3D96" w:rsidRPr="00DF1803" w:rsidRDefault="00DE3D96" w:rsidP="009724D3">
      <w:pPr>
        <w:pStyle w:val="ListParagraph"/>
        <w:spacing w:after="0" w:line="480" w:lineRule="auto"/>
        <w:ind w:left="0"/>
        <w:rPr>
          <w:rFonts w:ascii="Arial" w:hAnsi="Arial" w:cs="Arial"/>
          <w:sz w:val="20"/>
          <w:szCs w:val="20"/>
          <w:lang w:val="en-US"/>
        </w:rPr>
      </w:pPr>
    </w:p>
    <w:p w14:paraId="06110840" w14:textId="77777777" w:rsidR="00BB55B3" w:rsidRPr="00DF1803" w:rsidRDefault="00A62641" w:rsidP="008425D7">
      <w:pPr>
        <w:pStyle w:val="ListParagraph"/>
        <w:spacing w:after="0" w:line="480" w:lineRule="auto"/>
        <w:ind w:left="0"/>
        <w:rPr>
          <w:rFonts w:ascii="Arial" w:hAnsi="Arial" w:cs="Arial"/>
          <w:sz w:val="20"/>
          <w:szCs w:val="20"/>
          <w:lang w:val="en-US"/>
        </w:rPr>
      </w:pPr>
      <w:r w:rsidRPr="00DF1803">
        <w:rPr>
          <w:rFonts w:ascii="Arial" w:hAnsi="Arial" w:cs="Arial"/>
          <w:b/>
          <w:sz w:val="20"/>
          <w:szCs w:val="20"/>
          <w:lang w:val="en-US"/>
        </w:rPr>
        <w:t>Discussion</w:t>
      </w:r>
      <w:r w:rsidR="008F4747" w:rsidRPr="00DF1803">
        <w:rPr>
          <w:rFonts w:ascii="Arial" w:hAnsi="Arial" w:cs="Arial"/>
          <w:sz w:val="20"/>
          <w:szCs w:val="20"/>
          <w:lang w:val="en-US"/>
        </w:rPr>
        <w:t xml:space="preserve"> </w:t>
      </w:r>
    </w:p>
    <w:p w14:paraId="7193FC8C" w14:textId="49E9E592" w:rsidR="0021668E" w:rsidRPr="00DF1803" w:rsidRDefault="003C2508" w:rsidP="0021668E">
      <w:pPr>
        <w:spacing w:after="0" w:line="480" w:lineRule="auto"/>
        <w:rPr>
          <w:rFonts w:ascii="Arial" w:hAnsi="Arial" w:cs="Arial"/>
          <w:sz w:val="20"/>
          <w:szCs w:val="20"/>
          <w:lang w:val="en-US"/>
        </w:rPr>
      </w:pPr>
      <w:r w:rsidRPr="00DF1803">
        <w:rPr>
          <w:rFonts w:ascii="Arial" w:hAnsi="Arial" w:cs="Arial"/>
          <w:sz w:val="20"/>
          <w:szCs w:val="20"/>
          <w:lang w:val="en-US"/>
        </w:rPr>
        <w:t>The highly effective reduction in MS disease activity observed with alemtuzumab</w:t>
      </w:r>
      <w:r w:rsidR="00675A3C" w:rsidRPr="00DF1803">
        <w:rPr>
          <w:rFonts w:ascii="Arial" w:hAnsi="Arial" w:cs="Arial"/>
          <w:sz w:val="20"/>
          <w:szCs w:val="20"/>
          <w:lang w:val="en-US"/>
        </w:rPr>
        <w:t xml:space="preserve"> </w:t>
      </w:r>
      <w:r w:rsidR="00D503FD" w:rsidRPr="00DF1803">
        <w:rPr>
          <w:rFonts w:ascii="Arial" w:hAnsi="Arial" w:cs="Arial"/>
          <w:sz w:val="20"/>
          <w:szCs w:val="20"/>
          <w:lang w:val="en-US"/>
        </w:rPr>
        <w:t xml:space="preserve">compared with SC IFNB-1a </w:t>
      </w:r>
      <w:r w:rsidR="00634B75" w:rsidRPr="00DF1803">
        <w:rPr>
          <w:rFonts w:ascii="Arial" w:hAnsi="Arial" w:cs="Arial"/>
          <w:sz w:val="20"/>
          <w:szCs w:val="20"/>
          <w:lang w:val="en-US"/>
        </w:rPr>
        <w:t>is accompanied by</w:t>
      </w:r>
      <w:r w:rsidRPr="00DF1803">
        <w:rPr>
          <w:rFonts w:ascii="Arial" w:hAnsi="Arial" w:cs="Arial"/>
          <w:sz w:val="20"/>
          <w:szCs w:val="20"/>
          <w:lang w:val="en-US"/>
        </w:rPr>
        <w:t xml:space="preserve"> </w:t>
      </w:r>
      <w:r w:rsidR="00675A3C" w:rsidRPr="00DF1803">
        <w:rPr>
          <w:rFonts w:ascii="Arial" w:hAnsi="Arial" w:cs="Arial"/>
          <w:sz w:val="20"/>
          <w:szCs w:val="20"/>
          <w:lang w:val="en-US"/>
        </w:rPr>
        <w:t>an increased incidence of infection</w:t>
      </w:r>
      <w:r w:rsidR="00E65530" w:rsidRPr="00DF1803">
        <w:rPr>
          <w:rFonts w:ascii="Arial" w:hAnsi="Arial" w:cs="Arial"/>
          <w:sz w:val="20"/>
          <w:szCs w:val="20"/>
          <w:lang w:val="en-US"/>
        </w:rPr>
        <w:t xml:space="preserve">s that are typically nonserious and </w:t>
      </w:r>
      <w:r w:rsidR="00C169C0">
        <w:rPr>
          <w:rFonts w:ascii="Arial" w:hAnsi="Arial" w:cs="Arial"/>
          <w:sz w:val="20"/>
          <w:szCs w:val="20"/>
          <w:lang w:val="en-US"/>
        </w:rPr>
        <w:t xml:space="preserve">that </w:t>
      </w:r>
      <w:r w:rsidR="00E65530" w:rsidRPr="00DF1803">
        <w:rPr>
          <w:rFonts w:ascii="Arial" w:hAnsi="Arial" w:cs="Arial"/>
          <w:sz w:val="20"/>
          <w:szCs w:val="20"/>
          <w:lang w:val="en-US"/>
        </w:rPr>
        <w:t>respond to conventional therapies</w:t>
      </w:r>
      <w:r w:rsidRPr="00DF1803">
        <w:rPr>
          <w:rFonts w:ascii="Arial" w:hAnsi="Arial" w:cs="Arial"/>
          <w:sz w:val="20"/>
          <w:szCs w:val="20"/>
          <w:lang w:val="en-US"/>
        </w:rPr>
        <w:t>.</w:t>
      </w:r>
      <w:hyperlink w:anchor="_ENREF_5" w:tooltip="CAMMS223 Trial Investigators, 2008 #4" w:history="1">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PEVuZE5vdGU+PENpdGU+PEF1dGhvcj5DQU1NUzIyMyBUcmlhbCBJbnZlc3RpZ2F0b3JzPC9BdXRo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5-7</w:t>
        </w:r>
        <w:r w:rsidR="009849FC">
          <w:rPr>
            <w:rFonts w:ascii="Arial" w:hAnsi="Arial" w:cs="Arial"/>
            <w:sz w:val="20"/>
            <w:szCs w:val="20"/>
            <w:lang w:val="en-US"/>
          </w:rPr>
          <w:fldChar w:fldCharType="end"/>
        </w:r>
      </w:hyperlink>
      <w:r w:rsidR="00BB6F81" w:rsidRPr="00DF1803">
        <w:rPr>
          <w:rFonts w:ascii="Arial" w:hAnsi="Arial" w:cs="Arial"/>
          <w:sz w:val="20"/>
          <w:szCs w:val="20"/>
          <w:lang w:val="en-US"/>
        </w:rPr>
        <w:t xml:space="preserve"> </w:t>
      </w:r>
      <w:r w:rsidR="00D70CC0" w:rsidRPr="00DF1803">
        <w:rPr>
          <w:rFonts w:ascii="Arial" w:hAnsi="Arial" w:cs="Arial"/>
          <w:sz w:val="20"/>
          <w:szCs w:val="20"/>
          <w:lang w:val="en-US"/>
        </w:rPr>
        <w:t>Th</w:t>
      </w:r>
      <w:r w:rsidR="00BA1082">
        <w:rPr>
          <w:rFonts w:ascii="Arial" w:hAnsi="Arial" w:cs="Arial"/>
          <w:sz w:val="20"/>
          <w:szCs w:val="20"/>
          <w:lang w:val="en-US"/>
        </w:rPr>
        <w:t>is</w:t>
      </w:r>
      <w:r w:rsidR="00D70CC0" w:rsidRPr="00DF1803">
        <w:rPr>
          <w:rFonts w:ascii="Arial" w:hAnsi="Arial" w:cs="Arial"/>
          <w:sz w:val="20"/>
          <w:szCs w:val="20"/>
          <w:lang w:val="en-US"/>
        </w:rPr>
        <w:t xml:space="preserve"> pooled </w:t>
      </w:r>
      <w:r w:rsidR="00D413A3">
        <w:rPr>
          <w:rFonts w:ascii="Arial" w:hAnsi="Arial" w:cs="Arial"/>
          <w:sz w:val="20"/>
          <w:szCs w:val="20"/>
          <w:lang w:val="en-US"/>
        </w:rPr>
        <w:t xml:space="preserve">6-year </w:t>
      </w:r>
      <w:r w:rsidR="007B689C" w:rsidRPr="00DF1803">
        <w:rPr>
          <w:rFonts w:ascii="Arial" w:hAnsi="Arial" w:cs="Arial"/>
          <w:sz w:val="20"/>
          <w:szCs w:val="20"/>
          <w:lang w:val="en-US"/>
        </w:rPr>
        <w:t xml:space="preserve">analysis across </w:t>
      </w:r>
      <w:r w:rsidR="00681D72">
        <w:rPr>
          <w:rFonts w:ascii="Arial" w:hAnsi="Arial" w:cs="Arial"/>
          <w:sz w:val="20"/>
          <w:szCs w:val="20"/>
          <w:lang w:val="en-US"/>
        </w:rPr>
        <w:t>the</w:t>
      </w:r>
      <w:r w:rsidR="007B689C" w:rsidRPr="00DF1803">
        <w:rPr>
          <w:rFonts w:ascii="Arial" w:hAnsi="Arial" w:cs="Arial"/>
          <w:sz w:val="20"/>
          <w:szCs w:val="20"/>
          <w:lang w:val="en-US"/>
        </w:rPr>
        <w:t xml:space="preserve"> alemtuzumab</w:t>
      </w:r>
      <w:r w:rsidR="00681D72">
        <w:rPr>
          <w:rFonts w:ascii="Arial" w:hAnsi="Arial" w:cs="Arial"/>
          <w:sz w:val="20"/>
          <w:szCs w:val="20"/>
          <w:lang w:val="en-US"/>
        </w:rPr>
        <w:t xml:space="preserve"> clinical development program</w:t>
      </w:r>
      <w:r w:rsidR="007B689C" w:rsidRPr="00DF1803">
        <w:rPr>
          <w:rFonts w:ascii="Arial" w:hAnsi="Arial" w:cs="Arial"/>
          <w:sz w:val="20"/>
          <w:szCs w:val="20"/>
          <w:lang w:val="en-US"/>
        </w:rPr>
        <w:t xml:space="preserve"> </w:t>
      </w:r>
      <w:r w:rsidR="00BF38C9">
        <w:rPr>
          <w:rFonts w:ascii="Arial" w:hAnsi="Arial" w:cs="Arial"/>
          <w:sz w:val="20"/>
          <w:szCs w:val="20"/>
          <w:lang w:val="en-US"/>
        </w:rPr>
        <w:t xml:space="preserve">for </w:t>
      </w:r>
      <w:r w:rsidR="007B689C" w:rsidRPr="00DF1803">
        <w:rPr>
          <w:rFonts w:ascii="Arial" w:hAnsi="Arial" w:cs="Arial"/>
          <w:sz w:val="20"/>
          <w:szCs w:val="20"/>
          <w:lang w:val="en-US"/>
        </w:rPr>
        <w:t>RRMS</w:t>
      </w:r>
      <w:r w:rsidR="00634B75" w:rsidRPr="00DF1803">
        <w:rPr>
          <w:rFonts w:ascii="Arial" w:hAnsi="Arial" w:cs="Arial"/>
          <w:sz w:val="20"/>
          <w:szCs w:val="20"/>
          <w:lang w:val="en-US"/>
        </w:rPr>
        <w:t xml:space="preserve"> </w:t>
      </w:r>
      <w:r w:rsidR="007B689C" w:rsidRPr="00DF1803">
        <w:rPr>
          <w:rFonts w:ascii="Arial" w:hAnsi="Arial" w:cs="Arial"/>
          <w:sz w:val="20"/>
          <w:szCs w:val="20"/>
          <w:lang w:val="en-US"/>
        </w:rPr>
        <w:t>demonstrate</w:t>
      </w:r>
      <w:r w:rsidR="001D3DC2" w:rsidRPr="00DF1803">
        <w:rPr>
          <w:rFonts w:ascii="Arial" w:hAnsi="Arial" w:cs="Arial"/>
          <w:sz w:val="20"/>
          <w:szCs w:val="20"/>
          <w:lang w:val="en-US"/>
        </w:rPr>
        <w:t>d</w:t>
      </w:r>
      <w:r w:rsidR="007B689C" w:rsidRPr="00DF1803">
        <w:rPr>
          <w:rFonts w:ascii="Arial" w:hAnsi="Arial" w:cs="Arial"/>
          <w:sz w:val="20"/>
          <w:szCs w:val="20"/>
          <w:lang w:val="en-US"/>
        </w:rPr>
        <w:t xml:space="preserve"> that</w:t>
      </w:r>
      <w:r w:rsidR="00D00C6A" w:rsidRPr="00DF1803">
        <w:rPr>
          <w:rFonts w:ascii="Arial" w:hAnsi="Arial" w:cs="Arial"/>
          <w:sz w:val="20"/>
          <w:szCs w:val="20"/>
          <w:lang w:val="en-US"/>
        </w:rPr>
        <w:t xml:space="preserve"> </w:t>
      </w:r>
      <w:r w:rsidR="007B689C" w:rsidRPr="00DF1803">
        <w:rPr>
          <w:rFonts w:ascii="Arial" w:hAnsi="Arial" w:cs="Arial"/>
          <w:sz w:val="20"/>
          <w:szCs w:val="20"/>
          <w:lang w:val="en-US"/>
        </w:rPr>
        <w:t>i</w:t>
      </w:r>
      <w:r w:rsidR="00231725" w:rsidRPr="00DF1803">
        <w:rPr>
          <w:rFonts w:ascii="Arial" w:hAnsi="Arial" w:cs="Arial"/>
          <w:sz w:val="20"/>
          <w:szCs w:val="20"/>
          <w:lang w:val="en-US"/>
        </w:rPr>
        <w:t xml:space="preserve">nfections </w:t>
      </w:r>
      <w:r w:rsidR="00605394" w:rsidRPr="00DF1803">
        <w:rPr>
          <w:rFonts w:ascii="Arial" w:hAnsi="Arial" w:cs="Arial"/>
          <w:sz w:val="20"/>
          <w:szCs w:val="20"/>
          <w:lang w:val="en-US"/>
        </w:rPr>
        <w:t xml:space="preserve">were </w:t>
      </w:r>
      <w:r w:rsidR="00EB0D77" w:rsidRPr="00DF1803">
        <w:rPr>
          <w:rFonts w:ascii="Arial" w:hAnsi="Arial" w:cs="Arial"/>
          <w:sz w:val="20"/>
          <w:szCs w:val="20"/>
          <w:lang w:val="en-US"/>
        </w:rPr>
        <w:t>infrequently</w:t>
      </w:r>
      <w:r w:rsidR="006356AC" w:rsidRPr="00DF1803">
        <w:rPr>
          <w:rFonts w:ascii="Arial" w:hAnsi="Arial" w:cs="Arial"/>
          <w:sz w:val="20"/>
          <w:szCs w:val="20"/>
          <w:lang w:val="en-US"/>
        </w:rPr>
        <w:t xml:space="preserve"> </w:t>
      </w:r>
      <w:r w:rsidR="00B40352" w:rsidRPr="00DF1803">
        <w:rPr>
          <w:rFonts w:ascii="Arial" w:hAnsi="Arial" w:cs="Arial"/>
          <w:sz w:val="20"/>
          <w:szCs w:val="20"/>
          <w:lang w:val="en-US"/>
        </w:rPr>
        <w:t>severe</w:t>
      </w:r>
      <w:r w:rsidR="00681D72">
        <w:rPr>
          <w:rFonts w:ascii="Arial" w:hAnsi="Arial" w:cs="Arial"/>
          <w:sz w:val="20"/>
          <w:szCs w:val="20"/>
          <w:lang w:val="en-US"/>
        </w:rPr>
        <w:t xml:space="preserve"> </w:t>
      </w:r>
      <w:r w:rsidR="00695293">
        <w:rPr>
          <w:rFonts w:ascii="Arial" w:hAnsi="Arial" w:cs="Arial"/>
          <w:sz w:val="20"/>
          <w:szCs w:val="20"/>
          <w:lang w:val="en-US"/>
        </w:rPr>
        <w:t>or serious</w:t>
      </w:r>
      <w:r w:rsidR="007F031D">
        <w:rPr>
          <w:rFonts w:ascii="Arial" w:hAnsi="Arial" w:cs="Arial"/>
          <w:sz w:val="20"/>
          <w:szCs w:val="20"/>
          <w:lang w:val="en-US"/>
        </w:rPr>
        <w:t>,</w:t>
      </w:r>
      <w:r w:rsidR="00695293">
        <w:rPr>
          <w:rFonts w:ascii="Arial" w:hAnsi="Arial" w:cs="Arial"/>
          <w:sz w:val="20"/>
          <w:szCs w:val="20"/>
          <w:lang w:val="en-US"/>
        </w:rPr>
        <w:t xml:space="preserve"> </w:t>
      </w:r>
      <w:r w:rsidR="00681D72">
        <w:rPr>
          <w:rFonts w:ascii="Arial" w:hAnsi="Arial" w:cs="Arial"/>
          <w:sz w:val="20"/>
          <w:szCs w:val="20"/>
          <w:lang w:val="en-US"/>
        </w:rPr>
        <w:t>and</w:t>
      </w:r>
      <w:r w:rsidR="00231725" w:rsidRPr="00DF1803">
        <w:rPr>
          <w:rFonts w:ascii="Arial" w:hAnsi="Arial" w:cs="Arial"/>
          <w:sz w:val="20"/>
          <w:szCs w:val="20"/>
          <w:lang w:val="en-US"/>
        </w:rPr>
        <w:t xml:space="preserve"> </w:t>
      </w:r>
      <w:r w:rsidR="00681D72">
        <w:rPr>
          <w:rFonts w:ascii="Arial" w:hAnsi="Arial" w:cs="Arial"/>
          <w:sz w:val="20"/>
          <w:szCs w:val="20"/>
          <w:lang w:val="en-US"/>
        </w:rPr>
        <w:t>i</w:t>
      </w:r>
      <w:r w:rsidR="006966F0" w:rsidRPr="00DF1803">
        <w:rPr>
          <w:rFonts w:ascii="Arial" w:hAnsi="Arial" w:cs="Arial"/>
          <w:sz w:val="20"/>
          <w:szCs w:val="20"/>
          <w:lang w:val="en-US"/>
        </w:rPr>
        <w:t>nfection risk peaked after the first course of alemtuzumab</w:t>
      </w:r>
      <w:r w:rsidR="00EB0D77" w:rsidRPr="00DF1803">
        <w:rPr>
          <w:rFonts w:ascii="Arial" w:hAnsi="Arial" w:cs="Arial"/>
          <w:sz w:val="20"/>
          <w:szCs w:val="20"/>
          <w:lang w:val="en-US"/>
        </w:rPr>
        <w:t xml:space="preserve"> </w:t>
      </w:r>
      <w:r w:rsidR="006966F0" w:rsidRPr="00DF1803">
        <w:rPr>
          <w:rFonts w:ascii="Arial" w:hAnsi="Arial" w:cs="Arial"/>
          <w:sz w:val="20"/>
          <w:szCs w:val="20"/>
          <w:lang w:val="en-US"/>
        </w:rPr>
        <w:t xml:space="preserve">then declined over time. </w:t>
      </w:r>
      <w:r w:rsidR="00F73A84" w:rsidRPr="00DF1803">
        <w:rPr>
          <w:rFonts w:ascii="Arial" w:hAnsi="Arial" w:cs="Arial"/>
          <w:sz w:val="20"/>
          <w:szCs w:val="20"/>
          <w:lang w:val="en-US"/>
        </w:rPr>
        <w:t xml:space="preserve">Serious infections were </w:t>
      </w:r>
      <w:r w:rsidR="00F73A84" w:rsidRPr="003C643C">
        <w:rPr>
          <w:rFonts w:ascii="Arial" w:hAnsi="Arial" w:cs="Arial"/>
          <w:sz w:val="20"/>
          <w:szCs w:val="20"/>
          <w:lang w:val="en-US"/>
        </w:rPr>
        <w:t>uncommon.</w:t>
      </w:r>
      <w:r w:rsidR="00186BF2" w:rsidRPr="003C643C">
        <w:rPr>
          <w:rFonts w:ascii="Arial" w:hAnsi="Arial" w:cs="Arial"/>
          <w:sz w:val="20"/>
          <w:szCs w:val="20"/>
          <w:lang w:val="en-US"/>
        </w:rPr>
        <w:t xml:space="preserve"> </w:t>
      </w:r>
      <w:r w:rsidR="001A1ABA" w:rsidRPr="003C643C">
        <w:rPr>
          <w:rFonts w:ascii="Arial" w:hAnsi="Arial" w:cs="Arial"/>
          <w:sz w:val="20"/>
          <w:szCs w:val="20"/>
          <w:lang w:val="en-US"/>
        </w:rPr>
        <w:t>H</w:t>
      </w:r>
      <w:r w:rsidR="00231725" w:rsidRPr="003C643C">
        <w:rPr>
          <w:rFonts w:ascii="Arial" w:hAnsi="Arial" w:cs="Arial"/>
          <w:sz w:val="20"/>
          <w:szCs w:val="20"/>
          <w:lang w:val="en-US"/>
        </w:rPr>
        <w:t>erpes</w:t>
      </w:r>
      <w:r w:rsidR="00A6445F" w:rsidRPr="00DF1803">
        <w:rPr>
          <w:rFonts w:ascii="Arial" w:hAnsi="Arial" w:cs="Arial"/>
          <w:sz w:val="20"/>
          <w:szCs w:val="20"/>
          <w:lang w:val="en-US"/>
        </w:rPr>
        <w:t xml:space="preserve"> simplex</w:t>
      </w:r>
      <w:r w:rsidR="00231725" w:rsidRPr="00DF1803">
        <w:rPr>
          <w:rFonts w:ascii="Arial" w:hAnsi="Arial" w:cs="Arial"/>
          <w:sz w:val="20"/>
          <w:szCs w:val="20"/>
          <w:lang w:val="en-US"/>
        </w:rPr>
        <w:t xml:space="preserve"> </w:t>
      </w:r>
      <w:r w:rsidR="005727C5">
        <w:rPr>
          <w:rFonts w:ascii="Arial" w:hAnsi="Arial" w:cs="Arial"/>
          <w:sz w:val="20"/>
          <w:szCs w:val="20"/>
          <w:lang w:val="en-US"/>
        </w:rPr>
        <w:t>infections were</w:t>
      </w:r>
      <w:r w:rsidR="00AD247C" w:rsidRPr="00DF1803">
        <w:rPr>
          <w:rFonts w:ascii="Arial" w:hAnsi="Arial" w:cs="Arial"/>
          <w:sz w:val="20"/>
          <w:szCs w:val="20"/>
          <w:lang w:val="en-US"/>
        </w:rPr>
        <w:t xml:space="preserve"> </w:t>
      </w:r>
      <w:r w:rsidR="001D3DC2" w:rsidRPr="00DF1803">
        <w:rPr>
          <w:rFonts w:ascii="Arial" w:hAnsi="Arial" w:cs="Arial"/>
          <w:sz w:val="20"/>
          <w:szCs w:val="20"/>
          <w:lang w:val="en-US"/>
        </w:rPr>
        <w:t xml:space="preserve">most frequent </w:t>
      </w:r>
      <w:r w:rsidR="0077292C" w:rsidRPr="00DF1803">
        <w:rPr>
          <w:rFonts w:ascii="Arial" w:hAnsi="Arial" w:cs="Arial"/>
          <w:sz w:val="20"/>
          <w:szCs w:val="20"/>
          <w:lang w:val="en-US"/>
        </w:rPr>
        <w:t>in the f</w:t>
      </w:r>
      <w:r w:rsidR="00CA0C5C" w:rsidRPr="00DF1803">
        <w:rPr>
          <w:rFonts w:ascii="Arial" w:hAnsi="Arial" w:cs="Arial"/>
          <w:sz w:val="20"/>
          <w:szCs w:val="20"/>
          <w:lang w:val="en-US"/>
        </w:rPr>
        <w:t xml:space="preserve">irst month </w:t>
      </w:r>
      <w:r w:rsidR="001D3DC2" w:rsidRPr="00DF1803">
        <w:rPr>
          <w:rFonts w:ascii="Arial" w:hAnsi="Arial" w:cs="Arial"/>
          <w:sz w:val="20"/>
          <w:szCs w:val="20"/>
          <w:lang w:val="en-US"/>
        </w:rPr>
        <w:t>following each</w:t>
      </w:r>
      <w:r w:rsidR="00CA0C5C" w:rsidRPr="00DF1803">
        <w:rPr>
          <w:rFonts w:ascii="Arial" w:hAnsi="Arial" w:cs="Arial"/>
          <w:sz w:val="20"/>
          <w:szCs w:val="20"/>
          <w:lang w:val="en-US"/>
        </w:rPr>
        <w:t xml:space="preserve"> alemtuzumab </w:t>
      </w:r>
      <w:r w:rsidR="0077292C" w:rsidRPr="00DF1803">
        <w:rPr>
          <w:rFonts w:ascii="Arial" w:hAnsi="Arial" w:cs="Arial"/>
          <w:sz w:val="20"/>
          <w:szCs w:val="20"/>
          <w:lang w:val="en-US"/>
        </w:rPr>
        <w:t>treatment course</w:t>
      </w:r>
      <w:r w:rsidR="008D5B87">
        <w:rPr>
          <w:rFonts w:ascii="Arial" w:hAnsi="Arial" w:cs="Arial"/>
          <w:sz w:val="20"/>
          <w:szCs w:val="20"/>
          <w:lang w:val="en-US"/>
        </w:rPr>
        <w:t>, and</w:t>
      </w:r>
      <w:r w:rsidR="005727C5">
        <w:rPr>
          <w:rFonts w:ascii="Arial" w:hAnsi="Arial" w:cs="Arial"/>
          <w:sz w:val="20"/>
          <w:szCs w:val="20"/>
          <w:lang w:val="en-US"/>
        </w:rPr>
        <w:t xml:space="preserve"> were</w:t>
      </w:r>
      <w:r w:rsidR="00605394" w:rsidRPr="00DF1803">
        <w:rPr>
          <w:rFonts w:ascii="Arial" w:hAnsi="Arial" w:cs="Arial"/>
          <w:sz w:val="20"/>
          <w:szCs w:val="20"/>
          <w:lang w:val="en-US"/>
        </w:rPr>
        <w:t xml:space="preserve"> </w:t>
      </w:r>
      <w:r w:rsidR="002D2E4D" w:rsidRPr="00DF1803">
        <w:rPr>
          <w:rFonts w:ascii="Arial" w:hAnsi="Arial" w:cs="Arial"/>
          <w:sz w:val="20"/>
          <w:szCs w:val="20"/>
          <w:lang w:val="en-US"/>
        </w:rPr>
        <w:t>reduced by</w:t>
      </w:r>
      <w:r w:rsidR="00144586" w:rsidRPr="00DF1803">
        <w:rPr>
          <w:rFonts w:ascii="Arial" w:hAnsi="Arial" w:cs="Arial"/>
          <w:sz w:val="20"/>
          <w:szCs w:val="20"/>
          <w:lang w:val="en-US"/>
        </w:rPr>
        <w:t xml:space="preserve"> </w:t>
      </w:r>
      <w:r w:rsidR="00EB0D77" w:rsidRPr="00DF1803">
        <w:rPr>
          <w:rFonts w:ascii="Arial" w:hAnsi="Arial" w:cs="Arial"/>
          <w:sz w:val="20"/>
          <w:szCs w:val="20"/>
          <w:lang w:val="en-US"/>
        </w:rPr>
        <w:t>acy</w:t>
      </w:r>
      <w:r w:rsidR="0077292C" w:rsidRPr="00DF1803">
        <w:rPr>
          <w:rFonts w:ascii="Arial" w:hAnsi="Arial" w:cs="Arial"/>
          <w:sz w:val="20"/>
          <w:szCs w:val="20"/>
          <w:lang w:val="en-US"/>
        </w:rPr>
        <w:t>clovir</w:t>
      </w:r>
      <w:r w:rsidR="00C34018" w:rsidRPr="00DF1803">
        <w:rPr>
          <w:rFonts w:ascii="Arial" w:hAnsi="Arial" w:cs="Arial"/>
          <w:sz w:val="20"/>
          <w:szCs w:val="20"/>
          <w:lang w:val="en-US"/>
        </w:rPr>
        <w:t>.</w:t>
      </w:r>
      <w:r w:rsidR="00B10FD8" w:rsidRPr="00DF1803">
        <w:rPr>
          <w:rFonts w:ascii="Arial" w:hAnsi="Arial" w:cs="Arial"/>
          <w:sz w:val="20"/>
          <w:szCs w:val="20"/>
          <w:lang w:val="en-US"/>
        </w:rPr>
        <w:t xml:space="preserve"> </w:t>
      </w:r>
      <w:r w:rsidR="008D5B87">
        <w:rPr>
          <w:rFonts w:ascii="Arial" w:hAnsi="Arial" w:cs="Arial"/>
          <w:sz w:val="20"/>
          <w:szCs w:val="20"/>
          <w:lang w:val="en-US"/>
        </w:rPr>
        <w:t>I</w:t>
      </w:r>
      <w:r w:rsidR="00BF38C9">
        <w:rPr>
          <w:rFonts w:ascii="Arial" w:hAnsi="Arial" w:cs="Arial"/>
          <w:sz w:val="20"/>
          <w:szCs w:val="20"/>
          <w:lang w:val="en-US"/>
        </w:rPr>
        <w:t>n</w:t>
      </w:r>
      <w:r w:rsidR="008D5B87">
        <w:rPr>
          <w:rFonts w:ascii="Arial" w:hAnsi="Arial" w:cs="Arial"/>
          <w:sz w:val="20"/>
          <w:szCs w:val="20"/>
          <w:lang w:val="en-US"/>
        </w:rPr>
        <w:t xml:space="preserve"> addition to acyclovir, product labeling recommends other measures to prevent or manage infections after alemtuzumab treatment, including screening for hepatitis B</w:t>
      </w:r>
      <w:r w:rsidR="00A12843">
        <w:rPr>
          <w:rFonts w:ascii="Arial" w:hAnsi="Arial" w:cs="Arial"/>
          <w:sz w:val="20"/>
          <w:szCs w:val="20"/>
          <w:lang w:val="en-US"/>
        </w:rPr>
        <w:t xml:space="preserve"> and </w:t>
      </w:r>
      <w:r w:rsidR="008D5B87">
        <w:rPr>
          <w:rFonts w:ascii="Arial" w:hAnsi="Arial" w:cs="Arial"/>
          <w:sz w:val="20"/>
          <w:szCs w:val="20"/>
          <w:lang w:val="en-US"/>
        </w:rPr>
        <w:t>C</w:t>
      </w:r>
      <w:r w:rsidR="00A12843">
        <w:rPr>
          <w:rFonts w:ascii="Arial" w:hAnsi="Arial" w:cs="Arial"/>
          <w:sz w:val="20"/>
          <w:szCs w:val="20"/>
          <w:lang w:val="en-US"/>
        </w:rPr>
        <w:t xml:space="preserve"> viruses</w:t>
      </w:r>
      <w:r w:rsidR="008D5B87">
        <w:rPr>
          <w:rFonts w:ascii="Arial" w:hAnsi="Arial" w:cs="Arial"/>
          <w:sz w:val="20"/>
          <w:szCs w:val="20"/>
          <w:lang w:val="en-US"/>
        </w:rPr>
        <w:t xml:space="preserve">, human papilloma virus, and tuberculosis infection; delaying treatment in patients with severe active infection; and vaccinating against </w:t>
      </w:r>
      <w:r w:rsidR="00BF38C9" w:rsidRPr="00BF38C9">
        <w:rPr>
          <w:rFonts w:ascii="Arial" w:hAnsi="Arial" w:cs="Arial"/>
          <w:i/>
          <w:sz w:val="20"/>
          <w:szCs w:val="20"/>
          <w:lang w:val="en-US"/>
        </w:rPr>
        <w:t xml:space="preserve">Varicella </w:t>
      </w:r>
      <w:r w:rsidR="00A12843">
        <w:rPr>
          <w:rFonts w:ascii="Arial" w:hAnsi="Arial" w:cs="Arial"/>
          <w:i/>
          <w:sz w:val="20"/>
          <w:szCs w:val="20"/>
          <w:lang w:val="en-US"/>
        </w:rPr>
        <w:t>z</w:t>
      </w:r>
      <w:r w:rsidR="00A12843" w:rsidRPr="00BF38C9">
        <w:rPr>
          <w:rFonts w:ascii="Arial" w:hAnsi="Arial" w:cs="Arial"/>
          <w:i/>
          <w:sz w:val="20"/>
          <w:szCs w:val="20"/>
          <w:lang w:val="en-US"/>
        </w:rPr>
        <w:t>oster</w:t>
      </w:r>
      <w:r w:rsidR="00A12843">
        <w:rPr>
          <w:rFonts w:ascii="Arial" w:hAnsi="Arial" w:cs="Arial"/>
          <w:sz w:val="20"/>
          <w:szCs w:val="20"/>
          <w:lang w:val="en-US"/>
        </w:rPr>
        <w:t xml:space="preserve"> </w:t>
      </w:r>
      <w:r w:rsidR="00BF38C9">
        <w:rPr>
          <w:rFonts w:ascii="Arial" w:hAnsi="Arial" w:cs="Arial"/>
          <w:sz w:val="20"/>
          <w:szCs w:val="20"/>
          <w:lang w:val="en-US"/>
        </w:rPr>
        <w:t>virus</w:t>
      </w:r>
      <w:r w:rsidR="00904503">
        <w:rPr>
          <w:rFonts w:ascii="Arial" w:hAnsi="Arial" w:cs="Arial"/>
          <w:sz w:val="20"/>
          <w:szCs w:val="20"/>
          <w:lang w:val="en-US"/>
        </w:rPr>
        <w:t xml:space="preserve"> </w:t>
      </w:r>
      <w:r w:rsidR="00904503" w:rsidRPr="00804487">
        <w:rPr>
          <w:rFonts w:ascii="Arial" w:hAnsi="Arial" w:cs="Arial"/>
          <w:sz w:val="20"/>
          <w:szCs w:val="20"/>
          <w:highlight w:val="yellow"/>
          <w:lang w:val="en-US"/>
        </w:rPr>
        <w:t>(Table 4)</w:t>
      </w:r>
      <w:r w:rsidR="008D5B87" w:rsidRPr="00804487">
        <w:rPr>
          <w:rFonts w:ascii="Arial" w:hAnsi="Arial" w:cs="Arial"/>
          <w:color w:val="1F497D"/>
          <w:sz w:val="20"/>
          <w:szCs w:val="20"/>
          <w:highlight w:val="yellow"/>
        </w:rPr>
        <w:t>.</w:t>
      </w:r>
      <w:r w:rsidR="000F0648" w:rsidRPr="000F0648">
        <w:rPr>
          <w:rFonts w:ascii="Arial" w:hAnsi="Arial" w:cs="Arial"/>
          <w:sz w:val="20"/>
          <w:szCs w:val="20"/>
        </w:rPr>
        <w:fldChar w:fldCharType="begin"/>
      </w:r>
      <w:r w:rsidR="000F0648" w:rsidRPr="000F0648">
        <w:rPr>
          <w:rFonts w:ascii="Arial" w:hAnsi="Arial" w:cs="Arial"/>
          <w:sz w:val="20"/>
          <w:szCs w:val="20"/>
        </w:rPr>
        <w:instrText xml:space="preserve"> ADDIN EN.CITE &lt;EndNote&gt;&lt;Cite ExcludeYear="1"&gt;&lt;Author&gt;Genzyme Corporation&lt;/Author&gt;&lt;RecNum&gt;41&lt;/RecNum&gt;&lt;DisplayText&gt;&lt;style face="superscript"&gt;1,2&lt;/style&gt;&lt;/DisplayText&gt;&lt;record&gt;&lt;rec-number&gt;41&lt;/rec-number&gt;&lt;foreign-keys&gt;&lt;key app="EN" db-id="aw09020pat0fp6ef52aps05jvwsrz5f2epff" timestamp="1525959427"&gt;41&lt;/key&gt;&lt;/foreign-keys&gt;&lt;ref-type name="Generic"&gt;13&lt;/ref-type&gt;&lt;contributors&gt;&lt;authors&gt;&lt;author&gt;Genzyme Corporation,&lt;/author&gt;&lt;/authors&gt;&lt;/contributors&gt;&lt;titles&gt;&lt;title&gt;LEMTRADA (Alemtuzumab), for Intravenous Injection. Full Prescribing Information. Available at: http://products.sanofi.us/lemtrada/lemtrada.pdf (2017, Accessed March 12, 2018)&lt;/title&gt;&lt;/titles&gt;&lt;dates&gt;&lt;/dates&gt;&lt;urls&gt;&lt;/urls&gt;&lt;/record&gt;&lt;/Cite&gt;&lt;Cite ExcludeYear="1"&gt;&lt;Author&gt;Genzyme Therapeutics Ltd.&lt;/Author&gt;&lt;RecNum&gt;17&lt;/RecNum&gt;&lt;record&gt;&lt;rec-number&gt;17&lt;/rec-number&gt;&lt;foreign-keys&gt;&lt;key app="EN" db-id="aw09020pat0fp6ef52aps05jvwsrz5f2epff" timestamp="1391104815"&gt;17&lt;/key&gt;&lt;/foreign-keys&gt;&lt;ref-type name="Generic"&gt;13&lt;/ref-type&gt;&lt;contributors&gt;&lt;authors&gt;&lt;author&gt;Genzyme Therapeutics Ltd.,&lt;/author&gt;&lt;/authors&gt;&lt;/contributors&gt;&lt;titles&gt;&lt;title&gt;Lemtrada™ (alemtuzumab 12 mg concentrate for solution for infusion). EU summary of product characteristics. Available at: http://www.ema.europa.eu/docs/en_GB/document_library/EPAR_-_Product_Information/human/003718/WC500150521.pdf (2018, accessed February 12, 2018).&lt;/title&gt;&lt;/titles&gt;&lt;dates&gt;&lt;/dates&gt;&lt;urls&gt;&lt;related-urls&gt;&lt;url&gt;http://www.ema.europa.eu/docs/en_GB/document_library/EPAR_-_Product_Information/human/003718/WC500150521.pdf&lt;/url&gt;&lt;/related-urls&gt;&lt;/urls&gt;&lt;access-date&gt;30 January 2014&lt;/access-date&gt;&lt;/record&gt;&lt;/Cite&gt;&lt;/EndNote&gt;</w:instrText>
      </w:r>
      <w:r w:rsidR="000F0648" w:rsidRPr="000F0648">
        <w:rPr>
          <w:rFonts w:ascii="Arial" w:hAnsi="Arial" w:cs="Arial"/>
          <w:sz w:val="20"/>
          <w:szCs w:val="20"/>
        </w:rPr>
        <w:fldChar w:fldCharType="separate"/>
      </w:r>
      <w:hyperlink w:anchor="_ENREF_1" w:tooltip="Genzyme Corporation,  #41" w:history="1">
        <w:r w:rsidR="009849FC" w:rsidRPr="000F0648">
          <w:rPr>
            <w:rFonts w:ascii="Arial" w:hAnsi="Arial" w:cs="Arial"/>
            <w:noProof/>
            <w:sz w:val="20"/>
            <w:szCs w:val="20"/>
            <w:vertAlign w:val="superscript"/>
          </w:rPr>
          <w:t>1</w:t>
        </w:r>
      </w:hyperlink>
      <w:r w:rsidR="000F0648" w:rsidRPr="000F0648">
        <w:rPr>
          <w:rFonts w:ascii="Arial" w:hAnsi="Arial" w:cs="Arial"/>
          <w:noProof/>
          <w:sz w:val="20"/>
          <w:szCs w:val="20"/>
          <w:vertAlign w:val="superscript"/>
        </w:rPr>
        <w:t>,</w:t>
      </w:r>
      <w:hyperlink w:anchor="_ENREF_2" w:tooltip="Genzyme Therapeutics Ltd.,  #17" w:history="1">
        <w:r w:rsidR="009849FC" w:rsidRPr="000F0648">
          <w:rPr>
            <w:rFonts w:ascii="Arial" w:hAnsi="Arial" w:cs="Arial"/>
            <w:noProof/>
            <w:sz w:val="20"/>
            <w:szCs w:val="20"/>
            <w:vertAlign w:val="superscript"/>
          </w:rPr>
          <w:t>2</w:t>
        </w:r>
      </w:hyperlink>
      <w:r w:rsidR="000F0648" w:rsidRPr="000F0648">
        <w:rPr>
          <w:rFonts w:ascii="Arial" w:hAnsi="Arial" w:cs="Arial"/>
          <w:sz w:val="20"/>
          <w:szCs w:val="20"/>
        </w:rPr>
        <w:fldChar w:fldCharType="end"/>
      </w:r>
      <w:r w:rsidR="0021668E" w:rsidRPr="000F0648">
        <w:rPr>
          <w:rFonts w:ascii="Arial" w:hAnsi="Arial" w:cs="Arial"/>
          <w:sz w:val="20"/>
          <w:szCs w:val="20"/>
          <w:lang w:val="en-US"/>
        </w:rPr>
        <w:t xml:space="preserve"> </w:t>
      </w:r>
      <w:r w:rsidR="00D413A3">
        <w:rPr>
          <w:rFonts w:ascii="Arial" w:hAnsi="Arial" w:cs="Arial"/>
          <w:sz w:val="20"/>
          <w:szCs w:val="20"/>
          <w:lang w:val="en-US"/>
        </w:rPr>
        <w:t>P</w:t>
      </w:r>
      <w:r w:rsidR="00457404">
        <w:rPr>
          <w:rFonts w:ascii="Arial" w:hAnsi="Arial" w:cs="Arial"/>
          <w:sz w:val="20"/>
          <w:szCs w:val="20"/>
          <w:lang w:val="en-US"/>
        </w:rPr>
        <w:t>atients should</w:t>
      </w:r>
      <w:r w:rsidR="00D413A3">
        <w:rPr>
          <w:rFonts w:ascii="Arial" w:hAnsi="Arial" w:cs="Arial"/>
          <w:sz w:val="20"/>
          <w:szCs w:val="20"/>
          <w:lang w:val="en-US"/>
        </w:rPr>
        <w:t xml:space="preserve"> also</w:t>
      </w:r>
      <w:r w:rsidR="00457404">
        <w:rPr>
          <w:rFonts w:ascii="Arial" w:hAnsi="Arial" w:cs="Arial"/>
          <w:sz w:val="20"/>
          <w:szCs w:val="20"/>
          <w:lang w:val="en-US"/>
        </w:rPr>
        <w:t xml:space="preserve"> avoid potential sources of foodborne </w:t>
      </w:r>
      <w:r w:rsidR="00457404" w:rsidRPr="008D5B87">
        <w:rPr>
          <w:rFonts w:ascii="Arial" w:hAnsi="Arial" w:cs="Arial"/>
          <w:i/>
          <w:sz w:val="20"/>
          <w:szCs w:val="20"/>
          <w:lang w:val="en-US"/>
        </w:rPr>
        <w:t>Listeria</w:t>
      </w:r>
      <w:r w:rsidR="00457404">
        <w:rPr>
          <w:rFonts w:ascii="Arial" w:hAnsi="Arial" w:cs="Arial"/>
          <w:sz w:val="20"/>
          <w:szCs w:val="20"/>
          <w:lang w:val="en-US"/>
        </w:rPr>
        <w:t xml:space="preserve"> for </w:t>
      </w:r>
      <w:r w:rsidR="00457404" w:rsidRPr="001E64DF">
        <w:rPr>
          <w:rFonts w:ascii="Arial" w:hAnsi="Arial" w:cs="Arial"/>
          <w:sz w:val="20"/>
          <w:szCs w:val="20"/>
          <w:highlight w:val="green"/>
          <w:lang w:val="en-US"/>
        </w:rPr>
        <w:t>at least</w:t>
      </w:r>
      <w:r w:rsidR="00457404">
        <w:rPr>
          <w:rFonts w:ascii="Arial" w:hAnsi="Arial" w:cs="Arial"/>
          <w:sz w:val="20"/>
          <w:szCs w:val="20"/>
          <w:lang w:val="en-US"/>
        </w:rPr>
        <w:t xml:space="preserve"> 2 weeks before and 1 month after alemtuzumab infusion</w:t>
      </w:r>
      <w:hyperlink w:anchor="_ENREF_2" w:tooltip="Genzyme Therapeutics Ltd.,  #17"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 ExcludeYear="1"&gt;&lt;Author&gt;Genzyme Therapeutics Ltd.&lt;/Author&gt;&lt;RecNum&gt;17&lt;/RecNum&gt;&lt;DisplayText&gt;&lt;style face="superscript"&gt;2&lt;/style&gt;&lt;/DisplayText&gt;&lt;record&gt;&lt;rec-number&gt;17&lt;/rec-number&gt;&lt;foreign-keys&gt;&lt;key app="EN" db-id="aw09020pat0fp6ef52aps05jvwsrz5f2epff" timestamp="1391104815"&gt;17&lt;/key&gt;&lt;/foreign-keys&gt;&lt;ref-type name="Generic"&gt;13&lt;/ref-type&gt;&lt;contributors&gt;&lt;authors&gt;&lt;author&gt;Genzyme Therapeutics Ltd.,&lt;/author&gt;&lt;/authors&gt;&lt;/contributors&gt;&lt;titles&gt;&lt;title&gt;Lemtrada™ (alemtuzumab 12 mg concentrate for solution for infusion). EU summary of product characteristics. Available at: http://www.ema.europa.eu/docs/en_GB/document_library/EPAR_-_Product_Information/human/003718/WC500150521.pdf (2018, accessed February 12, 2018).&lt;/title&gt;&lt;/titles&gt;&lt;dates&gt;&lt;/dates&gt;&lt;urls&gt;&lt;related-urls&gt;&lt;url&gt;http://www.ema.europa.eu/docs/en_GB/document_library/EPAR_-_Product_Information/human/003718/WC500150521.pdf&lt;/url&gt;&lt;/related-urls&gt;&lt;/urls&gt;&lt;access-date&gt;30 January 2014&lt;/access-date&gt;&lt;/record&gt;&lt;/Cite&gt;&lt;/EndNote&gt;</w:instrText>
        </w:r>
        <w:r w:rsidR="009849FC">
          <w:rPr>
            <w:rFonts w:ascii="Arial" w:hAnsi="Arial" w:cs="Arial"/>
            <w:sz w:val="20"/>
            <w:szCs w:val="20"/>
            <w:lang w:val="en-US"/>
          </w:rPr>
          <w:fldChar w:fldCharType="separate"/>
        </w:r>
        <w:r w:rsidR="009849FC" w:rsidRPr="009849FC">
          <w:rPr>
            <w:rFonts w:ascii="Arial" w:hAnsi="Arial" w:cs="Arial"/>
            <w:noProof/>
            <w:sz w:val="20"/>
            <w:szCs w:val="20"/>
            <w:vertAlign w:val="superscript"/>
            <w:lang w:val="en-US"/>
          </w:rPr>
          <w:t>2</w:t>
        </w:r>
        <w:r w:rsidR="009849FC">
          <w:rPr>
            <w:rFonts w:ascii="Arial" w:hAnsi="Arial" w:cs="Arial"/>
            <w:sz w:val="20"/>
            <w:szCs w:val="20"/>
            <w:lang w:val="en-US"/>
          </w:rPr>
          <w:fldChar w:fldCharType="end"/>
        </w:r>
      </w:hyperlink>
      <w:r w:rsidR="00457404">
        <w:rPr>
          <w:rFonts w:ascii="Arial" w:hAnsi="Arial" w:cs="Arial"/>
          <w:sz w:val="20"/>
          <w:szCs w:val="20"/>
          <w:lang w:val="en-US"/>
        </w:rPr>
        <w:t xml:space="preserve">; </w:t>
      </w:r>
      <w:r w:rsidR="00457404" w:rsidRPr="001E64DF">
        <w:rPr>
          <w:rFonts w:ascii="Arial" w:hAnsi="Arial" w:cs="Arial"/>
          <w:sz w:val="20"/>
          <w:szCs w:val="20"/>
          <w:highlight w:val="green"/>
          <w:lang w:val="en-US"/>
        </w:rPr>
        <w:t>however, guidance also exists for treating patients with prophylactic co-trimoxazole for 1 month after alemtuzumab treatment.</w:t>
      </w:r>
      <w:hyperlink w:anchor="_ENREF_23" w:tooltip="Coles,  #42" w:history="1">
        <w:r w:rsidR="009849FC" w:rsidRPr="001E64DF">
          <w:rPr>
            <w:rFonts w:ascii="Arial" w:hAnsi="Arial" w:cs="Arial"/>
            <w:sz w:val="20"/>
            <w:szCs w:val="20"/>
            <w:highlight w:val="green"/>
            <w:lang w:val="en-US"/>
          </w:rPr>
          <w:fldChar w:fldCharType="begin"/>
        </w:r>
        <w:r w:rsidR="009849FC" w:rsidRPr="001E64DF">
          <w:rPr>
            <w:rFonts w:ascii="Arial" w:hAnsi="Arial" w:cs="Arial"/>
            <w:sz w:val="20"/>
            <w:szCs w:val="20"/>
            <w:highlight w:val="green"/>
            <w:lang w:val="en-US"/>
          </w:rPr>
          <w:instrText xml:space="preserve"> ADDIN EN.CITE &lt;EndNote&gt;&lt;Cite&gt;&lt;Author&gt;Coles&lt;/Author&gt;&lt;RecNum&gt;42&lt;/RecNum&gt;&lt;DisplayText&gt;&lt;style face="superscript"&gt;23&lt;/style&gt;&lt;/DisplayText&gt;&lt;record&gt;&lt;rec-number&gt;42&lt;/rec-number&gt;&lt;foreign-keys&gt;&lt;key app="EN" db-id="aw09020pat0fp6ef52aps05jvwsrz5f2epff" timestamp="1531502784"&gt;42&lt;/key&gt;&lt;/foreign-keys&gt;&lt;ref-type name="Generic"&gt;13&lt;/ref-type&gt;&lt;contributors&gt;&lt;authors&gt;&lt;author&gt;Coles, A. J.&lt;/author&gt;&lt;author&gt;Robertson, N.&lt;/author&gt;&lt;author&gt;Adnan Al-Araji, A.&lt;/author&gt;&lt;author&gt;Belinda Waller, B.&lt;/author&gt;&lt;author&gt;Brenner, B.&lt;/author&gt;&lt;author&gt;Mclean, B. &lt;/author&gt;&lt;author&gt;Gran, B.&lt;/author&gt;&lt;author&gt;Giovannoni, G.&lt;/author&gt;&lt;author&gt;Price, S.&lt;/author&gt;&lt;author&gt;Rashid, W.&lt;/author&gt;&lt;author&gt;Partridge, D.&lt;/author&gt;&lt;author&gt;Paling, D.&lt;/author&gt;&lt;/authors&gt;&lt;/contributors&gt;&lt;titles&gt;&lt;title&gt;Guidance on the prevention of Listeria infection after alemtuzumab treatment of multiple sclerosis. Available at: https://www.theabn.org/media/Guidance%20on%20the%20prevention%20of%20Listeria%20infection%20after%20alemtuzumab%20treatment%20of%20multiple%20sclerosis.pdf (2017, accessed July 13, 2018).&lt;/title&gt;&lt;/titles&gt;&lt;dates&gt;&lt;/dates&gt;&lt;urls&gt;&lt;related-urls&gt;&lt;url&gt;https://www.theabn.org/media/Guidance%20on%20the%20prevention%20of%20Listeria%20infection%20after%20alemtuzumab%20treatment%20of%20multiple%20sclerosis.pdf&lt;/url&gt;&lt;/related-urls&gt;&lt;/urls&gt;&lt;/record&gt;&lt;/Cite&gt;&lt;/EndNote&gt;</w:instrText>
        </w:r>
        <w:r w:rsidR="009849FC" w:rsidRPr="001E64DF">
          <w:rPr>
            <w:rFonts w:ascii="Arial" w:hAnsi="Arial" w:cs="Arial"/>
            <w:sz w:val="20"/>
            <w:szCs w:val="20"/>
            <w:highlight w:val="green"/>
            <w:lang w:val="en-US"/>
          </w:rPr>
          <w:fldChar w:fldCharType="separate"/>
        </w:r>
        <w:r w:rsidR="009849FC" w:rsidRPr="001E64DF">
          <w:rPr>
            <w:rFonts w:ascii="Arial" w:hAnsi="Arial" w:cs="Arial"/>
            <w:noProof/>
            <w:sz w:val="20"/>
            <w:szCs w:val="20"/>
            <w:highlight w:val="green"/>
            <w:vertAlign w:val="superscript"/>
            <w:lang w:val="en-US"/>
          </w:rPr>
          <w:t>23</w:t>
        </w:r>
        <w:r w:rsidR="009849FC" w:rsidRPr="001E64DF">
          <w:rPr>
            <w:rFonts w:ascii="Arial" w:hAnsi="Arial" w:cs="Arial"/>
            <w:sz w:val="20"/>
            <w:szCs w:val="20"/>
            <w:highlight w:val="green"/>
            <w:lang w:val="en-US"/>
          </w:rPr>
          <w:fldChar w:fldCharType="end"/>
        </w:r>
      </w:hyperlink>
      <w:bookmarkStart w:id="0" w:name="_GoBack"/>
      <w:bookmarkEnd w:id="0"/>
      <w:r w:rsidR="00457404">
        <w:rPr>
          <w:rFonts w:ascii="Arial" w:hAnsi="Arial" w:cs="Arial"/>
          <w:sz w:val="20"/>
          <w:szCs w:val="20"/>
          <w:lang w:val="en-US"/>
        </w:rPr>
        <w:t xml:space="preserve"> </w:t>
      </w:r>
      <w:r w:rsidR="0021668E">
        <w:rPr>
          <w:rFonts w:ascii="Arial" w:hAnsi="Arial" w:cs="Arial"/>
          <w:sz w:val="20"/>
          <w:szCs w:val="20"/>
          <w:lang w:val="en-US"/>
        </w:rPr>
        <w:t xml:space="preserve">In postmarketing surveillance reporting, </w:t>
      </w:r>
      <w:r w:rsidR="0021668E" w:rsidRPr="00832B4C">
        <w:rPr>
          <w:rFonts w:ascii="Arial" w:hAnsi="Arial" w:cs="Arial"/>
          <w:i/>
          <w:sz w:val="20"/>
          <w:szCs w:val="20"/>
          <w:lang w:val="en-US"/>
        </w:rPr>
        <w:t xml:space="preserve">Listeria monocytogenes </w:t>
      </w:r>
      <w:r w:rsidR="0021668E">
        <w:rPr>
          <w:rFonts w:ascii="Arial" w:hAnsi="Arial" w:cs="Arial"/>
          <w:sz w:val="20"/>
          <w:szCs w:val="20"/>
          <w:lang w:val="en-US"/>
        </w:rPr>
        <w:t>was the most common opportunistic infection (0.26%), followed by cytomegalovirus infection (0.13%).</w:t>
      </w:r>
      <w:hyperlink w:anchor="_ENREF_24" w:tooltip="Selmaj, 2017 #36"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&lt;EndNote&gt;&lt;Cite&gt;&lt;Author&gt;Selmaj&lt;/Author&gt;&lt;Year&gt;2017&lt;/Year&gt;&lt;RecNum&gt;36&lt;/RecNum&gt;&lt;DisplayText&gt;&lt;style face="superscript"&gt;24&lt;/style&gt;&lt;/DisplayText&gt;&lt;record&gt;&lt;rec-number&gt;36&lt;/rec-number&gt;&lt;foreign-keys&gt;&lt;key app="EN" db-id="aw09020pat0fp6ef52aps05jvwsrz5f2epff" timestamp="1511187128"&gt;36&lt;/key&gt;&lt;/foreign-keys&gt;&lt;ref-type name="Journal Article"&gt;17&lt;/ref-type&gt;&lt;contributors&gt;&lt;authors&gt;&lt;author&gt;Selmaj, K. W.&lt;/author&gt;&lt;author&gt;Habek, M.&lt;/author&gt;&lt;author&gt;Bass, A.&lt;/author&gt;&lt;author&gt;Brassat, D.&lt;/author&gt;&lt;author&gt;Brinar, V.&lt;/author&gt;&lt;author&gt;Coles, A. J.&lt;/author&gt;&lt;author&gt;Vladic, A.&lt;/author&gt;&lt;author&gt;Wray, S.&lt;/author&gt;&lt;author&gt;Margolin, D. H.&lt;/author&gt;&lt;author&gt;Thangavelu, K.&lt;/author&gt;&lt;author&gt;Chirieac, M.&lt;/author&gt;&lt;author&gt;Kasten, L.K.&lt;/author&gt;&lt;author&gt;Fox, E.J.&lt;/author&gt;&lt;/authors&gt;&lt;/contributors&gt;&lt;titles&gt;&lt;title&gt;Efficacy and safety of alemtuzumab in patients with RRMS is durable over 10 years: follow-up from the CAMMS223 study&lt;/title&gt;&lt;secondary-title&gt;Neurology&lt;/secondary-title&gt;&lt;/titles&gt;&lt;pages&gt;P5.338&lt;/pages&gt;&lt;volume&gt;88&lt;/volume&gt;&lt;number&gt;(16 Suppl.)&lt;/number&gt;&lt;dates&gt;&lt;year&gt;2017&lt;/year&gt;&lt;pub-dates&gt;&lt;date&gt;April 22–28&lt;/date&gt;&lt;/pub-dates&gt;&lt;/dates&gt;&lt;urls&gt;&lt;/urls&gt;&lt;/record&gt;&lt;/Cite&gt;&lt;/EndNote&gt;</w:instrText>
        </w:r>
        <w:r w:rsidR="009849FC">
          <w:rPr>
            <w:rFonts w:ascii="Arial" w:hAnsi="Arial" w:cs="Arial"/>
            <w:sz w:val="20"/>
            <w:szCs w:val="20"/>
            <w:lang w:val="en-US"/>
          </w:rPr>
          <w:fldChar w:fldCharType="separate"/>
        </w:r>
        <w:r w:rsidR="009849FC" w:rsidRPr="009849FC">
          <w:rPr>
            <w:rFonts w:ascii="Arial" w:hAnsi="Arial" w:cs="Arial"/>
            <w:noProof/>
            <w:sz w:val="20"/>
            <w:szCs w:val="20"/>
            <w:vertAlign w:val="superscript"/>
            <w:lang w:val="en-US"/>
          </w:rPr>
          <w:t>24</w:t>
        </w:r>
        <w:r w:rsidR="009849FC">
          <w:rPr>
            <w:rFonts w:ascii="Arial" w:hAnsi="Arial" w:cs="Arial"/>
            <w:sz w:val="20"/>
            <w:szCs w:val="20"/>
            <w:lang w:val="en-US"/>
          </w:rPr>
          <w:fldChar w:fldCharType="end"/>
        </w:r>
      </w:hyperlink>
    </w:p>
    <w:p w14:paraId="70400D1D" w14:textId="77777777" w:rsidR="004309C8" w:rsidRDefault="004309C8" w:rsidP="009724D3">
      <w:pPr>
        <w:autoSpaceDE w:val="0"/>
        <w:autoSpaceDN w:val="0"/>
        <w:adjustRightInd w:val="0"/>
        <w:spacing w:after="0" w:line="480" w:lineRule="auto"/>
        <w:rPr>
          <w:rFonts w:ascii="Arial" w:hAnsi="Arial" w:cs="Arial"/>
          <w:sz w:val="20"/>
          <w:szCs w:val="20"/>
          <w:lang w:val="en-US"/>
        </w:rPr>
      </w:pPr>
    </w:p>
    <w:p w14:paraId="40F52833" w14:textId="63661C52" w:rsidR="0021668E" w:rsidRPr="00DF1803" w:rsidRDefault="00695293" w:rsidP="0021668E">
      <w:pPr>
        <w:spacing w:after="0" w:line="480" w:lineRule="auto"/>
        <w:rPr>
          <w:rFonts w:ascii="Arial" w:hAnsi="Arial" w:cs="Arial"/>
          <w:sz w:val="20"/>
          <w:szCs w:val="20"/>
          <w:lang w:val="en-US"/>
        </w:rPr>
      </w:pPr>
      <w:r>
        <w:rPr>
          <w:rFonts w:ascii="Arial" w:hAnsi="Arial" w:cs="Arial"/>
          <w:sz w:val="20"/>
          <w:szCs w:val="20"/>
          <w:lang w:val="en-US"/>
        </w:rPr>
        <w:t>T</w:t>
      </w:r>
      <w:r w:rsidR="004911D3">
        <w:rPr>
          <w:rFonts w:ascii="Arial" w:hAnsi="Arial" w:cs="Arial"/>
          <w:sz w:val="20"/>
          <w:szCs w:val="20"/>
          <w:lang w:val="en-US"/>
        </w:rPr>
        <w:t xml:space="preserve">he risk of infection is only </w:t>
      </w:r>
      <w:r w:rsidR="00C60630">
        <w:rPr>
          <w:rFonts w:ascii="Arial" w:hAnsi="Arial" w:cs="Arial"/>
          <w:sz w:val="20"/>
          <w:szCs w:val="20"/>
          <w:lang w:val="en-US"/>
        </w:rPr>
        <w:t>modest</w:t>
      </w:r>
      <w:r w:rsidR="004911D3">
        <w:rPr>
          <w:rFonts w:ascii="Arial" w:hAnsi="Arial" w:cs="Arial"/>
          <w:sz w:val="20"/>
          <w:szCs w:val="20"/>
          <w:lang w:val="en-US"/>
        </w:rPr>
        <w:t>ly elevated with alemtuzumab treatment</w:t>
      </w:r>
      <w:r>
        <w:rPr>
          <w:rFonts w:ascii="Arial" w:hAnsi="Arial" w:cs="Arial"/>
          <w:sz w:val="20"/>
          <w:szCs w:val="20"/>
          <w:lang w:val="en-US"/>
        </w:rPr>
        <w:t xml:space="preserve">, </w:t>
      </w:r>
      <w:r w:rsidR="004911D3">
        <w:rPr>
          <w:rFonts w:ascii="Arial" w:hAnsi="Arial" w:cs="Arial"/>
          <w:sz w:val="20"/>
          <w:szCs w:val="20"/>
          <w:lang w:val="en-US"/>
        </w:rPr>
        <w:t>contribut</w:t>
      </w:r>
      <w:r w:rsidR="00BF38C9">
        <w:rPr>
          <w:rFonts w:ascii="Arial" w:hAnsi="Arial" w:cs="Arial"/>
          <w:sz w:val="20"/>
          <w:szCs w:val="20"/>
          <w:lang w:val="en-US"/>
        </w:rPr>
        <w:t>ing</w:t>
      </w:r>
      <w:r w:rsidR="004911D3">
        <w:rPr>
          <w:rFonts w:ascii="Arial" w:hAnsi="Arial" w:cs="Arial"/>
          <w:sz w:val="20"/>
          <w:szCs w:val="20"/>
          <w:lang w:val="en-US"/>
        </w:rPr>
        <w:t xml:space="preserve"> to the overall positive benefit:risk profile of the drug. </w:t>
      </w:r>
      <w:r>
        <w:rPr>
          <w:rFonts w:ascii="Arial" w:hAnsi="Arial" w:cs="Arial"/>
          <w:sz w:val="20"/>
          <w:szCs w:val="20"/>
          <w:lang w:val="en-US"/>
        </w:rPr>
        <w:t xml:space="preserve">The </w:t>
      </w:r>
      <w:r w:rsidR="004309C8">
        <w:rPr>
          <w:rFonts w:ascii="Arial" w:hAnsi="Arial" w:cs="Arial"/>
          <w:sz w:val="20"/>
          <w:szCs w:val="20"/>
          <w:lang w:val="en-US"/>
        </w:rPr>
        <w:t xml:space="preserve">alemtuzumab </w:t>
      </w:r>
      <w:r w:rsidR="00E4359A">
        <w:rPr>
          <w:rFonts w:ascii="Arial" w:hAnsi="Arial" w:cs="Arial"/>
          <w:sz w:val="20"/>
          <w:szCs w:val="20"/>
          <w:lang w:val="en-US"/>
        </w:rPr>
        <w:t xml:space="preserve">magnitude of </w:t>
      </w:r>
      <w:r w:rsidR="004309C8">
        <w:rPr>
          <w:rFonts w:ascii="Arial" w:hAnsi="Arial" w:cs="Arial"/>
          <w:sz w:val="20"/>
          <w:szCs w:val="20"/>
          <w:lang w:val="en-US"/>
        </w:rPr>
        <w:t>therapeutic</w:t>
      </w:r>
      <w:r w:rsidR="00E4359A">
        <w:rPr>
          <w:rFonts w:ascii="Arial" w:hAnsi="Arial" w:cs="Arial"/>
          <w:sz w:val="20"/>
          <w:szCs w:val="20"/>
          <w:lang w:val="en-US"/>
        </w:rPr>
        <w:t xml:space="preserve"> </w:t>
      </w:r>
      <w:r w:rsidR="004911D3">
        <w:rPr>
          <w:rFonts w:ascii="Arial" w:hAnsi="Arial" w:cs="Arial"/>
          <w:sz w:val="20"/>
          <w:szCs w:val="20"/>
          <w:lang w:val="en-US"/>
        </w:rPr>
        <w:t xml:space="preserve">effect on relapse, disability improvement, and preservation of brain </w:t>
      </w:r>
      <w:r w:rsidR="009824FA">
        <w:rPr>
          <w:rFonts w:ascii="Arial" w:hAnsi="Arial" w:cs="Arial"/>
          <w:sz w:val="20"/>
          <w:szCs w:val="20"/>
          <w:lang w:val="en-US"/>
        </w:rPr>
        <w:t>volume put</w:t>
      </w:r>
      <w:r w:rsidR="00C169C0">
        <w:rPr>
          <w:rFonts w:ascii="Arial" w:hAnsi="Arial" w:cs="Arial"/>
          <w:sz w:val="20"/>
          <w:szCs w:val="20"/>
          <w:lang w:val="en-US"/>
        </w:rPr>
        <w:t>s</w:t>
      </w:r>
      <w:r w:rsidR="009824FA">
        <w:rPr>
          <w:rFonts w:ascii="Arial" w:hAnsi="Arial" w:cs="Arial"/>
          <w:sz w:val="20"/>
          <w:szCs w:val="20"/>
          <w:lang w:val="en-US"/>
        </w:rPr>
        <w:t xml:space="preserve"> it into the category of high-efficacy agents, and these effects are durable over 6 years</w:t>
      </w:r>
      <w:r w:rsidR="00C60630">
        <w:rPr>
          <w:rFonts w:ascii="Arial" w:hAnsi="Arial" w:cs="Arial"/>
          <w:sz w:val="20"/>
          <w:szCs w:val="20"/>
          <w:lang w:val="en-US"/>
        </w:rPr>
        <w:t xml:space="preserve">. </w:t>
      </w:r>
      <w:r>
        <w:rPr>
          <w:rFonts w:ascii="Arial" w:hAnsi="Arial" w:cs="Arial"/>
          <w:sz w:val="20"/>
          <w:szCs w:val="20"/>
          <w:lang w:val="en-US"/>
        </w:rPr>
        <w:t>I</w:t>
      </w:r>
      <w:r w:rsidR="00156F2D">
        <w:rPr>
          <w:rFonts w:ascii="Arial" w:hAnsi="Arial" w:cs="Arial"/>
          <w:sz w:val="20"/>
          <w:szCs w:val="20"/>
          <w:lang w:val="en-US"/>
        </w:rPr>
        <w:t>n contrast to other high-</w:t>
      </w:r>
      <w:r w:rsidR="00156F2D">
        <w:rPr>
          <w:rFonts w:ascii="Arial" w:hAnsi="Arial" w:cs="Arial"/>
          <w:sz w:val="20"/>
          <w:szCs w:val="20"/>
          <w:lang w:val="en-US"/>
        </w:rPr>
        <w:lastRenderedPageBreak/>
        <w:t>efficacy agents,</w:t>
      </w:r>
      <w:r w:rsidR="005E6DEE">
        <w:rPr>
          <w:rFonts w:ascii="Arial" w:hAnsi="Arial" w:cs="Arial"/>
          <w:sz w:val="20"/>
          <w:szCs w:val="20"/>
          <w:lang w:val="en-US"/>
        </w:rPr>
        <w:fldChar w:fldCharType="begin">
          <w:fldData xml:space="preserve">PEVuZE5vdGU+PENpdGU+PEF1dGhvcj5CbG9vbWdyZW48L0F1dGhvcj48WWVhcj4yMDEyPC9ZZWFy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PEVuZE5vdGU+PENpdGU+PEF1dGhvcj5CbG9vbWdyZW48L0F1dGhvcj48WWVhcj4yMDEyPC9ZZWFy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25" w:tooltip="Bloomgren, 2012 #32" w:history="1">
        <w:r w:rsidR="009849FC" w:rsidRPr="009849FC">
          <w:rPr>
            <w:rFonts w:ascii="Arial" w:hAnsi="Arial" w:cs="Arial"/>
            <w:noProof/>
            <w:sz w:val="20"/>
            <w:szCs w:val="20"/>
            <w:vertAlign w:val="superscript"/>
            <w:lang w:val="en-US"/>
          </w:rPr>
          <w:t>25</w:t>
        </w:r>
      </w:hyperlink>
      <w:r w:rsidR="009849FC" w:rsidRPr="009849FC">
        <w:rPr>
          <w:rFonts w:ascii="Arial" w:hAnsi="Arial" w:cs="Arial"/>
          <w:noProof/>
          <w:sz w:val="20"/>
          <w:szCs w:val="20"/>
          <w:vertAlign w:val="superscript"/>
          <w:lang w:val="en-US"/>
        </w:rPr>
        <w:t>,</w:t>
      </w:r>
      <w:hyperlink w:anchor="_ENREF_26" w:tooltip="Food and Drug Administration, 2015 #33" w:history="1">
        <w:r w:rsidR="009849FC" w:rsidRPr="009849FC">
          <w:rPr>
            <w:rFonts w:ascii="Arial" w:hAnsi="Arial" w:cs="Arial"/>
            <w:noProof/>
            <w:sz w:val="20"/>
            <w:szCs w:val="20"/>
            <w:vertAlign w:val="superscript"/>
            <w:lang w:val="en-US"/>
          </w:rPr>
          <w:t>26</w:t>
        </w:r>
      </w:hyperlink>
      <w:r w:rsidR="005E6DEE">
        <w:rPr>
          <w:rFonts w:ascii="Arial" w:hAnsi="Arial" w:cs="Arial"/>
          <w:sz w:val="20"/>
          <w:szCs w:val="20"/>
          <w:lang w:val="en-US"/>
        </w:rPr>
        <w:fldChar w:fldCharType="end"/>
      </w:r>
      <w:r w:rsidR="00156F2D">
        <w:rPr>
          <w:rFonts w:ascii="Arial" w:hAnsi="Arial" w:cs="Arial"/>
          <w:sz w:val="20"/>
          <w:szCs w:val="20"/>
          <w:lang w:val="en-US"/>
        </w:rPr>
        <w:t xml:space="preserve"> no cases of progressive multifocal leukoencephalopathy</w:t>
      </w:r>
      <w:r>
        <w:rPr>
          <w:rFonts w:ascii="Arial" w:hAnsi="Arial" w:cs="Arial"/>
          <w:sz w:val="20"/>
          <w:szCs w:val="20"/>
          <w:lang w:val="en-US"/>
        </w:rPr>
        <w:t xml:space="preserve"> </w:t>
      </w:r>
      <w:r w:rsidR="00705EB8">
        <w:rPr>
          <w:rFonts w:ascii="Arial" w:hAnsi="Arial" w:cs="Arial"/>
          <w:sz w:val="20"/>
          <w:szCs w:val="20"/>
          <w:lang w:val="en-US"/>
        </w:rPr>
        <w:t xml:space="preserve">have been </w:t>
      </w:r>
      <w:r w:rsidR="0090535F">
        <w:rPr>
          <w:rFonts w:ascii="Arial" w:hAnsi="Arial" w:cs="Arial"/>
          <w:sz w:val="20"/>
          <w:szCs w:val="20"/>
          <w:lang w:val="en-US"/>
        </w:rPr>
        <w:t xml:space="preserve">attributed to </w:t>
      </w:r>
      <w:r>
        <w:rPr>
          <w:rFonts w:ascii="Arial" w:hAnsi="Arial" w:cs="Arial"/>
          <w:sz w:val="20"/>
          <w:szCs w:val="20"/>
          <w:lang w:val="en-US"/>
        </w:rPr>
        <w:t>alemtuzumab</w:t>
      </w:r>
      <w:r w:rsidR="0021668E">
        <w:rPr>
          <w:rFonts w:ascii="Arial" w:hAnsi="Arial" w:cs="Arial"/>
          <w:sz w:val="20"/>
          <w:szCs w:val="20"/>
          <w:lang w:val="en-US"/>
        </w:rPr>
        <w:t>, either in clinical trials or in postmarketing surveillance</w:t>
      </w:r>
      <w:r w:rsidR="00156F2D">
        <w:rPr>
          <w:rFonts w:ascii="Arial" w:hAnsi="Arial" w:cs="Arial"/>
          <w:sz w:val="20"/>
          <w:szCs w:val="20"/>
          <w:lang w:val="en-US"/>
        </w:rPr>
        <w:t>.</w:t>
      </w:r>
      <w:hyperlink w:anchor="_ENREF_24" w:tooltip="Selmaj, 2017 #36"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&lt;EndNote&gt;&lt;Cite&gt;&lt;Author&gt;Selmaj&lt;/Author&gt;&lt;Year&gt;2017&lt;/Year&gt;&lt;RecNum&gt;36&lt;/RecNum&gt;&lt;DisplayText&gt;&lt;style face="superscript"&gt;24&lt;/style&gt;&lt;/DisplayText&gt;&lt;record&gt;&lt;rec-number&gt;36&lt;/rec-number&gt;&lt;foreign-keys&gt;&lt;key app="EN" db-id="aw09020pat0fp6ef52aps05jvwsrz5f2epff" timestamp="1511187128"&gt;36&lt;/key&gt;&lt;/foreign-keys&gt;&lt;ref-type name="Journal Article"&gt;17&lt;/ref-type&gt;&lt;contributors&gt;&lt;authors&gt;&lt;author&gt;Selmaj, K. W.&lt;/author&gt;&lt;author&gt;Habek, M.&lt;/author&gt;&lt;author&gt;Bass, A.&lt;/author&gt;&lt;author&gt;Brassat, D.&lt;/author&gt;&lt;author&gt;Brinar, V.&lt;/author&gt;&lt;author&gt;Coles, A. J.&lt;/author&gt;&lt;author&gt;Vladic, A.&lt;/author&gt;&lt;author&gt;Wray, S.&lt;/author&gt;&lt;author&gt;Margolin, D. H.&lt;/author&gt;&lt;author&gt;Thangavelu, K.&lt;/author&gt;&lt;author&gt;Chirieac, M.&lt;/author&gt;&lt;author&gt;Kasten, L.K.&lt;/author&gt;&lt;author&gt;Fox, E.J.&lt;/author&gt;&lt;/authors&gt;&lt;/contributors&gt;&lt;titles&gt;&lt;title&gt;Efficacy and safety of alemtuzumab in patients with RRMS is durable over 10 years: follow-up from the CAMMS223 study&lt;/title&gt;&lt;secondary-title&gt;Neurology&lt;/secondary-title&gt;&lt;/titles&gt;&lt;pages&gt;P5.338&lt;/pages&gt;&lt;volume&gt;88&lt;/volume&gt;&lt;number&gt;(16 Suppl.)&lt;/number&gt;&lt;dates&gt;&lt;year&gt;2017&lt;/year&gt;&lt;pub-dates&gt;&lt;date&gt;April 22–28&lt;/date&gt;&lt;/pub-dates&gt;&lt;/dates&gt;&lt;urls&gt;&lt;/urls&gt;&lt;/record&gt;&lt;/Cite&gt;&lt;/EndNote&gt;</w:instrText>
        </w:r>
        <w:r w:rsidR="009849FC">
          <w:rPr>
            <w:rFonts w:ascii="Arial" w:hAnsi="Arial" w:cs="Arial"/>
            <w:sz w:val="20"/>
            <w:szCs w:val="20"/>
            <w:lang w:val="en-US"/>
          </w:rPr>
          <w:fldChar w:fldCharType="separate"/>
        </w:r>
        <w:r w:rsidR="009849FC" w:rsidRPr="009849FC">
          <w:rPr>
            <w:rFonts w:ascii="Arial" w:hAnsi="Arial" w:cs="Arial"/>
            <w:noProof/>
            <w:sz w:val="20"/>
            <w:szCs w:val="20"/>
            <w:vertAlign w:val="superscript"/>
            <w:lang w:val="en-US"/>
          </w:rPr>
          <w:t>24</w:t>
        </w:r>
        <w:r w:rsidR="009849FC">
          <w:rPr>
            <w:rFonts w:ascii="Arial" w:hAnsi="Arial" w:cs="Arial"/>
            <w:sz w:val="20"/>
            <w:szCs w:val="20"/>
            <w:lang w:val="en-US"/>
          </w:rPr>
          <w:fldChar w:fldCharType="end"/>
        </w:r>
      </w:hyperlink>
    </w:p>
    <w:p w14:paraId="2E8011C9" w14:textId="77777777" w:rsidR="002A4716" w:rsidRPr="00DF1803" w:rsidRDefault="002A4716" w:rsidP="009724D3">
      <w:pPr>
        <w:autoSpaceDE w:val="0"/>
        <w:autoSpaceDN w:val="0"/>
        <w:adjustRightInd w:val="0"/>
        <w:spacing w:after="0" w:line="480" w:lineRule="auto"/>
        <w:rPr>
          <w:rFonts w:ascii="Arial" w:hAnsi="Arial" w:cs="Arial"/>
          <w:sz w:val="20"/>
          <w:szCs w:val="20"/>
          <w:lang w:val="en-US"/>
        </w:rPr>
      </w:pPr>
    </w:p>
    <w:p w14:paraId="49944C6F" w14:textId="14029D78" w:rsidR="0021668E" w:rsidRPr="00DF1803" w:rsidRDefault="0046280C" w:rsidP="0021668E">
      <w:pPr>
        <w:spacing w:after="0" w:line="480" w:lineRule="auto"/>
        <w:rPr>
          <w:rFonts w:ascii="Arial" w:hAnsi="Arial" w:cs="Arial"/>
          <w:sz w:val="20"/>
          <w:szCs w:val="20"/>
          <w:lang w:val="en-US"/>
        </w:rPr>
      </w:pPr>
      <w:r w:rsidRPr="00F3122A">
        <w:rPr>
          <w:rFonts w:ascii="Arial" w:hAnsi="Arial" w:cs="Arial"/>
          <w:sz w:val="20"/>
          <w:szCs w:val="20"/>
          <w:lang w:val="en-US"/>
        </w:rPr>
        <w:t xml:space="preserve">Considering the low </w:t>
      </w:r>
      <w:r w:rsidR="00090D53" w:rsidRPr="00F3122A">
        <w:rPr>
          <w:rFonts w:ascii="Arial" w:hAnsi="Arial" w:cs="Arial"/>
          <w:sz w:val="20"/>
          <w:szCs w:val="20"/>
          <w:lang w:val="en-US"/>
        </w:rPr>
        <w:t xml:space="preserve">blood </w:t>
      </w:r>
      <w:r w:rsidRPr="00F3122A">
        <w:rPr>
          <w:rFonts w:ascii="Arial" w:hAnsi="Arial" w:cs="Arial"/>
          <w:sz w:val="20"/>
          <w:szCs w:val="20"/>
          <w:lang w:val="en-US"/>
        </w:rPr>
        <w:t>lymphocyte count</w:t>
      </w:r>
      <w:r w:rsidR="00090D53" w:rsidRPr="00F3122A">
        <w:rPr>
          <w:rFonts w:ascii="Arial" w:hAnsi="Arial" w:cs="Arial"/>
          <w:sz w:val="20"/>
          <w:szCs w:val="20"/>
          <w:lang w:val="en-US"/>
        </w:rPr>
        <w:t xml:space="preserve">s observed </w:t>
      </w:r>
      <w:r w:rsidR="001A00C8">
        <w:rPr>
          <w:rFonts w:ascii="Arial" w:hAnsi="Arial" w:cs="Arial"/>
          <w:sz w:val="20"/>
          <w:szCs w:val="20"/>
          <w:lang w:val="en-US"/>
        </w:rPr>
        <w:t>acutely</w:t>
      </w:r>
      <w:r w:rsidR="00964700">
        <w:rPr>
          <w:rFonts w:ascii="Arial" w:hAnsi="Arial" w:cs="Arial"/>
          <w:sz w:val="20"/>
          <w:szCs w:val="20"/>
          <w:lang w:val="en-US"/>
        </w:rPr>
        <w:t xml:space="preserve"> </w:t>
      </w:r>
      <w:r w:rsidR="00090D53" w:rsidRPr="00F3122A">
        <w:rPr>
          <w:rFonts w:ascii="Arial" w:hAnsi="Arial" w:cs="Arial"/>
          <w:sz w:val="20"/>
          <w:szCs w:val="20"/>
          <w:lang w:val="en-US"/>
        </w:rPr>
        <w:t xml:space="preserve">after alemtuzumab treatment and the time course for </w:t>
      </w:r>
      <w:r w:rsidR="00ED61C1" w:rsidRPr="00F3122A">
        <w:rPr>
          <w:rFonts w:ascii="Arial" w:hAnsi="Arial" w:cs="Arial"/>
          <w:sz w:val="20"/>
          <w:szCs w:val="20"/>
          <w:lang w:val="en-US"/>
        </w:rPr>
        <w:t xml:space="preserve">recovery of </w:t>
      </w:r>
      <w:r w:rsidR="00090D53" w:rsidRPr="00F3122A">
        <w:rPr>
          <w:rFonts w:ascii="Arial" w:hAnsi="Arial" w:cs="Arial"/>
          <w:sz w:val="20"/>
          <w:szCs w:val="20"/>
          <w:lang w:val="en-US"/>
        </w:rPr>
        <w:t>T</w:t>
      </w:r>
      <w:r w:rsidR="003D4340" w:rsidRPr="00F3122A">
        <w:rPr>
          <w:rFonts w:ascii="Arial" w:hAnsi="Arial" w:cs="Arial"/>
          <w:sz w:val="20"/>
          <w:szCs w:val="20"/>
          <w:lang w:val="en-US"/>
        </w:rPr>
        <w:t xml:space="preserve"> </w:t>
      </w:r>
      <w:r w:rsidR="00090D53" w:rsidRPr="00F3122A">
        <w:rPr>
          <w:rFonts w:ascii="Arial" w:hAnsi="Arial" w:cs="Arial"/>
          <w:sz w:val="20"/>
          <w:szCs w:val="20"/>
          <w:lang w:val="en-US"/>
        </w:rPr>
        <w:t>cell</w:t>
      </w:r>
      <w:r w:rsidR="00ED61C1" w:rsidRPr="00F3122A">
        <w:rPr>
          <w:rFonts w:ascii="Arial" w:hAnsi="Arial" w:cs="Arial"/>
          <w:sz w:val="20"/>
          <w:szCs w:val="20"/>
          <w:lang w:val="en-US"/>
        </w:rPr>
        <w:t xml:space="preserve"> counts</w:t>
      </w:r>
      <w:r w:rsidR="00090D53" w:rsidRPr="00F3122A">
        <w:rPr>
          <w:rFonts w:ascii="Arial" w:hAnsi="Arial" w:cs="Arial"/>
          <w:sz w:val="20"/>
          <w:szCs w:val="20"/>
          <w:lang w:val="en-US"/>
        </w:rPr>
        <w:t xml:space="preserve">, </w:t>
      </w:r>
      <w:r w:rsidR="007F031D">
        <w:rPr>
          <w:rFonts w:ascii="Arial" w:hAnsi="Arial" w:cs="Arial"/>
          <w:sz w:val="20"/>
          <w:szCs w:val="20"/>
          <w:lang w:val="en-US"/>
        </w:rPr>
        <w:t xml:space="preserve">it may be surprising </w:t>
      </w:r>
      <w:r w:rsidR="00705EB8">
        <w:rPr>
          <w:rFonts w:ascii="Arial" w:hAnsi="Arial" w:cs="Arial"/>
          <w:sz w:val="20"/>
          <w:szCs w:val="20"/>
          <w:lang w:val="en-US"/>
        </w:rPr>
        <w:t>that alemtuzumab did not lead to a marked increase in susceptibility to serious infections</w:t>
      </w:r>
      <w:r w:rsidR="006966F0" w:rsidRPr="00F3122A">
        <w:rPr>
          <w:rFonts w:ascii="Arial" w:hAnsi="Arial" w:cs="Arial"/>
          <w:sz w:val="20"/>
          <w:szCs w:val="20"/>
          <w:lang w:val="en-US"/>
        </w:rPr>
        <w:t xml:space="preserve">. </w:t>
      </w:r>
      <w:r w:rsidR="00ED61C1" w:rsidRPr="00F3122A">
        <w:rPr>
          <w:rFonts w:ascii="Arial" w:hAnsi="Arial" w:cs="Arial"/>
          <w:sz w:val="20"/>
          <w:szCs w:val="20"/>
          <w:lang w:val="en-US"/>
        </w:rPr>
        <w:t>However, t</w:t>
      </w:r>
      <w:r w:rsidR="006B3020" w:rsidRPr="00F3122A">
        <w:rPr>
          <w:rFonts w:ascii="Arial" w:hAnsi="Arial" w:cs="Arial"/>
          <w:sz w:val="20"/>
          <w:szCs w:val="20"/>
          <w:lang w:val="en-US"/>
        </w:rPr>
        <w:t xml:space="preserve">hese results are consistent with </w:t>
      </w:r>
      <w:r w:rsidR="0087084A" w:rsidRPr="00F3122A">
        <w:rPr>
          <w:rFonts w:ascii="Arial" w:hAnsi="Arial" w:cs="Arial"/>
          <w:sz w:val="20"/>
          <w:szCs w:val="20"/>
          <w:lang w:val="en-US"/>
        </w:rPr>
        <w:t>the observation that</w:t>
      </w:r>
      <w:r w:rsidR="006B3020" w:rsidRPr="00F3122A">
        <w:rPr>
          <w:rFonts w:ascii="Arial" w:hAnsi="Arial" w:cs="Arial"/>
          <w:sz w:val="20"/>
          <w:szCs w:val="20"/>
          <w:lang w:val="en-US"/>
        </w:rPr>
        <w:t xml:space="preserve"> </w:t>
      </w:r>
      <w:r w:rsidR="00A256A7" w:rsidRPr="00F3122A">
        <w:rPr>
          <w:rFonts w:ascii="Arial" w:hAnsi="Arial" w:cs="Arial"/>
          <w:sz w:val="20"/>
          <w:szCs w:val="20"/>
          <w:lang w:val="en-US"/>
        </w:rPr>
        <w:t xml:space="preserve">humoral </w:t>
      </w:r>
      <w:r w:rsidR="006B3020" w:rsidRPr="00F3122A">
        <w:rPr>
          <w:rFonts w:ascii="Arial" w:hAnsi="Arial" w:cs="Arial"/>
          <w:sz w:val="20"/>
          <w:szCs w:val="20"/>
          <w:lang w:val="en-US"/>
        </w:rPr>
        <w:t>responses to recall antigens</w:t>
      </w:r>
      <w:r w:rsidR="0087084A" w:rsidRPr="00F3122A">
        <w:rPr>
          <w:rFonts w:ascii="Arial" w:hAnsi="Arial" w:cs="Arial"/>
          <w:sz w:val="20"/>
          <w:szCs w:val="20"/>
          <w:lang w:val="en-US"/>
        </w:rPr>
        <w:t>,</w:t>
      </w:r>
      <w:r w:rsidR="006B3020" w:rsidRPr="00F3122A">
        <w:rPr>
          <w:rFonts w:ascii="Arial" w:hAnsi="Arial" w:cs="Arial"/>
          <w:sz w:val="20"/>
          <w:szCs w:val="20"/>
          <w:lang w:val="en-US"/>
        </w:rPr>
        <w:t xml:space="preserve"> </w:t>
      </w:r>
      <w:r w:rsidR="00ED61C1" w:rsidRPr="00F3122A">
        <w:rPr>
          <w:rFonts w:ascii="Arial" w:hAnsi="Arial" w:cs="Arial"/>
          <w:sz w:val="20"/>
          <w:szCs w:val="20"/>
          <w:lang w:val="en-US"/>
        </w:rPr>
        <w:t xml:space="preserve">and vaccination responses to T-dependent </w:t>
      </w:r>
      <w:r w:rsidR="0087084A" w:rsidRPr="00F3122A">
        <w:rPr>
          <w:rFonts w:ascii="Arial" w:hAnsi="Arial" w:cs="Arial"/>
          <w:sz w:val="20"/>
          <w:szCs w:val="20"/>
          <w:lang w:val="en-US"/>
        </w:rPr>
        <w:t>and T-independent antigen</w:t>
      </w:r>
      <w:r w:rsidR="00ED61C1" w:rsidRPr="00F3122A">
        <w:rPr>
          <w:rFonts w:ascii="Arial" w:hAnsi="Arial" w:cs="Arial"/>
          <w:sz w:val="20"/>
          <w:szCs w:val="20"/>
          <w:lang w:val="en-US"/>
        </w:rPr>
        <w:t>s,</w:t>
      </w:r>
      <w:r w:rsidR="006B3020" w:rsidRPr="00F3122A">
        <w:rPr>
          <w:rFonts w:ascii="Arial" w:hAnsi="Arial" w:cs="Arial"/>
          <w:sz w:val="20"/>
          <w:szCs w:val="20"/>
          <w:lang w:val="en-US"/>
        </w:rPr>
        <w:t xml:space="preserve"> </w:t>
      </w:r>
      <w:r w:rsidR="0087084A" w:rsidRPr="00F3122A">
        <w:rPr>
          <w:rFonts w:ascii="Arial" w:hAnsi="Arial" w:cs="Arial"/>
          <w:sz w:val="20"/>
          <w:szCs w:val="20"/>
          <w:lang w:val="en-US"/>
        </w:rPr>
        <w:t>were</w:t>
      </w:r>
      <w:r w:rsidR="00DD52C7" w:rsidRPr="00DF1803">
        <w:rPr>
          <w:rFonts w:ascii="Arial" w:hAnsi="Arial" w:cs="Arial"/>
          <w:sz w:val="20"/>
          <w:szCs w:val="20"/>
          <w:lang w:val="en-US"/>
        </w:rPr>
        <w:t xml:space="preserve"> largely</w:t>
      </w:r>
      <w:r w:rsidR="0087084A" w:rsidRPr="00DF1803">
        <w:rPr>
          <w:rFonts w:ascii="Arial" w:hAnsi="Arial" w:cs="Arial"/>
          <w:sz w:val="20"/>
          <w:szCs w:val="20"/>
          <w:lang w:val="en-US"/>
        </w:rPr>
        <w:t xml:space="preserve"> normal in patients treated with</w:t>
      </w:r>
      <w:r w:rsidR="006B3020" w:rsidRPr="00DF1803">
        <w:rPr>
          <w:rFonts w:ascii="Arial" w:hAnsi="Arial" w:cs="Arial"/>
          <w:sz w:val="20"/>
          <w:szCs w:val="20"/>
          <w:lang w:val="en-US"/>
        </w:rPr>
        <w:t xml:space="preserve"> alemtuzumab</w:t>
      </w:r>
      <w:r w:rsidR="0087084A" w:rsidRPr="00DF1803">
        <w:rPr>
          <w:rFonts w:ascii="Arial" w:hAnsi="Arial" w:cs="Arial"/>
          <w:sz w:val="20"/>
          <w:szCs w:val="20"/>
          <w:lang w:val="en-US"/>
        </w:rPr>
        <w:t xml:space="preserve"> 1.5 to 86 months previously</w:t>
      </w:r>
      <w:r w:rsidR="001C740C" w:rsidRPr="00DF1803">
        <w:rPr>
          <w:rFonts w:ascii="Arial" w:hAnsi="Arial" w:cs="Arial"/>
          <w:sz w:val="20"/>
          <w:szCs w:val="20"/>
          <w:lang w:val="en-US"/>
        </w:rPr>
        <w:t>.</w:t>
      </w:r>
      <w:hyperlink w:anchor="_ENREF_27" w:tooltip="McCarthy, 2013 #10"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&lt;EndNote&gt;&lt;Cite&gt;&lt;Author&gt;McCarthy&lt;/Author&gt;&lt;Year&gt;2013&lt;/Year&gt;&lt;RecNum&gt;10&lt;/RecNum&gt;&lt;DisplayText&gt;&lt;style face="superscript"&gt;27&lt;/style&gt;&lt;/DisplayText&gt;&lt;record&gt;&lt;rec-number&gt;10&lt;/rec-number&gt;&lt;foreign-keys&gt;&lt;key app="EN" db-id="aw09020pat0fp6ef52aps05jvwsrz5f2epff" timestamp="1389971853"&gt;10&lt;/key&gt;&lt;/foreign-keys&gt;&lt;ref-type name="Journal Article"&gt;17&lt;/ref-type&gt;&lt;contributors&gt;&lt;authors&gt;&lt;author&gt;McCarthy, C.L.&lt;/author&gt;&lt;author&gt;Tuohy, O.&lt;/author&gt;&lt;author&gt;Compston, D.A.S.&lt;/author&gt;&lt;author&gt;Kumararatne, D.S.&lt;/author&gt;&lt;author&gt;Coles, A.J.&lt;/author&gt;&lt;author&gt;Jones, J.L.&lt;/author&gt;&lt;/authors&gt;&lt;/contributors&gt;&lt;titles&gt;&lt;title&gt;Immune competence after alemtuzumab treatment of multiple sclerosis&lt;/title&gt;&lt;secondary-title&gt;Neurology&lt;/secondary-title&gt;&lt;/titles&gt;&lt;pages&gt;872-6&lt;/pages&gt;&lt;volume&gt;81&lt;/volume&gt;&lt;number&gt;10&lt;/number&gt;&lt;dates&gt;&lt;year&gt;2013&lt;/year&gt;&lt;/dates&gt;&lt;urls&gt;&lt;/urls&gt;&lt;/record&gt;&lt;/Cite&gt;&lt;/EndNote&gt;</w:instrText>
        </w:r>
        <w:r w:rsidR="009849FC">
          <w:rPr>
            <w:rFonts w:ascii="Arial" w:hAnsi="Arial" w:cs="Arial"/>
            <w:sz w:val="20"/>
            <w:szCs w:val="20"/>
            <w:lang w:val="en-US"/>
          </w:rPr>
          <w:fldChar w:fldCharType="separate"/>
        </w:r>
        <w:r w:rsidR="009849FC" w:rsidRPr="009849FC">
          <w:rPr>
            <w:rFonts w:ascii="Arial" w:hAnsi="Arial" w:cs="Arial"/>
            <w:noProof/>
            <w:sz w:val="20"/>
            <w:szCs w:val="20"/>
            <w:vertAlign w:val="superscript"/>
            <w:lang w:val="en-US"/>
          </w:rPr>
          <w:t>27</w:t>
        </w:r>
        <w:r w:rsidR="009849FC">
          <w:rPr>
            <w:rFonts w:ascii="Arial" w:hAnsi="Arial" w:cs="Arial"/>
            <w:sz w:val="20"/>
            <w:szCs w:val="20"/>
            <w:lang w:val="en-US"/>
          </w:rPr>
          <w:fldChar w:fldCharType="end"/>
        </w:r>
      </w:hyperlink>
      <w:r w:rsidR="00F040FF" w:rsidRPr="00DF1803">
        <w:rPr>
          <w:rFonts w:ascii="Arial" w:hAnsi="Arial" w:cs="Arial"/>
          <w:sz w:val="20"/>
          <w:szCs w:val="20"/>
          <w:lang w:val="en-US"/>
        </w:rPr>
        <w:t xml:space="preserve"> </w:t>
      </w:r>
    </w:p>
    <w:p w14:paraId="3E494C43" w14:textId="77777777" w:rsidR="001C740C" w:rsidRPr="00DF1803" w:rsidRDefault="001C740C" w:rsidP="002A4716">
      <w:pPr>
        <w:spacing w:after="0" w:line="480" w:lineRule="auto"/>
        <w:rPr>
          <w:rFonts w:ascii="Arial" w:hAnsi="Arial" w:cs="Arial"/>
          <w:sz w:val="20"/>
          <w:szCs w:val="20"/>
          <w:lang w:val="en-US"/>
        </w:rPr>
      </w:pPr>
    </w:p>
    <w:p w14:paraId="556E87DD" w14:textId="1C3E2BA9" w:rsidR="00EA69E4" w:rsidRPr="00DF1803" w:rsidRDefault="00890160" w:rsidP="001C740C">
      <w:pPr>
        <w:spacing w:after="0" w:line="480" w:lineRule="auto"/>
        <w:rPr>
          <w:rFonts w:ascii="Arial" w:hAnsi="Arial" w:cs="Arial"/>
          <w:sz w:val="20"/>
          <w:szCs w:val="20"/>
          <w:lang w:val="en-US"/>
        </w:rPr>
      </w:pPr>
      <w:r w:rsidRPr="00DF1803">
        <w:rPr>
          <w:rFonts w:ascii="Arial" w:hAnsi="Arial" w:cs="Arial"/>
          <w:sz w:val="20"/>
          <w:szCs w:val="20"/>
          <w:lang w:val="en-US"/>
        </w:rPr>
        <w:t>The</w:t>
      </w:r>
      <w:r w:rsidR="00FF3C6D" w:rsidRPr="00DF1803">
        <w:rPr>
          <w:rFonts w:ascii="Arial" w:hAnsi="Arial" w:cs="Arial"/>
          <w:sz w:val="20"/>
          <w:szCs w:val="20"/>
          <w:lang w:val="en-US"/>
        </w:rPr>
        <w:t xml:space="preserve"> </w:t>
      </w:r>
      <w:r w:rsidR="00542CAB">
        <w:rPr>
          <w:rFonts w:ascii="Arial" w:hAnsi="Arial" w:cs="Arial"/>
          <w:sz w:val="20"/>
          <w:szCs w:val="20"/>
          <w:lang w:val="en-US"/>
        </w:rPr>
        <w:t xml:space="preserve">relatively modest </w:t>
      </w:r>
      <w:r w:rsidR="00FF3C6D" w:rsidRPr="00DF1803">
        <w:rPr>
          <w:rFonts w:ascii="Arial" w:hAnsi="Arial" w:cs="Arial"/>
          <w:sz w:val="20"/>
          <w:szCs w:val="20"/>
          <w:lang w:val="en-US"/>
        </w:rPr>
        <w:t xml:space="preserve">observed increase in infection </w:t>
      </w:r>
      <w:r w:rsidR="00542CAB">
        <w:rPr>
          <w:rFonts w:ascii="Arial" w:hAnsi="Arial" w:cs="Arial"/>
          <w:sz w:val="20"/>
          <w:szCs w:val="20"/>
          <w:lang w:val="en-US"/>
        </w:rPr>
        <w:t>incidence</w:t>
      </w:r>
      <w:r w:rsidR="00FF3C6D" w:rsidRPr="00DF1803">
        <w:rPr>
          <w:rFonts w:ascii="Arial" w:hAnsi="Arial" w:cs="Arial"/>
          <w:sz w:val="20"/>
          <w:szCs w:val="20"/>
          <w:lang w:val="en-US"/>
        </w:rPr>
        <w:t xml:space="preserve"> </w:t>
      </w:r>
      <w:r w:rsidR="00B642B0" w:rsidRPr="00DF1803">
        <w:rPr>
          <w:rFonts w:ascii="Arial" w:hAnsi="Arial" w:cs="Arial"/>
          <w:sz w:val="20"/>
          <w:szCs w:val="20"/>
          <w:lang w:val="en-US"/>
        </w:rPr>
        <w:t xml:space="preserve">with alemtuzumab </w:t>
      </w:r>
      <w:r w:rsidR="001050D6" w:rsidRPr="00DF1803">
        <w:rPr>
          <w:rFonts w:ascii="Arial" w:hAnsi="Arial" w:cs="Arial"/>
          <w:sz w:val="20"/>
          <w:szCs w:val="20"/>
          <w:lang w:val="en-US"/>
        </w:rPr>
        <w:t xml:space="preserve">is likely explained by </w:t>
      </w:r>
      <w:r w:rsidR="007F031D">
        <w:rPr>
          <w:rFonts w:ascii="Arial" w:hAnsi="Arial" w:cs="Arial"/>
          <w:sz w:val="20"/>
          <w:szCs w:val="20"/>
          <w:lang w:val="en-US"/>
        </w:rPr>
        <w:t>5</w:t>
      </w:r>
      <w:r w:rsidR="004E0A45" w:rsidRPr="00DF1803">
        <w:rPr>
          <w:rFonts w:ascii="Arial" w:hAnsi="Arial" w:cs="Arial"/>
          <w:sz w:val="20"/>
          <w:szCs w:val="20"/>
          <w:lang w:val="en-US"/>
        </w:rPr>
        <w:t xml:space="preserve"> </w:t>
      </w:r>
      <w:r w:rsidR="001050D6" w:rsidRPr="00DF1803">
        <w:rPr>
          <w:rFonts w:ascii="Arial" w:hAnsi="Arial" w:cs="Arial"/>
          <w:sz w:val="20"/>
          <w:szCs w:val="20"/>
          <w:lang w:val="en-US"/>
        </w:rPr>
        <w:t xml:space="preserve">aspects </w:t>
      </w:r>
      <w:r w:rsidR="00122F1F" w:rsidRPr="00DF1803">
        <w:rPr>
          <w:rFonts w:ascii="Arial" w:hAnsi="Arial" w:cs="Arial"/>
          <w:sz w:val="20"/>
          <w:szCs w:val="20"/>
          <w:lang w:val="en-US"/>
        </w:rPr>
        <w:t xml:space="preserve">of the </w:t>
      </w:r>
      <w:r w:rsidR="00FF3C6D" w:rsidRPr="00DF1803">
        <w:rPr>
          <w:rFonts w:ascii="Arial" w:hAnsi="Arial" w:cs="Arial"/>
          <w:sz w:val="20"/>
          <w:szCs w:val="20"/>
          <w:lang w:val="en-US"/>
        </w:rPr>
        <w:t xml:space="preserve">drug’s </w:t>
      </w:r>
      <w:r w:rsidR="001050D6" w:rsidRPr="00DF1803">
        <w:rPr>
          <w:rFonts w:ascii="Arial" w:hAnsi="Arial" w:cs="Arial"/>
          <w:sz w:val="20"/>
          <w:szCs w:val="20"/>
          <w:lang w:val="en-US"/>
        </w:rPr>
        <w:t xml:space="preserve">pharmacodynamic </w:t>
      </w:r>
      <w:r w:rsidR="00FF3C6D" w:rsidRPr="00DF1803">
        <w:rPr>
          <w:rFonts w:ascii="Arial" w:hAnsi="Arial" w:cs="Arial"/>
          <w:sz w:val="20"/>
          <w:szCs w:val="20"/>
          <w:lang w:val="en-US"/>
        </w:rPr>
        <w:t>effect</w:t>
      </w:r>
      <w:r w:rsidR="007F031D">
        <w:rPr>
          <w:rFonts w:ascii="Arial" w:hAnsi="Arial" w:cs="Arial"/>
          <w:sz w:val="20"/>
          <w:szCs w:val="20"/>
          <w:lang w:val="en-US"/>
        </w:rPr>
        <w:t>s</w:t>
      </w:r>
      <w:r w:rsidR="0015732A" w:rsidRPr="00DF1803">
        <w:rPr>
          <w:rFonts w:ascii="Arial" w:hAnsi="Arial" w:cs="Arial"/>
          <w:sz w:val="20"/>
          <w:szCs w:val="20"/>
          <w:lang w:val="en-US"/>
        </w:rPr>
        <w:t>.</w:t>
      </w:r>
      <w:r w:rsidR="00122F1F" w:rsidRPr="00DF1803">
        <w:rPr>
          <w:rFonts w:ascii="Arial" w:hAnsi="Arial" w:cs="Arial"/>
          <w:sz w:val="20"/>
          <w:szCs w:val="20"/>
          <w:lang w:val="en-US"/>
        </w:rPr>
        <w:t xml:space="preserve"> First, </w:t>
      </w:r>
      <w:r w:rsidR="00D16B89">
        <w:rPr>
          <w:rFonts w:ascii="Arial" w:hAnsi="Arial" w:cs="Arial"/>
          <w:sz w:val="20"/>
          <w:szCs w:val="20"/>
          <w:lang w:val="en-US"/>
        </w:rPr>
        <w:t xml:space="preserve">certain </w:t>
      </w:r>
      <w:r w:rsidR="006D7952" w:rsidRPr="00DF1803">
        <w:rPr>
          <w:rFonts w:ascii="Arial" w:hAnsi="Arial" w:cs="Arial"/>
          <w:sz w:val="20"/>
          <w:szCs w:val="20"/>
          <w:lang w:val="en-US"/>
        </w:rPr>
        <w:t>i</w:t>
      </w:r>
      <w:r w:rsidR="001A2D9A" w:rsidRPr="00DF1803">
        <w:rPr>
          <w:rFonts w:ascii="Arial" w:hAnsi="Arial" w:cs="Arial"/>
          <w:sz w:val="20"/>
          <w:szCs w:val="20"/>
          <w:lang w:val="en-US"/>
        </w:rPr>
        <w:t xml:space="preserve">nnate </w:t>
      </w:r>
      <w:r w:rsidR="00560A19" w:rsidRPr="00DF1803">
        <w:rPr>
          <w:rFonts w:ascii="Arial" w:hAnsi="Arial" w:cs="Arial"/>
          <w:sz w:val="20"/>
          <w:szCs w:val="20"/>
          <w:lang w:val="en-US"/>
        </w:rPr>
        <w:t>immune cell</w:t>
      </w:r>
      <w:r w:rsidR="00D16B89">
        <w:rPr>
          <w:rFonts w:ascii="Arial" w:hAnsi="Arial" w:cs="Arial"/>
          <w:sz w:val="20"/>
          <w:szCs w:val="20"/>
          <w:lang w:val="en-US"/>
        </w:rPr>
        <w:t xml:space="preserve"> </w:t>
      </w:r>
      <w:r w:rsidR="00560A19" w:rsidRPr="00DF1803">
        <w:rPr>
          <w:rFonts w:ascii="Arial" w:hAnsi="Arial" w:cs="Arial"/>
          <w:sz w:val="20"/>
          <w:szCs w:val="20"/>
          <w:lang w:val="en-US"/>
        </w:rPr>
        <w:t>s</w:t>
      </w:r>
      <w:r w:rsidR="00D16B89">
        <w:rPr>
          <w:rFonts w:ascii="Arial" w:hAnsi="Arial" w:cs="Arial"/>
          <w:sz w:val="20"/>
          <w:szCs w:val="20"/>
          <w:lang w:val="en-US"/>
        </w:rPr>
        <w:t>ubsets</w:t>
      </w:r>
      <w:r w:rsidR="007B619E" w:rsidRPr="00DF1803">
        <w:rPr>
          <w:rFonts w:ascii="Arial" w:hAnsi="Arial" w:cs="Arial"/>
          <w:sz w:val="20"/>
          <w:szCs w:val="20"/>
          <w:lang w:val="en-US"/>
        </w:rPr>
        <w:t xml:space="preserve"> (eg, neutrophils, </w:t>
      </w:r>
      <w:r w:rsidR="00D16B89">
        <w:rPr>
          <w:rFonts w:ascii="Arial" w:hAnsi="Arial" w:cs="Arial"/>
          <w:sz w:val="20"/>
          <w:szCs w:val="20"/>
          <w:lang w:val="en-US"/>
        </w:rPr>
        <w:t>eosinophils, basophils</w:t>
      </w:r>
      <w:r w:rsidR="00A12843">
        <w:rPr>
          <w:rFonts w:ascii="Arial" w:hAnsi="Arial" w:cs="Arial"/>
          <w:sz w:val="20"/>
          <w:szCs w:val="20"/>
          <w:lang w:val="en-US"/>
        </w:rPr>
        <w:t>, and natural killer cells</w:t>
      </w:r>
      <w:r w:rsidR="007B619E" w:rsidRPr="00DF1803">
        <w:rPr>
          <w:rFonts w:ascii="Arial" w:hAnsi="Arial" w:cs="Arial"/>
          <w:sz w:val="20"/>
          <w:szCs w:val="20"/>
          <w:lang w:val="en-US"/>
        </w:rPr>
        <w:t>)</w:t>
      </w:r>
      <w:r w:rsidR="00560A19" w:rsidRPr="00DF1803">
        <w:rPr>
          <w:rFonts w:ascii="Arial" w:hAnsi="Arial" w:cs="Arial"/>
          <w:sz w:val="20"/>
          <w:szCs w:val="20"/>
          <w:lang w:val="en-US"/>
        </w:rPr>
        <w:t xml:space="preserve"> </w:t>
      </w:r>
      <w:r w:rsidR="005F44E3" w:rsidRPr="00DF1803">
        <w:rPr>
          <w:rFonts w:ascii="Arial" w:hAnsi="Arial" w:cs="Arial"/>
          <w:sz w:val="20"/>
          <w:szCs w:val="20"/>
          <w:lang w:val="en-US"/>
        </w:rPr>
        <w:t xml:space="preserve">are minimally </w:t>
      </w:r>
      <w:r w:rsidR="005D05C9">
        <w:rPr>
          <w:rFonts w:ascii="Arial" w:hAnsi="Arial" w:cs="Arial"/>
          <w:sz w:val="20"/>
          <w:szCs w:val="20"/>
          <w:lang w:val="en-US"/>
        </w:rPr>
        <w:t>depleted</w:t>
      </w:r>
      <w:r w:rsidR="005F44E3" w:rsidRPr="00DF1803">
        <w:rPr>
          <w:rFonts w:ascii="Arial" w:hAnsi="Arial" w:cs="Arial"/>
          <w:sz w:val="20"/>
          <w:szCs w:val="20"/>
          <w:lang w:val="en-US"/>
        </w:rPr>
        <w:t xml:space="preserve"> by alemtuzumab treatment</w:t>
      </w:r>
      <w:r w:rsidR="001C740C"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PEVuZE5vdGU+PENpdGU+PEF1dGhvcj5IdTwvQXV0aG9yPjxZZWFyPjIwMDk8L1llYXI+PFJlY051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PEVuZE5vdGU+PENpdGU+PEF1dGhvcj5IdTwvQXV0aG9yPjxZZWFyPjIwMDk8L1llYXI+PFJlY051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1" w:tooltip="Hu, 2009 #11" w:history="1">
        <w:r w:rsidR="009849FC" w:rsidRPr="000F0648">
          <w:rPr>
            <w:rFonts w:ascii="Arial" w:hAnsi="Arial" w:cs="Arial"/>
            <w:noProof/>
            <w:sz w:val="20"/>
            <w:szCs w:val="20"/>
            <w:vertAlign w:val="superscript"/>
            <w:lang w:val="en-US"/>
          </w:rPr>
          <w:t>11</w:t>
        </w:r>
      </w:hyperlink>
      <w:r w:rsidR="000F0648" w:rsidRPr="000F0648">
        <w:rPr>
          <w:rFonts w:ascii="Arial" w:hAnsi="Arial" w:cs="Arial"/>
          <w:noProof/>
          <w:sz w:val="20"/>
          <w:szCs w:val="20"/>
          <w:vertAlign w:val="superscript"/>
          <w:lang w:val="en-US"/>
        </w:rPr>
        <w:t>,</w:t>
      </w:r>
      <w:hyperlink w:anchor="_ENREF_13" w:tooltip="Kovarova,  2012 #12" w:history="1">
        <w:r w:rsidR="009849FC" w:rsidRPr="000F0648">
          <w:rPr>
            <w:rFonts w:ascii="Arial" w:hAnsi="Arial" w:cs="Arial"/>
            <w:noProof/>
            <w:sz w:val="20"/>
            <w:szCs w:val="20"/>
            <w:vertAlign w:val="superscript"/>
            <w:lang w:val="en-US"/>
          </w:rPr>
          <w:t>13</w:t>
        </w:r>
      </w:hyperlink>
      <w:r w:rsidR="005E6DEE">
        <w:rPr>
          <w:rFonts w:ascii="Arial" w:hAnsi="Arial" w:cs="Arial"/>
          <w:sz w:val="20"/>
          <w:szCs w:val="20"/>
          <w:lang w:val="en-US"/>
        </w:rPr>
        <w:fldChar w:fldCharType="end"/>
      </w:r>
      <w:r w:rsidR="00E83881" w:rsidRPr="00DF1803">
        <w:rPr>
          <w:rFonts w:ascii="Arial" w:hAnsi="Arial" w:cs="Arial"/>
          <w:sz w:val="20"/>
          <w:szCs w:val="20"/>
          <w:lang w:val="en-US"/>
        </w:rPr>
        <w:t xml:space="preserve"> </w:t>
      </w:r>
      <w:r w:rsidR="00DD52C7" w:rsidRPr="00DF1803">
        <w:rPr>
          <w:rFonts w:ascii="Arial" w:hAnsi="Arial" w:cs="Arial"/>
          <w:sz w:val="20"/>
          <w:szCs w:val="20"/>
          <w:lang w:val="en-US"/>
        </w:rPr>
        <w:t>Second, t</w:t>
      </w:r>
      <w:r w:rsidR="001050D6" w:rsidRPr="00DF1803">
        <w:rPr>
          <w:rFonts w:ascii="Arial" w:hAnsi="Arial" w:cs="Arial"/>
          <w:sz w:val="20"/>
          <w:szCs w:val="20"/>
          <w:lang w:val="en-US"/>
        </w:rPr>
        <w:t>he concentration of serum immunoglobulins</w:t>
      </w:r>
      <w:r w:rsidR="00ED61C1" w:rsidRPr="00DF1803">
        <w:rPr>
          <w:rFonts w:ascii="Arial" w:hAnsi="Arial" w:cs="Arial"/>
          <w:sz w:val="20"/>
          <w:szCs w:val="20"/>
          <w:lang w:val="en-US"/>
        </w:rPr>
        <w:t xml:space="preserve">, </w:t>
      </w:r>
      <w:r w:rsidR="00ED61C1" w:rsidRPr="00F3122A">
        <w:rPr>
          <w:rFonts w:ascii="Arial" w:hAnsi="Arial" w:cs="Arial"/>
          <w:sz w:val="20"/>
          <w:szCs w:val="20"/>
          <w:lang w:val="en-US"/>
        </w:rPr>
        <w:t>and immunoglobulin G titers to common viruses,</w:t>
      </w:r>
      <w:r w:rsidR="001050D6" w:rsidRPr="00F3122A">
        <w:rPr>
          <w:rFonts w:ascii="Arial" w:hAnsi="Arial" w:cs="Arial"/>
          <w:sz w:val="20"/>
          <w:szCs w:val="20"/>
          <w:lang w:val="en-US"/>
        </w:rPr>
        <w:t xml:space="preserve"> </w:t>
      </w:r>
      <w:r w:rsidR="00ED61C1" w:rsidRPr="00F3122A">
        <w:rPr>
          <w:rFonts w:ascii="Arial" w:hAnsi="Arial" w:cs="Arial"/>
          <w:sz w:val="20"/>
          <w:szCs w:val="20"/>
          <w:lang w:val="en-US"/>
        </w:rPr>
        <w:t>are</w:t>
      </w:r>
      <w:r w:rsidR="001050D6" w:rsidRPr="00DF1803">
        <w:rPr>
          <w:rFonts w:ascii="Arial" w:hAnsi="Arial" w:cs="Arial"/>
          <w:sz w:val="20"/>
          <w:szCs w:val="20"/>
          <w:lang w:val="en-US"/>
        </w:rPr>
        <w:t xml:space="preserve"> unchanged by alemtuzumab treatment</w:t>
      </w:r>
      <w:r w:rsidR="001C740C"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Y051bT4xNDwvUmVjTnVtPjxEaXNwbGF5VGV4dD48c3R5bGUgZmFjZT0ic3VwZXJzY3JpcHQiPjE5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==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Y051bT4xNDwvUmVjTnVtPjxEaXNwbGF5VGV4dD48c3R5bGUgZmFjZT0ic3VwZXJzY3JpcHQiPjE5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==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9" w:tooltip="Clark, 2012 #14" w:history="1">
        <w:r w:rsidR="009849FC" w:rsidRPr="000F0648">
          <w:rPr>
            <w:rFonts w:ascii="Arial" w:hAnsi="Arial" w:cs="Arial"/>
            <w:noProof/>
            <w:sz w:val="20"/>
            <w:szCs w:val="20"/>
            <w:vertAlign w:val="superscript"/>
            <w:lang w:val="en-US"/>
          </w:rPr>
          <w:t>19</w:t>
        </w:r>
      </w:hyperlink>
      <w:r w:rsidR="000F0648" w:rsidRPr="000F0648">
        <w:rPr>
          <w:rFonts w:ascii="Arial" w:hAnsi="Arial" w:cs="Arial"/>
          <w:noProof/>
          <w:sz w:val="20"/>
          <w:szCs w:val="20"/>
          <w:vertAlign w:val="superscript"/>
          <w:lang w:val="en-US"/>
        </w:rPr>
        <w:t>,</w:t>
      </w:r>
      <w:hyperlink w:anchor="_ENREF_20" w:tooltip="Coles, 1999 #8" w:history="1">
        <w:r w:rsidR="009849FC" w:rsidRPr="000F0648">
          <w:rPr>
            <w:rFonts w:ascii="Arial" w:hAnsi="Arial" w:cs="Arial"/>
            <w:noProof/>
            <w:sz w:val="20"/>
            <w:szCs w:val="20"/>
            <w:vertAlign w:val="superscript"/>
            <w:lang w:val="en-US"/>
          </w:rPr>
          <w:t>20</w:t>
        </w:r>
      </w:hyperlink>
      <w:r w:rsidR="005E6DEE">
        <w:rPr>
          <w:rFonts w:ascii="Arial" w:hAnsi="Arial" w:cs="Arial"/>
          <w:sz w:val="20"/>
          <w:szCs w:val="20"/>
          <w:lang w:val="en-US"/>
        </w:rPr>
        <w:fldChar w:fldCharType="end"/>
      </w:r>
      <w:r w:rsidR="001050D6" w:rsidRPr="00DF1803">
        <w:rPr>
          <w:rFonts w:ascii="Arial" w:hAnsi="Arial" w:cs="Arial"/>
          <w:sz w:val="20"/>
          <w:szCs w:val="20"/>
          <w:lang w:val="en-US"/>
        </w:rPr>
        <w:t xml:space="preserve"> p</w:t>
      </w:r>
      <w:r w:rsidR="001936CA">
        <w:rPr>
          <w:rFonts w:ascii="Arial" w:hAnsi="Arial" w:cs="Arial"/>
          <w:sz w:val="20"/>
          <w:szCs w:val="20"/>
          <w:lang w:val="en-US"/>
        </w:rPr>
        <w:t>robably</w:t>
      </w:r>
      <w:r w:rsidR="003D301A" w:rsidRPr="00DF1803">
        <w:rPr>
          <w:rFonts w:ascii="Arial" w:hAnsi="Arial" w:cs="Arial"/>
          <w:sz w:val="20"/>
          <w:szCs w:val="20"/>
          <w:lang w:val="en-US"/>
        </w:rPr>
        <w:t xml:space="preserve"> </w:t>
      </w:r>
      <w:r w:rsidR="001050D6" w:rsidRPr="00DF1803">
        <w:rPr>
          <w:rFonts w:ascii="Arial" w:hAnsi="Arial" w:cs="Arial"/>
          <w:sz w:val="20"/>
          <w:szCs w:val="20"/>
          <w:lang w:val="en-US"/>
        </w:rPr>
        <w:t xml:space="preserve">because </w:t>
      </w:r>
      <w:r w:rsidR="00090D53" w:rsidRPr="00DF1803">
        <w:rPr>
          <w:rFonts w:ascii="Arial" w:hAnsi="Arial" w:cs="Arial"/>
          <w:sz w:val="20"/>
          <w:szCs w:val="20"/>
          <w:lang w:val="en-US"/>
        </w:rPr>
        <w:t>long-lived</w:t>
      </w:r>
      <w:r w:rsidR="007F031D">
        <w:rPr>
          <w:rFonts w:ascii="Arial" w:hAnsi="Arial" w:cs="Arial"/>
          <w:sz w:val="20"/>
          <w:szCs w:val="20"/>
          <w:lang w:val="en-US"/>
        </w:rPr>
        <w:t>,</w:t>
      </w:r>
      <w:r w:rsidR="00090D53" w:rsidRPr="00DF1803">
        <w:rPr>
          <w:rFonts w:ascii="Arial" w:hAnsi="Arial" w:cs="Arial"/>
          <w:sz w:val="20"/>
          <w:szCs w:val="20"/>
          <w:lang w:val="en-US"/>
        </w:rPr>
        <w:t xml:space="preserve"> </w:t>
      </w:r>
      <w:r w:rsidR="000652D6" w:rsidRPr="00DF1803">
        <w:rPr>
          <w:rFonts w:ascii="Arial" w:hAnsi="Arial" w:cs="Arial"/>
          <w:sz w:val="20"/>
          <w:szCs w:val="20"/>
          <w:lang w:val="en-US"/>
        </w:rPr>
        <w:t xml:space="preserve">antibody-secreting </w:t>
      </w:r>
      <w:r w:rsidR="001050D6" w:rsidRPr="00DF1803">
        <w:rPr>
          <w:rFonts w:ascii="Arial" w:hAnsi="Arial" w:cs="Arial"/>
          <w:sz w:val="20"/>
          <w:szCs w:val="20"/>
          <w:lang w:val="en-US"/>
        </w:rPr>
        <w:t>p</w:t>
      </w:r>
      <w:r w:rsidR="001A2D9A" w:rsidRPr="00DF1803">
        <w:rPr>
          <w:rFonts w:ascii="Arial" w:hAnsi="Arial" w:cs="Arial"/>
          <w:sz w:val="20"/>
          <w:szCs w:val="20"/>
          <w:lang w:val="en-US"/>
        </w:rPr>
        <w:t xml:space="preserve">lasma cells </w:t>
      </w:r>
      <w:r w:rsidR="007E646E" w:rsidRPr="00DF1803">
        <w:rPr>
          <w:rFonts w:ascii="Arial" w:hAnsi="Arial" w:cs="Arial"/>
          <w:sz w:val="20"/>
          <w:szCs w:val="20"/>
          <w:lang w:val="en-US"/>
        </w:rPr>
        <w:t>are</w:t>
      </w:r>
      <w:r w:rsidR="00A55185" w:rsidRPr="00DF1803">
        <w:rPr>
          <w:rFonts w:ascii="Arial" w:hAnsi="Arial" w:cs="Arial"/>
          <w:sz w:val="20"/>
          <w:szCs w:val="20"/>
          <w:lang w:val="en-US"/>
        </w:rPr>
        <w:t xml:space="preserve"> </w:t>
      </w:r>
      <w:r w:rsidR="007E646E" w:rsidRPr="00DF1803">
        <w:rPr>
          <w:rFonts w:ascii="Arial" w:hAnsi="Arial" w:cs="Arial"/>
          <w:sz w:val="20"/>
          <w:szCs w:val="20"/>
          <w:lang w:val="en-US"/>
        </w:rPr>
        <w:t>CD52-negative</w:t>
      </w:r>
      <w:r w:rsidR="001C740C" w:rsidRPr="00DF1803">
        <w:rPr>
          <w:rFonts w:ascii="Arial" w:hAnsi="Arial" w:cs="Arial"/>
          <w:sz w:val="20"/>
          <w:szCs w:val="20"/>
          <w:lang w:val="en-US"/>
        </w:rPr>
        <w:t>.</w:t>
      </w:r>
      <w:hyperlink w:anchor="_ENREF_28" w:tooltip="Kumar, 2003 #22" w:history="1">
        <w:r w:rsidR="009849FC">
          <w:rPr>
            <w:rFonts w:ascii="Arial" w:hAnsi="Arial" w:cs="Arial"/>
            <w:sz w:val="20"/>
            <w:szCs w:val="20"/>
            <w:lang w:val="en-US"/>
          </w:rPr>
          <w:fldChar w:fldCharType="begin">
            <w:fldData xml:space="preserve">PEVuZE5vdGU+PENpdGU+PEF1dGhvcj5LdW1hcjwvQXV0aG9yPjxZZWFyPjIwMDM8L1llYXI+PFJl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PEVuZE5vdGU+PENpdGU+PEF1dGhvcj5LdW1hcjwvQXV0aG9yPjxZZWFyPjIwMDM8L1llYXI+PFJl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9849FC">
          <w:rPr>
            <w:rFonts w:ascii="Arial" w:hAnsi="Arial" w:cs="Arial"/>
            <w:noProof/>
            <w:sz w:val="20"/>
            <w:szCs w:val="20"/>
            <w:vertAlign w:val="superscript"/>
            <w:lang w:val="en-US"/>
          </w:rPr>
          <w:t>28</w:t>
        </w:r>
        <w:r w:rsidR="009849FC">
          <w:rPr>
            <w:rFonts w:ascii="Arial" w:hAnsi="Arial" w:cs="Arial"/>
            <w:sz w:val="20"/>
            <w:szCs w:val="20"/>
            <w:lang w:val="en-US"/>
          </w:rPr>
          <w:fldChar w:fldCharType="end"/>
        </w:r>
      </w:hyperlink>
      <w:r w:rsidR="001A2D9A" w:rsidRPr="00DF1803">
        <w:rPr>
          <w:rFonts w:ascii="Arial" w:hAnsi="Arial" w:cs="Arial"/>
          <w:sz w:val="20"/>
          <w:szCs w:val="20"/>
          <w:lang w:val="en-US"/>
        </w:rPr>
        <w:t xml:space="preserve"> </w:t>
      </w:r>
      <w:r w:rsidR="004E0A45" w:rsidRPr="00DF1803">
        <w:rPr>
          <w:rFonts w:ascii="Arial" w:hAnsi="Arial" w:cs="Arial"/>
          <w:sz w:val="20"/>
          <w:szCs w:val="20"/>
          <w:lang w:val="en-US"/>
        </w:rPr>
        <w:t>Third</w:t>
      </w:r>
      <w:r w:rsidR="0053296C" w:rsidRPr="00DF1803">
        <w:rPr>
          <w:rFonts w:ascii="Arial" w:hAnsi="Arial" w:cs="Arial"/>
          <w:sz w:val="20"/>
          <w:szCs w:val="20"/>
          <w:lang w:val="en-US"/>
        </w:rPr>
        <w:t>,</w:t>
      </w:r>
      <w:r w:rsidR="007E646E" w:rsidRPr="00DF1803">
        <w:rPr>
          <w:rFonts w:ascii="Arial" w:hAnsi="Arial" w:cs="Arial"/>
          <w:sz w:val="20"/>
          <w:szCs w:val="20"/>
          <w:lang w:val="en-US"/>
        </w:rPr>
        <w:t xml:space="preserve"> </w:t>
      </w:r>
      <w:r w:rsidR="00DC63D8" w:rsidRPr="00DF1803">
        <w:rPr>
          <w:rFonts w:ascii="Arial" w:hAnsi="Arial" w:cs="Arial"/>
          <w:sz w:val="20"/>
          <w:szCs w:val="20"/>
          <w:lang w:val="en-US"/>
        </w:rPr>
        <w:t xml:space="preserve">studies have shown that alemtuzumab can lead to differential </w:t>
      </w:r>
      <w:r w:rsidR="00517339">
        <w:rPr>
          <w:rFonts w:ascii="Arial" w:hAnsi="Arial" w:cs="Arial"/>
          <w:sz w:val="20"/>
          <w:szCs w:val="20"/>
          <w:lang w:val="en-US"/>
        </w:rPr>
        <w:t xml:space="preserve">lymphocyte </w:t>
      </w:r>
      <w:r w:rsidR="00DC63D8" w:rsidRPr="00DF1803">
        <w:rPr>
          <w:rFonts w:ascii="Arial" w:hAnsi="Arial" w:cs="Arial"/>
          <w:sz w:val="20"/>
          <w:szCs w:val="20"/>
          <w:lang w:val="en-US"/>
        </w:rPr>
        <w:t>depletion from blood versus lymphoid organs</w:t>
      </w:r>
      <w:r w:rsidR="00602275" w:rsidRPr="00DF1803">
        <w:rPr>
          <w:rFonts w:ascii="Arial" w:hAnsi="Arial" w:cs="Arial"/>
          <w:sz w:val="20"/>
          <w:szCs w:val="20"/>
          <w:lang w:val="en-US"/>
        </w:rPr>
        <w:t xml:space="preserve"> and tissues</w:t>
      </w:r>
      <w:r w:rsidR="001C740C"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Y051bT4xNDwvUmVjTnVtPjxEaXNwbGF5VGV4dD48c3R5bGUgZmFjZT0ic3VwZXJzY3JpcHQiPjEx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</w:fldData>
        </w:fldChar>
      </w:r>
      <w:r w:rsidR="000F0648">
        <w:rPr>
          <w:rFonts w:ascii="Arial" w:hAnsi="Arial" w:cs="Arial"/>
          <w:sz w:val="20"/>
          <w:szCs w:val="20"/>
          <w:lang w:val="en-US"/>
        </w:rPr>
        <w:instrText xml:space="preserve"> ADDIN EN.CITE </w:instrText>
      </w:r>
      <w:r w:rsidR="000F0648">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Y051bT4xNDwvUmVjTnVtPjxEaXNwbGF5VGV4dD48c3R5bGUgZmFjZT0ic3VwZXJzY3JpcHQiPjEx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</w:fldData>
        </w:fldChar>
      </w:r>
      <w:r w:rsidR="000F0648">
        <w:rPr>
          <w:rFonts w:ascii="Arial" w:hAnsi="Arial" w:cs="Arial"/>
          <w:sz w:val="20"/>
          <w:szCs w:val="20"/>
          <w:lang w:val="en-US"/>
        </w:rPr>
        <w:instrText xml:space="preserve"> ADDIN EN.CITE.DATA </w:instrText>
      </w:r>
      <w:r w:rsidR="000F0648">
        <w:rPr>
          <w:rFonts w:ascii="Arial" w:hAnsi="Arial" w:cs="Arial"/>
          <w:sz w:val="20"/>
          <w:szCs w:val="20"/>
          <w:lang w:val="en-US"/>
        </w:rPr>
      </w:r>
      <w:r w:rsidR="000F0648">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1" w:tooltip="Hu, 2009 #11" w:history="1">
        <w:r w:rsidR="009849FC" w:rsidRPr="000F0648">
          <w:rPr>
            <w:rFonts w:ascii="Arial" w:hAnsi="Arial" w:cs="Arial"/>
            <w:noProof/>
            <w:sz w:val="20"/>
            <w:szCs w:val="20"/>
            <w:vertAlign w:val="superscript"/>
            <w:lang w:val="en-US"/>
          </w:rPr>
          <w:t>11</w:t>
        </w:r>
      </w:hyperlink>
      <w:r w:rsidR="000F0648" w:rsidRPr="000F0648">
        <w:rPr>
          <w:rFonts w:ascii="Arial" w:hAnsi="Arial" w:cs="Arial"/>
          <w:noProof/>
          <w:sz w:val="20"/>
          <w:szCs w:val="20"/>
          <w:vertAlign w:val="superscript"/>
          <w:lang w:val="en-US"/>
        </w:rPr>
        <w:t>,</w:t>
      </w:r>
      <w:hyperlink w:anchor="_ENREF_19" w:tooltip="Clark, 2012 #14" w:history="1">
        <w:r w:rsidR="009849FC" w:rsidRPr="000F0648">
          <w:rPr>
            <w:rFonts w:ascii="Arial" w:hAnsi="Arial" w:cs="Arial"/>
            <w:noProof/>
            <w:sz w:val="20"/>
            <w:szCs w:val="20"/>
            <w:vertAlign w:val="superscript"/>
            <w:lang w:val="en-US"/>
          </w:rPr>
          <w:t>19</w:t>
        </w:r>
      </w:hyperlink>
      <w:r w:rsidR="005E6DEE">
        <w:rPr>
          <w:rFonts w:ascii="Arial" w:hAnsi="Arial" w:cs="Arial"/>
          <w:sz w:val="20"/>
          <w:szCs w:val="20"/>
          <w:lang w:val="en-US"/>
        </w:rPr>
        <w:fldChar w:fldCharType="end"/>
      </w:r>
      <w:r w:rsidR="00F73A84" w:rsidRPr="00DF1803">
        <w:rPr>
          <w:rFonts w:ascii="Arial" w:hAnsi="Arial" w:cs="Arial"/>
          <w:sz w:val="20"/>
          <w:szCs w:val="20"/>
          <w:lang w:val="en-US"/>
        </w:rPr>
        <w:t xml:space="preserve"> </w:t>
      </w:r>
      <w:r w:rsidR="0020339A" w:rsidRPr="00DF1803">
        <w:rPr>
          <w:rFonts w:ascii="Arial" w:hAnsi="Arial" w:cs="Arial"/>
          <w:sz w:val="20"/>
          <w:szCs w:val="20"/>
          <w:lang w:val="en-US"/>
        </w:rPr>
        <w:t>Although circulating lymphocytes are efficiently depleted by alemtuzumab, they represent only a minority of the T</w:t>
      </w:r>
      <w:r w:rsidR="00AB5356" w:rsidRPr="00DF1803">
        <w:rPr>
          <w:rFonts w:ascii="Arial" w:hAnsi="Arial" w:cs="Arial"/>
          <w:sz w:val="20"/>
          <w:szCs w:val="20"/>
          <w:lang w:val="en-US"/>
        </w:rPr>
        <w:t xml:space="preserve"> </w:t>
      </w:r>
      <w:r w:rsidR="0020339A" w:rsidRPr="00DF1803">
        <w:rPr>
          <w:rFonts w:ascii="Arial" w:hAnsi="Arial" w:cs="Arial"/>
          <w:sz w:val="20"/>
          <w:szCs w:val="20"/>
          <w:lang w:val="en-US"/>
        </w:rPr>
        <w:t>cell population. Animal studies have shown that T cells in spleen and lymph nodes are only partially depleted</w:t>
      </w:r>
      <w:r w:rsidR="001C740C" w:rsidRPr="00DF1803">
        <w:rPr>
          <w:rFonts w:ascii="Arial" w:hAnsi="Arial" w:cs="Arial"/>
          <w:sz w:val="20"/>
          <w:szCs w:val="20"/>
          <w:lang w:val="en-US"/>
        </w:rPr>
        <w:t>,</w:t>
      </w:r>
      <w:r w:rsidR="005E6DEE">
        <w:rPr>
          <w:rFonts w:ascii="Arial" w:hAnsi="Arial" w:cs="Arial"/>
          <w:sz w:val="20"/>
          <w:szCs w:val="20"/>
          <w:lang w:val="en-US"/>
        </w:rPr>
        <w:fldChar w:fldCharType="begin">
          <w:fldData xml:space="preserve">PEVuZE5vdGU+PENpdGU+PEF1dGhvcj5IdTwvQXV0aG9yPjxZZWFyPjIwMDk8L1llYXI+PFJlY051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PEVuZE5vdGU+PENpdGU+PEF1dGhvcj5IdTwvQXV0aG9yPjxZZWFyPjIwMDk8L1llYXI+PFJlY051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5E6DEE">
        <w:rPr>
          <w:rFonts w:ascii="Arial" w:hAnsi="Arial" w:cs="Arial"/>
          <w:sz w:val="20"/>
          <w:szCs w:val="20"/>
          <w:lang w:val="en-US"/>
        </w:rPr>
      </w:r>
      <w:r w:rsidR="005E6DEE">
        <w:rPr>
          <w:rFonts w:ascii="Arial" w:hAnsi="Arial" w:cs="Arial"/>
          <w:sz w:val="20"/>
          <w:szCs w:val="20"/>
          <w:lang w:val="en-US"/>
        </w:rPr>
        <w:fldChar w:fldCharType="separate"/>
      </w:r>
      <w:hyperlink w:anchor="_ENREF_11" w:tooltip="Hu, 2009 #11" w:history="1">
        <w:r w:rsidR="009849FC" w:rsidRPr="009849FC">
          <w:rPr>
            <w:rFonts w:ascii="Arial" w:hAnsi="Arial" w:cs="Arial"/>
            <w:noProof/>
            <w:sz w:val="20"/>
            <w:szCs w:val="20"/>
            <w:vertAlign w:val="superscript"/>
            <w:lang w:val="en-US"/>
          </w:rPr>
          <w:t>11</w:t>
        </w:r>
      </w:hyperlink>
      <w:r w:rsidR="009849FC" w:rsidRPr="009849FC">
        <w:rPr>
          <w:rFonts w:ascii="Arial" w:hAnsi="Arial" w:cs="Arial"/>
          <w:noProof/>
          <w:sz w:val="20"/>
          <w:szCs w:val="20"/>
          <w:vertAlign w:val="superscript"/>
          <w:lang w:val="en-US"/>
        </w:rPr>
        <w:t>,</w:t>
      </w:r>
      <w:hyperlink w:anchor="_ENREF_29" w:tooltip="Turner, 2015 #23" w:history="1">
        <w:r w:rsidR="009849FC" w:rsidRPr="009849FC">
          <w:rPr>
            <w:rFonts w:ascii="Arial" w:hAnsi="Arial" w:cs="Arial"/>
            <w:noProof/>
            <w:sz w:val="20"/>
            <w:szCs w:val="20"/>
            <w:vertAlign w:val="superscript"/>
            <w:lang w:val="en-US"/>
          </w:rPr>
          <w:t>29</w:t>
        </w:r>
      </w:hyperlink>
      <w:r w:rsidR="005E6DEE">
        <w:rPr>
          <w:rFonts w:ascii="Arial" w:hAnsi="Arial" w:cs="Arial"/>
          <w:sz w:val="20"/>
          <w:szCs w:val="20"/>
          <w:lang w:val="en-US"/>
        </w:rPr>
        <w:fldChar w:fldCharType="end"/>
      </w:r>
      <w:r w:rsidR="0020339A" w:rsidRPr="00DF1803">
        <w:rPr>
          <w:rFonts w:ascii="Arial" w:hAnsi="Arial" w:cs="Arial"/>
          <w:sz w:val="20"/>
          <w:szCs w:val="20"/>
          <w:lang w:val="en-US"/>
        </w:rPr>
        <w:t xml:space="preserve"> and human studies have demonstrated the presence of tissue-resident </w:t>
      </w:r>
      <w:r w:rsidR="00A12843">
        <w:rPr>
          <w:rFonts w:ascii="Arial" w:hAnsi="Arial" w:cs="Arial"/>
          <w:sz w:val="20"/>
          <w:szCs w:val="20"/>
          <w:lang w:val="en-US"/>
        </w:rPr>
        <w:t xml:space="preserve">effector </w:t>
      </w:r>
      <w:r w:rsidR="0020339A" w:rsidRPr="00DF1803">
        <w:rPr>
          <w:rFonts w:ascii="Arial" w:hAnsi="Arial" w:cs="Arial"/>
          <w:sz w:val="20"/>
          <w:szCs w:val="20"/>
          <w:lang w:val="en-US"/>
        </w:rPr>
        <w:t>T</w:t>
      </w:r>
      <w:r w:rsidR="00AB5356" w:rsidRPr="00DF1803">
        <w:rPr>
          <w:rFonts w:ascii="Arial" w:hAnsi="Arial" w:cs="Arial"/>
          <w:sz w:val="20"/>
          <w:szCs w:val="20"/>
          <w:lang w:val="en-US"/>
        </w:rPr>
        <w:t xml:space="preserve"> </w:t>
      </w:r>
      <w:r w:rsidR="0020339A" w:rsidRPr="00DF1803">
        <w:rPr>
          <w:rFonts w:ascii="Arial" w:hAnsi="Arial" w:cs="Arial"/>
          <w:sz w:val="20"/>
          <w:szCs w:val="20"/>
          <w:lang w:val="en-US"/>
        </w:rPr>
        <w:t>cell populations that do not recirculate and are thus resistant to depletion by alemtuzumab</w:t>
      </w:r>
      <w:r w:rsidR="001C740C" w:rsidRPr="00DF1803">
        <w:rPr>
          <w:rFonts w:ascii="Arial" w:hAnsi="Arial" w:cs="Arial"/>
          <w:sz w:val="20"/>
          <w:szCs w:val="20"/>
          <w:lang w:val="en-US"/>
        </w:rPr>
        <w:t>.</w:t>
      </w:r>
      <w:hyperlink w:anchor="_ENREF_19" w:tooltip="Clark, 2012 #14" w:history="1">
        <w:r w:rsidR="009849FC">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Y051bT4xNDwvUmVjTnVtPjxEaXNwbGF5VGV4dD48c3R5bGUgZmFjZT0ic3VwZXJzY3JpcHQiPjE5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</w:fldData>
          </w:fldChar>
        </w:r>
        <w:r w:rsidR="009849FC">
          <w:rPr>
            <w:rFonts w:ascii="Arial" w:hAnsi="Arial" w:cs="Arial"/>
            <w:sz w:val="20"/>
            <w:szCs w:val="20"/>
            <w:lang w:val="en-US"/>
          </w:rPr>
          <w:instrText xml:space="preserve"> ADDIN EN.CITE </w:instrText>
        </w:r>
        <w:r w:rsidR="009849FC">
          <w:rPr>
            <w:rFonts w:ascii="Arial" w:hAnsi="Arial" w:cs="Arial"/>
            <w:sz w:val="20"/>
            <w:szCs w:val="20"/>
            <w:lang w:val="en-US"/>
          </w:rPr>
          <w:fldChar w:fldCharType="begin">
            <w:fldData xml:space="preserve">PEVuZE5vdGU+PENpdGU+PEF1dGhvcj5DbGFyazwvQXV0aG9yPjxZZWFyPjIwMTI8L1llYXI+PFJl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</w:fldData>
          </w:fldChar>
        </w:r>
        <w:r w:rsidR="009849FC">
          <w:rPr>
            <w:rFonts w:ascii="Arial" w:hAnsi="Arial" w:cs="Arial"/>
            <w:sz w:val="20"/>
            <w:szCs w:val="20"/>
            <w:lang w:val="en-US"/>
          </w:rPr>
          <w:instrText xml:space="preserve"> ADDIN EN.CITE.DATA </w:instrText>
        </w:r>
        <w:r w:rsidR="009849FC">
          <w:rPr>
            <w:rFonts w:ascii="Arial" w:hAnsi="Arial" w:cs="Arial"/>
            <w:sz w:val="20"/>
            <w:szCs w:val="20"/>
            <w:lang w:val="en-US"/>
          </w:rPr>
        </w:r>
        <w:r w:rsidR="009849FC">
          <w:rPr>
            <w:rFonts w:ascii="Arial" w:hAnsi="Arial" w:cs="Arial"/>
            <w:sz w:val="20"/>
            <w:szCs w:val="20"/>
            <w:lang w:val="en-US"/>
          </w:rPr>
          <w:fldChar w:fldCharType="end"/>
        </w:r>
        <w:r w:rsidR="009849FC">
          <w:rPr>
            <w:rFonts w:ascii="Arial" w:hAnsi="Arial" w:cs="Arial"/>
            <w:sz w:val="20"/>
            <w:szCs w:val="20"/>
            <w:lang w:val="en-US"/>
          </w:rPr>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19</w:t>
        </w:r>
        <w:r w:rsidR="009849FC">
          <w:rPr>
            <w:rFonts w:ascii="Arial" w:hAnsi="Arial" w:cs="Arial"/>
            <w:sz w:val="20"/>
            <w:szCs w:val="20"/>
            <w:lang w:val="en-US"/>
          </w:rPr>
          <w:fldChar w:fldCharType="end"/>
        </w:r>
      </w:hyperlink>
      <w:r w:rsidR="0020339A" w:rsidRPr="00DF1803">
        <w:rPr>
          <w:rFonts w:ascii="Arial" w:hAnsi="Arial" w:cs="Arial"/>
          <w:sz w:val="20"/>
          <w:szCs w:val="20"/>
          <w:lang w:val="en-US"/>
        </w:rPr>
        <w:t xml:space="preserve"> </w:t>
      </w:r>
      <w:r w:rsidR="00DD52C7" w:rsidRPr="00DF1803">
        <w:rPr>
          <w:rFonts w:ascii="Arial" w:hAnsi="Arial" w:cs="Arial"/>
          <w:sz w:val="20"/>
          <w:szCs w:val="20"/>
          <w:lang w:val="en-US"/>
        </w:rPr>
        <w:t>Fourth</w:t>
      </w:r>
      <w:r w:rsidR="00CC47DD" w:rsidRPr="00DF1803">
        <w:rPr>
          <w:rFonts w:ascii="Arial" w:hAnsi="Arial" w:cs="Arial"/>
          <w:sz w:val="20"/>
          <w:szCs w:val="20"/>
          <w:lang w:val="en-US"/>
        </w:rPr>
        <w:t xml:space="preserve">, </w:t>
      </w:r>
      <w:r w:rsidR="00882AF7" w:rsidRPr="00DF1803">
        <w:rPr>
          <w:rFonts w:ascii="Arial" w:hAnsi="Arial" w:cs="Arial"/>
          <w:sz w:val="20"/>
          <w:szCs w:val="20"/>
          <w:lang w:val="en-US"/>
        </w:rPr>
        <w:t xml:space="preserve">experimental </w:t>
      </w:r>
      <w:r w:rsidR="00CC47DD" w:rsidRPr="00DF1803">
        <w:rPr>
          <w:rFonts w:ascii="Arial" w:hAnsi="Arial" w:cs="Arial"/>
          <w:sz w:val="20"/>
          <w:szCs w:val="20"/>
          <w:lang w:val="en-US"/>
        </w:rPr>
        <w:t xml:space="preserve">models of lymphocyte </w:t>
      </w:r>
      <w:r w:rsidR="00A55185" w:rsidRPr="00DF1803">
        <w:rPr>
          <w:rFonts w:ascii="Arial" w:hAnsi="Arial" w:cs="Arial"/>
          <w:sz w:val="20"/>
          <w:szCs w:val="20"/>
          <w:lang w:val="en-US"/>
        </w:rPr>
        <w:t xml:space="preserve">migration </w:t>
      </w:r>
      <w:r w:rsidR="00A12843">
        <w:rPr>
          <w:rFonts w:ascii="Arial" w:hAnsi="Arial" w:cs="Arial"/>
          <w:sz w:val="20"/>
          <w:szCs w:val="20"/>
          <w:lang w:val="en-US"/>
        </w:rPr>
        <w:t xml:space="preserve">after alemtuzumab </w:t>
      </w:r>
      <w:r w:rsidR="00CC47DD" w:rsidRPr="00DF1803">
        <w:rPr>
          <w:rFonts w:ascii="Arial" w:hAnsi="Arial" w:cs="Arial"/>
          <w:sz w:val="20"/>
          <w:szCs w:val="20"/>
          <w:lang w:val="en-US"/>
        </w:rPr>
        <w:t xml:space="preserve">suggest </w:t>
      </w:r>
      <w:r w:rsidR="009A1504">
        <w:rPr>
          <w:rFonts w:ascii="Arial" w:hAnsi="Arial" w:cs="Arial"/>
          <w:sz w:val="20"/>
          <w:szCs w:val="20"/>
          <w:lang w:val="en-US"/>
        </w:rPr>
        <w:t xml:space="preserve">preservation of </w:t>
      </w:r>
      <w:r w:rsidR="00CC47DD" w:rsidRPr="00DF1803">
        <w:rPr>
          <w:rFonts w:ascii="Arial" w:hAnsi="Arial" w:cs="Arial"/>
          <w:sz w:val="20"/>
          <w:szCs w:val="20"/>
          <w:lang w:val="en-US"/>
        </w:rPr>
        <w:t xml:space="preserve">responses to </w:t>
      </w:r>
      <w:r w:rsidR="00A55185" w:rsidRPr="00DF1803">
        <w:rPr>
          <w:rFonts w:ascii="Arial" w:hAnsi="Arial" w:cs="Arial"/>
          <w:sz w:val="20"/>
          <w:szCs w:val="20"/>
          <w:lang w:val="en-US"/>
        </w:rPr>
        <w:t xml:space="preserve">chemotactic </w:t>
      </w:r>
      <w:r w:rsidRPr="00DF1803">
        <w:rPr>
          <w:rFonts w:ascii="Arial" w:hAnsi="Arial" w:cs="Arial"/>
          <w:sz w:val="20"/>
          <w:szCs w:val="20"/>
          <w:lang w:val="en-US"/>
        </w:rPr>
        <w:t xml:space="preserve">stimuli </w:t>
      </w:r>
      <w:r w:rsidR="00941953">
        <w:rPr>
          <w:rFonts w:ascii="Arial" w:hAnsi="Arial" w:cs="Arial"/>
          <w:sz w:val="20"/>
          <w:szCs w:val="20"/>
          <w:lang w:val="en-US"/>
        </w:rPr>
        <w:t xml:space="preserve">and a </w:t>
      </w:r>
      <w:r w:rsidR="00882AF7" w:rsidRPr="00DF1803">
        <w:rPr>
          <w:rFonts w:ascii="Arial" w:hAnsi="Arial" w:cs="Arial"/>
          <w:sz w:val="20"/>
          <w:szCs w:val="20"/>
          <w:lang w:val="en-US"/>
        </w:rPr>
        <w:t>retain</w:t>
      </w:r>
      <w:r w:rsidR="009A1504">
        <w:rPr>
          <w:rFonts w:ascii="Arial" w:hAnsi="Arial" w:cs="Arial"/>
          <w:sz w:val="20"/>
          <w:szCs w:val="20"/>
          <w:lang w:val="en-US"/>
        </w:rPr>
        <w:t>ed</w:t>
      </w:r>
      <w:r w:rsidR="00882AF7" w:rsidRPr="00DF1803">
        <w:rPr>
          <w:rFonts w:ascii="Arial" w:hAnsi="Arial" w:cs="Arial"/>
          <w:sz w:val="20"/>
          <w:szCs w:val="20"/>
          <w:lang w:val="en-US"/>
        </w:rPr>
        <w:t xml:space="preserve"> ability to migrate into inflamed tissue</w:t>
      </w:r>
      <w:r w:rsidR="001125FB" w:rsidRPr="00DF1803">
        <w:rPr>
          <w:rFonts w:ascii="Arial" w:hAnsi="Arial" w:cs="Arial"/>
          <w:sz w:val="20"/>
          <w:szCs w:val="20"/>
          <w:lang w:val="en-US"/>
        </w:rPr>
        <w:t>.</w:t>
      </w:r>
      <w:hyperlink w:anchor="_ENREF_30" w:tooltip="Turner, 2013 #15"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&lt;EndNote&gt;&lt;Cite&gt;&lt;Author&gt;Turner&lt;/Author&gt;&lt;Year&gt;2013&lt;/Year&gt;&lt;RecNum&gt;15&lt;/RecNum&gt;&lt;DisplayText&gt;&lt;style face="superscript"&gt;30&lt;/style&gt;&lt;/DisplayText&gt;&lt;record&gt;&lt;rec-number&gt;15&lt;/rec-number&gt;&lt;foreign-keys&gt;&lt;key app="EN" db-id="aw09020pat0fp6ef52aps05jvwsrz5f2epff" timestamp="1389971853"&gt;15&lt;/key&gt;&lt;/foreign-keys&gt;&lt;ref-type name="Journal Article"&gt;17&lt;/ref-type&gt;&lt;contributors&gt;&lt;authors&gt;&lt;author&gt;Turner, M. J.&lt;/author&gt;&lt;author&gt;Havari, E.&lt;/author&gt;&lt;author&gt;Dodge, J.&lt;/author&gt;&lt;author&gt;Treleaven, C.&lt;/author&gt;&lt;author&gt;Shihabuddin, L.&lt;/author&gt;&lt;author&gt;Roberts, B.&lt;/author&gt;&lt;author&gt;Kaplan, J.&lt;/author&gt;&lt;author&gt;Siders, W.M.&lt;/author&gt;&lt;/authors&gt;&lt;/contributors&gt;&lt;titles&gt;&lt;title&gt;Preservation of lymphocyte migratory ability following anti-CD52 therapy&lt;/title&gt;&lt;secondary-title&gt;Mult Scler&lt;/secondary-title&gt;&lt;/titles&gt;&lt;pages&gt;P1207&lt;/pages&gt;&lt;volume&gt;11_suppl&lt;/volume&gt;&lt;dates&gt;&lt;year&gt;2013&lt;/year&gt;&lt;/dates&gt;&lt;urls&gt;&lt;/urls&gt;&lt;/record&gt;&lt;/Cite&gt;&lt;/EndNote&gt;</w:instrText>
        </w:r>
        <w:r w:rsidR="009849FC">
          <w:rPr>
            <w:rFonts w:ascii="Arial" w:hAnsi="Arial" w:cs="Arial"/>
            <w:sz w:val="20"/>
            <w:szCs w:val="20"/>
            <w:lang w:val="en-US"/>
          </w:rPr>
          <w:fldChar w:fldCharType="separate"/>
        </w:r>
        <w:r w:rsidR="009849FC" w:rsidRPr="009849FC">
          <w:rPr>
            <w:rFonts w:ascii="Arial" w:hAnsi="Arial" w:cs="Arial"/>
            <w:noProof/>
            <w:sz w:val="20"/>
            <w:szCs w:val="20"/>
            <w:vertAlign w:val="superscript"/>
            <w:lang w:val="en-US"/>
          </w:rPr>
          <w:t>30</w:t>
        </w:r>
        <w:r w:rsidR="009849FC">
          <w:rPr>
            <w:rFonts w:ascii="Arial" w:hAnsi="Arial" w:cs="Arial"/>
            <w:sz w:val="20"/>
            <w:szCs w:val="20"/>
            <w:lang w:val="en-US"/>
          </w:rPr>
          <w:fldChar w:fldCharType="end"/>
        </w:r>
      </w:hyperlink>
      <w:r w:rsidR="00CC47DD" w:rsidRPr="00DF1803">
        <w:rPr>
          <w:rFonts w:ascii="Arial" w:hAnsi="Arial" w:cs="Arial"/>
          <w:sz w:val="20"/>
          <w:szCs w:val="20"/>
          <w:lang w:val="en-US"/>
        </w:rPr>
        <w:t xml:space="preserve"> </w:t>
      </w:r>
      <w:r w:rsidR="000A5AD8" w:rsidRPr="00DF1803">
        <w:rPr>
          <w:rFonts w:ascii="Arial" w:hAnsi="Arial" w:cs="Arial"/>
          <w:sz w:val="20"/>
          <w:szCs w:val="20"/>
          <w:lang w:val="en-US"/>
        </w:rPr>
        <w:t>Finally, the period of maximal T and B</w:t>
      </w:r>
      <w:r w:rsidR="003D4340" w:rsidRPr="00DF1803">
        <w:rPr>
          <w:rFonts w:ascii="Arial" w:hAnsi="Arial" w:cs="Arial"/>
          <w:sz w:val="20"/>
          <w:szCs w:val="20"/>
          <w:lang w:val="en-US"/>
        </w:rPr>
        <w:t xml:space="preserve"> </w:t>
      </w:r>
      <w:r w:rsidR="000A5AD8" w:rsidRPr="00DF1803">
        <w:rPr>
          <w:rFonts w:ascii="Arial" w:hAnsi="Arial" w:cs="Arial"/>
          <w:sz w:val="20"/>
          <w:szCs w:val="20"/>
          <w:lang w:val="en-US"/>
        </w:rPr>
        <w:t>cell depletion</w:t>
      </w:r>
      <w:r w:rsidR="007312A9" w:rsidRPr="00DF1803">
        <w:rPr>
          <w:rFonts w:ascii="Arial" w:hAnsi="Arial" w:cs="Arial"/>
          <w:sz w:val="20"/>
          <w:szCs w:val="20"/>
          <w:lang w:val="en-US"/>
        </w:rPr>
        <w:t xml:space="preserve"> following alemtuzumab administration</w:t>
      </w:r>
      <w:r w:rsidR="000A5AD8" w:rsidRPr="00DF1803">
        <w:rPr>
          <w:rFonts w:ascii="Arial" w:hAnsi="Arial" w:cs="Arial"/>
          <w:sz w:val="20"/>
          <w:szCs w:val="20"/>
          <w:lang w:val="en-US"/>
        </w:rPr>
        <w:t xml:space="preserve"> is relatively brief; lymphocyte repopulation begins within weeks of treatment, continues throughout the year before a second treatment course, and</w:t>
      </w:r>
      <w:r w:rsidR="00634B75" w:rsidRPr="00DF1803">
        <w:rPr>
          <w:rFonts w:ascii="Arial" w:hAnsi="Arial" w:cs="Arial"/>
          <w:sz w:val="20"/>
          <w:szCs w:val="20"/>
          <w:lang w:val="en-US"/>
        </w:rPr>
        <w:t xml:space="preserve"> resumes within weeks after the</w:t>
      </w:r>
      <w:r w:rsidR="000A5AD8" w:rsidRPr="00DF1803">
        <w:rPr>
          <w:rFonts w:ascii="Arial" w:hAnsi="Arial" w:cs="Arial"/>
          <w:sz w:val="20"/>
          <w:szCs w:val="20"/>
          <w:lang w:val="en-US"/>
        </w:rPr>
        <w:t xml:space="preserve"> second course</w:t>
      </w:r>
      <w:r w:rsidR="001125FB" w:rsidRPr="00DF1803">
        <w:rPr>
          <w:rFonts w:ascii="Arial" w:hAnsi="Arial" w:cs="Arial"/>
          <w:sz w:val="20"/>
          <w:szCs w:val="20"/>
          <w:lang w:val="en-US"/>
        </w:rPr>
        <w:t>.</w:t>
      </w:r>
      <w:hyperlink w:anchor="_ENREF_13" w:tooltip="Kovarova,  2012 #12" w:history="1">
        <w:r w:rsidR="009849FC">
          <w:rPr>
            <w:rFonts w:ascii="Arial" w:hAnsi="Arial" w:cs="Arial"/>
            <w:sz w:val="20"/>
            <w:szCs w:val="20"/>
            <w:lang w:val="en-US"/>
          </w:rPr>
          <w:fldChar w:fldCharType="begin"/>
        </w:r>
        <w:r w:rsidR="009849FC">
          <w:rPr>
            <w:rFonts w:ascii="Arial" w:hAnsi="Arial" w:cs="Arial"/>
            <w:sz w:val="20"/>
            <w:szCs w:val="20"/>
            <w:lang w:val="en-US"/>
          </w:rPr>
          <w:instrText xml:space="preserve"> ADDIN EN.CITE &lt;EndNote&gt;&lt;Cite&gt;&lt;Author&gt;Kovarova&lt;/Author&gt;&lt;Year&gt;2012&lt;/Year&gt;&lt;RecNum&gt;12&lt;/RecNum&gt;&lt;DisplayText&gt;&lt;style face="superscript"&gt;13&lt;/style&gt;&lt;/DisplayText&gt;&lt;record&gt;&lt;rec-number&gt;12&lt;/rec-number&gt;&lt;foreign-keys&gt;&lt;key app="EN" db-id="aw09020pat0fp6ef52aps05jvwsrz5f2epff" timestamp="1389971853"&gt;12&lt;/key&gt;&lt;/foreign-keys&gt;&lt;ref-type name="Conference Proceedings"&gt;10&lt;/ref-type&gt;&lt;contributors&gt;&lt;authors&gt;&lt;author&gt;Kovarova, I.&lt;/author&gt;&lt;author&gt;Arnold, D. L.&lt;/author&gt;&lt;author&gt;Cohen, J. A.&lt;/author&gt;&lt;author&gt;Coles, A.&lt;/author&gt;&lt;author&gt;Confavreux, C.&lt;/author&gt;&lt;author&gt;Fox, E.J.&lt;/author&gt;&lt;author&gt;Hartung, H. P.&lt;/author&gt;&lt;author&gt;Havrdova, E.&lt;/author&gt;&lt;author&gt;Selmaj, K.&lt;/author&gt;&lt;author&gt;Weiner, H. L.&lt;/author&gt;&lt;author&gt;Brinar, V.&lt;/author&gt;&lt;author&gt;Giovannoni, G.&lt;/author&gt;&lt;author&gt;Hard, M.&lt;/author&gt;&lt;author&gt;Lake, S. L.&lt;/author&gt;&lt;author&gt;Margolin, D.&lt;/author&gt;&lt;author&gt;Panzara, M.&lt;/author&gt;&lt;author&gt;Richards, S.&lt;/author&gt;&lt;author&gt;Compston, D. A. S.&lt;/author&gt;&lt;/authors&gt;&lt;/contributors&gt;&lt;titles&gt;&lt;title&gt;&lt;style face="normal" font="default" size="100%"&gt;Alemtuzumab pharmacokinetics and pharmacodynamics in Comparison of Alemtuzumab and Rebif&lt;/style&gt;&lt;style face="superscript" font="default" size="100%"&gt;®&lt;/style&gt;&lt;style face="normal" font="default" size="100%"&gt; Efficacy in Multiple Sclerosis (CARE-MS I)&lt;/style&gt;&lt;/title&gt;&lt;secondary-title&gt;22nd Meeting of the European Neurological Society&lt;/secondary-title&gt;&lt;/titles&gt;&lt;dates&gt;&lt;year&gt; 2012&lt;/year&gt;&lt;pub-dates&gt;&lt;date&gt;June 9-12&lt;/date&gt;&lt;/pub-dates&gt;&lt;/dates&gt;&lt;pub-location&gt;Prague, Czech Republic,&lt;/pub-location&gt;&lt;label&gt;P341&lt;/label&gt;&lt;urls&gt;&lt;/urls&gt;&lt;/record&gt;&lt;/Cite&gt;&lt;/EndNote&gt;</w:instrText>
        </w:r>
        <w:r w:rsidR="009849FC">
          <w:rPr>
            <w:rFonts w:ascii="Arial" w:hAnsi="Arial" w:cs="Arial"/>
            <w:sz w:val="20"/>
            <w:szCs w:val="20"/>
            <w:lang w:val="en-US"/>
          </w:rPr>
          <w:fldChar w:fldCharType="separate"/>
        </w:r>
        <w:r w:rsidR="009849FC" w:rsidRPr="000F0648">
          <w:rPr>
            <w:rFonts w:ascii="Arial" w:hAnsi="Arial" w:cs="Arial"/>
            <w:noProof/>
            <w:sz w:val="20"/>
            <w:szCs w:val="20"/>
            <w:vertAlign w:val="superscript"/>
            <w:lang w:val="en-US"/>
          </w:rPr>
          <w:t>13</w:t>
        </w:r>
        <w:r w:rsidR="009849FC">
          <w:rPr>
            <w:rFonts w:ascii="Arial" w:hAnsi="Arial" w:cs="Arial"/>
            <w:sz w:val="20"/>
            <w:szCs w:val="20"/>
            <w:lang w:val="en-US"/>
          </w:rPr>
          <w:fldChar w:fldCharType="end"/>
        </w:r>
      </w:hyperlink>
      <w:r w:rsidR="000A5AD8" w:rsidRPr="00DF1803">
        <w:rPr>
          <w:rFonts w:ascii="Arial" w:hAnsi="Arial" w:cs="Arial"/>
          <w:sz w:val="20"/>
          <w:szCs w:val="20"/>
          <w:lang w:val="en-US"/>
        </w:rPr>
        <w:t xml:space="preserve"> </w:t>
      </w:r>
      <w:r w:rsidR="0084433E" w:rsidRPr="00DF1803">
        <w:rPr>
          <w:rFonts w:ascii="Arial" w:hAnsi="Arial" w:cs="Arial"/>
          <w:sz w:val="20"/>
          <w:szCs w:val="20"/>
          <w:lang w:val="en-US"/>
        </w:rPr>
        <w:t xml:space="preserve">Thus, </w:t>
      </w:r>
      <w:r w:rsidR="0084433E" w:rsidRPr="00DF1803">
        <w:rPr>
          <w:rFonts w:ascii="Arial" w:eastAsia="ScalaLancetPro" w:hAnsi="Arial" w:cs="Arial"/>
          <w:sz w:val="20"/>
          <w:szCs w:val="20"/>
          <w:lang w:val="en-US"/>
        </w:rPr>
        <w:t xml:space="preserve">intact </w:t>
      </w:r>
      <w:r w:rsidR="0084433E" w:rsidRPr="00DF1803">
        <w:rPr>
          <w:rFonts w:ascii="Arial" w:eastAsia="ScalaLancetPro" w:hAnsi="Arial" w:cs="Arial"/>
          <w:sz w:val="20"/>
          <w:szCs w:val="20"/>
          <w:lang w:val="en-US"/>
        </w:rPr>
        <w:lastRenderedPageBreak/>
        <w:t xml:space="preserve">innate immunity, </w:t>
      </w:r>
      <w:r w:rsidR="00140A9A" w:rsidRPr="00DF1803">
        <w:rPr>
          <w:rFonts w:ascii="Arial" w:eastAsia="ScalaLancetPro" w:hAnsi="Arial" w:cs="Arial"/>
          <w:sz w:val="20"/>
          <w:szCs w:val="20"/>
          <w:lang w:val="en-US"/>
        </w:rPr>
        <w:t xml:space="preserve">pre-formed serum antibodies, </w:t>
      </w:r>
      <w:r w:rsidR="00BD32D6" w:rsidRPr="00DF1803">
        <w:rPr>
          <w:rFonts w:ascii="Arial" w:eastAsia="ScalaLancetPro" w:hAnsi="Arial" w:cs="Arial"/>
          <w:sz w:val="20"/>
          <w:szCs w:val="20"/>
          <w:lang w:val="en-US"/>
        </w:rPr>
        <w:t xml:space="preserve">relative </w:t>
      </w:r>
      <w:r w:rsidR="002C7187" w:rsidRPr="00DF1803">
        <w:rPr>
          <w:rFonts w:ascii="Arial" w:eastAsia="ScalaLancetPro" w:hAnsi="Arial" w:cs="Arial"/>
          <w:sz w:val="20"/>
          <w:szCs w:val="20"/>
          <w:lang w:val="en-US"/>
        </w:rPr>
        <w:t xml:space="preserve">sparing of noncirculating </w:t>
      </w:r>
      <w:r w:rsidR="0084433E" w:rsidRPr="00DF1803">
        <w:rPr>
          <w:rFonts w:ascii="Arial" w:eastAsia="ScalaLancetPro" w:hAnsi="Arial" w:cs="Arial"/>
          <w:sz w:val="20"/>
          <w:szCs w:val="20"/>
          <w:lang w:val="en-US"/>
        </w:rPr>
        <w:t>lymphocytes,</w:t>
      </w:r>
      <w:r w:rsidR="0084433E" w:rsidRPr="00DF1803">
        <w:rPr>
          <w:rFonts w:ascii="Arial" w:hAnsi="Arial" w:cs="Arial"/>
          <w:sz w:val="20"/>
          <w:szCs w:val="20"/>
          <w:lang w:val="en-US"/>
        </w:rPr>
        <w:t xml:space="preserve"> </w:t>
      </w:r>
      <w:r w:rsidR="00F0166E" w:rsidRPr="00DF1803">
        <w:rPr>
          <w:rFonts w:ascii="Arial" w:hAnsi="Arial" w:cs="Arial"/>
          <w:sz w:val="20"/>
          <w:szCs w:val="20"/>
          <w:lang w:val="en-US"/>
        </w:rPr>
        <w:t xml:space="preserve">preserved trafficking, and </w:t>
      </w:r>
      <w:r w:rsidR="0084433E" w:rsidRPr="00DF1803">
        <w:rPr>
          <w:rFonts w:ascii="Arial" w:hAnsi="Arial" w:cs="Arial"/>
          <w:sz w:val="20"/>
          <w:szCs w:val="20"/>
          <w:lang w:val="en-US"/>
        </w:rPr>
        <w:t>repopulation of T and B cells</w:t>
      </w:r>
      <w:r w:rsidR="00CC47DD" w:rsidRPr="00DF1803">
        <w:rPr>
          <w:rFonts w:ascii="Arial" w:hAnsi="Arial" w:cs="Arial"/>
          <w:sz w:val="20"/>
          <w:szCs w:val="20"/>
          <w:lang w:val="en-US"/>
        </w:rPr>
        <w:t xml:space="preserve"> </w:t>
      </w:r>
      <w:r w:rsidR="006148F2" w:rsidRPr="00DF1803">
        <w:rPr>
          <w:rFonts w:ascii="Arial" w:hAnsi="Arial" w:cs="Arial"/>
          <w:sz w:val="20"/>
          <w:szCs w:val="20"/>
          <w:lang w:val="en-US"/>
        </w:rPr>
        <w:t>may</w:t>
      </w:r>
      <w:r w:rsidR="00564C7D" w:rsidRPr="00DF1803">
        <w:rPr>
          <w:rFonts w:ascii="Arial" w:hAnsi="Arial" w:cs="Arial"/>
          <w:sz w:val="20"/>
          <w:szCs w:val="20"/>
          <w:lang w:val="en-US"/>
        </w:rPr>
        <w:t xml:space="preserve"> </w:t>
      </w:r>
      <w:r w:rsidR="00140A9A" w:rsidRPr="00DF1803">
        <w:rPr>
          <w:rFonts w:ascii="Arial" w:hAnsi="Arial" w:cs="Arial"/>
          <w:sz w:val="20"/>
          <w:szCs w:val="20"/>
          <w:lang w:val="en-US"/>
        </w:rPr>
        <w:t xml:space="preserve">all </w:t>
      </w:r>
      <w:r w:rsidR="00E51407" w:rsidRPr="00DF1803">
        <w:rPr>
          <w:rFonts w:ascii="Arial" w:hAnsi="Arial" w:cs="Arial"/>
          <w:sz w:val="20"/>
          <w:szCs w:val="20"/>
          <w:lang w:val="en-US"/>
        </w:rPr>
        <w:t xml:space="preserve">potentially </w:t>
      </w:r>
      <w:r w:rsidR="00140A9A" w:rsidRPr="00DF1803">
        <w:rPr>
          <w:rFonts w:ascii="Arial" w:hAnsi="Arial" w:cs="Arial"/>
          <w:sz w:val="20"/>
          <w:szCs w:val="20"/>
          <w:lang w:val="en-US"/>
        </w:rPr>
        <w:t xml:space="preserve">contribute to </w:t>
      </w:r>
      <w:r w:rsidR="00564C7D" w:rsidRPr="00DF1803">
        <w:rPr>
          <w:rFonts w:ascii="Arial" w:hAnsi="Arial" w:cs="Arial"/>
          <w:sz w:val="20"/>
          <w:szCs w:val="20"/>
          <w:lang w:val="en-US"/>
        </w:rPr>
        <w:t>immun</w:t>
      </w:r>
      <w:r w:rsidR="000A5AD8" w:rsidRPr="00DF1803">
        <w:rPr>
          <w:rFonts w:ascii="Arial" w:hAnsi="Arial" w:cs="Arial"/>
          <w:sz w:val="20"/>
          <w:szCs w:val="20"/>
          <w:lang w:val="en-US"/>
        </w:rPr>
        <w:t xml:space="preserve">e </w:t>
      </w:r>
      <w:r w:rsidR="00564C7D" w:rsidRPr="00DF1803">
        <w:rPr>
          <w:rFonts w:ascii="Arial" w:hAnsi="Arial" w:cs="Arial"/>
          <w:sz w:val="20"/>
          <w:szCs w:val="20"/>
          <w:lang w:val="en-US"/>
        </w:rPr>
        <w:t>competence</w:t>
      </w:r>
      <w:r w:rsidR="006148F2" w:rsidRPr="00DF1803">
        <w:rPr>
          <w:rFonts w:ascii="Arial" w:hAnsi="Arial" w:cs="Arial"/>
          <w:sz w:val="20"/>
          <w:szCs w:val="20"/>
          <w:lang w:val="en-US"/>
        </w:rPr>
        <w:t xml:space="preserve"> </w:t>
      </w:r>
      <w:r w:rsidR="006E0874" w:rsidRPr="00DF1803">
        <w:rPr>
          <w:rFonts w:ascii="Arial" w:hAnsi="Arial" w:cs="Arial"/>
          <w:sz w:val="20"/>
          <w:szCs w:val="20"/>
          <w:lang w:val="en-US"/>
        </w:rPr>
        <w:t>in</w:t>
      </w:r>
      <w:r w:rsidR="00564C7D" w:rsidRPr="00DF1803">
        <w:rPr>
          <w:rFonts w:ascii="Arial" w:hAnsi="Arial" w:cs="Arial"/>
          <w:sz w:val="20"/>
          <w:szCs w:val="20"/>
          <w:lang w:val="en-US"/>
        </w:rPr>
        <w:t xml:space="preserve"> alemtuzumab</w:t>
      </w:r>
      <w:r w:rsidR="006E0874" w:rsidRPr="00DF1803">
        <w:rPr>
          <w:rFonts w:ascii="Arial" w:hAnsi="Arial" w:cs="Arial"/>
          <w:sz w:val="20"/>
          <w:szCs w:val="20"/>
          <w:lang w:val="en-US"/>
        </w:rPr>
        <w:t>-treated patients</w:t>
      </w:r>
      <w:r w:rsidR="00564C7D" w:rsidRPr="00DF1803">
        <w:rPr>
          <w:rFonts w:ascii="Arial" w:hAnsi="Arial" w:cs="Arial"/>
          <w:sz w:val="20"/>
          <w:szCs w:val="20"/>
          <w:lang w:val="en-US"/>
        </w:rPr>
        <w:t>.</w:t>
      </w:r>
      <w:r w:rsidR="001702CF">
        <w:rPr>
          <w:rFonts w:ascii="Arial" w:hAnsi="Arial" w:cs="Arial"/>
          <w:sz w:val="20"/>
          <w:szCs w:val="20"/>
          <w:lang w:val="en-US"/>
        </w:rPr>
        <w:t xml:space="preserve"> Coupled with high</w:t>
      </w:r>
      <w:r w:rsidR="0090535F">
        <w:rPr>
          <w:rFonts w:ascii="Arial" w:hAnsi="Arial" w:cs="Arial"/>
          <w:sz w:val="20"/>
          <w:szCs w:val="20"/>
          <w:lang w:val="en-US"/>
        </w:rPr>
        <w:t xml:space="preserve"> therapeutic</w:t>
      </w:r>
      <w:r w:rsidR="001702CF">
        <w:rPr>
          <w:rFonts w:ascii="Arial" w:hAnsi="Arial" w:cs="Arial"/>
          <w:sz w:val="20"/>
          <w:szCs w:val="20"/>
          <w:lang w:val="en-US"/>
        </w:rPr>
        <w:t xml:space="preserve"> efficacy, these data add to the positive benefit:risk profile of alemtuzumab.</w:t>
      </w:r>
      <w:r w:rsidR="003D301A" w:rsidRPr="00DF1803">
        <w:rPr>
          <w:rFonts w:ascii="Arial" w:hAnsi="Arial" w:cs="Arial"/>
          <w:sz w:val="20"/>
          <w:szCs w:val="20"/>
          <w:lang w:val="en-US"/>
        </w:rPr>
        <w:t xml:space="preserve">  </w:t>
      </w:r>
    </w:p>
    <w:p w14:paraId="0C5F13C3" w14:textId="77777777" w:rsidR="009420E5" w:rsidRPr="00DF1803" w:rsidRDefault="009420E5" w:rsidP="009724D3">
      <w:pPr>
        <w:pStyle w:val="ListParagraph"/>
        <w:spacing w:after="0" w:line="480" w:lineRule="auto"/>
        <w:ind w:left="0"/>
        <w:rPr>
          <w:rFonts w:ascii="Arial" w:hAnsi="Arial" w:cs="Arial"/>
          <w:b/>
          <w:sz w:val="20"/>
          <w:szCs w:val="20"/>
          <w:lang w:val="en-US"/>
        </w:rPr>
      </w:pPr>
    </w:p>
    <w:p w14:paraId="771E02D0" w14:textId="77777777" w:rsidR="00C9503F" w:rsidRPr="00DF1803" w:rsidRDefault="00C9503F" w:rsidP="009724D3">
      <w:pPr>
        <w:spacing w:before="100" w:beforeAutospacing="1" w:after="100" w:afterAutospacing="1" w:line="480" w:lineRule="auto"/>
        <w:rPr>
          <w:rFonts w:ascii="Arial" w:hAnsi="Arial" w:cs="Arial"/>
          <w:b/>
          <w:sz w:val="20"/>
          <w:szCs w:val="20"/>
          <w:lang w:val="en-US"/>
        </w:rPr>
      </w:pPr>
      <w:r w:rsidRPr="00DF1803">
        <w:rPr>
          <w:rFonts w:ascii="Arial" w:hAnsi="Arial" w:cs="Arial"/>
          <w:b/>
          <w:sz w:val="20"/>
          <w:szCs w:val="20"/>
          <w:lang w:val="en-US"/>
        </w:rPr>
        <w:t>Acknowledgements</w:t>
      </w:r>
    </w:p>
    <w:p w14:paraId="555EECA8" w14:textId="54902EFA" w:rsidR="00C9503F" w:rsidRDefault="00C9503F" w:rsidP="009724D3">
      <w:pPr>
        <w:spacing w:before="100" w:beforeAutospacing="1" w:after="100" w:afterAutospacing="1" w:line="480" w:lineRule="auto"/>
        <w:rPr>
          <w:rFonts w:ascii="Arial" w:hAnsi="Arial" w:cs="Arial"/>
          <w:sz w:val="20"/>
          <w:szCs w:val="20"/>
          <w:lang w:val="en-US"/>
        </w:rPr>
      </w:pPr>
      <w:r w:rsidRPr="00DF1803">
        <w:rPr>
          <w:rFonts w:ascii="Arial" w:hAnsi="Arial" w:cs="Arial"/>
          <w:sz w:val="20"/>
          <w:szCs w:val="20"/>
          <w:lang w:val="en-US"/>
        </w:rPr>
        <w:t xml:space="preserve">All authors had full access to the </w:t>
      </w:r>
      <w:r w:rsidR="001A00C8">
        <w:rPr>
          <w:rFonts w:ascii="Arial" w:hAnsi="Arial" w:cs="Arial"/>
          <w:sz w:val="20"/>
          <w:szCs w:val="20"/>
          <w:lang w:val="en-US"/>
        </w:rPr>
        <w:t xml:space="preserve">study </w:t>
      </w:r>
      <w:r w:rsidRPr="00DF1803">
        <w:rPr>
          <w:rFonts w:ascii="Arial" w:hAnsi="Arial" w:cs="Arial"/>
          <w:sz w:val="20"/>
          <w:szCs w:val="20"/>
          <w:lang w:val="en-US"/>
        </w:rPr>
        <w:t xml:space="preserve">data and take responsibility for the integrity of the data and the accuracy of the data analysis. </w:t>
      </w:r>
      <w:r w:rsidR="00492606">
        <w:rPr>
          <w:rFonts w:ascii="Arial" w:hAnsi="Arial" w:cs="Arial"/>
          <w:sz w:val="20"/>
          <w:szCs w:val="20"/>
          <w:lang w:val="en-US"/>
        </w:rPr>
        <w:t>Darren P. Baker, PhD,</w:t>
      </w:r>
      <w:r w:rsidR="005843F9">
        <w:rPr>
          <w:rFonts w:ascii="Arial" w:hAnsi="Arial" w:cs="Arial"/>
          <w:sz w:val="20"/>
          <w:szCs w:val="20"/>
          <w:lang w:val="en-US"/>
        </w:rPr>
        <w:t xml:space="preserve"> of Sanofi reviewed the manuscript for medical accuracy</w:t>
      </w:r>
      <w:r w:rsidRPr="00DF1803">
        <w:rPr>
          <w:rFonts w:ascii="Arial" w:hAnsi="Arial" w:cs="Arial"/>
          <w:sz w:val="20"/>
          <w:szCs w:val="20"/>
          <w:lang w:val="en-US"/>
        </w:rPr>
        <w:t xml:space="preserve">. </w:t>
      </w:r>
      <w:r w:rsidR="00492606" w:rsidRPr="00DF1803">
        <w:rPr>
          <w:rFonts w:ascii="Arial" w:hAnsi="Arial" w:cs="Arial"/>
          <w:sz w:val="20"/>
          <w:szCs w:val="20"/>
          <w:lang w:val="en-US"/>
        </w:rPr>
        <w:t>Catherine Pennella</w:t>
      </w:r>
      <w:r w:rsidR="00492606">
        <w:rPr>
          <w:rFonts w:ascii="Arial" w:hAnsi="Arial" w:cs="Arial"/>
          <w:sz w:val="20"/>
          <w:szCs w:val="20"/>
          <w:lang w:val="en-US"/>
        </w:rPr>
        <w:t xml:space="preserve"> of Sanofi is acknowledged for assistance with gathering material for individual cases. </w:t>
      </w:r>
      <w:r w:rsidR="00625B0B">
        <w:rPr>
          <w:rFonts w:ascii="Arial" w:hAnsi="Arial" w:cs="Arial"/>
          <w:sz w:val="20"/>
          <w:szCs w:val="20"/>
          <w:lang w:val="en-US"/>
        </w:rPr>
        <w:t>Linda Kasten, formerly of PROMETRIKA, LLC</w:t>
      </w:r>
      <w:r w:rsidR="00940573">
        <w:rPr>
          <w:rFonts w:ascii="Arial" w:hAnsi="Arial" w:cs="Arial"/>
          <w:sz w:val="20"/>
          <w:szCs w:val="20"/>
          <w:lang w:val="en-US"/>
        </w:rPr>
        <w:t>,</w:t>
      </w:r>
      <w:r w:rsidR="00625B0B">
        <w:rPr>
          <w:rFonts w:ascii="Arial" w:hAnsi="Arial" w:cs="Arial"/>
          <w:sz w:val="20"/>
          <w:szCs w:val="20"/>
          <w:lang w:val="en-US"/>
        </w:rPr>
        <w:t xml:space="preserve"> is acknowledged for initial statistical analyses </w:t>
      </w:r>
      <w:r w:rsidR="00ED4907">
        <w:rPr>
          <w:rFonts w:ascii="Arial" w:hAnsi="Arial" w:cs="Arial"/>
          <w:sz w:val="20"/>
          <w:szCs w:val="20"/>
          <w:lang w:val="en-US"/>
        </w:rPr>
        <w:t xml:space="preserve">carried out </w:t>
      </w:r>
      <w:r w:rsidR="00625B0B">
        <w:rPr>
          <w:rFonts w:ascii="Arial" w:hAnsi="Arial" w:cs="Arial"/>
          <w:sz w:val="20"/>
          <w:szCs w:val="20"/>
          <w:lang w:val="en-US"/>
        </w:rPr>
        <w:t xml:space="preserve">early in manuscript development. </w:t>
      </w:r>
      <w:r w:rsidRPr="00DF1803">
        <w:rPr>
          <w:rFonts w:ascii="Arial" w:hAnsi="Arial" w:cs="Arial"/>
          <w:sz w:val="20"/>
          <w:szCs w:val="20"/>
          <w:lang w:val="en-US"/>
        </w:rPr>
        <w:t xml:space="preserve">Editorial support for this manuscript was provided by Valerie P. Zediak, PhD, and David </w:t>
      </w:r>
      <w:r w:rsidR="00FF18D8">
        <w:rPr>
          <w:rFonts w:ascii="Arial" w:hAnsi="Arial" w:cs="Arial"/>
          <w:sz w:val="20"/>
          <w:szCs w:val="20"/>
          <w:lang w:val="en-US"/>
        </w:rPr>
        <w:t xml:space="preserve">R. </w:t>
      </w:r>
      <w:r w:rsidRPr="00DF1803">
        <w:rPr>
          <w:rFonts w:ascii="Arial" w:hAnsi="Arial" w:cs="Arial"/>
          <w:sz w:val="20"/>
          <w:szCs w:val="20"/>
          <w:lang w:val="en-US"/>
        </w:rPr>
        <w:t>Thomas, PhD, E</w:t>
      </w:r>
      <w:r w:rsidR="00FF18D8">
        <w:rPr>
          <w:rFonts w:ascii="Arial" w:hAnsi="Arial" w:cs="Arial"/>
          <w:sz w:val="20"/>
          <w:szCs w:val="20"/>
          <w:lang w:val="en-US"/>
        </w:rPr>
        <w:t>nvision</w:t>
      </w:r>
      <w:r w:rsidRPr="00DF1803">
        <w:rPr>
          <w:rFonts w:ascii="Arial" w:hAnsi="Arial" w:cs="Arial"/>
          <w:sz w:val="20"/>
          <w:szCs w:val="20"/>
          <w:lang w:val="en-US"/>
        </w:rPr>
        <w:t xml:space="preserve"> Scientific</w:t>
      </w:r>
      <w:r w:rsidR="00355071">
        <w:rPr>
          <w:rFonts w:ascii="Arial" w:hAnsi="Arial" w:cs="Arial"/>
          <w:sz w:val="20"/>
          <w:szCs w:val="20"/>
          <w:lang w:val="en-US"/>
        </w:rPr>
        <w:t xml:space="preserve"> Solutions</w:t>
      </w:r>
      <w:r w:rsidR="00AF2762" w:rsidRPr="00DF1803">
        <w:rPr>
          <w:rFonts w:ascii="Arial" w:hAnsi="Arial" w:cs="Arial"/>
          <w:sz w:val="20"/>
          <w:szCs w:val="20"/>
          <w:lang w:val="en-US"/>
        </w:rPr>
        <w:t xml:space="preserve">, and was funded by </w:t>
      </w:r>
      <w:r w:rsidR="00793B69" w:rsidRPr="00DF1803">
        <w:rPr>
          <w:rFonts w:ascii="Arial" w:hAnsi="Arial" w:cs="Arial"/>
          <w:sz w:val="20"/>
          <w:szCs w:val="20"/>
          <w:lang w:val="en-US"/>
        </w:rPr>
        <w:t>Sanofi</w:t>
      </w:r>
      <w:r w:rsidRPr="00DF1803">
        <w:rPr>
          <w:rFonts w:ascii="Arial" w:hAnsi="Arial" w:cs="Arial"/>
          <w:sz w:val="20"/>
          <w:szCs w:val="20"/>
          <w:lang w:val="en-US"/>
        </w:rPr>
        <w:t>. Rebif</w:t>
      </w:r>
      <w:r w:rsidRPr="00DF1803">
        <w:rPr>
          <w:rFonts w:ascii="Arial" w:hAnsi="Arial" w:cs="Arial"/>
          <w:sz w:val="20"/>
          <w:szCs w:val="20"/>
          <w:vertAlign w:val="superscript"/>
          <w:lang w:val="en-US"/>
        </w:rPr>
        <w:t>®</w:t>
      </w:r>
      <w:r w:rsidRPr="00DF1803">
        <w:rPr>
          <w:rFonts w:ascii="Arial" w:hAnsi="Arial" w:cs="Arial"/>
          <w:sz w:val="20"/>
          <w:szCs w:val="20"/>
          <w:lang w:val="en-US"/>
        </w:rPr>
        <w:t xml:space="preserve"> is a registered trademark of EMD Serono Inc. </w:t>
      </w:r>
    </w:p>
    <w:p w14:paraId="66178F66" w14:textId="77777777" w:rsidR="00AC08EF" w:rsidRPr="00DF1803" w:rsidRDefault="00AC08EF" w:rsidP="00AC08EF">
      <w:pPr>
        <w:spacing w:before="100" w:beforeAutospacing="1" w:after="100" w:afterAutospacing="1" w:line="480" w:lineRule="auto"/>
        <w:rPr>
          <w:rFonts w:ascii="Arial" w:hAnsi="Arial" w:cs="Arial"/>
          <w:b/>
          <w:sz w:val="20"/>
          <w:szCs w:val="20"/>
          <w:lang w:val="en-US"/>
        </w:rPr>
      </w:pPr>
      <w:r w:rsidRPr="00DF1803">
        <w:rPr>
          <w:rFonts w:ascii="Arial" w:hAnsi="Arial" w:cs="Arial"/>
          <w:b/>
          <w:sz w:val="20"/>
          <w:szCs w:val="20"/>
          <w:lang w:val="en-US"/>
        </w:rPr>
        <w:t>Funding/Support</w:t>
      </w:r>
    </w:p>
    <w:p w14:paraId="4E211460" w14:textId="7A12F9F7" w:rsidR="00AC08EF" w:rsidRPr="00DF1803" w:rsidRDefault="00AC08EF" w:rsidP="009724D3">
      <w:pPr>
        <w:spacing w:before="100" w:beforeAutospacing="1" w:after="100" w:afterAutospacing="1" w:line="480" w:lineRule="auto"/>
        <w:rPr>
          <w:rFonts w:ascii="Arial" w:hAnsi="Arial" w:cs="Arial"/>
          <w:sz w:val="20"/>
          <w:szCs w:val="20"/>
          <w:lang w:val="en-US"/>
        </w:rPr>
      </w:pPr>
      <w:r w:rsidRPr="00DF1803">
        <w:rPr>
          <w:rFonts w:ascii="Arial" w:hAnsi="Arial" w:cs="Arial"/>
          <w:sz w:val="20"/>
          <w:szCs w:val="20"/>
          <w:lang w:val="en-US"/>
        </w:rPr>
        <w:t xml:space="preserve">The CAMMS223, CARE-MS I, and CARE-MS II studies were funded by Sanofi and Bayer HealthCare Pharmaceuticals. The sponsor was involved in design and conduct of the study; collection, management, analysis, and interpretation of the data; and preparation, review, or approval of the manuscript. Eva </w:t>
      </w:r>
      <w:r w:rsidR="00C13B98" w:rsidRPr="00DF1803">
        <w:rPr>
          <w:rFonts w:ascii="Arial" w:hAnsi="Arial" w:cs="Arial"/>
          <w:sz w:val="20"/>
          <w:szCs w:val="20"/>
          <w:lang w:val="en-US"/>
        </w:rPr>
        <w:t>Havrdov</w:t>
      </w:r>
      <w:r w:rsidR="00C13B98">
        <w:rPr>
          <w:rFonts w:ascii="Arial" w:hAnsi="Arial" w:cs="Arial"/>
          <w:sz w:val="20"/>
          <w:szCs w:val="20"/>
          <w:lang w:val="en-US"/>
        </w:rPr>
        <w:t>a</w:t>
      </w:r>
      <w:r w:rsidR="00C13B98" w:rsidRPr="00DF1803">
        <w:rPr>
          <w:rFonts w:ascii="Arial" w:hAnsi="Arial" w:cs="Arial"/>
          <w:sz w:val="20"/>
          <w:szCs w:val="20"/>
          <w:lang w:val="en-US"/>
        </w:rPr>
        <w:t xml:space="preserve"> </w:t>
      </w:r>
      <w:r w:rsidRPr="00DF1803">
        <w:rPr>
          <w:rFonts w:ascii="Arial" w:hAnsi="Arial" w:cs="Arial"/>
          <w:sz w:val="20"/>
          <w:szCs w:val="20"/>
          <w:lang w:val="en-US"/>
        </w:rPr>
        <w:t xml:space="preserve">was supported by the Czech Ministry of Education, PRVOUK-P26/LF1/4. Editorial support for this </w:t>
      </w:r>
      <w:r w:rsidR="00B418FE">
        <w:rPr>
          <w:rFonts w:ascii="Arial" w:hAnsi="Arial" w:cs="Arial"/>
          <w:sz w:val="20"/>
          <w:szCs w:val="20"/>
          <w:lang w:val="en-US"/>
        </w:rPr>
        <w:t>manuscript was funded by Sanofi</w:t>
      </w:r>
      <w:r w:rsidRPr="00DF1803">
        <w:rPr>
          <w:rFonts w:ascii="Arial" w:hAnsi="Arial" w:cs="Arial"/>
          <w:sz w:val="20"/>
          <w:szCs w:val="20"/>
          <w:lang w:val="en-US"/>
        </w:rPr>
        <w:t xml:space="preserve">. </w:t>
      </w:r>
    </w:p>
    <w:p w14:paraId="1B850960" w14:textId="0551BC17" w:rsidR="00AC08EF" w:rsidRPr="00DF1803" w:rsidRDefault="00AC08EF" w:rsidP="00AC08EF">
      <w:pPr>
        <w:pStyle w:val="Default"/>
        <w:spacing w:line="480" w:lineRule="auto"/>
        <w:rPr>
          <w:b/>
          <w:sz w:val="20"/>
          <w:szCs w:val="20"/>
        </w:rPr>
      </w:pPr>
      <w:r>
        <w:rPr>
          <w:b/>
          <w:sz w:val="20"/>
          <w:szCs w:val="20"/>
        </w:rPr>
        <w:t>Declaration of Conflicting Interests</w:t>
      </w:r>
    </w:p>
    <w:p w14:paraId="59C56145" w14:textId="62B4ED90" w:rsidR="00AC08EF" w:rsidRPr="00DF1803" w:rsidRDefault="00AC08EF" w:rsidP="00AC08EF">
      <w:pPr>
        <w:pStyle w:val="Default"/>
        <w:spacing w:line="480" w:lineRule="auto"/>
        <w:rPr>
          <w:sz w:val="20"/>
          <w:szCs w:val="20"/>
        </w:rPr>
      </w:pPr>
      <w:r w:rsidRPr="00DF1803">
        <w:rPr>
          <w:color w:val="auto"/>
          <w:sz w:val="20"/>
          <w:szCs w:val="20"/>
        </w:rPr>
        <w:t xml:space="preserve">S.W. reports receiving honoraria, speaking, and consulting fees from Bayer, Biogen, EMD Serono, Novartis, Sanofi, and Teva and research funding from Alkermes, Biogen, EMD Serono, Genentech/Roche, Novartis, Receptos, Sanofi, and TG Therapeutics. E.H. reports receiving </w:t>
      </w:r>
      <w:r w:rsidRPr="00DF1803">
        <w:rPr>
          <w:color w:val="auto"/>
          <w:sz w:val="20"/>
          <w:szCs w:val="20"/>
        </w:rPr>
        <w:lastRenderedPageBreak/>
        <w:t xml:space="preserve">honoraria and fees from Actelion, Biogen, Merck, Novartis, Receptos, Roche, Sanofi, and Teva for consulting services, speaking, and serving on scientific advisory boards, and research support from the Czech Ministry of Education (PRVOUK-P26/LF1/4). D.R.S. reports receiving research grants from Actelion, Cubist, Merck, Summit, and Tetraphase, and serves as a consultant to Chimerix, </w:t>
      </w:r>
      <w:r w:rsidR="00EC6825">
        <w:rPr>
          <w:color w:val="auto"/>
          <w:sz w:val="20"/>
          <w:szCs w:val="20"/>
        </w:rPr>
        <w:t xml:space="preserve">Merck, </w:t>
      </w:r>
      <w:r w:rsidRPr="00DF1803">
        <w:rPr>
          <w:color w:val="auto"/>
          <w:sz w:val="20"/>
          <w:szCs w:val="20"/>
        </w:rPr>
        <w:t xml:space="preserve">Novartis, and Takeda. D.L.A. reports receiving personal compensation or research support from Acorda, Biogen, Celgene, Genentech, Roche, MedImmune, Mitsubishi Tanabe Pharma, Novartis, Receptos, and Sanofi. J.A.C. reports </w:t>
      </w:r>
      <w:r w:rsidRPr="00DF1803">
        <w:rPr>
          <w:sz w:val="20"/>
          <w:szCs w:val="20"/>
        </w:rPr>
        <w:t xml:space="preserve">personal compensation for </w:t>
      </w:r>
      <w:r w:rsidRPr="00A12843">
        <w:rPr>
          <w:sz w:val="20"/>
          <w:szCs w:val="20"/>
        </w:rPr>
        <w:t xml:space="preserve">consulting </w:t>
      </w:r>
      <w:r w:rsidR="00A12843" w:rsidRPr="00A12843">
        <w:rPr>
          <w:sz w:val="20"/>
          <w:szCs w:val="20"/>
        </w:rPr>
        <w:t>for Adamas, Celgene, Novartis, and Pendopharm; speaking for Mylan;</w:t>
      </w:r>
      <w:r w:rsidRPr="00DF1803">
        <w:rPr>
          <w:sz w:val="20"/>
          <w:szCs w:val="20"/>
        </w:rPr>
        <w:t xml:space="preserve"> and for serving as Co-Editor of </w:t>
      </w:r>
      <w:r w:rsidRPr="00DF1803">
        <w:rPr>
          <w:i/>
          <w:sz w:val="20"/>
          <w:szCs w:val="20"/>
        </w:rPr>
        <w:t>Multiple Sclerosis Journal</w:t>
      </w:r>
      <w:r w:rsidRPr="00DF1803">
        <w:rPr>
          <w:sz w:val="20"/>
          <w:szCs w:val="20"/>
        </w:rPr>
        <w:t xml:space="preserve"> – </w:t>
      </w:r>
      <w:r w:rsidRPr="00DF1803">
        <w:rPr>
          <w:i/>
          <w:sz w:val="20"/>
          <w:szCs w:val="20"/>
        </w:rPr>
        <w:t>Experimental, Translational and Clinical</w:t>
      </w:r>
      <w:r w:rsidRPr="00DF1803">
        <w:rPr>
          <w:color w:val="auto"/>
          <w:sz w:val="20"/>
          <w:szCs w:val="20"/>
        </w:rPr>
        <w:t>. A.J.C. reports receiving consulting fees, lecture fees, and institutional grant support from Merck</w:t>
      </w:r>
      <w:r w:rsidR="00847648">
        <w:rPr>
          <w:color w:val="auto"/>
          <w:sz w:val="20"/>
          <w:szCs w:val="20"/>
        </w:rPr>
        <w:t xml:space="preserve"> </w:t>
      </w:r>
      <w:r w:rsidRPr="00DF1803">
        <w:rPr>
          <w:color w:val="auto"/>
          <w:sz w:val="20"/>
          <w:szCs w:val="20"/>
        </w:rPr>
        <w:t xml:space="preserve">Serono, Sanofi Genzyme, and UCB-Celltech. H.P.H. reports receiving the approval of the Rector of Heinrich-Heine-University, for consulting, lectures and activities in Steering Committees of the following companies: Bayer HealthCare, Biogen, Medimmune, Merck Serono, Novartis, Roche, Sanofi, and Teva. K.W.S. reports receiving </w:t>
      </w:r>
      <w:r w:rsidRPr="00DF1803">
        <w:rPr>
          <w:sz w:val="20"/>
          <w:szCs w:val="20"/>
        </w:rPr>
        <w:t>consulting fees from Biogen, Novartis, Roche, and Sanofi, lecture fees from Biogen, Bayer HealthCare, Merck</w:t>
      </w:r>
      <w:r w:rsidR="00847648">
        <w:rPr>
          <w:sz w:val="20"/>
          <w:szCs w:val="20"/>
        </w:rPr>
        <w:t xml:space="preserve"> </w:t>
      </w:r>
      <w:r w:rsidRPr="00DF1803">
        <w:rPr>
          <w:sz w:val="20"/>
          <w:szCs w:val="20"/>
        </w:rPr>
        <w:t>Serono, and Novartis; and financial compensation, including travel, from Sanofi for scientific presentations. H.L.W. reports receiving consulting/honoraria from Biogen, EMD Serono, GlaxoSmithKline, Nasvax, Novartis, Sanofi, and Teva, and research support from EMD Serono and GlaxoSmithKline.</w:t>
      </w:r>
      <w:r w:rsidRPr="00DF1803">
        <w:rPr>
          <w:sz w:val="20"/>
          <w:szCs w:val="20"/>
          <w:lang w:val="en-GB"/>
        </w:rPr>
        <w:t xml:space="preserve"> </w:t>
      </w:r>
      <w:r w:rsidR="00EC06F9">
        <w:rPr>
          <w:sz w:val="20"/>
          <w:szCs w:val="20"/>
          <w:lang w:val="en-GB"/>
        </w:rPr>
        <w:t xml:space="preserve">N.D. and M.C.C. report receiving personal compensation as employees of Sanofi. </w:t>
      </w:r>
      <w:r w:rsidRPr="00DF1803">
        <w:rPr>
          <w:sz w:val="20"/>
          <w:szCs w:val="20"/>
        </w:rPr>
        <w:t xml:space="preserve">D.H.M. reports </w:t>
      </w:r>
      <w:r w:rsidR="00EC06F9">
        <w:rPr>
          <w:sz w:val="20"/>
          <w:szCs w:val="20"/>
        </w:rPr>
        <w:t>having received</w:t>
      </w:r>
      <w:r w:rsidRPr="00DF1803">
        <w:rPr>
          <w:sz w:val="20"/>
          <w:szCs w:val="20"/>
        </w:rPr>
        <w:t xml:space="preserve"> personal compensation as an employee of Sanofi</w:t>
      </w:r>
      <w:r w:rsidR="00EC06F9">
        <w:rPr>
          <w:sz w:val="20"/>
          <w:szCs w:val="20"/>
        </w:rPr>
        <w:t xml:space="preserve"> during manuscript development, and is now an employee of Cerevance</w:t>
      </w:r>
      <w:r w:rsidRPr="00DF1803">
        <w:rPr>
          <w:sz w:val="20"/>
          <w:szCs w:val="20"/>
        </w:rPr>
        <w:t>. D.A.S.C. reports receiving c</w:t>
      </w:r>
      <w:r w:rsidRPr="00DF1803">
        <w:rPr>
          <w:sz w:val="20"/>
          <w:szCs w:val="20"/>
          <w:lang w:val="en-GB"/>
        </w:rPr>
        <w:t>onsulting fees and grant support from Sanofi and lecture fees from Bayer Schering Pharma on behalf of the University of Cambridge</w:t>
      </w:r>
      <w:r w:rsidR="00F54BB1">
        <w:rPr>
          <w:sz w:val="20"/>
          <w:szCs w:val="20"/>
          <w:lang w:val="en-GB"/>
        </w:rPr>
        <w:t>,</w:t>
      </w:r>
      <w:r w:rsidRPr="00DF1803">
        <w:rPr>
          <w:sz w:val="20"/>
          <w:szCs w:val="20"/>
          <w:lang w:val="en-GB"/>
        </w:rPr>
        <w:t xml:space="preserve"> personal remuneration for lecture fees from Sanofi from July 2014</w:t>
      </w:r>
      <w:r w:rsidR="00F54BB1">
        <w:rPr>
          <w:sz w:val="20"/>
          <w:szCs w:val="20"/>
          <w:lang w:val="en-GB"/>
        </w:rPr>
        <w:t>,</w:t>
      </w:r>
      <w:r w:rsidRPr="00DF1803">
        <w:rPr>
          <w:sz w:val="20"/>
          <w:szCs w:val="20"/>
          <w:lang w:val="en-GB"/>
        </w:rPr>
        <w:t xml:space="preserve"> </w:t>
      </w:r>
      <w:r w:rsidR="00F54BB1">
        <w:rPr>
          <w:sz w:val="20"/>
          <w:szCs w:val="20"/>
          <w:lang w:val="en-GB"/>
        </w:rPr>
        <w:t>and fees as</w:t>
      </w:r>
      <w:r w:rsidRPr="00DF1803">
        <w:rPr>
          <w:sz w:val="20"/>
          <w:szCs w:val="20"/>
          <w:lang w:val="en-GB"/>
        </w:rPr>
        <w:t xml:space="preserve"> scientific advisor to the Lundbeck Foundation.</w:t>
      </w:r>
    </w:p>
    <w:p w14:paraId="7291F472" w14:textId="457F7139" w:rsidR="00A46AE9" w:rsidRDefault="0087132F" w:rsidP="009724D3">
      <w:pPr>
        <w:spacing w:before="100" w:beforeAutospacing="1" w:after="100" w:afterAutospacing="1" w:line="480" w:lineRule="auto"/>
        <w:rPr>
          <w:rFonts w:ascii="Arial" w:hAnsi="Arial" w:cs="Arial"/>
          <w:b/>
          <w:sz w:val="20"/>
          <w:szCs w:val="20"/>
          <w:lang w:val="en-US"/>
        </w:rPr>
      </w:pPr>
      <w:r w:rsidRPr="00DF1803">
        <w:rPr>
          <w:rFonts w:ascii="Arial" w:hAnsi="Arial" w:cs="Arial"/>
          <w:b/>
          <w:sz w:val="20"/>
          <w:szCs w:val="20"/>
          <w:lang w:val="en-US"/>
        </w:rPr>
        <w:t>References</w:t>
      </w:r>
    </w:p>
    <w:p w14:paraId="5FCE21EC" w14:textId="4E44111D" w:rsidR="009849FC" w:rsidRPr="009849FC" w:rsidRDefault="005E6DEE" w:rsidP="009849FC">
      <w:pPr>
        <w:pStyle w:val="EndNoteBibliography"/>
        <w:spacing w:after="0"/>
      </w:pPr>
      <w:r>
        <w:rPr>
          <w:rFonts w:eastAsia="MS Mincho"/>
          <w:b/>
          <w:szCs w:val="20"/>
        </w:rPr>
        <w:lastRenderedPageBreak/>
        <w:fldChar w:fldCharType="begin"/>
      </w:r>
      <w:r>
        <w:rPr>
          <w:rFonts w:eastAsia="MS Mincho"/>
          <w:b/>
          <w:szCs w:val="20"/>
        </w:rPr>
        <w:instrText xml:space="preserve"> ADDIN EN.REFLIST </w:instrText>
      </w:r>
      <w:r>
        <w:rPr>
          <w:rFonts w:eastAsia="MS Mincho"/>
          <w:b/>
          <w:szCs w:val="20"/>
        </w:rPr>
        <w:fldChar w:fldCharType="separate"/>
      </w:r>
      <w:bookmarkStart w:id="1" w:name="_ENREF_1"/>
      <w:r w:rsidR="009849FC" w:rsidRPr="009849FC">
        <w:t>1.</w:t>
      </w:r>
      <w:r w:rsidR="009849FC" w:rsidRPr="009849FC">
        <w:tab/>
        <w:t xml:space="preserve">Genzyme Corporation. LEMTRADA (Alemtuzumab), for Intravenous Injection. Full Prescribing Information. Available at: </w:t>
      </w:r>
      <w:hyperlink r:id="rId9" w:history="1">
        <w:r w:rsidR="009849FC" w:rsidRPr="009849FC">
          <w:rPr>
            <w:rStyle w:val="Hyperlink"/>
          </w:rPr>
          <w:t>http://products.sanofi.us/lemtrada/lemtrada.pdf</w:t>
        </w:r>
      </w:hyperlink>
      <w:r w:rsidR="009849FC" w:rsidRPr="009849FC">
        <w:t xml:space="preserve"> (2017, Accessed March 12, 2018).</w:t>
      </w:r>
      <w:bookmarkEnd w:id="1"/>
    </w:p>
    <w:p w14:paraId="210A6A5B" w14:textId="1E0D07EC" w:rsidR="009849FC" w:rsidRPr="009849FC" w:rsidRDefault="009849FC" w:rsidP="009849FC">
      <w:pPr>
        <w:pStyle w:val="EndNoteBibliography"/>
        <w:spacing w:after="0"/>
      </w:pPr>
      <w:bookmarkStart w:id="2" w:name="_ENREF_2"/>
      <w:r w:rsidRPr="009849FC">
        <w:t>2.</w:t>
      </w:r>
      <w:r w:rsidRPr="009849FC">
        <w:tab/>
        <w:t xml:space="preserve">Genzyme Therapeutics Ltd. Lemtrada™ (alemtuzumab 12 mg concentrate for solution for infusion). EU summary of product characteristics. Available at: </w:t>
      </w:r>
      <w:hyperlink r:id="rId10" w:history="1">
        <w:r w:rsidRPr="009849FC">
          <w:rPr>
            <w:rStyle w:val="Hyperlink"/>
          </w:rPr>
          <w:t>http://www.ema.europa.eu/docs/en_GB/document_library/EPAR_-_Product_Information/human/003718/WC500150521.pdf</w:t>
        </w:r>
      </w:hyperlink>
      <w:r w:rsidRPr="009849FC">
        <w:t xml:space="preserve"> (2018, accessed February 12, 2018).</w:t>
      </w:r>
      <w:bookmarkEnd w:id="2"/>
    </w:p>
    <w:p w14:paraId="4D27880D" w14:textId="77777777" w:rsidR="009849FC" w:rsidRPr="009849FC" w:rsidRDefault="009849FC" w:rsidP="009849FC">
      <w:pPr>
        <w:pStyle w:val="EndNoteBibliography"/>
        <w:spacing w:after="0"/>
      </w:pPr>
      <w:bookmarkStart w:id="3" w:name="_ENREF_3"/>
      <w:r w:rsidRPr="009849FC">
        <w:t>3.</w:t>
      </w:r>
      <w:r w:rsidRPr="009849FC">
        <w:tab/>
        <w:t xml:space="preserve">Hartung HP, Aktas O and Boyko AN. Alemtuzumab: a new therapy for active relapsing-remitting multiple sclerosis. </w:t>
      </w:r>
      <w:r w:rsidRPr="009849FC">
        <w:rPr>
          <w:i/>
        </w:rPr>
        <w:t>Mult Scler</w:t>
      </w:r>
      <w:r w:rsidRPr="009849FC">
        <w:t xml:space="preserve"> 2015; 21: 22-34.</w:t>
      </w:r>
      <w:bookmarkEnd w:id="3"/>
    </w:p>
    <w:p w14:paraId="6CEF21EF" w14:textId="77777777" w:rsidR="009849FC" w:rsidRPr="009849FC" w:rsidRDefault="009849FC" w:rsidP="009849FC">
      <w:pPr>
        <w:pStyle w:val="EndNoteBibliography"/>
        <w:spacing w:after="0"/>
      </w:pPr>
      <w:bookmarkStart w:id="4" w:name="_ENREF_4"/>
      <w:r w:rsidRPr="009849FC">
        <w:t>4.</w:t>
      </w:r>
      <w:r w:rsidRPr="009849FC">
        <w:tab/>
        <w:t xml:space="preserve">Menge T, Stüve O, Kieseier BC, et al. Alemtuzumab: the advantages and challenges of a novel therapy in MS. </w:t>
      </w:r>
      <w:r w:rsidRPr="009849FC">
        <w:rPr>
          <w:i/>
        </w:rPr>
        <w:t>Neurology</w:t>
      </w:r>
      <w:r w:rsidRPr="009849FC">
        <w:t xml:space="preserve"> 2014; 83: 87-97.</w:t>
      </w:r>
      <w:bookmarkEnd w:id="4"/>
    </w:p>
    <w:p w14:paraId="6CE7F48C" w14:textId="77777777" w:rsidR="009849FC" w:rsidRPr="009849FC" w:rsidRDefault="009849FC" w:rsidP="009849FC">
      <w:pPr>
        <w:pStyle w:val="EndNoteBibliography"/>
        <w:spacing w:after="0"/>
      </w:pPr>
      <w:bookmarkStart w:id="5" w:name="_ENREF_5"/>
      <w:r w:rsidRPr="009849FC">
        <w:t>5.</w:t>
      </w:r>
      <w:r w:rsidRPr="009849FC">
        <w:tab/>
        <w:t xml:space="preserve">CAMMS223 Trial Investigators, Coles AJ, Compston DA, et al. Alemtuzumab vs. interferon beta-1a in early multiple sclerosis. </w:t>
      </w:r>
      <w:r w:rsidRPr="009849FC">
        <w:rPr>
          <w:i/>
        </w:rPr>
        <w:t>N Engl J Med</w:t>
      </w:r>
      <w:r w:rsidRPr="009849FC">
        <w:t xml:space="preserve"> 2008; 359: 1786-1801.</w:t>
      </w:r>
      <w:bookmarkEnd w:id="5"/>
    </w:p>
    <w:p w14:paraId="1D50F4E1" w14:textId="77777777" w:rsidR="009849FC" w:rsidRPr="009849FC" w:rsidRDefault="009849FC" w:rsidP="009849FC">
      <w:pPr>
        <w:pStyle w:val="EndNoteBibliography"/>
        <w:spacing w:after="0"/>
      </w:pPr>
      <w:bookmarkStart w:id="6" w:name="_ENREF_6"/>
      <w:r w:rsidRPr="009849FC">
        <w:t>6.</w:t>
      </w:r>
      <w:r w:rsidRPr="009849FC">
        <w:tab/>
        <w:t xml:space="preserve">Cohen JA, Coles AJ, Arnold DL, et al. Alemtuzumab versus interferon beta 1a as first-line treatment for patients with relapsing-remitting multiple sclerosis: a randomised controlled phase 3 trial. </w:t>
      </w:r>
      <w:r w:rsidRPr="009849FC">
        <w:rPr>
          <w:i/>
        </w:rPr>
        <w:t>Lancet</w:t>
      </w:r>
      <w:r w:rsidRPr="009849FC">
        <w:t xml:space="preserve"> 2012; 380: 1819-1828.</w:t>
      </w:r>
      <w:bookmarkEnd w:id="6"/>
    </w:p>
    <w:p w14:paraId="6C23A349" w14:textId="77777777" w:rsidR="009849FC" w:rsidRPr="009849FC" w:rsidRDefault="009849FC" w:rsidP="009849FC">
      <w:pPr>
        <w:pStyle w:val="EndNoteBibliography"/>
        <w:spacing w:after="0"/>
      </w:pPr>
      <w:bookmarkStart w:id="7" w:name="_ENREF_7"/>
      <w:r w:rsidRPr="009849FC">
        <w:t>7.</w:t>
      </w:r>
      <w:r w:rsidRPr="009849FC">
        <w:tab/>
        <w:t xml:space="preserve">Coles AJ, Twyman CL, Arnold DL, et al. Alemtuzumab for patients with relapsing multiple sclerosis after disease-modifying therapy: a randomised controlled phase 3 trial. </w:t>
      </w:r>
      <w:r w:rsidRPr="009849FC">
        <w:rPr>
          <w:i/>
        </w:rPr>
        <w:t>Lancet</w:t>
      </w:r>
      <w:r w:rsidRPr="009849FC">
        <w:t xml:space="preserve"> 2012; 380: 1829-1839.</w:t>
      </w:r>
      <w:bookmarkEnd w:id="7"/>
    </w:p>
    <w:p w14:paraId="53AA6317" w14:textId="77777777" w:rsidR="009849FC" w:rsidRPr="009849FC" w:rsidRDefault="009849FC" w:rsidP="009849FC">
      <w:pPr>
        <w:pStyle w:val="EndNoteBibliography"/>
        <w:spacing w:after="0"/>
      </w:pPr>
      <w:bookmarkStart w:id="8" w:name="_ENREF_8"/>
      <w:r w:rsidRPr="009849FC">
        <w:t>8.</w:t>
      </w:r>
      <w:r w:rsidRPr="009849FC">
        <w:tab/>
        <w:t xml:space="preserve">Coles AJ, Cohen JA, Fox EJ, et al. Alemtuzumab CARE-MS II 5-year follow-up: Efficacy and safety findings. </w:t>
      </w:r>
      <w:r w:rsidRPr="009849FC">
        <w:rPr>
          <w:i/>
        </w:rPr>
        <w:t>Neurology</w:t>
      </w:r>
      <w:r w:rsidRPr="009849FC">
        <w:t xml:space="preserve"> 2017; 89: 1117-1126.</w:t>
      </w:r>
      <w:bookmarkEnd w:id="8"/>
    </w:p>
    <w:p w14:paraId="282FD3DF" w14:textId="77777777" w:rsidR="009849FC" w:rsidRPr="009849FC" w:rsidRDefault="009849FC" w:rsidP="009849FC">
      <w:pPr>
        <w:pStyle w:val="EndNoteBibliography"/>
        <w:spacing w:after="0"/>
      </w:pPr>
      <w:bookmarkStart w:id="9" w:name="_ENREF_9"/>
      <w:r w:rsidRPr="009849FC">
        <w:t>9.</w:t>
      </w:r>
      <w:r w:rsidRPr="009849FC">
        <w:tab/>
        <w:t xml:space="preserve">Havrdova E, Arnold DL, Cohen JA, et al. Alemtuzumab CARE-MS I 5-year follow-up: Durable efficacy in the absence of continuous MS therapy. </w:t>
      </w:r>
      <w:r w:rsidRPr="009849FC">
        <w:rPr>
          <w:i/>
        </w:rPr>
        <w:t>Neurology</w:t>
      </w:r>
      <w:r w:rsidRPr="009849FC">
        <w:t xml:space="preserve"> 2017; 89: 1107-1116.</w:t>
      </w:r>
      <w:bookmarkEnd w:id="9"/>
    </w:p>
    <w:p w14:paraId="0B9BCDA9" w14:textId="77777777" w:rsidR="009849FC" w:rsidRPr="009849FC" w:rsidRDefault="009849FC" w:rsidP="009849FC">
      <w:pPr>
        <w:pStyle w:val="EndNoteBibliography"/>
        <w:spacing w:after="0"/>
      </w:pPr>
      <w:bookmarkStart w:id="10" w:name="_ENREF_10"/>
      <w:r w:rsidRPr="009849FC">
        <w:t>10.</w:t>
      </w:r>
      <w:r w:rsidRPr="009849FC">
        <w:tab/>
        <w:t xml:space="preserve">Ziemssen T and Thomas K. Alemtuzumab in the long-term treatment of relapsing-remitting multiple sclerosis: an update on the clinical trial evidence and data from the real world. </w:t>
      </w:r>
      <w:r w:rsidRPr="009849FC">
        <w:rPr>
          <w:i/>
        </w:rPr>
        <w:t>Ther Adv Neurol Disord</w:t>
      </w:r>
      <w:r w:rsidRPr="009849FC">
        <w:t xml:space="preserve"> 2017; 10: 343-359.</w:t>
      </w:r>
      <w:bookmarkEnd w:id="10"/>
    </w:p>
    <w:p w14:paraId="1251AC20" w14:textId="77777777" w:rsidR="009849FC" w:rsidRPr="009849FC" w:rsidRDefault="009849FC" w:rsidP="009849FC">
      <w:pPr>
        <w:pStyle w:val="EndNoteBibliography"/>
        <w:spacing w:after="0"/>
      </w:pPr>
      <w:bookmarkStart w:id="11" w:name="_ENREF_11"/>
      <w:r w:rsidRPr="009849FC">
        <w:lastRenderedPageBreak/>
        <w:t>11.</w:t>
      </w:r>
      <w:r w:rsidRPr="009849FC">
        <w:tab/>
        <w:t xml:space="preserve">Hu Y, Turner MJ, Shields J, et al. Investigation of the mechanism of action of alemtuzumab in a human CD52 transgenic mouse model. </w:t>
      </w:r>
      <w:r w:rsidRPr="009849FC">
        <w:rPr>
          <w:i/>
        </w:rPr>
        <w:t>Immunology</w:t>
      </w:r>
      <w:r w:rsidRPr="009849FC">
        <w:t xml:space="preserve"> 2009; 128: 260-270.</w:t>
      </w:r>
      <w:bookmarkEnd w:id="11"/>
    </w:p>
    <w:p w14:paraId="0B0E89DF" w14:textId="77777777" w:rsidR="009849FC" w:rsidRPr="009849FC" w:rsidRDefault="009849FC" w:rsidP="009849FC">
      <w:pPr>
        <w:pStyle w:val="EndNoteBibliography"/>
        <w:spacing w:after="0"/>
      </w:pPr>
      <w:bookmarkStart w:id="12" w:name="_ENREF_12"/>
      <w:r w:rsidRPr="009849FC">
        <w:t>12.</w:t>
      </w:r>
      <w:r w:rsidRPr="009849FC">
        <w:tab/>
        <w:t xml:space="preserve">Cox AL, Thompson SA, Jones JL, et al. Lymphocyte homeostasis following therapeutic lymphocyte depletion in multiple sclerosis. </w:t>
      </w:r>
      <w:r w:rsidRPr="009849FC">
        <w:rPr>
          <w:i/>
        </w:rPr>
        <w:t>Eur J Immunol</w:t>
      </w:r>
      <w:r w:rsidRPr="009849FC">
        <w:t xml:space="preserve"> 2005; 35: 3332-3342.</w:t>
      </w:r>
      <w:bookmarkEnd w:id="12"/>
    </w:p>
    <w:p w14:paraId="3BB45F39" w14:textId="77777777" w:rsidR="009849FC" w:rsidRPr="009849FC" w:rsidRDefault="009849FC" w:rsidP="009849FC">
      <w:pPr>
        <w:pStyle w:val="EndNoteBibliography"/>
        <w:spacing w:after="0"/>
      </w:pPr>
      <w:bookmarkStart w:id="13" w:name="_ENREF_13"/>
      <w:r w:rsidRPr="009849FC">
        <w:t>13.</w:t>
      </w:r>
      <w:r w:rsidRPr="009849FC">
        <w:tab/>
        <w:t>Kovarova I, Arnold DL, Cohen JA, et al. Alemtuzumab pharmacokinetics and pharmacodynamics in Comparison of Alemtuzumab and Rebif</w:t>
      </w:r>
      <w:r w:rsidRPr="009849FC">
        <w:rPr>
          <w:vertAlign w:val="superscript"/>
        </w:rPr>
        <w:t>®</w:t>
      </w:r>
      <w:r w:rsidRPr="009849FC">
        <w:t xml:space="preserve"> Efficacy in Multiple Sclerosis (CARE-MS I). </w:t>
      </w:r>
      <w:r w:rsidRPr="009849FC">
        <w:rPr>
          <w:i/>
        </w:rPr>
        <w:t>22nd Meeting of the European Neurological Society</w:t>
      </w:r>
      <w:r w:rsidRPr="009849FC">
        <w:t>. Prague, Czech Republic, 2012.</w:t>
      </w:r>
      <w:bookmarkEnd w:id="13"/>
    </w:p>
    <w:p w14:paraId="45DC098D" w14:textId="77777777" w:rsidR="009849FC" w:rsidRPr="009849FC" w:rsidRDefault="009849FC" w:rsidP="009849FC">
      <w:pPr>
        <w:pStyle w:val="EndNoteBibliography"/>
        <w:spacing w:after="0"/>
      </w:pPr>
      <w:bookmarkStart w:id="14" w:name="_ENREF_14"/>
      <w:r w:rsidRPr="009849FC">
        <w:t>14.</w:t>
      </w:r>
      <w:r w:rsidRPr="009849FC">
        <w:tab/>
        <w:t xml:space="preserve">De Mercanti S, Rolla S, Cucci A, et al. Alemtuzumab long-term immunologic effect: Treg suppressor function increases up to 24 months. </w:t>
      </w:r>
      <w:r w:rsidRPr="009849FC">
        <w:rPr>
          <w:i/>
        </w:rPr>
        <w:t>Neurol Neuroimmunol Neuroinflamm</w:t>
      </w:r>
      <w:r w:rsidRPr="009849FC">
        <w:t xml:space="preserve"> 2016; 3: e194.</w:t>
      </w:r>
      <w:bookmarkEnd w:id="14"/>
    </w:p>
    <w:p w14:paraId="72B36722" w14:textId="77777777" w:rsidR="009849FC" w:rsidRPr="009849FC" w:rsidRDefault="009849FC" w:rsidP="009849FC">
      <w:pPr>
        <w:pStyle w:val="EndNoteBibliography"/>
        <w:spacing w:after="0"/>
      </w:pPr>
      <w:bookmarkStart w:id="15" w:name="_ENREF_15"/>
      <w:r w:rsidRPr="009849FC">
        <w:t>15.</w:t>
      </w:r>
      <w:r w:rsidRPr="009849FC">
        <w:tab/>
        <w:t xml:space="preserve">Zhang X, Tao Y, Chopra M, et al. Differential reconstitution of T cell subsets following immunodepleting treatment with alemtuzumab (anti-CD52 monoclonal antibody) in patients with relapsing-remitting multiple sclerosis. </w:t>
      </w:r>
      <w:r w:rsidRPr="009849FC">
        <w:rPr>
          <w:i/>
        </w:rPr>
        <w:t>J Immunol</w:t>
      </w:r>
      <w:r w:rsidRPr="009849FC">
        <w:t xml:space="preserve"> 2013; 191: 5867-5874.</w:t>
      </w:r>
      <w:bookmarkEnd w:id="15"/>
    </w:p>
    <w:p w14:paraId="2922ECB3" w14:textId="77777777" w:rsidR="009849FC" w:rsidRPr="009849FC" w:rsidRDefault="009849FC" w:rsidP="009849FC">
      <w:pPr>
        <w:pStyle w:val="EndNoteBibliography"/>
        <w:spacing w:after="0"/>
      </w:pPr>
      <w:bookmarkStart w:id="16" w:name="_ENREF_16"/>
      <w:r w:rsidRPr="009849FC">
        <w:t>16.</w:t>
      </w:r>
      <w:r w:rsidRPr="009849FC">
        <w:tab/>
        <w:t xml:space="preserve">Rao SP, Sancho J, Campos-Rivera J, et al. Human peripheral blood mononuclear cells exhibit heterogeneous CD52 expression levels and show differential sensitivity to alemtuzumab mediated cytolysis. </w:t>
      </w:r>
      <w:r w:rsidRPr="009849FC">
        <w:rPr>
          <w:i/>
        </w:rPr>
        <w:t>PLoS One</w:t>
      </w:r>
      <w:r w:rsidRPr="009849FC">
        <w:t xml:space="preserve"> 2012; 7: e39416.</w:t>
      </w:r>
      <w:bookmarkEnd w:id="16"/>
    </w:p>
    <w:p w14:paraId="1F64597E" w14:textId="77777777" w:rsidR="009849FC" w:rsidRPr="009849FC" w:rsidRDefault="009849FC" w:rsidP="009849FC">
      <w:pPr>
        <w:pStyle w:val="EndNoteBibliography"/>
        <w:spacing w:after="0"/>
      </w:pPr>
      <w:bookmarkStart w:id="17" w:name="_ENREF_17"/>
      <w:r w:rsidRPr="009849FC">
        <w:t>17.</w:t>
      </w:r>
      <w:r w:rsidRPr="009849FC">
        <w:tab/>
        <w:t xml:space="preserve">Gross CC, Ahmetspahic D, Ruck T, et al. Alemtuzumab treatment alters circulating innate immune cells in multiple sclerosis. </w:t>
      </w:r>
      <w:r w:rsidRPr="009849FC">
        <w:rPr>
          <w:i/>
        </w:rPr>
        <w:t>Neurol Neuroimmunol Neuroinflamm</w:t>
      </w:r>
      <w:r w:rsidRPr="009849FC">
        <w:t xml:space="preserve"> 2016; 3: e289.</w:t>
      </w:r>
      <w:bookmarkEnd w:id="17"/>
    </w:p>
    <w:p w14:paraId="47EA4DE5" w14:textId="77777777" w:rsidR="009849FC" w:rsidRPr="009849FC" w:rsidRDefault="009849FC" w:rsidP="009849FC">
      <w:pPr>
        <w:pStyle w:val="EndNoteBibliography"/>
        <w:spacing w:after="0"/>
      </w:pPr>
      <w:bookmarkStart w:id="18" w:name="_ENREF_18"/>
      <w:r w:rsidRPr="009849FC">
        <w:t>18.</w:t>
      </w:r>
      <w:r w:rsidRPr="009849FC">
        <w:tab/>
        <w:t xml:space="preserve">Gilmore W, Lund BT, Traboulsee A, et al. Characteristics of leukocyte recovery following treatment with humanized anti-CD52 (alemtuzumab/LEMTRADA) in multiple sclerosis. </w:t>
      </w:r>
      <w:r w:rsidRPr="009849FC">
        <w:rPr>
          <w:i/>
        </w:rPr>
        <w:t>Mult Scler</w:t>
      </w:r>
      <w:r w:rsidRPr="009849FC">
        <w:t xml:space="preserve"> 2015; 21: P1045.</w:t>
      </w:r>
      <w:bookmarkEnd w:id="18"/>
    </w:p>
    <w:p w14:paraId="68F8F376" w14:textId="77777777" w:rsidR="009849FC" w:rsidRPr="009849FC" w:rsidRDefault="009849FC" w:rsidP="009849FC">
      <w:pPr>
        <w:pStyle w:val="EndNoteBibliography"/>
        <w:spacing w:after="0"/>
      </w:pPr>
      <w:bookmarkStart w:id="19" w:name="_ENREF_19"/>
      <w:r w:rsidRPr="009849FC">
        <w:t>19.</w:t>
      </w:r>
      <w:r w:rsidRPr="009849FC">
        <w:tab/>
        <w:t xml:space="preserve">Clark RA, Watanabe R, Teague JE, et al. Skin effector memory T cells do not recirculate and provide immune protection in alemtuzumab-treated CTCL patients. </w:t>
      </w:r>
      <w:r w:rsidRPr="009849FC">
        <w:rPr>
          <w:i/>
        </w:rPr>
        <w:t>Sci Transl Med</w:t>
      </w:r>
      <w:r w:rsidRPr="009849FC">
        <w:t xml:space="preserve"> 2012; 4: 117ra117.</w:t>
      </w:r>
      <w:bookmarkEnd w:id="19"/>
    </w:p>
    <w:p w14:paraId="0CD297DD" w14:textId="77777777" w:rsidR="009849FC" w:rsidRPr="009849FC" w:rsidRDefault="009849FC" w:rsidP="009849FC">
      <w:pPr>
        <w:pStyle w:val="EndNoteBibliography"/>
        <w:spacing w:after="0"/>
      </w:pPr>
      <w:bookmarkStart w:id="20" w:name="_ENREF_20"/>
      <w:r w:rsidRPr="009849FC">
        <w:t>20.</w:t>
      </w:r>
      <w:r w:rsidRPr="009849FC">
        <w:tab/>
        <w:t xml:space="preserve">Coles AJ, Wing M, Smith S, et al. Pulsed monoclonal antibody treatment and autoimmune thyroid disease in multiple sclerosis. </w:t>
      </w:r>
      <w:r w:rsidRPr="009849FC">
        <w:rPr>
          <w:i/>
        </w:rPr>
        <w:t>Lancet</w:t>
      </w:r>
      <w:r w:rsidRPr="009849FC">
        <w:t xml:space="preserve"> 1999; 354: 1691-1695.</w:t>
      </w:r>
      <w:bookmarkEnd w:id="20"/>
    </w:p>
    <w:p w14:paraId="79AE9D45" w14:textId="77777777" w:rsidR="009849FC" w:rsidRPr="009849FC" w:rsidRDefault="009849FC" w:rsidP="009849FC">
      <w:pPr>
        <w:pStyle w:val="EndNoteBibliography"/>
        <w:spacing w:after="0"/>
      </w:pPr>
      <w:bookmarkStart w:id="21" w:name="_ENREF_21"/>
      <w:r w:rsidRPr="009849FC">
        <w:lastRenderedPageBreak/>
        <w:t>21.</w:t>
      </w:r>
      <w:r w:rsidRPr="009849FC">
        <w:tab/>
        <w:t xml:space="preserve">Coles AJ, Fox E, Vladic A, et al. Alemtuzumab more effective than interferon beta-1a at 5-year follow-up of CAMMS223 clinical trial. </w:t>
      </w:r>
      <w:r w:rsidRPr="009849FC">
        <w:rPr>
          <w:i/>
        </w:rPr>
        <w:t>Neurology</w:t>
      </w:r>
      <w:r w:rsidRPr="009849FC">
        <w:t xml:space="preserve"> 2012; 78: 1069-1078.</w:t>
      </w:r>
      <w:bookmarkEnd w:id="21"/>
    </w:p>
    <w:p w14:paraId="3B4A9DD3" w14:textId="77777777" w:rsidR="009849FC" w:rsidRPr="009849FC" w:rsidRDefault="009849FC" w:rsidP="009849FC">
      <w:pPr>
        <w:pStyle w:val="EndNoteBibliography"/>
        <w:spacing w:after="0"/>
      </w:pPr>
      <w:bookmarkStart w:id="22" w:name="_ENREF_22"/>
      <w:r w:rsidRPr="009849FC">
        <w:t>22.</w:t>
      </w:r>
      <w:r w:rsidRPr="009849FC">
        <w:tab/>
        <w:t xml:space="preserve">Liu GF, Wang J, Liu K, et al. Confidence intervals for an exposure adjusted incidence rate difference with applications to clinical trials. </w:t>
      </w:r>
      <w:r w:rsidRPr="009849FC">
        <w:rPr>
          <w:i/>
        </w:rPr>
        <w:t>Stat Med</w:t>
      </w:r>
      <w:r w:rsidRPr="009849FC">
        <w:t xml:space="preserve"> 2006; 25: 1275-1286.</w:t>
      </w:r>
      <w:bookmarkEnd w:id="22"/>
    </w:p>
    <w:p w14:paraId="4AA7398D" w14:textId="07587FC5" w:rsidR="009849FC" w:rsidRPr="009849FC" w:rsidRDefault="009849FC" w:rsidP="009849FC">
      <w:pPr>
        <w:pStyle w:val="EndNoteBibliography"/>
        <w:spacing w:after="0"/>
      </w:pPr>
      <w:bookmarkStart w:id="23" w:name="_ENREF_23"/>
      <w:r w:rsidRPr="001E64DF">
        <w:rPr>
          <w:highlight w:val="green"/>
        </w:rPr>
        <w:t>23.</w:t>
      </w:r>
      <w:r w:rsidRPr="001E64DF">
        <w:rPr>
          <w:highlight w:val="green"/>
        </w:rPr>
        <w:tab/>
        <w:t xml:space="preserve">Coles AJ, Robertson N, Adnan Al-Araji A, et al. Guidance on the prevention of Listeria infection after alemtuzumab treatment of multiple sclerosis. Available at: </w:t>
      </w:r>
      <w:hyperlink r:id="rId11" w:history="1">
        <w:r w:rsidRPr="001E64DF">
          <w:rPr>
            <w:rStyle w:val="Hyperlink"/>
            <w:highlight w:val="green"/>
          </w:rPr>
          <w:t>https://www.theabn.org/media/Guidance%20on%20the%20prevention%20of%20Listeria%20infection%20after%20alemtuzumab%20treatment%20of%20multiple%20sclerosis.pdf</w:t>
        </w:r>
      </w:hyperlink>
      <w:r w:rsidRPr="001E64DF">
        <w:rPr>
          <w:highlight w:val="green"/>
        </w:rPr>
        <w:t xml:space="preserve"> (2017, accessed July 13, 2018).</w:t>
      </w:r>
      <w:bookmarkEnd w:id="23"/>
    </w:p>
    <w:p w14:paraId="1949BBA9" w14:textId="77777777" w:rsidR="009849FC" w:rsidRPr="009849FC" w:rsidRDefault="009849FC" w:rsidP="009849FC">
      <w:pPr>
        <w:pStyle w:val="EndNoteBibliography"/>
        <w:spacing w:after="0"/>
      </w:pPr>
      <w:bookmarkStart w:id="24" w:name="_ENREF_24"/>
      <w:r w:rsidRPr="009849FC">
        <w:t>24.</w:t>
      </w:r>
      <w:r w:rsidRPr="009849FC">
        <w:tab/>
        <w:t xml:space="preserve">Selmaj KW, Habek M, Bass A, et al. Efficacy and safety of alemtuzumab in patients with RRMS is durable over 10 years: follow-up from the CAMMS223 study. </w:t>
      </w:r>
      <w:r w:rsidRPr="009849FC">
        <w:rPr>
          <w:i/>
        </w:rPr>
        <w:t>Neurology</w:t>
      </w:r>
      <w:r w:rsidRPr="009849FC">
        <w:t xml:space="preserve"> 2017; 88: P5.338.</w:t>
      </w:r>
      <w:bookmarkEnd w:id="24"/>
    </w:p>
    <w:p w14:paraId="7BBE3E32" w14:textId="77777777" w:rsidR="009849FC" w:rsidRPr="009849FC" w:rsidRDefault="009849FC" w:rsidP="009849FC">
      <w:pPr>
        <w:pStyle w:val="EndNoteBibliography"/>
        <w:spacing w:after="0"/>
      </w:pPr>
      <w:bookmarkStart w:id="25" w:name="_ENREF_25"/>
      <w:r w:rsidRPr="009849FC">
        <w:t>25.</w:t>
      </w:r>
      <w:r w:rsidRPr="009849FC">
        <w:tab/>
        <w:t xml:space="preserve">Bloomgren G, Richman S, Hotermans C, et al. Risk of natalizumab-associated progressive multifocal leukoencephalopathy. </w:t>
      </w:r>
      <w:r w:rsidRPr="009849FC">
        <w:rPr>
          <w:i/>
        </w:rPr>
        <w:t>N Engl J Med</w:t>
      </w:r>
      <w:r w:rsidRPr="009849FC">
        <w:t xml:space="preserve"> 2012; 366: 1870-1880.</w:t>
      </w:r>
      <w:bookmarkEnd w:id="25"/>
    </w:p>
    <w:p w14:paraId="3532787A" w14:textId="79F125D6" w:rsidR="009849FC" w:rsidRPr="009849FC" w:rsidRDefault="009849FC" w:rsidP="009849FC">
      <w:pPr>
        <w:pStyle w:val="EndNoteBibliography"/>
        <w:spacing w:after="0"/>
      </w:pPr>
      <w:bookmarkStart w:id="26" w:name="_ENREF_26"/>
      <w:r w:rsidRPr="009849FC">
        <w:t>26.</w:t>
      </w:r>
      <w:r w:rsidRPr="009849FC">
        <w:tab/>
        <w:t xml:space="preserve">Food and Drug Administration. FDA Drug Safety Communication: FDA warns about cases of rare brain infection with MS drug Gilenya (fingolimod) in two patients with no prior exposure to immunosuppressant drugs. Available at: </w:t>
      </w:r>
      <w:hyperlink r:id="rId12" w:history="1">
        <w:r w:rsidRPr="009849FC">
          <w:rPr>
            <w:rStyle w:val="Hyperlink"/>
          </w:rPr>
          <w:t>https://www.fda.gov/Drugs/DrugSafety/ucm456919.htm</w:t>
        </w:r>
      </w:hyperlink>
      <w:r w:rsidRPr="009849FC">
        <w:t xml:space="preserve">. Accessed July 19, 2017. </w:t>
      </w:r>
      <w:bookmarkEnd w:id="26"/>
    </w:p>
    <w:p w14:paraId="0DF68EB8" w14:textId="77777777" w:rsidR="009849FC" w:rsidRPr="009849FC" w:rsidRDefault="009849FC" w:rsidP="009849FC">
      <w:pPr>
        <w:pStyle w:val="EndNoteBibliography"/>
        <w:spacing w:after="0"/>
      </w:pPr>
      <w:bookmarkStart w:id="27" w:name="_ENREF_27"/>
      <w:r w:rsidRPr="009849FC">
        <w:t>27.</w:t>
      </w:r>
      <w:r w:rsidRPr="009849FC">
        <w:tab/>
        <w:t xml:space="preserve">McCarthy CL, Tuohy O, Compston DAS, et al. Immune competence after alemtuzumab treatment of multiple sclerosis. </w:t>
      </w:r>
      <w:r w:rsidRPr="009849FC">
        <w:rPr>
          <w:i/>
        </w:rPr>
        <w:t>Neurology</w:t>
      </w:r>
      <w:r w:rsidRPr="009849FC">
        <w:t xml:space="preserve"> 2013; 81: 872-876.</w:t>
      </w:r>
      <w:bookmarkEnd w:id="27"/>
    </w:p>
    <w:p w14:paraId="64C60DB9" w14:textId="77777777" w:rsidR="009849FC" w:rsidRPr="009849FC" w:rsidRDefault="009849FC" w:rsidP="009849FC">
      <w:pPr>
        <w:pStyle w:val="EndNoteBibliography"/>
        <w:spacing w:after="0"/>
      </w:pPr>
      <w:bookmarkStart w:id="28" w:name="_ENREF_28"/>
      <w:r w:rsidRPr="009849FC">
        <w:t>28.</w:t>
      </w:r>
      <w:r w:rsidRPr="009849FC">
        <w:tab/>
        <w:t xml:space="preserve">Kumar S, Kimlinger TK, Lust JA, et al. Expression of CD52 on plasma cells in plasma cell proliferative disorders. </w:t>
      </w:r>
      <w:r w:rsidRPr="009849FC">
        <w:rPr>
          <w:i/>
        </w:rPr>
        <w:t>Blood</w:t>
      </w:r>
      <w:r w:rsidRPr="009849FC">
        <w:t xml:space="preserve"> 2003; 102: 1075-1077.</w:t>
      </w:r>
      <w:bookmarkEnd w:id="28"/>
    </w:p>
    <w:p w14:paraId="4C519613" w14:textId="77777777" w:rsidR="009849FC" w:rsidRPr="009849FC" w:rsidRDefault="009849FC" w:rsidP="009849FC">
      <w:pPr>
        <w:pStyle w:val="EndNoteBibliography"/>
        <w:spacing w:after="0"/>
      </w:pPr>
      <w:bookmarkStart w:id="29" w:name="_ENREF_29"/>
      <w:r w:rsidRPr="009849FC">
        <w:t>29.</w:t>
      </w:r>
      <w:r w:rsidRPr="009849FC">
        <w:tab/>
        <w:t xml:space="preserve">Turner MJ, Pang PT, Chretien N, et al. Reduction of inflammation and preservation of neurological function by anti-CD52 therapy in murine experimental autoimmune encephalomyelitis. </w:t>
      </w:r>
      <w:r w:rsidRPr="009849FC">
        <w:rPr>
          <w:i/>
        </w:rPr>
        <w:t>J Neuroimmunol</w:t>
      </w:r>
      <w:r w:rsidRPr="009849FC">
        <w:t xml:space="preserve"> 2015; 285: 4-12.</w:t>
      </w:r>
      <w:bookmarkEnd w:id="29"/>
    </w:p>
    <w:p w14:paraId="53FFF9D4" w14:textId="77777777" w:rsidR="009849FC" w:rsidRPr="009849FC" w:rsidRDefault="009849FC" w:rsidP="009849FC">
      <w:pPr>
        <w:pStyle w:val="EndNoteBibliography"/>
      </w:pPr>
      <w:bookmarkStart w:id="30" w:name="_ENREF_30"/>
      <w:r w:rsidRPr="009849FC">
        <w:t>30.</w:t>
      </w:r>
      <w:r w:rsidRPr="009849FC">
        <w:tab/>
        <w:t xml:space="preserve">Turner MJ, Havari E, Dodge J, et al. Preservation of lymphocyte migratory ability following anti-CD52 therapy. </w:t>
      </w:r>
      <w:r w:rsidRPr="009849FC">
        <w:rPr>
          <w:i/>
        </w:rPr>
        <w:t>Mult Scler</w:t>
      </w:r>
      <w:r w:rsidRPr="009849FC">
        <w:t xml:space="preserve"> 2013; 11_suppl: P1207.</w:t>
      </w:r>
      <w:bookmarkEnd w:id="30"/>
    </w:p>
    <w:p w14:paraId="160C8A57" w14:textId="54AB8AFD" w:rsidR="00752707" w:rsidRPr="00DF1803" w:rsidRDefault="005E6DEE" w:rsidP="005E6DEE">
      <w:pPr>
        <w:spacing w:before="100" w:beforeAutospacing="1" w:after="100" w:afterAutospacing="1" w:line="480" w:lineRule="auto"/>
        <w:rPr>
          <w:rFonts w:ascii="Arial" w:hAnsi="Arial" w:cs="Arial"/>
          <w:b/>
          <w:sz w:val="20"/>
          <w:szCs w:val="20"/>
          <w:lang w:val="en-US"/>
        </w:rPr>
      </w:pPr>
      <w:r>
        <w:rPr>
          <w:rFonts w:ascii="Arial" w:eastAsia="MS Mincho" w:hAnsi="Arial" w:cs="Arial"/>
          <w:b/>
          <w:sz w:val="20"/>
          <w:szCs w:val="20"/>
          <w:lang w:val="en-US"/>
        </w:rPr>
        <w:fldChar w:fldCharType="end"/>
      </w:r>
      <w:r w:rsidR="00752707" w:rsidRPr="00DF1803">
        <w:rPr>
          <w:rFonts w:ascii="Arial" w:eastAsia="MS Mincho" w:hAnsi="Arial" w:cs="Arial"/>
          <w:sz w:val="20"/>
          <w:szCs w:val="20"/>
          <w:lang w:val="en-US"/>
        </w:rPr>
        <w:br w:type="page"/>
      </w:r>
      <w:r w:rsidR="00752707" w:rsidRPr="00DF1803">
        <w:rPr>
          <w:rFonts w:ascii="Arial" w:hAnsi="Arial" w:cs="Arial"/>
          <w:b/>
          <w:sz w:val="20"/>
          <w:szCs w:val="20"/>
          <w:lang w:val="en-US"/>
        </w:rPr>
        <w:lastRenderedPageBreak/>
        <w:t xml:space="preserve">Table 1. </w:t>
      </w:r>
      <w:r w:rsidR="00752707" w:rsidRPr="007662A5">
        <w:rPr>
          <w:rFonts w:ascii="Arial" w:hAnsi="Arial" w:cs="Arial"/>
          <w:sz w:val="20"/>
          <w:szCs w:val="20"/>
          <w:lang w:val="en-US"/>
        </w:rPr>
        <w:t xml:space="preserve">Baseline </w:t>
      </w:r>
      <w:r w:rsidR="00EC2B0E">
        <w:rPr>
          <w:rFonts w:ascii="Arial" w:hAnsi="Arial" w:cs="Arial"/>
          <w:sz w:val="20"/>
          <w:szCs w:val="20"/>
          <w:lang w:val="en-US"/>
        </w:rPr>
        <w:t>c</w:t>
      </w:r>
      <w:r w:rsidR="00752707" w:rsidRPr="007662A5">
        <w:rPr>
          <w:rFonts w:ascii="Arial" w:hAnsi="Arial" w:cs="Arial"/>
          <w:sz w:val="20"/>
          <w:szCs w:val="20"/>
          <w:lang w:val="en-US"/>
        </w:rPr>
        <w:t xml:space="preserve">haracteristics of </w:t>
      </w:r>
      <w:r w:rsidR="00EC2B0E">
        <w:rPr>
          <w:rFonts w:ascii="Arial" w:hAnsi="Arial" w:cs="Arial"/>
          <w:sz w:val="20"/>
          <w:szCs w:val="20"/>
          <w:lang w:val="en-US"/>
        </w:rPr>
        <w:t>p</w:t>
      </w:r>
      <w:r w:rsidR="00752707" w:rsidRPr="007662A5">
        <w:rPr>
          <w:rFonts w:ascii="Arial" w:hAnsi="Arial" w:cs="Arial"/>
          <w:sz w:val="20"/>
          <w:szCs w:val="20"/>
          <w:lang w:val="en-US"/>
        </w:rPr>
        <w:t xml:space="preserve">ooled </w:t>
      </w:r>
      <w:r w:rsidR="00EC2B0E">
        <w:rPr>
          <w:rFonts w:ascii="Arial" w:hAnsi="Arial" w:cs="Arial"/>
          <w:sz w:val="20"/>
          <w:szCs w:val="20"/>
          <w:lang w:val="en-US"/>
        </w:rPr>
        <w:t>p</w:t>
      </w:r>
      <w:r w:rsidR="00752707" w:rsidRPr="007662A5">
        <w:rPr>
          <w:rFonts w:ascii="Arial" w:hAnsi="Arial" w:cs="Arial"/>
          <w:sz w:val="20"/>
          <w:szCs w:val="20"/>
          <w:lang w:val="en-US"/>
        </w:rPr>
        <w:t>opulation</w:t>
      </w:r>
      <w:r w:rsidR="007662A5">
        <w:rPr>
          <w:rFonts w:ascii="Arial" w:hAnsi="Arial" w:cs="Arial"/>
          <w:sz w:val="20"/>
          <w:szCs w:val="20"/>
          <w:lang w:val="en-US"/>
        </w:rPr>
        <w:t>.</w:t>
      </w:r>
    </w:p>
    <w:tbl>
      <w:tblPr>
        <w:tblStyle w:val="TableGrid"/>
        <w:tblW w:w="0" w:type="auto"/>
        <w:tblLook w:val="04A0" w:firstRow="1" w:lastRow="0" w:firstColumn="1" w:lastColumn="0" w:noHBand="0" w:noVBand="1"/>
      </w:tblPr>
      <w:tblGrid>
        <w:gridCol w:w="4773"/>
        <w:gridCol w:w="1830"/>
        <w:gridCol w:w="1895"/>
      </w:tblGrid>
      <w:tr w:rsidR="00752707" w:rsidRPr="00DF1803" w14:paraId="28241EF8" w14:textId="77777777" w:rsidTr="00787949">
        <w:trPr>
          <w:trHeight w:val="665"/>
        </w:trPr>
        <w:tc>
          <w:tcPr>
            <w:tcW w:w="4773" w:type="dxa"/>
            <w:vAlign w:val="bottom"/>
          </w:tcPr>
          <w:p w14:paraId="7A23F196" w14:textId="77777777" w:rsidR="00752707" w:rsidRPr="00AA5AF8" w:rsidRDefault="00752707" w:rsidP="009724D3">
            <w:pPr>
              <w:spacing w:line="480" w:lineRule="auto"/>
              <w:rPr>
                <w:rFonts w:ascii="Arial" w:hAnsi="Arial" w:cs="Arial"/>
                <w:sz w:val="20"/>
                <w:szCs w:val="20"/>
                <w:lang w:val="en-US"/>
              </w:rPr>
            </w:pPr>
            <w:r w:rsidRPr="00AA5AF8">
              <w:rPr>
                <w:rFonts w:ascii="Arial" w:hAnsi="Arial" w:cs="Arial"/>
                <w:sz w:val="20"/>
                <w:szCs w:val="20"/>
                <w:lang w:val="en-US"/>
              </w:rPr>
              <w:t>Characteristic</w:t>
            </w:r>
          </w:p>
        </w:tc>
        <w:tc>
          <w:tcPr>
            <w:tcW w:w="1830" w:type="dxa"/>
            <w:vAlign w:val="bottom"/>
          </w:tcPr>
          <w:p w14:paraId="4FF7FA5B" w14:textId="58E319FD" w:rsidR="00752707" w:rsidRPr="00AA5AF8" w:rsidRDefault="00752707" w:rsidP="009724D3">
            <w:pPr>
              <w:spacing w:line="480" w:lineRule="auto"/>
              <w:jc w:val="center"/>
              <w:rPr>
                <w:rFonts w:ascii="Arial" w:hAnsi="Arial" w:cs="Arial"/>
                <w:sz w:val="20"/>
                <w:szCs w:val="20"/>
                <w:lang w:val="en-US"/>
              </w:rPr>
            </w:pPr>
            <w:r w:rsidRPr="00AA5AF8">
              <w:rPr>
                <w:rFonts w:ascii="Arial" w:hAnsi="Arial" w:cs="Arial"/>
                <w:sz w:val="20"/>
                <w:szCs w:val="20"/>
                <w:lang w:val="en-US"/>
              </w:rPr>
              <w:t>SC IFNB-1a</w:t>
            </w:r>
            <w:r w:rsidR="00787949" w:rsidRPr="00AA5AF8">
              <w:rPr>
                <w:rFonts w:ascii="Arial" w:hAnsi="Arial" w:cs="Arial"/>
                <w:sz w:val="20"/>
                <w:szCs w:val="20"/>
                <w:lang w:val="en-US"/>
              </w:rPr>
              <w:t xml:space="preserve">      44 µg</w:t>
            </w:r>
          </w:p>
          <w:p w14:paraId="774C606E" w14:textId="77777777" w:rsidR="00752707" w:rsidRPr="00AA5AF8" w:rsidRDefault="00752707" w:rsidP="009724D3">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 xml:space="preserve"> = 496)</w:t>
            </w:r>
          </w:p>
        </w:tc>
        <w:tc>
          <w:tcPr>
            <w:tcW w:w="1895" w:type="dxa"/>
            <w:vAlign w:val="bottom"/>
          </w:tcPr>
          <w:p w14:paraId="481C40F7" w14:textId="77777777" w:rsidR="00752707" w:rsidRPr="00AA5AF8" w:rsidRDefault="00752707" w:rsidP="009724D3">
            <w:pPr>
              <w:spacing w:line="480" w:lineRule="auto"/>
              <w:jc w:val="center"/>
              <w:rPr>
                <w:rFonts w:ascii="Arial" w:hAnsi="Arial" w:cs="Arial"/>
                <w:sz w:val="20"/>
                <w:szCs w:val="20"/>
                <w:lang w:val="en-US"/>
              </w:rPr>
            </w:pPr>
            <w:r w:rsidRPr="00AA5AF8">
              <w:rPr>
                <w:rFonts w:ascii="Arial" w:hAnsi="Arial" w:cs="Arial"/>
                <w:sz w:val="20"/>
                <w:szCs w:val="20"/>
                <w:lang w:val="en-US"/>
              </w:rPr>
              <w:t>Alemtuzumab</w:t>
            </w:r>
          </w:p>
          <w:p w14:paraId="7EF517DF" w14:textId="77777777" w:rsidR="00752707" w:rsidRPr="00AA5AF8" w:rsidRDefault="00752707" w:rsidP="009724D3">
            <w:pPr>
              <w:spacing w:line="480" w:lineRule="auto"/>
              <w:jc w:val="center"/>
              <w:rPr>
                <w:rFonts w:ascii="Arial" w:hAnsi="Arial" w:cs="Arial"/>
                <w:sz w:val="20"/>
                <w:szCs w:val="20"/>
                <w:lang w:val="en-US"/>
              </w:rPr>
            </w:pPr>
            <w:r w:rsidRPr="00AA5AF8">
              <w:rPr>
                <w:rFonts w:ascii="Arial" w:hAnsi="Arial" w:cs="Arial"/>
                <w:sz w:val="20"/>
                <w:szCs w:val="20"/>
                <w:lang w:val="en-US"/>
              </w:rPr>
              <w:t>12 mg</w:t>
            </w:r>
          </w:p>
          <w:p w14:paraId="1BA1C58B" w14:textId="1F3280DA" w:rsidR="00752707" w:rsidRPr="00AA5AF8" w:rsidRDefault="00752707" w:rsidP="00CC5751">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 xml:space="preserve"> = 91</w:t>
            </w:r>
            <w:r w:rsidR="00CC5751" w:rsidRPr="00AA5AF8">
              <w:rPr>
                <w:rFonts w:ascii="Arial" w:hAnsi="Arial" w:cs="Arial"/>
                <w:sz w:val="20"/>
                <w:szCs w:val="20"/>
                <w:lang w:val="en-US"/>
              </w:rPr>
              <w:t>8</w:t>
            </w:r>
            <w:r w:rsidRPr="00AA5AF8">
              <w:rPr>
                <w:rFonts w:ascii="Arial" w:hAnsi="Arial" w:cs="Arial"/>
                <w:sz w:val="20"/>
                <w:szCs w:val="20"/>
                <w:lang w:val="en-US"/>
              </w:rPr>
              <w:t>)</w:t>
            </w:r>
          </w:p>
        </w:tc>
      </w:tr>
      <w:tr w:rsidR="00752707" w:rsidRPr="00DF1803" w14:paraId="71BC2E80" w14:textId="77777777" w:rsidTr="009C2DE6">
        <w:trPr>
          <w:trHeight w:val="449"/>
        </w:trPr>
        <w:tc>
          <w:tcPr>
            <w:tcW w:w="4773" w:type="dxa"/>
            <w:vAlign w:val="center"/>
          </w:tcPr>
          <w:p w14:paraId="0CC4CFC9" w14:textId="77777777" w:rsidR="00752707" w:rsidRPr="00DF1803" w:rsidRDefault="00752707" w:rsidP="009C2DE6">
            <w:pPr>
              <w:spacing w:line="480" w:lineRule="auto"/>
              <w:rPr>
                <w:rFonts w:ascii="Arial" w:hAnsi="Arial" w:cs="Arial"/>
                <w:sz w:val="20"/>
                <w:szCs w:val="20"/>
                <w:lang w:val="en-US"/>
              </w:rPr>
            </w:pPr>
            <w:r w:rsidRPr="00DF1803">
              <w:rPr>
                <w:rFonts w:ascii="Arial" w:hAnsi="Arial" w:cs="Arial"/>
                <w:sz w:val="20"/>
                <w:szCs w:val="20"/>
                <w:lang w:val="en-US"/>
              </w:rPr>
              <w:t>Age</w:t>
            </w:r>
            <w:r w:rsidR="00B87AA0" w:rsidRPr="00DF1803">
              <w:rPr>
                <w:rFonts w:ascii="Arial" w:hAnsi="Arial" w:cs="Arial"/>
                <w:sz w:val="20"/>
                <w:szCs w:val="20"/>
                <w:lang w:val="en-US"/>
              </w:rPr>
              <w:t>, years</w:t>
            </w:r>
          </w:p>
        </w:tc>
        <w:tc>
          <w:tcPr>
            <w:tcW w:w="1830" w:type="dxa"/>
            <w:vAlign w:val="center"/>
          </w:tcPr>
          <w:p w14:paraId="756414A1"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34.2 (8.78)</w:t>
            </w:r>
          </w:p>
        </w:tc>
        <w:tc>
          <w:tcPr>
            <w:tcW w:w="1895" w:type="dxa"/>
            <w:vAlign w:val="center"/>
          </w:tcPr>
          <w:p w14:paraId="1B7850B0"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33.8 (8.23)</w:t>
            </w:r>
          </w:p>
        </w:tc>
      </w:tr>
      <w:tr w:rsidR="00752707" w:rsidRPr="00DF1803" w14:paraId="70F634A0" w14:textId="77777777" w:rsidTr="009C2DE6">
        <w:trPr>
          <w:trHeight w:val="449"/>
        </w:trPr>
        <w:tc>
          <w:tcPr>
            <w:tcW w:w="4773" w:type="dxa"/>
            <w:vAlign w:val="center"/>
          </w:tcPr>
          <w:p w14:paraId="5B50D80A" w14:textId="77777777" w:rsidR="00752707" w:rsidRPr="00DF1803" w:rsidRDefault="00752707" w:rsidP="009C2DE6">
            <w:pPr>
              <w:spacing w:line="480" w:lineRule="auto"/>
              <w:rPr>
                <w:rFonts w:ascii="Arial" w:hAnsi="Arial" w:cs="Arial"/>
                <w:sz w:val="20"/>
                <w:szCs w:val="20"/>
                <w:lang w:val="en-US"/>
              </w:rPr>
            </w:pPr>
            <w:r w:rsidRPr="00DF1803">
              <w:rPr>
                <w:rFonts w:ascii="Arial" w:hAnsi="Arial" w:cs="Arial"/>
                <w:sz w:val="20"/>
                <w:szCs w:val="20"/>
                <w:lang w:val="en-US"/>
              </w:rPr>
              <w:t xml:space="preserve">Female, </w:t>
            </w:r>
            <w:r w:rsidR="00152296" w:rsidRPr="00787949">
              <w:rPr>
                <w:rFonts w:ascii="Arial" w:hAnsi="Arial" w:cs="Arial"/>
                <w:i/>
                <w:sz w:val="20"/>
                <w:szCs w:val="20"/>
                <w:lang w:val="en-US"/>
              </w:rPr>
              <w:t>n</w:t>
            </w:r>
            <w:r w:rsidR="00152296" w:rsidRPr="00DF1803">
              <w:rPr>
                <w:rFonts w:ascii="Arial" w:hAnsi="Arial" w:cs="Arial"/>
                <w:sz w:val="20"/>
                <w:szCs w:val="20"/>
                <w:lang w:val="en-US"/>
              </w:rPr>
              <w:t xml:space="preserve"> (</w:t>
            </w:r>
            <w:r w:rsidRPr="00DF1803">
              <w:rPr>
                <w:rFonts w:ascii="Arial" w:hAnsi="Arial" w:cs="Arial"/>
                <w:sz w:val="20"/>
                <w:szCs w:val="20"/>
                <w:lang w:val="en-US"/>
              </w:rPr>
              <w:t>%</w:t>
            </w:r>
            <w:r w:rsidR="00152296" w:rsidRPr="00DF1803">
              <w:rPr>
                <w:rFonts w:ascii="Arial" w:hAnsi="Arial" w:cs="Arial"/>
                <w:sz w:val="20"/>
                <w:szCs w:val="20"/>
                <w:lang w:val="en-US"/>
              </w:rPr>
              <w:t>)</w:t>
            </w:r>
          </w:p>
        </w:tc>
        <w:tc>
          <w:tcPr>
            <w:tcW w:w="1830" w:type="dxa"/>
            <w:vAlign w:val="center"/>
          </w:tcPr>
          <w:p w14:paraId="477CD511"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323 (65.1)</w:t>
            </w:r>
          </w:p>
        </w:tc>
        <w:tc>
          <w:tcPr>
            <w:tcW w:w="1895" w:type="dxa"/>
            <w:vAlign w:val="center"/>
          </w:tcPr>
          <w:p w14:paraId="1B06DA6C" w14:textId="6F85EF87" w:rsidR="00752707" w:rsidRPr="00DF1803" w:rsidRDefault="00CC5751" w:rsidP="009C2DE6">
            <w:pPr>
              <w:spacing w:line="480" w:lineRule="auto"/>
              <w:jc w:val="center"/>
              <w:rPr>
                <w:rFonts w:ascii="Arial" w:hAnsi="Arial" w:cs="Arial"/>
                <w:sz w:val="20"/>
                <w:szCs w:val="20"/>
                <w:lang w:val="en-US"/>
              </w:rPr>
            </w:pPr>
            <w:r>
              <w:rPr>
                <w:rFonts w:ascii="Arial" w:hAnsi="Arial" w:cs="Arial"/>
                <w:sz w:val="20"/>
                <w:szCs w:val="20"/>
                <w:lang w:val="en-US"/>
              </w:rPr>
              <w:t>599</w:t>
            </w:r>
            <w:r w:rsidR="00752707" w:rsidRPr="00DF1803">
              <w:rPr>
                <w:rFonts w:ascii="Arial" w:hAnsi="Arial" w:cs="Arial"/>
                <w:sz w:val="20"/>
                <w:szCs w:val="20"/>
                <w:lang w:val="en-US"/>
              </w:rPr>
              <w:t xml:space="preserve"> (65.3)</w:t>
            </w:r>
          </w:p>
        </w:tc>
      </w:tr>
      <w:tr w:rsidR="00752707" w:rsidRPr="00DF1803" w14:paraId="6226A0A1" w14:textId="77777777" w:rsidTr="009C2DE6">
        <w:trPr>
          <w:trHeight w:val="449"/>
        </w:trPr>
        <w:tc>
          <w:tcPr>
            <w:tcW w:w="4773" w:type="dxa"/>
            <w:vAlign w:val="center"/>
          </w:tcPr>
          <w:p w14:paraId="6C421FA3" w14:textId="0256A0B8" w:rsidR="00752707" w:rsidRPr="00DF1803" w:rsidRDefault="00752707" w:rsidP="009C2DE6">
            <w:pPr>
              <w:spacing w:line="480" w:lineRule="auto"/>
              <w:rPr>
                <w:rFonts w:ascii="Arial" w:hAnsi="Arial" w:cs="Arial"/>
                <w:sz w:val="20"/>
                <w:szCs w:val="20"/>
                <w:lang w:val="en-US"/>
              </w:rPr>
            </w:pPr>
            <w:r w:rsidRPr="00DF1803">
              <w:rPr>
                <w:rFonts w:ascii="Arial" w:hAnsi="Arial" w:cs="Arial"/>
                <w:sz w:val="20"/>
                <w:szCs w:val="20"/>
                <w:lang w:val="en-US"/>
              </w:rPr>
              <w:t xml:space="preserve">Time since initial </w:t>
            </w:r>
            <w:r w:rsidR="000C15C1" w:rsidRPr="00DF1803">
              <w:rPr>
                <w:rFonts w:ascii="Arial" w:hAnsi="Arial" w:cs="Arial"/>
                <w:sz w:val="20"/>
                <w:szCs w:val="20"/>
                <w:lang w:val="en-US"/>
              </w:rPr>
              <w:t>relapse</w:t>
            </w:r>
            <w:r w:rsidR="00B87AA0" w:rsidRPr="00DF1803">
              <w:rPr>
                <w:rFonts w:ascii="Arial" w:hAnsi="Arial" w:cs="Arial"/>
                <w:sz w:val="20"/>
                <w:szCs w:val="20"/>
                <w:lang w:val="en-US"/>
              </w:rPr>
              <w:t>, years</w:t>
            </w:r>
          </w:p>
        </w:tc>
        <w:tc>
          <w:tcPr>
            <w:tcW w:w="1830" w:type="dxa"/>
            <w:vAlign w:val="center"/>
          </w:tcPr>
          <w:p w14:paraId="3FC4AFD1"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3.0 (2.50)</w:t>
            </w:r>
          </w:p>
        </w:tc>
        <w:tc>
          <w:tcPr>
            <w:tcW w:w="1895" w:type="dxa"/>
            <w:vAlign w:val="center"/>
          </w:tcPr>
          <w:p w14:paraId="7799CBA6"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3.1 (2.42)</w:t>
            </w:r>
          </w:p>
        </w:tc>
      </w:tr>
      <w:tr w:rsidR="00752707" w:rsidRPr="00DF1803" w14:paraId="1754D497" w14:textId="77777777" w:rsidTr="009C2DE6">
        <w:trPr>
          <w:trHeight w:val="449"/>
        </w:trPr>
        <w:tc>
          <w:tcPr>
            <w:tcW w:w="4773" w:type="dxa"/>
            <w:vAlign w:val="center"/>
          </w:tcPr>
          <w:p w14:paraId="7EED2E1B" w14:textId="50607528" w:rsidR="00752707" w:rsidRPr="00DF1803" w:rsidRDefault="00752707" w:rsidP="009C2DE6">
            <w:pPr>
              <w:spacing w:line="480" w:lineRule="auto"/>
              <w:rPr>
                <w:rFonts w:ascii="Arial" w:hAnsi="Arial" w:cs="Arial"/>
                <w:sz w:val="20"/>
                <w:szCs w:val="20"/>
                <w:lang w:val="en-US"/>
              </w:rPr>
            </w:pPr>
            <w:r w:rsidRPr="00DF1803">
              <w:rPr>
                <w:rFonts w:ascii="Arial" w:hAnsi="Arial" w:cs="Arial"/>
                <w:sz w:val="20"/>
                <w:szCs w:val="20"/>
                <w:lang w:val="en-US"/>
              </w:rPr>
              <w:t xml:space="preserve">Number of </w:t>
            </w:r>
            <w:r w:rsidR="000C15C1" w:rsidRPr="00DF1803">
              <w:rPr>
                <w:rFonts w:ascii="Arial" w:hAnsi="Arial" w:cs="Arial"/>
                <w:sz w:val="20"/>
                <w:szCs w:val="20"/>
                <w:lang w:val="en-US"/>
              </w:rPr>
              <w:t xml:space="preserve">relapses </w:t>
            </w:r>
            <w:r w:rsidRPr="00DF1803">
              <w:rPr>
                <w:rFonts w:ascii="Arial" w:hAnsi="Arial" w:cs="Arial"/>
                <w:sz w:val="20"/>
                <w:szCs w:val="20"/>
                <w:lang w:val="en-US"/>
              </w:rPr>
              <w:t>in year before randomization</w:t>
            </w:r>
          </w:p>
        </w:tc>
        <w:tc>
          <w:tcPr>
            <w:tcW w:w="1830" w:type="dxa"/>
            <w:vAlign w:val="center"/>
          </w:tcPr>
          <w:p w14:paraId="6C0EB80B"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1.7 (0.80)</w:t>
            </w:r>
          </w:p>
        </w:tc>
        <w:tc>
          <w:tcPr>
            <w:tcW w:w="1895" w:type="dxa"/>
            <w:vAlign w:val="center"/>
          </w:tcPr>
          <w:p w14:paraId="0BB7701E" w14:textId="77777777" w:rsidR="00752707" w:rsidRPr="00DF1803" w:rsidRDefault="00752707" w:rsidP="009C2DE6">
            <w:pPr>
              <w:spacing w:line="480" w:lineRule="auto"/>
              <w:jc w:val="center"/>
              <w:rPr>
                <w:rFonts w:ascii="Arial" w:hAnsi="Arial" w:cs="Arial"/>
                <w:sz w:val="20"/>
                <w:szCs w:val="20"/>
                <w:lang w:val="en-US"/>
              </w:rPr>
            </w:pPr>
            <w:r w:rsidRPr="00DF1803">
              <w:rPr>
                <w:rFonts w:ascii="Arial" w:hAnsi="Arial" w:cs="Arial"/>
                <w:sz w:val="20"/>
                <w:szCs w:val="20"/>
                <w:lang w:val="en-US"/>
              </w:rPr>
              <w:t>1.7 (0.84)</w:t>
            </w:r>
          </w:p>
        </w:tc>
      </w:tr>
    </w:tbl>
    <w:p w14:paraId="6A02FC8E" w14:textId="7CDAAC2B" w:rsidR="00787949" w:rsidRDefault="00EC2B0E" w:rsidP="000F4ADD">
      <w:pPr>
        <w:spacing w:after="0"/>
        <w:rPr>
          <w:rFonts w:ascii="Arial" w:hAnsi="Arial" w:cs="Arial"/>
          <w:sz w:val="20"/>
          <w:szCs w:val="20"/>
          <w:lang w:val="en-US"/>
        </w:rPr>
      </w:pPr>
      <w:r w:rsidRPr="00DF1803">
        <w:rPr>
          <w:rFonts w:ascii="Arial" w:hAnsi="Arial" w:cs="Arial"/>
          <w:sz w:val="20"/>
          <w:szCs w:val="20"/>
          <w:lang w:val="en-US"/>
        </w:rPr>
        <w:t>SC IFNB-1a</w:t>
      </w:r>
      <w:r>
        <w:rPr>
          <w:rFonts w:ascii="Arial" w:hAnsi="Arial" w:cs="Arial"/>
          <w:sz w:val="20"/>
          <w:szCs w:val="20"/>
          <w:lang w:val="en-US"/>
        </w:rPr>
        <w:t>:</w:t>
      </w:r>
      <w:r w:rsidRPr="00DF1803">
        <w:rPr>
          <w:rFonts w:ascii="Arial" w:hAnsi="Arial" w:cs="Arial"/>
          <w:sz w:val="20"/>
          <w:szCs w:val="20"/>
          <w:lang w:val="en-US"/>
        </w:rPr>
        <w:t xml:space="preserve"> subcutaneous interferon beta-1a</w:t>
      </w:r>
      <w:r w:rsidR="00787949">
        <w:rPr>
          <w:rFonts w:ascii="Arial" w:hAnsi="Arial" w:cs="Arial"/>
          <w:sz w:val="20"/>
          <w:szCs w:val="20"/>
          <w:lang w:val="en-US"/>
        </w:rPr>
        <w:t>.</w:t>
      </w:r>
      <w:r w:rsidR="00787949" w:rsidRPr="00787949">
        <w:rPr>
          <w:rFonts w:ascii="Arial" w:hAnsi="Arial" w:cs="Arial"/>
          <w:sz w:val="20"/>
          <w:szCs w:val="20"/>
          <w:lang w:val="en-US"/>
        </w:rPr>
        <w:t xml:space="preserve"> </w:t>
      </w:r>
    </w:p>
    <w:p w14:paraId="2C6C6658" w14:textId="0F9FC747" w:rsidR="00152296" w:rsidRPr="00DF1803" w:rsidRDefault="00152296" w:rsidP="000F4ADD">
      <w:pPr>
        <w:rPr>
          <w:rFonts w:ascii="Arial" w:hAnsi="Arial" w:cs="Arial"/>
          <w:sz w:val="20"/>
          <w:szCs w:val="20"/>
          <w:lang w:val="en-US"/>
        </w:rPr>
      </w:pPr>
      <w:r w:rsidRPr="00DF1803">
        <w:rPr>
          <w:rFonts w:ascii="Arial" w:hAnsi="Arial" w:cs="Arial"/>
          <w:sz w:val="20"/>
          <w:szCs w:val="20"/>
          <w:lang w:val="en-US"/>
        </w:rPr>
        <w:t>Values shown are mean (SD), except where stated.</w:t>
      </w:r>
    </w:p>
    <w:p w14:paraId="559F0E5E" w14:textId="77777777" w:rsidR="00752707" w:rsidRPr="00DF1803" w:rsidRDefault="00752707" w:rsidP="009724D3">
      <w:pPr>
        <w:spacing w:line="480" w:lineRule="auto"/>
        <w:rPr>
          <w:rFonts w:ascii="Arial" w:hAnsi="Arial" w:cs="Arial"/>
          <w:b/>
          <w:sz w:val="20"/>
          <w:szCs w:val="20"/>
          <w:lang w:val="en-US"/>
        </w:rPr>
      </w:pPr>
      <w:r w:rsidRPr="00DF1803">
        <w:rPr>
          <w:rFonts w:ascii="Arial" w:hAnsi="Arial" w:cs="Arial"/>
          <w:b/>
          <w:sz w:val="20"/>
          <w:szCs w:val="20"/>
          <w:lang w:val="en-US"/>
        </w:rPr>
        <w:br w:type="page"/>
      </w:r>
    </w:p>
    <w:p w14:paraId="51F7022A" w14:textId="77777777" w:rsidR="00B13898" w:rsidRPr="00DF1803" w:rsidRDefault="00B13898" w:rsidP="009724D3">
      <w:pPr>
        <w:spacing w:line="480" w:lineRule="auto"/>
        <w:rPr>
          <w:rFonts w:ascii="Arial" w:hAnsi="Arial" w:cs="Arial"/>
          <w:b/>
          <w:sz w:val="20"/>
          <w:szCs w:val="20"/>
          <w:lang w:val="en-US"/>
        </w:rPr>
        <w:sectPr w:rsidR="00B13898" w:rsidRPr="00DF1803" w:rsidSect="00B367EE">
          <w:headerReference w:type="default" r:id="rId13"/>
          <w:footerReference w:type="default" r:id="rId14"/>
          <w:pgSz w:w="11906" w:h="16838"/>
          <w:pgMar w:top="1620" w:right="1699" w:bottom="2822" w:left="1699" w:header="706" w:footer="706" w:gutter="0"/>
          <w:cols w:space="708"/>
          <w:docGrid w:linePitch="360"/>
        </w:sectPr>
      </w:pPr>
    </w:p>
    <w:p w14:paraId="0C1AF32E" w14:textId="77C80B04" w:rsidR="00B13898" w:rsidRPr="00DF1803" w:rsidRDefault="00B13898" w:rsidP="009513AB">
      <w:pPr>
        <w:spacing w:after="0" w:line="480" w:lineRule="auto"/>
        <w:ind w:left="-900"/>
        <w:rPr>
          <w:rFonts w:ascii="Arial" w:hAnsi="Arial" w:cs="Arial"/>
          <w:sz w:val="20"/>
          <w:szCs w:val="20"/>
          <w:lang w:val="en-US"/>
        </w:rPr>
      </w:pPr>
      <w:r w:rsidRPr="00DF1803">
        <w:rPr>
          <w:rFonts w:ascii="Arial" w:hAnsi="Arial" w:cs="Arial"/>
          <w:b/>
          <w:sz w:val="20"/>
          <w:szCs w:val="20"/>
          <w:lang w:val="en-US"/>
        </w:rPr>
        <w:lastRenderedPageBreak/>
        <w:t xml:space="preserve">Table </w:t>
      </w:r>
      <w:r w:rsidR="009420E5" w:rsidRPr="00DF1803">
        <w:rPr>
          <w:rFonts w:ascii="Arial" w:hAnsi="Arial" w:cs="Arial"/>
          <w:b/>
          <w:sz w:val="20"/>
          <w:szCs w:val="20"/>
          <w:lang w:val="en-US"/>
        </w:rPr>
        <w:t>2</w:t>
      </w:r>
      <w:r w:rsidRPr="00DF1803">
        <w:rPr>
          <w:rFonts w:ascii="Arial" w:hAnsi="Arial" w:cs="Arial"/>
          <w:b/>
          <w:sz w:val="20"/>
          <w:szCs w:val="20"/>
          <w:lang w:val="en-US"/>
        </w:rPr>
        <w:t xml:space="preserve">. </w:t>
      </w:r>
      <w:r w:rsidRPr="00EC2B0E">
        <w:rPr>
          <w:rFonts w:ascii="Arial" w:hAnsi="Arial" w:cs="Arial"/>
          <w:sz w:val="20"/>
          <w:szCs w:val="20"/>
          <w:lang w:val="en-US"/>
        </w:rPr>
        <w:t xml:space="preserve">Overview of </w:t>
      </w:r>
      <w:r w:rsidR="00EC2B0E">
        <w:rPr>
          <w:rFonts w:ascii="Arial" w:hAnsi="Arial" w:cs="Arial"/>
          <w:sz w:val="20"/>
          <w:szCs w:val="20"/>
          <w:lang w:val="en-US"/>
        </w:rPr>
        <w:t>i</w:t>
      </w:r>
      <w:r w:rsidRPr="00EC2B0E">
        <w:rPr>
          <w:rFonts w:ascii="Arial" w:hAnsi="Arial" w:cs="Arial"/>
          <w:sz w:val="20"/>
          <w:szCs w:val="20"/>
          <w:lang w:val="en-US"/>
        </w:rPr>
        <w:t xml:space="preserve">nfections and </w:t>
      </w:r>
      <w:r w:rsidR="00EC2B0E">
        <w:rPr>
          <w:rFonts w:ascii="Arial" w:hAnsi="Arial" w:cs="Arial"/>
          <w:sz w:val="20"/>
          <w:szCs w:val="20"/>
          <w:lang w:val="en-US"/>
        </w:rPr>
        <w:t>s</w:t>
      </w:r>
      <w:r w:rsidRPr="00EC2B0E">
        <w:rPr>
          <w:rFonts w:ascii="Arial" w:hAnsi="Arial" w:cs="Arial"/>
          <w:sz w:val="20"/>
          <w:szCs w:val="20"/>
          <w:lang w:val="en-US"/>
        </w:rPr>
        <w:t xml:space="preserve">erious </w:t>
      </w:r>
      <w:r w:rsidR="00EC2B0E">
        <w:rPr>
          <w:rFonts w:ascii="Arial" w:hAnsi="Arial" w:cs="Arial"/>
          <w:sz w:val="20"/>
          <w:szCs w:val="20"/>
          <w:lang w:val="en-US"/>
        </w:rPr>
        <w:t>i</w:t>
      </w:r>
      <w:r w:rsidRPr="00EC2B0E">
        <w:rPr>
          <w:rFonts w:ascii="Arial" w:hAnsi="Arial" w:cs="Arial"/>
          <w:sz w:val="20"/>
          <w:szCs w:val="20"/>
          <w:lang w:val="en-US"/>
        </w:rPr>
        <w:t>nfections</w:t>
      </w:r>
      <w:r w:rsidR="00EC2B0E">
        <w:rPr>
          <w:rFonts w:ascii="Arial" w:hAnsi="Arial" w:cs="Arial"/>
          <w:sz w:val="20"/>
          <w:szCs w:val="20"/>
          <w:lang w:val="en-US"/>
        </w:rPr>
        <w:t>.</w:t>
      </w:r>
      <w:r w:rsidR="00237A93" w:rsidRPr="00DF1803">
        <w:rPr>
          <w:rFonts w:ascii="Arial" w:hAnsi="Arial" w:cs="Arial"/>
          <w:sz w:val="20"/>
          <w:szCs w:val="20"/>
          <w:lang w:val="en-US"/>
        </w:rPr>
        <w:t xml:space="preserve"> </w:t>
      </w:r>
    </w:p>
    <w:tbl>
      <w:tblPr>
        <w:tblStyle w:val="TableGrid"/>
        <w:tblW w:w="13328" w:type="dxa"/>
        <w:tblInd w:w="-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78"/>
        <w:gridCol w:w="1209"/>
        <w:gridCol w:w="1213"/>
        <w:gridCol w:w="1210"/>
        <w:gridCol w:w="1211"/>
        <w:gridCol w:w="1209"/>
        <w:gridCol w:w="1209"/>
        <w:gridCol w:w="1209"/>
        <w:gridCol w:w="1209"/>
        <w:gridCol w:w="1565"/>
        <w:gridCol w:w="6"/>
      </w:tblGrid>
      <w:tr w:rsidR="00CC559E" w:rsidRPr="00DF1803" w14:paraId="7CA5C94B" w14:textId="1734CE58" w:rsidTr="009513AB">
        <w:trPr>
          <w:trHeight w:val="512"/>
        </w:trPr>
        <w:tc>
          <w:tcPr>
            <w:tcW w:w="2078" w:type="dxa"/>
            <w:tcBorders>
              <w:top w:val="single" w:sz="4" w:space="0" w:color="auto"/>
              <w:left w:val="single" w:sz="4" w:space="0" w:color="auto"/>
              <w:bottom w:val="single" w:sz="4" w:space="0" w:color="auto"/>
              <w:right w:val="single" w:sz="4" w:space="0" w:color="auto"/>
            </w:tcBorders>
          </w:tcPr>
          <w:p w14:paraId="00EFF119" w14:textId="77777777" w:rsidR="00CC559E" w:rsidRPr="00AA5AF8" w:rsidRDefault="00CC559E" w:rsidP="009724D3">
            <w:pPr>
              <w:spacing w:line="480" w:lineRule="auto"/>
              <w:rPr>
                <w:rFonts w:ascii="Arial" w:hAnsi="Arial" w:cs="Arial"/>
                <w:sz w:val="20"/>
                <w:szCs w:val="20"/>
                <w:lang w:val="en-US"/>
              </w:rPr>
            </w:pPr>
          </w:p>
        </w:tc>
        <w:tc>
          <w:tcPr>
            <w:tcW w:w="2422" w:type="dxa"/>
            <w:gridSpan w:val="2"/>
            <w:tcBorders>
              <w:top w:val="single" w:sz="4" w:space="0" w:color="auto"/>
              <w:left w:val="single" w:sz="4" w:space="0" w:color="auto"/>
              <w:bottom w:val="single" w:sz="4" w:space="0" w:color="auto"/>
              <w:right w:val="single" w:sz="4" w:space="0" w:color="auto"/>
            </w:tcBorders>
          </w:tcPr>
          <w:p w14:paraId="19EB3A92" w14:textId="767F2A6E" w:rsidR="00CC559E" w:rsidRPr="00AA5AF8" w:rsidRDefault="00CC559E" w:rsidP="00CC559E">
            <w:pPr>
              <w:spacing w:line="480" w:lineRule="auto"/>
              <w:jc w:val="center"/>
              <w:rPr>
                <w:rFonts w:ascii="Arial" w:hAnsi="Arial" w:cs="Arial"/>
                <w:sz w:val="20"/>
                <w:szCs w:val="20"/>
                <w:lang w:val="en-US"/>
              </w:rPr>
            </w:pPr>
            <w:r w:rsidRPr="00AA5AF8">
              <w:rPr>
                <w:rFonts w:ascii="Arial" w:hAnsi="Arial" w:cs="Arial"/>
                <w:sz w:val="20"/>
                <w:szCs w:val="20"/>
                <w:lang w:val="en-US"/>
              </w:rPr>
              <w:t>SC IFNB-1a 44 µg</w:t>
            </w:r>
          </w:p>
        </w:tc>
        <w:tc>
          <w:tcPr>
            <w:tcW w:w="8828" w:type="dxa"/>
            <w:gridSpan w:val="8"/>
            <w:tcBorders>
              <w:top w:val="single" w:sz="4" w:space="0" w:color="auto"/>
              <w:left w:val="single" w:sz="4" w:space="0" w:color="auto"/>
              <w:bottom w:val="single" w:sz="4" w:space="0" w:color="auto"/>
              <w:right w:val="single" w:sz="4" w:space="0" w:color="auto"/>
            </w:tcBorders>
            <w:vAlign w:val="center"/>
          </w:tcPr>
          <w:p w14:paraId="5FDCC1D6" w14:textId="4C504F1F" w:rsidR="00CC559E" w:rsidRPr="00AA5AF8" w:rsidRDefault="00CC559E" w:rsidP="00FB6359">
            <w:pPr>
              <w:spacing w:line="480" w:lineRule="auto"/>
              <w:jc w:val="center"/>
              <w:rPr>
                <w:rFonts w:ascii="Arial" w:hAnsi="Arial" w:cs="Arial"/>
                <w:sz w:val="20"/>
                <w:szCs w:val="20"/>
                <w:lang w:val="en-US"/>
              </w:rPr>
            </w:pPr>
            <w:r w:rsidRPr="00AA5AF8">
              <w:rPr>
                <w:rFonts w:ascii="Arial" w:hAnsi="Arial" w:cs="Arial"/>
                <w:sz w:val="20"/>
                <w:szCs w:val="20"/>
                <w:lang w:val="en-US"/>
              </w:rPr>
              <w:t>Alemtuzumab 12 mg</w:t>
            </w:r>
          </w:p>
        </w:tc>
      </w:tr>
      <w:tr w:rsidR="00CC559E" w:rsidRPr="00DF1803" w14:paraId="37CC3DD4" w14:textId="33050D9A" w:rsidTr="009513AB">
        <w:trPr>
          <w:gridAfter w:val="1"/>
          <w:wAfter w:w="6" w:type="dxa"/>
          <w:trHeight w:val="757"/>
        </w:trPr>
        <w:tc>
          <w:tcPr>
            <w:tcW w:w="2078" w:type="dxa"/>
            <w:tcBorders>
              <w:top w:val="single" w:sz="4" w:space="0" w:color="auto"/>
              <w:left w:val="single" w:sz="4" w:space="0" w:color="auto"/>
              <w:bottom w:val="single" w:sz="4" w:space="0" w:color="auto"/>
              <w:right w:val="single" w:sz="4" w:space="0" w:color="auto"/>
            </w:tcBorders>
          </w:tcPr>
          <w:p w14:paraId="4A77AE12" w14:textId="77777777" w:rsidR="00CC559E" w:rsidRPr="00AA5AF8" w:rsidRDefault="00CC559E" w:rsidP="009724D3">
            <w:pPr>
              <w:spacing w:line="480" w:lineRule="auto"/>
              <w:rPr>
                <w:rFonts w:ascii="Arial" w:hAnsi="Arial" w:cs="Arial"/>
                <w:sz w:val="20"/>
                <w:szCs w:val="20"/>
                <w:lang w:val="en-US"/>
              </w:rPr>
            </w:pPr>
          </w:p>
        </w:tc>
        <w:tc>
          <w:tcPr>
            <w:tcW w:w="1209" w:type="dxa"/>
            <w:tcBorders>
              <w:top w:val="single" w:sz="4" w:space="0" w:color="auto"/>
              <w:left w:val="single" w:sz="4" w:space="0" w:color="auto"/>
              <w:bottom w:val="single" w:sz="4" w:space="0" w:color="auto"/>
              <w:right w:val="single" w:sz="4" w:space="0" w:color="auto"/>
            </w:tcBorders>
            <w:vAlign w:val="bottom"/>
          </w:tcPr>
          <w:p w14:paraId="24DBC8FE"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1</w:t>
            </w:r>
          </w:p>
          <w:p w14:paraId="6C5DCC58" w14:textId="6EEF5F04"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=496)</w:t>
            </w:r>
          </w:p>
        </w:tc>
        <w:tc>
          <w:tcPr>
            <w:tcW w:w="1213" w:type="dxa"/>
            <w:tcBorders>
              <w:top w:val="single" w:sz="4" w:space="0" w:color="auto"/>
              <w:left w:val="single" w:sz="4" w:space="0" w:color="auto"/>
              <w:bottom w:val="single" w:sz="4" w:space="0" w:color="auto"/>
              <w:right w:val="single" w:sz="4" w:space="0" w:color="auto"/>
            </w:tcBorders>
            <w:vAlign w:val="bottom"/>
          </w:tcPr>
          <w:p w14:paraId="38340B34"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2</w:t>
            </w:r>
          </w:p>
          <w:p w14:paraId="65752F2C" w14:textId="5B203D73"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=45</w:t>
            </w:r>
            <w:r w:rsidR="00253B74" w:rsidRPr="00AA5AF8">
              <w:rPr>
                <w:rFonts w:ascii="Arial" w:hAnsi="Arial" w:cs="Arial"/>
                <w:sz w:val="20"/>
                <w:szCs w:val="20"/>
                <w:lang w:val="en-US"/>
              </w:rPr>
              <w:t>9</w:t>
            </w:r>
            <w:r w:rsidRPr="00AA5AF8">
              <w:rPr>
                <w:rFonts w:ascii="Arial" w:hAnsi="Arial" w:cs="Arial"/>
                <w:sz w:val="20"/>
                <w:szCs w:val="20"/>
                <w:lang w:val="en-US"/>
              </w:rPr>
              <w:t>)</w:t>
            </w:r>
          </w:p>
        </w:tc>
        <w:tc>
          <w:tcPr>
            <w:tcW w:w="1210" w:type="dxa"/>
            <w:tcBorders>
              <w:top w:val="single" w:sz="4" w:space="0" w:color="auto"/>
              <w:left w:val="single" w:sz="4" w:space="0" w:color="auto"/>
              <w:bottom w:val="single" w:sz="4" w:space="0" w:color="auto"/>
              <w:right w:val="single" w:sz="4" w:space="0" w:color="auto"/>
            </w:tcBorders>
            <w:vAlign w:val="bottom"/>
          </w:tcPr>
          <w:p w14:paraId="25D235FA"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1</w:t>
            </w:r>
          </w:p>
          <w:p w14:paraId="5B9F97B4" w14:textId="4E4C55AD"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=918)</w:t>
            </w:r>
          </w:p>
        </w:tc>
        <w:tc>
          <w:tcPr>
            <w:tcW w:w="1211" w:type="dxa"/>
            <w:tcBorders>
              <w:top w:val="single" w:sz="4" w:space="0" w:color="auto"/>
              <w:left w:val="single" w:sz="4" w:space="0" w:color="auto"/>
              <w:bottom w:val="single" w:sz="4" w:space="0" w:color="auto"/>
              <w:right w:val="single" w:sz="4" w:space="0" w:color="auto"/>
            </w:tcBorders>
            <w:vAlign w:val="bottom"/>
          </w:tcPr>
          <w:p w14:paraId="6491301F"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2</w:t>
            </w:r>
          </w:p>
          <w:p w14:paraId="50E0D9FD" w14:textId="07194FB3"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=917)</w:t>
            </w:r>
          </w:p>
        </w:tc>
        <w:tc>
          <w:tcPr>
            <w:tcW w:w="1209" w:type="dxa"/>
            <w:tcBorders>
              <w:top w:val="single" w:sz="4" w:space="0" w:color="auto"/>
              <w:bottom w:val="single" w:sz="4" w:space="0" w:color="auto"/>
              <w:right w:val="single" w:sz="4" w:space="0" w:color="auto"/>
            </w:tcBorders>
            <w:vAlign w:val="bottom"/>
          </w:tcPr>
          <w:p w14:paraId="6C490D01"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3</w:t>
            </w:r>
          </w:p>
          <w:p w14:paraId="5D179ED1" w14:textId="11805AEA"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=875)</w:t>
            </w:r>
          </w:p>
        </w:tc>
        <w:tc>
          <w:tcPr>
            <w:tcW w:w="1209" w:type="dxa"/>
            <w:tcBorders>
              <w:top w:val="single" w:sz="4" w:space="0" w:color="auto"/>
              <w:left w:val="single" w:sz="4" w:space="0" w:color="auto"/>
              <w:bottom w:val="single" w:sz="4" w:space="0" w:color="auto"/>
              <w:right w:val="single" w:sz="4" w:space="0" w:color="auto"/>
            </w:tcBorders>
            <w:vAlign w:val="bottom"/>
          </w:tcPr>
          <w:p w14:paraId="42A0B342"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4</w:t>
            </w:r>
          </w:p>
          <w:p w14:paraId="6E34A4F2" w14:textId="620DF731"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=824)</w:t>
            </w:r>
          </w:p>
        </w:tc>
        <w:tc>
          <w:tcPr>
            <w:tcW w:w="1209" w:type="dxa"/>
            <w:tcBorders>
              <w:top w:val="single" w:sz="4" w:space="0" w:color="auto"/>
              <w:left w:val="single" w:sz="4" w:space="0" w:color="auto"/>
              <w:bottom w:val="single" w:sz="4" w:space="0" w:color="auto"/>
              <w:right w:val="single" w:sz="4" w:space="0" w:color="auto"/>
            </w:tcBorders>
            <w:vAlign w:val="bottom"/>
          </w:tcPr>
          <w:p w14:paraId="07E1579D"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5</w:t>
            </w:r>
          </w:p>
          <w:p w14:paraId="74A8BCC4" w14:textId="470A188A"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=787)</w:t>
            </w:r>
          </w:p>
        </w:tc>
        <w:tc>
          <w:tcPr>
            <w:tcW w:w="1209" w:type="dxa"/>
            <w:tcBorders>
              <w:top w:val="single" w:sz="4" w:space="0" w:color="auto"/>
              <w:left w:val="single" w:sz="4" w:space="0" w:color="auto"/>
              <w:bottom w:val="single" w:sz="4" w:space="0" w:color="auto"/>
              <w:right w:val="single" w:sz="4" w:space="0" w:color="auto"/>
            </w:tcBorders>
            <w:vAlign w:val="bottom"/>
          </w:tcPr>
          <w:p w14:paraId="2AECD209" w14:textId="77777777"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6</w:t>
            </w:r>
          </w:p>
          <w:p w14:paraId="085E97EE" w14:textId="389DC8C5"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=766)</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bottom"/>
          </w:tcPr>
          <w:p w14:paraId="078BC7D6" w14:textId="3CE9221F" w:rsidR="00CC559E" w:rsidRPr="00AA5AF8" w:rsidRDefault="00CC559E" w:rsidP="00B34560">
            <w:pPr>
              <w:spacing w:line="480" w:lineRule="auto"/>
              <w:jc w:val="center"/>
              <w:rPr>
                <w:rFonts w:ascii="Arial" w:hAnsi="Arial" w:cs="Arial"/>
                <w:sz w:val="20"/>
                <w:szCs w:val="20"/>
                <w:lang w:val="en-US"/>
              </w:rPr>
            </w:pPr>
            <w:r w:rsidRPr="00AA5AF8">
              <w:rPr>
                <w:rFonts w:ascii="Arial" w:hAnsi="Arial" w:cs="Arial"/>
                <w:sz w:val="20"/>
                <w:szCs w:val="20"/>
                <w:lang w:val="en-US"/>
              </w:rPr>
              <w:t>EAIR</w:t>
            </w:r>
            <w:r w:rsidR="00660A4C" w:rsidRPr="00AA5AF8">
              <w:rPr>
                <w:rFonts w:ascii="Arial" w:hAnsi="Arial" w:cs="Arial"/>
                <w:sz w:val="20"/>
                <w:szCs w:val="20"/>
                <w:lang w:val="en-US"/>
              </w:rPr>
              <w:t xml:space="preserve"> per 100 patient-years</w:t>
            </w:r>
          </w:p>
          <w:p w14:paraId="63E7A522" w14:textId="24D2EDA3" w:rsidR="00CC559E" w:rsidRPr="00AA5AF8" w:rsidRDefault="00CC559E" w:rsidP="00AA5AF8">
            <w:pPr>
              <w:spacing w:line="480" w:lineRule="auto"/>
              <w:jc w:val="center"/>
              <w:rPr>
                <w:rFonts w:ascii="Arial" w:hAnsi="Arial" w:cs="Arial"/>
                <w:sz w:val="20"/>
                <w:szCs w:val="20"/>
                <w:lang w:val="en-US"/>
              </w:rPr>
            </w:pPr>
            <w:r w:rsidRPr="00AA5AF8">
              <w:rPr>
                <w:rFonts w:ascii="Arial" w:hAnsi="Arial" w:cs="Arial"/>
                <w:sz w:val="20"/>
                <w:szCs w:val="20"/>
                <w:lang w:val="en-US"/>
              </w:rPr>
              <w:t>Years 0</w:t>
            </w:r>
            <w:r w:rsidR="00AA5AF8">
              <w:rPr>
                <w:rFonts w:ascii="Arial" w:hAnsi="Arial" w:cs="Arial"/>
                <w:sz w:val="20"/>
                <w:szCs w:val="20"/>
                <w:lang w:val="en-US"/>
              </w:rPr>
              <w:t>–</w:t>
            </w:r>
            <w:r w:rsidRPr="00AA5AF8">
              <w:rPr>
                <w:rFonts w:ascii="Arial" w:hAnsi="Arial" w:cs="Arial"/>
                <w:sz w:val="20"/>
                <w:szCs w:val="20"/>
                <w:lang w:val="en-US"/>
              </w:rPr>
              <w:t>6</w:t>
            </w:r>
          </w:p>
        </w:tc>
      </w:tr>
      <w:tr w:rsidR="00CC559E" w:rsidRPr="00DF1803" w14:paraId="4CEBD3D8" w14:textId="5F1CA110"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1FD05ABC" w14:textId="77777777" w:rsidR="00CC559E" w:rsidRPr="00EC2B0E" w:rsidRDefault="00CC559E" w:rsidP="00CC559E">
            <w:pPr>
              <w:spacing w:line="480" w:lineRule="auto"/>
              <w:rPr>
                <w:rFonts w:ascii="Arial" w:hAnsi="Arial" w:cs="Arial"/>
                <w:sz w:val="20"/>
                <w:szCs w:val="20"/>
                <w:lang w:val="en-US"/>
              </w:rPr>
            </w:pPr>
            <w:r w:rsidRPr="00EC2B0E">
              <w:rPr>
                <w:rFonts w:ascii="Arial" w:hAnsi="Arial" w:cs="Arial"/>
                <w:sz w:val="20"/>
                <w:szCs w:val="20"/>
                <w:lang w:val="en-US"/>
              </w:rPr>
              <w:t xml:space="preserve">Any infection, </w:t>
            </w:r>
            <w:r w:rsidRPr="00EC2B0E">
              <w:rPr>
                <w:rFonts w:ascii="Arial" w:hAnsi="Arial" w:cs="Arial"/>
                <w:i/>
                <w:sz w:val="20"/>
                <w:szCs w:val="20"/>
                <w:lang w:val="en-US"/>
              </w:rPr>
              <w:t>n</w:t>
            </w:r>
            <w:r w:rsidRPr="00EC2B0E">
              <w:rPr>
                <w:rFonts w:ascii="Arial" w:hAnsi="Arial" w:cs="Arial"/>
                <w:sz w:val="20"/>
                <w:szCs w:val="20"/>
                <w:lang w:val="en-US"/>
              </w:rPr>
              <w:t xml:space="preserve"> (%)</w:t>
            </w:r>
          </w:p>
        </w:tc>
        <w:tc>
          <w:tcPr>
            <w:tcW w:w="1209" w:type="dxa"/>
            <w:tcBorders>
              <w:top w:val="single" w:sz="4" w:space="0" w:color="auto"/>
              <w:left w:val="single" w:sz="4" w:space="0" w:color="auto"/>
              <w:bottom w:val="single" w:sz="4" w:space="0" w:color="auto"/>
              <w:right w:val="single" w:sz="4" w:space="0" w:color="auto"/>
            </w:tcBorders>
            <w:vAlign w:val="center"/>
          </w:tcPr>
          <w:p w14:paraId="17359440" w14:textId="6A454951" w:rsidR="00CC559E" w:rsidRPr="00DF1803" w:rsidRDefault="00CC559E" w:rsidP="00253B74">
            <w:pPr>
              <w:pStyle w:val="Default"/>
              <w:spacing w:before="10" w:after="10" w:line="480" w:lineRule="auto"/>
              <w:jc w:val="center"/>
              <w:rPr>
                <w:sz w:val="20"/>
                <w:szCs w:val="20"/>
              </w:rPr>
            </w:pPr>
            <w:r w:rsidRPr="00DF1803">
              <w:rPr>
                <w:sz w:val="20"/>
                <w:szCs w:val="20"/>
              </w:rPr>
              <w:t>20</w:t>
            </w:r>
            <w:r w:rsidR="00253B74">
              <w:rPr>
                <w:sz w:val="20"/>
                <w:szCs w:val="20"/>
              </w:rPr>
              <w:t>5</w:t>
            </w:r>
            <w:r w:rsidRPr="00DF1803">
              <w:rPr>
                <w:sz w:val="20"/>
                <w:szCs w:val="20"/>
              </w:rPr>
              <w:t xml:space="preserve"> (41.</w:t>
            </w:r>
            <w:r w:rsidR="00253B74">
              <w:rPr>
                <w:sz w:val="20"/>
                <w:szCs w:val="20"/>
              </w:rPr>
              <w:t>3</w:t>
            </w:r>
            <w:r w:rsidRPr="00DF1803">
              <w:rPr>
                <w:sz w:val="20"/>
                <w:szCs w:val="20"/>
              </w:rPr>
              <w:t>)</w:t>
            </w:r>
          </w:p>
        </w:tc>
        <w:tc>
          <w:tcPr>
            <w:tcW w:w="1213" w:type="dxa"/>
            <w:tcBorders>
              <w:top w:val="single" w:sz="4" w:space="0" w:color="auto"/>
              <w:left w:val="single" w:sz="4" w:space="0" w:color="auto"/>
              <w:bottom w:val="single" w:sz="4" w:space="0" w:color="auto"/>
              <w:right w:val="single" w:sz="4" w:space="0" w:color="auto"/>
            </w:tcBorders>
            <w:vAlign w:val="center"/>
          </w:tcPr>
          <w:p w14:paraId="326C28B7" w14:textId="7F1A91D9" w:rsidR="00CC559E" w:rsidRPr="00DF1803" w:rsidRDefault="00CC559E" w:rsidP="00253B74">
            <w:pPr>
              <w:pStyle w:val="Default"/>
              <w:spacing w:before="10" w:after="10" w:line="480" w:lineRule="auto"/>
              <w:jc w:val="center"/>
              <w:rPr>
                <w:sz w:val="20"/>
                <w:szCs w:val="20"/>
              </w:rPr>
            </w:pPr>
            <w:r w:rsidRPr="00DF1803">
              <w:rPr>
                <w:sz w:val="20"/>
                <w:szCs w:val="20"/>
              </w:rPr>
              <w:t>173 (3</w:t>
            </w:r>
            <w:r w:rsidR="00253B74">
              <w:rPr>
                <w:sz w:val="20"/>
                <w:szCs w:val="20"/>
              </w:rPr>
              <w:t>7.7</w:t>
            </w:r>
            <w:r w:rsidRPr="00DF1803">
              <w:rPr>
                <w:sz w:val="20"/>
                <w:szCs w:val="20"/>
              </w:rPr>
              <w:t>)</w:t>
            </w:r>
          </w:p>
        </w:tc>
        <w:tc>
          <w:tcPr>
            <w:tcW w:w="1210" w:type="dxa"/>
            <w:tcBorders>
              <w:top w:val="single" w:sz="4" w:space="0" w:color="auto"/>
              <w:left w:val="single" w:sz="4" w:space="0" w:color="auto"/>
              <w:bottom w:val="single" w:sz="4" w:space="0" w:color="auto"/>
              <w:right w:val="single" w:sz="4" w:space="0" w:color="auto"/>
            </w:tcBorders>
            <w:vAlign w:val="center"/>
          </w:tcPr>
          <w:p w14:paraId="7D850655" w14:textId="5CB77ABD" w:rsidR="00CC559E" w:rsidRPr="00DF1803" w:rsidRDefault="00CC559E" w:rsidP="00B418FE">
            <w:pPr>
              <w:pStyle w:val="Default"/>
              <w:spacing w:before="10" w:after="10" w:line="480" w:lineRule="auto"/>
              <w:jc w:val="center"/>
              <w:rPr>
                <w:sz w:val="20"/>
                <w:szCs w:val="20"/>
              </w:rPr>
            </w:pPr>
            <w:r w:rsidRPr="00DF1803">
              <w:rPr>
                <w:sz w:val="20"/>
                <w:szCs w:val="20"/>
              </w:rPr>
              <w:t>5</w:t>
            </w:r>
            <w:r>
              <w:rPr>
                <w:sz w:val="20"/>
                <w:szCs w:val="20"/>
              </w:rPr>
              <w:t>39</w:t>
            </w:r>
            <w:r w:rsidRPr="00DF1803">
              <w:rPr>
                <w:sz w:val="20"/>
                <w:szCs w:val="20"/>
              </w:rPr>
              <w:t xml:space="preserve"> (58.</w:t>
            </w:r>
            <w:r>
              <w:rPr>
                <w:sz w:val="20"/>
                <w:szCs w:val="20"/>
              </w:rPr>
              <w:t>7</w:t>
            </w:r>
            <w:r w:rsidRPr="00DF1803">
              <w:rPr>
                <w:sz w:val="20"/>
                <w:szCs w:val="20"/>
              </w:rPr>
              <w:t>)</w:t>
            </w:r>
          </w:p>
        </w:tc>
        <w:tc>
          <w:tcPr>
            <w:tcW w:w="1211" w:type="dxa"/>
            <w:tcBorders>
              <w:top w:val="single" w:sz="4" w:space="0" w:color="auto"/>
              <w:left w:val="single" w:sz="4" w:space="0" w:color="auto"/>
              <w:bottom w:val="single" w:sz="4" w:space="0" w:color="auto"/>
              <w:right w:val="single" w:sz="4" w:space="0" w:color="auto"/>
            </w:tcBorders>
            <w:vAlign w:val="center"/>
          </w:tcPr>
          <w:p w14:paraId="7F241B4E" w14:textId="05EC7AC2" w:rsidR="00CC559E" w:rsidRPr="00DF1803" w:rsidRDefault="00CC559E" w:rsidP="00B418FE">
            <w:pPr>
              <w:pStyle w:val="Default"/>
              <w:spacing w:before="10" w:after="10" w:line="480" w:lineRule="auto"/>
              <w:jc w:val="center"/>
              <w:rPr>
                <w:sz w:val="20"/>
                <w:szCs w:val="20"/>
              </w:rPr>
            </w:pPr>
            <w:r w:rsidRPr="00DF1803">
              <w:rPr>
                <w:sz w:val="20"/>
                <w:szCs w:val="20"/>
              </w:rPr>
              <w:t>482 (52.</w:t>
            </w:r>
            <w:r>
              <w:rPr>
                <w:sz w:val="20"/>
                <w:szCs w:val="20"/>
              </w:rPr>
              <w:t>6</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27387E57" w14:textId="77777777" w:rsidR="00CC559E" w:rsidRPr="00DF1803" w:rsidRDefault="00CC559E" w:rsidP="00B418FE">
            <w:pPr>
              <w:pStyle w:val="Default"/>
              <w:spacing w:before="22" w:after="22" w:line="480" w:lineRule="auto"/>
              <w:jc w:val="center"/>
              <w:rPr>
                <w:sz w:val="20"/>
                <w:szCs w:val="20"/>
              </w:rPr>
            </w:pPr>
            <w:r w:rsidRPr="00DF1803">
              <w:rPr>
                <w:sz w:val="20"/>
                <w:szCs w:val="20"/>
              </w:rPr>
              <w:t>408 (46.6)</w:t>
            </w:r>
          </w:p>
        </w:tc>
        <w:tc>
          <w:tcPr>
            <w:tcW w:w="1209" w:type="dxa"/>
            <w:tcBorders>
              <w:top w:val="single" w:sz="4" w:space="0" w:color="auto"/>
              <w:left w:val="single" w:sz="4" w:space="0" w:color="auto"/>
              <w:bottom w:val="single" w:sz="4" w:space="0" w:color="auto"/>
              <w:right w:val="single" w:sz="4" w:space="0" w:color="auto"/>
            </w:tcBorders>
            <w:vAlign w:val="center"/>
          </w:tcPr>
          <w:p w14:paraId="3D53A4F3" w14:textId="6DA7B0D7" w:rsidR="00CC559E" w:rsidRPr="00DF1803" w:rsidRDefault="00CC559E" w:rsidP="00B418FE">
            <w:pPr>
              <w:pStyle w:val="Default"/>
              <w:spacing w:before="22" w:after="22" w:line="480" w:lineRule="auto"/>
              <w:jc w:val="center"/>
              <w:rPr>
                <w:sz w:val="20"/>
                <w:szCs w:val="20"/>
              </w:rPr>
            </w:pPr>
            <w:r w:rsidRPr="00DF1803">
              <w:rPr>
                <w:sz w:val="20"/>
                <w:szCs w:val="20"/>
              </w:rPr>
              <w:t>35</w:t>
            </w:r>
            <w:r>
              <w:rPr>
                <w:sz w:val="20"/>
                <w:szCs w:val="20"/>
              </w:rPr>
              <w:t>3</w:t>
            </w:r>
            <w:r w:rsidRPr="00DF1803">
              <w:rPr>
                <w:sz w:val="20"/>
                <w:szCs w:val="20"/>
              </w:rPr>
              <w:t xml:space="preserve"> (4</w:t>
            </w:r>
            <w:r>
              <w:rPr>
                <w:sz w:val="20"/>
                <w:szCs w:val="20"/>
              </w:rPr>
              <w:t>2.8</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2799B3EE" w14:textId="6FFF359B" w:rsidR="00CC559E" w:rsidRPr="00DF1803" w:rsidRDefault="00CC559E" w:rsidP="00B418FE">
            <w:pPr>
              <w:pStyle w:val="Default"/>
              <w:spacing w:before="22" w:after="22" w:line="480" w:lineRule="auto"/>
              <w:jc w:val="center"/>
              <w:rPr>
                <w:sz w:val="20"/>
                <w:szCs w:val="20"/>
              </w:rPr>
            </w:pPr>
            <w:r>
              <w:rPr>
                <w:sz w:val="20"/>
                <w:szCs w:val="20"/>
              </w:rPr>
              <w:t>322 (40.9)</w:t>
            </w:r>
          </w:p>
        </w:tc>
        <w:tc>
          <w:tcPr>
            <w:tcW w:w="1209" w:type="dxa"/>
            <w:tcBorders>
              <w:top w:val="single" w:sz="4" w:space="0" w:color="auto"/>
              <w:left w:val="single" w:sz="4" w:space="0" w:color="auto"/>
              <w:bottom w:val="single" w:sz="4" w:space="0" w:color="auto"/>
              <w:right w:val="single" w:sz="4" w:space="0" w:color="auto"/>
            </w:tcBorders>
            <w:vAlign w:val="center"/>
          </w:tcPr>
          <w:p w14:paraId="3CFA3FF3" w14:textId="2CB87C69" w:rsidR="00CC559E" w:rsidRPr="00DF1803" w:rsidRDefault="00CC559E" w:rsidP="00B418FE">
            <w:pPr>
              <w:pStyle w:val="Default"/>
              <w:spacing w:before="22" w:after="22" w:line="480" w:lineRule="auto"/>
              <w:jc w:val="center"/>
              <w:rPr>
                <w:sz w:val="20"/>
                <w:szCs w:val="20"/>
              </w:rPr>
            </w:pPr>
            <w:r>
              <w:rPr>
                <w:sz w:val="20"/>
                <w:szCs w:val="20"/>
              </w:rPr>
              <w:t>292 (38.1)</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85BD5AD" w14:textId="6D72A3C0" w:rsidR="00CC559E" w:rsidRPr="00DF1803" w:rsidRDefault="00CC559E" w:rsidP="00B418FE">
            <w:pPr>
              <w:pStyle w:val="Default"/>
              <w:spacing w:before="22" w:after="22" w:line="480" w:lineRule="auto"/>
              <w:jc w:val="center"/>
              <w:rPr>
                <w:sz w:val="20"/>
                <w:szCs w:val="20"/>
              </w:rPr>
            </w:pPr>
            <w:r>
              <w:rPr>
                <w:sz w:val="20"/>
                <w:szCs w:val="20"/>
              </w:rPr>
              <w:t>50.8</w:t>
            </w:r>
            <w:r w:rsidR="00B30D50">
              <w:rPr>
                <w:sz w:val="20"/>
                <w:szCs w:val="20"/>
              </w:rPr>
              <w:t>5</w:t>
            </w:r>
          </w:p>
        </w:tc>
      </w:tr>
      <w:tr w:rsidR="00CC559E" w:rsidRPr="00DF1803" w14:paraId="2475D4D1" w14:textId="26213926"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0E2AEFF2" w14:textId="77777777" w:rsidR="00CC559E" w:rsidRPr="00EC2B0E" w:rsidRDefault="00CC559E" w:rsidP="00B30D50">
            <w:pPr>
              <w:spacing w:line="480" w:lineRule="auto"/>
              <w:ind w:left="157"/>
              <w:rPr>
                <w:rFonts w:ascii="Arial" w:hAnsi="Arial" w:cs="Arial"/>
                <w:sz w:val="20"/>
                <w:szCs w:val="20"/>
                <w:lang w:val="en-US"/>
              </w:rPr>
            </w:pPr>
            <w:r w:rsidRPr="00EC2B0E">
              <w:rPr>
                <w:rFonts w:ascii="Arial" w:hAnsi="Arial" w:cs="Arial"/>
                <w:sz w:val="20"/>
                <w:szCs w:val="20"/>
                <w:lang w:val="en-US"/>
              </w:rPr>
              <w:t>Grade 1</w:t>
            </w:r>
          </w:p>
        </w:tc>
        <w:tc>
          <w:tcPr>
            <w:tcW w:w="1209" w:type="dxa"/>
            <w:tcBorders>
              <w:top w:val="single" w:sz="4" w:space="0" w:color="auto"/>
              <w:left w:val="single" w:sz="4" w:space="0" w:color="auto"/>
              <w:bottom w:val="single" w:sz="4" w:space="0" w:color="auto"/>
              <w:right w:val="single" w:sz="4" w:space="0" w:color="auto"/>
            </w:tcBorders>
            <w:vAlign w:val="center"/>
          </w:tcPr>
          <w:p w14:paraId="2043CEAA" w14:textId="51C311AC" w:rsidR="00CC559E" w:rsidRPr="00DF1803" w:rsidRDefault="00253B74" w:rsidP="00253B74">
            <w:pPr>
              <w:pStyle w:val="Default"/>
              <w:spacing w:before="10" w:after="10" w:line="480" w:lineRule="auto"/>
              <w:jc w:val="center"/>
              <w:rPr>
                <w:sz w:val="20"/>
                <w:szCs w:val="20"/>
              </w:rPr>
            </w:pPr>
            <w:r>
              <w:rPr>
                <w:sz w:val="20"/>
                <w:szCs w:val="20"/>
              </w:rPr>
              <w:t>100</w:t>
            </w:r>
            <w:r w:rsidRPr="00DF1803">
              <w:rPr>
                <w:sz w:val="20"/>
                <w:szCs w:val="20"/>
              </w:rPr>
              <w:t xml:space="preserve"> </w:t>
            </w:r>
            <w:r w:rsidR="00CC559E" w:rsidRPr="00DF1803">
              <w:rPr>
                <w:sz w:val="20"/>
                <w:szCs w:val="20"/>
              </w:rPr>
              <w:t>(</w:t>
            </w:r>
            <w:r>
              <w:rPr>
                <w:sz w:val="20"/>
                <w:szCs w:val="20"/>
              </w:rPr>
              <w:t>20.2</w:t>
            </w:r>
            <w:r w:rsidR="00CC559E" w:rsidRPr="00DF1803">
              <w:rPr>
                <w:sz w:val="20"/>
                <w:szCs w:val="20"/>
              </w:rPr>
              <w:t>)</w:t>
            </w:r>
          </w:p>
        </w:tc>
        <w:tc>
          <w:tcPr>
            <w:tcW w:w="1213" w:type="dxa"/>
            <w:tcBorders>
              <w:top w:val="single" w:sz="4" w:space="0" w:color="auto"/>
              <w:left w:val="single" w:sz="4" w:space="0" w:color="auto"/>
              <w:bottom w:val="single" w:sz="4" w:space="0" w:color="auto"/>
              <w:right w:val="single" w:sz="4" w:space="0" w:color="auto"/>
            </w:tcBorders>
            <w:vAlign w:val="center"/>
          </w:tcPr>
          <w:p w14:paraId="381119D0" w14:textId="191DD4C0" w:rsidR="00CC559E" w:rsidRPr="00DF1803" w:rsidRDefault="00CC559E" w:rsidP="00253B74">
            <w:pPr>
              <w:pStyle w:val="Default"/>
              <w:spacing w:before="10" w:after="10" w:line="480" w:lineRule="auto"/>
              <w:jc w:val="center"/>
              <w:rPr>
                <w:sz w:val="20"/>
                <w:szCs w:val="20"/>
              </w:rPr>
            </w:pPr>
            <w:r w:rsidRPr="00DF1803">
              <w:rPr>
                <w:sz w:val="20"/>
                <w:szCs w:val="20"/>
              </w:rPr>
              <w:t>7</w:t>
            </w:r>
            <w:r w:rsidR="00253B74">
              <w:rPr>
                <w:sz w:val="20"/>
                <w:szCs w:val="20"/>
              </w:rPr>
              <w:t>8</w:t>
            </w:r>
            <w:r w:rsidRPr="00DF1803">
              <w:rPr>
                <w:sz w:val="20"/>
                <w:szCs w:val="20"/>
              </w:rPr>
              <w:t xml:space="preserve"> (1</w:t>
            </w:r>
            <w:r w:rsidR="00253B74">
              <w:rPr>
                <w:sz w:val="20"/>
                <w:szCs w:val="20"/>
              </w:rPr>
              <w:t>7</w:t>
            </w:r>
            <w:r w:rsidRPr="00DF1803">
              <w:rPr>
                <w:sz w:val="20"/>
                <w:szCs w:val="20"/>
              </w:rPr>
              <w:t>.0)</w:t>
            </w:r>
          </w:p>
        </w:tc>
        <w:tc>
          <w:tcPr>
            <w:tcW w:w="1210" w:type="dxa"/>
            <w:tcBorders>
              <w:top w:val="single" w:sz="4" w:space="0" w:color="auto"/>
              <w:left w:val="single" w:sz="4" w:space="0" w:color="auto"/>
              <w:bottom w:val="single" w:sz="4" w:space="0" w:color="auto"/>
              <w:right w:val="single" w:sz="4" w:space="0" w:color="auto"/>
            </w:tcBorders>
            <w:vAlign w:val="center"/>
          </w:tcPr>
          <w:p w14:paraId="645C08A0" w14:textId="7A62B6F0" w:rsidR="00CC559E" w:rsidRPr="00DF1803" w:rsidRDefault="00CC559E" w:rsidP="00B418FE">
            <w:pPr>
              <w:pStyle w:val="Default"/>
              <w:spacing w:before="10" w:after="10" w:line="480" w:lineRule="auto"/>
              <w:jc w:val="center"/>
              <w:rPr>
                <w:sz w:val="20"/>
                <w:szCs w:val="20"/>
              </w:rPr>
            </w:pPr>
            <w:r w:rsidRPr="00DF1803">
              <w:rPr>
                <w:sz w:val="20"/>
                <w:szCs w:val="20"/>
              </w:rPr>
              <w:t>282 (30.7)</w:t>
            </w:r>
          </w:p>
        </w:tc>
        <w:tc>
          <w:tcPr>
            <w:tcW w:w="1211" w:type="dxa"/>
            <w:tcBorders>
              <w:top w:val="single" w:sz="4" w:space="0" w:color="auto"/>
              <w:left w:val="single" w:sz="4" w:space="0" w:color="auto"/>
              <w:bottom w:val="single" w:sz="4" w:space="0" w:color="auto"/>
              <w:right w:val="single" w:sz="4" w:space="0" w:color="auto"/>
            </w:tcBorders>
            <w:vAlign w:val="center"/>
          </w:tcPr>
          <w:p w14:paraId="2A082B1D" w14:textId="553809F6" w:rsidR="00CC559E" w:rsidRPr="00DF1803" w:rsidRDefault="00CC559E" w:rsidP="00B418FE">
            <w:pPr>
              <w:pStyle w:val="Default"/>
              <w:spacing w:before="10" w:after="10" w:line="480" w:lineRule="auto"/>
              <w:jc w:val="center"/>
              <w:rPr>
                <w:sz w:val="20"/>
                <w:szCs w:val="20"/>
              </w:rPr>
            </w:pPr>
            <w:r w:rsidRPr="00DF1803">
              <w:rPr>
                <w:sz w:val="20"/>
                <w:szCs w:val="20"/>
              </w:rPr>
              <w:t>260 (28.</w:t>
            </w:r>
            <w:r w:rsidR="004B7134">
              <w:rPr>
                <w:sz w:val="20"/>
                <w:szCs w:val="20"/>
              </w:rPr>
              <w:t>4</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166ABA60" w14:textId="77777777" w:rsidR="00CC559E" w:rsidRPr="00DF1803" w:rsidRDefault="00CC559E" w:rsidP="00B418FE">
            <w:pPr>
              <w:pStyle w:val="Default"/>
              <w:spacing w:before="22" w:after="22" w:line="480" w:lineRule="auto"/>
              <w:jc w:val="center"/>
              <w:rPr>
                <w:sz w:val="20"/>
                <w:szCs w:val="20"/>
              </w:rPr>
            </w:pPr>
            <w:r w:rsidRPr="00DF1803">
              <w:rPr>
                <w:sz w:val="20"/>
                <w:szCs w:val="20"/>
              </w:rPr>
              <w:t>185 (21.1)</w:t>
            </w:r>
          </w:p>
        </w:tc>
        <w:tc>
          <w:tcPr>
            <w:tcW w:w="1209" w:type="dxa"/>
            <w:tcBorders>
              <w:top w:val="single" w:sz="4" w:space="0" w:color="auto"/>
              <w:left w:val="single" w:sz="4" w:space="0" w:color="auto"/>
              <w:bottom w:val="single" w:sz="4" w:space="0" w:color="auto"/>
              <w:right w:val="single" w:sz="4" w:space="0" w:color="auto"/>
            </w:tcBorders>
            <w:vAlign w:val="center"/>
          </w:tcPr>
          <w:p w14:paraId="177CA941" w14:textId="61E304E5" w:rsidR="00CC559E" w:rsidRPr="00DF1803" w:rsidRDefault="00CC559E" w:rsidP="00B418FE">
            <w:pPr>
              <w:pStyle w:val="Default"/>
              <w:spacing w:before="22" w:after="22" w:line="480" w:lineRule="auto"/>
              <w:jc w:val="center"/>
              <w:rPr>
                <w:sz w:val="20"/>
                <w:szCs w:val="20"/>
              </w:rPr>
            </w:pPr>
            <w:r w:rsidRPr="00DF1803">
              <w:rPr>
                <w:sz w:val="20"/>
                <w:szCs w:val="20"/>
              </w:rPr>
              <w:t>170 (20.</w:t>
            </w:r>
            <w:r w:rsidR="004B7134">
              <w:rPr>
                <w:sz w:val="20"/>
                <w:szCs w:val="20"/>
              </w:rPr>
              <w:t>6</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4BE8A8DF" w14:textId="096827AB" w:rsidR="00CC559E" w:rsidRPr="00DF1803" w:rsidRDefault="004B7134" w:rsidP="00B418FE">
            <w:pPr>
              <w:pStyle w:val="Default"/>
              <w:spacing w:before="22" w:after="22" w:line="480" w:lineRule="auto"/>
              <w:jc w:val="center"/>
              <w:rPr>
                <w:sz w:val="20"/>
                <w:szCs w:val="20"/>
              </w:rPr>
            </w:pPr>
            <w:r>
              <w:rPr>
                <w:sz w:val="20"/>
                <w:szCs w:val="20"/>
              </w:rPr>
              <w:t>155 (19.7)</w:t>
            </w:r>
          </w:p>
        </w:tc>
        <w:tc>
          <w:tcPr>
            <w:tcW w:w="1209" w:type="dxa"/>
            <w:tcBorders>
              <w:top w:val="single" w:sz="4" w:space="0" w:color="auto"/>
              <w:left w:val="single" w:sz="4" w:space="0" w:color="auto"/>
              <w:bottom w:val="single" w:sz="4" w:space="0" w:color="auto"/>
              <w:right w:val="single" w:sz="4" w:space="0" w:color="auto"/>
            </w:tcBorders>
            <w:vAlign w:val="center"/>
          </w:tcPr>
          <w:p w14:paraId="6C2A914B" w14:textId="7BC66E56" w:rsidR="00CC559E" w:rsidRPr="00DF1803" w:rsidRDefault="004B7134" w:rsidP="00B418FE">
            <w:pPr>
              <w:pStyle w:val="Default"/>
              <w:spacing w:before="22" w:after="22" w:line="480" w:lineRule="auto"/>
              <w:jc w:val="center"/>
              <w:rPr>
                <w:sz w:val="20"/>
                <w:szCs w:val="20"/>
              </w:rPr>
            </w:pPr>
            <w:r>
              <w:rPr>
                <w:sz w:val="20"/>
                <w:szCs w:val="20"/>
              </w:rPr>
              <w:t>125 (16.3)</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39A1E79" w14:textId="0683C152" w:rsidR="00CC559E" w:rsidRPr="00DF1803" w:rsidRDefault="004B7134" w:rsidP="00B418FE">
            <w:pPr>
              <w:pStyle w:val="Default"/>
              <w:spacing w:before="22" w:after="22" w:line="480" w:lineRule="auto"/>
              <w:jc w:val="center"/>
              <w:rPr>
                <w:sz w:val="20"/>
                <w:szCs w:val="20"/>
              </w:rPr>
            </w:pPr>
            <w:r>
              <w:rPr>
                <w:sz w:val="20"/>
                <w:szCs w:val="20"/>
              </w:rPr>
              <w:t>19.68</w:t>
            </w:r>
          </w:p>
        </w:tc>
      </w:tr>
      <w:tr w:rsidR="00CC559E" w:rsidRPr="00DF1803" w14:paraId="68362EBB" w14:textId="2A900696"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5772243A" w14:textId="77777777" w:rsidR="00CC559E" w:rsidRPr="00EC2B0E" w:rsidRDefault="00CC559E" w:rsidP="00B30D50">
            <w:pPr>
              <w:spacing w:line="480" w:lineRule="auto"/>
              <w:ind w:left="157"/>
              <w:rPr>
                <w:rFonts w:ascii="Arial" w:hAnsi="Arial" w:cs="Arial"/>
                <w:sz w:val="20"/>
                <w:szCs w:val="20"/>
                <w:lang w:val="en-US"/>
              </w:rPr>
            </w:pPr>
            <w:r w:rsidRPr="00EC2B0E">
              <w:rPr>
                <w:rFonts w:ascii="Arial" w:hAnsi="Arial" w:cs="Arial"/>
                <w:sz w:val="20"/>
                <w:szCs w:val="20"/>
                <w:lang w:val="en-US"/>
              </w:rPr>
              <w:t>Grade 2</w:t>
            </w:r>
          </w:p>
        </w:tc>
        <w:tc>
          <w:tcPr>
            <w:tcW w:w="1209" w:type="dxa"/>
            <w:tcBorders>
              <w:top w:val="single" w:sz="4" w:space="0" w:color="auto"/>
              <w:left w:val="single" w:sz="4" w:space="0" w:color="auto"/>
              <w:bottom w:val="single" w:sz="4" w:space="0" w:color="auto"/>
              <w:right w:val="single" w:sz="4" w:space="0" w:color="auto"/>
            </w:tcBorders>
            <w:vAlign w:val="center"/>
          </w:tcPr>
          <w:p w14:paraId="50E497CA" w14:textId="0AB2CFC1" w:rsidR="00CC559E" w:rsidRPr="00DF1803" w:rsidRDefault="00CC559E" w:rsidP="00253B74">
            <w:pPr>
              <w:pStyle w:val="Default"/>
              <w:spacing w:before="10" w:after="10" w:line="480" w:lineRule="auto"/>
              <w:jc w:val="center"/>
              <w:rPr>
                <w:sz w:val="20"/>
                <w:szCs w:val="20"/>
              </w:rPr>
            </w:pPr>
            <w:r w:rsidRPr="00DF1803">
              <w:rPr>
                <w:sz w:val="20"/>
                <w:szCs w:val="20"/>
              </w:rPr>
              <w:t>14</w:t>
            </w:r>
            <w:r w:rsidR="00253B74">
              <w:rPr>
                <w:sz w:val="20"/>
                <w:szCs w:val="20"/>
              </w:rPr>
              <w:t>7</w:t>
            </w:r>
            <w:r w:rsidRPr="00DF1803">
              <w:rPr>
                <w:sz w:val="20"/>
                <w:szCs w:val="20"/>
              </w:rPr>
              <w:t xml:space="preserve"> (2</w:t>
            </w:r>
            <w:r w:rsidR="00253B74">
              <w:rPr>
                <w:sz w:val="20"/>
                <w:szCs w:val="20"/>
              </w:rPr>
              <w:t>9.6</w:t>
            </w:r>
            <w:r w:rsidRPr="00DF1803">
              <w:rPr>
                <w:sz w:val="20"/>
                <w:szCs w:val="20"/>
              </w:rPr>
              <w:t>)</w:t>
            </w:r>
          </w:p>
        </w:tc>
        <w:tc>
          <w:tcPr>
            <w:tcW w:w="1213" w:type="dxa"/>
            <w:tcBorders>
              <w:top w:val="single" w:sz="4" w:space="0" w:color="auto"/>
              <w:left w:val="single" w:sz="4" w:space="0" w:color="auto"/>
              <w:bottom w:val="single" w:sz="4" w:space="0" w:color="auto"/>
              <w:right w:val="single" w:sz="4" w:space="0" w:color="auto"/>
            </w:tcBorders>
            <w:vAlign w:val="center"/>
          </w:tcPr>
          <w:p w14:paraId="4BE553AE" w14:textId="02E84774" w:rsidR="00CC559E" w:rsidRPr="00DF1803" w:rsidRDefault="00CC559E" w:rsidP="00253B74">
            <w:pPr>
              <w:pStyle w:val="Default"/>
              <w:spacing w:before="10" w:after="10" w:line="480" w:lineRule="auto"/>
              <w:jc w:val="center"/>
              <w:rPr>
                <w:sz w:val="20"/>
                <w:szCs w:val="20"/>
              </w:rPr>
            </w:pPr>
            <w:r w:rsidRPr="00DF1803">
              <w:rPr>
                <w:sz w:val="20"/>
                <w:szCs w:val="20"/>
              </w:rPr>
              <w:t>1</w:t>
            </w:r>
            <w:r w:rsidR="00253B74">
              <w:rPr>
                <w:sz w:val="20"/>
                <w:szCs w:val="20"/>
              </w:rPr>
              <w:t>18</w:t>
            </w:r>
            <w:r w:rsidRPr="00DF1803">
              <w:rPr>
                <w:sz w:val="20"/>
                <w:szCs w:val="20"/>
              </w:rPr>
              <w:t xml:space="preserve"> (2</w:t>
            </w:r>
            <w:r w:rsidR="00253B74">
              <w:rPr>
                <w:sz w:val="20"/>
                <w:szCs w:val="20"/>
              </w:rPr>
              <w:t>5.7</w:t>
            </w:r>
            <w:r w:rsidRPr="00DF1803">
              <w:rPr>
                <w:sz w:val="20"/>
                <w:szCs w:val="20"/>
              </w:rPr>
              <w:t>)</w:t>
            </w:r>
          </w:p>
        </w:tc>
        <w:tc>
          <w:tcPr>
            <w:tcW w:w="1210" w:type="dxa"/>
            <w:tcBorders>
              <w:top w:val="single" w:sz="4" w:space="0" w:color="auto"/>
              <w:left w:val="single" w:sz="4" w:space="0" w:color="auto"/>
              <w:bottom w:val="single" w:sz="4" w:space="0" w:color="auto"/>
              <w:right w:val="single" w:sz="4" w:space="0" w:color="auto"/>
            </w:tcBorders>
            <w:vAlign w:val="center"/>
          </w:tcPr>
          <w:p w14:paraId="6CA00E9A" w14:textId="71B2AECD" w:rsidR="00CC559E" w:rsidRPr="00DF1803" w:rsidRDefault="00CC559E" w:rsidP="00B418FE">
            <w:pPr>
              <w:pStyle w:val="Default"/>
              <w:spacing w:before="10" w:after="10" w:line="480" w:lineRule="auto"/>
              <w:jc w:val="center"/>
              <w:rPr>
                <w:sz w:val="20"/>
                <w:szCs w:val="20"/>
              </w:rPr>
            </w:pPr>
            <w:r w:rsidRPr="00DF1803">
              <w:rPr>
                <w:sz w:val="20"/>
                <w:szCs w:val="20"/>
              </w:rPr>
              <w:t>40</w:t>
            </w:r>
            <w:r w:rsidR="004B7134">
              <w:rPr>
                <w:sz w:val="20"/>
                <w:szCs w:val="20"/>
              </w:rPr>
              <w:t>3</w:t>
            </w:r>
            <w:r w:rsidRPr="00DF1803">
              <w:rPr>
                <w:sz w:val="20"/>
                <w:szCs w:val="20"/>
              </w:rPr>
              <w:t xml:space="preserve"> (4</w:t>
            </w:r>
            <w:r w:rsidR="004B7134">
              <w:rPr>
                <w:sz w:val="20"/>
                <w:szCs w:val="20"/>
              </w:rPr>
              <w:t>3.9</w:t>
            </w:r>
            <w:r w:rsidRPr="00DF1803">
              <w:rPr>
                <w:sz w:val="20"/>
                <w:szCs w:val="20"/>
              </w:rPr>
              <w:t>)</w:t>
            </w:r>
          </w:p>
        </w:tc>
        <w:tc>
          <w:tcPr>
            <w:tcW w:w="1211" w:type="dxa"/>
            <w:tcBorders>
              <w:top w:val="single" w:sz="4" w:space="0" w:color="auto"/>
              <w:left w:val="single" w:sz="4" w:space="0" w:color="auto"/>
              <w:bottom w:val="single" w:sz="4" w:space="0" w:color="auto"/>
              <w:right w:val="single" w:sz="4" w:space="0" w:color="auto"/>
            </w:tcBorders>
            <w:vAlign w:val="center"/>
          </w:tcPr>
          <w:p w14:paraId="33839B0A" w14:textId="77777777" w:rsidR="00CC559E" w:rsidRPr="00DF1803" w:rsidRDefault="00CC559E" w:rsidP="00B418FE">
            <w:pPr>
              <w:pStyle w:val="Default"/>
              <w:spacing w:before="10" w:after="10" w:line="480" w:lineRule="auto"/>
              <w:jc w:val="center"/>
              <w:rPr>
                <w:sz w:val="20"/>
                <w:szCs w:val="20"/>
              </w:rPr>
            </w:pPr>
            <w:r w:rsidRPr="00DF1803">
              <w:rPr>
                <w:sz w:val="20"/>
                <w:szCs w:val="20"/>
              </w:rPr>
              <w:t>348 (37.9)</w:t>
            </w:r>
          </w:p>
        </w:tc>
        <w:tc>
          <w:tcPr>
            <w:tcW w:w="1209" w:type="dxa"/>
            <w:tcBorders>
              <w:top w:val="single" w:sz="4" w:space="0" w:color="auto"/>
              <w:left w:val="single" w:sz="4" w:space="0" w:color="auto"/>
              <w:bottom w:val="single" w:sz="4" w:space="0" w:color="auto"/>
              <w:right w:val="single" w:sz="4" w:space="0" w:color="auto"/>
            </w:tcBorders>
            <w:vAlign w:val="center"/>
          </w:tcPr>
          <w:p w14:paraId="5ADF9D9B" w14:textId="781F1FC5" w:rsidR="00CC559E" w:rsidRPr="00DF1803" w:rsidRDefault="00CC559E" w:rsidP="00B418FE">
            <w:pPr>
              <w:pStyle w:val="Default"/>
              <w:spacing w:before="22" w:after="22" w:line="480" w:lineRule="auto"/>
              <w:jc w:val="center"/>
              <w:rPr>
                <w:sz w:val="20"/>
                <w:szCs w:val="20"/>
              </w:rPr>
            </w:pPr>
            <w:r w:rsidRPr="00DF1803">
              <w:rPr>
                <w:sz w:val="20"/>
                <w:szCs w:val="20"/>
              </w:rPr>
              <w:t>29</w:t>
            </w:r>
            <w:r w:rsidR="004B7134">
              <w:rPr>
                <w:sz w:val="20"/>
                <w:szCs w:val="20"/>
              </w:rPr>
              <w:t>5</w:t>
            </w:r>
            <w:r w:rsidRPr="00DF1803">
              <w:rPr>
                <w:sz w:val="20"/>
                <w:szCs w:val="20"/>
              </w:rPr>
              <w:t xml:space="preserve"> (33.</w:t>
            </w:r>
            <w:r w:rsidR="004B7134">
              <w:rPr>
                <w:sz w:val="20"/>
                <w:szCs w:val="20"/>
              </w:rPr>
              <w:t>7</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4FAE2E61" w14:textId="30DBAB49" w:rsidR="00CC559E" w:rsidRPr="00DF1803" w:rsidRDefault="00CC559E" w:rsidP="00B418FE">
            <w:pPr>
              <w:pStyle w:val="Default"/>
              <w:spacing w:before="22" w:after="22" w:line="480" w:lineRule="auto"/>
              <w:jc w:val="center"/>
              <w:rPr>
                <w:sz w:val="20"/>
                <w:szCs w:val="20"/>
              </w:rPr>
            </w:pPr>
            <w:r w:rsidRPr="00DF1803">
              <w:rPr>
                <w:sz w:val="20"/>
                <w:szCs w:val="20"/>
              </w:rPr>
              <w:t>26</w:t>
            </w:r>
            <w:r w:rsidR="004B7134">
              <w:rPr>
                <w:sz w:val="20"/>
                <w:szCs w:val="20"/>
              </w:rPr>
              <w:t>2</w:t>
            </w:r>
            <w:r w:rsidRPr="00DF1803">
              <w:rPr>
                <w:sz w:val="20"/>
                <w:szCs w:val="20"/>
              </w:rPr>
              <w:t xml:space="preserve"> (31.</w:t>
            </w:r>
            <w:r w:rsidR="004B7134">
              <w:rPr>
                <w:sz w:val="20"/>
                <w:szCs w:val="20"/>
              </w:rPr>
              <w:t>8</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0DA8A5CE" w14:textId="46FF45E3" w:rsidR="00CC559E" w:rsidRPr="00DF1803" w:rsidRDefault="004B7134" w:rsidP="00B418FE">
            <w:pPr>
              <w:pStyle w:val="Default"/>
              <w:spacing w:before="22" w:after="22" w:line="480" w:lineRule="auto"/>
              <w:jc w:val="center"/>
              <w:rPr>
                <w:sz w:val="20"/>
                <w:szCs w:val="20"/>
              </w:rPr>
            </w:pPr>
            <w:r>
              <w:rPr>
                <w:sz w:val="20"/>
                <w:szCs w:val="20"/>
              </w:rPr>
              <w:t>227 (28.8)</w:t>
            </w:r>
          </w:p>
        </w:tc>
        <w:tc>
          <w:tcPr>
            <w:tcW w:w="1209" w:type="dxa"/>
            <w:tcBorders>
              <w:top w:val="single" w:sz="4" w:space="0" w:color="auto"/>
              <w:left w:val="single" w:sz="4" w:space="0" w:color="auto"/>
              <w:bottom w:val="single" w:sz="4" w:space="0" w:color="auto"/>
              <w:right w:val="single" w:sz="4" w:space="0" w:color="auto"/>
            </w:tcBorders>
            <w:vAlign w:val="center"/>
          </w:tcPr>
          <w:p w14:paraId="15A6CD33" w14:textId="4A28E02B" w:rsidR="00CC559E" w:rsidRPr="00DF1803" w:rsidRDefault="004B7134" w:rsidP="00B418FE">
            <w:pPr>
              <w:pStyle w:val="Default"/>
              <w:spacing w:before="22" w:after="22" w:line="480" w:lineRule="auto"/>
              <w:jc w:val="center"/>
              <w:rPr>
                <w:sz w:val="20"/>
                <w:szCs w:val="20"/>
              </w:rPr>
            </w:pPr>
            <w:r>
              <w:rPr>
                <w:sz w:val="20"/>
                <w:szCs w:val="20"/>
              </w:rPr>
              <w:t>215 (28.1)</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72598148" w14:textId="1D2CAF22" w:rsidR="00CC559E" w:rsidRPr="00DF1803" w:rsidRDefault="004B7134" w:rsidP="00B418FE">
            <w:pPr>
              <w:pStyle w:val="Default"/>
              <w:spacing w:before="22" w:after="22" w:line="480" w:lineRule="auto"/>
              <w:jc w:val="center"/>
              <w:rPr>
                <w:sz w:val="20"/>
                <w:szCs w:val="20"/>
              </w:rPr>
            </w:pPr>
            <w:r>
              <w:rPr>
                <w:sz w:val="20"/>
                <w:szCs w:val="20"/>
              </w:rPr>
              <w:t>32.34</w:t>
            </w:r>
          </w:p>
        </w:tc>
      </w:tr>
      <w:tr w:rsidR="00CC559E" w:rsidRPr="00DF1803" w14:paraId="39F61838" w14:textId="6EC18A5C"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01ABA091" w14:textId="77777777" w:rsidR="00CC559E" w:rsidRPr="00EC2B0E" w:rsidRDefault="00CC559E" w:rsidP="00B30D50">
            <w:pPr>
              <w:spacing w:line="480" w:lineRule="auto"/>
              <w:ind w:left="157"/>
              <w:rPr>
                <w:rFonts w:ascii="Arial" w:hAnsi="Arial" w:cs="Arial"/>
                <w:sz w:val="20"/>
                <w:szCs w:val="20"/>
                <w:lang w:val="en-US"/>
              </w:rPr>
            </w:pPr>
            <w:r w:rsidRPr="00EC2B0E">
              <w:rPr>
                <w:rFonts w:ascii="Arial" w:hAnsi="Arial" w:cs="Arial"/>
                <w:sz w:val="20"/>
                <w:szCs w:val="20"/>
                <w:lang w:val="en-US"/>
              </w:rPr>
              <w:t>Grade 3</w:t>
            </w:r>
          </w:p>
        </w:tc>
        <w:tc>
          <w:tcPr>
            <w:tcW w:w="1209" w:type="dxa"/>
            <w:tcBorders>
              <w:top w:val="single" w:sz="4" w:space="0" w:color="auto"/>
              <w:left w:val="single" w:sz="4" w:space="0" w:color="auto"/>
              <w:bottom w:val="single" w:sz="4" w:space="0" w:color="auto"/>
              <w:right w:val="single" w:sz="4" w:space="0" w:color="auto"/>
            </w:tcBorders>
            <w:vAlign w:val="center"/>
          </w:tcPr>
          <w:p w14:paraId="303B8BFB" w14:textId="77777777" w:rsidR="00CC559E" w:rsidRPr="00DF1803" w:rsidRDefault="00CC559E" w:rsidP="00B418FE">
            <w:pPr>
              <w:pStyle w:val="Default"/>
              <w:spacing w:before="10" w:after="10" w:line="480" w:lineRule="auto"/>
              <w:jc w:val="center"/>
              <w:rPr>
                <w:sz w:val="20"/>
                <w:szCs w:val="20"/>
              </w:rPr>
            </w:pPr>
            <w:r w:rsidRPr="00DF1803">
              <w:rPr>
                <w:sz w:val="20"/>
                <w:szCs w:val="20"/>
              </w:rPr>
              <w:t>2 (0.4)</w:t>
            </w:r>
          </w:p>
        </w:tc>
        <w:tc>
          <w:tcPr>
            <w:tcW w:w="1213" w:type="dxa"/>
            <w:tcBorders>
              <w:top w:val="single" w:sz="4" w:space="0" w:color="auto"/>
              <w:left w:val="single" w:sz="4" w:space="0" w:color="auto"/>
              <w:bottom w:val="single" w:sz="4" w:space="0" w:color="auto"/>
              <w:right w:val="single" w:sz="4" w:space="0" w:color="auto"/>
            </w:tcBorders>
            <w:vAlign w:val="center"/>
          </w:tcPr>
          <w:p w14:paraId="120C5B85" w14:textId="30FA9A3A" w:rsidR="00CC559E" w:rsidRPr="00DF1803" w:rsidRDefault="00CC559E" w:rsidP="00B418FE">
            <w:pPr>
              <w:pStyle w:val="Default"/>
              <w:spacing w:before="10" w:after="10" w:line="480" w:lineRule="auto"/>
              <w:jc w:val="center"/>
              <w:rPr>
                <w:sz w:val="20"/>
                <w:szCs w:val="20"/>
              </w:rPr>
            </w:pPr>
            <w:r w:rsidRPr="00DF1803">
              <w:rPr>
                <w:sz w:val="20"/>
                <w:szCs w:val="20"/>
              </w:rPr>
              <w:t>4 (0.9)</w:t>
            </w:r>
          </w:p>
        </w:tc>
        <w:tc>
          <w:tcPr>
            <w:tcW w:w="1210" w:type="dxa"/>
            <w:tcBorders>
              <w:top w:val="single" w:sz="4" w:space="0" w:color="auto"/>
              <w:left w:val="single" w:sz="4" w:space="0" w:color="auto"/>
              <w:bottom w:val="single" w:sz="4" w:space="0" w:color="auto"/>
              <w:right w:val="single" w:sz="4" w:space="0" w:color="auto"/>
            </w:tcBorders>
            <w:vAlign w:val="center"/>
          </w:tcPr>
          <w:p w14:paraId="7775E397" w14:textId="7646DD98" w:rsidR="00CC559E" w:rsidRPr="00DF1803" w:rsidRDefault="00CC559E" w:rsidP="00B418FE">
            <w:pPr>
              <w:pStyle w:val="Default"/>
              <w:spacing w:before="10" w:after="10" w:line="480" w:lineRule="auto"/>
              <w:jc w:val="center"/>
              <w:rPr>
                <w:sz w:val="20"/>
                <w:szCs w:val="20"/>
              </w:rPr>
            </w:pPr>
            <w:r w:rsidRPr="00DF1803">
              <w:rPr>
                <w:sz w:val="20"/>
                <w:szCs w:val="20"/>
              </w:rPr>
              <w:t>17 (1.</w:t>
            </w:r>
            <w:r w:rsidR="004B7134">
              <w:rPr>
                <w:sz w:val="20"/>
                <w:szCs w:val="20"/>
              </w:rPr>
              <w:t>9</w:t>
            </w:r>
            <w:r w:rsidRPr="00DF1803">
              <w:rPr>
                <w:sz w:val="20"/>
                <w:szCs w:val="20"/>
              </w:rPr>
              <w:t>)</w:t>
            </w:r>
          </w:p>
        </w:tc>
        <w:tc>
          <w:tcPr>
            <w:tcW w:w="1211" w:type="dxa"/>
            <w:tcBorders>
              <w:top w:val="single" w:sz="4" w:space="0" w:color="auto"/>
              <w:left w:val="single" w:sz="4" w:space="0" w:color="auto"/>
              <w:bottom w:val="single" w:sz="4" w:space="0" w:color="auto"/>
              <w:right w:val="single" w:sz="4" w:space="0" w:color="auto"/>
            </w:tcBorders>
            <w:vAlign w:val="center"/>
          </w:tcPr>
          <w:p w14:paraId="7057DCDA" w14:textId="612B353A" w:rsidR="00CC559E" w:rsidRPr="00DF1803" w:rsidRDefault="00CC559E" w:rsidP="00B418FE">
            <w:pPr>
              <w:pStyle w:val="Default"/>
              <w:spacing w:before="10" w:after="10" w:line="480" w:lineRule="auto"/>
              <w:jc w:val="center"/>
              <w:rPr>
                <w:sz w:val="20"/>
                <w:szCs w:val="20"/>
              </w:rPr>
            </w:pPr>
            <w:r w:rsidRPr="00DF1803">
              <w:rPr>
                <w:sz w:val="20"/>
                <w:szCs w:val="20"/>
              </w:rPr>
              <w:t>13 (1.4)</w:t>
            </w:r>
          </w:p>
        </w:tc>
        <w:tc>
          <w:tcPr>
            <w:tcW w:w="1209" w:type="dxa"/>
            <w:tcBorders>
              <w:top w:val="single" w:sz="4" w:space="0" w:color="auto"/>
              <w:left w:val="single" w:sz="4" w:space="0" w:color="auto"/>
              <w:bottom w:val="single" w:sz="4" w:space="0" w:color="auto"/>
              <w:right w:val="single" w:sz="4" w:space="0" w:color="auto"/>
            </w:tcBorders>
            <w:vAlign w:val="center"/>
          </w:tcPr>
          <w:p w14:paraId="75C08424" w14:textId="543FC159" w:rsidR="00CC559E" w:rsidRPr="00DF1803" w:rsidRDefault="00CC559E" w:rsidP="00B418FE">
            <w:pPr>
              <w:pStyle w:val="Default"/>
              <w:spacing w:before="22" w:after="22" w:line="480" w:lineRule="auto"/>
              <w:jc w:val="center"/>
              <w:rPr>
                <w:sz w:val="20"/>
                <w:szCs w:val="20"/>
              </w:rPr>
            </w:pPr>
            <w:r w:rsidRPr="00DF1803">
              <w:rPr>
                <w:sz w:val="20"/>
                <w:szCs w:val="20"/>
              </w:rPr>
              <w:t>1</w:t>
            </w:r>
            <w:r w:rsidR="004B7134">
              <w:rPr>
                <w:sz w:val="20"/>
                <w:szCs w:val="20"/>
              </w:rPr>
              <w:t>1</w:t>
            </w:r>
            <w:r w:rsidRPr="00DF1803">
              <w:rPr>
                <w:sz w:val="20"/>
                <w:szCs w:val="20"/>
              </w:rPr>
              <w:t xml:space="preserve"> (1.</w:t>
            </w:r>
            <w:r w:rsidR="004B7134">
              <w:rPr>
                <w:sz w:val="20"/>
                <w:szCs w:val="20"/>
              </w:rPr>
              <w:t>3</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759A4280" w14:textId="77777777" w:rsidR="00CC559E" w:rsidRPr="00DF1803" w:rsidRDefault="00CC559E" w:rsidP="00B418FE">
            <w:pPr>
              <w:pStyle w:val="Default"/>
              <w:spacing w:before="22" w:after="22" w:line="480" w:lineRule="auto"/>
              <w:jc w:val="center"/>
              <w:rPr>
                <w:sz w:val="20"/>
                <w:szCs w:val="20"/>
              </w:rPr>
            </w:pPr>
            <w:r w:rsidRPr="00DF1803">
              <w:rPr>
                <w:sz w:val="20"/>
                <w:szCs w:val="20"/>
              </w:rPr>
              <w:t>9 (1.1)</w:t>
            </w:r>
          </w:p>
        </w:tc>
        <w:tc>
          <w:tcPr>
            <w:tcW w:w="1209" w:type="dxa"/>
            <w:tcBorders>
              <w:top w:val="single" w:sz="4" w:space="0" w:color="auto"/>
              <w:left w:val="single" w:sz="4" w:space="0" w:color="auto"/>
              <w:bottom w:val="single" w:sz="4" w:space="0" w:color="auto"/>
              <w:right w:val="single" w:sz="4" w:space="0" w:color="auto"/>
            </w:tcBorders>
            <w:vAlign w:val="center"/>
          </w:tcPr>
          <w:p w14:paraId="4646B795" w14:textId="4B3B673F" w:rsidR="00CC559E" w:rsidRPr="00DF1803" w:rsidRDefault="004B7134" w:rsidP="00B418FE">
            <w:pPr>
              <w:pStyle w:val="Default"/>
              <w:spacing w:before="22" w:after="22" w:line="480" w:lineRule="auto"/>
              <w:jc w:val="center"/>
              <w:rPr>
                <w:sz w:val="20"/>
                <w:szCs w:val="20"/>
              </w:rPr>
            </w:pPr>
            <w:r>
              <w:rPr>
                <w:sz w:val="20"/>
                <w:szCs w:val="20"/>
              </w:rPr>
              <w:t>8 (1.0)</w:t>
            </w:r>
          </w:p>
        </w:tc>
        <w:tc>
          <w:tcPr>
            <w:tcW w:w="1209" w:type="dxa"/>
            <w:tcBorders>
              <w:top w:val="single" w:sz="4" w:space="0" w:color="auto"/>
              <w:left w:val="single" w:sz="4" w:space="0" w:color="auto"/>
              <w:bottom w:val="single" w:sz="4" w:space="0" w:color="auto"/>
              <w:right w:val="single" w:sz="4" w:space="0" w:color="auto"/>
            </w:tcBorders>
            <w:vAlign w:val="center"/>
          </w:tcPr>
          <w:p w14:paraId="102CB564" w14:textId="40F4A637" w:rsidR="00CC559E" w:rsidRPr="00DF1803" w:rsidRDefault="004B7134" w:rsidP="00B418FE">
            <w:pPr>
              <w:pStyle w:val="Default"/>
              <w:spacing w:before="22" w:after="22" w:line="480" w:lineRule="auto"/>
              <w:jc w:val="center"/>
              <w:rPr>
                <w:sz w:val="20"/>
                <w:szCs w:val="20"/>
              </w:rPr>
            </w:pPr>
            <w:r>
              <w:rPr>
                <w:sz w:val="20"/>
                <w:szCs w:val="20"/>
              </w:rPr>
              <w:t>9 (1.2)</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11E5D825" w14:textId="04996D04" w:rsidR="00CC559E" w:rsidRPr="00DF1803" w:rsidRDefault="004B7134" w:rsidP="00B418FE">
            <w:pPr>
              <w:pStyle w:val="Default"/>
              <w:spacing w:before="22" w:after="22" w:line="480" w:lineRule="auto"/>
              <w:jc w:val="center"/>
              <w:rPr>
                <w:sz w:val="20"/>
                <w:szCs w:val="20"/>
              </w:rPr>
            </w:pPr>
            <w:r>
              <w:rPr>
                <w:sz w:val="20"/>
                <w:szCs w:val="20"/>
              </w:rPr>
              <w:t>1.25</w:t>
            </w:r>
          </w:p>
        </w:tc>
      </w:tr>
      <w:tr w:rsidR="00CC559E" w:rsidRPr="00DF1803" w14:paraId="62062ED8" w14:textId="39A1CC7F"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310BEF97" w14:textId="77777777" w:rsidR="00CC559E" w:rsidRPr="00EC2B0E" w:rsidRDefault="00CC559E" w:rsidP="00B30D50">
            <w:pPr>
              <w:spacing w:line="480" w:lineRule="auto"/>
              <w:ind w:left="157"/>
              <w:rPr>
                <w:rFonts w:ascii="Arial" w:hAnsi="Arial" w:cs="Arial"/>
                <w:sz w:val="20"/>
                <w:szCs w:val="20"/>
                <w:lang w:val="en-US"/>
              </w:rPr>
            </w:pPr>
            <w:r w:rsidRPr="00EC2B0E">
              <w:rPr>
                <w:rFonts w:ascii="Arial" w:hAnsi="Arial" w:cs="Arial"/>
                <w:sz w:val="20"/>
                <w:szCs w:val="20"/>
                <w:lang w:val="en-US"/>
              </w:rPr>
              <w:t>Grade 4</w:t>
            </w:r>
          </w:p>
        </w:tc>
        <w:tc>
          <w:tcPr>
            <w:tcW w:w="1209" w:type="dxa"/>
            <w:tcBorders>
              <w:top w:val="single" w:sz="4" w:space="0" w:color="auto"/>
              <w:left w:val="single" w:sz="4" w:space="0" w:color="auto"/>
              <w:bottom w:val="single" w:sz="4" w:space="0" w:color="auto"/>
              <w:right w:val="single" w:sz="4" w:space="0" w:color="auto"/>
            </w:tcBorders>
            <w:vAlign w:val="center"/>
          </w:tcPr>
          <w:p w14:paraId="31F34621"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3" w:type="dxa"/>
            <w:tcBorders>
              <w:top w:val="single" w:sz="4" w:space="0" w:color="auto"/>
              <w:left w:val="single" w:sz="4" w:space="0" w:color="auto"/>
              <w:bottom w:val="single" w:sz="4" w:space="0" w:color="auto"/>
              <w:right w:val="single" w:sz="4" w:space="0" w:color="auto"/>
            </w:tcBorders>
            <w:vAlign w:val="center"/>
          </w:tcPr>
          <w:p w14:paraId="00D92A60" w14:textId="18FB5DE4"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0" w:type="dxa"/>
            <w:tcBorders>
              <w:top w:val="single" w:sz="4" w:space="0" w:color="auto"/>
              <w:left w:val="single" w:sz="4" w:space="0" w:color="auto"/>
              <w:bottom w:val="single" w:sz="4" w:space="0" w:color="auto"/>
              <w:right w:val="single" w:sz="4" w:space="0" w:color="auto"/>
            </w:tcBorders>
            <w:vAlign w:val="center"/>
          </w:tcPr>
          <w:p w14:paraId="5CD62465" w14:textId="7F1FC518"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1" w:type="dxa"/>
            <w:tcBorders>
              <w:top w:val="single" w:sz="4" w:space="0" w:color="auto"/>
              <w:left w:val="single" w:sz="4" w:space="0" w:color="auto"/>
              <w:bottom w:val="single" w:sz="4" w:space="0" w:color="auto"/>
              <w:right w:val="single" w:sz="4" w:space="0" w:color="auto"/>
            </w:tcBorders>
            <w:vAlign w:val="center"/>
          </w:tcPr>
          <w:p w14:paraId="793B2B98" w14:textId="77777777" w:rsidR="00CC559E" w:rsidRPr="00DF1803" w:rsidRDefault="00CC559E" w:rsidP="00B418FE">
            <w:pPr>
              <w:pStyle w:val="Default"/>
              <w:spacing w:before="10" w:after="10" w:line="480" w:lineRule="auto"/>
              <w:jc w:val="center"/>
              <w:rPr>
                <w:sz w:val="20"/>
                <w:szCs w:val="20"/>
              </w:rPr>
            </w:pPr>
            <w:r w:rsidRPr="00DF1803">
              <w:rPr>
                <w:sz w:val="20"/>
                <w:szCs w:val="20"/>
              </w:rPr>
              <w:t>1 (0.1)</w:t>
            </w:r>
          </w:p>
        </w:tc>
        <w:tc>
          <w:tcPr>
            <w:tcW w:w="1209" w:type="dxa"/>
            <w:tcBorders>
              <w:top w:val="single" w:sz="4" w:space="0" w:color="auto"/>
              <w:left w:val="single" w:sz="4" w:space="0" w:color="auto"/>
              <w:bottom w:val="single" w:sz="4" w:space="0" w:color="auto"/>
              <w:right w:val="single" w:sz="4" w:space="0" w:color="auto"/>
            </w:tcBorders>
            <w:vAlign w:val="center"/>
          </w:tcPr>
          <w:p w14:paraId="6E0462BF"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394D3565" w14:textId="0F3F2BC5" w:rsidR="00CC559E" w:rsidRPr="00DF1803" w:rsidRDefault="004B7134" w:rsidP="00B418FE">
            <w:pPr>
              <w:spacing w:line="480" w:lineRule="auto"/>
              <w:jc w:val="center"/>
              <w:rPr>
                <w:rFonts w:ascii="Arial" w:hAnsi="Arial" w:cs="Arial"/>
                <w:sz w:val="20"/>
                <w:szCs w:val="20"/>
                <w:lang w:val="en-US"/>
              </w:rPr>
            </w:pPr>
            <w:r>
              <w:rPr>
                <w:rFonts w:ascii="Arial" w:hAnsi="Arial" w:cs="Arial"/>
                <w:sz w:val="20"/>
                <w:szCs w:val="20"/>
                <w:lang w:val="en-US"/>
              </w:rPr>
              <w:t>2</w:t>
            </w:r>
            <w:r w:rsidRPr="00DF1803">
              <w:rPr>
                <w:rFonts w:ascii="Arial" w:hAnsi="Arial" w:cs="Arial"/>
                <w:sz w:val="20"/>
                <w:szCs w:val="20"/>
                <w:lang w:val="en-US"/>
              </w:rPr>
              <w:t xml:space="preserve"> </w:t>
            </w:r>
            <w:r w:rsidR="00CC559E" w:rsidRPr="00DF1803">
              <w:rPr>
                <w:rFonts w:ascii="Arial" w:hAnsi="Arial" w:cs="Arial"/>
                <w:sz w:val="20"/>
                <w:szCs w:val="20"/>
                <w:lang w:val="en-US"/>
              </w:rPr>
              <w:t>(0.</w:t>
            </w:r>
            <w:r>
              <w:rPr>
                <w:rFonts w:ascii="Arial" w:hAnsi="Arial" w:cs="Arial"/>
                <w:sz w:val="20"/>
                <w:szCs w:val="20"/>
                <w:lang w:val="en-US"/>
              </w:rPr>
              <w:t>2</w:t>
            </w:r>
            <w:r w:rsidR="00CC559E" w:rsidRPr="00DF1803">
              <w:rPr>
                <w:rFonts w:ascii="Arial" w:hAnsi="Arial" w:cs="Arial"/>
                <w:sz w:val="20"/>
                <w:szCs w:val="20"/>
                <w:lang w:val="en-US"/>
              </w:rPr>
              <w:t>)</w:t>
            </w:r>
          </w:p>
        </w:tc>
        <w:tc>
          <w:tcPr>
            <w:tcW w:w="1209" w:type="dxa"/>
            <w:tcBorders>
              <w:top w:val="single" w:sz="4" w:space="0" w:color="auto"/>
              <w:left w:val="single" w:sz="4" w:space="0" w:color="auto"/>
              <w:bottom w:val="single" w:sz="4" w:space="0" w:color="auto"/>
              <w:right w:val="single" w:sz="4" w:space="0" w:color="auto"/>
            </w:tcBorders>
            <w:vAlign w:val="center"/>
          </w:tcPr>
          <w:p w14:paraId="1A34102F" w14:textId="0CDD7C95" w:rsidR="00CC559E" w:rsidRPr="00DF1803" w:rsidRDefault="004B7134"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4FE10127" w14:textId="2801151B" w:rsidR="00CC559E" w:rsidRPr="00DF1803" w:rsidRDefault="004B7134"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0F2F01CD" w14:textId="4C937065" w:rsidR="00CC559E" w:rsidRPr="00DF1803" w:rsidRDefault="004B7134" w:rsidP="00B418FE">
            <w:pPr>
              <w:spacing w:line="480" w:lineRule="auto"/>
              <w:jc w:val="center"/>
              <w:rPr>
                <w:rFonts w:ascii="Arial" w:hAnsi="Arial" w:cs="Arial"/>
                <w:sz w:val="20"/>
                <w:szCs w:val="20"/>
                <w:lang w:val="en-US"/>
              </w:rPr>
            </w:pPr>
            <w:r>
              <w:rPr>
                <w:rFonts w:ascii="Arial" w:hAnsi="Arial" w:cs="Arial"/>
                <w:sz w:val="20"/>
                <w:szCs w:val="20"/>
                <w:lang w:val="en-US"/>
              </w:rPr>
              <w:t>0.06</w:t>
            </w:r>
          </w:p>
        </w:tc>
      </w:tr>
      <w:tr w:rsidR="00CC559E" w:rsidRPr="00DF1803" w14:paraId="0D0A4696" w14:textId="1964CAE6"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223FF56E" w14:textId="77777777" w:rsidR="00CC559E" w:rsidRPr="00EC2B0E" w:rsidRDefault="00CC559E" w:rsidP="00B30D50">
            <w:pPr>
              <w:spacing w:line="480" w:lineRule="auto"/>
              <w:ind w:left="157"/>
              <w:rPr>
                <w:rFonts w:ascii="Arial" w:hAnsi="Arial" w:cs="Arial"/>
                <w:sz w:val="20"/>
                <w:szCs w:val="20"/>
                <w:lang w:val="en-US"/>
              </w:rPr>
            </w:pPr>
            <w:r w:rsidRPr="00EC2B0E">
              <w:rPr>
                <w:rFonts w:ascii="Arial" w:hAnsi="Arial" w:cs="Arial"/>
                <w:sz w:val="20"/>
                <w:szCs w:val="20"/>
                <w:lang w:val="en-US"/>
              </w:rPr>
              <w:t>Grade 5</w:t>
            </w:r>
          </w:p>
        </w:tc>
        <w:tc>
          <w:tcPr>
            <w:tcW w:w="1209" w:type="dxa"/>
            <w:tcBorders>
              <w:top w:val="single" w:sz="4" w:space="0" w:color="auto"/>
              <w:left w:val="single" w:sz="4" w:space="0" w:color="auto"/>
              <w:bottom w:val="single" w:sz="4" w:space="0" w:color="auto"/>
              <w:right w:val="single" w:sz="4" w:space="0" w:color="auto"/>
            </w:tcBorders>
            <w:vAlign w:val="center"/>
          </w:tcPr>
          <w:p w14:paraId="0AB73217"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3" w:type="dxa"/>
            <w:tcBorders>
              <w:top w:val="single" w:sz="4" w:space="0" w:color="auto"/>
              <w:left w:val="single" w:sz="4" w:space="0" w:color="auto"/>
              <w:bottom w:val="single" w:sz="4" w:space="0" w:color="auto"/>
              <w:right w:val="single" w:sz="4" w:space="0" w:color="auto"/>
            </w:tcBorders>
            <w:vAlign w:val="center"/>
          </w:tcPr>
          <w:p w14:paraId="4D070E63" w14:textId="7E4DBDDB"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0" w:type="dxa"/>
            <w:tcBorders>
              <w:top w:val="single" w:sz="4" w:space="0" w:color="auto"/>
              <w:left w:val="single" w:sz="4" w:space="0" w:color="auto"/>
              <w:bottom w:val="single" w:sz="4" w:space="0" w:color="auto"/>
              <w:right w:val="single" w:sz="4" w:space="0" w:color="auto"/>
            </w:tcBorders>
            <w:vAlign w:val="center"/>
          </w:tcPr>
          <w:p w14:paraId="31094784" w14:textId="263B53B5"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1" w:type="dxa"/>
            <w:tcBorders>
              <w:top w:val="single" w:sz="4" w:space="0" w:color="auto"/>
              <w:left w:val="single" w:sz="4" w:space="0" w:color="auto"/>
              <w:bottom w:val="single" w:sz="4" w:space="0" w:color="auto"/>
              <w:right w:val="single" w:sz="4" w:space="0" w:color="auto"/>
            </w:tcBorders>
            <w:vAlign w:val="center"/>
          </w:tcPr>
          <w:p w14:paraId="1E779240" w14:textId="77777777" w:rsidR="00CC559E" w:rsidRPr="00DF1803" w:rsidRDefault="00CC559E" w:rsidP="00B418FE">
            <w:pPr>
              <w:spacing w:line="480" w:lineRule="auto"/>
              <w:jc w:val="center"/>
              <w:rPr>
                <w:rFonts w:ascii="Arial" w:hAnsi="Arial" w:cs="Arial"/>
                <w:sz w:val="20"/>
                <w:szCs w:val="20"/>
                <w:highlight w:val="yellow"/>
                <w:lang w:val="en-US"/>
              </w:rPr>
            </w:pPr>
            <w:r w:rsidRPr="00DF1803">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6C326C40" w14:textId="77777777" w:rsidR="00CC559E" w:rsidRPr="00DF1803" w:rsidRDefault="00CC559E" w:rsidP="00B418FE">
            <w:pPr>
              <w:pStyle w:val="Default"/>
              <w:spacing w:before="22" w:after="22" w:line="480" w:lineRule="auto"/>
              <w:jc w:val="center"/>
              <w:rPr>
                <w:sz w:val="20"/>
                <w:szCs w:val="20"/>
              </w:rPr>
            </w:pPr>
            <w:r w:rsidRPr="00DF1803">
              <w:rPr>
                <w:sz w:val="20"/>
                <w:szCs w:val="20"/>
              </w:rPr>
              <w:t>1 (0.1)</w:t>
            </w:r>
          </w:p>
        </w:tc>
        <w:tc>
          <w:tcPr>
            <w:tcW w:w="1209" w:type="dxa"/>
            <w:tcBorders>
              <w:top w:val="single" w:sz="4" w:space="0" w:color="auto"/>
              <w:left w:val="single" w:sz="4" w:space="0" w:color="auto"/>
              <w:bottom w:val="single" w:sz="4" w:space="0" w:color="auto"/>
              <w:right w:val="single" w:sz="4" w:space="0" w:color="auto"/>
            </w:tcBorders>
            <w:vAlign w:val="center"/>
          </w:tcPr>
          <w:p w14:paraId="656FCCA2" w14:textId="77777777" w:rsidR="00CC559E" w:rsidRPr="00DF1803" w:rsidRDefault="00CC559E" w:rsidP="00B418FE">
            <w:pPr>
              <w:pStyle w:val="Default"/>
              <w:spacing w:before="22" w:after="22" w:line="480" w:lineRule="auto"/>
              <w:jc w:val="center"/>
              <w:rPr>
                <w:sz w:val="20"/>
                <w:szCs w:val="20"/>
              </w:rPr>
            </w:pPr>
            <w:r w:rsidRPr="00DF1803">
              <w:rPr>
                <w:sz w:val="20"/>
                <w:szCs w:val="20"/>
              </w:rPr>
              <w:t>0</w:t>
            </w:r>
          </w:p>
        </w:tc>
        <w:tc>
          <w:tcPr>
            <w:tcW w:w="1209" w:type="dxa"/>
            <w:tcBorders>
              <w:top w:val="single" w:sz="4" w:space="0" w:color="auto"/>
              <w:left w:val="single" w:sz="4" w:space="0" w:color="auto"/>
              <w:bottom w:val="single" w:sz="4" w:space="0" w:color="auto"/>
              <w:right w:val="single" w:sz="4" w:space="0" w:color="auto"/>
            </w:tcBorders>
            <w:vAlign w:val="center"/>
          </w:tcPr>
          <w:p w14:paraId="53ED34FA" w14:textId="1F784F61" w:rsidR="00CC559E" w:rsidRPr="00DF1803" w:rsidRDefault="004B7134" w:rsidP="00B418FE">
            <w:pPr>
              <w:pStyle w:val="Default"/>
              <w:spacing w:before="22" w:after="22" w:line="480" w:lineRule="auto"/>
              <w:jc w:val="center"/>
              <w:rPr>
                <w:sz w:val="20"/>
                <w:szCs w:val="20"/>
              </w:rPr>
            </w:pPr>
            <w:r>
              <w:rPr>
                <w:sz w:val="20"/>
                <w:szCs w:val="20"/>
              </w:rPr>
              <w:t>0</w:t>
            </w:r>
          </w:p>
        </w:tc>
        <w:tc>
          <w:tcPr>
            <w:tcW w:w="1209" w:type="dxa"/>
            <w:tcBorders>
              <w:top w:val="single" w:sz="4" w:space="0" w:color="auto"/>
              <w:left w:val="single" w:sz="4" w:space="0" w:color="auto"/>
              <w:bottom w:val="single" w:sz="4" w:space="0" w:color="auto"/>
              <w:right w:val="single" w:sz="4" w:space="0" w:color="auto"/>
            </w:tcBorders>
            <w:vAlign w:val="center"/>
          </w:tcPr>
          <w:p w14:paraId="4EAFCE9C" w14:textId="6589F51B" w:rsidR="00CC559E" w:rsidRPr="00DF1803" w:rsidRDefault="004B7134" w:rsidP="00B418FE">
            <w:pPr>
              <w:pStyle w:val="Default"/>
              <w:spacing w:before="22" w:after="22" w:line="480" w:lineRule="auto"/>
              <w:jc w:val="center"/>
              <w:rPr>
                <w:sz w:val="20"/>
                <w:szCs w:val="20"/>
              </w:rPr>
            </w:pPr>
            <w:r>
              <w:rPr>
                <w:sz w:val="20"/>
                <w:szCs w:val="20"/>
              </w:rPr>
              <w:t>0</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4AC8A096" w14:textId="788D07D6" w:rsidR="00CC559E" w:rsidRPr="00DF1803" w:rsidRDefault="004B7134" w:rsidP="00B418FE">
            <w:pPr>
              <w:pStyle w:val="Default"/>
              <w:spacing w:before="22" w:after="22" w:line="480" w:lineRule="auto"/>
              <w:jc w:val="center"/>
              <w:rPr>
                <w:sz w:val="20"/>
                <w:szCs w:val="20"/>
              </w:rPr>
            </w:pPr>
            <w:r>
              <w:rPr>
                <w:sz w:val="20"/>
                <w:szCs w:val="20"/>
              </w:rPr>
              <w:t>0.02</w:t>
            </w:r>
          </w:p>
        </w:tc>
      </w:tr>
      <w:tr w:rsidR="00CC559E" w:rsidRPr="00DF1803" w14:paraId="5D22A4EC" w14:textId="0DC57BD4"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5E4292E6" w14:textId="77777777" w:rsidR="00CC559E" w:rsidRPr="00EC2B0E" w:rsidRDefault="00CC559E" w:rsidP="00B418FE">
            <w:pPr>
              <w:spacing w:line="360" w:lineRule="auto"/>
              <w:ind w:left="157"/>
              <w:rPr>
                <w:rFonts w:ascii="Arial" w:hAnsi="Arial" w:cs="Arial"/>
                <w:sz w:val="20"/>
                <w:szCs w:val="20"/>
                <w:lang w:val="en-US"/>
              </w:rPr>
            </w:pPr>
            <w:r w:rsidRPr="00EC2B0E">
              <w:rPr>
                <w:rFonts w:ascii="Arial" w:hAnsi="Arial" w:cs="Arial"/>
                <w:sz w:val="20"/>
                <w:szCs w:val="20"/>
                <w:lang w:val="en-US"/>
              </w:rPr>
              <w:t>Leading to study discontinuation</w:t>
            </w:r>
          </w:p>
        </w:tc>
        <w:tc>
          <w:tcPr>
            <w:tcW w:w="1209" w:type="dxa"/>
            <w:tcBorders>
              <w:top w:val="single" w:sz="4" w:space="0" w:color="auto"/>
              <w:left w:val="single" w:sz="4" w:space="0" w:color="auto"/>
              <w:bottom w:val="single" w:sz="4" w:space="0" w:color="auto"/>
              <w:right w:val="single" w:sz="4" w:space="0" w:color="auto"/>
            </w:tcBorders>
            <w:vAlign w:val="center"/>
          </w:tcPr>
          <w:p w14:paraId="3B0A7A6A"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3" w:type="dxa"/>
            <w:tcBorders>
              <w:top w:val="single" w:sz="4" w:space="0" w:color="auto"/>
              <w:left w:val="single" w:sz="4" w:space="0" w:color="auto"/>
              <w:bottom w:val="single" w:sz="4" w:space="0" w:color="auto"/>
              <w:right w:val="single" w:sz="4" w:space="0" w:color="auto"/>
            </w:tcBorders>
            <w:vAlign w:val="center"/>
          </w:tcPr>
          <w:p w14:paraId="31C814F9" w14:textId="07796616"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0" w:type="dxa"/>
            <w:tcBorders>
              <w:top w:val="single" w:sz="4" w:space="0" w:color="auto"/>
              <w:left w:val="single" w:sz="4" w:space="0" w:color="auto"/>
              <w:bottom w:val="single" w:sz="4" w:space="0" w:color="auto"/>
              <w:right w:val="single" w:sz="4" w:space="0" w:color="auto"/>
            </w:tcBorders>
            <w:vAlign w:val="center"/>
          </w:tcPr>
          <w:p w14:paraId="1C070DD3" w14:textId="22BFC3D2"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11" w:type="dxa"/>
            <w:tcBorders>
              <w:top w:val="single" w:sz="4" w:space="0" w:color="auto"/>
              <w:left w:val="single" w:sz="4" w:space="0" w:color="auto"/>
              <w:bottom w:val="single" w:sz="4" w:space="0" w:color="auto"/>
              <w:right w:val="single" w:sz="4" w:space="0" w:color="auto"/>
            </w:tcBorders>
            <w:vAlign w:val="center"/>
          </w:tcPr>
          <w:p w14:paraId="7A70A084"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4DCAD9EB"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7A16F0D9" w14:textId="77777777" w:rsidR="00CC559E" w:rsidRPr="00DF1803" w:rsidRDefault="00CC559E" w:rsidP="00B418FE">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477E6B94" w14:textId="5553D48D" w:rsidR="00CC559E" w:rsidRPr="00DF1803" w:rsidRDefault="00A31824"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1D8B5D30" w14:textId="0C0DF746" w:rsidR="00CC559E" w:rsidRPr="00DF1803" w:rsidRDefault="00A31824"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C2C259E" w14:textId="0ED3E7F0" w:rsidR="00CC559E" w:rsidRPr="00DF1803" w:rsidRDefault="00A31824" w:rsidP="00B418FE">
            <w:pPr>
              <w:spacing w:line="480" w:lineRule="auto"/>
              <w:jc w:val="center"/>
              <w:rPr>
                <w:rFonts w:ascii="Arial" w:hAnsi="Arial" w:cs="Arial"/>
                <w:sz w:val="20"/>
                <w:szCs w:val="20"/>
                <w:lang w:val="en-US"/>
              </w:rPr>
            </w:pPr>
            <w:r>
              <w:rPr>
                <w:rFonts w:ascii="Arial" w:hAnsi="Arial" w:cs="Arial"/>
                <w:sz w:val="20"/>
                <w:szCs w:val="20"/>
                <w:lang w:val="en-US"/>
              </w:rPr>
              <w:t>0</w:t>
            </w:r>
          </w:p>
        </w:tc>
      </w:tr>
      <w:tr w:rsidR="00B30D50" w:rsidRPr="00DF1803" w14:paraId="79BF65A9" w14:textId="77777777"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34487BE5" w14:textId="3EAC03D9" w:rsidR="00B30D50" w:rsidRPr="00EC2B0E" w:rsidRDefault="00B30D50" w:rsidP="00B418FE">
            <w:pPr>
              <w:spacing w:line="360" w:lineRule="auto"/>
              <w:ind w:left="157"/>
              <w:rPr>
                <w:rFonts w:ascii="Arial" w:hAnsi="Arial" w:cs="Arial"/>
                <w:sz w:val="20"/>
                <w:szCs w:val="20"/>
                <w:lang w:val="en-US"/>
              </w:rPr>
            </w:pPr>
            <w:r>
              <w:rPr>
                <w:rFonts w:ascii="Arial" w:hAnsi="Arial" w:cs="Arial"/>
                <w:sz w:val="20"/>
                <w:szCs w:val="20"/>
                <w:lang w:val="en-US"/>
              </w:rPr>
              <w:t>Leading to treatment withdrawal</w:t>
            </w:r>
          </w:p>
        </w:tc>
        <w:tc>
          <w:tcPr>
            <w:tcW w:w="1209" w:type="dxa"/>
            <w:tcBorders>
              <w:top w:val="single" w:sz="4" w:space="0" w:color="auto"/>
              <w:left w:val="single" w:sz="4" w:space="0" w:color="auto"/>
              <w:bottom w:val="single" w:sz="4" w:space="0" w:color="auto"/>
              <w:right w:val="single" w:sz="4" w:space="0" w:color="auto"/>
            </w:tcBorders>
            <w:vAlign w:val="center"/>
          </w:tcPr>
          <w:p w14:paraId="5BC5D6BB" w14:textId="512B87D7" w:rsidR="00B30D50" w:rsidRPr="00DF1803" w:rsidRDefault="00253B74"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13" w:type="dxa"/>
            <w:tcBorders>
              <w:top w:val="single" w:sz="4" w:space="0" w:color="auto"/>
              <w:left w:val="single" w:sz="4" w:space="0" w:color="auto"/>
              <w:bottom w:val="single" w:sz="4" w:space="0" w:color="auto"/>
              <w:right w:val="single" w:sz="4" w:space="0" w:color="auto"/>
            </w:tcBorders>
            <w:vAlign w:val="center"/>
          </w:tcPr>
          <w:p w14:paraId="4FCBBC45" w14:textId="0E072D22" w:rsidR="00B30D50" w:rsidRPr="00DF1803" w:rsidRDefault="00253B74"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10" w:type="dxa"/>
            <w:tcBorders>
              <w:top w:val="single" w:sz="4" w:space="0" w:color="auto"/>
              <w:left w:val="single" w:sz="4" w:space="0" w:color="auto"/>
              <w:bottom w:val="single" w:sz="4" w:space="0" w:color="auto"/>
              <w:right w:val="single" w:sz="4" w:space="0" w:color="auto"/>
            </w:tcBorders>
            <w:vAlign w:val="center"/>
          </w:tcPr>
          <w:p w14:paraId="560271F7" w14:textId="681C749F" w:rsidR="00B30D50" w:rsidRPr="00DF1803"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11" w:type="dxa"/>
            <w:tcBorders>
              <w:top w:val="single" w:sz="4" w:space="0" w:color="auto"/>
              <w:left w:val="single" w:sz="4" w:space="0" w:color="auto"/>
              <w:bottom w:val="single" w:sz="4" w:space="0" w:color="auto"/>
              <w:right w:val="single" w:sz="4" w:space="0" w:color="auto"/>
            </w:tcBorders>
            <w:vAlign w:val="center"/>
          </w:tcPr>
          <w:p w14:paraId="36DAF4D6" w14:textId="26B2DAF8" w:rsidR="00B30D50" w:rsidRPr="00DF1803"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08EF82FF" w14:textId="36872274" w:rsidR="00B30D50" w:rsidRPr="00DF1803"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67812E87" w14:textId="7941851E" w:rsidR="00B30D50" w:rsidRPr="00DF1803"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209" w:type="dxa"/>
            <w:tcBorders>
              <w:top w:val="single" w:sz="4" w:space="0" w:color="auto"/>
              <w:left w:val="single" w:sz="4" w:space="0" w:color="auto"/>
              <w:bottom w:val="single" w:sz="4" w:space="0" w:color="auto"/>
              <w:right w:val="single" w:sz="4" w:space="0" w:color="auto"/>
            </w:tcBorders>
            <w:vAlign w:val="center"/>
          </w:tcPr>
          <w:p w14:paraId="61E2CC3B" w14:textId="619CCCF4" w:rsidR="00B30D50"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1 (0.1)</w:t>
            </w:r>
          </w:p>
        </w:tc>
        <w:tc>
          <w:tcPr>
            <w:tcW w:w="1209" w:type="dxa"/>
            <w:tcBorders>
              <w:top w:val="single" w:sz="4" w:space="0" w:color="auto"/>
              <w:left w:val="single" w:sz="4" w:space="0" w:color="auto"/>
              <w:bottom w:val="single" w:sz="4" w:space="0" w:color="auto"/>
              <w:right w:val="single" w:sz="4" w:space="0" w:color="auto"/>
            </w:tcBorders>
            <w:vAlign w:val="center"/>
          </w:tcPr>
          <w:p w14:paraId="54C1CF72" w14:textId="563DA4B4" w:rsidR="00B30D50"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0</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2A40245A" w14:textId="6200DD7B" w:rsidR="00B30D50" w:rsidRDefault="00B30D50" w:rsidP="00B418FE">
            <w:pPr>
              <w:spacing w:line="480" w:lineRule="auto"/>
              <w:jc w:val="center"/>
              <w:rPr>
                <w:rFonts w:ascii="Arial" w:hAnsi="Arial" w:cs="Arial"/>
                <w:sz w:val="20"/>
                <w:szCs w:val="20"/>
                <w:lang w:val="en-US"/>
              </w:rPr>
            </w:pPr>
            <w:r>
              <w:rPr>
                <w:rFonts w:ascii="Arial" w:hAnsi="Arial" w:cs="Arial"/>
                <w:sz w:val="20"/>
                <w:szCs w:val="20"/>
                <w:lang w:val="en-US"/>
              </w:rPr>
              <w:t>0.02</w:t>
            </w:r>
          </w:p>
        </w:tc>
      </w:tr>
      <w:tr w:rsidR="00CC559E" w:rsidRPr="00DF1803" w14:paraId="5ABA388D" w14:textId="74AC01AD" w:rsidTr="009513AB">
        <w:trPr>
          <w:gridAfter w:val="1"/>
          <w:wAfter w:w="6" w:type="dxa"/>
          <w:trHeight w:val="371"/>
        </w:trPr>
        <w:tc>
          <w:tcPr>
            <w:tcW w:w="2078" w:type="dxa"/>
            <w:tcBorders>
              <w:top w:val="single" w:sz="4" w:space="0" w:color="auto"/>
              <w:left w:val="single" w:sz="4" w:space="0" w:color="auto"/>
              <w:bottom w:val="single" w:sz="4" w:space="0" w:color="auto"/>
              <w:right w:val="single" w:sz="4" w:space="0" w:color="auto"/>
            </w:tcBorders>
            <w:vAlign w:val="center"/>
          </w:tcPr>
          <w:p w14:paraId="151DE7C0" w14:textId="77777777" w:rsidR="00CC559E" w:rsidRPr="00EC2B0E" w:rsidRDefault="00CC559E" w:rsidP="00CC559E">
            <w:pPr>
              <w:spacing w:line="480" w:lineRule="auto"/>
              <w:rPr>
                <w:rFonts w:ascii="Arial" w:hAnsi="Arial" w:cs="Arial"/>
                <w:sz w:val="20"/>
                <w:szCs w:val="20"/>
                <w:lang w:val="en-US"/>
              </w:rPr>
            </w:pPr>
            <w:r w:rsidRPr="00EC2B0E">
              <w:rPr>
                <w:rFonts w:ascii="Arial" w:hAnsi="Arial" w:cs="Arial"/>
                <w:sz w:val="20"/>
                <w:szCs w:val="20"/>
                <w:lang w:val="en-US"/>
              </w:rPr>
              <w:t xml:space="preserve">Any serious infection, </w:t>
            </w:r>
            <w:r w:rsidRPr="00EC2B0E">
              <w:rPr>
                <w:rFonts w:ascii="Arial" w:hAnsi="Arial" w:cs="Arial"/>
                <w:i/>
                <w:sz w:val="20"/>
                <w:szCs w:val="20"/>
                <w:lang w:val="en-US"/>
              </w:rPr>
              <w:t>n</w:t>
            </w:r>
            <w:r w:rsidRPr="00EC2B0E">
              <w:rPr>
                <w:rFonts w:ascii="Arial" w:hAnsi="Arial" w:cs="Arial"/>
                <w:sz w:val="20"/>
                <w:szCs w:val="20"/>
                <w:lang w:val="en-US"/>
              </w:rPr>
              <w:t xml:space="preserve"> (%)</w:t>
            </w:r>
          </w:p>
        </w:tc>
        <w:tc>
          <w:tcPr>
            <w:tcW w:w="1209" w:type="dxa"/>
            <w:tcBorders>
              <w:top w:val="single" w:sz="4" w:space="0" w:color="auto"/>
              <w:left w:val="single" w:sz="4" w:space="0" w:color="auto"/>
              <w:bottom w:val="single" w:sz="4" w:space="0" w:color="auto"/>
              <w:right w:val="single" w:sz="4" w:space="0" w:color="auto"/>
            </w:tcBorders>
            <w:vAlign w:val="center"/>
          </w:tcPr>
          <w:p w14:paraId="37506773" w14:textId="26FB619B" w:rsidR="00CC559E" w:rsidRPr="00DF1803" w:rsidRDefault="00E87245" w:rsidP="00E87245">
            <w:pPr>
              <w:pStyle w:val="Default"/>
              <w:spacing w:before="10" w:after="10" w:line="480" w:lineRule="auto"/>
              <w:jc w:val="center"/>
              <w:rPr>
                <w:sz w:val="20"/>
                <w:szCs w:val="20"/>
              </w:rPr>
            </w:pPr>
            <w:r>
              <w:rPr>
                <w:sz w:val="20"/>
                <w:szCs w:val="20"/>
              </w:rPr>
              <w:t>2</w:t>
            </w:r>
            <w:r w:rsidR="00CC559E" w:rsidRPr="00DF1803">
              <w:rPr>
                <w:sz w:val="20"/>
                <w:szCs w:val="20"/>
              </w:rPr>
              <w:t xml:space="preserve"> (0.</w:t>
            </w:r>
            <w:r>
              <w:rPr>
                <w:sz w:val="20"/>
                <w:szCs w:val="20"/>
              </w:rPr>
              <w:t>4</w:t>
            </w:r>
            <w:r w:rsidR="00CC559E" w:rsidRPr="00DF1803">
              <w:rPr>
                <w:sz w:val="20"/>
                <w:szCs w:val="20"/>
              </w:rPr>
              <w:t>)</w:t>
            </w:r>
          </w:p>
        </w:tc>
        <w:tc>
          <w:tcPr>
            <w:tcW w:w="1213" w:type="dxa"/>
            <w:tcBorders>
              <w:top w:val="single" w:sz="4" w:space="0" w:color="auto"/>
              <w:left w:val="single" w:sz="4" w:space="0" w:color="auto"/>
              <w:bottom w:val="single" w:sz="4" w:space="0" w:color="auto"/>
              <w:right w:val="single" w:sz="4" w:space="0" w:color="auto"/>
            </w:tcBorders>
            <w:vAlign w:val="center"/>
          </w:tcPr>
          <w:p w14:paraId="26FBF033" w14:textId="5EEEE0D8" w:rsidR="00CC559E" w:rsidRPr="00DF1803" w:rsidRDefault="00E87245" w:rsidP="00E87245">
            <w:pPr>
              <w:pStyle w:val="Default"/>
              <w:spacing w:before="10" w:after="10" w:line="480" w:lineRule="auto"/>
              <w:jc w:val="center"/>
              <w:rPr>
                <w:sz w:val="20"/>
                <w:szCs w:val="20"/>
              </w:rPr>
            </w:pPr>
            <w:r>
              <w:rPr>
                <w:sz w:val="20"/>
                <w:szCs w:val="20"/>
              </w:rPr>
              <w:t>3</w:t>
            </w:r>
            <w:r w:rsidR="00CC559E" w:rsidRPr="00DF1803">
              <w:rPr>
                <w:sz w:val="20"/>
                <w:szCs w:val="20"/>
              </w:rPr>
              <w:t xml:space="preserve"> (0.</w:t>
            </w:r>
            <w:r>
              <w:rPr>
                <w:sz w:val="20"/>
                <w:szCs w:val="20"/>
              </w:rPr>
              <w:t>7</w:t>
            </w:r>
            <w:r w:rsidR="00CC559E" w:rsidRPr="00DF1803">
              <w:rPr>
                <w:sz w:val="20"/>
                <w:szCs w:val="20"/>
              </w:rPr>
              <w:t>)</w:t>
            </w:r>
          </w:p>
        </w:tc>
        <w:tc>
          <w:tcPr>
            <w:tcW w:w="1210" w:type="dxa"/>
            <w:tcBorders>
              <w:top w:val="single" w:sz="4" w:space="0" w:color="auto"/>
              <w:left w:val="single" w:sz="4" w:space="0" w:color="auto"/>
              <w:bottom w:val="single" w:sz="4" w:space="0" w:color="auto"/>
              <w:right w:val="single" w:sz="4" w:space="0" w:color="auto"/>
            </w:tcBorders>
            <w:vAlign w:val="center"/>
          </w:tcPr>
          <w:p w14:paraId="229D712F" w14:textId="057ED712" w:rsidR="00CC559E" w:rsidRPr="00DF1803" w:rsidRDefault="00CC559E" w:rsidP="00B418FE">
            <w:pPr>
              <w:pStyle w:val="Default"/>
              <w:spacing w:before="10" w:after="10" w:line="480" w:lineRule="auto"/>
              <w:jc w:val="center"/>
              <w:rPr>
                <w:sz w:val="20"/>
                <w:szCs w:val="20"/>
              </w:rPr>
            </w:pPr>
            <w:r w:rsidRPr="00DF1803">
              <w:rPr>
                <w:sz w:val="20"/>
                <w:szCs w:val="20"/>
              </w:rPr>
              <w:t>17 (1.</w:t>
            </w:r>
            <w:r w:rsidR="00A31824">
              <w:rPr>
                <w:sz w:val="20"/>
                <w:szCs w:val="20"/>
              </w:rPr>
              <w:t>9</w:t>
            </w:r>
            <w:r w:rsidRPr="00DF1803">
              <w:rPr>
                <w:sz w:val="20"/>
                <w:szCs w:val="20"/>
              </w:rPr>
              <w:t>)</w:t>
            </w:r>
          </w:p>
        </w:tc>
        <w:tc>
          <w:tcPr>
            <w:tcW w:w="1211" w:type="dxa"/>
            <w:tcBorders>
              <w:top w:val="single" w:sz="4" w:space="0" w:color="auto"/>
              <w:left w:val="single" w:sz="4" w:space="0" w:color="auto"/>
              <w:bottom w:val="single" w:sz="4" w:space="0" w:color="auto"/>
              <w:right w:val="single" w:sz="4" w:space="0" w:color="auto"/>
            </w:tcBorders>
            <w:vAlign w:val="center"/>
          </w:tcPr>
          <w:p w14:paraId="1AABF974" w14:textId="77777777" w:rsidR="00CC559E" w:rsidRPr="00DF1803" w:rsidRDefault="00CC559E" w:rsidP="00B418FE">
            <w:pPr>
              <w:pStyle w:val="Default"/>
              <w:spacing w:before="10" w:after="10" w:line="480" w:lineRule="auto"/>
              <w:jc w:val="center"/>
              <w:rPr>
                <w:sz w:val="20"/>
                <w:szCs w:val="20"/>
              </w:rPr>
            </w:pPr>
            <w:r w:rsidRPr="00DF1803">
              <w:rPr>
                <w:sz w:val="20"/>
                <w:szCs w:val="20"/>
              </w:rPr>
              <w:t>9 (1.0)</w:t>
            </w:r>
          </w:p>
        </w:tc>
        <w:tc>
          <w:tcPr>
            <w:tcW w:w="1209" w:type="dxa"/>
            <w:tcBorders>
              <w:top w:val="single" w:sz="4" w:space="0" w:color="auto"/>
              <w:left w:val="single" w:sz="4" w:space="0" w:color="auto"/>
              <w:bottom w:val="single" w:sz="4" w:space="0" w:color="auto"/>
              <w:right w:val="single" w:sz="4" w:space="0" w:color="auto"/>
            </w:tcBorders>
            <w:vAlign w:val="center"/>
          </w:tcPr>
          <w:p w14:paraId="528DA4EA" w14:textId="77777777" w:rsidR="00CC559E" w:rsidRPr="00DF1803" w:rsidRDefault="00CC559E" w:rsidP="00B418FE">
            <w:pPr>
              <w:pStyle w:val="Default"/>
              <w:spacing w:before="22" w:after="22" w:line="480" w:lineRule="auto"/>
              <w:jc w:val="center"/>
              <w:rPr>
                <w:sz w:val="20"/>
                <w:szCs w:val="20"/>
              </w:rPr>
            </w:pPr>
            <w:r w:rsidRPr="00DF1803">
              <w:rPr>
                <w:sz w:val="20"/>
                <w:szCs w:val="20"/>
              </w:rPr>
              <w:t>13 (1.5)</w:t>
            </w:r>
          </w:p>
        </w:tc>
        <w:tc>
          <w:tcPr>
            <w:tcW w:w="1209" w:type="dxa"/>
            <w:tcBorders>
              <w:top w:val="single" w:sz="4" w:space="0" w:color="auto"/>
              <w:left w:val="single" w:sz="4" w:space="0" w:color="auto"/>
              <w:bottom w:val="single" w:sz="4" w:space="0" w:color="auto"/>
              <w:right w:val="single" w:sz="4" w:space="0" w:color="auto"/>
            </w:tcBorders>
            <w:vAlign w:val="center"/>
          </w:tcPr>
          <w:p w14:paraId="1EFC93AE" w14:textId="198DEBEF" w:rsidR="00CC559E" w:rsidRPr="00DF1803" w:rsidRDefault="00CC559E" w:rsidP="00B418FE">
            <w:pPr>
              <w:pStyle w:val="Default"/>
              <w:spacing w:before="22" w:after="22" w:line="480" w:lineRule="auto"/>
              <w:jc w:val="center"/>
              <w:rPr>
                <w:sz w:val="20"/>
                <w:szCs w:val="20"/>
              </w:rPr>
            </w:pPr>
            <w:r w:rsidRPr="00DF1803">
              <w:rPr>
                <w:sz w:val="20"/>
                <w:szCs w:val="20"/>
              </w:rPr>
              <w:t>1</w:t>
            </w:r>
            <w:r w:rsidR="00A31824">
              <w:rPr>
                <w:sz w:val="20"/>
                <w:szCs w:val="20"/>
              </w:rPr>
              <w:t>3</w:t>
            </w:r>
            <w:r w:rsidRPr="00DF1803">
              <w:rPr>
                <w:sz w:val="20"/>
                <w:szCs w:val="20"/>
              </w:rPr>
              <w:t xml:space="preserve"> (1.</w:t>
            </w:r>
            <w:r w:rsidR="00A31824">
              <w:rPr>
                <w:sz w:val="20"/>
                <w:szCs w:val="20"/>
              </w:rPr>
              <w:t>6</w:t>
            </w:r>
            <w:r w:rsidRPr="00DF1803">
              <w:rPr>
                <w:sz w:val="20"/>
                <w:szCs w:val="20"/>
              </w:rPr>
              <w:t>)</w:t>
            </w:r>
          </w:p>
        </w:tc>
        <w:tc>
          <w:tcPr>
            <w:tcW w:w="1209" w:type="dxa"/>
            <w:tcBorders>
              <w:top w:val="single" w:sz="4" w:space="0" w:color="auto"/>
              <w:left w:val="single" w:sz="4" w:space="0" w:color="auto"/>
              <w:bottom w:val="single" w:sz="4" w:space="0" w:color="auto"/>
              <w:right w:val="single" w:sz="4" w:space="0" w:color="auto"/>
            </w:tcBorders>
            <w:vAlign w:val="center"/>
          </w:tcPr>
          <w:p w14:paraId="7902B921" w14:textId="08E05284" w:rsidR="00CC559E" w:rsidRPr="00DF1803" w:rsidRDefault="00A31824" w:rsidP="00B418FE">
            <w:pPr>
              <w:pStyle w:val="Default"/>
              <w:spacing w:before="22" w:after="22" w:line="480" w:lineRule="auto"/>
              <w:jc w:val="center"/>
              <w:rPr>
                <w:sz w:val="20"/>
                <w:szCs w:val="20"/>
              </w:rPr>
            </w:pPr>
            <w:r>
              <w:rPr>
                <w:sz w:val="20"/>
                <w:szCs w:val="20"/>
              </w:rPr>
              <w:t>10 (1.3)</w:t>
            </w:r>
          </w:p>
        </w:tc>
        <w:tc>
          <w:tcPr>
            <w:tcW w:w="1209" w:type="dxa"/>
            <w:tcBorders>
              <w:top w:val="single" w:sz="4" w:space="0" w:color="auto"/>
              <w:left w:val="single" w:sz="4" w:space="0" w:color="auto"/>
              <w:bottom w:val="single" w:sz="4" w:space="0" w:color="auto"/>
              <w:right w:val="single" w:sz="4" w:space="0" w:color="auto"/>
            </w:tcBorders>
            <w:vAlign w:val="center"/>
          </w:tcPr>
          <w:p w14:paraId="5DFD9FB0" w14:textId="20CA4E0C" w:rsidR="00CC559E" w:rsidRPr="00DF1803" w:rsidRDefault="00A31824" w:rsidP="00B418FE">
            <w:pPr>
              <w:pStyle w:val="Default"/>
              <w:spacing w:before="22" w:after="22" w:line="480" w:lineRule="auto"/>
              <w:jc w:val="center"/>
              <w:rPr>
                <w:sz w:val="20"/>
                <w:szCs w:val="20"/>
              </w:rPr>
            </w:pPr>
            <w:r>
              <w:rPr>
                <w:sz w:val="20"/>
                <w:szCs w:val="20"/>
              </w:rPr>
              <w:t>8 (1.0)</w:t>
            </w:r>
          </w:p>
        </w:tc>
        <w:tc>
          <w:tcPr>
            <w:tcW w:w="156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05C93D9E" w14:textId="0C20EFC4" w:rsidR="00CC559E" w:rsidRPr="00DF1803" w:rsidRDefault="00A31824" w:rsidP="00B418FE">
            <w:pPr>
              <w:pStyle w:val="Default"/>
              <w:spacing w:before="22" w:after="22" w:line="480" w:lineRule="auto"/>
              <w:jc w:val="center"/>
              <w:rPr>
                <w:sz w:val="20"/>
                <w:szCs w:val="20"/>
              </w:rPr>
            </w:pPr>
            <w:r>
              <w:rPr>
                <w:sz w:val="20"/>
                <w:szCs w:val="20"/>
              </w:rPr>
              <w:t>1.26</w:t>
            </w:r>
          </w:p>
        </w:tc>
      </w:tr>
    </w:tbl>
    <w:p w14:paraId="37D93782" w14:textId="4CD30FC7" w:rsidR="008166A6" w:rsidRDefault="00EC2B0E" w:rsidP="009513AB">
      <w:pPr>
        <w:spacing w:after="0"/>
        <w:ind w:left="-900"/>
        <w:rPr>
          <w:rFonts w:ascii="Arial" w:hAnsi="Arial" w:cs="Arial"/>
          <w:sz w:val="20"/>
          <w:szCs w:val="20"/>
          <w:lang w:val="en-US"/>
        </w:rPr>
      </w:pPr>
      <w:r w:rsidRPr="00DF1803">
        <w:rPr>
          <w:rFonts w:ascii="Arial" w:hAnsi="Arial" w:cs="Arial"/>
          <w:sz w:val="20"/>
          <w:szCs w:val="20"/>
          <w:lang w:val="en-US"/>
        </w:rPr>
        <w:lastRenderedPageBreak/>
        <w:t>SC IFNB-1a</w:t>
      </w:r>
      <w:r>
        <w:rPr>
          <w:rFonts w:ascii="Arial" w:hAnsi="Arial" w:cs="Arial"/>
          <w:sz w:val="20"/>
          <w:szCs w:val="20"/>
          <w:lang w:val="en-US"/>
        </w:rPr>
        <w:t>:</w:t>
      </w:r>
      <w:r w:rsidRPr="00DF1803">
        <w:rPr>
          <w:rFonts w:ascii="Arial" w:hAnsi="Arial" w:cs="Arial"/>
          <w:sz w:val="20"/>
          <w:szCs w:val="20"/>
          <w:lang w:val="en-US"/>
        </w:rPr>
        <w:t xml:space="preserve"> subcutaneous interferon beta-1a</w:t>
      </w:r>
      <w:r w:rsidR="007720C0">
        <w:rPr>
          <w:rFonts w:ascii="Arial" w:hAnsi="Arial" w:cs="Arial"/>
          <w:sz w:val="20"/>
          <w:szCs w:val="20"/>
          <w:lang w:val="en-US"/>
        </w:rPr>
        <w:t xml:space="preserve">; </w:t>
      </w:r>
      <w:r w:rsidR="007720C0" w:rsidRPr="008166A6">
        <w:rPr>
          <w:rFonts w:ascii="Arial" w:hAnsi="Arial" w:cs="Arial"/>
          <w:color w:val="000000"/>
          <w:sz w:val="20"/>
          <w:szCs w:val="20"/>
        </w:rPr>
        <w:t xml:space="preserve">EAIR: </w:t>
      </w:r>
      <w:r w:rsidR="007720C0">
        <w:rPr>
          <w:rFonts w:ascii="Arial" w:hAnsi="Arial" w:cs="Arial"/>
          <w:color w:val="000000"/>
          <w:sz w:val="20"/>
          <w:szCs w:val="20"/>
        </w:rPr>
        <w:t>e</w:t>
      </w:r>
      <w:r w:rsidR="007720C0" w:rsidRPr="008166A6">
        <w:rPr>
          <w:rFonts w:ascii="Arial" w:hAnsi="Arial" w:cs="Arial"/>
          <w:color w:val="000000"/>
          <w:sz w:val="20"/>
          <w:szCs w:val="20"/>
        </w:rPr>
        <w:t xml:space="preserve">xposure </w:t>
      </w:r>
      <w:r w:rsidR="007720C0">
        <w:rPr>
          <w:rFonts w:ascii="Arial" w:hAnsi="Arial" w:cs="Arial"/>
          <w:color w:val="000000"/>
          <w:sz w:val="20"/>
          <w:szCs w:val="20"/>
        </w:rPr>
        <w:t>a</w:t>
      </w:r>
      <w:r w:rsidR="007720C0" w:rsidRPr="008166A6">
        <w:rPr>
          <w:rFonts w:ascii="Arial" w:hAnsi="Arial" w:cs="Arial"/>
          <w:color w:val="000000"/>
          <w:sz w:val="20"/>
          <w:szCs w:val="20"/>
        </w:rPr>
        <w:t xml:space="preserve">djusted </w:t>
      </w:r>
      <w:r w:rsidR="007720C0">
        <w:rPr>
          <w:rFonts w:ascii="Arial" w:hAnsi="Arial" w:cs="Arial"/>
          <w:color w:val="000000"/>
          <w:sz w:val="20"/>
          <w:szCs w:val="20"/>
        </w:rPr>
        <w:t>i</w:t>
      </w:r>
      <w:r w:rsidR="007720C0" w:rsidRPr="008166A6">
        <w:rPr>
          <w:rFonts w:ascii="Arial" w:hAnsi="Arial" w:cs="Arial"/>
          <w:color w:val="000000"/>
          <w:sz w:val="20"/>
          <w:szCs w:val="20"/>
        </w:rPr>
        <w:t xml:space="preserve">ncidence </w:t>
      </w:r>
      <w:r w:rsidR="007720C0">
        <w:rPr>
          <w:rFonts w:ascii="Arial" w:hAnsi="Arial" w:cs="Arial"/>
          <w:color w:val="000000"/>
          <w:sz w:val="20"/>
          <w:szCs w:val="20"/>
        </w:rPr>
        <w:t>r</w:t>
      </w:r>
      <w:r w:rsidR="007720C0" w:rsidRPr="008166A6">
        <w:rPr>
          <w:rFonts w:ascii="Arial" w:hAnsi="Arial" w:cs="Arial"/>
          <w:color w:val="000000"/>
          <w:sz w:val="20"/>
          <w:szCs w:val="20"/>
        </w:rPr>
        <w:t>ate</w:t>
      </w:r>
      <w:r w:rsidR="007720C0">
        <w:rPr>
          <w:rFonts w:ascii="Arial" w:hAnsi="Arial" w:cs="Arial"/>
          <w:color w:val="000000"/>
          <w:sz w:val="20"/>
          <w:szCs w:val="20"/>
        </w:rPr>
        <w:t xml:space="preserve"> per 100 patient-years;</w:t>
      </w:r>
      <w:r w:rsidR="007720C0" w:rsidRPr="008166A6">
        <w:rPr>
          <w:rFonts w:ascii="Arial" w:hAnsi="Arial" w:cs="Arial"/>
          <w:color w:val="000000"/>
          <w:sz w:val="20"/>
          <w:szCs w:val="20"/>
        </w:rPr>
        <w:t xml:space="preserve"> </w:t>
      </w:r>
      <w:r w:rsidR="007720C0" w:rsidRPr="0095140F">
        <w:rPr>
          <w:rFonts w:ascii="Arial" w:hAnsi="Arial" w:cs="Arial"/>
          <w:color w:val="000000"/>
          <w:sz w:val="20"/>
          <w:szCs w:val="20"/>
        </w:rPr>
        <w:t>(Number of patients with a specific event divided by total exposure time among patients at risk of an in</w:t>
      </w:r>
      <w:r w:rsidR="007720C0">
        <w:rPr>
          <w:rFonts w:ascii="Arial" w:hAnsi="Arial" w:cs="Arial"/>
          <w:color w:val="000000"/>
          <w:sz w:val="20"/>
          <w:szCs w:val="20"/>
        </w:rPr>
        <w:t>itial occurrence of the event) x</w:t>
      </w:r>
      <w:r w:rsidR="007720C0" w:rsidRPr="0095140F">
        <w:rPr>
          <w:rFonts w:ascii="Arial" w:hAnsi="Arial" w:cs="Arial"/>
          <w:color w:val="000000"/>
          <w:sz w:val="20"/>
          <w:szCs w:val="20"/>
        </w:rPr>
        <w:t xml:space="preserve"> 100.</w:t>
      </w:r>
    </w:p>
    <w:p w14:paraId="44677881" w14:textId="0544F732" w:rsidR="0095140F" w:rsidRPr="0095140F" w:rsidRDefault="0095140F" w:rsidP="009513AB">
      <w:pPr>
        <w:spacing w:after="0"/>
        <w:ind w:left="-900"/>
        <w:rPr>
          <w:rFonts w:ascii="Arial" w:hAnsi="Arial" w:cs="Arial"/>
          <w:color w:val="000000"/>
          <w:sz w:val="20"/>
          <w:szCs w:val="20"/>
        </w:rPr>
      </w:pPr>
      <w:r w:rsidRPr="0095140F">
        <w:rPr>
          <w:rFonts w:ascii="Arial" w:hAnsi="Arial" w:cs="Arial"/>
          <w:color w:val="000000"/>
          <w:sz w:val="20"/>
          <w:szCs w:val="20"/>
        </w:rPr>
        <w:t xml:space="preserve">Percentage is based on number of patients having an </w:t>
      </w:r>
      <w:r w:rsidR="00AA5AF8">
        <w:rPr>
          <w:rFonts w:ascii="Arial" w:hAnsi="Arial" w:cs="Arial"/>
          <w:color w:val="000000"/>
          <w:sz w:val="20"/>
          <w:szCs w:val="20"/>
        </w:rPr>
        <w:t>adverse event</w:t>
      </w:r>
      <w:r w:rsidRPr="0095140F">
        <w:rPr>
          <w:rFonts w:ascii="Arial" w:hAnsi="Arial" w:cs="Arial"/>
          <w:color w:val="000000"/>
          <w:sz w:val="20"/>
          <w:szCs w:val="20"/>
        </w:rPr>
        <w:t xml:space="preserve"> in the reported year divided by the total number of patients followed up in that year.</w:t>
      </w:r>
    </w:p>
    <w:p w14:paraId="351857DC" w14:textId="2C608A3B" w:rsidR="000C4562" w:rsidRPr="008166A6" w:rsidRDefault="00B13898" w:rsidP="0095140F">
      <w:pPr>
        <w:spacing w:after="0"/>
        <w:rPr>
          <w:rFonts w:ascii="Arial" w:hAnsi="Arial" w:cs="Arial"/>
          <w:b/>
          <w:sz w:val="20"/>
          <w:szCs w:val="20"/>
          <w:lang w:val="en-US"/>
        </w:rPr>
        <w:sectPr w:rsidR="000C4562" w:rsidRPr="008166A6" w:rsidSect="00FB6359">
          <w:pgSz w:w="16838" w:h="11906" w:orient="landscape"/>
          <w:pgMar w:top="1699" w:right="2822" w:bottom="1699" w:left="2822" w:header="706" w:footer="706" w:gutter="0"/>
          <w:cols w:space="708"/>
          <w:docGrid w:linePitch="360"/>
        </w:sectPr>
      </w:pPr>
      <w:r w:rsidRPr="008166A6">
        <w:rPr>
          <w:rFonts w:ascii="Arial" w:hAnsi="Arial" w:cs="Arial"/>
          <w:b/>
          <w:sz w:val="20"/>
          <w:szCs w:val="20"/>
          <w:lang w:val="en-US"/>
        </w:rPr>
        <w:br w:type="page"/>
      </w:r>
    </w:p>
    <w:p w14:paraId="01EF5636" w14:textId="08C9F5A1" w:rsidR="000C4562" w:rsidRDefault="000C4562" w:rsidP="009513AB">
      <w:pPr>
        <w:spacing w:after="0" w:line="240" w:lineRule="auto"/>
        <w:ind w:left="-1170"/>
        <w:rPr>
          <w:rFonts w:ascii="Arial" w:hAnsi="Arial" w:cs="Arial"/>
          <w:sz w:val="20"/>
          <w:szCs w:val="20"/>
          <w:lang w:val="en-US"/>
        </w:rPr>
      </w:pPr>
      <w:r w:rsidRPr="00DF1803">
        <w:rPr>
          <w:rFonts w:ascii="Arial" w:hAnsi="Arial" w:cs="Arial"/>
          <w:b/>
          <w:sz w:val="20"/>
          <w:szCs w:val="20"/>
          <w:lang w:val="en-US"/>
        </w:rPr>
        <w:lastRenderedPageBreak/>
        <w:t xml:space="preserve">Table </w:t>
      </w:r>
      <w:r w:rsidR="009420E5" w:rsidRPr="00DF1803">
        <w:rPr>
          <w:rFonts w:ascii="Arial" w:hAnsi="Arial" w:cs="Arial"/>
          <w:b/>
          <w:sz w:val="20"/>
          <w:szCs w:val="20"/>
          <w:lang w:val="en-US"/>
        </w:rPr>
        <w:t>3</w:t>
      </w:r>
      <w:r w:rsidRPr="00DF1803">
        <w:rPr>
          <w:rFonts w:ascii="Arial" w:hAnsi="Arial" w:cs="Arial"/>
          <w:b/>
          <w:sz w:val="20"/>
          <w:szCs w:val="20"/>
          <w:lang w:val="en-US"/>
        </w:rPr>
        <w:t xml:space="preserve">. </w:t>
      </w:r>
      <w:r w:rsidRPr="00EC2B0E">
        <w:rPr>
          <w:rFonts w:ascii="Arial" w:hAnsi="Arial" w:cs="Arial"/>
          <w:sz w:val="20"/>
          <w:szCs w:val="20"/>
          <w:lang w:val="en-US"/>
        </w:rPr>
        <w:t xml:space="preserve">Incidence of the </w:t>
      </w:r>
      <w:r w:rsidR="00EC2B0E">
        <w:rPr>
          <w:rFonts w:ascii="Arial" w:hAnsi="Arial" w:cs="Arial"/>
          <w:sz w:val="20"/>
          <w:szCs w:val="20"/>
          <w:lang w:val="en-US"/>
        </w:rPr>
        <w:t>m</w:t>
      </w:r>
      <w:r w:rsidRPr="00EC2B0E">
        <w:rPr>
          <w:rFonts w:ascii="Arial" w:hAnsi="Arial" w:cs="Arial"/>
          <w:sz w:val="20"/>
          <w:szCs w:val="20"/>
          <w:lang w:val="en-US"/>
        </w:rPr>
        <w:t xml:space="preserve">ost </w:t>
      </w:r>
      <w:r w:rsidR="00EC2B0E">
        <w:rPr>
          <w:rFonts w:ascii="Arial" w:hAnsi="Arial" w:cs="Arial"/>
          <w:sz w:val="20"/>
          <w:szCs w:val="20"/>
          <w:lang w:val="en-US"/>
        </w:rPr>
        <w:t>c</w:t>
      </w:r>
      <w:r w:rsidRPr="00EC2B0E">
        <w:rPr>
          <w:rFonts w:ascii="Arial" w:hAnsi="Arial" w:cs="Arial"/>
          <w:sz w:val="20"/>
          <w:szCs w:val="20"/>
          <w:lang w:val="en-US"/>
        </w:rPr>
        <w:t xml:space="preserve">ommon </w:t>
      </w:r>
      <w:r w:rsidR="00EC2B0E">
        <w:rPr>
          <w:rFonts w:ascii="Arial" w:hAnsi="Arial" w:cs="Arial"/>
          <w:sz w:val="20"/>
          <w:szCs w:val="20"/>
          <w:lang w:val="en-US"/>
        </w:rPr>
        <w:t>i</w:t>
      </w:r>
      <w:r w:rsidRPr="00EC2B0E">
        <w:rPr>
          <w:rFonts w:ascii="Arial" w:hAnsi="Arial" w:cs="Arial"/>
          <w:sz w:val="20"/>
          <w:szCs w:val="20"/>
          <w:lang w:val="en-US"/>
        </w:rPr>
        <w:t>nfections (</w:t>
      </w:r>
      <w:r w:rsidR="00EC2B0E">
        <w:rPr>
          <w:rFonts w:ascii="Arial" w:hAnsi="Arial" w:cs="Arial"/>
          <w:sz w:val="20"/>
          <w:szCs w:val="20"/>
          <w:lang w:val="en-US"/>
        </w:rPr>
        <w:t>i</w:t>
      </w:r>
      <w:r w:rsidRPr="00EC2B0E">
        <w:rPr>
          <w:rFonts w:ascii="Arial" w:hAnsi="Arial" w:cs="Arial"/>
          <w:sz w:val="20"/>
          <w:szCs w:val="20"/>
          <w:lang w:val="en-US"/>
        </w:rPr>
        <w:t>ncidence &gt;</w:t>
      </w:r>
      <w:r w:rsidR="00017E70" w:rsidRPr="00EC2B0E">
        <w:rPr>
          <w:rFonts w:ascii="Arial" w:hAnsi="Arial" w:cs="Arial"/>
          <w:sz w:val="20"/>
          <w:szCs w:val="20"/>
          <w:lang w:val="en-US"/>
        </w:rPr>
        <w:t>5</w:t>
      </w:r>
      <w:r w:rsidRPr="00EC2B0E">
        <w:rPr>
          <w:rFonts w:ascii="Arial" w:hAnsi="Arial" w:cs="Arial"/>
          <w:sz w:val="20"/>
          <w:szCs w:val="20"/>
          <w:lang w:val="en-US"/>
        </w:rPr>
        <w:t xml:space="preserve">% in </w:t>
      </w:r>
      <w:r w:rsidR="00EC2B0E">
        <w:rPr>
          <w:rFonts w:ascii="Arial" w:hAnsi="Arial" w:cs="Arial"/>
          <w:sz w:val="20"/>
          <w:szCs w:val="20"/>
          <w:lang w:val="en-US"/>
        </w:rPr>
        <w:t>e</w:t>
      </w:r>
      <w:r w:rsidR="004916E4" w:rsidRPr="00EC2B0E">
        <w:rPr>
          <w:rFonts w:ascii="Arial" w:hAnsi="Arial" w:cs="Arial"/>
          <w:sz w:val="20"/>
          <w:szCs w:val="20"/>
          <w:lang w:val="en-US"/>
        </w:rPr>
        <w:t>ither</w:t>
      </w:r>
      <w:r w:rsidRPr="00EC2B0E">
        <w:rPr>
          <w:rFonts w:ascii="Arial" w:hAnsi="Arial" w:cs="Arial"/>
          <w:sz w:val="20"/>
          <w:szCs w:val="20"/>
          <w:lang w:val="en-US"/>
        </w:rPr>
        <w:t xml:space="preserve"> </w:t>
      </w:r>
      <w:r w:rsidR="00EC2B0E">
        <w:rPr>
          <w:rFonts w:ascii="Arial" w:hAnsi="Arial" w:cs="Arial"/>
          <w:sz w:val="20"/>
          <w:szCs w:val="20"/>
          <w:lang w:val="en-US"/>
        </w:rPr>
        <w:t>g</w:t>
      </w:r>
      <w:r w:rsidRPr="00EC2B0E">
        <w:rPr>
          <w:rFonts w:ascii="Arial" w:hAnsi="Arial" w:cs="Arial"/>
          <w:sz w:val="20"/>
          <w:szCs w:val="20"/>
          <w:lang w:val="en-US"/>
        </w:rPr>
        <w:t>roup</w:t>
      </w:r>
      <w:r w:rsidR="004916E4" w:rsidRPr="00EC2B0E">
        <w:rPr>
          <w:rFonts w:ascii="Arial" w:hAnsi="Arial" w:cs="Arial"/>
          <w:sz w:val="20"/>
          <w:szCs w:val="20"/>
          <w:lang w:val="en-US"/>
        </w:rPr>
        <w:t xml:space="preserve"> per </w:t>
      </w:r>
      <w:r w:rsidR="00EC2B0E">
        <w:rPr>
          <w:rFonts w:ascii="Arial" w:hAnsi="Arial" w:cs="Arial"/>
          <w:sz w:val="20"/>
          <w:szCs w:val="20"/>
          <w:lang w:val="en-US"/>
        </w:rPr>
        <w:t>y</w:t>
      </w:r>
      <w:r w:rsidR="004916E4" w:rsidRPr="00EC2B0E">
        <w:rPr>
          <w:rFonts w:ascii="Arial" w:hAnsi="Arial" w:cs="Arial"/>
          <w:sz w:val="20"/>
          <w:szCs w:val="20"/>
          <w:lang w:val="en-US"/>
        </w:rPr>
        <w:t>ear</w:t>
      </w:r>
      <w:r w:rsidRPr="00EC2B0E">
        <w:rPr>
          <w:rFonts w:ascii="Arial" w:hAnsi="Arial" w:cs="Arial"/>
          <w:sz w:val="20"/>
          <w:szCs w:val="20"/>
          <w:lang w:val="en-US"/>
        </w:rPr>
        <w:t>)</w:t>
      </w:r>
      <w:r w:rsidR="00EC2B0E" w:rsidRPr="00EC2B0E">
        <w:rPr>
          <w:rFonts w:ascii="Arial" w:hAnsi="Arial" w:cs="Arial"/>
          <w:sz w:val="20"/>
          <w:szCs w:val="20"/>
          <w:lang w:val="en-US"/>
        </w:rPr>
        <w:t>.</w:t>
      </w:r>
    </w:p>
    <w:p w14:paraId="46E0C59B" w14:textId="77777777" w:rsidR="009C2DE6" w:rsidRPr="00DF1803" w:rsidRDefault="009C2DE6" w:rsidP="00EC2B0E">
      <w:pPr>
        <w:spacing w:after="0" w:line="240" w:lineRule="auto"/>
        <w:rPr>
          <w:rFonts w:ascii="Arial" w:hAnsi="Arial" w:cs="Arial"/>
          <w:b/>
          <w:sz w:val="20"/>
          <w:szCs w:val="20"/>
          <w:lang w:val="en-US"/>
        </w:rPr>
      </w:pPr>
    </w:p>
    <w:tbl>
      <w:tblPr>
        <w:tblStyle w:val="TableGrid"/>
        <w:tblW w:w="14156" w:type="dxa"/>
        <w:tblInd w:w="-1265" w:type="dxa"/>
        <w:tblLayout w:type="fixed"/>
        <w:tblCellMar>
          <w:left w:w="85" w:type="dxa"/>
          <w:right w:w="85" w:type="dxa"/>
        </w:tblCellMar>
        <w:tblLook w:val="04A0" w:firstRow="1" w:lastRow="0" w:firstColumn="1" w:lastColumn="0" w:noHBand="0" w:noVBand="1"/>
      </w:tblPr>
      <w:tblGrid>
        <w:gridCol w:w="1694"/>
        <w:gridCol w:w="1158"/>
        <w:gridCol w:w="1362"/>
        <w:gridCol w:w="1362"/>
        <w:gridCol w:w="1294"/>
        <w:gridCol w:w="1294"/>
        <w:gridCol w:w="1498"/>
        <w:gridCol w:w="1498"/>
        <w:gridCol w:w="1498"/>
        <w:gridCol w:w="1498"/>
      </w:tblGrid>
      <w:tr w:rsidR="00BD06A4" w:rsidRPr="00DF1803" w14:paraId="63D9969A" w14:textId="4E6554BD" w:rsidTr="009513AB">
        <w:trPr>
          <w:trHeight w:val="138"/>
        </w:trPr>
        <w:tc>
          <w:tcPr>
            <w:tcW w:w="1694" w:type="dxa"/>
            <w:vAlign w:val="bottom"/>
          </w:tcPr>
          <w:p w14:paraId="56FB7B60" w14:textId="77777777" w:rsidR="00BD06A4" w:rsidRPr="00AA5AF8" w:rsidRDefault="00BD06A4" w:rsidP="00BD06A4">
            <w:pPr>
              <w:spacing w:line="480" w:lineRule="auto"/>
              <w:rPr>
                <w:rFonts w:ascii="Arial" w:hAnsi="Arial" w:cs="Arial"/>
                <w:sz w:val="20"/>
                <w:szCs w:val="20"/>
                <w:lang w:val="en-US"/>
              </w:rPr>
            </w:pPr>
          </w:p>
        </w:tc>
        <w:tc>
          <w:tcPr>
            <w:tcW w:w="2520" w:type="dxa"/>
            <w:gridSpan w:val="2"/>
            <w:vAlign w:val="bottom"/>
          </w:tcPr>
          <w:p w14:paraId="3B11E7D0" w14:textId="101201CF" w:rsidR="00BD06A4" w:rsidRPr="00AA5AF8" w:rsidRDefault="00BD06A4" w:rsidP="00BD06A4">
            <w:pPr>
              <w:spacing w:line="480" w:lineRule="auto"/>
              <w:jc w:val="center"/>
              <w:rPr>
                <w:rFonts w:ascii="Arial" w:hAnsi="Arial" w:cs="Arial"/>
                <w:sz w:val="20"/>
                <w:szCs w:val="20"/>
                <w:lang w:val="en-US"/>
              </w:rPr>
            </w:pPr>
            <w:r w:rsidRPr="00AA5AF8">
              <w:rPr>
                <w:rFonts w:ascii="Arial" w:hAnsi="Arial" w:cs="Arial"/>
                <w:sz w:val="20"/>
                <w:szCs w:val="20"/>
                <w:lang w:val="en-US"/>
              </w:rPr>
              <w:t>SC IFNB-1a 44 µg</w:t>
            </w:r>
          </w:p>
        </w:tc>
        <w:tc>
          <w:tcPr>
            <w:tcW w:w="9942" w:type="dxa"/>
            <w:gridSpan w:val="7"/>
            <w:vAlign w:val="bottom"/>
          </w:tcPr>
          <w:p w14:paraId="2070B7FF" w14:textId="49A34488" w:rsidR="00BD06A4" w:rsidRPr="00AA5AF8" w:rsidRDefault="00BD06A4" w:rsidP="001345FD">
            <w:pPr>
              <w:spacing w:line="480" w:lineRule="auto"/>
              <w:jc w:val="center"/>
              <w:rPr>
                <w:rFonts w:ascii="Arial" w:hAnsi="Arial" w:cs="Arial"/>
                <w:sz w:val="20"/>
                <w:szCs w:val="20"/>
                <w:lang w:val="en-US"/>
              </w:rPr>
            </w:pPr>
            <w:r w:rsidRPr="00AA5AF8">
              <w:rPr>
                <w:rFonts w:ascii="Arial" w:hAnsi="Arial" w:cs="Arial"/>
                <w:sz w:val="20"/>
                <w:szCs w:val="20"/>
                <w:lang w:val="en-US"/>
              </w:rPr>
              <w:t>Alemtuzumab 12 mg</w:t>
            </w:r>
          </w:p>
        </w:tc>
      </w:tr>
      <w:tr w:rsidR="00BD06A4" w:rsidRPr="00DF1803" w14:paraId="0D8B2F0D" w14:textId="1F4F633E" w:rsidTr="009513AB">
        <w:trPr>
          <w:trHeight w:val="138"/>
        </w:trPr>
        <w:tc>
          <w:tcPr>
            <w:tcW w:w="1694" w:type="dxa"/>
            <w:vAlign w:val="bottom"/>
          </w:tcPr>
          <w:p w14:paraId="33183AD5" w14:textId="48C02F15"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 xml:space="preserve">Incidence, </w:t>
            </w:r>
            <w:r w:rsidRPr="00AA5AF8">
              <w:rPr>
                <w:rFonts w:ascii="Arial" w:hAnsi="Arial" w:cs="Arial"/>
                <w:i/>
                <w:sz w:val="20"/>
                <w:szCs w:val="20"/>
                <w:lang w:val="en-US"/>
              </w:rPr>
              <w:t>n</w:t>
            </w:r>
            <w:r w:rsidRPr="00AA5AF8">
              <w:rPr>
                <w:rFonts w:ascii="Arial" w:hAnsi="Arial" w:cs="Arial"/>
                <w:sz w:val="20"/>
                <w:szCs w:val="20"/>
                <w:lang w:val="en-US"/>
              </w:rPr>
              <w:t xml:space="preserve"> (%)</w:t>
            </w:r>
          </w:p>
          <w:p w14:paraId="4395BE31" w14:textId="77777777" w:rsidR="00BD06A4" w:rsidRPr="00AA5AF8" w:rsidRDefault="00BD06A4" w:rsidP="00BA29DA">
            <w:pPr>
              <w:spacing w:line="480" w:lineRule="auto"/>
              <w:jc w:val="center"/>
              <w:rPr>
                <w:rFonts w:ascii="Arial" w:hAnsi="Arial" w:cs="Arial"/>
                <w:sz w:val="20"/>
                <w:szCs w:val="20"/>
                <w:lang w:val="en-US"/>
              </w:rPr>
            </w:pPr>
          </w:p>
        </w:tc>
        <w:tc>
          <w:tcPr>
            <w:tcW w:w="1158" w:type="dxa"/>
            <w:vAlign w:val="bottom"/>
          </w:tcPr>
          <w:p w14:paraId="0A0A91BC" w14:textId="2ABFA8E4"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1</w:t>
            </w:r>
          </w:p>
          <w:p w14:paraId="5148B85C" w14:textId="3AE368B1"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=496)</w:t>
            </w:r>
          </w:p>
        </w:tc>
        <w:tc>
          <w:tcPr>
            <w:tcW w:w="1362" w:type="dxa"/>
            <w:vAlign w:val="bottom"/>
          </w:tcPr>
          <w:p w14:paraId="3FF427D7" w14:textId="16DB1FF1"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2</w:t>
            </w:r>
          </w:p>
          <w:p w14:paraId="7BC79F11" w14:textId="779B386B"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=45</w:t>
            </w:r>
            <w:r w:rsidR="006A1822" w:rsidRPr="00AA5AF8">
              <w:rPr>
                <w:rFonts w:ascii="Arial" w:hAnsi="Arial" w:cs="Arial"/>
                <w:sz w:val="20"/>
                <w:szCs w:val="20"/>
                <w:lang w:val="en-US"/>
              </w:rPr>
              <w:t>9</w:t>
            </w:r>
            <w:r w:rsidRPr="00AA5AF8">
              <w:rPr>
                <w:rFonts w:ascii="Arial" w:hAnsi="Arial" w:cs="Arial"/>
                <w:sz w:val="20"/>
                <w:szCs w:val="20"/>
                <w:lang w:val="en-US"/>
              </w:rPr>
              <w:t>)</w:t>
            </w:r>
          </w:p>
        </w:tc>
        <w:tc>
          <w:tcPr>
            <w:tcW w:w="1362" w:type="dxa"/>
            <w:vAlign w:val="bottom"/>
          </w:tcPr>
          <w:p w14:paraId="34678E2C" w14:textId="157C9579"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1</w:t>
            </w:r>
          </w:p>
          <w:p w14:paraId="03C6092D" w14:textId="5411F987"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=91</w:t>
            </w:r>
            <w:r w:rsidR="00B41728" w:rsidRPr="00AA5AF8">
              <w:rPr>
                <w:rFonts w:ascii="Arial" w:hAnsi="Arial" w:cs="Arial"/>
                <w:sz w:val="20"/>
                <w:szCs w:val="20"/>
                <w:lang w:val="en-US"/>
              </w:rPr>
              <w:t>8</w:t>
            </w:r>
            <w:r w:rsidRPr="00AA5AF8">
              <w:rPr>
                <w:rFonts w:ascii="Arial" w:hAnsi="Arial" w:cs="Arial"/>
                <w:sz w:val="20"/>
                <w:szCs w:val="20"/>
                <w:lang w:val="en-US"/>
              </w:rPr>
              <w:t>)</w:t>
            </w:r>
          </w:p>
        </w:tc>
        <w:tc>
          <w:tcPr>
            <w:tcW w:w="1294" w:type="dxa"/>
            <w:vAlign w:val="bottom"/>
          </w:tcPr>
          <w:p w14:paraId="0555BB9B" w14:textId="77FD7BE1"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2</w:t>
            </w:r>
          </w:p>
          <w:p w14:paraId="450ADBA9" w14:textId="61019DFF"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=91</w:t>
            </w:r>
            <w:r w:rsidR="00B41728" w:rsidRPr="00AA5AF8">
              <w:rPr>
                <w:rFonts w:ascii="Arial" w:hAnsi="Arial" w:cs="Arial"/>
                <w:sz w:val="20"/>
                <w:szCs w:val="20"/>
                <w:lang w:val="en-US"/>
              </w:rPr>
              <w:t>7</w:t>
            </w:r>
            <w:r w:rsidRPr="00AA5AF8">
              <w:rPr>
                <w:rFonts w:ascii="Arial" w:hAnsi="Arial" w:cs="Arial"/>
                <w:sz w:val="20"/>
                <w:szCs w:val="20"/>
                <w:lang w:val="en-US"/>
              </w:rPr>
              <w:t>)</w:t>
            </w:r>
          </w:p>
        </w:tc>
        <w:tc>
          <w:tcPr>
            <w:tcW w:w="1294" w:type="dxa"/>
            <w:vAlign w:val="bottom"/>
          </w:tcPr>
          <w:p w14:paraId="41331755" w14:textId="30F95237"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3</w:t>
            </w:r>
          </w:p>
          <w:p w14:paraId="6012E07C" w14:textId="53C00CAC"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=87</w:t>
            </w:r>
            <w:r w:rsidR="00B41728" w:rsidRPr="00AA5AF8">
              <w:rPr>
                <w:rFonts w:ascii="Arial" w:hAnsi="Arial" w:cs="Arial"/>
                <w:sz w:val="20"/>
                <w:szCs w:val="20"/>
                <w:lang w:val="en-US"/>
              </w:rPr>
              <w:t>5</w:t>
            </w:r>
            <w:r w:rsidRPr="00AA5AF8">
              <w:rPr>
                <w:rFonts w:ascii="Arial" w:hAnsi="Arial" w:cs="Arial"/>
                <w:sz w:val="20"/>
                <w:szCs w:val="20"/>
                <w:lang w:val="en-US"/>
              </w:rPr>
              <w:t>)</w:t>
            </w:r>
          </w:p>
        </w:tc>
        <w:tc>
          <w:tcPr>
            <w:tcW w:w="1498" w:type="dxa"/>
            <w:vAlign w:val="bottom"/>
          </w:tcPr>
          <w:p w14:paraId="1E2E0B7E" w14:textId="79CD62F0"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4</w:t>
            </w:r>
          </w:p>
          <w:p w14:paraId="677BA58E" w14:textId="0DAA4A06"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i/>
                <w:sz w:val="20"/>
                <w:szCs w:val="20"/>
                <w:lang w:val="en-US"/>
              </w:rPr>
              <w:t>(n</w:t>
            </w:r>
            <w:r w:rsidRPr="00AA5AF8">
              <w:rPr>
                <w:rFonts w:ascii="Arial" w:hAnsi="Arial" w:cs="Arial"/>
                <w:sz w:val="20"/>
                <w:szCs w:val="20"/>
                <w:lang w:val="en-US"/>
              </w:rPr>
              <w:t>=8</w:t>
            </w:r>
            <w:r w:rsidR="00B41728" w:rsidRPr="00AA5AF8">
              <w:rPr>
                <w:rFonts w:ascii="Arial" w:hAnsi="Arial" w:cs="Arial"/>
                <w:sz w:val="20"/>
                <w:szCs w:val="20"/>
                <w:lang w:val="en-US"/>
              </w:rPr>
              <w:t>24</w:t>
            </w:r>
            <w:r w:rsidRPr="00AA5AF8">
              <w:rPr>
                <w:rFonts w:ascii="Arial" w:hAnsi="Arial" w:cs="Arial"/>
                <w:sz w:val="20"/>
                <w:szCs w:val="20"/>
                <w:lang w:val="en-US"/>
              </w:rPr>
              <w:t>)</w:t>
            </w:r>
          </w:p>
        </w:tc>
        <w:tc>
          <w:tcPr>
            <w:tcW w:w="1498" w:type="dxa"/>
            <w:vAlign w:val="bottom"/>
          </w:tcPr>
          <w:p w14:paraId="349A6851" w14:textId="747659E1"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5</w:t>
            </w:r>
          </w:p>
          <w:p w14:paraId="59C2649B" w14:textId="384AFF32"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i/>
                <w:sz w:val="20"/>
                <w:szCs w:val="20"/>
                <w:lang w:val="en-US"/>
              </w:rPr>
              <w:t>(n</w:t>
            </w:r>
            <w:r w:rsidRPr="00AA5AF8">
              <w:rPr>
                <w:rFonts w:ascii="Arial" w:hAnsi="Arial" w:cs="Arial"/>
                <w:sz w:val="20"/>
                <w:szCs w:val="20"/>
                <w:lang w:val="en-US"/>
              </w:rPr>
              <w:t>=</w:t>
            </w:r>
            <w:r w:rsidR="00B41728" w:rsidRPr="00AA5AF8">
              <w:rPr>
                <w:rFonts w:ascii="Arial" w:hAnsi="Arial" w:cs="Arial"/>
                <w:sz w:val="20"/>
                <w:szCs w:val="20"/>
                <w:lang w:val="en-US"/>
              </w:rPr>
              <w:t>787</w:t>
            </w:r>
            <w:r w:rsidRPr="00AA5AF8">
              <w:rPr>
                <w:rFonts w:ascii="Arial" w:hAnsi="Arial" w:cs="Arial"/>
                <w:sz w:val="20"/>
                <w:szCs w:val="20"/>
                <w:lang w:val="en-US"/>
              </w:rPr>
              <w:t>)</w:t>
            </w:r>
          </w:p>
        </w:tc>
        <w:tc>
          <w:tcPr>
            <w:tcW w:w="1498" w:type="dxa"/>
            <w:vAlign w:val="bottom"/>
          </w:tcPr>
          <w:p w14:paraId="0986785E" w14:textId="20285FFE"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Year 6</w:t>
            </w:r>
          </w:p>
          <w:p w14:paraId="44022F35" w14:textId="11334820"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i/>
                <w:sz w:val="20"/>
                <w:szCs w:val="20"/>
                <w:lang w:val="en-US"/>
              </w:rPr>
              <w:t>(n</w:t>
            </w:r>
            <w:r w:rsidRPr="00AA5AF8">
              <w:rPr>
                <w:rFonts w:ascii="Arial" w:hAnsi="Arial" w:cs="Arial"/>
                <w:sz w:val="20"/>
                <w:szCs w:val="20"/>
                <w:lang w:val="en-US"/>
              </w:rPr>
              <w:t>=</w:t>
            </w:r>
            <w:r w:rsidR="00B41728" w:rsidRPr="00AA5AF8">
              <w:rPr>
                <w:rFonts w:ascii="Arial" w:hAnsi="Arial" w:cs="Arial"/>
                <w:sz w:val="20"/>
                <w:szCs w:val="20"/>
                <w:lang w:val="en-US"/>
              </w:rPr>
              <w:t>766</w:t>
            </w:r>
            <w:r w:rsidRPr="00AA5AF8">
              <w:rPr>
                <w:rFonts w:ascii="Arial" w:hAnsi="Arial" w:cs="Arial"/>
                <w:sz w:val="20"/>
                <w:szCs w:val="20"/>
                <w:lang w:val="en-US"/>
              </w:rPr>
              <w:t>)</w:t>
            </w:r>
          </w:p>
        </w:tc>
        <w:tc>
          <w:tcPr>
            <w:tcW w:w="1498" w:type="dxa"/>
            <w:shd w:val="clear" w:color="auto" w:fill="EEECE1" w:themeFill="background2"/>
            <w:vAlign w:val="bottom"/>
          </w:tcPr>
          <w:p w14:paraId="35389BF0" w14:textId="69433663" w:rsidR="00BD06A4" w:rsidRPr="00AA5AF8" w:rsidRDefault="00BD06A4" w:rsidP="00BA29DA">
            <w:pPr>
              <w:spacing w:line="480" w:lineRule="auto"/>
              <w:jc w:val="center"/>
              <w:rPr>
                <w:rFonts w:ascii="Arial" w:hAnsi="Arial" w:cs="Arial"/>
                <w:sz w:val="20"/>
                <w:szCs w:val="20"/>
                <w:lang w:val="en-US"/>
              </w:rPr>
            </w:pPr>
            <w:r w:rsidRPr="00AA5AF8">
              <w:rPr>
                <w:rFonts w:ascii="Arial" w:hAnsi="Arial" w:cs="Arial"/>
                <w:sz w:val="20"/>
                <w:szCs w:val="20"/>
                <w:lang w:val="en-US"/>
              </w:rPr>
              <w:t>EAIR</w:t>
            </w:r>
            <w:r w:rsidR="00660A4C" w:rsidRPr="00AA5AF8">
              <w:rPr>
                <w:rFonts w:ascii="Arial" w:hAnsi="Arial" w:cs="Arial"/>
                <w:sz w:val="20"/>
                <w:szCs w:val="20"/>
                <w:lang w:val="en-US"/>
              </w:rPr>
              <w:t xml:space="preserve"> per 100 patient-years</w:t>
            </w:r>
          </w:p>
          <w:p w14:paraId="439EFE71" w14:textId="6F4D7FB4" w:rsidR="00BD06A4" w:rsidRPr="00AA5AF8" w:rsidRDefault="00BD06A4" w:rsidP="00AA5AF8">
            <w:pPr>
              <w:spacing w:line="480" w:lineRule="auto"/>
              <w:jc w:val="center"/>
              <w:rPr>
                <w:rFonts w:ascii="Arial" w:hAnsi="Arial" w:cs="Arial"/>
                <w:sz w:val="20"/>
                <w:szCs w:val="20"/>
                <w:lang w:val="en-US"/>
              </w:rPr>
            </w:pPr>
            <w:r w:rsidRPr="00AA5AF8">
              <w:rPr>
                <w:rFonts w:ascii="Arial" w:hAnsi="Arial" w:cs="Arial"/>
                <w:sz w:val="20"/>
                <w:szCs w:val="20"/>
                <w:lang w:val="en-US"/>
              </w:rPr>
              <w:t>Years 0</w:t>
            </w:r>
            <w:r w:rsidR="00AA5AF8">
              <w:rPr>
                <w:rFonts w:ascii="Arial" w:hAnsi="Arial" w:cs="Arial"/>
                <w:sz w:val="20"/>
                <w:szCs w:val="20"/>
                <w:lang w:val="en-US"/>
              </w:rPr>
              <w:t>–</w:t>
            </w:r>
            <w:r w:rsidRPr="00AA5AF8">
              <w:rPr>
                <w:rFonts w:ascii="Arial" w:hAnsi="Arial" w:cs="Arial"/>
                <w:sz w:val="20"/>
                <w:szCs w:val="20"/>
                <w:lang w:val="en-US"/>
              </w:rPr>
              <w:t>6</w:t>
            </w:r>
          </w:p>
        </w:tc>
      </w:tr>
      <w:tr w:rsidR="00BD06A4" w:rsidRPr="00DF1803" w14:paraId="42DD89F3" w14:textId="45940260" w:rsidTr="009513AB">
        <w:trPr>
          <w:trHeight w:val="581"/>
        </w:trPr>
        <w:tc>
          <w:tcPr>
            <w:tcW w:w="1694" w:type="dxa"/>
            <w:vAlign w:val="center"/>
          </w:tcPr>
          <w:p w14:paraId="2F98BFDE" w14:textId="57C31BAE" w:rsidR="00BD06A4" w:rsidRPr="00DF1803" w:rsidRDefault="00BD06A4" w:rsidP="00BD06A4">
            <w:pPr>
              <w:spacing w:line="480" w:lineRule="auto"/>
              <w:rPr>
                <w:rFonts w:ascii="Arial" w:hAnsi="Arial" w:cs="Arial"/>
                <w:sz w:val="20"/>
                <w:szCs w:val="20"/>
                <w:lang w:val="en-US"/>
              </w:rPr>
            </w:pPr>
            <w:r w:rsidRPr="00DF1803">
              <w:rPr>
                <w:rFonts w:ascii="Arial" w:hAnsi="Arial" w:cs="Arial"/>
                <w:sz w:val="20"/>
                <w:szCs w:val="20"/>
                <w:lang w:val="en-US"/>
              </w:rPr>
              <w:t>Nasopharyngitis</w:t>
            </w:r>
          </w:p>
        </w:tc>
        <w:tc>
          <w:tcPr>
            <w:tcW w:w="1158" w:type="dxa"/>
            <w:vAlign w:val="center"/>
          </w:tcPr>
          <w:p w14:paraId="12057FB1" w14:textId="659E34B7" w:rsidR="00BD06A4" w:rsidRPr="00DF1803" w:rsidRDefault="00BD06A4" w:rsidP="00272EFE">
            <w:pPr>
              <w:pStyle w:val="Default"/>
              <w:spacing w:before="10" w:after="10" w:line="480" w:lineRule="auto"/>
              <w:jc w:val="center"/>
              <w:rPr>
                <w:sz w:val="20"/>
                <w:szCs w:val="20"/>
              </w:rPr>
            </w:pPr>
            <w:r w:rsidRPr="00DF1803">
              <w:rPr>
                <w:sz w:val="20"/>
                <w:szCs w:val="20"/>
              </w:rPr>
              <w:t>5</w:t>
            </w:r>
            <w:r w:rsidR="00272EFE">
              <w:rPr>
                <w:sz w:val="20"/>
                <w:szCs w:val="20"/>
              </w:rPr>
              <w:t>8</w:t>
            </w:r>
            <w:r w:rsidRPr="00DF1803">
              <w:rPr>
                <w:sz w:val="20"/>
                <w:szCs w:val="20"/>
              </w:rPr>
              <w:t xml:space="preserve"> (11.</w:t>
            </w:r>
            <w:r w:rsidR="00272EFE">
              <w:rPr>
                <w:sz w:val="20"/>
                <w:szCs w:val="20"/>
              </w:rPr>
              <w:t>7</w:t>
            </w:r>
            <w:r w:rsidRPr="00DF1803">
              <w:rPr>
                <w:sz w:val="20"/>
                <w:szCs w:val="20"/>
              </w:rPr>
              <w:t>)</w:t>
            </w:r>
          </w:p>
        </w:tc>
        <w:tc>
          <w:tcPr>
            <w:tcW w:w="1362" w:type="dxa"/>
            <w:vAlign w:val="center"/>
          </w:tcPr>
          <w:p w14:paraId="704626F2" w14:textId="57B31B30" w:rsidR="00BD06A4" w:rsidRPr="00DF1803" w:rsidRDefault="00BD06A4" w:rsidP="00272EFE">
            <w:pPr>
              <w:pStyle w:val="Default"/>
              <w:spacing w:before="10" w:after="10" w:line="480" w:lineRule="auto"/>
              <w:jc w:val="center"/>
              <w:rPr>
                <w:sz w:val="20"/>
                <w:szCs w:val="20"/>
              </w:rPr>
            </w:pPr>
            <w:r w:rsidRPr="00DF1803">
              <w:rPr>
                <w:sz w:val="20"/>
                <w:szCs w:val="20"/>
              </w:rPr>
              <w:t>4</w:t>
            </w:r>
            <w:r w:rsidR="00272EFE">
              <w:rPr>
                <w:sz w:val="20"/>
                <w:szCs w:val="20"/>
              </w:rPr>
              <w:t>7</w:t>
            </w:r>
            <w:r w:rsidRPr="00DF1803">
              <w:rPr>
                <w:sz w:val="20"/>
                <w:szCs w:val="20"/>
              </w:rPr>
              <w:t xml:space="preserve"> (10.</w:t>
            </w:r>
            <w:r w:rsidR="00272EFE">
              <w:rPr>
                <w:sz w:val="20"/>
                <w:szCs w:val="20"/>
              </w:rPr>
              <w:t>2</w:t>
            </w:r>
            <w:r w:rsidRPr="00DF1803">
              <w:rPr>
                <w:sz w:val="20"/>
                <w:szCs w:val="20"/>
              </w:rPr>
              <w:t>)</w:t>
            </w:r>
          </w:p>
        </w:tc>
        <w:tc>
          <w:tcPr>
            <w:tcW w:w="1362" w:type="dxa"/>
            <w:vAlign w:val="center"/>
          </w:tcPr>
          <w:p w14:paraId="78006D2F" w14:textId="342E5380" w:rsidR="00BD06A4" w:rsidRPr="00DF1803" w:rsidRDefault="00BD06A4" w:rsidP="00BD06A4">
            <w:pPr>
              <w:pStyle w:val="Default"/>
              <w:spacing w:before="10" w:after="10" w:line="480" w:lineRule="auto"/>
              <w:jc w:val="center"/>
              <w:rPr>
                <w:sz w:val="20"/>
                <w:szCs w:val="20"/>
              </w:rPr>
            </w:pPr>
            <w:r w:rsidRPr="00DF1803">
              <w:rPr>
                <w:sz w:val="20"/>
                <w:szCs w:val="20"/>
              </w:rPr>
              <w:t>146 (15.9)</w:t>
            </w:r>
          </w:p>
        </w:tc>
        <w:tc>
          <w:tcPr>
            <w:tcW w:w="1294" w:type="dxa"/>
            <w:vAlign w:val="center"/>
          </w:tcPr>
          <w:p w14:paraId="4451E640" w14:textId="77777777" w:rsidR="00BD06A4" w:rsidRPr="00DF1803" w:rsidRDefault="00BD06A4" w:rsidP="00BD06A4">
            <w:pPr>
              <w:pStyle w:val="Default"/>
              <w:spacing w:before="10" w:after="10" w:line="480" w:lineRule="auto"/>
              <w:jc w:val="center"/>
              <w:rPr>
                <w:sz w:val="20"/>
                <w:szCs w:val="20"/>
              </w:rPr>
            </w:pPr>
            <w:r w:rsidRPr="00DF1803">
              <w:rPr>
                <w:sz w:val="20"/>
                <w:szCs w:val="20"/>
              </w:rPr>
              <w:t>124 (13.5)</w:t>
            </w:r>
          </w:p>
        </w:tc>
        <w:tc>
          <w:tcPr>
            <w:tcW w:w="1294" w:type="dxa"/>
            <w:vAlign w:val="center"/>
          </w:tcPr>
          <w:p w14:paraId="14FAFFC4" w14:textId="77777777" w:rsidR="00BD06A4" w:rsidRPr="00DF1803" w:rsidRDefault="00BD06A4" w:rsidP="00BD06A4">
            <w:pPr>
              <w:pStyle w:val="Default"/>
              <w:spacing w:before="10" w:after="10" w:line="480" w:lineRule="auto"/>
              <w:jc w:val="center"/>
              <w:rPr>
                <w:sz w:val="20"/>
                <w:szCs w:val="20"/>
              </w:rPr>
            </w:pPr>
            <w:r w:rsidRPr="00DF1803">
              <w:rPr>
                <w:sz w:val="20"/>
                <w:szCs w:val="20"/>
              </w:rPr>
              <w:t>108 (12.3)</w:t>
            </w:r>
          </w:p>
        </w:tc>
        <w:tc>
          <w:tcPr>
            <w:tcW w:w="1498" w:type="dxa"/>
            <w:vAlign w:val="center"/>
          </w:tcPr>
          <w:p w14:paraId="7C32C5DC" w14:textId="2FEC254A" w:rsidR="00BD06A4" w:rsidRPr="00DF1803" w:rsidRDefault="00BD06A4" w:rsidP="00B41728">
            <w:pPr>
              <w:pStyle w:val="Default"/>
              <w:spacing w:before="10" w:after="10" w:line="480" w:lineRule="auto"/>
              <w:jc w:val="center"/>
              <w:rPr>
                <w:sz w:val="20"/>
                <w:szCs w:val="20"/>
              </w:rPr>
            </w:pPr>
            <w:r w:rsidRPr="00DF1803">
              <w:rPr>
                <w:sz w:val="20"/>
                <w:szCs w:val="20"/>
              </w:rPr>
              <w:t>91 (11.</w:t>
            </w:r>
            <w:r w:rsidR="00B41728">
              <w:rPr>
                <w:sz w:val="20"/>
                <w:szCs w:val="20"/>
              </w:rPr>
              <w:t>0</w:t>
            </w:r>
            <w:r w:rsidRPr="00DF1803">
              <w:rPr>
                <w:sz w:val="20"/>
                <w:szCs w:val="20"/>
              </w:rPr>
              <w:t xml:space="preserve">) </w:t>
            </w:r>
          </w:p>
        </w:tc>
        <w:tc>
          <w:tcPr>
            <w:tcW w:w="1498" w:type="dxa"/>
            <w:vAlign w:val="center"/>
          </w:tcPr>
          <w:p w14:paraId="6EA2688E" w14:textId="7B7DAF98" w:rsidR="00BD06A4" w:rsidRPr="00DF1803" w:rsidRDefault="00B41728" w:rsidP="00F270D6">
            <w:pPr>
              <w:pStyle w:val="Default"/>
              <w:spacing w:before="10" w:after="10" w:line="480" w:lineRule="auto"/>
              <w:jc w:val="center"/>
              <w:rPr>
                <w:sz w:val="20"/>
                <w:szCs w:val="20"/>
              </w:rPr>
            </w:pPr>
            <w:r>
              <w:rPr>
                <w:sz w:val="20"/>
                <w:szCs w:val="20"/>
              </w:rPr>
              <w:t>85 (10.8)</w:t>
            </w:r>
          </w:p>
        </w:tc>
        <w:tc>
          <w:tcPr>
            <w:tcW w:w="1498" w:type="dxa"/>
            <w:vAlign w:val="center"/>
          </w:tcPr>
          <w:p w14:paraId="1CDC1CDD" w14:textId="0919BE14" w:rsidR="00BD06A4" w:rsidRPr="00DF1803" w:rsidRDefault="00B41728" w:rsidP="00F270D6">
            <w:pPr>
              <w:pStyle w:val="Default"/>
              <w:spacing w:before="10" w:after="10" w:line="480" w:lineRule="auto"/>
              <w:jc w:val="center"/>
              <w:rPr>
                <w:sz w:val="20"/>
                <w:szCs w:val="20"/>
              </w:rPr>
            </w:pPr>
            <w:r>
              <w:rPr>
                <w:sz w:val="20"/>
                <w:szCs w:val="20"/>
              </w:rPr>
              <w:t>85 (11.1)</w:t>
            </w:r>
          </w:p>
        </w:tc>
        <w:tc>
          <w:tcPr>
            <w:tcW w:w="1498" w:type="dxa"/>
            <w:shd w:val="clear" w:color="auto" w:fill="EEECE1" w:themeFill="background2"/>
            <w:vAlign w:val="center"/>
          </w:tcPr>
          <w:p w14:paraId="5A2C0819" w14:textId="1A807D43" w:rsidR="00BD06A4" w:rsidRPr="00DF1803" w:rsidRDefault="00B41728" w:rsidP="00F270D6">
            <w:pPr>
              <w:pStyle w:val="Default"/>
              <w:spacing w:before="10" w:after="10" w:line="480" w:lineRule="auto"/>
              <w:jc w:val="center"/>
              <w:rPr>
                <w:sz w:val="20"/>
                <w:szCs w:val="20"/>
              </w:rPr>
            </w:pPr>
            <w:r>
              <w:rPr>
                <w:sz w:val="20"/>
                <w:szCs w:val="20"/>
              </w:rPr>
              <w:t>8.5</w:t>
            </w:r>
          </w:p>
        </w:tc>
      </w:tr>
      <w:tr w:rsidR="00BD06A4" w:rsidRPr="00DF1803" w14:paraId="1553FAEA" w14:textId="663F7E26" w:rsidTr="009513AB">
        <w:trPr>
          <w:trHeight w:val="581"/>
        </w:trPr>
        <w:tc>
          <w:tcPr>
            <w:tcW w:w="1694" w:type="dxa"/>
            <w:vAlign w:val="center"/>
          </w:tcPr>
          <w:p w14:paraId="48020106" w14:textId="77777777" w:rsidR="00BD06A4" w:rsidRPr="00DF1803" w:rsidRDefault="00BD06A4" w:rsidP="00F270D6">
            <w:pPr>
              <w:spacing w:line="360" w:lineRule="auto"/>
              <w:rPr>
                <w:rFonts w:ascii="Arial" w:hAnsi="Arial" w:cs="Arial"/>
                <w:sz w:val="20"/>
                <w:szCs w:val="20"/>
                <w:lang w:val="en-US"/>
              </w:rPr>
            </w:pPr>
            <w:r w:rsidRPr="00DF1803">
              <w:rPr>
                <w:rFonts w:ascii="Arial" w:hAnsi="Arial" w:cs="Arial"/>
                <w:sz w:val="20"/>
                <w:szCs w:val="20"/>
                <w:lang w:val="en-US"/>
              </w:rPr>
              <w:t>Urinary tract infection</w:t>
            </w:r>
          </w:p>
        </w:tc>
        <w:tc>
          <w:tcPr>
            <w:tcW w:w="1158" w:type="dxa"/>
            <w:vAlign w:val="center"/>
          </w:tcPr>
          <w:p w14:paraId="0FEE238A" w14:textId="0D26EE49" w:rsidR="00BD06A4" w:rsidRPr="00DF1803" w:rsidRDefault="00CC5751" w:rsidP="00BD06A4">
            <w:pPr>
              <w:pStyle w:val="Default"/>
              <w:spacing w:before="10" w:after="10" w:line="480" w:lineRule="auto"/>
              <w:jc w:val="center"/>
              <w:rPr>
                <w:sz w:val="20"/>
                <w:szCs w:val="20"/>
              </w:rPr>
            </w:pPr>
            <w:r>
              <w:rPr>
                <w:sz w:val="20"/>
                <w:szCs w:val="20"/>
              </w:rPr>
              <w:t>25 (5.0)</w:t>
            </w:r>
          </w:p>
        </w:tc>
        <w:tc>
          <w:tcPr>
            <w:tcW w:w="1362" w:type="dxa"/>
            <w:vAlign w:val="center"/>
          </w:tcPr>
          <w:p w14:paraId="13FD9F95" w14:textId="29903067" w:rsidR="00BD06A4" w:rsidRPr="00DF1803" w:rsidRDefault="00CC5751" w:rsidP="00BD06A4">
            <w:pPr>
              <w:pStyle w:val="Default"/>
              <w:spacing w:before="10" w:after="10" w:line="480" w:lineRule="auto"/>
              <w:jc w:val="center"/>
              <w:rPr>
                <w:sz w:val="20"/>
                <w:szCs w:val="20"/>
              </w:rPr>
            </w:pPr>
            <w:r>
              <w:rPr>
                <w:sz w:val="20"/>
                <w:szCs w:val="20"/>
              </w:rPr>
              <w:t xml:space="preserve"> 22 (4.8)</w:t>
            </w:r>
          </w:p>
        </w:tc>
        <w:tc>
          <w:tcPr>
            <w:tcW w:w="1362" w:type="dxa"/>
            <w:vAlign w:val="center"/>
          </w:tcPr>
          <w:p w14:paraId="3DD62F3D" w14:textId="10C50F73" w:rsidR="00BD06A4" w:rsidRPr="00DF1803" w:rsidRDefault="00BD06A4" w:rsidP="00B41728">
            <w:pPr>
              <w:pStyle w:val="Default"/>
              <w:spacing w:before="10" w:after="10" w:line="480" w:lineRule="auto"/>
              <w:jc w:val="center"/>
              <w:rPr>
                <w:sz w:val="20"/>
                <w:szCs w:val="20"/>
              </w:rPr>
            </w:pPr>
            <w:r w:rsidRPr="00DF1803">
              <w:rPr>
                <w:sz w:val="20"/>
                <w:szCs w:val="20"/>
              </w:rPr>
              <w:t>10</w:t>
            </w:r>
            <w:r w:rsidR="00B41728">
              <w:rPr>
                <w:sz w:val="20"/>
                <w:szCs w:val="20"/>
              </w:rPr>
              <w:t>9</w:t>
            </w:r>
            <w:r w:rsidRPr="00DF1803">
              <w:rPr>
                <w:sz w:val="20"/>
                <w:szCs w:val="20"/>
              </w:rPr>
              <w:t xml:space="preserve"> (11.</w:t>
            </w:r>
            <w:r w:rsidR="00B41728">
              <w:rPr>
                <w:sz w:val="20"/>
                <w:szCs w:val="20"/>
              </w:rPr>
              <w:t>9</w:t>
            </w:r>
            <w:r w:rsidRPr="00DF1803">
              <w:rPr>
                <w:sz w:val="20"/>
                <w:szCs w:val="20"/>
              </w:rPr>
              <w:t>)</w:t>
            </w:r>
          </w:p>
        </w:tc>
        <w:tc>
          <w:tcPr>
            <w:tcW w:w="1294" w:type="dxa"/>
            <w:vAlign w:val="center"/>
          </w:tcPr>
          <w:p w14:paraId="728DF656" w14:textId="3C662E6E" w:rsidR="00BD06A4" w:rsidRPr="00DF1803" w:rsidRDefault="00B41728" w:rsidP="00B41728">
            <w:pPr>
              <w:pStyle w:val="Default"/>
              <w:spacing w:before="10" w:after="10" w:line="480" w:lineRule="auto"/>
              <w:jc w:val="center"/>
              <w:rPr>
                <w:sz w:val="20"/>
                <w:szCs w:val="20"/>
              </w:rPr>
            </w:pPr>
            <w:r>
              <w:rPr>
                <w:sz w:val="20"/>
                <w:szCs w:val="20"/>
              </w:rPr>
              <w:t>91</w:t>
            </w:r>
            <w:r w:rsidRPr="00DF1803">
              <w:rPr>
                <w:sz w:val="20"/>
                <w:szCs w:val="20"/>
              </w:rPr>
              <w:t xml:space="preserve"> </w:t>
            </w:r>
            <w:r w:rsidR="00BD06A4" w:rsidRPr="00DF1803">
              <w:rPr>
                <w:sz w:val="20"/>
                <w:szCs w:val="20"/>
              </w:rPr>
              <w:t>(9.</w:t>
            </w:r>
            <w:r>
              <w:rPr>
                <w:sz w:val="20"/>
                <w:szCs w:val="20"/>
              </w:rPr>
              <w:t>9</w:t>
            </w:r>
            <w:r w:rsidR="00BD06A4" w:rsidRPr="00DF1803">
              <w:rPr>
                <w:sz w:val="20"/>
                <w:szCs w:val="20"/>
              </w:rPr>
              <w:t>)</w:t>
            </w:r>
          </w:p>
        </w:tc>
        <w:tc>
          <w:tcPr>
            <w:tcW w:w="1294" w:type="dxa"/>
            <w:vAlign w:val="center"/>
          </w:tcPr>
          <w:p w14:paraId="4B3033E2" w14:textId="37100DE6" w:rsidR="00BD06A4" w:rsidRPr="00DF1803" w:rsidRDefault="00BD06A4" w:rsidP="00B41728">
            <w:pPr>
              <w:pStyle w:val="Default"/>
              <w:spacing w:before="10" w:after="10" w:line="480" w:lineRule="auto"/>
              <w:jc w:val="center"/>
              <w:rPr>
                <w:sz w:val="20"/>
                <w:szCs w:val="20"/>
              </w:rPr>
            </w:pPr>
            <w:r w:rsidRPr="00DF1803">
              <w:rPr>
                <w:sz w:val="20"/>
                <w:szCs w:val="20"/>
              </w:rPr>
              <w:t>95 (10.</w:t>
            </w:r>
            <w:r w:rsidR="00B41728">
              <w:rPr>
                <w:sz w:val="20"/>
                <w:szCs w:val="20"/>
              </w:rPr>
              <w:t>9</w:t>
            </w:r>
            <w:r w:rsidRPr="00DF1803">
              <w:rPr>
                <w:sz w:val="20"/>
                <w:szCs w:val="20"/>
              </w:rPr>
              <w:t>)</w:t>
            </w:r>
          </w:p>
        </w:tc>
        <w:tc>
          <w:tcPr>
            <w:tcW w:w="1498" w:type="dxa"/>
            <w:vAlign w:val="center"/>
          </w:tcPr>
          <w:p w14:paraId="13433BA6" w14:textId="48CABEC5" w:rsidR="00BD06A4" w:rsidRPr="00DF1803" w:rsidRDefault="00BD06A4" w:rsidP="00B41728">
            <w:pPr>
              <w:pStyle w:val="Default"/>
              <w:spacing w:before="10" w:after="10" w:line="480" w:lineRule="auto"/>
              <w:jc w:val="center"/>
              <w:rPr>
                <w:sz w:val="20"/>
                <w:szCs w:val="20"/>
              </w:rPr>
            </w:pPr>
            <w:r w:rsidRPr="00DF1803">
              <w:rPr>
                <w:sz w:val="20"/>
                <w:szCs w:val="20"/>
              </w:rPr>
              <w:t>8</w:t>
            </w:r>
            <w:r w:rsidR="00B41728">
              <w:rPr>
                <w:sz w:val="20"/>
                <w:szCs w:val="20"/>
              </w:rPr>
              <w:t>7</w:t>
            </w:r>
            <w:r w:rsidRPr="00DF1803">
              <w:rPr>
                <w:sz w:val="20"/>
                <w:szCs w:val="20"/>
              </w:rPr>
              <w:t xml:space="preserve"> (10.</w:t>
            </w:r>
            <w:r w:rsidR="00B41728">
              <w:rPr>
                <w:sz w:val="20"/>
                <w:szCs w:val="20"/>
              </w:rPr>
              <w:t>6</w:t>
            </w:r>
            <w:r w:rsidRPr="00DF1803">
              <w:rPr>
                <w:sz w:val="20"/>
                <w:szCs w:val="20"/>
              </w:rPr>
              <w:t>)</w:t>
            </w:r>
          </w:p>
        </w:tc>
        <w:tc>
          <w:tcPr>
            <w:tcW w:w="1498" w:type="dxa"/>
            <w:vAlign w:val="center"/>
          </w:tcPr>
          <w:p w14:paraId="695D8B29" w14:textId="6BECEE45" w:rsidR="00BD06A4" w:rsidRPr="00DF1803" w:rsidRDefault="00B41728" w:rsidP="00F270D6">
            <w:pPr>
              <w:pStyle w:val="Default"/>
              <w:spacing w:before="10" w:after="10" w:line="480" w:lineRule="auto"/>
              <w:jc w:val="center"/>
              <w:rPr>
                <w:sz w:val="20"/>
                <w:szCs w:val="20"/>
              </w:rPr>
            </w:pPr>
            <w:r>
              <w:rPr>
                <w:sz w:val="20"/>
                <w:szCs w:val="20"/>
              </w:rPr>
              <w:t>80 (10.2)</w:t>
            </w:r>
          </w:p>
        </w:tc>
        <w:tc>
          <w:tcPr>
            <w:tcW w:w="1498" w:type="dxa"/>
            <w:vAlign w:val="center"/>
          </w:tcPr>
          <w:p w14:paraId="59BCA0AF" w14:textId="3B9DB12D" w:rsidR="00BD06A4" w:rsidRPr="00DF1803" w:rsidRDefault="00B41728" w:rsidP="00F270D6">
            <w:pPr>
              <w:pStyle w:val="Default"/>
              <w:spacing w:before="10" w:after="10" w:line="480" w:lineRule="auto"/>
              <w:jc w:val="center"/>
              <w:rPr>
                <w:sz w:val="20"/>
                <w:szCs w:val="20"/>
              </w:rPr>
            </w:pPr>
            <w:r>
              <w:rPr>
                <w:sz w:val="20"/>
                <w:szCs w:val="20"/>
              </w:rPr>
              <w:t>71 (9.3)</w:t>
            </w:r>
          </w:p>
        </w:tc>
        <w:tc>
          <w:tcPr>
            <w:tcW w:w="1498" w:type="dxa"/>
            <w:shd w:val="clear" w:color="auto" w:fill="EEECE1" w:themeFill="background2"/>
            <w:vAlign w:val="center"/>
          </w:tcPr>
          <w:p w14:paraId="2CD75431" w14:textId="4E523CB2" w:rsidR="00BD06A4" w:rsidRPr="00DF1803" w:rsidRDefault="00B41728" w:rsidP="00F270D6">
            <w:pPr>
              <w:pStyle w:val="Default"/>
              <w:spacing w:before="10" w:after="10" w:line="480" w:lineRule="auto"/>
              <w:jc w:val="center"/>
              <w:rPr>
                <w:sz w:val="20"/>
                <w:szCs w:val="20"/>
              </w:rPr>
            </w:pPr>
            <w:r>
              <w:rPr>
                <w:sz w:val="20"/>
                <w:szCs w:val="20"/>
              </w:rPr>
              <w:t>6.9</w:t>
            </w:r>
          </w:p>
        </w:tc>
      </w:tr>
      <w:tr w:rsidR="00BD06A4" w:rsidRPr="00DF1803" w14:paraId="6BA7036E" w14:textId="5BC5B437" w:rsidTr="009513AB">
        <w:trPr>
          <w:trHeight w:val="581"/>
        </w:trPr>
        <w:tc>
          <w:tcPr>
            <w:tcW w:w="1694" w:type="dxa"/>
            <w:vAlign w:val="center"/>
          </w:tcPr>
          <w:p w14:paraId="51CDB1E8" w14:textId="77777777" w:rsidR="00BD06A4" w:rsidRPr="00DF1803" w:rsidRDefault="00BD06A4" w:rsidP="00F270D6">
            <w:pPr>
              <w:spacing w:line="360" w:lineRule="auto"/>
              <w:rPr>
                <w:rFonts w:ascii="Arial" w:hAnsi="Arial" w:cs="Arial"/>
                <w:sz w:val="20"/>
                <w:szCs w:val="20"/>
                <w:lang w:val="en-US"/>
              </w:rPr>
            </w:pPr>
            <w:r w:rsidRPr="00DF1803">
              <w:rPr>
                <w:rFonts w:ascii="Arial" w:hAnsi="Arial" w:cs="Arial"/>
                <w:sz w:val="20"/>
                <w:szCs w:val="20"/>
                <w:lang w:val="en-US"/>
              </w:rPr>
              <w:t>Upper respiratory tract infection</w:t>
            </w:r>
          </w:p>
        </w:tc>
        <w:tc>
          <w:tcPr>
            <w:tcW w:w="1158" w:type="dxa"/>
            <w:vAlign w:val="center"/>
          </w:tcPr>
          <w:p w14:paraId="5B2EF562" w14:textId="07A8E667" w:rsidR="00BD06A4" w:rsidRPr="00DF1803" w:rsidRDefault="00BD06A4" w:rsidP="00272EFE">
            <w:pPr>
              <w:pStyle w:val="Default"/>
              <w:spacing w:before="10" w:after="10" w:line="480" w:lineRule="auto"/>
              <w:jc w:val="center"/>
              <w:rPr>
                <w:sz w:val="20"/>
                <w:szCs w:val="20"/>
              </w:rPr>
            </w:pPr>
            <w:r w:rsidRPr="00DF1803">
              <w:rPr>
                <w:sz w:val="20"/>
                <w:szCs w:val="20"/>
              </w:rPr>
              <w:t>3</w:t>
            </w:r>
            <w:r w:rsidR="00272EFE">
              <w:rPr>
                <w:sz w:val="20"/>
                <w:szCs w:val="20"/>
              </w:rPr>
              <w:t>9</w:t>
            </w:r>
            <w:r w:rsidRPr="00DF1803">
              <w:rPr>
                <w:sz w:val="20"/>
                <w:szCs w:val="20"/>
              </w:rPr>
              <w:t xml:space="preserve"> (7.</w:t>
            </w:r>
            <w:r w:rsidR="00272EFE">
              <w:rPr>
                <w:sz w:val="20"/>
                <w:szCs w:val="20"/>
              </w:rPr>
              <w:t>9</w:t>
            </w:r>
            <w:r w:rsidRPr="00DF1803">
              <w:rPr>
                <w:sz w:val="20"/>
                <w:szCs w:val="20"/>
              </w:rPr>
              <w:t>)</w:t>
            </w:r>
          </w:p>
        </w:tc>
        <w:tc>
          <w:tcPr>
            <w:tcW w:w="1362" w:type="dxa"/>
            <w:vAlign w:val="center"/>
          </w:tcPr>
          <w:p w14:paraId="3B3B902E" w14:textId="759BA234" w:rsidR="00BD06A4" w:rsidRPr="00DF1803" w:rsidRDefault="00BD06A4" w:rsidP="00272EFE">
            <w:pPr>
              <w:pStyle w:val="Default"/>
              <w:spacing w:before="10" w:after="10" w:line="480" w:lineRule="auto"/>
              <w:jc w:val="center"/>
              <w:rPr>
                <w:sz w:val="20"/>
                <w:szCs w:val="20"/>
              </w:rPr>
            </w:pPr>
            <w:r w:rsidRPr="00DF1803">
              <w:rPr>
                <w:sz w:val="20"/>
                <w:szCs w:val="20"/>
              </w:rPr>
              <w:t>34 (7.</w:t>
            </w:r>
            <w:r w:rsidR="00272EFE">
              <w:rPr>
                <w:sz w:val="20"/>
                <w:szCs w:val="20"/>
              </w:rPr>
              <w:t>4</w:t>
            </w:r>
            <w:r w:rsidRPr="00DF1803">
              <w:rPr>
                <w:sz w:val="20"/>
                <w:szCs w:val="20"/>
              </w:rPr>
              <w:t>)</w:t>
            </w:r>
          </w:p>
        </w:tc>
        <w:tc>
          <w:tcPr>
            <w:tcW w:w="1362" w:type="dxa"/>
            <w:vAlign w:val="center"/>
          </w:tcPr>
          <w:p w14:paraId="3388A438" w14:textId="5AE7DA43" w:rsidR="00BD06A4" w:rsidRPr="00DF1803" w:rsidRDefault="00B41728" w:rsidP="00B41728">
            <w:pPr>
              <w:pStyle w:val="Default"/>
              <w:spacing w:before="10" w:after="10" w:line="480" w:lineRule="auto"/>
              <w:jc w:val="center"/>
              <w:rPr>
                <w:sz w:val="20"/>
                <w:szCs w:val="20"/>
              </w:rPr>
            </w:pPr>
            <w:r>
              <w:rPr>
                <w:sz w:val="20"/>
                <w:szCs w:val="20"/>
              </w:rPr>
              <w:t>102</w:t>
            </w:r>
            <w:r w:rsidR="00BD06A4" w:rsidRPr="00DF1803">
              <w:rPr>
                <w:sz w:val="20"/>
                <w:szCs w:val="20"/>
              </w:rPr>
              <w:t xml:space="preserve"> (1</w:t>
            </w:r>
            <w:r>
              <w:rPr>
                <w:sz w:val="20"/>
                <w:szCs w:val="20"/>
              </w:rPr>
              <w:t>1.1</w:t>
            </w:r>
            <w:r w:rsidR="00BD06A4" w:rsidRPr="00DF1803">
              <w:rPr>
                <w:sz w:val="20"/>
                <w:szCs w:val="20"/>
              </w:rPr>
              <w:t>)</w:t>
            </w:r>
          </w:p>
        </w:tc>
        <w:tc>
          <w:tcPr>
            <w:tcW w:w="1294" w:type="dxa"/>
            <w:vAlign w:val="center"/>
          </w:tcPr>
          <w:p w14:paraId="482BF6FC" w14:textId="0D0D13CC" w:rsidR="00BD06A4" w:rsidRPr="00DF1803" w:rsidRDefault="00BD06A4" w:rsidP="00B41728">
            <w:pPr>
              <w:pStyle w:val="Default"/>
              <w:spacing w:before="10" w:after="10" w:line="480" w:lineRule="auto"/>
              <w:jc w:val="center"/>
              <w:rPr>
                <w:sz w:val="20"/>
                <w:szCs w:val="20"/>
              </w:rPr>
            </w:pPr>
            <w:r w:rsidRPr="00DF1803">
              <w:rPr>
                <w:sz w:val="20"/>
                <w:szCs w:val="20"/>
              </w:rPr>
              <w:t>8</w:t>
            </w:r>
            <w:r w:rsidR="00B41728">
              <w:rPr>
                <w:sz w:val="20"/>
                <w:szCs w:val="20"/>
              </w:rPr>
              <w:t>8</w:t>
            </w:r>
            <w:r w:rsidRPr="00DF1803">
              <w:rPr>
                <w:sz w:val="20"/>
                <w:szCs w:val="20"/>
              </w:rPr>
              <w:t xml:space="preserve"> (</w:t>
            </w:r>
            <w:r w:rsidR="00B41728">
              <w:rPr>
                <w:sz w:val="20"/>
                <w:szCs w:val="20"/>
              </w:rPr>
              <w:t>9.6</w:t>
            </w:r>
            <w:r w:rsidRPr="00DF1803">
              <w:rPr>
                <w:sz w:val="20"/>
                <w:szCs w:val="20"/>
              </w:rPr>
              <w:t>)</w:t>
            </w:r>
          </w:p>
        </w:tc>
        <w:tc>
          <w:tcPr>
            <w:tcW w:w="1294" w:type="dxa"/>
            <w:vAlign w:val="center"/>
          </w:tcPr>
          <w:p w14:paraId="59AEFD8F" w14:textId="78EB8D98" w:rsidR="00BD06A4" w:rsidRPr="00DF1803" w:rsidRDefault="00BD06A4" w:rsidP="00B41728">
            <w:pPr>
              <w:pStyle w:val="Default"/>
              <w:spacing w:before="10" w:after="10" w:line="480" w:lineRule="auto"/>
              <w:jc w:val="center"/>
              <w:rPr>
                <w:sz w:val="20"/>
                <w:szCs w:val="20"/>
              </w:rPr>
            </w:pPr>
            <w:r w:rsidRPr="00DF1803">
              <w:rPr>
                <w:sz w:val="20"/>
                <w:szCs w:val="20"/>
              </w:rPr>
              <w:t>7</w:t>
            </w:r>
            <w:r w:rsidR="00B41728">
              <w:rPr>
                <w:sz w:val="20"/>
                <w:szCs w:val="20"/>
              </w:rPr>
              <w:t>4</w:t>
            </w:r>
            <w:r w:rsidRPr="00DF1803">
              <w:rPr>
                <w:sz w:val="20"/>
                <w:szCs w:val="20"/>
              </w:rPr>
              <w:t xml:space="preserve"> (8.</w:t>
            </w:r>
            <w:r w:rsidR="00B41728">
              <w:rPr>
                <w:sz w:val="20"/>
                <w:szCs w:val="20"/>
              </w:rPr>
              <w:t>5</w:t>
            </w:r>
            <w:r w:rsidRPr="00DF1803">
              <w:rPr>
                <w:sz w:val="20"/>
                <w:szCs w:val="20"/>
              </w:rPr>
              <w:t>)</w:t>
            </w:r>
          </w:p>
        </w:tc>
        <w:tc>
          <w:tcPr>
            <w:tcW w:w="1498" w:type="dxa"/>
            <w:vAlign w:val="center"/>
          </w:tcPr>
          <w:p w14:paraId="294232E3" w14:textId="4ED12217" w:rsidR="00BD06A4" w:rsidRPr="00DF1803" w:rsidRDefault="00BD06A4" w:rsidP="00B41728">
            <w:pPr>
              <w:pStyle w:val="Default"/>
              <w:spacing w:before="10" w:after="10" w:line="480" w:lineRule="auto"/>
              <w:jc w:val="center"/>
              <w:rPr>
                <w:sz w:val="20"/>
                <w:szCs w:val="20"/>
              </w:rPr>
            </w:pPr>
            <w:r w:rsidRPr="00DF1803">
              <w:rPr>
                <w:sz w:val="20"/>
                <w:szCs w:val="20"/>
              </w:rPr>
              <w:t>6</w:t>
            </w:r>
            <w:r w:rsidR="00B41728">
              <w:rPr>
                <w:sz w:val="20"/>
                <w:szCs w:val="20"/>
              </w:rPr>
              <w:t>6</w:t>
            </w:r>
            <w:r w:rsidRPr="00DF1803">
              <w:rPr>
                <w:sz w:val="20"/>
                <w:szCs w:val="20"/>
              </w:rPr>
              <w:t xml:space="preserve"> (</w:t>
            </w:r>
            <w:r w:rsidR="00B41728">
              <w:rPr>
                <w:sz w:val="20"/>
                <w:szCs w:val="20"/>
              </w:rPr>
              <w:t>8.0</w:t>
            </w:r>
            <w:r w:rsidRPr="00DF1803">
              <w:rPr>
                <w:sz w:val="20"/>
                <w:szCs w:val="20"/>
              </w:rPr>
              <w:t>)</w:t>
            </w:r>
          </w:p>
        </w:tc>
        <w:tc>
          <w:tcPr>
            <w:tcW w:w="1498" w:type="dxa"/>
            <w:vAlign w:val="center"/>
          </w:tcPr>
          <w:p w14:paraId="47BF42D0" w14:textId="5EA14550" w:rsidR="00BD06A4" w:rsidRPr="00DF1803" w:rsidRDefault="00B41728" w:rsidP="00F270D6">
            <w:pPr>
              <w:pStyle w:val="Default"/>
              <w:spacing w:before="10" w:after="10" w:line="480" w:lineRule="auto"/>
              <w:jc w:val="center"/>
              <w:rPr>
                <w:sz w:val="20"/>
                <w:szCs w:val="20"/>
              </w:rPr>
            </w:pPr>
            <w:r>
              <w:rPr>
                <w:sz w:val="20"/>
                <w:szCs w:val="20"/>
              </w:rPr>
              <w:t>48 (6.1)</w:t>
            </w:r>
          </w:p>
        </w:tc>
        <w:tc>
          <w:tcPr>
            <w:tcW w:w="1498" w:type="dxa"/>
            <w:vAlign w:val="center"/>
          </w:tcPr>
          <w:p w14:paraId="60C9A818" w14:textId="2BA2CFC2" w:rsidR="00BD06A4" w:rsidRPr="00DF1803" w:rsidRDefault="00B41728" w:rsidP="00F270D6">
            <w:pPr>
              <w:pStyle w:val="Default"/>
              <w:spacing w:before="10" w:after="10" w:line="480" w:lineRule="auto"/>
              <w:jc w:val="center"/>
              <w:rPr>
                <w:sz w:val="20"/>
                <w:szCs w:val="20"/>
              </w:rPr>
            </w:pPr>
            <w:r>
              <w:rPr>
                <w:sz w:val="20"/>
                <w:szCs w:val="20"/>
              </w:rPr>
              <w:t>48 (6.3)</w:t>
            </w:r>
          </w:p>
        </w:tc>
        <w:tc>
          <w:tcPr>
            <w:tcW w:w="1498" w:type="dxa"/>
            <w:shd w:val="clear" w:color="auto" w:fill="EEECE1" w:themeFill="background2"/>
            <w:vAlign w:val="center"/>
          </w:tcPr>
          <w:p w14:paraId="4A9F88B5" w14:textId="43EF4BD6" w:rsidR="00BD06A4" w:rsidRPr="00DF1803" w:rsidRDefault="00B41728" w:rsidP="00F270D6">
            <w:pPr>
              <w:pStyle w:val="Default"/>
              <w:spacing w:before="10" w:after="10" w:line="480" w:lineRule="auto"/>
              <w:jc w:val="center"/>
              <w:rPr>
                <w:sz w:val="20"/>
                <w:szCs w:val="20"/>
              </w:rPr>
            </w:pPr>
            <w:r>
              <w:rPr>
                <w:sz w:val="20"/>
                <w:szCs w:val="20"/>
              </w:rPr>
              <w:t>6.2</w:t>
            </w:r>
          </w:p>
        </w:tc>
      </w:tr>
      <w:tr w:rsidR="00BD06A4" w:rsidRPr="00DF1803" w14:paraId="161C5620" w14:textId="654C62B7" w:rsidTr="009513AB">
        <w:trPr>
          <w:trHeight w:val="581"/>
        </w:trPr>
        <w:tc>
          <w:tcPr>
            <w:tcW w:w="1694" w:type="dxa"/>
            <w:vAlign w:val="center"/>
          </w:tcPr>
          <w:p w14:paraId="013B926B" w14:textId="77777777" w:rsidR="00BD06A4" w:rsidRPr="00DF1803" w:rsidRDefault="00BD06A4" w:rsidP="00BD06A4">
            <w:pPr>
              <w:spacing w:line="480" w:lineRule="auto"/>
              <w:rPr>
                <w:rFonts w:ascii="Arial" w:hAnsi="Arial" w:cs="Arial"/>
                <w:sz w:val="20"/>
                <w:szCs w:val="20"/>
                <w:lang w:val="en-US"/>
              </w:rPr>
            </w:pPr>
            <w:r w:rsidRPr="00DF1803">
              <w:rPr>
                <w:rFonts w:ascii="Arial" w:hAnsi="Arial" w:cs="Arial"/>
                <w:sz w:val="20"/>
                <w:szCs w:val="20"/>
                <w:lang w:val="en-US"/>
              </w:rPr>
              <w:t>Sinusitis</w:t>
            </w:r>
          </w:p>
        </w:tc>
        <w:tc>
          <w:tcPr>
            <w:tcW w:w="1158" w:type="dxa"/>
            <w:vAlign w:val="center"/>
          </w:tcPr>
          <w:p w14:paraId="656CC54C" w14:textId="6E743863" w:rsidR="00BD06A4" w:rsidRPr="00DB2974" w:rsidRDefault="00BD06A4" w:rsidP="00BD06A4">
            <w:pPr>
              <w:pStyle w:val="Default"/>
              <w:spacing w:before="10" w:after="10" w:line="480" w:lineRule="auto"/>
              <w:jc w:val="center"/>
              <w:rPr>
                <w:sz w:val="20"/>
                <w:szCs w:val="20"/>
              </w:rPr>
            </w:pPr>
            <w:r w:rsidRPr="00DB2974">
              <w:rPr>
                <w:sz w:val="20"/>
                <w:szCs w:val="20"/>
              </w:rPr>
              <w:t>25 (5.0)</w:t>
            </w:r>
          </w:p>
        </w:tc>
        <w:tc>
          <w:tcPr>
            <w:tcW w:w="1362" w:type="dxa"/>
            <w:vAlign w:val="center"/>
          </w:tcPr>
          <w:p w14:paraId="4984F52E" w14:textId="6EAAAC35" w:rsidR="00BD06A4" w:rsidRPr="00DB2974" w:rsidRDefault="00BD06A4" w:rsidP="00CC5751">
            <w:pPr>
              <w:pStyle w:val="Default"/>
              <w:spacing w:before="10" w:after="10" w:line="480" w:lineRule="auto"/>
              <w:jc w:val="center"/>
              <w:rPr>
                <w:sz w:val="20"/>
                <w:szCs w:val="20"/>
              </w:rPr>
            </w:pPr>
            <w:r w:rsidRPr="00DB2974">
              <w:rPr>
                <w:sz w:val="20"/>
                <w:szCs w:val="20"/>
              </w:rPr>
              <w:t>13 (2.</w:t>
            </w:r>
            <w:r w:rsidR="00CC5751" w:rsidRPr="00DB2974">
              <w:rPr>
                <w:sz w:val="20"/>
                <w:szCs w:val="20"/>
              </w:rPr>
              <w:t>8</w:t>
            </w:r>
            <w:r w:rsidRPr="00DB2974">
              <w:rPr>
                <w:sz w:val="20"/>
                <w:szCs w:val="20"/>
              </w:rPr>
              <w:t>)</w:t>
            </w:r>
          </w:p>
        </w:tc>
        <w:tc>
          <w:tcPr>
            <w:tcW w:w="1362" w:type="dxa"/>
            <w:vAlign w:val="center"/>
          </w:tcPr>
          <w:p w14:paraId="18D9D7D1" w14:textId="7FB2B38F" w:rsidR="00BD06A4" w:rsidRPr="00DF1803" w:rsidRDefault="00BD06A4" w:rsidP="00B41728">
            <w:pPr>
              <w:pStyle w:val="Default"/>
              <w:spacing w:before="10" w:after="10" w:line="480" w:lineRule="auto"/>
              <w:jc w:val="center"/>
              <w:rPr>
                <w:sz w:val="20"/>
                <w:szCs w:val="20"/>
              </w:rPr>
            </w:pPr>
            <w:r w:rsidRPr="00DF1803">
              <w:rPr>
                <w:sz w:val="20"/>
                <w:szCs w:val="20"/>
              </w:rPr>
              <w:t>6</w:t>
            </w:r>
            <w:r w:rsidR="00B41728">
              <w:rPr>
                <w:sz w:val="20"/>
                <w:szCs w:val="20"/>
              </w:rPr>
              <w:t>4</w:t>
            </w:r>
            <w:r w:rsidRPr="00DF1803">
              <w:rPr>
                <w:sz w:val="20"/>
                <w:szCs w:val="20"/>
              </w:rPr>
              <w:t xml:space="preserve"> (7</w:t>
            </w:r>
            <w:r w:rsidR="00B41728">
              <w:rPr>
                <w:sz w:val="20"/>
                <w:szCs w:val="20"/>
              </w:rPr>
              <w:t>.0</w:t>
            </w:r>
            <w:r w:rsidRPr="00DF1803">
              <w:rPr>
                <w:sz w:val="20"/>
                <w:szCs w:val="20"/>
              </w:rPr>
              <w:t>)</w:t>
            </w:r>
          </w:p>
        </w:tc>
        <w:tc>
          <w:tcPr>
            <w:tcW w:w="1294" w:type="dxa"/>
            <w:vAlign w:val="center"/>
          </w:tcPr>
          <w:p w14:paraId="47290CB6" w14:textId="5191E896" w:rsidR="00BD06A4" w:rsidRPr="00DF1803" w:rsidRDefault="00BD06A4" w:rsidP="00B41728">
            <w:pPr>
              <w:pStyle w:val="Default"/>
              <w:spacing w:before="10" w:after="10" w:line="480" w:lineRule="auto"/>
              <w:jc w:val="center"/>
              <w:rPr>
                <w:sz w:val="20"/>
                <w:szCs w:val="20"/>
              </w:rPr>
            </w:pPr>
            <w:r w:rsidRPr="00DF1803">
              <w:rPr>
                <w:sz w:val="20"/>
                <w:szCs w:val="20"/>
              </w:rPr>
              <w:t>5</w:t>
            </w:r>
            <w:r w:rsidR="00B41728">
              <w:rPr>
                <w:sz w:val="20"/>
                <w:szCs w:val="20"/>
              </w:rPr>
              <w:t>5</w:t>
            </w:r>
            <w:r w:rsidRPr="00DF1803">
              <w:rPr>
                <w:sz w:val="20"/>
                <w:szCs w:val="20"/>
              </w:rPr>
              <w:t xml:space="preserve"> (</w:t>
            </w:r>
            <w:r w:rsidR="00B41728">
              <w:rPr>
                <w:sz w:val="20"/>
                <w:szCs w:val="20"/>
              </w:rPr>
              <w:t>6.0</w:t>
            </w:r>
            <w:r w:rsidRPr="00DF1803">
              <w:rPr>
                <w:sz w:val="20"/>
                <w:szCs w:val="20"/>
              </w:rPr>
              <w:t>)</w:t>
            </w:r>
          </w:p>
        </w:tc>
        <w:tc>
          <w:tcPr>
            <w:tcW w:w="1294" w:type="dxa"/>
            <w:vAlign w:val="center"/>
          </w:tcPr>
          <w:p w14:paraId="0CD98E8B" w14:textId="129A0AE8" w:rsidR="00BD06A4" w:rsidRPr="00DF1803" w:rsidRDefault="00BD06A4" w:rsidP="00B41728">
            <w:pPr>
              <w:pStyle w:val="Default"/>
              <w:spacing w:before="10" w:after="10" w:line="480" w:lineRule="auto"/>
              <w:jc w:val="center"/>
              <w:rPr>
                <w:sz w:val="20"/>
                <w:szCs w:val="20"/>
              </w:rPr>
            </w:pPr>
            <w:r w:rsidRPr="00DF1803">
              <w:rPr>
                <w:sz w:val="20"/>
                <w:szCs w:val="20"/>
              </w:rPr>
              <w:t>4</w:t>
            </w:r>
            <w:r w:rsidR="00B41728">
              <w:rPr>
                <w:sz w:val="20"/>
                <w:szCs w:val="20"/>
              </w:rPr>
              <w:t>7</w:t>
            </w:r>
            <w:r w:rsidRPr="00DF1803">
              <w:rPr>
                <w:sz w:val="20"/>
                <w:szCs w:val="20"/>
              </w:rPr>
              <w:t xml:space="preserve"> (5.</w:t>
            </w:r>
            <w:r w:rsidR="00B41728">
              <w:rPr>
                <w:sz w:val="20"/>
                <w:szCs w:val="20"/>
              </w:rPr>
              <w:t>4</w:t>
            </w:r>
            <w:r w:rsidRPr="00DF1803">
              <w:rPr>
                <w:sz w:val="20"/>
                <w:szCs w:val="20"/>
              </w:rPr>
              <w:t>)</w:t>
            </w:r>
          </w:p>
        </w:tc>
        <w:tc>
          <w:tcPr>
            <w:tcW w:w="1498" w:type="dxa"/>
            <w:vAlign w:val="center"/>
          </w:tcPr>
          <w:p w14:paraId="113E179B" w14:textId="515799CB" w:rsidR="00BD06A4" w:rsidRPr="00DF1803" w:rsidRDefault="00B41728" w:rsidP="00B41728">
            <w:pPr>
              <w:pStyle w:val="Default"/>
              <w:spacing w:before="10" w:after="10" w:line="480" w:lineRule="auto"/>
              <w:jc w:val="center"/>
              <w:rPr>
                <w:sz w:val="20"/>
                <w:szCs w:val="20"/>
              </w:rPr>
            </w:pPr>
            <w:r>
              <w:rPr>
                <w:sz w:val="20"/>
                <w:szCs w:val="20"/>
              </w:rPr>
              <w:t>50</w:t>
            </w:r>
            <w:r w:rsidRPr="00DF1803">
              <w:rPr>
                <w:sz w:val="20"/>
                <w:szCs w:val="20"/>
              </w:rPr>
              <w:t xml:space="preserve"> </w:t>
            </w:r>
            <w:r w:rsidR="00BD06A4" w:rsidRPr="00DF1803">
              <w:rPr>
                <w:sz w:val="20"/>
                <w:szCs w:val="20"/>
              </w:rPr>
              <w:t>(</w:t>
            </w:r>
            <w:r>
              <w:rPr>
                <w:sz w:val="20"/>
                <w:szCs w:val="20"/>
              </w:rPr>
              <w:t>6.1</w:t>
            </w:r>
            <w:r w:rsidR="00BD06A4" w:rsidRPr="00DF1803">
              <w:rPr>
                <w:sz w:val="20"/>
                <w:szCs w:val="20"/>
              </w:rPr>
              <w:t>)</w:t>
            </w:r>
          </w:p>
        </w:tc>
        <w:tc>
          <w:tcPr>
            <w:tcW w:w="1498" w:type="dxa"/>
            <w:vAlign w:val="center"/>
          </w:tcPr>
          <w:p w14:paraId="4BE7AB21" w14:textId="20D71F5B" w:rsidR="00BD06A4" w:rsidRPr="00DF1803" w:rsidRDefault="00B41728" w:rsidP="00F270D6">
            <w:pPr>
              <w:pStyle w:val="Default"/>
              <w:spacing w:before="10" w:after="10" w:line="480" w:lineRule="auto"/>
              <w:jc w:val="center"/>
              <w:rPr>
                <w:sz w:val="20"/>
                <w:szCs w:val="20"/>
              </w:rPr>
            </w:pPr>
            <w:r>
              <w:rPr>
                <w:sz w:val="20"/>
                <w:szCs w:val="20"/>
              </w:rPr>
              <w:t>36 (4.6)</w:t>
            </w:r>
          </w:p>
        </w:tc>
        <w:tc>
          <w:tcPr>
            <w:tcW w:w="1498" w:type="dxa"/>
            <w:vAlign w:val="center"/>
          </w:tcPr>
          <w:p w14:paraId="1B97CCC4" w14:textId="20091919" w:rsidR="00BD06A4" w:rsidRPr="00DF1803" w:rsidRDefault="00B41728" w:rsidP="00F270D6">
            <w:pPr>
              <w:pStyle w:val="Default"/>
              <w:spacing w:before="10" w:after="10" w:line="480" w:lineRule="auto"/>
              <w:jc w:val="center"/>
              <w:rPr>
                <w:sz w:val="20"/>
                <w:szCs w:val="20"/>
              </w:rPr>
            </w:pPr>
            <w:r>
              <w:rPr>
                <w:sz w:val="20"/>
                <w:szCs w:val="20"/>
              </w:rPr>
              <w:t>30 (3.9)</w:t>
            </w:r>
          </w:p>
        </w:tc>
        <w:tc>
          <w:tcPr>
            <w:tcW w:w="1498" w:type="dxa"/>
            <w:shd w:val="clear" w:color="auto" w:fill="EEECE1" w:themeFill="background2"/>
            <w:vAlign w:val="center"/>
          </w:tcPr>
          <w:p w14:paraId="3E73F3F3" w14:textId="4E3D1C0B" w:rsidR="00BD06A4" w:rsidRPr="00DF1803" w:rsidRDefault="00B41728" w:rsidP="00F270D6">
            <w:pPr>
              <w:pStyle w:val="Default"/>
              <w:spacing w:before="10" w:after="10" w:line="480" w:lineRule="auto"/>
              <w:jc w:val="center"/>
              <w:rPr>
                <w:sz w:val="20"/>
                <w:szCs w:val="20"/>
              </w:rPr>
            </w:pPr>
            <w:r>
              <w:rPr>
                <w:sz w:val="20"/>
                <w:szCs w:val="20"/>
              </w:rPr>
              <w:t>4.0</w:t>
            </w:r>
          </w:p>
        </w:tc>
      </w:tr>
      <w:tr w:rsidR="00BD06A4" w:rsidRPr="00DF1803" w14:paraId="582360A0" w14:textId="01629995" w:rsidTr="009513AB">
        <w:trPr>
          <w:trHeight w:val="581"/>
        </w:trPr>
        <w:tc>
          <w:tcPr>
            <w:tcW w:w="1694" w:type="dxa"/>
            <w:vAlign w:val="center"/>
          </w:tcPr>
          <w:p w14:paraId="5820C1AC" w14:textId="77777777" w:rsidR="00BD06A4" w:rsidRPr="00DF1803" w:rsidRDefault="00BD06A4" w:rsidP="00BD06A4">
            <w:pPr>
              <w:spacing w:line="480" w:lineRule="auto"/>
              <w:rPr>
                <w:rFonts w:ascii="Arial" w:hAnsi="Arial" w:cs="Arial"/>
                <w:sz w:val="20"/>
                <w:szCs w:val="20"/>
                <w:lang w:val="en-US"/>
              </w:rPr>
            </w:pPr>
            <w:r w:rsidRPr="00DF1803">
              <w:rPr>
                <w:rFonts w:ascii="Arial" w:hAnsi="Arial" w:cs="Arial"/>
                <w:sz w:val="20"/>
                <w:szCs w:val="20"/>
                <w:lang w:val="en-US"/>
              </w:rPr>
              <w:t>Herpes simplex</w:t>
            </w:r>
            <w:r w:rsidRPr="00DF1803">
              <w:rPr>
                <w:rFonts w:ascii="Arial" w:hAnsi="Arial" w:cs="Arial"/>
                <w:sz w:val="20"/>
                <w:szCs w:val="20"/>
                <w:vertAlign w:val="superscript"/>
                <w:lang w:val="en-US"/>
              </w:rPr>
              <w:t>a</w:t>
            </w:r>
          </w:p>
        </w:tc>
        <w:tc>
          <w:tcPr>
            <w:tcW w:w="1158" w:type="dxa"/>
            <w:vAlign w:val="center"/>
          </w:tcPr>
          <w:p w14:paraId="7BB2B83A" w14:textId="249D6F42" w:rsidR="00BD06A4" w:rsidRPr="00DB2974" w:rsidRDefault="00CC5751" w:rsidP="00BD06A4">
            <w:pPr>
              <w:pStyle w:val="Default"/>
              <w:spacing w:before="10" w:after="10" w:line="480" w:lineRule="auto"/>
              <w:jc w:val="center"/>
              <w:rPr>
                <w:sz w:val="20"/>
                <w:szCs w:val="20"/>
              </w:rPr>
            </w:pPr>
            <w:r w:rsidRPr="00DB2974">
              <w:rPr>
                <w:sz w:val="20"/>
                <w:szCs w:val="20"/>
              </w:rPr>
              <w:t xml:space="preserve"> 6 (1.2)</w:t>
            </w:r>
          </w:p>
        </w:tc>
        <w:tc>
          <w:tcPr>
            <w:tcW w:w="1362" w:type="dxa"/>
            <w:vAlign w:val="center"/>
          </w:tcPr>
          <w:p w14:paraId="0DE6C8F7" w14:textId="46C1F026" w:rsidR="00BD06A4" w:rsidRPr="00DB2974" w:rsidRDefault="00CC5751" w:rsidP="00BD06A4">
            <w:pPr>
              <w:pStyle w:val="Default"/>
              <w:spacing w:before="10" w:after="10" w:line="480" w:lineRule="auto"/>
              <w:jc w:val="center"/>
              <w:rPr>
                <w:sz w:val="20"/>
                <w:szCs w:val="20"/>
              </w:rPr>
            </w:pPr>
            <w:r w:rsidRPr="00DB2974">
              <w:rPr>
                <w:sz w:val="20"/>
                <w:szCs w:val="20"/>
              </w:rPr>
              <w:t xml:space="preserve"> 4 (0.9)</w:t>
            </w:r>
          </w:p>
        </w:tc>
        <w:tc>
          <w:tcPr>
            <w:tcW w:w="1362" w:type="dxa"/>
            <w:vAlign w:val="center"/>
          </w:tcPr>
          <w:p w14:paraId="1252739F" w14:textId="0CBEC70C" w:rsidR="00BD06A4" w:rsidRPr="00DF1803" w:rsidRDefault="00BD06A4" w:rsidP="00BD06A4">
            <w:pPr>
              <w:pStyle w:val="Default"/>
              <w:spacing w:before="10" w:after="10" w:line="480" w:lineRule="auto"/>
              <w:jc w:val="center"/>
              <w:rPr>
                <w:sz w:val="20"/>
                <w:szCs w:val="20"/>
              </w:rPr>
            </w:pPr>
            <w:r w:rsidRPr="00DF1803">
              <w:rPr>
                <w:sz w:val="20"/>
                <w:szCs w:val="20"/>
              </w:rPr>
              <w:t>79 (8.6)</w:t>
            </w:r>
          </w:p>
        </w:tc>
        <w:tc>
          <w:tcPr>
            <w:tcW w:w="1294" w:type="dxa"/>
            <w:vAlign w:val="center"/>
          </w:tcPr>
          <w:p w14:paraId="73BD382C" w14:textId="77777777" w:rsidR="00BD06A4" w:rsidRPr="00DF1803" w:rsidRDefault="00BD06A4" w:rsidP="00BD06A4">
            <w:pPr>
              <w:pStyle w:val="Default"/>
              <w:spacing w:before="10" w:after="10" w:line="480" w:lineRule="auto"/>
              <w:jc w:val="center"/>
              <w:rPr>
                <w:sz w:val="20"/>
                <w:szCs w:val="20"/>
              </w:rPr>
            </w:pPr>
            <w:r w:rsidRPr="00DF1803">
              <w:rPr>
                <w:sz w:val="20"/>
                <w:szCs w:val="20"/>
              </w:rPr>
              <w:t>48 (5.2)</w:t>
            </w:r>
          </w:p>
        </w:tc>
        <w:tc>
          <w:tcPr>
            <w:tcW w:w="1294" w:type="dxa"/>
            <w:vAlign w:val="center"/>
          </w:tcPr>
          <w:p w14:paraId="3D20E327" w14:textId="19DABB61" w:rsidR="00BD06A4" w:rsidRPr="00DF1803" w:rsidRDefault="00BD06A4" w:rsidP="00B41728">
            <w:pPr>
              <w:pStyle w:val="Default"/>
              <w:spacing w:before="10" w:after="10" w:line="480" w:lineRule="auto"/>
              <w:jc w:val="center"/>
              <w:rPr>
                <w:sz w:val="20"/>
                <w:szCs w:val="20"/>
              </w:rPr>
            </w:pPr>
            <w:r w:rsidRPr="00DF1803">
              <w:rPr>
                <w:sz w:val="20"/>
                <w:szCs w:val="20"/>
              </w:rPr>
              <w:t>2</w:t>
            </w:r>
            <w:r w:rsidR="00B41728">
              <w:rPr>
                <w:sz w:val="20"/>
                <w:szCs w:val="20"/>
              </w:rPr>
              <w:t>4</w:t>
            </w:r>
            <w:r w:rsidRPr="00DF1803">
              <w:rPr>
                <w:sz w:val="20"/>
                <w:szCs w:val="20"/>
              </w:rPr>
              <w:t xml:space="preserve"> (2.</w:t>
            </w:r>
            <w:r w:rsidR="00B41728">
              <w:rPr>
                <w:sz w:val="20"/>
                <w:szCs w:val="20"/>
              </w:rPr>
              <w:t>7</w:t>
            </w:r>
            <w:r w:rsidRPr="00DF1803">
              <w:rPr>
                <w:sz w:val="20"/>
                <w:szCs w:val="20"/>
              </w:rPr>
              <w:t>)</w:t>
            </w:r>
          </w:p>
        </w:tc>
        <w:tc>
          <w:tcPr>
            <w:tcW w:w="1498" w:type="dxa"/>
            <w:vAlign w:val="center"/>
          </w:tcPr>
          <w:p w14:paraId="31B71813" w14:textId="77777777" w:rsidR="00BD06A4" w:rsidRPr="00DF1803" w:rsidRDefault="00BD06A4" w:rsidP="00BD06A4">
            <w:pPr>
              <w:pStyle w:val="Default"/>
              <w:spacing w:before="10" w:after="10" w:line="480" w:lineRule="auto"/>
              <w:jc w:val="center"/>
              <w:rPr>
                <w:sz w:val="20"/>
                <w:szCs w:val="20"/>
              </w:rPr>
            </w:pPr>
            <w:r w:rsidRPr="00DF1803">
              <w:rPr>
                <w:sz w:val="20"/>
                <w:szCs w:val="20"/>
              </w:rPr>
              <w:t>18 (2.2)</w:t>
            </w:r>
          </w:p>
        </w:tc>
        <w:tc>
          <w:tcPr>
            <w:tcW w:w="1498" w:type="dxa"/>
            <w:vAlign w:val="center"/>
          </w:tcPr>
          <w:p w14:paraId="4D6227BF" w14:textId="6AB79B8B" w:rsidR="00BD06A4" w:rsidRPr="00DF1803" w:rsidRDefault="00B41728" w:rsidP="00F270D6">
            <w:pPr>
              <w:pStyle w:val="Default"/>
              <w:spacing w:before="10" w:after="10" w:line="480" w:lineRule="auto"/>
              <w:jc w:val="center"/>
              <w:rPr>
                <w:sz w:val="20"/>
                <w:szCs w:val="20"/>
              </w:rPr>
            </w:pPr>
            <w:r>
              <w:rPr>
                <w:sz w:val="20"/>
                <w:szCs w:val="20"/>
              </w:rPr>
              <w:t>15 (1.9)</w:t>
            </w:r>
          </w:p>
        </w:tc>
        <w:tc>
          <w:tcPr>
            <w:tcW w:w="1498" w:type="dxa"/>
            <w:vAlign w:val="center"/>
          </w:tcPr>
          <w:p w14:paraId="2A0BA22F" w14:textId="1814A2D6" w:rsidR="00BD06A4" w:rsidRPr="00DF1803" w:rsidRDefault="00B41728" w:rsidP="00F270D6">
            <w:pPr>
              <w:pStyle w:val="Default"/>
              <w:spacing w:before="10" w:after="10" w:line="480" w:lineRule="auto"/>
              <w:jc w:val="center"/>
              <w:rPr>
                <w:sz w:val="20"/>
                <w:szCs w:val="20"/>
              </w:rPr>
            </w:pPr>
            <w:r>
              <w:rPr>
                <w:sz w:val="20"/>
                <w:szCs w:val="20"/>
              </w:rPr>
              <w:t>22 (2.9)</w:t>
            </w:r>
          </w:p>
        </w:tc>
        <w:tc>
          <w:tcPr>
            <w:tcW w:w="1498" w:type="dxa"/>
            <w:shd w:val="clear" w:color="auto" w:fill="EEECE1" w:themeFill="background2"/>
            <w:vAlign w:val="center"/>
          </w:tcPr>
          <w:p w14:paraId="3EAA969C" w14:textId="1969C0E5" w:rsidR="00BD06A4" w:rsidRPr="00DF1803" w:rsidRDefault="00B41728" w:rsidP="00F270D6">
            <w:pPr>
              <w:pStyle w:val="Default"/>
              <w:spacing w:before="10" w:after="10" w:line="480" w:lineRule="auto"/>
              <w:jc w:val="center"/>
              <w:rPr>
                <w:sz w:val="20"/>
                <w:szCs w:val="20"/>
              </w:rPr>
            </w:pPr>
            <w:r>
              <w:rPr>
                <w:sz w:val="20"/>
                <w:szCs w:val="20"/>
              </w:rPr>
              <w:t>2.9</w:t>
            </w:r>
          </w:p>
        </w:tc>
      </w:tr>
    </w:tbl>
    <w:p w14:paraId="51E1D50A" w14:textId="53A81CC9" w:rsidR="00AA5AF8" w:rsidRDefault="005052C6" w:rsidP="009513AB">
      <w:pPr>
        <w:spacing w:after="0"/>
        <w:ind w:left="-1170"/>
        <w:rPr>
          <w:rFonts w:ascii="Arial" w:hAnsi="Arial" w:cs="Arial"/>
          <w:color w:val="000000"/>
          <w:sz w:val="20"/>
          <w:szCs w:val="20"/>
        </w:rPr>
      </w:pPr>
      <w:r w:rsidRPr="00DF1803">
        <w:rPr>
          <w:rFonts w:ascii="Arial" w:hAnsi="Arial" w:cs="Arial"/>
          <w:sz w:val="20"/>
          <w:szCs w:val="20"/>
          <w:lang w:val="en-US"/>
        </w:rPr>
        <w:t>S</w:t>
      </w:r>
      <w:r w:rsidR="00AF2762" w:rsidRPr="00DF1803">
        <w:rPr>
          <w:rFonts w:ascii="Arial" w:hAnsi="Arial" w:cs="Arial"/>
          <w:sz w:val="20"/>
          <w:szCs w:val="20"/>
          <w:lang w:val="en-US"/>
        </w:rPr>
        <w:t>C</w:t>
      </w:r>
      <w:r w:rsidRPr="00DF1803">
        <w:rPr>
          <w:rFonts w:ascii="Arial" w:hAnsi="Arial" w:cs="Arial"/>
          <w:sz w:val="20"/>
          <w:szCs w:val="20"/>
          <w:lang w:val="en-US"/>
        </w:rPr>
        <w:t xml:space="preserve"> IFNB-1a</w:t>
      </w:r>
      <w:r w:rsidR="00664FF4">
        <w:rPr>
          <w:rFonts w:ascii="Arial" w:hAnsi="Arial" w:cs="Arial"/>
          <w:sz w:val="20"/>
          <w:szCs w:val="20"/>
          <w:lang w:val="en-US"/>
        </w:rPr>
        <w:t>:</w:t>
      </w:r>
      <w:r w:rsidRPr="00DF1803">
        <w:rPr>
          <w:rFonts w:ascii="Arial" w:hAnsi="Arial" w:cs="Arial"/>
          <w:sz w:val="20"/>
          <w:szCs w:val="20"/>
          <w:lang w:val="en-US"/>
        </w:rPr>
        <w:t xml:space="preserve"> </w:t>
      </w:r>
      <w:r w:rsidR="00AF2762" w:rsidRPr="00DF1803">
        <w:rPr>
          <w:rFonts w:ascii="Arial" w:hAnsi="Arial" w:cs="Arial"/>
          <w:sz w:val="20"/>
          <w:szCs w:val="20"/>
          <w:lang w:val="en-US"/>
        </w:rPr>
        <w:t xml:space="preserve">subcutaneous </w:t>
      </w:r>
      <w:r w:rsidRPr="00DF1803">
        <w:rPr>
          <w:rFonts w:ascii="Arial" w:hAnsi="Arial" w:cs="Arial"/>
          <w:sz w:val="20"/>
          <w:szCs w:val="20"/>
          <w:lang w:val="en-US"/>
        </w:rPr>
        <w:t>interferon beta-1a</w:t>
      </w:r>
      <w:r w:rsidR="00AA5AF8">
        <w:rPr>
          <w:rFonts w:ascii="Arial" w:hAnsi="Arial" w:cs="Arial"/>
          <w:sz w:val="20"/>
          <w:szCs w:val="20"/>
          <w:lang w:val="en-US"/>
        </w:rPr>
        <w:t xml:space="preserve">; </w:t>
      </w:r>
      <w:r w:rsidR="00AA5AF8" w:rsidRPr="008166A6">
        <w:rPr>
          <w:rFonts w:ascii="Arial" w:hAnsi="Arial" w:cs="Arial"/>
          <w:color w:val="000000"/>
          <w:sz w:val="20"/>
          <w:szCs w:val="20"/>
        </w:rPr>
        <w:t xml:space="preserve">EAIR: </w:t>
      </w:r>
      <w:r w:rsidR="00AA5AF8">
        <w:rPr>
          <w:rFonts w:ascii="Arial" w:hAnsi="Arial" w:cs="Arial"/>
          <w:color w:val="000000"/>
          <w:sz w:val="20"/>
          <w:szCs w:val="20"/>
        </w:rPr>
        <w:t>e</w:t>
      </w:r>
      <w:r w:rsidR="00AA5AF8" w:rsidRPr="008166A6">
        <w:rPr>
          <w:rFonts w:ascii="Arial" w:hAnsi="Arial" w:cs="Arial"/>
          <w:color w:val="000000"/>
          <w:sz w:val="20"/>
          <w:szCs w:val="20"/>
        </w:rPr>
        <w:t>xposure</w:t>
      </w:r>
      <w:r w:rsidR="0099545B">
        <w:rPr>
          <w:rFonts w:ascii="Arial" w:hAnsi="Arial" w:cs="Arial"/>
          <w:color w:val="000000"/>
          <w:sz w:val="20"/>
          <w:szCs w:val="20"/>
        </w:rPr>
        <w:t>-</w:t>
      </w:r>
      <w:r w:rsidR="00AA5AF8">
        <w:rPr>
          <w:rFonts w:ascii="Arial" w:hAnsi="Arial" w:cs="Arial"/>
          <w:color w:val="000000"/>
          <w:sz w:val="20"/>
          <w:szCs w:val="20"/>
        </w:rPr>
        <w:t>a</w:t>
      </w:r>
      <w:r w:rsidR="00AA5AF8" w:rsidRPr="008166A6">
        <w:rPr>
          <w:rFonts w:ascii="Arial" w:hAnsi="Arial" w:cs="Arial"/>
          <w:color w:val="000000"/>
          <w:sz w:val="20"/>
          <w:szCs w:val="20"/>
        </w:rPr>
        <w:t xml:space="preserve">djusted </w:t>
      </w:r>
      <w:r w:rsidR="00AA5AF8">
        <w:rPr>
          <w:rFonts w:ascii="Arial" w:hAnsi="Arial" w:cs="Arial"/>
          <w:color w:val="000000"/>
          <w:sz w:val="20"/>
          <w:szCs w:val="20"/>
        </w:rPr>
        <w:t>i</w:t>
      </w:r>
      <w:r w:rsidR="00AA5AF8" w:rsidRPr="008166A6">
        <w:rPr>
          <w:rFonts w:ascii="Arial" w:hAnsi="Arial" w:cs="Arial"/>
          <w:color w:val="000000"/>
          <w:sz w:val="20"/>
          <w:szCs w:val="20"/>
        </w:rPr>
        <w:t xml:space="preserve">ncidence </w:t>
      </w:r>
      <w:r w:rsidR="00AA5AF8">
        <w:rPr>
          <w:rFonts w:ascii="Arial" w:hAnsi="Arial" w:cs="Arial"/>
          <w:color w:val="000000"/>
          <w:sz w:val="20"/>
          <w:szCs w:val="20"/>
        </w:rPr>
        <w:t>r</w:t>
      </w:r>
      <w:r w:rsidR="00AA5AF8" w:rsidRPr="008166A6">
        <w:rPr>
          <w:rFonts w:ascii="Arial" w:hAnsi="Arial" w:cs="Arial"/>
          <w:color w:val="000000"/>
          <w:sz w:val="20"/>
          <w:szCs w:val="20"/>
        </w:rPr>
        <w:t>ate</w:t>
      </w:r>
      <w:r w:rsidR="00AA5AF8">
        <w:rPr>
          <w:rFonts w:ascii="Arial" w:hAnsi="Arial" w:cs="Arial"/>
          <w:color w:val="000000"/>
          <w:sz w:val="20"/>
          <w:szCs w:val="20"/>
        </w:rPr>
        <w:t xml:space="preserve"> per 100 patient-years;</w:t>
      </w:r>
      <w:r w:rsidR="00AA5AF8" w:rsidRPr="008166A6">
        <w:rPr>
          <w:rFonts w:ascii="Arial" w:hAnsi="Arial" w:cs="Arial"/>
          <w:color w:val="000000"/>
          <w:sz w:val="20"/>
          <w:szCs w:val="20"/>
        </w:rPr>
        <w:t xml:space="preserve"> </w:t>
      </w:r>
      <w:r w:rsidR="00AA5AF8" w:rsidRPr="0095140F">
        <w:rPr>
          <w:rFonts w:ascii="Arial" w:hAnsi="Arial" w:cs="Arial"/>
          <w:color w:val="000000"/>
          <w:sz w:val="20"/>
          <w:szCs w:val="20"/>
        </w:rPr>
        <w:t>(Number of patients with a specific event divided by total exposure time among patients at risk of an in</w:t>
      </w:r>
      <w:r w:rsidR="00AA5AF8">
        <w:rPr>
          <w:rFonts w:ascii="Arial" w:hAnsi="Arial" w:cs="Arial"/>
          <w:color w:val="000000"/>
          <w:sz w:val="20"/>
          <w:szCs w:val="20"/>
        </w:rPr>
        <w:t>itial occurrence of the event) x</w:t>
      </w:r>
      <w:r w:rsidR="00AA5AF8" w:rsidRPr="0095140F">
        <w:rPr>
          <w:rFonts w:ascii="Arial" w:hAnsi="Arial" w:cs="Arial"/>
          <w:color w:val="000000"/>
          <w:sz w:val="20"/>
          <w:szCs w:val="20"/>
        </w:rPr>
        <w:t xml:space="preserve"> 100.</w:t>
      </w:r>
      <w:r w:rsidR="00AA5AF8" w:rsidDel="0095140F">
        <w:rPr>
          <w:rFonts w:ascii="Arial" w:hAnsi="Arial" w:cs="Arial"/>
          <w:color w:val="000000"/>
          <w:sz w:val="20"/>
          <w:szCs w:val="20"/>
        </w:rPr>
        <w:t xml:space="preserve"> </w:t>
      </w:r>
    </w:p>
    <w:p w14:paraId="41233967" w14:textId="76D4548B" w:rsidR="002142ED" w:rsidRPr="0095140F" w:rsidRDefault="002142ED" w:rsidP="009513AB">
      <w:pPr>
        <w:spacing w:after="0"/>
        <w:ind w:left="-1170"/>
        <w:rPr>
          <w:rFonts w:ascii="Arial" w:hAnsi="Arial" w:cs="Arial"/>
          <w:color w:val="000000"/>
          <w:sz w:val="20"/>
          <w:szCs w:val="20"/>
        </w:rPr>
      </w:pPr>
      <w:r w:rsidRPr="0095140F">
        <w:rPr>
          <w:rFonts w:ascii="Arial" w:hAnsi="Arial" w:cs="Arial"/>
          <w:color w:val="000000"/>
          <w:sz w:val="20"/>
          <w:szCs w:val="20"/>
        </w:rPr>
        <w:t xml:space="preserve">Percentage is based on number of patients having an </w:t>
      </w:r>
      <w:r w:rsidR="00AA5AF8">
        <w:rPr>
          <w:rFonts w:ascii="Arial" w:hAnsi="Arial" w:cs="Arial"/>
          <w:color w:val="000000"/>
          <w:sz w:val="20"/>
          <w:szCs w:val="20"/>
        </w:rPr>
        <w:t>adverse event</w:t>
      </w:r>
      <w:r w:rsidRPr="0095140F">
        <w:rPr>
          <w:rFonts w:ascii="Arial" w:hAnsi="Arial" w:cs="Arial"/>
          <w:color w:val="000000"/>
          <w:sz w:val="20"/>
          <w:szCs w:val="20"/>
        </w:rPr>
        <w:t xml:space="preserve"> in the reported year divided by the total number of patients followed up in that year.</w:t>
      </w:r>
    </w:p>
    <w:p w14:paraId="6211CAD0" w14:textId="2CB01BE3" w:rsidR="004C77BC" w:rsidRPr="00DF1803" w:rsidRDefault="00D03B9E" w:rsidP="009513AB">
      <w:pPr>
        <w:spacing w:after="0"/>
        <w:ind w:left="-1170"/>
        <w:rPr>
          <w:rFonts w:ascii="Arial" w:hAnsi="Arial" w:cs="Arial"/>
          <w:sz w:val="20"/>
          <w:szCs w:val="20"/>
          <w:lang w:val="en-US"/>
        </w:rPr>
      </w:pPr>
      <w:r w:rsidRPr="00DF1803">
        <w:rPr>
          <w:rFonts w:ascii="Arial" w:hAnsi="Arial" w:cs="Arial"/>
          <w:sz w:val="20"/>
          <w:szCs w:val="20"/>
          <w:vertAlign w:val="superscript"/>
          <w:lang w:val="en-US"/>
        </w:rPr>
        <w:t>a</w:t>
      </w:r>
      <w:r w:rsidRPr="00DF1803">
        <w:rPr>
          <w:rFonts w:ascii="Arial" w:hAnsi="Arial" w:cs="Arial"/>
          <w:sz w:val="20"/>
          <w:szCs w:val="20"/>
          <w:lang w:val="en-US"/>
        </w:rPr>
        <w:t xml:space="preserve">Includes preferred terms </w:t>
      </w:r>
      <w:r w:rsidR="007E4381">
        <w:rPr>
          <w:rFonts w:ascii="Arial" w:hAnsi="Arial" w:cs="Arial"/>
          <w:sz w:val="20"/>
          <w:szCs w:val="20"/>
          <w:lang w:val="en-US"/>
        </w:rPr>
        <w:t>“</w:t>
      </w:r>
      <w:r w:rsidRPr="00DF1803">
        <w:rPr>
          <w:rFonts w:ascii="Arial" w:hAnsi="Arial" w:cs="Arial"/>
          <w:sz w:val="20"/>
          <w:szCs w:val="20"/>
          <w:lang w:val="en-US"/>
        </w:rPr>
        <w:t>herpes simplex</w:t>
      </w:r>
      <w:r w:rsidR="007E4381">
        <w:rPr>
          <w:rFonts w:ascii="Arial" w:hAnsi="Arial" w:cs="Arial"/>
          <w:sz w:val="20"/>
          <w:szCs w:val="20"/>
          <w:lang w:val="en-US"/>
        </w:rPr>
        <w:t>”</w:t>
      </w:r>
      <w:r w:rsidRPr="00DF1803">
        <w:rPr>
          <w:rFonts w:ascii="Arial" w:hAnsi="Arial" w:cs="Arial"/>
          <w:sz w:val="20"/>
          <w:szCs w:val="20"/>
          <w:lang w:val="en-US"/>
        </w:rPr>
        <w:t xml:space="preserve">, </w:t>
      </w:r>
      <w:r w:rsidR="007E4381">
        <w:rPr>
          <w:rFonts w:ascii="Arial" w:hAnsi="Arial" w:cs="Arial"/>
          <w:sz w:val="20"/>
          <w:szCs w:val="20"/>
          <w:lang w:val="en-US"/>
        </w:rPr>
        <w:t>“</w:t>
      </w:r>
      <w:r w:rsidRPr="00DF1803">
        <w:rPr>
          <w:rFonts w:ascii="Arial" w:hAnsi="Arial" w:cs="Arial"/>
          <w:sz w:val="20"/>
          <w:szCs w:val="20"/>
          <w:lang w:val="en-US"/>
        </w:rPr>
        <w:t>oral herpes</w:t>
      </w:r>
      <w:r w:rsidR="007E4381">
        <w:rPr>
          <w:rFonts w:ascii="Arial" w:hAnsi="Arial" w:cs="Arial"/>
          <w:sz w:val="20"/>
          <w:szCs w:val="20"/>
          <w:lang w:val="en-US"/>
        </w:rPr>
        <w:t>”</w:t>
      </w:r>
      <w:r w:rsidRPr="00DF1803">
        <w:rPr>
          <w:rFonts w:ascii="Arial" w:hAnsi="Arial" w:cs="Arial"/>
          <w:sz w:val="20"/>
          <w:szCs w:val="20"/>
          <w:lang w:val="en-US"/>
        </w:rPr>
        <w:t xml:space="preserve">, </w:t>
      </w:r>
      <w:r w:rsidR="007E4381">
        <w:rPr>
          <w:rFonts w:ascii="Arial" w:hAnsi="Arial" w:cs="Arial"/>
          <w:sz w:val="20"/>
          <w:szCs w:val="20"/>
          <w:lang w:val="en-US"/>
        </w:rPr>
        <w:t>“</w:t>
      </w:r>
      <w:r w:rsidRPr="00DF1803">
        <w:rPr>
          <w:rFonts w:ascii="Arial" w:hAnsi="Arial" w:cs="Arial"/>
          <w:sz w:val="20"/>
          <w:szCs w:val="20"/>
          <w:lang w:val="en-US"/>
        </w:rPr>
        <w:t>genital herpes</w:t>
      </w:r>
      <w:r w:rsidR="007E4381">
        <w:rPr>
          <w:rFonts w:ascii="Arial" w:hAnsi="Arial" w:cs="Arial"/>
          <w:sz w:val="20"/>
          <w:szCs w:val="20"/>
          <w:lang w:val="en-US"/>
        </w:rPr>
        <w:t>”</w:t>
      </w:r>
      <w:r w:rsidRPr="00DF1803">
        <w:rPr>
          <w:rFonts w:ascii="Arial" w:hAnsi="Arial" w:cs="Arial"/>
          <w:sz w:val="20"/>
          <w:szCs w:val="20"/>
          <w:lang w:val="en-US"/>
        </w:rPr>
        <w:t xml:space="preserve">, and </w:t>
      </w:r>
      <w:r w:rsidR="007E4381">
        <w:rPr>
          <w:rFonts w:ascii="Arial" w:hAnsi="Arial" w:cs="Arial"/>
          <w:sz w:val="20"/>
          <w:szCs w:val="20"/>
          <w:lang w:val="en-US"/>
        </w:rPr>
        <w:t>“</w:t>
      </w:r>
      <w:r w:rsidRPr="00DF1803">
        <w:rPr>
          <w:rFonts w:ascii="Arial" w:hAnsi="Arial" w:cs="Arial"/>
          <w:sz w:val="20"/>
          <w:szCs w:val="20"/>
          <w:lang w:val="en-US"/>
        </w:rPr>
        <w:t>herpes simplex ophthalmic</w:t>
      </w:r>
      <w:r w:rsidR="007E4381">
        <w:rPr>
          <w:rFonts w:ascii="Arial" w:hAnsi="Arial" w:cs="Arial"/>
          <w:sz w:val="20"/>
          <w:szCs w:val="20"/>
          <w:lang w:val="en-US"/>
        </w:rPr>
        <w:t>”</w:t>
      </w:r>
      <w:r w:rsidRPr="00DF1803">
        <w:rPr>
          <w:rFonts w:ascii="Arial" w:hAnsi="Arial" w:cs="Arial"/>
          <w:sz w:val="20"/>
          <w:szCs w:val="20"/>
          <w:lang w:val="en-US"/>
        </w:rPr>
        <w:t>.</w:t>
      </w:r>
    </w:p>
    <w:p w14:paraId="64E7B1A4" w14:textId="77777777" w:rsidR="00047106" w:rsidRDefault="00047106">
      <w:pPr>
        <w:rPr>
          <w:rFonts w:ascii="Arial" w:hAnsi="Arial" w:cs="Arial"/>
          <w:b/>
          <w:sz w:val="20"/>
          <w:szCs w:val="20"/>
          <w:lang w:val="en-US"/>
        </w:rPr>
      </w:pPr>
      <w:r>
        <w:rPr>
          <w:rFonts w:ascii="Arial" w:hAnsi="Arial" w:cs="Arial"/>
          <w:b/>
          <w:sz w:val="20"/>
          <w:szCs w:val="20"/>
          <w:lang w:val="en-US"/>
        </w:rPr>
        <w:br w:type="page"/>
      </w:r>
    </w:p>
    <w:p w14:paraId="5D7FBF85" w14:textId="3BC8C9E8" w:rsidR="00EF26E1" w:rsidRPr="00804487" w:rsidRDefault="00EF26E1" w:rsidP="00FC3FC9">
      <w:pPr>
        <w:ind w:left="-1440"/>
        <w:rPr>
          <w:rFonts w:ascii="Arial" w:hAnsi="Arial" w:cs="Arial"/>
          <w:sz w:val="20"/>
          <w:szCs w:val="20"/>
          <w:highlight w:val="yellow"/>
          <w:lang w:val="en-US"/>
        </w:rPr>
      </w:pPr>
      <w:r w:rsidRPr="00804487">
        <w:rPr>
          <w:rFonts w:ascii="Arial" w:hAnsi="Arial" w:cs="Arial"/>
          <w:b/>
          <w:sz w:val="20"/>
          <w:szCs w:val="20"/>
          <w:highlight w:val="yellow"/>
          <w:lang w:val="en-US"/>
        </w:rPr>
        <w:lastRenderedPageBreak/>
        <w:t xml:space="preserve">Table 4. </w:t>
      </w:r>
      <w:r w:rsidRPr="00804487">
        <w:rPr>
          <w:rFonts w:ascii="Arial" w:hAnsi="Arial" w:cs="Arial"/>
          <w:sz w:val="20"/>
          <w:szCs w:val="20"/>
          <w:highlight w:val="yellow"/>
          <w:lang w:val="en-US"/>
        </w:rPr>
        <w:t>Summary of</w:t>
      </w:r>
      <w:r w:rsidR="00804487" w:rsidRPr="00804487">
        <w:rPr>
          <w:rFonts w:ascii="Arial" w:hAnsi="Arial" w:cs="Arial"/>
          <w:sz w:val="20"/>
          <w:szCs w:val="20"/>
          <w:highlight w:val="yellow"/>
          <w:lang w:val="en-US"/>
        </w:rPr>
        <w:t xml:space="preserve"> key</w:t>
      </w:r>
      <w:r w:rsidRPr="00804487">
        <w:rPr>
          <w:rFonts w:ascii="Arial" w:hAnsi="Arial" w:cs="Arial"/>
          <w:sz w:val="20"/>
          <w:szCs w:val="20"/>
          <w:highlight w:val="yellow"/>
          <w:lang w:val="en-US"/>
        </w:rPr>
        <w:t xml:space="preserve"> infection concerns</w:t>
      </w:r>
      <w:r w:rsidR="00F867B5" w:rsidRPr="00804487">
        <w:rPr>
          <w:rFonts w:ascii="Arial" w:hAnsi="Arial" w:cs="Arial"/>
          <w:b/>
          <w:sz w:val="20"/>
          <w:szCs w:val="20"/>
          <w:highlight w:val="yellow"/>
          <w:lang w:val="en-US"/>
        </w:rPr>
        <w:t xml:space="preserve"> </w:t>
      </w:r>
      <w:r w:rsidR="00F867B5" w:rsidRPr="00804487">
        <w:rPr>
          <w:rFonts w:ascii="Arial" w:hAnsi="Arial" w:cs="Arial"/>
          <w:sz w:val="20"/>
          <w:szCs w:val="20"/>
          <w:highlight w:val="yellow"/>
          <w:lang w:val="en-US"/>
        </w:rPr>
        <w:t>and prevention measures.</w:t>
      </w:r>
    </w:p>
    <w:tbl>
      <w:tblPr>
        <w:tblStyle w:val="TableGrid"/>
        <w:tblW w:w="14913" w:type="dxa"/>
        <w:tblInd w:w="-1535" w:type="dxa"/>
        <w:tblLook w:val="04A0" w:firstRow="1" w:lastRow="0" w:firstColumn="1" w:lastColumn="0" w:noHBand="0" w:noVBand="1"/>
      </w:tblPr>
      <w:tblGrid>
        <w:gridCol w:w="2692"/>
        <w:gridCol w:w="2438"/>
        <w:gridCol w:w="4896"/>
        <w:gridCol w:w="4887"/>
      </w:tblGrid>
      <w:tr w:rsidR="00F867B5" w:rsidRPr="00804487" w14:paraId="675BA71E" w14:textId="77777777" w:rsidTr="00FC3FC9">
        <w:trPr>
          <w:trHeight w:val="798"/>
        </w:trPr>
        <w:tc>
          <w:tcPr>
            <w:tcW w:w="2692" w:type="dxa"/>
            <w:vAlign w:val="bottom"/>
          </w:tcPr>
          <w:p w14:paraId="6EBAB84E" w14:textId="4195B80E" w:rsidR="00F867B5" w:rsidRPr="009513AB" w:rsidRDefault="00F867B5" w:rsidP="002C6D4C">
            <w:pPr>
              <w:rPr>
                <w:rFonts w:ascii="Arial" w:hAnsi="Arial" w:cs="Arial"/>
                <w:sz w:val="20"/>
                <w:szCs w:val="20"/>
                <w:highlight w:val="yellow"/>
                <w:lang w:val="en-US"/>
              </w:rPr>
            </w:pPr>
            <w:r w:rsidRPr="009513AB">
              <w:rPr>
                <w:rFonts w:ascii="Arial" w:hAnsi="Arial" w:cs="Arial"/>
                <w:sz w:val="20"/>
                <w:szCs w:val="20"/>
                <w:highlight w:val="yellow"/>
                <w:lang w:val="en-US"/>
              </w:rPr>
              <w:t>Infection</w:t>
            </w:r>
          </w:p>
        </w:tc>
        <w:tc>
          <w:tcPr>
            <w:tcW w:w="2438" w:type="dxa"/>
            <w:vAlign w:val="bottom"/>
          </w:tcPr>
          <w:p w14:paraId="0C3D86E5" w14:textId="74EC0B16" w:rsidR="00FE1F50" w:rsidRPr="009513AB" w:rsidRDefault="00F867B5" w:rsidP="002C6D4C">
            <w:pPr>
              <w:jc w:val="center"/>
              <w:rPr>
                <w:rFonts w:ascii="Arial" w:hAnsi="Arial" w:cs="Arial"/>
                <w:sz w:val="20"/>
                <w:szCs w:val="20"/>
                <w:highlight w:val="yellow"/>
                <w:lang w:val="en-US"/>
              </w:rPr>
            </w:pPr>
            <w:r w:rsidRPr="009513AB">
              <w:rPr>
                <w:rFonts w:ascii="Arial" w:hAnsi="Arial" w:cs="Arial"/>
                <w:sz w:val="20"/>
                <w:szCs w:val="20"/>
                <w:highlight w:val="yellow"/>
                <w:lang w:val="en-US"/>
              </w:rPr>
              <w:t>Clinical Trial</w:t>
            </w:r>
            <w:r w:rsidR="00FE1F50" w:rsidRPr="009513AB">
              <w:rPr>
                <w:rFonts w:ascii="Arial" w:hAnsi="Arial" w:cs="Arial"/>
                <w:sz w:val="20"/>
                <w:szCs w:val="20"/>
                <w:highlight w:val="yellow"/>
                <w:lang w:val="en-US"/>
              </w:rPr>
              <w:t>s</w:t>
            </w:r>
            <w:r w:rsidRPr="009513AB">
              <w:rPr>
                <w:rFonts w:ascii="Arial" w:hAnsi="Arial" w:cs="Arial"/>
                <w:sz w:val="20"/>
                <w:szCs w:val="20"/>
                <w:highlight w:val="yellow"/>
                <w:lang w:val="en-US"/>
              </w:rPr>
              <w:t xml:space="preserve"> Incidence</w:t>
            </w:r>
            <w:r w:rsidR="00FE1F50" w:rsidRPr="009513AB">
              <w:rPr>
                <w:rFonts w:ascii="Arial" w:hAnsi="Arial" w:cs="Arial"/>
                <w:sz w:val="20"/>
                <w:szCs w:val="20"/>
                <w:highlight w:val="yellow"/>
                <w:lang w:val="en-US"/>
              </w:rPr>
              <w:t xml:space="preserve"> Over 6 Years</w:t>
            </w:r>
            <w:r w:rsidR="00D22504" w:rsidRPr="009513AB">
              <w:rPr>
                <w:rFonts w:ascii="Arial" w:hAnsi="Arial" w:cs="Arial"/>
                <w:sz w:val="20"/>
                <w:szCs w:val="20"/>
                <w:highlight w:val="yellow"/>
                <w:lang w:val="en-US"/>
              </w:rPr>
              <w:t xml:space="preserve"> (12-mg treatment arms)</w:t>
            </w:r>
            <w:r w:rsidR="008578A9" w:rsidRPr="009513AB">
              <w:rPr>
                <w:rFonts w:ascii="Arial" w:hAnsi="Arial" w:cs="Arial"/>
                <w:sz w:val="20"/>
                <w:szCs w:val="20"/>
                <w:highlight w:val="yellow"/>
                <w:vertAlign w:val="superscript"/>
                <w:lang w:val="en-US"/>
              </w:rPr>
              <w:t>a</w:t>
            </w:r>
          </w:p>
        </w:tc>
        <w:tc>
          <w:tcPr>
            <w:tcW w:w="4896" w:type="dxa"/>
            <w:vAlign w:val="bottom"/>
          </w:tcPr>
          <w:p w14:paraId="76DE6980" w14:textId="6E3EBED9" w:rsidR="00F867B5" w:rsidRPr="009513AB" w:rsidRDefault="00F867B5" w:rsidP="009849FC">
            <w:pPr>
              <w:rPr>
                <w:rFonts w:ascii="Arial" w:hAnsi="Arial" w:cs="Arial"/>
                <w:sz w:val="20"/>
                <w:szCs w:val="20"/>
                <w:highlight w:val="yellow"/>
                <w:lang w:val="en-US"/>
              </w:rPr>
            </w:pPr>
            <w:r w:rsidRPr="009513AB">
              <w:rPr>
                <w:rFonts w:ascii="Arial" w:hAnsi="Arial" w:cs="Arial"/>
                <w:sz w:val="20"/>
                <w:szCs w:val="20"/>
                <w:highlight w:val="yellow"/>
                <w:lang w:val="en-US"/>
              </w:rPr>
              <w:t xml:space="preserve">Timeframe of </w:t>
            </w:r>
            <w:r w:rsidR="008A0369" w:rsidRPr="009513AB">
              <w:rPr>
                <w:rFonts w:ascii="Arial" w:hAnsi="Arial" w:cs="Arial"/>
                <w:sz w:val="20"/>
                <w:szCs w:val="20"/>
                <w:highlight w:val="yellow"/>
                <w:lang w:val="en-US"/>
              </w:rPr>
              <w:t>Prevention</w:t>
            </w:r>
            <w:r w:rsidR="000F0648" w:rsidRPr="009513AB">
              <w:rPr>
                <w:rFonts w:ascii="Arial" w:hAnsi="Arial" w:cs="Arial"/>
                <w:sz w:val="20"/>
                <w:szCs w:val="20"/>
                <w:highlight w:val="yellow"/>
                <w:lang w:val="en-US"/>
              </w:rPr>
              <w:fldChar w:fldCharType="begin"/>
            </w:r>
            <w:r w:rsidR="000F0648" w:rsidRPr="009513AB">
              <w:rPr>
                <w:rFonts w:ascii="Arial" w:hAnsi="Arial" w:cs="Arial"/>
                <w:sz w:val="20"/>
                <w:szCs w:val="20"/>
                <w:highlight w:val="yellow"/>
                <w:lang w:val="en-US"/>
              </w:rPr>
              <w:instrText xml:space="preserve"> ADDIN EN.CITE &lt;EndNote&gt;&lt;Cite ExcludeYear="1"&gt;&lt;Author&gt;Genzyme Corporation&lt;/Author&gt;&lt;RecNum&gt;41&lt;/RecNum&gt;&lt;DisplayText&gt;&lt;style face="superscript"&gt;1,2&lt;/style&gt;&lt;/DisplayText&gt;&lt;record&gt;&lt;rec-number&gt;41&lt;/rec-number&gt;&lt;foreign-keys&gt;&lt;key app="EN" db-id="aw09020pat0fp6ef52aps05jvwsrz5f2epff" timestamp="1525959427"&gt;41&lt;/key&gt;&lt;/foreign-keys&gt;&lt;ref-type name="Generic"&gt;13&lt;/ref-type&gt;&lt;contributors&gt;&lt;authors&gt;&lt;author&gt;Genzyme Corporation,&lt;/author&gt;&lt;/authors&gt;&lt;/contributors&gt;&lt;titles&gt;&lt;title&gt;LEMTRADA (Alemtuzumab), for Intravenous Injection. Full Prescribing Information. Available at: http://products.sanofi.us/lemtrada/lemtrada.pdf (2017, Accessed March 12, 2018)&lt;/title&gt;&lt;/titles&gt;&lt;dates&gt;&lt;/dates&gt;&lt;urls&gt;&lt;/urls&gt;&lt;/record&gt;&lt;/Cite&gt;&lt;Cite ExcludeYear="1"&gt;&lt;Author&gt;Genzyme Therapeutics Ltd.&lt;/Author&gt;&lt;RecNum&gt;17&lt;/RecNum&gt;&lt;record&gt;&lt;rec-number&gt;17&lt;/rec-number&gt;&lt;foreign-keys&gt;&lt;key app="EN" db-id="aw09020pat0fp6ef52aps05jvwsrz5f2epff" timestamp="1391104815"&gt;17&lt;/key&gt;&lt;/foreign-keys&gt;&lt;ref-type name="Generic"&gt;13&lt;/ref-type&gt;&lt;contributors&gt;&lt;authors&gt;&lt;author&gt;Genzyme Therapeutics Ltd.,&lt;/author&gt;&lt;/authors&gt;&lt;/contributors&gt;&lt;titles&gt;&lt;title&gt;Lemtrada™ (alemtuzumab 12 mg concentrate for solution for infusion). EU summary of product characteristics. Available at: http://www.ema.europa.eu/docs/en_GB/document_library/EPAR_-_Product_Information/human/003718/WC500150521.pdf (2018, accessed February 12, 2018).&lt;/title&gt;&lt;/titles&gt;&lt;dates&gt;&lt;/dates&gt;&lt;urls&gt;&lt;related-urls&gt;&lt;url&gt;http://www.ema.europa.eu/docs/en_GB/document_library/EPAR_-_Product_Information/human/003718/WC500150521.pdf&lt;/url&gt;&lt;/related-urls&gt;&lt;/urls&gt;&lt;access-date&gt;30 January 2014&lt;/access-date&gt;&lt;/record&gt;&lt;/Cite&gt;&lt;/EndNote&gt;</w:instrText>
            </w:r>
            <w:r w:rsidR="000F0648" w:rsidRPr="009513AB">
              <w:rPr>
                <w:rFonts w:ascii="Arial" w:hAnsi="Arial" w:cs="Arial"/>
                <w:sz w:val="20"/>
                <w:szCs w:val="20"/>
                <w:highlight w:val="yellow"/>
                <w:lang w:val="en-US"/>
              </w:rPr>
              <w:fldChar w:fldCharType="separate"/>
            </w:r>
            <w:hyperlink w:anchor="_ENREF_1" w:tooltip="Genzyme Corporation,  #41" w:history="1">
              <w:r w:rsidR="009849FC" w:rsidRPr="009513AB">
                <w:rPr>
                  <w:rFonts w:ascii="Arial" w:hAnsi="Arial" w:cs="Arial"/>
                  <w:noProof/>
                  <w:sz w:val="20"/>
                  <w:szCs w:val="20"/>
                  <w:highlight w:val="yellow"/>
                  <w:vertAlign w:val="superscript"/>
                  <w:lang w:val="en-US"/>
                </w:rPr>
                <w:t>1</w:t>
              </w:r>
            </w:hyperlink>
            <w:r w:rsidR="000F0648" w:rsidRPr="009513AB">
              <w:rPr>
                <w:rFonts w:ascii="Arial" w:hAnsi="Arial" w:cs="Arial"/>
                <w:noProof/>
                <w:sz w:val="20"/>
                <w:szCs w:val="20"/>
                <w:highlight w:val="yellow"/>
                <w:vertAlign w:val="superscript"/>
                <w:lang w:val="en-US"/>
              </w:rPr>
              <w:t>,</w:t>
            </w:r>
            <w:hyperlink w:anchor="_ENREF_2" w:tooltip="Genzyme Therapeutics Ltd.,  #17" w:history="1">
              <w:r w:rsidR="009849FC" w:rsidRPr="009513AB">
                <w:rPr>
                  <w:rFonts w:ascii="Arial" w:hAnsi="Arial" w:cs="Arial"/>
                  <w:noProof/>
                  <w:sz w:val="20"/>
                  <w:szCs w:val="20"/>
                  <w:highlight w:val="yellow"/>
                  <w:vertAlign w:val="superscript"/>
                  <w:lang w:val="en-US"/>
                </w:rPr>
                <w:t>2</w:t>
              </w:r>
            </w:hyperlink>
            <w:r w:rsidR="000F0648" w:rsidRPr="009513AB">
              <w:rPr>
                <w:rFonts w:ascii="Arial" w:hAnsi="Arial" w:cs="Arial"/>
                <w:sz w:val="20"/>
                <w:szCs w:val="20"/>
                <w:highlight w:val="yellow"/>
                <w:lang w:val="en-US"/>
              </w:rPr>
              <w:fldChar w:fldCharType="end"/>
            </w:r>
          </w:p>
        </w:tc>
        <w:tc>
          <w:tcPr>
            <w:tcW w:w="4887" w:type="dxa"/>
            <w:vAlign w:val="bottom"/>
          </w:tcPr>
          <w:p w14:paraId="4D823BBA" w14:textId="3B927E04" w:rsidR="00F867B5" w:rsidRPr="009513AB" w:rsidRDefault="00F867B5" w:rsidP="009849FC">
            <w:pPr>
              <w:rPr>
                <w:rFonts w:ascii="Arial" w:hAnsi="Arial" w:cs="Arial"/>
                <w:sz w:val="20"/>
                <w:szCs w:val="20"/>
                <w:highlight w:val="yellow"/>
                <w:lang w:val="en-US"/>
              </w:rPr>
            </w:pPr>
            <w:r w:rsidRPr="009513AB">
              <w:rPr>
                <w:rFonts w:ascii="Arial" w:hAnsi="Arial" w:cs="Arial"/>
                <w:sz w:val="20"/>
                <w:szCs w:val="20"/>
                <w:highlight w:val="yellow"/>
                <w:lang w:val="en-US"/>
              </w:rPr>
              <w:t>Prevention Measures</w:t>
            </w:r>
            <w:r w:rsidR="000F0648" w:rsidRPr="009513AB">
              <w:rPr>
                <w:rFonts w:ascii="Arial" w:hAnsi="Arial" w:cs="Arial"/>
                <w:sz w:val="20"/>
                <w:szCs w:val="20"/>
                <w:highlight w:val="yellow"/>
                <w:lang w:val="en-US"/>
              </w:rPr>
              <w:fldChar w:fldCharType="begin"/>
            </w:r>
            <w:r w:rsidR="000F0648" w:rsidRPr="009513AB">
              <w:rPr>
                <w:rFonts w:ascii="Arial" w:hAnsi="Arial" w:cs="Arial"/>
                <w:sz w:val="20"/>
                <w:szCs w:val="20"/>
                <w:highlight w:val="yellow"/>
                <w:lang w:val="en-US"/>
              </w:rPr>
              <w:instrText xml:space="preserve"> ADDIN EN.CITE &lt;EndNote&gt;&lt;Cite ExcludeYear="1"&gt;&lt;Author&gt;Genzyme Corporation&lt;/Author&gt;&lt;RecNum&gt;41&lt;/RecNum&gt;&lt;DisplayText&gt;&lt;style face="superscript"&gt;1,2&lt;/style&gt;&lt;/DisplayText&gt;&lt;record&gt;&lt;rec-number&gt;41&lt;/rec-number&gt;&lt;foreign-keys&gt;&lt;key app="EN" db-id="aw09020pat0fp6ef52aps05jvwsrz5f2epff" timestamp="1525959427"&gt;41&lt;/key&gt;&lt;/foreign-keys&gt;&lt;ref-type name="Generic"&gt;13&lt;/ref-type&gt;&lt;contributors&gt;&lt;authors&gt;&lt;author&gt;Genzyme Corporation,&lt;/author&gt;&lt;/authors&gt;&lt;/contributors&gt;&lt;titles&gt;&lt;title&gt;LEMTRADA (Alemtuzumab), for Intravenous Injection. Full Prescribing Information. Available at: http://products.sanofi.us/lemtrada/lemtrada.pdf (2017, Accessed March 12, 2018)&lt;/title&gt;&lt;/titles&gt;&lt;dates&gt;&lt;/dates&gt;&lt;urls&gt;&lt;/urls&gt;&lt;/record&gt;&lt;/Cite&gt;&lt;Cite ExcludeYear="1"&gt;&lt;Author&gt;Genzyme Therapeutics Ltd.&lt;/Author&gt;&lt;RecNum&gt;17&lt;/RecNum&gt;&lt;record&gt;&lt;rec-number&gt;17&lt;/rec-number&gt;&lt;foreign-keys&gt;&lt;key app="EN" db-id="aw09020pat0fp6ef52aps05jvwsrz5f2epff" timestamp="1391104815"&gt;17&lt;/key&gt;&lt;/foreign-keys&gt;&lt;ref-type name="Generic"&gt;13&lt;/ref-type&gt;&lt;contributors&gt;&lt;authors&gt;&lt;author&gt;Genzyme Therapeutics Ltd.,&lt;/author&gt;&lt;/authors&gt;&lt;/contributors&gt;&lt;titles&gt;&lt;title&gt;Lemtrada™ (alemtuzumab 12 mg concentrate for solution for infusion). EU summary of product characteristics. Available at: http://www.ema.europa.eu/docs/en_GB/document_library/EPAR_-_Product_Information/human/003718/WC500150521.pdf (2018, accessed February 12, 2018).&lt;/title&gt;&lt;/titles&gt;&lt;dates&gt;&lt;/dates&gt;&lt;urls&gt;&lt;related-urls&gt;&lt;url&gt;http://www.ema.europa.eu/docs/en_GB/document_library/EPAR_-_Product_Information/human/003718/WC500150521.pdf&lt;/url&gt;&lt;/related-urls&gt;&lt;/urls&gt;&lt;access-date&gt;30 January 2014&lt;/access-date&gt;&lt;/record&gt;&lt;/Cite&gt;&lt;/EndNote&gt;</w:instrText>
            </w:r>
            <w:r w:rsidR="000F0648" w:rsidRPr="009513AB">
              <w:rPr>
                <w:rFonts w:ascii="Arial" w:hAnsi="Arial" w:cs="Arial"/>
                <w:sz w:val="20"/>
                <w:szCs w:val="20"/>
                <w:highlight w:val="yellow"/>
                <w:lang w:val="en-US"/>
              </w:rPr>
              <w:fldChar w:fldCharType="separate"/>
            </w:r>
            <w:hyperlink w:anchor="_ENREF_1" w:tooltip="Genzyme Corporation,  #41" w:history="1">
              <w:r w:rsidR="009849FC" w:rsidRPr="009513AB">
                <w:rPr>
                  <w:rFonts w:ascii="Arial" w:hAnsi="Arial" w:cs="Arial"/>
                  <w:noProof/>
                  <w:sz w:val="20"/>
                  <w:szCs w:val="20"/>
                  <w:highlight w:val="yellow"/>
                  <w:vertAlign w:val="superscript"/>
                  <w:lang w:val="en-US"/>
                </w:rPr>
                <w:t>1</w:t>
              </w:r>
            </w:hyperlink>
            <w:r w:rsidR="000F0648" w:rsidRPr="009513AB">
              <w:rPr>
                <w:rFonts w:ascii="Arial" w:hAnsi="Arial" w:cs="Arial"/>
                <w:noProof/>
                <w:sz w:val="20"/>
                <w:szCs w:val="20"/>
                <w:highlight w:val="yellow"/>
                <w:vertAlign w:val="superscript"/>
                <w:lang w:val="en-US"/>
              </w:rPr>
              <w:t>,</w:t>
            </w:r>
            <w:hyperlink w:anchor="_ENREF_2" w:tooltip="Genzyme Therapeutics Ltd.,  #17" w:history="1">
              <w:r w:rsidR="009849FC" w:rsidRPr="009513AB">
                <w:rPr>
                  <w:rFonts w:ascii="Arial" w:hAnsi="Arial" w:cs="Arial"/>
                  <w:noProof/>
                  <w:sz w:val="20"/>
                  <w:szCs w:val="20"/>
                  <w:highlight w:val="yellow"/>
                  <w:vertAlign w:val="superscript"/>
                  <w:lang w:val="en-US"/>
                </w:rPr>
                <w:t>2</w:t>
              </w:r>
            </w:hyperlink>
            <w:r w:rsidR="000F0648" w:rsidRPr="009513AB">
              <w:rPr>
                <w:rFonts w:ascii="Arial" w:hAnsi="Arial" w:cs="Arial"/>
                <w:sz w:val="20"/>
                <w:szCs w:val="20"/>
                <w:highlight w:val="yellow"/>
                <w:lang w:val="en-US"/>
              </w:rPr>
              <w:fldChar w:fldCharType="end"/>
            </w:r>
          </w:p>
        </w:tc>
      </w:tr>
      <w:tr w:rsidR="00F867B5" w:rsidRPr="00804487" w14:paraId="483FBADD" w14:textId="77777777" w:rsidTr="00FC3FC9">
        <w:trPr>
          <w:trHeight w:val="292"/>
        </w:trPr>
        <w:tc>
          <w:tcPr>
            <w:tcW w:w="2692" w:type="dxa"/>
            <w:vAlign w:val="center"/>
          </w:tcPr>
          <w:p w14:paraId="42272AC6" w14:textId="1E6A7F54" w:rsidR="00F867B5" w:rsidRPr="00804487" w:rsidRDefault="00A8433B" w:rsidP="002C6D4C">
            <w:pPr>
              <w:rPr>
                <w:rFonts w:ascii="Arial" w:hAnsi="Arial" w:cs="Arial"/>
                <w:sz w:val="20"/>
                <w:szCs w:val="20"/>
                <w:highlight w:val="yellow"/>
                <w:lang w:val="en-US"/>
              </w:rPr>
            </w:pPr>
            <w:r w:rsidRPr="00804487">
              <w:rPr>
                <w:rFonts w:ascii="Arial" w:hAnsi="Arial" w:cs="Arial"/>
                <w:sz w:val="20"/>
                <w:szCs w:val="20"/>
                <w:highlight w:val="yellow"/>
                <w:lang w:val="en-US"/>
              </w:rPr>
              <w:t>Herpetic infection (any)</w:t>
            </w:r>
          </w:p>
        </w:tc>
        <w:tc>
          <w:tcPr>
            <w:tcW w:w="2438" w:type="dxa"/>
            <w:vAlign w:val="center"/>
          </w:tcPr>
          <w:p w14:paraId="73A0D7F3" w14:textId="62C592F7" w:rsidR="00F867B5" w:rsidRPr="00804487" w:rsidRDefault="001176D9" w:rsidP="002C6D4C">
            <w:pPr>
              <w:jc w:val="center"/>
              <w:rPr>
                <w:rFonts w:ascii="Arial" w:hAnsi="Arial" w:cs="Arial"/>
                <w:sz w:val="20"/>
                <w:szCs w:val="20"/>
                <w:highlight w:val="yellow"/>
                <w:lang w:val="en-US"/>
              </w:rPr>
            </w:pPr>
            <w:r w:rsidRPr="00804487">
              <w:rPr>
                <w:rFonts w:ascii="Arial" w:hAnsi="Arial" w:cs="Arial"/>
                <w:sz w:val="20"/>
                <w:szCs w:val="20"/>
                <w:highlight w:val="yellow"/>
                <w:lang w:val="en-US"/>
              </w:rPr>
              <w:t>25.1%</w:t>
            </w:r>
            <w:r w:rsidR="008578A9">
              <w:rPr>
                <w:rFonts w:ascii="Arial" w:hAnsi="Arial" w:cs="Arial"/>
                <w:sz w:val="20"/>
                <w:szCs w:val="20"/>
                <w:highlight w:val="yellow"/>
                <w:vertAlign w:val="superscript"/>
                <w:lang w:val="en-US"/>
              </w:rPr>
              <w:t>b</w:t>
            </w:r>
          </w:p>
        </w:tc>
        <w:tc>
          <w:tcPr>
            <w:tcW w:w="4896" w:type="dxa"/>
            <w:vAlign w:val="center"/>
          </w:tcPr>
          <w:p w14:paraId="42F23015" w14:textId="6592354E" w:rsidR="00F867B5" w:rsidRPr="00804487" w:rsidRDefault="00322207" w:rsidP="009849FC">
            <w:pPr>
              <w:rPr>
                <w:rFonts w:ascii="Arial" w:hAnsi="Arial" w:cs="Arial"/>
                <w:sz w:val="20"/>
                <w:szCs w:val="20"/>
                <w:highlight w:val="yellow"/>
                <w:lang w:val="en-US"/>
              </w:rPr>
            </w:pPr>
            <w:r w:rsidRPr="00804487">
              <w:rPr>
                <w:rFonts w:ascii="Arial" w:hAnsi="Arial" w:cs="Arial"/>
                <w:sz w:val="20"/>
                <w:szCs w:val="20"/>
                <w:highlight w:val="yellow"/>
                <w:lang w:val="en-US"/>
              </w:rPr>
              <w:t xml:space="preserve">Starting on the first day of alemtuzumab infusion and continuing for </w:t>
            </w:r>
            <w:r w:rsidR="000F0648" w:rsidRPr="00804487">
              <w:rPr>
                <w:rFonts w:ascii="Arial" w:hAnsi="Arial" w:cs="Arial"/>
                <w:sz w:val="20"/>
                <w:szCs w:val="20"/>
                <w:highlight w:val="yellow"/>
                <w:lang w:val="en-US"/>
              </w:rPr>
              <w:t>one month</w:t>
            </w:r>
            <w:hyperlink w:anchor="_ENREF_2" w:tooltip="Genzyme Therapeutics Ltd.,  #17" w:history="1">
              <w:r w:rsidR="009849FC" w:rsidRPr="00804487">
                <w:rPr>
                  <w:rFonts w:ascii="Arial" w:hAnsi="Arial" w:cs="Arial"/>
                  <w:sz w:val="20"/>
                  <w:szCs w:val="20"/>
                  <w:highlight w:val="yellow"/>
                  <w:lang w:val="en-US"/>
                </w:rPr>
                <w:fldChar w:fldCharType="begin"/>
              </w:r>
              <w:r w:rsidR="009849FC" w:rsidRPr="00804487">
                <w:rPr>
                  <w:rFonts w:ascii="Arial" w:hAnsi="Arial" w:cs="Arial"/>
                  <w:sz w:val="20"/>
                  <w:szCs w:val="20"/>
                  <w:highlight w:val="yellow"/>
                  <w:lang w:val="en-US"/>
                </w:rPr>
                <w:instrText xml:space="preserve"> ADDIN EN.CITE &lt;EndNote&gt;&lt;Cite ExcludeYear="1"&gt;&lt;Author&gt;Genzyme Therapeutics Ltd.&lt;/Author&gt;&lt;RecNum&gt;17&lt;/RecNum&gt;&lt;DisplayText&gt;&lt;style face="superscript"&gt;2&lt;/style&gt;&lt;/DisplayText&gt;&lt;record&gt;&lt;rec-number&gt;17&lt;/rec-number&gt;&lt;foreign-keys&gt;&lt;key app="EN" db-id="aw09020pat0fp6ef52aps05jvwsrz5f2epff" timestamp="1391104815"&gt;17&lt;/key&gt;&lt;/foreign-keys&gt;&lt;ref-type name="Generic"&gt;13&lt;/ref-type&gt;&lt;contributors&gt;&lt;authors&gt;&lt;author&gt;Genzyme Therapeutics Ltd.,&lt;/author&gt;&lt;/authors&gt;&lt;/contributors&gt;&lt;titles&gt;&lt;title&gt;Lemtrada™ (alemtuzumab 12 mg concentrate for solution for infusion). EU summary of product characteristics. Available at: http://www.ema.europa.eu/docs/en_GB/document_library/EPAR_-_Product_Information/human/003718/WC500150521.pdf (2018, accessed February 12, 2018).&lt;/title&gt;&lt;/titles&gt;&lt;dates&gt;&lt;/dates&gt;&lt;urls&gt;&lt;related-urls&gt;&lt;url&gt;http://www.ema.europa.eu/docs/en_GB/document_library/EPAR_-_Product_Information/human/003718/WC500150521.pdf&lt;/url&gt;&lt;/related-urls&gt;&lt;/urls&gt;&lt;access-date&gt;30 January 2014&lt;/access-date&gt;&lt;/record&gt;&lt;/Cite&gt;&lt;/EndNote&gt;</w:instrText>
              </w:r>
              <w:r w:rsidR="009849FC" w:rsidRPr="00804487">
                <w:rPr>
                  <w:rFonts w:ascii="Arial" w:hAnsi="Arial" w:cs="Arial"/>
                  <w:sz w:val="20"/>
                  <w:szCs w:val="20"/>
                  <w:highlight w:val="yellow"/>
                  <w:lang w:val="en-US"/>
                </w:rPr>
                <w:fldChar w:fldCharType="separate"/>
              </w:r>
              <w:r w:rsidR="009849FC" w:rsidRPr="00804487">
                <w:rPr>
                  <w:rFonts w:ascii="Arial" w:hAnsi="Arial" w:cs="Arial"/>
                  <w:noProof/>
                  <w:sz w:val="20"/>
                  <w:szCs w:val="20"/>
                  <w:highlight w:val="yellow"/>
                  <w:vertAlign w:val="superscript"/>
                  <w:lang w:val="en-US"/>
                </w:rPr>
                <w:t>2</w:t>
              </w:r>
              <w:r w:rsidR="009849FC" w:rsidRPr="00804487">
                <w:rPr>
                  <w:rFonts w:ascii="Arial" w:hAnsi="Arial" w:cs="Arial"/>
                  <w:sz w:val="20"/>
                  <w:szCs w:val="20"/>
                  <w:highlight w:val="yellow"/>
                  <w:lang w:val="en-US"/>
                </w:rPr>
                <w:fldChar w:fldCharType="end"/>
              </w:r>
            </w:hyperlink>
            <w:r w:rsidR="000F0648" w:rsidRPr="00804487">
              <w:rPr>
                <w:rFonts w:ascii="Arial" w:hAnsi="Arial" w:cs="Arial"/>
                <w:sz w:val="20"/>
                <w:szCs w:val="20"/>
                <w:highlight w:val="yellow"/>
                <w:lang w:val="en-US"/>
              </w:rPr>
              <w:t xml:space="preserve">, or for </w:t>
            </w:r>
            <w:r w:rsidRPr="00804487">
              <w:rPr>
                <w:rFonts w:ascii="Arial" w:hAnsi="Arial" w:cs="Arial"/>
                <w:sz w:val="20"/>
                <w:szCs w:val="20"/>
                <w:highlight w:val="yellow"/>
                <w:lang w:val="en-US"/>
              </w:rPr>
              <w:t>at least 2 months or until the CD4</w:t>
            </w:r>
            <w:r w:rsidRPr="002C6D4C">
              <w:rPr>
                <w:rFonts w:ascii="Arial" w:hAnsi="Arial" w:cs="Arial"/>
                <w:sz w:val="20"/>
                <w:szCs w:val="20"/>
                <w:highlight w:val="yellow"/>
                <w:vertAlign w:val="superscript"/>
                <w:lang w:val="en-US"/>
              </w:rPr>
              <w:t>+</w:t>
            </w:r>
            <w:r w:rsidRPr="00804487">
              <w:rPr>
                <w:rFonts w:ascii="Arial" w:hAnsi="Arial" w:cs="Arial"/>
                <w:sz w:val="20"/>
                <w:szCs w:val="20"/>
                <w:highlight w:val="yellow"/>
                <w:lang w:val="en-US"/>
              </w:rPr>
              <w:t xml:space="preserve"> lymphocyte count is</w:t>
            </w:r>
            <w:r w:rsidR="007E20C9" w:rsidRPr="00804487">
              <w:rPr>
                <w:rFonts w:ascii="Arial" w:hAnsi="Arial" w:cs="Arial"/>
                <w:sz w:val="20"/>
                <w:szCs w:val="20"/>
                <w:highlight w:val="yellow"/>
                <w:lang w:val="en-US"/>
              </w:rPr>
              <w:t xml:space="preserve"> ≥</w:t>
            </w:r>
            <w:r w:rsidRPr="00804487">
              <w:rPr>
                <w:rFonts w:ascii="Arial" w:hAnsi="Arial" w:cs="Arial"/>
                <w:sz w:val="20"/>
                <w:szCs w:val="20"/>
                <w:highlight w:val="yellow"/>
                <w:lang w:val="en-US"/>
              </w:rPr>
              <w:t>200 cells per microliter, whichever occurs later</w:t>
            </w:r>
            <w:hyperlink w:anchor="_ENREF_1" w:tooltip="Genzyme Corporation,  #41" w:history="1">
              <w:r w:rsidR="009849FC" w:rsidRPr="00804487">
                <w:rPr>
                  <w:rFonts w:ascii="Arial" w:hAnsi="Arial" w:cs="Arial"/>
                  <w:sz w:val="20"/>
                  <w:szCs w:val="20"/>
                  <w:highlight w:val="yellow"/>
                  <w:lang w:val="en-US"/>
                </w:rPr>
                <w:fldChar w:fldCharType="begin"/>
              </w:r>
              <w:r w:rsidR="009849FC" w:rsidRPr="00804487">
                <w:rPr>
                  <w:rFonts w:ascii="Arial" w:hAnsi="Arial" w:cs="Arial"/>
                  <w:sz w:val="20"/>
                  <w:szCs w:val="20"/>
                  <w:highlight w:val="yellow"/>
                  <w:lang w:val="en-US"/>
                </w:rPr>
                <w:instrText xml:space="preserve"> ADDIN EN.CITE &lt;EndNote&gt;&lt;Cite ExcludeYear="1"&gt;&lt;Author&gt;Genzyme Corporation&lt;/Author&gt;&lt;RecNum&gt;41&lt;/RecNum&gt;&lt;DisplayText&gt;&lt;style face="superscript"&gt;1&lt;/style&gt;&lt;/DisplayText&gt;&lt;record&gt;&lt;rec-number&gt;41&lt;/rec-number&gt;&lt;foreign-keys&gt;&lt;key app="EN" db-id="aw09020pat0fp6ef52aps05jvwsrz5f2epff" timestamp="1525959427"&gt;41&lt;/key&gt;&lt;/foreign-keys&gt;&lt;ref-type name="Generic"&gt;13&lt;/ref-type&gt;&lt;contributors&gt;&lt;authors&gt;&lt;author&gt;Genzyme Corporation,&lt;/author&gt;&lt;/authors&gt;&lt;/contributors&gt;&lt;titles&gt;&lt;title&gt;LEMTRADA (Alemtuzumab), for Intravenous Injection. Full Prescribing Information. Available at: http://products.sanofi.us/lemtrada/lemtrada.pdf (2017, Accessed March 12, 2018)&lt;/title&gt;&lt;/titles&gt;&lt;dates&gt;&lt;/dates&gt;&lt;urls&gt;&lt;/urls&gt;&lt;/record&gt;&lt;/Cite&gt;&lt;/EndNote&gt;</w:instrText>
              </w:r>
              <w:r w:rsidR="009849FC" w:rsidRPr="00804487">
                <w:rPr>
                  <w:rFonts w:ascii="Arial" w:hAnsi="Arial" w:cs="Arial"/>
                  <w:sz w:val="20"/>
                  <w:szCs w:val="20"/>
                  <w:highlight w:val="yellow"/>
                  <w:lang w:val="en-US"/>
                </w:rPr>
                <w:fldChar w:fldCharType="separate"/>
              </w:r>
              <w:r w:rsidR="009849FC" w:rsidRPr="00804487">
                <w:rPr>
                  <w:rFonts w:ascii="Arial" w:hAnsi="Arial" w:cs="Arial"/>
                  <w:noProof/>
                  <w:sz w:val="20"/>
                  <w:szCs w:val="20"/>
                  <w:highlight w:val="yellow"/>
                  <w:vertAlign w:val="superscript"/>
                  <w:lang w:val="en-US"/>
                </w:rPr>
                <w:t>1</w:t>
              </w:r>
              <w:r w:rsidR="009849FC" w:rsidRPr="00804487">
                <w:rPr>
                  <w:rFonts w:ascii="Arial" w:hAnsi="Arial" w:cs="Arial"/>
                  <w:sz w:val="20"/>
                  <w:szCs w:val="20"/>
                  <w:highlight w:val="yellow"/>
                  <w:lang w:val="en-US"/>
                </w:rPr>
                <w:fldChar w:fldCharType="end"/>
              </w:r>
            </w:hyperlink>
            <w:r w:rsidR="008578A9">
              <w:rPr>
                <w:rFonts w:ascii="Arial" w:hAnsi="Arial" w:cs="Arial"/>
                <w:sz w:val="20"/>
                <w:szCs w:val="20"/>
                <w:highlight w:val="yellow"/>
                <w:vertAlign w:val="superscript"/>
                <w:lang w:val="en-US"/>
              </w:rPr>
              <w:t>c</w:t>
            </w:r>
          </w:p>
        </w:tc>
        <w:tc>
          <w:tcPr>
            <w:tcW w:w="4887" w:type="dxa"/>
            <w:vAlign w:val="center"/>
          </w:tcPr>
          <w:p w14:paraId="602B760F" w14:textId="520535E6" w:rsidR="00F867B5" w:rsidRPr="00804487" w:rsidRDefault="00A8433B" w:rsidP="000B07FD">
            <w:pPr>
              <w:autoSpaceDE w:val="0"/>
              <w:autoSpaceDN w:val="0"/>
              <w:adjustRightInd w:val="0"/>
              <w:rPr>
                <w:rFonts w:ascii="Arial" w:hAnsi="Arial" w:cs="Arial"/>
                <w:sz w:val="20"/>
                <w:szCs w:val="20"/>
                <w:highlight w:val="yellow"/>
                <w:lang w:val="en-US"/>
              </w:rPr>
            </w:pPr>
            <w:r w:rsidRPr="00804487">
              <w:rPr>
                <w:rFonts w:ascii="Arial" w:hAnsi="Arial" w:cs="Arial"/>
                <w:sz w:val="20"/>
                <w:szCs w:val="20"/>
                <w:highlight w:val="yellow"/>
                <w:lang w:val="en-US"/>
              </w:rPr>
              <w:t xml:space="preserve">Prophylaxis with an oral anti-herpes agent </w:t>
            </w:r>
          </w:p>
        </w:tc>
      </w:tr>
      <w:tr w:rsidR="00FA2CBF" w:rsidRPr="00804487" w14:paraId="750DB1E4" w14:textId="77777777" w:rsidTr="00FC3FC9">
        <w:trPr>
          <w:trHeight w:val="292"/>
        </w:trPr>
        <w:tc>
          <w:tcPr>
            <w:tcW w:w="2692" w:type="dxa"/>
            <w:vAlign w:val="center"/>
          </w:tcPr>
          <w:p w14:paraId="054E5086" w14:textId="5494D03F" w:rsidR="00FA2CBF" w:rsidRPr="00804487" w:rsidRDefault="00D22504" w:rsidP="002C6D4C">
            <w:pPr>
              <w:rPr>
                <w:rFonts w:ascii="Arial" w:hAnsi="Arial" w:cs="Arial"/>
                <w:sz w:val="20"/>
                <w:szCs w:val="20"/>
                <w:highlight w:val="yellow"/>
                <w:lang w:val="en-US"/>
              </w:rPr>
            </w:pPr>
            <w:r w:rsidRPr="00804487">
              <w:rPr>
                <w:rFonts w:ascii="Arial" w:hAnsi="Arial" w:cs="Arial"/>
                <w:sz w:val="20"/>
                <w:szCs w:val="20"/>
                <w:highlight w:val="yellow"/>
                <w:lang w:val="en-US"/>
              </w:rPr>
              <w:t>Herpes</w:t>
            </w:r>
            <w:r w:rsidR="00FA2CBF" w:rsidRPr="00804487">
              <w:rPr>
                <w:rFonts w:ascii="Arial" w:hAnsi="Arial" w:cs="Arial"/>
                <w:sz w:val="20"/>
                <w:szCs w:val="20"/>
                <w:highlight w:val="yellow"/>
                <w:lang w:val="en-US"/>
              </w:rPr>
              <w:t xml:space="preserve"> zoster</w:t>
            </w:r>
          </w:p>
        </w:tc>
        <w:tc>
          <w:tcPr>
            <w:tcW w:w="2438" w:type="dxa"/>
            <w:vAlign w:val="center"/>
          </w:tcPr>
          <w:p w14:paraId="2873C580" w14:textId="1EEF7322" w:rsidR="00FA2CBF" w:rsidRPr="00804487" w:rsidRDefault="00D22504" w:rsidP="002C6D4C">
            <w:pPr>
              <w:jc w:val="center"/>
              <w:rPr>
                <w:rFonts w:ascii="Arial" w:hAnsi="Arial" w:cs="Arial"/>
                <w:sz w:val="20"/>
                <w:szCs w:val="20"/>
                <w:highlight w:val="yellow"/>
                <w:lang w:val="en-US"/>
              </w:rPr>
            </w:pPr>
            <w:r w:rsidRPr="00804487">
              <w:rPr>
                <w:rFonts w:ascii="Arial" w:hAnsi="Arial" w:cs="Arial"/>
                <w:sz w:val="20"/>
                <w:szCs w:val="20"/>
                <w:highlight w:val="yellow"/>
                <w:lang w:val="en-US"/>
              </w:rPr>
              <w:t>11.9%</w:t>
            </w:r>
            <w:r w:rsidR="008578A9">
              <w:rPr>
                <w:rFonts w:ascii="Arial" w:hAnsi="Arial" w:cs="Arial"/>
                <w:sz w:val="20"/>
                <w:szCs w:val="20"/>
                <w:highlight w:val="yellow"/>
                <w:vertAlign w:val="superscript"/>
                <w:lang w:val="en-US"/>
              </w:rPr>
              <w:t>b</w:t>
            </w:r>
          </w:p>
        </w:tc>
        <w:tc>
          <w:tcPr>
            <w:tcW w:w="4896" w:type="dxa"/>
            <w:vAlign w:val="center"/>
          </w:tcPr>
          <w:p w14:paraId="7C6C8867" w14:textId="601EBE4B" w:rsidR="00FA2CBF" w:rsidRPr="00804487" w:rsidRDefault="00FA2CBF" w:rsidP="000B07FD">
            <w:pPr>
              <w:rPr>
                <w:rFonts w:ascii="Arial" w:hAnsi="Arial" w:cs="Arial"/>
                <w:sz w:val="20"/>
                <w:szCs w:val="20"/>
                <w:highlight w:val="yellow"/>
                <w:lang w:val="en-US"/>
              </w:rPr>
            </w:pPr>
            <w:r w:rsidRPr="00804487">
              <w:rPr>
                <w:rFonts w:ascii="Arial" w:hAnsi="Arial" w:cs="Arial"/>
                <w:sz w:val="20"/>
                <w:szCs w:val="20"/>
                <w:highlight w:val="yellow"/>
                <w:lang w:val="en-US"/>
              </w:rPr>
              <w:t>6 weeks prior to alemtuzumab initiation</w:t>
            </w:r>
          </w:p>
        </w:tc>
        <w:tc>
          <w:tcPr>
            <w:tcW w:w="4887" w:type="dxa"/>
            <w:vAlign w:val="center"/>
          </w:tcPr>
          <w:p w14:paraId="6AB9CD81" w14:textId="734689DD" w:rsidR="00FA2CBF" w:rsidRPr="00804487" w:rsidRDefault="00FA2CBF" w:rsidP="000B07FD">
            <w:pPr>
              <w:autoSpaceDE w:val="0"/>
              <w:autoSpaceDN w:val="0"/>
              <w:adjustRightInd w:val="0"/>
              <w:rPr>
                <w:rFonts w:ascii="Arial" w:hAnsi="Arial" w:cs="Arial"/>
                <w:sz w:val="20"/>
                <w:szCs w:val="20"/>
                <w:highlight w:val="yellow"/>
                <w:lang w:val="en-US"/>
              </w:rPr>
            </w:pPr>
            <w:r w:rsidRPr="00804487">
              <w:rPr>
                <w:rFonts w:ascii="Arial" w:hAnsi="Arial" w:cs="Arial"/>
                <w:sz w:val="20"/>
                <w:szCs w:val="20"/>
                <w:highlight w:val="yellow"/>
                <w:lang w:val="en-US"/>
              </w:rPr>
              <w:t>Test for anti-VZV antibodies; consider vaccinating antibody-negative patients</w:t>
            </w:r>
          </w:p>
        </w:tc>
      </w:tr>
      <w:tr w:rsidR="00F867B5" w:rsidRPr="00804487" w14:paraId="64BB62EB" w14:textId="77777777" w:rsidTr="00FC3FC9">
        <w:trPr>
          <w:trHeight w:val="292"/>
        </w:trPr>
        <w:tc>
          <w:tcPr>
            <w:tcW w:w="2692" w:type="dxa"/>
            <w:vAlign w:val="center"/>
          </w:tcPr>
          <w:p w14:paraId="36B7400E" w14:textId="090A09F3" w:rsidR="00F867B5" w:rsidRPr="00804487" w:rsidRDefault="00F867B5" w:rsidP="002C6D4C">
            <w:pPr>
              <w:rPr>
                <w:rFonts w:ascii="Arial" w:hAnsi="Arial" w:cs="Arial"/>
                <w:sz w:val="20"/>
                <w:szCs w:val="20"/>
                <w:highlight w:val="yellow"/>
                <w:lang w:val="en-US"/>
              </w:rPr>
            </w:pPr>
            <w:r w:rsidRPr="00804487">
              <w:rPr>
                <w:rFonts w:ascii="Arial" w:hAnsi="Arial" w:cs="Arial"/>
                <w:sz w:val="20"/>
                <w:szCs w:val="20"/>
                <w:highlight w:val="yellow"/>
                <w:lang w:val="en-US"/>
              </w:rPr>
              <w:t>HPV</w:t>
            </w:r>
          </w:p>
        </w:tc>
        <w:tc>
          <w:tcPr>
            <w:tcW w:w="2438" w:type="dxa"/>
            <w:vAlign w:val="center"/>
          </w:tcPr>
          <w:p w14:paraId="2F213B65" w14:textId="59D4E3B8" w:rsidR="00F867B5" w:rsidRPr="00804487" w:rsidRDefault="004A0693" w:rsidP="002C6D4C">
            <w:pPr>
              <w:jc w:val="center"/>
              <w:rPr>
                <w:rFonts w:ascii="Arial" w:hAnsi="Arial" w:cs="Arial"/>
                <w:sz w:val="20"/>
                <w:szCs w:val="20"/>
                <w:highlight w:val="yellow"/>
                <w:lang w:val="en-US"/>
              </w:rPr>
            </w:pPr>
            <w:r w:rsidRPr="004A0693">
              <w:rPr>
                <w:rFonts w:ascii="Arial" w:hAnsi="Arial" w:cs="Arial"/>
                <w:sz w:val="20"/>
                <w:szCs w:val="20"/>
                <w:highlight w:val="yellow"/>
                <w:lang w:val="en-US"/>
              </w:rPr>
              <w:t>0</w:t>
            </w:r>
          </w:p>
        </w:tc>
        <w:tc>
          <w:tcPr>
            <w:tcW w:w="4896" w:type="dxa"/>
            <w:vAlign w:val="center"/>
          </w:tcPr>
          <w:p w14:paraId="26663F9A" w14:textId="27D21415" w:rsidR="00F867B5" w:rsidRPr="00804487" w:rsidRDefault="008A0369" w:rsidP="000B07FD">
            <w:pPr>
              <w:rPr>
                <w:rFonts w:ascii="Arial" w:hAnsi="Arial" w:cs="Arial"/>
                <w:sz w:val="20"/>
                <w:szCs w:val="20"/>
                <w:highlight w:val="yellow"/>
                <w:lang w:val="en-US"/>
              </w:rPr>
            </w:pPr>
            <w:r w:rsidRPr="00804487">
              <w:rPr>
                <w:rFonts w:ascii="Arial" w:hAnsi="Arial" w:cs="Arial"/>
                <w:sz w:val="20"/>
                <w:szCs w:val="20"/>
                <w:highlight w:val="yellow"/>
                <w:lang w:val="en-US"/>
              </w:rPr>
              <w:t>Annually</w:t>
            </w:r>
          </w:p>
        </w:tc>
        <w:tc>
          <w:tcPr>
            <w:tcW w:w="4887" w:type="dxa"/>
            <w:vAlign w:val="center"/>
          </w:tcPr>
          <w:p w14:paraId="3BA2C924" w14:textId="7B19CA15" w:rsidR="00F867B5" w:rsidRPr="00804487" w:rsidRDefault="00A8433B" w:rsidP="000B07FD">
            <w:pPr>
              <w:rPr>
                <w:rFonts w:ascii="Arial" w:hAnsi="Arial" w:cs="Arial"/>
                <w:sz w:val="20"/>
                <w:szCs w:val="20"/>
                <w:highlight w:val="yellow"/>
                <w:lang w:val="en-US"/>
              </w:rPr>
            </w:pPr>
            <w:r w:rsidRPr="00804487">
              <w:rPr>
                <w:rFonts w:ascii="Arial" w:hAnsi="Arial" w:cs="Arial"/>
                <w:sz w:val="20"/>
                <w:szCs w:val="20"/>
                <w:highlight w:val="yellow"/>
                <w:lang w:val="en-US"/>
              </w:rPr>
              <w:t xml:space="preserve">HPV screening </w:t>
            </w:r>
            <w:r w:rsidR="001F4B6C" w:rsidRPr="00804487">
              <w:rPr>
                <w:rFonts w:ascii="Arial" w:hAnsi="Arial" w:cs="Arial"/>
                <w:sz w:val="20"/>
                <w:szCs w:val="20"/>
                <w:highlight w:val="yellow"/>
                <w:lang w:val="en-US"/>
              </w:rPr>
              <w:t>(</w:t>
            </w:r>
            <w:r w:rsidRPr="00804487">
              <w:rPr>
                <w:rFonts w:ascii="Arial" w:hAnsi="Arial" w:cs="Arial"/>
                <w:sz w:val="20"/>
                <w:szCs w:val="20"/>
                <w:highlight w:val="yellow"/>
                <w:lang w:val="en-US"/>
              </w:rPr>
              <w:t>females</w:t>
            </w:r>
            <w:r w:rsidR="001F4B6C" w:rsidRPr="00804487">
              <w:rPr>
                <w:rFonts w:ascii="Arial" w:hAnsi="Arial" w:cs="Arial"/>
                <w:sz w:val="20"/>
                <w:szCs w:val="20"/>
                <w:highlight w:val="yellow"/>
                <w:lang w:val="en-US"/>
              </w:rPr>
              <w:t>)</w:t>
            </w:r>
          </w:p>
        </w:tc>
      </w:tr>
      <w:tr w:rsidR="00F867B5" w:rsidRPr="00804487" w14:paraId="604C5AD6" w14:textId="77777777" w:rsidTr="00FC3FC9">
        <w:trPr>
          <w:trHeight w:val="292"/>
        </w:trPr>
        <w:tc>
          <w:tcPr>
            <w:tcW w:w="2692" w:type="dxa"/>
            <w:vAlign w:val="center"/>
          </w:tcPr>
          <w:p w14:paraId="03CEB208" w14:textId="3230F902" w:rsidR="00F867B5" w:rsidRPr="00804487" w:rsidRDefault="00F867B5" w:rsidP="002C6D4C">
            <w:pPr>
              <w:rPr>
                <w:rFonts w:ascii="Arial" w:hAnsi="Arial" w:cs="Arial"/>
                <w:sz w:val="20"/>
                <w:szCs w:val="20"/>
                <w:highlight w:val="yellow"/>
                <w:lang w:val="en-US"/>
              </w:rPr>
            </w:pPr>
            <w:r w:rsidRPr="00804487">
              <w:rPr>
                <w:rFonts w:ascii="Arial" w:hAnsi="Arial" w:cs="Arial"/>
                <w:sz w:val="20"/>
                <w:szCs w:val="20"/>
                <w:highlight w:val="yellow"/>
                <w:lang w:val="en-US"/>
              </w:rPr>
              <w:t>Tuberculosis</w:t>
            </w:r>
          </w:p>
        </w:tc>
        <w:tc>
          <w:tcPr>
            <w:tcW w:w="2438" w:type="dxa"/>
            <w:vAlign w:val="center"/>
          </w:tcPr>
          <w:p w14:paraId="2B909C86" w14:textId="351B056B" w:rsidR="00F867B5" w:rsidRPr="00804487" w:rsidRDefault="00322C40" w:rsidP="002C6D4C">
            <w:pPr>
              <w:jc w:val="center"/>
              <w:rPr>
                <w:rFonts w:ascii="Arial" w:hAnsi="Arial" w:cs="Arial"/>
                <w:sz w:val="20"/>
                <w:szCs w:val="20"/>
                <w:highlight w:val="yellow"/>
                <w:lang w:val="en-US"/>
              </w:rPr>
            </w:pPr>
            <w:r w:rsidRPr="00804487">
              <w:rPr>
                <w:rFonts w:ascii="Arial" w:hAnsi="Arial" w:cs="Arial"/>
                <w:sz w:val="20"/>
                <w:szCs w:val="20"/>
                <w:highlight w:val="yellow"/>
                <w:lang w:val="en-US"/>
              </w:rPr>
              <w:t>0.1%</w:t>
            </w:r>
          </w:p>
        </w:tc>
        <w:tc>
          <w:tcPr>
            <w:tcW w:w="4896" w:type="dxa"/>
            <w:vAlign w:val="center"/>
          </w:tcPr>
          <w:p w14:paraId="309B461C" w14:textId="2141B42B" w:rsidR="00F867B5" w:rsidRPr="00804487" w:rsidRDefault="008A0369" w:rsidP="000B07FD">
            <w:pPr>
              <w:rPr>
                <w:rFonts w:ascii="Arial" w:hAnsi="Arial" w:cs="Arial"/>
                <w:sz w:val="20"/>
                <w:szCs w:val="20"/>
                <w:highlight w:val="yellow"/>
                <w:lang w:val="en-US"/>
              </w:rPr>
            </w:pPr>
            <w:r w:rsidRPr="00804487">
              <w:rPr>
                <w:rFonts w:ascii="Arial" w:hAnsi="Arial" w:cs="Arial"/>
                <w:sz w:val="20"/>
                <w:szCs w:val="20"/>
                <w:highlight w:val="yellow"/>
                <w:lang w:val="en-US"/>
              </w:rPr>
              <w:t>Before alemtuzumab initiation</w:t>
            </w:r>
          </w:p>
        </w:tc>
        <w:tc>
          <w:tcPr>
            <w:tcW w:w="4887" w:type="dxa"/>
            <w:vAlign w:val="center"/>
          </w:tcPr>
          <w:p w14:paraId="4FDD5E5D" w14:textId="7B257518" w:rsidR="00F867B5" w:rsidRPr="00804487" w:rsidRDefault="00A8433B" w:rsidP="000B07FD">
            <w:pPr>
              <w:rPr>
                <w:rFonts w:ascii="Arial" w:hAnsi="Arial" w:cs="Arial"/>
                <w:sz w:val="20"/>
                <w:szCs w:val="20"/>
                <w:highlight w:val="yellow"/>
                <w:lang w:val="en-US"/>
              </w:rPr>
            </w:pPr>
            <w:r w:rsidRPr="00804487">
              <w:rPr>
                <w:rFonts w:ascii="Arial" w:hAnsi="Arial" w:cs="Arial"/>
                <w:sz w:val="20"/>
                <w:szCs w:val="20"/>
                <w:highlight w:val="yellow"/>
                <w:lang w:val="en-US"/>
              </w:rPr>
              <w:t>Evaluate all patients for active and inactive tuberculosis before initiation of alemtuzumab</w:t>
            </w:r>
            <w:r w:rsidR="00322207" w:rsidRPr="00804487">
              <w:rPr>
                <w:rFonts w:ascii="Arial" w:hAnsi="Arial" w:cs="Arial"/>
                <w:sz w:val="20"/>
                <w:szCs w:val="20"/>
                <w:highlight w:val="yellow"/>
                <w:lang w:val="en-US"/>
              </w:rPr>
              <w:t>; treat tuberculosis-positive patients before initiating alemtuzumab.</w:t>
            </w:r>
          </w:p>
        </w:tc>
      </w:tr>
      <w:tr w:rsidR="00F867B5" w:rsidRPr="00804487" w14:paraId="18094BB2" w14:textId="77777777" w:rsidTr="00FC3FC9">
        <w:trPr>
          <w:trHeight w:val="292"/>
        </w:trPr>
        <w:tc>
          <w:tcPr>
            <w:tcW w:w="2692" w:type="dxa"/>
            <w:vAlign w:val="center"/>
          </w:tcPr>
          <w:p w14:paraId="6C45B0FC" w14:textId="069D10E9" w:rsidR="00F867B5" w:rsidRPr="00804487" w:rsidRDefault="00F867B5" w:rsidP="002C6D4C">
            <w:pPr>
              <w:rPr>
                <w:rFonts w:ascii="Arial" w:hAnsi="Arial" w:cs="Arial"/>
                <w:sz w:val="20"/>
                <w:szCs w:val="20"/>
                <w:highlight w:val="yellow"/>
                <w:lang w:val="en-US"/>
              </w:rPr>
            </w:pPr>
            <w:r w:rsidRPr="00804487">
              <w:rPr>
                <w:rFonts w:ascii="Arial" w:hAnsi="Arial" w:cs="Arial"/>
                <w:sz w:val="20"/>
                <w:szCs w:val="20"/>
                <w:highlight w:val="yellow"/>
                <w:lang w:val="en-US"/>
              </w:rPr>
              <w:t>Listeria</w:t>
            </w:r>
          </w:p>
        </w:tc>
        <w:tc>
          <w:tcPr>
            <w:tcW w:w="2438" w:type="dxa"/>
            <w:vAlign w:val="center"/>
          </w:tcPr>
          <w:p w14:paraId="113436FD" w14:textId="2F17E3CE" w:rsidR="004A0693" w:rsidRDefault="004A0693" w:rsidP="002C6D4C">
            <w:pPr>
              <w:jc w:val="center"/>
              <w:rPr>
                <w:rFonts w:ascii="Arial" w:hAnsi="Arial" w:cs="Arial"/>
                <w:sz w:val="20"/>
                <w:szCs w:val="20"/>
                <w:highlight w:val="yellow"/>
                <w:lang w:val="en-US"/>
              </w:rPr>
            </w:pPr>
            <w:r>
              <w:rPr>
                <w:rFonts w:ascii="Arial" w:hAnsi="Arial" w:cs="Arial"/>
                <w:sz w:val="20"/>
                <w:szCs w:val="20"/>
                <w:highlight w:val="yellow"/>
                <w:lang w:val="en-US"/>
              </w:rPr>
              <w:t>0</w:t>
            </w:r>
          </w:p>
          <w:p w14:paraId="48A3AD4E" w14:textId="2B1F6410" w:rsidR="00F867B5" w:rsidRPr="002C6D4C" w:rsidRDefault="004A0693" w:rsidP="002C6D4C">
            <w:pPr>
              <w:jc w:val="center"/>
              <w:rPr>
                <w:rFonts w:ascii="Arial" w:hAnsi="Arial" w:cs="Arial"/>
                <w:sz w:val="16"/>
                <w:szCs w:val="16"/>
                <w:highlight w:val="yellow"/>
                <w:lang w:val="en-US"/>
              </w:rPr>
            </w:pPr>
            <w:r w:rsidRPr="002C6D4C">
              <w:rPr>
                <w:rFonts w:ascii="Arial" w:hAnsi="Arial" w:cs="Arial"/>
                <w:sz w:val="16"/>
                <w:szCs w:val="16"/>
                <w:highlight w:val="yellow"/>
                <w:lang w:val="en-US"/>
              </w:rPr>
              <w:t>(</w:t>
            </w:r>
            <w:r w:rsidR="00322C40" w:rsidRPr="002C6D4C">
              <w:rPr>
                <w:rFonts w:ascii="Arial" w:hAnsi="Arial" w:cs="Arial"/>
                <w:sz w:val="16"/>
                <w:szCs w:val="16"/>
                <w:highlight w:val="yellow"/>
                <w:lang w:val="en-US"/>
              </w:rPr>
              <w:t>1 case in the 24-mg treatment arm</w:t>
            </w:r>
            <w:r w:rsidRPr="002C6D4C">
              <w:rPr>
                <w:rFonts w:ascii="Arial" w:hAnsi="Arial" w:cs="Arial"/>
                <w:sz w:val="16"/>
                <w:szCs w:val="16"/>
                <w:highlight w:val="yellow"/>
                <w:lang w:val="en-US"/>
              </w:rPr>
              <w:t>)</w:t>
            </w:r>
          </w:p>
        </w:tc>
        <w:tc>
          <w:tcPr>
            <w:tcW w:w="4896" w:type="dxa"/>
            <w:vAlign w:val="center"/>
          </w:tcPr>
          <w:p w14:paraId="0AACBBE7" w14:textId="14B64FE0" w:rsidR="00F867B5" w:rsidRPr="00804487" w:rsidRDefault="00A8433B" w:rsidP="000B07FD">
            <w:pPr>
              <w:rPr>
                <w:rFonts w:ascii="Arial" w:hAnsi="Arial" w:cs="Arial"/>
                <w:sz w:val="20"/>
                <w:szCs w:val="20"/>
                <w:highlight w:val="yellow"/>
                <w:lang w:val="en-US"/>
              </w:rPr>
            </w:pPr>
            <w:r w:rsidRPr="00804487">
              <w:rPr>
                <w:rFonts w:ascii="Arial" w:hAnsi="Arial" w:cs="Arial"/>
                <w:sz w:val="20"/>
                <w:szCs w:val="20"/>
                <w:highlight w:val="yellow"/>
                <w:lang w:val="en-US"/>
              </w:rPr>
              <w:t xml:space="preserve">2 weeks before and at least 1 month after </w:t>
            </w:r>
            <w:r w:rsidR="008A0369" w:rsidRPr="00804487">
              <w:rPr>
                <w:rFonts w:ascii="Arial" w:hAnsi="Arial" w:cs="Arial"/>
                <w:sz w:val="20"/>
                <w:szCs w:val="20"/>
                <w:highlight w:val="yellow"/>
                <w:lang w:val="en-US"/>
              </w:rPr>
              <w:t xml:space="preserve">each </w:t>
            </w:r>
            <w:r w:rsidRPr="00804487">
              <w:rPr>
                <w:rFonts w:ascii="Arial" w:hAnsi="Arial" w:cs="Arial"/>
                <w:sz w:val="20"/>
                <w:szCs w:val="20"/>
                <w:highlight w:val="yellow"/>
                <w:lang w:val="en-US"/>
              </w:rPr>
              <w:t>alemtuzumab infusion</w:t>
            </w:r>
            <w:r w:rsidR="008A0369" w:rsidRPr="00804487">
              <w:rPr>
                <w:rFonts w:ascii="Arial" w:hAnsi="Arial" w:cs="Arial"/>
                <w:sz w:val="20"/>
                <w:szCs w:val="20"/>
                <w:highlight w:val="yellow"/>
                <w:lang w:val="en-US"/>
              </w:rPr>
              <w:t xml:space="preserve"> course</w:t>
            </w:r>
          </w:p>
        </w:tc>
        <w:tc>
          <w:tcPr>
            <w:tcW w:w="4887" w:type="dxa"/>
            <w:vAlign w:val="center"/>
          </w:tcPr>
          <w:p w14:paraId="1FB136CE" w14:textId="1886B0FF" w:rsidR="00F867B5" w:rsidRPr="00804487" w:rsidRDefault="00A8433B" w:rsidP="000B07FD">
            <w:pPr>
              <w:rPr>
                <w:rFonts w:ascii="Arial" w:hAnsi="Arial" w:cs="Arial"/>
                <w:sz w:val="20"/>
                <w:szCs w:val="20"/>
                <w:highlight w:val="yellow"/>
                <w:lang w:val="en-US"/>
              </w:rPr>
            </w:pPr>
            <w:r w:rsidRPr="00804487">
              <w:rPr>
                <w:rFonts w:ascii="Arial" w:hAnsi="Arial" w:cs="Arial"/>
                <w:sz w:val="20"/>
                <w:szCs w:val="20"/>
                <w:highlight w:val="yellow"/>
                <w:lang w:val="en-US"/>
              </w:rPr>
              <w:t xml:space="preserve">Patients </w:t>
            </w:r>
            <w:r w:rsidR="005C102B" w:rsidRPr="00804487">
              <w:rPr>
                <w:rFonts w:ascii="Arial" w:hAnsi="Arial" w:cs="Arial"/>
                <w:sz w:val="20"/>
                <w:szCs w:val="20"/>
                <w:highlight w:val="yellow"/>
                <w:lang w:val="en-US"/>
              </w:rPr>
              <w:t>should</w:t>
            </w:r>
            <w:r w:rsidRPr="00804487">
              <w:rPr>
                <w:rFonts w:ascii="Arial" w:hAnsi="Arial" w:cs="Arial"/>
                <w:sz w:val="20"/>
                <w:szCs w:val="20"/>
                <w:highlight w:val="yellow"/>
                <w:lang w:val="en-US"/>
              </w:rPr>
              <w:t xml:space="preserve"> avoid ingestion of uncooked or undercooked meats</w:t>
            </w:r>
            <w:r w:rsidR="004A0693">
              <w:rPr>
                <w:rFonts w:ascii="Arial" w:hAnsi="Arial" w:cs="Arial"/>
                <w:sz w:val="20"/>
                <w:szCs w:val="20"/>
                <w:highlight w:val="yellow"/>
                <w:lang w:val="en-US"/>
              </w:rPr>
              <w:t xml:space="preserve"> or unpasteurized dairy products</w:t>
            </w:r>
            <w:r w:rsidRPr="00804487">
              <w:rPr>
                <w:rFonts w:ascii="Arial" w:hAnsi="Arial" w:cs="Arial"/>
                <w:sz w:val="20"/>
                <w:szCs w:val="20"/>
                <w:highlight w:val="yellow"/>
                <w:lang w:val="en-US"/>
              </w:rPr>
              <w:t>.</w:t>
            </w:r>
          </w:p>
        </w:tc>
      </w:tr>
      <w:tr w:rsidR="00F867B5" w:rsidRPr="00804487" w14:paraId="0804BBDE" w14:textId="77777777" w:rsidTr="00FC3FC9">
        <w:trPr>
          <w:trHeight w:val="292"/>
        </w:trPr>
        <w:tc>
          <w:tcPr>
            <w:tcW w:w="2692" w:type="dxa"/>
            <w:vAlign w:val="center"/>
          </w:tcPr>
          <w:p w14:paraId="578D459B" w14:textId="11A877C2" w:rsidR="00F867B5" w:rsidRPr="00804487" w:rsidRDefault="00F867B5" w:rsidP="002C6D4C">
            <w:pPr>
              <w:rPr>
                <w:rFonts w:ascii="Arial" w:hAnsi="Arial" w:cs="Arial"/>
                <w:sz w:val="20"/>
                <w:szCs w:val="20"/>
                <w:highlight w:val="yellow"/>
                <w:lang w:val="en-US"/>
              </w:rPr>
            </w:pPr>
            <w:r w:rsidRPr="00804487">
              <w:rPr>
                <w:rFonts w:ascii="Arial" w:hAnsi="Arial" w:cs="Arial"/>
                <w:sz w:val="20"/>
                <w:szCs w:val="20"/>
                <w:highlight w:val="yellow"/>
                <w:lang w:val="en-US"/>
              </w:rPr>
              <w:t>Hepatitis B and Hepatitis C</w:t>
            </w:r>
          </w:p>
        </w:tc>
        <w:tc>
          <w:tcPr>
            <w:tcW w:w="2438" w:type="dxa"/>
            <w:vAlign w:val="center"/>
          </w:tcPr>
          <w:p w14:paraId="61B42359" w14:textId="66B4F48B" w:rsidR="00F867B5" w:rsidRPr="00804487" w:rsidRDefault="00A8433B" w:rsidP="002C6D4C">
            <w:pPr>
              <w:jc w:val="center"/>
              <w:rPr>
                <w:rFonts w:ascii="Arial" w:hAnsi="Arial" w:cs="Arial"/>
                <w:sz w:val="20"/>
                <w:szCs w:val="20"/>
                <w:highlight w:val="yellow"/>
                <w:lang w:val="en-US"/>
              </w:rPr>
            </w:pPr>
            <w:r w:rsidRPr="00804487">
              <w:rPr>
                <w:rFonts w:ascii="Arial" w:hAnsi="Arial" w:cs="Arial"/>
                <w:sz w:val="20"/>
                <w:szCs w:val="20"/>
                <w:highlight w:val="yellow"/>
                <w:lang w:val="en-US"/>
              </w:rPr>
              <w:t>No data available due to exclusion criteria of studies</w:t>
            </w:r>
          </w:p>
        </w:tc>
        <w:tc>
          <w:tcPr>
            <w:tcW w:w="4896" w:type="dxa"/>
            <w:vAlign w:val="center"/>
          </w:tcPr>
          <w:p w14:paraId="2A72D856" w14:textId="6CAFA58E" w:rsidR="00F867B5" w:rsidRPr="00804487" w:rsidRDefault="008A0369" w:rsidP="000B07FD">
            <w:pPr>
              <w:rPr>
                <w:rFonts w:ascii="Arial" w:hAnsi="Arial" w:cs="Arial"/>
                <w:sz w:val="20"/>
                <w:szCs w:val="20"/>
                <w:highlight w:val="yellow"/>
                <w:lang w:val="en-US"/>
              </w:rPr>
            </w:pPr>
            <w:r w:rsidRPr="00804487">
              <w:rPr>
                <w:rFonts w:ascii="Arial" w:hAnsi="Arial" w:cs="Arial"/>
                <w:sz w:val="20"/>
                <w:szCs w:val="20"/>
                <w:highlight w:val="yellow"/>
                <w:lang w:val="en-US"/>
              </w:rPr>
              <w:t>Before alemtuzumab initiation</w:t>
            </w:r>
          </w:p>
        </w:tc>
        <w:tc>
          <w:tcPr>
            <w:tcW w:w="4887" w:type="dxa"/>
            <w:vAlign w:val="center"/>
          </w:tcPr>
          <w:p w14:paraId="12E2207B" w14:textId="32159C00" w:rsidR="00F867B5" w:rsidRPr="00804487" w:rsidRDefault="00A8433B" w:rsidP="000B07FD">
            <w:pPr>
              <w:rPr>
                <w:rFonts w:ascii="Arial" w:hAnsi="Arial" w:cs="Arial"/>
                <w:sz w:val="20"/>
                <w:szCs w:val="20"/>
                <w:highlight w:val="yellow"/>
                <w:lang w:val="en-US"/>
              </w:rPr>
            </w:pPr>
            <w:r w:rsidRPr="00804487">
              <w:rPr>
                <w:rFonts w:ascii="Arial" w:hAnsi="Arial" w:cs="Arial"/>
                <w:sz w:val="20"/>
                <w:szCs w:val="20"/>
                <w:highlight w:val="yellow"/>
                <w:lang w:val="en-US"/>
              </w:rPr>
              <w:t>Consider screening patients at high risk for hepatitis B or C before alemtuzumab initiation and exercise caution if administering alemtuzumab to identified carriers, to avoid virus reactivation and irreversible liver damage.</w:t>
            </w:r>
          </w:p>
        </w:tc>
      </w:tr>
      <w:tr w:rsidR="00F867B5" w:rsidRPr="00804487" w14:paraId="1AD49D33" w14:textId="77777777" w:rsidTr="00FC3FC9">
        <w:trPr>
          <w:trHeight w:val="292"/>
        </w:trPr>
        <w:tc>
          <w:tcPr>
            <w:tcW w:w="2692" w:type="dxa"/>
            <w:vAlign w:val="center"/>
          </w:tcPr>
          <w:p w14:paraId="5BD42A0C" w14:textId="58C560EF" w:rsidR="00F867B5" w:rsidRPr="00804487" w:rsidRDefault="00F867B5" w:rsidP="002C6D4C">
            <w:pPr>
              <w:rPr>
                <w:rFonts w:ascii="Arial" w:hAnsi="Arial" w:cs="Arial"/>
                <w:sz w:val="20"/>
                <w:szCs w:val="20"/>
                <w:highlight w:val="yellow"/>
                <w:lang w:val="en-US"/>
              </w:rPr>
            </w:pPr>
            <w:r w:rsidRPr="00804487">
              <w:rPr>
                <w:rFonts w:ascii="Arial" w:hAnsi="Arial" w:cs="Arial"/>
                <w:sz w:val="20"/>
                <w:szCs w:val="20"/>
                <w:highlight w:val="yellow"/>
                <w:lang w:val="en-US"/>
              </w:rPr>
              <w:t>General</w:t>
            </w:r>
          </w:p>
        </w:tc>
        <w:tc>
          <w:tcPr>
            <w:tcW w:w="2438" w:type="dxa"/>
            <w:vAlign w:val="center"/>
          </w:tcPr>
          <w:p w14:paraId="755DFB74" w14:textId="77777777" w:rsidR="00F867B5" w:rsidRPr="00804487" w:rsidRDefault="00F867B5" w:rsidP="002C6D4C">
            <w:pPr>
              <w:jc w:val="center"/>
              <w:rPr>
                <w:rFonts w:ascii="Arial" w:hAnsi="Arial" w:cs="Arial"/>
                <w:sz w:val="20"/>
                <w:szCs w:val="20"/>
                <w:highlight w:val="yellow"/>
                <w:lang w:val="en-US"/>
              </w:rPr>
            </w:pPr>
          </w:p>
        </w:tc>
        <w:tc>
          <w:tcPr>
            <w:tcW w:w="4896" w:type="dxa"/>
            <w:vAlign w:val="center"/>
          </w:tcPr>
          <w:p w14:paraId="462D4A44" w14:textId="4E08E5B4" w:rsidR="00F867B5" w:rsidRPr="00804487" w:rsidRDefault="008A0369" w:rsidP="000B07FD">
            <w:pPr>
              <w:rPr>
                <w:rFonts w:ascii="Arial" w:hAnsi="Arial" w:cs="Arial"/>
                <w:sz w:val="20"/>
                <w:szCs w:val="20"/>
                <w:highlight w:val="yellow"/>
                <w:lang w:val="en-US"/>
              </w:rPr>
            </w:pPr>
            <w:r w:rsidRPr="00804487">
              <w:rPr>
                <w:rFonts w:ascii="Arial" w:hAnsi="Arial" w:cs="Arial"/>
                <w:sz w:val="20"/>
                <w:szCs w:val="20"/>
                <w:highlight w:val="yellow"/>
                <w:lang w:val="en-US"/>
              </w:rPr>
              <w:t>Before alemtuzumab initiation</w:t>
            </w:r>
          </w:p>
        </w:tc>
        <w:tc>
          <w:tcPr>
            <w:tcW w:w="4887" w:type="dxa"/>
            <w:vAlign w:val="center"/>
          </w:tcPr>
          <w:p w14:paraId="5286DCE2" w14:textId="56367706" w:rsidR="00F867B5" w:rsidRPr="00804487" w:rsidRDefault="00A8433B" w:rsidP="000B07FD">
            <w:pPr>
              <w:rPr>
                <w:rFonts w:ascii="Arial" w:hAnsi="Arial" w:cs="Arial"/>
                <w:sz w:val="20"/>
                <w:szCs w:val="20"/>
                <w:highlight w:val="yellow"/>
                <w:lang w:val="en-US"/>
              </w:rPr>
            </w:pPr>
            <w:r w:rsidRPr="00804487">
              <w:rPr>
                <w:rFonts w:ascii="Arial" w:hAnsi="Arial" w:cs="Arial"/>
                <w:sz w:val="20"/>
                <w:szCs w:val="20"/>
                <w:highlight w:val="yellow"/>
                <w:lang w:val="en-US"/>
              </w:rPr>
              <w:t>Delay treatment with alemtuzumab in patients with severe active infection; consider potential combined effects of alemtuzumab with any other immunosuppressive therapy</w:t>
            </w:r>
            <w:r w:rsidR="00322207" w:rsidRPr="00804487">
              <w:rPr>
                <w:rFonts w:ascii="Arial" w:hAnsi="Arial" w:cs="Arial"/>
                <w:sz w:val="20"/>
                <w:szCs w:val="20"/>
                <w:highlight w:val="yellow"/>
                <w:lang w:val="en-US"/>
              </w:rPr>
              <w:t>; do not administer live viral vaccines</w:t>
            </w:r>
            <w:r w:rsidR="00FA2CBF" w:rsidRPr="00804487">
              <w:rPr>
                <w:rFonts w:ascii="Arial" w:hAnsi="Arial" w:cs="Arial"/>
                <w:sz w:val="20"/>
                <w:szCs w:val="20"/>
                <w:highlight w:val="yellow"/>
                <w:lang w:val="en-US"/>
              </w:rPr>
              <w:t xml:space="preserve"> to patients who have recently received alemtuzumab</w:t>
            </w:r>
            <w:r w:rsidRPr="00804487">
              <w:rPr>
                <w:rFonts w:ascii="Arial" w:hAnsi="Arial" w:cs="Arial"/>
                <w:sz w:val="20"/>
                <w:szCs w:val="20"/>
                <w:highlight w:val="yellow"/>
                <w:lang w:val="en-US"/>
              </w:rPr>
              <w:t>.</w:t>
            </w:r>
          </w:p>
        </w:tc>
      </w:tr>
    </w:tbl>
    <w:p w14:paraId="78DDFBC6" w14:textId="77777777" w:rsidR="00FC3FC9" w:rsidRDefault="008578A9" w:rsidP="00FC3FC9">
      <w:pPr>
        <w:spacing w:after="0"/>
        <w:ind w:left="-1440" w:right="-2216"/>
        <w:rPr>
          <w:rFonts w:ascii="Arial" w:hAnsi="Arial" w:cs="Arial"/>
          <w:sz w:val="20"/>
          <w:szCs w:val="20"/>
          <w:highlight w:val="yellow"/>
          <w:lang w:val="en-US"/>
        </w:rPr>
      </w:pPr>
      <w:r>
        <w:rPr>
          <w:rFonts w:ascii="Arial" w:hAnsi="Arial" w:cs="Arial"/>
          <w:sz w:val="20"/>
          <w:szCs w:val="20"/>
          <w:highlight w:val="yellow"/>
          <w:vertAlign w:val="superscript"/>
          <w:lang w:val="en-US"/>
        </w:rPr>
        <w:t>a</w:t>
      </w:r>
      <w:r>
        <w:rPr>
          <w:rFonts w:ascii="Arial" w:hAnsi="Arial" w:cs="Arial"/>
          <w:sz w:val="20"/>
          <w:szCs w:val="20"/>
          <w:highlight w:val="yellow"/>
          <w:lang w:val="en-US"/>
        </w:rPr>
        <w:t>Incidence rates are given as 6-year cumulative incidence for the pooled phase 2 and phase 3 study populations, and differ from those given in product labelling (2-year incidence rates for pooled phase 3 populations).</w:t>
      </w:r>
    </w:p>
    <w:p w14:paraId="14235804" w14:textId="74659A51" w:rsidR="00161C1F" w:rsidRPr="000B07FD" w:rsidRDefault="008578A9" w:rsidP="00FC3FC9">
      <w:pPr>
        <w:spacing w:after="0"/>
        <w:ind w:left="-1440" w:right="-2216"/>
        <w:rPr>
          <w:rFonts w:ascii="Arial" w:hAnsi="Arial" w:cs="Arial"/>
          <w:sz w:val="20"/>
          <w:szCs w:val="20"/>
          <w:highlight w:val="yellow"/>
          <w:lang w:val="en-US"/>
        </w:rPr>
      </w:pPr>
      <w:r w:rsidRPr="000B07FD">
        <w:rPr>
          <w:rFonts w:ascii="Arial" w:hAnsi="Arial" w:cs="Arial"/>
          <w:sz w:val="20"/>
          <w:szCs w:val="20"/>
          <w:highlight w:val="yellow"/>
          <w:vertAlign w:val="superscript"/>
          <w:lang w:val="en-US"/>
        </w:rPr>
        <w:t>b</w:t>
      </w:r>
      <w:r w:rsidR="000B07FD" w:rsidRPr="000B07FD">
        <w:rPr>
          <w:rFonts w:ascii="Arial" w:hAnsi="Arial" w:cs="Arial"/>
          <w:sz w:val="20"/>
          <w:szCs w:val="20"/>
          <w:highlight w:val="yellow"/>
          <w:lang w:val="en-US"/>
        </w:rPr>
        <w:t xml:space="preserve">Not all patients received herpes prophylaxis with alemtuzumab treatment. Rates of herpes prophylaxis </w:t>
      </w:r>
      <w:r w:rsidR="000B07FD">
        <w:rPr>
          <w:rFonts w:ascii="Arial" w:hAnsi="Arial" w:cs="Arial"/>
          <w:sz w:val="20"/>
          <w:szCs w:val="20"/>
          <w:highlight w:val="yellow"/>
          <w:lang w:val="en-US"/>
        </w:rPr>
        <w:t xml:space="preserve">in patients receiving alemtuzumab </w:t>
      </w:r>
      <w:r w:rsidR="000B07FD" w:rsidRPr="000B07FD">
        <w:rPr>
          <w:rFonts w:ascii="Arial" w:hAnsi="Arial" w:cs="Arial"/>
          <w:sz w:val="20"/>
          <w:szCs w:val="20"/>
          <w:highlight w:val="yellow"/>
          <w:lang w:val="en-US"/>
        </w:rPr>
        <w:t xml:space="preserve">in Years 1 through 6 were </w:t>
      </w:r>
      <w:r w:rsidR="000B07FD" w:rsidRPr="000B07FD">
        <w:rPr>
          <w:rFonts w:ascii="Arial" w:eastAsia="Times New Roman" w:hAnsi="Arial" w:cs="Arial"/>
          <w:sz w:val="20"/>
          <w:szCs w:val="20"/>
          <w:highlight w:val="yellow"/>
        </w:rPr>
        <w:t>46%, 54%, 82%, 89%, 85%, and 83%</w:t>
      </w:r>
      <w:r w:rsidR="000B07FD">
        <w:rPr>
          <w:rFonts w:ascii="Arial" w:eastAsia="Times New Roman" w:hAnsi="Arial" w:cs="Arial"/>
          <w:sz w:val="20"/>
          <w:szCs w:val="20"/>
          <w:highlight w:val="yellow"/>
        </w:rPr>
        <w:t>, respectively</w:t>
      </w:r>
      <w:r w:rsidR="001176D9" w:rsidRPr="000B07FD">
        <w:rPr>
          <w:rFonts w:ascii="Arial" w:hAnsi="Arial" w:cs="Arial"/>
          <w:sz w:val="20"/>
          <w:szCs w:val="20"/>
          <w:highlight w:val="yellow"/>
          <w:lang w:val="en-US"/>
        </w:rPr>
        <w:t>.</w:t>
      </w:r>
    </w:p>
    <w:p w14:paraId="13EDF6AA" w14:textId="0BA467E6" w:rsidR="00EF26E1" w:rsidRPr="001176D9" w:rsidRDefault="008578A9" w:rsidP="00FC3FC9">
      <w:pPr>
        <w:spacing w:after="0"/>
        <w:ind w:left="-1440" w:right="-2216"/>
        <w:rPr>
          <w:rFonts w:ascii="Arial" w:hAnsi="Arial" w:cs="Arial"/>
          <w:sz w:val="20"/>
          <w:szCs w:val="20"/>
          <w:lang w:val="en-US"/>
        </w:rPr>
      </w:pPr>
      <w:r>
        <w:rPr>
          <w:rFonts w:ascii="Arial" w:hAnsi="Arial" w:cs="Arial"/>
          <w:sz w:val="20"/>
          <w:szCs w:val="20"/>
          <w:highlight w:val="yellow"/>
          <w:vertAlign w:val="superscript"/>
          <w:lang w:val="en-US"/>
        </w:rPr>
        <w:t>c</w:t>
      </w:r>
      <w:r w:rsidR="00161C1F" w:rsidRPr="00804487">
        <w:rPr>
          <w:rFonts w:ascii="Arial" w:hAnsi="Arial" w:cs="Arial"/>
          <w:sz w:val="20"/>
          <w:szCs w:val="20"/>
          <w:highlight w:val="yellow"/>
          <w:lang w:val="en-US"/>
        </w:rPr>
        <w:t xml:space="preserve">Product labelling in the European Union recommends herpes prophylaxis for 1 month, consistent with clinical trial procedures. In the United States, </w:t>
      </w:r>
      <w:r w:rsidR="00E6645A" w:rsidRPr="00804487">
        <w:rPr>
          <w:rFonts w:ascii="Arial" w:hAnsi="Arial" w:cs="Arial"/>
          <w:sz w:val="20"/>
          <w:szCs w:val="20"/>
          <w:highlight w:val="yellow"/>
          <w:lang w:val="en-US"/>
        </w:rPr>
        <w:t>product labelling approved by the Food and Drug Administration recommends at least 2 months of anti-herpes treatment,</w:t>
      </w:r>
      <w:r w:rsidR="00161C1F" w:rsidRPr="00804487">
        <w:rPr>
          <w:rFonts w:ascii="Arial" w:hAnsi="Arial" w:cs="Arial"/>
          <w:sz w:val="20"/>
          <w:szCs w:val="20"/>
          <w:highlight w:val="yellow"/>
          <w:lang w:val="en-US"/>
        </w:rPr>
        <w:t xml:space="preserve"> </w:t>
      </w:r>
      <w:r w:rsidR="00E6645A" w:rsidRPr="00804487">
        <w:rPr>
          <w:rFonts w:ascii="Arial" w:hAnsi="Arial" w:cs="Arial"/>
          <w:sz w:val="20"/>
          <w:szCs w:val="20"/>
          <w:highlight w:val="yellow"/>
          <w:lang w:val="en-US"/>
        </w:rPr>
        <w:t>until the CD4</w:t>
      </w:r>
      <w:r w:rsidR="00E6645A" w:rsidRPr="002C6D4C">
        <w:rPr>
          <w:rFonts w:ascii="Arial" w:hAnsi="Arial" w:cs="Arial"/>
          <w:sz w:val="20"/>
          <w:szCs w:val="20"/>
          <w:highlight w:val="yellow"/>
          <w:vertAlign w:val="superscript"/>
          <w:lang w:val="en-US"/>
        </w:rPr>
        <w:t>+</w:t>
      </w:r>
      <w:r w:rsidR="00E6645A" w:rsidRPr="00804487">
        <w:rPr>
          <w:rFonts w:ascii="Arial" w:hAnsi="Arial" w:cs="Arial"/>
          <w:sz w:val="20"/>
          <w:szCs w:val="20"/>
          <w:highlight w:val="yellow"/>
          <w:lang w:val="en-US"/>
        </w:rPr>
        <w:t xml:space="preserve"> lymphocyte count reaches ≥200 cells per microliter.</w:t>
      </w:r>
      <w:r w:rsidR="00E6645A" w:rsidRPr="001176D9">
        <w:rPr>
          <w:rFonts w:ascii="Arial" w:hAnsi="Arial" w:cs="Arial"/>
          <w:sz w:val="20"/>
          <w:szCs w:val="20"/>
          <w:lang w:val="en-US"/>
        </w:rPr>
        <w:t xml:space="preserve"> </w:t>
      </w:r>
      <w:r w:rsidR="00EF26E1" w:rsidRPr="001176D9">
        <w:rPr>
          <w:rFonts w:ascii="Arial" w:hAnsi="Arial" w:cs="Arial"/>
          <w:sz w:val="20"/>
          <w:szCs w:val="20"/>
          <w:lang w:val="en-US"/>
        </w:rPr>
        <w:br w:type="page"/>
      </w:r>
    </w:p>
    <w:p w14:paraId="5D1F5300" w14:textId="7C7447A8" w:rsidR="00B13898" w:rsidRPr="00DF1803" w:rsidRDefault="003058EF" w:rsidP="00596460">
      <w:pPr>
        <w:spacing w:after="0" w:line="480" w:lineRule="auto"/>
        <w:ind w:left="-900"/>
        <w:rPr>
          <w:rFonts w:ascii="Arial" w:hAnsi="Arial" w:cs="Arial"/>
          <w:b/>
          <w:sz w:val="20"/>
          <w:szCs w:val="20"/>
          <w:lang w:val="en-US"/>
        </w:rPr>
      </w:pPr>
      <w:r w:rsidRPr="00DF1803">
        <w:rPr>
          <w:rFonts w:ascii="Arial" w:hAnsi="Arial" w:cs="Arial"/>
          <w:b/>
          <w:sz w:val="20"/>
          <w:szCs w:val="20"/>
          <w:lang w:val="en-US"/>
        </w:rPr>
        <w:lastRenderedPageBreak/>
        <w:t xml:space="preserve">Supplementary </w:t>
      </w:r>
      <w:r w:rsidR="00B13898" w:rsidRPr="00DF1803">
        <w:rPr>
          <w:rFonts w:ascii="Arial" w:hAnsi="Arial" w:cs="Arial"/>
          <w:b/>
          <w:sz w:val="20"/>
          <w:szCs w:val="20"/>
          <w:lang w:val="en-US"/>
        </w:rPr>
        <w:t xml:space="preserve">Table </w:t>
      </w:r>
      <w:r w:rsidR="0073149D" w:rsidRPr="00DF1803">
        <w:rPr>
          <w:rFonts w:ascii="Arial" w:hAnsi="Arial" w:cs="Arial"/>
          <w:b/>
          <w:sz w:val="20"/>
          <w:szCs w:val="20"/>
          <w:lang w:val="en-US"/>
        </w:rPr>
        <w:t>1</w:t>
      </w:r>
      <w:r w:rsidR="00B13898" w:rsidRPr="00DF1803">
        <w:rPr>
          <w:rFonts w:ascii="Arial" w:hAnsi="Arial" w:cs="Arial"/>
          <w:b/>
          <w:sz w:val="20"/>
          <w:szCs w:val="20"/>
          <w:lang w:val="en-US"/>
        </w:rPr>
        <w:t xml:space="preserve">. </w:t>
      </w:r>
      <w:r w:rsidR="00B55DB1" w:rsidRPr="00664FF4">
        <w:rPr>
          <w:rFonts w:ascii="Arial" w:hAnsi="Arial" w:cs="Arial"/>
          <w:sz w:val="20"/>
          <w:szCs w:val="20"/>
          <w:lang w:val="en-US"/>
        </w:rPr>
        <w:t xml:space="preserve">Incidence of </w:t>
      </w:r>
      <w:r w:rsidR="00664FF4">
        <w:rPr>
          <w:rFonts w:ascii="Arial" w:hAnsi="Arial" w:cs="Arial"/>
          <w:sz w:val="20"/>
          <w:szCs w:val="20"/>
          <w:lang w:val="en-US"/>
        </w:rPr>
        <w:t>s</w:t>
      </w:r>
      <w:r w:rsidR="00740964" w:rsidRPr="00664FF4">
        <w:rPr>
          <w:rFonts w:ascii="Arial" w:hAnsi="Arial" w:cs="Arial"/>
          <w:sz w:val="20"/>
          <w:szCs w:val="20"/>
          <w:lang w:val="en-US"/>
        </w:rPr>
        <w:t>erious</w:t>
      </w:r>
      <w:r w:rsidR="00B55DB1" w:rsidRPr="00664FF4">
        <w:rPr>
          <w:rFonts w:ascii="Arial" w:hAnsi="Arial" w:cs="Arial"/>
          <w:sz w:val="20"/>
          <w:szCs w:val="20"/>
          <w:lang w:val="en-US"/>
        </w:rPr>
        <w:t xml:space="preserve"> </w:t>
      </w:r>
      <w:r w:rsidR="00664FF4">
        <w:rPr>
          <w:rFonts w:ascii="Arial" w:hAnsi="Arial" w:cs="Arial"/>
          <w:sz w:val="20"/>
          <w:szCs w:val="20"/>
          <w:lang w:val="en-US"/>
        </w:rPr>
        <w:t>i</w:t>
      </w:r>
      <w:r w:rsidR="00B55DB1" w:rsidRPr="00664FF4">
        <w:rPr>
          <w:rFonts w:ascii="Arial" w:hAnsi="Arial" w:cs="Arial"/>
          <w:sz w:val="20"/>
          <w:szCs w:val="20"/>
          <w:lang w:val="en-US"/>
        </w:rPr>
        <w:t>nfections</w:t>
      </w:r>
      <w:r w:rsidR="00664FF4">
        <w:rPr>
          <w:rFonts w:ascii="Arial" w:hAnsi="Arial" w:cs="Arial"/>
          <w:sz w:val="20"/>
          <w:szCs w:val="20"/>
          <w:lang w:val="en-US"/>
        </w:rPr>
        <w:t>.</w:t>
      </w:r>
      <w:r w:rsidR="00B55DB1" w:rsidRPr="00DF1803">
        <w:rPr>
          <w:rFonts w:ascii="Arial" w:hAnsi="Arial" w:cs="Arial"/>
          <w:b/>
          <w:sz w:val="20"/>
          <w:szCs w:val="20"/>
          <w:lang w:val="en-US"/>
        </w:rPr>
        <w:t xml:space="preserve"> </w:t>
      </w:r>
    </w:p>
    <w:tbl>
      <w:tblPr>
        <w:tblStyle w:val="TableGrid"/>
        <w:tblW w:w="13329" w:type="dxa"/>
        <w:tblInd w:w="-912" w:type="dxa"/>
        <w:tblLayout w:type="fixed"/>
        <w:tblCellMar>
          <w:left w:w="72" w:type="dxa"/>
          <w:right w:w="72" w:type="dxa"/>
        </w:tblCellMar>
        <w:tblLook w:val="04A0" w:firstRow="1" w:lastRow="0" w:firstColumn="1" w:lastColumn="0" w:noHBand="0" w:noVBand="1"/>
      </w:tblPr>
      <w:tblGrid>
        <w:gridCol w:w="2562"/>
        <w:gridCol w:w="1175"/>
        <w:gridCol w:w="1177"/>
        <w:gridCol w:w="1175"/>
        <w:gridCol w:w="1175"/>
        <w:gridCol w:w="1175"/>
        <w:gridCol w:w="1175"/>
        <w:gridCol w:w="1175"/>
        <w:gridCol w:w="1175"/>
        <w:gridCol w:w="1358"/>
        <w:gridCol w:w="7"/>
      </w:tblGrid>
      <w:tr w:rsidR="00C056AE" w:rsidRPr="00DF1803" w14:paraId="44746FF9" w14:textId="77777777" w:rsidTr="00EC1D15">
        <w:trPr>
          <w:trHeight w:val="437"/>
        </w:trPr>
        <w:tc>
          <w:tcPr>
            <w:tcW w:w="2562" w:type="dxa"/>
          </w:tcPr>
          <w:p w14:paraId="59142470" w14:textId="77777777" w:rsidR="00C056AE" w:rsidRPr="00AA5AF8" w:rsidRDefault="00C056AE" w:rsidP="00C056AE">
            <w:pPr>
              <w:spacing w:line="480" w:lineRule="auto"/>
              <w:rPr>
                <w:rFonts w:ascii="Arial" w:hAnsi="Arial" w:cs="Arial"/>
                <w:sz w:val="20"/>
                <w:szCs w:val="20"/>
                <w:lang w:val="en-US"/>
              </w:rPr>
            </w:pPr>
          </w:p>
        </w:tc>
        <w:tc>
          <w:tcPr>
            <w:tcW w:w="2352" w:type="dxa"/>
            <w:gridSpan w:val="2"/>
            <w:vAlign w:val="center"/>
          </w:tcPr>
          <w:p w14:paraId="0818766A" w14:textId="036C002D" w:rsidR="00C056AE" w:rsidRPr="00AA5AF8" w:rsidRDefault="00C056AE" w:rsidP="00C056AE">
            <w:pPr>
              <w:spacing w:line="480" w:lineRule="auto"/>
              <w:jc w:val="center"/>
              <w:rPr>
                <w:rFonts w:ascii="Arial" w:hAnsi="Arial" w:cs="Arial"/>
                <w:sz w:val="20"/>
                <w:szCs w:val="20"/>
                <w:lang w:val="en-US"/>
              </w:rPr>
            </w:pPr>
            <w:r w:rsidRPr="00AA5AF8">
              <w:rPr>
                <w:rFonts w:ascii="Arial" w:hAnsi="Arial" w:cs="Arial"/>
                <w:sz w:val="20"/>
                <w:szCs w:val="20"/>
                <w:lang w:val="en-US"/>
              </w:rPr>
              <w:t>SC IFNB-1a 44 µg</w:t>
            </w:r>
          </w:p>
        </w:tc>
        <w:tc>
          <w:tcPr>
            <w:tcW w:w="8415" w:type="dxa"/>
            <w:gridSpan w:val="8"/>
          </w:tcPr>
          <w:p w14:paraId="430225E4" w14:textId="2899B78E" w:rsidR="00C056AE" w:rsidRPr="00AA5AF8" w:rsidRDefault="00C056AE" w:rsidP="00C056AE">
            <w:pPr>
              <w:spacing w:line="480" w:lineRule="auto"/>
              <w:jc w:val="center"/>
              <w:rPr>
                <w:rFonts w:ascii="Arial" w:hAnsi="Arial" w:cs="Arial"/>
                <w:sz w:val="20"/>
                <w:szCs w:val="20"/>
                <w:lang w:val="en-US"/>
              </w:rPr>
            </w:pPr>
            <w:r w:rsidRPr="00AA5AF8">
              <w:rPr>
                <w:rFonts w:ascii="Arial" w:hAnsi="Arial" w:cs="Arial"/>
                <w:sz w:val="20"/>
                <w:szCs w:val="20"/>
                <w:lang w:val="en-US"/>
              </w:rPr>
              <w:t>Alemtuzumab 12 mg</w:t>
            </w:r>
          </w:p>
        </w:tc>
      </w:tr>
      <w:tr w:rsidR="00C056AE" w:rsidRPr="00DF1803" w14:paraId="72C0BD42" w14:textId="7A073336" w:rsidTr="00EC1D15">
        <w:trPr>
          <w:gridAfter w:val="1"/>
          <w:wAfter w:w="7" w:type="dxa"/>
          <w:trHeight w:val="437"/>
        </w:trPr>
        <w:tc>
          <w:tcPr>
            <w:tcW w:w="2562" w:type="dxa"/>
          </w:tcPr>
          <w:p w14:paraId="588ED56A" w14:textId="77777777" w:rsidR="00C056AE" w:rsidRPr="00AA5AF8" w:rsidRDefault="00C056AE" w:rsidP="00C056AE">
            <w:pPr>
              <w:spacing w:line="480" w:lineRule="auto"/>
              <w:rPr>
                <w:rFonts w:ascii="Arial" w:hAnsi="Arial" w:cs="Arial"/>
                <w:sz w:val="20"/>
                <w:szCs w:val="20"/>
                <w:lang w:val="en-US"/>
              </w:rPr>
            </w:pPr>
          </w:p>
        </w:tc>
        <w:tc>
          <w:tcPr>
            <w:tcW w:w="1175" w:type="dxa"/>
            <w:vAlign w:val="bottom"/>
          </w:tcPr>
          <w:p w14:paraId="4D8288DF" w14:textId="406459D3"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1</w:t>
            </w:r>
          </w:p>
          <w:p w14:paraId="1EB6328F" w14:textId="113D12B4"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=496)</w:t>
            </w:r>
          </w:p>
        </w:tc>
        <w:tc>
          <w:tcPr>
            <w:tcW w:w="1177" w:type="dxa"/>
            <w:vAlign w:val="bottom"/>
          </w:tcPr>
          <w:p w14:paraId="418E747F" w14:textId="4B745386"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2</w:t>
            </w:r>
          </w:p>
          <w:p w14:paraId="65989290" w14:textId="69194429"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=45</w:t>
            </w:r>
            <w:r w:rsidR="00D16CF1" w:rsidRPr="00AA5AF8">
              <w:rPr>
                <w:rFonts w:ascii="Arial" w:hAnsi="Arial" w:cs="Arial"/>
                <w:sz w:val="20"/>
                <w:szCs w:val="20"/>
                <w:lang w:val="en-US"/>
              </w:rPr>
              <w:t>9</w:t>
            </w:r>
            <w:r w:rsidRPr="00AA5AF8">
              <w:rPr>
                <w:rFonts w:ascii="Arial" w:hAnsi="Arial" w:cs="Arial"/>
                <w:sz w:val="20"/>
                <w:szCs w:val="20"/>
                <w:lang w:val="en-US"/>
              </w:rPr>
              <w:t>)</w:t>
            </w:r>
          </w:p>
        </w:tc>
        <w:tc>
          <w:tcPr>
            <w:tcW w:w="1175" w:type="dxa"/>
            <w:vAlign w:val="bottom"/>
          </w:tcPr>
          <w:p w14:paraId="76FE53A5" w14:textId="1CC091D9"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1</w:t>
            </w:r>
          </w:p>
          <w:p w14:paraId="15DBCEB7" w14:textId="67A57FAB"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=91</w:t>
            </w:r>
            <w:r w:rsidR="0017787F" w:rsidRPr="00AA5AF8">
              <w:rPr>
                <w:rFonts w:ascii="Arial" w:hAnsi="Arial" w:cs="Arial"/>
                <w:sz w:val="20"/>
                <w:szCs w:val="20"/>
                <w:lang w:val="en-US"/>
              </w:rPr>
              <w:t>8</w:t>
            </w:r>
            <w:r w:rsidRPr="00AA5AF8">
              <w:rPr>
                <w:rFonts w:ascii="Arial" w:hAnsi="Arial" w:cs="Arial"/>
                <w:sz w:val="20"/>
                <w:szCs w:val="20"/>
                <w:lang w:val="en-US"/>
              </w:rPr>
              <w:t>)</w:t>
            </w:r>
          </w:p>
        </w:tc>
        <w:tc>
          <w:tcPr>
            <w:tcW w:w="1175" w:type="dxa"/>
            <w:vAlign w:val="bottom"/>
          </w:tcPr>
          <w:p w14:paraId="444A5C56" w14:textId="24353E9A"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2</w:t>
            </w:r>
          </w:p>
          <w:p w14:paraId="73C51CA4" w14:textId="47264B2E"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=91</w:t>
            </w:r>
            <w:r w:rsidR="0017787F" w:rsidRPr="00AA5AF8">
              <w:rPr>
                <w:rFonts w:ascii="Arial" w:hAnsi="Arial" w:cs="Arial"/>
                <w:sz w:val="20"/>
                <w:szCs w:val="20"/>
                <w:lang w:val="en-US"/>
              </w:rPr>
              <w:t>7</w:t>
            </w:r>
            <w:r w:rsidRPr="00AA5AF8">
              <w:rPr>
                <w:rFonts w:ascii="Arial" w:hAnsi="Arial" w:cs="Arial"/>
                <w:sz w:val="20"/>
                <w:szCs w:val="20"/>
                <w:lang w:val="en-US"/>
              </w:rPr>
              <w:t>)</w:t>
            </w:r>
          </w:p>
        </w:tc>
        <w:tc>
          <w:tcPr>
            <w:tcW w:w="1175" w:type="dxa"/>
            <w:vAlign w:val="bottom"/>
          </w:tcPr>
          <w:p w14:paraId="58F8A583" w14:textId="0E820815"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3</w:t>
            </w:r>
          </w:p>
          <w:p w14:paraId="55F26F6D" w14:textId="393677C4"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=87</w:t>
            </w:r>
            <w:r w:rsidR="0017787F" w:rsidRPr="00AA5AF8">
              <w:rPr>
                <w:rFonts w:ascii="Arial" w:hAnsi="Arial" w:cs="Arial"/>
                <w:sz w:val="20"/>
                <w:szCs w:val="20"/>
                <w:lang w:val="en-US"/>
              </w:rPr>
              <w:t>5</w:t>
            </w:r>
            <w:r w:rsidRPr="00AA5AF8">
              <w:rPr>
                <w:rFonts w:ascii="Arial" w:hAnsi="Arial" w:cs="Arial"/>
                <w:sz w:val="20"/>
                <w:szCs w:val="20"/>
                <w:lang w:val="en-US"/>
              </w:rPr>
              <w:t>)</w:t>
            </w:r>
          </w:p>
        </w:tc>
        <w:tc>
          <w:tcPr>
            <w:tcW w:w="1175" w:type="dxa"/>
            <w:vAlign w:val="bottom"/>
          </w:tcPr>
          <w:p w14:paraId="124B70DF" w14:textId="450DA7FD"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4</w:t>
            </w:r>
          </w:p>
          <w:p w14:paraId="7335D1DB" w14:textId="71D5E6E4"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=8</w:t>
            </w:r>
            <w:r w:rsidR="0017787F" w:rsidRPr="00AA5AF8">
              <w:rPr>
                <w:rFonts w:ascii="Arial" w:hAnsi="Arial" w:cs="Arial"/>
                <w:sz w:val="20"/>
                <w:szCs w:val="20"/>
                <w:lang w:val="en-US"/>
              </w:rPr>
              <w:t>24</w:t>
            </w:r>
            <w:r w:rsidRPr="00AA5AF8">
              <w:rPr>
                <w:rFonts w:ascii="Arial" w:hAnsi="Arial" w:cs="Arial"/>
                <w:sz w:val="20"/>
                <w:szCs w:val="20"/>
                <w:lang w:val="en-US"/>
              </w:rPr>
              <w:t>)</w:t>
            </w:r>
          </w:p>
        </w:tc>
        <w:tc>
          <w:tcPr>
            <w:tcW w:w="1175" w:type="dxa"/>
            <w:vAlign w:val="bottom"/>
          </w:tcPr>
          <w:p w14:paraId="53B55A1A" w14:textId="2493C0C5"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5</w:t>
            </w:r>
          </w:p>
          <w:p w14:paraId="45B5074D" w14:textId="07D90D3D"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w:t>
            </w:r>
            <w:r w:rsidR="0017787F" w:rsidRPr="00AA5AF8">
              <w:rPr>
                <w:rFonts w:ascii="Arial" w:hAnsi="Arial" w:cs="Arial"/>
                <w:sz w:val="20"/>
                <w:szCs w:val="20"/>
                <w:lang w:val="en-US"/>
              </w:rPr>
              <w:t>787</w:t>
            </w:r>
            <w:r w:rsidRPr="00AA5AF8">
              <w:rPr>
                <w:rFonts w:ascii="Arial" w:hAnsi="Arial" w:cs="Arial"/>
                <w:sz w:val="20"/>
                <w:szCs w:val="20"/>
                <w:lang w:val="en-US"/>
              </w:rPr>
              <w:t>)</w:t>
            </w:r>
          </w:p>
        </w:tc>
        <w:tc>
          <w:tcPr>
            <w:tcW w:w="1175" w:type="dxa"/>
            <w:vAlign w:val="bottom"/>
          </w:tcPr>
          <w:p w14:paraId="4134EE9A" w14:textId="4ABF6B1E"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Year 6</w:t>
            </w:r>
          </w:p>
          <w:p w14:paraId="25C02681" w14:textId="28F281B5"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w:t>
            </w:r>
            <w:r w:rsidRPr="00AA5AF8">
              <w:rPr>
                <w:rFonts w:ascii="Arial" w:hAnsi="Arial" w:cs="Arial"/>
                <w:i/>
                <w:sz w:val="20"/>
                <w:szCs w:val="20"/>
                <w:lang w:val="en-US"/>
              </w:rPr>
              <w:t>n</w:t>
            </w:r>
            <w:r w:rsidRPr="00AA5AF8">
              <w:rPr>
                <w:rFonts w:ascii="Arial" w:hAnsi="Arial" w:cs="Arial"/>
                <w:sz w:val="20"/>
                <w:szCs w:val="20"/>
                <w:lang w:val="en-US"/>
              </w:rPr>
              <w:t>=</w:t>
            </w:r>
            <w:r w:rsidR="0017787F" w:rsidRPr="00AA5AF8">
              <w:rPr>
                <w:rFonts w:ascii="Arial" w:hAnsi="Arial" w:cs="Arial"/>
                <w:sz w:val="20"/>
                <w:szCs w:val="20"/>
                <w:lang w:val="en-US"/>
              </w:rPr>
              <w:t>766</w:t>
            </w:r>
            <w:r w:rsidRPr="00AA5AF8">
              <w:rPr>
                <w:rFonts w:ascii="Arial" w:hAnsi="Arial" w:cs="Arial"/>
                <w:sz w:val="20"/>
                <w:szCs w:val="20"/>
                <w:lang w:val="en-US"/>
              </w:rPr>
              <w:t>)</w:t>
            </w:r>
          </w:p>
        </w:tc>
        <w:tc>
          <w:tcPr>
            <w:tcW w:w="1358" w:type="dxa"/>
            <w:shd w:val="clear" w:color="auto" w:fill="EEECE1" w:themeFill="background2"/>
            <w:vAlign w:val="bottom"/>
          </w:tcPr>
          <w:p w14:paraId="23775588" w14:textId="247208FA" w:rsidR="00C056AE" w:rsidRPr="00AA5AF8" w:rsidRDefault="00C056AE" w:rsidP="00B34560">
            <w:pPr>
              <w:spacing w:line="480" w:lineRule="auto"/>
              <w:jc w:val="center"/>
              <w:rPr>
                <w:rFonts w:ascii="Arial" w:hAnsi="Arial" w:cs="Arial"/>
                <w:sz w:val="20"/>
                <w:szCs w:val="20"/>
                <w:lang w:val="en-US"/>
              </w:rPr>
            </w:pPr>
            <w:r w:rsidRPr="00AA5AF8">
              <w:rPr>
                <w:rFonts w:ascii="Arial" w:hAnsi="Arial" w:cs="Arial"/>
                <w:sz w:val="20"/>
                <w:szCs w:val="20"/>
                <w:lang w:val="en-US"/>
              </w:rPr>
              <w:t>EAIR</w:t>
            </w:r>
            <w:r w:rsidR="00660A4C" w:rsidRPr="00AA5AF8">
              <w:rPr>
                <w:rFonts w:ascii="Arial" w:hAnsi="Arial" w:cs="Arial"/>
                <w:sz w:val="20"/>
                <w:szCs w:val="20"/>
                <w:lang w:val="en-US"/>
              </w:rPr>
              <w:t xml:space="preserve"> per 100 patient-years</w:t>
            </w:r>
          </w:p>
          <w:p w14:paraId="0144863F" w14:textId="6860CC3E" w:rsidR="00C056AE" w:rsidRPr="00AA5AF8" w:rsidRDefault="00C056AE" w:rsidP="00AA5AF8">
            <w:pPr>
              <w:spacing w:line="480" w:lineRule="auto"/>
              <w:jc w:val="center"/>
              <w:rPr>
                <w:rFonts w:ascii="Arial" w:hAnsi="Arial" w:cs="Arial"/>
                <w:sz w:val="20"/>
                <w:szCs w:val="20"/>
                <w:lang w:val="en-US"/>
              </w:rPr>
            </w:pPr>
            <w:r w:rsidRPr="00AA5AF8">
              <w:rPr>
                <w:rFonts w:ascii="Arial" w:hAnsi="Arial" w:cs="Arial"/>
                <w:sz w:val="20"/>
                <w:szCs w:val="20"/>
                <w:lang w:val="en-US"/>
              </w:rPr>
              <w:t>Years 0</w:t>
            </w:r>
            <w:r w:rsidR="00AA5AF8" w:rsidRPr="00AA5AF8">
              <w:rPr>
                <w:rFonts w:ascii="Arial" w:hAnsi="Arial" w:cs="Arial"/>
                <w:sz w:val="20"/>
                <w:szCs w:val="20"/>
                <w:lang w:val="en-US"/>
              </w:rPr>
              <w:t>–</w:t>
            </w:r>
            <w:r w:rsidRPr="00AA5AF8">
              <w:rPr>
                <w:rFonts w:ascii="Arial" w:hAnsi="Arial" w:cs="Arial"/>
                <w:sz w:val="20"/>
                <w:szCs w:val="20"/>
                <w:lang w:val="en-US"/>
              </w:rPr>
              <w:t>6</w:t>
            </w:r>
          </w:p>
        </w:tc>
      </w:tr>
      <w:tr w:rsidR="00C056AE" w:rsidRPr="00DF1803" w14:paraId="07E4BE30" w14:textId="3CDEDA75" w:rsidTr="00EC1D15">
        <w:trPr>
          <w:gridAfter w:val="1"/>
          <w:wAfter w:w="7" w:type="dxa"/>
          <w:trHeight w:val="237"/>
        </w:trPr>
        <w:tc>
          <w:tcPr>
            <w:tcW w:w="2562" w:type="dxa"/>
            <w:vAlign w:val="center"/>
          </w:tcPr>
          <w:p w14:paraId="6729932C" w14:textId="34190864" w:rsidR="00C056AE" w:rsidRPr="0099545B" w:rsidRDefault="00C056AE" w:rsidP="00C056AE">
            <w:pPr>
              <w:spacing w:line="480" w:lineRule="auto"/>
              <w:rPr>
                <w:rFonts w:ascii="Arial" w:hAnsi="Arial" w:cs="Arial"/>
                <w:sz w:val="20"/>
                <w:szCs w:val="20"/>
                <w:lang w:val="en-US"/>
              </w:rPr>
            </w:pPr>
            <w:r w:rsidRPr="0099545B">
              <w:rPr>
                <w:rFonts w:ascii="Arial" w:hAnsi="Arial" w:cs="Arial"/>
                <w:sz w:val="20"/>
                <w:szCs w:val="20"/>
                <w:lang w:val="en-US"/>
              </w:rPr>
              <w:t>Any event, n (%)</w:t>
            </w:r>
          </w:p>
        </w:tc>
        <w:tc>
          <w:tcPr>
            <w:tcW w:w="1175" w:type="dxa"/>
            <w:vAlign w:val="center"/>
          </w:tcPr>
          <w:p w14:paraId="40FFE51D" w14:textId="7DA2E215" w:rsidR="00C056AE" w:rsidRPr="00DF1803" w:rsidRDefault="00D16CF1" w:rsidP="00D16CF1">
            <w:pPr>
              <w:spacing w:line="480" w:lineRule="auto"/>
              <w:jc w:val="center"/>
              <w:rPr>
                <w:rFonts w:ascii="Arial" w:hAnsi="Arial" w:cs="Arial"/>
                <w:sz w:val="20"/>
                <w:szCs w:val="20"/>
                <w:lang w:val="en-US"/>
              </w:rPr>
            </w:pPr>
            <w:r>
              <w:rPr>
                <w:rFonts w:ascii="Arial" w:hAnsi="Arial" w:cs="Arial"/>
                <w:sz w:val="20"/>
                <w:szCs w:val="20"/>
                <w:lang w:val="en-US"/>
              </w:rPr>
              <w:t>2</w:t>
            </w:r>
            <w:r w:rsidR="00C056AE" w:rsidRPr="00DF1803">
              <w:rPr>
                <w:rFonts w:ascii="Arial" w:hAnsi="Arial" w:cs="Arial"/>
                <w:sz w:val="20"/>
                <w:szCs w:val="20"/>
                <w:lang w:val="en-US"/>
              </w:rPr>
              <w:t xml:space="preserve"> (0.</w:t>
            </w:r>
            <w:r>
              <w:rPr>
                <w:rFonts w:ascii="Arial" w:hAnsi="Arial" w:cs="Arial"/>
                <w:sz w:val="20"/>
                <w:szCs w:val="20"/>
                <w:lang w:val="en-US"/>
              </w:rPr>
              <w:t>4</w:t>
            </w:r>
            <w:r w:rsidR="00C056AE" w:rsidRPr="00DF1803">
              <w:rPr>
                <w:rFonts w:ascii="Arial" w:hAnsi="Arial" w:cs="Arial"/>
                <w:sz w:val="20"/>
                <w:szCs w:val="20"/>
                <w:lang w:val="en-US"/>
              </w:rPr>
              <w:t>)</w:t>
            </w:r>
          </w:p>
        </w:tc>
        <w:tc>
          <w:tcPr>
            <w:tcW w:w="1177" w:type="dxa"/>
            <w:vAlign w:val="center"/>
          </w:tcPr>
          <w:p w14:paraId="6ED86426" w14:textId="57CFF0F0" w:rsidR="00C056AE" w:rsidRPr="00DF1803" w:rsidRDefault="00D16CF1" w:rsidP="00D16CF1">
            <w:pPr>
              <w:spacing w:line="480" w:lineRule="auto"/>
              <w:jc w:val="center"/>
              <w:rPr>
                <w:rFonts w:ascii="Arial" w:hAnsi="Arial" w:cs="Arial"/>
                <w:sz w:val="20"/>
                <w:szCs w:val="20"/>
                <w:lang w:val="en-US"/>
              </w:rPr>
            </w:pPr>
            <w:r>
              <w:rPr>
                <w:rFonts w:ascii="Arial" w:hAnsi="Arial" w:cs="Arial"/>
                <w:sz w:val="20"/>
                <w:szCs w:val="20"/>
                <w:lang w:val="en-US"/>
              </w:rPr>
              <w:t>3</w:t>
            </w:r>
            <w:r w:rsidR="00C056AE" w:rsidRPr="00DF1803">
              <w:rPr>
                <w:rFonts w:ascii="Arial" w:hAnsi="Arial" w:cs="Arial"/>
                <w:sz w:val="20"/>
                <w:szCs w:val="20"/>
                <w:lang w:val="en-US"/>
              </w:rPr>
              <w:t xml:space="preserve"> (0.</w:t>
            </w:r>
            <w:r>
              <w:rPr>
                <w:rFonts w:ascii="Arial" w:hAnsi="Arial" w:cs="Arial"/>
                <w:sz w:val="20"/>
                <w:szCs w:val="20"/>
                <w:lang w:val="en-US"/>
              </w:rPr>
              <w:t>7</w:t>
            </w:r>
            <w:r w:rsidR="00C056AE" w:rsidRPr="00DF1803">
              <w:rPr>
                <w:rFonts w:ascii="Arial" w:hAnsi="Arial" w:cs="Arial"/>
                <w:sz w:val="20"/>
                <w:szCs w:val="20"/>
                <w:lang w:val="en-US"/>
              </w:rPr>
              <w:t>)</w:t>
            </w:r>
          </w:p>
        </w:tc>
        <w:tc>
          <w:tcPr>
            <w:tcW w:w="1175" w:type="dxa"/>
            <w:vAlign w:val="center"/>
          </w:tcPr>
          <w:p w14:paraId="3405531E" w14:textId="65306245" w:rsidR="00C056AE" w:rsidRPr="00DF1803" w:rsidRDefault="00C056AE" w:rsidP="0017787F">
            <w:pPr>
              <w:spacing w:line="480" w:lineRule="auto"/>
              <w:jc w:val="center"/>
              <w:rPr>
                <w:rFonts w:ascii="Arial" w:hAnsi="Arial" w:cs="Arial"/>
                <w:sz w:val="20"/>
                <w:szCs w:val="20"/>
                <w:lang w:val="en-US"/>
              </w:rPr>
            </w:pPr>
            <w:r w:rsidRPr="00DF1803">
              <w:rPr>
                <w:rFonts w:ascii="Arial" w:hAnsi="Arial" w:cs="Arial"/>
                <w:sz w:val="20"/>
                <w:szCs w:val="20"/>
                <w:lang w:val="en-US"/>
              </w:rPr>
              <w:t>17 (1.</w:t>
            </w:r>
            <w:r w:rsidR="0017787F">
              <w:rPr>
                <w:rFonts w:ascii="Arial" w:hAnsi="Arial" w:cs="Arial"/>
                <w:sz w:val="20"/>
                <w:szCs w:val="20"/>
                <w:lang w:val="en-US"/>
              </w:rPr>
              <w:t>9</w:t>
            </w:r>
            <w:r w:rsidRPr="00DF1803">
              <w:rPr>
                <w:rFonts w:ascii="Arial" w:hAnsi="Arial" w:cs="Arial"/>
                <w:sz w:val="20"/>
                <w:szCs w:val="20"/>
                <w:lang w:val="en-US"/>
              </w:rPr>
              <w:t>)</w:t>
            </w:r>
          </w:p>
        </w:tc>
        <w:tc>
          <w:tcPr>
            <w:tcW w:w="1175" w:type="dxa"/>
            <w:vAlign w:val="center"/>
          </w:tcPr>
          <w:p w14:paraId="335DB0FA" w14:textId="77777777" w:rsidR="00C056AE" w:rsidRPr="00DF1803" w:rsidRDefault="00C056AE" w:rsidP="00C056AE">
            <w:pPr>
              <w:spacing w:line="480" w:lineRule="auto"/>
              <w:jc w:val="center"/>
              <w:rPr>
                <w:rFonts w:ascii="Arial" w:hAnsi="Arial" w:cs="Arial"/>
                <w:sz w:val="20"/>
                <w:szCs w:val="20"/>
                <w:lang w:val="en-US"/>
              </w:rPr>
            </w:pPr>
            <w:r w:rsidRPr="00DF1803">
              <w:rPr>
                <w:rFonts w:ascii="Arial" w:hAnsi="Arial" w:cs="Arial"/>
                <w:sz w:val="20"/>
                <w:szCs w:val="20"/>
                <w:lang w:val="en-US"/>
              </w:rPr>
              <w:t>9 (1.0)</w:t>
            </w:r>
          </w:p>
        </w:tc>
        <w:tc>
          <w:tcPr>
            <w:tcW w:w="1175" w:type="dxa"/>
            <w:vAlign w:val="center"/>
          </w:tcPr>
          <w:p w14:paraId="2C5B307A" w14:textId="77777777" w:rsidR="00C056AE" w:rsidRPr="00DF1803" w:rsidRDefault="00C056AE" w:rsidP="00C056AE">
            <w:pPr>
              <w:spacing w:line="480" w:lineRule="auto"/>
              <w:jc w:val="center"/>
              <w:rPr>
                <w:rFonts w:ascii="Arial" w:hAnsi="Arial" w:cs="Arial"/>
                <w:sz w:val="20"/>
                <w:szCs w:val="20"/>
                <w:lang w:val="en-US"/>
              </w:rPr>
            </w:pPr>
            <w:r w:rsidRPr="00DF1803">
              <w:rPr>
                <w:rFonts w:ascii="Arial" w:hAnsi="Arial" w:cs="Arial"/>
                <w:sz w:val="20"/>
                <w:szCs w:val="20"/>
                <w:lang w:val="en-US"/>
              </w:rPr>
              <w:t>13 (1.5)</w:t>
            </w:r>
          </w:p>
        </w:tc>
        <w:tc>
          <w:tcPr>
            <w:tcW w:w="1175" w:type="dxa"/>
          </w:tcPr>
          <w:p w14:paraId="415F8100" w14:textId="3096AF7A" w:rsidR="00C056AE" w:rsidRPr="00DF1803" w:rsidRDefault="00C056AE" w:rsidP="0017787F">
            <w:pPr>
              <w:spacing w:line="480" w:lineRule="auto"/>
              <w:jc w:val="center"/>
              <w:rPr>
                <w:rFonts w:ascii="Arial" w:hAnsi="Arial" w:cs="Arial"/>
                <w:sz w:val="20"/>
                <w:szCs w:val="20"/>
                <w:lang w:val="en-US"/>
              </w:rPr>
            </w:pPr>
            <w:r w:rsidRPr="00DF1803">
              <w:rPr>
                <w:rFonts w:ascii="Arial" w:hAnsi="Arial" w:cs="Arial"/>
                <w:sz w:val="20"/>
                <w:szCs w:val="20"/>
                <w:lang w:val="en-US"/>
              </w:rPr>
              <w:t>1</w:t>
            </w:r>
            <w:r w:rsidR="0017787F">
              <w:rPr>
                <w:rFonts w:ascii="Arial" w:hAnsi="Arial" w:cs="Arial"/>
                <w:sz w:val="20"/>
                <w:szCs w:val="20"/>
                <w:lang w:val="en-US"/>
              </w:rPr>
              <w:t>3</w:t>
            </w:r>
            <w:r w:rsidRPr="00DF1803">
              <w:rPr>
                <w:rFonts w:ascii="Arial" w:hAnsi="Arial" w:cs="Arial"/>
                <w:sz w:val="20"/>
                <w:szCs w:val="20"/>
                <w:lang w:val="en-US"/>
              </w:rPr>
              <w:t xml:space="preserve"> (1.</w:t>
            </w:r>
            <w:r w:rsidR="0017787F">
              <w:rPr>
                <w:rFonts w:ascii="Arial" w:hAnsi="Arial" w:cs="Arial"/>
                <w:sz w:val="20"/>
                <w:szCs w:val="20"/>
                <w:lang w:val="en-US"/>
              </w:rPr>
              <w:t>6</w:t>
            </w:r>
            <w:r w:rsidRPr="00DF1803">
              <w:rPr>
                <w:rFonts w:ascii="Arial" w:hAnsi="Arial" w:cs="Arial"/>
                <w:sz w:val="20"/>
                <w:szCs w:val="20"/>
                <w:lang w:val="en-US"/>
              </w:rPr>
              <w:t>)</w:t>
            </w:r>
          </w:p>
        </w:tc>
        <w:tc>
          <w:tcPr>
            <w:tcW w:w="1175" w:type="dxa"/>
          </w:tcPr>
          <w:p w14:paraId="29894FF2" w14:textId="20E4D87C" w:rsidR="00C056AE" w:rsidRPr="00DF1803" w:rsidRDefault="0017787F" w:rsidP="00C056AE">
            <w:pPr>
              <w:spacing w:line="480" w:lineRule="auto"/>
              <w:jc w:val="center"/>
              <w:rPr>
                <w:rFonts w:ascii="Arial" w:hAnsi="Arial" w:cs="Arial"/>
                <w:sz w:val="20"/>
                <w:szCs w:val="20"/>
                <w:lang w:val="en-US"/>
              </w:rPr>
            </w:pPr>
            <w:r>
              <w:rPr>
                <w:rFonts w:ascii="Arial" w:hAnsi="Arial" w:cs="Arial"/>
                <w:sz w:val="20"/>
                <w:szCs w:val="20"/>
                <w:lang w:val="en-US"/>
              </w:rPr>
              <w:t>10 (1.3)</w:t>
            </w:r>
          </w:p>
        </w:tc>
        <w:tc>
          <w:tcPr>
            <w:tcW w:w="1175" w:type="dxa"/>
          </w:tcPr>
          <w:p w14:paraId="14734FC4" w14:textId="0651CC24" w:rsidR="00C056AE" w:rsidRPr="00DF1803" w:rsidRDefault="0017787F" w:rsidP="00C056AE">
            <w:pPr>
              <w:spacing w:line="480" w:lineRule="auto"/>
              <w:jc w:val="center"/>
              <w:rPr>
                <w:rFonts w:ascii="Arial" w:hAnsi="Arial" w:cs="Arial"/>
                <w:sz w:val="20"/>
                <w:szCs w:val="20"/>
                <w:lang w:val="en-US"/>
              </w:rPr>
            </w:pPr>
            <w:r>
              <w:rPr>
                <w:rFonts w:ascii="Arial" w:hAnsi="Arial" w:cs="Arial"/>
                <w:sz w:val="20"/>
                <w:szCs w:val="20"/>
                <w:lang w:val="en-US"/>
              </w:rPr>
              <w:t>8 (1.0)</w:t>
            </w:r>
          </w:p>
        </w:tc>
        <w:tc>
          <w:tcPr>
            <w:tcW w:w="1358" w:type="dxa"/>
            <w:shd w:val="clear" w:color="auto" w:fill="EEECE1" w:themeFill="background2"/>
          </w:tcPr>
          <w:p w14:paraId="4C6F7D7E" w14:textId="4684C6AC" w:rsidR="00C056AE" w:rsidRPr="00DF1803" w:rsidRDefault="0017787F" w:rsidP="00C056AE">
            <w:pPr>
              <w:spacing w:line="480" w:lineRule="auto"/>
              <w:jc w:val="center"/>
              <w:rPr>
                <w:rFonts w:ascii="Arial" w:hAnsi="Arial" w:cs="Arial"/>
                <w:sz w:val="20"/>
                <w:szCs w:val="20"/>
                <w:lang w:val="en-US"/>
              </w:rPr>
            </w:pPr>
            <w:r>
              <w:rPr>
                <w:rFonts w:ascii="Arial" w:hAnsi="Arial" w:cs="Arial"/>
                <w:sz w:val="20"/>
                <w:szCs w:val="20"/>
                <w:lang w:val="en-US"/>
              </w:rPr>
              <w:t>1.3</w:t>
            </w:r>
          </w:p>
        </w:tc>
      </w:tr>
      <w:tr w:rsidR="005B45E8" w:rsidRPr="00DF1803" w14:paraId="0CBBD844" w14:textId="77777777" w:rsidTr="00EC1D15">
        <w:trPr>
          <w:gridAfter w:val="1"/>
          <w:wAfter w:w="7" w:type="dxa"/>
          <w:trHeight w:val="237"/>
        </w:trPr>
        <w:tc>
          <w:tcPr>
            <w:tcW w:w="2562" w:type="dxa"/>
            <w:vAlign w:val="center"/>
          </w:tcPr>
          <w:p w14:paraId="65164E08" w14:textId="33F34F53"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Pneumonia</w:t>
            </w:r>
          </w:p>
        </w:tc>
        <w:tc>
          <w:tcPr>
            <w:tcW w:w="1175" w:type="dxa"/>
          </w:tcPr>
          <w:p w14:paraId="23BC86CA" w14:textId="1836EAC9"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128BACDB" w14:textId="0DD9ED60"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13730D40" w14:textId="7C7432DE" w:rsidR="005B45E8" w:rsidRPr="00DF1803" w:rsidRDefault="005B45E8" w:rsidP="005B45E8">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3FD012DD" w14:textId="10D07B4B"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4 (0.4)</w:t>
            </w:r>
          </w:p>
        </w:tc>
        <w:tc>
          <w:tcPr>
            <w:tcW w:w="1175" w:type="dxa"/>
            <w:vAlign w:val="center"/>
          </w:tcPr>
          <w:p w14:paraId="2C706E1F" w14:textId="29169D7A" w:rsidR="005B45E8" w:rsidRPr="00DF1803" w:rsidRDefault="005B45E8" w:rsidP="005B45E8">
            <w:pPr>
              <w:spacing w:line="480" w:lineRule="auto"/>
              <w:jc w:val="center"/>
              <w:rPr>
                <w:rFonts w:ascii="Arial" w:hAnsi="Arial" w:cs="Arial"/>
                <w:sz w:val="20"/>
                <w:szCs w:val="20"/>
              </w:rPr>
            </w:pPr>
            <w:r w:rsidRPr="00DF1803">
              <w:rPr>
                <w:rFonts w:ascii="Arial" w:hAnsi="Arial" w:cs="Arial"/>
                <w:sz w:val="20"/>
                <w:szCs w:val="20"/>
              </w:rPr>
              <w:t>1 (0.1)</w:t>
            </w:r>
          </w:p>
        </w:tc>
        <w:tc>
          <w:tcPr>
            <w:tcW w:w="1175" w:type="dxa"/>
          </w:tcPr>
          <w:p w14:paraId="703D59D3" w14:textId="63A411C2" w:rsidR="005B45E8" w:rsidRPr="00DF1803" w:rsidRDefault="005B45E8" w:rsidP="005B45E8">
            <w:pPr>
              <w:spacing w:line="480" w:lineRule="auto"/>
              <w:jc w:val="center"/>
              <w:rPr>
                <w:rFonts w:ascii="Arial" w:hAnsi="Arial" w:cs="Arial"/>
                <w:sz w:val="20"/>
                <w:szCs w:val="20"/>
              </w:rPr>
            </w:pPr>
            <w:r>
              <w:rPr>
                <w:rFonts w:ascii="Arial" w:hAnsi="Arial" w:cs="Arial"/>
                <w:sz w:val="20"/>
                <w:szCs w:val="20"/>
                <w:lang w:val="en-US"/>
              </w:rPr>
              <w:t>5</w:t>
            </w:r>
            <w:r w:rsidRPr="00DF1803">
              <w:rPr>
                <w:rFonts w:ascii="Arial" w:hAnsi="Arial" w:cs="Arial"/>
                <w:sz w:val="20"/>
                <w:szCs w:val="20"/>
                <w:lang w:val="en-US"/>
              </w:rPr>
              <w:t xml:space="preserve"> (0.</w:t>
            </w:r>
            <w:r>
              <w:rPr>
                <w:rFonts w:ascii="Arial" w:hAnsi="Arial" w:cs="Arial"/>
                <w:sz w:val="20"/>
                <w:szCs w:val="20"/>
                <w:lang w:val="en-US"/>
              </w:rPr>
              <w:t>6</w:t>
            </w:r>
            <w:r w:rsidRPr="00DF1803">
              <w:rPr>
                <w:rFonts w:ascii="Arial" w:hAnsi="Arial" w:cs="Arial"/>
                <w:sz w:val="20"/>
                <w:szCs w:val="20"/>
                <w:lang w:val="en-US"/>
              </w:rPr>
              <w:t>)</w:t>
            </w:r>
          </w:p>
        </w:tc>
        <w:tc>
          <w:tcPr>
            <w:tcW w:w="1175" w:type="dxa"/>
          </w:tcPr>
          <w:p w14:paraId="7CABE730" w14:textId="284A2169" w:rsidR="005B45E8" w:rsidRDefault="005B45E8" w:rsidP="005B45E8">
            <w:pPr>
              <w:spacing w:line="480" w:lineRule="auto"/>
              <w:jc w:val="center"/>
              <w:rPr>
                <w:rFonts w:ascii="Arial" w:hAnsi="Arial" w:cs="Arial"/>
                <w:sz w:val="20"/>
                <w:szCs w:val="20"/>
              </w:rPr>
            </w:pPr>
            <w:r>
              <w:rPr>
                <w:rFonts w:ascii="Arial" w:hAnsi="Arial" w:cs="Arial"/>
                <w:sz w:val="20"/>
                <w:szCs w:val="20"/>
                <w:lang w:val="en-US"/>
              </w:rPr>
              <w:t>0</w:t>
            </w:r>
          </w:p>
        </w:tc>
        <w:tc>
          <w:tcPr>
            <w:tcW w:w="1175" w:type="dxa"/>
          </w:tcPr>
          <w:p w14:paraId="69D1203C" w14:textId="3EF07C21" w:rsidR="005B45E8" w:rsidRDefault="005B45E8" w:rsidP="005B45E8">
            <w:pPr>
              <w:spacing w:line="480" w:lineRule="auto"/>
              <w:jc w:val="center"/>
              <w:rPr>
                <w:rFonts w:ascii="Arial" w:hAnsi="Arial" w:cs="Arial"/>
                <w:sz w:val="20"/>
                <w:szCs w:val="20"/>
              </w:rPr>
            </w:pPr>
            <w:r>
              <w:rPr>
                <w:rFonts w:ascii="Arial" w:hAnsi="Arial" w:cs="Arial"/>
                <w:sz w:val="20"/>
                <w:szCs w:val="20"/>
                <w:lang w:val="en-US"/>
              </w:rPr>
              <w:t>1 (0.1)</w:t>
            </w:r>
          </w:p>
        </w:tc>
        <w:tc>
          <w:tcPr>
            <w:tcW w:w="1358" w:type="dxa"/>
            <w:shd w:val="clear" w:color="auto" w:fill="EEECE1" w:themeFill="background2"/>
          </w:tcPr>
          <w:p w14:paraId="16CE8B1F" w14:textId="2AD6E6AA" w:rsidR="005B45E8" w:rsidRDefault="005B45E8" w:rsidP="005B45E8">
            <w:pPr>
              <w:spacing w:line="480" w:lineRule="auto"/>
              <w:jc w:val="center"/>
              <w:rPr>
                <w:rFonts w:ascii="Arial" w:hAnsi="Arial" w:cs="Arial"/>
                <w:sz w:val="20"/>
                <w:szCs w:val="20"/>
              </w:rPr>
            </w:pPr>
            <w:r>
              <w:rPr>
                <w:rFonts w:ascii="Arial" w:hAnsi="Arial" w:cs="Arial"/>
                <w:sz w:val="20"/>
                <w:szCs w:val="20"/>
                <w:lang w:val="en-US"/>
              </w:rPr>
              <w:t>0.2</w:t>
            </w:r>
          </w:p>
        </w:tc>
      </w:tr>
      <w:tr w:rsidR="005B45E8" w:rsidRPr="00DF1803" w14:paraId="0A47D5C2" w14:textId="77777777" w:rsidTr="00EC1D15">
        <w:trPr>
          <w:gridAfter w:val="1"/>
          <w:wAfter w:w="7" w:type="dxa"/>
          <w:trHeight w:val="237"/>
        </w:trPr>
        <w:tc>
          <w:tcPr>
            <w:tcW w:w="2562" w:type="dxa"/>
            <w:vAlign w:val="center"/>
          </w:tcPr>
          <w:p w14:paraId="23B55677" w14:textId="71063E08"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Varicella zoster</w:t>
            </w:r>
            <w:r w:rsidR="0006767C" w:rsidRPr="0006767C">
              <w:rPr>
                <w:rFonts w:ascii="Arial" w:hAnsi="Arial" w:cs="Arial"/>
                <w:sz w:val="20"/>
                <w:szCs w:val="20"/>
                <w:vertAlign w:val="superscript"/>
                <w:lang w:val="en-US"/>
              </w:rPr>
              <w:t>a</w:t>
            </w:r>
          </w:p>
        </w:tc>
        <w:tc>
          <w:tcPr>
            <w:tcW w:w="1175" w:type="dxa"/>
            <w:vAlign w:val="center"/>
          </w:tcPr>
          <w:p w14:paraId="7EC2E307" w14:textId="1B57790C"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158C6E8B" w14:textId="05CB87B9"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7798CA8" w14:textId="6C2266D2"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 xml:space="preserve">2 (0.2) </w:t>
            </w:r>
          </w:p>
        </w:tc>
        <w:tc>
          <w:tcPr>
            <w:tcW w:w="1175" w:type="dxa"/>
            <w:vAlign w:val="center"/>
          </w:tcPr>
          <w:p w14:paraId="1D15F1C9" w14:textId="7ECF835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DE95CF2" w14:textId="79EEA6F3"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2 (0.2)</w:t>
            </w:r>
          </w:p>
        </w:tc>
        <w:tc>
          <w:tcPr>
            <w:tcW w:w="1175" w:type="dxa"/>
          </w:tcPr>
          <w:p w14:paraId="2C9FA135" w14:textId="5387AC5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1 (0.1)</w:t>
            </w:r>
          </w:p>
        </w:tc>
        <w:tc>
          <w:tcPr>
            <w:tcW w:w="1175" w:type="dxa"/>
          </w:tcPr>
          <w:p w14:paraId="02F83A4F" w14:textId="16EB6D62" w:rsidR="005B45E8" w:rsidRDefault="005B45E8" w:rsidP="005B45E8">
            <w:pPr>
              <w:spacing w:line="480" w:lineRule="auto"/>
              <w:jc w:val="center"/>
              <w:rPr>
                <w:rFonts w:ascii="Arial" w:hAnsi="Arial" w:cs="Arial"/>
                <w:sz w:val="20"/>
                <w:szCs w:val="20"/>
                <w:lang w:val="en-US"/>
              </w:rPr>
            </w:pPr>
            <w:r>
              <w:rPr>
                <w:rFonts w:ascii="Arial" w:hAnsi="Arial" w:cs="Arial"/>
                <w:sz w:val="20"/>
                <w:szCs w:val="20"/>
              </w:rPr>
              <w:t>3 (0.4)</w:t>
            </w:r>
          </w:p>
        </w:tc>
        <w:tc>
          <w:tcPr>
            <w:tcW w:w="1175" w:type="dxa"/>
          </w:tcPr>
          <w:p w14:paraId="07E1AA31" w14:textId="60D01208" w:rsidR="005B45E8" w:rsidRDefault="005B45E8" w:rsidP="005B45E8">
            <w:pPr>
              <w:spacing w:line="480" w:lineRule="auto"/>
              <w:jc w:val="center"/>
              <w:rPr>
                <w:rFonts w:ascii="Arial" w:hAnsi="Arial" w:cs="Arial"/>
                <w:sz w:val="20"/>
                <w:szCs w:val="20"/>
                <w:lang w:val="en-US"/>
              </w:rPr>
            </w:pPr>
            <w:r>
              <w:rPr>
                <w:rFonts w:ascii="Arial" w:hAnsi="Arial" w:cs="Arial"/>
                <w:sz w:val="20"/>
                <w:szCs w:val="20"/>
              </w:rPr>
              <w:t>0</w:t>
            </w:r>
          </w:p>
        </w:tc>
        <w:tc>
          <w:tcPr>
            <w:tcW w:w="1358" w:type="dxa"/>
            <w:shd w:val="clear" w:color="auto" w:fill="EEECE1" w:themeFill="background2"/>
          </w:tcPr>
          <w:p w14:paraId="774AC3D6" w14:textId="2950970C" w:rsidR="005B45E8" w:rsidRDefault="005B45E8" w:rsidP="005B45E8">
            <w:pPr>
              <w:spacing w:line="480" w:lineRule="auto"/>
              <w:jc w:val="center"/>
              <w:rPr>
                <w:rFonts w:ascii="Arial" w:hAnsi="Arial" w:cs="Arial"/>
                <w:sz w:val="20"/>
                <w:szCs w:val="20"/>
                <w:lang w:val="en-US"/>
              </w:rPr>
            </w:pPr>
            <w:r>
              <w:rPr>
                <w:rFonts w:ascii="Arial" w:hAnsi="Arial" w:cs="Arial"/>
                <w:sz w:val="20"/>
                <w:szCs w:val="20"/>
              </w:rPr>
              <w:t>0.2</w:t>
            </w:r>
          </w:p>
        </w:tc>
      </w:tr>
      <w:tr w:rsidR="005B45E8" w:rsidRPr="00DF1803" w14:paraId="14DC64BC" w14:textId="6C2E188C" w:rsidTr="00EC1D15">
        <w:trPr>
          <w:gridAfter w:val="1"/>
          <w:wAfter w:w="7" w:type="dxa"/>
          <w:trHeight w:val="237"/>
        </w:trPr>
        <w:tc>
          <w:tcPr>
            <w:tcW w:w="2562" w:type="dxa"/>
            <w:vAlign w:val="center"/>
          </w:tcPr>
          <w:p w14:paraId="6D60DB1A" w14:textId="77777777" w:rsidR="005B45E8" w:rsidRPr="00DF1803" w:rsidRDefault="005B45E8" w:rsidP="005B45E8">
            <w:pPr>
              <w:spacing w:line="480" w:lineRule="auto"/>
              <w:rPr>
                <w:rFonts w:ascii="Arial" w:hAnsi="Arial" w:cs="Arial"/>
                <w:sz w:val="20"/>
                <w:szCs w:val="20"/>
                <w:lang w:val="en-US"/>
              </w:rPr>
            </w:pPr>
            <w:r w:rsidRPr="00D65665">
              <w:rPr>
                <w:rFonts w:ascii="Arial" w:hAnsi="Arial" w:cs="Arial"/>
                <w:sz w:val="20"/>
                <w:szCs w:val="20"/>
                <w:lang w:val="en-US"/>
              </w:rPr>
              <w:t>Appendicitis</w:t>
            </w:r>
          </w:p>
        </w:tc>
        <w:tc>
          <w:tcPr>
            <w:tcW w:w="1175" w:type="dxa"/>
            <w:vAlign w:val="center"/>
          </w:tcPr>
          <w:p w14:paraId="37C25FF8"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1B8B7D3C" w14:textId="41E138E2"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1 (0.2)</w:t>
            </w:r>
          </w:p>
        </w:tc>
        <w:tc>
          <w:tcPr>
            <w:tcW w:w="1175" w:type="dxa"/>
            <w:vAlign w:val="center"/>
          </w:tcPr>
          <w:p w14:paraId="36E879BF" w14:textId="7E86FC56"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3 (0.3)</w:t>
            </w:r>
          </w:p>
        </w:tc>
        <w:tc>
          <w:tcPr>
            <w:tcW w:w="1175" w:type="dxa"/>
            <w:vAlign w:val="center"/>
          </w:tcPr>
          <w:p w14:paraId="24ED24C5"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38A87295"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tcPr>
          <w:p w14:paraId="31408FE0"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327FD8A6" w14:textId="15C3B045"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5BDFF463" w14:textId="0F4E0F60"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tcPr>
          <w:p w14:paraId="3F70A187" w14:textId="40B09437"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0.1</w:t>
            </w:r>
          </w:p>
        </w:tc>
      </w:tr>
      <w:tr w:rsidR="005B45E8" w:rsidRPr="00DF1803" w14:paraId="2DD1856D" w14:textId="5EF19CD2" w:rsidTr="00EC1D15">
        <w:trPr>
          <w:gridAfter w:val="1"/>
          <w:wAfter w:w="7" w:type="dxa"/>
          <w:trHeight w:val="237"/>
        </w:trPr>
        <w:tc>
          <w:tcPr>
            <w:tcW w:w="2562" w:type="dxa"/>
            <w:vAlign w:val="center"/>
          </w:tcPr>
          <w:p w14:paraId="66114A66" w14:textId="074A819A" w:rsidR="005B45E8" w:rsidRPr="00DF1803" w:rsidRDefault="0006767C" w:rsidP="0006767C">
            <w:pPr>
              <w:spacing w:line="480" w:lineRule="auto"/>
              <w:rPr>
                <w:rFonts w:ascii="Arial" w:hAnsi="Arial" w:cs="Arial"/>
                <w:sz w:val="20"/>
                <w:szCs w:val="20"/>
                <w:lang w:val="en-US"/>
              </w:rPr>
            </w:pPr>
            <w:r w:rsidRPr="00DF1803">
              <w:rPr>
                <w:rFonts w:ascii="Arial" w:hAnsi="Arial" w:cs="Arial"/>
                <w:sz w:val="20"/>
                <w:szCs w:val="20"/>
                <w:lang w:val="en-US"/>
              </w:rPr>
              <w:t>Gastroenteritis</w:t>
            </w:r>
            <w:r>
              <w:rPr>
                <w:rFonts w:ascii="Arial" w:hAnsi="Arial" w:cs="Arial"/>
                <w:sz w:val="20"/>
                <w:szCs w:val="20"/>
                <w:vertAlign w:val="superscript"/>
                <w:lang w:val="en-US"/>
              </w:rPr>
              <w:t>b</w:t>
            </w:r>
          </w:p>
        </w:tc>
        <w:tc>
          <w:tcPr>
            <w:tcW w:w="1175" w:type="dxa"/>
            <w:vAlign w:val="center"/>
          </w:tcPr>
          <w:p w14:paraId="40601D8C"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0A433323" w14:textId="78500F90" w:rsidR="005B45E8" w:rsidRPr="00DF1803" w:rsidRDefault="005B45E8" w:rsidP="005B45E8">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425A4C51" w14:textId="5150225D"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 xml:space="preserve">3 (0.3) </w:t>
            </w:r>
          </w:p>
        </w:tc>
        <w:tc>
          <w:tcPr>
            <w:tcW w:w="1175" w:type="dxa"/>
            <w:vAlign w:val="center"/>
          </w:tcPr>
          <w:p w14:paraId="1DB24EC9"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 xml:space="preserve">1 (0.1) </w:t>
            </w:r>
          </w:p>
        </w:tc>
        <w:tc>
          <w:tcPr>
            <w:tcW w:w="1175" w:type="dxa"/>
            <w:vAlign w:val="center"/>
          </w:tcPr>
          <w:p w14:paraId="5C85390E"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 xml:space="preserve">1 (0.1) </w:t>
            </w:r>
          </w:p>
        </w:tc>
        <w:tc>
          <w:tcPr>
            <w:tcW w:w="1175" w:type="dxa"/>
          </w:tcPr>
          <w:p w14:paraId="7DEAA539" w14:textId="77777777" w:rsidR="005B45E8" w:rsidRPr="00DF1803" w:rsidRDefault="005B45E8" w:rsidP="005B45E8">
            <w:pPr>
              <w:spacing w:line="480" w:lineRule="auto"/>
              <w:jc w:val="center"/>
              <w:rPr>
                <w:rFonts w:ascii="Arial" w:hAnsi="Arial" w:cs="Arial"/>
                <w:sz w:val="20"/>
                <w:szCs w:val="20"/>
              </w:rPr>
            </w:pPr>
            <w:r w:rsidRPr="00DF1803">
              <w:rPr>
                <w:rFonts w:ascii="Arial" w:hAnsi="Arial" w:cs="Arial"/>
                <w:sz w:val="20"/>
                <w:szCs w:val="20"/>
              </w:rPr>
              <w:t>1 (0.1)</w:t>
            </w:r>
          </w:p>
        </w:tc>
        <w:tc>
          <w:tcPr>
            <w:tcW w:w="1175" w:type="dxa"/>
          </w:tcPr>
          <w:p w14:paraId="424CC656" w14:textId="5132E09D"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w:t>
            </w:r>
          </w:p>
        </w:tc>
        <w:tc>
          <w:tcPr>
            <w:tcW w:w="1175" w:type="dxa"/>
          </w:tcPr>
          <w:p w14:paraId="17232C85" w14:textId="27DFD0B0"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1 (0.1)</w:t>
            </w:r>
          </w:p>
        </w:tc>
        <w:tc>
          <w:tcPr>
            <w:tcW w:w="1358" w:type="dxa"/>
            <w:shd w:val="clear" w:color="auto" w:fill="EEECE1" w:themeFill="background2"/>
          </w:tcPr>
          <w:p w14:paraId="761A09E4" w14:textId="5055A7C2"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0.1</w:t>
            </w:r>
          </w:p>
        </w:tc>
      </w:tr>
      <w:tr w:rsidR="005B45E8" w:rsidRPr="00DF1803" w14:paraId="1818456E" w14:textId="77777777" w:rsidTr="00EC1D15">
        <w:trPr>
          <w:gridAfter w:val="1"/>
          <w:wAfter w:w="7" w:type="dxa"/>
          <w:trHeight w:val="237"/>
        </w:trPr>
        <w:tc>
          <w:tcPr>
            <w:tcW w:w="2562" w:type="dxa"/>
            <w:vAlign w:val="center"/>
          </w:tcPr>
          <w:p w14:paraId="002116AF" w14:textId="2C051FC4" w:rsidR="005B45E8" w:rsidRPr="00DF1803" w:rsidDel="005B45E8"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Sepsis</w:t>
            </w:r>
          </w:p>
        </w:tc>
        <w:tc>
          <w:tcPr>
            <w:tcW w:w="1175" w:type="dxa"/>
          </w:tcPr>
          <w:p w14:paraId="106FF192" w14:textId="5BA06D6E" w:rsidR="005B45E8" w:rsidRPr="00DF1803" w:rsidDel="005B45E8"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31933825" w14:textId="3492FCE3" w:rsidR="005B45E8" w:rsidRPr="00DF1803" w:rsidDel="005B45E8"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77DDBDEF" w14:textId="05FC67D6" w:rsidR="005B45E8" w:rsidRPr="00DF1803" w:rsidDel="005B45E8" w:rsidRDefault="005B45E8" w:rsidP="005B45E8">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tcPr>
          <w:p w14:paraId="10CC6BB8" w14:textId="3F282847" w:rsidR="005B45E8" w:rsidRPr="00DF1803" w:rsidDel="005B45E8"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D4D28EB" w14:textId="029DF3BA" w:rsidR="005B45E8" w:rsidRPr="00DF1803" w:rsidDel="005B45E8" w:rsidRDefault="005B45E8" w:rsidP="005B45E8">
            <w:pPr>
              <w:spacing w:line="480" w:lineRule="auto"/>
              <w:jc w:val="center"/>
              <w:rPr>
                <w:rFonts w:ascii="Arial" w:hAnsi="Arial" w:cs="Arial"/>
                <w:sz w:val="20"/>
                <w:szCs w:val="20"/>
              </w:rPr>
            </w:pPr>
            <w:r w:rsidRPr="00DF1803">
              <w:rPr>
                <w:rFonts w:ascii="Arial" w:hAnsi="Arial" w:cs="Arial"/>
                <w:sz w:val="20"/>
                <w:szCs w:val="20"/>
                <w:lang w:val="en-US"/>
              </w:rPr>
              <w:t>3 (0.3)</w:t>
            </w:r>
          </w:p>
        </w:tc>
        <w:tc>
          <w:tcPr>
            <w:tcW w:w="1175" w:type="dxa"/>
          </w:tcPr>
          <w:p w14:paraId="64278640" w14:textId="009BE870" w:rsidR="005B45E8" w:rsidRPr="00DF1803" w:rsidDel="005B45E8" w:rsidRDefault="005B45E8" w:rsidP="005B45E8">
            <w:pPr>
              <w:spacing w:line="480" w:lineRule="auto"/>
              <w:jc w:val="center"/>
              <w:rPr>
                <w:rFonts w:ascii="Arial" w:hAnsi="Arial" w:cs="Arial"/>
                <w:sz w:val="20"/>
                <w:szCs w:val="20"/>
              </w:rPr>
            </w:pPr>
            <w:r w:rsidRPr="00DF1803">
              <w:rPr>
                <w:rFonts w:ascii="Arial" w:hAnsi="Arial" w:cs="Arial"/>
                <w:sz w:val="20"/>
                <w:szCs w:val="20"/>
              </w:rPr>
              <w:t xml:space="preserve">1 (0.1) </w:t>
            </w:r>
          </w:p>
        </w:tc>
        <w:tc>
          <w:tcPr>
            <w:tcW w:w="1175" w:type="dxa"/>
          </w:tcPr>
          <w:p w14:paraId="5B563F02" w14:textId="7830B733"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1 (0.1)</w:t>
            </w:r>
          </w:p>
        </w:tc>
        <w:tc>
          <w:tcPr>
            <w:tcW w:w="1175" w:type="dxa"/>
          </w:tcPr>
          <w:p w14:paraId="16BC0FF0" w14:textId="7FF11E4C"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tcPr>
          <w:p w14:paraId="47BC265B" w14:textId="602443AA"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0.1</w:t>
            </w:r>
          </w:p>
        </w:tc>
      </w:tr>
      <w:tr w:rsidR="00516FD3" w:rsidRPr="00DF1803" w14:paraId="323B7322" w14:textId="77777777" w:rsidTr="00EC1D15">
        <w:trPr>
          <w:gridAfter w:val="1"/>
          <w:wAfter w:w="7" w:type="dxa"/>
          <w:trHeight w:val="237"/>
        </w:trPr>
        <w:tc>
          <w:tcPr>
            <w:tcW w:w="2562" w:type="dxa"/>
            <w:vAlign w:val="center"/>
          </w:tcPr>
          <w:p w14:paraId="63CA9859" w14:textId="4377E474" w:rsidR="00516FD3" w:rsidRPr="00DF1803" w:rsidRDefault="00516FD3" w:rsidP="00516FD3">
            <w:pPr>
              <w:spacing w:line="480" w:lineRule="auto"/>
              <w:rPr>
                <w:rFonts w:ascii="Arial" w:hAnsi="Arial" w:cs="Arial"/>
                <w:sz w:val="20"/>
                <w:szCs w:val="20"/>
                <w:lang w:val="en-US"/>
              </w:rPr>
            </w:pPr>
            <w:r>
              <w:rPr>
                <w:rFonts w:ascii="Arial" w:hAnsi="Arial" w:cs="Arial"/>
                <w:sz w:val="20"/>
                <w:szCs w:val="20"/>
                <w:lang w:val="en-US"/>
              </w:rPr>
              <w:t>Abscess bacterial</w:t>
            </w:r>
          </w:p>
        </w:tc>
        <w:tc>
          <w:tcPr>
            <w:tcW w:w="1175" w:type="dxa"/>
          </w:tcPr>
          <w:p w14:paraId="6E437C8D" w14:textId="49300AC6" w:rsidR="00516FD3" w:rsidRPr="00DF1803" w:rsidRDefault="00D65665"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tcPr>
          <w:p w14:paraId="2E0E0E7B" w14:textId="531A1C74" w:rsidR="00516FD3" w:rsidRPr="00DF1803" w:rsidRDefault="00D65665"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6C4E55D4" w14:textId="69840CC1"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143F9B5B" w14:textId="09EA476C"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6737B6EA" w14:textId="7BC29EA5" w:rsidR="00516FD3" w:rsidRPr="00DF1803" w:rsidRDefault="00516FD3" w:rsidP="00516FD3">
            <w:pPr>
              <w:spacing w:line="480" w:lineRule="auto"/>
              <w:jc w:val="center"/>
              <w:rPr>
                <w:rFonts w:ascii="Arial" w:hAnsi="Arial" w:cs="Arial"/>
                <w:sz w:val="20"/>
                <w:szCs w:val="20"/>
              </w:rPr>
            </w:pPr>
            <w:r>
              <w:rPr>
                <w:rFonts w:ascii="Arial" w:hAnsi="Arial" w:cs="Arial"/>
                <w:sz w:val="20"/>
                <w:szCs w:val="20"/>
                <w:lang w:val="en-US"/>
              </w:rPr>
              <w:t>0</w:t>
            </w:r>
          </w:p>
        </w:tc>
        <w:tc>
          <w:tcPr>
            <w:tcW w:w="1175" w:type="dxa"/>
          </w:tcPr>
          <w:p w14:paraId="5F712C70" w14:textId="744D2AC8"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1 (0.1)</w:t>
            </w:r>
          </w:p>
        </w:tc>
        <w:tc>
          <w:tcPr>
            <w:tcW w:w="1175" w:type="dxa"/>
            <w:vAlign w:val="center"/>
          </w:tcPr>
          <w:p w14:paraId="13C2A114" w14:textId="4F6F2AD3" w:rsidR="00516FD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2CAA2E52" w14:textId="76CAB757" w:rsidR="00516FD3" w:rsidRDefault="00516FD3" w:rsidP="00516FD3">
            <w:pPr>
              <w:spacing w:line="480" w:lineRule="auto"/>
              <w:jc w:val="center"/>
              <w:rPr>
                <w:rFonts w:ascii="Arial" w:hAnsi="Arial" w:cs="Arial"/>
                <w:sz w:val="20"/>
                <w:szCs w:val="20"/>
                <w:lang w:val="en-US"/>
              </w:rPr>
            </w:pPr>
            <w:r>
              <w:rPr>
                <w:rFonts w:ascii="Arial" w:hAnsi="Arial" w:cs="Arial"/>
                <w:sz w:val="20"/>
                <w:szCs w:val="20"/>
              </w:rPr>
              <w:t>0</w:t>
            </w:r>
          </w:p>
        </w:tc>
        <w:tc>
          <w:tcPr>
            <w:tcW w:w="1358" w:type="dxa"/>
            <w:shd w:val="clear" w:color="auto" w:fill="EEECE1" w:themeFill="background2"/>
          </w:tcPr>
          <w:p w14:paraId="17BFC028" w14:textId="59E88AE0" w:rsidR="00516FD3" w:rsidRDefault="00516FD3" w:rsidP="00516FD3">
            <w:pPr>
              <w:spacing w:line="480" w:lineRule="auto"/>
              <w:jc w:val="center"/>
              <w:rPr>
                <w:rFonts w:ascii="Arial" w:hAnsi="Arial" w:cs="Arial"/>
                <w:sz w:val="20"/>
                <w:szCs w:val="20"/>
                <w:lang w:val="en-US"/>
              </w:rPr>
            </w:pPr>
            <w:r>
              <w:rPr>
                <w:rFonts w:ascii="Arial" w:hAnsi="Arial" w:cs="Arial"/>
                <w:sz w:val="20"/>
                <w:szCs w:val="20"/>
              </w:rPr>
              <w:t>0</w:t>
            </w:r>
          </w:p>
        </w:tc>
      </w:tr>
      <w:tr w:rsidR="005B45E8" w:rsidRPr="00DF1803" w14:paraId="764D50A8" w14:textId="6D6B36EC" w:rsidTr="00EC1D15">
        <w:trPr>
          <w:gridAfter w:val="1"/>
          <w:wAfter w:w="7" w:type="dxa"/>
          <w:trHeight w:val="237"/>
        </w:trPr>
        <w:tc>
          <w:tcPr>
            <w:tcW w:w="2562" w:type="dxa"/>
            <w:vAlign w:val="center"/>
          </w:tcPr>
          <w:p w14:paraId="6BCBE5C4" w14:textId="77777777"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Anogenital warts</w:t>
            </w:r>
          </w:p>
        </w:tc>
        <w:tc>
          <w:tcPr>
            <w:tcW w:w="1175" w:type="dxa"/>
          </w:tcPr>
          <w:p w14:paraId="083A84F2"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3D8D7854" w14:textId="3E9CB7BD"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480AEB64" w14:textId="0C29E045"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09CC3265"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9B5F48D"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1 (0.1)</w:t>
            </w:r>
          </w:p>
        </w:tc>
        <w:tc>
          <w:tcPr>
            <w:tcW w:w="1175" w:type="dxa"/>
          </w:tcPr>
          <w:p w14:paraId="5473B756"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4B22C572" w14:textId="6D3A0DDB"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07EDDF51" w14:textId="673273FB"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1 (0.1)</w:t>
            </w:r>
          </w:p>
        </w:tc>
        <w:tc>
          <w:tcPr>
            <w:tcW w:w="1358" w:type="dxa"/>
            <w:shd w:val="clear" w:color="auto" w:fill="EEECE1" w:themeFill="background2"/>
          </w:tcPr>
          <w:p w14:paraId="4526E203" w14:textId="159853E8"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488C9113" w14:textId="77777777" w:rsidTr="00EC1D15">
        <w:trPr>
          <w:gridAfter w:val="1"/>
          <w:wAfter w:w="7" w:type="dxa"/>
          <w:trHeight w:val="237"/>
        </w:trPr>
        <w:tc>
          <w:tcPr>
            <w:tcW w:w="2562" w:type="dxa"/>
            <w:vAlign w:val="center"/>
          </w:tcPr>
          <w:p w14:paraId="4CC30E94" w14:textId="4608B6B6" w:rsidR="00516FD3" w:rsidRPr="00DF1803" w:rsidRDefault="00516FD3" w:rsidP="00516FD3">
            <w:pPr>
              <w:spacing w:line="480" w:lineRule="auto"/>
              <w:rPr>
                <w:rFonts w:ascii="Arial" w:hAnsi="Arial" w:cs="Arial"/>
                <w:sz w:val="20"/>
                <w:szCs w:val="20"/>
                <w:lang w:val="en-US"/>
              </w:rPr>
            </w:pPr>
            <w:r>
              <w:rPr>
                <w:rFonts w:ascii="Arial" w:hAnsi="Arial" w:cs="Arial"/>
                <w:sz w:val="20"/>
                <w:szCs w:val="20"/>
                <w:lang w:val="en-US"/>
              </w:rPr>
              <w:t>Breast abscess</w:t>
            </w:r>
          </w:p>
        </w:tc>
        <w:tc>
          <w:tcPr>
            <w:tcW w:w="1175" w:type="dxa"/>
          </w:tcPr>
          <w:p w14:paraId="72131C8E" w14:textId="505AA099" w:rsidR="00516FD3" w:rsidRPr="00DF1803" w:rsidRDefault="00D65665"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tcPr>
          <w:p w14:paraId="623B56CA" w14:textId="3FCFFB81" w:rsidR="00516FD3" w:rsidRPr="00DF1803" w:rsidRDefault="00D65665"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197D701B" w14:textId="575636B0"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7C4284C9" w14:textId="217CDE39"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1EED1014" w14:textId="4E65F3D8"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078E88E4" w14:textId="384875B8" w:rsidR="00516FD3" w:rsidRPr="00DF180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2263A18" w14:textId="4ED8DBED" w:rsidR="00516FD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0F8F6517" w14:textId="7079E2E5" w:rsidR="00516FD3" w:rsidRDefault="00516FD3" w:rsidP="00516FD3">
            <w:pPr>
              <w:spacing w:line="480" w:lineRule="auto"/>
              <w:jc w:val="center"/>
              <w:rPr>
                <w:rFonts w:ascii="Arial" w:hAnsi="Arial" w:cs="Arial"/>
                <w:sz w:val="20"/>
                <w:szCs w:val="20"/>
                <w:lang w:val="en-US"/>
              </w:rPr>
            </w:pPr>
            <w:r>
              <w:rPr>
                <w:rFonts w:ascii="Arial" w:hAnsi="Arial" w:cs="Arial"/>
                <w:sz w:val="20"/>
                <w:szCs w:val="20"/>
                <w:lang w:val="en-US"/>
              </w:rPr>
              <w:t>1 (0.1)</w:t>
            </w:r>
          </w:p>
        </w:tc>
        <w:tc>
          <w:tcPr>
            <w:tcW w:w="1358" w:type="dxa"/>
            <w:shd w:val="clear" w:color="auto" w:fill="EEECE1" w:themeFill="background2"/>
          </w:tcPr>
          <w:p w14:paraId="0B25E9F2" w14:textId="0F025631" w:rsidR="00516FD3" w:rsidRDefault="00516FD3" w:rsidP="00516FD3">
            <w:pPr>
              <w:spacing w:line="480" w:lineRule="auto"/>
              <w:jc w:val="center"/>
              <w:rPr>
                <w:rFonts w:ascii="Arial" w:hAnsi="Arial" w:cs="Arial"/>
                <w:sz w:val="20"/>
                <w:szCs w:val="20"/>
                <w:lang w:val="en-US"/>
              </w:rPr>
            </w:pPr>
            <w:r>
              <w:rPr>
                <w:rFonts w:ascii="Arial" w:hAnsi="Arial" w:cs="Arial"/>
                <w:sz w:val="20"/>
                <w:szCs w:val="20"/>
              </w:rPr>
              <w:t>0</w:t>
            </w:r>
          </w:p>
        </w:tc>
      </w:tr>
      <w:tr w:rsidR="005B45E8" w:rsidRPr="00DF1803" w14:paraId="3369AFA1" w14:textId="7FB964AD" w:rsidTr="00EC1D15">
        <w:trPr>
          <w:gridAfter w:val="1"/>
          <w:wAfter w:w="7" w:type="dxa"/>
          <w:trHeight w:val="237"/>
        </w:trPr>
        <w:tc>
          <w:tcPr>
            <w:tcW w:w="2562" w:type="dxa"/>
            <w:vAlign w:val="center"/>
          </w:tcPr>
          <w:p w14:paraId="0F1C24E3" w14:textId="77777777"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Catheter site infection</w:t>
            </w:r>
          </w:p>
        </w:tc>
        <w:tc>
          <w:tcPr>
            <w:tcW w:w="1175" w:type="dxa"/>
          </w:tcPr>
          <w:p w14:paraId="45BFC2A6" w14:textId="5F5B0645" w:rsidR="005B45E8" w:rsidRPr="00DF1803" w:rsidRDefault="00D65665" w:rsidP="00D65665">
            <w:pPr>
              <w:spacing w:line="480" w:lineRule="auto"/>
              <w:jc w:val="center"/>
              <w:rPr>
                <w:rFonts w:ascii="Arial" w:hAnsi="Arial" w:cs="Arial"/>
                <w:sz w:val="20"/>
                <w:szCs w:val="20"/>
                <w:lang w:val="en-US"/>
              </w:rPr>
            </w:pPr>
            <w:r>
              <w:rPr>
                <w:rFonts w:ascii="Arial" w:hAnsi="Arial" w:cs="Arial"/>
                <w:sz w:val="20"/>
                <w:szCs w:val="20"/>
                <w:lang w:val="en-US"/>
              </w:rPr>
              <w:t>1 (0.2)</w:t>
            </w:r>
          </w:p>
        </w:tc>
        <w:tc>
          <w:tcPr>
            <w:tcW w:w="1177" w:type="dxa"/>
            <w:vAlign w:val="center"/>
          </w:tcPr>
          <w:p w14:paraId="08D6EEE5" w14:textId="420C722A" w:rsidR="005B45E8" w:rsidRPr="00DF1803" w:rsidRDefault="00D65665" w:rsidP="00D65665">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689B3E42" w14:textId="774E105E"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54ECA62A"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5AF73B3"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06F656B9"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0E3ECBFC" w14:textId="5CD3B1E9"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599A1906" w14:textId="405D0DF6"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tcPr>
          <w:p w14:paraId="06584E04" w14:textId="4CED79CC"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r>
      <w:tr w:rsidR="005B45E8" w:rsidRPr="00DF1803" w14:paraId="03B34620" w14:textId="04B5AB06" w:rsidTr="00EC1D15">
        <w:trPr>
          <w:gridAfter w:val="1"/>
          <w:wAfter w:w="7" w:type="dxa"/>
          <w:trHeight w:val="237"/>
        </w:trPr>
        <w:tc>
          <w:tcPr>
            <w:tcW w:w="2562" w:type="dxa"/>
            <w:vAlign w:val="center"/>
          </w:tcPr>
          <w:p w14:paraId="788384B5" w14:textId="77777777"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Cervicitis</w:t>
            </w:r>
          </w:p>
        </w:tc>
        <w:tc>
          <w:tcPr>
            <w:tcW w:w="1175" w:type="dxa"/>
          </w:tcPr>
          <w:p w14:paraId="6887100F"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2923E2F2" w14:textId="7B47E538"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207FF67A" w14:textId="38978DB3"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1A1D26BC"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B63BDBB"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rPr>
              <w:t>1 (0.1)</w:t>
            </w:r>
          </w:p>
        </w:tc>
        <w:tc>
          <w:tcPr>
            <w:tcW w:w="1175" w:type="dxa"/>
          </w:tcPr>
          <w:p w14:paraId="6C729B0E"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78480C39" w14:textId="5A177E01"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3EC57513" w14:textId="5249C3E1"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tcPr>
          <w:p w14:paraId="486EC82A" w14:textId="72EC6E92"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r>
      <w:tr w:rsidR="005B45E8" w:rsidRPr="00DF1803" w14:paraId="3F2E2427" w14:textId="5D01DBEE" w:rsidTr="00EC1D15">
        <w:trPr>
          <w:gridAfter w:val="1"/>
          <w:wAfter w:w="7" w:type="dxa"/>
          <w:trHeight w:val="237"/>
        </w:trPr>
        <w:tc>
          <w:tcPr>
            <w:tcW w:w="2562" w:type="dxa"/>
            <w:vAlign w:val="center"/>
          </w:tcPr>
          <w:p w14:paraId="0F95EB9B" w14:textId="5521B194" w:rsidR="005B45E8" w:rsidRPr="00DF1803" w:rsidRDefault="005B45E8" w:rsidP="005B45E8">
            <w:pPr>
              <w:spacing w:line="480" w:lineRule="auto"/>
              <w:rPr>
                <w:rFonts w:ascii="Arial" w:hAnsi="Arial" w:cs="Arial"/>
                <w:sz w:val="20"/>
                <w:szCs w:val="20"/>
                <w:lang w:val="en-US"/>
              </w:rPr>
            </w:pPr>
            <w:r>
              <w:rPr>
                <w:rFonts w:ascii="Arial" w:hAnsi="Arial" w:cs="Arial"/>
                <w:sz w:val="20"/>
                <w:szCs w:val="20"/>
                <w:lang w:val="en-US"/>
              </w:rPr>
              <w:t>Diverticulitis</w:t>
            </w:r>
          </w:p>
        </w:tc>
        <w:tc>
          <w:tcPr>
            <w:tcW w:w="1175" w:type="dxa"/>
          </w:tcPr>
          <w:p w14:paraId="057C52B5" w14:textId="2BC275C5" w:rsidR="005B45E8" w:rsidRPr="00DF1803" w:rsidRDefault="00D65665"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tcPr>
          <w:p w14:paraId="2DA0CC72" w14:textId="5E2CC20F" w:rsidR="005B45E8" w:rsidRPr="00DF1803" w:rsidRDefault="00D65665"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0D7DA27A" w14:textId="68121306"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47CF838B" w14:textId="1870BDBA"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7EF653F1" w14:textId="382B354E"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4AFF4CB2" w14:textId="6CA8B5AB"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3776C6A4" w14:textId="1F4E5423"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207C08A5" w14:textId="1AFE95AA"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1 (0.1)</w:t>
            </w:r>
          </w:p>
        </w:tc>
        <w:tc>
          <w:tcPr>
            <w:tcW w:w="1358" w:type="dxa"/>
            <w:shd w:val="clear" w:color="auto" w:fill="EEECE1" w:themeFill="background2"/>
          </w:tcPr>
          <w:p w14:paraId="2B5F3026" w14:textId="33C05128"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r>
      <w:tr w:rsidR="005B45E8" w:rsidRPr="00DF1803" w14:paraId="4D000F1B" w14:textId="7DC6F0DA" w:rsidTr="00EC1D15">
        <w:trPr>
          <w:gridAfter w:val="1"/>
          <w:wAfter w:w="7" w:type="dxa"/>
          <w:trHeight w:val="237"/>
        </w:trPr>
        <w:tc>
          <w:tcPr>
            <w:tcW w:w="2562" w:type="dxa"/>
            <w:vAlign w:val="center"/>
          </w:tcPr>
          <w:p w14:paraId="682DBDB0" w14:textId="77777777"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Disseminated tuberculosis</w:t>
            </w:r>
          </w:p>
        </w:tc>
        <w:tc>
          <w:tcPr>
            <w:tcW w:w="1175" w:type="dxa"/>
          </w:tcPr>
          <w:p w14:paraId="3DD2FAC1"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205E7B8D" w14:textId="5987EA80"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61EA9494" w14:textId="0CCFF108"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9E06260"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tcPr>
          <w:p w14:paraId="202ABA3E"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2237AD4C"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798A099D" w14:textId="59EE241D"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13DF9C82" w14:textId="1FEC5F41"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tcPr>
          <w:p w14:paraId="5412CD3C" w14:textId="4A0EF79C"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r>
      <w:tr w:rsidR="005B45E8" w:rsidRPr="00DF1803" w14:paraId="5577D282" w14:textId="70586251" w:rsidTr="00EC1D15">
        <w:trPr>
          <w:gridAfter w:val="1"/>
          <w:wAfter w:w="7" w:type="dxa"/>
          <w:trHeight w:val="237"/>
        </w:trPr>
        <w:tc>
          <w:tcPr>
            <w:tcW w:w="2562" w:type="dxa"/>
            <w:vAlign w:val="center"/>
          </w:tcPr>
          <w:p w14:paraId="16505820" w14:textId="77777777" w:rsidR="005B45E8" w:rsidRPr="00DF1803" w:rsidRDefault="005B45E8" w:rsidP="005B45E8">
            <w:pPr>
              <w:spacing w:line="480" w:lineRule="auto"/>
              <w:rPr>
                <w:rFonts w:ascii="Arial" w:hAnsi="Arial" w:cs="Arial"/>
                <w:sz w:val="20"/>
                <w:szCs w:val="20"/>
                <w:lang w:val="en-US"/>
              </w:rPr>
            </w:pPr>
            <w:r w:rsidRPr="00DF1803">
              <w:rPr>
                <w:rFonts w:ascii="Arial" w:hAnsi="Arial" w:cs="Arial"/>
                <w:sz w:val="20"/>
                <w:szCs w:val="20"/>
                <w:lang w:val="en-US"/>
              </w:rPr>
              <w:t>Endometritis</w:t>
            </w:r>
          </w:p>
        </w:tc>
        <w:tc>
          <w:tcPr>
            <w:tcW w:w="1175" w:type="dxa"/>
          </w:tcPr>
          <w:p w14:paraId="23518AE2"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tcPr>
          <w:p w14:paraId="6F4594E6" w14:textId="4E3C210B"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0A49CFFB" w14:textId="63B69A2D"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74F194A3"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72E01A56" w14:textId="77777777" w:rsidR="005B45E8" w:rsidRPr="00DF1803" w:rsidRDefault="005B45E8" w:rsidP="005B45E8">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tcPr>
          <w:p w14:paraId="1A5F4F74" w14:textId="77777777" w:rsidR="005B45E8" w:rsidRPr="00DF1803" w:rsidRDefault="005B45E8" w:rsidP="005B45E8">
            <w:pPr>
              <w:spacing w:line="480" w:lineRule="auto"/>
              <w:jc w:val="center"/>
              <w:rPr>
                <w:rFonts w:ascii="Arial" w:hAnsi="Arial" w:cs="Arial"/>
                <w:sz w:val="20"/>
                <w:szCs w:val="20"/>
              </w:rPr>
            </w:pPr>
            <w:r w:rsidRPr="00DF1803">
              <w:rPr>
                <w:rFonts w:ascii="Arial" w:hAnsi="Arial" w:cs="Arial"/>
                <w:sz w:val="20"/>
                <w:szCs w:val="20"/>
              </w:rPr>
              <w:t>1 (0.1)</w:t>
            </w:r>
          </w:p>
        </w:tc>
        <w:tc>
          <w:tcPr>
            <w:tcW w:w="1175" w:type="dxa"/>
          </w:tcPr>
          <w:p w14:paraId="6E48EA7A" w14:textId="73F6406C"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w:t>
            </w:r>
          </w:p>
        </w:tc>
        <w:tc>
          <w:tcPr>
            <w:tcW w:w="1175" w:type="dxa"/>
          </w:tcPr>
          <w:p w14:paraId="529AAF5A" w14:textId="491267B8"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tcPr>
          <w:p w14:paraId="09C0B05F" w14:textId="6221DAAE"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w:t>
            </w:r>
          </w:p>
        </w:tc>
      </w:tr>
      <w:tr w:rsidR="005B45E8" w:rsidRPr="00DF1803" w14:paraId="33B1B126" w14:textId="77777777" w:rsidTr="00EC1D15">
        <w:trPr>
          <w:gridAfter w:val="1"/>
          <w:wAfter w:w="7" w:type="dxa"/>
          <w:trHeight w:val="237"/>
        </w:trPr>
        <w:tc>
          <w:tcPr>
            <w:tcW w:w="2562" w:type="dxa"/>
            <w:vAlign w:val="center"/>
          </w:tcPr>
          <w:p w14:paraId="36792B3A" w14:textId="42E5D007" w:rsidR="005B45E8" w:rsidRPr="00DF1803" w:rsidRDefault="005B45E8" w:rsidP="005B45E8">
            <w:pPr>
              <w:spacing w:line="480" w:lineRule="auto"/>
              <w:rPr>
                <w:rFonts w:ascii="Arial" w:hAnsi="Arial" w:cs="Arial"/>
                <w:sz w:val="20"/>
                <w:szCs w:val="20"/>
                <w:lang w:val="en-US"/>
              </w:rPr>
            </w:pPr>
            <w:r>
              <w:rPr>
                <w:rFonts w:ascii="Arial" w:hAnsi="Arial" w:cs="Arial"/>
                <w:sz w:val="20"/>
                <w:szCs w:val="20"/>
                <w:lang w:val="en-US"/>
              </w:rPr>
              <w:lastRenderedPageBreak/>
              <w:t>Enterocolitis infectious</w:t>
            </w:r>
          </w:p>
        </w:tc>
        <w:tc>
          <w:tcPr>
            <w:tcW w:w="1175" w:type="dxa"/>
          </w:tcPr>
          <w:p w14:paraId="617C1AFF" w14:textId="761D9BD4" w:rsidR="005B45E8" w:rsidRPr="00DF1803" w:rsidRDefault="00D65665"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tcPr>
          <w:p w14:paraId="71249B0D" w14:textId="68F000CF" w:rsidR="005B45E8" w:rsidRPr="00DF1803" w:rsidRDefault="00D65665"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245D2993" w14:textId="056A727D"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2510BCF4" w14:textId="5FB6E5FF"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0E2D9A3C" w14:textId="06A25782" w:rsidR="005B45E8" w:rsidRPr="00DF1803" w:rsidRDefault="005B45E8" w:rsidP="005B45E8">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tcPr>
          <w:p w14:paraId="0682AF1D" w14:textId="1D03D0F9" w:rsidR="005B45E8" w:rsidRPr="00DF1803" w:rsidRDefault="005B45E8" w:rsidP="005B45E8">
            <w:pPr>
              <w:spacing w:line="480" w:lineRule="auto"/>
              <w:jc w:val="center"/>
              <w:rPr>
                <w:rFonts w:ascii="Arial" w:hAnsi="Arial" w:cs="Arial"/>
                <w:sz w:val="20"/>
                <w:szCs w:val="20"/>
              </w:rPr>
            </w:pPr>
            <w:r>
              <w:rPr>
                <w:rFonts w:ascii="Arial" w:hAnsi="Arial" w:cs="Arial"/>
                <w:sz w:val="20"/>
                <w:szCs w:val="20"/>
              </w:rPr>
              <w:t>0</w:t>
            </w:r>
          </w:p>
        </w:tc>
        <w:tc>
          <w:tcPr>
            <w:tcW w:w="1175" w:type="dxa"/>
          </w:tcPr>
          <w:p w14:paraId="5E84B1AB" w14:textId="3674A385" w:rsidR="005B45E8" w:rsidRDefault="005B45E8" w:rsidP="005B45E8">
            <w:pPr>
              <w:spacing w:line="480" w:lineRule="auto"/>
              <w:jc w:val="center"/>
              <w:rPr>
                <w:rFonts w:ascii="Arial" w:hAnsi="Arial" w:cs="Arial"/>
                <w:sz w:val="20"/>
                <w:szCs w:val="20"/>
              </w:rPr>
            </w:pPr>
            <w:r>
              <w:rPr>
                <w:rFonts w:ascii="Arial" w:hAnsi="Arial" w:cs="Arial"/>
                <w:sz w:val="20"/>
                <w:szCs w:val="20"/>
              </w:rPr>
              <w:t>1 (0.1)</w:t>
            </w:r>
          </w:p>
        </w:tc>
        <w:tc>
          <w:tcPr>
            <w:tcW w:w="1175" w:type="dxa"/>
          </w:tcPr>
          <w:p w14:paraId="23A0C790" w14:textId="33B1EE99" w:rsidR="005B45E8" w:rsidRDefault="005B45E8" w:rsidP="005B45E8">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tcPr>
          <w:p w14:paraId="6A149C01" w14:textId="4C1B2FC9" w:rsidR="005B45E8" w:rsidRDefault="005B45E8" w:rsidP="005B45E8">
            <w:pPr>
              <w:spacing w:line="480" w:lineRule="auto"/>
              <w:jc w:val="center"/>
              <w:rPr>
                <w:rFonts w:ascii="Arial" w:hAnsi="Arial" w:cs="Arial"/>
                <w:sz w:val="20"/>
                <w:szCs w:val="20"/>
              </w:rPr>
            </w:pPr>
            <w:r>
              <w:rPr>
                <w:rFonts w:ascii="Arial" w:hAnsi="Arial" w:cs="Arial"/>
                <w:sz w:val="20"/>
                <w:szCs w:val="20"/>
              </w:rPr>
              <w:t>0</w:t>
            </w:r>
          </w:p>
        </w:tc>
      </w:tr>
      <w:tr w:rsidR="00156B87" w:rsidRPr="00DF1803" w14:paraId="7E5292B6" w14:textId="77777777" w:rsidTr="00EC1D15">
        <w:trPr>
          <w:gridAfter w:val="1"/>
          <w:wAfter w:w="7" w:type="dxa"/>
          <w:trHeight w:val="237"/>
        </w:trPr>
        <w:tc>
          <w:tcPr>
            <w:tcW w:w="2562" w:type="dxa"/>
            <w:vAlign w:val="center"/>
          </w:tcPr>
          <w:p w14:paraId="24B11FA1" w14:textId="06EFA6DF" w:rsidR="00156B87" w:rsidRDefault="00156B87" w:rsidP="00156B87">
            <w:pPr>
              <w:spacing w:line="480" w:lineRule="auto"/>
              <w:rPr>
                <w:rFonts w:ascii="Arial" w:hAnsi="Arial" w:cs="Arial"/>
                <w:sz w:val="20"/>
                <w:szCs w:val="20"/>
                <w:lang w:val="en-US"/>
              </w:rPr>
            </w:pPr>
            <w:r w:rsidRPr="00DF1803">
              <w:rPr>
                <w:rFonts w:ascii="Arial" w:hAnsi="Arial" w:cs="Arial"/>
                <w:sz w:val="20"/>
                <w:szCs w:val="20"/>
                <w:lang w:val="en-US"/>
              </w:rPr>
              <w:t>Esophageal candidiasis</w:t>
            </w:r>
          </w:p>
        </w:tc>
        <w:tc>
          <w:tcPr>
            <w:tcW w:w="1175" w:type="dxa"/>
            <w:vAlign w:val="center"/>
          </w:tcPr>
          <w:p w14:paraId="3A171CA9" w14:textId="32E17C13"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3B34993" w14:textId="0F61AE2F"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01A5F80" w14:textId="31640D47" w:rsidR="00156B87"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7ECE75D5" w14:textId="665E2C37" w:rsidR="00156B87"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18B5F65" w14:textId="45D32880" w:rsidR="00156B87"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AD778A2" w14:textId="50C58D44" w:rsidR="00156B87" w:rsidRDefault="00156B87"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673BE1F9" w14:textId="45C95094" w:rsidR="00156B87" w:rsidRDefault="00156B87"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7F5908DC" w14:textId="572526AA" w:rsidR="00156B87" w:rsidRDefault="00156B87"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15B5E659" w14:textId="47492CFC" w:rsidR="00156B87" w:rsidRDefault="00156B87" w:rsidP="0006767C">
            <w:pPr>
              <w:spacing w:line="480" w:lineRule="auto"/>
              <w:jc w:val="center"/>
              <w:rPr>
                <w:rFonts w:ascii="Arial" w:hAnsi="Arial" w:cs="Arial"/>
                <w:sz w:val="20"/>
                <w:szCs w:val="20"/>
              </w:rPr>
            </w:pPr>
            <w:r>
              <w:rPr>
                <w:rFonts w:ascii="Arial" w:hAnsi="Arial" w:cs="Arial"/>
                <w:sz w:val="20"/>
                <w:szCs w:val="20"/>
                <w:lang w:val="en-US"/>
              </w:rPr>
              <w:t>0</w:t>
            </w:r>
          </w:p>
        </w:tc>
      </w:tr>
      <w:tr w:rsidR="00156B87" w:rsidRPr="00DF1803" w14:paraId="1EE8CFE7" w14:textId="77777777" w:rsidTr="00EC1D15">
        <w:trPr>
          <w:gridAfter w:val="1"/>
          <w:wAfter w:w="7" w:type="dxa"/>
          <w:trHeight w:val="237"/>
        </w:trPr>
        <w:tc>
          <w:tcPr>
            <w:tcW w:w="2562" w:type="dxa"/>
            <w:vAlign w:val="center"/>
          </w:tcPr>
          <w:p w14:paraId="55620E8F" w14:textId="556764C0" w:rsidR="00156B87" w:rsidRPr="00DF1803" w:rsidRDefault="00156B87" w:rsidP="00156B87">
            <w:pPr>
              <w:spacing w:line="480" w:lineRule="auto"/>
              <w:rPr>
                <w:rFonts w:ascii="Arial" w:hAnsi="Arial" w:cs="Arial"/>
                <w:sz w:val="20"/>
                <w:szCs w:val="20"/>
                <w:lang w:val="en-US"/>
              </w:rPr>
            </w:pPr>
            <w:r w:rsidRPr="00DF1803">
              <w:rPr>
                <w:rFonts w:ascii="Arial" w:hAnsi="Arial" w:cs="Arial"/>
                <w:sz w:val="20"/>
                <w:szCs w:val="20"/>
                <w:lang w:val="en-US"/>
              </w:rPr>
              <w:t>Febrile infection</w:t>
            </w:r>
          </w:p>
        </w:tc>
        <w:tc>
          <w:tcPr>
            <w:tcW w:w="1175" w:type="dxa"/>
            <w:vAlign w:val="center"/>
          </w:tcPr>
          <w:p w14:paraId="2DD57684" w14:textId="7A910066"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71307560" w14:textId="27C9436A"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B13D264" w14:textId="6F2C04CF"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727B4388" w14:textId="06C16819"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DDAA653" w14:textId="44C333F7"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82BA9F9" w14:textId="0FAD5D01" w:rsidR="00156B87" w:rsidRPr="00DF1803" w:rsidRDefault="00156B87"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E249DFB" w14:textId="08D5B3C7" w:rsidR="00156B87" w:rsidRDefault="00156B87"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DCD8EEE" w14:textId="095E868E" w:rsidR="00156B87" w:rsidRDefault="00156B87"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01F13E1F" w14:textId="0A5C9DFA" w:rsidR="00156B87" w:rsidRDefault="00156B87"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7277977B" w14:textId="77777777" w:rsidTr="00EC1D15">
        <w:trPr>
          <w:gridAfter w:val="1"/>
          <w:wAfter w:w="7" w:type="dxa"/>
          <w:trHeight w:val="237"/>
        </w:trPr>
        <w:tc>
          <w:tcPr>
            <w:tcW w:w="2562" w:type="dxa"/>
            <w:vAlign w:val="center"/>
          </w:tcPr>
          <w:p w14:paraId="0B13C1D6" w14:textId="142E02E3" w:rsidR="00516FD3" w:rsidRPr="00DF1803" w:rsidRDefault="00516FD3" w:rsidP="00516FD3">
            <w:pPr>
              <w:spacing w:line="480" w:lineRule="auto"/>
              <w:rPr>
                <w:rFonts w:ascii="Arial" w:hAnsi="Arial" w:cs="Arial"/>
                <w:sz w:val="20"/>
                <w:szCs w:val="20"/>
                <w:lang w:val="en-US"/>
              </w:rPr>
            </w:pPr>
            <w:r w:rsidRPr="0099545B">
              <w:rPr>
                <w:rFonts w:ascii="Arial" w:hAnsi="Arial" w:cs="Arial"/>
                <w:i/>
                <w:sz w:val="20"/>
                <w:szCs w:val="20"/>
                <w:lang w:val="en-US"/>
              </w:rPr>
              <w:t>Helicobacter</w:t>
            </w:r>
            <w:r>
              <w:rPr>
                <w:rFonts w:ascii="Arial" w:hAnsi="Arial" w:cs="Arial"/>
                <w:sz w:val="20"/>
                <w:szCs w:val="20"/>
                <w:lang w:val="en-US"/>
              </w:rPr>
              <w:t xml:space="preserve"> infection</w:t>
            </w:r>
          </w:p>
        </w:tc>
        <w:tc>
          <w:tcPr>
            <w:tcW w:w="1175" w:type="dxa"/>
            <w:vAlign w:val="center"/>
          </w:tcPr>
          <w:p w14:paraId="0FFFDFE6" w14:textId="15CCA32A" w:rsidR="00516FD3" w:rsidRPr="00DF1803" w:rsidRDefault="00D65665"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vAlign w:val="center"/>
          </w:tcPr>
          <w:p w14:paraId="663D3406" w14:textId="5A5BFB82" w:rsidR="00516FD3" w:rsidRPr="00DF1803" w:rsidRDefault="00D65665"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5501B03B" w14:textId="44317307"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3CD2B069" w14:textId="3816AA59"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79C671F9" w14:textId="5891EF8C"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4D0F68C0" w14:textId="719FB82E"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3325B00" w14:textId="1769B340"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1DD9F342" w14:textId="4D0E5F83"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01 (0.1)</w:t>
            </w:r>
          </w:p>
        </w:tc>
        <w:tc>
          <w:tcPr>
            <w:tcW w:w="1358" w:type="dxa"/>
            <w:shd w:val="clear" w:color="auto" w:fill="EEECE1" w:themeFill="background2"/>
            <w:vAlign w:val="center"/>
          </w:tcPr>
          <w:p w14:paraId="4D55DFCD" w14:textId="3B730672"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rPr>
              <w:t>0</w:t>
            </w:r>
          </w:p>
        </w:tc>
      </w:tr>
      <w:tr w:rsidR="00516FD3" w:rsidRPr="00DF1803" w14:paraId="78583548" w14:textId="403AD233" w:rsidTr="00EC1D15">
        <w:trPr>
          <w:gridAfter w:val="1"/>
          <w:wAfter w:w="7" w:type="dxa"/>
          <w:trHeight w:val="237"/>
        </w:trPr>
        <w:tc>
          <w:tcPr>
            <w:tcW w:w="2562" w:type="dxa"/>
            <w:vAlign w:val="center"/>
          </w:tcPr>
          <w:p w14:paraId="70D395FF" w14:textId="77777777"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Hepatitis A</w:t>
            </w:r>
          </w:p>
        </w:tc>
        <w:tc>
          <w:tcPr>
            <w:tcW w:w="1175" w:type="dxa"/>
            <w:vAlign w:val="center"/>
          </w:tcPr>
          <w:p w14:paraId="002E5080"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(0.2)</w:t>
            </w:r>
          </w:p>
        </w:tc>
        <w:tc>
          <w:tcPr>
            <w:tcW w:w="1177" w:type="dxa"/>
            <w:vAlign w:val="center"/>
          </w:tcPr>
          <w:p w14:paraId="2D98A301" w14:textId="73CC761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BD2F188" w14:textId="5B6E329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0F9AF32"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5C2EF6C"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267EF67"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9C5C429" w14:textId="05D9210D"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7F92569B" w14:textId="75D5ADFC"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2B9ED661" w14:textId="21809A94"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3AABEB34" w14:textId="77777777" w:rsidTr="00EC1D15">
        <w:trPr>
          <w:gridAfter w:val="1"/>
          <w:wAfter w:w="7" w:type="dxa"/>
          <w:trHeight w:val="237"/>
        </w:trPr>
        <w:tc>
          <w:tcPr>
            <w:tcW w:w="2562" w:type="dxa"/>
            <w:vAlign w:val="center"/>
          </w:tcPr>
          <w:p w14:paraId="4499CE5B" w14:textId="23EDC557" w:rsidR="00516FD3" w:rsidRPr="00DF1803" w:rsidRDefault="00516FD3" w:rsidP="00516FD3">
            <w:pPr>
              <w:spacing w:line="480" w:lineRule="auto"/>
              <w:rPr>
                <w:rFonts w:ascii="Arial" w:hAnsi="Arial" w:cs="Arial"/>
                <w:sz w:val="20"/>
                <w:szCs w:val="20"/>
                <w:lang w:val="en-US"/>
              </w:rPr>
            </w:pPr>
            <w:r>
              <w:rPr>
                <w:rFonts w:ascii="Arial" w:hAnsi="Arial" w:cs="Arial"/>
                <w:sz w:val="20"/>
                <w:szCs w:val="20"/>
                <w:lang w:val="en-US"/>
              </w:rPr>
              <w:t>Hepatitis C</w:t>
            </w:r>
          </w:p>
        </w:tc>
        <w:tc>
          <w:tcPr>
            <w:tcW w:w="1175" w:type="dxa"/>
            <w:vAlign w:val="center"/>
          </w:tcPr>
          <w:p w14:paraId="5B8E5EE3" w14:textId="669C3C2D" w:rsidR="00516FD3" w:rsidRPr="00DF1803" w:rsidRDefault="00D65665"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vAlign w:val="center"/>
          </w:tcPr>
          <w:p w14:paraId="7FDAFE88" w14:textId="12BD73DA" w:rsidR="00516FD3" w:rsidRPr="00DF1803" w:rsidRDefault="00D65665"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F639FF8" w14:textId="73B86C0D"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7BFCAA9B" w14:textId="05161993"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272A0162" w14:textId="3BDFD0C7"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1183D6DC" w14:textId="14593ADC"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9D669A0" w14:textId="3E33D839"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1 (0.1)</w:t>
            </w:r>
          </w:p>
        </w:tc>
        <w:tc>
          <w:tcPr>
            <w:tcW w:w="1175" w:type="dxa"/>
            <w:vAlign w:val="center"/>
          </w:tcPr>
          <w:p w14:paraId="019EDF58" w14:textId="65FAD56D"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46EAD9A2" w14:textId="62DAA4D1"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rPr>
              <w:t>0</w:t>
            </w:r>
          </w:p>
        </w:tc>
      </w:tr>
      <w:tr w:rsidR="00516FD3" w:rsidRPr="00DF1803" w14:paraId="499DFC3B" w14:textId="77777777" w:rsidTr="00EC1D15">
        <w:trPr>
          <w:gridAfter w:val="1"/>
          <w:wAfter w:w="7" w:type="dxa"/>
          <w:trHeight w:val="237"/>
        </w:trPr>
        <w:tc>
          <w:tcPr>
            <w:tcW w:w="2562" w:type="dxa"/>
            <w:vAlign w:val="center"/>
          </w:tcPr>
          <w:p w14:paraId="4EDD24A3" w14:textId="611ADD40" w:rsidR="00516FD3" w:rsidRDefault="00516FD3" w:rsidP="00516FD3">
            <w:pPr>
              <w:spacing w:line="480" w:lineRule="auto"/>
              <w:rPr>
                <w:rFonts w:ascii="Arial" w:hAnsi="Arial" w:cs="Arial"/>
                <w:sz w:val="20"/>
                <w:szCs w:val="20"/>
                <w:lang w:val="en-US"/>
              </w:rPr>
            </w:pPr>
            <w:r>
              <w:rPr>
                <w:rFonts w:ascii="Arial" w:hAnsi="Arial" w:cs="Arial"/>
                <w:sz w:val="20"/>
                <w:szCs w:val="20"/>
                <w:lang w:val="en-US"/>
              </w:rPr>
              <w:t>HIV infection</w:t>
            </w:r>
          </w:p>
        </w:tc>
        <w:tc>
          <w:tcPr>
            <w:tcW w:w="1175" w:type="dxa"/>
            <w:vAlign w:val="center"/>
          </w:tcPr>
          <w:p w14:paraId="14D36F70" w14:textId="09121C15" w:rsidR="00516FD3" w:rsidRPr="00DF1803" w:rsidRDefault="00D65665"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vAlign w:val="center"/>
          </w:tcPr>
          <w:p w14:paraId="0E66D696" w14:textId="16CC19B6" w:rsidR="00516FD3" w:rsidRPr="00DF1803" w:rsidRDefault="00D65665"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1A42E321" w14:textId="5EA6C913"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13102A07" w14:textId="3F7CBC2A"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E291B7E" w14:textId="2F4B5E11"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3A109F85" w14:textId="79647E99"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2AC476C7" w14:textId="1F59BE47"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1 (0.1)</w:t>
            </w:r>
          </w:p>
        </w:tc>
        <w:tc>
          <w:tcPr>
            <w:tcW w:w="1175" w:type="dxa"/>
            <w:vAlign w:val="center"/>
          </w:tcPr>
          <w:p w14:paraId="4E0D7261" w14:textId="50E565A9"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74E9D504" w14:textId="0B79E342" w:rsidR="00516FD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57D84D50" w14:textId="079317A4" w:rsidTr="00EC1D15">
        <w:trPr>
          <w:gridAfter w:val="1"/>
          <w:wAfter w:w="7" w:type="dxa"/>
          <w:trHeight w:val="237"/>
        </w:trPr>
        <w:tc>
          <w:tcPr>
            <w:tcW w:w="2562" w:type="dxa"/>
            <w:vAlign w:val="center"/>
          </w:tcPr>
          <w:p w14:paraId="6B00F674" w14:textId="77777777"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Infection</w:t>
            </w:r>
          </w:p>
        </w:tc>
        <w:tc>
          <w:tcPr>
            <w:tcW w:w="1175" w:type="dxa"/>
            <w:vAlign w:val="center"/>
          </w:tcPr>
          <w:p w14:paraId="1EFB9E2E"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72D2278A" w14:textId="05DB3B0F"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5EFFCB0" w14:textId="53B21B6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63C4ABF"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20C6E7B"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1F75082" w14:textId="77777777"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377CE47E" w14:textId="7C123377"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34B951CE" w14:textId="614D559D"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30FE9E3C" w14:textId="6EDA4BC3"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379267F7" w14:textId="33092B5B" w:rsidTr="00EC1D15">
        <w:trPr>
          <w:gridAfter w:val="1"/>
          <w:wAfter w:w="7" w:type="dxa"/>
          <w:trHeight w:val="237"/>
        </w:trPr>
        <w:tc>
          <w:tcPr>
            <w:tcW w:w="2562" w:type="dxa"/>
            <w:vAlign w:val="center"/>
          </w:tcPr>
          <w:p w14:paraId="201AD7D9" w14:textId="77777777"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Infective myositis</w:t>
            </w:r>
          </w:p>
        </w:tc>
        <w:tc>
          <w:tcPr>
            <w:tcW w:w="1175" w:type="dxa"/>
            <w:vAlign w:val="center"/>
          </w:tcPr>
          <w:p w14:paraId="40D754E2"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5C0CB48A" w14:textId="467554B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FE02CA8" w14:textId="0343D345"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6D72866"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735C605"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rPr>
              <w:t>1 (0.1)</w:t>
            </w:r>
          </w:p>
        </w:tc>
        <w:tc>
          <w:tcPr>
            <w:tcW w:w="1175" w:type="dxa"/>
            <w:vAlign w:val="center"/>
          </w:tcPr>
          <w:p w14:paraId="24FA7620"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E517A61" w14:textId="6481170F"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1A02ADEA" w14:textId="475E9170"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01D10772" w14:textId="11FE5141"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36EE41D5" w14:textId="4B175B88" w:rsidTr="00EC1D15">
        <w:trPr>
          <w:gridAfter w:val="1"/>
          <w:wAfter w:w="7" w:type="dxa"/>
          <w:trHeight w:val="237"/>
        </w:trPr>
        <w:tc>
          <w:tcPr>
            <w:tcW w:w="2562" w:type="dxa"/>
            <w:vAlign w:val="center"/>
          </w:tcPr>
          <w:p w14:paraId="06AB4D5E" w14:textId="77777777"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Influenza</w:t>
            </w:r>
          </w:p>
        </w:tc>
        <w:tc>
          <w:tcPr>
            <w:tcW w:w="1175" w:type="dxa"/>
            <w:vAlign w:val="center"/>
          </w:tcPr>
          <w:p w14:paraId="74C3D26E"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639534A3" w14:textId="1E40A989"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76CCA83" w14:textId="6E76EDFF"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FD60361"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404C8012"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1DA1897" w14:textId="77777777"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6D69ACD6" w14:textId="47996EFA"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0CBA8055" w14:textId="64433F77"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5A1F564F" w14:textId="02E69F7C"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24346C71" w14:textId="7F3F06BD" w:rsidTr="00EC1D15">
        <w:trPr>
          <w:gridAfter w:val="1"/>
          <w:wAfter w:w="7" w:type="dxa"/>
          <w:trHeight w:val="237"/>
        </w:trPr>
        <w:tc>
          <w:tcPr>
            <w:tcW w:w="2562" w:type="dxa"/>
            <w:vAlign w:val="center"/>
          </w:tcPr>
          <w:p w14:paraId="6D604E36" w14:textId="77777777"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Injection-site abscess</w:t>
            </w:r>
          </w:p>
        </w:tc>
        <w:tc>
          <w:tcPr>
            <w:tcW w:w="1175" w:type="dxa"/>
            <w:vAlign w:val="center"/>
          </w:tcPr>
          <w:p w14:paraId="22A5528C"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892D160" w14:textId="31B49C33"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(0.2)</w:t>
            </w:r>
          </w:p>
        </w:tc>
        <w:tc>
          <w:tcPr>
            <w:tcW w:w="1175" w:type="dxa"/>
            <w:vAlign w:val="center"/>
          </w:tcPr>
          <w:p w14:paraId="3B5C921C" w14:textId="6E114BB8"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B0ED0C9"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26C8B08"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91E8DD7"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7333AE3" w14:textId="5DB6E752"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A175705" w14:textId="4CD52089"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2FF26C09" w14:textId="274E0941"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56DD06DF" w14:textId="77777777" w:rsidTr="00EC1D15">
        <w:trPr>
          <w:gridAfter w:val="1"/>
          <w:wAfter w:w="7" w:type="dxa"/>
          <w:trHeight w:val="237"/>
        </w:trPr>
        <w:tc>
          <w:tcPr>
            <w:tcW w:w="2562" w:type="dxa"/>
            <w:vAlign w:val="center"/>
          </w:tcPr>
          <w:p w14:paraId="3377D898" w14:textId="06E63A4D"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Labyrinthitis</w:t>
            </w:r>
          </w:p>
        </w:tc>
        <w:tc>
          <w:tcPr>
            <w:tcW w:w="1175" w:type="dxa"/>
            <w:vAlign w:val="center"/>
          </w:tcPr>
          <w:p w14:paraId="17BD0DD2" w14:textId="49574B7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4AC7F985" w14:textId="34F7674E"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4BC410C" w14:textId="1242E8F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7518727A" w14:textId="2BF0061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5EC9BBF" w14:textId="3226DA07"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211FB7BE" w14:textId="17871C6E"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8D8C731" w14:textId="355A724A"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F5E9478" w14:textId="69DF61EA"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3A728820" w14:textId="39BC3077"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4EA0B02B" w14:textId="022753FD" w:rsidTr="00EC1D15">
        <w:trPr>
          <w:gridAfter w:val="1"/>
          <w:wAfter w:w="7" w:type="dxa"/>
          <w:trHeight w:val="237"/>
        </w:trPr>
        <w:tc>
          <w:tcPr>
            <w:tcW w:w="2562" w:type="dxa"/>
            <w:vAlign w:val="center"/>
          </w:tcPr>
          <w:p w14:paraId="0A30DDEE" w14:textId="77777777" w:rsidR="00516FD3" w:rsidRPr="00DF1803" w:rsidRDefault="00516FD3" w:rsidP="00F270D6">
            <w:pPr>
              <w:spacing w:line="360" w:lineRule="auto"/>
              <w:rPr>
                <w:rFonts w:ascii="Arial" w:hAnsi="Arial" w:cs="Arial"/>
                <w:sz w:val="20"/>
                <w:szCs w:val="20"/>
                <w:lang w:val="en-US"/>
              </w:rPr>
            </w:pPr>
            <w:r w:rsidRPr="00DF1803">
              <w:rPr>
                <w:rFonts w:ascii="Arial" w:hAnsi="Arial" w:cs="Arial"/>
                <w:sz w:val="20"/>
                <w:szCs w:val="20"/>
                <w:lang w:val="en-US"/>
              </w:rPr>
              <w:t>Lower respiratory tract infection</w:t>
            </w:r>
          </w:p>
        </w:tc>
        <w:tc>
          <w:tcPr>
            <w:tcW w:w="1175" w:type="dxa"/>
            <w:vAlign w:val="center"/>
          </w:tcPr>
          <w:p w14:paraId="0FBEB3C1"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8AE5B06" w14:textId="78D9298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202A0BF" w14:textId="23770959"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31B90F6"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39504BB"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rPr>
              <w:t>1 (0.1)</w:t>
            </w:r>
          </w:p>
        </w:tc>
        <w:tc>
          <w:tcPr>
            <w:tcW w:w="1175" w:type="dxa"/>
            <w:vAlign w:val="center"/>
          </w:tcPr>
          <w:p w14:paraId="36E37232"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45655E0" w14:textId="456BBBAF"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7D03ADE" w14:textId="510C0F4D"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39CDC5A9" w14:textId="56B3D7EF"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486342F8" w14:textId="77777777" w:rsidTr="00EC1D15">
        <w:trPr>
          <w:gridAfter w:val="1"/>
          <w:wAfter w:w="7" w:type="dxa"/>
          <w:trHeight w:val="237"/>
        </w:trPr>
        <w:tc>
          <w:tcPr>
            <w:tcW w:w="2562" w:type="dxa"/>
            <w:vAlign w:val="center"/>
          </w:tcPr>
          <w:p w14:paraId="7427968F" w14:textId="5833FCE9"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Meningitis herpes</w:t>
            </w:r>
          </w:p>
        </w:tc>
        <w:tc>
          <w:tcPr>
            <w:tcW w:w="1175" w:type="dxa"/>
            <w:vAlign w:val="center"/>
          </w:tcPr>
          <w:p w14:paraId="2DC7D440" w14:textId="5D7A54E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66266F18" w14:textId="39180F1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B80CF5F" w14:textId="6B07B1C8"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47A05FAE" w14:textId="213C29F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E836CE7" w14:textId="1C238AC8"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2F5B9D4" w14:textId="1A8FD328"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67E6C0AC" w14:textId="1AA4575C"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1A7A6B57" w14:textId="2DB8363F"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6574AED0" w14:textId="0F05CFDA"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r>
      <w:tr w:rsidR="00516FD3" w:rsidRPr="00DF1803" w14:paraId="7D12A9E8" w14:textId="2624B971" w:rsidTr="00EC1D15">
        <w:trPr>
          <w:gridAfter w:val="1"/>
          <w:wAfter w:w="7" w:type="dxa"/>
          <w:trHeight w:val="237"/>
        </w:trPr>
        <w:tc>
          <w:tcPr>
            <w:tcW w:w="2562" w:type="dxa"/>
            <w:vAlign w:val="center"/>
          </w:tcPr>
          <w:p w14:paraId="059350D2" w14:textId="77777777" w:rsidR="00516FD3" w:rsidRPr="00DF1803" w:rsidRDefault="00516FD3" w:rsidP="00516FD3">
            <w:pPr>
              <w:spacing w:line="480" w:lineRule="auto"/>
              <w:rPr>
                <w:rFonts w:ascii="Arial" w:hAnsi="Arial" w:cs="Arial"/>
                <w:sz w:val="20"/>
                <w:szCs w:val="20"/>
                <w:lang w:val="en-US"/>
              </w:rPr>
            </w:pPr>
            <w:r w:rsidRPr="00DF1803">
              <w:rPr>
                <w:rFonts w:ascii="Arial" w:hAnsi="Arial" w:cs="Arial"/>
                <w:sz w:val="20"/>
                <w:szCs w:val="20"/>
                <w:lang w:val="en-US"/>
              </w:rPr>
              <w:t>Pancreas infection</w:t>
            </w:r>
          </w:p>
        </w:tc>
        <w:tc>
          <w:tcPr>
            <w:tcW w:w="1175" w:type="dxa"/>
            <w:vAlign w:val="center"/>
          </w:tcPr>
          <w:p w14:paraId="7F902AAD"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0525AC95" w14:textId="3E1B8B3E"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8C23D5C" w14:textId="43E6B7CB"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549D7F1"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CEDF95C"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0844332" w14:textId="77777777"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78D48B68" w14:textId="01973919"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5BD40155" w14:textId="217633D9"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69EAF4BF" w14:textId="4EAFD56A"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4B4A3D0B" w14:textId="77777777" w:rsidTr="00EC1D15">
        <w:trPr>
          <w:gridAfter w:val="1"/>
          <w:wAfter w:w="7" w:type="dxa"/>
          <w:trHeight w:val="237"/>
        </w:trPr>
        <w:tc>
          <w:tcPr>
            <w:tcW w:w="2562" w:type="dxa"/>
            <w:vAlign w:val="center"/>
          </w:tcPr>
          <w:p w14:paraId="3E356E14" w14:textId="1CA5D9E9" w:rsidR="00516FD3" w:rsidRPr="00DF1803" w:rsidRDefault="00516FD3" w:rsidP="00516FD3">
            <w:pPr>
              <w:spacing w:line="480" w:lineRule="auto"/>
              <w:rPr>
                <w:rFonts w:ascii="Arial" w:hAnsi="Arial" w:cs="Arial"/>
                <w:sz w:val="20"/>
                <w:szCs w:val="20"/>
                <w:lang w:val="en-US"/>
              </w:rPr>
            </w:pPr>
            <w:r w:rsidRPr="00DF1803">
              <w:rPr>
                <w:rFonts w:ascii="Arial" w:hAnsi="Arial" w:cs="Arial"/>
                <w:i/>
                <w:sz w:val="20"/>
                <w:szCs w:val="20"/>
                <w:lang w:val="en-US"/>
              </w:rPr>
              <w:t>Pasteurella</w:t>
            </w:r>
            <w:r w:rsidRPr="00DF1803">
              <w:rPr>
                <w:rFonts w:ascii="Arial" w:hAnsi="Arial" w:cs="Arial"/>
                <w:sz w:val="20"/>
                <w:szCs w:val="20"/>
                <w:lang w:val="en-US"/>
              </w:rPr>
              <w:t xml:space="preserve"> infection</w:t>
            </w:r>
          </w:p>
        </w:tc>
        <w:tc>
          <w:tcPr>
            <w:tcW w:w="1175" w:type="dxa"/>
            <w:vAlign w:val="center"/>
          </w:tcPr>
          <w:p w14:paraId="22CCCB83" w14:textId="21A589F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5A816B1" w14:textId="66AAF67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C7B3D52" w14:textId="47BEFBDE"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5EEC5565" w14:textId="04D1410E"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B94DF08" w14:textId="6AB95B8C"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93CF97F" w14:textId="63FA032B"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033C2A79" w14:textId="09586563"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36361350" w14:textId="1F36357F"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538FB61C" w14:textId="7DAF1B41"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r>
      <w:tr w:rsidR="00516FD3" w:rsidRPr="00DF1803" w14:paraId="08752A86" w14:textId="77777777" w:rsidTr="00EC1D15">
        <w:trPr>
          <w:gridAfter w:val="1"/>
          <w:wAfter w:w="7" w:type="dxa"/>
          <w:trHeight w:val="237"/>
        </w:trPr>
        <w:tc>
          <w:tcPr>
            <w:tcW w:w="2562" w:type="dxa"/>
            <w:vAlign w:val="center"/>
          </w:tcPr>
          <w:p w14:paraId="67813B3E" w14:textId="68E4C988" w:rsidR="00516FD3" w:rsidRPr="00DF1803" w:rsidRDefault="00516FD3" w:rsidP="00F270D6">
            <w:pPr>
              <w:spacing w:line="360" w:lineRule="auto"/>
              <w:rPr>
                <w:rFonts w:ascii="Arial" w:hAnsi="Arial" w:cs="Arial"/>
                <w:sz w:val="20"/>
                <w:szCs w:val="20"/>
                <w:lang w:val="en-US"/>
              </w:rPr>
            </w:pPr>
            <w:r w:rsidRPr="00DF1803">
              <w:rPr>
                <w:rFonts w:ascii="Arial" w:hAnsi="Arial" w:cs="Arial"/>
                <w:sz w:val="20"/>
                <w:szCs w:val="20"/>
                <w:lang w:val="en-US"/>
              </w:rPr>
              <w:t>Postoperative wound infection</w:t>
            </w:r>
          </w:p>
        </w:tc>
        <w:tc>
          <w:tcPr>
            <w:tcW w:w="1175" w:type="dxa"/>
            <w:vAlign w:val="center"/>
          </w:tcPr>
          <w:p w14:paraId="63CA989B" w14:textId="2C1467CF"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6E4D5F67" w14:textId="25DF3E4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951DE3E" w14:textId="0064E79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44C7B2AF" w14:textId="3A161FE4"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C1ECC53" w14:textId="7DD24DF6"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4916373" w14:textId="0805C052"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58A0D757" w14:textId="5FAFB745"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2D721706" w14:textId="7316B5B8"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0CEA02AC" w14:textId="49464403"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r>
      <w:tr w:rsidR="00516FD3" w:rsidRPr="00DF1803" w14:paraId="63CF2BEC" w14:textId="5EAC1864" w:rsidTr="00EC1D15">
        <w:trPr>
          <w:gridAfter w:val="1"/>
          <w:wAfter w:w="7" w:type="dxa"/>
          <w:trHeight w:val="237"/>
        </w:trPr>
        <w:tc>
          <w:tcPr>
            <w:tcW w:w="2562" w:type="dxa"/>
            <w:vAlign w:val="center"/>
          </w:tcPr>
          <w:p w14:paraId="66AE69AE" w14:textId="7777777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Post-procedural infections</w:t>
            </w:r>
          </w:p>
        </w:tc>
        <w:tc>
          <w:tcPr>
            <w:tcW w:w="1175" w:type="dxa"/>
            <w:vAlign w:val="center"/>
          </w:tcPr>
          <w:p w14:paraId="4C192C6D"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08A243A4" w14:textId="0AB9ED14"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CCA20DE" w14:textId="41698864"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E6A054D"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45A4824"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68E7FF1" w14:textId="77777777"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52030F0C" w14:textId="7C9FF941"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7870233E" w14:textId="202A3836"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0B308EB2" w14:textId="0EBB445D"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7F3CCA01" w14:textId="60DEF863" w:rsidTr="00EC1D15">
        <w:trPr>
          <w:gridAfter w:val="1"/>
          <w:wAfter w:w="7" w:type="dxa"/>
          <w:trHeight w:val="237"/>
        </w:trPr>
        <w:tc>
          <w:tcPr>
            <w:tcW w:w="2562" w:type="dxa"/>
            <w:vAlign w:val="center"/>
          </w:tcPr>
          <w:p w14:paraId="1DD4E1BD" w14:textId="7777777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lastRenderedPageBreak/>
              <w:t>Pyelonephritis</w:t>
            </w:r>
          </w:p>
        </w:tc>
        <w:tc>
          <w:tcPr>
            <w:tcW w:w="1175" w:type="dxa"/>
            <w:vAlign w:val="center"/>
          </w:tcPr>
          <w:p w14:paraId="0AE4E3CF"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10464DA8" w14:textId="19C8E046"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A042F01" w14:textId="54099FD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CE9FBB0"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17698028"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566439D"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42863D3" w14:textId="4A4BE42E"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35686D9D" w14:textId="5C7D95D8"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1 (0.1)</w:t>
            </w:r>
          </w:p>
        </w:tc>
        <w:tc>
          <w:tcPr>
            <w:tcW w:w="1358" w:type="dxa"/>
            <w:shd w:val="clear" w:color="auto" w:fill="EEECE1" w:themeFill="background2"/>
            <w:vAlign w:val="center"/>
          </w:tcPr>
          <w:p w14:paraId="64EBD0DE" w14:textId="58EA7734"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58F922C3" w14:textId="77777777" w:rsidTr="00EC1D15">
        <w:trPr>
          <w:gridAfter w:val="1"/>
          <w:wAfter w:w="7" w:type="dxa"/>
          <w:trHeight w:val="237"/>
        </w:trPr>
        <w:tc>
          <w:tcPr>
            <w:tcW w:w="2562" w:type="dxa"/>
            <w:vAlign w:val="center"/>
          </w:tcPr>
          <w:p w14:paraId="6BF5768F" w14:textId="68B7737F" w:rsidR="00516FD3" w:rsidRPr="00DF1803" w:rsidRDefault="00516FD3" w:rsidP="0006767C">
            <w:pPr>
              <w:spacing w:line="480" w:lineRule="auto"/>
              <w:rPr>
                <w:rFonts w:ascii="Arial" w:hAnsi="Arial" w:cs="Arial"/>
                <w:sz w:val="20"/>
                <w:szCs w:val="20"/>
                <w:lang w:val="en-US"/>
              </w:rPr>
            </w:pPr>
            <w:r>
              <w:rPr>
                <w:rFonts w:ascii="Arial" w:hAnsi="Arial" w:cs="Arial"/>
                <w:sz w:val="20"/>
                <w:szCs w:val="20"/>
                <w:lang w:val="en-US"/>
              </w:rPr>
              <w:t>Pyelonephritis acute</w:t>
            </w:r>
          </w:p>
        </w:tc>
        <w:tc>
          <w:tcPr>
            <w:tcW w:w="1175" w:type="dxa"/>
            <w:vAlign w:val="center"/>
          </w:tcPr>
          <w:p w14:paraId="42D24243" w14:textId="77C5C226"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vAlign w:val="center"/>
          </w:tcPr>
          <w:p w14:paraId="1744D6FD" w14:textId="78B62D34"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46F868CC" w14:textId="60D6B51D"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42D93F7D" w14:textId="27EEFB8B"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23656F09" w14:textId="1634CD74"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56170D5" w14:textId="02BA9956"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6325693" w14:textId="4B992294"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1 (0.1)</w:t>
            </w:r>
          </w:p>
        </w:tc>
        <w:tc>
          <w:tcPr>
            <w:tcW w:w="1175" w:type="dxa"/>
            <w:vAlign w:val="center"/>
          </w:tcPr>
          <w:p w14:paraId="54300BE9" w14:textId="4CD0534C"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5245C090" w14:textId="6F1858AF"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465CF394" w14:textId="45B8CBDC" w:rsidTr="00EC1D15">
        <w:trPr>
          <w:gridAfter w:val="1"/>
          <w:wAfter w:w="7" w:type="dxa"/>
          <w:trHeight w:val="237"/>
        </w:trPr>
        <w:tc>
          <w:tcPr>
            <w:tcW w:w="2562" w:type="dxa"/>
            <w:vAlign w:val="center"/>
          </w:tcPr>
          <w:p w14:paraId="5A1E7EC0" w14:textId="7777777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Pyelonephritis chronic</w:t>
            </w:r>
          </w:p>
        </w:tc>
        <w:tc>
          <w:tcPr>
            <w:tcW w:w="1175" w:type="dxa"/>
            <w:vAlign w:val="center"/>
          </w:tcPr>
          <w:p w14:paraId="5EF1654A"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3A89C6BE" w14:textId="4A50A642"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(0.2)</w:t>
            </w:r>
          </w:p>
        </w:tc>
        <w:tc>
          <w:tcPr>
            <w:tcW w:w="1175" w:type="dxa"/>
            <w:vAlign w:val="center"/>
          </w:tcPr>
          <w:p w14:paraId="6DC7A40B" w14:textId="741DE93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A85EED1"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F27825F"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9C14410"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ADD6D4D" w14:textId="1F1F6D14"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39103885" w14:textId="13A867D8"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5D719063" w14:textId="3EA47933"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221C7DA5" w14:textId="77777777" w:rsidTr="00EC1D15">
        <w:trPr>
          <w:gridAfter w:val="1"/>
          <w:wAfter w:w="7" w:type="dxa"/>
          <w:trHeight w:val="237"/>
        </w:trPr>
        <w:tc>
          <w:tcPr>
            <w:tcW w:w="2562" w:type="dxa"/>
            <w:vAlign w:val="center"/>
          </w:tcPr>
          <w:p w14:paraId="544FC9A5" w14:textId="62C490BF" w:rsidR="00516FD3" w:rsidRPr="00DF1803" w:rsidRDefault="00516FD3" w:rsidP="0006767C">
            <w:pPr>
              <w:spacing w:line="480" w:lineRule="auto"/>
              <w:rPr>
                <w:rFonts w:ascii="Arial" w:hAnsi="Arial" w:cs="Arial"/>
                <w:sz w:val="20"/>
                <w:szCs w:val="20"/>
                <w:lang w:val="en-US"/>
              </w:rPr>
            </w:pPr>
            <w:r>
              <w:rPr>
                <w:rFonts w:ascii="Arial" w:hAnsi="Arial" w:cs="Arial"/>
                <w:sz w:val="20"/>
                <w:szCs w:val="20"/>
                <w:lang w:val="en-US"/>
              </w:rPr>
              <w:t>Respiratory tract infection</w:t>
            </w:r>
            <w:r w:rsidR="00CD623C" w:rsidRPr="00CD623C">
              <w:rPr>
                <w:rFonts w:ascii="Arial" w:hAnsi="Arial" w:cs="Arial"/>
                <w:sz w:val="20"/>
                <w:szCs w:val="20"/>
                <w:vertAlign w:val="superscript"/>
                <w:lang w:val="en-US"/>
              </w:rPr>
              <w:t>c</w:t>
            </w:r>
          </w:p>
        </w:tc>
        <w:tc>
          <w:tcPr>
            <w:tcW w:w="1175" w:type="dxa"/>
            <w:vAlign w:val="center"/>
          </w:tcPr>
          <w:p w14:paraId="13F7A406" w14:textId="7FF11867"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7" w:type="dxa"/>
            <w:vAlign w:val="center"/>
          </w:tcPr>
          <w:p w14:paraId="1E5C2EEE" w14:textId="5F4212A4" w:rsidR="00516FD3" w:rsidRPr="00DF1803" w:rsidRDefault="00F270D6"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51813581" w14:textId="04D0786E"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4EE75EB" w14:textId="4CA8D7B2"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2B2EB354" w14:textId="0467A94D" w:rsidR="00516FD3" w:rsidRPr="00DF180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39A27A21" w14:textId="17D69617"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29340AF2" w14:textId="1E489CCA"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1 (0.1)</w:t>
            </w:r>
          </w:p>
        </w:tc>
        <w:tc>
          <w:tcPr>
            <w:tcW w:w="1175" w:type="dxa"/>
            <w:vAlign w:val="center"/>
          </w:tcPr>
          <w:p w14:paraId="4C94C047" w14:textId="62B3C035" w:rsidR="00516FD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01A13FE2" w14:textId="24E18E64" w:rsidR="00516FD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56B6EAC9" w14:textId="46B8D665" w:rsidTr="00EC1D15">
        <w:trPr>
          <w:gridAfter w:val="1"/>
          <w:wAfter w:w="7" w:type="dxa"/>
          <w:trHeight w:val="237"/>
        </w:trPr>
        <w:tc>
          <w:tcPr>
            <w:tcW w:w="2562" w:type="dxa"/>
            <w:vAlign w:val="center"/>
          </w:tcPr>
          <w:p w14:paraId="648C2B69" w14:textId="29F1D59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Sinusitis</w:t>
            </w:r>
            <w:r w:rsidR="00CD623C" w:rsidRPr="00CD623C">
              <w:rPr>
                <w:rFonts w:ascii="Arial" w:hAnsi="Arial" w:cs="Arial"/>
                <w:sz w:val="20"/>
                <w:szCs w:val="20"/>
                <w:vertAlign w:val="superscript"/>
                <w:lang w:val="en-US"/>
              </w:rPr>
              <w:t>d</w:t>
            </w:r>
          </w:p>
        </w:tc>
        <w:tc>
          <w:tcPr>
            <w:tcW w:w="1175" w:type="dxa"/>
            <w:vAlign w:val="center"/>
          </w:tcPr>
          <w:p w14:paraId="706A4C5C"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04F8ACCA" w14:textId="138D7DDF"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90050DF" w14:textId="0066DB53"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260A388"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06E4357"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11A3D85" w14:textId="672E6681"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5BCDFEB9" w14:textId="781FEF1C"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5CB6B451" w14:textId="7C24F6D6"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3C05BE0D" w14:textId="311E5EB6"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713A822B" w14:textId="4358DF00" w:rsidTr="00EC1D15">
        <w:trPr>
          <w:gridAfter w:val="1"/>
          <w:wAfter w:w="7" w:type="dxa"/>
          <w:trHeight w:val="237"/>
        </w:trPr>
        <w:tc>
          <w:tcPr>
            <w:tcW w:w="2562" w:type="dxa"/>
            <w:vAlign w:val="center"/>
          </w:tcPr>
          <w:p w14:paraId="425A0832" w14:textId="7777777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Subcutaneous abscess</w:t>
            </w:r>
          </w:p>
        </w:tc>
        <w:tc>
          <w:tcPr>
            <w:tcW w:w="1175" w:type="dxa"/>
            <w:vAlign w:val="center"/>
          </w:tcPr>
          <w:p w14:paraId="12F94494"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AA47530" w14:textId="362299EC"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FC89025" w14:textId="53096640"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50E6024"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38B07C4"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rPr>
              <w:t>1 (0.1)</w:t>
            </w:r>
          </w:p>
        </w:tc>
        <w:tc>
          <w:tcPr>
            <w:tcW w:w="1175" w:type="dxa"/>
            <w:vAlign w:val="center"/>
          </w:tcPr>
          <w:p w14:paraId="57B5B701" w14:textId="2536D75F"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2E3EA0BA" w14:textId="2766D695"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23F35529" w14:textId="673C3642"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436FDA84" w14:textId="0BFA6E1A" w:rsidR="00516FD3" w:rsidRPr="00DF1803" w:rsidRDefault="00516FD3" w:rsidP="0006767C">
            <w:pPr>
              <w:spacing w:line="480" w:lineRule="auto"/>
              <w:jc w:val="center"/>
              <w:rPr>
                <w:rFonts w:ascii="Arial" w:hAnsi="Arial" w:cs="Arial"/>
                <w:sz w:val="20"/>
                <w:szCs w:val="20"/>
              </w:rPr>
            </w:pPr>
            <w:r>
              <w:rPr>
                <w:rFonts w:ascii="Arial" w:hAnsi="Arial" w:cs="Arial"/>
                <w:sz w:val="20"/>
                <w:szCs w:val="20"/>
              </w:rPr>
              <w:t>0</w:t>
            </w:r>
          </w:p>
        </w:tc>
      </w:tr>
      <w:tr w:rsidR="00516FD3" w:rsidRPr="00DF1803" w14:paraId="68B55141" w14:textId="77777777" w:rsidTr="00EC1D15">
        <w:trPr>
          <w:gridAfter w:val="1"/>
          <w:wAfter w:w="7" w:type="dxa"/>
          <w:trHeight w:val="237"/>
        </w:trPr>
        <w:tc>
          <w:tcPr>
            <w:tcW w:w="2562" w:type="dxa"/>
            <w:vAlign w:val="center"/>
          </w:tcPr>
          <w:p w14:paraId="46C4FF33" w14:textId="6F3FD7B6"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Tooth infection</w:t>
            </w:r>
          </w:p>
        </w:tc>
        <w:tc>
          <w:tcPr>
            <w:tcW w:w="1175" w:type="dxa"/>
            <w:vAlign w:val="center"/>
          </w:tcPr>
          <w:p w14:paraId="0E7F142F" w14:textId="7F436656"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3C35FB95" w14:textId="57B9EFF2"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E0158EB" w14:textId="1336F6C0"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14BD2EC1" w14:textId="3EA4E371"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38B74D7F" w14:textId="56B628A9"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B24E17E" w14:textId="2542C798"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00EB8F3F" w14:textId="0DEFD0CA"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67E309B9" w14:textId="44297C32"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0BF8F400" w14:textId="068E6774"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r>
      <w:tr w:rsidR="00516FD3" w:rsidRPr="00DF1803" w14:paraId="723A689A" w14:textId="77777777" w:rsidTr="00EC1D15">
        <w:trPr>
          <w:gridAfter w:val="1"/>
          <w:wAfter w:w="7" w:type="dxa"/>
          <w:trHeight w:val="237"/>
        </w:trPr>
        <w:tc>
          <w:tcPr>
            <w:tcW w:w="2562" w:type="dxa"/>
            <w:vAlign w:val="center"/>
          </w:tcPr>
          <w:p w14:paraId="6DF0D93A" w14:textId="6193F63E" w:rsidR="00516FD3" w:rsidRPr="00DF1803" w:rsidRDefault="00516FD3" w:rsidP="00F270D6">
            <w:pPr>
              <w:spacing w:line="360" w:lineRule="auto"/>
              <w:rPr>
                <w:rFonts w:ascii="Arial" w:hAnsi="Arial" w:cs="Arial"/>
                <w:sz w:val="20"/>
                <w:szCs w:val="20"/>
                <w:lang w:val="en-US"/>
              </w:rPr>
            </w:pPr>
            <w:r w:rsidRPr="00DF1803">
              <w:rPr>
                <w:rFonts w:ascii="Arial" w:hAnsi="Arial" w:cs="Arial"/>
                <w:sz w:val="20"/>
                <w:szCs w:val="20"/>
                <w:lang w:val="en-US"/>
              </w:rPr>
              <w:t>Upper respiratory tract infection</w:t>
            </w:r>
            <w:r w:rsidR="00CD623C" w:rsidRPr="00CD623C">
              <w:rPr>
                <w:rFonts w:ascii="Arial" w:hAnsi="Arial" w:cs="Arial"/>
                <w:sz w:val="20"/>
                <w:szCs w:val="20"/>
                <w:vertAlign w:val="superscript"/>
                <w:lang w:val="en-US"/>
              </w:rPr>
              <w:t>e</w:t>
            </w:r>
          </w:p>
        </w:tc>
        <w:tc>
          <w:tcPr>
            <w:tcW w:w="1175" w:type="dxa"/>
            <w:vAlign w:val="center"/>
          </w:tcPr>
          <w:p w14:paraId="4BCA6B73" w14:textId="05643AA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F88EB7A" w14:textId="712B3D0F"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2BE72D9" w14:textId="22D25639"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4F48CC44" w14:textId="7A42803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6D139F3" w14:textId="643E21C3"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13A8F2AD" w14:textId="3EA216DF"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lang w:val="en-US"/>
              </w:rPr>
              <w:t>0</w:t>
            </w:r>
          </w:p>
        </w:tc>
        <w:tc>
          <w:tcPr>
            <w:tcW w:w="1175" w:type="dxa"/>
            <w:vAlign w:val="center"/>
          </w:tcPr>
          <w:p w14:paraId="537290B1" w14:textId="6B544B77"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175" w:type="dxa"/>
            <w:vAlign w:val="center"/>
          </w:tcPr>
          <w:p w14:paraId="6D25B8D4" w14:textId="1BE007FF"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c>
          <w:tcPr>
            <w:tcW w:w="1358" w:type="dxa"/>
            <w:shd w:val="clear" w:color="auto" w:fill="EEECE1" w:themeFill="background2"/>
            <w:vAlign w:val="center"/>
          </w:tcPr>
          <w:p w14:paraId="5B3097BF" w14:textId="7C9F8D89" w:rsidR="00516FD3" w:rsidRPr="00DF1803" w:rsidRDefault="00516FD3" w:rsidP="0006767C">
            <w:pPr>
              <w:spacing w:line="480" w:lineRule="auto"/>
              <w:jc w:val="center"/>
              <w:rPr>
                <w:rFonts w:ascii="Arial" w:hAnsi="Arial" w:cs="Arial"/>
                <w:sz w:val="20"/>
                <w:szCs w:val="20"/>
              </w:rPr>
            </w:pPr>
            <w:r>
              <w:rPr>
                <w:rFonts w:ascii="Arial" w:hAnsi="Arial" w:cs="Arial"/>
                <w:sz w:val="20"/>
                <w:szCs w:val="20"/>
                <w:lang w:val="en-US"/>
              </w:rPr>
              <w:t>0</w:t>
            </w:r>
          </w:p>
        </w:tc>
      </w:tr>
      <w:tr w:rsidR="00516FD3" w:rsidRPr="00DF1803" w14:paraId="65E31640" w14:textId="77777777" w:rsidTr="00EC1D15">
        <w:trPr>
          <w:gridAfter w:val="1"/>
          <w:wAfter w:w="7" w:type="dxa"/>
          <w:trHeight w:val="237"/>
        </w:trPr>
        <w:tc>
          <w:tcPr>
            <w:tcW w:w="2562" w:type="dxa"/>
            <w:vAlign w:val="center"/>
          </w:tcPr>
          <w:p w14:paraId="2C74D9DD" w14:textId="045A853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Urinary tract infection</w:t>
            </w:r>
            <w:r w:rsidR="00CD623C" w:rsidRPr="00CD623C">
              <w:rPr>
                <w:rFonts w:ascii="Arial" w:hAnsi="Arial" w:cs="Arial"/>
                <w:sz w:val="20"/>
                <w:szCs w:val="20"/>
                <w:vertAlign w:val="superscript"/>
                <w:lang w:val="en-US"/>
              </w:rPr>
              <w:t>f</w:t>
            </w:r>
          </w:p>
        </w:tc>
        <w:tc>
          <w:tcPr>
            <w:tcW w:w="1175" w:type="dxa"/>
            <w:vAlign w:val="center"/>
          </w:tcPr>
          <w:p w14:paraId="19D6CD47" w14:textId="45E27BF9"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608DD609" w14:textId="1CBAE1D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C590EC8" w14:textId="4876BB8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3F98DDA2" w14:textId="0E056D16"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67B548F" w14:textId="01369134"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467E172" w14:textId="256D31D0"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404090AE" w14:textId="691CBBB2"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07FB3AE1" w14:textId="0E599DC8"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1 (0.1)</w:t>
            </w:r>
          </w:p>
        </w:tc>
        <w:tc>
          <w:tcPr>
            <w:tcW w:w="1358" w:type="dxa"/>
            <w:shd w:val="clear" w:color="auto" w:fill="EEECE1" w:themeFill="background2"/>
            <w:vAlign w:val="center"/>
          </w:tcPr>
          <w:p w14:paraId="4C0E9125" w14:textId="1F06B210"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77E77395" w14:textId="77777777" w:rsidTr="00EC1D15">
        <w:trPr>
          <w:gridAfter w:val="1"/>
          <w:wAfter w:w="7" w:type="dxa"/>
          <w:trHeight w:val="237"/>
        </w:trPr>
        <w:tc>
          <w:tcPr>
            <w:tcW w:w="2562" w:type="dxa"/>
            <w:vAlign w:val="center"/>
          </w:tcPr>
          <w:p w14:paraId="74051FAA" w14:textId="5EE9D053"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Uterine infection</w:t>
            </w:r>
          </w:p>
        </w:tc>
        <w:tc>
          <w:tcPr>
            <w:tcW w:w="1175" w:type="dxa"/>
            <w:vAlign w:val="center"/>
          </w:tcPr>
          <w:p w14:paraId="039CA583" w14:textId="4AE9E90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B8643AB" w14:textId="0A9E7CF4"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8DECFFC" w14:textId="7D2C5F53"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76DDE0B8" w14:textId="2A51E652"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902DB72" w14:textId="22FD924F"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3DA96DC5" w14:textId="74E2B53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27E4F1BD" w14:textId="384EFAFD"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151AAAF7" w14:textId="48FF8710"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3B1D8E43" w14:textId="0DED51C6"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1043370D" w14:textId="77777777" w:rsidTr="00EC1D15">
        <w:trPr>
          <w:gridAfter w:val="1"/>
          <w:wAfter w:w="7" w:type="dxa"/>
          <w:trHeight w:val="237"/>
        </w:trPr>
        <w:tc>
          <w:tcPr>
            <w:tcW w:w="2562" w:type="dxa"/>
            <w:vAlign w:val="center"/>
          </w:tcPr>
          <w:p w14:paraId="2DE7AB08" w14:textId="6466CE0D"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Varicella</w:t>
            </w:r>
          </w:p>
        </w:tc>
        <w:tc>
          <w:tcPr>
            <w:tcW w:w="1175" w:type="dxa"/>
            <w:vAlign w:val="center"/>
          </w:tcPr>
          <w:p w14:paraId="2B99229B" w14:textId="56FBC09B"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2CD15FD6" w14:textId="1318EC21"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756722D" w14:textId="3E275E18"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1 (0.1)</w:t>
            </w:r>
          </w:p>
        </w:tc>
        <w:tc>
          <w:tcPr>
            <w:tcW w:w="1175" w:type="dxa"/>
            <w:vAlign w:val="center"/>
          </w:tcPr>
          <w:p w14:paraId="4A671598" w14:textId="075189B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FB43BC3" w14:textId="5E1D513A"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06595FB" w14:textId="25C201CD"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437BEFD" w14:textId="1ECBE63F"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175" w:type="dxa"/>
            <w:vAlign w:val="center"/>
          </w:tcPr>
          <w:p w14:paraId="69A6ACAD" w14:textId="0F4CD163"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c>
          <w:tcPr>
            <w:tcW w:w="1358" w:type="dxa"/>
            <w:shd w:val="clear" w:color="auto" w:fill="EEECE1" w:themeFill="background2"/>
            <w:vAlign w:val="center"/>
          </w:tcPr>
          <w:p w14:paraId="3A3B4E9A" w14:textId="110975EB" w:rsidR="00516FD3" w:rsidRDefault="00516FD3" w:rsidP="0006767C">
            <w:pPr>
              <w:spacing w:line="480" w:lineRule="auto"/>
              <w:jc w:val="center"/>
              <w:rPr>
                <w:rFonts w:ascii="Arial" w:hAnsi="Arial" w:cs="Arial"/>
                <w:sz w:val="20"/>
                <w:szCs w:val="20"/>
                <w:lang w:val="en-US"/>
              </w:rPr>
            </w:pPr>
            <w:r>
              <w:rPr>
                <w:rFonts w:ascii="Arial" w:hAnsi="Arial" w:cs="Arial"/>
                <w:sz w:val="20"/>
                <w:szCs w:val="20"/>
                <w:lang w:val="en-US"/>
              </w:rPr>
              <w:t>0</w:t>
            </w:r>
          </w:p>
        </w:tc>
      </w:tr>
      <w:tr w:rsidR="00516FD3" w:rsidRPr="00DF1803" w14:paraId="40AD3EDE" w14:textId="351ED9CA" w:rsidTr="00EC1D15">
        <w:trPr>
          <w:gridAfter w:val="1"/>
          <w:wAfter w:w="7" w:type="dxa"/>
          <w:trHeight w:val="237"/>
        </w:trPr>
        <w:tc>
          <w:tcPr>
            <w:tcW w:w="2562" w:type="dxa"/>
            <w:vAlign w:val="center"/>
          </w:tcPr>
          <w:p w14:paraId="6CA09F88" w14:textId="77777777" w:rsidR="00516FD3" w:rsidRPr="00DF1803" w:rsidRDefault="00516FD3" w:rsidP="0006767C">
            <w:pPr>
              <w:spacing w:line="480" w:lineRule="auto"/>
              <w:rPr>
                <w:rFonts w:ascii="Arial" w:hAnsi="Arial" w:cs="Arial"/>
                <w:sz w:val="20"/>
                <w:szCs w:val="20"/>
                <w:lang w:val="en-US"/>
              </w:rPr>
            </w:pPr>
            <w:r w:rsidRPr="00DF1803">
              <w:rPr>
                <w:rFonts w:ascii="Arial" w:hAnsi="Arial" w:cs="Arial"/>
                <w:sz w:val="20"/>
                <w:szCs w:val="20"/>
                <w:lang w:val="en-US"/>
              </w:rPr>
              <w:t>Viral infection</w:t>
            </w:r>
          </w:p>
        </w:tc>
        <w:tc>
          <w:tcPr>
            <w:tcW w:w="1175" w:type="dxa"/>
            <w:vAlign w:val="center"/>
          </w:tcPr>
          <w:p w14:paraId="6915249B"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7" w:type="dxa"/>
            <w:vAlign w:val="center"/>
          </w:tcPr>
          <w:p w14:paraId="16FEC575" w14:textId="6877B844"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6B2A466B" w14:textId="02306E29"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530B3CB0"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71240600" w14:textId="77777777" w:rsidR="00516FD3" w:rsidRPr="00DF1803" w:rsidRDefault="00516FD3" w:rsidP="0006767C">
            <w:pPr>
              <w:spacing w:line="480" w:lineRule="auto"/>
              <w:jc w:val="center"/>
              <w:rPr>
                <w:rFonts w:ascii="Arial" w:hAnsi="Arial" w:cs="Arial"/>
                <w:sz w:val="20"/>
                <w:szCs w:val="20"/>
                <w:lang w:val="en-US"/>
              </w:rPr>
            </w:pPr>
            <w:r w:rsidRPr="00DF1803">
              <w:rPr>
                <w:rFonts w:ascii="Arial" w:hAnsi="Arial" w:cs="Arial"/>
                <w:sz w:val="20"/>
                <w:szCs w:val="20"/>
                <w:lang w:val="en-US"/>
              </w:rPr>
              <w:t>0</w:t>
            </w:r>
          </w:p>
        </w:tc>
        <w:tc>
          <w:tcPr>
            <w:tcW w:w="1175" w:type="dxa"/>
            <w:vAlign w:val="center"/>
          </w:tcPr>
          <w:p w14:paraId="0E071495" w14:textId="1FBE2525" w:rsidR="00516FD3" w:rsidRPr="00DF1803" w:rsidRDefault="00516FD3" w:rsidP="0006767C">
            <w:pPr>
              <w:spacing w:line="480" w:lineRule="auto"/>
              <w:jc w:val="center"/>
              <w:rPr>
                <w:rFonts w:ascii="Arial" w:hAnsi="Arial" w:cs="Arial"/>
                <w:sz w:val="20"/>
                <w:szCs w:val="20"/>
              </w:rPr>
            </w:pPr>
            <w:r w:rsidRPr="00DF1803">
              <w:rPr>
                <w:rFonts w:ascii="Arial" w:hAnsi="Arial" w:cs="Arial"/>
                <w:sz w:val="20"/>
                <w:szCs w:val="20"/>
              </w:rPr>
              <w:t>1 (0.1)</w:t>
            </w:r>
          </w:p>
        </w:tc>
        <w:tc>
          <w:tcPr>
            <w:tcW w:w="1175" w:type="dxa"/>
            <w:vAlign w:val="center"/>
          </w:tcPr>
          <w:p w14:paraId="6B11B7B5" w14:textId="7D92A933" w:rsidR="00516FD3" w:rsidRPr="00DF1803" w:rsidRDefault="0006767C" w:rsidP="0006767C">
            <w:pPr>
              <w:spacing w:line="480" w:lineRule="auto"/>
              <w:jc w:val="center"/>
              <w:rPr>
                <w:rFonts w:ascii="Arial" w:hAnsi="Arial" w:cs="Arial"/>
                <w:sz w:val="20"/>
                <w:szCs w:val="20"/>
              </w:rPr>
            </w:pPr>
            <w:r>
              <w:rPr>
                <w:rFonts w:ascii="Arial" w:hAnsi="Arial" w:cs="Arial"/>
                <w:sz w:val="20"/>
                <w:szCs w:val="20"/>
              </w:rPr>
              <w:t>0</w:t>
            </w:r>
          </w:p>
        </w:tc>
        <w:tc>
          <w:tcPr>
            <w:tcW w:w="1175" w:type="dxa"/>
            <w:vAlign w:val="center"/>
          </w:tcPr>
          <w:p w14:paraId="0AB501F3" w14:textId="7E71F3D9" w:rsidR="00516FD3" w:rsidRPr="00DF1803" w:rsidRDefault="0006767C" w:rsidP="0006767C">
            <w:pPr>
              <w:spacing w:line="480" w:lineRule="auto"/>
              <w:jc w:val="center"/>
              <w:rPr>
                <w:rFonts w:ascii="Arial" w:hAnsi="Arial" w:cs="Arial"/>
                <w:sz w:val="20"/>
                <w:szCs w:val="20"/>
              </w:rPr>
            </w:pPr>
            <w:r>
              <w:rPr>
                <w:rFonts w:ascii="Arial" w:hAnsi="Arial" w:cs="Arial"/>
                <w:sz w:val="20"/>
                <w:szCs w:val="20"/>
              </w:rPr>
              <w:t>0</w:t>
            </w:r>
          </w:p>
        </w:tc>
        <w:tc>
          <w:tcPr>
            <w:tcW w:w="1358" w:type="dxa"/>
            <w:shd w:val="clear" w:color="auto" w:fill="EEECE1" w:themeFill="background2"/>
            <w:vAlign w:val="center"/>
          </w:tcPr>
          <w:p w14:paraId="7B95DA12" w14:textId="74A4C271" w:rsidR="00516FD3" w:rsidRPr="00DF1803" w:rsidRDefault="0006767C" w:rsidP="0006767C">
            <w:pPr>
              <w:spacing w:line="480" w:lineRule="auto"/>
              <w:jc w:val="center"/>
              <w:rPr>
                <w:rFonts w:ascii="Arial" w:hAnsi="Arial" w:cs="Arial"/>
                <w:sz w:val="20"/>
                <w:szCs w:val="20"/>
              </w:rPr>
            </w:pPr>
            <w:r>
              <w:rPr>
                <w:rFonts w:ascii="Arial" w:hAnsi="Arial" w:cs="Arial"/>
                <w:sz w:val="20"/>
                <w:szCs w:val="20"/>
              </w:rPr>
              <w:t>0</w:t>
            </w:r>
          </w:p>
        </w:tc>
      </w:tr>
    </w:tbl>
    <w:p w14:paraId="79D2F8CD" w14:textId="77777777" w:rsidR="0099545B" w:rsidRPr="00DF1803" w:rsidRDefault="00B44BEB" w:rsidP="00EC1D15">
      <w:pPr>
        <w:spacing w:after="0"/>
        <w:ind w:left="-900"/>
        <w:rPr>
          <w:rFonts w:ascii="Arial" w:hAnsi="Arial" w:cs="Arial"/>
          <w:sz w:val="20"/>
          <w:szCs w:val="20"/>
        </w:rPr>
      </w:pPr>
      <w:r w:rsidRPr="00DF1803">
        <w:rPr>
          <w:rFonts w:ascii="Arial" w:hAnsi="Arial" w:cs="Arial"/>
          <w:sz w:val="20"/>
          <w:szCs w:val="20"/>
          <w:lang w:val="en-US"/>
        </w:rPr>
        <w:t>SC IFNB-1a</w:t>
      </w:r>
      <w:r w:rsidR="00664FF4">
        <w:rPr>
          <w:rFonts w:ascii="Arial" w:hAnsi="Arial" w:cs="Arial"/>
          <w:sz w:val="20"/>
          <w:szCs w:val="20"/>
          <w:lang w:val="en-US"/>
        </w:rPr>
        <w:t>:</w:t>
      </w:r>
      <w:r w:rsidRPr="00DF1803">
        <w:rPr>
          <w:rFonts w:ascii="Arial" w:hAnsi="Arial" w:cs="Arial"/>
          <w:sz w:val="20"/>
          <w:szCs w:val="20"/>
          <w:lang w:val="en-US"/>
        </w:rPr>
        <w:t xml:space="preserve"> subcutaneous interferon beta-1a</w:t>
      </w:r>
      <w:r w:rsidR="0099545B">
        <w:rPr>
          <w:rFonts w:ascii="Arial" w:hAnsi="Arial" w:cs="Arial"/>
          <w:sz w:val="20"/>
          <w:szCs w:val="20"/>
          <w:lang w:val="en-US"/>
        </w:rPr>
        <w:t xml:space="preserve">; </w:t>
      </w:r>
      <w:r w:rsidR="0099545B" w:rsidRPr="008166A6">
        <w:rPr>
          <w:rFonts w:ascii="Arial" w:hAnsi="Arial" w:cs="Arial"/>
          <w:color w:val="000000"/>
          <w:sz w:val="20"/>
          <w:szCs w:val="20"/>
        </w:rPr>
        <w:t xml:space="preserve">EAIR: </w:t>
      </w:r>
      <w:r w:rsidR="0099545B">
        <w:rPr>
          <w:rFonts w:ascii="Arial" w:hAnsi="Arial" w:cs="Arial"/>
          <w:color w:val="000000"/>
          <w:sz w:val="20"/>
          <w:szCs w:val="20"/>
        </w:rPr>
        <w:t>e</w:t>
      </w:r>
      <w:r w:rsidR="0099545B" w:rsidRPr="008166A6">
        <w:rPr>
          <w:rFonts w:ascii="Arial" w:hAnsi="Arial" w:cs="Arial"/>
          <w:color w:val="000000"/>
          <w:sz w:val="20"/>
          <w:szCs w:val="20"/>
        </w:rPr>
        <w:t>xposure</w:t>
      </w:r>
      <w:r w:rsidR="0099545B">
        <w:rPr>
          <w:rFonts w:ascii="Arial" w:hAnsi="Arial" w:cs="Arial"/>
          <w:color w:val="000000"/>
          <w:sz w:val="20"/>
          <w:szCs w:val="20"/>
        </w:rPr>
        <w:t>-a</w:t>
      </w:r>
      <w:r w:rsidR="0099545B" w:rsidRPr="008166A6">
        <w:rPr>
          <w:rFonts w:ascii="Arial" w:hAnsi="Arial" w:cs="Arial"/>
          <w:color w:val="000000"/>
          <w:sz w:val="20"/>
          <w:szCs w:val="20"/>
        </w:rPr>
        <w:t xml:space="preserve">djusted </w:t>
      </w:r>
      <w:r w:rsidR="0099545B">
        <w:rPr>
          <w:rFonts w:ascii="Arial" w:hAnsi="Arial" w:cs="Arial"/>
          <w:color w:val="000000"/>
          <w:sz w:val="20"/>
          <w:szCs w:val="20"/>
        </w:rPr>
        <w:t>i</w:t>
      </w:r>
      <w:r w:rsidR="0099545B" w:rsidRPr="008166A6">
        <w:rPr>
          <w:rFonts w:ascii="Arial" w:hAnsi="Arial" w:cs="Arial"/>
          <w:color w:val="000000"/>
          <w:sz w:val="20"/>
          <w:szCs w:val="20"/>
        </w:rPr>
        <w:t xml:space="preserve">ncidence </w:t>
      </w:r>
      <w:r w:rsidR="0099545B">
        <w:rPr>
          <w:rFonts w:ascii="Arial" w:hAnsi="Arial" w:cs="Arial"/>
          <w:color w:val="000000"/>
          <w:sz w:val="20"/>
          <w:szCs w:val="20"/>
        </w:rPr>
        <w:t>r</w:t>
      </w:r>
      <w:r w:rsidR="0099545B" w:rsidRPr="008166A6">
        <w:rPr>
          <w:rFonts w:ascii="Arial" w:hAnsi="Arial" w:cs="Arial"/>
          <w:color w:val="000000"/>
          <w:sz w:val="20"/>
          <w:szCs w:val="20"/>
        </w:rPr>
        <w:t>ate</w:t>
      </w:r>
      <w:r w:rsidR="0099545B">
        <w:rPr>
          <w:rFonts w:ascii="Arial" w:hAnsi="Arial" w:cs="Arial"/>
          <w:color w:val="000000"/>
          <w:sz w:val="20"/>
          <w:szCs w:val="20"/>
        </w:rPr>
        <w:t xml:space="preserve"> per 100 patient-years;</w:t>
      </w:r>
      <w:r w:rsidR="0099545B" w:rsidRPr="008166A6">
        <w:rPr>
          <w:rFonts w:ascii="Arial" w:hAnsi="Arial" w:cs="Arial"/>
          <w:color w:val="000000"/>
          <w:sz w:val="20"/>
          <w:szCs w:val="20"/>
        </w:rPr>
        <w:t xml:space="preserve"> </w:t>
      </w:r>
      <w:r w:rsidR="0099545B" w:rsidRPr="0095140F">
        <w:rPr>
          <w:rFonts w:ascii="Arial" w:hAnsi="Arial" w:cs="Arial"/>
          <w:color w:val="000000"/>
          <w:sz w:val="20"/>
          <w:szCs w:val="20"/>
        </w:rPr>
        <w:t>(Number of patients with a specific event divided by total exposure time among patients at risk of an in</w:t>
      </w:r>
      <w:r w:rsidR="0099545B">
        <w:rPr>
          <w:rFonts w:ascii="Arial" w:hAnsi="Arial" w:cs="Arial"/>
          <w:color w:val="000000"/>
          <w:sz w:val="20"/>
          <w:szCs w:val="20"/>
        </w:rPr>
        <w:t>itial occurrence of the event) x</w:t>
      </w:r>
      <w:r w:rsidR="0099545B" w:rsidRPr="0095140F">
        <w:rPr>
          <w:rFonts w:ascii="Arial" w:hAnsi="Arial" w:cs="Arial"/>
          <w:color w:val="000000"/>
          <w:sz w:val="20"/>
          <w:szCs w:val="20"/>
        </w:rPr>
        <w:t xml:space="preserve"> 100.</w:t>
      </w:r>
    </w:p>
    <w:p w14:paraId="17A7D902" w14:textId="52435B97" w:rsidR="00063F9E" w:rsidRPr="0095140F" w:rsidRDefault="00063F9E" w:rsidP="00EC1D15">
      <w:pPr>
        <w:spacing w:after="0"/>
        <w:ind w:left="-900"/>
        <w:rPr>
          <w:rFonts w:ascii="Arial" w:hAnsi="Arial" w:cs="Arial"/>
          <w:color w:val="000000"/>
          <w:sz w:val="20"/>
          <w:szCs w:val="20"/>
        </w:rPr>
      </w:pPr>
      <w:r w:rsidRPr="0095140F">
        <w:rPr>
          <w:rFonts w:ascii="Arial" w:hAnsi="Arial" w:cs="Arial"/>
          <w:color w:val="000000"/>
          <w:sz w:val="20"/>
          <w:szCs w:val="20"/>
        </w:rPr>
        <w:t xml:space="preserve">Percentage is based on number of patients having an </w:t>
      </w:r>
      <w:r w:rsidR="0099545B">
        <w:rPr>
          <w:rFonts w:ascii="Arial" w:hAnsi="Arial" w:cs="Arial"/>
          <w:color w:val="000000"/>
          <w:sz w:val="20"/>
          <w:szCs w:val="20"/>
        </w:rPr>
        <w:t>adverse event</w:t>
      </w:r>
      <w:r w:rsidRPr="0095140F">
        <w:rPr>
          <w:rFonts w:ascii="Arial" w:hAnsi="Arial" w:cs="Arial"/>
          <w:color w:val="000000"/>
          <w:sz w:val="20"/>
          <w:szCs w:val="20"/>
        </w:rPr>
        <w:t xml:space="preserve"> in the reported year divided by the total number of patients followed up in that year.</w:t>
      </w:r>
    </w:p>
    <w:p w14:paraId="3B479CF5" w14:textId="02F1C106" w:rsidR="0006767C" w:rsidRPr="00FB576C" w:rsidRDefault="0006767C" w:rsidP="00EC1D15">
      <w:pPr>
        <w:spacing w:after="0"/>
        <w:ind w:left="-900"/>
        <w:rPr>
          <w:rFonts w:ascii="Arial" w:hAnsi="Arial" w:cs="Arial"/>
          <w:sz w:val="20"/>
          <w:szCs w:val="20"/>
          <w:lang w:val="en-US"/>
        </w:rPr>
      </w:pPr>
      <w:r w:rsidRPr="00FB576C">
        <w:rPr>
          <w:rFonts w:ascii="Arial" w:hAnsi="Arial" w:cs="Arial"/>
          <w:sz w:val="20"/>
          <w:szCs w:val="20"/>
          <w:vertAlign w:val="superscript"/>
          <w:lang w:val="en-US"/>
        </w:rPr>
        <w:t>a</w:t>
      </w:r>
      <w:r w:rsidRPr="00FB576C">
        <w:rPr>
          <w:rFonts w:ascii="Arial" w:hAnsi="Arial" w:cs="Arial"/>
          <w:sz w:val="20"/>
          <w:szCs w:val="20"/>
          <w:lang w:val="en-US"/>
        </w:rPr>
        <w:t>Includes preferred te</w:t>
      </w:r>
      <w:r w:rsidR="000F4ADD">
        <w:rPr>
          <w:rFonts w:ascii="Arial" w:hAnsi="Arial" w:cs="Arial"/>
          <w:sz w:val="20"/>
          <w:szCs w:val="20"/>
          <w:lang w:val="en-US"/>
        </w:rPr>
        <w:t>r</w:t>
      </w:r>
      <w:r w:rsidRPr="00FB576C">
        <w:rPr>
          <w:rFonts w:ascii="Arial" w:hAnsi="Arial" w:cs="Arial"/>
          <w:sz w:val="20"/>
          <w:szCs w:val="20"/>
          <w:lang w:val="en-US"/>
        </w:rPr>
        <w:t>ms “herpes zoster” and “herpes zoster multidermatomal”.</w:t>
      </w:r>
    </w:p>
    <w:p w14:paraId="43990729" w14:textId="3A01E31C" w:rsidR="00956B22" w:rsidRDefault="0006767C" w:rsidP="00EC1D15">
      <w:pPr>
        <w:spacing w:after="0"/>
        <w:ind w:left="-900"/>
        <w:rPr>
          <w:rFonts w:ascii="Arial" w:hAnsi="Arial" w:cs="Arial"/>
          <w:sz w:val="20"/>
          <w:szCs w:val="20"/>
          <w:lang w:val="en-US"/>
        </w:rPr>
      </w:pPr>
      <w:r w:rsidRPr="00FB576C">
        <w:rPr>
          <w:rFonts w:ascii="Arial" w:hAnsi="Arial" w:cs="Arial"/>
          <w:sz w:val="20"/>
          <w:szCs w:val="20"/>
          <w:vertAlign w:val="superscript"/>
          <w:lang w:val="en-US"/>
        </w:rPr>
        <w:t>b</w:t>
      </w:r>
      <w:r w:rsidRPr="00FB576C">
        <w:rPr>
          <w:rFonts w:ascii="Arial" w:hAnsi="Arial" w:cs="Arial"/>
          <w:sz w:val="20"/>
          <w:szCs w:val="20"/>
          <w:lang w:val="en-US"/>
        </w:rPr>
        <w:t xml:space="preserve">Includes </w:t>
      </w:r>
      <w:r w:rsidR="00956B22" w:rsidRPr="00FB576C">
        <w:rPr>
          <w:rFonts w:ascii="Arial" w:hAnsi="Arial" w:cs="Arial"/>
          <w:sz w:val="20"/>
          <w:szCs w:val="20"/>
          <w:lang w:val="en-US"/>
        </w:rPr>
        <w:t>preferred terms “gastroenteritis” and “gastroenteritis viral”.</w:t>
      </w:r>
    </w:p>
    <w:p w14:paraId="262D9A29" w14:textId="588433D0" w:rsidR="0006767C" w:rsidRDefault="0006767C" w:rsidP="00EC1D15">
      <w:pPr>
        <w:spacing w:after="0"/>
        <w:ind w:left="-900"/>
        <w:rPr>
          <w:rFonts w:ascii="Arial" w:hAnsi="Arial" w:cs="Arial"/>
          <w:sz w:val="20"/>
          <w:szCs w:val="20"/>
          <w:lang w:val="en-US"/>
        </w:rPr>
      </w:pPr>
      <w:r w:rsidRPr="00CD623C">
        <w:rPr>
          <w:rFonts w:ascii="Arial" w:hAnsi="Arial" w:cs="Arial"/>
          <w:sz w:val="20"/>
          <w:szCs w:val="20"/>
          <w:vertAlign w:val="superscript"/>
          <w:lang w:val="en-US"/>
        </w:rPr>
        <w:t>c</w:t>
      </w:r>
      <w:r>
        <w:rPr>
          <w:rFonts w:ascii="Arial" w:hAnsi="Arial" w:cs="Arial"/>
          <w:sz w:val="20"/>
          <w:szCs w:val="20"/>
          <w:lang w:val="en-US"/>
        </w:rPr>
        <w:t>Includes preferred terms “</w:t>
      </w:r>
      <w:r w:rsidR="00CD623C">
        <w:rPr>
          <w:rFonts w:ascii="Arial" w:hAnsi="Arial" w:cs="Arial"/>
          <w:sz w:val="20"/>
          <w:szCs w:val="20"/>
          <w:lang w:val="en-US"/>
        </w:rPr>
        <w:t>respiratory tract infection</w:t>
      </w:r>
      <w:r>
        <w:rPr>
          <w:rFonts w:ascii="Arial" w:hAnsi="Arial" w:cs="Arial"/>
          <w:sz w:val="20"/>
          <w:szCs w:val="20"/>
          <w:lang w:val="en-US"/>
        </w:rPr>
        <w:t>” and “</w:t>
      </w:r>
      <w:r w:rsidR="00CD623C">
        <w:rPr>
          <w:rFonts w:ascii="Arial" w:hAnsi="Arial" w:cs="Arial"/>
          <w:sz w:val="20"/>
          <w:szCs w:val="20"/>
          <w:lang w:val="en-US"/>
        </w:rPr>
        <w:t>respiratory tract infection viral</w:t>
      </w:r>
      <w:r>
        <w:rPr>
          <w:rFonts w:ascii="Arial" w:hAnsi="Arial" w:cs="Arial"/>
          <w:sz w:val="20"/>
          <w:szCs w:val="20"/>
          <w:lang w:val="en-US"/>
        </w:rPr>
        <w:t>”.</w:t>
      </w:r>
    </w:p>
    <w:p w14:paraId="6B4EF743" w14:textId="1E4A543C" w:rsidR="00CD623C" w:rsidRDefault="00CD623C" w:rsidP="00EC1D15">
      <w:pPr>
        <w:spacing w:after="0"/>
        <w:ind w:left="-900"/>
        <w:rPr>
          <w:rFonts w:ascii="Arial" w:hAnsi="Arial" w:cs="Arial"/>
          <w:sz w:val="20"/>
          <w:szCs w:val="20"/>
          <w:lang w:val="en-US"/>
        </w:rPr>
      </w:pPr>
      <w:r>
        <w:rPr>
          <w:rFonts w:ascii="Arial" w:hAnsi="Arial" w:cs="Arial"/>
          <w:sz w:val="20"/>
          <w:szCs w:val="20"/>
          <w:vertAlign w:val="superscript"/>
          <w:lang w:val="en-US"/>
        </w:rPr>
        <w:t>d</w:t>
      </w:r>
      <w:r>
        <w:rPr>
          <w:rFonts w:ascii="Arial" w:hAnsi="Arial" w:cs="Arial"/>
          <w:sz w:val="20"/>
          <w:szCs w:val="20"/>
          <w:lang w:val="en-US"/>
        </w:rPr>
        <w:t>Includes preferred terms “sinusitis” and “acute sinusitis”.</w:t>
      </w:r>
    </w:p>
    <w:p w14:paraId="01DA6ADC" w14:textId="38129862" w:rsidR="00CD623C" w:rsidRPr="00DF1803" w:rsidRDefault="00CD623C" w:rsidP="00EC1D15">
      <w:pPr>
        <w:spacing w:after="0"/>
        <w:ind w:left="-900"/>
        <w:rPr>
          <w:rFonts w:ascii="Arial" w:hAnsi="Arial" w:cs="Arial"/>
          <w:sz w:val="20"/>
          <w:szCs w:val="20"/>
          <w:lang w:val="en-US"/>
        </w:rPr>
      </w:pPr>
      <w:r w:rsidRPr="00CD623C">
        <w:rPr>
          <w:rFonts w:ascii="Arial" w:hAnsi="Arial" w:cs="Arial"/>
          <w:sz w:val="20"/>
          <w:szCs w:val="20"/>
          <w:vertAlign w:val="superscript"/>
          <w:lang w:val="en-US"/>
        </w:rPr>
        <w:t>e</w:t>
      </w:r>
      <w:r>
        <w:rPr>
          <w:rFonts w:ascii="Arial" w:hAnsi="Arial" w:cs="Arial"/>
          <w:sz w:val="20"/>
          <w:szCs w:val="20"/>
          <w:lang w:val="en-US"/>
        </w:rPr>
        <w:t>Includes preferred terms “upper respiratory tract infection” and “viral upper respiratory tract infection”.</w:t>
      </w:r>
    </w:p>
    <w:p w14:paraId="094B6084" w14:textId="5A5B85AC" w:rsidR="00AF12E1" w:rsidRPr="00DF1803" w:rsidRDefault="00CD623C" w:rsidP="00EC1D15">
      <w:pPr>
        <w:spacing w:after="0"/>
        <w:ind w:left="-900"/>
        <w:rPr>
          <w:rFonts w:ascii="Arial" w:hAnsi="Arial" w:cs="Arial"/>
          <w:sz w:val="20"/>
          <w:szCs w:val="20"/>
          <w:lang w:val="en-US"/>
        </w:rPr>
      </w:pPr>
      <w:r>
        <w:rPr>
          <w:rFonts w:ascii="Arial" w:hAnsi="Arial" w:cs="Arial"/>
          <w:sz w:val="20"/>
          <w:szCs w:val="20"/>
          <w:vertAlign w:val="superscript"/>
          <w:lang w:val="en-US"/>
        </w:rPr>
        <w:t>f</w:t>
      </w:r>
      <w:r>
        <w:rPr>
          <w:rFonts w:ascii="Arial" w:hAnsi="Arial" w:cs="Arial"/>
          <w:sz w:val="20"/>
          <w:szCs w:val="20"/>
          <w:lang w:val="en-US"/>
        </w:rPr>
        <w:t>Includes preferred terms “urinary tract infection” and “</w:t>
      </w:r>
      <w:r w:rsidRPr="0066477D">
        <w:rPr>
          <w:rFonts w:ascii="Arial" w:hAnsi="Arial" w:cs="Arial"/>
          <w:i/>
          <w:sz w:val="20"/>
          <w:szCs w:val="20"/>
          <w:lang w:val="en-US"/>
        </w:rPr>
        <w:t>Escherichia</w:t>
      </w:r>
      <w:r>
        <w:rPr>
          <w:rFonts w:ascii="Arial" w:hAnsi="Arial" w:cs="Arial"/>
          <w:sz w:val="20"/>
          <w:szCs w:val="20"/>
          <w:lang w:val="en-US"/>
        </w:rPr>
        <w:t xml:space="preserve"> urinary tract infection” and “urinary tract infection bacterial”.</w:t>
      </w:r>
      <w:r w:rsidR="00AF12E1" w:rsidRPr="00DF1803">
        <w:rPr>
          <w:rFonts w:ascii="Arial" w:hAnsi="Arial" w:cs="Arial"/>
          <w:sz w:val="20"/>
          <w:szCs w:val="20"/>
          <w:lang w:val="en-US"/>
        </w:rPr>
        <w:br w:type="page"/>
      </w:r>
    </w:p>
    <w:p w14:paraId="2BC25968" w14:textId="119989E5" w:rsidR="00AF12E1" w:rsidRDefault="00AF12E1" w:rsidP="00596460">
      <w:pPr>
        <w:spacing w:after="0" w:line="240" w:lineRule="auto"/>
        <w:ind w:left="-1440"/>
        <w:rPr>
          <w:rFonts w:ascii="Arial" w:hAnsi="Arial" w:cs="Arial"/>
          <w:sz w:val="20"/>
          <w:szCs w:val="20"/>
          <w:lang w:val="en-US"/>
        </w:rPr>
      </w:pPr>
      <w:r w:rsidRPr="00DF1803">
        <w:rPr>
          <w:rFonts w:ascii="Arial" w:hAnsi="Arial" w:cs="Arial"/>
          <w:b/>
          <w:sz w:val="20"/>
          <w:szCs w:val="20"/>
          <w:lang w:val="en-US"/>
        </w:rPr>
        <w:lastRenderedPageBreak/>
        <w:t xml:space="preserve">Supplementary Table 2. </w:t>
      </w:r>
      <w:r w:rsidRPr="004E6056">
        <w:rPr>
          <w:rFonts w:ascii="Arial" w:hAnsi="Arial" w:cs="Arial"/>
          <w:sz w:val="20"/>
          <w:szCs w:val="20"/>
          <w:lang w:val="en-US"/>
        </w:rPr>
        <w:t xml:space="preserve">Infection </w:t>
      </w:r>
      <w:r w:rsidR="00664FF4" w:rsidRPr="004E6056">
        <w:rPr>
          <w:rFonts w:ascii="Arial" w:hAnsi="Arial" w:cs="Arial"/>
          <w:sz w:val="20"/>
          <w:szCs w:val="20"/>
          <w:lang w:val="en-US"/>
        </w:rPr>
        <w:t>i</w:t>
      </w:r>
      <w:r w:rsidRPr="004E6056">
        <w:rPr>
          <w:rFonts w:ascii="Arial" w:hAnsi="Arial" w:cs="Arial"/>
          <w:sz w:val="20"/>
          <w:szCs w:val="20"/>
          <w:lang w:val="en-US"/>
        </w:rPr>
        <w:t>ncidence</w:t>
      </w:r>
      <w:r w:rsidR="00F808A4">
        <w:rPr>
          <w:rFonts w:ascii="Arial" w:hAnsi="Arial" w:cs="Arial"/>
          <w:sz w:val="20"/>
          <w:szCs w:val="20"/>
          <w:lang w:val="en-US"/>
        </w:rPr>
        <w:t>s</w:t>
      </w:r>
      <w:r w:rsidRPr="004E6056">
        <w:rPr>
          <w:rFonts w:ascii="Arial" w:hAnsi="Arial" w:cs="Arial"/>
          <w:sz w:val="20"/>
          <w:szCs w:val="20"/>
          <w:lang w:val="en-US"/>
        </w:rPr>
        <w:t xml:space="preserve"> in </w:t>
      </w:r>
      <w:r w:rsidR="00664FF4" w:rsidRPr="004E6056">
        <w:rPr>
          <w:rFonts w:ascii="Arial" w:hAnsi="Arial" w:cs="Arial"/>
          <w:sz w:val="20"/>
          <w:szCs w:val="20"/>
          <w:lang w:val="en-US"/>
        </w:rPr>
        <w:t>p</w:t>
      </w:r>
      <w:r w:rsidRPr="004E6056">
        <w:rPr>
          <w:rFonts w:ascii="Arial" w:hAnsi="Arial" w:cs="Arial"/>
          <w:sz w:val="20"/>
          <w:szCs w:val="20"/>
          <w:lang w:val="en-US"/>
        </w:rPr>
        <w:t xml:space="preserve">atients </w:t>
      </w:r>
      <w:r w:rsidR="00664FF4" w:rsidRPr="004E6056">
        <w:rPr>
          <w:rFonts w:ascii="Arial" w:hAnsi="Arial" w:cs="Arial"/>
          <w:sz w:val="20"/>
          <w:szCs w:val="20"/>
          <w:lang w:val="en-US"/>
        </w:rPr>
        <w:t>w</w:t>
      </w:r>
      <w:r w:rsidRPr="004E6056">
        <w:rPr>
          <w:rFonts w:ascii="Arial" w:hAnsi="Arial" w:cs="Arial"/>
          <w:sz w:val="20"/>
          <w:szCs w:val="20"/>
          <w:lang w:val="en-US"/>
        </w:rPr>
        <w:t xml:space="preserve">ho </w:t>
      </w:r>
      <w:r w:rsidR="00664FF4" w:rsidRPr="004E6056">
        <w:rPr>
          <w:rFonts w:ascii="Arial" w:hAnsi="Arial" w:cs="Arial"/>
          <w:sz w:val="20"/>
          <w:szCs w:val="20"/>
          <w:lang w:val="en-US"/>
        </w:rPr>
        <w:t>r</w:t>
      </w:r>
      <w:r w:rsidRPr="004E6056">
        <w:rPr>
          <w:rFonts w:ascii="Arial" w:hAnsi="Arial" w:cs="Arial"/>
          <w:sz w:val="20"/>
          <w:szCs w:val="20"/>
          <w:lang w:val="en-US"/>
        </w:rPr>
        <w:t xml:space="preserve">eceived </w:t>
      </w:r>
      <w:r w:rsidR="00436851">
        <w:rPr>
          <w:rFonts w:ascii="Arial" w:hAnsi="Arial" w:cs="Arial"/>
          <w:sz w:val="20"/>
          <w:szCs w:val="20"/>
          <w:lang w:val="en-US"/>
        </w:rPr>
        <w:t xml:space="preserve">exactly </w:t>
      </w:r>
      <w:r w:rsidRPr="004E6056">
        <w:rPr>
          <w:rFonts w:ascii="Arial" w:hAnsi="Arial" w:cs="Arial"/>
          <w:sz w:val="20"/>
          <w:szCs w:val="20"/>
          <w:lang w:val="en-US"/>
        </w:rPr>
        <w:t xml:space="preserve">2 </w:t>
      </w:r>
      <w:r w:rsidR="00664FF4" w:rsidRPr="004E6056">
        <w:rPr>
          <w:rFonts w:ascii="Arial" w:hAnsi="Arial" w:cs="Arial"/>
          <w:sz w:val="20"/>
          <w:szCs w:val="20"/>
          <w:lang w:val="en-US"/>
        </w:rPr>
        <w:t>c</w:t>
      </w:r>
      <w:r w:rsidRPr="004E6056">
        <w:rPr>
          <w:rFonts w:ascii="Arial" w:hAnsi="Arial" w:cs="Arial"/>
          <w:sz w:val="20"/>
          <w:szCs w:val="20"/>
          <w:lang w:val="en-US"/>
        </w:rPr>
        <w:t xml:space="preserve">ourses of </w:t>
      </w:r>
      <w:r w:rsidR="00664FF4" w:rsidRPr="004E6056">
        <w:rPr>
          <w:rFonts w:ascii="Arial" w:hAnsi="Arial" w:cs="Arial"/>
          <w:sz w:val="20"/>
          <w:szCs w:val="20"/>
          <w:lang w:val="en-US"/>
        </w:rPr>
        <w:t>a</w:t>
      </w:r>
      <w:r w:rsidRPr="004E6056">
        <w:rPr>
          <w:rFonts w:ascii="Arial" w:hAnsi="Arial" w:cs="Arial"/>
          <w:sz w:val="20"/>
          <w:szCs w:val="20"/>
          <w:lang w:val="en-US"/>
        </w:rPr>
        <w:t>lemtuzumab 12 mg</w:t>
      </w:r>
      <w:r w:rsidR="00436851" w:rsidRPr="00436851">
        <w:rPr>
          <w:rFonts w:ascii="Arial" w:hAnsi="Arial" w:cs="Arial"/>
          <w:sz w:val="20"/>
          <w:szCs w:val="20"/>
          <w:vertAlign w:val="superscript"/>
          <w:lang w:val="en-US"/>
        </w:rPr>
        <w:t>a</w:t>
      </w:r>
      <w:r w:rsidRPr="004E6056">
        <w:rPr>
          <w:rFonts w:ascii="Arial" w:hAnsi="Arial" w:cs="Arial"/>
          <w:sz w:val="20"/>
          <w:szCs w:val="20"/>
          <w:lang w:val="en-US"/>
        </w:rPr>
        <w:t xml:space="preserve"> </w:t>
      </w:r>
      <w:r w:rsidR="00436851">
        <w:rPr>
          <w:rFonts w:ascii="Arial" w:hAnsi="Arial" w:cs="Arial"/>
          <w:sz w:val="20"/>
          <w:szCs w:val="20"/>
          <w:lang w:val="en-US"/>
        </w:rPr>
        <w:t>compared with</w:t>
      </w:r>
      <w:r w:rsidR="00F808A4">
        <w:rPr>
          <w:rFonts w:ascii="Arial" w:hAnsi="Arial" w:cs="Arial"/>
          <w:sz w:val="20"/>
          <w:szCs w:val="20"/>
          <w:lang w:val="en-US"/>
        </w:rPr>
        <w:t xml:space="preserve"> the overall cohort of alemtuzumab 12</w:t>
      </w:r>
      <w:r w:rsidR="0099545B">
        <w:rPr>
          <w:rFonts w:ascii="Arial" w:hAnsi="Arial" w:cs="Arial"/>
          <w:sz w:val="20"/>
          <w:szCs w:val="20"/>
          <w:lang w:val="en-US"/>
        </w:rPr>
        <w:t>-</w:t>
      </w:r>
      <w:r w:rsidR="00F808A4">
        <w:rPr>
          <w:rFonts w:ascii="Arial" w:hAnsi="Arial" w:cs="Arial"/>
          <w:sz w:val="20"/>
          <w:szCs w:val="20"/>
          <w:lang w:val="en-US"/>
        </w:rPr>
        <w:t>mg</w:t>
      </w:r>
      <w:r w:rsidR="0099545B">
        <w:rPr>
          <w:rFonts w:ascii="Arial" w:hAnsi="Arial" w:cs="Arial"/>
          <w:sz w:val="20"/>
          <w:szCs w:val="20"/>
          <w:lang w:val="en-US"/>
        </w:rPr>
        <w:t>–</w:t>
      </w:r>
      <w:r w:rsidR="00F808A4">
        <w:rPr>
          <w:rFonts w:ascii="Arial" w:hAnsi="Arial" w:cs="Arial"/>
          <w:sz w:val="20"/>
          <w:szCs w:val="20"/>
          <w:lang w:val="en-US"/>
        </w:rPr>
        <w:t>treated patients</w:t>
      </w:r>
      <w:r w:rsidR="00664FF4" w:rsidRPr="004E6056">
        <w:rPr>
          <w:rFonts w:ascii="Arial" w:hAnsi="Arial" w:cs="Arial"/>
          <w:sz w:val="20"/>
          <w:szCs w:val="20"/>
          <w:lang w:val="en-US"/>
        </w:rPr>
        <w:t>.</w:t>
      </w:r>
    </w:p>
    <w:p w14:paraId="46C1179F" w14:textId="2F758CA9" w:rsidR="001E518D" w:rsidRDefault="001E518D" w:rsidP="00664FF4">
      <w:pPr>
        <w:spacing w:after="0" w:line="240" w:lineRule="auto"/>
        <w:rPr>
          <w:rFonts w:ascii="Arial" w:hAnsi="Arial" w:cs="Arial"/>
          <w:sz w:val="20"/>
          <w:szCs w:val="20"/>
          <w:lang w:val="en-US"/>
        </w:rPr>
      </w:pPr>
    </w:p>
    <w:tbl>
      <w:tblPr>
        <w:tblStyle w:val="TableGrid"/>
        <w:tblW w:w="13674" w:type="dxa"/>
        <w:tblInd w:w="-13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6"/>
        <w:gridCol w:w="1376"/>
        <w:gridCol w:w="1457"/>
        <w:gridCol w:w="2023"/>
        <w:gridCol w:w="1537"/>
        <w:gridCol w:w="1537"/>
        <w:gridCol w:w="1537"/>
        <w:gridCol w:w="1541"/>
      </w:tblGrid>
      <w:tr w:rsidR="001E518D" w:rsidRPr="008D38F1" w14:paraId="644DB239" w14:textId="77777777" w:rsidTr="00596460">
        <w:trPr>
          <w:trHeight w:val="477"/>
        </w:trPr>
        <w:tc>
          <w:tcPr>
            <w:tcW w:w="2666" w:type="dxa"/>
            <w:tcBorders>
              <w:top w:val="single" w:sz="4" w:space="0" w:color="auto"/>
              <w:left w:val="single" w:sz="4" w:space="0" w:color="auto"/>
            </w:tcBorders>
            <w:vAlign w:val="bottom"/>
          </w:tcPr>
          <w:p w14:paraId="4FC1E9AD" w14:textId="3C8F4E8D" w:rsidR="001E518D" w:rsidRPr="0099545B" w:rsidRDefault="001E518D" w:rsidP="00C31696">
            <w:pPr>
              <w:spacing w:line="480" w:lineRule="auto"/>
              <w:rPr>
                <w:rFonts w:ascii="Arial" w:hAnsi="Arial" w:cs="Arial"/>
                <w:i/>
                <w:sz w:val="20"/>
                <w:szCs w:val="20"/>
                <w:lang w:val="en-US"/>
              </w:rPr>
            </w:pPr>
          </w:p>
        </w:tc>
        <w:tc>
          <w:tcPr>
            <w:tcW w:w="1376" w:type="dxa"/>
            <w:tcBorders>
              <w:top w:val="single" w:sz="4" w:space="0" w:color="auto"/>
              <w:bottom w:val="single" w:sz="4" w:space="0" w:color="auto"/>
            </w:tcBorders>
            <w:vAlign w:val="bottom"/>
          </w:tcPr>
          <w:p w14:paraId="5D2E6385" w14:textId="250613B9"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Year 1</w:t>
            </w:r>
          </w:p>
        </w:tc>
        <w:tc>
          <w:tcPr>
            <w:tcW w:w="1457" w:type="dxa"/>
            <w:tcBorders>
              <w:top w:val="single" w:sz="4" w:space="0" w:color="auto"/>
              <w:bottom w:val="single" w:sz="4" w:space="0" w:color="auto"/>
            </w:tcBorders>
            <w:vAlign w:val="bottom"/>
          </w:tcPr>
          <w:p w14:paraId="57ACBEB4" w14:textId="20230892"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Year 2</w:t>
            </w:r>
          </w:p>
        </w:tc>
        <w:tc>
          <w:tcPr>
            <w:tcW w:w="2023" w:type="dxa"/>
            <w:tcBorders>
              <w:top w:val="single" w:sz="4" w:space="0" w:color="auto"/>
              <w:bottom w:val="single" w:sz="4" w:space="0" w:color="auto"/>
            </w:tcBorders>
            <w:vAlign w:val="bottom"/>
          </w:tcPr>
          <w:p w14:paraId="191CF3FB" w14:textId="0A9ABF00"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Year 3</w:t>
            </w:r>
          </w:p>
        </w:tc>
        <w:tc>
          <w:tcPr>
            <w:tcW w:w="1537" w:type="dxa"/>
            <w:tcBorders>
              <w:top w:val="single" w:sz="4" w:space="0" w:color="auto"/>
              <w:bottom w:val="single" w:sz="4" w:space="0" w:color="auto"/>
            </w:tcBorders>
            <w:vAlign w:val="bottom"/>
          </w:tcPr>
          <w:p w14:paraId="06C8AFF1" w14:textId="24E5300F"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Year 4</w:t>
            </w:r>
          </w:p>
        </w:tc>
        <w:tc>
          <w:tcPr>
            <w:tcW w:w="1537" w:type="dxa"/>
            <w:tcBorders>
              <w:top w:val="single" w:sz="4" w:space="0" w:color="auto"/>
              <w:bottom w:val="single" w:sz="4" w:space="0" w:color="auto"/>
            </w:tcBorders>
            <w:vAlign w:val="bottom"/>
          </w:tcPr>
          <w:p w14:paraId="5C12562A" w14:textId="746551D3"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Year 5</w:t>
            </w:r>
          </w:p>
        </w:tc>
        <w:tc>
          <w:tcPr>
            <w:tcW w:w="1537" w:type="dxa"/>
            <w:tcBorders>
              <w:top w:val="single" w:sz="4" w:space="0" w:color="auto"/>
              <w:bottom w:val="single" w:sz="4" w:space="0" w:color="auto"/>
              <w:right w:val="single" w:sz="4" w:space="0" w:color="auto"/>
            </w:tcBorders>
            <w:vAlign w:val="bottom"/>
          </w:tcPr>
          <w:p w14:paraId="46806A24" w14:textId="5F9EF150"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Year 6</w:t>
            </w: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6ECCA9F3" w14:textId="77777777"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lang w:val="en-US"/>
              </w:rPr>
              <w:t>EAIR per 100 patient-years</w:t>
            </w:r>
          </w:p>
          <w:p w14:paraId="4774BB99" w14:textId="53EC69D2" w:rsidR="001E518D" w:rsidRPr="0099545B" w:rsidRDefault="001E518D" w:rsidP="001E518D">
            <w:pPr>
              <w:spacing w:line="480" w:lineRule="auto"/>
              <w:jc w:val="center"/>
              <w:rPr>
                <w:rFonts w:ascii="Arial" w:hAnsi="Arial" w:cs="Arial"/>
                <w:sz w:val="20"/>
                <w:szCs w:val="20"/>
                <w:lang w:val="en-US"/>
              </w:rPr>
            </w:pPr>
            <w:r w:rsidRPr="0099545B">
              <w:rPr>
                <w:rFonts w:ascii="Arial" w:hAnsi="Arial" w:cs="Arial"/>
                <w:sz w:val="20"/>
                <w:szCs w:val="20"/>
              </w:rPr>
              <w:t>Years 0</w:t>
            </w:r>
            <w:r w:rsidR="0099545B">
              <w:rPr>
                <w:rFonts w:ascii="Arial" w:hAnsi="Arial" w:cs="Arial"/>
                <w:sz w:val="20"/>
                <w:szCs w:val="20"/>
              </w:rPr>
              <w:t>–</w:t>
            </w:r>
            <w:r w:rsidRPr="0099545B">
              <w:rPr>
                <w:rFonts w:ascii="Arial" w:hAnsi="Arial" w:cs="Arial"/>
                <w:sz w:val="20"/>
                <w:szCs w:val="20"/>
              </w:rPr>
              <w:t>6</w:t>
            </w:r>
          </w:p>
        </w:tc>
      </w:tr>
      <w:tr w:rsidR="008D38F1" w:rsidRPr="008D38F1" w14:paraId="6D1A2E13" w14:textId="77777777" w:rsidTr="00596460">
        <w:trPr>
          <w:trHeight w:val="477"/>
        </w:trPr>
        <w:tc>
          <w:tcPr>
            <w:tcW w:w="2666" w:type="dxa"/>
            <w:tcBorders>
              <w:top w:val="single" w:sz="4" w:space="0" w:color="auto"/>
              <w:left w:val="single" w:sz="4" w:space="0" w:color="auto"/>
            </w:tcBorders>
            <w:vAlign w:val="center"/>
          </w:tcPr>
          <w:p w14:paraId="1F0AF3DB" w14:textId="144B4B97" w:rsidR="008D38F1" w:rsidRPr="0099545B" w:rsidRDefault="008D38F1" w:rsidP="008D38F1">
            <w:pPr>
              <w:spacing w:line="276" w:lineRule="auto"/>
              <w:rPr>
                <w:rFonts w:ascii="Arial" w:hAnsi="Arial" w:cs="Arial"/>
                <w:sz w:val="20"/>
                <w:szCs w:val="20"/>
                <w:lang w:val="en-US"/>
              </w:rPr>
            </w:pPr>
            <w:r w:rsidRPr="0099545B">
              <w:rPr>
                <w:rFonts w:ascii="Arial" w:hAnsi="Arial" w:cs="Arial"/>
                <w:sz w:val="20"/>
                <w:szCs w:val="20"/>
                <w:lang w:val="en-US"/>
              </w:rPr>
              <w:t>Patients who received exactly 2 courses of alemtuzumab 12 mg</w:t>
            </w:r>
          </w:p>
        </w:tc>
        <w:tc>
          <w:tcPr>
            <w:tcW w:w="1376" w:type="dxa"/>
            <w:tcBorders>
              <w:top w:val="single" w:sz="4" w:space="0" w:color="auto"/>
            </w:tcBorders>
            <w:vAlign w:val="center"/>
          </w:tcPr>
          <w:p w14:paraId="0239E00B" w14:textId="26F67386" w:rsidR="008D38F1" w:rsidRPr="0099545B" w:rsidRDefault="008D38F1" w:rsidP="0099545B">
            <w:pPr>
              <w:spacing w:line="480" w:lineRule="auto"/>
              <w:jc w:val="center"/>
              <w:rPr>
                <w:rFonts w:ascii="Arial" w:hAnsi="Arial" w:cs="Arial"/>
                <w:sz w:val="20"/>
                <w:szCs w:val="20"/>
                <w:lang w:val="en-US"/>
              </w:rPr>
            </w:pPr>
            <w:r w:rsidRPr="0099545B">
              <w:rPr>
                <w:rFonts w:ascii="Arial" w:hAnsi="Arial" w:cs="Arial"/>
                <w:sz w:val="20"/>
                <w:szCs w:val="20"/>
              </w:rPr>
              <w:t>(</w:t>
            </w:r>
            <w:r w:rsidRPr="0099545B">
              <w:rPr>
                <w:rFonts w:ascii="Arial" w:hAnsi="Arial" w:cs="Arial"/>
                <w:i/>
                <w:sz w:val="20"/>
                <w:szCs w:val="20"/>
              </w:rPr>
              <w:t>n</w:t>
            </w:r>
            <w:r w:rsidRPr="0099545B">
              <w:rPr>
                <w:rFonts w:ascii="Arial" w:hAnsi="Arial" w:cs="Arial"/>
                <w:sz w:val="20"/>
                <w:szCs w:val="20"/>
              </w:rPr>
              <w:t>=547)</w:t>
            </w:r>
          </w:p>
        </w:tc>
        <w:tc>
          <w:tcPr>
            <w:tcW w:w="1457" w:type="dxa"/>
            <w:tcBorders>
              <w:top w:val="single" w:sz="4" w:space="0" w:color="auto"/>
            </w:tcBorders>
            <w:vAlign w:val="center"/>
          </w:tcPr>
          <w:p w14:paraId="0154C46A" w14:textId="77B7FC01" w:rsidR="008D38F1" w:rsidRPr="0099545B" w:rsidRDefault="008D38F1" w:rsidP="0099545B">
            <w:pPr>
              <w:spacing w:line="480" w:lineRule="auto"/>
              <w:jc w:val="center"/>
              <w:rPr>
                <w:rFonts w:ascii="Arial" w:hAnsi="Arial" w:cs="Arial"/>
                <w:sz w:val="20"/>
                <w:szCs w:val="20"/>
                <w:lang w:val="en-US"/>
              </w:rPr>
            </w:pPr>
            <w:r w:rsidRPr="0099545B">
              <w:rPr>
                <w:rFonts w:ascii="Arial" w:hAnsi="Arial" w:cs="Arial"/>
                <w:sz w:val="20"/>
                <w:szCs w:val="20"/>
              </w:rPr>
              <w:t>(</w:t>
            </w:r>
            <w:r w:rsidRPr="0099545B">
              <w:rPr>
                <w:rFonts w:ascii="Arial" w:hAnsi="Arial" w:cs="Arial"/>
                <w:i/>
                <w:sz w:val="20"/>
                <w:szCs w:val="20"/>
              </w:rPr>
              <w:t>n</w:t>
            </w:r>
            <w:r w:rsidRPr="0099545B">
              <w:rPr>
                <w:rFonts w:ascii="Arial" w:hAnsi="Arial" w:cs="Arial"/>
                <w:sz w:val="20"/>
                <w:szCs w:val="20"/>
              </w:rPr>
              <w:t>=547)</w:t>
            </w:r>
          </w:p>
        </w:tc>
        <w:tc>
          <w:tcPr>
            <w:tcW w:w="2023" w:type="dxa"/>
            <w:tcBorders>
              <w:top w:val="single" w:sz="4" w:space="0" w:color="auto"/>
            </w:tcBorders>
            <w:vAlign w:val="center"/>
          </w:tcPr>
          <w:p w14:paraId="2BFFD5C0" w14:textId="0D81FEE1" w:rsidR="008D38F1" w:rsidRPr="0099545B" w:rsidRDefault="008D38F1" w:rsidP="0099545B">
            <w:pPr>
              <w:spacing w:line="480" w:lineRule="auto"/>
              <w:jc w:val="center"/>
              <w:rPr>
                <w:rFonts w:ascii="Arial" w:hAnsi="Arial" w:cs="Arial"/>
                <w:sz w:val="20"/>
                <w:szCs w:val="20"/>
                <w:lang w:val="en-US"/>
              </w:rPr>
            </w:pPr>
            <w:r w:rsidRPr="0099545B">
              <w:rPr>
                <w:rFonts w:ascii="Arial" w:hAnsi="Arial" w:cs="Arial"/>
                <w:sz w:val="20"/>
                <w:szCs w:val="20"/>
              </w:rPr>
              <w:t>(</w:t>
            </w:r>
            <w:r w:rsidRPr="0099545B">
              <w:rPr>
                <w:rFonts w:ascii="Arial" w:hAnsi="Arial" w:cs="Arial"/>
                <w:i/>
                <w:sz w:val="20"/>
                <w:szCs w:val="20"/>
              </w:rPr>
              <w:t>n</w:t>
            </w:r>
            <w:r w:rsidRPr="0099545B">
              <w:rPr>
                <w:rFonts w:ascii="Arial" w:hAnsi="Arial" w:cs="Arial"/>
                <w:sz w:val="20"/>
                <w:szCs w:val="20"/>
              </w:rPr>
              <w:t>=516)</w:t>
            </w:r>
          </w:p>
        </w:tc>
        <w:tc>
          <w:tcPr>
            <w:tcW w:w="1537" w:type="dxa"/>
            <w:tcBorders>
              <w:top w:val="single" w:sz="4" w:space="0" w:color="auto"/>
            </w:tcBorders>
            <w:vAlign w:val="center"/>
          </w:tcPr>
          <w:p w14:paraId="10B7FCEA" w14:textId="5BE116FF" w:rsidR="008D38F1" w:rsidRPr="0099545B" w:rsidRDefault="008D38F1" w:rsidP="0099545B">
            <w:pPr>
              <w:spacing w:line="480" w:lineRule="auto"/>
              <w:jc w:val="center"/>
              <w:rPr>
                <w:rFonts w:ascii="Arial" w:hAnsi="Arial" w:cs="Arial"/>
                <w:sz w:val="20"/>
                <w:szCs w:val="20"/>
                <w:lang w:val="en-US"/>
              </w:rPr>
            </w:pPr>
            <w:r w:rsidRPr="0099545B">
              <w:rPr>
                <w:rFonts w:ascii="Arial" w:hAnsi="Arial" w:cs="Arial"/>
                <w:sz w:val="20"/>
                <w:szCs w:val="20"/>
              </w:rPr>
              <w:t>(</w:t>
            </w:r>
            <w:r w:rsidRPr="0099545B">
              <w:rPr>
                <w:rFonts w:ascii="Arial" w:hAnsi="Arial" w:cs="Arial"/>
                <w:i/>
                <w:sz w:val="20"/>
                <w:szCs w:val="20"/>
              </w:rPr>
              <w:t>n</w:t>
            </w:r>
            <w:r w:rsidRPr="0099545B">
              <w:rPr>
                <w:rFonts w:ascii="Arial" w:hAnsi="Arial" w:cs="Arial"/>
                <w:sz w:val="20"/>
                <w:szCs w:val="20"/>
              </w:rPr>
              <w:t>=470)</w:t>
            </w:r>
          </w:p>
        </w:tc>
        <w:tc>
          <w:tcPr>
            <w:tcW w:w="1537" w:type="dxa"/>
            <w:tcBorders>
              <w:top w:val="single" w:sz="4" w:space="0" w:color="auto"/>
            </w:tcBorders>
            <w:vAlign w:val="center"/>
          </w:tcPr>
          <w:p w14:paraId="7D6E5F5A" w14:textId="687465D1" w:rsidR="008D38F1" w:rsidRPr="0099545B" w:rsidRDefault="008D38F1" w:rsidP="0099545B">
            <w:pPr>
              <w:spacing w:line="480" w:lineRule="auto"/>
              <w:jc w:val="center"/>
              <w:rPr>
                <w:rFonts w:ascii="Arial" w:hAnsi="Arial" w:cs="Arial"/>
                <w:sz w:val="20"/>
                <w:szCs w:val="20"/>
                <w:lang w:val="en-US"/>
              </w:rPr>
            </w:pPr>
            <w:r w:rsidRPr="0099545B">
              <w:rPr>
                <w:rFonts w:ascii="Arial" w:hAnsi="Arial" w:cs="Arial"/>
                <w:sz w:val="20"/>
                <w:szCs w:val="20"/>
              </w:rPr>
              <w:t>(</w:t>
            </w:r>
            <w:r w:rsidRPr="0099545B">
              <w:rPr>
                <w:rFonts w:ascii="Arial" w:hAnsi="Arial" w:cs="Arial"/>
                <w:i/>
                <w:sz w:val="20"/>
                <w:szCs w:val="20"/>
              </w:rPr>
              <w:t>n</w:t>
            </w:r>
            <w:r w:rsidRPr="0099545B">
              <w:rPr>
                <w:rFonts w:ascii="Arial" w:hAnsi="Arial" w:cs="Arial"/>
                <w:sz w:val="20"/>
                <w:szCs w:val="20"/>
              </w:rPr>
              <w:t>=442)</w:t>
            </w:r>
          </w:p>
        </w:tc>
        <w:tc>
          <w:tcPr>
            <w:tcW w:w="1537" w:type="dxa"/>
            <w:tcBorders>
              <w:top w:val="single" w:sz="4" w:space="0" w:color="auto"/>
              <w:right w:val="single" w:sz="4" w:space="0" w:color="auto"/>
            </w:tcBorders>
            <w:vAlign w:val="center"/>
          </w:tcPr>
          <w:p w14:paraId="0E4D0D0D" w14:textId="68E9A6A0" w:rsidR="008D38F1" w:rsidRPr="0099545B" w:rsidRDefault="008D38F1" w:rsidP="0099545B">
            <w:pPr>
              <w:spacing w:line="480" w:lineRule="auto"/>
              <w:jc w:val="center"/>
              <w:rPr>
                <w:rFonts w:ascii="Arial" w:hAnsi="Arial" w:cs="Arial"/>
                <w:sz w:val="20"/>
                <w:szCs w:val="20"/>
                <w:lang w:val="en-US"/>
              </w:rPr>
            </w:pPr>
            <w:r w:rsidRPr="0099545B">
              <w:rPr>
                <w:rFonts w:ascii="Arial" w:hAnsi="Arial" w:cs="Arial"/>
                <w:sz w:val="20"/>
                <w:szCs w:val="20"/>
              </w:rPr>
              <w:t>(</w:t>
            </w:r>
            <w:r w:rsidRPr="0099545B">
              <w:rPr>
                <w:rFonts w:ascii="Arial" w:hAnsi="Arial" w:cs="Arial"/>
                <w:i/>
                <w:sz w:val="20"/>
                <w:szCs w:val="20"/>
              </w:rPr>
              <w:t>n</w:t>
            </w:r>
            <w:r w:rsidRPr="0099545B">
              <w:rPr>
                <w:rFonts w:ascii="Arial" w:hAnsi="Arial" w:cs="Arial"/>
                <w:sz w:val="20"/>
                <w:szCs w:val="20"/>
              </w:rPr>
              <w:t>=428)</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3CFA65A5" w14:textId="77777777" w:rsidR="008D38F1" w:rsidRPr="0099545B" w:rsidRDefault="008D38F1" w:rsidP="00DA2718">
            <w:pPr>
              <w:spacing w:line="480" w:lineRule="auto"/>
              <w:jc w:val="center"/>
              <w:rPr>
                <w:rFonts w:ascii="Arial" w:hAnsi="Arial" w:cs="Arial"/>
                <w:sz w:val="20"/>
                <w:szCs w:val="20"/>
                <w:lang w:val="en-US"/>
              </w:rPr>
            </w:pPr>
          </w:p>
        </w:tc>
      </w:tr>
      <w:tr w:rsidR="008D38F1" w:rsidRPr="008D38F1" w14:paraId="7EAAE2C9" w14:textId="77777777" w:rsidTr="00596460">
        <w:trPr>
          <w:trHeight w:val="955"/>
        </w:trPr>
        <w:tc>
          <w:tcPr>
            <w:tcW w:w="2666" w:type="dxa"/>
            <w:tcBorders>
              <w:left w:val="single" w:sz="4" w:space="0" w:color="auto"/>
            </w:tcBorders>
            <w:shd w:val="clear" w:color="auto" w:fill="D9D9D9" w:themeFill="background1" w:themeFillShade="D9"/>
            <w:vAlign w:val="center"/>
          </w:tcPr>
          <w:p w14:paraId="20F73402" w14:textId="275B710D" w:rsidR="008D38F1" w:rsidRPr="0099545B" w:rsidRDefault="008D38F1" w:rsidP="008D38F1">
            <w:pPr>
              <w:spacing w:line="276" w:lineRule="auto"/>
              <w:rPr>
                <w:rFonts w:ascii="Arial" w:hAnsi="Arial" w:cs="Arial"/>
                <w:sz w:val="20"/>
                <w:szCs w:val="20"/>
                <w:lang w:val="en-US"/>
              </w:rPr>
            </w:pPr>
            <w:r w:rsidRPr="0099545B">
              <w:rPr>
                <w:rFonts w:ascii="Arial" w:hAnsi="Arial" w:cs="Arial"/>
                <w:sz w:val="20"/>
                <w:szCs w:val="20"/>
                <w:lang w:val="en-US"/>
              </w:rPr>
              <w:t>All alemtuzumab 12 mg-treated patients</w:t>
            </w:r>
          </w:p>
        </w:tc>
        <w:tc>
          <w:tcPr>
            <w:tcW w:w="1376" w:type="dxa"/>
            <w:tcBorders>
              <w:bottom w:val="single" w:sz="4" w:space="0" w:color="auto"/>
            </w:tcBorders>
            <w:shd w:val="clear" w:color="auto" w:fill="D9D9D9" w:themeFill="background1" w:themeFillShade="D9"/>
            <w:vAlign w:val="center"/>
          </w:tcPr>
          <w:p w14:paraId="0D186741" w14:textId="0D6B41DA" w:rsidR="008D38F1" w:rsidRPr="0099545B" w:rsidRDefault="008D38F1" w:rsidP="0099545B">
            <w:pPr>
              <w:pStyle w:val="Default"/>
              <w:spacing w:before="10" w:after="10" w:line="480" w:lineRule="auto"/>
              <w:jc w:val="center"/>
              <w:rPr>
                <w:sz w:val="20"/>
                <w:szCs w:val="20"/>
              </w:rPr>
            </w:pPr>
            <w:r w:rsidRPr="0099545B">
              <w:rPr>
                <w:sz w:val="20"/>
                <w:szCs w:val="20"/>
              </w:rPr>
              <w:t>(</w:t>
            </w:r>
            <w:r w:rsidRPr="0099545B">
              <w:rPr>
                <w:i/>
                <w:sz w:val="20"/>
                <w:szCs w:val="20"/>
              </w:rPr>
              <w:t>n</w:t>
            </w:r>
            <w:r w:rsidRPr="0099545B">
              <w:rPr>
                <w:sz w:val="20"/>
                <w:szCs w:val="20"/>
              </w:rPr>
              <w:t>=918)</w:t>
            </w:r>
          </w:p>
        </w:tc>
        <w:tc>
          <w:tcPr>
            <w:tcW w:w="1457" w:type="dxa"/>
            <w:tcBorders>
              <w:bottom w:val="single" w:sz="4" w:space="0" w:color="auto"/>
            </w:tcBorders>
            <w:shd w:val="clear" w:color="auto" w:fill="D9D9D9" w:themeFill="background1" w:themeFillShade="D9"/>
            <w:vAlign w:val="center"/>
          </w:tcPr>
          <w:p w14:paraId="6DA6DF36" w14:textId="5315F8BF" w:rsidR="008D38F1" w:rsidRPr="0099545B" w:rsidRDefault="008D38F1" w:rsidP="0099545B">
            <w:pPr>
              <w:pStyle w:val="Default"/>
              <w:spacing w:before="10" w:after="10" w:line="480" w:lineRule="auto"/>
              <w:jc w:val="center"/>
              <w:rPr>
                <w:sz w:val="20"/>
                <w:szCs w:val="20"/>
              </w:rPr>
            </w:pPr>
            <w:r w:rsidRPr="0099545B">
              <w:rPr>
                <w:sz w:val="20"/>
                <w:szCs w:val="20"/>
              </w:rPr>
              <w:t>(</w:t>
            </w:r>
            <w:r w:rsidRPr="0099545B">
              <w:rPr>
                <w:i/>
                <w:sz w:val="20"/>
                <w:szCs w:val="20"/>
              </w:rPr>
              <w:t>n</w:t>
            </w:r>
            <w:r w:rsidRPr="0099545B">
              <w:rPr>
                <w:sz w:val="20"/>
                <w:szCs w:val="20"/>
              </w:rPr>
              <w:t>=917)</w:t>
            </w:r>
          </w:p>
        </w:tc>
        <w:tc>
          <w:tcPr>
            <w:tcW w:w="2023" w:type="dxa"/>
            <w:tcBorders>
              <w:bottom w:val="single" w:sz="4" w:space="0" w:color="auto"/>
            </w:tcBorders>
            <w:shd w:val="clear" w:color="auto" w:fill="D9D9D9" w:themeFill="background1" w:themeFillShade="D9"/>
            <w:vAlign w:val="center"/>
          </w:tcPr>
          <w:p w14:paraId="3F0A3A7C" w14:textId="6CB15CB7" w:rsidR="008D38F1" w:rsidRPr="0099545B" w:rsidRDefault="008D38F1" w:rsidP="0099545B">
            <w:pPr>
              <w:pStyle w:val="Default"/>
              <w:spacing w:before="22" w:after="22" w:line="480" w:lineRule="auto"/>
              <w:jc w:val="center"/>
              <w:rPr>
                <w:sz w:val="20"/>
                <w:szCs w:val="20"/>
              </w:rPr>
            </w:pPr>
            <w:r w:rsidRPr="0099545B">
              <w:rPr>
                <w:sz w:val="20"/>
                <w:szCs w:val="20"/>
              </w:rPr>
              <w:t>(</w:t>
            </w:r>
            <w:r w:rsidRPr="0099545B">
              <w:rPr>
                <w:i/>
                <w:sz w:val="20"/>
                <w:szCs w:val="20"/>
              </w:rPr>
              <w:t>n</w:t>
            </w:r>
            <w:r w:rsidRPr="0099545B">
              <w:rPr>
                <w:sz w:val="20"/>
                <w:szCs w:val="20"/>
              </w:rPr>
              <w:t>=875)</w:t>
            </w:r>
          </w:p>
        </w:tc>
        <w:tc>
          <w:tcPr>
            <w:tcW w:w="1537" w:type="dxa"/>
            <w:tcBorders>
              <w:bottom w:val="single" w:sz="4" w:space="0" w:color="auto"/>
            </w:tcBorders>
            <w:shd w:val="clear" w:color="auto" w:fill="D9D9D9" w:themeFill="background1" w:themeFillShade="D9"/>
            <w:vAlign w:val="center"/>
          </w:tcPr>
          <w:p w14:paraId="7117FE06" w14:textId="06D66C20" w:rsidR="008D38F1" w:rsidRPr="0099545B" w:rsidRDefault="008D38F1" w:rsidP="0099545B">
            <w:pPr>
              <w:pStyle w:val="Default"/>
              <w:spacing w:before="22" w:after="22" w:line="480" w:lineRule="auto"/>
              <w:jc w:val="center"/>
              <w:rPr>
                <w:sz w:val="20"/>
                <w:szCs w:val="20"/>
              </w:rPr>
            </w:pPr>
            <w:r w:rsidRPr="0099545B">
              <w:rPr>
                <w:sz w:val="20"/>
                <w:szCs w:val="20"/>
              </w:rPr>
              <w:t>(</w:t>
            </w:r>
            <w:r w:rsidRPr="0099545B">
              <w:rPr>
                <w:i/>
                <w:sz w:val="20"/>
                <w:szCs w:val="20"/>
              </w:rPr>
              <w:t>n</w:t>
            </w:r>
            <w:r w:rsidRPr="0099545B">
              <w:rPr>
                <w:sz w:val="20"/>
                <w:szCs w:val="20"/>
              </w:rPr>
              <w:t>=824)</w:t>
            </w:r>
          </w:p>
        </w:tc>
        <w:tc>
          <w:tcPr>
            <w:tcW w:w="1537" w:type="dxa"/>
            <w:tcBorders>
              <w:bottom w:val="single" w:sz="4" w:space="0" w:color="auto"/>
            </w:tcBorders>
            <w:shd w:val="clear" w:color="auto" w:fill="D9D9D9" w:themeFill="background1" w:themeFillShade="D9"/>
            <w:vAlign w:val="center"/>
          </w:tcPr>
          <w:p w14:paraId="0104FBAB" w14:textId="68A456B4" w:rsidR="008D38F1" w:rsidRPr="0099545B" w:rsidRDefault="008D38F1" w:rsidP="0099545B">
            <w:pPr>
              <w:pStyle w:val="Default"/>
              <w:spacing w:before="22" w:after="22" w:line="480" w:lineRule="auto"/>
              <w:jc w:val="center"/>
              <w:rPr>
                <w:sz w:val="20"/>
                <w:szCs w:val="20"/>
              </w:rPr>
            </w:pPr>
            <w:r w:rsidRPr="0099545B">
              <w:rPr>
                <w:sz w:val="20"/>
                <w:szCs w:val="20"/>
              </w:rPr>
              <w:t>(</w:t>
            </w:r>
            <w:r w:rsidRPr="0099545B">
              <w:rPr>
                <w:i/>
                <w:sz w:val="20"/>
                <w:szCs w:val="20"/>
              </w:rPr>
              <w:t>n</w:t>
            </w:r>
            <w:r w:rsidRPr="0099545B">
              <w:rPr>
                <w:sz w:val="20"/>
                <w:szCs w:val="20"/>
              </w:rPr>
              <w:t>=787)</w:t>
            </w:r>
          </w:p>
        </w:tc>
        <w:tc>
          <w:tcPr>
            <w:tcW w:w="1537" w:type="dxa"/>
            <w:tcBorders>
              <w:bottom w:val="single" w:sz="4" w:space="0" w:color="auto"/>
              <w:right w:val="single" w:sz="4" w:space="0" w:color="auto"/>
            </w:tcBorders>
            <w:shd w:val="clear" w:color="auto" w:fill="D9D9D9" w:themeFill="background1" w:themeFillShade="D9"/>
            <w:vAlign w:val="center"/>
          </w:tcPr>
          <w:p w14:paraId="68F009DD" w14:textId="67055C34" w:rsidR="008D38F1" w:rsidRPr="0099545B" w:rsidRDefault="008D38F1" w:rsidP="0099545B">
            <w:pPr>
              <w:pStyle w:val="Default"/>
              <w:spacing w:before="22" w:after="22" w:line="480" w:lineRule="auto"/>
              <w:jc w:val="center"/>
              <w:rPr>
                <w:sz w:val="20"/>
                <w:szCs w:val="20"/>
              </w:rPr>
            </w:pPr>
            <w:r w:rsidRPr="0099545B">
              <w:rPr>
                <w:sz w:val="20"/>
                <w:szCs w:val="20"/>
              </w:rPr>
              <w:t>(</w:t>
            </w:r>
            <w:r w:rsidRPr="0099545B">
              <w:rPr>
                <w:i/>
                <w:sz w:val="20"/>
                <w:szCs w:val="20"/>
              </w:rPr>
              <w:t>n</w:t>
            </w:r>
            <w:r w:rsidRPr="0099545B">
              <w:rPr>
                <w:sz w:val="20"/>
                <w:szCs w:val="20"/>
              </w:rPr>
              <w:t>=766)</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229664EF" w14:textId="61196E26" w:rsidR="008D38F1" w:rsidRPr="0099545B" w:rsidRDefault="008D38F1" w:rsidP="00DA2718">
            <w:pPr>
              <w:pStyle w:val="Default"/>
              <w:spacing w:before="22" w:after="22" w:line="480" w:lineRule="auto"/>
              <w:jc w:val="center"/>
              <w:rPr>
                <w:sz w:val="20"/>
                <w:szCs w:val="20"/>
              </w:rPr>
            </w:pPr>
          </w:p>
        </w:tc>
      </w:tr>
      <w:tr w:rsidR="008D38F1" w:rsidRPr="008D38F1" w14:paraId="5CB32584" w14:textId="77777777" w:rsidTr="00596460">
        <w:trPr>
          <w:trHeight w:val="477"/>
        </w:trPr>
        <w:tc>
          <w:tcPr>
            <w:tcW w:w="2666" w:type="dxa"/>
            <w:vMerge w:val="restart"/>
            <w:tcBorders>
              <w:top w:val="single" w:sz="4" w:space="0" w:color="auto"/>
              <w:left w:val="single" w:sz="4" w:space="0" w:color="auto"/>
            </w:tcBorders>
            <w:vAlign w:val="center"/>
          </w:tcPr>
          <w:p w14:paraId="7CCB4189"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t xml:space="preserve">Any infection, </w:t>
            </w:r>
            <w:r w:rsidRPr="008D38F1">
              <w:rPr>
                <w:rFonts w:ascii="Arial" w:hAnsi="Arial" w:cs="Arial"/>
                <w:i/>
                <w:sz w:val="20"/>
                <w:szCs w:val="20"/>
                <w:lang w:val="en-US"/>
              </w:rPr>
              <w:t>n</w:t>
            </w:r>
            <w:r w:rsidRPr="008D38F1">
              <w:rPr>
                <w:rFonts w:ascii="Arial" w:hAnsi="Arial" w:cs="Arial"/>
                <w:sz w:val="20"/>
                <w:szCs w:val="20"/>
                <w:lang w:val="en-US"/>
              </w:rPr>
              <w:t xml:space="preserve"> (%)</w:t>
            </w:r>
          </w:p>
        </w:tc>
        <w:tc>
          <w:tcPr>
            <w:tcW w:w="1376" w:type="dxa"/>
            <w:tcBorders>
              <w:top w:val="single" w:sz="4" w:space="0" w:color="auto"/>
            </w:tcBorders>
            <w:vAlign w:val="center"/>
          </w:tcPr>
          <w:p w14:paraId="1C9E232D" w14:textId="77B3D76F" w:rsidR="008D38F1" w:rsidRPr="008D38F1" w:rsidRDefault="008D38F1" w:rsidP="00DA2718">
            <w:pPr>
              <w:pStyle w:val="Default"/>
              <w:spacing w:before="10" w:after="10" w:line="480" w:lineRule="auto"/>
              <w:jc w:val="center"/>
              <w:rPr>
                <w:sz w:val="20"/>
                <w:szCs w:val="20"/>
              </w:rPr>
            </w:pPr>
            <w:r w:rsidRPr="008D38F1">
              <w:rPr>
                <w:sz w:val="20"/>
                <w:szCs w:val="20"/>
              </w:rPr>
              <w:t>317 (58.0)</w:t>
            </w:r>
          </w:p>
        </w:tc>
        <w:tc>
          <w:tcPr>
            <w:tcW w:w="1457" w:type="dxa"/>
            <w:tcBorders>
              <w:top w:val="single" w:sz="4" w:space="0" w:color="auto"/>
            </w:tcBorders>
            <w:vAlign w:val="center"/>
          </w:tcPr>
          <w:p w14:paraId="79B8394E" w14:textId="77777777" w:rsidR="008D38F1" w:rsidRPr="008D38F1" w:rsidRDefault="008D38F1" w:rsidP="00DA2718">
            <w:pPr>
              <w:pStyle w:val="Default"/>
              <w:spacing w:before="10" w:after="10" w:line="480" w:lineRule="auto"/>
              <w:jc w:val="center"/>
              <w:rPr>
                <w:sz w:val="20"/>
                <w:szCs w:val="20"/>
              </w:rPr>
            </w:pPr>
            <w:r w:rsidRPr="008D38F1">
              <w:rPr>
                <w:sz w:val="20"/>
                <w:szCs w:val="20"/>
              </w:rPr>
              <w:t>289 (52.8)</w:t>
            </w:r>
          </w:p>
        </w:tc>
        <w:tc>
          <w:tcPr>
            <w:tcW w:w="2023" w:type="dxa"/>
            <w:tcBorders>
              <w:top w:val="single" w:sz="4" w:space="0" w:color="auto"/>
            </w:tcBorders>
            <w:vAlign w:val="center"/>
          </w:tcPr>
          <w:p w14:paraId="2B7B5BE0" w14:textId="77777777" w:rsidR="008D38F1" w:rsidRPr="008D38F1" w:rsidRDefault="008D38F1" w:rsidP="00DA2718">
            <w:pPr>
              <w:pStyle w:val="Default"/>
              <w:spacing w:before="22" w:after="22" w:line="480" w:lineRule="auto"/>
              <w:jc w:val="center"/>
              <w:rPr>
                <w:sz w:val="20"/>
                <w:szCs w:val="20"/>
              </w:rPr>
            </w:pPr>
            <w:r w:rsidRPr="008D38F1">
              <w:rPr>
                <w:sz w:val="20"/>
                <w:szCs w:val="20"/>
              </w:rPr>
              <w:t>227 (44.0)</w:t>
            </w:r>
          </w:p>
        </w:tc>
        <w:tc>
          <w:tcPr>
            <w:tcW w:w="1537" w:type="dxa"/>
            <w:tcBorders>
              <w:top w:val="single" w:sz="4" w:space="0" w:color="auto"/>
            </w:tcBorders>
            <w:vAlign w:val="center"/>
          </w:tcPr>
          <w:p w14:paraId="368061A3" w14:textId="77777777" w:rsidR="008D38F1" w:rsidRPr="008D38F1" w:rsidRDefault="008D38F1" w:rsidP="00DA2718">
            <w:pPr>
              <w:pStyle w:val="Default"/>
              <w:spacing w:before="22" w:after="22" w:line="480" w:lineRule="auto"/>
              <w:jc w:val="center"/>
              <w:rPr>
                <w:sz w:val="20"/>
                <w:szCs w:val="20"/>
              </w:rPr>
            </w:pPr>
            <w:r w:rsidRPr="008D38F1">
              <w:rPr>
                <w:sz w:val="20"/>
                <w:szCs w:val="20"/>
              </w:rPr>
              <w:t>190 (40.4)</w:t>
            </w:r>
          </w:p>
        </w:tc>
        <w:tc>
          <w:tcPr>
            <w:tcW w:w="1537" w:type="dxa"/>
            <w:tcBorders>
              <w:top w:val="single" w:sz="4" w:space="0" w:color="auto"/>
            </w:tcBorders>
            <w:vAlign w:val="center"/>
          </w:tcPr>
          <w:p w14:paraId="762E8C11" w14:textId="77777777" w:rsidR="008D38F1" w:rsidRPr="008D38F1" w:rsidRDefault="008D38F1" w:rsidP="00DA2718">
            <w:pPr>
              <w:pStyle w:val="Default"/>
              <w:spacing w:before="22" w:after="22" w:line="480" w:lineRule="auto"/>
              <w:jc w:val="center"/>
              <w:rPr>
                <w:sz w:val="20"/>
                <w:szCs w:val="20"/>
              </w:rPr>
            </w:pPr>
            <w:r w:rsidRPr="008D38F1">
              <w:rPr>
                <w:sz w:val="20"/>
                <w:szCs w:val="20"/>
              </w:rPr>
              <w:t>169 (38.2)</w:t>
            </w:r>
          </w:p>
        </w:tc>
        <w:tc>
          <w:tcPr>
            <w:tcW w:w="1537" w:type="dxa"/>
            <w:tcBorders>
              <w:top w:val="single" w:sz="4" w:space="0" w:color="auto"/>
              <w:right w:val="single" w:sz="4" w:space="0" w:color="auto"/>
            </w:tcBorders>
            <w:vAlign w:val="center"/>
          </w:tcPr>
          <w:p w14:paraId="72C070EB" w14:textId="77777777" w:rsidR="008D38F1" w:rsidRPr="008D38F1" w:rsidRDefault="008D38F1" w:rsidP="00DA2718">
            <w:pPr>
              <w:pStyle w:val="Default"/>
              <w:spacing w:before="22" w:after="22" w:line="480" w:lineRule="auto"/>
              <w:jc w:val="center"/>
              <w:rPr>
                <w:sz w:val="20"/>
                <w:szCs w:val="20"/>
              </w:rPr>
            </w:pPr>
            <w:r w:rsidRPr="008D38F1">
              <w:rPr>
                <w:sz w:val="20"/>
                <w:szCs w:val="20"/>
              </w:rPr>
              <w:t>159 (37.1)</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5BB8D43E" w14:textId="77777777" w:rsidR="008D38F1" w:rsidRPr="008D38F1" w:rsidRDefault="008D38F1" w:rsidP="00DA2718">
            <w:pPr>
              <w:pStyle w:val="Default"/>
              <w:spacing w:before="22" w:after="22" w:line="480" w:lineRule="auto"/>
              <w:jc w:val="center"/>
              <w:rPr>
                <w:sz w:val="20"/>
                <w:szCs w:val="20"/>
              </w:rPr>
            </w:pPr>
            <w:r w:rsidRPr="008D38F1">
              <w:rPr>
                <w:sz w:val="20"/>
                <w:szCs w:val="20"/>
              </w:rPr>
              <w:t>50.14</w:t>
            </w:r>
          </w:p>
        </w:tc>
      </w:tr>
      <w:tr w:rsidR="008D38F1" w:rsidRPr="008D38F1" w14:paraId="2FB6A178" w14:textId="77777777" w:rsidTr="00596460">
        <w:trPr>
          <w:trHeight w:val="477"/>
        </w:trPr>
        <w:tc>
          <w:tcPr>
            <w:tcW w:w="2666" w:type="dxa"/>
            <w:vMerge/>
            <w:tcBorders>
              <w:left w:val="single" w:sz="4" w:space="0" w:color="auto"/>
            </w:tcBorders>
            <w:vAlign w:val="center"/>
          </w:tcPr>
          <w:p w14:paraId="296CCD31"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4E0892AA" w14:textId="0B3EE5D9" w:rsidR="008D38F1" w:rsidRPr="008D38F1" w:rsidRDefault="008D38F1" w:rsidP="00DA2718">
            <w:pPr>
              <w:pStyle w:val="Default"/>
              <w:spacing w:before="10" w:after="10" w:line="480" w:lineRule="auto"/>
              <w:jc w:val="center"/>
              <w:rPr>
                <w:sz w:val="20"/>
                <w:szCs w:val="20"/>
              </w:rPr>
            </w:pPr>
            <w:r w:rsidRPr="008D38F1">
              <w:rPr>
                <w:sz w:val="20"/>
                <w:szCs w:val="20"/>
              </w:rPr>
              <w:t>539 (58.7)</w:t>
            </w:r>
          </w:p>
        </w:tc>
        <w:tc>
          <w:tcPr>
            <w:tcW w:w="1457" w:type="dxa"/>
            <w:tcBorders>
              <w:bottom w:val="single" w:sz="4" w:space="0" w:color="auto"/>
            </w:tcBorders>
            <w:shd w:val="clear" w:color="auto" w:fill="D9D9D9" w:themeFill="background1" w:themeFillShade="D9"/>
            <w:vAlign w:val="center"/>
          </w:tcPr>
          <w:p w14:paraId="39EF50A3" w14:textId="07047945" w:rsidR="008D38F1" w:rsidRPr="008D38F1" w:rsidRDefault="008D38F1" w:rsidP="00DA2718">
            <w:pPr>
              <w:pStyle w:val="Default"/>
              <w:spacing w:before="10" w:after="10" w:line="480" w:lineRule="auto"/>
              <w:jc w:val="center"/>
              <w:rPr>
                <w:sz w:val="20"/>
                <w:szCs w:val="20"/>
              </w:rPr>
            </w:pPr>
            <w:r w:rsidRPr="008D38F1">
              <w:rPr>
                <w:sz w:val="20"/>
                <w:szCs w:val="20"/>
              </w:rPr>
              <w:t>482 (52.6)</w:t>
            </w:r>
          </w:p>
        </w:tc>
        <w:tc>
          <w:tcPr>
            <w:tcW w:w="2023" w:type="dxa"/>
            <w:tcBorders>
              <w:bottom w:val="single" w:sz="4" w:space="0" w:color="auto"/>
            </w:tcBorders>
            <w:shd w:val="clear" w:color="auto" w:fill="D9D9D9" w:themeFill="background1" w:themeFillShade="D9"/>
            <w:vAlign w:val="center"/>
          </w:tcPr>
          <w:p w14:paraId="2CF53EA1" w14:textId="51AD11D3" w:rsidR="008D38F1" w:rsidRPr="008D38F1" w:rsidRDefault="008D38F1" w:rsidP="00DA2718">
            <w:pPr>
              <w:pStyle w:val="Default"/>
              <w:spacing w:before="22" w:after="22" w:line="480" w:lineRule="auto"/>
              <w:jc w:val="center"/>
              <w:rPr>
                <w:sz w:val="20"/>
                <w:szCs w:val="20"/>
              </w:rPr>
            </w:pPr>
            <w:r w:rsidRPr="008D38F1">
              <w:rPr>
                <w:sz w:val="20"/>
                <w:szCs w:val="20"/>
              </w:rPr>
              <w:t>408 (46.6)</w:t>
            </w:r>
          </w:p>
        </w:tc>
        <w:tc>
          <w:tcPr>
            <w:tcW w:w="1537" w:type="dxa"/>
            <w:tcBorders>
              <w:bottom w:val="single" w:sz="4" w:space="0" w:color="auto"/>
            </w:tcBorders>
            <w:shd w:val="clear" w:color="auto" w:fill="D9D9D9" w:themeFill="background1" w:themeFillShade="D9"/>
            <w:vAlign w:val="center"/>
          </w:tcPr>
          <w:p w14:paraId="57706FEB" w14:textId="7791A99C" w:rsidR="008D38F1" w:rsidRPr="008D38F1" w:rsidRDefault="008D38F1" w:rsidP="00DA2718">
            <w:pPr>
              <w:pStyle w:val="Default"/>
              <w:spacing w:before="22" w:after="22" w:line="480" w:lineRule="auto"/>
              <w:jc w:val="center"/>
              <w:rPr>
                <w:sz w:val="20"/>
                <w:szCs w:val="20"/>
              </w:rPr>
            </w:pPr>
            <w:r w:rsidRPr="008D38F1">
              <w:rPr>
                <w:sz w:val="20"/>
                <w:szCs w:val="20"/>
              </w:rPr>
              <w:t>353 (42.8)</w:t>
            </w:r>
          </w:p>
        </w:tc>
        <w:tc>
          <w:tcPr>
            <w:tcW w:w="1537" w:type="dxa"/>
            <w:tcBorders>
              <w:bottom w:val="single" w:sz="4" w:space="0" w:color="auto"/>
            </w:tcBorders>
            <w:shd w:val="clear" w:color="auto" w:fill="D9D9D9" w:themeFill="background1" w:themeFillShade="D9"/>
            <w:vAlign w:val="center"/>
          </w:tcPr>
          <w:p w14:paraId="0F826483" w14:textId="2A24BD56" w:rsidR="008D38F1" w:rsidRPr="008D38F1" w:rsidRDefault="008D38F1" w:rsidP="00DA2718">
            <w:pPr>
              <w:pStyle w:val="Default"/>
              <w:spacing w:before="22" w:after="22" w:line="480" w:lineRule="auto"/>
              <w:jc w:val="center"/>
              <w:rPr>
                <w:sz w:val="20"/>
                <w:szCs w:val="20"/>
              </w:rPr>
            </w:pPr>
            <w:r w:rsidRPr="008D38F1">
              <w:rPr>
                <w:sz w:val="20"/>
                <w:szCs w:val="20"/>
              </w:rPr>
              <w:t>322 (40.9)</w:t>
            </w:r>
          </w:p>
        </w:tc>
        <w:tc>
          <w:tcPr>
            <w:tcW w:w="1537" w:type="dxa"/>
            <w:tcBorders>
              <w:bottom w:val="single" w:sz="4" w:space="0" w:color="auto"/>
              <w:right w:val="single" w:sz="4" w:space="0" w:color="auto"/>
            </w:tcBorders>
            <w:shd w:val="clear" w:color="auto" w:fill="D9D9D9" w:themeFill="background1" w:themeFillShade="D9"/>
            <w:vAlign w:val="center"/>
          </w:tcPr>
          <w:p w14:paraId="1856BCC6" w14:textId="5E8042DD" w:rsidR="008D38F1" w:rsidRPr="008D38F1" w:rsidRDefault="008D38F1" w:rsidP="00DA2718">
            <w:pPr>
              <w:pStyle w:val="Default"/>
              <w:spacing w:before="22" w:after="22" w:line="480" w:lineRule="auto"/>
              <w:jc w:val="center"/>
              <w:rPr>
                <w:sz w:val="20"/>
                <w:szCs w:val="20"/>
              </w:rPr>
            </w:pPr>
            <w:r w:rsidRPr="008D38F1">
              <w:rPr>
                <w:sz w:val="20"/>
                <w:szCs w:val="20"/>
              </w:rPr>
              <w:t>292 (38.1)</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5294C0D6" w14:textId="79920215" w:rsidR="008D38F1" w:rsidRPr="008D38F1" w:rsidRDefault="008D38F1" w:rsidP="00DA2718">
            <w:pPr>
              <w:pStyle w:val="Default"/>
              <w:spacing w:before="22" w:after="22" w:line="480" w:lineRule="auto"/>
              <w:jc w:val="center"/>
              <w:rPr>
                <w:sz w:val="20"/>
                <w:szCs w:val="20"/>
              </w:rPr>
            </w:pPr>
            <w:r w:rsidRPr="008D38F1">
              <w:rPr>
                <w:sz w:val="20"/>
                <w:szCs w:val="20"/>
              </w:rPr>
              <w:t>50.85</w:t>
            </w:r>
          </w:p>
        </w:tc>
      </w:tr>
      <w:tr w:rsidR="008D38F1" w:rsidRPr="008D38F1" w14:paraId="467B6DD5" w14:textId="77777777" w:rsidTr="00596460">
        <w:trPr>
          <w:trHeight w:val="477"/>
        </w:trPr>
        <w:tc>
          <w:tcPr>
            <w:tcW w:w="2666" w:type="dxa"/>
            <w:vMerge w:val="restart"/>
            <w:tcBorders>
              <w:top w:val="single" w:sz="4" w:space="0" w:color="auto"/>
              <w:left w:val="single" w:sz="4" w:space="0" w:color="auto"/>
            </w:tcBorders>
            <w:vAlign w:val="center"/>
          </w:tcPr>
          <w:p w14:paraId="5FB30E5F"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t>Grade 1</w:t>
            </w:r>
          </w:p>
        </w:tc>
        <w:tc>
          <w:tcPr>
            <w:tcW w:w="1376" w:type="dxa"/>
            <w:tcBorders>
              <w:top w:val="single" w:sz="4" w:space="0" w:color="auto"/>
            </w:tcBorders>
            <w:vAlign w:val="center"/>
          </w:tcPr>
          <w:p w14:paraId="733B2F0C" w14:textId="77777777" w:rsidR="008D38F1" w:rsidRPr="008D38F1" w:rsidRDefault="008D38F1" w:rsidP="00DA2718">
            <w:pPr>
              <w:pStyle w:val="Default"/>
              <w:spacing w:before="10" w:after="10" w:line="480" w:lineRule="auto"/>
              <w:jc w:val="center"/>
              <w:rPr>
                <w:sz w:val="20"/>
                <w:szCs w:val="20"/>
              </w:rPr>
            </w:pPr>
            <w:r w:rsidRPr="008D38F1">
              <w:rPr>
                <w:sz w:val="20"/>
                <w:szCs w:val="20"/>
              </w:rPr>
              <w:t>157 (28.7)</w:t>
            </w:r>
          </w:p>
        </w:tc>
        <w:tc>
          <w:tcPr>
            <w:tcW w:w="1457" w:type="dxa"/>
            <w:tcBorders>
              <w:top w:val="single" w:sz="4" w:space="0" w:color="auto"/>
            </w:tcBorders>
            <w:vAlign w:val="center"/>
          </w:tcPr>
          <w:p w14:paraId="4088C5B6" w14:textId="77777777" w:rsidR="008D38F1" w:rsidRPr="008D38F1" w:rsidRDefault="008D38F1" w:rsidP="00DA2718">
            <w:pPr>
              <w:pStyle w:val="Default"/>
              <w:spacing w:before="10" w:after="10" w:line="480" w:lineRule="auto"/>
              <w:jc w:val="center"/>
              <w:rPr>
                <w:sz w:val="20"/>
                <w:szCs w:val="20"/>
              </w:rPr>
            </w:pPr>
            <w:r w:rsidRPr="008D38F1">
              <w:rPr>
                <w:sz w:val="20"/>
                <w:szCs w:val="20"/>
              </w:rPr>
              <w:t>163 (29.8)</w:t>
            </w:r>
          </w:p>
        </w:tc>
        <w:tc>
          <w:tcPr>
            <w:tcW w:w="2023" w:type="dxa"/>
            <w:tcBorders>
              <w:top w:val="single" w:sz="4" w:space="0" w:color="auto"/>
            </w:tcBorders>
            <w:vAlign w:val="center"/>
          </w:tcPr>
          <w:p w14:paraId="5A15B5C0" w14:textId="77777777" w:rsidR="008D38F1" w:rsidRPr="008D38F1" w:rsidRDefault="008D38F1" w:rsidP="00DA2718">
            <w:pPr>
              <w:pStyle w:val="Default"/>
              <w:spacing w:before="22" w:after="22" w:line="480" w:lineRule="auto"/>
              <w:jc w:val="center"/>
              <w:rPr>
                <w:sz w:val="20"/>
                <w:szCs w:val="20"/>
              </w:rPr>
            </w:pPr>
            <w:r w:rsidRPr="008D38F1">
              <w:rPr>
                <w:sz w:val="20"/>
                <w:szCs w:val="20"/>
              </w:rPr>
              <w:t>112 (21.7)</w:t>
            </w:r>
          </w:p>
        </w:tc>
        <w:tc>
          <w:tcPr>
            <w:tcW w:w="1537" w:type="dxa"/>
            <w:tcBorders>
              <w:top w:val="single" w:sz="4" w:space="0" w:color="auto"/>
            </w:tcBorders>
            <w:vAlign w:val="center"/>
          </w:tcPr>
          <w:p w14:paraId="0DEA7067" w14:textId="77777777" w:rsidR="008D38F1" w:rsidRPr="008D38F1" w:rsidRDefault="008D38F1" w:rsidP="00DA2718">
            <w:pPr>
              <w:pStyle w:val="Default"/>
              <w:spacing w:before="22" w:after="22" w:line="480" w:lineRule="auto"/>
              <w:jc w:val="center"/>
              <w:rPr>
                <w:sz w:val="20"/>
                <w:szCs w:val="20"/>
              </w:rPr>
            </w:pPr>
            <w:r w:rsidRPr="008D38F1">
              <w:rPr>
                <w:sz w:val="20"/>
                <w:szCs w:val="20"/>
              </w:rPr>
              <w:t>93 (19.8)</w:t>
            </w:r>
          </w:p>
        </w:tc>
        <w:tc>
          <w:tcPr>
            <w:tcW w:w="1537" w:type="dxa"/>
            <w:tcBorders>
              <w:top w:val="single" w:sz="4" w:space="0" w:color="auto"/>
            </w:tcBorders>
            <w:vAlign w:val="center"/>
          </w:tcPr>
          <w:p w14:paraId="75E6D73D" w14:textId="77777777" w:rsidR="008D38F1" w:rsidRPr="008D38F1" w:rsidRDefault="008D38F1" w:rsidP="00DA2718">
            <w:pPr>
              <w:pStyle w:val="Default"/>
              <w:spacing w:before="22" w:after="22" w:line="480" w:lineRule="auto"/>
              <w:jc w:val="center"/>
              <w:rPr>
                <w:sz w:val="20"/>
                <w:szCs w:val="20"/>
              </w:rPr>
            </w:pPr>
            <w:r w:rsidRPr="008D38F1">
              <w:rPr>
                <w:sz w:val="20"/>
                <w:szCs w:val="20"/>
              </w:rPr>
              <w:t>89 (20.1)</w:t>
            </w:r>
          </w:p>
        </w:tc>
        <w:tc>
          <w:tcPr>
            <w:tcW w:w="1537" w:type="dxa"/>
            <w:tcBorders>
              <w:top w:val="single" w:sz="4" w:space="0" w:color="auto"/>
              <w:right w:val="single" w:sz="4" w:space="0" w:color="auto"/>
            </w:tcBorders>
            <w:vAlign w:val="center"/>
          </w:tcPr>
          <w:p w14:paraId="33DC255D" w14:textId="77777777" w:rsidR="008D38F1" w:rsidRPr="008D38F1" w:rsidRDefault="008D38F1" w:rsidP="00DA2718">
            <w:pPr>
              <w:pStyle w:val="Default"/>
              <w:spacing w:before="22" w:after="22" w:line="480" w:lineRule="auto"/>
              <w:jc w:val="center"/>
              <w:rPr>
                <w:sz w:val="20"/>
                <w:szCs w:val="20"/>
              </w:rPr>
            </w:pPr>
            <w:r w:rsidRPr="008D38F1">
              <w:rPr>
                <w:sz w:val="20"/>
                <w:szCs w:val="20"/>
              </w:rPr>
              <w:t>70 (16.4)</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1F923156" w14:textId="77777777" w:rsidR="008D38F1" w:rsidRPr="008D38F1" w:rsidRDefault="008D38F1" w:rsidP="00DA2718">
            <w:pPr>
              <w:pStyle w:val="Default"/>
              <w:spacing w:before="22" w:after="22" w:line="480" w:lineRule="auto"/>
              <w:jc w:val="center"/>
              <w:rPr>
                <w:sz w:val="20"/>
                <w:szCs w:val="20"/>
              </w:rPr>
            </w:pPr>
            <w:r w:rsidRPr="008D38F1">
              <w:rPr>
                <w:sz w:val="20"/>
                <w:szCs w:val="20"/>
              </w:rPr>
              <w:t>20.02</w:t>
            </w:r>
          </w:p>
        </w:tc>
      </w:tr>
      <w:tr w:rsidR="008D38F1" w:rsidRPr="008D38F1" w14:paraId="115042CE" w14:textId="77777777" w:rsidTr="00596460">
        <w:trPr>
          <w:trHeight w:val="477"/>
        </w:trPr>
        <w:tc>
          <w:tcPr>
            <w:tcW w:w="2666" w:type="dxa"/>
            <w:vMerge/>
            <w:tcBorders>
              <w:left w:val="single" w:sz="4" w:space="0" w:color="auto"/>
            </w:tcBorders>
            <w:vAlign w:val="center"/>
          </w:tcPr>
          <w:p w14:paraId="2A614CEB"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71D093A8" w14:textId="0BA4B6F1" w:rsidR="008D38F1" w:rsidRPr="008D38F1" w:rsidRDefault="008D38F1" w:rsidP="00DA2718">
            <w:pPr>
              <w:pStyle w:val="Default"/>
              <w:spacing w:before="10" w:after="10" w:line="480" w:lineRule="auto"/>
              <w:jc w:val="center"/>
              <w:rPr>
                <w:sz w:val="20"/>
                <w:szCs w:val="20"/>
              </w:rPr>
            </w:pPr>
            <w:r w:rsidRPr="008D38F1">
              <w:rPr>
                <w:sz w:val="20"/>
                <w:szCs w:val="20"/>
              </w:rPr>
              <w:t>282 (30.7)</w:t>
            </w:r>
          </w:p>
        </w:tc>
        <w:tc>
          <w:tcPr>
            <w:tcW w:w="1457" w:type="dxa"/>
            <w:tcBorders>
              <w:bottom w:val="single" w:sz="4" w:space="0" w:color="auto"/>
            </w:tcBorders>
            <w:shd w:val="clear" w:color="auto" w:fill="D9D9D9" w:themeFill="background1" w:themeFillShade="D9"/>
            <w:vAlign w:val="center"/>
          </w:tcPr>
          <w:p w14:paraId="69BD8E63" w14:textId="490AF791" w:rsidR="008D38F1" w:rsidRPr="008D38F1" w:rsidRDefault="008D38F1" w:rsidP="00DA2718">
            <w:pPr>
              <w:pStyle w:val="Default"/>
              <w:spacing w:before="10" w:after="10" w:line="480" w:lineRule="auto"/>
              <w:jc w:val="center"/>
              <w:rPr>
                <w:sz w:val="20"/>
                <w:szCs w:val="20"/>
              </w:rPr>
            </w:pPr>
            <w:r w:rsidRPr="008D38F1">
              <w:rPr>
                <w:sz w:val="20"/>
                <w:szCs w:val="20"/>
              </w:rPr>
              <w:t>260 (28.4)</w:t>
            </w:r>
          </w:p>
        </w:tc>
        <w:tc>
          <w:tcPr>
            <w:tcW w:w="2023" w:type="dxa"/>
            <w:tcBorders>
              <w:bottom w:val="single" w:sz="4" w:space="0" w:color="auto"/>
            </w:tcBorders>
            <w:shd w:val="clear" w:color="auto" w:fill="D9D9D9" w:themeFill="background1" w:themeFillShade="D9"/>
            <w:vAlign w:val="center"/>
          </w:tcPr>
          <w:p w14:paraId="280C5DA2" w14:textId="44C86279" w:rsidR="008D38F1" w:rsidRPr="008D38F1" w:rsidRDefault="008D38F1" w:rsidP="00DA2718">
            <w:pPr>
              <w:pStyle w:val="Default"/>
              <w:spacing w:before="22" w:after="22" w:line="480" w:lineRule="auto"/>
              <w:jc w:val="center"/>
              <w:rPr>
                <w:sz w:val="20"/>
                <w:szCs w:val="20"/>
              </w:rPr>
            </w:pPr>
            <w:r w:rsidRPr="008D38F1">
              <w:rPr>
                <w:sz w:val="20"/>
                <w:szCs w:val="20"/>
              </w:rPr>
              <w:t>185 (21.1)</w:t>
            </w:r>
          </w:p>
        </w:tc>
        <w:tc>
          <w:tcPr>
            <w:tcW w:w="1537" w:type="dxa"/>
            <w:tcBorders>
              <w:bottom w:val="single" w:sz="4" w:space="0" w:color="auto"/>
            </w:tcBorders>
            <w:shd w:val="clear" w:color="auto" w:fill="D9D9D9" w:themeFill="background1" w:themeFillShade="D9"/>
            <w:vAlign w:val="center"/>
          </w:tcPr>
          <w:p w14:paraId="7D70D861" w14:textId="56768BE8" w:rsidR="008D38F1" w:rsidRPr="008D38F1" w:rsidRDefault="008D38F1" w:rsidP="00DA2718">
            <w:pPr>
              <w:pStyle w:val="Default"/>
              <w:spacing w:before="22" w:after="22" w:line="480" w:lineRule="auto"/>
              <w:jc w:val="center"/>
              <w:rPr>
                <w:sz w:val="20"/>
                <w:szCs w:val="20"/>
              </w:rPr>
            </w:pPr>
            <w:r w:rsidRPr="008D38F1">
              <w:rPr>
                <w:sz w:val="20"/>
                <w:szCs w:val="20"/>
              </w:rPr>
              <w:t>170 (20.6)</w:t>
            </w:r>
          </w:p>
        </w:tc>
        <w:tc>
          <w:tcPr>
            <w:tcW w:w="1537" w:type="dxa"/>
            <w:tcBorders>
              <w:bottom w:val="single" w:sz="4" w:space="0" w:color="auto"/>
            </w:tcBorders>
            <w:shd w:val="clear" w:color="auto" w:fill="D9D9D9" w:themeFill="background1" w:themeFillShade="D9"/>
            <w:vAlign w:val="center"/>
          </w:tcPr>
          <w:p w14:paraId="6D29FAD8" w14:textId="1CE215DB" w:rsidR="008D38F1" w:rsidRPr="008D38F1" w:rsidRDefault="008D38F1" w:rsidP="00DA2718">
            <w:pPr>
              <w:pStyle w:val="Default"/>
              <w:spacing w:before="22" w:after="22" w:line="480" w:lineRule="auto"/>
              <w:jc w:val="center"/>
              <w:rPr>
                <w:sz w:val="20"/>
                <w:szCs w:val="20"/>
              </w:rPr>
            </w:pPr>
            <w:r w:rsidRPr="008D38F1">
              <w:rPr>
                <w:sz w:val="20"/>
                <w:szCs w:val="20"/>
              </w:rPr>
              <w:t>155 (19.7)</w:t>
            </w:r>
          </w:p>
        </w:tc>
        <w:tc>
          <w:tcPr>
            <w:tcW w:w="1537" w:type="dxa"/>
            <w:tcBorders>
              <w:bottom w:val="single" w:sz="4" w:space="0" w:color="auto"/>
              <w:right w:val="single" w:sz="4" w:space="0" w:color="auto"/>
            </w:tcBorders>
            <w:shd w:val="clear" w:color="auto" w:fill="D9D9D9" w:themeFill="background1" w:themeFillShade="D9"/>
            <w:vAlign w:val="center"/>
          </w:tcPr>
          <w:p w14:paraId="7E89292D" w14:textId="286D2C7B" w:rsidR="008D38F1" w:rsidRPr="008D38F1" w:rsidRDefault="008D38F1" w:rsidP="00DA2718">
            <w:pPr>
              <w:pStyle w:val="Default"/>
              <w:spacing w:before="22" w:after="22" w:line="480" w:lineRule="auto"/>
              <w:jc w:val="center"/>
              <w:rPr>
                <w:sz w:val="20"/>
                <w:szCs w:val="20"/>
              </w:rPr>
            </w:pPr>
            <w:r w:rsidRPr="008D38F1">
              <w:rPr>
                <w:sz w:val="20"/>
                <w:szCs w:val="20"/>
              </w:rPr>
              <w:t>125 (16.3)</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6EFD9529" w14:textId="7F502DD1" w:rsidR="008D38F1" w:rsidRPr="008D38F1" w:rsidRDefault="008D38F1" w:rsidP="00DA2718">
            <w:pPr>
              <w:pStyle w:val="Default"/>
              <w:spacing w:before="22" w:after="22" w:line="480" w:lineRule="auto"/>
              <w:jc w:val="center"/>
              <w:rPr>
                <w:sz w:val="20"/>
                <w:szCs w:val="20"/>
              </w:rPr>
            </w:pPr>
            <w:r w:rsidRPr="008D38F1">
              <w:rPr>
                <w:sz w:val="20"/>
                <w:szCs w:val="20"/>
              </w:rPr>
              <w:t>19.68</w:t>
            </w:r>
          </w:p>
        </w:tc>
      </w:tr>
      <w:tr w:rsidR="008D38F1" w:rsidRPr="008D38F1" w14:paraId="4F6419B3" w14:textId="77777777" w:rsidTr="00596460">
        <w:trPr>
          <w:trHeight w:val="477"/>
        </w:trPr>
        <w:tc>
          <w:tcPr>
            <w:tcW w:w="2666" w:type="dxa"/>
            <w:vMerge w:val="restart"/>
            <w:tcBorders>
              <w:top w:val="single" w:sz="4" w:space="0" w:color="auto"/>
              <w:left w:val="single" w:sz="4" w:space="0" w:color="auto"/>
            </w:tcBorders>
            <w:vAlign w:val="center"/>
          </w:tcPr>
          <w:p w14:paraId="08316A0F"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t>Grade 2</w:t>
            </w:r>
          </w:p>
        </w:tc>
        <w:tc>
          <w:tcPr>
            <w:tcW w:w="1376" w:type="dxa"/>
            <w:tcBorders>
              <w:top w:val="single" w:sz="4" w:space="0" w:color="auto"/>
            </w:tcBorders>
            <w:vAlign w:val="center"/>
          </w:tcPr>
          <w:p w14:paraId="6ABE8794" w14:textId="77777777" w:rsidR="008D38F1" w:rsidRPr="008D38F1" w:rsidRDefault="008D38F1" w:rsidP="00DA2718">
            <w:pPr>
              <w:pStyle w:val="Default"/>
              <w:spacing w:before="10" w:after="10" w:line="480" w:lineRule="auto"/>
              <w:jc w:val="center"/>
              <w:rPr>
                <w:sz w:val="20"/>
                <w:szCs w:val="20"/>
              </w:rPr>
            </w:pPr>
            <w:r w:rsidRPr="008D38F1">
              <w:rPr>
                <w:sz w:val="20"/>
                <w:szCs w:val="20"/>
              </w:rPr>
              <w:t>241 (44.1)</w:t>
            </w:r>
          </w:p>
        </w:tc>
        <w:tc>
          <w:tcPr>
            <w:tcW w:w="1457" w:type="dxa"/>
            <w:tcBorders>
              <w:top w:val="single" w:sz="4" w:space="0" w:color="auto"/>
            </w:tcBorders>
            <w:vAlign w:val="center"/>
          </w:tcPr>
          <w:p w14:paraId="2A643992" w14:textId="77777777" w:rsidR="008D38F1" w:rsidRPr="008D38F1" w:rsidRDefault="008D38F1" w:rsidP="00DA2718">
            <w:pPr>
              <w:pStyle w:val="Default"/>
              <w:spacing w:before="10" w:after="10" w:line="480" w:lineRule="auto"/>
              <w:jc w:val="center"/>
              <w:rPr>
                <w:sz w:val="20"/>
                <w:szCs w:val="20"/>
              </w:rPr>
            </w:pPr>
            <w:r w:rsidRPr="008D38F1">
              <w:rPr>
                <w:sz w:val="20"/>
                <w:szCs w:val="20"/>
              </w:rPr>
              <w:t>199 (36.4)</w:t>
            </w:r>
          </w:p>
        </w:tc>
        <w:tc>
          <w:tcPr>
            <w:tcW w:w="2023" w:type="dxa"/>
            <w:tcBorders>
              <w:top w:val="single" w:sz="4" w:space="0" w:color="auto"/>
            </w:tcBorders>
            <w:vAlign w:val="center"/>
          </w:tcPr>
          <w:p w14:paraId="620152BB" w14:textId="77777777" w:rsidR="008D38F1" w:rsidRPr="008D38F1" w:rsidRDefault="008D38F1" w:rsidP="00DA2718">
            <w:pPr>
              <w:pStyle w:val="Default"/>
              <w:spacing w:before="22" w:after="22" w:line="480" w:lineRule="auto"/>
              <w:jc w:val="center"/>
              <w:rPr>
                <w:sz w:val="20"/>
                <w:szCs w:val="20"/>
              </w:rPr>
            </w:pPr>
            <w:r w:rsidRPr="008D38F1">
              <w:rPr>
                <w:sz w:val="20"/>
                <w:szCs w:val="20"/>
              </w:rPr>
              <w:t>159 (30.8)</w:t>
            </w:r>
          </w:p>
        </w:tc>
        <w:tc>
          <w:tcPr>
            <w:tcW w:w="1537" w:type="dxa"/>
            <w:tcBorders>
              <w:top w:val="single" w:sz="4" w:space="0" w:color="auto"/>
            </w:tcBorders>
            <w:vAlign w:val="center"/>
          </w:tcPr>
          <w:p w14:paraId="67CFAEB7" w14:textId="77777777" w:rsidR="008D38F1" w:rsidRPr="008D38F1" w:rsidRDefault="008D38F1" w:rsidP="00DA2718">
            <w:pPr>
              <w:pStyle w:val="Default"/>
              <w:spacing w:before="22" w:after="22" w:line="480" w:lineRule="auto"/>
              <w:jc w:val="center"/>
              <w:rPr>
                <w:sz w:val="20"/>
                <w:szCs w:val="20"/>
              </w:rPr>
            </w:pPr>
            <w:r w:rsidRPr="008D38F1">
              <w:rPr>
                <w:sz w:val="20"/>
                <w:szCs w:val="20"/>
              </w:rPr>
              <w:t>143 (30.4)</w:t>
            </w:r>
          </w:p>
        </w:tc>
        <w:tc>
          <w:tcPr>
            <w:tcW w:w="1537" w:type="dxa"/>
            <w:tcBorders>
              <w:top w:val="single" w:sz="4" w:space="0" w:color="auto"/>
            </w:tcBorders>
            <w:vAlign w:val="center"/>
          </w:tcPr>
          <w:p w14:paraId="256E9A11" w14:textId="77777777" w:rsidR="008D38F1" w:rsidRPr="008D38F1" w:rsidRDefault="008D38F1" w:rsidP="00DA2718">
            <w:pPr>
              <w:pStyle w:val="Default"/>
              <w:spacing w:before="22" w:after="22" w:line="480" w:lineRule="auto"/>
              <w:jc w:val="center"/>
              <w:rPr>
                <w:sz w:val="20"/>
                <w:szCs w:val="20"/>
              </w:rPr>
            </w:pPr>
            <w:r w:rsidRPr="008D38F1">
              <w:rPr>
                <w:sz w:val="20"/>
                <w:szCs w:val="20"/>
              </w:rPr>
              <w:t>110 (24.9)</w:t>
            </w:r>
          </w:p>
        </w:tc>
        <w:tc>
          <w:tcPr>
            <w:tcW w:w="1537" w:type="dxa"/>
            <w:tcBorders>
              <w:top w:val="single" w:sz="4" w:space="0" w:color="auto"/>
              <w:right w:val="single" w:sz="4" w:space="0" w:color="auto"/>
            </w:tcBorders>
            <w:vAlign w:val="center"/>
          </w:tcPr>
          <w:p w14:paraId="1F19541F" w14:textId="77777777" w:rsidR="008D38F1" w:rsidRPr="008D38F1" w:rsidRDefault="008D38F1" w:rsidP="00DA2718">
            <w:pPr>
              <w:pStyle w:val="Default"/>
              <w:spacing w:before="22" w:after="22" w:line="480" w:lineRule="auto"/>
              <w:jc w:val="center"/>
              <w:rPr>
                <w:sz w:val="20"/>
                <w:szCs w:val="20"/>
              </w:rPr>
            </w:pPr>
            <w:r w:rsidRPr="008D38F1">
              <w:rPr>
                <w:sz w:val="20"/>
                <w:szCs w:val="20"/>
              </w:rPr>
              <w:t>118 (27.6)</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29BCE9DA" w14:textId="77777777" w:rsidR="008D38F1" w:rsidRPr="008D38F1" w:rsidRDefault="008D38F1" w:rsidP="00DA2718">
            <w:pPr>
              <w:pStyle w:val="Default"/>
              <w:spacing w:before="22" w:after="22" w:line="480" w:lineRule="auto"/>
              <w:jc w:val="center"/>
              <w:rPr>
                <w:sz w:val="20"/>
                <w:szCs w:val="20"/>
              </w:rPr>
            </w:pPr>
            <w:r w:rsidRPr="008D38F1">
              <w:rPr>
                <w:sz w:val="20"/>
                <w:szCs w:val="20"/>
              </w:rPr>
              <w:t>31.37</w:t>
            </w:r>
          </w:p>
        </w:tc>
      </w:tr>
      <w:tr w:rsidR="008D38F1" w:rsidRPr="008D38F1" w14:paraId="18C44F19" w14:textId="77777777" w:rsidTr="00596460">
        <w:trPr>
          <w:trHeight w:val="477"/>
        </w:trPr>
        <w:tc>
          <w:tcPr>
            <w:tcW w:w="2666" w:type="dxa"/>
            <w:vMerge/>
            <w:tcBorders>
              <w:left w:val="single" w:sz="4" w:space="0" w:color="auto"/>
            </w:tcBorders>
            <w:vAlign w:val="center"/>
          </w:tcPr>
          <w:p w14:paraId="62A94DBF"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141887BC" w14:textId="19A3F2AA" w:rsidR="008D38F1" w:rsidRPr="008D38F1" w:rsidRDefault="008D38F1" w:rsidP="00DA2718">
            <w:pPr>
              <w:pStyle w:val="Default"/>
              <w:spacing w:before="10" w:after="10" w:line="480" w:lineRule="auto"/>
              <w:jc w:val="center"/>
              <w:rPr>
                <w:sz w:val="20"/>
                <w:szCs w:val="20"/>
              </w:rPr>
            </w:pPr>
            <w:r w:rsidRPr="008D38F1">
              <w:rPr>
                <w:sz w:val="20"/>
                <w:szCs w:val="20"/>
              </w:rPr>
              <w:t>403 (43.9)</w:t>
            </w:r>
          </w:p>
        </w:tc>
        <w:tc>
          <w:tcPr>
            <w:tcW w:w="1457" w:type="dxa"/>
            <w:tcBorders>
              <w:bottom w:val="single" w:sz="4" w:space="0" w:color="auto"/>
            </w:tcBorders>
            <w:shd w:val="clear" w:color="auto" w:fill="D9D9D9" w:themeFill="background1" w:themeFillShade="D9"/>
            <w:vAlign w:val="center"/>
          </w:tcPr>
          <w:p w14:paraId="0C1BE7A1" w14:textId="41A1307C" w:rsidR="008D38F1" w:rsidRPr="008D38F1" w:rsidRDefault="008D38F1" w:rsidP="00DA2718">
            <w:pPr>
              <w:pStyle w:val="Default"/>
              <w:spacing w:before="10" w:after="10" w:line="480" w:lineRule="auto"/>
              <w:jc w:val="center"/>
              <w:rPr>
                <w:sz w:val="20"/>
                <w:szCs w:val="20"/>
              </w:rPr>
            </w:pPr>
            <w:r w:rsidRPr="008D38F1">
              <w:rPr>
                <w:sz w:val="20"/>
                <w:szCs w:val="20"/>
              </w:rPr>
              <w:t>348 (37.9)</w:t>
            </w:r>
          </w:p>
        </w:tc>
        <w:tc>
          <w:tcPr>
            <w:tcW w:w="2023" w:type="dxa"/>
            <w:tcBorders>
              <w:bottom w:val="single" w:sz="4" w:space="0" w:color="auto"/>
            </w:tcBorders>
            <w:shd w:val="clear" w:color="auto" w:fill="D9D9D9" w:themeFill="background1" w:themeFillShade="D9"/>
            <w:vAlign w:val="center"/>
          </w:tcPr>
          <w:p w14:paraId="2591C509" w14:textId="5FCDDEE2" w:rsidR="008D38F1" w:rsidRPr="008D38F1" w:rsidRDefault="008D38F1" w:rsidP="00DA2718">
            <w:pPr>
              <w:pStyle w:val="Default"/>
              <w:spacing w:before="22" w:after="22" w:line="480" w:lineRule="auto"/>
              <w:jc w:val="center"/>
              <w:rPr>
                <w:sz w:val="20"/>
                <w:szCs w:val="20"/>
              </w:rPr>
            </w:pPr>
            <w:r w:rsidRPr="008D38F1">
              <w:rPr>
                <w:sz w:val="20"/>
                <w:szCs w:val="20"/>
              </w:rPr>
              <w:t>295 (33.7)</w:t>
            </w:r>
          </w:p>
        </w:tc>
        <w:tc>
          <w:tcPr>
            <w:tcW w:w="1537" w:type="dxa"/>
            <w:tcBorders>
              <w:bottom w:val="single" w:sz="4" w:space="0" w:color="auto"/>
            </w:tcBorders>
            <w:shd w:val="clear" w:color="auto" w:fill="D9D9D9" w:themeFill="background1" w:themeFillShade="D9"/>
            <w:vAlign w:val="center"/>
          </w:tcPr>
          <w:p w14:paraId="6440B0ED" w14:textId="77EC7C22" w:rsidR="008D38F1" w:rsidRPr="008D38F1" w:rsidRDefault="008D38F1" w:rsidP="00DA2718">
            <w:pPr>
              <w:pStyle w:val="Default"/>
              <w:spacing w:before="22" w:after="22" w:line="480" w:lineRule="auto"/>
              <w:jc w:val="center"/>
              <w:rPr>
                <w:sz w:val="20"/>
                <w:szCs w:val="20"/>
              </w:rPr>
            </w:pPr>
            <w:r w:rsidRPr="008D38F1">
              <w:rPr>
                <w:sz w:val="20"/>
                <w:szCs w:val="20"/>
              </w:rPr>
              <w:t>262 (31.8)</w:t>
            </w:r>
          </w:p>
        </w:tc>
        <w:tc>
          <w:tcPr>
            <w:tcW w:w="1537" w:type="dxa"/>
            <w:tcBorders>
              <w:bottom w:val="single" w:sz="4" w:space="0" w:color="auto"/>
            </w:tcBorders>
            <w:shd w:val="clear" w:color="auto" w:fill="D9D9D9" w:themeFill="background1" w:themeFillShade="D9"/>
            <w:vAlign w:val="center"/>
          </w:tcPr>
          <w:p w14:paraId="20D058F4" w14:textId="4663241B" w:rsidR="008D38F1" w:rsidRPr="008D38F1" w:rsidRDefault="008D38F1" w:rsidP="00DA2718">
            <w:pPr>
              <w:pStyle w:val="Default"/>
              <w:spacing w:before="22" w:after="22" w:line="480" w:lineRule="auto"/>
              <w:jc w:val="center"/>
              <w:rPr>
                <w:sz w:val="20"/>
                <w:szCs w:val="20"/>
              </w:rPr>
            </w:pPr>
            <w:r w:rsidRPr="008D38F1">
              <w:rPr>
                <w:sz w:val="20"/>
                <w:szCs w:val="20"/>
              </w:rPr>
              <w:t>227 (28.8)</w:t>
            </w:r>
          </w:p>
        </w:tc>
        <w:tc>
          <w:tcPr>
            <w:tcW w:w="1537" w:type="dxa"/>
            <w:tcBorders>
              <w:bottom w:val="single" w:sz="4" w:space="0" w:color="auto"/>
              <w:right w:val="single" w:sz="4" w:space="0" w:color="auto"/>
            </w:tcBorders>
            <w:shd w:val="clear" w:color="auto" w:fill="D9D9D9" w:themeFill="background1" w:themeFillShade="D9"/>
            <w:vAlign w:val="center"/>
          </w:tcPr>
          <w:p w14:paraId="73F14ED8" w14:textId="646CEE1B" w:rsidR="008D38F1" w:rsidRPr="008D38F1" w:rsidRDefault="008D38F1" w:rsidP="00DA2718">
            <w:pPr>
              <w:pStyle w:val="Default"/>
              <w:spacing w:before="22" w:after="22" w:line="480" w:lineRule="auto"/>
              <w:jc w:val="center"/>
              <w:rPr>
                <w:sz w:val="20"/>
                <w:szCs w:val="20"/>
              </w:rPr>
            </w:pPr>
            <w:r w:rsidRPr="008D38F1">
              <w:rPr>
                <w:sz w:val="20"/>
                <w:szCs w:val="20"/>
              </w:rPr>
              <w:t>215 (28.1)</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0B6ABC3E" w14:textId="41F77AE5" w:rsidR="008D38F1" w:rsidRPr="008D38F1" w:rsidRDefault="008D38F1" w:rsidP="00DA2718">
            <w:pPr>
              <w:pStyle w:val="Default"/>
              <w:spacing w:before="22" w:after="22" w:line="480" w:lineRule="auto"/>
              <w:jc w:val="center"/>
              <w:rPr>
                <w:sz w:val="20"/>
                <w:szCs w:val="20"/>
              </w:rPr>
            </w:pPr>
            <w:r w:rsidRPr="008D38F1">
              <w:rPr>
                <w:sz w:val="20"/>
                <w:szCs w:val="20"/>
              </w:rPr>
              <w:t>32.34</w:t>
            </w:r>
          </w:p>
        </w:tc>
      </w:tr>
      <w:tr w:rsidR="008D38F1" w:rsidRPr="008D38F1" w14:paraId="37F32A6F" w14:textId="77777777" w:rsidTr="00596460">
        <w:trPr>
          <w:trHeight w:val="477"/>
        </w:trPr>
        <w:tc>
          <w:tcPr>
            <w:tcW w:w="2666" w:type="dxa"/>
            <w:vMerge w:val="restart"/>
            <w:tcBorders>
              <w:top w:val="single" w:sz="4" w:space="0" w:color="auto"/>
              <w:left w:val="single" w:sz="4" w:space="0" w:color="auto"/>
            </w:tcBorders>
            <w:vAlign w:val="center"/>
          </w:tcPr>
          <w:p w14:paraId="4E3AC922"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t>Grade 3</w:t>
            </w:r>
          </w:p>
        </w:tc>
        <w:tc>
          <w:tcPr>
            <w:tcW w:w="1376" w:type="dxa"/>
            <w:tcBorders>
              <w:top w:val="single" w:sz="4" w:space="0" w:color="auto"/>
            </w:tcBorders>
            <w:vAlign w:val="center"/>
          </w:tcPr>
          <w:p w14:paraId="404306C7" w14:textId="77777777" w:rsidR="008D38F1" w:rsidRPr="008D38F1" w:rsidRDefault="008D38F1" w:rsidP="00DA2718">
            <w:pPr>
              <w:pStyle w:val="Default"/>
              <w:spacing w:before="10" w:after="10" w:line="480" w:lineRule="auto"/>
              <w:jc w:val="center"/>
              <w:rPr>
                <w:sz w:val="20"/>
                <w:szCs w:val="20"/>
              </w:rPr>
            </w:pPr>
            <w:r w:rsidRPr="008D38F1">
              <w:rPr>
                <w:sz w:val="20"/>
                <w:szCs w:val="20"/>
              </w:rPr>
              <w:t>14 (2.6)</w:t>
            </w:r>
          </w:p>
        </w:tc>
        <w:tc>
          <w:tcPr>
            <w:tcW w:w="1457" w:type="dxa"/>
            <w:tcBorders>
              <w:top w:val="single" w:sz="4" w:space="0" w:color="auto"/>
            </w:tcBorders>
            <w:vAlign w:val="center"/>
          </w:tcPr>
          <w:p w14:paraId="6667C992" w14:textId="77777777" w:rsidR="008D38F1" w:rsidRPr="008D38F1" w:rsidRDefault="008D38F1" w:rsidP="00DA2718">
            <w:pPr>
              <w:pStyle w:val="Default"/>
              <w:spacing w:before="10" w:after="10" w:line="480" w:lineRule="auto"/>
              <w:jc w:val="center"/>
              <w:rPr>
                <w:sz w:val="20"/>
                <w:szCs w:val="20"/>
              </w:rPr>
            </w:pPr>
            <w:r w:rsidRPr="008D38F1">
              <w:rPr>
                <w:sz w:val="20"/>
                <w:szCs w:val="20"/>
              </w:rPr>
              <w:t>8 (1.5)</w:t>
            </w:r>
          </w:p>
        </w:tc>
        <w:tc>
          <w:tcPr>
            <w:tcW w:w="2023" w:type="dxa"/>
            <w:tcBorders>
              <w:top w:val="single" w:sz="4" w:space="0" w:color="auto"/>
            </w:tcBorders>
            <w:vAlign w:val="center"/>
          </w:tcPr>
          <w:p w14:paraId="36ACD89B" w14:textId="77777777" w:rsidR="008D38F1" w:rsidRPr="008D38F1" w:rsidRDefault="008D38F1" w:rsidP="00DA2718">
            <w:pPr>
              <w:pStyle w:val="Default"/>
              <w:spacing w:before="22" w:after="22" w:line="480" w:lineRule="auto"/>
              <w:jc w:val="center"/>
              <w:rPr>
                <w:sz w:val="20"/>
                <w:szCs w:val="20"/>
              </w:rPr>
            </w:pPr>
            <w:r w:rsidRPr="008D38F1">
              <w:rPr>
                <w:sz w:val="20"/>
                <w:szCs w:val="20"/>
              </w:rPr>
              <w:t>5 (1.0)</w:t>
            </w:r>
          </w:p>
        </w:tc>
        <w:tc>
          <w:tcPr>
            <w:tcW w:w="1537" w:type="dxa"/>
            <w:tcBorders>
              <w:top w:val="single" w:sz="4" w:space="0" w:color="auto"/>
            </w:tcBorders>
            <w:vAlign w:val="center"/>
          </w:tcPr>
          <w:p w14:paraId="1FFE81BC" w14:textId="77777777" w:rsidR="008D38F1" w:rsidRPr="008D38F1" w:rsidRDefault="008D38F1" w:rsidP="00DA2718">
            <w:pPr>
              <w:pStyle w:val="Default"/>
              <w:spacing w:before="22" w:after="22" w:line="480" w:lineRule="auto"/>
              <w:jc w:val="center"/>
              <w:rPr>
                <w:sz w:val="20"/>
                <w:szCs w:val="20"/>
              </w:rPr>
            </w:pPr>
            <w:r w:rsidRPr="008D38F1">
              <w:rPr>
                <w:sz w:val="20"/>
                <w:szCs w:val="20"/>
              </w:rPr>
              <w:t>6 (1.3)</w:t>
            </w:r>
          </w:p>
        </w:tc>
        <w:tc>
          <w:tcPr>
            <w:tcW w:w="1537" w:type="dxa"/>
            <w:tcBorders>
              <w:top w:val="single" w:sz="4" w:space="0" w:color="auto"/>
            </w:tcBorders>
            <w:vAlign w:val="center"/>
          </w:tcPr>
          <w:p w14:paraId="01C3D175" w14:textId="77777777" w:rsidR="008D38F1" w:rsidRPr="008D38F1" w:rsidRDefault="008D38F1" w:rsidP="00DA2718">
            <w:pPr>
              <w:pStyle w:val="Default"/>
              <w:spacing w:before="22" w:after="22" w:line="480" w:lineRule="auto"/>
              <w:jc w:val="center"/>
              <w:rPr>
                <w:sz w:val="20"/>
                <w:szCs w:val="20"/>
              </w:rPr>
            </w:pPr>
            <w:r w:rsidRPr="008D38F1">
              <w:rPr>
                <w:sz w:val="20"/>
                <w:szCs w:val="20"/>
              </w:rPr>
              <w:t>3 (0.7)</w:t>
            </w:r>
          </w:p>
        </w:tc>
        <w:tc>
          <w:tcPr>
            <w:tcW w:w="1537" w:type="dxa"/>
            <w:tcBorders>
              <w:top w:val="single" w:sz="4" w:space="0" w:color="auto"/>
              <w:right w:val="single" w:sz="4" w:space="0" w:color="auto"/>
            </w:tcBorders>
            <w:vAlign w:val="center"/>
          </w:tcPr>
          <w:p w14:paraId="504725E8" w14:textId="77777777" w:rsidR="008D38F1" w:rsidRPr="008D38F1" w:rsidRDefault="008D38F1" w:rsidP="00DA2718">
            <w:pPr>
              <w:pStyle w:val="Default"/>
              <w:spacing w:before="22" w:after="22" w:line="480" w:lineRule="auto"/>
              <w:jc w:val="center"/>
              <w:rPr>
                <w:sz w:val="20"/>
                <w:szCs w:val="20"/>
              </w:rPr>
            </w:pPr>
            <w:r w:rsidRPr="008D38F1">
              <w:rPr>
                <w:sz w:val="20"/>
                <w:szCs w:val="20"/>
              </w:rPr>
              <w:t>5 (1.2)</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54861C29" w14:textId="77777777" w:rsidR="008D38F1" w:rsidRPr="008D38F1" w:rsidRDefault="008D38F1" w:rsidP="00DA2718">
            <w:pPr>
              <w:pStyle w:val="Default"/>
              <w:spacing w:before="22" w:after="22" w:line="480" w:lineRule="auto"/>
              <w:jc w:val="center"/>
              <w:rPr>
                <w:sz w:val="20"/>
                <w:szCs w:val="20"/>
              </w:rPr>
            </w:pPr>
            <w:r w:rsidRPr="008D38F1">
              <w:rPr>
                <w:sz w:val="20"/>
                <w:szCs w:val="20"/>
              </w:rPr>
              <w:t>1.31</w:t>
            </w:r>
          </w:p>
        </w:tc>
      </w:tr>
      <w:tr w:rsidR="008D38F1" w:rsidRPr="008D38F1" w14:paraId="250EE79F" w14:textId="77777777" w:rsidTr="00596460">
        <w:trPr>
          <w:trHeight w:val="477"/>
        </w:trPr>
        <w:tc>
          <w:tcPr>
            <w:tcW w:w="2666" w:type="dxa"/>
            <w:vMerge/>
            <w:tcBorders>
              <w:left w:val="single" w:sz="4" w:space="0" w:color="auto"/>
            </w:tcBorders>
            <w:vAlign w:val="center"/>
          </w:tcPr>
          <w:p w14:paraId="0632F673"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6C253E31" w14:textId="1A9E0DD2" w:rsidR="008D38F1" w:rsidRPr="008D38F1" w:rsidRDefault="008D38F1" w:rsidP="00DA2718">
            <w:pPr>
              <w:pStyle w:val="Default"/>
              <w:spacing w:before="10" w:after="10" w:line="480" w:lineRule="auto"/>
              <w:jc w:val="center"/>
              <w:rPr>
                <w:sz w:val="20"/>
                <w:szCs w:val="20"/>
              </w:rPr>
            </w:pPr>
            <w:r w:rsidRPr="008D38F1">
              <w:rPr>
                <w:sz w:val="20"/>
                <w:szCs w:val="20"/>
              </w:rPr>
              <w:t>17 (1.9)</w:t>
            </w:r>
          </w:p>
        </w:tc>
        <w:tc>
          <w:tcPr>
            <w:tcW w:w="1457" w:type="dxa"/>
            <w:tcBorders>
              <w:bottom w:val="single" w:sz="4" w:space="0" w:color="auto"/>
            </w:tcBorders>
            <w:shd w:val="clear" w:color="auto" w:fill="D9D9D9" w:themeFill="background1" w:themeFillShade="D9"/>
            <w:vAlign w:val="center"/>
          </w:tcPr>
          <w:p w14:paraId="6BCFC247" w14:textId="3C84E66A" w:rsidR="008D38F1" w:rsidRPr="008D38F1" w:rsidRDefault="008D38F1" w:rsidP="00DA2718">
            <w:pPr>
              <w:pStyle w:val="Default"/>
              <w:spacing w:before="10" w:after="10" w:line="480" w:lineRule="auto"/>
              <w:jc w:val="center"/>
              <w:rPr>
                <w:sz w:val="20"/>
                <w:szCs w:val="20"/>
              </w:rPr>
            </w:pPr>
            <w:r w:rsidRPr="008D38F1">
              <w:rPr>
                <w:sz w:val="20"/>
                <w:szCs w:val="20"/>
              </w:rPr>
              <w:t>13 (1.4)</w:t>
            </w:r>
          </w:p>
        </w:tc>
        <w:tc>
          <w:tcPr>
            <w:tcW w:w="2023" w:type="dxa"/>
            <w:tcBorders>
              <w:bottom w:val="single" w:sz="4" w:space="0" w:color="auto"/>
            </w:tcBorders>
            <w:shd w:val="clear" w:color="auto" w:fill="D9D9D9" w:themeFill="background1" w:themeFillShade="D9"/>
            <w:vAlign w:val="center"/>
          </w:tcPr>
          <w:p w14:paraId="1C5D0DF7" w14:textId="51884207" w:rsidR="008D38F1" w:rsidRPr="008D38F1" w:rsidRDefault="008D38F1" w:rsidP="00DA2718">
            <w:pPr>
              <w:pStyle w:val="Default"/>
              <w:spacing w:before="22" w:after="22" w:line="480" w:lineRule="auto"/>
              <w:jc w:val="center"/>
              <w:rPr>
                <w:sz w:val="20"/>
                <w:szCs w:val="20"/>
              </w:rPr>
            </w:pPr>
            <w:r w:rsidRPr="008D38F1">
              <w:rPr>
                <w:sz w:val="20"/>
                <w:szCs w:val="20"/>
              </w:rPr>
              <w:t>11 (1.3)</w:t>
            </w:r>
          </w:p>
        </w:tc>
        <w:tc>
          <w:tcPr>
            <w:tcW w:w="1537" w:type="dxa"/>
            <w:tcBorders>
              <w:bottom w:val="single" w:sz="4" w:space="0" w:color="auto"/>
            </w:tcBorders>
            <w:shd w:val="clear" w:color="auto" w:fill="D9D9D9" w:themeFill="background1" w:themeFillShade="D9"/>
            <w:vAlign w:val="center"/>
          </w:tcPr>
          <w:p w14:paraId="38ED6D0F" w14:textId="7359F85B" w:rsidR="008D38F1" w:rsidRPr="008D38F1" w:rsidRDefault="008D38F1" w:rsidP="00DA2718">
            <w:pPr>
              <w:pStyle w:val="Default"/>
              <w:spacing w:before="22" w:after="22" w:line="480" w:lineRule="auto"/>
              <w:jc w:val="center"/>
              <w:rPr>
                <w:sz w:val="20"/>
                <w:szCs w:val="20"/>
              </w:rPr>
            </w:pPr>
            <w:r w:rsidRPr="008D38F1">
              <w:rPr>
                <w:sz w:val="20"/>
                <w:szCs w:val="20"/>
              </w:rPr>
              <w:t>9 (1.1)</w:t>
            </w:r>
          </w:p>
        </w:tc>
        <w:tc>
          <w:tcPr>
            <w:tcW w:w="1537" w:type="dxa"/>
            <w:tcBorders>
              <w:bottom w:val="single" w:sz="4" w:space="0" w:color="auto"/>
            </w:tcBorders>
            <w:shd w:val="clear" w:color="auto" w:fill="D9D9D9" w:themeFill="background1" w:themeFillShade="D9"/>
            <w:vAlign w:val="center"/>
          </w:tcPr>
          <w:p w14:paraId="077DB85C" w14:textId="5D99B7E3" w:rsidR="008D38F1" w:rsidRPr="008D38F1" w:rsidRDefault="008D38F1" w:rsidP="00DA2718">
            <w:pPr>
              <w:pStyle w:val="Default"/>
              <w:spacing w:before="22" w:after="22" w:line="480" w:lineRule="auto"/>
              <w:jc w:val="center"/>
              <w:rPr>
                <w:sz w:val="20"/>
                <w:szCs w:val="20"/>
              </w:rPr>
            </w:pPr>
            <w:r w:rsidRPr="008D38F1">
              <w:rPr>
                <w:sz w:val="20"/>
                <w:szCs w:val="20"/>
              </w:rPr>
              <w:t>8 (1.0)</w:t>
            </w:r>
          </w:p>
        </w:tc>
        <w:tc>
          <w:tcPr>
            <w:tcW w:w="1537" w:type="dxa"/>
            <w:tcBorders>
              <w:bottom w:val="single" w:sz="4" w:space="0" w:color="auto"/>
              <w:right w:val="single" w:sz="4" w:space="0" w:color="auto"/>
            </w:tcBorders>
            <w:shd w:val="clear" w:color="auto" w:fill="D9D9D9" w:themeFill="background1" w:themeFillShade="D9"/>
            <w:vAlign w:val="center"/>
          </w:tcPr>
          <w:p w14:paraId="7D166813" w14:textId="6D3070FB" w:rsidR="008D38F1" w:rsidRPr="008D38F1" w:rsidRDefault="008D38F1" w:rsidP="00DA2718">
            <w:pPr>
              <w:pStyle w:val="Default"/>
              <w:spacing w:before="22" w:after="22" w:line="480" w:lineRule="auto"/>
              <w:jc w:val="center"/>
              <w:rPr>
                <w:sz w:val="20"/>
                <w:szCs w:val="20"/>
              </w:rPr>
            </w:pPr>
            <w:r w:rsidRPr="008D38F1">
              <w:rPr>
                <w:sz w:val="20"/>
                <w:szCs w:val="20"/>
              </w:rPr>
              <w:t>9 (1.2)</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5FA3AC1E" w14:textId="766B2E23" w:rsidR="008D38F1" w:rsidRPr="008D38F1" w:rsidRDefault="008D38F1" w:rsidP="00DA2718">
            <w:pPr>
              <w:pStyle w:val="Default"/>
              <w:spacing w:before="22" w:after="22" w:line="480" w:lineRule="auto"/>
              <w:jc w:val="center"/>
              <w:rPr>
                <w:sz w:val="20"/>
                <w:szCs w:val="20"/>
              </w:rPr>
            </w:pPr>
            <w:r w:rsidRPr="008D38F1">
              <w:rPr>
                <w:sz w:val="20"/>
                <w:szCs w:val="20"/>
              </w:rPr>
              <w:t>1.25</w:t>
            </w:r>
          </w:p>
        </w:tc>
      </w:tr>
      <w:tr w:rsidR="008D38F1" w:rsidRPr="008D38F1" w14:paraId="10DEA093" w14:textId="77777777" w:rsidTr="00596460">
        <w:trPr>
          <w:trHeight w:val="477"/>
        </w:trPr>
        <w:tc>
          <w:tcPr>
            <w:tcW w:w="2666" w:type="dxa"/>
            <w:vMerge w:val="restart"/>
            <w:tcBorders>
              <w:top w:val="single" w:sz="4" w:space="0" w:color="auto"/>
              <w:left w:val="single" w:sz="4" w:space="0" w:color="auto"/>
            </w:tcBorders>
            <w:vAlign w:val="center"/>
          </w:tcPr>
          <w:p w14:paraId="06AFC07D"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t>Grade 4</w:t>
            </w:r>
          </w:p>
        </w:tc>
        <w:tc>
          <w:tcPr>
            <w:tcW w:w="1376" w:type="dxa"/>
            <w:tcBorders>
              <w:top w:val="single" w:sz="4" w:space="0" w:color="auto"/>
            </w:tcBorders>
            <w:vAlign w:val="center"/>
          </w:tcPr>
          <w:p w14:paraId="1F783EEC"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457" w:type="dxa"/>
            <w:tcBorders>
              <w:top w:val="single" w:sz="4" w:space="0" w:color="auto"/>
            </w:tcBorders>
            <w:vAlign w:val="center"/>
          </w:tcPr>
          <w:p w14:paraId="6312B076" w14:textId="77777777" w:rsidR="008D38F1" w:rsidRPr="008D38F1" w:rsidRDefault="008D38F1" w:rsidP="00DA2718">
            <w:pPr>
              <w:pStyle w:val="Default"/>
              <w:spacing w:before="10" w:after="10" w:line="480" w:lineRule="auto"/>
              <w:jc w:val="center"/>
              <w:rPr>
                <w:sz w:val="20"/>
                <w:szCs w:val="20"/>
              </w:rPr>
            </w:pPr>
            <w:r w:rsidRPr="008D38F1">
              <w:rPr>
                <w:sz w:val="20"/>
                <w:szCs w:val="20"/>
              </w:rPr>
              <w:t>1 (0.2)</w:t>
            </w:r>
          </w:p>
        </w:tc>
        <w:tc>
          <w:tcPr>
            <w:tcW w:w="2023" w:type="dxa"/>
            <w:tcBorders>
              <w:top w:val="single" w:sz="4" w:space="0" w:color="auto"/>
            </w:tcBorders>
            <w:vAlign w:val="center"/>
          </w:tcPr>
          <w:p w14:paraId="5F0878B4"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tcBorders>
            <w:vAlign w:val="center"/>
          </w:tcPr>
          <w:p w14:paraId="630B896D"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1 (0.2)</w:t>
            </w:r>
          </w:p>
        </w:tc>
        <w:tc>
          <w:tcPr>
            <w:tcW w:w="1537" w:type="dxa"/>
            <w:tcBorders>
              <w:top w:val="single" w:sz="4" w:space="0" w:color="auto"/>
            </w:tcBorders>
            <w:vAlign w:val="center"/>
          </w:tcPr>
          <w:p w14:paraId="4CA3F3FD"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right w:val="single" w:sz="4" w:space="0" w:color="auto"/>
            </w:tcBorders>
            <w:vAlign w:val="center"/>
          </w:tcPr>
          <w:p w14:paraId="48D3FF23"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07EFAD79"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color w:val="000000"/>
                <w:sz w:val="20"/>
                <w:szCs w:val="20"/>
              </w:rPr>
              <w:t>0.07</w:t>
            </w:r>
          </w:p>
        </w:tc>
      </w:tr>
      <w:tr w:rsidR="008D38F1" w:rsidRPr="008D38F1" w14:paraId="49BD7F0A" w14:textId="77777777" w:rsidTr="00596460">
        <w:trPr>
          <w:trHeight w:val="477"/>
        </w:trPr>
        <w:tc>
          <w:tcPr>
            <w:tcW w:w="2666" w:type="dxa"/>
            <w:vMerge/>
            <w:tcBorders>
              <w:left w:val="single" w:sz="4" w:space="0" w:color="auto"/>
            </w:tcBorders>
            <w:vAlign w:val="center"/>
          </w:tcPr>
          <w:p w14:paraId="18E93F83"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4736476D" w14:textId="47AE1344"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457" w:type="dxa"/>
            <w:tcBorders>
              <w:bottom w:val="single" w:sz="4" w:space="0" w:color="auto"/>
            </w:tcBorders>
            <w:shd w:val="clear" w:color="auto" w:fill="D9D9D9" w:themeFill="background1" w:themeFillShade="D9"/>
            <w:vAlign w:val="center"/>
          </w:tcPr>
          <w:p w14:paraId="085EFB57" w14:textId="7C260459" w:rsidR="008D38F1" w:rsidRPr="008D38F1" w:rsidRDefault="008D38F1" w:rsidP="00DA2718">
            <w:pPr>
              <w:pStyle w:val="Default"/>
              <w:spacing w:before="10" w:after="10" w:line="480" w:lineRule="auto"/>
              <w:jc w:val="center"/>
              <w:rPr>
                <w:sz w:val="20"/>
                <w:szCs w:val="20"/>
              </w:rPr>
            </w:pPr>
            <w:r w:rsidRPr="008D38F1">
              <w:rPr>
                <w:sz w:val="20"/>
                <w:szCs w:val="20"/>
              </w:rPr>
              <w:t>1 (0.1)</w:t>
            </w:r>
          </w:p>
        </w:tc>
        <w:tc>
          <w:tcPr>
            <w:tcW w:w="2023" w:type="dxa"/>
            <w:tcBorders>
              <w:bottom w:val="single" w:sz="4" w:space="0" w:color="auto"/>
            </w:tcBorders>
            <w:shd w:val="clear" w:color="auto" w:fill="D9D9D9" w:themeFill="background1" w:themeFillShade="D9"/>
            <w:vAlign w:val="center"/>
          </w:tcPr>
          <w:p w14:paraId="3EDCEACF" w14:textId="5981B2B5"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tcBorders>
            <w:shd w:val="clear" w:color="auto" w:fill="D9D9D9" w:themeFill="background1" w:themeFillShade="D9"/>
            <w:vAlign w:val="center"/>
          </w:tcPr>
          <w:p w14:paraId="3C28D580" w14:textId="5FB1A4A4" w:rsidR="008D38F1" w:rsidRPr="008D38F1" w:rsidRDefault="008D38F1" w:rsidP="00DA2718">
            <w:pPr>
              <w:spacing w:line="480" w:lineRule="auto"/>
              <w:jc w:val="center"/>
              <w:rPr>
                <w:rFonts w:ascii="Arial" w:hAnsi="Arial" w:cs="Arial"/>
                <w:sz w:val="20"/>
                <w:szCs w:val="20"/>
              </w:rPr>
            </w:pPr>
            <w:r w:rsidRPr="008D38F1">
              <w:rPr>
                <w:rFonts w:ascii="Arial" w:hAnsi="Arial" w:cs="Arial"/>
                <w:sz w:val="20"/>
                <w:szCs w:val="20"/>
              </w:rPr>
              <w:t>2 (0.2)</w:t>
            </w:r>
          </w:p>
        </w:tc>
        <w:tc>
          <w:tcPr>
            <w:tcW w:w="1537" w:type="dxa"/>
            <w:tcBorders>
              <w:bottom w:val="single" w:sz="4" w:space="0" w:color="auto"/>
            </w:tcBorders>
            <w:shd w:val="clear" w:color="auto" w:fill="D9D9D9" w:themeFill="background1" w:themeFillShade="D9"/>
            <w:vAlign w:val="center"/>
          </w:tcPr>
          <w:p w14:paraId="0593623A" w14:textId="3D060E15"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right w:val="single" w:sz="4" w:space="0" w:color="auto"/>
            </w:tcBorders>
            <w:shd w:val="clear" w:color="auto" w:fill="D9D9D9" w:themeFill="background1" w:themeFillShade="D9"/>
            <w:vAlign w:val="center"/>
          </w:tcPr>
          <w:p w14:paraId="022BEC91" w14:textId="2C5701B0"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6A1F3191" w14:textId="20E89069" w:rsidR="008D38F1" w:rsidRPr="008D38F1" w:rsidRDefault="008D38F1" w:rsidP="00DA2718">
            <w:pPr>
              <w:spacing w:line="480" w:lineRule="auto"/>
              <w:jc w:val="center"/>
              <w:rPr>
                <w:rFonts w:ascii="Arial" w:hAnsi="Arial" w:cs="Arial"/>
                <w:color w:val="000000"/>
                <w:sz w:val="20"/>
                <w:szCs w:val="20"/>
              </w:rPr>
            </w:pPr>
            <w:r w:rsidRPr="008D38F1">
              <w:rPr>
                <w:rFonts w:ascii="Arial" w:hAnsi="Arial" w:cs="Arial"/>
                <w:sz w:val="20"/>
                <w:szCs w:val="20"/>
              </w:rPr>
              <w:t>0.06</w:t>
            </w:r>
          </w:p>
        </w:tc>
      </w:tr>
      <w:tr w:rsidR="008D38F1" w:rsidRPr="008D38F1" w14:paraId="4199A4ED" w14:textId="77777777" w:rsidTr="00596460">
        <w:trPr>
          <w:trHeight w:val="477"/>
        </w:trPr>
        <w:tc>
          <w:tcPr>
            <w:tcW w:w="2666" w:type="dxa"/>
            <w:vMerge w:val="restart"/>
            <w:tcBorders>
              <w:top w:val="single" w:sz="4" w:space="0" w:color="auto"/>
              <w:left w:val="single" w:sz="4" w:space="0" w:color="auto"/>
            </w:tcBorders>
            <w:vAlign w:val="center"/>
          </w:tcPr>
          <w:p w14:paraId="47C2E1EC"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lastRenderedPageBreak/>
              <w:t>Grade 5</w:t>
            </w:r>
          </w:p>
        </w:tc>
        <w:tc>
          <w:tcPr>
            <w:tcW w:w="1376" w:type="dxa"/>
            <w:tcBorders>
              <w:top w:val="single" w:sz="4" w:space="0" w:color="auto"/>
            </w:tcBorders>
            <w:vAlign w:val="center"/>
          </w:tcPr>
          <w:p w14:paraId="1A61EF42"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457" w:type="dxa"/>
            <w:tcBorders>
              <w:top w:val="single" w:sz="4" w:space="0" w:color="auto"/>
            </w:tcBorders>
            <w:vAlign w:val="center"/>
          </w:tcPr>
          <w:p w14:paraId="3A246642" w14:textId="77777777" w:rsidR="008D38F1" w:rsidRPr="008D38F1" w:rsidRDefault="008D38F1" w:rsidP="00DA2718">
            <w:pPr>
              <w:spacing w:line="480" w:lineRule="auto"/>
              <w:jc w:val="center"/>
              <w:rPr>
                <w:rFonts w:ascii="Arial" w:hAnsi="Arial" w:cs="Arial"/>
                <w:sz w:val="20"/>
                <w:szCs w:val="20"/>
                <w:highlight w:val="yellow"/>
                <w:lang w:val="en-US"/>
              </w:rPr>
            </w:pPr>
            <w:r w:rsidRPr="008D38F1">
              <w:rPr>
                <w:rFonts w:ascii="Arial" w:hAnsi="Arial" w:cs="Arial"/>
                <w:sz w:val="20"/>
                <w:szCs w:val="20"/>
                <w:lang w:val="en-US"/>
              </w:rPr>
              <w:t>0</w:t>
            </w:r>
          </w:p>
        </w:tc>
        <w:tc>
          <w:tcPr>
            <w:tcW w:w="2023" w:type="dxa"/>
            <w:tcBorders>
              <w:top w:val="single" w:sz="4" w:space="0" w:color="auto"/>
            </w:tcBorders>
            <w:vAlign w:val="center"/>
          </w:tcPr>
          <w:p w14:paraId="2173BD0F" w14:textId="77777777" w:rsidR="008D38F1" w:rsidRPr="008D38F1" w:rsidRDefault="008D38F1" w:rsidP="00DA2718">
            <w:pPr>
              <w:pStyle w:val="Default"/>
              <w:spacing w:before="22" w:after="22" w:line="480" w:lineRule="auto"/>
              <w:jc w:val="center"/>
              <w:rPr>
                <w:sz w:val="20"/>
                <w:szCs w:val="20"/>
              </w:rPr>
            </w:pPr>
            <w:r w:rsidRPr="008D38F1">
              <w:rPr>
                <w:sz w:val="20"/>
                <w:szCs w:val="20"/>
              </w:rPr>
              <w:t>1 (0.2)</w:t>
            </w:r>
          </w:p>
        </w:tc>
        <w:tc>
          <w:tcPr>
            <w:tcW w:w="1537" w:type="dxa"/>
            <w:tcBorders>
              <w:top w:val="single" w:sz="4" w:space="0" w:color="auto"/>
            </w:tcBorders>
            <w:vAlign w:val="center"/>
          </w:tcPr>
          <w:p w14:paraId="70289C12" w14:textId="77777777" w:rsidR="008D38F1" w:rsidRPr="008D38F1" w:rsidRDefault="008D38F1" w:rsidP="00DA2718">
            <w:pPr>
              <w:pStyle w:val="Default"/>
              <w:spacing w:before="22" w:after="22" w:line="480" w:lineRule="auto"/>
              <w:jc w:val="center"/>
              <w:rPr>
                <w:sz w:val="20"/>
                <w:szCs w:val="20"/>
              </w:rPr>
            </w:pPr>
            <w:r w:rsidRPr="008D38F1">
              <w:rPr>
                <w:sz w:val="20"/>
                <w:szCs w:val="20"/>
              </w:rPr>
              <w:t>0</w:t>
            </w:r>
          </w:p>
        </w:tc>
        <w:tc>
          <w:tcPr>
            <w:tcW w:w="1537" w:type="dxa"/>
            <w:tcBorders>
              <w:top w:val="single" w:sz="4" w:space="0" w:color="auto"/>
            </w:tcBorders>
            <w:vAlign w:val="center"/>
          </w:tcPr>
          <w:p w14:paraId="60F86482" w14:textId="77777777" w:rsidR="008D38F1" w:rsidRPr="008D38F1" w:rsidRDefault="008D38F1" w:rsidP="00DA2718">
            <w:pPr>
              <w:pStyle w:val="Default"/>
              <w:spacing w:before="22" w:after="22" w:line="480" w:lineRule="auto"/>
              <w:jc w:val="center"/>
              <w:rPr>
                <w:sz w:val="20"/>
                <w:szCs w:val="20"/>
              </w:rPr>
            </w:pPr>
            <w:r w:rsidRPr="008D38F1">
              <w:rPr>
                <w:sz w:val="20"/>
                <w:szCs w:val="20"/>
              </w:rPr>
              <w:t>0</w:t>
            </w:r>
          </w:p>
        </w:tc>
        <w:tc>
          <w:tcPr>
            <w:tcW w:w="1537" w:type="dxa"/>
            <w:tcBorders>
              <w:top w:val="single" w:sz="4" w:space="0" w:color="auto"/>
              <w:right w:val="single" w:sz="4" w:space="0" w:color="auto"/>
            </w:tcBorders>
            <w:vAlign w:val="center"/>
          </w:tcPr>
          <w:p w14:paraId="3434C6BD" w14:textId="77777777" w:rsidR="008D38F1" w:rsidRPr="008D38F1" w:rsidRDefault="008D38F1" w:rsidP="00DA2718">
            <w:pPr>
              <w:pStyle w:val="Default"/>
              <w:spacing w:before="22" w:after="22" w:line="480" w:lineRule="auto"/>
              <w:jc w:val="center"/>
              <w:rPr>
                <w:sz w:val="20"/>
                <w:szCs w:val="20"/>
              </w:rPr>
            </w:pPr>
            <w:r w:rsidRPr="008D38F1">
              <w:rPr>
                <w:sz w:val="20"/>
                <w:szCs w:val="20"/>
              </w:rPr>
              <w:t>0</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67B90FA2" w14:textId="77777777" w:rsidR="008D38F1" w:rsidRPr="008D38F1" w:rsidRDefault="008D38F1" w:rsidP="00DA2718">
            <w:pPr>
              <w:pStyle w:val="Default"/>
              <w:spacing w:before="22" w:after="22" w:line="480" w:lineRule="auto"/>
              <w:jc w:val="center"/>
              <w:rPr>
                <w:sz w:val="20"/>
                <w:szCs w:val="20"/>
              </w:rPr>
            </w:pPr>
            <w:r w:rsidRPr="008D38F1">
              <w:rPr>
                <w:sz w:val="20"/>
                <w:szCs w:val="20"/>
              </w:rPr>
              <w:t>0.03</w:t>
            </w:r>
          </w:p>
        </w:tc>
      </w:tr>
      <w:tr w:rsidR="008D38F1" w:rsidRPr="008D38F1" w14:paraId="44AA8AD1" w14:textId="77777777" w:rsidTr="00596460">
        <w:trPr>
          <w:trHeight w:val="477"/>
        </w:trPr>
        <w:tc>
          <w:tcPr>
            <w:tcW w:w="2666" w:type="dxa"/>
            <w:vMerge/>
            <w:tcBorders>
              <w:left w:val="single" w:sz="4" w:space="0" w:color="auto"/>
            </w:tcBorders>
            <w:vAlign w:val="center"/>
          </w:tcPr>
          <w:p w14:paraId="5557BA33"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218F29FE" w14:textId="240D9110"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457" w:type="dxa"/>
            <w:tcBorders>
              <w:bottom w:val="single" w:sz="4" w:space="0" w:color="auto"/>
            </w:tcBorders>
            <w:shd w:val="clear" w:color="auto" w:fill="D9D9D9" w:themeFill="background1" w:themeFillShade="D9"/>
            <w:vAlign w:val="center"/>
          </w:tcPr>
          <w:p w14:paraId="0C4ACB98" w14:textId="3782E802"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2023" w:type="dxa"/>
            <w:tcBorders>
              <w:bottom w:val="single" w:sz="4" w:space="0" w:color="auto"/>
            </w:tcBorders>
            <w:shd w:val="clear" w:color="auto" w:fill="D9D9D9" w:themeFill="background1" w:themeFillShade="D9"/>
            <w:vAlign w:val="center"/>
          </w:tcPr>
          <w:p w14:paraId="2C714349" w14:textId="340B5C5C" w:rsidR="008D38F1" w:rsidRPr="008D38F1" w:rsidRDefault="008D38F1" w:rsidP="00DA2718">
            <w:pPr>
              <w:pStyle w:val="Default"/>
              <w:spacing w:before="22" w:after="22" w:line="480" w:lineRule="auto"/>
              <w:jc w:val="center"/>
              <w:rPr>
                <w:sz w:val="20"/>
                <w:szCs w:val="20"/>
              </w:rPr>
            </w:pPr>
            <w:r w:rsidRPr="008D38F1">
              <w:rPr>
                <w:sz w:val="20"/>
                <w:szCs w:val="20"/>
              </w:rPr>
              <w:t>1 (0.1)</w:t>
            </w:r>
          </w:p>
        </w:tc>
        <w:tc>
          <w:tcPr>
            <w:tcW w:w="1537" w:type="dxa"/>
            <w:tcBorders>
              <w:bottom w:val="single" w:sz="4" w:space="0" w:color="auto"/>
            </w:tcBorders>
            <w:shd w:val="clear" w:color="auto" w:fill="D9D9D9" w:themeFill="background1" w:themeFillShade="D9"/>
            <w:vAlign w:val="center"/>
          </w:tcPr>
          <w:p w14:paraId="102F22C9" w14:textId="32E301C6" w:rsidR="008D38F1" w:rsidRPr="008D38F1" w:rsidRDefault="008D38F1" w:rsidP="00DA2718">
            <w:pPr>
              <w:pStyle w:val="Default"/>
              <w:spacing w:before="22" w:after="22" w:line="480" w:lineRule="auto"/>
              <w:jc w:val="center"/>
              <w:rPr>
                <w:sz w:val="20"/>
                <w:szCs w:val="20"/>
              </w:rPr>
            </w:pPr>
            <w:r w:rsidRPr="008D38F1">
              <w:rPr>
                <w:sz w:val="20"/>
                <w:szCs w:val="20"/>
              </w:rPr>
              <w:t>0</w:t>
            </w:r>
          </w:p>
        </w:tc>
        <w:tc>
          <w:tcPr>
            <w:tcW w:w="1537" w:type="dxa"/>
            <w:tcBorders>
              <w:bottom w:val="single" w:sz="4" w:space="0" w:color="auto"/>
            </w:tcBorders>
            <w:shd w:val="clear" w:color="auto" w:fill="D9D9D9" w:themeFill="background1" w:themeFillShade="D9"/>
            <w:vAlign w:val="center"/>
          </w:tcPr>
          <w:p w14:paraId="7B5635A2" w14:textId="49C7E64A" w:rsidR="008D38F1" w:rsidRPr="008D38F1" w:rsidRDefault="008D38F1" w:rsidP="00DA2718">
            <w:pPr>
              <w:pStyle w:val="Default"/>
              <w:spacing w:before="22" w:after="22" w:line="480" w:lineRule="auto"/>
              <w:jc w:val="center"/>
              <w:rPr>
                <w:sz w:val="20"/>
                <w:szCs w:val="20"/>
              </w:rPr>
            </w:pPr>
            <w:r w:rsidRPr="008D38F1">
              <w:rPr>
                <w:sz w:val="20"/>
                <w:szCs w:val="20"/>
              </w:rPr>
              <w:t>0</w:t>
            </w:r>
          </w:p>
        </w:tc>
        <w:tc>
          <w:tcPr>
            <w:tcW w:w="1537" w:type="dxa"/>
            <w:tcBorders>
              <w:bottom w:val="single" w:sz="4" w:space="0" w:color="auto"/>
              <w:right w:val="single" w:sz="4" w:space="0" w:color="auto"/>
            </w:tcBorders>
            <w:shd w:val="clear" w:color="auto" w:fill="D9D9D9" w:themeFill="background1" w:themeFillShade="D9"/>
            <w:vAlign w:val="center"/>
          </w:tcPr>
          <w:p w14:paraId="35548608" w14:textId="14DA8B2A" w:rsidR="008D38F1" w:rsidRPr="008D38F1" w:rsidRDefault="008D38F1" w:rsidP="00DA2718">
            <w:pPr>
              <w:pStyle w:val="Default"/>
              <w:spacing w:before="22" w:after="22" w:line="480" w:lineRule="auto"/>
              <w:jc w:val="center"/>
              <w:rPr>
                <w:sz w:val="20"/>
                <w:szCs w:val="20"/>
              </w:rPr>
            </w:pPr>
            <w:r w:rsidRPr="008D38F1">
              <w:rPr>
                <w:sz w:val="20"/>
                <w:szCs w:val="20"/>
              </w:rPr>
              <w:t>0</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06A6B641" w14:textId="1F197B6A" w:rsidR="008D38F1" w:rsidRPr="008D38F1" w:rsidRDefault="008D38F1" w:rsidP="00DA2718">
            <w:pPr>
              <w:pStyle w:val="Default"/>
              <w:spacing w:before="22" w:after="22" w:line="480" w:lineRule="auto"/>
              <w:jc w:val="center"/>
              <w:rPr>
                <w:sz w:val="20"/>
                <w:szCs w:val="20"/>
              </w:rPr>
            </w:pPr>
            <w:r w:rsidRPr="008D38F1">
              <w:rPr>
                <w:sz w:val="20"/>
                <w:szCs w:val="20"/>
              </w:rPr>
              <w:t>0.02</w:t>
            </w:r>
          </w:p>
        </w:tc>
      </w:tr>
      <w:tr w:rsidR="008D38F1" w:rsidRPr="008D38F1" w14:paraId="346DC543" w14:textId="77777777" w:rsidTr="00596460">
        <w:trPr>
          <w:trHeight w:val="477"/>
        </w:trPr>
        <w:tc>
          <w:tcPr>
            <w:tcW w:w="2666" w:type="dxa"/>
            <w:vMerge w:val="restart"/>
            <w:tcBorders>
              <w:top w:val="single" w:sz="4" w:space="0" w:color="auto"/>
              <w:left w:val="single" w:sz="4" w:space="0" w:color="auto"/>
            </w:tcBorders>
            <w:vAlign w:val="center"/>
          </w:tcPr>
          <w:p w14:paraId="3E58E13A" w14:textId="77777777" w:rsidR="008D38F1" w:rsidRPr="008D38F1" w:rsidRDefault="008D38F1" w:rsidP="001E518D">
            <w:pPr>
              <w:spacing w:line="360" w:lineRule="auto"/>
              <w:rPr>
                <w:rFonts w:ascii="Arial" w:hAnsi="Arial" w:cs="Arial"/>
                <w:sz w:val="20"/>
                <w:szCs w:val="20"/>
                <w:lang w:val="en-US"/>
              </w:rPr>
            </w:pPr>
            <w:r w:rsidRPr="008D38F1">
              <w:rPr>
                <w:rFonts w:ascii="Arial" w:hAnsi="Arial" w:cs="Arial"/>
                <w:sz w:val="20"/>
                <w:szCs w:val="20"/>
                <w:lang w:val="en-US"/>
              </w:rPr>
              <w:t>Leading to study discontinuation</w:t>
            </w:r>
          </w:p>
        </w:tc>
        <w:tc>
          <w:tcPr>
            <w:tcW w:w="1376" w:type="dxa"/>
            <w:tcBorders>
              <w:top w:val="single" w:sz="4" w:space="0" w:color="auto"/>
            </w:tcBorders>
            <w:vAlign w:val="center"/>
          </w:tcPr>
          <w:p w14:paraId="72C552B2"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457" w:type="dxa"/>
            <w:tcBorders>
              <w:top w:val="single" w:sz="4" w:space="0" w:color="auto"/>
            </w:tcBorders>
            <w:vAlign w:val="center"/>
          </w:tcPr>
          <w:p w14:paraId="170274B2"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2023" w:type="dxa"/>
            <w:tcBorders>
              <w:top w:val="single" w:sz="4" w:space="0" w:color="auto"/>
            </w:tcBorders>
            <w:vAlign w:val="center"/>
          </w:tcPr>
          <w:p w14:paraId="54439838"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tcBorders>
            <w:vAlign w:val="center"/>
          </w:tcPr>
          <w:p w14:paraId="40338817"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tcBorders>
            <w:vAlign w:val="center"/>
          </w:tcPr>
          <w:p w14:paraId="13F8BBD7"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right w:val="single" w:sz="4" w:space="0" w:color="auto"/>
            </w:tcBorders>
            <w:vAlign w:val="center"/>
          </w:tcPr>
          <w:p w14:paraId="484AE6A5"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7C7F22FA"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r>
      <w:tr w:rsidR="008D38F1" w:rsidRPr="008D38F1" w14:paraId="55BFC49E" w14:textId="77777777" w:rsidTr="00596460">
        <w:trPr>
          <w:trHeight w:val="477"/>
        </w:trPr>
        <w:tc>
          <w:tcPr>
            <w:tcW w:w="2666" w:type="dxa"/>
            <w:vMerge/>
            <w:tcBorders>
              <w:left w:val="single" w:sz="4" w:space="0" w:color="auto"/>
            </w:tcBorders>
            <w:vAlign w:val="center"/>
          </w:tcPr>
          <w:p w14:paraId="2EDDAE80" w14:textId="77777777" w:rsidR="008D38F1" w:rsidRPr="008D38F1" w:rsidRDefault="008D38F1" w:rsidP="008D38F1">
            <w:pPr>
              <w:spacing w:line="36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097C2145" w14:textId="6C6E857C"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457" w:type="dxa"/>
            <w:tcBorders>
              <w:bottom w:val="single" w:sz="4" w:space="0" w:color="auto"/>
            </w:tcBorders>
            <w:shd w:val="clear" w:color="auto" w:fill="D9D9D9" w:themeFill="background1" w:themeFillShade="D9"/>
            <w:vAlign w:val="center"/>
          </w:tcPr>
          <w:p w14:paraId="7A151374" w14:textId="6703D2B1"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2023" w:type="dxa"/>
            <w:tcBorders>
              <w:bottom w:val="single" w:sz="4" w:space="0" w:color="auto"/>
            </w:tcBorders>
            <w:shd w:val="clear" w:color="auto" w:fill="D9D9D9" w:themeFill="background1" w:themeFillShade="D9"/>
            <w:vAlign w:val="center"/>
          </w:tcPr>
          <w:p w14:paraId="15983C9C" w14:textId="18B6C438"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tcBorders>
            <w:shd w:val="clear" w:color="auto" w:fill="D9D9D9" w:themeFill="background1" w:themeFillShade="D9"/>
            <w:vAlign w:val="center"/>
          </w:tcPr>
          <w:p w14:paraId="0C59DCB4" w14:textId="36924BBF"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tcBorders>
            <w:shd w:val="clear" w:color="auto" w:fill="D9D9D9" w:themeFill="background1" w:themeFillShade="D9"/>
            <w:vAlign w:val="center"/>
          </w:tcPr>
          <w:p w14:paraId="6E74A96C" w14:textId="2570A918"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right w:val="single" w:sz="4" w:space="0" w:color="auto"/>
            </w:tcBorders>
            <w:shd w:val="clear" w:color="auto" w:fill="D9D9D9" w:themeFill="background1" w:themeFillShade="D9"/>
            <w:vAlign w:val="center"/>
          </w:tcPr>
          <w:p w14:paraId="0C9491BE" w14:textId="6E13B4DD"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3AA7E317" w14:textId="050E7681"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r>
      <w:tr w:rsidR="008D38F1" w:rsidRPr="008D38F1" w14:paraId="3AB1E842" w14:textId="77777777" w:rsidTr="00596460">
        <w:trPr>
          <w:trHeight w:val="477"/>
        </w:trPr>
        <w:tc>
          <w:tcPr>
            <w:tcW w:w="2666" w:type="dxa"/>
            <w:vMerge w:val="restart"/>
            <w:tcBorders>
              <w:top w:val="single" w:sz="4" w:space="0" w:color="auto"/>
              <w:left w:val="single" w:sz="4" w:space="0" w:color="auto"/>
            </w:tcBorders>
            <w:vAlign w:val="center"/>
          </w:tcPr>
          <w:p w14:paraId="7235594E" w14:textId="77777777" w:rsidR="008D38F1" w:rsidRPr="008D38F1" w:rsidRDefault="008D38F1" w:rsidP="001E518D">
            <w:pPr>
              <w:spacing w:line="360" w:lineRule="auto"/>
              <w:rPr>
                <w:rFonts w:ascii="Arial" w:hAnsi="Arial" w:cs="Arial"/>
                <w:sz w:val="20"/>
                <w:szCs w:val="20"/>
                <w:lang w:val="en-US"/>
              </w:rPr>
            </w:pPr>
            <w:r w:rsidRPr="008D38F1">
              <w:rPr>
                <w:rFonts w:ascii="Arial" w:hAnsi="Arial" w:cs="Arial"/>
                <w:sz w:val="20"/>
                <w:szCs w:val="20"/>
                <w:lang w:val="en-US"/>
              </w:rPr>
              <w:t>Leading to study withdrawal</w:t>
            </w:r>
          </w:p>
        </w:tc>
        <w:tc>
          <w:tcPr>
            <w:tcW w:w="1376" w:type="dxa"/>
            <w:tcBorders>
              <w:top w:val="single" w:sz="4" w:space="0" w:color="auto"/>
            </w:tcBorders>
            <w:vAlign w:val="center"/>
          </w:tcPr>
          <w:p w14:paraId="03AFE77F"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457" w:type="dxa"/>
            <w:tcBorders>
              <w:top w:val="single" w:sz="4" w:space="0" w:color="auto"/>
            </w:tcBorders>
            <w:vAlign w:val="center"/>
          </w:tcPr>
          <w:p w14:paraId="0E50A4D1"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2023" w:type="dxa"/>
            <w:tcBorders>
              <w:top w:val="single" w:sz="4" w:space="0" w:color="auto"/>
            </w:tcBorders>
            <w:vAlign w:val="center"/>
          </w:tcPr>
          <w:p w14:paraId="46CFA9D0"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tcBorders>
            <w:vAlign w:val="center"/>
          </w:tcPr>
          <w:p w14:paraId="27B259C5"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37" w:type="dxa"/>
            <w:tcBorders>
              <w:top w:val="single" w:sz="4" w:space="0" w:color="auto"/>
            </w:tcBorders>
            <w:vAlign w:val="center"/>
          </w:tcPr>
          <w:p w14:paraId="002A9FCE"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1 (0.2)</w:t>
            </w:r>
          </w:p>
        </w:tc>
        <w:tc>
          <w:tcPr>
            <w:tcW w:w="1537" w:type="dxa"/>
            <w:tcBorders>
              <w:top w:val="single" w:sz="4" w:space="0" w:color="auto"/>
              <w:right w:val="single" w:sz="4" w:space="0" w:color="auto"/>
            </w:tcBorders>
            <w:vAlign w:val="center"/>
          </w:tcPr>
          <w:p w14:paraId="7E414F04"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2A813A9A" w14:textId="7777777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lang w:val="en-US"/>
              </w:rPr>
              <w:t>0.03</w:t>
            </w:r>
          </w:p>
        </w:tc>
      </w:tr>
      <w:tr w:rsidR="008D38F1" w:rsidRPr="008D38F1" w14:paraId="6EB6179C" w14:textId="77777777" w:rsidTr="00596460">
        <w:trPr>
          <w:trHeight w:val="477"/>
        </w:trPr>
        <w:tc>
          <w:tcPr>
            <w:tcW w:w="2666" w:type="dxa"/>
            <w:vMerge/>
            <w:tcBorders>
              <w:left w:val="single" w:sz="4" w:space="0" w:color="auto"/>
              <w:bottom w:val="single" w:sz="4" w:space="0" w:color="auto"/>
            </w:tcBorders>
            <w:vAlign w:val="center"/>
          </w:tcPr>
          <w:p w14:paraId="7517AB95" w14:textId="77777777" w:rsidR="008D38F1" w:rsidRPr="008D38F1" w:rsidRDefault="008D38F1" w:rsidP="008D38F1">
            <w:pPr>
              <w:spacing w:line="36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281E7AE7" w14:textId="6ADAF787"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457" w:type="dxa"/>
            <w:tcBorders>
              <w:bottom w:val="single" w:sz="4" w:space="0" w:color="auto"/>
            </w:tcBorders>
            <w:shd w:val="clear" w:color="auto" w:fill="D9D9D9" w:themeFill="background1" w:themeFillShade="D9"/>
            <w:vAlign w:val="center"/>
          </w:tcPr>
          <w:p w14:paraId="345DA87D" w14:textId="6D56DB7E"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2023" w:type="dxa"/>
            <w:tcBorders>
              <w:bottom w:val="single" w:sz="4" w:space="0" w:color="auto"/>
            </w:tcBorders>
            <w:shd w:val="clear" w:color="auto" w:fill="D9D9D9" w:themeFill="background1" w:themeFillShade="D9"/>
            <w:vAlign w:val="center"/>
          </w:tcPr>
          <w:p w14:paraId="0815A293" w14:textId="382F6EE1"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tcBorders>
            <w:shd w:val="clear" w:color="auto" w:fill="D9D9D9" w:themeFill="background1" w:themeFillShade="D9"/>
            <w:vAlign w:val="center"/>
          </w:tcPr>
          <w:p w14:paraId="410A88BD" w14:textId="0EBD7C31"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37" w:type="dxa"/>
            <w:tcBorders>
              <w:bottom w:val="single" w:sz="4" w:space="0" w:color="auto"/>
            </w:tcBorders>
            <w:shd w:val="clear" w:color="auto" w:fill="D9D9D9" w:themeFill="background1" w:themeFillShade="D9"/>
            <w:vAlign w:val="center"/>
          </w:tcPr>
          <w:p w14:paraId="4C2CA25C" w14:textId="16521E19" w:rsidR="008D38F1" w:rsidRPr="008D38F1" w:rsidRDefault="008D38F1" w:rsidP="00DA2718">
            <w:pPr>
              <w:spacing w:line="480" w:lineRule="auto"/>
              <w:jc w:val="center"/>
              <w:rPr>
                <w:rFonts w:ascii="Arial" w:hAnsi="Arial" w:cs="Arial"/>
                <w:sz w:val="20"/>
                <w:szCs w:val="20"/>
              </w:rPr>
            </w:pPr>
            <w:r w:rsidRPr="008D38F1">
              <w:rPr>
                <w:rFonts w:ascii="Arial" w:hAnsi="Arial" w:cs="Arial"/>
                <w:sz w:val="20"/>
                <w:szCs w:val="20"/>
              </w:rPr>
              <w:t>1 (0.1)</w:t>
            </w:r>
          </w:p>
        </w:tc>
        <w:tc>
          <w:tcPr>
            <w:tcW w:w="1537" w:type="dxa"/>
            <w:tcBorders>
              <w:bottom w:val="single" w:sz="4" w:space="0" w:color="auto"/>
              <w:right w:val="single" w:sz="4" w:space="0" w:color="auto"/>
            </w:tcBorders>
            <w:shd w:val="clear" w:color="auto" w:fill="D9D9D9" w:themeFill="background1" w:themeFillShade="D9"/>
            <w:vAlign w:val="center"/>
          </w:tcPr>
          <w:p w14:paraId="675D8C3F" w14:textId="675964B2" w:rsidR="008D38F1" w:rsidRPr="008D38F1" w:rsidRDefault="008D38F1" w:rsidP="00DA2718">
            <w:pPr>
              <w:spacing w:line="480" w:lineRule="auto"/>
              <w:jc w:val="center"/>
              <w:rPr>
                <w:rFonts w:ascii="Arial" w:hAnsi="Arial" w:cs="Arial"/>
                <w:sz w:val="20"/>
                <w:szCs w:val="20"/>
                <w:lang w:val="en-US"/>
              </w:rPr>
            </w:pPr>
            <w:r w:rsidRPr="008D38F1">
              <w:rPr>
                <w:rFonts w:ascii="Arial" w:hAnsi="Arial" w:cs="Arial"/>
                <w:sz w:val="20"/>
                <w:szCs w:val="20"/>
              </w:rPr>
              <w:t>0</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0ADA2B26" w14:textId="71BA9429" w:rsidR="008D38F1" w:rsidRPr="008D38F1" w:rsidRDefault="00DA2718" w:rsidP="00DA2718">
            <w:pPr>
              <w:spacing w:line="480" w:lineRule="auto"/>
              <w:jc w:val="center"/>
              <w:rPr>
                <w:rFonts w:ascii="Arial" w:hAnsi="Arial" w:cs="Arial"/>
                <w:sz w:val="20"/>
                <w:szCs w:val="20"/>
                <w:lang w:val="en-US"/>
              </w:rPr>
            </w:pPr>
            <w:r>
              <w:rPr>
                <w:rFonts w:ascii="Arial" w:hAnsi="Arial" w:cs="Arial"/>
                <w:sz w:val="20"/>
                <w:szCs w:val="20"/>
                <w:lang w:val="en-US"/>
              </w:rPr>
              <w:t>0.02</w:t>
            </w:r>
          </w:p>
        </w:tc>
      </w:tr>
      <w:tr w:rsidR="008D38F1" w:rsidRPr="008D38F1" w14:paraId="24243CD7" w14:textId="77777777" w:rsidTr="00596460">
        <w:trPr>
          <w:trHeight w:val="477"/>
        </w:trPr>
        <w:tc>
          <w:tcPr>
            <w:tcW w:w="2666" w:type="dxa"/>
            <w:vMerge w:val="restart"/>
            <w:tcBorders>
              <w:top w:val="single" w:sz="4" w:space="0" w:color="auto"/>
              <w:left w:val="single" w:sz="4" w:space="0" w:color="auto"/>
              <w:bottom w:val="single" w:sz="4" w:space="0" w:color="auto"/>
            </w:tcBorders>
            <w:vAlign w:val="center"/>
          </w:tcPr>
          <w:p w14:paraId="5627FC4C" w14:textId="77777777" w:rsidR="008D38F1" w:rsidRPr="008D38F1" w:rsidRDefault="008D38F1" w:rsidP="001E518D">
            <w:pPr>
              <w:spacing w:line="480" w:lineRule="auto"/>
              <w:rPr>
                <w:rFonts w:ascii="Arial" w:hAnsi="Arial" w:cs="Arial"/>
                <w:sz w:val="20"/>
                <w:szCs w:val="20"/>
                <w:lang w:val="en-US"/>
              </w:rPr>
            </w:pPr>
            <w:r w:rsidRPr="008D38F1">
              <w:rPr>
                <w:rFonts w:ascii="Arial" w:hAnsi="Arial" w:cs="Arial"/>
                <w:sz w:val="20"/>
                <w:szCs w:val="20"/>
                <w:lang w:val="en-US"/>
              </w:rPr>
              <w:t xml:space="preserve">Any serious infection, </w:t>
            </w:r>
            <w:r w:rsidRPr="008D38F1">
              <w:rPr>
                <w:rFonts w:ascii="Arial" w:hAnsi="Arial" w:cs="Arial"/>
                <w:i/>
                <w:sz w:val="20"/>
                <w:szCs w:val="20"/>
                <w:lang w:val="en-US"/>
              </w:rPr>
              <w:t>n</w:t>
            </w:r>
            <w:r w:rsidRPr="008D38F1">
              <w:rPr>
                <w:rFonts w:ascii="Arial" w:hAnsi="Arial" w:cs="Arial"/>
                <w:sz w:val="20"/>
                <w:szCs w:val="20"/>
                <w:lang w:val="en-US"/>
              </w:rPr>
              <w:t xml:space="preserve"> (%)</w:t>
            </w:r>
          </w:p>
        </w:tc>
        <w:tc>
          <w:tcPr>
            <w:tcW w:w="1376" w:type="dxa"/>
            <w:tcBorders>
              <w:top w:val="single" w:sz="4" w:space="0" w:color="auto"/>
            </w:tcBorders>
            <w:vAlign w:val="center"/>
          </w:tcPr>
          <w:p w14:paraId="5706E505" w14:textId="77777777" w:rsidR="008D38F1" w:rsidRPr="008D38F1" w:rsidRDefault="008D38F1" w:rsidP="00DA2718">
            <w:pPr>
              <w:pStyle w:val="Default"/>
              <w:spacing w:before="10" w:after="10" w:line="480" w:lineRule="auto"/>
              <w:jc w:val="center"/>
              <w:rPr>
                <w:sz w:val="20"/>
                <w:szCs w:val="20"/>
              </w:rPr>
            </w:pPr>
            <w:r w:rsidRPr="008D38F1">
              <w:rPr>
                <w:sz w:val="20"/>
                <w:szCs w:val="20"/>
              </w:rPr>
              <w:t>13 (2.4)</w:t>
            </w:r>
          </w:p>
        </w:tc>
        <w:tc>
          <w:tcPr>
            <w:tcW w:w="1457" w:type="dxa"/>
            <w:tcBorders>
              <w:top w:val="single" w:sz="4" w:space="0" w:color="auto"/>
            </w:tcBorders>
            <w:vAlign w:val="center"/>
          </w:tcPr>
          <w:p w14:paraId="3E8CE2DC" w14:textId="77777777" w:rsidR="008D38F1" w:rsidRPr="008D38F1" w:rsidRDefault="008D38F1" w:rsidP="00DA2718">
            <w:pPr>
              <w:pStyle w:val="Default"/>
              <w:spacing w:before="10" w:after="10" w:line="480" w:lineRule="auto"/>
              <w:jc w:val="center"/>
              <w:rPr>
                <w:sz w:val="20"/>
                <w:szCs w:val="20"/>
              </w:rPr>
            </w:pPr>
            <w:r w:rsidRPr="008D38F1">
              <w:rPr>
                <w:sz w:val="20"/>
                <w:szCs w:val="20"/>
              </w:rPr>
              <w:t>7 (1.3)</w:t>
            </w:r>
          </w:p>
        </w:tc>
        <w:tc>
          <w:tcPr>
            <w:tcW w:w="2023" w:type="dxa"/>
            <w:tcBorders>
              <w:top w:val="single" w:sz="4" w:space="0" w:color="auto"/>
            </w:tcBorders>
            <w:vAlign w:val="center"/>
          </w:tcPr>
          <w:p w14:paraId="3DE7D6EE" w14:textId="77777777" w:rsidR="008D38F1" w:rsidRPr="008D38F1" w:rsidRDefault="008D38F1" w:rsidP="00DA2718">
            <w:pPr>
              <w:pStyle w:val="Default"/>
              <w:spacing w:before="22" w:after="22" w:line="480" w:lineRule="auto"/>
              <w:jc w:val="center"/>
              <w:rPr>
                <w:sz w:val="20"/>
                <w:szCs w:val="20"/>
              </w:rPr>
            </w:pPr>
            <w:r w:rsidRPr="008D38F1">
              <w:rPr>
                <w:sz w:val="20"/>
                <w:szCs w:val="20"/>
              </w:rPr>
              <w:t>7 (1.4)</w:t>
            </w:r>
          </w:p>
        </w:tc>
        <w:tc>
          <w:tcPr>
            <w:tcW w:w="1537" w:type="dxa"/>
            <w:tcBorders>
              <w:top w:val="single" w:sz="4" w:space="0" w:color="auto"/>
            </w:tcBorders>
            <w:vAlign w:val="center"/>
          </w:tcPr>
          <w:p w14:paraId="022D4D78" w14:textId="77777777" w:rsidR="008D38F1" w:rsidRPr="008D38F1" w:rsidRDefault="008D38F1" w:rsidP="00DA2718">
            <w:pPr>
              <w:pStyle w:val="Default"/>
              <w:spacing w:before="22" w:after="22" w:line="480" w:lineRule="auto"/>
              <w:jc w:val="center"/>
              <w:rPr>
                <w:sz w:val="20"/>
                <w:szCs w:val="20"/>
              </w:rPr>
            </w:pPr>
            <w:r w:rsidRPr="008D38F1">
              <w:rPr>
                <w:sz w:val="20"/>
                <w:szCs w:val="20"/>
              </w:rPr>
              <w:t>9 (1.9)</w:t>
            </w:r>
          </w:p>
        </w:tc>
        <w:tc>
          <w:tcPr>
            <w:tcW w:w="1537" w:type="dxa"/>
            <w:tcBorders>
              <w:top w:val="single" w:sz="4" w:space="0" w:color="auto"/>
            </w:tcBorders>
            <w:vAlign w:val="center"/>
          </w:tcPr>
          <w:p w14:paraId="1F01A261" w14:textId="77777777" w:rsidR="008D38F1" w:rsidRPr="008D38F1" w:rsidRDefault="008D38F1" w:rsidP="00DA2718">
            <w:pPr>
              <w:pStyle w:val="Default"/>
              <w:spacing w:before="22" w:after="22" w:line="480" w:lineRule="auto"/>
              <w:jc w:val="center"/>
              <w:rPr>
                <w:sz w:val="20"/>
                <w:szCs w:val="20"/>
              </w:rPr>
            </w:pPr>
            <w:r w:rsidRPr="008D38F1">
              <w:rPr>
                <w:sz w:val="20"/>
                <w:szCs w:val="20"/>
              </w:rPr>
              <w:t>3 (0.7)</w:t>
            </w:r>
          </w:p>
        </w:tc>
        <w:tc>
          <w:tcPr>
            <w:tcW w:w="1537" w:type="dxa"/>
            <w:tcBorders>
              <w:top w:val="single" w:sz="4" w:space="0" w:color="auto"/>
              <w:right w:val="single" w:sz="4" w:space="0" w:color="auto"/>
            </w:tcBorders>
            <w:vAlign w:val="center"/>
          </w:tcPr>
          <w:p w14:paraId="1CBF160B" w14:textId="77777777" w:rsidR="008D38F1" w:rsidRPr="008D38F1" w:rsidRDefault="008D38F1" w:rsidP="00DA2718">
            <w:pPr>
              <w:pStyle w:val="Default"/>
              <w:spacing w:before="22" w:after="22" w:line="480" w:lineRule="auto"/>
              <w:jc w:val="center"/>
              <w:rPr>
                <w:sz w:val="20"/>
                <w:szCs w:val="20"/>
              </w:rPr>
            </w:pPr>
            <w:r w:rsidRPr="008D38F1">
              <w:rPr>
                <w:sz w:val="20"/>
                <w:szCs w:val="20"/>
              </w:rPr>
              <w:t>3 (0.7)</w:t>
            </w:r>
          </w:p>
        </w:tc>
        <w:tc>
          <w:tcPr>
            <w:tcW w:w="1541" w:type="dxa"/>
            <w:tcBorders>
              <w:top w:val="single" w:sz="4" w:space="0" w:color="auto"/>
              <w:left w:val="single" w:sz="4" w:space="0" w:color="auto"/>
              <w:right w:val="single" w:sz="4" w:space="0" w:color="auto"/>
            </w:tcBorders>
            <w:shd w:val="clear" w:color="auto" w:fill="FFFFFF" w:themeFill="background1"/>
            <w:vAlign w:val="center"/>
          </w:tcPr>
          <w:p w14:paraId="69BD7451" w14:textId="77777777" w:rsidR="008D38F1" w:rsidRPr="008D38F1" w:rsidRDefault="008D38F1" w:rsidP="00DA2718">
            <w:pPr>
              <w:pStyle w:val="Default"/>
              <w:spacing w:before="22" w:after="22" w:line="480" w:lineRule="auto"/>
              <w:jc w:val="center"/>
              <w:rPr>
                <w:sz w:val="20"/>
                <w:szCs w:val="20"/>
              </w:rPr>
            </w:pPr>
            <w:r w:rsidRPr="008D38F1">
              <w:rPr>
                <w:sz w:val="20"/>
                <w:szCs w:val="20"/>
              </w:rPr>
              <w:t>1.39</w:t>
            </w:r>
          </w:p>
        </w:tc>
      </w:tr>
      <w:tr w:rsidR="008D38F1" w:rsidRPr="008D38F1" w14:paraId="15A10709" w14:textId="77777777" w:rsidTr="00596460">
        <w:trPr>
          <w:trHeight w:val="477"/>
        </w:trPr>
        <w:tc>
          <w:tcPr>
            <w:tcW w:w="2666" w:type="dxa"/>
            <w:vMerge/>
            <w:tcBorders>
              <w:left w:val="single" w:sz="4" w:space="0" w:color="auto"/>
              <w:bottom w:val="single" w:sz="4" w:space="0" w:color="auto"/>
            </w:tcBorders>
            <w:vAlign w:val="center"/>
          </w:tcPr>
          <w:p w14:paraId="5E477DC4" w14:textId="77777777" w:rsidR="008D38F1" w:rsidRPr="008D38F1" w:rsidRDefault="008D38F1" w:rsidP="008D38F1">
            <w:pPr>
              <w:spacing w:line="480" w:lineRule="auto"/>
              <w:rPr>
                <w:rFonts w:ascii="Arial" w:hAnsi="Arial" w:cs="Arial"/>
                <w:sz w:val="20"/>
                <w:szCs w:val="20"/>
                <w:lang w:val="en-US"/>
              </w:rPr>
            </w:pPr>
          </w:p>
        </w:tc>
        <w:tc>
          <w:tcPr>
            <w:tcW w:w="1376" w:type="dxa"/>
            <w:tcBorders>
              <w:bottom w:val="single" w:sz="4" w:space="0" w:color="auto"/>
            </w:tcBorders>
            <w:shd w:val="clear" w:color="auto" w:fill="D9D9D9" w:themeFill="background1" w:themeFillShade="D9"/>
            <w:vAlign w:val="center"/>
          </w:tcPr>
          <w:p w14:paraId="77B0ABDB" w14:textId="2158397F" w:rsidR="008D38F1" w:rsidRPr="008D38F1" w:rsidRDefault="008D38F1" w:rsidP="00DA2718">
            <w:pPr>
              <w:pStyle w:val="Default"/>
              <w:spacing w:before="10" w:after="10" w:line="480" w:lineRule="auto"/>
              <w:jc w:val="center"/>
              <w:rPr>
                <w:sz w:val="20"/>
                <w:szCs w:val="20"/>
              </w:rPr>
            </w:pPr>
            <w:r w:rsidRPr="008D38F1">
              <w:rPr>
                <w:sz w:val="20"/>
                <w:szCs w:val="20"/>
              </w:rPr>
              <w:t>17 (1.9)</w:t>
            </w:r>
          </w:p>
        </w:tc>
        <w:tc>
          <w:tcPr>
            <w:tcW w:w="1457" w:type="dxa"/>
            <w:tcBorders>
              <w:bottom w:val="single" w:sz="4" w:space="0" w:color="auto"/>
            </w:tcBorders>
            <w:shd w:val="clear" w:color="auto" w:fill="D9D9D9" w:themeFill="background1" w:themeFillShade="D9"/>
            <w:vAlign w:val="center"/>
          </w:tcPr>
          <w:p w14:paraId="4FBDE0BA" w14:textId="50A293AE" w:rsidR="008D38F1" w:rsidRPr="008D38F1" w:rsidRDefault="008D38F1" w:rsidP="00DA2718">
            <w:pPr>
              <w:pStyle w:val="Default"/>
              <w:spacing w:before="10" w:after="10" w:line="480" w:lineRule="auto"/>
              <w:jc w:val="center"/>
              <w:rPr>
                <w:sz w:val="20"/>
                <w:szCs w:val="20"/>
              </w:rPr>
            </w:pPr>
            <w:r w:rsidRPr="008D38F1">
              <w:rPr>
                <w:sz w:val="20"/>
                <w:szCs w:val="20"/>
              </w:rPr>
              <w:t>9 (1.0)</w:t>
            </w:r>
          </w:p>
        </w:tc>
        <w:tc>
          <w:tcPr>
            <w:tcW w:w="2023" w:type="dxa"/>
            <w:tcBorders>
              <w:bottom w:val="single" w:sz="4" w:space="0" w:color="auto"/>
            </w:tcBorders>
            <w:shd w:val="clear" w:color="auto" w:fill="D9D9D9" w:themeFill="background1" w:themeFillShade="D9"/>
            <w:vAlign w:val="center"/>
          </w:tcPr>
          <w:p w14:paraId="42631643" w14:textId="08084C30" w:rsidR="008D38F1" w:rsidRPr="008D38F1" w:rsidRDefault="008D38F1" w:rsidP="00DA2718">
            <w:pPr>
              <w:pStyle w:val="Default"/>
              <w:spacing w:before="22" w:after="22" w:line="480" w:lineRule="auto"/>
              <w:jc w:val="center"/>
              <w:rPr>
                <w:sz w:val="20"/>
                <w:szCs w:val="20"/>
              </w:rPr>
            </w:pPr>
            <w:r w:rsidRPr="008D38F1">
              <w:rPr>
                <w:sz w:val="20"/>
                <w:szCs w:val="20"/>
              </w:rPr>
              <w:t>13 (1.5)</w:t>
            </w:r>
          </w:p>
        </w:tc>
        <w:tc>
          <w:tcPr>
            <w:tcW w:w="1537" w:type="dxa"/>
            <w:tcBorders>
              <w:bottom w:val="single" w:sz="4" w:space="0" w:color="auto"/>
            </w:tcBorders>
            <w:shd w:val="clear" w:color="auto" w:fill="D9D9D9" w:themeFill="background1" w:themeFillShade="D9"/>
            <w:vAlign w:val="center"/>
          </w:tcPr>
          <w:p w14:paraId="6E59E83F" w14:textId="415F75F9" w:rsidR="008D38F1" w:rsidRPr="008D38F1" w:rsidRDefault="008D38F1" w:rsidP="00DA2718">
            <w:pPr>
              <w:pStyle w:val="Default"/>
              <w:spacing w:before="22" w:after="22" w:line="480" w:lineRule="auto"/>
              <w:jc w:val="center"/>
              <w:rPr>
                <w:sz w:val="20"/>
                <w:szCs w:val="20"/>
              </w:rPr>
            </w:pPr>
            <w:r w:rsidRPr="008D38F1">
              <w:rPr>
                <w:sz w:val="20"/>
                <w:szCs w:val="20"/>
              </w:rPr>
              <w:t>13 (1.6)</w:t>
            </w:r>
          </w:p>
        </w:tc>
        <w:tc>
          <w:tcPr>
            <w:tcW w:w="1537" w:type="dxa"/>
            <w:tcBorders>
              <w:bottom w:val="single" w:sz="4" w:space="0" w:color="auto"/>
            </w:tcBorders>
            <w:shd w:val="clear" w:color="auto" w:fill="D9D9D9" w:themeFill="background1" w:themeFillShade="D9"/>
            <w:vAlign w:val="center"/>
          </w:tcPr>
          <w:p w14:paraId="0A2FA5E9" w14:textId="063DB591" w:rsidR="008D38F1" w:rsidRPr="008D38F1" w:rsidRDefault="008D38F1" w:rsidP="00DA2718">
            <w:pPr>
              <w:pStyle w:val="Default"/>
              <w:spacing w:before="22" w:after="22" w:line="480" w:lineRule="auto"/>
              <w:jc w:val="center"/>
              <w:rPr>
                <w:sz w:val="20"/>
                <w:szCs w:val="20"/>
              </w:rPr>
            </w:pPr>
            <w:r w:rsidRPr="008D38F1">
              <w:rPr>
                <w:sz w:val="20"/>
                <w:szCs w:val="20"/>
              </w:rPr>
              <w:t>10 (1.3)</w:t>
            </w:r>
          </w:p>
        </w:tc>
        <w:tc>
          <w:tcPr>
            <w:tcW w:w="1537" w:type="dxa"/>
            <w:tcBorders>
              <w:bottom w:val="single" w:sz="4" w:space="0" w:color="auto"/>
              <w:right w:val="single" w:sz="4" w:space="0" w:color="auto"/>
            </w:tcBorders>
            <w:shd w:val="clear" w:color="auto" w:fill="D9D9D9" w:themeFill="background1" w:themeFillShade="D9"/>
            <w:vAlign w:val="center"/>
          </w:tcPr>
          <w:p w14:paraId="60FC9A35" w14:textId="086B2291" w:rsidR="008D38F1" w:rsidRPr="008D38F1" w:rsidRDefault="008D38F1" w:rsidP="00DA2718">
            <w:pPr>
              <w:pStyle w:val="Default"/>
              <w:spacing w:before="22" w:after="22" w:line="480" w:lineRule="auto"/>
              <w:jc w:val="center"/>
              <w:rPr>
                <w:sz w:val="20"/>
                <w:szCs w:val="20"/>
              </w:rPr>
            </w:pPr>
            <w:r w:rsidRPr="008D38F1">
              <w:rPr>
                <w:sz w:val="20"/>
                <w:szCs w:val="20"/>
              </w:rPr>
              <w:t>8 (1.0)</w:t>
            </w:r>
          </w:p>
        </w:tc>
        <w:tc>
          <w:tcPr>
            <w:tcW w:w="1541" w:type="dxa"/>
            <w:tcBorders>
              <w:left w:val="single" w:sz="4" w:space="0" w:color="auto"/>
              <w:bottom w:val="single" w:sz="4" w:space="0" w:color="auto"/>
              <w:right w:val="single" w:sz="4" w:space="0" w:color="auto"/>
            </w:tcBorders>
            <w:shd w:val="clear" w:color="auto" w:fill="D9D9D9" w:themeFill="background1" w:themeFillShade="D9"/>
            <w:vAlign w:val="center"/>
          </w:tcPr>
          <w:p w14:paraId="55B4D6CB" w14:textId="1119D292" w:rsidR="008D38F1" w:rsidRPr="008D38F1" w:rsidRDefault="008D38F1" w:rsidP="00DA2718">
            <w:pPr>
              <w:pStyle w:val="Default"/>
              <w:spacing w:before="22" w:after="22" w:line="480" w:lineRule="auto"/>
              <w:jc w:val="center"/>
              <w:rPr>
                <w:sz w:val="20"/>
                <w:szCs w:val="20"/>
              </w:rPr>
            </w:pPr>
            <w:r w:rsidRPr="008D38F1">
              <w:rPr>
                <w:sz w:val="20"/>
                <w:szCs w:val="20"/>
              </w:rPr>
              <w:t>1.26</w:t>
            </w:r>
          </w:p>
        </w:tc>
      </w:tr>
    </w:tbl>
    <w:p w14:paraId="478EE00C" w14:textId="77777777" w:rsidR="0099545B" w:rsidRDefault="0099545B" w:rsidP="00596460">
      <w:pPr>
        <w:spacing w:after="0"/>
        <w:ind w:left="-1440" w:right="-1136"/>
        <w:rPr>
          <w:rFonts w:ascii="Arial" w:hAnsi="Arial" w:cs="Arial"/>
          <w:color w:val="000000"/>
          <w:sz w:val="20"/>
          <w:szCs w:val="20"/>
        </w:rPr>
      </w:pPr>
      <w:r w:rsidRPr="008166A6">
        <w:rPr>
          <w:rFonts w:ascii="Arial" w:hAnsi="Arial" w:cs="Arial"/>
          <w:color w:val="000000"/>
          <w:sz w:val="20"/>
          <w:szCs w:val="20"/>
        </w:rPr>
        <w:t xml:space="preserve">EAIR: </w:t>
      </w:r>
      <w:r>
        <w:rPr>
          <w:rFonts w:ascii="Arial" w:hAnsi="Arial" w:cs="Arial"/>
          <w:color w:val="000000"/>
          <w:sz w:val="20"/>
          <w:szCs w:val="20"/>
        </w:rPr>
        <w:t>e</w:t>
      </w:r>
      <w:r w:rsidRPr="008166A6">
        <w:rPr>
          <w:rFonts w:ascii="Arial" w:hAnsi="Arial" w:cs="Arial"/>
          <w:color w:val="000000"/>
          <w:sz w:val="20"/>
          <w:szCs w:val="20"/>
        </w:rPr>
        <w:t>xposure</w:t>
      </w:r>
      <w:r>
        <w:rPr>
          <w:rFonts w:ascii="Arial" w:hAnsi="Arial" w:cs="Arial"/>
          <w:color w:val="000000"/>
          <w:sz w:val="20"/>
          <w:szCs w:val="20"/>
        </w:rPr>
        <w:t>-a</w:t>
      </w:r>
      <w:r w:rsidRPr="008166A6">
        <w:rPr>
          <w:rFonts w:ascii="Arial" w:hAnsi="Arial" w:cs="Arial"/>
          <w:color w:val="000000"/>
          <w:sz w:val="20"/>
          <w:szCs w:val="20"/>
        </w:rPr>
        <w:t xml:space="preserve">djusted </w:t>
      </w:r>
      <w:r>
        <w:rPr>
          <w:rFonts w:ascii="Arial" w:hAnsi="Arial" w:cs="Arial"/>
          <w:color w:val="000000"/>
          <w:sz w:val="20"/>
          <w:szCs w:val="20"/>
        </w:rPr>
        <w:t>i</w:t>
      </w:r>
      <w:r w:rsidRPr="008166A6">
        <w:rPr>
          <w:rFonts w:ascii="Arial" w:hAnsi="Arial" w:cs="Arial"/>
          <w:color w:val="000000"/>
          <w:sz w:val="20"/>
          <w:szCs w:val="20"/>
        </w:rPr>
        <w:t xml:space="preserve">ncidence </w:t>
      </w:r>
      <w:r>
        <w:rPr>
          <w:rFonts w:ascii="Arial" w:hAnsi="Arial" w:cs="Arial"/>
          <w:color w:val="000000"/>
          <w:sz w:val="20"/>
          <w:szCs w:val="20"/>
        </w:rPr>
        <w:t>r</w:t>
      </w:r>
      <w:r w:rsidRPr="008166A6">
        <w:rPr>
          <w:rFonts w:ascii="Arial" w:hAnsi="Arial" w:cs="Arial"/>
          <w:color w:val="000000"/>
          <w:sz w:val="20"/>
          <w:szCs w:val="20"/>
        </w:rPr>
        <w:t>ate</w:t>
      </w:r>
      <w:r>
        <w:rPr>
          <w:rFonts w:ascii="Arial" w:hAnsi="Arial" w:cs="Arial"/>
          <w:color w:val="000000"/>
          <w:sz w:val="20"/>
          <w:szCs w:val="20"/>
        </w:rPr>
        <w:t xml:space="preserve"> per 100 patient-years;</w:t>
      </w:r>
      <w:r w:rsidRPr="008166A6">
        <w:rPr>
          <w:rFonts w:ascii="Arial" w:hAnsi="Arial" w:cs="Arial"/>
          <w:color w:val="000000"/>
          <w:sz w:val="20"/>
          <w:szCs w:val="20"/>
        </w:rPr>
        <w:t xml:space="preserve"> </w:t>
      </w:r>
      <w:r w:rsidRPr="0095140F">
        <w:rPr>
          <w:rFonts w:ascii="Arial" w:hAnsi="Arial" w:cs="Arial"/>
          <w:color w:val="000000"/>
          <w:sz w:val="20"/>
          <w:szCs w:val="20"/>
        </w:rPr>
        <w:t>(Number of patients with a specific event divided by total exposure time among patients at risk of an in</w:t>
      </w:r>
      <w:r>
        <w:rPr>
          <w:rFonts w:ascii="Arial" w:hAnsi="Arial" w:cs="Arial"/>
          <w:color w:val="000000"/>
          <w:sz w:val="20"/>
          <w:szCs w:val="20"/>
        </w:rPr>
        <w:t>itial occurrence of the event) x</w:t>
      </w:r>
      <w:r w:rsidRPr="0095140F">
        <w:rPr>
          <w:rFonts w:ascii="Arial" w:hAnsi="Arial" w:cs="Arial"/>
          <w:color w:val="000000"/>
          <w:sz w:val="20"/>
          <w:szCs w:val="20"/>
        </w:rPr>
        <w:t xml:space="preserve"> 100.</w:t>
      </w:r>
    </w:p>
    <w:p w14:paraId="74E3A434" w14:textId="2FD810CC" w:rsidR="00063F9E" w:rsidRPr="0095140F" w:rsidRDefault="00063F9E" w:rsidP="00596460">
      <w:pPr>
        <w:spacing w:after="0"/>
        <w:ind w:left="-1440" w:right="-1136"/>
        <w:rPr>
          <w:rFonts w:ascii="Arial" w:hAnsi="Arial" w:cs="Arial"/>
          <w:color w:val="000000"/>
          <w:sz w:val="20"/>
          <w:szCs w:val="20"/>
        </w:rPr>
      </w:pPr>
      <w:r w:rsidRPr="0095140F">
        <w:rPr>
          <w:rFonts w:ascii="Arial" w:hAnsi="Arial" w:cs="Arial"/>
          <w:color w:val="000000"/>
          <w:sz w:val="20"/>
          <w:szCs w:val="20"/>
        </w:rPr>
        <w:t xml:space="preserve">Percentage is based on number of patients having an </w:t>
      </w:r>
      <w:r w:rsidR="0099545B">
        <w:rPr>
          <w:rFonts w:ascii="Arial" w:hAnsi="Arial" w:cs="Arial"/>
          <w:color w:val="000000"/>
          <w:sz w:val="20"/>
          <w:szCs w:val="20"/>
        </w:rPr>
        <w:t>adverse event</w:t>
      </w:r>
      <w:r w:rsidRPr="0095140F">
        <w:rPr>
          <w:rFonts w:ascii="Arial" w:hAnsi="Arial" w:cs="Arial"/>
          <w:color w:val="000000"/>
          <w:sz w:val="20"/>
          <w:szCs w:val="20"/>
        </w:rPr>
        <w:t xml:space="preserve"> in the reported year divided by the total number of patients followed up in that year.</w:t>
      </w:r>
    </w:p>
    <w:p w14:paraId="04628E8B" w14:textId="05D14917" w:rsidR="00436851" w:rsidRPr="00DF1803" w:rsidRDefault="00436851" w:rsidP="00596460">
      <w:pPr>
        <w:spacing w:after="0"/>
        <w:ind w:left="-1440" w:right="-1136"/>
        <w:rPr>
          <w:rFonts w:ascii="Arial" w:hAnsi="Arial" w:cs="Arial"/>
          <w:sz w:val="20"/>
          <w:szCs w:val="20"/>
        </w:rPr>
      </w:pPr>
      <w:r w:rsidRPr="00436851">
        <w:rPr>
          <w:rFonts w:ascii="Arial" w:hAnsi="Arial" w:cs="Arial"/>
          <w:color w:val="000000"/>
          <w:sz w:val="20"/>
          <w:szCs w:val="20"/>
          <w:vertAlign w:val="superscript"/>
        </w:rPr>
        <w:t>a</w:t>
      </w:r>
      <w:r>
        <w:rPr>
          <w:rFonts w:ascii="Arial" w:hAnsi="Arial" w:cs="Arial"/>
          <w:color w:val="000000"/>
          <w:sz w:val="20"/>
          <w:szCs w:val="20"/>
        </w:rPr>
        <w:t xml:space="preserve">Patients could have received another </w:t>
      </w:r>
      <w:r w:rsidR="00542CAB">
        <w:rPr>
          <w:rFonts w:ascii="Arial" w:hAnsi="Arial" w:cs="Arial"/>
          <w:color w:val="000000"/>
          <w:sz w:val="20"/>
          <w:szCs w:val="20"/>
        </w:rPr>
        <w:t>disease-modifying therapy</w:t>
      </w:r>
      <w:r>
        <w:rPr>
          <w:rFonts w:ascii="Arial" w:hAnsi="Arial" w:cs="Arial"/>
          <w:color w:val="000000"/>
          <w:sz w:val="20"/>
          <w:szCs w:val="20"/>
        </w:rPr>
        <w:t>.</w:t>
      </w:r>
    </w:p>
    <w:p w14:paraId="6E50E46C" w14:textId="16492866" w:rsidR="003C47E3" w:rsidRPr="00121A9B" w:rsidRDefault="00121A9B" w:rsidP="00121A9B">
      <w:pPr>
        <w:spacing w:line="480" w:lineRule="auto"/>
        <w:rPr>
          <w:rFonts w:ascii="Arial" w:hAnsi="Arial" w:cs="Arial"/>
          <w:b/>
          <w:sz w:val="20"/>
          <w:szCs w:val="20"/>
          <w:lang w:val="en-US"/>
        </w:rPr>
        <w:sectPr w:rsidR="003C47E3" w:rsidRPr="00121A9B" w:rsidSect="009513AB">
          <w:pgSz w:w="16838" w:h="11906" w:orient="landscape"/>
          <w:pgMar w:top="1350" w:right="2822" w:bottom="1350" w:left="2822" w:header="706" w:footer="706" w:gutter="0"/>
          <w:cols w:space="708"/>
          <w:docGrid w:linePitch="360"/>
        </w:sectPr>
      </w:pPr>
      <w:r>
        <w:rPr>
          <w:rFonts w:ascii="Arial" w:hAnsi="Arial" w:cs="Arial"/>
          <w:b/>
          <w:sz w:val="20"/>
          <w:szCs w:val="20"/>
          <w:lang w:val="en-US"/>
        </w:rPr>
        <w:br w:type="page"/>
      </w:r>
    </w:p>
    <w:p w14:paraId="3057FFD7" w14:textId="77777777" w:rsidR="0087132F" w:rsidRPr="00DF1803" w:rsidRDefault="0087132F" w:rsidP="009724D3">
      <w:pPr>
        <w:autoSpaceDE w:val="0"/>
        <w:autoSpaceDN w:val="0"/>
        <w:adjustRightInd w:val="0"/>
        <w:spacing w:before="100" w:beforeAutospacing="1" w:after="100" w:afterAutospacing="1" w:line="480" w:lineRule="auto"/>
        <w:rPr>
          <w:rFonts w:ascii="Arial" w:hAnsi="Arial" w:cs="Arial"/>
          <w:b/>
          <w:sz w:val="20"/>
          <w:szCs w:val="20"/>
          <w:lang w:val="en-US"/>
        </w:rPr>
      </w:pPr>
      <w:r w:rsidRPr="00DF1803">
        <w:rPr>
          <w:rFonts w:ascii="Arial" w:hAnsi="Arial" w:cs="Arial"/>
          <w:b/>
          <w:sz w:val="20"/>
          <w:szCs w:val="20"/>
          <w:lang w:val="en-US"/>
        </w:rPr>
        <w:lastRenderedPageBreak/>
        <w:t>Figure Legends</w:t>
      </w:r>
    </w:p>
    <w:p w14:paraId="557F2448" w14:textId="58078971" w:rsidR="00FB725C" w:rsidRPr="00FB725C" w:rsidRDefault="00F35501" w:rsidP="00FB725C">
      <w:pPr>
        <w:spacing w:line="480" w:lineRule="auto"/>
        <w:rPr>
          <w:rFonts w:ascii="Arial" w:eastAsia="MS Mincho" w:hAnsi="Arial" w:cs="Arial"/>
          <w:sz w:val="20"/>
          <w:szCs w:val="20"/>
          <w:lang w:val="en-US"/>
        </w:rPr>
      </w:pPr>
      <w:r w:rsidRPr="00DF1803">
        <w:rPr>
          <w:rFonts w:ascii="Arial" w:eastAsia="MS Mincho" w:hAnsi="Arial" w:cs="Arial"/>
          <w:b/>
          <w:sz w:val="20"/>
          <w:szCs w:val="20"/>
          <w:lang w:val="en-US"/>
        </w:rPr>
        <w:t xml:space="preserve">Figure 1. </w:t>
      </w:r>
      <w:r w:rsidRPr="00DF1803">
        <w:rPr>
          <w:rFonts w:ascii="Arial" w:eastAsia="MS Mincho" w:hAnsi="Arial" w:cs="Arial"/>
          <w:sz w:val="20"/>
          <w:szCs w:val="20"/>
          <w:lang w:val="en-US"/>
        </w:rPr>
        <w:t xml:space="preserve">CONSORT </w:t>
      </w:r>
      <w:r w:rsidR="00695596" w:rsidRPr="00DF1803">
        <w:rPr>
          <w:rFonts w:ascii="Arial" w:eastAsia="MS Mincho" w:hAnsi="Arial" w:cs="Arial"/>
          <w:sz w:val="20"/>
          <w:szCs w:val="20"/>
          <w:lang w:val="en-US"/>
        </w:rPr>
        <w:t>d</w:t>
      </w:r>
      <w:r w:rsidRPr="00DF1803">
        <w:rPr>
          <w:rFonts w:ascii="Arial" w:eastAsia="MS Mincho" w:hAnsi="Arial" w:cs="Arial"/>
          <w:sz w:val="20"/>
          <w:szCs w:val="20"/>
          <w:lang w:val="en-US"/>
        </w:rPr>
        <w:t xml:space="preserve">iagram of </w:t>
      </w:r>
      <w:r w:rsidR="00695596" w:rsidRPr="00DF1803">
        <w:rPr>
          <w:rFonts w:ascii="Arial" w:eastAsia="MS Mincho" w:hAnsi="Arial" w:cs="Arial"/>
          <w:sz w:val="20"/>
          <w:szCs w:val="20"/>
          <w:lang w:val="en-US"/>
        </w:rPr>
        <w:t>p</w:t>
      </w:r>
      <w:r w:rsidRPr="00DF1803">
        <w:rPr>
          <w:rFonts w:ascii="Arial" w:eastAsia="MS Mincho" w:hAnsi="Arial" w:cs="Arial"/>
          <w:sz w:val="20"/>
          <w:szCs w:val="20"/>
          <w:lang w:val="en-US"/>
        </w:rPr>
        <w:t xml:space="preserve">atients </w:t>
      </w:r>
      <w:r w:rsidR="00695596" w:rsidRPr="00DF1803">
        <w:rPr>
          <w:rFonts w:ascii="Arial" w:eastAsia="MS Mincho" w:hAnsi="Arial" w:cs="Arial"/>
          <w:sz w:val="20"/>
          <w:szCs w:val="20"/>
          <w:lang w:val="en-US"/>
        </w:rPr>
        <w:t>i</w:t>
      </w:r>
      <w:r w:rsidRPr="00DF1803">
        <w:rPr>
          <w:rFonts w:ascii="Arial" w:eastAsia="MS Mincho" w:hAnsi="Arial" w:cs="Arial"/>
          <w:sz w:val="20"/>
          <w:szCs w:val="20"/>
          <w:lang w:val="en-US"/>
        </w:rPr>
        <w:t xml:space="preserve">ncluded in </w:t>
      </w:r>
      <w:r w:rsidR="00695596" w:rsidRPr="00DF1803">
        <w:rPr>
          <w:rFonts w:ascii="Arial" w:eastAsia="MS Mincho" w:hAnsi="Arial" w:cs="Arial"/>
          <w:sz w:val="20"/>
          <w:szCs w:val="20"/>
          <w:lang w:val="en-US"/>
        </w:rPr>
        <w:t>s</w:t>
      </w:r>
      <w:r w:rsidRPr="00DF1803">
        <w:rPr>
          <w:rFonts w:ascii="Arial" w:eastAsia="MS Mincho" w:hAnsi="Arial" w:cs="Arial"/>
          <w:sz w:val="20"/>
          <w:szCs w:val="20"/>
          <w:lang w:val="en-US"/>
        </w:rPr>
        <w:t xml:space="preserve">afety </w:t>
      </w:r>
      <w:r w:rsidR="00695596" w:rsidRPr="00DF1803">
        <w:rPr>
          <w:rFonts w:ascii="Arial" w:eastAsia="MS Mincho" w:hAnsi="Arial" w:cs="Arial"/>
          <w:sz w:val="20"/>
          <w:szCs w:val="20"/>
          <w:lang w:val="en-US"/>
        </w:rPr>
        <w:t>a</w:t>
      </w:r>
      <w:r w:rsidRPr="00DF1803">
        <w:rPr>
          <w:rFonts w:ascii="Arial" w:eastAsia="MS Mincho" w:hAnsi="Arial" w:cs="Arial"/>
          <w:sz w:val="20"/>
          <w:szCs w:val="20"/>
          <w:lang w:val="en-US"/>
        </w:rPr>
        <w:t xml:space="preserve">nalysis. </w:t>
      </w:r>
      <w:r w:rsidR="00FB725C" w:rsidRPr="00FB725C">
        <w:rPr>
          <w:rFonts w:ascii="Arial" w:eastAsia="MS Mincho" w:hAnsi="Arial" w:cs="Arial"/>
          <w:sz w:val="20"/>
          <w:szCs w:val="20"/>
          <w:vertAlign w:val="superscript"/>
          <w:lang w:val="en-US"/>
        </w:rPr>
        <w:t>a</w:t>
      </w:r>
      <w:r w:rsidR="00FB725C" w:rsidRPr="00FB725C">
        <w:rPr>
          <w:rFonts w:ascii="Arial" w:eastAsia="MS Mincho" w:hAnsi="Arial" w:cs="Arial"/>
          <w:sz w:val="20"/>
          <w:szCs w:val="20"/>
          <w:lang w:val="en-US"/>
        </w:rPr>
        <w:t>The 24-mg treatment arm is not shown (</w:t>
      </w:r>
      <w:r w:rsidR="00FB725C" w:rsidRPr="00A042B4">
        <w:rPr>
          <w:rFonts w:ascii="Arial" w:eastAsia="MS Mincho" w:hAnsi="Arial" w:cs="Arial"/>
          <w:i/>
          <w:sz w:val="20"/>
          <w:szCs w:val="20"/>
          <w:lang w:val="en-US"/>
        </w:rPr>
        <w:t>n</w:t>
      </w:r>
      <w:r w:rsidR="00FB725C" w:rsidRPr="00FB725C">
        <w:rPr>
          <w:rFonts w:ascii="Arial" w:eastAsia="MS Mincho" w:hAnsi="Arial" w:cs="Arial"/>
          <w:sz w:val="20"/>
          <w:szCs w:val="20"/>
          <w:lang w:val="en-US"/>
        </w:rPr>
        <w:t xml:space="preserve">=108 received treatment). </w:t>
      </w:r>
      <w:r w:rsidR="00FB725C" w:rsidRPr="00FB725C">
        <w:rPr>
          <w:rFonts w:ascii="Arial" w:eastAsia="MS Mincho" w:hAnsi="Arial" w:cs="Arial"/>
          <w:sz w:val="20"/>
          <w:szCs w:val="20"/>
          <w:vertAlign w:val="superscript"/>
          <w:lang w:val="en-US"/>
        </w:rPr>
        <w:t>b</w:t>
      </w:r>
      <w:r w:rsidR="00FB725C" w:rsidRPr="00FB725C">
        <w:rPr>
          <w:rFonts w:ascii="Arial" w:eastAsia="MS Mincho" w:hAnsi="Arial" w:cs="Arial"/>
          <w:sz w:val="20"/>
          <w:szCs w:val="20"/>
          <w:lang w:val="en-US"/>
        </w:rPr>
        <w:t>The 24-mg treatment arm is not shown (</w:t>
      </w:r>
      <w:r w:rsidR="00FB725C" w:rsidRPr="00A042B4">
        <w:rPr>
          <w:rFonts w:ascii="Arial" w:eastAsia="MS Mincho" w:hAnsi="Arial" w:cs="Arial"/>
          <w:i/>
          <w:sz w:val="20"/>
          <w:szCs w:val="20"/>
          <w:lang w:val="en-US"/>
        </w:rPr>
        <w:t>n</w:t>
      </w:r>
      <w:r w:rsidR="00FB725C" w:rsidRPr="00FB725C">
        <w:rPr>
          <w:rFonts w:ascii="Arial" w:eastAsia="MS Mincho" w:hAnsi="Arial" w:cs="Arial"/>
          <w:sz w:val="20"/>
          <w:szCs w:val="20"/>
          <w:lang w:val="en-US"/>
        </w:rPr>
        <w:t>=170 received treatment).</w:t>
      </w:r>
      <w:r w:rsidR="00FB725C" w:rsidRPr="00FB725C">
        <w:rPr>
          <w:rFonts w:ascii="Arial" w:eastAsia="MS Mincho" w:hAnsi="Arial" w:cs="Arial"/>
          <w:sz w:val="20"/>
          <w:szCs w:val="20"/>
          <w:vertAlign w:val="superscript"/>
          <w:lang w:val="en-US"/>
        </w:rPr>
        <w:t xml:space="preserve"> c</w:t>
      </w:r>
      <w:r w:rsidR="006C079C">
        <w:rPr>
          <w:rFonts w:ascii="Arial" w:eastAsia="MS Mincho" w:hAnsi="Arial" w:cs="Arial"/>
          <w:sz w:val="20"/>
          <w:szCs w:val="20"/>
          <w:lang w:val="en-US"/>
        </w:rPr>
        <w:t>One</w:t>
      </w:r>
      <w:r w:rsidR="00FB725C" w:rsidRPr="00FB725C">
        <w:rPr>
          <w:rFonts w:ascii="Arial" w:eastAsia="MS Mincho" w:hAnsi="Arial" w:cs="Arial"/>
          <w:sz w:val="20"/>
          <w:szCs w:val="20"/>
          <w:lang w:val="en-US"/>
        </w:rPr>
        <w:t xml:space="preserve"> patient was excluded from analysis due to misdiagnosis. </w:t>
      </w:r>
      <w:r w:rsidR="00FB725C" w:rsidRPr="00FB725C">
        <w:rPr>
          <w:rFonts w:ascii="Arial" w:eastAsia="MS Mincho" w:hAnsi="Arial" w:cs="Arial"/>
          <w:sz w:val="20"/>
          <w:szCs w:val="20"/>
          <w:vertAlign w:val="superscript"/>
          <w:lang w:val="en-US"/>
        </w:rPr>
        <w:t>d</w:t>
      </w:r>
      <w:r w:rsidR="006C079C">
        <w:rPr>
          <w:rFonts w:ascii="Arial" w:eastAsia="MS Mincho" w:hAnsi="Arial" w:cs="Arial"/>
          <w:sz w:val="20"/>
          <w:szCs w:val="20"/>
          <w:lang w:val="en-US"/>
        </w:rPr>
        <w:t>Nine</w:t>
      </w:r>
      <w:r w:rsidR="00FB725C" w:rsidRPr="00FB725C">
        <w:rPr>
          <w:rFonts w:ascii="Arial" w:eastAsia="MS Mincho" w:hAnsi="Arial" w:cs="Arial"/>
          <w:sz w:val="20"/>
          <w:szCs w:val="20"/>
          <w:lang w:val="en-US"/>
        </w:rPr>
        <w:t xml:space="preserve"> patients randomized to alemtuzumab 24 mg actually received the 12-mg dose. </w:t>
      </w:r>
      <w:r w:rsidR="002152F6" w:rsidRPr="002152F6">
        <w:rPr>
          <w:rFonts w:ascii="Arial" w:eastAsia="MS Mincho" w:hAnsi="Arial" w:cs="Arial"/>
          <w:sz w:val="20"/>
          <w:szCs w:val="20"/>
          <w:lang w:val="en-US"/>
        </w:rPr>
        <w:t>CARE-MS: Comparison of Alemtuzumab and Rebif</w:t>
      </w:r>
      <w:r w:rsidR="002152F6" w:rsidRPr="002152F6">
        <w:rPr>
          <w:rFonts w:ascii="Arial" w:eastAsia="MS Mincho" w:hAnsi="Arial" w:cs="Arial"/>
          <w:sz w:val="20"/>
          <w:szCs w:val="20"/>
          <w:vertAlign w:val="superscript"/>
          <w:lang w:val="en-US"/>
        </w:rPr>
        <w:t>®</w:t>
      </w:r>
      <w:r w:rsidR="002152F6" w:rsidRPr="002152F6">
        <w:rPr>
          <w:rFonts w:ascii="Arial" w:eastAsia="MS Mincho" w:hAnsi="Arial" w:cs="Arial"/>
          <w:sz w:val="20"/>
          <w:szCs w:val="20"/>
          <w:lang w:val="en-US"/>
        </w:rPr>
        <w:t xml:space="preserve"> Efficacy in Multiple Sclerosis; EDSS: Expanded Disability Status Scale; RRMS: relapsing</w:t>
      </w:r>
      <w:r w:rsidR="00121AD8">
        <w:rPr>
          <w:rFonts w:ascii="Arial" w:eastAsia="MS Mincho" w:hAnsi="Arial" w:cs="Arial"/>
          <w:sz w:val="20"/>
          <w:szCs w:val="20"/>
          <w:lang w:val="en-US"/>
        </w:rPr>
        <w:t>-</w:t>
      </w:r>
      <w:r w:rsidR="002152F6" w:rsidRPr="002152F6">
        <w:rPr>
          <w:rFonts w:ascii="Arial" w:eastAsia="MS Mincho" w:hAnsi="Arial" w:cs="Arial"/>
          <w:sz w:val="20"/>
          <w:szCs w:val="20"/>
          <w:lang w:val="en-US"/>
        </w:rPr>
        <w:t>remitting multiple sclerosis; SC IFN</w:t>
      </w:r>
      <w:r w:rsidR="002152F6">
        <w:rPr>
          <w:rFonts w:ascii="Arial" w:eastAsia="MS Mincho" w:hAnsi="Arial" w:cs="Arial"/>
          <w:sz w:val="20"/>
          <w:szCs w:val="20"/>
          <w:lang w:val="en-US"/>
        </w:rPr>
        <w:t>B</w:t>
      </w:r>
      <w:r w:rsidR="002152F6" w:rsidRPr="002152F6">
        <w:rPr>
          <w:rFonts w:ascii="Arial" w:eastAsia="MS Mincho" w:hAnsi="Arial" w:cs="Arial"/>
          <w:sz w:val="20"/>
          <w:szCs w:val="20"/>
          <w:lang w:val="en-US"/>
        </w:rPr>
        <w:t>-1a: subcutaneous interferon beta-1a</w:t>
      </w:r>
      <w:r w:rsidR="002152F6">
        <w:rPr>
          <w:rFonts w:ascii="Arial" w:eastAsia="MS Mincho" w:hAnsi="Arial" w:cs="Arial"/>
          <w:sz w:val="20"/>
          <w:szCs w:val="20"/>
          <w:lang w:val="en-US"/>
        </w:rPr>
        <w:t>.</w:t>
      </w:r>
    </w:p>
    <w:p w14:paraId="6FDC2CF1" w14:textId="3FBDDAF4" w:rsidR="00456126" w:rsidRPr="00DF1803" w:rsidRDefault="009D07C2" w:rsidP="002152F6">
      <w:pPr>
        <w:autoSpaceDE w:val="0"/>
        <w:autoSpaceDN w:val="0"/>
        <w:adjustRightInd w:val="0"/>
        <w:spacing w:before="100" w:beforeAutospacing="1" w:after="100" w:afterAutospacing="1" w:line="480" w:lineRule="auto"/>
        <w:rPr>
          <w:rFonts w:ascii="Arial" w:hAnsi="Arial" w:cs="Arial"/>
          <w:i/>
          <w:sz w:val="20"/>
          <w:szCs w:val="20"/>
          <w:lang w:val="en-US"/>
        </w:rPr>
      </w:pPr>
      <w:r>
        <w:rPr>
          <w:rFonts w:ascii="Arial" w:hAnsi="Arial" w:cs="Arial"/>
          <w:b/>
          <w:sz w:val="20"/>
          <w:szCs w:val="20"/>
          <w:lang w:val="en-US"/>
        </w:rPr>
        <w:t>F</w:t>
      </w:r>
      <w:r w:rsidR="0087132F" w:rsidRPr="00DF1803">
        <w:rPr>
          <w:rFonts w:ascii="Arial" w:hAnsi="Arial" w:cs="Arial"/>
          <w:b/>
          <w:sz w:val="20"/>
          <w:szCs w:val="20"/>
          <w:lang w:val="en-US"/>
        </w:rPr>
        <w:t xml:space="preserve">igure </w:t>
      </w:r>
      <w:r w:rsidR="00F35501" w:rsidRPr="00DF1803">
        <w:rPr>
          <w:rFonts w:ascii="Arial" w:hAnsi="Arial" w:cs="Arial"/>
          <w:b/>
          <w:sz w:val="20"/>
          <w:szCs w:val="20"/>
          <w:lang w:val="en-US"/>
        </w:rPr>
        <w:t>2</w:t>
      </w:r>
      <w:r w:rsidR="0087132F" w:rsidRPr="00DF1803">
        <w:rPr>
          <w:rFonts w:ascii="Arial" w:hAnsi="Arial" w:cs="Arial"/>
          <w:b/>
          <w:sz w:val="20"/>
          <w:szCs w:val="20"/>
          <w:lang w:val="en-US"/>
        </w:rPr>
        <w:t xml:space="preserve">. </w:t>
      </w:r>
      <w:r w:rsidR="0087132F" w:rsidRPr="00DF1803">
        <w:rPr>
          <w:rFonts w:ascii="Arial" w:hAnsi="Arial" w:cs="Arial"/>
          <w:sz w:val="20"/>
          <w:szCs w:val="20"/>
          <w:lang w:val="en-US"/>
        </w:rPr>
        <w:t xml:space="preserve">Incidence </w:t>
      </w:r>
      <w:r w:rsidR="006C1F04" w:rsidRPr="00DF1803">
        <w:rPr>
          <w:rFonts w:ascii="Arial" w:hAnsi="Arial" w:cs="Arial"/>
          <w:sz w:val="20"/>
          <w:szCs w:val="20"/>
          <w:lang w:val="en-US"/>
        </w:rPr>
        <w:t xml:space="preserve">and </w:t>
      </w:r>
      <w:r w:rsidR="00695596" w:rsidRPr="00DF1803">
        <w:rPr>
          <w:rFonts w:ascii="Arial" w:hAnsi="Arial" w:cs="Arial"/>
          <w:sz w:val="20"/>
          <w:szCs w:val="20"/>
          <w:lang w:val="en-US"/>
        </w:rPr>
        <w:t>r</w:t>
      </w:r>
      <w:r w:rsidR="006C1F04" w:rsidRPr="00DF1803">
        <w:rPr>
          <w:rFonts w:ascii="Arial" w:hAnsi="Arial" w:cs="Arial"/>
          <w:sz w:val="20"/>
          <w:szCs w:val="20"/>
          <w:lang w:val="en-US"/>
        </w:rPr>
        <w:t xml:space="preserve">ate </w:t>
      </w:r>
      <w:r w:rsidR="0087132F" w:rsidRPr="00DF1803">
        <w:rPr>
          <w:rFonts w:ascii="Arial" w:hAnsi="Arial" w:cs="Arial"/>
          <w:sz w:val="20"/>
          <w:szCs w:val="20"/>
          <w:lang w:val="en-US"/>
        </w:rPr>
        <w:t xml:space="preserve">of </w:t>
      </w:r>
      <w:r w:rsidR="00695596" w:rsidRPr="00DF1803">
        <w:rPr>
          <w:rFonts w:ascii="Arial" w:hAnsi="Arial" w:cs="Arial"/>
          <w:sz w:val="20"/>
          <w:szCs w:val="20"/>
          <w:lang w:val="en-US"/>
        </w:rPr>
        <w:t>t</w:t>
      </w:r>
      <w:r w:rsidR="00120DA1" w:rsidRPr="00DF1803">
        <w:rPr>
          <w:rFonts w:ascii="Arial" w:hAnsi="Arial" w:cs="Arial"/>
          <w:sz w:val="20"/>
          <w:szCs w:val="20"/>
          <w:lang w:val="en-US"/>
        </w:rPr>
        <w:t>reatment-</w:t>
      </w:r>
      <w:r w:rsidR="00695596" w:rsidRPr="00DF1803">
        <w:rPr>
          <w:rFonts w:ascii="Arial" w:hAnsi="Arial" w:cs="Arial"/>
          <w:sz w:val="20"/>
          <w:szCs w:val="20"/>
          <w:lang w:val="en-US"/>
        </w:rPr>
        <w:t>e</w:t>
      </w:r>
      <w:r w:rsidR="0087132F" w:rsidRPr="00DF1803">
        <w:rPr>
          <w:rFonts w:ascii="Arial" w:hAnsi="Arial" w:cs="Arial"/>
          <w:sz w:val="20"/>
          <w:szCs w:val="20"/>
          <w:lang w:val="en-US"/>
        </w:rPr>
        <w:t xml:space="preserve">mergent </w:t>
      </w:r>
      <w:r w:rsidR="00695596" w:rsidRPr="00DF1803">
        <w:rPr>
          <w:rFonts w:ascii="Arial" w:hAnsi="Arial" w:cs="Arial"/>
          <w:sz w:val="20"/>
          <w:szCs w:val="20"/>
          <w:lang w:val="en-US"/>
        </w:rPr>
        <w:t>i</w:t>
      </w:r>
      <w:r w:rsidR="0087132F" w:rsidRPr="00DF1803">
        <w:rPr>
          <w:rFonts w:ascii="Arial" w:hAnsi="Arial" w:cs="Arial"/>
          <w:sz w:val="20"/>
          <w:szCs w:val="20"/>
          <w:lang w:val="en-US"/>
        </w:rPr>
        <w:t>nfections</w:t>
      </w:r>
      <w:r w:rsidR="004C77BC" w:rsidRPr="00DF1803">
        <w:rPr>
          <w:rFonts w:ascii="Arial" w:hAnsi="Arial" w:cs="Arial"/>
          <w:sz w:val="20"/>
          <w:szCs w:val="20"/>
          <w:lang w:val="en-US"/>
        </w:rPr>
        <w:t>.</w:t>
      </w:r>
      <w:r w:rsidR="00695596" w:rsidRPr="00DF1803">
        <w:rPr>
          <w:rFonts w:ascii="Arial" w:hAnsi="Arial" w:cs="Arial"/>
          <w:b/>
          <w:sz w:val="20"/>
          <w:szCs w:val="20"/>
          <w:lang w:val="en-US"/>
        </w:rPr>
        <w:t xml:space="preserve"> </w:t>
      </w:r>
      <w:r w:rsidR="000E248A">
        <w:rPr>
          <w:rFonts w:ascii="Arial" w:hAnsi="Arial" w:cs="Arial"/>
          <w:sz w:val="20"/>
          <w:szCs w:val="20"/>
          <w:lang w:val="en-US"/>
        </w:rPr>
        <w:t>E</w:t>
      </w:r>
      <w:r w:rsidR="002152F6">
        <w:rPr>
          <w:rFonts w:ascii="Arial" w:hAnsi="Arial" w:cs="Arial"/>
          <w:sz w:val="20"/>
          <w:szCs w:val="20"/>
          <w:lang w:val="en-US"/>
        </w:rPr>
        <w:t>AIR</w:t>
      </w:r>
      <w:r w:rsidR="000E248A" w:rsidRPr="00DF1803">
        <w:rPr>
          <w:rFonts w:ascii="Arial" w:hAnsi="Arial" w:cs="Arial"/>
          <w:sz w:val="20"/>
          <w:szCs w:val="20"/>
          <w:lang w:val="en-US"/>
        </w:rPr>
        <w:t xml:space="preserve"> </w:t>
      </w:r>
      <w:r w:rsidR="006C1F04" w:rsidRPr="00DF1803">
        <w:rPr>
          <w:rFonts w:ascii="Arial" w:hAnsi="Arial" w:cs="Arial"/>
          <w:sz w:val="20"/>
          <w:szCs w:val="20"/>
          <w:lang w:val="en-US"/>
        </w:rPr>
        <w:t>of treatment-emergent infections by month (</w:t>
      </w:r>
      <w:r w:rsidR="00695596" w:rsidRPr="00DF1803">
        <w:rPr>
          <w:rFonts w:ascii="Arial" w:hAnsi="Arial" w:cs="Arial"/>
          <w:sz w:val="20"/>
          <w:szCs w:val="20"/>
          <w:lang w:val="en-US"/>
        </w:rPr>
        <w:t>a</w:t>
      </w:r>
      <w:r w:rsidR="006C1F04" w:rsidRPr="00DF1803">
        <w:rPr>
          <w:rFonts w:ascii="Arial" w:hAnsi="Arial" w:cs="Arial"/>
          <w:sz w:val="20"/>
          <w:szCs w:val="20"/>
          <w:lang w:val="en-US"/>
        </w:rPr>
        <w:t>)</w:t>
      </w:r>
      <w:r w:rsidR="003009F5" w:rsidRPr="00DF1803">
        <w:rPr>
          <w:rFonts w:ascii="Arial" w:hAnsi="Arial" w:cs="Arial"/>
          <w:sz w:val="20"/>
          <w:szCs w:val="20"/>
          <w:lang w:val="en-US"/>
        </w:rPr>
        <w:t xml:space="preserve"> and by treatment course (</w:t>
      </w:r>
      <w:r w:rsidR="00695596" w:rsidRPr="00DF1803">
        <w:rPr>
          <w:rFonts w:ascii="Arial" w:hAnsi="Arial" w:cs="Arial"/>
          <w:sz w:val="20"/>
          <w:szCs w:val="20"/>
          <w:lang w:val="en-US"/>
        </w:rPr>
        <w:t>b</w:t>
      </w:r>
      <w:r w:rsidR="003009F5" w:rsidRPr="00DF1803">
        <w:rPr>
          <w:rFonts w:ascii="Arial" w:hAnsi="Arial" w:cs="Arial"/>
          <w:sz w:val="20"/>
          <w:szCs w:val="20"/>
          <w:lang w:val="en-US"/>
        </w:rPr>
        <w:t xml:space="preserve">). </w:t>
      </w:r>
      <w:r w:rsidR="008F3D24" w:rsidRPr="00DF1803">
        <w:rPr>
          <w:rFonts w:ascii="Arial" w:hAnsi="Arial" w:cs="Arial"/>
          <w:sz w:val="20"/>
          <w:szCs w:val="20"/>
          <w:lang w:val="en-US"/>
        </w:rPr>
        <w:t>Alemtuzumab d</w:t>
      </w:r>
      <w:r w:rsidR="00456126" w:rsidRPr="00DF1803">
        <w:rPr>
          <w:rFonts w:ascii="Arial" w:hAnsi="Arial" w:cs="Arial"/>
          <w:sz w:val="20"/>
          <w:szCs w:val="20"/>
          <w:lang w:val="en-US"/>
        </w:rPr>
        <w:t>ata for Months 0</w:t>
      </w:r>
      <w:r w:rsidR="00456126" w:rsidRPr="00DF1803">
        <w:rPr>
          <w:rFonts w:ascii="Arial" w:hAnsi="Arial" w:cs="Arial"/>
          <w:sz w:val="20"/>
          <w:szCs w:val="20"/>
          <w:lang w:val="en-US"/>
        </w:rPr>
        <w:sym w:font="Symbol" w:char="F02D"/>
      </w:r>
      <w:r w:rsidR="000E248A">
        <w:rPr>
          <w:rFonts w:ascii="Arial" w:hAnsi="Arial" w:cs="Arial"/>
          <w:sz w:val="20"/>
          <w:szCs w:val="20"/>
          <w:lang w:val="en-US"/>
        </w:rPr>
        <w:t>72</w:t>
      </w:r>
      <w:r w:rsidR="00456126" w:rsidRPr="00DF1803">
        <w:rPr>
          <w:rFonts w:ascii="Arial" w:hAnsi="Arial" w:cs="Arial"/>
          <w:sz w:val="20"/>
          <w:szCs w:val="20"/>
          <w:lang w:val="en-US"/>
        </w:rPr>
        <w:t xml:space="preserve"> are pooled from CAMMS223</w:t>
      </w:r>
      <w:r w:rsidR="00FF2D53">
        <w:rPr>
          <w:rFonts w:ascii="Arial" w:hAnsi="Arial" w:cs="Arial"/>
          <w:sz w:val="20"/>
          <w:szCs w:val="20"/>
          <w:lang w:val="en-US"/>
        </w:rPr>
        <w:t xml:space="preserve"> (and its extended follow-up period)</w:t>
      </w:r>
      <w:r w:rsidR="00456126" w:rsidRPr="00DF1803">
        <w:rPr>
          <w:rFonts w:ascii="Arial" w:hAnsi="Arial" w:cs="Arial"/>
          <w:sz w:val="20"/>
          <w:szCs w:val="20"/>
          <w:lang w:val="en-US"/>
        </w:rPr>
        <w:t>, CARE-MS I, and CARE-MS II core studies</w:t>
      </w:r>
      <w:r w:rsidR="008F3D24" w:rsidRPr="00DF1803">
        <w:rPr>
          <w:rFonts w:ascii="Arial" w:hAnsi="Arial" w:cs="Arial"/>
          <w:sz w:val="20"/>
          <w:szCs w:val="20"/>
          <w:lang w:val="en-US"/>
        </w:rPr>
        <w:t xml:space="preserve"> and the extension study</w:t>
      </w:r>
      <w:r w:rsidR="00456126" w:rsidRPr="00DF1803">
        <w:rPr>
          <w:rFonts w:ascii="Arial" w:hAnsi="Arial" w:cs="Arial"/>
          <w:sz w:val="20"/>
          <w:szCs w:val="20"/>
          <w:lang w:val="en-US"/>
        </w:rPr>
        <w:t>. SC IFNB-1a data</w:t>
      </w:r>
      <w:r w:rsidR="008F3D24" w:rsidRPr="00DF1803">
        <w:rPr>
          <w:rFonts w:ascii="Arial" w:hAnsi="Arial" w:cs="Arial"/>
          <w:sz w:val="20"/>
          <w:szCs w:val="20"/>
          <w:lang w:val="en-US"/>
        </w:rPr>
        <w:t xml:space="preserve"> are pooled from the 3 core studies for Months 0</w:t>
      </w:r>
      <w:r w:rsidR="008F3D24" w:rsidRPr="00DF1803">
        <w:rPr>
          <w:rFonts w:ascii="Arial" w:hAnsi="Arial" w:cs="Arial"/>
          <w:sz w:val="20"/>
          <w:szCs w:val="20"/>
          <w:lang w:val="en-US"/>
        </w:rPr>
        <w:sym w:font="Symbol" w:char="F02D"/>
      </w:r>
      <w:r w:rsidR="008F3D24" w:rsidRPr="00DF1803">
        <w:rPr>
          <w:rFonts w:ascii="Arial" w:hAnsi="Arial" w:cs="Arial"/>
          <w:sz w:val="20"/>
          <w:szCs w:val="20"/>
          <w:lang w:val="en-US"/>
        </w:rPr>
        <w:t>24</w:t>
      </w:r>
      <w:r w:rsidR="00456126" w:rsidRPr="00DF1803">
        <w:rPr>
          <w:rFonts w:ascii="Arial" w:hAnsi="Arial" w:cs="Arial"/>
          <w:sz w:val="20"/>
          <w:szCs w:val="20"/>
          <w:lang w:val="en-US"/>
        </w:rPr>
        <w:t>.</w:t>
      </w:r>
      <w:r w:rsidR="002152F6">
        <w:rPr>
          <w:rFonts w:ascii="Arial" w:hAnsi="Arial" w:cs="Arial"/>
          <w:sz w:val="20"/>
          <w:szCs w:val="20"/>
          <w:lang w:val="en-US"/>
        </w:rPr>
        <w:t xml:space="preserve"> </w:t>
      </w:r>
      <w:r w:rsidR="002152F6" w:rsidRPr="002152F6">
        <w:rPr>
          <w:rFonts w:ascii="Arial" w:hAnsi="Arial" w:cs="Arial"/>
          <w:sz w:val="20"/>
          <w:szCs w:val="20"/>
          <w:lang w:val="en-US"/>
        </w:rPr>
        <w:t>CARE-MS: Comparison of Alemtuzumab and Rebif</w:t>
      </w:r>
      <w:r w:rsidR="002152F6" w:rsidRPr="002152F6">
        <w:rPr>
          <w:rFonts w:ascii="Arial" w:hAnsi="Arial" w:cs="Arial"/>
          <w:sz w:val="20"/>
          <w:szCs w:val="20"/>
          <w:vertAlign w:val="superscript"/>
          <w:lang w:val="en-US"/>
        </w:rPr>
        <w:t>®</w:t>
      </w:r>
      <w:r w:rsidR="002152F6" w:rsidRPr="002152F6">
        <w:rPr>
          <w:rFonts w:ascii="Arial" w:hAnsi="Arial" w:cs="Arial"/>
          <w:sz w:val="20"/>
          <w:szCs w:val="20"/>
          <w:lang w:val="en-US"/>
        </w:rPr>
        <w:t xml:space="preserve"> Efficacy in Multiple Sclerosis; </w:t>
      </w:r>
      <w:r w:rsidR="002152F6">
        <w:rPr>
          <w:rFonts w:ascii="Arial" w:hAnsi="Arial" w:cs="Arial"/>
          <w:sz w:val="20"/>
          <w:szCs w:val="20"/>
          <w:lang w:val="en-US"/>
        </w:rPr>
        <w:t xml:space="preserve">EAIR: </w:t>
      </w:r>
      <w:r w:rsidR="002152F6" w:rsidRPr="00086590">
        <w:rPr>
          <w:rFonts w:ascii="Arial" w:hAnsi="Arial" w:cs="Arial"/>
          <w:sz w:val="20"/>
        </w:rPr>
        <w:t>ex</w:t>
      </w:r>
      <w:r w:rsidR="002152F6">
        <w:rPr>
          <w:rFonts w:ascii="Arial" w:hAnsi="Arial" w:cs="Arial"/>
          <w:sz w:val="20"/>
        </w:rPr>
        <w:t xml:space="preserve">posure-adjusted incidence rate; </w:t>
      </w:r>
      <w:r w:rsidR="002152F6" w:rsidRPr="002152F6">
        <w:rPr>
          <w:rFonts w:ascii="Arial" w:eastAsia="MS Mincho" w:hAnsi="Arial" w:cs="Arial"/>
          <w:sz w:val="20"/>
          <w:szCs w:val="20"/>
          <w:lang w:val="en-US"/>
        </w:rPr>
        <w:t>SC IFN</w:t>
      </w:r>
      <w:r w:rsidR="002152F6">
        <w:rPr>
          <w:rFonts w:ascii="Arial" w:eastAsia="MS Mincho" w:hAnsi="Arial" w:cs="Arial"/>
          <w:sz w:val="20"/>
          <w:szCs w:val="20"/>
          <w:lang w:val="en-US"/>
        </w:rPr>
        <w:t>B</w:t>
      </w:r>
      <w:r w:rsidR="002152F6" w:rsidRPr="002152F6">
        <w:rPr>
          <w:rFonts w:ascii="Arial" w:eastAsia="MS Mincho" w:hAnsi="Arial" w:cs="Arial"/>
          <w:sz w:val="20"/>
          <w:szCs w:val="20"/>
          <w:lang w:val="en-US"/>
        </w:rPr>
        <w:t>-1a: subcutaneous interferon beta-1a</w:t>
      </w:r>
      <w:r w:rsidR="002152F6">
        <w:rPr>
          <w:rFonts w:ascii="Arial" w:eastAsia="MS Mincho" w:hAnsi="Arial" w:cs="Arial"/>
          <w:sz w:val="20"/>
          <w:szCs w:val="20"/>
          <w:lang w:val="en-US"/>
        </w:rPr>
        <w:t>.</w:t>
      </w:r>
    </w:p>
    <w:p w14:paraId="7AF1AF8C" w14:textId="790F4BB3" w:rsidR="00DD31C8" w:rsidRPr="00DF1803" w:rsidRDefault="0087132F" w:rsidP="00695596">
      <w:pPr>
        <w:autoSpaceDE w:val="0"/>
        <w:autoSpaceDN w:val="0"/>
        <w:adjustRightInd w:val="0"/>
        <w:spacing w:after="0" w:line="480" w:lineRule="auto"/>
        <w:rPr>
          <w:rFonts w:ascii="Arial" w:eastAsia="MS Mincho" w:hAnsi="Arial" w:cs="Arial"/>
          <w:sz w:val="20"/>
          <w:szCs w:val="20"/>
          <w:lang w:val="en-US"/>
        </w:rPr>
      </w:pPr>
      <w:r w:rsidRPr="00DF1803">
        <w:rPr>
          <w:rFonts w:ascii="Arial" w:hAnsi="Arial" w:cs="Arial"/>
          <w:b/>
          <w:sz w:val="20"/>
          <w:szCs w:val="20"/>
          <w:lang w:val="en-US"/>
        </w:rPr>
        <w:t xml:space="preserve">Figure </w:t>
      </w:r>
      <w:r w:rsidR="00F17A8F" w:rsidRPr="00DF1803">
        <w:rPr>
          <w:rFonts w:ascii="Arial" w:hAnsi="Arial" w:cs="Arial"/>
          <w:b/>
          <w:sz w:val="20"/>
          <w:szCs w:val="20"/>
          <w:lang w:val="en-US"/>
        </w:rPr>
        <w:t>3</w:t>
      </w:r>
      <w:r w:rsidRPr="00DF1803">
        <w:rPr>
          <w:rFonts w:ascii="Arial" w:hAnsi="Arial" w:cs="Arial"/>
          <w:b/>
          <w:sz w:val="20"/>
          <w:szCs w:val="20"/>
          <w:lang w:val="en-US"/>
        </w:rPr>
        <w:t xml:space="preserve">. </w:t>
      </w:r>
      <w:r w:rsidR="004A1E53">
        <w:rPr>
          <w:rFonts w:ascii="Arial" w:hAnsi="Arial" w:cs="Arial"/>
          <w:sz w:val="20"/>
          <w:szCs w:val="20"/>
          <w:lang w:val="en-US"/>
        </w:rPr>
        <w:t>Median l</w:t>
      </w:r>
      <w:r w:rsidRPr="00DF1803">
        <w:rPr>
          <w:rFonts w:ascii="Arial" w:hAnsi="Arial" w:cs="Arial"/>
          <w:sz w:val="20"/>
          <w:szCs w:val="20"/>
          <w:lang w:val="en-US"/>
        </w:rPr>
        <w:t xml:space="preserve">ymphocyte </w:t>
      </w:r>
      <w:r w:rsidR="00695596" w:rsidRPr="00DF1803">
        <w:rPr>
          <w:rFonts w:ascii="Arial" w:hAnsi="Arial" w:cs="Arial"/>
          <w:sz w:val="20"/>
          <w:szCs w:val="20"/>
          <w:lang w:val="en-US"/>
        </w:rPr>
        <w:t>s</w:t>
      </w:r>
      <w:r w:rsidR="00771F49" w:rsidRPr="00DF1803">
        <w:rPr>
          <w:rFonts w:ascii="Arial" w:hAnsi="Arial" w:cs="Arial"/>
          <w:sz w:val="20"/>
          <w:szCs w:val="20"/>
          <w:lang w:val="en-US"/>
        </w:rPr>
        <w:t xml:space="preserve">ubset </w:t>
      </w:r>
      <w:r w:rsidR="00695596" w:rsidRPr="00DF1803">
        <w:rPr>
          <w:rFonts w:ascii="Arial" w:hAnsi="Arial" w:cs="Arial"/>
          <w:sz w:val="20"/>
          <w:szCs w:val="20"/>
          <w:lang w:val="en-US"/>
        </w:rPr>
        <w:t>c</w:t>
      </w:r>
      <w:r w:rsidRPr="00DF1803">
        <w:rPr>
          <w:rFonts w:ascii="Arial" w:hAnsi="Arial" w:cs="Arial"/>
          <w:sz w:val="20"/>
          <w:szCs w:val="20"/>
          <w:lang w:val="en-US"/>
        </w:rPr>
        <w:t>ount</w:t>
      </w:r>
      <w:r w:rsidR="00771F49" w:rsidRPr="00DF1803">
        <w:rPr>
          <w:rFonts w:ascii="Arial" w:hAnsi="Arial" w:cs="Arial"/>
          <w:sz w:val="20"/>
          <w:szCs w:val="20"/>
          <w:lang w:val="en-US"/>
        </w:rPr>
        <w:t>s</w:t>
      </w:r>
      <w:r w:rsidRPr="00DF1803">
        <w:rPr>
          <w:rFonts w:ascii="Arial" w:hAnsi="Arial" w:cs="Arial"/>
          <w:sz w:val="20"/>
          <w:szCs w:val="20"/>
          <w:lang w:val="en-US"/>
        </w:rPr>
        <w:t xml:space="preserve"> by </w:t>
      </w:r>
      <w:r w:rsidR="00695596" w:rsidRPr="00DF1803">
        <w:rPr>
          <w:rFonts w:ascii="Arial" w:hAnsi="Arial" w:cs="Arial"/>
          <w:sz w:val="20"/>
          <w:szCs w:val="20"/>
          <w:lang w:val="en-US"/>
        </w:rPr>
        <w:t>o</w:t>
      </w:r>
      <w:r w:rsidR="00771F49" w:rsidRPr="00DF1803">
        <w:rPr>
          <w:rFonts w:ascii="Arial" w:hAnsi="Arial" w:cs="Arial"/>
          <w:sz w:val="20"/>
          <w:szCs w:val="20"/>
          <w:lang w:val="en-US"/>
        </w:rPr>
        <w:t xml:space="preserve">ccurrence </w:t>
      </w:r>
      <w:r w:rsidRPr="00DF1803">
        <w:rPr>
          <w:rFonts w:ascii="Arial" w:hAnsi="Arial" w:cs="Arial"/>
          <w:sz w:val="20"/>
          <w:szCs w:val="20"/>
          <w:lang w:val="en-US"/>
        </w:rPr>
        <w:t xml:space="preserve">of </w:t>
      </w:r>
      <w:r w:rsidR="00695596" w:rsidRPr="00DF1803">
        <w:rPr>
          <w:rFonts w:ascii="Arial" w:hAnsi="Arial" w:cs="Arial"/>
          <w:sz w:val="20"/>
          <w:szCs w:val="20"/>
          <w:lang w:val="en-US"/>
        </w:rPr>
        <w:t>t</w:t>
      </w:r>
      <w:r w:rsidRPr="00DF1803">
        <w:rPr>
          <w:rFonts w:ascii="Arial" w:hAnsi="Arial" w:cs="Arial"/>
          <w:sz w:val="20"/>
          <w:szCs w:val="20"/>
          <w:lang w:val="en-US"/>
        </w:rPr>
        <w:t>reatment-</w:t>
      </w:r>
      <w:r w:rsidR="00695596" w:rsidRPr="00DF1803">
        <w:rPr>
          <w:rFonts w:ascii="Arial" w:hAnsi="Arial" w:cs="Arial"/>
          <w:sz w:val="20"/>
          <w:szCs w:val="20"/>
          <w:lang w:val="en-US"/>
        </w:rPr>
        <w:t>e</w:t>
      </w:r>
      <w:r w:rsidR="00FA3351" w:rsidRPr="00DF1803">
        <w:rPr>
          <w:rFonts w:ascii="Arial" w:hAnsi="Arial" w:cs="Arial"/>
          <w:sz w:val="20"/>
          <w:szCs w:val="20"/>
          <w:lang w:val="en-US"/>
        </w:rPr>
        <w:t xml:space="preserve">mergent </w:t>
      </w:r>
      <w:r w:rsidR="00695596" w:rsidRPr="00DF1803">
        <w:rPr>
          <w:rFonts w:ascii="Arial" w:hAnsi="Arial" w:cs="Arial"/>
          <w:sz w:val="20"/>
          <w:szCs w:val="20"/>
          <w:lang w:val="en-US"/>
        </w:rPr>
        <w:t>i</w:t>
      </w:r>
      <w:r w:rsidRPr="00DF1803">
        <w:rPr>
          <w:rFonts w:ascii="Arial" w:hAnsi="Arial" w:cs="Arial"/>
          <w:sz w:val="20"/>
          <w:szCs w:val="20"/>
          <w:lang w:val="en-US"/>
        </w:rPr>
        <w:t xml:space="preserve">nfections </w:t>
      </w:r>
      <w:r w:rsidR="00695596" w:rsidRPr="00DF1803">
        <w:rPr>
          <w:rFonts w:ascii="Arial" w:hAnsi="Arial" w:cs="Arial"/>
          <w:sz w:val="20"/>
          <w:szCs w:val="20"/>
          <w:lang w:val="en-US"/>
        </w:rPr>
        <w:t>o</w:t>
      </w:r>
      <w:r w:rsidRPr="00DF1803">
        <w:rPr>
          <w:rFonts w:ascii="Arial" w:hAnsi="Arial" w:cs="Arial"/>
          <w:sz w:val="20"/>
          <w:szCs w:val="20"/>
          <w:lang w:val="en-US"/>
        </w:rPr>
        <w:t xml:space="preserve">ver </w:t>
      </w:r>
      <w:r w:rsidR="00695596" w:rsidRPr="00DF1803">
        <w:rPr>
          <w:rFonts w:ascii="Arial" w:hAnsi="Arial" w:cs="Arial"/>
          <w:sz w:val="20"/>
          <w:szCs w:val="20"/>
          <w:lang w:val="en-US"/>
        </w:rPr>
        <w:t>t</w:t>
      </w:r>
      <w:r w:rsidRPr="00DF1803">
        <w:rPr>
          <w:rFonts w:ascii="Arial" w:hAnsi="Arial" w:cs="Arial"/>
          <w:sz w:val="20"/>
          <w:szCs w:val="20"/>
          <w:lang w:val="en-US"/>
        </w:rPr>
        <w:t>ime</w:t>
      </w:r>
      <w:r w:rsidR="004C77BC" w:rsidRPr="00DF1803">
        <w:rPr>
          <w:rFonts w:ascii="Arial" w:hAnsi="Arial" w:cs="Arial"/>
          <w:sz w:val="20"/>
          <w:szCs w:val="20"/>
          <w:lang w:val="en-US"/>
        </w:rPr>
        <w:t>.</w:t>
      </w:r>
      <w:r w:rsidR="00206B7E" w:rsidRPr="00DF1803">
        <w:rPr>
          <w:rFonts w:ascii="Arial" w:hAnsi="Arial" w:cs="Arial"/>
          <w:b/>
          <w:sz w:val="20"/>
          <w:szCs w:val="20"/>
          <w:lang w:val="en-US"/>
        </w:rPr>
        <w:t xml:space="preserve"> </w:t>
      </w:r>
      <w:r w:rsidR="00890160" w:rsidRPr="00DF1803">
        <w:rPr>
          <w:rFonts w:ascii="Arial" w:hAnsi="Arial" w:cs="Arial"/>
          <w:sz w:val="20"/>
          <w:szCs w:val="20"/>
          <w:lang w:val="en-US"/>
        </w:rPr>
        <w:t xml:space="preserve">For each post-baseline time point, infections were counted if they had onset within the </w:t>
      </w:r>
      <w:r w:rsidR="00542CAB" w:rsidRPr="00542CAB">
        <w:rPr>
          <w:rFonts w:ascii="Arial" w:hAnsi="Arial" w:cs="Arial"/>
          <w:sz w:val="20"/>
          <w:szCs w:val="20"/>
          <w:lang w:val="en-US"/>
        </w:rPr>
        <w:t>specific time window of that time point.</w:t>
      </w:r>
      <w:r w:rsidR="00542CAB">
        <w:rPr>
          <w:rFonts w:ascii="Arial" w:hAnsi="Arial" w:cs="Arial"/>
          <w:sz w:val="20"/>
          <w:szCs w:val="20"/>
          <w:lang w:val="en-US"/>
        </w:rPr>
        <w:t xml:space="preserve"> </w:t>
      </w:r>
      <w:r w:rsidR="00542CAB" w:rsidRPr="00542CAB">
        <w:rPr>
          <w:rFonts w:ascii="Arial" w:hAnsi="Arial" w:cs="Arial"/>
          <w:sz w:val="20"/>
          <w:szCs w:val="20"/>
          <w:lang w:val="en-US"/>
        </w:rPr>
        <w:t>F</w:t>
      </w:r>
      <w:r w:rsidR="00542CAB">
        <w:rPr>
          <w:rFonts w:ascii="Arial" w:hAnsi="Arial" w:cs="Arial"/>
          <w:sz w:val="20"/>
          <w:szCs w:val="20"/>
          <w:lang w:val="en-US"/>
        </w:rPr>
        <w:t>or patients who received retreatment, data up to Course 3 onset date was included.</w:t>
      </w:r>
      <w:r w:rsidR="008F3D24" w:rsidRPr="00DF1803">
        <w:rPr>
          <w:rFonts w:ascii="Arial" w:hAnsi="Arial" w:cs="Arial"/>
          <w:sz w:val="20"/>
          <w:szCs w:val="20"/>
          <w:lang w:val="en-US"/>
        </w:rPr>
        <w:t xml:space="preserve"> </w:t>
      </w:r>
      <w:r w:rsidR="00771F49" w:rsidRPr="00DF1803">
        <w:rPr>
          <w:rFonts w:ascii="Arial" w:hAnsi="Arial" w:cs="Arial"/>
          <w:sz w:val="20"/>
          <w:szCs w:val="20"/>
          <w:lang w:val="en-US"/>
        </w:rPr>
        <w:t>CD4</w:t>
      </w:r>
      <w:r w:rsidR="00AF2762" w:rsidRPr="00DF1803">
        <w:rPr>
          <w:rFonts w:ascii="Arial" w:hAnsi="Arial" w:cs="Arial"/>
          <w:sz w:val="20"/>
          <w:szCs w:val="20"/>
          <w:vertAlign w:val="superscript"/>
          <w:lang w:val="en-US"/>
        </w:rPr>
        <w:t>+</w:t>
      </w:r>
      <w:r w:rsidR="00771F49" w:rsidRPr="00DF1803">
        <w:rPr>
          <w:rFonts w:ascii="Arial" w:hAnsi="Arial" w:cs="Arial"/>
          <w:sz w:val="20"/>
          <w:szCs w:val="20"/>
          <w:lang w:val="en-US"/>
        </w:rPr>
        <w:t xml:space="preserve"> T</w:t>
      </w:r>
      <w:r w:rsidR="00DD31C8" w:rsidRPr="00DF1803">
        <w:rPr>
          <w:rFonts w:ascii="Arial" w:hAnsi="Arial" w:cs="Arial"/>
          <w:sz w:val="20"/>
          <w:szCs w:val="20"/>
          <w:lang w:val="en-US"/>
        </w:rPr>
        <w:t xml:space="preserve"> </w:t>
      </w:r>
      <w:r w:rsidR="003D4340" w:rsidRPr="00DF1803">
        <w:rPr>
          <w:rFonts w:ascii="Arial" w:hAnsi="Arial" w:cs="Arial"/>
          <w:sz w:val="20"/>
          <w:szCs w:val="20"/>
          <w:lang w:val="en-US"/>
        </w:rPr>
        <w:t xml:space="preserve">cells </w:t>
      </w:r>
      <w:r w:rsidR="00487644" w:rsidRPr="00DF1803">
        <w:rPr>
          <w:rFonts w:ascii="Arial" w:hAnsi="Arial" w:cs="Arial"/>
          <w:sz w:val="20"/>
          <w:szCs w:val="20"/>
          <w:lang w:val="en-US"/>
        </w:rPr>
        <w:t>(</w:t>
      </w:r>
      <w:r w:rsidR="00695596" w:rsidRPr="00DF1803">
        <w:rPr>
          <w:rFonts w:ascii="Arial" w:hAnsi="Arial" w:cs="Arial"/>
          <w:sz w:val="20"/>
          <w:szCs w:val="20"/>
          <w:lang w:val="en-US"/>
        </w:rPr>
        <w:t>a</w:t>
      </w:r>
      <w:r w:rsidR="00487644" w:rsidRPr="00DF1803">
        <w:rPr>
          <w:rFonts w:ascii="Arial" w:hAnsi="Arial" w:cs="Arial"/>
          <w:sz w:val="20"/>
          <w:szCs w:val="20"/>
          <w:lang w:val="en-US"/>
        </w:rPr>
        <w:t>),</w:t>
      </w:r>
      <w:r w:rsidR="00771F49" w:rsidRPr="00DF1803">
        <w:rPr>
          <w:rFonts w:ascii="Arial" w:hAnsi="Arial" w:cs="Arial"/>
          <w:sz w:val="20"/>
          <w:szCs w:val="20"/>
          <w:lang w:val="en-US"/>
        </w:rPr>
        <w:t xml:space="preserve"> CD8</w:t>
      </w:r>
      <w:r w:rsidR="00AF2762" w:rsidRPr="00DF1803">
        <w:rPr>
          <w:rFonts w:ascii="Arial" w:hAnsi="Arial" w:cs="Arial"/>
          <w:sz w:val="20"/>
          <w:szCs w:val="20"/>
          <w:vertAlign w:val="superscript"/>
          <w:lang w:val="en-US"/>
        </w:rPr>
        <w:t>+</w:t>
      </w:r>
      <w:r w:rsidR="00771F49" w:rsidRPr="00DF1803">
        <w:rPr>
          <w:rFonts w:ascii="Arial" w:hAnsi="Arial" w:cs="Arial"/>
          <w:sz w:val="20"/>
          <w:szCs w:val="20"/>
          <w:lang w:val="en-US"/>
        </w:rPr>
        <w:t xml:space="preserve"> T</w:t>
      </w:r>
      <w:r w:rsidR="00DD31C8" w:rsidRPr="00DF1803">
        <w:rPr>
          <w:rFonts w:ascii="Arial" w:hAnsi="Arial" w:cs="Arial"/>
          <w:sz w:val="20"/>
          <w:szCs w:val="20"/>
          <w:lang w:val="en-US"/>
        </w:rPr>
        <w:t xml:space="preserve"> </w:t>
      </w:r>
      <w:r w:rsidR="003D4340" w:rsidRPr="00DF1803">
        <w:rPr>
          <w:rFonts w:ascii="Arial" w:hAnsi="Arial" w:cs="Arial"/>
          <w:sz w:val="20"/>
          <w:szCs w:val="20"/>
          <w:lang w:val="en-US"/>
        </w:rPr>
        <w:t xml:space="preserve">cells </w:t>
      </w:r>
      <w:r w:rsidR="00487644" w:rsidRPr="00DF1803">
        <w:rPr>
          <w:rFonts w:ascii="Arial" w:hAnsi="Arial" w:cs="Arial"/>
          <w:sz w:val="20"/>
          <w:szCs w:val="20"/>
          <w:lang w:val="en-US"/>
        </w:rPr>
        <w:t>(</w:t>
      </w:r>
      <w:r w:rsidR="00695596" w:rsidRPr="00DF1803">
        <w:rPr>
          <w:rFonts w:ascii="Arial" w:hAnsi="Arial" w:cs="Arial"/>
          <w:sz w:val="20"/>
          <w:szCs w:val="20"/>
          <w:lang w:val="en-US"/>
        </w:rPr>
        <w:t>b</w:t>
      </w:r>
      <w:r w:rsidR="00487644" w:rsidRPr="00DF1803">
        <w:rPr>
          <w:rFonts w:ascii="Arial" w:hAnsi="Arial" w:cs="Arial"/>
          <w:sz w:val="20"/>
          <w:szCs w:val="20"/>
          <w:lang w:val="en-US"/>
        </w:rPr>
        <w:t>),</w:t>
      </w:r>
      <w:r w:rsidR="00771F49" w:rsidRPr="00DF1803">
        <w:rPr>
          <w:rFonts w:ascii="Arial" w:hAnsi="Arial" w:cs="Arial"/>
          <w:sz w:val="20"/>
          <w:szCs w:val="20"/>
          <w:lang w:val="en-US"/>
        </w:rPr>
        <w:t xml:space="preserve"> </w:t>
      </w:r>
      <w:r w:rsidR="00DD31C8" w:rsidRPr="00DF1803">
        <w:rPr>
          <w:rFonts w:ascii="Arial" w:hAnsi="Arial" w:cs="Arial"/>
          <w:sz w:val="20"/>
          <w:szCs w:val="20"/>
          <w:lang w:val="en-US"/>
        </w:rPr>
        <w:t xml:space="preserve">and </w:t>
      </w:r>
      <w:r w:rsidR="00771F49" w:rsidRPr="00DF1803">
        <w:rPr>
          <w:rFonts w:ascii="Arial" w:hAnsi="Arial" w:cs="Arial"/>
          <w:sz w:val="20"/>
          <w:szCs w:val="20"/>
          <w:lang w:val="en-US"/>
        </w:rPr>
        <w:t>CD19</w:t>
      </w:r>
      <w:r w:rsidR="00AF2762" w:rsidRPr="00DF1803">
        <w:rPr>
          <w:rFonts w:ascii="Arial" w:hAnsi="Arial" w:cs="Arial"/>
          <w:sz w:val="20"/>
          <w:szCs w:val="20"/>
          <w:vertAlign w:val="superscript"/>
          <w:lang w:val="en-US"/>
        </w:rPr>
        <w:t>+</w:t>
      </w:r>
      <w:r w:rsidR="00771F49" w:rsidRPr="00DF1803">
        <w:rPr>
          <w:rFonts w:ascii="Arial" w:hAnsi="Arial" w:cs="Arial"/>
          <w:sz w:val="20"/>
          <w:szCs w:val="20"/>
          <w:lang w:val="en-US"/>
        </w:rPr>
        <w:t xml:space="preserve"> B</w:t>
      </w:r>
      <w:r w:rsidR="00DD31C8" w:rsidRPr="00DF1803">
        <w:rPr>
          <w:rFonts w:ascii="Arial" w:hAnsi="Arial" w:cs="Arial"/>
          <w:sz w:val="20"/>
          <w:szCs w:val="20"/>
          <w:lang w:val="en-US"/>
        </w:rPr>
        <w:t xml:space="preserve"> </w:t>
      </w:r>
      <w:r w:rsidR="003D4340" w:rsidRPr="00DF1803">
        <w:rPr>
          <w:rFonts w:ascii="Arial" w:hAnsi="Arial" w:cs="Arial"/>
          <w:sz w:val="20"/>
          <w:szCs w:val="20"/>
          <w:lang w:val="en-US"/>
        </w:rPr>
        <w:t xml:space="preserve">cells </w:t>
      </w:r>
      <w:r w:rsidR="00487644" w:rsidRPr="00DF1803">
        <w:rPr>
          <w:rFonts w:ascii="Arial" w:hAnsi="Arial" w:cs="Arial"/>
          <w:sz w:val="20"/>
          <w:szCs w:val="20"/>
          <w:lang w:val="en-US"/>
        </w:rPr>
        <w:t>(</w:t>
      </w:r>
      <w:r w:rsidR="00695596" w:rsidRPr="00DF1803">
        <w:rPr>
          <w:rFonts w:ascii="Arial" w:hAnsi="Arial" w:cs="Arial"/>
          <w:sz w:val="20"/>
          <w:szCs w:val="20"/>
          <w:lang w:val="en-US"/>
        </w:rPr>
        <w:t>c</w:t>
      </w:r>
      <w:r w:rsidR="00487644" w:rsidRPr="00DF1803">
        <w:rPr>
          <w:rFonts w:ascii="Arial" w:hAnsi="Arial" w:cs="Arial"/>
          <w:sz w:val="20"/>
          <w:szCs w:val="20"/>
          <w:lang w:val="en-US"/>
        </w:rPr>
        <w:t>)</w:t>
      </w:r>
      <w:r w:rsidR="00AF2762" w:rsidRPr="00DF1803">
        <w:rPr>
          <w:rFonts w:ascii="Arial" w:hAnsi="Arial" w:cs="Arial"/>
          <w:sz w:val="20"/>
          <w:szCs w:val="20"/>
          <w:lang w:val="en-US"/>
        </w:rPr>
        <w:t>.</w:t>
      </w:r>
      <w:r w:rsidR="00654EAF" w:rsidRPr="00DF1803">
        <w:rPr>
          <w:rFonts w:ascii="Arial" w:hAnsi="Arial" w:cs="Arial"/>
          <w:sz w:val="20"/>
          <w:szCs w:val="20"/>
          <w:lang w:val="en-US"/>
        </w:rPr>
        <w:t xml:space="preserve"> </w:t>
      </w:r>
      <w:r w:rsidR="004A1E53">
        <w:rPr>
          <w:rFonts w:ascii="Arial" w:hAnsi="Arial" w:cs="Arial"/>
          <w:sz w:val="20"/>
          <w:szCs w:val="20"/>
          <w:lang w:val="en-US"/>
        </w:rPr>
        <w:t xml:space="preserve">Error bars denote first and third quartiles. </w:t>
      </w:r>
      <w:r w:rsidR="00797EF3" w:rsidRPr="00DF1803">
        <w:rPr>
          <w:rFonts w:ascii="Arial" w:hAnsi="Arial" w:cs="Arial"/>
          <w:sz w:val="20"/>
          <w:szCs w:val="20"/>
          <w:lang w:val="en-US"/>
        </w:rPr>
        <w:t>LLN</w:t>
      </w:r>
      <w:r w:rsidR="00695596" w:rsidRPr="00DF1803">
        <w:rPr>
          <w:rFonts w:ascii="Arial" w:hAnsi="Arial" w:cs="Arial"/>
          <w:sz w:val="20"/>
          <w:szCs w:val="20"/>
          <w:lang w:val="en-US"/>
        </w:rPr>
        <w:t>:</w:t>
      </w:r>
      <w:r w:rsidR="00797EF3" w:rsidRPr="00DF1803">
        <w:rPr>
          <w:rFonts w:ascii="Arial" w:hAnsi="Arial" w:cs="Arial"/>
          <w:sz w:val="20"/>
          <w:szCs w:val="20"/>
          <w:lang w:val="en-US"/>
        </w:rPr>
        <w:t xml:space="preserve"> lower limit of normal.</w:t>
      </w:r>
    </w:p>
    <w:p w14:paraId="24E899C1" w14:textId="77777777" w:rsidR="00A73B08" w:rsidRPr="00DF1803" w:rsidRDefault="00A73B08" w:rsidP="009724D3">
      <w:pPr>
        <w:spacing w:after="0" w:line="480" w:lineRule="auto"/>
        <w:rPr>
          <w:rFonts w:ascii="Arial" w:eastAsia="MS Mincho" w:hAnsi="Arial" w:cs="Arial"/>
          <w:b/>
          <w:sz w:val="20"/>
          <w:szCs w:val="20"/>
          <w:lang w:val="en-US"/>
        </w:rPr>
      </w:pPr>
    </w:p>
    <w:p w14:paraId="5E825D1F" w14:textId="77777777" w:rsidR="007720C0" w:rsidRDefault="007720C0" w:rsidP="009724D3">
      <w:pPr>
        <w:spacing w:line="480" w:lineRule="auto"/>
        <w:rPr>
          <w:rFonts w:ascii="Arial" w:eastAsia="MS Mincho" w:hAnsi="Arial" w:cs="Arial"/>
          <w:b/>
          <w:sz w:val="20"/>
          <w:szCs w:val="20"/>
          <w:lang w:val="en-US"/>
        </w:rPr>
        <w:sectPr w:rsidR="007720C0" w:rsidSect="00984FEF">
          <w:pgSz w:w="11906" w:h="16838"/>
          <w:pgMar w:top="1710" w:right="1699" w:bottom="2822" w:left="1699" w:header="706" w:footer="706" w:gutter="0"/>
          <w:cols w:space="708"/>
          <w:docGrid w:linePitch="360"/>
        </w:sectPr>
      </w:pPr>
    </w:p>
    <w:p w14:paraId="595EC673" w14:textId="77777777" w:rsidR="007720C0" w:rsidRDefault="00E9297E" w:rsidP="009724D3">
      <w:pPr>
        <w:spacing w:before="100" w:beforeAutospacing="1" w:after="100" w:afterAutospacing="1" w:line="480" w:lineRule="auto"/>
        <w:rPr>
          <w:noProof/>
          <w:lang w:val="en-US"/>
        </w:rPr>
      </w:pPr>
      <w:r w:rsidRPr="00DF1803">
        <w:rPr>
          <w:rFonts w:ascii="Arial" w:eastAsia="MS Mincho" w:hAnsi="Arial" w:cs="Arial"/>
          <w:b/>
          <w:sz w:val="20"/>
          <w:szCs w:val="20"/>
          <w:lang w:val="en-US"/>
        </w:rPr>
        <w:lastRenderedPageBreak/>
        <w:t>Figure 1.</w:t>
      </w:r>
      <w:r w:rsidR="007720C0" w:rsidRPr="007720C0">
        <w:rPr>
          <w:noProof/>
          <w:lang w:val="en-US"/>
        </w:rPr>
        <w:t xml:space="preserve"> </w:t>
      </w:r>
    </w:p>
    <w:p w14:paraId="1FE6315D" w14:textId="3848C574" w:rsidR="007720C0" w:rsidRDefault="00826575" w:rsidP="009724D3">
      <w:pPr>
        <w:spacing w:before="100" w:beforeAutospacing="1" w:after="100" w:afterAutospacing="1" w:line="480" w:lineRule="auto"/>
        <w:rPr>
          <w:rFonts w:ascii="Arial" w:eastAsia="MS Mincho" w:hAnsi="Arial" w:cs="Arial"/>
          <w:b/>
          <w:sz w:val="20"/>
          <w:szCs w:val="20"/>
          <w:lang w:val="en-US"/>
        </w:rPr>
      </w:pPr>
      <w:r w:rsidRPr="00826575">
        <w:rPr>
          <w:noProof/>
          <w:lang w:val="en-US"/>
        </w:rPr>
        <w:drawing>
          <wp:inline distT="0" distB="0" distL="0" distR="0" wp14:anchorId="5ACBCE54" wp14:editId="00D08F82">
            <wp:extent cx="8010525" cy="45562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036497" cy="4571053"/>
                    </a:xfrm>
                    <a:prstGeom prst="rect">
                      <a:avLst/>
                    </a:prstGeom>
                  </pic:spPr>
                </pic:pic>
              </a:graphicData>
            </a:graphic>
          </wp:inline>
        </w:drawing>
      </w:r>
    </w:p>
    <w:p w14:paraId="14CCED96" w14:textId="77777777" w:rsidR="00B13898" w:rsidRPr="00DF1803" w:rsidRDefault="00B13898" w:rsidP="009724D3">
      <w:pPr>
        <w:spacing w:before="100" w:beforeAutospacing="1" w:after="100" w:afterAutospacing="1" w:line="480" w:lineRule="auto"/>
        <w:rPr>
          <w:rFonts w:ascii="Arial" w:hAnsi="Arial" w:cs="Arial"/>
          <w:sz w:val="20"/>
          <w:szCs w:val="20"/>
          <w:lang w:val="en-US"/>
        </w:rPr>
      </w:pPr>
      <w:r w:rsidRPr="00DF1803">
        <w:rPr>
          <w:rFonts w:ascii="Arial" w:hAnsi="Arial" w:cs="Arial"/>
          <w:b/>
          <w:sz w:val="20"/>
          <w:szCs w:val="20"/>
          <w:lang w:val="en-US"/>
        </w:rPr>
        <w:lastRenderedPageBreak/>
        <w:t xml:space="preserve">Figure </w:t>
      </w:r>
      <w:r w:rsidR="00F35501" w:rsidRPr="00DF1803">
        <w:rPr>
          <w:rFonts w:ascii="Arial" w:hAnsi="Arial" w:cs="Arial"/>
          <w:b/>
          <w:sz w:val="20"/>
          <w:szCs w:val="20"/>
          <w:lang w:val="en-US"/>
        </w:rPr>
        <w:t>2</w:t>
      </w:r>
      <w:r w:rsidR="00F35501" w:rsidRPr="00DF1803">
        <w:rPr>
          <w:rFonts w:ascii="Arial" w:hAnsi="Arial" w:cs="Arial"/>
          <w:sz w:val="20"/>
          <w:szCs w:val="20"/>
          <w:lang w:val="en-US"/>
        </w:rPr>
        <w:t xml:space="preserve"> </w:t>
      </w:r>
    </w:p>
    <w:p w14:paraId="42D10E37" w14:textId="724E3A27" w:rsidR="00262DB0" w:rsidRPr="00DF1803" w:rsidRDefault="00826575" w:rsidP="009724D3">
      <w:pPr>
        <w:spacing w:before="100" w:beforeAutospacing="1" w:after="100" w:afterAutospacing="1" w:line="480" w:lineRule="auto"/>
        <w:rPr>
          <w:rFonts w:ascii="Arial" w:hAnsi="Arial" w:cs="Arial"/>
          <w:sz w:val="20"/>
          <w:szCs w:val="20"/>
          <w:lang w:val="en-US"/>
        </w:rPr>
      </w:pPr>
      <w:r w:rsidRPr="00826575">
        <w:rPr>
          <w:noProof/>
          <w:lang w:val="en-US"/>
        </w:rPr>
        <w:drawing>
          <wp:inline distT="0" distB="0" distL="0" distR="0" wp14:anchorId="3E19D877" wp14:editId="41E632D9">
            <wp:extent cx="8277225" cy="398628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288794" cy="3991861"/>
                    </a:xfrm>
                    <a:prstGeom prst="rect">
                      <a:avLst/>
                    </a:prstGeom>
                  </pic:spPr>
                </pic:pic>
              </a:graphicData>
            </a:graphic>
          </wp:inline>
        </w:drawing>
      </w:r>
    </w:p>
    <w:p w14:paraId="2625700F" w14:textId="022FD106" w:rsidR="00AF2762" w:rsidRPr="00DF1803" w:rsidRDefault="00AF2762" w:rsidP="009724D3">
      <w:pPr>
        <w:spacing w:before="100" w:beforeAutospacing="1" w:after="100" w:afterAutospacing="1" w:line="480" w:lineRule="auto"/>
        <w:rPr>
          <w:rFonts w:ascii="Arial" w:hAnsi="Arial" w:cs="Arial"/>
          <w:sz w:val="20"/>
          <w:szCs w:val="20"/>
          <w:lang w:val="en-US"/>
        </w:rPr>
      </w:pPr>
    </w:p>
    <w:p w14:paraId="3DAD00DA" w14:textId="02AF0164" w:rsidR="00691BD3" w:rsidRDefault="00826575" w:rsidP="009724D3">
      <w:pPr>
        <w:spacing w:before="100" w:beforeAutospacing="1" w:after="100" w:afterAutospacing="1" w:line="480" w:lineRule="auto"/>
        <w:rPr>
          <w:noProof/>
          <w:lang w:val="en-US"/>
        </w:rPr>
      </w:pPr>
      <w:r w:rsidRPr="00826575">
        <w:rPr>
          <w:noProof/>
          <w:lang w:val="en-US"/>
        </w:rPr>
        <w:lastRenderedPageBreak/>
        <w:drawing>
          <wp:inline distT="0" distB="0" distL="0" distR="0" wp14:anchorId="0ED4FF78" wp14:editId="67C5E1A1">
            <wp:extent cx="7108190" cy="4356735"/>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108190" cy="4356735"/>
                    </a:xfrm>
                    <a:prstGeom prst="rect">
                      <a:avLst/>
                    </a:prstGeom>
                  </pic:spPr>
                </pic:pic>
              </a:graphicData>
            </a:graphic>
          </wp:inline>
        </w:drawing>
      </w:r>
    </w:p>
    <w:p w14:paraId="0548C356" w14:textId="606847A7" w:rsidR="00B13898" w:rsidRPr="00DF1803" w:rsidRDefault="00691BD3" w:rsidP="009724D3">
      <w:pPr>
        <w:spacing w:before="100" w:beforeAutospacing="1" w:after="100" w:afterAutospacing="1" w:line="480" w:lineRule="auto"/>
        <w:rPr>
          <w:rFonts w:ascii="Arial" w:hAnsi="Arial" w:cs="Arial"/>
          <w:b/>
          <w:sz w:val="20"/>
          <w:szCs w:val="20"/>
          <w:lang w:val="en-US"/>
        </w:rPr>
      </w:pPr>
      <w:r w:rsidRPr="00691BD3" w:rsidDel="00691BD3">
        <w:t xml:space="preserve"> </w:t>
      </w:r>
      <w:r w:rsidR="00163450" w:rsidRPr="00DF1803">
        <w:rPr>
          <w:rFonts w:ascii="Arial" w:hAnsi="Arial" w:cs="Arial"/>
          <w:noProof/>
          <w:sz w:val="20"/>
          <w:szCs w:val="20"/>
          <w:lang w:val="en-US"/>
        </w:rPr>
        <w:t xml:space="preserve"> </w:t>
      </w:r>
      <w:r w:rsidR="00B13898" w:rsidRPr="00DF1803">
        <w:rPr>
          <w:rFonts w:ascii="Arial" w:hAnsi="Arial" w:cs="Arial"/>
          <w:b/>
          <w:sz w:val="20"/>
          <w:szCs w:val="20"/>
          <w:lang w:val="en-US"/>
        </w:rPr>
        <w:br w:type="page"/>
      </w:r>
    </w:p>
    <w:p w14:paraId="67A611E3" w14:textId="7F9104A8" w:rsidR="00D15B7D" w:rsidRDefault="00B13898" w:rsidP="00826575">
      <w:pPr>
        <w:spacing w:before="100" w:beforeAutospacing="1" w:after="100" w:afterAutospacing="1" w:line="480" w:lineRule="auto"/>
        <w:rPr>
          <w:rFonts w:ascii="Arial" w:hAnsi="Arial" w:cs="Arial"/>
          <w:noProof/>
          <w:sz w:val="20"/>
          <w:szCs w:val="20"/>
          <w:lang w:val="en-US"/>
        </w:rPr>
      </w:pPr>
      <w:r w:rsidRPr="00DF1803">
        <w:rPr>
          <w:rFonts w:ascii="Arial" w:hAnsi="Arial" w:cs="Arial"/>
          <w:b/>
          <w:sz w:val="20"/>
          <w:szCs w:val="20"/>
          <w:lang w:val="en-US"/>
        </w:rPr>
        <w:lastRenderedPageBreak/>
        <w:t xml:space="preserve">Figure </w:t>
      </w:r>
      <w:r w:rsidR="00F17A8F" w:rsidRPr="00DF1803">
        <w:rPr>
          <w:rFonts w:ascii="Arial" w:hAnsi="Arial" w:cs="Arial"/>
          <w:b/>
          <w:sz w:val="20"/>
          <w:szCs w:val="20"/>
          <w:lang w:val="en-US"/>
        </w:rPr>
        <w:t>3</w:t>
      </w:r>
      <w:r w:rsidR="00DD31C8" w:rsidRPr="00DF1803">
        <w:rPr>
          <w:rFonts w:ascii="Arial" w:hAnsi="Arial" w:cs="Arial"/>
          <w:sz w:val="20"/>
          <w:szCs w:val="20"/>
          <w:lang w:val="en-US"/>
        </w:rPr>
        <w:t xml:space="preserve"> </w:t>
      </w:r>
      <w:bookmarkStart w:id="31" w:name="bookmark0"/>
      <w:bookmarkStart w:id="32" w:name="Figure_13.5.9.1.1.1Total_Lymphocyte_Coun"/>
      <w:bookmarkStart w:id="33" w:name="Figure_13.5.9.1.1.2_CD4_Count_by_Presenc"/>
      <w:bookmarkEnd w:id="31"/>
      <w:bookmarkEnd w:id="32"/>
      <w:bookmarkEnd w:id="33"/>
      <w:r w:rsidR="001D55A8" w:rsidRPr="00DF1803">
        <w:rPr>
          <w:rFonts w:ascii="Arial" w:hAnsi="Arial" w:cs="Arial"/>
          <w:noProof/>
          <w:sz w:val="20"/>
          <w:szCs w:val="20"/>
          <w:lang w:val="en-US"/>
        </w:rPr>
        <w:t xml:space="preserve"> </w:t>
      </w:r>
      <w:r w:rsidR="00826575" w:rsidRPr="00826575">
        <w:rPr>
          <w:noProof/>
          <w:lang w:val="en-US"/>
        </w:rPr>
        <w:drawing>
          <wp:inline distT="0" distB="0" distL="0" distR="0" wp14:anchorId="77C527AA" wp14:editId="2C434F60">
            <wp:extent cx="7108190" cy="469074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7108190" cy="4690745"/>
                    </a:xfrm>
                    <a:prstGeom prst="rect">
                      <a:avLst/>
                    </a:prstGeom>
                  </pic:spPr>
                </pic:pic>
              </a:graphicData>
            </a:graphic>
          </wp:inline>
        </w:drawing>
      </w:r>
    </w:p>
    <w:p w14:paraId="0290A087" w14:textId="006E075B" w:rsidR="00826575" w:rsidRDefault="00826575" w:rsidP="009724D3">
      <w:pPr>
        <w:kinsoku w:val="0"/>
        <w:overflowPunct w:val="0"/>
        <w:autoSpaceDE w:val="0"/>
        <w:autoSpaceDN w:val="0"/>
        <w:adjustRightInd w:val="0"/>
        <w:spacing w:before="100" w:beforeAutospacing="1" w:after="100" w:afterAutospacing="1" w:line="480" w:lineRule="auto"/>
        <w:rPr>
          <w:rFonts w:ascii="Arial" w:hAnsi="Arial" w:cs="Arial"/>
          <w:sz w:val="20"/>
          <w:szCs w:val="20"/>
          <w:lang w:val="en-US"/>
        </w:rPr>
      </w:pPr>
      <w:r w:rsidRPr="00826575">
        <w:rPr>
          <w:noProof/>
          <w:lang w:val="en-US"/>
        </w:rPr>
        <w:lastRenderedPageBreak/>
        <w:drawing>
          <wp:inline distT="0" distB="0" distL="0" distR="0" wp14:anchorId="7E0424D9" wp14:editId="2C77FFE4">
            <wp:extent cx="7108190" cy="46526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108190" cy="4652645"/>
                    </a:xfrm>
                    <a:prstGeom prst="rect">
                      <a:avLst/>
                    </a:prstGeom>
                  </pic:spPr>
                </pic:pic>
              </a:graphicData>
            </a:graphic>
          </wp:inline>
        </w:drawing>
      </w:r>
    </w:p>
    <w:p w14:paraId="181CED3A" w14:textId="566C0B8F" w:rsidR="00826575" w:rsidRDefault="00826575" w:rsidP="009724D3">
      <w:pPr>
        <w:kinsoku w:val="0"/>
        <w:overflowPunct w:val="0"/>
        <w:autoSpaceDE w:val="0"/>
        <w:autoSpaceDN w:val="0"/>
        <w:adjustRightInd w:val="0"/>
        <w:spacing w:before="100" w:beforeAutospacing="1" w:after="100" w:afterAutospacing="1" w:line="480" w:lineRule="auto"/>
        <w:rPr>
          <w:rFonts w:ascii="Arial" w:hAnsi="Arial" w:cs="Arial"/>
          <w:sz w:val="20"/>
          <w:szCs w:val="20"/>
          <w:lang w:val="en-US"/>
        </w:rPr>
      </w:pPr>
    </w:p>
    <w:p w14:paraId="0A045840" w14:textId="1639DD17" w:rsidR="00826575" w:rsidRPr="00DF1803" w:rsidRDefault="00FC668D" w:rsidP="009724D3">
      <w:pPr>
        <w:kinsoku w:val="0"/>
        <w:overflowPunct w:val="0"/>
        <w:autoSpaceDE w:val="0"/>
        <w:autoSpaceDN w:val="0"/>
        <w:adjustRightInd w:val="0"/>
        <w:spacing w:before="100" w:beforeAutospacing="1" w:after="100" w:afterAutospacing="1" w:line="480" w:lineRule="auto"/>
        <w:rPr>
          <w:rFonts w:ascii="Arial" w:hAnsi="Arial" w:cs="Arial"/>
          <w:sz w:val="20"/>
          <w:szCs w:val="20"/>
          <w:lang w:val="en-US"/>
        </w:rPr>
      </w:pPr>
      <w:r w:rsidRPr="00FC668D">
        <w:rPr>
          <w:noProof/>
          <w:lang w:val="en-US"/>
        </w:rPr>
        <w:lastRenderedPageBreak/>
        <w:drawing>
          <wp:inline distT="0" distB="0" distL="0" distR="0" wp14:anchorId="44E36B16" wp14:editId="514F6D24">
            <wp:extent cx="7108190" cy="47097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7108190" cy="4709795"/>
                    </a:xfrm>
                    <a:prstGeom prst="rect">
                      <a:avLst/>
                    </a:prstGeom>
                  </pic:spPr>
                </pic:pic>
              </a:graphicData>
            </a:graphic>
          </wp:inline>
        </w:drawing>
      </w:r>
    </w:p>
    <w:p w14:paraId="377CAD72" w14:textId="0D413B79" w:rsidR="00BD0AA4" w:rsidRPr="00DF1803" w:rsidRDefault="00BD0AA4" w:rsidP="009724D3">
      <w:pPr>
        <w:kinsoku w:val="0"/>
        <w:overflowPunct w:val="0"/>
        <w:autoSpaceDE w:val="0"/>
        <w:autoSpaceDN w:val="0"/>
        <w:adjustRightInd w:val="0"/>
        <w:spacing w:before="100" w:beforeAutospacing="1" w:after="100" w:afterAutospacing="1" w:line="480" w:lineRule="auto"/>
        <w:rPr>
          <w:rFonts w:ascii="Arial" w:hAnsi="Arial" w:cs="Arial"/>
          <w:sz w:val="20"/>
          <w:szCs w:val="20"/>
          <w:lang w:val="en-US"/>
        </w:rPr>
      </w:pPr>
      <w:bookmarkStart w:id="34" w:name="Figure_13.5.9.1.1.3_CD8_Count_by_Presenc"/>
      <w:bookmarkEnd w:id="34"/>
    </w:p>
    <w:sectPr w:rsidR="00BD0AA4" w:rsidRPr="00DF1803" w:rsidSect="007720C0">
      <w:pgSz w:w="16838" w:h="11906" w:orient="landscape"/>
      <w:pgMar w:top="1699" w:right="2822" w:bottom="1699" w:left="282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65A7E" w14:textId="77777777" w:rsidR="00AE3FFD" w:rsidRDefault="00AE3FFD" w:rsidP="00427D52">
      <w:pPr>
        <w:spacing w:after="0" w:line="240" w:lineRule="auto"/>
      </w:pPr>
      <w:r>
        <w:separator/>
      </w:r>
    </w:p>
  </w:endnote>
  <w:endnote w:type="continuationSeparator" w:id="0">
    <w:p w14:paraId="796AB6CE" w14:textId="77777777" w:rsidR="00AE3FFD" w:rsidRDefault="00AE3FFD" w:rsidP="00427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LT Std 45 Book">
    <w:altName w:val="Avenir LT Std 45 Book"/>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ScalaLancetPro">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4467828"/>
      <w:docPartObj>
        <w:docPartGallery w:val="Page Numbers (Bottom of Page)"/>
        <w:docPartUnique/>
      </w:docPartObj>
    </w:sdtPr>
    <w:sdtEndPr>
      <w:rPr>
        <w:noProof/>
      </w:rPr>
    </w:sdtEndPr>
    <w:sdtContent>
      <w:p w14:paraId="26A8EBD4" w14:textId="4FDAE355" w:rsidR="00457404" w:rsidRDefault="00457404">
        <w:pPr>
          <w:pStyle w:val="Footer"/>
          <w:jc w:val="center"/>
        </w:pPr>
        <w:r>
          <w:fldChar w:fldCharType="begin"/>
        </w:r>
        <w:r>
          <w:instrText xml:space="preserve"> PAGE   \* MERGEFORMAT </w:instrText>
        </w:r>
        <w:r>
          <w:fldChar w:fldCharType="separate"/>
        </w:r>
        <w:r w:rsidR="001E64DF">
          <w:rPr>
            <w:noProof/>
          </w:rPr>
          <w:t>22</w:t>
        </w:r>
        <w:r>
          <w:rPr>
            <w:noProof/>
          </w:rPr>
          <w:fldChar w:fldCharType="end"/>
        </w:r>
      </w:p>
    </w:sdtContent>
  </w:sdt>
  <w:p w14:paraId="4742D6AB" w14:textId="77777777" w:rsidR="00457404" w:rsidRDefault="004574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E52402" w14:textId="77777777" w:rsidR="00AE3FFD" w:rsidRDefault="00AE3FFD" w:rsidP="00427D52">
      <w:pPr>
        <w:spacing w:after="0" w:line="240" w:lineRule="auto"/>
      </w:pPr>
      <w:r>
        <w:separator/>
      </w:r>
    </w:p>
  </w:footnote>
  <w:footnote w:type="continuationSeparator" w:id="0">
    <w:p w14:paraId="272E78E1" w14:textId="77777777" w:rsidR="00AE3FFD" w:rsidRDefault="00AE3FFD" w:rsidP="00427D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C44A6" w14:textId="641ED8FB" w:rsidR="00457404" w:rsidRPr="000F0B21" w:rsidRDefault="00457404" w:rsidP="00376F14">
    <w:pPr>
      <w:spacing w:after="0" w:line="240" w:lineRule="auto"/>
      <w:rPr>
        <w:rFonts w:ascii="Arial" w:hAnsi="Arial" w:cs="Arial"/>
        <w:sz w:val="20"/>
        <w:szCs w:val="20"/>
      </w:rPr>
    </w:pPr>
    <w:r w:rsidRPr="000F0B21">
      <w:rPr>
        <w:rFonts w:ascii="Arial" w:hAnsi="Arial" w:cs="Arial"/>
        <w:sz w:val="20"/>
        <w:szCs w:val="20"/>
      </w:rPr>
      <w:t xml:space="preserve">Manuscript </w:t>
    </w:r>
    <w:r>
      <w:rPr>
        <w:rFonts w:ascii="Arial" w:hAnsi="Arial" w:cs="Arial"/>
        <w:sz w:val="20"/>
        <w:szCs w:val="20"/>
      </w:rPr>
      <w:t>MSJ-18-0165 Resubmission</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B765E"/>
    <w:multiLevelType w:val="hybridMultilevel"/>
    <w:tmpl w:val="AC42D64A"/>
    <w:lvl w:ilvl="0" w:tplc="08090019">
      <w:start w:val="1"/>
      <w:numFmt w:val="lowerLetter"/>
      <w:lvlText w:val="%1."/>
      <w:lvlJc w:val="left"/>
      <w:pPr>
        <w:ind w:left="1080" w:hanging="360"/>
      </w:pPr>
    </w:lvl>
    <w:lvl w:ilvl="1" w:tplc="08090013">
      <w:start w:val="1"/>
      <w:numFmt w:val="upperRoman"/>
      <w:lvlText w:val="%2."/>
      <w:lvlJc w:val="righ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6D41394"/>
    <w:multiLevelType w:val="hybridMultilevel"/>
    <w:tmpl w:val="A478145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07903E4F"/>
    <w:multiLevelType w:val="multilevel"/>
    <w:tmpl w:val="5D226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303CBF"/>
    <w:multiLevelType w:val="hybridMultilevel"/>
    <w:tmpl w:val="5CB64CEC"/>
    <w:lvl w:ilvl="0" w:tplc="0809001B">
      <w:start w:val="1"/>
      <w:numFmt w:val="lowerRoman"/>
      <w:lvlText w:val="%1."/>
      <w:lvlJc w:val="right"/>
      <w:pPr>
        <w:ind w:left="2340" w:hanging="360"/>
      </w:pPr>
    </w:lvl>
    <w:lvl w:ilvl="1" w:tplc="08090019" w:tentative="1">
      <w:start w:val="1"/>
      <w:numFmt w:val="lowerLetter"/>
      <w:lvlText w:val="%2."/>
      <w:lvlJc w:val="left"/>
      <w:pPr>
        <w:ind w:left="3060" w:hanging="360"/>
      </w:pPr>
    </w:lvl>
    <w:lvl w:ilvl="2" w:tplc="0809001B" w:tentative="1">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4" w15:restartNumberingAfterBreak="0">
    <w:nsid w:val="09A523D6"/>
    <w:multiLevelType w:val="hybridMultilevel"/>
    <w:tmpl w:val="382E97DC"/>
    <w:lvl w:ilvl="0" w:tplc="8ABCEF56">
      <w:start w:val="4"/>
      <w:numFmt w:val="bullet"/>
      <w:lvlText w:val="-"/>
      <w:lvlJc w:val="left"/>
      <w:pPr>
        <w:ind w:left="720" w:hanging="360"/>
      </w:pPr>
      <w:rPr>
        <w:rFonts w:ascii="Calibri" w:eastAsia="Calibri" w:hAnsi="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9CE467B"/>
    <w:multiLevelType w:val="hybridMultilevel"/>
    <w:tmpl w:val="5B72B868"/>
    <w:lvl w:ilvl="0" w:tplc="F216B644">
      <w:start w:val="1"/>
      <w:numFmt w:val="bullet"/>
      <w:lvlText w:val="•"/>
      <w:lvlJc w:val="left"/>
      <w:pPr>
        <w:tabs>
          <w:tab w:val="num" w:pos="720"/>
        </w:tabs>
        <w:ind w:left="720" w:hanging="360"/>
      </w:pPr>
      <w:rPr>
        <w:rFonts w:ascii="Arial" w:hAnsi="Arial" w:hint="default"/>
      </w:rPr>
    </w:lvl>
    <w:lvl w:ilvl="1" w:tplc="D012D452" w:tentative="1">
      <w:start w:val="1"/>
      <w:numFmt w:val="bullet"/>
      <w:lvlText w:val="•"/>
      <w:lvlJc w:val="left"/>
      <w:pPr>
        <w:tabs>
          <w:tab w:val="num" w:pos="1440"/>
        </w:tabs>
        <w:ind w:left="1440" w:hanging="360"/>
      </w:pPr>
      <w:rPr>
        <w:rFonts w:ascii="Arial" w:hAnsi="Arial" w:hint="default"/>
      </w:rPr>
    </w:lvl>
    <w:lvl w:ilvl="2" w:tplc="E8801980" w:tentative="1">
      <w:start w:val="1"/>
      <w:numFmt w:val="bullet"/>
      <w:lvlText w:val="•"/>
      <w:lvlJc w:val="left"/>
      <w:pPr>
        <w:tabs>
          <w:tab w:val="num" w:pos="2160"/>
        </w:tabs>
        <w:ind w:left="2160" w:hanging="360"/>
      </w:pPr>
      <w:rPr>
        <w:rFonts w:ascii="Arial" w:hAnsi="Arial" w:hint="default"/>
      </w:rPr>
    </w:lvl>
    <w:lvl w:ilvl="3" w:tplc="A370A108" w:tentative="1">
      <w:start w:val="1"/>
      <w:numFmt w:val="bullet"/>
      <w:lvlText w:val="•"/>
      <w:lvlJc w:val="left"/>
      <w:pPr>
        <w:tabs>
          <w:tab w:val="num" w:pos="2880"/>
        </w:tabs>
        <w:ind w:left="2880" w:hanging="360"/>
      </w:pPr>
      <w:rPr>
        <w:rFonts w:ascii="Arial" w:hAnsi="Arial" w:hint="default"/>
      </w:rPr>
    </w:lvl>
    <w:lvl w:ilvl="4" w:tplc="3260D89E" w:tentative="1">
      <w:start w:val="1"/>
      <w:numFmt w:val="bullet"/>
      <w:lvlText w:val="•"/>
      <w:lvlJc w:val="left"/>
      <w:pPr>
        <w:tabs>
          <w:tab w:val="num" w:pos="3600"/>
        </w:tabs>
        <w:ind w:left="3600" w:hanging="360"/>
      </w:pPr>
      <w:rPr>
        <w:rFonts w:ascii="Arial" w:hAnsi="Arial" w:hint="default"/>
      </w:rPr>
    </w:lvl>
    <w:lvl w:ilvl="5" w:tplc="E36AFCCC" w:tentative="1">
      <w:start w:val="1"/>
      <w:numFmt w:val="bullet"/>
      <w:lvlText w:val="•"/>
      <w:lvlJc w:val="left"/>
      <w:pPr>
        <w:tabs>
          <w:tab w:val="num" w:pos="4320"/>
        </w:tabs>
        <w:ind w:left="4320" w:hanging="360"/>
      </w:pPr>
      <w:rPr>
        <w:rFonts w:ascii="Arial" w:hAnsi="Arial" w:hint="default"/>
      </w:rPr>
    </w:lvl>
    <w:lvl w:ilvl="6" w:tplc="A22E35EA" w:tentative="1">
      <w:start w:val="1"/>
      <w:numFmt w:val="bullet"/>
      <w:lvlText w:val="•"/>
      <w:lvlJc w:val="left"/>
      <w:pPr>
        <w:tabs>
          <w:tab w:val="num" w:pos="5040"/>
        </w:tabs>
        <w:ind w:left="5040" w:hanging="360"/>
      </w:pPr>
      <w:rPr>
        <w:rFonts w:ascii="Arial" w:hAnsi="Arial" w:hint="default"/>
      </w:rPr>
    </w:lvl>
    <w:lvl w:ilvl="7" w:tplc="BEFC5896" w:tentative="1">
      <w:start w:val="1"/>
      <w:numFmt w:val="bullet"/>
      <w:lvlText w:val="•"/>
      <w:lvlJc w:val="left"/>
      <w:pPr>
        <w:tabs>
          <w:tab w:val="num" w:pos="5760"/>
        </w:tabs>
        <w:ind w:left="5760" w:hanging="360"/>
      </w:pPr>
      <w:rPr>
        <w:rFonts w:ascii="Arial" w:hAnsi="Arial" w:hint="default"/>
      </w:rPr>
    </w:lvl>
    <w:lvl w:ilvl="8" w:tplc="0FDA926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C042E0E"/>
    <w:multiLevelType w:val="hybridMultilevel"/>
    <w:tmpl w:val="D61C6AC6"/>
    <w:lvl w:ilvl="0" w:tplc="BCAA34B8">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0E561B46"/>
    <w:multiLevelType w:val="hybridMultilevel"/>
    <w:tmpl w:val="455E870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CD7337"/>
    <w:multiLevelType w:val="hybridMultilevel"/>
    <w:tmpl w:val="FDFC352E"/>
    <w:lvl w:ilvl="0" w:tplc="82A8E7D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6217BD"/>
    <w:multiLevelType w:val="hybridMultilevel"/>
    <w:tmpl w:val="D21C1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B446F8"/>
    <w:multiLevelType w:val="hybridMultilevel"/>
    <w:tmpl w:val="D99CD2F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6A5B4B"/>
    <w:multiLevelType w:val="hybridMultilevel"/>
    <w:tmpl w:val="45E25C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CB87393"/>
    <w:multiLevelType w:val="hybridMultilevel"/>
    <w:tmpl w:val="879868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135AB1"/>
    <w:multiLevelType w:val="hybridMultilevel"/>
    <w:tmpl w:val="E5CC71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C73B13"/>
    <w:multiLevelType w:val="hybridMultilevel"/>
    <w:tmpl w:val="CC5A551A"/>
    <w:lvl w:ilvl="0" w:tplc="58D8D130">
      <w:start w:val="1"/>
      <w:numFmt w:val="upp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2B52586"/>
    <w:multiLevelType w:val="hybridMultilevel"/>
    <w:tmpl w:val="76588A20"/>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240E54FA"/>
    <w:multiLevelType w:val="hybridMultilevel"/>
    <w:tmpl w:val="5FE07698"/>
    <w:lvl w:ilvl="0" w:tplc="BA2A4E9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48A0662"/>
    <w:multiLevelType w:val="hybridMultilevel"/>
    <w:tmpl w:val="41607842"/>
    <w:lvl w:ilvl="0" w:tplc="0809001B">
      <w:start w:val="1"/>
      <w:numFmt w:val="lowerRoman"/>
      <w:lvlText w:val="%1."/>
      <w:lvlJc w:val="right"/>
      <w:pPr>
        <w:ind w:left="2340" w:hanging="360"/>
      </w:pPr>
    </w:lvl>
    <w:lvl w:ilvl="1" w:tplc="08090019" w:tentative="1">
      <w:start w:val="1"/>
      <w:numFmt w:val="lowerLetter"/>
      <w:lvlText w:val="%2."/>
      <w:lvlJc w:val="left"/>
      <w:pPr>
        <w:ind w:left="3060" w:hanging="360"/>
      </w:pPr>
    </w:lvl>
    <w:lvl w:ilvl="2" w:tplc="0809001B" w:tentative="1">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18" w15:restartNumberingAfterBreak="0">
    <w:nsid w:val="255E41FC"/>
    <w:multiLevelType w:val="singleLevel"/>
    <w:tmpl w:val="25465F70"/>
    <w:lvl w:ilvl="0">
      <w:start w:val="1"/>
      <w:numFmt w:val="bullet"/>
      <w:pStyle w:val="Bullet"/>
      <w:lvlText w:val=""/>
      <w:lvlJc w:val="left"/>
      <w:pPr>
        <w:tabs>
          <w:tab w:val="num" w:pos="1080"/>
        </w:tabs>
        <w:ind w:left="1080" w:hanging="360"/>
      </w:pPr>
      <w:rPr>
        <w:rFonts w:ascii="Symbol" w:hAnsi="Symbol" w:hint="default"/>
      </w:rPr>
    </w:lvl>
  </w:abstractNum>
  <w:abstractNum w:abstractNumId="19" w15:restartNumberingAfterBreak="0">
    <w:nsid w:val="28335C05"/>
    <w:multiLevelType w:val="hybridMultilevel"/>
    <w:tmpl w:val="036805F6"/>
    <w:lvl w:ilvl="0" w:tplc="14FAFE8C">
      <w:start w:val="1"/>
      <w:numFmt w:val="upperLetter"/>
      <w:lvlText w:val="%1."/>
      <w:lvlJc w:val="left"/>
      <w:pPr>
        <w:tabs>
          <w:tab w:val="num" w:pos="720"/>
        </w:tabs>
        <w:ind w:left="720" w:hanging="360"/>
      </w:pPr>
    </w:lvl>
    <w:lvl w:ilvl="1" w:tplc="D258FC22" w:tentative="1">
      <w:start w:val="1"/>
      <w:numFmt w:val="upperLetter"/>
      <w:lvlText w:val="%2."/>
      <w:lvlJc w:val="left"/>
      <w:pPr>
        <w:tabs>
          <w:tab w:val="num" w:pos="1440"/>
        </w:tabs>
        <w:ind w:left="1440" w:hanging="360"/>
      </w:pPr>
    </w:lvl>
    <w:lvl w:ilvl="2" w:tplc="62E42188" w:tentative="1">
      <w:start w:val="1"/>
      <w:numFmt w:val="upperLetter"/>
      <w:lvlText w:val="%3."/>
      <w:lvlJc w:val="left"/>
      <w:pPr>
        <w:tabs>
          <w:tab w:val="num" w:pos="2160"/>
        </w:tabs>
        <w:ind w:left="2160" w:hanging="360"/>
      </w:pPr>
    </w:lvl>
    <w:lvl w:ilvl="3" w:tplc="D4BCB50A" w:tentative="1">
      <w:start w:val="1"/>
      <w:numFmt w:val="upperLetter"/>
      <w:lvlText w:val="%4."/>
      <w:lvlJc w:val="left"/>
      <w:pPr>
        <w:tabs>
          <w:tab w:val="num" w:pos="2880"/>
        </w:tabs>
        <w:ind w:left="2880" w:hanging="360"/>
      </w:pPr>
    </w:lvl>
    <w:lvl w:ilvl="4" w:tplc="C824C2BA" w:tentative="1">
      <w:start w:val="1"/>
      <w:numFmt w:val="upperLetter"/>
      <w:lvlText w:val="%5."/>
      <w:lvlJc w:val="left"/>
      <w:pPr>
        <w:tabs>
          <w:tab w:val="num" w:pos="3600"/>
        </w:tabs>
        <w:ind w:left="3600" w:hanging="360"/>
      </w:pPr>
    </w:lvl>
    <w:lvl w:ilvl="5" w:tplc="EF5C3AEA" w:tentative="1">
      <w:start w:val="1"/>
      <w:numFmt w:val="upperLetter"/>
      <w:lvlText w:val="%6."/>
      <w:lvlJc w:val="left"/>
      <w:pPr>
        <w:tabs>
          <w:tab w:val="num" w:pos="4320"/>
        </w:tabs>
        <w:ind w:left="4320" w:hanging="360"/>
      </w:pPr>
    </w:lvl>
    <w:lvl w:ilvl="6" w:tplc="77B4D7D8" w:tentative="1">
      <w:start w:val="1"/>
      <w:numFmt w:val="upperLetter"/>
      <w:lvlText w:val="%7."/>
      <w:lvlJc w:val="left"/>
      <w:pPr>
        <w:tabs>
          <w:tab w:val="num" w:pos="5040"/>
        </w:tabs>
        <w:ind w:left="5040" w:hanging="360"/>
      </w:pPr>
    </w:lvl>
    <w:lvl w:ilvl="7" w:tplc="F50203E4" w:tentative="1">
      <w:start w:val="1"/>
      <w:numFmt w:val="upperLetter"/>
      <w:lvlText w:val="%8."/>
      <w:lvlJc w:val="left"/>
      <w:pPr>
        <w:tabs>
          <w:tab w:val="num" w:pos="5760"/>
        </w:tabs>
        <w:ind w:left="5760" w:hanging="360"/>
      </w:pPr>
    </w:lvl>
    <w:lvl w:ilvl="8" w:tplc="A4E0AED8" w:tentative="1">
      <w:start w:val="1"/>
      <w:numFmt w:val="upperLetter"/>
      <w:lvlText w:val="%9."/>
      <w:lvlJc w:val="left"/>
      <w:pPr>
        <w:tabs>
          <w:tab w:val="num" w:pos="6480"/>
        </w:tabs>
        <w:ind w:left="6480" w:hanging="360"/>
      </w:pPr>
    </w:lvl>
  </w:abstractNum>
  <w:abstractNum w:abstractNumId="20" w15:restartNumberingAfterBreak="0">
    <w:nsid w:val="28587C81"/>
    <w:multiLevelType w:val="hybridMultilevel"/>
    <w:tmpl w:val="209A3684"/>
    <w:lvl w:ilvl="0" w:tplc="6F5A568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AC8035B"/>
    <w:multiLevelType w:val="hybridMultilevel"/>
    <w:tmpl w:val="89EED3E8"/>
    <w:lvl w:ilvl="0" w:tplc="D7B60EF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066F8F"/>
    <w:multiLevelType w:val="hybridMultilevel"/>
    <w:tmpl w:val="4476AD94"/>
    <w:lvl w:ilvl="0" w:tplc="7E68021A">
      <w:start w:val="1"/>
      <w:numFmt w:val="bullet"/>
      <w:lvlText w:val=""/>
      <w:lvlJc w:val="left"/>
      <w:pPr>
        <w:tabs>
          <w:tab w:val="num" w:pos="720"/>
        </w:tabs>
        <w:ind w:left="720" w:hanging="360"/>
      </w:pPr>
      <w:rPr>
        <w:rFonts w:ascii="Symbol" w:hAnsi="Symbol" w:hint="default"/>
      </w:rPr>
    </w:lvl>
    <w:lvl w:ilvl="1" w:tplc="15E412B4">
      <w:start w:val="619"/>
      <w:numFmt w:val="bullet"/>
      <w:lvlText w:val="–"/>
      <w:lvlJc w:val="left"/>
      <w:pPr>
        <w:tabs>
          <w:tab w:val="num" w:pos="1440"/>
        </w:tabs>
        <w:ind w:left="1440" w:hanging="360"/>
      </w:pPr>
      <w:rPr>
        <w:rFonts w:ascii="Times New Roman" w:hAnsi="Times New Roman" w:hint="default"/>
      </w:rPr>
    </w:lvl>
    <w:lvl w:ilvl="2" w:tplc="F7DC5F60" w:tentative="1">
      <w:start w:val="1"/>
      <w:numFmt w:val="bullet"/>
      <w:lvlText w:val=""/>
      <w:lvlJc w:val="left"/>
      <w:pPr>
        <w:tabs>
          <w:tab w:val="num" w:pos="2160"/>
        </w:tabs>
        <w:ind w:left="2160" w:hanging="360"/>
      </w:pPr>
      <w:rPr>
        <w:rFonts w:ascii="Symbol" w:hAnsi="Symbol" w:hint="default"/>
      </w:rPr>
    </w:lvl>
    <w:lvl w:ilvl="3" w:tplc="7D327458" w:tentative="1">
      <w:start w:val="1"/>
      <w:numFmt w:val="bullet"/>
      <w:lvlText w:val=""/>
      <w:lvlJc w:val="left"/>
      <w:pPr>
        <w:tabs>
          <w:tab w:val="num" w:pos="2880"/>
        </w:tabs>
        <w:ind w:left="2880" w:hanging="360"/>
      </w:pPr>
      <w:rPr>
        <w:rFonts w:ascii="Symbol" w:hAnsi="Symbol" w:hint="default"/>
      </w:rPr>
    </w:lvl>
    <w:lvl w:ilvl="4" w:tplc="DFDA39C8" w:tentative="1">
      <w:start w:val="1"/>
      <w:numFmt w:val="bullet"/>
      <w:lvlText w:val=""/>
      <w:lvlJc w:val="left"/>
      <w:pPr>
        <w:tabs>
          <w:tab w:val="num" w:pos="3600"/>
        </w:tabs>
        <w:ind w:left="3600" w:hanging="360"/>
      </w:pPr>
      <w:rPr>
        <w:rFonts w:ascii="Symbol" w:hAnsi="Symbol" w:hint="default"/>
      </w:rPr>
    </w:lvl>
    <w:lvl w:ilvl="5" w:tplc="1E284762" w:tentative="1">
      <w:start w:val="1"/>
      <w:numFmt w:val="bullet"/>
      <w:lvlText w:val=""/>
      <w:lvlJc w:val="left"/>
      <w:pPr>
        <w:tabs>
          <w:tab w:val="num" w:pos="4320"/>
        </w:tabs>
        <w:ind w:left="4320" w:hanging="360"/>
      </w:pPr>
      <w:rPr>
        <w:rFonts w:ascii="Symbol" w:hAnsi="Symbol" w:hint="default"/>
      </w:rPr>
    </w:lvl>
    <w:lvl w:ilvl="6" w:tplc="0094726E" w:tentative="1">
      <w:start w:val="1"/>
      <w:numFmt w:val="bullet"/>
      <w:lvlText w:val=""/>
      <w:lvlJc w:val="left"/>
      <w:pPr>
        <w:tabs>
          <w:tab w:val="num" w:pos="5040"/>
        </w:tabs>
        <w:ind w:left="5040" w:hanging="360"/>
      </w:pPr>
      <w:rPr>
        <w:rFonts w:ascii="Symbol" w:hAnsi="Symbol" w:hint="default"/>
      </w:rPr>
    </w:lvl>
    <w:lvl w:ilvl="7" w:tplc="5276E92E" w:tentative="1">
      <w:start w:val="1"/>
      <w:numFmt w:val="bullet"/>
      <w:lvlText w:val=""/>
      <w:lvlJc w:val="left"/>
      <w:pPr>
        <w:tabs>
          <w:tab w:val="num" w:pos="5760"/>
        </w:tabs>
        <w:ind w:left="5760" w:hanging="360"/>
      </w:pPr>
      <w:rPr>
        <w:rFonts w:ascii="Symbol" w:hAnsi="Symbol" w:hint="default"/>
      </w:rPr>
    </w:lvl>
    <w:lvl w:ilvl="8" w:tplc="0CD832D8"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330A4701"/>
    <w:multiLevelType w:val="hybridMultilevel"/>
    <w:tmpl w:val="8FCC006E"/>
    <w:lvl w:ilvl="0" w:tplc="BD04E8C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5C033E5"/>
    <w:multiLevelType w:val="hybridMultilevel"/>
    <w:tmpl w:val="1F56AF4E"/>
    <w:lvl w:ilvl="0" w:tplc="CD9A2D46">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37950CCD"/>
    <w:multiLevelType w:val="hybridMultilevel"/>
    <w:tmpl w:val="8EF0F638"/>
    <w:lvl w:ilvl="0" w:tplc="502E57E6">
      <w:start w:val="1"/>
      <w:numFmt w:val="bullet"/>
      <w:lvlText w:val="‒"/>
      <w:lvlJc w:val="left"/>
      <w:pPr>
        <w:ind w:left="814" w:hanging="360"/>
      </w:pPr>
      <w:rPr>
        <w:rFonts w:ascii="Arial" w:hAnsi="Arial" w:hint="default"/>
        <w:color w:val="auto"/>
        <w:sz w:val="22"/>
      </w:rPr>
    </w:lvl>
    <w:lvl w:ilvl="1" w:tplc="08090003" w:tentative="1">
      <w:start w:val="1"/>
      <w:numFmt w:val="bullet"/>
      <w:lvlText w:val="o"/>
      <w:lvlJc w:val="left"/>
      <w:pPr>
        <w:ind w:left="1534" w:hanging="360"/>
      </w:pPr>
      <w:rPr>
        <w:rFonts w:ascii="Courier New" w:hAnsi="Courier New" w:cs="Courier New" w:hint="default"/>
      </w:rPr>
    </w:lvl>
    <w:lvl w:ilvl="2" w:tplc="08090005" w:tentative="1">
      <w:start w:val="1"/>
      <w:numFmt w:val="bullet"/>
      <w:lvlText w:val=""/>
      <w:lvlJc w:val="left"/>
      <w:pPr>
        <w:ind w:left="2254" w:hanging="360"/>
      </w:pPr>
      <w:rPr>
        <w:rFonts w:ascii="Wingdings" w:hAnsi="Wingdings" w:hint="default"/>
      </w:rPr>
    </w:lvl>
    <w:lvl w:ilvl="3" w:tplc="08090001" w:tentative="1">
      <w:start w:val="1"/>
      <w:numFmt w:val="bullet"/>
      <w:lvlText w:val=""/>
      <w:lvlJc w:val="left"/>
      <w:pPr>
        <w:ind w:left="2974" w:hanging="360"/>
      </w:pPr>
      <w:rPr>
        <w:rFonts w:ascii="Symbol" w:hAnsi="Symbol" w:hint="default"/>
      </w:rPr>
    </w:lvl>
    <w:lvl w:ilvl="4" w:tplc="08090003" w:tentative="1">
      <w:start w:val="1"/>
      <w:numFmt w:val="bullet"/>
      <w:lvlText w:val="o"/>
      <w:lvlJc w:val="left"/>
      <w:pPr>
        <w:ind w:left="3694" w:hanging="360"/>
      </w:pPr>
      <w:rPr>
        <w:rFonts w:ascii="Courier New" w:hAnsi="Courier New" w:cs="Courier New" w:hint="default"/>
      </w:rPr>
    </w:lvl>
    <w:lvl w:ilvl="5" w:tplc="08090005" w:tentative="1">
      <w:start w:val="1"/>
      <w:numFmt w:val="bullet"/>
      <w:lvlText w:val=""/>
      <w:lvlJc w:val="left"/>
      <w:pPr>
        <w:ind w:left="4414" w:hanging="360"/>
      </w:pPr>
      <w:rPr>
        <w:rFonts w:ascii="Wingdings" w:hAnsi="Wingdings" w:hint="default"/>
      </w:rPr>
    </w:lvl>
    <w:lvl w:ilvl="6" w:tplc="08090001" w:tentative="1">
      <w:start w:val="1"/>
      <w:numFmt w:val="bullet"/>
      <w:lvlText w:val=""/>
      <w:lvlJc w:val="left"/>
      <w:pPr>
        <w:ind w:left="5134" w:hanging="360"/>
      </w:pPr>
      <w:rPr>
        <w:rFonts w:ascii="Symbol" w:hAnsi="Symbol" w:hint="default"/>
      </w:rPr>
    </w:lvl>
    <w:lvl w:ilvl="7" w:tplc="08090003" w:tentative="1">
      <w:start w:val="1"/>
      <w:numFmt w:val="bullet"/>
      <w:lvlText w:val="o"/>
      <w:lvlJc w:val="left"/>
      <w:pPr>
        <w:ind w:left="5854" w:hanging="360"/>
      </w:pPr>
      <w:rPr>
        <w:rFonts w:ascii="Courier New" w:hAnsi="Courier New" w:cs="Courier New" w:hint="default"/>
      </w:rPr>
    </w:lvl>
    <w:lvl w:ilvl="8" w:tplc="08090005" w:tentative="1">
      <w:start w:val="1"/>
      <w:numFmt w:val="bullet"/>
      <w:lvlText w:val=""/>
      <w:lvlJc w:val="left"/>
      <w:pPr>
        <w:ind w:left="6574" w:hanging="360"/>
      </w:pPr>
      <w:rPr>
        <w:rFonts w:ascii="Wingdings" w:hAnsi="Wingdings" w:hint="default"/>
      </w:rPr>
    </w:lvl>
  </w:abstractNum>
  <w:abstractNum w:abstractNumId="26" w15:restartNumberingAfterBreak="0">
    <w:nsid w:val="3B351E5B"/>
    <w:multiLevelType w:val="hybridMultilevel"/>
    <w:tmpl w:val="5FCA2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CE96912"/>
    <w:multiLevelType w:val="hybridMultilevel"/>
    <w:tmpl w:val="A36E465E"/>
    <w:lvl w:ilvl="0" w:tplc="FF52B2AA">
      <w:start w:val="1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5E51C4C"/>
    <w:multiLevelType w:val="hybridMultilevel"/>
    <w:tmpl w:val="3DCAD862"/>
    <w:lvl w:ilvl="0" w:tplc="5DFC012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82456B6"/>
    <w:multiLevelType w:val="hybridMultilevel"/>
    <w:tmpl w:val="AE94F75A"/>
    <w:lvl w:ilvl="0" w:tplc="0809001B">
      <w:start w:val="1"/>
      <w:numFmt w:val="lowerRoman"/>
      <w:lvlText w:val="%1."/>
      <w:lvlJc w:val="right"/>
      <w:pPr>
        <w:ind w:left="2340" w:hanging="360"/>
      </w:pPr>
    </w:lvl>
    <w:lvl w:ilvl="1" w:tplc="08090019" w:tentative="1">
      <w:start w:val="1"/>
      <w:numFmt w:val="lowerLetter"/>
      <w:lvlText w:val="%2."/>
      <w:lvlJc w:val="left"/>
      <w:pPr>
        <w:ind w:left="3060" w:hanging="360"/>
      </w:pPr>
    </w:lvl>
    <w:lvl w:ilvl="2" w:tplc="0809001B" w:tentative="1">
      <w:start w:val="1"/>
      <w:numFmt w:val="lowerRoman"/>
      <w:lvlText w:val="%3."/>
      <w:lvlJc w:val="right"/>
      <w:pPr>
        <w:ind w:left="3780" w:hanging="180"/>
      </w:pPr>
    </w:lvl>
    <w:lvl w:ilvl="3" w:tplc="0809000F" w:tentative="1">
      <w:start w:val="1"/>
      <w:numFmt w:val="decimal"/>
      <w:lvlText w:val="%4."/>
      <w:lvlJc w:val="left"/>
      <w:pPr>
        <w:ind w:left="4500" w:hanging="360"/>
      </w:pPr>
    </w:lvl>
    <w:lvl w:ilvl="4" w:tplc="08090019" w:tentative="1">
      <w:start w:val="1"/>
      <w:numFmt w:val="lowerLetter"/>
      <w:lvlText w:val="%5."/>
      <w:lvlJc w:val="left"/>
      <w:pPr>
        <w:ind w:left="5220" w:hanging="360"/>
      </w:pPr>
    </w:lvl>
    <w:lvl w:ilvl="5" w:tplc="0809001B" w:tentative="1">
      <w:start w:val="1"/>
      <w:numFmt w:val="lowerRoman"/>
      <w:lvlText w:val="%6."/>
      <w:lvlJc w:val="right"/>
      <w:pPr>
        <w:ind w:left="5940" w:hanging="180"/>
      </w:pPr>
    </w:lvl>
    <w:lvl w:ilvl="6" w:tplc="0809000F" w:tentative="1">
      <w:start w:val="1"/>
      <w:numFmt w:val="decimal"/>
      <w:lvlText w:val="%7."/>
      <w:lvlJc w:val="left"/>
      <w:pPr>
        <w:ind w:left="6660" w:hanging="360"/>
      </w:pPr>
    </w:lvl>
    <w:lvl w:ilvl="7" w:tplc="08090019" w:tentative="1">
      <w:start w:val="1"/>
      <w:numFmt w:val="lowerLetter"/>
      <w:lvlText w:val="%8."/>
      <w:lvlJc w:val="left"/>
      <w:pPr>
        <w:ind w:left="7380" w:hanging="360"/>
      </w:pPr>
    </w:lvl>
    <w:lvl w:ilvl="8" w:tplc="0809001B" w:tentative="1">
      <w:start w:val="1"/>
      <w:numFmt w:val="lowerRoman"/>
      <w:lvlText w:val="%9."/>
      <w:lvlJc w:val="right"/>
      <w:pPr>
        <w:ind w:left="8100" w:hanging="180"/>
      </w:pPr>
    </w:lvl>
  </w:abstractNum>
  <w:abstractNum w:abstractNumId="30" w15:restartNumberingAfterBreak="0">
    <w:nsid w:val="48E95C7A"/>
    <w:multiLevelType w:val="hybridMultilevel"/>
    <w:tmpl w:val="92C41730"/>
    <w:lvl w:ilvl="0" w:tplc="53FA007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AC40581"/>
    <w:multiLevelType w:val="hybridMultilevel"/>
    <w:tmpl w:val="2924A390"/>
    <w:lvl w:ilvl="0" w:tplc="8E942C6A">
      <w:start w:val="3"/>
      <w:numFmt w:val="bullet"/>
      <w:lvlText w:val=""/>
      <w:lvlJc w:val="left"/>
      <w:pPr>
        <w:ind w:left="720" w:hanging="360"/>
      </w:pPr>
      <w:rPr>
        <w:rFonts w:ascii="Wingdings" w:eastAsiaTheme="minorHAnsi" w:hAnsi="Wingdings" w:cs="Helvetica" w:hint="default"/>
        <w:color w:val="333333"/>
        <w:sz w:val="1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CC973A5"/>
    <w:multiLevelType w:val="hybridMultilevel"/>
    <w:tmpl w:val="BF7C90A0"/>
    <w:lvl w:ilvl="0" w:tplc="7854AB9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CE70060"/>
    <w:multiLevelType w:val="hybridMultilevel"/>
    <w:tmpl w:val="533692F2"/>
    <w:lvl w:ilvl="0" w:tplc="08090013">
      <w:start w:val="1"/>
      <w:numFmt w:val="upperRoman"/>
      <w:lvlText w:val="%1."/>
      <w:lvlJc w:val="righ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771" w:hanging="360"/>
      </w:pPr>
    </w:lvl>
    <w:lvl w:ilvl="4" w:tplc="08090019">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04657D8"/>
    <w:multiLevelType w:val="hybridMultilevel"/>
    <w:tmpl w:val="6708111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51921384"/>
    <w:multiLevelType w:val="hybridMultilevel"/>
    <w:tmpl w:val="B07AEFDA"/>
    <w:lvl w:ilvl="0" w:tplc="2B26CA02">
      <w:start w:val="1"/>
      <w:numFmt w:val="bullet"/>
      <w:lvlText w:val=""/>
      <w:lvlJc w:val="left"/>
      <w:pPr>
        <w:tabs>
          <w:tab w:val="num" w:pos="720"/>
        </w:tabs>
        <w:ind w:left="720" w:hanging="360"/>
      </w:pPr>
      <w:rPr>
        <w:rFonts w:ascii="Symbol" w:hAnsi="Symbol" w:hint="default"/>
      </w:rPr>
    </w:lvl>
    <w:lvl w:ilvl="1" w:tplc="644C0E0E" w:tentative="1">
      <w:start w:val="1"/>
      <w:numFmt w:val="bullet"/>
      <w:lvlText w:val=""/>
      <w:lvlJc w:val="left"/>
      <w:pPr>
        <w:tabs>
          <w:tab w:val="num" w:pos="1440"/>
        </w:tabs>
        <w:ind w:left="1440" w:hanging="360"/>
      </w:pPr>
      <w:rPr>
        <w:rFonts w:ascii="Symbol" w:hAnsi="Symbol" w:hint="default"/>
      </w:rPr>
    </w:lvl>
    <w:lvl w:ilvl="2" w:tplc="85744A64" w:tentative="1">
      <w:start w:val="1"/>
      <w:numFmt w:val="bullet"/>
      <w:lvlText w:val=""/>
      <w:lvlJc w:val="left"/>
      <w:pPr>
        <w:tabs>
          <w:tab w:val="num" w:pos="2160"/>
        </w:tabs>
        <w:ind w:left="2160" w:hanging="360"/>
      </w:pPr>
      <w:rPr>
        <w:rFonts w:ascii="Symbol" w:hAnsi="Symbol" w:hint="default"/>
      </w:rPr>
    </w:lvl>
    <w:lvl w:ilvl="3" w:tplc="4980099C" w:tentative="1">
      <w:start w:val="1"/>
      <w:numFmt w:val="bullet"/>
      <w:lvlText w:val=""/>
      <w:lvlJc w:val="left"/>
      <w:pPr>
        <w:tabs>
          <w:tab w:val="num" w:pos="2880"/>
        </w:tabs>
        <w:ind w:left="2880" w:hanging="360"/>
      </w:pPr>
      <w:rPr>
        <w:rFonts w:ascii="Symbol" w:hAnsi="Symbol" w:hint="default"/>
      </w:rPr>
    </w:lvl>
    <w:lvl w:ilvl="4" w:tplc="0864509E" w:tentative="1">
      <w:start w:val="1"/>
      <w:numFmt w:val="bullet"/>
      <w:lvlText w:val=""/>
      <w:lvlJc w:val="left"/>
      <w:pPr>
        <w:tabs>
          <w:tab w:val="num" w:pos="3600"/>
        </w:tabs>
        <w:ind w:left="3600" w:hanging="360"/>
      </w:pPr>
      <w:rPr>
        <w:rFonts w:ascii="Symbol" w:hAnsi="Symbol" w:hint="default"/>
      </w:rPr>
    </w:lvl>
    <w:lvl w:ilvl="5" w:tplc="0F162DC4" w:tentative="1">
      <w:start w:val="1"/>
      <w:numFmt w:val="bullet"/>
      <w:lvlText w:val=""/>
      <w:lvlJc w:val="left"/>
      <w:pPr>
        <w:tabs>
          <w:tab w:val="num" w:pos="4320"/>
        </w:tabs>
        <w:ind w:left="4320" w:hanging="360"/>
      </w:pPr>
      <w:rPr>
        <w:rFonts w:ascii="Symbol" w:hAnsi="Symbol" w:hint="default"/>
      </w:rPr>
    </w:lvl>
    <w:lvl w:ilvl="6" w:tplc="25CED236" w:tentative="1">
      <w:start w:val="1"/>
      <w:numFmt w:val="bullet"/>
      <w:lvlText w:val=""/>
      <w:lvlJc w:val="left"/>
      <w:pPr>
        <w:tabs>
          <w:tab w:val="num" w:pos="5040"/>
        </w:tabs>
        <w:ind w:left="5040" w:hanging="360"/>
      </w:pPr>
      <w:rPr>
        <w:rFonts w:ascii="Symbol" w:hAnsi="Symbol" w:hint="default"/>
      </w:rPr>
    </w:lvl>
    <w:lvl w:ilvl="7" w:tplc="E85CC698" w:tentative="1">
      <w:start w:val="1"/>
      <w:numFmt w:val="bullet"/>
      <w:lvlText w:val=""/>
      <w:lvlJc w:val="left"/>
      <w:pPr>
        <w:tabs>
          <w:tab w:val="num" w:pos="5760"/>
        </w:tabs>
        <w:ind w:left="5760" w:hanging="360"/>
      </w:pPr>
      <w:rPr>
        <w:rFonts w:ascii="Symbol" w:hAnsi="Symbol" w:hint="default"/>
      </w:rPr>
    </w:lvl>
    <w:lvl w:ilvl="8" w:tplc="5728EC48"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554035B3"/>
    <w:multiLevelType w:val="hybridMultilevel"/>
    <w:tmpl w:val="551EB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40E402A"/>
    <w:multiLevelType w:val="hybridMultilevel"/>
    <w:tmpl w:val="8AE60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D94A5F"/>
    <w:multiLevelType w:val="hybridMultilevel"/>
    <w:tmpl w:val="1098FEC0"/>
    <w:lvl w:ilvl="0" w:tplc="18DC0DB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DAB188D"/>
    <w:multiLevelType w:val="hybridMultilevel"/>
    <w:tmpl w:val="3E967A12"/>
    <w:lvl w:ilvl="0" w:tplc="842AE1B2">
      <w:start w:val="1"/>
      <w:numFmt w:val="bullet"/>
      <w:lvlText w:val=""/>
      <w:lvlJc w:val="left"/>
      <w:pPr>
        <w:tabs>
          <w:tab w:val="num" w:pos="720"/>
        </w:tabs>
        <w:ind w:left="720" w:hanging="360"/>
      </w:pPr>
      <w:rPr>
        <w:rFonts w:ascii="Symbol" w:hAnsi="Symbol" w:hint="default"/>
      </w:rPr>
    </w:lvl>
    <w:lvl w:ilvl="1" w:tplc="2C727CEA" w:tentative="1">
      <w:start w:val="1"/>
      <w:numFmt w:val="bullet"/>
      <w:lvlText w:val=""/>
      <w:lvlJc w:val="left"/>
      <w:pPr>
        <w:tabs>
          <w:tab w:val="num" w:pos="1440"/>
        </w:tabs>
        <w:ind w:left="1440" w:hanging="360"/>
      </w:pPr>
      <w:rPr>
        <w:rFonts w:ascii="Symbol" w:hAnsi="Symbol" w:hint="default"/>
      </w:rPr>
    </w:lvl>
    <w:lvl w:ilvl="2" w:tplc="AC6C152C" w:tentative="1">
      <w:start w:val="1"/>
      <w:numFmt w:val="bullet"/>
      <w:lvlText w:val=""/>
      <w:lvlJc w:val="left"/>
      <w:pPr>
        <w:tabs>
          <w:tab w:val="num" w:pos="2160"/>
        </w:tabs>
        <w:ind w:left="2160" w:hanging="360"/>
      </w:pPr>
      <w:rPr>
        <w:rFonts w:ascii="Symbol" w:hAnsi="Symbol" w:hint="default"/>
      </w:rPr>
    </w:lvl>
    <w:lvl w:ilvl="3" w:tplc="A81A8B36" w:tentative="1">
      <w:start w:val="1"/>
      <w:numFmt w:val="bullet"/>
      <w:lvlText w:val=""/>
      <w:lvlJc w:val="left"/>
      <w:pPr>
        <w:tabs>
          <w:tab w:val="num" w:pos="2880"/>
        </w:tabs>
        <w:ind w:left="2880" w:hanging="360"/>
      </w:pPr>
      <w:rPr>
        <w:rFonts w:ascii="Symbol" w:hAnsi="Symbol" w:hint="default"/>
      </w:rPr>
    </w:lvl>
    <w:lvl w:ilvl="4" w:tplc="FA22758E" w:tentative="1">
      <w:start w:val="1"/>
      <w:numFmt w:val="bullet"/>
      <w:lvlText w:val=""/>
      <w:lvlJc w:val="left"/>
      <w:pPr>
        <w:tabs>
          <w:tab w:val="num" w:pos="3600"/>
        </w:tabs>
        <w:ind w:left="3600" w:hanging="360"/>
      </w:pPr>
      <w:rPr>
        <w:rFonts w:ascii="Symbol" w:hAnsi="Symbol" w:hint="default"/>
      </w:rPr>
    </w:lvl>
    <w:lvl w:ilvl="5" w:tplc="40DED62A" w:tentative="1">
      <w:start w:val="1"/>
      <w:numFmt w:val="bullet"/>
      <w:lvlText w:val=""/>
      <w:lvlJc w:val="left"/>
      <w:pPr>
        <w:tabs>
          <w:tab w:val="num" w:pos="4320"/>
        </w:tabs>
        <w:ind w:left="4320" w:hanging="360"/>
      </w:pPr>
      <w:rPr>
        <w:rFonts w:ascii="Symbol" w:hAnsi="Symbol" w:hint="default"/>
      </w:rPr>
    </w:lvl>
    <w:lvl w:ilvl="6" w:tplc="92F65DE0" w:tentative="1">
      <w:start w:val="1"/>
      <w:numFmt w:val="bullet"/>
      <w:lvlText w:val=""/>
      <w:lvlJc w:val="left"/>
      <w:pPr>
        <w:tabs>
          <w:tab w:val="num" w:pos="5040"/>
        </w:tabs>
        <w:ind w:left="5040" w:hanging="360"/>
      </w:pPr>
      <w:rPr>
        <w:rFonts w:ascii="Symbol" w:hAnsi="Symbol" w:hint="default"/>
      </w:rPr>
    </w:lvl>
    <w:lvl w:ilvl="7" w:tplc="E022F884" w:tentative="1">
      <w:start w:val="1"/>
      <w:numFmt w:val="bullet"/>
      <w:lvlText w:val=""/>
      <w:lvlJc w:val="left"/>
      <w:pPr>
        <w:tabs>
          <w:tab w:val="num" w:pos="5760"/>
        </w:tabs>
        <w:ind w:left="5760" w:hanging="360"/>
      </w:pPr>
      <w:rPr>
        <w:rFonts w:ascii="Symbol" w:hAnsi="Symbol" w:hint="default"/>
      </w:rPr>
    </w:lvl>
    <w:lvl w:ilvl="8" w:tplc="8EC24EC0"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77B47E4C"/>
    <w:multiLevelType w:val="hybridMultilevel"/>
    <w:tmpl w:val="036213F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num>
  <w:num w:numId="2">
    <w:abstractNumId w:val="13"/>
  </w:num>
  <w:num w:numId="3">
    <w:abstractNumId w:val="19"/>
  </w:num>
  <w:num w:numId="4">
    <w:abstractNumId w:val="36"/>
  </w:num>
  <w:num w:numId="5">
    <w:abstractNumId w:val="10"/>
  </w:num>
  <w:num w:numId="6">
    <w:abstractNumId w:val="4"/>
  </w:num>
  <w:num w:numId="7">
    <w:abstractNumId w:val="9"/>
  </w:num>
  <w:num w:numId="8">
    <w:abstractNumId w:val="23"/>
  </w:num>
  <w:num w:numId="9">
    <w:abstractNumId w:val="11"/>
  </w:num>
  <w:num w:numId="10">
    <w:abstractNumId w:val="33"/>
  </w:num>
  <w:num w:numId="11">
    <w:abstractNumId w:val="17"/>
  </w:num>
  <w:num w:numId="12">
    <w:abstractNumId w:val="40"/>
  </w:num>
  <w:num w:numId="13">
    <w:abstractNumId w:val="3"/>
  </w:num>
  <w:num w:numId="14">
    <w:abstractNumId w:val="29"/>
  </w:num>
  <w:num w:numId="15">
    <w:abstractNumId w:val="1"/>
  </w:num>
  <w:num w:numId="16">
    <w:abstractNumId w:val="0"/>
  </w:num>
  <w:num w:numId="17">
    <w:abstractNumId w:val="22"/>
  </w:num>
  <w:num w:numId="18">
    <w:abstractNumId w:val="35"/>
  </w:num>
  <w:num w:numId="19">
    <w:abstractNumId w:val="15"/>
  </w:num>
  <w:num w:numId="20">
    <w:abstractNumId w:val="34"/>
  </w:num>
  <w:num w:numId="21">
    <w:abstractNumId w:val="5"/>
  </w:num>
  <w:num w:numId="22">
    <w:abstractNumId w:val="30"/>
  </w:num>
  <w:num w:numId="23">
    <w:abstractNumId w:val="16"/>
  </w:num>
  <w:num w:numId="24">
    <w:abstractNumId w:val="32"/>
  </w:num>
  <w:num w:numId="25">
    <w:abstractNumId w:val="24"/>
  </w:num>
  <w:num w:numId="26">
    <w:abstractNumId w:val="39"/>
  </w:num>
  <w:num w:numId="27">
    <w:abstractNumId w:val="20"/>
  </w:num>
  <w:num w:numId="28">
    <w:abstractNumId w:val="25"/>
  </w:num>
  <w:num w:numId="29">
    <w:abstractNumId w:val="38"/>
  </w:num>
  <w:num w:numId="30">
    <w:abstractNumId w:val="27"/>
  </w:num>
  <w:num w:numId="31">
    <w:abstractNumId w:val="21"/>
  </w:num>
  <w:num w:numId="32">
    <w:abstractNumId w:val="8"/>
  </w:num>
  <w:num w:numId="33">
    <w:abstractNumId w:val="31"/>
  </w:num>
  <w:num w:numId="34">
    <w:abstractNumId w:val="14"/>
  </w:num>
  <w:num w:numId="35">
    <w:abstractNumId w:val="37"/>
  </w:num>
  <w:num w:numId="36">
    <w:abstractNumId w:val="7"/>
  </w:num>
  <w:num w:numId="37">
    <w:abstractNumId w:val="28"/>
  </w:num>
  <w:num w:numId="38">
    <w:abstractNumId w:val="26"/>
  </w:num>
  <w:num w:numId="39">
    <w:abstractNumId w:val="18"/>
  </w:num>
  <w:num w:numId="40">
    <w:abstractNumId w:val="2"/>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CO" w:vendorID="64" w:dllVersion="131078" w:nlCheck="1" w:checkStyle="0"/>
  <w:activeWritingStyle w:appName="MSWord" w:lang="en-US" w:vendorID="64" w:dllVersion="131078" w:nlCheck="1" w:checkStyle="1"/>
  <w:activeWritingStyle w:appName="MSWord" w:lang="en-GB" w:vendorID="64" w:dllVersion="131078" w:nlCheck="1" w:checkStyle="1"/>
  <w:trackRevisions/>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Multiple Sclerosis&lt;/Style&gt;&lt;LeftDelim&gt;{&lt;/LeftDelim&gt;&lt;RightDelim&gt;}&lt;/RightDelim&gt;&lt;FontName&gt;Arial&lt;/FontName&gt;&lt;FontSize&gt;10&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Layout&gt;"/>
    <w:docVar w:name="EN.Libraries" w:val="&lt;Libraries&gt;&lt;item db-id=&quot;aw09020pat0fp6ef52aps05jvwsrz5f2epff&quot;&gt;Wray Infections Manuscript_14Feb2018&lt;record-ids&gt;&lt;item&gt;2&lt;/item&gt;&lt;item&gt;3&lt;/item&gt;&lt;item&gt;4&lt;/item&gt;&lt;item&gt;7&lt;/item&gt;&lt;item&gt;8&lt;/item&gt;&lt;item&gt;10&lt;/item&gt;&lt;item&gt;11&lt;/item&gt;&lt;item&gt;12&lt;/item&gt;&lt;item&gt;14&lt;/item&gt;&lt;item&gt;15&lt;/item&gt;&lt;item&gt;17&lt;/item&gt;&lt;item&gt;22&lt;/item&gt;&lt;item&gt;23&lt;/item&gt;&lt;item&gt;24&lt;/item&gt;&lt;item&gt;25&lt;/item&gt;&lt;item&gt;26&lt;/item&gt;&lt;item&gt;27&lt;/item&gt;&lt;item&gt;28&lt;/item&gt;&lt;item&gt;30&lt;/item&gt;&lt;item&gt;31&lt;/item&gt;&lt;item&gt;32&lt;/item&gt;&lt;item&gt;33&lt;/item&gt;&lt;item&gt;35&lt;/item&gt;&lt;item&gt;36&lt;/item&gt;&lt;item&gt;37&lt;/item&gt;&lt;item&gt;38&lt;/item&gt;&lt;item&gt;39&lt;/item&gt;&lt;item&gt;40&lt;/item&gt;&lt;item&gt;41&lt;/item&gt;&lt;item&gt;42&lt;/item&gt;&lt;/record-ids&gt;&lt;/item&gt;&lt;/Libraries&gt;"/>
  </w:docVars>
  <w:rsids>
    <w:rsidRoot w:val="00732261"/>
    <w:rsid w:val="00001793"/>
    <w:rsid w:val="00001FF6"/>
    <w:rsid w:val="00002037"/>
    <w:rsid w:val="00002F43"/>
    <w:rsid w:val="00003C70"/>
    <w:rsid w:val="0000450A"/>
    <w:rsid w:val="000061BE"/>
    <w:rsid w:val="00006769"/>
    <w:rsid w:val="00006FE2"/>
    <w:rsid w:val="00010720"/>
    <w:rsid w:val="00010BB4"/>
    <w:rsid w:val="000113A6"/>
    <w:rsid w:val="00011B34"/>
    <w:rsid w:val="00012098"/>
    <w:rsid w:val="00013A20"/>
    <w:rsid w:val="000149FF"/>
    <w:rsid w:val="00014CC4"/>
    <w:rsid w:val="00015089"/>
    <w:rsid w:val="00015196"/>
    <w:rsid w:val="00015550"/>
    <w:rsid w:val="0001620A"/>
    <w:rsid w:val="00016244"/>
    <w:rsid w:val="00016555"/>
    <w:rsid w:val="0001655F"/>
    <w:rsid w:val="000170A9"/>
    <w:rsid w:val="00017523"/>
    <w:rsid w:val="0001793D"/>
    <w:rsid w:val="000179F9"/>
    <w:rsid w:val="00017A4D"/>
    <w:rsid w:val="00017E70"/>
    <w:rsid w:val="00020068"/>
    <w:rsid w:val="00020827"/>
    <w:rsid w:val="000209D8"/>
    <w:rsid w:val="00020E6E"/>
    <w:rsid w:val="0002112C"/>
    <w:rsid w:val="00021C2D"/>
    <w:rsid w:val="00022D0F"/>
    <w:rsid w:val="00023672"/>
    <w:rsid w:val="00023C27"/>
    <w:rsid w:val="00023E02"/>
    <w:rsid w:val="00023E42"/>
    <w:rsid w:val="00023E4E"/>
    <w:rsid w:val="000250DE"/>
    <w:rsid w:val="00026570"/>
    <w:rsid w:val="00026C7D"/>
    <w:rsid w:val="0002722D"/>
    <w:rsid w:val="000274D8"/>
    <w:rsid w:val="00030870"/>
    <w:rsid w:val="00031904"/>
    <w:rsid w:val="00032008"/>
    <w:rsid w:val="00033555"/>
    <w:rsid w:val="0003397F"/>
    <w:rsid w:val="00033E6D"/>
    <w:rsid w:val="000340FC"/>
    <w:rsid w:val="00034B99"/>
    <w:rsid w:val="0003598F"/>
    <w:rsid w:val="00035C8B"/>
    <w:rsid w:val="00036E50"/>
    <w:rsid w:val="000376BF"/>
    <w:rsid w:val="0004043D"/>
    <w:rsid w:val="000404E6"/>
    <w:rsid w:val="00040C33"/>
    <w:rsid w:val="00041020"/>
    <w:rsid w:val="00041ACC"/>
    <w:rsid w:val="00042EF7"/>
    <w:rsid w:val="00043DDD"/>
    <w:rsid w:val="000442AB"/>
    <w:rsid w:val="00044D12"/>
    <w:rsid w:val="00045067"/>
    <w:rsid w:val="00046356"/>
    <w:rsid w:val="000463EF"/>
    <w:rsid w:val="00046696"/>
    <w:rsid w:val="00046A4E"/>
    <w:rsid w:val="00047106"/>
    <w:rsid w:val="00047F16"/>
    <w:rsid w:val="000501B3"/>
    <w:rsid w:val="00050310"/>
    <w:rsid w:val="00050DC2"/>
    <w:rsid w:val="000511B1"/>
    <w:rsid w:val="000517EF"/>
    <w:rsid w:val="00052258"/>
    <w:rsid w:val="000524C9"/>
    <w:rsid w:val="00052AD9"/>
    <w:rsid w:val="00052D89"/>
    <w:rsid w:val="00053217"/>
    <w:rsid w:val="00053A78"/>
    <w:rsid w:val="00053E55"/>
    <w:rsid w:val="0005426E"/>
    <w:rsid w:val="00055B40"/>
    <w:rsid w:val="00056582"/>
    <w:rsid w:val="00061379"/>
    <w:rsid w:val="00062A6E"/>
    <w:rsid w:val="000635FA"/>
    <w:rsid w:val="0006385D"/>
    <w:rsid w:val="00063F9E"/>
    <w:rsid w:val="0006422B"/>
    <w:rsid w:val="0006424A"/>
    <w:rsid w:val="000652D6"/>
    <w:rsid w:val="000664C8"/>
    <w:rsid w:val="000668F9"/>
    <w:rsid w:val="0006767C"/>
    <w:rsid w:val="0006788B"/>
    <w:rsid w:val="00067F90"/>
    <w:rsid w:val="00070000"/>
    <w:rsid w:val="000703C1"/>
    <w:rsid w:val="00070D26"/>
    <w:rsid w:val="00072835"/>
    <w:rsid w:val="00072A8E"/>
    <w:rsid w:val="000736D9"/>
    <w:rsid w:val="0007469E"/>
    <w:rsid w:val="00075068"/>
    <w:rsid w:val="00075B50"/>
    <w:rsid w:val="00077C93"/>
    <w:rsid w:val="00080EF9"/>
    <w:rsid w:val="00081422"/>
    <w:rsid w:val="000821A7"/>
    <w:rsid w:val="00082772"/>
    <w:rsid w:val="00083064"/>
    <w:rsid w:val="0008349E"/>
    <w:rsid w:val="00083E9C"/>
    <w:rsid w:val="0008603A"/>
    <w:rsid w:val="0008656D"/>
    <w:rsid w:val="00086590"/>
    <w:rsid w:val="00086595"/>
    <w:rsid w:val="000866BB"/>
    <w:rsid w:val="00086C2A"/>
    <w:rsid w:val="00087035"/>
    <w:rsid w:val="0008770D"/>
    <w:rsid w:val="000877B6"/>
    <w:rsid w:val="00087D36"/>
    <w:rsid w:val="0009026A"/>
    <w:rsid w:val="00090D53"/>
    <w:rsid w:val="00091E30"/>
    <w:rsid w:val="00091E3D"/>
    <w:rsid w:val="00091EDC"/>
    <w:rsid w:val="000956C1"/>
    <w:rsid w:val="00096DFB"/>
    <w:rsid w:val="000A0540"/>
    <w:rsid w:val="000A1860"/>
    <w:rsid w:val="000A1FBB"/>
    <w:rsid w:val="000A3AC9"/>
    <w:rsid w:val="000A4222"/>
    <w:rsid w:val="000A4719"/>
    <w:rsid w:val="000A4881"/>
    <w:rsid w:val="000A5635"/>
    <w:rsid w:val="000A5AD8"/>
    <w:rsid w:val="000A6C56"/>
    <w:rsid w:val="000A6F86"/>
    <w:rsid w:val="000A747F"/>
    <w:rsid w:val="000A74C9"/>
    <w:rsid w:val="000B033F"/>
    <w:rsid w:val="000B0669"/>
    <w:rsid w:val="000B07FD"/>
    <w:rsid w:val="000B2053"/>
    <w:rsid w:val="000B3192"/>
    <w:rsid w:val="000B36E2"/>
    <w:rsid w:val="000B3BAF"/>
    <w:rsid w:val="000B4080"/>
    <w:rsid w:val="000B455C"/>
    <w:rsid w:val="000B4760"/>
    <w:rsid w:val="000B47E6"/>
    <w:rsid w:val="000B49A1"/>
    <w:rsid w:val="000B548E"/>
    <w:rsid w:val="000B55B7"/>
    <w:rsid w:val="000B5922"/>
    <w:rsid w:val="000B5A28"/>
    <w:rsid w:val="000B629D"/>
    <w:rsid w:val="000B62A0"/>
    <w:rsid w:val="000B79AD"/>
    <w:rsid w:val="000C0D31"/>
    <w:rsid w:val="000C0FF9"/>
    <w:rsid w:val="000C15C1"/>
    <w:rsid w:val="000C20F2"/>
    <w:rsid w:val="000C26B1"/>
    <w:rsid w:val="000C3F88"/>
    <w:rsid w:val="000C4257"/>
    <w:rsid w:val="000C451E"/>
    <w:rsid w:val="000C4562"/>
    <w:rsid w:val="000C5052"/>
    <w:rsid w:val="000C5794"/>
    <w:rsid w:val="000C59E6"/>
    <w:rsid w:val="000C6727"/>
    <w:rsid w:val="000C704C"/>
    <w:rsid w:val="000D112F"/>
    <w:rsid w:val="000D11C7"/>
    <w:rsid w:val="000D1855"/>
    <w:rsid w:val="000D2041"/>
    <w:rsid w:val="000D2533"/>
    <w:rsid w:val="000D3468"/>
    <w:rsid w:val="000D4700"/>
    <w:rsid w:val="000D5AD7"/>
    <w:rsid w:val="000D60BD"/>
    <w:rsid w:val="000D64EA"/>
    <w:rsid w:val="000D6A19"/>
    <w:rsid w:val="000D6CEC"/>
    <w:rsid w:val="000D6D06"/>
    <w:rsid w:val="000D71E6"/>
    <w:rsid w:val="000D7655"/>
    <w:rsid w:val="000D76F7"/>
    <w:rsid w:val="000D7A0C"/>
    <w:rsid w:val="000D7F62"/>
    <w:rsid w:val="000E0519"/>
    <w:rsid w:val="000E0A0B"/>
    <w:rsid w:val="000E0A98"/>
    <w:rsid w:val="000E0B86"/>
    <w:rsid w:val="000E186F"/>
    <w:rsid w:val="000E248A"/>
    <w:rsid w:val="000E2E27"/>
    <w:rsid w:val="000E5ABB"/>
    <w:rsid w:val="000E5C48"/>
    <w:rsid w:val="000E6299"/>
    <w:rsid w:val="000E6D2A"/>
    <w:rsid w:val="000E7D8A"/>
    <w:rsid w:val="000F0168"/>
    <w:rsid w:val="000F0648"/>
    <w:rsid w:val="000F0B21"/>
    <w:rsid w:val="000F0D3D"/>
    <w:rsid w:val="000F18AC"/>
    <w:rsid w:val="000F2C14"/>
    <w:rsid w:val="000F2EA7"/>
    <w:rsid w:val="000F2F12"/>
    <w:rsid w:val="000F33DE"/>
    <w:rsid w:val="000F36D3"/>
    <w:rsid w:val="000F3827"/>
    <w:rsid w:val="000F4ADD"/>
    <w:rsid w:val="000F4DAF"/>
    <w:rsid w:val="000F545E"/>
    <w:rsid w:val="000F610B"/>
    <w:rsid w:val="000F67FD"/>
    <w:rsid w:val="000F7198"/>
    <w:rsid w:val="000F741C"/>
    <w:rsid w:val="000F7A64"/>
    <w:rsid w:val="000F7F56"/>
    <w:rsid w:val="00100154"/>
    <w:rsid w:val="001007B9"/>
    <w:rsid w:val="001018CA"/>
    <w:rsid w:val="001032F6"/>
    <w:rsid w:val="001045C4"/>
    <w:rsid w:val="001050D6"/>
    <w:rsid w:val="00106398"/>
    <w:rsid w:val="00106F45"/>
    <w:rsid w:val="00107CDD"/>
    <w:rsid w:val="00107EC5"/>
    <w:rsid w:val="001109A8"/>
    <w:rsid w:val="00110A41"/>
    <w:rsid w:val="00110B76"/>
    <w:rsid w:val="00111B5F"/>
    <w:rsid w:val="00111C47"/>
    <w:rsid w:val="00111CDD"/>
    <w:rsid w:val="001125FB"/>
    <w:rsid w:val="00112967"/>
    <w:rsid w:val="00113979"/>
    <w:rsid w:val="00113C6C"/>
    <w:rsid w:val="00114097"/>
    <w:rsid w:val="00114992"/>
    <w:rsid w:val="00114BD6"/>
    <w:rsid w:val="00115344"/>
    <w:rsid w:val="001156E3"/>
    <w:rsid w:val="0011601F"/>
    <w:rsid w:val="00116A84"/>
    <w:rsid w:val="00117416"/>
    <w:rsid w:val="0011753B"/>
    <w:rsid w:val="001176D9"/>
    <w:rsid w:val="00120AB3"/>
    <w:rsid w:val="00120DA1"/>
    <w:rsid w:val="001210BF"/>
    <w:rsid w:val="00121503"/>
    <w:rsid w:val="00121A9B"/>
    <w:rsid w:val="00121AD8"/>
    <w:rsid w:val="00122095"/>
    <w:rsid w:val="0012247D"/>
    <w:rsid w:val="00122F1F"/>
    <w:rsid w:val="00123276"/>
    <w:rsid w:val="001236B4"/>
    <w:rsid w:val="001236CD"/>
    <w:rsid w:val="00123D18"/>
    <w:rsid w:val="001241B8"/>
    <w:rsid w:val="00124484"/>
    <w:rsid w:val="00124880"/>
    <w:rsid w:val="00124C3E"/>
    <w:rsid w:val="001251F1"/>
    <w:rsid w:val="0012539E"/>
    <w:rsid w:val="001253B2"/>
    <w:rsid w:val="00125E06"/>
    <w:rsid w:val="0012725E"/>
    <w:rsid w:val="001275B2"/>
    <w:rsid w:val="0013030B"/>
    <w:rsid w:val="00130955"/>
    <w:rsid w:val="00130FF8"/>
    <w:rsid w:val="001311C0"/>
    <w:rsid w:val="00131603"/>
    <w:rsid w:val="00131975"/>
    <w:rsid w:val="00132782"/>
    <w:rsid w:val="001338CF"/>
    <w:rsid w:val="00133902"/>
    <w:rsid w:val="001342F1"/>
    <w:rsid w:val="001345FD"/>
    <w:rsid w:val="00134E7A"/>
    <w:rsid w:val="00135615"/>
    <w:rsid w:val="00135F71"/>
    <w:rsid w:val="00136AE9"/>
    <w:rsid w:val="0013779F"/>
    <w:rsid w:val="001408C2"/>
    <w:rsid w:val="00140A9A"/>
    <w:rsid w:val="0014172C"/>
    <w:rsid w:val="00142830"/>
    <w:rsid w:val="00142A5D"/>
    <w:rsid w:val="00143D39"/>
    <w:rsid w:val="00143D8D"/>
    <w:rsid w:val="00143FC7"/>
    <w:rsid w:val="00144098"/>
    <w:rsid w:val="00144586"/>
    <w:rsid w:val="00144E50"/>
    <w:rsid w:val="0014516F"/>
    <w:rsid w:val="001452ED"/>
    <w:rsid w:val="00145EB9"/>
    <w:rsid w:val="00146AA7"/>
    <w:rsid w:val="00146B57"/>
    <w:rsid w:val="00146D6C"/>
    <w:rsid w:val="00147C9B"/>
    <w:rsid w:val="001504D8"/>
    <w:rsid w:val="00151C95"/>
    <w:rsid w:val="00152296"/>
    <w:rsid w:val="00153985"/>
    <w:rsid w:val="001547C4"/>
    <w:rsid w:val="00154998"/>
    <w:rsid w:val="00154BEC"/>
    <w:rsid w:val="00155732"/>
    <w:rsid w:val="00156444"/>
    <w:rsid w:val="0015657C"/>
    <w:rsid w:val="00156B87"/>
    <w:rsid w:val="00156EF6"/>
    <w:rsid w:val="00156F2D"/>
    <w:rsid w:val="001572A9"/>
    <w:rsid w:val="0015732A"/>
    <w:rsid w:val="00157977"/>
    <w:rsid w:val="00157DFB"/>
    <w:rsid w:val="00160AFA"/>
    <w:rsid w:val="001611E7"/>
    <w:rsid w:val="00161B76"/>
    <w:rsid w:val="00161BC1"/>
    <w:rsid w:val="00161C1F"/>
    <w:rsid w:val="00162A06"/>
    <w:rsid w:val="00163450"/>
    <w:rsid w:val="00164637"/>
    <w:rsid w:val="00164852"/>
    <w:rsid w:val="001653AB"/>
    <w:rsid w:val="00165B56"/>
    <w:rsid w:val="0016626F"/>
    <w:rsid w:val="001667FB"/>
    <w:rsid w:val="001702CF"/>
    <w:rsid w:val="001717B9"/>
    <w:rsid w:val="00171EBC"/>
    <w:rsid w:val="00172093"/>
    <w:rsid w:val="00172665"/>
    <w:rsid w:val="001729AA"/>
    <w:rsid w:val="001730D4"/>
    <w:rsid w:val="0017429B"/>
    <w:rsid w:val="001746D5"/>
    <w:rsid w:val="00174F1D"/>
    <w:rsid w:val="00175F8F"/>
    <w:rsid w:val="00176597"/>
    <w:rsid w:val="00177439"/>
    <w:rsid w:val="0017787F"/>
    <w:rsid w:val="00177A13"/>
    <w:rsid w:val="0018034E"/>
    <w:rsid w:val="001803A2"/>
    <w:rsid w:val="0018175B"/>
    <w:rsid w:val="001817BF"/>
    <w:rsid w:val="00181C28"/>
    <w:rsid w:val="00182CC8"/>
    <w:rsid w:val="001831EE"/>
    <w:rsid w:val="00183253"/>
    <w:rsid w:val="00183851"/>
    <w:rsid w:val="0018435C"/>
    <w:rsid w:val="00185B67"/>
    <w:rsid w:val="00185EE3"/>
    <w:rsid w:val="00186705"/>
    <w:rsid w:val="00186BF2"/>
    <w:rsid w:val="0019098C"/>
    <w:rsid w:val="00190C95"/>
    <w:rsid w:val="001912AB"/>
    <w:rsid w:val="00192091"/>
    <w:rsid w:val="0019297D"/>
    <w:rsid w:val="00192BD0"/>
    <w:rsid w:val="00192D37"/>
    <w:rsid w:val="00192D9B"/>
    <w:rsid w:val="001936CA"/>
    <w:rsid w:val="00193AE8"/>
    <w:rsid w:val="001941DA"/>
    <w:rsid w:val="001955B0"/>
    <w:rsid w:val="00195895"/>
    <w:rsid w:val="00195A04"/>
    <w:rsid w:val="00195FB4"/>
    <w:rsid w:val="001968AD"/>
    <w:rsid w:val="00196EE3"/>
    <w:rsid w:val="00197903"/>
    <w:rsid w:val="001A00C8"/>
    <w:rsid w:val="001A12E4"/>
    <w:rsid w:val="001A1ABA"/>
    <w:rsid w:val="001A1D19"/>
    <w:rsid w:val="001A21AA"/>
    <w:rsid w:val="001A2D9A"/>
    <w:rsid w:val="001A33B3"/>
    <w:rsid w:val="001A36D6"/>
    <w:rsid w:val="001A3CDF"/>
    <w:rsid w:val="001A44A5"/>
    <w:rsid w:val="001A4CF9"/>
    <w:rsid w:val="001A58E7"/>
    <w:rsid w:val="001A6554"/>
    <w:rsid w:val="001A6CE7"/>
    <w:rsid w:val="001A713C"/>
    <w:rsid w:val="001A7D85"/>
    <w:rsid w:val="001A7EC6"/>
    <w:rsid w:val="001B0DBF"/>
    <w:rsid w:val="001B0EC4"/>
    <w:rsid w:val="001B1082"/>
    <w:rsid w:val="001B165F"/>
    <w:rsid w:val="001B1A6F"/>
    <w:rsid w:val="001B2C98"/>
    <w:rsid w:val="001B33F8"/>
    <w:rsid w:val="001B3720"/>
    <w:rsid w:val="001B37E2"/>
    <w:rsid w:val="001B41C7"/>
    <w:rsid w:val="001B61B9"/>
    <w:rsid w:val="001B6CE1"/>
    <w:rsid w:val="001B6E26"/>
    <w:rsid w:val="001B7416"/>
    <w:rsid w:val="001B79FA"/>
    <w:rsid w:val="001B7B12"/>
    <w:rsid w:val="001C008B"/>
    <w:rsid w:val="001C054E"/>
    <w:rsid w:val="001C09E5"/>
    <w:rsid w:val="001C14D1"/>
    <w:rsid w:val="001C1536"/>
    <w:rsid w:val="001C1763"/>
    <w:rsid w:val="001C1BC4"/>
    <w:rsid w:val="001C1E5F"/>
    <w:rsid w:val="001C230D"/>
    <w:rsid w:val="001C29EC"/>
    <w:rsid w:val="001C42AE"/>
    <w:rsid w:val="001C4628"/>
    <w:rsid w:val="001C46CB"/>
    <w:rsid w:val="001C48BB"/>
    <w:rsid w:val="001C50CD"/>
    <w:rsid w:val="001C5BA7"/>
    <w:rsid w:val="001C740C"/>
    <w:rsid w:val="001C75D7"/>
    <w:rsid w:val="001C7EC0"/>
    <w:rsid w:val="001D017C"/>
    <w:rsid w:val="001D0838"/>
    <w:rsid w:val="001D1BD6"/>
    <w:rsid w:val="001D1D28"/>
    <w:rsid w:val="001D2352"/>
    <w:rsid w:val="001D2C27"/>
    <w:rsid w:val="001D3800"/>
    <w:rsid w:val="001D3DC2"/>
    <w:rsid w:val="001D40AE"/>
    <w:rsid w:val="001D4D59"/>
    <w:rsid w:val="001D51E5"/>
    <w:rsid w:val="001D55A8"/>
    <w:rsid w:val="001D6302"/>
    <w:rsid w:val="001D66D4"/>
    <w:rsid w:val="001D704E"/>
    <w:rsid w:val="001D72D5"/>
    <w:rsid w:val="001D73E1"/>
    <w:rsid w:val="001E004A"/>
    <w:rsid w:val="001E0430"/>
    <w:rsid w:val="001E08D2"/>
    <w:rsid w:val="001E154B"/>
    <w:rsid w:val="001E20F0"/>
    <w:rsid w:val="001E2B94"/>
    <w:rsid w:val="001E3F14"/>
    <w:rsid w:val="001E4677"/>
    <w:rsid w:val="001E47F8"/>
    <w:rsid w:val="001E4907"/>
    <w:rsid w:val="001E4EB2"/>
    <w:rsid w:val="001E518D"/>
    <w:rsid w:val="001E52EA"/>
    <w:rsid w:val="001E558A"/>
    <w:rsid w:val="001E5B55"/>
    <w:rsid w:val="001E5DAE"/>
    <w:rsid w:val="001E64DF"/>
    <w:rsid w:val="001E6A18"/>
    <w:rsid w:val="001F05F9"/>
    <w:rsid w:val="001F0C21"/>
    <w:rsid w:val="001F28E9"/>
    <w:rsid w:val="001F32B9"/>
    <w:rsid w:val="001F429E"/>
    <w:rsid w:val="001F4B6C"/>
    <w:rsid w:val="001F5359"/>
    <w:rsid w:val="001F62B6"/>
    <w:rsid w:val="001F663C"/>
    <w:rsid w:val="001F6BD6"/>
    <w:rsid w:val="0020096B"/>
    <w:rsid w:val="00200E9E"/>
    <w:rsid w:val="00201271"/>
    <w:rsid w:val="0020131E"/>
    <w:rsid w:val="00201BBD"/>
    <w:rsid w:val="00202234"/>
    <w:rsid w:val="002025E0"/>
    <w:rsid w:val="002028B2"/>
    <w:rsid w:val="002032DE"/>
    <w:rsid w:val="0020339A"/>
    <w:rsid w:val="00203435"/>
    <w:rsid w:val="00204486"/>
    <w:rsid w:val="002063B2"/>
    <w:rsid w:val="00206A16"/>
    <w:rsid w:val="00206B11"/>
    <w:rsid w:val="00206B7E"/>
    <w:rsid w:val="00210464"/>
    <w:rsid w:val="00210F64"/>
    <w:rsid w:val="0021123D"/>
    <w:rsid w:val="00212DB8"/>
    <w:rsid w:val="002142ED"/>
    <w:rsid w:val="002146C1"/>
    <w:rsid w:val="00214C7E"/>
    <w:rsid w:val="002152F6"/>
    <w:rsid w:val="002158D2"/>
    <w:rsid w:val="00215F98"/>
    <w:rsid w:val="0021668E"/>
    <w:rsid w:val="00216AC6"/>
    <w:rsid w:val="00216FBB"/>
    <w:rsid w:val="002170FC"/>
    <w:rsid w:val="0021741C"/>
    <w:rsid w:val="002176C6"/>
    <w:rsid w:val="002206A5"/>
    <w:rsid w:val="00220E4E"/>
    <w:rsid w:val="00223AB7"/>
    <w:rsid w:val="00223FE1"/>
    <w:rsid w:val="00224FFF"/>
    <w:rsid w:val="00226289"/>
    <w:rsid w:val="00226791"/>
    <w:rsid w:val="00227048"/>
    <w:rsid w:val="00227CDD"/>
    <w:rsid w:val="00227E77"/>
    <w:rsid w:val="00227FB8"/>
    <w:rsid w:val="00231434"/>
    <w:rsid w:val="00231725"/>
    <w:rsid w:val="00231DC3"/>
    <w:rsid w:val="0023266F"/>
    <w:rsid w:val="00232790"/>
    <w:rsid w:val="00232B1F"/>
    <w:rsid w:val="002347A0"/>
    <w:rsid w:val="00235A20"/>
    <w:rsid w:val="00235C3F"/>
    <w:rsid w:val="00235DB3"/>
    <w:rsid w:val="00235E2F"/>
    <w:rsid w:val="00235F88"/>
    <w:rsid w:val="002379DC"/>
    <w:rsid w:val="00237A93"/>
    <w:rsid w:val="00240998"/>
    <w:rsid w:val="00241627"/>
    <w:rsid w:val="00242482"/>
    <w:rsid w:val="002437B2"/>
    <w:rsid w:val="0024414B"/>
    <w:rsid w:val="002449C5"/>
    <w:rsid w:val="00245249"/>
    <w:rsid w:val="002459EA"/>
    <w:rsid w:val="00246F86"/>
    <w:rsid w:val="00247049"/>
    <w:rsid w:val="002501B4"/>
    <w:rsid w:val="00250642"/>
    <w:rsid w:val="00250CA5"/>
    <w:rsid w:val="00250DC9"/>
    <w:rsid w:val="00250EA2"/>
    <w:rsid w:val="00252633"/>
    <w:rsid w:val="00252CC6"/>
    <w:rsid w:val="00252D3E"/>
    <w:rsid w:val="00252DC3"/>
    <w:rsid w:val="00253440"/>
    <w:rsid w:val="002537FE"/>
    <w:rsid w:val="00253B63"/>
    <w:rsid w:val="00253B74"/>
    <w:rsid w:val="002548B6"/>
    <w:rsid w:val="00255707"/>
    <w:rsid w:val="002558B8"/>
    <w:rsid w:val="00255A46"/>
    <w:rsid w:val="00255E73"/>
    <w:rsid w:val="002569E6"/>
    <w:rsid w:val="00256A9E"/>
    <w:rsid w:val="002574EE"/>
    <w:rsid w:val="00257BBA"/>
    <w:rsid w:val="00261890"/>
    <w:rsid w:val="00262DB0"/>
    <w:rsid w:val="00263B2B"/>
    <w:rsid w:val="0026424F"/>
    <w:rsid w:val="00264E99"/>
    <w:rsid w:val="00265306"/>
    <w:rsid w:val="00266214"/>
    <w:rsid w:val="002676E1"/>
    <w:rsid w:val="00267C31"/>
    <w:rsid w:val="00270303"/>
    <w:rsid w:val="0027116E"/>
    <w:rsid w:val="002714E7"/>
    <w:rsid w:val="002718C3"/>
    <w:rsid w:val="00272738"/>
    <w:rsid w:val="00272D55"/>
    <w:rsid w:val="00272EFE"/>
    <w:rsid w:val="00272F5C"/>
    <w:rsid w:val="002731D3"/>
    <w:rsid w:val="00273457"/>
    <w:rsid w:val="00273863"/>
    <w:rsid w:val="002738A2"/>
    <w:rsid w:val="00273ADA"/>
    <w:rsid w:val="0027407F"/>
    <w:rsid w:val="0027429C"/>
    <w:rsid w:val="002742EC"/>
    <w:rsid w:val="00274406"/>
    <w:rsid w:val="00274806"/>
    <w:rsid w:val="00274FDF"/>
    <w:rsid w:val="002759F3"/>
    <w:rsid w:val="00275CA4"/>
    <w:rsid w:val="002767C7"/>
    <w:rsid w:val="002772D0"/>
    <w:rsid w:val="00277936"/>
    <w:rsid w:val="00277DA1"/>
    <w:rsid w:val="00280A2D"/>
    <w:rsid w:val="00280EF0"/>
    <w:rsid w:val="0028167A"/>
    <w:rsid w:val="0028206D"/>
    <w:rsid w:val="00284406"/>
    <w:rsid w:val="00284B45"/>
    <w:rsid w:val="002861EE"/>
    <w:rsid w:val="00286D30"/>
    <w:rsid w:val="00287A4A"/>
    <w:rsid w:val="00287AB9"/>
    <w:rsid w:val="00287BD1"/>
    <w:rsid w:val="00290C9B"/>
    <w:rsid w:val="00292F0A"/>
    <w:rsid w:val="00293095"/>
    <w:rsid w:val="002933B4"/>
    <w:rsid w:val="002936ED"/>
    <w:rsid w:val="002939A8"/>
    <w:rsid w:val="00294A6C"/>
    <w:rsid w:val="00294DD9"/>
    <w:rsid w:val="0029585C"/>
    <w:rsid w:val="002958AE"/>
    <w:rsid w:val="0029595C"/>
    <w:rsid w:val="00295B4A"/>
    <w:rsid w:val="00295EFE"/>
    <w:rsid w:val="00296361"/>
    <w:rsid w:val="002974BC"/>
    <w:rsid w:val="002A0ACA"/>
    <w:rsid w:val="002A1D74"/>
    <w:rsid w:val="002A215A"/>
    <w:rsid w:val="002A216B"/>
    <w:rsid w:val="002A247A"/>
    <w:rsid w:val="002A31FC"/>
    <w:rsid w:val="002A336E"/>
    <w:rsid w:val="002A413D"/>
    <w:rsid w:val="002A4467"/>
    <w:rsid w:val="002A4716"/>
    <w:rsid w:val="002A5C52"/>
    <w:rsid w:val="002A5D57"/>
    <w:rsid w:val="002A5E36"/>
    <w:rsid w:val="002A6153"/>
    <w:rsid w:val="002A652F"/>
    <w:rsid w:val="002A6B56"/>
    <w:rsid w:val="002A6C50"/>
    <w:rsid w:val="002A6D64"/>
    <w:rsid w:val="002B0F5C"/>
    <w:rsid w:val="002B1D0B"/>
    <w:rsid w:val="002B26CA"/>
    <w:rsid w:val="002B2C14"/>
    <w:rsid w:val="002B3132"/>
    <w:rsid w:val="002B3DB5"/>
    <w:rsid w:val="002B4561"/>
    <w:rsid w:val="002B45AD"/>
    <w:rsid w:val="002B4AA2"/>
    <w:rsid w:val="002B4EFA"/>
    <w:rsid w:val="002B57E8"/>
    <w:rsid w:val="002B5968"/>
    <w:rsid w:val="002B7AD1"/>
    <w:rsid w:val="002C0FF7"/>
    <w:rsid w:val="002C21C6"/>
    <w:rsid w:val="002C28C9"/>
    <w:rsid w:val="002C309B"/>
    <w:rsid w:val="002C34E1"/>
    <w:rsid w:val="002C36CF"/>
    <w:rsid w:val="002C3813"/>
    <w:rsid w:val="002C4372"/>
    <w:rsid w:val="002C451C"/>
    <w:rsid w:val="002C4ADC"/>
    <w:rsid w:val="002C55F3"/>
    <w:rsid w:val="002C565F"/>
    <w:rsid w:val="002C6099"/>
    <w:rsid w:val="002C62FB"/>
    <w:rsid w:val="002C6356"/>
    <w:rsid w:val="002C6D4C"/>
    <w:rsid w:val="002C708C"/>
    <w:rsid w:val="002C70C9"/>
    <w:rsid w:val="002C7187"/>
    <w:rsid w:val="002C7A38"/>
    <w:rsid w:val="002C7C7E"/>
    <w:rsid w:val="002D0E8F"/>
    <w:rsid w:val="002D111F"/>
    <w:rsid w:val="002D11C7"/>
    <w:rsid w:val="002D1482"/>
    <w:rsid w:val="002D1F46"/>
    <w:rsid w:val="002D1FC2"/>
    <w:rsid w:val="002D20FE"/>
    <w:rsid w:val="002D2E4D"/>
    <w:rsid w:val="002D4242"/>
    <w:rsid w:val="002D4979"/>
    <w:rsid w:val="002D4F92"/>
    <w:rsid w:val="002D56FC"/>
    <w:rsid w:val="002D5E1D"/>
    <w:rsid w:val="002D600F"/>
    <w:rsid w:val="002D63B5"/>
    <w:rsid w:val="002D66E0"/>
    <w:rsid w:val="002D6B76"/>
    <w:rsid w:val="002D74AD"/>
    <w:rsid w:val="002E056F"/>
    <w:rsid w:val="002E0708"/>
    <w:rsid w:val="002E0E61"/>
    <w:rsid w:val="002E0EDE"/>
    <w:rsid w:val="002E381B"/>
    <w:rsid w:val="002E506F"/>
    <w:rsid w:val="002E52EA"/>
    <w:rsid w:val="002E57A7"/>
    <w:rsid w:val="002E5862"/>
    <w:rsid w:val="002E5A1F"/>
    <w:rsid w:val="002E5C8F"/>
    <w:rsid w:val="002E620F"/>
    <w:rsid w:val="002E6551"/>
    <w:rsid w:val="002E6ACB"/>
    <w:rsid w:val="002E74C2"/>
    <w:rsid w:val="002E760A"/>
    <w:rsid w:val="002E7671"/>
    <w:rsid w:val="002E7A8C"/>
    <w:rsid w:val="002F0283"/>
    <w:rsid w:val="002F02E9"/>
    <w:rsid w:val="002F05CD"/>
    <w:rsid w:val="002F079D"/>
    <w:rsid w:val="002F0B6E"/>
    <w:rsid w:val="002F1A73"/>
    <w:rsid w:val="002F1D56"/>
    <w:rsid w:val="002F247D"/>
    <w:rsid w:val="002F2FE5"/>
    <w:rsid w:val="002F320E"/>
    <w:rsid w:val="002F4353"/>
    <w:rsid w:val="002F6210"/>
    <w:rsid w:val="002F639B"/>
    <w:rsid w:val="002F66DD"/>
    <w:rsid w:val="00300082"/>
    <w:rsid w:val="003009F5"/>
    <w:rsid w:val="00300D08"/>
    <w:rsid w:val="00300F5D"/>
    <w:rsid w:val="00301873"/>
    <w:rsid w:val="00301ACF"/>
    <w:rsid w:val="00301FE4"/>
    <w:rsid w:val="0030228F"/>
    <w:rsid w:val="003023F1"/>
    <w:rsid w:val="003024EE"/>
    <w:rsid w:val="00302977"/>
    <w:rsid w:val="00304D54"/>
    <w:rsid w:val="003058EF"/>
    <w:rsid w:val="00305B4B"/>
    <w:rsid w:val="00306F0F"/>
    <w:rsid w:val="0030730A"/>
    <w:rsid w:val="0031042E"/>
    <w:rsid w:val="00310B5A"/>
    <w:rsid w:val="00310CB4"/>
    <w:rsid w:val="00310D15"/>
    <w:rsid w:val="00310E3A"/>
    <w:rsid w:val="00310F66"/>
    <w:rsid w:val="003112B2"/>
    <w:rsid w:val="003115CA"/>
    <w:rsid w:val="003119A5"/>
    <w:rsid w:val="00311F9D"/>
    <w:rsid w:val="00311FB9"/>
    <w:rsid w:val="0031264E"/>
    <w:rsid w:val="00313B26"/>
    <w:rsid w:val="00315537"/>
    <w:rsid w:val="00316A14"/>
    <w:rsid w:val="00316C3C"/>
    <w:rsid w:val="00316FAC"/>
    <w:rsid w:val="00317734"/>
    <w:rsid w:val="003178EA"/>
    <w:rsid w:val="003200D6"/>
    <w:rsid w:val="0032141D"/>
    <w:rsid w:val="00321771"/>
    <w:rsid w:val="00321E4F"/>
    <w:rsid w:val="0032212F"/>
    <w:rsid w:val="00322207"/>
    <w:rsid w:val="00322323"/>
    <w:rsid w:val="00322C40"/>
    <w:rsid w:val="003230C0"/>
    <w:rsid w:val="003233BD"/>
    <w:rsid w:val="0032357C"/>
    <w:rsid w:val="0032375E"/>
    <w:rsid w:val="003242C7"/>
    <w:rsid w:val="00324339"/>
    <w:rsid w:val="00324622"/>
    <w:rsid w:val="00324822"/>
    <w:rsid w:val="00325E68"/>
    <w:rsid w:val="00326145"/>
    <w:rsid w:val="003265E7"/>
    <w:rsid w:val="00326728"/>
    <w:rsid w:val="00326D16"/>
    <w:rsid w:val="003271C6"/>
    <w:rsid w:val="00327BAD"/>
    <w:rsid w:val="0033032D"/>
    <w:rsid w:val="00330A37"/>
    <w:rsid w:val="0033115A"/>
    <w:rsid w:val="0033160D"/>
    <w:rsid w:val="003335F1"/>
    <w:rsid w:val="00333C9D"/>
    <w:rsid w:val="00333E4A"/>
    <w:rsid w:val="0033410D"/>
    <w:rsid w:val="0033441A"/>
    <w:rsid w:val="00335071"/>
    <w:rsid w:val="003350B1"/>
    <w:rsid w:val="00335356"/>
    <w:rsid w:val="0033543C"/>
    <w:rsid w:val="003363E2"/>
    <w:rsid w:val="00340643"/>
    <w:rsid w:val="0034076C"/>
    <w:rsid w:val="00340AF2"/>
    <w:rsid w:val="00340C29"/>
    <w:rsid w:val="00341420"/>
    <w:rsid w:val="00341437"/>
    <w:rsid w:val="003427E8"/>
    <w:rsid w:val="0034317E"/>
    <w:rsid w:val="00343514"/>
    <w:rsid w:val="003445EF"/>
    <w:rsid w:val="0034499B"/>
    <w:rsid w:val="00344F1B"/>
    <w:rsid w:val="00345228"/>
    <w:rsid w:val="003456C4"/>
    <w:rsid w:val="0034574E"/>
    <w:rsid w:val="00345CB7"/>
    <w:rsid w:val="00345EB5"/>
    <w:rsid w:val="00345F55"/>
    <w:rsid w:val="00346140"/>
    <w:rsid w:val="003467AB"/>
    <w:rsid w:val="0034757C"/>
    <w:rsid w:val="00347603"/>
    <w:rsid w:val="00347D16"/>
    <w:rsid w:val="00351A3D"/>
    <w:rsid w:val="00352879"/>
    <w:rsid w:val="00352CD9"/>
    <w:rsid w:val="0035460B"/>
    <w:rsid w:val="00355071"/>
    <w:rsid w:val="00355BE7"/>
    <w:rsid w:val="00355CD9"/>
    <w:rsid w:val="00355FA9"/>
    <w:rsid w:val="0035612A"/>
    <w:rsid w:val="00357008"/>
    <w:rsid w:val="00357CDE"/>
    <w:rsid w:val="00357F33"/>
    <w:rsid w:val="00357F5A"/>
    <w:rsid w:val="003608CF"/>
    <w:rsid w:val="00360957"/>
    <w:rsid w:val="00361BCF"/>
    <w:rsid w:val="003620B3"/>
    <w:rsid w:val="00362B75"/>
    <w:rsid w:val="003631AA"/>
    <w:rsid w:val="00363806"/>
    <w:rsid w:val="00363A1A"/>
    <w:rsid w:val="00364DED"/>
    <w:rsid w:val="00366B9A"/>
    <w:rsid w:val="00367206"/>
    <w:rsid w:val="00370DE3"/>
    <w:rsid w:val="00370F0A"/>
    <w:rsid w:val="00371625"/>
    <w:rsid w:val="003719BD"/>
    <w:rsid w:val="003721C8"/>
    <w:rsid w:val="0037395C"/>
    <w:rsid w:val="00375033"/>
    <w:rsid w:val="0037570C"/>
    <w:rsid w:val="0037602C"/>
    <w:rsid w:val="00376310"/>
    <w:rsid w:val="003766F7"/>
    <w:rsid w:val="00376B2E"/>
    <w:rsid w:val="00376BDA"/>
    <w:rsid w:val="00376F14"/>
    <w:rsid w:val="003772B4"/>
    <w:rsid w:val="00380686"/>
    <w:rsid w:val="00381946"/>
    <w:rsid w:val="00383206"/>
    <w:rsid w:val="003834A7"/>
    <w:rsid w:val="00383F85"/>
    <w:rsid w:val="00384144"/>
    <w:rsid w:val="003846E0"/>
    <w:rsid w:val="00384950"/>
    <w:rsid w:val="003850A5"/>
    <w:rsid w:val="003854D7"/>
    <w:rsid w:val="00385782"/>
    <w:rsid w:val="00385984"/>
    <w:rsid w:val="003860C0"/>
    <w:rsid w:val="0038664A"/>
    <w:rsid w:val="00386A7A"/>
    <w:rsid w:val="00386B03"/>
    <w:rsid w:val="00386C16"/>
    <w:rsid w:val="00386E47"/>
    <w:rsid w:val="00386F7B"/>
    <w:rsid w:val="003871EB"/>
    <w:rsid w:val="00387548"/>
    <w:rsid w:val="003877BF"/>
    <w:rsid w:val="0038785D"/>
    <w:rsid w:val="003908D1"/>
    <w:rsid w:val="00390CEC"/>
    <w:rsid w:val="003911D2"/>
    <w:rsid w:val="0039148F"/>
    <w:rsid w:val="00391C16"/>
    <w:rsid w:val="00391EDD"/>
    <w:rsid w:val="003920DE"/>
    <w:rsid w:val="00393C49"/>
    <w:rsid w:val="00394160"/>
    <w:rsid w:val="00394BF4"/>
    <w:rsid w:val="0039541D"/>
    <w:rsid w:val="003954AA"/>
    <w:rsid w:val="00395D2A"/>
    <w:rsid w:val="00396946"/>
    <w:rsid w:val="00396E48"/>
    <w:rsid w:val="00396EBF"/>
    <w:rsid w:val="0039700A"/>
    <w:rsid w:val="00397334"/>
    <w:rsid w:val="00397BB6"/>
    <w:rsid w:val="003A0722"/>
    <w:rsid w:val="003A1400"/>
    <w:rsid w:val="003A18CA"/>
    <w:rsid w:val="003A2123"/>
    <w:rsid w:val="003A2858"/>
    <w:rsid w:val="003A3A56"/>
    <w:rsid w:val="003A3E8D"/>
    <w:rsid w:val="003A3F7A"/>
    <w:rsid w:val="003A4980"/>
    <w:rsid w:val="003A49BD"/>
    <w:rsid w:val="003A5276"/>
    <w:rsid w:val="003A6427"/>
    <w:rsid w:val="003A74DE"/>
    <w:rsid w:val="003A76FC"/>
    <w:rsid w:val="003A7DD1"/>
    <w:rsid w:val="003A7FD1"/>
    <w:rsid w:val="003B20C9"/>
    <w:rsid w:val="003B5EFE"/>
    <w:rsid w:val="003B6282"/>
    <w:rsid w:val="003B6298"/>
    <w:rsid w:val="003B6461"/>
    <w:rsid w:val="003B703B"/>
    <w:rsid w:val="003B781D"/>
    <w:rsid w:val="003C056C"/>
    <w:rsid w:val="003C0FFB"/>
    <w:rsid w:val="003C2338"/>
    <w:rsid w:val="003C2508"/>
    <w:rsid w:val="003C263B"/>
    <w:rsid w:val="003C2D06"/>
    <w:rsid w:val="003C3677"/>
    <w:rsid w:val="003C391A"/>
    <w:rsid w:val="003C43DF"/>
    <w:rsid w:val="003C47E3"/>
    <w:rsid w:val="003C5756"/>
    <w:rsid w:val="003C5983"/>
    <w:rsid w:val="003C5AAF"/>
    <w:rsid w:val="003C5DDD"/>
    <w:rsid w:val="003C61F9"/>
    <w:rsid w:val="003C643C"/>
    <w:rsid w:val="003C6D9D"/>
    <w:rsid w:val="003C79C0"/>
    <w:rsid w:val="003C7ED5"/>
    <w:rsid w:val="003D0651"/>
    <w:rsid w:val="003D21B1"/>
    <w:rsid w:val="003D296C"/>
    <w:rsid w:val="003D2CDD"/>
    <w:rsid w:val="003D301A"/>
    <w:rsid w:val="003D4340"/>
    <w:rsid w:val="003D4568"/>
    <w:rsid w:val="003D4C69"/>
    <w:rsid w:val="003D4CD5"/>
    <w:rsid w:val="003D5065"/>
    <w:rsid w:val="003D5365"/>
    <w:rsid w:val="003D5750"/>
    <w:rsid w:val="003D59B5"/>
    <w:rsid w:val="003D5D3D"/>
    <w:rsid w:val="003D5DA8"/>
    <w:rsid w:val="003D6C0B"/>
    <w:rsid w:val="003D6F5E"/>
    <w:rsid w:val="003D71C3"/>
    <w:rsid w:val="003E0BBE"/>
    <w:rsid w:val="003E0C6F"/>
    <w:rsid w:val="003E0CD9"/>
    <w:rsid w:val="003E11D9"/>
    <w:rsid w:val="003E135A"/>
    <w:rsid w:val="003E14A4"/>
    <w:rsid w:val="003E1B86"/>
    <w:rsid w:val="003E1F3A"/>
    <w:rsid w:val="003E26CF"/>
    <w:rsid w:val="003E275B"/>
    <w:rsid w:val="003E3964"/>
    <w:rsid w:val="003E3D96"/>
    <w:rsid w:val="003E434C"/>
    <w:rsid w:val="003E4865"/>
    <w:rsid w:val="003E4A0B"/>
    <w:rsid w:val="003E5618"/>
    <w:rsid w:val="003E6DF6"/>
    <w:rsid w:val="003E6FD7"/>
    <w:rsid w:val="003F0ACD"/>
    <w:rsid w:val="003F0C3F"/>
    <w:rsid w:val="003F0EA5"/>
    <w:rsid w:val="003F0FC3"/>
    <w:rsid w:val="003F139E"/>
    <w:rsid w:val="003F20EB"/>
    <w:rsid w:val="003F2508"/>
    <w:rsid w:val="003F2523"/>
    <w:rsid w:val="003F2CEF"/>
    <w:rsid w:val="003F3F1D"/>
    <w:rsid w:val="003F4049"/>
    <w:rsid w:val="003F42DD"/>
    <w:rsid w:val="003F4A0A"/>
    <w:rsid w:val="003F5AF6"/>
    <w:rsid w:val="003F5C33"/>
    <w:rsid w:val="003F649C"/>
    <w:rsid w:val="003F6B1A"/>
    <w:rsid w:val="003F7604"/>
    <w:rsid w:val="003F78EA"/>
    <w:rsid w:val="003F7971"/>
    <w:rsid w:val="003F798B"/>
    <w:rsid w:val="00400561"/>
    <w:rsid w:val="00400698"/>
    <w:rsid w:val="00401232"/>
    <w:rsid w:val="004013F7"/>
    <w:rsid w:val="0040253F"/>
    <w:rsid w:val="0040311C"/>
    <w:rsid w:val="00403176"/>
    <w:rsid w:val="00403916"/>
    <w:rsid w:val="004039A9"/>
    <w:rsid w:val="00403AD7"/>
    <w:rsid w:val="004046BA"/>
    <w:rsid w:val="00404C9A"/>
    <w:rsid w:val="00405414"/>
    <w:rsid w:val="004061B6"/>
    <w:rsid w:val="0040623F"/>
    <w:rsid w:val="00406990"/>
    <w:rsid w:val="004073C3"/>
    <w:rsid w:val="0040755F"/>
    <w:rsid w:val="00407B63"/>
    <w:rsid w:val="004100F9"/>
    <w:rsid w:val="00410151"/>
    <w:rsid w:val="00411885"/>
    <w:rsid w:val="00411C2D"/>
    <w:rsid w:val="004121A9"/>
    <w:rsid w:val="004127CE"/>
    <w:rsid w:val="004129B9"/>
    <w:rsid w:val="00412B94"/>
    <w:rsid w:val="004132EC"/>
    <w:rsid w:val="004137AF"/>
    <w:rsid w:val="00413806"/>
    <w:rsid w:val="004141BB"/>
    <w:rsid w:val="00414504"/>
    <w:rsid w:val="0041543E"/>
    <w:rsid w:val="004156AF"/>
    <w:rsid w:val="004157BD"/>
    <w:rsid w:val="004167E6"/>
    <w:rsid w:val="004176C6"/>
    <w:rsid w:val="00417975"/>
    <w:rsid w:val="00417C20"/>
    <w:rsid w:val="00417D05"/>
    <w:rsid w:val="00420415"/>
    <w:rsid w:val="0042091F"/>
    <w:rsid w:val="00420E5A"/>
    <w:rsid w:val="00420FF4"/>
    <w:rsid w:val="00421625"/>
    <w:rsid w:val="00421682"/>
    <w:rsid w:val="00422636"/>
    <w:rsid w:val="00422C5F"/>
    <w:rsid w:val="004234CE"/>
    <w:rsid w:val="0042364E"/>
    <w:rsid w:val="00423C99"/>
    <w:rsid w:val="0042406B"/>
    <w:rsid w:val="004240A1"/>
    <w:rsid w:val="00424C59"/>
    <w:rsid w:val="0042518F"/>
    <w:rsid w:val="004251F4"/>
    <w:rsid w:val="0042555F"/>
    <w:rsid w:val="004258A3"/>
    <w:rsid w:val="00425FDA"/>
    <w:rsid w:val="00426A8B"/>
    <w:rsid w:val="00426DA0"/>
    <w:rsid w:val="0042715D"/>
    <w:rsid w:val="00427875"/>
    <w:rsid w:val="0042799F"/>
    <w:rsid w:val="00427D52"/>
    <w:rsid w:val="00427EEF"/>
    <w:rsid w:val="004305FE"/>
    <w:rsid w:val="004308F6"/>
    <w:rsid w:val="004309C8"/>
    <w:rsid w:val="00431275"/>
    <w:rsid w:val="00431CF5"/>
    <w:rsid w:val="00432957"/>
    <w:rsid w:val="00434738"/>
    <w:rsid w:val="004348DD"/>
    <w:rsid w:val="00435744"/>
    <w:rsid w:val="0043647D"/>
    <w:rsid w:val="00436511"/>
    <w:rsid w:val="00436851"/>
    <w:rsid w:val="00436941"/>
    <w:rsid w:val="0044025B"/>
    <w:rsid w:val="00441039"/>
    <w:rsid w:val="004427B5"/>
    <w:rsid w:val="00442ED0"/>
    <w:rsid w:val="0044335D"/>
    <w:rsid w:val="00443FB6"/>
    <w:rsid w:val="004445BB"/>
    <w:rsid w:val="00444CF0"/>
    <w:rsid w:val="004452CD"/>
    <w:rsid w:val="004473A7"/>
    <w:rsid w:val="0044799D"/>
    <w:rsid w:val="00447A4E"/>
    <w:rsid w:val="00447EB6"/>
    <w:rsid w:val="004501B0"/>
    <w:rsid w:val="00450A4D"/>
    <w:rsid w:val="00451BC5"/>
    <w:rsid w:val="00451F14"/>
    <w:rsid w:val="0045260A"/>
    <w:rsid w:val="00452C1E"/>
    <w:rsid w:val="004535AE"/>
    <w:rsid w:val="0045395C"/>
    <w:rsid w:val="00453E1D"/>
    <w:rsid w:val="00454485"/>
    <w:rsid w:val="00455F85"/>
    <w:rsid w:val="00456126"/>
    <w:rsid w:val="00457237"/>
    <w:rsid w:val="00457404"/>
    <w:rsid w:val="00457D22"/>
    <w:rsid w:val="00460A19"/>
    <w:rsid w:val="00461923"/>
    <w:rsid w:val="00462238"/>
    <w:rsid w:val="0046280C"/>
    <w:rsid w:val="004628A9"/>
    <w:rsid w:val="00463EE4"/>
    <w:rsid w:val="00464D89"/>
    <w:rsid w:val="00464E1D"/>
    <w:rsid w:val="00465DB5"/>
    <w:rsid w:val="00466213"/>
    <w:rsid w:val="004662B0"/>
    <w:rsid w:val="004667C2"/>
    <w:rsid w:val="00470D88"/>
    <w:rsid w:val="0047146A"/>
    <w:rsid w:val="004715E8"/>
    <w:rsid w:val="00472370"/>
    <w:rsid w:val="00472CCE"/>
    <w:rsid w:val="004751E4"/>
    <w:rsid w:val="004756BD"/>
    <w:rsid w:val="00475B41"/>
    <w:rsid w:val="004770A4"/>
    <w:rsid w:val="00477169"/>
    <w:rsid w:val="0047776A"/>
    <w:rsid w:val="00477AD2"/>
    <w:rsid w:val="00481392"/>
    <w:rsid w:val="00481790"/>
    <w:rsid w:val="00481DFF"/>
    <w:rsid w:val="00482551"/>
    <w:rsid w:val="00483225"/>
    <w:rsid w:val="00483742"/>
    <w:rsid w:val="00483785"/>
    <w:rsid w:val="004838A5"/>
    <w:rsid w:val="004844EA"/>
    <w:rsid w:val="0048469E"/>
    <w:rsid w:val="00484772"/>
    <w:rsid w:val="004853E7"/>
    <w:rsid w:val="0048556F"/>
    <w:rsid w:val="0048562F"/>
    <w:rsid w:val="00485DA9"/>
    <w:rsid w:val="00485EFD"/>
    <w:rsid w:val="00485F64"/>
    <w:rsid w:val="00487644"/>
    <w:rsid w:val="00487F56"/>
    <w:rsid w:val="0049052F"/>
    <w:rsid w:val="00490D78"/>
    <w:rsid w:val="004911D3"/>
    <w:rsid w:val="00491544"/>
    <w:rsid w:val="0049161A"/>
    <w:rsid w:val="004916E4"/>
    <w:rsid w:val="0049226D"/>
    <w:rsid w:val="00492606"/>
    <w:rsid w:val="00492BAA"/>
    <w:rsid w:val="00492E87"/>
    <w:rsid w:val="004941E4"/>
    <w:rsid w:val="004943DE"/>
    <w:rsid w:val="0049476D"/>
    <w:rsid w:val="004948B2"/>
    <w:rsid w:val="00495549"/>
    <w:rsid w:val="00495E62"/>
    <w:rsid w:val="00495FE6"/>
    <w:rsid w:val="00496152"/>
    <w:rsid w:val="0049631F"/>
    <w:rsid w:val="00496524"/>
    <w:rsid w:val="0049695B"/>
    <w:rsid w:val="004972DD"/>
    <w:rsid w:val="004A02D2"/>
    <w:rsid w:val="004A0693"/>
    <w:rsid w:val="004A0E45"/>
    <w:rsid w:val="004A1CC5"/>
    <w:rsid w:val="004A1E53"/>
    <w:rsid w:val="004A1F53"/>
    <w:rsid w:val="004A3000"/>
    <w:rsid w:val="004A3157"/>
    <w:rsid w:val="004A33D5"/>
    <w:rsid w:val="004A3E33"/>
    <w:rsid w:val="004A5409"/>
    <w:rsid w:val="004A5BF4"/>
    <w:rsid w:val="004A6195"/>
    <w:rsid w:val="004A7436"/>
    <w:rsid w:val="004B0329"/>
    <w:rsid w:val="004B05CE"/>
    <w:rsid w:val="004B08A1"/>
    <w:rsid w:val="004B1A53"/>
    <w:rsid w:val="004B2E6C"/>
    <w:rsid w:val="004B365C"/>
    <w:rsid w:val="004B38F9"/>
    <w:rsid w:val="004B4A20"/>
    <w:rsid w:val="004B4F41"/>
    <w:rsid w:val="004B4F48"/>
    <w:rsid w:val="004B51E6"/>
    <w:rsid w:val="004B56A7"/>
    <w:rsid w:val="004B5D7E"/>
    <w:rsid w:val="004B64B2"/>
    <w:rsid w:val="004B6BFF"/>
    <w:rsid w:val="004B7134"/>
    <w:rsid w:val="004B714E"/>
    <w:rsid w:val="004B718A"/>
    <w:rsid w:val="004B7268"/>
    <w:rsid w:val="004B74F0"/>
    <w:rsid w:val="004C0102"/>
    <w:rsid w:val="004C0842"/>
    <w:rsid w:val="004C09F0"/>
    <w:rsid w:val="004C0A99"/>
    <w:rsid w:val="004C0C19"/>
    <w:rsid w:val="004C0C8F"/>
    <w:rsid w:val="004C1233"/>
    <w:rsid w:val="004C1774"/>
    <w:rsid w:val="004C1A80"/>
    <w:rsid w:val="004C1DC8"/>
    <w:rsid w:val="004C2E53"/>
    <w:rsid w:val="004C580D"/>
    <w:rsid w:val="004C5A08"/>
    <w:rsid w:val="004C6BC7"/>
    <w:rsid w:val="004C6FCF"/>
    <w:rsid w:val="004C7693"/>
    <w:rsid w:val="004C77BC"/>
    <w:rsid w:val="004C798B"/>
    <w:rsid w:val="004D07EA"/>
    <w:rsid w:val="004D0F65"/>
    <w:rsid w:val="004D0F75"/>
    <w:rsid w:val="004D1248"/>
    <w:rsid w:val="004D29C3"/>
    <w:rsid w:val="004D3C43"/>
    <w:rsid w:val="004D3E15"/>
    <w:rsid w:val="004D44F0"/>
    <w:rsid w:val="004D5058"/>
    <w:rsid w:val="004D5DB1"/>
    <w:rsid w:val="004D697F"/>
    <w:rsid w:val="004D6BC5"/>
    <w:rsid w:val="004D722A"/>
    <w:rsid w:val="004E0A1E"/>
    <w:rsid w:val="004E0A45"/>
    <w:rsid w:val="004E0DFD"/>
    <w:rsid w:val="004E1513"/>
    <w:rsid w:val="004E3854"/>
    <w:rsid w:val="004E3BCA"/>
    <w:rsid w:val="004E4C63"/>
    <w:rsid w:val="004E6056"/>
    <w:rsid w:val="004E60F4"/>
    <w:rsid w:val="004E69E1"/>
    <w:rsid w:val="004E6E6F"/>
    <w:rsid w:val="004E72EC"/>
    <w:rsid w:val="004E7988"/>
    <w:rsid w:val="004F1781"/>
    <w:rsid w:val="004F1C7B"/>
    <w:rsid w:val="004F1FE9"/>
    <w:rsid w:val="004F2544"/>
    <w:rsid w:val="004F4073"/>
    <w:rsid w:val="004F59D5"/>
    <w:rsid w:val="004F6143"/>
    <w:rsid w:val="004F64FB"/>
    <w:rsid w:val="004F6634"/>
    <w:rsid w:val="004F7307"/>
    <w:rsid w:val="004F76F2"/>
    <w:rsid w:val="005009C1"/>
    <w:rsid w:val="005013EF"/>
    <w:rsid w:val="005016F9"/>
    <w:rsid w:val="00501772"/>
    <w:rsid w:val="00501B4C"/>
    <w:rsid w:val="00503251"/>
    <w:rsid w:val="00504BE1"/>
    <w:rsid w:val="005052C6"/>
    <w:rsid w:val="00505382"/>
    <w:rsid w:val="005066E5"/>
    <w:rsid w:val="00506E58"/>
    <w:rsid w:val="00507413"/>
    <w:rsid w:val="005101A7"/>
    <w:rsid w:val="0051131F"/>
    <w:rsid w:val="00511BC0"/>
    <w:rsid w:val="00511C62"/>
    <w:rsid w:val="00512481"/>
    <w:rsid w:val="005129B5"/>
    <w:rsid w:val="00512C55"/>
    <w:rsid w:val="00512CA6"/>
    <w:rsid w:val="00512FA4"/>
    <w:rsid w:val="005130F4"/>
    <w:rsid w:val="00513A9F"/>
    <w:rsid w:val="005144B4"/>
    <w:rsid w:val="00514830"/>
    <w:rsid w:val="005155E7"/>
    <w:rsid w:val="00515BF1"/>
    <w:rsid w:val="005161A8"/>
    <w:rsid w:val="00516320"/>
    <w:rsid w:val="00516FD3"/>
    <w:rsid w:val="00517339"/>
    <w:rsid w:val="00520E81"/>
    <w:rsid w:val="0052104F"/>
    <w:rsid w:val="00521AFC"/>
    <w:rsid w:val="0052242B"/>
    <w:rsid w:val="00522AA9"/>
    <w:rsid w:val="00523274"/>
    <w:rsid w:val="00523C47"/>
    <w:rsid w:val="00524552"/>
    <w:rsid w:val="00524571"/>
    <w:rsid w:val="0052493A"/>
    <w:rsid w:val="005250AC"/>
    <w:rsid w:val="005252DC"/>
    <w:rsid w:val="00525A3B"/>
    <w:rsid w:val="00526382"/>
    <w:rsid w:val="005265CD"/>
    <w:rsid w:val="005268EF"/>
    <w:rsid w:val="0052735B"/>
    <w:rsid w:val="005279B9"/>
    <w:rsid w:val="0053032B"/>
    <w:rsid w:val="00530419"/>
    <w:rsid w:val="00530B4A"/>
    <w:rsid w:val="00530BDD"/>
    <w:rsid w:val="00530C2D"/>
    <w:rsid w:val="0053160A"/>
    <w:rsid w:val="00531C39"/>
    <w:rsid w:val="00531E18"/>
    <w:rsid w:val="0053296C"/>
    <w:rsid w:val="005330BB"/>
    <w:rsid w:val="005332DA"/>
    <w:rsid w:val="005335C5"/>
    <w:rsid w:val="00534FCC"/>
    <w:rsid w:val="00535541"/>
    <w:rsid w:val="00535913"/>
    <w:rsid w:val="00536074"/>
    <w:rsid w:val="00537D25"/>
    <w:rsid w:val="00537E6E"/>
    <w:rsid w:val="00540322"/>
    <w:rsid w:val="00540BC2"/>
    <w:rsid w:val="00540C43"/>
    <w:rsid w:val="005429F6"/>
    <w:rsid w:val="00542CAB"/>
    <w:rsid w:val="00543075"/>
    <w:rsid w:val="005431DF"/>
    <w:rsid w:val="00543375"/>
    <w:rsid w:val="00544003"/>
    <w:rsid w:val="005447A6"/>
    <w:rsid w:val="005456B5"/>
    <w:rsid w:val="005458A1"/>
    <w:rsid w:val="00545B5B"/>
    <w:rsid w:val="00545C3E"/>
    <w:rsid w:val="00545FAF"/>
    <w:rsid w:val="00546B31"/>
    <w:rsid w:val="00546BA6"/>
    <w:rsid w:val="00547236"/>
    <w:rsid w:val="005479D6"/>
    <w:rsid w:val="00550567"/>
    <w:rsid w:val="005528D0"/>
    <w:rsid w:val="00552B5F"/>
    <w:rsid w:val="00554A3A"/>
    <w:rsid w:val="00554BF6"/>
    <w:rsid w:val="00554C03"/>
    <w:rsid w:val="00555360"/>
    <w:rsid w:val="005553A9"/>
    <w:rsid w:val="005560F9"/>
    <w:rsid w:val="0055643F"/>
    <w:rsid w:val="00556CC2"/>
    <w:rsid w:val="0055734B"/>
    <w:rsid w:val="005576C3"/>
    <w:rsid w:val="00557AE7"/>
    <w:rsid w:val="0056057D"/>
    <w:rsid w:val="00560A19"/>
    <w:rsid w:val="00563FA4"/>
    <w:rsid w:val="00564B79"/>
    <w:rsid w:val="00564C7D"/>
    <w:rsid w:val="005650B5"/>
    <w:rsid w:val="00565E3C"/>
    <w:rsid w:val="00566EB3"/>
    <w:rsid w:val="00567520"/>
    <w:rsid w:val="00567F95"/>
    <w:rsid w:val="005700BB"/>
    <w:rsid w:val="00570402"/>
    <w:rsid w:val="00570941"/>
    <w:rsid w:val="00570CD6"/>
    <w:rsid w:val="00571E8B"/>
    <w:rsid w:val="0057248D"/>
    <w:rsid w:val="0057271A"/>
    <w:rsid w:val="005727C5"/>
    <w:rsid w:val="00572FA5"/>
    <w:rsid w:val="0057302F"/>
    <w:rsid w:val="00573753"/>
    <w:rsid w:val="00573AB9"/>
    <w:rsid w:val="00576783"/>
    <w:rsid w:val="0058079D"/>
    <w:rsid w:val="00580D0C"/>
    <w:rsid w:val="00581A29"/>
    <w:rsid w:val="00583EEC"/>
    <w:rsid w:val="005843F9"/>
    <w:rsid w:val="0058512D"/>
    <w:rsid w:val="00586B01"/>
    <w:rsid w:val="00587334"/>
    <w:rsid w:val="00587366"/>
    <w:rsid w:val="005877E4"/>
    <w:rsid w:val="00587BE7"/>
    <w:rsid w:val="00590071"/>
    <w:rsid w:val="005903F2"/>
    <w:rsid w:val="00590A50"/>
    <w:rsid w:val="0059104F"/>
    <w:rsid w:val="00591878"/>
    <w:rsid w:val="005919A9"/>
    <w:rsid w:val="00591A64"/>
    <w:rsid w:val="00591F97"/>
    <w:rsid w:val="00593159"/>
    <w:rsid w:val="00593298"/>
    <w:rsid w:val="00593A66"/>
    <w:rsid w:val="005940A9"/>
    <w:rsid w:val="00594DF3"/>
    <w:rsid w:val="00594F8D"/>
    <w:rsid w:val="00595ACD"/>
    <w:rsid w:val="0059641F"/>
    <w:rsid w:val="00596460"/>
    <w:rsid w:val="0059688C"/>
    <w:rsid w:val="005969C8"/>
    <w:rsid w:val="00596EB4"/>
    <w:rsid w:val="00596F0F"/>
    <w:rsid w:val="00597393"/>
    <w:rsid w:val="005973D0"/>
    <w:rsid w:val="00597705"/>
    <w:rsid w:val="0059779B"/>
    <w:rsid w:val="00597DA9"/>
    <w:rsid w:val="00597DBE"/>
    <w:rsid w:val="005A1ED0"/>
    <w:rsid w:val="005A217E"/>
    <w:rsid w:val="005A32BC"/>
    <w:rsid w:val="005A3AFE"/>
    <w:rsid w:val="005A3CA1"/>
    <w:rsid w:val="005A4A30"/>
    <w:rsid w:val="005A4D64"/>
    <w:rsid w:val="005A4D99"/>
    <w:rsid w:val="005A5DD5"/>
    <w:rsid w:val="005A7A02"/>
    <w:rsid w:val="005B14EF"/>
    <w:rsid w:val="005B263A"/>
    <w:rsid w:val="005B2D49"/>
    <w:rsid w:val="005B3BC3"/>
    <w:rsid w:val="005B4014"/>
    <w:rsid w:val="005B45E8"/>
    <w:rsid w:val="005B48DA"/>
    <w:rsid w:val="005B4BD1"/>
    <w:rsid w:val="005B56DB"/>
    <w:rsid w:val="005B5DC7"/>
    <w:rsid w:val="005B61DA"/>
    <w:rsid w:val="005B7896"/>
    <w:rsid w:val="005B7D62"/>
    <w:rsid w:val="005B7E14"/>
    <w:rsid w:val="005C020F"/>
    <w:rsid w:val="005C05FE"/>
    <w:rsid w:val="005C0BB2"/>
    <w:rsid w:val="005C102B"/>
    <w:rsid w:val="005C185C"/>
    <w:rsid w:val="005C1B9B"/>
    <w:rsid w:val="005C29F4"/>
    <w:rsid w:val="005C2C40"/>
    <w:rsid w:val="005C2EAE"/>
    <w:rsid w:val="005C2F6D"/>
    <w:rsid w:val="005C41FB"/>
    <w:rsid w:val="005C4DE9"/>
    <w:rsid w:val="005C5D9E"/>
    <w:rsid w:val="005C6A23"/>
    <w:rsid w:val="005C6CD0"/>
    <w:rsid w:val="005C7018"/>
    <w:rsid w:val="005C72F0"/>
    <w:rsid w:val="005C77D8"/>
    <w:rsid w:val="005D05C9"/>
    <w:rsid w:val="005D0656"/>
    <w:rsid w:val="005D0766"/>
    <w:rsid w:val="005D2529"/>
    <w:rsid w:val="005D2972"/>
    <w:rsid w:val="005D2A1D"/>
    <w:rsid w:val="005D3AA6"/>
    <w:rsid w:val="005D3F30"/>
    <w:rsid w:val="005D45C7"/>
    <w:rsid w:val="005D5E9C"/>
    <w:rsid w:val="005D683F"/>
    <w:rsid w:val="005D6B7C"/>
    <w:rsid w:val="005D7013"/>
    <w:rsid w:val="005E03E8"/>
    <w:rsid w:val="005E0963"/>
    <w:rsid w:val="005E0DE8"/>
    <w:rsid w:val="005E0F10"/>
    <w:rsid w:val="005E1486"/>
    <w:rsid w:val="005E22CC"/>
    <w:rsid w:val="005E28EA"/>
    <w:rsid w:val="005E3309"/>
    <w:rsid w:val="005E37AE"/>
    <w:rsid w:val="005E38EB"/>
    <w:rsid w:val="005E39E7"/>
    <w:rsid w:val="005E3C41"/>
    <w:rsid w:val="005E3FEA"/>
    <w:rsid w:val="005E432B"/>
    <w:rsid w:val="005E458F"/>
    <w:rsid w:val="005E4ACF"/>
    <w:rsid w:val="005E51EE"/>
    <w:rsid w:val="005E6315"/>
    <w:rsid w:val="005E67C3"/>
    <w:rsid w:val="005E6DEE"/>
    <w:rsid w:val="005E70E6"/>
    <w:rsid w:val="005E77DD"/>
    <w:rsid w:val="005E7BD2"/>
    <w:rsid w:val="005E7E10"/>
    <w:rsid w:val="005F11A0"/>
    <w:rsid w:val="005F11E1"/>
    <w:rsid w:val="005F1244"/>
    <w:rsid w:val="005F136C"/>
    <w:rsid w:val="005F18EA"/>
    <w:rsid w:val="005F2FEC"/>
    <w:rsid w:val="005F2FF4"/>
    <w:rsid w:val="005F34F4"/>
    <w:rsid w:val="005F44E3"/>
    <w:rsid w:val="005F459D"/>
    <w:rsid w:val="005F489C"/>
    <w:rsid w:val="005F4E26"/>
    <w:rsid w:val="005F4FB4"/>
    <w:rsid w:val="005F53DB"/>
    <w:rsid w:val="005F62CA"/>
    <w:rsid w:val="005F6315"/>
    <w:rsid w:val="005F6736"/>
    <w:rsid w:val="005F68AD"/>
    <w:rsid w:val="006004E4"/>
    <w:rsid w:val="00600A0E"/>
    <w:rsid w:val="00600B02"/>
    <w:rsid w:val="006012ED"/>
    <w:rsid w:val="0060146F"/>
    <w:rsid w:val="006014E5"/>
    <w:rsid w:val="00602275"/>
    <w:rsid w:val="0060383F"/>
    <w:rsid w:val="00603C2D"/>
    <w:rsid w:val="006050E2"/>
    <w:rsid w:val="00605394"/>
    <w:rsid w:val="00606BEC"/>
    <w:rsid w:val="006072FE"/>
    <w:rsid w:val="0061004C"/>
    <w:rsid w:val="00611110"/>
    <w:rsid w:val="00611184"/>
    <w:rsid w:val="0061141A"/>
    <w:rsid w:val="0061146F"/>
    <w:rsid w:val="00611E59"/>
    <w:rsid w:val="00612465"/>
    <w:rsid w:val="00612BB4"/>
    <w:rsid w:val="0061364C"/>
    <w:rsid w:val="0061402B"/>
    <w:rsid w:val="00614816"/>
    <w:rsid w:val="006148F2"/>
    <w:rsid w:val="0061531D"/>
    <w:rsid w:val="00620085"/>
    <w:rsid w:val="00620370"/>
    <w:rsid w:val="006221BD"/>
    <w:rsid w:val="006225C7"/>
    <w:rsid w:val="00622EF0"/>
    <w:rsid w:val="00622FA8"/>
    <w:rsid w:val="0062332B"/>
    <w:rsid w:val="0062358D"/>
    <w:rsid w:val="00623A2D"/>
    <w:rsid w:val="00623EE2"/>
    <w:rsid w:val="00623FC6"/>
    <w:rsid w:val="00624127"/>
    <w:rsid w:val="006255F7"/>
    <w:rsid w:val="0062574C"/>
    <w:rsid w:val="00625B0B"/>
    <w:rsid w:val="00625EB8"/>
    <w:rsid w:val="006266A1"/>
    <w:rsid w:val="00626E74"/>
    <w:rsid w:val="006271C3"/>
    <w:rsid w:val="00627769"/>
    <w:rsid w:val="00627F33"/>
    <w:rsid w:val="006300A5"/>
    <w:rsid w:val="006305A4"/>
    <w:rsid w:val="00630C9B"/>
    <w:rsid w:val="0063160D"/>
    <w:rsid w:val="00631B1D"/>
    <w:rsid w:val="006321CF"/>
    <w:rsid w:val="00632341"/>
    <w:rsid w:val="00632767"/>
    <w:rsid w:val="00632C1A"/>
    <w:rsid w:val="00632CCE"/>
    <w:rsid w:val="00633F51"/>
    <w:rsid w:val="00634174"/>
    <w:rsid w:val="00634B75"/>
    <w:rsid w:val="00634EDC"/>
    <w:rsid w:val="00635610"/>
    <w:rsid w:val="00635662"/>
    <w:rsid w:val="006356AC"/>
    <w:rsid w:val="00635EA2"/>
    <w:rsid w:val="00637284"/>
    <w:rsid w:val="00637C9C"/>
    <w:rsid w:val="00637D72"/>
    <w:rsid w:val="00637F10"/>
    <w:rsid w:val="00640B9E"/>
    <w:rsid w:val="006415EB"/>
    <w:rsid w:val="0064179F"/>
    <w:rsid w:val="00641E1D"/>
    <w:rsid w:val="00641E44"/>
    <w:rsid w:val="00642395"/>
    <w:rsid w:val="00642812"/>
    <w:rsid w:val="00642E95"/>
    <w:rsid w:val="00643708"/>
    <w:rsid w:val="006437F8"/>
    <w:rsid w:val="00643A3E"/>
    <w:rsid w:val="00643DF6"/>
    <w:rsid w:val="006443D6"/>
    <w:rsid w:val="00644773"/>
    <w:rsid w:val="0064594C"/>
    <w:rsid w:val="006462D2"/>
    <w:rsid w:val="006522F7"/>
    <w:rsid w:val="00652E34"/>
    <w:rsid w:val="006531C6"/>
    <w:rsid w:val="006533D6"/>
    <w:rsid w:val="0065389A"/>
    <w:rsid w:val="00653908"/>
    <w:rsid w:val="0065438A"/>
    <w:rsid w:val="0065495C"/>
    <w:rsid w:val="00654EAF"/>
    <w:rsid w:val="00654F48"/>
    <w:rsid w:val="006555E7"/>
    <w:rsid w:val="00655656"/>
    <w:rsid w:val="00655D96"/>
    <w:rsid w:val="00656905"/>
    <w:rsid w:val="006573AF"/>
    <w:rsid w:val="00657776"/>
    <w:rsid w:val="00660254"/>
    <w:rsid w:val="00660414"/>
    <w:rsid w:val="00660A4C"/>
    <w:rsid w:val="00661C2E"/>
    <w:rsid w:val="00662A3E"/>
    <w:rsid w:val="00662BD8"/>
    <w:rsid w:val="00662D9A"/>
    <w:rsid w:val="006631A4"/>
    <w:rsid w:val="00663644"/>
    <w:rsid w:val="006640AE"/>
    <w:rsid w:val="0066477D"/>
    <w:rsid w:val="006649D5"/>
    <w:rsid w:val="00664FF4"/>
    <w:rsid w:val="006651B9"/>
    <w:rsid w:val="00665F6B"/>
    <w:rsid w:val="00665F8F"/>
    <w:rsid w:val="00666187"/>
    <w:rsid w:val="0066693B"/>
    <w:rsid w:val="00666E1F"/>
    <w:rsid w:val="00667BD2"/>
    <w:rsid w:val="00670083"/>
    <w:rsid w:val="0067015A"/>
    <w:rsid w:val="00671176"/>
    <w:rsid w:val="00671C8B"/>
    <w:rsid w:val="00671D39"/>
    <w:rsid w:val="0067210E"/>
    <w:rsid w:val="00672B2D"/>
    <w:rsid w:val="006730CC"/>
    <w:rsid w:val="006733F1"/>
    <w:rsid w:val="0067385D"/>
    <w:rsid w:val="0067394A"/>
    <w:rsid w:val="00673B51"/>
    <w:rsid w:val="00673D33"/>
    <w:rsid w:val="00674200"/>
    <w:rsid w:val="00674273"/>
    <w:rsid w:val="00675027"/>
    <w:rsid w:val="00675573"/>
    <w:rsid w:val="00675A3C"/>
    <w:rsid w:val="00676978"/>
    <w:rsid w:val="00676E04"/>
    <w:rsid w:val="00677178"/>
    <w:rsid w:val="0067720A"/>
    <w:rsid w:val="00677449"/>
    <w:rsid w:val="0067758E"/>
    <w:rsid w:val="0068058D"/>
    <w:rsid w:val="00680DAE"/>
    <w:rsid w:val="00681D72"/>
    <w:rsid w:val="006828BC"/>
    <w:rsid w:val="006828E5"/>
    <w:rsid w:val="006838D4"/>
    <w:rsid w:val="00683BA9"/>
    <w:rsid w:val="00683BD8"/>
    <w:rsid w:val="00683D9C"/>
    <w:rsid w:val="00684152"/>
    <w:rsid w:val="006843F5"/>
    <w:rsid w:val="00684ABD"/>
    <w:rsid w:val="0068514E"/>
    <w:rsid w:val="00685345"/>
    <w:rsid w:val="006865C2"/>
    <w:rsid w:val="0068701C"/>
    <w:rsid w:val="00687838"/>
    <w:rsid w:val="006900D0"/>
    <w:rsid w:val="00690232"/>
    <w:rsid w:val="006902AE"/>
    <w:rsid w:val="00690CE8"/>
    <w:rsid w:val="00690D2E"/>
    <w:rsid w:val="006913C9"/>
    <w:rsid w:val="00691A18"/>
    <w:rsid w:val="00691BD3"/>
    <w:rsid w:val="00691CAF"/>
    <w:rsid w:val="006928AC"/>
    <w:rsid w:val="00692FC3"/>
    <w:rsid w:val="00694C6C"/>
    <w:rsid w:val="006950A3"/>
    <w:rsid w:val="00695293"/>
    <w:rsid w:val="00695596"/>
    <w:rsid w:val="006960A3"/>
    <w:rsid w:val="006966F0"/>
    <w:rsid w:val="006968B5"/>
    <w:rsid w:val="00696AE9"/>
    <w:rsid w:val="00697337"/>
    <w:rsid w:val="006A0364"/>
    <w:rsid w:val="006A06F8"/>
    <w:rsid w:val="006A0E24"/>
    <w:rsid w:val="006A0EDD"/>
    <w:rsid w:val="006A14F9"/>
    <w:rsid w:val="006A1822"/>
    <w:rsid w:val="006A1ADB"/>
    <w:rsid w:val="006A1C35"/>
    <w:rsid w:val="006A2114"/>
    <w:rsid w:val="006A2250"/>
    <w:rsid w:val="006A4193"/>
    <w:rsid w:val="006A472B"/>
    <w:rsid w:val="006A4DEF"/>
    <w:rsid w:val="006A4FE5"/>
    <w:rsid w:val="006A5626"/>
    <w:rsid w:val="006A57B4"/>
    <w:rsid w:val="006A6DC7"/>
    <w:rsid w:val="006A7D62"/>
    <w:rsid w:val="006B006B"/>
    <w:rsid w:val="006B03CD"/>
    <w:rsid w:val="006B0598"/>
    <w:rsid w:val="006B0E3E"/>
    <w:rsid w:val="006B11A2"/>
    <w:rsid w:val="006B228D"/>
    <w:rsid w:val="006B2C25"/>
    <w:rsid w:val="006B2DC9"/>
    <w:rsid w:val="006B3020"/>
    <w:rsid w:val="006B34E4"/>
    <w:rsid w:val="006B35B3"/>
    <w:rsid w:val="006B4001"/>
    <w:rsid w:val="006B45E8"/>
    <w:rsid w:val="006B5718"/>
    <w:rsid w:val="006B5933"/>
    <w:rsid w:val="006B5A26"/>
    <w:rsid w:val="006B5DA0"/>
    <w:rsid w:val="006B5ED2"/>
    <w:rsid w:val="006B65AF"/>
    <w:rsid w:val="006B66D1"/>
    <w:rsid w:val="006B774F"/>
    <w:rsid w:val="006B7AAE"/>
    <w:rsid w:val="006C079C"/>
    <w:rsid w:val="006C0905"/>
    <w:rsid w:val="006C15DF"/>
    <w:rsid w:val="006C1F04"/>
    <w:rsid w:val="006C23C9"/>
    <w:rsid w:val="006C2C88"/>
    <w:rsid w:val="006C2E7D"/>
    <w:rsid w:val="006C345A"/>
    <w:rsid w:val="006C397E"/>
    <w:rsid w:val="006C3CDF"/>
    <w:rsid w:val="006C3D75"/>
    <w:rsid w:val="006C4968"/>
    <w:rsid w:val="006C499C"/>
    <w:rsid w:val="006C4EC1"/>
    <w:rsid w:val="006C54EB"/>
    <w:rsid w:val="006C56F3"/>
    <w:rsid w:val="006C618A"/>
    <w:rsid w:val="006C672C"/>
    <w:rsid w:val="006C6A99"/>
    <w:rsid w:val="006C71C9"/>
    <w:rsid w:val="006D02ED"/>
    <w:rsid w:val="006D0A4E"/>
    <w:rsid w:val="006D0B54"/>
    <w:rsid w:val="006D2DC1"/>
    <w:rsid w:val="006D4162"/>
    <w:rsid w:val="006D6030"/>
    <w:rsid w:val="006D6483"/>
    <w:rsid w:val="006D66D1"/>
    <w:rsid w:val="006D7952"/>
    <w:rsid w:val="006D79D1"/>
    <w:rsid w:val="006D7EC9"/>
    <w:rsid w:val="006E04BE"/>
    <w:rsid w:val="006E0874"/>
    <w:rsid w:val="006E19E9"/>
    <w:rsid w:val="006E329A"/>
    <w:rsid w:val="006E3CAB"/>
    <w:rsid w:val="006E46FE"/>
    <w:rsid w:val="006E49ED"/>
    <w:rsid w:val="006E4D47"/>
    <w:rsid w:val="006E4EA3"/>
    <w:rsid w:val="006E546E"/>
    <w:rsid w:val="006E5616"/>
    <w:rsid w:val="006E61FC"/>
    <w:rsid w:val="006E62D0"/>
    <w:rsid w:val="006E71E6"/>
    <w:rsid w:val="006E7D44"/>
    <w:rsid w:val="006F01DE"/>
    <w:rsid w:val="006F1835"/>
    <w:rsid w:val="006F1F04"/>
    <w:rsid w:val="006F2025"/>
    <w:rsid w:val="006F2732"/>
    <w:rsid w:val="006F2C7A"/>
    <w:rsid w:val="006F368D"/>
    <w:rsid w:val="006F3E15"/>
    <w:rsid w:val="006F404F"/>
    <w:rsid w:val="006F429D"/>
    <w:rsid w:val="006F4FD4"/>
    <w:rsid w:val="006F50F0"/>
    <w:rsid w:val="006F625D"/>
    <w:rsid w:val="006F670A"/>
    <w:rsid w:val="006F74C6"/>
    <w:rsid w:val="006F7533"/>
    <w:rsid w:val="006F76A7"/>
    <w:rsid w:val="00700435"/>
    <w:rsid w:val="00700591"/>
    <w:rsid w:val="00701ACF"/>
    <w:rsid w:val="0070243E"/>
    <w:rsid w:val="00702699"/>
    <w:rsid w:val="00702D76"/>
    <w:rsid w:val="007037BE"/>
    <w:rsid w:val="00703EF9"/>
    <w:rsid w:val="00703F09"/>
    <w:rsid w:val="00703FA9"/>
    <w:rsid w:val="00704258"/>
    <w:rsid w:val="00704303"/>
    <w:rsid w:val="00705CC7"/>
    <w:rsid w:val="00705DCB"/>
    <w:rsid w:val="00705EB8"/>
    <w:rsid w:val="00706D8E"/>
    <w:rsid w:val="00707905"/>
    <w:rsid w:val="0070790A"/>
    <w:rsid w:val="00711DC3"/>
    <w:rsid w:val="00711F6D"/>
    <w:rsid w:val="00712383"/>
    <w:rsid w:val="0071245B"/>
    <w:rsid w:val="00712856"/>
    <w:rsid w:val="00712D51"/>
    <w:rsid w:val="00715C51"/>
    <w:rsid w:val="007165C8"/>
    <w:rsid w:val="00716D1F"/>
    <w:rsid w:val="00717453"/>
    <w:rsid w:val="00717E80"/>
    <w:rsid w:val="0072093F"/>
    <w:rsid w:val="00720B85"/>
    <w:rsid w:val="00720BBA"/>
    <w:rsid w:val="00721F11"/>
    <w:rsid w:val="0072217A"/>
    <w:rsid w:val="007225DE"/>
    <w:rsid w:val="00722819"/>
    <w:rsid w:val="007228C6"/>
    <w:rsid w:val="007230C2"/>
    <w:rsid w:val="00723465"/>
    <w:rsid w:val="00723714"/>
    <w:rsid w:val="007245D5"/>
    <w:rsid w:val="007258E5"/>
    <w:rsid w:val="00725BAF"/>
    <w:rsid w:val="00726121"/>
    <w:rsid w:val="007266B4"/>
    <w:rsid w:val="0072677A"/>
    <w:rsid w:val="007273E1"/>
    <w:rsid w:val="0072751D"/>
    <w:rsid w:val="007277B5"/>
    <w:rsid w:val="00727AF8"/>
    <w:rsid w:val="00727C46"/>
    <w:rsid w:val="00727E21"/>
    <w:rsid w:val="007301BC"/>
    <w:rsid w:val="00730416"/>
    <w:rsid w:val="00730830"/>
    <w:rsid w:val="007310AF"/>
    <w:rsid w:val="00731242"/>
    <w:rsid w:val="007312A9"/>
    <w:rsid w:val="0073149D"/>
    <w:rsid w:val="00732261"/>
    <w:rsid w:val="00732DAF"/>
    <w:rsid w:val="0073344C"/>
    <w:rsid w:val="007335E7"/>
    <w:rsid w:val="007337A0"/>
    <w:rsid w:val="00733AFA"/>
    <w:rsid w:val="00733DC3"/>
    <w:rsid w:val="00733F35"/>
    <w:rsid w:val="00734F64"/>
    <w:rsid w:val="00734FED"/>
    <w:rsid w:val="0073574D"/>
    <w:rsid w:val="00735A34"/>
    <w:rsid w:val="00735AFF"/>
    <w:rsid w:val="0073606D"/>
    <w:rsid w:val="00736263"/>
    <w:rsid w:val="00736838"/>
    <w:rsid w:val="007378DF"/>
    <w:rsid w:val="00740433"/>
    <w:rsid w:val="00740964"/>
    <w:rsid w:val="00741770"/>
    <w:rsid w:val="00742984"/>
    <w:rsid w:val="00743A25"/>
    <w:rsid w:val="00743D3B"/>
    <w:rsid w:val="00744573"/>
    <w:rsid w:val="007453E4"/>
    <w:rsid w:val="00745900"/>
    <w:rsid w:val="0074629C"/>
    <w:rsid w:val="00746447"/>
    <w:rsid w:val="00746D34"/>
    <w:rsid w:val="0074751E"/>
    <w:rsid w:val="00747702"/>
    <w:rsid w:val="007502AE"/>
    <w:rsid w:val="0075031F"/>
    <w:rsid w:val="0075146B"/>
    <w:rsid w:val="007519C4"/>
    <w:rsid w:val="00752173"/>
    <w:rsid w:val="007521C7"/>
    <w:rsid w:val="007525F6"/>
    <w:rsid w:val="00752707"/>
    <w:rsid w:val="007556B7"/>
    <w:rsid w:val="00755CCE"/>
    <w:rsid w:val="00755F03"/>
    <w:rsid w:val="00756724"/>
    <w:rsid w:val="007602B3"/>
    <w:rsid w:val="007605CA"/>
    <w:rsid w:val="00760FE8"/>
    <w:rsid w:val="007612A8"/>
    <w:rsid w:val="007612C1"/>
    <w:rsid w:val="00761A83"/>
    <w:rsid w:val="00761AFD"/>
    <w:rsid w:val="00761C83"/>
    <w:rsid w:val="00762424"/>
    <w:rsid w:val="007625D1"/>
    <w:rsid w:val="00762B24"/>
    <w:rsid w:val="00762E45"/>
    <w:rsid w:val="007634CE"/>
    <w:rsid w:val="00763604"/>
    <w:rsid w:val="00763A0D"/>
    <w:rsid w:val="00763A61"/>
    <w:rsid w:val="007654F1"/>
    <w:rsid w:val="00765E30"/>
    <w:rsid w:val="007662A5"/>
    <w:rsid w:val="007662A7"/>
    <w:rsid w:val="00766D4E"/>
    <w:rsid w:val="00767A0F"/>
    <w:rsid w:val="00770510"/>
    <w:rsid w:val="00771854"/>
    <w:rsid w:val="00771F49"/>
    <w:rsid w:val="007720C0"/>
    <w:rsid w:val="007722D5"/>
    <w:rsid w:val="0077292C"/>
    <w:rsid w:val="007734B3"/>
    <w:rsid w:val="007736F7"/>
    <w:rsid w:val="00773E2A"/>
    <w:rsid w:val="007748C7"/>
    <w:rsid w:val="00775978"/>
    <w:rsid w:val="00777207"/>
    <w:rsid w:val="00777FFB"/>
    <w:rsid w:val="0078001A"/>
    <w:rsid w:val="0078007F"/>
    <w:rsid w:val="007805C3"/>
    <w:rsid w:val="007807B7"/>
    <w:rsid w:val="00780867"/>
    <w:rsid w:val="00780F27"/>
    <w:rsid w:val="00780FC4"/>
    <w:rsid w:val="0078518C"/>
    <w:rsid w:val="0078748C"/>
    <w:rsid w:val="00787949"/>
    <w:rsid w:val="00787FA9"/>
    <w:rsid w:val="00787FD3"/>
    <w:rsid w:val="00790562"/>
    <w:rsid w:val="00790A16"/>
    <w:rsid w:val="007911C9"/>
    <w:rsid w:val="00791FDB"/>
    <w:rsid w:val="007921A4"/>
    <w:rsid w:val="007927A3"/>
    <w:rsid w:val="00792C00"/>
    <w:rsid w:val="00793382"/>
    <w:rsid w:val="00793B69"/>
    <w:rsid w:val="0079441C"/>
    <w:rsid w:val="00795578"/>
    <w:rsid w:val="007955AC"/>
    <w:rsid w:val="0079565B"/>
    <w:rsid w:val="00795990"/>
    <w:rsid w:val="00795E0B"/>
    <w:rsid w:val="0079678F"/>
    <w:rsid w:val="00796D32"/>
    <w:rsid w:val="00797323"/>
    <w:rsid w:val="00797804"/>
    <w:rsid w:val="00797EF3"/>
    <w:rsid w:val="007A0463"/>
    <w:rsid w:val="007A13BD"/>
    <w:rsid w:val="007A1B63"/>
    <w:rsid w:val="007A1BE9"/>
    <w:rsid w:val="007A2221"/>
    <w:rsid w:val="007A338F"/>
    <w:rsid w:val="007A4349"/>
    <w:rsid w:val="007A4766"/>
    <w:rsid w:val="007A4CE1"/>
    <w:rsid w:val="007A4CF2"/>
    <w:rsid w:val="007A7A2F"/>
    <w:rsid w:val="007B0F28"/>
    <w:rsid w:val="007B1730"/>
    <w:rsid w:val="007B1B73"/>
    <w:rsid w:val="007B2995"/>
    <w:rsid w:val="007B36D8"/>
    <w:rsid w:val="007B3FC5"/>
    <w:rsid w:val="007B42A5"/>
    <w:rsid w:val="007B4E0B"/>
    <w:rsid w:val="007B5F06"/>
    <w:rsid w:val="007B619E"/>
    <w:rsid w:val="007B652F"/>
    <w:rsid w:val="007B689C"/>
    <w:rsid w:val="007B74AE"/>
    <w:rsid w:val="007B791B"/>
    <w:rsid w:val="007C056A"/>
    <w:rsid w:val="007C16EA"/>
    <w:rsid w:val="007C31E9"/>
    <w:rsid w:val="007C3B90"/>
    <w:rsid w:val="007C3CEC"/>
    <w:rsid w:val="007C4118"/>
    <w:rsid w:val="007C5F28"/>
    <w:rsid w:val="007C6100"/>
    <w:rsid w:val="007C62D0"/>
    <w:rsid w:val="007C6834"/>
    <w:rsid w:val="007C6E6E"/>
    <w:rsid w:val="007C7532"/>
    <w:rsid w:val="007C79FB"/>
    <w:rsid w:val="007C7B14"/>
    <w:rsid w:val="007C7CCF"/>
    <w:rsid w:val="007D0315"/>
    <w:rsid w:val="007D0E05"/>
    <w:rsid w:val="007D1439"/>
    <w:rsid w:val="007D176B"/>
    <w:rsid w:val="007D196B"/>
    <w:rsid w:val="007D1DC8"/>
    <w:rsid w:val="007D232A"/>
    <w:rsid w:val="007D2B91"/>
    <w:rsid w:val="007D3BE5"/>
    <w:rsid w:val="007D3EBE"/>
    <w:rsid w:val="007D3FFA"/>
    <w:rsid w:val="007D4600"/>
    <w:rsid w:val="007D4E0E"/>
    <w:rsid w:val="007D533D"/>
    <w:rsid w:val="007D5EC7"/>
    <w:rsid w:val="007D6B1C"/>
    <w:rsid w:val="007D6CB4"/>
    <w:rsid w:val="007D7842"/>
    <w:rsid w:val="007E0497"/>
    <w:rsid w:val="007E0780"/>
    <w:rsid w:val="007E0940"/>
    <w:rsid w:val="007E129B"/>
    <w:rsid w:val="007E16DD"/>
    <w:rsid w:val="007E1CE5"/>
    <w:rsid w:val="007E20C9"/>
    <w:rsid w:val="007E2B8C"/>
    <w:rsid w:val="007E4381"/>
    <w:rsid w:val="007E5A79"/>
    <w:rsid w:val="007E6288"/>
    <w:rsid w:val="007E6385"/>
    <w:rsid w:val="007E646E"/>
    <w:rsid w:val="007E66D2"/>
    <w:rsid w:val="007E73CE"/>
    <w:rsid w:val="007E74A8"/>
    <w:rsid w:val="007E782F"/>
    <w:rsid w:val="007E7FD2"/>
    <w:rsid w:val="007F031D"/>
    <w:rsid w:val="007F086C"/>
    <w:rsid w:val="007F0D71"/>
    <w:rsid w:val="007F1419"/>
    <w:rsid w:val="007F300A"/>
    <w:rsid w:val="007F32B3"/>
    <w:rsid w:val="007F3596"/>
    <w:rsid w:val="007F4EDF"/>
    <w:rsid w:val="007F50F0"/>
    <w:rsid w:val="007F5616"/>
    <w:rsid w:val="007F5661"/>
    <w:rsid w:val="007F5FDF"/>
    <w:rsid w:val="007F64D6"/>
    <w:rsid w:val="007F6854"/>
    <w:rsid w:val="00802592"/>
    <w:rsid w:val="00802ADA"/>
    <w:rsid w:val="00802B9A"/>
    <w:rsid w:val="00803647"/>
    <w:rsid w:val="00803A98"/>
    <w:rsid w:val="00803CDF"/>
    <w:rsid w:val="00803CEE"/>
    <w:rsid w:val="00803E27"/>
    <w:rsid w:val="00804487"/>
    <w:rsid w:val="0080555D"/>
    <w:rsid w:val="00805C64"/>
    <w:rsid w:val="00805D6F"/>
    <w:rsid w:val="00805F4D"/>
    <w:rsid w:val="008062CE"/>
    <w:rsid w:val="008069A5"/>
    <w:rsid w:val="00806C27"/>
    <w:rsid w:val="00807851"/>
    <w:rsid w:val="00807A8D"/>
    <w:rsid w:val="00810016"/>
    <w:rsid w:val="0081128E"/>
    <w:rsid w:val="00811559"/>
    <w:rsid w:val="00811965"/>
    <w:rsid w:val="00812D80"/>
    <w:rsid w:val="0081354D"/>
    <w:rsid w:val="00814117"/>
    <w:rsid w:val="00814C5A"/>
    <w:rsid w:val="00814D4B"/>
    <w:rsid w:val="008151E4"/>
    <w:rsid w:val="00815304"/>
    <w:rsid w:val="00815664"/>
    <w:rsid w:val="00815FAE"/>
    <w:rsid w:val="0081623F"/>
    <w:rsid w:val="0081630E"/>
    <w:rsid w:val="008166A6"/>
    <w:rsid w:val="00816E45"/>
    <w:rsid w:val="0081738C"/>
    <w:rsid w:val="00817A2B"/>
    <w:rsid w:val="00817C03"/>
    <w:rsid w:val="00820F68"/>
    <w:rsid w:val="008211D3"/>
    <w:rsid w:val="00821DE4"/>
    <w:rsid w:val="008220D2"/>
    <w:rsid w:val="00822D91"/>
    <w:rsid w:val="008236EC"/>
    <w:rsid w:val="00823A67"/>
    <w:rsid w:val="00824515"/>
    <w:rsid w:val="00824638"/>
    <w:rsid w:val="00824C61"/>
    <w:rsid w:val="008250BF"/>
    <w:rsid w:val="008252A1"/>
    <w:rsid w:val="008254BE"/>
    <w:rsid w:val="00825D5F"/>
    <w:rsid w:val="00826575"/>
    <w:rsid w:val="00827E86"/>
    <w:rsid w:val="00830419"/>
    <w:rsid w:val="00830C9C"/>
    <w:rsid w:val="00831E10"/>
    <w:rsid w:val="00831F68"/>
    <w:rsid w:val="008329D8"/>
    <w:rsid w:val="00832B4C"/>
    <w:rsid w:val="00832B5F"/>
    <w:rsid w:val="00832FAC"/>
    <w:rsid w:val="00833ABC"/>
    <w:rsid w:val="00833B6A"/>
    <w:rsid w:val="0083411A"/>
    <w:rsid w:val="0083422A"/>
    <w:rsid w:val="00835A79"/>
    <w:rsid w:val="0083773A"/>
    <w:rsid w:val="008401DA"/>
    <w:rsid w:val="00840406"/>
    <w:rsid w:val="00841276"/>
    <w:rsid w:val="0084130B"/>
    <w:rsid w:val="00841770"/>
    <w:rsid w:val="008417FF"/>
    <w:rsid w:val="008425D7"/>
    <w:rsid w:val="00842680"/>
    <w:rsid w:val="00842B49"/>
    <w:rsid w:val="008434C7"/>
    <w:rsid w:val="0084389D"/>
    <w:rsid w:val="0084433E"/>
    <w:rsid w:val="0084474A"/>
    <w:rsid w:val="00845AD8"/>
    <w:rsid w:val="00845C39"/>
    <w:rsid w:val="00845D53"/>
    <w:rsid w:val="008461D3"/>
    <w:rsid w:val="00846204"/>
    <w:rsid w:val="00846828"/>
    <w:rsid w:val="00846A34"/>
    <w:rsid w:val="00846C03"/>
    <w:rsid w:val="00847035"/>
    <w:rsid w:val="008471EB"/>
    <w:rsid w:val="00847648"/>
    <w:rsid w:val="00850980"/>
    <w:rsid w:val="00850A88"/>
    <w:rsid w:val="00850B0C"/>
    <w:rsid w:val="0085129B"/>
    <w:rsid w:val="00851B28"/>
    <w:rsid w:val="00852E66"/>
    <w:rsid w:val="00854535"/>
    <w:rsid w:val="008545AC"/>
    <w:rsid w:val="00854600"/>
    <w:rsid w:val="00856682"/>
    <w:rsid w:val="00856F5B"/>
    <w:rsid w:val="0085740B"/>
    <w:rsid w:val="008578A9"/>
    <w:rsid w:val="00857B9D"/>
    <w:rsid w:val="008604D6"/>
    <w:rsid w:val="00861178"/>
    <w:rsid w:val="00862E2F"/>
    <w:rsid w:val="00863167"/>
    <w:rsid w:val="0086333F"/>
    <w:rsid w:val="0086347B"/>
    <w:rsid w:val="0086462F"/>
    <w:rsid w:val="008646BC"/>
    <w:rsid w:val="00864809"/>
    <w:rsid w:val="00864A8E"/>
    <w:rsid w:val="00864F66"/>
    <w:rsid w:val="00864F93"/>
    <w:rsid w:val="00865099"/>
    <w:rsid w:val="00865838"/>
    <w:rsid w:val="0086584B"/>
    <w:rsid w:val="00865DBA"/>
    <w:rsid w:val="0086636B"/>
    <w:rsid w:val="008664D5"/>
    <w:rsid w:val="00866EE5"/>
    <w:rsid w:val="00867A68"/>
    <w:rsid w:val="00867B51"/>
    <w:rsid w:val="00867D60"/>
    <w:rsid w:val="00867E43"/>
    <w:rsid w:val="008700CA"/>
    <w:rsid w:val="0087084A"/>
    <w:rsid w:val="00871038"/>
    <w:rsid w:val="0087132F"/>
    <w:rsid w:val="00872FAC"/>
    <w:rsid w:val="00873380"/>
    <w:rsid w:val="00873E95"/>
    <w:rsid w:val="00875622"/>
    <w:rsid w:val="00876461"/>
    <w:rsid w:val="008767FB"/>
    <w:rsid w:val="008768E1"/>
    <w:rsid w:val="00876C15"/>
    <w:rsid w:val="00876CE3"/>
    <w:rsid w:val="00877238"/>
    <w:rsid w:val="00877659"/>
    <w:rsid w:val="0088125A"/>
    <w:rsid w:val="00882565"/>
    <w:rsid w:val="00882AF7"/>
    <w:rsid w:val="00882C40"/>
    <w:rsid w:val="00883207"/>
    <w:rsid w:val="00883A66"/>
    <w:rsid w:val="00883ADC"/>
    <w:rsid w:val="00884F46"/>
    <w:rsid w:val="008851E8"/>
    <w:rsid w:val="00885721"/>
    <w:rsid w:val="0088624B"/>
    <w:rsid w:val="008867BF"/>
    <w:rsid w:val="00886BC3"/>
    <w:rsid w:val="0088793B"/>
    <w:rsid w:val="00887B07"/>
    <w:rsid w:val="00887B45"/>
    <w:rsid w:val="00887D07"/>
    <w:rsid w:val="00890160"/>
    <w:rsid w:val="0089092B"/>
    <w:rsid w:val="00890979"/>
    <w:rsid w:val="0089206C"/>
    <w:rsid w:val="0089229C"/>
    <w:rsid w:val="00892F18"/>
    <w:rsid w:val="008942C5"/>
    <w:rsid w:val="00894B05"/>
    <w:rsid w:val="00894EC7"/>
    <w:rsid w:val="008951A4"/>
    <w:rsid w:val="00895A1A"/>
    <w:rsid w:val="00896417"/>
    <w:rsid w:val="00896496"/>
    <w:rsid w:val="008966E7"/>
    <w:rsid w:val="0089683C"/>
    <w:rsid w:val="00897047"/>
    <w:rsid w:val="00897199"/>
    <w:rsid w:val="008972E4"/>
    <w:rsid w:val="008A0369"/>
    <w:rsid w:val="008A04B4"/>
    <w:rsid w:val="008A06DF"/>
    <w:rsid w:val="008A09E1"/>
    <w:rsid w:val="008A109F"/>
    <w:rsid w:val="008A1456"/>
    <w:rsid w:val="008A156F"/>
    <w:rsid w:val="008A1BAE"/>
    <w:rsid w:val="008A2296"/>
    <w:rsid w:val="008A2BFC"/>
    <w:rsid w:val="008A34BA"/>
    <w:rsid w:val="008A383D"/>
    <w:rsid w:val="008A3BB4"/>
    <w:rsid w:val="008A40F2"/>
    <w:rsid w:val="008A4F8E"/>
    <w:rsid w:val="008A56E5"/>
    <w:rsid w:val="008A79A6"/>
    <w:rsid w:val="008B12D8"/>
    <w:rsid w:val="008B24DE"/>
    <w:rsid w:val="008B27A8"/>
    <w:rsid w:val="008B35A1"/>
    <w:rsid w:val="008B3898"/>
    <w:rsid w:val="008B3E62"/>
    <w:rsid w:val="008B4294"/>
    <w:rsid w:val="008B4454"/>
    <w:rsid w:val="008B4F2B"/>
    <w:rsid w:val="008B5F2A"/>
    <w:rsid w:val="008B6270"/>
    <w:rsid w:val="008B6523"/>
    <w:rsid w:val="008B6575"/>
    <w:rsid w:val="008B7122"/>
    <w:rsid w:val="008B7E34"/>
    <w:rsid w:val="008C0167"/>
    <w:rsid w:val="008C018D"/>
    <w:rsid w:val="008C0548"/>
    <w:rsid w:val="008C1020"/>
    <w:rsid w:val="008C1119"/>
    <w:rsid w:val="008C1B6D"/>
    <w:rsid w:val="008C1D7D"/>
    <w:rsid w:val="008C22AF"/>
    <w:rsid w:val="008C2730"/>
    <w:rsid w:val="008C27BE"/>
    <w:rsid w:val="008C27ED"/>
    <w:rsid w:val="008C3484"/>
    <w:rsid w:val="008C3681"/>
    <w:rsid w:val="008C41F0"/>
    <w:rsid w:val="008C43DC"/>
    <w:rsid w:val="008C469D"/>
    <w:rsid w:val="008C4A58"/>
    <w:rsid w:val="008C5A95"/>
    <w:rsid w:val="008C60CC"/>
    <w:rsid w:val="008C6541"/>
    <w:rsid w:val="008C7348"/>
    <w:rsid w:val="008C7E64"/>
    <w:rsid w:val="008D0096"/>
    <w:rsid w:val="008D17CE"/>
    <w:rsid w:val="008D19DC"/>
    <w:rsid w:val="008D1E5D"/>
    <w:rsid w:val="008D22F4"/>
    <w:rsid w:val="008D2316"/>
    <w:rsid w:val="008D2A42"/>
    <w:rsid w:val="008D2EB6"/>
    <w:rsid w:val="008D3577"/>
    <w:rsid w:val="008D38C5"/>
    <w:rsid w:val="008D38F1"/>
    <w:rsid w:val="008D4CF1"/>
    <w:rsid w:val="008D4F2D"/>
    <w:rsid w:val="008D5B87"/>
    <w:rsid w:val="008D5FD1"/>
    <w:rsid w:val="008D6973"/>
    <w:rsid w:val="008D6A17"/>
    <w:rsid w:val="008E06F9"/>
    <w:rsid w:val="008E0A2E"/>
    <w:rsid w:val="008E0B8D"/>
    <w:rsid w:val="008E18DA"/>
    <w:rsid w:val="008E1B2F"/>
    <w:rsid w:val="008E23BE"/>
    <w:rsid w:val="008E29B2"/>
    <w:rsid w:val="008E29F4"/>
    <w:rsid w:val="008E2A67"/>
    <w:rsid w:val="008E303C"/>
    <w:rsid w:val="008E3504"/>
    <w:rsid w:val="008E3541"/>
    <w:rsid w:val="008E3ABA"/>
    <w:rsid w:val="008E435D"/>
    <w:rsid w:val="008E5261"/>
    <w:rsid w:val="008E5525"/>
    <w:rsid w:val="008E571D"/>
    <w:rsid w:val="008E703B"/>
    <w:rsid w:val="008E7398"/>
    <w:rsid w:val="008E753C"/>
    <w:rsid w:val="008F0081"/>
    <w:rsid w:val="008F0840"/>
    <w:rsid w:val="008F0A7B"/>
    <w:rsid w:val="008F10AC"/>
    <w:rsid w:val="008F1788"/>
    <w:rsid w:val="008F37CA"/>
    <w:rsid w:val="008F3ABE"/>
    <w:rsid w:val="008F3D24"/>
    <w:rsid w:val="008F4747"/>
    <w:rsid w:val="008F79E3"/>
    <w:rsid w:val="009004A2"/>
    <w:rsid w:val="009005B3"/>
    <w:rsid w:val="00900B83"/>
    <w:rsid w:val="0090175E"/>
    <w:rsid w:val="00901AF0"/>
    <w:rsid w:val="0090223B"/>
    <w:rsid w:val="00904503"/>
    <w:rsid w:val="00904F00"/>
    <w:rsid w:val="0090509B"/>
    <w:rsid w:val="0090535F"/>
    <w:rsid w:val="00905523"/>
    <w:rsid w:val="00905547"/>
    <w:rsid w:val="0090592B"/>
    <w:rsid w:val="00905942"/>
    <w:rsid w:val="009064E6"/>
    <w:rsid w:val="00906AAF"/>
    <w:rsid w:val="00907A38"/>
    <w:rsid w:val="00907F13"/>
    <w:rsid w:val="00910237"/>
    <w:rsid w:val="0091032B"/>
    <w:rsid w:val="00911064"/>
    <w:rsid w:val="0091118E"/>
    <w:rsid w:val="0091189B"/>
    <w:rsid w:val="00912EB0"/>
    <w:rsid w:val="009137D5"/>
    <w:rsid w:val="00914137"/>
    <w:rsid w:val="00916D42"/>
    <w:rsid w:val="009171BD"/>
    <w:rsid w:val="0091772C"/>
    <w:rsid w:val="00917A1F"/>
    <w:rsid w:val="00917C36"/>
    <w:rsid w:val="0092030F"/>
    <w:rsid w:val="00920B78"/>
    <w:rsid w:val="0092171A"/>
    <w:rsid w:val="00921777"/>
    <w:rsid w:val="00921934"/>
    <w:rsid w:val="00922DD6"/>
    <w:rsid w:val="009232E2"/>
    <w:rsid w:val="00923A8D"/>
    <w:rsid w:val="00923ADC"/>
    <w:rsid w:val="00923D3F"/>
    <w:rsid w:val="00923E6D"/>
    <w:rsid w:val="00924FC5"/>
    <w:rsid w:val="00925391"/>
    <w:rsid w:val="009256DF"/>
    <w:rsid w:val="00925AFD"/>
    <w:rsid w:val="009262D5"/>
    <w:rsid w:val="009269E3"/>
    <w:rsid w:val="00926AA4"/>
    <w:rsid w:val="00926C1C"/>
    <w:rsid w:val="00927CD8"/>
    <w:rsid w:val="009304A0"/>
    <w:rsid w:val="009305E9"/>
    <w:rsid w:val="009317C5"/>
    <w:rsid w:val="0093252F"/>
    <w:rsid w:val="009326BF"/>
    <w:rsid w:val="009330A6"/>
    <w:rsid w:val="00934A59"/>
    <w:rsid w:val="00935AB2"/>
    <w:rsid w:val="0093646F"/>
    <w:rsid w:val="00937F11"/>
    <w:rsid w:val="00940573"/>
    <w:rsid w:val="00940675"/>
    <w:rsid w:val="00940DFC"/>
    <w:rsid w:val="00941006"/>
    <w:rsid w:val="00941953"/>
    <w:rsid w:val="00941C3D"/>
    <w:rsid w:val="00941F66"/>
    <w:rsid w:val="00942055"/>
    <w:rsid w:val="009420E5"/>
    <w:rsid w:val="009425F1"/>
    <w:rsid w:val="00942B2E"/>
    <w:rsid w:val="00942E42"/>
    <w:rsid w:val="009430DB"/>
    <w:rsid w:val="00944206"/>
    <w:rsid w:val="0094462C"/>
    <w:rsid w:val="00944A24"/>
    <w:rsid w:val="009456C9"/>
    <w:rsid w:val="009457E0"/>
    <w:rsid w:val="00945B69"/>
    <w:rsid w:val="009462B6"/>
    <w:rsid w:val="00947DD7"/>
    <w:rsid w:val="00950505"/>
    <w:rsid w:val="009513AB"/>
    <w:rsid w:val="0095140F"/>
    <w:rsid w:val="00951C1D"/>
    <w:rsid w:val="0095287C"/>
    <w:rsid w:val="00952D58"/>
    <w:rsid w:val="00953957"/>
    <w:rsid w:val="00953A84"/>
    <w:rsid w:val="009542AC"/>
    <w:rsid w:val="00954A93"/>
    <w:rsid w:val="0095593C"/>
    <w:rsid w:val="0095622B"/>
    <w:rsid w:val="009566FA"/>
    <w:rsid w:val="00956B22"/>
    <w:rsid w:val="00956EF8"/>
    <w:rsid w:val="0095705D"/>
    <w:rsid w:val="00957BAF"/>
    <w:rsid w:val="00960E74"/>
    <w:rsid w:val="00960F3B"/>
    <w:rsid w:val="00961190"/>
    <w:rsid w:val="00961DD3"/>
    <w:rsid w:val="0096204A"/>
    <w:rsid w:val="009620A0"/>
    <w:rsid w:val="0096341F"/>
    <w:rsid w:val="00963E42"/>
    <w:rsid w:val="00964639"/>
    <w:rsid w:val="00964700"/>
    <w:rsid w:val="00964A66"/>
    <w:rsid w:val="00964C9C"/>
    <w:rsid w:val="00965F38"/>
    <w:rsid w:val="009660BC"/>
    <w:rsid w:val="009666BB"/>
    <w:rsid w:val="0096683E"/>
    <w:rsid w:val="009669DA"/>
    <w:rsid w:val="00966C95"/>
    <w:rsid w:val="00967162"/>
    <w:rsid w:val="009724D3"/>
    <w:rsid w:val="00972C5C"/>
    <w:rsid w:val="00973C8E"/>
    <w:rsid w:val="00974528"/>
    <w:rsid w:val="009753F8"/>
    <w:rsid w:val="0097562A"/>
    <w:rsid w:val="00975959"/>
    <w:rsid w:val="0097640B"/>
    <w:rsid w:val="00976521"/>
    <w:rsid w:val="009770F5"/>
    <w:rsid w:val="00977CE0"/>
    <w:rsid w:val="00977E5F"/>
    <w:rsid w:val="009802D3"/>
    <w:rsid w:val="0098062B"/>
    <w:rsid w:val="00980F18"/>
    <w:rsid w:val="00982198"/>
    <w:rsid w:val="00982379"/>
    <w:rsid w:val="009824FA"/>
    <w:rsid w:val="00982828"/>
    <w:rsid w:val="00982A2E"/>
    <w:rsid w:val="0098369D"/>
    <w:rsid w:val="00983783"/>
    <w:rsid w:val="00983869"/>
    <w:rsid w:val="0098395D"/>
    <w:rsid w:val="00983E84"/>
    <w:rsid w:val="009841A5"/>
    <w:rsid w:val="009845BF"/>
    <w:rsid w:val="009849FC"/>
    <w:rsid w:val="00984FC6"/>
    <w:rsid w:val="00984FEF"/>
    <w:rsid w:val="00985981"/>
    <w:rsid w:val="009861CB"/>
    <w:rsid w:val="00987746"/>
    <w:rsid w:val="00987E8F"/>
    <w:rsid w:val="00990162"/>
    <w:rsid w:val="0099025F"/>
    <w:rsid w:val="00991686"/>
    <w:rsid w:val="00991964"/>
    <w:rsid w:val="009923CC"/>
    <w:rsid w:val="009927BE"/>
    <w:rsid w:val="00993257"/>
    <w:rsid w:val="009934EA"/>
    <w:rsid w:val="00993BAD"/>
    <w:rsid w:val="00993CE7"/>
    <w:rsid w:val="00993FE5"/>
    <w:rsid w:val="0099422D"/>
    <w:rsid w:val="0099457F"/>
    <w:rsid w:val="009946F3"/>
    <w:rsid w:val="00994AC0"/>
    <w:rsid w:val="00995341"/>
    <w:rsid w:val="0099545B"/>
    <w:rsid w:val="009959B0"/>
    <w:rsid w:val="00995E1E"/>
    <w:rsid w:val="00995E5E"/>
    <w:rsid w:val="00996639"/>
    <w:rsid w:val="009966D5"/>
    <w:rsid w:val="00996E9D"/>
    <w:rsid w:val="0099728A"/>
    <w:rsid w:val="00997484"/>
    <w:rsid w:val="009A0AD3"/>
    <w:rsid w:val="009A10D4"/>
    <w:rsid w:val="009A1504"/>
    <w:rsid w:val="009A1920"/>
    <w:rsid w:val="009A2B5C"/>
    <w:rsid w:val="009A2CD2"/>
    <w:rsid w:val="009A3783"/>
    <w:rsid w:val="009A3B5E"/>
    <w:rsid w:val="009A3D13"/>
    <w:rsid w:val="009A3F3B"/>
    <w:rsid w:val="009A4862"/>
    <w:rsid w:val="009A5006"/>
    <w:rsid w:val="009A5820"/>
    <w:rsid w:val="009A701B"/>
    <w:rsid w:val="009A7075"/>
    <w:rsid w:val="009B041D"/>
    <w:rsid w:val="009B0624"/>
    <w:rsid w:val="009B0B78"/>
    <w:rsid w:val="009B0FF5"/>
    <w:rsid w:val="009B28D3"/>
    <w:rsid w:val="009B37EA"/>
    <w:rsid w:val="009B3D9F"/>
    <w:rsid w:val="009B4941"/>
    <w:rsid w:val="009B4D68"/>
    <w:rsid w:val="009B5DAD"/>
    <w:rsid w:val="009B6B57"/>
    <w:rsid w:val="009B79DF"/>
    <w:rsid w:val="009B7BD6"/>
    <w:rsid w:val="009C0F60"/>
    <w:rsid w:val="009C13D0"/>
    <w:rsid w:val="009C15B0"/>
    <w:rsid w:val="009C1630"/>
    <w:rsid w:val="009C1FA9"/>
    <w:rsid w:val="009C2223"/>
    <w:rsid w:val="009C2DE6"/>
    <w:rsid w:val="009C37A6"/>
    <w:rsid w:val="009C3E01"/>
    <w:rsid w:val="009C3F20"/>
    <w:rsid w:val="009C469C"/>
    <w:rsid w:val="009C4FE5"/>
    <w:rsid w:val="009C5313"/>
    <w:rsid w:val="009C5683"/>
    <w:rsid w:val="009C56BD"/>
    <w:rsid w:val="009C57CB"/>
    <w:rsid w:val="009C68AD"/>
    <w:rsid w:val="009C76D7"/>
    <w:rsid w:val="009C7C69"/>
    <w:rsid w:val="009D04FB"/>
    <w:rsid w:val="009D069E"/>
    <w:rsid w:val="009D07C2"/>
    <w:rsid w:val="009D1B5D"/>
    <w:rsid w:val="009D21C9"/>
    <w:rsid w:val="009D3012"/>
    <w:rsid w:val="009D3D63"/>
    <w:rsid w:val="009D54E5"/>
    <w:rsid w:val="009D5745"/>
    <w:rsid w:val="009D5972"/>
    <w:rsid w:val="009D6317"/>
    <w:rsid w:val="009D637C"/>
    <w:rsid w:val="009D65A7"/>
    <w:rsid w:val="009D6E3D"/>
    <w:rsid w:val="009D7FBB"/>
    <w:rsid w:val="009E1743"/>
    <w:rsid w:val="009E1FD5"/>
    <w:rsid w:val="009E2D30"/>
    <w:rsid w:val="009E33EC"/>
    <w:rsid w:val="009E3474"/>
    <w:rsid w:val="009E39A2"/>
    <w:rsid w:val="009E3D38"/>
    <w:rsid w:val="009E415E"/>
    <w:rsid w:val="009E42C6"/>
    <w:rsid w:val="009E45E6"/>
    <w:rsid w:val="009E471C"/>
    <w:rsid w:val="009E4915"/>
    <w:rsid w:val="009E5798"/>
    <w:rsid w:val="009E6372"/>
    <w:rsid w:val="009E67F2"/>
    <w:rsid w:val="009E6B78"/>
    <w:rsid w:val="009E6DC8"/>
    <w:rsid w:val="009E6FD8"/>
    <w:rsid w:val="009F0486"/>
    <w:rsid w:val="009F0A35"/>
    <w:rsid w:val="009F0D05"/>
    <w:rsid w:val="009F15B9"/>
    <w:rsid w:val="009F176B"/>
    <w:rsid w:val="009F28D3"/>
    <w:rsid w:val="009F2F82"/>
    <w:rsid w:val="009F3646"/>
    <w:rsid w:val="009F3ADA"/>
    <w:rsid w:val="009F3F00"/>
    <w:rsid w:val="009F4281"/>
    <w:rsid w:val="009F4B8F"/>
    <w:rsid w:val="009F4E77"/>
    <w:rsid w:val="009F535A"/>
    <w:rsid w:val="009F66BF"/>
    <w:rsid w:val="009F7552"/>
    <w:rsid w:val="00A00104"/>
    <w:rsid w:val="00A002F0"/>
    <w:rsid w:val="00A00E71"/>
    <w:rsid w:val="00A00F05"/>
    <w:rsid w:val="00A01532"/>
    <w:rsid w:val="00A01A8B"/>
    <w:rsid w:val="00A0207E"/>
    <w:rsid w:val="00A022E0"/>
    <w:rsid w:val="00A0292F"/>
    <w:rsid w:val="00A03266"/>
    <w:rsid w:val="00A03273"/>
    <w:rsid w:val="00A03921"/>
    <w:rsid w:val="00A04225"/>
    <w:rsid w:val="00A042B4"/>
    <w:rsid w:val="00A047C5"/>
    <w:rsid w:val="00A06038"/>
    <w:rsid w:val="00A06240"/>
    <w:rsid w:val="00A0627C"/>
    <w:rsid w:val="00A0627F"/>
    <w:rsid w:val="00A07511"/>
    <w:rsid w:val="00A10086"/>
    <w:rsid w:val="00A10164"/>
    <w:rsid w:val="00A10652"/>
    <w:rsid w:val="00A1082F"/>
    <w:rsid w:val="00A1156B"/>
    <w:rsid w:val="00A115ED"/>
    <w:rsid w:val="00A11CE1"/>
    <w:rsid w:val="00A11E8F"/>
    <w:rsid w:val="00A12340"/>
    <w:rsid w:val="00A12843"/>
    <w:rsid w:val="00A12BF5"/>
    <w:rsid w:val="00A1313D"/>
    <w:rsid w:val="00A13529"/>
    <w:rsid w:val="00A14CF6"/>
    <w:rsid w:val="00A15862"/>
    <w:rsid w:val="00A1587C"/>
    <w:rsid w:val="00A16DEF"/>
    <w:rsid w:val="00A1751A"/>
    <w:rsid w:val="00A17EDA"/>
    <w:rsid w:val="00A20F74"/>
    <w:rsid w:val="00A213EE"/>
    <w:rsid w:val="00A22421"/>
    <w:rsid w:val="00A22E69"/>
    <w:rsid w:val="00A25475"/>
    <w:rsid w:val="00A256A7"/>
    <w:rsid w:val="00A25888"/>
    <w:rsid w:val="00A25F0E"/>
    <w:rsid w:val="00A26076"/>
    <w:rsid w:val="00A2650B"/>
    <w:rsid w:val="00A30E07"/>
    <w:rsid w:val="00A315B4"/>
    <w:rsid w:val="00A31824"/>
    <w:rsid w:val="00A31951"/>
    <w:rsid w:val="00A332B8"/>
    <w:rsid w:val="00A339D3"/>
    <w:rsid w:val="00A34119"/>
    <w:rsid w:val="00A35295"/>
    <w:rsid w:val="00A360F6"/>
    <w:rsid w:val="00A36B32"/>
    <w:rsid w:val="00A3700B"/>
    <w:rsid w:val="00A3743C"/>
    <w:rsid w:val="00A37AFC"/>
    <w:rsid w:val="00A410ED"/>
    <w:rsid w:val="00A41697"/>
    <w:rsid w:val="00A416B2"/>
    <w:rsid w:val="00A41FAA"/>
    <w:rsid w:val="00A4227E"/>
    <w:rsid w:val="00A425D8"/>
    <w:rsid w:val="00A43E95"/>
    <w:rsid w:val="00A43E98"/>
    <w:rsid w:val="00A43F9F"/>
    <w:rsid w:val="00A447D6"/>
    <w:rsid w:val="00A44906"/>
    <w:rsid w:val="00A454E2"/>
    <w:rsid w:val="00A45799"/>
    <w:rsid w:val="00A46433"/>
    <w:rsid w:val="00A46AE9"/>
    <w:rsid w:val="00A4792A"/>
    <w:rsid w:val="00A51252"/>
    <w:rsid w:val="00A5147F"/>
    <w:rsid w:val="00A5199B"/>
    <w:rsid w:val="00A51EE4"/>
    <w:rsid w:val="00A51FC3"/>
    <w:rsid w:val="00A52269"/>
    <w:rsid w:val="00A5303C"/>
    <w:rsid w:val="00A530F0"/>
    <w:rsid w:val="00A54831"/>
    <w:rsid w:val="00A54A9E"/>
    <w:rsid w:val="00A55185"/>
    <w:rsid w:val="00A55203"/>
    <w:rsid w:val="00A557DA"/>
    <w:rsid w:val="00A561FE"/>
    <w:rsid w:val="00A60727"/>
    <w:rsid w:val="00A61E17"/>
    <w:rsid w:val="00A61E86"/>
    <w:rsid w:val="00A62641"/>
    <w:rsid w:val="00A6395D"/>
    <w:rsid w:val="00A63B53"/>
    <w:rsid w:val="00A63F09"/>
    <w:rsid w:val="00A6445F"/>
    <w:rsid w:val="00A6452B"/>
    <w:rsid w:val="00A64F00"/>
    <w:rsid w:val="00A65102"/>
    <w:rsid w:val="00A652D2"/>
    <w:rsid w:val="00A65439"/>
    <w:rsid w:val="00A66766"/>
    <w:rsid w:val="00A6686D"/>
    <w:rsid w:val="00A669EB"/>
    <w:rsid w:val="00A67852"/>
    <w:rsid w:val="00A6791F"/>
    <w:rsid w:val="00A67E47"/>
    <w:rsid w:val="00A7005E"/>
    <w:rsid w:val="00A701F4"/>
    <w:rsid w:val="00A702AA"/>
    <w:rsid w:val="00A70921"/>
    <w:rsid w:val="00A709D1"/>
    <w:rsid w:val="00A710B0"/>
    <w:rsid w:val="00A72C52"/>
    <w:rsid w:val="00A72C78"/>
    <w:rsid w:val="00A72FDE"/>
    <w:rsid w:val="00A7387F"/>
    <w:rsid w:val="00A739A4"/>
    <w:rsid w:val="00A73B08"/>
    <w:rsid w:val="00A73B1B"/>
    <w:rsid w:val="00A7403B"/>
    <w:rsid w:val="00A7468E"/>
    <w:rsid w:val="00A752D8"/>
    <w:rsid w:val="00A75A21"/>
    <w:rsid w:val="00A76052"/>
    <w:rsid w:val="00A76148"/>
    <w:rsid w:val="00A7650D"/>
    <w:rsid w:val="00A76650"/>
    <w:rsid w:val="00A76D3B"/>
    <w:rsid w:val="00A774BC"/>
    <w:rsid w:val="00A77999"/>
    <w:rsid w:val="00A805AA"/>
    <w:rsid w:val="00A80ADF"/>
    <w:rsid w:val="00A81C3F"/>
    <w:rsid w:val="00A81CFE"/>
    <w:rsid w:val="00A82CC8"/>
    <w:rsid w:val="00A82D46"/>
    <w:rsid w:val="00A82FC3"/>
    <w:rsid w:val="00A84112"/>
    <w:rsid w:val="00A8433B"/>
    <w:rsid w:val="00A846B7"/>
    <w:rsid w:val="00A84D2B"/>
    <w:rsid w:val="00A851B5"/>
    <w:rsid w:val="00A85350"/>
    <w:rsid w:val="00A87335"/>
    <w:rsid w:val="00A87DC4"/>
    <w:rsid w:val="00A91015"/>
    <w:rsid w:val="00A91376"/>
    <w:rsid w:val="00A91B67"/>
    <w:rsid w:val="00A92596"/>
    <w:rsid w:val="00A92C8F"/>
    <w:rsid w:val="00A93993"/>
    <w:rsid w:val="00A93B9D"/>
    <w:rsid w:val="00A94399"/>
    <w:rsid w:val="00A949EF"/>
    <w:rsid w:val="00A9524E"/>
    <w:rsid w:val="00A95B6F"/>
    <w:rsid w:val="00A95D9B"/>
    <w:rsid w:val="00A96C4D"/>
    <w:rsid w:val="00AA0C80"/>
    <w:rsid w:val="00AA110B"/>
    <w:rsid w:val="00AA21FA"/>
    <w:rsid w:val="00AA242A"/>
    <w:rsid w:val="00AA2FFF"/>
    <w:rsid w:val="00AA4187"/>
    <w:rsid w:val="00AA41B8"/>
    <w:rsid w:val="00AA54BA"/>
    <w:rsid w:val="00AA5AF8"/>
    <w:rsid w:val="00AA67E0"/>
    <w:rsid w:val="00AA6C19"/>
    <w:rsid w:val="00AA7E1A"/>
    <w:rsid w:val="00AB0436"/>
    <w:rsid w:val="00AB12A9"/>
    <w:rsid w:val="00AB161D"/>
    <w:rsid w:val="00AB16F2"/>
    <w:rsid w:val="00AB2356"/>
    <w:rsid w:val="00AB24EC"/>
    <w:rsid w:val="00AB2839"/>
    <w:rsid w:val="00AB3033"/>
    <w:rsid w:val="00AB30C3"/>
    <w:rsid w:val="00AB3465"/>
    <w:rsid w:val="00AB34AB"/>
    <w:rsid w:val="00AB37D5"/>
    <w:rsid w:val="00AB4A3F"/>
    <w:rsid w:val="00AB4AD6"/>
    <w:rsid w:val="00AB4CF0"/>
    <w:rsid w:val="00AB5356"/>
    <w:rsid w:val="00AB5754"/>
    <w:rsid w:val="00AB5E6A"/>
    <w:rsid w:val="00AB601B"/>
    <w:rsid w:val="00AB60A2"/>
    <w:rsid w:val="00AB644B"/>
    <w:rsid w:val="00AB6787"/>
    <w:rsid w:val="00AB75EF"/>
    <w:rsid w:val="00AB7662"/>
    <w:rsid w:val="00AB78EA"/>
    <w:rsid w:val="00AC0330"/>
    <w:rsid w:val="00AC07A6"/>
    <w:rsid w:val="00AC08EF"/>
    <w:rsid w:val="00AC165D"/>
    <w:rsid w:val="00AC1DEA"/>
    <w:rsid w:val="00AC2A44"/>
    <w:rsid w:val="00AC3A5A"/>
    <w:rsid w:val="00AC46AF"/>
    <w:rsid w:val="00AC48DB"/>
    <w:rsid w:val="00AC4A68"/>
    <w:rsid w:val="00AC4B40"/>
    <w:rsid w:val="00AC4CDF"/>
    <w:rsid w:val="00AC5162"/>
    <w:rsid w:val="00AC5629"/>
    <w:rsid w:val="00AC58D3"/>
    <w:rsid w:val="00AC7EBC"/>
    <w:rsid w:val="00AD044D"/>
    <w:rsid w:val="00AD06E3"/>
    <w:rsid w:val="00AD1E88"/>
    <w:rsid w:val="00AD247C"/>
    <w:rsid w:val="00AD273A"/>
    <w:rsid w:val="00AD32B1"/>
    <w:rsid w:val="00AD3A0C"/>
    <w:rsid w:val="00AD3AFD"/>
    <w:rsid w:val="00AD506C"/>
    <w:rsid w:val="00AD50D7"/>
    <w:rsid w:val="00AD5EAE"/>
    <w:rsid w:val="00AD69C6"/>
    <w:rsid w:val="00AD6E9B"/>
    <w:rsid w:val="00AD763D"/>
    <w:rsid w:val="00AD7F1F"/>
    <w:rsid w:val="00AE0390"/>
    <w:rsid w:val="00AE16C1"/>
    <w:rsid w:val="00AE2134"/>
    <w:rsid w:val="00AE23B3"/>
    <w:rsid w:val="00AE2E82"/>
    <w:rsid w:val="00AE3FFD"/>
    <w:rsid w:val="00AE4454"/>
    <w:rsid w:val="00AE452F"/>
    <w:rsid w:val="00AE5000"/>
    <w:rsid w:val="00AE5F81"/>
    <w:rsid w:val="00AE6B52"/>
    <w:rsid w:val="00AE7313"/>
    <w:rsid w:val="00AE78A4"/>
    <w:rsid w:val="00AE7C16"/>
    <w:rsid w:val="00AF03B2"/>
    <w:rsid w:val="00AF0ED8"/>
    <w:rsid w:val="00AF11B1"/>
    <w:rsid w:val="00AF12E1"/>
    <w:rsid w:val="00AF2762"/>
    <w:rsid w:val="00AF3021"/>
    <w:rsid w:val="00AF3436"/>
    <w:rsid w:val="00AF41DC"/>
    <w:rsid w:val="00AF4662"/>
    <w:rsid w:val="00AF4AAC"/>
    <w:rsid w:val="00AF5161"/>
    <w:rsid w:val="00AF5DE6"/>
    <w:rsid w:val="00AF5E98"/>
    <w:rsid w:val="00AF6671"/>
    <w:rsid w:val="00AF6798"/>
    <w:rsid w:val="00AF679F"/>
    <w:rsid w:val="00AF6AC5"/>
    <w:rsid w:val="00B016A7"/>
    <w:rsid w:val="00B01E15"/>
    <w:rsid w:val="00B01FAE"/>
    <w:rsid w:val="00B022EE"/>
    <w:rsid w:val="00B0260D"/>
    <w:rsid w:val="00B0434D"/>
    <w:rsid w:val="00B044BE"/>
    <w:rsid w:val="00B04695"/>
    <w:rsid w:val="00B04730"/>
    <w:rsid w:val="00B048AD"/>
    <w:rsid w:val="00B0494B"/>
    <w:rsid w:val="00B04FB1"/>
    <w:rsid w:val="00B05307"/>
    <w:rsid w:val="00B05E58"/>
    <w:rsid w:val="00B05EA3"/>
    <w:rsid w:val="00B06D5B"/>
    <w:rsid w:val="00B06ED5"/>
    <w:rsid w:val="00B06F76"/>
    <w:rsid w:val="00B1046E"/>
    <w:rsid w:val="00B10BEB"/>
    <w:rsid w:val="00B10FD8"/>
    <w:rsid w:val="00B129F0"/>
    <w:rsid w:val="00B12EE9"/>
    <w:rsid w:val="00B13123"/>
    <w:rsid w:val="00B131E0"/>
    <w:rsid w:val="00B13898"/>
    <w:rsid w:val="00B1400A"/>
    <w:rsid w:val="00B1474B"/>
    <w:rsid w:val="00B14BCF"/>
    <w:rsid w:val="00B15314"/>
    <w:rsid w:val="00B15BE6"/>
    <w:rsid w:val="00B16822"/>
    <w:rsid w:val="00B16C35"/>
    <w:rsid w:val="00B16F80"/>
    <w:rsid w:val="00B17D44"/>
    <w:rsid w:val="00B20B28"/>
    <w:rsid w:val="00B210D6"/>
    <w:rsid w:val="00B217B2"/>
    <w:rsid w:val="00B21BD2"/>
    <w:rsid w:val="00B22169"/>
    <w:rsid w:val="00B227A8"/>
    <w:rsid w:val="00B2291B"/>
    <w:rsid w:val="00B229F1"/>
    <w:rsid w:val="00B23280"/>
    <w:rsid w:val="00B23311"/>
    <w:rsid w:val="00B23F47"/>
    <w:rsid w:val="00B24204"/>
    <w:rsid w:val="00B2523E"/>
    <w:rsid w:val="00B254B0"/>
    <w:rsid w:val="00B260E2"/>
    <w:rsid w:val="00B2645A"/>
    <w:rsid w:val="00B26F3E"/>
    <w:rsid w:val="00B274E3"/>
    <w:rsid w:val="00B278DC"/>
    <w:rsid w:val="00B27D7B"/>
    <w:rsid w:val="00B3029E"/>
    <w:rsid w:val="00B30B0D"/>
    <w:rsid w:val="00B30D50"/>
    <w:rsid w:val="00B316A1"/>
    <w:rsid w:val="00B31C45"/>
    <w:rsid w:val="00B31F10"/>
    <w:rsid w:val="00B326BC"/>
    <w:rsid w:val="00B32A80"/>
    <w:rsid w:val="00B336CE"/>
    <w:rsid w:val="00B33B02"/>
    <w:rsid w:val="00B33B95"/>
    <w:rsid w:val="00B34560"/>
    <w:rsid w:val="00B34694"/>
    <w:rsid w:val="00B352D0"/>
    <w:rsid w:val="00B35B02"/>
    <w:rsid w:val="00B35B08"/>
    <w:rsid w:val="00B362F4"/>
    <w:rsid w:val="00B363C1"/>
    <w:rsid w:val="00B367EE"/>
    <w:rsid w:val="00B37424"/>
    <w:rsid w:val="00B37AC5"/>
    <w:rsid w:val="00B37DC1"/>
    <w:rsid w:val="00B4007E"/>
    <w:rsid w:val="00B40352"/>
    <w:rsid w:val="00B4059F"/>
    <w:rsid w:val="00B4084C"/>
    <w:rsid w:val="00B40B74"/>
    <w:rsid w:val="00B40C9E"/>
    <w:rsid w:val="00B41035"/>
    <w:rsid w:val="00B411FF"/>
    <w:rsid w:val="00B41728"/>
    <w:rsid w:val="00B418FE"/>
    <w:rsid w:val="00B4194D"/>
    <w:rsid w:val="00B41C85"/>
    <w:rsid w:val="00B4248F"/>
    <w:rsid w:val="00B42D1C"/>
    <w:rsid w:val="00B431C8"/>
    <w:rsid w:val="00B44BEB"/>
    <w:rsid w:val="00B45448"/>
    <w:rsid w:val="00B45887"/>
    <w:rsid w:val="00B46FE8"/>
    <w:rsid w:val="00B50772"/>
    <w:rsid w:val="00B51558"/>
    <w:rsid w:val="00B51708"/>
    <w:rsid w:val="00B51A43"/>
    <w:rsid w:val="00B51E59"/>
    <w:rsid w:val="00B52DFC"/>
    <w:rsid w:val="00B531A2"/>
    <w:rsid w:val="00B535E5"/>
    <w:rsid w:val="00B53D52"/>
    <w:rsid w:val="00B541A4"/>
    <w:rsid w:val="00B54449"/>
    <w:rsid w:val="00B551F4"/>
    <w:rsid w:val="00B558EC"/>
    <w:rsid w:val="00B55DB1"/>
    <w:rsid w:val="00B560D6"/>
    <w:rsid w:val="00B6173A"/>
    <w:rsid w:val="00B62229"/>
    <w:rsid w:val="00B62713"/>
    <w:rsid w:val="00B627C3"/>
    <w:rsid w:val="00B63315"/>
    <w:rsid w:val="00B642B0"/>
    <w:rsid w:val="00B64C7E"/>
    <w:rsid w:val="00B64DE5"/>
    <w:rsid w:val="00B64EB5"/>
    <w:rsid w:val="00B64F1C"/>
    <w:rsid w:val="00B650CC"/>
    <w:rsid w:val="00B65538"/>
    <w:rsid w:val="00B659F6"/>
    <w:rsid w:val="00B667CC"/>
    <w:rsid w:val="00B66CDC"/>
    <w:rsid w:val="00B67D61"/>
    <w:rsid w:val="00B67EC1"/>
    <w:rsid w:val="00B67F41"/>
    <w:rsid w:val="00B70371"/>
    <w:rsid w:val="00B708DA"/>
    <w:rsid w:val="00B70A11"/>
    <w:rsid w:val="00B7164B"/>
    <w:rsid w:val="00B72468"/>
    <w:rsid w:val="00B73EDA"/>
    <w:rsid w:val="00B7456D"/>
    <w:rsid w:val="00B75BBB"/>
    <w:rsid w:val="00B7770E"/>
    <w:rsid w:val="00B813DE"/>
    <w:rsid w:val="00B81A32"/>
    <w:rsid w:val="00B82782"/>
    <w:rsid w:val="00B829B0"/>
    <w:rsid w:val="00B82ACE"/>
    <w:rsid w:val="00B82B71"/>
    <w:rsid w:val="00B830C3"/>
    <w:rsid w:val="00B830DE"/>
    <w:rsid w:val="00B833D2"/>
    <w:rsid w:val="00B83860"/>
    <w:rsid w:val="00B83A8B"/>
    <w:rsid w:val="00B83B6D"/>
    <w:rsid w:val="00B842D6"/>
    <w:rsid w:val="00B854CF"/>
    <w:rsid w:val="00B8577F"/>
    <w:rsid w:val="00B85BBE"/>
    <w:rsid w:val="00B86375"/>
    <w:rsid w:val="00B86544"/>
    <w:rsid w:val="00B86E99"/>
    <w:rsid w:val="00B875EF"/>
    <w:rsid w:val="00B87AA0"/>
    <w:rsid w:val="00B87E91"/>
    <w:rsid w:val="00B902E5"/>
    <w:rsid w:val="00B91486"/>
    <w:rsid w:val="00B917C0"/>
    <w:rsid w:val="00B91EC2"/>
    <w:rsid w:val="00B91F2C"/>
    <w:rsid w:val="00B924E3"/>
    <w:rsid w:val="00B926F1"/>
    <w:rsid w:val="00B93AC6"/>
    <w:rsid w:val="00B94607"/>
    <w:rsid w:val="00B94973"/>
    <w:rsid w:val="00B94ABA"/>
    <w:rsid w:val="00B9500E"/>
    <w:rsid w:val="00B961B4"/>
    <w:rsid w:val="00B9648D"/>
    <w:rsid w:val="00B9656B"/>
    <w:rsid w:val="00B966C0"/>
    <w:rsid w:val="00B97C2C"/>
    <w:rsid w:val="00B97E27"/>
    <w:rsid w:val="00B97EA0"/>
    <w:rsid w:val="00BA061E"/>
    <w:rsid w:val="00BA0AA5"/>
    <w:rsid w:val="00BA1082"/>
    <w:rsid w:val="00BA1713"/>
    <w:rsid w:val="00BA1B68"/>
    <w:rsid w:val="00BA1EEA"/>
    <w:rsid w:val="00BA2723"/>
    <w:rsid w:val="00BA29DA"/>
    <w:rsid w:val="00BA2DA0"/>
    <w:rsid w:val="00BA2FC0"/>
    <w:rsid w:val="00BA3EDC"/>
    <w:rsid w:val="00BA44F4"/>
    <w:rsid w:val="00BA45B7"/>
    <w:rsid w:val="00BA4F91"/>
    <w:rsid w:val="00BB083A"/>
    <w:rsid w:val="00BB0B95"/>
    <w:rsid w:val="00BB0DFE"/>
    <w:rsid w:val="00BB1C0C"/>
    <w:rsid w:val="00BB1F8D"/>
    <w:rsid w:val="00BB243E"/>
    <w:rsid w:val="00BB308D"/>
    <w:rsid w:val="00BB35CA"/>
    <w:rsid w:val="00BB3897"/>
    <w:rsid w:val="00BB3C61"/>
    <w:rsid w:val="00BB4388"/>
    <w:rsid w:val="00BB505A"/>
    <w:rsid w:val="00BB55B3"/>
    <w:rsid w:val="00BB5EEF"/>
    <w:rsid w:val="00BB627B"/>
    <w:rsid w:val="00BB649F"/>
    <w:rsid w:val="00BB664D"/>
    <w:rsid w:val="00BB6F0A"/>
    <w:rsid w:val="00BB6F81"/>
    <w:rsid w:val="00BB7962"/>
    <w:rsid w:val="00BB7C15"/>
    <w:rsid w:val="00BB7E56"/>
    <w:rsid w:val="00BC0CBF"/>
    <w:rsid w:val="00BC114D"/>
    <w:rsid w:val="00BC24B2"/>
    <w:rsid w:val="00BC2A98"/>
    <w:rsid w:val="00BC3536"/>
    <w:rsid w:val="00BC3DEA"/>
    <w:rsid w:val="00BC447E"/>
    <w:rsid w:val="00BC4DAC"/>
    <w:rsid w:val="00BC4E8B"/>
    <w:rsid w:val="00BC5084"/>
    <w:rsid w:val="00BC56C9"/>
    <w:rsid w:val="00BC629A"/>
    <w:rsid w:val="00BC6F5F"/>
    <w:rsid w:val="00BC73B1"/>
    <w:rsid w:val="00BC7F53"/>
    <w:rsid w:val="00BD0091"/>
    <w:rsid w:val="00BD06A4"/>
    <w:rsid w:val="00BD095F"/>
    <w:rsid w:val="00BD09C2"/>
    <w:rsid w:val="00BD0AA4"/>
    <w:rsid w:val="00BD1547"/>
    <w:rsid w:val="00BD1D45"/>
    <w:rsid w:val="00BD219B"/>
    <w:rsid w:val="00BD32D6"/>
    <w:rsid w:val="00BD333F"/>
    <w:rsid w:val="00BD4923"/>
    <w:rsid w:val="00BD4927"/>
    <w:rsid w:val="00BD495E"/>
    <w:rsid w:val="00BD5050"/>
    <w:rsid w:val="00BD5423"/>
    <w:rsid w:val="00BD59E3"/>
    <w:rsid w:val="00BD5B67"/>
    <w:rsid w:val="00BD62C9"/>
    <w:rsid w:val="00BD7556"/>
    <w:rsid w:val="00BD79E2"/>
    <w:rsid w:val="00BE015E"/>
    <w:rsid w:val="00BE0308"/>
    <w:rsid w:val="00BE058F"/>
    <w:rsid w:val="00BE0976"/>
    <w:rsid w:val="00BE13A6"/>
    <w:rsid w:val="00BE1732"/>
    <w:rsid w:val="00BE1E1E"/>
    <w:rsid w:val="00BE2330"/>
    <w:rsid w:val="00BE3F2C"/>
    <w:rsid w:val="00BE3FB4"/>
    <w:rsid w:val="00BE5020"/>
    <w:rsid w:val="00BE5367"/>
    <w:rsid w:val="00BE59F2"/>
    <w:rsid w:val="00BE5E55"/>
    <w:rsid w:val="00BE616F"/>
    <w:rsid w:val="00BF02C4"/>
    <w:rsid w:val="00BF0EC5"/>
    <w:rsid w:val="00BF1A60"/>
    <w:rsid w:val="00BF20B1"/>
    <w:rsid w:val="00BF2664"/>
    <w:rsid w:val="00BF2C5A"/>
    <w:rsid w:val="00BF38C9"/>
    <w:rsid w:val="00BF3C66"/>
    <w:rsid w:val="00BF3E3D"/>
    <w:rsid w:val="00BF3F96"/>
    <w:rsid w:val="00BF4DB4"/>
    <w:rsid w:val="00BF50AE"/>
    <w:rsid w:val="00BF51CA"/>
    <w:rsid w:val="00BF5250"/>
    <w:rsid w:val="00BF5437"/>
    <w:rsid w:val="00BF5AF1"/>
    <w:rsid w:val="00BF5C75"/>
    <w:rsid w:val="00BF5D02"/>
    <w:rsid w:val="00BF60E9"/>
    <w:rsid w:val="00BF61C1"/>
    <w:rsid w:val="00BF659F"/>
    <w:rsid w:val="00BF6C31"/>
    <w:rsid w:val="00BF6D82"/>
    <w:rsid w:val="00BF6E96"/>
    <w:rsid w:val="00C00076"/>
    <w:rsid w:val="00C013B5"/>
    <w:rsid w:val="00C018CD"/>
    <w:rsid w:val="00C018F7"/>
    <w:rsid w:val="00C030F8"/>
    <w:rsid w:val="00C03126"/>
    <w:rsid w:val="00C033BF"/>
    <w:rsid w:val="00C0354E"/>
    <w:rsid w:val="00C0362A"/>
    <w:rsid w:val="00C03915"/>
    <w:rsid w:val="00C03920"/>
    <w:rsid w:val="00C03A3E"/>
    <w:rsid w:val="00C03B9E"/>
    <w:rsid w:val="00C04A7F"/>
    <w:rsid w:val="00C052CE"/>
    <w:rsid w:val="00C056AE"/>
    <w:rsid w:val="00C05936"/>
    <w:rsid w:val="00C05D87"/>
    <w:rsid w:val="00C065F9"/>
    <w:rsid w:val="00C0671A"/>
    <w:rsid w:val="00C069A1"/>
    <w:rsid w:val="00C07736"/>
    <w:rsid w:val="00C077D3"/>
    <w:rsid w:val="00C07935"/>
    <w:rsid w:val="00C105EB"/>
    <w:rsid w:val="00C11860"/>
    <w:rsid w:val="00C11FD3"/>
    <w:rsid w:val="00C1332C"/>
    <w:rsid w:val="00C13729"/>
    <w:rsid w:val="00C13B98"/>
    <w:rsid w:val="00C13E7F"/>
    <w:rsid w:val="00C14278"/>
    <w:rsid w:val="00C14BFD"/>
    <w:rsid w:val="00C14CCD"/>
    <w:rsid w:val="00C1567D"/>
    <w:rsid w:val="00C1570E"/>
    <w:rsid w:val="00C169C0"/>
    <w:rsid w:val="00C16D38"/>
    <w:rsid w:val="00C16F00"/>
    <w:rsid w:val="00C1744C"/>
    <w:rsid w:val="00C178E4"/>
    <w:rsid w:val="00C214D6"/>
    <w:rsid w:val="00C2297B"/>
    <w:rsid w:val="00C2313C"/>
    <w:rsid w:val="00C2444D"/>
    <w:rsid w:val="00C24E0F"/>
    <w:rsid w:val="00C253FA"/>
    <w:rsid w:val="00C259F6"/>
    <w:rsid w:val="00C263FE"/>
    <w:rsid w:val="00C27E4F"/>
    <w:rsid w:val="00C27E55"/>
    <w:rsid w:val="00C30B12"/>
    <w:rsid w:val="00C30DDF"/>
    <w:rsid w:val="00C31696"/>
    <w:rsid w:val="00C32152"/>
    <w:rsid w:val="00C32433"/>
    <w:rsid w:val="00C332F5"/>
    <w:rsid w:val="00C33942"/>
    <w:rsid w:val="00C33DDF"/>
    <w:rsid w:val="00C34018"/>
    <w:rsid w:val="00C35677"/>
    <w:rsid w:val="00C36201"/>
    <w:rsid w:val="00C367DA"/>
    <w:rsid w:val="00C37239"/>
    <w:rsid w:val="00C37683"/>
    <w:rsid w:val="00C378CC"/>
    <w:rsid w:val="00C4047D"/>
    <w:rsid w:val="00C40C5B"/>
    <w:rsid w:val="00C41726"/>
    <w:rsid w:val="00C41D4A"/>
    <w:rsid w:val="00C4220F"/>
    <w:rsid w:val="00C42FF0"/>
    <w:rsid w:val="00C442AC"/>
    <w:rsid w:val="00C449D3"/>
    <w:rsid w:val="00C44AA0"/>
    <w:rsid w:val="00C45B3B"/>
    <w:rsid w:val="00C45DB5"/>
    <w:rsid w:val="00C467EB"/>
    <w:rsid w:val="00C46C61"/>
    <w:rsid w:val="00C47087"/>
    <w:rsid w:val="00C474D6"/>
    <w:rsid w:val="00C510EF"/>
    <w:rsid w:val="00C51400"/>
    <w:rsid w:val="00C51B0E"/>
    <w:rsid w:val="00C52769"/>
    <w:rsid w:val="00C52E7D"/>
    <w:rsid w:val="00C52EE6"/>
    <w:rsid w:val="00C53579"/>
    <w:rsid w:val="00C535CF"/>
    <w:rsid w:val="00C536E2"/>
    <w:rsid w:val="00C53DAC"/>
    <w:rsid w:val="00C546F6"/>
    <w:rsid w:val="00C54701"/>
    <w:rsid w:val="00C560E4"/>
    <w:rsid w:val="00C560F4"/>
    <w:rsid w:val="00C56621"/>
    <w:rsid w:val="00C5798E"/>
    <w:rsid w:val="00C57E05"/>
    <w:rsid w:val="00C60471"/>
    <w:rsid w:val="00C60630"/>
    <w:rsid w:val="00C61605"/>
    <w:rsid w:val="00C62278"/>
    <w:rsid w:val="00C62E08"/>
    <w:rsid w:val="00C63E6D"/>
    <w:rsid w:val="00C653FD"/>
    <w:rsid w:val="00C6580C"/>
    <w:rsid w:val="00C65951"/>
    <w:rsid w:val="00C663C7"/>
    <w:rsid w:val="00C67AA1"/>
    <w:rsid w:val="00C67FEC"/>
    <w:rsid w:val="00C70329"/>
    <w:rsid w:val="00C7062B"/>
    <w:rsid w:val="00C71B1C"/>
    <w:rsid w:val="00C72E81"/>
    <w:rsid w:val="00C72FB7"/>
    <w:rsid w:val="00C74081"/>
    <w:rsid w:val="00C7522A"/>
    <w:rsid w:val="00C756A7"/>
    <w:rsid w:val="00C760B2"/>
    <w:rsid w:val="00C77715"/>
    <w:rsid w:val="00C77C6E"/>
    <w:rsid w:val="00C77EF7"/>
    <w:rsid w:val="00C82451"/>
    <w:rsid w:val="00C83065"/>
    <w:rsid w:val="00C839B7"/>
    <w:rsid w:val="00C854AE"/>
    <w:rsid w:val="00C85ABA"/>
    <w:rsid w:val="00C85D1E"/>
    <w:rsid w:val="00C867B8"/>
    <w:rsid w:val="00C87C6E"/>
    <w:rsid w:val="00C90D4B"/>
    <w:rsid w:val="00C910FC"/>
    <w:rsid w:val="00C913F1"/>
    <w:rsid w:val="00C91779"/>
    <w:rsid w:val="00C91A46"/>
    <w:rsid w:val="00C92330"/>
    <w:rsid w:val="00C929F5"/>
    <w:rsid w:val="00C92ABB"/>
    <w:rsid w:val="00C92C5E"/>
    <w:rsid w:val="00C9326A"/>
    <w:rsid w:val="00C9415A"/>
    <w:rsid w:val="00C9503F"/>
    <w:rsid w:val="00C95D9B"/>
    <w:rsid w:val="00C96A3E"/>
    <w:rsid w:val="00C96FE0"/>
    <w:rsid w:val="00CA0354"/>
    <w:rsid w:val="00CA0C5C"/>
    <w:rsid w:val="00CA0FC3"/>
    <w:rsid w:val="00CA135E"/>
    <w:rsid w:val="00CA1697"/>
    <w:rsid w:val="00CA3300"/>
    <w:rsid w:val="00CA37D4"/>
    <w:rsid w:val="00CA3AB5"/>
    <w:rsid w:val="00CA3C53"/>
    <w:rsid w:val="00CA45C0"/>
    <w:rsid w:val="00CA61EE"/>
    <w:rsid w:val="00CA6AB8"/>
    <w:rsid w:val="00CA7066"/>
    <w:rsid w:val="00CA7C3F"/>
    <w:rsid w:val="00CB03D7"/>
    <w:rsid w:val="00CB1E73"/>
    <w:rsid w:val="00CB26D2"/>
    <w:rsid w:val="00CB3A80"/>
    <w:rsid w:val="00CB3BFB"/>
    <w:rsid w:val="00CB3C6D"/>
    <w:rsid w:val="00CB3D9C"/>
    <w:rsid w:val="00CB3F6E"/>
    <w:rsid w:val="00CB5B00"/>
    <w:rsid w:val="00CB6BDF"/>
    <w:rsid w:val="00CB753E"/>
    <w:rsid w:val="00CC16BB"/>
    <w:rsid w:val="00CC17FC"/>
    <w:rsid w:val="00CC28C9"/>
    <w:rsid w:val="00CC43DC"/>
    <w:rsid w:val="00CC4415"/>
    <w:rsid w:val="00CC46A7"/>
    <w:rsid w:val="00CC47DD"/>
    <w:rsid w:val="00CC4EA9"/>
    <w:rsid w:val="00CC5297"/>
    <w:rsid w:val="00CC559E"/>
    <w:rsid w:val="00CC5751"/>
    <w:rsid w:val="00CC5C49"/>
    <w:rsid w:val="00CC655E"/>
    <w:rsid w:val="00CC6C1A"/>
    <w:rsid w:val="00CD0F36"/>
    <w:rsid w:val="00CD11DC"/>
    <w:rsid w:val="00CD2F2F"/>
    <w:rsid w:val="00CD4235"/>
    <w:rsid w:val="00CD48FA"/>
    <w:rsid w:val="00CD5015"/>
    <w:rsid w:val="00CD564F"/>
    <w:rsid w:val="00CD57DD"/>
    <w:rsid w:val="00CD5FF6"/>
    <w:rsid w:val="00CD623C"/>
    <w:rsid w:val="00CD67DE"/>
    <w:rsid w:val="00CD6E2A"/>
    <w:rsid w:val="00CD75ED"/>
    <w:rsid w:val="00CD79D0"/>
    <w:rsid w:val="00CD7DA6"/>
    <w:rsid w:val="00CE07DF"/>
    <w:rsid w:val="00CE13DF"/>
    <w:rsid w:val="00CE1F57"/>
    <w:rsid w:val="00CE246F"/>
    <w:rsid w:val="00CE2635"/>
    <w:rsid w:val="00CE2F00"/>
    <w:rsid w:val="00CE3431"/>
    <w:rsid w:val="00CE36E9"/>
    <w:rsid w:val="00CE371F"/>
    <w:rsid w:val="00CE3F25"/>
    <w:rsid w:val="00CE4383"/>
    <w:rsid w:val="00CE47BB"/>
    <w:rsid w:val="00CE5038"/>
    <w:rsid w:val="00CE57AD"/>
    <w:rsid w:val="00CE584D"/>
    <w:rsid w:val="00CE6125"/>
    <w:rsid w:val="00CE653A"/>
    <w:rsid w:val="00CF01EB"/>
    <w:rsid w:val="00CF08C0"/>
    <w:rsid w:val="00CF1466"/>
    <w:rsid w:val="00CF1481"/>
    <w:rsid w:val="00CF19C7"/>
    <w:rsid w:val="00CF22AD"/>
    <w:rsid w:val="00CF259D"/>
    <w:rsid w:val="00CF3083"/>
    <w:rsid w:val="00CF3804"/>
    <w:rsid w:val="00CF416F"/>
    <w:rsid w:val="00CF438F"/>
    <w:rsid w:val="00CF58DF"/>
    <w:rsid w:val="00CF7918"/>
    <w:rsid w:val="00D00C6A"/>
    <w:rsid w:val="00D0119B"/>
    <w:rsid w:val="00D026B7"/>
    <w:rsid w:val="00D02B99"/>
    <w:rsid w:val="00D03B9E"/>
    <w:rsid w:val="00D03D23"/>
    <w:rsid w:val="00D03D9D"/>
    <w:rsid w:val="00D03EA5"/>
    <w:rsid w:val="00D04A05"/>
    <w:rsid w:val="00D04CEE"/>
    <w:rsid w:val="00D04EE7"/>
    <w:rsid w:val="00D0578B"/>
    <w:rsid w:val="00D060D4"/>
    <w:rsid w:val="00D06694"/>
    <w:rsid w:val="00D07700"/>
    <w:rsid w:val="00D077B9"/>
    <w:rsid w:val="00D078E8"/>
    <w:rsid w:val="00D07E4F"/>
    <w:rsid w:val="00D10471"/>
    <w:rsid w:val="00D1049A"/>
    <w:rsid w:val="00D10D74"/>
    <w:rsid w:val="00D10E5C"/>
    <w:rsid w:val="00D10FC3"/>
    <w:rsid w:val="00D118E9"/>
    <w:rsid w:val="00D11F8F"/>
    <w:rsid w:val="00D1210A"/>
    <w:rsid w:val="00D1217B"/>
    <w:rsid w:val="00D1326A"/>
    <w:rsid w:val="00D136C3"/>
    <w:rsid w:val="00D14013"/>
    <w:rsid w:val="00D1461D"/>
    <w:rsid w:val="00D14A7C"/>
    <w:rsid w:val="00D1510F"/>
    <w:rsid w:val="00D158EF"/>
    <w:rsid w:val="00D15B7D"/>
    <w:rsid w:val="00D16A40"/>
    <w:rsid w:val="00D16B89"/>
    <w:rsid w:val="00D16C70"/>
    <w:rsid w:val="00D16CDE"/>
    <w:rsid w:val="00D16CF1"/>
    <w:rsid w:val="00D17D47"/>
    <w:rsid w:val="00D211B8"/>
    <w:rsid w:val="00D21C51"/>
    <w:rsid w:val="00D21E7B"/>
    <w:rsid w:val="00D22504"/>
    <w:rsid w:val="00D22ADC"/>
    <w:rsid w:val="00D23243"/>
    <w:rsid w:val="00D23286"/>
    <w:rsid w:val="00D248A8"/>
    <w:rsid w:val="00D24B49"/>
    <w:rsid w:val="00D24EEE"/>
    <w:rsid w:val="00D2521E"/>
    <w:rsid w:val="00D25302"/>
    <w:rsid w:val="00D257A0"/>
    <w:rsid w:val="00D267C0"/>
    <w:rsid w:val="00D301AD"/>
    <w:rsid w:val="00D308D1"/>
    <w:rsid w:val="00D31565"/>
    <w:rsid w:val="00D319BA"/>
    <w:rsid w:val="00D33319"/>
    <w:rsid w:val="00D33BDD"/>
    <w:rsid w:val="00D34730"/>
    <w:rsid w:val="00D34914"/>
    <w:rsid w:val="00D3497C"/>
    <w:rsid w:val="00D34B5D"/>
    <w:rsid w:val="00D34C39"/>
    <w:rsid w:val="00D351BE"/>
    <w:rsid w:val="00D35F7E"/>
    <w:rsid w:val="00D369E8"/>
    <w:rsid w:val="00D372F5"/>
    <w:rsid w:val="00D40B5E"/>
    <w:rsid w:val="00D413A3"/>
    <w:rsid w:val="00D41CA6"/>
    <w:rsid w:val="00D4270A"/>
    <w:rsid w:val="00D42805"/>
    <w:rsid w:val="00D42918"/>
    <w:rsid w:val="00D42A04"/>
    <w:rsid w:val="00D42D0A"/>
    <w:rsid w:val="00D4313B"/>
    <w:rsid w:val="00D45077"/>
    <w:rsid w:val="00D45A4C"/>
    <w:rsid w:val="00D45F70"/>
    <w:rsid w:val="00D46153"/>
    <w:rsid w:val="00D465D4"/>
    <w:rsid w:val="00D47B6B"/>
    <w:rsid w:val="00D503FD"/>
    <w:rsid w:val="00D50747"/>
    <w:rsid w:val="00D50F42"/>
    <w:rsid w:val="00D52E83"/>
    <w:rsid w:val="00D52ED7"/>
    <w:rsid w:val="00D52F62"/>
    <w:rsid w:val="00D53206"/>
    <w:rsid w:val="00D53269"/>
    <w:rsid w:val="00D534A3"/>
    <w:rsid w:val="00D55417"/>
    <w:rsid w:val="00D5584F"/>
    <w:rsid w:val="00D564B5"/>
    <w:rsid w:val="00D56777"/>
    <w:rsid w:val="00D6005D"/>
    <w:rsid w:val="00D61447"/>
    <w:rsid w:val="00D61769"/>
    <w:rsid w:val="00D62090"/>
    <w:rsid w:val="00D63332"/>
    <w:rsid w:val="00D635BB"/>
    <w:rsid w:val="00D635E8"/>
    <w:rsid w:val="00D637FB"/>
    <w:rsid w:val="00D63F00"/>
    <w:rsid w:val="00D64926"/>
    <w:rsid w:val="00D6501F"/>
    <w:rsid w:val="00D65665"/>
    <w:rsid w:val="00D66005"/>
    <w:rsid w:val="00D6753B"/>
    <w:rsid w:val="00D67665"/>
    <w:rsid w:val="00D677A8"/>
    <w:rsid w:val="00D678AA"/>
    <w:rsid w:val="00D7065F"/>
    <w:rsid w:val="00D70CC0"/>
    <w:rsid w:val="00D71C91"/>
    <w:rsid w:val="00D7257A"/>
    <w:rsid w:val="00D73F89"/>
    <w:rsid w:val="00D7501E"/>
    <w:rsid w:val="00D75B23"/>
    <w:rsid w:val="00D76553"/>
    <w:rsid w:val="00D7683C"/>
    <w:rsid w:val="00D77373"/>
    <w:rsid w:val="00D77ECA"/>
    <w:rsid w:val="00D808F5"/>
    <w:rsid w:val="00D811D8"/>
    <w:rsid w:val="00D813A6"/>
    <w:rsid w:val="00D81A7B"/>
    <w:rsid w:val="00D82797"/>
    <w:rsid w:val="00D82A0F"/>
    <w:rsid w:val="00D82A30"/>
    <w:rsid w:val="00D845BE"/>
    <w:rsid w:val="00D84CEA"/>
    <w:rsid w:val="00D8549A"/>
    <w:rsid w:val="00D85A92"/>
    <w:rsid w:val="00D8716C"/>
    <w:rsid w:val="00D878E7"/>
    <w:rsid w:val="00D902EC"/>
    <w:rsid w:val="00D90A3A"/>
    <w:rsid w:val="00D9117E"/>
    <w:rsid w:val="00D91784"/>
    <w:rsid w:val="00D919F4"/>
    <w:rsid w:val="00D91B9C"/>
    <w:rsid w:val="00D92DB7"/>
    <w:rsid w:val="00D92E72"/>
    <w:rsid w:val="00D933F3"/>
    <w:rsid w:val="00D93642"/>
    <w:rsid w:val="00D947CD"/>
    <w:rsid w:val="00D9531A"/>
    <w:rsid w:val="00D95B70"/>
    <w:rsid w:val="00D96805"/>
    <w:rsid w:val="00D96BF0"/>
    <w:rsid w:val="00D971DA"/>
    <w:rsid w:val="00D973B6"/>
    <w:rsid w:val="00D97654"/>
    <w:rsid w:val="00DA03D1"/>
    <w:rsid w:val="00DA0B4A"/>
    <w:rsid w:val="00DA1200"/>
    <w:rsid w:val="00DA1AE9"/>
    <w:rsid w:val="00DA2718"/>
    <w:rsid w:val="00DA3CB9"/>
    <w:rsid w:val="00DA4317"/>
    <w:rsid w:val="00DA461D"/>
    <w:rsid w:val="00DA46B7"/>
    <w:rsid w:val="00DA4DB1"/>
    <w:rsid w:val="00DA4FA5"/>
    <w:rsid w:val="00DA50FE"/>
    <w:rsid w:val="00DA5127"/>
    <w:rsid w:val="00DA5303"/>
    <w:rsid w:val="00DA5CAA"/>
    <w:rsid w:val="00DA707A"/>
    <w:rsid w:val="00DA7E9E"/>
    <w:rsid w:val="00DB22FC"/>
    <w:rsid w:val="00DB244B"/>
    <w:rsid w:val="00DB2974"/>
    <w:rsid w:val="00DB2CAB"/>
    <w:rsid w:val="00DB31D6"/>
    <w:rsid w:val="00DB4CF9"/>
    <w:rsid w:val="00DB5BAB"/>
    <w:rsid w:val="00DB62B0"/>
    <w:rsid w:val="00DB777E"/>
    <w:rsid w:val="00DC0260"/>
    <w:rsid w:val="00DC0480"/>
    <w:rsid w:val="00DC1418"/>
    <w:rsid w:val="00DC1548"/>
    <w:rsid w:val="00DC1839"/>
    <w:rsid w:val="00DC18C9"/>
    <w:rsid w:val="00DC248E"/>
    <w:rsid w:val="00DC2DA4"/>
    <w:rsid w:val="00DC4168"/>
    <w:rsid w:val="00DC4C8A"/>
    <w:rsid w:val="00DC4EBF"/>
    <w:rsid w:val="00DC5154"/>
    <w:rsid w:val="00DC56DF"/>
    <w:rsid w:val="00DC5B17"/>
    <w:rsid w:val="00DC63D8"/>
    <w:rsid w:val="00DC701B"/>
    <w:rsid w:val="00DC7701"/>
    <w:rsid w:val="00DC777B"/>
    <w:rsid w:val="00DD01A5"/>
    <w:rsid w:val="00DD0C39"/>
    <w:rsid w:val="00DD1DF5"/>
    <w:rsid w:val="00DD1F46"/>
    <w:rsid w:val="00DD1FEB"/>
    <w:rsid w:val="00DD21EA"/>
    <w:rsid w:val="00DD2378"/>
    <w:rsid w:val="00DD2C14"/>
    <w:rsid w:val="00DD3050"/>
    <w:rsid w:val="00DD31C8"/>
    <w:rsid w:val="00DD3C92"/>
    <w:rsid w:val="00DD4126"/>
    <w:rsid w:val="00DD43C8"/>
    <w:rsid w:val="00DD44D3"/>
    <w:rsid w:val="00DD45A2"/>
    <w:rsid w:val="00DD52C7"/>
    <w:rsid w:val="00DD5B91"/>
    <w:rsid w:val="00DD5C00"/>
    <w:rsid w:val="00DD5F50"/>
    <w:rsid w:val="00DD67B6"/>
    <w:rsid w:val="00DD6894"/>
    <w:rsid w:val="00DD6C65"/>
    <w:rsid w:val="00DD77AD"/>
    <w:rsid w:val="00DE0044"/>
    <w:rsid w:val="00DE0AC9"/>
    <w:rsid w:val="00DE0CAA"/>
    <w:rsid w:val="00DE0FB8"/>
    <w:rsid w:val="00DE11B4"/>
    <w:rsid w:val="00DE1AA9"/>
    <w:rsid w:val="00DE289C"/>
    <w:rsid w:val="00DE2B53"/>
    <w:rsid w:val="00DE315D"/>
    <w:rsid w:val="00DE33B5"/>
    <w:rsid w:val="00DE367C"/>
    <w:rsid w:val="00DE3777"/>
    <w:rsid w:val="00DE3D96"/>
    <w:rsid w:val="00DE5436"/>
    <w:rsid w:val="00DE5494"/>
    <w:rsid w:val="00DE5500"/>
    <w:rsid w:val="00DE5D25"/>
    <w:rsid w:val="00DE5D5E"/>
    <w:rsid w:val="00DE6A40"/>
    <w:rsid w:val="00DE7708"/>
    <w:rsid w:val="00DE77C9"/>
    <w:rsid w:val="00DE7B3A"/>
    <w:rsid w:val="00DE7E4C"/>
    <w:rsid w:val="00DF012A"/>
    <w:rsid w:val="00DF105C"/>
    <w:rsid w:val="00DF1803"/>
    <w:rsid w:val="00DF274E"/>
    <w:rsid w:val="00DF305B"/>
    <w:rsid w:val="00DF32AA"/>
    <w:rsid w:val="00DF33C5"/>
    <w:rsid w:val="00DF39DA"/>
    <w:rsid w:val="00DF3B92"/>
    <w:rsid w:val="00DF4235"/>
    <w:rsid w:val="00DF5028"/>
    <w:rsid w:val="00DF5D69"/>
    <w:rsid w:val="00DF6F8F"/>
    <w:rsid w:val="00DF7A0C"/>
    <w:rsid w:val="00E0073B"/>
    <w:rsid w:val="00E00AF1"/>
    <w:rsid w:val="00E01DEA"/>
    <w:rsid w:val="00E023A1"/>
    <w:rsid w:val="00E024E3"/>
    <w:rsid w:val="00E0270E"/>
    <w:rsid w:val="00E03025"/>
    <w:rsid w:val="00E03220"/>
    <w:rsid w:val="00E03EFC"/>
    <w:rsid w:val="00E04CC0"/>
    <w:rsid w:val="00E04EDA"/>
    <w:rsid w:val="00E05AE9"/>
    <w:rsid w:val="00E05F1C"/>
    <w:rsid w:val="00E06437"/>
    <w:rsid w:val="00E0659A"/>
    <w:rsid w:val="00E06CBE"/>
    <w:rsid w:val="00E07296"/>
    <w:rsid w:val="00E10B68"/>
    <w:rsid w:val="00E10F33"/>
    <w:rsid w:val="00E11734"/>
    <w:rsid w:val="00E11867"/>
    <w:rsid w:val="00E1187D"/>
    <w:rsid w:val="00E11975"/>
    <w:rsid w:val="00E13C17"/>
    <w:rsid w:val="00E1419B"/>
    <w:rsid w:val="00E1438E"/>
    <w:rsid w:val="00E15155"/>
    <w:rsid w:val="00E16BD6"/>
    <w:rsid w:val="00E16C48"/>
    <w:rsid w:val="00E17066"/>
    <w:rsid w:val="00E17D9A"/>
    <w:rsid w:val="00E20183"/>
    <w:rsid w:val="00E20D0A"/>
    <w:rsid w:val="00E2126D"/>
    <w:rsid w:val="00E2129F"/>
    <w:rsid w:val="00E21E4A"/>
    <w:rsid w:val="00E2452F"/>
    <w:rsid w:val="00E250DF"/>
    <w:rsid w:val="00E26BE9"/>
    <w:rsid w:val="00E27CB9"/>
    <w:rsid w:val="00E27D65"/>
    <w:rsid w:val="00E310F8"/>
    <w:rsid w:val="00E31EF3"/>
    <w:rsid w:val="00E328E7"/>
    <w:rsid w:val="00E32BF4"/>
    <w:rsid w:val="00E33B1F"/>
    <w:rsid w:val="00E33C5A"/>
    <w:rsid w:val="00E353B4"/>
    <w:rsid w:val="00E353F3"/>
    <w:rsid w:val="00E356AA"/>
    <w:rsid w:val="00E35B2B"/>
    <w:rsid w:val="00E364E2"/>
    <w:rsid w:val="00E36BA6"/>
    <w:rsid w:val="00E36EDF"/>
    <w:rsid w:val="00E37AAC"/>
    <w:rsid w:val="00E40133"/>
    <w:rsid w:val="00E4042C"/>
    <w:rsid w:val="00E405AF"/>
    <w:rsid w:val="00E405ED"/>
    <w:rsid w:val="00E41324"/>
    <w:rsid w:val="00E41DE4"/>
    <w:rsid w:val="00E420E5"/>
    <w:rsid w:val="00E426C1"/>
    <w:rsid w:val="00E426CB"/>
    <w:rsid w:val="00E4359A"/>
    <w:rsid w:val="00E43601"/>
    <w:rsid w:val="00E43C3F"/>
    <w:rsid w:val="00E44284"/>
    <w:rsid w:val="00E450D8"/>
    <w:rsid w:val="00E45370"/>
    <w:rsid w:val="00E46085"/>
    <w:rsid w:val="00E460CF"/>
    <w:rsid w:val="00E466A2"/>
    <w:rsid w:val="00E47C85"/>
    <w:rsid w:val="00E5070B"/>
    <w:rsid w:val="00E50C04"/>
    <w:rsid w:val="00E511A1"/>
    <w:rsid w:val="00E51407"/>
    <w:rsid w:val="00E519D0"/>
    <w:rsid w:val="00E524DB"/>
    <w:rsid w:val="00E52EFB"/>
    <w:rsid w:val="00E536B3"/>
    <w:rsid w:val="00E538CC"/>
    <w:rsid w:val="00E53CF0"/>
    <w:rsid w:val="00E53D45"/>
    <w:rsid w:val="00E53FDE"/>
    <w:rsid w:val="00E54F74"/>
    <w:rsid w:val="00E559E5"/>
    <w:rsid w:val="00E574F8"/>
    <w:rsid w:val="00E576BE"/>
    <w:rsid w:val="00E60A5F"/>
    <w:rsid w:val="00E612BF"/>
    <w:rsid w:val="00E619DC"/>
    <w:rsid w:val="00E61AE2"/>
    <w:rsid w:val="00E6247F"/>
    <w:rsid w:val="00E624FA"/>
    <w:rsid w:val="00E629A1"/>
    <w:rsid w:val="00E63B03"/>
    <w:rsid w:val="00E63C25"/>
    <w:rsid w:val="00E63DBA"/>
    <w:rsid w:val="00E6499A"/>
    <w:rsid w:val="00E65081"/>
    <w:rsid w:val="00E65530"/>
    <w:rsid w:val="00E6645A"/>
    <w:rsid w:val="00E672A6"/>
    <w:rsid w:val="00E67B07"/>
    <w:rsid w:val="00E701D1"/>
    <w:rsid w:val="00E713E1"/>
    <w:rsid w:val="00E725F9"/>
    <w:rsid w:val="00E7286C"/>
    <w:rsid w:val="00E72CCD"/>
    <w:rsid w:val="00E739F4"/>
    <w:rsid w:val="00E73F92"/>
    <w:rsid w:val="00E74040"/>
    <w:rsid w:val="00E7410A"/>
    <w:rsid w:val="00E752BC"/>
    <w:rsid w:val="00E7585F"/>
    <w:rsid w:val="00E76A16"/>
    <w:rsid w:val="00E76B74"/>
    <w:rsid w:val="00E775C1"/>
    <w:rsid w:val="00E7797D"/>
    <w:rsid w:val="00E77C37"/>
    <w:rsid w:val="00E80FEB"/>
    <w:rsid w:val="00E8114D"/>
    <w:rsid w:val="00E818B9"/>
    <w:rsid w:val="00E81ECD"/>
    <w:rsid w:val="00E82188"/>
    <w:rsid w:val="00E821E3"/>
    <w:rsid w:val="00E82955"/>
    <w:rsid w:val="00E82C44"/>
    <w:rsid w:val="00E82E0F"/>
    <w:rsid w:val="00E8323C"/>
    <w:rsid w:val="00E83881"/>
    <w:rsid w:val="00E84B9B"/>
    <w:rsid w:val="00E8514D"/>
    <w:rsid w:val="00E85581"/>
    <w:rsid w:val="00E8612D"/>
    <w:rsid w:val="00E864EA"/>
    <w:rsid w:val="00E86ECF"/>
    <w:rsid w:val="00E87245"/>
    <w:rsid w:val="00E878A1"/>
    <w:rsid w:val="00E87F1B"/>
    <w:rsid w:val="00E90EC1"/>
    <w:rsid w:val="00E914B0"/>
    <w:rsid w:val="00E91527"/>
    <w:rsid w:val="00E919E6"/>
    <w:rsid w:val="00E921A0"/>
    <w:rsid w:val="00E92251"/>
    <w:rsid w:val="00E9297E"/>
    <w:rsid w:val="00E9331F"/>
    <w:rsid w:val="00E93827"/>
    <w:rsid w:val="00E939B0"/>
    <w:rsid w:val="00E93B3F"/>
    <w:rsid w:val="00E93F3C"/>
    <w:rsid w:val="00E9422C"/>
    <w:rsid w:val="00E942FD"/>
    <w:rsid w:val="00E94A11"/>
    <w:rsid w:val="00E94B2A"/>
    <w:rsid w:val="00E94F2C"/>
    <w:rsid w:val="00E955BF"/>
    <w:rsid w:val="00E95A04"/>
    <w:rsid w:val="00E96B82"/>
    <w:rsid w:val="00E96FD2"/>
    <w:rsid w:val="00E97EF3"/>
    <w:rsid w:val="00EA0548"/>
    <w:rsid w:val="00EA0B25"/>
    <w:rsid w:val="00EA1092"/>
    <w:rsid w:val="00EA180F"/>
    <w:rsid w:val="00EA2413"/>
    <w:rsid w:val="00EA2546"/>
    <w:rsid w:val="00EA35D6"/>
    <w:rsid w:val="00EA49F5"/>
    <w:rsid w:val="00EA569D"/>
    <w:rsid w:val="00EA6162"/>
    <w:rsid w:val="00EA626F"/>
    <w:rsid w:val="00EA659F"/>
    <w:rsid w:val="00EA69E4"/>
    <w:rsid w:val="00EA734B"/>
    <w:rsid w:val="00EA79AE"/>
    <w:rsid w:val="00EA7E54"/>
    <w:rsid w:val="00EB0C91"/>
    <w:rsid w:val="00EB0D77"/>
    <w:rsid w:val="00EB1153"/>
    <w:rsid w:val="00EB15B9"/>
    <w:rsid w:val="00EB1F5C"/>
    <w:rsid w:val="00EB2795"/>
    <w:rsid w:val="00EB316A"/>
    <w:rsid w:val="00EB31E5"/>
    <w:rsid w:val="00EB34D6"/>
    <w:rsid w:val="00EB352A"/>
    <w:rsid w:val="00EB3C5C"/>
    <w:rsid w:val="00EB4A40"/>
    <w:rsid w:val="00EB6E98"/>
    <w:rsid w:val="00EB7E3F"/>
    <w:rsid w:val="00EC054D"/>
    <w:rsid w:val="00EC06F9"/>
    <w:rsid w:val="00EC105F"/>
    <w:rsid w:val="00EC1CF7"/>
    <w:rsid w:val="00EC1D15"/>
    <w:rsid w:val="00EC2153"/>
    <w:rsid w:val="00EC28BF"/>
    <w:rsid w:val="00EC2B0E"/>
    <w:rsid w:val="00EC2E23"/>
    <w:rsid w:val="00EC49B1"/>
    <w:rsid w:val="00EC53FF"/>
    <w:rsid w:val="00EC64C6"/>
    <w:rsid w:val="00EC6825"/>
    <w:rsid w:val="00EC741B"/>
    <w:rsid w:val="00EC7501"/>
    <w:rsid w:val="00EC7EA0"/>
    <w:rsid w:val="00ED033F"/>
    <w:rsid w:val="00ED06DE"/>
    <w:rsid w:val="00ED0B8B"/>
    <w:rsid w:val="00ED147D"/>
    <w:rsid w:val="00ED1737"/>
    <w:rsid w:val="00ED24D8"/>
    <w:rsid w:val="00ED3E04"/>
    <w:rsid w:val="00ED41DD"/>
    <w:rsid w:val="00ED44C6"/>
    <w:rsid w:val="00ED4907"/>
    <w:rsid w:val="00ED4BE6"/>
    <w:rsid w:val="00ED4C6B"/>
    <w:rsid w:val="00ED4F71"/>
    <w:rsid w:val="00ED5BBE"/>
    <w:rsid w:val="00ED5EBF"/>
    <w:rsid w:val="00ED5F34"/>
    <w:rsid w:val="00ED61C1"/>
    <w:rsid w:val="00ED63DF"/>
    <w:rsid w:val="00ED68F7"/>
    <w:rsid w:val="00ED6F7D"/>
    <w:rsid w:val="00ED7269"/>
    <w:rsid w:val="00ED7928"/>
    <w:rsid w:val="00EE01BB"/>
    <w:rsid w:val="00EE040F"/>
    <w:rsid w:val="00EE04CA"/>
    <w:rsid w:val="00EE0FDE"/>
    <w:rsid w:val="00EE1506"/>
    <w:rsid w:val="00EE1E77"/>
    <w:rsid w:val="00EE29EA"/>
    <w:rsid w:val="00EE2F69"/>
    <w:rsid w:val="00EE2F9E"/>
    <w:rsid w:val="00EE3508"/>
    <w:rsid w:val="00EE3B7F"/>
    <w:rsid w:val="00EE3D7B"/>
    <w:rsid w:val="00EE3F25"/>
    <w:rsid w:val="00EE3F7E"/>
    <w:rsid w:val="00EE4722"/>
    <w:rsid w:val="00EE5091"/>
    <w:rsid w:val="00EE5764"/>
    <w:rsid w:val="00EE73F5"/>
    <w:rsid w:val="00EE77F1"/>
    <w:rsid w:val="00EE7D42"/>
    <w:rsid w:val="00EF012E"/>
    <w:rsid w:val="00EF0BF9"/>
    <w:rsid w:val="00EF0F5B"/>
    <w:rsid w:val="00EF13A4"/>
    <w:rsid w:val="00EF2231"/>
    <w:rsid w:val="00EF26E1"/>
    <w:rsid w:val="00EF2E28"/>
    <w:rsid w:val="00EF382B"/>
    <w:rsid w:val="00EF3A7A"/>
    <w:rsid w:val="00EF49C4"/>
    <w:rsid w:val="00EF4A47"/>
    <w:rsid w:val="00EF5202"/>
    <w:rsid w:val="00EF5375"/>
    <w:rsid w:val="00EF537B"/>
    <w:rsid w:val="00EF6BA9"/>
    <w:rsid w:val="00EF7FE9"/>
    <w:rsid w:val="00F00400"/>
    <w:rsid w:val="00F006A1"/>
    <w:rsid w:val="00F0166E"/>
    <w:rsid w:val="00F0287D"/>
    <w:rsid w:val="00F040FF"/>
    <w:rsid w:val="00F044B6"/>
    <w:rsid w:val="00F04788"/>
    <w:rsid w:val="00F04FAF"/>
    <w:rsid w:val="00F06F54"/>
    <w:rsid w:val="00F10B67"/>
    <w:rsid w:val="00F11306"/>
    <w:rsid w:val="00F1168B"/>
    <w:rsid w:val="00F116C4"/>
    <w:rsid w:val="00F122E5"/>
    <w:rsid w:val="00F12661"/>
    <w:rsid w:val="00F12836"/>
    <w:rsid w:val="00F12DB0"/>
    <w:rsid w:val="00F12E68"/>
    <w:rsid w:val="00F13927"/>
    <w:rsid w:val="00F14270"/>
    <w:rsid w:val="00F14DA6"/>
    <w:rsid w:val="00F165F8"/>
    <w:rsid w:val="00F16C13"/>
    <w:rsid w:val="00F17A8F"/>
    <w:rsid w:val="00F21722"/>
    <w:rsid w:val="00F219B3"/>
    <w:rsid w:val="00F21E58"/>
    <w:rsid w:val="00F236FF"/>
    <w:rsid w:val="00F2388A"/>
    <w:rsid w:val="00F23DD8"/>
    <w:rsid w:val="00F24D3A"/>
    <w:rsid w:val="00F25E4C"/>
    <w:rsid w:val="00F26278"/>
    <w:rsid w:val="00F2666B"/>
    <w:rsid w:val="00F26987"/>
    <w:rsid w:val="00F270D6"/>
    <w:rsid w:val="00F27221"/>
    <w:rsid w:val="00F27F81"/>
    <w:rsid w:val="00F30318"/>
    <w:rsid w:val="00F30B71"/>
    <w:rsid w:val="00F30D35"/>
    <w:rsid w:val="00F3122A"/>
    <w:rsid w:val="00F31EE0"/>
    <w:rsid w:val="00F3222D"/>
    <w:rsid w:val="00F323E4"/>
    <w:rsid w:val="00F32870"/>
    <w:rsid w:val="00F32BAB"/>
    <w:rsid w:val="00F32DD0"/>
    <w:rsid w:val="00F340C2"/>
    <w:rsid w:val="00F3449E"/>
    <w:rsid w:val="00F344AE"/>
    <w:rsid w:val="00F345B8"/>
    <w:rsid w:val="00F34B92"/>
    <w:rsid w:val="00F34D33"/>
    <w:rsid w:val="00F35501"/>
    <w:rsid w:val="00F355FB"/>
    <w:rsid w:val="00F35F02"/>
    <w:rsid w:val="00F36292"/>
    <w:rsid w:val="00F36DA0"/>
    <w:rsid w:val="00F3746E"/>
    <w:rsid w:val="00F4291E"/>
    <w:rsid w:val="00F42CF4"/>
    <w:rsid w:val="00F42F38"/>
    <w:rsid w:val="00F42F3E"/>
    <w:rsid w:val="00F43589"/>
    <w:rsid w:val="00F436FD"/>
    <w:rsid w:val="00F43FAE"/>
    <w:rsid w:val="00F44400"/>
    <w:rsid w:val="00F44936"/>
    <w:rsid w:val="00F45363"/>
    <w:rsid w:val="00F45893"/>
    <w:rsid w:val="00F45A19"/>
    <w:rsid w:val="00F45CB6"/>
    <w:rsid w:val="00F45D67"/>
    <w:rsid w:val="00F46E5C"/>
    <w:rsid w:val="00F471C4"/>
    <w:rsid w:val="00F50414"/>
    <w:rsid w:val="00F51180"/>
    <w:rsid w:val="00F5141E"/>
    <w:rsid w:val="00F5144B"/>
    <w:rsid w:val="00F51CF7"/>
    <w:rsid w:val="00F52770"/>
    <w:rsid w:val="00F5279D"/>
    <w:rsid w:val="00F52C8B"/>
    <w:rsid w:val="00F53396"/>
    <w:rsid w:val="00F53459"/>
    <w:rsid w:val="00F54300"/>
    <w:rsid w:val="00F54BB1"/>
    <w:rsid w:val="00F559A3"/>
    <w:rsid w:val="00F5630A"/>
    <w:rsid w:val="00F5679B"/>
    <w:rsid w:val="00F56BFB"/>
    <w:rsid w:val="00F57242"/>
    <w:rsid w:val="00F5737E"/>
    <w:rsid w:val="00F57515"/>
    <w:rsid w:val="00F57647"/>
    <w:rsid w:val="00F57F5B"/>
    <w:rsid w:val="00F60619"/>
    <w:rsid w:val="00F6121A"/>
    <w:rsid w:val="00F616F7"/>
    <w:rsid w:val="00F61FCF"/>
    <w:rsid w:val="00F61FFB"/>
    <w:rsid w:val="00F631D8"/>
    <w:rsid w:val="00F631E1"/>
    <w:rsid w:val="00F634E2"/>
    <w:rsid w:val="00F648CE"/>
    <w:rsid w:val="00F65A29"/>
    <w:rsid w:val="00F668D8"/>
    <w:rsid w:val="00F66918"/>
    <w:rsid w:val="00F66A26"/>
    <w:rsid w:val="00F66BC8"/>
    <w:rsid w:val="00F67137"/>
    <w:rsid w:val="00F67284"/>
    <w:rsid w:val="00F67486"/>
    <w:rsid w:val="00F677A7"/>
    <w:rsid w:val="00F71723"/>
    <w:rsid w:val="00F719D8"/>
    <w:rsid w:val="00F71AF2"/>
    <w:rsid w:val="00F71D9C"/>
    <w:rsid w:val="00F72223"/>
    <w:rsid w:val="00F73A84"/>
    <w:rsid w:val="00F73E97"/>
    <w:rsid w:val="00F7457E"/>
    <w:rsid w:val="00F7609B"/>
    <w:rsid w:val="00F7620B"/>
    <w:rsid w:val="00F765C8"/>
    <w:rsid w:val="00F76809"/>
    <w:rsid w:val="00F77666"/>
    <w:rsid w:val="00F77769"/>
    <w:rsid w:val="00F77886"/>
    <w:rsid w:val="00F77EBE"/>
    <w:rsid w:val="00F8041D"/>
    <w:rsid w:val="00F8046A"/>
    <w:rsid w:val="00F80556"/>
    <w:rsid w:val="00F8057E"/>
    <w:rsid w:val="00F808A4"/>
    <w:rsid w:val="00F828BA"/>
    <w:rsid w:val="00F829B3"/>
    <w:rsid w:val="00F83811"/>
    <w:rsid w:val="00F83E1F"/>
    <w:rsid w:val="00F840D7"/>
    <w:rsid w:val="00F846E2"/>
    <w:rsid w:val="00F8490C"/>
    <w:rsid w:val="00F84D26"/>
    <w:rsid w:val="00F867B5"/>
    <w:rsid w:val="00F87A0A"/>
    <w:rsid w:val="00F87D75"/>
    <w:rsid w:val="00F90C5A"/>
    <w:rsid w:val="00F91621"/>
    <w:rsid w:val="00F917EF"/>
    <w:rsid w:val="00F9183C"/>
    <w:rsid w:val="00F91F07"/>
    <w:rsid w:val="00F929A2"/>
    <w:rsid w:val="00F92A84"/>
    <w:rsid w:val="00F941AE"/>
    <w:rsid w:val="00F949C3"/>
    <w:rsid w:val="00F94AEE"/>
    <w:rsid w:val="00F94DE6"/>
    <w:rsid w:val="00F94F86"/>
    <w:rsid w:val="00F9517D"/>
    <w:rsid w:val="00F95601"/>
    <w:rsid w:val="00F95D38"/>
    <w:rsid w:val="00F95D9E"/>
    <w:rsid w:val="00F969F7"/>
    <w:rsid w:val="00F97EA3"/>
    <w:rsid w:val="00FA17D6"/>
    <w:rsid w:val="00FA1ABF"/>
    <w:rsid w:val="00FA1C66"/>
    <w:rsid w:val="00FA2CBF"/>
    <w:rsid w:val="00FA2CC2"/>
    <w:rsid w:val="00FA2D22"/>
    <w:rsid w:val="00FA3351"/>
    <w:rsid w:val="00FA355A"/>
    <w:rsid w:val="00FA3894"/>
    <w:rsid w:val="00FA3A51"/>
    <w:rsid w:val="00FA3D9D"/>
    <w:rsid w:val="00FA3E16"/>
    <w:rsid w:val="00FA45F2"/>
    <w:rsid w:val="00FA463B"/>
    <w:rsid w:val="00FA5704"/>
    <w:rsid w:val="00FA57A5"/>
    <w:rsid w:val="00FA5912"/>
    <w:rsid w:val="00FA689D"/>
    <w:rsid w:val="00FA6A4C"/>
    <w:rsid w:val="00FA6A68"/>
    <w:rsid w:val="00FA6B60"/>
    <w:rsid w:val="00FA717B"/>
    <w:rsid w:val="00FA73DC"/>
    <w:rsid w:val="00FB00D3"/>
    <w:rsid w:val="00FB01A1"/>
    <w:rsid w:val="00FB09A3"/>
    <w:rsid w:val="00FB0CFF"/>
    <w:rsid w:val="00FB0D06"/>
    <w:rsid w:val="00FB1243"/>
    <w:rsid w:val="00FB15EB"/>
    <w:rsid w:val="00FB2E90"/>
    <w:rsid w:val="00FB3591"/>
    <w:rsid w:val="00FB3751"/>
    <w:rsid w:val="00FB51B8"/>
    <w:rsid w:val="00FB576C"/>
    <w:rsid w:val="00FB5BCF"/>
    <w:rsid w:val="00FB5CD7"/>
    <w:rsid w:val="00FB6247"/>
    <w:rsid w:val="00FB6359"/>
    <w:rsid w:val="00FB6832"/>
    <w:rsid w:val="00FB6F53"/>
    <w:rsid w:val="00FB6F96"/>
    <w:rsid w:val="00FB71B3"/>
    <w:rsid w:val="00FB725C"/>
    <w:rsid w:val="00FC086A"/>
    <w:rsid w:val="00FC13C9"/>
    <w:rsid w:val="00FC152D"/>
    <w:rsid w:val="00FC15A5"/>
    <w:rsid w:val="00FC1AD1"/>
    <w:rsid w:val="00FC2102"/>
    <w:rsid w:val="00FC2668"/>
    <w:rsid w:val="00FC3FC9"/>
    <w:rsid w:val="00FC6062"/>
    <w:rsid w:val="00FC668D"/>
    <w:rsid w:val="00FC7686"/>
    <w:rsid w:val="00FC7C0A"/>
    <w:rsid w:val="00FD046C"/>
    <w:rsid w:val="00FD0906"/>
    <w:rsid w:val="00FD0B6E"/>
    <w:rsid w:val="00FD0C67"/>
    <w:rsid w:val="00FD0DDB"/>
    <w:rsid w:val="00FD0DFD"/>
    <w:rsid w:val="00FD1FE7"/>
    <w:rsid w:val="00FD20AE"/>
    <w:rsid w:val="00FD223A"/>
    <w:rsid w:val="00FD27AD"/>
    <w:rsid w:val="00FD458A"/>
    <w:rsid w:val="00FD5F10"/>
    <w:rsid w:val="00FD61BB"/>
    <w:rsid w:val="00FD66E6"/>
    <w:rsid w:val="00FD6FC3"/>
    <w:rsid w:val="00FD7A57"/>
    <w:rsid w:val="00FD7B85"/>
    <w:rsid w:val="00FD7F03"/>
    <w:rsid w:val="00FE066C"/>
    <w:rsid w:val="00FE15F7"/>
    <w:rsid w:val="00FE1D4A"/>
    <w:rsid w:val="00FE1F50"/>
    <w:rsid w:val="00FE23A7"/>
    <w:rsid w:val="00FE26D9"/>
    <w:rsid w:val="00FE2904"/>
    <w:rsid w:val="00FE294B"/>
    <w:rsid w:val="00FE2D60"/>
    <w:rsid w:val="00FE2E3F"/>
    <w:rsid w:val="00FE2E5F"/>
    <w:rsid w:val="00FE304A"/>
    <w:rsid w:val="00FE31E5"/>
    <w:rsid w:val="00FE348B"/>
    <w:rsid w:val="00FE3695"/>
    <w:rsid w:val="00FE58F2"/>
    <w:rsid w:val="00FE5DFB"/>
    <w:rsid w:val="00FE664E"/>
    <w:rsid w:val="00FE78F3"/>
    <w:rsid w:val="00FE7AD3"/>
    <w:rsid w:val="00FF0FEB"/>
    <w:rsid w:val="00FF14E4"/>
    <w:rsid w:val="00FF16F9"/>
    <w:rsid w:val="00FF1838"/>
    <w:rsid w:val="00FF18D8"/>
    <w:rsid w:val="00FF2B83"/>
    <w:rsid w:val="00FF2D53"/>
    <w:rsid w:val="00FF31A0"/>
    <w:rsid w:val="00FF3C6D"/>
    <w:rsid w:val="00FF4004"/>
    <w:rsid w:val="00FF41F5"/>
    <w:rsid w:val="00FF5986"/>
    <w:rsid w:val="00FF5D1E"/>
    <w:rsid w:val="00FF5F8D"/>
    <w:rsid w:val="00FF60B1"/>
    <w:rsid w:val="00FF720F"/>
    <w:rsid w:val="00FF72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F2B8A"/>
  <w15:docId w15:val="{ACB81BF2-FF5F-451E-AFA5-19D672419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4BEB"/>
  </w:style>
  <w:style w:type="paragraph" w:styleId="Heading3">
    <w:name w:val="heading 3"/>
    <w:basedOn w:val="BodyText"/>
    <w:next w:val="Normal"/>
    <w:link w:val="Heading3Char"/>
    <w:qFormat/>
    <w:rsid w:val="0034499B"/>
    <w:pPr>
      <w:spacing w:before="120" w:after="60" w:line="240" w:lineRule="auto"/>
      <w:outlineLvl w:val="2"/>
    </w:pPr>
    <w:rPr>
      <w:rFonts w:ascii="Arial" w:eastAsia="Times New Roman" w:hAnsi="Arial" w:cs="Arial"/>
      <w:b/>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32261"/>
    <w:rPr>
      <w:sz w:val="16"/>
      <w:szCs w:val="16"/>
    </w:rPr>
  </w:style>
  <w:style w:type="paragraph" w:styleId="CommentText">
    <w:name w:val="annotation text"/>
    <w:basedOn w:val="Normal"/>
    <w:link w:val="CommentTextChar"/>
    <w:uiPriority w:val="99"/>
    <w:unhideWhenUsed/>
    <w:rsid w:val="00732261"/>
    <w:pPr>
      <w:spacing w:line="240" w:lineRule="auto"/>
    </w:pPr>
    <w:rPr>
      <w:sz w:val="20"/>
      <w:szCs w:val="20"/>
    </w:rPr>
  </w:style>
  <w:style w:type="character" w:customStyle="1" w:styleId="CommentTextChar">
    <w:name w:val="Comment Text Char"/>
    <w:basedOn w:val="DefaultParagraphFont"/>
    <w:link w:val="CommentText"/>
    <w:uiPriority w:val="99"/>
    <w:rsid w:val="00732261"/>
    <w:rPr>
      <w:sz w:val="20"/>
      <w:szCs w:val="20"/>
    </w:rPr>
  </w:style>
  <w:style w:type="paragraph" w:styleId="CommentSubject">
    <w:name w:val="annotation subject"/>
    <w:basedOn w:val="CommentText"/>
    <w:next w:val="CommentText"/>
    <w:link w:val="CommentSubjectChar"/>
    <w:uiPriority w:val="99"/>
    <w:semiHidden/>
    <w:unhideWhenUsed/>
    <w:rsid w:val="00732261"/>
    <w:rPr>
      <w:b/>
      <w:bCs/>
    </w:rPr>
  </w:style>
  <w:style w:type="character" w:customStyle="1" w:styleId="CommentSubjectChar">
    <w:name w:val="Comment Subject Char"/>
    <w:basedOn w:val="CommentTextChar"/>
    <w:link w:val="CommentSubject"/>
    <w:uiPriority w:val="99"/>
    <w:semiHidden/>
    <w:rsid w:val="00732261"/>
    <w:rPr>
      <w:b/>
      <w:bCs/>
      <w:sz w:val="20"/>
      <w:szCs w:val="20"/>
    </w:rPr>
  </w:style>
  <w:style w:type="paragraph" w:styleId="BalloonText">
    <w:name w:val="Balloon Text"/>
    <w:basedOn w:val="Normal"/>
    <w:link w:val="BalloonTextChar"/>
    <w:uiPriority w:val="99"/>
    <w:semiHidden/>
    <w:unhideWhenUsed/>
    <w:rsid w:val="007322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2261"/>
    <w:rPr>
      <w:rFonts w:ascii="Tahoma" w:hAnsi="Tahoma" w:cs="Tahoma"/>
      <w:sz w:val="16"/>
      <w:szCs w:val="16"/>
    </w:rPr>
  </w:style>
  <w:style w:type="character" w:styleId="Hyperlink">
    <w:name w:val="Hyperlink"/>
    <w:basedOn w:val="DefaultParagraphFont"/>
    <w:uiPriority w:val="99"/>
    <w:unhideWhenUsed/>
    <w:rsid w:val="006E49ED"/>
    <w:rPr>
      <w:color w:val="0000FF" w:themeColor="hyperlink"/>
      <w:u w:val="single"/>
    </w:rPr>
  </w:style>
  <w:style w:type="paragraph" w:styleId="NormalWeb">
    <w:name w:val="Normal (Web)"/>
    <w:basedOn w:val="Normal"/>
    <w:uiPriority w:val="99"/>
    <w:unhideWhenUsed/>
    <w:rsid w:val="006E49E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E49ED"/>
    <w:rPr>
      <w:b/>
      <w:bCs/>
    </w:rPr>
  </w:style>
  <w:style w:type="paragraph" w:styleId="ListParagraph">
    <w:name w:val="List Paragraph"/>
    <w:basedOn w:val="Normal"/>
    <w:uiPriority w:val="99"/>
    <w:qFormat/>
    <w:rsid w:val="0007469E"/>
    <w:pPr>
      <w:ind w:left="720"/>
      <w:contextualSpacing/>
    </w:pPr>
  </w:style>
  <w:style w:type="paragraph" w:styleId="Header">
    <w:name w:val="header"/>
    <w:basedOn w:val="Normal"/>
    <w:link w:val="HeaderChar"/>
    <w:uiPriority w:val="99"/>
    <w:unhideWhenUsed/>
    <w:rsid w:val="00427D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7D52"/>
  </w:style>
  <w:style w:type="paragraph" w:styleId="Footer">
    <w:name w:val="footer"/>
    <w:basedOn w:val="Normal"/>
    <w:link w:val="FooterChar"/>
    <w:uiPriority w:val="99"/>
    <w:unhideWhenUsed/>
    <w:rsid w:val="00427D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7D52"/>
  </w:style>
  <w:style w:type="table" w:styleId="TableGrid">
    <w:name w:val="Table Grid"/>
    <w:basedOn w:val="TableNormal"/>
    <w:uiPriority w:val="59"/>
    <w:rsid w:val="003449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34499B"/>
    <w:rPr>
      <w:rFonts w:ascii="Arial" w:eastAsia="Times New Roman" w:hAnsi="Arial" w:cs="Arial"/>
      <w:b/>
      <w:sz w:val="21"/>
      <w:szCs w:val="21"/>
      <w:lang w:val="en-US"/>
    </w:rPr>
  </w:style>
  <w:style w:type="character" w:styleId="PlaceholderText">
    <w:name w:val="Placeholder Text"/>
    <w:basedOn w:val="DefaultParagraphFont"/>
    <w:uiPriority w:val="99"/>
    <w:semiHidden/>
    <w:rsid w:val="0034499B"/>
    <w:rPr>
      <w:color w:val="808080"/>
    </w:rPr>
  </w:style>
  <w:style w:type="paragraph" w:styleId="BodyText">
    <w:name w:val="Body Text"/>
    <w:basedOn w:val="Normal"/>
    <w:link w:val="BodyTextChar"/>
    <w:uiPriority w:val="99"/>
    <w:semiHidden/>
    <w:unhideWhenUsed/>
    <w:rsid w:val="0034499B"/>
    <w:pPr>
      <w:spacing w:after="120"/>
    </w:pPr>
  </w:style>
  <w:style w:type="character" w:customStyle="1" w:styleId="BodyTextChar">
    <w:name w:val="Body Text Char"/>
    <w:basedOn w:val="DefaultParagraphFont"/>
    <w:link w:val="BodyText"/>
    <w:uiPriority w:val="99"/>
    <w:semiHidden/>
    <w:rsid w:val="0034499B"/>
  </w:style>
  <w:style w:type="character" w:customStyle="1" w:styleId="st1">
    <w:name w:val="st1"/>
    <w:basedOn w:val="DefaultParagraphFont"/>
    <w:rsid w:val="00A80ADF"/>
  </w:style>
  <w:style w:type="character" w:customStyle="1" w:styleId="ft">
    <w:name w:val="ft"/>
    <w:basedOn w:val="DefaultParagraphFont"/>
    <w:rsid w:val="00671176"/>
  </w:style>
  <w:style w:type="character" w:styleId="FollowedHyperlink">
    <w:name w:val="FollowedHyperlink"/>
    <w:basedOn w:val="DefaultParagraphFont"/>
    <w:uiPriority w:val="99"/>
    <w:semiHidden/>
    <w:unhideWhenUsed/>
    <w:rsid w:val="008C60CC"/>
    <w:rPr>
      <w:color w:val="800080" w:themeColor="followedHyperlink"/>
      <w:u w:val="single"/>
    </w:rPr>
  </w:style>
  <w:style w:type="paragraph" w:styleId="Caption">
    <w:name w:val="caption"/>
    <w:basedOn w:val="Normal"/>
    <w:next w:val="Normal"/>
    <w:link w:val="CaptionChar"/>
    <w:qFormat/>
    <w:rsid w:val="00EE2F69"/>
    <w:pPr>
      <w:overflowPunct w:val="0"/>
      <w:autoSpaceDE w:val="0"/>
      <w:autoSpaceDN w:val="0"/>
      <w:adjustRightInd w:val="0"/>
      <w:spacing w:before="120" w:after="120" w:line="240" w:lineRule="auto"/>
      <w:jc w:val="center"/>
      <w:textAlignment w:val="baseline"/>
    </w:pPr>
    <w:rPr>
      <w:rFonts w:ascii="Times New Roman" w:eastAsia="Times New Roman" w:hAnsi="Times New Roman" w:cs="Times New Roman"/>
      <w:b/>
      <w:sz w:val="24"/>
      <w:szCs w:val="20"/>
      <w:lang w:eastAsia="ja-JP"/>
    </w:rPr>
  </w:style>
  <w:style w:type="character" w:customStyle="1" w:styleId="CaptionChar">
    <w:name w:val="Caption Char"/>
    <w:link w:val="Caption"/>
    <w:rsid w:val="00EE2F69"/>
    <w:rPr>
      <w:rFonts w:ascii="Times New Roman" w:eastAsia="Times New Roman" w:hAnsi="Times New Roman" w:cs="Times New Roman"/>
      <w:b/>
      <w:sz w:val="24"/>
      <w:szCs w:val="20"/>
      <w:lang w:eastAsia="ja-JP"/>
    </w:rPr>
  </w:style>
  <w:style w:type="paragraph" w:styleId="Revision">
    <w:name w:val="Revision"/>
    <w:hidden/>
    <w:uiPriority w:val="99"/>
    <w:semiHidden/>
    <w:rsid w:val="00767A0F"/>
    <w:pPr>
      <w:spacing w:after="0" w:line="240" w:lineRule="auto"/>
    </w:pPr>
  </w:style>
  <w:style w:type="character" w:customStyle="1" w:styleId="highlight">
    <w:name w:val="highlight"/>
    <w:basedOn w:val="DefaultParagraphFont"/>
    <w:rsid w:val="00B627C3"/>
  </w:style>
  <w:style w:type="paragraph" w:customStyle="1" w:styleId="Default">
    <w:name w:val="Default"/>
    <w:rsid w:val="00DB2CAB"/>
    <w:pPr>
      <w:autoSpaceDE w:val="0"/>
      <w:autoSpaceDN w:val="0"/>
      <w:adjustRightInd w:val="0"/>
      <w:spacing w:after="0" w:line="240" w:lineRule="auto"/>
    </w:pPr>
    <w:rPr>
      <w:rFonts w:ascii="Arial" w:hAnsi="Arial" w:cs="Arial"/>
      <w:color w:val="000000"/>
      <w:sz w:val="24"/>
      <w:szCs w:val="24"/>
      <w:lang w:val="en-US"/>
    </w:rPr>
  </w:style>
  <w:style w:type="paragraph" w:styleId="PlainText">
    <w:name w:val="Plain Text"/>
    <w:basedOn w:val="Normal"/>
    <w:link w:val="PlainTextChar"/>
    <w:uiPriority w:val="99"/>
    <w:semiHidden/>
    <w:unhideWhenUsed/>
    <w:rsid w:val="006B66D1"/>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6B66D1"/>
    <w:rPr>
      <w:rFonts w:ascii="Calibri" w:hAnsi="Calibri"/>
      <w:szCs w:val="21"/>
    </w:rPr>
  </w:style>
  <w:style w:type="character" w:customStyle="1" w:styleId="A212">
    <w:name w:val="A2+12"/>
    <w:uiPriority w:val="99"/>
    <w:rsid w:val="00192091"/>
    <w:rPr>
      <w:rFonts w:cs="Avenir LT Std 45 Book"/>
      <w:color w:val="706F72"/>
      <w:sz w:val="8"/>
      <w:szCs w:val="8"/>
    </w:rPr>
  </w:style>
  <w:style w:type="paragraph" w:styleId="HTMLPreformatted">
    <w:name w:val="HTML Preformatted"/>
    <w:basedOn w:val="Normal"/>
    <w:link w:val="HTMLPreformattedChar"/>
    <w:uiPriority w:val="99"/>
    <w:unhideWhenUsed/>
    <w:rsid w:val="00123D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123D18"/>
    <w:rPr>
      <w:rFonts w:ascii="Courier New" w:eastAsia="Times New Roman" w:hAnsi="Courier New" w:cs="Courier New"/>
      <w:sz w:val="20"/>
      <w:szCs w:val="20"/>
      <w:lang w:val="en-US"/>
    </w:rPr>
  </w:style>
  <w:style w:type="paragraph" w:customStyle="1" w:styleId="Bullet">
    <w:name w:val="Bullet"/>
    <w:basedOn w:val="Normal"/>
    <w:rsid w:val="00882C40"/>
    <w:pPr>
      <w:keepLines/>
      <w:numPr>
        <w:numId w:val="39"/>
      </w:numPr>
      <w:spacing w:before="120" w:after="58" w:line="240" w:lineRule="exact"/>
      <w:ind w:right="720"/>
    </w:pPr>
    <w:rPr>
      <w:rFonts w:ascii="Times New Roman" w:eastAsia="Times New Roman" w:hAnsi="Times New Roman" w:cs="Times New Roman"/>
      <w:color w:val="000000"/>
      <w:sz w:val="24"/>
      <w:szCs w:val="20"/>
      <w:lang w:val="en-US"/>
    </w:rPr>
  </w:style>
  <w:style w:type="paragraph" w:customStyle="1" w:styleId="BodyText15S">
    <w:name w:val="Body Text 1.5S"/>
    <w:basedOn w:val="Normal"/>
    <w:link w:val="BodyText15SChar"/>
    <w:rsid w:val="00882C40"/>
    <w:pPr>
      <w:spacing w:before="120" w:after="120" w:line="360" w:lineRule="auto"/>
    </w:pPr>
    <w:rPr>
      <w:rFonts w:ascii="Times New Roman" w:eastAsia="Times New Roman" w:hAnsi="Times New Roman" w:cs="Times New Roman"/>
      <w:sz w:val="24"/>
      <w:szCs w:val="20"/>
      <w:lang w:val="en-US"/>
    </w:rPr>
  </w:style>
  <w:style w:type="character" w:customStyle="1" w:styleId="BodyText15SChar">
    <w:name w:val="Body Text 1.5S Char"/>
    <w:basedOn w:val="DefaultParagraphFont"/>
    <w:link w:val="BodyText15S"/>
    <w:rsid w:val="00882C40"/>
    <w:rPr>
      <w:rFonts w:ascii="Times New Roman" w:eastAsia="Times New Roman" w:hAnsi="Times New Roman" w:cs="Times New Roman"/>
      <w:sz w:val="24"/>
      <w:szCs w:val="20"/>
      <w:lang w:val="en-US"/>
    </w:rPr>
  </w:style>
  <w:style w:type="paragraph" w:customStyle="1" w:styleId="CloseBullet">
    <w:name w:val="Close Bullet"/>
    <w:basedOn w:val="Bullet"/>
    <w:rsid w:val="00882C40"/>
    <w:pPr>
      <w:spacing w:before="0" w:after="20" w:line="240" w:lineRule="auto"/>
    </w:pPr>
  </w:style>
  <w:style w:type="character" w:styleId="Emphasis">
    <w:name w:val="Emphasis"/>
    <w:basedOn w:val="DefaultParagraphFont"/>
    <w:uiPriority w:val="20"/>
    <w:qFormat/>
    <w:rsid w:val="002F2FE5"/>
    <w:rPr>
      <w:i/>
      <w:iCs/>
    </w:rPr>
  </w:style>
  <w:style w:type="character" w:customStyle="1" w:styleId="apple-converted-space">
    <w:name w:val="apple-converted-space"/>
    <w:basedOn w:val="DefaultParagraphFont"/>
    <w:rsid w:val="00106398"/>
  </w:style>
  <w:style w:type="paragraph" w:customStyle="1" w:styleId="EndNoteBibliographyTitle">
    <w:name w:val="EndNote Bibliography Title"/>
    <w:basedOn w:val="Normal"/>
    <w:link w:val="EndNoteBibliographyTitleChar"/>
    <w:rsid w:val="00F76809"/>
    <w:pPr>
      <w:spacing w:after="0"/>
      <w:jc w:val="center"/>
    </w:pPr>
    <w:rPr>
      <w:rFonts w:ascii="Arial" w:hAnsi="Arial" w:cs="Arial"/>
      <w:noProof/>
      <w:sz w:val="20"/>
      <w:lang w:val="en-US"/>
    </w:rPr>
  </w:style>
  <w:style w:type="character" w:customStyle="1" w:styleId="EndNoteBibliographyTitleChar">
    <w:name w:val="EndNote Bibliography Title Char"/>
    <w:basedOn w:val="BodyText15SChar"/>
    <w:link w:val="EndNoteBibliographyTitle"/>
    <w:rsid w:val="00F76809"/>
    <w:rPr>
      <w:rFonts w:ascii="Arial" w:eastAsia="Times New Roman" w:hAnsi="Arial" w:cs="Arial"/>
      <w:noProof/>
      <w:sz w:val="20"/>
      <w:szCs w:val="20"/>
      <w:lang w:val="en-US"/>
    </w:rPr>
  </w:style>
  <w:style w:type="paragraph" w:customStyle="1" w:styleId="EndNoteBibliography">
    <w:name w:val="EndNote Bibliography"/>
    <w:basedOn w:val="Normal"/>
    <w:link w:val="EndNoteBibliographyChar"/>
    <w:rsid w:val="00F76809"/>
    <w:pPr>
      <w:spacing w:line="480" w:lineRule="auto"/>
    </w:pPr>
    <w:rPr>
      <w:rFonts w:ascii="Arial" w:hAnsi="Arial" w:cs="Arial"/>
      <w:noProof/>
      <w:sz w:val="20"/>
      <w:lang w:val="en-US"/>
    </w:rPr>
  </w:style>
  <w:style w:type="character" w:customStyle="1" w:styleId="EndNoteBibliographyChar">
    <w:name w:val="EndNote Bibliography Char"/>
    <w:basedOn w:val="BodyText15SChar"/>
    <w:link w:val="EndNoteBibliography"/>
    <w:rsid w:val="00F76809"/>
    <w:rPr>
      <w:rFonts w:ascii="Arial" w:eastAsia="Times New Roman" w:hAnsi="Arial" w:cs="Arial"/>
      <w:noProof/>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12262">
      <w:bodyDiv w:val="1"/>
      <w:marLeft w:val="0"/>
      <w:marRight w:val="0"/>
      <w:marTop w:val="0"/>
      <w:marBottom w:val="0"/>
      <w:divBdr>
        <w:top w:val="none" w:sz="0" w:space="0" w:color="auto"/>
        <w:left w:val="none" w:sz="0" w:space="0" w:color="auto"/>
        <w:bottom w:val="none" w:sz="0" w:space="0" w:color="auto"/>
        <w:right w:val="none" w:sz="0" w:space="0" w:color="auto"/>
      </w:divBdr>
      <w:divsChild>
        <w:div w:id="1778198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390133">
      <w:bodyDiv w:val="1"/>
      <w:marLeft w:val="0"/>
      <w:marRight w:val="0"/>
      <w:marTop w:val="0"/>
      <w:marBottom w:val="0"/>
      <w:divBdr>
        <w:top w:val="none" w:sz="0" w:space="0" w:color="auto"/>
        <w:left w:val="none" w:sz="0" w:space="0" w:color="auto"/>
        <w:bottom w:val="none" w:sz="0" w:space="0" w:color="auto"/>
        <w:right w:val="none" w:sz="0" w:space="0" w:color="auto"/>
      </w:divBdr>
    </w:div>
    <w:div w:id="135925917">
      <w:bodyDiv w:val="1"/>
      <w:marLeft w:val="0"/>
      <w:marRight w:val="0"/>
      <w:marTop w:val="0"/>
      <w:marBottom w:val="0"/>
      <w:divBdr>
        <w:top w:val="none" w:sz="0" w:space="0" w:color="auto"/>
        <w:left w:val="none" w:sz="0" w:space="0" w:color="auto"/>
        <w:bottom w:val="none" w:sz="0" w:space="0" w:color="auto"/>
        <w:right w:val="none" w:sz="0" w:space="0" w:color="auto"/>
      </w:divBdr>
    </w:div>
    <w:div w:id="261492903">
      <w:bodyDiv w:val="1"/>
      <w:marLeft w:val="0"/>
      <w:marRight w:val="0"/>
      <w:marTop w:val="0"/>
      <w:marBottom w:val="0"/>
      <w:divBdr>
        <w:top w:val="none" w:sz="0" w:space="0" w:color="auto"/>
        <w:left w:val="none" w:sz="0" w:space="0" w:color="auto"/>
        <w:bottom w:val="none" w:sz="0" w:space="0" w:color="auto"/>
        <w:right w:val="none" w:sz="0" w:space="0" w:color="auto"/>
      </w:divBdr>
    </w:div>
    <w:div w:id="317195752">
      <w:bodyDiv w:val="1"/>
      <w:marLeft w:val="0"/>
      <w:marRight w:val="0"/>
      <w:marTop w:val="0"/>
      <w:marBottom w:val="0"/>
      <w:divBdr>
        <w:top w:val="none" w:sz="0" w:space="0" w:color="auto"/>
        <w:left w:val="none" w:sz="0" w:space="0" w:color="auto"/>
        <w:bottom w:val="none" w:sz="0" w:space="0" w:color="auto"/>
        <w:right w:val="none" w:sz="0" w:space="0" w:color="auto"/>
      </w:divBdr>
    </w:div>
    <w:div w:id="357851451">
      <w:bodyDiv w:val="1"/>
      <w:marLeft w:val="0"/>
      <w:marRight w:val="0"/>
      <w:marTop w:val="0"/>
      <w:marBottom w:val="0"/>
      <w:divBdr>
        <w:top w:val="none" w:sz="0" w:space="0" w:color="auto"/>
        <w:left w:val="none" w:sz="0" w:space="0" w:color="auto"/>
        <w:bottom w:val="none" w:sz="0" w:space="0" w:color="auto"/>
        <w:right w:val="none" w:sz="0" w:space="0" w:color="auto"/>
      </w:divBdr>
      <w:divsChild>
        <w:div w:id="277570091">
          <w:marLeft w:val="806"/>
          <w:marRight w:val="0"/>
          <w:marTop w:val="20"/>
          <w:marBottom w:val="0"/>
          <w:divBdr>
            <w:top w:val="none" w:sz="0" w:space="0" w:color="auto"/>
            <w:left w:val="none" w:sz="0" w:space="0" w:color="auto"/>
            <w:bottom w:val="none" w:sz="0" w:space="0" w:color="auto"/>
            <w:right w:val="none" w:sz="0" w:space="0" w:color="auto"/>
          </w:divBdr>
        </w:div>
        <w:div w:id="699820626">
          <w:marLeft w:val="360"/>
          <w:marRight w:val="0"/>
          <w:marTop w:val="180"/>
          <w:marBottom w:val="0"/>
          <w:divBdr>
            <w:top w:val="none" w:sz="0" w:space="0" w:color="auto"/>
            <w:left w:val="none" w:sz="0" w:space="0" w:color="auto"/>
            <w:bottom w:val="none" w:sz="0" w:space="0" w:color="auto"/>
            <w:right w:val="none" w:sz="0" w:space="0" w:color="auto"/>
          </w:divBdr>
        </w:div>
        <w:div w:id="862523034">
          <w:marLeft w:val="360"/>
          <w:marRight w:val="0"/>
          <w:marTop w:val="180"/>
          <w:marBottom w:val="0"/>
          <w:divBdr>
            <w:top w:val="none" w:sz="0" w:space="0" w:color="auto"/>
            <w:left w:val="none" w:sz="0" w:space="0" w:color="auto"/>
            <w:bottom w:val="none" w:sz="0" w:space="0" w:color="auto"/>
            <w:right w:val="none" w:sz="0" w:space="0" w:color="auto"/>
          </w:divBdr>
        </w:div>
        <w:div w:id="1014183494">
          <w:marLeft w:val="360"/>
          <w:marRight w:val="0"/>
          <w:marTop w:val="180"/>
          <w:marBottom w:val="0"/>
          <w:divBdr>
            <w:top w:val="none" w:sz="0" w:space="0" w:color="auto"/>
            <w:left w:val="none" w:sz="0" w:space="0" w:color="auto"/>
            <w:bottom w:val="none" w:sz="0" w:space="0" w:color="auto"/>
            <w:right w:val="none" w:sz="0" w:space="0" w:color="auto"/>
          </w:divBdr>
        </w:div>
        <w:div w:id="1510024720">
          <w:marLeft w:val="360"/>
          <w:marRight w:val="0"/>
          <w:marTop w:val="180"/>
          <w:marBottom w:val="0"/>
          <w:divBdr>
            <w:top w:val="none" w:sz="0" w:space="0" w:color="auto"/>
            <w:left w:val="none" w:sz="0" w:space="0" w:color="auto"/>
            <w:bottom w:val="none" w:sz="0" w:space="0" w:color="auto"/>
            <w:right w:val="none" w:sz="0" w:space="0" w:color="auto"/>
          </w:divBdr>
        </w:div>
        <w:div w:id="1976138528">
          <w:marLeft w:val="360"/>
          <w:marRight w:val="0"/>
          <w:marTop w:val="180"/>
          <w:marBottom w:val="0"/>
          <w:divBdr>
            <w:top w:val="none" w:sz="0" w:space="0" w:color="auto"/>
            <w:left w:val="none" w:sz="0" w:space="0" w:color="auto"/>
            <w:bottom w:val="none" w:sz="0" w:space="0" w:color="auto"/>
            <w:right w:val="none" w:sz="0" w:space="0" w:color="auto"/>
          </w:divBdr>
        </w:div>
      </w:divsChild>
    </w:div>
    <w:div w:id="488179024">
      <w:bodyDiv w:val="1"/>
      <w:marLeft w:val="0"/>
      <w:marRight w:val="0"/>
      <w:marTop w:val="0"/>
      <w:marBottom w:val="0"/>
      <w:divBdr>
        <w:top w:val="none" w:sz="0" w:space="0" w:color="auto"/>
        <w:left w:val="none" w:sz="0" w:space="0" w:color="auto"/>
        <w:bottom w:val="none" w:sz="0" w:space="0" w:color="auto"/>
        <w:right w:val="none" w:sz="0" w:space="0" w:color="auto"/>
      </w:divBdr>
      <w:divsChild>
        <w:div w:id="337512859">
          <w:marLeft w:val="0"/>
          <w:marRight w:val="0"/>
          <w:marTop w:val="0"/>
          <w:marBottom w:val="0"/>
          <w:divBdr>
            <w:top w:val="none" w:sz="0" w:space="0" w:color="auto"/>
            <w:left w:val="none" w:sz="0" w:space="0" w:color="auto"/>
            <w:bottom w:val="none" w:sz="0" w:space="0" w:color="auto"/>
            <w:right w:val="none" w:sz="0" w:space="0" w:color="auto"/>
          </w:divBdr>
          <w:divsChild>
            <w:div w:id="649864609">
              <w:marLeft w:val="0"/>
              <w:marRight w:val="0"/>
              <w:marTop w:val="0"/>
              <w:marBottom w:val="0"/>
              <w:divBdr>
                <w:top w:val="none" w:sz="0" w:space="0" w:color="auto"/>
                <w:left w:val="none" w:sz="0" w:space="0" w:color="auto"/>
                <w:bottom w:val="none" w:sz="0" w:space="0" w:color="auto"/>
                <w:right w:val="none" w:sz="0" w:space="0" w:color="auto"/>
              </w:divBdr>
              <w:divsChild>
                <w:div w:id="1170947801">
                  <w:marLeft w:val="0"/>
                  <w:marRight w:val="0"/>
                  <w:marTop w:val="0"/>
                  <w:marBottom w:val="0"/>
                  <w:divBdr>
                    <w:top w:val="none" w:sz="0" w:space="0" w:color="auto"/>
                    <w:left w:val="none" w:sz="0" w:space="0" w:color="auto"/>
                    <w:bottom w:val="none" w:sz="0" w:space="0" w:color="auto"/>
                    <w:right w:val="none" w:sz="0" w:space="0" w:color="auto"/>
                  </w:divBdr>
                  <w:divsChild>
                    <w:div w:id="2073192387">
                      <w:marLeft w:val="0"/>
                      <w:marRight w:val="0"/>
                      <w:marTop w:val="0"/>
                      <w:marBottom w:val="0"/>
                      <w:divBdr>
                        <w:top w:val="none" w:sz="0" w:space="0" w:color="auto"/>
                        <w:left w:val="none" w:sz="0" w:space="0" w:color="auto"/>
                        <w:bottom w:val="none" w:sz="0" w:space="0" w:color="auto"/>
                        <w:right w:val="none" w:sz="0" w:space="0" w:color="auto"/>
                      </w:divBdr>
                      <w:divsChild>
                        <w:div w:id="1978754999">
                          <w:marLeft w:val="0"/>
                          <w:marRight w:val="0"/>
                          <w:marTop w:val="0"/>
                          <w:marBottom w:val="0"/>
                          <w:divBdr>
                            <w:top w:val="none" w:sz="0" w:space="0" w:color="auto"/>
                            <w:left w:val="none" w:sz="0" w:space="0" w:color="auto"/>
                            <w:bottom w:val="none" w:sz="0" w:space="0" w:color="auto"/>
                            <w:right w:val="none" w:sz="0" w:space="0" w:color="auto"/>
                          </w:divBdr>
                          <w:divsChild>
                            <w:div w:id="188687262">
                              <w:marLeft w:val="0"/>
                              <w:marRight w:val="0"/>
                              <w:marTop w:val="0"/>
                              <w:marBottom w:val="0"/>
                              <w:divBdr>
                                <w:top w:val="none" w:sz="0" w:space="0" w:color="auto"/>
                                <w:left w:val="none" w:sz="0" w:space="0" w:color="auto"/>
                                <w:bottom w:val="none" w:sz="0" w:space="0" w:color="auto"/>
                                <w:right w:val="none" w:sz="0" w:space="0" w:color="auto"/>
                              </w:divBdr>
                              <w:divsChild>
                                <w:div w:id="344402297">
                                  <w:marLeft w:val="0"/>
                                  <w:marRight w:val="0"/>
                                  <w:marTop w:val="0"/>
                                  <w:marBottom w:val="0"/>
                                  <w:divBdr>
                                    <w:top w:val="none" w:sz="0" w:space="0" w:color="auto"/>
                                    <w:left w:val="none" w:sz="0" w:space="0" w:color="auto"/>
                                    <w:bottom w:val="none" w:sz="0" w:space="0" w:color="auto"/>
                                    <w:right w:val="none" w:sz="0" w:space="0" w:color="auto"/>
                                  </w:divBdr>
                                  <w:divsChild>
                                    <w:div w:id="60977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4146950">
      <w:bodyDiv w:val="1"/>
      <w:marLeft w:val="0"/>
      <w:marRight w:val="0"/>
      <w:marTop w:val="0"/>
      <w:marBottom w:val="0"/>
      <w:divBdr>
        <w:top w:val="none" w:sz="0" w:space="0" w:color="auto"/>
        <w:left w:val="none" w:sz="0" w:space="0" w:color="auto"/>
        <w:bottom w:val="none" w:sz="0" w:space="0" w:color="auto"/>
        <w:right w:val="none" w:sz="0" w:space="0" w:color="auto"/>
      </w:divBdr>
    </w:div>
    <w:div w:id="820654015">
      <w:bodyDiv w:val="1"/>
      <w:marLeft w:val="0"/>
      <w:marRight w:val="0"/>
      <w:marTop w:val="0"/>
      <w:marBottom w:val="0"/>
      <w:divBdr>
        <w:top w:val="none" w:sz="0" w:space="0" w:color="auto"/>
        <w:left w:val="none" w:sz="0" w:space="0" w:color="auto"/>
        <w:bottom w:val="none" w:sz="0" w:space="0" w:color="auto"/>
        <w:right w:val="none" w:sz="0" w:space="0" w:color="auto"/>
      </w:divBdr>
    </w:div>
    <w:div w:id="878670017">
      <w:bodyDiv w:val="1"/>
      <w:marLeft w:val="0"/>
      <w:marRight w:val="0"/>
      <w:marTop w:val="0"/>
      <w:marBottom w:val="0"/>
      <w:divBdr>
        <w:top w:val="none" w:sz="0" w:space="0" w:color="auto"/>
        <w:left w:val="none" w:sz="0" w:space="0" w:color="auto"/>
        <w:bottom w:val="none" w:sz="0" w:space="0" w:color="auto"/>
        <w:right w:val="none" w:sz="0" w:space="0" w:color="auto"/>
      </w:divBdr>
    </w:div>
    <w:div w:id="942608840">
      <w:bodyDiv w:val="1"/>
      <w:marLeft w:val="0"/>
      <w:marRight w:val="0"/>
      <w:marTop w:val="0"/>
      <w:marBottom w:val="0"/>
      <w:divBdr>
        <w:top w:val="none" w:sz="0" w:space="0" w:color="auto"/>
        <w:left w:val="none" w:sz="0" w:space="0" w:color="auto"/>
        <w:bottom w:val="none" w:sz="0" w:space="0" w:color="auto"/>
        <w:right w:val="none" w:sz="0" w:space="0" w:color="auto"/>
      </w:divBdr>
      <w:divsChild>
        <w:div w:id="248933078">
          <w:marLeft w:val="274"/>
          <w:marRight w:val="0"/>
          <w:marTop w:val="240"/>
          <w:marBottom w:val="0"/>
          <w:divBdr>
            <w:top w:val="none" w:sz="0" w:space="0" w:color="auto"/>
            <w:left w:val="none" w:sz="0" w:space="0" w:color="auto"/>
            <w:bottom w:val="none" w:sz="0" w:space="0" w:color="auto"/>
            <w:right w:val="none" w:sz="0" w:space="0" w:color="auto"/>
          </w:divBdr>
        </w:div>
      </w:divsChild>
    </w:div>
    <w:div w:id="982081088">
      <w:bodyDiv w:val="1"/>
      <w:marLeft w:val="0"/>
      <w:marRight w:val="0"/>
      <w:marTop w:val="0"/>
      <w:marBottom w:val="0"/>
      <w:divBdr>
        <w:top w:val="none" w:sz="0" w:space="0" w:color="auto"/>
        <w:left w:val="none" w:sz="0" w:space="0" w:color="auto"/>
        <w:bottom w:val="none" w:sz="0" w:space="0" w:color="auto"/>
        <w:right w:val="none" w:sz="0" w:space="0" w:color="auto"/>
      </w:divBdr>
      <w:divsChild>
        <w:div w:id="53093107">
          <w:marLeft w:val="0"/>
          <w:marRight w:val="0"/>
          <w:marTop w:val="0"/>
          <w:marBottom w:val="0"/>
          <w:divBdr>
            <w:top w:val="none" w:sz="0" w:space="0" w:color="auto"/>
            <w:left w:val="none" w:sz="0" w:space="0" w:color="auto"/>
            <w:bottom w:val="none" w:sz="0" w:space="0" w:color="auto"/>
            <w:right w:val="none" w:sz="0" w:space="0" w:color="auto"/>
          </w:divBdr>
        </w:div>
        <w:div w:id="85003175">
          <w:marLeft w:val="0"/>
          <w:marRight w:val="0"/>
          <w:marTop w:val="0"/>
          <w:marBottom w:val="0"/>
          <w:divBdr>
            <w:top w:val="none" w:sz="0" w:space="0" w:color="auto"/>
            <w:left w:val="none" w:sz="0" w:space="0" w:color="auto"/>
            <w:bottom w:val="none" w:sz="0" w:space="0" w:color="auto"/>
            <w:right w:val="none" w:sz="0" w:space="0" w:color="auto"/>
          </w:divBdr>
        </w:div>
        <w:div w:id="85077974">
          <w:marLeft w:val="0"/>
          <w:marRight w:val="0"/>
          <w:marTop w:val="0"/>
          <w:marBottom w:val="0"/>
          <w:divBdr>
            <w:top w:val="none" w:sz="0" w:space="0" w:color="auto"/>
            <w:left w:val="none" w:sz="0" w:space="0" w:color="auto"/>
            <w:bottom w:val="none" w:sz="0" w:space="0" w:color="auto"/>
            <w:right w:val="none" w:sz="0" w:space="0" w:color="auto"/>
          </w:divBdr>
        </w:div>
        <w:div w:id="88282950">
          <w:marLeft w:val="0"/>
          <w:marRight w:val="0"/>
          <w:marTop w:val="0"/>
          <w:marBottom w:val="0"/>
          <w:divBdr>
            <w:top w:val="none" w:sz="0" w:space="0" w:color="auto"/>
            <w:left w:val="none" w:sz="0" w:space="0" w:color="auto"/>
            <w:bottom w:val="none" w:sz="0" w:space="0" w:color="auto"/>
            <w:right w:val="none" w:sz="0" w:space="0" w:color="auto"/>
          </w:divBdr>
        </w:div>
        <w:div w:id="92822806">
          <w:marLeft w:val="0"/>
          <w:marRight w:val="0"/>
          <w:marTop w:val="0"/>
          <w:marBottom w:val="0"/>
          <w:divBdr>
            <w:top w:val="none" w:sz="0" w:space="0" w:color="auto"/>
            <w:left w:val="none" w:sz="0" w:space="0" w:color="auto"/>
            <w:bottom w:val="none" w:sz="0" w:space="0" w:color="auto"/>
            <w:right w:val="none" w:sz="0" w:space="0" w:color="auto"/>
          </w:divBdr>
        </w:div>
        <w:div w:id="282734893">
          <w:marLeft w:val="0"/>
          <w:marRight w:val="0"/>
          <w:marTop w:val="0"/>
          <w:marBottom w:val="0"/>
          <w:divBdr>
            <w:top w:val="none" w:sz="0" w:space="0" w:color="auto"/>
            <w:left w:val="none" w:sz="0" w:space="0" w:color="auto"/>
            <w:bottom w:val="none" w:sz="0" w:space="0" w:color="auto"/>
            <w:right w:val="none" w:sz="0" w:space="0" w:color="auto"/>
          </w:divBdr>
        </w:div>
        <w:div w:id="471674600">
          <w:marLeft w:val="0"/>
          <w:marRight w:val="0"/>
          <w:marTop w:val="0"/>
          <w:marBottom w:val="0"/>
          <w:divBdr>
            <w:top w:val="none" w:sz="0" w:space="0" w:color="auto"/>
            <w:left w:val="none" w:sz="0" w:space="0" w:color="auto"/>
            <w:bottom w:val="none" w:sz="0" w:space="0" w:color="auto"/>
            <w:right w:val="none" w:sz="0" w:space="0" w:color="auto"/>
          </w:divBdr>
        </w:div>
        <w:div w:id="495727121">
          <w:marLeft w:val="0"/>
          <w:marRight w:val="0"/>
          <w:marTop w:val="0"/>
          <w:marBottom w:val="0"/>
          <w:divBdr>
            <w:top w:val="none" w:sz="0" w:space="0" w:color="auto"/>
            <w:left w:val="none" w:sz="0" w:space="0" w:color="auto"/>
            <w:bottom w:val="none" w:sz="0" w:space="0" w:color="auto"/>
            <w:right w:val="none" w:sz="0" w:space="0" w:color="auto"/>
          </w:divBdr>
        </w:div>
        <w:div w:id="816843073">
          <w:marLeft w:val="0"/>
          <w:marRight w:val="0"/>
          <w:marTop w:val="0"/>
          <w:marBottom w:val="0"/>
          <w:divBdr>
            <w:top w:val="none" w:sz="0" w:space="0" w:color="auto"/>
            <w:left w:val="none" w:sz="0" w:space="0" w:color="auto"/>
            <w:bottom w:val="none" w:sz="0" w:space="0" w:color="auto"/>
            <w:right w:val="none" w:sz="0" w:space="0" w:color="auto"/>
          </w:divBdr>
        </w:div>
        <w:div w:id="841512409">
          <w:marLeft w:val="0"/>
          <w:marRight w:val="0"/>
          <w:marTop w:val="0"/>
          <w:marBottom w:val="0"/>
          <w:divBdr>
            <w:top w:val="none" w:sz="0" w:space="0" w:color="auto"/>
            <w:left w:val="none" w:sz="0" w:space="0" w:color="auto"/>
            <w:bottom w:val="none" w:sz="0" w:space="0" w:color="auto"/>
            <w:right w:val="none" w:sz="0" w:space="0" w:color="auto"/>
          </w:divBdr>
        </w:div>
        <w:div w:id="952443212">
          <w:marLeft w:val="0"/>
          <w:marRight w:val="0"/>
          <w:marTop w:val="0"/>
          <w:marBottom w:val="0"/>
          <w:divBdr>
            <w:top w:val="none" w:sz="0" w:space="0" w:color="auto"/>
            <w:left w:val="none" w:sz="0" w:space="0" w:color="auto"/>
            <w:bottom w:val="none" w:sz="0" w:space="0" w:color="auto"/>
            <w:right w:val="none" w:sz="0" w:space="0" w:color="auto"/>
          </w:divBdr>
        </w:div>
        <w:div w:id="952829746">
          <w:marLeft w:val="0"/>
          <w:marRight w:val="0"/>
          <w:marTop w:val="0"/>
          <w:marBottom w:val="0"/>
          <w:divBdr>
            <w:top w:val="none" w:sz="0" w:space="0" w:color="auto"/>
            <w:left w:val="none" w:sz="0" w:space="0" w:color="auto"/>
            <w:bottom w:val="none" w:sz="0" w:space="0" w:color="auto"/>
            <w:right w:val="none" w:sz="0" w:space="0" w:color="auto"/>
          </w:divBdr>
        </w:div>
        <w:div w:id="1010445378">
          <w:marLeft w:val="0"/>
          <w:marRight w:val="0"/>
          <w:marTop w:val="0"/>
          <w:marBottom w:val="0"/>
          <w:divBdr>
            <w:top w:val="none" w:sz="0" w:space="0" w:color="auto"/>
            <w:left w:val="none" w:sz="0" w:space="0" w:color="auto"/>
            <w:bottom w:val="none" w:sz="0" w:space="0" w:color="auto"/>
            <w:right w:val="none" w:sz="0" w:space="0" w:color="auto"/>
          </w:divBdr>
        </w:div>
        <w:div w:id="1241410090">
          <w:marLeft w:val="0"/>
          <w:marRight w:val="0"/>
          <w:marTop w:val="0"/>
          <w:marBottom w:val="0"/>
          <w:divBdr>
            <w:top w:val="none" w:sz="0" w:space="0" w:color="auto"/>
            <w:left w:val="none" w:sz="0" w:space="0" w:color="auto"/>
            <w:bottom w:val="none" w:sz="0" w:space="0" w:color="auto"/>
            <w:right w:val="none" w:sz="0" w:space="0" w:color="auto"/>
          </w:divBdr>
        </w:div>
        <w:div w:id="1344940465">
          <w:marLeft w:val="0"/>
          <w:marRight w:val="0"/>
          <w:marTop w:val="0"/>
          <w:marBottom w:val="0"/>
          <w:divBdr>
            <w:top w:val="none" w:sz="0" w:space="0" w:color="auto"/>
            <w:left w:val="none" w:sz="0" w:space="0" w:color="auto"/>
            <w:bottom w:val="none" w:sz="0" w:space="0" w:color="auto"/>
            <w:right w:val="none" w:sz="0" w:space="0" w:color="auto"/>
          </w:divBdr>
        </w:div>
        <w:div w:id="1346403010">
          <w:marLeft w:val="0"/>
          <w:marRight w:val="0"/>
          <w:marTop w:val="0"/>
          <w:marBottom w:val="0"/>
          <w:divBdr>
            <w:top w:val="none" w:sz="0" w:space="0" w:color="auto"/>
            <w:left w:val="none" w:sz="0" w:space="0" w:color="auto"/>
            <w:bottom w:val="none" w:sz="0" w:space="0" w:color="auto"/>
            <w:right w:val="none" w:sz="0" w:space="0" w:color="auto"/>
          </w:divBdr>
        </w:div>
        <w:div w:id="1350722609">
          <w:marLeft w:val="0"/>
          <w:marRight w:val="0"/>
          <w:marTop w:val="0"/>
          <w:marBottom w:val="0"/>
          <w:divBdr>
            <w:top w:val="none" w:sz="0" w:space="0" w:color="auto"/>
            <w:left w:val="none" w:sz="0" w:space="0" w:color="auto"/>
            <w:bottom w:val="none" w:sz="0" w:space="0" w:color="auto"/>
            <w:right w:val="none" w:sz="0" w:space="0" w:color="auto"/>
          </w:divBdr>
        </w:div>
        <w:div w:id="1372341286">
          <w:marLeft w:val="0"/>
          <w:marRight w:val="0"/>
          <w:marTop w:val="0"/>
          <w:marBottom w:val="0"/>
          <w:divBdr>
            <w:top w:val="none" w:sz="0" w:space="0" w:color="auto"/>
            <w:left w:val="none" w:sz="0" w:space="0" w:color="auto"/>
            <w:bottom w:val="none" w:sz="0" w:space="0" w:color="auto"/>
            <w:right w:val="none" w:sz="0" w:space="0" w:color="auto"/>
          </w:divBdr>
        </w:div>
        <w:div w:id="1480729037">
          <w:marLeft w:val="0"/>
          <w:marRight w:val="0"/>
          <w:marTop w:val="0"/>
          <w:marBottom w:val="0"/>
          <w:divBdr>
            <w:top w:val="none" w:sz="0" w:space="0" w:color="auto"/>
            <w:left w:val="none" w:sz="0" w:space="0" w:color="auto"/>
            <w:bottom w:val="none" w:sz="0" w:space="0" w:color="auto"/>
            <w:right w:val="none" w:sz="0" w:space="0" w:color="auto"/>
          </w:divBdr>
        </w:div>
        <w:div w:id="1735661638">
          <w:marLeft w:val="0"/>
          <w:marRight w:val="0"/>
          <w:marTop w:val="0"/>
          <w:marBottom w:val="0"/>
          <w:divBdr>
            <w:top w:val="none" w:sz="0" w:space="0" w:color="auto"/>
            <w:left w:val="none" w:sz="0" w:space="0" w:color="auto"/>
            <w:bottom w:val="none" w:sz="0" w:space="0" w:color="auto"/>
            <w:right w:val="none" w:sz="0" w:space="0" w:color="auto"/>
          </w:divBdr>
        </w:div>
        <w:div w:id="1816028557">
          <w:marLeft w:val="0"/>
          <w:marRight w:val="0"/>
          <w:marTop w:val="0"/>
          <w:marBottom w:val="0"/>
          <w:divBdr>
            <w:top w:val="none" w:sz="0" w:space="0" w:color="auto"/>
            <w:left w:val="none" w:sz="0" w:space="0" w:color="auto"/>
            <w:bottom w:val="none" w:sz="0" w:space="0" w:color="auto"/>
            <w:right w:val="none" w:sz="0" w:space="0" w:color="auto"/>
          </w:divBdr>
        </w:div>
        <w:div w:id="1823815185">
          <w:marLeft w:val="0"/>
          <w:marRight w:val="0"/>
          <w:marTop w:val="0"/>
          <w:marBottom w:val="0"/>
          <w:divBdr>
            <w:top w:val="none" w:sz="0" w:space="0" w:color="auto"/>
            <w:left w:val="none" w:sz="0" w:space="0" w:color="auto"/>
            <w:bottom w:val="none" w:sz="0" w:space="0" w:color="auto"/>
            <w:right w:val="none" w:sz="0" w:space="0" w:color="auto"/>
          </w:divBdr>
        </w:div>
        <w:div w:id="1859000064">
          <w:marLeft w:val="0"/>
          <w:marRight w:val="0"/>
          <w:marTop w:val="0"/>
          <w:marBottom w:val="0"/>
          <w:divBdr>
            <w:top w:val="none" w:sz="0" w:space="0" w:color="auto"/>
            <w:left w:val="none" w:sz="0" w:space="0" w:color="auto"/>
            <w:bottom w:val="none" w:sz="0" w:space="0" w:color="auto"/>
            <w:right w:val="none" w:sz="0" w:space="0" w:color="auto"/>
          </w:divBdr>
        </w:div>
        <w:div w:id="1879468435">
          <w:marLeft w:val="0"/>
          <w:marRight w:val="0"/>
          <w:marTop w:val="0"/>
          <w:marBottom w:val="0"/>
          <w:divBdr>
            <w:top w:val="none" w:sz="0" w:space="0" w:color="auto"/>
            <w:left w:val="none" w:sz="0" w:space="0" w:color="auto"/>
            <w:bottom w:val="none" w:sz="0" w:space="0" w:color="auto"/>
            <w:right w:val="none" w:sz="0" w:space="0" w:color="auto"/>
          </w:divBdr>
        </w:div>
        <w:div w:id="1892955364">
          <w:marLeft w:val="0"/>
          <w:marRight w:val="0"/>
          <w:marTop w:val="0"/>
          <w:marBottom w:val="0"/>
          <w:divBdr>
            <w:top w:val="none" w:sz="0" w:space="0" w:color="auto"/>
            <w:left w:val="none" w:sz="0" w:space="0" w:color="auto"/>
            <w:bottom w:val="none" w:sz="0" w:space="0" w:color="auto"/>
            <w:right w:val="none" w:sz="0" w:space="0" w:color="auto"/>
          </w:divBdr>
        </w:div>
        <w:div w:id="2116707980">
          <w:marLeft w:val="0"/>
          <w:marRight w:val="0"/>
          <w:marTop w:val="0"/>
          <w:marBottom w:val="0"/>
          <w:divBdr>
            <w:top w:val="none" w:sz="0" w:space="0" w:color="auto"/>
            <w:left w:val="none" w:sz="0" w:space="0" w:color="auto"/>
            <w:bottom w:val="none" w:sz="0" w:space="0" w:color="auto"/>
            <w:right w:val="none" w:sz="0" w:space="0" w:color="auto"/>
          </w:divBdr>
        </w:div>
      </w:divsChild>
    </w:div>
    <w:div w:id="1019820567">
      <w:bodyDiv w:val="1"/>
      <w:marLeft w:val="0"/>
      <w:marRight w:val="0"/>
      <w:marTop w:val="0"/>
      <w:marBottom w:val="0"/>
      <w:divBdr>
        <w:top w:val="none" w:sz="0" w:space="0" w:color="auto"/>
        <w:left w:val="none" w:sz="0" w:space="0" w:color="auto"/>
        <w:bottom w:val="none" w:sz="0" w:space="0" w:color="auto"/>
        <w:right w:val="none" w:sz="0" w:space="0" w:color="auto"/>
      </w:divBdr>
    </w:div>
    <w:div w:id="1087650713">
      <w:bodyDiv w:val="1"/>
      <w:marLeft w:val="0"/>
      <w:marRight w:val="0"/>
      <w:marTop w:val="0"/>
      <w:marBottom w:val="0"/>
      <w:divBdr>
        <w:top w:val="none" w:sz="0" w:space="0" w:color="auto"/>
        <w:left w:val="none" w:sz="0" w:space="0" w:color="auto"/>
        <w:bottom w:val="none" w:sz="0" w:space="0" w:color="auto"/>
        <w:right w:val="none" w:sz="0" w:space="0" w:color="auto"/>
      </w:divBdr>
    </w:div>
    <w:div w:id="1133016084">
      <w:bodyDiv w:val="1"/>
      <w:marLeft w:val="0"/>
      <w:marRight w:val="0"/>
      <w:marTop w:val="0"/>
      <w:marBottom w:val="0"/>
      <w:divBdr>
        <w:top w:val="none" w:sz="0" w:space="0" w:color="auto"/>
        <w:left w:val="none" w:sz="0" w:space="0" w:color="auto"/>
        <w:bottom w:val="none" w:sz="0" w:space="0" w:color="auto"/>
        <w:right w:val="none" w:sz="0" w:space="0" w:color="auto"/>
      </w:divBdr>
    </w:div>
    <w:div w:id="1164853805">
      <w:bodyDiv w:val="1"/>
      <w:marLeft w:val="0"/>
      <w:marRight w:val="0"/>
      <w:marTop w:val="0"/>
      <w:marBottom w:val="0"/>
      <w:divBdr>
        <w:top w:val="none" w:sz="0" w:space="0" w:color="auto"/>
        <w:left w:val="none" w:sz="0" w:space="0" w:color="auto"/>
        <w:bottom w:val="none" w:sz="0" w:space="0" w:color="auto"/>
        <w:right w:val="none" w:sz="0" w:space="0" w:color="auto"/>
      </w:divBdr>
    </w:div>
    <w:div w:id="1438020910">
      <w:bodyDiv w:val="1"/>
      <w:marLeft w:val="0"/>
      <w:marRight w:val="0"/>
      <w:marTop w:val="0"/>
      <w:marBottom w:val="0"/>
      <w:divBdr>
        <w:top w:val="none" w:sz="0" w:space="0" w:color="auto"/>
        <w:left w:val="none" w:sz="0" w:space="0" w:color="auto"/>
        <w:bottom w:val="none" w:sz="0" w:space="0" w:color="auto"/>
        <w:right w:val="none" w:sz="0" w:space="0" w:color="auto"/>
      </w:divBdr>
      <w:divsChild>
        <w:div w:id="815148758">
          <w:marLeft w:val="360"/>
          <w:marRight w:val="0"/>
          <w:marTop w:val="240"/>
          <w:marBottom w:val="0"/>
          <w:divBdr>
            <w:top w:val="none" w:sz="0" w:space="0" w:color="auto"/>
            <w:left w:val="none" w:sz="0" w:space="0" w:color="auto"/>
            <w:bottom w:val="none" w:sz="0" w:space="0" w:color="auto"/>
            <w:right w:val="none" w:sz="0" w:space="0" w:color="auto"/>
          </w:divBdr>
        </w:div>
        <w:div w:id="1148352966">
          <w:marLeft w:val="360"/>
          <w:marRight w:val="0"/>
          <w:marTop w:val="240"/>
          <w:marBottom w:val="0"/>
          <w:divBdr>
            <w:top w:val="none" w:sz="0" w:space="0" w:color="auto"/>
            <w:left w:val="none" w:sz="0" w:space="0" w:color="auto"/>
            <w:bottom w:val="none" w:sz="0" w:space="0" w:color="auto"/>
            <w:right w:val="none" w:sz="0" w:space="0" w:color="auto"/>
          </w:divBdr>
        </w:div>
        <w:div w:id="1512067917">
          <w:marLeft w:val="360"/>
          <w:marRight w:val="0"/>
          <w:marTop w:val="240"/>
          <w:marBottom w:val="0"/>
          <w:divBdr>
            <w:top w:val="none" w:sz="0" w:space="0" w:color="auto"/>
            <w:left w:val="none" w:sz="0" w:space="0" w:color="auto"/>
            <w:bottom w:val="none" w:sz="0" w:space="0" w:color="auto"/>
            <w:right w:val="none" w:sz="0" w:space="0" w:color="auto"/>
          </w:divBdr>
        </w:div>
        <w:div w:id="1938707079">
          <w:marLeft w:val="360"/>
          <w:marRight w:val="0"/>
          <w:marTop w:val="240"/>
          <w:marBottom w:val="0"/>
          <w:divBdr>
            <w:top w:val="none" w:sz="0" w:space="0" w:color="auto"/>
            <w:left w:val="none" w:sz="0" w:space="0" w:color="auto"/>
            <w:bottom w:val="none" w:sz="0" w:space="0" w:color="auto"/>
            <w:right w:val="none" w:sz="0" w:space="0" w:color="auto"/>
          </w:divBdr>
        </w:div>
        <w:div w:id="1966305103">
          <w:marLeft w:val="360"/>
          <w:marRight w:val="0"/>
          <w:marTop w:val="240"/>
          <w:marBottom w:val="0"/>
          <w:divBdr>
            <w:top w:val="none" w:sz="0" w:space="0" w:color="auto"/>
            <w:left w:val="none" w:sz="0" w:space="0" w:color="auto"/>
            <w:bottom w:val="none" w:sz="0" w:space="0" w:color="auto"/>
            <w:right w:val="none" w:sz="0" w:space="0" w:color="auto"/>
          </w:divBdr>
        </w:div>
        <w:div w:id="2139033948">
          <w:marLeft w:val="360"/>
          <w:marRight w:val="0"/>
          <w:marTop w:val="240"/>
          <w:marBottom w:val="0"/>
          <w:divBdr>
            <w:top w:val="none" w:sz="0" w:space="0" w:color="auto"/>
            <w:left w:val="none" w:sz="0" w:space="0" w:color="auto"/>
            <w:bottom w:val="none" w:sz="0" w:space="0" w:color="auto"/>
            <w:right w:val="none" w:sz="0" w:space="0" w:color="auto"/>
          </w:divBdr>
        </w:div>
      </w:divsChild>
    </w:div>
    <w:div w:id="1495679617">
      <w:bodyDiv w:val="1"/>
      <w:marLeft w:val="0"/>
      <w:marRight w:val="0"/>
      <w:marTop w:val="0"/>
      <w:marBottom w:val="0"/>
      <w:divBdr>
        <w:top w:val="none" w:sz="0" w:space="0" w:color="auto"/>
        <w:left w:val="none" w:sz="0" w:space="0" w:color="auto"/>
        <w:bottom w:val="none" w:sz="0" w:space="0" w:color="auto"/>
        <w:right w:val="none" w:sz="0" w:space="0" w:color="auto"/>
      </w:divBdr>
      <w:divsChild>
        <w:div w:id="1894004595">
          <w:marLeft w:val="274"/>
          <w:marRight w:val="0"/>
          <w:marTop w:val="120"/>
          <w:marBottom w:val="0"/>
          <w:divBdr>
            <w:top w:val="none" w:sz="0" w:space="0" w:color="auto"/>
            <w:left w:val="none" w:sz="0" w:space="0" w:color="auto"/>
            <w:bottom w:val="none" w:sz="0" w:space="0" w:color="auto"/>
            <w:right w:val="none" w:sz="0" w:space="0" w:color="auto"/>
          </w:divBdr>
        </w:div>
      </w:divsChild>
    </w:div>
    <w:div w:id="1508642100">
      <w:bodyDiv w:val="1"/>
      <w:marLeft w:val="0"/>
      <w:marRight w:val="0"/>
      <w:marTop w:val="0"/>
      <w:marBottom w:val="0"/>
      <w:divBdr>
        <w:top w:val="none" w:sz="0" w:space="0" w:color="auto"/>
        <w:left w:val="none" w:sz="0" w:space="0" w:color="auto"/>
        <w:bottom w:val="none" w:sz="0" w:space="0" w:color="auto"/>
        <w:right w:val="none" w:sz="0" w:space="0" w:color="auto"/>
      </w:divBdr>
      <w:divsChild>
        <w:div w:id="1085145866">
          <w:marLeft w:val="187"/>
          <w:marRight w:val="0"/>
          <w:marTop w:val="0"/>
          <w:marBottom w:val="0"/>
          <w:divBdr>
            <w:top w:val="none" w:sz="0" w:space="0" w:color="auto"/>
            <w:left w:val="none" w:sz="0" w:space="0" w:color="auto"/>
            <w:bottom w:val="none" w:sz="0" w:space="0" w:color="auto"/>
            <w:right w:val="none" w:sz="0" w:space="0" w:color="auto"/>
          </w:divBdr>
        </w:div>
        <w:div w:id="1725057974">
          <w:marLeft w:val="187"/>
          <w:marRight w:val="0"/>
          <w:marTop w:val="0"/>
          <w:marBottom w:val="0"/>
          <w:divBdr>
            <w:top w:val="none" w:sz="0" w:space="0" w:color="auto"/>
            <w:left w:val="none" w:sz="0" w:space="0" w:color="auto"/>
            <w:bottom w:val="none" w:sz="0" w:space="0" w:color="auto"/>
            <w:right w:val="none" w:sz="0" w:space="0" w:color="auto"/>
          </w:divBdr>
        </w:div>
      </w:divsChild>
    </w:div>
    <w:div w:id="1594584499">
      <w:bodyDiv w:val="1"/>
      <w:marLeft w:val="0"/>
      <w:marRight w:val="0"/>
      <w:marTop w:val="0"/>
      <w:marBottom w:val="0"/>
      <w:divBdr>
        <w:top w:val="none" w:sz="0" w:space="0" w:color="auto"/>
        <w:left w:val="none" w:sz="0" w:space="0" w:color="auto"/>
        <w:bottom w:val="none" w:sz="0" w:space="0" w:color="auto"/>
        <w:right w:val="none" w:sz="0" w:space="0" w:color="auto"/>
      </w:divBdr>
    </w:div>
    <w:div w:id="1633361140">
      <w:bodyDiv w:val="1"/>
      <w:marLeft w:val="0"/>
      <w:marRight w:val="0"/>
      <w:marTop w:val="0"/>
      <w:marBottom w:val="0"/>
      <w:divBdr>
        <w:top w:val="none" w:sz="0" w:space="0" w:color="auto"/>
        <w:left w:val="none" w:sz="0" w:space="0" w:color="auto"/>
        <w:bottom w:val="none" w:sz="0" w:space="0" w:color="auto"/>
        <w:right w:val="none" w:sz="0" w:space="0" w:color="auto"/>
      </w:divBdr>
      <w:divsChild>
        <w:div w:id="445007132">
          <w:marLeft w:val="0"/>
          <w:marRight w:val="0"/>
          <w:marTop w:val="0"/>
          <w:marBottom w:val="0"/>
          <w:divBdr>
            <w:top w:val="none" w:sz="0" w:space="0" w:color="auto"/>
            <w:left w:val="none" w:sz="0" w:space="0" w:color="auto"/>
            <w:bottom w:val="none" w:sz="0" w:space="0" w:color="auto"/>
            <w:right w:val="none" w:sz="0" w:space="0" w:color="auto"/>
          </w:divBdr>
          <w:divsChild>
            <w:div w:id="6561558">
              <w:marLeft w:val="0"/>
              <w:marRight w:val="0"/>
              <w:marTop w:val="0"/>
              <w:marBottom w:val="0"/>
              <w:divBdr>
                <w:top w:val="none" w:sz="0" w:space="0" w:color="auto"/>
                <w:left w:val="none" w:sz="0" w:space="0" w:color="auto"/>
                <w:bottom w:val="none" w:sz="0" w:space="0" w:color="auto"/>
                <w:right w:val="none" w:sz="0" w:space="0" w:color="auto"/>
              </w:divBdr>
              <w:divsChild>
                <w:div w:id="964315928">
                  <w:marLeft w:val="0"/>
                  <w:marRight w:val="0"/>
                  <w:marTop w:val="0"/>
                  <w:marBottom w:val="0"/>
                  <w:divBdr>
                    <w:top w:val="none" w:sz="0" w:space="0" w:color="auto"/>
                    <w:left w:val="none" w:sz="0" w:space="0" w:color="auto"/>
                    <w:bottom w:val="none" w:sz="0" w:space="0" w:color="auto"/>
                    <w:right w:val="none" w:sz="0" w:space="0" w:color="auto"/>
                  </w:divBdr>
                  <w:divsChild>
                    <w:div w:id="850025250">
                      <w:marLeft w:val="0"/>
                      <w:marRight w:val="0"/>
                      <w:marTop w:val="0"/>
                      <w:marBottom w:val="0"/>
                      <w:divBdr>
                        <w:top w:val="none" w:sz="0" w:space="0" w:color="auto"/>
                        <w:left w:val="none" w:sz="0" w:space="0" w:color="auto"/>
                        <w:bottom w:val="none" w:sz="0" w:space="0" w:color="auto"/>
                        <w:right w:val="none" w:sz="0" w:space="0" w:color="auto"/>
                      </w:divBdr>
                      <w:divsChild>
                        <w:div w:id="1372071326">
                          <w:marLeft w:val="0"/>
                          <w:marRight w:val="0"/>
                          <w:marTop w:val="0"/>
                          <w:marBottom w:val="0"/>
                          <w:divBdr>
                            <w:top w:val="none" w:sz="0" w:space="0" w:color="auto"/>
                            <w:left w:val="none" w:sz="0" w:space="0" w:color="auto"/>
                            <w:bottom w:val="none" w:sz="0" w:space="0" w:color="auto"/>
                            <w:right w:val="none" w:sz="0" w:space="0" w:color="auto"/>
                          </w:divBdr>
                          <w:divsChild>
                            <w:div w:id="603000882">
                              <w:marLeft w:val="0"/>
                              <w:marRight w:val="0"/>
                              <w:marTop w:val="0"/>
                              <w:marBottom w:val="0"/>
                              <w:divBdr>
                                <w:top w:val="none" w:sz="0" w:space="0" w:color="auto"/>
                                <w:left w:val="none" w:sz="0" w:space="0" w:color="auto"/>
                                <w:bottom w:val="none" w:sz="0" w:space="0" w:color="auto"/>
                                <w:right w:val="none" w:sz="0" w:space="0" w:color="auto"/>
                              </w:divBdr>
                              <w:divsChild>
                                <w:div w:id="595138866">
                                  <w:marLeft w:val="0"/>
                                  <w:marRight w:val="0"/>
                                  <w:marTop w:val="0"/>
                                  <w:marBottom w:val="0"/>
                                  <w:divBdr>
                                    <w:top w:val="none" w:sz="0" w:space="0" w:color="auto"/>
                                    <w:left w:val="none" w:sz="0" w:space="0" w:color="auto"/>
                                    <w:bottom w:val="none" w:sz="0" w:space="0" w:color="auto"/>
                                    <w:right w:val="none" w:sz="0" w:space="0" w:color="auto"/>
                                  </w:divBdr>
                                  <w:divsChild>
                                    <w:div w:id="28732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6885346">
      <w:bodyDiv w:val="1"/>
      <w:marLeft w:val="0"/>
      <w:marRight w:val="0"/>
      <w:marTop w:val="0"/>
      <w:marBottom w:val="0"/>
      <w:divBdr>
        <w:top w:val="none" w:sz="0" w:space="0" w:color="auto"/>
        <w:left w:val="none" w:sz="0" w:space="0" w:color="auto"/>
        <w:bottom w:val="none" w:sz="0" w:space="0" w:color="auto"/>
        <w:right w:val="none" w:sz="0" w:space="0" w:color="auto"/>
      </w:divBdr>
    </w:div>
    <w:div w:id="1675299082">
      <w:bodyDiv w:val="1"/>
      <w:marLeft w:val="0"/>
      <w:marRight w:val="0"/>
      <w:marTop w:val="0"/>
      <w:marBottom w:val="0"/>
      <w:divBdr>
        <w:top w:val="none" w:sz="0" w:space="0" w:color="auto"/>
        <w:left w:val="none" w:sz="0" w:space="0" w:color="auto"/>
        <w:bottom w:val="none" w:sz="0" w:space="0" w:color="auto"/>
        <w:right w:val="none" w:sz="0" w:space="0" w:color="auto"/>
      </w:divBdr>
      <w:divsChild>
        <w:div w:id="178810743">
          <w:marLeft w:val="0"/>
          <w:marRight w:val="1"/>
          <w:marTop w:val="0"/>
          <w:marBottom w:val="0"/>
          <w:divBdr>
            <w:top w:val="none" w:sz="0" w:space="0" w:color="auto"/>
            <w:left w:val="none" w:sz="0" w:space="0" w:color="auto"/>
            <w:bottom w:val="none" w:sz="0" w:space="0" w:color="auto"/>
            <w:right w:val="none" w:sz="0" w:space="0" w:color="auto"/>
          </w:divBdr>
          <w:divsChild>
            <w:div w:id="159202902">
              <w:marLeft w:val="0"/>
              <w:marRight w:val="0"/>
              <w:marTop w:val="0"/>
              <w:marBottom w:val="0"/>
              <w:divBdr>
                <w:top w:val="none" w:sz="0" w:space="0" w:color="auto"/>
                <w:left w:val="none" w:sz="0" w:space="0" w:color="auto"/>
                <w:bottom w:val="none" w:sz="0" w:space="0" w:color="auto"/>
                <w:right w:val="none" w:sz="0" w:space="0" w:color="auto"/>
              </w:divBdr>
              <w:divsChild>
                <w:div w:id="1329477940">
                  <w:marLeft w:val="0"/>
                  <w:marRight w:val="1"/>
                  <w:marTop w:val="0"/>
                  <w:marBottom w:val="0"/>
                  <w:divBdr>
                    <w:top w:val="none" w:sz="0" w:space="0" w:color="auto"/>
                    <w:left w:val="none" w:sz="0" w:space="0" w:color="auto"/>
                    <w:bottom w:val="none" w:sz="0" w:space="0" w:color="auto"/>
                    <w:right w:val="none" w:sz="0" w:space="0" w:color="auto"/>
                  </w:divBdr>
                  <w:divsChild>
                    <w:div w:id="1270504933">
                      <w:marLeft w:val="0"/>
                      <w:marRight w:val="0"/>
                      <w:marTop w:val="0"/>
                      <w:marBottom w:val="0"/>
                      <w:divBdr>
                        <w:top w:val="none" w:sz="0" w:space="0" w:color="auto"/>
                        <w:left w:val="none" w:sz="0" w:space="0" w:color="auto"/>
                        <w:bottom w:val="none" w:sz="0" w:space="0" w:color="auto"/>
                        <w:right w:val="none" w:sz="0" w:space="0" w:color="auto"/>
                      </w:divBdr>
                      <w:divsChild>
                        <w:div w:id="650141651">
                          <w:marLeft w:val="0"/>
                          <w:marRight w:val="0"/>
                          <w:marTop w:val="0"/>
                          <w:marBottom w:val="0"/>
                          <w:divBdr>
                            <w:top w:val="none" w:sz="0" w:space="0" w:color="auto"/>
                            <w:left w:val="none" w:sz="0" w:space="0" w:color="auto"/>
                            <w:bottom w:val="none" w:sz="0" w:space="0" w:color="auto"/>
                            <w:right w:val="none" w:sz="0" w:space="0" w:color="auto"/>
                          </w:divBdr>
                          <w:divsChild>
                            <w:div w:id="1398897403">
                              <w:marLeft w:val="0"/>
                              <w:marRight w:val="0"/>
                              <w:marTop w:val="120"/>
                              <w:marBottom w:val="360"/>
                              <w:divBdr>
                                <w:top w:val="none" w:sz="0" w:space="0" w:color="auto"/>
                                <w:left w:val="none" w:sz="0" w:space="0" w:color="auto"/>
                                <w:bottom w:val="none" w:sz="0" w:space="0" w:color="auto"/>
                                <w:right w:val="none" w:sz="0" w:space="0" w:color="auto"/>
                              </w:divBdr>
                              <w:divsChild>
                                <w:div w:id="83107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0089064">
      <w:bodyDiv w:val="1"/>
      <w:marLeft w:val="0"/>
      <w:marRight w:val="0"/>
      <w:marTop w:val="0"/>
      <w:marBottom w:val="0"/>
      <w:divBdr>
        <w:top w:val="none" w:sz="0" w:space="0" w:color="auto"/>
        <w:left w:val="none" w:sz="0" w:space="0" w:color="auto"/>
        <w:bottom w:val="none" w:sz="0" w:space="0" w:color="auto"/>
        <w:right w:val="none" w:sz="0" w:space="0" w:color="auto"/>
      </w:divBdr>
    </w:div>
    <w:div w:id="1757240863">
      <w:bodyDiv w:val="1"/>
      <w:marLeft w:val="0"/>
      <w:marRight w:val="0"/>
      <w:marTop w:val="0"/>
      <w:marBottom w:val="0"/>
      <w:divBdr>
        <w:top w:val="none" w:sz="0" w:space="0" w:color="auto"/>
        <w:left w:val="none" w:sz="0" w:space="0" w:color="auto"/>
        <w:bottom w:val="none" w:sz="0" w:space="0" w:color="auto"/>
        <w:right w:val="none" w:sz="0" w:space="0" w:color="auto"/>
      </w:divBdr>
    </w:div>
    <w:div w:id="1758943489">
      <w:bodyDiv w:val="1"/>
      <w:marLeft w:val="0"/>
      <w:marRight w:val="0"/>
      <w:marTop w:val="0"/>
      <w:marBottom w:val="0"/>
      <w:divBdr>
        <w:top w:val="none" w:sz="0" w:space="0" w:color="auto"/>
        <w:left w:val="none" w:sz="0" w:space="0" w:color="auto"/>
        <w:bottom w:val="none" w:sz="0" w:space="0" w:color="auto"/>
        <w:right w:val="none" w:sz="0" w:space="0" w:color="auto"/>
      </w:divBdr>
    </w:div>
    <w:div w:id="1907375312">
      <w:bodyDiv w:val="1"/>
      <w:marLeft w:val="0"/>
      <w:marRight w:val="0"/>
      <w:marTop w:val="0"/>
      <w:marBottom w:val="0"/>
      <w:divBdr>
        <w:top w:val="none" w:sz="0" w:space="0" w:color="auto"/>
        <w:left w:val="none" w:sz="0" w:space="0" w:color="auto"/>
        <w:bottom w:val="none" w:sz="0" w:space="0" w:color="auto"/>
        <w:right w:val="none" w:sz="0" w:space="0" w:color="auto"/>
      </w:divBdr>
    </w:div>
    <w:div w:id="2116095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wray@comcast.net" TargetMode="External"/><Relationship Id="rId13" Type="http://schemas.openxmlformats.org/officeDocument/2006/relationships/header" Target="header1.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fda.gov/Drugs/DrugSafety/ucm456919.htm"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heabn.org/media/Guidance%20on%20the%20prevention%20of%20Listeria%20infection%20after%20alemtuzumab%20treatment%20of%20multiple%20sclerosis.pdf"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www.ema.europa.eu/docs/en_GB/document_library/EPAR_-_Product_Information/human/003718/WC500150521.pdf"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products.sanofi.us/lemtrada/lemtrada.pdf" TargetMode="Externa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8D391F-0D84-48B0-BDF9-F54507704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10817</Words>
  <Characters>61663</Characters>
  <Application>Microsoft Office Word</Application>
  <DocSecurity>0</DocSecurity>
  <Lines>513</Lines>
  <Paragraphs>144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Zediak, Valerie</dc:creator>
  <cp:lastModifiedBy>Zediak, Valerie</cp:lastModifiedBy>
  <cp:revision>4</cp:revision>
  <cp:lastPrinted>2015-09-02T18:38:00Z</cp:lastPrinted>
  <dcterms:created xsi:type="dcterms:W3CDTF">2018-07-17T20:24:00Z</dcterms:created>
  <dcterms:modified xsi:type="dcterms:W3CDTF">2018-07-17T20:34:00Z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