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038727B" w14:textId="1D9EC925" w:rsidR="009246AD" w:rsidRPr="006D2EC7" w:rsidRDefault="007D1400" w:rsidP="00186769">
      <w:pPr>
        <w:pStyle w:val="BATitle"/>
        <w:spacing w:before="0"/>
        <w:rPr>
          <w:b/>
          <w:sz w:val="36"/>
        </w:rPr>
      </w:pPr>
      <w:r w:rsidRPr="006D2EC7">
        <w:rPr>
          <w:b/>
          <w:sz w:val="36"/>
        </w:rPr>
        <w:t>Block Copolymer</w:t>
      </w:r>
      <w:r w:rsidR="00C6690E">
        <w:rPr>
          <w:b/>
          <w:sz w:val="36"/>
        </w:rPr>
        <w:t xml:space="preserve"> Micelles</w:t>
      </w:r>
      <w:r w:rsidRPr="006D2EC7">
        <w:rPr>
          <w:b/>
          <w:sz w:val="36"/>
        </w:rPr>
        <w:t xml:space="preserve"> </w:t>
      </w:r>
      <w:r w:rsidR="00276B67" w:rsidRPr="006D2EC7">
        <w:rPr>
          <w:b/>
          <w:sz w:val="36"/>
        </w:rPr>
        <w:t>fo</w:t>
      </w:r>
      <w:r w:rsidR="00582A4D">
        <w:rPr>
          <w:b/>
          <w:sz w:val="36"/>
        </w:rPr>
        <w:t>r</w:t>
      </w:r>
      <w:r w:rsidR="00B72A58" w:rsidRPr="006D2EC7">
        <w:rPr>
          <w:b/>
          <w:sz w:val="36"/>
        </w:rPr>
        <w:t xml:space="preserve"> Photonic </w:t>
      </w:r>
      <w:r w:rsidR="006E7D4B" w:rsidRPr="006D2EC7">
        <w:rPr>
          <w:b/>
          <w:sz w:val="36"/>
        </w:rPr>
        <w:t>Fluids and</w:t>
      </w:r>
      <w:r w:rsidR="00582A4D">
        <w:rPr>
          <w:b/>
          <w:sz w:val="36"/>
        </w:rPr>
        <w:t xml:space="preserve"> </w:t>
      </w:r>
      <w:r w:rsidR="006A62C6" w:rsidRPr="006D2EC7">
        <w:rPr>
          <w:b/>
          <w:sz w:val="36"/>
        </w:rPr>
        <w:t>Crystals</w:t>
      </w:r>
    </w:p>
    <w:p w14:paraId="108C7A68" w14:textId="653C8F70" w:rsidR="00B72A58" w:rsidRPr="00074E32" w:rsidRDefault="00B72A58" w:rsidP="00186769">
      <w:pPr>
        <w:pStyle w:val="BBAuthorName"/>
        <w:rPr>
          <w:rFonts w:ascii="Times New Roman" w:hAnsi="Times New Roman"/>
          <w:i w:val="0"/>
          <w:lang w:val="fi-FI"/>
        </w:rPr>
      </w:pPr>
      <w:r w:rsidRPr="00074E32">
        <w:rPr>
          <w:rFonts w:ascii="Times New Roman" w:hAnsi="Times New Roman"/>
          <w:i w:val="0"/>
          <w:szCs w:val="24"/>
          <w:lang w:val="fi-FI"/>
        </w:rPr>
        <w:t>Mikko Poutanen</w:t>
      </w:r>
      <w:r w:rsidRPr="00074E32">
        <w:rPr>
          <w:rFonts w:ascii="Times New Roman" w:hAnsi="Times New Roman"/>
          <w:i w:val="0"/>
          <w:szCs w:val="24"/>
          <w:vertAlign w:val="superscript"/>
          <w:lang w:val="fi-FI"/>
        </w:rPr>
        <w:t>1</w:t>
      </w:r>
      <w:r w:rsidRPr="00074E32">
        <w:rPr>
          <w:rFonts w:ascii="Times New Roman" w:hAnsi="Times New Roman"/>
          <w:i w:val="0"/>
          <w:szCs w:val="24"/>
          <w:lang w:val="fi-FI"/>
        </w:rPr>
        <w:t>, Giulia Guidetti</w:t>
      </w:r>
      <w:r w:rsidRPr="00074E32">
        <w:rPr>
          <w:rFonts w:ascii="Times New Roman" w:hAnsi="Times New Roman"/>
          <w:i w:val="0"/>
          <w:sz w:val="28"/>
          <w:szCs w:val="24"/>
          <w:vertAlign w:val="superscript"/>
          <w:lang w:val="fi-FI"/>
        </w:rPr>
        <w:t>2</w:t>
      </w:r>
      <w:r w:rsidRPr="00074E32">
        <w:rPr>
          <w:rFonts w:ascii="Times New Roman" w:hAnsi="Times New Roman"/>
          <w:i w:val="0"/>
          <w:szCs w:val="24"/>
          <w:lang w:val="fi-FI"/>
        </w:rPr>
        <w:t xml:space="preserve">, Tina I. </w:t>
      </w:r>
      <w:r w:rsidR="001A5AAA" w:rsidRPr="00074E32">
        <w:rPr>
          <w:rFonts w:ascii="Times New Roman" w:hAnsi="Times New Roman"/>
          <w:i w:val="0"/>
          <w:szCs w:val="24"/>
          <w:lang w:val="fi-FI"/>
        </w:rPr>
        <w:t>Gröschel</w:t>
      </w:r>
      <w:r w:rsidRPr="00074E32">
        <w:rPr>
          <w:rFonts w:ascii="Times New Roman" w:hAnsi="Times New Roman"/>
          <w:i w:val="0"/>
          <w:szCs w:val="24"/>
          <w:vertAlign w:val="superscript"/>
          <w:lang w:val="fi-FI"/>
        </w:rPr>
        <w:t>1</w:t>
      </w:r>
      <w:r w:rsidR="00B43431" w:rsidRPr="00074E32">
        <w:rPr>
          <w:rFonts w:ascii="Times New Roman" w:hAnsi="Times New Roman"/>
          <w:i w:val="0"/>
          <w:szCs w:val="24"/>
          <w:vertAlign w:val="superscript"/>
          <w:lang w:val="fi-FI"/>
        </w:rPr>
        <w:t>,6</w:t>
      </w:r>
      <w:r w:rsidRPr="00074E32">
        <w:rPr>
          <w:rFonts w:ascii="Times New Roman" w:hAnsi="Times New Roman"/>
          <w:i w:val="0"/>
          <w:szCs w:val="24"/>
          <w:lang w:val="fi-FI"/>
        </w:rPr>
        <w:t>, Oleg Borisov</w:t>
      </w:r>
      <w:r w:rsidRPr="00074E32">
        <w:rPr>
          <w:rFonts w:ascii="Times New Roman" w:hAnsi="Times New Roman"/>
          <w:i w:val="0"/>
          <w:szCs w:val="24"/>
          <w:vertAlign w:val="superscript"/>
          <w:lang w:val="fi-FI"/>
        </w:rPr>
        <w:t>3,4</w:t>
      </w:r>
      <w:r w:rsidR="00FD6AFD" w:rsidRPr="00074E32">
        <w:rPr>
          <w:rFonts w:ascii="Times New Roman" w:hAnsi="Times New Roman"/>
          <w:i w:val="0"/>
          <w:szCs w:val="24"/>
          <w:vertAlign w:val="superscript"/>
          <w:lang w:val="fi-FI"/>
        </w:rPr>
        <w:t>,5</w:t>
      </w:r>
      <w:r w:rsidRPr="00074E32">
        <w:rPr>
          <w:rFonts w:ascii="Times New Roman" w:hAnsi="Times New Roman"/>
          <w:i w:val="0"/>
          <w:szCs w:val="24"/>
          <w:lang w:val="fi-FI"/>
        </w:rPr>
        <w:t>, Silvia Vignolini</w:t>
      </w:r>
      <w:r w:rsidRPr="00074E32">
        <w:rPr>
          <w:rFonts w:ascii="Times New Roman" w:hAnsi="Times New Roman"/>
          <w:i w:val="0"/>
          <w:szCs w:val="24"/>
          <w:vertAlign w:val="superscript"/>
          <w:lang w:val="fi-FI"/>
        </w:rPr>
        <w:t>2</w:t>
      </w:r>
      <w:r w:rsidRPr="00074E32">
        <w:rPr>
          <w:rFonts w:ascii="Times New Roman" w:hAnsi="Times New Roman"/>
          <w:i w:val="0"/>
          <w:szCs w:val="24"/>
          <w:lang w:val="fi-FI"/>
        </w:rPr>
        <w:t xml:space="preserve">, </w:t>
      </w:r>
      <w:r w:rsidR="00E7073B" w:rsidRPr="00074E32">
        <w:rPr>
          <w:rFonts w:ascii="Times New Roman" w:hAnsi="Times New Roman"/>
          <w:i w:val="0"/>
          <w:szCs w:val="24"/>
          <w:lang w:val="fi-FI"/>
        </w:rPr>
        <w:br/>
      </w:r>
      <w:r w:rsidRPr="00074E32">
        <w:rPr>
          <w:rFonts w:ascii="Times New Roman" w:hAnsi="Times New Roman"/>
          <w:i w:val="0"/>
          <w:lang w:val="fi-FI"/>
        </w:rPr>
        <w:t>Olli Ikkala</w:t>
      </w:r>
      <w:r w:rsidRPr="00074E32">
        <w:rPr>
          <w:rFonts w:ascii="Times New Roman" w:hAnsi="Times New Roman"/>
          <w:i w:val="0"/>
          <w:vertAlign w:val="superscript"/>
          <w:lang w:val="fi-FI"/>
        </w:rPr>
        <w:t>1,*</w:t>
      </w:r>
      <w:r w:rsidRPr="00074E32">
        <w:rPr>
          <w:rFonts w:ascii="Times New Roman" w:hAnsi="Times New Roman"/>
          <w:i w:val="0"/>
          <w:lang w:val="fi-FI"/>
        </w:rPr>
        <w:t xml:space="preserve"> &amp; Andre H. Gröschel</w:t>
      </w:r>
      <w:r w:rsidRPr="00074E32">
        <w:rPr>
          <w:rFonts w:ascii="Times New Roman" w:hAnsi="Times New Roman"/>
          <w:i w:val="0"/>
          <w:vertAlign w:val="superscript"/>
          <w:lang w:val="fi-FI"/>
        </w:rPr>
        <w:t>1,</w:t>
      </w:r>
      <w:r w:rsidR="00FD6AFD" w:rsidRPr="00074E32">
        <w:rPr>
          <w:rFonts w:ascii="Times New Roman" w:hAnsi="Times New Roman"/>
          <w:i w:val="0"/>
          <w:vertAlign w:val="superscript"/>
          <w:lang w:val="fi-FI"/>
        </w:rPr>
        <w:t>6</w:t>
      </w:r>
      <w:r w:rsidRPr="00074E32">
        <w:rPr>
          <w:rFonts w:ascii="Times New Roman" w:hAnsi="Times New Roman"/>
          <w:i w:val="0"/>
          <w:vertAlign w:val="superscript"/>
          <w:lang w:val="fi-FI"/>
        </w:rPr>
        <w:t>,*</w:t>
      </w:r>
    </w:p>
    <w:p w14:paraId="78409137" w14:textId="526C2F04" w:rsidR="00B72A58" w:rsidRPr="006D2EC7" w:rsidRDefault="00B72A58" w:rsidP="00186769">
      <w:pPr>
        <w:pStyle w:val="BCAuthorAddress"/>
        <w:spacing w:after="0"/>
        <w:jc w:val="left"/>
        <w:rPr>
          <w:rFonts w:ascii="Times New Roman" w:hAnsi="Times New Roman"/>
          <w:i/>
          <w:sz w:val="22"/>
        </w:rPr>
      </w:pPr>
      <w:r w:rsidRPr="006D2EC7">
        <w:rPr>
          <w:rFonts w:ascii="Times New Roman" w:hAnsi="Times New Roman"/>
          <w:i/>
          <w:sz w:val="22"/>
          <w:vertAlign w:val="superscript"/>
        </w:rPr>
        <w:t>1</w:t>
      </w:r>
      <w:r w:rsidRPr="006D2EC7">
        <w:rPr>
          <w:rFonts w:ascii="Times New Roman" w:hAnsi="Times New Roman"/>
          <w:i/>
          <w:sz w:val="22"/>
        </w:rPr>
        <w:t xml:space="preserve"> Department of Applied Physics, Aalto University School of S</w:t>
      </w:r>
      <w:r w:rsidR="00FD6AFD" w:rsidRPr="006D2EC7">
        <w:rPr>
          <w:rFonts w:ascii="Times New Roman" w:hAnsi="Times New Roman"/>
          <w:i/>
          <w:sz w:val="22"/>
        </w:rPr>
        <w:t>cience, FI-00076 Aalto, Finland</w:t>
      </w:r>
    </w:p>
    <w:p w14:paraId="600FE458" w14:textId="77777777" w:rsidR="00B72A58" w:rsidRPr="006D2EC7" w:rsidRDefault="00B72A58" w:rsidP="00186769">
      <w:pPr>
        <w:pStyle w:val="BCAuthorAddress"/>
        <w:spacing w:after="0"/>
        <w:jc w:val="left"/>
        <w:rPr>
          <w:rFonts w:ascii="Times New Roman" w:hAnsi="Times New Roman"/>
          <w:i/>
          <w:sz w:val="22"/>
        </w:rPr>
      </w:pPr>
      <w:r w:rsidRPr="006D2EC7">
        <w:rPr>
          <w:rFonts w:ascii="Times New Roman" w:hAnsi="Times New Roman"/>
          <w:i/>
          <w:sz w:val="22"/>
          <w:vertAlign w:val="superscript"/>
        </w:rPr>
        <w:t>2</w:t>
      </w:r>
      <w:r w:rsidRPr="006D2EC7">
        <w:rPr>
          <w:rFonts w:ascii="Times New Roman" w:hAnsi="Times New Roman"/>
          <w:i/>
          <w:sz w:val="22"/>
        </w:rPr>
        <w:t xml:space="preserve"> Department of Chemistry, University of Cambridge, Lens</w:t>
      </w:r>
      <w:r w:rsidR="00FD6AFD" w:rsidRPr="006D2EC7">
        <w:rPr>
          <w:rFonts w:ascii="Times New Roman" w:hAnsi="Times New Roman"/>
          <w:i/>
          <w:sz w:val="22"/>
        </w:rPr>
        <w:t>field Rd., Cambridge CB21EW, UK</w:t>
      </w:r>
    </w:p>
    <w:p w14:paraId="5CB7EFA4" w14:textId="77777777" w:rsidR="00B72A58" w:rsidRPr="006D2EC7" w:rsidRDefault="00B72A58" w:rsidP="00186769">
      <w:pPr>
        <w:pStyle w:val="BCAuthorAddress"/>
        <w:spacing w:after="0"/>
        <w:jc w:val="left"/>
        <w:rPr>
          <w:rFonts w:ascii="Times New Roman" w:hAnsi="Times New Roman"/>
          <w:i/>
          <w:sz w:val="22"/>
        </w:rPr>
      </w:pPr>
      <w:r w:rsidRPr="006D2EC7">
        <w:rPr>
          <w:rFonts w:ascii="Times New Roman" w:hAnsi="Times New Roman"/>
          <w:i/>
          <w:sz w:val="22"/>
          <w:vertAlign w:val="superscript"/>
        </w:rPr>
        <w:t>3</w:t>
      </w:r>
      <w:r w:rsidRPr="006D2EC7">
        <w:rPr>
          <w:rFonts w:ascii="Times New Roman" w:hAnsi="Times New Roman"/>
          <w:i/>
          <w:sz w:val="22"/>
        </w:rPr>
        <w:t xml:space="preserve"> Institut Pluridisciplinaire de Recherche sur l’Environnementet les Matériaux UMR 5254 CNRS/UPPA, F-64053 Pau, France</w:t>
      </w:r>
    </w:p>
    <w:p w14:paraId="17714118" w14:textId="77777777" w:rsidR="00FD6AFD" w:rsidRPr="006D2EC7" w:rsidRDefault="00B72A58" w:rsidP="00186769">
      <w:pPr>
        <w:pStyle w:val="BCAuthorAddress"/>
        <w:spacing w:after="0"/>
        <w:jc w:val="left"/>
        <w:rPr>
          <w:rFonts w:ascii="Times New Roman" w:hAnsi="Times New Roman"/>
          <w:i/>
          <w:sz w:val="22"/>
        </w:rPr>
      </w:pPr>
      <w:r w:rsidRPr="006D2EC7">
        <w:rPr>
          <w:rFonts w:ascii="Times New Roman" w:hAnsi="Times New Roman"/>
          <w:i/>
          <w:sz w:val="22"/>
          <w:vertAlign w:val="superscript"/>
        </w:rPr>
        <w:t>4</w:t>
      </w:r>
      <w:r w:rsidRPr="006D2EC7">
        <w:rPr>
          <w:rFonts w:ascii="Times New Roman" w:hAnsi="Times New Roman"/>
          <w:i/>
          <w:sz w:val="22"/>
        </w:rPr>
        <w:t xml:space="preserve"> Institute of Macromolecular Compounds, Russian Academy of Sciences, 199</w:t>
      </w:r>
      <w:r w:rsidR="00FD6AFD" w:rsidRPr="006D2EC7">
        <w:rPr>
          <w:rFonts w:ascii="Times New Roman" w:hAnsi="Times New Roman"/>
          <w:i/>
          <w:sz w:val="22"/>
        </w:rPr>
        <w:t>004, St. Petersburg, Russia</w:t>
      </w:r>
    </w:p>
    <w:p w14:paraId="6EDAF960" w14:textId="77777777" w:rsidR="00B72A58" w:rsidRPr="006D2EC7" w:rsidRDefault="00FD6AFD" w:rsidP="00186769">
      <w:pPr>
        <w:pStyle w:val="BCAuthorAddress"/>
        <w:spacing w:after="0"/>
        <w:jc w:val="left"/>
        <w:outlineLvl w:val="0"/>
        <w:rPr>
          <w:rFonts w:ascii="Times New Roman" w:hAnsi="Times New Roman"/>
          <w:i/>
          <w:sz w:val="22"/>
        </w:rPr>
      </w:pPr>
      <w:r w:rsidRPr="006D2EC7">
        <w:rPr>
          <w:rFonts w:ascii="Times New Roman" w:hAnsi="Times New Roman"/>
          <w:i/>
          <w:sz w:val="22"/>
          <w:vertAlign w:val="superscript"/>
        </w:rPr>
        <w:t>5</w:t>
      </w:r>
      <w:r w:rsidRPr="006D2EC7">
        <w:rPr>
          <w:rFonts w:ascii="Times New Roman" w:hAnsi="Times New Roman"/>
          <w:i/>
          <w:sz w:val="22"/>
        </w:rPr>
        <w:t xml:space="preserve"> </w:t>
      </w:r>
      <w:r w:rsidR="00B72A58" w:rsidRPr="006D2EC7">
        <w:rPr>
          <w:rFonts w:ascii="Times New Roman" w:hAnsi="Times New Roman"/>
          <w:i/>
          <w:sz w:val="22"/>
        </w:rPr>
        <w:t>St. Petersburg State Polytechnic University, 195251, St. Petersb</w:t>
      </w:r>
      <w:r w:rsidRPr="006D2EC7">
        <w:rPr>
          <w:rFonts w:ascii="Times New Roman" w:hAnsi="Times New Roman"/>
          <w:i/>
          <w:sz w:val="22"/>
        </w:rPr>
        <w:t>urg, Russia</w:t>
      </w:r>
    </w:p>
    <w:p w14:paraId="619DD8E6" w14:textId="77777777" w:rsidR="00FD6AFD" w:rsidRPr="006D2EC7" w:rsidRDefault="00FD6AFD" w:rsidP="00186769">
      <w:pPr>
        <w:pStyle w:val="BCAuthorAddress"/>
        <w:spacing w:after="0"/>
        <w:jc w:val="left"/>
        <w:rPr>
          <w:rFonts w:ascii="Times New Roman" w:hAnsi="Times New Roman"/>
          <w:i/>
          <w:sz w:val="22"/>
        </w:rPr>
      </w:pPr>
      <w:r w:rsidRPr="006D2EC7">
        <w:rPr>
          <w:rFonts w:ascii="Times New Roman" w:hAnsi="Times New Roman"/>
          <w:i/>
          <w:sz w:val="22"/>
          <w:vertAlign w:val="superscript"/>
        </w:rPr>
        <w:t>6</w:t>
      </w:r>
      <w:r w:rsidRPr="006D2EC7">
        <w:rPr>
          <w:rFonts w:ascii="Times New Roman" w:hAnsi="Times New Roman"/>
          <w:i/>
          <w:sz w:val="22"/>
        </w:rPr>
        <w:t xml:space="preserve"> Physical Chemistry and Centre for Nanointegration Duisburg-Essen (CENIDE), University of Duisburg-Essen, D-45127 Essen, Germany</w:t>
      </w:r>
    </w:p>
    <w:p w14:paraId="1EF71203" w14:textId="18627C36" w:rsidR="00424E0B" w:rsidRPr="006D2EC7" w:rsidRDefault="00AB34C5" w:rsidP="00186769">
      <w:pPr>
        <w:pStyle w:val="BDAbstract"/>
        <w:rPr>
          <w:rFonts w:ascii="Times New Roman" w:hAnsi="Times New Roman"/>
        </w:rPr>
      </w:pPr>
      <w:r w:rsidRPr="006D2EC7">
        <w:rPr>
          <w:rFonts w:ascii="Times New Roman" w:hAnsi="Times New Roman"/>
          <w:b/>
        </w:rPr>
        <w:t>ABSTRACT</w:t>
      </w:r>
      <w:r w:rsidR="00424E0B" w:rsidRPr="006D2EC7">
        <w:rPr>
          <w:rFonts w:ascii="Times New Roman" w:hAnsi="Times New Roman"/>
          <w:b/>
        </w:rPr>
        <w:t>:</w:t>
      </w:r>
      <w:r w:rsidR="00424E0B" w:rsidRPr="006D2EC7">
        <w:rPr>
          <w:rFonts w:ascii="Times New Roman" w:hAnsi="Times New Roman"/>
        </w:rPr>
        <w:t xml:space="preserve"> Block copolymer micelles </w:t>
      </w:r>
      <w:r w:rsidR="00EB04C2" w:rsidRPr="006D2EC7">
        <w:rPr>
          <w:rFonts w:ascii="Times New Roman" w:hAnsi="Times New Roman"/>
        </w:rPr>
        <w:t xml:space="preserve">(BCMs) </w:t>
      </w:r>
      <w:r w:rsidR="00424E0B" w:rsidRPr="006D2EC7">
        <w:rPr>
          <w:rFonts w:ascii="Times New Roman" w:hAnsi="Times New Roman"/>
        </w:rPr>
        <w:t>are self</w:t>
      </w:r>
      <w:r w:rsidR="0046468E" w:rsidRPr="006D2EC7">
        <w:rPr>
          <w:rFonts w:ascii="Times New Roman" w:hAnsi="Times New Roman"/>
        </w:rPr>
        <w:t xml:space="preserve">-assembled nanoparticles </w:t>
      </w:r>
      <w:r w:rsidR="0064245D" w:rsidRPr="006D2EC7">
        <w:rPr>
          <w:rFonts w:ascii="Times New Roman" w:hAnsi="Times New Roman"/>
        </w:rPr>
        <w:t xml:space="preserve">in solution </w:t>
      </w:r>
      <w:r w:rsidR="0046468E" w:rsidRPr="006D2EC7">
        <w:rPr>
          <w:rFonts w:ascii="Times New Roman" w:hAnsi="Times New Roman"/>
        </w:rPr>
        <w:t>with a</w:t>
      </w:r>
      <w:r w:rsidR="00424E0B" w:rsidRPr="006D2EC7">
        <w:rPr>
          <w:rFonts w:ascii="Times New Roman" w:hAnsi="Times New Roman"/>
        </w:rPr>
        <w:t xml:space="preserve"> </w:t>
      </w:r>
      <w:r w:rsidR="0046468E" w:rsidRPr="006D2EC7">
        <w:rPr>
          <w:rFonts w:ascii="Times New Roman" w:hAnsi="Times New Roman"/>
        </w:rPr>
        <w:t>collapsed</w:t>
      </w:r>
      <w:r w:rsidR="00424E0B" w:rsidRPr="006D2EC7">
        <w:rPr>
          <w:rFonts w:ascii="Times New Roman" w:hAnsi="Times New Roman"/>
        </w:rPr>
        <w:t xml:space="preserve"> core and a brush-like stabilizing</w:t>
      </w:r>
      <w:r w:rsidR="00F04B49" w:rsidRPr="006D2EC7">
        <w:rPr>
          <w:rFonts w:ascii="Times New Roman" w:hAnsi="Times New Roman"/>
        </w:rPr>
        <w:t xml:space="preserve"> corona typically in size range</w:t>
      </w:r>
      <w:r w:rsidR="00424E0B" w:rsidRPr="006D2EC7">
        <w:rPr>
          <w:rFonts w:ascii="Times New Roman" w:hAnsi="Times New Roman"/>
        </w:rPr>
        <w:t xml:space="preserve"> of tens of nanometers. Despite being widely </w:t>
      </w:r>
      <w:r w:rsidR="0046468E" w:rsidRPr="006D2EC7">
        <w:rPr>
          <w:rFonts w:ascii="Times New Roman" w:hAnsi="Times New Roman"/>
        </w:rPr>
        <w:t>studied</w:t>
      </w:r>
      <w:r w:rsidR="00424E0B" w:rsidRPr="006D2EC7">
        <w:rPr>
          <w:rFonts w:ascii="Times New Roman" w:hAnsi="Times New Roman"/>
        </w:rPr>
        <w:t xml:space="preserve"> in various fields of science and technology, their ability to form structural colors at</w:t>
      </w:r>
      <w:r w:rsidR="00F04B49" w:rsidRPr="006D2EC7">
        <w:rPr>
          <w:rFonts w:ascii="Times New Roman" w:hAnsi="Times New Roman"/>
        </w:rPr>
        <w:t xml:space="preserve"> visible wavelength</w:t>
      </w:r>
      <w:r w:rsidR="00424E0B" w:rsidRPr="006D2EC7">
        <w:rPr>
          <w:rFonts w:ascii="Times New Roman" w:hAnsi="Times New Roman"/>
        </w:rPr>
        <w:t xml:space="preserve"> has not been demonstrate</w:t>
      </w:r>
      <w:r w:rsidR="00F04B49" w:rsidRPr="006D2EC7">
        <w:rPr>
          <w:rFonts w:ascii="Times New Roman" w:hAnsi="Times New Roman"/>
        </w:rPr>
        <w:t>d</w:t>
      </w:r>
      <w:r w:rsidR="00424E0B" w:rsidRPr="006D2EC7">
        <w:rPr>
          <w:rFonts w:ascii="Times New Roman" w:hAnsi="Times New Roman"/>
        </w:rPr>
        <w:t>, mainly due to the stringent length requirements of photonic lattices. Here, we describe the precision assembly of block copolymer</w:t>
      </w:r>
      <w:r w:rsidR="00F04B49" w:rsidRPr="006D2EC7">
        <w:rPr>
          <w:rFonts w:ascii="Times New Roman" w:hAnsi="Times New Roman"/>
        </w:rPr>
        <w:t xml:space="preserve">s to </w:t>
      </w:r>
      <w:r w:rsidR="00E822DC">
        <w:rPr>
          <w:rFonts w:ascii="Times New Roman" w:hAnsi="Times New Roman"/>
        </w:rPr>
        <w:t>micelles</w:t>
      </w:r>
      <w:r w:rsidR="00424E0B" w:rsidRPr="006D2EC7">
        <w:rPr>
          <w:rFonts w:ascii="Times New Roman" w:hAnsi="Times New Roman"/>
        </w:rPr>
        <w:t xml:space="preserve"> </w:t>
      </w:r>
      <w:r w:rsidR="00BA1A6F" w:rsidRPr="006D2EC7">
        <w:rPr>
          <w:rFonts w:ascii="Times New Roman" w:hAnsi="Times New Roman"/>
        </w:rPr>
        <w:t xml:space="preserve">with </w:t>
      </w:r>
      <w:r w:rsidR="0046468E" w:rsidRPr="006D2EC7">
        <w:rPr>
          <w:rFonts w:ascii="Times New Roman" w:hAnsi="Times New Roman"/>
        </w:rPr>
        <w:t xml:space="preserve">super-stretched corona, yet with </w:t>
      </w:r>
      <w:r w:rsidR="00424E0B" w:rsidRPr="006D2EC7">
        <w:rPr>
          <w:rFonts w:ascii="Times New Roman" w:hAnsi="Times New Roman"/>
        </w:rPr>
        <w:t xml:space="preserve">narrow </w:t>
      </w:r>
      <w:r w:rsidR="0046468E" w:rsidRPr="006D2EC7">
        <w:rPr>
          <w:rFonts w:ascii="Times New Roman" w:hAnsi="Times New Roman"/>
        </w:rPr>
        <w:t>size distribution</w:t>
      </w:r>
      <w:r w:rsidR="00424E0B" w:rsidRPr="006D2EC7">
        <w:rPr>
          <w:rFonts w:ascii="Times New Roman" w:hAnsi="Times New Roman"/>
        </w:rPr>
        <w:t xml:space="preserve"> </w:t>
      </w:r>
      <w:r w:rsidR="0046468E" w:rsidRPr="006D2EC7">
        <w:rPr>
          <w:rFonts w:ascii="Times New Roman" w:hAnsi="Times New Roman"/>
        </w:rPr>
        <w:t>to qualify as building blocks for</w:t>
      </w:r>
      <w:r w:rsidR="00424E0B" w:rsidRPr="006D2EC7">
        <w:rPr>
          <w:rFonts w:ascii="Times New Roman" w:hAnsi="Times New Roman"/>
        </w:rPr>
        <w:t xml:space="preserve"> tunable</w:t>
      </w:r>
      <w:r w:rsidR="00983A26" w:rsidRPr="006D2EC7">
        <w:rPr>
          <w:rFonts w:ascii="Times New Roman" w:hAnsi="Times New Roman"/>
        </w:rPr>
        <w:t xml:space="preserve"> and </w:t>
      </w:r>
      <w:r w:rsidR="00DE7C70" w:rsidRPr="006D2EC7">
        <w:rPr>
          <w:rFonts w:ascii="Times New Roman" w:hAnsi="Times New Roman"/>
        </w:rPr>
        <w:t>reversible</w:t>
      </w:r>
      <w:r w:rsidR="00424E0B" w:rsidRPr="006D2EC7">
        <w:rPr>
          <w:rFonts w:ascii="Times New Roman" w:hAnsi="Times New Roman"/>
        </w:rPr>
        <w:t xml:space="preserve"> micell</w:t>
      </w:r>
      <w:r w:rsidR="00983A26" w:rsidRPr="006D2EC7">
        <w:rPr>
          <w:rFonts w:ascii="Times New Roman" w:hAnsi="Times New Roman"/>
        </w:rPr>
        <w:t>ar</w:t>
      </w:r>
      <w:r w:rsidR="00424E0B" w:rsidRPr="006D2EC7">
        <w:rPr>
          <w:rFonts w:ascii="Times New Roman" w:hAnsi="Times New Roman"/>
        </w:rPr>
        <w:t xml:space="preserve"> photonic fluids (MPF</w:t>
      </w:r>
      <w:r w:rsidR="00681345" w:rsidRPr="006D2EC7">
        <w:rPr>
          <w:rFonts w:ascii="Times New Roman" w:hAnsi="Times New Roman"/>
        </w:rPr>
        <w:t>s</w:t>
      </w:r>
      <w:r w:rsidR="00424E0B" w:rsidRPr="006D2EC7">
        <w:rPr>
          <w:rFonts w:ascii="Times New Roman" w:hAnsi="Times New Roman"/>
        </w:rPr>
        <w:t xml:space="preserve">) and </w:t>
      </w:r>
      <w:r w:rsidR="004D1ECF" w:rsidRPr="006D2EC7">
        <w:rPr>
          <w:rFonts w:ascii="Times New Roman" w:hAnsi="Times New Roman"/>
        </w:rPr>
        <w:t xml:space="preserve">micellar photonic </w:t>
      </w:r>
      <w:r w:rsidR="00424E0B" w:rsidRPr="006D2EC7">
        <w:rPr>
          <w:rFonts w:ascii="Times New Roman" w:hAnsi="Times New Roman"/>
        </w:rPr>
        <w:t>crystals (MPC</w:t>
      </w:r>
      <w:r w:rsidR="00681345" w:rsidRPr="006D2EC7">
        <w:rPr>
          <w:rFonts w:ascii="Times New Roman" w:hAnsi="Times New Roman"/>
        </w:rPr>
        <w:t>s</w:t>
      </w:r>
      <w:r w:rsidR="00424E0B" w:rsidRPr="006D2EC7">
        <w:rPr>
          <w:rFonts w:ascii="Times New Roman" w:hAnsi="Times New Roman"/>
        </w:rPr>
        <w:t xml:space="preserve">). </w:t>
      </w:r>
      <w:r w:rsidR="0046468E" w:rsidRPr="006D2EC7">
        <w:rPr>
          <w:rFonts w:ascii="Times New Roman" w:hAnsi="Times New Roman"/>
        </w:rPr>
        <w:t xml:space="preserve">The </w:t>
      </w:r>
      <w:r w:rsidR="00EB04C2" w:rsidRPr="006D2EC7">
        <w:rPr>
          <w:rFonts w:ascii="Times New Roman" w:hAnsi="Times New Roman"/>
        </w:rPr>
        <w:t>BCMs</w:t>
      </w:r>
      <w:r w:rsidR="00983A26" w:rsidRPr="006D2EC7">
        <w:rPr>
          <w:rFonts w:ascii="Times New Roman" w:hAnsi="Times New Roman"/>
        </w:rPr>
        <w:t xml:space="preserve"> </w:t>
      </w:r>
      <w:r w:rsidR="00424E0B" w:rsidRPr="006D2EC7">
        <w:rPr>
          <w:rFonts w:ascii="Times New Roman" w:hAnsi="Times New Roman"/>
        </w:rPr>
        <w:t xml:space="preserve">form </w:t>
      </w:r>
      <w:r w:rsidR="004D1ECF" w:rsidRPr="006D2EC7">
        <w:rPr>
          <w:rFonts w:ascii="Times New Roman" w:hAnsi="Times New Roman"/>
        </w:rPr>
        <w:t xml:space="preserve">free-flowing </w:t>
      </w:r>
      <w:r w:rsidR="00FF0535" w:rsidRPr="006D2EC7">
        <w:rPr>
          <w:rFonts w:ascii="Times New Roman" w:hAnsi="Times New Roman"/>
        </w:rPr>
        <w:t>MPFs</w:t>
      </w:r>
      <w:r w:rsidR="00BA1A6F" w:rsidRPr="006D2EC7">
        <w:rPr>
          <w:rFonts w:ascii="Times New Roman" w:hAnsi="Times New Roman"/>
        </w:rPr>
        <w:t xml:space="preserve"> </w:t>
      </w:r>
      <w:r w:rsidR="00424E0B" w:rsidRPr="006D2EC7">
        <w:rPr>
          <w:rFonts w:ascii="Times New Roman" w:hAnsi="Times New Roman"/>
        </w:rPr>
        <w:t xml:space="preserve">with </w:t>
      </w:r>
      <w:r w:rsidR="00FF0535" w:rsidRPr="006D2EC7">
        <w:rPr>
          <w:rFonts w:ascii="Times New Roman" w:hAnsi="Times New Roman"/>
        </w:rPr>
        <w:t xml:space="preserve">an average interparticle distance of </w:t>
      </w:r>
      <w:r w:rsidR="00686618" w:rsidRPr="006D2EC7">
        <w:rPr>
          <w:rFonts w:ascii="Times New Roman" w:hAnsi="Times New Roman"/>
        </w:rPr>
        <w:t>150-300</w:t>
      </w:r>
      <w:r w:rsidR="00424E0B" w:rsidRPr="006D2EC7">
        <w:rPr>
          <w:rFonts w:ascii="Times New Roman" w:hAnsi="Times New Roman"/>
        </w:rPr>
        <w:t xml:space="preserve"> nm as defined by the </w:t>
      </w:r>
      <w:r w:rsidR="0015715C" w:rsidRPr="006D2EC7">
        <w:rPr>
          <w:rFonts w:ascii="Times New Roman" w:hAnsi="Times New Roman"/>
        </w:rPr>
        <w:t>electrosteric</w:t>
      </w:r>
      <w:r w:rsidR="00424E0B" w:rsidRPr="006D2EC7">
        <w:rPr>
          <w:rFonts w:ascii="Times New Roman" w:hAnsi="Times New Roman"/>
        </w:rPr>
        <w:t xml:space="preserve"> repulsion </w:t>
      </w:r>
      <w:r w:rsidR="00D57D40" w:rsidRPr="006D2EC7">
        <w:rPr>
          <w:rFonts w:ascii="Times New Roman" w:hAnsi="Times New Roman"/>
        </w:rPr>
        <w:t xml:space="preserve">arising from the </w:t>
      </w:r>
      <w:r w:rsidR="00424E0B" w:rsidRPr="006D2EC7">
        <w:rPr>
          <w:rFonts w:ascii="Times New Roman" w:hAnsi="Times New Roman"/>
        </w:rPr>
        <w:t xml:space="preserve">highly charged and stretched corona. Under quiescent conditions, </w:t>
      </w:r>
      <w:r w:rsidR="004D1ECF" w:rsidRPr="006D2EC7">
        <w:rPr>
          <w:rFonts w:ascii="Times New Roman" w:hAnsi="Times New Roman"/>
        </w:rPr>
        <w:t xml:space="preserve">millimeter-sized free-floating </w:t>
      </w:r>
      <w:r w:rsidR="001A4149" w:rsidRPr="006D2EC7">
        <w:rPr>
          <w:rFonts w:ascii="Times New Roman" w:hAnsi="Times New Roman"/>
        </w:rPr>
        <w:t>MPCs</w:t>
      </w:r>
      <w:r w:rsidR="004D1ECF" w:rsidRPr="006D2EC7">
        <w:rPr>
          <w:rFonts w:ascii="Times New Roman" w:hAnsi="Times New Roman"/>
        </w:rPr>
        <w:t xml:space="preserve"> with classical FCC lattice grow in the </w:t>
      </w:r>
      <w:r w:rsidR="00582A4D">
        <w:rPr>
          <w:rFonts w:ascii="Times New Roman" w:hAnsi="Times New Roman"/>
        </w:rPr>
        <w:t>photonic fluid</w:t>
      </w:r>
      <w:r w:rsidR="004D1ECF" w:rsidRPr="006D2EC7">
        <w:rPr>
          <w:rFonts w:ascii="Times New Roman" w:hAnsi="Times New Roman"/>
        </w:rPr>
        <w:t xml:space="preserve">-medium upon refinement of the positional order </w:t>
      </w:r>
      <w:r w:rsidR="004D1ECF" w:rsidRPr="006D2EC7">
        <w:rPr>
          <w:rFonts w:ascii="Times New Roman" w:hAnsi="Times New Roman"/>
        </w:rPr>
        <w:lastRenderedPageBreak/>
        <w:t xml:space="preserve">of the </w:t>
      </w:r>
      <w:r w:rsidR="00582A4D">
        <w:rPr>
          <w:rFonts w:ascii="Times New Roman" w:hAnsi="Times New Roman"/>
        </w:rPr>
        <w:t>BCMs</w:t>
      </w:r>
      <w:r w:rsidR="004D1ECF" w:rsidRPr="006D2EC7">
        <w:rPr>
          <w:rFonts w:ascii="Times New Roman" w:hAnsi="Times New Roman"/>
        </w:rPr>
        <w:t>.</w:t>
      </w:r>
      <w:r w:rsidR="00424E0B" w:rsidRPr="006D2EC7">
        <w:rPr>
          <w:rFonts w:ascii="Times New Roman" w:hAnsi="Times New Roman"/>
        </w:rPr>
        <w:t xml:space="preserve"> We discuss the generic properties of MPCs with special emphasis on surprisingly narrow reflected wavelength</w:t>
      </w:r>
      <w:r w:rsidR="00BA1A6F" w:rsidRPr="006D2EC7">
        <w:rPr>
          <w:rFonts w:ascii="Times New Roman" w:hAnsi="Times New Roman"/>
        </w:rPr>
        <w:t>s</w:t>
      </w:r>
      <w:r w:rsidR="00424E0B" w:rsidRPr="006D2EC7">
        <w:rPr>
          <w:rFonts w:ascii="Times New Roman" w:hAnsi="Times New Roman"/>
        </w:rPr>
        <w:t xml:space="preserve"> with full width at half-maximum as small as 1 nm. We expect this concept to open a generic and facile way for self-assembled tunable micellar photonic structures.</w:t>
      </w:r>
      <w:r w:rsidRPr="006D2EC7">
        <w:rPr>
          <w:rFonts w:ascii="Times New Roman" w:hAnsi="Times New Roman"/>
        </w:rPr>
        <w:t xml:space="preserve"> </w:t>
      </w:r>
    </w:p>
    <w:p w14:paraId="373DE5C7" w14:textId="5FBBB52F" w:rsidR="00DE714A" w:rsidRPr="006D2EC7" w:rsidRDefault="00E7073B" w:rsidP="00C62717">
      <w:pPr>
        <w:pStyle w:val="BGKeywords"/>
        <w:spacing w:after="360"/>
        <w:rPr>
          <w:rFonts w:ascii="Times New Roman" w:hAnsi="Times New Roman"/>
        </w:rPr>
      </w:pPr>
      <w:r w:rsidRPr="006D2EC7">
        <w:rPr>
          <w:rFonts w:ascii="Times New Roman" w:hAnsi="Times New Roman"/>
        </w:rPr>
        <w:t>KEYWORDS: block copolymers, micell</w:t>
      </w:r>
      <w:r w:rsidR="00DD7652" w:rsidRPr="006D2EC7">
        <w:rPr>
          <w:rFonts w:ascii="Times New Roman" w:hAnsi="Times New Roman"/>
        </w:rPr>
        <w:t>ar crystals</w:t>
      </w:r>
      <w:r w:rsidRPr="006D2EC7">
        <w:rPr>
          <w:rFonts w:ascii="Times New Roman" w:hAnsi="Times New Roman"/>
        </w:rPr>
        <w:t>, photonic crystals, self-assembly</w:t>
      </w:r>
      <w:r w:rsidR="00EB2278" w:rsidRPr="006D2EC7">
        <w:rPr>
          <w:rFonts w:ascii="Times New Roman" w:hAnsi="Times New Roman"/>
        </w:rPr>
        <w:t xml:space="preserve">, structural </w:t>
      </w:r>
      <w:r w:rsidR="00384F33" w:rsidRPr="006D2EC7">
        <w:rPr>
          <w:rFonts w:ascii="Times New Roman" w:hAnsi="Times New Roman"/>
        </w:rPr>
        <w:t>color</w:t>
      </w:r>
      <w:r w:rsidRPr="006D2EC7">
        <w:rPr>
          <w:rFonts w:ascii="Times New Roman" w:hAnsi="Times New Roman"/>
        </w:rPr>
        <w:t>.</w:t>
      </w:r>
    </w:p>
    <w:p w14:paraId="2F51D65F" w14:textId="27C116F9" w:rsidR="006150F4" w:rsidRPr="006D2EC7" w:rsidRDefault="00E7073B" w:rsidP="00186769">
      <w:pPr>
        <w:pStyle w:val="TAMainText"/>
        <w:ind w:firstLine="0"/>
        <w:outlineLvl w:val="0"/>
        <w:rPr>
          <w:rFonts w:ascii="Times New Roman" w:hAnsi="Times New Roman"/>
          <w:b/>
          <w:caps/>
        </w:rPr>
      </w:pPr>
      <w:r w:rsidRPr="006D2EC7">
        <w:rPr>
          <w:rFonts w:ascii="Times New Roman" w:hAnsi="Times New Roman"/>
          <w:b/>
          <w:caps/>
        </w:rPr>
        <w:t>Introduction</w:t>
      </w:r>
    </w:p>
    <w:p w14:paraId="60620ECB" w14:textId="1162FDF9" w:rsidR="00E822DC" w:rsidRDefault="00E822DC" w:rsidP="000A4E05">
      <w:pPr>
        <w:pStyle w:val="TAMainText"/>
        <w:ind w:firstLine="204"/>
        <w:rPr>
          <w:rFonts w:ascii="Times New Roman" w:hAnsi="Times New Roman"/>
        </w:rPr>
      </w:pPr>
      <w:r>
        <w:rPr>
          <w:rFonts w:ascii="Times New Roman" w:hAnsi="Times New Roman"/>
        </w:rPr>
        <w:t>P</w:t>
      </w:r>
      <w:r w:rsidRPr="006D2EC7">
        <w:rPr>
          <w:rFonts w:ascii="Times New Roman" w:hAnsi="Times New Roman"/>
        </w:rPr>
        <w:t xml:space="preserve">hotonic crystals </w:t>
      </w:r>
      <w:r>
        <w:rPr>
          <w:rFonts w:ascii="Times New Roman" w:hAnsi="Times New Roman"/>
        </w:rPr>
        <w:t>are</w:t>
      </w:r>
      <w:r w:rsidRPr="006D2EC7">
        <w:rPr>
          <w:rFonts w:ascii="Times New Roman" w:hAnsi="Times New Roman"/>
        </w:rPr>
        <w:t xml:space="preserve"> materials that exhibit vibrant structural colors originating from coherent photon scattering from structural periodicities, </w:t>
      </w:r>
      <w:r w:rsidRPr="006D2EC7">
        <w:rPr>
          <w:rFonts w:ascii="Times New Roman" w:hAnsi="Times New Roman"/>
          <w:i/>
        </w:rPr>
        <w:t xml:space="preserve">i.e. </w:t>
      </w:r>
      <w:r w:rsidRPr="006D2EC7">
        <w:rPr>
          <w:rFonts w:ascii="Times New Roman" w:hAnsi="Times New Roman"/>
        </w:rPr>
        <w:t>modulation of the refractive index, on optical length scale of half of the wavelength of light.</w:t>
      </w:r>
      <w:r w:rsidRPr="006D2EC7">
        <w:rPr>
          <w:rFonts w:ascii="Times New Roman" w:hAnsi="Times New Roman"/>
          <w:vertAlign w:val="superscript"/>
        </w:rPr>
        <w:fldChar w:fldCharType="begin" w:fldLock="1"/>
      </w:r>
      <w:r w:rsidR="004848E1">
        <w:rPr>
          <w:rFonts w:ascii="Times New Roman" w:hAnsi="Times New Roman"/>
          <w:vertAlign w:val="superscript"/>
        </w:rPr>
        <w:instrText>ADDIN CSL_CITATION { "citationItems" : [ { "id" : "ITEM-1", "itemData" : { "DOI" : "10.1002/anie.200907091", "ISBN" : "1433-7851", "ISSN" : "14337851", "PMID" : "21254316", "abstract" : "This Review summarizes recent developments in the field of responsive photonic crystal structures, including principles for design and fabrication and many strategies for applications, for example as optical switches or chemical and biological sensors. A number of fabrication methods are now available to realize responsive photonic structures, the majority of which rely on self-assembly processes to achieve ordering. Compared with microfabrication techniques, self-assembly approaches have lower processing costs and higher production efficiency, however, major efforts are still needed to further develop such approaches. In fact, some emerging techniques such as spin coating, magnetic assembly, and flow-induced self-assembly have already shown great promise in overcoming current challenges. When designing new systems with improved performance, it is always helpful to bear in mind the lessons learnt from natural photonic structures.", "author" : [ { "dropping-particle" : "", "family" : "Ge", "given" : "Jianping", "non-dropping-particle" : "", "parse-names" : false, "suffix" : "" }, { "dropping-particle" : "", "family" : "Yin", "given" : "Yadong", "non-dropping-particle" : "", "parse-names" : false, "suffix" : "" } ], "container-title" : "Angewandte Chemie International Edition", "id" : "ITEM-1", "issue" : "7", "issued" : { "date-parts" : [ [ "2011", "2", "11" ] ] }, "page" : "1492-1522", "title" : "Responsive Photonic Crystals", "type" : "article-journal", "volume" : "50" }, "uris" : [ "http://www.mendeley.com/documents/?uuid=3c47230a-24c3-4db3-9cce-53cd0ca4f8a6" ] }, { "id" : "ITEM-2", "itemData" : { "DOI" : "10.1021/cr900080v", "ISSN" : "1520-6890", "PMID" : "19655793", "author" : [ { "dropping-particle" : "", "family" : "Moon", "given" : "Jun Hyuk", "non-dropping-particle" : "", "parse-names" : false, "suffix" : "" }, { "dropping-particle" : "", "family" : "Yang", "given" : "Shu", "non-dropping-particle" : "", "parse-names" : false, "suffix" : "" } ], "container-title" : "Chemical reviews", "id" : "ITEM-2", "issue" : "1", "issued" : { "date-parts" : [ [ "2010", "1" ] ] }, "page" : "547-574", "title" : "Chemical Aspects of Three-Dimensional Photonic Crystals", "type" : "article-journal", "volume" : "110" }, "uris" : [ "http://www.mendeley.com/documents/?uuid=ca736a09-f7e1-46c0-ab36-ae752f6438c4" ] }, { "id" : "ITEM-3", "itemData" : { "DOI" : "10.1002/adma.201000356", "ISBN" : "1521-4095", "ISSN" : "09359648", "PMID" : "20878624", "abstract" : "Photonic crystals have proven their potential and are nowadays a familiar concept. They have been approached from many scientific and technological flanks. Among the many techniques devised to implement this technology self-assembly has always been one of great popularity surely due to its ease of access and the richness of results offered. Self-assembly is also probably the approach entailing more materials aspects owing to the fact that they lend themselves to be fabricated by a great many, very different methods on a vast variety of materials and to multiple purposes. To these well-known material systems a new sibling has been born (photonic glass) expanding the paradigm of optical materials inspired by solid state physics crystal concept. It is expected that they may become an important player in the near future not only because they complement the properties of photonic crystals but because they entice the researchers' curiosity. In this review a panorama is presented of the state of the art in this field with the view to serve a broad community concerned with materials aspects of photonic structures and more so those interested in self-assembly.", "author" : [ { "dropping-particle" : "", "family" : "Galisteo-L\u00f5pez", "given" : "Juan F.", "non-dropping-particle" : "", "parse-names" : false, "suffix" : "" }, { "dropping-particle" : "", "family" : "Ibisate", "given" : "Marta", "non-dropping-particle" : "", "parse-names" : false, "suffix" : "" }, { "dropping-particle" : "", "family" : "Sapienza", "given" : "Riccardo", "non-dropping-particle" : "", "parse-names" : false, "suffix" : "" }, { "dropping-particle" : "", "family" : "Froufe-P\u00e9rez", "given" : "Luis S.", "non-dropping-particle" : "", "parse-names" : false, "suffix" : "" }, { "dropping-particle" : "", "family" : "Blanco", "given" : "\u00dalvaro", "non-dropping-particle" : "", "parse-names" : false, "suffix" : "" }, { "dropping-particle" : "", "family" : "L\u00f5pez", "given" : "Cefe", "non-dropping-particle" : "", "parse-names" : false, "suffix" : "" } ], "container-title" : "Advanced Materials", "id" : "ITEM-3", "issue" : "1", "issued" : { "date-parts" : [ [ "2011" ] ] }, "page" : "30-69", "title" : "Self-assembled photonic structures", "type" : "article-journal", "volume" : "23" }, "uris" : [ "http://www.mendeley.com/documents/?uuid=8ea9306e-2f5e-43fe-8de3-f423e0348c5d" ] }, { "id" : "ITEM-4", "itemData" : { "author" : [ { "dropping-particle" : "", "family" : "Joannopoulos", "given" : "John D.", "non-dropping-particle" : "", "parse-names" : false, "suffix" : "" }, { "dropping-particle" : "", "family" : "Johnson", "given" : "Steven G.", "non-dropping-particle" : "", "parse-names" : false, "suffix" : "" }, { "dropping-particle" : "", "family" : "Winn", "given" : "Joshua N.", "non-dropping-particle" : "", "parse-names" : false, "suffix" : "" }, { "dropping-particle" : "", "family" : "Meade", "given" : "Robert D.", "non-dropping-particle" : "", "parse-names" : false, "suffix" : "" } ], "edition" : "2nd", "id" : "ITEM-4", "issued" : { "date-parts" : [ [ "2008" ] ] }, "publisher" : "Princeton University Press", "title" : "Photonic Crystals: Molding the flow of light", "type" : "book" }, "uris" : [ "http://www.mendeley.com/documents/?uuid=f60307e8-547a-415e-a986-e1d70cf6fdff" ] } ], "mendeley" : { "formattedCitation" : "&lt;sup&gt;1\u20134&lt;/sup&gt;", "plainTextFormattedCitation" : "1\u20134", "previouslyFormattedCitation" : "&lt;sup&gt;1\u20134&lt;/sup&gt;" }, "properties" : {  }, "schema" : "https://github.com/citation-style-language/schema/raw/master/csl-citation.json" }</w:instrText>
      </w:r>
      <w:r w:rsidRPr="006D2EC7">
        <w:rPr>
          <w:rFonts w:ascii="Times New Roman" w:hAnsi="Times New Roman"/>
          <w:vertAlign w:val="superscript"/>
        </w:rPr>
        <w:fldChar w:fldCharType="separate"/>
      </w:r>
      <w:r w:rsidRPr="00091BB0">
        <w:rPr>
          <w:rFonts w:ascii="Times New Roman" w:hAnsi="Times New Roman"/>
          <w:noProof/>
          <w:vertAlign w:val="superscript"/>
        </w:rPr>
        <w:t>1–4</w:t>
      </w:r>
      <w:r w:rsidRPr="006D2EC7">
        <w:rPr>
          <w:rFonts w:ascii="Times New Roman" w:hAnsi="Times New Roman"/>
          <w:vertAlign w:val="superscript"/>
        </w:rPr>
        <w:fldChar w:fldCharType="end"/>
      </w:r>
      <w:r w:rsidRPr="006D2EC7">
        <w:rPr>
          <w:rFonts w:ascii="Times New Roman" w:hAnsi="Times New Roman"/>
        </w:rPr>
        <w:t xml:space="preserve"> They are found</w:t>
      </w:r>
      <w:r w:rsidR="00286A7C">
        <w:rPr>
          <w:rFonts w:ascii="Times New Roman" w:hAnsi="Times New Roman"/>
        </w:rPr>
        <w:t xml:space="preserve"> </w:t>
      </w:r>
      <w:r w:rsidRPr="006D2EC7">
        <w:rPr>
          <w:rFonts w:ascii="Times New Roman" w:hAnsi="Times New Roman"/>
        </w:rPr>
        <w:t>in many natural systems,</w:t>
      </w:r>
      <w:r w:rsidRPr="006D2EC7">
        <w:rPr>
          <w:rFonts w:ascii="Times New Roman" w:hAnsi="Times New Roman"/>
          <w:vertAlign w:val="superscript"/>
        </w:rPr>
        <w:fldChar w:fldCharType="begin" w:fldLock="1"/>
      </w:r>
      <w:r w:rsidR="003C4061">
        <w:rPr>
          <w:rFonts w:ascii="Times New Roman" w:hAnsi="Times New Roman"/>
          <w:vertAlign w:val="superscript"/>
        </w:rPr>
        <w:instrText>ADDIN CSL_CITATION { "citationItems" : [ { "id" : "ITEM-1", "itemData" : { "DOI" : "10.1038/nature01941", "ISBN" : "1476-4687 (Electronic)\\n0028-0836 (Linking)", "ISSN" : "0028-0836", "PMID" : "12917700", "abstract" : "Millions of years before we began to manipulate the flow of light using synthetic structures, biological systems were using nanometre-scale architectures to produce striking optical effects. An astonishing variety of natural photonic structures exists: a species of Brittlestar uses photonic elements composed of calcite to collect light, Morpho butterflies use multiple layers of cuticle and air to produce their striking blue colour and some insects use arrays of elements, known as nipple arrays, to reduce reflectivity in their compound eyes. Natural photonic structures are providing inspiration for technological applications.", "author" : [ { "dropping-particle" : "", "family" : "Vukusic", "given" : "Pete", "non-dropping-particle" : "", "parse-names" : false, "suffix" : "" }, { "dropping-particle" : "", "family" : "Sambles", "given" : "J. Roy", "non-dropping-particle" : "", "parse-names" : false, "suffix" : "" } ], "container-title" : "Nature", "id" : "ITEM-1", "issue" : "6950", "issued" : { "date-parts" : [ [ "2003" ] ] }, "page" : "852-855", "title" : "Photonic structures in biology", "type" : "article-journal", "volume" : "424" }, "uris" : [ "http://www.mendeley.com/documents/?uuid=4279561e-e6c7-4da6-9935-d92eaf2f194e", "http://www.mendeley.com/documents/?uuid=aaec13ab-6088-4f95-ba96-09970f92d29d" ] }, { "id" : "ITEM-2", "itemData" : { "DOI" : "10.1088/1464-4258/2/6/201", "ISBN" : "1464-4258", "ISSN" : "1464-4258", "abstract" : "Structures that cause colour or provide antireflection have been found in both living and extinct animals in a diversity of forms, including mirror-reflective and diffractive devices. An overview of this diversity is presented here, and behavioural and evolutionary implications are introduced.", "author" : [ { "dropping-particle" : "", "family" : "Parker", "given" : "Andrew Richard", "non-dropping-particle" : "", "parse-names" : false, "suffix" : "" } ], "container-title" : "Journal of Optics A: Pure and Applied Optics", "id" : "ITEM-2", "issue" : "6", "issued" : { "date-parts" : [ [ "2000" ] ] }, "page" : "R15-R28", "title" : "515 Million Years of Structural Colour", "type" : "article-journal", "volume" : "2" }, "uris" : [ "http://www.mendeley.com/documents/?uuid=7fed3dda-693f-4094-b3aa-e3df07c70670", "http://www.mendeley.com/documents/?uuid=45118216-2548-4953-b906-0ed465c3ad9f", "http://www.mendeley.com/documents/?uuid=d6a72aae-45d4-4239-afc0-de7099379e37" ] } ], "mendeley" : { "formattedCitation" : "&lt;sup&gt;5,6&lt;/sup&gt;", "plainTextFormattedCitation" : "5,6", "previouslyFormattedCitation" : "&lt;sup&gt;5,6&lt;/sup&gt;" }, "properties" : {  }, "schema" : "https://github.com/citation-style-language/schema/raw/master/csl-citation.json" }</w:instrText>
      </w:r>
      <w:r w:rsidRPr="006D2EC7">
        <w:rPr>
          <w:rFonts w:ascii="Times New Roman" w:hAnsi="Times New Roman"/>
          <w:vertAlign w:val="superscript"/>
        </w:rPr>
        <w:fldChar w:fldCharType="separate"/>
      </w:r>
      <w:r w:rsidRPr="00091BB0">
        <w:rPr>
          <w:rFonts w:ascii="Times New Roman" w:hAnsi="Times New Roman"/>
          <w:noProof/>
          <w:vertAlign w:val="superscript"/>
        </w:rPr>
        <w:t>5,6</w:t>
      </w:r>
      <w:r w:rsidRPr="006D2EC7">
        <w:rPr>
          <w:rFonts w:ascii="Times New Roman" w:hAnsi="Times New Roman"/>
          <w:vertAlign w:val="superscript"/>
        </w:rPr>
        <w:fldChar w:fldCharType="end"/>
      </w:r>
      <w:r w:rsidRPr="006D2EC7">
        <w:rPr>
          <w:rFonts w:ascii="Times New Roman" w:hAnsi="Times New Roman"/>
        </w:rPr>
        <w:t xml:space="preserve"> stimulating various approaches for the formation of synthetic photonic crystals. Such colors do not bleach (unlike dyes) and can respond to stimuli,</w:t>
      </w:r>
      <w:r w:rsidR="004848E1">
        <w:rPr>
          <w:rFonts w:ascii="Times New Roman" w:hAnsi="Times New Roman"/>
        </w:rPr>
        <w:fldChar w:fldCharType="begin" w:fldLock="1"/>
      </w:r>
      <w:r w:rsidR="004848E1">
        <w:rPr>
          <w:rFonts w:ascii="Times New Roman" w:hAnsi="Times New Roman"/>
        </w:rPr>
        <w:instrText>ADDIN CSL_CITATION { "citationItems" : [ { "id" : "ITEM-1", "itemData" : { "DOI" : "10.1002/anie.200907091", "ISBN" : "1433-7851", "ISSN" : "14337851", "PMID" : "21254316", "abstract" : "This Review summarizes recent developments in the field of responsive photonic crystal structures, including principles for design and fabrication and many strategies for applications, for example as optical switches or chemical and biological sensors. A number of fabrication methods are now available to realize responsive photonic structures, the majority of which rely on self-assembly processes to achieve ordering. Compared with microfabrication techniques, self-assembly approaches have lower processing costs and higher production efficiency, however, major efforts are still needed to further develop such approaches. In fact, some emerging techniques such as spin coating, magnetic assembly, and flow-induced self-assembly have already shown great promise in overcoming current challenges. When designing new systems with improved performance, it is always helpful to bear in mind the lessons learnt from natural photonic structures.", "author" : [ { "dropping-particle" : "", "family" : "Ge", "given" : "Jianping", "non-dropping-particle" : "", "parse-names" : false, "suffix" : "" }, { "dropping-particle" : "", "family" : "Yin", "given" : "Yadong", "non-dropping-particle" : "", "parse-names" : false, "suffix" : "" } ], "container-title" : "Angewandte Chemie International Edition", "id" : "ITEM-1", "issue" : "7", "issued" : { "date-parts" : [ [ "2011", "2", "11" ] ] }, "page" : "1492-1522", "title" : "Responsive Photonic Crystals", "type" : "article-journal", "volume" : "50" }, "uris" : [ "http://www.mendeley.com/documents/?uuid=3c47230a-24c3-4db3-9cce-53cd0ca4f8a6" ] } ], "mendeley" : { "formattedCitation" : "&lt;sup&gt;1&lt;/sup&gt;", "plainTextFormattedCitation" : "1", "previouslyFormattedCitation" : "&lt;sup&gt;1&lt;/sup&gt;" }, "properties" : {  }, "schema" : "https://github.com/citation-style-language/schema/raw/master/csl-citation.json" }</w:instrText>
      </w:r>
      <w:r w:rsidR="004848E1">
        <w:rPr>
          <w:rFonts w:ascii="Times New Roman" w:hAnsi="Times New Roman"/>
        </w:rPr>
        <w:fldChar w:fldCharType="separate"/>
      </w:r>
      <w:r w:rsidR="004848E1" w:rsidRPr="004848E1">
        <w:rPr>
          <w:rFonts w:ascii="Times New Roman" w:hAnsi="Times New Roman"/>
          <w:noProof/>
          <w:vertAlign w:val="superscript"/>
        </w:rPr>
        <w:t>1</w:t>
      </w:r>
      <w:r w:rsidR="004848E1">
        <w:rPr>
          <w:rFonts w:ascii="Times New Roman" w:hAnsi="Times New Roman"/>
        </w:rPr>
        <w:fldChar w:fldCharType="end"/>
      </w:r>
      <w:r w:rsidRPr="006D2EC7">
        <w:rPr>
          <w:rFonts w:ascii="Times New Roman" w:hAnsi="Times New Roman"/>
        </w:rPr>
        <w:t xml:space="preserve"> allowing </w:t>
      </w:r>
      <w:r w:rsidRPr="006D2EC7">
        <w:rPr>
          <w:rFonts w:ascii="Times New Roman" w:hAnsi="Times New Roman"/>
          <w:i/>
        </w:rPr>
        <w:t>e.g.</w:t>
      </w:r>
      <w:r w:rsidRPr="006D2EC7">
        <w:rPr>
          <w:rFonts w:ascii="Times New Roman" w:hAnsi="Times New Roman"/>
        </w:rPr>
        <w:t xml:space="preserve"> sensing.</w:t>
      </w:r>
      <w:r w:rsidRPr="006D2EC7">
        <w:rPr>
          <w:rFonts w:ascii="Times New Roman" w:hAnsi="Times New Roman"/>
          <w:vertAlign w:val="superscript"/>
        </w:rPr>
        <w:fldChar w:fldCharType="begin" w:fldLock="1"/>
      </w:r>
      <w:r w:rsidR="00306153">
        <w:rPr>
          <w:rFonts w:ascii="Times New Roman" w:hAnsi="Times New Roman"/>
          <w:vertAlign w:val="superscript"/>
        </w:rPr>
        <w:instrText>ADDIN CSL_CITATION { "citationItems" : [ { "id" : "ITEM-1", "itemData" : { "DOI" : "10.1002/anie.201307828", "ISSN" : "14337851", "PMID" : "24473976", "abstract" : "This Review covers photonic crystals (PhCs) and their use for sensing mainly chemical and biochemical parameters, with a particular focus on the materials applied. Specific sections are devoted to a) a lead-in into natural and synthetic photonic nanoarchitectures, b) the various kinds of structures of PhCs, c) reflection and diffraction in PhCs, d) aspects of sensing based on mechanical, thermal, optical, electrical, magnetic, and purely chemical stimuli, e) aspects of biosensing based on biomolecules incorporated into PhCs, and f) current trends and limitations of such sensors.", "author" : [ { "dropping-particle" : "", "family" : "Fenzl", "given" : "Christoph", "non-dropping-particle" : "", "parse-names" : false, "suffix" : "" }, { "dropping-particle" : "", "family" : "Hirsch", "given" : "Thomas", "non-dropping-particle" : "", "parse-names" : false, "suffix" : "" }, { "dropping-particle" : "", "family" : "Wolfbeis", "given" : "Otto S.", "non-dropping-particle" : "", "parse-names" : false, "suffix" : "" } ], "container-title" : "Angewandte Chemie International Edition", "id" : "ITEM-1", "issue" : "13", "issued" : { "date-parts" : [ [ "2014", "3", "24" ] ] }, "page" : "3318-3335", "title" : "Photonic Crystals for Chemical Sensing and Biosensing", "type" : "article-journal", "volume" : "53" }, "uris" : [ "http://www.mendeley.com/documents/?uuid=a1283854-2da5-4ba4-939c-4189e91b1d1e" ] }, { "id" : "ITEM-2", "itemData" : { "DOI" : "10.1038/39834", "ISSN" : "0028-0836", "PMID" : "9349814", "abstract" : "Chemical sensors respond to the presence of a specific analyte in a variety of ways. One of the most convenient is a change in optical properties, and in particular a visually perceptible colour change. Here we report the preparation of a material that changes colour in response to a chemical signal by means of a change in diffraction (rather than absorption) properties. Our material is a crystalline colloidal array of polymer spheres (roughly 100 nm diameter) polymerized within a hydrogel that swells and shrinks reversibly in the presence of certain analytes (here metal ions and glucose). The crystalline colloidal array diffracts light at (visible) wavelengths determined by the lattice spacing, which gives rise to an intense colour. The hydrogel contains either a molecular-recognition group that binds the analyte selectively (crown ethers for metal ions), or a molecular-recognition agent that reacts with the analyte selectively. These recognition events cause the gel to swell owing to an increased osmotic pressure, which increases the mean separation between the colloidal spheres and so shifts the Bragg peak of the diffracted light to longer wavelengths. We anticipate that this strategy can be used to prepare 'intelligent' materials responsive to a wide range of analytes, including viruses.", "author" : [ { "dropping-particle" : "", "family" : "Holtz", "given" : "J H", "non-dropping-particle" : "", "parse-names" : false, "suffix" : "" }, { "dropping-particle" : "", "family" : "Asher", "given" : "S A", "non-dropping-particle" : "", "parse-names" : false, "suffix" : "" } ], "container-title" : "Nature", "id" : "ITEM-2", "issue" : "6653", "issued" : { "date-parts" : [ [ "1997", "10" ] ] }, "page" : "829-32", "title" : "Polymerized colloidal crystal hydrogel films as intelligent chemical sensing materials.", "type" : "article-journal", "volume" : "389" }, "uris" : [ "http://www.mendeley.com/documents/?uuid=af313ab6-99c3-4ba9-901e-6444177da5b7", "http://www.mendeley.com/documents/?uuid=7926fe3e-4211-4988-9aa5-c7cdcc69bf3a", "http://www.mendeley.com/documents/?uuid=0c485a31-f25d-413d-b24c-91e529e5544d" ] } ], "mendeley" : { "formattedCitation" : "&lt;sup&gt;7,8&lt;/sup&gt;", "plainTextFormattedCitation" : "7,8", "previouslyFormattedCitation" : "&lt;sup&gt;7,8&lt;/sup&gt;" }, "properties" : {  }, "schema" : "https://github.com/citation-style-language/schema/raw/master/csl-citation.json" }</w:instrText>
      </w:r>
      <w:r w:rsidRPr="006D2EC7">
        <w:rPr>
          <w:rFonts w:ascii="Times New Roman" w:hAnsi="Times New Roman"/>
          <w:vertAlign w:val="superscript"/>
        </w:rPr>
        <w:fldChar w:fldCharType="separate"/>
      </w:r>
      <w:r w:rsidR="004848E1" w:rsidRPr="004848E1">
        <w:rPr>
          <w:rFonts w:ascii="Times New Roman" w:hAnsi="Times New Roman"/>
          <w:noProof/>
          <w:vertAlign w:val="superscript"/>
        </w:rPr>
        <w:t>7,8</w:t>
      </w:r>
      <w:r w:rsidRPr="006D2EC7">
        <w:rPr>
          <w:rFonts w:ascii="Times New Roman" w:hAnsi="Times New Roman"/>
          <w:vertAlign w:val="superscript"/>
        </w:rPr>
        <w:fldChar w:fldCharType="end"/>
      </w:r>
      <w:r>
        <w:rPr>
          <w:rFonts w:ascii="Times New Roman" w:hAnsi="Times New Roman"/>
          <w:vertAlign w:val="superscript"/>
        </w:rPr>
        <w:t xml:space="preserve"> </w:t>
      </w:r>
      <w:r w:rsidRPr="006D2EC7">
        <w:rPr>
          <w:rFonts w:ascii="Times New Roman" w:hAnsi="Times New Roman"/>
        </w:rPr>
        <w:t xml:space="preserve">Within the wide variety of photonic structures, particularly studied are photonic crystals based on close-packed hard microspheres, </w:t>
      </w:r>
      <w:r w:rsidRPr="006D2EC7">
        <w:rPr>
          <w:rFonts w:ascii="Times New Roman" w:hAnsi="Times New Roman"/>
          <w:i/>
        </w:rPr>
        <w:t>e.g.</w:t>
      </w:r>
      <w:r w:rsidRPr="006D2EC7">
        <w:rPr>
          <w:rFonts w:ascii="Times New Roman" w:hAnsi="Times New Roman"/>
        </w:rPr>
        <w:t xml:space="preserve"> SiO</w:t>
      </w:r>
      <w:r w:rsidRPr="006D2EC7">
        <w:rPr>
          <w:rFonts w:ascii="Times New Roman" w:hAnsi="Times New Roman"/>
          <w:vertAlign w:val="subscript"/>
        </w:rPr>
        <w:t>2</w:t>
      </w:r>
      <w:r w:rsidRPr="006D2EC7">
        <w:rPr>
          <w:rFonts w:ascii="Times New Roman" w:hAnsi="Times New Roman"/>
        </w:rPr>
        <w:t>-particles</w:t>
      </w:r>
      <w:r>
        <w:rPr>
          <w:rFonts w:ascii="Times New Roman" w:hAnsi="Times New Roman"/>
        </w:rPr>
        <w:t>,</w:t>
      </w:r>
      <w:r w:rsidRPr="006D2EC7">
        <w:rPr>
          <w:rFonts w:ascii="Times New Roman" w:hAnsi="Times New Roman"/>
        </w:rPr>
        <w:t xml:space="preserve"> involving hard-core repulsion with a diameter ranging in the order of </w:t>
      </w:r>
      <w:r w:rsidRPr="006D2EC7">
        <w:rPr>
          <w:rFonts w:ascii="Times New Roman" w:hAnsi="Times New Roman"/>
          <w:i/>
        </w:rPr>
        <w:t>d</w:t>
      </w:r>
      <w:r w:rsidRPr="006D2EC7">
        <w:rPr>
          <w:rFonts w:ascii="Times New Roman" w:hAnsi="Times New Roman"/>
        </w:rPr>
        <w:t> = 150 - 300 nm to reflect visible light.</w:t>
      </w:r>
      <w:r w:rsidRPr="006D2EC7">
        <w:rPr>
          <w:rFonts w:ascii="Times New Roman" w:hAnsi="Times New Roman"/>
        </w:rPr>
        <w:fldChar w:fldCharType="begin" w:fldLock="1"/>
      </w:r>
      <w:r w:rsidR="004848E1">
        <w:rPr>
          <w:rFonts w:ascii="Times New Roman" w:hAnsi="Times New Roman"/>
        </w:rPr>
        <w:instrText>ADDIN CSL_CITATION { "citationItems" : [ { "id" : "ITEM-1", "itemData" : { "DOI" : "10.1021/cr400081d", "ISBN" : "0009-2665", "ISSN" : "15206890", "PMID" : "26098223", "author" : [ { "dropping-particle" : "", "family" : "Vogel", "given" : "Nicolas", "non-dropping-particle" : "", "parse-names" : false, "suffix" : "" }, { "dropping-particle" : "", "family" : "Retsch", "given" : "Markus", "non-dropping-particle" : "", "parse-names" : false, "suffix" : "" }, { "dropping-particle" : "", "family" : "Fustin", "given" : "Charles Andr\u00e9", "non-dropping-particle" : "", "parse-names" : false, "suffix" : "" }, { "dropping-particle" : "", "family" : "Campo", "given" : "Aranzazu", "non-dropping-particle" : "Del", "parse-names" : false, "suffix" : "" }, { "dropping-particle" : "", "family" : "Jonas", "given" : "Ulrich", "non-dropping-particle" : "", "parse-names" : false, "suffix" : "" } ], "container-title" : "Chemical Reviews", "id" : "ITEM-1", "issue" : "13", "issued" : { "date-parts" : [ [ "2015" ] ] }, "page" : "6265-6311", "title" : "Advances in Colloidal Assembly: The Design of Structure and Hierarchy in Two and Three Dimensions", "type" : "article-journal", "volume" : "115" }, "uris" : [ "http://www.mendeley.com/documents/?uuid=58258cdf-a053-413d-87b5-b60aea9efae4", "http://www.mendeley.com/documents/?uuid=40f101c5-6567-406e-a92e-ea9337eb17aa" ] } ], "mendeley" : { "formattedCitation" : "&lt;sup&gt;9&lt;/sup&gt;", "plainTextFormattedCitation" : "9", "previouslyFormattedCitation" : "&lt;sup&gt;9&lt;/sup&gt;" }, "properties" : {  }, "schema" : "https://github.com/citation-style-language/schema/raw/master/csl-citation.json" }</w:instrText>
      </w:r>
      <w:r w:rsidRPr="006D2EC7">
        <w:rPr>
          <w:rFonts w:ascii="Times New Roman" w:hAnsi="Times New Roman"/>
        </w:rPr>
        <w:fldChar w:fldCharType="separate"/>
      </w:r>
      <w:r w:rsidR="004848E1" w:rsidRPr="004848E1">
        <w:rPr>
          <w:rFonts w:ascii="Times New Roman" w:hAnsi="Times New Roman"/>
          <w:noProof/>
          <w:vertAlign w:val="superscript"/>
        </w:rPr>
        <w:t>9</w:t>
      </w:r>
      <w:r w:rsidRPr="006D2EC7">
        <w:rPr>
          <w:rFonts w:ascii="Times New Roman" w:hAnsi="Times New Roman"/>
        </w:rPr>
        <w:fldChar w:fldCharType="end"/>
      </w:r>
      <w:r>
        <w:rPr>
          <w:rFonts w:ascii="Times New Roman" w:hAnsi="Times New Roman"/>
        </w:rPr>
        <w:t xml:space="preserve"> </w:t>
      </w:r>
      <w:r w:rsidRPr="006D2EC7">
        <w:rPr>
          <w:rFonts w:ascii="Times New Roman" w:hAnsi="Times New Roman"/>
        </w:rPr>
        <w:t>To create functional and tunable photonic crystals, softer repulsive potentials are needed to allow adjustable periodicities</w:t>
      </w:r>
      <w:r>
        <w:rPr>
          <w:rFonts w:ascii="Times New Roman" w:hAnsi="Times New Roman"/>
        </w:rPr>
        <w:t xml:space="preserve"> often provided by polymer</w:t>
      </w:r>
      <w:r w:rsidR="00286A7C">
        <w:rPr>
          <w:rFonts w:ascii="Times New Roman" w:hAnsi="Times New Roman"/>
        </w:rPr>
        <w:t>ic</w:t>
      </w:r>
      <w:r>
        <w:rPr>
          <w:rFonts w:ascii="Times New Roman" w:hAnsi="Times New Roman"/>
        </w:rPr>
        <w:t xml:space="preserve"> materials</w:t>
      </w:r>
      <w:r w:rsidRPr="006D2EC7">
        <w:rPr>
          <w:rFonts w:ascii="Times New Roman" w:hAnsi="Times New Roman"/>
        </w:rPr>
        <w:t>.</w:t>
      </w:r>
      <w:r w:rsidRPr="006D2EC7">
        <w:rPr>
          <w:rFonts w:ascii="Times New Roman" w:hAnsi="Times New Roman"/>
        </w:rPr>
        <w:fldChar w:fldCharType="begin" w:fldLock="1"/>
      </w:r>
      <w:r w:rsidR="004848E1">
        <w:rPr>
          <w:rFonts w:ascii="Times New Roman" w:hAnsi="Times New Roman"/>
        </w:rPr>
        <w:instrText>ADDIN CSL_CITATION { "citationItems" : [ { "id" : "ITEM-1", "itemData" : { "DOI" : "10.1038/ncomms11661", "ISBN" : "9788578110796", "ISSN" : "2041-1723", "PMID" : "25246403", "abstract" : "Despite the availability of elaborate varieties of nanoparticles, their assembly into regular superstructures and photonic materials remains challenging. Here we show how flexible films of stacked polymer nanoparticles can be directly assembled in a roll-to-roll process using a bending-induced oscillatory shear technique. For sub-micron spherical nanoparticles, this gives elastomeric photonic crystals termed polymer opals showing extremely strong tunable structural colour. With oscillatory strain amplitudes of 300%, crystallization initiates at the wall and develops quickly across the bulk within only five oscillations. The resulting structure of random hexagonal close-packed layers is improved by shearing bidirectionally, alternating between two in-plane directions. Our theoretical framework indicates how the reduction in shear viscosity with increasing order of each layer accounts for these results, even when diffusion is totally absent. This general principle of shear ordering in viscoelastic media opens the way to manufacturable photonic materials, and forms a generic tool for ordering nanoparticles.", "author" : [ { "dropping-particle" : "", "family" : "Zhao", "given" : "Qibin", "non-dropping-particle" : "", "parse-names" : false, "suffix" : "" }, { "dropping-particle" : "", "family" : "Finlayson", "given" : "Chris E.", "non-dropping-particle" : "", "parse-names" : false, "suffix" : "" }, { "dropping-particle" : "", "family" : "Snoswell", "given" : "David R. E.", "non-dropping-particle" : "", "parse-names" : false, "suffix" : "" }, { "dropping-particle" : "", "family" : "Haines", "given" : "Andrew", "non-dropping-particle" : "", "parse-names" : false, "suffix" : "" }, { "dropping-particle" : "", "family" : "Sch\u00e4fer", "given" : "Christian", "non-dropping-particle" : "", "parse-names" : false, "suffix" : "" }, { "dropping-particle" : "", "family" : "Spahn", "given" : "Peter", "non-dropping-particle" : "", "parse-names" : false, "suffix" : "" }, { "dropping-particle" : "", "family" : "Hellmann", "given" : "Goetz P.", "non-dropping-particle" : "", "parse-names" : false, "suffix" : "" }, { "dropping-particle" : "V.", "family" : "Petukhov", "given" : "Andrei", "non-dropping-particle" : "", "parse-names" : false, "suffix" : "" }, { "dropping-particle" : "", "family" : "Herrmann", "given" : "Lars", "non-dropping-particle" : "", "parse-names" : false, "suffix" : "" }, { "dropping-particle" : "", "family" : "Burdet", "given" : "Pierre", "non-dropping-particle" : "", "parse-names" : false, "suffix" : "" }, { "dropping-particle" : "", "family" : "Midgley", "given" : "Paul A.", "non-dropping-particle" : "", "parse-names" : false, "suffix" : "" }, { "dropping-particle" : "", "family" : "Butler", "given" : "Simon", "non-dropping-particle" : "", "parse-names" : false, "suffix" : "" }, { "dropping-particle" : "", "family" : "Mackley", "given" : "Malcolm", "non-dropping-particle" : "", "parse-names" : false, "suffix" : "" }, { "dropping-particle" : "", "family" : "Guo", "given" : "Qixin", "non-dropping-particle" : "", "parse-names" : false, "suffix" : "" }, { "dropping-particle" : "", "family" : "Baumberg", "given" : "Jeremy J.", "non-dropping-particle" : "", "parse-names" : false, "suffix" : "" } ], "container-title" : "Nature Communications", "id" : "ITEM-1", "issued" : { "date-parts" : [ [ "2016" ] ] }, "page" : "11661", "title" : "Large-scale ordering of nanoparticles using viscoelastic shear processing", "type" : "article-journal", "volume" : "7" }, "uris" : [ "http://www.mendeley.com/documents/?uuid=612953bf-c157-40b3-9656-629937b632ba", "http://www.mendeley.com/documents/?uuid=af099977-e954-4a7d-9a22-b312a5ea1ab8" ] } ], "mendeley" : { "formattedCitation" : "&lt;sup&gt;10&lt;/sup&gt;", "plainTextFormattedCitation" : "10", "previouslyFormattedCitation" : "&lt;sup&gt;10&lt;/sup&gt;" }, "properties" : {  }, "schema" : "https://github.com/citation-style-language/schema/raw/master/csl-citation.json" }</w:instrText>
      </w:r>
      <w:r w:rsidRPr="006D2EC7">
        <w:rPr>
          <w:rFonts w:ascii="Times New Roman" w:hAnsi="Times New Roman"/>
        </w:rPr>
        <w:fldChar w:fldCharType="separate"/>
      </w:r>
      <w:r w:rsidR="004848E1" w:rsidRPr="004848E1">
        <w:rPr>
          <w:rFonts w:ascii="Times New Roman" w:hAnsi="Times New Roman"/>
          <w:noProof/>
          <w:vertAlign w:val="superscript"/>
        </w:rPr>
        <w:t>10</w:t>
      </w:r>
      <w:r w:rsidRPr="006D2EC7">
        <w:rPr>
          <w:rFonts w:ascii="Times New Roman" w:hAnsi="Times New Roman"/>
        </w:rPr>
        <w:fldChar w:fldCharType="end"/>
      </w:r>
      <w:r>
        <w:rPr>
          <w:rFonts w:ascii="Times New Roman" w:hAnsi="Times New Roman"/>
        </w:rPr>
        <w:t xml:space="preserve"> </w:t>
      </w:r>
      <w:r w:rsidRPr="006D2EC7">
        <w:rPr>
          <w:rFonts w:ascii="Times New Roman" w:hAnsi="Times New Roman"/>
        </w:rPr>
        <w:t>In that context, photonic crystals have been made of cross-linked microgels of poly(</w:t>
      </w:r>
      <w:r w:rsidRPr="006D2EC7">
        <w:rPr>
          <w:rFonts w:ascii="Times New Roman" w:hAnsi="Times New Roman"/>
          <w:i/>
        </w:rPr>
        <w:t>N</w:t>
      </w:r>
      <w:r w:rsidRPr="006D2EC7">
        <w:rPr>
          <w:rFonts w:ascii="Times New Roman" w:hAnsi="Times New Roman"/>
        </w:rPr>
        <w:t>-isopropyl acrylamide),</w:t>
      </w:r>
      <w:r w:rsidRPr="006D2EC7">
        <w:rPr>
          <w:rFonts w:ascii="Times New Roman" w:hAnsi="Times New Roman"/>
          <w:vertAlign w:val="superscript"/>
        </w:rPr>
        <w:fldChar w:fldCharType="begin" w:fldLock="1"/>
      </w:r>
      <w:r w:rsidR="00306153">
        <w:rPr>
          <w:rFonts w:ascii="Times New Roman" w:hAnsi="Times New Roman"/>
          <w:vertAlign w:val="superscript"/>
        </w:rPr>
        <w:instrText>ADDIN CSL_CITATION { "citationItems" : [ { "id" : "ITEM-1", "itemData" : { "DOI" : "10.1007/s003960000350", "ISSN" : "0303-402X", "author" : [ { "dropping-particle" : "", "family" : "Hellweg", "given" : "T", "non-dropping-particle" : "", "parse-names" : false, "suffix" : "" }, { "dropping-particle" : "", "family" : "Dewhurst", "given" : "C D", "non-dropping-particle" : "", "parse-names" : false, "suffix" : "" }, { "dropping-particle" : "", "family" : "Br\u00fcckner", "given" : "E", "non-dropping-particle" : "", "parse-names" : false, "suffix" : "" }, { "dropping-particle" : "", "family" : "Kratz", "given" : "K", "non-dropping-particle" : "", "parse-names" : false, "suffix" : "" }, { "dropping-particle" : "", "family" : "Eimer", "given" : "W", "non-dropping-particle" : "", "parse-names" : false, "suffix" : "" } ], "container-title" : "Colloid &amp; Polymer Science", "id" : "ITEM-1", "issue" : "10", "issued" : { "date-parts" : [ [ "2000", "10", "5" ] ] }, "page" : "972-978", "title" : "Colloidal crystals made of poly( N -isopropylacrylamide) microgel particles", "type" : "article-journal", "volume" : "278" }, "uris" : [ "http://www.mendeley.com/documents/?uuid=67418226-67cd-4f82-9f84-f9d44ff7b464", "http://www.mendeley.com/documents/?uuid=bf047049-39c4-4440-aa73-3add65455687", "http://www.mendeley.com/documents/?uuid=cc6ca554-dde7-40ba-9835-9fb9f7156c5c" ] }, { "id" : "ITEM-2", "itemData" : { "DOI" : "10.1002/1521-4095(20020503)14:9&lt;658::AID-ADMA658&gt;3.0.CO;2-3", "ISBN" : "9038629729", "ISSN" : "0935-9648", "author" : [ { "dropping-particle" : "", "family" : "Debord", "given" : "J.D.", "non-dropping-particle" : "", "parse-names" : false, "suffix" : "" }, { "dropping-particle" : "", "family" : "Eustis", "given" : "S.", "non-dropping-particle" : "", "parse-names" : false, "suffix" : "" }, { "dropping-particle" : "", "family" : "Byul Debord", "given" : "S.", "non-dropping-particle" : "", "parse-names" : false, "suffix" : "" }, { "dropping-particle" : "", "family" : "Lofye", "given" : "M.T.", "non-dropping-particle" : "", "parse-names" : false, "suffix" : "" }, { "dropping-particle" : "", "family" : "Lyon", "given" : "L.A.", "non-dropping-particle" : "", "parse-names" : false, "suffix" : "" } ], "container-title" : "Advanced Materials", "id" : "ITEM-2", "issue" : "9", "issued" : { "date-parts" : [ [ "2002", "5", "3" ] ] }, "page" : "658-662", "title" : "Color-Tunable Colloidal Crystals from Soft Hydrogel Nanoparticles", "type" : "article-journal", "volume" : "14" }, "uris" : [ "http://www.mendeley.com/documents/?uuid=3d1d6409-4319-4c9f-800c-46830639214d", "http://www.mendeley.com/documents/?uuid=88d28e3d-4b1f-4f8a-aae9-04c03ed7577b", "http://www.mendeley.com/documents/?uuid=41a4e565-119a-4d81-b765-a98d94d5f00e" ] }, { "id" : "ITEM-3", "itemData" : { "DOI" : "10.1002/anie.200501321", "ISBN" : "1521-3773", "ISSN" : "1433-7851", "PMID" : "16283684", "abstract" : "The last decade of research in the physical sciences has seen a dramatic increase in the study of nanoscale materials. Today, \"nanoscience\" has emerged as a multidisciplinary effort, wherein obtaining a fundamental understanding of the optical, electrical, magnetic, and mechanical properties of nanostructures promises to deliver the next generation of functional materials for a wide range of applications. While this range of efforts is extremely broad, much of the work has focused on \"hard\" materials, such as Buckyballs, carbon nanotubes, metals, semiconductors, and organic or inorganic dielectrics. Meanwhile, the soft materials of current interest typically include conducting or emissive polymers for \"plastic electronics\" applications. Despite the continued interest in these established areas of nanoscience, new classes of soft nanomaterials are being developed from more traditional polymeric constructs. Specifically, nanostructured hydrogels are emerging as a promising group of materials for multiple biotechnology applications as the need for advanced materials in the post-genomic era grows. This review will present some of the recent advances in the marriage between water-swellable networks and nanoscience.", "author" : [ { "dropping-particle" : "", "family" : "Nayak", "given" : "Satish", "non-dropping-particle" : "", "parse-names" : false, "suffix" : "" }, { "dropping-particle" : "", "family" : "Lyon", "given" : "L. Andrew", "non-dropping-particle" : "", "parse-names" : false, "suffix" : "" } ], "container-title" : "Angewandte Chemie International Edition", "id" : "ITEM-3", "issue" : "47", "issued" : { "date-parts" : [ [ "2005", "12", "2" ] ] }, "page" : "7686-7708", "title" : "Soft Nanotechnology with Soft Nanoparticles", "type" : "article-journal", "volume" : "44" }, "uris" : [ "http://www.mendeley.com/documents/?uuid=808a16a4-3de5-4e89-871f-cf0190b1e22d" ] } ], "mendeley" : { "formattedCitation" : "&lt;sup&gt;11\u201313&lt;/sup&gt;", "plainTextFormattedCitation" : "11\u201313", "previouslyFormattedCitation" : "&lt;sup&gt;11\u201313&lt;/sup&gt;" }, "properties" : {  }, "schema" : "https://github.com/citation-style-language/schema/raw/master/csl-citation.json" }</w:instrText>
      </w:r>
      <w:r w:rsidRPr="006D2EC7">
        <w:rPr>
          <w:rFonts w:ascii="Times New Roman" w:hAnsi="Times New Roman"/>
          <w:vertAlign w:val="superscript"/>
        </w:rPr>
        <w:fldChar w:fldCharType="separate"/>
      </w:r>
      <w:r w:rsidR="004848E1" w:rsidRPr="004848E1">
        <w:rPr>
          <w:rFonts w:ascii="Times New Roman" w:hAnsi="Times New Roman"/>
          <w:noProof/>
          <w:vertAlign w:val="superscript"/>
        </w:rPr>
        <w:t>11–13</w:t>
      </w:r>
      <w:r w:rsidRPr="006D2EC7">
        <w:rPr>
          <w:rFonts w:ascii="Times New Roman" w:hAnsi="Times New Roman"/>
          <w:vertAlign w:val="superscript"/>
        </w:rPr>
        <w:fldChar w:fldCharType="end"/>
      </w:r>
      <w:r w:rsidRPr="006D2EC7">
        <w:rPr>
          <w:rFonts w:ascii="Times New Roman" w:hAnsi="Times New Roman"/>
        </w:rPr>
        <w:t xml:space="preserve"> hard micro- and nanoparticles with hairy corona brushes,</w:t>
      </w:r>
      <w:r w:rsidRPr="006D2EC7">
        <w:rPr>
          <w:rFonts w:ascii="Times New Roman" w:hAnsi="Times New Roman"/>
          <w:vertAlign w:val="superscript"/>
        </w:rPr>
        <w:fldChar w:fldCharType="begin" w:fldLock="1"/>
      </w:r>
      <w:r w:rsidR="004848E1">
        <w:rPr>
          <w:rFonts w:ascii="Times New Roman" w:hAnsi="Times New Roman"/>
          <w:vertAlign w:val="superscript"/>
        </w:rPr>
        <w:instrText>ADDIN CSL_CITATION { "citationItems" : [ { "id" : "ITEM-1", "itemData" : { "DOI" : "10.1063/1.2374886", "ISSN" : "0021-9606", "PMID" : "17144739", "abstract" : "We report on a comprehensive investigation of the flow behavior of colloidal thermosensitive core-shell particles at high densities. The particles consist of a solid core of poly(styrene) onto which a network of cross-linked poly(N-isopropylacrylamide) is affixed. Immersed in water the shell of these particles will swell if the temperature is low. Raising the temperature above 32 degrees C leads to a volume transition within this shell which leads to a marked shrinking of the shell. The particles have well-defined core-shell structure and a narrow size distribution. The remaining electrostatic interactions due to a small number of charges affixed to the core particles can be screened by adding 0.05M KCl to the suspensions. Below the lower critical solution temperature at 32 degrees C the particles are purely repulsive. Above this transition, a thermoreversible coagulation takes place. Lowering the temperature again leads to full dissociation of the aggregates formed by this process. The particles crystallize for effective volume fractions between 0.48 and 0.55. The crystallites can be molten by shear in order to reach a fluid sample again. The reduced shear stress measured in this metastable disordered state was found to be a unique function of the shear rate and the effective volume fraction. These reduced flow curves thus obtained can be described quantitatively by the theory of Fuchs and Cates [Phys. Rev. Lett. 89, 248304 (2002)] which is based on the mode-coupling theory of the glass transition.", "author" : [ { "dropping-particle" : "", "family" : "Crassous", "given" : "J J", "non-dropping-particle" : "", "parse-names" : false, "suffix" : "" }, { "dropping-particle" : "", "family" : "Siebenb\u00fcrger", "given" : "M", "non-dropping-particle" : "", "parse-names" : false, "suffix" : "" }, { "dropping-particle" : "", "family" : "Ballauff", "given" : "M", "non-dropping-particle" : "", "parse-names" : false, "suffix" : "" }, { "dropping-particle" : "", "family" : "Drechsler", "given" : "M", "non-dropping-particle" : "", "parse-names" : false, "suffix" : "" }, { "dropping-particle" : "", "family" : "Henrich", "given" : "O", "non-dropping-particle" : "", "parse-names" : false, "suffix" : "" }, { "dropping-particle" : "", "family" : "Fuchs", "given" : "M", "non-dropping-particle" : "", "parse-names" : false, "suffix" : "" } ], "container-title" : "The Journal of chemical physics", "id" : "ITEM-1", "issue" : "20", "issued" : { "date-parts" : [ [ "2006", "11" ] ] }, "page" : "204906", "title" : "Thermosensitive core-shell particles as model systems for studying the flow behavior of concentrated colloidal dispersions.", "type" : "article-journal", "volume" : "125" }, "uris" : [ "http://www.mendeley.com/documents/?uuid=12f99e11-0e4e-4cc2-8711-4a0279f17dde", "http://www.mendeley.com/documents/?uuid=83e5b6c8-0a90-458a-af10-6bbd537d3005", "http://www.mendeley.com/documents/?uuid=7fef0b23-5c34-4eb8-a7e1-fc8858be75dc" ] }, { "id" : "ITEM-2", "itemData" : { "DOI" : "10.1039/b9py00378a", "ISSN" : "1759-9954", "author" : [ { "dropping-particle" : "", "family" : "Ohno", "given" : "Kohji", "non-dropping-particle" : "", "parse-names" : false, "suffix" : "" } ], "container-title" : "Polymer Chemistry", "id" : "ITEM-2", "issue" : "10", "issued" : { "date-parts" : [ [ "2010" ] ] }, "page" : "1545-1551", "title" : "Colloidal crystals formed by polymer brush-afforded fine particles", "type" : "article-journal", "volume" : "1" }, "uris" : [ "http://www.mendeley.com/documents/?uuid=3d8c6bcd-df23-4662-889f-6f435b338391", "http://www.mendeley.com/documents/?uuid=ce49ca7f-d6bd-4349-9818-c5dac447ab96" ] }, { "id" : "ITEM-3", "itemData" : { "DOI" : "10.1021/la902861x", "author" : [ { "dropping-particle" : "", "family" : "Perro", "given" : "Adeline", "non-dropping-particle" : "", "parse-names" : false, "suffix" : "" }, { "dropping-particle" : "", "family" : "Meng", "given" : "Guangnan", "non-dropping-particle" : "", "parse-names" : false, "suffix" : "" }, { "dropping-particle" : "", "family" : "Fung", "given" : "Jerome", "non-dropping-particle" : "", "parse-names" : false, "suffix" : "" }, { "dropping-particle" : "", "family" : "Manoharan", "given" : "Vinothan N", "non-dropping-particle" : "", "parse-names" : false, "suffix" : "" } ], "id" : "ITEM-3", "issue" : "21", "issued" : { "date-parts" : [ [ "2009" ] ] }, "page" : "11295-11298", "title" : "Design and Synthesis of Model Transparent Aqueous Colloids with Optimal Scattering Properties", "type" : "article-journal", "volume" : "25" }, "uris" : [ "http://www.mendeley.com/documents/?uuid=7745aee9-2f20-47a6-a560-1489f688577a", "http://www.mendeley.com/documents/?uuid=1af0443e-1305-43ba-a9f2-97f1f2664576" ] } ], "mendeley" : { "formattedCitation" : "&lt;sup&gt;14\u201316&lt;/sup&gt;", "plainTextFormattedCitation" : "14\u201316", "previouslyFormattedCitation" : "&lt;sup&gt;14\u201316&lt;/sup&gt;" }, "properties" : {  }, "schema" : "https://github.com/citation-style-language/schema/raw/master/csl-citation.json" }</w:instrText>
      </w:r>
      <w:r w:rsidRPr="006D2EC7">
        <w:rPr>
          <w:rFonts w:ascii="Times New Roman" w:hAnsi="Times New Roman"/>
          <w:vertAlign w:val="superscript"/>
        </w:rPr>
        <w:fldChar w:fldCharType="separate"/>
      </w:r>
      <w:r w:rsidR="004848E1" w:rsidRPr="004848E1">
        <w:rPr>
          <w:rFonts w:ascii="Times New Roman" w:hAnsi="Times New Roman"/>
          <w:noProof/>
          <w:vertAlign w:val="superscript"/>
        </w:rPr>
        <w:t>14–16</w:t>
      </w:r>
      <w:r w:rsidRPr="006D2EC7">
        <w:rPr>
          <w:rFonts w:ascii="Times New Roman" w:hAnsi="Times New Roman"/>
          <w:vertAlign w:val="superscript"/>
        </w:rPr>
        <w:fldChar w:fldCharType="end"/>
      </w:r>
      <w:r w:rsidRPr="006D2EC7">
        <w:rPr>
          <w:rFonts w:ascii="Times New Roman" w:hAnsi="Times New Roman"/>
        </w:rPr>
        <w:t xml:space="preserve"> and, fascinatingly, small molecule surfactants.</w:t>
      </w:r>
      <w:r w:rsidRPr="006D2EC7">
        <w:rPr>
          <w:rFonts w:ascii="Times New Roman" w:hAnsi="Times New Roman"/>
        </w:rPr>
        <w:fldChar w:fldCharType="begin" w:fldLock="1"/>
      </w:r>
      <w:r w:rsidR="004848E1">
        <w:rPr>
          <w:rFonts w:ascii="Times New Roman" w:hAnsi="Times New Roman"/>
        </w:rPr>
        <w:instrText>ADDIN CSL_CITATION { "citationItems" : [ { "id" : "ITEM-1", "itemData" : { "ISBN" : "1521-4095", "author" : [ { "dropping-particle" : "", "family" : "Hoffmann", "given" : "Heinz", "non-dropping-particle" : "", "parse-names" : false, "suffix" : "" } ], "container-title" : "Advanced Materials", "id" : "ITEM-1", "issued" : { "date-parts" : [ [ "1994" ] ] }, "page" : "116-129", "title" : "Fascinating Phenomena in Surfactant Chemistry", "type" : "article-journal", "volume" : "6" }, "uris" : [ "http://www.mendeley.com/documents/?uuid=f9c87d1c-3159-4373-b27c-10a772fe817e", "http://www.mendeley.com/documents/?uuid=89d9bfc6-6f78-4db8-8154-a62890c4c539" ] } ], "mendeley" : { "formattedCitation" : "&lt;sup&gt;17&lt;/sup&gt;", "plainTextFormattedCitation" : "17", "previouslyFormattedCitation" : "&lt;sup&gt;17&lt;/sup&gt;" }, "properties" : {  }, "schema" : "https://github.com/citation-style-language/schema/raw/master/csl-citation.json" }</w:instrText>
      </w:r>
      <w:r w:rsidRPr="006D2EC7">
        <w:rPr>
          <w:rFonts w:ascii="Times New Roman" w:hAnsi="Times New Roman"/>
        </w:rPr>
        <w:fldChar w:fldCharType="separate"/>
      </w:r>
      <w:r w:rsidR="004848E1" w:rsidRPr="004848E1">
        <w:rPr>
          <w:rFonts w:ascii="Times New Roman" w:hAnsi="Times New Roman"/>
          <w:noProof/>
          <w:vertAlign w:val="superscript"/>
        </w:rPr>
        <w:t>17</w:t>
      </w:r>
      <w:r w:rsidRPr="006D2EC7">
        <w:rPr>
          <w:rFonts w:ascii="Times New Roman" w:hAnsi="Times New Roman"/>
        </w:rPr>
        <w:fldChar w:fldCharType="end"/>
      </w:r>
      <w:r w:rsidRPr="007868DF">
        <w:rPr>
          <w:rFonts w:ascii="Times New Roman" w:hAnsi="Times New Roman"/>
        </w:rPr>
        <w:t xml:space="preserve"> </w:t>
      </w:r>
    </w:p>
    <w:p w14:paraId="2CDE6720" w14:textId="74812F21" w:rsidR="00E822DC" w:rsidRDefault="00E822DC" w:rsidP="00E822DC">
      <w:pPr>
        <w:pStyle w:val="TAMainText"/>
        <w:ind w:firstLine="204"/>
        <w:rPr>
          <w:rFonts w:ascii="Times New Roman" w:hAnsi="Times New Roman"/>
        </w:rPr>
      </w:pPr>
      <w:r w:rsidRPr="006D2EC7">
        <w:rPr>
          <w:rFonts w:ascii="Times New Roman" w:hAnsi="Times New Roman"/>
        </w:rPr>
        <w:t>Block copolymers incorporate two or more incompatible polymer segments leading to self-assembly of a rich variety of functional nanostructures, which have been widely used in different applications.</w:t>
      </w:r>
      <w:r w:rsidRPr="006D2EC7">
        <w:rPr>
          <w:rFonts w:ascii="Times New Roman" w:hAnsi="Times New Roman"/>
        </w:rPr>
        <w:fldChar w:fldCharType="begin" w:fldLock="1"/>
      </w:r>
      <w:r w:rsidR="00306153">
        <w:rPr>
          <w:rFonts w:ascii="Times New Roman" w:hAnsi="Times New Roman"/>
        </w:rPr>
        <w:instrText>ADDIN CSL_CITATION { "citationItems" : [ { "id" : "ITEM-1", "itemData" : { "DOI" : "10.1002/anie.201200310", "ISBN" : "1521-3773", "ISSN" : "14337851", "PMID" : "22806974", "abstract" : "Recent advances in polymer synthesis have significantly enhanced the ability to rationally design block copolymers with tailored functionality. The self-assembly of these macromolecules in the solid state or in solution allows the formation of nanostructured materials with a variety of properties and potential functions. This Review illustrates recent progress in the field of block copolymer materials by highlighting selected emerging applications.", "author" : [ { "dropping-particle" : "", "family" : "Schacher", "given" : "Felix H.", "non-dropping-particle" : "", "parse-names" : false, "suffix" : "" }, { "dropping-particle" : "", "family" : "Rupar", "given" : "Paul A.", "non-dropping-particle" : "", "parse-names" : false, "suffix" : "" }, { "dropping-particle" : "", "family" : "Manners", "given" : "Ian", "non-dropping-particle" : "", "parse-names" : false, "suffix" : "" } ], "container-title" : "Angewandte Chemie International Edition", "id" : "ITEM-1", "issue" : "32", "issued" : { "date-parts" : [ [ "2012", "8", "6" ] ] }, "page" : "7898-7921", "title" : "Functional Block Copolymers: Nanostructured Materials with Emerging Applications", "type" : "article-journal", "volume" : "51" }, "uris" : [ "http://www.mendeley.com/documents/?uuid=66ed56f2-f60d-436b-a0c4-a8a15d7ec050" ] }, { "id" : "ITEM-2", "itemData" : { "DOI" : "10.1039/C5NR02448J", "ISBN" : "2040-3364", "ISSN" : "2040-3364", "PMID" : "26123217", "abstract" : "Compartmentalization is ubiquitous to many biological and artificial systems, be it for the separate storage of incompatible matter or to isolate transport processes. Advancements in the synthesis of sequential block copolymers offer a variety of tools to replicate natural design principles with tailor-made soft matter for the precise spatial separation of functionalities on multiple length scales. Here, we review recent trends in the self-assembly of amphiphilic block copolymers to multicompartment nanostructures (MCNs) under (semi-)dilute conditions, with special emphasis on ABC triblock terpolymers. The intrinsic immiscibility of connected blocks induces short-range repulsion into discrete nano-domains stabilized by a third, soluble block or molecular additive. Polymer blocks can be synthesized from an arsenal of functional monomers directing self-assembly through packing frustration or response to various fields. The mobility in solution further allows the manipulation of self-assembly processes into specific directions by clever choice of environmental conditions. This review focuses on practical concepts that direct self-assembly into predictable nanostructures, while narrowing particle dispersity with respect to size, shape and internal morphology. The growing understanding of underlying self-assembly mechanisms expands the number of experimental concepts providing the means to target and manipulate progressively complex superstructures.", "author" : [ { "dropping-particle" : "", "family" : "Gr\u00f6schel", "given" : "Andr\u00e9 H", "non-dropping-particle" : "", "parse-names" : false, "suffix" : "" }, { "dropping-particle" : "", "family" : "M\u00fcller", "given" : "Axel H E", "non-dropping-particle" : "", "parse-names" : false, "suffix" : "" } ], "container-title" : "Nanoscale", "id" : "ITEM-2", "issue" : "28", "issued" : { "date-parts" : [ [ "2015" ] ] }, "page" : "11841-11876", "publisher" : "Royal Society of Chemistry", "title" : "Self-assembly concepts for multicompartment nanostructures", "type" : "article-journal", "volume" : "7" }, "uris" : [ "http://www.mendeley.com/documents/?uuid=efc4ca9f-b3e1-4b13-9404-04b36fa0cd5d" ] }, { "id" : "ITEM-3", "itemData" : { "DOI" : "10.1063/1.882522", "ISSN" : "0031-9228", "author" : [ { "dropping-particle" : "", "family" : "Bates", "given" : "Frank S.", "non-dropping-particle" : "", "parse-names" : false, "suffix" : "" }, { "dropping-particle" : "", "family" : "Fredrickson", "given" : "Glenn H.", "non-dropping-particle" : "", "parse-names" : false, "suffix" : "" } ], "container-title" : "Physics Today", "id" : "ITEM-3", "issue" : "2", "issued" : { "date-parts" : [ [ "1999", "2" ] ] }, "page" : "32-38", "title" : "Block Copolymers\u2014Designer Soft Materials", "type" : "article-journal", "volume" : "52" }, "uris" : [ "http://www.mendeley.com/documents/?uuid=41ccfb97-4e19-44b1-abb2-3e14d5cfd324" ] }, { "id" : "ITEM-4", "itemData" : { "DOI" : "10.1002/adma.200300010", "ISBN" : "1521-4095", "ISSN" : "09359648", "PMID" : "1412", "abstract" : "This Progress Report describes the latest advances in vesicles and liposomes. Recent work on the self-assembly of complex polymer systems shows that the formation of polymer vesicles or closed hull structures is archetypal, leading to fascinating new possibilities and applications in materials science. A general view of the underlying self-assembly mechanisms leading to vesicles and the control of size, shape, and other vesicular properties by physicochemical means is presented, as background. This is followed by an overview of the recently described new classes of polymer and supramolecular tectons that make vesicle formation a more general phenomenon going beyond just lipids. Finally, the potential applications of vesicles, including non-lipid vesicles, are outlined.", "author" : [ { "dropping-particle" : "", "family" : "Antonietti", "given" : "Markus", "non-dropping-particle" : "", "parse-names" : false, "suffix" : "" }, { "dropping-particle" : "", "family" : "F\u00f6rster", "given" : "Stephan", "non-dropping-particle" : "", "parse-names" : false, "suffix" : "" } ], "container-title" : "Advanced Materials", "id" : "ITEM-4", "issue" : "16", "issued" : { "date-parts" : [ [ "2003", "8" ] ] }, "page" : "1323-1333", "title" : "Vesicles and Liposomes: A Self-Assembly Principle Beyond Lipids", "type" : "article-journal", "volume" : "15" }, "uris" : [ "http://www.mendeley.com/documents/?uuid=3481ebd3-6cda-411c-ae8a-0098aa2e8edb", "http://www.mendeley.com/documents/?uuid=8ae1698b-5750-4039-b595-fba294bf9f2b", "http://www.mendeley.com/documents/?uuid=14db216f-a5c2-4cef-8039-0bd94551f8d6" ] } ], "mendeley" : { "formattedCitation" : "&lt;sup&gt;18\u201321&lt;/sup&gt;", "plainTextFormattedCitation" : "18\u201321", "previouslyFormattedCitation" : "&lt;sup&gt;18\u201321&lt;/sup&gt;" }, "properties" : {  }, "schema" : "https://github.com/citation-style-language/schema/raw/master/csl-citation.json" }</w:instrText>
      </w:r>
      <w:r w:rsidRPr="006D2EC7">
        <w:rPr>
          <w:rFonts w:ascii="Times New Roman" w:hAnsi="Times New Roman"/>
        </w:rPr>
        <w:fldChar w:fldCharType="separate"/>
      </w:r>
      <w:r w:rsidR="004848E1" w:rsidRPr="004848E1">
        <w:rPr>
          <w:rFonts w:ascii="Times New Roman" w:hAnsi="Times New Roman"/>
          <w:noProof/>
          <w:vertAlign w:val="superscript"/>
        </w:rPr>
        <w:t>18–21</w:t>
      </w:r>
      <w:r w:rsidRPr="006D2EC7">
        <w:rPr>
          <w:rFonts w:ascii="Times New Roman" w:hAnsi="Times New Roman"/>
        </w:rPr>
        <w:fldChar w:fldCharType="end"/>
      </w:r>
      <w:r w:rsidRPr="006D2EC7">
        <w:rPr>
          <w:rFonts w:ascii="Times New Roman" w:hAnsi="Times New Roman"/>
        </w:rPr>
        <w:t xml:space="preserve"> With respect to photonic applications, block copolymers have so far displayed structural colors only in </w:t>
      </w:r>
      <w:r>
        <w:rPr>
          <w:rFonts w:ascii="Times New Roman" w:hAnsi="Times New Roman"/>
        </w:rPr>
        <w:t xml:space="preserve">lamellar </w:t>
      </w:r>
      <w:r w:rsidRPr="006D2EC7">
        <w:rPr>
          <w:rFonts w:ascii="Times New Roman" w:hAnsi="Times New Roman"/>
        </w:rPr>
        <w:t>bulk</w:t>
      </w:r>
      <w:r>
        <w:rPr>
          <w:rFonts w:ascii="Times New Roman" w:hAnsi="Times New Roman"/>
        </w:rPr>
        <w:t xml:space="preserve"> morphologies</w:t>
      </w:r>
      <w:r w:rsidRPr="006D2EC7">
        <w:rPr>
          <w:rFonts w:ascii="Times New Roman" w:hAnsi="Times New Roman"/>
        </w:rPr>
        <w:t xml:space="preserve">, where the required periodicity can be reached </w:t>
      </w:r>
      <w:r w:rsidRPr="006D2EC7">
        <w:rPr>
          <w:rFonts w:ascii="Times New Roman" w:hAnsi="Times New Roman"/>
        </w:rPr>
        <w:lastRenderedPageBreak/>
        <w:t xml:space="preserve">by incorporating </w:t>
      </w:r>
      <w:r>
        <w:rPr>
          <w:rFonts w:ascii="Times New Roman" w:hAnsi="Times New Roman"/>
        </w:rPr>
        <w:t>ultra</w:t>
      </w:r>
      <w:r w:rsidRPr="006D2EC7">
        <w:rPr>
          <w:rFonts w:ascii="Times New Roman" w:hAnsi="Times New Roman"/>
        </w:rPr>
        <w:t>-high molecular weights</w:t>
      </w:r>
      <w:r w:rsidRPr="006D2EC7">
        <w:rPr>
          <w:rFonts w:ascii="Times New Roman" w:hAnsi="Times New Roman"/>
        </w:rPr>
        <w:fldChar w:fldCharType="begin" w:fldLock="1"/>
      </w:r>
      <w:r w:rsidR="004848E1">
        <w:rPr>
          <w:rFonts w:ascii="Times New Roman" w:hAnsi="Times New Roman"/>
        </w:rPr>
        <w:instrText>ADDIN CSL_CITATION { "citationItems" : [ { "id" : "ITEM-1", "itemData" : { "DOI" : "10.1109/50.802981", "ISBN" : "0733-8724", "ISSN" : "07338724", "abstract" : "Block copolymers self-assemble into one-, two-, and three-dimensional periodic equilibrium structures, which can exhibit photonic bandgaps. This paper outlines a methodology for producing photonic crystals at optical length scales from block copolymers. Techniques for enhancing the intrinsic dielectric contrast between the block copolymer domains, as well as increasing the characteristic microdomain distances, and controlling defects are presented. To demonstrate the applicability of this methodology, a self-assembled one-dimensional periodic structure has been fabricated that reflects visible light. The wealth of structures into which block copolymers can assemble and the multiple degrees of freedom that can be built into these materials on the molecular level offer a large parameter space for tailoring new types of photonic crystals at optical length scales", "author" : [ { "dropping-particle" : "", "family" : "Fink", "given" : "Yoel", "non-dropping-particle" : "", "parse-names" : false, "suffix" : "" }, { "dropping-particle" : "", "family" : "Urbas", "given" : "Augustine M.", "non-dropping-particle" : "", "parse-names" : false, "suffix" : "" }, { "dropping-particle" : "", "family" : "Bawendi", "given" : "Moungi G.", "non-dropping-particle" : "", "parse-names" : false, "suffix" : "" }, { "dropping-particle" : "", "family" : "Joannopoulos", "given" : "John D.", "non-dropping-particle" : "", "parse-names" : false, "suffix" : "" }, { "dropping-particle" : "", "family" : "Thomas", "given" : "Edwin L.", "non-dropping-particle" : "", "parse-names" : false, "suffix" : "" } ], "container-title" : "Journal of Lightwave Technology", "id" : "ITEM-1", "issue" : "11", "issued" : { "date-parts" : [ [ "1999" ] ] }, "page" : "1963-1969", "title" : "Block copolymers as photonic bandgap materials", "type" : "article-journal", "volume" : "17" }, "uris" : [ "http://www.mendeley.com/documents/?uuid=194ff831-87d3-4413-ba8c-f77f5aa17dfa" ] }, { "id" : "ITEM-2", "itemData" : { "DOI" : "10.1002/1521-4095(200103)13:6&lt;421::AID-ADMA421&gt;3.0.CO;2-#", "ISBN" : "1-55752-787-3", "ISSN" : "09359648", "abstract" : "Summary form only given. Polymer-based photonic crystals have some advantages over their high refractive index counterparts in terms of: out-of-plane losses, low fabrication cost and optical non-linearities. Some of its disadvantages are the stability of the polymers and the unlikely development of a full gap. We present the status of our experimental and or theoretical work on waveguides, resonators and WDM elements, the latter based on ultrarefractive phenomena.", "author" : [ { "dropping-particle" : "", "family" : "Edrington", "given" : "A. C.", "non-dropping-particle" : "", "parse-names" : false, "suffix" : "" }, { "dropping-particle" : "", "family" : "Urbas", "given" : "A. M.", "non-dropping-particle" : "", "parse-names" : false, "suffix" : "" }, { "dropping-particle" : "", "family" : "DeRege", "given" : "P.", "non-dropping-particle" : "", "parse-names" : false, "suffix" : "" }, { "dropping-particle" : "", "family" : "Chen", "given" : "C. X.", "non-dropping-particle" : "", "parse-names" : false, "suffix" : "" }, { "dropping-particle" : "", "family" : "Swager", "given" : "T. M.", "non-dropping-particle" : "", "parse-names" : false, "suffix" : "" }, { "dropping-particle" : "", "family" : "Hadjichristidis", "given" : "N.", "non-dropping-particle" : "", "parse-names" : false, "suffix" : "" }, { "dropping-particle" : "", "family" : "Xenidou", "given" : "M.", "non-dropping-particle" : "", "parse-names" : false, "suffix" : "" }, { "dropping-particle" : "", "family" : "Fetters", "given" : "L. J.", "non-dropping-particle" : "", "parse-names" : false, "suffix" : "" }, { "dropping-particle" : "", "family" : "Joannopoulos", "given" : "J. D.", "non-dropping-particle" : "", "parse-names" : false, "suffix" : "" }, { "dropping-particle" : "", "family" : "Fink", "given" : "Y.", "non-dropping-particle" : "", "parse-names" : false, "suffix" : "" }, { "dropping-particle" : "", "family" : "Thomas", "given" : "E. L.", "non-dropping-particle" : "", "parse-names" : false, "suffix" : "" } ], "container-title" : "Advanced Materials", "id" : "ITEM-2", "issue" : "6", "issued" : { "date-parts" : [ [ "2001" ] ] }, "page" : "421-425", "title" : "Polymer-based photonic crystals", "type" : "article-journal", "volume" : "13" }, "uris" : [ "http://www.mendeley.com/documents/?uuid=318edf05-a4cf-4cda-9867-2177495262c5", "http://www.mendeley.com/documents/?uuid=9b115f5b-0340-4307-80cc-42fdcb317713" ] } ], "mendeley" : { "formattedCitation" : "&lt;sup&gt;22,23&lt;/sup&gt;", "plainTextFormattedCitation" : "22,23", "previouslyFormattedCitation" : "&lt;sup&gt;22,23&lt;/sup&gt;" }, "properties" : {  }, "schema" : "https://github.com/citation-style-language/schema/raw/master/csl-citation.json" }</w:instrText>
      </w:r>
      <w:r w:rsidRPr="006D2EC7">
        <w:rPr>
          <w:rFonts w:ascii="Times New Roman" w:hAnsi="Times New Roman"/>
        </w:rPr>
        <w:fldChar w:fldCharType="separate"/>
      </w:r>
      <w:r w:rsidR="004848E1" w:rsidRPr="004848E1">
        <w:rPr>
          <w:rFonts w:ascii="Times New Roman" w:hAnsi="Times New Roman"/>
          <w:noProof/>
          <w:vertAlign w:val="superscript"/>
        </w:rPr>
        <w:t>22,23</w:t>
      </w:r>
      <w:r w:rsidRPr="006D2EC7">
        <w:rPr>
          <w:rFonts w:ascii="Times New Roman" w:hAnsi="Times New Roman"/>
        </w:rPr>
        <w:fldChar w:fldCharType="end"/>
      </w:r>
      <w:r w:rsidRPr="006D2EC7">
        <w:rPr>
          <w:rFonts w:ascii="Times New Roman" w:hAnsi="Times New Roman"/>
        </w:rPr>
        <w:t xml:space="preserve"> or by promoting polymer chain stretching</w:t>
      </w:r>
      <w:r>
        <w:rPr>
          <w:rFonts w:ascii="Times New Roman" w:hAnsi="Times New Roman"/>
        </w:rPr>
        <w:t>,</w:t>
      </w:r>
      <w:r w:rsidRPr="006D2EC7">
        <w:rPr>
          <w:rFonts w:ascii="Times New Roman" w:hAnsi="Times New Roman"/>
        </w:rPr>
        <w:t xml:space="preserve"> </w:t>
      </w:r>
      <w:r w:rsidRPr="006D2EC7">
        <w:rPr>
          <w:rFonts w:ascii="Times New Roman" w:hAnsi="Times New Roman"/>
          <w:i/>
        </w:rPr>
        <w:t>e.g.</w:t>
      </w:r>
      <w:r w:rsidRPr="00257595">
        <w:rPr>
          <w:rFonts w:ascii="Times New Roman" w:hAnsi="Times New Roman"/>
        </w:rPr>
        <w:t>,</w:t>
      </w:r>
      <w:r w:rsidRPr="006D2EC7">
        <w:rPr>
          <w:rFonts w:ascii="Times New Roman" w:hAnsi="Times New Roman"/>
        </w:rPr>
        <w:t xml:space="preserve"> using covalent</w:t>
      </w:r>
      <w:r>
        <w:rPr>
          <w:rFonts w:ascii="Times New Roman" w:hAnsi="Times New Roman"/>
        </w:rPr>
        <w:t xml:space="preserve"> or</w:t>
      </w:r>
      <w:r w:rsidRPr="006D2EC7">
        <w:rPr>
          <w:rFonts w:ascii="Times New Roman" w:hAnsi="Times New Roman"/>
        </w:rPr>
        <w:t xml:space="preserve"> supramolecular comb architectures or solvent swelling.</w:t>
      </w:r>
      <w:r w:rsidRPr="006D2EC7">
        <w:rPr>
          <w:rFonts w:ascii="Times New Roman" w:hAnsi="Times New Roman"/>
        </w:rPr>
        <w:fldChar w:fldCharType="begin" w:fldLock="1"/>
      </w:r>
      <w:r w:rsidR="004848E1">
        <w:rPr>
          <w:rFonts w:ascii="Times New Roman" w:hAnsi="Times New Roman"/>
        </w:rPr>
        <w:instrText>ADDIN CSL_CITATION { "citationItems" : [ { "id" : "ITEM-1", "itemData" : { "DOI" : "10.1002/anie.200804391", "ISSN" : "14337851", "PMID" : "19053100", "author" : [ { "dropping-particle" : "", "family" : "Puzzo", "given" : "Daniel P.", "non-dropping-particle" : "", "parse-names" : false, "suffix" : "" }, { "dropping-particle" : "", "family" : "Arsenault", "given" : "Andre C.", "non-dropping-particle" : "", "parse-names" : false, "suffix" : "" }, { "dropping-particle" : "", "family" : "Manners", "given" : "Ian", "non-dropping-particle" : "", "parse-names" : false, "suffix" : "" }, { "dropping-particle" : "", "family" : "Ozin", "given" : "Geoffrey A.", "non-dropping-particle" : "", "parse-names" : false, "suffix" : "" } ], "container-title" : "Angewandte Chemie International Edition", "id" : "ITEM-1", "issue" : "5", "issued" : { "date-parts" : [ [ "2009", "1" ] ] }, "page" : "943-947", "title" : "Electroactive Inverse Opal: A Single Material for All Colors", "type" : "article-journal", "volume" : "48" }, "uris" : [ "http://www.mendeley.com/documents/?uuid=3b8cc4d4-d7a5-4eca-a055-a24aa7347d3c" ] }, { "id" : "ITEM-2", "itemData" : { "DOI" : "10.1038/nmat1254", "ISBN" : "1476-1122 (Print)\\r1476-1122 (Linking)", "ISSN" : "1476-1122", "PMID" : "15568031", "abstract" : "In aqueous solutions the response of polymers and biological matter to external conditions, such as temperature and pH, is typically based on the hydrophobic/hydrophilic balance and its effects on the polymer conformation. In the solid state, related concepts using competing interactions could allow novel functions. In this work we demonstrate that polymeric self-assembly, reversibility of hydrogen bonding, and polymer-additive phase behaviour allow temperature response in the solid state with large and reversible switching of an optical bandgap. A complex of polystyrene-block-poly(4-vinylpyridinium methanesulphonate) and 3-n-pentadecylphenol leads to the supramolecular comb-shaped architecture with a particularly long lamellar period. The sample is green at room temperature, as an incomplete photonic bandgap due to a dielectric reflector is formed. On heating, hydrogen bonds are broken and 3-n-pentadecylphenol additionally becomes soluble in polystyrene, leading to a sharp and reversible transition at approximately 125 degrees C to uncoloured material due to collapse of the long period. This encourages further developments, for example, for functional coatings or sensors in the solid state.", "author" : [ { "dropping-particle" : "", "family" : "Valkama", "given" : "Sami", "non-dropping-particle" : "", "parse-names" : false, "suffix" : "" }, { "dropping-particle" : "", "family" : "Kosonen", "given" : "Harri", "non-dropping-particle" : "", "parse-names" : false, "suffix" : "" }, { "dropping-particle" : "", "family" : "Ruokolainen", "given" : "Janne", "non-dropping-particle" : "", "parse-names" : false, "suffix" : "" }, { "dropping-particle" : "", "family" : "Haatainen", "given" : "Tomi", "non-dropping-particle" : "", "parse-names" : false, "suffix" : "" }, { "dropping-particle" : "", "family" : "Torkkeli", "given" : "Mika", "non-dropping-particle" : "", "parse-names" : false, "suffix" : "" }, { "dropping-particle" : "", "family" : "Serimaa", "given" : "Ritva", "non-dropping-particle" : "", "parse-names" : false, "suffix" : "" }, { "dropping-particle" : "", "family" : "Brinke", "given" : "Gerrit", "non-dropping-particle" : "ten", "parse-names" : false, "suffix" : "" }, { "dropping-particle" : "", "family" : "Ikkala", "given" : "Olli", "non-dropping-particle" : "", "parse-names" : false, "suffix" : "" } ], "container-title" : "Nature Materials", "id" : "ITEM-2", "issue" : "12", "issued" : { "date-parts" : [ [ "2004", "12", "28" ] ] }, "page" : "872-876", "title" : "Self-assembled polymeric solid films with temperature-induced large and reversible photonic-bandgap switching", "type" : "article-journal", "volume" : "3" }, "uris" : [ "http://www.mendeley.com/documents/?uuid=3702cbfe-ed6e-4d4e-932f-3f2fa8b7eb86" ] }, { "id" : "ITEM-3", "itemData" : { "DOI" : "10.1002/anie.201205743", "ISBN" : "1433-7851", "ISSN" : "14337851", "PMID" : "22976479", "abstract" : "Colorful: enabled by their reduced capacity for chain entanglement, high-molecular-weight brush block copolymers can rapidly self-assemble to photonic crystals. The blending of two polymers of different molecular weight can predictably modulate the sizes of the polymer domains, giving rise to a facile means of precision tuning of these photonic-band-gap materials.", "author" : [ { "dropping-particle" : "", "family" : "Miyake", "given" : "Garret M.", "non-dropping-particle" : "", "parse-names" : false, "suffix" : "" }, { "dropping-particle" : "", "family" : "Piunova", "given" : "Victoria A.", "non-dropping-particle" : "", "parse-names" : false, "suffix" : "" }, { "dropping-particle" : "", "family" : "Weitekamp", "given" : "Raymond A.", "non-dropping-particle" : "", "parse-names" : false, "suffix" : "" }, { "dropping-particle" : "", "family" : "Grubbs", "given" : "Robert H.", "non-dropping-particle" : "", "parse-names" : false, "suffix" : "" } ], "container-title" : "Angewandte Chemie - International Edition", "id" : "ITEM-3", "issue" : "45", "issued" : { "date-parts" : [ [ "2012" ] ] }, "page" : "11246-11248", "title" : "Precisely tunable photonic crystals from rapidly self-assembling brush block copolymer blends", "type" : "article-journal", "volume" : "51" }, "uris" : [ "http://www.mendeley.com/documents/?uuid=b01434ce-95a3-4316-8261-6185449abf3a" ] }, { "id" : "ITEM-4", "itemData" : { "DOI" : "10.1021/acs.macromol.6b01867", "ISSN" : "0024-9297", "author" : [ { "dropping-particle" : "", "family" : "Noro", "given" : "Atsushi", "non-dropping-particle" : "", "parse-names" : false, "suffix" : "" }, { "dropping-particle" : "", "family" : "Tomita", "given" : "Yusuke", "non-dropping-particle" : "", "parse-names" : false, "suffix" : "" }, { "dropping-particle" : "", "family" : "Matsushita", "given" : "Yushu", "non-dropping-particle" : "", "parse-names" : false, "suffix" : "" }, { "dropping-particle" : "", "family" : "Thomas", "given" : "Edwin L.", "non-dropping-particle" : "", "parse-names" : false, "suffix" : "" } ], "container-title" : "Macromolecules", "id" : "ITEM-4", "issue" : "23", "issued" : { "date-parts" : [ [ "2016", "12", "13" ] ] }, "page" : "8971-8979", "title" : "Enthalpy-Driven Swelling of Photonic Block Polymer Films", "type" : "article-journal", "volume" : "49" }, "uris" : [ "http://www.mendeley.com/documents/?uuid=7e95cb59-63db-40bd-b5de-7e386bc2efa7", "http://www.mendeley.com/documents/?uuid=ff9b29f5-d5a3-4adf-9b7e-625662f0354f", "http://www.mendeley.com/documents/?uuid=88dfeaef-da8e-4374-87a5-f82c1a9746f8" ] }, { "id" : "ITEM-5", "itemData" : { "DOI" : "10.1038/nmat2032", "ISBN" : "1476-1122", "ISSN" : "1476-1122", "PMID" : "17952084", "abstract" : "Responsive photonic crystals have been developed for chemical sensing using the variation of optical properties due to interaction with their environment. Photonic crystals with tunability in the visible or near-infrared region are of interest for controlling and processing light for active components of display, sensory or telecommunication devices. Here, we report a hydrophobic block-hydrophilic polyelectrolyte block polymer that forms a simple one-dimensional periodic lamellar structure. This results in a responsive photonic crystal that can be tuned via swelling of the hydrophilic layers by contact with a fluid reservoir. The glassy hydrophobic layer forces expansion of the hydrophilic layer along the layer normal, yielding extremely large optical tunability through changes in both layer thickness and index of refraction. Polyelectrolyte polymers are known to be highly responsive to a range of stimuli. We show very large reversible optical changes due to variation of the salt concentration of a water reservoir. These one-dimensional Bragg stacks reflect incident light from the ultraviolet-visible region to the near-infrared region (lambda(peak)=350-1,600 nm) with over a 575% change in the position of the stop band. Our work demonstrates the extremely high responsivity possible for polyelectrolyte-based photonic materials.", "author" : [ { "dropping-particle" : "", "family" : "Kang", "given" : "Youngjong", "non-dropping-particle" : "", "parse-names" : false, "suffix" : "" }, { "dropping-particle" : "", "family" : "Walish", "given" : "Joseph J.", "non-dropping-particle" : "", "parse-names" : false, "suffix" : "" }, { "dropping-particle" : "", "family" : "Gorishnyy", "given" : "Taras", "non-dropping-particle" : "", "parse-names" : false, "suffix" : "" }, { "dropping-particle" : "", "family" : "Thomas", "given" : "Edwin L.", "non-dropping-particle" : "", "parse-names" : false, "suffix" : "" } ], "container-title" : "Nature Materials", "id" : "ITEM-5", "issue" : "12", "issued" : { "date-parts" : [ [ "2007" ] ] }, "page" : "957-960", "title" : "Broad-wavelength-range chemically tunable block-copolymer photonic gels", "type" : "article-journal", "volume" : "6" }, "uris" : [ "http://www.mendeley.com/documents/?uuid=8dd79073-dce0-4d6a-8569-b48a05f17827" ] }, { "id" : "ITEM-6", "itemData" : { "DOI" : "10.1038/nphoton.2007.140", "ISBN" : "1749-4885", "ISSN" : "1749-4885", "author" : [ { "dropping-particle" : "", "family" : "Arsenault", "given" : "Andr\u00e9 C.", "non-dropping-particle" : "", "parse-names" : false, "suffix" : "" }, { "dropping-particle" : "", "family" : "Puzzo", "given" : "Daniel P.", "non-dropping-particle" : "", "parse-names" : false, "suffix" : "" }, { "dropping-particle" : "", "family" : "Manners", "given" : "Ian", "non-dropping-particle" : "", "parse-names" : false, "suffix" : "" }, { "dropping-particle" : "", "family" : "Ozin", "given" : "Geoffrey A.", "non-dropping-particle" : "", "parse-names" : false, "suffix" : "" } ], "container-title" : "Nature Photonics", "id" : "ITEM-6", "issue" : "8", "issued" : { "date-parts" : [ [ "2007" ] ] }, "page" : "468-472", "title" : "Photonic-crystal full-colour displays", "type" : "article-journal", "volume" : "1" }, "uris" : [ "http://www.mendeley.com/documents/?uuid=47417f9b-07c8-459b-bd4a-fff8a25bd601" ] } ], "mendeley" : { "formattedCitation" : "&lt;sup&gt;24\u201329&lt;/sup&gt;", "plainTextFormattedCitation" : "24\u201329", "previouslyFormattedCitation" : "&lt;sup&gt;24\u201329&lt;/sup&gt;" }, "properties" : {  }, "schema" : "https://github.com/citation-style-language/schema/raw/master/csl-citation.json" }</w:instrText>
      </w:r>
      <w:r w:rsidRPr="006D2EC7">
        <w:rPr>
          <w:rFonts w:ascii="Times New Roman" w:hAnsi="Times New Roman"/>
        </w:rPr>
        <w:fldChar w:fldCharType="separate"/>
      </w:r>
      <w:r w:rsidR="004848E1" w:rsidRPr="004848E1">
        <w:rPr>
          <w:rFonts w:ascii="Times New Roman" w:hAnsi="Times New Roman"/>
          <w:noProof/>
          <w:vertAlign w:val="superscript"/>
        </w:rPr>
        <w:t>24–29</w:t>
      </w:r>
      <w:r w:rsidRPr="006D2EC7">
        <w:rPr>
          <w:rFonts w:ascii="Times New Roman" w:hAnsi="Times New Roman"/>
        </w:rPr>
        <w:fldChar w:fldCharType="end"/>
      </w:r>
      <w:r w:rsidRPr="006D2EC7">
        <w:rPr>
          <w:rFonts w:ascii="Times New Roman" w:hAnsi="Times New Roman"/>
        </w:rPr>
        <w:t xml:space="preserve"> </w:t>
      </w:r>
      <w:r>
        <w:rPr>
          <w:rFonts w:ascii="Times New Roman" w:hAnsi="Times New Roman"/>
        </w:rPr>
        <w:t>Alternatively the</w:t>
      </w:r>
      <w:r w:rsidRPr="006D2EC7">
        <w:rPr>
          <w:rFonts w:ascii="Times New Roman" w:hAnsi="Times New Roman"/>
        </w:rPr>
        <w:t xml:space="preserve"> dielectric contrast has been increased </w:t>
      </w:r>
      <w:r>
        <w:rPr>
          <w:rFonts w:ascii="Times New Roman" w:hAnsi="Times New Roman"/>
        </w:rPr>
        <w:t xml:space="preserve">in medium molecular weight block copolymers </w:t>
      </w:r>
      <w:r w:rsidR="00286A7C">
        <w:rPr>
          <w:rFonts w:ascii="Times New Roman" w:hAnsi="Times New Roman"/>
        </w:rPr>
        <w:t xml:space="preserve">by </w:t>
      </w:r>
      <w:r>
        <w:rPr>
          <w:rFonts w:ascii="Times New Roman" w:hAnsi="Times New Roman"/>
        </w:rPr>
        <w:t>selective sol-gel mineralization of inorganic materials (e.g. silica)</w:t>
      </w:r>
      <w:r w:rsidRPr="006D2EC7">
        <w:rPr>
          <w:rFonts w:ascii="Times New Roman" w:hAnsi="Times New Roman"/>
        </w:rPr>
        <w:t xml:space="preserve"> within </w:t>
      </w:r>
      <w:r>
        <w:rPr>
          <w:rFonts w:ascii="Times New Roman" w:hAnsi="Times New Roman"/>
        </w:rPr>
        <w:t>one of the lamella</w:t>
      </w:r>
      <w:r w:rsidR="00074E32">
        <w:rPr>
          <w:rFonts w:ascii="Times New Roman" w:hAnsi="Times New Roman"/>
        </w:rPr>
        <w:t>r</w:t>
      </w:r>
      <w:r>
        <w:rPr>
          <w:rFonts w:ascii="Times New Roman" w:hAnsi="Times New Roman"/>
        </w:rPr>
        <w:t xml:space="preserve"> domains</w:t>
      </w:r>
      <w:r w:rsidRPr="006D2EC7">
        <w:rPr>
          <w:rFonts w:ascii="Times New Roman" w:hAnsi="Times New Roman"/>
        </w:rPr>
        <w:t>.</w:t>
      </w:r>
      <w:r w:rsidR="003C4061">
        <w:rPr>
          <w:rFonts w:ascii="Times New Roman" w:hAnsi="Times New Roman"/>
        </w:rPr>
        <w:fldChar w:fldCharType="begin" w:fldLock="1"/>
      </w:r>
      <w:r w:rsidR="004848E1">
        <w:rPr>
          <w:rFonts w:ascii="Times New Roman" w:hAnsi="Times New Roman"/>
        </w:rPr>
        <w:instrText>ADDIN CSL_CITATION { "citationItems" : [ { "id" : "ITEM-1", "itemData" : { "DOI" : "10.1021/ja9021478", "ISSN" : "1520-5126", "PMID" : "19435365", "abstract" : "We report a facile way of fabricating hybrid organic/inorganic photonic gels by selective swelling and subsequent infiltration of SiO(2) into one type of lamellar microdomain previously self-assembled from modest-molecular-weight block copolymers. Transparent, in-plane lamellar films were first prepared by assembly of polystyrene-block-poly(2-vinylpyridine) (PS-b-P2VP), and subsequently the P2VP domains were swollen with a selective solvent, methanol. The swollen structures were then fixated by synthesizing SiO(2) nanoparticles within P2VP domains. The resulting frozen photonic gels (f-photonic gels) exhibited strong reflective colors with stop bands across the visible region of wavelengths.", "author" : [ { "dropping-particle" : "", "family" : "Kang", "given" : "Changjoon", "non-dropping-particle" : "", "parse-names" : false, "suffix" : "" }, { "dropping-particle" : "", "family" : "Kim", "given" : "Eunjoo", "non-dropping-particle" : "", "parse-names" : false, "suffix" : "" }, { "dropping-particle" : "", "family" : "Baek", "given" : "Heeyoel", "non-dropping-particle" : "", "parse-names" : false, "suffix" : "" }, { "dropping-particle" : "", "family" : "Hwang", "given" : "Kyosung", "non-dropping-particle" : "", "parse-names" : false, "suffix" : "" }, { "dropping-particle" : "", "family" : "Kwak", "given" : "Dongwoo", "non-dropping-particle" : "", "parse-names" : false, "suffix" : "" }, { "dropping-particle" : "", "family" : "Kang", "given" : "Youngjong", "non-dropping-particle" : "", "parse-names" : false, "suffix" : "" }, { "dropping-particle" : "", "family" : "Thomas", "given" : "Edwin L", "non-dropping-particle" : "", "parse-names" : false, "suffix" : "" } ], "container-title" : "Journal of the American Chemical Society", "id" : "ITEM-1", "issue" : "22", "issued" : { "date-parts" : [ [ "2009", "6", "10" ] ] }, "page" : "7538-9", "title" : "Full color stop bands in hybrid organic/inorganic block copolymer photonic gels by swelling-freezing.", "type" : "article-journal", "volume" : "131" }, "uris" : [ "http://www.mendeley.com/documents/?uuid=fdf2e4d6-7dbb-4778-a743-b932b7331d2b" ] } ], "mendeley" : { "formattedCitation" : "&lt;sup&gt;30&lt;/sup&gt;", "plainTextFormattedCitation" : "30", "previouslyFormattedCitation" : "&lt;sup&gt;30&lt;/sup&gt;" }, "properties" : {  }, "schema" : "https://github.com/citation-style-language/schema/raw/master/csl-citation.json" }</w:instrText>
      </w:r>
      <w:r w:rsidR="003C4061">
        <w:rPr>
          <w:rFonts w:ascii="Times New Roman" w:hAnsi="Times New Roman"/>
        </w:rPr>
        <w:fldChar w:fldCharType="separate"/>
      </w:r>
      <w:r w:rsidR="004848E1" w:rsidRPr="004848E1">
        <w:rPr>
          <w:rFonts w:ascii="Times New Roman" w:hAnsi="Times New Roman"/>
          <w:noProof/>
          <w:vertAlign w:val="superscript"/>
        </w:rPr>
        <w:t>30</w:t>
      </w:r>
      <w:r w:rsidR="003C4061">
        <w:rPr>
          <w:rFonts w:ascii="Times New Roman" w:hAnsi="Times New Roman"/>
        </w:rPr>
        <w:fldChar w:fldCharType="end"/>
      </w:r>
      <w:r w:rsidRPr="006D2EC7">
        <w:rPr>
          <w:rFonts w:ascii="Times New Roman" w:hAnsi="Times New Roman"/>
        </w:rPr>
        <w:t xml:space="preserve"> Yet, the ability of solvent-based self-assembled block copolymer micelles to form micellar photonic crystals (MPCs) has not been reported so far.</w:t>
      </w:r>
      <w:r>
        <w:rPr>
          <w:rFonts w:ascii="Times New Roman" w:hAnsi="Times New Roman"/>
        </w:rPr>
        <w:t xml:space="preserve"> </w:t>
      </w:r>
    </w:p>
    <w:p w14:paraId="534DE6CF" w14:textId="6DF79CE8" w:rsidR="00E822DC" w:rsidRDefault="00E822DC" w:rsidP="00E822DC">
      <w:pPr>
        <w:pStyle w:val="TAMainText"/>
        <w:ind w:firstLine="204"/>
        <w:rPr>
          <w:rFonts w:ascii="Times New Roman" w:hAnsi="Times New Roman"/>
        </w:rPr>
      </w:pPr>
      <w:r w:rsidRPr="006D2EC7">
        <w:rPr>
          <w:rFonts w:ascii="Times New Roman" w:hAnsi="Times New Roman"/>
        </w:rPr>
        <w:t>In selective solvents, block copolymers self-assemble into various solution nanostructures,</w:t>
      </w:r>
      <w:r w:rsidRPr="006D2EC7">
        <w:rPr>
          <w:rFonts w:ascii="Times New Roman" w:hAnsi="Times New Roman"/>
        </w:rPr>
        <w:fldChar w:fldCharType="begin" w:fldLock="1"/>
      </w:r>
      <w:r w:rsidR="00306153">
        <w:rPr>
          <w:rFonts w:ascii="Times New Roman" w:hAnsi="Times New Roman"/>
        </w:rPr>
        <w:instrText>ADDIN CSL_CITATION { "citationItems" : [ { "id" : "ITEM-1", "itemData" : { "DOI" : "10.1126/science.1141382", "ISBN" : "0036-8075", "ISSN" : "0036-8075", "PMID" : "17673656", "abstract" : "Block copolymers consist of two or more chemically different polymers connected by covalent linkages. In solution, repulsion between the blocks leads to a variety of morphologies, which are thermodynamically driven. Polyferrocenyldimethylsilane block copolymers show an unusual propensity to forming cylindrical micelles in solution. We found that the micelle structure grows epitaxially through the addition of more polymer, producing micelles with a narrow size dispersity, in a process analogous to the growth of living polymer. By adding a different block copolymer, we could form co-micelles. We were also able to selectively functionalize different parts of the micelle. Potential applications for these materials include their use in lithographic etch resists, in redox-active templates, and as catalytically active metal nanoparticle precursors.", "author" : [ { "dropping-particle" : "", "family" : "Wang", "given" : "X.", "non-dropping-particle" : "", "parse-names" : false, "suffix" : "" }, { "dropping-particle" : "", "family" : "Guerin", "given" : "G.", "non-dropping-particle" : "", "parse-names" : false, "suffix" : "" }, { "dropping-particle" : "", "family" : "Wang", "given" : "H.", "non-dropping-particle" : "", "parse-names" : false, "suffix" : "" }, { "dropping-particle" : "", "family" : "Wang", "given" : "Y.", "non-dropping-particle" : "", "parse-names" : false, "suffix" : "" }, { "dropping-particle" : "", "family" : "Manners", "given" : "I.", "non-dropping-particle" : "", "parse-names" : false, "suffix" : "" }, { "dropping-particle" : "", "family" : "Winnik", "given" : "M. A.", "non-dropping-particle" : "", "parse-names" : false, "suffix" : "" } ], "container-title" : "Science", "id" : "ITEM-1", "issue" : "5838", "issued" : { "date-parts" : [ [ "2007" ] ] }, "page" : "644-647", "title" : "Cylindrical Block Copolymer Micelles and Co-Micelles of Controlled Length and Architecture", "type" : "article-journal", "volume" : "317" }, "uris" : [ "http://www.mendeley.com/documents/?uuid=8836c039-eb98-4405-8fbe-4965d3b203a5", "http://www.mendeley.com/documents/?uuid=ca4d74fa-1376-4067-862d-8d7f7dd4514d" ] }, { "id" : "ITEM-2", "itemData" : { "DOI" : "10.1038/nchem.2038", "ISSN" : "1755-4349", "PMID" : "25242484", "abstract" : "Recent advances in the self-assembly of block copolymers have enabled the precise fabrication of hierarchical nanostructures using low-cost solution-phase protocols. However, the preparation of well-defined and complex planar nanostructures in which the size is controlled in two dimensions (2D) has remained a challenge. Using a series of platelet-forming block copolymers, we have demonstrated through quantitative experiments that the living crystallization-driven self-assembly (CDSA) approach can be extended to growth in 2D. We used 2D CDSA to prepare uniform lenticular platelet micelles of controlled size and to construct precisely concentric lenticular micelles composed of spatially distinct functional regions, as well as complex structures analogous to nanoscale single- and double-headed arrows and spears. These methods represent a route to hierarchical nanostructures that can be tailored in 2D, with potential applications as diverse as liquid crystals, diagnostic technology and composite reinforcement.", "author" : [ { "dropping-particle" : "", "family" : "Hudson", "given" : "Zachary M", "non-dropping-particle" : "", "parse-names" : false, "suffix" : "" }, { "dropping-particle" : "", "family" : "Boott", "given" : "Charlotte E", "non-dropping-particle" : "", "parse-names" : false, "suffix" : "" }, { "dropping-particle" : "", "family" : "Robinson", "given" : "Matthew E", "non-dropping-particle" : "", "parse-names" : false, "suffix" : "" }, { "dropping-particle" : "", "family" : "Rupar", "given" : "Paul A", "non-dropping-particle" : "", "parse-names" : false, "suffix" : "" }, { "dropping-particle" : "", "family" : "Winnik", "given" : "Mitchell A", "non-dropping-particle" : "", "parse-names" : false, "suffix" : "" }, { "dropping-particle" : "", "family" : "Manners", "given" : "Ian", "non-dropping-particle" : "", "parse-names" : false, "suffix" : "" } ], "container-title" : "Nature chemistry", "id" : "ITEM-2", "issue" : "10", "issued" : { "date-parts" : [ [ "2014", "10" ] ] }, "page" : "893-898", "publisher" : "Nature Publishing Group", "title" : "Tailored hierarchical micelle architectures using living crystallization-driven self-assembly in two dimensions.", "type" : "article-journal", "volume" : "6" }, "uris" : [ "http://www.mendeley.com/documents/?uuid=55303454-c9f2-4894-a657-f3a2913514ac" ] }, { "id" : "ITEM-3", "itemData" : { "DOI" : "10.1126/science.284.5417.1143", "ISBN" : "00368075", "ISSN" : "00368075", "PMID" : "10325219", "abstract" : "Vesicles were made from amphiphilic diblock copolymers and characterized by micromanipulation. The average molecular weight of the specific polymer studied, polyethyleneoxide-polyethylethylene (EO40-EE37), is several times greater than that of typical phospholipids in natural membranes. Both the membrane bending and area expansion moduli of electroformed polymersomes (polymer-based Liposomes) fell within the range of Lipid membrane measurements, but the giant polymersomes proved to be almost an order of magnitude tougher and sustained far greater areal strain before rupture. The polymersome membrane was also at Least 10 times Less permeable to water than common phospholipid bilayers. The results suggest a new class of synthetic thin-shelled capsules based on block copolymer chemistry.", "author" : [ { "dropping-particle" : "", "family" : "Discher", "given" : "B. M.", "non-dropping-particle" : "", "parse-names" : false, "suffix" : "" } ], "container-title" : "Science", "id" : "ITEM-3", "issue" : "5417", "issued" : { "date-parts" : [ [ "1999", "5", "14" ] ] }, "page" : "1143-1146", "title" : "Polymersomes: Tough Vesicles Made from Diblock Copolymers", "type" : "article-journal", "volume" : "284" }, "uris" : [ "http://www.mendeley.com/documents/?uuid=a20b18dc-af3d-40e8-963b-ac8c0b3a6e06", "http://www.mendeley.com/documents/?uuid=bd3de404-d3c3-4b5b-87d1-e69435288bc1", "http://www.mendeley.com/documents/?uuid=ef3083a0-e789-45f4-ad49-9899ec35af3f" ] } ], "mendeley" : { "formattedCitation" : "&lt;sup&gt;31\u201333&lt;/sup&gt;", "plainTextFormattedCitation" : "31\u201333", "previouslyFormattedCitation" : "&lt;sup&gt;31\u201333&lt;/sup&gt;" }, "properties" : {  }, "schema" : "https://github.com/citation-style-language/schema/raw/master/csl-citation.json" }</w:instrText>
      </w:r>
      <w:r w:rsidRPr="006D2EC7">
        <w:rPr>
          <w:rFonts w:ascii="Times New Roman" w:hAnsi="Times New Roman"/>
        </w:rPr>
        <w:fldChar w:fldCharType="separate"/>
      </w:r>
      <w:r w:rsidR="004848E1" w:rsidRPr="004848E1">
        <w:rPr>
          <w:rFonts w:ascii="Times New Roman" w:hAnsi="Times New Roman"/>
          <w:noProof/>
          <w:vertAlign w:val="superscript"/>
        </w:rPr>
        <w:t>31–33</w:t>
      </w:r>
      <w:r w:rsidRPr="006D2EC7">
        <w:rPr>
          <w:rFonts w:ascii="Times New Roman" w:hAnsi="Times New Roman"/>
        </w:rPr>
        <w:fldChar w:fldCharType="end"/>
      </w:r>
      <w:r w:rsidRPr="006D2EC7">
        <w:rPr>
          <w:rFonts w:ascii="Times New Roman" w:hAnsi="Times New Roman"/>
        </w:rPr>
        <w:t xml:space="preserve"> patchy particles,</w:t>
      </w:r>
      <w:r w:rsidRPr="006D2EC7">
        <w:rPr>
          <w:rFonts w:ascii="Times New Roman" w:hAnsi="Times New Roman"/>
        </w:rPr>
        <w:fldChar w:fldCharType="begin" w:fldLock="1"/>
      </w:r>
      <w:r w:rsidR="00AA34A3">
        <w:rPr>
          <w:rFonts w:ascii="Times New Roman" w:hAnsi="Times New Roman"/>
        </w:rPr>
        <w:instrText>ADDIN CSL_CITATION { "citationItems" : [ { "id" : "ITEM-1", "itemData" : { "DOI" : "10.1039/C5SC01141H", "ISBN" : "2041-6520", "ISSN" : "2041-6520", "abstract" : "The solution-phase self-assembly or \u201cpolymerization\u201d of discrete colloidal building blocks, such as \u201cpatchy\u201d nanoparticles and multicompartment micelles, is attracting growing attention with respect to the creation of complex hierarchical materials.", "author" : [ { "dropping-particle" : "", "family" : "Lunn", "given" : "David J.", "non-dropping-particle" : "", "parse-names" : false, "suffix" : "" }, { "dropping-particle" : "", "family" : "Finnegan", "given" : "John R.", "non-dropping-particle" : "", "parse-names" : false, "suffix" : "" }, { "dropping-particle" : "", "family" : "Manners", "given" : "Ian", "non-dropping-particle" : "", "parse-names" : false, "suffix" : "" } ], "container-title" : "Chemical Science", "id" : "ITEM-1", "issue" : "7", "issued" : { "date-parts" : [ [ "2015" ] ] }, "page" : "3663-3673", "publisher" : "Royal Society of Chemistry", "title" : "Self-assembly of \u201cpatchy\u201d nanoparticles: a versatile approach to functional hierarchical materials", "type" : "article-journal", "volume" : "6" }, "uris" : [ "http://www.mendeley.com/documents/?uuid=437edf28-1960-4026-a11a-424ef6377db3" ] }, { "id" : "ITEM-2", "itemData" : { "DOI" : "10.1038/ncomms1707", "ISSN" : "2041-1723", "PMID" : "22426231", "abstract" : "Hierarchical self-assembly offers elegant and energy-efficient bottom-up strategies for the structuring of complex materials. For block copolymers, the last decade witnessed great progress in diversifying the structural complexity of solution-based assemblies into multicompartment micelles. However, a general understanding of what governs multicompartment micelle morphologies and polydispersity, and how to manipulate their hierarchical superstructures using straightforward concepts and readily accessible polymers remains unreached. Here we demonstrate how to create homogeneous multicompartment micelles with unprecedented structural control via the intermediate pre-assembly of subunits. This directed self-assembly leads to a step-wise reduction of the degree of conformational freedom and dynamics and avoids undesirable kinetic obstacles during the structure build-up. It yields a general concept for homogeneous populations of well-defined multicompartment micelles with precisely tunable patchiness, while using simple linear ABC triblock terpolymers. We further demonstrate control over the hierarchical step-growth polymerization of multicompartment micelles into micron-scale segmented supracolloidal polymers as an example of programmable mesoscale colloidal hierarchies via well-defined patchy nanoobjects.", "author" : [ { "dropping-particle" : "", "family" : "Gr\u00f6schel", "given" : "Andr\u00e9 H", "non-dropping-particle" : "", "parse-names" : false, "suffix" : "" }, { "dropping-particle" : "", "family" : "Schacher", "given" : "Felix H", "non-dropping-particle" : "", "parse-names" : false, "suffix" : "" }, { "dropping-particle" : "", "family" : "Schmalz", "given" : "Holger", "non-dropping-particle" : "", "parse-names" : false, "suffix" : "" }, { "dropping-particle" : "V", "family" : "Borisov", "given" : "Oleg", "non-dropping-particle" : "", "parse-names" : false, "suffix" : "" }, { "dropping-particle" : "", "family" : "Zhulina", "given" : "Ekaterina B", "non-dropping-particle" : "", "parse-names" : false, "suffix" : "" }, { "dropping-particle" : "", "family" : "Walther", "given" : "Andreas", "non-dropping-particle" : "", "parse-names" : false, "suffix" : "" }, { "dropping-particle" : "", "family" : "M\u00fcller", "given" : "Axel H E", "non-dropping-particle" : "", "parse-names" : false, "suffix" : "" } ], "container-title" : "Nature communications", "id" : "ITEM-2", "issued" : { "date-parts" : [ [ "2012", "1" ] ] }, "page" : "710", "title" : "Precise hierarchical self-assembly of multicompartment micelles.", "type" : "article-journal", "volume" : "3" }, "uris" : [ "http://www.mendeley.com/documents/?uuid=8b0e96fb-4a7d-4cfb-8e37-d9d23209871b" ] } ], "mendeley" : { "formattedCitation" : "&lt;sup&gt;34,35&lt;/sup&gt;", "plainTextFormattedCitation" : "34,35", "previouslyFormattedCitation" : "&lt;sup&gt;34,35&lt;/sup&gt;" }, "properties" : {  }, "schema" : "https://github.com/citation-style-language/schema/raw/master/csl-citation.json" }</w:instrText>
      </w:r>
      <w:r w:rsidRPr="006D2EC7">
        <w:rPr>
          <w:rFonts w:ascii="Times New Roman" w:hAnsi="Times New Roman"/>
        </w:rPr>
        <w:fldChar w:fldCharType="separate"/>
      </w:r>
      <w:r w:rsidR="004848E1" w:rsidRPr="004848E1">
        <w:rPr>
          <w:rFonts w:ascii="Times New Roman" w:hAnsi="Times New Roman"/>
          <w:noProof/>
          <w:vertAlign w:val="superscript"/>
        </w:rPr>
        <w:t>34,35</w:t>
      </w:r>
      <w:r w:rsidRPr="006D2EC7">
        <w:rPr>
          <w:rFonts w:ascii="Times New Roman" w:hAnsi="Times New Roman"/>
        </w:rPr>
        <w:fldChar w:fldCharType="end"/>
      </w:r>
      <w:r w:rsidRPr="006D2EC7">
        <w:rPr>
          <w:rFonts w:ascii="Times New Roman" w:hAnsi="Times New Roman"/>
        </w:rPr>
        <w:t xml:space="preserve"> multicompartment micelles,</w:t>
      </w:r>
      <w:r w:rsidRPr="006D2EC7">
        <w:rPr>
          <w:rFonts w:ascii="Times New Roman" w:hAnsi="Times New Roman"/>
        </w:rPr>
        <w:fldChar w:fldCharType="begin" w:fldLock="1"/>
      </w:r>
      <w:r w:rsidR="004848E1">
        <w:rPr>
          <w:rFonts w:ascii="Times New Roman" w:hAnsi="Times New Roman"/>
        </w:rPr>
        <w:instrText>ADDIN CSL_CITATION { "citationItems" : [ { "id" : "ITEM-1", "itemData" : { "DOI" : "10.1038/ncomms12097", "ISSN" : "2041-1723", "author" : [ { "dropping-particle" : "", "family" : "L\u00f6bling", "given" : "Tina I.", "non-dropping-particle" : "", "parse-names" : false, "suffix" : "" }, { "dropping-particle" : "", "family" : "Borisov", "given" : "Oleg", "non-dropping-particle" : "", "parse-names" : false, "suffix" : "" }, { "dropping-particle" : "", "family" : "Haataja", "given" : "Johannes S", "non-dropping-particle" : "", "parse-names" : false, "suffix" : "" }, { "dropping-particle" : "", "family" : "Ikkala", "given" : "Olli", "non-dropping-particle" : "", "parse-names" : false, "suffix" : "" }, { "dropping-particle" : "", "family" : "Gr\u00f6schel", "given" : "Andr\u00e9 H.", "non-dropping-particle" : "", "parse-names" : false, "suffix" : "" }, { "dropping-particle" : "", "family" : "M\u00fcller", "given" : "Axel H. E.", "non-dropping-particle" : "", "parse-names" : false, "suffix" : "" } ], "container-title" : "Nature Communications", "id" : "ITEM-1", "issue" : "May", "issued" : { "date-parts" : [ [ "2016", "6" ] ] }, "page" : "12097", "title" : "Rational design of ABC triblock terpolymer solution nanostructures with controlled patch morphology", "type" : "article-journal", "volume" : "7" }, "uris" : [ "http://www.mendeley.com/documents/?uuid=cb189657-7d4b-48a0-8af4-efe6bf996248" ] } ], "mendeley" : { "formattedCitation" : "&lt;sup&gt;36&lt;/sup&gt;", "plainTextFormattedCitation" : "36", "previouslyFormattedCitation" : "&lt;sup&gt;36&lt;/sup&gt;" }, "properties" : {  }, "schema" : "https://github.com/citation-style-language/schema/raw/master/csl-citation.json" }</w:instrText>
      </w:r>
      <w:r w:rsidRPr="006D2EC7">
        <w:rPr>
          <w:rFonts w:ascii="Times New Roman" w:hAnsi="Times New Roman"/>
        </w:rPr>
        <w:fldChar w:fldCharType="separate"/>
      </w:r>
      <w:r w:rsidR="004848E1" w:rsidRPr="004848E1">
        <w:rPr>
          <w:rFonts w:ascii="Times New Roman" w:hAnsi="Times New Roman"/>
          <w:noProof/>
          <w:vertAlign w:val="superscript"/>
        </w:rPr>
        <w:t>36</w:t>
      </w:r>
      <w:r w:rsidRPr="006D2EC7">
        <w:rPr>
          <w:rFonts w:ascii="Times New Roman" w:hAnsi="Times New Roman"/>
        </w:rPr>
        <w:fldChar w:fldCharType="end"/>
      </w:r>
      <w:r w:rsidRPr="006D2EC7">
        <w:rPr>
          <w:rFonts w:ascii="Times New Roman" w:hAnsi="Times New Roman"/>
        </w:rPr>
        <w:t xml:space="preserve"> lyotropic mesophases,</w:t>
      </w:r>
      <w:r w:rsidRPr="006D2EC7">
        <w:rPr>
          <w:rFonts w:ascii="Times New Roman" w:hAnsi="Times New Roman"/>
        </w:rPr>
        <w:fldChar w:fldCharType="begin" w:fldLock="1"/>
      </w:r>
      <w:r w:rsidR="004848E1">
        <w:rPr>
          <w:rFonts w:ascii="Times New Roman" w:hAnsi="Times New Roman"/>
        </w:rPr>
        <w:instrText>ADDIN CSL_CITATION { "citationItems" : [ { "id" : "ITEM-1", "itemData" : { "DOI" : "10.1021/ma001923h", "ISSN" : "00249297", "abstract" : "Lyotropic phase morphologies of amphiphilic poly(butadiene-b-ethylene oxide) (PB-PEO) block copolymers are studied using transmission electron microscopy, small-angle X-ray scattering, small-angle neutron scattering, and polarized optical microscopy. The PB-PEO block copolymers form type-1 lyotropic phases comprising disordered micellar solutions (L-1), spheres arranged on a bce lattice (I-1), hexagonally packed cylinders (H-1), and lamellae (L-a). Increasing molecular weight destabilizes the I-1 and H-1 phases and lowers the degree of order. For high molecular weight block copolymers the increase in chain conformational entropy leads to the formation of the sponge phase (L-3) The transmission electron micrographs allow a detailed analysis of packing defects and epitaxial relations of the block copolymer lyotropic phases.", "author" : [ { "dropping-particle" : "", "family" : "F\u00f6rster", "given" : "S.", "non-dropping-particle" : "", "parse-names" : false, "suffix" : "" }, { "dropping-particle" : "", "family" : "Berton", "given" : "B.", "non-dropping-particle" : "", "parse-names" : false, "suffix" : "" }, { "dropping-particle" : "", "family" : "Hentze", "given" : "H. P.", "non-dropping-particle" : "", "parse-names" : false, "suffix" : "" }, { "dropping-particle" : "", "family" : "Kr\u00e4mer", "given" : "E.", "non-dropping-particle" : "", "parse-names" : false, "suffix" : "" }, { "dropping-particle" : "", "family" : "Antonietti", "given" : "M.", "non-dropping-particle" : "", "parse-names" : false, "suffix" : "" }, { "dropping-particle" : "", "family" : "Lindner", "given" : "P.", "non-dropping-particle" : "", "parse-names" : false, "suffix" : "" } ], "container-title" : "Macromolecules", "id" : "ITEM-1", "issue" : "13", "issued" : { "date-parts" : [ [ "2001" ] ] }, "page" : "4610-4623", "title" : "Lyotropic phase morphologies of amphiphilic block copolymers", "type" : "article-journal", "volume" : "34" }, "uris" : [ "http://www.mendeley.com/documents/?uuid=c711ba1e-1675-4c15-8f1e-7ee5d4fa4847", "http://www.mendeley.com/documents/?uuid=cad9c0d5-780d-4c31-a9a8-a23b1dbfa101" ] }, { "id" : "ITEM-2", "itemData" : { "DOI" : "10.1021/la0340807", "ISSN" : "07437463", "abstract" : "Block copolymers, easily tailor-made by growing poly(ethylene oxide) from a commercial hydroxyl-terminated poly(ethylene-co-butylene) (Kraton liquid), can self-assemble over a wide range of concentrations into mesophases constructed from spherical micelles with small polydispersity. These phases are analyzed in detail by transmission electron microscopy and small-angle X-ray scattering (SAXS) by their silica replicas, hollow negative replicas of those structures made by nanocasting. The influence of polymer concentration on the structural order of the porous silica and the size of the constituting micelles is examined. At high volume fractions, a glasslike, disordered structure is obtained, while close-packed structures with long-range order are found in an intermediate concentration range with high local mobility of the micelles but sufficiently strong intermicellar forces to drive colloidal crystallization. Block copolymers, easily tailor-made by growing poly(ethylene oxide) from a commercial hydroxyl-terminated poly(ethylene-co-butylene) (Kraton liquid), can self-assemble over a wide range of concentrations into mesophases constructed from spherical micelles with small polydispersity. These phases are analyzed in detail by transmission electron microscopy and small-angle X-ray scattering (SAXS) by their silica replicas, hollow negative replicas of those structures made by nanocasting. The influence of polymer concentration on the structural order of the porous silica and the size of the constituting micelles is examined. At high volume fractions, a glasslike, disordered structure is obtained, while close-packed structures with long-range order are found in an intermediate concentration range with high local mobility of the micelles but sufficiently strong intermicellar forces to drive colloidal crystallization.", "author" : [ { "dropping-particle" : "", "family" : "Thomas", "given" : "Arne", "non-dropping-particle" : "", "parse-names" : false, "suffix" : "" }, { "dropping-particle" : "", "family" : "Schlaad", "given" : "Helmut", "non-dropping-particle" : "", "parse-names" : false, "suffix" : "" }, { "dropping-particle" : "", "family" : "Smarsly", "given" : "Bernd", "non-dropping-particle" : "", "parse-names" : false, "suffix" : "" }, { "dropping-particle" : "", "family" : "Antonietti", "given" : "Markus", "non-dropping-particle" : "", "parse-names" : false, "suffix" : "" } ], "container-title" : "Langmuir", "id" : "ITEM-2", "issue" : "10", "issued" : { "date-parts" : [ [ "2003" ] ] }, "page" : "4455-4459", "title" : "Replication of lyotropic block copolymer mesophases into porous silica by nanocasting: Learning about finer details of polymer self-assembly", "type" : "article-journal", "volume" : "19" }, "uris" : [ "http://www.mendeley.com/documents/?uuid=1d2cb139-770c-40ba-b40a-0f89ea05d184" ] } ], "mendeley" : { "formattedCitation" : "&lt;sup&gt;37,38&lt;/sup&gt;", "plainTextFormattedCitation" : "37,38", "previouslyFormattedCitation" : "&lt;sup&gt;37,38&lt;/sup&gt;" }, "properties" : {  }, "schema" : "https://github.com/citation-style-language/schema/raw/master/csl-citation.json" }</w:instrText>
      </w:r>
      <w:r w:rsidRPr="006D2EC7">
        <w:rPr>
          <w:rFonts w:ascii="Times New Roman" w:hAnsi="Times New Roman"/>
        </w:rPr>
        <w:fldChar w:fldCharType="separate"/>
      </w:r>
      <w:r w:rsidR="004848E1" w:rsidRPr="004848E1">
        <w:rPr>
          <w:rFonts w:ascii="Times New Roman" w:hAnsi="Times New Roman"/>
          <w:noProof/>
          <w:vertAlign w:val="superscript"/>
        </w:rPr>
        <w:t>37,38</w:t>
      </w:r>
      <w:r w:rsidRPr="006D2EC7">
        <w:rPr>
          <w:rFonts w:ascii="Times New Roman" w:hAnsi="Times New Roman"/>
        </w:rPr>
        <w:fldChar w:fldCharType="end"/>
      </w:r>
      <w:r w:rsidRPr="006D2EC7">
        <w:rPr>
          <w:rFonts w:ascii="Times New Roman" w:hAnsi="Times New Roman"/>
        </w:rPr>
        <w:t xml:space="preserve"> and 2D/3D hierarchical superstructures.</w:t>
      </w:r>
      <w:r w:rsidRPr="006D2EC7">
        <w:rPr>
          <w:rFonts w:ascii="Times New Roman" w:hAnsi="Times New Roman"/>
        </w:rPr>
        <w:fldChar w:fldCharType="begin" w:fldLock="1"/>
      </w:r>
      <w:r w:rsidR="004848E1">
        <w:rPr>
          <w:rFonts w:ascii="Times New Roman" w:hAnsi="Times New Roman"/>
        </w:rPr>
        <w:instrText>ADDIN CSL_CITATION { "citationItems" : [ { "id" : "ITEM-1", "itemData" : { "DOI" : "10.1126/science.1261816", "ISBN" : "0036-8075, 1095-9203", "ISSN" : "0036-8075", "PMID" : "25792323", "abstract" : "Self-assembly of molecular and block copolymer amphiphiles represents a well-established route to micelles with a wide variety of shapes and gel-like phases. We demonstrate an analogous process, but on a longer length scale, in which amphiphilic P-H-P and H-P-H cylindrical triblock comicelles with hydrophobic (H) or polar (P) segments that are monodisperse in length are able to self-assemble side by side or end to end in nonsolvents for the central or terminal segments, respectively. This allows the formation of cylindrical supermicelles and one-dimensional (1D) or 3D superstructures that persist in both solution and the solid state. These assemblies possess multiple levels of structural hierarchy in combination with existence on a multimicrometer-length scale, features that are generally only found in natural materials.", "author" : [ { "dropping-particle" : "", "family" : "Qiu", "given" : "H.", "non-dropping-particle" : "", "parse-names" : false, "suffix" : "" }, { "dropping-particle" : "", "family" : "Hudson", "given" : "Z. M.", "non-dropping-particle" : "", "parse-names" : false, "suffix" : "" }, { "dropping-particle" : "", "family" : "Winnik", "given" : "M. A.", "non-dropping-particle" : "", "parse-names" : false, "suffix" : "" }, { "dropping-particle" : "", "family" : "Manners", "given" : "I.", "non-dropping-particle" : "", "parse-names" : false, "suffix" : "" } ], "container-title" : "Science", "id" : "ITEM-1", "issue" : "6228", "issued" : { "date-parts" : [ [ "2015" ] ] }, "page" : "1329-1332", "title" : "Multidimensional hierarchical self-assembly of amphiphilic cylindrical block comicelles", "type" : "article-journal", "volume" : "347" }, "uris" : [ "http://www.mendeley.com/documents/?uuid=912234cb-e16e-4c3f-a9a0-3395dc361e92", "http://www.mendeley.com/documents/?uuid=7cebaa53-7090-4f17-8150-553b6cb16575" ] }, { "id" : "ITEM-2", "itemData" : { "DOI" : "10.1038/nature12610", "ISBN" : "1476-4687", "ISSN" : "0028-0836", "PMID" : "24185010", "abstract" : "The concept of hierarchical bottom-up structuring commonly encountered in natural materials provides inspiration for the design of complex artificial materials with advanced functionalities. Natural processes have achieved the orchestration of multicomponent systems across many length scales with very high precision, but man-made self-assemblies still face obstacles in realizing well-defined hierarchical structures. In particle-based self-assembly, the challenge is to program symmetries and periodicities of superstructures by providing monodisperse building blocks with suitable shape anisotropy or anisotropic interaction patterns ('patches'). Irregularities in particle architecture are intolerable because they generate defects that amplify throughout the hierarchical levels. For patchy microscopic hard colloids, this challenge has been approached by using top-down methods (such as metal shading or microcontact printing), enabling molecule-like directionality during aggregation. However, both top-down procedures and particulate systems based on molecular assembly struggle to fabricate patchy particles controllably in the desired size regime (10-100 nm). Here we introduce the co-assembly of dynamic patchy nanoparticles--that is, soft patchy nanoparticles that are intrinsically self-assembled and monodisperse--as a modular approach for producing well-ordered binary and ternary supracolloidal hierarchical assemblies. We bridge up to three hierarchical levels by guiding triblock terpolymers (length scale \u223c10 nm) to form soft patchy nanoparticles (20-50 nm) of different symmetries that, in combination, co-assemble into substructured, compartmentalized materials (&gt;10 \u03bcm) with predictable and tunable nanoscale periodicities. We establish how molecular control over polymer composition programs the building block symmetries and regulates particle positioning, offering a route to well-ordered mixed mesostructures of high complexity.", "author" : [ { "dropping-particle" : "", "family" : "Gr\u00f6schel", "given" : "Andr\u00e9 H", "non-dropping-particle" : "", "parse-names" : false, "suffix" : "" }, { "dropping-particle" : "", "family" : "Walther", "given" : "Andreas", "non-dropping-particle" : "", "parse-names" : false, "suffix" : "" }, { "dropping-particle" : "", "family" : "L\u00f6bling", "given" : "Tina I", "non-dropping-particle" : "", "parse-names" : false, "suffix" : "" }, { "dropping-particle" : "", "family" : "Schacher", "given" : "Felix H", "non-dropping-particle" : "", "parse-names" : false, "suffix" : "" }, { "dropping-particle" : "", "family" : "Schmalz", "given" : "Holger", "non-dropping-particle" : "", "parse-names" : false, "suffix" : "" }, { "dropping-particle" : "", "family" : "M\u00fcller", "given" : "Axel H E", "non-dropping-particle" : "", "parse-names" : false, "suffix" : "" } ], "container-title" : "Nature", "id" : "ITEM-2", "issue" : "7475", "issued" : { "date-parts" : [ [ "2013", "11" ] ] }, "page" : "247-251", "title" : "Guided hierarchical co-assembly of soft patchy nanoparticles", "type" : "article-journal", "volume" : "503" }, "uris" : [ "http://www.mendeley.com/documents/?uuid=792aef16-7912-4eff-9374-baab718d1d5c", "http://www.mendeley.com/documents/?uuid=0abfb6cc-2bfb-4db8-bb32-0790596de192" ] } ], "mendeley" : { "formattedCitation" : "&lt;sup&gt;39,40&lt;/sup&gt;", "plainTextFormattedCitation" : "39,40", "previouslyFormattedCitation" : "&lt;sup&gt;39,40&lt;/sup&gt;" }, "properties" : {  }, "schema" : "https://github.com/citation-style-language/schema/raw/master/csl-citation.json" }</w:instrText>
      </w:r>
      <w:r w:rsidRPr="006D2EC7">
        <w:rPr>
          <w:rFonts w:ascii="Times New Roman" w:hAnsi="Times New Roman"/>
        </w:rPr>
        <w:fldChar w:fldCharType="separate"/>
      </w:r>
      <w:r w:rsidR="004848E1" w:rsidRPr="004848E1">
        <w:rPr>
          <w:rFonts w:ascii="Times New Roman" w:hAnsi="Times New Roman"/>
          <w:noProof/>
          <w:vertAlign w:val="superscript"/>
        </w:rPr>
        <w:t>39,40</w:t>
      </w:r>
      <w:r w:rsidRPr="006D2EC7">
        <w:rPr>
          <w:rFonts w:ascii="Times New Roman" w:hAnsi="Times New Roman"/>
        </w:rPr>
        <w:fldChar w:fldCharType="end"/>
      </w:r>
      <w:r w:rsidRPr="006D2EC7">
        <w:rPr>
          <w:rFonts w:ascii="Times New Roman" w:hAnsi="Times New Roman"/>
        </w:rPr>
        <w:t xml:space="preserve"> With narrow size dispersity, spherical </w:t>
      </w:r>
      <w:r>
        <w:rPr>
          <w:rFonts w:ascii="Times New Roman" w:hAnsi="Times New Roman"/>
        </w:rPr>
        <w:t>BCMs</w:t>
      </w:r>
      <w:r w:rsidRPr="006D2EC7">
        <w:rPr>
          <w:rFonts w:ascii="Times New Roman" w:hAnsi="Times New Roman"/>
        </w:rPr>
        <w:t xml:space="preserve"> even qualify as building blocks for long-range ordered 3D superlattices with BCC and FCC crystal structures, and even (short-range ordered) quasi-crystalline lattices.</w:t>
      </w:r>
      <w:r w:rsidRPr="006D2EC7">
        <w:rPr>
          <w:rFonts w:ascii="Times New Roman" w:hAnsi="Times New Roman"/>
        </w:rPr>
        <w:fldChar w:fldCharType="begin" w:fldLock="1"/>
      </w:r>
      <w:r w:rsidR="004848E1">
        <w:rPr>
          <w:rFonts w:ascii="Times New Roman" w:hAnsi="Times New Roman"/>
        </w:rPr>
        <w:instrText>ADDIN CSL_CITATION { "citationItems" : [ { "id" : "ITEM-1", "itemData" : { "DOI" : "10.1073/pnas.1008695108", "ISSN" : "0027-8424", "PMID" : "21224418", "abstract" : "Micelles are the simplest example of self-assembly found in nature. As many other colloids, they can self-assemble in aqueous solution to form ordered periodic structures. These structures so far all exhibited classical crystallographic symmetries. Here we report that micelles in solution can self-assemble into quasicrystalline phases. We observe phases with 12-fold and 18-fold diffraction symmetry. Colloidal water-based quasicrystals are physically and chemically very simple systems. Macroscopic monodomain samples of centimeter dimension can be easily prepared. Phase transitions between the fcc phase and the two quasicrystalline phases can be easily followed in situ by time-resolved diffraction experiments. The discovery of quasicrystalline colloidal solutions advances the theoretical understanding of quasicrystals considerably, as for these systems the stability of quasicrystalline states has been theoretically predicted for the concentration and temperature range, where they are experimentally observed. Also for the use of quasicrystals in advanced materials this discovery is of particular importance, as it opens the route to quasicrystalline photonic band gap materials via established water-based colloidal self-assembly techniques.", "author" : [ { "dropping-particle" : "", "family" : "Fischer", "given" : "Steffen", "non-dropping-particle" : "", "parse-names" : false, "suffix" : "" }, { "dropping-particle" : "", "family" : "Exner", "given" : "Alexander", "non-dropping-particle" : "", "parse-names" : false, "suffix" : "" }, { "dropping-particle" : "", "family" : "Zielske", "given" : "Kathrin", "non-dropping-particle" : "", "parse-names" : false, "suffix" : "" }, { "dropping-particle" : "", "family" : "Perlich", "given" : "Jan", "non-dropping-particle" : "", "parse-names" : false, "suffix" : "" }, { "dropping-particle" : "", "family" : "Deloudi", "given" : "Sofia", "non-dropping-particle" : "", "parse-names" : false, "suffix" : "" }, { "dropping-particle" : "", "family" : "Steurer", "given" : "Walter", "non-dropping-particle" : "", "parse-names" : false, "suffix" : "" }, { "dropping-particle" : "", "family" : "Lindner", "given" : "Peter", "non-dropping-particle" : "", "parse-names" : false, "suffix" : "" }, { "dropping-particle" : "", "family" : "F\u00f6rster", "given" : "Stephan", "non-dropping-particle" : "", "parse-names" : false, "suffix" : "" } ], "container-title" : "Proceedings of the National Academy of Sciences", "id" : "ITEM-1", "issue" : "5", "issued" : { "date-parts" : [ [ "2011", "2" ] ] }, "page" : "1810-1814", "title" : "Colloidal quasicrystals with 12-fold and 18-fold diffraction symmetry", "type" : "article-journal", "volume" : "108" }, "uris" : [ "http://www.mendeley.com/documents/?uuid=fa95ae24-c242-4dd7-b468-043004c3542d", "http://www.mendeley.com/documents/?uuid=15449d59-a319-4499-8bdf-a2c0d69bbc03" ] } ], "mendeley" : { "formattedCitation" : "&lt;sup&gt;41&lt;/sup&gt;", "plainTextFormattedCitation" : "41", "previouslyFormattedCitation" : "&lt;sup&gt;41&lt;/sup&gt;" }, "properties" : {  }, "schema" : "https://github.com/citation-style-language/schema/raw/master/csl-citation.json" }</w:instrText>
      </w:r>
      <w:r w:rsidRPr="006D2EC7">
        <w:rPr>
          <w:rFonts w:ascii="Times New Roman" w:hAnsi="Times New Roman"/>
        </w:rPr>
        <w:fldChar w:fldCharType="separate"/>
      </w:r>
      <w:r w:rsidR="004848E1" w:rsidRPr="004848E1">
        <w:rPr>
          <w:rFonts w:ascii="Times New Roman" w:hAnsi="Times New Roman"/>
          <w:noProof/>
          <w:vertAlign w:val="superscript"/>
        </w:rPr>
        <w:t>41</w:t>
      </w:r>
      <w:r w:rsidRPr="006D2EC7">
        <w:rPr>
          <w:rFonts w:ascii="Times New Roman" w:hAnsi="Times New Roman"/>
        </w:rPr>
        <w:fldChar w:fldCharType="end"/>
      </w:r>
      <w:r w:rsidRPr="006D2EC7">
        <w:rPr>
          <w:rFonts w:ascii="Times New Roman" w:hAnsi="Times New Roman"/>
        </w:rPr>
        <w:t xml:space="preserve"> These micellar crystals usually exhibit lattice parameters of few dozen nanometers at typically high concentrations (&gt; 400 g/L).</w:t>
      </w:r>
      <w:r w:rsidRPr="006D2EC7">
        <w:rPr>
          <w:rFonts w:ascii="Times New Roman" w:hAnsi="Times New Roman"/>
        </w:rPr>
        <w:fldChar w:fldCharType="begin" w:fldLock="1"/>
      </w:r>
      <w:r w:rsidR="004848E1">
        <w:rPr>
          <w:rFonts w:ascii="Times New Roman" w:hAnsi="Times New Roman"/>
        </w:rPr>
        <w:instrText>ADDIN CSL_CITATION { "citationItems" : [ { "id" : "ITEM-1", "itemData" : { "DOI" : "10.1038/nmat1995", "ISSN" : "1476-1122", "PMID" : "17721538", "abstract" : "Highly ordered soft materials exhibit Bragg peaks that cannot be indexed assuming homogeneous crystal structures. Their origin has been attributed to changes in the crystal structure that are induced by the ordering process such as by application of external fields. This would restrict the use for the generation of highly ordered nano- and microstructured materials where a homogeneous crystal structure is a key requirement. Here, we demonstrate that these Bragg peaks are an inherent property of homogeneous ordered soft materials related to the finite coherence of their crystalline lattice. Their consideration allows a detailed and quantitative analysis of the diffraction patterns of seemingly unrelated materials such as lyotropic liquid-crystalline phases, mesoporous materials, colloidal dispersions, block copolymers, electrorheological fluids and photonic crystals. It further enables us to develop a concise picture of order, line density, field-induced orientation and epitaxial relations for soft-material lattices.", "author" : [ { "dropping-particle" : "", "family" : "F\u00f6rster", "given" : "Stephan", "non-dropping-particle" : "", "parse-names" : false, "suffix" : "" }, { "dropping-particle" : "", "family" : "Timmann", "given" : "Andreas", "non-dropping-particle" : "", "parse-names" : false, "suffix" : "" }, { "dropping-particle" : "", "family" : "Schellbach", "given" : "Carsten", "non-dropping-particle" : "", "parse-names" : false, "suffix" : "" }, { "dropping-particle" : "", "family" : "Fr\u00f6msdorf", "given" : "Andreas", "non-dropping-particle" : "", "parse-names" : false, "suffix" : "" }, { "dropping-particle" : "", "family" : "Kornowski", "given" : "Andreas", "non-dropping-particle" : "", "parse-names" : false, "suffix" : "" }, { "dropping-particle" : "", "family" : "Weller", "given" : "Horst", "non-dropping-particle" : "", "parse-names" : false, "suffix" : "" }, { "dropping-particle" : "V", "family" : "Roth", "given" : "Stephan", "non-dropping-particle" : "", "parse-names" : false, "suffix" : "" }, { "dropping-particle" : "", "family" : "Lindner", "given" : "Peter", "non-dropping-particle" : "", "parse-names" : false, "suffix" : "" } ], "container-title" : "Nature Materials", "id" : "ITEM-1", "issue" : "11", "issued" : { "date-parts" : [ [ "2007", "11", "26" ] ] }, "page" : "888-893", "title" : "Order causes secondary Bragg peaks in soft materials", "type" : "article-journal", "volume" : "6" }, "uris" : [ "http://www.mendeley.com/documents/?uuid=86922b53-e08d-4886-bb6d-0fb3da0a2f45", "http://www.mendeley.com/documents/?uuid=1089b67a-e691-4fb6-8b17-51976248ac18", "http://www.mendeley.com/documents/?uuid=a8a42d49-1100-4357-9e02-e1ac7b6e1bd6" ] } ], "mendeley" : { "formattedCitation" : "&lt;sup&gt;42&lt;/sup&gt;", "plainTextFormattedCitation" : "42", "previouslyFormattedCitation" : "&lt;sup&gt;42&lt;/sup&gt;" }, "properties" : {  }, "schema" : "https://github.com/citation-style-language/schema/raw/master/csl-citation.json" }</w:instrText>
      </w:r>
      <w:r w:rsidRPr="006D2EC7">
        <w:rPr>
          <w:rFonts w:ascii="Times New Roman" w:hAnsi="Times New Roman"/>
        </w:rPr>
        <w:fldChar w:fldCharType="separate"/>
      </w:r>
      <w:r w:rsidR="004848E1" w:rsidRPr="004848E1">
        <w:rPr>
          <w:rFonts w:ascii="Times New Roman" w:hAnsi="Times New Roman"/>
          <w:noProof/>
          <w:vertAlign w:val="superscript"/>
        </w:rPr>
        <w:t>42</w:t>
      </w:r>
      <w:r w:rsidRPr="006D2EC7">
        <w:rPr>
          <w:rFonts w:ascii="Times New Roman" w:hAnsi="Times New Roman"/>
        </w:rPr>
        <w:fldChar w:fldCharType="end"/>
      </w:r>
      <w:r w:rsidRPr="006D2EC7">
        <w:rPr>
          <w:rFonts w:ascii="Times New Roman" w:hAnsi="Times New Roman"/>
        </w:rPr>
        <w:t xml:space="preserve"> As BCMs typically exhibit hydrodynamic diameter of </w:t>
      </w:r>
      <w:r w:rsidRPr="006D2EC7">
        <w:rPr>
          <w:rFonts w:ascii="Times New Roman" w:hAnsi="Times New Roman"/>
          <w:i/>
        </w:rPr>
        <w:t>D</w:t>
      </w:r>
      <w:r w:rsidRPr="006D2EC7">
        <w:rPr>
          <w:rFonts w:ascii="Times New Roman" w:hAnsi="Times New Roman"/>
          <w:vertAlign w:val="subscript"/>
        </w:rPr>
        <w:t>h</w:t>
      </w:r>
      <w:r w:rsidRPr="006D2EC7">
        <w:rPr>
          <w:rFonts w:ascii="Times New Roman" w:hAnsi="Times New Roman"/>
        </w:rPr>
        <w:t> &lt; 100 nm it is not surprising that they have not been associated with photonic crystals.</w:t>
      </w:r>
    </w:p>
    <w:p w14:paraId="4E70E8F5" w14:textId="6AB9CB7C" w:rsidR="00CD65FD" w:rsidRPr="006D2EC7" w:rsidRDefault="007556BC" w:rsidP="00DF148D">
      <w:pPr>
        <w:pStyle w:val="TAMainText"/>
        <w:ind w:firstLine="204"/>
        <w:rPr>
          <w:rFonts w:ascii="Times New Roman" w:hAnsi="Times New Roman"/>
        </w:rPr>
      </w:pPr>
      <w:r w:rsidRPr="006D2EC7">
        <w:rPr>
          <w:rFonts w:ascii="Times New Roman" w:hAnsi="Times New Roman"/>
        </w:rPr>
        <w:t>In order to show photonic properties, previously it has been expected that a</w:t>
      </w:r>
      <w:r w:rsidR="00F23725" w:rsidRPr="006D2EC7">
        <w:rPr>
          <w:rFonts w:ascii="Times New Roman" w:hAnsi="Times New Roman"/>
        </w:rPr>
        <w:t xml:space="preserve"> suitable </w:t>
      </w:r>
      <w:r w:rsidR="00D05FA9" w:rsidRPr="006D2EC7">
        <w:rPr>
          <w:rFonts w:ascii="Times New Roman" w:hAnsi="Times New Roman"/>
        </w:rPr>
        <w:t>BC</w:t>
      </w:r>
      <w:r w:rsidR="00E822DC">
        <w:rPr>
          <w:rFonts w:ascii="Times New Roman" w:hAnsi="Times New Roman"/>
        </w:rPr>
        <w:t>M</w:t>
      </w:r>
      <w:r w:rsidR="00F23725" w:rsidRPr="006D2EC7">
        <w:rPr>
          <w:rFonts w:ascii="Times New Roman" w:hAnsi="Times New Roman"/>
        </w:rPr>
        <w:t xml:space="preserve"> </w:t>
      </w:r>
      <w:r w:rsidRPr="006D2EC7">
        <w:rPr>
          <w:rFonts w:ascii="Times New Roman" w:hAnsi="Times New Roman"/>
        </w:rPr>
        <w:t xml:space="preserve">would require a massive stabilizing corona and/or a large micelle core </w:t>
      </w:r>
      <w:r w:rsidR="00D05FA9" w:rsidRPr="006D2EC7">
        <w:rPr>
          <w:rFonts w:ascii="Times New Roman" w:hAnsi="Times New Roman"/>
        </w:rPr>
        <w:t>to reach</w:t>
      </w:r>
      <w:r w:rsidR="00F23725" w:rsidRPr="006D2EC7">
        <w:rPr>
          <w:rFonts w:ascii="Times New Roman" w:hAnsi="Times New Roman"/>
        </w:rPr>
        <w:t xml:space="preserve"> the </w:t>
      </w:r>
      <w:r w:rsidR="00424E0B" w:rsidRPr="006D2EC7">
        <w:rPr>
          <w:rFonts w:ascii="Times New Roman" w:hAnsi="Times New Roman"/>
        </w:rPr>
        <w:t xml:space="preserve">lattice spacing of </w:t>
      </w:r>
      <w:r w:rsidR="00424E0B" w:rsidRPr="006D2EC7">
        <w:rPr>
          <w:rFonts w:ascii="Times New Roman" w:hAnsi="Times New Roman"/>
          <w:i/>
        </w:rPr>
        <w:t>d</w:t>
      </w:r>
      <w:r w:rsidR="00424E0B" w:rsidRPr="006D2EC7">
        <w:rPr>
          <w:rFonts w:ascii="Times New Roman" w:hAnsi="Times New Roman"/>
        </w:rPr>
        <w:t> = 150-300 nm</w:t>
      </w:r>
      <w:r w:rsidRPr="006D2EC7">
        <w:rPr>
          <w:rFonts w:ascii="Times New Roman" w:hAnsi="Times New Roman"/>
        </w:rPr>
        <w:t>.</w:t>
      </w:r>
      <w:r w:rsidR="00F23725" w:rsidRPr="006D2EC7">
        <w:rPr>
          <w:rFonts w:ascii="Times New Roman" w:hAnsi="Times New Roman"/>
        </w:rPr>
        <w:t xml:space="preserve"> </w:t>
      </w:r>
      <w:r w:rsidRPr="006D2EC7">
        <w:rPr>
          <w:rFonts w:ascii="Times New Roman" w:hAnsi="Times New Roman"/>
        </w:rPr>
        <w:t>B</w:t>
      </w:r>
      <w:r w:rsidR="00D05FA9" w:rsidRPr="006D2EC7">
        <w:rPr>
          <w:rFonts w:ascii="Times New Roman" w:hAnsi="Times New Roman"/>
        </w:rPr>
        <w:t>oth</w:t>
      </w:r>
      <w:r w:rsidR="00F23725" w:rsidRPr="006D2EC7">
        <w:rPr>
          <w:rFonts w:ascii="Times New Roman" w:hAnsi="Times New Roman"/>
        </w:rPr>
        <w:t xml:space="preserve"> </w:t>
      </w:r>
      <w:r w:rsidR="00D05FA9" w:rsidRPr="006D2EC7">
        <w:rPr>
          <w:rFonts w:ascii="Times New Roman" w:hAnsi="Times New Roman"/>
        </w:rPr>
        <w:t>requirements</w:t>
      </w:r>
      <w:r w:rsidR="00F23725" w:rsidRPr="006D2EC7">
        <w:rPr>
          <w:rFonts w:ascii="Times New Roman" w:hAnsi="Times New Roman"/>
        </w:rPr>
        <w:t xml:space="preserve"> </w:t>
      </w:r>
      <w:r w:rsidR="00D05FA9" w:rsidRPr="006D2EC7">
        <w:rPr>
          <w:rFonts w:ascii="Times New Roman" w:hAnsi="Times New Roman"/>
        </w:rPr>
        <w:t xml:space="preserve">either </w:t>
      </w:r>
      <w:r w:rsidR="007014BC" w:rsidRPr="006D2EC7">
        <w:rPr>
          <w:rFonts w:ascii="Times New Roman" w:hAnsi="Times New Roman"/>
        </w:rPr>
        <w:t xml:space="preserve">imply </w:t>
      </w:r>
      <w:r w:rsidR="00F23725" w:rsidRPr="006D2EC7">
        <w:rPr>
          <w:rFonts w:ascii="Times New Roman" w:hAnsi="Times New Roman"/>
        </w:rPr>
        <w:t>ultrahigh molecular weights</w:t>
      </w:r>
      <w:r w:rsidR="00FD3FC7" w:rsidRPr="006D2EC7">
        <w:rPr>
          <w:rFonts w:ascii="Times New Roman" w:hAnsi="Times New Roman"/>
        </w:rPr>
        <w:t xml:space="preserve"> </w:t>
      </w:r>
      <w:r w:rsidR="00D05FA9" w:rsidRPr="006D2EC7">
        <w:rPr>
          <w:rFonts w:ascii="Times New Roman" w:hAnsi="Times New Roman"/>
        </w:rPr>
        <w:t xml:space="preserve">or specific topology, </w:t>
      </w:r>
      <w:r w:rsidR="00FD3FC7" w:rsidRPr="006D2EC7">
        <w:rPr>
          <w:rFonts w:ascii="Times New Roman" w:hAnsi="Times New Roman"/>
        </w:rPr>
        <w:t xml:space="preserve">posing challenges in </w:t>
      </w:r>
      <w:r w:rsidR="00F23725" w:rsidRPr="006D2EC7">
        <w:rPr>
          <w:rFonts w:ascii="Times New Roman" w:hAnsi="Times New Roman"/>
        </w:rPr>
        <w:t>synthesis</w:t>
      </w:r>
      <w:r w:rsidR="00D05FA9" w:rsidRPr="006D2EC7">
        <w:rPr>
          <w:rFonts w:ascii="Times New Roman" w:hAnsi="Times New Roman"/>
        </w:rPr>
        <w:t xml:space="preserve"> and,</w:t>
      </w:r>
      <w:r w:rsidR="00F23725" w:rsidRPr="006D2EC7">
        <w:rPr>
          <w:rFonts w:ascii="Times New Roman" w:hAnsi="Times New Roman"/>
        </w:rPr>
        <w:t xml:space="preserve"> more importantly</w:t>
      </w:r>
      <w:r w:rsidR="00D05FA9" w:rsidRPr="006D2EC7">
        <w:rPr>
          <w:rFonts w:ascii="Times New Roman" w:hAnsi="Times New Roman"/>
        </w:rPr>
        <w:t>,</w:t>
      </w:r>
      <w:r w:rsidR="00F23725" w:rsidRPr="006D2EC7">
        <w:rPr>
          <w:rFonts w:ascii="Times New Roman" w:hAnsi="Times New Roman"/>
        </w:rPr>
        <w:t xml:space="preserve"> in controlling</w:t>
      </w:r>
      <w:r w:rsidR="00AA1501" w:rsidRPr="006D2EC7">
        <w:rPr>
          <w:rFonts w:ascii="Times New Roman" w:hAnsi="Times New Roman"/>
        </w:rPr>
        <w:t xml:space="preserve"> self-assembly</w:t>
      </w:r>
      <w:r w:rsidR="00F23725" w:rsidRPr="006D2EC7">
        <w:rPr>
          <w:rFonts w:ascii="Times New Roman" w:hAnsi="Times New Roman"/>
        </w:rPr>
        <w:t xml:space="preserve">, </w:t>
      </w:r>
      <w:r w:rsidR="00D05FA9" w:rsidRPr="006D2EC7">
        <w:rPr>
          <w:rFonts w:ascii="Times New Roman" w:hAnsi="Times New Roman"/>
          <w:i/>
        </w:rPr>
        <w:t>i.e.</w:t>
      </w:r>
      <w:r w:rsidR="00D05FA9" w:rsidRPr="006D2EC7">
        <w:rPr>
          <w:rFonts w:ascii="Times New Roman" w:hAnsi="Times New Roman"/>
        </w:rPr>
        <w:t xml:space="preserve"> high</w:t>
      </w:r>
      <w:r w:rsidR="00F23725" w:rsidRPr="006D2EC7">
        <w:rPr>
          <w:rFonts w:ascii="Times New Roman" w:hAnsi="Times New Roman"/>
        </w:rPr>
        <w:t xml:space="preserve"> molecular weights are </w:t>
      </w:r>
      <w:r w:rsidR="00D05FA9" w:rsidRPr="006D2EC7">
        <w:rPr>
          <w:rFonts w:ascii="Times New Roman" w:hAnsi="Times New Roman"/>
        </w:rPr>
        <w:t>associated</w:t>
      </w:r>
      <w:r w:rsidR="00F23725" w:rsidRPr="006D2EC7">
        <w:rPr>
          <w:rFonts w:ascii="Times New Roman" w:hAnsi="Times New Roman"/>
        </w:rPr>
        <w:t xml:space="preserve"> with slow</w:t>
      </w:r>
      <w:r w:rsidR="00AA1501" w:rsidRPr="006D2EC7">
        <w:rPr>
          <w:rFonts w:ascii="Times New Roman" w:hAnsi="Times New Roman"/>
        </w:rPr>
        <w:t xml:space="preserve"> </w:t>
      </w:r>
      <w:r w:rsidR="00D05FA9" w:rsidRPr="006D2EC7">
        <w:rPr>
          <w:rFonts w:ascii="Times New Roman" w:hAnsi="Times New Roman"/>
        </w:rPr>
        <w:t xml:space="preserve">self-assembly </w:t>
      </w:r>
      <w:r w:rsidR="00AA1501" w:rsidRPr="006D2EC7">
        <w:rPr>
          <w:rFonts w:ascii="Times New Roman" w:hAnsi="Times New Roman"/>
        </w:rPr>
        <w:t xml:space="preserve">kinetics </w:t>
      </w:r>
      <w:r w:rsidR="00D05FA9" w:rsidRPr="006D2EC7">
        <w:rPr>
          <w:rFonts w:ascii="Times New Roman" w:hAnsi="Times New Roman"/>
        </w:rPr>
        <w:t>and increased</w:t>
      </w:r>
      <w:r w:rsidR="00F23725" w:rsidRPr="006D2EC7">
        <w:rPr>
          <w:rFonts w:ascii="Times New Roman" w:hAnsi="Times New Roman"/>
        </w:rPr>
        <w:t xml:space="preserve"> </w:t>
      </w:r>
      <w:r w:rsidR="00AA1501" w:rsidRPr="006D2EC7">
        <w:rPr>
          <w:rFonts w:ascii="Times New Roman" w:hAnsi="Times New Roman"/>
        </w:rPr>
        <w:t>size-dispersity</w:t>
      </w:r>
      <w:r w:rsidR="00F23725" w:rsidRPr="006D2EC7">
        <w:rPr>
          <w:rFonts w:ascii="Times New Roman" w:hAnsi="Times New Roman"/>
        </w:rPr>
        <w:t xml:space="preserve"> of </w:t>
      </w:r>
      <w:r w:rsidRPr="006D2EC7">
        <w:rPr>
          <w:rFonts w:ascii="Times New Roman" w:hAnsi="Times New Roman"/>
        </w:rPr>
        <w:t xml:space="preserve">the </w:t>
      </w:r>
      <w:r w:rsidR="00D05FA9" w:rsidRPr="006D2EC7">
        <w:rPr>
          <w:rFonts w:ascii="Times New Roman" w:hAnsi="Times New Roman"/>
        </w:rPr>
        <w:t>resulting BCMs</w:t>
      </w:r>
      <w:r w:rsidR="00424E0B" w:rsidRPr="006D2EC7">
        <w:rPr>
          <w:rFonts w:ascii="Times New Roman" w:hAnsi="Times New Roman"/>
        </w:rPr>
        <w:t xml:space="preserve">. Alternatively, to achieve </w:t>
      </w:r>
      <w:r w:rsidR="00CD65FD" w:rsidRPr="006D2EC7">
        <w:rPr>
          <w:rFonts w:ascii="Times New Roman" w:hAnsi="Times New Roman"/>
        </w:rPr>
        <w:t xml:space="preserve">micellar photonic fluids and crystals </w:t>
      </w:r>
      <w:r w:rsidR="003B5D8F" w:rsidRPr="006D2EC7">
        <w:rPr>
          <w:rFonts w:ascii="Times New Roman" w:hAnsi="Times New Roman"/>
        </w:rPr>
        <w:t xml:space="preserve">from </w:t>
      </w:r>
      <w:r w:rsidR="00EB04C2" w:rsidRPr="006D2EC7">
        <w:rPr>
          <w:rFonts w:ascii="Times New Roman" w:hAnsi="Times New Roman"/>
        </w:rPr>
        <w:t>BCM</w:t>
      </w:r>
      <w:r w:rsidR="00CD65FD" w:rsidRPr="006D2EC7">
        <w:rPr>
          <w:rFonts w:ascii="Times New Roman" w:hAnsi="Times New Roman"/>
        </w:rPr>
        <w:t>s</w:t>
      </w:r>
      <w:r w:rsidR="00424E0B" w:rsidRPr="006D2EC7">
        <w:rPr>
          <w:rFonts w:ascii="Times New Roman" w:hAnsi="Times New Roman"/>
        </w:rPr>
        <w:t xml:space="preserve">, </w:t>
      </w:r>
      <w:r w:rsidR="00F23725" w:rsidRPr="006D2EC7">
        <w:rPr>
          <w:rFonts w:ascii="Times New Roman" w:hAnsi="Times New Roman"/>
        </w:rPr>
        <w:t xml:space="preserve">we </w:t>
      </w:r>
      <w:r w:rsidR="003B5D8F" w:rsidRPr="006D2EC7">
        <w:rPr>
          <w:rFonts w:ascii="Times New Roman" w:hAnsi="Times New Roman"/>
        </w:rPr>
        <w:t>propose</w:t>
      </w:r>
      <w:r w:rsidR="00F23725" w:rsidRPr="006D2EC7">
        <w:rPr>
          <w:rFonts w:ascii="Times New Roman" w:hAnsi="Times New Roman"/>
        </w:rPr>
        <w:t xml:space="preserve"> </w:t>
      </w:r>
      <w:r w:rsidR="00D05FA9" w:rsidRPr="006D2EC7">
        <w:rPr>
          <w:rFonts w:ascii="Times New Roman" w:hAnsi="Times New Roman"/>
        </w:rPr>
        <w:t>to first self-assemble</w:t>
      </w:r>
      <w:r w:rsidR="00F23725" w:rsidRPr="006D2EC7">
        <w:rPr>
          <w:rFonts w:ascii="Times New Roman" w:hAnsi="Times New Roman"/>
        </w:rPr>
        <w:t xml:space="preserve"> moderate molecular weight block copolymers</w:t>
      </w:r>
      <w:r w:rsidR="00354DA9" w:rsidRPr="006D2EC7">
        <w:rPr>
          <w:rFonts w:ascii="Times New Roman" w:hAnsi="Times New Roman"/>
        </w:rPr>
        <w:t xml:space="preserve"> </w:t>
      </w:r>
      <w:r w:rsidR="00F23725" w:rsidRPr="006D2EC7">
        <w:rPr>
          <w:rFonts w:ascii="Times New Roman" w:hAnsi="Times New Roman"/>
        </w:rPr>
        <w:t xml:space="preserve">into </w:t>
      </w:r>
      <w:r w:rsidR="00EB04C2" w:rsidRPr="006D2EC7">
        <w:rPr>
          <w:rFonts w:ascii="Times New Roman" w:hAnsi="Times New Roman"/>
        </w:rPr>
        <w:t>BCM</w:t>
      </w:r>
      <w:r w:rsidR="00433D8F" w:rsidRPr="006D2EC7">
        <w:rPr>
          <w:rFonts w:ascii="Times New Roman" w:hAnsi="Times New Roman"/>
        </w:rPr>
        <w:t>s</w:t>
      </w:r>
      <w:r w:rsidR="00D05FA9" w:rsidRPr="006D2EC7">
        <w:rPr>
          <w:rFonts w:ascii="Times New Roman" w:hAnsi="Times New Roman"/>
        </w:rPr>
        <w:t xml:space="preserve"> with very narrow size-</w:t>
      </w:r>
      <w:r w:rsidR="00F23725" w:rsidRPr="006D2EC7">
        <w:rPr>
          <w:rFonts w:ascii="Times New Roman" w:hAnsi="Times New Roman"/>
        </w:rPr>
        <w:t>dispersity</w:t>
      </w:r>
      <w:r w:rsidR="00CD65FD" w:rsidRPr="006D2EC7">
        <w:rPr>
          <w:rFonts w:ascii="Times New Roman" w:hAnsi="Times New Roman"/>
        </w:rPr>
        <w:t xml:space="preserve"> by sequential dialysis</w:t>
      </w:r>
      <w:r w:rsidR="00D05FA9" w:rsidRPr="006D2EC7">
        <w:rPr>
          <w:rFonts w:ascii="Times New Roman" w:hAnsi="Times New Roman"/>
        </w:rPr>
        <w:t>,</w:t>
      </w:r>
      <w:r w:rsidR="00892B9C" w:rsidRPr="006D2EC7">
        <w:rPr>
          <w:rFonts w:ascii="Times New Roman" w:hAnsi="Times New Roman"/>
        </w:rPr>
        <w:t xml:space="preserve"> </w:t>
      </w:r>
      <w:r w:rsidR="00F23725" w:rsidRPr="006D2EC7">
        <w:rPr>
          <w:rFonts w:ascii="Times New Roman" w:hAnsi="Times New Roman"/>
        </w:rPr>
        <w:t>followed by</w:t>
      </w:r>
      <w:r w:rsidR="00DE714A" w:rsidRPr="006D2EC7">
        <w:rPr>
          <w:rFonts w:ascii="Times New Roman" w:hAnsi="Times New Roman"/>
        </w:rPr>
        <w:t xml:space="preserve"> </w:t>
      </w:r>
      <w:r w:rsidR="003B5D8F" w:rsidRPr="006D2EC7">
        <w:rPr>
          <w:rFonts w:ascii="Times New Roman" w:hAnsi="Times New Roman"/>
        </w:rPr>
        <w:t xml:space="preserve">extensive corona expansion by </w:t>
      </w:r>
      <w:r w:rsidR="00F23725" w:rsidRPr="006D2EC7">
        <w:rPr>
          <w:rFonts w:ascii="Times New Roman" w:hAnsi="Times New Roman"/>
        </w:rPr>
        <w:t xml:space="preserve">introducing charges into the corona (as </w:t>
      </w:r>
      <w:r w:rsidR="00DE714A" w:rsidRPr="006D2EC7">
        <w:rPr>
          <w:rFonts w:ascii="Times New Roman" w:hAnsi="Times New Roman"/>
        </w:rPr>
        <w:t>outlined in Scheme 1</w:t>
      </w:r>
      <w:r w:rsidR="003B5D8F" w:rsidRPr="006D2EC7">
        <w:rPr>
          <w:rFonts w:ascii="Times New Roman" w:hAnsi="Times New Roman"/>
        </w:rPr>
        <w:t xml:space="preserve">). The electrosteric repulsion of the </w:t>
      </w:r>
      <w:r w:rsidR="00892B9C" w:rsidRPr="006D2EC7">
        <w:rPr>
          <w:rFonts w:ascii="Times New Roman" w:hAnsi="Times New Roman"/>
        </w:rPr>
        <w:lastRenderedPageBreak/>
        <w:t>super</w:t>
      </w:r>
      <w:r w:rsidR="00CD65FD" w:rsidRPr="006D2EC7">
        <w:rPr>
          <w:rFonts w:ascii="Times New Roman" w:hAnsi="Times New Roman"/>
        </w:rPr>
        <w:t>stretched</w:t>
      </w:r>
      <w:r w:rsidR="003B5D8F" w:rsidRPr="006D2EC7">
        <w:rPr>
          <w:rFonts w:ascii="Times New Roman" w:hAnsi="Times New Roman"/>
        </w:rPr>
        <w:t xml:space="preserve"> corona could then stabilize the location of the </w:t>
      </w:r>
      <w:r w:rsidR="00EB04C2" w:rsidRPr="006D2EC7">
        <w:rPr>
          <w:rFonts w:ascii="Times New Roman" w:hAnsi="Times New Roman"/>
        </w:rPr>
        <w:t>BCM</w:t>
      </w:r>
      <w:r w:rsidR="00433D8F" w:rsidRPr="006D2EC7">
        <w:rPr>
          <w:rFonts w:ascii="Times New Roman" w:hAnsi="Times New Roman"/>
        </w:rPr>
        <w:t>s</w:t>
      </w:r>
      <w:r w:rsidR="003B5D8F" w:rsidRPr="006D2EC7">
        <w:rPr>
          <w:rFonts w:ascii="Times New Roman" w:hAnsi="Times New Roman"/>
        </w:rPr>
        <w:t xml:space="preserve"> within micell</w:t>
      </w:r>
      <w:r w:rsidR="00521086" w:rsidRPr="006D2EC7">
        <w:rPr>
          <w:rFonts w:ascii="Times New Roman" w:hAnsi="Times New Roman"/>
        </w:rPr>
        <w:t>ar</w:t>
      </w:r>
      <w:r w:rsidR="003B5D8F" w:rsidRPr="006D2EC7">
        <w:rPr>
          <w:rFonts w:ascii="Times New Roman" w:hAnsi="Times New Roman"/>
        </w:rPr>
        <w:t xml:space="preserve"> </w:t>
      </w:r>
      <w:r w:rsidR="00CD65FD" w:rsidRPr="006D2EC7">
        <w:rPr>
          <w:rFonts w:ascii="Times New Roman" w:hAnsi="Times New Roman"/>
        </w:rPr>
        <w:t xml:space="preserve">self-assemblies and </w:t>
      </w:r>
      <w:r w:rsidR="003B5D8F" w:rsidRPr="006D2EC7">
        <w:rPr>
          <w:rFonts w:ascii="Times New Roman" w:hAnsi="Times New Roman"/>
        </w:rPr>
        <w:t>crystal</w:t>
      </w:r>
      <w:r w:rsidR="00CD65FD" w:rsidRPr="006D2EC7">
        <w:rPr>
          <w:rFonts w:ascii="Times New Roman" w:hAnsi="Times New Roman"/>
        </w:rPr>
        <w:t>s</w:t>
      </w:r>
      <w:r w:rsidR="003B5D8F" w:rsidRPr="006D2EC7">
        <w:rPr>
          <w:rFonts w:ascii="Times New Roman" w:hAnsi="Times New Roman"/>
        </w:rPr>
        <w:t xml:space="preserve"> with </w:t>
      </w:r>
      <w:r w:rsidR="00CD65FD" w:rsidRPr="006D2EC7">
        <w:rPr>
          <w:rFonts w:ascii="Times New Roman" w:hAnsi="Times New Roman"/>
        </w:rPr>
        <w:t xml:space="preserve">increased </w:t>
      </w:r>
      <w:r w:rsidR="003B5D8F" w:rsidRPr="006D2EC7">
        <w:rPr>
          <w:rFonts w:ascii="Times New Roman" w:hAnsi="Times New Roman"/>
        </w:rPr>
        <w:t>unit cell size</w:t>
      </w:r>
      <w:r w:rsidR="00BC0EBE" w:rsidRPr="006D2EC7">
        <w:rPr>
          <w:rFonts w:ascii="Times New Roman" w:hAnsi="Times New Roman"/>
        </w:rPr>
        <w:t>s qualify</w:t>
      </w:r>
      <w:r w:rsidR="00D05FA9" w:rsidRPr="006D2EC7">
        <w:rPr>
          <w:rFonts w:ascii="Times New Roman" w:hAnsi="Times New Roman"/>
        </w:rPr>
        <w:t>ing</w:t>
      </w:r>
      <w:r w:rsidR="00BC0EBE" w:rsidRPr="006D2EC7">
        <w:rPr>
          <w:rFonts w:ascii="Times New Roman" w:hAnsi="Times New Roman"/>
        </w:rPr>
        <w:t xml:space="preserve"> as</w:t>
      </w:r>
      <w:r w:rsidR="009329F6" w:rsidRPr="006D2EC7">
        <w:rPr>
          <w:rFonts w:ascii="Times New Roman" w:hAnsi="Times New Roman"/>
        </w:rPr>
        <w:t xml:space="preserve"> photonic </w:t>
      </w:r>
      <w:r w:rsidR="00CD65FD" w:rsidRPr="006D2EC7">
        <w:rPr>
          <w:rFonts w:ascii="Times New Roman" w:hAnsi="Times New Roman"/>
        </w:rPr>
        <w:t xml:space="preserve">fluids or photonic </w:t>
      </w:r>
      <w:r w:rsidR="009329F6" w:rsidRPr="006D2EC7">
        <w:rPr>
          <w:rFonts w:ascii="Times New Roman" w:hAnsi="Times New Roman"/>
        </w:rPr>
        <w:t>crystal</w:t>
      </w:r>
      <w:r w:rsidR="00CD65FD" w:rsidRPr="006D2EC7">
        <w:rPr>
          <w:rFonts w:ascii="Times New Roman" w:hAnsi="Times New Roman"/>
        </w:rPr>
        <w:t>s</w:t>
      </w:r>
      <w:r w:rsidR="003B5D8F" w:rsidRPr="006D2EC7">
        <w:rPr>
          <w:rFonts w:ascii="Times New Roman" w:hAnsi="Times New Roman"/>
        </w:rPr>
        <w:t xml:space="preserve">. </w:t>
      </w:r>
      <w:r w:rsidR="00DE714A" w:rsidRPr="006D2EC7">
        <w:rPr>
          <w:rFonts w:ascii="Times New Roman" w:hAnsi="Times New Roman"/>
        </w:rPr>
        <w:t>Since block copolymers are widely tunable in</w:t>
      </w:r>
      <w:r w:rsidR="00CD65FD" w:rsidRPr="006D2EC7">
        <w:rPr>
          <w:rFonts w:ascii="Times New Roman" w:hAnsi="Times New Roman"/>
        </w:rPr>
        <w:t xml:space="preserve"> terms of the</w:t>
      </w:r>
      <w:r w:rsidR="00DE714A" w:rsidRPr="006D2EC7">
        <w:rPr>
          <w:rFonts w:ascii="Times New Roman" w:hAnsi="Times New Roman"/>
        </w:rPr>
        <w:t xml:space="preserve"> physical properties (extensive libraries already exist), </w:t>
      </w:r>
      <w:r w:rsidR="00CD65FD" w:rsidRPr="006D2EC7">
        <w:rPr>
          <w:rFonts w:ascii="Times New Roman" w:hAnsi="Times New Roman"/>
        </w:rPr>
        <w:t xml:space="preserve">such </w:t>
      </w:r>
      <w:r w:rsidR="00DE714A" w:rsidRPr="006D2EC7">
        <w:rPr>
          <w:rFonts w:ascii="Times New Roman" w:hAnsi="Times New Roman"/>
        </w:rPr>
        <w:t>a structuring concept toward</w:t>
      </w:r>
      <w:r w:rsidR="009329F6" w:rsidRPr="006D2EC7">
        <w:rPr>
          <w:rFonts w:ascii="Times New Roman" w:hAnsi="Times New Roman"/>
        </w:rPr>
        <w:t xml:space="preserve"> photonic </w:t>
      </w:r>
      <w:r w:rsidR="00CD65FD" w:rsidRPr="006D2EC7">
        <w:rPr>
          <w:rFonts w:ascii="Times New Roman" w:hAnsi="Times New Roman"/>
        </w:rPr>
        <w:t xml:space="preserve">materials </w:t>
      </w:r>
      <w:r w:rsidR="00DE714A" w:rsidRPr="006D2EC7">
        <w:rPr>
          <w:rFonts w:ascii="Times New Roman" w:hAnsi="Times New Roman"/>
        </w:rPr>
        <w:t>would be very desirable and could open an easy way to produce a large variety of new functional materials.</w:t>
      </w:r>
    </w:p>
    <w:p w14:paraId="19837D64" w14:textId="0284970A" w:rsidR="00856E81" w:rsidRPr="006D2EC7" w:rsidRDefault="00856E81" w:rsidP="00086DF1">
      <w:pPr>
        <w:pStyle w:val="TAMainText"/>
        <w:ind w:firstLine="0"/>
        <w:jc w:val="center"/>
        <w:rPr>
          <w:rFonts w:ascii="Times New Roman" w:hAnsi="Times New Roman"/>
        </w:rPr>
      </w:pPr>
      <w:r>
        <w:rPr>
          <w:rFonts w:ascii="Times New Roman" w:hAnsi="Times New Roman"/>
          <w:noProof/>
        </w:rPr>
        <w:drawing>
          <wp:inline distT="0" distB="0" distL="0" distR="0" wp14:anchorId="33A31860" wp14:editId="6E1FFDF4">
            <wp:extent cx="5760732" cy="1510287"/>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cheme1_submission-01.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5760732" cy="1510287"/>
                    </a:xfrm>
                    <a:prstGeom prst="rect">
                      <a:avLst/>
                    </a:prstGeom>
                  </pic:spPr>
                </pic:pic>
              </a:graphicData>
            </a:graphic>
          </wp:inline>
        </w:drawing>
      </w:r>
    </w:p>
    <w:p w14:paraId="1A012D34" w14:textId="754F438F" w:rsidR="00125517" w:rsidRPr="006D2EC7" w:rsidRDefault="00DE714A" w:rsidP="00186769">
      <w:pPr>
        <w:pStyle w:val="Caption"/>
        <w:spacing w:before="120" w:after="360" w:line="480" w:lineRule="auto"/>
        <w:jc w:val="both"/>
        <w:rPr>
          <w:rFonts w:ascii="Times New Roman" w:hAnsi="Times New Roman"/>
        </w:rPr>
      </w:pPr>
      <w:r w:rsidRPr="006D2EC7">
        <w:rPr>
          <w:rFonts w:ascii="Times New Roman" w:hAnsi="Times New Roman"/>
        </w:rPr>
        <w:t xml:space="preserve">Scheme </w:t>
      </w:r>
      <w:r w:rsidR="003F3CFA" w:rsidRPr="006D2EC7">
        <w:rPr>
          <w:rFonts w:ascii="Times New Roman" w:hAnsi="Times New Roman"/>
        </w:rPr>
        <w:fldChar w:fldCharType="begin"/>
      </w:r>
      <w:r w:rsidR="003F3CFA" w:rsidRPr="006D2EC7">
        <w:rPr>
          <w:rFonts w:ascii="Times New Roman" w:hAnsi="Times New Roman"/>
        </w:rPr>
        <w:instrText xml:space="preserve"> SEQ Scheme \* ARABIC </w:instrText>
      </w:r>
      <w:r w:rsidR="003F3CFA" w:rsidRPr="006D2EC7">
        <w:rPr>
          <w:rFonts w:ascii="Times New Roman" w:hAnsi="Times New Roman"/>
        </w:rPr>
        <w:fldChar w:fldCharType="separate"/>
      </w:r>
      <w:r w:rsidR="004A5A73" w:rsidRPr="006D2EC7">
        <w:rPr>
          <w:rFonts w:ascii="Times New Roman" w:hAnsi="Times New Roman"/>
        </w:rPr>
        <w:t>1</w:t>
      </w:r>
      <w:r w:rsidR="003F3CFA" w:rsidRPr="006D2EC7">
        <w:rPr>
          <w:rFonts w:ascii="Times New Roman" w:hAnsi="Times New Roman"/>
        </w:rPr>
        <w:fldChar w:fldCharType="end"/>
      </w:r>
      <w:r w:rsidRPr="006D2EC7">
        <w:rPr>
          <w:rFonts w:ascii="Times New Roman" w:hAnsi="Times New Roman"/>
        </w:rPr>
        <w:t xml:space="preserve">. </w:t>
      </w:r>
      <w:r w:rsidRPr="006D2EC7">
        <w:rPr>
          <w:rFonts w:ascii="Times New Roman" w:hAnsi="Times New Roman"/>
          <w:b w:val="0"/>
        </w:rPr>
        <w:t xml:space="preserve">Proposed approach to create near-monodisperse </w:t>
      </w:r>
      <w:r w:rsidR="00247C58" w:rsidRPr="006D2EC7">
        <w:rPr>
          <w:rFonts w:ascii="Times New Roman" w:hAnsi="Times New Roman"/>
          <w:b w:val="0"/>
        </w:rPr>
        <w:t xml:space="preserve">block copolymer micelles </w:t>
      </w:r>
      <w:r w:rsidRPr="006D2EC7">
        <w:rPr>
          <w:rFonts w:ascii="Times New Roman" w:hAnsi="Times New Roman"/>
          <w:b w:val="0"/>
        </w:rPr>
        <w:t>with hydrodynamic diameter (</w:t>
      </w:r>
      <w:r w:rsidRPr="006D2EC7">
        <w:rPr>
          <w:rFonts w:ascii="Times New Roman" w:hAnsi="Times New Roman"/>
          <w:b w:val="0"/>
          <w:i/>
        </w:rPr>
        <w:t>D</w:t>
      </w:r>
      <w:r w:rsidRPr="006D2EC7">
        <w:rPr>
          <w:rFonts w:ascii="Times New Roman" w:hAnsi="Times New Roman"/>
          <w:b w:val="0"/>
          <w:vertAlign w:val="subscript"/>
        </w:rPr>
        <w:t>h</w:t>
      </w:r>
      <w:r w:rsidRPr="006D2EC7">
        <w:rPr>
          <w:rFonts w:ascii="Times New Roman" w:hAnsi="Times New Roman"/>
          <w:b w:val="0"/>
        </w:rPr>
        <w:t xml:space="preserve">) satisfying </w:t>
      </w:r>
      <w:r w:rsidR="00247C58" w:rsidRPr="006D2EC7">
        <w:rPr>
          <w:rFonts w:ascii="Times New Roman" w:hAnsi="Times New Roman"/>
          <w:b w:val="0"/>
        </w:rPr>
        <w:t xml:space="preserve">the </w:t>
      </w:r>
      <w:r w:rsidRPr="006D2EC7">
        <w:rPr>
          <w:rFonts w:ascii="Times New Roman" w:hAnsi="Times New Roman"/>
          <w:b w:val="0"/>
        </w:rPr>
        <w:t>length scales for photonic lattices.</w:t>
      </w:r>
    </w:p>
    <w:p w14:paraId="4B1A6250" w14:textId="42251F7C" w:rsidR="00FF0535" w:rsidRPr="006D2EC7" w:rsidRDefault="00424E0B" w:rsidP="00DF148D">
      <w:pPr>
        <w:pStyle w:val="TAMainText"/>
        <w:spacing w:after="240"/>
        <w:ind w:firstLine="204"/>
        <w:rPr>
          <w:rFonts w:ascii="Times New Roman" w:hAnsi="Times New Roman"/>
        </w:rPr>
      </w:pPr>
      <w:r w:rsidRPr="006D2EC7">
        <w:rPr>
          <w:rFonts w:ascii="Times New Roman" w:hAnsi="Times New Roman"/>
        </w:rPr>
        <w:t xml:space="preserve">Here, we describe </w:t>
      </w:r>
      <w:r w:rsidR="00D05FA9" w:rsidRPr="006D2EC7">
        <w:rPr>
          <w:rFonts w:ascii="Times New Roman" w:hAnsi="Times New Roman"/>
        </w:rPr>
        <w:t xml:space="preserve">such </w:t>
      </w:r>
      <w:r w:rsidRPr="006D2EC7">
        <w:rPr>
          <w:rFonts w:ascii="Times New Roman" w:hAnsi="Times New Roman"/>
        </w:rPr>
        <w:t xml:space="preserve">a process to </w:t>
      </w:r>
      <w:r w:rsidR="007C1973" w:rsidRPr="006D2EC7">
        <w:rPr>
          <w:rFonts w:ascii="Times New Roman" w:hAnsi="Times New Roman"/>
        </w:rPr>
        <w:t>form</w:t>
      </w:r>
      <w:r w:rsidRPr="006D2EC7">
        <w:rPr>
          <w:rFonts w:ascii="Times New Roman" w:hAnsi="Times New Roman"/>
        </w:rPr>
        <w:t xml:space="preserve"> </w:t>
      </w:r>
      <w:r w:rsidR="00EB04C2" w:rsidRPr="006D2EC7">
        <w:rPr>
          <w:rFonts w:ascii="Times New Roman" w:hAnsi="Times New Roman"/>
        </w:rPr>
        <w:t>BCM</w:t>
      </w:r>
      <w:r w:rsidR="00433D8F" w:rsidRPr="006D2EC7">
        <w:rPr>
          <w:rFonts w:ascii="Times New Roman" w:hAnsi="Times New Roman"/>
        </w:rPr>
        <w:t>s</w:t>
      </w:r>
      <w:r w:rsidR="007C1973" w:rsidRPr="006D2EC7">
        <w:rPr>
          <w:rFonts w:ascii="Times New Roman" w:hAnsi="Times New Roman"/>
        </w:rPr>
        <w:t xml:space="preserve"> </w:t>
      </w:r>
      <w:r w:rsidRPr="006D2EC7">
        <w:rPr>
          <w:rFonts w:ascii="Times New Roman" w:hAnsi="Times New Roman"/>
        </w:rPr>
        <w:t xml:space="preserve">for the spontaneous self-assembly into hydrated and dynamic </w:t>
      </w:r>
      <w:r w:rsidR="002876BF" w:rsidRPr="006D2EC7">
        <w:rPr>
          <w:rFonts w:ascii="Times New Roman" w:hAnsi="Times New Roman"/>
        </w:rPr>
        <w:t>M</w:t>
      </w:r>
      <w:r w:rsidRPr="006D2EC7">
        <w:rPr>
          <w:rFonts w:ascii="Times New Roman" w:hAnsi="Times New Roman"/>
        </w:rPr>
        <w:t xml:space="preserve">PCs displaying structural colors. We will first describe </w:t>
      </w:r>
      <w:r w:rsidR="002876BF" w:rsidRPr="006D2EC7">
        <w:rPr>
          <w:rFonts w:ascii="Times New Roman" w:hAnsi="Times New Roman"/>
        </w:rPr>
        <w:t xml:space="preserve">the preparation of near mono-disperse BCMs with super-stretched corona and their properties in </w:t>
      </w:r>
      <w:r w:rsidR="00FD3FC7" w:rsidRPr="006D2EC7">
        <w:rPr>
          <w:rFonts w:ascii="Times New Roman" w:hAnsi="Times New Roman"/>
        </w:rPr>
        <w:t>MPFs</w:t>
      </w:r>
      <w:r w:rsidRPr="006D2EC7">
        <w:rPr>
          <w:rFonts w:ascii="Times New Roman" w:hAnsi="Times New Roman"/>
        </w:rPr>
        <w:t xml:space="preserve"> </w:t>
      </w:r>
      <w:r w:rsidR="002876BF" w:rsidRPr="006D2EC7">
        <w:rPr>
          <w:rFonts w:ascii="Times New Roman" w:hAnsi="Times New Roman"/>
        </w:rPr>
        <w:t>with</w:t>
      </w:r>
      <w:r w:rsidRPr="006D2EC7">
        <w:rPr>
          <w:rFonts w:ascii="Times New Roman" w:hAnsi="Times New Roman"/>
        </w:rPr>
        <w:t xml:space="preserve"> </w:t>
      </w:r>
      <w:r w:rsidR="002876BF" w:rsidRPr="006D2EC7">
        <w:rPr>
          <w:rFonts w:ascii="Times New Roman" w:hAnsi="Times New Roman"/>
        </w:rPr>
        <w:t xml:space="preserve">homogeneous average </w:t>
      </w:r>
      <w:r w:rsidR="007C1973" w:rsidRPr="006D2EC7">
        <w:rPr>
          <w:rFonts w:ascii="Times New Roman" w:hAnsi="Times New Roman"/>
        </w:rPr>
        <w:t>interparticle distance</w:t>
      </w:r>
      <w:r w:rsidR="002876BF" w:rsidRPr="006D2EC7">
        <w:rPr>
          <w:rFonts w:ascii="Times New Roman" w:hAnsi="Times New Roman"/>
        </w:rPr>
        <w:t>s</w:t>
      </w:r>
      <w:r w:rsidR="007C1973" w:rsidRPr="006D2EC7">
        <w:rPr>
          <w:rFonts w:ascii="Times New Roman" w:hAnsi="Times New Roman"/>
        </w:rPr>
        <w:t xml:space="preserve"> of </w:t>
      </w:r>
      <w:r w:rsidR="002876BF" w:rsidRPr="006D2EC7">
        <w:rPr>
          <w:rFonts w:ascii="Times New Roman" w:hAnsi="Times New Roman"/>
        </w:rPr>
        <w:t xml:space="preserve">about </w:t>
      </w:r>
      <w:r w:rsidRPr="006D2EC7">
        <w:rPr>
          <w:rFonts w:ascii="Times New Roman" w:hAnsi="Times New Roman"/>
        </w:rPr>
        <w:t>150 nm</w:t>
      </w:r>
      <w:r w:rsidR="00DF148D" w:rsidRPr="006D2EC7">
        <w:rPr>
          <w:rFonts w:ascii="Times New Roman" w:hAnsi="Times New Roman"/>
        </w:rPr>
        <w:t xml:space="preserve">. </w:t>
      </w:r>
      <w:r w:rsidRPr="006D2EC7">
        <w:rPr>
          <w:rFonts w:ascii="Times New Roman" w:hAnsi="Times New Roman"/>
        </w:rPr>
        <w:t xml:space="preserve">The </w:t>
      </w:r>
      <w:r w:rsidR="00F56016" w:rsidRPr="006D2EC7">
        <w:rPr>
          <w:rFonts w:ascii="Times New Roman" w:hAnsi="Times New Roman"/>
        </w:rPr>
        <w:t>micell</w:t>
      </w:r>
      <w:r w:rsidR="00247C58" w:rsidRPr="006D2EC7">
        <w:rPr>
          <w:rFonts w:ascii="Times New Roman" w:hAnsi="Times New Roman"/>
        </w:rPr>
        <w:t>ar</w:t>
      </w:r>
      <w:r w:rsidR="00F56016" w:rsidRPr="006D2EC7">
        <w:rPr>
          <w:rFonts w:ascii="Times New Roman" w:hAnsi="Times New Roman"/>
        </w:rPr>
        <w:t xml:space="preserve"> cores in </w:t>
      </w:r>
      <w:r w:rsidRPr="006D2EC7">
        <w:rPr>
          <w:rFonts w:ascii="Times New Roman" w:hAnsi="Times New Roman"/>
        </w:rPr>
        <w:t>MPF</w:t>
      </w:r>
      <w:r w:rsidR="00326376" w:rsidRPr="006D2EC7">
        <w:rPr>
          <w:rFonts w:ascii="Times New Roman" w:hAnsi="Times New Roman"/>
        </w:rPr>
        <w:t>s</w:t>
      </w:r>
      <w:r w:rsidRPr="006D2EC7">
        <w:rPr>
          <w:rFonts w:ascii="Times New Roman" w:hAnsi="Times New Roman"/>
        </w:rPr>
        <w:t xml:space="preserve"> incorporate </w:t>
      </w:r>
      <w:r w:rsidR="00247C58" w:rsidRPr="006D2EC7">
        <w:rPr>
          <w:rFonts w:ascii="Times New Roman" w:hAnsi="Times New Roman"/>
        </w:rPr>
        <w:t xml:space="preserve">a </w:t>
      </w:r>
      <w:r w:rsidRPr="006D2EC7">
        <w:rPr>
          <w:rFonts w:ascii="Times New Roman" w:hAnsi="Times New Roman"/>
        </w:rPr>
        <w:t>low fraction of 10</w:t>
      </w:r>
      <w:r w:rsidR="0037646A" w:rsidRPr="006D2EC7">
        <w:rPr>
          <w:rFonts w:ascii="Times New Roman" w:hAnsi="Times New Roman"/>
          <w:vertAlign w:val="superscript"/>
        </w:rPr>
        <w:t>−</w:t>
      </w:r>
      <w:r w:rsidRPr="006D2EC7">
        <w:rPr>
          <w:rFonts w:ascii="Times New Roman" w:hAnsi="Times New Roman"/>
          <w:vertAlign w:val="superscript"/>
        </w:rPr>
        <w:t>5</w:t>
      </w:r>
      <w:r w:rsidRPr="006D2EC7">
        <w:rPr>
          <w:rFonts w:ascii="Times New Roman" w:hAnsi="Times New Roman"/>
        </w:rPr>
        <w:t xml:space="preserve"> - 10</w:t>
      </w:r>
      <w:r w:rsidR="0037646A" w:rsidRPr="006D2EC7">
        <w:rPr>
          <w:rFonts w:ascii="Times New Roman" w:hAnsi="Times New Roman"/>
          <w:vertAlign w:val="superscript"/>
        </w:rPr>
        <w:t>−</w:t>
      </w:r>
      <w:r w:rsidRPr="006D2EC7">
        <w:rPr>
          <w:rFonts w:ascii="Times New Roman" w:hAnsi="Times New Roman"/>
          <w:vertAlign w:val="superscript"/>
        </w:rPr>
        <w:t>6</w:t>
      </w:r>
      <w:r w:rsidRPr="006D2EC7">
        <w:rPr>
          <w:rFonts w:ascii="Times New Roman" w:hAnsi="Times New Roman"/>
        </w:rPr>
        <w:t xml:space="preserve"> of the total </w:t>
      </w:r>
      <w:r w:rsidR="00892B9C" w:rsidRPr="006D2EC7">
        <w:rPr>
          <w:rFonts w:ascii="Times New Roman" w:hAnsi="Times New Roman"/>
        </w:rPr>
        <w:t>volume;</w:t>
      </w:r>
      <w:r w:rsidRPr="006D2EC7">
        <w:rPr>
          <w:rFonts w:ascii="Times New Roman" w:hAnsi="Times New Roman"/>
        </w:rPr>
        <w:t xml:space="preserve"> still </w:t>
      </w:r>
      <w:r w:rsidR="00564DD0" w:rsidRPr="006D2EC7">
        <w:rPr>
          <w:rFonts w:ascii="Times New Roman" w:hAnsi="Times New Roman"/>
        </w:rPr>
        <w:t xml:space="preserve">the </w:t>
      </w:r>
      <w:r w:rsidR="00EB04C2" w:rsidRPr="006D2EC7">
        <w:rPr>
          <w:rFonts w:ascii="Times New Roman" w:hAnsi="Times New Roman"/>
        </w:rPr>
        <w:t>BCM</w:t>
      </w:r>
      <w:r w:rsidR="00CF0245" w:rsidRPr="006D2EC7">
        <w:rPr>
          <w:rFonts w:ascii="Times New Roman" w:hAnsi="Times New Roman"/>
        </w:rPr>
        <w:t>s</w:t>
      </w:r>
      <w:r w:rsidR="00564DD0" w:rsidRPr="006D2EC7">
        <w:rPr>
          <w:rFonts w:ascii="Times New Roman" w:hAnsi="Times New Roman"/>
        </w:rPr>
        <w:t xml:space="preserve"> are</w:t>
      </w:r>
      <w:r w:rsidR="00286A7C">
        <w:rPr>
          <w:rFonts w:ascii="Times New Roman" w:hAnsi="Times New Roman"/>
        </w:rPr>
        <w:t>,</w:t>
      </w:r>
      <w:r w:rsidR="00564DD0" w:rsidRPr="006D2EC7">
        <w:rPr>
          <w:rFonts w:ascii="Times New Roman" w:hAnsi="Times New Roman"/>
        </w:rPr>
        <w:t xml:space="preserve"> </w:t>
      </w:r>
      <w:r w:rsidR="00247C58" w:rsidRPr="006D2EC7">
        <w:rPr>
          <w:rFonts w:ascii="Times New Roman" w:hAnsi="Times New Roman"/>
        </w:rPr>
        <w:t>surprisingly</w:t>
      </w:r>
      <w:r w:rsidR="00286A7C">
        <w:rPr>
          <w:rFonts w:ascii="Times New Roman" w:hAnsi="Times New Roman"/>
        </w:rPr>
        <w:t>,</w:t>
      </w:r>
      <w:r w:rsidR="00247C58" w:rsidRPr="006D2EC7">
        <w:rPr>
          <w:rFonts w:ascii="Times New Roman" w:hAnsi="Times New Roman"/>
        </w:rPr>
        <w:t xml:space="preserve"> </w:t>
      </w:r>
      <w:r w:rsidRPr="006D2EC7">
        <w:rPr>
          <w:rFonts w:ascii="Times New Roman" w:hAnsi="Times New Roman"/>
        </w:rPr>
        <w:t>able to provide structural colors. Importantly,</w:t>
      </w:r>
      <w:r w:rsidR="002876BF" w:rsidRPr="006D2EC7">
        <w:rPr>
          <w:rFonts w:ascii="Times New Roman" w:hAnsi="Times New Roman"/>
        </w:rPr>
        <w:t xml:space="preserve"> at proper conditions</w:t>
      </w:r>
      <w:r w:rsidR="00247C58" w:rsidRPr="006D2EC7">
        <w:rPr>
          <w:rFonts w:ascii="Times New Roman" w:hAnsi="Times New Roman"/>
        </w:rPr>
        <w:t>,</w:t>
      </w:r>
      <w:r w:rsidR="002876BF" w:rsidRPr="006D2EC7">
        <w:rPr>
          <w:rFonts w:ascii="Times New Roman" w:hAnsi="Times New Roman"/>
        </w:rPr>
        <w:t xml:space="preserve"> </w:t>
      </w:r>
      <w:r w:rsidRPr="006D2EC7">
        <w:rPr>
          <w:rFonts w:ascii="Times New Roman" w:hAnsi="Times New Roman"/>
        </w:rPr>
        <w:t>the MPF</w:t>
      </w:r>
      <w:r w:rsidR="00326376" w:rsidRPr="006D2EC7">
        <w:rPr>
          <w:rFonts w:ascii="Times New Roman" w:hAnsi="Times New Roman"/>
        </w:rPr>
        <w:t>s</w:t>
      </w:r>
      <w:r w:rsidRPr="006D2EC7">
        <w:rPr>
          <w:rFonts w:ascii="Times New Roman" w:hAnsi="Times New Roman"/>
        </w:rPr>
        <w:t xml:space="preserve"> further crystallize into </w:t>
      </w:r>
      <w:r w:rsidR="00247C58" w:rsidRPr="006D2EC7">
        <w:rPr>
          <w:rFonts w:ascii="Times New Roman" w:hAnsi="Times New Roman"/>
        </w:rPr>
        <w:t xml:space="preserve">co-existent </w:t>
      </w:r>
      <w:r w:rsidR="00FD3FC7" w:rsidRPr="006D2EC7">
        <w:rPr>
          <w:rFonts w:ascii="Times New Roman" w:hAnsi="Times New Roman"/>
        </w:rPr>
        <w:t>MPCs</w:t>
      </w:r>
      <w:r w:rsidRPr="006D2EC7">
        <w:rPr>
          <w:rFonts w:ascii="Times New Roman" w:hAnsi="Times New Roman"/>
        </w:rPr>
        <w:t xml:space="preserve"> w</w:t>
      </w:r>
      <w:r w:rsidR="0037646A" w:rsidRPr="006D2EC7">
        <w:rPr>
          <w:rFonts w:ascii="Times New Roman" w:hAnsi="Times New Roman"/>
        </w:rPr>
        <w:t xml:space="preserve">ith </w:t>
      </w:r>
      <w:r w:rsidR="002876BF" w:rsidRPr="006D2EC7">
        <w:rPr>
          <w:rFonts w:ascii="Times New Roman" w:hAnsi="Times New Roman"/>
        </w:rPr>
        <w:t xml:space="preserve">crystallite </w:t>
      </w:r>
      <w:r w:rsidR="0037646A" w:rsidRPr="006D2EC7">
        <w:rPr>
          <w:rFonts w:ascii="Times New Roman" w:hAnsi="Times New Roman"/>
        </w:rPr>
        <w:t>dimensions ranging from 100 </w:t>
      </w:r>
      <w:r w:rsidRPr="006D2EC7">
        <w:rPr>
          <w:rFonts w:ascii="Times New Roman" w:hAnsi="Times New Roman"/>
        </w:rPr>
        <w:t>µm to millimeters. They are visible to the bare eye and the Bragg-scattering brightly reflects colors from the near IR to the near UV range across the visible spectrum.</w:t>
      </w:r>
      <w:r w:rsidR="002876BF" w:rsidRPr="006D2EC7">
        <w:rPr>
          <w:rFonts w:ascii="Times New Roman" w:hAnsi="Times New Roman"/>
        </w:rPr>
        <w:t xml:space="preserve"> The intensity and position of the reflected wavelength can be tuned by core-size, concentration of BCMs, and salt concentration.</w:t>
      </w:r>
    </w:p>
    <w:p w14:paraId="3B3376ED" w14:textId="16618CEF" w:rsidR="006150F4" w:rsidRPr="006D2EC7" w:rsidRDefault="006150F4" w:rsidP="00186769">
      <w:pPr>
        <w:pStyle w:val="TAMainText"/>
        <w:ind w:firstLine="0"/>
        <w:outlineLvl w:val="0"/>
        <w:rPr>
          <w:rFonts w:ascii="Times New Roman" w:hAnsi="Times New Roman"/>
          <w:b/>
          <w:caps/>
        </w:rPr>
      </w:pPr>
      <w:r w:rsidRPr="006D2EC7">
        <w:rPr>
          <w:rFonts w:ascii="Times New Roman" w:hAnsi="Times New Roman"/>
          <w:b/>
          <w:caps/>
        </w:rPr>
        <w:t>Results and discussion</w:t>
      </w:r>
    </w:p>
    <w:p w14:paraId="11AB6C91" w14:textId="1C52F2D5" w:rsidR="008C6E82" w:rsidRPr="006D2EC7" w:rsidRDefault="00770AA7" w:rsidP="00186769">
      <w:pPr>
        <w:pStyle w:val="TAMainText"/>
        <w:ind w:firstLine="0"/>
        <w:rPr>
          <w:rFonts w:ascii="Times New Roman" w:hAnsi="Times New Roman"/>
        </w:rPr>
      </w:pPr>
      <w:r w:rsidRPr="006D2EC7">
        <w:rPr>
          <w:rFonts w:ascii="Times New Roman" w:hAnsi="Times New Roman"/>
          <w:b/>
        </w:rPr>
        <w:lastRenderedPageBreak/>
        <w:t xml:space="preserve">Formation of </w:t>
      </w:r>
      <w:r w:rsidR="00EB04C2" w:rsidRPr="006D2EC7">
        <w:rPr>
          <w:rFonts w:ascii="Times New Roman" w:hAnsi="Times New Roman"/>
          <w:b/>
        </w:rPr>
        <w:t>BCMs</w:t>
      </w:r>
      <w:r w:rsidR="004A3F65" w:rsidRPr="006D2EC7">
        <w:rPr>
          <w:rFonts w:ascii="Times New Roman" w:hAnsi="Times New Roman"/>
          <w:b/>
        </w:rPr>
        <w:t xml:space="preserve"> and MPCs</w:t>
      </w:r>
      <w:r w:rsidRPr="006D2EC7">
        <w:rPr>
          <w:rFonts w:ascii="Times New Roman" w:hAnsi="Times New Roman"/>
        </w:rPr>
        <w:t xml:space="preserve">. </w:t>
      </w:r>
      <w:r w:rsidR="00B619FA" w:rsidRPr="006D2EC7">
        <w:rPr>
          <w:rFonts w:ascii="Times New Roman" w:hAnsi="Times New Roman"/>
        </w:rPr>
        <w:t xml:space="preserve">The preparation of </w:t>
      </w:r>
      <w:r w:rsidR="005B7AA7" w:rsidRPr="006D2EC7">
        <w:rPr>
          <w:rFonts w:ascii="Times New Roman" w:hAnsi="Times New Roman"/>
        </w:rPr>
        <w:t>micellar photonic fluids (</w:t>
      </w:r>
      <w:r w:rsidR="00B619FA" w:rsidRPr="006D2EC7">
        <w:rPr>
          <w:rFonts w:ascii="Times New Roman" w:hAnsi="Times New Roman"/>
        </w:rPr>
        <w:t>MPF</w:t>
      </w:r>
      <w:r w:rsidR="00326376" w:rsidRPr="006D2EC7">
        <w:rPr>
          <w:rFonts w:ascii="Times New Roman" w:hAnsi="Times New Roman"/>
        </w:rPr>
        <w:t>s</w:t>
      </w:r>
      <w:r w:rsidR="005B7AA7" w:rsidRPr="006D2EC7">
        <w:rPr>
          <w:rFonts w:ascii="Times New Roman" w:hAnsi="Times New Roman"/>
        </w:rPr>
        <w:t>)</w:t>
      </w:r>
      <w:r w:rsidR="00B619FA" w:rsidRPr="006D2EC7">
        <w:rPr>
          <w:rFonts w:ascii="Times New Roman" w:hAnsi="Times New Roman"/>
        </w:rPr>
        <w:t xml:space="preserve"> and </w:t>
      </w:r>
      <w:r w:rsidR="005B7AA7" w:rsidRPr="006D2EC7">
        <w:rPr>
          <w:rFonts w:ascii="Times New Roman" w:hAnsi="Times New Roman"/>
        </w:rPr>
        <w:t>micellar photonic crystals (</w:t>
      </w:r>
      <w:r w:rsidR="00B619FA" w:rsidRPr="006D2EC7">
        <w:rPr>
          <w:rFonts w:ascii="Times New Roman" w:hAnsi="Times New Roman"/>
        </w:rPr>
        <w:t>MPC</w:t>
      </w:r>
      <w:r w:rsidR="00326376" w:rsidRPr="006D2EC7">
        <w:rPr>
          <w:rFonts w:ascii="Times New Roman" w:hAnsi="Times New Roman"/>
        </w:rPr>
        <w:t>s</w:t>
      </w:r>
      <w:r w:rsidR="005B7AA7" w:rsidRPr="006D2EC7">
        <w:rPr>
          <w:rFonts w:ascii="Times New Roman" w:hAnsi="Times New Roman"/>
        </w:rPr>
        <w:t>)</w:t>
      </w:r>
      <w:r w:rsidR="00B619FA" w:rsidRPr="006D2EC7">
        <w:rPr>
          <w:rFonts w:ascii="Times New Roman" w:hAnsi="Times New Roman"/>
        </w:rPr>
        <w:t xml:space="preserve"> </w:t>
      </w:r>
      <w:r w:rsidR="001078D4" w:rsidRPr="006D2EC7">
        <w:rPr>
          <w:rFonts w:ascii="Times New Roman" w:hAnsi="Times New Roman"/>
        </w:rPr>
        <w:t xml:space="preserve">from </w:t>
      </w:r>
      <w:r w:rsidR="005B7AA7" w:rsidRPr="006D2EC7">
        <w:rPr>
          <w:rFonts w:ascii="Times New Roman" w:hAnsi="Times New Roman"/>
        </w:rPr>
        <w:t>block copolymer micelles (</w:t>
      </w:r>
      <w:r w:rsidR="001078D4" w:rsidRPr="006D2EC7">
        <w:rPr>
          <w:rFonts w:ascii="Times New Roman" w:hAnsi="Times New Roman"/>
        </w:rPr>
        <w:t>BCMs</w:t>
      </w:r>
      <w:r w:rsidR="005B7AA7" w:rsidRPr="006D2EC7">
        <w:rPr>
          <w:rFonts w:ascii="Times New Roman" w:hAnsi="Times New Roman"/>
        </w:rPr>
        <w:t>)</w:t>
      </w:r>
      <w:r w:rsidR="001078D4" w:rsidRPr="006D2EC7">
        <w:rPr>
          <w:rFonts w:ascii="Times New Roman" w:hAnsi="Times New Roman"/>
        </w:rPr>
        <w:t xml:space="preserve"> </w:t>
      </w:r>
      <w:r w:rsidR="00354DA9" w:rsidRPr="006D2EC7">
        <w:rPr>
          <w:rFonts w:ascii="Times New Roman" w:hAnsi="Times New Roman"/>
        </w:rPr>
        <w:t xml:space="preserve">requires </w:t>
      </w:r>
      <w:r w:rsidR="00B619FA" w:rsidRPr="006D2EC7">
        <w:rPr>
          <w:rFonts w:ascii="Times New Roman" w:hAnsi="Times New Roman"/>
        </w:rPr>
        <w:t xml:space="preserve">three key steps: 1) </w:t>
      </w:r>
      <w:r w:rsidR="002876BF" w:rsidRPr="006D2EC7">
        <w:rPr>
          <w:rFonts w:ascii="Times New Roman" w:hAnsi="Times New Roman"/>
        </w:rPr>
        <w:t>f</w:t>
      </w:r>
      <w:r w:rsidR="00E7073B" w:rsidRPr="006D2EC7">
        <w:rPr>
          <w:rFonts w:ascii="Times New Roman" w:hAnsi="Times New Roman"/>
        </w:rPr>
        <w:t>ormation</w:t>
      </w:r>
      <w:r w:rsidR="001078D4" w:rsidRPr="006D2EC7">
        <w:rPr>
          <w:rFonts w:ascii="Times New Roman" w:hAnsi="Times New Roman"/>
        </w:rPr>
        <w:t xml:space="preserve"> of </w:t>
      </w:r>
      <w:r w:rsidR="0015715C">
        <w:rPr>
          <w:rFonts w:ascii="Times New Roman" w:hAnsi="Times New Roman"/>
        </w:rPr>
        <w:t xml:space="preserve">near-monodisperse </w:t>
      </w:r>
      <w:r w:rsidR="001078D4" w:rsidRPr="006D2EC7">
        <w:rPr>
          <w:rFonts w:ascii="Times New Roman" w:hAnsi="Times New Roman"/>
        </w:rPr>
        <w:t>BCMs</w:t>
      </w:r>
      <w:r w:rsidR="00B619FA" w:rsidRPr="006D2EC7">
        <w:rPr>
          <w:rFonts w:ascii="Times New Roman" w:hAnsi="Times New Roman"/>
        </w:rPr>
        <w:t xml:space="preserve">, 2) </w:t>
      </w:r>
      <w:r w:rsidR="006E7D4B" w:rsidRPr="006D2EC7">
        <w:rPr>
          <w:rFonts w:ascii="Times New Roman" w:hAnsi="Times New Roman"/>
        </w:rPr>
        <w:t xml:space="preserve">corona expansion </w:t>
      </w:r>
      <w:r w:rsidR="00B619FA" w:rsidRPr="006D2EC7">
        <w:rPr>
          <w:rFonts w:ascii="Times New Roman" w:hAnsi="Times New Roman"/>
        </w:rPr>
        <w:t xml:space="preserve">through </w:t>
      </w:r>
      <w:r w:rsidR="006E7D4B" w:rsidRPr="006D2EC7">
        <w:rPr>
          <w:rFonts w:ascii="Times New Roman" w:hAnsi="Times New Roman"/>
        </w:rPr>
        <w:t>ionization</w:t>
      </w:r>
      <w:r w:rsidR="00E7073B" w:rsidRPr="006D2EC7">
        <w:rPr>
          <w:rFonts w:ascii="Times New Roman" w:hAnsi="Times New Roman"/>
        </w:rPr>
        <w:t>,</w:t>
      </w:r>
      <w:r w:rsidR="00B619FA" w:rsidRPr="006D2EC7">
        <w:rPr>
          <w:rFonts w:ascii="Times New Roman" w:hAnsi="Times New Roman"/>
        </w:rPr>
        <w:t xml:space="preserve"> and 3) adjusting the concentration </w:t>
      </w:r>
      <w:r w:rsidR="00E7073B" w:rsidRPr="006D2EC7">
        <w:rPr>
          <w:rFonts w:ascii="Times New Roman" w:hAnsi="Times New Roman"/>
        </w:rPr>
        <w:t xml:space="preserve">to </w:t>
      </w:r>
      <w:r w:rsidR="00833F19" w:rsidRPr="006D2EC7">
        <w:rPr>
          <w:rFonts w:ascii="Times New Roman" w:hAnsi="Times New Roman"/>
        </w:rPr>
        <w:t>tune inter-micellar distance</w:t>
      </w:r>
      <w:r w:rsidR="00404AFC" w:rsidRPr="006D2EC7">
        <w:rPr>
          <w:rFonts w:ascii="Times New Roman" w:hAnsi="Times New Roman"/>
        </w:rPr>
        <w:t xml:space="preserve">. </w:t>
      </w:r>
      <w:r w:rsidR="0014675B" w:rsidRPr="006D2EC7">
        <w:rPr>
          <w:rFonts w:ascii="Times New Roman" w:hAnsi="Times New Roman"/>
        </w:rPr>
        <w:t>These steps</w:t>
      </w:r>
      <w:r w:rsidR="00404AFC" w:rsidRPr="006D2EC7">
        <w:rPr>
          <w:rFonts w:ascii="Times New Roman" w:hAnsi="Times New Roman"/>
        </w:rPr>
        <w:t xml:space="preserve"> are summarized in </w:t>
      </w:r>
      <w:r w:rsidR="00B619FA" w:rsidRPr="006D2EC7">
        <w:rPr>
          <w:rFonts w:ascii="Times New Roman" w:hAnsi="Times New Roman"/>
        </w:rPr>
        <w:fldChar w:fldCharType="begin"/>
      </w:r>
      <w:r w:rsidR="00B619FA" w:rsidRPr="006D2EC7">
        <w:rPr>
          <w:rFonts w:ascii="Times New Roman" w:hAnsi="Times New Roman"/>
        </w:rPr>
        <w:instrText xml:space="preserve"> REF _Ref490390375 \h  \* MERGEFORMAT </w:instrText>
      </w:r>
      <w:r w:rsidR="00B619FA" w:rsidRPr="006D2EC7">
        <w:rPr>
          <w:rFonts w:ascii="Times New Roman" w:hAnsi="Times New Roman"/>
        </w:rPr>
      </w:r>
      <w:r w:rsidR="00B619FA" w:rsidRPr="006D2EC7">
        <w:rPr>
          <w:rFonts w:ascii="Times New Roman" w:hAnsi="Times New Roman"/>
        </w:rPr>
        <w:fldChar w:fldCharType="separate"/>
      </w:r>
      <w:r w:rsidR="004A5A73" w:rsidRPr="006D2EC7">
        <w:rPr>
          <w:rFonts w:ascii="Times New Roman" w:hAnsi="Times New Roman"/>
        </w:rPr>
        <w:t>Figure 1</w:t>
      </w:r>
      <w:r w:rsidR="00B619FA" w:rsidRPr="006D2EC7">
        <w:rPr>
          <w:rFonts w:ascii="Times New Roman" w:hAnsi="Times New Roman"/>
        </w:rPr>
        <w:fldChar w:fldCharType="end"/>
      </w:r>
      <w:r w:rsidR="00404AFC" w:rsidRPr="006D2EC7">
        <w:rPr>
          <w:rFonts w:ascii="Times New Roman" w:hAnsi="Times New Roman"/>
        </w:rPr>
        <w:t xml:space="preserve"> </w:t>
      </w:r>
      <w:r w:rsidR="00833F19" w:rsidRPr="006D2EC7">
        <w:rPr>
          <w:rFonts w:ascii="Times New Roman" w:hAnsi="Times New Roman"/>
          <w:szCs w:val="24"/>
        </w:rPr>
        <w:t xml:space="preserve">and </w:t>
      </w:r>
      <w:r w:rsidR="00720D03" w:rsidRPr="006D2EC7">
        <w:rPr>
          <w:rFonts w:ascii="Times New Roman" w:hAnsi="Times New Roman"/>
          <w:szCs w:val="24"/>
        </w:rPr>
        <w:fldChar w:fldCharType="begin"/>
      </w:r>
      <w:r w:rsidR="00720D03" w:rsidRPr="006D2EC7">
        <w:rPr>
          <w:rFonts w:ascii="Times New Roman" w:hAnsi="Times New Roman"/>
          <w:szCs w:val="24"/>
        </w:rPr>
        <w:instrText xml:space="preserve"> REF _Ref498262197 \h  \* MERGEFORMAT </w:instrText>
      </w:r>
      <w:r w:rsidR="00720D03" w:rsidRPr="006D2EC7">
        <w:rPr>
          <w:rFonts w:ascii="Times New Roman" w:hAnsi="Times New Roman"/>
          <w:szCs w:val="24"/>
        </w:rPr>
      </w:r>
      <w:r w:rsidR="00720D03" w:rsidRPr="006D2EC7">
        <w:rPr>
          <w:rFonts w:ascii="Times New Roman" w:hAnsi="Times New Roman"/>
          <w:szCs w:val="24"/>
        </w:rPr>
        <w:fldChar w:fldCharType="separate"/>
      </w:r>
      <w:r w:rsidR="004A5A73" w:rsidRPr="006D2EC7">
        <w:rPr>
          <w:rFonts w:ascii="Times New Roman" w:hAnsi="Times New Roman"/>
          <w:szCs w:val="24"/>
        </w:rPr>
        <w:t>Figure 2</w:t>
      </w:r>
      <w:r w:rsidR="00720D03" w:rsidRPr="006D2EC7">
        <w:rPr>
          <w:rFonts w:ascii="Times New Roman" w:hAnsi="Times New Roman"/>
          <w:szCs w:val="24"/>
        </w:rPr>
        <w:fldChar w:fldCharType="end"/>
      </w:r>
      <w:r w:rsidR="00833F19" w:rsidRPr="006D2EC7">
        <w:rPr>
          <w:rFonts w:ascii="Times New Roman" w:hAnsi="Times New Roman"/>
        </w:rPr>
        <w:t xml:space="preserve"> </w:t>
      </w:r>
      <w:r w:rsidR="0014675B" w:rsidRPr="006D2EC7">
        <w:rPr>
          <w:rFonts w:ascii="Times New Roman" w:hAnsi="Times New Roman"/>
        </w:rPr>
        <w:t>with schematics and photographs</w:t>
      </w:r>
      <w:r w:rsidR="008C6E82" w:rsidRPr="006D2EC7">
        <w:rPr>
          <w:rFonts w:ascii="Times New Roman" w:hAnsi="Times New Roman"/>
        </w:rPr>
        <w:t>.</w:t>
      </w:r>
      <w:r w:rsidR="0014675B" w:rsidRPr="006D2EC7">
        <w:rPr>
          <w:rFonts w:ascii="Times New Roman" w:hAnsi="Times New Roman"/>
        </w:rPr>
        <w:t xml:space="preserve"> </w:t>
      </w:r>
      <w:r w:rsidR="008C6E82" w:rsidRPr="006D2EC7">
        <w:rPr>
          <w:rFonts w:ascii="Times New Roman" w:hAnsi="Times New Roman"/>
        </w:rPr>
        <w:t xml:space="preserve">Block copolymer specifics are given in Table 1 </w:t>
      </w:r>
      <w:r w:rsidR="001078D4" w:rsidRPr="006D2EC7">
        <w:rPr>
          <w:rFonts w:ascii="Times New Roman" w:hAnsi="Times New Roman"/>
        </w:rPr>
        <w:t xml:space="preserve">(and Table S1), </w:t>
      </w:r>
      <w:r w:rsidR="008C6E82" w:rsidRPr="006D2EC7">
        <w:rPr>
          <w:rFonts w:ascii="Times New Roman" w:hAnsi="Times New Roman"/>
        </w:rPr>
        <w:t xml:space="preserve">and </w:t>
      </w:r>
      <w:r w:rsidR="00404AFC" w:rsidRPr="006D2EC7">
        <w:rPr>
          <w:rFonts w:ascii="Times New Roman" w:hAnsi="Times New Roman"/>
        </w:rPr>
        <w:t xml:space="preserve">preparative </w:t>
      </w:r>
      <w:r w:rsidR="00B619FA" w:rsidRPr="006D2EC7">
        <w:rPr>
          <w:rFonts w:ascii="Times New Roman" w:hAnsi="Times New Roman"/>
        </w:rPr>
        <w:t>details in the Experimental Sectio</w:t>
      </w:r>
      <w:r w:rsidR="008C6E82" w:rsidRPr="006D2EC7">
        <w:rPr>
          <w:rFonts w:ascii="Times New Roman" w:hAnsi="Times New Roman"/>
        </w:rPr>
        <w:t>n and Supplementary Information</w:t>
      </w:r>
      <w:r w:rsidR="00B619FA" w:rsidRPr="006D2EC7">
        <w:rPr>
          <w:rFonts w:ascii="Times New Roman" w:hAnsi="Times New Roman"/>
        </w:rPr>
        <w:t xml:space="preserve">. </w:t>
      </w:r>
    </w:p>
    <w:p w14:paraId="2E50B0D3" w14:textId="037120D9" w:rsidR="008C6E82" w:rsidRPr="006D2EC7" w:rsidRDefault="008C6E82" w:rsidP="00716C85">
      <w:pPr>
        <w:pStyle w:val="Caption"/>
        <w:keepNext/>
        <w:spacing w:before="360"/>
        <w:rPr>
          <w:rFonts w:ascii="Times New Roman" w:hAnsi="Times New Roman"/>
        </w:rPr>
      </w:pPr>
      <w:r w:rsidRPr="006D2EC7">
        <w:rPr>
          <w:rFonts w:ascii="Times New Roman" w:hAnsi="Times New Roman"/>
        </w:rPr>
        <w:t xml:space="preserve">Table </w:t>
      </w:r>
      <w:r w:rsidR="003F3CFA" w:rsidRPr="006D2EC7">
        <w:rPr>
          <w:rFonts w:ascii="Times New Roman" w:hAnsi="Times New Roman"/>
        </w:rPr>
        <w:fldChar w:fldCharType="begin"/>
      </w:r>
      <w:r w:rsidR="003F3CFA" w:rsidRPr="006D2EC7">
        <w:rPr>
          <w:rFonts w:ascii="Times New Roman" w:hAnsi="Times New Roman"/>
        </w:rPr>
        <w:instrText xml:space="preserve"> SEQ Table \* ARABIC </w:instrText>
      </w:r>
      <w:r w:rsidR="003F3CFA" w:rsidRPr="006D2EC7">
        <w:rPr>
          <w:rFonts w:ascii="Times New Roman" w:hAnsi="Times New Roman"/>
        </w:rPr>
        <w:fldChar w:fldCharType="separate"/>
      </w:r>
      <w:r w:rsidR="004A5A73" w:rsidRPr="006D2EC7">
        <w:rPr>
          <w:rFonts w:ascii="Times New Roman" w:hAnsi="Times New Roman"/>
        </w:rPr>
        <w:t>1</w:t>
      </w:r>
      <w:r w:rsidR="003F3CFA" w:rsidRPr="006D2EC7">
        <w:rPr>
          <w:rFonts w:ascii="Times New Roman" w:hAnsi="Times New Roman"/>
        </w:rPr>
        <w:fldChar w:fldCharType="end"/>
      </w:r>
      <w:r w:rsidRPr="006D2EC7">
        <w:rPr>
          <w:rFonts w:ascii="Times New Roman" w:hAnsi="Times New Roman"/>
        </w:rPr>
        <w:t xml:space="preserve">: Specifics of the </w:t>
      </w:r>
      <w:r w:rsidR="00247C58" w:rsidRPr="006D2EC7">
        <w:rPr>
          <w:rFonts w:ascii="Times New Roman" w:hAnsi="Times New Roman"/>
        </w:rPr>
        <w:t>PS-</w:t>
      </w:r>
      <w:r w:rsidR="00247C58" w:rsidRPr="006D2EC7">
        <w:rPr>
          <w:rFonts w:ascii="Times New Roman" w:hAnsi="Times New Roman"/>
          <w:i/>
        </w:rPr>
        <w:t>b</w:t>
      </w:r>
      <w:r w:rsidR="00247C58" w:rsidRPr="006D2EC7">
        <w:rPr>
          <w:rFonts w:ascii="Times New Roman" w:hAnsi="Times New Roman"/>
        </w:rPr>
        <w:t xml:space="preserve">-P2VP </w:t>
      </w:r>
      <w:r w:rsidRPr="006D2EC7">
        <w:rPr>
          <w:rFonts w:ascii="Times New Roman" w:hAnsi="Times New Roman"/>
        </w:rPr>
        <w:t>block copolymers</w:t>
      </w:r>
      <w:r w:rsidR="00247C58" w:rsidRPr="006D2EC7">
        <w:rPr>
          <w:rFonts w:ascii="Times New Roman" w:hAnsi="Times New Roman"/>
        </w:rPr>
        <w:t xml:space="preserve"> mainly used in this work (see SI for extended list incorporating still additional block copolymers used for additional measurements).</w:t>
      </w:r>
      <w:r w:rsidR="00DF148D" w:rsidRPr="006D2EC7">
        <w:rPr>
          <w:rFonts w:ascii="Times New Roman" w:hAnsi="Times New Roman"/>
        </w:rPr>
        <w:t xml:space="preserve"> </w:t>
      </w:r>
      <w:r w:rsidR="00247C58" w:rsidRPr="006D2EC7">
        <w:rPr>
          <w:rFonts w:ascii="Times New Roman" w:hAnsi="Times New Roman"/>
        </w:rPr>
        <w:t>”S” and “V” stand for PS and P2VP.</w:t>
      </w:r>
    </w:p>
    <w:tbl>
      <w:tblPr>
        <w:tblStyle w:val="TableGrid"/>
        <w:tblW w:w="4846"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68"/>
        <w:gridCol w:w="1174"/>
        <w:gridCol w:w="1170"/>
        <w:gridCol w:w="1170"/>
        <w:gridCol w:w="1170"/>
        <w:gridCol w:w="1170"/>
        <w:gridCol w:w="1170"/>
        <w:gridCol w:w="880"/>
      </w:tblGrid>
      <w:tr w:rsidR="007E29D8" w:rsidRPr="006D2EC7" w14:paraId="7D7B4E17" w14:textId="77777777" w:rsidTr="005B3FC6">
        <w:trPr>
          <w:trHeight w:val="274"/>
        </w:trPr>
        <w:tc>
          <w:tcPr>
            <w:tcW w:w="643" w:type="pct"/>
            <w:tcBorders>
              <w:bottom w:val="thinThickSmallGap" w:sz="12" w:space="0" w:color="auto"/>
              <w:right w:val="single" w:sz="4" w:space="0" w:color="auto"/>
            </w:tcBorders>
            <w:vAlign w:val="center"/>
          </w:tcPr>
          <w:p w14:paraId="25A8CD0F" w14:textId="77777777" w:rsidR="007E29D8" w:rsidRPr="006D2EC7" w:rsidRDefault="007E29D8" w:rsidP="007E29D8">
            <w:pPr>
              <w:spacing w:before="60" w:after="60"/>
              <w:jc w:val="center"/>
              <w:rPr>
                <w:rFonts w:ascii="Arial" w:hAnsi="Arial" w:cs="Arial"/>
                <w:b/>
                <w:sz w:val="20"/>
                <w:lang w:val="en-US" w:eastAsia="ja-JP"/>
              </w:rPr>
            </w:pPr>
            <w:r w:rsidRPr="006D2EC7">
              <w:rPr>
                <w:rFonts w:ascii="Arial" w:hAnsi="Arial" w:cs="Arial"/>
                <w:b/>
                <w:sz w:val="20"/>
                <w:lang w:val="en-US" w:eastAsia="ja-JP"/>
              </w:rPr>
              <w:t>code</w:t>
            </w:r>
          </w:p>
        </w:tc>
        <w:tc>
          <w:tcPr>
            <w:tcW w:w="647" w:type="pct"/>
            <w:tcBorders>
              <w:left w:val="single" w:sz="4" w:space="0" w:color="auto"/>
              <w:bottom w:val="thinThickSmallGap" w:sz="12" w:space="0" w:color="auto"/>
            </w:tcBorders>
            <w:vAlign w:val="center"/>
          </w:tcPr>
          <w:p w14:paraId="57CF6C86" w14:textId="7ADFA481" w:rsidR="007E29D8" w:rsidRPr="006D2EC7" w:rsidRDefault="007E29D8" w:rsidP="007E29D8">
            <w:pPr>
              <w:spacing w:before="60" w:after="60"/>
              <w:jc w:val="center"/>
              <w:rPr>
                <w:rFonts w:ascii="Arial" w:hAnsi="Arial" w:cs="Arial"/>
                <w:b/>
                <w:sz w:val="20"/>
                <w:lang w:val="en-US" w:eastAsia="ja-JP"/>
              </w:rPr>
            </w:pPr>
            <w:r w:rsidRPr="006D2EC7">
              <w:rPr>
                <w:rFonts w:ascii="Arial" w:hAnsi="Arial" w:cs="Arial"/>
                <w:b/>
                <w:i/>
                <w:sz w:val="20"/>
                <w:lang w:val="en-US" w:eastAsia="ja-JP"/>
              </w:rPr>
              <w:t>N</w:t>
            </w:r>
            <w:r w:rsidRPr="006D2EC7">
              <w:rPr>
                <w:rFonts w:ascii="Arial" w:hAnsi="Arial" w:cs="Arial"/>
                <w:b/>
                <w:sz w:val="20"/>
                <w:vertAlign w:val="subscript"/>
                <w:lang w:val="en-US" w:eastAsia="ja-JP"/>
              </w:rPr>
              <w:t>S</w:t>
            </w:r>
            <w:r w:rsidRPr="006D2EC7">
              <w:rPr>
                <w:rFonts w:ascii="Arial" w:hAnsi="Arial" w:cs="Arial"/>
                <w:b/>
                <w:sz w:val="20"/>
                <w:vertAlign w:val="superscript"/>
                <w:lang w:val="en-US" w:eastAsia="ja-JP"/>
              </w:rPr>
              <w:t>a</w:t>
            </w:r>
          </w:p>
        </w:tc>
        <w:tc>
          <w:tcPr>
            <w:tcW w:w="645" w:type="pct"/>
            <w:tcBorders>
              <w:bottom w:val="thinThickSmallGap" w:sz="12" w:space="0" w:color="auto"/>
            </w:tcBorders>
            <w:vAlign w:val="center"/>
          </w:tcPr>
          <w:p w14:paraId="4B8333BC" w14:textId="30522E61" w:rsidR="007E29D8" w:rsidRPr="006D2EC7" w:rsidRDefault="007E29D8" w:rsidP="007E29D8">
            <w:pPr>
              <w:spacing w:before="60" w:after="60"/>
              <w:jc w:val="center"/>
              <w:rPr>
                <w:rFonts w:ascii="Arial" w:hAnsi="Arial" w:cs="Arial"/>
                <w:b/>
                <w:sz w:val="20"/>
                <w:lang w:val="en-US" w:eastAsia="ja-JP"/>
              </w:rPr>
            </w:pPr>
            <w:r w:rsidRPr="006D2EC7">
              <w:rPr>
                <w:rFonts w:ascii="Arial" w:hAnsi="Arial" w:cs="Arial"/>
                <w:b/>
                <w:i/>
                <w:sz w:val="20"/>
                <w:lang w:val="en-US" w:eastAsia="ja-JP"/>
              </w:rPr>
              <w:t>N</w:t>
            </w:r>
            <w:r w:rsidRPr="006D2EC7">
              <w:rPr>
                <w:rFonts w:ascii="Arial" w:hAnsi="Arial" w:cs="Arial"/>
                <w:b/>
                <w:sz w:val="20"/>
                <w:vertAlign w:val="subscript"/>
                <w:lang w:val="en-US" w:eastAsia="ja-JP"/>
              </w:rPr>
              <w:t>V</w:t>
            </w:r>
            <w:r w:rsidRPr="006D2EC7">
              <w:rPr>
                <w:rFonts w:ascii="Arial" w:hAnsi="Arial" w:cs="Arial"/>
                <w:b/>
                <w:sz w:val="20"/>
                <w:vertAlign w:val="superscript"/>
                <w:lang w:val="en-US" w:eastAsia="ja-JP"/>
              </w:rPr>
              <w:t>a</w:t>
            </w:r>
          </w:p>
        </w:tc>
        <w:tc>
          <w:tcPr>
            <w:tcW w:w="645" w:type="pct"/>
            <w:tcBorders>
              <w:bottom w:val="thinThickSmallGap" w:sz="12" w:space="0" w:color="auto"/>
            </w:tcBorders>
            <w:vAlign w:val="center"/>
          </w:tcPr>
          <w:p w14:paraId="03649216" w14:textId="4B44CACF" w:rsidR="007E29D8" w:rsidRPr="006D2EC7" w:rsidRDefault="007E29D8" w:rsidP="00432705">
            <w:pPr>
              <w:spacing w:before="60" w:after="60"/>
              <w:jc w:val="center"/>
              <w:rPr>
                <w:rFonts w:ascii="Arial" w:hAnsi="Arial" w:cs="Arial"/>
                <w:b/>
                <w:i/>
                <w:sz w:val="20"/>
                <w:lang w:val="en-US" w:eastAsia="ja-JP"/>
              </w:rPr>
            </w:pPr>
            <w:r w:rsidRPr="006D2EC7">
              <w:rPr>
                <w:rFonts w:ascii="Arial" w:hAnsi="Arial" w:cs="Arial"/>
                <w:b/>
                <w:i/>
                <w:sz w:val="20"/>
                <w:lang w:val="en-US" w:eastAsia="ja-JP"/>
              </w:rPr>
              <w:t>M</w:t>
            </w:r>
            <w:r w:rsidRPr="006D2EC7">
              <w:rPr>
                <w:rFonts w:ascii="Arial" w:hAnsi="Arial" w:cs="Arial"/>
                <w:b/>
                <w:i/>
                <w:sz w:val="20"/>
                <w:vertAlign w:val="subscript"/>
                <w:lang w:val="en-US" w:eastAsia="ja-JP"/>
              </w:rPr>
              <w:t>n</w:t>
            </w:r>
            <w:r w:rsidRPr="006D2EC7">
              <w:rPr>
                <w:rFonts w:ascii="Arial" w:hAnsi="Arial" w:cs="Arial"/>
                <w:b/>
                <w:sz w:val="20"/>
                <w:vertAlign w:val="superscript"/>
                <w:lang w:val="en-US" w:eastAsia="ja-JP"/>
              </w:rPr>
              <w:t>b</w:t>
            </w:r>
            <w:r w:rsidR="00D65624" w:rsidRPr="006D2EC7">
              <w:rPr>
                <w:rFonts w:ascii="Arial" w:hAnsi="Arial" w:cs="Arial"/>
                <w:b/>
                <w:sz w:val="20"/>
                <w:lang w:val="en-US" w:eastAsia="ja-JP"/>
              </w:rPr>
              <w:t xml:space="preserve"> (k</w:t>
            </w:r>
            <w:r w:rsidR="00432705" w:rsidRPr="006D2EC7">
              <w:rPr>
                <w:rFonts w:ascii="Arial" w:hAnsi="Arial" w:cs="Arial"/>
                <w:b/>
                <w:sz w:val="20"/>
                <w:lang w:val="en-US" w:eastAsia="ja-JP"/>
              </w:rPr>
              <w:t>g</w:t>
            </w:r>
            <w:r w:rsidR="00D65624" w:rsidRPr="006D2EC7">
              <w:rPr>
                <w:rFonts w:ascii="Arial" w:hAnsi="Arial" w:cs="Arial"/>
                <w:b/>
                <w:sz w:val="20"/>
                <w:lang w:val="en-US" w:eastAsia="ja-JP"/>
              </w:rPr>
              <w:t>/mol)</w:t>
            </w:r>
          </w:p>
        </w:tc>
        <w:tc>
          <w:tcPr>
            <w:tcW w:w="645" w:type="pct"/>
            <w:tcBorders>
              <w:bottom w:val="thinThickSmallGap" w:sz="12" w:space="0" w:color="auto"/>
            </w:tcBorders>
            <w:vAlign w:val="center"/>
          </w:tcPr>
          <w:p w14:paraId="444500DA" w14:textId="6133950A" w:rsidR="007E29D8" w:rsidRPr="006D2EC7" w:rsidRDefault="00DF148D" w:rsidP="007E29D8">
            <w:pPr>
              <w:spacing w:before="60" w:after="60"/>
              <w:jc w:val="center"/>
              <w:rPr>
                <w:rFonts w:ascii="Arial" w:hAnsi="Arial" w:cs="Arial"/>
                <w:b/>
                <w:sz w:val="20"/>
                <w:lang w:val="en-US" w:eastAsia="ja-JP"/>
              </w:rPr>
            </w:pPr>
            <w:r w:rsidRPr="006D2EC7">
              <w:rPr>
                <w:rFonts w:ascii="Arial" w:hAnsi="Arial" w:cs="Arial"/>
                <w:b/>
                <w:i/>
                <w:sz w:val="20"/>
                <w:lang w:val="en-US" w:eastAsia="ja-JP"/>
              </w:rPr>
              <w:t>f</w:t>
            </w:r>
            <w:r w:rsidRPr="006D2EC7">
              <w:rPr>
                <w:rFonts w:ascii="Arial" w:hAnsi="Arial" w:cs="Arial"/>
                <w:b/>
                <w:sz w:val="20"/>
                <w:vertAlign w:val="subscript"/>
                <w:lang w:val="en-US" w:eastAsia="ja-JP"/>
              </w:rPr>
              <w:t>S</w:t>
            </w:r>
            <w:r w:rsidR="007E29D8" w:rsidRPr="006D2EC7">
              <w:rPr>
                <w:rFonts w:ascii="Arial" w:hAnsi="Arial" w:cs="Arial"/>
                <w:b/>
                <w:sz w:val="20"/>
                <w:vertAlign w:val="superscript"/>
                <w:lang w:val="en-US" w:eastAsia="ja-JP"/>
              </w:rPr>
              <w:t>c</w:t>
            </w:r>
          </w:p>
        </w:tc>
        <w:tc>
          <w:tcPr>
            <w:tcW w:w="645" w:type="pct"/>
            <w:tcBorders>
              <w:bottom w:val="thinThickSmallGap" w:sz="12" w:space="0" w:color="auto"/>
            </w:tcBorders>
            <w:vAlign w:val="center"/>
          </w:tcPr>
          <w:p w14:paraId="0C83919C" w14:textId="4BC363CA" w:rsidR="007E29D8" w:rsidRPr="006D2EC7" w:rsidRDefault="007E29D8" w:rsidP="007E29D8">
            <w:pPr>
              <w:spacing w:before="60" w:after="60"/>
              <w:jc w:val="center"/>
              <w:rPr>
                <w:rFonts w:ascii="Arial" w:hAnsi="Arial" w:cs="Arial"/>
                <w:b/>
                <w:i/>
                <w:sz w:val="20"/>
                <w:lang w:val="en-US" w:eastAsia="ja-JP"/>
              </w:rPr>
            </w:pPr>
            <w:r w:rsidRPr="006D2EC7">
              <w:rPr>
                <w:rFonts w:ascii="Arial" w:hAnsi="Arial" w:cs="Arial"/>
                <w:b/>
                <w:i/>
                <w:sz w:val="20"/>
                <w:lang w:val="en-US" w:eastAsia="ja-JP"/>
              </w:rPr>
              <w:t>f</w:t>
            </w:r>
            <w:r w:rsidR="00247C58" w:rsidRPr="006D2EC7">
              <w:rPr>
                <w:rFonts w:ascii="Arial" w:hAnsi="Arial" w:cs="Arial"/>
                <w:b/>
                <w:sz w:val="20"/>
                <w:vertAlign w:val="subscript"/>
                <w:lang w:val="en-US" w:eastAsia="ja-JP"/>
              </w:rPr>
              <w:t>V</w:t>
            </w:r>
            <w:r w:rsidRPr="006D2EC7">
              <w:rPr>
                <w:rFonts w:ascii="Arial" w:hAnsi="Arial" w:cs="Arial"/>
                <w:b/>
                <w:sz w:val="20"/>
                <w:vertAlign w:val="superscript"/>
                <w:lang w:val="en-US" w:eastAsia="ja-JP"/>
              </w:rPr>
              <w:t>c</w:t>
            </w:r>
          </w:p>
        </w:tc>
        <w:tc>
          <w:tcPr>
            <w:tcW w:w="645" w:type="pct"/>
            <w:tcBorders>
              <w:bottom w:val="thinThickSmallGap" w:sz="12" w:space="0" w:color="auto"/>
            </w:tcBorders>
            <w:vAlign w:val="center"/>
          </w:tcPr>
          <w:p w14:paraId="263E8124" w14:textId="4DA6809D" w:rsidR="007E29D8" w:rsidRPr="006D2EC7" w:rsidRDefault="007E29D8" w:rsidP="007E29D8">
            <w:pPr>
              <w:spacing w:before="60" w:after="60"/>
              <w:jc w:val="center"/>
              <w:rPr>
                <w:rFonts w:ascii="Arial" w:hAnsi="Arial" w:cs="Arial"/>
                <w:b/>
                <w:sz w:val="20"/>
                <w:lang w:val="en-US" w:eastAsia="ja-JP"/>
              </w:rPr>
            </w:pPr>
            <w:r w:rsidRPr="006D2EC7">
              <w:rPr>
                <w:rFonts w:ascii="Arial" w:hAnsi="Arial" w:cs="Arial"/>
                <w:b/>
                <w:i/>
                <w:sz w:val="20"/>
                <w:lang w:val="en-US" w:eastAsia="ja-JP"/>
              </w:rPr>
              <w:t>R</w:t>
            </w:r>
            <w:r w:rsidRPr="006D2EC7">
              <w:rPr>
                <w:rFonts w:ascii="Arial" w:hAnsi="Arial" w:cs="Arial"/>
                <w:b/>
                <w:sz w:val="20"/>
                <w:vertAlign w:val="subscript"/>
                <w:lang w:val="en-US" w:eastAsia="ja-JP"/>
              </w:rPr>
              <w:t>core</w:t>
            </w:r>
            <w:r w:rsidRPr="006D2EC7">
              <w:rPr>
                <w:rFonts w:ascii="Arial" w:hAnsi="Arial" w:cs="Arial"/>
                <w:b/>
                <w:sz w:val="20"/>
                <w:vertAlign w:val="superscript"/>
                <w:lang w:val="en-US" w:eastAsia="ja-JP"/>
              </w:rPr>
              <w:t>d</w:t>
            </w:r>
            <w:r w:rsidR="00D65624" w:rsidRPr="006D2EC7">
              <w:rPr>
                <w:rFonts w:ascii="Arial" w:hAnsi="Arial" w:cs="Arial"/>
                <w:b/>
                <w:sz w:val="20"/>
                <w:lang w:val="en-US" w:eastAsia="ja-JP"/>
              </w:rPr>
              <w:t xml:space="preserve"> (nm)</w:t>
            </w:r>
          </w:p>
        </w:tc>
        <w:tc>
          <w:tcPr>
            <w:tcW w:w="486" w:type="pct"/>
            <w:tcBorders>
              <w:bottom w:val="thinThickSmallGap" w:sz="12" w:space="0" w:color="auto"/>
            </w:tcBorders>
            <w:vAlign w:val="center"/>
          </w:tcPr>
          <w:p w14:paraId="25D9CADC" w14:textId="78C7020C" w:rsidR="007E29D8" w:rsidRPr="006D2EC7" w:rsidRDefault="007E29D8" w:rsidP="00CA7D96">
            <w:pPr>
              <w:spacing w:before="60" w:after="60"/>
              <w:jc w:val="center"/>
              <w:rPr>
                <w:rFonts w:ascii="Arial" w:hAnsi="Arial" w:cs="Arial"/>
                <w:b/>
                <w:sz w:val="20"/>
                <w:lang w:val="en-US" w:eastAsia="ja-JP"/>
              </w:rPr>
            </w:pPr>
            <w:r w:rsidRPr="006D2EC7">
              <w:rPr>
                <w:rFonts w:ascii="Arial" w:hAnsi="Arial" w:cs="Arial"/>
                <w:b/>
                <w:i/>
                <w:sz w:val="20"/>
                <w:lang w:val="en-US" w:eastAsia="ja-JP"/>
              </w:rPr>
              <w:t>R</w:t>
            </w:r>
            <w:r w:rsidRPr="006D2EC7">
              <w:rPr>
                <w:rFonts w:ascii="Arial" w:hAnsi="Arial" w:cs="Arial"/>
                <w:b/>
                <w:sz w:val="20"/>
                <w:vertAlign w:val="subscript"/>
                <w:lang w:val="en-US" w:eastAsia="ja-JP"/>
              </w:rPr>
              <w:t>h</w:t>
            </w:r>
            <w:r w:rsidR="00CA7D96" w:rsidRPr="006D2EC7">
              <w:rPr>
                <w:rFonts w:ascii="Arial" w:hAnsi="Arial" w:cs="Arial"/>
                <w:b/>
                <w:sz w:val="20"/>
                <w:vertAlign w:val="superscript"/>
                <w:lang w:val="en-US" w:eastAsia="ja-JP"/>
              </w:rPr>
              <w:t>e</w:t>
            </w:r>
            <w:r w:rsidR="00D65624" w:rsidRPr="006D2EC7">
              <w:rPr>
                <w:rFonts w:ascii="Arial" w:hAnsi="Arial" w:cs="Arial"/>
                <w:b/>
                <w:sz w:val="20"/>
                <w:lang w:val="en-US" w:eastAsia="ja-JP"/>
              </w:rPr>
              <w:t xml:space="preserve"> (nm)</w:t>
            </w:r>
          </w:p>
        </w:tc>
      </w:tr>
      <w:tr w:rsidR="007E29D8" w:rsidRPr="006D2EC7" w14:paraId="283ECC49" w14:textId="77777777" w:rsidTr="005B3FC6">
        <w:trPr>
          <w:trHeight w:val="274"/>
        </w:trPr>
        <w:tc>
          <w:tcPr>
            <w:tcW w:w="643" w:type="pct"/>
            <w:tcBorders>
              <w:top w:val="thinThickSmallGap" w:sz="12" w:space="0" w:color="auto"/>
              <w:right w:val="single" w:sz="4" w:space="0" w:color="auto"/>
            </w:tcBorders>
            <w:vAlign w:val="center"/>
          </w:tcPr>
          <w:p w14:paraId="7E6FBE24" w14:textId="77777777" w:rsidR="007E29D8" w:rsidRPr="006D2EC7" w:rsidRDefault="007E29D8" w:rsidP="007E29D8">
            <w:pPr>
              <w:spacing w:before="60" w:after="60"/>
              <w:jc w:val="center"/>
              <w:rPr>
                <w:rFonts w:ascii="Arial" w:hAnsi="Arial" w:cs="Arial"/>
                <w:b/>
                <w:sz w:val="20"/>
                <w:lang w:val="en-US" w:eastAsia="ja-JP"/>
              </w:rPr>
            </w:pPr>
            <w:r w:rsidRPr="006D2EC7">
              <w:rPr>
                <w:rFonts w:ascii="Arial" w:hAnsi="Arial" w:cs="Arial"/>
                <w:b/>
                <w:sz w:val="20"/>
                <w:lang w:val="en-US" w:eastAsia="ja-JP"/>
              </w:rPr>
              <w:t>SV1</w:t>
            </w:r>
          </w:p>
        </w:tc>
        <w:tc>
          <w:tcPr>
            <w:tcW w:w="647" w:type="pct"/>
            <w:tcBorders>
              <w:top w:val="thinThickSmallGap" w:sz="12" w:space="0" w:color="auto"/>
              <w:left w:val="single" w:sz="4" w:space="0" w:color="auto"/>
            </w:tcBorders>
            <w:vAlign w:val="center"/>
          </w:tcPr>
          <w:p w14:paraId="1FDE599A" w14:textId="77777777" w:rsidR="007E29D8" w:rsidRPr="006D2EC7" w:rsidRDefault="007E29D8" w:rsidP="007E29D8">
            <w:pPr>
              <w:spacing w:before="60" w:after="60"/>
              <w:jc w:val="center"/>
              <w:rPr>
                <w:rFonts w:ascii="Arial" w:hAnsi="Arial" w:cs="Arial"/>
                <w:sz w:val="18"/>
                <w:lang w:val="en-US" w:eastAsia="ja-JP"/>
              </w:rPr>
            </w:pPr>
            <w:r w:rsidRPr="006D2EC7">
              <w:rPr>
                <w:rFonts w:ascii="Arial" w:hAnsi="Arial" w:cs="Arial"/>
                <w:sz w:val="18"/>
                <w:lang w:val="en-US" w:eastAsia="ja-JP"/>
              </w:rPr>
              <w:t>168</w:t>
            </w:r>
          </w:p>
        </w:tc>
        <w:tc>
          <w:tcPr>
            <w:tcW w:w="645" w:type="pct"/>
            <w:tcBorders>
              <w:top w:val="thinThickSmallGap" w:sz="12" w:space="0" w:color="auto"/>
            </w:tcBorders>
            <w:vAlign w:val="center"/>
          </w:tcPr>
          <w:p w14:paraId="3020196D" w14:textId="77777777" w:rsidR="007E29D8" w:rsidRPr="006D2EC7" w:rsidRDefault="007E29D8" w:rsidP="007E29D8">
            <w:pPr>
              <w:spacing w:before="60" w:after="60"/>
              <w:jc w:val="center"/>
              <w:rPr>
                <w:rFonts w:ascii="Arial" w:hAnsi="Arial" w:cs="Arial"/>
                <w:sz w:val="18"/>
                <w:lang w:val="en-US" w:eastAsia="ja-JP"/>
              </w:rPr>
            </w:pPr>
            <w:r w:rsidRPr="006D2EC7">
              <w:rPr>
                <w:rFonts w:ascii="Arial" w:hAnsi="Arial" w:cs="Arial"/>
                <w:sz w:val="18"/>
                <w:lang w:val="en-US" w:eastAsia="ja-JP"/>
              </w:rPr>
              <w:t>528</w:t>
            </w:r>
          </w:p>
        </w:tc>
        <w:tc>
          <w:tcPr>
            <w:tcW w:w="645" w:type="pct"/>
            <w:tcBorders>
              <w:top w:val="thinThickSmallGap" w:sz="12" w:space="0" w:color="auto"/>
            </w:tcBorders>
            <w:vAlign w:val="center"/>
          </w:tcPr>
          <w:p w14:paraId="5A7C3214" w14:textId="77777777" w:rsidR="007E29D8" w:rsidRPr="006D2EC7" w:rsidRDefault="007E29D8" w:rsidP="007E29D8">
            <w:pPr>
              <w:spacing w:before="60" w:after="60"/>
              <w:jc w:val="center"/>
              <w:rPr>
                <w:rFonts w:ascii="Arial" w:hAnsi="Arial" w:cs="Arial"/>
                <w:sz w:val="18"/>
                <w:lang w:val="en-US" w:eastAsia="ja-JP"/>
              </w:rPr>
            </w:pPr>
            <w:r w:rsidRPr="006D2EC7">
              <w:rPr>
                <w:rFonts w:ascii="Arial" w:hAnsi="Arial" w:cs="Arial"/>
                <w:sz w:val="18"/>
                <w:lang w:val="en-US" w:eastAsia="ja-JP"/>
              </w:rPr>
              <w:t>73</w:t>
            </w:r>
          </w:p>
        </w:tc>
        <w:tc>
          <w:tcPr>
            <w:tcW w:w="645" w:type="pct"/>
            <w:tcBorders>
              <w:top w:val="thinThickSmallGap" w:sz="12" w:space="0" w:color="auto"/>
            </w:tcBorders>
            <w:vAlign w:val="center"/>
          </w:tcPr>
          <w:p w14:paraId="699A0E0B" w14:textId="77777777" w:rsidR="007E29D8" w:rsidRPr="006D2EC7" w:rsidRDefault="007E29D8" w:rsidP="007E29D8">
            <w:pPr>
              <w:spacing w:before="60" w:after="60"/>
              <w:jc w:val="center"/>
              <w:rPr>
                <w:rFonts w:ascii="Arial" w:hAnsi="Arial" w:cs="Arial"/>
                <w:sz w:val="18"/>
                <w:lang w:val="en-US" w:eastAsia="ja-JP"/>
              </w:rPr>
            </w:pPr>
            <w:r w:rsidRPr="006D2EC7">
              <w:rPr>
                <w:rFonts w:ascii="Arial" w:hAnsi="Arial" w:cs="Arial"/>
                <w:sz w:val="18"/>
                <w:lang w:val="en-US" w:eastAsia="ja-JP"/>
              </w:rPr>
              <w:t>0.24</w:t>
            </w:r>
          </w:p>
        </w:tc>
        <w:tc>
          <w:tcPr>
            <w:tcW w:w="645" w:type="pct"/>
            <w:tcBorders>
              <w:top w:val="thinThickSmallGap" w:sz="12" w:space="0" w:color="auto"/>
            </w:tcBorders>
            <w:vAlign w:val="center"/>
          </w:tcPr>
          <w:p w14:paraId="75602D68" w14:textId="7EFAFBDD" w:rsidR="007E29D8" w:rsidRPr="006D2EC7" w:rsidRDefault="007E29D8" w:rsidP="007E29D8">
            <w:pPr>
              <w:spacing w:before="60" w:after="60"/>
              <w:jc w:val="center"/>
              <w:rPr>
                <w:rFonts w:ascii="Arial" w:hAnsi="Arial" w:cs="Arial"/>
                <w:sz w:val="18"/>
                <w:lang w:val="en-US" w:eastAsia="ja-JP"/>
              </w:rPr>
            </w:pPr>
            <w:r w:rsidRPr="006D2EC7">
              <w:rPr>
                <w:rFonts w:ascii="Arial" w:hAnsi="Arial" w:cs="Arial"/>
                <w:sz w:val="18"/>
                <w:lang w:val="en-US" w:eastAsia="ja-JP"/>
              </w:rPr>
              <w:t>0.76</w:t>
            </w:r>
          </w:p>
        </w:tc>
        <w:tc>
          <w:tcPr>
            <w:tcW w:w="645" w:type="pct"/>
            <w:tcBorders>
              <w:top w:val="thinThickSmallGap" w:sz="12" w:space="0" w:color="auto"/>
            </w:tcBorders>
            <w:vAlign w:val="center"/>
          </w:tcPr>
          <w:p w14:paraId="5619A199" w14:textId="303BC96D" w:rsidR="007E29D8" w:rsidRPr="006D2EC7" w:rsidRDefault="007E29D8" w:rsidP="007E29D8">
            <w:pPr>
              <w:spacing w:before="60" w:after="60"/>
              <w:jc w:val="center"/>
              <w:rPr>
                <w:rFonts w:ascii="Arial" w:hAnsi="Arial" w:cs="Arial"/>
                <w:sz w:val="18"/>
                <w:lang w:val="en-US" w:eastAsia="ja-JP"/>
              </w:rPr>
            </w:pPr>
            <w:r w:rsidRPr="006D2EC7">
              <w:rPr>
                <w:rFonts w:ascii="Arial" w:hAnsi="Arial" w:cs="Arial"/>
                <w:sz w:val="18"/>
                <w:lang w:val="en-US" w:eastAsia="ja-JP"/>
              </w:rPr>
              <w:t>9.</w:t>
            </w:r>
            <w:r w:rsidR="00DE7702">
              <w:rPr>
                <w:rFonts w:ascii="Arial" w:hAnsi="Arial" w:cs="Arial"/>
                <w:sz w:val="18"/>
                <w:lang w:val="en-US" w:eastAsia="ja-JP"/>
              </w:rPr>
              <w:t>46</w:t>
            </w:r>
          </w:p>
        </w:tc>
        <w:tc>
          <w:tcPr>
            <w:tcW w:w="486" w:type="pct"/>
            <w:tcBorders>
              <w:top w:val="thinThickSmallGap" w:sz="12" w:space="0" w:color="auto"/>
            </w:tcBorders>
            <w:vAlign w:val="center"/>
          </w:tcPr>
          <w:p w14:paraId="7CE4D16A" w14:textId="77777777" w:rsidR="007E29D8" w:rsidRPr="006D2EC7" w:rsidRDefault="007E29D8" w:rsidP="007E29D8">
            <w:pPr>
              <w:spacing w:before="60" w:after="60"/>
              <w:jc w:val="center"/>
              <w:rPr>
                <w:rFonts w:ascii="Arial" w:hAnsi="Arial" w:cs="Arial"/>
                <w:sz w:val="18"/>
                <w:lang w:val="en-US" w:eastAsia="ja-JP"/>
              </w:rPr>
            </w:pPr>
            <w:r w:rsidRPr="006D2EC7">
              <w:rPr>
                <w:rFonts w:ascii="Arial" w:hAnsi="Arial" w:cs="Arial"/>
                <w:sz w:val="18"/>
                <w:lang w:val="en-US" w:eastAsia="ja-JP"/>
              </w:rPr>
              <w:t>81</w:t>
            </w:r>
          </w:p>
        </w:tc>
      </w:tr>
      <w:tr w:rsidR="007E29D8" w:rsidRPr="006D2EC7" w14:paraId="1676B741" w14:textId="77777777" w:rsidTr="005B3FC6">
        <w:trPr>
          <w:trHeight w:val="274"/>
        </w:trPr>
        <w:tc>
          <w:tcPr>
            <w:tcW w:w="643" w:type="pct"/>
            <w:tcBorders>
              <w:right w:val="single" w:sz="4" w:space="0" w:color="auto"/>
            </w:tcBorders>
            <w:vAlign w:val="center"/>
          </w:tcPr>
          <w:p w14:paraId="0C2FDF2B" w14:textId="77777777" w:rsidR="007E29D8" w:rsidRPr="006D2EC7" w:rsidRDefault="007E29D8" w:rsidP="007E29D8">
            <w:pPr>
              <w:spacing w:before="60" w:after="60"/>
              <w:jc w:val="center"/>
              <w:rPr>
                <w:rFonts w:ascii="Arial" w:hAnsi="Arial" w:cs="Arial"/>
                <w:b/>
                <w:sz w:val="20"/>
                <w:lang w:val="en-US" w:eastAsia="ja-JP"/>
              </w:rPr>
            </w:pPr>
            <w:r w:rsidRPr="006D2EC7">
              <w:rPr>
                <w:rFonts w:ascii="Arial" w:hAnsi="Arial" w:cs="Arial"/>
                <w:b/>
                <w:sz w:val="20"/>
                <w:lang w:val="en-US" w:eastAsia="ja-JP"/>
              </w:rPr>
              <w:t>SV2</w:t>
            </w:r>
          </w:p>
        </w:tc>
        <w:tc>
          <w:tcPr>
            <w:tcW w:w="647" w:type="pct"/>
            <w:tcBorders>
              <w:left w:val="single" w:sz="4" w:space="0" w:color="auto"/>
            </w:tcBorders>
            <w:vAlign w:val="center"/>
          </w:tcPr>
          <w:p w14:paraId="23913583" w14:textId="77777777" w:rsidR="007E29D8" w:rsidRPr="006D2EC7" w:rsidRDefault="007E29D8" w:rsidP="007E29D8">
            <w:pPr>
              <w:spacing w:before="60" w:after="60"/>
              <w:jc w:val="center"/>
              <w:rPr>
                <w:rFonts w:ascii="Arial" w:hAnsi="Arial" w:cs="Arial"/>
                <w:sz w:val="18"/>
                <w:lang w:val="en-US" w:eastAsia="ja-JP"/>
              </w:rPr>
            </w:pPr>
            <w:r w:rsidRPr="006D2EC7">
              <w:rPr>
                <w:rFonts w:ascii="Arial" w:hAnsi="Arial" w:cs="Arial"/>
                <w:sz w:val="18"/>
                <w:lang w:val="en-US" w:eastAsia="ja-JP"/>
              </w:rPr>
              <w:t>217</w:t>
            </w:r>
          </w:p>
        </w:tc>
        <w:tc>
          <w:tcPr>
            <w:tcW w:w="645" w:type="pct"/>
            <w:vAlign w:val="center"/>
          </w:tcPr>
          <w:p w14:paraId="14BEA19C" w14:textId="77777777" w:rsidR="007E29D8" w:rsidRPr="006D2EC7" w:rsidRDefault="007E29D8" w:rsidP="007E29D8">
            <w:pPr>
              <w:spacing w:before="60" w:after="60"/>
              <w:jc w:val="center"/>
              <w:rPr>
                <w:rFonts w:ascii="Arial" w:hAnsi="Arial" w:cs="Arial"/>
                <w:sz w:val="18"/>
                <w:lang w:val="en-US" w:eastAsia="ja-JP"/>
              </w:rPr>
            </w:pPr>
            <w:r w:rsidRPr="006D2EC7">
              <w:rPr>
                <w:rFonts w:ascii="Arial" w:hAnsi="Arial" w:cs="Arial"/>
                <w:sz w:val="18"/>
                <w:lang w:val="en-US" w:eastAsia="ja-JP"/>
              </w:rPr>
              <w:t>719</w:t>
            </w:r>
          </w:p>
        </w:tc>
        <w:tc>
          <w:tcPr>
            <w:tcW w:w="645" w:type="pct"/>
            <w:vAlign w:val="center"/>
          </w:tcPr>
          <w:p w14:paraId="704A87EE" w14:textId="77777777" w:rsidR="007E29D8" w:rsidRPr="006D2EC7" w:rsidRDefault="007E29D8" w:rsidP="007E29D8">
            <w:pPr>
              <w:spacing w:before="60" w:after="60"/>
              <w:jc w:val="center"/>
              <w:rPr>
                <w:rFonts w:ascii="Arial" w:hAnsi="Arial" w:cs="Arial"/>
                <w:sz w:val="18"/>
                <w:lang w:val="en-US" w:eastAsia="ja-JP"/>
              </w:rPr>
            </w:pPr>
            <w:r w:rsidRPr="006D2EC7">
              <w:rPr>
                <w:rFonts w:ascii="Arial" w:hAnsi="Arial" w:cs="Arial"/>
                <w:sz w:val="18"/>
                <w:lang w:val="en-US" w:eastAsia="ja-JP"/>
              </w:rPr>
              <w:t>98</w:t>
            </w:r>
          </w:p>
        </w:tc>
        <w:tc>
          <w:tcPr>
            <w:tcW w:w="645" w:type="pct"/>
            <w:vAlign w:val="center"/>
          </w:tcPr>
          <w:p w14:paraId="764DA061" w14:textId="77777777" w:rsidR="007E29D8" w:rsidRPr="006D2EC7" w:rsidRDefault="007E29D8" w:rsidP="007E29D8">
            <w:pPr>
              <w:spacing w:before="60" w:after="60"/>
              <w:jc w:val="center"/>
              <w:rPr>
                <w:rFonts w:ascii="Arial" w:hAnsi="Arial" w:cs="Arial"/>
                <w:sz w:val="18"/>
                <w:lang w:val="en-US" w:eastAsia="ja-JP"/>
              </w:rPr>
            </w:pPr>
            <w:r w:rsidRPr="006D2EC7">
              <w:rPr>
                <w:rFonts w:ascii="Arial" w:hAnsi="Arial" w:cs="Arial"/>
                <w:sz w:val="18"/>
                <w:lang w:val="en-US" w:eastAsia="ja-JP"/>
              </w:rPr>
              <w:t>0.23</w:t>
            </w:r>
          </w:p>
        </w:tc>
        <w:tc>
          <w:tcPr>
            <w:tcW w:w="645" w:type="pct"/>
            <w:vAlign w:val="center"/>
          </w:tcPr>
          <w:p w14:paraId="6DE25D23" w14:textId="13B5E890" w:rsidR="007E29D8" w:rsidRPr="006D2EC7" w:rsidRDefault="007E29D8" w:rsidP="007E29D8">
            <w:pPr>
              <w:spacing w:before="60" w:after="60"/>
              <w:jc w:val="center"/>
              <w:rPr>
                <w:rFonts w:ascii="Arial" w:hAnsi="Arial" w:cs="Arial"/>
                <w:sz w:val="18"/>
                <w:lang w:val="en-US" w:eastAsia="ja-JP"/>
              </w:rPr>
            </w:pPr>
            <w:r w:rsidRPr="006D2EC7">
              <w:rPr>
                <w:rFonts w:ascii="Arial" w:hAnsi="Arial" w:cs="Arial"/>
                <w:sz w:val="18"/>
                <w:lang w:val="en-US" w:eastAsia="ja-JP"/>
              </w:rPr>
              <w:t>0.77</w:t>
            </w:r>
          </w:p>
        </w:tc>
        <w:tc>
          <w:tcPr>
            <w:tcW w:w="645" w:type="pct"/>
            <w:vAlign w:val="center"/>
          </w:tcPr>
          <w:p w14:paraId="1B0EB13C" w14:textId="5B34235C" w:rsidR="007E29D8" w:rsidRPr="006D2EC7" w:rsidRDefault="007E29D8" w:rsidP="007E29D8">
            <w:pPr>
              <w:spacing w:before="60" w:after="60"/>
              <w:jc w:val="center"/>
              <w:rPr>
                <w:rFonts w:ascii="Arial" w:hAnsi="Arial" w:cs="Arial"/>
                <w:sz w:val="18"/>
                <w:lang w:val="en-US" w:eastAsia="ja-JP"/>
              </w:rPr>
            </w:pPr>
            <w:r w:rsidRPr="006D2EC7">
              <w:rPr>
                <w:rFonts w:ascii="Arial" w:hAnsi="Arial" w:cs="Arial"/>
                <w:sz w:val="18"/>
                <w:lang w:val="en-US" w:eastAsia="ja-JP"/>
              </w:rPr>
              <w:t>9.93</w:t>
            </w:r>
          </w:p>
        </w:tc>
        <w:tc>
          <w:tcPr>
            <w:tcW w:w="486" w:type="pct"/>
            <w:vAlign w:val="center"/>
          </w:tcPr>
          <w:p w14:paraId="50BCE988" w14:textId="77777777" w:rsidR="007E29D8" w:rsidRPr="006D2EC7" w:rsidRDefault="007E29D8" w:rsidP="007E29D8">
            <w:pPr>
              <w:spacing w:before="60" w:after="60"/>
              <w:jc w:val="center"/>
              <w:rPr>
                <w:rFonts w:ascii="Arial" w:hAnsi="Arial" w:cs="Arial"/>
                <w:sz w:val="18"/>
                <w:lang w:val="en-US" w:eastAsia="ja-JP"/>
              </w:rPr>
            </w:pPr>
            <w:r w:rsidRPr="006D2EC7">
              <w:rPr>
                <w:rFonts w:ascii="Arial" w:hAnsi="Arial" w:cs="Arial"/>
                <w:sz w:val="18"/>
                <w:lang w:val="en-US" w:eastAsia="ja-JP"/>
              </w:rPr>
              <w:t>110</w:t>
            </w:r>
          </w:p>
        </w:tc>
      </w:tr>
      <w:tr w:rsidR="007E29D8" w:rsidRPr="006D2EC7" w14:paraId="33694042" w14:textId="77777777" w:rsidTr="005B3FC6">
        <w:trPr>
          <w:trHeight w:val="274"/>
        </w:trPr>
        <w:tc>
          <w:tcPr>
            <w:tcW w:w="643" w:type="pct"/>
            <w:tcBorders>
              <w:right w:val="single" w:sz="4" w:space="0" w:color="auto"/>
            </w:tcBorders>
            <w:vAlign w:val="center"/>
          </w:tcPr>
          <w:p w14:paraId="06FC8AFF" w14:textId="16A16699" w:rsidR="007E29D8" w:rsidRPr="006D2EC7" w:rsidRDefault="007E29D8" w:rsidP="007E29D8">
            <w:pPr>
              <w:spacing w:before="60" w:after="60"/>
              <w:jc w:val="center"/>
              <w:rPr>
                <w:rFonts w:ascii="Arial" w:hAnsi="Arial" w:cs="Arial"/>
                <w:b/>
                <w:sz w:val="20"/>
                <w:lang w:val="en-US" w:eastAsia="ja-JP"/>
              </w:rPr>
            </w:pPr>
            <w:r w:rsidRPr="006D2EC7">
              <w:rPr>
                <w:rFonts w:ascii="Arial" w:hAnsi="Arial" w:cs="Arial"/>
                <w:b/>
                <w:sz w:val="20"/>
                <w:lang w:val="en-US" w:eastAsia="ja-JP"/>
              </w:rPr>
              <w:t>SV</w:t>
            </w:r>
            <w:r w:rsidR="00F83B0B" w:rsidRPr="006D2EC7">
              <w:rPr>
                <w:rFonts w:ascii="Arial" w:hAnsi="Arial" w:cs="Arial"/>
                <w:b/>
                <w:sz w:val="20"/>
                <w:lang w:val="en-US" w:eastAsia="ja-JP"/>
              </w:rPr>
              <w:t>3</w:t>
            </w:r>
          </w:p>
        </w:tc>
        <w:tc>
          <w:tcPr>
            <w:tcW w:w="647" w:type="pct"/>
            <w:tcBorders>
              <w:left w:val="single" w:sz="4" w:space="0" w:color="auto"/>
            </w:tcBorders>
            <w:vAlign w:val="center"/>
          </w:tcPr>
          <w:p w14:paraId="216D0A04" w14:textId="77777777" w:rsidR="007E29D8" w:rsidRPr="006D2EC7" w:rsidRDefault="007E29D8" w:rsidP="007E29D8">
            <w:pPr>
              <w:spacing w:before="60" w:after="60"/>
              <w:jc w:val="center"/>
              <w:rPr>
                <w:rFonts w:ascii="Arial" w:hAnsi="Arial" w:cs="Arial"/>
                <w:sz w:val="18"/>
                <w:lang w:val="en-US" w:eastAsia="ja-JP"/>
              </w:rPr>
            </w:pPr>
            <w:r w:rsidRPr="006D2EC7">
              <w:rPr>
                <w:rFonts w:ascii="Arial" w:hAnsi="Arial" w:cs="Arial"/>
                <w:sz w:val="18"/>
                <w:lang w:val="en-US" w:eastAsia="ja-JP"/>
              </w:rPr>
              <w:t>1057</w:t>
            </w:r>
          </w:p>
        </w:tc>
        <w:tc>
          <w:tcPr>
            <w:tcW w:w="645" w:type="pct"/>
            <w:vAlign w:val="center"/>
          </w:tcPr>
          <w:p w14:paraId="6F2609D3" w14:textId="77777777" w:rsidR="007E29D8" w:rsidRPr="006D2EC7" w:rsidRDefault="007E29D8" w:rsidP="007E29D8">
            <w:pPr>
              <w:spacing w:before="60" w:after="60"/>
              <w:jc w:val="center"/>
              <w:rPr>
                <w:rFonts w:ascii="Arial" w:hAnsi="Arial" w:cs="Arial"/>
                <w:sz w:val="18"/>
                <w:lang w:val="en-US" w:eastAsia="ja-JP"/>
              </w:rPr>
            </w:pPr>
            <w:r w:rsidRPr="006D2EC7">
              <w:rPr>
                <w:rFonts w:ascii="Arial" w:hAnsi="Arial" w:cs="Arial"/>
                <w:sz w:val="18"/>
                <w:lang w:val="en-US" w:eastAsia="ja-JP"/>
              </w:rPr>
              <w:t>793</w:t>
            </w:r>
          </w:p>
        </w:tc>
        <w:tc>
          <w:tcPr>
            <w:tcW w:w="645" w:type="pct"/>
            <w:vAlign w:val="center"/>
          </w:tcPr>
          <w:p w14:paraId="2153E3B5" w14:textId="77777777" w:rsidR="007E29D8" w:rsidRPr="006D2EC7" w:rsidRDefault="007E29D8" w:rsidP="007E29D8">
            <w:pPr>
              <w:spacing w:before="60" w:after="60"/>
              <w:jc w:val="center"/>
              <w:rPr>
                <w:rFonts w:ascii="Arial" w:hAnsi="Arial" w:cs="Arial"/>
                <w:sz w:val="18"/>
                <w:lang w:val="en-US" w:eastAsia="ja-JP"/>
              </w:rPr>
            </w:pPr>
            <w:r w:rsidRPr="006D2EC7">
              <w:rPr>
                <w:rFonts w:ascii="Arial" w:hAnsi="Arial" w:cs="Arial"/>
                <w:sz w:val="18"/>
                <w:lang w:val="en-US" w:eastAsia="ja-JP"/>
              </w:rPr>
              <w:t>180</w:t>
            </w:r>
          </w:p>
        </w:tc>
        <w:tc>
          <w:tcPr>
            <w:tcW w:w="645" w:type="pct"/>
            <w:vAlign w:val="center"/>
          </w:tcPr>
          <w:p w14:paraId="2A535A91" w14:textId="77777777" w:rsidR="007E29D8" w:rsidRPr="006D2EC7" w:rsidRDefault="007E29D8" w:rsidP="007E29D8">
            <w:pPr>
              <w:spacing w:before="60" w:after="60"/>
              <w:jc w:val="center"/>
              <w:rPr>
                <w:rFonts w:ascii="Arial" w:hAnsi="Arial" w:cs="Arial"/>
                <w:sz w:val="18"/>
                <w:lang w:val="en-US" w:eastAsia="ja-JP"/>
              </w:rPr>
            </w:pPr>
            <w:r w:rsidRPr="006D2EC7">
              <w:rPr>
                <w:rFonts w:ascii="Arial" w:hAnsi="Arial" w:cs="Arial"/>
                <w:sz w:val="18"/>
                <w:lang w:val="en-US" w:eastAsia="ja-JP"/>
              </w:rPr>
              <w:t>0.61</w:t>
            </w:r>
          </w:p>
        </w:tc>
        <w:tc>
          <w:tcPr>
            <w:tcW w:w="645" w:type="pct"/>
            <w:vAlign w:val="center"/>
          </w:tcPr>
          <w:p w14:paraId="5DB50ABB" w14:textId="6486202F" w:rsidR="007E29D8" w:rsidRPr="006D2EC7" w:rsidRDefault="007E29D8" w:rsidP="007E29D8">
            <w:pPr>
              <w:spacing w:before="60" w:after="60"/>
              <w:jc w:val="center"/>
              <w:rPr>
                <w:rFonts w:ascii="Arial" w:hAnsi="Arial" w:cs="Arial"/>
                <w:sz w:val="18"/>
                <w:lang w:val="en-US" w:eastAsia="ja-JP"/>
              </w:rPr>
            </w:pPr>
            <w:r w:rsidRPr="006D2EC7">
              <w:rPr>
                <w:rFonts w:ascii="Arial" w:hAnsi="Arial" w:cs="Arial"/>
                <w:sz w:val="18"/>
                <w:lang w:val="en-US" w:eastAsia="ja-JP"/>
              </w:rPr>
              <w:t>0.39</w:t>
            </w:r>
          </w:p>
        </w:tc>
        <w:tc>
          <w:tcPr>
            <w:tcW w:w="645" w:type="pct"/>
            <w:vAlign w:val="center"/>
          </w:tcPr>
          <w:p w14:paraId="5AC62EE9" w14:textId="77A17874" w:rsidR="007E29D8" w:rsidRPr="006D2EC7" w:rsidRDefault="007E29D8" w:rsidP="007E29D8">
            <w:pPr>
              <w:spacing w:before="60" w:after="60"/>
              <w:jc w:val="center"/>
              <w:rPr>
                <w:rFonts w:ascii="Arial" w:hAnsi="Arial" w:cs="Arial"/>
                <w:sz w:val="18"/>
                <w:lang w:val="en-US" w:eastAsia="ja-JP"/>
              </w:rPr>
            </w:pPr>
            <w:r w:rsidRPr="006D2EC7">
              <w:rPr>
                <w:rFonts w:ascii="Arial" w:hAnsi="Arial" w:cs="Arial"/>
                <w:sz w:val="18"/>
                <w:lang w:val="en-US" w:eastAsia="ja-JP"/>
              </w:rPr>
              <w:t>17.5</w:t>
            </w:r>
          </w:p>
        </w:tc>
        <w:tc>
          <w:tcPr>
            <w:tcW w:w="486" w:type="pct"/>
            <w:vAlign w:val="center"/>
          </w:tcPr>
          <w:p w14:paraId="4D2A0917" w14:textId="77777777" w:rsidR="007E29D8" w:rsidRPr="006D2EC7" w:rsidRDefault="007E29D8" w:rsidP="007E29D8">
            <w:pPr>
              <w:spacing w:before="60" w:after="60"/>
              <w:jc w:val="center"/>
              <w:rPr>
                <w:rFonts w:ascii="Arial" w:hAnsi="Arial" w:cs="Arial"/>
                <w:sz w:val="18"/>
                <w:lang w:val="en-US" w:eastAsia="ja-JP"/>
              </w:rPr>
            </w:pPr>
            <w:r w:rsidRPr="006D2EC7">
              <w:rPr>
                <w:rFonts w:ascii="Arial" w:hAnsi="Arial" w:cs="Arial"/>
                <w:sz w:val="18"/>
                <w:lang w:val="en-US" w:eastAsia="ja-JP"/>
              </w:rPr>
              <w:t>87.8</w:t>
            </w:r>
          </w:p>
        </w:tc>
      </w:tr>
    </w:tbl>
    <w:p w14:paraId="08EF616F" w14:textId="50947A63" w:rsidR="008C6E82" w:rsidRPr="006D2EC7" w:rsidRDefault="007E29D8" w:rsidP="007E29D8">
      <w:pPr>
        <w:pStyle w:val="TAMainText"/>
        <w:spacing w:before="120" w:after="360"/>
        <w:ind w:firstLine="0"/>
        <w:rPr>
          <w:rFonts w:ascii="Times New Roman" w:hAnsi="Times New Roman"/>
          <w:sz w:val="20"/>
        </w:rPr>
      </w:pPr>
      <w:r w:rsidRPr="006D2EC7">
        <w:rPr>
          <w:rFonts w:ascii="Times New Roman" w:hAnsi="Times New Roman"/>
          <w:sz w:val="20"/>
          <w:vertAlign w:val="superscript"/>
        </w:rPr>
        <w:t>a</w:t>
      </w:r>
      <w:r w:rsidRPr="006D2EC7">
        <w:rPr>
          <w:rFonts w:ascii="Times New Roman" w:hAnsi="Times New Roman"/>
          <w:sz w:val="20"/>
        </w:rPr>
        <w:t xml:space="preserve"> Degree of polymerization of the respective block. </w:t>
      </w:r>
      <w:r w:rsidRPr="006D2EC7">
        <w:rPr>
          <w:rFonts w:ascii="Times New Roman" w:hAnsi="Times New Roman"/>
          <w:sz w:val="20"/>
          <w:vertAlign w:val="superscript"/>
        </w:rPr>
        <w:t>b</w:t>
      </w:r>
      <w:r w:rsidRPr="006D2EC7">
        <w:rPr>
          <w:rFonts w:ascii="Times New Roman" w:hAnsi="Times New Roman"/>
          <w:sz w:val="20"/>
        </w:rPr>
        <w:t xml:space="preserve"> Molecular weight determined with a </w:t>
      </w:r>
      <w:r w:rsidR="00432705" w:rsidRPr="006D2EC7">
        <w:rPr>
          <w:rFonts w:ascii="Times New Roman" w:hAnsi="Times New Roman"/>
          <w:sz w:val="20"/>
        </w:rPr>
        <w:t>SEC</w:t>
      </w:r>
      <w:r w:rsidRPr="006D2EC7">
        <w:rPr>
          <w:rFonts w:ascii="Times New Roman" w:hAnsi="Times New Roman"/>
          <w:sz w:val="20"/>
        </w:rPr>
        <w:t xml:space="preserve"> using a THF as the eluent and PS standards for calibration.</w:t>
      </w:r>
      <w:r w:rsidRPr="006D2EC7">
        <w:rPr>
          <w:rFonts w:ascii="Times New Roman" w:hAnsi="Times New Roman"/>
          <w:sz w:val="20"/>
          <w:vertAlign w:val="superscript"/>
        </w:rPr>
        <w:t xml:space="preserve"> c</w:t>
      </w:r>
      <w:r w:rsidRPr="006D2EC7">
        <w:rPr>
          <w:rFonts w:ascii="Times New Roman" w:hAnsi="Times New Roman"/>
          <w:sz w:val="20"/>
        </w:rPr>
        <w:t xml:space="preserve"> </w:t>
      </w:r>
      <w:r w:rsidR="00CA7D96" w:rsidRPr="006D2EC7">
        <w:rPr>
          <w:rFonts w:ascii="Times New Roman" w:hAnsi="Times New Roman"/>
          <w:sz w:val="20"/>
        </w:rPr>
        <w:t>Calculated</w:t>
      </w:r>
      <w:r w:rsidR="00247C58" w:rsidRPr="006D2EC7">
        <w:rPr>
          <w:rFonts w:ascii="Times New Roman" w:hAnsi="Times New Roman"/>
          <w:sz w:val="20"/>
        </w:rPr>
        <w:t xml:space="preserve"> block</w:t>
      </w:r>
      <w:r w:rsidR="00CA7D96" w:rsidRPr="006D2EC7">
        <w:rPr>
          <w:rFonts w:ascii="Times New Roman" w:hAnsi="Times New Roman"/>
          <w:sz w:val="20"/>
        </w:rPr>
        <w:t xml:space="preserve"> weight fractions</w:t>
      </w:r>
      <w:r w:rsidRPr="006D2EC7">
        <w:rPr>
          <w:rFonts w:ascii="Times New Roman" w:hAnsi="Times New Roman"/>
          <w:sz w:val="20"/>
        </w:rPr>
        <w:t>.</w:t>
      </w:r>
      <w:r w:rsidRPr="006D2EC7">
        <w:rPr>
          <w:rFonts w:ascii="Times New Roman" w:hAnsi="Times New Roman"/>
          <w:sz w:val="20"/>
          <w:vertAlign w:val="superscript"/>
        </w:rPr>
        <w:t xml:space="preserve"> </w:t>
      </w:r>
      <w:r w:rsidR="00CA7D96" w:rsidRPr="006D2EC7">
        <w:rPr>
          <w:rFonts w:ascii="Times New Roman" w:hAnsi="Times New Roman"/>
          <w:sz w:val="20"/>
          <w:vertAlign w:val="superscript"/>
        </w:rPr>
        <w:t>d</w:t>
      </w:r>
      <w:r w:rsidRPr="006D2EC7">
        <w:rPr>
          <w:rFonts w:ascii="Times New Roman" w:hAnsi="Times New Roman"/>
          <w:sz w:val="20"/>
        </w:rPr>
        <w:t xml:space="preserve"> </w:t>
      </w:r>
      <w:r w:rsidR="00CA7D96" w:rsidRPr="006D2EC7">
        <w:rPr>
          <w:rFonts w:ascii="Times New Roman" w:hAnsi="Times New Roman"/>
          <w:sz w:val="20"/>
        </w:rPr>
        <w:t xml:space="preserve">Average core radius of </w:t>
      </w:r>
      <w:r w:rsidR="00EB04C2" w:rsidRPr="006D2EC7">
        <w:rPr>
          <w:rFonts w:ascii="Times New Roman" w:hAnsi="Times New Roman"/>
          <w:sz w:val="20"/>
        </w:rPr>
        <w:t>BCMs</w:t>
      </w:r>
      <w:r w:rsidR="00CA7D96" w:rsidRPr="006D2EC7">
        <w:rPr>
          <w:rFonts w:ascii="Times New Roman" w:hAnsi="Times New Roman"/>
          <w:sz w:val="20"/>
        </w:rPr>
        <w:t xml:space="preserve"> determined from 500 particles in </w:t>
      </w:r>
      <w:r w:rsidR="002876BF" w:rsidRPr="006D2EC7">
        <w:rPr>
          <w:rFonts w:ascii="Times New Roman" w:hAnsi="Times New Roman"/>
          <w:sz w:val="20"/>
        </w:rPr>
        <w:t>cryo-</w:t>
      </w:r>
      <w:r w:rsidR="00CA7D96" w:rsidRPr="006D2EC7">
        <w:rPr>
          <w:rFonts w:ascii="Times New Roman" w:hAnsi="Times New Roman"/>
          <w:sz w:val="20"/>
        </w:rPr>
        <w:t>TEM</w:t>
      </w:r>
      <w:r w:rsidRPr="006D2EC7">
        <w:rPr>
          <w:rFonts w:ascii="Times New Roman" w:hAnsi="Times New Roman"/>
          <w:sz w:val="20"/>
        </w:rPr>
        <w:t>.</w:t>
      </w:r>
      <w:r w:rsidR="00CA7D96" w:rsidRPr="006D2EC7">
        <w:rPr>
          <w:rFonts w:ascii="Times New Roman" w:hAnsi="Times New Roman"/>
          <w:sz w:val="20"/>
        </w:rPr>
        <w:t xml:space="preserve"> </w:t>
      </w:r>
      <w:r w:rsidR="00CA7D96" w:rsidRPr="006D2EC7">
        <w:rPr>
          <w:rFonts w:ascii="Times New Roman" w:hAnsi="Times New Roman"/>
          <w:sz w:val="20"/>
          <w:vertAlign w:val="superscript"/>
        </w:rPr>
        <w:t>e</w:t>
      </w:r>
      <w:r w:rsidR="00CA7D96" w:rsidRPr="006D2EC7">
        <w:rPr>
          <w:rFonts w:ascii="Times New Roman" w:hAnsi="Times New Roman"/>
          <w:sz w:val="20"/>
        </w:rPr>
        <w:t xml:space="preserve"> Hydrodynamic radius of </w:t>
      </w:r>
      <w:r w:rsidR="00EB04C2" w:rsidRPr="006D2EC7">
        <w:rPr>
          <w:rFonts w:ascii="Times New Roman" w:hAnsi="Times New Roman"/>
          <w:sz w:val="20"/>
        </w:rPr>
        <w:t>BCMs</w:t>
      </w:r>
      <w:r w:rsidR="00CA7D96" w:rsidRPr="006D2EC7">
        <w:rPr>
          <w:rFonts w:ascii="Times New Roman" w:hAnsi="Times New Roman"/>
          <w:sz w:val="20"/>
        </w:rPr>
        <w:t xml:space="preserve"> determined with DLS.</w:t>
      </w:r>
    </w:p>
    <w:p w14:paraId="042F218D" w14:textId="668DDFFF" w:rsidR="00D84679" w:rsidRPr="006D2EC7" w:rsidRDefault="008C6E82" w:rsidP="007E16E4">
      <w:pPr>
        <w:pStyle w:val="TAMainText"/>
        <w:ind w:firstLine="193"/>
        <w:rPr>
          <w:rFonts w:ascii="Times New Roman" w:hAnsi="Times New Roman"/>
        </w:rPr>
      </w:pPr>
      <w:r w:rsidRPr="006D2EC7">
        <w:rPr>
          <w:rFonts w:ascii="Times New Roman" w:hAnsi="Times New Roman"/>
        </w:rPr>
        <w:t>First, the block copolymer</w:t>
      </w:r>
      <w:r w:rsidR="005B7AA7" w:rsidRPr="006D2EC7">
        <w:rPr>
          <w:rFonts w:ascii="Times New Roman" w:hAnsi="Times New Roman"/>
        </w:rPr>
        <w:t>,</w:t>
      </w:r>
      <w:r w:rsidRPr="006D2EC7">
        <w:rPr>
          <w:rFonts w:ascii="Times New Roman" w:hAnsi="Times New Roman"/>
        </w:rPr>
        <w:t xml:space="preserve"> </w:t>
      </w:r>
      <w:r w:rsidRPr="006D2EC7">
        <w:rPr>
          <w:rFonts w:ascii="Times New Roman" w:hAnsi="Times New Roman"/>
          <w:i/>
        </w:rPr>
        <w:t>e.g.</w:t>
      </w:r>
      <w:r w:rsidRPr="006D2EC7">
        <w:rPr>
          <w:rFonts w:ascii="Times New Roman" w:hAnsi="Times New Roman"/>
        </w:rPr>
        <w:t xml:space="preserve"> polystyrene-</w:t>
      </w:r>
      <w:r w:rsidRPr="006D2EC7">
        <w:rPr>
          <w:rFonts w:ascii="Times New Roman" w:hAnsi="Times New Roman"/>
          <w:i/>
        </w:rPr>
        <w:t>block</w:t>
      </w:r>
      <w:r w:rsidRPr="006D2EC7">
        <w:rPr>
          <w:rFonts w:ascii="Times New Roman" w:hAnsi="Times New Roman"/>
        </w:rPr>
        <w:t xml:space="preserve">-poly(2-vinylpyridine) </w:t>
      </w:r>
      <w:r w:rsidR="005B7AA7" w:rsidRPr="006D2EC7">
        <w:rPr>
          <w:rFonts w:ascii="Times New Roman" w:hAnsi="Times New Roman"/>
        </w:rPr>
        <w:t>(</w:t>
      </w:r>
      <w:r w:rsidRPr="006D2EC7">
        <w:rPr>
          <w:rFonts w:ascii="Times New Roman" w:hAnsi="Times New Roman"/>
        </w:rPr>
        <w:t>abbrev. PS</w:t>
      </w:r>
      <w:r w:rsidRPr="006D2EC7">
        <w:rPr>
          <w:rFonts w:ascii="Times New Roman" w:hAnsi="Times New Roman"/>
          <w:vertAlign w:val="subscript"/>
        </w:rPr>
        <w:t>168</w:t>
      </w:r>
      <w:r w:rsidRPr="006D2EC7">
        <w:rPr>
          <w:rFonts w:ascii="Times New Roman" w:hAnsi="Times New Roman"/>
        </w:rPr>
        <w:t>-</w:t>
      </w:r>
      <w:r w:rsidRPr="006D2EC7">
        <w:rPr>
          <w:rFonts w:ascii="Times New Roman" w:hAnsi="Times New Roman"/>
          <w:i/>
        </w:rPr>
        <w:t>b</w:t>
      </w:r>
      <w:r w:rsidRPr="006D2EC7">
        <w:rPr>
          <w:rFonts w:ascii="Times New Roman" w:hAnsi="Times New Roman"/>
        </w:rPr>
        <w:t>-P2VP</w:t>
      </w:r>
      <w:r w:rsidRPr="006D2EC7">
        <w:rPr>
          <w:rFonts w:ascii="Times New Roman" w:hAnsi="Times New Roman"/>
          <w:vertAlign w:val="subscript"/>
        </w:rPr>
        <w:t>528</w:t>
      </w:r>
      <w:r w:rsidRPr="006D2EC7">
        <w:rPr>
          <w:rFonts w:ascii="Times New Roman" w:hAnsi="Times New Roman"/>
        </w:rPr>
        <w:t xml:space="preserve"> or SV1)</w:t>
      </w:r>
      <w:r w:rsidR="005B7AA7" w:rsidRPr="006D2EC7">
        <w:rPr>
          <w:rFonts w:ascii="Times New Roman" w:hAnsi="Times New Roman"/>
        </w:rPr>
        <w:t>,</w:t>
      </w:r>
      <w:r w:rsidRPr="006D2EC7">
        <w:rPr>
          <w:rFonts w:ascii="Times New Roman" w:hAnsi="Times New Roman"/>
        </w:rPr>
        <w:t xml:space="preserve"> is molecularly dissolved (</w:t>
      </w:r>
      <w:r w:rsidRPr="006D2EC7">
        <w:rPr>
          <w:rFonts w:ascii="Times New Roman" w:hAnsi="Times New Roman"/>
          <w:i/>
        </w:rPr>
        <w:t>c</w:t>
      </w:r>
      <w:r w:rsidRPr="006D2EC7">
        <w:rPr>
          <w:rFonts w:ascii="Times New Roman" w:hAnsi="Times New Roman"/>
        </w:rPr>
        <w:t> = 1</w:t>
      </w:r>
      <w:r w:rsidR="003533B5" w:rsidRPr="006D2EC7">
        <w:rPr>
          <w:rFonts w:ascii="Times New Roman" w:hAnsi="Times New Roman"/>
        </w:rPr>
        <w:t>0</w:t>
      </w:r>
      <w:r w:rsidRPr="006D2EC7">
        <w:rPr>
          <w:rFonts w:ascii="Times New Roman" w:hAnsi="Times New Roman"/>
        </w:rPr>
        <w:t> </w:t>
      </w:r>
      <w:r w:rsidR="00432705" w:rsidRPr="006D2EC7">
        <w:rPr>
          <w:rFonts w:ascii="Times New Roman" w:hAnsi="Times New Roman"/>
        </w:rPr>
        <w:t>g/L</w:t>
      </w:r>
      <w:r w:rsidRPr="006D2EC7">
        <w:rPr>
          <w:rFonts w:ascii="Times New Roman" w:hAnsi="Times New Roman"/>
        </w:rPr>
        <w:t xml:space="preserve">) in a common solvent for both blocks, here </w:t>
      </w:r>
      <w:r w:rsidRPr="006D2EC7">
        <w:rPr>
          <w:rFonts w:ascii="Times New Roman" w:hAnsi="Times New Roman"/>
          <w:i/>
        </w:rPr>
        <w:t>N</w:t>
      </w:r>
      <w:r w:rsidRPr="006D2EC7">
        <w:rPr>
          <w:rFonts w:ascii="Times New Roman" w:hAnsi="Times New Roman"/>
        </w:rPr>
        <w:t>,</w:t>
      </w:r>
      <w:r w:rsidRPr="006D2EC7">
        <w:rPr>
          <w:rFonts w:ascii="Times New Roman" w:hAnsi="Times New Roman"/>
          <w:i/>
        </w:rPr>
        <w:t>N</w:t>
      </w:r>
      <w:r w:rsidRPr="006D2EC7">
        <w:rPr>
          <w:rFonts w:ascii="Times New Roman" w:hAnsi="Times New Roman"/>
        </w:rPr>
        <w:t>-dimethylacetamide (DMAc) (</w:t>
      </w:r>
      <w:r w:rsidRPr="006D2EC7">
        <w:rPr>
          <w:rFonts w:ascii="Times New Roman" w:hAnsi="Times New Roman"/>
        </w:rPr>
        <w:fldChar w:fldCharType="begin"/>
      </w:r>
      <w:r w:rsidRPr="006D2EC7">
        <w:rPr>
          <w:rFonts w:ascii="Times New Roman" w:hAnsi="Times New Roman"/>
        </w:rPr>
        <w:instrText xml:space="preserve"> REF _Ref490390375 \h  \* MERGEFORMAT </w:instrText>
      </w:r>
      <w:r w:rsidRPr="006D2EC7">
        <w:rPr>
          <w:rFonts w:ascii="Times New Roman" w:hAnsi="Times New Roman"/>
        </w:rPr>
      </w:r>
      <w:r w:rsidRPr="006D2EC7">
        <w:rPr>
          <w:rFonts w:ascii="Times New Roman" w:hAnsi="Times New Roman"/>
        </w:rPr>
        <w:fldChar w:fldCharType="separate"/>
      </w:r>
      <w:r w:rsidR="004A5A73" w:rsidRPr="006D2EC7">
        <w:rPr>
          <w:rFonts w:ascii="Times New Roman" w:hAnsi="Times New Roman"/>
        </w:rPr>
        <w:t>Figure 1</w:t>
      </w:r>
      <w:r w:rsidRPr="006D2EC7">
        <w:rPr>
          <w:rFonts w:ascii="Times New Roman" w:hAnsi="Times New Roman"/>
        </w:rPr>
        <w:fldChar w:fldCharType="end"/>
      </w:r>
      <w:r w:rsidRPr="006D2EC7">
        <w:rPr>
          <w:rFonts w:ascii="Times New Roman" w:hAnsi="Times New Roman"/>
        </w:rPr>
        <w:t xml:space="preserve">a). </w:t>
      </w:r>
      <w:r w:rsidR="00DE714A" w:rsidRPr="006D2EC7">
        <w:rPr>
          <w:rFonts w:ascii="Times New Roman" w:hAnsi="Times New Roman"/>
        </w:rPr>
        <w:t xml:space="preserve">The block copolymer solution is then </w:t>
      </w:r>
      <w:r w:rsidR="00B619FA" w:rsidRPr="006D2EC7">
        <w:rPr>
          <w:rFonts w:ascii="Times New Roman" w:hAnsi="Times New Roman"/>
        </w:rPr>
        <w:t xml:space="preserve">dialyzed sequentially against </w:t>
      </w:r>
      <w:r w:rsidR="00DE714A" w:rsidRPr="006D2EC7">
        <w:rPr>
          <w:rFonts w:ascii="Times New Roman" w:hAnsi="Times New Roman"/>
        </w:rPr>
        <w:t xml:space="preserve">first </w:t>
      </w:r>
      <w:r w:rsidR="00B619FA" w:rsidRPr="006D2EC7">
        <w:rPr>
          <w:rFonts w:ascii="Times New Roman" w:hAnsi="Times New Roman"/>
        </w:rPr>
        <w:t>isopropanol</w:t>
      </w:r>
      <w:r w:rsidR="00247C58" w:rsidRPr="006D2EC7">
        <w:rPr>
          <w:rFonts w:ascii="Times New Roman" w:hAnsi="Times New Roman"/>
        </w:rPr>
        <w:t xml:space="preserve"> (IPA)</w:t>
      </w:r>
      <w:r w:rsidR="00DE714A" w:rsidRPr="006D2EC7">
        <w:rPr>
          <w:rFonts w:ascii="Times New Roman" w:hAnsi="Times New Roman"/>
        </w:rPr>
        <w:t xml:space="preserve"> </w:t>
      </w:r>
      <w:r w:rsidR="002876BF" w:rsidRPr="006D2EC7">
        <w:rPr>
          <w:rFonts w:ascii="Times New Roman" w:hAnsi="Times New Roman"/>
        </w:rPr>
        <w:t>and then</w:t>
      </w:r>
      <w:r w:rsidR="00DE714A" w:rsidRPr="006D2EC7">
        <w:rPr>
          <w:rFonts w:ascii="Times New Roman" w:hAnsi="Times New Roman"/>
        </w:rPr>
        <w:t xml:space="preserve"> </w:t>
      </w:r>
      <w:r w:rsidR="00B619FA" w:rsidRPr="006D2EC7">
        <w:rPr>
          <w:rFonts w:ascii="Times New Roman" w:hAnsi="Times New Roman"/>
        </w:rPr>
        <w:t>methanol</w:t>
      </w:r>
      <w:r w:rsidR="00247C58" w:rsidRPr="006D2EC7">
        <w:rPr>
          <w:rFonts w:ascii="Times New Roman" w:hAnsi="Times New Roman"/>
        </w:rPr>
        <w:t xml:space="preserve"> (MeOH)</w:t>
      </w:r>
      <w:r w:rsidR="00B619FA" w:rsidRPr="006D2EC7">
        <w:rPr>
          <w:rFonts w:ascii="Times New Roman" w:hAnsi="Times New Roman"/>
        </w:rPr>
        <w:t xml:space="preserve">. Both solvents are selective </w:t>
      </w:r>
      <w:r w:rsidR="00E7073B" w:rsidRPr="006D2EC7">
        <w:rPr>
          <w:rFonts w:ascii="Times New Roman" w:hAnsi="Times New Roman"/>
        </w:rPr>
        <w:t>for</w:t>
      </w:r>
      <w:r w:rsidR="00B619FA" w:rsidRPr="006D2EC7">
        <w:rPr>
          <w:rFonts w:ascii="Times New Roman" w:hAnsi="Times New Roman"/>
        </w:rPr>
        <w:t xml:space="preserve"> P2VP and induce self-assembly into </w:t>
      </w:r>
      <w:r w:rsidR="00EB04C2" w:rsidRPr="006D2EC7">
        <w:rPr>
          <w:rFonts w:ascii="Times New Roman" w:hAnsi="Times New Roman"/>
        </w:rPr>
        <w:t>BCMs</w:t>
      </w:r>
      <w:r w:rsidR="00B619FA" w:rsidRPr="006D2EC7">
        <w:rPr>
          <w:rFonts w:ascii="Times New Roman" w:hAnsi="Times New Roman"/>
        </w:rPr>
        <w:t xml:space="preserve"> with a PS core</w:t>
      </w:r>
      <w:r w:rsidR="00E7073B" w:rsidRPr="006D2EC7">
        <w:rPr>
          <w:rFonts w:ascii="Times New Roman" w:hAnsi="Times New Roman"/>
        </w:rPr>
        <w:t xml:space="preserve"> and P2VP corona</w:t>
      </w:r>
      <w:r w:rsidR="00833F19" w:rsidRPr="006D2EC7">
        <w:rPr>
          <w:rFonts w:ascii="Times New Roman" w:hAnsi="Times New Roman"/>
        </w:rPr>
        <w:t xml:space="preserve"> (</w:t>
      </w:r>
      <w:r w:rsidR="00833F19" w:rsidRPr="006D2EC7">
        <w:rPr>
          <w:rFonts w:ascii="Times New Roman" w:hAnsi="Times New Roman"/>
        </w:rPr>
        <w:fldChar w:fldCharType="begin"/>
      </w:r>
      <w:r w:rsidR="00833F19" w:rsidRPr="006D2EC7">
        <w:rPr>
          <w:rFonts w:ascii="Times New Roman" w:hAnsi="Times New Roman"/>
        </w:rPr>
        <w:instrText xml:space="preserve"> REF _Ref490390375 \h  \* MERGEFORMAT </w:instrText>
      </w:r>
      <w:r w:rsidR="00833F19" w:rsidRPr="006D2EC7">
        <w:rPr>
          <w:rFonts w:ascii="Times New Roman" w:hAnsi="Times New Roman"/>
        </w:rPr>
      </w:r>
      <w:r w:rsidR="00833F19" w:rsidRPr="006D2EC7">
        <w:rPr>
          <w:rFonts w:ascii="Times New Roman" w:hAnsi="Times New Roman"/>
        </w:rPr>
        <w:fldChar w:fldCharType="separate"/>
      </w:r>
      <w:r w:rsidR="004A5A73" w:rsidRPr="006D2EC7">
        <w:rPr>
          <w:rFonts w:ascii="Times New Roman" w:hAnsi="Times New Roman"/>
        </w:rPr>
        <w:t>Figure 1</w:t>
      </w:r>
      <w:r w:rsidR="00833F19" w:rsidRPr="006D2EC7">
        <w:rPr>
          <w:rFonts w:ascii="Times New Roman" w:hAnsi="Times New Roman"/>
        </w:rPr>
        <w:fldChar w:fldCharType="end"/>
      </w:r>
      <w:r w:rsidR="00833F19" w:rsidRPr="006D2EC7">
        <w:rPr>
          <w:rFonts w:ascii="Times New Roman" w:hAnsi="Times New Roman"/>
        </w:rPr>
        <w:t>b)</w:t>
      </w:r>
      <w:r w:rsidR="00B619FA" w:rsidRPr="006D2EC7">
        <w:rPr>
          <w:rFonts w:ascii="Times New Roman" w:hAnsi="Times New Roman"/>
        </w:rPr>
        <w:t>. The sequential dialysis from “soft”</w:t>
      </w:r>
      <w:r w:rsidR="00247C58" w:rsidRPr="006D2EC7">
        <w:rPr>
          <w:rFonts w:ascii="Times New Roman" w:hAnsi="Times New Roman"/>
        </w:rPr>
        <w:t xml:space="preserve"> (IPA)</w:t>
      </w:r>
      <w:r w:rsidR="00B619FA" w:rsidRPr="006D2EC7">
        <w:rPr>
          <w:rFonts w:ascii="Times New Roman" w:hAnsi="Times New Roman"/>
        </w:rPr>
        <w:t xml:space="preserve"> to “hard” </w:t>
      </w:r>
      <w:r w:rsidR="00247C58" w:rsidRPr="006D2EC7">
        <w:rPr>
          <w:rFonts w:ascii="Times New Roman" w:hAnsi="Times New Roman"/>
        </w:rPr>
        <w:t xml:space="preserve">(MeOH) </w:t>
      </w:r>
      <w:r w:rsidR="00B619FA" w:rsidRPr="006D2EC7">
        <w:rPr>
          <w:rFonts w:ascii="Times New Roman" w:hAnsi="Times New Roman"/>
        </w:rPr>
        <w:t xml:space="preserve">non-solvent for PS is essential to mold </w:t>
      </w:r>
      <w:r w:rsidR="003A56B4" w:rsidRPr="006D2EC7">
        <w:rPr>
          <w:rFonts w:ascii="Times New Roman" w:hAnsi="Times New Roman"/>
        </w:rPr>
        <w:t xml:space="preserve">the </w:t>
      </w:r>
      <w:r w:rsidR="00B619FA" w:rsidRPr="006D2EC7">
        <w:rPr>
          <w:rFonts w:ascii="Times New Roman" w:hAnsi="Times New Roman"/>
        </w:rPr>
        <w:t>micelle cores to near</w:t>
      </w:r>
      <w:r w:rsidR="00720C27" w:rsidRPr="006D2EC7">
        <w:rPr>
          <w:rFonts w:ascii="Times New Roman" w:hAnsi="Times New Roman"/>
        </w:rPr>
        <w:t>-monodisperse size distribution</w:t>
      </w:r>
      <w:r w:rsidR="00B619FA" w:rsidRPr="006D2EC7">
        <w:rPr>
          <w:rFonts w:ascii="Times New Roman" w:hAnsi="Times New Roman"/>
        </w:rPr>
        <w:t xml:space="preserve"> through gradual collapse of the PS chains. </w:t>
      </w:r>
      <w:r w:rsidR="002876BF" w:rsidRPr="006D2EC7">
        <w:rPr>
          <w:rFonts w:ascii="Times New Roman" w:hAnsi="Times New Roman"/>
        </w:rPr>
        <w:t>N</w:t>
      </w:r>
      <w:r w:rsidR="00B619FA" w:rsidRPr="006D2EC7">
        <w:rPr>
          <w:rFonts w:ascii="Times New Roman" w:hAnsi="Times New Roman"/>
        </w:rPr>
        <w:t>ext, the P2VP corona is quaternized with methyl iodide (MeI) to P(Me2VP</w:t>
      </w:r>
      <w:r w:rsidR="00B619FA" w:rsidRPr="006D2EC7">
        <w:rPr>
          <w:rFonts w:ascii="Times New Roman" w:hAnsi="Times New Roman"/>
          <w:vertAlign w:val="superscript"/>
        </w:rPr>
        <w:t>+</w:t>
      </w:r>
      <w:r w:rsidR="00B619FA" w:rsidRPr="006D2EC7">
        <w:rPr>
          <w:rFonts w:ascii="Times New Roman" w:hAnsi="Times New Roman"/>
        </w:rPr>
        <w:t>)I</w:t>
      </w:r>
      <w:r w:rsidR="0037646A" w:rsidRPr="006D2EC7">
        <w:rPr>
          <w:rFonts w:ascii="Times New Roman" w:hAnsi="Times New Roman"/>
          <w:vertAlign w:val="superscript"/>
        </w:rPr>
        <w:t>−</w:t>
      </w:r>
      <w:r w:rsidR="00B619FA" w:rsidRPr="006D2EC7">
        <w:rPr>
          <w:rFonts w:ascii="Times New Roman" w:hAnsi="Times New Roman"/>
        </w:rPr>
        <w:t xml:space="preserve">. This induces gelation, which is an indication of drastic increase of the corona size due to charge </w:t>
      </w:r>
      <w:r w:rsidR="00B619FA" w:rsidRPr="006D2EC7">
        <w:rPr>
          <w:rFonts w:ascii="Times New Roman" w:hAnsi="Times New Roman"/>
        </w:rPr>
        <w:lastRenderedPageBreak/>
        <w:t>repulsion of the P(Me2VP</w:t>
      </w:r>
      <w:r w:rsidR="00B619FA" w:rsidRPr="006D2EC7">
        <w:rPr>
          <w:rFonts w:ascii="Times New Roman" w:hAnsi="Times New Roman"/>
          <w:vertAlign w:val="superscript"/>
        </w:rPr>
        <w:t>+</w:t>
      </w:r>
      <w:r w:rsidR="0037646A" w:rsidRPr="006D2EC7">
        <w:rPr>
          <w:rFonts w:ascii="Times New Roman" w:hAnsi="Times New Roman"/>
        </w:rPr>
        <w:t>)I</w:t>
      </w:r>
      <w:r w:rsidR="0037646A" w:rsidRPr="006D2EC7">
        <w:rPr>
          <w:rFonts w:ascii="Times New Roman" w:hAnsi="Times New Roman"/>
          <w:vertAlign w:val="superscript"/>
        </w:rPr>
        <w:t>−</w:t>
      </w:r>
      <w:r w:rsidR="00B619FA" w:rsidRPr="006D2EC7">
        <w:rPr>
          <w:rFonts w:ascii="Times New Roman" w:hAnsi="Times New Roman"/>
        </w:rPr>
        <w:t xml:space="preserve"> chains. </w:t>
      </w:r>
      <w:r w:rsidR="00720C27" w:rsidRPr="006D2EC7">
        <w:rPr>
          <w:rFonts w:ascii="Times New Roman" w:hAnsi="Times New Roman"/>
        </w:rPr>
        <w:t>S</w:t>
      </w:r>
      <w:r w:rsidR="00B619FA" w:rsidRPr="006D2EC7">
        <w:rPr>
          <w:rFonts w:ascii="Times New Roman" w:hAnsi="Times New Roman"/>
        </w:rPr>
        <w:t xml:space="preserve">olvent exchange to water further enhances corona expansion </w:t>
      </w:r>
      <w:r w:rsidR="00F91A13" w:rsidRPr="006D2EC7">
        <w:rPr>
          <w:rFonts w:ascii="Times New Roman" w:hAnsi="Times New Roman"/>
        </w:rPr>
        <w:t xml:space="preserve">of the </w:t>
      </w:r>
      <w:r w:rsidR="00EB04C2" w:rsidRPr="006D2EC7">
        <w:rPr>
          <w:rFonts w:ascii="Times New Roman" w:hAnsi="Times New Roman"/>
        </w:rPr>
        <w:t>BCM</w:t>
      </w:r>
      <w:r w:rsidR="00433D8F" w:rsidRPr="006D2EC7">
        <w:rPr>
          <w:rFonts w:ascii="Times New Roman" w:hAnsi="Times New Roman"/>
        </w:rPr>
        <w:t>s</w:t>
      </w:r>
      <w:r w:rsidR="007C3C67" w:rsidRPr="006D2EC7">
        <w:rPr>
          <w:rFonts w:ascii="Times New Roman" w:hAnsi="Times New Roman"/>
        </w:rPr>
        <w:t xml:space="preserve"> and at</w:t>
      </w:r>
      <w:r w:rsidR="00215FFC" w:rsidRPr="006D2EC7">
        <w:rPr>
          <w:rFonts w:ascii="Times New Roman" w:hAnsi="Times New Roman"/>
        </w:rPr>
        <w:t xml:space="preserve"> a concentration of 10 g/L </w:t>
      </w:r>
      <w:r w:rsidR="007C3C67" w:rsidRPr="006D2EC7">
        <w:rPr>
          <w:rFonts w:ascii="Times New Roman" w:hAnsi="Times New Roman"/>
        </w:rPr>
        <w:t>the solution changes to</w:t>
      </w:r>
      <w:r w:rsidR="002876BF" w:rsidRPr="006D2EC7">
        <w:rPr>
          <w:rFonts w:ascii="Times New Roman" w:hAnsi="Times New Roman"/>
        </w:rPr>
        <w:t xml:space="preserve"> a colloidal </w:t>
      </w:r>
      <w:r w:rsidR="003A56B4" w:rsidRPr="006D2EC7">
        <w:rPr>
          <w:rFonts w:ascii="Times New Roman" w:hAnsi="Times New Roman"/>
        </w:rPr>
        <w:t>gel</w:t>
      </w:r>
      <w:r w:rsidR="003A56B4" w:rsidRPr="006D2EC7">
        <w:rPr>
          <w:rFonts w:ascii="Times New Roman" w:hAnsi="Times New Roman"/>
        </w:rPr>
        <w:fldChar w:fldCharType="begin" w:fldLock="1"/>
      </w:r>
      <w:r w:rsidR="004848E1">
        <w:rPr>
          <w:rFonts w:ascii="Times New Roman" w:hAnsi="Times New Roman"/>
        </w:rPr>
        <w:instrText>ADDIN CSL_CITATION { "citationItems" : [ { "id" : "ITEM-1", "itemData" : { "DOI" : "10.1126/science.287.5453.627", "ISSN" : "00368075", "author" : [ { "dropping-particle" : "", "family" : "Weeks", "given" : "E. R.", "non-dropping-particle" : "", "parse-names" : false, "suffix" : "" } ], "container-title" : "Science", "id" : "ITEM-1", "issue" : "5453", "issued" : { "date-parts" : [ [ "2000", "1" ] ] }, "page" : "627-631", "title" : "Three-Dimensional Direct Imaging of Structural Relaxation Near the Colloidal Glass Transition", "type" : "article-journal", "volume" : "287" }, "uris" : [ "http://www.mendeley.com/documents/?uuid=7b5bb516-0b72-4c2a-a56d-2cfaaa61cec5", "http://www.mendeley.com/documents/?uuid=e0d04234-3d39-4558-a4b3-dc6a50f907d4" ] } ], "mendeley" : { "formattedCitation" : "&lt;sup&gt;43&lt;/sup&gt;", "plainTextFormattedCitation" : "43", "previouslyFormattedCitation" : "&lt;sup&gt;43&lt;/sup&gt;" }, "properties" : {  }, "schema" : "https://github.com/citation-style-language/schema/raw/master/csl-citation.json" }</w:instrText>
      </w:r>
      <w:r w:rsidR="003A56B4" w:rsidRPr="006D2EC7">
        <w:rPr>
          <w:rFonts w:ascii="Times New Roman" w:hAnsi="Times New Roman"/>
        </w:rPr>
        <w:fldChar w:fldCharType="separate"/>
      </w:r>
      <w:r w:rsidR="004848E1" w:rsidRPr="004848E1">
        <w:rPr>
          <w:rFonts w:ascii="Times New Roman" w:hAnsi="Times New Roman"/>
          <w:noProof/>
          <w:vertAlign w:val="superscript"/>
        </w:rPr>
        <w:t>43</w:t>
      </w:r>
      <w:r w:rsidR="003A56B4" w:rsidRPr="006D2EC7">
        <w:rPr>
          <w:rFonts w:ascii="Times New Roman" w:hAnsi="Times New Roman"/>
        </w:rPr>
        <w:fldChar w:fldCharType="end"/>
      </w:r>
      <w:r w:rsidR="003A56B4" w:rsidRPr="006D2EC7">
        <w:rPr>
          <w:rFonts w:ascii="Times New Roman" w:hAnsi="Times New Roman"/>
        </w:rPr>
        <w:t xml:space="preserve"> </w:t>
      </w:r>
      <w:r w:rsidR="002008B3" w:rsidRPr="006D2EC7">
        <w:rPr>
          <w:rFonts w:ascii="Times New Roman" w:hAnsi="Times New Roman"/>
        </w:rPr>
        <w:t>(</w:t>
      </w:r>
      <w:r w:rsidR="00833F19" w:rsidRPr="006D2EC7">
        <w:rPr>
          <w:rFonts w:ascii="Times New Roman" w:hAnsi="Times New Roman"/>
        </w:rPr>
        <w:fldChar w:fldCharType="begin"/>
      </w:r>
      <w:r w:rsidR="00833F19" w:rsidRPr="006D2EC7">
        <w:rPr>
          <w:rFonts w:ascii="Times New Roman" w:hAnsi="Times New Roman"/>
        </w:rPr>
        <w:instrText xml:space="preserve"> REF _Ref490390375 \h  \* MERGEFORMAT </w:instrText>
      </w:r>
      <w:r w:rsidR="00833F19" w:rsidRPr="006D2EC7">
        <w:rPr>
          <w:rFonts w:ascii="Times New Roman" w:hAnsi="Times New Roman"/>
        </w:rPr>
      </w:r>
      <w:r w:rsidR="00833F19" w:rsidRPr="006D2EC7">
        <w:rPr>
          <w:rFonts w:ascii="Times New Roman" w:hAnsi="Times New Roman"/>
        </w:rPr>
        <w:fldChar w:fldCharType="separate"/>
      </w:r>
      <w:r w:rsidR="004A5A73" w:rsidRPr="006D2EC7">
        <w:rPr>
          <w:rFonts w:ascii="Times New Roman" w:hAnsi="Times New Roman"/>
        </w:rPr>
        <w:t>Figure 1</w:t>
      </w:r>
      <w:r w:rsidR="00833F19" w:rsidRPr="006D2EC7">
        <w:rPr>
          <w:rFonts w:ascii="Times New Roman" w:hAnsi="Times New Roman"/>
        </w:rPr>
        <w:fldChar w:fldCharType="end"/>
      </w:r>
      <w:r w:rsidR="00833F19" w:rsidRPr="006D2EC7">
        <w:rPr>
          <w:rFonts w:ascii="Times New Roman" w:hAnsi="Times New Roman"/>
        </w:rPr>
        <w:t>c</w:t>
      </w:r>
      <w:r w:rsidR="002008B3" w:rsidRPr="006D2EC7">
        <w:rPr>
          <w:rFonts w:ascii="Times New Roman" w:hAnsi="Times New Roman"/>
        </w:rPr>
        <w:t>)</w:t>
      </w:r>
      <w:r w:rsidR="00F91A13" w:rsidRPr="006D2EC7">
        <w:rPr>
          <w:rFonts w:ascii="Times New Roman" w:hAnsi="Times New Roman"/>
        </w:rPr>
        <w:t>.</w:t>
      </w:r>
      <w:r w:rsidR="00B619FA" w:rsidRPr="006D2EC7">
        <w:rPr>
          <w:rFonts w:ascii="Times New Roman" w:hAnsi="Times New Roman"/>
        </w:rPr>
        <w:t xml:space="preserve"> The collective volume re</w:t>
      </w:r>
      <w:r w:rsidR="002876BF" w:rsidRPr="006D2EC7">
        <w:rPr>
          <w:rFonts w:ascii="Times New Roman" w:hAnsi="Times New Roman"/>
        </w:rPr>
        <w:t>quirement of all swollen corona</w:t>
      </w:r>
      <w:r w:rsidR="002008B3" w:rsidRPr="006D2EC7">
        <w:rPr>
          <w:rFonts w:ascii="Times New Roman" w:hAnsi="Times New Roman"/>
        </w:rPr>
        <w:t>e</w:t>
      </w:r>
      <w:r w:rsidR="00B619FA" w:rsidRPr="006D2EC7">
        <w:rPr>
          <w:rFonts w:ascii="Times New Roman" w:hAnsi="Times New Roman"/>
        </w:rPr>
        <w:t xml:space="preserve"> surpasses the available space within the solvent </w:t>
      </w:r>
      <w:r w:rsidR="002008B3" w:rsidRPr="006D2EC7">
        <w:rPr>
          <w:rFonts w:ascii="Times New Roman" w:hAnsi="Times New Roman"/>
        </w:rPr>
        <w:t>immobilizing</w:t>
      </w:r>
      <w:r w:rsidR="00B619FA" w:rsidRPr="006D2EC7">
        <w:rPr>
          <w:rFonts w:ascii="Times New Roman" w:hAnsi="Times New Roman"/>
        </w:rPr>
        <w:t xml:space="preserve"> </w:t>
      </w:r>
      <w:r w:rsidR="00EB04C2" w:rsidRPr="006D2EC7">
        <w:rPr>
          <w:rFonts w:ascii="Times New Roman" w:hAnsi="Times New Roman"/>
        </w:rPr>
        <w:t>BCM</w:t>
      </w:r>
      <w:r w:rsidR="00433D8F" w:rsidRPr="006D2EC7">
        <w:rPr>
          <w:rFonts w:ascii="Times New Roman" w:hAnsi="Times New Roman"/>
        </w:rPr>
        <w:t>s</w:t>
      </w:r>
      <w:r w:rsidR="00B619FA" w:rsidRPr="006D2EC7">
        <w:rPr>
          <w:rFonts w:ascii="Times New Roman" w:hAnsi="Times New Roman"/>
        </w:rPr>
        <w:t xml:space="preserve"> </w:t>
      </w:r>
      <w:r w:rsidR="002008B3" w:rsidRPr="006D2EC7">
        <w:rPr>
          <w:rFonts w:ascii="Times New Roman" w:hAnsi="Times New Roman"/>
        </w:rPr>
        <w:t>as</w:t>
      </w:r>
      <w:r w:rsidR="00B619FA" w:rsidRPr="006D2EC7">
        <w:rPr>
          <w:rFonts w:ascii="Times New Roman" w:hAnsi="Times New Roman"/>
        </w:rPr>
        <w:t xml:space="preserve"> a </w:t>
      </w:r>
      <w:r w:rsidR="002008B3" w:rsidRPr="006D2EC7">
        <w:rPr>
          <w:rFonts w:ascii="Times New Roman" w:hAnsi="Times New Roman"/>
        </w:rPr>
        <w:t xml:space="preserve">transparent </w:t>
      </w:r>
      <w:r w:rsidR="00B619FA" w:rsidRPr="006D2EC7">
        <w:rPr>
          <w:rFonts w:ascii="Times New Roman" w:hAnsi="Times New Roman"/>
        </w:rPr>
        <w:t>micell</w:t>
      </w:r>
      <w:r w:rsidR="002008B3" w:rsidRPr="006D2EC7">
        <w:rPr>
          <w:rFonts w:ascii="Times New Roman" w:hAnsi="Times New Roman"/>
        </w:rPr>
        <w:t>ar</w:t>
      </w:r>
      <w:r w:rsidR="00B619FA" w:rsidRPr="006D2EC7">
        <w:rPr>
          <w:rFonts w:ascii="Times New Roman" w:hAnsi="Times New Roman"/>
        </w:rPr>
        <w:t xml:space="preserve"> gel. Based on the Daoud-Cotton model, the volume fraction of a highly charged polyelectrolyte corona scales with radius as </w:t>
      </w:r>
      <m:oMath>
        <m:r>
          <w:rPr>
            <w:rFonts w:ascii="Cambria Math" w:hAnsi="Cambria Math"/>
          </w:rPr>
          <m:t>~</m:t>
        </m:r>
        <m:sSup>
          <m:sSupPr>
            <m:ctrlPr>
              <w:rPr>
                <w:rFonts w:ascii="Cambria Math" w:hAnsi="Cambria Math"/>
                <w:i/>
              </w:rPr>
            </m:ctrlPr>
          </m:sSupPr>
          <m:e>
            <m:r>
              <w:rPr>
                <w:rFonts w:ascii="Cambria Math" w:hAnsi="Cambria Math"/>
              </w:rPr>
              <m:t>(r/</m:t>
            </m:r>
            <m:sSub>
              <m:sSubPr>
                <m:ctrlPr>
                  <w:rPr>
                    <w:rFonts w:ascii="Cambria Math" w:hAnsi="Cambria Math"/>
                    <w:i/>
                  </w:rPr>
                </m:ctrlPr>
              </m:sSubPr>
              <m:e>
                <m:r>
                  <w:rPr>
                    <w:rFonts w:ascii="Cambria Math" w:hAnsi="Cambria Math"/>
                  </w:rPr>
                  <m:t>r</m:t>
                </m:r>
              </m:e>
              <m:sub>
                <m:r>
                  <w:rPr>
                    <w:rFonts w:ascii="Cambria Math" w:hAnsi="Cambria Math"/>
                  </w:rPr>
                  <m:t>core</m:t>
                </m:r>
              </m:sub>
            </m:sSub>
            <m:r>
              <w:rPr>
                <w:rFonts w:ascii="Cambria Math" w:hAnsi="Cambria Math"/>
              </w:rPr>
              <m:t xml:space="preserve"> )</m:t>
            </m:r>
          </m:e>
          <m:sup>
            <m:r>
              <w:rPr>
                <w:rFonts w:ascii="Cambria Math" w:hAnsi="Cambria Math"/>
              </w:rPr>
              <m:t>-2</m:t>
            </m:r>
          </m:sup>
        </m:sSup>
      </m:oMath>
      <w:r w:rsidR="003A56B4" w:rsidRPr="006D2EC7">
        <w:rPr>
          <w:rFonts w:ascii="Times New Roman" w:hAnsi="Times New Roman"/>
        </w:rPr>
        <w:t>,</w:t>
      </w:r>
      <w:r w:rsidR="007E16E4" w:rsidRPr="006D2EC7">
        <w:rPr>
          <w:rFonts w:ascii="Times New Roman" w:hAnsi="Times New Roman"/>
        </w:rPr>
        <w:fldChar w:fldCharType="begin" w:fldLock="1"/>
      </w:r>
      <w:r w:rsidR="004848E1">
        <w:rPr>
          <w:rFonts w:ascii="Times New Roman" w:hAnsi="Times New Roman"/>
        </w:rPr>
        <w:instrText>ADDIN CSL_CITATION { "citationItems" : [ { "id" : "ITEM-1", "itemData" : { "DOI" : "10.1021/ma011565y", "ISSN" : "00249297", "abstract" : "The structure of charged spherical block copolymer micelles in aqueous solution was investigated with static and dynamic light scattering, small-angle neutron scattering, and cryo-electron microscopy as a function of added salt. At low added salt concentration the polyelectrolyte shell has typical features of an osmotic brush. If the added salt concentration exceeds the intrinsic ionic strength of the polyelectrolyte shell, the micellar aggregation number increases due to screening of the repulsive interaction between polyelectrolyte chains (salted brush). The relation between shell ionic strength and added salt concentration follows a simple Donnan equilibrium. The combination of methods reveals that the polyelectrolyte shell is phase-separated into a dense interior and a dilute outer domain. The structure of charged spherical block copolymer micelles in aqueous solution was investigated with static and dynamic light scattering, small-angle neutron scattering, and cryo-electron microscopy as a function of added salt. At low added salt concentration the polyelectrolyte shell has typical features of an osmotic brush. If the added salt concentration exceeds the intrinsic ionic strength of the polyelectrolyte shell, the micellar aggregation number increases due to screening of the repulsive interaction between polyelectrolyte chains (salted brush). The relation between shell ionic strength and added salt concentration follows a simple Donnan equilibrium. The combination of methods reveals that the polyelectrolyte shell is phase-separated into a dense interior and a dilute outer domain.", "author" : [ { "dropping-particle" : "", "family" : "F\u00f6rster", "given" : "Stephan", "non-dropping-particle" : "", "parse-names" : false, "suffix" : "" }, { "dropping-particle" : "", "family" : "Hermsdorf", "given" : "Nadja", "non-dropping-particle" : "", "parse-names" : false, "suffix" : "" }, { "dropping-particle" : "", "family" : "B\u00f6ttcher", "given" : "Christoph", "non-dropping-particle" : "", "parse-names" : false, "suffix" : "" }, { "dropping-particle" : "", "family" : "Lindner", "given" : "Peter", "non-dropping-particle" : "", "parse-names" : false, "suffix" : "" } ], "container-title" : "Macromolecules", "id" : "ITEM-1", "issue" : "10", "issued" : { "date-parts" : [ [ "2002" ] ] }, "page" : "4096-4105", "title" : "Structure of polyelectrolyte block copolymer micelles", "type" : "article-journal", "volume" : "35" }, "uris" : [ "http://www.mendeley.com/documents/?uuid=3d0da729-f6bf-4900-8854-a9ed560bbae9", "http://www.mendeley.com/documents/?uuid=c9c43a3a-ecdf-418d-90d3-7a52822d6c7a" ] } ], "mendeley" : { "formattedCitation" : "&lt;sup&gt;44&lt;/sup&gt;", "plainTextFormattedCitation" : "44", "previouslyFormattedCitation" : "&lt;sup&gt;44&lt;/sup&gt;" }, "properties" : {  }, "schema" : "https://github.com/citation-style-language/schema/raw/master/csl-citation.json" }</w:instrText>
      </w:r>
      <w:r w:rsidR="007E16E4" w:rsidRPr="006D2EC7">
        <w:rPr>
          <w:rFonts w:ascii="Times New Roman" w:hAnsi="Times New Roman"/>
        </w:rPr>
        <w:fldChar w:fldCharType="separate"/>
      </w:r>
      <w:r w:rsidR="004848E1" w:rsidRPr="004848E1">
        <w:rPr>
          <w:rFonts w:ascii="Times New Roman" w:hAnsi="Times New Roman"/>
          <w:noProof/>
          <w:vertAlign w:val="superscript"/>
        </w:rPr>
        <w:t>44</w:t>
      </w:r>
      <w:r w:rsidR="007E16E4" w:rsidRPr="006D2EC7">
        <w:rPr>
          <w:rFonts w:ascii="Times New Roman" w:hAnsi="Times New Roman"/>
        </w:rPr>
        <w:fldChar w:fldCharType="end"/>
      </w:r>
      <w:r w:rsidR="003A56B4" w:rsidRPr="006D2EC7">
        <w:rPr>
          <w:rFonts w:ascii="Times New Roman" w:hAnsi="Times New Roman"/>
        </w:rPr>
        <w:t xml:space="preserve"> indicating that </w:t>
      </w:r>
      <w:r w:rsidR="00B619FA" w:rsidRPr="006D2EC7">
        <w:rPr>
          <w:rFonts w:ascii="Times New Roman" w:hAnsi="Times New Roman"/>
        </w:rPr>
        <w:t>the optical contrast of the dissolved P(Me2VP</w:t>
      </w:r>
      <w:r w:rsidR="00B619FA" w:rsidRPr="006D2EC7">
        <w:rPr>
          <w:rFonts w:ascii="Times New Roman" w:hAnsi="Times New Roman"/>
          <w:vertAlign w:val="superscript"/>
        </w:rPr>
        <w:t>+</w:t>
      </w:r>
      <w:r w:rsidR="00B619FA" w:rsidRPr="006D2EC7">
        <w:rPr>
          <w:rFonts w:ascii="Times New Roman" w:hAnsi="Times New Roman"/>
        </w:rPr>
        <w:t>)I</w:t>
      </w:r>
      <w:r w:rsidR="0037646A" w:rsidRPr="006D2EC7">
        <w:rPr>
          <w:rFonts w:ascii="Times New Roman" w:hAnsi="Times New Roman"/>
          <w:vertAlign w:val="superscript"/>
        </w:rPr>
        <w:t>−</w:t>
      </w:r>
      <w:r w:rsidR="00B619FA" w:rsidRPr="006D2EC7">
        <w:rPr>
          <w:rFonts w:ascii="Times New Roman" w:hAnsi="Times New Roman"/>
        </w:rPr>
        <w:t xml:space="preserve"> corona with the solvent decreases rapidly</w:t>
      </w:r>
      <w:r w:rsidR="006265DC" w:rsidRPr="006D2EC7">
        <w:rPr>
          <w:rFonts w:ascii="Times New Roman" w:hAnsi="Times New Roman"/>
        </w:rPr>
        <w:t xml:space="preserve"> (see </w:t>
      </w:r>
      <w:r w:rsidR="00EF2FEA" w:rsidRPr="006D2EC7">
        <w:rPr>
          <w:rFonts w:ascii="Times New Roman" w:hAnsi="Times New Roman"/>
        </w:rPr>
        <w:t>SI</w:t>
      </w:r>
      <w:r w:rsidR="006265DC" w:rsidRPr="006D2EC7">
        <w:rPr>
          <w:rFonts w:ascii="Times New Roman" w:hAnsi="Times New Roman"/>
        </w:rPr>
        <w:t>)</w:t>
      </w:r>
      <w:r w:rsidR="00B619FA" w:rsidRPr="006D2EC7">
        <w:rPr>
          <w:rFonts w:ascii="Times New Roman" w:hAnsi="Times New Roman"/>
        </w:rPr>
        <w:t>.</w:t>
      </w:r>
      <w:r w:rsidR="002008B3" w:rsidRPr="006D2EC7">
        <w:rPr>
          <w:rFonts w:ascii="Times New Roman" w:hAnsi="Times New Roman"/>
        </w:rPr>
        <w:t xml:space="preserve"> </w:t>
      </w:r>
      <w:r w:rsidR="00086DF1" w:rsidRPr="006D2EC7">
        <w:rPr>
          <w:rFonts w:ascii="Times New Roman" w:hAnsi="Times New Roman"/>
        </w:rPr>
        <w:t xml:space="preserve">From the aqueous solution, we determine the average core radius in cryo-TEM to be </w:t>
      </w:r>
      <w:r w:rsidR="00086DF1" w:rsidRPr="006D2EC7">
        <w:rPr>
          <w:rFonts w:ascii="Times New Roman" w:hAnsi="Times New Roman"/>
          <w:i/>
        </w:rPr>
        <w:t>R</w:t>
      </w:r>
      <w:r w:rsidR="00086DF1" w:rsidRPr="006D2EC7">
        <w:rPr>
          <w:rFonts w:ascii="Times New Roman" w:hAnsi="Times New Roman"/>
          <w:vertAlign w:val="subscript"/>
        </w:rPr>
        <w:t>core</w:t>
      </w:r>
      <w:r w:rsidR="00086DF1" w:rsidRPr="006D2EC7">
        <w:rPr>
          <w:rFonts w:ascii="Times New Roman" w:hAnsi="Times New Roman"/>
        </w:rPr>
        <w:t> = 9.46 </w:t>
      </w:r>
      <w:r w:rsidR="00086DF1" w:rsidRPr="006D2EC7">
        <w:rPr>
          <w:rFonts w:ascii="Times New Roman" w:hAnsi="Times New Roman"/>
        </w:rPr>
        <w:sym w:font="Symbol" w:char="F0B1"/>
      </w:r>
      <w:r w:rsidR="00086DF1" w:rsidRPr="006D2EC7">
        <w:rPr>
          <w:rFonts w:ascii="Times New Roman" w:hAnsi="Times New Roman"/>
        </w:rPr>
        <w:t> 0.87 nm (</w:t>
      </w:r>
      <w:r w:rsidR="00086DF1" w:rsidRPr="006D2EC7">
        <w:rPr>
          <w:rFonts w:ascii="Times New Roman" w:hAnsi="Times New Roman"/>
        </w:rPr>
        <w:fldChar w:fldCharType="begin"/>
      </w:r>
      <w:r w:rsidR="00086DF1" w:rsidRPr="006D2EC7">
        <w:rPr>
          <w:rFonts w:ascii="Times New Roman" w:hAnsi="Times New Roman"/>
        </w:rPr>
        <w:instrText xml:space="preserve"> REF _Ref490390375 \h  \* MERGEFORMAT </w:instrText>
      </w:r>
      <w:r w:rsidR="00086DF1" w:rsidRPr="006D2EC7">
        <w:rPr>
          <w:rFonts w:ascii="Times New Roman" w:hAnsi="Times New Roman"/>
        </w:rPr>
      </w:r>
      <w:r w:rsidR="00086DF1" w:rsidRPr="006D2EC7">
        <w:rPr>
          <w:rFonts w:ascii="Times New Roman" w:hAnsi="Times New Roman"/>
        </w:rPr>
        <w:fldChar w:fldCharType="separate"/>
      </w:r>
      <w:r w:rsidR="00086DF1" w:rsidRPr="006D2EC7">
        <w:rPr>
          <w:rFonts w:ascii="Times New Roman" w:hAnsi="Times New Roman"/>
        </w:rPr>
        <w:t>Figure 1</w:t>
      </w:r>
      <w:r w:rsidR="00086DF1" w:rsidRPr="006D2EC7">
        <w:rPr>
          <w:rFonts w:ascii="Times New Roman" w:hAnsi="Times New Roman"/>
        </w:rPr>
        <w:fldChar w:fldCharType="end"/>
      </w:r>
      <w:r w:rsidR="00086DF1" w:rsidRPr="006D2EC7">
        <w:rPr>
          <w:rFonts w:ascii="Times New Roman" w:hAnsi="Times New Roman"/>
        </w:rPr>
        <w:t>d).</w:t>
      </w:r>
      <w:r w:rsidR="007E16E4" w:rsidRPr="006D2EC7">
        <w:rPr>
          <w:rFonts w:ascii="Times New Roman" w:hAnsi="Times New Roman"/>
        </w:rPr>
        <w:t xml:space="preserve"> The core size is defined by the chain length of the PS block (aggregation number) and self-assembly path, and is quite adjustable.</w:t>
      </w:r>
    </w:p>
    <w:p w14:paraId="77FBF029" w14:textId="0D4069E1" w:rsidR="00CB34DA" w:rsidRPr="006D2EC7" w:rsidRDefault="002468CE" w:rsidP="00CB34DA">
      <w:pPr>
        <w:jc w:val="center"/>
      </w:pPr>
      <w:r>
        <w:rPr>
          <w:rFonts w:ascii="Times New Roman" w:eastAsia="MS Mincho" w:hAnsi="Times New Roman"/>
          <w:noProof/>
          <w:sz w:val="16"/>
          <w:szCs w:val="16"/>
          <w:lang w:val="x-none" w:eastAsia="ja-JP"/>
        </w:rPr>
        <w:drawing>
          <wp:inline distT="0" distB="0" distL="0" distR="0" wp14:anchorId="7B2A954E" wp14:editId="7B5AAC57">
            <wp:extent cx="5958000" cy="2602800"/>
            <wp:effectExtent l="0" t="0" r="5080" b="762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Figure 1_submission-01.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5958000" cy="2602800"/>
                    </a:xfrm>
                    <a:prstGeom prst="rect">
                      <a:avLst/>
                    </a:prstGeom>
                  </pic:spPr>
                </pic:pic>
              </a:graphicData>
            </a:graphic>
          </wp:inline>
        </w:drawing>
      </w:r>
    </w:p>
    <w:p w14:paraId="27610657" w14:textId="171A0683" w:rsidR="00B619FA" w:rsidRPr="006D2EC7" w:rsidRDefault="00B619FA" w:rsidP="00186769">
      <w:pPr>
        <w:pStyle w:val="VAFigureCaption"/>
        <w:spacing w:after="360"/>
        <w:rPr>
          <w:rFonts w:ascii="Times New Roman" w:hAnsi="Times New Roman"/>
          <w:b/>
          <w:sz w:val="22"/>
        </w:rPr>
      </w:pPr>
      <w:bookmarkStart w:id="0" w:name="_Ref490390375"/>
      <w:r w:rsidRPr="006D2EC7">
        <w:rPr>
          <w:rFonts w:ascii="Times New Roman" w:hAnsi="Times New Roman"/>
          <w:b/>
          <w:sz w:val="22"/>
        </w:rPr>
        <w:t xml:space="preserve">Figure </w:t>
      </w:r>
      <w:r w:rsidRPr="006D2EC7">
        <w:rPr>
          <w:rFonts w:ascii="Times New Roman" w:hAnsi="Times New Roman"/>
          <w:b/>
          <w:sz w:val="22"/>
        </w:rPr>
        <w:fldChar w:fldCharType="begin"/>
      </w:r>
      <w:r w:rsidRPr="006D2EC7">
        <w:rPr>
          <w:rFonts w:ascii="Times New Roman" w:hAnsi="Times New Roman"/>
          <w:b/>
          <w:sz w:val="22"/>
        </w:rPr>
        <w:instrText xml:space="preserve"> SEQ Figure \* ARABIC </w:instrText>
      </w:r>
      <w:r w:rsidRPr="006D2EC7">
        <w:rPr>
          <w:rFonts w:ascii="Times New Roman" w:hAnsi="Times New Roman"/>
          <w:b/>
          <w:sz w:val="22"/>
        </w:rPr>
        <w:fldChar w:fldCharType="separate"/>
      </w:r>
      <w:r w:rsidR="004A5A73" w:rsidRPr="006D2EC7">
        <w:rPr>
          <w:rFonts w:ascii="Times New Roman" w:hAnsi="Times New Roman"/>
          <w:b/>
          <w:sz w:val="22"/>
        </w:rPr>
        <w:t>1</w:t>
      </w:r>
      <w:r w:rsidRPr="006D2EC7">
        <w:rPr>
          <w:rFonts w:ascii="Times New Roman" w:hAnsi="Times New Roman"/>
          <w:b/>
          <w:sz w:val="22"/>
        </w:rPr>
        <w:fldChar w:fldCharType="end"/>
      </w:r>
      <w:bookmarkEnd w:id="0"/>
      <w:r w:rsidRPr="006D2EC7">
        <w:rPr>
          <w:rFonts w:ascii="Times New Roman" w:hAnsi="Times New Roman"/>
          <w:b/>
          <w:sz w:val="22"/>
        </w:rPr>
        <w:t xml:space="preserve">. </w:t>
      </w:r>
      <w:r w:rsidR="00E96395" w:rsidRPr="006D2EC7">
        <w:rPr>
          <w:rFonts w:ascii="Times New Roman" w:hAnsi="Times New Roman"/>
          <w:b/>
          <w:sz w:val="22"/>
        </w:rPr>
        <w:t>Molding</w:t>
      </w:r>
      <w:r w:rsidR="00E2559F" w:rsidRPr="006D2EC7">
        <w:rPr>
          <w:rFonts w:ascii="Times New Roman" w:hAnsi="Times New Roman"/>
          <w:b/>
          <w:sz w:val="22"/>
        </w:rPr>
        <w:t xml:space="preserve"> </w:t>
      </w:r>
      <w:r w:rsidR="00E96395" w:rsidRPr="006D2EC7">
        <w:rPr>
          <w:rFonts w:ascii="Times New Roman" w:hAnsi="Times New Roman"/>
          <w:b/>
          <w:sz w:val="22"/>
        </w:rPr>
        <w:t xml:space="preserve">of </w:t>
      </w:r>
      <w:r w:rsidR="00F508B9" w:rsidRPr="006D2EC7">
        <w:rPr>
          <w:rFonts w:ascii="Times New Roman" w:hAnsi="Times New Roman"/>
          <w:b/>
          <w:sz w:val="22"/>
        </w:rPr>
        <w:t>PS-</w:t>
      </w:r>
      <w:r w:rsidR="00F508B9" w:rsidRPr="006D2EC7">
        <w:rPr>
          <w:rFonts w:ascii="Times New Roman" w:hAnsi="Times New Roman"/>
          <w:b/>
          <w:i/>
          <w:sz w:val="22"/>
        </w:rPr>
        <w:t>b</w:t>
      </w:r>
      <w:r w:rsidR="00F508B9" w:rsidRPr="006D2EC7">
        <w:rPr>
          <w:rFonts w:ascii="Times New Roman" w:hAnsi="Times New Roman"/>
          <w:b/>
          <w:sz w:val="22"/>
        </w:rPr>
        <w:t>-P2VP (</w:t>
      </w:r>
      <w:r w:rsidR="00833F19" w:rsidRPr="006D2EC7">
        <w:rPr>
          <w:rFonts w:ascii="Times New Roman" w:hAnsi="Times New Roman"/>
          <w:b/>
          <w:sz w:val="22"/>
        </w:rPr>
        <w:t>SV</w:t>
      </w:r>
      <w:r w:rsidR="008C6E82" w:rsidRPr="006D2EC7">
        <w:rPr>
          <w:rFonts w:ascii="Times New Roman" w:hAnsi="Times New Roman"/>
          <w:b/>
          <w:sz w:val="22"/>
        </w:rPr>
        <w:t>1</w:t>
      </w:r>
      <w:r w:rsidR="00F508B9" w:rsidRPr="006D2EC7">
        <w:rPr>
          <w:rFonts w:ascii="Times New Roman" w:hAnsi="Times New Roman"/>
          <w:b/>
          <w:sz w:val="22"/>
        </w:rPr>
        <w:t>)</w:t>
      </w:r>
      <w:r w:rsidR="00833F19" w:rsidRPr="006D2EC7">
        <w:rPr>
          <w:rFonts w:ascii="Times New Roman" w:hAnsi="Times New Roman"/>
          <w:b/>
          <w:sz w:val="22"/>
        </w:rPr>
        <w:t xml:space="preserve"> block copolymer</w:t>
      </w:r>
      <w:r w:rsidR="00E96395" w:rsidRPr="006D2EC7">
        <w:rPr>
          <w:rFonts w:ascii="Times New Roman" w:hAnsi="Times New Roman"/>
          <w:b/>
          <w:sz w:val="22"/>
        </w:rPr>
        <w:t xml:space="preserve"> into</w:t>
      </w:r>
      <w:r w:rsidR="00E2559F" w:rsidRPr="006D2EC7">
        <w:rPr>
          <w:rFonts w:ascii="Times New Roman" w:hAnsi="Times New Roman"/>
          <w:b/>
          <w:sz w:val="22"/>
        </w:rPr>
        <w:t xml:space="preserve"> near-monodisperse </w:t>
      </w:r>
      <w:r w:rsidR="00EB04C2" w:rsidRPr="006D2EC7">
        <w:rPr>
          <w:rFonts w:ascii="Times New Roman" w:hAnsi="Times New Roman"/>
          <w:b/>
          <w:sz w:val="22"/>
        </w:rPr>
        <w:t>BCM</w:t>
      </w:r>
      <w:r w:rsidR="0046468E" w:rsidRPr="006D2EC7">
        <w:rPr>
          <w:rFonts w:ascii="Times New Roman" w:hAnsi="Times New Roman"/>
          <w:b/>
          <w:sz w:val="22"/>
        </w:rPr>
        <w:t>s</w:t>
      </w:r>
      <w:r w:rsidRPr="006D2EC7">
        <w:rPr>
          <w:rFonts w:ascii="Times New Roman" w:hAnsi="Times New Roman"/>
          <w:b/>
          <w:sz w:val="22"/>
        </w:rPr>
        <w:t xml:space="preserve">. </w:t>
      </w:r>
      <w:r w:rsidR="00720C27" w:rsidRPr="006D2EC7">
        <w:rPr>
          <w:rFonts w:ascii="Times New Roman" w:hAnsi="Times New Roman"/>
          <w:sz w:val="22"/>
        </w:rPr>
        <w:t xml:space="preserve">Schematics and photographs of </w:t>
      </w:r>
      <w:r w:rsidRPr="006D2EC7">
        <w:rPr>
          <w:rFonts w:ascii="Times New Roman" w:hAnsi="Times New Roman"/>
          <w:b/>
          <w:sz w:val="22"/>
        </w:rPr>
        <w:t>a</w:t>
      </w:r>
      <w:r w:rsidRPr="006D2EC7">
        <w:rPr>
          <w:rFonts w:ascii="Times New Roman" w:hAnsi="Times New Roman"/>
          <w:sz w:val="22"/>
        </w:rPr>
        <w:t xml:space="preserve">) </w:t>
      </w:r>
      <w:r w:rsidR="00833F19" w:rsidRPr="006D2EC7">
        <w:rPr>
          <w:rFonts w:ascii="Times New Roman" w:hAnsi="Times New Roman"/>
          <w:sz w:val="22"/>
        </w:rPr>
        <w:t>SV</w:t>
      </w:r>
      <w:r w:rsidR="00433D8F" w:rsidRPr="006D2EC7">
        <w:rPr>
          <w:rFonts w:ascii="Times New Roman" w:hAnsi="Times New Roman"/>
          <w:sz w:val="22"/>
        </w:rPr>
        <w:t>1</w:t>
      </w:r>
      <w:r w:rsidR="00720C27" w:rsidRPr="006D2EC7">
        <w:rPr>
          <w:rFonts w:ascii="Times New Roman" w:hAnsi="Times New Roman"/>
          <w:sz w:val="22"/>
        </w:rPr>
        <w:t xml:space="preserve"> </w:t>
      </w:r>
      <w:r w:rsidRPr="006D2EC7">
        <w:rPr>
          <w:rFonts w:ascii="Times New Roman" w:hAnsi="Times New Roman"/>
          <w:sz w:val="22"/>
        </w:rPr>
        <w:t>block copolymer</w:t>
      </w:r>
      <w:r w:rsidR="00720C27" w:rsidRPr="006D2EC7">
        <w:rPr>
          <w:rFonts w:ascii="Times New Roman" w:hAnsi="Times New Roman"/>
          <w:sz w:val="22"/>
        </w:rPr>
        <w:t xml:space="preserve"> solution</w:t>
      </w:r>
      <w:r w:rsidR="00833F19" w:rsidRPr="006D2EC7">
        <w:rPr>
          <w:rFonts w:ascii="Times New Roman" w:hAnsi="Times New Roman"/>
          <w:sz w:val="22"/>
        </w:rPr>
        <w:t xml:space="preserve"> in DMAc and</w:t>
      </w:r>
      <w:r w:rsidR="00E96395" w:rsidRPr="006D2EC7">
        <w:rPr>
          <w:rFonts w:ascii="Times New Roman" w:hAnsi="Times New Roman"/>
          <w:sz w:val="22"/>
        </w:rPr>
        <w:t xml:space="preserve"> </w:t>
      </w:r>
      <w:r w:rsidR="00720C27" w:rsidRPr="006D2EC7">
        <w:rPr>
          <w:rFonts w:ascii="Times New Roman" w:hAnsi="Times New Roman"/>
          <w:b/>
          <w:sz w:val="22"/>
        </w:rPr>
        <w:t>b</w:t>
      </w:r>
      <w:r w:rsidRPr="006D2EC7">
        <w:rPr>
          <w:rFonts w:ascii="Times New Roman" w:hAnsi="Times New Roman"/>
          <w:sz w:val="22"/>
        </w:rPr>
        <w:t xml:space="preserve">) </w:t>
      </w:r>
      <w:r w:rsidR="002468CE">
        <w:rPr>
          <w:rFonts w:ascii="Times New Roman" w:hAnsi="Times New Roman"/>
          <w:sz w:val="22"/>
        </w:rPr>
        <w:t xml:space="preserve">sequential </w:t>
      </w:r>
      <w:r w:rsidRPr="006D2EC7">
        <w:rPr>
          <w:rFonts w:ascii="Times New Roman" w:hAnsi="Times New Roman"/>
          <w:sz w:val="22"/>
        </w:rPr>
        <w:t xml:space="preserve">solvent exchanges </w:t>
      </w:r>
      <w:r w:rsidR="00B706F0" w:rsidRPr="006D2EC7">
        <w:rPr>
          <w:rFonts w:ascii="Times New Roman" w:hAnsi="Times New Roman"/>
          <w:sz w:val="22"/>
        </w:rPr>
        <w:t xml:space="preserve">to isopropanol and then methanol </w:t>
      </w:r>
      <w:r w:rsidRPr="006D2EC7">
        <w:rPr>
          <w:rFonts w:ascii="Times New Roman" w:hAnsi="Times New Roman"/>
          <w:sz w:val="22"/>
        </w:rPr>
        <w:t xml:space="preserve">to </w:t>
      </w:r>
      <w:r w:rsidR="00B706F0" w:rsidRPr="006D2EC7">
        <w:rPr>
          <w:rFonts w:ascii="Times New Roman" w:hAnsi="Times New Roman"/>
          <w:sz w:val="22"/>
        </w:rPr>
        <w:t xml:space="preserve">form </w:t>
      </w:r>
      <w:r w:rsidR="002468CE">
        <w:rPr>
          <w:rFonts w:ascii="Times New Roman" w:hAnsi="Times New Roman"/>
          <w:sz w:val="22"/>
        </w:rPr>
        <w:t xml:space="preserve">self-assembled </w:t>
      </w:r>
      <w:r w:rsidR="00833F19" w:rsidRPr="006D2EC7">
        <w:rPr>
          <w:rFonts w:ascii="Times New Roman" w:hAnsi="Times New Roman"/>
          <w:sz w:val="22"/>
        </w:rPr>
        <w:t>SV</w:t>
      </w:r>
      <w:r w:rsidR="00433D8F" w:rsidRPr="006D2EC7">
        <w:rPr>
          <w:rFonts w:ascii="Times New Roman" w:hAnsi="Times New Roman"/>
          <w:sz w:val="22"/>
        </w:rPr>
        <w:t>1</w:t>
      </w:r>
      <w:r w:rsidR="00833F19" w:rsidRPr="006D2EC7">
        <w:rPr>
          <w:rFonts w:ascii="Times New Roman" w:hAnsi="Times New Roman"/>
          <w:sz w:val="22"/>
        </w:rPr>
        <w:t xml:space="preserve"> </w:t>
      </w:r>
      <w:r w:rsidR="00EB04C2" w:rsidRPr="006D2EC7">
        <w:rPr>
          <w:rFonts w:ascii="Times New Roman" w:hAnsi="Times New Roman"/>
          <w:sz w:val="22"/>
        </w:rPr>
        <w:t>BCM</w:t>
      </w:r>
      <w:r w:rsidR="00433D8F" w:rsidRPr="006D2EC7">
        <w:rPr>
          <w:rFonts w:ascii="Times New Roman" w:hAnsi="Times New Roman"/>
          <w:sz w:val="22"/>
        </w:rPr>
        <w:t>s</w:t>
      </w:r>
      <w:r w:rsidR="00B706F0" w:rsidRPr="006D2EC7">
        <w:rPr>
          <w:rFonts w:ascii="Times New Roman" w:hAnsi="Times New Roman"/>
          <w:sz w:val="22"/>
        </w:rPr>
        <w:t xml:space="preserve"> with</w:t>
      </w:r>
      <w:r w:rsidRPr="006D2EC7">
        <w:rPr>
          <w:rFonts w:ascii="Times New Roman" w:hAnsi="Times New Roman"/>
          <w:sz w:val="22"/>
        </w:rPr>
        <w:t xml:space="preserve"> </w:t>
      </w:r>
      <w:r w:rsidR="00B706F0" w:rsidRPr="006D2EC7">
        <w:rPr>
          <w:rFonts w:ascii="Times New Roman" w:hAnsi="Times New Roman"/>
          <w:sz w:val="22"/>
        </w:rPr>
        <w:t>PS core</w:t>
      </w:r>
      <w:r w:rsidR="00833F19" w:rsidRPr="006D2EC7">
        <w:rPr>
          <w:rFonts w:ascii="Times New Roman" w:hAnsi="Times New Roman"/>
          <w:sz w:val="22"/>
        </w:rPr>
        <w:t xml:space="preserve">s. </w:t>
      </w:r>
      <w:r w:rsidR="00720C27" w:rsidRPr="006D2EC7">
        <w:rPr>
          <w:rFonts w:ascii="Times New Roman" w:hAnsi="Times New Roman"/>
          <w:b/>
          <w:sz w:val="22"/>
        </w:rPr>
        <w:t>c</w:t>
      </w:r>
      <w:r w:rsidRPr="006D2EC7">
        <w:rPr>
          <w:rFonts w:ascii="Times New Roman" w:hAnsi="Times New Roman"/>
          <w:sz w:val="22"/>
        </w:rPr>
        <w:t xml:space="preserve">) </w:t>
      </w:r>
      <w:r w:rsidR="00833F19" w:rsidRPr="006D2EC7">
        <w:rPr>
          <w:rFonts w:ascii="Times New Roman" w:hAnsi="Times New Roman"/>
          <w:sz w:val="22"/>
        </w:rPr>
        <w:t>Q</w:t>
      </w:r>
      <w:r w:rsidR="00B706F0" w:rsidRPr="006D2EC7">
        <w:rPr>
          <w:rFonts w:ascii="Times New Roman" w:hAnsi="Times New Roman"/>
          <w:sz w:val="22"/>
        </w:rPr>
        <w:t xml:space="preserve">uaternization of </w:t>
      </w:r>
      <w:r w:rsidR="00911E55" w:rsidRPr="006D2EC7">
        <w:rPr>
          <w:rFonts w:ascii="Times New Roman" w:hAnsi="Times New Roman"/>
          <w:sz w:val="22"/>
        </w:rPr>
        <w:t xml:space="preserve">P2VP </w:t>
      </w:r>
      <w:r w:rsidR="00B706F0" w:rsidRPr="006D2EC7">
        <w:rPr>
          <w:rFonts w:ascii="Times New Roman" w:hAnsi="Times New Roman"/>
          <w:sz w:val="22"/>
        </w:rPr>
        <w:t>ionize</w:t>
      </w:r>
      <w:r w:rsidR="00833F19" w:rsidRPr="006D2EC7">
        <w:rPr>
          <w:rFonts w:ascii="Times New Roman" w:hAnsi="Times New Roman"/>
          <w:sz w:val="22"/>
        </w:rPr>
        <w:t>s</w:t>
      </w:r>
      <w:r w:rsidR="00B706F0" w:rsidRPr="006D2EC7">
        <w:rPr>
          <w:rFonts w:ascii="Times New Roman" w:hAnsi="Times New Roman"/>
          <w:sz w:val="22"/>
        </w:rPr>
        <w:t xml:space="preserve"> the </w:t>
      </w:r>
      <w:r w:rsidRPr="006D2EC7">
        <w:rPr>
          <w:rFonts w:ascii="Times New Roman" w:hAnsi="Times New Roman"/>
          <w:sz w:val="22"/>
        </w:rPr>
        <w:t>corona promot</w:t>
      </w:r>
      <w:r w:rsidR="00B706F0" w:rsidRPr="006D2EC7">
        <w:rPr>
          <w:rFonts w:ascii="Times New Roman" w:hAnsi="Times New Roman"/>
          <w:sz w:val="22"/>
        </w:rPr>
        <w:t>ing</w:t>
      </w:r>
      <w:r w:rsidRPr="006D2EC7">
        <w:rPr>
          <w:rFonts w:ascii="Times New Roman" w:hAnsi="Times New Roman"/>
          <w:sz w:val="22"/>
        </w:rPr>
        <w:t xml:space="preserve"> swelling </w:t>
      </w:r>
      <w:r w:rsidR="00833F19" w:rsidRPr="006D2EC7">
        <w:rPr>
          <w:rFonts w:ascii="Times New Roman" w:hAnsi="Times New Roman"/>
          <w:sz w:val="22"/>
        </w:rPr>
        <w:t xml:space="preserve">and </w:t>
      </w:r>
      <w:r w:rsidR="00B706F0" w:rsidRPr="006D2EC7">
        <w:rPr>
          <w:rFonts w:ascii="Times New Roman" w:hAnsi="Times New Roman"/>
          <w:sz w:val="22"/>
        </w:rPr>
        <w:t xml:space="preserve">gelation </w:t>
      </w:r>
      <w:r w:rsidR="0046468E" w:rsidRPr="006D2EC7">
        <w:rPr>
          <w:rFonts w:ascii="Times New Roman" w:hAnsi="Times New Roman"/>
          <w:sz w:val="22"/>
        </w:rPr>
        <w:t>(</w:t>
      </w:r>
      <w:r w:rsidRPr="006D2EC7">
        <w:rPr>
          <w:rFonts w:ascii="Times New Roman" w:hAnsi="Times New Roman"/>
          <w:sz w:val="22"/>
        </w:rPr>
        <w:t>colloidal glass</w:t>
      </w:r>
      <w:r w:rsidR="0046468E" w:rsidRPr="006D2EC7">
        <w:rPr>
          <w:rFonts w:ascii="Times New Roman" w:hAnsi="Times New Roman"/>
          <w:sz w:val="22"/>
        </w:rPr>
        <w:t>)</w:t>
      </w:r>
      <w:r w:rsidR="00833F19" w:rsidRPr="006D2EC7">
        <w:rPr>
          <w:rFonts w:ascii="Times New Roman" w:hAnsi="Times New Roman"/>
          <w:sz w:val="22"/>
        </w:rPr>
        <w:t>.</w:t>
      </w:r>
      <w:r w:rsidRPr="006D2EC7">
        <w:rPr>
          <w:rFonts w:ascii="Times New Roman" w:hAnsi="Times New Roman"/>
          <w:sz w:val="22"/>
        </w:rPr>
        <w:t xml:space="preserve"> </w:t>
      </w:r>
      <w:r w:rsidR="009F6185" w:rsidRPr="006D2EC7">
        <w:rPr>
          <w:rFonts w:ascii="Times New Roman" w:hAnsi="Times New Roman"/>
          <w:b/>
          <w:sz w:val="22"/>
        </w:rPr>
        <w:t>d</w:t>
      </w:r>
      <w:r w:rsidRPr="006D2EC7">
        <w:rPr>
          <w:rFonts w:ascii="Times New Roman" w:hAnsi="Times New Roman"/>
          <w:sz w:val="22"/>
        </w:rPr>
        <w:t xml:space="preserve">) </w:t>
      </w:r>
      <w:r w:rsidR="00833F19" w:rsidRPr="006D2EC7">
        <w:rPr>
          <w:rFonts w:ascii="Times New Roman" w:hAnsi="Times New Roman"/>
          <w:sz w:val="22"/>
        </w:rPr>
        <w:t>Cryo-</w:t>
      </w:r>
      <w:r w:rsidRPr="006D2EC7">
        <w:rPr>
          <w:rFonts w:ascii="Times New Roman" w:hAnsi="Times New Roman"/>
          <w:sz w:val="22"/>
        </w:rPr>
        <w:t xml:space="preserve">TEM image of </w:t>
      </w:r>
      <w:r w:rsidR="008C6E82" w:rsidRPr="006D2EC7">
        <w:rPr>
          <w:rFonts w:ascii="Times New Roman" w:hAnsi="Times New Roman"/>
          <w:sz w:val="22"/>
        </w:rPr>
        <w:t>SV1</w:t>
      </w:r>
      <w:r w:rsidR="00833F19" w:rsidRPr="006D2EC7">
        <w:rPr>
          <w:rFonts w:ascii="Times New Roman" w:hAnsi="Times New Roman"/>
          <w:sz w:val="22"/>
        </w:rPr>
        <w:t xml:space="preserve"> </w:t>
      </w:r>
      <w:r w:rsidR="00EB04C2" w:rsidRPr="006D2EC7">
        <w:rPr>
          <w:rFonts w:ascii="Times New Roman" w:hAnsi="Times New Roman"/>
          <w:sz w:val="22"/>
        </w:rPr>
        <w:t>BCM</w:t>
      </w:r>
      <w:r w:rsidR="00433D8F" w:rsidRPr="006D2EC7">
        <w:rPr>
          <w:rFonts w:ascii="Times New Roman" w:hAnsi="Times New Roman"/>
          <w:sz w:val="22"/>
        </w:rPr>
        <w:t>s</w:t>
      </w:r>
      <w:r w:rsidR="0046468E" w:rsidRPr="006D2EC7">
        <w:rPr>
          <w:rFonts w:ascii="Times New Roman" w:hAnsi="Times New Roman"/>
          <w:sz w:val="22"/>
        </w:rPr>
        <w:t xml:space="preserve"> and</w:t>
      </w:r>
      <w:r w:rsidRPr="006D2EC7">
        <w:rPr>
          <w:rFonts w:ascii="Times New Roman" w:hAnsi="Times New Roman"/>
          <w:sz w:val="22"/>
        </w:rPr>
        <w:t xml:space="preserve"> </w:t>
      </w:r>
      <w:r w:rsidR="00833F19" w:rsidRPr="006D2EC7">
        <w:rPr>
          <w:rFonts w:ascii="Times New Roman" w:hAnsi="Times New Roman"/>
          <w:sz w:val="22"/>
        </w:rPr>
        <w:t xml:space="preserve">histogram of the PS core radii </w:t>
      </w:r>
      <w:r w:rsidR="0046468E" w:rsidRPr="006D2EC7">
        <w:rPr>
          <w:rFonts w:ascii="Times New Roman" w:hAnsi="Times New Roman"/>
          <w:sz w:val="22"/>
        </w:rPr>
        <w:t>with</w:t>
      </w:r>
      <w:r w:rsidRPr="006D2EC7">
        <w:rPr>
          <w:rFonts w:ascii="Times New Roman" w:hAnsi="Times New Roman"/>
          <w:sz w:val="22"/>
        </w:rPr>
        <w:t xml:space="preserve"> narrow size-distribution</w:t>
      </w:r>
      <w:r w:rsidR="00833F19" w:rsidRPr="006D2EC7">
        <w:rPr>
          <w:rFonts w:ascii="Times New Roman" w:hAnsi="Times New Roman"/>
          <w:sz w:val="22"/>
        </w:rPr>
        <w:t xml:space="preserve"> (inset)</w:t>
      </w:r>
      <w:r w:rsidRPr="006D2EC7">
        <w:rPr>
          <w:rFonts w:ascii="Times New Roman" w:hAnsi="Times New Roman"/>
          <w:sz w:val="22"/>
        </w:rPr>
        <w:t>.</w:t>
      </w:r>
    </w:p>
    <w:p w14:paraId="44C5B577" w14:textId="74336EE5" w:rsidR="00E2559F" w:rsidRPr="006D2EC7" w:rsidRDefault="006C0BD9" w:rsidP="000E47D9">
      <w:pPr>
        <w:pStyle w:val="TAMainText"/>
        <w:ind w:firstLine="204"/>
        <w:rPr>
          <w:rFonts w:ascii="Times New Roman" w:hAnsi="Times New Roman"/>
        </w:rPr>
      </w:pPr>
      <w:r w:rsidRPr="006D2EC7">
        <w:rPr>
          <w:rFonts w:ascii="Times New Roman" w:hAnsi="Times New Roman"/>
        </w:rPr>
        <w:lastRenderedPageBreak/>
        <w:t>At high concentrations (</w:t>
      </w:r>
      <w:r w:rsidRPr="006D2EC7">
        <w:rPr>
          <w:rFonts w:ascii="Times New Roman" w:hAnsi="Times New Roman"/>
          <w:i/>
        </w:rPr>
        <w:t>c</w:t>
      </w:r>
      <w:r w:rsidRPr="006D2EC7">
        <w:rPr>
          <w:rFonts w:ascii="Times New Roman" w:hAnsi="Times New Roman"/>
        </w:rPr>
        <w:t xml:space="preserve"> &gt; 4</w:t>
      </w:r>
      <w:r w:rsidR="003533B5" w:rsidRPr="006D2EC7">
        <w:rPr>
          <w:rFonts w:ascii="Times New Roman" w:hAnsi="Times New Roman"/>
        </w:rPr>
        <w:t>.0</w:t>
      </w:r>
      <w:r w:rsidRPr="006D2EC7">
        <w:rPr>
          <w:rFonts w:ascii="Times New Roman" w:hAnsi="Times New Roman"/>
        </w:rPr>
        <w:t xml:space="preserve"> </w:t>
      </w:r>
      <w:r w:rsidR="00432705" w:rsidRPr="006D2EC7">
        <w:rPr>
          <w:rFonts w:ascii="Times New Roman" w:hAnsi="Times New Roman"/>
        </w:rPr>
        <w:t>g/L</w:t>
      </w:r>
      <w:r w:rsidRPr="006D2EC7">
        <w:rPr>
          <w:rFonts w:ascii="Times New Roman" w:hAnsi="Times New Roman"/>
        </w:rPr>
        <w:t xml:space="preserve">) </w:t>
      </w:r>
      <w:r w:rsidR="0046468E" w:rsidRPr="006D2EC7">
        <w:rPr>
          <w:rFonts w:ascii="Times New Roman" w:hAnsi="Times New Roman"/>
        </w:rPr>
        <w:t xml:space="preserve">the </w:t>
      </w:r>
      <w:r w:rsidR="00702A2B" w:rsidRPr="006D2EC7">
        <w:rPr>
          <w:rFonts w:ascii="Times New Roman" w:hAnsi="Times New Roman"/>
        </w:rPr>
        <w:t>aqueous</w:t>
      </w:r>
      <w:r w:rsidR="003D1686" w:rsidRPr="006D2EC7">
        <w:rPr>
          <w:rFonts w:ascii="Times New Roman" w:hAnsi="Times New Roman"/>
        </w:rPr>
        <w:t xml:space="preserve"> </w:t>
      </w:r>
      <w:r w:rsidR="0046468E" w:rsidRPr="006D2EC7">
        <w:rPr>
          <w:rFonts w:ascii="Times New Roman" w:hAnsi="Times New Roman"/>
        </w:rPr>
        <w:t>micellar</w:t>
      </w:r>
      <w:r w:rsidR="00F91A13" w:rsidRPr="006D2EC7">
        <w:rPr>
          <w:rFonts w:ascii="Times New Roman" w:hAnsi="Times New Roman"/>
        </w:rPr>
        <w:t xml:space="preserve"> </w:t>
      </w:r>
      <w:r w:rsidR="0046468E" w:rsidRPr="006D2EC7">
        <w:rPr>
          <w:rFonts w:ascii="Times New Roman" w:hAnsi="Times New Roman"/>
        </w:rPr>
        <w:t>gel</w:t>
      </w:r>
      <w:r w:rsidR="00F91A13" w:rsidRPr="006D2EC7">
        <w:rPr>
          <w:rFonts w:ascii="Times New Roman" w:hAnsi="Times New Roman"/>
        </w:rPr>
        <w:t xml:space="preserve"> </w:t>
      </w:r>
      <w:r w:rsidRPr="006D2EC7">
        <w:rPr>
          <w:rFonts w:ascii="Times New Roman" w:hAnsi="Times New Roman"/>
        </w:rPr>
        <w:t xml:space="preserve">has </w:t>
      </w:r>
      <w:r w:rsidR="00F91A13" w:rsidRPr="006D2EC7">
        <w:rPr>
          <w:rFonts w:ascii="Times New Roman" w:hAnsi="Times New Roman"/>
        </w:rPr>
        <w:t>a</w:t>
      </w:r>
      <w:r w:rsidRPr="006D2EC7">
        <w:rPr>
          <w:rFonts w:ascii="Times New Roman" w:hAnsi="Times New Roman"/>
        </w:rPr>
        <w:t xml:space="preserve"> faint</w:t>
      </w:r>
      <w:r w:rsidR="00F91A13" w:rsidRPr="006D2EC7">
        <w:rPr>
          <w:rFonts w:ascii="Times New Roman" w:hAnsi="Times New Roman"/>
        </w:rPr>
        <w:t xml:space="preserve"> bluish color originating from Rayleigh scattering of the </w:t>
      </w:r>
      <w:r w:rsidR="00EB04C2" w:rsidRPr="006D2EC7">
        <w:rPr>
          <w:rFonts w:ascii="Times New Roman" w:hAnsi="Times New Roman"/>
        </w:rPr>
        <w:t>BCM</w:t>
      </w:r>
      <w:r w:rsidR="00433D8F" w:rsidRPr="006D2EC7">
        <w:rPr>
          <w:rFonts w:ascii="Times New Roman" w:hAnsi="Times New Roman"/>
        </w:rPr>
        <w:t>s</w:t>
      </w:r>
      <w:r w:rsidR="00F91A13" w:rsidRPr="006D2EC7">
        <w:rPr>
          <w:rFonts w:ascii="Times New Roman" w:hAnsi="Times New Roman"/>
        </w:rPr>
        <w:t xml:space="preserve"> </w:t>
      </w:r>
      <w:r w:rsidR="00F91A13" w:rsidRPr="006D2EC7">
        <w:rPr>
          <w:rFonts w:ascii="Times New Roman" w:hAnsi="Times New Roman"/>
          <w:szCs w:val="24"/>
        </w:rPr>
        <w:t>(</w:t>
      </w:r>
      <w:r w:rsidR="00F91A13" w:rsidRPr="006D2EC7">
        <w:rPr>
          <w:rFonts w:ascii="Times New Roman" w:hAnsi="Times New Roman"/>
          <w:szCs w:val="24"/>
        </w:rPr>
        <w:fldChar w:fldCharType="begin"/>
      </w:r>
      <w:r w:rsidR="00F91A13" w:rsidRPr="006D2EC7">
        <w:rPr>
          <w:rFonts w:ascii="Times New Roman" w:hAnsi="Times New Roman"/>
          <w:szCs w:val="24"/>
        </w:rPr>
        <w:instrText xml:space="preserve"> REF _Ref498262197 \h  \* MERGEFORMAT </w:instrText>
      </w:r>
      <w:r w:rsidR="00F91A13" w:rsidRPr="006D2EC7">
        <w:rPr>
          <w:rFonts w:ascii="Times New Roman" w:hAnsi="Times New Roman"/>
          <w:szCs w:val="24"/>
        </w:rPr>
      </w:r>
      <w:r w:rsidR="00F91A13" w:rsidRPr="006D2EC7">
        <w:rPr>
          <w:rFonts w:ascii="Times New Roman" w:hAnsi="Times New Roman"/>
          <w:szCs w:val="24"/>
        </w:rPr>
        <w:fldChar w:fldCharType="separate"/>
      </w:r>
      <w:r w:rsidR="004A5A73" w:rsidRPr="006D2EC7">
        <w:rPr>
          <w:rFonts w:ascii="Times New Roman" w:hAnsi="Times New Roman"/>
          <w:szCs w:val="24"/>
        </w:rPr>
        <w:t>Figure 2</w:t>
      </w:r>
      <w:r w:rsidR="00F91A13" w:rsidRPr="006D2EC7">
        <w:rPr>
          <w:rFonts w:ascii="Times New Roman" w:hAnsi="Times New Roman"/>
          <w:szCs w:val="24"/>
        </w:rPr>
        <w:fldChar w:fldCharType="end"/>
      </w:r>
      <w:r w:rsidR="0015414B" w:rsidRPr="006D2EC7">
        <w:rPr>
          <w:rFonts w:ascii="Times New Roman" w:hAnsi="Times New Roman"/>
          <w:szCs w:val="24"/>
        </w:rPr>
        <w:t>a</w:t>
      </w:r>
      <w:r w:rsidR="00F91A13" w:rsidRPr="006D2EC7">
        <w:rPr>
          <w:rFonts w:ascii="Times New Roman" w:hAnsi="Times New Roman"/>
        </w:rPr>
        <w:t xml:space="preserve">). </w:t>
      </w:r>
      <w:r w:rsidRPr="006D2EC7">
        <w:rPr>
          <w:rFonts w:ascii="Times New Roman" w:hAnsi="Times New Roman"/>
        </w:rPr>
        <w:t>D</w:t>
      </w:r>
      <w:r w:rsidR="00F91A13" w:rsidRPr="006D2EC7">
        <w:rPr>
          <w:rFonts w:ascii="Times New Roman" w:hAnsi="Times New Roman"/>
        </w:rPr>
        <w:t xml:space="preserve">ilution </w:t>
      </w:r>
      <w:r w:rsidR="00E2559F" w:rsidRPr="006D2EC7">
        <w:rPr>
          <w:rFonts w:ascii="Times New Roman" w:hAnsi="Times New Roman"/>
        </w:rPr>
        <w:t xml:space="preserve">causes amplification of the </w:t>
      </w:r>
      <w:r w:rsidRPr="006D2EC7">
        <w:rPr>
          <w:rFonts w:ascii="Times New Roman" w:hAnsi="Times New Roman"/>
        </w:rPr>
        <w:t>blue color</w:t>
      </w:r>
      <w:r w:rsidR="00A6588A" w:rsidRPr="006D2EC7">
        <w:rPr>
          <w:rFonts w:ascii="Times New Roman" w:hAnsi="Times New Roman"/>
        </w:rPr>
        <w:t xml:space="preserve"> (</w:t>
      </w:r>
      <w:r w:rsidR="00A6588A" w:rsidRPr="006D2EC7">
        <w:rPr>
          <w:rFonts w:ascii="Times New Roman" w:hAnsi="Times New Roman"/>
          <w:szCs w:val="24"/>
        </w:rPr>
        <w:fldChar w:fldCharType="begin"/>
      </w:r>
      <w:r w:rsidR="00A6588A" w:rsidRPr="006D2EC7">
        <w:rPr>
          <w:rFonts w:ascii="Times New Roman" w:hAnsi="Times New Roman"/>
          <w:szCs w:val="24"/>
        </w:rPr>
        <w:instrText xml:space="preserve"> REF _Ref498262197 \h  \* MERGEFORMAT </w:instrText>
      </w:r>
      <w:r w:rsidR="00A6588A" w:rsidRPr="006D2EC7">
        <w:rPr>
          <w:rFonts w:ascii="Times New Roman" w:hAnsi="Times New Roman"/>
          <w:szCs w:val="24"/>
        </w:rPr>
      </w:r>
      <w:r w:rsidR="00A6588A" w:rsidRPr="006D2EC7">
        <w:rPr>
          <w:rFonts w:ascii="Times New Roman" w:hAnsi="Times New Roman"/>
          <w:szCs w:val="24"/>
        </w:rPr>
        <w:fldChar w:fldCharType="separate"/>
      </w:r>
      <w:r w:rsidR="004A5A73" w:rsidRPr="006D2EC7">
        <w:rPr>
          <w:rFonts w:ascii="Times New Roman" w:hAnsi="Times New Roman"/>
          <w:szCs w:val="24"/>
        </w:rPr>
        <w:t>Figure 2</w:t>
      </w:r>
      <w:r w:rsidR="00A6588A" w:rsidRPr="006D2EC7">
        <w:rPr>
          <w:rFonts w:ascii="Times New Roman" w:hAnsi="Times New Roman"/>
          <w:szCs w:val="24"/>
        </w:rPr>
        <w:fldChar w:fldCharType="end"/>
      </w:r>
      <w:r w:rsidR="00A6588A" w:rsidRPr="006D2EC7">
        <w:rPr>
          <w:rFonts w:ascii="Times New Roman" w:hAnsi="Times New Roman"/>
          <w:szCs w:val="24"/>
        </w:rPr>
        <w:t>b)</w:t>
      </w:r>
      <w:r w:rsidR="0046468E" w:rsidRPr="006D2EC7">
        <w:rPr>
          <w:rFonts w:ascii="Times New Roman" w:hAnsi="Times New Roman"/>
        </w:rPr>
        <w:t>,</w:t>
      </w:r>
      <w:r w:rsidR="00E2559F" w:rsidRPr="006D2EC7">
        <w:rPr>
          <w:rFonts w:ascii="Times New Roman" w:hAnsi="Times New Roman"/>
        </w:rPr>
        <w:t xml:space="preserve"> </w:t>
      </w:r>
      <w:r w:rsidR="0046468E" w:rsidRPr="006D2EC7">
        <w:rPr>
          <w:rFonts w:ascii="Times New Roman" w:hAnsi="Times New Roman"/>
        </w:rPr>
        <w:t>followed by</w:t>
      </w:r>
      <w:r w:rsidR="00E2559F" w:rsidRPr="006D2EC7">
        <w:rPr>
          <w:rFonts w:ascii="Times New Roman" w:hAnsi="Times New Roman"/>
        </w:rPr>
        <w:t xml:space="preserve"> bathochromic shift to green and red. </w:t>
      </w:r>
      <w:r w:rsidR="00806070" w:rsidRPr="006D2EC7">
        <w:rPr>
          <w:rFonts w:ascii="Times New Roman" w:hAnsi="Times New Roman"/>
        </w:rPr>
        <w:t>The dilution increases mobility of the self-assembled highly-charged BCMs leading to fluidity, thus allowing maximization and refinement of the micellar average interparticle distance towards the photonic periodicities. Therefore, s</w:t>
      </w:r>
      <w:r w:rsidR="00E2559F" w:rsidRPr="006D2EC7">
        <w:rPr>
          <w:rFonts w:ascii="Times New Roman" w:hAnsi="Times New Roman"/>
        </w:rPr>
        <w:t xml:space="preserve">uch materials are here denoted as </w:t>
      </w:r>
      <w:r w:rsidR="00F91A13" w:rsidRPr="006D2EC7">
        <w:rPr>
          <w:rFonts w:ascii="Times New Roman" w:hAnsi="Times New Roman"/>
        </w:rPr>
        <w:t>micellar photonic fluid</w:t>
      </w:r>
      <w:r w:rsidR="00A6588A" w:rsidRPr="006D2EC7">
        <w:rPr>
          <w:rFonts w:ascii="Times New Roman" w:hAnsi="Times New Roman"/>
        </w:rPr>
        <w:t>s</w:t>
      </w:r>
      <w:r w:rsidR="00F91A13" w:rsidRPr="006D2EC7">
        <w:rPr>
          <w:rFonts w:ascii="Times New Roman" w:hAnsi="Times New Roman"/>
        </w:rPr>
        <w:t xml:space="preserve"> (</w:t>
      </w:r>
      <w:r w:rsidR="00E2559F" w:rsidRPr="006D2EC7">
        <w:rPr>
          <w:rFonts w:ascii="Times New Roman" w:hAnsi="Times New Roman"/>
        </w:rPr>
        <w:t>MPF</w:t>
      </w:r>
      <w:r w:rsidR="00A6588A" w:rsidRPr="006D2EC7">
        <w:rPr>
          <w:rFonts w:ascii="Times New Roman" w:hAnsi="Times New Roman"/>
        </w:rPr>
        <w:t>s</w:t>
      </w:r>
      <w:r w:rsidR="00806070" w:rsidRPr="006D2EC7">
        <w:rPr>
          <w:rFonts w:ascii="Times New Roman" w:hAnsi="Times New Roman"/>
        </w:rPr>
        <w:t>).</w:t>
      </w:r>
      <w:r w:rsidR="00702A2B" w:rsidRPr="006D2EC7">
        <w:rPr>
          <w:rFonts w:ascii="Times New Roman" w:hAnsi="Times New Roman"/>
        </w:rPr>
        <w:t xml:space="preserve"> </w:t>
      </w:r>
      <w:r w:rsidR="00E2559F" w:rsidRPr="006D2EC7">
        <w:rPr>
          <w:rFonts w:ascii="Times New Roman" w:hAnsi="Times New Roman"/>
        </w:rPr>
        <w:t xml:space="preserve">Finally, to trigger </w:t>
      </w:r>
      <w:r w:rsidR="00806070" w:rsidRPr="006D2EC7">
        <w:rPr>
          <w:rFonts w:ascii="Times New Roman" w:hAnsi="Times New Roman"/>
        </w:rPr>
        <w:t xml:space="preserve">colloidal </w:t>
      </w:r>
      <w:r w:rsidR="00E2559F" w:rsidRPr="006D2EC7">
        <w:rPr>
          <w:rFonts w:ascii="Times New Roman" w:hAnsi="Times New Roman"/>
        </w:rPr>
        <w:t xml:space="preserve">crystallization, the MPF is further diluted to </w:t>
      </w:r>
      <w:r w:rsidR="00E2559F" w:rsidRPr="006D2EC7">
        <w:rPr>
          <w:rFonts w:ascii="Times New Roman" w:hAnsi="Times New Roman"/>
          <w:i/>
        </w:rPr>
        <w:t>c</w:t>
      </w:r>
      <w:r w:rsidR="000B58C8" w:rsidRPr="006D2EC7">
        <w:rPr>
          <w:rFonts w:ascii="Times New Roman" w:hAnsi="Times New Roman"/>
        </w:rPr>
        <w:t> = </w:t>
      </w:r>
      <w:r w:rsidR="00BC0EBE" w:rsidRPr="006D2EC7">
        <w:rPr>
          <w:rFonts w:ascii="Times New Roman" w:hAnsi="Times New Roman"/>
        </w:rPr>
        <w:t>2</w:t>
      </w:r>
      <w:r w:rsidR="003533B5" w:rsidRPr="006D2EC7">
        <w:rPr>
          <w:rFonts w:ascii="Times New Roman" w:hAnsi="Times New Roman"/>
        </w:rPr>
        <w:t>.0</w:t>
      </w:r>
      <w:r w:rsidR="000B58C8" w:rsidRPr="006D2EC7">
        <w:rPr>
          <w:rFonts w:ascii="Times New Roman" w:hAnsi="Times New Roman"/>
        </w:rPr>
        <w:t xml:space="preserve"> - </w:t>
      </w:r>
      <w:r w:rsidR="00BC0EBE" w:rsidRPr="006D2EC7">
        <w:rPr>
          <w:rFonts w:ascii="Times New Roman" w:hAnsi="Times New Roman"/>
        </w:rPr>
        <w:t>0.2</w:t>
      </w:r>
      <w:r w:rsidR="000B58C8" w:rsidRPr="006D2EC7">
        <w:rPr>
          <w:rFonts w:ascii="Times New Roman" w:hAnsi="Times New Roman"/>
        </w:rPr>
        <w:t> </w:t>
      </w:r>
      <w:r w:rsidR="00432705" w:rsidRPr="006D2EC7">
        <w:rPr>
          <w:rFonts w:ascii="Times New Roman" w:hAnsi="Times New Roman"/>
        </w:rPr>
        <w:t>g/L</w:t>
      </w:r>
      <w:r w:rsidR="00E2559F" w:rsidRPr="006D2EC7">
        <w:rPr>
          <w:rFonts w:ascii="Times New Roman" w:hAnsi="Times New Roman"/>
        </w:rPr>
        <w:t xml:space="preserve">, where high enough mobility allows </w:t>
      </w:r>
      <w:r w:rsidR="00EB04C2" w:rsidRPr="006D2EC7">
        <w:rPr>
          <w:rFonts w:ascii="Times New Roman" w:hAnsi="Times New Roman"/>
        </w:rPr>
        <w:t>BCM</w:t>
      </w:r>
      <w:r w:rsidR="00433D8F" w:rsidRPr="006D2EC7">
        <w:rPr>
          <w:rFonts w:ascii="Times New Roman" w:hAnsi="Times New Roman"/>
        </w:rPr>
        <w:t>s</w:t>
      </w:r>
      <w:r w:rsidR="00E2559F" w:rsidRPr="006D2EC7">
        <w:rPr>
          <w:rFonts w:ascii="Times New Roman" w:hAnsi="Times New Roman"/>
        </w:rPr>
        <w:t xml:space="preserve"> to crystallize under quiescent conditions into MPCs with well-defined 3D periodicity, leading to distinct </w:t>
      </w:r>
      <w:r w:rsidR="00806070" w:rsidRPr="006D2EC7">
        <w:rPr>
          <w:rFonts w:ascii="Times New Roman" w:hAnsi="Times New Roman"/>
        </w:rPr>
        <w:t>structural colors</w:t>
      </w:r>
      <w:r w:rsidR="00E2559F" w:rsidRPr="006D2EC7">
        <w:rPr>
          <w:rFonts w:ascii="Times New Roman" w:hAnsi="Times New Roman"/>
        </w:rPr>
        <w:t xml:space="preserve"> (</w:t>
      </w:r>
      <w:r w:rsidR="00F91A13" w:rsidRPr="006D2EC7">
        <w:rPr>
          <w:rFonts w:ascii="Times New Roman" w:hAnsi="Times New Roman"/>
          <w:szCs w:val="24"/>
        </w:rPr>
        <w:fldChar w:fldCharType="begin"/>
      </w:r>
      <w:r w:rsidR="00F91A13" w:rsidRPr="006D2EC7">
        <w:rPr>
          <w:rFonts w:ascii="Times New Roman" w:hAnsi="Times New Roman"/>
          <w:szCs w:val="24"/>
        </w:rPr>
        <w:instrText xml:space="preserve"> REF _Ref498262197 \h  \* MERGEFORMAT </w:instrText>
      </w:r>
      <w:r w:rsidR="00F91A13" w:rsidRPr="006D2EC7">
        <w:rPr>
          <w:rFonts w:ascii="Times New Roman" w:hAnsi="Times New Roman"/>
          <w:szCs w:val="24"/>
        </w:rPr>
      </w:r>
      <w:r w:rsidR="00F91A13" w:rsidRPr="006D2EC7">
        <w:rPr>
          <w:rFonts w:ascii="Times New Roman" w:hAnsi="Times New Roman"/>
          <w:szCs w:val="24"/>
        </w:rPr>
        <w:fldChar w:fldCharType="separate"/>
      </w:r>
      <w:r w:rsidR="00702A2B" w:rsidRPr="006D2EC7">
        <w:rPr>
          <w:rFonts w:ascii="Times New Roman" w:hAnsi="Times New Roman"/>
          <w:szCs w:val="24"/>
        </w:rPr>
        <w:t>Figure 2</w:t>
      </w:r>
      <w:r w:rsidR="00F91A13" w:rsidRPr="006D2EC7">
        <w:rPr>
          <w:rFonts w:ascii="Times New Roman" w:hAnsi="Times New Roman"/>
          <w:szCs w:val="24"/>
        </w:rPr>
        <w:fldChar w:fldCharType="end"/>
      </w:r>
      <w:r w:rsidR="00F91A13" w:rsidRPr="006D2EC7">
        <w:rPr>
          <w:rFonts w:ascii="Times New Roman" w:hAnsi="Times New Roman"/>
        </w:rPr>
        <w:t>c</w:t>
      </w:r>
      <w:r w:rsidR="00E2559F" w:rsidRPr="006D2EC7">
        <w:rPr>
          <w:rFonts w:ascii="Times New Roman" w:hAnsi="Times New Roman"/>
        </w:rPr>
        <w:t>).</w:t>
      </w:r>
      <w:r w:rsidR="00806070" w:rsidRPr="006D2EC7">
        <w:rPr>
          <w:rFonts w:ascii="Times New Roman" w:hAnsi="Times New Roman"/>
        </w:rPr>
        <w:t xml:space="preserve"> The MPF and MPC phases co-exist in the solutions.</w:t>
      </w:r>
      <w:r w:rsidR="00E2559F" w:rsidRPr="006D2EC7">
        <w:rPr>
          <w:rFonts w:ascii="Times New Roman" w:hAnsi="Times New Roman"/>
        </w:rPr>
        <w:t xml:space="preserve"> The observed time needed for crystallization varies with concentration from 15 min to a few days. We emphasize that both the </w:t>
      </w:r>
      <w:r w:rsidR="002008B3" w:rsidRPr="006D2EC7">
        <w:rPr>
          <w:rFonts w:ascii="Times New Roman" w:hAnsi="Times New Roman"/>
        </w:rPr>
        <w:t>narrow</w:t>
      </w:r>
      <w:r w:rsidR="00E2559F" w:rsidRPr="006D2EC7">
        <w:rPr>
          <w:rFonts w:ascii="Times New Roman" w:hAnsi="Times New Roman"/>
        </w:rPr>
        <w:t xml:space="preserve"> size dispersity of the </w:t>
      </w:r>
      <w:r w:rsidR="00EB04C2" w:rsidRPr="006D2EC7">
        <w:rPr>
          <w:rFonts w:ascii="Times New Roman" w:hAnsi="Times New Roman"/>
        </w:rPr>
        <w:t>BCM</w:t>
      </w:r>
      <w:r w:rsidR="00433D8F" w:rsidRPr="006D2EC7">
        <w:rPr>
          <w:rFonts w:ascii="Times New Roman" w:hAnsi="Times New Roman"/>
        </w:rPr>
        <w:t>s</w:t>
      </w:r>
      <w:r w:rsidR="00700146" w:rsidRPr="006D2EC7">
        <w:rPr>
          <w:rFonts w:ascii="Times New Roman" w:hAnsi="Times New Roman"/>
        </w:rPr>
        <w:t>, promoted by the sequential dialysis,</w:t>
      </w:r>
      <w:r w:rsidR="002008B3" w:rsidRPr="006D2EC7">
        <w:rPr>
          <w:rFonts w:ascii="Times New Roman" w:hAnsi="Times New Roman"/>
        </w:rPr>
        <w:t xml:space="preserve"> and the strongly </w:t>
      </w:r>
      <w:r w:rsidR="00E2559F" w:rsidRPr="006D2EC7">
        <w:rPr>
          <w:rFonts w:ascii="Times New Roman" w:hAnsi="Times New Roman"/>
        </w:rPr>
        <w:t xml:space="preserve">repulsive corona are crucial for </w:t>
      </w:r>
      <w:r w:rsidR="00EB04C2" w:rsidRPr="006D2EC7">
        <w:rPr>
          <w:rFonts w:ascii="Times New Roman" w:hAnsi="Times New Roman"/>
        </w:rPr>
        <w:t>BCM</w:t>
      </w:r>
      <w:r w:rsidR="00433D8F" w:rsidRPr="006D2EC7">
        <w:rPr>
          <w:rFonts w:ascii="Times New Roman" w:hAnsi="Times New Roman"/>
        </w:rPr>
        <w:t>s</w:t>
      </w:r>
      <w:r w:rsidR="00E2559F" w:rsidRPr="006D2EC7">
        <w:rPr>
          <w:rFonts w:ascii="Times New Roman" w:hAnsi="Times New Roman"/>
        </w:rPr>
        <w:t xml:space="preserve"> to crystallize into MPC. For instance, direct solvent exchange from DMAc to methanol results in slightly higher size </w:t>
      </w:r>
      <w:r w:rsidR="002008B3" w:rsidRPr="006D2EC7">
        <w:rPr>
          <w:rFonts w:ascii="Times New Roman" w:hAnsi="Times New Roman"/>
        </w:rPr>
        <w:t>dispersity</w:t>
      </w:r>
      <w:r w:rsidR="00E2559F" w:rsidRPr="006D2EC7">
        <w:rPr>
          <w:rFonts w:ascii="Times New Roman" w:hAnsi="Times New Roman"/>
        </w:rPr>
        <w:t xml:space="preserve"> of the </w:t>
      </w:r>
      <w:r w:rsidR="00EB04C2" w:rsidRPr="006D2EC7">
        <w:rPr>
          <w:rFonts w:ascii="Times New Roman" w:hAnsi="Times New Roman"/>
        </w:rPr>
        <w:t>BCM</w:t>
      </w:r>
      <w:r w:rsidR="00433D8F" w:rsidRPr="006D2EC7">
        <w:rPr>
          <w:rFonts w:ascii="Times New Roman" w:hAnsi="Times New Roman"/>
        </w:rPr>
        <w:t>s</w:t>
      </w:r>
      <w:r w:rsidR="00E2559F" w:rsidRPr="006D2EC7">
        <w:rPr>
          <w:rFonts w:ascii="Times New Roman" w:hAnsi="Times New Roman"/>
        </w:rPr>
        <w:t xml:space="preserve"> </w:t>
      </w:r>
      <w:r w:rsidR="002008B3" w:rsidRPr="006D2EC7">
        <w:rPr>
          <w:rFonts w:ascii="Times New Roman" w:hAnsi="Times New Roman"/>
        </w:rPr>
        <w:t>that do not</w:t>
      </w:r>
      <w:r w:rsidR="00E2559F" w:rsidRPr="006D2EC7">
        <w:rPr>
          <w:rFonts w:ascii="Times New Roman" w:hAnsi="Times New Roman"/>
        </w:rPr>
        <w:t xml:space="preserve"> </w:t>
      </w:r>
      <w:r w:rsidR="002008B3" w:rsidRPr="006D2EC7">
        <w:rPr>
          <w:rFonts w:ascii="Times New Roman" w:hAnsi="Times New Roman"/>
        </w:rPr>
        <w:t xml:space="preserve">show </w:t>
      </w:r>
      <w:r w:rsidR="00E2559F" w:rsidRPr="006D2EC7">
        <w:rPr>
          <w:rFonts w:ascii="Times New Roman" w:hAnsi="Times New Roman"/>
        </w:rPr>
        <w:t>structural colors.</w:t>
      </w:r>
    </w:p>
    <w:p w14:paraId="62386173" w14:textId="72E60C10" w:rsidR="00A00921" w:rsidRPr="006D2EC7" w:rsidRDefault="00A00921" w:rsidP="00186769">
      <w:pPr>
        <w:pStyle w:val="TAMainText"/>
        <w:jc w:val="center"/>
        <w:rPr>
          <w:rFonts w:ascii="Times New Roman" w:hAnsi="Times New Roman"/>
          <w:b/>
        </w:rPr>
      </w:pPr>
      <w:r>
        <w:rPr>
          <w:rFonts w:ascii="Times New Roman" w:hAnsi="Times New Roman"/>
          <w:b/>
          <w:noProof/>
        </w:rPr>
        <w:lastRenderedPageBreak/>
        <w:drawing>
          <wp:inline distT="0" distB="0" distL="0" distR="0" wp14:anchorId="7E69B952" wp14:editId="7AF639AA">
            <wp:extent cx="5943600" cy="377825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Figure2_submission-01.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943600" cy="3778250"/>
                    </a:xfrm>
                    <a:prstGeom prst="rect">
                      <a:avLst/>
                    </a:prstGeom>
                  </pic:spPr>
                </pic:pic>
              </a:graphicData>
            </a:graphic>
          </wp:inline>
        </w:drawing>
      </w:r>
    </w:p>
    <w:p w14:paraId="3BE3F23A" w14:textId="08192D52" w:rsidR="00E2559F" w:rsidRPr="006D2EC7" w:rsidRDefault="00E2559F" w:rsidP="00186769">
      <w:pPr>
        <w:pStyle w:val="VAFigureCaption"/>
        <w:spacing w:after="360"/>
        <w:rPr>
          <w:rFonts w:ascii="Times New Roman" w:hAnsi="Times New Roman"/>
          <w:sz w:val="22"/>
        </w:rPr>
      </w:pPr>
      <w:bookmarkStart w:id="1" w:name="_Ref498262197"/>
      <w:r w:rsidRPr="006D2EC7">
        <w:rPr>
          <w:rFonts w:ascii="Times New Roman" w:hAnsi="Times New Roman"/>
          <w:b/>
          <w:sz w:val="22"/>
        </w:rPr>
        <w:t xml:space="preserve">Figure </w:t>
      </w:r>
      <w:r w:rsidRPr="006D2EC7">
        <w:rPr>
          <w:rFonts w:ascii="Times New Roman" w:hAnsi="Times New Roman"/>
          <w:b/>
          <w:sz w:val="22"/>
        </w:rPr>
        <w:fldChar w:fldCharType="begin"/>
      </w:r>
      <w:r w:rsidRPr="006D2EC7">
        <w:rPr>
          <w:rFonts w:ascii="Times New Roman" w:hAnsi="Times New Roman"/>
          <w:b/>
          <w:sz w:val="22"/>
        </w:rPr>
        <w:instrText xml:space="preserve"> SEQ Figure \* ARABIC </w:instrText>
      </w:r>
      <w:r w:rsidRPr="006D2EC7">
        <w:rPr>
          <w:rFonts w:ascii="Times New Roman" w:hAnsi="Times New Roman"/>
          <w:b/>
          <w:sz w:val="22"/>
        </w:rPr>
        <w:fldChar w:fldCharType="separate"/>
      </w:r>
      <w:r w:rsidR="004A5A73" w:rsidRPr="006D2EC7">
        <w:rPr>
          <w:rFonts w:ascii="Times New Roman" w:hAnsi="Times New Roman"/>
          <w:b/>
          <w:sz w:val="22"/>
        </w:rPr>
        <w:t>2</w:t>
      </w:r>
      <w:r w:rsidRPr="006D2EC7">
        <w:rPr>
          <w:rFonts w:ascii="Times New Roman" w:hAnsi="Times New Roman"/>
          <w:b/>
          <w:sz w:val="22"/>
        </w:rPr>
        <w:fldChar w:fldCharType="end"/>
      </w:r>
      <w:bookmarkEnd w:id="1"/>
      <w:r w:rsidRPr="006D2EC7">
        <w:rPr>
          <w:rFonts w:ascii="Times New Roman" w:hAnsi="Times New Roman"/>
          <w:b/>
          <w:sz w:val="22"/>
        </w:rPr>
        <w:t xml:space="preserve">. Preparation of MPCs from near-monodisperse </w:t>
      </w:r>
      <w:r w:rsidR="005B7AA7" w:rsidRPr="006D2EC7">
        <w:rPr>
          <w:rFonts w:ascii="Times New Roman" w:hAnsi="Times New Roman"/>
          <w:b/>
          <w:sz w:val="22"/>
        </w:rPr>
        <w:t>(PS-</w:t>
      </w:r>
      <w:r w:rsidR="005B7AA7" w:rsidRPr="006D2EC7">
        <w:rPr>
          <w:rFonts w:ascii="Times New Roman" w:hAnsi="Times New Roman"/>
          <w:b/>
          <w:i/>
          <w:sz w:val="22"/>
        </w:rPr>
        <w:t>b</w:t>
      </w:r>
      <w:r w:rsidR="005B7AA7" w:rsidRPr="006D2EC7">
        <w:rPr>
          <w:rFonts w:ascii="Times New Roman" w:hAnsi="Times New Roman"/>
          <w:b/>
          <w:sz w:val="22"/>
        </w:rPr>
        <w:t>-P2</w:t>
      </w:r>
      <w:r w:rsidR="00702A2B" w:rsidRPr="006D2EC7">
        <w:rPr>
          <w:rFonts w:ascii="Times New Roman" w:hAnsi="Times New Roman"/>
          <w:b/>
          <w:sz w:val="22"/>
        </w:rPr>
        <w:t>V</w:t>
      </w:r>
      <w:r w:rsidR="005B7AA7" w:rsidRPr="006D2EC7">
        <w:rPr>
          <w:rFonts w:ascii="Times New Roman" w:hAnsi="Times New Roman"/>
          <w:b/>
          <w:sz w:val="22"/>
        </w:rPr>
        <w:t xml:space="preserve">P) </w:t>
      </w:r>
      <w:r w:rsidR="00E673CC" w:rsidRPr="006D2EC7">
        <w:rPr>
          <w:rFonts w:ascii="Times New Roman" w:hAnsi="Times New Roman"/>
          <w:b/>
          <w:sz w:val="22"/>
        </w:rPr>
        <w:t>SV1</w:t>
      </w:r>
      <w:r w:rsidRPr="006D2EC7">
        <w:rPr>
          <w:rFonts w:ascii="Times New Roman" w:hAnsi="Times New Roman"/>
          <w:b/>
          <w:sz w:val="22"/>
        </w:rPr>
        <w:t xml:space="preserve"> </w:t>
      </w:r>
      <w:r w:rsidR="00EB04C2" w:rsidRPr="006D2EC7">
        <w:rPr>
          <w:rFonts w:ascii="Times New Roman" w:hAnsi="Times New Roman"/>
          <w:b/>
          <w:sz w:val="22"/>
        </w:rPr>
        <w:t>BCM</w:t>
      </w:r>
      <w:r w:rsidR="00433D8F" w:rsidRPr="006D2EC7">
        <w:rPr>
          <w:rFonts w:ascii="Times New Roman" w:hAnsi="Times New Roman"/>
          <w:b/>
          <w:sz w:val="22"/>
        </w:rPr>
        <w:t>s</w:t>
      </w:r>
      <w:r w:rsidRPr="006D2EC7">
        <w:rPr>
          <w:rFonts w:ascii="Times New Roman" w:hAnsi="Times New Roman"/>
          <w:b/>
          <w:sz w:val="22"/>
        </w:rPr>
        <w:t xml:space="preserve">. </w:t>
      </w:r>
      <w:r w:rsidRPr="006D2EC7">
        <w:rPr>
          <w:rFonts w:ascii="Times New Roman" w:hAnsi="Times New Roman"/>
          <w:sz w:val="22"/>
        </w:rPr>
        <w:t>Schematics and photographs of a</w:t>
      </w:r>
      <w:r w:rsidR="002468CE">
        <w:rPr>
          <w:rFonts w:ascii="Times New Roman" w:hAnsi="Times New Roman"/>
          <w:sz w:val="22"/>
        </w:rPr>
        <w:t>)</w:t>
      </w:r>
      <w:r w:rsidRPr="006D2EC7">
        <w:rPr>
          <w:rFonts w:ascii="Times New Roman" w:hAnsi="Times New Roman"/>
          <w:sz w:val="22"/>
        </w:rPr>
        <w:t xml:space="preserve"> SV1 </w:t>
      </w:r>
      <w:r w:rsidR="00745A7C" w:rsidRPr="006D2EC7">
        <w:rPr>
          <w:rFonts w:ascii="Times New Roman" w:hAnsi="Times New Roman"/>
          <w:sz w:val="22"/>
        </w:rPr>
        <w:t xml:space="preserve">aq. </w:t>
      </w:r>
      <w:r w:rsidRPr="006D2EC7">
        <w:rPr>
          <w:rFonts w:ascii="Times New Roman" w:hAnsi="Times New Roman"/>
          <w:sz w:val="22"/>
        </w:rPr>
        <w:t xml:space="preserve">micellar </w:t>
      </w:r>
      <w:r w:rsidR="002008B3" w:rsidRPr="006D2EC7">
        <w:rPr>
          <w:rFonts w:ascii="Times New Roman" w:hAnsi="Times New Roman"/>
          <w:sz w:val="22"/>
        </w:rPr>
        <w:t>gel (colloidal glass)</w:t>
      </w:r>
      <w:r w:rsidRPr="006D2EC7">
        <w:rPr>
          <w:rFonts w:ascii="Times New Roman" w:hAnsi="Times New Roman"/>
          <w:sz w:val="22"/>
        </w:rPr>
        <w:t xml:space="preserve"> and </w:t>
      </w:r>
      <w:r w:rsidR="002468CE">
        <w:rPr>
          <w:rFonts w:ascii="Times New Roman" w:hAnsi="Times New Roman"/>
          <w:sz w:val="22"/>
        </w:rPr>
        <w:t xml:space="preserve">b) </w:t>
      </w:r>
      <w:r w:rsidRPr="006D2EC7">
        <w:rPr>
          <w:rFonts w:ascii="Times New Roman" w:hAnsi="Times New Roman"/>
          <w:sz w:val="22"/>
        </w:rPr>
        <w:t xml:space="preserve">dilution to first </w:t>
      </w:r>
      <w:r w:rsidR="00433D8F" w:rsidRPr="006D2EC7">
        <w:rPr>
          <w:rFonts w:ascii="Times New Roman" w:hAnsi="Times New Roman"/>
          <w:sz w:val="22"/>
        </w:rPr>
        <w:t>MPFs</w:t>
      </w:r>
      <w:r w:rsidRPr="006D2EC7">
        <w:rPr>
          <w:rFonts w:ascii="Times New Roman" w:hAnsi="Times New Roman"/>
          <w:sz w:val="22"/>
        </w:rPr>
        <w:t xml:space="preserve"> and further to </w:t>
      </w:r>
      <w:r w:rsidR="002468CE">
        <w:rPr>
          <w:rFonts w:ascii="Times New Roman" w:hAnsi="Times New Roman"/>
          <w:sz w:val="22"/>
        </w:rPr>
        <w:t xml:space="preserve">c) </w:t>
      </w:r>
      <w:r w:rsidRPr="006D2EC7">
        <w:rPr>
          <w:rFonts w:ascii="Times New Roman" w:hAnsi="Times New Roman"/>
          <w:sz w:val="22"/>
        </w:rPr>
        <w:t>MPC</w:t>
      </w:r>
      <w:r w:rsidR="00433D8F" w:rsidRPr="006D2EC7">
        <w:rPr>
          <w:rFonts w:ascii="Times New Roman" w:hAnsi="Times New Roman"/>
          <w:sz w:val="22"/>
        </w:rPr>
        <w:t>s</w:t>
      </w:r>
      <w:r w:rsidRPr="006D2EC7">
        <w:rPr>
          <w:rFonts w:ascii="Times New Roman" w:hAnsi="Times New Roman"/>
          <w:sz w:val="22"/>
        </w:rPr>
        <w:t xml:space="preserve"> under suitable quiescent conditions. </w:t>
      </w:r>
    </w:p>
    <w:p w14:paraId="6787490E" w14:textId="02C7F3A1" w:rsidR="00BA777F" w:rsidRPr="006D2EC7" w:rsidRDefault="00047AE1" w:rsidP="00BC0EBE">
      <w:pPr>
        <w:pStyle w:val="TAMainText"/>
        <w:rPr>
          <w:rFonts w:ascii="Times New Roman" w:hAnsi="Times New Roman"/>
        </w:rPr>
      </w:pPr>
      <w:r w:rsidRPr="006D2EC7">
        <w:rPr>
          <w:rFonts w:ascii="Times New Roman" w:hAnsi="Times New Roman"/>
          <w:b/>
        </w:rPr>
        <w:t>Properties</w:t>
      </w:r>
      <w:r w:rsidR="008F7526" w:rsidRPr="006D2EC7">
        <w:rPr>
          <w:rFonts w:ascii="Times New Roman" w:hAnsi="Times New Roman"/>
          <w:b/>
        </w:rPr>
        <w:t xml:space="preserve"> of </w:t>
      </w:r>
      <w:r w:rsidR="00937385" w:rsidRPr="006D2EC7">
        <w:rPr>
          <w:rFonts w:ascii="Times New Roman" w:hAnsi="Times New Roman"/>
          <w:b/>
        </w:rPr>
        <w:t xml:space="preserve">micellar </w:t>
      </w:r>
      <w:r w:rsidR="00770AA7" w:rsidRPr="006D2EC7">
        <w:rPr>
          <w:rFonts w:ascii="Times New Roman" w:hAnsi="Times New Roman"/>
          <w:b/>
        </w:rPr>
        <w:t>photonic</w:t>
      </w:r>
      <w:r w:rsidR="00937385" w:rsidRPr="006D2EC7">
        <w:rPr>
          <w:rFonts w:ascii="Times New Roman" w:hAnsi="Times New Roman"/>
          <w:b/>
        </w:rPr>
        <w:t xml:space="preserve"> materials</w:t>
      </w:r>
      <w:r w:rsidR="00770AA7" w:rsidRPr="006D2EC7">
        <w:rPr>
          <w:rFonts w:ascii="Times New Roman" w:hAnsi="Times New Roman"/>
        </w:rPr>
        <w:t xml:space="preserve">. </w:t>
      </w:r>
      <w:r w:rsidR="00B619FA" w:rsidRPr="006D2EC7">
        <w:rPr>
          <w:rFonts w:ascii="Times New Roman" w:hAnsi="Times New Roman"/>
        </w:rPr>
        <w:t xml:space="preserve">With the above described preparation process, multiple block copolymers can form </w:t>
      </w:r>
      <w:r w:rsidR="00EB04C2" w:rsidRPr="006D2EC7">
        <w:rPr>
          <w:rFonts w:ascii="Times New Roman" w:hAnsi="Times New Roman"/>
        </w:rPr>
        <w:t>BCM</w:t>
      </w:r>
      <w:r w:rsidR="00433D8F" w:rsidRPr="006D2EC7">
        <w:rPr>
          <w:rFonts w:ascii="Times New Roman" w:hAnsi="Times New Roman"/>
        </w:rPr>
        <w:t>s</w:t>
      </w:r>
      <w:r w:rsidR="00B619FA" w:rsidRPr="006D2EC7">
        <w:rPr>
          <w:rFonts w:ascii="Times New Roman" w:hAnsi="Times New Roman"/>
        </w:rPr>
        <w:t xml:space="preserve"> with differently sized cores and coronas, which systematically qualify for MPFs and MPCs. Upon dilution of the </w:t>
      </w:r>
      <w:r w:rsidR="00770AA7" w:rsidRPr="006D2EC7">
        <w:rPr>
          <w:rFonts w:ascii="Times New Roman" w:hAnsi="Times New Roman"/>
        </w:rPr>
        <w:t>jammed</w:t>
      </w:r>
      <w:r w:rsidR="00B619FA" w:rsidRPr="006D2EC7">
        <w:rPr>
          <w:rFonts w:ascii="Times New Roman" w:hAnsi="Times New Roman"/>
        </w:rPr>
        <w:t xml:space="preserve"> </w:t>
      </w:r>
      <w:r w:rsidR="00BA777F" w:rsidRPr="006D2EC7">
        <w:rPr>
          <w:rFonts w:ascii="Times New Roman" w:hAnsi="Times New Roman"/>
        </w:rPr>
        <w:t xml:space="preserve">micellar </w:t>
      </w:r>
      <w:r w:rsidR="00700146" w:rsidRPr="006D2EC7">
        <w:rPr>
          <w:rFonts w:ascii="Times New Roman" w:hAnsi="Times New Roman"/>
        </w:rPr>
        <w:t xml:space="preserve">gels, </w:t>
      </w:r>
      <w:r w:rsidR="00B619FA" w:rsidRPr="006D2EC7">
        <w:rPr>
          <w:rFonts w:ascii="Times New Roman" w:hAnsi="Times New Roman"/>
        </w:rPr>
        <w:t xml:space="preserve">the </w:t>
      </w:r>
      <w:r w:rsidR="00EB04C2" w:rsidRPr="006D2EC7">
        <w:rPr>
          <w:rFonts w:ascii="Times New Roman" w:hAnsi="Times New Roman"/>
        </w:rPr>
        <w:t>BCM</w:t>
      </w:r>
      <w:r w:rsidR="00433D8F" w:rsidRPr="006D2EC7">
        <w:rPr>
          <w:rFonts w:ascii="Times New Roman" w:hAnsi="Times New Roman"/>
        </w:rPr>
        <w:t>s</w:t>
      </w:r>
      <w:r w:rsidR="00B619FA" w:rsidRPr="006D2EC7">
        <w:rPr>
          <w:rFonts w:ascii="Times New Roman" w:hAnsi="Times New Roman"/>
        </w:rPr>
        <w:t xml:space="preserve"> </w:t>
      </w:r>
      <w:r w:rsidR="00E673CC" w:rsidRPr="006D2EC7">
        <w:rPr>
          <w:rFonts w:ascii="Times New Roman" w:hAnsi="Times New Roman"/>
        </w:rPr>
        <w:t>become</w:t>
      </w:r>
      <w:r w:rsidR="00B619FA" w:rsidRPr="006D2EC7">
        <w:rPr>
          <w:rFonts w:ascii="Times New Roman" w:hAnsi="Times New Roman"/>
        </w:rPr>
        <w:t xml:space="preserve"> mobile enough</w:t>
      </w:r>
      <w:r w:rsidR="00E673CC" w:rsidRPr="006D2EC7">
        <w:rPr>
          <w:rFonts w:ascii="Times New Roman" w:hAnsi="Times New Roman"/>
        </w:rPr>
        <w:t xml:space="preserve"> and </w:t>
      </w:r>
      <w:r w:rsidR="00B619FA" w:rsidRPr="006D2EC7">
        <w:rPr>
          <w:rFonts w:ascii="Times New Roman" w:hAnsi="Times New Roman"/>
        </w:rPr>
        <w:t>crystallize into MPCs with stronger and sharper colors</w:t>
      </w:r>
      <w:r w:rsidR="00BA777F" w:rsidRPr="006D2EC7">
        <w:rPr>
          <w:rFonts w:ascii="Times New Roman" w:hAnsi="Times New Roman"/>
        </w:rPr>
        <w:t xml:space="preserve"> (</w:t>
      </w:r>
      <w:r w:rsidR="00BA777F" w:rsidRPr="006D2EC7">
        <w:rPr>
          <w:rFonts w:ascii="Times New Roman" w:hAnsi="Times New Roman"/>
        </w:rPr>
        <w:fldChar w:fldCharType="begin"/>
      </w:r>
      <w:r w:rsidR="00BA777F" w:rsidRPr="006D2EC7">
        <w:rPr>
          <w:rFonts w:ascii="Times New Roman" w:hAnsi="Times New Roman"/>
        </w:rPr>
        <w:instrText xml:space="preserve"> REF _Ref490394426 \h  \* MERGEFORMAT </w:instrText>
      </w:r>
      <w:r w:rsidR="00BA777F" w:rsidRPr="006D2EC7">
        <w:rPr>
          <w:rFonts w:ascii="Times New Roman" w:hAnsi="Times New Roman"/>
        </w:rPr>
      </w:r>
      <w:r w:rsidR="00BA777F" w:rsidRPr="006D2EC7">
        <w:rPr>
          <w:rFonts w:ascii="Times New Roman" w:hAnsi="Times New Roman"/>
        </w:rPr>
        <w:fldChar w:fldCharType="separate"/>
      </w:r>
      <w:r w:rsidR="004A5A73" w:rsidRPr="006D2EC7">
        <w:rPr>
          <w:rFonts w:ascii="Times New Roman" w:hAnsi="Times New Roman"/>
        </w:rPr>
        <w:t>Figure 3</w:t>
      </w:r>
      <w:r w:rsidR="00BA777F" w:rsidRPr="006D2EC7">
        <w:rPr>
          <w:rFonts w:ascii="Times New Roman" w:hAnsi="Times New Roman"/>
        </w:rPr>
        <w:fldChar w:fldCharType="end"/>
      </w:r>
      <w:r w:rsidR="00BA777F" w:rsidRPr="006D2EC7">
        <w:rPr>
          <w:rFonts w:ascii="Times New Roman" w:hAnsi="Times New Roman"/>
        </w:rPr>
        <w:t>a)</w:t>
      </w:r>
      <w:r w:rsidR="00B619FA" w:rsidRPr="006D2EC7">
        <w:rPr>
          <w:rFonts w:ascii="Times New Roman" w:hAnsi="Times New Roman"/>
        </w:rPr>
        <w:t>. Eventually, the crystalline and amorphous phases separate into two layers, as also previously observed with</w:t>
      </w:r>
      <w:r w:rsidR="009329F6" w:rsidRPr="006D2EC7">
        <w:rPr>
          <w:rFonts w:ascii="Times New Roman" w:hAnsi="Times New Roman"/>
        </w:rPr>
        <w:t xml:space="preserve"> photonic crystal</w:t>
      </w:r>
      <w:r w:rsidR="00B619FA" w:rsidRPr="006D2EC7">
        <w:rPr>
          <w:rFonts w:ascii="Times New Roman" w:hAnsi="Times New Roman"/>
        </w:rPr>
        <w:t>s</w:t>
      </w:r>
      <w:r w:rsidR="00770AA7" w:rsidRPr="006D2EC7">
        <w:rPr>
          <w:rFonts w:ascii="Times New Roman" w:hAnsi="Times New Roman"/>
        </w:rPr>
        <w:t xml:space="preserve"> of hard colloids</w:t>
      </w:r>
      <w:r w:rsidR="00BA777F" w:rsidRPr="006D2EC7">
        <w:rPr>
          <w:rFonts w:ascii="Times New Roman" w:hAnsi="Times New Roman"/>
        </w:rPr>
        <w:t xml:space="preserve"> (</w:t>
      </w:r>
      <w:r w:rsidR="006F322C" w:rsidRPr="006D2EC7">
        <w:rPr>
          <w:rFonts w:ascii="Times New Roman" w:hAnsi="Times New Roman"/>
        </w:rPr>
        <w:fldChar w:fldCharType="begin"/>
      </w:r>
      <w:r w:rsidR="006F322C" w:rsidRPr="006D2EC7">
        <w:rPr>
          <w:rFonts w:ascii="Times New Roman" w:hAnsi="Times New Roman"/>
        </w:rPr>
        <w:instrText xml:space="preserve"> REF _Ref490394426 \h  \* MERGEFORMAT </w:instrText>
      </w:r>
      <w:r w:rsidR="006F322C" w:rsidRPr="006D2EC7">
        <w:rPr>
          <w:rFonts w:ascii="Times New Roman" w:hAnsi="Times New Roman"/>
        </w:rPr>
      </w:r>
      <w:r w:rsidR="006F322C" w:rsidRPr="006D2EC7">
        <w:rPr>
          <w:rFonts w:ascii="Times New Roman" w:hAnsi="Times New Roman"/>
        </w:rPr>
        <w:fldChar w:fldCharType="separate"/>
      </w:r>
      <w:r w:rsidR="004A5A73" w:rsidRPr="006D2EC7">
        <w:rPr>
          <w:rFonts w:ascii="Times New Roman" w:hAnsi="Times New Roman"/>
        </w:rPr>
        <w:t>Figure 3</w:t>
      </w:r>
      <w:r w:rsidR="006F322C" w:rsidRPr="006D2EC7">
        <w:rPr>
          <w:rFonts w:ascii="Times New Roman" w:hAnsi="Times New Roman"/>
        </w:rPr>
        <w:fldChar w:fldCharType="end"/>
      </w:r>
      <w:r w:rsidR="006F322C" w:rsidRPr="006D2EC7">
        <w:rPr>
          <w:rFonts w:ascii="Times New Roman" w:hAnsi="Times New Roman"/>
        </w:rPr>
        <w:t xml:space="preserve">b, </w:t>
      </w:r>
      <w:r w:rsidR="00BA777F" w:rsidRPr="006D2EC7">
        <w:rPr>
          <w:rFonts w:ascii="Times New Roman" w:hAnsi="Times New Roman"/>
        </w:rPr>
        <w:t>Figure S</w:t>
      </w:r>
      <w:r w:rsidR="00186769" w:rsidRPr="006D2EC7">
        <w:rPr>
          <w:rFonts w:ascii="Times New Roman" w:hAnsi="Times New Roman"/>
        </w:rPr>
        <w:t>1</w:t>
      </w:r>
      <w:r w:rsidR="00BA777F" w:rsidRPr="006D2EC7">
        <w:rPr>
          <w:rFonts w:ascii="Times New Roman" w:hAnsi="Times New Roman"/>
        </w:rPr>
        <w:t>)</w:t>
      </w:r>
      <w:r w:rsidR="00B619FA" w:rsidRPr="006D2EC7">
        <w:rPr>
          <w:rFonts w:ascii="Times New Roman" w:hAnsi="Times New Roman"/>
        </w:rPr>
        <w:t>.</w:t>
      </w:r>
      <w:r w:rsidR="002F7220" w:rsidRPr="006D2EC7">
        <w:rPr>
          <w:rFonts w:ascii="Times New Roman" w:hAnsi="Times New Roman"/>
        </w:rPr>
        <w:fldChar w:fldCharType="begin" w:fldLock="1"/>
      </w:r>
      <w:r w:rsidR="004848E1">
        <w:rPr>
          <w:rFonts w:ascii="Times New Roman" w:hAnsi="Times New Roman"/>
        </w:rPr>
        <w:instrText>ADDIN CSL_CITATION { "citationItems" : [ { "id" : "ITEM-1", "itemData" : { "DOI" : "10.1038/320340a0", "ISSN" : "0028-0836", "author" : [ { "dropping-particle" : "", "family" : "Pusey", "given" : "P. N.", "non-dropping-particle" : "", "parse-names" : false, "suffix" : "" }, { "dropping-particle" : "", "family" : "Megen", "given" : "W.", "non-dropping-particle" : "van", "parse-names" : false, "suffix" : "" } ], "container-title" : "Nature", "id" : "ITEM-1", "issue" : "6060", "issued" : { "date-parts" : [ [ "1986", "3" ] ] }, "page" : "340-342", "title" : "Phase behaviour of concentrated suspensions of nearly hard colloidal spheres", "type" : "article-journal", "volume" : "320" }, "uris" : [ "http://www.mendeley.com/documents/?uuid=657312db-2111-4b23-b4f7-97cb6d9da355", "http://www.mendeley.com/documents/?uuid=c2fbd6ca-884b-48c4-9175-cd86709040af" ] } ], "mendeley" : { "formattedCitation" : "&lt;sup&gt;45&lt;/sup&gt;", "plainTextFormattedCitation" : "45", "previouslyFormattedCitation" : "&lt;sup&gt;45&lt;/sup&gt;" }, "properties" : {  }, "schema" : "https://github.com/citation-style-language/schema/raw/master/csl-citation.json" }</w:instrText>
      </w:r>
      <w:r w:rsidR="002F7220" w:rsidRPr="006D2EC7">
        <w:rPr>
          <w:rFonts w:ascii="Times New Roman" w:hAnsi="Times New Roman"/>
        </w:rPr>
        <w:fldChar w:fldCharType="separate"/>
      </w:r>
      <w:r w:rsidR="004848E1" w:rsidRPr="004848E1">
        <w:rPr>
          <w:rFonts w:ascii="Times New Roman" w:hAnsi="Times New Roman"/>
          <w:noProof/>
          <w:vertAlign w:val="superscript"/>
        </w:rPr>
        <w:t>45</w:t>
      </w:r>
      <w:r w:rsidR="002F7220" w:rsidRPr="006D2EC7">
        <w:rPr>
          <w:rFonts w:ascii="Times New Roman" w:hAnsi="Times New Roman"/>
        </w:rPr>
        <w:fldChar w:fldCharType="end"/>
      </w:r>
      <w:r w:rsidR="00B619FA" w:rsidRPr="006D2EC7">
        <w:rPr>
          <w:rFonts w:ascii="Times New Roman" w:hAnsi="Times New Roman"/>
        </w:rPr>
        <w:t xml:space="preserve"> </w:t>
      </w:r>
      <w:r w:rsidR="00911E55" w:rsidRPr="006D2EC7">
        <w:rPr>
          <w:rFonts w:ascii="Times New Roman" w:hAnsi="Times New Roman"/>
        </w:rPr>
        <w:t xml:space="preserve">The phase separation is more evident with larger core radii. </w:t>
      </w:r>
      <w:r w:rsidR="00B619FA" w:rsidRPr="006D2EC7">
        <w:rPr>
          <w:rFonts w:ascii="Times New Roman" w:hAnsi="Times New Roman"/>
        </w:rPr>
        <w:t xml:space="preserve">The fraction of the crystalline phase varies </w:t>
      </w:r>
      <w:r w:rsidR="00EA403C" w:rsidRPr="006D2EC7">
        <w:rPr>
          <w:rFonts w:ascii="Times New Roman" w:hAnsi="Times New Roman"/>
        </w:rPr>
        <w:t>with</w:t>
      </w:r>
      <w:r w:rsidR="00B619FA" w:rsidRPr="006D2EC7">
        <w:rPr>
          <w:rFonts w:ascii="Times New Roman" w:hAnsi="Times New Roman"/>
        </w:rPr>
        <w:t xml:space="preserve"> crystallization conditions</w:t>
      </w:r>
      <w:r w:rsidR="00EA403C" w:rsidRPr="006D2EC7">
        <w:rPr>
          <w:rFonts w:ascii="Times New Roman" w:hAnsi="Times New Roman"/>
        </w:rPr>
        <w:t xml:space="preserve"> and </w:t>
      </w:r>
      <w:r w:rsidR="002008B3" w:rsidRPr="006D2EC7">
        <w:rPr>
          <w:rFonts w:ascii="Times New Roman" w:hAnsi="Times New Roman"/>
        </w:rPr>
        <w:t xml:space="preserve">type of </w:t>
      </w:r>
      <w:r w:rsidR="00EB04C2" w:rsidRPr="006D2EC7">
        <w:rPr>
          <w:rFonts w:ascii="Times New Roman" w:hAnsi="Times New Roman"/>
        </w:rPr>
        <w:t>BCM</w:t>
      </w:r>
      <w:r w:rsidR="00B619FA" w:rsidRPr="006D2EC7">
        <w:rPr>
          <w:rFonts w:ascii="Times New Roman" w:hAnsi="Times New Roman"/>
        </w:rPr>
        <w:t xml:space="preserve">, but it is not investigated here. When the MPCs are viewed from a single angle, a limited number of colors is observed, and the colors blue-shift upon increasing the </w:t>
      </w:r>
      <w:r w:rsidR="00B619FA" w:rsidRPr="006D2EC7">
        <w:rPr>
          <w:rFonts w:ascii="Times New Roman" w:hAnsi="Times New Roman"/>
        </w:rPr>
        <w:lastRenderedPageBreak/>
        <w:t>angle of incident light (</w:t>
      </w:r>
      <w:r w:rsidR="00B619FA" w:rsidRPr="006D2EC7">
        <w:rPr>
          <w:rFonts w:ascii="Times New Roman" w:hAnsi="Times New Roman"/>
        </w:rPr>
        <w:fldChar w:fldCharType="begin"/>
      </w:r>
      <w:r w:rsidR="00B619FA" w:rsidRPr="006D2EC7">
        <w:rPr>
          <w:rFonts w:ascii="Times New Roman" w:hAnsi="Times New Roman"/>
        </w:rPr>
        <w:instrText xml:space="preserve"> REF _Ref490394426 \h  \* MERGEFORMAT </w:instrText>
      </w:r>
      <w:r w:rsidR="00B619FA" w:rsidRPr="006D2EC7">
        <w:rPr>
          <w:rFonts w:ascii="Times New Roman" w:hAnsi="Times New Roman"/>
        </w:rPr>
      </w:r>
      <w:r w:rsidR="00B619FA" w:rsidRPr="006D2EC7">
        <w:rPr>
          <w:rFonts w:ascii="Times New Roman" w:hAnsi="Times New Roman"/>
        </w:rPr>
        <w:fldChar w:fldCharType="separate"/>
      </w:r>
      <w:r w:rsidR="004A5A73" w:rsidRPr="006D2EC7">
        <w:rPr>
          <w:rFonts w:ascii="Times New Roman" w:hAnsi="Times New Roman"/>
        </w:rPr>
        <w:t>Figure 3</w:t>
      </w:r>
      <w:r w:rsidR="00B619FA" w:rsidRPr="006D2EC7">
        <w:rPr>
          <w:rFonts w:ascii="Times New Roman" w:hAnsi="Times New Roman"/>
        </w:rPr>
        <w:fldChar w:fldCharType="end"/>
      </w:r>
      <w:r w:rsidR="006F322C" w:rsidRPr="006D2EC7">
        <w:rPr>
          <w:rFonts w:ascii="Times New Roman" w:hAnsi="Times New Roman"/>
        </w:rPr>
        <w:t>c</w:t>
      </w:r>
      <w:r w:rsidR="00B619FA" w:rsidRPr="006D2EC7">
        <w:rPr>
          <w:rFonts w:ascii="Times New Roman" w:hAnsi="Times New Roman"/>
        </w:rPr>
        <w:t xml:space="preserve">), which is in accordance with Bragg diffraction of photonic structures. Depending on the sample, the </w:t>
      </w:r>
      <w:r w:rsidR="00BA777F" w:rsidRPr="006D2EC7">
        <w:rPr>
          <w:rFonts w:ascii="Times New Roman" w:hAnsi="Times New Roman"/>
        </w:rPr>
        <w:t xml:space="preserve">individual </w:t>
      </w:r>
      <w:r w:rsidR="00B619FA" w:rsidRPr="006D2EC7">
        <w:rPr>
          <w:rFonts w:ascii="Times New Roman" w:hAnsi="Times New Roman"/>
        </w:rPr>
        <w:t xml:space="preserve">MPCs show single colored </w:t>
      </w:r>
      <w:r w:rsidR="00BA777F" w:rsidRPr="006D2EC7">
        <w:rPr>
          <w:rFonts w:ascii="Times New Roman" w:hAnsi="Times New Roman"/>
        </w:rPr>
        <w:t xml:space="preserve">and sharp </w:t>
      </w:r>
      <w:r w:rsidR="00B619FA" w:rsidRPr="006D2EC7">
        <w:rPr>
          <w:rFonts w:ascii="Times New Roman" w:hAnsi="Times New Roman"/>
        </w:rPr>
        <w:t xml:space="preserve">reflections </w:t>
      </w:r>
      <w:r w:rsidR="00BA777F" w:rsidRPr="006D2EC7">
        <w:rPr>
          <w:rFonts w:ascii="Times New Roman" w:hAnsi="Times New Roman"/>
        </w:rPr>
        <w:t xml:space="preserve">visible by eye </w:t>
      </w:r>
      <w:r w:rsidR="00B619FA" w:rsidRPr="006D2EC7">
        <w:rPr>
          <w:rFonts w:ascii="Times New Roman" w:hAnsi="Times New Roman"/>
        </w:rPr>
        <w:t>ranging from red to purple, indicating monocrystalline domains</w:t>
      </w:r>
      <w:r w:rsidR="00BA777F" w:rsidRPr="006D2EC7">
        <w:rPr>
          <w:rFonts w:ascii="Times New Roman" w:hAnsi="Times New Roman"/>
        </w:rPr>
        <w:t xml:space="preserve"> </w:t>
      </w:r>
      <w:r w:rsidR="00B619FA" w:rsidRPr="006D2EC7">
        <w:rPr>
          <w:rFonts w:ascii="Times New Roman" w:hAnsi="Times New Roman"/>
        </w:rPr>
        <w:t>(</w:t>
      </w:r>
      <w:r w:rsidR="00B619FA" w:rsidRPr="006D2EC7">
        <w:rPr>
          <w:rFonts w:ascii="Times New Roman" w:hAnsi="Times New Roman"/>
        </w:rPr>
        <w:fldChar w:fldCharType="begin"/>
      </w:r>
      <w:r w:rsidR="00B619FA" w:rsidRPr="006D2EC7">
        <w:rPr>
          <w:rFonts w:ascii="Times New Roman" w:hAnsi="Times New Roman"/>
        </w:rPr>
        <w:instrText xml:space="preserve"> REF _Ref490394426 \h  \* MERGEFORMAT </w:instrText>
      </w:r>
      <w:r w:rsidR="00B619FA" w:rsidRPr="006D2EC7">
        <w:rPr>
          <w:rFonts w:ascii="Times New Roman" w:hAnsi="Times New Roman"/>
        </w:rPr>
      </w:r>
      <w:r w:rsidR="00B619FA" w:rsidRPr="006D2EC7">
        <w:rPr>
          <w:rFonts w:ascii="Times New Roman" w:hAnsi="Times New Roman"/>
        </w:rPr>
        <w:fldChar w:fldCharType="separate"/>
      </w:r>
      <w:r w:rsidR="004A5A73" w:rsidRPr="006D2EC7">
        <w:rPr>
          <w:rFonts w:ascii="Times New Roman" w:hAnsi="Times New Roman"/>
        </w:rPr>
        <w:t>Figure 3</w:t>
      </w:r>
      <w:r w:rsidR="00B619FA" w:rsidRPr="006D2EC7">
        <w:rPr>
          <w:rFonts w:ascii="Times New Roman" w:hAnsi="Times New Roman"/>
        </w:rPr>
        <w:fldChar w:fldCharType="end"/>
      </w:r>
      <w:r w:rsidR="006F322C" w:rsidRPr="006D2EC7">
        <w:rPr>
          <w:rFonts w:ascii="Times New Roman" w:hAnsi="Times New Roman"/>
        </w:rPr>
        <w:t>d</w:t>
      </w:r>
      <w:r w:rsidR="00B619FA" w:rsidRPr="006D2EC7">
        <w:rPr>
          <w:rFonts w:ascii="Times New Roman" w:hAnsi="Times New Roman"/>
        </w:rPr>
        <w:t xml:space="preserve">). </w:t>
      </w:r>
      <w:r w:rsidR="002F7220" w:rsidRPr="006D2EC7">
        <w:rPr>
          <w:rFonts w:ascii="Times New Roman" w:hAnsi="Times New Roman"/>
        </w:rPr>
        <w:t xml:space="preserve">To analyze the lattice of the </w:t>
      </w:r>
      <w:r w:rsidR="00702A2B" w:rsidRPr="006D2EC7">
        <w:rPr>
          <w:rFonts w:ascii="Times New Roman" w:hAnsi="Times New Roman"/>
        </w:rPr>
        <w:t>MPCs</w:t>
      </w:r>
      <w:r w:rsidR="002F7220" w:rsidRPr="006D2EC7">
        <w:rPr>
          <w:rFonts w:ascii="Times New Roman" w:hAnsi="Times New Roman"/>
        </w:rPr>
        <w:t>, they</w:t>
      </w:r>
      <w:r w:rsidR="00B619FA" w:rsidRPr="006D2EC7">
        <w:rPr>
          <w:rFonts w:ascii="Times New Roman" w:hAnsi="Times New Roman"/>
        </w:rPr>
        <w:t xml:space="preserve"> were studied with confocal fluorescent microscopy by staining the micelle cores with small fluorescent </w:t>
      </w:r>
      <w:r w:rsidR="00BA777F" w:rsidRPr="006D2EC7">
        <w:rPr>
          <w:rFonts w:ascii="Times New Roman" w:hAnsi="Times New Roman"/>
        </w:rPr>
        <w:t>dyes</w:t>
      </w:r>
      <w:r w:rsidR="00B619FA" w:rsidRPr="006D2EC7">
        <w:rPr>
          <w:rFonts w:ascii="Times New Roman" w:hAnsi="Times New Roman"/>
        </w:rPr>
        <w:t xml:space="preserve"> (e.g. </w:t>
      </w:r>
      <w:r w:rsidR="009A7956" w:rsidRPr="006D2EC7">
        <w:rPr>
          <w:rFonts w:ascii="Times New Roman" w:hAnsi="Times New Roman"/>
        </w:rPr>
        <w:t>Nile</w:t>
      </w:r>
      <w:r w:rsidR="00B619FA" w:rsidRPr="006D2EC7">
        <w:rPr>
          <w:rFonts w:ascii="Times New Roman" w:hAnsi="Times New Roman"/>
        </w:rPr>
        <w:t xml:space="preserve"> </w:t>
      </w:r>
      <w:r w:rsidR="009A7956" w:rsidRPr="006D2EC7">
        <w:rPr>
          <w:rFonts w:ascii="Times New Roman" w:hAnsi="Times New Roman"/>
        </w:rPr>
        <w:t>R</w:t>
      </w:r>
      <w:r w:rsidR="00B619FA" w:rsidRPr="006D2EC7">
        <w:rPr>
          <w:rFonts w:ascii="Times New Roman" w:hAnsi="Times New Roman"/>
        </w:rPr>
        <w:t>ed</w:t>
      </w:r>
      <w:r w:rsidR="002F7220" w:rsidRPr="006D2EC7">
        <w:rPr>
          <w:rFonts w:ascii="Times New Roman" w:hAnsi="Times New Roman"/>
        </w:rPr>
        <w:t>; see also Figure S2</w:t>
      </w:r>
      <w:r w:rsidR="00B619FA" w:rsidRPr="006D2EC7">
        <w:rPr>
          <w:rFonts w:ascii="Times New Roman" w:hAnsi="Times New Roman"/>
        </w:rPr>
        <w:t xml:space="preserve">). </w:t>
      </w:r>
      <w:r w:rsidR="00BA777F" w:rsidRPr="006D2EC7">
        <w:rPr>
          <w:rFonts w:ascii="Times New Roman" w:hAnsi="Times New Roman"/>
        </w:rPr>
        <w:t>Interestingly</w:t>
      </w:r>
      <w:r w:rsidR="002F7220" w:rsidRPr="006D2EC7">
        <w:rPr>
          <w:rFonts w:ascii="Times New Roman" w:hAnsi="Times New Roman"/>
        </w:rPr>
        <w:t>,</w:t>
      </w:r>
      <w:r w:rsidR="00BA777F" w:rsidRPr="006D2EC7">
        <w:rPr>
          <w:rFonts w:ascii="Times New Roman" w:hAnsi="Times New Roman"/>
        </w:rPr>
        <w:t xml:space="preserve"> the crystallites show a distinct close to mono-domain lattice structure and </w:t>
      </w:r>
      <w:r w:rsidR="00B619FA" w:rsidRPr="006D2EC7">
        <w:rPr>
          <w:rFonts w:ascii="Times New Roman" w:hAnsi="Times New Roman"/>
        </w:rPr>
        <w:t>are freely floating in an amorphous phase</w:t>
      </w:r>
      <w:r w:rsidR="00BA777F" w:rsidRPr="006D2EC7">
        <w:rPr>
          <w:rFonts w:ascii="Times New Roman" w:hAnsi="Times New Roman"/>
        </w:rPr>
        <w:t xml:space="preserve"> of less ordered </w:t>
      </w:r>
      <w:r w:rsidR="00700146" w:rsidRPr="006D2EC7">
        <w:rPr>
          <w:rFonts w:ascii="Times New Roman" w:hAnsi="Times New Roman"/>
        </w:rPr>
        <w:t xml:space="preserve">MPF </w:t>
      </w:r>
      <w:r w:rsidR="00BA777F" w:rsidRPr="006D2EC7">
        <w:rPr>
          <w:rFonts w:ascii="Times New Roman" w:hAnsi="Times New Roman"/>
        </w:rPr>
        <w:t>(</w:t>
      </w:r>
      <w:r w:rsidR="00BA777F" w:rsidRPr="006D2EC7">
        <w:rPr>
          <w:rFonts w:ascii="Times New Roman" w:hAnsi="Times New Roman"/>
        </w:rPr>
        <w:fldChar w:fldCharType="begin"/>
      </w:r>
      <w:r w:rsidR="00BA777F" w:rsidRPr="006D2EC7">
        <w:rPr>
          <w:rFonts w:ascii="Times New Roman" w:hAnsi="Times New Roman"/>
        </w:rPr>
        <w:instrText xml:space="preserve"> REF _Ref490394426 \h  \* MERGEFORMAT </w:instrText>
      </w:r>
      <w:r w:rsidR="00BA777F" w:rsidRPr="006D2EC7">
        <w:rPr>
          <w:rFonts w:ascii="Times New Roman" w:hAnsi="Times New Roman"/>
        </w:rPr>
      </w:r>
      <w:r w:rsidR="00BA777F" w:rsidRPr="006D2EC7">
        <w:rPr>
          <w:rFonts w:ascii="Times New Roman" w:hAnsi="Times New Roman"/>
        </w:rPr>
        <w:fldChar w:fldCharType="separate"/>
      </w:r>
      <w:r w:rsidR="004A5A73" w:rsidRPr="006D2EC7">
        <w:rPr>
          <w:rFonts w:ascii="Times New Roman" w:hAnsi="Times New Roman"/>
        </w:rPr>
        <w:t>Figure 3</w:t>
      </w:r>
      <w:r w:rsidR="00BA777F" w:rsidRPr="006D2EC7">
        <w:rPr>
          <w:rFonts w:ascii="Times New Roman" w:hAnsi="Times New Roman"/>
        </w:rPr>
        <w:fldChar w:fldCharType="end"/>
      </w:r>
      <w:r w:rsidR="006F322C" w:rsidRPr="006D2EC7">
        <w:rPr>
          <w:rFonts w:ascii="Times New Roman" w:hAnsi="Times New Roman"/>
        </w:rPr>
        <w:t>e</w:t>
      </w:r>
      <w:r w:rsidR="00BA777F" w:rsidRPr="006D2EC7">
        <w:rPr>
          <w:rFonts w:ascii="Times New Roman" w:hAnsi="Times New Roman"/>
        </w:rPr>
        <w:t>)</w:t>
      </w:r>
      <w:r w:rsidR="00B619FA" w:rsidRPr="006D2EC7">
        <w:rPr>
          <w:rFonts w:ascii="Times New Roman" w:hAnsi="Times New Roman"/>
        </w:rPr>
        <w:t>.</w:t>
      </w:r>
      <w:r w:rsidR="00BA777F" w:rsidRPr="006D2EC7">
        <w:rPr>
          <w:rFonts w:ascii="Times New Roman" w:hAnsi="Times New Roman"/>
        </w:rPr>
        <w:t xml:space="preserve"> This situation is schematically </w:t>
      </w:r>
      <w:r w:rsidR="002F7220" w:rsidRPr="006D2EC7">
        <w:rPr>
          <w:rFonts w:ascii="Times New Roman" w:hAnsi="Times New Roman"/>
        </w:rPr>
        <w:t>illustrated</w:t>
      </w:r>
      <w:r w:rsidR="00BA777F" w:rsidRPr="006D2EC7">
        <w:rPr>
          <w:rFonts w:ascii="Times New Roman" w:hAnsi="Times New Roman"/>
        </w:rPr>
        <w:t xml:space="preserve"> in (</w:t>
      </w:r>
      <w:r w:rsidR="00BA777F" w:rsidRPr="006D2EC7">
        <w:rPr>
          <w:rFonts w:ascii="Times New Roman" w:hAnsi="Times New Roman"/>
        </w:rPr>
        <w:fldChar w:fldCharType="begin"/>
      </w:r>
      <w:r w:rsidR="00BA777F" w:rsidRPr="006D2EC7">
        <w:rPr>
          <w:rFonts w:ascii="Times New Roman" w:hAnsi="Times New Roman"/>
        </w:rPr>
        <w:instrText xml:space="preserve"> REF _Ref490394426 \h  \* MERGEFORMAT </w:instrText>
      </w:r>
      <w:r w:rsidR="00BA777F" w:rsidRPr="006D2EC7">
        <w:rPr>
          <w:rFonts w:ascii="Times New Roman" w:hAnsi="Times New Roman"/>
        </w:rPr>
      </w:r>
      <w:r w:rsidR="00BA777F" w:rsidRPr="006D2EC7">
        <w:rPr>
          <w:rFonts w:ascii="Times New Roman" w:hAnsi="Times New Roman"/>
        </w:rPr>
        <w:fldChar w:fldCharType="separate"/>
      </w:r>
      <w:r w:rsidR="004A5A73" w:rsidRPr="006D2EC7">
        <w:rPr>
          <w:rFonts w:ascii="Times New Roman" w:hAnsi="Times New Roman"/>
        </w:rPr>
        <w:t>Figure 3</w:t>
      </w:r>
      <w:r w:rsidR="00BA777F" w:rsidRPr="006D2EC7">
        <w:rPr>
          <w:rFonts w:ascii="Times New Roman" w:hAnsi="Times New Roman"/>
        </w:rPr>
        <w:fldChar w:fldCharType="end"/>
      </w:r>
      <w:r w:rsidR="006F322C" w:rsidRPr="006D2EC7">
        <w:rPr>
          <w:rFonts w:ascii="Times New Roman" w:hAnsi="Times New Roman"/>
        </w:rPr>
        <w:t>f</w:t>
      </w:r>
      <w:r w:rsidR="00BA777F" w:rsidRPr="006D2EC7">
        <w:rPr>
          <w:rFonts w:ascii="Times New Roman" w:hAnsi="Times New Roman"/>
        </w:rPr>
        <w:t>).</w:t>
      </w:r>
    </w:p>
    <w:p w14:paraId="30E97C39" w14:textId="625DB854" w:rsidR="00861A1E" w:rsidRPr="006D2EC7" w:rsidRDefault="0010617F" w:rsidP="00186769">
      <w:pPr>
        <w:pStyle w:val="TAMainText"/>
        <w:rPr>
          <w:rFonts w:ascii="Times New Roman" w:hAnsi="Times New Roman"/>
        </w:rPr>
      </w:pPr>
      <w:r w:rsidRPr="006D2EC7">
        <w:rPr>
          <w:rFonts w:ascii="Times New Roman" w:hAnsi="Times New Roman"/>
        </w:rPr>
        <w:t xml:space="preserve">To </w:t>
      </w:r>
      <w:r w:rsidR="002F7220" w:rsidRPr="006D2EC7">
        <w:rPr>
          <w:rFonts w:ascii="Times New Roman" w:hAnsi="Times New Roman"/>
        </w:rPr>
        <w:t>quantify</w:t>
      </w:r>
      <w:r w:rsidRPr="006D2EC7">
        <w:rPr>
          <w:rFonts w:ascii="Times New Roman" w:hAnsi="Times New Roman"/>
        </w:rPr>
        <w:t xml:space="preserve"> the lattice of the </w:t>
      </w:r>
      <w:r w:rsidR="00700146" w:rsidRPr="006D2EC7">
        <w:rPr>
          <w:rFonts w:ascii="Times New Roman" w:hAnsi="Times New Roman"/>
        </w:rPr>
        <w:t>MPCs</w:t>
      </w:r>
      <w:r w:rsidRPr="006D2EC7">
        <w:rPr>
          <w:rFonts w:ascii="Times New Roman" w:hAnsi="Times New Roman"/>
        </w:rPr>
        <w:t>, we employ reflectance measurements and simulations.</w:t>
      </w:r>
      <w:r w:rsidR="00861A1E" w:rsidRPr="006D2EC7">
        <w:rPr>
          <w:rFonts w:ascii="Times New Roman" w:hAnsi="Times New Roman"/>
        </w:rPr>
        <w:t xml:space="preserve"> Exemplified on </w:t>
      </w:r>
      <w:r w:rsidR="002F7220" w:rsidRPr="006D2EC7">
        <w:rPr>
          <w:rFonts w:ascii="Times New Roman" w:hAnsi="Times New Roman"/>
        </w:rPr>
        <w:t>SV1</w:t>
      </w:r>
      <w:r w:rsidR="00BC0EBE" w:rsidRPr="006D2EC7">
        <w:rPr>
          <w:rFonts w:ascii="Times New Roman" w:hAnsi="Times New Roman"/>
        </w:rPr>
        <w:t xml:space="preserve">, which has a </w:t>
      </w:r>
      <w:r w:rsidR="002008B3" w:rsidRPr="006D2EC7">
        <w:rPr>
          <w:rFonts w:ascii="Times New Roman" w:hAnsi="Times New Roman"/>
          <w:i/>
        </w:rPr>
        <w:t>R</w:t>
      </w:r>
      <w:r w:rsidR="002008B3" w:rsidRPr="006D2EC7">
        <w:rPr>
          <w:rFonts w:ascii="Times New Roman" w:hAnsi="Times New Roman"/>
          <w:vertAlign w:val="subscript"/>
        </w:rPr>
        <w:t>core</w:t>
      </w:r>
      <w:r w:rsidR="002008B3" w:rsidRPr="006D2EC7">
        <w:rPr>
          <w:rFonts w:ascii="Times New Roman" w:hAnsi="Times New Roman"/>
        </w:rPr>
        <w:t> = </w:t>
      </w:r>
      <w:r w:rsidR="00BC0EBE" w:rsidRPr="006D2EC7">
        <w:rPr>
          <w:rFonts w:ascii="Times New Roman" w:hAnsi="Times New Roman"/>
        </w:rPr>
        <w:t>9.46</w:t>
      </w:r>
      <w:r w:rsidR="00861A1E" w:rsidRPr="006D2EC7">
        <w:rPr>
          <w:rFonts w:ascii="Times New Roman" w:hAnsi="Times New Roman"/>
        </w:rPr>
        <w:t xml:space="preserve"> nm and </w:t>
      </w:r>
      <w:r w:rsidR="00861A1E" w:rsidRPr="006D2EC7">
        <w:rPr>
          <w:rFonts w:ascii="Times New Roman" w:hAnsi="Times New Roman"/>
          <w:i/>
        </w:rPr>
        <w:t>R</w:t>
      </w:r>
      <w:r w:rsidR="00861A1E" w:rsidRPr="006D2EC7">
        <w:rPr>
          <w:rFonts w:ascii="Times New Roman" w:hAnsi="Times New Roman"/>
          <w:vertAlign w:val="subscript"/>
        </w:rPr>
        <w:t>h</w:t>
      </w:r>
      <w:r w:rsidR="00861A1E" w:rsidRPr="006D2EC7">
        <w:rPr>
          <w:rFonts w:ascii="Times New Roman" w:hAnsi="Times New Roman"/>
        </w:rPr>
        <w:t> = 81 nm, the reflectance measurements show sharp peaks positioned at 517.4 nm, 450.2 nm and 321.9 nm</w:t>
      </w:r>
      <w:r w:rsidR="002F7220" w:rsidRPr="006D2EC7">
        <w:rPr>
          <w:rFonts w:ascii="Times New Roman" w:hAnsi="Times New Roman"/>
        </w:rPr>
        <w:t xml:space="preserve"> at </w:t>
      </w:r>
      <w:r w:rsidR="002008B3" w:rsidRPr="006D2EC7">
        <w:rPr>
          <w:rFonts w:ascii="Times New Roman" w:hAnsi="Times New Roman"/>
          <w:i/>
        </w:rPr>
        <w:t>c</w:t>
      </w:r>
      <w:r w:rsidR="002008B3" w:rsidRPr="006D2EC7">
        <w:rPr>
          <w:rFonts w:ascii="Times New Roman" w:hAnsi="Times New Roman"/>
        </w:rPr>
        <w:t> = </w:t>
      </w:r>
      <w:r w:rsidR="002F7220" w:rsidRPr="006D2EC7">
        <w:rPr>
          <w:rFonts w:ascii="Times New Roman" w:hAnsi="Times New Roman"/>
        </w:rPr>
        <w:t>1.25 </w:t>
      </w:r>
      <w:r w:rsidR="00432705" w:rsidRPr="006D2EC7">
        <w:rPr>
          <w:rFonts w:ascii="Times New Roman" w:hAnsi="Times New Roman"/>
        </w:rPr>
        <w:t>g/L</w:t>
      </w:r>
      <w:r w:rsidR="002F7220" w:rsidRPr="006D2EC7">
        <w:rPr>
          <w:rFonts w:ascii="Times New Roman" w:hAnsi="Times New Roman"/>
        </w:rPr>
        <w:t xml:space="preserve"> (</w:t>
      </w:r>
      <w:r w:rsidR="002F7220" w:rsidRPr="006D2EC7">
        <w:rPr>
          <w:rFonts w:ascii="Times New Roman" w:hAnsi="Times New Roman"/>
        </w:rPr>
        <w:fldChar w:fldCharType="begin"/>
      </w:r>
      <w:r w:rsidR="002F7220" w:rsidRPr="006D2EC7">
        <w:rPr>
          <w:rFonts w:ascii="Times New Roman" w:hAnsi="Times New Roman"/>
        </w:rPr>
        <w:instrText xml:space="preserve"> REF _Ref490394426 \h  \* MERGEFORMAT </w:instrText>
      </w:r>
      <w:r w:rsidR="002F7220" w:rsidRPr="006D2EC7">
        <w:rPr>
          <w:rFonts w:ascii="Times New Roman" w:hAnsi="Times New Roman"/>
        </w:rPr>
      </w:r>
      <w:r w:rsidR="002F7220" w:rsidRPr="006D2EC7">
        <w:rPr>
          <w:rFonts w:ascii="Times New Roman" w:hAnsi="Times New Roman"/>
        </w:rPr>
        <w:fldChar w:fldCharType="separate"/>
      </w:r>
      <w:r w:rsidR="004A5A73" w:rsidRPr="006D2EC7">
        <w:rPr>
          <w:rFonts w:ascii="Times New Roman" w:hAnsi="Times New Roman"/>
        </w:rPr>
        <w:t>Figure 3</w:t>
      </w:r>
      <w:r w:rsidR="002F7220" w:rsidRPr="006D2EC7">
        <w:rPr>
          <w:rFonts w:ascii="Times New Roman" w:hAnsi="Times New Roman"/>
        </w:rPr>
        <w:fldChar w:fldCharType="end"/>
      </w:r>
      <w:r w:rsidR="002F7220" w:rsidRPr="006D2EC7">
        <w:rPr>
          <w:rFonts w:ascii="Times New Roman" w:hAnsi="Times New Roman"/>
        </w:rPr>
        <w:t>g)</w:t>
      </w:r>
      <w:r w:rsidR="00861A1E" w:rsidRPr="006D2EC7">
        <w:rPr>
          <w:rFonts w:ascii="Times New Roman" w:hAnsi="Times New Roman"/>
        </w:rPr>
        <w:t xml:space="preserve">. </w:t>
      </w:r>
      <w:r w:rsidR="002008B3" w:rsidRPr="006D2EC7">
        <w:rPr>
          <w:rFonts w:ascii="Times New Roman" w:hAnsi="Times New Roman"/>
        </w:rPr>
        <w:t>T</w:t>
      </w:r>
      <w:r w:rsidR="00861A1E" w:rsidRPr="006D2EC7">
        <w:rPr>
          <w:rFonts w:ascii="Times New Roman" w:hAnsi="Times New Roman"/>
        </w:rPr>
        <w:t xml:space="preserve">he two higher wavelength reflections correspond to green and purple reflections </w:t>
      </w:r>
      <w:r w:rsidR="002008B3" w:rsidRPr="006D2EC7">
        <w:rPr>
          <w:rFonts w:ascii="Times New Roman" w:hAnsi="Times New Roman"/>
        </w:rPr>
        <w:t>(</w:t>
      </w:r>
      <w:r w:rsidR="00861A1E" w:rsidRPr="006D2EC7">
        <w:rPr>
          <w:rFonts w:ascii="Times New Roman" w:hAnsi="Times New Roman"/>
        </w:rPr>
        <w:t>inset</w:t>
      </w:r>
      <w:r w:rsidR="002F7220" w:rsidRPr="006D2EC7">
        <w:rPr>
          <w:rFonts w:ascii="Times New Roman" w:hAnsi="Times New Roman"/>
        </w:rPr>
        <w:t xml:space="preserve"> in </w:t>
      </w:r>
      <w:r w:rsidR="002F7220" w:rsidRPr="006D2EC7">
        <w:rPr>
          <w:rFonts w:ascii="Times New Roman" w:hAnsi="Times New Roman"/>
        </w:rPr>
        <w:fldChar w:fldCharType="begin"/>
      </w:r>
      <w:r w:rsidR="002F7220" w:rsidRPr="006D2EC7">
        <w:rPr>
          <w:rFonts w:ascii="Times New Roman" w:hAnsi="Times New Roman"/>
        </w:rPr>
        <w:instrText xml:space="preserve"> REF _Ref490394426 \h  \* MERGEFORMAT </w:instrText>
      </w:r>
      <w:r w:rsidR="002F7220" w:rsidRPr="006D2EC7">
        <w:rPr>
          <w:rFonts w:ascii="Times New Roman" w:hAnsi="Times New Roman"/>
        </w:rPr>
      </w:r>
      <w:r w:rsidR="002F7220" w:rsidRPr="006D2EC7">
        <w:rPr>
          <w:rFonts w:ascii="Times New Roman" w:hAnsi="Times New Roman"/>
        </w:rPr>
        <w:fldChar w:fldCharType="separate"/>
      </w:r>
      <w:r w:rsidR="004A5A73" w:rsidRPr="006D2EC7">
        <w:rPr>
          <w:rFonts w:ascii="Times New Roman" w:hAnsi="Times New Roman"/>
        </w:rPr>
        <w:t>Figure 3</w:t>
      </w:r>
      <w:r w:rsidR="002F7220" w:rsidRPr="006D2EC7">
        <w:rPr>
          <w:rFonts w:ascii="Times New Roman" w:hAnsi="Times New Roman"/>
        </w:rPr>
        <w:fldChar w:fldCharType="end"/>
      </w:r>
      <w:r w:rsidR="002F7220" w:rsidRPr="006D2EC7">
        <w:rPr>
          <w:rFonts w:ascii="Times New Roman" w:hAnsi="Times New Roman"/>
        </w:rPr>
        <w:t>g</w:t>
      </w:r>
      <w:r w:rsidR="002008B3" w:rsidRPr="006D2EC7">
        <w:rPr>
          <w:rFonts w:ascii="Times New Roman" w:hAnsi="Times New Roman"/>
        </w:rPr>
        <w:t>)</w:t>
      </w:r>
      <w:r w:rsidR="00861A1E" w:rsidRPr="006D2EC7">
        <w:rPr>
          <w:rFonts w:ascii="Times New Roman" w:hAnsi="Times New Roman"/>
        </w:rPr>
        <w:t xml:space="preserve">. The reflections arise from an FCC lattice (See </w:t>
      </w:r>
      <w:r w:rsidR="00EF2FEA" w:rsidRPr="006D2EC7">
        <w:rPr>
          <w:rFonts w:ascii="Times New Roman" w:hAnsi="Times New Roman"/>
        </w:rPr>
        <w:t>SI</w:t>
      </w:r>
      <w:r w:rsidR="00861A1E" w:rsidRPr="006D2EC7">
        <w:rPr>
          <w:rFonts w:ascii="Times New Roman" w:hAnsi="Times New Roman"/>
        </w:rPr>
        <w:t xml:space="preserve"> for details) with a unit cell size of 336 nm</w:t>
      </w:r>
      <w:r w:rsidR="00F879DE" w:rsidRPr="006D2EC7">
        <w:rPr>
          <w:rFonts w:ascii="Times New Roman" w:hAnsi="Times New Roman"/>
        </w:rPr>
        <w:t xml:space="preserve"> and</w:t>
      </w:r>
      <w:r w:rsidR="00861A1E" w:rsidRPr="006D2EC7">
        <w:rPr>
          <w:rFonts w:ascii="Times New Roman" w:hAnsi="Times New Roman"/>
        </w:rPr>
        <w:t xml:space="preserve"> lattice planes correspond</w:t>
      </w:r>
      <w:r w:rsidR="00F879DE" w:rsidRPr="006D2EC7">
        <w:rPr>
          <w:rFonts w:ascii="Times New Roman" w:hAnsi="Times New Roman"/>
        </w:rPr>
        <w:t>ing</w:t>
      </w:r>
      <w:r w:rsidR="00861A1E" w:rsidRPr="006D2EC7">
        <w:rPr>
          <w:rFonts w:ascii="Times New Roman" w:hAnsi="Times New Roman"/>
        </w:rPr>
        <w:t xml:space="preserve"> to</w:t>
      </w:r>
      <w:r w:rsidR="00EA403C" w:rsidRPr="006D2EC7">
        <w:rPr>
          <w:rFonts w:ascii="Times New Roman" w:hAnsi="Times New Roman"/>
        </w:rPr>
        <w:t xml:space="preserve"> family of planes </w:t>
      </w:r>
      <w:r w:rsidR="00F879DE" w:rsidRPr="006D2EC7">
        <w:rPr>
          <w:rFonts w:ascii="Times New Roman" w:hAnsi="Times New Roman"/>
        </w:rPr>
        <w:t>with</w:t>
      </w:r>
      <w:r w:rsidR="00861A1E" w:rsidRPr="006D2EC7">
        <w:rPr>
          <w:rFonts w:ascii="Times New Roman" w:hAnsi="Times New Roman"/>
        </w:rPr>
        <w:t xml:space="preserve"> Miller’s indices of {111}, {200}, and {220}, respectively. </w:t>
      </w:r>
      <w:r w:rsidR="00861A1E" w:rsidRPr="006D2EC7">
        <w:rPr>
          <w:rFonts w:ascii="Times New Roman" w:hAnsi="Times New Roman"/>
        </w:rPr>
        <w:fldChar w:fldCharType="begin"/>
      </w:r>
      <w:r w:rsidR="00861A1E" w:rsidRPr="006D2EC7">
        <w:rPr>
          <w:rFonts w:ascii="Times New Roman" w:hAnsi="Times New Roman"/>
        </w:rPr>
        <w:instrText xml:space="preserve"> REF _Ref490394426 \h  \* MERGEFORMAT </w:instrText>
      </w:r>
      <w:r w:rsidR="00861A1E" w:rsidRPr="006D2EC7">
        <w:rPr>
          <w:rFonts w:ascii="Times New Roman" w:hAnsi="Times New Roman"/>
        </w:rPr>
      </w:r>
      <w:r w:rsidR="00861A1E" w:rsidRPr="006D2EC7">
        <w:rPr>
          <w:rFonts w:ascii="Times New Roman" w:hAnsi="Times New Roman"/>
        </w:rPr>
        <w:fldChar w:fldCharType="separate"/>
      </w:r>
      <w:r w:rsidR="004A5A73" w:rsidRPr="006D2EC7">
        <w:rPr>
          <w:rFonts w:ascii="Times New Roman" w:hAnsi="Times New Roman"/>
        </w:rPr>
        <w:t>Figure 3</w:t>
      </w:r>
      <w:r w:rsidR="00861A1E" w:rsidRPr="006D2EC7">
        <w:rPr>
          <w:rFonts w:ascii="Times New Roman" w:hAnsi="Times New Roman"/>
        </w:rPr>
        <w:fldChar w:fldCharType="end"/>
      </w:r>
      <w:r w:rsidR="006F322C" w:rsidRPr="006D2EC7">
        <w:rPr>
          <w:rFonts w:ascii="Times New Roman" w:hAnsi="Times New Roman"/>
        </w:rPr>
        <w:t>h</w:t>
      </w:r>
      <w:r w:rsidR="00861A1E" w:rsidRPr="006D2EC7">
        <w:rPr>
          <w:rFonts w:ascii="Times New Roman" w:hAnsi="Times New Roman"/>
        </w:rPr>
        <w:t xml:space="preserve"> shows a schematic of the FCC lattice derived from the spectra </w:t>
      </w:r>
      <w:r w:rsidR="00F879DE" w:rsidRPr="006D2EC7">
        <w:rPr>
          <w:rFonts w:ascii="Times New Roman" w:hAnsi="Times New Roman"/>
        </w:rPr>
        <w:t>in</w:t>
      </w:r>
      <w:r w:rsidR="00861A1E" w:rsidRPr="006D2EC7">
        <w:rPr>
          <w:rFonts w:ascii="Times New Roman" w:hAnsi="Times New Roman"/>
        </w:rPr>
        <w:t xml:space="preserve"> </w:t>
      </w:r>
      <w:r w:rsidR="00861A1E" w:rsidRPr="006D2EC7">
        <w:rPr>
          <w:rFonts w:ascii="Times New Roman" w:hAnsi="Times New Roman"/>
        </w:rPr>
        <w:fldChar w:fldCharType="begin"/>
      </w:r>
      <w:r w:rsidR="00861A1E" w:rsidRPr="006D2EC7">
        <w:rPr>
          <w:rFonts w:ascii="Times New Roman" w:hAnsi="Times New Roman"/>
        </w:rPr>
        <w:instrText xml:space="preserve"> REF _Ref490394426 \h  \* MERGEFORMAT </w:instrText>
      </w:r>
      <w:r w:rsidR="00861A1E" w:rsidRPr="006D2EC7">
        <w:rPr>
          <w:rFonts w:ascii="Times New Roman" w:hAnsi="Times New Roman"/>
        </w:rPr>
      </w:r>
      <w:r w:rsidR="00861A1E" w:rsidRPr="006D2EC7">
        <w:rPr>
          <w:rFonts w:ascii="Times New Roman" w:hAnsi="Times New Roman"/>
        </w:rPr>
        <w:fldChar w:fldCharType="separate"/>
      </w:r>
      <w:r w:rsidR="004A5A73" w:rsidRPr="006D2EC7">
        <w:rPr>
          <w:rFonts w:ascii="Times New Roman" w:hAnsi="Times New Roman"/>
        </w:rPr>
        <w:t>Figure 3</w:t>
      </w:r>
      <w:r w:rsidR="00861A1E" w:rsidRPr="006D2EC7">
        <w:rPr>
          <w:rFonts w:ascii="Times New Roman" w:hAnsi="Times New Roman"/>
        </w:rPr>
        <w:fldChar w:fldCharType="end"/>
      </w:r>
      <w:r w:rsidR="00D3207B" w:rsidRPr="006D2EC7">
        <w:rPr>
          <w:rFonts w:ascii="Times New Roman" w:hAnsi="Times New Roman"/>
        </w:rPr>
        <w:t>g</w:t>
      </w:r>
      <w:r w:rsidR="00861A1E" w:rsidRPr="006D2EC7">
        <w:rPr>
          <w:rFonts w:ascii="Times New Roman" w:hAnsi="Times New Roman"/>
        </w:rPr>
        <w:t xml:space="preserve"> with micelle cores drawn to scale. Considering the ~10 nm radius of the cores, the unit cell size is 33 times larger, implying </w:t>
      </w:r>
      <w:r w:rsidR="00EA403C" w:rsidRPr="006D2EC7">
        <w:rPr>
          <w:rFonts w:ascii="Times New Roman" w:hAnsi="Times New Roman"/>
        </w:rPr>
        <w:t xml:space="preserve">that </w:t>
      </w:r>
      <w:r w:rsidR="00861A1E" w:rsidRPr="006D2EC7">
        <w:rPr>
          <w:rFonts w:ascii="Times New Roman" w:hAnsi="Times New Roman"/>
        </w:rPr>
        <w:t xml:space="preserve">only a small volume fraction is occupied by </w:t>
      </w:r>
      <w:r w:rsidR="00D16A2F" w:rsidRPr="006D2EC7">
        <w:rPr>
          <w:rFonts w:ascii="Times New Roman" w:hAnsi="Times New Roman"/>
        </w:rPr>
        <w:t>micelle cores</w:t>
      </w:r>
      <w:r w:rsidR="00F879DE" w:rsidRPr="006D2EC7">
        <w:rPr>
          <w:rFonts w:ascii="Times New Roman" w:hAnsi="Times New Roman"/>
        </w:rPr>
        <w:t>. Still, and particularly</w:t>
      </w:r>
      <w:r w:rsidR="00861A1E" w:rsidRPr="006D2EC7">
        <w:rPr>
          <w:rFonts w:ascii="Times New Roman" w:hAnsi="Times New Roman"/>
        </w:rPr>
        <w:t xml:space="preserve"> in samples with larger periodicity, the reflections are clear and even up to 10 reflection peaks can be accurately assigned (Figure S</w:t>
      </w:r>
      <w:r w:rsidR="00DB1140" w:rsidRPr="006D2EC7">
        <w:rPr>
          <w:rFonts w:ascii="Times New Roman" w:hAnsi="Times New Roman"/>
        </w:rPr>
        <w:t>3</w:t>
      </w:r>
      <w:r w:rsidR="00861A1E" w:rsidRPr="006D2EC7">
        <w:rPr>
          <w:rFonts w:ascii="Times New Roman" w:hAnsi="Times New Roman"/>
        </w:rPr>
        <w:t xml:space="preserve">). </w:t>
      </w:r>
      <w:r w:rsidR="00F3263D" w:rsidRPr="006D2EC7">
        <w:rPr>
          <w:rFonts w:ascii="Times New Roman" w:hAnsi="Times New Roman"/>
        </w:rPr>
        <w:t xml:space="preserve">Measurement of reflectivity spectra from single crystallites also shows single reflection peaks </w:t>
      </w:r>
      <w:r w:rsidR="00F879DE" w:rsidRPr="006D2EC7">
        <w:rPr>
          <w:rFonts w:ascii="Times New Roman" w:hAnsi="Times New Roman"/>
        </w:rPr>
        <w:t xml:space="preserve">that can be </w:t>
      </w:r>
      <w:r w:rsidR="00625AFE" w:rsidRPr="006D2EC7">
        <w:rPr>
          <w:rFonts w:ascii="Times New Roman" w:hAnsi="Times New Roman"/>
        </w:rPr>
        <w:t>assign</w:t>
      </w:r>
      <w:r w:rsidR="00F879DE" w:rsidRPr="006D2EC7">
        <w:rPr>
          <w:rFonts w:ascii="Times New Roman" w:hAnsi="Times New Roman"/>
        </w:rPr>
        <w:t>ed</w:t>
      </w:r>
      <w:r w:rsidR="00625AFE" w:rsidRPr="006D2EC7">
        <w:rPr>
          <w:rFonts w:ascii="Times New Roman" w:hAnsi="Times New Roman"/>
        </w:rPr>
        <w:t xml:space="preserve"> to </w:t>
      </w:r>
      <w:r w:rsidR="00F3263D" w:rsidRPr="006D2EC7">
        <w:rPr>
          <w:rFonts w:ascii="Times New Roman" w:hAnsi="Times New Roman"/>
        </w:rPr>
        <w:t>the different lattice planes (Figure S4).</w:t>
      </w:r>
      <w:r w:rsidR="00625AFE" w:rsidRPr="006D2EC7">
        <w:rPr>
          <w:rFonts w:ascii="Times New Roman" w:hAnsi="Times New Roman"/>
        </w:rPr>
        <w:t xml:space="preserve"> </w:t>
      </w:r>
      <w:r w:rsidR="00861A1E" w:rsidRPr="006D2EC7">
        <w:rPr>
          <w:rFonts w:ascii="Times New Roman" w:hAnsi="Times New Roman"/>
        </w:rPr>
        <w:t>In addition to the reflection peaks from the crystalline lattice, a broader background reflec</w:t>
      </w:r>
      <w:r w:rsidR="00F879DE" w:rsidRPr="006D2EC7">
        <w:rPr>
          <w:rFonts w:ascii="Times New Roman" w:hAnsi="Times New Roman"/>
        </w:rPr>
        <w:t>tion arises from the amorphous</w:t>
      </w:r>
      <w:r w:rsidR="00861A1E" w:rsidRPr="006D2EC7">
        <w:rPr>
          <w:rFonts w:ascii="Times New Roman" w:hAnsi="Times New Roman"/>
        </w:rPr>
        <w:t xml:space="preserve"> fraction. This amorphous fluid-like phase corresponds to the </w:t>
      </w:r>
      <w:r w:rsidR="00700146" w:rsidRPr="006D2EC7">
        <w:rPr>
          <w:rFonts w:ascii="Times New Roman" w:hAnsi="Times New Roman"/>
        </w:rPr>
        <w:t xml:space="preserve">photonic fluid </w:t>
      </w:r>
      <w:r w:rsidR="00861A1E" w:rsidRPr="006D2EC7">
        <w:rPr>
          <w:rFonts w:ascii="Times New Roman" w:hAnsi="Times New Roman"/>
        </w:rPr>
        <w:t xml:space="preserve">state prior to crystallization </w:t>
      </w:r>
      <w:r w:rsidR="00F879DE" w:rsidRPr="006D2EC7">
        <w:rPr>
          <w:rFonts w:ascii="Times New Roman" w:hAnsi="Times New Roman"/>
        </w:rPr>
        <w:t xml:space="preserve">where </w:t>
      </w:r>
      <w:r w:rsidR="00861A1E" w:rsidRPr="006D2EC7">
        <w:rPr>
          <w:rFonts w:ascii="Times New Roman" w:hAnsi="Times New Roman"/>
        </w:rPr>
        <w:t xml:space="preserve">the color is retained even while stirring the low </w:t>
      </w:r>
      <w:r w:rsidR="00861A1E" w:rsidRPr="006D2EC7">
        <w:rPr>
          <w:rFonts w:ascii="Times New Roman" w:hAnsi="Times New Roman"/>
        </w:rPr>
        <w:lastRenderedPageBreak/>
        <w:t>viscous solution</w:t>
      </w:r>
      <w:r w:rsidR="00625AFE" w:rsidRPr="006D2EC7">
        <w:rPr>
          <w:rFonts w:ascii="Times New Roman" w:hAnsi="Times New Roman"/>
        </w:rPr>
        <w:t xml:space="preserve"> (Figure S5)</w:t>
      </w:r>
      <w:r w:rsidR="00861A1E" w:rsidRPr="006D2EC7">
        <w:rPr>
          <w:rFonts w:ascii="Times New Roman" w:hAnsi="Times New Roman"/>
        </w:rPr>
        <w:t xml:space="preserve">. This suggests that the color arises from the permanent homogeneous radial density distribution with an average </w:t>
      </w:r>
      <w:r w:rsidR="00F879DE" w:rsidRPr="006D2EC7">
        <w:rPr>
          <w:rFonts w:ascii="Times New Roman" w:hAnsi="Times New Roman"/>
        </w:rPr>
        <w:t xml:space="preserve">photonic </w:t>
      </w:r>
      <w:r w:rsidR="00861A1E" w:rsidRPr="006D2EC7">
        <w:rPr>
          <w:rFonts w:ascii="Times New Roman" w:hAnsi="Times New Roman"/>
        </w:rPr>
        <w:t>interparticle distance.</w:t>
      </w:r>
      <w:r w:rsidR="00BC6757" w:rsidRPr="006D2EC7">
        <w:rPr>
          <w:rFonts w:ascii="Times New Roman" w:hAnsi="Times New Roman"/>
        </w:rPr>
        <w:t xml:space="preserve"> Stirring </w:t>
      </w:r>
      <w:r w:rsidR="00F879DE" w:rsidRPr="006D2EC7">
        <w:rPr>
          <w:rFonts w:ascii="Times New Roman" w:hAnsi="Times New Roman"/>
        </w:rPr>
        <w:t xml:space="preserve">and recrystallization </w:t>
      </w:r>
      <w:r w:rsidR="00BC6757" w:rsidRPr="006D2EC7">
        <w:rPr>
          <w:rFonts w:ascii="Times New Roman" w:hAnsi="Times New Roman"/>
        </w:rPr>
        <w:t>shows that the</w:t>
      </w:r>
      <w:r w:rsidR="00625AFE" w:rsidRPr="006D2EC7">
        <w:rPr>
          <w:rFonts w:ascii="Times New Roman" w:hAnsi="Times New Roman"/>
        </w:rPr>
        <w:t xml:space="preserve"> process is also fully reversible</w:t>
      </w:r>
      <w:r w:rsidR="00BC6757" w:rsidRPr="006D2EC7">
        <w:rPr>
          <w:rFonts w:ascii="Times New Roman" w:hAnsi="Times New Roman"/>
        </w:rPr>
        <w:t xml:space="preserve"> (Figure S5)</w:t>
      </w:r>
      <w:r w:rsidR="00625AFE" w:rsidRPr="006D2EC7">
        <w:rPr>
          <w:rFonts w:ascii="Times New Roman" w:hAnsi="Times New Roman"/>
        </w:rPr>
        <w:t>.</w:t>
      </w:r>
    </w:p>
    <w:p w14:paraId="64AA62AC" w14:textId="362866B0" w:rsidR="003D29E4" w:rsidRPr="006D2EC7" w:rsidRDefault="00347BC9" w:rsidP="00BC0EBE">
      <w:pPr>
        <w:pStyle w:val="TAMainText"/>
        <w:spacing w:before="240" w:after="120"/>
        <w:ind w:firstLine="0"/>
        <w:rPr>
          <w:rFonts w:ascii="Times New Roman" w:hAnsi="Times New Roman"/>
        </w:rPr>
      </w:pPr>
      <w:r w:rsidRPr="006D2EC7">
        <w:rPr>
          <w:rFonts w:ascii="Times New Roman" w:hAnsi="Times New Roman"/>
          <w:noProof/>
          <w:lang w:val="en-GB" w:eastAsia="en-GB"/>
        </w:rPr>
        <w:drawing>
          <wp:inline distT="0" distB="0" distL="0" distR="0" wp14:anchorId="46F84155" wp14:editId="4454A6D4">
            <wp:extent cx="5763780" cy="3931928"/>
            <wp:effectExtent l="0" t="0" r="889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Figure3_Crystals and lattice_v8-0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763780" cy="3931928"/>
                    </a:xfrm>
                    <a:prstGeom prst="rect">
                      <a:avLst/>
                    </a:prstGeom>
                  </pic:spPr>
                </pic:pic>
              </a:graphicData>
            </a:graphic>
          </wp:inline>
        </w:drawing>
      </w:r>
    </w:p>
    <w:p w14:paraId="7ED1A8CF" w14:textId="679A6338" w:rsidR="00D3207B" w:rsidRPr="006D2EC7" w:rsidRDefault="00B619FA" w:rsidP="00186769">
      <w:pPr>
        <w:pStyle w:val="VAFigureCaption"/>
        <w:spacing w:after="360"/>
        <w:rPr>
          <w:rFonts w:ascii="Times New Roman" w:hAnsi="Times New Roman"/>
          <w:sz w:val="22"/>
        </w:rPr>
      </w:pPr>
      <w:bookmarkStart w:id="2" w:name="_Ref490394426"/>
      <w:r w:rsidRPr="006D2EC7">
        <w:rPr>
          <w:rFonts w:ascii="Times New Roman" w:hAnsi="Times New Roman"/>
          <w:b/>
          <w:sz w:val="22"/>
        </w:rPr>
        <w:t xml:space="preserve">Figure </w:t>
      </w:r>
      <w:r w:rsidRPr="006D2EC7">
        <w:rPr>
          <w:rFonts w:ascii="Times New Roman" w:hAnsi="Times New Roman"/>
          <w:b/>
          <w:sz w:val="22"/>
        </w:rPr>
        <w:fldChar w:fldCharType="begin"/>
      </w:r>
      <w:r w:rsidRPr="006D2EC7">
        <w:rPr>
          <w:rFonts w:ascii="Times New Roman" w:hAnsi="Times New Roman"/>
          <w:b/>
          <w:sz w:val="22"/>
        </w:rPr>
        <w:instrText xml:space="preserve"> SEQ Figure \* ARABIC </w:instrText>
      </w:r>
      <w:r w:rsidRPr="006D2EC7">
        <w:rPr>
          <w:rFonts w:ascii="Times New Roman" w:hAnsi="Times New Roman"/>
          <w:b/>
          <w:sz w:val="22"/>
        </w:rPr>
        <w:fldChar w:fldCharType="separate"/>
      </w:r>
      <w:r w:rsidR="004A5A73" w:rsidRPr="006D2EC7">
        <w:rPr>
          <w:rFonts w:ascii="Times New Roman" w:hAnsi="Times New Roman"/>
          <w:b/>
          <w:sz w:val="22"/>
        </w:rPr>
        <w:t>3</w:t>
      </w:r>
      <w:r w:rsidRPr="006D2EC7">
        <w:rPr>
          <w:rFonts w:ascii="Times New Roman" w:hAnsi="Times New Roman"/>
          <w:b/>
          <w:sz w:val="22"/>
        </w:rPr>
        <w:fldChar w:fldCharType="end"/>
      </w:r>
      <w:bookmarkEnd w:id="2"/>
      <w:r w:rsidRPr="006D2EC7">
        <w:rPr>
          <w:rFonts w:ascii="Times New Roman" w:hAnsi="Times New Roman"/>
          <w:b/>
          <w:sz w:val="22"/>
        </w:rPr>
        <w:t>. MPF</w:t>
      </w:r>
      <w:r w:rsidR="00433D8F" w:rsidRPr="006D2EC7">
        <w:rPr>
          <w:rFonts w:ascii="Times New Roman" w:hAnsi="Times New Roman"/>
          <w:b/>
          <w:sz w:val="22"/>
        </w:rPr>
        <w:t>s</w:t>
      </w:r>
      <w:r w:rsidRPr="006D2EC7">
        <w:rPr>
          <w:rFonts w:ascii="Times New Roman" w:hAnsi="Times New Roman"/>
          <w:b/>
          <w:sz w:val="22"/>
        </w:rPr>
        <w:t xml:space="preserve"> and MPC</w:t>
      </w:r>
      <w:r w:rsidR="00433D8F" w:rsidRPr="006D2EC7">
        <w:rPr>
          <w:rFonts w:ascii="Times New Roman" w:hAnsi="Times New Roman"/>
          <w:b/>
          <w:sz w:val="22"/>
        </w:rPr>
        <w:t>s</w:t>
      </w:r>
      <w:r w:rsidRPr="006D2EC7">
        <w:rPr>
          <w:rFonts w:ascii="Times New Roman" w:hAnsi="Times New Roman"/>
          <w:b/>
          <w:sz w:val="22"/>
        </w:rPr>
        <w:t xml:space="preserve"> based on</w:t>
      </w:r>
      <w:r w:rsidR="00700146" w:rsidRPr="006D2EC7">
        <w:rPr>
          <w:rFonts w:ascii="Times New Roman" w:hAnsi="Times New Roman"/>
          <w:b/>
          <w:sz w:val="22"/>
        </w:rPr>
        <w:t xml:space="preserve"> different PS-</w:t>
      </w:r>
      <w:r w:rsidR="00700146" w:rsidRPr="006D2EC7">
        <w:rPr>
          <w:rFonts w:ascii="Times New Roman" w:hAnsi="Times New Roman"/>
          <w:b/>
          <w:i/>
          <w:sz w:val="22"/>
        </w:rPr>
        <w:t>b</w:t>
      </w:r>
      <w:r w:rsidR="00700146" w:rsidRPr="006D2EC7">
        <w:rPr>
          <w:rFonts w:ascii="Times New Roman" w:hAnsi="Times New Roman"/>
          <w:b/>
          <w:sz w:val="22"/>
        </w:rPr>
        <w:t>-P2VPs</w:t>
      </w:r>
      <w:r w:rsidRPr="006D2EC7">
        <w:rPr>
          <w:rFonts w:ascii="Times New Roman" w:hAnsi="Times New Roman"/>
          <w:b/>
          <w:sz w:val="22"/>
        </w:rPr>
        <w:t xml:space="preserve"> </w:t>
      </w:r>
      <w:r w:rsidR="00700146" w:rsidRPr="006D2EC7">
        <w:rPr>
          <w:rFonts w:ascii="Times New Roman" w:hAnsi="Times New Roman"/>
          <w:b/>
          <w:sz w:val="22"/>
        </w:rPr>
        <w:t>(</w:t>
      </w:r>
      <w:r w:rsidR="002F7220" w:rsidRPr="006D2EC7">
        <w:rPr>
          <w:rFonts w:ascii="Times New Roman" w:hAnsi="Times New Roman"/>
          <w:b/>
          <w:sz w:val="22"/>
        </w:rPr>
        <w:t>SV1</w:t>
      </w:r>
      <w:r w:rsidR="00A65058" w:rsidRPr="006D2EC7">
        <w:rPr>
          <w:rFonts w:ascii="Times New Roman" w:hAnsi="Times New Roman"/>
          <w:b/>
          <w:sz w:val="22"/>
        </w:rPr>
        <w:t>-</w:t>
      </w:r>
      <w:r w:rsidR="00F83B0B" w:rsidRPr="006D2EC7">
        <w:rPr>
          <w:rFonts w:ascii="Times New Roman" w:hAnsi="Times New Roman"/>
          <w:b/>
          <w:sz w:val="22"/>
        </w:rPr>
        <w:t>3</w:t>
      </w:r>
      <w:r w:rsidR="00700146" w:rsidRPr="006D2EC7">
        <w:rPr>
          <w:rFonts w:ascii="Times New Roman" w:hAnsi="Times New Roman"/>
          <w:b/>
          <w:sz w:val="22"/>
        </w:rPr>
        <w:t>)</w:t>
      </w:r>
      <w:r w:rsidR="00DB1140" w:rsidRPr="006D2EC7">
        <w:rPr>
          <w:rFonts w:ascii="Times New Roman" w:hAnsi="Times New Roman"/>
          <w:b/>
          <w:sz w:val="22"/>
        </w:rPr>
        <w:t xml:space="preserve">. </w:t>
      </w:r>
      <w:r w:rsidRPr="006D2EC7">
        <w:rPr>
          <w:rFonts w:ascii="Times New Roman" w:hAnsi="Times New Roman"/>
          <w:b/>
          <w:sz w:val="22"/>
        </w:rPr>
        <w:t>a)</w:t>
      </w:r>
      <w:r w:rsidRPr="006D2EC7">
        <w:rPr>
          <w:rFonts w:ascii="Times New Roman" w:hAnsi="Times New Roman"/>
          <w:sz w:val="22"/>
        </w:rPr>
        <w:t xml:space="preserve"> </w:t>
      </w:r>
      <w:r w:rsidR="00A65058" w:rsidRPr="006D2EC7">
        <w:rPr>
          <w:rFonts w:ascii="Times New Roman" w:hAnsi="Times New Roman"/>
          <w:sz w:val="22"/>
        </w:rPr>
        <w:t xml:space="preserve">MPF </w:t>
      </w:r>
      <w:r w:rsidR="006F322C" w:rsidRPr="006D2EC7">
        <w:rPr>
          <w:rFonts w:ascii="Times New Roman" w:hAnsi="Times New Roman"/>
          <w:sz w:val="22"/>
        </w:rPr>
        <w:t xml:space="preserve">of SV1 at </w:t>
      </w:r>
      <w:r w:rsidR="00A65058" w:rsidRPr="006D2EC7">
        <w:rPr>
          <w:rFonts w:ascii="Times New Roman" w:hAnsi="Times New Roman"/>
          <w:i/>
          <w:sz w:val="22"/>
        </w:rPr>
        <w:t>c</w:t>
      </w:r>
      <w:r w:rsidR="00A65058" w:rsidRPr="006D2EC7">
        <w:rPr>
          <w:rFonts w:ascii="Times New Roman" w:hAnsi="Times New Roman"/>
          <w:sz w:val="22"/>
        </w:rPr>
        <w:t> = </w:t>
      </w:r>
      <w:r w:rsidR="00207256" w:rsidRPr="006D2EC7">
        <w:rPr>
          <w:rFonts w:ascii="Times New Roman" w:hAnsi="Times New Roman"/>
          <w:sz w:val="22"/>
        </w:rPr>
        <w:t>1.</w:t>
      </w:r>
      <w:r w:rsidR="006F322C" w:rsidRPr="006D2EC7">
        <w:rPr>
          <w:rFonts w:ascii="Times New Roman" w:hAnsi="Times New Roman"/>
          <w:sz w:val="22"/>
        </w:rPr>
        <w:t xml:space="preserve">5 </w:t>
      </w:r>
      <w:r w:rsidR="00432705" w:rsidRPr="006D2EC7">
        <w:rPr>
          <w:rFonts w:ascii="Times New Roman" w:hAnsi="Times New Roman"/>
          <w:sz w:val="22"/>
        </w:rPr>
        <w:t>g/L</w:t>
      </w:r>
      <w:r w:rsidR="006F322C" w:rsidRPr="006D2EC7">
        <w:rPr>
          <w:rFonts w:ascii="Times New Roman" w:hAnsi="Times New Roman"/>
          <w:sz w:val="22"/>
        </w:rPr>
        <w:t xml:space="preserve"> </w:t>
      </w:r>
      <w:r w:rsidR="00A65058" w:rsidRPr="006D2EC7">
        <w:rPr>
          <w:rFonts w:ascii="Times New Roman" w:hAnsi="Times New Roman"/>
          <w:sz w:val="22"/>
        </w:rPr>
        <w:t xml:space="preserve">and crystallization </w:t>
      </w:r>
      <w:r w:rsidR="006F322C" w:rsidRPr="006D2EC7">
        <w:rPr>
          <w:rFonts w:ascii="Times New Roman" w:hAnsi="Times New Roman"/>
          <w:sz w:val="22"/>
        </w:rPr>
        <w:t>into MPC</w:t>
      </w:r>
      <w:r w:rsidR="00433D8F" w:rsidRPr="006D2EC7">
        <w:rPr>
          <w:rFonts w:ascii="Times New Roman" w:hAnsi="Times New Roman"/>
          <w:sz w:val="22"/>
        </w:rPr>
        <w:t>s</w:t>
      </w:r>
      <w:r w:rsidR="00700146" w:rsidRPr="006D2EC7">
        <w:rPr>
          <w:rFonts w:ascii="Times New Roman" w:hAnsi="Times New Roman"/>
          <w:sz w:val="22"/>
        </w:rPr>
        <w:t xml:space="preserve"> from MPFs</w:t>
      </w:r>
      <w:r w:rsidR="006F322C" w:rsidRPr="006D2EC7">
        <w:rPr>
          <w:rFonts w:ascii="Times New Roman" w:hAnsi="Times New Roman"/>
          <w:sz w:val="22"/>
        </w:rPr>
        <w:t xml:space="preserve"> under quiescent conditions. </w:t>
      </w:r>
      <w:r w:rsidRPr="006D2EC7">
        <w:rPr>
          <w:rFonts w:ascii="Times New Roman" w:hAnsi="Times New Roman"/>
          <w:b/>
          <w:sz w:val="22"/>
        </w:rPr>
        <w:t>b)</w:t>
      </w:r>
      <w:r w:rsidRPr="006D2EC7">
        <w:rPr>
          <w:rFonts w:ascii="Times New Roman" w:hAnsi="Times New Roman"/>
          <w:sz w:val="22"/>
        </w:rPr>
        <w:t xml:space="preserve"> </w:t>
      </w:r>
      <w:r w:rsidR="006F322C" w:rsidRPr="006D2EC7">
        <w:rPr>
          <w:rFonts w:ascii="Times New Roman" w:hAnsi="Times New Roman"/>
          <w:sz w:val="22"/>
        </w:rPr>
        <w:t>Separation of MPF</w:t>
      </w:r>
      <w:r w:rsidR="00433D8F" w:rsidRPr="006D2EC7">
        <w:rPr>
          <w:rFonts w:ascii="Times New Roman" w:hAnsi="Times New Roman"/>
          <w:sz w:val="22"/>
        </w:rPr>
        <w:t>s</w:t>
      </w:r>
      <w:r w:rsidR="006F322C" w:rsidRPr="006D2EC7">
        <w:rPr>
          <w:rFonts w:ascii="Times New Roman" w:hAnsi="Times New Roman"/>
          <w:sz w:val="22"/>
        </w:rPr>
        <w:t xml:space="preserve"> and MPC</w:t>
      </w:r>
      <w:r w:rsidR="00433D8F" w:rsidRPr="006D2EC7">
        <w:rPr>
          <w:rFonts w:ascii="Times New Roman" w:hAnsi="Times New Roman"/>
          <w:sz w:val="22"/>
        </w:rPr>
        <w:t>s</w:t>
      </w:r>
      <w:r w:rsidR="006F322C" w:rsidRPr="006D2EC7">
        <w:rPr>
          <w:rFonts w:ascii="Times New Roman" w:hAnsi="Times New Roman"/>
          <w:sz w:val="22"/>
        </w:rPr>
        <w:t xml:space="preserve"> phases of </w:t>
      </w:r>
      <w:r w:rsidR="002F7220" w:rsidRPr="006D2EC7">
        <w:rPr>
          <w:rFonts w:ascii="Times New Roman" w:hAnsi="Times New Roman"/>
          <w:sz w:val="22"/>
        </w:rPr>
        <w:t>SV</w:t>
      </w:r>
      <w:r w:rsidR="00F83B0B" w:rsidRPr="006D2EC7">
        <w:rPr>
          <w:rFonts w:ascii="Times New Roman" w:hAnsi="Times New Roman"/>
          <w:sz w:val="22"/>
        </w:rPr>
        <w:t>3</w:t>
      </w:r>
      <w:r w:rsidR="006F322C" w:rsidRPr="006D2EC7">
        <w:rPr>
          <w:rFonts w:ascii="Times New Roman" w:hAnsi="Times New Roman"/>
          <w:sz w:val="22"/>
        </w:rPr>
        <w:t xml:space="preserve"> </w:t>
      </w:r>
      <w:r w:rsidR="00EB04C2" w:rsidRPr="006D2EC7">
        <w:rPr>
          <w:rFonts w:ascii="Times New Roman" w:hAnsi="Times New Roman"/>
          <w:sz w:val="22"/>
        </w:rPr>
        <w:t>BCM</w:t>
      </w:r>
      <w:r w:rsidR="00A65058" w:rsidRPr="006D2EC7">
        <w:rPr>
          <w:rFonts w:ascii="Times New Roman" w:hAnsi="Times New Roman"/>
          <w:sz w:val="22"/>
        </w:rPr>
        <w:t>s</w:t>
      </w:r>
      <w:r w:rsidR="006F322C" w:rsidRPr="006D2EC7">
        <w:rPr>
          <w:rFonts w:ascii="Times New Roman" w:hAnsi="Times New Roman"/>
          <w:sz w:val="22"/>
        </w:rPr>
        <w:t xml:space="preserve"> with a core radius of 17.5 nm. </w:t>
      </w:r>
      <w:r w:rsidRPr="006D2EC7">
        <w:rPr>
          <w:rFonts w:ascii="Times New Roman" w:hAnsi="Times New Roman"/>
          <w:b/>
          <w:sz w:val="22"/>
        </w:rPr>
        <w:t>c)</w:t>
      </w:r>
      <w:r w:rsidRPr="006D2EC7">
        <w:rPr>
          <w:rFonts w:ascii="Times New Roman" w:hAnsi="Times New Roman"/>
          <w:sz w:val="22"/>
        </w:rPr>
        <w:t xml:space="preserve"> </w:t>
      </w:r>
      <w:r w:rsidR="00911E55" w:rsidRPr="006D2EC7">
        <w:rPr>
          <w:rFonts w:ascii="Times New Roman" w:hAnsi="Times New Roman"/>
          <w:sz w:val="22"/>
        </w:rPr>
        <w:t>A</w:t>
      </w:r>
      <w:r w:rsidRPr="006D2EC7">
        <w:rPr>
          <w:rFonts w:ascii="Times New Roman" w:hAnsi="Times New Roman"/>
          <w:sz w:val="22"/>
        </w:rPr>
        <w:t>ngle-dependen</w:t>
      </w:r>
      <w:r w:rsidR="00911E55" w:rsidRPr="006D2EC7">
        <w:rPr>
          <w:rFonts w:ascii="Times New Roman" w:hAnsi="Times New Roman"/>
          <w:sz w:val="22"/>
        </w:rPr>
        <w:t xml:space="preserve">t </w:t>
      </w:r>
      <w:r w:rsidRPr="006D2EC7">
        <w:rPr>
          <w:rFonts w:ascii="Times New Roman" w:hAnsi="Times New Roman"/>
          <w:sz w:val="22"/>
        </w:rPr>
        <w:t>colors</w:t>
      </w:r>
      <w:r w:rsidR="00911E55" w:rsidRPr="006D2EC7">
        <w:rPr>
          <w:rFonts w:ascii="Times New Roman" w:hAnsi="Times New Roman"/>
          <w:sz w:val="22"/>
        </w:rPr>
        <w:t xml:space="preserve"> of MPFs and MPCs</w:t>
      </w:r>
      <w:r w:rsidRPr="006D2EC7">
        <w:rPr>
          <w:rFonts w:ascii="Times New Roman" w:hAnsi="Times New Roman"/>
          <w:sz w:val="22"/>
        </w:rPr>
        <w:t xml:space="preserve"> of SV2 </w:t>
      </w:r>
      <w:r w:rsidR="00A65058" w:rsidRPr="006D2EC7">
        <w:rPr>
          <w:rFonts w:ascii="Times New Roman" w:hAnsi="Times New Roman"/>
          <w:sz w:val="22"/>
        </w:rPr>
        <w:t xml:space="preserve">at </w:t>
      </w:r>
      <w:r w:rsidR="00A65058" w:rsidRPr="006D2EC7">
        <w:rPr>
          <w:rFonts w:ascii="Times New Roman" w:hAnsi="Times New Roman"/>
          <w:i/>
          <w:sz w:val="22"/>
        </w:rPr>
        <w:t>c</w:t>
      </w:r>
      <w:r w:rsidR="00A65058" w:rsidRPr="006D2EC7">
        <w:rPr>
          <w:rFonts w:ascii="Times New Roman" w:hAnsi="Times New Roman"/>
          <w:sz w:val="22"/>
        </w:rPr>
        <w:t> = </w:t>
      </w:r>
      <w:r w:rsidRPr="006D2EC7">
        <w:rPr>
          <w:rFonts w:ascii="Times New Roman" w:hAnsi="Times New Roman"/>
          <w:sz w:val="22"/>
        </w:rPr>
        <w:t xml:space="preserve">0.5 </w:t>
      </w:r>
      <w:r w:rsidR="00432705" w:rsidRPr="006D2EC7">
        <w:rPr>
          <w:rFonts w:ascii="Times New Roman" w:hAnsi="Times New Roman"/>
          <w:sz w:val="22"/>
        </w:rPr>
        <w:t>g/L</w:t>
      </w:r>
      <w:r w:rsidRPr="006D2EC7">
        <w:rPr>
          <w:rFonts w:ascii="Times New Roman" w:hAnsi="Times New Roman"/>
          <w:sz w:val="22"/>
        </w:rPr>
        <w:t xml:space="preserve">. </w:t>
      </w:r>
      <w:r w:rsidRPr="006D2EC7">
        <w:rPr>
          <w:rFonts w:ascii="Times New Roman" w:hAnsi="Times New Roman"/>
          <w:b/>
          <w:sz w:val="22"/>
        </w:rPr>
        <w:t>d)</w:t>
      </w:r>
      <w:r w:rsidRPr="006D2EC7">
        <w:rPr>
          <w:rFonts w:ascii="Times New Roman" w:hAnsi="Times New Roman"/>
          <w:sz w:val="22"/>
        </w:rPr>
        <w:t xml:space="preserve"> </w:t>
      </w:r>
      <w:r w:rsidR="00911E55" w:rsidRPr="006D2EC7">
        <w:rPr>
          <w:rFonts w:ascii="Times New Roman" w:hAnsi="Times New Roman"/>
          <w:sz w:val="22"/>
        </w:rPr>
        <w:t>C</w:t>
      </w:r>
      <w:r w:rsidRPr="006D2EC7">
        <w:rPr>
          <w:rFonts w:ascii="Times New Roman" w:hAnsi="Times New Roman"/>
          <w:sz w:val="22"/>
        </w:rPr>
        <w:t xml:space="preserve">lose-up image of </w:t>
      </w:r>
      <w:r w:rsidR="00911E55" w:rsidRPr="006D2EC7">
        <w:rPr>
          <w:rFonts w:ascii="Times New Roman" w:hAnsi="Times New Roman"/>
          <w:sz w:val="22"/>
        </w:rPr>
        <w:t>single and sharply colored reflection</w:t>
      </w:r>
      <w:r w:rsidR="00A803F2">
        <w:rPr>
          <w:rFonts w:ascii="Times New Roman" w:hAnsi="Times New Roman"/>
          <w:sz w:val="22"/>
        </w:rPr>
        <w:t>s</w:t>
      </w:r>
      <w:r w:rsidR="00911E55" w:rsidRPr="006D2EC7">
        <w:rPr>
          <w:rFonts w:ascii="Times New Roman" w:hAnsi="Times New Roman"/>
          <w:sz w:val="22"/>
        </w:rPr>
        <w:t xml:space="preserve"> of </w:t>
      </w:r>
      <w:r w:rsidRPr="006D2EC7">
        <w:rPr>
          <w:rFonts w:ascii="Times New Roman" w:hAnsi="Times New Roman"/>
          <w:sz w:val="22"/>
        </w:rPr>
        <w:t xml:space="preserve">SV2 </w:t>
      </w:r>
      <w:r w:rsidR="00A65058" w:rsidRPr="006D2EC7">
        <w:rPr>
          <w:rFonts w:ascii="Times New Roman" w:hAnsi="Times New Roman"/>
          <w:sz w:val="22"/>
        </w:rPr>
        <w:t xml:space="preserve">at </w:t>
      </w:r>
      <w:r w:rsidR="00A65058" w:rsidRPr="006D2EC7">
        <w:rPr>
          <w:rFonts w:ascii="Times New Roman" w:hAnsi="Times New Roman"/>
          <w:i/>
          <w:sz w:val="22"/>
        </w:rPr>
        <w:t>c</w:t>
      </w:r>
      <w:r w:rsidR="00A65058" w:rsidRPr="006D2EC7">
        <w:rPr>
          <w:rFonts w:ascii="Times New Roman" w:hAnsi="Times New Roman"/>
          <w:sz w:val="22"/>
        </w:rPr>
        <w:t> = </w:t>
      </w:r>
      <w:r w:rsidRPr="006D2EC7">
        <w:rPr>
          <w:rFonts w:ascii="Times New Roman" w:hAnsi="Times New Roman"/>
          <w:sz w:val="22"/>
        </w:rPr>
        <w:t xml:space="preserve">0.5 </w:t>
      </w:r>
      <w:r w:rsidR="00432705" w:rsidRPr="006D2EC7">
        <w:rPr>
          <w:rFonts w:ascii="Times New Roman" w:hAnsi="Times New Roman"/>
          <w:sz w:val="22"/>
        </w:rPr>
        <w:t>g/L</w:t>
      </w:r>
      <w:r w:rsidRPr="006D2EC7">
        <w:rPr>
          <w:rFonts w:ascii="Times New Roman" w:hAnsi="Times New Roman"/>
          <w:sz w:val="22"/>
        </w:rPr>
        <w:t xml:space="preserve"> ranging from red to purple. </w:t>
      </w:r>
      <w:r w:rsidRPr="006D2EC7">
        <w:rPr>
          <w:rFonts w:ascii="Times New Roman" w:hAnsi="Times New Roman"/>
          <w:b/>
          <w:sz w:val="22"/>
        </w:rPr>
        <w:t>e)</w:t>
      </w:r>
      <w:r w:rsidRPr="006D2EC7">
        <w:rPr>
          <w:rFonts w:ascii="Times New Roman" w:hAnsi="Times New Roman"/>
          <w:sz w:val="22"/>
        </w:rPr>
        <w:t xml:space="preserve"> Fluorescence confocal image of </w:t>
      </w:r>
      <w:r w:rsidR="00911E55" w:rsidRPr="006D2EC7">
        <w:rPr>
          <w:rFonts w:ascii="Times New Roman" w:hAnsi="Times New Roman"/>
          <w:sz w:val="22"/>
        </w:rPr>
        <w:t xml:space="preserve">freely flowing </w:t>
      </w:r>
      <w:r w:rsidR="00700146" w:rsidRPr="006D2EC7">
        <w:rPr>
          <w:rFonts w:ascii="Times New Roman" w:hAnsi="Times New Roman"/>
          <w:sz w:val="22"/>
        </w:rPr>
        <w:t xml:space="preserve">MPC </w:t>
      </w:r>
      <w:r w:rsidRPr="006D2EC7">
        <w:rPr>
          <w:rFonts w:ascii="Times New Roman" w:hAnsi="Times New Roman"/>
          <w:sz w:val="22"/>
        </w:rPr>
        <w:t xml:space="preserve">crystallites </w:t>
      </w:r>
      <w:r w:rsidR="00911E55" w:rsidRPr="006D2EC7">
        <w:rPr>
          <w:rFonts w:ascii="Times New Roman" w:hAnsi="Times New Roman"/>
          <w:sz w:val="22"/>
        </w:rPr>
        <w:t>and lattice structure (</w:t>
      </w:r>
      <w:r w:rsidRPr="006D2EC7">
        <w:rPr>
          <w:rFonts w:ascii="Times New Roman" w:hAnsi="Times New Roman"/>
          <w:sz w:val="22"/>
        </w:rPr>
        <w:t>micelle cores labeled with Nile Red</w:t>
      </w:r>
      <w:r w:rsidR="00911E55" w:rsidRPr="006D2EC7">
        <w:rPr>
          <w:rFonts w:ascii="Times New Roman" w:hAnsi="Times New Roman"/>
          <w:sz w:val="22"/>
        </w:rPr>
        <w:t>)</w:t>
      </w:r>
      <w:r w:rsidRPr="006D2EC7">
        <w:rPr>
          <w:rFonts w:ascii="Times New Roman" w:hAnsi="Times New Roman"/>
          <w:sz w:val="22"/>
        </w:rPr>
        <w:t>.</w:t>
      </w:r>
      <w:r w:rsidR="00EF2FEA" w:rsidRPr="006D2EC7">
        <w:rPr>
          <w:rFonts w:ascii="Times New Roman" w:hAnsi="Times New Roman"/>
          <w:b/>
          <w:sz w:val="22"/>
        </w:rPr>
        <w:t xml:space="preserve"> f)</w:t>
      </w:r>
      <w:r w:rsidR="00EF2FEA" w:rsidRPr="006D2EC7">
        <w:rPr>
          <w:rFonts w:ascii="Times New Roman" w:hAnsi="Times New Roman"/>
          <w:sz w:val="22"/>
        </w:rPr>
        <w:t xml:space="preserve"> Schematic of the interface between crystalline and amorphous phase.</w:t>
      </w:r>
      <w:r w:rsidRPr="006D2EC7">
        <w:rPr>
          <w:rFonts w:ascii="Times New Roman" w:hAnsi="Times New Roman"/>
          <w:sz w:val="22"/>
        </w:rPr>
        <w:t xml:space="preserve"> </w:t>
      </w:r>
      <w:r w:rsidR="00D3207B" w:rsidRPr="006D2EC7">
        <w:rPr>
          <w:rFonts w:ascii="Times New Roman" w:hAnsi="Times New Roman"/>
          <w:b/>
          <w:sz w:val="22"/>
        </w:rPr>
        <w:t>g)</w:t>
      </w:r>
      <w:r w:rsidR="00D3207B" w:rsidRPr="006D2EC7">
        <w:rPr>
          <w:rFonts w:ascii="Times New Roman" w:hAnsi="Times New Roman"/>
          <w:sz w:val="22"/>
        </w:rPr>
        <w:t xml:space="preserve"> </w:t>
      </w:r>
      <w:r w:rsidR="000E47D9" w:rsidRPr="006D2EC7">
        <w:rPr>
          <w:rFonts w:ascii="Times New Roman" w:hAnsi="Times New Roman"/>
          <w:sz w:val="22"/>
        </w:rPr>
        <w:t>Experimental and simulated reflection spectra suggesting FCC lattices.</w:t>
      </w:r>
      <w:r w:rsidR="00D3207B" w:rsidRPr="006D2EC7">
        <w:rPr>
          <w:rFonts w:ascii="Times New Roman" w:hAnsi="Times New Roman"/>
          <w:sz w:val="22"/>
        </w:rPr>
        <w:t xml:space="preserve"> </w:t>
      </w:r>
      <w:r w:rsidR="00D3207B" w:rsidRPr="006D2EC7">
        <w:rPr>
          <w:rFonts w:ascii="Times New Roman" w:hAnsi="Times New Roman"/>
          <w:b/>
          <w:sz w:val="22"/>
        </w:rPr>
        <w:t>h)</w:t>
      </w:r>
      <w:r w:rsidR="00D3207B" w:rsidRPr="006D2EC7">
        <w:rPr>
          <w:rFonts w:ascii="Times New Roman" w:hAnsi="Times New Roman"/>
          <w:sz w:val="22"/>
        </w:rPr>
        <w:t xml:space="preserve"> Schematic of an FCC lattice with core sizes drawn to scale (with respect to g). </w:t>
      </w:r>
      <w:r w:rsidR="000E47D9" w:rsidRPr="006D2EC7">
        <w:rPr>
          <w:rFonts w:ascii="Times New Roman" w:hAnsi="Times New Roman"/>
          <w:b/>
          <w:sz w:val="22"/>
        </w:rPr>
        <w:t>i</w:t>
      </w:r>
      <w:r w:rsidR="00CB7C5A" w:rsidRPr="006D2EC7">
        <w:rPr>
          <w:rFonts w:ascii="Times New Roman" w:hAnsi="Times New Roman"/>
          <w:b/>
          <w:sz w:val="22"/>
        </w:rPr>
        <w:t>)</w:t>
      </w:r>
      <w:r w:rsidR="00CB7C5A" w:rsidRPr="006D2EC7">
        <w:rPr>
          <w:rFonts w:ascii="Times New Roman" w:hAnsi="Times New Roman"/>
          <w:sz w:val="22"/>
        </w:rPr>
        <w:t xml:space="preserve"> Simulated reflection and corresponding </w:t>
      </w:r>
      <w:r w:rsidR="00CB7C5A" w:rsidRPr="006D2EC7">
        <w:rPr>
          <w:rFonts w:ascii="Times New Roman" w:hAnsi="Times New Roman"/>
          <w:sz w:val="22"/>
        </w:rPr>
        <w:lastRenderedPageBreak/>
        <w:t xml:space="preserve">experimental measurement of the {111} peak of SV1 with lattice size of 336 nm and different crystal thickness. </w:t>
      </w:r>
      <w:r w:rsidR="00D3207B" w:rsidRPr="006D2EC7">
        <w:rPr>
          <w:rFonts w:ascii="Times New Roman" w:hAnsi="Times New Roman"/>
          <w:sz w:val="22"/>
        </w:rPr>
        <w:t>Scale bar 5 mm in all images.</w:t>
      </w:r>
    </w:p>
    <w:p w14:paraId="50E9752D" w14:textId="7C59D614" w:rsidR="000E47D9" w:rsidRPr="006D2EC7" w:rsidRDefault="000E47D9" w:rsidP="000E47D9">
      <w:pPr>
        <w:pStyle w:val="TAMainText"/>
        <w:rPr>
          <w:rFonts w:ascii="Times New Roman" w:hAnsi="Times New Roman"/>
        </w:rPr>
      </w:pPr>
      <w:r w:rsidRPr="006D2EC7">
        <w:rPr>
          <w:rFonts w:ascii="Times New Roman" w:hAnsi="Times New Roman"/>
        </w:rPr>
        <w:t>The reflecti</w:t>
      </w:r>
      <w:r w:rsidR="00EA403C" w:rsidRPr="006D2EC7">
        <w:rPr>
          <w:rFonts w:ascii="Times New Roman" w:hAnsi="Times New Roman"/>
        </w:rPr>
        <w:t>vity</w:t>
      </w:r>
      <w:r w:rsidRPr="006D2EC7">
        <w:rPr>
          <w:rFonts w:ascii="Times New Roman" w:hAnsi="Times New Roman"/>
        </w:rPr>
        <w:t xml:space="preserve"> spectra of the </w:t>
      </w:r>
      <w:r w:rsidR="00700146" w:rsidRPr="006D2EC7">
        <w:rPr>
          <w:rFonts w:ascii="Times New Roman" w:hAnsi="Times New Roman"/>
        </w:rPr>
        <w:t xml:space="preserve">MPC </w:t>
      </w:r>
      <w:r w:rsidRPr="006D2EC7">
        <w:rPr>
          <w:rFonts w:ascii="Times New Roman" w:hAnsi="Times New Roman"/>
        </w:rPr>
        <w:t>crystal</w:t>
      </w:r>
      <w:r w:rsidR="00700146" w:rsidRPr="006D2EC7">
        <w:rPr>
          <w:rFonts w:ascii="Times New Roman" w:hAnsi="Times New Roman"/>
        </w:rPr>
        <w:t>lite</w:t>
      </w:r>
      <w:r w:rsidRPr="006D2EC7">
        <w:rPr>
          <w:rFonts w:ascii="Times New Roman" w:hAnsi="Times New Roman"/>
        </w:rPr>
        <w:t>s w</w:t>
      </w:r>
      <w:r w:rsidR="00EA403C" w:rsidRPr="006D2EC7">
        <w:rPr>
          <w:rFonts w:ascii="Times New Roman" w:hAnsi="Times New Roman"/>
        </w:rPr>
        <w:t>ere</w:t>
      </w:r>
      <w:r w:rsidRPr="006D2EC7">
        <w:rPr>
          <w:rFonts w:ascii="Times New Roman" w:hAnsi="Times New Roman"/>
        </w:rPr>
        <w:t xml:space="preserve"> simulated </w:t>
      </w:r>
      <w:r w:rsidR="00EA403C" w:rsidRPr="006D2EC7">
        <w:rPr>
          <w:rFonts w:ascii="Times New Roman" w:hAnsi="Times New Roman"/>
        </w:rPr>
        <w:t>for</w:t>
      </w:r>
      <w:r w:rsidR="00DB3B37" w:rsidRPr="006D2EC7">
        <w:rPr>
          <w:rFonts w:ascii="Times New Roman" w:hAnsi="Times New Roman"/>
        </w:rPr>
        <w:t xml:space="preserve"> an FCC crystal</w:t>
      </w:r>
      <w:r w:rsidR="00BC6757" w:rsidRPr="006D2EC7">
        <w:rPr>
          <w:rFonts w:ascii="Times New Roman" w:hAnsi="Times New Roman"/>
        </w:rPr>
        <w:t xml:space="preserve"> consisting of co</w:t>
      </w:r>
      <w:r w:rsidR="00BC0EBE" w:rsidRPr="006D2EC7">
        <w:rPr>
          <w:rFonts w:ascii="Times New Roman" w:hAnsi="Times New Roman"/>
        </w:rPr>
        <w:t xml:space="preserve">re-shell </w:t>
      </w:r>
      <w:r w:rsidR="00EB04C2" w:rsidRPr="006D2EC7">
        <w:rPr>
          <w:rFonts w:ascii="Times New Roman" w:hAnsi="Times New Roman"/>
        </w:rPr>
        <w:t>BCM</w:t>
      </w:r>
      <w:r w:rsidR="00433D8F" w:rsidRPr="006D2EC7">
        <w:rPr>
          <w:rFonts w:ascii="Times New Roman" w:hAnsi="Times New Roman"/>
        </w:rPr>
        <w:t>s</w:t>
      </w:r>
      <w:r w:rsidRPr="006D2EC7">
        <w:rPr>
          <w:rFonts w:ascii="Times New Roman" w:hAnsi="Times New Roman"/>
        </w:rPr>
        <w:t xml:space="preserve"> with a lattice size of 336 nm and the refractive index profile of the SV1 </w:t>
      </w:r>
      <w:r w:rsidR="00EB04C2" w:rsidRPr="006D2EC7">
        <w:rPr>
          <w:rFonts w:ascii="Times New Roman" w:hAnsi="Times New Roman"/>
        </w:rPr>
        <w:t>BCM</w:t>
      </w:r>
      <w:r w:rsidR="00433D8F" w:rsidRPr="006D2EC7">
        <w:rPr>
          <w:rFonts w:ascii="Times New Roman" w:hAnsi="Times New Roman"/>
        </w:rPr>
        <w:t>s</w:t>
      </w:r>
      <w:r w:rsidRPr="006D2EC7">
        <w:rPr>
          <w:rFonts w:ascii="Times New Roman" w:hAnsi="Times New Roman"/>
        </w:rPr>
        <w:t xml:space="preserve"> (</w:t>
      </w:r>
      <w:r w:rsidRPr="006D2EC7">
        <w:rPr>
          <w:rFonts w:ascii="Times New Roman" w:hAnsi="Times New Roman"/>
        </w:rPr>
        <w:fldChar w:fldCharType="begin"/>
      </w:r>
      <w:r w:rsidRPr="006D2EC7">
        <w:rPr>
          <w:rFonts w:ascii="Times New Roman" w:hAnsi="Times New Roman"/>
        </w:rPr>
        <w:instrText xml:space="preserve"> REF _Ref490394426 \h  \* MERGEFORMAT </w:instrText>
      </w:r>
      <w:r w:rsidRPr="006D2EC7">
        <w:rPr>
          <w:rFonts w:ascii="Times New Roman" w:hAnsi="Times New Roman"/>
        </w:rPr>
      </w:r>
      <w:r w:rsidRPr="006D2EC7">
        <w:rPr>
          <w:rFonts w:ascii="Times New Roman" w:hAnsi="Times New Roman"/>
        </w:rPr>
        <w:fldChar w:fldCharType="separate"/>
      </w:r>
      <w:r w:rsidR="004A5A73" w:rsidRPr="006D2EC7">
        <w:rPr>
          <w:rFonts w:ascii="Times New Roman" w:hAnsi="Times New Roman"/>
        </w:rPr>
        <w:t>Figure 3</w:t>
      </w:r>
      <w:r w:rsidRPr="006D2EC7">
        <w:rPr>
          <w:rFonts w:ascii="Times New Roman" w:hAnsi="Times New Roman"/>
        </w:rPr>
        <w:fldChar w:fldCharType="end"/>
      </w:r>
      <w:r w:rsidRPr="006D2EC7">
        <w:rPr>
          <w:rFonts w:ascii="Times New Roman" w:hAnsi="Times New Roman"/>
        </w:rPr>
        <w:t xml:space="preserve">g). </w:t>
      </w:r>
      <w:r w:rsidR="00DB3B37" w:rsidRPr="006D2EC7">
        <w:rPr>
          <w:rFonts w:ascii="Times New Roman" w:hAnsi="Times New Roman"/>
        </w:rPr>
        <w:t xml:space="preserve">The investigated directions were Γ-L, Γ-X and Γ-Κ, which correspond </w:t>
      </w:r>
      <w:r w:rsidR="00A803F2">
        <w:rPr>
          <w:rFonts w:ascii="Times New Roman" w:hAnsi="Times New Roman"/>
        </w:rPr>
        <w:t xml:space="preserve">to </w:t>
      </w:r>
      <w:r w:rsidR="00DB3B37" w:rsidRPr="006D2EC7">
        <w:rPr>
          <w:rFonts w:ascii="Times New Roman" w:hAnsi="Times New Roman"/>
        </w:rPr>
        <w:t>the family of planes {111}, {100} and {110}</w:t>
      </w:r>
      <w:r w:rsidR="00700146" w:rsidRPr="006D2EC7">
        <w:rPr>
          <w:rFonts w:ascii="Times New Roman" w:hAnsi="Times New Roman"/>
        </w:rPr>
        <w:t>, respectively</w:t>
      </w:r>
      <w:r w:rsidR="00DB3B37" w:rsidRPr="006D2EC7">
        <w:rPr>
          <w:rFonts w:ascii="Times New Roman" w:hAnsi="Times New Roman"/>
        </w:rPr>
        <w:t xml:space="preserve">. </w:t>
      </w:r>
      <w:r w:rsidRPr="006D2EC7">
        <w:rPr>
          <w:rFonts w:ascii="Times New Roman" w:hAnsi="Times New Roman"/>
          <w:szCs w:val="24"/>
        </w:rPr>
        <w:t>T</w:t>
      </w:r>
      <w:r w:rsidRPr="006D2EC7">
        <w:rPr>
          <w:rFonts w:ascii="Times New Roman" w:hAnsi="Times New Roman"/>
        </w:rPr>
        <w:t>he simulat</w:t>
      </w:r>
      <w:r w:rsidR="005F6CFD" w:rsidRPr="006D2EC7">
        <w:rPr>
          <w:rFonts w:ascii="Times New Roman" w:hAnsi="Times New Roman"/>
        </w:rPr>
        <w:t>ed reflectivity spectra and the band diagram (Figure S6)</w:t>
      </w:r>
      <w:r w:rsidRPr="006D2EC7">
        <w:rPr>
          <w:rFonts w:ascii="Times New Roman" w:hAnsi="Times New Roman"/>
        </w:rPr>
        <w:t xml:space="preserve"> match the experimental data</w:t>
      </w:r>
      <w:r w:rsidR="00DB3B37" w:rsidRPr="006D2EC7">
        <w:rPr>
          <w:rFonts w:ascii="Times New Roman" w:hAnsi="Times New Roman"/>
        </w:rPr>
        <w:t xml:space="preserve"> in terms of</w:t>
      </w:r>
      <w:r w:rsidR="006573F9" w:rsidRPr="006D2EC7">
        <w:rPr>
          <w:rFonts w:ascii="Times New Roman" w:hAnsi="Times New Roman"/>
        </w:rPr>
        <w:t xml:space="preserve"> the</w:t>
      </w:r>
      <w:r w:rsidR="00DB3B37" w:rsidRPr="006D2EC7">
        <w:rPr>
          <w:rFonts w:ascii="Times New Roman" w:hAnsi="Times New Roman"/>
        </w:rPr>
        <w:t xml:space="preserve"> peak positions and </w:t>
      </w:r>
      <w:r w:rsidR="00433D8F" w:rsidRPr="006D2EC7">
        <w:rPr>
          <w:rFonts w:ascii="Times New Roman" w:hAnsi="Times New Roman"/>
        </w:rPr>
        <w:t>full width at half-maxim</w:t>
      </w:r>
      <w:r w:rsidR="006573F9" w:rsidRPr="006D2EC7">
        <w:rPr>
          <w:rFonts w:ascii="Times New Roman" w:hAnsi="Times New Roman"/>
        </w:rPr>
        <w:t>a</w:t>
      </w:r>
      <w:r w:rsidR="00433D8F" w:rsidRPr="006D2EC7">
        <w:rPr>
          <w:rFonts w:ascii="Times New Roman" w:hAnsi="Times New Roman"/>
        </w:rPr>
        <w:t xml:space="preserve"> (</w:t>
      </w:r>
      <w:r w:rsidR="00DB3B37" w:rsidRPr="006D2EC7">
        <w:rPr>
          <w:rFonts w:ascii="Times New Roman" w:hAnsi="Times New Roman"/>
        </w:rPr>
        <w:t>FWHM</w:t>
      </w:r>
      <w:r w:rsidR="00433D8F" w:rsidRPr="006D2EC7">
        <w:rPr>
          <w:rFonts w:ascii="Times New Roman" w:hAnsi="Times New Roman"/>
        </w:rPr>
        <w:t>)</w:t>
      </w:r>
      <w:r w:rsidR="00DB3B37" w:rsidRPr="006D2EC7">
        <w:rPr>
          <w:rFonts w:ascii="Times New Roman" w:hAnsi="Times New Roman"/>
        </w:rPr>
        <w:t>,</w:t>
      </w:r>
      <w:r w:rsidRPr="006D2EC7">
        <w:rPr>
          <w:rFonts w:ascii="Times New Roman" w:hAnsi="Times New Roman"/>
        </w:rPr>
        <w:t xml:space="preserve"> and confirm both the assignment of the peaks to the lattice planes as well as the sharp reflection</w:t>
      </w:r>
      <w:r w:rsidR="00DB3B37" w:rsidRPr="006D2EC7">
        <w:rPr>
          <w:rFonts w:ascii="Times New Roman" w:hAnsi="Times New Roman"/>
        </w:rPr>
        <w:t xml:space="preserve"> peaks</w:t>
      </w:r>
      <w:r w:rsidRPr="006D2EC7">
        <w:rPr>
          <w:rFonts w:ascii="Times New Roman" w:hAnsi="Times New Roman"/>
        </w:rPr>
        <w:t xml:space="preserve"> arising from the </w:t>
      </w:r>
      <w:r w:rsidR="00DB3B37" w:rsidRPr="006D2EC7">
        <w:rPr>
          <w:rFonts w:ascii="Times New Roman" w:hAnsi="Times New Roman"/>
        </w:rPr>
        <w:t>smooth decay of the refractive index in the micelle</w:t>
      </w:r>
      <w:r w:rsidR="00F3263D" w:rsidRPr="006D2EC7">
        <w:rPr>
          <w:rFonts w:ascii="Times New Roman" w:hAnsi="Times New Roman"/>
        </w:rPr>
        <w:t xml:space="preserve"> corona </w:t>
      </w:r>
      <w:r w:rsidR="00DB3B37" w:rsidRPr="006D2EC7">
        <w:rPr>
          <w:rFonts w:ascii="Times New Roman" w:hAnsi="Times New Roman"/>
        </w:rPr>
        <w:t>(Figure S</w:t>
      </w:r>
      <w:r w:rsidR="005F6CFD" w:rsidRPr="006D2EC7">
        <w:rPr>
          <w:rFonts w:ascii="Times New Roman" w:hAnsi="Times New Roman"/>
        </w:rPr>
        <w:t>7</w:t>
      </w:r>
      <w:r w:rsidR="00DB3B37" w:rsidRPr="006D2EC7">
        <w:rPr>
          <w:rFonts w:ascii="Times New Roman" w:hAnsi="Times New Roman"/>
        </w:rPr>
        <w:t>)</w:t>
      </w:r>
      <w:r w:rsidRPr="006D2EC7">
        <w:rPr>
          <w:rFonts w:ascii="Times New Roman" w:hAnsi="Times New Roman"/>
        </w:rPr>
        <w:t xml:space="preserve">. Even though the density of the corona decreases rapidly with distance from the core, the simulations demonstrate that it has a significant contribution to the reflections </w:t>
      </w:r>
      <w:r w:rsidR="00DB3B37" w:rsidRPr="006D2EC7">
        <w:rPr>
          <w:rFonts w:ascii="Times New Roman" w:hAnsi="Times New Roman"/>
        </w:rPr>
        <w:t xml:space="preserve">probably due to the gradual variation of the refractive index </w:t>
      </w:r>
      <w:r w:rsidRPr="006D2EC7">
        <w:rPr>
          <w:rFonts w:ascii="Times New Roman" w:hAnsi="Times New Roman"/>
        </w:rPr>
        <w:t>(Figure S</w:t>
      </w:r>
      <w:r w:rsidR="005F6CFD" w:rsidRPr="006D2EC7">
        <w:rPr>
          <w:rFonts w:ascii="Times New Roman" w:hAnsi="Times New Roman"/>
        </w:rPr>
        <w:t>7</w:t>
      </w:r>
      <w:r w:rsidRPr="006D2EC7">
        <w:rPr>
          <w:rFonts w:ascii="Times New Roman" w:hAnsi="Times New Roman"/>
        </w:rPr>
        <w:t xml:space="preserve">). The small deviations </w:t>
      </w:r>
      <w:r w:rsidR="00DB3B37" w:rsidRPr="006D2EC7">
        <w:rPr>
          <w:rFonts w:ascii="Times New Roman" w:hAnsi="Times New Roman"/>
        </w:rPr>
        <w:t xml:space="preserve">in the spectral position between </w:t>
      </w:r>
      <w:r w:rsidRPr="006D2EC7">
        <w:rPr>
          <w:rFonts w:ascii="Times New Roman" w:hAnsi="Times New Roman"/>
        </w:rPr>
        <w:t xml:space="preserve">the simulated and </w:t>
      </w:r>
      <w:r w:rsidR="00DB3B37" w:rsidRPr="006D2EC7">
        <w:rPr>
          <w:rFonts w:ascii="Times New Roman" w:hAnsi="Times New Roman"/>
        </w:rPr>
        <w:t xml:space="preserve">the </w:t>
      </w:r>
      <w:r w:rsidRPr="006D2EC7">
        <w:rPr>
          <w:rFonts w:ascii="Times New Roman" w:hAnsi="Times New Roman"/>
        </w:rPr>
        <w:t>calculated peak</w:t>
      </w:r>
      <w:r w:rsidR="00DB3B37" w:rsidRPr="006D2EC7">
        <w:rPr>
          <w:rFonts w:ascii="Times New Roman" w:hAnsi="Times New Roman"/>
        </w:rPr>
        <w:t>s</w:t>
      </w:r>
      <w:r w:rsidRPr="006D2EC7">
        <w:rPr>
          <w:rFonts w:ascii="Times New Roman" w:hAnsi="Times New Roman"/>
        </w:rPr>
        <w:t xml:space="preserve"> is </w:t>
      </w:r>
      <w:r w:rsidR="00DB3B37" w:rsidRPr="006D2EC7">
        <w:rPr>
          <w:rFonts w:ascii="Times New Roman" w:hAnsi="Times New Roman"/>
        </w:rPr>
        <w:t xml:space="preserve">caused by the </w:t>
      </w:r>
      <w:r w:rsidRPr="006D2EC7">
        <w:rPr>
          <w:rFonts w:ascii="Times New Roman" w:hAnsi="Times New Roman"/>
        </w:rPr>
        <w:t>wavelength dependence of refractive index of water</w:t>
      </w:r>
      <w:r w:rsidR="00DB3B37" w:rsidRPr="006D2EC7">
        <w:rPr>
          <w:rFonts w:ascii="Times New Roman" w:hAnsi="Times New Roman"/>
        </w:rPr>
        <w:t xml:space="preserve"> </w:t>
      </w:r>
      <w:r w:rsidR="00C94DA9" w:rsidRPr="006D2EC7">
        <w:rPr>
          <w:rFonts w:ascii="Times New Roman" w:hAnsi="Times New Roman"/>
        </w:rPr>
        <w:t xml:space="preserve">that </w:t>
      </w:r>
      <w:r w:rsidR="00DB3B37" w:rsidRPr="006D2EC7">
        <w:rPr>
          <w:rFonts w:ascii="Times New Roman" w:hAnsi="Times New Roman"/>
        </w:rPr>
        <w:t>is not included</w:t>
      </w:r>
      <w:r w:rsidRPr="006D2EC7">
        <w:rPr>
          <w:rFonts w:ascii="Times New Roman" w:hAnsi="Times New Roman"/>
        </w:rPr>
        <w:t xml:space="preserve"> in the simulations.</w:t>
      </w:r>
    </w:p>
    <w:p w14:paraId="180CE868" w14:textId="7EF813FB" w:rsidR="00B619FA" w:rsidRPr="006D2EC7" w:rsidRDefault="00911E55" w:rsidP="006C449A">
      <w:pPr>
        <w:pStyle w:val="TAMainText"/>
        <w:rPr>
          <w:rFonts w:ascii="Times New Roman" w:hAnsi="Times New Roman"/>
        </w:rPr>
      </w:pPr>
      <w:r w:rsidRPr="006D2EC7">
        <w:rPr>
          <w:rFonts w:ascii="Times New Roman" w:hAnsi="Times New Roman"/>
          <w:szCs w:val="24"/>
        </w:rPr>
        <w:t xml:space="preserve">The MPCs exhibit </w:t>
      </w:r>
      <w:r w:rsidR="006573F9" w:rsidRPr="006D2EC7">
        <w:rPr>
          <w:rFonts w:ascii="Times New Roman" w:hAnsi="Times New Roman"/>
          <w:szCs w:val="24"/>
        </w:rPr>
        <w:t xml:space="preserve">very </w:t>
      </w:r>
      <w:r w:rsidRPr="006D2EC7">
        <w:rPr>
          <w:rFonts w:ascii="Times New Roman" w:hAnsi="Times New Roman"/>
          <w:szCs w:val="24"/>
        </w:rPr>
        <w:t>sharp reflectance peaks</w:t>
      </w:r>
      <w:r w:rsidR="00C94DA9" w:rsidRPr="006D2EC7">
        <w:rPr>
          <w:rFonts w:ascii="Times New Roman" w:hAnsi="Times New Roman"/>
          <w:szCs w:val="24"/>
        </w:rPr>
        <w:t>. T</w:t>
      </w:r>
      <w:r w:rsidRPr="006D2EC7">
        <w:rPr>
          <w:rFonts w:ascii="Times New Roman" w:hAnsi="Times New Roman"/>
          <w:szCs w:val="24"/>
        </w:rPr>
        <w:t xml:space="preserve">o study the </w:t>
      </w:r>
      <w:r w:rsidR="00C94DA9" w:rsidRPr="006D2EC7">
        <w:rPr>
          <w:rFonts w:ascii="Times New Roman" w:hAnsi="Times New Roman"/>
          <w:szCs w:val="24"/>
        </w:rPr>
        <w:t xml:space="preserve">origin of the </w:t>
      </w:r>
      <w:r w:rsidRPr="006D2EC7">
        <w:rPr>
          <w:rFonts w:ascii="Times New Roman" w:hAnsi="Times New Roman"/>
          <w:szCs w:val="24"/>
        </w:rPr>
        <w:t xml:space="preserve">peak widths in more detail, reflections of the {111} </w:t>
      </w:r>
      <w:r w:rsidR="00B42A61" w:rsidRPr="006D2EC7">
        <w:rPr>
          <w:rFonts w:ascii="Times New Roman" w:hAnsi="Times New Roman"/>
          <w:szCs w:val="24"/>
        </w:rPr>
        <w:t xml:space="preserve">family </w:t>
      </w:r>
      <w:r w:rsidRPr="006D2EC7">
        <w:rPr>
          <w:rFonts w:ascii="Times New Roman" w:hAnsi="Times New Roman"/>
          <w:szCs w:val="24"/>
        </w:rPr>
        <w:t xml:space="preserve">plane of 336 nm lattice were simulated for crystal thicknesses </w:t>
      </w:r>
      <w:r w:rsidR="00B42A61" w:rsidRPr="006D2EC7">
        <w:rPr>
          <w:rFonts w:ascii="Times New Roman" w:hAnsi="Times New Roman"/>
          <w:szCs w:val="24"/>
        </w:rPr>
        <w:t xml:space="preserve">from 6 µm to 36 µm. </w:t>
      </w:r>
      <w:r w:rsidRPr="006D2EC7">
        <w:rPr>
          <w:rFonts w:ascii="Times New Roman" w:hAnsi="Times New Roman"/>
          <w:szCs w:val="24"/>
        </w:rPr>
        <w:t>(</w:t>
      </w:r>
      <w:r w:rsidR="00D3207B" w:rsidRPr="006D2EC7">
        <w:rPr>
          <w:rFonts w:ascii="Times New Roman" w:hAnsi="Times New Roman"/>
          <w:szCs w:val="24"/>
        </w:rPr>
        <w:fldChar w:fldCharType="begin"/>
      </w:r>
      <w:r w:rsidR="00D3207B" w:rsidRPr="006D2EC7">
        <w:rPr>
          <w:rFonts w:ascii="Times New Roman" w:hAnsi="Times New Roman"/>
          <w:szCs w:val="24"/>
        </w:rPr>
        <w:instrText xml:space="preserve"> REF _Ref490394426 \h  \* MERGEFORMAT </w:instrText>
      </w:r>
      <w:r w:rsidR="00D3207B" w:rsidRPr="006D2EC7">
        <w:rPr>
          <w:rFonts w:ascii="Times New Roman" w:hAnsi="Times New Roman"/>
          <w:szCs w:val="24"/>
        </w:rPr>
      </w:r>
      <w:r w:rsidR="00D3207B" w:rsidRPr="006D2EC7">
        <w:rPr>
          <w:rFonts w:ascii="Times New Roman" w:hAnsi="Times New Roman"/>
          <w:szCs w:val="24"/>
        </w:rPr>
        <w:fldChar w:fldCharType="separate"/>
      </w:r>
      <w:r w:rsidR="004A5A73" w:rsidRPr="006D2EC7">
        <w:rPr>
          <w:rFonts w:ascii="Times New Roman" w:hAnsi="Times New Roman"/>
          <w:szCs w:val="24"/>
        </w:rPr>
        <w:t>Figure 3</w:t>
      </w:r>
      <w:r w:rsidR="00D3207B" w:rsidRPr="006D2EC7">
        <w:rPr>
          <w:rFonts w:ascii="Times New Roman" w:hAnsi="Times New Roman"/>
          <w:szCs w:val="24"/>
        </w:rPr>
        <w:fldChar w:fldCharType="end"/>
      </w:r>
      <w:r w:rsidR="00D3207B" w:rsidRPr="006D2EC7">
        <w:rPr>
          <w:rFonts w:ascii="Times New Roman" w:hAnsi="Times New Roman"/>
          <w:szCs w:val="24"/>
        </w:rPr>
        <w:t>i</w:t>
      </w:r>
      <w:r w:rsidRPr="006D2EC7">
        <w:rPr>
          <w:rFonts w:ascii="Times New Roman" w:hAnsi="Times New Roman"/>
          <w:szCs w:val="24"/>
        </w:rPr>
        <w:t>)</w:t>
      </w:r>
      <w:r w:rsidR="003663F7" w:rsidRPr="006D2EC7">
        <w:rPr>
          <w:rFonts w:ascii="Times New Roman" w:hAnsi="Times New Roman"/>
          <w:szCs w:val="24"/>
        </w:rPr>
        <w:t xml:space="preserve"> leading to peak widths of </w:t>
      </w:r>
      <w:r w:rsidR="000127F6" w:rsidRPr="006D2EC7">
        <w:rPr>
          <w:rFonts w:ascii="Times New Roman" w:hAnsi="Times New Roman"/>
          <w:szCs w:val="24"/>
        </w:rPr>
        <w:t>20.6 – 3.7 nm</w:t>
      </w:r>
      <w:r w:rsidRPr="006D2EC7">
        <w:rPr>
          <w:rFonts w:ascii="Times New Roman" w:hAnsi="Times New Roman"/>
          <w:szCs w:val="24"/>
        </w:rPr>
        <w:t xml:space="preserve">. The results reveal that the </w:t>
      </w:r>
      <w:r w:rsidR="00B42A61" w:rsidRPr="006D2EC7">
        <w:rPr>
          <w:rFonts w:ascii="Times New Roman" w:hAnsi="Times New Roman"/>
          <w:szCs w:val="24"/>
        </w:rPr>
        <w:t xml:space="preserve">thicker </w:t>
      </w:r>
      <w:r w:rsidRPr="006D2EC7">
        <w:rPr>
          <w:rFonts w:ascii="Times New Roman" w:hAnsi="Times New Roman"/>
          <w:szCs w:val="24"/>
        </w:rPr>
        <w:t>the crystals, the sharper</w:t>
      </w:r>
      <w:r w:rsidR="00B42A61" w:rsidRPr="006D2EC7">
        <w:rPr>
          <w:rFonts w:ascii="Times New Roman" w:hAnsi="Times New Roman"/>
          <w:szCs w:val="24"/>
        </w:rPr>
        <w:t xml:space="preserve"> and more intense</w:t>
      </w:r>
      <w:r w:rsidRPr="006D2EC7">
        <w:rPr>
          <w:rFonts w:ascii="Times New Roman" w:hAnsi="Times New Roman"/>
          <w:szCs w:val="24"/>
        </w:rPr>
        <w:t xml:space="preserve"> the reflections, as is expected for scattering structures.</w:t>
      </w:r>
      <w:r w:rsidR="00B42A61" w:rsidRPr="006D2EC7">
        <w:rPr>
          <w:rFonts w:ascii="Times New Roman" w:hAnsi="Times New Roman"/>
          <w:szCs w:val="24"/>
        </w:rPr>
        <w:fldChar w:fldCharType="begin" w:fldLock="1"/>
      </w:r>
      <w:r w:rsidR="004848E1">
        <w:rPr>
          <w:rFonts w:ascii="Times New Roman" w:hAnsi="Times New Roman"/>
          <w:szCs w:val="24"/>
        </w:rPr>
        <w:instrText>ADDIN CSL_CITATION { "citationItems" : [ { "id" : "ITEM-1", "itemData" : { "DOI" : "10.1088/0034-4885/71/7/076401", "ISSN" : "0034-4885", "author" : [ { "dropping-particle" : "", "family" : "Kinoshita", "given" : "S", "non-dropping-particle" : "", "parse-names" : false, "suffix" : "" }, { "dropping-particle" : "", "family" : "Yoshioka", "given" : "S", "non-dropping-particle" : "", "parse-names" : false, "suffix" : "" }, { "dropping-particle" : "", "family" : "Miyazaki", "given" : "J", "non-dropping-particle" : "", "parse-names" : false, "suffix" : "" } ], "container-title" : "Reports on Progress in Physics", "id" : "ITEM-1", "issue" : "7", "issued" : { "date-parts" : [ [ "2008", "7", "1" ] ] }, "page" : "076401", "title" : "Physics of structural colors", "type" : "article-journal", "volume" : "71" }, "uris" : [ "http://www.mendeley.com/documents/?uuid=a5fcbfb7-ff17-4024-a105-1b4e14d4f160" ] } ], "mendeley" : { "formattedCitation" : "&lt;sup&gt;46&lt;/sup&gt;", "plainTextFormattedCitation" : "46", "previouslyFormattedCitation" : "&lt;sup&gt;46&lt;/sup&gt;" }, "properties" : {  }, "schema" : "https://github.com/citation-style-language/schema/raw/master/csl-citation.json" }</w:instrText>
      </w:r>
      <w:r w:rsidR="00B42A61" w:rsidRPr="006D2EC7">
        <w:rPr>
          <w:rFonts w:ascii="Times New Roman" w:hAnsi="Times New Roman"/>
          <w:szCs w:val="24"/>
        </w:rPr>
        <w:fldChar w:fldCharType="separate"/>
      </w:r>
      <w:r w:rsidR="004848E1" w:rsidRPr="004848E1">
        <w:rPr>
          <w:rFonts w:ascii="Times New Roman" w:hAnsi="Times New Roman"/>
          <w:noProof/>
          <w:szCs w:val="24"/>
          <w:vertAlign w:val="superscript"/>
        </w:rPr>
        <w:t>46</w:t>
      </w:r>
      <w:r w:rsidR="00B42A61" w:rsidRPr="006D2EC7">
        <w:rPr>
          <w:rFonts w:ascii="Times New Roman" w:hAnsi="Times New Roman"/>
          <w:szCs w:val="24"/>
        </w:rPr>
        <w:fldChar w:fldCharType="end"/>
      </w:r>
      <w:r w:rsidRPr="006D2EC7">
        <w:rPr>
          <w:rFonts w:ascii="Times New Roman" w:hAnsi="Times New Roman"/>
          <w:szCs w:val="24"/>
        </w:rPr>
        <w:t xml:space="preserve"> This is evident also in the reflections arising from the amorphous </w:t>
      </w:r>
      <w:r w:rsidR="006573F9" w:rsidRPr="006D2EC7">
        <w:rPr>
          <w:rFonts w:ascii="Times New Roman" w:hAnsi="Times New Roman"/>
          <w:szCs w:val="24"/>
        </w:rPr>
        <w:t xml:space="preserve">photonic fluid </w:t>
      </w:r>
      <w:r w:rsidRPr="006D2EC7">
        <w:rPr>
          <w:rFonts w:ascii="Times New Roman" w:hAnsi="Times New Roman"/>
          <w:szCs w:val="24"/>
        </w:rPr>
        <w:t xml:space="preserve">background, as they are much broader in comparison to the reflections of the crystallites. </w:t>
      </w:r>
      <w:r w:rsidR="00C94DA9" w:rsidRPr="006D2EC7">
        <w:rPr>
          <w:rFonts w:ascii="Times New Roman" w:hAnsi="Times New Roman"/>
          <w:szCs w:val="24"/>
        </w:rPr>
        <w:t>Based on the simulations,</w:t>
      </w:r>
      <w:r w:rsidR="00692610">
        <w:rPr>
          <w:rFonts w:ascii="Times New Roman" w:hAnsi="Times New Roman"/>
          <w:szCs w:val="24"/>
        </w:rPr>
        <w:t xml:space="preserve"> </w:t>
      </w:r>
      <w:r w:rsidR="00850623" w:rsidRPr="006D2EC7">
        <w:rPr>
          <w:rFonts w:ascii="Times New Roman" w:hAnsi="Times New Roman"/>
          <w:szCs w:val="24"/>
        </w:rPr>
        <w:t xml:space="preserve">the </w:t>
      </w:r>
      <w:r w:rsidRPr="006D2EC7">
        <w:rPr>
          <w:rFonts w:ascii="Times New Roman" w:hAnsi="Times New Roman"/>
          <w:szCs w:val="24"/>
        </w:rPr>
        <w:t>experimental</w:t>
      </w:r>
      <w:r w:rsidR="00850623" w:rsidRPr="006D2EC7">
        <w:rPr>
          <w:rFonts w:ascii="Times New Roman" w:hAnsi="Times New Roman"/>
          <w:szCs w:val="24"/>
        </w:rPr>
        <w:t xml:space="preserve">ly obtained </w:t>
      </w:r>
      <w:r w:rsidR="00433D8F" w:rsidRPr="006D2EC7">
        <w:rPr>
          <w:rFonts w:ascii="Times New Roman" w:hAnsi="Times New Roman"/>
          <w:szCs w:val="24"/>
        </w:rPr>
        <w:t>FWHM</w:t>
      </w:r>
      <w:r w:rsidR="00850623" w:rsidRPr="006D2EC7">
        <w:rPr>
          <w:rFonts w:ascii="Times New Roman" w:hAnsi="Times New Roman"/>
          <w:szCs w:val="24"/>
        </w:rPr>
        <w:t xml:space="preserve"> of 3.1 nm </w:t>
      </w:r>
      <w:r w:rsidR="000127F6" w:rsidRPr="006D2EC7">
        <w:rPr>
          <w:rFonts w:ascii="Times New Roman" w:hAnsi="Times New Roman"/>
          <w:szCs w:val="24"/>
        </w:rPr>
        <w:t xml:space="preserve">arises from </w:t>
      </w:r>
      <w:r w:rsidRPr="006D2EC7">
        <w:rPr>
          <w:rFonts w:ascii="Times New Roman" w:hAnsi="Times New Roman"/>
          <w:szCs w:val="24"/>
        </w:rPr>
        <w:t xml:space="preserve">crystallites </w:t>
      </w:r>
      <w:r w:rsidR="000127F6" w:rsidRPr="006D2EC7">
        <w:rPr>
          <w:rFonts w:ascii="Times New Roman" w:hAnsi="Times New Roman"/>
          <w:szCs w:val="24"/>
        </w:rPr>
        <w:t>larger than</w:t>
      </w:r>
      <w:r w:rsidR="00692610">
        <w:rPr>
          <w:rFonts w:ascii="Times New Roman" w:hAnsi="Times New Roman"/>
          <w:szCs w:val="24"/>
        </w:rPr>
        <w:t xml:space="preserve"> </w:t>
      </w:r>
      <w:r w:rsidR="00B42A61" w:rsidRPr="006D2EC7">
        <w:rPr>
          <w:rFonts w:ascii="Times New Roman" w:hAnsi="Times New Roman"/>
          <w:szCs w:val="24"/>
        </w:rPr>
        <w:t xml:space="preserve">36 µm, </w:t>
      </w:r>
      <w:r w:rsidRPr="006D2EC7">
        <w:rPr>
          <w:rFonts w:ascii="Times New Roman" w:hAnsi="Times New Roman"/>
          <w:szCs w:val="24"/>
        </w:rPr>
        <w:t xml:space="preserve">i.e. minimum </w:t>
      </w:r>
      <w:r w:rsidR="00B42A61" w:rsidRPr="006D2EC7">
        <w:rPr>
          <w:rFonts w:ascii="Times New Roman" w:hAnsi="Times New Roman"/>
          <w:szCs w:val="24"/>
        </w:rPr>
        <w:t>100</w:t>
      </w:r>
      <w:r w:rsidRPr="006D2EC7">
        <w:rPr>
          <w:rFonts w:ascii="Times New Roman" w:hAnsi="Times New Roman"/>
          <w:szCs w:val="24"/>
        </w:rPr>
        <w:t xml:space="preserve"> times the lattice size, indicating </w:t>
      </w:r>
      <w:r w:rsidR="009A7956" w:rsidRPr="006D2EC7">
        <w:rPr>
          <w:rFonts w:ascii="Times New Roman" w:hAnsi="Times New Roman"/>
          <w:szCs w:val="24"/>
        </w:rPr>
        <w:t>very high</w:t>
      </w:r>
      <w:r w:rsidRPr="006D2EC7">
        <w:rPr>
          <w:rFonts w:ascii="Times New Roman" w:hAnsi="Times New Roman"/>
          <w:szCs w:val="24"/>
        </w:rPr>
        <w:t xml:space="preserve"> order. The observation of clear</w:t>
      </w:r>
      <w:r w:rsidRPr="006D2EC7">
        <w:rPr>
          <w:rFonts w:ascii="Times New Roman" w:hAnsi="Times New Roman"/>
        </w:rPr>
        <w:t xml:space="preserve"> twinning lines in the crystallites further support the good order of the MPCs </w:t>
      </w:r>
      <w:r w:rsidRPr="006D2EC7">
        <w:rPr>
          <w:rFonts w:ascii="Times New Roman" w:hAnsi="Times New Roman"/>
        </w:rPr>
        <w:lastRenderedPageBreak/>
        <w:t>(Figure S</w:t>
      </w:r>
      <w:r w:rsidR="005F6CFD" w:rsidRPr="006D2EC7">
        <w:rPr>
          <w:rFonts w:ascii="Times New Roman" w:hAnsi="Times New Roman"/>
        </w:rPr>
        <w:t>8</w:t>
      </w:r>
      <w:r w:rsidRPr="006D2EC7">
        <w:rPr>
          <w:rFonts w:ascii="Times New Roman" w:hAnsi="Times New Roman"/>
        </w:rPr>
        <w:t xml:space="preserve">) as the domains around the twinning lines have to be well defined. Visually, the </w:t>
      </w:r>
      <w:r w:rsidR="006573F9" w:rsidRPr="006D2EC7">
        <w:rPr>
          <w:rFonts w:ascii="Times New Roman" w:hAnsi="Times New Roman"/>
        </w:rPr>
        <w:t xml:space="preserve">MPC </w:t>
      </w:r>
      <w:r w:rsidRPr="006D2EC7">
        <w:rPr>
          <w:rFonts w:ascii="Times New Roman" w:hAnsi="Times New Roman"/>
        </w:rPr>
        <w:t xml:space="preserve">crystallites are </w:t>
      </w:r>
      <w:r w:rsidR="009A7956" w:rsidRPr="006D2EC7">
        <w:rPr>
          <w:rFonts w:ascii="Times New Roman" w:hAnsi="Times New Roman"/>
        </w:rPr>
        <w:t>millimeter-</w:t>
      </w:r>
      <w:r w:rsidRPr="006D2EC7">
        <w:rPr>
          <w:rFonts w:ascii="Times New Roman" w:hAnsi="Times New Roman"/>
        </w:rPr>
        <w:t>sized, but it is expected that the inhomogeneity of packing and small variations of the lattice spacing also increase the peak widths</w:t>
      </w:r>
      <w:r w:rsidR="00937385" w:rsidRPr="006D2EC7">
        <w:rPr>
          <w:rFonts w:ascii="Times New Roman" w:hAnsi="Times New Roman"/>
        </w:rPr>
        <w:t xml:space="preserve"> (not taken into account in the simulations)</w:t>
      </w:r>
      <w:r w:rsidRPr="006D2EC7">
        <w:rPr>
          <w:rFonts w:ascii="Times New Roman" w:hAnsi="Times New Roman"/>
        </w:rPr>
        <w:t xml:space="preserve">. In experiments, </w:t>
      </w:r>
      <w:r w:rsidR="00937385" w:rsidRPr="006D2EC7">
        <w:rPr>
          <w:rFonts w:ascii="Times New Roman" w:hAnsi="Times New Roman"/>
        </w:rPr>
        <w:t xml:space="preserve">values for the </w:t>
      </w:r>
      <w:r w:rsidRPr="006D2EC7">
        <w:rPr>
          <w:rFonts w:ascii="Times New Roman" w:hAnsi="Times New Roman"/>
        </w:rPr>
        <w:t>FWHM as small as ~1 nm were observed with higher periodicities (Figure S</w:t>
      </w:r>
      <w:r w:rsidR="005F6CFD" w:rsidRPr="006D2EC7">
        <w:rPr>
          <w:rFonts w:ascii="Times New Roman" w:hAnsi="Times New Roman"/>
        </w:rPr>
        <w:t>9</w:t>
      </w:r>
      <w:r w:rsidRPr="006D2EC7">
        <w:rPr>
          <w:rFonts w:ascii="Times New Roman" w:hAnsi="Times New Roman"/>
        </w:rPr>
        <w:t>). The absolute measured reflection intensity of the {111} peak was 1.1% for SV1 and 2.0 </w:t>
      </w:r>
      <w:r w:rsidR="00432705" w:rsidRPr="006D2EC7">
        <w:rPr>
          <w:rFonts w:ascii="Times New Roman" w:hAnsi="Times New Roman"/>
        </w:rPr>
        <w:t>g/L</w:t>
      </w:r>
      <w:r w:rsidRPr="006D2EC7">
        <w:rPr>
          <w:rFonts w:ascii="Times New Roman" w:hAnsi="Times New Roman"/>
        </w:rPr>
        <w:t xml:space="preserve">. The measured value seems small, but considering that the millimeter-sized crystallites are randomly oriented and only the crystals with the correct angle </w:t>
      </w:r>
      <w:r w:rsidR="00D05D3F" w:rsidRPr="006D2EC7">
        <w:rPr>
          <w:rFonts w:ascii="Times New Roman" w:hAnsi="Times New Roman"/>
        </w:rPr>
        <w:t xml:space="preserve">contribute to the </w:t>
      </w:r>
      <w:r w:rsidRPr="006D2EC7">
        <w:rPr>
          <w:rFonts w:ascii="Times New Roman" w:hAnsi="Times New Roman"/>
        </w:rPr>
        <w:t>measure</w:t>
      </w:r>
      <w:r w:rsidR="00D05D3F" w:rsidRPr="006D2EC7">
        <w:rPr>
          <w:rFonts w:ascii="Times New Roman" w:hAnsi="Times New Roman"/>
        </w:rPr>
        <w:t>ment</w:t>
      </w:r>
      <w:r w:rsidRPr="006D2EC7">
        <w:rPr>
          <w:rFonts w:ascii="Times New Roman" w:hAnsi="Times New Roman"/>
        </w:rPr>
        <w:t xml:space="preserve">, the actual diffraction efficiency </w:t>
      </w:r>
      <w:r w:rsidR="006C449A" w:rsidRPr="006D2EC7">
        <w:rPr>
          <w:rFonts w:ascii="Times New Roman" w:hAnsi="Times New Roman"/>
        </w:rPr>
        <w:t>can be considerably higher</w:t>
      </w:r>
      <w:r w:rsidRPr="006D2EC7">
        <w:rPr>
          <w:rFonts w:ascii="Times New Roman" w:hAnsi="Times New Roman"/>
        </w:rPr>
        <w:t xml:space="preserve">. </w:t>
      </w:r>
    </w:p>
    <w:p w14:paraId="6B5AC1D1" w14:textId="6BE5745D" w:rsidR="002D4A7B" w:rsidRPr="006D2EC7" w:rsidRDefault="00047AE1" w:rsidP="002D4A7B">
      <w:pPr>
        <w:pStyle w:val="VAFigureCaption"/>
        <w:spacing w:before="240" w:after="120"/>
        <w:rPr>
          <w:rFonts w:ascii="Times New Roman" w:hAnsi="Times New Roman"/>
        </w:rPr>
      </w:pPr>
      <w:r w:rsidRPr="006D2EC7">
        <w:rPr>
          <w:rFonts w:ascii="Times New Roman" w:hAnsi="Times New Roman"/>
          <w:b/>
        </w:rPr>
        <w:t>Tunability</w:t>
      </w:r>
      <w:r w:rsidR="008F7526" w:rsidRPr="006D2EC7">
        <w:rPr>
          <w:rFonts w:ascii="Times New Roman" w:hAnsi="Times New Roman"/>
          <w:b/>
        </w:rPr>
        <w:t xml:space="preserve"> of micellar photonic materials.</w:t>
      </w:r>
      <w:r w:rsidR="008F7526" w:rsidRPr="006D2EC7">
        <w:rPr>
          <w:rFonts w:ascii="Times New Roman" w:hAnsi="Times New Roman"/>
        </w:rPr>
        <w:t xml:space="preserve"> </w:t>
      </w:r>
      <w:r w:rsidR="00937385" w:rsidRPr="006D2EC7">
        <w:rPr>
          <w:rFonts w:ascii="Times New Roman" w:hAnsi="Times New Roman"/>
        </w:rPr>
        <w:t xml:space="preserve">To show the </w:t>
      </w:r>
      <w:r w:rsidR="006C449A" w:rsidRPr="006D2EC7">
        <w:rPr>
          <w:rFonts w:ascii="Times New Roman" w:hAnsi="Times New Roman"/>
        </w:rPr>
        <w:t>versatility of</w:t>
      </w:r>
      <w:r w:rsidR="00937385" w:rsidRPr="006D2EC7">
        <w:rPr>
          <w:rFonts w:ascii="Times New Roman" w:hAnsi="Times New Roman"/>
        </w:rPr>
        <w:t xml:space="preserve"> </w:t>
      </w:r>
      <w:r w:rsidR="00EB04C2" w:rsidRPr="006D2EC7">
        <w:rPr>
          <w:rFonts w:ascii="Times New Roman" w:hAnsi="Times New Roman"/>
        </w:rPr>
        <w:t>BCM</w:t>
      </w:r>
      <w:r w:rsidR="00433D8F" w:rsidRPr="006D2EC7">
        <w:rPr>
          <w:rFonts w:ascii="Times New Roman" w:hAnsi="Times New Roman"/>
        </w:rPr>
        <w:t>s</w:t>
      </w:r>
      <w:r w:rsidR="00937385" w:rsidRPr="006D2EC7">
        <w:rPr>
          <w:rFonts w:ascii="Times New Roman" w:hAnsi="Times New Roman"/>
        </w:rPr>
        <w:t xml:space="preserve"> for</w:t>
      </w:r>
      <w:r w:rsidR="009329F6" w:rsidRPr="006D2EC7">
        <w:rPr>
          <w:rFonts w:ascii="Times New Roman" w:hAnsi="Times New Roman"/>
        </w:rPr>
        <w:t xml:space="preserve"> photonic crystal</w:t>
      </w:r>
      <w:r w:rsidR="00937385" w:rsidRPr="006D2EC7">
        <w:rPr>
          <w:rFonts w:ascii="Times New Roman" w:hAnsi="Times New Roman"/>
        </w:rPr>
        <w:t xml:space="preserve">s, we </w:t>
      </w:r>
      <w:r w:rsidR="00EF2FEA" w:rsidRPr="006D2EC7">
        <w:rPr>
          <w:rFonts w:ascii="Times New Roman" w:hAnsi="Times New Roman"/>
        </w:rPr>
        <w:t xml:space="preserve">change conditions </w:t>
      </w:r>
      <w:r w:rsidR="00144AA9" w:rsidRPr="006D2EC7">
        <w:rPr>
          <w:rFonts w:ascii="Times New Roman" w:hAnsi="Times New Roman"/>
        </w:rPr>
        <w:t xml:space="preserve">for crystallization </w:t>
      </w:r>
      <w:r w:rsidR="00EF2FEA" w:rsidRPr="006D2EC7">
        <w:rPr>
          <w:rFonts w:ascii="Times New Roman" w:hAnsi="Times New Roman"/>
        </w:rPr>
        <w:t xml:space="preserve">for SV1 and SV2 </w:t>
      </w:r>
      <w:r w:rsidR="00144AA9" w:rsidRPr="006D2EC7">
        <w:rPr>
          <w:rFonts w:ascii="Times New Roman" w:hAnsi="Times New Roman"/>
        </w:rPr>
        <w:t xml:space="preserve">that </w:t>
      </w:r>
      <w:r w:rsidR="00EF2FEA" w:rsidRPr="006D2EC7">
        <w:rPr>
          <w:rFonts w:ascii="Times New Roman" w:hAnsi="Times New Roman"/>
        </w:rPr>
        <w:t>exhibit</w:t>
      </w:r>
      <w:r w:rsidR="00937385" w:rsidRPr="006D2EC7">
        <w:rPr>
          <w:rFonts w:ascii="Times New Roman" w:hAnsi="Times New Roman"/>
        </w:rPr>
        <w:t xml:space="preserve"> approx</w:t>
      </w:r>
      <w:r w:rsidR="00D05D3F" w:rsidRPr="006D2EC7">
        <w:rPr>
          <w:rFonts w:ascii="Times New Roman" w:hAnsi="Times New Roman"/>
        </w:rPr>
        <w:t>imately</w:t>
      </w:r>
      <w:r w:rsidR="00937385" w:rsidRPr="006D2EC7">
        <w:rPr>
          <w:rFonts w:ascii="Times New Roman" w:hAnsi="Times New Roman"/>
        </w:rPr>
        <w:t xml:space="preserve"> the same core size</w:t>
      </w:r>
      <w:r w:rsidR="006573F9" w:rsidRPr="006D2EC7">
        <w:rPr>
          <w:rFonts w:ascii="Times New Roman" w:hAnsi="Times New Roman"/>
        </w:rPr>
        <w:t>s</w:t>
      </w:r>
      <w:r w:rsidR="00937385" w:rsidRPr="006D2EC7">
        <w:rPr>
          <w:rFonts w:ascii="Times New Roman" w:hAnsi="Times New Roman"/>
        </w:rPr>
        <w:t xml:space="preserve">, </w:t>
      </w:r>
      <w:r w:rsidR="00EF2FEA" w:rsidRPr="006D2EC7">
        <w:rPr>
          <w:rFonts w:ascii="Times New Roman" w:hAnsi="Times New Roman"/>
          <w:i/>
        </w:rPr>
        <w:t>R</w:t>
      </w:r>
      <w:r w:rsidR="00EF2FEA" w:rsidRPr="006D2EC7">
        <w:rPr>
          <w:rFonts w:ascii="Times New Roman" w:hAnsi="Times New Roman"/>
          <w:vertAlign w:val="subscript"/>
        </w:rPr>
        <w:t>core</w:t>
      </w:r>
      <w:r w:rsidR="00EF2FEA" w:rsidRPr="006D2EC7">
        <w:rPr>
          <w:rFonts w:ascii="Times New Roman" w:hAnsi="Times New Roman"/>
        </w:rPr>
        <w:t> = 9.</w:t>
      </w:r>
      <w:r w:rsidR="00BC0EBE" w:rsidRPr="006D2EC7">
        <w:rPr>
          <w:rFonts w:ascii="Times New Roman" w:hAnsi="Times New Roman"/>
        </w:rPr>
        <w:t>46</w:t>
      </w:r>
      <w:r w:rsidR="00EF2FEA" w:rsidRPr="006D2EC7">
        <w:rPr>
          <w:rFonts w:ascii="Times New Roman" w:hAnsi="Times New Roman"/>
        </w:rPr>
        <w:t xml:space="preserve"> nm and </w:t>
      </w:r>
      <w:r w:rsidR="00937385" w:rsidRPr="006D2EC7">
        <w:rPr>
          <w:rFonts w:ascii="Times New Roman" w:hAnsi="Times New Roman"/>
          <w:i/>
        </w:rPr>
        <w:t>R</w:t>
      </w:r>
      <w:r w:rsidR="00937385" w:rsidRPr="006D2EC7">
        <w:rPr>
          <w:rFonts w:ascii="Times New Roman" w:hAnsi="Times New Roman"/>
          <w:vertAlign w:val="subscript"/>
        </w:rPr>
        <w:t>core</w:t>
      </w:r>
      <w:r w:rsidR="00937385" w:rsidRPr="006D2EC7">
        <w:rPr>
          <w:rFonts w:ascii="Times New Roman" w:hAnsi="Times New Roman"/>
        </w:rPr>
        <w:t xml:space="preserve"> = 9.93 nm, </w:t>
      </w:r>
      <w:r w:rsidR="006573F9" w:rsidRPr="006D2EC7">
        <w:rPr>
          <w:rFonts w:ascii="Times New Roman" w:hAnsi="Times New Roman"/>
        </w:rPr>
        <w:t xml:space="preserve">correspondingly, </w:t>
      </w:r>
      <w:r w:rsidR="00937385" w:rsidRPr="006D2EC7">
        <w:rPr>
          <w:rFonts w:ascii="Times New Roman" w:hAnsi="Times New Roman"/>
        </w:rPr>
        <w:t xml:space="preserve">but different </w:t>
      </w:r>
      <w:r w:rsidR="00745A7C" w:rsidRPr="006D2EC7">
        <w:rPr>
          <w:rFonts w:ascii="Times New Roman" w:hAnsi="Times New Roman"/>
        </w:rPr>
        <w:t xml:space="preserve">thicknesses </w:t>
      </w:r>
      <w:r w:rsidR="00937385" w:rsidRPr="006D2EC7">
        <w:rPr>
          <w:rFonts w:ascii="Times New Roman" w:hAnsi="Times New Roman"/>
        </w:rPr>
        <w:t xml:space="preserve">of the corona, </w:t>
      </w:r>
      <w:r w:rsidR="00EF2FEA" w:rsidRPr="006D2EC7">
        <w:rPr>
          <w:rFonts w:ascii="Times New Roman" w:hAnsi="Times New Roman"/>
          <w:i/>
        </w:rPr>
        <w:t>R</w:t>
      </w:r>
      <w:r w:rsidR="00EF2FEA" w:rsidRPr="006D2EC7">
        <w:rPr>
          <w:rFonts w:ascii="Times New Roman" w:hAnsi="Times New Roman"/>
          <w:vertAlign w:val="subscript"/>
        </w:rPr>
        <w:t>h</w:t>
      </w:r>
      <w:r w:rsidR="00EF2FEA" w:rsidRPr="006D2EC7">
        <w:rPr>
          <w:rFonts w:ascii="Times New Roman" w:hAnsi="Times New Roman"/>
        </w:rPr>
        <w:t> = 81 nm and</w:t>
      </w:r>
      <w:r w:rsidR="00EF2FEA" w:rsidRPr="006D2EC7">
        <w:rPr>
          <w:rFonts w:ascii="Times New Roman" w:hAnsi="Times New Roman"/>
          <w:i/>
        </w:rPr>
        <w:t xml:space="preserve"> </w:t>
      </w:r>
      <w:r w:rsidR="00937385" w:rsidRPr="006D2EC7">
        <w:rPr>
          <w:rFonts w:ascii="Times New Roman" w:hAnsi="Times New Roman"/>
          <w:i/>
        </w:rPr>
        <w:t>R</w:t>
      </w:r>
      <w:r w:rsidR="00937385" w:rsidRPr="006D2EC7">
        <w:rPr>
          <w:rFonts w:ascii="Times New Roman" w:hAnsi="Times New Roman"/>
          <w:vertAlign w:val="subscript"/>
        </w:rPr>
        <w:t>h</w:t>
      </w:r>
      <w:r w:rsidR="00937385" w:rsidRPr="006D2EC7">
        <w:rPr>
          <w:rFonts w:ascii="Times New Roman" w:hAnsi="Times New Roman"/>
        </w:rPr>
        <w:t xml:space="preserve"> = 109 nm. </w:t>
      </w:r>
      <w:r w:rsidR="006C449A" w:rsidRPr="006D2EC7">
        <w:rPr>
          <w:rFonts w:ascii="Times New Roman" w:hAnsi="Times New Roman"/>
        </w:rPr>
        <w:t xml:space="preserve">The photograph in </w:t>
      </w:r>
      <w:r w:rsidR="006C449A" w:rsidRPr="006D2EC7">
        <w:rPr>
          <w:rFonts w:ascii="Times New Roman" w:hAnsi="Times New Roman"/>
          <w:szCs w:val="24"/>
        </w:rPr>
        <w:fldChar w:fldCharType="begin"/>
      </w:r>
      <w:r w:rsidR="006C449A" w:rsidRPr="006D2EC7">
        <w:rPr>
          <w:rFonts w:ascii="Times New Roman" w:hAnsi="Times New Roman"/>
          <w:szCs w:val="24"/>
        </w:rPr>
        <w:instrText xml:space="preserve"> REF _Ref490390556 \h  \* MERGEFORMAT </w:instrText>
      </w:r>
      <w:r w:rsidR="006C449A" w:rsidRPr="006D2EC7">
        <w:rPr>
          <w:rFonts w:ascii="Times New Roman" w:hAnsi="Times New Roman"/>
          <w:szCs w:val="24"/>
        </w:rPr>
      </w:r>
      <w:r w:rsidR="006C449A" w:rsidRPr="006D2EC7">
        <w:rPr>
          <w:rFonts w:ascii="Times New Roman" w:hAnsi="Times New Roman"/>
          <w:szCs w:val="24"/>
        </w:rPr>
        <w:fldChar w:fldCharType="separate"/>
      </w:r>
      <w:r w:rsidR="006C449A" w:rsidRPr="006D2EC7">
        <w:rPr>
          <w:rFonts w:ascii="Times New Roman" w:hAnsi="Times New Roman"/>
          <w:bCs/>
          <w:szCs w:val="24"/>
        </w:rPr>
        <w:t>Figure 4</w:t>
      </w:r>
      <w:r w:rsidR="006C449A" w:rsidRPr="006D2EC7">
        <w:rPr>
          <w:rFonts w:ascii="Times New Roman" w:hAnsi="Times New Roman"/>
          <w:szCs w:val="24"/>
        </w:rPr>
        <w:fldChar w:fldCharType="end"/>
      </w:r>
      <w:r w:rsidR="006C449A" w:rsidRPr="006D2EC7">
        <w:rPr>
          <w:rFonts w:ascii="Times New Roman" w:hAnsi="Times New Roman"/>
          <w:szCs w:val="24"/>
        </w:rPr>
        <w:t>a</w:t>
      </w:r>
      <w:r w:rsidR="006C449A" w:rsidRPr="006D2EC7">
        <w:rPr>
          <w:rFonts w:ascii="Times New Roman" w:hAnsi="Times New Roman"/>
        </w:rPr>
        <w:t xml:space="preserve"> and the specular reflectance data from concentration series prepared from SV1 and SV2 </w:t>
      </w:r>
      <w:r w:rsidR="006C449A" w:rsidRPr="006D2EC7">
        <w:rPr>
          <w:rFonts w:ascii="Times New Roman" w:hAnsi="Times New Roman"/>
          <w:szCs w:val="24"/>
        </w:rPr>
        <w:t>BCMs (</w:t>
      </w:r>
      <w:r w:rsidR="006C449A" w:rsidRPr="006D2EC7">
        <w:rPr>
          <w:rFonts w:ascii="Times New Roman" w:hAnsi="Times New Roman"/>
          <w:szCs w:val="24"/>
        </w:rPr>
        <w:fldChar w:fldCharType="begin"/>
      </w:r>
      <w:r w:rsidR="006C449A" w:rsidRPr="006D2EC7">
        <w:rPr>
          <w:rFonts w:ascii="Times New Roman" w:hAnsi="Times New Roman"/>
          <w:szCs w:val="24"/>
        </w:rPr>
        <w:instrText xml:space="preserve"> REF _Ref490390556 \h  \* MERGEFORMAT </w:instrText>
      </w:r>
      <w:r w:rsidR="006C449A" w:rsidRPr="006D2EC7">
        <w:rPr>
          <w:rFonts w:ascii="Times New Roman" w:hAnsi="Times New Roman"/>
          <w:szCs w:val="24"/>
        </w:rPr>
      </w:r>
      <w:r w:rsidR="006C449A" w:rsidRPr="006D2EC7">
        <w:rPr>
          <w:rFonts w:ascii="Times New Roman" w:hAnsi="Times New Roman"/>
          <w:szCs w:val="24"/>
        </w:rPr>
        <w:fldChar w:fldCharType="separate"/>
      </w:r>
      <w:r w:rsidR="006C449A" w:rsidRPr="006D2EC7">
        <w:rPr>
          <w:rFonts w:ascii="Times New Roman" w:hAnsi="Times New Roman"/>
          <w:bCs/>
          <w:szCs w:val="24"/>
        </w:rPr>
        <w:t>Figure 4</w:t>
      </w:r>
      <w:r w:rsidR="006C449A" w:rsidRPr="006D2EC7">
        <w:rPr>
          <w:rFonts w:ascii="Times New Roman" w:hAnsi="Times New Roman"/>
          <w:szCs w:val="24"/>
        </w:rPr>
        <w:fldChar w:fldCharType="end"/>
      </w:r>
      <w:r w:rsidR="006C449A" w:rsidRPr="006D2EC7">
        <w:rPr>
          <w:rFonts w:ascii="Times New Roman" w:hAnsi="Times New Roman"/>
          <w:szCs w:val="24"/>
        </w:rPr>
        <w:t xml:space="preserve">b, c) demonstrate </w:t>
      </w:r>
      <w:r w:rsidR="006C449A" w:rsidRPr="006D2EC7">
        <w:rPr>
          <w:rFonts w:ascii="Times New Roman" w:hAnsi="Times New Roman"/>
        </w:rPr>
        <w:t xml:space="preserve">that </w:t>
      </w:r>
      <w:r w:rsidR="00937385" w:rsidRPr="006D2EC7">
        <w:rPr>
          <w:rFonts w:ascii="Times New Roman" w:hAnsi="Times New Roman"/>
        </w:rPr>
        <w:t xml:space="preserve">the reflected </w:t>
      </w:r>
      <w:r w:rsidR="006C449A" w:rsidRPr="006D2EC7">
        <w:rPr>
          <w:rFonts w:ascii="Times New Roman" w:hAnsi="Times New Roman"/>
        </w:rPr>
        <w:t xml:space="preserve">wavelengths </w:t>
      </w:r>
      <w:r w:rsidR="00937385" w:rsidRPr="006D2EC7">
        <w:rPr>
          <w:rFonts w:ascii="Times New Roman" w:hAnsi="Times New Roman"/>
        </w:rPr>
        <w:t xml:space="preserve">can span from </w:t>
      </w:r>
      <w:r w:rsidR="006C449A" w:rsidRPr="006D2EC7">
        <w:rPr>
          <w:rFonts w:ascii="Times New Roman" w:hAnsi="Times New Roman"/>
        </w:rPr>
        <w:t xml:space="preserve">the </w:t>
      </w:r>
      <w:r w:rsidR="00937385" w:rsidRPr="006D2EC7">
        <w:rPr>
          <w:rFonts w:ascii="Times New Roman" w:hAnsi="Times New Roman"/>
        </w:rPr>
        <w:t xml:space="preserve">UV across the full visible spectrum to near infrared. </w:t>
      </w:r>
      <w:r w:rsidR="006C449A" w:rsidRPr="006D2EC7">
        <w:rPr>
          <w:rFonts w:ascii="Times New Roman" w:hAnsi="Times New Roman"/>
        </w:rPr>
        <w:t>BCMs of</w:t>
      </w:r>
      <w:r w:rsidR="00937385" w:rsidRPr="006D2EC7">
        <w:rPr>
          <w:rFonts w:ascii="Times New Roman" w:hAnsi="Times New Roman"/>
        </w:rPr>
        <w:t xml:space="preserve"> SV1 crystallize </w:t>
      </w:r>
      <w:r w:rsidR="006573F9" w:rsidRPr="006D2EC7">
        <w:rPr>
          <w:rFonts w:ascii="Times New Roman" w:hAnsi="Times New Roman"/>
        </w:rPr>
        <w:t xml:space="preserve">to form MPCs </w:t>
      </w:r>
      <w:r w:rsidR="00937385" w:rsidRPr="006D2EC7">
        <w:rPr>
          <w:rFonts w:ascii="Times New Roman" w:hAnsi="Times New Roman"/>
        </w:rPr>
        <w:t xml:space="preserve">in </w:t>
      </w:r>
      <w:r w:rsidR="003533B5" w:rsidRPr="006D2EC7">
        <w:rPr>
          <w:rFonts w:ascii="Times New Roman" w:hAnsi="Times New Roman"/>
        </w:rPr>
        <w:t xml:space="preserve">the range from </w:t>
      </w:r>
      <w:r w:rsidR="006C449A" w:rsidRPr="006D2EC7">
        <w:rPr>
          <w:rFonts w:ascii="Times New Roman" w:hAnsi="Times New Roman"/>
          <w:i/>
        </w:rPr>
        <w:t>c</w:t>
      </w:r>
      <w:r w:rsidR="006C449A" w:rsidRPr="006D2EC7">
        <w:rPr>
          <w:rFonts w:ascii="Times New Roman" w:hAnsi="Times New Roman"/>
        </w:rPr>
        <w:t> = </w:t>
      </w:r>
      <w:r w:rsidR="003250F3" w:rsidRPr="006D2EC7">
        <w:rPr>
          <w:rFonts w:ascii="Times New Roman" w:hAnsi="Times New Roman"/>
        </w:rPr>
        <w:t>2</w:t>
      </w:r>
      <w:r w:rsidR="003533B5" w:rsidRPr="006D2EC7">
        <w:rPr>
          <w:rFonts w:ascii="Times New Roman" w:hAnsi="Times New Roman"/>
        </w:rPr>
        <w:t>.</w:t>
      </w:r>
      <w:r w:rsidR="003250F3" w:rsidRPr="006D2EC7">
        <w:rPr>
          <w:rFonts w:ascii="Times New Roman" w:hAnsi="Times New Roman"/>
        </w:rPr>
        <w:t>5 </w:t>
      </w:r>
      <w:r w:rsidR="00432705" w:rsidRPr="006D2EC7">
        <w:rPr>
          <w:rFonts w:ascii="Times New Roman" w:hAnsi="Times New Roman"/>
        </w:rPr>
        <w:t>g/L</w:t>
      </w:r>
      <w:r w:rsidR="00955D75" w:rsidRPr="006D2EC7">
        <w:rPr>
          <w:rFonts w:ascii="Times New Roman" w:hAnsi="Times New Roman"/>
        </w:rPr>
        <w:t xml:space="preserve"> - </w:t>
      </w:r>
      <w:r w:rsidR="00937385" w:rsidRPr="006D2EC7">
        <w:rPr>
          <w:rFonts w:ascii="Times New Roman" w:hAnsi="Times New Roman"/>
        </w:rPr>
        <w:t>1</w:t>
      </w:r>
      <w:r w:rsidR="003533B5" w:rsidRPr="006D2EC7">
        <w:rPr>
          <w:rFonts w:ascii="Times New Roman" w:hAnsi="Times New Roman"/>
        </w:rPr>
        <w:t>.</w:t>
      </w:r>
      <w:r w:rsidR="00937385" w:rsidRPr="006D2EC7">
        <w:rPr>
          <w:rFonts w:ascii="Times New Roman" w:hAnsi="Times New Roman"/>
        </w:rPr>
        <w:t>25 </w:t>
      </w:r>
      <w:r w:rsidR="00432705" w:rsidRPr="006D2EC7">
        <w:rPr>
          <w:rFonts w:ascii="Times New Roman" w:hAnsi="Times New Roman"/>
        </w:rPr>
        <w:t>g/L</w:t>
      </w:r>
      <w:r w:rsidR="00937385" w:rsidRPr="006D2EC7">
        <w:rPr>
          <w:rFonts w:ascii="Times New Roman" w:hAnsi="Times New Roman"/>
        </w:rPr>
        <w:t xml:space="preserve">, with the red-shifting {111} reflections having wavelengths from 416.4 nm to 517.4 nm. As expected from the larger corona, </w:t>
      </w:r>
      <w:r w:rsidR="006C449A" w:rsidRPr="006D2EC7">
        <w:rPr>
          <w:rFonts w:ascii="Times New Roman" w:hAnsi="Times New Roman"/>
        </w:rPr>
        <w:t xml:space="preserve">BCMs of </w:t>
      </w:r>
      <w:r w:rsidR="00937385" w:rsidRPr="006D2EC7">
        <w:rPr>
          <w:rFonts w:ascii="Times New Roman" w:hAnsi="Times New Roman"/>
        </w:rPr>
        <w:t xml:space="preserve">SV2 are able to crystallize at lower concentrations than SV1 </w:t>
      </w:r>
      <w:r w:rsidR="00F7629C" w:rsidRPr="006D2EC7">
        <w:rPr>
          <w:rFonts w:ascii="Times New Roman" w:hAnsi="Times New Roman"/>
          <w:szCs w:val="24"/>
        </w:rPr>
        <w:t>(</w:t>
      </w:r>
      <w:r w:rsidR="00F7629C" w:rsidRPr="006D2EC7">
        <w:rPr>
          <w:rFonts w:ascii="Times New Roman" w:hAnsi="Times New Roman"/>
          <w:szCs w:val="24"/>
        </w:rPr>
        <w:fldChar w:fldCharType="begin"/>
      </w:r>
      <w:r w:rsidR="00F7629C" w:rsidRPr="006D2EC7">
        <w:rPr>
          <w:rFonts w:ascii="Times New Roman" w:hAnsi="Times New Roman"/>
          <w:szCs w:val="24"/>
        </w:rPr>
        <w:instrText xml:space="preserve"> REF _Ref490390556 \h  \* MERGEFORMAT </w:instrText>
      </w:r>
      <w:r w:rsidR="00F7629C" w:rsidRPr="006D2EC7">
        <w:rPr>
          <w:rFonts w:ascii="Times New Roman" w:hAnsi="Times New Roman"/>
          <w:szCs w:val="24"/>
        </w:rPr>
      </w:r>
      <w:r w:rsidR="00F7629C" w:rsidRPr="006D2EC7">
        <w:rPr>
          <w:rFonts w:ascii="Times New Roman" w:hAnsi="Times New Roman"/>
          <w:szCs w:val="24"/>
        </w:rPr>
        <w:fldChar w:fldCharType="separate"/>
      </w:r>
      <w:r w:rsidR="004A5A73" w:rsidRPr="006D2EC7">
        <w:rPr>
          <w:rFonts w:ascii="Times New Roman" w:hAnsi="Times New Roman"/>
          <w:bCs/>
          <w:szCs w:val="24"/>
        </w:rPr>
        <w:t>Figure 4</w:t>
      </w:r>
      <w:r w:rsidR="00F7629C" w:rsidRPr="006D2EC7">
        <w:rPr>
          <w:rFonts w:ascii="Times New Roman" w:hAnsi="Times New Roman"/>
          <w:szCs w:val="24"/>
        </w:rPr>
        <w:fldChar w:fldCharType="end"/>
      </w:r>
      <w:r w:rsidR="00F7629C" w:rsidRPr="006D2EC7">
        <w:rPr>
          <w:rFonts w:ascii="Times New Roman" w:hAnsi="Times New Roman"/>
          <w:szCs w:val="24"/>
        </w:rPr>
        <w:t>c)</w:t>
      </w:r>
      <w:r w:rsidR="00955D75" w:rsidRPr="006D2EC7">
        <w:rPr>
          <w:rFonts w:ascii="Times New Roman" w:hAnsi="Times New Roman"/>
        </w:rPr>
        <w:t xml:space="preserve">, </w:t>
      </w:r>
      <w:r w:rsidR="00955D75" w:rsidRPr="006D2EC7">
        <w:rPr>
          <w:rFonts w:ascii="Times New Roman" w:hAnsi="Times New Roman"/>
          <w:i/>
        </w:rPr>
        <w:t>i.e.</w:t>
      </w:r>
      <w:r w:rsidR="00937385" w:rsidRPr="006D2EC7">
        <w:rPr>
          <w:rFonts w:ascii="Times New Roman" w:hAnsi="Times New Roman"/>
        </w:rPr>
        <w:t xml:space="preserve"> </w:t>
      </w:r>
      <w:r w:rsidR="00955D75" w:rsidRPr="006D2EC7">
        <w:rPr>
          <w:rFonts w:ascii="Times New Roman" w:hAnsi="Times New Roman"/>
        </w:rPr>
        <w:t xml:space="preserve">in the range of </w:t>
      </w:r>
      <w:r w:rsidR="00955D75" w:rsidRPr="006D2EC7">
        <w:rPr>
          <w:rFonts w:ascii="Times New Roman" w:hAnsi="Times New Roman"/>
          <w:i/>
        </w:rPr>
        <w:t>c</w:t>
      </w:r>
      <w:r w:rsidR="00955D75" w:rsidRPr="006D2EC7">
        <w:rPr>
          <w:rFonts w:ascii="Times New Roman" w:hAnsi="Times New Roman"/>
        </w:rPr>
        <w:t> = </w:t>
      </w:r>
      <w:r w:rsidR="00937385" w:rsidRPr="006D2EC7">
        <w:rPr>
          <w:rFonts w:ascii="Times New Roman" w:hAnsi="Times New Roman"/>
        </w:rPr>
        <w:t>0.</w:t>
      </w:r>
      <w:r w:rsidR="003250F3" w:rsidRPr="006D2EC7">
        <w:rPr>
          <w:rFonts w:ascii="Times New Roman" w:hAnsi="Times New Roman"/>
        </w:rPr>
        <w:t>5</w:t>
      </w:r>
      <w:r w:rsidR="00937385" w:rsidRPr="006D2EC7">
        <w:rPr>
          <w:rFonts w:ascii="Times New Roman" w:hAnsi="Times New Roman"/>
        </w:rPr>
        <w:t> </w:t>
      </w:r>
      <w:r w:rsidR="00432705" w:rsidRPr="006D2EC7">
        <w:rPr>
          <w:rFonts w:ascii="Times New Roman" w:hAnsi="Times New Roman"/>
        </w:rPr>
        <w:t>g/L</w:t>
      </w:r>
      <w:r w:rsidR="00955D75" w:rsidRPr="006D2EC7">
        <w:rPr>
          <w:rFonts w:ascii="Times New Roman" w:hAnsi="Times New Roman"/>
        </w:rPr>
        <w:t xml:space="preserve"> -</w:t>
      </w:r>
      <w:r w:rsidR="003250F3" w:rsidRPr="006D2EC7">
        <w:rPr>
          <w:rFonts w:ascii="Times New Roman" w:hAnsi="Times New Roman"/>
        </w:rPr>
        <w:t xml:space="preserve"> 0.</w:t>
      </w:r>
      <w:r w:rsidR="00937385" w:rsidRPr="006D2EC7">
        <w:rPr>
          <w:rFonts w:ascii="Times New Roman" w:hAnsi="Times New Roman"/>
        </w:rPr>
        <w:t>25</w:t>
      </w:r>
      <w:r w:rsidR="00432705" w:rsidRPr="006D2EC7">
        <w:rPr>
          <w:rFonts w:ascii="Times New Roman" w:hAnsi="Times New Roman"/>
        </w:rPr>
        <w:t> g/L</w:t>
      </w:r>
      <w:r w:rsidR="00937385" w:rsidRPr="006D2EC7">
        <w:rPr>
          <w:rFonts w:ascii="Times New Roman" w:hAnsi="Times New Roman"/>
        </w:rPr>
        <w:t xml:space="preserve">, which leads to </w:t>
      </w:r>
      <w:r w:rsidR="000103A8" w:rsidRPr="006D2EC7">
        <w:rPr>
          <w:rFonts w:ascii="Times New Roman" w:hAnsi="Times New Roman"/>
        </w:rPr>
        <w:t xml:space="preserve">{111} </w:t>
      </w:r>
      <w:r w:rsidR="00937385" w:rsidRPr="006D2EC7">
        <w:rPr>
          <w:rFonts w:ascii="Times New Roman" w:hAnsi="Times New Roman"/>
        </w:rPr>
        <w:t>reflections at 712.3 nm and 870 nm, respectively. The combination of SV1 and SV2 MPCs show</w:t>
      </w:r>
      <w:r w:rsidR="000103A8" w:rsidRPr="006D2EC7">
        <w:rPr>
          <w:rFonts w:ascii="Times New Roman" w:hAnsi="Times New Roman"/>
        </w:rPr>
        <w:t>s</w:t>
      </w:r>
      <w:r w:rsidR="00937385" w:rsidRPr="006D2EC7">
        <w:rPr>
          <w:rFonts w:ascii="Times New Roman" w:hAnsi="Times New Roman"/>
        </w:rPr>
        <w:t xml:space="preserve"> that</w:t>
      </w:r>
      <w:r w:rsidR="00692610">
        <w:rPr>
          <w:rFonts w:ascii="Times New Roman" w:hAnsi="Times New Roman"/>
        </w:rPr>
        <w:t xml:space="preserve"> </w:t>
      </w:r>
      <w:r w:rsidR="00937385" w:rsidRPr="006D2EC7">
        <w:rPr>
          <w:rFonts w:ascii="Times New Roman" w:hAnsi="Times New Roman"/>
        </w:rPr>
        <w:t>similar sized cores can be assembled into a large ran</w:t>
      </w:r>
      <w:r w:rsidR="00D43ED9" w:rsidRPr="006D2EC7">
        <w:rPr>
          <w:rFonts w:ascii="Times New Roman" w:hAnsi="Times New Roman"/>
        </w:rPr>
        <w:t>ge of periodicities</w:t>
      </w:r>
      <w:r w:rsidR="006573F9" w:rsidRPr="006D2EC7">
        <w:rPr>
          <w:rFonts w:ascii="Times New Roman" w:hAnsi="Times New Roman"/>
        </w:rPr>
        <w:t>, by tuning the micelle coronas</w:t>
      </w:r>
      <w:r w:rsidR="00D43ED9" w:rsidRPr="006D2EC7">
        <w:rPr>
          <w:rFonts w:ascii="Times New Roman" w:hAnsi="Times New Roman"/>
        </w:rPr>
        <w:t>.</w:t>
      </w:r>
    </w:p>
    <w:p w14:paraId="730627FE" w14:textId="4E7DE00A" w:rsidR="00D43ED9" w:rsidRPr="006D2EC7" w:rsidRDefault="00D01665" w:rsidP="000E47D9">
      <w:pPr>
        <w:pStyle w:val="VAFigureCaption"/>
        <w:spacing w:before="240" w:after="120"/>
        <w:jc w:val="center"/>
        <w:rPr>
          <w:rFonts w:ascii="Times New Roman" w:hAnsi="Times New Roman"/>
        </w:rPr>
      </w:pPr>
      <w:r w:rsidRPr="006D2EC7">
        <w:rPr>
          <w:rFonts w:ascii="Times New Roman" w:hAnsi="Times New Roman"/>
          <w:noProof/>
          <w:lang w:val="en-GB" w:eastAsia="en-GB"/>
        </w:rPr>
        <w:lastRenderedPageBreak/>
        <w:drawing>
          <wp:inline distT="0" distB="0" distL="0" distR="0" wp14:anchorId="4E08AF95" wp14:editId="6B64B7E4">
            <wp:extent cx="5907036" cy="6394717"/>
            <wp:effectExtent l="0" t="0" r="0" b="635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Figure4_VolumeFilling_AI_v4-01.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907036" cy="6394717"/>
                    </a:xfrm>
                    <a:prstGeom prst="rect">
                      <a:avLst/>
                    </a:prstGeom>
                  </pic:spPr>
                </pic:pic>
              </a:graphicData>
            </a:graphic>
          </wp:inline>
        </w:drawing>
      </w:r>
    </w:p>
    <w:p w14:paraId="06B9A066" w14:textId="6D540442" w:rsidR="00D43ED9" w:rsidRPr="006D2EC7" w:rsidRDefault="00D43ED9" w:rsidP="00186769">
      <w:pPr>
        <w:pStyle w:val="VAFigureCaption"/>
        <w:spacing w:before="120" w:after="360"/>
        <w:rPr>
          <w:rFonts w:ascii="Times New Roman" w:hAnsi="Times New Roman"/>
          <w:bCs/>
          <w:sz w:val="22"/>
        </w:rPr>
      </w:pPr>
      <w:bookmarkStart w:id="3" w:name="_Ref490390556"/>
      <w:r w:rsidRPr="006D2EC7">
        <w:rPr>
          <w:rFonts w:ascii="Times New Roman" w:hAnsi="Times New Roman"/>
          <w:b/>
          <w:bCs/>
          <w:sz w:val="22"/>
        </w:rPr>
        <w:t xml:space="preserve">Figure </w:t>
      </w:r>
      <w:r w:rsidRPr="006D2EC7">
        <w:rPr>
          <w:rFonts w:ascii="Times New Roman" w:hAnsi="Times New Roman"/>
          <w:b/>
          <w:bCs/>
          <w:sz w:val="22"/>
        </w:rPr>
        <w:fldChar w:fldCharType="begin"/>
      </w:r>
      <w:r w:rsidRPr="006D2EC7">
        <w:rPr>
          <w:rFonts w:ascii="Times New Roman" w:hAnsi="Times New Roman"/>
          <w:b/>
          <w:bCs/>
          <w:sz w:val="22"/>
        </w:rPr>
        <w:instrText xml:space="preserve"> SEQ Figure \* ARABIC </w:instrText>
      </w:r>
      <w:r w:rsidRPr="006D2EC7">
        <w:rPr>
          <w:rFonts w:ascii="Times New Roman" w:hAnsi="Times New Roman"/>
          <w:b/>
          <w:bCs/>
          <w:sz w:val="22"/>
        </w:rPr>
        <w:fldChar w:fldCharType="separate"/>
      </w:r>
      <w:r w:rsidR="004A5A73" w:rsidRPr="006D2EC7">
        <w:rPr>
          <w:rFonts w:ascii="Times New Roman" w:hAnsi="Times New Roman"/>
          <w:b/>
          <w:bCs/>
          <w:sz w:val="22"/>
        </w:rPr>
        <w:t>4</w:t>
      </w:r>
      <w:r w:rsidRPr="006D2EC7">
        <w:rPr>
          <w:rFonts w:ascii="Times New Roman" w:hAnsi="Times New Roman"/>
          <w:b/>
          <w:sz w:val="22"/>
        </w:rPr>
        <w:fldChar w:fldCharType="end"/>
      </w:r>
      <w:bookmarkEnd w:id="3"/>
      <w:r w:rsidRPr="006D2EC7">
        <w:rPr>
          <w:rFonts w:ascii="Times New Roman" w:hAnsi="Times New Roman"/>
          <w:b/>
          <w:bCs/>
          <w:sz w:val="22"/>
        </w:rPr>
        <w:t xml:space="preserve">. </w:t>
      </w:r>
      <w:r w:rsidR="006D1FEE" w:rsidRPr="006D2EC7">
        <w:rPr>
          <w:rFonts w:ascii="Times New Roman" w:hAnsi="Times New Roman"/>
          <w:b/>
          <w:bCs/>
          <w:sz w:val="22"/>
        </w:rPr>
        <w:t xml:space="preserve">Concentration </w:t>
      </w:r>
      <w:r w:rsidR="002F53B6" w:rsidRPr="006D2EC7">
        <w:rPr>
          <w:rFonts w:ascii="Times New Roman" w:hAnsi="Times New Roman"/>
          <w:b/>
          <w:bCs/>
          <w:sz w:val="22"/>
        </w:rPr>
        <w:t>dependence of structural colour, r</w:t>
      </w:r>
      <w:r w:rsidRPr="006D2EC7">
        <w:rPr>
          <w:rFonts w:ascii="Times New Roman" w:hAnsi="Times New Roman"/>
          <w:b/>
          <w:bCs/>
          <w:sz w:val="22"/>
        </w:rPr>
        <w:t>eflection spectra</w:t>
      </w:r>
      <w:r w:rsidR="002F53B6" w:rsidRPr="006D2EC7">
        <w:rPr>
          <w:rFonts w:ascii="Times New Roman" w:hAnsi="Times New Roman"/>
          <w:b/>
          <w:bCs/>
          <w:sz w:val="22"/>
        </w:rPr>
        <w:t>,</w:t>
      </w:r>
      <w:r w:rsidRPr="006D2EC7">
        <w:rPr>
          <w:rFonts w:ascii="Times New Roman" w:hAnsi="Times New Roman"/>
          <w:b/>
          <w:bCs/>
          <w:sz w:val="22"/>
        </w:rPr>
        <w:t xml:space="preserve"> and lattice size</w:t>
      </w:r>
      <w:r w:rsidR="006573F9" w:rsidRPr="006D2EC7">
        <w:rPr>
          <w:rFonts w:ascii="Times New Roman" w:hAnsi="Times New Roman"/>
          <w:b/>
          <w:bCs/>
          <w:sz w:val="22"/>
        </w:rPr>
        <w:t xml:space="preserve"> for PS-</w:t>
      </w:r>
      <w:r w:rsidR="006573F9" w:rsidRPr="006D2EC7">
        <w:rPr>
          <w:rFonts w:ascii="Times New Roman" w:hAnsi="Times New Roman"/>
          <w:b/>
          <w:bCs/>
          <w:i/>
          <w:sz w:val="22"/>
        </w:rPr>
        <w:t>b</w:t>
      </w:r>
      <w:r w:rsidR="006573F9" w:rsidRPr="006D2EC7">
        <w:rPr>
          <w:rFonts w:ascii="Times New Roman" w:hAnsi="Times New Roman"/>
          <w:b/>
          <w:bCs/>
          <w:sz w:val="22"/>
        </w:rPr>
        <w:t>-P2VP micellar photonic fluids and crystals</w:t>
      </w:r>
      <w:r w:rsidRPr="006D2EC7">
        <w:rPr>
          <w:rFonts w:ascii="Times New Roman" w:hAnsi="Times New Roman"/>
          <w:b/>
          <w:bCs/>
          <w:sz w:val="22"/>
        </w:rPr>
        <w:t xml:space="preserve">. </w:t>
      </w:r>
      <w:r w:rsidR="002F53B6" w:rsidRPr="006D2EC7">
        <w:rPr>
          <w:rFonts w:ascii="Times New Roman" w:hAnsi="Times New Roman"/>
          <w:b/>
          <w:bCs/>
          <w:sz w:val="22"/>
        </w:rPr>
        <w:t>a)</w:t>
      </w:r>
      <w:r w:rsidR="002F53B6" w:rsidRPr="006D2EC7">
        <w:rPr>
          <w:rFonts w:ascii="Times New Roman" w:hAnsi="Times New Roman"/>
          <w:bCs/>
          <w:sz w:val="22"/>
        </w:rPr>
        <w:t xml:space="preserve"> Photographic series of SV</w:t>
      </w:r>
      <w:r w:rsidR="00962CE9" w:rsidRPr="006D2EC7">
        <w:rPr>
          <w:rFonts w:ascii="Times New Roman" w:hAnsi="Times New Roman"/>
          <w:bCs/>
          <w:sz w:val="22"/>
        </w:rPr>
        <w:t>1</w:t>
      </w:r>
      <w:r w:rsidR="002F53B6" w:rsidRPr="006D2EC7">
        <w:rPr>
          <w:rFonts w:ascii="Times New Roman" w:hAnsi="Times New Roman"/>
          <w:bCs/>
          <w:sz w:val="22"/>
        </w:rPr>
        <w:t xml:space="preserve"> MPFs and MPCs at </w:t>
      </w:r>
      <w:r w:rsidR="00445160" w:rsidRPr="006D2EC7">
        <w:rPr>
          <w:rFonts w:ascii="Times New Roman" w:hAnsi="Times New Roman"/>
          <w:bCs/>
          <w:i/>
          <w:sz w:val="22"/>
        </w:rPr>
        <w:t>c</w:t>
      </w:r>
      <w:r w:rsidR="00445160" w:rsidRPr="006D2EC7">
        <w:rPr>
          <w:rFonts w:ascii="Times New Roman" w:hAnsi="Times New Roman"/>
          <w:bCs/>
          <w:sz w:val="22"/>
        </w:rPr>
        <w:t> = </w:t>
      </w:r>
      <w:r w:rsidR="002F53B6" w:rsidRPr="006D2EC7">
        <w:rPr>
          <w:rFonts w:ascii="Times New Roman" w:hAnsi="Times New Roman"/>
          <w:bCs/>
          <w:sz w:val="22"/>
        </w:rPr>
        <w:t xml:space="preserve">2.4 </w:t>
      </w:r>
      <w:r w:rsidR="00432705" w:rsidRPr="006D2EC7">
        <w:rPr>
          <w:rFonts w:ascii="Times New Roman" w:hAnsi="Times New Roman"/>
          <w:bCs/>
          <w:sz w:val="22"/>
        </w:rPr>
        <w:t>g/L</w:t>
      </w:r>
      <w:r w:rsidR="002F53B6" w:rsidRPr="006D2EC7">
        <w:rPr>
          <w:rFonts w:ascii="Times New Roman" w:hAnsi="Times New Roman"/>
          <w:bCs/>
          <w:sz w:val="22"/>
        </w:rPr>
        <w:t xml:space="preserve"> </w:t>
      </w:r>
      <w:r w:rsidR="00445160" w:rsidRPr="006D2EC7">
        <w:rPr>
          <w:rFonts w:ascii="Times New Roman" w:hAnsi="Times New Roman"/>
          <w:bCs/>
          <w:sz w:val="22"/>
        </w:rPr>
        <w:t>-</w:t>
      </w:r>
      <w:r w:rsidR="002F53B6" w:rsidRPr="006D2EC7">
        <w:rPr>
          <w:rFonts w:ascii="Times New Roman" w:hAnsi="Times New Roman"/>
          <w:bCs/>
          <w:sz w:val="22"/>
        </w:rPr>
        <w:t xml:space="preserve"> 0.</w:t>
      </w:r>
      <w:r w:rsidR="003533B5" w:rsidRPr="006D2EC7">
        <w:rPr>
          <w:rFonts w:ascii="Times New Roman" w:hAnsi="Times New Roman"/>
          <w:bCs/>
          <w:sz w:val="22"/>
        </w:rPr>
        <w:t>6</w:t>
      </w:r>
      <w:r w:rsidR="002F53B6" w:rsidRPr="006D2EC7">
        <w:rPr>
          <w:rFonts w:ascii="Times New Roman" w:hAnsi="Times New Roman"/>
          <w:bCs/>
          <w:sz w:val="22"/>
        </w:rPr>
        <w:t xml:space="preserve"> </w:t>
      </w:r>
      <w:r w:rsidR="00432705" w:rsidRPr="006D2EC7">
        <w:rPr>
          <w:rFonts w:ascii="Times New Roman" w:hAnsi="Times New Roman"/>
          <w:bCs/>
          <w:sz w:val="22"/>
        </w:rPr>
        <w:t>g/L</w:t>
      </w:r>
      <w:r w:rsidR="002F53B6" w:rsidRPr="006D2EC7">
        <w:rPr>
          <w:rFonts w:ascii="Times New Roman" w:hAnsi="Times New Roman"/>
          <w:bCs/>
          <w:sz w:val="22"/>
        </w:rPr>
        <w:t xml:space="preserve"> in 0.2 </w:t>
      </w:r>
      <w:r w:rsidR="00432705" w:rsidRPr="006D2EC7">
        <w:rPr>
          <w:rFonts w:ascii="Times New Roman" w:hAnsi="Times New Roman"/>
          <w:bCs/>
          <w:sz w:val="22"/>
        </w:rPr>
        <w:t>g/L</w:t>
      </w:r>
      <w:r w:rsidR="002F53B6" w:rsidRPr="006D2EC7">
        <w:rPr>
          <w:rFonts w:ascii="Times New Roman" w:hAnsi="Times New Roman"/>
          <w:bCs/>
          <w:sz w:val="22"/>
        </w:rPr>
        <w:t xml:space="preserve"> increment</w:t>
      </w:r>
      <w:r w:rsidR="003533B5" w:rsidRPr="006D2EC7">
        <w:rPr>
          <w:rFonts w:ascii="Times New Roman" w:hAnsi="Times New Roman"/>
          <w:bCs/>
          <w:sz w:val="22"/>
        </w:rPr>
        <w:t>s</w:t>
      </w:r>
      <w:r w:rsidR="002F53B6" w:rsidRPr="006D2EC7">
        <w:rPr>
          <w:rFonts w:ascii="Times New Roman" w:hAnsi="Times New Roman"/>
          <w:bCs/>
          <w:sz w:val="22"/>
        </w:rPr>
        <w:t xml:space="preserve"> displaying structural colors across the visible range. </w:t>
      </w:r>
      <w:r w:rsidRPr="006D2EC7">
        <w:rPr>
          <w:rFonts w:ascii="Times New Roman" w:hAnsi="Times New Roman"/>
          <w:bCs/>
          <w:sz w:val="22"/>
        </w:rPr>
        <w:t xml:space="preserve">Reflection spectra of </w:t>
      </w:r>
      <w:r w:rsidR="002F53B6" w:rsidRPr="006D2EC7">
        <w:rPr>
          <w:rFonts w:ascii="Times New Roman" w:hAnsi="Times New Roman"/>
          <w:b/>
          <w:bCs/>
          <w:sz w:val="22"/>
        </w:rPr>
        <w:t>b</w:t>
      </w:r>
      <w:r w:rsidRPr="006D2EC7">
        <w:rPr>
          <w:rFonts w:ascii="Times New Roman" w:hAnsi="Times New Roman"/>
          <w:b/>
          <w:bCs/>
          <w:sz w:val="22"/>
        </w:rPr>
        <w:t>)</w:t>
      </w:r>
      <w:r w:rsidRPr="006D2EC7">
        <w:rPr>
          <w:rFonts w:ascii="Times New Roman" w:hAnsi="Times New Roman"/>
          <w:bCs/>
          <w:sz w:val="22"/>
        </w:rPr>
        <w:t xml:space="preserve"> SV1 and </w:t>
      </w:r>
      <w:r w:rsidR="002F53B6" w:rsidRPr="006D2EC7">
        <w:rPr>
          <w:rFonts w:ascii="Times New Roman" w:hAnsi="Times New Roman"/>
          <w:b/>
          <w:bCs/>
          <w:sz w:val="22"/>
        </w:rPr>
        <w:t>c</w:t>
      </w:r>
      <w:r w:rsidRPr="006D2EC7">
        <w:rPr>
          <w:rFonts w:ascii="Times New Roman" w:hAnsi="Times New Roman"/>
          <w:b/>
          <w:bCs/>
          <w:sz w:val="22"/>
        </w:rPr>
        <w:t>)</w:t>
      </w:r>
      <w:r w:rsidRPr="006D2EC7">
        <w:rPr>
          <w:rFonts w:ascii="Times New Roman" w:hAnsi="Times New Roman"/>
          <w:bCs/>
          <w:sz w:val="22"/>
        </w:rPr>
        <w:t xml:space="preserve"> SV2 MPCs at different </w:t>
      </w:r>
      <w:r w:rsidRPr="006D2EC7">
        <w:rPr>
          <w:rFonts w:ascii="Times New Roman" w:hAnsi="Times New Roman"/>
          <w:bCs/>
          <w:i/>
          <w:sz w:val="22"/>
        </w:rPr>
        <w:t>c</w:t>
      </w:r>
      <w:r w:rsidRPr="006D2EC7">
        <w:rPr>
          <w:rFonts w:ascii="Times New Roman" w:hAnsi="Times New Roman"/>
          <w:bCs/>
          <w:sz w:val="22"/>
        </w:rPr>
        <w:t xml:space="preserve">. </w:t>
      </w:r>
      <w:r w:rsidR="002F53B6" w:rsidRPr="006D2EC7">
        <w:rPr>
          <w:rFonts w:ascii="Times New Roman" w:hAnsi="Times New Roman"/>
          <w:b/>
          <w:bCs/>
          <w:sz w:val="22"/>
        </w:rPr>
        <w:t>d</w:t>
      </w:r>
      <w:r w:rsidRPr="006D2EC7">
        <w:rPr>
          <w:rFonts w:ascii="Times New Roman" w:hAnsi="Times New Roman"/>
          <w:b/>
          <w:bCs/>
          <w:sz w:val="22"/>
        </w:rPr>
        <w:t>)</w:t>
      </w:r>
      <w:r w:rsidRPr="006D2EC7">
        <w:rPr>
          <w:rFonts w:ascii="Times New Roman" w:hAnsi="Times New Roman"/>
          <w:bCs/>
          <w:sz w:val="22"/>
        </w:rPr>
        <w:t xml:space="preserve"> The unit cell size</w:t>
      </w:r>
      <w:r w:rsidR="00D01665" w:rsidRPr="006D2EC7">
        <w:rPr>
          <w:rFonts w:ascii="Times New Roman" w:hAnsi="Times New Roman"/>
          <w:bCs/>
          <w:sz w:val="22"/>
        </w:rPr>
        <w:t xml:space="preserve">, </w:t>
      </w:r>
      <w:r w:rsidR="00D01665" w:rsidRPr="006D2EC7">
        <w:rPr>
          <w:rFonts w:ascii="Times New Roman" w:hAnsi="Times New Roman"/>
          <w:bCs/>
          <w:i/>
          <w:sz w:val="22"/>
        </w:rPr>
        <w:t>a</w:t>
      </w:r>
      <w:r w:rsidR="00D01665" w:rsidRPr="006D2EC7">
        <w:rPr>
          <w:rFonts w:ascii="Times New Roman" w:hAnsi="Times New Roman"/>
          <w:bCs/>
          <w:sz w:val="22"/>
        </w:rPr>
        <w:t>,</w:t>
      </w:r>
      <w:r w:rsidRPr="006D2EC7">
        <w:rPr>
          <w:rFonts w:ascii="Times New Roman" w:hAnsi="Times New Roman"/>
          <w:bCs/>
          <w:sz w:val="22"/>
        </w:rPr>
        <w:t xml:space="preserve"> as a function of </w:t>
      </w:r>
      <m:oMath>
        <m:sSup>
          <m:sSupPr>
            <m:ctrlPr>
              <w:rPr>
                <w:rFonts w:ascii="Cambria Math" w:hAnsi="Cambria Math"/>
                <w:bCs/>
                <w:i/>
                <w:sz w:val="22"/>
              </w:rPr>
            </m:ctrlPr>
          </m:sSupPr>
          <m:e>
            <m:r>
              <w:rPr>
                <w:rFonts w:ascii="Cambria Math" w:hAnsi="Cambria Math"/>
                <w:sz w:val="22"/>
              </w:rPr>
              <m:t>c</m:t>
            </m:r>
          </m:e>
          <m:sup>
            <m:r>
              <w:rPr>
                <w:rFonts w:ascii="Cambria Math" w:hAnsi="Cambria Math"/>
                <w:sz w:val="22"/>
              </w:rPr>
              <m:t xml:space="preserve"> -1/3</m:t>
            </m:r>
          </m:sup>
        </m:sSup>
      </m:oMath>
      <w:r w:rsidRPr="006D2EC7">
        <w:rPr>
          <w:rFonts w:ascii="Times New Roman" w:hAnsi="Times New Roman"/>
          <w:bCs/>
          <w:sz w:val="22"/>
        </w:rPr>
        <w:t xml:space="preserve">. </w:t>
      </w:r>
      <w:r w:rsidR="00445160" w:rsidRPr="006D2EC7">
        <w:rPr>
          <w:rFonts w:ascii="Times New Roman" w:hAnsi="Times New Roman"/>
          <w:bCs/>
          <w:sz w:val="22"/>
        </w:rPr>
        <w:t>S</w:t>
      </w:r>
      <w:r w:rsidR="00BA500B" w:rsidRPr="006D2EC7">
        <w:rPr>
          <w:rFonts w:ascii="Times New Roman" w:hAnsi="Times New Roman"/>
          <w:bCs/>
          <w:sz w:val="22"/>
        </w:rPr>
        <w:t xml:space="preserve">chematics present </w:t>
      </w:r>
      <w:r w:rsidR="00445160" w:rsidRPr="006D2EC7">
        <w:rPr>
          <w:rFonts w:ascii="Times New Roman" w:hAnsi="Times New Roman"/>
          <w:bCs/>
          <w:sz w:val="22"/>
        </w:rPr>
        <w:t xml:space="preserve">changes of </w:t>
      </w:r>
      <w:r w:rsidR="00BA500B" w:rsidRPr="006D2EC7">
        <w:rPr>
          <w:rFonts w:ascii="Times New Roman" w:hAnsi="Times New Roman"/>
          <w:bCs/>
          <w:sz w:val="22"/>
        </w:rPr>
        <w:t xml:space="preserve">lattice size </w:t>
      </w:r>
      <w:r w:rsidR="00445160" w:rsidRPr="006D2EC7">
        <w:rPr>
          <w:rFonts w:ascii="Times New Roman" w:hAnsi="Times New Roman"/>
          <w:bCs/>
          <w:sz w:val="22"/>
        </w:rPr>
        <w:t>with</w:t>
      </w:r>
      <w:r w:rsidR="00BA500B" w:rsidRPr="006D2EC7">
        <w:rPr>
          <w:rFonts w:ascii="Times New Roman" w:hAnsi="Times New Roman"/>
          <w:bCs/>
          <w:sz w:val="22"/>
        </w:rPr>
        <w:t xml:space="preserve"> dilution. </w:t>
      </w:r>
      <w:r w:rsidRPr="006D2EC7">
        <w:rPr>
          <w:rFonts w:ascii="Times New Roman" w:hAnsi="Times New Roman"/>
          <w:bCs/>
          <w:sz w:val="22"/>
        </w:rPr>
        <w:t xml:space="preserve">The horizontal lines represent the unit cell sizes at which the </w:t>
      </w:r>
      <w:r w:rsidRPr="006D2EC7">
        <w:rPr>
          <w:rFonts w:ascii="Times New Roman" w:hAnsi="Times New Roman"/>
          <w:bCs/>
          <w:sz w:val="22"/>
        </w:rPr>
        <w:lastRenderedPageBreak/>
        <w:t xml:space="preserve">volume filling of spheres with hydrodynamic radii, </w:t>
      </w:r>
      <w:r w:rsidRPr="006D2EC7">
        <w:rPr>
          <w:rFonts w:ascii="Times New Roman" w:hAnsi="Times New Roman"/>
          <w:bCs/>
          <w:i/>
          <w:sz w:val="22"/>
        </w:rPr>
        <w:t>R</w:t>
      </w:r>
      <w:r w:rsidRPr="006D2EC7">
        <w:rPr>
          <w:rFonts w:ascii="Times New Roman" w:hAnsi="Times New Roman"/>
          <w:bCs/>
          <w:sz w:val="22"/>
          <w:vertAlign w:val="subscript"/>
        </w:rPr>
        <w:t>h</w:t>
      </w:r>
      <w:r w:rsidRPr="006D2EC7">
        <w:rPr>
          <w:rFonts w:ascii="Times New Roman" w:hAnsi="Times New Roman"/>
          <w:bCs/>
          <w:sz w:val="22"/>
        </w:rPr>
        <w:t xml:space="preserve">, is 0.58. </w:t>
      </w:r>
      <w:r w:rsidR="002F53B6" w:rsidRPr="006D2EC7">
        <w:rPr>
          <w:rFonts w:ascii="Times New Roman" w:hAnsi="Times New Roman"/>
          <w:b/>
          <w:bCs/>
          <w:sz w:val="22"/>
        </w:rPr>
        <w:t>e</w:t>
      </w:r>
      <w:r w:rsidRPr="006D2EC7">
        <w:rPr>
          <w:rFonts w:ascii="Times New Roman" w:hAnsi="Times New Roman"/>
          <w:b/>
          <w:bCs/>
          <w:sz w:val="22"/>
        </w:rPr>
        <w:t>)</w:t>
      </w:r>
      <w:r w:rsidRPr="006D2EC7">
        <w:rPr>
          <w:rFonts w:ascii="Times New Roman" w:hAnsi="Times New Roman"/>
          <w:bCs/>
          <w:sz w:val="22"/>
        </w:rPr>
        <w:t xml:space="preserve"> Simulated reflection spectra </w:t>
      </w:r>
      <w:r w:rsidR="00445160" w:rsidRPr="006D2EC7">
        <w:rPr>
          <w:rFonts w:ascii="Times New Roman" w:hAnsi="Times New Roman"/>
          <w:bCs/>
          <w:sz w:val="22"/>
        </w:rPr>
        <w:t xml:space="preserve">of SV2 BCMs </w:t>
      </w:r>
      <w:r w:rsidR="00ED2317">
        <w:rPr>
          <w:rFonts w:ascii="Times New Roman" w:hAnsi="Times New Roman"/>
          <w:bCs/>
          <w:sz w:val="22"/>
        </w:rPr>
        <w:t>as sum of</w:t>
      </w:r>
      <w:r w:rsidRPr="006D2EC7">
        <w:rPr>
          <w:rFonts w:ascii="Times New Roman" w:hAnsi="Times New Roman"/>
          <w:bCs/>
          <w:sz w:val="22"/>
        </w:rPr>
        <w:t xml:space="preserve"> </w:t>
      </w:r>
      <w:r w:rsidR="00057619" w:rsidRPr="006D2EC7">
        <w:rPr>
          <w:rFonts w:ascii="Times New Roman" w:hAnsi="Times New Roman"/>
          <w:bCs/>
          <w:sz w:val="22"/>
        </w:rPr>
        <w:t xml:space="preserve">the directions Γ-L, Γ-X and Γ-Κ for </w:t>
      </w:r>
      <w:r w:rsidRPr="006D2EC7">
        <w:rPr>
          <w:rFonts w:ascii="Times New Roman" w:hAnsi="Times New Roman"/>
          <w:bCs/>
          <w:sz w:val="22"/>
        </w:rPr>
        <w:t>lattice sizes correspo</w:t>
      </w:r>
      <w:r w:rsidR="00445160" w:rsidRPr="006D2EC7">
        <w:rPr>
          <w:rFonts w:ascii="Times New Roman" w:hAnsi="Times New Roman"/>
          <w:bCs/>
          <w:sz w:val="22"/>
        </w:rPr>
        <w:t>nding to experimental findings.</w:t>
      </w:r>
    </w:p>
    <w:p w14:paraId="3278E087" w14:textId="7E377488" w:rsidR="00937385" w:rsidRPr="006D2EC7" w:rsidRDefault="00937385" w:rsidP="00186769">
      <w:pPr>
        <w:pStyle w:val="TAMainText"/>
        <w:rPr>
          <w:rFonts w:ascii="Times New Roman" w:hAnsi="Times New Roman"/>
        </w:rPr>
      </w:pPr>
      <w:r w:rsidRPr="006D2EC7">
        <w:rPr>
          <w:rFonts w:ascii="Times New Roman" w:hAnsi="Times New Roman"/>
        </w:rPr>
        <w:t>Closer inspection of the MPF</w:t>
      </w:r>
      <w:r w:rsidR="00433D8F" w:rsidRPr="006D2EC7">
        <w:rPr>
          <w:rFonts w:ascii="Times New Roman" w:hAnsi="Times New Roman"/>
        </w:rPr>
        <w:t>s</w:t>
      </w:r>
      <w:r w:rsidRPr="006D2EC7">
        <w:rPr>
          <w:rFonts w:ascii="Times New Roman" w:hAnsi="Times New Roman"/>
        </w:rPr>
        <w:t xml:space="preserve"> and MPC</w:t>
      </w:r>
      <w:r w:rsidR="00433D8F" w:rsidRPr="006D2EC7">
        <w:rPr>
          <w:rFonts w:ascii="Times New Roman" w:hAnsi="Times New Roman"/>
        </w:rPr>
        <w:t>s</w:t>
      </w:r>
      <w:r w:rsidR="000103A8" w:rsidRPr="006D2EC7">
        <w:rPr>
          <w:rFonts w:ascii="Times New Roman" w:hAnsi="Times New Roman"/>
        </w:rPr>
        <w:t xml:space="preserve"> reflection</w:t>
      </w:r>
      <w:r w:rsidRPr="006D2EC7">
        <w:rPr>
          <w:rFonts w:ascii="Times New Roman" w:hAnsi="Times New Roman"/>
        </w:rPr>
        <w:t xml:space="preserve"> peak positions rev</w:t>
      </w:r>
      <w:r w:rsidR="007A0D36" w:rsidRPr="006D2EC7">
        <w:rPr>
          <w:rFonts w:ascii="Times New Roman" w:hAnsi="Times New Roman"/>
        </w:rPr>
        <w:t>eals that wavelength</w:t>
      </w:r>
      <w:r w:rsidRPr="006D2EC7">
        <w:rPr>
          <w:rFonts w:ascii="Times New Roman" w:hAnsi="Times New Roman"/>
        </w:rPr>
        <w:t>, and therefore unit cell size</w:t>
      </w:r>
      <w:r w:rsidR="00605CEC" w:rsidRPr="006D2EC7">
        <w:rPr>
          <w:rFonts w:ascii="Times New Roman" w:hAnsi="Times New Roman"/>
        </w:rPr>
        <w:t xml:space="preserve"> </w:t>
      </w:r>
      <w:r w:rsidR="000103A8" w:rsidRPr="006D2EC7">
        <w:rPr>
          <w:rFonts w:ascii="Times New Roman" w:hAnsi="Times New Roman"/>
        </w:rPr>
        <w:t>(</w:t>
      </w:r>
      <w:r w:rsidR="00605CEC" w:rsidRPr="006D2EC7">
        <w:rPr>
          <w:rFonts w:ascii="Times New Roman" w:hAnsi="Times New Roman"/>
        </w:rPr>
        <w:t xml:space="preserve">calculated based on the {111} </w:t>
      </w:r>
      <w:r w:rsidR="000103A8" w:rsidRPr="006D2EC7">
        <w:rPr>
          <w:rFonts w:ascii="Times New Roman" w:hAnsi="Times New Roman"/>
        </w:rPr>
        <w:t>direction)</w:t>
      </w:r>
      <w:r w:rsidR="00605CEC" w:rsidRPr="006D2EC7">
        <w:rPr>
          <w:rFonts w:ascii="Times New Roman" w:hAnsi="Times New Roman"/>
        </w:rPr>
        <w:t xml:space="preserve">, </w:t>
      </w:r>
      <w:r w:rsidRPr="006D2EC7">
        <w:rPr>
          <w:rFonts w:ascii="Times New Roman" w:hAnsi="Times New Roman"/>
        </w:rPr>
        <w:t>scale</w:t>
      </w:r>
      <w:r w:rsidR="000103A8" w:rsidRPr="006D2EC7">
        <w:rPr>
          <w:rFonts w:ascii="Times New Roman" w:hAnsi="Times New Roman"/>
        </w:rPr>
        <w:t>s</w:t>
      </w:r>
      <w:r w:rsidRPr="006D2EC7">
        <w:rPr>
          <w:rFonts w:ascii="Times New Roman" w:hAnsi="Times New Roman"/>
        </w:rPr>
        <w:t xml:space="preserve"> with concentration as </w:t>
      </w:r>
      <m:oMath>
        <m:sSup>
          <m:sSupPr>
            <m:ctrlPr>
              <w:rPr>
                <w:rFonts w:ascii="Cambria Math" w:hAnsi="Cambria Math"/>
              </w:rPr>
            </m:ctrlPr>
          </m:sSupPr>
          <m:e>
            <m:r>
              <w:rPr>
                <w:rFonts w:ascii="Cambria Math" w:hAnsi="Cambria Math"/>
              </w:rPr>
              <m:t>c</m:t>
            </m:r>
          </m:e>
          <m:sup>
            <m:r>
              <m:rPr>
                <m:sty m:val="p"/>
              </m:rPr>
              <w:rPr>
                <w:rFonts w:ascii="Cambria Math" w:hAnsi="Cambria Math"/>
              </w:rPr>
              <m:t xml:space="preserve">-1/3 </m:t>
            </m:r>
          </m:sup>
        </m:sSup>
      </m:oMath>
      <w:r w:rsidRPr="006D2EC7">
        <w:rPr>
          <w:rFonts w:ascii="Times New Roman" w:hAnsi="Times New Roman"/>
        </w:rPr>
        <w:t xml:space="preserve"> (</w:t>
      </w:r>
      <w:r w:rsidR="00D43ED9" w:rsidRPr="006D2EC7">
        <w:rPr>
          <w:rFonts w:ascii="Times New Roman" w:hAnsi="Times New Roman"/>
          <w:szCs w:val="24"/>
        </w:rPr>
        <w:fldChar w:fldCharType="begin"/>
      </w:r>
      <w:r w:rsidR="00D43ED9" w:rsidRPr="006D2EC7">
        <w:rPr>
          <w:rFonts w:ascii="Times New Roman" w:hAnsi="Times New Roman"/>
          <w:szCs w:val="24"/>
        </w:rPr>
        <w:instrText xml:space="preserve"> REF _Ref490390556 \h  \* MERGEFORMAT </w:instrText>
      </w:r>
      <w:r w:rsidR="00D43ED9" w:rsidRPr="006D2EC7">
        <w:rPr>
          <w:rFonts w:ascii="Times New Roman" w:hAnsi="Times New Roman"/>
          <w:szCs w:val="24"/>
        </w:rPr>
      </w:r>
      <w:r w:rsidR="00D43ED9" w:rsidRPr="006D2EC7">
        <w:rPr>
          <w:rFonts w:ascii="Times New Roman" w:hAnsi="Times New Roman"/>
          <w:szCs w:val="24"/>
        </w:rPr>
        <w:fldChar w:fldCharType="separate"/>
      </w:r>
      <w:r w:rsidR="004A5A73" w:rsidRPr="006D2EC7">
        <w:rPr>
          <w:rFonts w:ascii="Times New Roman" w:hAnsi="Times New Roman"/>
          <w:bCs/>
          <w:szCs w:val="24"/>
        </w:rPr>
        <w:t>Figure 4</w:t>
      </w:r>
      <w:r w:rsidR="00D43ED9" w:rsidRPr="006D2EC7">
        <w:rPr>
          <w:rFonts w:ascii="Times New Roman" w:hAnsi="Times New Roman"/>
          <w:szCs w:val="24"/>
        </w:rPr>
        <w:fldChar w:fldCharType="end"/>
      </w:r>
      <w:r w:rsidR="007A0D36" w:rsidRPr="006D2EC7">
        <w:rPr>
          <w:rFonts w:ascii="Times New Roman" w:hAnsi="Times New Roman"/>
        </w:rPr>
        <w:t>c)</w:t>
      </w:r>
      <w:r w:rsidR="00E804A9" w:rsidRPr="006D2EC7">
        <w:rPr>
          <w:rFonts w:ascii="Times New Roman" w:hAnsi="Times New Roman"/>
        </w:rPr>
        <w:t>.</w:t>
      </w:r>
      <w:r w:rsidRPr="006D2EC7">
        <w:rPr>
          <w:rFonts w:ascii="Times New Roman" w:hAnsi="Times New Roman"/>
        </w:rPr>
        <w:t xml:space="preserve"> </w:t>
      </w:r>
      <w:r w:rsidR="00E804A9" w:rsidRPr="006D2EC7">
        <w:rPr>
          <w:rFonts w:ascii="Times New Roman" w:hAnsi="Times New Roman"/>
        </w:rPr>
        <w:t xml:space="preserve">This </w:t>
      </w:r>
      <w:r w:rsidR="004E7ACC">
        <w:rPr>
          <w:rFonts w:ascii="Times New Roman" w:hAnsi="Times New Roman"/>
        </w:rPr>
        <w:t xml:space="preserve">correlation </w:t>
      </w:r>
      <w:r w:rsidR="00F7629C" w:rsidRPr="006D2EC7">
        <w:rPr>
          <w:rFonts w:ascii="Times New Roman" w:hAnsi="Times New Roman"/>
        </w:rPr>
        <w:t>is</w:t>
      </w:r>
      <w:r w:rsidRPr="006D2EC7">
        <w:rPr>
          <w:rFonts w:ascii="Times New Roman" w:hAnsi="Times New Roman"/>
        </w:rPr>
        <w:t xml:space="preserve"> expected </w:t>
      </w:r>
      <w:r w:rsidR="00F7629C" w:rsidRPr="006D2EC7">
        <w:rPr>
          <w:rFonts w:ascii="Times New Roman" w:hAnsi="Times New Roman"/>
        </w:rPr>
        <w:t xml:space="preserve">if </w:t>
      </w:r>
      <w:r w:rsidRPr="006D2EC7">
        <w:rPr>
          <w:rFonts w:ascii="Times New Roman" w:hAnsi="Times New Roman"/>
        </w:rPr>
        <w:t xml:space="preserve">the </w:t>
      </w:r>
      <w:r w:rsidR="00EB04C2" w:rsidRPr="006D2EC7">
        <w:rPr>
          <w:rFonts w:ascii="Times New Roman" w:hAnsi="Times New Roman"/>
        </w:rPr>
        <w:t>BCM</w:t>
      </w:r>
      <w:r w:rsidR="00433D8F" w:rsidRPr="006D2EC7">
        <w:rPr>
          <w:rFonts w:ascii="Times New Roman" w:hAnsi="Times New Roman"/>
        </w:rPr>
        <w:t>s</w:t>
      </w:r>
      <w:r w:rsidRPr="006D2EC7">
        <w:rPr>
          <w:rFonts w:ascii="Times New Roman" w:hAnsi="Times New Roman"/>
        </w:rPr>
        <w:t xml:space="preserve"> fill the volume evenly</w:t>
      </w:r>
      <w:r w:rsidR="0001686C" w:rsidRPr="006D2EC7">
        <w:rPr>
          <w:rFonts w:ascii="Times New Roman" w:hAnsi="Times New Roman"/>
        </w:rPr>
        <w:t>, and indicates that</w:t>
      </w:r>
      <w:r w:rsidRPr="006D2EC7">
        <w:rPr>
          <w:rFonts w:ascii="Times New Roman" w:hAnsi="Times New Roman"/>
        </w:rPr>
        <w:t xml:space="preserve"> the concentration of the crystallites follows the concentr</w:t>
      </w:r>
      <w:bookmarkStart w:id="4" w:name="_GoBack"/>
      <w:bookmarkEnd w:id="4"/>
      <w:r w:rsidRPr="006D2EC7">
        <w:rPr>
          <w:rFonts w:ascii="Times New Roman" w:hAnsi="Times New Roman"/>
        </w:rPr>
        <w:t xml:space="preserve">ation of the solution. This </w:t>
      </w:r>
      <w:r w:rsidR="00F7629C" w:rsidRPr="006D2EC7">
        <w:rPr>
          <w:rFonts w:ascii="Times New Roman" w:hAnsi="Times New Roman"/>
        </w:rPr>
        <w:t xml:space="preserve">correlation verifies </w:t>
      </w:r>
      <w:r w:rsidRPr="006D2EC7">
        <w:rPr>
          <w:rFonts w:ascii="Times New Roman" w:hAnsi="Times New Roman"/>
        </w:rPr>
        <w:t xml:space="preserve">that electrostatic repulsion of the </w:t>
      </w:r>
      <w:r w:rsidR="00D43ED9" w:rsidRPr="006D2EC7">
        <w:rPr>
          <w:rFonts w:ascii="Times New Roman" w:hAnsi="Times New Roman"/>
        </w:rPr>
        <w:t>highly-charged</w:t>
      </w:r>
      <w:r w:rsidRPr="006D2EC7">
        <w:rPr>
          <w:rFonts w:ascii="Times New Roman" w:hAnsi="Times New Roman"/>
        </w:rPr>
        <w:t xml:space="preserve"> polyelectrolyte corona stabilizes the crystallites </w:t>
      </w:r>
      <w:r w:rsidR="002D5327" w:rsidRPr="006D2EC7">
        <w:rPr>
          <w:rFonts w:ascii="Times New Roman" w:hAnsi="Times New Roman"/>
        </w:rPr>
        <w:t>as</w:t>
      </w:r>
      <w:r w:rsidRPr="006D2EC7">
        <w:rPr>
          <w:rFonts w:ascii="Times New Roman" w:hAnsi="Times New Roman"/>
        </w:rPr>
        <w:t xml:space="preserve"> FCC lattice, where the </w:t>
      </w:r>
      <w:r w:rsidR="006573F9" w:rsidRPr="006D2EC7">
        <w:rPr>
          <w:rFonts w:ascii="Times New Roman" w:hAnsi="Times New Roman"/>
        </w:rPr>
        <w:t xml:space="preserve">electrostatic </w:t>
      </w:r>
      <w:r w:rsidRPr="006D2EC7">
        <w:rPr>
          <w:rFonts w:ascii="Times New Roman" w:hAnsi="Times New Roman"/>
        </w:rPr>
        <w:t xml:space="preserve">repulsion of the </w:t>
      </w:r>
      <w:r w:rsidR="00EB04C2" w:rsidRPr="006D2EC7">
        <w:rPr>
          <w:rFonts w:ascii="Times New Roman" w:hAnsi="Times New Roman"/>
        </w:rPr>
        <w:t>BCM</w:t>
      </w:r>
      <w:r w:rsidR="00433D8F" w:rsidRPr="006D2EC7">
        <w:rPr>
          <w:rFonts w:ascii="Times New Roman" w:hAnsi="Times New Roman"/>
        </w:rPr>
        <w:t>s</w:t>
      </w:r>
      <w:r w:rsidRPr="006D2EC7">
        <w:rPr>
          <w:rFonts w:ascii="Times New Roman" w:hAnsi="Times New Roman"/>
        </w:rPr>
        <w:t xml:space="preserve"> is </w:t>
      </w:r>
      <w:r w:rsidR="00605CEC" w:rsidRPr="006D2EC7">
        <w:rPr>
          <w:rFonts w:ascii="Times New Roman" w:hAnsi="Times New Roman"/>
        </w:rPr>
        <w:t>minimized and the number concentration</w:t>
      </w:r>
      <w:r w:rsidR="00090D51" w:rsidRPr="006D2EC7">
        <w:rPr>
          <w:rFonts w:ascii="Times New Roman" w:hAnsi="Times New Roman"/>
        </w:rPr>
        <w:t xml:space="preserve"> </w:t>
      </w:r>
      <w:r w:rsidR="00605CEC" w:rsidRPr="006D2EC7">
        <w:rPr>
          <w:rFonts w:ascii="Times New Roman" w:hAnsi="Times New Roman"/>
        </w:rPr>
        <w:t>determines the spacing</w:t>
      </w:r>
      <w:r w:rsidR="00745A7C" w:rsidRPr="006D2EC7">
        <w:rPr>
          <w:rFonts w:ascii="Times New Roman" w:hAnsi="Times New Roman"/>
        </w:rPr>
        <w:t xml:space="preserve"> of the BCMs in the photonic structures</w:t>
      </w:r>
      <w:r w:rsidRPr="006D2EC7">
        <w:rPr>
          <w:rFonts w:ascii="Times New Roman" w:hAnsi="Times New Roman"/>
        </w:rPr>
        <w:t xml:space="preserve">. Entropic contributions support the assembly as the entropy of the </w:t>
      </w:r>
      <w:r w:rsidR="00EB04C2" w:rsidRPr="006D2EC7">
        <w:rPr>
          <w:rFonts w:ascii="Times New Roman" w:hAnsi="Times New Roman"/>
        </w:rPr>
        <w:t>BCM</w:t>
      </w:r>
      <w:r w:rsidR="00433D8F" w:rsidRPr="006D2EC7">
        <w:rPr>
          <w:rFonts w:ascii="Times New Roman" w:hAnsi="Times New Roman"/>
        </w:rPr>
        <w:t>s</w:t>
      </w:r>
      <w:r w:rsidRPr="006D2EC7">
        <w:rPr>
          <w:rFonts w:ascii="Times New Roman" w:hAnsi="Times New Roman"/>
        </w:rPr>
        <w:t xml:space="preserve"> is maximized in the lattice where they have </w:t>
      </w:r>
      <w:r w:rsidR="00F7629C" w:rsidRPr="006D2EC7">
        <w:rPr>
          <w:rFonts w:ascii="Times New Roman" w:hAnsi="Times New Roman"/>
        </w:rPr>
        <w:t xml:space="preserve">the </w:t>
      </w:r>
      <w:r w:rsidRPr="006D2EC7">
        <w:rPr>
          <w:rFonts w:ascii="Times New Roman" w:hAnsi="Times New Roman"/>
        </w:rPr>
        <w:t xml:space="preserve">most translational freedom. Considering the </w:t>
      </w:r>
      <w:r w:rsidR="00783B05" w:rsidRPr="006D2EC7">
        <w:rPr>
          <w:rFonts w:ascii="Times New Roman" w:hAnsi="Times New Roman"/>
        </w:rPr>
        <w:t xml:space="preserve">lower </w:t>
      </w:r>
      <w:r w:rsidRPr="006D2EC7">
        <w:rPr>
          <w:rFonts w:ascii="Times New Roman" w:hAnsi="Times New Roman"/>
        </w:rPr>
        <w:t xml:space="preserve">limit of the crystallization, the long reach of the stabilizing corona largely increases the hydrodynamic radius of the </w:t>
      </w:r>
      <w:r w:rsidR="00EB04C2" w:rsidRPr="006D2EC7">
        <w:rPr>
          <w:rFonts w:ascii="Times New Roman" w:hAnsi="Times New Roman"/>
        </w:rPr>
        <w:t>BCM</w:t>
      </w:r>
      <w:r w:rsidR="00433D8F" w:rsidRPr="006D2EC7">
        <w:rPr>
          <w:rFonts w:ascii="Times New Roman" w:hAnsi="Times New Roman"/>
        </w:rPr>
        <w:t>s</w:t>
      </w:r>
      <w:r w:rsidRPr="006D2EC7">
        <w:rPr>
          <w:rFonts w:ascii="Times New Roman" w:hAnsi="Times New Roman"/>
        </w:rPr>
        <w:t xml:space="preserve">, </w:t>
      </w:r>
      <w:r w:rsidRPr="006D2EC7">
        <w:rPr>
          <w:rFonts w:ascii="Times New Roman" w:hAnsi="Times New Roman"/>
          <w:i/>
        </w:rPr>
        <w:t>i.e.</w:t>
      </w:r>
      <w:r w:rsidRPr="006D2EC7">
        <w:rPr>
          <w:rFonts w:ascii="Times New Roman" w:hAnsi="Times New Roman"/>
        </w:rPr>
        <w:t xml:space="preserve"> decreases the Brownian diffusion of the particles, which allows the electrostatic repulsion to induce crystallization even with </w:t>
      </w:r>
      <w:r w:rsidR="00F7629C" w:rsidRPr="006D2EC7">
        <w:rPr>
          <w:rFonts w:ascii="Times New Roman" w:hAnsi="Times New Roman"/>
        </w:rPr>
        <w:t>nano</w:t>
      </w:r>
      <w:r w:rsidRPr="006D2EC7">
        <w:rPr>
          <w:rFonts w:ascii="Times New Roman" w:hAnsi="Times New Roman"/>
        </w:rPr>
        <w:t xml:space="preserve">dot-like cores of the </w:t>
      </w:r>
      <w:r w:rsidR="00EB04C2" w:rsidRPr="006D2EC7">
        <w:rPr>
          <w:rFonts w:ascii="Times New Roman" w:hAnsi="Times New Roman"/>
        </w:rPr>
        <w:t>BCM</w:t>
      </w:r>
      <w:r w:rsidR="00433D8F" w:rsidRPr="006D2EC7">
        <w:rPr>
          <w:rFonts w:ascii="Times New Roman" w:hAnsi="Times New Roman"/>
        </w:rPr>
        <w:t>s</w:t>
      </w:r>
      <w:r w:rsidRPr="006D2EC7">
        <w:rPr>
          <w:rFonts w:ascii="Times New Roman" w:hAnsi="Times New Roman"/>
        </w:rPr>
        <w:t xml:space="preserve">. </w:t>
      </w:r>
      <w:r w:rsidR="00783B05" w:rsidRPr="006D2EC7">
        <w:rPr>
          <w:rFonts w:ascii="Times New Roman" w:hAnsi="Times New Roman"/>
        </w:rPr>
        <w:t>T</w:t>
      </w:r>
      <w:r w:rsidRPr="006D2EC7">
        <w:rPr>
          <w:rFonts w:ascii="Times New Roman" w:hAnsi="Times New Roman"/>
        </w:rPr>
        <w:t xml:space="preserve">he </w:t>
      </w:r>
      <w:r w:rsidR="00783B05" w:rsidRPr="006D2EC7">
        <w:rPr>
          <w:rFonts w:ascii="Times New Roman" w:hAnsi="Times New Roman"/>
        </w:rPr>
        <w:t xml:space="preserve">combination of </w:t>
      </w:r>
      <w:r w:rsidR="00E804A9" w:rsidRPr="006D2EC7">
        <w:rPr>
          <w:rFonts w:ascii="Times New Roman" w:hAnsi="Times New Roman"/>
        </w:rPr>
        <w:t xml:space="preserve">strength of the </w:t>
      </w:r>
      <w:r w:rsidRPr="006D2EC7">
        <w:rPr>
          <w:rFonts w:ascii="Times New Roman" w:hAnsi="Times New Roman"/>
        </w:rPr>
        <w:t>electrostatic repulsion and</w:t>
      </w:r>
      <w:r w:rsidR="00783B05" w:rsidRPr="006D2EC7">
        <w:rPr>
          <w:rFonts w:ascii="Times New Roman" w:hAnsi="Times New Roman"/>
        </w:rPr>
        <w:t xml:space="preserve"> extent of</w:t>
      </w:r>
      <w:r w:rsidRPr="006D2EC7">
        <w:rPr>
          <w:rFonts w:ascii="Times New Roman" w:hAnsi="Times New Roman"/>
        </w:rPr>
        <w:t xml:space="preserve"> Brownian diffusion of the </w:t>
      </w:r>
      <w:r w:rsidR="00EB04C2" w:rsidRPr="006D2EC7">
        <w:rPr>
          <w:rFonts w:ascii="Times New Roman" w:hAnsi="Times New Roman"/>
        </w:rPr>
        <w:t>BCM</w:t>
      </w:r>
      <w:r w:rsidR="00433D8F" w:rsidRPr="006D2EC7">
        <w:rPr>
          <w:rFonts w:ascii="Times New Roman" w:hAnsi="Times New Roman"/>
        </w:rPr>
        <w:t>s</w:t>
      </w:r>
      <w:r w:rsidRPr="006D2EC7">
        <w:rPr>
          <w:rFonts w:ascii="Times New Roman" w:hAnsi="Times New Roman"/>
        </w:rPr>
        <w:t xml:space="preserve"> set the low concentration limit for the crystallization, meaning that </w:t>
      </w:r>
      <w:r w:rsidR="00EB04C2" w:rsidRPr="006D2EC7">
        <w:rPr>
          <w:rFonts w:ascii="Times New Roman" w:hAnsi="Times New Roman"/>
        </w:rPr>
        <w:t>BCM</w:t>
      </w:r>
      <w:r w:rsidR="00433D8F" w:rsidRPr="006D2EC7">
        <w:rPr>
          <w:rFonts w:ascii="Times New Roman" w:hAnsi="Times New Roman"/>
        </w:rPr>
        <w:t>s</w:t>
      </w:r>
      <w:r w:rsidR="002D5327" w:rsidRPr="006D2EC7">
        <w:rPr>
          <w:rFonts w:ascii="Times New Roman" w:hAnsi="Times New Roman"/>
        </w:rPr>
        <w:t xml:space="preserve"> with larger coronae</w:t>
      </w:r>
      <w:r w:rsidRPr="006D2EC7">
        <w:rPr>
          <w:rFonts w:ascii="Times New Roman" w:hAnsi="Times New Roman"/>
        </w:rPr>
        <w:t xml:space="preserve"> are able to crystallize at lower concentrations</w:t>
      </w:r>
      <w:r w:rsidR="00783B05" w:rsidRPr="006D2EC7">
        <w:rPr>
          <w:rFonts w:ascii="Times New Roman" w:hAnsi="Times New Roman"/>
        </w:rPr>
        <w:t xml:space="preserve"> as was experimentally observed</w:t>
      </w:r>
      <w:r w:rsidRPr="006D2EC7">
        <w:rPr>
          <w:rFonts w:ascii="Times New Roman" w:hAnsi="Times New Roman"/>
        </w:rPr>
        <w:t xml:space="preserve">. On the other hand, the high concentration limit is set by the </w:t>
      </w:r>
      <w:r w:rsidR="0001686C" w:rsidRPr="006D2EC7">
        <w:rPr>
          <w:rFonts w:ascii="Times New Roman" w:hAnsi="Times New Roman"/>
        </w:rPr>
        <w:t xml:space="preserve">kinetic arrest arising from the high effective </w:t>
      </w:r>
      <w:r w:rsidRPr="006D2EC7">
        <w:rPr>
          <w:rFonts w:ascii="Times New Roman" w:hAnsi="Times New Roman"/>
        </w:rPr>
        <w:t xml:space="preserve">volume fraction of the </w:t>
      </w:r>
      <w:r w:rsidR="00EB04C2" w:rsidRPr="006D2EC7">
        <w:rPr>
          <w:rFonts w:ascii="Times New Roman" w:hAnsi="Times New Roman"/>
        </w:rPr>
        <w:t>BCM</w:t>
      </w:r>
      <w:r w:rsidR="00433D8F" w:rsidRPr="006D2EC7">
        <w:rPr>
          <w:rFonts w:ascii="Times New Roman" w:hAnsi="Times New Roman"/>
        </w:rPr>
        <w:t>s</w:t>
      </w:r>
      <w:r w:rsidRPr="006D2EC7">
        <w:rPr>
          <w:rFonts w:ascii="Times New Roman" w:hAnsi="Times New Roman"/>
        </w:rPr>
        <w:t>, mostly caused by the corona. For different colloidal systems, it has been shown that spherical particles have a colloidal glass transition</w:t>
      </w:r>
      <w:r w:rsidR="0001686C" w:rsidRPr="006D2EC7">
        <w:rPr>
          <w:rFonts w:ascii="Times New Roman" w:hAnsi="Times New Roman"/>
        </w:rPr>
        <w:t>, which for hard spheres is</w:t>
      </w:r>
      <w:r w:rsidRPr="006D2EC7">
        <w:rPr>
          <w:rFonts w:ascii="Times New Roman" w:hAnsi="Times New Roman"/>
        </w:rPr>
        <w:t xml:space="preserve"> at volume fraction </w:t>
      </w:r>
      <w:r w:rsidRPr="006D2EC7">
        <w:rPr>
          <w:rFonts w:ascii="Times New Roman" w:hAnsi="Times New Roman"/>
          <w:i/>
        </w:rPr>
        <w:t>Φ</w:t>
      </w:r>
      <w:r w:rsidRPr="006D2EC7">
        <w:rPr>
          <w:rFonts w:ascii="Times New Roman" w:hAnsi="Times New Roman"/>
        </w:rPr>
        <w:t> = 0.58</w:t>
      </w:r>
      <w:r w:rsidR="00050AC8" w:rsidRPr="006D2EC7">
        <w:rPr>
          <w:rFonts w:ascii="Times New Roman" w:hAnsi="Times New Roman"/>
        </w:rPr>
        <w:t>.</w:t>
      </w:r>
      <w:r w:rsidR="00050AC8" w:rsidRPr="006D2EC7">
        <w:rPr>
          <w:rFonts w:ascii="Times New Roman" w:hAnsi="Times New Roman"/>
        </w:rPr>
        <w:fldChar w:fldCharType="begin" w:fldLock="1"/>
      </w:r>
      <w:r w:rsidR="004848E1">
        <w:rPr>
          <w:rFonts w:ascii="Times New Roman" w:hAnsi="Times New Roman"/>
        </w:rPr>
        <w:instrText>ADDIN CSL_CITATION { "citationItems" : [ { "id" : "ITEM-1", "itemData" : { "DOI" : "10.1038/320340a0", "ISSN" : "0028-0836", "author" : [ { "dropping-particle" : "", "family" : "Pusey", "given" : "P. N.", "non-dropping-particle" : "", "parse-names" : false, "suffix" : "" }, { "dropping-particle" : "", "family" : "Megen", "given" : "W.", "non-dropping-particle" : "van", "parse-names" : false, "suffix" : "" } ], "container-title" : "Nature", "id" : "ITEM-1", "issue" : "6060", "issued" : { "date-parts" : [ [ "1986", "3" ] ] }, "page" : "340-342", "title" : "Phase behaviour of concentrated suspensions of nearly hard colloidal spheres", "type" : "article-journal", "volume" : "320" }, "uris" : [ "http://www.mendeley.com/documents/?uuid=c2fbd6ca-884b-48c4-9175-cd86709040af", "http://www.mendeley.com/documents/?uuid=657312db-2111-4b23-b4f7-97cb6d9da355" ] } ], "mendeley" : { "formattedCitation" : "&lt;sup&gt;45&lt;/sup&gt;", "plainTextFormattedCitation" : "45", "previouslyFormattedCitation" : "&lt;sup&gt;45&lt;/sup&gt;" }, "properties" : {  }, "schema" : "https://github.com/citation-style-language/schema/raw/master/csl-citation.json" }</w:instrText>
      </w:r>
      <w:r w:rsidR="00050AC8" w:rsidRPr="006D2EC7">
        <w:rPr>
          <w:rFonts w:ascii="Times New Roman" w:hAnsi="Times New Roman"/>
        </w:rPr>
        <w:fldChar w:fldCharType="separate"/>
      </w:r>
      <w:r w:rsidR="004848E1" w:rsidRPr="004848E1">
        <w:rPr>
          <w:rFonts w:ascii="Times New Roman" w:hAnsi="Times New Roman"/>
          <w:noProof/>
          <w:vertAlign w:val="superscript"/>
        </w:rPr>
        <w:t>45</w:t>
      </w:r>
      <w:r w:rsidR="00050AC8" w:rsidRPr="006D2EC7">
        <w:rPr>
          <w:rFonts w:ascii="Times New Roman" w:hAnsi="Times New Roman"/>
        </w:rPr>
        <w:fldChar w:fldCharType="end"/>
      </w:r>
      <w:r w:rsidR="00050AC8" w:rsidRPr="006D2EC7">
        <w:rPr>
          <w:rFonts w:ascii="Times New Roman" w:hAnsi="Times New Roman"/>
        </w:rPr>
        <w:t xml:space="preserve"> </w:t>
      </w:r>
      <w:r w:rsidRPr="006D2EC7">
        <w:rPr>
          <w:rFonts w:ascii="Times New Roman" w:hAnsi="Times New Roman"/>
        </w:rPr>
        <w:t xml:space="preserve">Above this limit, the </w:t>
      </w:r>
      <w:r w:rsidR="00452B09" w:rsidRPr="006D2EC7">
        <w:rPr>
          <w:rFonts w:ascii="Times New Roman" w:hAnsi="Times New Roman"/>
        </w:rPr>
        <w:t xml:space="preserve">particle-particle interactions arrest the </w:t>
      </w:r>
      <w:r w:rsidRPr="006D2EC7">
        <w:rPr>
          <w:rFonts w:ascii="Times New Roman" w:hAnsi="Times New Roman"/>
        </w:rPr>
        <w:t xml:space="preserve">system </w:t>
      </w:r>
      <w:r w:rsidR="00452B09" w:rsidRPr="006D2EC7">
        <w:rPr>
          <w:rFonts w:ascii="Times New Roman" w:hAnsi="Times New Roman"/>
        </w:rPr>
        <w:t>k</w:t>
      </w:r>
      <w:r w:rsidR="0001686C" w:rsidRPr="006D2EC7">
        <w:rPr>
          <w:rFonts w:ascii="Times New Roman" w:hAnsi="Times New Roman"/>
        </w:rPr>
        <w:t>inetically</w:t>
      </w:r>
      <w:r w:rsidR="00452B09" w:rsidRPr="006D2EC7">
        <w:rPr>
          <w:rFonts w:ascii="Times New Roman" w:hAnsi="Times New Roman"/>
        </w:rPr>
        <w:t xml:space="preserve"> </w:t>
      </w:r>
      <w:r w:rsidRPr="006D2EC7">
        <w:rPr>
          <w:rFonts w:ascii="Times New Roman" w:hAnsi="Times New Roman"/>
        </w:rPr>
        <w:t>into a glassy state</w:t>
      </w:r>
      <w:r w:rsidR="00452B09" w:rsidRPr="006D2EC7">
        <w:rPr>
          <w:rFonts w:ascii="Times New Roman" w:hAnsi="Times New Roman"/>
        </w:rPr>
        <w:t xml:space="preserve"> and due to the slow kinetics, the crystallization does not occur.</w:t>
      </w:r>
      <w:r w:rsidRPr="006D2EC7">
        <w:rPr>
          <w:rFonts w:ascii="Times New Roman" w:hAnsi="Times New Roman"/>
        </w:rPr>
        <w:t xml:space="preserve"> Even though the samples do not crystallize, they show the reflection from the amorphous structure, seen as broad specular reflection peaks (</w:t>
      </w:r>
      <w:r w:rsidRPr="006D2EC7">
        <w:rPr>
          <w:rFonts w:ascii="Times New Roman" w:hAnsi="Times New Roman"/>
          <w:i/>
        </w:rPr>
        <w:t>e.g.</w:t>
      </w:r>
      <w:r w:rsidRPr="006D2EC7">
        <w:rPr>
          <w:rFonts w:ascii="Times New Roman" w:hAnsi="Times New Roman"/>
        </w:rPr>
        <w:t xml:space="preserve"> </w:t>
      </w:r>
      <w:r w:rsidR="002D5327" w:rsidRPr="006D2EC7">
        <w:rPr>
          <w:rFonts w:ascii="Times New Roman" w:hAnsi="Times New Roman"/>
        </w:rPr>
        <w:t xml:space="preserve">here </w:t>
      </w:r>
      <w:r w:rsidR="00FA140E" w:rsidRPr="006D2EC7">
        <w:rPr>
          <w:rFonts w:ascii="Times New Roman" w:hAnsi="Times New Roman"/>
          <w:i/>
        </w:rPr>
        <w:t>c</w:t>
      </w:r>
      <w:r w:rsidR="00FA140E" w:rsidRPr="006D2EC7">
        <w:rPr>
          <w:rFonts w:ascii="Times New Roman" w:hAnsi="Times New Roman"/>
        </w:rPr>
        <w:t xml:space="preserve"> </w:t>
      </w:r>
      <w:r w:rsidR="00FA140E" w:rsidRPr="006D2EC7">
        <w:rPr>
          <w:rFonts w:ascii="Times New Roman" w:hAnsi="Times New Roman"/>
        </w:rPr>
        <w:lastRenderedPageBreak/>
        <w:t>&gt;</w:t>
      </w:r>
      <w:r w:rsidRPr="006D2EC7">
        <w:rPr>
          <w:rFonts w:ascii="Times New Roman" w:hAnsi="Times New Roman"/>
        </w:rPr>
        <w:t> 0.50 </w:t>
      </w:r>
      <w:r w:rsidR="00432705" w:rsidRPr="006D2EC7">
        <w:rPr>
          <w:rFonts w:ascii="Times New Roman" w:hAnsi="Times New Roman"/>
        </w:rPr>
        <w:t>g/L</w:t>
      </w:r>
      <w:r w:rsidR="003533B5" w:rsidRPr="006D2EC7">
        <w:rPr>
          <w:rFonts w:ascii="Times New Roman" w:hAnsi="Times New Roman"/>
        </w:rPr>
        <w:t xml:space="preserve"> </w:t>
      </w:r>
      <w:r w:rsidR="00FA140E" w:rsidRPr="006D2EC7">
        <w:rPr>
          <w:rFonts w:ascii="Times New Roman" w:hAnsi="Times New Roman"/>
        </w:rPr>
        <w:t>for SV2</w:t>
      </w:r>
      <w:r w:rsidRPr="006D2EC7">
        <w:rPr>
          <w:rFonts w:ascii="Times New Roman" w:hAnsi="Times New Roman"/>
        </w:rPr>
        <w:t xml:space="preserve"> and </w:t>
      </w:r>
      <w:r w:rsidR="00FA140E" w:rsidRPr="006D2EC7">
        <w:rPr>
          <w:rFonts w:ascii="Times New Roman" w:hAnsi="Times New Roman"/>
          <w:i/>
        </w:rPr>
        <w:t>c</w:t>
      </w:r>
      <w:r w:rsidR="00FA140E" w:rsidRPr="006D2EC7">
        <w:rPr>
          <w:rFonts w:ascii="Times New Roman" w:hAnsi="Times New Roman"/>
        </w:rPr>
        <w:t xml:space="preserve"> &gt; </w:t>
      </w:r>
      <w:r w:rsidR="00452B09" w:rsidRPr="006D2EC7">
        <w:rPr>
          <w:rFonts w:ascii="Times New Roman" w:hAnsi="Times New Roman"/>
        </w:rPr>
        <w:t>2</w:t>
      </w:r>
      <w:r w:rsidRPr="006D2EC7">
        <w:rPr>
          <w:rFonts w:ascii="Times New Roman" w:hAnsi="Times New Roman"/>
        </w:rPr>
        <w:t>.</w:t>
      </w:r>
      <w:r w:rsidR="00452B09" w:rsidRPr="006D2EC7">
        <w:rPr>
          <w:rFonts w:ascii="Times New Roman" w:hAnsi="Times New Roman"/>
        </w:rPr>
        <w:t>5</w:t>
      </w:r>
      <w:r w:rsidRPr="006D2EC7">
        <w:rPr>
          <w:rFonts w:ascii="Times New Roman" w:hAnsi="Times New Roman"/>
        </w:rPr>
        <w:t>0 </w:t>
      </w:r>
      <w:r w:rsidR="00432705" w:rsidRPr="006D2EC7">
        <w:rPr>
          <w:rFonts w:ascii="Times New Roman" w:hAnsi="Times New Roman"/>
        </w:rPr>
        <w:t>g/L</w:t>
      </w:r>
      <w:r w:rsidR="00FA140E" w:rsidRPr="006D2EC7">
        <w:rPr>
          <w:rFonts w:ascii="Times New Roman" w:hAnsi="Times New Roman"/>
        </w:rPr>
        <w:t xml:space="preserve"> for SV1</w:t>
      </w:r>
      <w:r w:rsidRPr="006D2EC7">
        <w:rPr>
          <w:rFonts w:ascii="Times New Roman" w:hAnsi="Times New Roman"/>
        </w:rPr>
        <w:t xml:space="preserve">). Based on the </w:t>
      </w:r>
      <w:r w:rsidRPr="006D2EC7">
        <w:rPr>
          <w:rFonts w:ascii="Times New Roman" w:hAnsi="Times New Roman"/>
          <w:i/>
        </w:rPr>
        <w:t>R</w:t>
      </w:r>
      <w:r w:rsidRPr="006D2EC7">
        <w:rPr>
          <w:rFonts w:ascii="Times New Roman" w:hAnsi="Times New Roman"/>
          <w:vertAlign w:val="subscript"/>
        </w:rPr>
        <w:t>h</w:t>
      </w:r>
      <w:r w:rsidR="00452B09" w:rsidRPr="00EF4838">
        <w:rPr>
          <w:rFonts w:ascii="Times New Roman" w:hAnsi="Times New Roman"/>
        </w:rPr>
        <w:t xml:space="preserve"> </w:t>
      </w:r>
      <w:r w:rsidR="00452B09" w:rsidRPr="006D2EC7">
        <w:rPr>
          <w:rFonts w:ascii="Times New Roman" w:hAnsi="Times New Roman"/>
        </w:rPr>
        <w:t xml:space="preserve">and </w:t>
      </w:r>
      <w:r w:rsidR="00745A7C" w:rsidRPr="006D2EC7">
        <w:rPr>
          <w:rFonts w:ascii="Times New Roman" w:hAnsi="Times New Roman"/>
        </w:rPr>
        <w:t xml:space="preserve">by </w:t>
      </w:r>
      <w:r w:rsidR="00452B09" w:rsidRPr="006D2EC7">
        <w:rPr>
          <w:rFonts w:ascii="Times New Roman" w:hAnsi="Times New Roman"/>
        </w:rPr>
        <w:t>approximating the particles as hard spheres</w:t>
      </w:r>
      <w:r w:rsidRPr="006D2EC7">
        <w:rPr>
          <w:rFonts w:ascii="Times New Roman" w:hAnsi="Times New Roman"/>
        </w:rPr>
        <w:t>, it is possible to estimate the unit cell size below which the crystallization does not occur (</w:t>
      </w:r>
      <w:r w:rsidR="00D43ED9" w:rsidRPr="006D2EC7">
        <w:rPr>
          <w:rFonts w:ascii="Times New Roman" w:hAnsi="Times New Roman"/>
          <w:szCs w:val="24"/>
        </w:rPr>
        <w:fldChar w:fldCharType="begin"/>
      </w:r>
      <w:r w:rsidR="00D43ED9" w:rsidRPr="006D2EC7">
        <w:rPr>
          <w:rFonts w:ascii="Times New Roman" w:hAnsi="Times New Roman"/>
          <w:szCs w:val="24"/>
        </w:rPr>
        <w:instrText xml:space="preserve"> REF _Ref490390556 \h  \* MERGEFORMAT </w:instrText>
      </w:r>
      <w:r w:rsidR="00D43ED9" w:rsidRPr="006D2EC7">
        <w:rPr>
          <w:rFonts w:ascii="Times New Roman" w:hAnsi="Times New Roman"/>
          <w:szCs w:val="24"/>
        </w:rPr>
      </w:r>
      <w:r w:rsidR="00D43ED9" w:rsidRPr="006D2EC7">
        <w:rPr>
          <w:rFonts w:ascii="Times New Roman" w:hAnsi="Times New Roman"/>
          <w:szCs w:val="24"/>
        </w:rPr>
        <w:fldChar w:fldCharType="separate"/>
      </w:r>
      <w:r w:rsidR="004A5A73" w:rsidRPr="006D2EC7">
        <w:rPr>
          <w:rFonts w:ascii="Times New Roman" w:hAnsi="Times New Roman"/>
          <w:bCs/>
          <w:szCs w:val="24"/>
        </w:rPr>
        <w:t>Figure 4</w:t>
      </w:r>
      <w:r w:rsidR="00D43ED9" w:rsidRPr="006D2EC7">
        <w:rPr>
          <w:rFonts w:ascii="Times New Roman" w:hAnsi="Times New Roman"/>
          <w:szCs w:val="24"/>
        </w:rPr>
        <w:fldChar w:fldCharType="end"/>
      </w:r>
      <w:r w:rsidRPr="006D2EC7">
        <w:rPr>
          <w:rFonts w:ascii="Times New Roman" w:hAnsi="Times New Roman"/>
        </w:rPr>
        <w:t xml:space="preserve">c). These limits are 249 nm and 334 nm for SV1 and SV2, respectively, and </w:t>
      </w:r>
      <w:r w:rsidR="00452B09" w:rsidRPr="006D2EC7">
        <w:rPr>
          <w:rFonts w:ascii="Times New Roman" w:hAnsi="Times New Roman"/>
        </w:rPr>
        <w:t>are close to</w:t>
      </w:r>
      <w:r w:rsidRPr="006D2EC7">
        <w:rPr>
          <w:rFonts w:ascii="Times New Roman" w:hAnsi="Times New Roman"/>
        </w:rPr>
        <w:t xml:space="preserve"> the experimental</w:t>
      </w:r>
      <w:r w:rsidR="00452B09" w:rsidRPr="006D2EC7">
        <w:rPr>
          <w:rFonts w:ascii="Times New Roman" w:hAnsi="Times New Roman"/>
        </w:rPr>
        <w:t>ly</w:t>
      </w:r>
      <w:r w:rsidRPr="006D2EC7">
        <w:rPr>
          <w:rFonts w:ascii="Times New Roman" w:hAnsi="Times New Roman"/>
        </w:rPr>
        <w:t xml:space="preserve"> </w:t>
      </w:r>
      <w:r w:rsidR="00452B09" w:rsidRPr="006D2EC7">
        <w:rPr>
          <w:rFonts w:ascii="Times New Roman" w:hAnsi="Times New Roman"/>
        </w:rPr>
        <w:t>observ</w:t>
      </w:r>
      <w:r w:rsidR="00783B05" w:rsidRPr="006D2EC7">
        <w:rPr>
          <w:rFonts w:ascii="Times New Roman" w:hAnsi="Times New Roman"/>
        </w:rPr>
        <w:t>ed limits</w:t>
      </w:r>
      <w:r w:rsidR="00452B09" w:rsidRPr="006D2EC7">
        <w:rPr>
          <w:rFonts w:ascii="Times New Roman" w:hAnsi="Times New Roman"/>
        </w:rPr>
        <w:t xml:space="preserve"> </w:t>
      </w:r>
      <w:r w:rsidRPr="006D2EC7">
        <w:rPr>
          <w:rFonts w:ascii="Times New Roman" w:hAnsi="Times New Roman"/>
        </w:rPr>
        <w:t>of the crystallization.</w:t>
      </w:r>
    </w:p>
    <w:p w14:paraId="23B0FCD0" w14:textId="61BA0291" w:rsidR="00937385" w:rsidRPr="006D2EC7" w:rsidRDefault="002D5327" w:rsidP="00186769">
      <w:pPr>
        <w:pStyle w:val="TAMainText"/>
        <w:rPr>
          <w:rFonts w:ascii="Times New Roman" w:hAnsi="Times New Roman"/>
        </w:rPr>
      </w:pPr>
      <w:r w:rsidRPr="006D2EC7">
        <w:rPr>
          <w:rFonts w:ascii="Times New Roman" w:hAnsi="Times New Roman"/>
        </w:rPr>
        <w:t>W</w:t>
      </w:r>
      <w:r w:rsidR="008B7E7A" w:rsidRPr="006D2EC7">
        <w:rPr>
          <w:rFonts w:ascii="Times New Roman" w:hAnsi="Times New Roman"/>
        </w:rPr>
        <w:t xml:space="preserve">e </w:t>
      </w:r>
      <w:r w:rsidRPr="006D2EC7">
        <w:rPr>
          <w:rFonts w:ascii="Times New Roman" w:hAnsi="Times New Roman"/>
        </w:rPr>
        <w:t xml:space="preserve">simulated the reflection spectra from the different lattice sizes corresponding to the crystal SV2 for the directions Γ-L, Γ-X and Γ-Κ </w:t>
      </w:r>
      <w:r w:rsidR="00937385" w:rsidRPr="006D2EC7">
        <w:rPr>
          <w:rFonts w:ascii="Times New Roman" w:hAnsi="Times New Roman"/>
        </w:rPr>
        <w:t>(</w:t>
      </w:r>
      <w:r w:rsidR="00D43ED9" w:rsidRPr="006D2EC7">
        <w:rPr>
          <w:rFonts w:ascii="Times New Roman" w:hAnsi="Times New Roman"/>
          <w:szCs w:val="24"/>
        </w:rPr>
        <w:fldChar w:fldCharType="begin"/>
      </w:r>
      <w:r w:rsidR="00D43ED9" w:rsidRPr="006D2EC7">
        <w:rPr>
          <w:rFonts w:ascii="Times New Roman" w:hAnsi="Times New Roman"/>
          <w:szCs w:val="24"/>
        </w:rPr>
        <w:instrText xml:space="preserve"> REF _Ref490390556 \h  \* MERGEFORMAT </w:instrText>
      </w:r>
      <w:r w:rsidR="00D43ED9" w:rsidRPr="006D2EC7">
        <w:rPr>
          <w:rFonts w:ascii="Times New Roman" w:hAnsi="Times New Roman"/>
          <w:szCs w:val="24"/>
        </w:rPr>
      </w:r>
      <w:r w:rsidR="00D43ED9" w:rsidRPr="006D2EC7">
        <w:rPr>
          <w:rFonts w:ascii="Times New Roman" w:hAnsi="Times New Roman"/>
          <w:szCs w:val="24"/>
        </w:rPr>
        <w:fldChar w:fldCharType="separate"/>
      </w:r>
      <w:r w:rsidR="004A5A73" w:rsidRPr="006D2EC7">
        <w:rPr>
          <w:rFonts w:ascii="Times New Roman" w:hAnsi="Times New Roman"/>
          <w:bCs/>
          <w:szCs w:val="24"/>
        </w:rPr>
        <w:t>Figure 4</w:t>
      </w:r>
      <w:r w:rsidR="00D43ED9" w:rsidRPr="006D2EC7">
        <w:rPr>
          <w:rFonts w:ascii="Times New Roman" w:hAnsi="Times New Roman"/>
          <w:szCs w:val="24"/>
        </w:rPr>
        <w:fldChar w:fldCharType="end"/>
      </w:r>
      <w:r w:rsidR="00090D51" w:rsidRPr="006D2EC7">
        <w:rPr>
          <w:rFonts w:ascii="Times New Roman" w:hAnsi="Times New Roman"/>
        </w:rPr>
        <w:t>e</w:t>
      </w:r>
      <w:r w:rsidR="00937385" w:rsidRPr="006D2EC7">
        <w:rPr>
          <w:rFonts w:ascii="Times New Roman" w:hAnsi="Times New Roman"/>
        </w:rPr>
        <w:t xml:space="preserve">). </w:t>
      </w:r>
      <w:r w:rsidR="00090D51" w:rsidRPr="006D2EC7">
        <w:rPr>
          <w:rFonts w:ascii="Times New Roman" w:hAnsi="Times New Roman"/>
        </w:rPr>
        <w:t xml:space="preserve">For a given lattice size and direction, the contributions of different lattice planes can be assigned, </w:t>
      </w:r>
      <w:r w:rsidR="00090D51" w:rsidRPr="006D2EC7">
        <w:rPr>
          <w:rFonts w:ascii="Times New Roman" w:hAnsi="Times New Roman"/>
          <w:i/>
        </w:rPr>
        <w:t>e.g.</w:t>
      </w:r>
      <w:r w:rsidR="00090D51" w:rsidRPr="006D2EC7">
        <w:rPr>
          <w:rFonts w:ascii="Times New Roman" w:hAnsi="Times New Roman"/>
        </w:rPr>
        <w:t xml:space="preserve"> for the direction Γ-L and 0.25</w:t>
      </w:r>
      <w:r w:rsidR="004B0ABB" w:rsidRPr="006D2EC7">
        <w:rPr>
          <w:rFonts w:ascii="Times New Roman" w:hAnsi="Times New Roman"/>
        </w:rPr>
        <w:t xml:space="preserve"> </w:t>
      </w:r>
      <w:r w:rsidR="00432705" w:rsidRPr="006D2EC7">
        <w:rPr>
          <w:rFonts w:ascii="Times New Roman" w:hAnsi="Times New Roman"/>
        </w:rPr>
        <w:t>g/L</w:t>
      </w:r>
      <w:r w:rsidR="00090D51" w:rsidRPr="006D2EC7">
        <w:rPr>
          <w:rFonts w:ascii="Times New Roman" w:hAnsi="Times New Roman"/>
        </w:rPr>
        <w:t xml:space="preserve"> peaks corresponding to the planes (111), (222) and (333) are visible at 873 nm, 437 nm</w:t>
      </w:r>
      <w:r w:rsidR="008B7E7A" w:rsidRPr="006D2EC7">
        <w:rPr>
          <w:rFonts w:ascii="Times New Roman" w:hAnsi="Times New Roman"/>
        </w:rPr>
        <w:t>,</w:t>
      </w:r>
      <w:r w:rsidR="00090D51" w:rsidRPr="006D2EC7">
        <w:rPr>
          <w:rFonts w:ascii="Times New Roman" w:hAnsi="Times New Roman"/>
        </w:rPr>
        <w:t xml:space="preserve"> and 2</w:t>
      </w:r>
      <w:r w:rsidR="00EF3301" w:rsidRPr="006D2EC7">
        <w:rPr>
          <w:rFonts w:ascii="Times New Roman" w:hAnsi="Times New Roman"/>
        </w:rPr>
        <w:t>9</w:t>
      </w:r>
      <w:r w:rsidR="00090D51" w:rsidRPr="006D2EC7">
        <w:rPr>
          <w:rFonts w:ascii="Times New Roman" w:hAnsi="Times New Roman"/>
        </w:rPr>
        <w:t>1 nm</w:t>
      </w:r>
      <w:r w:rsidR="008B7E7A" w:rsidRPr="006D2EC7">
        <w:rPr>
          <w:rFonts w:ascii="Times New Roman" w:hAnsi="Times New Roman"/>
        </w:rPr>
        <w:t>, respectively</w:t>
      </w:r>
      <w:r w:rsidR="00090D51" w:rsidRPr="006D2EC7">
        <w:rPr>
          <w:rFonts w:ascii="Times New Roman" w:hAnsi="Times New Roman"/>
        </w:rPr>
        <w:t xml:space="preserve">. The simulated data are in good agreement with the experimental data. </w:t>
      </w:r>
      <w:r w:rsidR="00057619" w:rsidRPr="006D2EC7">
        <w:rPr>
          <w:rFonts w:ascii="Times New Roman" w:hAnsi="Times New Roman"/>
        </w:rPr>
        <w:t xml:space="preserve">For a constant crystal thickness, the </w:t>
      </w:r>
      <w:r w:rsidR="00937385" w:rsidRPr="006D2EC7">
        <w:rPr>
          <w:rFonts w:ascii="Times New Roman" w:hAnsi="Times New Roman"/>
        </w:rPr>
        <w:t xml:space="preserve">reflection intensity </w:t>
      </w:r>
      <w:r w:rsidR="008B7E7A" w:rsidRPr="006D2EC7">
        <w:rPr>
          <w:rFonts w:ascii="Times New Roman" w:hAnsi="Times New Roman"/>
        </w:rPr>
        <w:t xml:space="preserve">decreases </w:t>
      </w:r>
      <w:r w:rsidR="00057619" w:rsidRPr="006D2EC7">
        <w:rPr>
          <w:rFonts w:ascii="Times New Roman" w:hAnsi="Times New Roman"/>
        </w:rPr>
        <w:t xml:space="preserve">and </w:t>
      </w:r>
      <w:r w:rsidR="000127F6" w:rsidRPr="006D2EC7">
        <w:rPr>
          <w:rFonts w:ascii="Times New Roman" w:hAnsi="Times New Roman"/>
        </w:rPr>
        <w:t>the peak</w:t>
      </w:r>
      <w:r w:rsidR="00057619" w:rsidRPr="006D2EC7">
        <w:rPr>
          <w:rFonts w:ascii="Times New Roman" w:hAnsi="Times New Roman"/>
        </w:rPr>
        <w:t xml:space="preserve"> broaden</w:t>
      </w:r>
      <w:r w:rsidR="008B7E7A" w:rsidRPr="006D2EC7">
        <w:rPr>
          <w:rFonts w:ascii="Times New Roman" w:hAnsi="Times New Roman"/>
        </w:rPr>
        <w:t>s</w:t>
      </w:r>
      <w:r w:rsidR="00057619" w:rsidRPr="006D2EC7">
        <w:rPr>
          <w:rFonts w:ascii="Times New Roman" w:hAnsi="Times New Roman"/>
        </w:rPr>
        <w:t xml:space="preserve"> </w:t>
      </w:r>
      <w:r w:rsidR="008B7E7A" w:rsidRPr="006D2EC7">
        <w:rPr>
          <w:rFonts w:ascii="Times New Roman" w:hAnsi="Times New Roman"/>
        </w:rPr>
        <w:t>when</w:t>
      </w:r>
      <w:r w:rsidR="00057619" w:rsidRPr="006D2EC7">
        <w:rPr>
          <w:rFonts w:ascii="Times New Roman" w:hAnsi="Times New Roman"/>
        </w:rPr>
        <w:t xml:space="preserve"> </w:t>
      </w:r>
      <w:r w:rsidR="00937385" w:rsidRPr="006D2EC7">
        <w:rPr>
          <w:rFonts w:ascii="Times New Roman" w:hAnsi="Times New Roman"/>
        </w:rPr>
        <w:t>incr</w:t>
      </w:r>
      <w:r w:rsidR="008B7E7A" w:rsidRPr="006D2EC7">
        <w:rPr>
          <w:rFonts w:ascii="Times New Roman" w:hAnsi="Times New Roman"/>
        </w:rPr>
        <w:t>easing</w:t>
      </w:r>
      <w:r w:rsidR="00937385" w:rsidRPr="006D2EC7">
        <w:rPr>
          <w:rFonts w:ascii="Times New Roman" w:hAnsi="Times New Roman"/>
        </w:rPr>
        <w:t xml:space="preserve"> lattice size. This is expected from the smaller concentration of scattering centers, but also </w:t>
      </w:r>
      <w:r w:rsidR="002C1F91" w:rsidRPr="006D2EC7">
        <w:rPr>
          <w:rFonts w:ascii="Times New Roman" w:hAnsi="Times New Roman"/>
        </w:rPr>
        <w:t>from</w:t>
      </w:r>
      <w:r w:rsidR="00937385" w:rsidRPr="006D2EC7">
        <w:rPr>
          <w:rFonts w:ascii="Times New Roman" w:hAnsi="Times New Roman"/>
        </w:rPr>
        <w:t xml:space="preserve"> the small scattering centers, </w:t>
      </w:r>
      <w:r w:rsidR="002C1F91" w:rsidRPr="006D2EC7">
        <w:rPr>
          <w:rFonts w:ascii="Times New Roman" w:hAnsi="Times New Roman"/>
        </w:rPr>
        <w:t xml:space="preserve">because </w:t>
      </w:r>
      <w:r w:rsidR="00937385" w:rsidRPr="006D2EC7">
        <w:rPr>
          <w:rFonts w:ascii="Times New Roman" w:hAnsi="Times New Roman"/>
        </w:rPr>
        <w:t>the scattering cross-section decreases with wavelength.</w:t>
      </w:r>
      <w:r w:rsidR="009329F6" w:rsidRPr="006D2EC7">
        <w:rPr>
          <w:rFonts w:ascii="Times New Roman" w:hAnsi="Times New Roman"/>
        </w:rPr>
        <w:t xml:space="preserve"> </w:t>
      </w:r>
      <w:r w:rsidR="000127F6" w:rsidRPr="006D2EC7">
        <w:rPr>
          <w:rFonts w:ascii="Times New Roman" w:hAnsi="Times New Roman"/>
        </w:rPr>
        <w:t>P</w:t>
      </w:r>
      <w:r w:rsidR="009329F6" w:rsidRPr="006D2EC7">
        <w:rPr>
          <w:rFonts w:ascii="Times New Roman" w:hAnsi="Times New Roman"/>
        </w:rPr>
        <w:t>hotonic crystal</w:t>
      </w:r>
      <w:r w:rsidR="00937385" w:rsidRPr="006D2EC7">
        <w:rPr>
          <w:rFonts w:ascii="Times New Roman" w:hAnsi="Times New Roman"/>
        </w:rPr>
        <w:t>s have not been prepared previously from small nanodot-like scattering centers due to limitations in preparation of small particles capable of crystallizing on a much larger periodicity. In an FCC lattice, with a unit cell size of 560 nm, the volume filling of the 10 nm radius cores is only 0.0001%. The small core-diameter reduces diffuse scattering</w:t>
      </w:r>
      <w:r w:rsidR="00F450BD" w:rsidRPr="006D2EC7">
        <w:rPr>
          <w:rFonts w:ascii="Times New Roman" w:hAnsi="Times New Roman"/>
        </w:rPr>
        <w:t xml:space="preserve">, which </w:t>
      </w:r>
      <w:r w:rsidR="00937385" w:rsidRPr="006D2EC7">
        <w:rPr>
          <w:rFonts w:ascii="Times New Roman" w:hAnsi="Times New Roman"/>
        </w:rPr>
        <w:t>allows the solutions and crystallites to be clear and nearly transparent in wavelengths not satisfying Bragg condition</w:t>
      </w:r>
      <w:r w:rsidR="00F450BD" w:rsidRPr="006D2EC7">
        <w:rPr>
          <w:rFonts w:ascii="Times New Roman" w:hAnsi="Times New Roman"/>
        </w:rPr>
        <w:t>s</w:t>
      </w:r>
      <w:r w:rsidR="00937385" w:rsidRPr="006D2EC7">
        <w:rPr>
          <w:rFonts w:ascii="Times New Roman" w:hAnsi="Times New Roman"/>
        </w:rPr>
        <w:t>.</w:t>
      </w:r>
    </w:p>
    <w:p w14:paraId="1D1D3EB2" w14:textId="380153E9" w:rsidR="00416B17" w:rsidRPr="006D2EC7" w:rsidRDefault="00416B17" w:rsidP="00076A85">
      <w:pPr>
        <w:pStyle w:val="TAMainText"/>
        <w:rPr>
          <w:rFonts w:ascii="Times New Roman" w:hAnsi="Times New Roman"/>
        </w:rPr>
      </w:pPr>
      <w:r w:rsidRPr="006D2EC7">
        <w:rPr>
          <w:rFonts w:ascii="Times New Roman" w:hAnsi="Times New Roman"/>
        </w:rPr>
        <w:t>Besides micelle concentration</w:t>
      </w:r>
      <w:r w:rsidR="001C7519" w:rsidRPr="006D2EC7">
        <w:rPr>
          <w:rFonts w:ascii="Times New Roman" w:hAnsi="Times New Roman"/>
        </w:rPr>
        <w:t xml:space="preserve"> (= number concentration)</w:t>
      </w:r>
      <w:r w:rsidRPr="006D2EC7">
        <w:rPr>
          <w:rFonts w:ascii="Times New Roman" w:hAnsi="Times New Roman"/>
        </w:rPr>
        <w:t>, t</w:t>
      </w:r>
      <w:r w:rsidR="00FD696A" w:rsidRPr="006D2EC7">
        <w:rPr>
          <w:rFonts w:ascii="Times New Roman" w:hAnsi="Times New Roman"/>
        </w:rPr>
        <w:t>he electros</w:t>
      </w:r>
      <w:r w:rsidR="006E420B" w:rsidRPr="006D2EC7">
        <w:rPr>
          <w:rFonts w:ascii="Times New Roman" w:hAnsi="Times New Roman"/>
        </w:rPr>
        <w:t>tatic</w:t>
      </w:r>
      <w:r w:rsidR="00FD696A" w:rsidRPr="006D2EC7">
        <w:rPr>
          <w:rFonts w:ascii="Times New Roman" w:hAnsi="Times New Roman"/>
        </w:rPr>
        <w:t xml:space="preserve"> repulsion of the </w:t>
      </w:r>
      <w:r w:rsidR="00B24B98" w:rsidRPr="006D2EC7">
        <w:rPr>
          <w:rFonts w:ascii="Times New Roman" w:hAnsi="Times New Roman"/>
        </w:rPr>
        <w:t xml:space="preserve">expanded </w:t>
      </w:r>
      <w:r w:rsidR="00FD696A" w:rsidRPr="006D2EC7">
        <w:rPr>
          <w:rFonts w:ascii="Times New Roman" w:hAnsi="Times New Roman"/>
        </w:rPr>
        <w:t xml:space="preserve">micelle corona </w:t>
      </w:r>
      <w:r w:rsidR="00F450BD" w:rsidRPr="006D2EC7">
        <w:rPr>
          <w:rFonts w:ascii="Times New Roman" w:hAnsi="Times New Roman"/>
        </w:rPr>
        <w:t>is also a convenient handle to</w:t>
      </w:r>
      <w:r w:rsidR="00FD696A" w:rsidRPr="006D2EC7">
        <w:rPr>
          <w:rFonts w:ascii="Times New Roman" w:hAnsi="Times New Roman"/>
        </w:rPr>
        <w:t xml:space="preserve"> </w:t>
      </w:r>
      <w:r w:rsidR="00F450BD" w:rsidRPr="006D2EC7">
        <w:rPr>
          <w:rFonts w:ascii="Times New Roman" w:hAnsi="Times New Roman"/>
        </w:rPr>
        <w:t>tune</w:t>
      </w:r>
      <w:r w:rsidR="00FD696A" w:rsidRPr="006D2EC7">
        <w:rPr>
          <w:rFonts w:ascii="Times New Roman" w:hAnsi="Times New Roman"/>
        </w:rPr>
        <w:t xml:space="preserve"> the </w:t>
      </w:r>
      <w:r w:rsidR="00583492" w:rsidRPr="006D2EC7">
        <w:rPr>
          <w:rFonts w:ascii="Times New Roman" w:hAnsi="Times New Roman"/>
        </w:rPr>
        <w:t>system</w:t>
      </w:r>
      <w:r w:rsidR="005F4D60" w:rsidRPr="006D2EC7">
        <w:rPr>
          <w:rFonts w:ascii="Times New Roman" w:hAnsi="Times New Roman"/>
        </w:rPr>
        <w:t xml:space="preserve"> </w:t>
      </w:r>
      <w:r w:rsidR="005F4D60" w:rsidRPr="006D2EC7">
        <w:rPr>
          <w:rFonts w:ascii="Times New Roman" w:hAnsi="Times New Roman"/>
          <w:szCs w:val="24"/>
        </w:rPr>
        <w:t>(</w:t>
      </w:r>
      <w:r w:rsidR="005F4D60" w:rsidRPr="006D2EC7">
        <w:rPr>
          <w:rFonts w:ascii="Times New Roman" w:hAnsi="Times New Roman"/>
          <w:szCs w:val="24"/>
        </w:rPr>
        <w:fldChar w:fldCharType="begin"/>
      </w:r>
      <w:r w:rsidR="005F4D60" w:rsidRPr="006D2EC7">
        <w:rPr>
          <w:rFonts w:ascii="Times New Roman" w:hAnsi="Times New Roman"/>
          <w:szCs w:val="24"/>
        </w:rPr>
        <w:instrText xml:space="preserve"> REF _Ref495919387 \h  \* MERGEFORMAT </w:instrText>
      </w:r>
      <w:r w:rsidR="005F4D60" w:rsidRPr="006D2EC7">
        <w:rPr>
          <w:rFonts w:ascii="Times New Roman" w:hAnsi="Times New Roman"/>
          <w:szCs w:val="24"/>
        </w:rPr>
      </w:r>
      <w:r w:rsidR="005F4D60" w:rsidRPr="006D2EC7">
        <w:rPr>
          <w:rFonts w:ascii="Times New Roman" w:hAnsi="Times New Roman"/>
          <w:szCs w:val="24"/>
        </w:rPr>
        <w:fldChar w:fldCharType="separate"/>
      </w:r>
      <w:r w:rsidR="005F4D60" w:rsidRPr="006D2EC7">
        <w:rPr>
          <w:rFonts w:ascii="Times New Roman" w:hAnsi="Times New Roman"/>
          <w:bCs/>
          <w:szCs w:val="24"/>
        </w:rPr>
        <w:t>Figure 5</w:t>
      </w:r>
      <w:r w:rsidR="005F4D60" w:rsidRPr="006D2EC7">
        <w:rPr>
          <w:rFonts w:ascii="Times New Roman" w:hAnsi="Times New Roman"/>
          <w:szCs w:val="24"/>
        </w:rPr>
        <w:fldChar w:fldCharType="end"/>
      </w:r>
      <w:r w:rsidR="005F4D60" w:rsidRPr="006D2EC7">
        <w:rPr>
          <w:rFonts w:ascii="Times New Roman" w:hAnsi="Times New Roman"/>
          <w:szCs w:val="24"/>
        </w:rPr>
        <w:t>)</w:t>
      </w:r>
      <w:r w:rsidR="00FD696A" w:rsidRPr="006D2EC7">
        <w:rPr>
          <w:rFonts w:ascii="Times New Roman" w:hAnsi="Times New Roman"/>
        </w:rPr>
        <w:t xml:space="preserve">. Increasing the </w:t>
      </w:r>
      <w:r w:rsidR="001C7519" w:rsidRPr="006D2EC7">
        <w:rPr>
          <w:rFonts w:ascii="Times New Roman" w:hAnsi="Times New Roman"/>
        </w:rPr>
        <w:t>salinity</w:t>
      </w:r>
      <w:r w:rsidR="00FD696A" w:rsidRPr="006D2EC7">
        <w:rPr>
          <w:rFonts w:ascii="Times New Roman" w:hAnsi="Times New Roman"/>
        </w:rPr>
        <w:t xml:space="preserve"> of the solution, </w:t>
      </w:r>
      <w:r w:rsidR="00050AC8" w:rsidRPr="006D2EC7">
        <w:rPr>
          <w:rFonts w:ascii="Times New Roman" w:hAnsi="Times New Roman"/>
          <w:i/>
        </w:rPr>
        <w:t>e.g.</w:t>
      </w:r>
      <w:r w:rsidR="00FD696A" w:rsidRPr="006D2EC7">
        <w:rPr>
          <w:rFonts w:ascii="Times New Roman" w:hAnsi="Times New Roman"/>
        </w:rPr>
        <w:t xml:space="preserve"> by addition of specific amounts of potassium iodide (KI), </w:t>
      </w:r>
      <w:r w:rsidR="001C7519" w:rsidRPr="006D2EC7">
        <w:rPr>
          <w:rFonts w:ascii="Times New Roman" w:hAnsi="Times New Roman"/>
          <w:szCs w:val="24"/>
        </w:rPr>
        <w:t>reduces</w:t>
      </w:r>
      <w:r w:rsidR="002C1F91" w:rsidRPr="006D2EC7">
        <w:rPr>
          <w:rFonts w:ascii="Times New Roman" w:hAnsi="Times New Roman"/>
          <w:szCs w:val="24"/>
        </w:rPr>
        <w:t xml:space="preserve"> </w:t>
      </w:r>
      <w:r w:rsidR="006573F9" w:rsidRPr="006D2EC7">
        <w:rPr>
          <w:rFonts w:ascii="Times New Roman" w:hAnsi="Times New Roman"/>
          <w:szCs w:val="24"/>
        </w:rPr>
        <w:t xml:space="preserve">the </w:t>
      </w:r>
      <w:r w:rsidR="002C1F91" w:rsidRPr="006D2EC7">
        <w:rPr>
          <w:rFonts w:ascii="Times New Roman" w:hAnsi="Times New Roman"/>
          <w:szCs w:val="24"/>
        </w:rPr>
        <w:t xml:space="preserve">corona chain repulsion </w:t>
      </w:r>
      <w:r w:rsidR="001C7519" w:rsidRPr="006D2EC7">
        <w:rPr>
          <w:rFonts w:ascii="Times New Roman" w:hAnsi="Times New Roman"/>
          <w:szCs w:val="24"/>
        </w:rPr>
        <w:t>and</w:t>
      </w:r>
      <w:r w:rsidR="002C1F91" w:rsidRPr="006D2EC7">
        <w:rPr>
          <w:rFonts w:ascii="Times New Roman" w:hAnsi="Times New Roman"/>
          <w:szCs w:val="24"/>
        </w:rPr>
        <w:t xml:space="preserve"> </w:t>
      </w:r>
      <w:r w:rsidR="00583492" w:rsidRPr="006D2EC7">
        <w:rPr>
          <w:rFonts w:ascii="Times New Roman" w:hAnsi="Times New Roman"/>
          <w:szCs w:val="24"/>
        </w:rPr>
        <w:t>volume requirement</w:t>
      </w:r>
      <w:r w:rsidR="001C7519" w:rsidRPr="006D2EC7">
        <w:rPr>
          <w:rFonts w:ascii="Times New Roman" w:hAnsi="Times New Roman"/>
          <w:szCs w:val="24"/>
        </w:rPr>
        <w:t xml:space="preserve"> of the corona</w:t>
      </w:r>
      <w:r w:rsidR="00FD696A" w:rsidRPr="006D2EC7">
        <w:rPr>
          <w:rFonts w:ascii="Times New Roman" w:hAnsi="Times New Roman"/>
          <w:szCs w:val="24"/>
        </w:rPr>
        <w:t xml:space="preserve">. </w:t>
      </w:r>
      <w:r w:rsidR="00BB4330" w:rsidRPr="006D2EC7">
        <w:rPr>
          <w:rFonts w:ascii="Times New Roman" w:hAnsi="Times New Roman"/>
          <w:szCs w:val="24"/>
        </w:rPr>
        <w:t>According to</w:t>
      </w:r>
      <w:r w:rsidR="00BB4330" w:rsidRPr="006D2EC7">
        <w:rPr>
          <w:rFonts w:ascii="Times New Roman" w:hAnsi="Times New Roman"/>
        </w:rPr>
        <w:t xml:space="preserve"> DLS</w:t>
      </w:r>
      <w:r w:rsidR="00050AC8" w:rsidRPr="006D2EC7">
        <w:rPr>
          <w:rFonts w:ascii="Times New Roman" w:hAnsi="Times New Roman"/>
        </w:rPr>
        <w:t xml:space="preserve">, the </w:t>
      </w:r>
      <w:r w:rsidR="001C7519" w:rsidRPr="006D2EC7">
        <w:rPr>
          <w:rFonts w:ascii="Times New Roman" w:hAnsi="Times New Roman"/>
        </w:rPr>
        <w:t xml:space="preserve">micelle </w:t>
      </w:r>
      <w:r w:rsidR="00050AC8" w:rsidRPr="006D2EC7">
        <w:rPr>
          <w:rFonts w:ascii="Times New Roman" w:hAnsi="Times New Roman"/>
        </w:rPr>
        <w:t xml:space="preserve">radius </w:t>
      </w:r>
      <w:r w:rsidR="001C7519" w:rsidRPr="006D2EC7">
        <w:rPr>
          <w:rFonts w:ascii="Times New Roman" w:hAnsi="Times New Roman"/>
        </w:rPr>
        <w:t>changes with salt concentration (</w:t>
      </w:r>
      <w:r w:rsidR="001C7519" w:rsidRPr="006D2EC7">
        <w:rPr>
          <w:rFonts w:ascii="Times New Roman" w:hAnsi="Times New Roman"/>
          <w:i/>
        </w:rPr>
        <w:t>c</w:t>
      </w:r>
      <w:r w:rsidR="001C7519" w:rsidRPr="006D2EC7">
        <w:rPr>
          <w:rFonts w:ascii="Times New Roman" w:hAnsi="Times New Roman"/>
          <w:vertAlign w:val="subscript"/>
        </w:rPr>
        <w:t>KI</w:t>
      </w:r>
      <w:r w:rsidR="001C7519" w:rsidRPr="006D2EC7">
        <w:rPr>
          <w:rFonts w:ascii="Times New Roman" w:hAnsi="Times New Roman"/>
        </w:rPr>
        <w:t xml:space="preserve">) and </w:t>
      </w:r>
      <w:r w:rsidR="00050AC8" w:rsidRPr="006D2EC7">
        <w:rPr>
          <w:rFonts w:ascii="Times New Roman" w:hAnsi="Times New Roman"/>
        </w:rPr>
        <w:t>decreas</w:t>
      </w:r>
      <w:r w:rsidR="00583492" w:rsidRPr="006D2EC7">
        <w:rPr>
          <w:rFonts w:ascii="Times New Roman" w:hAnsi="Times New Roman"/>
        </w:rPr>
        <w:t>e</w:t>
      </w:r>
      <w:r w:rsidR="002C1F91" w:rsidRPr="006D2EC7">
        <w:rPr>
          <w:rFonts w:ascii="Times New Roman" w:hAnsi="Times New Roman"/>
        </w:rPr>
        <w:t>s</w:t>
      </w:r>
      <w:r w:rsidR="00050AC8" w:rsidRPr="006D2EC7">
        <w:rPr>
          <w:rFonts w:ascii="Times New Roman" w:hAnsi="Times New Roman"/>
        </w:rPr>
        <w:t xml:space="preserve"> above </w:t>
      </w:r>
      <m:oMath>
        <m:sSub>
          <m:sSubPr>
            <m:ctrlPr>
              <w:rPr>
                <w:rFonts w:ascii="Cambria Math" w:hAnsi="Cambria Math"/>
                <w:i/>
                <w:szCs w:val="24"/>
              </w:rPr>
            </m:ctrlPr>
          </m:sSubPr>
          <m:e>
            <m:r>
              <w:rPr>
                <w:rFonts w:ascii="Cambria Math" w:hAnsi="Cambria Math"/>
                <w:szCs w:val="24"/>
              </w:rPr>
              <m:t>c</m:t>
            </m:r>
          </m:e>
          <m:sub>
            <m:r>
              <m:rPr>
                <m:nor/>
              </m:rPr>
              <w:rPr>
                <w:rFonts w:ascii="Cambria Math" w:hAnsi="Cambria Math"/>
                <w:szCs w:val="24"/>
              </w:rPr>
              <m:t>KI</m:t>
            </m:r>
          </m:sub>
        </m:sSub>
        <m:r>
          <w:rPr>
            <w:rFonts w:ascii="Cambria Math" w:hAnsi="Cambria Math"/>
          </w:rPr>
          <m:t>=1⋅</m:t>
        </m:r>
        <m:sSup>
          <m:sSupPr>
            <m:ctrlPr>
              <w:rPr>
                <w:rFonts w:ascii="Cambria Math" w:hAnsi="Cambria Math"/>
                <w:i/>
              </w:rPr>
            </m:ctrlPr>
          </m:sSupPr>
          <m:e>
            <m:r>
              <w:rPr>
                <w:rFonts w:ascii="Cambria Math" w:hAnsi="Cambria Math"/>
              </w:rPr>
              <m:t>10</m:t>
            </m:r>
          </m:e>
          <m:sup>
            <m:r>
              <w:rPr>
                <w:rFonts w:ascii="Cambria Math" w:hAnsi="Cambria Math"/>
              </w:rPr>
              <m:t>-4</m:t>
            </m:r>
          </m:sup>
        </m:sSup>
      </m:oMath>
      <w:r w:rsidR="004B0ABB" w:rsidRPr="006D2EC7">
        <w:rPr>
          <w:rFonts w:ascii="Times New Roman" w:hAnsi="Times New Roman"/>
        </w:rPr>
        <w:t xml:space="preserve"> M</w:t>
      </w:r>
      <w:r w:rsidR="005F4D60" w:rsidRPr="006D2EC7">
        <w:rPr>
          <w:rFonts w:ascii="Times New Roman" w:hAnsi="Times New Roman"/>
        </w:rPr>
        <w:t xml:space="preserve"> </w:t>
      </w:r>
      <w:r w:rsidR="005F4D60" w:rsidRPr="006D2EC7">
        <w:rPr>
          <w:rFonts w:ascii="Times New Roman" w:hAnsi="Times New Roman"/>
          <w:szCs w:val="24"/>
        </w:rPr>
        <w:t>(</w:t>
      </w:r>
      <w:r w:rsidR="005F4D60" w:rsidRPr="006D2EC7">
        <w:rPr>
          <w:rFonts w:ascii="Times New Roman" w:hAnsi="Times New Roman"/>
          <w:szCs w:val="24"/>
        </w:rPr>
        <w:fldChar w:fldCharType="begin"/>
      </w:r>
      <w:r w:rsidR="005F4D60" w:rsidRPr="006D2EC7">
        <w:rPr>
          <w:rFonts w:ascii="Times New Roman" w:hAnsi="Times New Roman"/>
          <w:szCs w:val="24"/>
        </w:rPr>
        <w:instrText xml:space="preserve"> REF _Ref495919387 \h  \* MERGEFORMAT </w:instrText>
      </w:r>
      <w:r w:rsidR="005F4D60" w:rsidRPr="006D2EC7">
        <w:rPr>
          <w:rFonts w:ascii="Times New Roman" w:hAnsi="Times New Roman"/>
          <w:szCs w:val="24"/>
        </w:rPr>
      </w:r>
      <w:r w:rsidR="005F4D60" w:rsidRPr="006D2EC7">
        <w:rPr>
          <w:rFonts w:ascii="Times New Roman" w:hAnsi="Times New Roman"/>
          <w:szCs w:val="24"/>
        </w:rPr>
        <w:fldChar w:fldCharType="separate"/>
      </w:r>
      <w:r w:rsidR="005F4D60" w:rsidRPr="006D2EC7">
        <w:rPr>
          <w:rFonts w:ascii="Times New Roman" w:hAnsi="Times New Roman"/>
          <w:bCs/>
          <w:szCs w:val="24"/>
        </w:rPr>
        <w:t>Figure 5</w:t>
      </w:r>
      <w:r w:rsidR="005F4D60" w:rsidRPr="006D2EC7">
        <w:rPr>
          <w:rFonts w:ascii="Times New Roman" w:hAnsi="Times New Roman"/>
          <w:szCs w:val="24"/>
        </w:rPr>
        <w:fldChar w:fldCharType="end"/>
      </w:r>
      <w:r w:rsidR="005F4D60" w:rsidRPr="006D2EC7">
        <w:rPr>
          <w:rFonts w:ascii="Times New Roman" w:hAnsi="Times New Roman"/>
          <w:szCs w:val="24"/>
        </w:rPr>
        <w:t>a)</w:t>
      </w:r>
      <w:r w:rsidR="004B0ABB" w:rsidRPr="006D2EC7">
        <w:rPr>
          <w:rFonts w:ascii="Times New Roman" w:hAnsi="Times New Roman"/>
        </w:rPr>
        <w:t>.</w:t>
      </w:r>
      <w:r w:rsidR="00050AC8" w:rsidRPr="006D2EC7">
        <w:rPr>
          <w:rFonts w:ascii="Times New Roman" w:hAnsi="Times New Roman"/>
        </w:rPr>
        <w:t xml:space="preserve"> To demonstrate the </w:t>
      </w:r>
      <w:r w:rsidR="00050AC8" w:rsidRPr="006D2EC7">
        <w:rPr>
          <w:rFonts w:ascii="Times New Roman" w:hAnsi="Times New Roman"/>
          <w:szCs w:val="24"/>
        </w:rPr>
        <w:t>formation of MPC</w:t>
      </w:r>
      <w:r w:rsidR="00433D8F" w:rsidRPr="006D2EC7">
        <w:rPr>
          <w:rFonts w:ascii="Times New Roman" w:hAnsi="Times New Roman"/>
          <w:szCs w:val="24"/>
        </w:rPr>
        <w:t>s</w:t>
      </w:r>
      <w:r w:rsidR="00050AC8" w:rsidRPr="006D2EC7">
        <w:rPr>
          <w:rFonts w:ascii="Times New Roman" w:hAnsi="Times New Roman"/>
          <w:szCs w:val="24"/>
        </w:rPr>
        <w:t xml:space="preserve"> </w:t>
      </w:r>
      <w:r w:rsidR="001C7519" w:rsidRPr="006D2EC7">
        <w:rPr>
          <w:rFonts w:ascii="Times New Roman" w:hAnsi="Times New Roman"/>
          <w:szCs w:val="24"/>
        </w:rPr>
        <w:t>from micell</w:t>
      </w:r>
      <w:r w:rsidR="006573F9" w:rsidRPr="006D2EC7">
        <w:rPr>
          <w:rFonts w:ascii="Times New Roman" w:hAnsi="Times New Roman"/>
          <w:szCs w:val="24"/>
        </w:rPr>
        <w:t>ar</w:t>
      </w:r>
      <w:r w:rsidR="001C7519" w:rsidRPr="006D2EC7">
        <w:rPr>
          <w:rFonts w:ascii="Times New Roman" w:hAnsi="Times New Roman"/>
          <w:szCs w:val="24"/>
        </w:rPr>
        <w:t xml:space="preserve"> gels</w:t>
      </w:r>
      <w:r w:rsidR="00583492" w:rsidRPr="006D2EC7">
        <w:rPr>
          <w:rFonts w:ascii="Times New Roman" w:hAnsi="Times New Roman"/>
          <w:szCs w:val="24"/>
        </w:rPr>
        <w:t xml:space="preserve"> </w:t>
      </w:r>
      <w:r w:rsidR="001C7519" w:rsidRPr="006D2EC7">
        <w:rPr>
          <w:rFonts w:ascii="Times New Roman" w:hAnsi="Times New Roman"/>
          <w:szCs w:val="24"/>
        </w:rPr>
        <w:t>(</w:t>
      </w:r>
      <w:r w:rsidR="00583492" w:rsidRPr="006D2EC7">
        <w:rPr>
          <w:rFonts w:ascii="Times New Roman" w:hAnsi="Times New Roman"/>
          <w:szCs w:val="24"/>
        </w:rPr>
        <w:t>overcrowded systems)</w:t>
      </w:r>
      <w:r w:rsidR="00050AC8" w:rsidRPr="006D2EC7">
        <w:rPr>
          <w:rFonts w:ascii="Times New Roman" w:hAnsi="Times New Roman"/>
        </w:rPr>
        <w:t xml:space="preserve">, </w:t>
      </w:r>
      <w:r w:rsidR="00050AC8" w:rsidRPr="006D2EC7">
        <w:rPr>
          <w:rFonts w:ascii="Times New Roman" w:hAnsi="Times New Roman"/>
          <w:szCs w:val="24"/>
        </w:rPr>
        <w:t xml:space="preserve">we add </w:t>
      </w:r>
      <w:r w:rsidR="005F4D60" w:rsidRPr="006D2EC7">
        <w:rPr>
          <w:rFonts w:ascii="Times New Roman" w:hAnsi="Times New Roman"/>
          <w:szCs w:val="24"/>
        </w:rPr>
        <w:t>a drop</w:t>
      </w:r>
      <w:r w:rsidR="00050AC8" w:rsidRPr="006D2EC7">
        <w:rPr>
          <w:rFonts w:ascii="Times New Roman" w:hAnsi="Times New Roman"/>
          <w:szCs w:val="24"/>
        </w:rPr>
        <w:t xml:space="preserve"> of </w:t>
      </w:r>
      <w:r w:rsidR="00050AC8" w:rsidRPr="006D2EC7">
        <w:rPr>
          <w:rFonts w:ascii="Times New Roman" w:hAnsi="Times New Roman"/>
          <w:szCs w:val="24"/>
        </w:rPr>
        <w:lastRenderedPageBreak/>
        <w:t xml:space="preserve">KI solution to </w:t>
      </w:r>
      <w:r w:rsidR="00583492" w:rsidRPr="006D2EC7">
        <w:rPr>
          <w:rFonts w:ascii="Times New Roman" w:hAnsi="Times New Roman"/>
          <w:szCs w:val="24"/>
        </w:rPr>
        <w:t>SV2 micellar gels</w:t>
      </w:r>
      <w:r w:rsidR="004A6172" w:rsidRPr="006D2EC7">
        <w:rPr>
          <w:rFonts w:ascii="Times New Roman" w:hAnsi="Times New Roman"/>
          <w:szCs w:val="24"/>
        </w:rPr>
        <w:t xml:space="preserve"> at </w:t>
      </w:r>
      <w:r w:rsidR="004A6172" w:rsidRPr="006D2EC7">
        <w:rPr>
          <w:rFonts w:ascii="Times New Roman" w:hAnsi="Times New Roman"/>
          <w:i/>
          <w:szCs w:val="24"/>
        </w:rPr>
        <w:t>c</w:t>
      </w:r>
      <w:r w:rsidR="004A6172" w:rsidRPr="006D2EC7">
        <w:rPr>
          <w:rFonts w:ascii="Times New Roman" w:hAnsi="Times New Roman"/>
          <w:szCs w:val="24"/>
        </w:rPr>
        <w:t xml:space="preserve"> = 1.5 </w:t>
      </w:r>
      <w:r w:rsidR="00432705" w:rsidRPr="006D2EC7">
        <w:rPr>
          <w:rFonts w:ascii="Times New Roman" w:hAnsi="Times New Roman"/>
          <w:szCs w:val="24"/>
        </w:rPr>
        <w:t>g/L</w:t>
      </w:r>
      <w:r w:rsidR="00583492" w:rsidRPr="006D2EC7">
        <w:rPr>
          <w:rFonts w:ascii="Times New Roman" w:hAnsi="Times New Roman"/>
          <w:szCs w:val="24"/>
        </w:rPr>
        <w:t>.</w:t>
      </w:r>
      <w:r w:rsidR="00050AC8" w:rsidRPr="006D2EC7">
        <w:rPr>
          <w:rFonts w:ascii="Times New Roman" w:hAnsi="Times New Roman"/>
          <w:szCs w:val="24"/>
        </w:rPr>
        <w:t xml:space="preserve"> </w:t>
      </w:r>
      <w:r w:rsidR="00583492" w:rsidRPr="006D2EC7">
        <w:rPr>
          <w:rFonts w:ascii="Times New Roman" w:hAnsi="Times New Roman"/>
          <w:szCs w:val="24"/>
        </w:rPr>
        <w:t xml:space="preserve">In </w:t>
      </w:r>
      <w:r w:rsidR="00583492" w:rsidRPr="006D2EC7">
        <w:rPr>
          <w:rFonts w:ascii="Times New Roman" w:hAnsi="Times New Roman"/>
          <w:szCs w:val="24"/>
        </w:rPr>
        <w:fldChar w:fldCharType="begin"/>
      </w:r>
      <w:r w:rsidR="00583492" w:rsidRPr="006D2EC7">
        <w:rPr>
          <w:rFonts w:ascii="Times New Roman" w:hAnsi="Times New Roman"/>
          <w:szCs w:val="24"/>
        </w:rPr>
        <w:instrText xml:space="preserve"> REF _Ref495919387 \h  \* MERGEFORMAT </w:instrText>
      </w:r>
      <w:r w:rsidR="00583492" w:rsidRPr="006D2EC7">
        <w:rPr>
          <w:rFonts w:ascii="Times New Roman" w:hAnsi="Times New Roman"/>
          <w:szCs w:val="24"/>
        </w:rPr>
      </w:r>
      <w:r w:rsidR="00583492" w:rsidRPr="006D2EC7">
        <w:rPr>
          <w:rFonts w:ascii="Times New Roman" w:hAnsi="Times New Roman"/>
          <w:szCs w:val="24"/>
        </w:rPr>
        <w:fldChar w:fldCharType="separate"/>
      </w:r>
      <w:r w:rsidR="00583492" w:rsidRPr="006D2EC7">
        <w:rPr>
          <w:rFonts w:ascii="Times New Roman" w:hAnsi="Times New Roman"/>
          <w:bCs/>
          <w:szCs w:val="24"/>
        </w:rPr>
        <w:t>Figure 5</w:t>
      </w:r>
      <w:r w:rsidR="00583492" w:rsidRPr="006D2EC7">
        <w:rPr>
          <w:rFonts w:ascii="Times New Roman" w:hAnsi="Times New Roman"/>
          <w:szCs w:val="24"/>
        </w:rPr>
        <w:fldChar w:fldCharType="end"/>
      </w:r>
      <w:r w:rsidR="00583492" w:rsidRPr="006D2EC7">
        <w:rPr>
          <w:rFonts w:ascii="Times New Roman" w:hAnsi="Times New Roman"/>
          <w:szCs w:val="24"/>
        </w:rPr>
        <w:t xml:space="preserve">b, we see the </w:t>
      </w:r>
      <w:r w:rsidR="002C1F91" w:rsidRPr="006D2EC7">
        <w:rPr>
          <w:rFonts w:ascii="Times New Roman" w:hAnsi="Times New Roman"/>
          <w:szCs w:val="24"/>
        </w:rPr>
        <w:t xml:space="preserve">trapped </w:t>
      </w:r>
      <w:r w:rsidR="00583492" w:rsidRPr="006D2EC7">
        <w:rPr>
          <w:rFonts w:ascii="Times New Roman" w:hAnsi="Times New Roman"/>
          <w:szCs w:val="24"/>
        </w:rPr>
        <w:t xml:space="preserve">droplet </w:t>
      </w:r>
      <w:r w:rsidR="00076A85" w:rsidRPr="006D2EC7">
        <w:rPr>
          <w:rFonts w:ascii="Times New Roman" w:hAnsi="Times New Roman"/>
          <w:szCs w:val="24"/>
        </w:rPr>
        <w:t xml:space="preserve">in the </w:t>
      </w:r>
      <w:r w:rsidR="00583492" w:rsidRPr="006D2EC7">
        <w:rPr>
          <w:rFonts w:ascii="Times New Roman" w:hAnsi="Times New Roman"/>
          <w:szCs w:val="24"/>
        </w:rPr>
        <w:t xml:space="preserve">highly </w:t>
      </w:r>
      <w:r w:rsidR="00076A85" w:rsidRPr="006D2EC7">
        <w:rPr>
          <w:rFonts w:ascii="Times New Roman" w:hAnsi="Times New Roman"/>
          <w:szCs w:val="24"/>
        </w:rPr>
        <w:t>viscous micellar gel</w:t>
      </w:r>
      <w:r w:rsidR="00583492" w:rsidRPr="006D2EC7">
        <w:rPr>
          <w:rFonts w:ascii="Times New Roman" w:hAnsi="Times New Roman"/>
          <w:szCs w:val="24"/>
        </w:rPr>
        <w:t xml:space="preserve"> (slow diffusion kinetics)</w:t>
      </w:r>
      <w:r w:rsidR="00076A85" w:rsidRPr="006D2EC7">
        <w:rPr>
          <w:rFonts w:ascii="Times New Roman" w:hAnsi="Times New Roman"/>
          <w:szCs w:val="24"/>
        </w:rPr>
        <w:t xml:space="preserve">, </w:t>
      </w:r>
      <w:r w:rsidR="002C1F91" w:rsidRPr="006D2EC7">
        <w:rPr>
          <w:rFonts w:ascii="Times New Roman" w:hAnsi="Times New Roman"/>
          <w:szCs w:val="24"/>
        </w:rPr>
        <w:t>where</w:t>
      </w:r>
      <w:r w:rsidR="00076A85" w:rsidRPr="006D2EC7">
        <w:rPr>
          <w:rFonts w:ascii="Times New Roman" w:hAnsi="Times New Roman"/>
          <w:szCs w:val="24"/>
        </w:rPr>
        <w:t xml:space="preserve"> </w:t>
      </w:r>
      <w:r w:rsidR="00583492" w:rsidRPr="006D2EC7">
        <w:rPr>
          <w:rFonts w:ascii="Times New Roman" w:hAnsi="Times New Roman"/>
          <w:szCs w:val="24"/>
        </w:rPr>
        <w:t xml:space="preserve">the higher </w:t>
      </w:r>
      <w:r w:rsidR="001C7519" w:rsidRPr="006D2EC7">
        <w:rPr>
          <w:rFonts w:ascii="Times New Roman" w:hAnsi="Times New Roman"/>
          <w:i/>
        </w:rPr>
        <w:t>c</w:t>
      </w:r>
      <w:r w:rsidR="001C7519" w:rsidRPr="006D2EC7">
        <w:rPr>
          <w:rFonts w:ascii="Times New Roman" w:hAnsi="Times New Roman"/>
          <w:vertAlign w:val="subscript"/>
        </w:rPr>
        <w:t>KI</w:t>
      </w:r>
      <w:r w:rsidR="00583492" w:rsidRPr="006D2EC7">
        <w:rPr>
          <w:rFonts w:ascii="Times New Roman" w:hAnsi="Times New Roman"/>
          <w:szCs w:val="24"/>
        </w:rPr>
        <w:t xml:space="preserve"> triggers</w:t>
      </w:r>
      <w:r w:rsidR="00050AC8" w:rsidRPr="006D2EC7">
        <w:rPr>
          <w:rFonts w:ascii="Times New Roman" w:hAnsi="Times New Roman"/>
          <w:szCs w:val="24"/>
        </w:rPr>
        <w:t xml:space="preserve"> crystallization</w:t>
      </w:r>
      <w:r w:rsidR="00076A85" w:rsidRPr="006D2EC7">
        <w:rPr>
          <w:rFonts w:ascii="Times New Roman" w:hAnsi="Times New Roman"/>
          <w:szCs w:val="24"/>
        </w:rPr>
        <w:t>.</w:t>
      </w:r>
      <w:r w:rsidR="00583492" w:rsidRPr="006D2EC7">
        <w:rPr>
          <w:rFonts w:ascii="Times New Roman" w:hAnsi="Times New Roman"/>
          <w:szCs w:val="24"/>
        </w:rPr>
        <w:t xml:space="preserve"> </w:t>
      </w:r>
      <w:r w:rsidR="002C1F91" w:rsidRPr="006D2EC7">
        <w:rPr>
          <w:rFonts w:ascii="Times New Roman" w:hAnsi="Times New Roman"/>
          <w:szCs w:val="24"/>
        </w:rPr>
        <w:t xml:space="preserve">The </w:t>
      </w:r>
      <w:r w:rsidR="002C1F91" w:rsidRPr="006D2EC7">
        <w:rPr>
          <w:rFonts w:ascii="Times New Roman" w:hAnsi="Times New Roman"/>
        </w:rPr>
        <w:t>c</w:t>
      </w:r>
      <w:r w:rsidR="00BB4330" w:rsidRPr="006D2EC7">
        <w:rPr>
          <w:rFonts w:ascii="Times New Roman" w:hAnsi="Times New Roman"/>
        </w:rPr>
        <w:t xml:space="preserve">orona contraction relieves the overcrowded system, promoting mobility and crystallization. </w:t>
      </w:r>
    </w:p>
    <w:p w14:paraId="08402BC7" w14:textId="122B49EE" w:rsidR="0021428F" w:rsidRPr="006D2EC7" w:rsidRDefault="00035485">
      <w:pPr>
        <w:spacing w:line="480" w:lineRule="auto"/>
        <w:jc w:val="center"/>
        <w:rPr>
          <w:rFonts w:ascii="Times New Roman" w:hAnsi="Times New Roman"/>
        </w:rPr>
      </w:pPr>
      <w:r w:rsidRPr="006D2EC7">
        <w:rPr>
          <w:rFonts w:ascii="Times New Roman" w:hAnsi="Times New Roman"/>
          <w:noProof/>
          <w:lang w:val="en-GB" w:eastAsia="en-GB"/>
        </w:rPr>
        <w:drawing>
          <wp:inline distT="0" distB="0" distL="0" distR="0" wp14:anchorId="300CF2E4" wp14:editId="042CF94C">
            <wp:extent cx="3044958" cy="5846076"/>
            <wp:effectExtent l="0" t="0" r="3175" b="254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Figure5_Salt addition_AI-01.p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3044958" cy="5846076"/>
                    </a:xfrm>
                    <a:prstGeom prst="rect">
                      <a:avLst/>
                    </a:prstGeom>
                  </pic:spPr>
                </pic:pic>
              </a:graphicData>
            </a:graphic>
          </wp:inline>
        </w:drawing>
      </w:r>
    </w:p>
    <w:p w14:paraId="3B0316E0" w14:textId="25FCE651" w:rsidR="006E420B" w:rsidRPr="006D2EC7" w:rsidRDefault="006E420B" w:rsidP="00186769">
      <w:pPr>
        <w:pStyle w:val="VAFigureCaption"/>
        <w:spacing w:before="120" w:after="360"/>
        <w:rPr>
          <w:rFonts w:ascii="Times New Roman" w:hAnsi="Times New Roman"/>
          <w:bCs/>
          <w:sz w:val="22"/>
        </w:rPr>
      </w:pPr>
      <w:bookmarkStart w:id="5" w:name="_Ref495919387"/>
      <w:r w:rsidRPr="006D2EC7">
        <w:rPr>
          <w:rFonts w:ascii="Times New Roman" w:hAnsi="Times New Roman"/>
          <w:b/>
          <w:bCs/>
          <w:sz w:val="22"/>
        </w:rPr>
        <w:t xml:space="preserve">Figure </w:t>
      </w:r>
      <w:r w:rsidRPr="006D2EC7">
        <w:rPr>
          <w:rFonts w:ascii="Times New Roman" w:hAnsi="Times New Roman"/>
          <w:b/>
          <w:bCs/>
          <w:sz w:val="22"/>
        </w:rPr>
        <w:fldChar w:fldCharType="begin"/>
      </w:r>
      <w:r w:rsidRPr="006D2EC7">
        <w:rPr>
          <w:rFonts w:ascii="Times New Roman" w:hAnsi="Times New Roman"/>
          <w:b/>
          <w:bCs/>
          <w:sz w:val="22"/>
        </w:rPr>
        <w:instrText xml:space="preserve"> SEQ Figure \* ARABIC </w:instrText>
      </w:r>
      <w:r w:rsidRPr="006D2EC7">
        <w:rPr>
          <w:rFonts w:ascii="Times New Roman" w:hAnsi="Times New Roman"/>
          <w:b/>
          <w:bCs/>
          <w:sz w:val="22"/>
        </w:rPr>
        <w:fldChar w:fldCharType="separate"/>
      </w:r>
      <w:r w:rsidR="004A5A73" w:rsidRPr="006D2EC7">
        <w:rPr>
          <w:rFonts w:ascii="Times New Roman" w:hAnsi="Times New Roman"/>
          <w:b/>
          <w:bCs/>
          <w:sz w:val="22"/>
        </w:rPr>
        <w:t>5</w:t>
      </w:r>
      <w:r w:rsidRPr="006D2EC7">
        <w:rPr>
          <w:rFonts w:ascii="Times New Roman" w:hAnsi="Times New Roman"/>
          <w:b/>
          <w:sz w:val="22"/>
        </w:rPr>
        <w:fldChar w:fldCharType="end"/>
      </w:r>
      <w:bookmarkEnd w:id="5"/>
      <w:r w:rsidRPr="006D2EC7">
        <w:rPr>
          <w:rFonts w:ascii="Times New Roman" w:hAnsi="Times New Roman"/>
          <w:b/>
          <w:bCs/>
          <w:sz w:val="22"/>
        </w:rPr>
        <w:t xml:space="preserve">: </w:t>
      </w:r>
      <w:r w:rsidR="000E47D9" w:rsidRPr="006D2EC7">
        <w:rPr>
          <w:rFonts w:ascii="Times New Roman" w:hAnsi="Times New Roman"/>
          <w:b/>
          <w:bCs/>
          <w:sz w:val="22"/>
        </w:rPr>
        <w:t>Salt-induced formation of MPCs</w:t>
      </w:r>
      <w:r w:rsidR="006573F9" w:rsidRPr="006D2EC7">
        <w:rPr>
          <w:rFonts w:ascii="Times New Roman" w:hAnsi="Times New Roman"/>
          <w:b/>
          <w:bCs/>
          <w:sz w:val="22"/>
        </w:rPr>
        <w:t xml:space="preserve"> based on PS-</w:t>
      </w:r>
      <w:r w:rsidR="006573F9" w:rsidRPr="00EF4838">
        <w:rPr>
          <w:rFonts w:ascii="Times New Roman" w:hAnsi="Times New Roman"/>
          <w:b/>
          <w:bCs/>
          <w:i/>
          <w:sz w:val="22"/>
        </w:rPr>
        <w:t>b</w:t>
      </w:r>
      <w:r w:rsidR="006573F9" w:rsidRPr="006D2EC7">
        <w:rPr>
          <w:rFonts w:ascii="Times New Roman" w:hAnsi="Times New Roman"/>
          <w:b/>
          <w:bCs/>
          <w:sz w:val="22"/>
        </w:rPr>
        <w:t>-P2VP</w:t>
      </w:r>
      <w:r w:rsidR="000E47D9" w:rsidRPr="006D2EC7">
        <w:rPr>
          <w:rFonts w:ascii="Times New Roman" w:hAnsi="Times New Roman"/>
          <w:b/>
          <w:bCs/>
          <w:sz w:val="22"/>
        </w:rPr>
        <w:t>.</w:t>
      </w:r>
      <w:r w:rsidR="000E47D9" w:rsidRPr="006D2EC7">
        <w:rPr>
          <w:rFonts w:ascii="Times New Roman" w:hAnsi="Times New Roman"/>
          <w:bCs/>
          <w:sz w:val="22"/>
        </w:rPr>
        <w:t xml:space="preserve"> </w:t>
      </w:r>
      <w:r w:rsidR="000E47D9" w:rsidRPr="006D2EC7">
        <w:rPr>
          <w:rFonts w:ascii="Times New Roman" w:hAnsi="Times New Roman"/>
          <w:b/>
          <w:bCs/>
          <w:sz w:val="22"/>
        </w:rPr>
        <w:t>a)</w:t>
      </w:r>
      <w:r w:rsidR="000E47D9" w:rsidRPr="006D2EC7">
        <w:rPr>
          <w:rFonts w:ascii="Times New Roman" w:hAnsi="Times New Roman"/>
          <w:bCs/>
          <w:sz w:val="22"/>
        </w:rPr>
        <w:t xml:space="preserve"> </w:t>
      </w:r>
      <w:r w:rsidRPr="006D2EC7">
        <w:rPr>
          <w:rFonts w:ascii="Times New Roman" w:hAnsi="Times New Roman"/>
          <w:bCs/>
          <w:sz w:val="22"/>
        </w:rPr>
        <w:t xml:space="preserve">The hydrodynamic radii of the </w:t>
      </w:r>
      <w:r w:rsidR="00EB04C2" w:rsidRPr="006D2EC7">
        <w:rPr>
          <w:rFonts w:ascii="Times New Roman" w:hAnsi="Times New Roman"/>
          <w:bCs/>
          <w:sz w:val="22"/>
        </w:rPr>
        <w:t>BCM</w:t>
      </w:r>
      <w:r w:rsidR="00433D8F" w:rsidRPr="006D2EC7">
        <w:rPr>
          <w:rFonts w:ascii="Times New Roman" w:hAnsi="Times New Roman"/>
          <w:bCs/>
          <w:sz w:val="22"/>
        </w:rPr>
        <w:t>s</w:t>
      </w:r>
      <w:r w:rsidRPr="006D2EC7">
        <w:rPr>
          <w:rFonts w:ascii="Times New Roman" w:hAnsi="Times New Roman"/>
          <w:bCs/>
          <w:sz w:val="22"/>
        </w:rPr>
        <w:t xml:space="preserve"> as a function of salt concentration as measured by dynamic light scattering.</w:t>
      </w:r>
      <w:r w:rsidRPr="006D2EC7">
        <w:rPr>
          <w:rFonts w:ascii="Times New Roman" w:hAnsi="Times New Roman"/>
          <w:b/>
          <w:bCs/>
          <w:sz w:val="22"/>
        </w:rPr>
        <w:t xml:space="preserve"> </w:t>
      </w:r>
      <w:r w:rsidRPr="006D2EC7">
        <w:rPr>
          <w:rFonts w:ascii="Times New Roman" w:hAnsi="Times New Roman"/>
          <w:bCs/>
          <w:sz w:val="22"/>
        </w:rPr>
        <w:t>The dashed line represents the radius of the core measured by TEM.</w:t>
      </w:r>
      <w:r w:rsidR="001A6E78" w:rsidRPr="006D2EC7">
        <w:rPr>
          <w:rFonts w:ascii="Times New Roman" w:hAnsi="Times New Roman"/>
          <w:bCs/>
          <w:sz w:val="22"/>
        </w:rPr>
        <w:t xml:space="preserve"> </w:t>
      </w:r>
      <w:r w:rsidR="000E47D9" w:rsidRPr="006D2EC7">
        <w:rPr>
          <w:rFonts w:ascii="Times New Roman" w:hAnsi="Times New Roman"/>
          <w:b/>
          <w:bCs/>
          <w:sz w:val="22"/>
        </w:rPr>
        <w:t>b</w:t>
      </w:r>
      <w:r w:rsidR="001A6E78" w:rsidRPr="006D2EC7">
        <w:rPr>
          <w:rFonts w:ascii="Times New Roman" w:hAnsi="Times New Roman"/>
          <w:b/>
          <w:bCs/>
          <w:sz w:val="22"/>
        </w:rPr>
        <w:t>)</w:t>
      </w:r>
      <w:r w:rsidR="001A6E78" w:rsidRPr="006D2EC7">
        <w:rPr>
          <w:rFonts w:ascii="Times New Roman" w:hAnsi="Times New Roman"/>
          <w:bCs/>
          <w:sz w:val="22"/>
        </w:rPr>
        <w:t xml:space="preserve"> Crystallization induced by one drop of </w:t>
      </w:r>
      <w:r w:rsidR="006573F9" w:rsidRPr="006D2EC7">
        <w:rPr>
          <w:rFonts w:ascii="Times New Roman" w:hAnsi="Times New Roman"/>
          <w:bCs/>
          <w:sz w:val="22"/>
        </w:rPr>
        <w:t xml:space="preserve">potassium </w:t>
      </w:r>
      <w:r w:rsidR="006573F9" w:rsidRPr="006D2EC7">
        <w:rPr>
          <w:rFonts w:ascii="Times New Roman" w:hAnsi="Times New Roman"/>
          <w:bCs/>
          <w:sz w:val="22"/>
        </w:rPr>
        <w:lastRenderedPageBreak/>
        <w:t>iodide</w:t>
      </w:r>
      <w:r w:rsidR="001A6E78" w:rsidRPr="006D2EC7">
        <w:rPr>
          <w:rFonts w:ascii="Times New Roman" w:hAnsi="Times New Roman"/>
          <w:bCs/>
          <w:sz w:val="22"/>
        </w:rPr>
        <w:t xml:space="preserve"> solution to SV2 at </w:t>
      </w:r>
      <w:r w:rsidR="001A6E78" w:rsidRPr="006D2EC7">
        <w:rPr>
          <w:rFonts w:ascii="Times New Roman" w:hAnsi="Times New Roman"/>
          <w:bCs/>
          <w:i/>
          <w:sz w:val="22"/>
        </w:rPr>
        <w:t>c</w:t>
      </w:r>
      <w:r w:rsidR="004B0ABB" w:rsidRPr="006D2EC7">
        <w:rPr>
          <w:rFonts w:ascii="Times New Roman" w:hAnsi="Times New Roman"/>
          <w:bCs/>
          <w:sz w:val="22"/>
        </w:rPr>
        <w:t xml:space="preserve"> = 2.0 </w:t>
      </w:r>
      <w:r w:rsidR="00432705" w:rsidRPr="006D2EC7">
        <w:rPr>
          <w:rFonts w:ascii="Times New Roman" w:hAnsi="Times New Roman"/>
          <w:bCs/>
          <w:sz w:val="22"/>
        </w:rPr>
        <w:t>g/L</w:t>
      </w:r>
      <w:r w:rsidR="001A6E78" w:rsidRPr="006D2EC7">
        <w:rPr>
          <w:rFonts w:ascii="Times New Roman" w:hAnsi="Times New Roman"/>
          <w:bCs/>
          <w:sz w:val="22"/>
        </w:rPr>
        <w:t xml:space="preserve">. </w:t>
      </w:r>
      <w:r w:rsidR="000E47D9" w:rsidRPr="006D2EC7">
        <w:rPr>
          <w:rFonts w:ascii="Times New Roman" w:hAnsi="Times New Roman"/>
          <w:b/>
          <w:bCs/>
          <w:sz w:val="22"/>
        </w:rPr>
        <w:t>c</w:t>
      </w:r>
      <w:r w:rsidR="001A6E78" w:rsidRPr="006D2EC7">
        <w:rPr>
          <w:rFonts w:ascii="Times New Roman" w:hAnsi="Times New Roman"/>
          <w:b/>
          <w:bCs/>
          <w:sz w:val="22"/>
        </w:rPr>
        <w:t>)</w:t>
      </w:r>
      <w:r w:rsidR="001A6E78" w:rsidRPr="006D2EC7">
        <w:rPr>
          <w:rFonts w:ascii="Times New Roman" w:hAnsi="Times New Roman"/>
          <w:bCs/>
          <w:sz w:val="22"/>
        </w:rPr>
        <w:t xml:space="preserve"> Image </w:t>
      </w:r>
      <w:r w:rsidR="005A44BA" w:rsidRPr="006D2EC7">
        <w:rPr>
          <w:rFonts w:ascii="Times New Roman" w:hAnsi="Times New Roman"/>
          <w:bCs/>
          <w:sz w:val="22"/>
        </w:rPr>
        <w:t xml:space="preserve">series </w:t>
      </w:r>
      <w:r w:rsidR="001A6E78" w:rsidRPr="006D2EC7">
        <w:rPr>
          <w:rFonts w:ascii="Times New Roman" w:hAnsi="Times New Roman"/>
          <w:bCs/>
          <w:sz w:val="22"/>
        </w:rPr>
        <w:t>o</w:t>
      </w:r>
      <w:r w:rsidR="005A44BA" w:rsidRPr="006D2EC7">
        <w:rPr>
          <w:rFonts w:ascii="Times New Roman" w:hAnsi="Times New Roman"/>
          <w:bCs/>
          <w:sz w:val="22"/>
        </w:rPr>
        <w:t>f SV2 samples with</w:t>
      </w:r>
      <w:r w:rsidR="001A6E78" w:rsidRPr="006D2EC7">
        <w:rPr>
          <w:rFonts w:ascii="Times New Roman" w:hAnsi="Times New Roman"/>
          <w:bCs/>
          <w:sz w:val="22"/>
        </w:rPr>
        <w:t xml:space="preserve"> </w:t>
      </w:r>
      <w:r w:rsidR="001A6E78" w:rsidRPr="006D2EC7">
        <w:rPr>
          <w:rFonts w:ascii="Times New Roman" w:hAnsi="Times New Roman"/>
          <w:bCs/>
          <w:i/>
          <w:sz w:val="22"/>
        </w:rPr>
        <w:t>c</w:t>
      </w:r>
      <w:r w:rsidR="001A6E78" w:rsidRPr="006D2EC7">
        <w:rPr>
          <w:rFonts w:ascii="Times New Roman" w:hAnsi="Times New Roman"/>
          <w:bCs/>
          <w:sz w:val="22"/>
        </w:rPr>
        <w:t xml:space="preserve"> = 1.5 </w:t>
      </w:r>
      <w:r w:rsidR="00432705" w:rsidRPr="006D2EC7">
        <w:rPr>
          <w:rFonts w:ascii="Times New Roman" w:hAnsi="Times New Roman"/>
          <w:bCs/>
          <w:sz w:val="22"/>
        </w:rPr>
        <w:t>g/L</w:t>
      </w:r>
      <w:r w:rsidR="001A6E78" w:rsidRPr="006D2EC7">
        <w:rPr>
          <w:rFonts w:ascii="Times New Roman" w:hAnsi="Times New Roman"/>
          <w:bCs/>
          <w:sz w:val="22"/>
        </w:rPr>
        <w:t xml:space="preserve"> at different salt concentrations, and </w:t>
      </w:r>
      <w:r w:rsidR="000E47D9" w:rsidRPr="006D2EC7">
        <w:rPr>
          <w:rFonts w:ascii="Times New Roman" w:hAnsi="Times New Roman"/>
          <w:b/>
          <w:bCs/>
          <w:sz w:val="22"/>
        </w:rPr>
        <w:t>d</w:t>
      </w:r>
      <w:r w:rsidR="001A6E78" w:rsidRPr="006D2EC7">
        <w:rPr>
          <w:rFonts w:ascii="Times New Roman" w:hAnsi="Times New Roman"/>
          <w:b/>
          <w:bCs/>
          <w:sz w:val="22"/>
        </w:rPr>
        <w:t>)</w:t>
      </w:r>
      <w:r w:rsidR="001A6E78" w:rsidRPr="006D2EC7">
        <w:rPr>
          <w:rFonts w:ascii="Times New Roman" w:hAnsi="Times New Roman"/>
          <w:bCs/>
          <w:sz w:val="22"/>
        </w:rPr>
        <w:t xml:space="preserve"> the specular reflectance spectra of the samples in (</w:t>
      </w:r>
      <w:r w:rsidR="000E47D9" w:rsidRPr="006D2EC7">
        <w:rPr>
          <w:rFonts w:ascii="Times New Roman" w:hAnsi="Times New Roman"/>
          <w:bCs/>
          <w:sz w:val="22"/>
        </w:rPr>
        <w:t>c</w:t>
      </w:r>
      <w:r w:rsidR="001A6E78" w:rsidRPr="006D2EC7">
        <w:rPr>
          <w:rFonts w:ascii="Times New Roman" w:hAnsi="Times New Roman"/>
          <w:bCs/>
          <w:sz w:val="22"/>
        </w:rPr>
        <w:t>).</w:t>
      </w:r>
    </w:p>
    <w:p w14:paraId="3A781DA2" w14:textId="6827D0DA" w:rsidR="00A00768" w:rsidRPr="006D2EC7" w:rsidRDefault="00A00768" w:rsidP="00A00768">
      <w:pPr>
        <w:pStyle w:val="TAMainText"/>
        <w:rPr>
          <w:rFonts w:ascii="Times New Roman" w:hAnsi="Times New Roman"/>
        </w:rPr>
      </w:pPr>
      <w:r w:rsidRPr="006D2EC7">
        <w:rPr>
          <w:rFonts w:ascii="Times New Roman" w:hAnsi="Times New Roman"/>
        </w:rPr>
        <w:t>S</w:t>
      </w:r>
      <w:r w:rsidRPr="006D2EC7">
        <w:rPr>
          <w:rFonts w:ascii="Times New Roman" w:hAnsi="Times New Roman"/>
          <w:szCs w:val="24"/>
        </w:rPr>
        <w:t xml:space="preserve">amples mixed with different </w:t>
      </w:r>
      <w:r w:rsidRPr="006D2EC7">
        <w:rPr>
          <w:rFonts w:ascii="Times New Roman" w:hAnsi="Times New Roman"/>
          <w:i/>
          <w:szCs w:val="24"/>
        </w:rPr>
        <w:t>c</w:t>
      </w:r>
      <w:r w:rsidRPr="006D2EC7">
        <w:rPr>
          <w:rFonts w:ascii="Times New Roman" w:hAnsi="Times New Roman"/>
          <w:szCs w:val="24"/>
          <w:vertAlign w:val="subscript"/>
        </w:rPr>
        <w:t>KI</w:t>
      </w:r>
      <w:r w:rsidRPr="006D2EC7">
        <w:rPr>
          <w:rFonts w:ascii="Times New Roman" w:hAnsi="Times New Roman"/>
          <w:szCs w:val="24"/>
        </w:rPr>
        <w:t xml:space="preserve"> demonstrate that the formation of the </w:t>
      </w:r>
      <w:r w:rsidR="006573F9" w:rsidRPr="006D2EC7">
        <w:rPr>
          <w:rFonts w:ascii="Times New Roman" w:hAnsi="Times New Roman"/>
          <w:szCs w:val="24"/>
        </w:rPr>
        <w:t xml:space="preserve">MPC </w:t>
      </w:r>
      <w:r w:rsidRPr="006D2EC7">
        <w:rPr>
          <w:rFonts w:ascii="Times New Roman" w:hAnsi="Times New Roman"/>
          <w:szCs w:val="24"/>
        </w:rPr>
        <w:t>crystallites can be optimized for any micelle concentration (</w:t>
      </w:r>
      <w:r w:rsidRPr="006D2EC7">
        <w:rPr>
          <w:rFonts w:ascii="Times New Roman" w:hAnsi="Times New Roman"/>
          <w:szCs w:val="24"/>
        </w:rPr>
        <w:fldChar w:fldCharType="begin"/>
      </w:r>
      <w:r w:rsidRPr="006D2EC7">
        <w:rPr>
          <w:rFonts w:ascii="Times New Roman" w:hAnsi="Times New Roman"/>
          <w:szCs w:val="24"/>
        </w:rPr>
        <w:instrText xml:space="preserve"> REF _Ref495919387 \h  \* MERGEFORMAT </w:instrText>
      </w:r>
      <w:r w:rsidRPr="006D2EC7">
        <w:rPr>
          <w:rFonts w:ascii="Times New Roman" w:hAnsi="Times New Roman"/>
          <w:szCs w:val="24"/>
        </w:rPr>
      </w:r>
      <w:r w:rsidRPr="006D2EC7">
        <w:rPr>
          <w:rFonts w:ascii="Times New Roman" w:hAnsi="Times New Roman"/>
          <w:szCs w:val="24"/>
        </w:rPr>
        <w:fldChar w:fldCharType="separate"/>
      </w:r>
      <w:r w:rsidRPr="006D2EC7">
        <w:rPr>
          <w:rFonts w:ascii="Times New Roman" w:hAnsi="Times New Roman"/>
          <w:bCs/>
          <w:szCs w:val="24"/>
        </w:rPr>
        <w:t>Figure 5</w:t>
      </w:r>
      <w:r w:rsidRPr="006D2EC7">
        <w:rPr>
          <w:rFonts w:ascii="Times New Roman" w:hAnsi="Times New Roman"/>
          <w:szCs w:val="24"/>
        </w:rPr>
        <w:fldChar w:fldCharType="end"/>
      </w:r>
      <w:r w:rsidRPr="006D2EC7">
        <w:rPr>
          <w:rFonts w:ascii="Times New Roman" w:hAnsi="Times New Roman"/>
          <w:szCs w:val="24"/>
        </w:rPr>
        <w:t xml:space="preserve">c). At </w:t>
      </w:r>
      <m:oMath>
        <m:sSub>
          <m:sSubPr>
            <m:ctrlPr>
              <w:rPr>
                <w:rFonts w:ascii="Cambria Math" w:hAnsi="Cambria Math"/>
                <w:i/>
                <w:szCs w:val="24"/>
              </w:rPr>
            </m:ctrlPr>
          </m:sSubPr>
          <m:e>
            <m:r>
              <w:rPr>
                <w:rFonts w:ascii="Cambria Math" w:hAnsi="Cambria Math"/>
                <w:szCs w:val="24"/>
              </w:rPr>
              <m:t>c</m:t>
            </m:r>
          </m:e>
          <m:sub>
            <m:r>
              <m:rPr>
                <m:nor/>
              </m:rPr>
              <w:rPr>
                <w:rFonts w:ascii="Cambria Math" w:hAnsi="Cambria Math"/>
                <w:szCs w:val="24"/>
              </w:rPr>
              <m:t>KI</m:t>
            </m:r>
          </m:sub>
        </m:sSub>
        <m:r>
          <w:rPr>
            <w:rFonts w:ascii="Cambria Math" w:hAnsi="Cambria Math"/>
            <w:szCs w:val="24"/>
          </w:rPr>
          <m:t>=2⋅</m:t>
        </m:r>
        <m:sSup>
          <m:sSupPr>
            <m:ctrlPr>
              <w:rPr>
                <w:rFonts w:ascii="Cambria Math" w:hAnsi="Cambria Math"/>
                <w:i/>
                <w:szCs w:val="24"/>
              </w:rPr>
            </m:ctrlPr>
          </m:sSupPr>
          <m:e>
            <m:r>
              <w:rPr>
                <w:rFonts w:ascii="Cambria Math" w:hAnsi="Cambria Math"/>
                <w:szCs w:val="24"/>
              </w:rPr>
              <m:t>10</m:t>
            </m:r>
          </m:e>
          <m:sup>
            <m:r>
              <w:rPr>
                <w:rFonts w:ascii="Cambria Math" w:hAnsi="Cambria Math"/>
                <w:szCs w:val="24"/>
              </w:rPr>
              <m:t>-4 </m:t>
            </m:r>
          </m:sup>
        </m:sSup>
      </m:oMath>
      <w:r w:rsidRPr="006D2EC7">
        <w:rPr>
          <w:rFonts w:ascii="Times New Roman" w:hAnsi="Times New Roman"/>
          <w:szCs w:val="24"/>
        </w:rPr>
        <w:t>M, the SV2 BCMs are still in an overcrowded, amorphous state, which is confirmed by the broad halo in the reflectance spectrum (</w:t>
      </w:r>
      <w:r w:rsidRPr="006D2EC7">
        <w:rPr>
          <w:rFonts w:ascii="Times New Roman" w:hAnsi="Times New Roman"/>
          <w:szCs w:val="24"/>
        </w:rPr>
        <w:fldChar w:fldCharType="begin"/>
      </w:r>
      <w:r w:rsidRPr="006D2EC7">
        <w:rPr>
          <w:rFonts w:ascii="Times New Roman" w:hAnsi="Times New Roman"/>
          <w:szCs w:val="24"/>
        </w:rPr>
        <w:instrText xml:space="preserve"> REF _Ref495919387 \h  \* MERGEFORMAT </w:instrText>
      </w:r>
      <w:r w:rsidRPr="006D2EC7">
        <w:rPr>
          <w:rFonts w:ascii="Times New Roman" w:hAnsi="Times New Roman"/>
          <w:szCs w:val="24"/>
        </w:rPr>
      </w:r>
      <w:r w:rsidRPr="006D2EC7">
        <w:rPr>
          <w:rFonts w:ascii="Times New Roman" w:hAnsi="Times New Roman"/>
          <w:szCs w:val="24"/>
        </w:rPr>
        <w:fldChar w:fldCharType="separate"/>
      </w:r>
      <w:r w:rsidRPr="006D2EC7">
        <w:rPr>
          <w:rFonts w:ascii="Times New Roman" w:hAnsi="Times New Roman"/>
          <w:bCs/>
          <w:szCs w:val="24"/>
        </w:rPr>
        <w:t>Figure 5</w:t>
      </w:r>
      <w:r w:rsidRPr="006D2EC7">
        <w:rPr>
          <w:rFonts w:ascii="Times New Roman" w:hAnsi="Times New Roman"/>
          <w:szCs w:val="24"/>
        </w:rPr>
        <w:fldChar w:fldCharType="end"/>
      </w:r>
      <w:r w:rsidRPr="006D2EC7">
        <w:rPr>
          <w:rFonts w:ascii="Times New Roman" w:hAnsi="Times New Roman"/>
          <w:szCs w:val="24"/>
        </w:rPr>
        <w:t xml:space="preserve">d, blue). Between </w:t>
      </w:r>
      <m:oMath>
        <m:sSub>
          <m:sSubPr>
            <m:ctrlPr>
              <w:rPr>
                <w:rFonts w:ascii="Cambria Math" w:hAnsi="Cambria Math"/>
                <w:i/>
                <w:szCs w:val="24"/>
              </w:rPr>
            </m:ctrlPr>
          </m:sSubPr>
          <m:e>
            <m:r>
              <w:rPr>
                <w:rFonts w:ascii="Cambria Math" w:hAnsi="Cambria Math"/>
                <w:szCs w:val="24"/>
              </w:rPr>
              <m:t>c</m:t>
            </m:r>
          </m:e>
          <m:sub>
            <m:r>
              <m:rPr>
                <m:nor/>
              </m:rPr>
              <w:rPr>
                <w:rFonts w:ascii="Cambria Math" w:hAnsi="Cambria Math"/>
                <w:szCs w:val="24"/>
              </w:rPr>
              <m:t>KI</m:t>
            </m:r>
          </m:sub>
        </m:sSub>
        <m:r>
          <w:rPr>
            <w:rFonts w:ascii="Cambria Math" w:hAnsi="Cambria Math"/>
            <w:szCs w:val="24"/>
          </w:rPr>
          <m:t>=4⋅</m:t>
        </m:r>
        <m:sSup>
          <m:sSupPr>
            <m:ctrlPr>
              <w:rPr>
                <w:rFonts w:ascii="Cambria Math" w:hAnsi="Cambria Math"/>
                <w:i/>
                <w:szCs w:val="24"/>
              </w:rPr>
            </m:ctrlPr>
          </m:sSupPr>
          <m:e>
            <m:r>
              <w:rPr>
                <w:rFonts w:ascii="Cambria Math" w:hAnsi="Cambria Math"/>
                <w:szCs w:val="24"/>
              </w:rPr>
              <m:t>10</m:t>
            </m:r>
          </m:e>
          <m:sup>
            <m:r>
              <w:rPr>
                <w:rFonts w:ascii="Cambria Math" w:hAnsi="Cambria Math"/>
                <w:szCs w:val="24"/>
              </w:rPr>
              <m:t>-4</m:t>
            </m:r>
          </m:sup>
        </m:sSup>
      </m:oMath>
      <w:r w:rsidRPr="006D2EC7">
        <w:rPr>
          <w:rFonts w:ascii="Times New Roman" w:hAnsi="Times New Roman"/>
          <w:szCs w:val="24"/>
        </w:rPr>
        <w:t xml:space="preserve"> M and 6</w:t>
      </w:r>
      <m:oMath>
        <m:r>
          <w:rPr>
            <w:rFonts w:ascii="Cambria Math" w:hAnsi="Cambria Math"/>
            <w:szCs w:val="24"/>
          </w:rPr>
          <m:t>⋅</m:t>
        </m:r>
        <m:sSup>
          <m:sSupPr>
            <m:ctrlPr>
              <w:rPr>
                <w:rFonts w:ascii="Cambria Math" w:hAnsi="Cambria Math"/>
                <w:i/>
                <w:szCs w:val="24"/>
              </w:rPr>
            </m:ctrlPr>
          </m:sSupPr>
          <m:e>
            <m:r>
              <w:rPr>
                <w:rFonts w:ascii="Cambria Math" w:hAnsi="Cambria Math"/>
                <w:szCs w:val="24"/>
              </w:rPr>
              <m:t>10</m:t>
            </m:r>
          </m:e>
          <m:sup>
            <m:r>
              <w:rPr>
                <w:rFonts w:ascii="Cambria Math" w:hAnsi="Cambria Math"/>
                <w:szCs w:val="24"/>
              </w:rPr>
              <m:t>-4</m:t>
            </m:r>
          </m:sup>
        </m:sSup>
      </m:oMath>
      <w:r w:rsidRPr="006D2EC7">
        <w:rPr>
          <w:rFonts w:ascii="Times New Roman" w:hAnsi="Times New Roman"/>
          <w:szCs w:val="24"/>
        </w:rPr>
        <w:t xml:space="preserve"> M, the SV system crystallizes, whereas the crystallites are better ordered at </w:t>
      </w:r>
      <m:oMath>
        <m:sSub>
          <m:sSubPr>
            <m:ctrlPr>
              <w:rPr>
                <w:rFonts w:ascii="Cambria Math" w:hAnsi="Cambria Math"/>
                <w:i/>
                <w:szCs w:val="24"/>
              </w:rPr>
            </m:ctrlPr>
          </m:sSubPr>
          <m:e>
            <m:r>
              <w:rPr>
                <w:rFonts w:ascii="Cambria Math" w:hAnsi="Cambria Math"/>
                <w:szCs w:val="24"/>
              </w:rPr>
              <m:t>c</m:t>
            </m:r>
          </m:e>
          <m:sub>
            <m:r>
              <m:rPr>
                <m:nor/>
              </m:rPr>
              <w:rPr>
                <w:rFonts w:ascii="Cambria Math" w:hAnsi="Cambria Math"/>
                <w:szCs w:val="24"/>
              </w:rPr>
              <m:t>KI</m:t>
            </m:r>
          </m:sub>
        </m:sSub>
        <m:r>
          <w:rPr>
            <w:rFonts w:ascii="Cambria Math" w:hAnsi="Cambria Math"/>
            <w:szCs w:val="24"/>
          </w:rPr>
          <m:t>=6⋅</m:t>
        </m:r>
        <m:sSup>
          <m:sSupPr>
            <m:ctrlPr>
              <w:rPr>
                <w:rFonts w:ascii="Cambria Math" w:hAnsi="Cambria Math"/>
                <w:i/>
                <w:szCs w:val="24"/>
              </w:rPr>
            </m:ctrlPr>
          </m:sSupPr>
          <m:e>
            <m:r>
              <w:rPr>
                <w:rFonts w:ascii="Cambria Math" w:hAnsi="Cambria Math"/>
                <w:szCs w:val="24"/>
              </w:rPr>
              <m:t>10</m:t>
            </m:r>
          </m:e>
          <m:sup>
            <m:r>
              <w:rPr>
                <w:rFonts w:ascii="Cambria Math" w:hAnsi="Cambria Math"/>
                <w:szCs w:val="24"/>
              </w:rPr>
              <m:t>-4</m:t>
            </m:r>
          </m:sup>
        </m:sSup>
      </m:oMath>
      <w:r w:rsidRPr="006D2EC7">
        <w:rPr>
          <w:rFonts w:ascii="Times New Roman" w:hAnsi="Times New Roman"/>
          <w:szCs w:val="24"/>
        </w:rPr>
        <w:t xml:space="preserve"> M as is evident from the image and the spectra (</w:t>
      </w:r>
      <w:r w:rsidRPr="006D2EC7">
        <w:rPr>
          <w:rFonts w:ascii="Times New Roman" w:hAnsi="Times New Roman"/>
          <w:szCs w:val="24"/>
        </w:rPr>
        <w:fldChar w:fldCharType="begin"/>
      </w:r>
      <w:r w:rsidRPr="006D2EC7">
        <w:rPr>
          <w:rFonts w:ascii="Times New Roman" w:hAnsi="Times New Roman"/>
          <w:szCs w:val="24"/>
        </w:rPr>
        <w:instrText xml:space="preserve"> REF _Ref495919387 \h  \* MERGEFORMAT </w:instrText>
      </w:r>
      <w:r w:rsidRPr="006D2EC7">
        <w:rPr>
          <w:rFonts w:ascii="Times New Roman" w:hAnsi="Times New Roman"/>
          <w:szCs w:val="24"/>
        </w:rPr>
      </w:r>
      <w:r w:rsidRPr="006D2EC7">
        <w:rPr>
          <w:rFonts w:ascii="Times New Roman" w:hAnsi="Times New Roman"/>
          <w:szCs w:val="24"/>
        </w:rPr>
        <w:fldChar w:fldCharType="separate"/>
      </w:r>
      <w:r w:rsidRPr="006D2EC7">
        <w:rPr>
          <w:rFonts w:ascii="Times New Roman" w:hAnsi="Times New Roman"/>
          <w:bCs/>
          <w:szCs w:val="24"/>
        </w:rPr>
        <w:t>Figure 5</w:t>
      </w:r>
      <w:r w:rsidRPr="006D2EC7">
        <w:rPr>
          <w:rFonts w:ascii="Times New Roman" w:hAnsi="Times New Roman"/>
          <w:szCs w:val="24"/>
        </w:rPr>
        <w:fldChar w:fldCharType="end"/>
      </w:r>
      <w:r w:rsidRPr="006D2EC7">
        <w:rPr>
          <w:rFonts w:ascii="Times New Roman" w:hAnsi="Times New Roman"/>
          <w:szCs w:val="24"/>
        </w:rPr>
        <w:t xml:space="preserve">d, black). </w:t>
      </w:r>
      <w:r w:rsidRPr="006D2EC7">
        <w:rPr>
          <w:rFonts w:ascii="Times New Roman" w:hAnsi="Times New Roman"/>
        </w:rPr>
        <w:t xml:space="preserve">Naturally, the addition of salt simultaneously decreases the Debye </w:t>
      </w:r>
      <w:r w:rsidR="006573F9" w:rsidRPr="006D2EC7">
        <w:rPr>
          <w:rFonts w:ascii="Times New Roman" w:hAnsi="Times New Roman"/>
        </w:rPr>
        <w:t xml:space="preserve">screening </w:t>
      </w:r>
      <w:r w:rsidRPr="006D2EC7">
        <w:rPr>
          <w:rFonts w:ascii="Times New Roman" w:hAnsi="Times New Roman"/>
        </w:rPr>
        <w:t xml:space="preserve">length of the solution, </w:t>
      </w:r>
      <w:r w:rsidRPr="006D2EC7">
        <w:rPr>
          <w:rFonts w:ascii="Times New Roman" w:hAnsi="Times New Roman"/>
          <w:i/>
        </w:rPr>
        <w:t>i.e.</w:t>
      </w:r>
      <w:r w:rsidRPr="006D2EC7">
        <w:rPr>
          <w:rFonts w:ascii="Times New Roman" w:hAnsi="Times New Roman"/>
        </w:rPr>
        <w:t xml:space="preserve"> effective length of electrostatic repulsion, which decreases the low concentration limit of the micelle crystallization. At </w:t>
      </w:r>
      <m:oMath>
        <m:sSub>
          <m:sSubPr>
            <m:ctrlPr>
              <w:rPr>
                <w:rFonts w:ascii="Cambria Math" w:hAnsi="Cambria Math"/>
                <w:i/>
                <w:szCs w:val="24"/>
              </w:rPr>
            </m:ctrlPr>
          </m:sSubPr>
          <m:e>
            <m:r>
              <w:rPr>
                <w:rFonts w:ascii="Cambria Math" w:hAnsi="Cambria Math"/>
                <w:szCs w:val="24"/>
              </w:rPr>
              <m:t>c</m:t>
            </m:r>
          </m:e>
          <m:sub>
            <m:r>
              <m:rPr>
                <m:nor/>
              </m:rPr>
              <w:rPr>
                <w:rFonts w:ascii="Cambria Math" w:hAnsi="Cambria Math"/>
                <w:szCs w:val="24"/>
              </w:rPr>
              <m:t>KI</m:t>
            </m:r>
          </m:sub>
        </m:sSub>
        <m:r>
          <w:rPr>
            <w:rFonts w:ascii="Cambria Math" w:hAnsi="Cambria Math"/>
            <w:szCs w:val="24"/>
          </w:rPr>
          <m:t>=8⋅</m:t>
        </m:r>
        <m:sSup>
          <m:sSupPr>
            <m:ctrlPr>
              <w:rPr>
                <w:rFonts w:ascii="Cambria Math" w:hAnsi="Cambria Math"/>
                <w:i/>
                <w:szCs w:val="24"/>
              </w:rPr>
            </m:ctrlPr>
          </m:sSupPr>
          <m:e>
            <m:r>
              <w:rPr>
                <w:rFonts w:ascii="Cambria Math" w:hAnsi="Cambria Math"/>
                <w:szCs w:val="24"/>
              </w:rPr>
              <m:t>10</m:t>
            </m:r>
          </m:e>
          <m:sup>
            <m:r>
              <w:rPr>
                <w:rFonts w:ascii="Cambria Math" w:hAnsi="Cambria Math"/>
                <w:szCs w:val="24"/>
              </w:rPr>
              <m:t>-4</m:t>
            </m:r>
          </m:sup>
        </m:sSup>
      </m:oMath>
      <w:r w:rsidRPr="006D2EC7">
        <w:rPr>
          <w:rFonts w:ascii="Times New Roman" w:hAnsi="Times New Roman"/>
          <w:szCs w:val="24"/>
        </w:rPr>
        <w:t xml:space="preserve"> M, BCMs are contracted to such an extent that volume filling is below the crystallization point.</w:t>
      </w:r>
      <w:r w:rsidRPr="006D2EC7">
        <w:rPr>
          <w:rFonts w:ascii="Times New Roman" w:hAnsi="Times New Roman"/>
        </w:rPr>
        <w:t xml:space="preserve"> Nevertheless, by optimizing the conditions, all samples can be crystallized from the overcrowded state (Figure S</w:t>
      </w:r>
      <w:r w:rsidR="005F6CFD" w:rsidRPr="006D2EC7">
        <w:rPr>
          <w:rFonts w:ascii="Times New Roman" w:hAnsi="Times New Roman"/>
        </w:rPr>
        <w:t>10</w:t>
      </w:r>
      <w:r w:rsidRPr="006D2EC7">
        <w:rPr>
          <w:rFonts w:ascii="Times New Roman" w:hAnsi="Times New Roman"/>
        </w:rPr>
        <w:t xml:space="preserve">). </w:t>
      </w:r>
    </w:p>
    <w:p w14:paraId="500B4649" w14:textId="47720069" w:rsidR="003C05AF" w:rsidRPr="006D2EC7" w:rsidRDefault="007C5602" w:rsidP="00BF4033">
      <w:pPr>
        <w:spacing w:line="480" w:lineRule="auto"/>
        <w:ind w:firstLine="193"/>
        <w:rPr>
          <w:rFonts w:ascii="Times New Roman" w:hAnsi="Times New Roman"/>
        </w:rPr>
      </w:pPr>
      <w:r w:rsidRPr="006D2EC7">
        <w:rPr>
          <w:rFonts w:ascii="Times New Roman" w:hAnsi="Times New Roman"/>
        </w:rPr>
        <w:t>Finally,</w:t>
      </w:r>
      <w:r w:rsidR="008957F1" w:rsidRPr="006D2EC7">
        <w:rPr>
          <w:rFonts w:ascii="Times New Roman" w:hAnsi="Times New Roman"/>
        </w:rPr>
        <w:t xml:space="preserve"> we change </w:t>
      </w:r>
      <w:r w:rsidR="003B12CE" w:rsidRPr="006D2EC7">
        <w:rPr>
          <w:rFonts w:ascii="Times New Roman" w:hAnsi="Times New Roman"/>
        </w:rPr>
        <w:t xml:space="preserve">the specifications of the block copolymers to alter </w:t>
      </w:r>
      <w:r w:rsidR="008957F1" w:rsidRPr="006D2EC7">
        <w:rPr>
          <w:rFonts w:ascii="Times New Roman" w:hAnsi="Times New Roman"/>
        </w:rPr>
        <w:t xml:space="preserve">the core </w:t>
      </w:r>
      <w:r w:rsidR="003B12CE" w:rsidRPr="006D2EC7">
        <w:rPr>
          <w:rFonts w:ascii="Times New Roman" w:hAnsi="Times New Roman"/>
        </w:rPr>
        <w:t xml:space="preserve">size and </w:t>
      </w:r>
      <w:r w:rsidR="00A00768" w:rsidRPr="006D2EC7">
        <w:rPr>
          <w:rFonts w:ascii="Times New Roman" w:hAnsi="Times New Roman"/>
        </w:rPr>
        <w:t xml:space="preserve">core </w:t>
      </w:r>
      <w:r w:rsidR="003B12CE" w:rsidRPr="006D2EC7">
        <w:rPr>
          <w:rFonts w:ascii="Times New Roman" w:hAnsi="Times New Roman"/>
        </w:rPr>
        <w:t xml:space="preserve">material </w:t>
      </w:r>
      <w:r w:rsidR="008957F1" w:rsidRPr="006D2EC7">
        <w:rPr>
          <w:rFonts w:ascii="Times New Roman" w:hAnsi="Times New Roman"/>
        </w:rPr>
        <w:t xml:space="preserve">of the BCMs. </w:t>
      </w:r>
      <w:r w:rsidR="00EB04C2" w:rsidRPr="006D2EC7">
        <w:rPr>
          <w:rFonts w:ascii="Times New Roman" w:hAnsi="Times New Roman"/>
        </w:rPr>
        <w:t>BCM</w:t>
      </w:r>
      <w:r w:rsidR="00433D8F" w:rsidRPr="006D2EC7">
        <w:rPr>
          <w:rFonts w:ascii="Times New Roman" w:hAnsi="Times New Roman"/>
        </w:rPr>
        <w:t>s</w:t>
      </w:r>
      <w:r w:rsidR="004A5A73" w:rsidRPr="006D2EC7">
        <w:rPr>
          <w:rFonts w:ascii="Times New Roman" w:hAnsi="Times New Roman"/>
        </w:rPr>
        <w:t xml:space="preserve"> </w:t>
      </w:r>
      <w:r w:rsidR="00F450BD" w:rsidRPr="006D2EC7">
        <w:rPr>
          <w:rFonts w:ascii="Times New Roman" w:hAnsi="Times New Roman"/>
        </w:rPr>
        <w:t>have been reported with a very</w:t>
      </w:r>
      <w:r w:rsidR="004A5A73" w:rsidRPr="006D2EC7">
        <w:rPr>
          <w:rFonts w:ascii="Times New Roman" w:hAnsi="Times New Roman"/>
        </w:rPr>
        <w:t xml:space="preserve"> large </w:t>
      </w:r>
      <w:r w:rsidR="00F450BD" w:rsidRPr="006D2EC7">
        <w:rPr>
          <w:rFonts w:ascii="Times New Roman" w:hAnsi="Times New Roman"/>
        </w:rPr>
        <w:t>variety</w:t>
      </w:r>
      <w:r w:rsidR="004A5A73" w:rsidRPr="006D2EC7">
        <w:rPr>
          <w:rFonts w:ascii="Times New Roman" w:hAnsi="Times New Roman"/>
        </w:rPr>
        <w:t xml:space="preserve"> </w:t>
      </w:r>
      <w:r w:rsidR="00CB2151" w:rsidRPr="006D2EC7">
        <w:rPr>
          <w:rFonts w:ascii="Times New Roman" w:hAnsi="Times New Roman"/>
        </w:rPr>
        <w:t xml:space="preserve">of properties, </w:t>
      </w:r>
      <w:r w:rsidR="00F450BD" w:rsidRPr="006D2EC7">
        <w:rPr>
          <w:rFonts w:ascii="Times New Roman" w:hAnsi="Times New Roman"/>
        </w:rPr>
        <w:t xml:space="preserve">which suggests the possibility to produce </w:t>
      </w:r>
      <w:r w:rsidR="006573F9" w:rsidRPr="006D2EC7">
        <w:rPr>
          <w:rFonts w:ascii="Times New Roman" w:hAnsi="Times New Roman"/>
        </w:rPr>
        <w:t xml:space="preserve">MPC </w:t>
      </w:r>
      <w:r w:rsidR="00F450BD" w:rsidRPr="006D2EC7">
        <w:rPr>
          <w:rFonts w:ascii="Times New Roman" w:hAnsi="Times New Roman"/>
        </w:rPr>
        <w:t>crystallites</w:t>
      </w:r>
      <w:r w:rsidR="00CB2151" w:rsidRPr="006D2EC7">
        <w:rPr>
          <w:rFonts w:ascii="Times New Roman" w:hAnsi="Times New Roman"/>
        </w:rPr>
        <w:t xml:space="preserve"> </w:t>
      </w:r>
      <w:r w:rsidR="00F450BD" w:rsidRPr="006D2EC7">
        <w:rPr>
          <w:rFonts w:ascii="Times New Roman" w:hAnsi="Times New Roman"/>
        </w:rPr>
        <w:t>with diverse properties as well</w:t>
      </w:r>
      <w:r w:rsidR="00CB2151" w:rsidRPr="006D2EC7">
        <w:rPr>
          <w:rFonts w:ascii="Times New Roman" w:hAnsi="Times New Roman"/>
        </w:rPr>
        <w:t xml:space="preserve">. </w:t>
      </w:r>
      <w:r w:rsidR="00A91C8E" w:rsidRPr="006D2EC7">
        <w:rPr>
          <w:rFonts w:ascii="Times New Roman" w:hAnsi="Times New Roman"/>
        </w:rPr>
        <w:t>It seems as if the only requirements t</w:t>
      </w:r>
      <w:r w:rsidR="008957F1" w:rsidRPr="006D2EC7">
        <w:rPr>
          <w:rFonts w:ascii="Times New Roman" w:hAnsi="Times New Roman"/>
        </w:rPr>
        <w:t xml:space="preserve">o form MPF and MPCs is </w:t>
      </w:r>
      <w:r w:rsidR="00A00768" w:rsidRPr="006D2EC7">
        <w:rPr>
          <w:rFonts w:ascii="Times New Roman" w:hAnsi="Times New Roman"/>
        </w:rPr>
        <w:t xml:space="preserve">that the block copolymer </w:t>
      </w:r>
      <w:r w:rsidR="002374EE" w:rsidRPr="006D2EC7">
        <w:rPr>
          <w:rFonts w:ascii="Times New Roman" w:hAnsi="Times New Roman"/>
        </w:rPr>
        <w:t>self-assemble</w:t>
      </w:r>
      <w:r w:rsidR="00A00768" w:rsidRPr="006D2EC7">
        <w:rPr>
          <w:rFonts w:ascii="Times New Roman" w:hAnsi="Times New Roman"/>
        </w:rPr>
        <w:t>s</w:t>
      </w:r>
      <w:r w:rsidR="002374EE" w:rsidRPr="006D2EC7">
        <w:rPr>
          <w:rFonts w:ascii="Times New Roman" w:hAnsi="Times New Roman"/>
        </w:rPr>
        <w:t xml:space="preserve"> </w:t>
      </w:r>
      <w:r w:rsidR="00A91C8E" w:rsidRPr="006D2EC7">
        <w:rPr>
          <w:rFonts w:ascii="Times New Roman" w:hAnsi="Times New Roman"/>
        </w:rPr>
        <w:t>in</w:t>
      </w:r>
      <w:r w:rsidR="002374EE" w:rsidRPr="006D2EC7">
        <w:rPr>
          <w:rFonts w:ascii="Times New Roman" w:hAnsi="Times New Roman"/>
        </w:rPr>
        <w:t xml:space="preserve">to </w:t>
      </w:r>
      <w:r w:rsidR="008957F1" w:rsidRPr="006D2EC7">
        <w:rPr>
          <w:rFonts w:ascii="Times New Roman" w:hAnsi="Times New Roman"/>
        </w:rPr>
        <w:t xml:space="preserve">spherical </w:t>
      </w:r>
      <w:r w:rsidR="002374EE" w:rsidRPr="006D2EC7">
        <w:rPr>
          <w:rFonts w:ascii="Times New Roman" w:hAnsi="Times New Roman"/>
        </w:rPr>
        <w:t>BCMs with</w:t>
      </w:r>
      <w:r w:rsidR="008957F1" w:rsidRPr="006D2EC7">
        <w:rPr>
          <w:rFonts w:ascii="Times New Roman" w:hAnsi="Times New Roman"/>
        </w:rPr>
        <w:t xml:space="preserve"> a </w:t>
      </w:r>
      <w:r w:rsidR="002374EE" w:rsidRPr="006D2EC7">
        <w:rPr>
          <w:rFonts w:ascii="Times New Roman" w:hAnsi="Times New Roman"/>
        </w:rPr>
        <w:t>polyionic</w:t>
      </w:r>
      <w:r w:rsidR="008957F1" w:rsidRPr="006D2EC7">
        <w:rPr>
          <w:rFonts w:ascii="Times New Roman" w:hAnsi="Times New Roman"/>
        </w:rPr>
        <w:t xml:space="preserve"> corona</w:t>
      </w:r>
      <w:r w:rsidR="00A00768" w:rsidRPr="006D2EC7">
        <w:rPr>
          <w:rFonts w:ascii="Times New Roman" w:hAnsi="Times New Roman"/>
        </w:rPr>
        <w:t>.</w:t>
      </w:r>
      <w:r w:rsidR="008957F1" w:rsidRPr="006D2EC7">
        <w:rPr>
          <w:rFonts w:ascii="Times New Roman" w:hAnsi="Times New Roman"/>
        </w:rPr>
        <w:t xml:space="preserve"> </w:t>
      </w:r>
      <w:r w:rsidR="00A00768" w:rsidRPr="006D2EC7">
        <w:rPr>
          <w:rFonts w:ascii="Times New Roman" w:hAnsi="Times New Roman"/>
        </w:rPr>
        <w:t>This can</w:t>
      </w:r>
      <w:r w:rsidR="00A91C8E" w:rsidRPr="006D2EC7">
        <w:rPr>
          <w:rFonts w:ascii="Times New Roman" w:hAnsi="Times New Roman"/>
        </w:rPr>
        <w:t xml:space="preserve"> </w:t>
      </w:r>
      <w:r w:rsidR="00A00768" w:rsidRPr="006D2EC7">
        <w:rPr>
          <w:rFonts w:ascii="Times New Roman" w:hAnsi="Times New Roman"/>
        </w:rPr>
        <w:t xml:space="preserve">be </w:t>
      </w:r>
      <w:r w:rsidR="00A91C8E" w:rsidRPr="006D2EC7">
        <w:rPr>
          <w:rFonts w:ascii="Times New Roman" w:hAnsi="Times New Roman"/>
        </w:rPr>
        <w:t xml:space="preserve">accomplished </w:t>
      </w:r>
      <w:r w:rsidR="002374EE" w:rsidRPr="006D2EC7">
        <w:rPr>
          <w:rFonts w:ascii="Times New Roman" w:hAnsi="Times New Roman"/>
        </w:rPr>
        <w:t xml:space="preserve">with diblock co- and </w:t>
      </w:r>
      <w:r w:rsidR="008957F1" w:rsidRPr="006D2EC7">
        <w:rPr>
          <w:rFonts w:ascii="Times New Roman" w:hAnsi="Times New Roman"/>
        </w:rPr>
        <w:t xml:space="preserve">triblock </w:t>
      </w:r>
      <w:r w:rsidR="002374EE" w:rsidRPr="006D2EC7">
        <w:rPr>
          <w:rFonts w:ascii="Times New Roman" w:hAnsi="Times New Roman"/>
        </w:rPr>
        <w:t>ter</w:t>
      </w:r>
      <w:r w:rsidR="008957F1" w:rsidRPr="006D2EC7">
        <w:rPr>
          <w:rFonts w:ascii="Times New Roman" w:hAnsi="Times New Roman"/>
        </w:rPr>
        <w:t>polymers</w:t>
      </w:r>
      <w:r w:rsidR="00A00768" w:rsidRPr="006D2EC7">
        <w:rPr>
          <w:rFonts w:ascii="Times New Roman" w:hAnsi="Times New Roman"/>
        </w:rPr>
        <w:t xml:space="preserve"> as e</w:t>
      </w:r>
      <w:r w:rsidR="008957F1" w:rsidRPr="006D2EC7">
        <w:rPr>
          <w:rFonts w:ascii="Times New Roman" w:hAnsi="Times New Roman"/>
        </w:rPr>
        <w:t>xemplif</w:t>
      </w:r>
      <w:r w:rsidR="002374EE" w:rsidRPr="006D2EC7">
        <w:rPr>
          <w:rFonts w:ascii="Times New Roman" w:hAnsi="Times New Roman"/>
        </w:rPr>
        <w:t>ied</w:t>
      </w:r>
      <w:r w:rsidR="008957F1" w:rsidRPr="006D2EC7">
        <w:rPr>
          <w:rFonts w:ascii="Times New Roman" w:hAnsi="Times New Roman"/>
        </w:rPr>
        <w:t xml:space="preserve"> </w:t>
      </w:r>
      <w:r w:rsidR="00AC7244" w:rsidRPr="006D2EC7">
        <w:rPr>
          <w:rFonts w:ascii="Times New Roman" w:hAnsi="Times New Roman"/>
        </w:rPr>
        <w:t>by</w:t>
      </w:r>
      <w:r w:rsidR="008957F1" w:rsidRPr="006D2EC7">
        <w:rPr>
          <w:rFonts w:ascii="Times New Roman" w:hAnsi="Times New Roman"/>
        </w:rPr>
        <w:t xml:space="preserve"> PS</w:t>
      </w:r>
      <w:r w:rsidR="008957F1" w:rsidRPr="006D2EC7">
        <w:rPr>
          <w:rFonts w:ascii="Times New Roman" w:hAnsi="Times New Roman"/>
          <w:vertAlign w:val="subscript"/>
        </w:rPr>
        <w:t>1057</w:t>
      </w:r>
      <w:r w:rsidR="008957F1" w:rsidRPr="006D2EC7">
        <w:rPr>
          <w:rFonts w:ascii="Times New Roman" w:hAnsi="Times New Roman"/>
        </w:rPr>
        <w:t>-</w:t>
      </w:r>
      <w:r w:rsidR="008957F1" w:rsidRPr="006D2EC7">
        <w:rPr>
          <w:rFonts w:ascii="Times New Roman" w:hAnsi="Times New Roman"/>
          <w:i/>
        </w:rPr>
        <w:t>b</w:t>
      </w:r>
      <w:r w:rsidR="008957F1" w:rsidRPr="006D2EC7">
        <w:rPr>
          <w:rFonts w:ascii="Times New Roman" w:hAnsi="Times New Roman"/>
        </w:rPr>
        <w:t>-P2VP</w:t>
      </w:r>
      <w:r w:rsidR="008957F1" w:rsidRPr="006D2EC7">
        <w:rPr>
          <w:rFonts w:ascii="Times New Roman" w:hAnsi="Times New Roman"/>
          <w:vertAlign w:val="subscript"/>
        </w:rPr>
        <w:t>793</w:t>
      </w:r>
      <w:r w:rsidR="00A91C8E" w:rsidRPr="006D2EC7">
        <w:rPr>
          <w:rFonts w:ascii="Times New Roman" w:hAnsi="Times New Roman"/>
        </w:rPr>
        <w:t xml:space="preserve"> (SV3) with a </w:t>
      </w:r>
      <w:r w:rsidR="002374EE" w:rsidRPr="006D2EC7">
        <w:rPr>
          <w:rFonts w:ascii="Times New Roman" w:hAnsi="Times New Roman"/>
        </w:rPr>
        <w:t xml:space="preserve">larger core </w:t>
      </w:r>
      <w:r w:rsidR="00A91C8E" w:rsidRPr="006D2EC7">
        <w:rPr>
          <w:rFonts w:ascii="Times New Roman" w:hAnsi="Times New Roman"/>
        </w:rPr>
        <w:t xml:space="preserve">of </w:t>
      </w:r>
      <w:r w:rsidR="002374EE" w:rsidRPr="006D2EC7">
        <w:rPr>
          <w:rFonts w:ascii="Times New Roman" w:hAnsi="Times New Roman"/>
          <w:i/>
        </w:rPr>
        <w:t>R</w:t>
      </w:r>
      <w:r w:rsidR="002374EE" w:rsidRPr="006D2EC7">
        <w:rPr>
          <w:rFonts w:ascii="Times New Roman" w:hAnsi="Times New Roman"/>
          <w:vertAlign w:val="subscript"/>
        </w:rPr>
        <w:t>h</w:t>
      </w:r>
      <w:r w:rsidR="00A91C8E" w:rsidRPr="006D2EC7">
        <w:rPr>
          <w:rFonts w:ascii="Times New Roman" w:hAnsi="Times New Roman"/>
        </w:rPr>
        <w:t> = 17.5nm</w:t>
      </w:r>
      <w:r w:rsidR="002374EE" w:rsidRPr="006D2EC7">
        <w:rPr>
          <w:rFonts w:ascii="Times New Roman" w:hAnsi="Times New Roman"/>
        </w:rPr>
        <w:t>,</w:t>
      </w:r>
      <w:r w:rsidR="008957F1" w:rsidRPr="006D2EC7">
        <w:rPr>
          <w:rFonts w:ascii="Times New Roman" w:hAnsi="Times New Roman"/>
        </w:rPr>
        <w:t xml:space="preserve"> PMMA</w:t>
      </w:r>
      <w:r w:rsidR="008957F1" w:rsidRPr="006D2EC7">
        <w:rPr>
          <w:rFonts w:ascii="Times New Roman" w:hAnsi="Times New Roman"/>
          <w:vertAlign w:val="subscript"/>
        </w:rPr>
        <w:t>1700</w:t>
      </w:r>
      <w:r w:rsidR="008957F1" w:rsidRPr="006D2EC7">
        <w:rPr>
          <w:rFonts w:ascii="Times New Roman" w:hAnsi="Times New Roman"/>
        </w:rPr>
        <w:t>-</w:t>
      </w:r>
      <w:r w:rsidR="008957F1" w:rsidRPr="006D2EC7">
        <w:rPr>
          <w:rFonts w:ascii="Times New Roman" w:hAnsi="Times New Roman"/>
          <w:i/>
        </w:rPr>
        <w:t>b</w:t>
      </w:r>
      <w:r w:rsidR="008957F1" w:rsidRPr="006D2EC7">
        <w:rPr>
          <w:rFonts w:ascii="Times New Roman" w:hAnsi="Times New Roman"/>
        </w:rPr>
        <w:t>-P2VP</w:t>
      </w:r>
      <w:r w:rsidR="008957F1" w:rsidRPr="006D2EC7">
        <w:rPr>
          <w:rFonts w:ascii="Times New Roman" w:hAnsi="Times New Roman"/>
          <w:vertAlign w:val="subscript"/>
        </w:rPr>
        <w:t>1524</w:t>
      </w:r>
      <w:r w:rsidR="002374EE" w:rsidRPr="006D2EC7">
        <w:rPr>
          <w:rFonts w:ascii="Times New Roman" w:hAnsi="Times New Roman"/>
        </w:rPr>
        <w:t xml:space="preserve"> </w:t>
      </w:r>
      <w:r w:rsidR="00A91C8E" w:rsidRPr="006D2EC7">
        <w:rPr>
          <w:rFonts w:ascii="Times New Roman" w:hAnsi="Times New Roman"/>
        </w:rPr>
        <w:t>(MV) with different core chemistry</w:t>
      </w:r>
      <w:r w:rsidR="002374EE" w:rsidRPr="006D2EC7">
        <w:rPr>
          <w:rFonts w:ascii="Times New Roman" w:hAnsi="Times New Roman"/>
        </w:rPr>
        <w:t>,</w:t>
      </w:r>
      <w:r w:rsidR="008957F1" w:rsidRPr="006D2EC7">
        <w:rPr>
          <w:rFonts w:ascii="Times New Roman" w:hAnsi="Times New Roman"/>
        </w:rPr>
        <w:t xml:space="preserve"> </w:t>
      </w:r>
      <w:r w:rsidR="002374EE" w:rsidRPr="006D2EC7">
        <w:rPr>
          <w:rFonts w:ascii="Times New Roman" w:hAnsi="Times New Roman"/>
        </w:rPr>
        <w:t xml:space="preserve">and </w:t>
      </w:r>
      <w:r w:rsidR="008957F1" w:rsidRPr="006D2EC7">
        <w:rPr>
          <w:rFonts w:ascii="Times New Roman" w:hAnsi="Times New Roman"/>
        </w:rPr>
        <w:t>PS</w:t>
      </w:r>
      <w:r w:rsidR="00A91C8E" w:rsidRPr="006D2EC7">
        <w:rPr>
          <w:rFonts w:ascii="Times New Roman" w:hAnsi="Times New Roman"/>
          <w:vertAlign w:val="subscript"/>
        </w:rPr>
        <w:t>358</w:t>
      </w:r>
      <w:r w:rsidR="008957F1" w:rsidRPr="006D2EC7">
        <w:rPr>
          <w:rFonts w:ascii="Times New Roman" w:hAnsi="Times New Roman"/>
        </w:rPr>
        <w:t>-</w:t>
      </w:r>
      <w:r w:rsidR="008957F1" w:rsidRPr="006D2EC7">
        <w:rPr>
          <w:rFonts w:ascii="Times New Roman" w:hAnsi="Times New Roman"/>
          <w:i/>
        </w:rPr>
        <w:t>b</w:t>
      </w:r>
      <w:r w:rsidR="008957F1" w:rsidRPr="006D2EC7">
        <w:rPr>
          <w:rFonts w:ascii="Times New Roman" w:hAnsi="Times New Roman"/>
        </w:rPr>
        <w:t>-PB</w:t>
      </w:r>
      <w:r w:rsidR="00A91C8E" w:rsidRPr="006D2EC7">
        <w:rPr>
          <w:rFonts w:ascii="Times New Roman" w:hAnsi="Times New Roman"/>
          <w:vertAlign w:val="subscript"/>
        </w:rPr>
        <w:t>368</w:t>
      </w:r>
      <w:r w:rsidR="008957F1" w:rsidRPr="006D2EC7">
        <w:rPr>
          <w:rFonts w:ascii="Times New Roman" w:hAnsi="Times New Roman"/>
        </w:rPr>
        <w:t>-</w:t>
      </w:r>
      <w:r w:rsidR="008957F1" w:rsidRPr="006D2EC7">
        <w:rPr>
          <w:rFonts w:ascii="Times New Roman" w:hAnsi="Times New Roman"/>
          <w:i/>
        </w:rPr>
        <w:t>b</w:t>
      </w:r>
      <w:r w:rsidR="008957F1" w:rsidRPr="006D2EC7">
        <w:rPr>
          <w:rFonts w:ascii="Times New Roman" w:hAnsi="Times New Roman"/>
        </w:rPr>
        <w:t>-P2VP</w:t>
      </w:r>
      <w:r w:rsidR="00A91C8E" w:rsidRPr="006D2EC7">
        <w:rPr>
          <w:rFonts w:ascii="Times New Roman" w:hAnsi="Times New Roman"/>
          <w:vertAlign w:val="subscript"/>
        </w:rPr>
        <w:t>594</w:t>
      </w:r>
      <w:r w:rsidR="008957F1" w:rsidRPr="006D2EC7">
        <w:rPr>
          <w:rFonts w:ascii="Times New Roman" w:hAnsi="Times New Roman"/>
        </w:rPr>
        <w:t xml:space="preserve"> </w:t>
      </w:r>
      <w:r w:rsidR="00A91C8E" w:rsidRPr="006D2EC7">
        <w:rPr>
          <w:rFonts w:ascii="Times New Roman" w:hAnsi="Times New Roman"/>
        </w:rPr>
        <w:t>(SBV) with compartmentalized core</w:t>
      </w:r>
      <w:r w:rsidR="00A00768" w:rsidRPr="006D2EC7">
        <w:rPr>
          <w:rFonts w:ascii="Times New Roman" w:hAnsi="Times New Roman"/>
        </w:rPr>
        <w:t xml:space="preserve"> (</w:t>
      </w:r>
      <w:r w:rsidR="00A00768" w:rsidRPr="006D2EC7">
        <w:rPr>
          <w:rFonts w:ascii="Times New Roman" w:hAnsi="Times New Roman"/>
        </w:rPr>
        <w:fldChar w:fldCharType="begin"/>
      </w:r>
      <w:r w:rsidR="00A00768" w:rsidRPr="006D2EC7">
        <w:rPr>
          <w:rFonts w:ascii="Times New Roman" w:hAnsi="Times New Roman"/>
        </w:rPr>
        <w:instrText xml:space="preserve"> REF _Ref490394694 \h  \* MERGEFORMAT </w:instrText>
      </w:r>
      <w:r w:rsidR="00A00768" w:rsidRPr="006D2EC7">
        <w:rPr>
          <w:rFonts w:ascii="Times New Roman" w:hAnsi="Times New Roman"/>
        </w:rPr>
      </w:r>
      <w:r w:rsidR="00A00768" w:rsidRPr="006D2EC7">
        <w:rPr>
          <w:rFonts w:ascii="Times New Roman" w:hAnsi="Times New Roman"/>
        </w:rPr>
        <w:fldChar w:fldCharType="separate"/>
      </w:r>
      <w:r w:rsidR="00A00768" w:rsidRPr="006D2EC7">
        <w:rPr>
          <w:rFonts w:ascii="Times New Roman" w:hAnsi="Times New Roman"/>
        </w:rPr>
        <w:t>Figure 6</w:t>
      </w:r>
      <w:r w:rsidR="00A00768" w:rsidRPr="006D2EC7">
        <w:rPr>
          <w:rFonts w:ascii="Times New Roman" w:hAnsi="Times New Roman"/>
        </w:rPr>
        <w:fldChar w:fldCharType="end"/>
      </w:r>
      <w:r w:rsidR="00A00768" w:rsidRPr="006D2EC7">
        <w:rPr>
          <w:rFonts w:ascii="Times New Roman" w:hAnsi="Times New Roman"/>
        </w:rPr>
        <w:t xml:space="preserve"> and S13).</w:t>
      </w:r>
      <w:r w:rsidR="002374EE" w:rsidRPr="006D2EC7">
        <w:rPr>
          <w:rFonts w:ascii="Times New Roman" w:hAnsi="Times New Roman"/>
        </w:rPr>
        <w:t xml:space="preserve"> </w:t>
      </w:r>
      <w:r w:rsidR="00BF4033" w:rsidRPr="006D2EC7">
        <w:rPr>
          <w:rFonts w:ascii="Times New Roman" w:hAnsi="Times New Roman"/>
        </w:rPr>
        <w:t>Following the previously discussed recipe, all of these polymers</w:t>
      </w:r>
      <w:r w:rsidR="002B30E4" w:rsidRPr="006D2EC7">
        <w:rPr>
          <w:rFonts w:ascii="Times New Roman" w:hAnsi="Times New Roman"/>
        </w:rPr>
        <w:t xml:space="preserve"> assemble to</w:t>
      </w:r>
      <w:r w:rsidR="002374EE" w:rsidRPr="006D2EC7">
        <w:rPr>
          <w:rFonts w:ascii="Times New Roman" w:hAnsi="Times New Roman"/>
        </w:rPr>
        <w:t xml:space="preserve"> spherical BCMs and</w:t>
      </w:r>
      <w:r w:rsidR="008957F1" w:rsidRPr="006D2EC7">
        <w:rPr>
          <w:rFonts w:ascii="Times New Roman" w:hAnsi="Times New Roman"/>
        </w:rPr>
        <w:t xml:space="preserve"> MPCs at suitable concentrations</w:t>
      </w:r>
      <w:r w:rsidR="00BF4033" w:rsidRPr="006D2EC7">
        <w:rPr>
          <w:rFonts w:ascii="Times New Roman" w:hAnsi="Times New Roman"/>
        </w:rPr>
        <w:t>, yet</w:t>
      </w:r>
      <w:r w:rsidR="002C3420" w:rsidRPr="006D2EC7">
        <w:rPr>
          <w:rFonts w:ascii="Times New Roman" w:hAnsi="Times New Roman"/>
        </w:rPr>
        <w:t xml:space="preserve"> the </w:t>
      </w:r>
      <w:r w:rsidR="00BF4033" w:rsidRPr="006D2EC7">
        <w:rPr>
          <w:rFonts w:ascii="Times New Roman" w:hAnsi="Times New Roman"/>
        </w:rPr>
        <w:t xml:space="preserve">formed </w:t>
      </w:r>
      <w:r w:rsidR="002C3420" w:rsidRPr="006D2EC7">
        <w:rPr>
          <w:rFonts w:ascii="Times New Roman" w:hAnsi="Times New Roman"/>
        </w:rPr>
        <w:t>crystallites display very different morphology</w:t>
      </w:r>
      <w:r w:rsidR="004D34A2" w:rsidRPr="006D2EC7">
        <w:rPr>
          <w:rFonts w:ascii="Times New Roman" w:hAnsi="Times New Roman"/>
        </w:rPr>
        <w:t xml:space="preserve">. </w:t>
      </w:r>
      <w:r w:rsidR="0094035A" w:rsidRPr="006D2EC7">
        <w:rPr>
          <w:rFonts w:ascii="Times New Roman" w:hAnsi="Times New Roman"/>
        </w:rPr>
        <w:fldChar w:fldCharType="begin"/>
      </w:r>
      <w:r w:rsidR="0094035A" w:rsidRPr="006D2EC7">
        <w:rPr>
          <w:rFonts w:ascii="Times New Roman" w:hAnsi="Times New Roman"/>
        </w:rPr>
        <w:instrText xml:space="preserve"> REF _Ref490394694 \h  \* MERGEFORMAT </w:instrText>
      </w:r>
      <w:r w:rsidR="0094035A" w:rsidRPr="006D2EC7">
        <w:rPr>
          <w:rFonts w:ascii="Times New Roman" w:hAnsi="Times New Roman"/>
        </w:rPr>
      </w:r>
      <w:r w:rsidR="0094035A" w:rsidRPr="006D2EC7">
        <w:rPr>
          <w:rFonts w:ascii="Times New Roman" w:hAnsi="Times New Roman"/>
        </w:rPr>
        <w:fldChar w:fldCharType="separate"/>
      </w:r>
      <w:r w:rsidR="004A5A73" w:rsidRPr="006D2EC7">
        <w:rPr>
          <w:rFonts w:ascii="Times New Roman" w:hAnsi="Times New Roman"/>
        </w:rPr>
        <w:t>Figure 6</w:t>
      </w:r>
      <w:r w:rsidR="0094035A" w:rsidRPr="006D2EC7">
        <w:rPr>
          <w:rFonts w:ascii="Times New Roman" w:hAnsi="Times New Roman"/>
        </w:rPr>
        <w:fldChar w:fldCharType="end"/>
      </w:r>
      <w:r w:rsidR="002C3420" w:rsidRPr="006D2EC7">
        <w:rPr>
          <w:rFonts w:ascii="Times New Roman" w:hAnsi="Times New Roman"/>
        </w:rPr>
        <w:t>a</w:t>
      </w:r>
      <w:r w:rsidR="0094035A" w:rsidRPr="006D2EC7">
        <w:rPr>
          <w:rFonts w:ascii="Times New Roman" w:hAnsi="Times New Roman"/>
        </w:rPr>
        <w:t xml:space="preserve"> shows a photographic series of </w:t>
      </w:r>
      <w:r w:rsidR="00766A2A" w:rsidRPr="006D2EC7">
        <w:rPr>
          <w:rFonts w:ascii="Times New Roman" w:hAnsi="Times New Roman"/>
        </w:rPr>
        <w:t xml:space="preserve">two individual crystallites of </w:t>
      </w:r>
      <w:r w:rsidR="004D34A2" w:rsidRPr="006D2EC7">
        <w:rPr>
          <w:rFonts w:ascii="Times New Roman" w:hAnsi="Times New Roman"/>
        </w:rPr>
        <w:t xml:space="preserve">SV3 </w:t>
      </w:r>
      <w:r w:rsidR="0094035A" w:rsidRPr="006D2EC7">
        <w:rPr>
          <w:rFonts w:ascii="Times New Roman" w:hAnsi="Times New Roman"/>
        </w:rPr>
        <w:t xml:space="preserve">with angle-dependence of </w:t>
      </w:r>
      <w:r w:rsidR="002C3420" w:rsidRPr="006D2EC7">
        <w:rPr>
          <w:rFonts w:ascii="Times New Roman" w:hAnsi="Times New Roman"/>
        </w:rPr>
        <w:t xml:space="preserve">the </w:t>
      </w:r>
      <w:r w:rsidR="0094035A" w:rsidRPr="006D2EC7">
        <w:rPr>
          <w:rFonts w:ascii="Times New Roman" w:hAnsi="Times New Roman"/>
        </w:rPr>
        <w:t>reflected wavelength</w:t>
      </w:r>
      <w:r w:rsidR="00766A2A" w:rsidRPr="006D2EC7">
        <w:rPr>
          <w:rFonts w:ascii="Times New Roman" w:hAnsi="Times New Roman"/>
        </w:rPr>
        <w:t xml:space="preserve"> and clearly </w:t>
      </w:r>
      <w:r w:rsidR="00766A2A" w:rsidRPr="006D2EC7">
        <w:rPr>
          <w:rFonts w:ascii="Times New Roman" w:hAnsi="Times New Roman"/>
        </w:rPr>
        <w:lastRenderedPageBreak/>
        <w:t>visible</w:t>
      </w:r>
      <w:r w:rsidR="004D34A2" w:rsidRPr="006D2EC7">
        <w:rPr>
          <w:rFonts w:ascii="Times New Roman" w:hAnsi="Times New Roman"/>
        </w:rPr>
        <w:t xml:space="preserve"> twinning defects</w:t>
      </w:r>
      <w:r w:rsidR="00F4735C" w:rsidRPr="006D2EC7">
        <w:rPr>
          <w:rFonts w:ascii="Times New Roman" w:hAnsi="Times New Roman"/>
        </w:rPr>
        <w:t>. These crystallites</w:t>
      </w:r>
      <w:r w:rsidR="004D34A2" w:rsidRPr="006D2EC7">
        <w:rPr>
          <w:rFonts w:ascii="Times New Roman" w:hAnsi="Times New Roman"/>
        </w:rPr>
        <w:t xml:space="preserve"> display</w:t>
      </w:r>
      <w:r w:rsidR="00F4735C" w:rsidRPr="006D2EC7">
        <w:rPr>
          <w:rFonts w:ascii="Times New Roman" w:hAnsi="Times New Roman"/>
        </w:rPr>
        <w:t xml:space="preserve"> </w:t>
      </w:r>
      <w:r w:rsidR="004D34A2" w:rsidRPr="006D2EC7">
        <w:rPr>
          <w:rFonts w:ascii="Times New Roman" w:hAnsi="Times New Roman"/>
        </w:rPr>
        <w:t xml:space="preserve">a smooth surface </w:t>
      </w:r>
      <w:r w:rsidR="00766A2A" w:rsidRPr="006D2EC7">
        <w:rPr>
          <w:rFonts w:ascii="Times New Roman" w:hAnsi="Times New Roman"/>
        </w:rPr>
        <w:t xml:space="preserve">typical </w:t>
      </w:r>
      <w:r w:rsidR="004D34A2" w:rsidRPr="006D2EC7">
        <w:rPr>
          <w:rFonts w:ascii="Times New Roman" w:hAnsi="Times New Roman"/>
        </w:rPr>
        <w:t xml:space="preserve">for </w:t>
      </w:r>
      <w:r w:rsidR="00766A2A" w:rsidRPr="006D2EC7">
        <w:rPr>
          <w:rFonts w:ascii="Times New Roman" w:hAnsi="Times New Roman"/>
        </w:rPr>
        <w:t xml:space="preserve">most </w:t>
      </w:r>
      <w:r w:rsidR="004D34A2" w:rsidRPr="006D2EC7">
        <w:rPr>
          <w:rFonts w:ascii="Times New Roman" w:hAnsi="Times New Roman"/>
        </w:rPr>
        <w:t xml:space="preserve">BCMs with small to medium sized corona </w:t>
      </w:r>
      <w:r w:rsidR="002B30E4" w:rsidRPr="006D2EC7">
        <w:rPr>
          <w:rFonts w:ascii="Times New Roman" w:hAnsi="Times New Roman"/>
        </w:rPr>
        <w:t>(</w:t>
      </w:r>
      <w:r w:rsidR="002B30E4" w:rsidRPr="006D2EC7">
        <w:rPr>
          <w:rFonts w:ascii="Times New Roman" w:hAnsi="Times New Roman"/>
          <w:i/>
        </w:rPr>
        <w:t>e.g.</w:t>
      </w:r>
      <w:r w:rsidR="002B30E4" w:rsidRPr="006D2EC7">
        <w:rPr>
          <w:rFonts w:ascii="Times New Roman" w:hAnsi="Times New Roman"/>
        </w:rPr>
        <w:t xml:space="preserve"> </w:t>
      </w:r>
      <w:r w:rsidR="004D34A2" w:rsidRPr="006D2EC7">
        <w:rPr>
          <w:rFonts w:ascii="Times New Roman" w:hAnsi="Times New Roman"/>
        </w:rPr>
        <w:t xml:space="preserve">SV1-4 </w:t>
      </w:r>
      <w:r w:rsidR="002B30E4" w:rsidRPr="006D2EC7">
        <w:rPr>
          <w:rFonts w:ascii="Times New Roman" w:hAnsi="Times New Roman"/>
        </w:rPr>
        <w:t xml:space="preserve">with </w:t>
      </w:r>
      <w:r w:rsidR="004D34A2" w:rsidRPr="006D2EC7">
        <w:rPr>
          <w:rFonts w:ascii="Times New Roman" w:hAnsi="Times New Roman"/>
          <w:i/>
        </w:rPr>
        <w:t>P</w:t>
      </w:r>
      <w:r w:rsidR="004D34A2" w:rsidRPr="006D2EC7">
        <w:rPr>
          <w:rFonts w:ascii="Times New Roman" w:hAnsi="Times New Roman"/>
          <w:vertAlign w:val="subscript"/>
        </w:rPr>
        <w:t>n,V</w:t>
      </w:r>
      <w:r w:rsidR="004D34A2" w:rsidRPr="006D2EC7">
        <w:rPr>
          <w:rFonts w:ascii="Times New Roman" w:hAnsi="Times New Roman"/>
        </w:rPr>
        <w:t xml:space="preserve"> &lt; 800)</w:t>
      </w:r>
      <w:r w:rsidR="00766A2A" w:rsidRPr="006D2EC7">
        <w:rPr>
          <w:rFonts w:ascii="Times New Roman" w:hAnsi="Times New Roman"/>
        </w:rPr>
        <w:t xml:space="preserve">, which leads to </w:t>
      </w:r>
      <w:r w:rsidR="002B30E4" w:rsidRPr="006D2EC7">
        <w:rPr>
          <w:rFonts w:ascii="Times New Roman" w:hAnsi="Times New Roman"/>
        </w:rPr>
        <w:t>a comparably</w:t>
      </w:r>
      <w:r w:rsidR="00766A2A" w:rsidRPr="006D2EC7">
        <w:rPr>
          <w:rFonts w:ascii="Times New Roman" w:hAnsi="Times New Roman"/>
        </w:rPr>
        <w:t xml:space="preserve"> low viscosity </w:t>
      </w:r>
      <w:r w:rsidR="002B30E4" w:rsidRPr="006D2EC7">
        <w:rPr>
          <w:rFonts w:ascii="Times New Roman" w:hAnsi="Times New Roman"/>
        </w:rPr>
        <w:t xml:space="preserve">at </w:t>
      </w:r>
      <w:r w:rsidR="00766A2A" w:rsidRPr="006D2EC7">
        <w:rPr>
          <w:rFonts w:ascii="Times New Roman" w:hAnsi="Times New Roman"/>
          <w:i/>
        </w:rPr>
        <w:t>c </w:t>
      </w:r>
      <w:r w:rsidR="002B30E4" w:rsidRPr="006D2EC7">
        <w:rPr>
          <w:rFonts w:ascii="Times New Roman" w:hAnsi="Times New Roman"/>
        </w:rPr>
        <w:t>= 1 g/L</w:t>
      </w:r>
      <w:r w:rsidR="00766A2A" w:rsidRPr="006D2EC7">
        <w:rPr>
          <w:rFonts w:ascii="Times New Roman" w:hAnsi="Times New Roman"/>
        </w:rPr>
        <w:t>.</w:t>
      </w:r>
      <w:r w:rsidR="002B30E4" w:rsidRPr="006D2EC7">
        <w:rPr>
          <w:rFonts w:ascii="Times New Roman" w:hAnsi="Times New Roman"/>
        </w:rPr>
        <w:t xml:space="preserve"> In contrast,</w:t>
      </w:r>
      <w:r w:rsidR="00766A2A" w:rsidRPr="006D2EC7">
        <w:rPr>
          <w:rFonts w:ascii="Times New Roman" w:hAnsi="Times New Roman"/>
        </w:rPr>
        <w:t xml:space="preserve"> </w:t>
      </w:r>
      <w:r w:rsidR="003C05AF" w:rsidRPr="006D2EC7">
        <w:rPr>
          <w:rFonts w:ascii="Times New Roman" w:hAnsi="Times New Roman"/>
        </w:rPr>
        <w:fldChar w:fldCharType="begin"/>
      </w:r>
      <w:r w:rsidR="003C05AF" w:rsidRPr="006D2EC7">
        <w:rPr>
          <w:rFonts w:ascii="Times New Roman" w:hAnsi="Times New Roman"/>
        </w:rPr>
        <w:instrText xml:space="preserve"> REF _Ref490394694 \h  \* MERGEFORMAT </w:instrText>
      </w:r>
      <w:r w:rsidR="003C05AF" w:rsidRPr="006D2EC7">
        <w:rPr>
          <w:rFonts w:ascii="Times New Roman" w:hAnsi="Times New Roman"/>
        </w:rPr>
      </w:r>
      <w:r w:rsidR="003C05AF" w:rsidRPr="006D2EC7">
        <w:rPr>
          <w:rFonts w:ascii="Times New Roman" w:hAnsi="Times New Roman"/>
        </w:rPr>
        <w:fldChar w:fldCharType="separate"/>
      </w:r>
      <w:r w:rsidR="003C05AF" w:rsidRPr="006D2EC7">
        <w:rPr>
          <w:rFonts w:ascii="Times New Roman" w:hAnsi="Times New Roman"/>
        </w:rPr>
        <w:t>Figure 6</w:t>
      </w:r>
      <w:r w:rsidR="003C05AF" w:rsidRPr="006D2EC7">
        <w:rPr>
          <w:rFonts w:ascii="Times New Roman" w:hAnsi="Times New Roman"/>
        </w:rPr>
        <w:fldChar w:fldCharType="end"/>
      </w:r>
      <w:r w:rsidR="003C05AF" w:rsidRPr="006D2EC7">
        <w:rPr>
          <w:rFonts w:ascii="Times New Roman" w:hAnsi="Times New Roman"/>
        </w:rPr>
        <w:t>b shows a photographic series of two individual crystallites of MV that also display angle-dependence of the reflected wavelength, but with a pronounced dendritic, fractal-like structure. MV BCMs have a significantly longer corona (</w:t>
      </w:r>
      <w:r w:rsidR="003C05AF" w:rsidRPr="006D2EC7">
        <w:rPr>
          <w:rFonts w:ascii="Times New Roman" w:hAnsi="Times New Roman"/>
          <w:i/>
        </w:rPr>
        <w:t>P</w:t>
      </w:r>
      <w:r w:rsidR="003C05AF" w:rsidRPr="006D2EC7">
        <w:rPr>
          <w:rFonts w:ascii="Times New Roman" w:hAnsi="Times New Roman"/>
          <w:vertAlign w:val="subscript"/>
        </w:rPr>
        <w:t>n,V</w:t>
      </w:r>
      <w:r w:rsidR="003C05AF" w:rsidRPr="006D2EC7">
        <w:rPr>
          <w:rFonts w:ascii="Times New Roman" w:hAnsi="Times New Roman"/>
        </w:rPr>
        <w:t xml:space="preserve"> = 1595)</w:t>
      </w:r>
      <w:r w:rsidR="002B30E4" w:rsidRPr="006D2EC7">
        <w:rPr>
          <w:rFonts w:ascii="Times New Roman" w:hAnsi="Times New Roman"/>
        </w:rPr>
        <w:t>,</w:t>
      </w:r>
      <w:r w:rsidR="003C05AF" w:rsidRPr="006D2EC7">
        <w:rPr>
          <w:rFonts w:ascii="Times New Roman" w:hAnsi="Times New Roman"/>
        </w:rPr>
        <w:t xml:space="preserve"> which results in higher viscosity at </w:t>
      </w:r>
      <w:r w:rsidR="003C05AF" w:rsidRPr="006D2EC7">
        <w:rPr>
          <w:rFonts w:ascii="Times New Roman" w:hAnsi="Times New Roman"/>
          <w:i/>
        </w:rPr>
        <w:t>c </w:t>
      </w:r>
      <w:r w:rsidR="002B30E4" w:rsidRPr="006D2EC7">
        <w:rPr>
          <w:rFonts w:ascii="Times New Roman" w:hAnsi="Times New Roman"/>
        </w:rPr>
        <w:t>= 1 g/L</w:t>
      </w:r>
      <w:r w:rsidR="003C05AF" w:rsidRPr="006D2EC7">
        <w:rPr>
          <w:rFonts w:ascii="Times New Roman" w:hAnsi="Times New Roman"/>
        </w:rPr>
        <w:t xml:space="preserve">. The difference thus likely arises from the diffusion dynamics </w:t>
      </w:r>
      <w:r w:rsidR="005F0FCB" w:rsidRPr="006D2EC7">
        <w:rPr>
          <w:rFonts w:ascii="Times New Roman" w:hAnsi="Times New Roman"/>
        </w:rPr>
        <w:t>during crystallization and for</w:t>
      </w:r>
      <w:r w:rsidR="003C05AF" w:rsidRPr="006D2EC7">
        <w:rPr>
          <w:rFonts w:ascii="Times New Roman" w:hAnsi="Times New Roman"/>
        </w:rPr>
        <w:t xml:space="preserve"> entire crystallite</w:t>
      </w:r>
      <w:r w:rsidR="005F0FCB" w:rsidRPr="006D2EC7">
        <w:rPr>
          <w:rFonts w:ascii="Times New Roman" w:hAnsi="Times New Roman"/>
        </w:rPr>
        <w:t xml:space="preserve"> causing s</w:t>
      </w:r>
      <w:r w:rsidR="003C05AF" w:rsidRPr="006D2EC7">
        <w:rPr>
          <w:rFonts w:ascii="Times New Roman" w:hAnsi="Times New Roman"/>
        </w:rPr>
        <w:t>hear forces that act on the crystallite surface,</w:t>
      </w:r>
      <w:r w:rsidR="003C05AF" w:rsidRPr="006D2EC7">
        <w:rPr>
          <w:rFonts w:ascii="Times New Roman" w:hAnsi="Times New Roman"/>
        </w:rPr>
        <w:fldChar w:fldCharType="begin" w:fldLock="1"/>
      </w:r>
      <w:r w:rsidR="004848E1">
        <w:rPr>
          <w:rFonts w:ascii="Times New Roman" w:hAnsi="Times New Roman"/>
        </w:rPr>
        <w:instrText>ADDIN CSL_CITATION { "citationItems" : [ { "id" : "ITEM-1", "itemData" : { "author" : [ { "dropping-particle" : "", "family" : "Zhu", "given" : "Jixiang", "non-dropping-particle" : "", "parse-names" : false, "suffix" : "" }, { "dropping-particle" : "", "family" : "Li", "given" : "Min", "non-dropping-particle" : "", "parse-names" : false, "suffix" : "" }, { "dropping-particle" : "", "family" : "Rogers", "given" : "R.", "non-dropping-particle" : "", "parse-names" : false, "suffix" : "" }, { "dropping-particle" : "", "family" : "W.Meyer", "given" : "", "non-dropping-particle" : "", "parse-names" : false, "suffix" : "" }, { "dropping-particle" : "", "family" : "Ottewill", "given" : "R. H.", "non-dropping-particle" : "", "parse-names" : false, "suffix" : "" }, { "dropping-particle" : "", "family" : "Space Shuttle Crewk STS-73", "given" : "", "non-dropping-particle" : "", "parse-names" : false, "suffix" : "" }, { "dropping-particle" : "", "family" : "Russel", "given" : "W. B.", "non-dropping-particle" : "", "parse-names" : false, "suffix" : "" }, { "dropping-particle" : "", "family" : "Chaikin", "given" : "P.M.", "non-dropping-particle" : "", "parse-names" : false, "suffix" : "" } ], "container-title" : "Nature", "id" : "ITEM-1", "issued" : { "date-parts" : [ [ "1997" ] ] }, "page" : "883-885", "title" : "Crystallization of hard-sphere colloids in microgravity", "type" : "article-journal", "volume" : "387" }, "uris" : [ "http://www.mendeley.com/documents/?uuid=a79495c5-7011-4aae-b0b2-96674a50b68c", "http://www.mendeley.com/documents/?uuid=d871f95e-c9b2-4439-ab67-a6dfa878e210", "http://www.mendeley.com/documents/?uuid=ee69df5b-7677-4149-aa82-ffa4cc99a03d" ] } ], "mendeley" : { "formattedCitation" : "&lt;sup&gt;47&lt;/sup&gt;", "plainTextFormattedCitation" : "47", "previouslyFormattedCitation" : "&lt;sup&gt;47&lt;/sup&gt;" }, "properties" : {  }, "schema" : "https://github.com/citation-style-language/schema/raw/master/csl-citation.json" }</w:instrText>
      </w:r>
      <w:r w:rsidR="003C05AF" w:rsidRPr="006D2EC7">
        <w:rPr>
          <w:rFonts w:ascii="Times New Roman" w:hAnsi="Times New Roman"/>
        </w:rPr>
        <w:fldChar w:fldCharType="separate"/>
      </w:r>
      <w:r w:rsidR="004848E1" w:rsidRPr="004848E1">
        <w:rPr>
          <w:rFonts w:ascii="Times New Roman" w:hAnsi="Times New Roman"/>
          <w:noProof/>
          <w:vertAlign w:val="superscript"/>
        </w:rPr>
        <w:t>47</w:t>
      </w:r>
      <w:r w:rsidR="003C05AF" w:rsidRPr="006D2EC7">
        <w:rPr>
          <w:rFonts w:ascii="Times New Roman" w:hAnsi="Times New Roman"/>
        </w:rPr>
        <w:fldChar w:fldCharType="end"/>
      </w:r>
      <w:r w:rsidR="003C05AF" w:rsidRPr="006D2EC7">
        <w:rPr>
          <w:rFonts w:ascii="Times New Roman" w:hAnsi="Times New Roman"/>
        </w:rPr>
        <w:t xml:space="preserve"> which has been investigated in density-matched and microgravity environments. Under low viscosity conditions (SV), crystallites are able</w:t>
      </w:r>
      <w:r w:rsidR="005F0FCB" w:rsidRPr="006D2EC7">
        <w:rPr>
          <w:rFonts w:ascii="Times New Roman" w:hAnsi="Times New Roman"/>
        </w:rPr>
        <w:t xml:space="preserve"> to float and the resulting shea</w:t>
      </w:r>
      <w:r w:rsidR="003C05AF" w:rsidRPr="006D2EC7">
        <w:rPr>
          <w:rFonts w:ascii="Times New Roman" w:hAnsi="Times New Roman"/>
        </w:rPr>
        <w:t xml:space="preserve">r forces “polish” the </w:t>
      </w:r>
      <w:r w:rsidR="005F0FCB" w:rsidRPr="006D2EC7">
        <w:rPr>
          <w:rFonts w:ascii="Times New Roman" w:hAnsi="Times New Roman"/>
        </w:rPr>
        <w:t xml:space="preserve">edges towards smooth </w:t>
      </w:r>
      <w:r w:rsidR="003C05AF" w:rsidRPr="006D2EC7">
        <w:rPr>
          <w:rFonts w:ascii="Times New Roman" w:hAnsi="Times New Roman"/>
        </w:rPr>
        <w:t>surface</w:t>
      </w:r>
      <w:r w:rsidR="005F0FCB" w:rsidRPr="006D2EC7">
        <w:rPr>
          <w:rFonts w:ascii="Times New Roman" w:hAnsi="Times New Roman"/>
        </w:rPr>
        <w:t>s</w:t>
      </w:r>
      <w:r w:rsidR="003C05AF" w:rsidRPr="006D2EC7">
        <w:rPr>
          <w:rFonts w:ascii="Times New Roman" w:hAnsi="Times New Roman"/>
        </w:rPr>
        <w:t xml:space="preserve">. Small shear forces, and therefore dendritic instabilities are expected in the samples with a more massive corona and higher viscosity. </w:t>
      </w:r>
      <w:r w:rsidR="006970A6" w:rsidRPr="006D2EC7">
        <w:rPr>
          <w:rFonts w:ascii="Times New Roman" w:hAnsi="Times New Roman"/>
        </w:rPr>
        <w:t xml:space="preserve">A more thorough analysis of the crystallite shapes will be part of future work to give a more systematical interpretation of the shear forces. </w:t>
      </w:r>
      <w:r w:rsidR="003C05AF" w:rsidRPr="006D2EC7">
        <w:rPr>
          <w:rFonts w:ascii="Times New Roman" w:hAnsi="Times New Roman"/>
        </w:rPr>
        <w:t xml:space="preserve">Yet another </w:t>
      </w:r>
      <w:r w:rsidR="006970A6" w:rsidRPr="006D2EC7">
        <w:rPr>
          <w:rFonts w:ascii="Times New Roman" w:hAnsi="Times New Roman"/>
        </w:rPr>
        <w:t xml:space="preserve">and </w:t>
      </w:r>
      <w:r w:rsidR="003C05AF" w:rsidRPr="006D2EC7">
        <w:rPr>
          <w:rFonts w:ascii="Times New Roman" w:hAnsi="Times New Roman"/>
        </w:rPr>
        <w:t>totally different crystallization beh</w:t>
      </w:r>
      <w:r w:rsidR="006970A6" w:rsidRPr="006D2EC7">
        <w:rPr>
          <w:rFonts w:ascii="Times New Roman" w:hAnsi="Times New Roman"/>
        </w:rPr>
        <w:t>avior was observed for SBV BCMs, where centimeter-sized spherulitic crystallites grew at the water/air/glass interface after aging (Figure S11). T</w:t>
      </w:r>
      <w:r w:rsidR="003C05AF" w:rsidRPr="006D2EC7">
        <w:rPr>
          <w:rFonts w:ascii="Times New Roman" w:hAnsi="Times New Roman"/>
        </w:rPr>
        <w:t xml:space="preserve">he exact mechanism </w:t>
      </w:r>
      <w:r w:rsidR="006970A6" w:rsidRPr="006D2EC7">
        <w:rPr>
          <w:rFonts w:ascii="Times New Roman" w:hAnsi="Times New Roman"/>
        </w:rPr>
        <w:t>remains</w:t>
      </w:r>
      <w:r w:rsidR="003C05AF" w:rsidRPr="006D2EC7">
        <w:rPr>
          <w:rFonts w:ascii="Times New Roman" w:hAnsi="Times New Roman"/>
        </w:rPr>
        <w:t xml:space="preserve"> unclear</w:t>
      </w:r>
      <w:r w:rsidR="006970A6" w:rsidRPr="006D2EC7">
        <w:rPr>
          <w:rFonts w:ascii="Times New Roman" w:hAnsi="Times New Roman"/>
        </w:rPr>
        <w:t xml:space="preserve"> at this point</w:t>
      </w:r>
      <w:r w:rsidR="003C05AF" w:rsidRPr="006D2EC7">
        <w:rPr>
          <w:rFonts w:ascii="Times New Roman" w:hAnsi="Times New Roman"/>
        </w:rPr>
        <w:t xml:space="preserve"> </w:t>
      </w:r>
      <w:r w:rsidR="006970A6" w:rsidRPr="006D2EC7">
        <w:rPr>
          <w:rFonts w:ascii="Times New Roman" w:hAnsi="Times New Roman"/>
        </w:rPr>
        <w:t>and deeper studies are underway</w:t>
      </w:r>
      <w:r w:rsidR="003C05AF" w:rsidRPr="006D2EC7">
        <w:rPr>
          <w:rFonts w:ascii="Times New Roman" w:hAnsi="Times New Roman"/>
        </w:rPr>
        <w:t xml:space="preserve"> to better understand the subtleties of such systems</w:t>
      </w:r>
      <w:r w:rsidR="006970A6" w:rsidRPr="006D2EC7">
        <w:rPr>
          <w:rFonts w:ascii="Times New Roman" w:hAnsi="Times New Roman"/>
        </w:rPr>
        <w:t xml:space="preserve">. </w:t>
      </w:r>
    </w:p>
    <w:p w14:paraId="7A397A72" w14:textId="77777777" w:rsidR="00BC4794" w:rsidRPr="006D2EC7" w:rsidRDefault="00BC4794" w:rsidP="00050AC8">
      <w:pPr>
        <w:pStyle w:val="VAFigureCaption"/>
        <w:jc w:val="center"/>
        <w:rPr>
          <w:rFonts w:ascii="Times New Roman" w:hAnsi="Times New Roman"/>
          <w:highlight w:val="yellow"/>
        </w:rPr>
      </w:pPr>
      <w:r w:rsidRPr="006D2EC7">
        <w:rPr>
          <w:rFonts w:ascii="Times New Roman" w:hAnsi="Times New Roman"/>
          <w:noProof/>
          <w:lang w:val="en-GB" w:eastAsia="en-GB"/>
        </w:rPr>
        <w:lastRenderedPageBreak/>
        <w:drawing>
          <wp:inline distT="0" distB="0" distL="0" distR="0" wp14:anchorId="578B53C5" wp14:editId="17198822">
            <wp:extent cx="3044958" cy="3307087"/>
            <wp:effectExtent l="0" t="0" r="3175" b="762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FigX_smooth vs dendritic structures_300dpi-01.pn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3044958" cy="3307087"/>
                    </a:xfrm>
                    <a:prstGeom prst="rect">
                      <a:avLst/>
                    </a:prstGeom>
                  </pic:spPr>
                </pic:pic>
              </a:graphicData>
            </a:graphic>
          </wp:inline>
        </w:drawing>
      </w:r>
    </w:p>
    <w:p w14:paraId="0A1B6200" w14:textId="5344829C" w:rsidR="00BC4794" w:rsidRPr="00EF4838" w:rsidRDefault="00BC4794" w:rsidP="00186769">
      <w:pPr>
        <w:pStyle w:val="VAFigureCaption"/>
        <w:rPr>
          <w:rFonts w:ascii="Times New Roman" w:hAnsi="Times New Roman"/>
          <w:sz w:val="22"/>
        </w:rPr>
      </w:pPr>
      <w:bookmarkStart w:id="6" w:name="_Ref490394694"/>
      <w:r w:rsidRPr="00EF4838">
        <w:rPr>
          <w:rFonts w:ascii="Times New Roman" w:hAnsi="Times New Roman"/>
          <w:b/>
          <w:sz w:val="22"/>
        </w:rPr>
        <w:t xml:space="preserve">Figure </w:t>
      </w:r>
      <w:r w:rsidRPr="00EF4838">
        <w:rPr>
          <w:rFonts w:ascii="Times New Roman" w:hAnsi="Times New Roman"/>
          <w:b/>
          <w:sz w:val="22"/>
        </w:rPr>
        <w:fldChar w:fldCharType="begin"/>
      </w:r>
      <w:r w:rsidRPr="00EF4838">
        <w:rPr>
          <w:rFonts w:ascii="Times New Roman" w:hAnsi="Times New Roman"/>
          <w:b/>
          <w:sz w:val="22"/>
        </w:rPr>
        <w:instrText xml:space="preserve"> SEQ Figure \* ARABIC </w:instrText>
      </w:r>
      <w:r w:rsidRPr="00EF4838">
        <w:rPr>
          <w:rFonts w:ascii="Times New Roman" w:hAnsi="Times New Roman"/>
          <w:b/>
          <w:sz w:val="22"/>
        </w:rPr>
        <w:fldChar w:fldCharType="separate"/>
      </w:r>
      <w:r w:rsidR="00E96B7F">
        <w:rPr>
          <w:rFonts w:ascii="Times New Roman" w:hAnsi="Times New Roman"/>
          <w:b/>
          <w:noProof/>
          <w:sz w:val="22"/>
        </w:rPr>
        <w:t>6</w:t>
      </w:r>
      <w:r w:rsidRPr="00EF4838">
        <w:rPr>
          <w:rFonts w:ascii="Times New Roman" w:hAnsi="Times New Roman"/>
          <w:b/>
          <w:sz w:val="22"/>
        </w:rPr>
        <w:fldChar w:fldCharType="end"/>
      </w:r>
      <w:bookmarkEnd w:id="6"/>
      <w:r w:rsidRPr="00EF4838">
        <w:rPr>
          <w:rFonts w:ascii="Times New Roman" w:hAnsi="Times New Roman"/>
          <w:b/>
          <w:sz w:val="22"/>
        </w:rPr>
        <w:t>.</w:t>
      </w:r>
      <w:r w:rsidRPr="00EF4838">
        <w:rPr>
          <w:rFonts w:ascii="Times New Roman" w:hAnsi="Times New Roman"/>
          <w:sz w:val="22"/>
        </w:rPr>
        <w:t xml:space="preserve"> </w:t>
      </w:r>
      <w:r w:rsidRPr="00EF4838">
        <w:rPr>
          <w:rFonts w:ascii="Times New Roman" w:hAnsi="Times New Roman"/>
          <w:b/>
          <w:sz w:val="22"/>
        </w:rPr>
        <w:t>Kinetically and diffusion-controlled MPC</w:t>
      </w:r>
      <w:r w:rsidR="00433D8F" w:rsidRPr="00EF4838">
        <w:rPr>
          <w:rFonts w:ascii="Times New Roman" w:hAnsi="Times New Roman"/>
          <w:b/>
          <w:sz w:val="22"/>
        </w:rPr>
        <w:t>s</w:t>
      </w:r>
      <w:r w:rsidR="006970A6" w:rsidRPr="00EF4838">
        <w:rPr>
          <w:rFonts w:ascii="Times New Roman" w:hAnsi="Times New Roman"/>
          <w:sz w:val="22"/>
        </w:rPr>
        <w:t>. Photographic series of two crystallites of</w:t>
      </w:r>
      <w:r w:rsidRPr="00EF4838">
        <w:rPr>
          <w:rFonts w:ascii="Times New Roman" w:hAnsi="Times New Roman"/>
          <w:sz w:val="22"/>
        </w:rPr>
        <w:t xml:space="preserve"> a) </w:t>
      </w:r>
      <w:r w:rsidR="006970A6" w:rsidRPr="00EF4838">
        <w:rPr>
          <w:rFonts w:ascii="Times New Roman" w:hAnsi="Times New Roman"/>
          <w:sz w:val="22"/>
        </w:rPr>
        <w:t>SV3 BCMs showing smooth surface and twinning, and</w:t>
      </w:r>
      <w:r w:rsidRPr="00EF4838">
        <w:rPr>
          <w:rFonts w:ascii="Times New Roman" w:hAnsi="Times New Roman"/>
          <w:sz w:val="22"/>
        </w:rPr>
        <w:t xml:space="preserve"> b) fractal cluster</w:t>
      </w:r>
      <w:r w:rsidR="006970A6" w:rsidRPr="00EF4838">
        <w:rPr>
          <w:rFonts w:ascii="Times New Roman" w:hAnsi="Times New Roman"/>
          <w:sz w:val="22"/>
        </w:rPr>
        <w:t>s</w:t>
      </w:r>
      <w:r w:rsidRPr="00EF4838">
        <w:rPr>
          <w:rFonts w:ascii="Times New Roman" w:hAnsi="Times New Roman"/>
          <w:sz w:val="22"/>
        </w:rPr>
        <w:t xml:space="preserve"> after </w:t>
      </w:r>
      <w:r w:rsidR="006970A6" w:rsidRPr="00EF4838">
        <w:rPr>
          <w:rFonts w:ascii="Times New Roman" w:hAnsi="Times New Roman"/>
          <w:sz w:val="22"/>
        </w:rPr>
        <w:t>dendritic</w:t>
      </w:r>
      <w:r w:rsidRPr="00EF4838">
        <w:rPr>
          <w:rFonts w:ascii="Times New Roman" w:hAnsi="Times New Roman"/>
          <w:sz w:val="22"/>
        </w:rPr>
        <w:t xml:space="preserve"> growth</w:t>
      </w:r>
      <w:r w:rsidR="006970A6" w:rsidRPr="00EF4838">
        <w:rPr>
          <w:rFonts w:ascii="Times New Roman" w:hAnsi="Times New Roman"/>
          <w:sz w:val="22"/>
        </w:rPr>
        <w:t xml:space="preserve"> of MV BCMs</w:t>
      </w:r>
      <w:r w:rsidRPr="00EF4838">
        <w:rPr>
          <w:rFonts w:ascii="Times New Roman" w:hAnsi="Times New Roman"/>
          <w:sz w:val="22"/>
        </w:rPr>
        <w:t>.</w:t>
      </w:r>
    </w:p>
    <w:p w14:paraId="68E54C6A" w14:textId="540BD00B" w:rsidR="003856FC" w:rsidRPr="006D2EC7" w:rsidRDefault="003856FC" w:rsidP="00050AC8">
      <w:pPr>
        <w:spacing w:before="360" w:after="0" w:line="480" w:lineRule="auto"/>
        <w:outlineLvl w:val="0"/>
        <w:rPr>
          <w:rFonts w:ascii="Times New Roman" w:hAnsi="Times New Roman"/>
          <w:b/>
        </w:rPr>
      </w:pPr>
      <w:r w:rsidRPr="006D2EC7">
        <w:rPr>
          <w:rFonts w:ascii="Times New Roman" w:hAnsi="Times New Roman"/>
          <w:b/>
        </w:rPr>
        <w:t>Conclusion</w:t>
      </w:r>
    </w:p>
    <w:p w14:paraId="3DC857BC" w14:textId="23E284F9" w:rsidR="00EB04C2" w:rsidRPr="006D2EC7" w:rsidRDefault="00B619FA" w:rsidP="005A44BA">
      <w:pPr>
        <w:pStyle w:val="TAMainText"/>
        <w:ind w:firstLine="0"/>
        <w:rPr>
          <w:rFonts w:ascii="Times New Roman" w:hAnsi="Times New Roman"/>
        </w:rPr>
      </w:pPr>
      <w:r w:rsidRPr="006D2EC7">
        <w:rPr>
          <w:rFonts w:ascii="Times New Roman" w:hAnsi="Times New Roman"/>
        </w:rPr>
        <w:t xml:space="preserve">In summary, we showed that </w:t>
      </w:r>
      <w:r w:rsidR="00D4272A" w:rsidRPr="006D2EC7">
        <w:rPr>
          <w:rFonts w:ascii="Times New Roman" w:hAnsi="Times New Roman"/>
        </w:rPr>
        <w:t>block copolymer micelles with superstretched corona form a</w:t>
      </w:r>
      <w:r w:rsidRPr="006D2EC7">
        <w:rPr>
          <w:rFonts w:ascii="Times New Roman" w:hAnsi="Times New Roman"/>
        </w:rPr>
        <w:t xml:space="preserve"> useful and generic platform to generate structural colors in </w:t>
      </w:r>
      <w:r w:rsidR="00D4272A" w:rsidRPr="006D2EC7">
        <w:rPr>
          <w:rFonts w:ascii="Times New Roman" w:hAnsi="Times New Roman"/>
        </w:rPr>
        <w:t xml:space="preserve">solvent media </w:t>
      </w:r>
      <w:r w:rsidR="009329F6" w:rsidRPr="006D2EC7">
        <w:rPr>
          <w:rFonts w:ascii="Times New Roman" w:hAnsi="Times New Roman"/>
        </w:rPr>
        <w:t>as</w:t>
      </w:r>
      <w:r w:rsidRPr="006D2EC7">
        <w:rPr>
          <w:rFonts w:ascii="Times New Roman" w:hAnsi="Times New Roman"/>
        </w:rPr>
        <w:t xml:space="preserve"> </w:t>
      </w:r>
      <w:r w:rsidR="00664AD3" w:rsidRPr="006D2EC7">
        <w:rPr>
          <w:rFonts w:ascii="Times New Roman" w:hAnsi="Times New Roman"/>
        </w:rPr>
        <w:t>photonic</w:t>
      </w:r>
      <w:r w:rsidRPr="006D2EC7">
        <w:rPr>
          <w:rFonts w:ascii="Times New Roman" w:hAnsi="Times New Roman"/>
        </w:rPr>
        <w:t xml:space="preserve"> fluids and crystals. By a se</w:t>
      </w:r>
      <w:r w:rsidR="009329F6" w:rsidRPr="006D2EC7">
        <w:rPr>
          <w:rFonts w:ascii="Times New Roman" w:hAnsi="Times New Roman"/>
        </w:rPr>
        <w:t>quence of solvent exchanges and</w:t>
      </w:r>
      <w:r w:rsidR="0030666D" w:rsidRPr="006D2EC7">
        <w:rPr>
          <w:rFonts w:ascii="Times New Roman" w:hAnsi="Times New Roman"/>
        </w:rPr>
        <w:t xml:space="preserve"> </w:t>
      </w:r>
      <w:r w:rsidR="00EB04C2" w:rsidRPr="006D2EC7">
        <w:rPr>
          <w:rFonts w:ascii="Times New Roman" w:hAnsi="Times New Roman"/>
        </w:rPr>
        <w:t>ionization</w:t>
      </w:r>
      <w:r w:rsidRPr="006D2EC7">
        <w:rPr>
          <w:rFonts w:ascii="Times New Roman" w:hAnsi="Times New Roman"/>
        </w:rPr>
        <w:t xml:space="preserve">, block copolymers involving a quaternizable block are converted to </w:t>
      </w:r>
      <w:r w:rsidR="00D4272A" w:rsidRPr="006D2EC7">
        <w:rPr>
          <w:rFonts w:ascii="Times New Roman" w:hAnsi="Times New Roman"/>
        </w:rPr>
        <w:t>block copolymer mic</w:t>
      </w:r>
      <w:r w:rsidR="00692610">
        <w:rPr>
          <w:rFonts w:ascii="Times New Roman" w:hAnsi="Times New Roman"/>
        </w:rPr>
        <w:t>e</w:t>
      </w:r>
      <w:r w:rsidR="00D4272A" w:rsidRPr="006D2EC7">
        <w:rPr>
          <w:rFonts w:ascii="Times New Roman" w:hAnsi="Times New Roman"/>
        </w:rPr>
        <w:t>l</w:t>
      </w:r>
      <w:r w:rsidR="00692610">
        <w:rPr>
          <w:rFonts w:ascii="Times New Roman" w:hAnsi="Times New Roman"/>
        </w:rPr>
        <w:t>l</w:t>
      </w:r>
      <w:r w:rsidR="00D4272A" w:rsidRPr="006D2EC7">
        <w:rPr>
          <w:rFonts w:ascii="Times New Roman" w:hAnsi="Times New Roman"/>
        </w:rPr>
        <w:t xml:space="preserve">es </w:t>
      </w:r>
      <w:r w:rsidRPr="006D2EC7">
        <w:rPr>
          <w:rFonts w:ascii="Times New Roman" w:hAnsi="Times New Roman"/>
        </w:rPr>
        <w:t xml:space="preserve">with a nanodot-like core and </w:t>
      </w:r>
      <w:r w:rsidR="00EB04C2" w:rsidRPr="006D2EC7">
        <w:rPr>
          <w:rFonts w:ascii="Times New Roman" w:hAnsi="Times New Roman"/>
        </w:rPr>
        <w:t xml:space="preserve">a </w:t>
      </w:r>
      <w:r w:rsidRPr="006D2EC7">
        <w:rPr>
          <w:rFonts w:ascii="Times New Roman" w:hAnsi="Times New Roman"/>
        </w:rPr>
        <w:t>charged</w:t>
      </w:r>
      <w:r w:rsidR="00EB04C2" w:rsidRPr="006D2EC7">
        <w:rPr>
          <w:rFonts w:ascii="Times New Roman" w:hAnsi="Times New Roman"/>
        </w:rPr>
        <w:t>,</w:t>
      </w:r>
      <w:r w:rsidRPr="006D2EC7">
        <w:rPr>
          <w:rFonts w:ascii="Times New Roman" w:hAnsi="Times New Roman"/>
        </w:rPr>
        <w:t xml:space="preserve"> solvent swollen </w:t>
      </w:r>
      <w:r w:rsidR="00D4272A" w:rsidRPr="006D2EC7">
        <w:rPr>
          <w:rFonts w:ascii="Times New Roman" w:hAnsi="Times New Roman"/>
        </w:rPr>
        <w:t xml:space="preserve">superstretched </w:t>
      </w:r>
      <w:r w:rsidRPr="006D2EC7">
        <w:rPr>
          <w:rFonts w:ascii="Times New Roman" w:hAnsi="Times New Roman"/>
        </w:rPr>
        <w:t xml:space="preserve">corona. They lead to self-assembled </w:t>
      </w:r>
      <w:r w:rsidR="00D4272A" w:rsidRPr="006D2EC7">
        <w:rPr>
          <w:rFonts w:ascii="Times New Roman" w:hAnsi="Times New Roman"/>
        </w:rPr>
        <w:t>micellar photonic fluids</w:t>
      </w:r>
      <w:r w:rsidRPr="006D2EC7">
        <w:rPr>
          <w:rFonts w:ascii="Times New Roman" w:hAnsi="Times New Roman"/>
        </w:rPr>
        <w:t xml:space="preserve">, </w:t>
      </w:r>
      <w:r w:rsidR="00D57D40" w:rsidRPr="006D2EC7">
        <w:rPr>
          <w:rFonts w:ascii="Times New Roman" w:hAnsi="Times New Roman"/>
        </w:rPr>
        <w:t xml:space="preserve">with </w:t>
      </w:r>
      <w:r w:rsidR="009329F6" w:rsidRPr="006D2EC7">
        <w:rPr>
          <w:rFonts w:ascii="Times New Roman" w:hAnsi="Times New Roman"/>
        </w:rPr>
        <w:t>on-average</w:t>
      </w:r>
      <w:r w:rsidR="008760BA" w:rsidRPr="006D2EC7">
        <w:rPr>
          <w:rFonts w:ascii="Times New Roman" w:hAnsi="Times New Roman"/>
        </w:rPr>
        <w:t xml:space="preserve"> </w:t>
      </w:r>
      <w:r w:rsidRPr="006D2EC7">
        <w:rPr>
          <w:rFonts w:ascii="Times New Roman" w:hAnsi="Times New Roman"/>
        </w:rPr>
        <w:t>periodic</w:t>
      </w:r>
      <w:r w:rsidR="008760BA" w:rsidRPr="006D2EC7">
        <w:rPr>
          <w:rFonts w:ascii="Times New Roman" w:hAnsi="Times New Roman"/>
        </w:rPr>
        <w:t>ity between</w:t>
      </w:r>
      <w:r w:rsidRPr="006D2EC7">
        <w:rPr>
          <w:rFonts w:ascii="Times New Roman" w:hAnsi="Times New Roman"/>
        </w:rPr>
        <w:t xml:space="preserve"> </w:t>
      </w:r>
      <w:r w:rsidR="00D57D40" w:rsidRPr="006D2EC7">
        <w:rPr>
          <w:rFonts w:ascii="Times New Roman" w:hAnsi="Times New Roman"/>
        </w:rPr>
        <w:t xml:space="preserve">the </w:t>
      </w:r>
      <w:r w:rsidR="00D4272A" w:rsidRPr="006D2EC7">
        <w:rPr>
          <w:rFonts w:ascii="Times New Roman" w:hAnsi="Times New Roman"/>
        </w:rPr>
        <w:t xml:space="preserve">block copolymer micelles </w:t>
      </w:r>
      <w:r w:rsidR="00D57D40" w:rsidRPr="006D2EC7">
        <w:rPr>
          <w:rFonts w:ascii="Times New Roman" w:hAnsi="Times New Roman"/>
        </w:rPr>
        <w:t xml:space="preserve">as driven by the </w:t>
      </w:r>
      <w:r w:rsidR="00EB04C2" w:rsidRPr="006D2EC7">
        <w:rPr>
          <w:rFonts w:ascii="Times New Roman" w:hAnsi="Times New Roman"/>
        </w:rPr>
        <w:t xml:space="preserve">narrow size-dispersity and </w:t>
      </w:r>
      <w:r w:rsidR="00D57D40" w:rsidRPr="006D2EC7">
        <w:rPr>
          <w:rFonts w:ascii="Times New Roman" w:hAnsi="Times New Roman"/>
        </w:rPr>
        <w:t>electrostatic repulsion between the charged</w:t>
      </w:r>
      <w:r w:rsidR="00692610">
        <w:rPr>
          <w:rFonts w:ascii="Times New Roman" w:hAnsi="Times New Roman"/>
        </w:rPr>
        <w:t xml:space="preserve"> </w:t>
      </w:r>
      <w:r w:rsidR="00D4272A" w:rsidRPr="006D2EC7">
        <w:rPr>
          <w:rFonts w:ascii="Times New Roman" w:hAnsi="Times New Roman"/>
        </w:rPr>
        <w:t>corona</w:t>
      </w:r>
      <w:r w:rsidRPr="006D2EC7">
        <w:rPr>
          <w:rFonts w:ascii="Times New Roman" w:hAnsi="Times New Roman"/>
        </w:rPr>
        <w:t xml:space="preserve">. Such liquids show faint hues resulting from structural colors despite being mobile and dynamic. The </w:t>
      </w:r>
      <w:r w:rsidR="00D4272A" w:rsidRPr="006D2EC7">
        <w:rPr>
          <w:rFonts w:ascii="Times New Roman" w:hAnsi="Times New Roman"/>
        </w:rPr>
        <w:t xml:space="preserve">micellar photonic fluids </w:t>
      </w:r>
      <w:r w:rsidRPr="006D2EC7">
        <w:rPr>
          <w:rFonts w:ascii="Times New Roman" w:hAnsi="Times New Roman"/>
        </w:rPr>
        <w:t xml:space="preserve">can further undergo a transition to </w:t>
      </w:r>
      <w:r w:rsidR="00D4272A" w:rsidRPr="006D2EC7">
        <w:rPr>
          <w:rFonts w:ascii="Times New Roman" w:hAnsi="Times New Roman"/>
        </w:rPr>
        <w:t>co-existent micellar photonic crystals</w:t>
      </w:r>
      <w:r w:rsidRPr="006D2EC7">
        <w:rPr>
          <w:rFonts w:ascii="Times New Roman" w:hAnsi="Times New Roman"/>
        </w:rPr>
        <w:t xml:space="preserve"> under quiescent conditions. They incorporate </w:t>
      </w:r>
      <w:r w:rsidR="00D4272A" w:rsidRPr="006D2EC7">
        <w:rPr>
          <w:rFonts w:ascii="Times New Roman" w:hAnsi="Times New Roman"/>
        </w:rPr>
        <w:t xml:space="preserve">a FCC crystal lattice of block copolymer micelles </w:t>
      </w:r>
      <w:r w:rsidRPr="006D2EC7">
        <w:rPr>
          <w:rFonts w:ascii="Times New Roman" w:hAnsi="Times New Roman"/>
        </w:rPr>
        <w:t>and bright structural colors</w:t>
      </w:r>
      <w:r w:rsidR="00D4272A" w:rsidRPr="006D2EC7">
        <w:rPr>
          <w:rFonts w:ascii="Times New Roman" w:hAnsi="Times New Roman"/>
        </w:rPr>
        <w:t xml:space="preserve"> are </w:t>
      </w:r>
      <w:r w:rsidR="00D4272A" w:rsidRPr="006D2EC7">
        <w:rPr>
          <w:rFonts w:ascii="Times New Roman" w:hAnsi="Times New Roman"/>
        </w:rPr>
        <w:lastRenderedPageBreak/>
        <w:t>observed</w:t>
      </w:r>
      <w:r w:rsidRPr="006D2EC7">
        <w:rPr>
          <w:rFonts w:ascii="Times New Roman" w:hAnsi="Times New Roman"/>
        </w:rPr>
        <w:t xml:space="preserve"> due to the high degree of order. </w:t>
      </w:r>
      <w:r w:rsidR="00664AD3" w:rsidRPr="006D2EC7">
        <w:rPr>
          <w:rFonts w:ascii="Times New Roman" w:hAnsi="Times New Roman"/>
        </w:rPr>
        <w:t xml:space="preserve">The colors are tunable by the extent of dilution, salt concentration and chemistry of employed block copolymers. </w:t>
      </w:r>
      <w:r w:rsidR="00F450BD" w:rsidRPr="006D2EC7">
        <w:rPr>
          <w:rFonts w:ascii="Times New Roman" w:hAnsi="Times New Roman"/>
        </w:rPr>
        <w:t xml:space="preserve">Using </w:t>
      </w:r>
      <w:r w:rsidR="00D4272A" w:rsidRPr="006D2EC7">
        <w:rPr>
          <w:rFonts w:ascii="Times New Roman" w:hAnsi="Times New Roman"/>
        </w:rPr>
        <w:t>block copolymer micelles</w:t>
      </w:r>
      <w:r w:rsidR="00F450BD" w:rsidRPr="006D2EC7">
        <w:rPr>
          <w:rFonts w:ascii="Times New Roman" w:hAnsi="Times New Roman"/>
        </w:rPr>
        <w:t xml:space="preserve"> to create</w:t>
      </w:r>
      <w:r w:rsidR="009329F6" w:rsidRPr="006D2EC7">
        <w:rPr>
          <w:rFonts w:ascii="Times New Roman" w:hAnsi="Times New Roman"/>
        </w:rPr>
        <w:t xml:space="preserve"> photonic crystal</w:t>
      </w:r>
      <w:r w:rsidR="00F450BD" w:rsidRPr="006D2EC7">
        <w:rPr>
          <w:rFonts w:ascii="Times New Roman" w:hAnsi="Times New Roman"/>
        </w:rPr>
        <w:t>s ha</w:t>
      </w:r>
      <w:r w:rsidR="00D4272A" w:rsidRPr="006D2EC7">
        <w:rPr>
          <w:rFonts w:ascii="Times New Roman" w:hAnsi="Times New Roman"/>
        </w:rPr>
        <w:t>s</w:t>
      </w:r>
      <w:r w:rsidR="00F450BD" w:rsidRPr="006D2EC7">
        <w:rPr>
          <w:rFonts w:ascii="Times New Roman" w:hAnsi="Times New Roman"/>
        </w:rPr>
        <w:t xml:space="preserve"> several advantages such as tunable particle size, a large library of applicable block copolymers, scalability (Figure S12), and unlike for many hard colloids the possibility of drying, storage and rehydration (Figure S13)</w:t>
      </w:r>
      <w:r w:rsidR="00664AD3" w:rsidRPr="006D2EC7">
        <w:rPr>
          <w:rFonts w:ascii="Times New Roman" w:hAnsi="Times New Roman"/>
        </w:rPr>
        <w:t xml:space="preserve">. </w:t>
      </w:r>
      <w:r w:rsidR="00F450BD" w:rsidRPr="006D2EC7">
        <w:rPr>
          <w:rFonts w:ascii="Times New Roman" w:hAnsi="Times New Roman"/>
        </w:rPr>
        <w:t>W</w:t>
      </w:r>
      <w:r w:rsidRPr="006D2EC7">
        <w:rPr>
          <w:rFonts w:ascii="Times New Roman" w:hAnsi="Times New Roman"/>
        </w:rPr>
        <w:t>e foresee that the approach is ge</w:t>
      </w:r>
      <w:r w:rsidR="00F450BD" w:rsidRPr="006D2EC7">
        <w:rPr>
          <w:rFonts w:ascii="Times New Roman" w:hAnsi="Times New Roman"/>
        </w:rPr>
        <w:t>nerally applicable to polyionic block copolymers</w:t>
      </w:r>
      <w:r w:rsidRPr="006D2EC7">
        <w:rPr>
          <w:rFonts w:ascii="Times New Roman" w:hAnsi="Times New Roman"/>
        </w:rPr>
        <w:t xml:space="preserve"> towards larger libraries of functional </w:t>
      </w:r>
      <w:r w:rsidR="00D4272A" w:rsidRPr="006D2EC7">
        <w:rPr>
          <w:rFonts w:ascii="Times New Roman" w:hAnsi="Times New Roman"/>
        </w:rPr>
        <w:t>micellar photonic fluids and crystals.</w:t>
      </w:r>
      <w:r w:rsidRPr="006D2EC7">
        <w:rPr>
          <w:rFonts w:ascii="Times New Roman" w:hAnsi="Times New Roman"/>
        </w:rPr>
        <w:t xml:space="preserve"> </w:t>
      </w:r>
      <w:r w:rsidR="00664AD3" w:rsidRPr="006D2EC7">
        <w:rPr>
          <w:rFonts w:ascii="Times New Roman" w:hAnsi="Times New Roman"/>
        </w:rPr>
        <w:t xml:space="preserve">The highly responsive systems </w:t>
      </w:r>
      <w:r w:rsidR="00EB04C2" w:rsidRPr="006D2EC7">
        <w:rPr>
          <w:rFonts w:ascii="Times New Roman" w:hAnsi="Times New Roman"/>
        </w:rPr>
        <w:t xml:space="preserve">may be useful </w:t>
      </w:r>
      <w:r w:rsidR="00D4272A" w:rsidRPr="006D2EC7">
        <w:rPr>
          <w:rFonts w:ascii="Times New Roman" w:hAnsi="Times New Roman"/>
        </w:rPr>
        <w:t xml:space="preserve">for </w:t>
      </w:r>
      <w:r w:rsidRPr="006D2EC7">
        <w:rPr>
          <w:rFonts w:ascii="Times New Roman" w:hAnsi="Times New Roman"/>
        </w:rPr>
        <w:t>sensing of chemical</w:t>
      </w:r>
      <w:r w:rsidR="00EB04C2" w:rsidRPr="006D2EC7">
        <w:rPr>
          <w:rFonts w:ascii="Times New Roman" w:hAnsi="Times New Roman"/>
        </w:rPr>
        <w:t>s</w:t>
      </w:r>
      <w:r w:rsidRPr="006D2EC7">
        <w:rPr>
          <w:rFonts w:ascii="Times New Roman" w:hAnsi="Times New Roman"/>
        </w:rPr>
        <w:t xml:space="preserve"> and physical imposed conditions. </w:t>
      </w:r>
      <w:r w:rsidR="00EB04C2" w:rsidRPr="006D2EC7">
        <w:rPr>
          <w:rFonts w:ascii="Times New Roman" w:hAnsi="Times New Roman"/>
        </w:rPr>
        <w:br w:type="page"/>
      </w:r>
    </w:p>
    <w:p w14:paraId="49DAAC00" w14:textId="51CB292E" w:rsidR="00B619FA" w:rsidRPr="006D2EC7" w:rsidRDefault="003856FC" w:rsidP="00B60E46">
      <w:pPr>
        <w:pStyle w:val="TAMainText"/>
        <w:spacing w:before="360"/>
        <w:ind w:firstLine="0"/>
        <w:outlineLvl w:val="0"/>
        <w:rPr>
          <w:rFonts w:ascii="Times New Roman" w:hAnsi="Times New Roman"/>
          <w:b/>
        </w:rPr>
      </w:pPr>
      <w:r w:rsidRPr="006D2EC7">
        <w:rPr>
          <w:rFonts w:ascii="Times New Roman" w:hAnsi="Times New Roman"/>
          <w:b/>
        </w:rPr>
        <w:lastRenderedPageBreak/>
        <w:t>Experimental</w:t>
      </w:r>
    </w:p>
    <w:p w14:paraId="65055AA2" w14:textId="743250B7" w:rsidR="00B619FA" w:rsidRPr="006D2EC7" w:rsidRDefault="00B619FA" w:rsidP="00B60E46">
      <w:pPr>
        <w:pStyle w:val="TAMainText"/>
        <w:ind w:firstLine="0"/>
        <w:rPr>
          <w:rFonts w:ascii="Times New Roman" w:hAnsi="Times New Roman"/>
        </w:rPr>
      </w:pPr>
      <w:r w:rsidRPr="006D2EC7">
        <w:rPr>
          <w:rFonts w:ascii="Times New Roman" w:hAnsi="Times New Roman"/>
          <w:i/>
        </w:rPr>
        <w:t>Materials.</w:t>
      </w:r>
      <w:r w:rsidRPr="006D2EC7">
        <w:rPr>
          <w:rFonts w:ascii="Times New Roman" w:hAnsi="Times New Roman"/>
        </w:rPr>
        <w:t xml:space="preserve"> Block copolymers SV1, SV2 and SBV were synthesized via anionic polymerization (for details see SI). MV </w:t>
      </w:r>
      <w:r w:rsidR="00564DD0" w:rsidRPr="006D2EC7">
        <w:rPr>
          <w:rFonts w:ascii="Times New Roman" w:hAnsi="Times New Roman"/>
        </w:rPr>
        <w:t>and SV4 were</w:t>
      </w:r>
      <w:r w:rsidRPr="006D2EC7">
        <w:rPr>
          <w:rFonts w:ascii="Times New Roman" w:hAnsi="Times New Roman"/>
        </w:rPr>
        <w:t xml:space="preserve"> purchased from Polymer Source. All solvents were of analytical grade and used as received. For dialysis, MilliQ-water was used while organic solvents were of technical grade. Dialysis tubes of regenerated cellulose with a molecular </w:t>
      </w:r>
      <w:r w:rsidR="005A2610" w:rsidRPr="006D2EC7">
        <w:rPr>
          <w:rFonts w:ascii="Times New Roman" w:hAnsi="Times New Roman"/>
        </w:rPr>
        <w:t>weight cut-off of 12,000–14,000 </w:t>
      </w:r>
      <w:r w:rsidRPr="006D2EC7">
        <w:rPr>
          <w:rFonts w:ascii="Times New Roman" w:hAnsi="Times New Roman"/>
        </w:rPr>
        <w:t>g/mol were purchased from Aldrich, equilib</w:t>
      </w:r>
      <w:r w:rsidR="005A2610" w:rsidRPr="006D2EC7">
        <w:rPr>
          <w:rFonts w:ascii="Times New Roman" w:hAnsi="Times New Roman"/>
        </w:rPr>
        <w:t>rated in deionized water for 10 </w:t>
      </w:r>
      <w:r w:rsidRPr="006D2EC7">
        <w:rPr>
          <w:rFonts w:ascii="Times New Roman" w:hAnsi="Times New Roman"/>
        </w:rPr>
        <w:t xml:space="preserve">min and washed with excess dioxane before use. Nile red was used as received. </w:t>
      </w:r>
    </w:p>
    <w:p w14:paraId="1972E281" w14:textId="208A6227" w:rsidR="00B619FA" w:rsidRPr="006D2EC7" w:rsidRDefault="00B619FA" w:rsidP="00186769">
      <w:pPr>
        <w:pStyle w:val="TAMainText"/>
        <w:rPr>
          <w:rFonts w:ascii="Times New Roman" w:hAnsi="Times New Roman"/>
        </w:rPr>
      </w:pPr>
      <w:r w:rsidRPr="006D2EC7">
        <w:rPr>
          <w:rFonts w:ascii="Times New Roman" w:hAnsi="Times New Roman"/>
          <w:i/>
        </w:rPr>
        <w:t>Preparation of MPF</w:t>
      </w:r>
      <w:r w:rsidR="005A44BA" w:rsidRPr="006D2EC7">
        <w:rPr>
          <w:rFonts w:ascii="Times New Roman" w:hAnsi="Times New Roman"/>
          <w:i/>
        </w:rPr>
        <w:t>s</w:t>
      </w:r>
      <w:r w:rsidRPr="006D2EC7">
        <w:rPr>
          <w:rFonts w:ascii="Times New Roman" w:hAnsi="Times New Roman"/>
          <w:i/>
        </w:rPr>
        <w:t xml:space="preserve"> and MPC</w:t>
      </w:r>
      <w:r w:rsidR="005A44BA" w:rsidRPr="006D2EC7">
        <w:rPr>
          <w:rFonts w:ascii="Times New Roman" w:hAnsi="Times New Roman"/>
          <w:i/>
        </w:rPr>
        <w:t>s</w:t>
      </w:r>
      <w:r w:rsidRPr="006D2EC7">
        <w:rPr>
          <w:rFonts w:ascii="Times New Roman" w:hAnsi="Times New Roman"/>
          <w:i/>
        </w:rPr>
        <w:t>.</w:t>
      </w:r>
      <w:r w:rsidRPr="006D2EC7">
        <w:rPr>
          <w:rFonts w:ascii="Times New Roman" w:hAnsi="Times New Roman"/>
        </w:rPr>
        <w:t xml:space="preserve"> The block copolymers are dissolved</w:t>
      </w:r>
      <w:r w:rsidR="005A2610" w:rsidRPr="006D2EC7">
        <w:rPr>
          <w:rFonts w:ascii="Times New Roman" w:hAnsi="Times New Roman"/>
        </w:rPr>
        <w:t xml:space="preserve"> in DMAc at concentrations of 1</w:t>
      </w:r>
      <w:r w:rsidR="004B0ABB" w:rsidRPr="006D2EC7">
        <w:rPr>
          <w:rFonts w:ascii="Times New Roman" w:hAnsi="Times New Roman"/>
        </w:rPr>
        <w:t>0</w:t>
      </w:r>
      <w:r w:rsidR="005A2610" w:rsidRPr="006D2EC7">
        <w:rPr>
          <w:rFonts w:ascii="Times New Roman" w:hAnsi="Times New Roman"/>
        </w:rPr>
        <w:t> </w:t>
      </w:r>
      <w:r w:rsidR="00432705" w:rsidRPr="006D2EC7">
        <w:rPr>
          <w:rFonts w:ascii="Times New Roman" w:hAnsi="Times New Roman"/>
        </w:rPr>
        <w:t>g/L</w:t>
      </w:r>
      <w:r w:rsidRPr="006D2EC7">
        <w:rPr>
          <w:rFonts w:ascii="Times New Roman" w:hAnsi="Times New Roman"/>
        </w:rPr>
        <w:t xml:space="preserve"> (typically 100</w:t>
      </w:r>
      <w:r w:rsidR="005A2610" w:rsidRPr="006D2EC7">
        <w:rPr>
          <w:rFonts w:ascii="Times New Roman" w:hAnsi="Times New Roman"/>
        </w:rPr>
        <w:t> </w:t>
      </w:r>
      <w:r w:rsidRPr="006D2EC7">
        <w:rPr>
          <w:rFonts w:ascii="Times New Roman" w:hAnsi="Times New Roman"/>
        </w:rPr>
        <w:t>mg/10</w:t>
      </w:r>
      <w:r w:rsidR="005A2610" w:rsidRPr="006D2EC7">
        <w:rPr>
          <w:rFonts w:ascii="Times New Roman" w:hAnsi="Times New Roman"/>
        </w:rPr>
        <w:t> </w:t>
      </w:r>
      <w:r w:rsidRPr="006D2EC7">
        <w:rPr>
          <w:rFonts w:ascii="Times New Roman" w:hAnsi="Times New Roman"/>
        </w:rPr>
        <w:t>ml)</w:t>
      </w:r>
      <w:r w:rsidR="00987E3A" w:rsidRPr="006D2EC7">
        <w:rPr>
          <w:rFonts w:ascii="Times New Roman" w:hAnsi="Times New Roman"/>
        </w:rPr>
        <w:t>, stirred overnight</w:t>
      </w:r>
      <w:r w:rsidRPr="006D2EC7">
        <w:rPr>
          <w:rFonts w:ascii="Times New Roman" w:hAnsi="Times New Roman"/>
        </w:rPr>
        <w:t xml:space="preserve"> and solvent was exchanged through dialysis (tube MWCO = 13</w:t>
      </w:r>
      <w:r w:rsidR="00CC3363" w:rsidRPr="006D2EC7">
        <w:rPr>
          <w:rFonts w:ascii="Times New Roman" w:hAnsi="Times New Roman"/>
        </w:rPr>
        <w:t> </w:t>
      </w:r>
      <w:r w:rsidRPr="006D2EC7">
        <w:rPr>
          <w:rFonts w:ascii="Times New Roman" w:hAnsi="Times New Roman"/>
        </w:rPr>
        <w:t>kg/mol) against first isopropanol and followed by methanol. Dialyses w</w:t>
      </w:r>
      <w:r w:rsidR="0030666D" w:rsidRPr="006D2EC7">
        <w:rPr>
          <w:rFonts w:ascii="Times New Roman" w:hAnsi="Times New Roman"/>
        </w:rPr>
        <w:t>ere</w:t>
      </w:r>
      <w:r w:rsidRPr="006D2EC7">
        <w:rPr>
          <w:rFonts w:ascii="Times New Roman" w:hAnsi="Times New Roman"/>
        </w:rPr>
        <w:t xml:space="preserve"> exchanged twice. Quaternization was performed by adding 10-fold molar excess of MeI (depending on the corona length) to the micellar solution in </w:t>
      </w:r>
      <w:r w:rsidR="00987E3A" w:rsidRPr="006D2EC7">
        <w:rPr>
          <w:rFonts w:ascii="Times New Roman" w:hAnsi="Times New Roman"/>
        </w:rPr>
        <w:t>methanol</w:t>
      </w:r>
      <w:r w:rsidRPr="006D2EC7">
        <w:rPr>
          <w:rFonts w:ascii="Times New Roman" w:hAnsi="Times New Roman"/>
        </w:rPr>
        <w:t xml:space="preserve"> and the reaction was allowed to proceed overnight. The produced gel was dialyzed against 2</w:t>
      </w:r>
      <w:r w:rsidR="005A2610" w:rsidRPr="006D2EC7">
        <w:rPr>
          <w:rFonts w:ascii="Times New Roman" w:hAnsi="Times New Roman"/>
        </w:rPr>
        <w:t> </w:t>
      </w:r>
      <w:r w:rsidRPr="006D2EC7">
        <w:rPr>
          <w:rFonts w:ascii="Times New Roman" w:hAnsi="Times New Roman"/>
        </w:rPr>
        <w:t xml:space="preserve">L of </w:t>
      </w:r>
      <w:r w:rsidR="005A4D81" w:rsidRPr="006D2EC7">
        <w:rPr>
          <w:rFonts w:ascii="Times New Roman" w:hAnsi="Times New Roman"/>
        </w:rPr>
        <w:t>MilliQ</w:t>
      </w:r>
      <w:r w:rsidRPr="006D2EC7">
        <w:rPr>
          <w:rFonts w:ascii="Times New Roman" w:hAnsi="Times New Roman"/>
        </w:rPr>
        <w:t xml:space="preserve"> water to remove remaining MeI and methanol. The dialysis water </w:t>
      </w:r>
      <w:r w:rsidR="0030666D" w:rsidRPr="006D2EC7">
        <w:rPr>
          <w:rFonts w:ascii="Times New Roman" w:hAnsi="Times New Roman"/>
        </w:rPr>
        <w:t xml:space="preserve">was </w:t>
      </w:r>
      <w:r w:rsidRPr="006D2EC7">
        <w:rPr>
          <w:rFonts w:ascii="Times New Roman" w:hAnsi="Times New Roman"/>
        </w:rPr>
        <w:t>changed twice per day for 1 week. The final hydrogels ha</w:t>
      </w:r>
      <w:r w:rsidR="0030666D" w:rsidRPr="006D2EC7">
        <w:rPr>
          <w:rFonts w:ascii="Times New Roman" w:hAnsi="Times New Roman"/>
        </w:rPr>
        <w:t>d</w:t>
      </w:r>
      <w:r w:rsidRPr="006D2EC7">
        <w:rPr>
          <w:rFonts w:ascii="Times New Roman" w:hAnsi="Times New Roman"/>
        </w:rPr>
        <w:t xml:space="preserve"> a concentra</w:t>
      </w:r>
      <w:r w:rsidR="004B0ABB" w:rsidRPr="006D2EC7">
        <w:rPr>
          <w:rFonts w:ascii="Times New Roman" w:hAnsi="Times New Roman"/>
        </w:rPr>
        <w:t xml:space="preserve">tion of </w:t>
      </w:r>
      <w:r w:rsidR="003E30F9" w:rsidRPr="006D2EC7">
        <w:rPr>
          <w:rFonts w:ascii="Times New Roman" w:hAnsi="Times New Roman"/>
        </w:rPr>
        <w:t>3</w:t>
      </w:r>
      <w:r w:rsidR="004B0ABB" w:rsidRPr="006D2EC7">
        <w:rPr>
          <w:rFonts w:ascii="Times New Roman" w:hAnsi="Times New Roman"/>
        </w:rPr>
        <w:t>.0-</w:t>
      </w:r>
      <w:r w:rsidR="005A2610" w:rsidRPr="006D2EC7">
        <w:rPr>
          <w:rFonts w:ascii="Times New Roman" w:hAnsi="Times New Roman"/>
        </w:rPr>
        <w:t>7</w:t>
      </w:r>
      <w:r w:rsidR="004B0ABB" w:rsidRPr="006D2EC7">
        <w:rPr>
          <w:rFonts w:ascii="Times New Roman" w:hAnsi="Times New Roman"/>
        </w:rPr>
        <w:t>.0</w:t>
      </w:r>
      <w:r w:rsidR="005A2610" w:rsidRPr="006D2EC7">
        <w:rPr>
          <w:rFonts w:ascii="Times New Roman" w:hAnsi="Times New Roman"/>
        </w:rPr>
        <w:t> </w:t>
      </w:r>
      <w:r w:rsidR="00432705" w:rsidRPr="006D2EC7">
        <w:rPr>
          <w:rFonts w:ascii="Times New Roman" w:hAnsi="Times New Roman"/>
        </w:rPr>
        <w:t>g/L</w:t>
      </w:r>
      <w:r w:rsidRPr="006D2EC7">
        <w:rPr>
          <w:rFonts w:ascii="Times New Roman" w:hAnsi="Times New Roman"/>
        </w:rPr>
        <w:t xml:space="preserve"> depending on the block copolymer and </w:t>
      </w:r>
      <w:r w:rsidR="0030666D" w:rsidRPr="006D2EC7">
        <w:rPr>
          <w:rFonts w:ascii="Times New Roman" w:hAnsi="Times New Roman"/>
        </w:rPr>
        <w:t>were</w:t>
      </w:r>
      <w:r w:rsidRPr="006D2EC7">
        <w:rPr>
          <w:rFonts w:ascii="Times New Roman" w:hAnsi="Times New Roman"/>
        </w:rPr>
        <w:t xml:space="preserve"> stored in the dark to prevent side-reactions of iodine. To induce crystallization, the hydrogels were diluted with </w:t>
      </w:r>
      <w:r w:rsidR="005A4D81" w:rsidRPr="006D2EC7">
        <w:rPr>
          <w:rFonts w:ascii="Times New Roman" w:hAnsi="Times New Roman"/>
        </w:rPr>
        <w:t>MilliQ</w:t>
      </w:r>
      <w:r w:rsidRPr="006D2EC7">
        <w:rPr>
          <w:rFonts w:ascii="Times New Roman" w:hAnsi="Times New Roman"/>
        </w:rPr>
        <w:t xml:space="preserve"> water to the desir</w:t>
      </w:r>
      <w:r w:rsidR="004B0ABB" w:rsidRPr="006D2EC7">
        <w:rPr>
          <w:rFonts w:ascii="Times New Roman" w:hAnsi="Times New Roman"/>
        </w:rPr>
        <w:t>ed concentration of 0.2-</w:t>
      </w:r>
      <w:r w:rsidR="00C62717" w:rsidRPr="006D2EC7">
        <w:rPr>
          <w:rFonts w:ascii="Times New Roman" w:hAnsi="Times New Roman"/>
        </w:rPr>
        <w:t>2</w:t>
      </w:r>
      <w:r w:rsidR="004B0ABB" w:rsidRPr="006D2EC7">
        <w:rPr>
          <w:rFonts w:ascii="Times New Roman" w:hAnsi="Times New Roman"/>
        </w:rPr>
        <w:t>.0</w:t>
      </w:r>
      <w:r w:rsidR="005A2610" w:rsidRPr="006D2EC7">
        <w:rPr>
          <w:rFonts w:ascii="Times New Roman" w:hAnsi="Times New Roman"/>
        </w:rPr>
        <w:t> </w:t>
      </w:r>
      <w:r w:rsidR="00432705" w:rsidRPr="006D2EC7">
        <w:rPr>
          <w:rFonts w:ascii="Times New Roman" w:hAnsi="Times New Roman"/>
        </w:rPr>
        <w:t>g/L</w:t>
      </w:r>
      <w:r w:rsidRPr="006D2EC7">
        <w:rPr>
          <w:rFonts w:ascii="Times New Roman" w:hAnsi="Times New Roman"/>
        </w:rPr>
        <w:t>.</w:t>
      </w:r>
    </w:p>
    <w:p w14:paraId="21A0EDC7" w14:textId="179F53D8" w:rsidR="00B619FA" w:rsidRPr="006D2EC7" w:rsidRDefault="00273264" w:rsidP="00186769">
      <w:pPr>
        <w:pStyle w:val="TAMainText"/>
        <w:rPr>
          <w:rFonts w:ascii="Times New Roman" w:hAnsi="Times New Roman"/>
        </w:rPr>
      </w:pPr>
      <w:r w:rsidRPr="006D2EC7">
        <w:rPr>
          <w:rFonts w:ascii="Times New Roman" w:hAnsi="Times New Roman"/>
          <w:i/>
        </w:rPr>
        <w:t>F</w:t>
      </w:r>
      <w:r w:rsidR="00B619FA" w:rsidRPr="006D2EC7">
        <w:rPr>
          <w:rFonts w:ascii="Times New Roman" w:hAnsi="Times New Roman"/>
          <w:i/>
        </w:rPr>
        <w:t xml:space="preserve">luorescence </w:t>
      </w:r>
      <w:r w:rsidRPr="006D2EC7">
        <w:rPr>
          <w:rFonts w:ascii="Times New Roman" w:hAnsi="Times New Roman"/>
          <w:i/>
        </w:rPr>
        <w:t xml:space="preserve">confocal </w:t>
      </w:r>
      <w:r w:rsidR="00B619FA" w:rsidRPr="006D2EC7">
        <w:rPr>
          <w:rFonts w:ascii="Times New Roman" w:hAnsi="Times New Roman"/>
          <w:i/>
        </w:rPr>
        <w:t>microscopy</w:t>
      </w:r>
      <w:r w:rsidRPr="006D2EC7">
        <w:rPr>
          <w:rFonts w:ascii="Times New Roman" w:hAnsi="Times New Roman"/>
          <w:i/>
        </w:rPr>
        <w:t xml:space="preserve"> (FCM)</w:t>
      </w:r>
      <w:r w:rsidR="00B619FA" w:rsidRPr="006D2EC7">
        <w:rPr>
          <w:rFonts w:ascii="Times New Roman" w:hAnsi="Times New Roman"/>
          <w:i/>
        </w:rPr>
        <w:t>.</w:t>
      </w:r>
      <w:r w:rsidR="00B619FA" w:rsidRPr="006D2EC7">
        <w:rPr>
          <w:rFonts w:ascii="Times New Roman" w:hAnsi="Times New Roman"/>
        </w:rPr>
        <w:t xml:space="preserve"> </w:t>
      </w:r>
      <w:r w:rsidR="002A6A88" w:rsidRPr="006D2EC7">
        <w:rPr>
          <w:rFonts w:ascii="Times New Roman" w:hAnsi="Times New Roman"/>
        </w:rPr>
        <w:t>For confocal fluorescen</w:t>
      </w:r>
      <w:r w:rsidR="00564DD0" w:rsidRPr="006D2EC7">
        <w:rPr>
          <w:rFonts w:ascii="Times New Roman" w:hAnsi="Times New Roman"/>
        </w:rPr>
        <w:t>ce</w:t>
      </w:r>
      <w:r w:rsidR="002A6A88" w:rsidRPr="006D2EC7">
        <w:rPr>
          <w:rFonts w:ascii="Times New Roman" w:hAnsi="Times New Roman"/>
        </w:rPr>
        <w:t xml:space="preserve"> microscopy, </w:t>
      </w:r>
      <w:r w:rsidR="00EB04C2" w:rsidRPr="006D2EC7">
        <w:rPr>
          <w:rFonts w:ascii="Times New Roman" w:hAnsi="Times New Roman"/>
        </w:rPr>
        <w:t>BCM</w:t>
      </w:r>
      <w:r w:rsidR="005A44BA" w:rsidRPr="006D2EC7">
        <w:rPr>
          <w:rFonts w:ascii="Times New Roman" w:hAnsi="Times New Roman"/>
        </w:rPr>
        <w:t>s</w:t>
      </w:r>
      <w:r w:rsidR="002A6A88" w:rsidRPr="006D2EC7">
        <w:rPr>
          <w:rFonts w:ascii="Times New Roman" w:hAnsi="Times New Roman"/>
        </w:rPr>
        <w:t xml:space="preserve"> were labelled by infiltrating hydrophobic fluorescent dyes into the hydrophobic PS core. Therefore, 125</w:t>
      </w:r>
      <w:r w:rsidR="004B0ABB" w:rsidRPr="006D2EC7">
        <w:rPr>
          <w:rFonts w:ascii="Times New Roman" w:hAnsi="Times New Roman"/>
        </w:rPr>
        <w:t xml:space="preserve"> </w:t>
      </w:r>
      <w:r w:rsidR="002A6A88" w:rsidRPr="006D2EC7">
        <w:rPr>
          <w:rFonts w:ascii="Times New Roman" w:hAnsi="Times New Roman"/>
        </w:rPr>
        <w:t>µ</w:t>
      </w:r>
      <w:r w:rsidR="004B0ABB" w:rsidRPr="006D2EC7">
        <w:rPr>
          <w:rFonts w:ascii="Times New Roman" w:hAnsi="Times New Roman"/>
        </w:rPr>
        <w:t>L</w:t>
      </w:r>
      <w:r w:rsidR="002A6A88" w:rsidRPr="006D2EC7">
        <w:rPr>
          <w:rFonts w:ascii="Times New Roman" w:hAnsi="Times New Roman"/>
        </w:rPr>
        <w:t xml:space="preserve"> of a 0.5</w:t>
      </w:r>
      <w:r w:rsidR="004B0ABB" w:rsidRPr="006D2EC7">
        <w:rPr>
          <w:rFonts w:ascii="Times New Roman" w:hAnsi="Times New Roman"/>
        </w:rPr>
        <w:t xml:space="preserve"> </w:t>
      </w:r>
      <w:r w:rsidR="00432705" w:rsidRPr="006D2EC7">
        <w:rPr>
          <w:rFonts w:ascii="Times New Roman" w:hAnsi="Times New Roman"/>
        </w:rPr>
        <w:t>g/L</w:t>
      </w:r>
      <w:r w:rsidR="002A6A88" w:rsidRPr="006D2EC7">
        <w:rPr>
          <w:rFonts w:ascii="Times New Roman" w:hAnsi="Times New Roman"/>
        </w:rPr>
        <w:t xml:space="preserve"> Nile Red in acetone solution was added to 5 mL of micellar solution in methanol</w:t>
      </w:r>
      <w:r w:rsidRPr="006D2EC7">
        <w:rPr>
          <w:rFonts w:ascii="Times New Roman" w:hAnsi="Times New Roman"/>
        </w:rPr>
        <w:t>.</w:t>
      </w:r>
      <w:r w:rsidR="002A6A88" w:rsidRPr="006D2EC7">
        <w:rPr>
          <w:rFonts w:ascii="Times New Roman" w:hAnsi="Times New Roman"/>
        </w:rPr>
        <w:t xml:space="preserve"> </w:t>
      </w:r>
      <w:r w:rsidRPr="006D2EC7">
        <w:rPr>
          <w:rFonts w:ascii="Times New Roman" w:hAnsi="Times New Roman"/>
        </w:rPr>
        <w:t>After s</w:t>
      </w:r>
      <w:r w:rsidR="002A6A88" w:rsidRPr="006D2EC7">
        <w:rPr>
          <w:rFonts w:ascii="Times New Roman" w:hAnsi="Times New Roman"/>
        </w:rPr>
        <w:t>onicat</w:t>
      </w:r>
      <w:r w:rsidRPr="006D2EC7">
        <w:rPr>
          <w:rFonts w:ascii="Times New Roman" w:hAnsi="Times New Roman"/>
        </w:rPr>
        <w:t>ion</w:t>
      </w:r>
      <w:r w:rsidR="002A6A88" w:rsidRPr="006D2EC7">
        <w:rPr>
          <w:rFonts w:ascii="Times New Roman" w:hAnsi="Times New Roman"/>
        </w:rPr>
        <w:t xml:space="preserve"> for 30</w:t>
      </w:r>
      <w:r w:rsidRPr="006D2EC7">
        <w:rPr>
          <w:rFonts w:ascii="Times New Roman" w:hAnsi="Times New Roman"/>
        </w:rPr>
        <w:t xml:space="preserve"> min in the sonication bath, the sample was </w:t>
      </w:r>
      <w:r w:rsidR="002A6A88" w:rsidRPr="006D2EC7">
        <w:rPr>
          <w:rFonts w:ascii="Times New Roman" w:hAnsi="Times New Roman"/>
        </w:rPr>
        <w:t>placed in a water bath at 50</w:t>
      </w:r>
      <w:r w:rsidR="004B0ABB" w:rsidRPr="006D2EC7">
        <w:rPr>
          <w:rFonts w:ascii="Times New Roman" w:hAnsi="Times New Roman"/>
        </w:rPr>
        <w:t xml:space="preserve"> </w:t>
      </w:r>
      <w:r w:rsidR="002A6A88" w:rsidRPr="006D2EC7">
        <w:rPr>
          <w:rFonts w:ascii="Times New Roman" w:hAnsi="Times New Roman"/>
        </w:rPr>
        <w:t>°C for 1 hour to evaporate acetone.</w:t>
      </w:r>
      <w:r w:rsidR="005C722C" w:rsidRPr="006D2EC7">
        <w:rPr>
          <w:rFonts w:ascii="Times New Roman" w:hAnsi="Times New Roman"/>
        </w:rPr>
        <w:t xml:space="preserve"> </w:t>
      </w:r>
      <w:r w:rsidRPr="006D2EC7">
        <w:rPr>
          <w:rFonts w:ascii="Times New Roman" w:hAnsi="Times New Roman"/>
        </w:rPr>
        <w:t>Q</w:t>
      </w:r>
      <w:r w:rsidR="005C722C" w:rsidRPr="006D2EC7">
        <w:rPr>
          <w:rFonts w:ascii="Times New Roman" w:hAnsi="Times New Roman"/>
        </w:rPr>
        <w:t xml:space="preserve">uaternization </w:t>
      </w:r>
      <w:r w:rsidRPr="006D2EC7">
        <w:rPr>
          <w:rFonts w:ascii="Times New Roman" w:hAnsi="Times New Roman"/>
        </w:rPr>
        <w:t xml:space="preserve">of </w:t>
      </w:r>
      <w:r w:rsidR="005C722C" w:rsidRPr="006D2EC7">
        <w:rPr>
          <w:rFonts w:ascii="Times New Roman" w:hAnsi="Times New Roman"/>
        </w:rPr>
        <w:t xml:space="preserve">the P2VP corona </w:t>
      </w:r>
      <w:r w:rsidRPr="006D2EC7">
        <w:rPr>
          <w:rFonts w:ascii="Times New Roman" w:hAnsi="Times New Roman"/>
        </w:rPr>
        <w:t>prevents</w:t>
      </w:r>
      <w:r w:rsidR="005C722C" w:rsidRPr="006D2EC7">
        <w:rPr>
          <w:rFonts w:ascii="Times New Roman" w:hAnsi="Times New Roman"/>
        </w:rPr>
        <w:t xml:space="preserve"> the dye </w:t>
      </w:r>
      <w:r w:rsidRPr="006D2EC7">
        <w:rPr>
          <w:rFonts w:ascii="Times New Roman" w:hAnsi="Times New Roman"/>
        </w:rPr>
        <w:t xml:space="preserve">from leaking out of the </w:t>
      </w:r>
      <w:r w:rsidR="005C722C" w:rsidRPr="006D2EC7">
        <w:rPr>
          <w:rFonts w:ascii="Times New Roman" w:hAnsi="Times New Roman"/>
        </w:rPr>
        <w:t xml:space="preserve">core. The resulting </w:t>
      </w:r>
      <w:r w:rsidRPr="006D2EC7">
        <w:rPr>
          <w:rFonts w:ascii="Times New Roman" w:hAnsi="Times New Roman"/>
        </w:rPr>
        <w:t xml:space="preserve">labelled </w:t>
      </w:r>
      <w:r w:rsidR="005C722C" w:rsidRPr="006D2EC7">
        <w:rPr>
          <w:rFonts w:ascii="Times New Roman" w:hAnsi="Times New Roman"/>
        </w:rPr>
        <w:t xml:space="preserve">gel was dialyzed against MilliQ water </w:t>
      </w:r>
      <w:r w:rsidRPr="006D2EC7">
        <w:rPr>
          <w:rFonts w:ascii="Times New Roman" w:hAnsi="Times New Roman"/>
        </w:rPr>
        <w:t xml:space="preserve">to remove excess dye </w:t>
      </w:r>
      <w:r w:rsidRPr="006D2EC7">
        <w:rPr>
          <w:rFonts w:ascii="Times New Roman" w:hAnsi="Times New Roman"/>
        </w:rPr>
        <w:lastRenderedPageBreak/>
        <w:t>and MeI. T</w:t>
      </w:r>
      <w:r w:rsidR="005C722C" w:rsidRPr="006D2EC7">
        <w:rPr>
          <w:rFonts w:ascii="Times New Roman" w:hAnsi="Times New Roman"/>
        </w:rPr>
        <w:t>he dialysis bath was changed until no dye could be detected outside the dialysis tube. The remaining color is attributed to the dye within the core</w:t>
      </w:r>
      <w:r w:rsidRPr="006D2EC7">
        <w:rPr>
          <w:rFonts w:ascii="Times New Roman" w:hAnsi="Times New Roman"/>
        </w:rPr>
        <w:t xml:space="preserve"> (Figure S2)</w:t>
      </w:r>
      <w:r w:rsidR="005C722C" w:rsidRPr="006D2EC7">
        <w:rPr>
          <w:rFonts w:ascii="Times New Roman" w:hAnsi="Times New Roman"/>
        </w:rPr>
        <w:t>.</w:t>
      </w:r>
      <w:r w:rsidR="002A6A88" w:rsidRPr="006D2EC7">
        <w:rPr>
          <w:rFonts w:ascii="Times New Roman" w:hAnsi="Times New Roman"/>
        </w:rPr>
        <w:t xml:space="preserve"> </w:t>
      </w:r>
      <w:r w:rsidRPr="006D2EC7">
        <w:rPr>
          <w:rFonts w:ascii="Times New Roman" w:hAnsi="Times New Roman"/>
        </w:rPr>
        <w:t>Prior to measurements, t</w:t>
      </w:r>
      <w:r w:rsidR="00564DD0" w:rsidRPr="006D2EC7">
        <w:rPr>
          <w:rFonts w:ascii="Times New Roman" w:hAnsi="Times New Roman"/>
        </w:rPr>
        <w:t xml:space="preserve">he </w:t>
      </w:r>
      <w:r w:rsidRPr="006D2EC7">
        <w:rPr>
          <w:rFonts w:ascii="Times New Roman" w:hAnsi="Times New Roman"/>
        </w:rPr>
        <w:t>gel</w:t>
      </w:r>
      <w:r w:rsidR="00564DD0" w:rsidRPr="006D2EC7">
        <w:rPr>
          <w:rFonts w:ascii="Times New Roman" w:hAnsi="Times New Roman"/>
        </w:rPr>
        <w:t xml:space="preserve"> was diluted to concentrations</w:t>
      </w:r>
      <w:r w:rsidR="005A2610" w:rsidRPr="006D2EC7">
        <w:rPr>
          <w:rFonts w:ascii="Times New Roman" w:hAnsi="Times New Roman"/>
        </w:rPr>
        <w:t xml:space="preserve"> ranging from </w:t>
      </w:r>
      <w:r w:rsidR="005A2610" w:rsidRPr="006D2EC7">
        <w:rPr>
          <w:rFonts w:ascii="Times New Roman" w:hAnsi="Times New Roman"/>
          <w:i/>
        </w:rPr>
        <w:t>c</w:t>
      </w:r>
      <w:r w:rsidR="005A2610" w:rsidRPr="006D2EC7">
        <w:rPr>
          <w:rFonts w:ascii="Times New Roman" w:hAnsi="Times New Roman"/>
        </w:rPr>
        <w:t xml:space="preserve"> = 0.</w:t>
      </w:r>
      <w:r w:rsidRPr="006D2EC7">
        <w:rPr>
          <w:rFonts w:ascii="Times New Roman" w:hAnsi="Times New Roman"/>
        </w:rPr>
        <w:t>2</w:t>
      </w:r>
      <w:r w:rsidR="004B0ABB" w:rsidRPr="006D2EC7">
        <w:rPr>
          <w:rFonts w:ascii="Times New Roman" w:hAnsi="Times New Roman"/>
        </w:rPr>
        <w:t>-</w:t>
      </w:r>
      <w:r w:rsidR="00C62717" w:rsidRPr="006D2EC7">
        <w:rPr>
          <w:rFonts w:ascii="Times New Roman" w:hAnsi="Times New Roman"/>
        </w:rPr>
        <w:t>2</w:t>
      </w:r>
      <w:r w:rsidR="004B0ABB" w:rsidRPr="006D2EC7">
        <w:rPr>
          <w:rFonts w:ascii="Times New Roman" w:hAnsi="Times New Roman"/>
        </w:rPr>
        <w:t>.0</w:t>
      </w:r>
      <w:r w:rsidR="005A2610" w:rsidRPr="006D2EC7">
        <w:rPr>
          <w:rFonts w:ascii="Times New Roman" w:hAnsi="Times New Roman"/>
        </w:rPr>
        <w:t> </w:t>
      </w:r>
      <w:r w:rsidR="00432705" w:rsidRPr="006D2EC7">
        <w:rPr>
          <w:rFonts w:ascii="Times New Roman" w:hAnsi="Times New Roman"/>
        </w:rPr>
        <w:t>g/L</w:t>
      </w:r>
      <w:r w:rsidR="00B619FA" w:rsidRPr="006D2EC7">
        <w:rPr>
          <w:rFonts w:ascii="Times New Roman" w:hAnsi="Times New Roman"/>
        </w:rPr>
        <w:t xml:space="preserve"> and the samples were allowed to crystallize</w:t>
      </w:r>
      <w:r w:rsidRPr="006D2EC7">
        <w:rPr>
          <w:rFonts w:ascii="Times New Roman" w:hAnsi="Times New Roman"/>
        </w:rPr>
        <w:t xml:space="preserve"> in FCM imaging chambers</w:t>
      </w:r>
      <w:r w:rsidR="00B619FA" w:rsidRPr="006D2EC7">
        <w:rPr>
          <w:rFonts w:ascii="Times New Roman" w:hAnsi="Times New Roman"/>
        </w:rPr>
        <w:t xml:space="preserve">. </w:t>
      </w:r>
    </w:p>
    <w:p w14:paraId="35CEBBD8" w14:textId="3E37895B" w:rsidR="00B619FA" w:rsidRPr="006D2EC7" w:rsidRDefault="00B619FA" w:rsidP="00186769">
      <w:pPr>
        <w:pStyle w:val="TAMainText"/>
        <w:rPr>
          <w:rFonts w:ascii="Times New Roman" w:hAnsi="Times New Roman"/>
        </w:rPr>
      </w:pPr>
      <w:r w:rsidRPr="006D2EC7">
        <w:rPr>
          <w:rFonts w:ascii="Times New Roman" w:hAnsi="Times New Roman"/>
          <w:i/>
        </w:rPr>
        <w:t>Elemental analysis.</w:t>
      </w:r>
      <w:r w:rsidRPr="006D2EC7">
        <w:rPr>
          <w:rFonts w:ascii="Times New Roman" w:hAnsi="Times New Roman"/>
        </w:rPr>
        <w:t xml:space="preserve"> The degree of quaternization of</w:t>
      </w:r>
      <w:r w:rsidR="00CC3363" w:rsidRPr="006D2EC7">
        <w:rPr>
          <w:rFonts w:ascii="Times New Roman" w:hAnsi="Times New Roman"/>
        </w:rPr>
        <w:t xml:space="preserve"> </w:t>
      </w:r>
      <m:oMath>
        <m:r>
          <w:rPr>
            <w:rFonts w:ascii="Cambria Math" w:hAnsi="Cambria Math"/>
          </w:rPr>
          <m:t>α</m:t>
        </m:r>
      </m:oMath>
      <w:r w:rsidRPr="006D2EC7">
        <w:rPr>
          <w:rFonts w:ascii="Times New Roman" w:hAnsi="Times New Roman"/>
        </w:rPr>
        <w:t> = 38 % was determined with elemental analysis of the iodine content (</w:t>
      </w:r>
      <w:r w:rsidRPr="006D2EC7">
        <w:rPr>
          <w:rFonts w:ascii="Times New Roman" w:hAnsi="Times New Roman"/>
          <w:i/>
        </w:rPr>
        <w:t>f</w:t>
      </w:r>
      <w:r w:rsidRPr="006D2EC7">
        <w:rPr>
          <w:rFonts w:ascii="Times New Roman" w:hAnsi="Times New Roman"/>
          <w:vertAlign w:val="subscript"/>
        </w:rPr>
        <w:t>I</w:t>
      </w:r>
      <w:r w:rsidRPr="006D2EC7">
        <w:rPr>
          <w:rFonts w:ascii="Times New Roman" w:hAnsi="Times New Roman"/>
        </w:rPr>
        <w:t> = 19.9 </w:t>
      </w:r>
      <w:r w:rsidR="004B0ABB" w:rsidRPr="006D2EC7">
        <w:rPr>
          <w:rFonts w:ascii="Times New Roman" w:hAnsi="Times New Roman"/>
        </w:rPr>
        <w:t>wt%</w:t>
      </w:r>
      <w:r w:rsidRPr="006D2EC7">
        <w:rPr>
          <w:rFonts w:ascii="Times New Roman" w:hAnsi="Times New Roman"/>
        </w:rPr>
        <w:t>).</w:t>
      </w:r>
    </w:p>
    <w:p w14:paraId="57090B0F" w14:textId="546F64B4" w:rsidR="00B619FA" w:rsidRPr="006D2EC7" w:rsidRDefault="00B619FA" w:rsidP="00186769">
      <w:pPr>
        <w:pStyle w:val="TAMainText"/>
        <w:rPr>
          <w:rFonts w:ascii="Times New Roman" w:hAnsi="Times New Roman"/>
        </w:rPr>
      </w:pPr>
      <w:r w:rsidRPr="006D2EC7">
        <w:rPr>
          <w:rFonts w:ascii="Times New Roman" w:hAnsi="Times New Roman"/>
          <w:i/>
        </w:rPr>
        <w:t>Transmission electron microscopy (TEM).</w:t>
      </w:r>
      <w:r w:rsidRPr="006D2EC7">
        <w:rPr>
          <w:rFonts w:ascii="Times New Roman" w:hAnsi="Times New Roman"/>
        </w:rPr>
        <w:t xml:space="preserve"> </w:t>
      </w:r>
      <w:r w:rsidR="00CC3363" w:rsidRPr="006D2EC7">
        <w:rPr>
          <w:rFonts w:ascii="Times New Roman" w:hAnsi="Times New Roman"/>
        </w:rPr>
        <w:t>The samples were imaged with FEI Tecnai 12 microscope. For the samples</w:t>
      </w:r>
      <w:r w:rsidR="005A2610" w:rsidRPr="006D2EC7">
        <w:rPr>
          <w:rFonts w:ascii="Times New Roman" w:hAnsi="Times New Roman"/>
        </w:rPr>
        <w:t>, 3 µ</w:t>
      </w:r>
      <w:r w:rsidR="004B0ABB" w:rsidRPr="006D2EC7">
        <w:rPr>
          <w:rFonts w:ascii="Times New Roman" w:hAnsi="Times New Roman"/>
        </w:rPr>
        <w:t>L</w:t>
      </w:r>
      <w:r w:rsidR="005A2610" w:rsidRPr="006D2EC7">
        <w:rPr>
          <w:rFonts w:ascii="Times New Roman" w:hAnsi="Times New Roman"/>
        </w:rPr>
        <w:t xml:space="preserve"> of 0.5 </w:t>
      </w:r>
      <w:r w:rsidR="00432705" w:rsidRPr="006D2EC7">
        <w:rPr>
          <w:rFonts w:ascii="Times New Roman" w:hAnsi="Times New Roman"/>
        </w:rPr>
        <w:t>g/L</w:t>
      </w:r>
      <w:r w:rsidR="004B0ABB" w:rsidRPr="006D2EC7">
        <w:rPr>
          <w:rFonts w:ascii="Times New Roman" w:hAnsi="Times New Roman"/>
        </w:rPr>
        <w:t xml:space="preserve"> </w:t>
      </w:r>
      <w:r w:rsidRPr="006D2EC7">
        <w:rPr>
          <w:rFonts w:ascii="Times New Roman" w:hAnsi="Times New Roman"/>
        </w:rPr>
        <w:t>solution was placed on a carbon grid and the sample was plotted with filter paper after 30 s. The sample was allowed to dry in room air. The samples were imaged without staining.</w:t>
      </w:r>
    </w:p>
    <w:p w14:paraId="2C489656" w14:textId="213E60F4" w:rsidR="00C62717" w:rsidRPr="006D2EC7" w:rsidRDefault="00C62717" w:rsidP="00C62717">
      <w:pPr>
        <w:widowControl w:val="0"/>
        <w:autoSpaceDE w:val="0"/>
        <w:autoSpaceDN w:val="0"/>
        <w:adjustRightInd w:val="0"/>
        <w:spacing w:after="0" w:line="480" w:lineRule="auto"/>
        <w:ind w:firstLine="193"/>
        <w:rPr>
          <w:rFonts w:ascii="Times New Roman" w:hAnsi="Times New Roman"/>
          <w:color w:val="000000"/>
          <w:szCs w:val="24"/>
        </w:rPr>
      </w:pPr>
      <w:r w:rsidRPr="006D2EC7">
        <w:rPr>
          <w:rFonts w:ascii="Times New Roman" w:hAnsi="Times New Roman"/>
          <w:i/>
          <w:color w:val="000000"/>
          <w:szCs w:val="24"/>
        </w:rPr>
        <w:t>Cryogenic Transmission Electron Microscopy</w:t>
      </w:r>
      <w:r w:rsidRPr="006D2EC7">
        <w:rPr>
          <w:rFonts w:ascii="Times New Roman" w:hAnsi="Times New Roman"/>
          <w:color w:val="000000"/>
          <w:szCs w:val="24"/>
        </w:rPr>
        <w:t xml:space="preserve"> </w:t>
      </w:r>
      <w:r w:rsidRPr="006D2EC7">
        <w:rPr>
          <w:rFonts w:ascii="Times New Roman" w:hAnsi="Times New Roman"/>
          <w:i/>
          <w:color w:val="000000"/>
          <w:szCs w:val="24"/>
        </w:rPr>
        <w:t>(</w:t>
      </w:r>
      <w:r w:rsidR="00273264" w:rsidRPr="006D2EC7">
        <w:rPr>
          <w:rFonts w:ascii="Times New Roman" w:hAnsi="Times New Roman"/>
          <w:i/>
          <w:color w:val="000000"/>
          <w:szCs w:val="24"/>
        </w:rPr>
        <w:t>C</w:t>
      </w:r>
      <w:r w:rsidRPr="006D2EC7">
        <w:rPr>
          <w:rFonts w:ascii="Times New Roman" w:hAnsi="Times New Roman"/>
          <w:i/>
          <w:color w:val="000000"/>
          <w:szCs w:val="24"/>
        </w:rPr>
        <w:t>ryo-TEM)</w:t>
      </w:r>
      <w:r w:rsidRPr="006D2EC7">
        <w:rPr>
          <w:rFonts w:ascii="Times New Roman" w:hAnsi="Times New Roman"/>
          <w:color w:val="000000"/>
          <w:szCs w:val="24"/>
        </w:rPr>
        <w:t>.</w:t>
      </w:r>
      <w:r w:rsidR="00273264" w:rsidRPr="006D2EC7">
        <w:rPr>
          <w:rFonts w:ascii="Times New Roman" w:hAnsi="Times New Roman"/>
          <w:color w:val="000000"/>
          <w:szCs w:val="24"/>
        </w:rPr>
        <w:t xml:space="preserve"> </w:t>
      </w:r>
      <w:r w:rsidRPr="006D2EC7">
        <w:rPr>
          <w:rFonts w:ascii="Times New Roman" w:hAnsi="Times New Roman"/>
          <w:color w:val="000000"/>
          <w:szCs w:val="24"/>
        </w:rPr>
        <w:t>C</w:t>
      </w:r>
      <w:r w:rsidR="00273264" w:rsidRPr="006D2EC7">
        <w:rPr>
          <w:rFonts w:ascii="Times New Roman" w:hAnsi="Times New Roman"/>
          <w:color w:val="000000"/>
          <w:szCs w:val="24"/>
        </w:rPr>
        <w:t>ryo-TEM imaging was carried out using a JEM 3200FSC field emission microscope (Jeol) operated at 300 kV in bright field mode with an Omega-type zero-loss energy filter. The images were acquired with an Ultrascan 4000 CCD camera (Gatan) and with Gatan Digital Micrograph software (version 1.83.842), while the specimen temperature was maintained at -187 °C. Vitrified samples were prepared using a FEI Vitribot placing 3 μL of sample solution on 200-mesh holey carbon copper grids under 100% humidity, then blotted with filter paper for 0.5</w:t>
      </w:r>
      <w:r w:rsidRPr="006D2EC7">
        <w:rPr>
          <w:rFonts w:ascii="Times New Roman" w:hAnsi="Times New Roman"/>
          <w:color w:val="000000"/>
          <w:szCs w:val="24"/>
        </w:rPr>
        <w:t>-</w:t>
      </w:r>
      <w:r w:rsidR="00273264" w:rsidRPr="006D2EC7">
        <w:rPr>
          <w:rFonts w:ascii="Times New Roman" w:hAnsi="Times New Roman"/>
          <w:color w:val="000000"/>
          <w:szCs w:val="24"/>
        </w:rPr>
        <w:t xml:space="preserve">1.5 s, immediately plunged into a </w:t>
      </w:r>
      <w:r w:rsidRPr="006D2EC7">
        <w:rPr>
          <w:rFonts w:ascii="Times New Roman" w:hAnsi="Times New Roman"/>
          <w:color w:val="000000"/>
          <w:szCs w:val="24"/>
        </w:rPr>
        <w:t>-</w:t>
      </w:r>
      <w:r w:rsidR="00273264" w:rsidRPr="006D2EC7">
        <w:rPr>
          <w:rFonts w:ascii="Times New Roman" w:hAnsi="Times New Roman"/>
          <w:color w:val="000000"/>
          <w:szCs w:val="24"/>
        </w:rPr>
        <w:t xml:space="preserve">170 </w:t>
      </w:r>
      <w:r w:rsidRPr="006D2EC7">
        <w:rPr>
          <w:rFonts w:ascii="Times New Roman" w:hAnsi="Times New Roman"/>
          <w:color w:val="000000"/>
          <w:szCs w:val="24"/>
        </w:rPr>
        <w:t>°</w:t>
      </w:r>
      <w:r w:rsidR="00273264" w:rsidRPr="006D2EC7">
        <w:rPr>
          <w:rFonts w:ascii="Times New Roman" w:hAnsi="Times New Roman"/>
          <w:color w:val="000000"/>
          <w:szCs w:val="24"/>
        </w:rPr>
        <w:t>C ethane/propane mixture and cryotransfe</w:t>
      </w:r>
      <w:r w:rsidRPr="006D2EC7">
        <w:rPr>
          <w:rFonts w:ascii="Times New Roman" w:hAnsi="Times New Roman"/>
          <w:color w:val="000000"/>
          <w:szCs w:val="24"/>
        </w:rPr>
        <w:t>r</w:t>
      </w:r>
      <w:r w:rsidR="00273264" w:rsidRPr="006D2EC7">
        <w:rPr>
          <w:rFonts w:ascii="Times New Roman" w:hAnsi="Times New Roman"/>
          <w:color w:val="000000"/>
          <w:szCs w:val="24"/>
        </w:rPr>
        <w:t xml:space="preserve">ed to the microscope. </w:t>
      </w:r>
    </w:p>
    <w:p w14:paraId="6748CC1E" w14:textId="77BC299F" w:rsidR="00B619FA" w:rsidRPr="006D2EC7" w:rsidRDefault="00B619FA" w:rsidP="004B0ABB">
      <w:pPr>
        <w:widowControl w:val="0"/>
        <w:autoSpaceDE w:val="0"/>
        <w:autoSpaceDN w:val="0"/>
        <w:adjustRightInd w:val="0"/>
        <w:spacing w:after="0" w:line="480" w:lineRule="auto"/>
        <w:ind w:firstLine="193"/>
        <w:rPr>
          <w:rFonts w:ascii="Times New Roman" w:hAnsi="Times New Roman"/>
          <w:color w:val="000000"/>
          <w:szCs w:val="24"/>
        </w:rPr>
      </w:pPr>
      <w:r w:rsidRPr="006D2EC7">
        <w:rPr>
          <w:rFonts w:ascii="Times New Roman" w:hAnsi="Times New Roman"/>
          <w:i/>
        </w:rPr>
        <w:t>Reflectance spectra.</w:t>
      </w:r>
      <w:r w:rsidRPr="006D2EC7">
        <w:rPr>
          <w:rFonts w:ascii="Times New Roman" w:hAnsi="Times New Roman"/>
        </w:rPr>
        <w:t xml:space="preserve"> Specular reflectance measurements were performed with an optical fiber reflection probe (Ocean Optics, Inc.) with a deuterium-halogen light source (DH2000 BAL, Ocean Optics, Inc.) and a</w:t>
      </w:r>
      <w:r w:rsidR="005A2610" w:rsidRPr="006D2EC7">
        <w:rPr>
          <w:rFonts w:ascii="Times New Roman" w:hAnsi="Times New Roman"/>
        </w:rPr>
        <w:t>n Ocean Optics</w:t>
      </w:r>
      <w:r w:rsidRPr="006D2EC7">
        <w:rPr>
          <w:rFonts w:ascii="Times New Roman" w:hAnsi="Times New Roman"/>
        </w:rPr>
        <w:t xml:space="preserve"> USB2000+ diode array spectrometer. The probe was inserted into the sample to achi</w:t>
      </w:r>
      <w:r w:rsidR="005A2610" w:rsidRPr="006D2EC7">
        <w:rPr>
          <w:rFonts w:ascii="Times New Roman" w:hAnsi="Times New Roman"/>
        </w:rPr>
        <w:t>eve best possible resolution. A</w:t>
      </w:r>
      <w:r w:rsidRPr="006D2EC7">
        <w:rPr>
          <w:rFonts w:ascii="Times New Roman" w:hAnsi="Times New Roman"/>
        </w:rPr>
        <w:t xml:space="preserve"> specular reflectance standard was used to correct for the spectral shape of the light source, but due to the geometry of the measured volume, </w:t>
      </w:r>
      <w:r w:rsidRPr="006D2EC7">
        <w:rPr>
          <w:rFonts w:ascii="Times New Roman" w:hAnsi="Times New Roman"/>
        </w:rPr>
        <w:lastRenderedPageBreak/>
        <w:t>the reflectivity values are arbitrary. The reflectance spectra for determining full-widths at half-maximum were measured using a Perkin-Elmer Lambda 950 spectrophotometer with a 150 mm integrating sphere. With the integrating sphere, the reported reflectivity was measured as the difference between total and diffuse reflectance.</w:t>
      </w:r>
    </w:p>
    <w:p w14:paraId="6ECB9BB3" w14:textId="45C42D46" w:rsidR="00B619FA" w:rsidRPr="006D2EC7" w:rsidRDefault="00B619FA" w:rsidP="00186769">
      <w:pPr>
        <w:pStyle w:val="TAMainText"/>
        <w:outlineLvl w:val="0"/>
        <w:rPr>
          <w:rFonts w:ascii="Times New Roman" w:hAnsi="Times New Roman"/>
          <w:i/>
        </w:rPr>
      </w:pPr>
      <w:r w:rsidRPr="006D2EC7">
        <w:rPr>
          <w:rFonts w:ascii="Times New Roman" w:hAnsi="Times New Roman"/>
          <w:i/>
        </w:rPr>
        <w:t>Single crystal images and spectra.</w:t>
      </w:r>
      <w:r w:rsidR="0030666D" w:rsidRPr="006D2EC7">
        <w:rPr>
          <w:rFonts w:ascii="Times New Roman" w:hAnsi="Times New Roman"/>
        </w:rPr>
        <w:t xml:space="preserve"> Optical characterization was performed in reflection mode on a customized Zeiss Axio microscope using a halogen lamp (Zeiss HAL100) as a light source using Koehler illumination and a 10x water immersion objective (W-N-Aprochromat, 420947-9900-000, Zeiss, NA:0.3). The light reflected off the sample is split between a CCD camera (UI-3580LE-C-HQ, IDS) and an optical fiber (100µm diameter core size, FC-UV100-2-SR, Avantes) mounted in confocal configuration and connected to a spectrometer (AvaSpec-HS2048, Avantes). This setup allowed for the spectra acquisition from specific areas of the samples. All the spectra were normalized</w:t>
      </w:r>
      <w:r w:rsidR="0030666D" w:rsidRPr="006D2EC7">
        <w:rPr>
          <w:rFonts w:ascii="Times New Roman" w:hAnsi="Times New Roman"/>
          <w:lang w:eastAsia="pt-PT"/>
        </w:rPr>
        <w:t xml:space="preserve"> to the reflection of a silver mirror in water.</w:t>
      </w:r>
    </w:p>
    <w:p w14:paraId="14210516" w14:textId="739F31E5" w:rsidR="00B619FA" w:rsidRPr="006D2EC7" w:rsidRDefault="00B619FA" w:rsidP="00186769">
      <w:pPr>
        <w:pStyle w:val="TAMainText"/>
        <w:rPr>
          <w:rFonts w:ascii="Times New Roman" w:hAnsi="Times New Roman"/>
        </w:rPr>
      </w:pPr>
      <w:r w:rsidRPr="006D2EC7">
        <w:rPr>
          <w:rFonts w:ascii="Times New Roman" w:hAnsi="Times New Roman"/>
          <w:i/>
        </w:rPr>
        <w:t>Simulations.</w:t>
      </w:r>
      <w:r w:rsidRPr="006D2EC7">
        <w:rPr>
          <w:rFonts w:ascii="Times New Roman" w:hAnsi="Times New Roman"/>
        </w:rPr>
        <w:t xml:space="preserve"> </w:t>
      </w:r>
      <w:r w:rsidR="0030666D" w:rsidRPr="006D2EC7">
        <w:rPr>
          <w:rFonts w:ascii="Times New Roman" w:hAnsi="Times New Roman"/>
        </w:rPr>
        <w:t>The light interaction with the crystals was simulated using a three-dimensional finite-difference time-domain (FDTD) method</w:t>
      </w:r>
      <w:r w:rsidR="00B854A7" w:rsidRPr="006D2EC7">
        <w:rPr>
          <w:rFonts w:ascii="Times New Roman" w:hAnsi="Times New Roman"/>
        </w:rPr>
        <w:fldChar w:fldCharType="begin" w:fldLock="1"/>
      </w:r>
      <w:r w:rsidR="004848E1">
        <w:rPr>
          <w:rFonts w:ascii="Times New Roman" w:hAnsi="Times New Roman"/>
        </w:rPr>
        <w:instrText>ADDIN CSL_CITATION { "citationItems" : [ { "id" : "ITEM-1", "itemData" : { "DOI" : "10.1109/TAP.1966.1138693", "ISSN" : "0018-926X", "author" : [ { "dropping-particle" : "", "family" : "Kane Yee", "given" : "", "non-dropping-particle" : "", "parse-names" : false, "suffix" : "" } ], "container-title" : "IEEE Transactions on Antennas and Propagation", "id" : "ITEM-1", "issue" : "3", "issued" : { "date-parts" : [ [ "1966", "5" ] ] }, "page" : "302-307", "title" : "Numerical solution of initial boundary value problems involving maxwell's equations in isotropic media", "type" : "article-journal", "volume" : "14" }, "uris" : [ "http://www.mendeley.com/documents/?uuid=289dea70-750f-4421-b253-98bf18c5edf5", "http://www.mendeley.com/documents/?uuid=c2a7e772-5d11-486e-9a3d-276b629fd021" ] } ], "mendeley" : { "formattedCitation" : "&lt;sup&gt;48&lt;/sup&gt;", "plainTextFormattedCitation" : "48", "previouslyFormattedCitation" : "&lt;sup&gt;48&lt;/sup&gt;" }, "properties" : {  }, "schema" : "https://github.com/citation-style-language/schema/raw/master/csl-citation.json" }</w:instrText>
      </w:r>
      <w:r w:rsidR="00B854A7" w:rsidRPr="006D2EC7">
        <w:rPr>
          <w:rFonts w:ascii="Times New Roman" w:hAnsi="Times New Roman"/>
        </w:rPr>
        <w:fldChar w:fldCharType="separate"/>
      </w:r>
      <w:r w:rsidR="004848E1" w:rsidRPr="004848E1">
        <w:rPr>
          <w:rFonts w:ascii="Times New Roman" w:hAnsi="Times New Roman"/>
          <w:noProof/>
          <w:vertAlign w:val="superscript"/>
        </w:rPr>
        <w:t>48</w:t>
      </w:r>
      <w:r w:rsidR="00B854A7" w:rsidRPr="006D2EC7">
        <w:rPr>
          <w:rFonts w:ascii="Times New Roman" w:hAnsi="Times New Roman"/>
        </w:rPr>
        <w:fldChar w:fldCharType="end"/>
      </w:r>
      <w:r w:rsidR="00220BFE" w:rsidRPr="006D2EC7">
        <w:rPr>
          <w:rFonts w:ascii="Times New Roman" w:hAnsi="Times New Roman"/>
        </w:rPr>
        <w:t>.</w:t>
      </w:r>
      <w:r w:rsidR="0030666D" w:rsidRPr="006D2EC7">
        <w:rPr>
          <w:rFonts w:ascii="Times New Roman" w:hAnsi="Times New Roman"/>
        </w:rPr>
        <w:t xml:space="preserve"> For the simulations, the software Lumerical Solutions, Inc. was used. Band diagrams were calculated by using the freely available software package MIT Photonic bands (MPB)</w:t>
      </w:r>
      <w:r w:rsidR="00B854A7" w:rsidRPr="006D2EC7">
        <w:rPr>
          <w:rFonts w:ascii="Times New Roman" w:hAnsi="Times New Roman"/>
        </w:rPr>
        <w:t>.</w:t>
      </w:r>
      <w:r w:rsidR="00B854A7" w:rsidRPr="006D2EC7">
        <w:rPr>
          <w:rFonts w:ascii="Times New Roman" w:hAnsi="Times New Roman"/>
        </w:rPr>
        <w:fldChar w:fldCharType="begin" w:fldLock="1"/>
      </w:r>
      <w:r w:rsidR="004848E1">
        <w:rPr>
          <w:rFonts w:ascii="Times New Roman" w:hAnsi="Times New Roman"/>
        </w:rPr>
        <w:instrText>ADDIN CSL_CITATION { "citationItems" : [ { "id" : "ITEM-1", "itemData" : { "DOI" : "10.1364/OE.8.000173", "ISSN" : "1094-4087", "author" : [ { "dropping-particle" : "", "family" : "Johnson", "given" : "Steven", "non-dropping-particle" : "", "parse-names" : false, "suffix" : "" }, { "dropping-particle" : "", "family" : "Joannopoulos", "given" : "John", "non-dropping-particle" : "", "parse-names" : false, "suffix" : "" } ], "container-title" : "Optics Express", "id" : "ITEM-1", "issue" : "3", "issued" : { "date-parts" : [ [ "2001", "1", "29" ] ] }, "page" : "173-190", "title" : "Block-iterative frequency-domain methods for Maxwell's equations in a planewave basis", "type" : "article-journal", "volume" : "8" }, "uris" : [ "http://www.mendeley.com/documents/?uuid=9caeda2a-23f6-4471-81f3-ff4c07a7d65e", "http://www.mendeley.com/documents/?uuid=6b52ce72-e0e0-459e-9c9b-a25e11ae562c" ] } ], "mendeley" : { "formattedCitation" : "&lt;sup&gt;49&lt;/sup&gt;", "plainTextFormattedCitation" : "49", "previouslyFormattedCitation" : "&lt;sup&gt;49&lt;/sup&gt;" }, "properties" : {  }, "schema" : "https://github.com/citation-style-language/schema/raw/master/csl-citation.json" }</w:instrText>
      </w:r>
      <w:r w:rsidR="00B854A7" w:rsidRPr="006D2EC7">
        <w:rPr>
          <w:rFonts w:ascii="Times New Roman" w:hAnsi="Times New Roman"/>
        </w:rPr>
        <w:fldChar w:fldCharType="separate"/>
      </w:r>
      <w:r w:rsidR="004848E1" w:rsidRPr="004848E1">
        <w:rPr>
          <w:rFonts w:ascii="Times New Roman" w:hAnsi="Times New Roman"/>
          <w:noProof/>
          <w:vertAlign w:val="superscript"/>
        </w:rPr>
        <w:t>49</w:t>
      </w:r>
      <w:r w:rsidR="00B854A7" w:rsidRPr="006D2EC7">
        <w:rPr>
          <w:rFonts w:ascii="Times New Roman" w:hAnsi="Times New Roman"/>
        </w:rPr>
        <w:fldChar w:fldCharType="end"/>
      </w:r>
      <w:r w:rsidR="0030666D" w:rsidRPr="006D2EC7">
        <w:rPr>
          <w:rFonts w:ascii="Times New Roman" w:hAnsi="Times New Roman"/>
        </w:rPr>
        <w:t xml:space="preserve"> </w:t>
      </w:r>
    </w:p>
    <w:p w14:paraId="38E0F701" w14:textId="04FB01B0" w:rsidR="00CC3363" w:rsidRPr="006D2EC7" w:rsidRDefault="00B619FA" w:rsidP="00186769">
      <w:pPr>
        <w:pStyle w:val="TAMainText"/>
        <w:rPr>
          <w:rFonts w:ascii="Times New Roman" w:hAnsi="Times New Roman"/>
        </w:rPr>
      </w:pPr>
      <w:r w:rsidRPr="006D2EC7">
        <w:rPr>
          <w:rFonts w:ascii="Times New Roman" w:hAnsi="Times New Roman"/>
          <w:i/>
        </w:rPr>
        <w:t>Dynamic light scattering (DLS).</w:t>
      </w:r>
      <w:r w:rsidRPr="006D2EC7">
        <w:rPr>
          <w:rFonts w:ascii="Times New Roman" w:hAnsi="Times New Roman"/>
        </w:rPr>
        <w:t xml:space="preserve"> </w:t>
      </w:r>
      <w:r w:rsidR="00CC3363" w:rsidRPr="006D2EC7">
        <w:rPr>
          <w:rFonts w:ascii="Times New Roman" w:hAnsi="Times New Roman"/>
        </w:rPr>
        <w:t xml:space="preserve">The hydrodynamic radii of the </w:t>
      </w:r>
      <w:r w:rsidR="00EB04C2" w:rsidRPr="006D2EC7">
        <w:rPr>
          <w:rFonts w:ascii="Times New Roman" w:hAnsi="Times New Roman"/>
        </w:rPr>
        <w:t>BCM</w:t>
      </w:r>
      <w:r w:rsidR="005A44BA" w:rsidRPr="006D2EC7">
        <w:rPr>
          <w:rFonts w:ascii="Times New Roman" w:hAnsi="Times New Roman"/>
        </w:rPr>
        <w:t>s</w:t>
      </w:r>
      <w:r w:rsidR="00CC3363" w:rsidRPr="006D2EC7">
        <w:rPr>
          <w:rFonts w:ascii="Times New Roman" w:hAnsi="Times New Roman"/>
        </w:rPr>
        <w:t xml:space="preserve"> were measured with </w:t>
      </w:r>
      <w:r w:rsidRPr="006D2EC7">
        <w:rPr>
          <w:rFonts w:ascii="Times New Roman" w:hAnsi="Times New Roman"/>
        </w:rPr>
        <w:t>Zeta-sizer Malvern Nano. The samples were diluted to 0.</w:t>
      </w:r>
      <w:r w:rsidR="00CC3363" w:rsidRPr="006D2EC7">
        <w:rPr>
          <w:rFonts w:ascii="Times New Roman" w:hAnsi="Times New Roman"/>
        </w:rPr>
        <w:t xml:space="preserve">05 </w:t>
      </w:r>
      <w:r w:rsidR="00432705" w:rsidRPr="006D2EC7">
        <w:rPr>
          <w:rFonts w:ascii="Times New Roman" w:hAnsi="Times New Roman"/>
        </w:rPr>
        <w:t>g/L</w:t>
      </w:r>
      <w:r w:rsidR="00CC3363" w:rsidRPr="006D2EC7">
        <w:rPr>
          <w:rFonts w:ascii="Times New Roman" w:hAnsi="Times New Roman"/>
        </w:rPr>
        <w:t xml:space="preserve"> prior to the measurement.</w:t>
      </w:r>
    </w:p>
    <w:p w14:paraId="6CAC099A" w14:textId="77777777" w:rsidR="00DA67DC" w:rsidRPr="006D2EC7" w:rsidRDefault="00DA67DC" w:rsidP="00186769">
      <w:pPr>
        <w:pStyle w:val="TAMainText"/>
        <w:rPr>
          <w:rFonts w:ascii="Times New Roman" w:hAnsi="Times New Roman"/>
        </w:rPr>
      </w:pPr>
    </w:p>
    <w:p w14:paraId="71C8F3A8" w14:textId="77777777" w:rsidR="00A77D09" w:rsidRPr="006D2EC7" w:rsidRDefault="00A77D09" w:rsidP="00186769">
      <w:pPr>
        <w:pStyle w:val="TESupportingInformation"/>
        <w:spacing w:after="240"/>
        <w:ind w:firstLine="0"/>
        <w:jc w:val="left"/>
        <w:outlineLvl w:val="0"/>
        <w:rPr>
          <w:rFonts w:ascii="Times New Roman" w:hAnsi="Times New Roman"/>
          <w:b/>
        </w:rPr>
      </w:pPr>
      <w:r w:rsidRPr="006D2EC7">
        <w:rPr>
          <w:rFonts w:ascii="Times New Roman" w:hAnsi="Times New Roman"/>
          <w:b/>
        </w:rPr>
        <w:t>ASSOCIATED CONTENT</w:t>
      </w:r>
    </w:p>
    <w:p w14:paraId="6CD446D8" w14:textId="72489301" w:rsidR="000673E4" w:rsidRPr="006D2EC7" w:rsidRDefault="00A77D09" w:rsidP="00186769">
      <w:pPr>
        <w:pStyle w:val="TESupportingInformation"/>
        <w:spacing w:after="240"/>
        <w:ind w:firstLine="0"/>
        <w:jc w:val="left"/>
        <w:rPr>
          <w:rFonts w:ascii="Times New Roman" w:hAnsi="Times New Roman"/>
        </w:rPr>
      </w:pPr>
      <w:r w:rsidRPr="006D2EC7">
        <w:rPr>
          <w:rFonts w:ascii="Times New Roman" w:hAnsi="Times New Roman"/>
          <w:b/>
        </w:rPr>
        <w:t>Supporting Information</w:t>
      </w:r>
      <w:r w:rsidR="00EF2FEA" w:rsidRPr="006D2EC7">
        <w:rPr>
          <w:rFonts w:ascii="Times New Roman" w:hAnsi="Times New Roman"/>
          <w:b/>
        </w:rPr>
        <w:t xml:space="preserve"> (SI)</w:t>
      </w:r>
      <w:r w:rsidRPr="006D2EC7">
        <w:rPr>
          <w:rFonts w:ascii="Times New Roman" w:hAnsi="Times New Roman"/>
        </w:rPr>
        <w:t>.</w:t>
      </w:r>
      <w:r w:rsidR="000673E4" w:rsidRPr="006D2EC7">
        <w:rPr>
          <w:rFonts w:ascii="Times New Roman" w:hAnsi="Times New Roman"/>
        </w:rPr>
        <w:t xml:space="preserve"> Supporting figures</w:t>
      </w:r>
      <w:r w:rsidR="000673E4" w:rsidRPr="006D2EC7">
        <w:rPr>
          <w:rStyle w:val="CommentReference"/>
          <w:rFonts w:ascii="Times New Roman" w:eastAsia="MS Mincho" w:hAnsi="Times New Roman"/>
          <w:lang w:eastAsia="ja-JP"/>
        </w:rPr>
        <w:t xml:space="preserve">, </w:t>
      </w:r>
      <w:r w:rsidR="000673E4" w:rsidRPr="006D2EC7">
        <w:rPr>
          <w:rFonts w:ascii="Times New Roman" w:hAnsi="Times New Roman"/>
        </w:rPr>
        <w:t xml:space="preserve">experimental details, synthesis </w:t>
      </w:r>
      <w:r w:rsidR="00B11AE6" w:rsidRPr="006D2EC7">
        <w:rPr>
          <w:rFonts w:ascii="Times New Roman" w:hAnsi="Times New Roman"/>
        </w:rPr>
        <w:t xml:space="preserve">and details </w:t>
      </w:r>
      <w:r w:rsidR="00B43431" w:rsidRPr="006D2EC7">
        <w:rPr>
          <w:rFonts w:ascii="Times New Roman" w:hAnsi="Times New Roman"/>
        </w:rPr>
        <w:t xml:space="preserve">of block copolymers </w:t>
      </w:r>
      <w:r w:rsidR="000673E4" w:rsidRPr="006D2EC7">
        <w:rPr>
          <w:rFonts w:ascii="Times New Roman" w:hAnsi="Times New Roman"/>
        </w:rPr>
        <w:t xml:space="preserve">and </w:t>
      </w:r>
      <w:r w:rsidR="00EB04C2" w:rsidRPr="006D2EC7">
        <w:rPr>
          <w:rFonts w:ascii="Times New Roman" w:hAnsi="Times New Roman"/>
        </w:rPr>
        <w:t>BCM</w:t>
      </w:r>
      <w:r w:rsidR="005A44BA" w:rsidRPr="006D2EC7">
        <w:rPr>
          <w:rFonts w:ascii="Times New Roman" w:hAnsi="Times New Roman"/>
        </w:rPr>
        <w:t>s</w:t>
      </w:r>
      <w:r w:rsidR="000673E4" w:rsidRPr="006D2EC7">
        <w:rPr>
          <w:rFonts w:ascii="Times New Roman" w:hAnsi="Times New Roman"/>
        </w:rPr>
        <w:t>, simulations on reflection spectra, and refractive index profiles are given in the</w:t>
      </w:r>
      <w:r w:rsidRPr="006D2EC7">
        <w:rPr>
          <w:rFonts w:ascii="Times New Roman" w:hAnsi="Times New Roman"/>
        </w:rPr>
        <w:t xml:space="preserve"> </w:t>
      </w:r>
      <w:r w:rsidR="000673E4" w:rsidRPr="006D2EC7">
        <w:rPr>
          <w:rFonts w:ascii="Times New Roman" w:hAnsi="Times New Roman"/>
        </w:rPr>
        <w:t xml:space="preserve">supporting information </w:t>
      </w:r>
      <w:r w:rsidRPr="006D2EC7">
        <w:rPr>
          <w:rFonts w:ascii="Times New Roman" w:hAnsi="Times New Roman"/>
        </w:rPr>
        <w:t>(PDF)</w:t>
      </w:r>
      <w:r w:rsidR="000673E4" w:rsidRPr="006D2EC7">
        <w:rPr>
          <w:rFonts w:ascii="Times New Roman" w:hAnsi="Times New Roman"/>
        </w:rPr>
        <w:t>. These files are available free of charge.</w:t>
      </w:r>
    </w:p>
    <w:p w14:paraId="45385BBB" w14:textId="18C9ACDC" w:rsidR="00A77D09" w:rsidRPr="006D2EC7" w:rsidRDefault="00A77D09" w:rsidP="00186769">
      <w:pPr>
        <w:pStyle w:val="TESupportingInformation"/>
        <w:spacing w:after="240"/>
        <w:ind w:firstLine="0"/>
        <w:jc w:val="left"/>
        <w:rPr>
          <w:rFonts w:ascii="Times New Roman" w:hAnsi="Times New Roman"/>
          <w:b/>
        </w:rPr>
      </w:pPr>
      <w:r w:rsidRPr="006D2EC7">
        <w:rPr>
          <w:rFonts w:ascii="Times New Roman" w:hAnsi="Times New Roman"/>
          <w:b/>
        </w:rPr>
        <w:lastRenderedPageBreak/>
        <w:t>AUTHOR INFORMATION</w:t>
      </w:r>
    </w:p>
    <w:p w14:paraId="1E23FDC3" w14:textId="77777777" w:rsidR="00A77D09" w:rsidRPr="006D2EC7" w:rsidRDefault="00A77D09" w:rsidP="00186769">
      <w:pPr>
        <w:pStyle w:val="FAAuthorInfoSubtitle"/>
        <w:outlineLvl w:val="0"/>
        <w:rPr>
          <w:rFonts w:ascii="Times New Roman" w:hAnsi="Times New Roman"/>
        </w:rPr>
      </w:pPr>
      <w:r w:rsidRPr="006D2EC7">
        <w:rPr>
          <w:rFonts w:ascii="Times New Roman" w:hAnsi="Times New Roman"/>
        </w:rPr>
        <w:t>Corresponding Authors</w:t>
      </w:r>
    </w:p>
    <w:p w14:paraId="320FEE78" w14:textId="6B427DAE" w:rsidR="006222C6" w:rsidRPr="006D2EC7" w:rsidRDefault="00A77D09" w:rsidP="00186769">
      <w:pPr>
        <w:pStyle w:val="FACorrespondingAuthorFootnote"/>
        <w:rPr>
          <w:rFonts w:ascii="Times New Roman" w:hAnsi="Times New Roman"/>
        </w:rPr>
      </w:pPr>
      <w:r w:rsidRPr="006D2EC7">
        <w:rPr>
          <w:rFonts w:ascii="Times New Roman" w:hAnsi="Times New Roman"/>
        </w:rPr>
        <w:t>*</w:t>
      </w:r>
      <w:r w:rsidR="006222C6" w:rsidRPr="006D2EC7">
        <w:rPr>
          <w:rFonts w:ascii="Times New Roman" w:hAnsi="Times New Roman"/>
        </w:rPr>
        <w:t xml:space="preserve"> </w:t>
      </w:r>
      <w:r w:rsidRPr="006D2EC7">
        <w:rPr>
          <w:rFonts w:ascii="Times New Roman" w:hAnsi="Times New Roman"/>
        </w:rPr>
        <w:t xml:space="preserve">E-mail (O. Ikkala) </w:t>
      </w:r>
      <w:hyperlink r:id="rId15" w:history="1">
        <w:r w:rsidR="006222C6" w:rsidRPr="006D2EC7">
          <w:rPr>
            <w:rStyle w:val="Hyperlink"/>
            <w:rFonts w:ascii="Times New Roman" w:hAnsi="Times New Roman"/>
          </w:rPr>
          <w:t>olli.ikkala@aalto.fi</w:t>
        </w:r>
      </w:hyperlink>
      <w:r w:rsidR="000A0158" w:rsidRPr="006D2EC7">
        <w:rPr>
          <w:rStyle w:val="Hyperlink"/>
          <w:rFonts w:ascii="Times New Roman" w:hAnsi="Times New Roman"/>
        </w:rPr>
        <w:t>,</w:t>
      </w:r>
      <w:r w:rsidR="006222C6" w:rsidRPr="006D2EC7">
        <w:rPr>
          <w:rFonts w:ascii="Times New Roman" w:hAnsi="Times New Roman"/>
        </w:rPr>
        <w:t xml:space="preserve"> </w:t>
      </w:r>
      <w:r w:rsidRPr="006D2EC7">
        <w:rPr>
          <w:rFonts w:ascii="Times New Roman" w:hAnsi="Times New Roman"/>
        </w:rPr>
        <w:t>*</w:t>
      </w:r>
      <w:r w:rsidR="006222C6" w:rsidRPr="006D2EC7">
        <w:rPr>
          <w:rFonts w:ascii="Times New Roman" w:hAnsi="Times New Roman"/>
        </w:rPr>
        <w:t xml:space="preserve"> E-mail (A.H. Gröschel) </w:t>
      </w:r>
      <w:hyperlink r:id="rId16" w:history="1">
        <w:r w:rsidR="006222C6" w:rsidRPr="006D2EC7">
          <w:rPr>
            <w:rStyle w:val="Hyperlink"/>
            <w:rFonts w:ascii="Times New Roman" w:hAnsi="Times New Roman"/>
          </w:rPr>
          <w:t>andre.groeschel@uni-due.de</w:t>
        </w:r>
      </w:hyperlink>
      <w:r w:rsidR="006222C6" w:rsidRPr="006D2EC7">
        <w:rPr>
          <w:rFonts w:ascii="Times New Roman" w:hAnsi="Times New Roman"/>
        </w:rPr>
        <w:t xml:space="preserve"> </w:t>
      </w:r>
    </w:p>
    <w:p w14:paraId="4871AF99" w14:textId="77777777" w:rsidR="00A77D09" w:rsidRPr="006D2EC7" w:rsidRDefault="00A77D09" w:rsidP="00186769">
      <w:pPr>
        <w:pStyle w:val="FAAuthorInfoSubtitle"/>
        <w:outlineLvl w:val="0"/>
        <w:rPr>
          <w:rFonts w:ascii="Times New Roman" w:hAnsi="Times New Roman"/>
        </w:rPr>
      </w:pPr>
      <w:r w:rsidRPr="006D2EC7">
        <w:rPr>
          <w:rFonts w:ascii="Times New Roman" w:hAnsi="Times New Roman"/>
        </w:rPr>
        <w:t>Author Contributions</w:t>
      </w:r>
    </w:p>
    <w:p w14:paraId="4C6A5879" w14:textId="374A73CA" w:rsidR="00A77D09" w:rsidRPr="006D2EC7" w:rsidRDefault="000A0158" w:rsidP="00186769">
      <w:pPr>
        <w:pStyle w:val="StyleFACorrespondingAuthorFootnote7pt"/>
        <w:spacing w:after="240" w:line="480" w:lineRule="auto"/>
        <w:rPr>
          <w:rFonts w:ascii="Times New Roman" w:hAnsi="Times New Roman"/>
          <w:kern w:val="0"/>
          <w:sz w:val="24"/>
        </w:rPr>
      </w:pPr>
      <w:r w:rsidRPr="006D2EC7">
        <w:rPr>
          <w:rFonts w:ascii="Times New Roman" w:hAnsi="Times New Roman"/>
          <w:kern w:val="0"/>
          <w:sz w:val="24"/>
        </w:rPr>
        <w:t>MP, GG and AHG performed all experiments</w:t>
      </w:r>
      <w:r w:rsidR="001A5AAA" w:rsidRPr="006D2EC7">
        <w:rPr>
          <w:rFonts w:ascii="Times New Roman" w:hAnsi="Times New Roman"/>
          <w:kern w:val="0"/>
          <w:sz w:val="24"/>
        </w:rPr>
        <w:t xml:space="preserve"> except cryo-TEM that was done by TIG</w:t>
      </w:r>
      <w:r w:rsidRPr="006D2EC7">
        <w:rPr>
          <w:rFonts w:ascii="Times New Roman" w:hAnsi="Times New Roman"/>
          <w:kern w:val="0"/>
          <w:sz w:val="24"/>
        </w:rPr>
        <w:t xml:space="preserve">. GG and SV performed simulations. </w:t>
      </w:r>
      <w:r w:rsidR="001A5AAA" w:rsidRPr="006D2EC7">
        <w:rPr>
          <w:rFonts w:ascii="Times New Roman" w:hAnsi="Times New Roman"/>
          <w:kern w:val="0"/>
          <w:sz w:val="24"/>
        </w:rPr>
        <w:t>The manuscript was jointly written by MP, GG, SV, OI, and AHG. All authors discussed results, commented on the manuscript, and</w:t>
      </w:r>
      <w:r w:rsidR="00A77D09" w:rsidRPr="006D2EC7">
        <w:rPr>
          <w:rFonts w:ascii="Times New Roman" w:hAnsi="Times New Roman"/>
          <w:kern w:val="0"/>
          <w:sz w:val="24"/>
        </w:rPr>
        <w:t xml:space="preserve"> have given approval to the final version of the manuscript.</w:t>
      </w:r>
      <w:r w:rsidRPr="006D2EC7">
        <w:rPr>
          <w:rFonts w:ascii="Times New Roman" w:hAnsi="Times New Roman"/>
          <w:kern w:val="0"/>
          <w:sz w:val="24"/>
        </w:rPr>
        <w:t xml:space="preserve"> AHG conceived the project </w:t>
      </w:r>
      <w:r w:rsidR="00235DF9" w:rsidRPr="006D2EC7">
        <w:rPr>
          <w:rFonts w:ascii="Times New Roman" w:hAnsi="Times New Roman"/>
          <w:kern w:val="0"/>
          <w:sz w:val="24"/>
        </w:rPr>
        <w:t>that</w:t>
      </w:r>
      <w:r w:rsidRPr="006D2EC7">
        <w:rPr>
          <w:rFonts w:ascii="Times New Roman" w:hAnsi="Times New Roman"/>
          <w:kern w:val="0"/>
          <w:sz w:val="24"/>
        </w:rPr>
        <w:t xml:space="preserve"> was supervised by OI and AHG.</w:t>
      </w:r>
    </w:p>
    <w:p w14:paraId="26D0F645" w14:textId="77777777" w:rsidR="00A77D09" w:rsidRPr="006D2EC7" w:rsidRDefault="00A77D09" w:rsidP="00186769">
      <w:pPr>
        <w:pStyle w:val="FAAuthorInfoSubtitle"/>
        <w:outlineLvl w:val="0"/>
        <w:rPr>
          <w:rFonts w:ascii="Times New Roman" w:hAnsi="Times New Roman"/>
        </w:rPr>
      </w:pPr>
      <w:r w:rsidRPr="006D2EC7">
        <w:rPr>
          <w:rFonts w:ascii="Times New Roman" w:hAnsi="Times New Roman"/>
        </w:rPr>
        <w:t>Funding Sources</w:t>
      </w:r>
    </w:p>
    <w:p w14:paraId="39848684" w14:textId="239426FD" w:rsidR="00A77D09" w:rsidRPr="006D2EC7" w:rsidRDefault="00465777" w:rsidP="00186769">
      <w:pPr>
        <w:pStyle w:val="StyleFACorrespondingAuthorFootnote7pt"/>
        <w:spacing w:after="240" w:line="480" w:lineRule="auto"/>
        <w:rPr>
          <w:rFonts w:ascii="Times New Roman" w:hAnsi="Times New Roman"/>
          <w:kern w:val="0"/>
          <w:sz w:val="24"/>
        </w:rPr>
      </w:pPr>
      <w:r w:rsidRPr="006D2EC7">
        <w:rPr>
          <w:rFonts w:ascii="Times New Roman" w:hAnsi="Times New Roman"/>
          <w:kern w:val="0"/>
          <w:sz w:val="24"/>
        </w:rPr>
        <w:t xml:space="preserve">This work was carried out under the Academy of Finland's Centre of Excellence Programme (2014-2019) and supported by ERC-2011-AdG (291364-MIMEFUN). AHG is grateful for financial support from Evonik Industries AG in form of an endowed Juniorprofessorship (2016-2022) as well as from the German Research Foundation (DFG) </w:t>
      </w:r>
      <w:r w:rsidR="000A0158" w:rsidRPr="006D2EC7">
        <w:rPr>
          <w:rFonts w:ascii="Times New Roman" w:hAnsi="Times New Roman"/>
          <w:kern w:val="0"/>
          <w:sz w:val="24"/>
        </w:rPr>
        <w:t>for an</w:t>
      </w:r>
      <w:r w:rsidRPr="006D2EC7">
        <w:rPr>
          <w:rFonts w:ascii="Times New Roman" w:hAnsi="Times New Roman"/>
          <w:kern w:val="0"/>
          <w:sz w:val="24"/>
        </w:rPr>
        <w:t xml:space="preserve"> Emmy Noether </w:t>
      </w:r>
      <w:r w:rsidR="000A0158" w:rsidRPr="006D2EC7">
        <w:rPr>
          <w:rFonts w:ascii="Times New Roman" w:hAnsi="Times New Roman"/>
          <w:kern w:val="0"/>
          <w:sz w:val="24"/>
        </w:rPr>
        <w:t xml:space="preserve">Independent Junior Research Group </w:t>
      </w:r>
      <w:r w:rsidRPr="006D2EC7">
        <w:rPr>
          <w:rFonts w:ascii="Times New Roman" w:hAnsi="Times New Roman"/>
          <w:kern w:val="0"/>
          <w:sz w:val="24"/>
        </w:rPr>
        <w:t>(2017-2022</w:t>
      </w:r>
      <w:r w:rsidR="000A0158" w:rsidRPr="006D2EC7">
        <w:rPr>
          <w:rFonts w:ascii="Times New Roman" w:hAnsi="Times New Roman"/>
          <w:kern w:val="0"/>
          <w:sz w:val="24"/>
        </w:rPr>
        <w:t>, # 376920678</w:t>
      </w:r>
      <w:r w:rsidRPr="006D2EC7">
        <w:rPr>
          <w:rFonts w:ascii="Times New Roman" w:hAnsi="Times New Roman"/>
          <w:kern w:val="0"/>
          <w:sz w:val="24"/>
        </w:rPr>
        <w:t>). SV and GG acknowledge financial support from the European Research Council [ERC-2014-STG H2020 639088] and the EPSRC [1525292 and EP/L016087/1]. This work was partially supported by Russian Science Foundation grant # 14-33-00003</w:t>
      </w:r>
      <w:r w:rsidR="00A77D09" w:rsidRPr="006D2EC7">
        <w:rPr>
          <w:rFonts w:ascii="Times New Roman" w:hAnsi="Times New Roman"/>
          <w:kern w:val="0"/>
          <w:sz w:val="24"/>
        </w:rPr>
        <w:t>.</w:t>
      </w:r>
    </w:p>
    <w:p w14:paraId="2C293A70" w14:textId="77777777" w:rsidR="00A77D09" w:rsidRPr="006D2EC7" w:rsidRDefault="00A77D09" w:rsidP="00186769">
      <w:pPr>
        <w:pStyle w:val="FAAuthorInfoSubtitle"/>
        <w:outlineLvl w:val="0"/>
        <w:rPr>
          <w:rFonts w:ascii="Times New Roman" w:hAnsi="Times New Roman"/>
        </w:rPr>
      </w:pPr>
      <w:r w:rsidRPr="006D2EC7">
        <w:rPr>
          <w:rFonts w:ascii="Times New Roman" w:hAnsi="Times New Roman"/>
        </w:rPr>
        <w:t>Notes</w:t>
      </w:r>
    </w:p>
    <w:p w14:paraId="44B3B547" w14:textId="77777777" w:rsidR="00A77D09" w:rsidRPr="006D2EC7" w:rsidRDefault="00A77D09" w:rsidP="00186769">
      <w:pPr>
        <w:pStyle w:val="StyleFACorrespondingAuthorFootnote7pt"/>
        <w:spacing w:after="240" w:line="480" w:lineRule="auto"/>
        <w:rPr>
          <w:rFonts w:ascii="Times New Roman" w:hAnsi="Times New Roman"/>
          <w:kern w:val="0"/>
          <w:sz w:val="24"/>
        </w:rPr>
      </w:pPr>
      <w:r w:rsidRPr="006D2EC7">
        <w:rPr>
          <w:rFonts w:ascii="Times New Roman" w:hAnsi="Times New Roman"/>
          <w:kern w:val="0"/>
          <w:sz w:val="24"/>
        </w:rPr>
        <w:t>Any additional relevant notes should be placed here.</w:t>
      </w:r>
    </w:p>
    <w:p w14:paraId="3D3E2F6C" w14:textId="01D72B71" w:rsidR="00A77D09" w:rsidRPr="006D2EC7" w:rsidRDefault="00A77D09" w:rsidP="00186769">
      <w:pPr>
        <w:pStyle w:val="TDAcknowledgments"/>
        <w:spacing w:before="0" w:after="0"/>
        <w:ind w:firstLine="0"/>
        <w:jc w:val="left"/>
        <w:outlineLvl w:val="0"/>
        <w:rPr>
          <w:rFonts w:ascii="Times New Roman" w:hAnsi="Times New Roman"/>
          <w:b/>
        </w:rPr>
      </w:pPr>
      <w:r w:rsidRPr="006D2EC7">
        <w:rPr>
          <w:rFonts w:ascii="Times New Roman" w:hAnsi="Times New Roman"/>
          <w:b/>
        </w:rPr>
        <w:t>ACKNOWLEDGMENT</w:t>
      </w:r>
      <w:r w:rsidR="00C7306D" w:rsidRPr="006D2EC7">
        <w:rPr>
          <w:rFonts w:ascii="Times New Roman" w:hAnsi="Times New Roman"/>
          <w:b/>
        </w:rPr>
        <w:t>S</w:t>
      </w:r>
    </w:p>
    <w:p w14:paraId="15AE18C8" w14:textId="762480BD" w:rsidR="006222C6" w:rsidRPr="006D2EC7" w:rsidRDefault="006222C6" w:rsidP="000A0158">
      <w:pPr>
        <w:pStyle w:val="TDAcknowledgments"/>
        <w:ind w:firstLine="0"/>
        <w:rPr>
          <w:rFonts w:ascii="Times New Roman" w:hAnsi="Times New Roman"/>
        </w:rPr>
      </w:pPr>
      <w:r w:rsidRPr="006D2EC7">
        <w:rPr>
          <w:rFonts w:ascii="Times New Roman" w:hAnsi="Times New Roman"/>
        </w:rPr>
        <w:lastRenderedPageBreak/>
        <w:t xml:space="preserve">The authors thank </w:t>
      </w:r>
      <w:r w:rsidR="001A5AAA" w:rsidRPr="006D2EC7">
        <w:rPr>
          <w:rFonts w:ascii="Times New Roman" w:hAnsi="Times New Roman"/>
        </w:rPr>
        <w:t xml:space="preserve">Antti Isomäki </w:t>
      </w:r>
      <w:r w:rsidRPr="006D2EC7">
        <w:rPr>
          <w:rFonts w:ascii="Times New Roman" w:hAnsi="Times New Roman"/>
        </w:rPr>
        <w:t xml:space="preserve">for </w:t>
      </w:r>
      <w:r w:rsidR="001A5AAA" w:rsidRPr="006D2EC7">
        <w:rPr>
          <w:rFonts w:ascii="Times New Roman" w:hAnsi="Times New Roman"/>
        </w:rPr>
        <w:t xml:space="preserve">introduction to FCM intrument and </w:t>
      </w:r>
      <w:r w:rsidRPr="006D2EC7">
        <w:rPr>
          <w:rFonts w:ascii="Times New Roman" w:hAnsi="Times New Roman"/>
        </w:rPr>
        <w:t xml:space="preserve">helpful discussions </w:t>
      </w:r>
      <w:r w:rsidR="001A5AAA" w:rsidRPr="006D2EC7">
        <w:rPr>
          <w:rFonts w:ascii="Times New Roman" w:hAnsi="Times New Roman"/>
        </w:rPr>
        <w:t xml:space="preserve">on the data. </w:t>
      </w:r>
      <w:r w:rsidRPr="006D2EC7">
        <w:rPr>
          <w:rFonts w:ascii="Times New Roman" w:hAnsi="Times New Roman"/>
        </w:rPr>
        <w:t xml:space="preserve">The authors made use of the </w:t>
      </w:r>
      <w:r w:rsidR="001A5AAA" w:rsidRPr="006D2EC7">
        <w:rPr>
          <w:rFonts w:ascii="Times New Roman" w:hAnsi="Times New Roman"/>
        </w:rPr>
        <w:t xml:space="preserve">imaging facility at Biomedicum Helsinki as well as the </w:t>
      </w:r>
      <w:r w:rsidRPr="006D2EC7">
        <w:rPr>
          <w:rFonts w:ascii="Times New Roman" w:hAnsi="Times New Roman"/>
        </w:rPr>
        <w:t>Aalto University Nanomicroscopy Center (Aalto-NMC).</w:t>
      </w:r>
    </w:p>
    <w:p w14:paraId="43556B9A" w14:textId="77777777" w:rsidR="00A77D09" w:rsidRPr="006D2EC7" w:rsidRDefault="00A77D09" w:rsidP="00186769">
      <w:pPr>
        <w:spacing w:line="480" w:lineRule="auto"/>
        <w:outlineLvl w:val="0"/>
        <w:rPr>
          <w:rFonts w:ascii="Times New Roman" w:hAnsi="Times New Roman"/>
          <w:b/>
        </w:rPr>
      </w:pPr>
      <w:r w:rsidRPr="006D2EC7">
        <w:rPr>
          <w:rFonts w:ascii="Times New Roman" w:hAnsi="Times New Roman"/>
          <w:b/>
        </w:rPr>
        <w:t>ABBREVIATIONS</w:t>
      </w:r>
    </w:p>
    <w:p w14:paraId="0E5B4609" w14:textId="19D62EE0" w:rsidR="00D4272A" w:rsidRPr="006D2EC7" w:rsidRDefault="00D4272A" w:rsidP="00D4272A">
      <w:pPr>
        <w:spacing w:line="480" w:lineRule="auto"/>
        <w:jc w:val="left"/>
        <w:outlineLvl w:val="0"/>
        <w:rPr>
          <w:rFonts w:ascii="Times New Roman" w:hAnsi="Times New Roman"/>
        </w:rPr>
      </w:pPr>
      <w:r w:rsidRPr="006D2EC7">
        <w:rPr>
          <w:rFonts w:ascii="Times New Roman" w:hAnsi="Times New Roman"/>
        </w:rPr>
        <w:t>BCM, block copolymer micelle; MPF, micellar photonic fluid; MPC, micellar photonic crystal; S, polystyrene; V, poly(2-vinylpyridine); SV, polystyrene-</w:t>
      </w:r>
      <w:r w:rsidRPr="006D2EC7">
        <w:rPr>
          <w:rFonts w:ascii="Times New Roman" w:hAnsi="Times New Roman"/>
          <w:i/>
        </w:rPr>
        <w:t>block</w:t>
      </w:r>
      <w:r w:rsidRPr="006D2EC7">
        <w:rPr>
          <w:rFonts w:ascii="Times New Roman" w:hAnsi="Times New Roman"/>
        </w:rPr>
        <w:t>-poly(2-vinylpyridine); MV, poly(methyl methacrylate)-</w:t>
      </w:r>
      <w:r w:rsidRPr="006D2EC7">
        <w:rPr>
          <w:rFonts w:ascii="Times New Roman" w:hAnsi="Times New Roman"/>
          <w:i/>
        </w:rPr>
        <w:t xml:space="preserve"> block</w:t>
      </w:r>
      <w:r w:rsidRPr="006D2EC7">
        <w:rPr>
          <w:rFonts w:ascii="Times New Roman" w:hAnsi="Times New Roman"/>
        </w:rPr>
        <w:t xml:space="preserve">-poly(2-vinylpyridine); FWHM, full width at half maximum; KI, </w:t>
      </w:r>
      <w:r w:rsidR="00306153">
        <w:rPr>
          <w:rFonts w:ascii="Times New Roman" w:hAnsi="Times New Roman"/>
        </w:rPr>
        <w:t>potassium</w:t>
      </w:r>
      <w:r w:rsidRPr="006D2EC7">
        <w:rPr>
          <w:rFonts w:ascii="Times New Roman" w:hAnsi="Times New Roman"/>
        </w:rPr>
        <w:t xml:space="preserve"> iodide; FCM, fluorescence confocal microscopy</w:t>
      </w:r>
    </w:p>
    <w:p w14:paraId="10FFDAFA" w14:textId="77777777" w:rsidR="00A77D09" w:rsidRPr="006D2EC7" w:rsidRDefault="00A77D09" w:rsidP="00186769">
      <w:pPr>
        <w:pStyle w:val="TFReferencesSection"/>
        <w:spacing w:after="0"/>
        <w:ind w:firstLine="0"/>
        <w:outlineLvl w:val="0"/>
        <w:rPr>
          <w:rFonts w:ascii="Times New Roman" w:hAnsi="Times New Roman"/>
          <w:b/>
        </w:rPr>
      </w:pPr>
      <w:r w:rsidRPr="006D2EC7">
        <w:rPr>
          <w:rFonts w:ascii="Times New Roman" w:hAnsi="Times New Roman"/>
          <w:b/>
        </w:rPr>
        <w:t>REFERENCES</w:t>
      </w:r>
    </w:p>
    <w:p w14:paraId="517CC9FC" w14:textId="379F90C0" w:rsidR="00AA34A3" w:rsidRPr="00AA34A3" w:rsidRDefault="006222C6" w:rsidP="00AA34A3">
      <w:pPr>
        <w:widowControl w:val="0"/>
        <w:autoSpaceDE w:val="0"/>
        <w:autoSpaceDN w:val="0"/>
        <w:adjustRightInd w:val="0"/>
        <w:spacing w:line="480" w:lineRule="auto"/>
        <w:ind w:left="640" w:hanging="640"/>
        <w:rPr>
          <w:rFonts w:ascii="Times New Roman" w:hAnsi="Times New Roman"/>
          <w:noProof/>
          <w:szCs w:val="24"/>
        </w:rPr>
      </w:pPr>
      <w:r w:rsidRPr="006D2EC7">
        <w:rPr>
          <w:rFonts w:ascii="Times New Roman" w:hAnsi="Times New Roman"/>
        </w:rPr>
        <w:fldChar w:fldCharType="begin" w:fldLock="1"/>
      </w:r>
      <w:r w:rsidRPr="006D2EC7">
        <w:rPr>
          <w:rFonts w:ascii="Times New Roman" w:hAnsi="Times New Roman"/>
        </w:rPr>
        <w:instrText xml:space="preserve">ADDIN Mendeley Bibliography CSL_BIBLIOGRAPHY </w:instrText>
      </w:r>
      <w:r w:rsidRPr="006D2EC7">
        <w:rPr>
          <w:rFonts w:ascii="Times New Roman" w:hAnsi="Times New Roman"/>
        </w:rPr>
        <w:fldChar w:fldCharType="separate"/>
      </w:r>
      <w:r w:rsidR="00AA34A3" w:rsidRPr="00AA34A3">
        <w:rPr>
          <w:rFonts w:ascii="Times New Roman" w:hAnsi="Times New Roman"/>
          <w:noProof/>
          <w:szCs w:val="24"/>
        </w:rPr>
        <w:t xml:space="preserve">(1) </w:t>
      </w:r>
      <w:r w:rsidR="00AA34A3" w:rsidRPr="00AA34A3">
        <w:rPr>
          <w:rFonts w:ascii="Times New Roman" w:hAnsi="Times New Roman"/>
          <w:noProof/>
          <w:szCs w:val="24"/>
        </w:rPr>
        <w:tab/>
        <w:t xml:space="preserve">Ge, J.; Yin, Y. Responsive Photonic Crystals. </w:t>
      </w:r>
      <w:r w:rsidR="00AA34A3" w:rsidRPr="00AA34A3">
        <w:rPr>
          <w:rFonts w:ascii="Times New Roman" w:hAnsi="Times New Roman"/>
          <w:i/>
          <w:iCs/>
          <w:noProof/>
          <w:szCs w:val="24"/>
        </w:rPr>
        <w:t>Angew. Chemie Int. Ed.</w:t>
      </w:r>
      <w:r w:rsidR="00AA34A3" w:rsidRPr="00AA34A3">
        <w:rPr>
          <w:rFonts w:ascii="Times New Roman" w:hAnsi="Times New Roman"/>
          <w:noProof/>
          <w:szCs w:val="24"/>
        </w:rPr>
        <w:t xml:space="preserve"> </w:t>
      </w:r>
      <w:r w:rsidR="00AA34A3" w:rsidRPr="00AA34A3">
        <w:rPr>
          <w:rFonts w:ascii="Times New Roman" w:hAnsi="Times New Roman"/>
          <w:b/>
          <w:bCs/>
          <w:noProof/>
          <w:szCs w:val="24"/>
        </w:rPr>
        <w:t>2011</w:t>
      </w:r>
      <w:r w:rsidR="00AA34A3" w:rsidRPr="00AA34A3">
        <w:rPr>
          <w:rFonts w:ascii="Times New Roman" w:hAnsi="Times New Roman"/>
          <w:noProof/>
          <w:szCs w:val="24"/>
        </w:rPr>
        <w:t xml:space="preserve">, </w:t>
      </w:r>
      <w:r w:rsidR="00AA34A3" w:rsidRPr="00AA34A3">
        <w:rPr>
          <w:rFonts w:ascii="Times New Roman" w:hAnsi="Times New Roman"/>
          <w:i/>
          <w:iCs/>
          <w:noProof/>
          <w:szCs w:val="24"/>
        </w:rPr>
        <w:t>50</w:t>
      </w:r>
      <w:r w:rsidR="00AA34A3" w:rsidRPr="00AA34A3">
        <w:rPr>
          <w:rFonts w:ascii="Times New Roman" w:hAnsi="Times New Roman"/>
          <w:noProof/>
          <w:szCs w:val="24"/>
        </w:rPr>
        <w:t>, 1492–1522.</w:t>
      </w:r>
    </w:p>
    <w:p w14:paraId="3B5DBC3D" w14:textId="77777777" w:rsidR="00AA34A3" w:rsidRPr="00AA34A3" w:rsidRDefault="00AA34A3" w:rsidP="00AA34A3">
      <w:pPr>
        <w:widowControl w:val="0"/>
        <w:autoSpaceDE w:val="0"/>
        <w:autoSpaceDN w:val="0"/>
        <w:adjustRightInd w:val="0"/>
        <w:spacing w:line="480" w:lineRule="auto"/>
        <w:ind w:left="640" w:hanging="640"/>
        <w:rPr>
          <w:rFonts w:ascii="Times New Roman" w:hAnsi="Times New Roman"/>
          <w:noProof/>
          <w:szCs w:val="24"/>
        </w:rPr>
      </w:pPr>
      <w:r w:rsidRPr="00AA34A3">
        <w:rPr>
          <w:rFonts w:ascii="Times New Roman" w:hAnsi="Times New Roman"/>
          <w:noProof/>
          <w:szCs w:val="24"/>
        </w:rPr>
        <w:t xml:space="preserve">(2) </w:t>
      </w:r>
      <w:r w:rsidRPr="00AA34A3">
        <w:rPr>
          <w:rFonts w:ascii="Times New Roman" w:hAnsi="Times New Roman"/>
          <w:noProof/>
          <w:szCs w:val="24"/>
        </w:rPr>
        <w:tab/>
        <w:t xml:space="preserve">Moon, J. H.; Yang, S. Chemical Aspects of Three-Dimensional Photonic Crystals. </w:t>
      </w:r>
      <w:r w:rsidRPr="00AA34A3">
        <w:rPr>
          <w:rFonts w:ascii="Times New Roman" w:hAnsi="Times New Roman"/>
          <w:i/>
          <w:iCs/>
          <w:noProof/>
          <w:szCs w:val="24"/>
        </w:rPr>
        <w:t>Chem. Rev.</w:t>
      </w:r>
      <w:r w:rsidRPr="00AA34A3">
        <w:rPr>
          <w:rFonts w:ascii="Times New Roman" w:hAnsi="Times New Roman"/>
          <w:noProof/>
          <w:szCs w:val="24"/>
        </w:rPr>
        <w:t xml:space="preserve"> </w:t>
      </w:r>
      <w:r w:rsidRPr="00AA34A3">
        <w:rPr>
          <w:rFonts w:ascii="Times New Roman" w:hAnsi="Times New Roman"/>
          <w:b/>
          <w:bCs/>
          <w:noProof/>
          <w:szCs w:val="24"/>
        </w:rPr>
        <w:t>2010</w:t>
      </w:r>
      <w:r w:rsidRPr="00AA34A3">
        <w:rPr>
          <w:rFonts w:ascii="Times New Roman" w:hAnsi="Times New Roman"/>
          <w:noProof/>
          <w:szCs w:val="24"/>
        </w:rPr>
        <w:t xml:space="preserve">, </w:t>
      </w:r>
      <w:r w:rsidRPr="00AA34A3">
        <w:rPr>
          <w:rFonts w:ascii="Times New Roman" w:hAnsi="Times New Roman"/>
          <w:i/>
          <w:iCs/>
          <w:noProof/>
          <w:szCs w:val="24"/>
        </w:rPr>
        <w:t>110</w:t>
      </w:r>
      <w:r w:rsidRPr="00AA34A3">
        <w:rPr>
          <w:rFonts w:ascii="Times New Roman" w:hAnsi="Times New Roman"/>
          <w:noProof/>
          <w:szCs w:val="24"/>
        </w:rPr>
        <w:t>, 547–574.</w:t>
      </w:r>
    </w:p>
    <w:p w14:paraId="160B3506" w14:textId="77777777" w:rsidR="00AA34A3" w:rsidRPr="00AA34A3" w:rsidRDefault="00AA34A3" w:rsidP="00AA34A3">
      <w:pPr>
        <w:widowControl w:val="0"/>
        <w:autoSpaceDE w:val="0"/>
        <w:autoSpaceDN w:val="0"/>
        <w:adjustRightInd w:val="0"/>
        <w:spacing w:line="480" w:lineRule="auto"/>
        <w:ind w:left="640" w:hanging="640"/>
        <w:rPr>
          <w:rFonts w:ascii="Times New Roman" w:hAnsi="Times New Roman"/>
          <w:noProof/>
          <w:szCs w:val="24"/>
        </w:rPr>
      </w:pPr>
      <w:r w:rsidRPr="00AA34A3">
        <w:rPr>
          <w:rFonts w:ascii="Times New Roman" w:hAnsi="Times New Roman"/>
          <w:noProof/>
          <w:szCs w:val="24"/>
        </w:rPr>
        <w:t xml:space="preserve">(3) </w:t>
      </w:r>
      <w:r w:rsidRPr="00AA34A3">
        <w:rPr>
          <w:rFonts w:ascii="Times New Roman" w:hAnsi="Times New Roman"/>
          <w:noProof/>
          <w:szCs w:val="24"/>
        </w:rPr>
        <w:tab/>
        <w:t xml:space="preserve">Galisteo-Lõpez, J. F.; Ibisate, M.; Sapienza, R.; Froufe-Pérez, L. S.; Blanco, Ú.; Lõpez, C. Self-Assembled Photonic Structures. </w:t>
      </w:r>
      <w:r w:rsidRPr="00AA34A3">
        <w:rPr>
          <w:rFonts w:ascii="Times New Roman" w:hAnsi="Times New Roman"/>
          <w:i/>
          <w:iCs/>
          <w:noProof/>
          <w:szCs w:val="24"/>
        </w:rPr>
        <w:t>Adv. Mater.</w:t>
      </w:r>
      <w:r w:rsidRPr="00AA34A3">
        <w:rPr>
          <w:rFonts w:ascii="Times New Roman" w:hAnsi="Times New Roman"/>
          <w:noProof/>
          <w:szCs w:val="24"/>
        </w:rPr>
        <w:t xml:space="preserve"> </w:t>
      </w:r>
      <w:r w:rsidRPr="00AA34A3">
        <w:rPr>
          <w:rFonts w:ascii="Times New Roman" w:hAnsi="Times New Roman"/>
          <w:b/>
          <w:bCs/>
          <w:noProof/>
          <w:szCs w:val="24"/>
        </w:rPr>
        <w:t>2011</w:t>
      </w:r>
      <w:r w:rsidRPr="00AA34A3">
        <w:rPr>
          <w:rFonts w:ascii="Times New Roman" w:hAnsi="Times New Roman"/>
          <w:noProof/>
          <w:szCs w:val="24"/>
        </w:rPr>
        <w:t xml:space="preserve">, </w:t>
      </w:r>
      <w:r w:rsidRPr="00AA34A3">
        <w:rPr>
          <w:rFonts w:ascii="Times New Roman" w:hAnsi="Times New Roman"/>
          <w:i/>
          <w:iCs/>
          <w:noProof/>
          <w:szCs w:val="24"/>
        </w:rPr>
        <w:t>23</w:t>
      </w:r>
      <w:r w:rsidRPr="00AA34A3">
        <w:rPr>
          <w:rFonts w:ascii="Times New Roman" w:hAnsi="Times New Roman"/>
          <w:noProof/>
          <w:szCs w:val="24"/>
        </w:rPr>
        <w:t>, 30–69.</w:t>
      </w:r>
    </w:p>
    <w:p w14:paraId="46FDD7E2" w14:textId="77777777" w:rsidR="00AA34A3" w:rsidRPr="00AA34A3" w:rsidRDefault="00AA34A3" w:rsidP="00AA34A3">
      <w:pPr>
        <w:widowControl w:val="0"/>
        <w:autoSpaceDE w:val="0"/>
        <w:autoSpaceDN w:val="0"/>
        <w:adjustRightInd w:val="0"/>
        <w:spacing w:line="480" w:lineRule="auto"/>
        <w:ind w:left="640" w:hanging="640"/>
        <w:rPr>
          <w:rFonts w:ascii="Times New Roman" w:hAnsi="Times New Roman"/>
          <w:noProof/>
          <w:szCs w:val="24"/>
        </w:rPr>
      </w:pPr>
      <w:r w:rsidRPr="00AA34A3">
        <w:rPr>
          <w:rFonts w:ascii="Times New Roman" w:hAnsi="Times New Roman"/>
          <w:noProof/>
          <w:szCs w:val="24"/>
        </w:rPr>
        <w:t xml:space="preserve">(4) </w:t>
      </w:r>
      <w:r w:rsidRPr="00AA34A3">
        <w:rPr>
          <w:rFonts w:ascii="Times New Roman" w:hAnsi="Times New Roman"/>
          <w:noProof/>
          <w:szCs w:val="24"/>
        </w:rPr>
        <w:tab/>
        <w:t xml:space="preserve">Joannopoulos, J. D.; Johnson, S. G.; Winn, J. N.; Meade, R. D. </w:t>
      </w:r>
      <w:r w:rsidRPr="00AA34A3">
        <w:rPr>
          <w:rFonts w:ascii="Times New Roman" w:hAnsi="Times New Roman"/>
          <w:i/>
          <w:iCs/>
          <w:noProof/>
          <w:szCs w:val="24"/>
        </w:rPr>
        <w:t>Photonic Crystals: Molding the Flow of Light</w:t>
      </w:r>
      <w:r w:rsidRPr="00AA34A3">
        <w:rPr>
          <w:rFonts w:ascii="Times New Roman" w:hAnsi="Times New Roman"/>
          <w:noProof/>
          <w:szCs w:val="24"/>
        </w:rPr>
        <w:t>; 2nd ed.; Princeton University Press, 2008.</w:t>
      </w:r>
    </w:p>
    <w:p w14:paraId="134FD57E" w14:textId="77777777" w:rsidR="00AA34A3" w:rsidRPr="00AA34A3" w:rsidRDefault="00AA34A3" w:rsidP="00AA34A3">
      <w:pPr>
        <w:widowControl w:val="0"/>
        <w:autoSpaceDE w:val="0"/>
        <w:autoSpaceDN w:val="0"/>
        <w:adjustRightInd w:val="0"/>
        <w:spacing w:line="480" w:lineRule="auto"/>
        <w:ind w:left="640" w:hanging="640"/>
        <w:rPr>
          <w:rFonts w:ascii="Times New Roman" w:hAnsi="Times New Roman"/>
          <w:noProof/>
          <w:szCs w:val="24"/>
        </w:rPr>
      </w:pPr>
      <w:r w:rsidRPr="00AA34A3">
        <w:rPr>
          <w:rFonts w:ascii="Times New Roman" w:hAnsi="Times New Roman"/>
          <w:noProof/>
          <w:szCs w:val="24"/>
        </w:rPr>
        <w:t xml:space="preserve">(5) </w:t>
      </w:r>
      <w:r w:rsidRPr="00AA34A3">
        <w:rPr>
          <w:rFonts w:ascii="Times New Roman" w:hAnsi="Times New Roman"/>
          <w:noProof/>
          <w:szCs w:val="24"/>
        </w:rPr>
        <w:tab/>
        <w:t xml:space="preserve">Vukusic, P.; Sambles, J. R. Photonic Structures in Biology. </w:t>
      </w:r>
      <w:r w:rsidRPr="00AA34A3">
        <w:rPr>
          <w:rFonts w:ascii="Times New Roman" w:hAnsi="Times New Roman"/>
          <w:i/>
          <w:iCs/>
          <w:noProof/>
          <w:szCs w:val="24"/>
        </w:rPr>
        <w:t>Nature</w:t>
      </w:r>
      <w:r w:rsidRPr="00AA34A3">
        <w:rPr>
          <w:rFonts w:ascii="Times New Roman" w:hAnsi="Times New Roman"/>
          <w:noProof/>
          <w:szCs w:val="24"/>
        </w:rPr>
        <w:t xml:space="preserve"> </w:t>
      </w:r>
      <w:r w:rsidRPr="00AA34A3">
        <w:rPr>
          <w:rFonts w:ascii="Times New Roman" w:hAnsi="Times New Roman"/>
          <w:b/>
          <w:bCs/>
          <w:noProof/>
          <w:szCs w:val="24"/>
        </w:rPr>
        <w:t>2003</w:t>
      </w:r>
      <w:r w:rsidRPr="00AA34A3">
        <w:rPr>
          <w:rFonts w:ascii="Times New Roman" w:hAnsi="Times New Roman"/>
          <w:noProof/>
          <w:szCs w:val="24"/>
        </w:rPr>
        <w:t xml:space="preserve">, </w:t>
      </w:r>
      <w:r w:rsidRPr="00AA34A3">
        <w:rPr>
          <w:rFonts w:ascii="Times New Roman" w:hAnsi="Times New Roman"/>
          <w:i/>
          <w:iCs/>
          <w:noProof/>
          <w:szCs w:val="24"/>
        </w:rPr>
        <w:t>424</w:t>
      </w:r>
      <w:r w:rsidRPr="00AA34A3">
        <w:rPr>
          <w:rFonts w:ascii="Times New Roman" w:hAnsi="Times New Roman"/>
          <w:noProof/>
          <w:szCs w:val="24"/>
        </w:rPr>
        <w:t>, 852–855.</w:t>
      </w:r>
    </w:p>
    <w:p w14:paraId="78BDF4D3" w14:textId="77777777" w:rsidR="00AA34A3" w:rsidRPr="00AA34A3" w:rsidRDefault="00AA34A3" w:rsidP="00AA34A3">
      <w:pPr>
        <w:widowControl w:val="0"/>
        <w:autoSpaceDE w:val="0"/>
        <w:autoSpaceDN w:val="0"/>
        <w:adjustRightInd w:val="0"/>
        <w:spacing w:line="480" w:lineRule="auto"/>
        <w:ind w:left="640" w:hanging="640"/>
        <w:rPr>
          <w:rFonts w:ascii="Times New Roman" w:hAnsi="Times New Roman"/>
          <w:noProof/>
          <w:szCs w:val="24"/>
        </w:rPr>
      </w:pPr>
      <w:r w:rsidRPr="00AA34A3">
        <w:rPr>
          <w:rFonts w:ascii="Times New Roman" w:hAnsi="Times New Roman"/>
          <w:noProof/>
          <w:szCs w:val="24"/>
        </w:rPr>
        <w:t xml:space="preserve">(6) </w:t>
      </w:r>
      <w:r w:rsidRPr="00AA34A3">
        <w:rPr>
          <w:rFonts w:ascii="Times New Roman" w:hAnsi="Times New Roman"/>
          <w:noProof/>
          <w:szCs w:val="24"/>
        </w:rPr>
        <w:tab/>
        <w:t xml:space="preserve">Parker, A. R. 515 Million Years of Structural Colour. </w:t>
      </w:r>
      <w:r w:rsidRPr="00AA34A3">
        <w:rPr>
          <w:rFonts w:ascii="Times New Roman" w:hAnsi="Times New Roman"/>
          <w:i/>
          <w:iCs/>
          <w:noProof/>
          <w:szCs w:val="24"/>
        </w:rPr>
        <w:t>J. Opt. A Pure Appl. Opt.</w:t>
      </w:r>
      <w:r w:rsidRPr="00AA34A3">
        <w:rPr>
          <w:rFonts w:ascii="Times New Roman" w:hAnsi="Times New Roman"/>
          <w:noProof/>
          <w:szCs w:val="24"/>
        </w:rPr>
        <w:t xml:space="preserve"> </w:t>
      </w:r>
      <w:r w:rsidRPr="00AA34A3">
        <w:rPr>
          <w:rFonts w:ascii="Times New Roman" w:hAnsi="Times New Roman"/>
          <w:b/>
          <w:bCs/>
          <w:noProof/>
          <w:szCs w:val="24"/>
        </w:rPr>
        <w:t>2000</w:t>
      </w:r>
      <w:r w:rsidRPr="00AA34A3">
        <w:rPr>
          <w:rFonts w:ascii="Times New Roman" w:hAnsi="Times New Roman"/>
          <w:noProof/>
          <w:szCs w:val="24"/>
        </w:rPr>
        <w:t xml:space="preserve">, </w:t>
      </w:r>
      <w:r w:rsidRPr="00AA34A3">
        <w:rPr>
          <w:rFonts w:ascii="Times New Roman" w:hAnsi="Times New Roman"/>
          <w:i/>
          <w:iCs/>
          <w:noProof/>
          <w:szCs w:val="24"/>
        </w:rPr>
        <w:t>2</w:t>
      </w:r>
      <w:r w:rsidRPr="00AA34A3">
        <w:rPr>
          <w:rFonts w:ascii="Times New Roman" w:hAnsi="Times New Roman"/>
          <w:noProof/>
          <w:szCs w:val="24"/>
        </w:rPr>
        <w:t>, R15–R28.</w:t>
      </w:r>
    </w:p>
    <w:p w14:paraId="2A662961" w14:textId="77777777" w:rsidR="00AA34A3" w:rsidRPr="00AA34A3" w:rsidRDefault="00AA34A3" w:rsidP="00AA34A3">
      <w:pPr>
        <w:widowControl w:val="0"/>
        <w:autoSpaceDE w:val="0"/>
        <w:autoSpaceDN w:val="0"/>
        <w:adjustRightInd w:val="0"/>
        <w:spacing w:line="480" w:lineRule="auto"/>
        <w:ind w:left="640" w:hanging="640"/>
        <w:rPr>
          <w:rFonts w:ascii="Times New Roman" w:hAnsi="Times New Roman"/>
          <w:noProof/>
          <w:szCs w:val="24"/>
        </w:rPr>
      </w:pPr>
      <w:r w:rsidRPr="00AA34A3">
        <w:rPr>
          <w:rFonts w:ascii="Times New Roman" w:hAnsi="Times New Roman"/>
          <w:noProof/>
          <w:szCs w:val="24"/>
        </w:rPr>
        <w:t xml:space="preserve">(7) </w:t>
      </w:r>
      <w:r w:rsidRPr="00AA34A3">
        <w:rPr>
          <w:rFonts w:ascii="Times New Roman" w:hAnsi="Times New Roman"/>
          <w:noProof/>
          <w:szCs w:val="24"/>
        </w:rPr>
        <w:tab/>
        <w:t xml:space="preserve">Fenzl, C.; Hirsch, T.; Wolfbeis, O. S. Photonic Crystals for Chemical Sensing and </w:t>
      </w:r>
      <w:r w:rsidRPr="00AA34A3">
        <w:rPr>
          <w:rFonts w:ascii="Times New Roman" w:hAnsi="Times New Roman"/>
          <w:noProof/>
          <w:szCs w:val="24"/>
        </w:rPr>
        <w:lastRenderedPageBreak/>
        <w:t xml:space="preserve">Biosensing. </w:t>
      </w:r>
      <w:r w:rsidRPr="00AA34A3">
        <w:rPr>
          <w:rFonts w:ascii="Times New Roman" w:hAnsi="Times New Roman"/>
          <w:i/>
          <w:iCs/>
          <w:noProof/>
          <w:szCs w:val="24"/>
        </w:rPr>
        <w:t>Angew. Chemie Int. Ed.</w:t>
      </w:r>
      <w:r w:rsidRPr="00AA34A3">
        <w:rPr>
          <w:rFonts w:ascii="Times New Roman" w:hAnsi="Times New Roman"/>
          <w:noProof/>
          <w:szCs w:val="24"/>
        </w:rPr>
        <w:t xml:space="preserve"> </w:t>
      </w:r>
      <w:r w:rsidRPr="00AA34A3">
        <w:rPr>
          <w:rFonts w:ascii="Times New Roman" w:hAnsi="Times New Roman"/>
          <w:b/>
          <w:bCs/>
          <w:noProof/>
          <w:szCs w:val="24"/>
        </w:rPr>
        <w:t>2014</w:t>
      </w:r>
      <w:r w:rsidRPr="00AA34A3">
        <w:rPr>
          <w:rFonts w:ascii="Times New Roman" w:hAnsi="Times New Roman"/>
          <w:noProof/>
          <w:szCs w:val="24"/>
        </w:rPr>
        <w:t xml:space="preserve">, </w:t>
      </w:r>
      <w:r w:rsidRPr="00AA34A3">
        <w:rPr>
          <w:rFonts w:ascii="Times New Roman" w:hAnsi="Times New Roman"/>
          <w:i/>
          <w:iCs/>
          <w:noProof/>
          <w:szCs w:val="24"/>
        </w:rPr>
        <w:t>53</w:t>
      </w:r>
      <w:r w:rsidRPr="00AA34A3">
        <w:rPr>
          <w:rFonts w:ascii="Times New Roman" w:hAnsi="Times New Roman"/>
          <w:noProof/>
          <w:szCs w:val="24"/>
        </w:rPr>
        <w:t>, 3318–3335.</w:t>
      </w:r>
    </w:p>
    <w:p w14:paraId="2C4E4947" w14:textId="77777777" w:rsidR="00AA34A3" w:rsidRPr="00AA34A3" w:rsidRDefault="00AA34A3" w:rsidP="00AA34A3">
      <w:pPr>
        <w:widowControl w:val="0"/>
        <w:autoSpaceDE w:val="0"/>
        <w:autoSpaceDN w:val="0"/>
        <w:adjustRightInd w:val="0"/>
        <w:spacing w:line="480" w:lineRule="auto"/>
        <w:ind w:left="640" w:hanging="640"/>
        <w:rPr>
          <w:rFonts w:ascii="Times New Roman" w:hAnsi="Times New Roman"/>
          <w:noProof/>
          <w:szCs w:val="24"/>
        </w:rPr>
      </w:pPr>
      <w:r w:rsidRPr="00AA34A3">
        <w:rPr>
          <w:rFonts w:ascii="Times New Roman" w:hAnsi="Times New Roman"/>
          <w:noProof/>
          <w:szCs w:val="24"/>
        </w:rPr>
        <w:t xml:space="preserve">(8) </w:t>
      </w:r>
      <w:r w:rsidRPr="00AA34A3">
        <w:rPr>
          <w:rFonts w:ascii="Times New Roman" w:hAnsi="Times New Roman"/>
          <w:noProof/>
          <w:szCs w:val="24"/>
        </w:rPr>
        <w:tab/>
        <w:t xml:space="preserve">Holtz, J. H.; Asher, S. A. Polymerized Colloidal Crystal Hydrogel Films as Intelligent Chemical Sensing Materials. </w:t>
      </w:r>
      <w:r w:rsidRPr="00AA34A3">
        <w:rPr>
          <w:rFonts w:ascii="Times New Roman" w:hAnsi="Times New Roman"/>
          <w:i/>
          <w:iCs/>
          <w:noProof/>
          <w:szCs w:val="24"/>
        </w:rPr>
        <w:t>Nature</w:t>
      </w:r>
      <w:r w:rsidRPr="00AA34A3">
        <w:rPr>
          <w:rFonts w:ascii="Times New Roman" w:hAnsi="Times New Roman"/>
          <w:noProof/>
          <w:szCs w:val="24"/>
        </w:rPr>
        <w:t xml:space="preserve"> </w:t>
      </w:r>
      <w:r w:rsidRPr="00AA34A3">
        <w:rPr>
          <w:rFonts w:ascii="Times New Roman" w:hAnsi="Times New Roman"/>
          <w:b/>
          <w:bCs/>
          <w:noProof/>
          <w:szCs w:val="24"/>
        </w:rPr>
        <w:t>1997</w:t>
      </w:r>
      <w:r w:rsidRPr="00AA34A3">
        <w:rPr>
          <w:rFonts w:ascii="Times New Roman" w:hAnsi="Times New Roman"/>
          <w:noProof/>
          <w:szCs w:val="24"/>
        </w:rPr>
        <w:t xml:space="preserve">, </w:t>
      </w:r>
      <w:r w:rsidRPr="00AA34A3">
        <w:rPr>
          <w:rFonts w:ascii="Times New Roman" w:hAnsi="Times New Roman"/>
          <w:i/>
          <w:iCs/>
          <w:noProof/>
          <w:szCs w:val="24"/>
        </w:rPr>
        <w:t>389</w:t>
      </w:r>
      <w:r w:rsidRPr="00AA34A3">
        <w:rPr>
          <w:rFonts w:ascii="Times New Roman" w:hAnsi="Times New Roman"/>
          <w:noProof/>
          <w:szCs w:val="24"/>
        </w:rPr>
        <w:t>, 829–832.</w:t>
      </w:r>
    </w:p>
    <w:p w14:paraId="525DF6DE" w14:textId="77777777" w:rsidR="00AA34A3" w:rsidRPr="00AA34A3" w:rsidRDefault="00AA34A3" w:rsidP="00AA34A3">
      <w:pPr>
        <w:widowControl w:val="0"/>
        <w:autoSpaceDE w:val="0"/>
        <w:autoSpaceDN w:val="0"/>
        <w:adjustRightInd w:val="0"/>
        <w:spacing w:line="480" w:lineRule="auto"/>
        <w:ind w:left="640" w:hanging="640"/>
        <w:rPr>
          <w:rFonts w:ascii="Times New Roman" w:hAnsi="Times New Roman"/>
          <w:noProof/>
          <w:szCs w:val="24"/>
        </w:rPr>
      </w:pPr>
      <w:r w:rsidRPr="00AA34A3">
        <w:rPr>
          <w:rFonts w:ascii="Times New Roman" w:hAnsi="Times New Roman"/>
          <w:noProof/>
          <w:szCs w:val="24"/>
        </w:rPr>
        <w:t xml:space="preserve">(9) </w:t>
      </w:r>
      <w:r w:rsidRPr="00AA34A3">
        <w:rPr>
          <w:rFonts w:ascii="Times New Roman" w:hAnsi="Times New Roman"/>
          <w:noProof/>
          <w:szCs w:val="24"/>
        </w:rPr>
        <w:tab/>
        <w:t xml:space="preserve">Vogel, N.; Retsch, M.; Fustin, C. A.; Del Campo, A.; Jonas, U. Advances in Colloidal Assembly: The Design of Structure and Hierarchy in Two and Three Dimensions. </w:t>
      </w:r>
      <w:r w:rsidRPr="00AA34A3">
        <w:rPr>
          <w:rFonts w:ascii="Times New Roman" w:hAnsi="Times New Roman"/>
          <w:i/>
          <w:iCs/>
          <w:noProof/>
          <w:szCs w:val="24"/>
        </w:rPr>
        <w:t>Chem. Rev.</w:t>
      </w:r>
      <w:r w:rsidRPr="00AA34A3">
        <w:rPr>
          <w:rFonts w:ascii="Times New Roman" w:hAnsi="Times New Roman"/>
          <w:noProof/>
          <w:szCs w:val="24"/>
        </w:rPr>
        <w:t xml:space="preserve"> </w:t>
      </w:r>
      <w:r w:rsidRPr="00AA34A3">
        <w:rPr>
          <w:rFonts w:ascii="Times New Roman" w:hAnsi="Times New Roman"/>
          <w:b/>
          <w:bCs/>
          <w:noProof/>
          <w:szCs w:val="24"/>
        </w:rPr>
        <w:t>2015</w:t>
      </w:r>
      <w:r w:rsidRPr="00AA34A3">
        <w:rPr>
          <w:rFonts w:ascii="Times New Roman" w:hAnsi="Times New Roman"/>
          <w:noProof/>
          <w:szCs w:val="24"/>
        </w:rPr>
        <w:t xml:space="preserve">, </w:t>
      </w:r>
      <w:r w:rsidRPr="00AA34A3">
        <w:rPr>
          <w:rFonts w:ascii="Times New Roman" w:hAnsi="Times New Roman"/>
          <w:i/>
          <w:iCs/>
          <w:noProof/>
          <w:szCs w:val="24"/>
        </w:rPr>
        <w:t>115</w:t>
      </w:r>
      <w:r w:rsidRPr="00AA34A3">
        <w:rPr>
          <w:rFonts w:ascii="Times New Roman" w:hAnsi="Times New Roman"/>
          <w:noProof/>
          <w:szCs w:val="24"/>
        </w:rPr>
        <w:t>, 6265–6311.</w:t>
      </w:r>
    </w:p>
    <w:p w14:paraId="79D486D3" w14:textId="77777777" w:rsidR="00AA34A3" w:rsidRPr="00AA34A3" w:rsidRDefault="00AA34A3" w:rsidP="00AA34A3">
      <w:pPr>
        <w:widowControl w:val="0"/>
        <w:autoSpaceDE w:val="0"/>
        <w:autoSpaceDN w:val="0"/>
        <w:adjustRightInd w:val="0"/>
        <w:spacing w:line="480" w:lineRule="auto"/>
        <w:ind w:left="640" w:hanging="640"/>
        <w:rPr>
          <w:rFonts w:ascii="Times New Roman" w:hAnsi="Times New Roman"/>
          <w:noProof/>
          <w:szCs w:val="24"/>
        </w:rPr>
      </w:pPr>
      <w:r w:rsidRPr="00AA34A3">
        <w:rPr>
          <w:rFonts w:ascii="Times New Roman" w:hAnsi="Times New Roman"/>
          <w:noProof/>
          <w:szCs w:val="24"/>
        </w:rPr>
        <w:t xml:space="preserve">(10) </w:t>
      </w:r>
      <w:r w:rsidRPr="00AA34A3">
        <w:rPr>
          <w:rFonts w:ascii="Times New Roman" w:hAnsi="Times New Roman"/>
          <w:noProof/>
          <w:szCs w:val="24"/>
        </w:rPr>
        <w:tab/>
        <w:t xml:space="preserve">Zhao, Q.; Finlayson, C. E.; Snoswell, D. R. E.; Haines, A.; Schäfer, C.; Spahn, P.; Hellmann, G. P.; Petukhov, A. V.; Herrmann, L.; Burdet, P.; </w:t>
      </w:r>
      <w:r w:rsidRPr="00AA34A3">
        <w:rPr>
          <w:rFonts w:ascii="Times New Roman" w:hAnsi="Times New Roman"/>
          <w:i/>
          <w:iCs/>
          <w:noProof/>
          <w:szCs w:val="24"/>
        </w:rPr>
        <w:t>et al.</w:t>
      </w:r>
      <w:r w:rsidRPr="00AA34A3">
        <w:rPr>
          <w:rFonts w:ascii="Times New Roman" w:hAnsi="Times New Roman"/>
          <w:noProof/>
          <w:szCs w:val="24"/>
        </w:rPr>
        <w:t xml:space="preserve"> Large-Scale Ordering of Nanoparticles Using Viscoelastic Shear Processing. </w:t>
      </w:r>
      <w:r w:rsidRPr="00AA34A3">
        <w:rPr>
          <w:rFonts w:ascii="Times New Roman" w:hAnsi="Times New Roman"/>
          <w:i/>
          <w:iCs/>
          <w:noProof/>
          <w:szCs w:val="24"/>
        </w:rPr>
        <w:t>Nat. Commun.</w:t>
      </w:r>
      <w:r w:rsidRPr="00AA34A3">
        <w:rPr>
          <w:rFonts w:ascii="Times New Roman" w:hAnsi="Times New Roman"/>
          <w:noProof/>
          <w:szCs w:val="24"/>
        </w:rPr>
        <w:t xml:space="preserve"> </w:t>
      </w:r>
      <w:r w:rsidRPr="00AA34A3">
        <w:rPr>
          <w:rFonts w:ascii="Times New Roman" w:hAnsi="Times New Roman"/>
          <w:b/>
          <w:bCs/>
          <w:noProof/>
          <w:szCs w:val="24"/>
        </w:rPr>
        <w:t>2016</w:t>
      </w:r>
      <w:r w:rsidRPr="00AA34A3">
        <w:rPr>
          <w:rFonts w:ascii="Times New Roman" w:hAnsi="Times New Roman"/>
          <w:noProof/>
          <w:szCs w:val="24"/>
        </w:rPr>
        <w:t xml:space="preserve">, </w:t>
      </w:r>
      <w:r w:rsidRPr="00AA34A3">
        <w:rPr>
          <w:rFonts w:ascii="Times New Roman" w:hAnsi="Times New Roman"/>
          <w:i/>
          <w:iCs/>
          <w:noProof/>
          <w:szCs w:val="24"/>
        </w:rPr>
        <w:t>7</w:t>
      </w:r>
      <w:r w:rsidRPr="00AA34A3">
        <w:rPr>
          <w:rFonts w:ascii="Times New Roman" w:hAnsi="Times New Roman"/>
          <w:noProof/>
          <w:szCs w:val="24"/>
        </w:rPr>
        <w:t>, 11661.</w:t>
      </w:r>
    </w:p>
    <w:p w14:paraId="6945473C" w14:textId="77777777" w:rsidR="00AA34A3" w:rsidRPr="00AA34A3" w:rsidRDefault="00AA34A3" w:rsidP="00AA34A3">
      <w:pPr>
        <w:widowControl w:val="0"/>
        <w:autoSpaceDE w:val="0"/>
        <w:autoSpaceDN w:val="0"/>
        <w:adjustRightInd w:val="0"/>
        <w:spacing w:line="480" w:lineRule="auto"/>
        <w:ind w:left="640" w:hanging="640"/>
        <w:rPr>
          <w:rFonts w:ascii="Times New Roman" w:hAnsi="Times New Roman"/>
          <w:noProof/>
          <w:szCs w:val="24"/>
        </w:rPr>
      </w:pPr>
      <w:r w:rsidRPr="00AA34A3">
        <w:rPr>
          <w:rFonts w:ascii="Times New Roman" w:hAnsi="Times New Roman"/>
          <w:noProof/>
          <w:szCs w:val="24"/>
        </w:rPr>
        <w:t xml:space="preserve">(11) </w:t>
      </w:r>
      <w:r w:rsidRPr="00AA34A3">
        <w:rPr>
          <w:rFonts w:ascii="Times New Roman" w:hAnsi="Times New Roman"/>
          <w:noProof/>
          <w:szCs w:val="24"/>
        </w:rPr>
        <w:tab/>
        <w:t xml:space="preserve">Hellweg, T.; Dewhurst, C. D.; Brückner, E.; Kratz, K.; Eimer, W. Colloidal Crystals Made of Poly( N -Isopropylacrylamide) Microgel Particles. </w:t>
      </w:r>
      <w:r w:rsidRPr="00AA34A3">
        <w:rPr>
          <w:rFonts w:ascii="Times New Roman" w:hAnsi="Times New Roman"/>
          <w:i/>
          <w:iCs/>
          <w:noProof/>
          <w:szCs w:val="24"/>
        </w:rPr>
        <w:t>Colloid Polym. Sci.</w:t>
      </w:r>
      <w:r w:rsidRPr="00AA34A3">
        <w:rPr>
          <w:rFonts w:ascii="Times New Roman" w:hAnsi="Times New Roman"/>
          <w:noProof/>
          <w:szCs w:val="24"/>
        </w:rPr>
        <w:t xml:space="preserve"> </w:t>
      </w:r>
      <w:r w:rsidRPr="00AA34A3">
        <w:rPr>
          <w:rFonts w:ascii="Times New Roman" w:hAnsi="Times New Roman"/>
          <w:b/>
          <w:bCs/>
          <w:noProof/>
          <w:szCs w:val="24"/>
        </w:rPr>
        <w:t>2000</w:t>
      </w:r>
      <w:r w:rsidRPr="00AA34A3">
        <w:rPr>
          <w:rFonts w:ascii="Times New Roman" w:hAnsi="Times New Roman"/>
          <w:noProof/>
          <w:szCs w:val="24"/>
        </w:rPr>
        <w:t xml:space="preserve">, </w:t>
      </w:r>
      <w:r w:rsidRPr="00AA34A3">
        <w:rPr>
          <w:rFonts w:ascii="Times New Roman" w:hAnsi="Times New Roman"/>
          <w:i/>
          <w:iCs/>
          <w:noProof/>
          <w:szCs w:val="24"/>
        </w:rPr>
        <w:t>278</w:t>
      </w:r>
      <w:r w:rsidRPr="00AA34A3">
        <w:rPr>
          <w:rFonts w:ascii="Times New Roman" w:hAnsi="Times New Roman"/>
          <w:noProof/>
          <w:szCs w:val="24"/>
        </w:rPr>
        <w:t>, 972–978.</w:t>
      </w:r>
    </w:p>
    <w:p w14:paraId="21CAA8EF" w14:textId="77777777" w:rsidR="00AA34A3" w:rsidRPr="00AA34A3" w:rsidRDefault="00AA34A3" w:rsidP="00AA34A3">
      <w:pPr>
        <w:widowControl w:val="0"/>
        <w:autoSpaceDE w:val="0"/>
        <w:autoSpaceDN w:val="0"/>
        <w:adjustRightInd w:val="0"/>
        <w:spacing w:line="480" w:lineRule="auto"/>
        <w:ind w:left="640" w:hanging="640"/>
        <w:rPr>
          <w:rFonts w:ascii="Times New Roman" w:hAnsi="Times New Roman"/>
          <w:noProof/>
          <w:szCs w:val="24"/>
        </w:rPr>
      </w:pPr>
      <w:r w:rsidRPr="00AA34A3">
        <w:rPr>
          <w:rFonts w:ascii="Times New Roman" w:hAnsi="Times New Roman"/>
          <w:noProof/>
          <w:szCs w:val="24"/>
        </w:rPr>
        <w:t xml:space="preserve">(12) </w:t>
      </w:r>
      <w:r w:rsidRPr="00AA34A3">
        <w:rPr>
          <w:rFonts w:ascii="Times New Roman" w:hAnsi="Times New Roman"/>
          <w:noProof/>
          <w:szCs w:val="24"/>
        </w:rPr>
        <w:tab/>
        <w:t xml:space="preserve">Debord, J. D.; Eustis, S.; Byul Debord, S.; Lofye, M. T.; Lyon, L. A. Color-Tunable Colloidal Crystals from Soft Hydrogel Nanoparticles. </w:t>
      </w:r>
      <w:r w:rsidRPr="00AA34A3">
        <w:rPr>
          <w:rFonts w:ascii="Times New Roman" w:hAnsi="Times New Roman"/>
          <w:i/>
          <w:iCs/>
          <w:noProof/>
          <w:szCs w:val="24"/>
        </w:rPr>
        <w:t>Adv. Mater.</w:t>
      </w:r>
      <w:r w:rsidRPr="00AA34A3">
        <w:rPr>
          <w:rFonts w:ascii="Times New Roman" w:hAnsi="Times New Roman"/>
          <w:noProof/>
          <w:szCs w:val="24"/>
        </w:rPr>
        <w:t xml:space="preserve"> </w:t>
      </w:r>
      <w:r w:rsidRPr="00AA34A3">
        <w:rPr>
          <w:rFonts w:ascii="Times New Roman" w:hAnsi="Times New Roman"/>
          <w:b/>
          <w:bCs/>
          <w:noProof/>
          <w:szCs w:val="24"/>
        </w:rPr>
        <w:t>2002</w:t>
      </w:r>
      <w:r w:rsidRPr="00AA34A3">
        <w:rPr>
          <w:rFonts w:ascii="Times New Roman" w:hAnsi="Times New Roman"/>
          <w:noProof/>
          <w:szCs w:val="24"/>
        </w:rPr>
        <w:t xml:space="preserve">, </w:t>
      </w:r>
      <w:r w:rsidRPr="00AA34A3">
        <w:rPr>
          <w:rFonts w:ascii="Times New Roman" w:hAnsi="Times New Roman"/>
          <w:i/>
          <w:iCs/>
          <w:noProof/>
          <w:szCs w:val="24"/>
        </w:rPr>
        <w:t>14</w:t>
      </w:r>
      <w:r w:rsidRPr="00AA34A3">
        <w:rPr>
          <w:rFonts w:ascii="Times New Roman" w:hAnsi="Times New Roman"/>
          <w:noProof/>
          <w:szCs w:val="24"/>
        </w:rPr>
        <w:t>, 658–662.</w:t>
      </w:r>
    </w:p>
    <w:p w14:paraId="76BF8E05" w14:textId="77777777" w:rsidR="00AA34A3" w:rsidRPr="00AA34A3" w:rsidRDefault="00AA34A3" w:rsidP="00AA34A3">
      <w:pPr>
        <w:widowControl w:val="0"/>
        <w:autoSpaceDE w:val="0"/>
        <w:autoSpaceDN w:val="0"/>
        <w:adjustRightInd w:val="0"/>
        <w:spacing w:line="480" w:lineRule="auto"/>
        <w:ind w:left="640" w:hanging="640"/>
        <w:rPr>
          <w:rFonts w:ascii="Times New Roman" w:hAnsi="Times New Roman"/>
          <w:noProof/>
          <w:szCs w:val="24"/>
        </w:rPr>
      </w:pPr>
      <w:r w:rsidRPr="00AA34A3">
        <w:rPr>
          <w:rFonts w:ascii="Times New Roman" w:hAnsi="Times New Roman"/>
          <w:noProof/>
          <w:szCs w:val="24"/>
        </w:rPr>
        <w:t xml:space="preserve">(13) </w:t>
      </w:r>
      <w:r w:rsidRPr="00AA34A3">
        <w:rPr>
          <w:rFonts w:ascii="Times New Roman" w:hAnsi="Times New Roman"/>
          <w:noProof/>
          <w:szCs w:val="24"/>
        </w:rPr>
        <w:tab/>
        <w:t xml:space="preserve">Nayak, S.; Lyon, L. A. Soft Nanotechnology with Soft Nanoparticles. </w:t>
      </w:r>
      <w:r w:rsidRPr="00AA34A3">
        <w:rPr>
          <w:rFonts w:ascii="Times New Roman" w:hAnsi="Times New Roman"/>
          <w:i/>
          <w:iCs/>
          <w:noProof/>
          <w:szCs w:val="24"/>
        </w:rPr>
        <w:t>Angew. Chemie Int. Ed.</w:t>
      </w:r>
      <w:r w:rsidRPr="00AA34A3">
        <w:rPr>
          <w:rFonts w:ascii="Times New Roman" w:hAnsi="Times New Roman"/>
          <w:noProof/>
          <w:szCs w:val="24"/>
        </w:rPr>
        <w:t xml:space="preserve"> </w:t>
      </w:r>
      <w:r w:rsidRPr="00AA34A3">
        <w:rPr>
          <w:rFonts w:ascii="Times New Roman" w:hAnsi="Times New Roman"/>
          <w:b/>
          <w:bCs/>
          <w:noProof/>
          <w:szCs w:val="24"/>
        </w:rPr>
        <w:t>2005</w:t>
      </w:r>
      <w:r w:rsidRPr="00AA34A3">
        <w:rPr>
          <w:rFonts w:ascii="Times New Roman" w:hAnsi="Times New Roman"/>
          <w:noProof/>
          <w:szCs w:val="24"/>
        </w:rPr>
        <w:t xml:space="preserve">, </w:t>
      </w:r>
      <w:r w:rsidRPr="00AA34A3">
        <w:rPr>
          <w:rFonts w:ascii="Times New Roman" w:hAnsi="Times New Roman"/>
          <w:i/>
          <w:iCs/>
          <w:noProof/>
          <w:szCs w:val="24"/>
        </w:rPr>
        <w:t>44</w:t>
      </w:r>
      <w:r w:rsidRPr="00AA34A3">
        <w:rPr>
          <w:rFonts w:ascii="Times New Roman" w:hAnsi="Times New Roman"/>
          <w:noProof/>
          <w:szCs w:val="24"/>
        </w:rPr>
        <w:t>, 7686–7708.</w:t>
      </w:r>
    </w:p>
    <w:p w14:paraId="2DB854AC" w14:textId="77777777" w:rsidR="00AA34A3" w:rsidRPr="00AA34A3" w:rsidRDefault="00AA34A3" w:rsidP="00AA34A3">
      <w:pPr>
        <w:widowControl w:val="0"/>
        <w:autoSpaceDE w:val="0"/>
        <w:autoSpaceDN w:val="0"/>
        <w:adjustRightInd w:val="0"/>
        <w:spacing w:line="480" w:lineRule="auto"/>
        <w:ind w:left="640" w:hanging="640"/>
        <w:rPr>
          <w:rFonts w:ascii="Times New Roman" w:hAnsi="Times New Roman"/>
          <w:noProof/>
          <w:szCs w:val="24"/>
        </w:rPr>
      </w:pPr>
      <w:r w:rsidRPr="00AA34A3">
        <w:rPr>
          <w:rFonts w:ascii="Times New Roman" w:hAnsi="Times New Roman"/>
          <w:noProof/>
          <w:szCs w:val="24"/>
        </w:rPr>
        <w:t xml:space="preserve">(14) </w:t>
      </w:r>
      <w:r w:rsidRPr="00AA34A3">
        <w:rPr>
          <w:rFonts w:ascii="Times New Roman" w:hAnsi="Times New Roman"/>
          <w:noProof/>
          <w:szCs w:val="24"/>
        </w:rPr>
        <w:tab/>
        <w:t xml:space="preserve">Crassous, J. J.; Siebenbürger, M.; Ballauff, M.; Drechsler, M.; Henrich, O.; Fuchs, M. Thermosensitive Core-Shell Particles as Model Systems for Studying the Flow Behavior of Concentrated Colloidal Dispersions. </w:t>
      </w:r>
      <w:r w:rsidRPr="00AA34A3">
        <w:rPr>
          <w:rFonts w:ascii="Times New Roman" w:hAnsi="Times New Roman"/>
          <w:i/>
          <w:iCs/>
          <w:noProof/>
          <w:szCs w:val="24"/>
        </w:rPr>
        <w:t>J. Chem. Phys.</w:t>
      </w:r>
      <w:r w:rsidRPr="00AA34A3">
        <w:rPr>
          <w:rFonts w:ascii="Times New Roman" w:hAnsi="Times New Roman"/>
          <w:noProof/>
          <w:szCs w:val="24"/>
        </w:rPr>
        <w:t xml:space="preserve"> </w:t>
      </w:r>
      <w:r w:rsidRPr="00AA34A3">
        <w:rPr>
          <w:rFonts w:ascii="Times New Roman" w:hAnsi="Times New Roman"/>
          <w:b/>
          <w:bCs/>
          <w:noProof/>
          <w:szCs w:val="24"/>
        </w:rPr>
        <w:t>2006</w:t>
      </w:r>
      <w:r w:rsidRPr="00AA34A3">
        <w:rPr>
          <w:rFonts w:ascii="Times New Roman" w:hAnsi="Times New Roman"/>
          <w:noProof/>
          <w:szCs w:val="24"/>
        </w:rPr>
        <w:t xml:space="preserve">, </w:t>
      </w:r>
      <w:r w:rsidRPr="00AA34A3">
        <w:rPr>
          <w:rFonts w:ascii="Times New Roman" w:hAnsi="Times New Roman"/>
          <w:i/>
          <w:iCs/>
          <w:noProof/>
          <w:szCs w:val="24"/>
        </w:rPr>
        <w:t>125</w:t>
      </w:r>
      <w:r w:rsidRPr="00AA34A3">
        <w:rPr>
          <w:rFonts w:ascii="Times New Roman" w:hAnsi="Times New Roman"/>
          <w:noProof/>
          <w:szCs w:val="24"/>
        </w:rPr>
        <w:t>, 204906.</w:t>
      </w:r>
    </w:p>
    <w:p w14:paraId="139511E5" w14:textId="77777777" w:rsidR="00AA34A3" w:rsidRPr="00AA34A3" w:rsidRDefault="00AA34A3" w:rsidP="00AA34A3">
      <w:pPr>
        <w:widowControl w:val="0"/>
        <w:autoSpaceDE w:val="0"/>
        <w:autoSpaceDN w:val="0"/>
        <w:adjustRightInd w:val="0"/>
        <w:spacing w:line="480" w:lineRule="auto"/>
        <w:ind w:left="640" w:hanging="640"/>
        <w:rPr>
          <w:rFonts w:ascii="Times New Roman" w:hAnsi="Times New Roman"/>
          <w:noProof/>
          <w:szCs w:val="24"/>
        </w:rPr>
      </w:pPr>
      <w:r w:rsidRPr="00AA34A3">
        <w:rPr>
          <w:rFonts w:ascii="Times New Roman" w:hAnsi="Times New Roman"/>
          <w:noProof/>
          <w:szCs w:val="24"/>
        </w:rPr>
        <w:t xml:space="preserve">(15) </w:t>
      </w:r>
      <w:r w:rsidRPr="00AA34A3">
        <w:rPr>
          <w:rFonts w:ascii="Times New Roman" w:hAnsi="Times New Roman"/>
          <w:noProof/>
          <w:szCs w:val="24"/>
        </w:rPr>
        <w:tab/>
        <w:t xml:space="preserve">Ohno, K. Colloidal Crystals Formed by Polymer Brush-Afforded Fine Particles. </w:t>
      </w:r>
      <w:r w:rsidRPr="00AA34A3">
        <w:rPr>
          <w:rFonts w:ascii="Times New Roman" w:hAnsi="Times New Roman"/>
          <w:i/>
          <w:iCs/>
          <w:noProof/>
          <w:szCs w:val="24"/>
        </w:rPr>
        <w:t>Polym. Chem.</w:t>
      </w:r>
      <w:r w:rsidRPr="00AA34A3">
        <w:rPr>
          <w:rFonts w:ascii="Times New Roman" w:hAnsi="Times New Roman"/>
          <w:noProof/>
          <w:szCs w:val="24"/>
        </w:rPr>
        <w:t xml:space="preserve"> </w:t>
      </w:r>
      <w:r w:rsidRPr="00AA34A3">
        <w:rPr>
          <w:rFonts w:ascii="Times New Roman" w:hAnsi="Times New Roman"/>
          <w:b/>
          <w:bCs/>
          <w:noProof/>
          <w:szCs w:val="24"/>
        </w:rPr>
        <w:t>2010</w:t>
      </w:r>
      <w:r w:rsidRPr="00AA34A3">
        <w:rPr>
          <w:rFonts w:ascii="Times New Roman" w:hAnsi="Times New Roman"/>
          <w:noProof/>
          <w:szCs w:val="24"/>
        </w:rPr>
        <w:t xml:space="preserve">, </w:t>
      </w:r>
      <w:r w:rsidRPr="00AA34A3">
        <w:rPr>
          <w:rFonts w:ascii="Times New Roman" w:hAnsi="Times New Roman"/>
          <w:i/>
          <w:iCs/>
          <w:noProof/>
          <w:szCs w:val="24"/>
        </w:rPr>
        <w:t>1</w:t>
      </w:r>
      <w:r w:rsidRPr="00AA34A3">
        <w:rPr>
          <w:rFonts w:ascii="Times New Roman" w:hAnsi="Times New Roman"/>
          <w:noProof/>
          <w:szCs w:val="24"/>
        </w:rPr>
        <w:t>, 1545–1551.</w:t>
      </w:r>
    </w:p>
    <w:p w14:paraId="58DC35A3" w14:textId="77777777" w:rsidR="00AA34A3" w:rsidRPr="00AA34A3" w:rsidRDefault="00AA34A3" w:rsidP="00AA34A3">
      <w:pPr>
        <w:widowControl w:val="0"/>
        <w:autoSpaceDE w:val="0"/>
        <w:autoSpaceDN w:val="0"/>
        <w:adjustRightInd w:val="0"/>
        <w:spacing w:line="480" w:lineRule="auto"/>
        <w:ind w:left="640" w:hanging="640"/>
        <w:rPr>
          <w:rFonts w:ascii="Times New Roman" w:hAnsi="Times New Roman"/>
          <w:noProof/>
          <w:szCs w:val="24"/>
        </w:rPr>
      </w:pPr>
      <w:r w:rsidRPr="00AA34A3">
        <w:rPr>
          <w:rFonts w:ascii="Times New Roman" w:hAnsi="Times New Roman"/>
          <w:noProof/>
          <w:szCs w:val="24"/>
        </w:rPr>
        <w:lastRenderedPageBreak/>
        <w:t xml:space="preserve">(16) </w:t>
      </w:r>
      <w:r w:rsidRPr="00AA34A3">
        <w:rPr>
          <w:rFonts w:ascii="Times New Roman" w:hAnsi="Times New Roman"/>
          <w:noProof/>
          <w:szCs w:val="24"/>
        </w:rPr>
        <w:tab/>
        <w:t xml:space="preserve">Perro, A.; Meng, G.; Fung, J.; Manoharan, V. N. Design and Synthesis of Model Transparent Aqueous Colloids with Optimal Scattering Properties. </w:t>
      </w:r>
      <w:r w:rsidRPr="00AA34A3">
        <w:rPr>
          <w:rFonts w:ascii="Times New Roman" w:hAnsi="Times New Roman"/>
          <w:b/>
          <w:bCs/>
          <w:noProof/>
          <w:szCs w:val="24"/>
        </w:rPr>
        <w:t>2009</w:t>
      </w:r>
      <w:r w:rsidRPr="00AA34A3">
        <w:rPr>
          <w:rFonts w:ascii="Times New Roman" w:hAnsi="Times New Roman"/>
          <w:noProof/>
          <w:szCs w:val="24"/>
        </w:rPr>
        <w:t xml:space="preserve">, </w:t>
      </w:r>
      <w:r w:rsidRPr="00AA34A3">
        <w:rPr>
          <w:rFonts w:ascii="Times New Roman" w:hAnsi="Times New Roman"/>
          <w:i/>
          <w:iCs/>
          <w:noProof/>
          <w:szCs w:val="24"/>
        </w:rPr>
        <w:t>25</w:t>
      </w:r>
      <w:r w:rsidRPr="00AA34A3">
        <w:rPr>
          <w:rFonts w:ascii="Times New Roman" w:hAnsi="Times New Roman"/>
          <w:noProof/>
          <w:szCs w:val="24"/>
        </w:rPr>
        <w:t>, 11295–11298.</w:t>
      </w:r>
    </w:p>
    <w:p w14:paraId="130297F1" w14:textId="77777777" w:rsidR="00AA34A3" w:rsidRPr="00AA34A3" w:rsidRDefault="00AA34A3" w:rsidP="00AA34A3">
      <w:pPr>
        <w:widowControl w:val="0"/>
        <w:autoSpaceDE w:val="0"/>
        <w:autoSpaceDN w:val="0"/>
        <w:adjustRightInd w:val="0"/>
        <w:spacing w:line="480" w:lineRule="auto"/>
        <w:ind w:left="640" w:hanging="640"/>
        <w:rPr>
          <w:rFonts w:ascii="Times New Roman" w:hAnsi="Times New Roman"/>
          <w:noProof/>
          <w:szCs w:val="24"/>
        </w:rPr>
      </w:pPr>
      <w:r w:rsidRPr="00AA34A3">
        <w:rPr>
          <w:rFonts w:ascii="Times New Roman" w:hAnsi="Times New Roman"/>
          <w:noProof/>
          <w:szCs w:val="24"/>
        </w:rPr>
        <w:t xml:space="preserve">(17) </w:t>
      </w:r>
      <w:r w:rsidRPr="00AA34A3">
        <w:rPr>
          <w:rFonts w:ascii="Times New Roman" w:hAnsi="Times New Roman"/>
          <w:noProof/>
          <w:szCs w:val="24"/>
        </w:rPr>
        <w:tab/>
        <w:t xml:space="preserve">Hoffmann, H. Fascinating Phenomena in Surfactant Chemistry. </w:t>
      </w:r>
      <w:r w:rsidRPr="00AA34A3">
        <w:rPr>
          <w:rFonts w:ascii="Times New Roman" w:hAnsi="Times New Roman"/>
          <w:i/>
          <w:iCs/>
          <w:noProof/>
          <w:szCs w:val="24"/>
        </w:rPr>
        <w:t>Adv. Mater.</w:t>
      </w:r>
      <w:r w:rsidRPr="00AA34A3">
        <w:rPr>
          <w:rFonts w:ascii="Times New Roman" w:hAnsi="Times New Roman"/>
          <w:noProof/>
          <w:szCs w:val="24"/>
        </w:rPr>
        <w:t xml:space="preserve"> </w:t>
      </w:r>
      <w:r w:rsidRPr="00AA34A3">
        <w:rPr>
          <w:rFonts w:ascii="Times New Roman" w:hAnsi="Times New Roman"/>
          <w:b/>
          <w:bCs/>
          <w:noProof/>
          <w:szCs w:val="24"/>
        </w:rPr>
        <w:t>1994</w:t>
      </w:r>
      <w:r w:rsidRPr="00AA34A3">
        <w:rPr>
          <w:rFonts w:ascii="Times New Roman" w:hAnsi="Times New Roman"/>
          <w:noProof/>
          <w:szCs w:val="24"/>
        </w:rPr>
        <w:t xml:space="preserve">, </w:t>
      </w:r>
      <w:r w:rsidRPr="00AA34A3">
        <w:rPr>
          <w:rFonts w:ascii="Times New Roman" w:hAnsi="Times New Roman"/>
          <w:i/>
          <w:iCs/>
          <w:noProof/>
          <w:szCs w:val="24"/>
        </w:rPr>
        <w:t>6</w:t>
      </w:r>
      <w:r w:rsidRPr="00AA34A3">
        <w:rPr>
          <w:rFonts w:ascii="Times New Roman" w:hAnsi="Times New Roman"/>
          <w:noProof/>
          <w:szCs w:val="24"/>
        </w:rPr>
        <w:t>, 116–129.</w:t>
      </w:r>
    </w:p>
    <w:p w14:paraId="658BB757" w14:textId="77777777" w:rsidR="00AA34A3" w:rsidRPr="00AA34A3" w:rsidRDefault="00AA34A3" w:rsidP="00AA34A3">
      <w:pPr>
        <w:widowControl w:val="0"/>
        <w:autoSpaceDE w:val="0"/>
        <w:autoSpaceDN w:val="0"/>
        <w:adjustRightInd w:val="0"/>
        <w:spacing w:line="480" w:lineRule="auto"/>
        <w:ind w:left="640" w:hanging="640"/>
        <w:rPr>
          <w:rFonts w:ascii="Times New Roman" w:hAnsi="Times New Roman"/>
          <w:noProof/>
          <w:szCs w:val="24"/>
        </w:rPr>
      </w:pPr>
      <w:r w:rsidRPr="00AA34A3">
        <w:rPr>
          <w:rFonts w:ascii="Times New Roman" w:hAnsi="Times New Roman"/>
          <w:noProof/>
          <w:szCs w:val="24"/>
        </w:rPr>
        <w:t xml:space="preserve">(18) </w:t>
      </w:r>
      <w:r w:rsidRPr="00AA34A3">
        <w:rPr>
          <w:rFonts w:ascii="Times New Roman" w:hAnsi="Times New Roman"/>
          <w:noProof/>
          <w:szCs w:val="24"/>
        </w:rPr>
        <w:tab/>
        <w:t xml:space="preserve">Schacher, F. H.; Rupar, P. A.; Manners, I. Functional Block Copolymers: Nanostructured Materials with Emerging Applications. </w:t>
      </w:r>
      <w:r w:rsidRPr="00AA34A3">
        <w:rPr>
          <w:rFonts w:ascii="Times New Roman" w:hAnsi="Times New Roman"/>
          <w:i/>
          <w:iCs/>
          <w:noProof/>
          <w:szCs w:val="24"/>
        </w:rPr>
        <w:t>Angew. Chemie Int. Ed.</w:t>
      </w:r>
      <w:r w:rsidRPr="00AA34A3">
        <w:rPr>
          <w:rFonts w:ascii="Times New Roman" w:hAnsi="Times New Roman"/>
          <w:noProof/>
          <w:szCs w:val="24"/>
        </w:rPr>
        <w:t xml:space="preserve"> </w:t>
      </w:r>
      <w:r w:rsidRPr="00AA34A3">
        <w:rPr>
          <w:rFonts w:ascii="Times New Roman" w:hAnsi="Times New Roman"/>
          <w:b/>
          <w:bCs/>
          <w:noProof/>
          <w:szCs w:val="24"/>
        </w:rPr>
        <w:t>2012</w:t>
      </w:r>
      <w:r w:rsidRPr="00AA34A3">
        <w:rPr>
          <w:rFonts w:ascii="Times New Roman" w:hAnsi="Times New Roman"/>
          <w:noProof/>
          <w:szCs w:val="24"/>
        </w:rPr>
        <w:t xml:space="preserve">, </w:t>
      </w:r>
      <w:r w:rsidRPr="00AA34A3">
        <w:rPr>
          <w:rFonts w:ascii="Times New Roman" w:hAnsi="Times New Roman"/>
          <w:i/>
          <w:iCs/>
          <w:noProof/>
          <w:szCs w:val="24"/>
        </w:rPr>
        <w:t>51</w:t>
      </w:r>
      <w:r w:rsidRPr="00AA34A3">
        <w:rPr>
          <w:rFonts w:ascii="Times New Roman" w:hAnsi="Times New Roman"/>
          <w:noProof/>
          <w:szCs w:val="24"/>
        </w:rPr>
        <w:t>, 7898–7921.</w:t>
      </w:r>
    </w:p>
    <w:p w14:paraId="3C0566B0" w14:textId="77777777" w:rsidR="00AA34A3" w:rsidRPr="00AA34A3" w:rsidRDefault="00AA34A3" w:rsidP="00AA34A3">
      <w:pPr>
        <w:widowControl w:val="0"/>
        <w:autoSpaceDE w:val="0"/>
        <w:autoSpaceDN w:val="0"/>
        <w:adjustRightInd w:val="0"/>
        <w:spacing w:line="480" w:lineRule="auto"/>
        <w:ind w:left="640" w:hanging="640"/>
        <w:rPr>
          <w:rFonts w:ascii="Times New Roman" w:hAnsi="Times New Roman"/>
          <w:noProof/>
          <w:szCs w:val="24"/>
        </w:rPr>
      </w:pPr>
      <w:r w:rsidRPr="00AA34A3">
        <w:rPr>
          <w:rFonts w:ascii="Times New Roman" w:hAnsi="Times New Roman"/>
          <w:noProof/>
          <w:szCs w:val="24"/>
        </w:rPr>
        <w:t xml:space="preserve">(19) </w:t>
      </w:r>
      <w:r w:rsidRPr="00AA34A3">
        <w:rPr>
          <w:rFonts w:ascii="Times New Roman" w:hAnsi="Times New Roman"/>
          <w:noProof/>
          <w:szCs w:val="24"/>
        </w:rPr>
        <w:tab/>
        <w:t xml:space="preserve">Gröschel, A. H.; Müller, A. H. E. Self-Assembly Concepts for Multicompartment Nanostructures. </w:t>
      </w:r>
      <w:r w:rsidRPr="00AA34A3">
        <w:rPr>
          <w:rFonts w:ascii="Times New Roman" w:hAnsi="Times New Roman"/>
          <w:i/>
          <w:iCs/>
          <w:noProof/>
          <w:szCs w:val="24"/>
        </w:rPr>
        <w:t>Nanoscale</w:t>
      </w:r>
      <w:r w:rsidRPr="00AA34A3">
        <w:rPr>
          <w:rFonts w:ascii="Times New Roman" w:hAnsi="Times New Roman"/>
          <w:noProof/>
          <w:szCs w:val="24"/>
        </w:rPr>
        <w:t xml:space="preserve"> </w:t>
      </w:r>
      <w:r w:rsidRPr="00AA34A3">
        <w:rPr>
          <w:rFonts w:ascii="Times New Roman" w:hAnsi="Times New Roman"/>
          <w:b/>
          <w:bCs/>
          <w:noProof/>
          <w:szCs w:val="24"/>
        </w:rPr>
        <w:t>2015</w:t>
      </w:r>
      <w:r w:rsidRPr="00AA34A3">
        <w:rPr>
          <w:rFonts w:ascii="Times New Roman" w:hAnsi="Times New Roman"/>
          <w:noProof/>
          <w:szCs w:val="24"/>
        </w:rPr>
        <w:t xml:space="preserve">, </w:t>
      </w:r>
      <w:r w:rsidRPr="00AA34A3">
        <w:rPr>
          <w:rFonts w:ascii="Times New Roman" w:hAnsi="Times New Roman"/>
          <w:i/>
          <w:iCs/>
          <w:noProof/>
          <w:szCs w:val="24"/>
        </w:rPr>
        <w:t>7</w:t>
      </w:r>
      <w:r w:rsidRPr="00AA34A3">
        <w:rPr>
          <w:rFonts w:ascii="Times New Roman" w:hAnsi="Times New Roman"/>
          <w:noProof/>
          <w:szCs w:val="24"/>
        </w:rPr>
        <w:t>, 11841–11876.</w:t>
      </w:r>
    </w:p>
    <w:p w14:paraId="36413EDC" w14:textId="77777777" w:rsidR="00AA34A3" w:rsidRPr="00AA34A3" w:rsidRDefault="00AA34A3" w:rsidP="00AA34A3">
      <w:pPr>
        <w:widowControl w:val="0"/>
        <w:autoSpaceDE w:val="0"/>
        <w:autoSpaceDN w:val="0"/>
        <w:adjustRightInd w:val="0"/>
        <w:spacing w:line="480" w:lineRule="auto"/>
        <w:ind w:left="640" w:hanging="640"/>
        <w:rPr>
          <w:rFonts w:ascii="Times New Roman" w:hAnsi="Times New Roman"/>
          <w:noProof/>
          <w:szCs w:val="24"/>
        </w:rPr>
      </w:pPr>
      <w:r w:rsidRPr="00AA34A3">
        <w:rPr>
          <w:rFonts w:ascii="Times New Roman" w:hAnsi="Times New Roman"/>
          <w:noProof/>
          <w:szCs w:val="24"/>
        </w:rPr>
        <w:t xml:space="preserve">(20) </w:t>
      </w:r>
      <w:r w:rsidRPr="00AA34A3">
        <w:rPr>
          <w:rFonts w:ascii="Times New Roman" w:hAnsi="Times New Roman"/>
          <w:noProof/>
          <w:szCs w:val="24"/>
        </w:rPr>
        <w:tab/>
        <w:t xml:space="preserve">Bates, F. S.; Fredrickson, G. H. Block Copolymers—Designer Soft Materials. </w:t>
      </w:r>
      <w:r w:rsidRPr="00AA34A3">
        <w:rPr>
          <w:rFonts w:ascii="Times New Roman" w:hAnsi="Times New Roman"/>
          <w:i/>
          <w:iCs/>
          <w:noProof/>
          <w:szCs w:val="24"/>
        </w:rPr>
        <w:t>Phys. Today</w:t>
      </w:r>
      <w:r w:rsidRPr="00AA34A3">
        <w:rPr>
          <w:rFonts w:ascii="Times New Roman" w:hAnsi="Times New Roman"/>
          <w:noProof/>
          <w:szCs w:val="24"/>
        </w:rPr>
        <w:t xml:space="preserve"> </w:t>
      </w:r>
      <w:r w:rsidRPr="00AA34A3">
        <w:rPr>
          <w:rFonts w:ascii="Times New Roman" w:hAnsi="Times New Roman"/>
          <w:b/>
          <w:bCs/>
          <w:noProof/>
          <w:szCs w:val="24"/>
        </w:rPr>
        <w:t>1999</w:t>
      </w:r>
      <w:r w:rsidRPr="00AA34A3">
        <w:rPr>
          <w:rFonts w:ascii="Times New Roman" w:hAnsi="Times New Roman"/>
          <w:noProof/>
          <w:szCs w:val="24"/>
        </w:rPr>
        <w:t xml:space="preserve">, </w:t>
      </w:r>
      <w:r w:rsidRPr="00AA34A3">
        <w:rPr>
          <w:rFonts w:ascii="Times New Roman" w:hAnsi="Times New Roman"/>
          <w:i/>
          <w:iCs/>
          <w:noProof/>
          <w:szCs w:val="24"/>
        </w:rPr>
        <w:t>52</w:t>
      </w:r>
      <w:r w:rsidRPr="00AA34A3">
        <w:rPr>
          <w:rFonts w:ascii="Times New Roman" w:hAnsi="Times New Roman"/>
          <w:noProof/>
          <w:szCs w:val="24"/>
        </w:rPr>
        <w:t>, 32–38.</w:t>
      </w:r>
    </w:p>
    <w:p w14:paraId="00155E5C" w14:textId="77777777" w:rsidR="00AA34A3" w:rsidRPr="00AA34A3" w:rsidRDefault="00AA34A3" w:rsidP="00AA34A3">
      <w:pPr>
        <w:widowControl w:val="0"/>
        <w:autoSpaceDE w:val="0"/>
        <w:autoSpaceDN w:val="0"/>
        <w:adjustRightInd w:val="0"/>
        <w:spacing w:line="480" w:lineRule="auto"/>
        <w:ind w:left="640" w:hanging="640"/>
        <w:rPr>
          <w:rFonts w:ascii="Times New Roman" w:hAnsi="Times New Roman"/>
          <w:noProof/>
          <w:szCs w:val="24"/>
        </w:rPr>
      </w:pPr>
      <w:r w:rsidRPr="00AA34A3">
        <w:rPr>
          <w:rFonts w:ascii="Times New Roman" w:hAnsi="Times New Roman"/>
          <w:noProof/>
          <w:szCs w:val="24"/>
        </w:rPr>
        <w:t xml:space="preserve">(21) </w:t>
      </w:r>
      <w:r w:rsidRPr="00AA34A3">
        <w:rPr>
          <w:rFonts w:ascii="Times New Roman" w:hAnsi="Times New Roman"/>
          <w:noProof/>
          <w:szCs w:val="24"/>
        </w:rPr>
        <w:tab/>
        <w:t xml:space="preserve">Antonietti, M.; Förster, S. Vesicles and Liposomes: A Self-Assembly Principle Beyond Lipids. </w:t>
      </w:r>
      <w:r w:rsidRPr="00AA34A3">
        <w:rPr>
          <w:rFonts w:ascii="Times New Roman" w:hAnsi="Times New Roman"/>
          <w:i/>
          <w:iCs/>
          <w:noProof/>
          <w:szCs w:val="24"/>
        </w:rPr>
        <w:t>Adv. Mater.</w:t>
      </w:r>
      <w:r w:rsidRPr="00AA34A3">
        <w:rPr>
          <w:rFonts w:ascii="Times New Roman" w:hAnsi="Times New Roman"/>
          <w:noProof/>
          <w:szCs w:val="24"/>
        </w:rPr>
        <w:t xml:space="preserve"> </w:t>
      </w:r>
      <w:r w:rsidRPr="00AA34A3">
        <w:rPr>
          <w:rFonts w:ascii="Times New Roman" w:hAnsi="Times New Roman"/>
          <w:b/>
          <w:bCs/>
          <w:noProof/>
          <w:szCs w:val="24"/>
        </w:rPr>
        <w:t>2003</w:t>
      </w:r>
      <w:r w:rsidRPr="00AA34A3">
        <w:rPr>
          <w:rFonts w:ascii="Times New Roman" w:hAnsi="Times New Roman"/>
          <w:noProof/>
          <w:szCs w:val="24"/>
        </w:rPr>
        <w:t xml:space="preserve">, </w:t>
      </w:r>
      <w:r w:rsidRPr="00AA34A3">
        <w:rPr>
          <w:rFonts w:ascii="Times New Roman" w:hAnsi="Times New Roman"/>
          <w:i/>
          <w:iCs/>
          <w:noProof/>
          <w:szCs w:val="24"/>
        </w:rPr>
        <w:t>15</w:t>
      </w:r>
      <w:r w:rsidRPr="00AA34A3">
        <w:rPr>
          <w:rFonts w:ascii="Times New Roman" w:hAnsi="Times New Roman"/>
          <w:noProof/>
          <w:szCs w:val="24"/>
        </w:rPr>
        <w:t>, 1323–1333.</w:t>
      </w:r>
    </w:p>
    <w:p w14:paraId="4ED19A21" w14:textId="77777777" w:rsidR="00AA34A3" w:rsidRPr="00AA34A3" w:rsidRDefault="00AA34A3" w:rsidP="00AA34A3">
      <w:pPr>
        <w:widowControl w:val="0"/>
        <w:autoSpaceDE w:val="0"/>
        <w:autoSpaceDN w:val="0"/>
        <w:adjustRightInd w:val="0"/>
        <w:spacing w:line="480" w:lineRule="auto"/>
        <w:ind w:left="640" w:hanging="640"/>
        <w:rPr>
          <w:rFonts w:ascii="Times New Roman" w:hAnsi="Times New Roman"/>
          <w:noProof/>
          <w:szCs w:val="24"/>
        </w:rPr>
      </w:pPr>
      <w:r w:rsidRPr="00AA34A3">
        <w:rPr>
          <w:rFonts w:ascii="Times New Roman" w:hAnsi="Times New Roman"/>
          <w:noProof/>
          <w:szCs w:val="24"/>
        </w:rPr>
        <w:t xml:space="preserve">(22) </w:t>
      </w:r>
      <w:r w:rsidRPr="00AA34A3">
        <w:rPr>
          <w:rFonts w:ascii="Times New Roman" w:hAnsi="Times New Roman"/>
          <w:noProof/>
          <w:szCs w:val="24"/>
        </w:rPr>
        <w:tab/>
        <w:t xml:space="preserve">Fink, Y.; Urbas, A. M.; Bawendi, M. G.; Joannopoulos, J. D.; Thomas, E. L. Block Copolymers as Photonic Bandgap Materials. </w:t>
      </w:r>
      <w:r w:rsidRPr="00AA34A3">
        <w:rPr>
          <w:rFonts w:ascii="Times New Roman" w:hAnsi="Times New Roman"/>
          <w:i/>
          <w:iCs/>
          <w:noProof/>
          <w:szCs w:val="24"/>
        </w:rPr>
        <w:t>J. Light. Technol.</w:t>
      </w:r>
      <w:r w:rsidRPr="00AA34A3">
        <w:rPr>
          <w:rFonts w:ascii="Times New Roman" w:hAnsi="Times New Roman"/>
          <w:noProof/>
          <w:szCs w:val="24"/>
        </w:rPr>
        <w:t xml:space="preserve"> </w:t>
      </w:r>
      <w:r w:rsidRPr="00AA34A3">
        <w:rPr>
          <w:rFonts w:ascii="Times New Roman" w:hAnsi="Times New Roman"/>
          <w:b/>
          <w:bCs/>
          <w:noProof/>
          <w:szCs w:val="24"/>
        </w:rPr>
        <w:t>1999</w:t>
      </w:r>
      <w:r w:rsidRPr="00AA34A3">
        <w:rPr>
          <w:rFonts w:ascii="Times New Roman" w:hAnsi="Times New Roman"/>
          <w:noProof/>
          <w:szCs w:val="24"/>
        </w:rPr>
        <w:t xml:space="preserve">, </w:t>
      </w:r>
      <w:r w:rsidRPr="00AA34A3">
        <w:rPr>
          <w:rFonts w:ascii="Times New Roman" w:hAnsi="Times New Roman"/>
          <w:i/>
          <w:iCs/>
          <w:noProof/>
          <w:szCs w:val="24"/>
        </w:rPr>
        <w:t>17</w:t>
      </w:r>
      <w:r w:rsidRPr="00AA34A3">
        <w:rPr>
          <w:rFonts w:ascii="Times New Roman" w:hAnsi="Times New Roman"/>
          <w:noProof/>
          <w:szCs w:val="24"/>
        </w:rPr>
        <w:t>, 1963–1969.</w:t>
      </w:r>
    </w:p>
    <w:p w14:paraId="5A12D25C" w14:textId="77777777" w:rsidR="00AA34A3" w:rsidRPr="00AA34A3" w:rsidRDefault="00AA34A3" w:rsidP="00AA34A3">
      <w:pPr>
        <w:widowControl w:val="0"/>
        <w:autoSpaceDE w:val="0"/>
        <w:autoSpaceDN w:val="0"/>
        <w:adjustRightInd w:val="0"/>
        <w:spacing w:line="480" w:lineRule="auto"/>
        <w:ind w:left="640" w:hanging="640"/>
        <w:rPr>
          <w:rFonts w:ascii="Times New Roman" w:hAnsi="Times New Roman"/>
          <w:noProof/>
          <w:szCs w:val="24"/>
        </w:rPr>
      </w:pPr>
      <w:r w:rsidRPr="00AA34A3">
        <w:rPr>
          <w:rFonts w:ascii="Times New Roman" w:hAnsi="Times New Roman"/>
          <w:noProof/>
          <w:szCs w:val="24"/>
        </w:rPr>
        <w:t xml:space="preserve">(23) </w:t>
      </w:r>
      <w:r w:rsidRPr="00AA34A3">
        <w:rPr>
          <w:rFonts w:ascii="Times New Roman" w:hAnsi="Times New Roman"/>
          <w:noProof/>
          <w:szCs w:val="24"/>
        </w:rPr>
        <w:tab/>
        <w:t xml:space="preserve">Edrington, A. C.; Urbas, A. M.; DeRege, P.; Chen, C. X.; Swager, T. M.; Hadjichristidis, N.; Xenidou, M.; Fetters, L. J.; Joannopoulos, J. D.; Fink, Y.; </w:t>
      </w:r>
      <w:r w:rsidRPr="00AA34A3">
        <w:rPr>
          <w:rFonts w:ascii="Times New Roman" w:hAnsi="Times New Roman"/>
          <w:i/>
          <w:iCs/>
          <w:noProof/>
          <w:szCs w:val="24"/>
        </w:rPr>
        <w:t>et al.</w:t>
      </w:r>
      <w:r w:rsidRPr="00AA34A3">
        <w:rPr>
          <w:rFonts w:ascii="Times New Roman" w:hAnsi="Times New Roman"/>
          <w:noProof/>
          <w:szCs w:val="24"/>
        </w:rPr>
        <w:t xml:space="preserve"> Polymer-Based Photonic Crystals. </w:t>
      </w:r>
      <w:r w:rsidRPr="00AA34A3">
        <w:rPr>
          <w:rFonts w:ascii="Times New Roman" w:hAnsi="Times New Roman"/>
          <w:i/>
          <w:iCs/>
          <w:noProof/>
          <w:szCs w:val="24"/>
        </w:rPr>
        <w:t>Adv. Mater.</w:t>
      </w:r>
      <w:r w:rsidRPr="00AA34A3">
        <w:rPr>
          <w:rFonts w:ascii="Times New Roman" w:hAnsi="Times New Roman"/>
          <w:noProof/>
          <w:szCs w:val="24"/>
        </w:rPr>
        <w:t xml:space="preserve"> </w:t>
      </w:r>
      <w:r w:rsidRPr="00AA34A3">
        <w:rPr>
          <w:rFonts w:ascii="Times New Roman" w:hAnsi="Times New Roman"/>
          <w:b/>
          <w:bCs/>
          <w:noProof/>
          <w:szCs w:val="24"/>
        </w:rPr>
        <w:t>2001</w:t>
      </w:r>
      <w:r w:rsidRPr="00AA34A3">
        <w:rPr>
          <w:rFonts w:ascii="Times New Roman" w:hAnsi="Times New Roman"/>
          <w:noProof/>
          <w:szCs w:val="24"/>
        </w:rPr>
        <w:t xml:space="preserve">, </w:t>
      </w:r>
      <w:r w:rsidRPr="00AA34A3">
        <w:rPr>
          <w:rFonts w:ascii="Times New Roman" w:hAnsi="Times New Roman"/>
          <w:i/>
          <w:iCs/>
          <w:noProof/>
          <w:szCs w:val="24"/>
        </w:rPr>
        <w:t>13</w:t>
      </w:r>
      <w:r w:rsidRPr="00AA34A3">
        <w:rPr>
          <w:rFonts w:ascii="Times New Roman" w:hAnsi="Times New Roman"/>
          <w:noProof/>
          <w:szCs w:val="24"/>
        </w:rPr>
        <w:t>, 421–425.</w:t>
      </w:r>
    </w:p>
    <w:p w14:paraId="1F1CE9E4" w14:textId="77777777" w:rsidR="00AA34A3" w:rsidRPr="00AA34A3" w:rsidRDefault="00AA34A3" w:rsidP="00AA34A3">
      <w:pPr>
        <w:widowControl w:val="0"/>
        <w:autoSpaceDE w:val="0"/>
        <w:autoSpaceDN w:val="0"/>
        <w:adjustRightInd w:val="0"/>
        <w:spacing w:line="480" w:lineRule="auto"/>
        <w:ind w:left="640" w:hanging="640"/>
        <w:rPr>
          <w:rFonts w:ascii="Times New Roman" w:hAnsi="Times New Roman"/>
          <w:noProof/>
          <w:szCs w:val="24"/>
        </w:rPr>
      </w:pPr>
      <w:r w:rsidRPr="00AA34A3">
        <w:rPr>
          <w:rFonts w:ascii="Times New Roman" w:hAnsi="Times New Roman"/>
          <w:noProof/>
          <w:szCs w:val="24"/>
        </w:rPr>
        <w:t xml:space="preserve">(24) </w:t>
      </w:r>
      <w:r w:rsidRPr="00AA34A3">
        <w:rPr>
          <w:rFonts w:ascii="Times New Roman" w:hAnsi="Times New Roman"/>
          <w:noProof/>
          <w:szCs w:val="24"/>
        </w:rPr>
        <w:tab/>
        <w:t xml:space="preserve">Puzzo, D. P.; Arsenault, A. C.; Manners, I.; Ozin, G. A. Electroactive Inverse Opal: A Single Material for All Colors. </w:t>
      </w:r>
      <w:r w:rsidRPr="00AA34A3">
        <w:rPr>
          <w:rFonts w:ascii="Times New Roman" w:hAnsi="Times New Roman"/>
          <w:i/>
          <w:iCs/>
          <w:noProof/>
          <w:szCs w:val="24"/>
        </w:rPr>
        <w:t>Angew. Chemie Int. Ed.</w:t>
      </w:r>
      <w:r w:rsidRPr="00AA34A3">
        <w:rPr>
          <w:rFonts w:ascii="Times New Roman" w:hAnsi="Times New Roman"/>
          <w:noProof/>
          <w:szCs w:val="24"/>
        </w:rPr>
        <w:t xml:space="preserve"> </w:t>
      </w:r>
      <w:r w:rsidRPr="00AA34A3">
        <w:rPr>
          <w:rFonts w:ascii="Times New Roman" w:hAnsi="Times New Roman"/>
          <w:b/>
          <w:bCs/>
          <w:noProof/>
          <w:szCs w:val="24"/>
        </w:rPr>
        <w:t>2009</w:t>
      </w:r>
      <w:r w:rsidRPr="00AA34A3">
        <w:rPr>
          <w:rFonts w:ascii="Times New Roman" w:hAnsi="Times New Roman"/>
          <w:noProof/>
          <w:szCs w:val="24"/>
        </w:rPr>
        <w:t xml:space="preserve">, </w:t>
      </w:r>
      <w:r w:rsidRPr="00AA34A3">
        <w:rPr>
          <w:rFonts w:ascii="Times New Roman" w:hAnsi="Times New Roman"/>
          <w:i/>
          <w:iCs/>
          <w:noProof/>
          <w:szCs w:val="24"/>
        </w:rPr>
        <w:t>48</w:t>
      </w:r>
      <w:r w:rsidRPr="00AA34A3">
        <w:rPr>
          <w:rFonts w:ascii="Times New Roman" w:hAnsi="Times New Roman"/>
          <w:noProof/>
          <w:szCs w:val="24"/>
        </w:rPr>
        <w:t>, 943–947.</w:t>
      </w:r>
    </w:p>
    <w:p w14:paraId="33459AD5" w14:textId="77777777" w:rsidR="00AA34A3" w:rsidRPr="00AA34A3" w:rsidRDefault="00AA34A3" w:rsidP="00AA34A3">
      <w:pPr>
        <w:widowControl w:val="0"/>
        <w:autoSpaceDE w:val="0"/>
        <w:autoSpaceDN w:val="0"/>
        <w:adjustRightInd w:val="0"/>
        <w:spacing w:line="480" w:lineRule="auto"/>
        <w:ind w:left="640" w:hanging="640"/>
        <w:rPr>
          <w:rFonts w:ascii="Times New Roman" w:hAnsi="Times New Roman"/>
          <w:noProof/>
          <w:szCs w:val="24"/>
        </w:rPr>
      </w:pPr>
      <w:r w:rsidRPr="00AA34A3">
        <w:rPr>
          <w:rFonts w:ascii="Times New Roman" w:hAnsi="Times New Roman"/>
          <w:noProof/>
          <w:szCs w:val="24"/>
        </w:rPr>
        <w:t xml:space="preserve">(25) </w:t>
      </w:r>
      <w:r w:rsidRPr="00AA34A3">
        <w:rPr>
          <w:rFonts w:ascii="Times New Roman" w:hAnsi="Times New Roman"/>
          <w:noProof/>
          <w:szCs w:val="24"/>
        </w:rPr>
        <w:tab/>
        <w:t xml:space="preserve">Valkama, S.; Kosonen, H.; Ruokolainen, J.; Haatainen, T.; Torkkeli, M.; Serimaa, R.; ten </w:t>
      </w:r>
      <w:r w:rsidRPr="00AA34A3">
        <w:rPr>
          <w:rFonts w:ascii="Times New Roman" w:hAnsi="Times New Roman"/>
          <w:noProof/>
          <w:szCs w:val="24"/>
        </w:rPr>
        <w:lastRenderedPageBreak/>
        <w:t xml:space="preserve">Brinke, G.; Ikkala, O. Self-Assembled Polymeric Solid Films with Temperature-Induced Large and Reversible Photonic-Bandgap Switching. </w:t>
      </w:r>
      <w:r w:rsidRPr="00AA34A3">
        <w:rPr>
          <w:rFonts w:ascii="Times New Roman" w:hAnsi="Times New Roman"/>
          <w:i/>
          <w:iCs/>
          <w:noProof/>
          <w:szCs w:val="24"/>
        </w:rPr>
        <w:t>Nat. Mater.</w:t>
      </w:r>
      <w:r w:rsidRPr="00AA34A3">
        <w:rPr>
          <w:rFonts w:ascii="Times New Roman" w:hAnsi="Times New Roman"/>
          <w:noProof/>
          <w:szCs w:val="24"/>
        </w:rPr>
        <w:t xml:space="preserve"> </w:t>
      </w:r>
      <w:r w:rsidRPr="00AA34A3">
        <w:rPr>
          <w:rFonts w:ascii="Times New Roman" w:hAnsi="Times New Roman"/>
          <w:b/>
          <w:bCs/>
          <w:noProof/>
          <w:szCs w:val="24"/>
        </w:rPr>
        <w:t>2004</w:t>
      </w:r>
      <w:r w:rsidRPr="00AA34A3">
        <w:rPr>
          <w:rFonts w:ascii="Times New Roman" w:hAnsi="Times New Roman"/>
          <w:noProof/>
          <w:szCs w:val="24"/>
        </w:rPr>
        <w:t xml:space="preserve">, </w:t>
      </w:r>
      <w:r w:rsidRPr="00AA34A3">
        <w:rPr>
          <w:rFonts w:ascii="Times New Roman" w:hAnsi="Times New Roman"/>
          <w:i/>
          <w:iCs/>
          <w:noProof/>
          <w:szCs w:val="24"/>
        </w:rPr>
        <w:t>3</w:t>
      </w:r>
      <w:r w:rsidRPr="00AA34A3">
        <w:rPr>
          <w:rFonts w:ascii="Times New Roman" w:hAnsi="Times New Roman"/>
          <w:noProof/>
          <w:szCs w:val="24"/>
        </w:rPr>
        <w:t>, 872–876.</w:t>
      </w:r>
    </w:p>
    <w:p w14:paraId="1051B067" w14:textId="77777777" w:rsidR="00AA34A3" w:rsidRPr="00AA34A3" w:rsidRDefault="00AA34A3" w:rsidP="00AA34A3">
      <w:pPr>
        <w:widowControl w:val="0"/>
        <w:autoSpaceDE w:val="0"/>
        <w:autoSpaceDN w:val="0"/>
        <w:adjustRightInd w:val="0"/>
        <w:spacing w:line="480" w:lineRule="auto"/>
        <w:ind w:left="640" w:hanging="640"/>
        <w:rPr>
          <w:rFonts w:ascii="Times New Roman" w:hAnsi="Times New Roman"/>
          <w:noProof/>
          <w:szCs w:val="24"/>
        </w:rPr>
      </w:pPr>
      <w:r w:rsidRPr="00AA34A3">
        <w:rPr>
          <w:rFonts w:ascii="Times New Roman" w:hAnsi="Times New Roman"/>
          <w:noProof/>
          <w:szCs w:val="24"/>
        </w:rPr>
        <w:t xml:space="preserve">(26) </w:t>
      </w:r>
      <w:r w:rsidRPr="00AA34A3">
        <w:rPr>
          <w:rFonts w:ascii="Times New Roman" w:hAnsi="Times New Roman"/>
          <w:noProof/>
          <w:szCs w:val="24"/>
        </w:rPr>
        <w:tab/>
        <w:t xml:space="preserve">Miyake, G. M.; Piunova, V. A.; Weitekamp, R. A.; Grubbs, R. H. Precisely Tunable Photonic Crystals from Rapidly Self-Assembling Brush Block Copolymer Blends. </w:t>
      </w:r>
      <w:r w:rsidRPr="00AA34A3">
        <w:rPr>
          <w:rFonts w:ascii="Times New Roman" w:hAnsi="Times New Roman"/>
          <w:i/>
          <w:iCs/>
          <w:noProof/>
          <w:szCs w:val="24"/>
        </w:rPr>
        <w:t>Angew. Chemie Int. Ed.</w:t>
      </w:r>
      <w:r w:rsidRPr="00AA34A3">
        <w:rPr>
          <w:rFonts w:ascii="Times New Roman" w:hAnsi="Times New Roman"/>
          <w:noProof/>
          <w:szCs w:val="24"/>
        </w:rPr>
        <w:t xml:space="preserve"> </w:t>
      </w:r>
      <w:r w:rsidRPr="00AA34A3">
        <w:rPr>
          <w:rFonts w:ascii="Times New Roman" w:hAnsi="Times New Roman"/>
          <w:b/>
          <w:bCs/>
          <w:noProof/>
          <w:szCs w:val="24"/>
        </w:rPr>
        <w:t>2012</w:t>
      </w:r>
      <w:r w:rsidRPr="00AA34A3">
        <w:rPr>
          <w:rFonts w:ascii="Times New Roman" w:hAnsi="Times New Roman"/>
          <w:noProof/>
          <w:szCs w:val="24"/>
        </w:rPr>
        <w:t xml:space="preserve">, </w:t>
      </w:r>
      <w:r w:rsidRPr="00AA34A3">
        <w:rPr>
          <w:rFonts w:ascii="Times New Roman" w:hAnsi="Times New Roman"/>
          <w:i/>
          <w:iCs/>
          <w:noProof/>
          <w:szCs w:val="24"/>
        </w:rPr>
        <w:t>51</w:t>
      </w:r>
      <w:r w:rsidRPr="00AA34A3">
        <w:rPr>
          <w:rFonts w:ascii="Times New Roman" w:hAnsi="Times New Roman"/>
          <w:noProof/>
          <w:szCs w:val="24"/>
        </w:rPr>
        <w:t>, 11246–11248.</w:t>
      </w:r>
    </w:p>
    <w:p w14:paraId="28E91CC9" w14:textId="77777777" w:rsidR="00AA34A3" w:rsidRPr="00AA34A3" w:rsidRDefault="00AA34A3" w:rsidP="00AA34A3">
      <w:pPr>
        <w:widowControl w:val="0"/>
        <w:autoSpaceDE w:val="0"/>
        <w:autoSpaceDN w:val="0"/>
        <w:adjustRightInd w:val="0"/>
        <w:spacing w:line="480" w:lineRule="auto"/>
        <w:ind w:left="640" w:hanging="640"/>
        <w:rPr>
          <w:rFonts w:ascii="Times New Roman" w:hAnsi="Times New Roman"/>
          <w:noProof/>
          <w:szCs w:val="24"/>
        </w:rPr>
      </w:pPr>
      <w:r w:rsidRPr="00AA34A3">
        <w:rPr>
          <w:rFonts w:ascii="Times New Roman" w:hAnsi="Times New Roman"/>
          <w:noProof/>
          <w:szCs w:val="24"/>
        </w:rPr>
        <w:t xml:space="preserve">(27) </w:t>
      </w:r>
      <w:r w:rsidRPr="00AA34A3">
        <w:rPr>
          <w:rFonts w:ascii="Times New Roman" w:hAnsi="Times New Roman"/>
          <w:noProof/>
          <w:szCs w:val="24"/>
        </w:rPr>
        <w:tab/>
        <w:t xml:space="preserve">Noro, A.; Tomita, Y.; Matsushita, Y.; Thomas, E. L. Enthalpy-Driven Swelling of Photonic Block Polymer Films. </w:t>
      </w:r>
      <w:r w:rsidRPr="00AA34A3">
        <w:rPr>
          <w:rFonts w:ascii="Times New Roman" w:hAnsi="Times New Roman"/>
          <w:i/>
          <w:iCs/>
          <w:noProof/>
          <w:szCs w:val="24"/>
        </w:rPr>
        <w:t>Macromolecules</w:t>
      </w:r>
      <w:r w:rsidRPr="00AA34A3">
        <w:rPr>
          <w:rFonts w:ascii="Times New Roman" w:hAnsi="Times New Roman"/>
          <w:noProof/>
          <w:szCs w:val="24"/>
        </w:rPr>
        <w:t xml:space="preserve"> </w:t>
      </w:r>
      <w:r w:rsidRPr="00AA34A3">
        <w:rPr>
          <w:rFonts w:ascii="Times New Roman" w:hAnsi="Times New Roman"/>
          <w:b/>
          <w:bCs/>
          <w:noProof/>
          <w:szCs w:val="24"/>
        </w:rPr>
        <w:t>2016</w:t>
      </w:r>
      <w:r w:rsidRPr="00AA34A3">
        <w:rPr>
          <w:rFonts w:ascii="Times New Roman" w:hAnsi="Times New Roman"/>
          <w:noProof/>
          <w:szCs w:val="24"/>
        </w:rPr>
        <w:t xml:space="preserve">, </w:t>
      </w:r>
      <w:r w:rsidRPr="00AA34A3">
        <w:rPr>
          <w:rFonts w:ascii="Times New Roman" w:hAnsi="Times New Roman"/>
          <w:i/>
          <w:iCs/>
          <w:noProof/>
          <w:szCs w:val="24"/>
        </w:rPr>
        <w:t>49</w:t>
      </w:r>
      <w:r w:rsidRPr="00AA34A3">
        <w:rPr>
          <w:rFonts w:ascii="Times New Roman" w:hAnsi="Times New Roman"/>
          <w:noProof/>
          <w:szCs w:val="24"/>
        </w:rPr>
        <w:t>, 8971–8979.</w:t>
      </w:r>
    </w:p>
    <w:p w14:paraId="12021BCC" w14:textId="77777777" w:rsidR="00AA34A3" w:rsidRPr="00AA34A3" w:rsidRDefault="00AA34A3" w:rsidP="00AA34A3">
      <w:pPr>
        <w:widowControl w:val="0"/>
        <w:autoSpaceDE w:val="0"/>
        <w:autoSpaceDN w:val="0"/>
        <w:adjustRightInd w:val="0"/>
        <w:spacing w:line="480" w:lineRule="auto"/>
        <w:ind w:left="640" w:hanging="640"/>
        <w:rPr>
          <w:rFonts w:ascii="Times New Roman" w:hAnsi="Times New Roman"/>
          <w:noProof/>
          <w:szCs w:val="24"/>
        </w:rPr>
      </w:pPr>
      <w:r w:rsidRPr="00AA34A3">
        <w:rPr>
          <w:rFonts w:ascii="Times New Roman" w:hAnsi="Times New Roman"/>
          <w:noProof/>
          <w:szCs w:val="24"/>
        </w:rPr>
        <w:t xml:space="preserve">(28) </w:t>
      </w:r>
      <w:r w:rsidRPr="00AA34A3">
        <w:rPr>
          <w:rFonts w:ascii="Times New Roman" w:hAnsi="Times New Roman"/>
          <w:noProof/>
          <w:szCs w:val="24"/>
        </w:rPr>
        <w:tab/>
        <w:t xml:space="preserve">Kang, Y.; Walish, J. J.; Gorishnyy, T.; Thomas, E. L. Broad-Wavelength-Range Chemically Tunable Block-Copolymer Photonic Gels. </w:t>
      </w:r>
      <w:r w:rsidRPr="00AA34A3">
        <w:rPr>
          <w:rFonts w:ascii="Times New Roman" w:hAnsi="Times New Roman"/>
          <w:i/>
          <w:iCs/>
          <w:noProof/>
          <w:szCs w:val="24"/>
        </w:rPr>
        <w:t>Nat. Mater.</w:t>
      </w:r>
      <w:r w:rsidRPr="00AA34A3">
        <w:rPr>
          <w:rFonts w:ascii="Times New Roman" w:hAnsi="Times New Roman"/>
          <w:noProof/>
          <w:szCs w:val="24"/>
        </w:rPr>
        <w:t xml:space="preserve"> </w:t>
      </w:r>
      <w:r w:rsidRPr="00AA34A3">
        <w:rPr>
          <w:rFonts w:ascii="Times New Roman" w:hAnsi="Times New Roman"/>
          <w:b/>
          <w:bCs/>
          <w:noProof/>
          <w:szCs w:val="24"/>
        </w:rPr>
        <w:t>2007</w:t>
      </w:r>
      <w:r w:rsidRPr="00AA34A3">
        <w:rPr>
          <w:rFonts w:ascii="Times New Roman" w:hAnsi="Times New Roman"/>
          <w:noProof/>
          <w:szCs w:val="24"/>
        </w:rPr>
        <w:t xml:space="preserve">, </w:t>
      </w:r>
      <w:r w:rsidRPr="00AA34A3">
        <w:rPr>
          <w:rFonts w:ascii="Times New Roman" w:hAnsi="Times New Roman"/>
          <w:i/>
          <w:iCs/>
          <w:noProof/>
          <w:szCs w:val="24"/>
        </w:rPr>
        <w:t>6</w:t>
      </w:r>
      <w:r w:rsidRPr="00AA34A3">
        <w:rPr>
          <w:rFonts w:ascii="Times New Roman" w:hAnsi="Times New Roman"/>
          <w:noProof/>
          <w:szCs w:val="24"/>
        </w:rPr>
        <w:t>, 957–960.</w:t>
      </w:r>
    </w:p>
    <w:p w14:paraId="75F10D3D" w14:textId="77777777" w:rsidR="00AA34A3" w:rsidRPr="00AA34A3" w:rsidRDefault="00AA34A3" w:rsidP="00AA34A3">
      <w:pPr>
        <w:widowControl w:val="0"/>
        <w:autoSpaceDE w:val="0"/>
        <w:autoSpaceDN w:val="0"/>
        <w:adjustRightInd w:val="0"/>
        <w:spacing w:line="480" w:lineRule="auto"/>
        <w:ind w:left="640" w:hanging="640"/>
        <w:rPr>
          <w:rFonts w:ascii="Times New Roman" w:hAnsi="Times New Roman"/>
          <w:noProof/>
          <w:szCs w:val="24"/>
        </w:rPr>
      </w:pPr>
      <w:r w:rsidRPr="00AA34A3">
        <w:rPr>
          <w:rFonts w:ascii="Times New Roman" w:hAnsi="Times New Roman"/>
          <w:noProof/>
          <w:szCs w:val="24"/>
        </w:rPr>
        <w:t xml:space="preserve">(29) </w:t>
      </w:r>
      <w:r w:rsidRPr="00AA34A3">
        <w:rPr>
          <w:rFonts w:ascii="Times New Roman" w:hAnsi="Times New Roman"/>
          <w:noProof/>
          <w:szCs w:val="24"/>
        </w:rPr>
        <w:tab/>
        <w:t xml:space="preserve">Arsenault, A. C.; Puzzo, D. P.; Manners, I.; Ozin, G. A. Photonic-Crystal Full-Colour Displays. </w:t>
      </w:r>
      <w:r w:rsidRPr="00AA34A3">
        <w:rPr>
          <w:rFonts w:ascii="Times New Roman" w:hAnsi="Times New Roman"/>
          <w:i/>
          <w:iCs/>
          <w:noProof/>
          <w:szCs w:val="24"/>
        </w:rPr>
        <w:t>Nat. Photonics</w:t>
      </w:r>
      <w:r w:rsidRPr="00AA34A3">
        <w:rPr>
          <w:rFonts w:ascii="Times New Roman" w:hAnsi="Times New Roman"/>
          <w:noProof/>
          <w:szCs w:val="24"/>
        </w:rPr>
        <w:t xml:space="preserve"> </w:t>
      </w:r>
      <w:r w:rsidRPr="00AA34A3">
        <w:rPr>
          <w:rFonts w:ascii="Times New Roman" w:hAnsi="Times New Roman"/>
          <w:b/>
          <w:bCs/>
          <w:noProof/>
          <w:szCs w:val="24"/>
        </w:rPr>
        <w:t>2007</w:t>
      </w:r>
      <w:r w:rsidRPr="00AA34A3">
        <w:rPr>
          <w:rFonts w:ascii="Times New Roman" w:hAnsi="Times New Roman"/>
          <w:noProof/>
          <w:szCs w:val="24"/>
        </w:rPr>
        <w:t xml:space="preserve">, </w:t>
      </w:r>
      <w:r w:rsidRPr="00AA34A3">
        <w:rPr>
          <w:rFonts w:ascii="Times New Roman" w:hAnsi="Times New Roman"/>
          <w:i/>
          <w:iCs/>
          <w:noProof/>
          <w:szCs w:val="24"/>
        </w:rPr>
        <w:t>1</w:t>
      </w:r>
      <w:r w:rsidRPr="00AA34A3">
        <w:rPr>
          <w:rFonts w:ascii="Times New Roman" w:hAnsi="Times New Roman"/>
          <w:noProof/>
          <w:szCs w:val="24"/>
        </w:rPr>
        <w:t>, 468–472.</w:t>
      </w:r>
    </w:p>
    <w:p w14:paraId="3B95DCD7" w14:textId="77777777" w:rsidR="00AA34A3" w:rsidRPr="00AA34A3" w:rsidRDefault="00AA34A3" w:rsidP="00AA34A3">
      <w:pPr>
        <w:widowControl w:val="0"/>
        <w:autoSpaceDE w:val="0"/>
        <w:autoSpaceDN w:val="0"/>
        <w:adjustRightInd w:val="0"/>
        <w:spacing w:line="480" w:lineRule="auto"/>
        <w:ind w:left="640" w:hanging="640"/>
        <w:rPr>
          <w:rFonts w:ascii="Times New Roman" w:hAnsi="Times New Roman"/>
          <w:noProof/>
          <w:szCs w:val="24"/>
        </w:rPr>
      </w:pPr>
      <w:r w:rsidRPr="00AA34A3">
        <w:rPr>
          <w:rFonts w:ascii="Times New Roman" w:hAnsi="Times New Roman"/>
          <w:noProof/>
          <w:szCs w:val="24"/>
        </w:rPr>
        <w:t xml:space="preserve">(30) </w:t>
      </w:r>
      <w:r w:rsidRPr="00AA34A3">
        <w:rPr>
          <w:rFonts w:ascii="Times New Roman" w:hAnsi="Times New Roman"/>
          <w:noProof/>
          <w:szCs w:val="24"/>
        </w:rPr>
        <w:tab/>
        <w:t xml:space="preserve">Kang, C.; Kim, E.; Baek, H.; Hwang, K.; Kwak, D.; Kang, Y.; Thomas, E. L. Full Color Stop Bands in Hybrid Organic/inorganic Block Copolymer Photonic Gels by Swelling-Freezing. </w:t>
      </w:r>
      <w:r w:rsidRPr="00AA34A3">
        <w:rPr>
          <w:rFonts w:ascii="Times New Roman" w:hAnsi="Times New Roman"/>
          <w:i/>
          <w:iCs/>
          <w:noProof/>
          <w:szCs w:val="24"/>
        </w:rPr>
        <w:t>J. Am. Chem. Soc.</w:t>
      </w:r>
      <w:r w:rsidRPr="00AA34A3">
        <w:rPr>
          <w:rFonts w:ascii="Times New Roman" w:hAnsi="Times New Roman"/>
          <w:noProof/>
          <w:szCs w:val="24"/>
        </w:rPr>
        <w:t xml:space="preserve"> </w:t>
      </w:r>
      <w:r w:rsidRPr="00AA34A3">
        <w:rPr>
          <w:rFonts w:ascii="Times New Roman" w:hAnsi="Times New Roman"/>
          <w:b/>
          <w:bCs/>
          <w:noProof/>
          <w:szCs w:val="24"/>
        </w:rPr>
        <w:t>2009</w:t>
      </w:r>
      <w:r w:rsidRPr="00AA34A3">
        <w:rPr>
          <w:rFonts w:ascii="Times New Roman" w:hAnsi="Times New Roman"/>
          <w:noProof/>
          <w:szCs w:val="24"/>
        </w:rPr>
        <w:t xml:space="preserve">, </w:t>
      </w:r>
      <w:r w:rsidRPr="00AA34A3">
        <w:rPr>
          <w:rFonts w:ascii="Times New Roman" w:hAnsi="Times New Roman"/>
          <w:i/>
          <w:iCs/>
          <w:noProof/>
          <w:szCs w:val="24"/>
        </w:rPr>
        <w:t>131</w:t>
      </w:r>
      <w:r w:rsidRPr="00AA34A3">
        <w:rPr>
          <w:rFonts w:ascii="Times New Roman" w:hAnsi="Times New Roman"/>
          <w:noProof/>
          <w:szCs w:val="24"/>
        </w:rPr>
        <w:t>, 7538–7539.</w:t>
      </w:r>
    </w:p>
    <w:p w14:paraId="7F45EB5C" w14:textId="77777777" w:rsidR="00AA34A3" w:rsidRPr="00AA34A3" w:rsidRDefault="00AA34A3" w:rsidP="00AA34A3">
      <w:pPr>
        <w:widowControl w:val="0"/>
        <w:autoSpaceDE w:val="0"/>
        <w:autoSpaceDN w:val="0"/>
        <w:adjustRightInd w:val="0"/>
        <w:spacing w:line="480" w:lineRule="auto"/>
        <w:ind w:left="640" w:hanging="640"/>
        <w:rPr>
          <w:rFonts w:ascii="Times New Roman" w:hAnsi="Times New Roman"/>
          <w:noProof/>
          <w:szCs w:val="24"/>
        </w:rPr>
      </w:pPr>
      <w:r w:rsidRPr="00AA34A3">
        <w:rPr>
          <w:rFonts w:ascii="Times New Roman" w:hAnsi="Times New Roman"/>
          <w:noProof/>
          <w:szCs w:val="24"/>
        </w:rPr>
        <w:t xml:space="preserve">(31) </w:t>
      </w:r>
      <w:r w:rsidRPr="00AA34A3">
        <w:rPr>
          <w:rFonts w:ascii="Times New Roman" w:hAnsi="Times New Roman"/>
          <w:noProof/>
          <w:szCs w:val="24"/>
        </w:rPr>
        <w:tab/>
        <w:t xml:space="preserve">Wang, X.; Guerin, G.; Wang, H.; Wang, Y.; Manners, I.; Winnik, M. A. Cylindrical Block Copolymer Micelles and Co-Micelles of Controlled Length and Architecture. </w:t>
      </w:r>
      <w:r w:rsidRPr="00AA34A3">
        <w:rPr>
          <w:rFonts w:ascii="Times New Roman" w:hAnsi="Times New Roman"/>
          <w:i/>
          <w:iCs/>
          <w:noProof/>
          <w:szCs w:val="24"/>
        </w:rPr>
        <w:t>Science</w:t>
      </w:r>
      <w:r w:rsidRPr="00AA34A3">
        <w:rPr>
          <w:rFonts w:ascii="Times New Roman" w:hAnsi="Times New Roman"/>
          <w:noProof/>
          <w:szCs w:val="24"/>
        </w:rPr>
        <w:t xml:space="preserve"> </w:t>
      </w:r>
      <w:r w:rsidRPr="00AA34A3">
        <w:rPr>
          <w:rFonts w:ascii="Times New Roman" w:hAnsi="Times New Roman"/>
          <w:b/>
          <w:bCs/>
          <w:noProof/>
          <w:szCs w:val="24"/>
        </w:rPr>
        <w:t>2007</w:t>
      </w:r>
      <w:r w:rsidRPr="00AA34A3">
        <w:rPr>
          <w:rFonts w:ascii="Times New Roman" w:hAnsi="Times New Roman"/>
          <w:noProof/>
          <w:szCs w:val="24"/>
        </w:rPr>
        <w:t xml:space="preserve">, </w:t>
      </w:r>
      <w:r w:rsidRPr="00AA34A3">
        <w:rPr>
          <w:rFonts w:ascii="Times New Roman" w:hAnsi="Times New Roman"/>
          <w:i/>
          <w:iCs/>
          <w:noProof/>
          <w:szCs w:val="24"/>
        </w:rPr>
        <w:t>317</w:t>
      </w:r>
      <w:r w:rsidRPr="00AA34A3">
        <w:rPr>
          <w:rFonts w:ascii="Times New Roman" w:hAnsi="Times New Roman"/>
          <w:noProof/>
          <w:szCs w:val="24"/>
        </w:rPr>
        <w:t>, 644–647.</w:t>
      </w:r>
    </w:p>
    <w:p w14:paraId="38631EA9" w14:textId="77777777" w:rsidR="00AA34A3" w:rsidRPr="00AA34A3" w:rsidRDefault="00AA34A3" w:rsidP="00AA34A3">
      <w:pPr>
        <w:widowControl w:val="0"/>
        <w:autoSpaceDE w:val="0"/>
        <w:autoSpaceDN w:val="0"/>
        <w:adjustRightInd w:val="0"/>
        <w:spacing w:line="480" w:lineRule="auto"/>
        <w:ind w:left="640" w:hanging="640"/>
        <w:rPr>
          <w:rFonts w:ascii="Times New Roman" w:hAnsi="Times New Roman"/>
          <w:noProof/>
          <w:szCs w:val="24"/>
        </w:rPr>
      </w:pPr>
      <w:r w:rsidRPr="00AA34A3">
        <w:rPr>
          <w:rFonts w:ascii="Times New Roman" w:hAnsi="Times New Roman"/>
          <w:noProof/>
          <w:szCs w:val="24"/>
        </w:rPr>
        <w:t xml:space="preserve">(32) </w:t>
      </w:r>
      <w:r w:rsidRPr="00AA34A3">
        <w:rPr>
          <w:rFonts w:ascii="Times New Roman" w:hAnsi="Times New Roman"/>
          <w:noProof/>
          <w:szCs w:val="24"/>
        </w:rPr>
        <w:tab/>
        <w:t xml:space="preserve">Hudson, Z. M.; Boott, C. E.; Robinson, M. E.; Rupar, P. A.; Winnik, M. A.; Manners, I. Tailored Hierarchical Micelle Architectures Using Living Crystallization-Driven Self-Assembly in Two Dimensions. </w:t>
      </w:r>
      <w:r w:rsidRPr="00AA34A3">
        <w:rPr>
          <w:rFonts w:ascii="Times New Roman" w:hAnsi="Times New Roman"/>
          <w:i/>
          <w:iCs/>
          <w:noProof/>
          <w:szCs w:val="24"/>
        </w:rPr>
        <w:t>Nat. Chem.</w:t>
      </w:r>
      <w:r w:rsidRPr="00AA34A3">
        <w:rPr>
          <w:rFonts w:ascii="Times New Roman" w:hAnsi="Times New Roman"/>
          <w:noProof/>
          <w:szCs w:val="24"/>
        </w:rPr>
        <w:t xml:space="preserve"> </w:t>
      </w:r>
      <w:r w:rsidRPr="00AA34A3">
        <w:rPr>
          <w:rFonts w:ascii="Times New Roman" w:hAnsi="Times New Roman"/>
          <w:b/>
          <w:bCs/>
          <w:noProof/>
          <w:szCs w:val="24"/>
        </w:rPr>
        <w:t>2014</w:t>
      </w:r>
      <w:r w:rsidRPr="00AA34A3">
        <w:rPr>
          <w:rFonts w:ascii="Times New Roman" w:hAnsi="Times New Roman"/>
          <w:noProof/>
          <w:szCs w:val="24"/>
        </w:rPr>
        <w:t xml:space="preserve">, </w:t>
      </w:r>
      <w:r w:rsidRPr="00AA34A3">
        <w:rPr>
          <w:rFonts w:ascii="Times New Roman" w:hAnsi="Times New Roman"/>
          <w:i/>
          <w:iCs/>
          <w:noProof/>
          <w:szCs w:val="24"/>
        </w:rPr>
        <w:t>6</w:t>
      </w:r>
      <w:r w:rsidRPr="00AA34A3">
        <w:rPr>
          <w:rFonts w:ascii="Times New Roman" w:hAnsi="Times New Roman"/>
          <w:noProof/>
          <w:szCs w:val="24"/>
        </w:rPr>
        <w:t>, 893–898.</w:t>
      </w:r>
    </w:p>
    <w:p w14:paraId="4D9C0526" w14:textId="77777777" w:rsidR="00AA34A3" w:rsidRPr="00AA34A3" w:rsidRDefault="00AA34A3" w:rsidP="00AA34A3">
      <w:pPr>
        <w:widowControl w:val="0"/>
        <w:autoSpaceDE w:val="0"/>
        <w:autoSpaceDN w:val="0"/>
        <w:adjustRightInd w:val="0"/>
        <w:spacing w:line="480" w:lineRule="auto"/>
        <w:ind w:left="640" w:hanging="640"/>
        <w:rPr>
          <w:rFonts w:ascii="Times New Roman" w:hAnsi="Times New Roman"/>
          <w:noProof/>
          <w:szCs w:val="24"/>
        </w:rPr>
      </w:pPr>
      <w:r w:rsidRPr="00AA34A3">
        <w:rPr>
          <w:rFonts w:ascii="Times New Roman" w:hAnsi="Times New Roman"/>
          <w:noProof/>
          <w:szCs w:val="24"/>
        </w:rPr>
        <w:t xml:space="preserve">(33) </w:t>
      </w:r>
      <w:r w:rsidRPr="00AA34A3">
        <w:rPr>
          <w:rFonts w:ascii="Times New Roman" w:hAnsi="Times New Roman"/>
          <w:noProof/>
          <w:szCs w:val="24"/>
        </w:rPr>
        <w:tab/>
        <w:t xml:space="preserve">Discher, B. M. Polymersomes: Tough Vesicles Made from Diblock Copolymers. </w:t>
      </w:r>
      <w:r w:rsidRPr="00AA34A3">
        <w:rPr>
          <w:rFonts w:ascii="Times New Roman" w:hAnsi="Times New Roman"/>
          <w:i/>
          <w:iCs/>
          <w:noProof/>
          <w:szCs w:val="24"/>
        </w:rPr>
        <w:t>Science</w:t>
      </w:r>
      <w:r w:rsidRPr="00AA34A3">
        <w:rPr>
          <w:rFonts w:ascii="Times New Roman" w:hAnsi="Times New Roman"/>
          <w:noProof/>
          <w:szCs w:val="24"/>
        </w:rPr>
        <w:t xml:space="preserve"> </w:t>
      </w:r>
      <w:r w:rsidRPr="00AA34A3">
        <w:rPr>
          <w:rFonts w:ascii="Times New Roman" w:hAnsi="Times New Roman"/>
          <w:b/>
          <w:bCs/>
          <w:noProof/>
          <w:szCs w:val="24"/>
        </w:rPr>
        <w:lastRenderedPageBreak/>
        <w:t>1999</w:t>
      </w:r>
      <w:r w:rsidRPr="00AA34A3">
        <w:rPr>
          <w:rFonts w:ascii="Times New Roman" w:hAnsi="Times New Roman"/>
          <w:noProof/>
          <w:szCs w:val="24"/>
        </w:rPr>
        <w:t xml:space="preserve">, </w:t>
      </w:r>
      <w:r w:rsidRPr="00AA34A3">
        <w:rPr>
          <w:rFonts w:ascii="Times New Roman" w:hAnsi="Times New Roman"/>
          <w:i/>
          <w:iCs/>
          <w:noProof/>
          <w:szCs w:val="24"/>
        </w:rPr>
        <w:t>284</w:t>
      </w:r>
      <w:r w:rsidRPr="00AA34A3">
        <w:rPr>
          <w:rFonts w:ascii="Times New Roman" w:hAnsi="Times New Roman"/>
          <w:noProof/>
          <w:szCs w:val="24"/>
        </w:rPr>
        <w:t>, 1143–1146.</w:t>
      </w:r>
    </w:p>
    <w:p w14:paraId="757E4EC7" w14:textId="77777777" w:rsidR="00AA34A3" w:rsidRPr="00AA34A3" w:rsidRDefault="00AA34A3" w:rsidP="00AA34A3">
      <w:pPr>
        <w:widowControl w:val="0"/>
        <w:autoSpaceDE w:val="0"/>
        <w:autoSpaceDN w:val="0"/>
        <w:adjustRightInd w:val="0"/>
        <w:spacing w:line="480" w:lineRule="auto"/>
        <w:ind w:left="640" w:hanging="640"/>
        <w:rPr>
          <w:rFonts w:ascii="Times New Roman" w:hAnsi="Times New Roman"/>
          <w:noProof/>
          <w:szCs w:val="24"/>
        </w:rPr>
      </w:pPr>
      <w:r w:rsidRPr="00AA34A3">
        <w:rPr>
          <w:rFonts w:ascii="Times New Roman" w:hAnsi="Times New Roman"/>
          <w:noProof/>
          <w:szCs w:val="24"/>
        </w:rPr>
        <w:t xml:space="preserve">(34) </w:t>
      </w:r>
      <w:r w:rsidRPr="00AA34A3">
        <w:rPr>
          <w:rFonts w:ascii="Times New Roman" w:hAnsi="Times New Roman"/>
          <w:noProof/>
          <w:szCs w:val="24"/>
        </w:rPr>
        <w:tab/>
        <w:t xml:space="preserve">Lunn, D. J.; Finnegan, J. R.; Manners, I. Self-Assembly of “patchy” Nanoparticles: A Versatile Approach to Functional Hierarchical Materials. </w:t>
      </w:r>
      <w:r w:rsidRPr="00AA34A3">
        <w:rPr>
          <w:rFonts w:ascii="Times New Roman" w:hAnsi="Times New Roman"/>
          <w:i/>
          <w:iCs/>
          <w:noProof/>
          <w:szCs w:val="24"/>
        </w:rPr>
        <w:t>Chem. Sci.</w:t>
      </w:r>
      <w:r w:rsidRPr="00AA34A3">
        <w:rPr>
          <w:rFonts w:ascii="Times New Roman" w:hAnsi="Times New Roman"/>
          <w:noProof/>
          <w:szCs w:val="24"/>
        </w:rPr>
        <w:t xml:space="preserve"> </w:t>
      </w:r>
      <w:r w:rsidRPr="00AA34A3">
        <w:rPr>
          <w:rFonts w:ascii="Times New Roman" w:hAnsi="Times New Roman"/>
          <w:b/>
          <w:bCs/>
          <w:noProof/>
          <w:szCs w:val="24"/>
        </w:rPr>
        <w:t>2015</w:t>
      </w:r>
      <w:r w:rsidRPr="00AA34A3">
        <w:rPr>
          <w:rFonts w:ascii="Times New Roman" w:hAnsi="Times New Roman"/>
          <w:noProof/>
          <w:szCs w:val="24"/>
        </w:rPr>
        <w:t xml:space="preserve">, </w:t>
      </w:r>
      <w:r w:rsidRPr="00AA34A3">
        <w:rPr>
          <w:rFonts w:ascii="Times New Roman" w:hAnsi="Times New Roman"/>
          <w:i/>
          <w:iCs/>
          <w:noProof/>
          <w:szCs w:val="24"/>
        </w:rPr>
        <w:t>6</w:t>
      </w:r>
      <w:r w:rsidRPr="00AA34A3">
        <w:rPr>
          <w:rFonts w:ascii="Times New Roman" w:hAnsi="Times New Roman"/>
          <w:noProof/>
          <w:szCs w:val="24"/>
        </w:rPr>
        <w:t>, 3663–3673.</w:t>
      </w:r>
    </w:p>
    <w:p w14:paraId="09A12F8B" w14:textId="77777777" w:rsidR="00AA34A3" w:rsidRPr="00AA34A3" w:rsidRDefault="00AA34A3" w:rsidP="00AA34A3">
      <w:pPr>
        <w:widowControl w:val="0"/>
        <w:autoSpaceDE w:val="0"/>
        <w:autoSpaceDN w:val="0"/>
        <w:adjustRightInd w:val="0"/>
        <w:spacing w:line="480" w:lineRule="auto"/>
        <w:ind w:left="640" w:hanging="640"/>
        <w:rPr>
          <w:rFonts w:ascii="Times New Roman" w:hAnsi="Times New Roman"/>
          <w:noProof/>
          <w:szCs w:val="24"/>
        </w:rPr>
      </w:pPr>
      <w:r w:rsidRPr="00AA34A3">
        <w:rPr>
          <w:rFonts w:ascii="Times New Roman" w:hAnsi="Times New Roman"/>
          <w:noProof/>
          <w:szCs w:val="24"/>
        </w:rPr>
        <w:t xml:space="preserve">(35) </w:t>
      </w:r>
      <w:r w:rsidRPr="00AA34A3">
        <w:rPr>
          <w:rFonts w:ascii="Times New Roman" w:hAnsi="Times New Roman"/>
          <w:noProof/>
          <w:szCs w:val="24"/>
        </w:rPr>
        <w:tab/>
        <w:t xml:space="preserve">Gröschel, A. H.; Schacher, F. H.; Schmalz, H.; Borisov, O. V; Zhulina, E. B.; Walther, A.; Müller, A. H. E. Precise Hierarchical Self-Assembly of Multicompartment Micelles. </w:t>
      </w:r>
      <w:r w:rsidRPr="00AA34A3">
        <w:rPr>
          <w:rFonts w:ascii="Times New Roman" w:hAnsi="Times New Roman"/>
          <w:i/>
          <w:iCs/>
          <w:noProof/>
          <w:szCs w:val="24"/>
        </w:rPr>
        <w:t>Nat. Commun.</w:t>
      </w:r>
      <w:r w:rsidRPr="00AA34A3">
        <w:rPr>
          <w:rFonts w:ascii="Times New Roman" w:hAnsi="Times New Roman"/>
          <w:noProof/>
          <w:szCs w:val="24"/>
        </w:rPr>
        <w:t xml:space="preserve"> </w:t>
      </w:r>
      <w:r w:rsidRPr="00AA34A3">
        <w:rPr>
          <w:rFonts w:ascii="Times New Roman" w:hAnsi="Times New Roman"/>
          <w:b/>
          <w:bCs/>
          <w:noProof/>
          <w:szCs w:val="24"/>
        </w:rPr>
        <w:t>2012</w:t>
      </w:r>
      <w:r w:rsidRPr="00AA34A3">
        <w:rPr>
          <w:rFonts w:ascii="Times New Roman" w:hAnsi="Times New Roman"/>
          <w:noProof/>
          <w:szCs w:val="24"/>
        </w:rPr>
        <w:t xml:space="preserve">, </w:t>
      </w:r>
      <w:r w:rsidRPr="00AA34A3">
        <w:rPr>
          <w:rFonts w:ascii="Times New Roman" w:hAnsi="Times New Roman"/>
          <w:i/>
          <w:iCs/>
          <w:noProof/>
          <w:szCs w:val="24"/>
        </w:rPr>
        <w:t>3</w:t>
      </w:r>
      <w:r w:rsidRPr="00AA34A3">
        <w:rPr>
          <w:rFonts w:ascii="Times New Roman" w:hAnsi="Times New Roman"/>
          <w:noProof/>
          <w:szCs w:val="24"/>
        </w:rPr>
        <w:t>, 710.</w:t>
      </w:r>
    </w:p>
    <w:p w14:paraId="07A995BB" w14:textId="77777777" w:rsidR="00AA34A3" w:rsidRPr="00AA34A3" w:rsidRDefault="00AA34A3" w:rsidP="00AA34A3">
      <w:pPr>
        <w:widowControl w:val="0"/>
        <w:autoSpaceDE w:val="0"/>
        <w:autoSpaceDN w:val="0"/>
        <w:adjustRightInd w:val="0"/>
        <w:spacing w:line="480" w:lineRule="auto"/>
        <w:ind w:left="640" w:hanging="640"/>
        <w:rPr>
          <w:rFonts w:ascii="Times New Roman" w:hAnsi="Times New Roman"/>
          <w:noProof/>
          <w:szCs w:val="24"/>
        </w:rPr>
      </w:pPr>
      <w:r w:rsidRPr="00AA34A3">
        <w:rPr>
          <w:rFonts w:ascii="Times New Roman" w:hAnsi="Times New Roman"/>
          <w:noProof/>
          <w:szCs w:val="24"/>
        </w:rPr>
        <w:t xml:space="preserve">(36) </w:t>
      </w:r>
      <w:r w:rsidRPr="00AA34A3">
        <w:rPr>
          <w:rFonts w:ascii="Times New Roman" w:hAnsi="Times New Roman"/>
          <w:noProof/>
          <w:szCs w:val="24"/>
        </w:rPr>
        <w:tab/>
        <w:t xml:space="preserve">Löbling, T. I.; Borisov, O.; Haataja, J. S.; Ikkala, O.; Gröschel, A. H.; Müller, A. H. E. Rational Design of ABC Triblock Terpolymer Solution Nanostructures with Controlled Patch Morphology. </w:t>
      </w:r>
      <w:r w:rsidRPr="00AA34A3">
        <w:rPr>
          <w:rFonts w:ascii="Times New Roman" w:hAnsi="Times New Roman"/>
          <w:i/>
          <w:iCs/>
          <w:noProof/>
          <w:szCs w:val="24"/>
        </w:rPr>
        <w:t>Nat. Commun.</w:t>
      </w:r>
      <w:r w:rsidRPr="00AA34A3">
        <w:rPr>
          <w:rFonts w:ascii="Times New Roman" w:hAnsi="Times New Roman"/>
          <w:noProof/>
          <w:szCs w:val="24"/>
        </w:rPr>
        <w:t xml:space="preserve"> </w:t>
      </w:r>
      <w:r w:rsidRPr="00AA34A3">
        <w:rPr>
          <w:rFonts w:ascii="Times New Roman" w:hAnsi="Times New Roman"/>
          <w:b/>
          <w:bCs/>
          <w:noProof/>
          <w:szCs w:val="24"/>
        </w:rPr>
        <w:t>2016</w:t>
      </w:r>
      <w:r w:rsidRPr="00AA34A3">
        <w:rPr>
          <w:rFonts w:ascii="Times New Roman" w:hAnsi="Times New Roman"/>
          <w:noProof/>
          <w:szCs w:val="24"/>
        </w:rPr>
        <w:t xml:space="preserve">, </w:t>
      </w:r>
      <w:r w:rsidRPr="00AA34A3">
        <w:rPr>
          <w:rFonts w:ascii="Times New Roman" w:hAnsi="Times New Roman"/>
          <w:i/>
          <w:iCs/>
          <w:noProof/>
          <w:szCs w:val="24"/>
        </w:rPr>
        <w:t>7</w:t>
      </w:r>
      <w:r w:rsidRPr="00AA34A3">
        <w:rPr>
          <w:rFonts w:ascii="Times New Roman" w:hAnsi="Times New Roman"/>
          <w:noProof/>
          <w:szCs w:val="24"/>
        </w:rPr>
        <w:t>, 12097.</w:t>
      </w:r>
    </w:p>
    <w:p w14:paraId="0FE1DD2F" w14:textId="77777777" w:rsidR="00AA34A3" w:rsidRPr="00AA34A3" w:rsidRDefault="00AA34A3" w:rsidP="00AA34A3">
      <w:pPr>
        <w:widowControl w:val="0"/>
        <w:autoSpaceDE w:val="0"/>
        <w:autoSpaceDN w:val="0"/>
        <w:adjustRightInd w:val="0"/>
        <w:spacing w:line="480" w:lineRule="auto"/>
        <w:ind w:left="640" w:hanging="640"/>
        <w:rPr>
          <w:rFonts w:ascii="Times New Roman" w:hAnsi="Times New Roman"/>
          <w:noProof/>
          <w:szCs w:val="24"/>
        </w:rPr>
      </w:pPr>
      <w:r w:rsidRPr="00AA34A3">
        <w:rPr>
          <w:rFonts w:ascii="Times New Roman" w:hAnsi="Times New Roman"/>
          <w:noProof/>
          <w:szCs w:val="24"/>
        </w:rPr>
        <w:t xml:space="preserve">(37) </w:t>
      </w:r>
      <w:r w:rsidRPr="00AA34A3">
        <w:rPr>
          <w:rFonts w:ascii="Times New Roman" w:hAnsi="Times New Roman"/>
          <w:noProof/>
          <w:szCs w:val="24"/>
        </w:rPr>
        <w:tab/>
        <w:t xml:space="preserve">Förster, S.; Berton, B.; Hentze, H. P.; Krämer, E.; Antonietti, M.; Lindner, P. Lyotropic Phase Morphologies of Amphiphilic Block Copolymers. </w:t>
      </w:r>
      <w:r w:rsidRPr="00AA34A3">
        <w:rPr>
          <w:rFonts w:ascii="Times New Roman" w:hAnsi="Times New Roman"/>
          <w:i/>
          <w:iCs/>
          <w:noProof/>
          <w:szCs w:val="24"/>
        </w:rPr>
        <w:t>Macromolecules</w:t>
      </w:r>
      <w:r w:rsidRPr="00AA34A3">
        <w:rPr>
          <w:rFonts w:ascii="Times New Roman" w:hAnsi="Times New Roman"/>
          <w:noProof/>
          <w:szCs w:val="24"/>
        </w:rPr>
        <w:t xml:space="preserve"> </w:t>
      </w:r>
      <w:r w:rsidRPr="00AA34A3">
        <w:rPr>
          <w:rFonts w:ascii="Times New Roman" w:hAnsi="Times New Roman"/>
          <w:b/>
          <w:bCs/>
          <w:noProof/>
          <w:szCs w:val="24"/>
        </w:rPr>
        <w:t>2001</w:t>
      </w:r>
      <w:r w:rsidRPr="00AA34A3">
        <w:rPr>
          <w:rFonts w:ascii="Times New Roman" w:hAnsi="Times New Roman"/>
          <w:noProof/>
          <w:szCs w:val="24"/>
        </w:rPr>
        <w:t xml:space="preserve">, </w:t>
      </w:r>
      <w:r w:rsidRPr="00AA34A3">
        <w:rPr>
          <w:rFonts w:ascii="Times New Roman" w:hAnsi="Times New Roman"/>
          <w:i/>
          <w:iCs/>
          <w:noProof/>
          <w:szCs w:val="24"/>
        </w:rPr>
        <w:t>34</w:t>
      </w:r>
      <w:r w:rsidRPr="00AA34A3">
        <w:rPr>
          <w:rFonts w:ascii="Times New Roman" w:hAnsi="Times New Roman"/>
          <w:noProof/>
          <w:szCs w:val="24"/>
        </w:rPr>
        <w:t>, 4610–4623.</w:t>
      </w:r>
    </w:p>
    <w:p w14:paraId="66EF1B07" w14:textId="77777777" w:rsidR="00AA34A3" w:rsidRPr="00AA34A3" w:rsidRDefault="00AA34A3" w:rsidP="00AA34A3">
      <w:pPr>
        <w:widowControl w:val="0"/>
        <w:autoSpaceDE w:val="0"/>
        <w:autoSpaceDN w:val="0"/>
        <w:adjustRightInd w:val="0"/>
        <w:spacing w:line="480" w:lineRule="auto"/>
        <w:ind w:left="640" w:hanging="640"/>
        <w:rPr>
          <w:rFonts w:ascii="Times New Roman" w:hAnsi="Times New Roman"/>
          <w:noProof/>
          <w:szCs w:val="24"/>
        </w:rPr>
      </w:pPr>
      <w:r w:rsidRPr="00AA34A3">
        <w:rPr>
          <w:rFonts w:ascii="Times New Roman" w:hAnsi="Times New Roman"/>
          <w:noProof/>
          <w:szCs w:val="24"/>
        </w:rPr>
        <w:t xml:space="preserve">(38) </w:t>
      </w:r>
      <w:r w:rsidRPr="00AA34A3">
        <w:rPr>
          <w:rFonts w:ascii="Times New Roman" w:hAnsi="Times New Roman"/>
          <w:noProof/>
          <w:szCs w:val="24"/>
        </w:rPr>
        <w:tab/>
        <w:t xml:space="preserve">Thomas, A.; Schlaad, H.; Smarsly, B.; Antonietti, M. Replication of Lyotropic Block Copolymer Mesophases into Porous Silica by Nanocasting: Learning about Finer Details of Polymer Self-Assembly. </w:t>
      </w:r>
      <w:r w:rsidRPr="00AA34A3">
        <w:rPr>
          <w:rFonts w:ascii="Times New Roman" w:hAnsi="Times New Roman"/>
          <w:i/>
          <w:iCs/>
          <w:noProof/>
          <w:szCs w:val="24"/>
        </w:rPr>
        <w:t>Langmuir</w:t>
      </w:r>
      <w:r w:rsidRPr="00AA34A3">
        <w:rPr>
          <w:rFonts w:ascii="Times New Roman" w:hAnsi="Times New Roman"/>
          <w:noProof/>
          <w:szCs w:val="24"/>
        </w:rPr>
        <w:t xml:space="preserve"> </w:t>
      </w:r>
      <w:r w:rsidRPr="00AA34A3">
        <w:rPr>
          <w:rFonts w:ascii="Times New Roman" w:hAnsi="Times New Roman"/>
          <w:b/>
          <w:bCs/>
          <w:noProof/>
          <w:szCs w:val="24"/>
        </w:rPr>
        <w:t>2003</w:t>
      </w:r>
      <w:r w:rsidRPr="00AA34A3">
        <w:rPr>
          <w:rFonts w:ascii="Times New Roman" w:hAnsi="Times New Roman"/>
          <w:noProof/>
          <w:szCs w:val="24"/>
        </w:rPr>
        <w:t xml:space="preserve">, </w:t>
      </w:r>
      <w:r w:rsidRPr="00AA34A3">
        <w:rPr>
          <w:rFonts w:ascii="Times New Roman" w:hAnsi="Times New Roman"/>
          <w:i/>
          <w:iCs/>
          <w:noProof/>
          <w:szCs w:val="24"/>
        </w:rPr>
        <w:t>19</w:t>
      </w:r>
      <w:r w:rsidRPr="00AA34A3">
        <w:rPr>
          <w:rFonts w:ascii="Times New Roman" w:hAnsi="Times New Roman"/>
          <w:noProof/>
          <w:szCs w:val="24"/>
        </w:rPr>
        <w:t>, 4455–4459.</w:t>
      </w:r>
    </w:p>
    <w:p w14:paraId="7DECDC44" w14:textId="77777777" w:rsidR="00AA34A3" w:rsidRPr="00AA34A3" w:rsidRDefault="00AA34A3" w:rsidP="00AA34A3">
      <w:pPr>
        <w:widowControl w:val="0"/>
        <w:autoSpaceDE w:val="0"/>
        <w:autoSpaceDN w:val="0"/>
        <w:adjustRightInd w:val="0"/>
        <w:spacing w:line="480" w:lineRule="auto"/>
        <w:ind w:left="640" w:hanging="640"/>
        <w:rPr>
          <w:rFonts w:ascii="Times New Roman" w:hAnsi="Times New Roman"/>
          <w:noProof/>
          <w:szCs w:val="24"/>
        </w:rPr>
      </w:pPr>
      <w:r w:rsidRPr="00AA34A3">
        <w:rPr>
          <w:rFonts w:ascii="Times New Roman" w:hAnsi="Times New Roman"/>
          <w:noProof/>
          <w:szCs w:val="24"/>
        </w:rPr>
        <w:t xml:space="preserve">(39) </w:t>
      </w:r>
      <w:r w:rsidRPr="00AA34A3">
        <w:rPr>
          <w:rFonts w:ascii="Times New Roman" w:hAnsi="Times New Roman"/>
          <w:noProof/>
          <w:szCs w:val="24"/>
        </w:rPr>
        <w:tab/>
        <w:t xml:space="preserve">Qiu, H.; Hudson, Z. M.; Winnik, M. A.; Manners, I. Multidimensional Hierarchical Self-Assembly of Amphiphilic Cylindrical Block Comicelles. </w:t>
      </w:r>
      <w:r w:rsidRPr="00AA34A3">
        <w:rPr>
          <w:rFonts w:ascii="Times New Roman" w:hAnsi="Times New Roman"/>
          <w:i/>
          <w:iCs/>
          <w:noProof/>
          <w:szCs w:val="24"/>
        </w:rPr>
        <w:t>Science</w:t>
      </w:r>
      <w:r w:rsidRPr="00AA34A3">
        <w:rPr>
          <w:rFonts w:ascii="Times New Roman" w:hAnsi="Times New Roman"/>
          <w:noProof/>
          <w:szCs w:val="24"/>
        </w:rPr>
        <w:t xml:space="preserve"> </w:t>
      </w:r>
      <w:r w:rsidRPr="00AA34A3">
        <w:rPr>
          <w:rFonts w:ascii="Times New Roman" w:hAnsi="Times New Roman"/>
          <w:b/>
          <w:bCs/>
          <w:noProof/>
          <w:szCs w:val="24"/>
        </w:rPr>
        <w:t>2015</w:t>
      </w:r>
      <w:r w:rsidRPr="00AA34A3">
        <w:rPr>
          <w:rFonts w:ascii="Times New Roman" w:hAnsi="Times New Roman"/>
          <w:noProof/>
          <w:szCs w:val="24"/>
        </w:rPr>
        <w:t xml:space="preserve">, </w:t>
      </w:r>
      <w:r w:rsidRPr="00AA34A3">
        <w:rPr>
          <w:rFonts w:ascii="Times New Roman" w:hAnsi="Times New Roman"/>
          <w:i/>
          <w:iCs/>
          <w:noProof/>
          <w:szCs w:val="24"/>
        </w:rPr>
        <w:t>347</w:t>
      </w:r>
      <w:r w:rsidRPr="00AA34A3">
        <w:rPr>
          <w:rFonts w:ascii="Times New Roman" w:hAnsi="Times New Roman"/>
          <w:noProof/>
          <w:szCs w:val="24"/>
        </w:rPr>
        <w:t>, 1329–1332.</w:t>
      </w:r>
    </w:p>
    <w:p w14:paraId="02CB1F28" w14:textId="77777777" w:rsidR="00AA34A3" w:rsidRPr="00AA34A3" w:rsidRDefault="00AA34A3" w:rsidP="00AA34A3">
      <w:pPr>
        <w:widowControl w:val="0"/>
        <w:autoSpaceDE w:val="0"/>
        <w:autoSpaceDN w:val="0"/>
        <w:adjustRightInd w:val="0"/>
        <w:spacing w:line="480" w:lineRule="auto"/>
        <w:ind w:left="640" w:hanging="640"/>
        <w:rPr>
          <w:rFonts w:ascii="Times New Roman" w:hAnsi="Times New Roman"/>
          <w:noProof/>
          <w:szCs w:val="24"/>
        </w:rPr>
      </w:pPr>
      <w:r w:rsidRPr="00AA34A3">
        <w:rPr>
          <w:rFonts w:ascii="Times New Roman" w:hAnsi="Times New Roman"/>
          <w:noProof/>
          <w:szCs w:val="24"/>
        </w:rPr>
        <w:t xml:space="preserve">(40) </w:t>
      </w:r>
      <w:r w:rsidRPr="00AA34A3">
        <w:rPr>
          <w:rFonts w:ascii="Times New Roman" w:hAnsi="Times New Roman"/>
          <w:noProof/>
          <w:szCs w:val="24"/>
        </w:rPr>
        <w:tab/>
        <w:t xml:space="preserve">Gröschel, A. H.; Walther, A.; Löbling, T. I.; Schacher, F. H.; Schmalz, H.; Müller, A. H. E. Guided Hierarchical Co-Assembly of Soft Patchy Nanoparticles. </w:t>
      </w:r>
      <w:r w:rsidRPr="00AA34A3">
        <w:rPr>
          <w:rFonts w:ascii="Times New Roman" w:hAnsi="Times New Roman"/>
          <w:i/>
          <w:iCs/>
          <w:noProof/>
          <w:szCs w:val="24"/>
        </w:rPr>
        <w:t>Nature</w:t>
      </w:r>
      <w:r w:rsidRPr="00AA34A3">
        <w:rPr>
          <w:rFonts w:ascii="Times New Roman" w:hAnsi="Times New Roman"/>
          <w:noProof/>
          <w:szCs w:val="24"/>
        </w:rPr>
        <w:t xml:space="preserve"> </w:t>
      </w:r>
      <w:r w:rsidRPr="00AA34A3">
        <w:rPr>
          <w:rFonts w:ascii="Times New Roman" w:hAnsi="Times New Roman"/>
          <w:b/>
          <w:bCs/>
          <w:noProof/>
          <w:szCs w:val="24"/>
        </w:rPr>
        <w:t>2013</w:t>
      </w:r>
      <w:r w:rsidRPr="00AA34A3">
        <w:rPr>
          <w:rFonts w:ascii="Times New Roman" w:hAnsi="Times New Roman"/>
          <w:noProof/>
          <w:szCs w:val="24"/>
        </w:rPr>
        <w:t xml:space="preserve">, </w:t>
      </w:r>
      <w:r w:rsidRPr="00AA34A3">
        <w:rPr>
          <w:rFonts w:ascii="Times New Roman" w:hAnsi="Times New Roman"/>
          <w:i/>
          <w:iCs/>
          <w:noProof/>
          <w:szCs w:val="24"/>
        </w:rPr>
        <w:t>503</w:t>
      </w:r>
      <w:r w:rsidRPr="00AA34A3">
        <w:rPr>
          <w:rFonts w:ascii="Times New Roman" w:hAnsi="Times New Roman"/>
          <w:noProof/>
          <w:szCs w:val="24"/>
        </w:rPr>
        <w:t>, 247–251.</w:t>
      </w:r>
    </w:p>
    <w:p w14:paraId="4576FE26" w14:textId="77777777" w:rsidR="00AA34A3" w:rsidRPr="00AA34A3" w:rsidRDefault="00AA34A3" w:rsidP="00AA34A3">
      <w:pPr>
        <w:widowControl w:val="0"/>
        <w:autoSpaceDE w:val="0"/>
        <w:autoSpaceDN w:val="0"/>
        <w:adjustRightInd w:val="0"/>
        <w:spacing w:line="480" w:lineRule="auto"/>
        <w:ind w:left="640" w:hanging="640"/>
        <w:rPr>
          <w:rFonts w:ascii="Times New Roman" w:hAnsi="Times New Roman"/>
          <w:noProof/>
          <w:szCs w:val="24"/>
        </w:rPr>
      </w:pPr>
      <w:r w:rsidRPr="00AA34A3">
        <w:rPr>
          <w:rFonts w:ascii="Times New Roman" w:hAnsi="Times New Roman"/>
          <w:noProof/>
          <w:szCs w:val="24"/>
        </w:rPr>
        <w:t xml:space="preserve">(41) </w:t>
      </w:r>
      <w:r w:rsidRPr="00AA34A3">
        <w:rPr>
          <w:rFonts w:ascii="Times New Roman" w:hAnsi="Times New Roman"/>
          <w:noProof/>
          <w:szCs w:val="24"/>
        </w:rPr>
        <w:tab/>
        <w:t xml:space="preserve">Fischer, S.; Exner, A.; Zielske, K.; Perlich, J.; Deloudi, S.; Steurer, W.; Lindner, P.; Förster, </w:t>
      </w:r>
      <w:r w:rsidRPr="00AA34A3">
        <w:rPr>
          <w:rFonts w:ascii="Times New Roman" w:hAnsi="Times New Roman"/>
          <w:noProof/>
          <w:szCs w:val="24"/>
        </w:rPr>
        <w:lastRenderedPageBreak/>
        <w:t xml:space="preserve">S. Colloidal Quasicrystals with 12-Fold and 18-Fold Diffraction Symmetry. </w:t>
      </w:r>
      <w:r w:rsidRPr="00AA34A3">
        <w:rPr>
          <w:rFonts w:ascii="Times New Roman" w:hAnsi="Times New Roman"/>
          <w:i/>
          <w:iCs/>
          <w:noProof/>
          <w:szCs w:val="24"/>
        </w:rPr>
        <w:t>Proc. Natl. Acad. Sci.</w:t>
      </w:r>
      <w:r w:rsidRPr="00AA34A3">
        <w:rPr>
          <w:rFonts w:ascii="Times New Roman" w:hAnsi="Times New Roman"/>
          <w:noProof/>
          <w:szCs w:val="24"/>
        </w:rPr>
        <w:t xml:space="preserve"> </w:t>
      </w:r>
      <w:r w:rsidRPr="00AA34A3">
        <w:rPr>
          <w:rFonts w:ascii="Times New Roman" w:hAnsi="Times New Roman"/>
          <w:b/>
          <w:bCs/>
          <w:noProof/>
          <w:szCs w:val="24"/>
        </w:rPr>
        <w:t>2011</w:t>
      </w:r>
      <w:r w:rsidRPr="00AA34A3">
        <w:rPr>
          <w:rFonts w:ascii="Times New Roman" w:hAnsi="Times New Roman"/>
          <w:noProof/>
          <w:szCs w:val="24"/>
        </w:rPr>
        <w:t xml:space="preserve">, </w:t>
      </w:r>
      <w:r w:rsidRPr="00AA34A3">
        <w:rPr>
          <w:rFonts w:ascii="Times New Roman" w:hAnsi="Times New Roman"/>
          <w:i/>
          <w:iCs/>
          <w:noProof/>
          <w:szCs w:val="24"/>
        </w:rPr>
        <w:t>108</w:t>
      </w:r>
      <w:r w:rsidRPr="00AA34A3">
        <w:rPr>
          <w:rFonts w:ascii="Times New Roman" w:hAnsi="Times New Roman"/>
          <w:noProof/>
          <w:szCs w:val="24"/>
        </w:rPr>
        <w:t>, 1810–1814.</w:t>
      </w:r>
    </w:p>
    <w:p w14:paraId="0100CFA1" w14:textId="77777777" w:rsidR="00AA34A3" w:rsidRPr="00AA34A3" w:rsidRDefault="00AA34A3" w:rsidP="00AA34A3">
      <w:pPr>
        <w:widowControl w:val="0"/>
        <w:autoSpaceDE w:val="0"/>
        <w:autoSpaceDN w:val="0"/>
        <w:adjustRightInd w:val="0"/>
        <w:spacing w:line="480" w:lineRule="auto"/>
        <w:ind w:left="640" w:hanging="640"/>
        <w:rPr>
          <w:rFonts w:ascii="Times New Roman" w:hAnsi="Times New Roman"/>
          <w:noProof/>
          <w:szCs w:val="24"/>
        </w:rPr>
      </w:pPr>
      <w:r w:rsidRPr="00AA34A3">
        <w:rPr>
          <w:rFonts w:ascii="Times New Roman" w:hAnsi="Times New Roman"/>
          <w:noProof/>
          <w:szCs w:val="24"/>
        </w:rPr>
        <w:t xml:space="preserve">(42) </w:t>
      </w:r>
      <w:r w:rsidRPr="00AA34A3">
        <w:rPr>
          <w:rFonts w:ascii="Times New Roman" w:hAnsi="Times New Roman"/>
          <w:noProof/>
          <w:szCs w:val="24"/>
        </w:rPr>
        <w:tab/>
        <w:t xml:space="preserve">Förster, S.; Timmann, A.; Schellbach, C.; Frömsdorf, A.; Kornowski, A.; Weller, H.; Roth, S. V; Lindner, P. Order Causes Secondary Bragg Peaks in Soft Materials. </w:t>
      </w:r>
      <w:r w:rsidRPr="00AA34A3">
        <w:rPr>
          <w:rFonts w:ascii="Times New Roman" w:hAnsi="Times New Roman"/>
          <w:i/>
          <w:iCs/>
          <w:noProof/>
          <w:szCs w:val="24"/>
        </w:rPr>
        <w:t>Nat. Mater.</w:t>
      </w:r>
      <w:r w:rsidRPr="00AA34A3">
        <w:rPr>
          <w:rFonts w:ascii="Times New Roman" w:hAnsi="Times New Roman"/>
          <w:noProof/>
          <w:szCs w:val="24"/>
        </w:rPr>
        <w:t xml:space="preserve"> </w:t>
      </w:r>
      <w:r w:rsidRPr="00AA34A3">
        <w:rPr>
          <w:rFonts w:ascii="Times New Roman" w:hAnsi="Times New Roman"/>
          <w:b/>
          <w:bCs/>
          <w:noProof/>
          <w:szCs w:val="24"/>
        </w:rPr>
        <w:t>2007</w:t>
      </w:r>
      <w:r w:rsidRPr="00AA34A3">
        <w:rPr>
          <w:rFonts w:ascii="Times New Roman" w:hAnsi="Times New Roman"/>
          <w:noProof/>
          <w:szCs w:val="24"/>
        </w:rPr>
        <w:t xml:space="preserve">, </w:t>
      </w:r>
      <w:r w:rsidRPr="00AA34A3">
        <w:rPr>
          <w:rFonts w:ascii="Times New Roman" w:hAnsi="Times New Roman"/>
          <w:i/>
          <w:iCs/>
          <w:noProof/>
          <w:szCs w:val="24"/>
        </w:rPr>
        <w:t>6</w:t>
      </w:r>
      <w:r w:rsidRPr="00AA34A3">
        <w:rPr>
          <w:rFonts w:ascii="Times New Roman" w:hAnsi="Times New Roman"/>
          <w:noProof/>
          <w:szCs w:val="24"/>
        </w:rPr>
        <w:t>, 888–893.</w:t>
      </w:r>
    </w:p>
    <w:p w14:paraId="1729F31C" w14:textId="77777777" w:rsidR="00AA34A3" w:rsidRPr="00AA34A3" w:rsidRDefault="00AA34A3" w:rsidP="00AA34A3">
      <w:pPr>
        <w:widowControl w:val="0"/>
        <w:autoSpaceDE w:val="0"/>
        <w:autoSpaceDN w:val="0"/>
        <w:adjustRightInd w:val="0"/>
        <w:spacing w:line="480" w:lineRule="auto"/>
        <w:ind w:left="640" w:hanging="640"/>
        <w:rPr>
          <w:rFonts w:ascii="Times New Roman" w:hAnsi="Times New Roman"/>
          <w:noProof/>
          <w:szCs w:val="24"/>
        </w:rPr>
      </w:pPr>
      <w:r w:rsidRPr="00AA34A3">
        <w:rPr>
          <w:rFonts w:ascii="Times New Roman" w:hAnsi="Times New Roman"/>
          <w:noProof/>
          <w:szCs w:val="24"/>
        </w:rPr>
        <w:t xml:space="preserve">(43) </w:t>
      </w:r>
      <w:r w:rsidRPr="00AA34A3">
        <w:rPr>
          <w:rFonts w:ascii="Times New Roman" w:hAnsi="Times New Roman"/>
          <w:noProof/>
          <w:szCs w:val="24"/>
        </w:rPr>
        <w:tab/>
        <w:t xml:space="preserve">Weeks, E. R. Three-Dimensional Direct Imaging of Structural Relaxation Near the Colloidal Glass Transition. </w:t>
      </w:r>
      <w:r w:rsidRPr="00AA34A3">
        <w:rPr>
          <w:rFonts w:ascii="Times New Roman" w:hAnsi="Times New Roman"/>
          <w:i/>
          <w:iCs/>
          <w:noProof/>
          <w:szCs w:val="24"/>
        </w:rPr>
        <w:t>Science</w:t>
      </w:r>
      <w:r w:rsidRPr="00AA34A3">
        <w:rPr>
          <w:rFonts w:ascii="Times New Roman" w:hAnsi="Times New Roman"/>
          <w:noProof/>
          <w:szCs w:val="24"/>
        </w:rPr>
        <w:t xml:space="preserve"> </w:t>
      </w:r>
      <w:r w:rsidRPr="00AA34A3">
        <w:rPr>
          <w:rFonts w:ascii="Times New Roman" w:hAnsi="Times New Roman"/>
          <w:b/>
          <w:bCs/>
          <w:noProof/>
          <w:szCs w:val="24"/>
        </w:rPr>
        <w:t>2000</w:t>
      </w:r>
      <w:r w:rsidRPr="00AA34A3">
        <w:rPr>
          <w:rFonts w:ascii="Times New Roman" w:hAnsi="Times New Roman"/>
          <w:noProof/>
          <w:szCs w:val="24"/>
        </w:rPr>
        <w:t xml:space="preserve">, </w:t>
      </w:r>
      <w:r w:rsidRPr="00AA34A3">
        <w:rPr>
          <w:rFonts w:ascii="Times New Roman" w:hAnsi="Times New Roman"/>
          <w:i/>
          <w:iCs/>
          <w:noProof/>
          <w:szCs w:val="24"/>
        </w:rPr>
        <w:t>287</w:t>
      </w:r>
      <w:r w:rsidRPr="00AA34A3">
        <w:rPr>
          <w:rFonts w:ascii="Times New Roman" w:hAnsi="Times New Roman"/>
          <w:noProof/>
          <w:szCs w:val="24"/>
        </w:rPr>
        <w:t>, 627–631.</w:t>
      </w:r>
    </w:p>
    <w:p w14:paraId="3F6045AD" w14:textId="77777777" w:rsidR="00AA34A3" w:rsidRPr="00AA34A3" w:rsidRDefault="00AA34A3" w:rsidP="00AA34A3">
      <w:pPr>
        <w:widowControl w:val="0"/>
        <w:autoSpaceDE w:val="0"/>
        <w:autoSpaceDN w:val="0"/>
        <w:adjustRightInd w:val="0"/>
        <w:spacing w:line="480" w:lineRule="auto"/>
        <w:ind w:left="640" w:hanging="640"/>
        <w:rPr>
          <w:rFonts w:ascii="Times New Roman" w:hAnsi="Times New Roman"/>
          <w:noProof/>
          <w:szCs w:val="24"/>
        </w:rPr>
      </w:pPr>
      <w:r w:rsidRPr="00AA34A3">
        <w:rPr>
          <w:rFonts w:ascii="Times New Roman" w:hAnsi="Times New Roman"/>
          <w:noProof/>
          <w:szCs w:val="24"/>
        </w:rPr>
        <w:t xml:space="preserve">(44) </w:t>
      </w:r>
      <w:r w:rsidRPr="00AA34A3">
        <w:rPr>
          <w:rFonts w:ascii="Times New Roman" w:hAnsi="Times New Roman"/>
          <w:noProof/>
          <w:szCs w:val="24"/>
        </w:rPr>
        <w:tab/>
        <w:t xml:space="preserve">Förster, S.; Hermsdorf, N.; Böttcher, C.; Lindner, P. Structure of Polyelectrolyte Block Copolymer Micelles. </w:t>
      </w:r>
      <w:r w:rsidRPr="00AA34A3">
        <w:rPr>
          <w:rFonts w:ascii="Times New Roman" w:hAnsi="Times New Roman"/>
          <w:i/>
          <w:iCs/>
          <w:noProof/>
          <w:szCs w:val="24"/>
        </w:rPr>
        <w:t>Macromolecules</w:t>
      </w:r>
      <w:r w:rsidRPr="00AA34A3">
        <w:rPr>
          <w:rFonts w:ascii="Times New Roman" w:hAnsi="Times New Roman"/>
          <w:noProof/>
          <w:szCs w:val="24"/>
        </w:rPr>
        <w:t xml:space="preserve"> </w:t>
      </w:r>
      <w:r w:rsidRPr="00AA34A3">
        <w:rPr>
          <w:rFonts w:ascii="Times New Roman" w:hAnsi="Times New Roman"/>
          <w:b/>
          <w:bCs/>
          <w:noProof/>
          <w:szCs w:val="24"/>
        </w:rPr>
        <w:t>2002</w:t>
      </w:r>
      <w:r w:rsidRPr="00AA34A3">
        <w:rPr>
          <w:rFonts w:ascii="Times New Roman" w:hAnsi="Times New Roman"/>
          <w:noProof/>
          <w:szCs w:val="24"/>
        </w:rPr>
        <w:t xml:space="preserve">, </w:t>
      </w:r>
      <w:r w:rsidRPr="00AA34A3">
        <w:rPr>
          <w:rFonts w:ascii="Times New Roman" w:hAnsi="Times New Roman"/>
          <w:i/>
          <w:iCs/>
          <w:noProof/>
          <w:szCs w:val="24"/>
        </w:rPr>
        <w:t>35</w:t>
      </w:r>
      <w:r w:rsidRPr="00AA34A3">
        <w:rPr>
          <w:rFonts w:ascii="Times New Roman" w:hAnsi="Times New Roman"/>
          <w:noProof/>
          <w:szCs w:val="24"/>
        </w:rPr>
        <w:t>, 4096–4105.</w:t>
      </w:r>
    </w:p>
    <w:p w14:paraId="6B5DCE48" w14:textId="77777777" w:rsidR="00AA34A3" w:rsidRPr="00AA34A3" w:rsidRDefault="00AA34A3" w:rsidP="00AA34A3">
      <w:pPr>
        <w:widowControl w:val="0"/>
        <w:autoSpaceDE w:val="0"/>
        <w:autoSpaceDN w:val="0"/>
        <w:adjustRightInd w:val="0"/>
        <w:spacing w:line="480" w:lineRule="auto"/>
        <w:ind w:left="640" w:hanging="640"/>
        <w:rPr>
          <w:rFonts w:ascii="Times New Roman" w:hAnsi="Times New Roman"/>
          <w:noProof/>
          <w:szCs w:val="24"/>
        </w:rPr>
      </w:pPr>
      <w:r w:rsidRPr="00AA34A3">
        <w:rPr>
          <w:rFonts w:ascii="Times New Roman" w:hAnsi="Times New Roman"/>
          <w:noProof/>
          <w:szCs w:val="24"/>
        </w:rPr>
        <w:t xml:space="preserve">(45) </w:t>
      </w:r>
      <w:r w:rsidRPr="00AA34A3">
        <w:rPr>
          <w:rFonts w:ascii="Times New Roman" w:hAnsi="Times New Roman"/>
          <w:noProof/>
          <w:szCs w:val="24"/>
        </w:rPr>
        <w:tab/>
        <w:t xml:space="preserve">Pusey, P. N.; van Megen, W. Phase Behaviour of Concentrated Suspensions of Nearly Hard Colloidal Spheres. </w:t>
      </w:r>
      <w:r w:rsidRPr="00AA34A3">
        <w:rPr>
          <w:rFonts w:ascii="Times New Roman" w:hAnsi="Times New Roman"/>
          <w:i/>
          <w:iCs/>
          <w:noProof/>
          <w:szCs w:val="24"/>
        </w:rPr>
        <w:t>Nature</w:t>
      </w:r>
      <w:r w:rsidRPr="00AA34A3">
        <w:rPr>
          <w:rFonts w:ascii="Times New Roman" w:hAnsi="Times New Roman"/>
          <w:noProof/>
          <w:szCs w:val="24"/>
        </w:rPr>
        <w:t xml:space="preserve"> </w:t>
      </w:r>
      <w:r w:rsidRPr="00AA34A3">
        <w:rPr>
          <w:rFonts w:ascii="Times New Roman" w:hAnsi="Times New Roman"/>
          <w:b/>
          <w:bCs/>
          <w:noProof/>
          <w:szCs w:val="24"/>
        </w:rPr>
        <w:t>1986</w:t>
      </w:r>
      <w:r w:rsidRPr="00AA34A3">
        <w:rPr>
          <w:rFonts w:ascii="Times New Roman" w:hAnsi="Times New Roman"/>
          <w:noProof/>
          <w:szCs w:val="24"/>
        </w:rPr>
        <w:t xml:space="preserve">, </w:t>
      </w:r>
      <w:r w:rsidRPr="00AA34A3">
        <w:rPr>
          <w:rFonts w:ascii="Times New Roman" w:hAnsi="Times New Roman"/>
          <w:i/>
          <w:iCs/>
          <w:noProof/>
          <w:szCs w:val="24"/>
        </w:rPr>
        <w:t>320</w:t>
      </w:r>
      <w:r w:rsidRPr="00AA34A3">
        <w:rPr>
          <w:rFonts w:ascii="Times New Roman" w:hAnsi="Times New Roman"/>
          <w:noProof/>
          <w:szCs w:val="24"/>
        </w:rPr>
        <w:t>, 340–342.</w:t>
      </w:r>
    </w:p>
    <w:p w14:paraId="08BF8CCE" w14:textId="77777777" w:rsidR="00AA34A3" w:rsidRPr="00AA34A3" w:rsidRDefault="00AA34A3" w:rsidP="00AA34A3">
      <w:pPr>
        <w:widowControl w:val="0"/>
        <w:autoSpaceDE w:val="0"/>
        <w:autoSpaceDN w:val="0"/>
        <w:adjustRightInd w:val="0"/>
        <w:spacing w:line="480" w:lineRule="auto"/>
        <w:ind w:left="640" w:hanging="640"/>
        <w:rPr>
          <w:rFonts w:ascii="Times New Roman" w:hAnsi="Times New Roman"/>
          <w:noProof/>
          <w:szCs w:val="24"/>
        </w:rPr>
      </w:pPr>
      <w:r w:rsidRPr="00AA34A3">
        <w:rPr>
          <w:rFonts w:ascii="Times New Roman" w:hAnsi="Times New Roman"/>
          <w:noProof/>
          <w:szCs w:val="24"/>
        </w:rPr>
        <w:t xml:space="preserve">(46) </w:t>
      </w:r>
      <w:r w:rsidRPr="00AA34A3">
        <w:rPr>
          <w:rFonts w:ascii="Times New Roman" w:hAnsi="Times New Roman"/>
          <w:noProof/>
          <w:szCs w:val="24"/>
        </w:rPr>
        <w:tab/>
        <w:t xml:space="preserve">Kinoshita, S.; Yoshioka, S.; Miyazaki, J. Physics of Structural Colors. </w:t>
      </w:r>
      <w:r w:rsidRPr="00AA34A3">
        <w:rPr>
          <w:rFonts w:ascii="Times New Roman" w:hAnsi="Times New Roman"/>
          <w:i/>
          <w:iCs/>
          <w:noProof/>
          <w:szCs w:val="24"/>
        </w:rPr>
        <w:t>Reports Prog. Phys.</w:t>
      </w:r>
      <w:r w:rsidRPr="00AA34A3">
        <w:rPr>
          <w:rFonts w:ascii="Times New Roman" w:hAnsi="Times New Roman"/>
          <w:noProof/>
          <w:szCs w:val="24"/>
        </w:rPr>
        <w:t xml:space="preserve"> </w:t>
      </w:r>
      <w:r w:rsidRPr="00AA34A3">
        <w:rPr>
          <w:rFonts w:ascii="Times New Roman" w:hAnsi="Times New Roman"/>
          <w:b/>
          <w:bCs/>
          <w:noProof/>
          <w:szCs w:val="24"/>
        </w:rPr>
        <w:t>2008</w:t>
      </w:r>
      <w:r w:rsidRPr="00AA34A3">
        <w:rPr>
          <w:rFonts w:ascii="Times New Roman" w:hAnsi="Times New Roman"/>
          <w:noProof/>
          <w:szCs w:val="24"/>
        </w:rPr>
        <w:t xml:space="preserve">, </w:t>
      </w:r>
      <w:r w:rsidRPr="00AA34A3">
        <w:rPr>
          <w:rFonts w:ascii="Times New Roman" w:hAnsi="Times New Roman"/>
          <w:i/>
          <w:iCs/>
          <w:noProof/>
          <w:szCs w:val="24"/>
        </w:rPr>
        <w:t>71</w:t>
      </w:r>
      <w:r w:rsidRPr="00AA34A3">
        <w:rPr>
          <w:rFonts w:ascii="Times New Roman" w:hAnsi="Times New Roman"/>
          <w:noProof/>
          <w:szCs w:val="24"/>
        </w:rPr>
        <w:t>, 76401.</w:t>
      </w:r>
    </w:p>
    <w:p w14:paraId="37897D00" w14:textId="77777777" w:rsidR="00AA34A3" w:rsidRPr="00AA34A3" w:rsidRDefault="00AA34A3" w:rsidP="00AA34A3">
      <w:pPr>
        <w:widowControl w:val="0"/>
        <w:autoSpaceDE w:val="0"/>
        <w:autoSpaceDN w:val="0"/>
        <w:adjustRightInd w:val="0"/>
        <w:spacing w:line="480" w:lineRule="auto"/>
        <w:ind w:left="640" w:hanging="640"/>
        <w:rPr>
          <w:rFonts w:ascii="Times New Roman" w:hAnsi="Times New Roman"/>
          <w:noProof/>
          <w:szCs w:val="24"/>
        </w:rPr>
      </w:pPr>
      <w:r w:rsidRPr="00AA34A3">
        <w:rPr>
          <w:rFonts w:ascii="Times New Roman" w:hAnsi="Times New Roman"/>
          <w:noProof/>
          <w:szCs w:val="24"/>
        </w:rPr>
        <w:t xml:space="preserve">(47) </w:t>
      </w:r>
      <w:r w:rsidRPr="00AA34A3">
        <w:rPr>
          <w:rFonts w:ascii="Times New Roman" w:hAnsi="Times New Roman"/>
          <w:noProof/>
          <w:szCs w:val="24"/>
        </w:rPr>
        <w:tab/>
        <w:t xml:space="preserve">Zhu, J.; Li, M.; Rogers, R.; W.Meyer; Ottewill, R. H.; Space Shuttle Crewk STS-73; Russel, W. B.; Chaikin, P. M. Crystallization of Hard-Sphere Colloids in Microgravity. </w:t>
      </w:r>
      <w:r w:rsidRPr="00AA34A3">
        <w:rPr>
          <w:rFonts w:ascii="Times New Roman" w:hAnsi="Times New Roman"/>
          <w:i/>
          <w:iCs/>
          <w:noProof/>
          <w:szCs w:val="24"/>
        </w:rPr>
        <w:t>Nature</w:t>
      </w:r>
      <w:r w:rsidRPr="00AA34A3">
        <w:rPr>
          <w:rFonts w:ascii="Times New Roman" w:hAnsi="Times New Roman"/>
          <w:noProof/>
          <w:szCs w:val="24"/>
        </w:rPr>
        <w:t xml:space="preserve"> </w:t>
      </w:r>
      <w:r w:rsidRPr="00AA34A3">
        <w:rPr>
          <w:rFonts w:ascii="Times New Roman" w:hAnsi="Times New Roman"/>
          <w:b/>
          <w:bCs/>
          <w:noProof/>
          <w:szCs w:val="24"/>
        </w:rPr>
        <w:t>1997</w:t>
      </w:r>
      <w:r w:rsidRPr="00AA34A3">
        <w:rPr>
          <w:rFonts w:ascii="Times New Roman" w:hAnsi="Times New Roman"/>
          <w:noProof/>
          <w:szCs w:val="24"/>
        </w:rPr>
        <w:t xml:space="preserve">, </w:t>
      </w:r>
      <w:r w:rsidRPr="00AA34A3">
        <w:rPr>
          <w:rFonts w:ascii="Times New Roman" w:hAnsi="Times New Roman"/>
          <w:i/>
          <w:iCs/>
          <w:noProof/>
          <w:szCs w:val="24"/>
        </w:rPr>
        <w:t>387</w:t>
      </w:r>
      <w:r w:rsidRPr="00AA34A3">
        <w:rPr>
          <w:rFonts w:ascii="Times New Roman" w:hAnsi="Times New Roman"/>
          <w:noProof/>
          <w:szCs w:val="24"/>
        </w:rPr>
        <w:t>, 883–885.</w:t>
      </w:r>
    </w:p>
    <w:p w14:paraId="308D2B63" w14:textId="77777777" w:rsidR="00AA34A3" w:rsidRPr="00AA34A3" w:rsidRDefault="00AA34A3" w:rsidP="00AA34A3">
      <w:pPr>
        <w:widowControl w:val="0"/>
        <w:autoSpaceDE w:val="0"/>
        <w:autoSpaceDN w:val="0"/>
        <w:adjustRightInd w:val="0"/>
        <w:spacing w:line="480" w:lineRule="auto"/>
        <w:ind w:left="640" w:hanging="640"/>
        <w:rPr>
          <w:rFonts w:ascii="Times New Roman" w:hAnsi="Times New Roman"/>
          <w:noProof/>
          <w:szCs w:val="24"/>
        </w:rPr>
      </w:pPr>
      <w:r w:rsidRPr="00AA34A3">
        <w:rPr>
          <w:rFonts w:ascii="Times New Roman" w:hAnsi="Times New Roman"/>
          <w:noProof/>
          <w:szCs w:val="24"/>
        </w:rPr>
        <w:t xml:space="preserve">(48) </w:t>
      </w:r>
      <w:r w:rsidRPr="00AA34A3">
        <w:rPr>
          <w:rFonts w:ascii="Times New Roman" w:hAnsi="Times New Roman"/>
          <w:noProof/>
          <w:szCs w:val="24"/>
        </w:rPr>
        <w:tab/>
        <w:t xml:space="preserve">Kane Yee. Numerical Solution of Initial Boundary Value Problems Involving Maxwell’s Equations in Isotropic Media. </w:t>
      </w:r>
      <w:r w:rsidRPr="00AA34A3">
        <w:rPr>
          <w:rFonts w:ascii="Times New Roman" w:hAnsi="Times New Roman"/>
          <w:i/>
          <w:iCs/>
          <w:noProof/>
          <w:szCs w:val="24"/>
        </w:rPr>
        <w:t>IEEE Trans. Antennas Propag.</w:t>
      </w:r>
      <w:r w:rsidRPr="00AA34A3">
        <w:rPr>
          <w:rFonts w:ascii="Times New Roman" w:hAnsi="Times New Roman"/>
          <w:noProof/>
          <w:szCs w:val="24"/>
        </w:rPr>
        <w:t xml:space="preserve"> </w:t>
      </w:r>
      <w:r w:rsidRPr="00AA34A3">
        <w:rPr>
          <w:rFonts w:ascii="Times New Roman" w:hAnsi="Times New Roman"/>
          <w:b/>
          <w:bCs/>
          <w:noProof/>
          <w:szCs w:val="24"/>
        </w:rPr>
        <w:t>1966</w:t>
      </w:r>
      <w:r w:rsidRPr="00AA34A3">
        <w:rPr>
          <w:rFonts w:ascii="Times New Roman" w:hAnsi="Times New Roman"/>
          <w:noProof/>
          <w:szCs w:val="24"/>
        </w:rPr>
        <w:t xml:space="preserve">, </w:t>
      </w:r>
      <w:r w:rsidRPr="00AA34A3">
        <w:rPr>
          <w:rFonts w:ascii="Times New Roman" w:hAnsi="Times New Roman"/>
          <w:i/>
          <w:iCs/>
          <w:noProof/>
          <w:szCs w:val="24"/>
        </w:rPr>
        <w:t>14</w:t>
      </w:r>
      <w:r w:rsidRPr="00AA34A3">
        <w:rPr>
          <w:rFonts w:ascii="Times New Roman" w:hAnsi="Times New Roman"/>
          <w:noProof/>
          <w:szCs w:val="24"/>
        </w:rPr>
        <w:t>, 302–307.</w:t>
      </w:r>
    </w:p>
    <w:p w14:paraId="32C64C42" w14:textId="77777777" w:rsidR="00AA34A3" w:rsidRPr="00AA34A3" w:rsidRDefault="00AA34A3" w:rsidP="00AA34A3">
      <w:pPr>
        <w:widowControl w:val="0"/>
        <w:autoSpaceDE w:val="0"/>
        <w:autoSpaceDN w:val="0"/>
        <w:adjustRightInd w:val="0"/>
        <w:spacing w:line="480" w:lineRule="auto"/>
        <w:ind w:left="640" w:hanging="640"/>
        <w:rPr>
          <w:rFonts w:ascii="Times New Roman" w:hAnsi="Times New Roman"/>
          <w:noProof/>
        </w:rPr>
      </w:pPr>
      <w:r w:rsidRPr="00AA34A3">
        <w:rPr>
          <w:rFonts w:ascii="Times New Roman" w:hAnsi="Times New Roman"/>
          <w:noProof/>
          <w:szCs w:val="24"/>
        </w:rPr>
        <w:t xml:space="preserve">(49) </w:t>
      </w:r>
      <w:r w:rsidRPr="00AA34A3">
        <w:rPr>
          <w:rFonts w:ascii="Times New Roman" w:hAnsi="Times New Roman"/>
          <w:noProof/>
          <w:szCs w:val="24"/>
        </w:rPr>
        <w:tab/>
        <w:t xml:space="preserve">Johnson, S.; Joannopoulos, J. Block-Iterative Frequency-Domain Methods for Maxwell’s Equations in a Planewave Basis. </w:t>
      </w:r>
      <w:r w:rsidRPr="00AA34A3">
        <w:rPr>
          <w:rFonts w:ascii="Times New Roman" w:hAnsi="Times New Roman"/>
          <w:i/>
          <w:iCs/>
          <w:noProof/>
          <w:szCs w:val="24"/>
        </w:rPr>
        <w:t>Opt. Express</w:t>
      </w:r>
      <w:r w:rsidRPr="00AA34A3">
        <w:rPr>
          <w:rFonts w:ascii="Times New Roman" w:hAnsi="Times New Roman"/>
          <w:noProof/>
          <w:szCs w:val="24"/>
        </w:rPr>
        <w:t xml:space="preserve"> </w:t>
      </w:r>
      <w:r w:rsidRPr="00AA34A3">
        <w:rPr>
          <w:rFonts w:ascii="Times New Roman" w:hAnsi="Times New Roman"/>
          <w:b/>
          <w:bCs/>
          <w:noProof/>
          <w:szCs w:val="24"/>
        </w:rPr>
        <w:t>2001</w:t>
      </w:r>
      <w:r w:rsidRPr="00AA34A3">
        <w:rPr>
          <w:rFonts w:ascii="Times New Roman" w:hAnsi="Times New Roman"/>
          <w:noProof/>
          <w:szCs w:val="24"/>
        </w:rPr>
        <w:t xml:space="preserve">, </w:t>
      </w:r>
      <w:r w:rsidRPr="00AA34A3">
        <w:rPr>
          <w:rFonts w:ascii="Times New Roman" w:hAnsi="Times New Roman"/>
          <w:i/>
          <w:iCs/>
          <w:noProof/>
          <w:szCs w:val="24"/>
        </w:rPr>
        <w:t>8</w:t>
      </w:r>
      <w:r w:rsidRPr="00AA34A3">
        <w:rPr>
          <w:rFonts w:ascii="Times New Roman" w:hAnsi="Times New Roman"/>
          <w:noProof/>
          <w:szCs w:val="24"/>
        </w:rPr>
        <w:t>, 173–190.</w:t>
      </w:r>
    </w:p>
    <w:p w14:paraId="48D2FA54" w14:textId="1F7BB44E" w:rsidR="006222C6" w:rsidRPr="006D2EC7" w:rsidRDefault="006222C6" w:rsidP="00AA34A3">
      <w:pPr>
        <w:widowControl w:val="0"/>
        <w:autoSpaceDE w:val="0"/>
        <w:autoSpaceDN w:val="0"/>
        <w:adjustRightInd w:val="0"/>
        <w:spacing w:line="480" w:lineRule="auto"/>
        <w:rPr>
          <w:rFonts w:ascii="Times New Roman" w:hAnsi="Times New Roman"/>
        </w:rPr>
      </w:pPr>
      <w:r w:rsidRPr="006D2EC7">
        <w:rPr>
          <w:rFonts w:ascii="Times New Roman" w:hAnsi="Times New Roman"/>
        </w:rPr>
        <w:lastRenderedPageBreak/>
        <w:fldChar w:fldCharType="end"/>
      </w:r>
    </w:p>
    <w:p w14:paraId="60DA4311" w14:textId="77777777" w:rsidR="00A77D09" w:rsidRPr="006D2EC7" w:rsidRDefault="00A77D09" w:rsidP="00186769">
      <w:pPr>
        <w:pStyle w:val="BHBriefs"/>
        <w:spacing w:after="240"/>
        <w:jc w:val="left"/>
        <w:rPr>
          <w:rFonts w:ascii="Times New Roman" w:hAnsi="Times New Roman"/>
        </w:rPr>
      </w:pPr>
      <w:r w:rsidRPr="006D2EC7">
        <w:rPr>
          <w:rFonts w:ascii="Times New Roman" w:hAnsi="Times New Roman"/>
          <w:highlight w:val="magenta"/>
        </w:rPr>
        <w:t>BRIEFS (Word Style “BH_Briefs”).</w:t>
      </w:r>
      <w:r w:rsidRPr="006D2EC7">
        <w:rPr>
          <w:rFonts w:ascii="Times New Roman" w:hAnsi="Times New Roman"/>
        </w:rPr>
        <w:t xml:space="preserve"> If you are submitting your paper to a journal that requires a brief, provide a one-sentence synopsis for inclusion in the Table of Contents.</w:t>
      </w:r>
    </w:p>
    <w:p w14:paraId="304BBD8A" w14:textId="2D8C5A0A" w:rsidR="00B619FA" w:rsidRPr="006D2EC7" w:rsidRDefault="00A77D09" w:rsidP="00186769">
      <w:pPr>
        <w:pStyle w:val="SNSynopsisTOC"/>
        <w:spacing w:after="240"/>
        <w:jc w:val="left"/>
        <w:rPr>
          <w:rFonts w:ascii="Times New Roman" w:hAnsi="Times New Roman"/>
        </w:rPr>
      </w:pPr>
      <w:r w:rsidRPr="006D2EC7">
        <w:rPr>
          <w:rFonts w:ascii="Times New Roman" w:hAnsi="Times New Roman"/>
          <w:highlight w:val="magenta"/>
        </w:rPr>
        <w:t>SYNOPSIS (Word Style “SN_Synopsis_TOC”).</w:t>
      </w:r>
      <w:r w:rsidRPr="006D2EC7">
        <w:rPr>
          <w:rFonts w:ascii="Times New Roman" w:hAnsi="Times New Roman"/>
        </w:rPr>
        <w:t xml:space="preserve"> If you are submitting your paper to a journal that requires a synopsis, see the journal’s Instructions for Authors for details.</w:t>
      </w:r>
    </w:p>
    <w:p w14:paraId="49DF18C2" w14:textId="77777777" w:rsidR="00286A7C" w:rsidRDefault="00286A7C" w:rsidP="00186769">
      <w:pPr>
        <w:pStyle w:val="SNSynopsisTOC"/>
        <w:spacing w:after="240"/>
        <w:jc w:val="left"/>
        <w:rPr>
          <w:rFonts w:ascii="Times New Roman" w:hAnsi="Times New Roman"/>
          <w:highlight w:val="yellow"/>
        </w:rPr>
      </w:pPr>
    </w:p>
    <w:p w14:paraId="7C66FFB4" w14:textId="585EDA07" w:rsidR="00E659FD" w:rsidRPr="006D2EC7" w:rsidRDefault="00286A7C" w:rsidP="00186769">
      <w:pPr>
        <w:pStyle w:val="SNSynopsisTOC"/>
        <w:spacing w:after="240"/>
        <w:jc w:val="left"/>
        <w:rPr>
          <w:rFonts w:ascii="Times New Roman" w:hAnsi="Times New Roman"/>
        </w:rPr>
      </w:pPr>
      <w:r w:rsidRPr="00286A7C">
        <w:rPr>
          <w:rFonts w:ascii="Times New Roman" w:hAnsi="Times New Roman"/>
          <w:highlight w:val="yellow"/>
        </w:rPr>
        <w:t>Options for TOC: Which one do you like most?</w:t>
      </w:r>
    </w:p>
    <w:p w14:paraId="706F06E3" w14:textId="77777777" w:rsidR="00C96C39" w:rsidRDefault="00DC22A9" w:rsidP="00186769">
      <w:pPr>
        <w:pStyle w:val="SNSynopsisTOC"/>
        <w:spacing w:after="240"/>
        <w:jc w:val="left"/>
        <w:rPr>
          <w:rFonts w:ascii="Times New Roman" w:hAnsi="Times New Roman"/>
        </w:rPr>
      </w:pPr>
      <w:r>
        <w:rPr>
          <w:rFonts w:ascii="Times New Roman" w:hAnsi="Times New Roman"/>
          <w:noProof/>
          <w:lang w:val="en-GB" w:eastAsia="en-GB"/>
        </w:rPr>
        <w:drawing>
          <wp:inline distT="0" distB="0" distL="0" distR="0" wp14:anchorId="4F05882A" wp14:editId="261EDD50">
            <wp:extent cx="2344104" cy="1439186"/>
            <wp:effectExtent l="0" t="0" r="0" b="8890"/>
            <wp:docPr id="1" name="Picture 1" descr="../../../../../Dropbox/Micellar%20Photonic%20Crystals/Figures/TOC/TOC%206.5x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ropbox/Micellar%20Photonic%20Crystals/Figures/TOC/TOC%206.5x4"/>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394140" cy="1469906"/>
                    </a:xfrm>
                    <a:prstGeom prst="rect">
                      <a:avLst/>
                    </a:prstGeom>
                    <a:noFill/>
                    <a:ln>
                      <a:noFill/>
                    </a:ln>
                  </pic:spPr>
                </pic:pic>
              </a:graphicData>
            </a:graphic>
          </wp:inline>
        </w:drawing>
      </w:r>
    </w:p>
    <w:p w14:paraId="27CEAD85" w14:textId="6E683763" w:rsidR="00DC22A9" w:rsidRDefault="00C96C39" w:rsidP="00186769">
      <w:pPr>
        <w:pStyle w:val="SNSynopsisTOC"/>
        <w:spacing w:after="240"/>
        <w:jc w:val="left"/>
        <w:rPr>
          <w:rFonts w:ascii="Times New Roman" w:hAnsi="Times New Roman"/>
        </w:rPr>
      </w:pPr>
      <w:r>
        <w:rPr>
          <w:rFonts w:ascii="Times New Roman" w:hAnsi="Times New Roman"/>
          <w:noProof/>
          <w:lang w:val="en-GB" w:eastAsia="en-GB"/>
        </w:rPr>
        <w:drawing>
          <wp:inline distT="0" distB="0" distL="0" distR="0" wp14:anchorId="525D243D" wp14:editId="5A442195">
            <wp:extent cx="3238428" cy="1439186"/>
            <wp:effectExtent l="0" t="0" r="0" b="8890"/>
            <wp:docPr id="4" name="Picture 4" descr="../../../../../Dropbox/Micellar%20Photonic%20Crystals/Figures/TOC/TOC%209x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ropbox/Micellar%20Photonic%20Crystals/Figures/TOC/TOC%209x4%"/>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262809" cy="1450021"/>
                    </a:xfrm>
                    <a:prstGeom prst="rect">
                      <a:avLst/>
                    </a:prstGeom>
                    <a:noFill/>
                    <a:ln>
                      <a:noFill/>
                    </a:ln>
                  </pic:spPr>
                </pic:pic>
              </a:graphicData>
            </a:graphic>
          </wp:inline>
        </w:drawing>
      </w:r>
    </w:p>
    <w:p w14:paraId="2B59CBFB" w14:textId="63D1954F" w:rsidR="00E659FD" w:rsidRPr="006D2EC7" w:rsidRDefault="00C96C39" w:rsidP="00186769">
      <w:pPr>
        <w:pStyle w:val="SNSynopsisTOC"/>
        <w:spacing w:after="240"/>
        <w:jc w:val="left"/>
        <w:rPr>
          <w:rFonts w:ascii="Times New Roman" w:hAnsi="Times New Roman"/>
        </w:rPr>
      </w:pPr>
      <w:r>
        <w:rPr>
          <w:rFonts w:ascii="Times New Roman" w:hAnsi="Times New Roman"/>
          <w:noProof/>
          <w:lang w:val="en-GB" w:eastAsia="en-GB"/>
        </w:rPr>
        <w:drawing>
          <wp:inline distT="0" distB="0" distL="0" distR="0" wp14:anchorId="7A59F0B5" wp14:editId="67743701">
            <wp:extent cx="3244132" cy="1441721"/>
            <wp:effectExtent l="0" t="0" r="7620" b="6350"/>
            <wp:docPr id="2" name="Picture 2" descr="../../../../../Dropbox/Micellar%20Photonic%20Crystals/Figures/TOC/TOC%209x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ropbox/Micellar%20Photonic%20Crystals/Figures/TOC/TOC%209x4"/>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292540" cy="1463234"/>
                    </a:xfrm>
                    <a:prstGeom prst="rect">
                      <a:avLst/>
                    </a:prstGeom>
                    <a:noFill/>
                    <a:ln>
                      <a:noFill/>
                    </a:ln>
                  </pic:spPr>
                </pic:pic>
              </a:graphicData>
            </a:graphic>
          </wp:inline>
        </w:drawing>
      </w:r>
    </w:p>
    <w:sectPr w:rsidR="00E659FD" w:rsidRPr="006D2EC7" w:rsidSect="000B5610">
      <w:footerReference w:type="even" r:id="rId20"/>
      <w:footerReference w:type="default" r:id="rId21"/>
      <w:type w:val="continuous"/>
      <w:pgSz w:w="12240" w:h="15840"/>
      <w:pgMar w:top="1440" w:right="1440" w:bottom="1440" w:left="1440" w:header="0" w:footer="0" w:gutter="0"/>
      <w:cols w:space="475"/>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F5E7501" w14:textId="77777777" w:rsidR="00A92261" w:rsidRDefault="00A92261">
      <w:r>
        <w:separator/>
      </w:r>
    </w:p>
  </w:endnote>
  <w:endnote w:type="continuationSeparator" w:id="0">
    <w:p w14:paraId="360211EF" w14:textId="77777777" w:rsidR="00A92261" w:rsidRDefault="00A9226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New York">
    <w:altName w:val="Tahoma"/>
    <w:panose1 w:val="02040503060506020304"/>
    <w:charset w:val="4D"/>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no Pro">
    <w:charset w:val="00"/>
    <w:family w:val="auto"/>
    <w:pitch w:val="variable"/>
    <w:sig w:usb0="60000287" w:usb1="00000001" w:usb2="00000000" w:usb3="00000000" w:csb0="0000019F" w:csb1="00000000"/>
  </w:font>
  <w:font w:name="Cambria">
    <w:panose1 w:val="02040503050406030204"/>
    <w:charset w:val="00"/>
    <w:family w:val="roman"/>
    <w:pitch w:val="variable"/>
    <w:sig w:usb0="E00006FF" w:usb1="400004FF" w:usb2="00000000" w:usb3="00000000" w:csb0="0000019F" w:csb1="00000000"/>
  </w:font>
  <w:font w:name="Arial">
    <w:panose1 w:val="020B0604020202020204"/>
    <w:charset w:val="00"/>
    <w:family w:val="swiss"/>
    <w:pitch w:val="variable"/>
    <w:sig w:usb0="E0002EFF" w:usb1="C0007843"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642060A" w14:textId="77777777" w:rsidR="00856E81" w:rsidRDefault="00856E81">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w:t>
    </w:r>
    <w:r>
      <w:rPr>
        <w:rStyle w:val="PageNumber"/>
      </w:rPr>
      <w:fldChar w:fldCharType="end"/>
    </w:r>
  </w:p>
  <w:p w14:paraId="7DEE5A36" w14:textId="77777777" w:rsidR="00856E81" w:rsidRDefault="00856E81">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0B09DB5" w14:textId="083F0246" w:rsidR="00856E81" w:rsidRDefault="00856E81" w:rsidP="00384F33">
    <w:pPr>
      <w:pStyle w:val="Footer"/>
      <w:jc w:val="center"/>
      <w:rPr>
        <w:rStyle w:val="PageNumber"/>
      </w:rPr>
    </w:pPr>
    <w:r>
      <w:rPr>
        <w:rStyle w:val="PageNumber"/>
      </w:rPr>
      <w:t xml:space="preserve">- </w:t>
    </w:r>
    <w:r>
      <w:rPr>
        <w:rStyle w:val="PageNumber"/>
      </w:rPr>
      <w:fldChar w:fldCharType="begin"/>
    </w:r>
    <w:r>
      <w:rPr>
        <w:rStyle w:val="PageNumber"/>
      </w:rPr>
      <w:instrText xml:space="preserve">PAGE  </w:instrText>
    </w:r>
    <w:r>
      <w:rPr>
        <w:rStyle w:val="PageNumber"/>
      </w:rPr>
      <w:fldChar w:fldCharType="separate"/>
    </w:r>
    <w:r w:rsidR="00ED2317">
      <w:rPr>
        <w:rStyle w:val="PageNumber"/>
        <w:noProof/>
      </w:rPr>
      <w:t>1</w:t>
    </w:r>
    <w:r>
      <w:rPr>
        <w:rStyle w:val="PageNumber"/>
      </w:rPr>
      <w:fldChar w:fldCharType="end"/>
    </w:r>
    <w:r>
      <w:rPr>
        <w:rStyle w:val="PageNumber"/>
      </w:rPr>
      <w:t xml:space="preserve"> -</w:t>
    </w:r>
  </w:p>
  <w:p w14:paraId="325FEE3C" w14:textId="77777777" w:rsidR="00856E81" w:rsidRDefault="00856E81">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643D0E5" w14:textId="77777777" w:rsidR="00A92261" w:rsidRDefault="00A92261">
      <w:r>
        <w:separator/>
      </w:r>
    </w:p>
  </w:footnote>
  <w:footnote w:type="continuationSeparator" w:id="0">
    <w:p w14:paraId="31BF6470" w14:textId="77777777" w:rsidR="00A92261" w:rsidRDefault="00A9226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1132D31"/>
    <w:multiLevelType w:val="hybridMultilevel"/>
    <w:tmpl w:val="B8E22E4A"/>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 w15:restartNumberingAfterBreak="0">
    <w:nsid w:val="14647C33"/>
    <w:multiLevelType w:val="hybridMultilevel"/>
    <w:tmpl w:val="2CEA800E"/>
    <w:lvl w:ilvl="0" w:tplc="37367B38">
      <w:start w:val="1"/>
      <w:numFmt w:val="decimal"/>
      <w:lvlText w:val="(%1)"/>
      <w:lvlJc w:val="left"/>
      <w:pPr>
        <w:ind w:left="720" w:hanging="360"/>
      </w:pPr>
      <w:rPr>
        <w:rFonts w:ascii="Times" w:eastAsia="Times New Roman" w:hAnsi="Times" w:cs="Time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B0D4588"/>
    <w:multiLevelType w:val="hybridMultilevel"/>
    <w:tmpl w:val="56DCB1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E01202A"/>
    <w:multiLevelType w:val="hybridMultilevel"/>
    <w:tmpl w:val="2CEA800E"/>
    <w:lvl w:ilvl="0" w:tplc="37367B38">
      <w:start w:val="1"/>
      <w:numFmt w:val="decimal"/>
      <w:lvlText w:val="(%1)"/>
      <w:lvlJc w:val="left"/>
      <w:pPr>
        <w:ind w:left="720" w:hanging="360"/>
      </w:pPr>
      <w:rPr>
        <w:rFonts w:ascii="Times" w:eastAsia="Times New Roman" w:hAnsi="Times" w:cs="Time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EC86632"/>
    <w:multiLevelType w:val="hybridMultilevel"/>
    <w:tmpl w:val="2CEA800E"/>
    <w:lvl w:ilvl="0" w:tplc="37367B38">
      <w:start w:val="1"/>
      <w:numFmt w:val="decimal"/>
      <w:lvlText w:val="(%1)"/>
      <w:lvlJc w:val="left"/>
      <w:pPr>
        <w:ind w:left="720" w:hanging="360"/>
      </w:pPr>
      <w:rPr>
        <w:rFonts w:ascii="Times" w:eastAsia="Times New Roman" w:hAnsi="Times" w:cs="Time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26D3F9A"/>
    <w:multiLevelType w:val="singleLevel"/>
    <w:tmpl w:val="8BC469AA"/>
    <w:lvl w:ilvl="0">
      <w:start w:val="1"/>
      <w:numFmt w:val="lowerLetter"/>
      <w:lvlText w:val="%1."/>
      <w:lvlJc w:val="left"/>
      <w:pPr>
        <w:tabs>
          <w:tab w:val="num" w:pos="720"/>
        </w:tabs>
        <w:ind w:left="720" w:hanging="360"/>
      </w:pPr>
      <w:rPr>
        <w:rFonts w:hint="default"/>
      </w:rPr>
    </w:lvl>
  </w:abstractNum>
  <w:abstractNum w:abstractNumId="6" w15:restartNumberingAfterBreak="0">
    <w:nsid w:val="34FD0C72"/>
    <w:multiLevelType w:val="singleLevel"/>
    <w:tmpl w:val="0409000F"/>
    <w:lvl w:ilvl="0">
      <w:start w:val="1"/>
      <w:numFmt w:val="decimal"/>
      <w:lvlText w:val="%1."/>
      <w:lvlJc w:val="left"/>
      <w:pPr>
        <w:tabs>
          <w:tab w:val="num" w:pos="360"/>
        </w:tabs>
        <w:ind w:left="360" w:hanging="360"/>
      </w:pPr>
      <w:rPr>
        <w:rFonts w:hint="default"/>
      </w:rPr>
    </w:lvl>
  </w:abstractNum>
  <w:abstractNum w:abstractNumId="7" w15:restartNumberingAfterBreak="0">
    <w:nsid w:val="3762623B"/>
    <w:multiLevelType w:val="singleLevel"/>
    <w:tmpl w:val="0409000F"/>
    <w:lvl w:ilvl="0">
      <w:start w:val="1"/>
      <w:numFmt w:val="decimal"/>
      <w:lvlText w:val="%1."/>
      <w:lvlJc w:val="left"/>
      <w:pPr>
        <w:tabs>
          <w:tab w:val="num" w:pos="360"/>
        </w:tabs>
        <w:ind w:left="360" w:hanging="360"/>
      </w:pPr>
      <w:rPr>
        <w:rFonts w:hint="default"/>
      </w:rPr>
    </w:lvl>
  </w:abstractNum>
  <w:abstractNum w:abstractNumId="8" w15:restartNumberingAfterBreak="0">
    <w:nsid w:val="384622AB"/>
    <w:multiLevelType w:val="singleLevel"/>
    <w:tmpl w:val="6FF0DD10"/>
    <w:lvl w:ilvl="0">
      <w:start w:val="1"/>
      <w:numFmt w:val="lowerLetter"/>
      <w:lvlText w:val="%1."/>
      <w:lvlJc w:val="left"/>
      <w:pPr>
        <w:tabs>
          <w:tab w:val="num" w:pos="922"/>
        </w:tabs>
        <w:ind w:left="922" w:hanging="360"/>
      </w:pPr>
      <w:rPr>
        <w:rFonts w:hint="default"/>
      </w:rPr>
    </w:lvl>
  </w:abstractNum>
  <w:abstractNum w:abstractNumId="9" w15:restartNumberingAfterBreak="0">
    <w:nsid w:val="3E7A7E0C"/>
    <w:multiLevelType w:val="singleLevel"/>
    <w:tmpl w:val="E32C900E"/>
    <w:lvl w:ilvl="0">
      <w:start w:val="1"/>
      <w:numFmt w:val="decimal"/>
      <w:lvlText w:val="%1."/>
      <w:lvlJc w:val="left"/>
      <w:pPr>
        <w:tabs>
          <w:tab w:val="num" w:pos="562"/>
        </w:tabs>
        <w:ind w:left="562" w:hanging="360"/>
      </w:pPr>
      <w:rPr>
        <w:rFonts w:hint="default"/>
      </w:rPr>
    </w:lvl>
  </w:abstractNum>
  <w:abstractNum w:abstractNumId="10" w15:restartNumberingAfterBreak="0">
    <w:nsid w:val="41DB2E3C"/>
    <w:multiLevelType w:val="singleLevel"/>
    <w:tmpl w:val="E5E28CB0"/>
    <w:lvl w:ilvl="0">
      <w:start w:val="1"/>
      <w:numFmt w:val="lowerLetter"/>
      <w:lvlText w:val="%1."/>
      <w:lvlJc w:val="left"/>
      <w:pPr>
        <w:tabs>
          <w:tab w:val="num" w:pos="1080"/>
        </w:tabs>
        <w:ind w:left="1080" w:hanging="360"/>
      </w:pPr>
      <w:rPr>
        <w:rFonts w:hint="default"/>
      </w:rPr>
    </w:lvl>
  </w:abstractNum>
  <w:abstractNum w:abstractNumId="11" w15:restartNumberingAfterBreak="0">
    <w:nsid w:val="471C3CFB"/>
    <w:multiLevelType w:val="hybridMultilevel"/>
    <w:tmpl w:val="D8108CC0"/>
    <w:lvl w:ilvl="0" w:tplc="040B0011">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2" w15:restartNumberingAfterBreak="0">
    <w:nsid w:val="60D342E5"/>
    <w:multiLevelType w:val="hybridMultilevel"/>
    <w:tmpl w:val="EF58841A"/>
    <w:lvl w:ilvl="0" w:tplc="CE7C2216">
      <w:numFmt w:val="bullet"/>
      <w:lvlText w:val="-"/>
      <w:lvlJc w:val="left"/>
      <w:pPr>
        <w:ind w:left="720" w:hanging="360"/>
      </w:pPr>
      <w:rPr>
        <w:rFonts w:ascii="Times New Roman" w:eastAsia="MS Mincho" w:hAnsi="Times New Roman"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3" w15:restartNumberingAfterBreak="0">
    <w:nsid w:val="70FD6019"/>
    <w:multiLevelType w:val="hybridMultilevel"/>
    <w:tmpl w:val="3126F9CE"/>
    <w:lvl w:ilvl="0" w:tplc="040B0011">
      <w:start w:val="1"/>
      <w:numFmt w:val="decimal"/>
      <w:lvlText w:val="%1)"/>
      <w:lvlJc w:val="left"/>
      <w:pPr>
        <w:ind w:left="720" w:hanging="360"/>
      </w:pPr>
      <w:rPr>
        <w:rFonts w:hint="default"/>
      </w:rPr>
    </w:lvl>
    <w:lvl w:ilvl="1" w:tplc="040B0019">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4" w15:restartNumberingAfterBreak="0">
    <w:nsid w:val="75760DA7"/>
    <w:multiLevelType w:val="hybridMultilevel"/>
    <w:tmpl w:val="9950F92E"/>
    <w:lvl w:ilvl="0" w:tplc="670813B0">
      <w:numFmt w:val="bullet"/>
      <w:lvlText w:val="-"/>
      <w:lvlJc w:val="left"/>
      <w:pPr>
        <w:ind w:left="720" w:hanging="360"/>
      </w:pPr>
      <w:rPr>
        <w:rFonts w:ascii="Times New Roman" w:eastAsia="MS Mincho" w:hAnsi="Times New Roman"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num w:numId="1">
    <w:abstractNumId w:val="9"/>
  </w:num>
  <w:num w:numId="2">
    <w:abstractNumId w:val="7"/>
  </w:num>
  <w:num w:numId="3">
    <w:abstractNumId w:val="10"/>
  </w:num>
  <w:num w:numId="4">
    <w:abstractNumId w:val="8"/>
  </w:num>
  <w:num w:numId="5">
    <w:abstractNumId w:val="6"/>
  </w:num>
  <w:num w:numId="6">
    <w:abstractNumId w:val="5"/>
  </w:num>
  <w:num w:numId="7">
    <w:abstractNumId w:val="4"/>
  </w:num>
  <w:num w:numId="8">
    <w:abstractNumId w:val="2"/>
  </w:num>
  <w:num w:numId="9">
    <w:abstractNumId w:val="1"/>
  </w:num>
  <w:num w:numId="10">
    <w:abstractNumId w:val="3"/>
  </w:num>
  <w:num w:numId="11">
    <w:abstractNumId w:val="12"/>
  </w:num>
  <w:num w:numId="12">
    <w:abstractNumId w:val="13"/>
  </w:num>
  <w:num w:numId="13">
    <w:abstractNumId w:val="11"/>
  </w:num>
  <w:num w:numId="14">
    <w:abstractNumId w:val="14"/>
  </w:num>
  <w:num w:numId="1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0"/>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133A8"/>
    <w:rsid w:val="000002F2"/>
    <w:rsid w:val="000026CB"/>
    <w:rsid w:val="000103A8"/>
    <w:rsid w:val="000127F6"/>
    <w:rsid w:val="0001686C"/>
    <w:rsid w:val="000304DB"/>
    <w:rsid w:val="00034504"/>
    <w:rsid w:val="00035485"/>
    <w:rsid w:val="000425CA"/>
    <w:rsid w:val="000449D4"/>
    <w:rsid w:val="00047AE1"/>
    <w:rsid w:val="00050AC8"/>
    <w:rsid w:val="00053B5F"/>
    <w:rsid w:val="0005660F"/>
    <w:rsid w:val="00057619"/>
    <w:rsid w:val="00066027"/>
    <w:rsid w:val="000673E4"/>
    <w:rsid w:val="000702AD"/>
    <w:rsid w:val="00074E32"/>
    <w:rsid w:val="000751ED"/>
    <w:rsid w:val="00076A85"/>
    <w:rsid w:val="00084766"/>
    <w:rsid w:val="00086DF1"/>
    <w:rsid w:val="000872A7"/>
    <w:rsid w:val="00090D51"/>
    <w:rsid w:val="000A0158"/>
    <w:rsid w:val="000A0BEC"/>
    <w:rsid w:val="000A3D5A"/>
    <w:rsid w:val="000A4E05"/>
    <w:rsid w:val="000B1AD9"/>
    <w:rsid w:val="000B2EEB"/>
    <w:rsid w:val="000B5610"/>
    <w:rsid w:val="000B58C8"/>
    <w:rsid w:val="000B629D"/>
    <w:rsid w:val="000C05CC"/>
    <w:rsid w:val="000C3946"/>
    <w:rsid w:val="000D2FC1"/>
    <w:rsid w:val="000E0F8E"/>
    <w:rsid w:val="000E47D9"/>
    <w:rsid w:val="000E4945"/>
    <w:rsid w:val="00103C16"/>
    <w:rsid w:val="00104082"/>
    <w:rsid w:val="00104246"/>
    <w:rsid w:val="0010617F"/>
    <w:rsid w:val="001078D4"/>
    <w:rsid w:val="001149FB"/>
    <w:rsid w:val="00117670"/>
    <w:rsid w:val="00120702"/>
    <w:rsid w:val="00123218"/>
    <w:rsid w:val="00125517"/>
    <w:rsid w:val="00135DA8"/>
    <w:rsid w:val="00144AA9"/>
    <w:rsid w:val="001457BD"/>
    <w:rsid w:val="0014675B"/>
    <w:rsid w:val="0015414B"/>
    <w:rsid w:val="0015715C"/>
    <w:rsid w:val="00162238"/>
    <w:rsid w:val="0016420A"/>
    <w:rsid w:val="00174F77"/>
    <w:rsid w:val="00186769"/>
    <w:rsid w:val="00195ACA"/>
    <w:rsid w:val="001A4149"/>
    <w:rsid w:val="001A4307"/>
    <w:rsid w:val="001A5AAA"/>
    <w:rsid w:val="001A6E78"/>
    <w:rsid w:val="001A7A90"/>
    <w:rsid w:val="001B1EEB"/>
    <w:rsid w:val="001C7519"/>
    <w:rsid w:val="001D3072"/>
    <w:rsid w:val="001D7261"/>
    <w:rsid w:val="001E5C5F"/>
    <w:rsid w:val="001F136A"/>
    <w:rsid w:val="002008B3"/>
    <w:rsid w:val="00202BEB"/>
    <w:rsid w:val="00207256"/>
    <w:rsid w:val="00212B1D"/>
    <w:rsid w:val="0021428F"/>
    <w:rsid w:val="00215FFC"/>
    <w:rsid w:val="002202E8"/>
    <w:rsid w:val="00220BFE"/>
    <w:rsid w:val="00235DF9"/>
    <w:rsid w:val="002374EE"/>
    <w:rsid w:val="002468CE"/>
    <w:rsid w:val="00247C58"/>
    <w:rsid w:val="00255612"/>
    <w:rsid w:val="00257595"/>
    <w:rsid w:val="002700F0"/>
    <w:rsid w:val="00271A02"/>
    <w:rsid w:val="00273264"/>
    <w:rsid w:val="00276B67"/>
    <w:rsid w:val="00286A7C"/>
    <w:rsid w:val="002876BF"/>
    <w:rsid w:val="00287780"/>
    <w:rsid w:val="002A667C"/>
    <w:rsid w:val="002A6A88"/>
    <w:rsid w:val="002A7493"/>
    <w:rsid w:val="002B30E4"/>
    <w:rsid w:val="002C1F91"/>
    <w:rsid w:val="002C273C"/>
    <w:rsid w:val="002C3420"/>
    <w:rsid w:val="002C3431"/>
    <w:rsid w:val="002D0595"/>
    <w:rsid w:val="002D4A7B"/>
    <w:rsid w:val="002D5327"/>
    <w:rsid w:val="002E2FE4"/>
    <w:rsid w:val="002F53B6"/>
    <w:rsid w:val="002F7220"/>
    <w:rsid w:val="00306153"/>
    <w:rsid w:val="0030666D"/>
    <w:rsid w:val="0031373B"/>
    <w:rsid w:val="0031422C"/>
    <w:rsid w:val="00317D25"/>
    <w:rsid w:val="00324128"/>
    <w:rsid w:val="003250F3"/>
    <w:rsid w:val="00326178"/>
    <w:rsid w:val="00326376"/>
    <w:rsid w:val="00330961"/>
    <w:rsid w:val="00334F56"/>
    <w:rsid w:val="00336A8C"/>
    <w:rsid w:val="00342895"/>
    <w:rsid w:val="00347BC9"/>
    <w:rsid w:val="003533B5"/>
    <w:rsid w:val="00354DA9"/>
    <w:rsid w:val="00361E35"/>
    <w:rsid w:val="003663F7"/>
    <w:rsid w:val="003664E9"/>
    <w:rsid w:val="003679A1"/>
    <w:rsid w:val="0037646A"/>
    <w:rsid w:val="0038069B"/>
    <w:rsid w:val="00380EAC"/>
    <w:rsid w:val="003815A6"/>
    <w:rsid w:val="00384F33"/>
    <w:rsid w:val="00385429"/>
    <w:rsid w:val="003856FC"/>
    <w:rsid w:val="00387042"/>
    <w:rsid w:val="003A42F0"/>
    <w:rsid w:val="003A46D2"/>
    <w:rsid w:val="003A4737"/>
    <w:rsid w:val="003A50C5"/>
    <w:rsid w:val="003A56B4"/>
    <w:rsid w:val="003B12CE"/>
    <w:rsid w:val="003B2CB2"/>
    <w:rsid w:val="003B4AF3"/>
    <w:rsid w:val="003B59AD"/>
    <w:rsid w:val="003B5D8F"/>
    <w:rsid w:val="003C05AF"/>
    <w:rsid w:val="003C4061"/>
    <w:rsid w:val="003D1686"/>
    <w:rsid w:val="003D29E4"/>
    <w:rsid w:val="003D3F36"/>
    <w:rsid w:val="003D7DB6"/>
    <w:rsid w:val="003E0415"/>
    <w:rsid w:val="003E1F76"/>
    <w:rsid w:val="003E30F9"/>
    <w:rsid w:val="003F3CFA"/>
    <w:rsid w:val="00404AFC"/>
    <w:rsid w:val="00416B17"/>
    <w:rsid w:val="00422953"/>
    <w:rsid w:val="00424E0B"/>
    <w:rsid w:val="00432705"/>
    <w:rsid w:val="00433D8F"/>
    <w:rsid w:val="00436B4A"/>
    <w:rsid w:val="004442E8"/>
    <w:rsid w:val="00445160"/>
    <w:rsid w:val="00452B09"/>
    <w:rsid w:val="0046115B"/>
    <w:rsid w:val="00461949"/>
    <w:rsid w:val="0046468E"/>
    <w:rsid w:val="00465777"/>
    <w:rsid w:val="00471A8E"/>
    <w:rsid w:val="00475FD2"/>
    <w:rsid w:val="004822D3"/>
    <w:rsid w:val="004848E1"/>
    <w:rsid w:val="00490FD0"/>
    <w:rsid w:val="00496C92"/>
    <w:rsid w:val="004A3F65"/>
    <w:rsid w:val="004A4164"/>
    <w:rsid w:val="004A5A73"/>
    <w:rsid w:val="004A6172"/>
    <w:rsid w:val="004B0ABB"/>
    <w:rsid w:val="004C4643"/>
    <w:rsid w:val="004D1ECF"/>
    <w:rsid w:val="004D34A2"/>
    <w:rsid w:val="004E283C"/>
    <w:rsid w:val="004E540F"/>
    <w:rsid w:val="004E7185"/>
    <w:rsid w:val="004E7ACC"/>
    <w:rsid w:val="004F1FF2"/>
    <w:rsid w:val="00505793"/>
    <w:rsid w:val="00507E1E"/>
    <w:rsid w:val="00521086"/>
    <w:rsid w:val="00531870"/>
    <w:rsid w:val="00542F9D"/>
    <w:rsid w:val="005553EF"/>
    <w:rsid w:val="00557464"/>
    <w:rsid w:val="00564DD0"/>
    <w:rsid w:val="00567E81"/>
    <w:rsid w:val="00581BD1"/>
    <w:rsid w:val="00582A4D"/>
    <w:rsid w:val="00583492"/>
    <w:rsid w:val="005859A5"/>
    <w:rsid w:val="00591A57"/>
    <w:rsid w:val="0059704D"/>
    <w:rsid w:val="005A2610"/>
    <w:rsid w:val="005A44BA"/>
    <w:rsid w:val="005A4D81"/>
    <w:rsid w:val="005B3B4D"/>
    <w:rsid w:val="005B3FC6"/>
    <w:rsid w:val="005B4EFB"/>
    <w:rsid w:val="005B66F7"/>
    <w:rsid w:val="005B7093"/>
    <w:rsid w:val="005B7AA7"/>
    <w:rsid w:val="005C722C"/>
    <w:rsid w:val="005D0C10"/>
    <w:rsid w:val="005E3763"/>
    <w:rsid w:val="005F0FCB"/>
    <w:rsid w:val="005F4D60"/>
    <w:rsid w:val="005F68BF"/>
    <w:rsid w:val="005F6CFD"/>
    <w:rsid w:val="00605CEC"/>
    <w:rsid w:val="006150F4"/>
    <w:rsid w:val="006222C6"/>
    <w:rsid w:val="00625AFE"/>
    <w:rsid w:val="006265DC"/>
    <w:rsid w:val="00632D39"/>
    <w:rsid w:val="0064245D"/>
    <w:rsid w:val="006455A5"/>
    <w:rsid w:val="006573F9"/>
    <w:rsid w:val="00664AD3"/>
    <w:rsid w:val="00681345"/>
    <w:rsid w:val="00683131"/>
    <w:rsid w:val="00686618"/>
    <w:rsid w:val="00692610"/>
    <w:rsid w:val="006939A5"/>
    <w:rsid w:val="00693C3D"/>
    <w:rsid w:val="006970A6"/>
    <w:rsid w:val="006A201B"/>
    <w:rsid w:val="006A2603"/>
    <w:rsid w:val="006A3E34"/>
    <w:rsid w:val="006A562A"/>
    <w:rsid w:val="006A62C6"/>
    <w:rsid w:val="006B2581"/>
    <w:rsid w:val="006C0BD9"/>
    <w:rsid w:val="006C1A6A"/>
    <w:rsid w:val="006C449A"/>
    <w:rsid w:val="006C7871"/>
    <w:rsid w:val="006D1FEE"/>
    <w:rsid w:val="006D2EC7"/>
    <w:rsid w:val="006D4D83"/>
    <w:rsid w:val="006E420B"/>
    <w:rsid w:val="006E4A82"/>
    <w:rsid w:val="006E7D4B"/>
    <w:rsid w:val="006F28A0"/>
    <w:rsid w:val="006F322C"/>
    <w:rsid w:val="006F7A6E"/>
    <w:rsid w:val="007000D9"/>
    <w:rsid w:val="00700146"/>
    <w:rsid w:val="007014BC"/>
    <w:rsid w:val="00702A2B"/>
    <w:rsid w:val="00706C7B"/>
    <w:rsid w:val="00716C85"/>
    <w:rsid w:val="00720C27"/>
    <w:rsid w:val="00720D03"/>
    <w:rsid w:val="007251CC"/>
    <w:rsid w:val="007325B1"/>
    <w:rsid w:val="007333DF"/>
    <w:rsid w:val="00735B3D"/>
    <w:rsid w:val="00741B4E"/>
    <w:rsid w:val="00745A7C"/>
    <w:rsid w:val="00747701"/>
    <w:rsid w:val="00752154"/>
    <w:rsid w:val="007556BC"/>
    <w:rsid w:val="00757236"/>
    <w:rsid w:val="00761CAC"/>
    <w:rsid w:val="007629D3"/>
    <w:rsid w:val="00766A2A"/>
    <w:rsid w:val="00770AA7"/>
    <w:rsid w:val="00783B05"/>
    <w:rsid w:val="00794616"/>
    <w:rsid w:val="00796CFD"/>
    <w:rsid w:val="007A0D36"/>
    <w:rsid w:val="007A11AD"/>
    <w:rsid w:val="007C1973"/>
    <w:rsid w:val="007C3C67"/>
    <w:rsid w:val="007C5602"/>
    <w:rsid w:val="007C6300"/>
    <w:rsid w:val="007D1400"/>
    <w:rsid w:val="007E16E4"/>
    <w:rsid w:val="007E29D8"/>
    <w:rsid w:val="007E4E2E"/>
    <w:rsid w:val="008047DE"/>
    <w:rsid w:val="00806070"/>
    <w:rsid w:val="00832955"/>
    <w:rsid w:val="00833F19"/>
    <w:rsid w:val="0084058D"/>
    <w:rsid w:val="0085049F"/>
    <w:rsid w:val="00850623"/>
    <w:rsid w:val="00852A67"/>
    <w:rsid w:val="00856410"/>
    <w:rsid w:val="00856E81"/>
    <w:rsid w:val="00861A1E"/>
    <w:rsid w:val="008633FA"/>
    <w:rsid w:val="008655C0"/>
    <w:rsid w:val="00871F59"/>
    <w:rsid w:val="008723BA"/>
    <w:rsid w:val="008760BA"/>
    <w:rsid w:val="00892B9C"/>
    <w:rsid w:val="008942C5"/>
    <w:rsid w:val="008957F1"/>
    <w:rsid w:val="008B4132"/>
    <w:rsid w:val="008B50B1"/>
    <w:rsid w:val="008B7E7A"/>
    <w:rsid w:val="008C3AE7"/>
    <w:rsid w:val="008C5C4A"/>
    <w:rsid w:val="008C6E82"/>
    <w:rsid w:val="008D30F9"/>
    <w:rsid w:val="008D53B2"/>
    <w:rsid w:val="008E6F3E"/>
    <w:rsid w:val="008F449D"/>
    <w:rsid w:val="008F7526"/>
    <w:rsid w:val="00907C0D"/>
    <w:rsid w:val="00911E55"/>
    <w:rsid w:val="00912169"/>
    <w:rsid w:val="00913491"/>
    <w:rsid w:val="0092037A"/>
    <w:rsid w:val="009246AD"/>
    <w:rsid w:val="009329F6"/>
    <w:rsid w:val="009346C9"/>
    <w:rsid w:val="00937385"/>
    <w:rsid w:val="0094035A"/>
    <w:rsid w:val="00940BD3"/>
    <w:rsid w:val="00944BCD"/>
    <w:rsid w:val="00954440"/>
    <w:rsid w:val="00955D75"/>
    <w:rsid w:val="009569CF"/>
    <w:rsid w:val="00962CE9"/>
    <w:rsid w:val="00983A26"/>
    <w:rsid w:val="00986554"/>
    <w:rsid w:val="00987A5D"/>
    <w:rsid w:val="00987E3A"/>
    <w:rsid w:val="00990636"/>
    <w:rsid w:val="00991D25"/>
    <w:rsid w:val="00995D92"/>
    <w:rsid w:val="009966E1"/>
    <w:rsid w:val="00997AC2"/>
    <w:rsid w:val="009A4D5E"/>
    <w:rsid w:val="009A7956"/>
    <w:rsid w:val="009B1D50"/>
    <w:rsid w:val="009C2115"/>
    <w:rsid w:val="009C7168"/>
    <w:rsid w:val="009E40F1"/>
    <w:rsid w:val="009F2E7E"/>
    <w:rsid w:val="009F6185"/>
    <w:rsid w:val="00A00768"/>
    <w:rsid w:val="00A00921"/>
    <w:rsid w:val="00A02D62"/>
    <w:rsid w:val="00A20EB5"/>
    <w:rsid w:val="00A24E7B"/>
    <w:rsid w:val="00A253E1"/>
    <w:rsid w:val="00A65058"/>
    <w:rsid w:val="00A6588A"/>
    <w:rsid w:val="00A764EF"/>
    <w:rsid w:val="00A77D09"/>
    <w:rsid w:val="00A803F2"/>
    <w:rsid w:val="00A8268D"/>
    <w:rsid w:val="00A91C8E"/>
    <w:rsid w:val="00A92261"/>
    <w:rsid w:val="00AA1501"/>
    <w:rsid w:val="00AA176C"/>
    <w:rsid w:val="00AA2D85"/>
    <w:rsid w:val="00AA34A3"/>
    <w:rsid w:val="00AA595A"/>
    <w:rsid w:val="00AB055E"/>
    <w:rsid w:val="00AB34C5"/>
    <w:rsid w:val="00AC21F3"/>
    <w:rsid w:val="00AC2300"/>
    <w:rsid w:val="00AC5264"/>
    <w:rsid w:val="00AC7244"/>
    <w:rsid w:val="00AD7DBD"/>
    <w:rsid w:val="00AE5DA5"/>
    <w:rsid w:val="00AF4F6D"/>
    <w:rsid w:val="00AF7F6A"/>
    <w:rsid w:val="00B041DB"/>
    <w:rsid w:val="00B05A88"/>
    <w:rsid w:val="00B11AE6"/>
    <w:rsid w:val="00B14472"/>
    <w:rsid w:val="00B21081"/>
    <w:rsid w:val="00B24B98"/>
    <w:rsid w:val="00B32F9E"/>
    <w:rsid w:val="00B3404A"/>
    <w:rsid w:val="00B42409"/>
    <w:rsid w:val="00B42A61"/>
    <w:rsid w:val="00B43431"/>
    <w:rsid w:val="00B44641"/>
    <w:rsid w:val="00B46F30"/>
    <w:rsid w:val="00B60E46"/>
    <w:rsid w:val="00B619FA"/>
    <w:rsid w:val="00B63E39"/>
    <w:rsid w:val="00B706F0"/>
    <w:rsid w:val="00B72A58"/>
    <w:rsid w:val="00B7618D"/>
    <w:rsid w:val="00B7715F"/>
    <w:rsid w:val="00B8302A"/>
    <w:rsid w:val="00B854A7"/>
    <w:rsid w:val="00BA1A6F"/>
    <w:rsid w:val="00BA500B"/>
    <w:rsid w:val="00BA6E80"/>
    <w:rsid w:val="00BA777F"/>
    <w:rsid w:val="00BB4330"/>
    <w:rsid w:val="00BC0EBE"/>
    <w:rsid w:val="00BC4794"/>
    <w:rsid w:val="00BC6757"/>
    <w:rsid w:val="00BD2C44"/>
    <w:rsid w:val="00BD62E6"/>
    <w:rsid w:val="00BE6097"/>
    <w:rsid w:val="00BF0A1F"/>
    <w:rsid w:val="00BF4033"/>
    <w:rsid w:val="00C0290F"/>
    <w:rsid w:val="00C10EE0"/>
    <w:rsid w:val="00C114CA"/>
    <w:rsid w:val="00C12556"/>
    <w:rsid w:val="00C133A8"/>
    <w:rsid w:val="00C136DF"/>
    <w:rsid w:val="00C46144"/>
    <w:rsid w:val="00C527CB"/>
    <w:rsid w:val="00C56954"/>
    <w:rsid w:val="00C57F6D"/>
    <w:rsid w:val="00C6170A"/>
    <w:rsid w:val="00C62717"/>
    <w:rsid w:val="00C6690E"/>
    <w:rsid w:val="00C6737A"/>
    <w:rsid w:val="00C7306D"/>
    <w:rsid w:val="00C94DA9"/>
    <w:rsid w:val="00C96C39"/>
    <w:rsid w:val="00C97B78"/>
    <w:rsid w:val="00CA7D96"/>
    <w:rsid w:val="00CB2151"/>
    <w:rsid w:val="00CB34DA"/>
    <w:rsid w:val="00CB7C5A"/>
    <w:rsid w:val="00CC3363"/>
    <w:rsid w:val="00CD17F8"/>
    <w:rsid w:val="00CD65FD"/>
    <w:rsid w:val="00CF0245"/>
    <w:rsid w:val="00CF2399"/>
    <w:rsid w:val="00CF5CF4"/>
    <w:rsid w:val="00D01665"/>
    <w:rsid w:val="00D05D3F"/>
    <w:rsid w:val="00D05FA9"/>
    <w:rsid w:val="00D07A14"/>
    <w:rsid w:val="00D12F94"/>
    <w:rsid w:val="00D16A2F"/>
    <w:rsid w:val="00D20AEB"/>
    <w:rsid w:val="00D318E5"/>
    <w:rsid w:val="00D3207B"/>
    <w:rsid w:val="00D32E24"/>
    <w:rsid w:val="00D4272A"/>
    <w:rsid w:val="00D43ED9"/>
    <w:rsid w:val="00D51A20"/>
    <w:rsid w:val="00D52458"/>
    <w:rsid w:val="00D57D40"/>
    <w:rsid w:val="00D65624"/>
    <w:rsid w:val="00D8187D"/>
    <w:rsid w:val="00D84679"/>
    <w:rsid w:val="00DA67DC"/>
    <w:rsid w:val="00DA6ED2"/>
    <w:rsid w:val="00DB1140"/>
    <w:rsid w:val="00DB3B37"/>
    <w:rsid w:val="00DB5C6D"/>
    <w:rsid w:val="00DC22A9"/>
    <w:rsid w:val="00DD0871"/>
    <w:rsid w:val="00DD3A54"/>
    <w:rsid w:val="00DD6DBB"/>
    <w:rsid w:val="00DD7652"/>
    <w:rsid w:val="00DE714A"/>
    <w:rsid w:val="00DE7702"/>
    <w:rsid w:val="00DE7C70"/>
    <w:rsid w:val="00DF148D"/>
    <w:rsid w:val="00DF7840"/>
    <w:rsid w:val="00E074F2"/>
    <w:rsid w:val="00E20D8C"/>
    <w:rsid w:val="00E24A56"/>
    <w:rsid w:val="00E2559F"/>
    <w:rsid w:val="00E416CF"/>
    <w:rsid w:val="00E4448C"/>
    <w:rsid w:val="00E47E75"/>
    <w:rsid w:val="00E47E9F"/>
    <w:rsid w:val="00E612D0"/>
    <w:rsid w:val="00E659FD"/>
    <w:rsid w:val="00E673CC"/>
    <w:rsid w:val="00E7073B"/>
    <w:rsid w:val="00E70EB4"/>
    <w:rsid w:val="00E726A1"/>
    <w:rsid w:val="00E76FA3"/>
    <w:rsid w:val="00E804A9"/>
    <w:rsid w:val="00E81D58"/>
    <w:rsid w:val="00E822DC"/>
    <w:rsid w:val="00E91482"/>
    <w:rsid w:val="00E9522E"/>
    <w:rsid w:val="00E96302"/>
    <w:rsid w:val="00E96395"/>
    <w:rsid w:val="00E96B7F"/>
    <w:rsid w:val="00EA1357"/>
    <w:rsid w:val="00EA3FD4"/>
    <w:rsid w:val="00EA403C"/>
    <w:rsid w:val="00EB04C2"/>
    <w:rsid w:val="00EB2278"/>
    <w:rsid w:val="00EB22B4"/>
    <w:rsid w:val="00EC0E55"/>
    <w:rsid w:val="00EC1C81"/>
    <w:rsid w:val="00EC204A"/>
    <w:rsid w:val="00EC6960"/>
    <w:rsid w:val="00EC778F"/>
    <w:rsid w:val="00ED1D8F"/>
    <w:rsid w:val="00ED2317"/>
    <w:rsid w:val="00ED33D0"/>
    <w:rsid w:val="00ED4FAF"/>
    <w:rsid w:val="00EF2FEA"/>
    <w:rsid w:val="00EF3301"/>
    <w:rsid w:val="00EF4838"/>
    <w:rsid w:val="00F04B49"/>
    <w:rsid w:val="00F0753B"/>
    <w:rsid w:val="00F134F5"/>
    <w:rsid w:val="00F23725"/>
    <w:rsid w:val="00F23BA5"/>
    <w:rsid w:val="00F3263D"/>
    <w:rsid w:val="00F450BD"/>
    <w:rsid w:val="00F4735C"/>
    <w:rsid w:val="00F47B85"/>
    <w:rsid w:val="00F508B9"/>
    <w:rsid w:val="00F54BDD"/>
    <w:rsid w:val="00F56016"/>
    <w:rsid w:val="00F5645C"/>
    <w:rsid w:val="00F7629C"/>
    <w:rsid w:val="00F83B0B"/>
    <w:rsid w:val="00F86745"/>
    <w:rsid w:val="00F879DE"/>
    <w:rsid w:val="00F91A13"/>
    <w:rsid w:val="00F937A6"/>
    <w:rsid w:val="00FA140E"/>
    <w:rsid w:val="00FA158A"/>
    <w:rsid w:val="00FA4F03"/>
    <w:rsid w:val="00FA57DE"/>
    <w:rsid w:val="00FB130A"/>
    <w:rsid w:val="00FC6BE5"/>
    <w:rsid w:val="00FD3FC7"/>
    <w:rsid w:val="00FD696A"/>
    <w:rsid w:val="00FD6AFD"/>
    <w:rsid w:val="00FE6219"/>
    <w:rsid w:val="00FF0535"/>
    <w:rsid w:val="00FF2D4B"/>
    <w:rsid w:val="00FF6D4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6F0CC8C"/>
  <w15:docId w15:val="{1EDD0710-748B-4932-AC28-429EE8F08F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New York" w:eastAsia="Times New Roman" w:hAnsi="New York" w:cs="Times New Roman"/>
        <w:lang w:val="en-US" w:eastAsia="en-US" w:bidi="ar-SA"/>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atentStyles>
  <w:style w:type="paragraph" w:default="1" w:styleId="Normal">
    <w:name w:val="Normal"/>
    <w:qFormat/>
    <w:pPr>
      <w:spacing w:after="200"/>
      <w:jc w:val="both"/>
    </w:pPr>
    <w:rPr>
      <w:rFonts w:ascii="Times" w:hAnsi="Times"/>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llowedHyperlink">
    <w:name w:val="FollowedHyperlink"/>
    <w:rPr>
      <w:color w:val="800080"/>
      <w:u w:val="single"/>
    </w:rPr>
  </w:style>
  <w:style w:type="paragraph" w:styleId="BodyText">
    <w:name w:val="Body Text"/>
    <w:basedOn w:val="Normal"/>
    <w:pPr>
      <w:jc w:val="center"/>
    </w:pPr>
    <w:rPr>
      <w:b/>
      <w:sz w:val="40"/>
    </w:rPr>
  </w:style>
  <w:style w:type="paragraph" w:styleId="FootnoteText">
    <w:name w:val="footnote text"/>
    <w:basedOn w:val="Normal"/>
    <w:next w:val="TFReferencesSection"/>
    <w:semiHidden/>
  </w:style>
  <w:style w:type="paragraph" w:customStyle="1" w:styleId="TFReferencesSection">
    <w:name w:val="TF_References_Section"/>
    <w:basedOn w:val="Normal"/>
    <w:pPr>
      <w:spacing w:line="480" w:lineRule="auto"/>
      <w:ind w:firstLine="187"/>
    </w:pPr>
  </w:style>
  <w:style w:type="paragraph" w:customStyle="1" w:styleId="TAMainText">
    <w:name w:val="TA_Main_Text"/>
    <w:basedOn w:val="Normal"/>
    <w:pPr>
      <w:spacing w:after="0" w:line="480" w:lineRule="auto"/>
      <w:ind w:firstLine="202"/>
    </w:pPr>
  </w:style>
  <w:style w:type="paragraph" w:customStyle="1" w:styleId="BATitle">
    <w:name w:val="BA_Title"/>
    <w:basedOn w:val="Normal"/>
    <w:next w:val="BBAuthorName"/>
    <w:pPr>
      <w:spacing w:before="720" w:after="360" w:line="480" w:lineRule="auto"/>
      <w:jc w:val="center"/>
    </w:pPr>
    <w:rPr>
      <w:rFonts w:ascii="Times New Roman" w:hAnsi="Times New Roman"/>
      <w:sz w:val="44"/>
    </w:rPr>
  </w:style>
  <w:style w:type="paragraph" w:customStyle="1" w:styleId="BBAuthorName">
    <w:name w:val="BB_Author_Name"/>
    <w:basedOn w:val="Normal"/>
    <w:next w:val="BCAuthorAddress"/>
    <w:pPr>
      <w:spacing w:after="240" w:line="480" w:lineRule="auto"/>
      <w:jc w:val="center"/>
    </w:pPr>
    <w:rPr>
      <w:i/>
    </w:rPr>
  </w:style>
  <w:style w:type="paragraph" w:customStyle="1" w:styleId="BCAuthorAddress">
    <w:name w:val="BC_Author_Address"/>
    <w:basedOn w:val="Normal"/>
    <w:next w:val="BIEmailAddress"/>
    <w:pPr>
      <w:spacing w:after="240" w:line="480" w:lineRule="auto"/>
      <w:jc w:val="center"/>
    </w:pPr>
  </w:style>
  <w:style w:type="paragraph" w:customStyle="1" w:styleId="BIEmailAddress">
    <w:name w:val="BI_Email_Address"/>
    <w:basedOn w:val="Normal"/>
    <w:next w:val="AIReceivedDate"/>
    <w:pPr>
      <w:spacing w:line="480" w:lineRule="auto"/>
    </w:pPr>
  </w:style>
  <w:style w:type="paragraph" w:customStyle="1" w:styleId="AIReceivedDate">
    <w:name w:val="AI_Received_Date"/>
    <w:basedOn w:val="Normal"/>
    <w:next w:val="BDAbstract"/>
    <w:pPr>
      <w:spacing w:after="240" w:line="480" w:lineRule="auto"/>
    </w:pPr>
    <w:rPr>
      <w:b/>
    </w:rPr>
  </w:style>
  <w:style w:type="paragraph" w:customStyle="1" w:styleId="BDAbstract">
    <w:name w:val="BD_Abstract"/>
    <w:basedOn w:val="Normal"/>
    <w:next w:val="TAMainText"/>
    <w:pPr>
      <w:spacing w:before="360" w:after="360" w:line="480" w:lineRule="auto"/>
    </w:pPr>
  </w:style>
  <w:style w:type="paragraph" w:customStyle="1" w:styleId="TDAcknowledgments">
    <w:name w:val="TD_Acknowledgments"/>
    <w:basedOn w:val="Normal"/>
    <w:next w:val="Normal"/>
    <w:pPr>
      <w:spacing w:before="200" w:line="480" w:lineRule="auto"/>
      <w:ind w:firstLine="202"/>
    </w:pPr>
  </w:style>
  <w:style w:type="paragraph" w:customStyle="1" w:styleId="TESupportingInformation">
    <w:name w:val="TE_Supporting_Information"/>
    <w:basedOn w:val="Normal"/>
    <w:next w:val="Normal"/>
    <w:pPr>
      <w:spacing w:line="480" w:lineRule="auto"/>
      <w:ind w:firstLine="187"/>
    </w:pPr>
  </w:style>
  <w:style w:type="paragraph" w:customStyle="1" w:styleId="VCSchemeTitle">
    <w:name w:val="VC_Scheme_Title"/>
    <w:basedOn w:val="Normal"/>
    <w:next w:val="Normal"/>
    <w:pPr>
      <w:spacing w:line="480" w:lineRule="auto"/>
    </w:pPr>
  </w:style>
  <w:style w:type="paragraph" w:customStyle="1" w:styleId="VDTableTitle">
    <w:name w:val="VD_Table_Title"/>
    <w:basedOn w:val="Normal"/>
    <w:next w:val="Normal"/>
    <w:pPr>
      <w:spacing w:line="480" w:lineRule="auto"/>
    </w:pPr>
  </w:style>
  <w:style w:type="paragraph" w:customStyle="1" w:styleId="VAFigureCaption">
    <w:name w:val="VA_Figure_Caption"/>
    <w:basedOn w:val="Normal"/>
    <w:next w:val="Normal"/>
    <w:pPr>
      <w:spacing w:line="480" w:lineRule="auto"/>
    </w:pPr>
  </w:style>
  <w:style w:type="paragraph" w:customStyle="1" w:styleId="VBChartTitle">
    <w:name w:val="VB_Chart_Title"/>
    <w:basedOn w:val="Normal"/>
    <w:next w:val="Normal"/>
    <w:pPr>
      <w:spacing w:line="480" w:lineRule="auto"/>
    </w:pPr>
  </w:style>
  <w:style w:type="paragraph" w:customStyle="1" w:styleId="FETableFootnote">
    <w:name w:val="FE_Table_Footnote"/>
    <w:basedOn w:val="Normal"/>
    <w:next w:val="Normal"/>
    <w:pPr>
      <w:ind w:firstLine="187"/>
    </w:pPr>
  </w:style>
  <w:style w:type="paragraph" w:customStyle="1" w:styleId="FCChartFootnote">
    <w:name w:val="FC_Chart_Footnote"/>
    <w:basedOn w:val="Normal"/>
    <w:next w:val="Normal"/>
    <w:pPr>
      <w:ind w:firstLine="187"/>
    </w:pPr>
  </w:style>
  <w:style w:type="paragraph" w:customStyle="1" w:styleId="FDSchemeFootnote">
    <w:name w:val="FD_Scheme_Footnote"/>
    <w:basedOn w:val="Normal"/>
    <w:next w:val="Normal"/>
    <w:pPr>
      <w:ind w:firstLine="187"/>
    </w:pPr>
  </w:style>
  <w:style w:type="paragraph" w:customStyle="1" w:styleId="TCTableBody">
    <w:name w:val="TC_Table_Body"/>
    <w:basedOn w:val="Normal"/>
  </w:style>
  <w:style w:type="paragraph" w:customStyle="1" w:styleId="AFTitleRunningHead">
    <w:name w:val="AF_Title_Running_Head"/>
    <w:basedOn w:val="Normal"/>
    <w:next w:val="TAMainText"/>
    <w:pPr>
      <w:spacing w:line="480" w:lineRule="auto"/>
    </w:pPr>
  </w:style>
  <w:style w:type="paragraph" w:customStyle="1" w:styleId="BEAuthorBiography">
    <w:name w:val="BE_Author_Biography"/>
    <w:basedOn w:val="Normal"/>
    <w:pPr>
      <w:spacing w:line="480" w:lineRule="auto"/>
    </w:pPr>
  </w:style>
  <w:style w:type="paragraph" w:customStyle="1" w:styleId="FACorrespondingAuthorFootnote">
    <w:name w:val="FA_Corresponding_Author_Footnote"/>
    <w:basedOn w:val="Normal"/>
    <w:next w:val="TAMainText"/>
    <w:pPr>
      <w:spacing w:line="480" w:lineRule="auto"/>
    </w:pPr>
  </w:style>
  <w:style w:type="paragraph" w:customStyle="1" w:styleId="SNSynopsisTOC">
    <w:name w:val="SN_Synopsis_TOC"/>
    <w:basedOn w:val="Normal"/>
    <w:pPr>
      <w:spacing w:line="480" w:lineRule="auto"/>
    </w:pPr>
  </w:style>
  <w:style w:type="character" w:styleId="Hyperlink">
    <w:name w:val="Hyperlink"/>
    <w:rPr>
      <w:color w:val="0000FF"/>
      <w:u w:val="single"/>
    </w:rPr>
  </w:style>
  <w:style w:type="paragraph" w:styleId="Footer">
    <w:name w:val="footer"/>
    <w:basedOn w:val="Normal"/>
    <w:pPr>
      <w:tabs>
        <w:tab w:val="center" w:pos="4320"/>
        <w:tab w:val="right" w:pos="8640"/>
      </w:tabs>
    </w:pPr>
  </w:style>
  <w:style w:type="paragraph" w:customStyle="1" w:styleId="BGKeywords">
    <w:name w:val="BG_Keywords"/>
    <w:basedOn w:val="Normal"/>
    <w:pPr>
      <w:spacing w:line="480" w:lineRule="auto"/>
    </w:pPr>
  </w:style>
  <w:style w:type="paragraph" w:customStyle="1" w:styleId="BHBriefs">
    <w:name w:val="BH_Briefs"/>
    <w:basedOn w:val="Normal"/>
    <w:pPr>
      <w:spacing w:line="480" w:lineRule="auto"/>
    </w:pPr>
  </w:style>
  <w:style w:type="character" w:styleId="PageNumber">
    <w:name w:val="page number"/>
    <w:basedOn w:val="DefaultParagraphFont"/>
  </w:style>
  <w:style w:type="paragraph" w:styleId="BalloonText">
    <w:name w:val="Balloon Text"/>
    <w:basedOn w:val="Normal"/>
    <w:semiHidden/>
    <w:rsid w:val="00E96302"/>
    <w:rPr>
      <w:rFonts w:ascii="Tahoma" w:hAnsi="Tahoma" w:cs="Tahoma"/>
      <w:sz w:val="16"/>
      <w:szCs w:val="16"/>
    </w:rPr>
  </w:style>
  <w:style w:type="paragraph" w:customStyle="1" w:styleId="StyleFACorrespondingAuthorFootnote7pt">
    <w:name w:val="Style FA_Corresponding_Author_Footnote + 7 pt"/>
    <w:basedOn w:val="Normal"/>
    <w:next w:val="BGKeywords"/>
    <w:link w:val="StyleFACorrespondingAuthorFootnote7ptChar"/>
    <w:autoRedefine/>
    <w:rsid w:val="00C10EE0"/>
    <w:pPr>
      <w:spacing w:after="0"/>
      <w:jc w:val="left"/>
    </w:pPr>
    <w:rPr>
      <w:rFonts w:ascii="Arno Pro" w:hAnsi="Arno Pro"/>
      <w:kern w:val="20"/>
      <w:sz w:val="18"/>
    </w:rPr>
  </w:style>
  <w:style w:type="character" w:customStyle="1" w:styleId="StyleFACorrespondingAuthorFootnote7ptChar">
    <w:name w:val="Style FA_Corresponding_Author_Footnote + 7 pt Char"/>
    <w:link w:val="StyleFACorrespondingAuthorFootnote7pt"/>
    <w:rsid w:val="00C10EE0"/>
    <w:rPr>
      <w:rFonts w:ascii="Arno Pro" w:hAnsi="Arno Pro"/>
      <w:kern w:val="20"/>
      <w:sz w:val="18"/>
    </w:rPr>
  </w:style>
  <w:style w:type="paragraph" w:customStyle="1" w:styleId="FAAuthorInfoSubtitle">
    <w:name w:val="FA_Author_Info_Subtitle"/>
    <w:basedOn w:val="Normal"/>
    <w:link w:val="FAAuthorInfoSubtitleChar"/>
    <w:autoRedefine/>
    <w:rsid w:val="00DD6DBB"/>
    <w:pPr>
      <w:spacing w:before="120" w:after="60" w:line="480" w:lineRule="auto"/>
      <w:jc w:val="left"/>
    </w:pPr>
    <w:rPr>
      <w:b/>
    </w:rPr>
  </w:style>
  <w:style w:type="character" w:customStyle="1" w:styleId="FAAuthorInfoSubtitleChar">
    <w:name w:val="FA_Author_Info_Subtitle Char"/>
    <w:link w:val="FAAuthorInfoSubtitle"/>
    <w:rsid w:val="00DD6DBB"/>
    <w:rPr>
      <w:rFonts w:ascii="Times" w:hAnsi="Times"/>
      <w:b/>
      <w:sz w:val="24"/>
    </w:rPr>
  </w:style>
  <w:style w:type="paragraph" w:customStyle="1" w:styleId="Default">
    <w:name w:val="Default"/>
    <w:rsid w:val="001A7A90"/>
    <w:pPr>
      <w:autoSpaceDE w:val="0"/>
      <w:autoSpaceDN w:val="0"/>
      <w:adjustRightInd w:val="0"/>
    </w:pPr>
    <w:rPr>
      <w:rFonts w:ascii="Symbol" w:hAnsi="Symbol" w:cs="Symbol"/>
      <w:color w:val="000000"/>
      <w:sz w:val="24"/>
      <w:szCs w:val="24"/>
    </w:rPr>
  </w:style>
  <w:style w:type="character" w:styleId="CommentReference">
    <w:name w:val="annotation reference"/>
    <w:uiPriority w:val="99"/>
    <w:semiHidden/>
    <w:unhideWhenUsed/>
    <w:rsid w:val="00B72A58"/>
    <w:rPr>
      <w:sz w:val="16"/>
      <w:szCs w:val="16"/>
    </w:rPr>
  </w:style>
  <w:style w:type="paragraph" w:styleId="CommentText">
    <w:name w:val="annotation text"/>
    <w:basedOn w:val="Normal"/>
    <w:link w:val="CommentTextChar"/>
    <w:uiPriority w:val="99"/>
    <w:unhideWhenUsed/>
    <w:rsid w:val="00B72A58"/>
    <w:pPr>
      <w:spacing w:after="0"/>
      <w:jc w:val="left"/>
    </w:pPr>
    <w:rPr>
      <w:rFonts w:ascii="Times New Roman" w:eastAsia="MS Mincho" w:hAnsi="Times New Roman"/>
      <w:sz w:val="20"/>
      <w:lang w:val="x-none" w:eastAsia="ja-JP"/>
    </w:rPr>
  </w:style>
  <w:style w:type="character" w:customStyle="1" w:styleId="CommentTextChar">
    <w:name w:val="Comment Text Char"/>
    <w:basedOn w:val="DefaultParagraphFont"/>
    <w:link w:val="CommentText"/>
    <w:uiPriority w:val="99"/>
    <w:rsid w:val="00B72A58"/>
    <w:rPr>
      <w:rFonts w:ascii="Times New Roman" w:eastAsia="MS Mincho" w:hAnsi="Times New Roman"/>
      <w:lang w:val="x-none" w:eastAsia="ja-JP"/>
    </w:rPr>
  </w:style>
  <w:style w:type="paragraph" w:customStyle="1" w:styleId="Head1">
    <w:name w:val="Head 1"/>
    <w:basedOn w:val="Normal"/>
    <w:autoRedefine/>
    <w:rsid w:val="00B619FA"/>
    <w:pPr>
      <w:spacing w:after="0" w:line="360" w:lineRule="auto"/>
      <w:jc w:val="left"/>
    </w:pPr>
    <w:rPr>
      <w:rFonts w:ascii="Times New Roman" w:eastAsia="MS Mincho" w:hAnsi="Times New Roman"/>
      <w:b/>
      <w:szCs w:val="24"/>
      <w:lang w:eastAsia="ja-JP"/>
    </w:rPr>
  </w:style>
  <w:style w:type="paragraph" w:styleId="CommentSubject">
    <w:name w:val="annotation subject"/>
    <w:basedOn w:val="CommentText"/>
    <w:next w:val="CommentText"/>
    <w:link w:val="CommentSubjectChar"/>
    <w:semiHidden/>
    <w:unhideWhenUsed/>
    <w:rsid w:val="00A77D09"/>
    <w:pPr>
      <w:spacing w:after="200"/>
      <w:jc w:val="both"/>
    </w:pPr>
    <w:rPr>
      <w:rFonts w:ascii="Times" w:eastAsia="Times New Roman" w:hAnsi="Times"/>
      <w:b/>
      <w:bCs/>
      <w:lang w:val="en-US" w:eastAsia="en-US"/>
    </w:rPr>
  </w:style>
  <w:style w:type="character" w:customStyle="1" w:styleId="CommentSubjectChar">
    <w:name w:val="Comment Subject Char"/>
    <w:basedOn w:val="CommentTextChar"/>
    <w:link w:val="CommentSubject"/>
    <w:semiHidden/>
    <w:rsid w:val="00A77D09"/>
    <w:rPr>
      <w:rFonts w:ascii="Times" w:eastAsia="MS Mincho" w:hAnsi="Times"/>
      <w:b/>
      <w:bCs/>
      <w:lang w:val="x-none" w:eastAsia="ja-JP"/>
    </w:rPr>
  </w:style>
  <w:style w:type="character" w:styleId="PlaceholderText">
    <w:name w:val="Placeholder Text"/>
    <w:basedOn w:val="DefaultParagraphFont"/>
    <w:uiPriority w:val="99"/>
    <w:semiHidden/>
    <w:rsid w:val="00342895"/>
    <w:rPr>
      <w:color w:val="808080"/>
    </w:rPr>
  </w:style>
  <w:style w:type="paragraph" w:styleId="Header">
    <w:name w:val="header"/>
    <w:basedOn w:val="Normal"/>
    <w:link w:val="HeaderChar"/>
    <w:unhideWhenUsed/>
    <w:rsid w:val="00104082"/>
    <w:pPr>
      <w:tabs>
        <w:tab w:val="center" w:pos="4536"/>
        <w:tab w:val="right" w:pos="9072"/>
      </w:tabs>
      <w:spacing w:after="0"/>
    </w:pPr>
  </w:style>
  <w:style w:type="character" w:customStyle="1" w:styleId="HeaderChar">
    <w:name w:val="Header Char"/>
    <w:basedOn w:val="DefaultParagraphFont"/>
    <w:link w:val="Header"/>
    <w:rsid w:val="00104082"/>
    <w:rPr>
      <w:rFonts w:ascii="Times" w:hAnsi="Times"/>
      <w:sz w:val="24"/>
    </w:rPr>
  </w:style>
  <w:style w:type="paragraph" w:styleId="Caption">
    <w:name w:val="caption"/>
    <w:basedOn w:val="Normal"/>
    <w:next w:val="Normal"/>
    <w:unhideWhenUsed/>
    <w:qFormat/>
    <w:rsid w:val="00DE714A"/>
    <w:pPr>
      <w:jc w:val="left"/>
    </w:pPr>
    <w:rPr>
      <w:b/>
      <w:iCs/>
      <w:color w:val="000000" w:themeColor="text1"/>
      <w:sz w:val="22"/>
      <w:szCs w:val="18"/>
    </w:rPr>
  </w:style>
  <w:style w:type="table" w:styleId="TableGrid">
    <w:name w:val="Table Grid"/>
    <w:basedOn w:val="TableNormal"/>
    <w:uiPriority w:val="59"/>
    <w:rsid w:val="008C6E82"/>
    <w:rPr>
      <w:rFonts w:ascii="Cambria" w:eastAsia="Cambria" w:hAnsi="Cambria"/>
      <w:sz w:val="22"/>
      <w:szCs w:val="22"/>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FF0535"/>
    <w:rPr>
      <w:rFonts w:ascii="Times" w:hAnsi="Times"/>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45975765">
      <w:bodyDiv w:val="1"/>
      <w:marLeft w:val="0"/>
      <w:marRight w:val="0"/>
      <w:marTop w:val="0"/>
      <w:marBottom w:val="0"/>
      <w:divBdr>
        <w:top w:val="none" w:sz="0" w:space="0" w:color="auto"/>
        <w:left w:val="none" w:sz="0" w:space="0" w:color="auto"/>
        <w:bottom w:val="none" w:sz="0" w:space="0" w:color="auto"/>
        <w:right w:val="none" w:sz="0" w:space="0" w:color="auto"/>
      </w:divBdr>
    </w:div>
    <w:div w:id="18856298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9.png"/><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8.png"/><Relationship Id="rId2" Type="http://schemas.openxmlformats.org/officeDocument/2006/relationships/numbering" Target="numbering.xml"/><Relationship Id="rId16" Type="http://schemas.openxmlformats.org/officeDocument/2006/relationships/hyperlink" Target="mailto:andre.groeschel@uni-due.de"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hyperlink" Target="mailto:olli.ikkala@aalto.fi" TargetMode="External"/><Relationship Id="rId23"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image" Target="media/image10.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A149739-F20D-4A7F-9A2E-D90C396312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252</TotalTime>
  <Pages>31</Pages>
  <Words>16352</Words>
  <Characters>132455</Characters>
  <Application>Microsoft Office Word</Application>
  <DocSecurity>0</DocSecurity>
  <Lines>1103</Lines>
  <Paragraphs>297</Paragraphs>
  <ScaleCrop>false</ScaleCrop>
  <HeadingPairs>
    <vt:vector size="2" baseType="variant">
      <vt:variant>
        <vt:lpstr>Title</vt:lpstr>
      </vt:variant>
      <vt:variant>
        <vt:i4>1</vt:i4>
      </vt:variant>
    </vt:vector>
  </HeadingPairs>
  <TitlesOfParts>
    <vt:vector size="1" baseType="lpstr">
      <vt:lpstr>Template for Electronic Submission to ACS Journals</vt:lpstr>
    </vt:vector>
  </TitlesOfParts>
  <Company>ACS</Company>
  <LinksUpToDate>false</LinksUpToDate>
  <CharactersWithSpaces>148510</CharactersWithSpaces>
  <SharedDoc>false</SharedDoc>
  <HLinks>
    <vt:vector size="6" baseType="variant">
      <vt:variant>
        <vt:i4>4849748</vt:i4>
      </vt:variant>
      <vt:variant>
        <vt:i4>0</vt:i4>
      </vt:variant>
      <vt:variant>
        <vt:i4>0</vt:i4>
      </vt:variant>
      <vt:variant>
        <vt:i4>5</vt:i4>
      </vt:variant>
      <vt:variant>
        <vt:lpwstr>http://pubs.acs.org/page/4authors/index.html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Template for Electronic Submission to ACS Journals</dc:title>
  <dc:subject/>
  <dc:creator>Mikko Poutanen</dc:creator>
  <cp:keywords/>
  <cp:lastModifiedBy>Mikko</cp:lastModifiedBy>
  <cp:revision>6</cp:revision>
  <cp:lastPrinted>2017-11-25T08:05:00Z</cp:lastPrinted>
  <dcterms:created xsi:type="dcterms:W3CDTF">2017-12-10T09:03:00Z</dcterms:created>
  <dcterms:modified xsi:type="dcterms:W3CDTF">2017-12-10T13:29:00Z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3bf3c954-cc6d-3502-aa05-b159f3995701</vt:lpwstr>
  </property>
  <property fmtid="{D5CDD505-2E9C-101B-9397-08002B2CF9AE}" pid="4" name="Mendeley Citation Style_1">
    <vt:lpwstr>http://www.zotero.org/styles/acs-nano</vt:lpwstr>
  </property>
  <property fmtid="{D5CDD505-2E9C-101B-9397-08002B2CF9AE}" pid="5" name="Mendeley Recent Style Id 0_1">
    <vt:lpwstr>http://www.zotero.org/styles/acs-nano</vt:lpwstr>
  </property>
  <property fmtid="{D5CDD505-2E9C-101B-9397-08002B2CF9AE}" pid="6" name="Mendeley Recent Style Name 0_1">
    <vt:lpwstr>ACS Nano</vt:lpwstr>
  </property>
  <property fmtid="{D5CDD505-2E9C-101B-9397-08002B2CF9AE}" pid="7" name="Mendeley Recent Style Id 1_1">
    <vt:lpwstr>http://www.zotero.org/styles/american-medical-association</vt:lpwstr>
  </property>
  <property fmtid="{D5CDD505-2E9C-101B-9397-08002B2CF9AE}" pid="8" name="Mendeley Recent Style Name 1_1">
    <vt:lpwstr>American Medical Association</vt:lpwstr>
  </property>
  <property fmtid="{D5CDD505-2E9C-101B-9397-08002B2CF9AE}" pid="9" name="Mendeley Recent Style Id 2_1">
    <vt:lpwstr>http://www.zotero.org/styles/american-political-science-association</vt:lpwstr>
  </property>
  <property fmtid="{D5CDD505-2E9C-101B-9397-08002B2CF9AE}" pid="10" name="Mendeley Recent Style Name 2_1">
    <vt:lpwstr>American Political Science Association</vt:lpwstr>
  </property>
  <property fmtid="{D5CDD505-2E9C-101B-9397-08002B2CF9AE}" pid="11" name="Mendeley Recent Style Id 3_1">
    <vt:lpwstr>http://www.zotero.org/styles/apa</vt:lpwstr>
  </property>
  <property fmtid="{D5CDD505-2E9C-101B-9397-08002B2CF9AE}" pid="12" name="Mendeley Recent Style Name 3_1">
    <vt:lpwstr>American Psychological Association 6th edition</vt:lpwstr>
  </property>
  <property fmtid="{D5CDD505-2E9C-101B-9397-08002B2CF9AE}" pid="13" name="Mendeley Recent Style Id 4_1">
    <vt:lpwstr>http://www.zotero.org/styles/american-sociological-association</vt:lpwstr>
  </property>
  <property fmtid="{D5CDD505-2E9C-101B-9397-08002B2CF9AE}" pid="14" name="Mendeley Recent Style Name 4_1">
    <vt:lpwstr>American Sociological Association</vt:lpwstr>
  </property>
  <property fmtid="{D5CDD505-2E9C-101B-9397-08002B2CF9AE}" pid="15" name="Mendeley Recent Style Id 5_1">
    <vt:lpwstr>http://www.zotero.org/styles/chicago-author-date</vt:lpwstr>
  </property>
  <property fmtid="{D5CDD505-2E9C-101B-9397-08002B2CF9AE}" pid="16" name="Mendeley Recent Style Name 5_1">
    <vt:lpwstr>Chicago Manual of Style 17th edition (author-date)</vt:lpwstr>
  </property>
  <property fmtid="{D5CDD505-2E9C-101B-9397-08002B2CF9AE}" pid="17" name="Mendeley Recent Style Id 6_1">
    <vt:lpwstr>http://www.zotero.org/styles/harvard-cite-them-right</vt:lpwstr>
  </property>
  <property fmtid="{D5CDD505-2E9C-101B-9397-08002B2CF9AE}" pid="18" name="Mendeley Recent Style Name 6_1">
    <vt:lpwstr>Cite Them Right 10th edition - Harvard</vt:lpwstr>
  </property>
  <property fmtid="{D5CDD505-2E9C-101B-9397-08002B2CF9AE}" pid="19" name="Mendeley Recent Style Id 7_1">
    <vt:lpwstr>http://www.zotero.org/styles/ieee</vt:lpwstr>
  </property>
  <property fmtid="{D5CDD505-2E9C-101B-9397-08002B2CF9AE}" pid="20" name="Mendeley Recent Style Name 7_1">
    <vt:lpwstr>IEEE</vt:lpwstr>
  </property>
  <property fmtid="{D5CDD505-2E9C-101B-9397-08002B2CF9AE}" pid="21" name="Mendeley Recent Style Id 8_1">
    <vt:lpwstr>http://www.zotero.org/styles/modern-humanities-research-association</vt:lpwstr>
  </property>
  <property fmtid="{D5CDD505-2E9C-101B-9397-08002B2CF9AE}" pid="22" name="Mendeley Recent Style Name 8_1">
    <vt:lpwstr>Modern Humanities Research Association 3rd edition (note with bibliography)</vt:lpwstr>
  </property>
  <property fmtid="{D5CDD505-2E9C-101B-9397-08002B2CF9AE}" pid="23" name="Mendeley Recent Style Id 9_1">
    <vt:lpwstr>http://www.zotero.org/styles/modern-language-association</vt:lpwstr>
  </property>
  <property fmtid="{D5CDD505-2E9C-101B-9397-08002B2CF9AE}" pid="24" name="Mendeley Recent Style Name 9_1">
    <vt:lpwstr>Modern Language Association 8th edition</vt:lpwstr>
  </property>
</Properties>
</file>