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8C3D5" w14:textId="10FBE957" w:rsidR="00406836" w:rsidRPr="0089492C" w:rsidRDefault="008C5CB2" w:rsidP="00406836">
      <w:pPr>
        <w:rPr>
          <w:rFonts w:cs="Arial"/>
          <w:b/>
          <w:sz w:val="28"/>
          <w:szCs w:val="20"/>
        </w:rPr>
      </w:pPr>
      <w:r w:rsidRPr="0089492C">
        <w:rPr>
          <w:rFonts w:cs="Arial"/>
          <w:b/>
          <w:sz w:val="28"/>
          <w:szCs w:val="20"/>
        </w:rPr>
        <w:t>Wearable device measured physical activity and future health risk</w:t>
      </w:r>
    </w:p>
    <w:p w14:paraId="390534F3" w14:textId="115A6A53" w:rsidR="002438C0" w:rsidRPr="0089492C" w:rsidRDefault="002438C0" w:rsidP="002438C0">
      <w:pPr>
        <w:rPr>
          <w:b/>
        </w:rPr>
      </w:pPr>
      <w:r w:rsidRPr="0089492C">
        <w:rPr>
          <w:b/>
        </w:rPr>
        <w:t>Authors:</w:t>
      </w:r>
    </w:p>
    <w:p w14:paraId="57B3D5D1" w14:textId="7216484C" w:rsidR="002438C0" w:rsidRPr="0089492C" w:rsidRDefault="000979B3" w:rsidP="008D6E96">
      <w:pPr>
        <w:spacing w:line="276" w:lineRule="auto"/>
      </w:pPr>
      <w:r>
        <w:rPr>
          <w:rFonts w:cs="Arial"/>
          <w:szCs w:val="20"/>
        </w:rPr>
        <w:t>Dr</w:t>
      </w:r>
      <w:bookmarkStart w:id="0" w:name="_GoBack"/>
      <w:bookmarkEnd w:id="0"/>
      <w:r>
        <w:rPr>
          <w:rFonts w:cs="Arial"/>
          <w:szCs w:val="20"/>
        </w:rPr>
        <w:t xml:space="preserve">. </w:t>
      </w:r>
      <w:r w:rsidR="00406836" w:rsidRPr="0089492C">
        <w:rPr>
          <w:rFonts w:cs="Arial"/>
          <w:szCs w:val="20"/>
        </w:rPr>
        <w:t>Tessa Strain</w:t>
      </w:r>
      <w:r w:rsidR="00925DAC" w:rsidRPr="0089492C">
        <w:rPr>
          <w:rFonts w:cs="Arial"/>
          <w:szCs w:val="20"/>
          <w:vertAlign w:val="superscript"/>
        </w:rPr>
        <w:t>1</w:t>
      </w:r>
      <w:r w:rsidR="002438C0" w:rsidRPr="0089492C">
        <w:t>,</w:t>
      </w:r>
      <w:r w:rsidR="008D6E96" w:rsidRPr="0089492C">
        <w:t xml:space="preserve"> PhD,</w:t>
      </w:r>
      <w:r w:rsidR="002438C0" w:rsidRPr="0089492C">
        <w:t xml:space="preserve"> </w:t>
      </w:r>
      <w:hyperlink r:id="rId8" w:history="1">
        <w:r w:rsidR="00D45AD0" w:rsidRPr="0089492C">
          <w:rPr>
            <w:rStyle w:val="Hyperlink"/>
          </w:rPr>
          <w:t>Tessa.Strain@mrc-epid.cam.ac.uk</w:t>
        </w:r>
      </w:hyperlink>
      <w:r w:rsidR="00D45AD0" w:rsidRPr="0089492C">
        <w:t xml:space="preserve"> </w:t>
      </w:r>
    </w:p>
    <w:p w14:paraId="3A1DAF3A" w14:textId="38C299BB" w:rsidR="002438C0" w:rsidRPr="0089492C" w:rsidRDefault="000979B3" w:rsidP="008D6E96">
      <w:pPr>
        <w:spacing w:line="276" w:lineRule="auto"/>
        <w:rPr>
          <w:rFonts w:cs="Arial"/>
          <w:szCs w:val="20"/>
          <w:lang w:val="da-DK"/>
        </w:rPr>
      </w:pPr>
      <w:r w:rsidRPr="000979B3">
        <w:rPr>
          <w:rFonts w:cs="Arial"/>
          <w:szCs w:val="20"/>
          <w:lang w:val="nb-NO"/>
        </w:rPr>
        <w:t xml:space="preserve">Dr. </w:t>
      </w:r>
      <w:r w:rsidR="00406836" w:rsidRPr="0089492C">
        <w:rPr>
          <w:rFonts w:cs="Arial"/>
          <w:szCs w:val="20"/>
          <w:lang w:val="da-DK"/>
        </w:rPr>
        <w:t>Katrien Wijndaele</w:t>
      </w:r>
      <w:r w:rsidR="00925DAC" w:rsidRPr="0089492C">
        <w:rPr>
          <w:rFonts w:cs="Arial"/>
          <w:szCs w:val="20"/>
          <w:vertAlign w:val="superscript"/>
          <w:lang w:val="da-DK"/>
        </w:rPr>
        <w:t>1</w:t>
      </w:r>
      <w:r w:rsidR="00406836" w:rsidRPr="0089492C">
        <w:rPr>
          <w:rFonts w:cs="Arial"/>
          <w:szCs w:val="20"/>
          <w:lang w:val="da-DK"/>
        </w:rPr>
        <w:t xml:space="preserve">, </w:t>
      </w:r>
      <w:r w:rsidR="008D6E96" w:rsidRPr="0089492C">
        <w:rPr>
          <w:rFonts w:cs="Arial"/>
          <w:szCs w:val="20"/>
          <w:lang w:val="da-DK"/>
        </w:rPr>
        <w:t xml:space="preserve">PhD, </w:t>
      </w:r>
      <w:hyperlink r:id="rId9" w:history="1">
        <w:r w:rsidR="00D45AD0" w:rsidRPr="0089492C">
          <w:rPr>
            <w:rStyle w:val="Hyperlink"/>
            <w:rFonts w:cs="Arial"/>
            <w:szCs w:val="20"/>
            <w:lang w:val="da-DK"/>
          </w:rPr>
          <w:t>Katrien.Wijndaele@mrc-epid.cam.ac.uk</w:t>
        </w:r>
      </w:hyperlink>
      <w:r w:rsidR="00D45AD0" w:rsidRPr="0089492C">
        <w:rPr>
          <w:rFonts w:cs="Arial"/>
          <w:szCs w:val="20"/>
          <w:lang w:val="da-DK"/>
        </w:rPr>
        <w:t xml:space="preserve"> </w:t>
      </w:r>
    </w:p>
    <w:p w14:paraId="429E32B2" w14:textId="01A12593" w:rsidR="002438C0" w:rsidRPr="0089492C" w:rsidRDefault="000979B3" w:rsidP="008D6E96">
      <w:pPr>
        <w:spacing w:line="276" w:lineRule="auto"/>
      </w:pPr>
      <w:r>
        <w:rPr>
          <w:rFonts w:cs="Arial"/>
          <w:szCs w:val="20"/>
        </w:rPr>
        <w:t xml:space="preserve">Dr. </w:t>
      </w:r>
      <w:r w:rsidR="00406836" w:rsidRPr="0089492C">
        <w:rPr>
          <w:rFonts w:cs="Arial"/>
          <w:szCs w:val="20"/>
        </w:rPr>
        <w:t>Paddy C. Dempsey</w:t>
      </w:r>
      <w:r w:rsidR="002438C0" w:rsidRPr="0089492C">
        <w:rPr>
          <w:rFonts w:cs="Arial"/>
          <w:szCs w:val="20"/>
          <w:vertAlign w:val="superscript"/>
        </w:rPr>
        <w:t>1,2</w:t>
      </w:r>
      <w:r w:rsidR="002438C0" w:rsidRPr="0089492C">
        <w:rPr>
          <w:rFonts w:cs="Arial"/>
          <w:szCs w:val="20"/>
        </w:rPr>
        <w:t xml:space="preserve"> </w:t>
      </w:r>
      <w:r w:rsidR="00D06B5D" w:rsidRPr="0089492C">
        <w:rPr>
          <w:rFonts w:cs="Arial"/>
          <w:szCs w:val="20"/>
        </w:rPr>
        <w:t>,</w:t>
      </w:r>
      <w:r w:rsidR="008D6E96" w:rsidRPr="0089492C">
        <w:rPr>
          <w:rFonts w:cs="Arial"/>
          <w:szCs w:val="20"/>
        </w:rPr>
        <w:t xml:space="preserve"> PhD,</w:t>
      </w:r>
      <w:r w:rsidR="00017DDD" w:rsidRPr="0089492C">
        <w:t xml:space="preserve"> </w:t>
      </w:r>
      <w:hyperlink r:id="rId10" w:history="1">
        <w:r w:rsidR="00D45AD0" w:rsidRPr="0089492C">
          <w:rPr>
            <w:rStyle w:val="Hyperlink"/>
          </w:rPr>
          <w:t>Paddy.Dempsey@mrc-epid.cam.ac.uk</w:t>
        </w:r>
      </w:hyperlink>
      <w:r w:rsidR="00D45AD0" w:rsidRPr="0089492C">
        <w:t xml:space="preserve"> </w:t>
      </w:r>
    </w:p>
    <w:p w14:paraId="3ABBF65A" w14:textId="6117ABA9" w:rsidR="002438C0" w:rsidRPr="0089492C" w:rsidRDefault="00742ACA" w:rsidP="008D6E96">
      <w:pPr>
        <w:spacing w:line="276" w:lineRule="auto"/>
        <w:rPr>
          <w:rFonts w:cs="Arial"/>
          <w:szCs w:val="20"/>
        </w:rPr>
      </w:pPr>
      <w:r w:rsidRPr="0089492C">
        <w:rPr>
          <w:rFonts w:cs="Arial"/>
          <w:szCs w:val="20"/>
        </w:rPr>
        <w:t>Stephen J. Sharp</w:t>
      </w:r>
      <w:r w:rsidRPr="0089492C">
        <w:rPr>
          <w:rFonts w:cs="Arial"/>
          <w:szCs w:val="20"/>
          <w:vertAlign w:val="superscript"/>
        </w:rPr>
        <w:t>1</w:t>
      </w:r>
      <w:r w:rsidR="00017DDD" w:rsidRPr="0089492C">
        <w:t xml:space="preserve">, </w:t>
      </w:r>
      <w:r w:rsidR="006876B6" w:rsidRPr="0089492C">
        <w:t>MSc</w:t>
      </w:r>
      <w:r w:rsidR="008D6E96" w:rsidRPr="0089492C">
        <w:t xml:space="preserve">, </w:t>
      </w:r>
      <w:hyperlink r:id="rId11" w:history="1">
        <w:r w:rsidR="00D45AD0" w:rsidRPr="0089492C">
          <w:rPr>
            <w:rStyle w:val="Hyperlink"/>
          </w:rPr>
          <w:t>Stephen.Sharp@mrc-epid.cam.ac.uk</w:t>
        </w:r>
      </w:hyperlink>
      <w:r w:rsidR="00D45AD0" w:rsidRPr="0089492C">
        <w:t xml:space="preserve"> </w:t>
      </w:r>
    </w:p>
    <w:p w14:paraId="454A643D" w14:textId="7B75B38B" w:rsidR="002438C0" w:rsidRPr="0089492C" w:rsidRDefault="000979B3" w:rsidP="008D6E96">
      <w:pPr>
        <w:spacing w:line="276" w:lineRule="auto"/>
      </w:pPr>
      <w:r>
        <w:rPr>
          <w:rFonts w:cs="Arial"/>
          <w:szCs w:val="20"/>
        </w:rPr>
        <w:t xml:space="preserve">Dr. </w:t>
      </w:r>
      <w:r w:rsidR="00406836" w:rsidRPr="0089492C">
        <w:rPr>
          <w:rFonts w:cs="Arial"/>
          <w:szCs w:val="20"/>
        </w:rPr>
        <w:t>Matthew Pearce</w:t>
      </w:r>
      <w:r w:rsidR="00406836" w:rsidRPr="0089492C">
        <w:rPr>
          <w:rFonts w:cs="Arial"/>
          <w:szCs w:val="20"/>
          <w:vertAlign w:val="superscript"/>
        </w:rPr>
        <w:t>1</w:t>
      </w:r>
      <w:r w:rsidR="00017DDD" w:rsidRPr="0089492C">
        <w:t xml:space="preserve">, </w:t>
      </w:r>
      <w:r w:rsidR="008D6E96" w:rsidRPr="0089492C">
        <w:t xml:space="preserve">PhD, </w:t>
      </w:r>
      <w:hyperlink r:id="rId12" w:history="1">
        <w:r w:rsidR="00D45AD0" w:rsidRPr="0089492C">
          <w:rPr>
            <w:rStyle w:val="Hyperlink"/>
          </w:rPr>
          <w:t>Matthew.Pearce@mrc-epid.cam.ac.uk</w:t>
        </w:r>
      </w:hyperlink>
      <w:r w:rsidR="00D45AD0" w:rsidRPr="0089492C">
        <w:t xml:space="preserve"> </w:t>
      </w:r>
    </w:p>
    <w:p w14:paraId="2636CD73" w14:textId="622DED19" w:rsidR="002438C0" w:rsidRPr="0089492C" w:rsidRDefault="00C517D3" w:rsidP="008D6E96">
      <w:pPr>
        <w:spacing w:line="276" w:lineRule="auto"/>
        <w:rPr>
          <w:rFonts w:cs="Arial"/>
          <w:szCs w:val="20"/>
        </w:rPr>
      </w:pPr>
      <w:r>
        <w:rPr>
          <w:rFonts w:cs="Arial"/>
          <w:szCs w:val="20"/>
        </w:rPr>
        <w:t>P</w:t>
      </w:r>
      <w:r w:rsidR="000979B3">
        <w:rPr>
          <w:rFonts w:cs="Arial"/>
          <w:szCs w:val="20"/>
        </w:rPr>
        <w:t>r</w:t>
      </w:r>
      <w:r>
        <w:rPr>
          <w:rFonts w:cs="Arial"/>
          <w:szCs w:val="20"/>
        </w:rPr>
        <w:t>of</w:t>
      </w:r>
      <w:r w:rsidR="000979B3">
        <w:rPr>
          <w:rFonts w:cs="Arial"/>
          <w:szCs w:val="20"/>
        </w:rPr>
        <w:t xml:space="preserve">. </w:t>
      </w:r>
      <w:r w:rsidR="00406836" w:rsidRPr="0089492C">
        <w:rPr>
          <w:rFonts w:cs="Arial"/>
          <w:szCs w:val="20"/>
        </w:rPr>
        <w:t>Justin Jeon</w:t>
      </w:r>
      <w:r w:rsidR="00406836" w:rsidRPr="0089492C">
        <w:rPr>
          <w:rFonts w:cs="Arial"/>
          <w:szCs w:val="20"/>
          <w:vertAlign w:val="superscript"/>
        </w:rPr>
        <w:t>1,3</w:t>
      </w:r>
      <w:r w:rsidR="00406836" w:rsidRPr="0089492C">
        <w:rPr>
          <w:rFonts w:cs="Arial"/>
          <w:szCs w:val="20"/>
        </w:rPr>
        <w:t>,</w:t>
      </w:r>
      <w:r w:rsidR="00017DDD" w:rsidRPr="0089492C">
        <w:t xml:space="preserve"> </w:t>
      </w:r>
      <w:r w:rsidR="008D6E96" w:rsidRPr="0089492C">
        <w:t xml:space="preserve">PhD, </w:t>
      </w:r>
      <w:hyperlink r:id="rId13" w:history="1">
        <w:r w:rsidR="00D45AD0" w:rsidRPr="0089492C">
          <w:rPr>
            <w:rStyle w:val="Hyperlink"/>
            <w:rFonts w:cs="Arial"/>
            <w:szCs w:val="20"/>
          </w:rPr>
          <w:t>jjeon@yonsei.ac.kr</w:t>
        </w:r>
      </w:hyperlink>
      <w:r w:rsidR="00D45AD0" w:rsidRPr="0089492C">
        <w:rPr>
          <w:rFonts w:cs="Arial"/>
          <w:szCs w:val="20"/>
        </w:rPr>
        <w:t xml:space="preserve"> </w:t>
      </w:r>
    </w:p>
    <w:p w14:paraId="5CBC5788" w14:textId="70B62A30" w:rsidR="00D45AD0" w:rsidRPr="0089492C" w:rsidRDefault="000979B3" w:rsidP="008D6E96">
      <w:pPr>
        <w:spacing w:line="276" w:lineRule="auto"/>
      </w:pPr>
      <w:r>
        <w:rPr>
          <w:rFonts w:cs="Arial"/>
          <w:szCs w:val="20"/>
        </w:rPr>
        <w:t xml:space="preserve">Dr. </w:t>
      </w:r>
      <w:r w:rsidR="00FE1FD3" w:rsidRPr="0089492C">
        <w:rPr>
          <w:rFonts w:cs="Arial"/>
          <w:szCs w:val="20"/>
        </w:rPr>
        <w:t>Tim Lindsay</w:t>
      </w:r>
      <w:r w:rsidR="00FE1FD3" w:rsidRPr="0089492C">
        <w:rPr>
          <w:rFonts w:cs="Arial"/>
          <w:szCs w:val="20"/>
          <w:vertAlign w:val="superscript"/>
        </w:rPr>
        <w:t>1</w:t>
      </w:r>
      <w:r w:rsidR="00017DDD" w:rsidRPr="0089492C">
        <w:t xml:space="preserve">, </w:t>
      </w:r>
      <w:r w:rsidR="00766AE2" w:rsidRPr="0089492C">
        <w:t>MBBS</w:t>
      </w:r>
      <w:r w:rsidR="008D6E96" w:rsidRPr="0089492C">
        <w:t xml:space="preserve">, </w:t>
      </w:r>
      <w:hyperlink r:id="rId14" w:history="1">
        <w:r w:rsidR="00D45AD0" w:rsidRPr="0089492C">
          <w:rPr>
            <w:rStyle w:val="Hyperlink"/>
          </w:rPr>
          <w:t>Tim.Lindsay@mrc-epid.cam.ac.uk</w:t>
        </w:r>
      </w:hyperlink>
    </w:p>
    <w:p w14:paraId="00B49EB8" w14:textId="51C3AAED" w:rsidR="002438C0" w:rsidRPr="0089492C" w:rsidRDefault="00C517D3" w:rsidP="008D6E96">
      <w:pPr>
        <w:spacing w:line="276" w:lineRule="auto"/>
        <w:rPr>
          <w:rFonts w:cs="Arial"/>
          <w:szCs w:val="20"/>
        </w:rPr>
      </w:pPr>
      <w:r>
        <w:rPr>
          <w:rFonts w:cs="Arial"/>
          <w:szCs w:val="20"/>
        </w:rPr>
        <w:t>Prof</w:t>
      </w:r>
      <w:r w:rsidR="000979B3">
        <w:rPr>
          <w:rFonts w:cs="Arial"/>
          <w:szCs w:val="20"/>
        </w:rPr>
        <w:t xml:space="preserve">. </w:t>
      </w:r>
      <w:r w:rsidR="00406836" w:rsidRPr="0089492C">
        <w:rPr>
          <w:rFonts w:cs="Arial"/>
          <w:szCs w:val="20"/>
        </w:rPr>
        <w:t>Nick Wareham</w:t>
      </w:r>
      <w:r w:rsidR="00406836" w:rsidRPr="0089492C">
        <w:rPr>
          <w:rFonts w:cs="Arial"/>
          <w:szCs w:val="20"/>
          <w:vertAlign w:val="superscript"/>
        </w:rPr>
        <w:t>1</w:t>
      </w:r>
      <w:r w:rsidR="00017DDD" w:rsidRPr="0089492C">
        <w:t xml:space="preserve">, </w:t>
      </w:r>
      <w:r w:rsidR="008D6E96" w:rsidRPr="0089492C">
        <w:t xml:space="preserve">PhD, </w:t>
      </w:r>
      <w:hyperlink r:id="rId15" w:history="1">
        <w:r w:rsidR="00D45AD0" w:rsidRPr="0089492C">
          <w:rPr>
            <w:rStyle w:val="Hyperlink"/>
            <w:rFonts w:cs="Arial"/>
            <w:szCs w:val="20"/>
          </w:rPr>
          <w:t>Nick.Wareham@mrc-epid.cam.ac.uk</w:t>
        </w:r>
      </w:hyperlink>
      <w:r w:rsidR="00D45AD0" w:rsidRPr="0089492C">
        <w:rPr>
          <w:rFonts w:cs="Arial"/>
          <w:szCs w:val="20"/>
        </w:rPr>
        <w:t xml:space="preserve"> </w:t>
      </w:r>
    </w:p>
    <w:p w14:paraId="5B31D7F3" w14:textId="77109C9E" w:rsidR="00756ED6" w:rsidRPr="0089492C" w:rsidRDefault="0088274A" w:rsidP="008D6E96">
      <w:pPr>
        <w:spacing w:line="276" w:lineRule="auto"/>
        <w:rPr>
          <w:rStyle w:val="Hyperlink"/>
          <w:rFonts w:cs="Arial"/>
          <w:szCs w:val="20"/>
          <w:lang w:val="nb-NO"/>
        </w:rPr>
      </w:pPr>
      <w:r w:rsidRPr="0089492C">
        <w:rPr>
          <w:rFonts w:cs="Arial"/>
          <w:szCs w:val="20"/>
          <w:lang w:val="nb-NO"/>
        </w:rPr>
        <w:t>*</w:t>
      </w:r>
      <w:r w:rsidR="000979B3" w:rsidRPr="000979B3">
        <w:rPr>
          <w:rFonts w:cs="Arial"/>
          <w:szCs w:val="20"/>
          <w:lang w:val="nb-NO"/>
        </w:rPr>
        <w:t xml:space="preserve">Dr. </w:t>
      </w:r>
      <w:r w:rsidR="00406836" w:rsidRPr="0089492C">
        <w:rPr>
          <w:rFonts w:cs="Arial"/>
          <w:szCs w:val="20"/>
          <w:lang w:val="nb-NO"/>
        </w:rPr>
        <w:t>Søren Brage</w:t>
      </w:r>
      <w:r w:rsidR="00406836" w:rsidRPr="0089492C">
        <w:rPr>
          <w:rFonts w:cs="Arial"/>
          <w:szCs w:val="20"/>
          <w:vertAlign w:val="superscript"/>
          <w:lang w:val="nb-NO"/>
        </w:rPr>
        <w:t>1</w:t>
      </w:r>
      <w:r w:rsidR="00017DDD" w:rsidRPr="0089492C">
        <w:rPr>
          <w:rFonts w:cs="Arial"/>
          <w:szCs w:val="20"/>
          <w:lang w:val="nb-NO"/>
        </w:rPr>
        <w:t>,</w:t>
      </w:r>
      <w:r w:rsidR="002438C0" w:rsidRPr="0089492C">
        <w:rPr>
          <w:rFonts w:cs="Arial"/>
          <w:szCs w:val="20"/>
          <w:lang w:val="nb-NO"/>
        </w:rPr>
        <w:t xml:space="preserve"> </w:t>
      </w:r>
      <w:r w:rsidR="008D6E96" w:rsidRPr="0089492C">
        <w:rPr>
          <w:rFonts w:cs="Arial"/>
          <w:szCs w:val="20"/>
          <w:lang w:val="nb-NO"/>
        </w:rPr>
        <w:t xml:space="preserve">PhD, </w:t>
      </w:r>
      <w:hyperlink r:id="rId16" w:history="1">
        <w:r w:rsidR="00D45AD0" w:rsidRPr="0089492C">
          <w:rPr>
            <w:rStyle w:val="Hyperlink"/>
            <w:rFonts w:cs="Arial"/>
            <w:szCs w:val="20"/>
            <w:lang w:val="nb-NO"/>
          </w:rPr>
          <w:t>soren.brage@mrc-epid.cam.ac.uk</w:t>
        </w:r>
      </w:hyperlink>
    </w:p>
    <w:p w14:paraId="54ADA447" w14:textId="7C9F0340" w:rsidR="002438C0" w:rsidRPr="0089492C" w:rsidRDefault="002438C0" w:rsidP="00756ED6">
      <w:pPr>
        <w:spacing w:after="0"/>
        <w:rPr>
          <w:rFonts w:cs="Arial"/>
          <w:b/>
          <w:szCs w:val="20"/>
        </w:rPr>
      </w:pPr>
      <w:r w:rsidRPr="0089492C">
        <w:rPr>
          <w:rFonts w:cs="Arial"/>
          <w:b/>
          <w:szCs w:val="20"/>
        </w:rPr>
        <w:t>Affiliations:</w:t>
      </w:r>
    </w:p>
    <w:p w14:paraId="58894361" w14:textId="7C7DD414" w:rsidR="00406836" w:rsidRPr="0089492C" w:rsidRDefault="00406836" w:rsidP="00406836">
      <w:pPr>
        <w:pStyle w:val="ListParagraph"/>
        <w:numPr>
          <w:ilvl w:val="0"/>
          <w:numId w:val="1"/>
        </w:numPr>
        <w:spacing w:line="276" w:lineRule="auto"/>
        <w:rPr>
          <w:rFonts w:cs="Arial"/>
          <w:szCs w:val="20"/>
        </w:rPr>
      </w:pPr>
      <w:r w:rsidRPr="0089492C">
        <w:rPr>
          <w:rFonts w:cs="Arial"/>
          <w:szCs w:val="20"/>
        </w:rPr>
        <w:t>MRC Epidemiology Unit, University of Cambridge</w:t>
      </w:r>
      <w:r w:rsidR="002438C0" w:rsidRPr="0089492C">
        <w:rPr>
          <w:rFonts w:cs="Arial"/>
          <w:szCs w:val="20"/>
        </w:rPr>
        <w:t xml:space="preserve">, University of Cambridge, Institute of Metabolic Science, Cambridge </w:t>
      </w:r>
    </w:p>
    <w:p w14:paraId="24EAD50E" w14:textId="77777777" w:rsidR="00406836" w:rsidRPr="0089492C" w:rsidRDefault="00406836" w:rsidP="00406836">
      <w:pPr>
        <w:pStyle w:val="ListParagraph"/>
        <w:numPr>
          <w:ilvl w:val="0"/>
          <w:numId w:val="1"/>
        </w:numPr>
        <w:spacing w:line="276" w:lineRule="auto"/>
        <w:rPr>
          <w:rFonts w:cs="Arial"/>
          <w:szCs w:val="20"/>
        </w:rPr>
      </w:pPr>
      <w:r w:rsidRPr="0089492C">
        <w:rPr>
          <w:rFonts w:cs="Arial"/>
          <w:szCs w:val="20"/>
        </w:rPr>
        <w:t>Physical Activity &amp; Behavioural Epidemiology Laboratories, Baker Heart &amp; Diabetes Institute, Melbourne, Australia</w:t>
      </w:r>
    </w:p>
    <w:p w14:paraId="5FFC3461" w14:textId="75025A0A" w:rsidR="00406836" w:rsidRPr="0089492C" w:rsidRDefault="00406836" w:rsidP="00406836">
      <w:pPr>
        <w:pStyle w:val="ListParagraph"/>
        <w:numPr>
          <w:ilvl w:val="0"/>
          <w:numId w:val="1"/>
        </w:numPr>
        <w:spacing w:line="276" w:lineRule="auto"/>
        <w:rPr>
          <w:rFonts w:cs="Arial"/>
          <w:szCs w:val="20"/>
        </w:rPr>
      </w:pPr>
      <w:r w:rsidRPr="0089492C">
        <w:rPr>
          <w:rFonts w:cs="Arial"/>
          <w:szCs w:val="20"/>
        </w:rPr>
        <w:t>Department of Sport Industry Studies</w:t>
      </w:r>
      <w:r w:rsidR="00843708" w:rsidRPr="0089492C">
        <w:rPr>
          <w:rFonts w:cs="Arial"/>
          <w:szCs w:val="20"/>
        </w:rPr>
        <w:t xml:space="preserve">, </w:t>
      </w:r>
      <w:r w:rsidR="00843708" w:rsidRPr="0089492C">
        <w:t xml:space="preserve">Exercise Medicine Center for Diabetes and Cancer Patients (ICONS), Yonsei University </w:t>
      </w:r>
      <w:r w:rsidRPr="0089492C">
        <w:rPr>
          <w:rFonts w:cs="Arial"/>
          <w:szCs w:val="20"/>
        </w:rPr>
        <w:t>South Korea</w:t>
      </w:r>
    </w:p>
    <w:p w14:paraId="135F2DF4" w14:textId="77777777" w:rsidR="00756ED6" w:rsidRPr="0089492C" w:rsidRDefault="00756ED6" w:rsidP="002438C0">
      <w:pPr>
        <w:spacing w:line="276" w:lineRule="auto"/>
        <w:rPr>
          <w:rFonts w:cs="Arial"/>
          <w:b/>
          <w:szCs w:val="20"/>
        </w:rPr>
      </w:pPr>
    </w:p>
    <w:p w14:paraId="0B61D394" w14:textId="3B71D4E2" w:rsidR="002438C0" w:rsidRPr="0089492C" w:rsidRDefault="0088274A" w:rsidP="002438C0">
      <w:pPr>
        <w:spacing w:line="276" w:lineRule="auto"/>
        <w:rPr>
          <w:rFonts w:cs="Arial"/>
          <w:b/>
          <w:szCs w:val="20"/>
        </w:rPr>
      </w:pPr>
      <w:r w:rsidRPr="0089492C">
        <w:rPr>
          <w:rFonts w:cs="Arial"/>
          <w:b/>
          <w:szCs w:val="20"/>
        </w:rPr>
        <w:t>*</w:t>
      </w:r>
      <w:r w:rsidR="002438C0" w:rsidRPr="0089492C">
        <w:rPr>
          <w:rFonts w:cs="Arial"/>
          <w:b/>
          <w:szCs w:val="20"/>
        </w:rPr>
        <w:t>Corresponding author:</w:t>
      </w:r>
    </w:p>
    <w:p w14:paraId="42FE97AD" w14:textId="672901A9" w:rsidR="002438C0" w:rsidRPr="0089492C" w:rsidRDefault="00017DDD" w:rsidP="002438C0">
      <w:pPr>
        <w:spacing w:line="276" w:lineRule="auto"/>
        <w:rPr>
          <w:rFonts w:cs="Arial"/>
          <w:szCs w:val="20"/>
        </w:rPr>
      </w:pPr>
      <w:r w:rsidRPr="0089492C">
        <w:rPr>
          <w:rFonts w:cs="Arial"/>
          <w:szCs w:val="20"/>
        </w:rPr>
        <w:t xml:space="preserve">Søren Brage, </w:t>
      </w:r>
      <w:hyperlink r:id="rId17" w:history="1">
        <w:r w:rsidRPr="0089492C">
          <w:rPr>
            <w:rStyle w:val="Hyperlink"/>
            <w:rFonts w:cs="Arial"/>
            <w:szCs w:val="20"/>
          </w:rPr>
          <w:t>soren.brage@mrc-epid.cam.ac.uk</w:t>
        </w:r>
      </w:hyperlink>
      <w:r w:rsidRPr="0089492C">
        <w:rPr>
          <w:rFonts w:cs="Arial"/>
          <w:szCs w:val="20"/>
        </w:rPr>
        <w:t>,</w:t>
      </w:r>
      <w:r w:rsidR="00D45AD0" w:rsidRPr="0089492C">
        <w:rPr>
          <w:rFonts w:cs="Arial"/>
          <w:szCs w:val="20"/>
        </w:rPr>
        <w:t xml:space="preserve"> +44 (0) 1223 769116</w:t>
      </w:r>
    </w:p>
    <w:p w14:paraId="25107FA7" w14:textId="5EA42BD1" w:rsidR="00CC0941" w:rsidRPr="0089492C" w:rsidRDefault="00017DDD">
      <w:pPr>
        <w:spacing w:line="276" w:lineRule="auto"/>
        <w:rPr>
          <w:rFonts w:cs="Arial"/>
          <w:szCs w:val="20"/>
        </w:rPr>
      </w:pPr>
      <w:r w:rsidRPr="0089492C">
        <w:rPr>
          <w:rFonts w:cs="Arial"/>
          <w:szCs w:val="20"/>
        </w:rPr>
        <w:t>MRC Epidemiology Unit, University of Cambridge, University of Cambridge, Institute of Metabolic Science, Addenbrookes Biomedical Campus, Cambridge CB2 0QQ</w:t>
      </w:r>
    </w:p>
    <w:p w14:paraId="0F6B6F92" w14:textId="77777777" w:rsidR="008D6E96" w:rsidRPr="0089492C" w:rsidRDefault="008D6E96">
      <w:pPr>
        <w:spacing w:line="276" w:lineRule="auto"/>
        <w:rPr>
          <w:rFonts w:cs="Arial"/>
          <w:szCs w:val="20"/>
        </w:rPr>
      </w:pPr>
    </w:p>
    <w:p w14:paraId="3BEE2885" w14:textId="77777777" w:rsidR="00FA4EC1" w:rsidRPr="0089492C" w:rsidRDefault="00FA4EC1" w:rsidP="00837C8F">
      <w:pPr>
        <w:rPr>
          <w:b/>
        </w:rPr>
      </w:pPr>
    </w:p>
    <w:p w14:paraId="61DE0349" w14:textId="77777777" w:rsidR="0083469E" w:rsidRPr="0089492C" w:rsidRDefault="0083469E" w:rsidP="00837C8F">
      <w:pPr>
        <w:rPr>
          <w:b/>
        </w:rPr>
      </w:pPr>
    </w:p>
    <w:p w14:paraId="15FF6E31" w14:textId="2955996E" w:rsidR="00CC0941" w:rsidRPr="0089492C" w:rsidRDefault="00CC0941" w:rsidP="00837C8F">
      <w:pPr>
        <w:rPr>
          <w:rFonts w:cs="Arial"/>
          <w:b/>
        </w:rPr>
      </w:pPr>
    </w:p>
    <w:p w14:paraId="6A062333" w14:textId="77777777" w:rsidR="008460A5" w:rsidRPr="0089492C" w:rsidRDefault="008460A5" w:rsidP="00B20882">
      <w:pPr>
        <w:rPr>
          <w:b/>
        </w:rPr>
      </w:pPr>
    </w:p>
    <w:p w14:paraId="08814661" w14:textId="77777777" w:rsidR="008460A5" w:rsidRPr="0089492C" w:rsidRDefault="008460A5" w:rsidP="00B20882">
      <w:pPr>
        <w:rPr>
          <w:b/>
        </w:rPr>
      </w:pPr>
    </w:p>
    <w:p w14:paraId="6A989801" w14:textId="20E6DB08" w:rsidR="00B20882" w:rsidRPr="001A2BAC" w:rsidRDefault="00B20882" w:rsidP="00B20882">
      <w:pPr>
        <w:rPr>
          <w:b/>
        </w:rPr>
      </w:pPr>
    </w:p>
    <w:p w14:paraId="35F78625" w14:textId="536D8618" w:rsidR="009A30D9" w:rsidRPr="0089492C" w:rsidRDefault="005C5ADC" w:rsidP="006F65E3">
      <w:pPr>
        <w:rPr>
          <w:b/>
        </w:rPr>
      </w:pPr>
      <w:r w:rsidRPr="0089492C">
        <w:t xml:space="preserve">Use of wearable devices that monitor physical activity is projected to increase more than five-fold </w:t>
      </w:r>
      <w:r w:rsidR="00C31085" w:rsidRPr="0089492C">
        <w:t>per half-decade</w:t>
      </w:r>
      <w:r w:rsidR="00202BCE">
        <w:t xml:space="preserve"> </w:t>
      </w:r>
      <w:r w:rsidR="003E0DAE">
        <w:fldChar w:fldCharType="begin"/>
      </w:r>
      <w:r w:rsidR="003E0DAE">
        <w:instrText xml:space="preserve"> ADDIN EN.CITE &lt;EndNote&gt;&lt;Cite&gt;&lt;Author&gt;Statista&lt;/Author&gt;&lt;Year&gt;2019&lt;/Year&gt;&lt;RecNum&gt;68&lt;/RecNum&gt;&lt;DisplayText&gt;&lt;style face="superscript"&gt;1&lt;/style&gt;&lt;/DisplayText&gt;&lt;record&gt;&lt;rec-number&gt;68&lt;/rec-number&gt;&lt;foreign-keys&gt;&lt;key app="EN" db-id="sxstd0998azde9epxt6psx2r5d9ss2ps0r05"&gt;68&lt;/key&gt;&lt;/foreign-keys&gt;&lt;ref-type name="Web Page"&gt;12&lt;/ref-type&gt;&lt;contributors&gt;&lt;authors&gt;&lt;author&gt;Statista,&lt;/author&gt;&lt;/authors&gt;&lt;/contributors&gt;&lt;titles&gt;&lt;title&gt;Wearable Devices&lt;/title&gt;&lt;/titles&gt;&lt;volume&gt;2019&lt;/volume&gt;&lt;number&gt;November 30&lt;/number&gt;&lt;dates&gt;&lt;year&gt;2019&lt;/year&gt;&lt;/dates&gt;&lt;urls&gt;&lt;related-urls&gt;&lt;url&gt;https://www.statista.com/study/15607/wearable-technology-statista-dossier/&lt;/url&gt;&lt;/related-urls&gt;&lt;/urls&gt;&lt;/record&gt;&lt;/Cite&gt;&lt;/EndNote&gt;</w:instrText>
      </w:r>
      <w:r w:rsidR="003E0DAE">
        <w:fldChar w:fldCharType="separate"/>
      </w:r>
      <w:r w:rsidR="003E0DAE" w:rsidRPr="003E0DAE">
        <w:rPr>
          <w:noProof/>
          <w:vertAlign w:val="superscript"/>
        </w:rPr>
        <w:t>1</w:t>
      </w:r>
      <w:r w:rsidR="003E0DAE">
        <w:fldChar w:fldCharType="end"/>
      </w:r>
      <w:r w:rsidRPr="0089492C">
        <w:t xml:space="preserve">. We investigated how device-based physical activity energy expenditure (PAEE) and different intensity profiles were associated with </w:t>
      </w:r>
      <w:r w:rsidR="004633F3" w:rsidRPr="0089492C">
        <w:t>all-cause mortality</w:t>
      </w:r>
      <w:r w:rsidRPr="0089492C">
        <w:t xml:space="preserve">. We used </w:t>
      </w:r>
      <w:r w:rsidRPr="0089492C">
        <w:rPr>
          <w:rFonts w:eastAsia="Times New Roman" w:cs="Arial"/>
          <w:szCs w:val="20"/>
          <w:lang w:eastAsia="en-GB"/>
        </w:rPr>
        <w:t>a network harmonisation approach to map dominant wrist acceleration to PAEE i</w:t>
      </w:r>
      <w:r w:rsidRPr="0089492C">
        <w:t>n 96,476 UK Biobank participants</w:t>
      </w:r>
      <w:r w:rsidR="004633F3" w:rsidRPr="0089492C">
        <w:t xml:space="preserve"> </w:t>
      </w:r>
      <w:r w:rsidR="003746C7" w:rsidRPr="0089492C">
        <w:t xml:space="preserve">(mean age 62 years, 56% female). </w:t>
      </w:r>
      <w:r w:rsidRPr="0089492C">
        <w:t xml:space="preserve">We also calculated the </w:t>
      </w:r>
      <w:r w:rsidRPr="0089492C">
        <w:rPr>
          <w:rFonts w:eastAsia="Times New Roman" w:cs="Arial"/>
          <w:szCs w:val="20"/>
          <w:lang w:eastAsia="en-GB"/>
        </w:rPr>
        <w:t xml:space="preserve">fraction of PAEE </w:t>
      </w:r>
      <w:r w:rsidR="00E2790E" w:rsidRPr="0089492C">
        <w:rPr>
          <w:rFonts w:eastAsia="Times New Roman" w:cs="Arial"/>
          <w:szCs w:val="20"/>
          <w:lang w:eastAsia="en-GB"/>
        </w:rPr>
        <w:t>accumulated</w:t>
      </w:r>
      <w:r w:rsidRPr="0089492C">
        <w:rPr>
          <w:rFonts w:eastAsia="Times New Roman" w:cs="Arial"/>
          <w:szCs w:val="20"/>
          <w:lang w:eastAsia="en-GB"/>
        </w:rPr>
        <w:t xml:space="preserve"> from moderate-to-vigorous physical activity (MVPA). O</w:t>
      </w:r>
      <w:r w:rsidRPr="0089492C">
        <w:t>ver the median 3.1 year follow</w:t>
      </w:r>
      <w:r w:rsidR="00C31085" w:rsidRPr="0089492C">
        <w:t>-</w:t>
      </w:r>
      <w:r w:rsidRPr="0089492C">
        <w:t>up period</w:t>
      </w:r>
      <w:r w:rsidR="00A70DB1" w:rsidRPr="0089492C">
        <w:t xml:space="preserve"> (</w:t>
      </w:r>
      <w:r w:rsidR="00A70DB1" w:rsidRPr="0089492C">
        <w:rPr>
          <w:rFonts w:eastAsia="Times New Roman" w:cs="Arial"/>
          <w:szCs w:val="20"/>
          <w:lang w:eastAsia="en-GB"/>
        </w:rPr>
        <w:t>302,526</w:t>
      </w:r>
      <w:r w:rsidR="00C31085" w:rsidRPr="0089492C">
        <w:t xml:space="preserve"> person-years), </w:t>
      </w:r>
      <w:r w:rsidR="00E2790E" w:rsidRPr="0089492C">
        <w:t>732 deaths</w:t>
      </w:r>
      <w:r w:rsidR="00C31085" w:rsidRPr="0089492C">
        <w:t xml:space="preserve"> were recorded</w:t>
      </w:r>
      <w:r w:rsidR="00E13873" w:rsidRPr="0089492C">
        <w:t>.</w:t>
      </w:r>
      <w:r w:rsidRPr="0089492C">
        <w:t xml:space="preserve"> </w:t>
      </w:r>
      <w:r w:rsidR="00C31085" w:rsidRPr="0089492C">
        <w:t>H</w:t>
      </w:r>
      <w:r w:rsidRPr="0089492C">
        <w:t xml:space="preserve">igher PAEE was associated with a lower hazard of all-cause mortality for </w:t>
      </w:r>
      <w:r w:rsidR="00F61C92" w:rsidRPr="0089492C">
        <w:t>a constant</w:t>
      </w:r>
      <w:r w:rsidRPr="0089492C">
        <w:t xml:space="preserve"> fraction of MVPA</w:t>
      </w:r>
      <w:r w:rsidR="00C31085" w:rsidRPr="0089492C">
        <w:t>, e</w:t>
      </w:r>
      <w:r w:rsidR="006E454A" w:rsidRPr="0089492C">
        <w:t>.</w:t>
      </w:r>
      <w:r w:rsidR="00C31085" w:rsidRPr="0089492C">
        <w:t>g</w:t>
      </w:r>
      <w:r w:rsidR="006E454A" w:rsidRPr="0089492C">
        <w:t>.</w:t>
      </w:r>
      <w:r w:rsidR="00C31085" w:rsidRPr="0089492C">
        <w:t xml:space="preserve"> </w:t>
      </w:r>
      <w:r w:rsidR="00AD3A8B" w:rsidRPr="001A2BAC">
        <w:t>21</w:t>
      </w:r>
      <w:r w:rsidR="006E454A" w:rsidRPr="001A2BAC">
        <w:t>%</w:t>
      </w:r>
      <w:r w:rsidR="003E0DAE">
        <w:t xml:space="preserve"> (</w:t>
      </w:r>
      <w:r w:rsidR="00B37763">
        <w:t xml:space="preserve">95% CI </w:t>
      </w:r>
      <w:r w:rsidR="003E0DAE">
        <w:t>4-35%)</w:t>
      </w:r>
      <w:r w:rsidR="006B1A75">
        <w:t xml:space="preserve"> </w:t>
      </w:r>
      <w:r w:rsidR="00AD3A8B" w:rsidRPr="0089492C">
        <w:t xml:space="preserve">lower </w:t>
      </w:r>
      <w:r w:rsidR="005D240E" w:rsidRPr="0089492C">
        <w:t xml:space="preserve">hazard </w:t>
      </w:r>
      <w:r w:rsidR="006E454A" w:rsidRPr="0089492C">
        <w:t xml:space="preserve">for 20 versus 15 kJ/kg/d </w:t>
      </w:r>
      <w:r w:rsidR="00F61C92" w:rsidRPr="0089492C">
        <w:t xml:space="preserve">PAEE </w:t>
      </w:r>
      <w:r w:rsidR="006E454A" w:rsidRPr="0089492C">
        <w:t>with 10% from MVPA. S</w:t>
      </w:r>
      <w:r w:rsidR="00C31085" w:rsidRPr="0089492C">
        <w:t>imilarly, h</w:t>
      </w:r>
      <w:r w:rsidRPr="0089492C">
        <w:t xml:space="preserve">igher MVPA fraction was associated with a lower hazard </w:t>
      </w:r>
      <w:r w:rsidR="00F61C92" w:rsidRPr="0089492C">
        <w:t xml:space="preserve">when </w:t>
      </w:r>
      <w:r w:rsidRPr="0089492C">
        <w:t>PAEE</w:t>
      </w:r>
      <w:r w:rsidR="00F61C92" w:rsidRPr="0089492C">
        <w:t xml:space="preserve"> remained constant</w:t>
      </w:r>
      <w:r w:rsidR="006E454A" w:rsidRPr="0089492C">
        <w:t xml:space="preserve">, e.g. </w:t>
      </w:r>
      <w:r w:rsidR="00F61C92" w:rsidRPr="0089492C">
        <w:t>30</w:t>
      </w:r>
      <w:r w:rsidR="006E454A" w:rsidRPr="0089492C">
        <w:t>%</w:t>
      </w:r>
      <w:r w:rsidR="003E0DAE">
        <w:t xml:space="preserve"> (8-47%)</w:t>
      </w:r>
      <w:r w:rsidR="001A2BAC">
        <w:rPr>
          <w:b/>
          <w:color w:val="FF0000"/>
        </w:rPr>
        <w:t xml:space="preserve"> </w:t>
      </w:r>
      <w:r w:rsidR="00AD3A8B" w:rsidRPr="0089492C">
        <w:t>lower</w:t>
      </w:r>
      <w:r w:rsidR="00F61C92" w:rsidRPr="0089492C">
        <w:t xml:space="preserve"> hazard </w:t>
      </w:r>
      <w:r w:rsidR="00AD3A8B" w:rsidRPr="0089492C">
        <w:t xml:space="preserve">when </w:t>
      </w:r>
      <w:r w:rsidR="00F61C92" w:rsidRPr="0089492C">
        <w:t>2</w:t>
      </w:r>
      <w:r w:rsidR="006E454A" w:rsidRPr="0089492C">
        <w:t xml:space="preserve">0% versus 10% </w:t>
      </w:r>
      <w:r w:rsidR="00F61C92" w:rsidRPr="0089492C">
        <w:t>of a fixed 15 kJ/kg/d PAEE volume was from MVPA</w:t>
      </w:r>
      <w:r w:rsidR="006E454A" w:rsidRPr="0089492C">
        <w:t>.</w:t>
      </w:r>
      <w:r w:rsidRPr="0089492C">
        <w:t xml:space="preserve"> </w:t>
      </w:r>
      <w:r w:rsidR="00DD7D64" w:rsidRPr="0089492C">
        <w:t>O</w:t>
      </w:r>
      <w:r w:rsidR="00DD7D64" w:rsidRPr="0089492C">
        <w:rPr>
          <w:rFonts w:cs="Arial"/>
          <w:szCs w:val="20"/>
        </w:rPr>
        <w:t xml:space="preserve">ur results </w:t>
      </w:r>
      <w:r w:rsidR="00EB4937" w:rsidRPr="0089492C">
        <w:rPr>
          <w:rFonts w:cs="Arial"/>
          <w:szCs w:val="20"/>
        </w:rPr>
        <w:t xml:space="preserve">show that higher volumes of </w:t>
      </w:r>
      <w:r w:rsidR="00F61C92" w:rsidRPr="0089492C">
        <w:rPr>
          <w:rFonts w:cs="Arial"/>
          <w:szCs w:val="20"/>
        </w:rPr>
        <w:t>PAEE</w:t>
      </w:r>
      <w:r w:rsidR="00EB4937" w:rsidRPr="0089492C">
        <w:rPr>
          <w:rFonts w:cs="Arial"/>
          <w:szCs w:val="20"/>
        </w:rPr>
        <w:t xml:space="preserve"> are associated with reduced mortality rates, and achieving the same </w:t>
      </w:r>
      <w:r w:rsidR="00B33506" w:rsidRPr="0089492C">
        <w:rPr>
          <w:rFonts w:cs="Arial"/>
          <w:szCs w:val="20"/>
        </w:rPr>
        <w:t>volume</w:t>
      </w:r>
      <w:r w:rsidR="00EB4937" w:rsidRPr="0089492C">
        <w:rPr>
          <w:rFonts w:cs="Arial"/>
          <w:szCs w:val="20"/>
        </w:rPr>
        <w:t xml:space="preserve"> through higher intensity activity is associated with greater reductions than through lower intensity activity. </w:t>
      </w:r>
      <w:r w:rsidRPr="0089492C">
        <w:t>The linkage of device-measured activity to energy expenditure creates a framework for using wearables for personalised prevention.</w:t>
      </w:r>
      <w:r w:rsidR="009A30D9" w:rsidRPr="0089492C">
        <w:rPr>
          <w:b/>
        </w:rPr>
        <w:br w:type="page"/>
      </w:r>
    </w:p>
    <w:p w14:paraId="511F8BCD" w14:textId="6E256E61" w:rsidR="00C818EE" w:rsidRPr="0089492C" w:rsidRDefault="008919A8" w:rsidP="00C818EE">
      <w:r w:rsidRPr="0089492C">
        <w:lastRenderedPageBreak/>
        <w:t>Use of wearable devices that monitor physical activity is p</w:t>
      </w:r>
      <w:r w:rsidR="0083469E" w:rsidRPr="0089492C">
        <w:t xml:space="preserve">rojected to increase more than </w:t>
      </w:r>
      <w:r w:rsidR="004A4DBC" w:rsidRPr="0089492C">
        <w:t>five-</w:t>
      </w:r>
      <w:r w:rsidRPr="0089492C">
        <w:t>fold over five years from 2016</w:t>
      </w:r>
      <w:r w:rsidR="006B4D45" w:rsidRPr="0089492C">
        <w:t xml:space="preserve"> </w:t>
      </w:r>
      <w:r w:rsidR="00095A31" w:rsidRPr="0089492C">
        <w:fldChar w:fldCharType="begin"/>
      </w:r>
      <w:r w:rsidR="00023A46" w:rsidRPr="0089492C">
        <w:instrText xml:space="preserve"> ADDIN EN.CITE &lt;EndNote&gt;&lt;Cite&gt;&lt;Author&gt;Statista&lt;/Author&gt;&lt;Year&gt;2019&lt;/Year&gt;&lt;RecNum&gt;68&lt;/RecNum&gt;&lt;DisplayText&gt;&lt;style face="superscript"&gt;1&lt;/style&gt;&lt;/DisplayText&gt;&lt;record&gt;&lt;rec-number&gt;68&lt;/rec-number&gt;&lt;foreign-keys&gt;&lt;key app="EN" db-id="sxstd0998azde9epxt6psx2r5d9ss2ps0r05"&gt;68&lt;/key&gt;&lt;/foreign-keys&gt;&lt;ref-type name="Web Page"&gt;12&lt;/ref-type&gt;&lt;contributors&gt;&lt;authors&gt;&lt;author&gt;Statista,&lt;/author&gt;&lt;/authors&gt;&lt;/contributors&gt;&lt;titles&gt;&lt;title&gt;Wearable Devices&lt;/title&gt;&lt;/titles&gt;&lt;volume&gt;2019&lt;/volume&gt;&lt;number&gt;November 30&lt;/number&gt;&lt;dates&gt;&lt;year&gt;2019&lt;/year&gt;&lt;/dates&gt;&lt;urls&gt;&lt;related-urls&gt;&lt;url&gt;https://www.statista.com/study/15607/wearable-technology-statista-dossier/&lt;/url&gt;&lt;/related-urls&gt;&lt;/urls&gt;&lt;/record&gt;&lt;/Cite&gt;&lt;/EndNote&gt;</w:instrText>
      </w:r>
      <w:r w:rsidR="00095A31" w:rsidRPr="0089492C">
        <w:fldChar w:fldCharType="separate"/>
      </w:r>
      <w:r w:rsidR="004A75DF" w:rsidRPr="0089492C">
        <w:rPr>
          <w:noProof/>
          <w:vertAlign w:val="superscript"/>
        </w:rPr>
        <w:t>1</w:t>
      </w:r>
      <w:r w:rsidR="00095A31" w:rsidRPr="0089492C">
        <w:fldChar w:fldCharType="end"/>
      </w:r>
      <w:r w:rsidRPr="0089492C">
        <w:t xml:space="preserve">. </w:t>
      </w:r>
      <w:r w:rsidR="006B1A75">
        <w:t>These</w:t>
      </w:r>
      <w:r w:rsidR="006B1A75" w:rsidRPr="0089492C">
        <w:t xml:space="preserve"> </w:t>
      </w:r>
      <w:r w:rsidR="00C818EE" w:rsidRPr="0089492C">
        <w:t xml:space="preserve">devices can provide insights into </w:t>
      </w:r>
      <w:r w:rsidR="004309CA" w:rsidRPr="0089492C">
        <w:t xml:space="preserve">physical activity energy expenditure (PAEE) </w:t>
      </w:r>
      <w:r w:rsidR="00D86F6E" w:rsidRPr="0089492C">
        <w:t>and</w:t>
      </w:r>
      <w:r w:rsidR="00C818EE" w:rsidRPr="0089492C">
        <w:t xml:space="preserve"> </w:t>
      </w:r>
      <w:r w:rsidR="00A329D2" w:rsidRPr="0089492C">
        <w:t xml:space="preserve">activity </w:t>
      </w:r>
      <w:r w:rsidR="00C818EE" w:rsidRPr="0089492C">
        <w:t xml:space="preserve">intensity. Whilst their validity and reliability properties </w:t>
      </w:r>
      <w:r w:rsidR="00A329D2" w:rsidRPr="0089492C">
        <w:t xml:space="preserve">are less well documented and may </w:t>
      </w:r>
      <w:r w:rsidR="00C818EE" w:rsidRPr="0089492C">
        <w:t xml:space="preserve">not match </w:t>
      </w:r>
      <w:r w:rsidR="004A4DBC" w:rsidRPr="0089492C">
        <w:t>research-grade devices</w:t>
      </w:r>
      <w:r w:rsidR="006B4D45" w:rsidRPr="0089492C">
        <w:t xml:space="preserve"> </w:t>
      </w:r>
      <w:r w:rsidR="004A4DBC" w:rsidRPr="0089492C">
        <w:fldChar w:fldCharType="begin"/>
      </w:r>
      <w:r w:rsidR="00023A46" w:rsidRPr="0089492C">
        <w:instrText xml:space="preserve"> ADDIN EN.CITE &lt;EndNote&gt;&lt;Cite&gt;&lt;Author&gt;Welk&lt;/Author&gt;&lt;Year&gt;2019&lt;/Year&gt;&lt;RecNum&gt;64&lt;/RecNum&gt;&lt;DisplayText&gt;&lt;style face="superscript"&gt;2&lt;/style&gt;&lt;/DisplayText&gt;&lt;record&gt;&lt;rec-number&gt;64&lt;/rec-number&gt;&lt;foreign-keys&gt;&lt;key app="EN" db-id="sxstd0998azde9epxt6psx2r5d9ss2ps0r05"&gt;64&lt;/key&gt;&lt;/foreign-keys&gt;&lt;ref-type name="Journal Article"&gt;17&lt;/ref-type&gt;&lt;contributors&gt;&lt;authors&gt;&lt;author&gt;Welk, G. J.&lt;/author&gt;&lt;author&gt;Bai, Y.&lt;/author&gt;&lt;author&gt;Lee, J. M.&lt;/author&gt;&lt;author&gt;Godino, J.&lt;/author&gt;&lt;author&gt;Saint-Maurice, P. F.&lt;/author&gt;&lt;author&gt;Carr, L.&lt;/author&gt;&lt;/authors&gt;&lt;/contributors&gt;&lt;auth-address&gt;Department of Kinesiology, Iowa State University, Ames, IA.&amp;#xD;Department of Rehabilitation and Movement Science, University of Vermont, Burlington, VT.&amp;#xD;College of Physical Education, Kyung Hee University, Yong-in, KOREA.&amp;#xD;Department of Family Medicine and Public Health, School of Medicine, University of California, San Diego, La Jolla, CA.&amp;#xD;Metabolic Epidemiology Branch, National Cancer Institute, NIH, HHS, Rockville, MD.&amp;#xD;Department of Health and Human Physiology, University of Iowa, Iowa City, IA.&lt;/auth-address&gt;&lt;titles&gt;&lt;title&gt;Standardizing Analytic Methods and Reporting in Activity Monitor Validation Studies&lt;/title&gt;&lt;secondary-title&gt;Med Sci Sports Exerc&lt;/secondary-title&gt;&lt;/titles&gt;&lt;periodical&gt;&lt;full-title&gt;Med Sci Sports Exerc&lt;/full-title&gt;&lt;/periodical&gt;&lt;pages&gt;1767-1780&lt;/pages&gt;&lt;volume&gt;51&lt;/volume&gt;&lt;number&gt;8&lt;/number&gt;&lt;dates&gt;&lt;year&gt;2019&lt;/year&gt;&lt;pub-dates&gt;&lt;date&gt;Aug&lt;/date&gt;&lt;/pub-dates&gt;&lt;/dates&gt;&lt;isbn&gt;1530-0315 (Electronic)&amp;#xD;0195-9131 (Linking)&lt;/isbn&gt;&lt;accession-num&gt;30913159&lt;/accession-num&gt;&lt;urls&gt;&lt;related-urls&gt;&lt;url&gt;https://www.ncbi.nlm.nih.gov/pubmed/30913159&lt;/url&gt;&lt;/related-urls&gt;&lt;/urls&gt;&lt;electronic-resource-num&gt;10.1249/MSS.0000000000001966&lt;/electronic-resource-num&gt;&lt;/record&gt;&lt;/Cite&gt;&lt;/EndNote&gt;</w:instrText>
      </w:r>
      <w:r w:rsidR="004A4DBC" w:rsidRPr="0089492C">
        <w:fldChar w:fldCharType="separate"/>
      </w:r>
      <w:r w:rsidR="004A75DF" w:rsidRPr="0089492C">
        <w:rPr>
          <w:noProof/>
          <w:vertAlign w:val="superscript"/>
        </w:rPr>
        <w:t>2</w:t>
      </w:r>
      <w:r w:rsidR="004A4DBC" w:rsidRPr="0089492C">
        <w:fldChar w:fldCharType="end"/>
      </w:r>
      <w:r w:rsidR="00C818EE" w:rsidRPr="0089492C">
        <w:t xml:space="preserve">, </w:t>
      </w:r>
      <w:r w:rsidR="004C5BF1" w:rsidRPr="0089492C">
        <w:t xml:space="preserve">consumer wearables </w:t>
      </w:r>
      <w:r w:rsidR="00C818EE" w:rsidRPr="0089492C">
        <w:t>offer an opportunity for individuals to self-monitor their activity levels.</w:t>
      </w:r>
    </w:p>
    <w:p w14:paraId="570A970B" w14:textId="593EC9D9" w:rsidR="009A30D9" w:rsidRPr="0089492C" w:rsidRDefault="009A239C" w:rsidP="009A30D9">
      <w:r w:rsidRPr="0089492C">
        <w:t>N</w:t>
      </w:r>
      <w:r w:rsidR="009A30D9" w:rsidRPr="0089492C">
        <w:t>ational and international physical activity guidelines recommend adults undertake activity of at least moderate intensity</w:t>
      </w:r>
      <w:r w:rsidR="006B4D45" w:rsidRPr="0089492C">
        <w:t xml:space="preserve"> </w:t>
      </w:r>
      <w:r w:rsidR="009A30D9" w:rsidRPr="0089492C">
        <w:fldChar w:fldCharType="begin">
          <w:fldData xml:space="preserve">PEVuZE5vdGU+PENpdGU+PEF1dGhvcj5QYXRlPC9BdXRob3I+PFllYXI+MTk5NTwvWWVhcj48UmVj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==
</w:fldData>
        </w:fldChar>
      </w:r>
      <w:r w:rsidR="00023A46" w:rsidRPr="0089492C">
        <w:instrText xml:space="preserve"> ADDIN EN.CITE </w:instrText>
      </w:r>
      <w:r w:rsidR="00023A46" w:rsidRPr="0089492C">
        <w:fldChar w:fldCharType="begin">
          <w:fldData xml:space="preserve">PEVuZE5vdGU+PENpdGU+PEF1dGhvcj5QYXRlPC9BdXRob3I+PFllYXI+MTk5NTwvWWVhcj48UmVj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==
</w:fldData>
        </w:fldChar>
      </w:r>
      <w:r w:rsidR="00023A46" w:rsidRPr="0089492C">
        <w:instrText xml:space="preserve"> ADDIN EN.CITE.DATA </w:instrText>
      </w:r>
      <w:r w:rsidR="00023A46" w:rsidRPr="0089492C">
        <w:fldChar w:fldCharType="end"/>
      </w:r>
      <w:r w:rsidR="009A30D9" w:rsidRPr="0089492C">
        <w:fldChar w:fldCharType="separate"/>
      </w:r>
      <w:r w:rsidR="004A75DF" w:rsidRPr="0089492C">
        <w:rPr>
          <w:noProof/>
          <w:vertAlign w:val="superscript"/>
        </w:rPr>
        <w:t>3-6</w:t>
      </w:r>
      <w:r w:rsidR="009A30D9" w:rsidRPr="0089492C">
        <w:fldChar w:fldCharType="end"/>
      </w:r>
      <w:r w:rsidR="009A30D9" w:rsidRPr="0089492C">
        <w:t>. This is equivalent to a steady</w:t>
      </w:r>
      <w:r w:rsidR="00A329D2" w:rsidRPr="0089492C">
        <w:t>-paced</w:t>
      </w:r>
      <w:r w:rsidR="009A30D9" w:rsidRPr="0089492C">
        <w:t xml:space="preserve"> walk for most, </w:t>
      </w:r>
      <w:r w:rsidR="00A329D2" w:rsidRPr="0089492C">
        <w:t>commonly</w:t>
      </w:r>
      <w:r w:rsidR="009A30D9" w:rsidRPr="0089492C">
        <w:t xml:space="preserve"> defined as activity above 3 Metabolic Equivalent</w:t>
      </w:r>
      <w:r w:rsidR="00A70CE6" w:rsidRPr="0089492C">
        <w:t>s</w:t>
      </w:r>
      <w:r w:rsidR="009A30D9" w:rsidRPr="0089492C">
        <w:t xml:space="preserve"> of Task (METs)</w:t>
      </w:r>
      <w:r w:rsidR="006B4D45" w:rsidRPr="0089492C">
        <w:t xml:space="preserve"> </w:t>
      </w:r>
      <w:r w:rsidR="009A30D9" w:rsidRPr="0089492C">
        <w:fldChar w:fldCharType="begin"/>
      </w:r>
      <w:r w:rsidR="00023A46" w:rsidRPr="0089492C">
        <w:instrText xml:space="preserve"> ADDIN EN.CITE &lt;EndNote&gt;&lt;Cite&gt;&lt;Author&gt;Ainsworth&lt;/Author&gt;&lt;Year&gt;2011&lt;/Year&gt;&lt;RecNum&gt;47&lt;/RecNum&gt;&lt;DisplayText&gt;&lt;style face="superscript"&gt;7&lt;/style&gt;&lt;/DisplayText&gt;&lt;record&gt;&lt;rec-number&gt;47&lt;/rec-number&gt;&lt;foreign-keys&gt;&lt;key app="EN" db-id="sxstd0998azde9epxt6psx2r5d9ss2ps0r05"&gt;47&lt;/key&gt;&lt;/foreign-keys&gt;&lt;ref-type name="Journal Article"&gt;17&lt;/ref-type&gt;&lt;contributors&gt;&lt;authors&gt;&lt;author&gt;Ainsworth, B. E.&lt;/author&gt;&lt;author&gt;Haskell, W. L.&lt;/author&gt;&lt;author&gt;Herrmann, S. D.&lt;/author&gt;&lt;author&gt;Meckes, N.&lt;/author&gt;&lt;author&gt;Bassett, D. R., Jr.&lt;/author&gt;&lt;author&gt;Tudor-Locke, C.&lt;/author&gt;&lt;author&gt;Greer, J. L.&lt;/author&gt;&lt;author&gt;Vezina, J.&lt;/author&gt;&lt;author&gt;Whitt-Glover, M. C.&lt;/author&gt;&lt;author&gt;Leon, A. S.&lt;/author&gt;&lt;/authors&gt;&lt;/contributors&gt;&lt;auth-address&gt;Exercise and Wellness Program, School of Nutrition and Health Promotion, Arizona State University, Phoenix, AZ 85004, USA. Barbara.Ainsworth@asu.edu&lt;/auth-address&gt;&lt;titles&gt;&lt;title&gt;2011 Compendium of physical activities: a second update of codes and MET values&lt;/title&gt;&lt;secondary-title&gt;Med Sci Sports Exerc&lt;/secondary-title&gt;&lt;/titles&gt;&lt;periodical&gt;&lt;full-title&gt;Med Sci Sports Exerc&lt;/full-title&gt;&lt;/periodical&gt;&lt;pages&gt;1575-81&lt;/pages&gt;&lt;volume&gt;43&lt;/volume&gt;&lt;number&gt;8&lt;/number&gt;&lt;keywords&gt;&lt;keyword&gt;Activities of Daily Living/classification&lt;/keyword&gt;&lt;keyword&gt;Adult&lt;/keyword&gt;&lt;keyword&gt;*Clinical Coding&lt;/keyword&gt;&lt;keyword&gt;Data Collection/classification&lt;/keyword&gt;&lt;keyword&gt;Energy Metabolism&lt;/keyword&gt;&lt;keyword&gt;Female&lt;/keyword&gt;&lt;keyword&gt;Humans&lt;/keyword&gt;&lt;keyword&gt;Male&lt;/keyword&gt;&lt;keyword&gt;Middle Aged&lt;/keyword&gt;&lt;keyword&gt;*Motor Activity&lt;/keyword&gt;&lt;keyword&gt;Young Adult&lt;/keyword&gt;&lt;/keywords&gt;&lt;dates&gt;&lt;year&gt;2011&lt;/year&gt;&lt;/dates&gt;&lt;isbn&gt;1530-0315 (Electronic)&amp;#xD;0195-9131 (Linking)&lt;/isbn&gt;&lt;accession-num&gt;21681120&lt;/accession-num&gt;&lt;urls&gt;&lt;related-urls&gt;&lt;url&gt;https://www.ncbi.nlm.nih.gov/pubmed/21681120&lt;/url&gt;&lt;/related-urls&gt;&lt;/urls&gt;&lt;electronic-resource-num&gt;10.1249/MSS.0b013e31821ece12&lt;/electronic-resource-num&gt;&lt;/record&gt;&lt;/Cite&gt;&lt;/EndNote&gt;</w:instrText>
      </w:r>
      <w:r w:rsidR="009A30D9" w:rsidRPr="0089492C">
        <w:fldChar w:fldCharType="separate"/>
      </w:r>
      <w:r w:rsidR="004A75DF" w:rsidRPr="0089492C">
        <w:rPr>
          <w:noProof/>
          <w:vertAlign w:val="superscript"/>
        </w:rPr>
        <w:t>7</w:t>
      </w:r>
      <w:r w:rsidR="009A30D9" w:rsidRPr="0089492C">
        <w:fldChar w:fldCharType="end"/>
      </w:r>
      <w:r w:rsidR="009A30D9" w:rsidRPr="0089492C">
        <w:t xml:space="preserve">. </w:t>
      </w:r>
      <w:r w:rsidR="003E0DAE">
        <w:t>U</w:t>
      </w:r>
      <w:r w:rsidR="009A30D9" w:rsidRPr="0089492C">
        <w:t>pdate</w:t>
      </w:r>
      <w:r w:rsidR="00CB0496" w:rsidRPr="0089492C">
        <w:t>s</w:t>
      </w:r>
      <w:r w:rsidR="009A30D9" w:rsidRPr="0089492C">
        <w:t xml:space="preserve"> to the US </w:t>
      </w:r>
      <w:r w:rsidR="00CB0496" w:rsidRPr="0089492C">
        <w:t xml:space="preserve">and UK </w:t>
      </w:r>
      <w:r w:rsidR="009A30D9" w:rsidRPr="0089492C">
        <w:t xml:space="preserve">guidelines </w:t>
      </w:r>
      <w:r w:rsidR="003E0DAE">
        <w:t xml:space="preserve">in 2018/19 </w:t>
      </w:r>
      <w:r w:rsidR="009A30D9" w:rsidRPr="0089492C">
        <w:t>acknowledged the growing evidence around the benefits of light intensity activity</w:t>
      </w:r>
      <w:r w:rsidR="006B4D45" w:rsidRPr="0089492C">
        <w:t xml:space="preserve"> </w:t>
      </w:r>
      <w:r w:rsidR="009A30D9" w:rsidRPr="0089492C">
        <w:fldChar w:fldCharType="begin">
          <w:fldData xml:space="preserve">PEVuZE5vdGU+PENpdGU+PEF1dGhvcj5QaHlzaWNhbCBBY3Rpdml0eSBHdWlkZWxpbmVzIEFkdmlz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</w:fldData>
        </w:fldChar>
      </w:r>
      <w:r w:rsidR="00023A46" w:rsidRPr="0089492C">
        <w:instrText xml:space="preserve"> ADDIN EN.CITE </w:instrText>
      </w:r>
      <w:r w:rsidR="00023A46" w:rsidRPr="0089492C">
        <w:fldChar w:fldCharType="begin">
          <w:fldData xml:space="preserve">PEVuZE5vdGU+PENpdGU+PEF1dGhvcj5QaHlzaWNhbCBBY3Rpdml0eSBHdWlkZWxpbmVzIEFkdmlz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</w:fldData>
        </w:fldChar>
      </w:r>
      <w:r w:rsidR="00023A46" w:rsidRPr="0089492C">
        <w:instrText xml:space="preserve"> ADDIN EN.CITE.DATA </w:instrText>
      </w:r>
      <w:r w:rsidR="00023A46" w:rsidRPr="0089492C">
        <w:fldChar w:fldCharType="end"/>
      </w:r>
      <w:r w:rsidR="009A30D9" w:rsidRPr="0089492C">
        <w:fldChar w:fldCharType="separate"/>
      </w:r>
      <w:r w:rsidR="004A75DF" w:rsidRPr="0089492C">
        <w:rPr>
          <w:noProof/>
          <w:vertAlign w:val="superscript"/>
        </w:rPr>
        <w:t>8-10</w:t>
      </w:r>
      <w:r w:rsidR="009A30D9" w:rsidRPr="0089492C">
        <w:fldChar w:fldCharType="end"/>
      </w:r>
      <w:r w:rsidR="009A30D9" w:rsidRPr="0089492C">
        <w:t xml:space="preserve">, stating that “adults should move more and sit less throughout the day. Some activity is better than none”. </w:t>
      </w:r>
      <w:r w:rsidR="00CB0496" w:rsidRPr="0089492C">
        <w:t>H</w:t>
      </w:r>
      <w:r w:rsidR="009A30D9" w:rsidRPr="0089492C">
        <w:t>owever</w:t>
      </w:r>
      <w:r w:rsidR="00CB0496" w:rsidRPr="0089492C">
        <w:t>,</w:t>
      </w:r>
      <w:r w:rsidR="009A30D9" w:rsidRPr="0089492C">
        <w:t xml:space="preserve"> </w:t>
      </w:r>
      <w:r w:rsidR="006C767F" w:rsidRPr="0089492C">
        <w:t xml:space="preserve">despite light activity being the main contributor to total </w:t>
      </w:r>
      <w:r w:rsidR="003B2F29" w:rsidRPr="0089492C">
        <w:t>PAEE</w:t>
      </w:r>
      <w:r w:rsidR="006B4D45" w:rsidRPr="0089492C">
        <w:t xml:space="preserve"> </w:t>
      </w:r>
      <w:r w:rsidR="00AC0914" w:rsidRPr="0089492C">
        <w:fldChar w:fldCharType="begin"/>
      </w:r>
      <w:r w:rsidR="00023A46" w:rsidRPr="0089492C">
        <w:instrText xml:space="preserve"> ADDIN EN.CITE &lt;EndNote&gt;&lt;Cite&gt;&lt;Author&gt;Lindsay&lt;/Author&gt;&lt;Year&gt;In press&lt;/Year&gt;&lt;RecNum&gt;65&lt;/RecNum&gt;&lt;DisplayText&gt;&lt;style face="superscript"&gt;11&lt;/style&gt;&lt;/DisplayText&gt;&lt;record&gt;&lt;rec-number&gt;65&lt;/rec-number&gt;&lt;foreign-keys&gt;&lt;key app="EN" db-id="sxstd0998azde9epxt6psx2r5d9ss2ps0r05"&gt;65&lt;/key&gt;&lt;/foreign-keys&gt;&lt;ref-type name="Journal Article"&gt;17&lt;/ref-type&gt;&lt;contributors&gt;&lt;authors&gt;&lt;author&gt;Lindsay, T.&lt;/author&gt;&lt;author&gt;Westgate, K.&lt;/author&gt;&lt;author&gt;Wijndaele, K.&lt;/author&gt;&lt;author&gt;Hollidge, S.&lt;/author&gt;&lt;author&gt;Kerrison, N.&lt;/author&gt;&lt;author&gt;Forouhi, N.&lt;/author&gt;&lt;author&gt;Griffin, S.&lt;/author&gt;&lt;author&gt;Wareham, N.&lt;/author&gt;&lt;author&gt;Brage, S.&lt;/author&gt;&lt;/authors&gt;&lt;/contributors&gt;&lt;titles&gt;&lt;title&gt;Descriptive epidemiology of physical activity energy expenditure in UK adults (The Fenland Study)&lt;/title&gt;&lt;secondary-title&gt;Int J Behav Nutr Phys Act&lt;/secondary-title&gt;&lt;/titles&gt;&lt;periodical&gt;&lt;full-title&gt;Int J Behav Nutr Phys Act&lt;/full-title&gt;&lt;/periodical&gt;&lt;dates&gt;&lt;year&gt;In press&lt;/year&gt;&lt;/dates&gt;&lt;urls&gt;&lt;/urls&gt;&lt;electronic-resource-num&gt;Preprint: 10.1101/19003442&lt;/electronic-resource-num&gt;&lt;/record&gt;&lt;/Cite&gt;&lt;/EndNote&gt;</w:instrText>
      </w:r>
      <w:r w:rsidR="00AC0914" w:rsidRPr="0089492C">
        <w:fldChar w:fldCharType="separate"/>
      </w:r>
      <w:r w:rsidR="004A75DF" w:rsidRPr="0089492C">
        <w:rPr>
          <w:noProof/>
          <w:vertAlign w:val="superscript"/>
        </w:rPr>
        <w:t>11</w:t>
      </w:r>
      <w:r w:rsidR="00AC0914" w:rsidRPr="0089492C">
        <w:fldChar w:fldCharType="end"/>
      </w:r>
      <w:r w:rsidR="006C767F" w:rsidRPr="0089492C">
        <w:t xml:space="preserve">, </w:t>
      </w:r>
      <w:r w:rsidR="009A30D9" w:rsidRPr="0089492C">
        <w:t>both guidelines still emphasise the benefits of moderate intensity activity</w:t>
      </w:r>
      <w:r w:rsidR="00966B94" w:rsidRPr="0089492C">
        <w:t>,</w:t>
      </w:r>
      <w:r w:rsidR="009A30D9" w:rsidRPr="0089492C">
        <w:t xml:space="preserve"> </w:t>
      </w:r>
      <w:r w:rsidR="006B1A75">
        <w:t xml:space="preserve">which </w:t>
      </w:r>
      <w:r w:rsidR="009A30D9" w:rsidRPr="0089492C">
        <w:t>leav</w:t>
      </w:r>
      <w:r w:rsidR="006B1A75">
        <w:t>es</w:t>
      </w:r>
      <w:r w:rsidR="009A30D9" w:rsidRPr="0089492C">
        <w:t xml:space="preserve"> ambiguity about </w:t>
      </w:r>
      <w:r w:rsidR="00966B94" w:rsidRPr="0089492C">
        <w:t>how</w:t>
      </w:r>
      <w:r w:rsidR="009A30D9" w:rsidRPr="0089492C">
        <w:t xml:space="preserve"> inactive individuals </w:t>
      </w:r>
      <w:r w:rsidR="00966B94" w:rsidRPr="0089492C">
        <w:t>should</w:t>
      </w:r>
      <w:r w:rsidR="009A30D9" w:rsidRPr="0089492C">
        <w:t xml:space="preserve"> change their activity to maximise health benefits.</w:t>
      </w:r>
    </w:p>
    <w:p w14:paraId="75228CC6" w14:textId="6063BDE3" w:rsidR="008514FD" w:rsidRPr="0089492C" w:rsidRDefault="00BC7784" w:rsidP="00D63649">
      <w:r w:rsidRPr="0089492C">
        <w:t>Numerous studies have shown that an equivalent amount of time spent in moderate</w:t>
      </w:r>
      <w:r w:rsidR="00334E21" w:rsidRPr="0089492C">
        <w:t>-to-vigorous</w:t>
      </w:r>
      <w:r w:rsidRPr="0089492C">
        <w:t xml:space="preserve"> intensity </w:t>
      </w:r>
      <w:r w:rsidR="00334E21" w:rsidRPr="0089492C">
        <w:t xml:space="preserve">physical </w:t>
      </w:r>
      <w:r w:rsidRPr="0089492C">
        <w:t>activity</w:t>
      </w:r>
      <w:r w:rsidR="00334E21" w:rsidRPr="0089492C">
        <w:t xml:space="preserve"> (MVPA)</w:t>
      </w:r>
      <w:r w:rsidRPr="0089492C">
        <w:t xml:space="preserve"> confers greater </w:t>
      </w:r>
      <w:r w:rsidR="00334E21" w:rsidRPr="0089492C">
        <w:t xml:space="preserve">health </w:t>
      </w:r>
      <w:r w:rsidRPr="0089492C">
        <w:t>benefits than light intensity activity</w:t>
      </w:r>
      <w:r w:rsidR="006B4D45" w:rsidRPr="0089492C">
        <w:t xml:space="preserve"> </w:t>
      </w:r>
      <w:r w:rsidRPr="0089492C">
        <w:fldChar w:fldCharType="begin">
          <w:fldData xml:space="preserve">PEVuZE5vdGU+PENpdGU+PEF1dGhvcj5TY2htaWQ8L0F1dGhvcj48WWVhcj4yMDE2PC9ZZWFyPjxS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</w:fldData>
        </w:fldChar>
      </w:r>
      <w:r w:rsidR="00F434B0" w:rsidRPr="0089492C">
        <w:instrText xml:space="preserve"> ADDIN EN.CITE </w:instrText>
      </w:r>
      <w:r w:rsidR="00F434B0" w:rsidRPr="0089492C">
        <w:fldChar w:fldCharType="begin">
          <w:fldData xml:space="preserve">PEVuZE5vdGU+PENpdGU+PEF1dGhvcj5TY2htaWQ8L0F1dGhvcj48WWVhcj4yMDE2PC9ZZWFyPjxS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</w:fldData>
        </w:fldChar>
      </w:r>
      <w:r w:rsidR="00F434B0" w:rsidRPr="0089492C">
        <w:instrText xml:space="preserve"> ADDIN EN.CITE.DATA </w:instrText>
      </w:r>
      <w:r w:rsidR="00F434B0" w:rsidRPr="0089492C">
        <w:fldChar w:fldCharType="end"/>
      </w:r>
      <w:r w:rsidRPr="0089492C">
        <w:fldChar w:fldCharType="separate"/>
      </w:r>
      <w:r w:rsidR="00F434B0" w:rsidRPr="0089492C">
        <w:rPr>
          <w:noProof/>
          <w:vertAlign w:val="superscript"/>
        </w:rPr>
        <w:t>12-14</w:t>
      </w:r>
      <w:r w:rsidRPr="0089492C">
        <w:fldChar w:fldCharType="end"/>
      </w:r>
      <w:r w:rsidRPr="0089492C">
        <w:t xml:space="preserve"> but this does not elucidate whether it is </w:t>
      </w:r>
      <w:r w:rsidR="00B2510F" w:rsidRPr="0089492C">
        <w:t xml:space="preserve">the </w:t>
      </w:r>
      <w:r w:rsidRPr="0089492C">
        <w:t>volume</w:t>
      </w:r>
      <w:r w:rsidR="00A1637E" w:rsidRPr="0089492C">
        <w:t xml:space="preserve"> of physical activity </w:t>
      </w:r>
      <w:r w:rsidRPr="0089492C">
        <w:t>(intensity*time</w:t>
      </w:r>
      <w:r w:rsidR="00C818EE" w:rsidRPr="0089492C">
        <w:t xml:space="preserve">; often expressed as </w:t>
      </w:r>
      <w:r w:rsidR="007C2E8B" w:rsidRPr="0089492C">
        <w:t>PAEE</w:t>
      </w:r>
      <w:r w:rsidRPr="0089492C">
        <w:t>) or</w:t>
      </w:r>
      <w:r w:rsidR="00B2510F" w:rsidRPr="0089492C">
        <w:t xml:space="preserve"> the</w:t>
      </w:r>
      <w:r w:rsidRPr="0089492C">
        <w:t xml:space="preserve"> intensity alone that is </w:t>
      </w:r>
      <w:r w:rsidR="00B2510F" w:rsidRPr="0089492C">
        <w:t>important</w:t>
      </w:r>
      <w:r w:rsidRPr="0089492C">
        <w:t>.</w:t>
      </w:r>
      <w:r w:rsidR="00E51388" w:rsidRPr="0089492C">
        <w:t xml:space="preserve"> </w:t>
      </w:r>
      <w:r w:rsidR="001C18D9">
        <w:t>Previous a</w:t>
      </w:r>
      <w:r w:rsidR="00684265" w:rsidRPr="0089492C">
        <w:t>ttempts</w:t>
      </w:r>
      <w:r w:rsidR="001662A5" w:rsidRPr="0089492C">
        <w:t xml:space="preserve"> to </w:t>
      </w:r>
      <w:r w:rsidR="004B1E7E" w:rsidRPr="0089492C">
        <w:t xml:space="preserve">disentangle the </w:t>
      </w:r>
      <w:r w:rsidR="00D80A56" w:rsidRPr="0089492C">
        <w:t xml:space="preserve">roles of </w:t>
      </w:r>
      <w:r w:rsidR="00641BE2" w:rsidRPr="0089492C">
        <w:t xml:space="preserve">volume and intensity </w:t>
      </w:r>
      <w:r w:rsidR="0054728B" w:rsidRPr="0089492C">
        <w:t>were unable to make strong inferences about the additional role of intensity</w:t>
      </w:r>
      <w:r w:rsidR="00D80A56" w:rsidRPr="0089492C">
        <w:t xml:space="preserve">, as </w:t>
      </w:r>
      <w:r w:rsidR="008514FD" w:rsidRPr="0089492C">
        <w:t>they made comparisons at a group level where there w</w:t>
      </w:r>
      <w:r w:rsidR="00D80A56" w:rsidRPr="0089492C">
        <w:t xml:space="preserve">as insufficient </w:t>
      </w:r>
      <w:r w:rsidR="008514FD" w:rsidRPr="0089492C">
        <w:t xml:space="preserve">variation in the mean contribution of MVPA amongst groups with similar total volumes </w:t>
      </w:r>
      <w:r w:rsidR="00334E21" w:rsidRPr="0089492C">
        <w:fldChar w:fldCharType="begin"/>
      </w:r>
      <w:r w:rsidR="00F434B0" w:rsidRPr="0089492C">
        <w:instrText xml:space="preserve"> ADDIN EN.CITE &lt;EndNote&gt;&lt;Cite&gt;&lt;Author&gt;Saint-Maurice&lt;/Author&gt;&lt;Year&gt;2018&lt;/Year&gt;&lt;RecNum&gt;52&lt;/RecNum&gt;&lt;DisplayText&gt;&lt;style face="superscript"&gt;15&lt;/style&gt;&lt;/DisplayText&gt;&lt;record&gt;&lt;rec-number&gt;52&lt;/rec-number&gt;&lt;foreign-keys&gt;&lt;key app="EN" db-id="sxstd0998azde9epxt6psx2r5d9ss2ps0r05"&gt;52&lt;/key&gt;&lt;/foreign-keys&gt;&lt;ref-type name="Journal Article"&gt;17&lt;/ref-type&gt;&lt;contributors&gt;&lt;authors&gt;&lt;author&gt;Saint-Maurice, P. F.&lt;/author&gt;&lt;author&gt;Troiano, R. P.&lt;/author&gt;&lt;author&gt;Berrigan, D.&lt;/author&gt;&lt;author&gt;Kraus, W. E.&lt;/author&gt;&lt;author&gt;Matthews, C. E.&lt;/author&gt;&lt;/authors&gt;&lt;/contributors&gt;&lt;auth-address&gt;Division of Cancer Epidemiology and Genetics, National Cancer Institute, Rockville, MD pedro.saintmaurice@nih.gov.&amp;#xD;Division of Cancer Control and Population Sciences, National Cancer Institute, Rockville, MD.&amp;#xD;Duke University School of Medicine, Durham, NC.&amp;#xD;Division of Cancer Epidemiology and Genetics, National Cancer Institute, Rockville, MD.&lt;/auth-address&gt;&lt;titles&gt;&lt;title&gt;Volume of light versus moderate-to-vigorous physical activity: similar benefits for all-cause mortality?&lt;/title&gt;&lt;secondary-title&gt;Journal of the American Heart Association&lt;/secondary-title&gt;&lt;alt-title&gt;J Am Heart Assoc&lt;/alt-title&gt;&lt;/titles&gt;&lt;periodical&gt;&lt;full-title&gt;Journal of the American Heart Association&lt;/full-title&gt;&lt;abbr-1&gt;J Am Heart Assoc&lt;/abbr-1&gt;&lt;/periodical&gt;&lt;alt-periodical&gt;&lt;full-title&gt;Journal of the American Heart Association&lt;/full-title&gt;&lt;abbr-1&gt;J Am Heart Assoc&lt;/abbr-1&gt;&lt;/alt-periodical&gt;&lt;volume&gt;7&lt;/volume&gt;&lt;number&gt;7&lt;/number&gt;&lt;dates&gt;&lt;year&gt;2018&lt;/year&gt;&lt;pub-dates&gt;&lt;date&gt;Apr 2&lt;/date&gt;&lt;/pub-dates&gt;&lt;/dates&gt;&lt;isbn&gt;2047-9980 (Electronic)&amp;#xD;2047-9980 (Linking)&lt;/isbn&gt;&lt;accession-num&gt;29610219&lt;/accession-num&gt;&lt;urls&gt;&lt;related-urls&gt;&lt;url&gt;http://www.ncbi.nlm.nih.gov/pubmed/29610219&lt;/url&gt;&lt;/related-urls&gt;&lt;/urls&gt;&lt;electronic-resource-num&gt;10.1161/JAHA.118.008815&lt;/electronic-resource-num&gt;&lt;/record&gt;&lt;/Cite&gt;&lt;/EndNote&gt;</w:instrText>
      </w:r>
      <w:r w:rsidR="00334E21" w:rsidRPr="0089492C">
        <w:fldChar w:fldCharType="separate"/>
      </w:r>
      <w:r w:rsidR="00F434B0" w:rsidRPr="0089492C">
        <w:rPr>
          <w:noProof/>
          <w:vertAlign w:val="superscript"/>
        </w:rPr>
        <w:t>15</w:t>
      </w:r>
      <w:r w:rsidR="00334E21" w:rsidRPr="0089492C">
        <w:fldChar w:fldCharType="end"/>
      </w:r>
      <w:r w:rsidR="00E51388" w:rsidRPr="0089492C">
        <w:t xml:space="preserve">. </w:t>
      </w:r>
    </w:p>
    <w:p w14:paraId="08B0C3A8" w14:textId="5989927C" w:rsidR="00D63649" w:rsidRPr="0089492C" w:rsidRDefault="00EC03C9" w:rsidP="00D63649">
      <w:r w:rsidRPr="0089492C">
        <w:t>A</w:t>
      </w:r>
      <w:r w:rsidR="0042171E" w:rsidRPr="0089492C">
        <w:t>s</w:t>
      </w:r>
      <w:r w:rsidRPr="0089492C">
        <w:t xml:space="preserve"> </w:t>
      </w:r>
      <w:r w:rsidR="00D63649" w:rsidRPr="0089492C">
        <w:t>physical activity volume</w:t>
      </w:r>
      <w:r w:rsidRPr="0089492C">
        <w:t xml:space="preserve"> is the product of intensity and time, </w:t>
      </w:r>
      <w:r w:rsidR="00D63649" w:rsidRPr="0089492C">
        <w:t>volume</w:t>
      </w:r>
      <w:r w:rsidRPr="0089492C">
        <w:t xml:space="preserve"> and intensity will always be highly correlated. </w:t>
      </w:r>
      <w:r w:rsidR="00F74BC4" w:rsidRPr="0089492C">
        <w:t>P</w:t>
      </w:r>
      <w:r w:rsidR="00BA6337" w:rsidRPr="0089492C">
        <w:t>otential</w:t>
      </w:r>
      <w:r w:rsidR="0022083B" w:rsidRPr="0089492C">
        <w:t xml:space="preserve"> </w:t>
      </w:r>
      <w:r w:rsidR="00420D7C" w:rsidRPr="0089492C">
        <w:t xml:space="preserve">issues of </w:t>
      </w:r>
      <w:r w:rsidR="0022083B" w:rsidRPr="0089492C">
        <w:t xml:space="preserve">collinearity </w:t>
      </w:r>
      <w:r w:rsidR="005C6F5C">
        <w:t>might</w:t>
      </w:r>
      <w:r w:rsidR="005C6F5C" w:rsidRPr="0089492C">
        <w:t xml:space="preserve"> </w:t>
      </w:r>
      <w:r w:rsidR="00BA6337" w:rsidRPr="0089492C">
        <w:t>be</w:t>
      </w:r>
      <w:r w:rsidR="0022083B" w:rsidRPr="0089492C">
        <w:t xml:space="preserve"> reduced in large </w:t>
      </w:r>
      <w:r w:rsidR="001A2BAC">
        <w:t>cohorts</w:t>
      </w:r>
      <w:r w:rsidR="0022083B" w:rsidRPr="0089492C">
        <w:t xml:space="preserve"> </w:t>
      </w:r>
      <w:r w:rsidR="00BA6337" w:rsidRPr="0089492C">
        <w:t xml:space="preserve">where </w:t>
      </w:r>
      <w:r w:rsidR="0022083B" w:rsidRPr="0089492C">
        <w:t xml:space="preserve">the number of individuals with atypical combinations of the two exposures </w:t>
      </w:r>
      <w:r w:rsidR="001B2C57" w:rsidRPr="0089492C">
        <w:t xml:space="preserve">is </w:t>
      </w:r>
      <w:r w:rsidR="0022083B" w:rsidRPr="0089492C">
        <w:t xml:space="preserve">sufficient to </w:t>
      </w:r>
      <w:r w:rsidR="00BA6337" w:rsidRPr="0089492C">
        <w:t xml:space="preserve">enable estimation of the association of each exposure with </w:t>
      </w:r>
      <w:r w:rsidR="00420D7C" w:rsidRPr="0089492C">
        <w:t xml:space="preserve">the </w:t>
      </w:r>
      <w:r w:rsidR="00BA6337" w:rsidRPr="0089492C">
        <w:t>outcome</w:t>
      </w:r>
      <w:r w:rsidR="006B4D45" w:rsidRPr="0089492C">
        <w:t xml:space="preserve"> </w:t>
      </w:r>
      <w:r w:rsidR="0042171E" w:rsidRPr="0089492C">
        <w:fldChar w:fldCharType="begin">
          <w:fldData xml:space="preserve">PEVuZE5vdGU+PENpdGU+PEF1dGhvcj5Eb3JtYW5uPC9BdXRob3I+PFllYXI+MjAxMzwvWWVhcj48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=
</w:fldData>
        </w:fldChar>
      </w:r>
      <w:r w:rsidR="00F434B0" w:rsidRPr="0089492C">
        <w:instrText xml:space="preserve"> ADDIN EN.CITE </w:instrText>
      </w:r>
      <w:r w:rsidR="00F434B0" w:rsidRPr="0089492C">
        <w:fldChar w:fldCharType="begin">
          <w:fldData xml:space="preserve">PEVuZE5vdGU+PENpdGU+PEF1dGhvcj5Eb3JtYW5uPC9BdXRob3I+PFllYXI+MjAxMzwvWWVhcj48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=
</w:fldData>
        </w:fldChar>
      </w:r>
      <w:r w:rsidR="00F434B0" w:rsidRPr="0089492C">
        <w:instrText xml:space="preserve"> ADDIN EN.CITE.DATA </w:instrText>
      </w:r>
      <w:r w:rsidR="00F434B0" w:rsidRPr="0089492C">
        <w:fldChar w:fldCharType="end"/>
      </w:r>
      <w:r w:rsidR="0042171E" w:rsidRPr="0089492C">
        <w:fldChar w:fldCharType="separate"/>
      </w:r>
      <w:r w:rsidR="00F434B0" w:rsidRPr="0089492C">
        <w:rPr>
          <w:noProof/>
          <w:vertAlign w:val="superscript"/>
        </w:rPr>
        <w:t>16</w:t>
      </w:r>
      <w:r w:rsidR="0042171E" w:rsidRPr="0089492C">
        <w:fldChar w:fldCharType="end"/>
      </w:r>
      <w:r w:rsidR="0042171E" w:rsidRPr="0089492C">
        <w:t>.</w:t>
      </w:r>
      <w:r w:rsidR="00F74BC4" w:rsidRPr="0089492C">
        <w:t xml:space="preserve"> </w:t>
      </w:r>
      <w:r w:rsidR="005C6F5C">
        <w:t xml:space="preserve">We </w:t>
      </w:r>
      <w:r w:rsidR="00F74BC4" w:rsidRPr="0089492C">
        <w:t>investigate</w:t>
      </w:r>
      <w:r w:rsidR="005C6F5C">
        <w:t>d</w:t>
      </w:r>
      <w:r w:rsidR="00F74BC4" w:rsidRPr="0089492C">
        <w:t xml:space="preserve"> whether the fraction of </w:t>
      </w:r>
      <w:r w:rsidR="002C5A6E" w:rsidRPr="0089492C">
        <w:t xml:space="preserve">PAEE </w:t>
      </w:r>
      <w:r w:rsidR="00F74BC4" w:rsidRPr="0089492C">
        <w:t xml:space="preserve">derived from MVPA conferred any additional mortality benefits, beyond increasing </w:t>
      </w:r>
      <w:r w:rsidR="002C5A6E" w:rsidRPr="0089492C">
        <w:t>PAEE</w:t>
      </w:r>
      <w:r w:rsidR="006904A8" w:rsidRPr="0089492C">
        <w:t xml:space="preserve"> in the</w:t>
      </w:r>
      <w:r w:rsidR="005C6F5C">
        <w:t xml:space="preserve"> </w:t>
      </w:r>
      <w:r w:rsidR="005C6F5C" w:rsidRPr="0089492C">
        <w:t>UK Biobank</w:t>
      </w:r>
      <w:r w:rsidR="005C6F5C">
        <w:t>, which is</w:t>
      </w:r>
      <w:r w:rsidR="001C18D9">
        <w:t xml:space="preserve"> the</w:t>
      </w:r>
      <w:r w:rsidR="006904A8" w:rsidRPr="0089492C">
        <w:t xml:space="preserve"> largest study of accelerometer-measured physical activity to date</w:t>
      </w:r>
      <w:r w:rsidR="002C5A6E" w:rsidRPr="0089492C">
        <w:t>.</w:t>
      </w:r>
      <w:r w:rsidR="006904A8" w:rsidRPr="0089492C">
        <w:t xml:space="preserve"> </w:t>
      </w:r>
    </w:p>
    <w:p w14:paraId="157A5B7C" w14:textId="77777777" w:rsidR="00F74BC4" w:rsidRPr="0089492C" w:rsidRDefault="00F74BC4">
      <w:pPr>
        <w:rPr>
          <w:b/>
        </w:rPr>
      </w:pPr>
    </w:p>
    <w:p w14:paraId="2D139459" w14:textId="4C307698" w:rsidR="00FE0CB3" w:rsidRPr="0089492C" w:rsidRDefault="00330B47">
      <w:r w:rsidRPr="0089492C">
        <w:lastRenderedPageBreak/>
        <w:t xml:space="preserve">In </w:t>
      </w:r>
      <w:r w:rsidR="004D1F88" w:rsidRPr="0089492C">
        <w:t>a subsample</w:t>
      </w:r>
      <w:r w:rsidR="009C654A" w:rsidRPr="0089492C">
        <w:t xml:space="preserve"> of 96,</w:t>
      </w:r>
      <w:r w:rsidR="006021CA" w:rsidRPr="0089492C">
        <w:t>476</w:t>
      </w:r>
      <w:r w:rsidRPr="0089492C">
        <w:t xml:space="preserve"> </w:t>
      </w:r>
      <w:r w:rsidR="004D1F88" w:rsidRPr="0089492C">
        <w:t xml:space="preserve">UK Biobank participants </w:t>
      </w:r>
      <w:r w:rsidR="000278DF" w:rsidRPr="0089492C">
        <w:t xml:space="preserve">(mean age </w:t>
      </w:r>
      <w:r w:rsidR="00007EB5" w:rsidRPr="0089492C">
        <w:t>62 years, 56% female</w:t>
      </w:r>
      <w:r w:rsidR="000278DF" w:rsidRPr="0089492C">
        <w:t xml:space="preserve">) </w:t>
      </w:r>
      <w:r w:rsidR="004D1F88" w:rsidRPr="0089492C">
        <w:t>who provided valid acceleromet</w:t>
      </w:r>
      <w:r w:rsidR="005C6F5C">
        <w:t>e</w:t>
      </w:r>
      <w:r w:rsidR="004D1F88" w:rsidRPr="0089492C">
        <w:t>r data</w:t>
      </w:r>
      <w:r w:rsidR="00D65E1B" w:rsidRPr="0089492C">
        <w:t>, 732</w:t>
      </w:r>
      <w:r w:rsidR="00E43427" w:rsidRPr="0089492C">
        <w:t xml:space="preserve"> died during the median 3.1</w:t>
      </w:r>
      <w:r w:rsidRPr="0089492C">
        <w:t xml:space="preserve"> </w:t>
      </w:r>
      <w:r w:rsidR="00D65E1B" w:rsidRPr="0089492C">
        <w:t>(range 0.9</w:t>
      </w:r>
      <w:r w:rsidR="00E43427" w:rsidRPr="0089492C">
        <w:t xml:space="preserve">-4.6) </w:t>
      </w:r>
      <w:r w:rsidRPr="0089492C">
        <w:t>years of follow-up</w:t>
      </w:r>
      <w:r w:rsidR="009C654A" w:rsidRPr="0089492C">
        <w:t xml:space="preserve"> (</w:t>
      </w:r>
      <w:r w:rsidR="00A70DB1" w:rsidRPr="0089492C">
        <w:rPr>
          <w:rFonts w:eastAsia="Times New Roman" w:cs="Arial"/>
          <w:szCs w:val="20"/>
          <w:lang w:eastAsia="en-GB"/>
        </w:rPr>
        <w:t xml:space="preserve">302,526 </w:t>
      </w:r>
      <w:r w:rsidR="009C654A" w:rsidRPr="0089492C">
        <w:t>person-years</w:t>
      </w:r>
      <w:r w:rsidR="009C654A" w:rsidRPr="0089492C">
        <w:rPr>
          <w:rFonts w:eastAsia="Times New Roman" w:cs="Arial"/>
          <w:szCs w:val="20"/>
          <w:lang w:eastAsia="en-GB"/>
        </w:rPr>
        <w:t>).</w:t>
      </w:r>
      <w:r w:rsidR="004D1F88" w:rsidRPr="0089492C">
        <w:rPr>
          <w:rFonts w:eastAsia="Times New Roman" w:cs="Arial"/>
          <w:szCs w:val="20"/>
          <w:lang w:eastAsia="en-GB"/>
        </w:rPr>
        <w:t xml:space="preserve"> Using a network harmon</w:t>
      </w:r>
      <w:r w:rsidR="00523E91" w:rsidRPr="0089492C">
        <w:rPr>
          <w:rFonts w:eastAsia="Times New Roman" w:cs="Arial"/>
          <w:szCs w:val="20"/>
          <w:lang w:eastAsia="en-GB"/>
        </w:rPr>
        <w:t>i</w:t>
      </w:r>
      <w:r w:rsidR="004D1F88" w:rsidRPr="0089492C">
        <w:rPr>
          <w:rFonts w:eastAsia="Times New Roman" w:cs="Arial"/>
          <w:szCs w:val="20"/>
          <w:lang w:eastAsia="en-GB"/>
        </w:rPr>
        <w:t>sation approach, dominant wrist acceleration was mapped to PAEE (median 40 kJ/kg/day) and the fraction of that PAEE derived from MVPA was calculated (median 34%; Figure 1</w:t>
      </w:r>
      <w:r w:rsidR="00007EB5" w:rsidRPr="0089492C">
        <w:rPr>
          <w:rFonts w:eastAsia="Times New Roman" w:cs="Arial"/>
          <w:szCs w:val="20"/>
          <w:lang w:eastAsia="en-GB"/>
        </w:rPr>
        <w:t>,</w:t>
      </w:r>
      <w:r w:rsidR="00007EB5" w:rsidRPr="0089492C">
        <w:t xml:space="preserve"> Table 1, Supplementary Table 1</w:t>
      </w:r>
      <w:r w:rsidR="00C505B0" w:rsidRPr="0089492C">
        <w:t>, Extended Data 1</w:t>
      </w:r>
      <w:r w:rsidR="004D1F88" w:rsidRPr="0089492C">
        <w:rPr>
          <w:rFonts w:eastAsia="Times New Roman" w:cs="Arial"/>
          <w:szCs w:val="20"/>
          <w:lang w:eastAsia="en-GB"/>
        </w:rPr>
        <w:t>).</w:t>
      </w:r>
      <w:r w:rsidR="00B33506" w:rsidRPr="0089492C">
        <w:rPr>
          <w:rFonts w:eastAsia="Times New Roman" w:cs="Arial"/>
          <w:szCs w:val="20"/>
          <w:lang w:eastAsia="en-GB"/>
        </w:rPr>
        <w:t xml:space="preserve"> </w:t>
      </w:r>
      <w:r w:rsidR="009C654A" w:rsidRPr="0089492C">
        <w:t xml:space="preserve">The correlation coefficient between </w:t>
      </w:r>
      <w:r w:rsidR="007B0B78" w:rsidRPr="0089492C">
        <w:t xml:space="preserve">PAEE </w:t>
      </w:r>
      <w:r w:rsidR="009C654A" w:rsidRPr="0089492C">
        <w:t xml:space="preserve">and fraction of </w:t>
      </w:r>
      <w:r w:rsidR="007B0B78" w:rsidRPr="0089492C">
        <w:t xml:space="preserve">PAEE </w:t>
      </w:r>
      <w:r w:rsidR="009C654A" w:rsidRPr="0089492C">
        <w:t>from MVPA was 0.6</w:t>
      </w:r>
      <w:r w:rsidR="004C5BF1" w:rsidRPr="0089492C">
        <w:t>88</w:t>
      </w:r>
      <w:r w:rsidR="007B2FDF" w:rsidRPr="0089492C">
        <w:t>, and 0</w:t>
      </w:r>
      <w:r w:rsidR="006D5AFD" w:rsidRPr="0089492C">
        <w:t>.</w:t>
      </w:r>
      <w:r w:rsidR="004C5BF1" w:rsidRPr="0089492C">
        <w:t>597</w:t>
      </w:r>
      <w:r w:rsidR="009C654A" w:rsidRPr="0089492C">
        <w:t xml:space="preserve"> </w:t>
      </w:r>
      <w:r w:rsidR="007B2FDF" w:rsidRPr="0089492C">
        <w:t>i</w:t>
      </w:r>
      <w:r w:rsidR="009C654A" w:rsidRPr="0089492C">
        <w:t xml:space="preserve">n </w:t>
      </w:r>
      <w:r w:rsidR="00EF2E32" w:rsidRPr="0089492C">
        <w:t xml:space="preserve">the </w:t>
      </w:r>
      <w:r w:rsidR="009C654A" w:rsidRPr="0089492C">
        <w:t>sensitivity analysis sub-sample</w:t>
      </w:r>
      <w:r w:rsidR="007B2FDF" w:rsidRPr="0089492C">
        <w:t xml:space="preserve"> (</w:t>
      </w:r>
      <w:r w:rsidR="005667B6" w:rsidRPr="0089492C">
        <w:t xml:space="preserve">Supplementary </w:t>
      </w:r>
      <w:r w:rsidR="007B2FDF" w:rsidRPr="0089492C">
        <w:t xml:space="preserve">Table </w:t>
      </w:r>
      <w:r w:rsidR="00A47269" w:rsidRPr="0089492C">
        <w:t>2</w:t>
      </w:r>
      <w:r w:rsidR="007B2FDF" w:rsidRPr="0089492C">
        <w:t xml:space="preserve">). </w:t>
      </w:r>
    </w:p>
    <w:p w14:paraId="3488DE86" w14:textId="1A618AE5" w:rsidR="00C505B0" w:rsidRPr="0089492C" w:rsidRDefault="00956FCE" w:rsidP="00E97616">
      <w:r w:rsidRPr="0089492C">
        <w:t xml:space="preserve">When considering the associations of PAEE alone </w:t>
      </w:r>
      <w:r w:rsidR="005C6F5C">
        <w:t>(</w:t>
      </w:r>
      <w:r w:rsidRPr="0089492C">
        <w:t>adjust</w:t>
      </w:r>
      <w:r w:rsidR="005C6F5C">
        <w:t>ing</w:t>
      </w:r>
      <w:r w:rsidRPr="0089492C">
        <w:t xml:space="preserve"> for all covariates but not the fraction</w:t>
      </w:r>
      <w:r w:rsidR="006954E6" w:rsidRPr="0089492C">
        <w:t xml:space="preserve"> of</w:t>
      </w:r>
      <w:r w:rsidRPr="0089492C">
        <w:t xml:space="preserve"> PAEE from MVPA</w:t>
      </w:r>
      <w:r w:rsidR="005C6F5C">
        <w:t>)</w:t>
      </w:r>
      <w:r w:rsidRPr="0089492C">
        <w:t xml:space="preserve"> </w:t>
      </w:r>
      <w:r w:rsidR="00330B47" w:rsidRPr="0089492C">
        <w:t>undertaking</w:t>
      </w:r>
      <w:r w:rsidR="00D764A3" w:rsidRPr="0089492C">
        <w:t xml:space="preserve"> an additional 5</w:t>
      </w:r>
      <w:r w:rsidR="004844C6" w:rsidRPr="0089492C">
        <w:t xml:space="preserve"> </w:t>
      </w:r>
      <w:r w:rsidR="00A70DB1" w:rsidRPr="0089492C">
        <w:t xml:space="preserve">or </w:t>
      </w:r>
      <w:r w:rsidR="00B24772" w:rsidRPr="0089492C">
        <w:t>15</w:t>
      </w:r>
      <w:r w:rsidR="00A70DB1" w:rsidRPr="0089492C">
        <w:t xml:space="preserve"> </w:t>
      </w:r>
      <w:r w:rsidR="004844C6" w:rsidRPr="0089492C">
        <w:t xml:space="preserve">kJ/kg/day </w:t>
      </w:r>
      <w:r w:rsidRPr="0089492C">
        <w:t xml:space="preserve">from a low baseline of 15 kJ/kg/day </w:t>
      </w:r>
      <w:r w:rsidR="00A71EAC" w:rsidRPr="0089492C">
        <w:t>was associated with a 37% (</w:t>
      </w:r>
      <w:r w:rsidR="00256E57" w:rsidRPr="0089492C">
        <w:t xml:space="preserve">95% </w:t>
      </w:r>
      <w:r w:rsidR="005C6F5C">
        <w:t>CI</w:t>
      </w:r>
      <w:r w:rsidR="00256E57" w:rsidRPr="0089492C">
        <w:t xml:space="preserve"> </w:t>
      </w:r>
      <w:r w:rsidR="00DC3648" w:rsidRPr="0089492C">
        <w:t>27-</w:t>
      </w:r>
      <w:r w:rsidR="00D764A3" w:rsidRPr="0089492C">
        <w:t>46</w:t>
      </w:r>
      <w:r w:rsidR="003E6BCD" w:rsidRPr="0089492C">
        <w:t>%)</w:t>
      </w:r>
      <w:r w:rsidR="00A70DB1" w:rsidRPr="0089492C">
        <w:t xml:space="preserve"> or </w:t>
      </w:r>
      <w:r w:rsidR="00B24772" w:rsidRPr="0089492C">
        <w:t>71</w:t>
      </w:r>
      <w:r w:rsidR="00A70DB1" w:rsidRPr="0089492C">
        <w:t>% (</w:t>
      </w:r>
      <w:r w:rsidR="00B24772" w:rsidRPr="0089492C">
        <w:t>62-79%</w:t>
      </w:r>
      <w:r w:rsidR="00A70DB1" w:rsidRPr="0089492C">
        <w:t>)</w:t>
      </w:r>
      <w:r w:rsidR="003E6BCD" w:rsidRPr="0089492C">
        <w:t xml:space="preserve"> </w:t>
      </w:r>
      <w:r w:rsidR="006275E6" w:rsidRPr="0089492C">
        <w:t>lower</w:t>
      </w:r>
      <w:r w:rsidR="003E6BCD" w:rsidRPr="0089492C">
        <w:t xml:space="preserve"> hazard </w:t>
      </w:r>
      <w:r w:rsidR="00DD1DFD" w:rsidRPr="0089492C">
        <w:t>of all-cause mortality</w:t>
      </w:r>
      <w:r w:rsidR="00B24772" w:rsidRPr="0089492C">
        <w:t>, respectively</w:t>
      </w:r>
      <w:r w:rsidR="00DD1DFD" w:rsidRPr="0089492C">
        <w:t xml:space="preserve"> (Figure 2</w:t>
      </w:r>
      <w:r w:rsidR="009720BD" w:rsidRPr="0089492C">
        <w:t>A</w:t>
      </w:r>
      <w:r w:rsidR="00B8093E" w:rsidRPr="0089492C">
        <w:t xml:space="preserve">; </w:t>
      </w:r>
      <w:r w:rsidR="005667B6" w:rsidRPr="0089492C">
        <w:t xml:space="preserve">Supplementary </w:t>
      </w:r>
      <w:r w:rsidR="00B8093E" w:rsidRPr="0089492C">
        <w:t xml:space="preserve">Table </w:t>
      </w:r>
      <w:r w:rsidR="00684265" w:rsidRPr="0089492C">
        <w:t>3</w:t>
      </w:r>
      <w:r w:rsidR="00B8093E" w:rsidRPr="0089492C">
        <w:t>)</w:t>
      </w:r>
      <w:r w:rsidR="003E6BCD" w:rsidRPr="0089492C">
        <w:t>.</w:t>
      </w:r>
      <w:r w:rsidR="00D86F6E" w:rsidRPr="0089492C">
        <w:t xml:space="preserve"> The association was non-linear</w:t>
      </w:r>
      <w:r w:rsidR="00F05862">
        <w:t xml:space="preserve">, being </w:t>
      </w:r>
      <w:r w:rsidR="006275E6" w:rsidRPr="0089492C">
        <w:t>steeper</w:t>
      </w:r>
      <w:r w:rsidR="00D764A3" w:rsidRPr="0089492C">
        <w:t xml:space="preserve"> between 15</w:t>
      </w:r>
      <w:r w:rsidR="003E6BCD" w:rsidRPr="0089492C">
        <w:t>-30 kJ/k</w:t>
      </w:r>
      <w:r w:rsidR="009A1984" w:rsidRPr="0089492C">
        <w:t>g</w:t>
      </w:r>
      <w:r w:rsidR="003E6BCD" w:rsidRPr="0089492C">
        <w:t>/day, then stab</w:t>
      </w:r>
      <w:r w:rsidR="00D764A3" w:rsidRPr="0089492C">
        <w:t>ilis</w:t>
      </w:r>
      <w:r w:rsidR="00F05862">
        <w:t>ing</w:t>
      </w:r>
      <w:r w:rsidR="00D764A3" w:rsidRPr="0089492C">
        <w:t xml:space="preserve"> around 80</w:t>
      </w:r>
      <w:r w:rsidR="003E6BCD" w:rsidRPr="0089492C">
        <w:t xml:space="preserve">% </w:t>
      </w:r>
      <w:r w:rsidR="006275E6" w:rsidRPr="0089492C">
        <w:t>lower hazard</w:t>
      </w:r>
      <w:r w:rsidR="003E6BCD" w:rsidRPr="0089492C">
        <w:t>.</w:t>
      </w:r>
      <w:r w:rsidR="00F05862">
        <w:t xml:space="preserve"> </w:t>
      </w:r>
      <w:r w:rsidR="00D86F6E" w:rsidRPr="0089492C">
        <w:t>Accumulating 20%</w:t>
      </w:r>
      <w:r w:rsidR="006275E6" w:rsidRPr="0089492C">
        <w:t xml:space="preserve"> </w:t>
      </w:r>
      <w:r w:rsidR="00B8093E" w:rsidRPr="0089492C">
        <w:t xml:space="preserve">of </w:t>
      </w:r>
      <w:r w:rsidR="007B0B78" w:rsidRPr="0089492C">
        <w:t xml:space="preserve">PAEE </w:t>
      </w:r>
      <w:r w:rsidR="00B8093E" w:rsidRPr="0089492C">
        <w:t xml:space="preserve">from MVPA </w:t>
      </w:r>
      <w:r w:rsidR="006275E6" w:rsidRPr="0089492C">
        <w:t>compared to</w:t>
      </w:r>
      <w:r w:rsidR="00B8093E" w:rsidRPr="0089492C">
        <w:t xml:space="preserve"> 5% </w:t>
      </w:r>
      <w:r w:rsidR="006275E6" w:rsidRPr="0089492C">
        <w:t>w</w:t>
      </w:r>
      <w:r w:rsidR="00B8093E" w:rsidRPr="0089492C">
        <w:t>as associat</w:t>
      </w:r>
      <w:r w:rsidR="00DC3648" w:rsidRPr="0089492C">
        <w:t>ed with a 56% (24-</w:t>
      </w:r>
      <w:r w:rsidR="00A7657D" w:rsidRPr="0089492C">
        <w:t>75</w:t>
      </w:r>
      <w:r w:rsidR="00B8093E" w:rsidRPr="0089492C">
        <w:t xml:space="preserve">%) </w:t>
      </w:r>
      <w:r w:rsidR="006275E6" w:rsidRPr="0089492C">
        <w:t>lower</w:t>
      </w:r>
      <w:r w:rsidR="00B8093E" w:rsidRPr="0089492C">
        <w:t xml:space="preserve"> hazard, after adjustment for covariates and PAEE</w:t>
      </w:r>
      <w:r w:rsidR="00256E57" w:rsidRPr="0089492C">
        <w:t xml:space="preserve"> </w:t>
      </w:r>
      <w:r w:rsidR="006229B9" w:rsidRPr="0089492C">
        <w:t xml:space="preserve">(Figure </w:t>
      </w:r>
      <w:r w:rsidR="00A11030" w:rsidRPr="0089492C">
        <w:t>2</w:t>
      </w:r>
      <w:r w:rsidR="009720BD" w:rsidRPr="0089492C">
        <w:t>B</w:t>
      </w:r>
      <w:r w:rsidR="006229B9" w:rsidRPr="0089492C">
        <w:t xml:space="preserve">; </w:t>
      </w:r>
      <w:r w:rsidR="005667B6" w:rsidRPr="0089492C">
        <w:t xml:space="preserve">Supplementary </w:t>
      </w:r>
      <w:r w:rsidR="006229B9" w:rsidRPr="0089492C">
        <w:t xml:space="preserve">Table </w:t>
      </w:r>
      <w:r w:rsidR="007208C9" w:rsidRPr="0089492C">
        <w:t>4</w:t>
      </w:r>
      <w:r w:rsidR="006229B9" w:rsidRPr="0089492C">
        <w:t>)</w:t>
      </w:r>
      <w:r w:rsidR="00B8093E" w:rsidRPr="0089492C">
        <w:t xml:space="preserve">. </w:t>
      </w:r>
      <w:r w:rsidR="00A7657D" w:rsidRPr="0089492C">
        <w:t xml:space="preserve">A </w:t>
      </w:r>
      <w:r w:rsidR="00862138" w:rsidRPr="0089492C">
        <w:t xml:space="preserve">60% </w:t>
      </w:r>
      <w:r w:rsidR="006275E6" w:rsidRPr="0089492C">
        <w:t xml:space="preserve">fraction </w:t>
      </w:r>
      <w:r w:rsidR="00DC3648" w:rsidRPr="0089492C">
        <w:t>was associated with a 91% (45-</w:t>
      </w:r>
      <w:r w:rsidR="00A7657D" w:rsidRPr="0089492C">
        <w:t>99</w:t>
      </w:r>
      <w:r w:rsidR="00074DAC" w:rsidRPr="0089492C">
        <w:t xml:space="preserve">%) </w:t>
      </w:r>
      <w:r w:rsidR="006275E6" w:rsidRPr="0089492C">
        <w:t>lower</w:t>
      </w:r>
      <w:r w:rsidR="009B67E9" w:rsidRPr="0089492C">
        <w:t xml:space="preserve"> hazard.</w:t>
      </w:r>
      <w:r w:rsidR="00F05862">
        <w:t xml:space="preserve"> </w:t>
      </w:r>
    </w:p>
    <w:p w14:paraId="55D9A788" w14:textId="6AFD7FD1" w:rsidR="007B2FDF" w:rsidRPr="0089492C" w:rsidRDefault="008B6655" w:rsidP="00E97616">
      <w:r w:rsidRPr="0089492C">
        <w:t>In</w:t>
      </w:r>
      <w:r w:rsidR="00A7657D" w:rsidRPr="0089492C">
        <w:t xml:space="preserve"> the</w:t>
      </w:r>
      <w:r w:rsidRPr="0089492C">
        <w:t xml:space="preserve"> </w:t>
      </w:r>
      <w:r w:rsidR="00A7657D" w:rsidRPr="0089492C">
        <w:t>interaction</w:t>
      </w:r>
      <w:r w:rsidRPr="0089492C">
        <w:t xml:space="preserve"> analyses of </w:t>
      </w:r>
      <w:r w:rsidR="007B0B78" w:rsidRPr="0089492C">
        <w:t xml:space="preserve">PAEE </w:t>
      </w:r>
      <w:r w:rsidRPr="0089492C">
        <w:t xml:space="preserve">and the fraction of </w:t>
      </w:r>
      <w:r w:rsidR="007B0B78" w:rsidRPr="0089492C">
        <w:t xml:space="preserve">PAEE </w:t>
      </w:r>
      <w:r w:rsidRPr="0089492C">
        <w:t xml:space="preserve">from MVPA, </w:t>
      </w:r>
      <w:r w:rsidR="00256E57" w:rsidRPr="0089492C">
        <w:t>higher levels</w:t>
      </w:r>
      <w:r w:rsidRPr="0089492C">
        <w:t xml:space="preserve"> </w:t>
      </w:r>
      <w:r w:rsidR="00256E57" w:rsidRPr="0089492C">
        <w:t xml:space="preserve">of </w:t>
      </w:r>
      <w:r w:rsidRPr="0089492C">
        <w:t xml:space="preserve">both exposures were associated with decreases in </w:t>
      </w:r>
      <w:r w:rsidR="00862138" w:rsidRPr="0089492C">
        <w:t xml:space="preserve">the </w:t>
      </w:r>
      <w:r w:rsidRPr="0089492C">
        <w:t xml:space="preserve">hazard </w:t>
      </w:r>
      <w:r w:rsidR="00DD1DFD" w:rsidRPr="0089492C">
        <w:t xml:space="preserve">(Figure </w:t>
      </w:r>
      <w:r w:rsidR="00B161A9" w:rsidRPr="0089492C">
        <w:t>3</w:t>
      </w:r>
      <w:r w:rsidR="006229B9" w:rsidRPr="0089492C">
        <w:t>; Table 2)</w:t>
      </w:r>
      <w:r w:rsidRPr="0089492C">
        <w:t xml:space="preserve">. All comparisons were </w:t>
      </w:r>
      <w:r w:rsidR="00A7657D" w:rsidRPr="0089492C">
        <w:t>made relative to 15</w:t>
      </w:r>
      <w:r w:rsidR="00B20882" w:rsidRPr="0089492C">
        <w:t xml:space="preserve"> kJ/kg/day </w:t>
      </w:r>
      <w:r w:rsidR="007B0B78" w:rsidRPr="0089492C">
        <w:t>PAEE</w:t>
      </w:r>
      <w:r w:rsidRPr="0089492C">
        <w:t xml:space="preserve">, </w:t>
      </w:r>
      <w:r w:rsidR="006275E6" w:rsidRPr="0089492C">
        <w:t>with</w:t>
      </w:r>
      <w:r w:rsidRPr="0089492C">
        <w:t xml:space="preserve"> 10% from MVPA. </w:t>
      </w:r>
      <w:r w:rsidR="00862138" w:rsidRPr="0089492C">
        <w:t>For a</w:t>
      </w:r>
      <w:r w:rsidR="006275E6" w:rsidRPr="0089492C">
        <w:t xml:space="preserve"> </w:t>
      </w:r>
      <w:r w:rsidR="007B0B78" w:rsidRPr="0089492C">
        <w:t xml:space="preserve">PAEE </w:t>
      </w:r>
      <w:r w:rsidR="006275E6" w:rsidRPr="0089492C">
        <w:t xml:space="preserve">of </w:t>
      </w:r>
      <w:r w:rsidR="00B20882" w:rsidRPr="0089492C">
        <w:t>2</w:t>
      </w:r>
      <w:r w:rsidRPr="0089492C">
        <w:t>0 kJ</w:t>
      </w:r>
      <w:r w:rsidR="00436D20" w:rsidRPr="0089492C">
        <w:t>/kg/day</w:t>
      </w:r>
      <w:r w:rsidR="00256E57" w:rsidRPr="0089492C">
        <w:t xml:space="preserve"> with MVPA fixed at 10%</w:t>
      </w:r>
      <w:r w:rsidR="006275E6" w:rsidRPr="0089492C">
        <w:t>, we observed a</w:t>
      </w:r>
      <w:r w:rsidR="00A71EAC" w:rsidRPr="0089492C">
        <w:t xml:space="preserve"> 21% (4</w:t>
      </w:r>
      <w:r w:rsidR="00DC3648" w:rsidRPr="0089492C">
        <w:t>-</w:t>
      </w:r>
      <w:r w:rsidR="00610385" w:rsidRPr="0089492C">
        <w:t>35</w:t>
      </w:r>
      <w:r w:rsidRPr="0089492C">
        <w:t xml:space="preserve">%) </w:t>
      </w:r>
      <w:r w:rsidR="006275E6" w:rsidRPr="0089492C">
        <w:t>lower</w:t>
      </w:r>
      <w:r w:rsidRPr="0089492C">
        <w:t xml:space="preserve"> hazard. </w:t>
      </w:r>
      <w:r w:rsidR="00256E57" w:rsidRPr="0089492C">
        <w:t xml:space="preserve">When </w:t>
      </w:r>
      <w:r w:rsidR="00254457" w:rsidRPr="0089492C">
        <w:t>MVPA</w:t>
      </w:r>
      <w:r w:rsidR="00256E57" w:rsidRPr="0089492C">
        <w:t xml:space="preserve"> </w:t>
      </w:r>
      <w:r w:rsidR="00AA6F2F" w:rsidRPr="0089492C">
        <w:t xml:space="preserve">fraction </w:t>
      </w:r>
      <w:r w:rsidR="00256E57" w:rsidRPr="0089492C">
        <w:t>was higher at 20% but PAEE was fixed at 15 kJ/kg/day</w:t>
      </w:r>
      <w:r w:rsidR="00254457" w:rsidRPr="0089492C">
        <w:t>, we observed</w:t>
      </w:r>
      <w:r w:rsidR="00436D20" w:rsidRPr="0089492C">
        <w:t xml:space="preserve"> a </w:t>
      </w:r>
      <w:r w:rsidR="00610385" w:rsidRPr="0089492C">
        <w:t>30% (8</w:t>
      </w:r>
      <w:r w:rsidR="00DC3648" w:rsidRPr="0089492C">
        <w:t>-</w:t>
      </w:r>
      <w:r w:rsidR="00610385" w:rsidRPr="0089492C">
        <w:t xml:space="preserve">47%) </w:t>
      </w:r>
      <w:r w:rsidR="00254457" w:rsidRPr="0089492C">
        <w:t xml:space="preserve">lower </w:t>
      </w:r>
      <w:r w:rsidRPr="0089492C">
        <w:t xml:space="preserve">hazard. </w:t>
      </w:r>
      <w:r w:rsidR="00254457" w:rsidRPr="0089492C">
        <w:t>A</w:t>
      </w:r>
      <w:r w:rsidR="00B20882" w:rsidRPr="0089492C">
        <w:t xml:space="preserve"> </w:t>
      </w:r>
      <w:r w:rsidR="007B0B78" w:rsidRPr="0089492C">
        <w:t xml:space="preserve">PAEE </w:t>
      </w:r>
      <w:r w:rsidR="00254457" w:rsidRPr="0089492C">
        <w:t>of</w:t>
      </w:r>
      <w:r w:rsidR="00B20882" w:rsidRPr="0089492C">
        <w:t xml:space="preserve"> 30 kJ/kg/day </w:t>
      </w:r>
      <w:r w:rsidR="00AA6F2F" w:rsidRPr="0089492C">
        <w:t xml:space="preserve">with a </w:t>
      </w:r>
      <w:r w:rsidR="00254457" w:rsidRPr="0089492C">
        <w:t xml:space="preserve">30% </w:t>
      </w:r>
      <w:r w:rsidR="00AA6F2F" w:rsidRPr="0089492C">
        <w:t xml:space="preserve">MVPA </w:t>
      </w:r>
      <w:r w:rsidR="00B20882" w:rsidRPr="0089492C">
        <w:t>f</w:t>
      </w:r>
      <w:r w:rsidR="00254457" w:rsidRPr="0089492C">
        <w:t xml:space="preserve">raction </w:t>
      </w:r>
      <w:r w:rsidR="00610385" w:rsidRPr="0089492C">
        <w:t>was associated with a 72% (44</w:t>
      </w:r>
      <w:r w:rsidR="00DC3648" w:rsidRPr="0089492C">
        <w:t>-</w:t>
      </w:r>
      <w:r w:rsidR="00610385" w:rsidRPr="0089492C">
        <w:t>86</w:t>
      </w:r>
      <w:r w:rsidR="00B20882" w:rsidRPr="0089492C">
        <w:t>%)</w:t>
      </w:r>
      <w:r w:rsidR="00254457" w:rsidRPr="0089492C">
        <w:t xml:space="preserve"> lower hazard</w:t>
      </w:r>
      <w:r w:rsidR="00B20882" w:rsidRPr="0089492C">
        <w:t>.</w:t>
      </w:r>
      <w:r w:rsidR="006229B9" w:rsidRPr="0089492C">
        <w:t xml:space="preserve"> There was evidence of a non-linear response </w:t>
      </w:r>
      <w:r w:rsidR="00254457" w:rsidRPr="0089492C">
        <w:t>for</w:t>
      </w:r>
      <w:r w:rsidR="006229B9" w:rsidRPr="0089492C">
        <w:t xml:space="preserve"> both exposures</w:t>
      </w:r>
      <w:r w:rsidR="00AA6F2F" w:rsidRPr="0089492C">
        <w:t>;</w:t>
      </w:r>
      <w:r w:rsidR="006229B9" w:rsidRPr="0089492C">
        <w:t xml:space="preserve"> the greatest </w:t>
      </w:r>
      <w:r w:rsidR="00BD74A6" w:rsidRPr="0089492C">
        <w:t xml:space="preserve">hazard </w:t>
      </w:r>
      <w:r w:rsidR="00254457" w:rsidRPr="0089492C">
        <w:t>differences</w:t>
      </w:r>
      <w:r w:rsidR="006229B9" w:rsidRPr="0089492C">
        <w:t xml:space="preserve"> were </w:t>
      </w:r>
      <w:r w:rsidR="00254457" w:rsidRPr="0089492C">
        <w:t>observed</w:t>
      </w:r>
      <w:r w:rsidR="006229B9" w:rsidRPr="0089492C">
        <w:t xml:space="preserve"> </w:t>
      </w:r>
      <w:r w:rsidR="00254457" w:rsidRPr="0089492C">
        <w:t>at the lower end of the exposure scales.</w:t>
      </w:r>
      <w:r w:rsidR="006229B9" w:rsidRPr="0089492C">
        <w:t xml:space="preserve"> There was considerable uncertainty around whether </w:t>
      </w:r>
      <w:r w:rsidR="00AA6F2F" w:rsidRPr="0089492C">
        <w:t>levels of</w:t>
      </w:r>
      <w:r w:rsidR="006229B9" w:rsidRPr="0089492C">
        <w:t xml:space="preserve"> </w:t>
      </w:r>
      <w:r w:rsidR="007B0B78" w:rsidRPr="0089492C">
        <w:t xml:space="preserve">PAEE </w:t>
      </w:r>
      <w:r w:rsidR="006229B9" w:rsidRPr="0089492C">
        <w:t xml:space="preserve">beyond </w:t>
      </w:r>
      <w:r w:rsidR="00610385" w:rsidRPr="0089492C">
        <w:t>4</w:t>
      </w:r>
      <w:r w:rsidR="006229B9" w:rsidRPr="0089492C">
        <w:t xml:space="preserve">0 kJ/kg/day with a </w:t>
      </w:r>
      <w:r w:rsidR="00610385" w:rsidRPr="0089492C">
        <w:t>&gt;2</w:t>
      </w:r>
      <w:r w:rsidR="006229B9" w:rsidRPr="0089492C">
        <w:t>0% fraction of MVPA</w:t>
      </w:r>
      <w:r w:rsidR="006F65E3" w:rsidRPr="0089492C">
        <w:t xml:space="preserve"> conferred additional benefits. </w:t>
      </w:r>
      <w:r w:rsidR="00B33506" w:rsidRPr="0089492C">
        <w:t xml:space="preserve">Figure </w:t>
      </w:r>
      <w:r w:rsidR="006F65E3" w:rsidRPr="0089492C">
        <w:t>4</w:t>
      </w:r>
      <w:r w:rsidR="00CC3956" w:rsidRPr="0089492C">
        <w:t xml:space="preserve"> presents the hazard ratios for further combinations of PAEE and fraction of MVPA, grouping those with similar MVPA</w:t>
      </w:r>
      <w:r w:rsidR="009720BD" w:rsidRPr="0089492C">
        <w:t xml:space="preserve"> time (minutes)</w:t>
      </w:r>
      <w:r w:rsidR="00CC3956" w:rsidRPr="0089492C">
        <w:t>.</w:t>
      </w:r>
    </w:p>
    <w:p w14:paraId="3E57A71C" w14:textId="25454551" w:rsidR="00AA2688" w:rsidRPr="0089492C" w:rsidRDefault="007B2FDF">
      <w:pPr>
        <w:rPr>
          <w:b/>
        </w:rPr>
      </w:pPr>
      <w:r w:rsidRPr="0089492C">
        <w:t xml:space="preserve">In all analyses, additional covariate adjustment slightly attenuated the associations, </w:t>
      </w:r>
      <w:r w:rsidR="009720BD" w:rsidRPr="0089492C">
        <w:t xml:space="preserve">but </w:t>
      </w:r>
      <w:r w:rsidRPr="0089492C">
        <w:t>excluding those with prevalent disease slightly strengthened the associations. Results did not materially differ</w:t>
      </w:r>
      <w:r w:rsidR="006229B9" w:rsidRPr="0089492C">
        <w:t xml:space="preserve"> in the restricted sub-sample nor in the complete</w:t>
      </w:r>
      <w:r w:rsidR="00AA6F2F" w:rsidRPr="0089492C">
        <w:t>-</w:t>
      </w:r>
      <w:r w:rsidR="006229B9" w:rsidRPr="0089492C">
        <w:t>case analyses</w:t>
      </w:r>
      <w:r w:rsidR="00CC3956" w:rsidRPr="0089492C">
        <w:t xml:space="preserve"> (Supplementary Tables </w:t>
      </w:r>
      <w:r w:rsidR="00B161A9" w:rsidRPr="0089492C">
        <w:t>3</w:t>
      </w:r>
      <w:r w:rsidR="00CC3956" w:rsidRPr="0089492C">
        <w:t xml:space="preserve">, </w:t>
      </w:r>
      <w:r w:rsidR="00B161A9" w:rsidRPr="0089492C">
        <w:t>4</w:t>
      </w:r>
      <w:r w:rsidR="00CC3956" w:rsidRPr="0089492C">
        <w:t xml:space="preserve">, </w:t>
      </w:r>
      <w:r w:rsidR="00B161A9" w:rsidRPr="0089492C">
        <w:t>5</w:t>
      </w:r>
      <w:r w:rsidR="00CC3956" w:rsidRPr="0089492C">
        <w:t>)</w:t>
      </w:r>
      <w:r w:rsidRPr="0089492C">
        <w:t xml:space="preserve">, </w:t>
      </w:r>
      <w:r w:rsidR="00AA6F2F" w:rsidRPr="0089492C">
        <w:t>n</w:t>
      </w:r>
      <w:r w:rsidRPr="0089492C">
        <w:t xml:space="preserve">or by </w:t>
      </w:r>
      <w:r w:rsidRPr="0089492C">
        <w:lastRenderedPageBreak/>
        <w:t>choice of intensity threshold</w:t>
      </w:r>
      <w:r w:rsidR="009F3661" w:rsidRPr="0089492C">
        <w:t xml:space="preserve"> although the low prevalence of activity</w:t>
      </w:r>
      <w:r w:rsidR="00AA6F2F" w:rsidRPr="0089492C">
        <w:t xml:space="preserve"> intensity</w:t>
      </w:r>
      <w:r w:rsidR="009F3661" w:rsidRPr="0089492C">
        <w:t xml:space="preserve"> over 4 METs resulted in wide</w:t>
      </w:r>
      <w:r w:rsidR="00AA6F2F" w:rsidRPr="0089492C">
        <w:t>r</w:t>
      </w:r>
      <w:r w:rsidR="009F3661" w:rsidRPr="0089492C">
        <w:t xml:space="preserve"> confidence intervals (</w:t>
      </w:r>
      <w:r w:rsidR="005667B6" w:rsidRPr="0089492C">
        <w:t xml:space="preserve">Supplementary </w:t>
      </w:r>
      <w:r w:rsidR="00744673" w:rsidRPr="0089492C">
        <w:t>Tables</w:t>
      </w:r>
      <w:r w:rsidR="009F3661" w:rsidRPr="0089492C">
        <w:t xml:space="preserve"> </w:t>
      </w:r>
      <w:r w:rsidR="00B161A9" w:rsidRPr="0089492C">
        <w:t>4</w:t>
      </w:r>
      <w:r w:rsidR="00CC3956" w:rsidRPr="0089492C">
        <w:t xml:space="preserve">, </w:t>
      </w:r>
      <w:r w:rsidR="00B161A9" w:rsidRPr="0089492C">
        <w:t>5</w:t>
      </w:r>
      <w:r w:rsidR="009F3661" w:rsidRPr="0089492C">
        <w:t>).</w:t>
      </w:r>
    </w:p>
    <w:p w14:paraId="428F1E35" w14:textId="77777777" w:rsidR="002618AC" w:rsidRPr="0089492C" w:rsidRDefault="002618AC">
      <w:pPr>
        <w:rPr>
          <w:b/>
        </w:rPr>
      </w:pPr>
    </w:p>
    <w:p w14:paraId="47EDEC8A" w14:textId="0F6A314F" w:rsidR="00E43E66" w:rsidRPr="0089492C" w:rsidRDefault="00590E69" w:rsidP="00254457">
      <w:r w:rsidRPr="0089492C">
        <w:t xml:space="preserve">Using data from the largest study </w:t>
      </w:r>
      <w:r w:rsidR="00C5035E" w:rsidRPr="0089492C">
        <w:t xml:space="preserve">including </w:t>
      </w:r>
      <w:r w:rsidR="00286749" w:rsidRPr="0089492C">
        <w:t>accelerometer</w:t>
      </w:r>
      <w:r w:rsidR="00C5035E" w:rsidRPr="0089492C">
        <w:t xml:space="preserve">-measured physical activity </w:t>
      </w:r>
      <w:r w:rsidR="001A5B1A" w:rsidRPr="0089492C">
        <w:t>to date</w:t>
      </w:r>
      <w:r w:rsidR="00AA2688" w:rsidRPr="0089492C">
        <w:t xml:space="preserve">, </w:t>
      </w:r>
      <w:r w:rsidR="00A04072" w:rsidRPr="0089492C">
        <w:t xml:space="preserve">we found that </w:t>
      </w:r>
      <w:r w:rsidR="00254457" w:rsidRPr="0089492C">
        <w:t>both higher</w:t>
      </w:r>
      <w:r w:rsidR="00A04072" w:rsidRPr="0089492C">
        <w:t xml:space="preserve"> total volume of </w:t>
      </w:r>
      <w:r w:rsidR="007B0B78" w:rsidRPr="0089492C">
        <w:t>PAEE</w:t>
      </w:r>
      <w:r w:rsidR="00254457" w:rsidRPr="0089492C">
        <w:t xml:space="preserve">, as well as a higher fraction of </w:t>
      </w:r>
      <w:r w:rsidR="007B0B78" w:rsidRPr="0089492C">
        <w:t xml:space="preserve">PAEE </w:t>
      </w:r>
      <w:r w:rsidR="00254457" w:rsidRPr="0089492C">
        <w:t xml:space="preserve">accumulated in MVPA, were associated with </w:t>
      </w:r>
      <w:r w:rsidR="00AA6F2F" w:rsidRPr="0089492C">
        <w:t xml:space="preserve">lower </w:t>
      </w:r>
      <w:r w:rsidR="00B20882" w:rsidRPr="0089492C">
        <w:t>mortality rate</w:t>
      </w:r>
      <w:r w:rsidR="00254457" w:rsidRPr="0089492C">
        <w:t>.</w:t>
      </w:r>
      <w:r w:rsidR="00256E57" w:rsidRPr="0089492C">
        <w:t xml:space="preserve"> A moderately higher</w:t>
      </w:r>
      <w:r w:rsidR="00B50F0E" w:rsidRPr="0089492C">
        <w:t xml:space="preserve"> </w:t>
      </w:r>
      <w:r w:rsidR="007B0B78" w:rsidRPr="0089492C">
        <w:t xml:space="preserve">PAEE </w:t>
      </w:r>
      <w:r w:rsidR="00256E57" w:rsidRPr="0089492C">
        <w:t>of</w:t>
      </w:r>
      <w:r w:rsidR="00B50F0E" w:rsidRPr="0089492C">
        <w:t xml:space="preserve"> </w:t>
      </w:r>
      <w:r w:rsidR="00942824" w:rsidRPr="0089492C">
        <w:t>2</w:t>
      </w:r>
      <w:r w:rsidR="00B50F0E" w:rsidRPr="0089492C">
        <w:t>0 k</w:t>
      </w:r>
      <w:r w:rsidR="00CE567D" w:rsidRPr="0089492C">
        <w:t>J</w:t>
      </w:r>
      <w:r w:rsidR="00B50F0E" w:rsidRPr="0089492C">
        <w:t xml:space="preserve">/kg/day </w:t>
      </w:r>
      <w:r w:rsidR="006954E6" w:rsidRPr="0089492C">
        <w:t>compared to</w:t>
      </w:r>
      <w:r w:rsidR="00610385" w:rsidRPr="0089492C">
        <w:t xml:space="preserve"> 15</w:t>
      </w:r>
      <w:r w:rsidR="00942824" w:rsidRPr="0089492C">
        <w:t xml:space="preserve"> k</w:t>
      </w:r>
      <w:r w:rsidR="00FC1039" w:rsidRPr="0089492C">
        <w:t>J</w:t>
      </w:r>
      <w:r w:rsidR="00942824" w:rsidRPr="0089492C">
        <w:t>/kg/day</w:t>
      </w:r>
      <w:r w:rsidR="00B50F0E" w:rsidRPr="0089492C">
        <w:t xml:space="preserve"> was associated with </w:t>
      </w:r>
      <w:r w:rsidR="00610385" w:rsidRPr="0089492C">
        <w:t>21</w:t>
      </w:r>
      <w:r w:rsidR="00B50F0E" w:rsidRPr="0089492C">
        <w:t xml:space="preserve">% </w:t>
      </w:r>
      <w:r w:rsidR="00AA6F2F" w:rsidRPr="0089492C">
        <w:t>lower</w:t>
      </w:r>
      <w:r w:rsidR="00B50F0E" w:rsidRPr="0089492C">
        <w:t xml:space="preserve"> premature mortality rate</w:t>
      </w:r>
      <w:r w:rsidR="008C23E1" w:rsidRPr="0089492C">
        <w:t xml:space="preserve">, when the fraction of MVPA was </w:t>
      </w:r>
      <w:r w:rsidR="00256E57" w:rsidRPr="0089492C">
        <w:t>fixed</w:t>
      </w:r>
      <w:r w:rsidR="008C23E1" w:rsidRPr="0089492C">
        <w:t xml:space="preserve"> at 10%</w:t>
      </w:r>
      <w:r w:rsidR="00B50F0E" w:rsidRPr="0089492C">
        <w:t xml:space="preserve">. </w:t>
      </w:r>
      <w:r w:rsidR="00004C78" w:rsidRPr="0089492C">
        <w:t xml:space="preserve">The difference between these scenarios is </w:t>
      </w:r>
      <w:r w:rsidR="0041730F" w:rsidRPr="0089492C">
        <w:t xml:space="preserve">roughly </w:t>
      </w:r>
      <w:r w:rsidR="009A1984" w:rsidRPr="0089492C">
        <w:t xml:space="preserve">equivalent to </w:t>
      </w:r>
      <w:r w:rsidR="000E4DDF" w:rsidRPr="0089492C">
        <w:t>a 3</w:t>
      </w:r>
      <w:r w:rsidR="00004C78" w:rsidRPr="0089492C">
        <w:t>5</w:t>
      </w:r>
      <w:r w:rsidR="000436AE">
        <w:t>-</w:t>
      </w:r>
      <w:r w:rsidR="00004C78" w:rsidRPr="0089492C">
        <w:t xml:space="preserve">minute stroll, </w:t>
      </w:r>
      <w:r w:rsidR="000E4DDF" w:rsidRPr="0089492C">
        <w:t>with an extra</w:t>
      </w:r>
      <w:r w:rsidR="00004C78" w:rsidRPr="0089492C">
        <w:t xml:space="preserve"> </w:t>
      </w:r>
      <w:r w:rsidR="0041730F" w:rsidRPr="0089492C">
        <w:t>2</w:t>
      </w:r>
      <w:r w:rsidR="00004C78" w:rsidRPr="0089492C">
        <w:t xml:space="preserve"> minutes at a brisker pace. </w:t>
      </w:r>
      <w:r w:rsidR="00256E57" w:rsidRPr="0089492C">
        <w:t>A fixed PAEE</w:t>
      </w:r>
      <w:r w:rsidR="00610385" w:rsidRPr="0089492C">
        <w:t xml:space="preserve"> of 15</w:t>
      </w:r>
      <w:r w:rsidR="00942824" w:rsidRPr="0089492C">
        <w:t xml:space="preserve"> k</w:t>
      </w:r>
      <w:r w:rsidR="00CE567D" w:rsidRPr="0089492C">
        <w:t>J</w:t>
      </w:r>
      <w:r w:rsidR="00942824" w:rsidRPr="0089492C">
        <w:t xml:space="preserve">/kg/day but </w:t>
      </w:r>
      <w:r w:rsidR="009A1984" w:rsidRPr="0089492C">
        <w:t>accumulating</w:t>
      </w:r>
      <w:r w:rsidR="00942824" w:rsidRPr="0089492C">
        <w:t xml:space="preserve"> 20% rather than 10% fr</w:t>
      </w:r>
      <w:r w:rsidR="00610385" w:rsidRPr="0089492C">
        <w:t>om MVPA was associated with a 30</w:t>
      </w:r>
      <w:r w:rsidR="00942824" w:rsidRPr="0089492C">
        <w:t xml:space="preserve">% </w:t>
      </w:r>
      <w:r w:rsidR="00AA6F2F" w:rsidRPr="0089492C">
        <w:t xml:space="preserve">lower </w:t>
      </w:r>
      <w:r w:rsidR="00942824" w:rsidRPr="0089492C">
        <w:t>mortality rate</w:t>
      </w:r>
      <w:r w:rsidR="00300044" w:rsidRPr="0089492C">
        <w:t xml:space="preserve"> -</w:t>
      </w:r>
      <w:r w:rsidR="00D56128" w:rsidRPr="0089492C">
        <w:t xml:space="preserve"> the equivalent </w:t>
      </w:r>
      <w:r w:rsidR="00300044" w:rsidRPr="0089492C">
        <w:t xml:space="preserve">of </w:t>
      </w:r>
      <w:r w:rsidR="00D56128" w:rsidRPr="0089492C">
        <w:t>con</w:t>
      </w:r>
      <w:r w:rsidR="00676CCA" w:rsidRPr="0089492C">
        <w:t>verting a 1</w:t>
      </w:r>
      <w:r w:rsidR="000E4DDF" w:rsidRPr="0089492C">
        <w:t>2</w:t>
      </w:r>
      <w:r w:rsidR="000436AE">
        <w:t>-</w:t>
      </w:r>
      <w:r w:rsidR="00D56128" w:rsidRPr="0089492C">
        <w:t xml:space="preserve">minute stroll into a brisk </w:t>
      </w:r>
      <w:r w:rsidR="00676CCA" w:rsidRPr="0089492C">
        <w:t>7</w:t>
      </w:r>
      <w:r w:rsidR="000436AE">
        <w:t>-</w:t>
      </w:r>
      <w:r w:rsidR="00D56128" w:rsidRPr="0089492C">
        <w:t xml:space="preserve">minute walk. </w:t>
      </w:r>
      <w:r w:rsidR="00256E57" w:rsidRPr="0089492C">
        <w:t>A combination of higher</w:t>
      </w:r>
      <w:r w:rsidR="00942824" w:rsidRPr="0089492C">
        <w:t xml:space="preserve"> </w:t>
      </w:r>
      <w:r w:rsidR="00256E57" w:rsidRPr="0089492C">
        <w:t>PAEE</w:t>
      </w:r>
      <w:r w:rsidR="00942824" w:rsidRPr="0089492C">
        <w:t xml:space="preserve"> and fraction of MVPA </w:t>
      </w:r>
      <w:r w:rsidR="00256E57" w:rsidRPr="0089492C">
        <w:t>to 20</w:t>
      </w:r>
      <w:r w:rsidR="000A0EDF" w:rsidRPr="0089492C">
        <w:t xml:space="preserve"> </w:t>
      </w:r>
      <w:r w:rsidR="00256E57" w:rsidRPr="0089492C">
        <w:t>kJ/kg/day and 20%</w:t>
      </w:r>
      <w:r w:rsidR="00610385" w:rsidRPr="0089492C">
        <w:t xml:space="preserve"> </w:t>
      </w:r>
      <w:r w:rsidR="00942824" w:rsidRPr="0089492C">
        <w:t xml:space="preserve">conferred a </w:t>
      </w:r>
      <w:r w:rsidR="00AA6F2F" w:rsidRPr="0089492C">
        <w:t xml:space="preserve">46% lower </w:t>
      </w:r>
      <w:r w:rsidR="00942824" w:rsidRPr="0089492C">
        <w:t>mortality rate</w:t>
      </w:r>
      <w:r w:rsidR="00B50F0E" w:rsidRPr="0089492C">
        <w:t>.</w:t>
      </w:r>
      <w:r w:rsidR="008F0339" w:rsidRPr="0089492C">
        <w:t xml:space="preserve"> </w:t>
      </w:r>
      <w:r w:rsidR="00AC5FC5" w:rsidRPr="0089492C">
        <w:t xml:space="preserve">Although these results </w:t>
      </w:r>
      <w:r w:rsidR="00AA6F2F" w:rsidRPr="0089492C">
        <w:t>support the core message of</w:t>
      </w:r>
      <w:r w:rsidR="00AC5FC5" w:rsidRPr="0089492C">
        <w:t xml:space="preserve"> the latest physical activity guidelines, this is the first study to show that intensity plays a role in the prospective association between physical activity and all-cause mortality, over and above total volume of activity. </w:t>
      </w:r>
      <w:r w:rsidR="008C23E1" w:rsidRPr="0089492C">
        <w:t xml:space="preserve">This is important as different strategies </w:t>
      </w:r>
      <w:r w:rsidR="00AA6F2F" w:rsidRPr="0089492C">
        <w:t xml:space="preserve">of behaviour change </w:t>
      </w:r>
      <w:r w:rsidR="008C23E1" w:rsidRPr="0089492C">
        <w:t>may be more appealing or practical to different individuals.</w:t>
      </w:r>
    </w:p>
    <w:p w14:paraId="7EA6517C" w14:textId="0159FE7E" w:rsidR="006F65E3" w:rsidRPr="0089492C" w:rsidRDefault="006F65E3" w:rsidP="006F65E3">
      <w:r w:rsidRPr="0089492C">
        <w:t xml:space="preserve">A recent meta-analysis (n=36,383, 2149 deaths, 5.8 years follow-up) concluded that a higher volume of accelerometer-measured physical activity at any intensity was associated with a reduced mortality risk </w:t>
      </w:r>
      <w:r w:rsidRPr="0089492C">
        <w:fldChar w:fldCharType="begin">
          <w:fldData xml:space="preserve">PEVuZE5vdGU+PENpdGU+PEF1dGhvcj5Fa2VsdW5kPC9BdXRob3I+PFllYXI+MjAxOTwvWWVhcj48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</w:fldData>
        </w:fldChar>
      </w:r>
      <w:r w:rsidR="00F434B0" w:rsidRPr="0089492C">
        <w:instrText xml:space="preserve"> ADDIN EN.CITE </w:instrText>
      </w:r>
      <w:r w:rsidR="00F434B0" w:rsidRPr="0089492C">
        <w:fldChar w:fldCharType="begin">
          <w:fldData xml:space="preserve">PEVuZE5vdGU+PENpdGU+PEF1dGhvcj5Fa2VsdW5kPC9BdXRob3I+PFllYXI+MjAxOTwvWWVhcj48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</w:fldData>
        </w:fldChar>
      </w:r>
      <w:r w:rsidR="00F434B0" w:rsidRPr="0089492C">
        <w:instrText xml:space="preserve"> ADDIN EN.CITE.DATA </w:instrText>
      </w:r>
      <w:r w:rsidR="00F434B0" w:rsidRPr="0089492C">
        <w:fldChar w:fldCharType="end"/>
      </w:r>
      <w:r w:rsidRPr="0089492C">
        <w:fldChar w:fldCharType="separate"/>
      </w:r>
      <w:r w:rsidR="00F434B0" w:rsidRPr="0089492C">
        <w:rPr>
          <w:noProof/>
          <w:vertAlign w:val="superscript"/>
        </w:rPr>
        <w:t>17</w:t>
      </w:r>
      <w:r w:rsidRPr="0089492C">
        <w:fldChar w:fldCharType="end"/>
      </w:r>
      <w:r w:rsidRPr="0089492C">
        <w:t xml:space="preserve">. We build upon this research by considering volume and intensity together, showing that activity of at least moderate intensity is associated with </w:t>
      </w:r>
      <w:r w:rsidR="00711801" w:rsidRPr="0089492C">
        <w:t xml:space="preserve">lower </w:t>
      </w:r>
      <w:r w:rsidRPr="0089492C">
        <w:t>mortality, over and above its contribution to total volume.</w:t>
      </w:r>
    </w:p>
    <w:p w14:paraId="09C297E9" w14:textId="1ADE7CDF" w:rsidR="00283655" w:rsidRPr="0089492C" w:rsidRDefault="00874064" w:rsidP="005C72CD">
      <w:r w:rsidRPr="0089492C">
        <w:t>Our findings are</w:t>
      </w:r>
      <w:r w:rsidR="00522D4B" w:rsidRPr="0089492C">
        <w:t xml:space="preserve"> </w:t>
      </w:r>
      <w:r w:rsidR="00300044" w:rsidRPr="0089492C">
        <w:t>different to</w:t>
      </w:r>
      <w:r w:rsidR="00522D4B" w:rsidRPr="0089492C">
        <w:t xml:space="preserve"> </w:t>
      </w:r>
      <w:r w:rsidR="00711801" w:rsidRPr="0089492C">
        <w:t xml:space="preserve">a </w:t>
      </w:r>
      <w:r w:rsidR="004A0FD5" w:rsidRPr="0089492C">
        <w:t xml:space="preserve">previous accelerometer-based </w:t>
      </w:r>
      <w:r w:rsidR="00711801" w:rsidRPr="0089492C">
        <w:t xml:space="preserve">study </w:t>
      </w:r>
      <w:r w:rsidR="004A0FD5" w:rsidRPr="0089492C">
        <w:t xml:space="preserve">which </w:t>
      </w:r>
      <w:r w:rsidR="00711801" w:rsidRPr="0089492C">
        <w:t>was unable to detect</w:t>
      </w:r>
      <w:r w:rsidR="00D90AC5" w:rsidRPr="0089492C">
        <w:t xml:space="preserve"> an association</w:t>
      </w:r>
      <w:r w:rsidR="001A5B1A" w:rsidRPr="0089492C">
        <w:t xml:space="preserve"> of </w:t>
      </w:r>
      <w:r w:rsidR="00FF2810" w:rsidRPr="0089492C">
        <w:t xml:space="preserve">the fraction </w:t>
      </w:r>
      <w:r w:rsidR="007B77AC" w:rsidRPr="0089492C">
        <w:t>from</w:t>
      </w:r>
      <w:r w:rsidR="00FF2810" w:rsidRPr="0089492C">
        <w:t xml:space="preserve"> MVPA</w:t>
      </w:r>
      <w:r w:rsidR="00D90AC5" w:rsidRPr="0089492C">
        <w:t xml:space="preserve"> independent of </w:t>
      </w:r>
      <w:r w:rsidR="00FF2810" w:rsidRPr="0089492C">
        <w:t xml:space="preserve">total </w:t>
      </w:r>
      <w:r w:rsidR="00D90AC5" w:rsidRPr="0089492C">
        <w:t>volume</w:t>
      </w:r>
      <w:r w:rsidR="009A1984" w:rsidRPr="0089492C">
        <w:t xml:space="preserve"> </w:t>
      </w:r>
      <w:r w:rsidR="00A72ABD" w:rsidRPr="0089492C">
        <w:fldChar w:fldCharType="begin"/>
      </w:r>
      <w:r w:rsidR="00F434B0" w:rsidRPr="0089492C">
        <w:instrText xml:space="preserve"> ADDIN EN.CITE &lt;EndNote&gt;&lt;Cite&gt;&lt;Author&gt;Saint-Maurice&lt;/Author&gt;&lt;Year&gt;2018&lt;/Year&gt;&lt;RecNum&gt;52&lt;/RecNum&gt;&lt;DisplayText&gt;&lt;style face="superscript"&gt;15&lt;/style&gt;&lt;/DisplayText&gt;&lt;record&gt;&lt;rec-number&gt;52&lt;/rec-number&gt;&lt;foreign-keys&gt;&lt;key app="EN" db-id="sxstd0998azde9epxt6psx2r5d9ss2ps0r05"&gt;52&lt;/key&gt;&lt;/foreign-keys&gt;&lt;ref-type name="Journal Article"&gt;17&lt;/ref-type&gt;&lt;contributors&gt;&lt;authors&gt;&lt;author&gt;Saint-Maurice, P. F.&lt;/author&gt;&lt;author&gt;Troiano, R. P.&lt;/author&gt;&lt;author&gt;Berrigan, D.&lt;/author&gt;&lt;author&gt;Kraus, W. E.&lt;/author&gt;&lt;author&gt;Matthews, C. E.&lt;/author&gt;&lt;/authors&gt;&lt;/contributors&gt;&lt;auth-address&gt;Division of Cancer Epidemiology and Genetics, National Cancer Institute, Rockville, MD pedro.saintmaurice@nih.gov.&amp;#xD;Division of Cancer Control and Population Sciences, National Cancer Institute, Rockville, MD.&amp;#xD;Duke University School of Medicine, Durham, NC.&amp;#xD;Division of Cancer Epidemiology and Genetics, National Cancer Institute, Rockville, MD.&lt;/auth-address&gt;&lt;titles&gt;&lt;title&gt;Volume of light versus moderate-to-vigorous physical activity: similar benefits for all-cause mortality?&lt;/title&gt;&lt;secondary-title&gt;Journal of the American Heart Association&lt;/secondary-title&gt;&lt;alt-title&gt;J Am Heart Assoc&lt;/alt-title&gt;&lt;/titles&gt;&lt;periodical&gt;&lt;full-title&gt;Journal of the American Heart Association&lt;/full-title&gt;&lt;abbr-1&gt;J Am Heart Assoc&lt;/abbr-1&gt;&lt;/periodical&gt;&lt;alt-periodical&gt;&lt;full-title&gt;Journal of the American Heart Association&lt;/full-title&gt;&lt;abbr-1&gt;J Am Heart Assoc&lt;/abbr-1&gt;&lt;/alt-periodical&gt;&lt;volume&gt;7&lt;/volume&gt;&lt;number&gt;7&lt;/number&gt;&lt;dates&gt;&lt;year&gt;2018&lt;/year&gt;&lt;pub-dates&gt;&lt;date&gt;Apr 2&lt;/date&gt;&lt;/pub-dates&gt;&lt;/dates&gt;&lt;isbn&gt;2047-9980 (Electronic)&amp;#xD;2047-9980 (Linking)&lt;/isbn&gt;&lt;accession-num&gt;29610219&lt;/accession-num&gt;&lt;urls&gt;&lt;related-urls&gt;&lt;url&gt;http://www.ncbi.nlm.nih.gov/pubmed/29610219&lt;/url&gt;&lt;/related-urls&gt;&lt;/urls&gt;&lt;electronic-resource-num&gt;10.1161/JAHA.118.008815&lt;/electronic-resource-num&gt;&lt;/record&gt;&lt;/Cite&gt;&lt;/EndNote&gt;</w:instrText>
      </w:r>
      <w:r w:rsidR="00A72ABD" w:rsidRPr="0089492C">
        <w:fldChar w:fldCharType="separate"/>
      </w:r>
      <w:r w:rsidR="00F434B0" w:rsidRPr="0089492C">
        <w:rPr>
          <w:noProof/>
          <w:vertAlign w:val="superscript"/>
        </w:rPr>
        <w:t>15</w:t>
      </w:r>
      <w:r w:rsidR="00A72ABD" w:rsidRPr="0089492C">
        <w:fldChar w:fldCharType="end"/>
      </w:r>
      <w:r w:rsidR="00D90AC5" w:rsidRPr="0089492C">
        <w:t xml:space="preserve">. </w:t>
      </w:r>
      <w:r w:rsidR="00E44227" w:rsidRPr="0089492C">
        <w:t>T</w:t>
      </w:r>
      <w:r w:rsidR="00D90AC5" w:rsidRPr="0089492C">
        <w:t xml:space="preserve">his is </w:t>
      </w:r>
      <w:r w:rsidR="00711801" w:rsidRPr="0089492C">
        <w:t>likely</w:t>
      </w:r>
      <w:r w:rsidR="00C84B00" w:rsidRPr="0089492C">
        <w:t xml:space="preserve"> </w:t>
      </w:r>
      <w:r w:rsidR="00E44227" w:rsidRPr="0089492C">
        <w:t xml:space="preserve">because </w:t>
      </w:r>
      <w:r w:rsidR="00300044" w:rsidRPr="0089492C">
        <w:t>we used</w:t>
      </w:r>
      <w:r w:rsidR="00D90AC5" w:rsidRPr="0089492C">
        <w:t xml:space="preserve"> both volume and</w:t>
      </w:r>
      <w:r w:rsidR="003B102B" w:rsidRPr="0089492C">
        <w:t xml:space="preserve"> </w:t>
      </w:r>
      <w:r w:rsidR="00FF2810" w:rsidRPr="0089492C">
        <w:t xml:space="preserve">fraction from </w:t>
      </w:r>
      <w:r w:rsidR="00D90AC5" w:rsidRPr="0089492C">
        <w:t xml:space="preserve">MVPA </w:t>
      </w:r>
      <w:r w:rsidR="00505781" w:rsidRPr="0089492C">
        <w:t>in their naturally</w:t>
      </w:r>
      <w:r w:rsidR="00D90AC5" w:rsidRPr="0089492C">
        <w:t xml:space="preserve"> continuous</w:t>
      </w:r>
      <w:r w:rsidR="00505781" w:rsidRPr="0089492C">
        <w:t xml:space="preserve"> distributed form</w:t>
      </w:r>
      <w:r w:rsidR="00300044" w:rsidRPr="0089492C">
        <w:t xml:space="preserve"> (rather than comparisons of </w:t>
      </w:r>
      <w:r w:rsidR="00711801" w:rsidRPr="0089492C">
        <w:t xml:space="preserve">accumulation pattern </w:t>
      </w:r>
      <w:r w:rsidR="00300044" w:rsidRPr="0089492C">
        <w:t>group</w:t>
      </w:r>
      <w:r w:rsidR="00711801" w:rsidRPr="0089492C">
        <w:t>s</w:t>
      </w:r>
      <w:r w:rsidR="00300044" w:rsidRPr="0089492C">
        <w:t>)</w:t>
      </w:r>
      <w:r w:rsidR="00D90AC5" w:rsidRPr="0089492C">
        <w:t xml:space="preserve"> </w:t>
      </w:r>
      <w:r w:rsidR="00E213FD" w:rsidRPr="0089492C">
        <w:t xml:space="preserve">in a much larger sample </w:t>
      </w:r>
      <w:r w:rsidR="008F5C34" w:rsidRPr="0089492C">
        <w:t>provid</w:t>
      </w:r>
      <w:r w:rsidR="00300044" w:rsidRPr="0089492C">
        <w:t>ing</w:t>
      </w:r>
      <w:r w:rsidR="008F5C34" w:rsidRPr="0089492C">
        <w:t xml:space="preserve"> the statistical</w:t>
      </w:r>
      <w:r w:rsidR="00785CB5" w:rsidRPr="0089492C">
        <w:t xml:space="preserve"> power</w:t>
      </w:r>
      <w:r w:rsidR="00D90AC5" w:rsidRPr="0089492C">
        <w:t xml:space="preserve"> to </w:t>
      </w:r>
      <w:r w:rsidR="002B68EB" w:rsidRPr="0089492C">
        <w:t>detect</w:t>
      </w:r>
      <w:r w:rsidR="00D90AC5" w:rsidRPr="0089492C">
        <w:t xml:space="preserve"> greater individual-level variations between the two</w:t>
      </w:r>
      <w:r w:rsidR="008F5C34" w:rsidRPr="0089492C">
        <w:t xml:space="preserve"> exposures</w:t>
      </w:r>
      <w:r w:rsidR="002B68EB" w:rsidRPr="0089492C">
        <w:t xml:space="preserve">. </w:t>
      </w:r>
    </w:p>
    <w:p w14:paraId="49CB62D8" w14:textId="7C728DCD" w:rsidR="005C72CD" w:rsidRPr="0089492C" w:rsidRDefault="00283655" w:rsidP="005C72CD">
      <w:r w:rsidRPr="0089492C">
        <w:t xml:space="preserve">There have been two studies investigating the associations of </w:t>
      </w:r>
      <w:r w:rsidR="00FF2810" w:rsidRPr="0089492C">
        <w:t xml:space="preserve">activity </w:t>
      </w:r>
      <w:r w:rsidRPr="0089492C">
        <w:t xml:space="preserve">intensity </w:t>
      </w:r>
      <w:r w:rsidR="00FF2810" w:rsidRPr="0089492C">
        <w:t>beyond</w:t>
      </w:r>
      <w:r w:rsidRPr="0089492C">
        <w:t xml:space="preserve"> volume with coronary heart disease</w:t>
      </w:r>
      <w:r w:rsidR="005F4740" w:rsidRPr="0089492C">
        <w:t xml:space="preserve"> risk, although neither fully captured</w:t>
      </w:r>
      <w:r w:rsidRPr="0089492C">
        <w:t xml:space="preserve"> activity</w:t>
      </w:r>
      <w:r w:rsidR="005F4740" w:rsidRPr="0089492C">
        <w:t xml:space="preserve"> volume as they were based on </w:t>
      </w:r>
      <w:r w:rsidR="005F4740" w:rsidRPr="0089492C">
        <w:lastRenderedPageBreak/>
        <w:t>self-reported data almost entirely in the MVPA range</w:t>
      </w:r>
      <w:r w:rsidRPr="0089492C">
        <w:t xml:space="preserve">. </w:t>
      </w:r>
      <w:r w:rsidR="00AB6598" w:rsidRPr="0089492C">
        <w:t>H</w:t>
      </w:r>
      <w:r w:rsidRPr="0089492C">
        <w:t>abitual walking pace was an independent predictor of mortality above total walking time in a large sample of female nurses in the US</w:t>
      </w:r>
      <w:r w:rsidR="00E13873" w:rsidRPr="0089492C">
        <w:t xml:space="preserve"> </w:t>
      </w:r>
      <w:r w:rsidRPr="0089492C">
        <w:fldChar w:fldCharType="begin">
          <w:fldData xml:space="preserve">PEVuZE5vdGU+PENpdGU+PEF1dGhvcj5NYW5zb248L0F1dGhvcj48WWVhcj4xOTk5PC9ZZWFyPjxS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</w:fldData>
        </w:fldChar>
      </w:r>
      <w:r w:rsidR="00F434B0" w:rsidRPr="0089492C">
        <w:instrText xml:space="preserve"> ADDIN EN.CITE </w:instrText>
      </w:r>
      <w:r w:rsidR="00F434B0" w:rsidRPr="0089492C">
        <w:fldChar w:fldCharType="begin">
          <w:fldData xml:space="preserve">PEVuZE5vdGU+PENpdGU+PEF1dGhvcj5NYW5zb248L0F1dGhvcj48WWVhcj4xOTk5PC9ZZWFyPjxS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</w:fldData>
        </w:fldChar>
      </w:r>
      <w:r w:rsidR="00F434B0" w:rsidRPr="0089492C">
        <w:instrText xml:space="preserve"> ADDIN EN.CITE.DATA </w:instrText>
      </w:r>
      <w:r w:rsidR="00F434B0" w:rsidRPr="0089492C">
        <w:fldChar w:fldCharType="end"/>
      </w:r>
      <w:r w:rsidRPr="0089492C">
        <w:fldChar w:fldCharType="separate"/>
      </w:r>
      <w:r w:rsidR="00F434B0" w:rsidRPr="0089492C">
        <w:rPr>
          <w:noProof/>
          <w:vertAlign w:val="superscript"/>
        </w:rPr>
        <w:t>18</w:t>
      </w:r>
      <w:r w:rsidRPr="0089492C">
        <w:fldChar w:fldCharType="end"/>
      </w:r>
      <w:r w:rsidR="0054728B" w:rsidRPr="0089492C">
        <w:t xml:space="preserve">, while a 1 </w:t>
      </w:r>
      <w:r w:rsidR="00AB6598" w:rsidRPr="0089492C">
        <w:t xml:space="preserve">MET </w:t>
      </w:r>
      <w:r w:rsidR="00177A16" w:rsidRPr="0089492C">
        <w:t>higher</w:t>
      </w:r>
      <w:r w:rsidR="00AB6598" w:rsidRPr="0089492C">
        <w:t xml:space="preserve"> average self-reported leisure activity intensity was associated with </w:t>
      </w:r>
      <w:r w:rsidR="00522D4B" w:rsidRPr="0089492C">
        <w:t>a</w:t>
      </w:r>
      <w:r w:rsidR="009E753D" w:rsidRPr="0089492C">
        <w:t xml:space="preserve"> 4% </w:t>
      </w:r>
      <w:r w:rsidR="00177A16" w:rsidRPr="0089492C">
        <w:t xml:space="preserve">lower </w:t>
      </w:r>
      <w:r w:rsidR="009E753D" w:rsidRPr="0089492C">
        <w:t xml:space="preserve">coronary heart disease risk </w:t>
      </w:r>
      <w:r w:rsidR="00522D4B" w:rsidRPr="0089492C">
        <w:t>after adjustment for volume</w:t>
      </w:r>
      <w:r w:rsidR="006B4D45" w:rsidRPr="0089492C">
        <w:t xml:space="preserve"> </w:t>
      </w:r>
      <w:r w:rsidR="00A72ABD" w:rsidRPr="0089492C">
        <w:fldChar w:fldCharType="begin"/>
      </w:r>
      <w:r w:rsidR="00F434B0" w:rsidRPr="0089492C">
        <w:instrText xml:space="preserve"> ADDIN EN.CITE &lt;EndNote&gt;&lt;Cite&gt;&lt;Author&gt;Tanasescu&lt;/Author&gt;&lt;Year&gt;2002&lt;/Year&gt;&lt;RecNum&gt;53&lt;/RecNum&gt;&lt;DisplayText&gt;&lt;style face="superscript"&gt;19&lt;/style&gt;&lt;/DisplayText&gt;&lt;record&gt;&lt;rec-number&gt;53&lt;/rec-number&gt;&lt;foreign-keys&gt;&lt;key app="EN" db-id="sxstd0998azde9epxt6psx2r5d9ss2ps0r05"&gt;53&lt;/key&gt;&lt;/foreign-keys&gt;&lt;ref-type name="Journal Article"&gt;17&lt;/ref-type&gt;&lt;contributors&gt;&lt;authors&gt;&lt;author&gt;Tanasescu, M.&lt;/author&gt;&lt;author&gt;Leitzmann, M. F.&lt;/author&gt;&lt;author&gt;Rimm, E. B.&lt;/author&gt;&lt;author&gt;Willett, W. C.&lt;/author&gt;&lt;author&gt;Stampfer, M. J.&lt;/author&gt;&lt;author&gt;Hu, F. B.&lt;/author&gt;&lt;/authors&gt;&lt;/contributors&gt;&lt;auth-address&gt;Department of Nutrition, Harvard School of Public Health, USA. mtanases@hsph.harvard.edu&lt;/auth-address&gt;&lt;titles&gt;&lt;title&gt;Exercise type and intensity in relation to coronary heart disease in men&lt;/title&gt;&lt;secondary-title&gt;JAMA&lt;/secondary-title&gt;&lt;alt-title&gt;Jama&lt;/alt-title&gt;&lt;/titles&gt;&lt;periodical&gt;&lt;full-title&gt;JAMA&lt;/full-title&gt;&lt;/periodical&gt;&lt;alt-periodical&gt;&lt;full-title&gt;JAMA&lt;/full-title&gt;&lt;/alt-periodical&gt;&lt;pages&gt;1994-2000&lt;/pages&gt;&lt;volume&gt;288&lt;/volume&gt;&lt;number&gt;16&lt;/number&gt;&lt;keywords&gt;&lt;keyword&gt;Adult&lt;/keyword&gt;&lt;keyword&gt;Aged&lt;/keyword&gt;&lt;keyword&gt;Coronary Artery Disease/*epidemiology&lt;/keyword&gt;&lt;keyword&gt;*Exercise&lt;/keyword&gt;&lt;keyword&gt;Health Surveys&lt;/keyword&gt;&lt;keyword&gt;Humans&lt;/keyword&gt;&lt;keyword&gt;Logistic Models&lt;/keyword&gt;&lt;keyword&gt;Male&lt;/keyword&gt;&lt;keyword&gt;Middle Aged&lt;/keyword&gt;&lt;keyword&gt;Multivariate Analysis&lt;/keyword&gt;&lt;keyword&gt;Myocardial Infarction/epidemiology&lt;/keyword&gt;&lt;keyword&gt;Proportional Hazards Models&lt;/keyword&gt;&lt;keyword&gt;Prospective Studies&lt;/keyword&gt;&lt;keyword&gt;Risk Factors&lt;/keyword&gt;&lt;keyword&gt;*Sports&lt;/keyword&gt;&lt;keyword&gt;United States/epidemiology&lt;/keyword&gt;&lt;/keywords&gt;&lt;dates&gt;&lt;year&gt;2002&lt;/year&gt;&lt;pub-dates&gt;&lt;date&gt;Oct 23-30&lt;/date&gt;&lt;/pub-dates&gt;&lt;/dates&gt;&lt;isbn&gt;0098-7484 (Print)&amp;#xD;0098-7484 (Linking)&lt;/isbn&gt;&lt;accession-num&gt;12387651&lt;/accession-num&gt;&lt;urls&gt;&lt;related-urls&gt;&lt;url&gt;http://www.ncbi.nlm.nih.gov/pubmed/12387651&lt;/url&gt;&lt;/related-urls&gt;&lt;/urls&gt;&lt;/record&gt;&lt;/Cite&gt;&lt;/EndNote&gt;</w:instrText>
      </w:r>
      <w:r w:rsidR="00A72ABD" w:rsidRPr="0089492C">
        <w:fldChar w:fldCharType="separate"/>
      </w:r>
      <w:r w:rsidR="00F434B0" w:rsidRPr="0089492C">
        <w:rPr>
          <w:noProof/>
          <w:vertAlign w:val="superscript"/>
        </w:rPr>
        <w:t>19</w:t>
      </w:r>
      <w:r w:rsidR="00A72ABD" w:rsidRPr="0089492C">
        <w:fldChar w:fldCharType="end"/>
      </w:r>
      <w:r w:rsidR="009E753D" w:rsidRPr="0089492C">
        <w:t>.</w:t>
      </w:r>
      <w:r w:rsidR="00522D4B" w:rsidRPr="0089492C">
        <w:t xml:space="preserve"> </w:t>
      </w:r>
      <w:r w:rsidR="00AC5FC5" w:rsidRPr="0089492C">
        <w:t>Potentially,</w:t>
      </w:r>
      <w:r w:rsidR="005C72CD" w:rsidRPr="0089492C">
        <w:t xml:space="preserve"> our </w:t>
      </w:r>
      <w:r w:rsidR="00AC5FC5" w:rsidRPr="0089492C">
        <w:t>improved</w:t>
      </w:r>
      <w:r w:rsidR="005C72CD" w:rsidRPr="0089492C">
        <w:t xml:space="preserve"> </w:t>
      </w:r>
      <w:r w:rsidR="005425E1" w:rsidRPr="0089492C">
        <w:t xml:space="preserve">measurement </w:t>
      </w:r>
      <w:r w:rsidR="005C72CD" w:rsidRPr="0089492C">
        <w:t xml:space="preserve">of </w:t>
      </w:r>
      <w:r w:rsidR="00177A16" w:rsidRPr="0089492C">
        <w:t xml:space="preserve">total volume, and </w:t>
      </w:r>
      <w:r w:rsidR="005C72CD" w:rsidRPr="0089492C">
        <w:t xml:space="preserve">light intensity </w:t>
      </w:r>
      <w:r w:rsidR="00AC5FC5" w:rsidRPr="0089492C">
        <w:t>activity</w:t>
      </w:r>
      <w:r w:rsidR="00177A16" w:rsidRPr="0089492C">
        <w:t xml:space="preserve"> in particular,</w:t>
      </w:r>
      <w:r w:rsidR="00AC5FC5" w:rsidRPr="0089492C">
        <w:t xml:space="preserve"> </w:t>
      </w:r>
      <w:r w:rsidR="005C72CD" w:rsidRPr="0089492C">
        <w:t xml:space="preserve">accounts for the non-linear </w:t>
      </w:r>
      <w:r w:rsidR="00E93E0C" w:rsidRPr="0089492C">
        <w:t xml:space="preserve">association we found between </w:t>
      </w:r>
      <w:r w:rsidR="005C72CD" w:rsidRPr="0089492C">
        <w:t xml:space="preserve">the </w:t>
      </w:r>
      <w:r w:rsidR="00E61A87" w:rsidRPr="0089492C">
        <w:t xml:space="preserve">fraction </w:t>
      </w:r>
      <w:r w:rsidR="005C72CD" w:rsidRPr="0089492C">
        <w:t xml:space="preserve">of MVPA </w:t>
      </w:r>
      <w:r w:rsidR="00E93E0C" w:rsidRPr="0089492C">
        <w:t>and</w:t>
      </w:r>
      <w:r w:rsidR="005C72CD" w:rsidRPr="0089492C">
        <w:t xml:space="preserve"> mortality risk</w:t>
      </w:r>
      <w:r w:rsidR="009E753D" w:rsidRPr="0089492C">
        <w:t>.</w:t>
      </w:r>
    </w:p>
    <w:p w14:paraId="553AC4B0" w14:textId="5B11EDEE" w:rsidR="008C5CB2" w:rsidRPr="0089492C" w:rsidRDefault="00FF15A1" w:rsidP="00E61A87">
      <w:r w:rsidRPr="0089492C">
        <w:t xml:space="preserve">A </w:t>
      </w:r>
      <w:r w:rsidR="008C5CB2" w:rsidRPr="0089492C">
        <w:t>major strength of this study</w:t>
      </w:r>
      <w:r w:rsidR="00DA14E3" w:rsidRPr="0089492C">
        <w:t>, apart from its large sample size,</w:t>
      </w:r>
      <w:r w:rsidR="008C5CB2" w:rsidRPr="0089492C">
        <w:t xml:space="preserve"> is our method for anchoring the accelerometer-derived metrics of movement to the more easily interpretable scale of energy expenditure, using equations derived from combined heart rate and trunk acceler</w:t>
      </w:r>
      <w:r w:rsidR="00177A16" w:rsidRPr="0089492C">
        <w:t>ation</w:t>
      </w:r>
      <w:r w:rsidR="008C5CB2" w:rsidRPr="0089492C">
        <w:t xml:space="preserve"> sensors, validated in UK age-matched samples against the gold-standard criterion of doubly-labelled water</w:t>
      </w:r>
      <w:r w:rsidR="006B4D45" w:rsidRPr="0089492C">
        <w:t xml:space="preserve"> </w:t>
      </w:r>
      <w:r w:rsidR="008C5CB2" w:rsidRPr="0089492C">
        <w:fldChar w:fldCharType="begin">
          <w:fldData xml:space="preserve">PEVuZE5vdGU+PENpdGU+PEF1dGhvcj5XaGl0ZTwvQXV0aG9yPjxZZWFyPjIwMTk8L1llYXI+PFJl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</w:fldData>
        </w:fldChar>
      </w:r>
      <w:r w:rsidR="00F434B0" w:rsidRPr="0089492C">
        <w:instrText xml:space="preserve"> ADDIN EN.CITE </w:instrText>
      </w:r>
      <w:r w:rsidR="00F434B0" w:rsidRPr="0089492C">
        <w:fldChar w:fldCharType="begin">
          <w:fldData xml:space="preserve">PEVuZE5vdGU+PENpdGU+PEF1dGhvcj5XaGl0ZTwvQXV0aG9yPjxZZWFyPjIwMTk8L1llYXI+PFJl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</w:fldData>
        </w:fldChar>
      </w:r>
      <w:r w:rsidR="00F434B0" w:rsidRPr="0089492C">
        <w:instrText xml:space="preserve"> ADDIN EN.CITE.DATA </w:instrText>
      </w:r>
      <w:r w:rsidR="00F434B0" w:rsidRPr="0089492C">
        <w:fldChar w:fldCharType="end"/>
      </w:r>
      <w:r w:rsidR="008C5CB2" w:rsidRPr="0089492C">
        <w:fldChar w:fldCharType="separate"/>
      </w:r>
      <w:r w:rsidR="00F434B0" w:rsidRPr="0089492C">
        <w:rPr>
          <w:noProof/>
          <w:vertAlign w:val="superscript"/>
        </w:rPr>
        <w:t>20,21</w:t>
      </w:r>
      <w:r w:rsidR="008C5CB2" w:rsidRPr="0089492C">
        <w:fldChar w:fldCharType="end"/>
      </w:r>
      <w:r w:rsidR="008C5CB2" w:rsidRPr="0089492C">
        <w:t xml:space="preserve">. </w:t>
      </w:r>
      <w:r w:rsidR="00F552AB" w:rsidRPr="0089492C">
        <w:t xml:space="preserve">Although this inference </w:t>
      </w:r>
      <w:r w:rsidR="00874064" w:rsidRPr="0089492C">
        <w:t>has some limitations</w:t>
      </w:r>
      <w:r w:rsidR="00F552AB" w:rsidRPr="0089492C">
        <w:t>, the</w:t>
      </w:r>
      <w:r w:rsidR="00145BC7" w:rsidRPr="0089492C">
        <w:t xml:space="preserve"> approach is generic and </w:t>
      </w:r>
      <w:r w:rsidR="006C767F" w:rsidRPr="0089492C">
        <w:t xml:space="preserve">uses </w:t>
      </w:r>
      <w:r w:rsidR="00B6060F" w:rsidRPr="0089492C">
        <w:t>a simple</w:t>
      </w:r>
      <w:r w:rsidR="006C767F" w:rsidRPr="0089492C">
        <w:t xml:space="preserve"> acceleration metric easily derivable</w:t>
      </w:r>
      <w:r w:rsidR="00B6060F" w:rsidRPr="0089492C">
        <w:t xml:space="preserve"> from wearables</w:t>
      </w:r>
      <w:r w:rsidR="0056110E" w:rsidRPr="0089492C">
        <w:t xml:space="preserve">, most of which are also </w:t>
      </w:r>
      <w:r w:rsidR="00DA14E3" w:rsidRPr="0089492C">
        <w:t>wrist</w:t>
      </w:r>
      <w:r w:rsidR="00E93666" w:rsidRPr="0089492C">
        <w:t>-</w:t>
      </w:r>
      <w:r w:rsidR="0056110E" w:rsidRPr="0089492C">
        <w:t>worn</w:t>
      </w:r>
      <w:r w:rsidR="009D1FA5" w:rsidRPr="0089492C">
        <w:t>.</w:t>
      </w:r>
      <w:r w:rsidR="00B6060F" w:rsidRPr="0089492C">
        <w:t xml:space="preserve"> </w:t>
      </w:r>
      <w:r w:rsidR="0056110E" w:rsidRPr="0089492C">
        <w:t xml:space="preserve">This </w:t>
      </w:r>
      <w:r w:rsidR="004C5BF1" w:rsidRPr="0089492C">
        <w:t xml:space="preserve">fully transparent </w:t>
      </w:r>
      <w:r w:rsidR="00145BC7" w:rsidRPr="0089492C">
        <w:t xml:space="preserve">framework </w:t>
      </w:r>
      <w:r w:rsidR="009D1FA5" w:rsidRPr="0089492C">
        <w:t>is</w:t>
      </w:r>
      <w:r w:rsidR="00B6060F" w:rsidRPr="0089492C">
        <w:t xml:space="preserve"> </w:t>
      </w:r>
      <w:r w:rsidR="00177A16" w:rsidRPr="0089492C">
        <w:t xml:space="preserve">therefore </w:t>
      </w:r>
      <w:r w:rsidR="00B6060F" w:rsidRPr="0089492C">
        <w:t>a first</w:t>
      </w:r>
      <w:r w:rsidR="00145BC7" w:rsidRPr="0089492C">
        <w:t xml:space="preserve"> step towards personalised risk prediction from wearable</w:t>
      </w:r>
      <w:r w:rsidR="00B6060F" w:rsidRPr="0089492C">
        <w:t>s</w:t>
      </w:r>
      <w:r w:rsidR="00D94835" w:rsidRPr="0089492C">
        <w:t>.</w:t>
      </w:r>
      <w:r w:rsidR="004C5BF1" w:rsidRPr="0089492C">
        <w:t xml:space="preserve"> It could be implemented by any </w:t>
      </w:r>
      <w:r w:rsidR="00E93666" w:rsidRPr="0089492C">
        <w:t xml:space="preserve">device </w:t>
      </w:r>
      <w:r w:rsidR="004C5BF1" w:rsidRPr="0089492C">
        <w:t xml:space="preserve">manufacturer </w:t>
      </w:r>
      <w:r w:rsidR="00E93666" w:rsidRPr="0089492C">
        <w:t>enabling</w:t>
      </w:r>
      <w:r w:rsidR="004C5BF1" w:rsidRPr="0089492C">
        <w:t xml:space="preserve"> users to receive immediate feedback on daily activity levels in terms of health outcome predictions.</w:t>
      </w:r>
    </w:p>
    <w:p w14:paraId="25802CAA" w14:textId="64694695" w:rsidR="0019360D" w:rsidRPr="0089492C" w:rsidRDefault="00934778" w:rsidP="00E61A87">
      <w:r w:rsidRPr="0089492C">
        <w:t xml:space="preserve">The present findings represent the first comprehensively adjusted prospective results using these data; previous analyses had a median of 1 year of follow-up and did not adjust for prevalent disease </w:t>
      </w:r>
      <w:r w:rsidR="009B0635" w:rsidRPr="0089492C">
        <w:fldChar w:fldCharType="begin"/>
      </w:r>
      <w:r w:rsidR="00F434B0" w:rsidRPr="0089492C">
        <w:instrText xml:space="preserve"> ADDIN EN.CITE &lt;EndNote&gt;&lt;Cite&gt;&lt;Author&gt;Tikkanen&lt;/Author&gt;&lt;Year&gt;2018&lt;/Year&gt;&lt;RecNum&gt;59&lt;/RecNum&gt;&lt;DisplayText&gt;&lt;style face="superscript"&gt;22&lt;/style&gt;&lt;/DisplayText&gt;&lt;record&gt;&lt;rec-number&gt;59&lt;/rec-number&gt;&lt;foreign-keys&gt;&lt;key app="EN" db-id="sxstd0998azde9epxt6psx2r5d9ss2ps0r05"&gt;59&lt;/key&gt;&lt;/foreign-keys&gt;&lt;ref-type name="Journal Article"&gt;17&lt;/ref-type&gt;&lt;contributors&gt;&lt;authors&gt;&lt;author&gt;Tikkanen, E.&lt;/author&gt;&lt;author&gt;Gustafsson, S.&lt;/author&gt;&lt;author&gt;Ingelsson, E.&lt;/author&gt;&lt;/authors&gt;&lt;/contributors&gt;&lt;auth-address&gt;Department of Medicine, Division of Cardiovascular Medicine, Stanford University School of Medicine, CA (E.I., E.T.).&amp;#xD;Department of Medical Sciences, Molecular Epidemiology and Science for Life Laboratory, Uppsala University, Sweden (S.G.).&amp;#xD;Department of Medicine, Division of Cardiovascular Medicine, Stanford University School of Medicine, CA (E.I., E.T.). eriking@stanford.edu.&amp;#xD;Stanford Cardiovascular Institute, Stanford University, CA (E.I.).&lt;/auth-address&gt;&lt;titles&gt;&lt;title&gt;Associations of Fitness, Physical Activity, Strength, and Genetic Risk With Cardiovascular Disease: Longitudinal Analyses in the UK Biobank Study&lt;/title&gt;&lt;secondary-title&gt;Circulation&lt;/secondary-title&gt;&lt;alt-title&gt;Circulation&lt;/alt-title&gt;&lt;/titles&gt;&lt;periodical&gt;&lt;full-title&gt;Circulation&lt;/full-title&gt;&lt;abbr-1&gt;Circulation&lt;/abbr-1&gt;&lt;/periodical&gt;&lt;alt-periodical&gt;&lt;full-title&gt;Circulation&lt;/full-title&gt;&lt;abbr-1&gt;Circulation&lt;/abbr-1&gt;&lt;/alt-periodical&gt;&lt;pages&gt;2583-2591&lt;/pages&gt;&lt;volume&gt;137&lt;/volume&gt;&lt;number&gt;24&lt;/number&gt;&lt;dates&gt;&lt;year&gt;2018&lt;/year&gt;&lt;pub-dates&gt;&lt;date&gt;Jun 12&lt;/date&gt;&lt;/pub-dates&gt;&lt;/dates&gt;&lt;isbn&gt;1524-4539 (Electronic)&amp;#xD;0009-7322 (Linking)&lt;/isbn&gt;&lt;accession-num&gt;29632216&lt;/accession-num&gt;&lt;urls&gt;&lt;related-urls&gt;&lt;url&gt;http://www.ncbi.nlm.nih.gov/pubmed/29632216&lt;/url&gt;&lt;/related-urls&gt;&lt;/urls&gt;&lt;electronic-resource-num&gt;10.1161/CIRCULATIONAHA.117.032432&lt;/electronic-resource-num&gt;&lt;/record&gt;&lt;/Cite&gt;&lt;/EndNote&gt;</w:instrText>
      </w:r>
      <w:r w:rsidR="009B0635" w:rsidRPr="0089492C">
        <w:fldChar w:fldCharType="separate"/>
      </w:r>
      <w:r w:rsidR="00F434B0" w:rsidRPr="0089492C">
        <w:rPr>
          <w:noProof/>
          <w:vertAlign w:val="superscript"/>
        </w:rPr>
        <w:t>22</w:t>
      </w:r>
      <w:r w:rsidR="009B0635" w:rsidRPr="0089492C">
        <w:fldChar w:fldCharType="end"/>
      </w:r>
      <w:r w:rsidRPr="0089492C">
        <w:t xml:space="preserve"> meaning the risk of reverse causality was severe</w:t>
      </w:r>
      <w:r w:rsidR="007B77AC" w:rsidRPr="0089492C">
        <w:t xml:space="preserve"> </w:t>
      </w:r>
      <w:r w:rsidR="00422061" w:rsidRPr="0089492C">
        <w:fldChar w:fldCharType="begin"/>
      </w:r>
      <w:r w:rsidR="00F434B0" w:rsidRPr="0089492C">
        <w:instrText xml:space="preserve"> ADDIN EN.CITE &lt;EndNote&gt;&lt;Cite&gt;&lt;Author&gt;Strain&lt;/Author&gt;&lt;Year&gt;2019&lt;/Year&gt;&lt;RecNum&gt;42&lt;/RecNum&gt;&lt;DisplayText&gt;&lt;style face="superscript"&gt;23&lt;/style&gt;&lt;/DisplayText&gt;&lt;record&gt;&lt;rec-number&gt;42&lt;/rec-number&gt;&lt;foreign-keys&gt;&lt;key app="EN" db-id="sxstd0998azde9epxt6psx2r5d9ss2ps0r05"&gt;42&lt;/key&gt;&lt;/foreign-keys&gt;&lt;ref-type name="Journal Article"&gt;17&lt;/ref-type&gt;&lt;contributors&gt;&lt;authors&gt;&lt;author&gt;Strain, T.&lt;/author&gt;&lt;author&gt;Wijndaele, K.&lt;/author&gt;&lt;author&gt;Sharp, S. J.&lt;/author&gt;&lt;author&gt;Dempsey, P.&lt;/author&gt;&lt;author&gt;Wareham, N. J.&lt;/author&gt;&lt;author&gt;Brage, S.&lt;/author&gt;&lt;/authors&gt;&lt;/contributors&gt;&lt;titles&gt;&lt;title&gt;Impact of follow-up time and analytical approaches to account for reverse causality on the association between physical activity and health outcomes in UK Biobank&lt;/title&gt;&lt;secondary-title&gt;International Journal of Epidemiology&lt;/secondary-title&gt;&lt;short-title&gt;Int J Epidemiol&lt;/short-title&gt;&lt;/titles&gt;&lt;periodical&gt;&lt;full-title&gt;International Journal of Epidemiology&lt;/full-title&gt;&lt;abbr-1&gt;Int J Epidemiol&lt;/abbr-1&gt;&lt;/periodical&gt;&lt;dates&gt;&lt;year&gt;2019&lt;/year&gt;&lt;/dates&gt;&lt;accession-num&gt;31651957&lt;/accession-num&gt;&lt;urls&gt;&lt;/urls&gt;&lt;electronic-resource-num&gt;10.1093/ije/dyz212&lt;/electronic-resource-num&gt;&lt;/record&gt;&lt;/Cite&gt;&lt;/EndNote&gt;</w:instrText>
      </w:r>
      <w:r w:rsidR="00422061" w:rsidRPr="0089492C">
        <w:fldChar w:fldCharType="separate"/>
      </w:r>
      <w:r w:rsidR="00F434B0" w:rsidRPr="0089492C">
        <w:rPr>
          <w:noProof/>
          <w:vertAlign w:val="superscript"/>
        </w:rPr>
        <w:t>23</w:t>
      </w:r>
      <w:r w:rsidR="00422061" w:rsidRPr="0089492C">
        <w:fldChar w:fldCharType="end"/>
      </w:r>
      <w:r w:rsidR="009B0635" w:rsidRPr="0089492C">
        <w:t xml:space="preserve">. </w:t>
      </w:r>
      <w:r w:rsidR="00315B50" w:rsidRPr="0089492C">
        <w:t xml:space="preserve">Our recent work informed our decision to analyse </w:t>
      </w:r>
      <w:r w:rsidR="00300044" w:rsidRPr="0089492C">
        <w:t xml:space="preserve">at </w:t>
      </w:r>
      <w:r w:rsidR="00177A16" w:rsidRPr="0089492C">
        <w:t xml:space="preserve">the </w:t>
      </w:r>
      <w:r w:rsidR="00315B50" w:rsidRPr="0089492C">
        <w:t xml:space="preserve">median </w:t>
      </w:r>
      <w:r w:rsidR="00300044" w:rsidRPr="0089492C">
        <w:t xml:space="preserve">follow-up </w:t>
      </w:r>
      <w:r w:rsidR="00315B50" w:rsidRPr="0089492C">
        <w:t xml:space="preserve">3.1 years (range 0.9-4.6). We </w:t>
      </w:r>
      <w:r w:rsidR="00300044" w:rsidRPr="0089492C">
        <w:t>showed</w:t>
      </w:r>
      <w:r w:rsidR="00315B50" w:rsidRPr="0089492C">
        <w:t xml:space="preserve"> </w:t>
      </w:r>
      <w:r w:rsidR="00300044" w:rsidRPr="0089492C">
        <w:t xml:space="preserve">stronger </w:t>
      </w:r>
      <w:r w:rsidR="00315B50" w:rsidRPr="0089492C">
        <w:t>associations between physical activity and mortality at follow-up times &lt;7 years, but little difference between 4 and 7 years when stringent analytical approaches to account for reverse causality were employed</w:t>
      </w:r>
      <w:r w:rsidR="00E13873" w:rsidRPr="0089492C">
        <w:t xml:space="preserve"> </w:t>
      </w:r>
      <w:r w:rsidR="00315B50" w:rsidRPr="0089492C">
        <w:fldChar w:fldCharType="begin"/>
      </w:r>
      <w:r w:rsidR="00F434B0" w:rsidRPr="0089492C">
        <w:instrText xml:space="preserve"> ADDIN EN.CITE &lt;EndNote&gt;&lt;Cite&gt;&lt;Author&gt;Strain&lt;/Author&gt;&lt;Year&gt;2019&lt;/Year&gt;&lt;RecNum&gt;42&lt;/RecNum&gt;&lt;DisplayText&gt;&lt;style face="superscript"&gt;23&lt;/style&gt;&lt;/DisplayText&gt;&lt;record&gt;&lt;rec-number&gt;42&lt;/rec-number&gt;&lt;foreign-keys&gt;&lt;key app="EN" db-id="sxstd0998azde9epxt6psx2r5d9ss2ps0r05"&gt;42&lt;/key&gt;&lt;/foreign-keys&gt;&lt;ref-type name="Journal Article"&gt;17&lt;/ref-type&gt;&lt;contributors&gt;&lt;authors&gt;&lt;author&gt;Strain, T.&lt;/author&gt;&lt;author&gt;Wijndaele, K.&lt;/author&gt;&lt;author&gt;Sharp, S. J.&lt;/author&gt;&lt;author&gt;Dempsey, P.&lt;/author&gt;&lt;author&gt;Wareham, N. J.&lt;/author&gt;&lt;author&gt;Brage, S.&lt;/author&gt;&lt;/authors&gt;&lt;/contributors&gt;&lt;titles&gt;&lt;title&gt;Impact of follow-up time and analytical approaches to account for reverse causality on the association between physical activity and health outcomes in UK Biobank&lt;/title&gt;&lt;secondary-title&gt;International Journal of Epidemiology&lt;/secondary-title&gt;&lt;short-title&gt;Int J Epidemiol&lt;/short-title&gt;&lt;/titles&gt;&lt;periodical&gt;&lt;full-title&gt;International Journal of Epidemiology&lt;/full-title&gt;&lt;abbr-1&gt;Int J Epidemiol&lt;/abbr-1&gt;&lt;/periodical&gt;&lt;dates&gt;&lt;year&gt;2019&lt;/year&gt;&lt;/dates&gt;&lt;accession-num&gt;31651957&lt;/accession-num&gt;&lt;urls&gt;&lt;/urls&gt;&lt;electronic-resource-num&gt;10.1093/ije/dyz212&lt;/electronic-resource-num&gt;&lt;/record&gt;&lt;/Cite&gt;&lt;/EndNote&gt;</w:instrText>
      </w:r>
      <w:r w:rsidR="00315B50" w:rsidRPr="0089492C">
        <w:fldChar w:fldCharType="separate"/>
      </w:r>
      <w:r w:rsidR="00F434B0" w:rsidRPr="0089492C">
        <w:rPr>
          <w:noProof/>
          <w:vertAlign w:val="superscript"/>
        </w:rPr>
        <w:t>23</w:t>
      </w:r>
      <w:r w:rsidR="00315B50" w:rsidRPr="0089492C">
        <w:fldChar w:fldCharType="end"/>
      </w:r>
      <w:r w:rsidR="00315B50" w:rsidRPr="0089492C">
        <w:t xml:space="preserve">. Furthermore, </w:t>
      </w:r>
      <w:r w:rsidR="004E4BDF" w:rsidRPr="0089492C">
        <w:t xml:space="preserve">this study’s </w:t>
      </w:r>
      <w:r w:rsidR="00315B50" w:rsidRPr="0089492C">
        <w:t xml:space="preserve">main findings are robust to the exclusion of those with prevalent disease. </w:t>
      </w:r>
      <w:r w:rsidR="004E4BDF" w:rsidRPr="0089492C">
        <w:t xml:space="preserve">It is plausible, if not expected, that </w:t>
      </w:r>
      <w:r w:rsidR="00315B50" w:rsidRPr="0089492C">
        <w:t xml:space="preserve">the present results </w:t>
      </w:r>
      <w:r w:rsidR="004E4BDF" w:rsidRPr="0089492C">
        <w:t xml:space="preserve">would be attenuated </w:t>
      </w:r>
      <w:r w:rsidR="00315B50" w:rsidRPr="0089492C">
        <w:t xml:space="preserve">if we were to repeat the analyses when more follow-up data become available as longer follow-up time increases the risk of regression dilution bias. </w:t>
      </w:r>
    </w:p>
    <w:p w14:paraId="01F23C7B" w14:textId="5DD38F50" w:rsidR="00E213FD" w:rsidRPr="0089492C" w:rsidRDefault="00E44227" w:rsidP="00590E69">
      <w:r w:rsidRPr="0089492C">
        <w:t>L</w:t>
      </w:r>
      <w:r w:rsidR="007C306A" w:rsidRPr="0089492C">
        <w:t xml:space="preserve">imitations include </w:t>
      </w:r>
      <w:r w:rsidR="00EC1147" w:rsidRPr="0089492C">
        <w:t xml:space="preserve">our </w:t>
      </w:r>
      <w:r w:rsidR="007C32DF" w:rsidRPr="0089492C">
        <w:t xml:space="preserve">inability to make firm causal conclusions as our study is observational with physical activity measured at </w:t>
      </w:r>
      <w:r w:rsidR="00F05862">
        <w:t>a single</w:t>
      </w:r>
      <w:r w:rsidR="00F05862" w:rsidRPr="0089492C">
        <w:t xml:space="preserve"> </w:t>
      </w:r>
      <w:r w:rsidR="007C32DF" w:rsidRPr="0089492C">
        <w:t xml:space="preserve">time point. Also, </w:t>
      </w:r>
      <w:r w:rsidR="007C306A" w:rsidRPr="0089492C">
        <w:t xml:space="preserve">the </w:t>
      </w:r>
      <w:r w:rsidR="00FC4166" w:rsidRPr="0089492C">
        <w:t xml:space="preserve">intrinsic correlation between </w:t>
      </w:r>
      <w:r w:rsidR="007B0B78" w:rsidRPr="0089492C">
        <w:t xml:space="preserve">PAEE </w:t>
      </w:r>
      <w:r w:rsidR="00FC4166" w:rsidRPr="0089492C">
        <w:t xml:space="preserve">and the fraction of </w:t>
      </w:r>
      <w:r w:rsidR="007B0B78" w:rsidRPr="0089492C">
        <w:t xml:space="preserve">PAEE </w:t>
      </w:r>
      <w:r w:rsidR="00FC4166" w:rsidRPr="0089492C">
        <w:t>from MVPA</w:t>
      </w:r>
      <w:r w:rsidR="007C32DF" w:rsidRPr="0089492C">
        <w:t xml:space="preserve"> means joint results cannot be interpreted in its two constituent parts</w:t>
      </w:r>
      <w:r w:rsidR="0098342E" w:rsidRPr="0089492C">
        <w:t>.</w:t>
      </w:r>
      <w:r w:rsidR="00FC4166" w:rsidRPr="0089492C">
        <w:t xml:space="preserve"> </w:t>
      </w:r>
      <w:r w:rsidR="00E13873" w:rsidRPr="0089492C">
        <w:t>O</w:t>
      </w:r>
      <w:r w:rsidR="00716634" w:rsidRPr="0089492C">
        <w:t>ur analytical approach</w:t>
      </w:r>
      <w:r w:rsidR="00FC4166" w:rsidRPr="0089492C">
        <w:t xml:space="preserve"> ensure</w:t>
      </w:r>
      <w:r w:rsidR="00716634" w:rsidRPr="0089492C">
        <w:t>d that</w:t>
      </w:r>
      <w:r w:rsidR="00FC4166" w:rsidRPr="0089492C">
        <w:t xml:space="preserve"> our results are not biased by statistical collinearity </w:t>
      </w:r>
      <w:r w:rsidR="0019360D" w:rsidRPr="0089492C">
        <w:t xml:space="preserve">but </w:t>
      </w:r>
      <w:r w:rsidR="00716634" w:rsidRPr="0089492C">
        <w:t xml:space="preserve">we </w:t>
      </w:r>
      <w:r w:rsidR="00FC4166" w:rsidRPr="0089492C">
        <w:t xml:space="preserve">have </w:t>
      </w:r>
      <w:r w:rsidR="00FC4166" w:rsidRPr="0089492C">
        <w:lastRenderedPageBreak/>
        <w:t xml:space="preserve">purposely avoided using the phrase ‘independent effects’ because of the inherent </w:t>
      </w:r>
      <w:r w:rsidR="00476846" w:rsidRPr="0089492C">
        <w:t>inter</w:t>
      </w:r>
      <w:r w:rsidR="00286749" w:rsidRPr="0089492C">
        <w:t>-</w:t>
      </w:r>
      <w:r w:rsidR="00FC4166" w:rsidRPr="0089492C">
        <w:t>dependence between the two exposures.</w:t>
      </w:r>
    </w:p>
    <w:p w14:paraId="62D37689" w14:textId="662831A7" w:rsidR="0098342E" w:rsidRPr="0089492C" w:rsidRDefault="00FC4166" w:rsidP="00590E69">
      <w:r w:rsidRPr="0089492C">
        <w:t xml:space="preserve">Another limitation is the </w:t>
      </w:r>
      <w:r w:rsidR="007C306A" w:rsidRPr="0089492C">
        <w:t>unrepresentativeness of the sample</w:t>
      </w:r>
      <w:r w:rsidR="00E213FD" w:rsidRPr="0089492C">
        <w:t xml:space="preserve"> which may impact external validity</w:t>
      </w:r>
      <w:r w:rsidR="007C306A" w:rsidRPr="0089492C">
        <w:t>. The main UK Biobank sample</w:t>
      </w:r>
      <w:r w:rsidR="0054728B" w:rsidRPr="0089492C">
        <w:t xml:space="preserve"> had a</w:t>
      </w:r>
      <w:r w:rsidR="007C306A" w:rsidRPr="0089492C">
        <w:t xml:space="preserve"> 5</w:t>
      </w:r>
      <w:r w:rsidR="008516B4" w:rsidRPr="0089492C">
        <w:t>.5% response rate</w:t>
      </w:r>
      <w:r w:rsidR="007C306A" w:rsidRPr="0089492C">
        <w:t xml:space="preserve"> and </w:t>
      </w:r>
      <w:r w:rsidR="00AC5FC5" w:rsidRPr="0089492C">
        <w:t xml:space="preserve">has </w:t>
      </w:r>
      <w:r w:rsidR="007C306A" w:rsidRPr="0089492C">
        <w:t>been shown to be healthier and more affluent than th</w:t>
      </w:r>
      <w:r w:rsidR="008516B4" w:rsidRPr="0089492C">
        <w:t>e general population</w:t>
      </w:r>
      <w:r w:rsidR="006B4D45" w:rsidRPr="0089492C">
        <w:t xml:space="preserve"> </w:t>
      </w:r>
      <w:r w:rsidR="008516B4" w:rsidRPr="0089492C">
        <w:fldChar w:fldCharType="begin">
          <w:fldData xml:space="preserve">PEVuZE5vdGU+PENpdGU+PEF1dGhvcj5Gcnk8L0F1dGhvcj48WWVhcj4yMDE3PC9ZZWFyPjxSZWNO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==
</w:fldData>
        </w:fldChar>
      </w:r>
      <w:r w:rsidR="00F434B0" w:rsidRPr="0089492C">
        <w:instrText xml:space="preserve"> ADDIN EN.CITE </w:instrText>
      </w:r>
      <w:r w:rsidR="00F434B0" w:rsidRPr="0089492C">
        <w:fldChar w:fldCharType="begin">
          <w:fldData xml:space="preserve">PEVuZE5vdGU+PENpdGU+PEF1dGhvcj5Gcnk8L0F1dGhvcj48WWVhcj4yMDE3PC9ZZWFyPjxSZWNO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==
</w:fldData>
        </w:fldChar>
      </w:r>
      <w:r w:rsidR="00F434B0" w:rsidRPr="0089492C">
        <w:instrText xml:space="preserve"> ADDIN EN.CITE.DATA </w:instrText>
      </w:r>
      <w:r w:rsidR="00F434B0" w:rsidRPr="0089492C">
        <w:fldChar w:fldCharType="end"/>
      </w:r>
      <w:r w:rsidR="008516B4" w:rsidRPr="0089492C">
        <w:fldChar w:fldCharType="separate"/>
      </w:r>
      <w:r w:rsidR="00F434B0" w:rsidRPr="0089492C">
        <w:rPr>
          <w:noProof/>
          <w:vertAlign w:val="superscript"/>
        </w:rPr>
        <w:t>24</w:t>
      </w:r>
      <w:r w:rsidR="008516B4" w:rsidRPr="0089492C">
        <w:fldChar w:fldCharType="end"/>
      </w:r>
      <w:r w:rsidR="007C306A" w:rsidRPr="0089492C">
        <w:t xml:space="preserve">. </w:t>
      </w:r>
      <w:r w:rsidR="007602DD" w:rsidRPr="0089492C">
        <w:t>The accelerometer sub-study was subject to further sele</w:t>
      </w:r>
      <w:r w:rsidR="0083469E" w:rsidRPr="0089492C">
        <w:t>ction pressures (e.g. survival five</w:t>
      </w:r>
      <w:r w:rsidR="007602DD" w:rsidRPr="0089492C">
        <w:t xml:space="preserve"> years after baseline, contacted by email) that likely exacerbated </w:t>
      </w:r>
      <w:r w:rsidR="00461B3A" w:rsidRPr="0089492C">
        <w:t xml:space="preserve">some of </w:t>
      </w:r>
      <w:r w:rsidR="007602DD" w:rsidRPr="0089492C">
        <w:t>these differenc</w:t>
      </w:r>
      <w:r w:rsidR="0098342E" w:rsidRPr="0089492C">
        <w:t xml:space="preserve">es. However, our </w:t>
      </w:r>
      <w:r w:rsidR="00496122" w:rsidRPr="0089492C">
        <w:t>median</w:t>
      </w:r>
      <w:r w:rsidR="0098342E" w:rsidRPr="0089492C">
        <w:t xml:space="preserve"> value of </w:t>
      </w:r>
      <w:r w:rsidR="00453122" w:rsidRPr="0089492C">
        <w:t xml:space="preserve">PAEE of </w:t>
      </w:r>
      <w:r w:rsidR="0098342E" w:rsidRPr="0089492C">
        <w:t>4</w:t>
      </w:r>
      <w:r w:rsidR="00496122" w:rsidRPr="0089492C">
        <w:t>0</w:t>
      </w:r>
      <w:r w:rsidR="0098342E" w:rsidRPr="0089492C">
        <w:t xml:space="preserve"> kJ/kg/day is </w:t>
      </w:r>
      <w:r w:rsidR="00AC5FC5" w:rsidRPr="0089492C">
        <w:t>comparable</w:t>
      </w:r>
      <w:r w:rsidR="0098342E" w:rsidRPr="0089492C">
        <w:t xml:space="preserve"> </w:t>
      </w:r>
      <w:r w:rsidR="00453122" w:rsidRPr="0089492C">
        <w:t>with</w:t>
      </w:r>
      <w:r w:rsidR="0098342E" w:rsidRPr="0089492C">
        <w:t xml:space="preserve"> nationally representative age-specific estimates</w:t>
      </w:r>
      <w:r w:rsidR="006B4D45" w:rsidRPr="0089492C">
        <w:t xml:space="preserve"> </w:t>
      </w:r>
      <w:r w:rsidR="00691FFB" w:rsidRPr="0089492C">
        <w:fldChar w:fldCharType="begin"/>
      </w:r>
      <w:r w:rsidR="005C29B4">
        <w:instrText xml:space="preserve"> ADDIN EN.CITE &lt;EndNote&gt;&lt;Cite&gt;&lt;Author&gt;Brage&lt;/Author&gt;&lt;Year&gt;2020&lt;/Year&gt;&lt;RecNum&gt;77&lt;/RecNum&gt;&lt;DisplayText&gt;&lt;style face="superscript"&gt;25&lt;/style&gt;&lt;/DisplayText&gt;&lt;record&gt;&lt;rec-number&gt;77&lt;/rec-number&gt;&lt;foreign-keys&gt;&lt;key app="EN" db-id="sxstd0998azde9epxt6psx2r5d9ss2ps0r05"&gt;77&lt;/key&gt;&lt;/foreign-keys&gt;&lt;ref-type name="Journal Article"&gt;17&lt;/ref-type&gt;&lt;contributors&gt;&lt;authors&gt;&lt;author&gt;Brage, S.&lt;/author&gt;&lt;author&gt;Lindsay, T.&lt;/author&gt;&lt;author&gt;Venables, M.&lt;/author&gt;&lt;author&gt;Wijndaele, K.&lt;/author&gt;&lt;author&gt;Westgate, K.&lt;/author&gt;&lt;author&gt;Collins, D.&lt;/author&gt;&lt;author&gt;Roberts, C.&lt;/author&gt;&lt;author&gt;Bluck, L.&lt;/author&gt;&lt;author&gt;Wareham, N.&lt;/author&gt;&lt;author&gt;Page, P.&lt;/author&gt;&lt;/authors&gt;&lt;/contributors&gt;&lt;auth-address&gt;MRC Epidemiology Unit, University of Cambridge, Cambridge, UK.&lt;/auth-address&gt;&lt;titles&gt;&lt;title&gt;Descriptive epidemiology of energy expenditure in the UK: findings from the National Diet and Nutrition Survey 2008-15&lt;/title&gt;&lt;secondary-title&gt;Int J Epidemiol&lt;/secondary-title&gt;&lt;alt-title&gt;International journal of epidemiology&lt;/alt-title&gt;&lt;/titles&gt;&lt;periodical&gt;&lt;full-title&gt;International Journal of Epidemiology&lt;/full-title&gt;&lt;abbr-1&gt;Int J Epidemiol&lt;/abbr-1&gt;&lt;/periodical&gt;&lt;alt-periodical&gt;&lt;full-title&gt;International Journal of Epidemiology&lt;/full-title&gt;&lt;abbr-1&gt;Int J Epidemiol&lt;/abbr-1&gt;&lt;/alt-periodical&gt;&lt;dates&gt;&lt;year&gt;2020&lt;/year&gt;&lt;pub-dates&gt;&lt;date&gt;Mar 19&lt;/date&gt;&lt;/pub-dates&gt;&lt;/dates&gt;&lt;isbn&gt;1464-3685 (Electronic)&amp;#xD;0300-5771 (Linking)&lt;/isbn&gt;&lt;accession-num&gt;32191299&lt;/accession-num&gt;&lt;urls&gt;&lt;related-urls&gt;&lt;url&gt;http://www.ncbi.nlm.nih.gov/pubmed/32191299&lt;/url&gt;&lt;/related-urls&gt;&lt;/urls&gt;&lt;electronic-resource-num&gt;10.1093/ije/dyaa005&lt;/electronic-resource-num&gt;&lt;/record&gt;&lt;/Cite&gt;&lt;/EndNote&gt;</w:instrText>
      </w:r>
      <w:r w:rsidR="00691FFB" w:rsidRPr="0089492C">
        <w:fldChar w:fldCharType="separate"/>
      </w:r>
      <w:r w:rsidR="00F434B0" w:rsidRPr="0089492C">
        <w:rPr>
          <w:noProof/>
          <w:vertAlign w:val="superscript"/>
        </w:rPr>
        <w:t>25</w:t>
      </w:r>
      <w:r w:rsidR="00691FFB" w:rsidRPr="0089492C">
        <w:fldChar w:fldCharType="end"/>
      </w:r>
      <w:r w:rsidR="0098342E" w:rsidRPr="0089492C">
        <w:t>.</w:t>
      </w:r>
      <w:r w:rsidR="009E6AFA" w:rsidRPr="0089492C">
        <w:t xml:space="preserve"> </w:t>
      </w:r>
    </w:p>
    <w:p w14:paraId="32FB98E3" w14:textId="10C9A444" w:rsidR="00C6200F" w:rsidRPr="0089492C" w:rsidRDefault="00C6200F" w:rsidP="00590E69">
      <w:r w:rsidRPr="0089492C">
        <w:t>We consider</w:t>
      </w:r>
      <w:r w:rsidR="0098342E" w:rsidRPr="0089492C">
        <w:t>ed</w:t>
      </w:r>
      <w:r w:rsidRPr="0089492C">
        <w:t xml:space="preserve"> intensity </w:t>
      </w:r>
      <w:r w:rsidR="0056110E" w:rsidRPr="0089492C">
        <w:t>relative to overall absolute activity volume</w:t>
      </w:r>
      <w:r w:rsidR="0098342E" w:rsidRPr="0089492C">
        <w:t>, although</w:t>
      </w:r>
      <w:r w:rsidRPr="0089492C">
        <w:t xml:space="preserve"> intensity</w:t>
      </w:r>
      <w:r w:rsidR="0098342E" w:rsidRPr="0089492C">
        <w:t xml:space="preserve"> relative to maximal capacity</w:t>
      </w:r>
      <w:r w:rsidRPr="0089492C">
        <w:t xml:space="preserve"> </w:t>
      </w:r>
      <w:r w:rsidR="0098342E" w:rsidRPr="0089492C">
        <w:t>may be</w:t>
      </w:r>
      <w:r w:rsidRPr="0089492C">
        <w:t xml:space="preserve"> more c</w:t>
      </w:r>
      <w:r w:rsidR="008516B4" w:rsidRPr="0089492C">
        <w:t>ritical to driving adaptations</w:t>
      </w:r>
      <w:r w:rsidR="006B4D45" w:rsidRPr="0089492C">
        <w:t xml:space="preserve"> </w:t>
      </w:r>
      <w:r w:rsidR="008516B4" w:rsidRPr="0089492C">
        <w:fldChar w:fldCharType="begin"/>
      </w:r>
      <w:r w:rsidR="00F434B0" w:rsidRPr="0089492C">
        <w:instrText xml:space="preserve"> ADDIN EN.CITE &lt;EndNote&gt;&lt;Cite&gt;&lt;Author&gt;Shephard&lt;/Author&gt;&lt;Year&gt;2001&lt;/Year&gt;&lt;RecNum&gt;38&lt;/RecNum&gt;&lt;DisplayText&gt;&lt;style face="superscript"&gt;26&lt;/style&gt;&lt;/DisplayText&gt;&lt;record&gt;&lt;rec-number&gt;38&lt;/rec-number&gt;&lt;foreign-keys&gt;&lt;key app="EN" db-id="sxstd0998azde9epxt6psx2r5d9ss2ps0r05"&gt;38&lt;/key&gt;&lt;/foreign-keys&gt;&lt;ref-type name="Journal Article"&gt;17&lt;/ref-type&gt;&lt;contributors&gt;&lt;authors&gt;&lt;author&gt;Shephard, R. J.&lt;/author&gt;&lt;/authors&gt;&lt;/contributors&gt;&lt;auth-address&gt;Faculty of Physical Education and Health, University of Toronto, Toronto, ON, CANADA. royjshep@mountain-inter.net&lt;/auth-address&gt;&lt;titles&gt;&lt;title&gt;Absolute versus relative intensity of physical activity in a dose-response context&lt;/title&gt;&lt;secondary-title&gt;Med Sci Sports Exerc&lt;/secondary-title&gt;&lt;alt-title&gt;Medicine and science in sports and exercise&lt;/alt-title&gt;&lt;/titles&gt;&lt;periodical&gt;&lt;full-title&gt;Med Sci Sports Exerc&lt;/full-title&gt;&lt;/periodical&gt;&lt;alt-periodical&gt;&lt;full-title&gt;Medicine and Science in Sports and Exercise&lt;/full-title&gt;&lt;abbr-1&gt;Med Sci Sport Exer&lt;/abbr-1&gt;&lt;/alt-periodical&gt;&lt;pages&gt;S400-20&lt;/pages&gt;&lt;volume&gt;33&lt;/volume&gt;&lt;number&gt;6 Suppl&lt;/number&gt;&lt;keywords&gt;&lt;keyword&gt;Adult&lt;/keyword&gt;&lt;keyword&gt;Aged&lt;/keyword&gt;&lt;keyword&gt;Aged, 80 and over&lt;/keyword&gt;&lt;keyword&gt;Cardiovascular Diseases/mortality/prevention &amp;amp; control&lt;/keyword&gt;&lt;keyword&gt;*Energy Metabolism&lt;/keyword&gt;&lt;keyword&gt;*Exercise&lt;/keyword&gt;&lt;keyword&gt;Female&lt;/keyword&gt;&lt;keyword&gt;*Health Status&lt;/keyword&gt;&lt;keyword&gt;Humans&lt;/keyword&gt;&lt;keyword&gt;Hypertension/prevention &amp;amp; control&lt;/keyword&gt;&lt;keyword&gt;Male&lt;/keyword&gt;&lt;keyword&gt;Mental Health&lt;/keyword&gt;&lt;keyword&gt;Middle Aged&lt;/keyword&gt;&lt;keyword&gt;Risk Factors&lt;/keyword&gt;&lt;keyword&gt;Statistics as Topic&lt;/keyword&gt;&lt;keyword&gt;Stroke/prevention &amp;amp; control&lt;/keyword&gt;&lt;keyword&gt;Weight Loss&lt;/keyword&gt;&lt;/keywords&gt;&lt;dates&gt;&lt;year&gt;2001&lt;/year&gt;&lt;pub-dates&gt;&lt;date&gt;Jun&lt;/date&gt;&lt;/pub-dates&gt;&lt;/dates&gt;&lt;isbn&gt;0195-9131 (Print)&amp;#xD;0195-9131 (Linking)&lt;/isbn&gt;&lt;accession-num&gt;11427764&lt;/accession-num&gt;&lt;urls&gt;&lt;related-urls&gt;&lt;url&gt;http://www.ncbi.nlm.nih.gov/pubmed/11427764&lt;/url&gt;&lt;/related-urls&gt;&lt;/urls&gt;&lt;/record&gt;&lt;/Cite&gt;&lt;/EndNote&gt;</w:instrText>
      </w:r>
      <w:r w:rsidR="008516B4" w:rsidRPr="0089492C">
        <w:fldChar w:fldCharType="separate"/>
      </w:r>
      <w:r w:rsidR="00F434B0" w:rsidRPr="0089492C">
        <w:rPr>
          <w:noProof/>
          <w:vertAlign w:val="superscript"/>
        </w:rPr>
        <w:t>26</w:t>
      </w:r>
      <w:r w:rsidR="008516B4" w:rsidRPr="0089492C">
        <w:fldChar w:fldCharType="end"/>
      </w:r>
      <w:r w:rsidRPr="0089492C">
        <w:t xml:space="preserve">. </w:t>
      </w:r>
      <w:r w:rsidR="00E10A8D" w:rsidRPr="0089492C">
        <w:t xml:space="preserve">However, we did </w:t>
      </w:r>
      <w:r w:rsidRPr="0089492C">
        <w:t>adjust for mobility limitations that are associ</w:t>
      </w:r>
      <w:r w:rsidR="00422061" w:rsidRPr="0089492C">
        <w:t>ated with low physical capacity</w:t>
      </w:r>
      <w:r w:rsidR="00E10A8D" w:rsidRPr="0089492C">
        <w:t>,</w:t>
      </w:r>
      <w:r w:rsidR="00422061" w:rsidRPr="0089492C">
        <w:t xml:space="preserve"> </w:t>
      </w:r>
      <w:r w:rsidRPr="0089492C">
        <w:t xml:space="preserve">and performed sensitivity analyses around the MVPA threshold and found similar results.  </w:t>
      </w:r>
    </w:p>
    <w:p w14:paraId="0CEB2FE0" w14:textId="06ED2B72" w:rsidR="00912075" w:rsidRPr="0089492C" w:rsidRDefault="00912075" w:rsidP="00590E69">
      <w:r w:rsidRPr="0089492C">
        <w:t xml:space="preserve">An intrinsic limitation to these data </w:t>
      </w:r>
      <w:r w:rsidR="007504EA" w:rsidRPr="0089492C">
        <w:t>is</w:t>
      </w:r>
      <w:r w:rsidRPr="0089492C">
        <w:t xml:space="preserve"> that covariate measurement was not undertaken at the present study baseline </w:t>
      </w:r>
      <w:r w:rsidR="00D04CD1" w:rsidRPr="0089492C">
        <w:t xml:space="preserve">(accelerometer mail-out) </w:t>
      </w:r>
      <w:r w:rsidRPr="0089492C">
        <w:t xml:space="preserve">but at </w:t>
      </w:r>
      <w:r w:rsidR="00D04CD1" w:rsidRPr="0089492C">
        <w:t xml:space="preserve">the physical </w:t>
      </w:r>
      <w:r w:rsidRPr="0089492C">
        <w:t>visits to the UK Biobank assessment centres</w:t>
      </w:r>
      <w:r w:rsidR="00317D12" w:rsidRPr="0089492C">
        <w:t xml:space="preserve">, a median of 5.7 years prior. </w:t>
      </w:r>
      <w:r w:rsidR="006E3654" w:rsidRPr="0089492C">
        <w:t>Extended Data</w:t>
      </w:r>
      <w:r w:rsidR="00317D12" w:rsidRPr="0089492C">
        <w:t xml:space="preserve"> </w:t>
      </w:r>
      <w:r w:rsidR="0057469E" w:rsidRPr="0089492C">
        <w:t>2</w:t>
      </w:r>
      <w:r w:rsidR="00317D12" w:rsidRPr="0089492C">
        <w:t xml:space="preserve"> and </w:t>
      </w:r>
      <w:r w:rsidR="0057469E" w:rsidRPr="0089492C">
        <w:t>3</w:t>
      </w:r>
      <w:r w:rsidR="00317D12" w:rsidRPr="0089492C">
        <w:t xml:space="preserve"> show the change in covariates over this time period for the subsamples that undertook more than one assessment centre visit. The responses are generally stable over time with the exception of medication use (for hypertension and high cholesterol) and employment status – indicators of health status and retirement, respectively. Our use of hospital episode statistics to identify prevalent disease status up until the present study baseline should identify the most serious cases of ill-health and mitigate some measurement error. </w:t>
      </w:r>
      <w:r w:rsidR="00FE0A09" w:rsidRPr="0089492C">
        <w:t>The</w:t>
      </w:r>
      <w:r w:rsidR="00317D12" w:rsidRPr="0089492C">
        <w:t xml:space="preserve"> use of age as the underlying timescale may</w:t>
      </w:r>
      <w:r w:rsidR="00D04CD1" w:rsidRPr="0089492C">
        <w:t xml:space="preserve"> also</w:t>
      </w:r>
      <w:r w:rsidR="00317D12" w:rsidRPr="0089492C">
        <w:t xml:space="preserve"> reduce the residual confounding for inadequate measurement of both health and retirement status. </w:t>
      </w:r>
    </w:p>
    <w:p w14:paraId="34437360" w14:textId="6CDAA5D0" w:rsidR="00453122" w:rsidRPr="0089492C" w:rsidRDefault="009E6AFA" w:rsidP="00590E69">
      <w:r w:rsidRPr="0089492C">
        <w:t xml:space="preserve">Future </w:t>
      </w:r>
      <w:r w:rsidR="00FC4166" w:rsidRPr="0089492C">
        <w:t>research should confirm these findings in other populations, with longer follow-up time,</w:t>
      </w:r>
      <w:r w:rsidR="00461B3A" w:rsidRPr="0089492C">
        <w:t xml:space="preserve"> repeat exposure measures</w:t>
      </w:r>
      <w:r w:rsidR="00FC4166" w:rsidRPr="0089492C">
        <w:t xml:space="preserve"> and with different </w:t>
      </w:r>
      <w:r w:rsidR="00E10A8D" w:rsidRPr="0089492C">
        <w:t xml:space="preserve">disease </w:t>
      </w:r>
      <w:r w:rsidR="004E47A0" w:rsidRPr="0089492C">
        <w:t>endpoints</w:t>
      </w:r>
      <w:r w:rsidR="00FC4166" w:rsidRPr="0089492C">
        <w:t xml:space="preserve"> </w:t>
      </w:r>
      <w:r w:rsidR="003A0681" w:rsidRPr="0089492C">
        <w:t>or biomarkers to shed light on potential mechanisms.</w:t>
      </w:r>
      <w:r w:rsidR="00453122" w:rsidRPr="0089492C">
        <w:t xml:space="preserve"> </w:t>
      </w:r>
      <w:r w:rsidR="00660A67" w:rsidRPr="0089492C">
        <w:t xml:space="preserve">Limited activity above 4 METs prevented us from exploring associations at higher intensities, </w:t>
      </w:r>
      <w:r w:rsidR="00EB18D5" w:rsidRPr="0089492C">
        <w:t xml:space="preserve">but other </w:t>
      </w:r>
      <w:r w:rsidR="00604D4F" w:rsidRPr="0089492C">
        <w:t>cohorts</w:t>
      </w:r>
      <w:r w:rsidR="00EB18D5" w:rsidRPr="0089492C">
        <w:t xml:space="preserve"> may be able to contribute to the existing literature that suggests beneficial associations of vigorous activity independent of MVPA </w:t>
      </w:r>
      <w:r w:rsidR="00EB18D5" w:rsidRPr="0089492C">
        <w:fldChar w:fldCharType="begin">
          <w:fldData xml:space="preserve">PEVuZE5vdGU+PENpdGU+PEF1dGhvcj5TaGlyb21hPC9BdXRob3I+PFllYXI+MjAxNDwvWWVhcj48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</w:fldData>
        </w:fldChar>
      </w:r>
      <w:r w:rsidR="00F434B0" w:rsidRPr="0089492C">
        <w:instrText xml:space="preserve"> ADDIN EN.CITE </w:instrText>
      </w:r>
      <w:r w:rsidR="00F434B0" w:rsidRPr="0089492C">
        <w:fldChar w:fldCharType="begin">
          <w:fldData xml:space="preserve">PEVuZE5vdGU+PENpdGU+PEF1dGhvcj5TaGlyb21hPC9BdXRob3I+PFllYXI+MjAxNDwvWWVhcj48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</w:fldData>
        </w:fldChar>
      </w:r>
      <w:r w:rsidR="00F434B0" w:rsidRPr="0089492C">
        <w:instrText xml:space="preserve"> ADDIN EN.CITE.DATA </w:instrText>
      </w:r>
      <w:r w:rsidR="00F434B0" w:rsidRPr="0089492C">
        <w:fldChar w:fldCharType="end"/>
      </w:r>
      <w:r w:rsidR="00EB18D5" w:rsidRPr="0089492C">
        <w:fldChar w:fldCharType="separate"/>
      </w:r>
      <w:r w:rsidR="00F434B0" w:rsidRPr="0089492C">
        <w:rPr>
          <w:noProof/>
          <w:vertAlign w:val="superscript"/>
        </w:rPr>
        <w:t>27,28</w:t>
      </w:r>
      <w:r w:rsidR="00EB18D5" w:rsidRPr="0089492C">
        <w:fldChar w:fldCharType="end"/>
      </w:r>
      <w:r w:rsidR="00EF0A55" w:rsidRPr="0089492C">
        <w:t>.</w:t>
      </w:r>
    </w:p>
    <w:p w14:paraId="0CA8C01D" w14:textId="199A71CB" w:rsidR="00344F06" w:rsidRDefault="00C27A59" w:rsidP="008C1F40">
      <w:r w:rsidRPr="0089492C">
        <w:lastRenderedPageBreak/>
        <w:t xml:space="preserve">In conclusion, our results </w:t>
      </w:r>
      <w:r w:rsidR="00EB4937" w:rsidRPr="0089492C">
        <w:t xml:space="preserve">show that higher volumes of activity energy expenditure are associated with </w:t>
      </w:r>
      <w:r w:rsidR="007846CC" w:rsidRPr="0089492C">
        <w:t xml:space="preserve">lower </w:t>
      </w:r>
      <w:r w:rsidR="00EB4937" w:rsidRPr="0089492C">
        <w:t xml:space="preserve">mortality rates, and achieving the same energy expenditure through higher intensity activity is associated with </w:t>
      </w:r>
      <w:r w:rsidR="007846CC" w:rsidRPr="0089492C">
        <w:t xml:space="preserve">even </w:t>
      </w:r>
      <w:r w:rsidR="00EB4937" w:rsidRPr="0089492C">
        <w:t xml:space="preserve">greater </w:t>
      </w:r>
      <w:r w:rsidR="007846CC" w:rsidRPr="0089492C">
        <w:t xml:space="preserve">benefits </w:t>
      </w:r>
      <w:r w:rsidR="00EB4937" w:rsidRPr="0089492C">
        <w:t>than through lower intensity activity.</w:t>
      </w:r>
      <w:r w:rsidRPr="0089492C">
        <w:t xml:space="preserve"> Our approach for converting device</w:t>
      </w:r>
      <w:r w:rsidR="0056110E" w:rsidRPr="0089492C">
        <w:t>-</w:t>
      </w:r>
      <w:r w:rsidRPr="0089492C">
        <w:t>measured activity signal</w:t>
      </w:r>
      <w:r w:rsidR="006F2FFB" w:rsidRPr="0089492C">
        <w:t>s</w:t>
      </w:r>
      <w:r w:rsidRPr="0089492C">
        <w:t xml:space="preserve"> to energy expenditure </w:t>
      </w:r>
      <w:r w:rsidR="0056110E" w:rsidRPr="0089492C">
        <w:t xml:space="preserve">and relating this to health risk </w:t>
      </w:r>
      <w:r w:rsidRPr="0089492C">
        <w:t xml:space="preserve">creates a framework for </w:t>
      </w:r>
      <w:r w:rsidR="006F2FFB" w:rsidRPr="0089492C">
        <w:t xml:space="preserve">future </w:t>
      </w:r>
      <w:r w:rsidR="009E723A" w:rsidRPr="0089492C">
        <w:t xml:space="preserve">personalised prevention </w:t>
      </w:r>
      <w:r w:rsidRPr="0089492C">
        <w:t>from wearables</w:t>
      </w:r>
      <w:r w:rsidR="009E723A" w:rsidRPr="0089492C">
        <w:t>.</w:t>
      </w:r>
    </w:p>
    <w:p w14:paraId="550C4ADE" w14:textId="3F20AAA2" w:rsidR="001C61FD" w:rsidRDefault="001C61FD" w:rsidP="008C1F40"/>
    <w:p w14:paraId="3467224A" w14:textId="77777777" w:rsidR="001C61FD" w:rsidRPr="0089492C" w:rsidRDefault="001C61FD" w:rsidP="001C61FD">
      <w:pPr>
        <w:rPr>
          <w:b/>
        </w:rPr>
      </w:pPr>
      <w:r w:rsidRPr="0089492C">
        <w:rPr>
          <w:b/>
        </w:rPr>
        <w:t>Acknowledgments</w:t>
      </w:r>
    </w:p>
    <w:p w14:paraId="28072773" w14:textId="281EFAD3" w:rsidR="001C61FD" w:rsidRPr="0089492C" w:rsidRDefault="001C61FD" w:rsidP="001C61FD">
      <w:r w:rsidRPr="0089492C">
        <w:t>We are grateful to the participants of the UK Biobank Study and those who collected and managed the data. This work was conducted under UK Biobank application number 20684.</w:t>
      </w:r>
      <w:r w:rsidR="001A2BAC">
        <w:t xml:space="preserve"> </w:t>
      </w:r>
      <w:r w:rsidR="001A2BAC" w:rsidRPr="0089492C">
        <w:t xml:space="preserve">TS, KW, SB, SJS, TL, PCD, MP, JJ and NJW are supported by the UK Medical Research Council (unit programme numbers MC_UU_12015/1 and MC_UU_12015/3). PCD is supported by a National Health and Medical Research Council of Australia research fellowship (#1142685). TL is supported by </w:t>
      </w:r>
      <w:r w:rsidR="001A2BAC" w:rsidRPr="0089492C">
        <w:rPr>
          <w:lang w:val="en-AU"/>
        </w:rPr>
        <w:t xml:space="preserve">Cambridge Trust and St Catharine’s College. </w:t>
      </w:r>
    </w:p>
    <w:p w14:paraId="63A6D2CA" w14:textId="77777777" w:rsidR="001A2BAC" w:rsidRDefault="001A2BAC" w:rsidP="001C61FD">
      <w:pPr>
        <w:rPr>
          <w:b/>
        </w:rPr>
      </w:pPr>
    </w:p>
    <w:p w14:paraId="1284F859" w14:textId="30310558" w:rsidR="001C61FD" w:rsidRPr="0089492C" w:rsidRDefault="001C61FD" w:rsidP="001C61FD">
      <w:pPr>
        <w:rPr>
          <w:b/>
        </w:rPr>
      </w:pPr>
      <w:r w:rsidRPr="0089492C">
        <w:rPr>
          <w:b/>
        </w:rPr>
        <w:t>Author Contributions</w:t>
      </w:r>
    </w:p>
    <w:p w14:paraId="12382ACD" w14:textId="77777777" w:rsidR="001C61FD" w:rsidRPr="0089492C" w:rsidRDefault="001C61FD" w:rsidP="001C61FD">
      <w:pPr>
        <w:rPr>
          <w:b/>
        </w:rPr>
      </w:pPr>
      <w:r w:rsidRPr="0089492C">
        <w:t xml:space="preserve">SB, TS, KW and PCD designed the study with input from TL, JJ, MP and NW. TS undertook the analyses with assistance from SJS. TS drafted the manuscript. All authors contributed to the critical revision and approved the final version. TS had full access to all the data in the study and takes responsibility for the integrity of the data and accuracy of the data analysis. </w:t>
      </w:r>
    </w:p>
    <w:p w14:paraId="0FCEC45B" w14:textId="77777777" w:rsidR="001C61FD" w:rsidRPr="0089492C" w:rsidRDefault="001C61FD" w:rsidP="001C61FD"/>
    <w:p w14:paraId="0A4F8E49" w14:textId="5E691401" w:rsidR="001C61FD" w:rsidRPr="0089492C" w:rsidRDefault="001C61FD" w:rsidP="001C61FD">
      <w:pPr>
        <w:rPr>
          <w:b/>
        </w:rPr>
      </w:pPr>
      <w:r w:rsidRPr="0089492C">
        <w:rPr>
          <w:b/>
        </w:rPr>
        <w:t>Competing Interests</w:t>
      </w:r>
    </w:p>
    <w:p w14:paraId="3A8725F9" w14:textId="55C44D78" w:rsidR="001C61FD" w:rsidRDefault="001A2BAC" w:rsidP="001C61FD">
      <w:r>
        <w:t>The authors declare no competing interests.</w:t>
      </w:r>
    </w:p>
    <w:p w14:paraId="66DCDFE4" w14:textId="77777777" w:rsidR="00973AEE" w:rsidRPr="0089492C" w:rsidRDefault="00973AEE" w:rsidP="001C61FD"/>
    <w:p w14:paraId="633ECF95" w14:textId="77777777" w:rsidR="001C61FD" w:rsidRDefault="001C61FD" w:rsidP="008C1F40"/>
    <w:p w14:paraId="047162BE" w14:textId="77777777" w:rsidR="00A17152" w:rsidRPr="00A17152" w:rsidRDefault="001C61FD" w:rsidP="00A17152">
      <w:pPr>
        <w:pStyle w:val="EndNoteCategoryHeading"/>
      </w:pPr>
      <w:r w:rsidRPr="0089492C">
        <w:fldChar w:fldCharType="begin"/>
      </w:r>
      <w:r w:rsidRPr="0089492C">
        <w:instrText xml:space="preserve"> ADDIN EN.REFLIST </w:instrText>
      </w:r>
      <w:r w:rsidRPr="0089492C">
        <w:fldChar w:fldCharType="separate"/>
      </w:r>
      <w:r w:rsidR="00A17152" w:rsidRPr="00A17152">
        <w:t>References</w:t>
      </w:r>
    </w:p>
    <w:p w14:paraId="400D3B5D" w14:textId="192F770C" w:rsidR="00A17152" w:rsidRPr="00A17152" w:rsidRDefault="00A17152" w:rsidP="00A17152">
      <w:pPr>
        <w:pStyle w:val="EndNoteBibliography"/>
        <w:spacing w:after="0"/>
        <w:ind w:left="720" w:hanging="720"/>
      </w:pPr>
      <w:r w:rsidRPr="00A17152">
        <w:lastRenderedPageBreak/>
        <w:t>1</w:t>
      </w:r>
      <w:r w:rsidRPr="00A17152">
        <w:tab/>
        <w:t xml:space="preserve">Statista. </w:t>
      </w:r>
      <w:r w:rsidRPr="00A17152">
        <w:rPr>
          <w:i/>
        </w:rPr>
        <w:t>Wearable Devices</w:t>
      </w:r>
      <w:r w:rsidRPr="00A17152">
        <w:t>, &lt;https://</w:t>
      </w:r>
      <w:hyperlink r:id="rId18" w:history="1">
        <w:r w:rsidRPr="00A17152">
          <w:rPr>
            <w:rStyle w:val="Hyperlink"/>
          </w:rPr>
          <w:t>www.statista.com/study/15607/wearable-technology-statista-dossier/</w:t>
        </w:r>
      </w:hyperlink>
      <w:r w:rsidRPr="00A17152">
        <w:t>&gt; (2019).</w:t>
      </w:r>
    </w:p>
    <w:p w14:paraId="4075F52A" w14:textId="77777777" w:rsidR="00A17152" w:rsidRPr="00A17152" w:rsidRDefault="00A17152" w:rsidP="00A17152">
      <w:pPr>
        <w:pStyle w:val="EndNoteBibliography"/>
        <w:spacing w:after="0"/>
        <w:ind w:left="720" w:hanging="720"/>
      </w:pPr>
      <w:r w:rsidRPr="00A17152">
        <w:t>2</w:t>
      </w:r>
      <w:r w:rsidRPr="00A17152">
        <w:tab/>
        <w:t>Welk, G. J.</w:t>
      </w:r>
      <w:r w:rsidRPr="00A17152">
        <w:rPr>
          <w:i/>
        </w:rPr>
        <w:t xml:space="preserve"> et al.</w:t>
      </w:r>
      <w:r w:rsidRPr="00A17152">
        <w:t xml:space="preserve"> Standardizing Analytic Methods and Reporting in Activity Monitor Validation Studies. </w:t>
      </w:r>
      <w:r w:rsidRPr="00A17152">
        <w:rPr>
          <w:i/>
        </w:rPr>
        <w:t>Med Sci Sports Exerc</w:t>
      </w:r>
      <w:r w:rsidRPr="00A17152">
        <w:t xml:space="preserve"> </w:t>
      </w:r>
      <w:r w:rsidRPr="00A17152">
        <w:rPr>
          <w:b/>
        </w:rPr>
        <w:t>51</w:t>
      </w:r>
      <w:r w:rsidRPr="00A17152">
        <w:t>, 1767-1780, doi:10.1249/MSS.0000000000001966 (2019).</w:t>
      </w:r>
    </w:p>
    <w:p w14:paraId="4526E895" w14:textId="77777777" w:rsidR="00A17152" w:rsidRPr="00A17152" w:rsidRDefault="00A17152" w:rsidP="00A17152">
      <w:pPr>
        <w:pStyle w:val="EndNoteBibliography"/>
        <w:spacing w:after="0"/>
        <w:ind w:left="720" w:hanging="720"/>
      </w:pPr>
      <w:r w:rsidRPr="00A17152">
        <w:t>3</w:t>
      </w:r>
      <w:r w:rsidRPr="00A17152">
        <w:tab/>
        <w:t>Pate, R. R.</w:t>
      </w:r>
      <w:r w:rsidRPr="00A17152">
        <w:rPr>
          <w:i/>
        </w:rPr>
        <w:t xml:space="preserve"> et al.</w:t>
      </w:r>
      <w:r w:rsidRPr="00A17152">
        <w:t xml:space="preserve"> Physical activity and public health. A recommendation from the Centers for Disease Control and Prevention and the American College of Sports Medicine. </w:t>
      </w:r>
      <w:r w:rsidRPr="00A17152">
        <w:rPr>
          <w:i/>
        </w:rPr>
        <w:t>JAMA</w:t>
      </w:r>
      <w:r w:rsidRPr="00A17152">
        <w:t xml:space="preserve"> </w:t>
      </w:r>
      <w:r w:rsidRPr="00A17152">
        <w:rPr>
          <w:b/>
        </w:rPr>
        <w:t>273</w:t>
      </w:r>
      <w:r w:rsidRPr="00A17152">
        <w:t>, 402-407 (1995).</w:t>
      </w:r>
    </w:p>
    <w:p w14:paraId="51E28811" w14:textId="77777777" w:rsidR="00A17152" w:rsidRPr="00A17152" w:rsidRDefault="00A17152" w:rsidP="00A17152">
      <w:pPr>
        <w:pStyle w:val="EndNoteBibliography"/>
        <w:spacing w:after="0"/>
        <w:ind w:left="720" w:hanging="720"/>
      </w:pPr>
      <w:r w:rsidRPr="00A17152">
        <w:t>4</w:t>
      </w:r>
      <w:r w:rsidRPr="00A17152">
        <w:tab/>
        <w:t>U.S. Department of Health and Human Services.     (U.S. Department of Health and Human Services, Washington, DC, 2008).</w:t>
      </w:r>
    </w:p>
    <w:p w14:paraId="38A9D12A" w14:textId="77777777" w:rsidR="00A17152" w:rsidRPr="00A17152" w:rsidRDefault="00A17152" w:rsidP="00A17152">
      <w:pPr>
        <w:pStyle w:val="EndNoteBibliography"/>
        <w:spacing w:after="0"/>
        <w:ind w:left="720" w:hanging="720"/>
      </w:pPr>
      <w:r w:rsidRPr="00A17152">
        <w:t>5</w:t>
      </w:r>
      <w:r w:rsidRPr="00A17152">
        <w:tab/>
        <w:t>World Health Organization.     (World Health Organization, Geneva, Switzerland, 2010).</w:t>
      </w:r>
    </w:p>
    <w:p w14:paraId="4DAE9DFD" w14:textId="77777777" w:rsidR="00A17152" w:rsidRPr="00A17152" w:rsidRDefault="00A17152" w:rsidP="00A17152">
      <w:pPr>
        <w:pStyle w:val="EndNoteBibliography"/>
        <w:spacing w:after="0"/>
        <w:ind w:left="720" w:hanging="720"/>
      </w:pPr>
      <w:r w:rsidRPr="00A17152">
        <w:t>6</w:t>
      </w:r>
      <w:r w:rsidRPr="00A17152">
        <w:tab/>
        <w:t>Department of Health.     (Department of Health, London, UK, 2011).</w:t>
      </w:r>
    </w:p>
    <w:p w14:paraId="120D023A" w14:textId="77777777" w:rsidR="00A17152" w:rsidRPr="00A17152" w:rsidRDefault="00A17152" w:rsidP="00A17152">
      <w:pPr>
        <w:pStyle w:val="EndNoteBibliography"/>
        <w:spacing w:after="0"/>
        <w:ind w:left="720" w:hanging="720"/>
      </w:pPr>
      <w:r w:rsidRPr="00A17152">
        <w:t>7</w:t>
      </w:r>
      <w:r w:rsidRPr="00A17152">
        <w:tab/>
        <w:t>Ainsworth, B. E.</w:t>
      </w:r>
      <w:r w:rsidRPr="00A17152">
        <w:rPr>
          <w:i/>
        </w:rPr>
        <w:t xml:space="preserve"> et al.</w:t>
      </w:r>
      <w:r w:rsidRPr="00A17152">
        <w:t xml:space="preserve"> 2011 Compendium of physical activities: a second update of codes and MET values. </w:t>
      </w:r>
      <w:r w:rsidRPr="00A17152">
        <w:rPr>
          <w:i/>
        </w:rPr>
        <w:t>Med Sci Sports Exerc</w:t>
      </w:r>
      <w:r w:rsidRPr="00A17152">
        <w:t xml:space="preserve"> </w:t>
      </w:r>
      <w:r w:rsidRPr="00A17152">
        <w:rPr>
          <w:b/>
        </w:rPr>
        <w:t>43</w:t>
      </w:r>
      <w:r w:rsidRPr="00A17152">
        <w:t>, 1575-1581, doi:10.1249/MSS.0b013e31821ece12 (2011).</w:t>
      </w:r>
    </w:p>
    <w:p w14:paraId="670B9B86" w14:textId="77777777" w:rsidR="00A17152" w:rsidRPr="00A17152" w:rsidRDefault="00A17152" w:rsidP="00A17152">
      <w:pPr>
        <w:pStyle w:val="EndNoteBibliography"/>
        <w:spacing w:after="0"/>
        <w:ind w:left="720" w:hanging="720"/>
      </w:pPr>
      <w:r w:rsidRPr="00A17152">
        <w:t>8</w:t>
      </w:r>
      <w:r w:rsidRPr="00A17152">
        <w:tab/>
        <w:t>Physical Activity Guidelines Advisory Committee.     (U.S. Department of Health and Human Services, Washington DC, 2018).</w:t>
      </w:r>
    </w:p>
    <w:p w14:paraId="22F00FEE" w14:textId="77777777" w:rsidR="00A17152" w:rsidRPr="00A17152" w:rsidRDefault="00A17152" w:rsidP="00A17152">
      <w:pPr>
        <w:pStyle w:val="EndNoteBibliography"/>
        <w:spacing w:after="0"/>
        <w:ind w:left="720" w:hanging="720"/>
      </w:pPr>
      <w:r w:rsidRPr="00A17152">
        <w:t>9</w:t>
      </w:r>
      <w:r w:rsidRPr="00A17152">
        <w:tab/>
        <w:t>Chastin, S. F. M.</w:t>
      </w:r>
      <w:r w:rsidRPr="00A17152">
        <w:rPr>
          <w:i/>
        </w:rPr>
        <w:t xml:space="preserve"> et al.</w:t>
      </w:r>
      <w:r w:rsidRPr="00A17152">
        <w:t xml:space="preserve"> How does light-intensity physical activity associate with adult cardiometabolic health and mortality? Systematic review with meta-analysis of experimental and observational studies. </w:t>
      </w:r>
      <w:r w:rsidRPr="00A17152">
        <w:rPr>
          <w:i/>
        </w:rPr>
        <w:t>Br J Sports Med</w:t>
      </w:r>
      <w:r w:rsidRPr="00A17152">
        <w:t xml:space="preserve"> </w:t>
      </w:r>
      <w:r w:rsidRPr="00A17152">
        <w:rPr>
          <w:b/>
        </w:rPr>
        <w:t>53</w:t>
      </w:r>
      <w:r w:rsidRPr="00A17152">
        <w:t>, 370-376, doi:10.1136/bjsports-2017-097563 (2019).</w:t>
      </w:r>
    </w:p>
    <w:p w14:paraId="6A4C2D4B" w14:textId="77777777" w:rsidR="00A17152" w:rsidRPr="00A17152" w:rsidRDefault="00A17152" w:rsidP="00A17152">
      <w:pPr>
        <w:pStyle w:val="EndNoteBibliography"/>
        <w:spacing w:after="0"/>
        <w:ind w:left="720" w:hanging="720"/>
      </w:pPr>
      <w:r w:rsidRPr="00A17152">
        <w:t>10</w:t>
      </w:r>
      <w:r w:rsidRPr="00A17152">
        <w:tab/>
        <w:t>Department of Health &amp; Social Care, Welsh Government, Department of Health Northern Ireland &amp; Scottish Government. UK Chief Medical Officers' Physical Activity Guidelines. (Department of Health &amp; Social Care, London, 2019).</w:t>
      </w:r>
    </w:p>
    <w:p w14:paraId="4DD25BB0" w14:textId="77777777" w:rsidR="00A17152" w:rsidRPr="00A17152" w:rsidRDefault="00A17152" w:rsidP="00A17152">
      <w:pPr>
        <w:pStyle w:val="EndNoteBibliography"/>
        <w:spacing w:after="0"/>
        <w:ind w:left="720" w:hanging="720"/>
      </w:pPr>
      <w:r w:rsidRPr="00A17152">
        <w:t>11</w:t>
      </w:r>
      <w:r w:rsidRPr="00A17152">
        <w:tab/>
        <w:t>Lindsay, T.</w:t>
      </w:r>
      <w:r w:rsidRPr="00A17152">
        <w:rPr>
          <w:i/>
        </w:rPr>
        <w:t xml:space="preserve"> et al.</w:t>
      </w:r>
      <w:r w:rsidRPr="00A17152">
        <w:t xml:space="preserve"> Descriptive epidemiology of physical activity energy expenditure in UK adults (The Fenland Study). </w:t>
      </w:r>
      <w:r w:rsidRPr="00A17152">
        <w:rPr>
          <w:i/>
        </w:rPr>
        <w:t>Int J Behav Nutr Phys Act</w:t>
      </w:r>
      <w:r w:rsidRPr="00A17152">
        <w:t>, doi:Preprint: 10.1101/19003442 (In press).</w:t>
      </w:r>
    </w:p>
    <w:p w14:paraId="76EF9AF2" w14:textId="77777777" w:rsidR="00A17152" w:rsidRPr="00A17152" w:rsidRDefault="00A17152" w:rsidP="00A17152">
      <w:pPr>
        <w:pStyle w:val="EndNoteBibliography"/>
        <w:spacing w:after="0"/>
        <w:ind w:left="720" w:hanging="720"/>
      </w:pPr>
      <w:r w:rsidRPr="00A17152">
        <w:t>12</w:t>
      </w:r>
      <w:r w:rsidRPr="00A17152">
        <w:tab/>
        <w:t xml:space="preserve">Schmid, D., Ricci, C., Baumeister, S. E. &amp; Leitzmann, M. F. Replacing sedentary time with physical activity in relation to mortality. </w:t>
      </w:r>
      <w:r w:rsidRPr="00A17152">
        <w:rPr>
          <w:i/>
        </w:rPr>
        <w:t>Med Sci Sports Exerc</w:t>
      </w:r>
      <w:r w:rsidRPr="00A17152">
        <w:t xml:space="preserve"> </w:t>
      </w:r>
      <w:r w:rsidRPr="00A17152">
        <w:rPr>
          <w:b/>
        </w:rPr>
        <w:t>48</w:t>
      </w:r>
      <w:r w:rsidRPr="00A17152">
        <w:t>, 1312-1319, doi:10.1249/MSS.0000000000000913 (2016).</w:t>
      </w:r>
    </w:p>
    <w:p w14:paraId="196FED65" w14:textId="77777777" w:rsidR="00A17152" w:rsidRPr="00A17152" w:rsidRDefault="00A17152" w:rsidP="00A17152">
      <w:pPr>
        <w:pStyle w:val="EndNoteBibliography"/>
        <w:spacing w:after="0"/>
        <w:ind w:left="720" w:hanging="720"/>
      </w:pPr>
      <w:r w:rsidRPr="00A17152">
        <w:t>13</w:t>
      </w:r>
      <w:r w:rsidRPr="00A17152">
        <w:tab/>
        <w:t xml:space="preserve">Wijndaele, K., Sharp, S. J., Wareham, N. J. &amp; Brage, S. Mortality risk reductions from substituting screen time by discretionary activities. </w:t>
      </w:r>
      <w:r w:rsidRPr="00A17152">
        <w:rPr>
          <w:i/>
        </w:rPr>
        <w:t>Med Sci Sports Exerc</w:t>
      </w:r>
      <w:r w:rsidRPr="00A17152">
        <w:t xml:space="preserve"> </w:t>
      </w:r>
      <w:r w:rsidRPr="00A17152">
        <w:rPr>
          <w:b/>
        </w:rPr>
        <w:t>49</w:t>
      </w:r>
      <w:r w:rsidRPr="00A17152">
        <w:t>, 1111-1119, doi:10.1249/MSS.0000000000001206 (2017).</w:t>
      </w:r>
    </w:p>
    <w:p w14:paraId="218A513C" w14:textId="77777777" w:rsidR="00A17152" w:rsidRPr="00A17152" w:rsidRDefault="00A17152" w:rsidP="00A17152">
      <w:pPr>
        <w:pStyle w:val="EndNoteBibliography"/>
        <w:spacing w:after="0"/>
        <w:ind w:left="720" w:hanging="720"/>
      </w:pPr>
      <w:r w:rsidRPr="00A17152">
        <w:t>14</w:t>
      </w:r>
      <w:r w:rsidRPr="00A17152">
        <w:tab/>
        <w:t>Matthews, C. E.</w:t>
      </w:r>
      <w:r w:rsidRPr="00A17152">
        <w:rPr>
          <w:i/>
        </w:rPr>
        <w:t xml:space="preserve"> et al.</w:t>
      </w:r>
      <w:r w:rsidRPr="00A17152">
        <w:t xml:space="preserve"> Accelerometer-measured dose-response for physical activity, sedentary time, and mortality in US adults. </w:t>
      </w:r>
      <w:r w:rsidRPr="00A17152">
        <w:rPr>
          <w:i/>
        </w:rPr>
        <w:t>Am J Clin Nutr</w:t>
      </w:r>
      <w:r w:rsidRPr="00A17152">
        <w:t xml:space="preserve"> </w:t>
      </w:r>
      <w:r w:rsidRPr="00A17152">
        <w:rPr>
          <w:b/>
        </w:rPr>
        <w:t>104</w:t>
      </w:r>
      <w:r w:rsidRPr="00A17152">
        <w:t>, 1424-1432, doi:10.3945/ajcn.116.135129 (2016).</w:t>
      </w:r>
    </w:p>
    <w:p w14:paraId="3C6370A4" w14:textId="77777777" w:rsidR="00A17152" w:rsidRPr="00A17152" w:rsidRDefault="00A17152" w:rsidP="00A17152">
      <w:pPr>
        <w:pStyle w:val="EndNoteBibliography"/>
        <w:spacing w:after="0"/>
        <w:ind w:left="720" w:hanging="720"/>
      </w:pPr>
      <w:r w:rsidRPr="00A17152">
        <w:t>15</w:t>
      </w:r>
      <w:r w:rsidRPr="00A17152">
        <w:tab/>
        <w:t xml:space="preserve">Saint-Maurice, P. F., Troiano, R. P., Berrigan, D., Kraus, W. E. &amp; Matthews, C. E. Volume of light versus moderate-to-vigorous physical activity: similar benefits for all-cause mortality? </w:t>
      </w:r>
      <w:r w:rsidRPr="00A17152">
        <w:rPr>
          <w:i/>
        </w:rPr>
        <w:t>J Am Heart Assoc</w:t>
      </w:r>
      <w:r w:rsidRPr="00A17152">
        <w:t xml:space="preserve"> </w:t>
      </w:r>
      <w:r w:rsidRPr="00A17152">
        <w:rPr>
          <w:b/>
        </w:rPr>
        <w:t>7</w:t>
      </w:r>
      <w:r w:rsidRPr="00A17152">
        <w:t>, doi:10.1161/JAHA.118.008815 (2018).</w:t>
      </w:r>
    </w:p>
    <w:p w14:paraId="622E2BD4" w14:textId="77777777" w:rsidR="00A17152" w:rsidRPr="00A17152" w:rsidRDefault="00A17152" w:rsidP="00A17152">
      <w:pPr>
        <w:pStyle w:val="EndNoteBibliography"/>
        <w:spacing w:after="0"/>
        <w:ind w:left="720" w:hanging="720"/>
      </w:pPr>
      <w:r w:rsidRPr="00A17152">
        <w:t>16</w:t>
      </w:r>
      <w:r w:rsidRPr="00A17152">
        <w:tab/>
        <w:t>Dormann, C. F.</w:t>
      </w:r>
      <w:r w:rsidRPr="00A17152">
        <w:rPr>
          <w:i/>
        </w:rPr>
        <w:t xml:space="preserve"> et al.</w:t>
      </w:r>
      <w:r w:rsidRPr="00A17152">
        <w:t xml:space="preserve"> Collinearity: a review of methods to deal with it and a simulation study evaluating their performance. </w:t>
      </w:r>
      <w:r w:rsidRPr="00A17152">
        <w:rPr>
          <w:i/>
        </w:rPr>
        <w:t>Ecography</w:t>
      </w:r>
      <w:r w:rsidRPr="00A17152">
        <w:t xml:space="preserve"> </w:t>
      </w:r>
      <w:r w:rsidRPr="00A17152">
        <w:rPr>
          <w:b/>
        </w:rPr>
        <w:t>36</w:t>
      </w:r>
      <w:r w:rsidRPr="00A17152">
        <w:t>, 27-46, doi:10.1111/j.1600-0587.2012.07348.x (2013).</w:t>
      </w:r>
    </w:p>
    <w:p w14:paraId="7263F45B" w14:textId="77777777" w:rsidR="00A17152" w:rsidRPr="00A17152" w:rsidRDefault="00A17152" w:rsidP="00A17152">
      <w:pPr>
        <w:pStyle w:val="EndNoteBibliography"/>
        <w:spacing w:after="0"/>
        <w:ind w:left="720" w:hanging="720"/>
      </w:pPr>
      <w:r w:rsidRPr="00A17152">
        <w:t>17</w:t>
      </w:r>
      <w:r w:rsidRPr="00A17152">
        <w:tab/>
        <w:t>Ekelund, U.</w:t>
      </w:r>
      <w:r w:rsidRPr="00A17152">
        <w:rPr>
          <w:i/>
        </w:rPr>
        <w:t xml:space="preserve"> et al.</w:t>
      </w:r>
      <w:r w:rsidRPr="00A17152">
        <w:t xml:space="preserve"> Dose-response associations between accelerometry measured physical activity and sedentary time and all cause mortality: systematic review and harmonised meta-analysis. </w:t>
      </w:r>
      <w:r w:rsidRPr="00A17152">
        <w:rPr>
          <w:i/>
        </w:rPr>
        <w:t>BMJ</w:t>
      </w:r>
      <w:r w:rsidRPr="00A17152">
        <w:t xml:space="preserve"> </w:t>
      </w:r>
      <w:r w:rsidRPr="00A17152">
        <w:rPr>
          <w:b/>
        </w:rPr>
        <w:t>366</w:t>
      </w:r>
      <w:r w:rsidRPr="00A17152">
        <w:t>, l4570, doi:10.1136/bmj.l4570 (2019).</w:t>
      </w:r>
    </w:p>
    <w:p w14:paraId="0E7DD3B6" w14:textId="77777777" w:rsidR="00A17152" w:rsidRPr="00A17152" w:rsidRDefault="00A17152" w:rsidP="00A17152">
      <w:pPr>
        <w:pStyle w:val="EndNoteBibliography"/>
        <w:spacing w:after="0"/>
        <w:ind w:left="720" w:hanging="720"/>
      </w:pPr>
      <w:r w:rsidRPr="00A17152">
        <w:t>18</w:t>
      </w:r>
      <w:r w:rsidRPr="00A17152">
        <w:tab/>
        <w:t>Manson, J. E.</w:t>
      </w:r>
      <w:r w:rsidRPr="00A17152">
        <w:rPr>
          <w:i/>
        </w:rPr>
        <w:t xml:space="preserve"> et al.</w:t>
      </w:r>
      <w:r w:rsidRPr="00A17152">
        <w:t xml:space="preserve"> A prospective study of walking as compared with vigorous exercise in the prevention of coronary heart disease in women. </w:t>
      </w:r>
      <w:r w:rsidRPr="00A17152">
        <w:rPr>
          <w:i/>
        </w:rPr>
        <w:t>New Engl J Med</w:t>
      </w:r>
      <w:r w:rsidRPr="00A17152">
        <w:t xml:space="preserve"> </w:t>
      </w:r>
      <w:r w:rsidRPr="00A17152">
        <w:rPr>
          <w:b/>
        </w:rPr>
        <w:t>341</w:t>
      </w:r>
      <w:r w:rsidRPr="00A17152">
        <w:t>, 650-658, doi:10.1056/Nejm199908263410904 (1999).</w:t>
      </w:r>
    </w:p>
    <w:p w14:paraId="6249E0E6" w14:textId="77777777" w:rsidR="00A17152" w:rsidRPr="00A17152" w:rsidRDefault="00A17152" w:rsidP="00A17152">
      <w:pPr>
        <w:pStyle w:val="EndNoteBibliography"/>
        <w:spacing w:after="0"/>
        <w:ind w:left="720" w:hanging="720"/>
      </w:pPr>
      <w:r w:rsidRPr="00A17152">
        <w:t>19</w:t>
      </w:r>
      <w:r w:rsidRPr="00A17152">
        <w:tab/>
        <w:t>Tanasescu, M.</w:t>
      </w:r>
      <w:r w:rsidRPr="00A17152">
        <w:rPr>
          <w:i/>
        </w:rPr>
        <w:t xml:space="preserve"> et al.</w:t>
      </w:r>
      <w:r w:rsidRPr="00A17152">
        <w:t xml:space="preserve"> Exercise type and intensity in relation to coronary heart disease in men. </w:t>
      </w:r>
      <w:r w:rsidRPr="00A17152">
        <w:rPr>
          <w:i/>
        </w:rPr>
        <w:t>JAMA</w:t>
      </w:r>
      <w:r w:rsidRPr="00A17152">
        <w:t xml:space="preserve"> </w:t>
      </w:r>
      <w:r w:rsidRPr="00A17152">
        <w:rPr>
          <w:b/>
        </w:rPr>
        <w:t>288</w:t>
      </w:r>
      <w:r w:rsidRPr="00A17152">
        <w:t>, 1994-2000 (2002).</w:t>
      </w:r>
    </w:p>
    <w:p w14:paraId="105CF094" w14:textId="77777777" w:rsidR="00A17152" w:rsidRPr="00A17152" w:rsidRDefault="00A17152" w:rsidP="00A17152">
      <w:pPr>
        <w:pStyle w:val="EndNoteBibliography"/>
        <w:spacing w:after="0"/>
        <w:ind w:left="720" w:hanging="720"/>
      </w:pPr>
      <w:r w:rsidRPr="00A17152">
        <w:t>20</w:t>
      </w:r>
      <w:r w:rsidRPr="00A17152">
        <w:tab/>
        <w:t>White, T.</w:t>
      </w:r>
      <w:r w:rsidRPr="00A17152">
        <w:rPr>
          <w:i/>
        </w:rPr>
        <w:t xml:space="preserve"> et al.</w:t>
      </w:r>
      <w:r w:rsidRPr="00A17152">
        <w:t xml:space="preserve"> Estimating energy expenditure from wrist and thigh accelerometry in free-living adults: a doubly labelled water study. </w:t>
      </w:r>
      <w:r w:rsidRPr="00A17152">
        <w:rPr>
          <w:i/>
        </w:rPr>
        <w:t>Int J Obes (Lond)</w:t>
      </w:r>
      <w:r w:rsidRPr="00A17152">
        <w:t>, doi:10.1038/s41366-019-0352-x (2019).</w:t>
      </w:r>
    </w:p>
    <w:p w14:paraId="7A3EE377" w14:textId="77777777" w:rsidR="00A17152" w:rsidRPr="00A17152" w:rsidRDefault="00A17152" w:rsidP="00A17152">
      <w:pPr>
        <w:pStyle w:val="EndNoteBibliography"/>
        <w:spacing w:after="0"/>
        <w:ind w:left="720" w:hanging="720"/>
      </w:pPr>
      <w:r w:rsidRPr="00A17152">
        <w:t>21</w:t>
      </w:r>
      <w:r w:rsidRPr="00A17152">
        <w:tab/>
        <w:t xml:space="preserve">White, T., Westgate, K., Wareham, N. J. &amp; Brage, S. Estimation of physical activity energy expenditure during free-living from wrist accelerometry in UK Adults. </w:t>
      </w:r>
      <w:r w:rsidRPr="00A17152">
        <w:rPr>
          <w:i/>
        </w:rPr>
        <w:t>PLoS One</w:t>
      </w:r>
      <w:r w:rsidRPr="00A17152">
        <w:t xml:space="preserve"> </w:t>
      </w:r>
      <w:r w:rsidRPr="00A17152">
        <w:rPr>
          <w:b/>
        </w:rPr>
        <w:t>11</w:t>
      </w:r>
      <w:r w:rsidRPr="00A17152">
        <w:t>, e0167472, doi:10.1371/journal.pone.0167472 (2016).</w:t>
      </w:r>
    </w:p>
    <w:p w14:paraId="768EB841" w14:textId="77777777" w:rsidR="00A17152" w:rsidRPr="00A17152" w:rsidRDefault="00A17152" w:rsidP="00A17152">
      <w:pPr>
        <w:pStyle w:val="EndNoteBibliography"/>
        <w:spacing w:after="0"/>
        <w:ind w:left="720" w:hanging="720"/>
      </w:pPr>
      <w:r w:rsidRPr="00A17152">
        <w:t>22</w:t>
      </w:r>
      <w:r w:rsidRPr="00A17152">
        <w:tab/>
        <w:t xml:space="preserve">Tikkanen, E., Gustafsson, S. &amp; Ingelsson, E. Associations of Fitness, Physical Activity, Strength, and Genetic Risk With Cardiovascular Disease: Longitudinal Analyses in the UK Biobank Study. </w:t>
      </w:r>
      <w:r w:rsidRPr="00A17152">
        <w:rPr>
          <w:i/>
        </w:rPr>
        <w:t>Circulation</w:t>
      </w:r>
      <w:r w:rsidRPr="00A17152">
        <w:t xml:space="preserve"> </w:t>
      </w:r>
      <w:r w:rsidRPr="00A17152">
        <w:rPr>
          <w:b/>
        </w:rPr>
        <w:t>137</w:t>
      </w:r>
      <w:r w:rsidRPr="00A17152">
        <w:t>, 2583-2591, doi:10.1161/CIRCULATIONAHA.117.032432 (2018).</w:t>
      </w:r>
    </w:p>
    <w:p w14:paraId="17414140" w14:textId="77777777" w:rsidR="00A17152" w:rsidRPr="00A17152" w:rsidRDefault="00A17152" w:rsidP="00A17152">
      <w:pPr>
        <w:pStyle w:val="EndNoteBibliography"/>
        <w:spacing w:after="0"/>
        <w:ind w:left="720" w:hanging="720"/>
      </w:pPr>
      <w:r w:rsidRPr="00A17152">
        <w:lastRenderedPageBreak/>
        <w:t>23</w:t>
      </w:r>
      <w:r w:rsidRPr="00A17152">
        <w:tab/>
        <w:t>Strain, T.</w:t>
      </w:r>
      <w:r w:rsidRPr="00A17152">
        <w:rPr>
          <w:i/>
        </w:rPr>
        <w:t xml:space="preserve"> et al.</w:t>
      </w:r>
      <w:r w:rsidRPr="00A17152">
        <w:t xml:space="preserve"> Impact of follow-up time and analytical approaches to account for reverse causality on the association between physical activity and health outcomes in UK Biobank. </w:t>
      </w:r>
      <w:r w:rsidRPr="00A17152">
        <w:rPr>
          <w:i/>
        </w:rPr>
        <w:t>Int J Epidemiol</w:t>
      </w:r>
      <w:r w:rsidRPr="00A17152">
        <w:t>, doi:10.1093/ije/dyz212 (2019).</w:t>
      </w:r>
    </w:p>
    <w:p w14:paraId="319E836A" w14:textId="77777777" w:rsidR="00A17152" w:rsidRPr="00A17152" w:rsidRDefault="00A17152" w:rsidP="00A17152">
      <w:pPr>
        <w:pStyle w:val="EndNoteBibliography"/>
        <w:spacing w:after="0"/>
        <w:ind w:left="720" w:hanging="720"/>
      </w:pPr>
      <w:r w:rsidRPr="00A17152">
        <w:t>24</w:t>
      </w:r>
      <w:r w:rsidRPr="00A17152">
        <w:tab/>
        <w:t>Fry, A.</w:t>
      </w:r>
      <w:r w:rsidRPr="00A17152">
        <w:rPr>
          <w:i/>
        </w:rPr>
        <w:t xml:space="preserve"> et al.</w:t>
      </w:r>
      <w:r w:rsidRPr="00A17152">
        <w:t xml:space="preserve"> Comparison of Sociodemographic and Health-Related Characteristics of UK Biobank Participants With Those of the General Population. </w:t>
      </w:r>
      <w:r w:rsidRPr="00A17152">
        <w:rPr>
          <w:i/>
        </w:rPr>
        <w:t>Am J Epidemiol</w:t>
      </w:r>
      <w:r w:rsidRPr="00A17152">
        <w:t xml:space="preserve"> </w:t>
      </w:r>
      <w:r w:rsidRPr="00A17152">
        <w:rPr>
          <w:b/>
        </w:rPr>
        <w:t>186</w:t>
      </w:r>
      <w:r w:rsidRPr="00A17152">
        <w:t>, 1026-1034, doi:10.1093/aje/kwx246 (2017).</w:t>
      </w:r>
    </w:p>
    <w:p w14:paraId="739EDA65" w14:textId="77777777" w:rsidR="00A17152" w:rsidRPr="00A17152" w:rsidRDefault="00A17152" w:rsidP="00A17152">
      <w:pPr>
        <w:pStyle w:val="EndNoteBibliography"/>
        <w:spacing w:after="0"/>
        <w:ind w:left="720" w:hanging="720"/>
      </w:pPr>
      <w:r w:rsidRPr="00A17152">
        <w:t>25</w:t>
      </w:r>
      <w:r w:rsidRPr="00A17152">
        <w:tab/>
        <w:t>Brage, S.</w:t>
      </w:r>
      <w:r w:rsidRPr="00A17152">
        <w:rPr>
          <w:i/>
        </w:rPr>
        <w:t xml:space="preserve"> et al.</w:t>
      </w:r>
      <w:r w:rsidRPr="00A17152">
        <w:t xml:space="preserve"> Descriptive epidemiology of energy expenditure in the UK: findings from the National Diet and Nutrition Survey 2008-15. </w:t>
      </w:r>
      <w:r w:rsidRPr="00A17152">
        <w:rPr>
          <w:i/>
        </w:rPr>
        <w:t>Int J Epidemiol</w:t>
      </w:r>
      <w:r w:rsidRPr="00A17152">
        <w:t>, doi:10.1093/ije/dyaa005 (2020).</w:t>
      </w:r>
    </w:p>
    <w:p w14:paraId="1CC090AA" w14:textId="77777777" w:rsidR="00A17152" w:rsidRPr="00A17152" w:rsidRDefault="00A17152" w:rsidP="00A17152">
      <w:pPr>
        <w:pStyle w:val="EndNoteBibliography"/>
        <w:spacing w:after="0"/>
        <w:ind w:left="720" w:hanging="720"/>
      </w:pPr>
      <w:r w:rsidRPr="00A17152">
        <w:t>26</w:t>
      </w:r>
      <w:r w:rsidRPr="00A17152">
        <w:tab/>
        <w:t xml:space="preserve">Shephard, R. J. Absolute versus relative intensity of physical activity in a dose-response context. </w:t>
      </w:r>
      <w:r w:rsidRPr="00A17152">
        <w:rPr>
          <w:i/>
        </w:rPr>
        <w:t>Med Sci Sports Exerc</w:t>
      </w:r>
      <w:r w:rsidRPr="00A17152">
        <w:t xml:space="preserve"> </w:t>
      </w:r>
      <w:r w:rsidRPr="00A17152">
        <w:rPr>
          <w:b/>
        </w:rPr>
        <w:t>33</w:t>
      </w:r>
      <w:r w:rsidRPr="00A17152">
        <w:t>, S400-420 (2001).</w:t>
      </w:r>
    </w:p>
    <w:p w14:paraId="7DE1BF94" w14:textId="77777777" w:rsidR="00A17152" w:rsidRPr="00A17152" w:rsidRDefault="00A17152" w:rsidP="00A17152">
      <w:pPr>
        <w:pStyle w:val="EndNoteBibliography"/>
        <w:spacing w:after="0"/>
        <w:ind w:left="720" w:hanging="720"/>
      </w:pPr>
      <w:r w:rsidRPr="00A17152">
        <w:t>27</w:t>
      </w:r>
      <w:r w:rsidRPr="00A17152">
        <w:tab/>
        <w:t xml:space="preserve">Shiroma, E. J., Sesso, H. D., Moorthy, M. V., Buring, J. E. &amp; Lee, I. M. Do moderate-intensity and vigorous-intensity physical activities reduce mortality rates to the same extent? </w:t>
      </w:r>
      <w:r w:rsidRPr="00A17152">
        <w:rPr>
          <w:i/>
        </w:rPr>
        <w:t>J Am Heart Assoc</w:t>
      </w:r>
      <w:r w:rsidRPr="00A17152">
        <w:t xml:space="preserve"> </w:t>
      </w:r>
      <w:r w:rsidRPr="00A17152">
        <w:rPr>
          <w:b/>
        </w:rPr>
        <w:t>3</w:t>
      </w:r>
      <w:r w:rsidRPr="00A17152">
        <w:t>, e000802, doi:10.1161/JAHA.114.000802 (2014).</w:t>
      </w:r>
    </w:p>
    <w:p w14:paraId="69E22F3F" w14:textId="77777777" w:rsidR="00A17152" w:rsidRPr="00A17152" w:rsidRDefault="00A17152" w:rsidP="00A17152">
      <w:pPr>
        <w:pStyle w:val="EndNoteBibliography"/>
        <w:spacing w:after="0"/>
        <w:ind w:left="720" w:hanging="720"/>
      </w:pPr>
      <w:r w:rsidRPr="00A17152">
        <w:t>28</w:t>
      </w:r>
      <w:r w:rsidRPr="00A17152">
        <w:tab/>
        <w:t xml:space="preserve">Gebel, K., Ding, D. &amp; Bauman, A. E. Volume and intensity of physical activity in a large population-based cohort of middle-aged and older Australians: prospective relationships with weight gain, and physical function. </w:t>
      </w:r>
      <w:r w:rsidRPr="00A17152">
        <w:rPr>
          <w:i/>
        </w:rPr>
        <w:t>Prev Med</w:t>
      </w:r>
      <w:r w:rsidRPr="00A17152">
        <w:t xml:space="preserve"> </w:t>
      </w:r>
      <w:r w:rsidRPr="00A17152">
        <w:rPr>
          <w:b/>
        </w:rPr>
        <w:t>60</w:t>
      </w:r>
      <w:r w:rsidRPr="00A17152">
        <w:t>, 131-133, doi:10.1016/j.ypmed.2013.12.030 (2014).</w:t>
      </w:r>
    </w:p>
    <w:p w14:paraId="22CD0EB5" w14:textId="77777777" w:rsidR="00A17152" w:rsidRPr="00A17152" w:rsidRDefault="00A17152" w:rsidP="00A17152">
      <w:pPr>
        <w:pStyle w:val="EndNoteCategoryHeading"/>
      </w:pPr>
      <w:r w:rsidRPr="00A17152">
        <w:t>Methods-only references</w:t>
      </w:r>
    </w:p>
    <w:p w14:paraId="15BE5554" w14:textId="77777777" w:rsidR="00A17152" w:rsidRPr="00A17152" w:rsidRDefault="00A17152" w:rsidP="00A17152">
      <w:pPr>
        <w:pStyle w:val="EndNoteBibliography"/>
        <w:spacing w:after="0"/>
        <w:ind w:left="720" w:hanging="720"/>
      </w:pPr>
      <w:r w:rsidRPr="00A17152">
        <w:t>29</w:t>
      </w:r>
      <w:r w:rsidRPr="00A17152">
        <w:tab/>
        <w:t>Sudlow, C.</w:t>
      </w:r>
      <w:r w:rsidRPr="00A17152">
        <w:rPr>
          <w:i/>
        </w:rPr>
        <w:t xml:space="preserve"> et al.</w:t>
      </w:r>
      <w:r w:rsidRPr="00A17152">
        <w:t xml:space="preserve"> UK Biobank: an open access resource for identifying the causes of a wide range of complex diseases of middle and old age. </w:t>
      </w:r>
      <w:r w:rsidRPr="00A17152">
        <w:rPr>
          <w:i/>
        </w:rPr>
        <w:t>PLoS Med</w:t>
      </w:r>
      <w:r w:rsidRPr="00A17152">
        <w:t xml:space="preserve"> </w:t>
      </w:r>
      <w:r w:rsidRPr="00A17152">
        <w:rPr>
          <w:b/>
        </w:rPr>
        <w:t>12</w:t>
      </w:r>
      <w:r w:rsidRPr="00A17152">
        <w:t>, e1001779, doi:10.1371/journal.pmed.1001779 (2015).</w:t>
      </w:r>
    </w:p>
    <w:p w14:paraId="0EFA03FC" w14:textId="77777777" w:rsidR="00A17152" w:rsidRPr="00A17152" w:rsidRDefault="00A17152" w:rsidP="00A17152">
      <w:pPr>
        <w:pStyle w:val="EndNoteBibliography"/>
        <w:spacing w:after="0"/>
        <w:ind w:left="720" w:hanging="720"/>
      </w:pPr>
      <w:r w:rsidRPr="00A17152">
        <w:t>30</w:t>
      </w:r>
      <w:r w:rsidRPr="00A17152">
        <w:tab/>
        <w:t>van Hees, V. T.</w:t>
      </w:r>
      <w:r w:rsidRPr="00A17152">
        <w:rPr>
          <w:i/>
        </w:rPr>
        <w:t xml:space="preserve"> et al.</w:t>
      </w:r>
      <w:r w:rsidRPr="00A17152">
        <w:t xml:space="preserve"> Autocalibration of accelerometer data for free-living physical activity assessment using local gravity and temperature: an evaluation on four continents. </w:t>
      </w:r>
      <w:r w:rsidRPr="00A17152">
        <w:rPr>
          <w:i/>
        </w:rPr>
        <w:t>J Appl Physiol</w:t>
      </w:r>
      <w:r w:rsidRPr="00A17152">
        <w:t xml:space="preserve"> </w:t>
      </w:r>
      <w:r w:rsidRPr="00A17152">
        <w:rPr>
          <w:b/>
        </w:rPr>
        <w:t>117</w:t>
      </w:r>
      <w:r w:rsidRPr="00A17152">
        <w:t>, 738-744, doi:10.1152/japplphysiol.00421.2014 (2014).</w:t>
      </w:r>
    </w:p>
    <w:p w14:paraId="48BA86E6" w14:textId="77777777" w:rsidR="00A17152" w:rsidRPr="00A17152" w:rsidRDefault="00A17152" w:rsidP="00A17152">
      <w:pPr>
        <w:pStyle w:val="EndNoteBibliography"/>
        <w:spacing w:after="0"/>
        <w:ind w:left="720" w:hanging="720"/>
      </w:pPr>
      <w:r w:rsidRPr="00A17152">
        <w:t>31</w:t>
      </w:r>
      <w:r w:rsidRPr="00A17152">
        <w:tab/>
        <w:t>Doherty, A.</w:t>
      </w:r>
      <w:r w:rsidRPr="00A17152">
        <w:rPr>
          <w:i/>
        </w:rPr>
        <w:t xml:space="preserve"> et al.</w:t>
      </w:r>
      <w:r w:rsidRPr="00A17152">
        <w:t xml:space="preserve"> Large scale population assessment of physical activity using wrist worn accelerometers: The UK Biobank Study. </w:t>
      </w:r>
      <w:r w:rsidRPr="00A17152">
        <w:rPr>
          <w:i/>
        </w:rPr>
        <w:t>PLoS One</w:t>
      </w:r>
      <w:r w:rsidRPr="00A17152">
        <w:t xml:space="preserve"> </w:t>
      </w:r>
      <w:r w:rsidRPr="00A17152">
        <w:rPr>
          <w:b/>
        </w:rPr>
        <w:t>12</w:t>
      </w:r>
      <w:r w:rsidRPr="00A17152">
        <w:t>, e0169649, doi:10.1371/journal.pone.0169649 (2017).</w:t>
      </w:r>
    </w:p>
    <w:p w14:paraId="499FB5AF" w14:textId="77777777" w:rsidR="00A17152" w:rsidRPr="00A17152" w:rsidRDefault="00A17152" w:rsidP="00A17152">
      <w:pPr>
        <w:pStyle w:val="EndNoteBibliography"/>
        <w:spacing w:after="0"/>
        <w:ind w:left="720" w:hanging="720"/>
      </w:pPr>
      <w:r w:rsidRPr="00A17152">
        <w:t>32</w:t>
      </w:r>
      <w:r w:rsidRPr="00A17152">
        <w:tab/>
        <w:t>van Hees, V. T.</w:t>
      </w:r>
      <w:r w:rsidRPr="00A17152">
        <w:rPr>
          <w:i/>
        </w:rPr>
        <w:t xml:space="preserve"> et al.</w:t>
      </w:r>
      <w:r w:rsidRPr="00A17152">
        <w:t xml:space="preserve"> Separating movement and gravity components in an acceleration signal and implications for the assessment of human daily physical activity. </w:t>
      </w:r>
      <w:r w:rsidRPr="00A17152">
        <w:rPr>
          <w:i/>
        </w:rPr>
        <w:t>PLoS One</w:t>
      </w:r>
      <w:r w:rsidRPr="00A17152">
        <w:t xml:space="preserve"> </w:t>
      </w:r>
      <w:r w:rsidRPr="00A17152">
        <w:rPr>
          <w:b/>
        </w:rPr>
        <w:t>8</w:t>
      </w:r>
      <w:r w:rsidRPr="00A17152">
        <w:t>, e61691, doi:10.1371/journal.pone.0061691 (2013).</w:t>
      </w:r>
    </w:p>
    <w:p w14:paraId="36CB60A0" w14:textId="77777777" w:rsidR="00A17152" w:rsidRPr="00A17152" w:rsidRDefault="00A17152" w:rsidP="00A17152">
      <w:pPr>
        <w:pStyle w:val="EndNoteBibliography"/>
        <w:spacing w:after="0"/>
        <w:ind w:left="720" w:hanging="720"/>
      </w:pPr>
      <w:r w:rsidRPr="00A17152">
        <w:t>33</w:t>
      </w:r>
      <w:r w:rsidRPr="00A17152">
        <w:tab/>
        <w:t>Pearce, M.</w:t>
      </w:r>
      <w:r w:rsidRPr="00A17152">
        <w:rPr>
          <w:i/>
        </w:rPr>
        <w:t xml:space="preserve"> et al.</w:t>
      </w:r>
      <w:r w:rsidRPr="00A17152">
        <w:t xml:space="preserve"> Network Harmonization of Physical Activity Variables Through Indirect Validation. </w:t>
      </w:r>
      <w:r w:rsidRPr="00A17152">
        <w:rPr>
          <w:i/>
        </w:rPr>
        <w:t>Journal for the Measurement of Physical Behaviour</w:t>
      </w:r>
      <w:r w:rsidRPr="00A17152">
        <w:t>, 1-11, doi:10.1123/jmpb.2019-0001 (2019).</w:t>
      </w:r>
    </w:p>
    <w:p w14:paraId="09359C6A" w14:textId="77777777" w:rsidR="00A17152" w:rsidRPr="00A17152" w:rsidRDefault="00A17152" w:rsidP="00A17152">
      <w:pPr>
        <w:pStyle w:val="EndNoteBibliography"/>
        <w:spacing w:after="0"/>
        <w:ind w:left="720" w:hanging="720"/>
      </w:pPr>
      <w:r w:rsidRPr="00A17152">
        <w:t>34</w:t>
      </w:r>
      <w:r w:rsidRPr="00A17152">
        <w:tab/>
        <w:t xml:space="preserve">Klass, M., Faoro, V. &amp; Carpentier, A. Assessment of energy expenditure during high intensity cycling and running using a heart rate and activity monitor in young active adults. </w:t>
      </w:r>
      <w:r w:rsidRPr="00A17152">
        <w:rPr>
          <w:i/>
        </w:rPr>
        <w:t>PLoS One</w:t>
      </w:r>
      <w:r w:rsidRPr="00A17152">
        <w:t xml:space="preserve"> </w:t>
      </w:r>
      <w:r w:rsidRPr="00A17152">
        <w:rPr>
          <w:b/>
        </w:rPr>
        <w:t>14</w:t>
      </w:r>
      <w:r w:rsidRPr="00A17152">
        <w:t>, e0224948, doi:10.1371/journal.pone.0224948 (2019).</w:t>
      </w:r>
    </w:p>
    <w:p w14:paraId="66AE29F1" w14:textId="77777777" w:rsidR="00A17152" w:rsidRPr="00A17152" w:rsidRDefault="00A17152" w:rsidP="00A17152">
      <w:pPr>
        <w:pStyle w:val="EndNoteBibliography"/>
        <w:spacing w:after="0"/>
        <w:ind w:left="720" w:hanging="720"/>
      </w:pPr>
      <w:r w:rsidRPr="00A17152">
        <w:t>35</w:t>
      </w:r>
      <w:r w:rsidRPr="00A17152">
        <w:tab/>
        <w:t>Brage, S.</w:t>
      </w:r>
      <w:r w:rsidRPr="00A17152">
        <w:rPr>
          <w:i/>
        </w:rPr>
        <w:t xml:space="preserve"> et al.</w:t>
      </w:r>
      <w:r w:rsidRPr="00A17152">
        <w:t xml:space="preserve"> Estimation of Free-Living Energy Expenditure by Heart Rate and Movement Sensing: A Doubly-Labelled Water Study. </w:t>
      </w:r>
      <w:r w:rsidRPr="00A17152">
        <w:rPr>
          <w:i/>
        </w:rPr>
        <w:t>PLoS One</w:t>
      </w:r>
      <w:r w:rsidRPr="00A17152">
        <w:t xml:space="preserve"> </w:t>
      </w:r>
      <w:r w:rsidRPr="00A17152">
        <w:rPr>
          <w:b/>
        </w:rPr>
        <w:t>10</w:t>
      </w:r>
      <w:r w:rsidRPr="00A17152">
        <w:t>, e0137206, doi:10.1371/journal.pone.0137206 (2015).</w:t>
      </w:r>
    </w:p>
    <w:p w14:paraId="35EA690D" w14:textId="77777777" w:rsidR="00A17152" w:rsidRPr="00A17152" w:rsidRDefault="00A17152" w:rsidP="00A17152">
      <w:pPr>
        <w:pStyle w:val="EndNoteBibliography"/>
        <w:spacing w:after="0"/>
        <w:ind w:left="720" w:hanging="720"/>
      </w:pPr>
      <w:r w:rsidRPr="00A17152">
        <w:t>36</w:t>
      </w:r>
      <w:r w:rsidRPr="00A17152">
        <w:tab/>
        <w:t>Brage, S.</w:t>
      </w:r>
      <w:r w:rsidRPr="00A17152">
        <w:rPr>
          <w:i/>
        </w:rPr>
        <w:t xml:space="preserve"> et al.</w:t>
      </w:r>
      <w:r w:rsidRPr="00A17152">
        <w:t xml:space="preserve"> Hierarchy of individual calibration levels for heart rate and accelerometry to measure physical activity. </w:t>
      </w:r>
      <w:r w:rsidRPr="00A17152">
        <w:rPr>
          <w:i/>
        </w:rPr>
        <w:t>Journal of Applied Physiology (1985)</w:t>
      </w:r>
      <w:r w:rsidRPr="00A17152">
        <w:t xml:space="preserve"> </w:t>
      </w:r>
      <w:r w:rsidRPr="00A17152">
        <w:rPr>
          <w:b/>
        </w:rPr>
        <w:t>103</w:t>
      </w:r>
      <w:r w:rsidRPr="00A17152">
        <w:t>, 682-692, doi:10.1152/japplphysiol.00092.2006 (2007).</w:t>
      </w:r>
    </w:p>
    <w:p w14:paraId="613736D7" w14:textId="77777777" w:rsidR="00A17152" w:rsidRPr="00A17152" w:rsidRDefault="00A17152" w:rsidP="00A17152">
      <w:pPr>
        <w:pStyle w:val="EndNoteBibliography"/>
        <w:spacing w:after="0"/>
        <w:ind w:left="720" w:hanging="720"/>
      </w:pPr>
      <w:r w:rsidRPr="00A17152">
        <w:t>37</w:t>
      </w:r>
      <w:r w:rsidRPr="00A17152">
        <w:tab/>
        <w:t xml:space="preserve">Thompson, D., Batterham, A. M., Bock, S., Robson, C. &amp; Stokes, K. Assessment of low-to-moderate intensity physical activity thermogenesis in young adults using synchronized heart rate and accelerometry with branched-equation modeling. </w:t>
      </w:r>
      <w:r w:rsidRPr="00A17152">
        <w:rPr>
          <w:i/>
        </w:rPr>
        <w:t>The Journal of nutrition</w:t>
      </w:r>
      <w:r w:rsidRPr="00A17152">
        <w:t xml:space="preserve"> </w:t>
      </w:r>
      <w:r w:rsidRPr="00A17152">
        <w:rPr>
          <w:b/>
        </w:rPr>
        <w:t>136</w:t>
      </w:r>
      <w:r w:rsidRPr="00A17152">
        <w:t>, 1037-1042, doi:10.1093/jn/136.4.1037 (2006).</w:t>
      </w:r>
    </w:p>
    <w:p w14:paraId="64FD7C72" w14:textId="77777777" w:rsidR="00A17152" w:rsidRPr="00A17152" w:rsidRDefault="00A17152" w:rsidP="00A17152">
      <w:pPr>
        <w:pStyle w:val="EndNoteBibliography"/>
        <w:spacing w:after="0"/>
        <w:ind w:left="720" w:hanging="720"/>
      </w:pPr>
      <w:r w:rsidRPr="00A17152">
        <w:t>38</w:t>
      </w:r>
      <w:r w:rsidRPr="00A17152">
        <w:tab/>
        <w:t>Brage, S.</w:t>
      </w:r>
      <w:r w:rsidRPr="00A17152">
        <w:rPr>
          <w:i/>
        </w:rPr>
        <w:t xml:space="preserve"> et al.</w:t>
      </w:r>
      <w:r w:rsidRPr="00A17152">
        <w:t xml:space="preserve"> Branched equation modeling of simultaneous accelerometry and heart rate monitoring improves estimate of directly measured physical activity energy expenditure. </w:t>
      </w:r>
      <w:r w:rsidRPr="00A17152">
        <w:rPr>
          <w:i/>
        </w:rPr>
        <w:t>J Appl Physiol (1985)</w:t>
      </w:r>
      <w:r w:rsidRPr="00A17152">
        <w:t xml:space="preserve"> </w:t>
      </w:r>
      <w:r w:rsidRPr="00A17152">
        <w:rPr>
          <w:b/>
        </w:rPr>
        <w:t>96</w:t>
      </w:r>
      <w:r w:rsidRPr="00A17152">
        <w:t>, 343-351, doi:10.1152/japplphysiol.00703.2003 (2004).</w:t>
      </w:r>
    </w:p>
    <w:p w14:paraId="5C16865C" w14:textId="77777777" w:rsidR="00A17152" w:rsidRPr="00A17152" w:rsidRDefault="00A17152" w:rsidP="00A17152">
      <w:pPr>
        <w:pStyle w:val="EndNoteBibliography"/>
        <w:spacing w:after="0"/>
        <w:ind w:left="720" w:hanging="720"/>
      </w:pPr>
      <w:r w:rsidRPr="00A17152">
        <w:t>39</w:t>
      </w:r>
      <w:r w:rsidRPr="00A17152">
        <w:tab/>
        <w:t xml:space="preserve">Strath, S. J., Brage, S. &amp; Ekelund, U. Integration of physiological and accelerometer data to improve physical activity assessment. </w:t>
      </w:r>
      <w:r w:rsidRPr="00A17152">
        <w:rPr>
          <w:i/>
        </w:rPr>
        <w:t>Med Sci Sports Exerc</w:t>
      </w:r>
      <w:r w:rsidRPr="00A17152">
        <w:t xml:space="preserve"> </w:t>
      </w:r>
      <w:r w:rsidRPr="00A17152">
        <w:rPr>
          <w:b/>
        </w:rPr>
        <w:t>37</w:t>
      </w:r>
      <w:r w:rsidRPr="00A17152">
        <w:t>, S563-571, doi:10.1249/01.mss.0000185650.68232.3f (2005).</w:t>
      </w:r>
    </w:p>
    <w:p w14:paraId="15E5A2EC" w14:textId="77777777" w:rsidR="00A17152" w:rsidRPr="00A17152" w:rsidRDefault="00A17152" w:rsidP="00A17152">
      <w:pPr>
        <w:pStyle w:val="EndNoteBibliography"/>
        <w:ind w:left="720" w:hanging="720"/>
      </w:pPr>
      <w:r w:rsidRPr="00A17152">
        <w:t>40</w:t>
      </w:r>
      <w:r w:rsidRPr="00A17152">
        <w:tab/>
        <w:t xml:space="preserve">White, I. R. &amp; Royston, P. Imputing missing covariate values for the Cox model. </w:t>
      </w:r>
      <w:r w:rsidRPr="00A17152">
        <w:rPr>
          <w:i/>
        </w:rPr>
        <w:t>Stat Med</w:t>
      </w:r>
      <w:r w:rsidRPr="00A17152">
        <w:t xml:space="preserve"> </w:t>
      </w:r>
      <w:r w:rsidRPr="00A17152">
        <w:rPr>
          <w:b/>
        </w:rPr>
        <w:t>28</w:t>
      </w:r>
      <w:r w:rsidRPr="00A17152">
        <w:t>, 1982-1998, doi:10.1002/sim.3618 (2009).</w:t>
      </w:r>
    </w:p>
    <w:p w14:paraId="56CEC588" w14:textId="513FC140" w:rsidR="001C61FD" w:rsidRPr="0089492C" w:rsidRDefault="001C61FD" w:rsidP="001C61FD">
      <w:pPr>
        <w:rPr>
          <w:b/>
        </w:rPr>
      </w:pPr>
      <w:r w:rsidRPr="0089492C">
        <w:fldChar w:fldCharType="end"/>
      </w:r>
      <w:r w:rsidRPr="0089492C">
        <w:br w:type="page"/>
      </w:r>
    </w:p>
    <w:p w14:paraId="58B116A8" w14:textId="77777777" w:rsidR="00A17152" w:rsidRPr="0089492C" w:rsidRDefault="00A17152" w:rsidP="00A17152">
      <w:pPr>
        <w:spacing w:line="276" w:lineRule="auto"/>
        <w:rPr>
          <w:szCs w:val="20"/>
        </w:rPr>
      </w:pPr>
      <w:r w:rsidRPr="0089492C">
        <w:rPr>
          <w:szCs w:val="20"/>
        </w:rPr>
        <w:lastRenderedPageBreak/>
        <w:t>Figure legend 1</w:t>
      </w:r>
    </w:p>
    <w:p w14:paraId="1CBF19A1" w14:textId="77777777" w:rsidR="00A17152" w:rsidRPr="0089492C" w:rsidRDefault="00A17152" w:rsidP="00A17152">
      <w:pPr>
        <w:spacing w:after="0" w:line="240" w:lineRule="auto"/>
        <w:rPr>
          <w:rFonts w:cs="Arial"/>
          <w:szCs w:val="20"/>
        </w:rPr>
      </w:pPr>
      <w:r w:rsidRPr="00F7698A">
        <w:rPr>
          <w:rFonts w:cs="Arial"/>
          <w:szCs w:val="20"/>
        </w:rPr>
        <w:t>Overview of methods with selected descriptive statistics</w:t>
      </w:r>
      <w:r>
        <w:rPr>
          <w:rFonts w:cs="Arial"/>
          <w:szCs w:val="20"/>
        </w:rPr>
        <w:t>.</w:t>
      </w:r>
      <w:r w:rsidRPr="00F7698A">
        <w:rPr>
          <w:rFonts w:cs="Arial"/>
          <w:szCs w:val="20"/>
        </w:rPr>
        <w:t xml:space="preserve"> </w:t>
      </w:r>
      <w:r w:rsidRPr="0089492C">
        <w:rPr>
          <w:rFonts w:cs="Arial"/>
          <w:szCs w:val="20"/>
        </w:rPr>
        <w:t>MVPA: moderate-to-vigorous physical activity.</w:t>
      </w:r>
    </w:p>
    <w:p w14:paraId="416C0EF9" w14:textId="77777777" w:rsidR="00A17152" w:rsidRPr="0089492C" w:rsidRDefault="00A17152" w:rsidP="00A17152">
      <w:pPr>
        <w:spacing w:line="276" w:lineRule="auto"/>
        <w:rPr>
          <w:szCs w:val="20"/>
        </w:rPr>
      </w:pPr>
    </w:p>
    <w:p w14:paraId="6987508E" w14:textId="77777777" w:rsidR="00A17152" w:rsidRPr="0089492C" w:rsidRDefault="00A17152" w:rsidP="00A17152">
      <w:pPr>
        <w:spacing w:line="276" w:lineRule="auto"/>
        <w:rPr>
          <w:szCs w:val="20"/>
        </w:rPr>
      </w:pPr>
      <w:r w:rsidRPr="0089492C">
        <w:rPr>
          <w:szCs w:val="20"/>
        </w:rPr>
        <w:t>Figure legend 2</w:t>
      </w:r>
    </w:p>
    <w:p w14:paraId="072A3939" w14:textId="2E032392" w:rsidR="00A17152" w:rsidRPr="0089492C" w:rsidRDefault="00A17152" w:rsidP="00A17152">
      <w:pPr>
        <w:spacing w:line="276" w:lineRule="auto"/>
        <w:rPr>
          <w:szCs w:val="20"/>
        </w:rPr>
      </w:pPr>
      <w:r w:rsidRPr="00F7698A">
        <w:rPr>
          <w:szCs w:val="20"/>
        </w:rPr>
        <w:t>Adjusted hazard ratios of all-cause mortality comparing (a) different volumes of physical activity energy expenditure and (b) different fractions of physical activity energy expenditure from moderate-to-vigorous physical activity, adjusted for physical activity energy expenditure</w:t>
      </w:r>
      <w:r>
        <w:rPr>
          <w:szCs w:val="20"/>
        </w:rPr>
        <w:t xml:space="preserve">. </w:t>
      </w:r>
      <w:r w:rsidRPr="0089492C">
        <w:rPr>
          <w:szCs w:val="20"/>
        </w:rPr>
        <w:t>Adjusted hazard ratios and histogram data shown for values inside the 1</w:t>
      </w:r>
      <w:r w:rsidRPr="0089492C">
        <w:rPr>
          <w:szCs w:val="20"/>
          <w:vertAlign w:val="superscript"/>
        </w:rPr>
        <w:t>st</w:t>
      </w:r>
      <w:r w:rsidRPr="0089492C">
        <w:rPr>
          <w:szCs w:val="20"/>
        </w:rPr>
        <w:t xml:space="preserve"> or 99</w:t>
      </w:r>
      <w:r w:rsidRPr="0089492C">
        <w:rPr>
          <w:szCs w:val="20"/>
          <w:vertAlign w:val="superscript"/>
        </w:rPr>
        <w:t>th</w:t>
      </w:r>
      <w:r w:rsidRPr="0089492C">
        <w:rPr>
          <w:szCs w:val="20"/>
        </w:rPr>
        <w:t xml:space="preserve"> percentiles of the physical activity energy expenditure distribution amongst those who died. </w:t>
      </w:r>
    </w:p>
    <w:p w14:paraId="79E1E6D1" w14:textId="77777777" w:rsidR="00A17152" w:rsidRPr="0089492C" w:rsidRDefault="00A17152" w:rsidP="00A17152">
      <w:pPr>
        <w:spacing w:line="276" w:lineRule="auto"/>
        <w:rPr>
          <w:szCs w:val="20"/>
        </w:rPr>
      </w:pPr>
    </w:p>
    <w:p w14:paraId="6A60D915" w14:textId="77777777" w:rsidR="00A17152" w:rsidRPr="0089492C" w:rsidRDefault="00A17152" w:rsidP="00A17152">
      <w:pPr>
        <w:spacing w:line="276" w:lineRule="auto"/>
        <w:rPr>
          <w:szCs w:val="20"/>
        </w:rPr>
      </w:pPr>
      <w:r w:rsidRPr="0089492C">
        <w:rPr>
          <w:szCs w:val="20"/>
        </w:rPr>
        <w:t>Figure legend 3</w:t>
      </w:r>
    </w:p>
    <w:p w14:paraId="2074EFE5" w14:textId="0DA02D9C" w:rsidR="00A17152" w:rsidRPr="0089492C" w:rsidRDefault="00A17152" w:rsidP="00A17152">
      <w:pPr>
        <w:spacing w:line="276" w:lineRule="auto"/>
        <w:rPr>
          <w:szCs w:val="20"/>
        </w:rPr>
      </w:pPr>
      <w:r w:rsidRPr="00F7698A">
        <w:rPr>
          <w:szCs w:val="20"/>
        </w:rPr>
        <w:t>Hazard ratios of all-cause mortality according to the joint distribution of physical activity energy expenditure and the fraction from moderate-to-vigorous physical activity, relative to a physical activity energy expenditure of 15kJ/kg/day and 10% fraction of moderate-to-vigorous physical activity</w:t>
      </w:r>
      <w:r>
        <w:rPr>
          <w:szCs w:val="20"/>
        </w:rPr>
        <w:t xml:space="preserve">. </w:t>
      </w:r>
      <w:r w:rsidRPr="0089492C">
        <w:rPr>
          <w:szCs w:val="20"/>
        </w:rPr>
        <w:t xml:space="preserve">MVPA: moderate-to-vigorous physical activity. </w:t>
      </w:r>
      <w:r>
        <w:rPr>
          <w:szCs w:val="20"/>
        </w:rPr>
        <w:t>(n=96,476)</w:t>
      </w:r>
      <w:r w:rsidRPr="0089492C">
        <w:rPr>
          <w:szCs w:val="20"/>
        </w:rPr>
        <w:t xml:space="preserve">. </w:t>
      </w:r>
    </w:p>
    <w:p w14:paraId="4123E1EF" w14:textId="77777777" w:rsidR="00A17152" w:rsidRPr="0089492C" w:rsidRDefault="00A17152" w:rsidP="00A17152">
      <w:pPr>
        <w:spacing w:line="276" w:lineRule="auto"/>
        <w:rPr>
          <w:szCs w:val="20"/>
        </w:rPr>
      </w:pPr>
    </w:p>
    <w:p w14:paraId="189F5B14" w14:textId="77777777" w:rsidR="00A17152" w:rsidRPr="0089492C" w:rsidRDefault="00A17152" w:rsidP="00A17152">
      <w:pPr>
        <w:spacing w:line="276" w:lineRule="auto"/>
        <w:rPr>
          <w:szCs w:val="20"/>
        </w:rPr>
      </w:pPr>
      <w:r w:rsidRPr="0089492C">
        <w:rPr>
          <w:szCs w:val="20"/>
        </w:rPr>
        <w:t>Figure legend 4</w:t>
      </w:r>
    </w:p>
    <w:p w14:paraId="3475CC28" w14:textId="3E070E5C" w:rsidR="00A17152" w:rsidRPr="00281FA9" w:rsidRDefault="00A17152" w:rsidP="00A17152">
      <w:pPr>
        <w:spacing w:line="276" w:lineRule="auto"/>
        <w:rPr>
          <w:szCs w:val="20"/>
        </w:rPr>
      </w:pPr>
      <w:r w:rsidRPr="00F7698A">
        <w:rPr>
          <w:rFonts w:cs="Arial"/>
          <w:szCs w:val="20"/>
        </w:rPr>
        <w:t>The relative risk of mortality for combinations of physical activity energy expenditure and the fraction that came from moderate-to-vigorous physical activity</w:t>
      </w:r>
      <w:r>
        <w:rPr>
          <w:rFonts w:cs="Arial"/>
          <w:szCs w:val="20"/>
        </w:rPr>
        <w:t>.</w:t>
      </w:r>
      <w:r w:rsidRPr="00F7698A">
        <w:rPr>
          <w:rFonts w:cs="Arial"/>
          <w:szCs w:val="20"/>
        </w:rPr>
        <w:t xml:space="preserve"> </w:t>
      </w:r>
      <w:r w:rsidRPr="0089492C">
        <w:rPr>
          <w:rFonts w:cs="Arial"/>
          <w:szCs w:val="20"/>
        </w:rPr>
        <w:t>MVPA: Moderate-to-vigorous physical activity. Adjusted hazard ratio for mortality represented by the colour gradient with 15 kJ/kg/day and 10% as reference values. Size of the points represents sample size and segments indicate the average minutes of unbouted MVPA for each combination. Lines divide groups of similar observed median values of MVPA time, as indicated by the text. Each data point represents categories of dimensions 2.5 kJ/kg/day * 2</w:t>
      </w:r>
      <w:r>
        <w:rPr>
          <w:rFonts w:cs="Arial"/>
          <w:szCs w:val="20"/>
        </w:rPr>
        <w:t>.</w:t>
      </w:r>
      <w:r w:rsidRPr="0089492C">
        <w:rPr>
          <w:rFonts w:cs="Arial"/>
          <w:szCs w:val="20"/>
        </w:rPr>
        <w:t xml:space="preserve">5%. Data points are placed at the midpoint of these categories. Points are not shown if there were no deaths for that combination. </w:t>
      </w:r>
      <w:r>
        <w:rPr>
          <w:szCs w:val="20"/>
        </w:rPr>
        <w:t>(n=96,476).</w:t>
      </w:r>
    </w:p>
    <w:p w14:paraId="0B0F050F" w14:textId="77777777" w:rsidR="00F05862" w:rsidRPr="0089492C" w:rsidRDefault="00F05862" w:rsidP="008C1F40"/>
    <w:p w14:paraId="3A0DB333" w14:textId="695B0E7A" w:rsidR="00C23EF7" w:rsidRPr="0089492C" w:rsidRDefault="00C23EF7" w:rsidP="00344F06">
      <w:pPr>
        <w:rPr>
          <w:b/>
        </w:rPr>
      </w:pPr>
      <w:r w:rsidRPr="0089492C">
        <w:rPr>
          <w:b/>
        </w:rPr>
        <w:br w:type="page"/>
      </w:r>
    </w:p>
    <w:p w14:paraId="554A0B4B" w14:textId="77777777" w:rsidR="00210D7D" w:rsidRPr="0089492C" w:rsidRDefault="00210D7D" w:rsidP="00FB01A7">
      <w:pPr>
        <w:sectPr w:rsidR="00210D7D" w:rsidRPr="0089492C" w:rsidSect="00FB01A7">
          <w:headerReference w:type="default" r:id="rId19"/>
          <w:footerReference w:type="default" r:id="rId20"/>
          <w:pgSz w:w="11906" w:h="16838"/>
          <w:pgMar w:top="1440" w:right="1440" w:bottom="1440" w:left="1440" w:header="708" w:footer="708" w:gutter="0"/>
          <w:cols w:space="708"/>
          <w:docGrid w:linePitch="360"/>
        </w:sectPr>
      </w:pPr>
    </w:p>
    <w:p w14:paraId="14A01ABC" w14:textId="77777777" w:rsidR="00210D7D" w:rsidRPr="0089492C" w:rsidRDefault="00210D7D" w:rsidP="00210D7D">
      <w:pPr>
        <w:rPr>
          <w:rFonts w:cs="Arial"/>
          <w:szCs w:val="20"/>
        </w:rPr>
      </w:pPr>
      <w:r w:rsidRPr="0089492C">
        <w:rPr>
          <w:rFonts w:cs="Arial"/>
          <w:szCs w:val="20"/>
        </w:rPr>
        <w:lastRenderedPageBreak/>
        <w:t>Table 1. Descriptive characteristics of the sample, by quartiles of physical activity energy expenditure</w:t>
      </w:r>
    </w:p>
    <w:tbl>
      <w:tblPr>
        <w:tblW w:w="4392"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244"/>
        <w:gridCol w:w="37"/>
        <w:gridCol w:w="3462"/>
        <w:gridCol w:w="1701"/>
        <w:gridCol w:w="1701"/>
        <w:gridCol w:w="1701"/>
        <w:gridCol w:w="1705"/>
        <w:gridCol w:w="1701"/>
      </w:tblGrid>
      <w:tr w:rsidR="00210D7D" w:rsidRPr="0089492C" w14:paraId="589D5989" w14:textId="77777777" w:rsidTr="005C5ADC">
        <w:trPr>
          <w:trHeight w:val="300"/>
        </w:trPr>
        <w:tc>
          <w:tcPr>
            <w:tcW w:w="1528" w:type="pct"/>
            <w:gridSpan w:val="3"/>
            <w:vMerge w:val="restart"/>
            <w:shd w:val="clear" w:color="auto" w:fill="EAEAEA"/>
            <w:noWrap/>
            <w:vAlign w:val="center"/>
            <w:hideMark/>
          </w:tcPr>
          <w:p w14:paraId="5D2E53A5"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2778" w:type="pct"/>
            <w:gridSpan w:val="4"/>
            <w:shd w:val="clear" w:color="auto" w:fill="EAEAEA"/>
            <w:noWrap/>
            <w:vAlign w:val="center"/>
            <w:hideMark/>
          </w:tcPr>
          <w:p w14:paraId="554BC75E" w14:textId="77777777" w:rsidR="00210D7D"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Physical Activity Energy Expenditure</w:t>
            </w:r>
          </w:p>
        </w:tc>
        <w:tc>
          <w:tcPr>
            <w:tcW w:w="694" w:type="pct"/>
            <w:vMerge w:val="restart"/>
            <w:shd w:val="clear" w:color="auto" w:fill="EAEAEA"/>
            <w:noWrap/>
            <w:vAlign w:val="center"/>
            <w:hideMark/>
          </w:tcPr>
          <w:p w14:paraId="572C469A" w14:textId="77777777" w:rsidR="00210D7D" w:rsidRPr="0089492C" w:rsidRDefault="00210D7D" w:rsidP="005C5ADC">
            <w:pPr>
              <w:spacing w:line="240" w:lineRule="auto"/>
              <w:jc w:val="center"/>
              <w:rPr>
                <w:rFonts w:cs="Arial"/>
                <w:szCs w:val="20"/>
              </w:rPr>
            </w:pPr>
            <w:r w:rsidRPr="0089492C">
              <w:rPr>
                <w:rFonts w:cs="Arial"/>
                <w:szCs w:val="20"/>
              </w:rPr>
              <w:t>Main analysis sample, n=96476</w:t>
            </w:r>
          </w:p>
        </w:tc>
      </w:tr>
      <w:tr w:rsidR="00210D7D" w:rsidRPr="0089492C" w14:paraId="77D57833" w14:textId="77777777" w:rsidTr="005C5ADC">
        <w:trPr>
          <w:trHeight w:val="725"/>
        </w:trPr>
        <w:tc>
          <w:tcPr>
            <w:tcW w:w="1528" w:type="pct"/>
            <w:gridSpan w:val="3"/>
            <w:vMerge/>
            <w:shd w:val="clear" w:color="auto" w:fill="EAEAEA"/>
            <w:noWrap/>
            <w:vAlign w:val="center"/>
            <w:hideMark/>
          </w:tcPr>
          <w:p w14:paraId="2780C393"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EAEAEA"/>
            <w:noWrap/>
            <w:vAlign w:val="center"/>
            <w:hideMark/>
          </w:tcPr>
          <w:p w14:paraId="11DB99F9" w14:textId="77777777" w:rsidR="00210D7D" w:rsidRPr="0089492C" w:rsidRDefault="00210D7D" w:rsidP="005C5ADC">
            <w:pPr>
              <w:spacing w:line="240" w:lineRule="auto"/>
              <w:contextualSpacing/>
              <w:jc w:val="center"/>
              <w:rPr>
                <w:rFonts w:cs="Arial"/>
                <w:szCs w:val="20"/>
              </w:rPr>
            </w:pPr>
            <w:r w:rsidRPr="0089492C">
              <w:rPr>
                <w:rFonts w:cs="Arial"/>
                <w:szCs w:val="20"/>
              </w:rPr>
              <w:t>Quartile 1, n=24119</w:t>
            </w:r>
          </w:p>
        </w:tc>
        <w:tc>
          <w:tcPr>
            <w:tcW w:w="694" w:type="pct"/>
            <w:shd w:val="clear" w:color="auto" w:fill="EAEAEA"/>
            <w:noWrap/>
            <w:vAlign w:val="center"/>
            <w:hideMark/>
          </w:tcPr>
          <w:p w14:paraId="30AEA872" w14:textId="77777777" w:rsidR="00210D7D" w:rsidRPr="0089492C" w:rsidRDefault="00210D7D" w:rsidP="005C5ADC">
            <w:pPr>
              <w:spacing w:line="240" w:lineRule="auto"/>
              <w:contextualSpacing/>
              <w:jc w:val="center"/>
              <w:rPr>
                <w:rFonts w:cs="Arial"/>
                <w:szCs w:val="20"/>
              </w:rPr>
            </w:pPr>
            <w:r w:rsidRPr="0089492C">
              <w:rPr>
                <w:rFonts w:cs="Arial"/>
                <w:szCs w:val="20"/>
              </w:rPr>
              <w:t>Quartile 2, n=24119</w:t>
            </w:r>
          </w:p>
        </w:tc>
        <w:tc>
          <w:tcPr>
            <w:tcW w:w="694" w:type="pct"/>
            <w:shd w:val="clear" w:color="auto" w:fill="EAEAEA"/>
            <w:noWrap/>
            <w:vAlign w:val="center"/>
            <w:hideMark/>
          </w:tcPr>
          <w:p w14:paraId="3780DFBA" w14:textId="77777777" w:rsidR="00210D7D" w:rsidRPr="0089492C" w:rsidRDefault="00210D7D" w:rsidP="005C5ADC">
            <w:pPr>
              <w:spacing w:line="240" w:lineRule="auto"/>
              <w:contextualSpacing/>
              <w:jc w:val="center"/>
              <w:rPr>
                <w:rFonts w:cs="Arial"/>
                <w:szCs w:val="20"/>
              </w:rPr>
            </w:pPr>
            <w:r w:rsidRPr="0089492C">
              <w:rPr>
                <w:rFonts w:cs="Arial"/>
                <w:szCs w:val="20"/>
              </w:rPr>
              <w:t>Quartile 3, n=24119</w:t>
            </w:r>
          </w:p>
        </w:tc>
        <w:tc>
          <w:tcPr>
            <w:tcW w:w="696" w:type="pct"/>
            <w:shd w:val="clear" w:color="auto" w:fill="EAEAEA"/>
            <w:noWrap/>
            <w:vAlign w:val="center"/>
            <w:hideMark/>
          </w:tcPr>
          <w:p w14:paraId="6613B2E4" w14:textId="77777777" w:rsidR="00210D7D" w:rsidRPr="0089492C" w:rsidRDefault="00210D7D" w:rsidP="005C5ADC">
            <w:pPr>
              <w:spacing w:line="240" w:lineRule="auto"/>
              <w:contextualSpacing/>
              <w:jc w:val="center"/>
              <w:rPr>
                <w:rFonts w:cs="Arial"/>
                <w:szCs w:val="20"/>
              </w:rPr>
            </w:pPr>
            <w:r w:rsidRPr="0089492C">
              <w:rPr>
                <w:rFonts w:cs="Arial"/>
                <w:szCs w:val="20"/>
              </w:rPr>
              <w:t>Quartile 4, n=24119</w:t>
            </w:r>
          </w:p>
        </w:tc>
        <w:tc>
          <w:tcPr>
            <w:tcW w:w="694" w:type="pct"/>
            <w:vMerge/>
            <w:shd w:val="clear" w:color="auto" w:fill="EAEAEA"/>
            <w:noWrap/>
            <w:vAlign w:val="center"/>
            <w:hideMark/>
          </w:tcPr>
          <w:p w14:paraId="1CC2CA3E" w14:textId="77777777" w:rsidR="00210D7D" w:rsidRPr="0089492C" w:rsidRDefault="00210D7D" w:rsidP="005C5ADC">
            <w:pPr>
              <w:spacing w:after="0" w:line="240" w:lineRule="auto"/>
              <w:contextualSpacing/>
              <w:jc w:val="center"/>
              <w:rPr>
                <w:rFonts w:eastAsia="Times New Roman" w:cs="Arial"/>
                <w:b/>
                <w:szCs w:val="20"/>
                <w:lang w:eastAsia="en-GB"/>
              </w:rPr>
            </w:pPr>
          </w:p>
        </w:tc>
      </w:tr>
      <w:tr w:rsidR="00210D7D" w:rsidRPr="0089492C" w14:paraId="6D2C562E" w14:textId="77777777" w:rsidTr="005C5ADC">
        <w:trPr>
          <w:trHeight w:val="748"/>
        </w:trPr>
        <w:tc>
          <w:tcPr>
            <w:tcW w:w="1528" w:type="pct"/>
            <w:gridSpan w:val="3"/>
            <w:shd w:val="clear" w:color="auto" w:fill="auto"/>
            <w:noWrap/>
            <w:vAlign w:val="center"/>
            <w:hideMark/>
          </w:tcPr>
          <w:p w14:paraId="537127E6"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PAEE in kJ/kg/day, median (range)</w:t>
            </w:r>
          </w:p>
        </w:tc>
        <w:tc>
          <w:tcPr>
            <w:tcW w:w="694" w:type="pct"/>
            <w:shd w:val="clear" w:color="auto" w:fill="auto"/>
            <w:noWrap/>
            <w:vAlign w:val="center"/>
          </w:tcPr>
          <w:p w14:paraId="371487A2" w14:textId="77777777" w:rsidR="00210D7D" w:rsidRPr="0089492C" w:rsidRDefault="00210D7D" w:rsidP="005C5ADC">
            <w:pPr>
              <w:spacing w:after="0" w:line="240" w:lineRule="auto"/>
              <w:contextualSpacing/>
              <w:jc w:val="center"/>
              <w:rPr>
                <w:rFonts w:cs="Arial"/>
                <w:szCs w:val="20"/>
              </w:rPr>
            </w:pPr>
            <w:r w:rsidRPr="0089492C">
              <w:rPr>
                <w:rFonts w:cs="Arial"/>
                <w:szCs w:val="20"/>
              </w:rPr>
              <w:t>28.87</w:t>
            </w:r>
          </w:p>
          <w:p w14:paraId="29A42CF7" w14:textId="77777777" w:rsidR="00210D7D" w:rsidRPr="0089492C" w:rsidRDefault="00210D7D" w:rsidP="005C5ADC">
            <w:pPr>
              <w:spacing w:after="0" w:line="240" w:lineRule="auto"/>
              <w:contextualSpacing/>
              <w:jc w:val="center"/>
              <w:rPr>
                <w:rFonts w:cs="Arial"/>
                <w:szCs w:val="20"/>
              </w:rPr>
            </w:pPr>
            <w:r w:rsidRPr="0089492C">
              <w:rPr>
                <w:rFonts w:cs="Arial"/>
                <w:szCs w:val="20"/>
              </w:rPr>
              <w:t>(1.67-33.38)</w:t>
            </w:r>
          </w:p>
        </w:tc>
        <w:tc>
          <w:tcPr>
            <w:tcW w:w="694" w:type="pct"/>
            <w:shd w:val="clear" w:color="auto" w:fill="auto"/>
            <w:noWrap/>
            <w:vAlign w:val="center"/>
          </w:tcPr>
          <w:p w14:paraId="1A5DD4C7" w14:textId="77777777" w:rsidR="00210D7D" w:rsidRPr="0089492C" w:rsidRDefault="00210D7D" w:rsidP="005C5ADC">
            <w:pPr>
              <w:spacing w:after="0" w:line="240" w:lineRule="auto"/>
              <w:contextualSpacing/>
              <w:jc w:val="center"/>
              <w:rPr>
                <w:rFonts w:cs="Arial"/>
                <w:szCs w:val="20"/>
              </w:rPr>
            </w:pPr>
            <w:r w:rsidRPr="0089492C">
              <w:rPr>
                <w:rFonts w:cs="Arial"/>
                <w:szCs w:val="20"/>
              </w:rPr>
              <w:t>36.90</w:t>
            </w:r>
          </w:p>
          <w:p w14:paraId="1CB88FFE" w14:textId="77777777" w:rsidR="00210D7D" w:rsidRPr="0089492C" w:rsidRDefault="00210D7D" w:rsidP="005C5ADC">
            <w:pPr>
              <w:spacing w:after="0" w:line="240" w:lineRule="auto"/>
              <w:contextualSpacing/>
              <w:jc w:val="center"/>
              <w:rPr>
                <w:rFonts w:cs="Arial"/>
                <w:szCs w:val="20"/>
              </w:rPr>
            </w:pPr>
            <w:r w:rsidRPr="0089492C">
              <w:rPr>
                <w:rFonts w:cs="Arial"/>
                <w:szCs w:val="20"/>
              </w:rPr>
              <w:t>(33.38-40.27)</w:t>
            </w:r>
          </w:p>
        </w:tc>
        <w:tc>
          <w:tcPr>
            <w:tcW w:w="694" w:type="pct"/>
            <w:shd w:val="clear" w:color="auto" w:fill="auto"/>
            <w:noWrap/>
            <w:vAlign w:val="center"/>
          </w:tcPr>
          <w:p w14:paraId="6F78B180" w14:textId="77777777" w:rsidR="00210D7D" w:rsidRPr="0089492C" w:rsidRDefault="00210D7D" w:rsidP="005C5ADC">
            <w:pPr>
              <w:spacing w:after="0" w:line="240" w:lineRule="auto"/>
              <w:contextualSpacing/>
              <w:jc w:val="center"/>
              <w:rPr>
                <w:rFonts w:cs="Arial"/>
                <w:szCs w:val="20"/>
              </w:rPr>
            </w:pPr>
            <w:r w:rsidRPr="0089492C">
              <w:rPr>
                <w:rFonts w:cs="Arial"/>
                <w:szCs w:val="20"/>
              </w:rPr>
              <w:t>43.81</w:t>
            </w:r>
          </w:p>
          <w:p w14:paraId="043E7E7B" w14:textId="77777777" w:rsidR="00210D7D" w:rsidRPr="0089492C" w:rsidRDefault="00210D7D" w:rsidP="005C5ADC">
            <w:pPr>
              <w:spacing w:after="0" w:line="240" w:lineRule="auto"/>
              <w:contextualSpacing/>
              <w:jc w:val="center"/>
              <w:rPr>
                <w:rFonts w:cs="Arial"/>
                <w:szCs w:val="20"/>
              </w:rPr>
            </w:pPr>
            <w:r w:rsidRPr="0089492C">
              <w:rPr>
                <w:rFonts w:cs="Arial"/>
                <w:szCs w:val="20"/>
              </w:rPr>
              <w:t>(40.27-48.04)</w:t>
            </w:r>
          </w:p>
        </w:tc>
        <w:tc>
          <w:tcPr>
            <w:tcW w:w="696" w:type="pct"/>
            <w:shd w:val="clear" w:color="auto" w:fill="auto"/>
            <w:noWrap/>
            <w:vAlign w:val="center"/>
          </w:tcPr>
          <w:p w14:paraId="6C86D546" w14:textId="77777777" w:rsidR="00210D7D" w:rsidRPr="0089492C" w:rsidRDefault="00210D7D" w:rsidP="005C5ADC">
            <w:pPr>
              <w:spacing w:after="0" w:line="240" w:lineRule="auto"/>
              <w:contextualSpacing/>
              <w:jc w:val="center"/>
              <w:rPr>
                <w:rFonts w:cs="Arial"/>
                <w:szCs w:val="20"/>
              </w:rPr>
            </w:pPr>
            <w:r w:rsidRPr="0089492C">
              <w:rPr>
                <w:rFonts w:cs="Arial"/>
                <w:szCs w:val="20"/>
              </w:rPr>
              <w:t>54.20</w:t>
            </w:r>
          </w:p>
          <w:p w14:paraId="0BB0DF29" w14:textId="77777777" w:rsidR="00210D7D" w:rsidRPr="0089492C" w:rsidRDefault="00210D7D" w:rsidP="005C5ADC">
            <w:pPr>
              <w:spacing w:after="0" w:line="240" w:lineRule="auto"/>
              <w:contextualSpacing/>
              <w:jc w:val="center"/>
              <w:rPr>
                <w:rFonts w:cs="Arial"/>
                <w:szCs w:val="20"/>
              </w:rPr>
            </w:pPr>
            <w:r w:rsidRPr="0089492C">
              <w:rPr>
                <w:rFonts w:cs="Arial"/>
                <w:szCs w:val="20"/>
              </w:rPr>
              <w:t>(48.04-129.17)</w:t>
            </w:r>
          </w:p>
        </w:tc>
        <w:tc>
          <w:tcPr>
            <w:tcW w:w="694" w:type="pct"/>
            <w:shd w:val="clear" w:color="auto" w:fill="auto"/>
            <w:noWrap/>
            <w:vAlign w:val="center"/>
          </w:tcPr>
          <w:p w14:paraId="1B6DDD9F" w14:textId="77777777" w:rsidR="00210D7D" w:rsidRPr="0089492C" w:rsidRDefault="00210D7D" w:rsidP="005C5ADC">
            <w:pPr>
              <w:spacing w:after="0" w:line="240" w:lineRule="auto"/>
              <w:contextualSpacing/>
              <w:jc w:val="center"/>
              <w:rPr>
                <w:rFonts w:cs="Arial"/>
                <w:szCs w:val="20"/>
              </w:rPr>
            </w:pPr>
            <w:r w:rsidRPr="0089492C">
              <w:rPr>
                <w:rFonts w:cs="Arial"/>
                <w:szCs w:val="20"/>
              </w:rPr>
              <w:t>40.27</w:t>
            </w:r>
          </w:p>
          <w:p w14:paraId="60DBD94D" w14:textId="77777777" w:rsidR="00210D7D" w:rsidRPr="0089492C" w:rsidRDefault="00210D7D" w:rsidP="005C5ADC">
            <w:pPr>
              <w:spacing w:after="0" w:line="240" w:lineRule="auto"/>
              <w:contextualSpacing/>
              <w:jc w:val="center"/>
              <w:rPr>
                <w:rFonts w:cs="Arial"/>
                <w:szCs w:val="20"/>
              </w:rPr>
            </w:pPr>
            <w:r w:rsidRPr="0089492C">
              <w:rPr>
                <w:rFonts w:cs="Arial"/>
                <w:szCs w:val="20"/>
              </w:rPr>
              <w:t>(1.67-129.17)</w:t>
            </w:r>
          </w:p>
        </w:tc>
      </w:tr>
      <w:tr w:rsidR="00210D7D" w:rsidRPr="0089492C" w14:paraId="19DE0E3D" w14:textId="77777777" w:rsidTr="005C5ADC">
        <w:trPr>
          <w:trHeight w:val="629"/>
        </w:trPr>
        <w:tc>
          <w:tcPr>
            <w:tcW w:w="1528" w:type="pct"/>
            <w:gridSpan w:val="3"/>
            <w:shd w:val="clear" w:color="auto" w:fill="auto"/>
            <w:noWrap/>
            <w:vAlign w:val="center"/>
            <w:hideMark/>
          </w:tcPr>
          <w:p w14:paraId="58F3228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Proportion of PAEE from MVPA,</w:t>
            </w:r>
          </w:p>
          <w:p w14:paraId="0280DD55"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median (range)</w:t>
            </w:r>
          </w:p>
        </w:tc>
        <w:tc>
          <w:tcPr>
            <w:tcW w:w="694" w:type="pct"/>
            <w:shd w:val="clear" w:color="auto" w:fill="auto"/>
            <w:noWrap/>
            <w:vAlign w:val="center"/>
          </w:tcPr>
          <w:p w14:paraId="24B7A726" w14:textId="77777777" w:rsidR="00210D7D" w:rsidRPr="0089492C" w:rsidRDefault="00210D7D" w:rsidP="005C5ADC">
            <w:pPr>
              <w:spacing w:after="0" w:line="240" w:lineRule="auto"/>
              <w:contextualSpacing/>
              <w:jc w:val="center"/>
              <w:rPr>
                <w:rFonts w:cs="Arial"/>
                <w:szCs w:val="20"/>
              </w:rPr>
            </w:pPr>
            <w:r w:rsidRPr="0089492C">
              <w:rPr>
                <w:rFonts w:cs="Arial"/>
                <w:szCs w:val="20"/>
              </w:rPr>
              <w:t>0.24 (0.00-0.65)</w:t>
            </w:r>
          </w:p>
        </w:tc>
        <w:tc>
          <w:tcPr>
            <w:tcW w:w="694" w:type="pct"/>
            <w:shd w:val="clear" w:color="auto" w:fill="auto"/>
            <w:noWrap/>
            <w:vAlign w:val="center"/>
          </w:tcPr>
          <w:p w14:paraId="34942929" w14:textId="77777777" w:rsidR="00210D7D" w:rsidRPr="0089492C" w:rsidRDefault="00210D7D" w:rsidP="005C5ADC">
            <w:pPr>
              <w:spacing w:after="0" w:line="240" w:lineRule="auto"/>
              <w:contextualSpacing/>
              <w:jc w:val="center"/>
              <w:rPr>
                <w:rFonts w:cs="Arial"/>
                <w:szCs w:val="20"/>
              </w:rPr>
            </w:pPr>
            <w:r w:rsidRPr="0089492C">
              <w:rPr>
                <w:rFonts w:cs="Arial"/>
                <w:szCs w:val="20"/>
              </w:rPr>
              <w:t>0.31 (0.06-0.73)</w:t>
            </w:r>
          </w:p>
        </w:tc>
        <w:tc>
          <w:tcPr>
            <w:tcW w:w="694" w:type="pct"/>
            <w:shd w:val="clear" w:color="auto" w:fill="auto"/>
            <w:noWrap/>
            <w:vAlign w:val="center"/>
          </w:tcPr>
          <w:p w14:paraId="32FBD7E5" w14:textId="77777777" w:rsidR="00210D7D" w:rsidRPr="0089492C" w:rsidRDefault="00210D7D" w:rsidP="005C5ADC">
            <w:pPr>
              <w:spacing w:after="0" w:line="240" w:lineRule="auto"/>
              <w:contextualSpacing/>
              <w:jc w:val="center"/>
              <w:rPr>
                <w:rFonts w:cs="Arial"/>
                <w:szCs w:val="20"/>
              </w:rPr>
            </w:pPr>
            <w:r w:rsidRPr="0089492C">
              <w:rPr>
                <w:rFonts w:cs="Arial"/>
                <w:szCs w:val="20"/>
              </w:rPr>
              <w:t>0.36 (0.08-0.82)</w:t>
            </w:r>
          </w:p>
        </w:tc>
        <w:tc>
          <w:tcPr>
            <w:tcW w:w="696" w:type="pct"/>
            <w:shd w:val="clear" w:color="auto" w:fill="auto"/>
            <w:noWrap/>
            <w:vAlign w:val="center"/>
          </w:tcPr>
          <w:p w14:paraId="02964968" w14:textId="77777777" w:rsidR="00210D7D" w:rsidRPr="0089492C" w:rsidRDefault="00210D7D" w:rsidP="005C5ADC">
            <w:pPr>
              <w:spacing w:after="0" w:line="240" w:lineRule="auto"/>
              <w:contextualSpacing/>
              <w:jc w:val="center"/>
              <w:rPr>
                <w:rFonts w:cs="Arial"/>
                <w:szCs w:val="20"/>
              </w:rPr>
            </w:pPr>
            <w:r w:rsidRPr="0089492C">
              <w:rPr>
                <w:rFonts w:cs="Arial"/>
                <w:szCs w:val="20"/>
              </w:rPr>
              <w:t>0.45 (0.12-0.83)</w:t>
            </w:r>
          </w:p>
        </w:tc>
        <w:tc>
          <w:tcPr>
            <w:tcW w:w="694" w:type="pct"/>
            <w:shd w:val="clear" w:color="auto" w:fill="auto"/>
            <w:noWrap/>
            <w:vAlign w:val="center"/>
          </w:tcPr>
          <w:p w14:paraId="5A8ACCC2" w14:textId="77777777" w:rsidR="00210D7D" w:rsidRPr="0089492C" w:rsidRDefault="00210D7D" w:rsidP="005C5ADC">
            <w:pPr>
              <w:spacing w:after="0" w:line="240" w:lineRule="auto"/>
              <w:contextualSpacing/>
              <w:jc w:val="center"/>
              <w:rPr>
                <w:rFonts w:cs="Arial"/>
                <w:szCs w:val="20"/>
              </w:rPr>
            </w:pPr>
            <w:r w:rsidRPr="0089492C">
              <w:rPr>
                <w:rFonts w:cs="Arial"/>
                <w:szCs w:val="20"/>
              </w:rPr>
              <w:t>0.34 (0.00-0.83)</w:t>
            </w:r>
          </w:p>
        </w:tc>
      </w:tr>
      <w:tr w:rsidR="00210D7D" w:rsidRPr="0089492C" w14:paraId="69917EC3" w14:textId="77777777" w:rsidTr="005C5ADC">
        <w:trPr>
          <w:trHeight w:val="397"/>
        </w:trPr>
        <w:tc>
          <w:tcPr>
            <w:tcW w:w="1528" w:type="pct"/>
            <w:gridSpan w:val="3"/>
            <w:shd w:val="clear" w:color="auto" w:fill="auto"/>
            <w:noWrap/>
            <w:vAlign w:val="center"/>
            <w:hideMark/>
          </w:tcPr>
          <w:p w14:paraId="76D509E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Deaths, No. (%)</w:t>
            </w:r>
          </w:p>
        </w:tc>
        <w:tc>
          <w:tcPr>
            <w:tcW w:w="694" w:type="pct"/>
            <w:shd w:val="clear" w:color="auto" w:fill="auto"/>
            <w:noWrap/>
            <w:vAlign w:val="center"/>
          </w:tcPr>
          <w:p w14:paraId="65E90721" w14:textId="77777777" w:rsidR="00210D7D" w:rsidRPr="0089492C" w:rsidRDefault="00210D7D" w:rsidP="005C5ADC">
            <w:pPr>
              <w:spacing w:after="0" w:line="240" w:lineRule="auto"/>
              <w:contextualSpacing/>
              <w:jc w:val="center"/>
              <w:rPr>
                <w:rFonts w:cs="Arial"/>
                <w:szCs w:val="20"/>
              </w:rPr>
            </w:pPr>
            <w:r w:rsidRPr="0089492C">
              <w:rPr>
                <w:rFonts w:cs="Arial"/>
                <w:szCs w:val="20"/>
              </w:rPr>
              <w:t>363 (1.5)</w:t>
            </w:r>
          </w:p>
        </w:tc>
        <w:tc>
          <w:tcPr>
            <w:tcW w:w="694" w:type="pct"/>
            <w:shd w:val="clear" w:color="auto" w:fill="auto"/>
            <w:noWrap/>
            <w:vAlign w:val="center"/>
          </w:tcPr>
          <w:p w14:paraId="37C369B6" w14:textId="77777777" w:rsidR="00210D7D" w:rsidRPr="0089492C" w:rsidRDefault="00210D7D" w:rsidP="005C5ADC">
            <w:pPr>
              <w:spacing w:after="0" w:line="240" w:lineRule="auto"/>
              <w:contextualSpacing/>
              <w:jc w:val="center"/>
              <w:rPr>
                <w:rFonts w:cs="Arial"/>
                <w:szCs w:val="20"/>
              </w:rPr>
            </w:pPr>
            <w:r w:rsidRPr="0089492C">
              <w:rPr>
                <w:rFonts w:cs="Arial"/>
                <w:szCs w:val="20"/>
              </w:rPr>
              <w:t>141 (0.6)</w:t>
            </w:r>
          </w:p>
        </w:tc>
        <w:tc>
          <w:tcPr>
            <w:tcW w:w="694" w:type="pct"/>
            <w:shd w:val="clear" w:color="auto" w:fill="auto"/>
            <w:noWrap/>
            <w:vAlign w:val="center"/>
          </w:tcPr>
          <w:p w14:paraId="5EBB3419" w14:textId="77777777" w:rsidR="00210D7D" w:rsidRPr="0089492C" w:rsidRDefault="00210D7D" w:rsidP="005C5ADC">
            <w:pPr>
              <w:spacing w:after="0" w:line="240" w:lineRule="auto"/>
              <w:contextualSpacing/>
              <w:jc w:val="center"/>
              <w:rPr>
                <w:rFonts w:cs="Arial"/>
                <w:szCs w:val="20"/>
              </w:rPr>
            </w:pPr>
            <w:r w:rsidRPr="0089492C">
              <w:rPr>
                <w:rFonts w:cs="Arial"/>
                <w:szCs w:val="20"/>
              </w:rPr>
              <w:t>129 (0.5)</w:t>
            </w:r>
          </w:p>
        </w:tc>
        <w:tc>
          <w:tcPr>
            <w:tcW w:w="696" w:type="pct"/>
            <w:shd w:val="clear" w:color="auto" w:fill="auto"/>
            <w:noWrap/>
            <w:vAlign w:val="center"/>
          </w:tcPr>
          <w:p w14:paraId="4ECA79C6" w14:textId="77777777" w:rsidR="00210D7D" w:rsidRPr="0089492C" w:rsidRDefault="00210D7D" w:rsidP="005C5ADC">
            <w:pPr>
              <w:spacing w:after="0" w:line="240" w:lineRule="auto"/>
              <w:contextualSpacing/>
              <w:jc w:val="center"/>
              <w:rPr>
                <w:rFonts w:cs="Arial"/>
                <w:szCs w:val="20"/>
              </w:rPr>
            </w:pPr>
            <w:r w:rsidRPr="0089492C">
              <w:rPr>
                <w:rFonts w:cs="Arial"/>
                <w:szCs w:val="20"/>
              </w:rPr>
              <w:t>99 (0.4)</w:t>
            </w:r>
          </w:p>
        </w:tc>
        <w:tc>
          <w:tcPr>
            <w:tcW w:w="694" w:type="pct"/>
            <w:shd w:val="clear" w:color="auto" w:fill="auto"/>
            <w:noWrap/>
            <w:vAlign w:val="center"/>
          </w:tcPr>
          <w:p w14:paraId="48AE80D6" w14:textId="77777777" w:rsidR="00210D7D" w:rsidRPr="0089492C" w:rsidRDefault="00210D7D" w:rsidP="005C5ADC">
            <w:pPr>
              <w:spacing w:after="0" w:line="240" w:lineRule="auto"/>
              <w:contextualSpacing/>
              <w:jc w:val="center"/>
              <w:rPr>
                <w:rFonts w:cs="Arial"/>
                <w:szCs w:val="20"/>
              </w:rPr>
            </w:pPr>
            <w:r w:rsidRPr="0089492C">
              <w:rPr>
                <w:rFonts w:cs="Arial"/>
                <w:szCs w:val="20"/>
              </w:rPr>
              <w:t>732 (0.8)</w:t>
            </w:r>
          </w:p>
        </w:tc>
      </w:tr>
      <w:tr w:rsidR="00210D7D" w:rsidRPr="0089492C" w14:paraId="088451D6" w14:textId="77777777" w:rsidTr="005C5ADC">
        <w:trPr>
          <w:trHeight w:val="397"/>
        </w:trPr>
        <w:tc>
          <w:tcPr>
            <w:tcW w:w="1528" w:type="pct"/>
            <w:gridSpan w:val="3"/>
            <w:shd w:val="clear" w:color="auto" w:fill="auto"/>
            <w:noWrap/>
            <w:vAlign w:val="center"/>
            <w:hideMark/>
          </w:tcPr>
          <w:p w14:paraId="0DB8E3B2"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Age at accelerometry, mean (sd), y</w:t>
            </w:r>
          </w:p>
        </w:tc>
        <w:tc>
          <w:tcPr>
            <w:tcW w:w="694" w:type="pct"/>
            <w:shd w:val="clear" w:color="auto" w:fill="auto"/>
            <w:noWrap/>
            <w:vAlign w:val="center"/>
          </w:tcPr>
          <w:p w14:paraId="0903E9E0" w14:textId="77777777" w:rsidR="00210D7D" w:rsidRPr="0089492C" w:rsidRDefault="00210D7D" w:rsidP="005C5ADC">
            <w:pPr>
              <w:spacing w:line="240" w:lineRule="auto"/>
              <w:contextualSpacing/>
              <w:jc w:val="center"/>
              <w:rPr>
                <w:rFonts w:cs="Arial"/>
                <w:szCs w:val="20"/>
              </w:rPr>
            </w:pPr>
            <w:r w:rsidRPr="0089492C">
              <w:rPr>
                <w:rFonts w:cs="Arial"/>
                <w:szCs w:val="20"/>
              </w:rPr>
              <w:t>65.00 (7.35)</w:t>
            </w:r>
          </w:p>
        </w:tc>
        <w:tc>
          <w:tcPr>
            <w:tcW w:w="694" w:type="pct"/>
            <w:shd w:val="clear" w:color="auto" w:fill="auto"/>
            <w:noWrap/>
            <w:vAlign w:val="center"/>
          </w:tcPr>
          <w:p w14:paraId="762FF16A" w14:textId="77777777" w:rsidR="00210D7D" w:rsidRPr="0089492C" w:rsidRDefault="00210D7D" w:rsidP="005C5ADC">
            <w:pPr>
              <w:spacing w:line="240" w:lineRule="auto"/>
              <w:contextualSpacing/>
              <w:jc w:val="center"/>
              <w:rPr>
                <w:rFonts w:cs="Arial"/>
                <w:szCs w:val="20"/>
              </w:rPr>
            </w:pPr>
            <w:r w:rsidRPr="0089492C">
              <w:rPr>
                <w:rFonts w:cs="Arial"/>
                <w:szCs w:val="20"/>
              </w:rPr>
              <w:t>63.07 (7.68)</w:t>
            </w:r>
          </w:p>
        </w:tc>
        <w:tc>
          <w:tcPr>
            <w:tcW w:w="694" w:type="pct"/>
            <w:shd w:val="clear" w:color="auto" w:fill="auto"/>
            <w:noWrap/>
            <w:vAlign w:val="center"/>
          </w:tcPr>
          <w:p w14:paraId="284D74CF" w14:textId="77777777" w:rsidR="00210D7D" w:rsidRPr="0089492C" w:rsidRDefault="00210D7D" w:rsidP="005C5ADC">
            <w:pPr>
              <w:spacing w:line="240" w:lineRule="auto"/>
              <w:contextualSpacing/>
              <w:jc w:val="center"/>
              <w:rPr>
                <w:rFonts w:cs="Arial"/>
                <w:szCs w:val="20"/>
              </w:rPr>
            </w:pPr>
            <w:r w:rsidRPr="0089492C">
              <w:rPr>
                <w:rFonts w:cs="Arial"/>
                <w:szCs w:val="20"/>
              </w:rPr>
              <w:t>61.68 (7.74)</w:t>
            </w:r>
          </w:p>
        </w:tc>
        <w:tc>
          <w:tcPr>
            <w:tcW w:w="696" w:type="pct"/>
            <w:shd w:val="clear" w:color="auto" w:fill="auto"/>
            <w:noWrap/>
            <w:vAlign w:val="center"/>
          </w:tcPr>
          <w:p w14:paraId="3E86E212" w14:textId="77777777" w:rsidR="00210D7D" w:rsidRPr="0089492C" w:rsidRDefault="00210D7D" w:rsidP="005C5ADC">
            <w:pPr>
              <w:spacing w:line="240" w:lineRule="auto"/>
              <w:contextualSpacing/>
              <w:jc w:val="center"/>
              <w:rPr>
                <w:rFonts w:cs="Arial"/>
                <w:szCs w:val="20"/>
              </w:rPr>
            </w:pPr>
            <w:r w:rsidRPr="0089492C">
              <w:rPr>
                <w:rFonts w:cs="Arial"/>
                <w:szCs w:val="20"/>
              </w:rPr>
              <w:t>59.82 (7.66)</w:t>
            </w:r>
          </w:p>
        </w:tc>
        <w:tc>
          <w:tcPr>
            <w:tcW w:w="694" w:type="pct"/>
            <w:shd w:val="clear" w:color="auto" w:fill="auto"/>
            <w:noWrap/>
            <w:vAlign w:val="center"/>
          </w:tcPr>
          <w:p w14:paraId="579BA135" w14:textId="77777777" w:rsidR="00210D7D" w:rsidRPr="0089492C" w:rsidRDefault="00210D7D" w:rsidP="005C5ADC">
            <w:pPr>
              <w:spacing w:line="240" w:lineRule="auto"/>
              <w:contextualSpacing/>
              <w:jc w:val="center"/>
              <w:rPr>
                <w:rFonts w:cs="Arial"/>
                <w:szCs w:val="20"/>
              </w:rPr>
            </w:pPr>
            <w:r w:rsidRPr="0089492C">
              <w:rPr>
                <w:rFonts w:cs="Arial"/>
                <w:szCs w:val="20"/>
              </w:rPr>
              <w:t>62.39 (7.84)</w:t>
            </w:r>
          </w:p>
        </w:tc>
      </w:tr>
      <w:tr w:rsidR="00210D7D" w:rsidRPr="0089492C" w14:paraId="60FF4F60" w14:textId="77777777" w:rsidTr="005C5ADC">
        <w:trPr>
          <w:trHeight w:val="397"/>
        </w:trPr>
        <w:tc>
          <w:tcPr>
            <w:tcW w:w="1528" w:type="pct"/>
            <w:gridSpan w:val="3"/>
            <w:shd w:val="clear" w:color="auto" w:fill="auto"/>
            <w:noWrap/>
            <w:vAlign w:val="center"/>
            <w:hideMark/>
          </w:tcPr>
          <w:p w14:paraId="57444194"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Female sex, No. (%)</w:t>
            </w:r>
          </w:p>
        </w:tc>
        <w:tc>
          <w:tcPr>
            <w:tcW w:w="694" w:type="pct"/>
            <w:shd w:val="clear" w:color="auto" w:fill="auto"/>
            <w:noWrap/>
            <w:vAlign w:val="center"/>
          </w:tcPr>
          <w:p w14:paraId="7094A580" w14:textId="77777777" w:rsidR="00210D7D" w:rsidRPr="0089492C" w:rsidRDefault="00210D7D" w:rsidP="005C5ADC">
            <w:pPr>
              <w:spacing w:line="240" w:lineRule="auto"/>
              <w:contextualSpacing/>
              <w:jc w:val="center"/>
              <w:rPr>
                <w:rFonts w:cs="Arial"/>
                <w:szCs w:val="20"/>
              </w:rPr>
            </w:pPr>
            <w:r w:rsidRPr="0089492C">
              <w:rPr>
                <w:rFonts w:cs="Arial"/>
                <w:szCs w:val="20"/>
              </w:rPr>
              <w:t>11690 (48.5)</w:t>
            </w:r>
          </w:p>
        </w:tc>
        <w:tc>
          <w:tcPr>
            <w:tcW w:w="694" w:type="pct"/>
            <w:shd w:val="clear" w:color="auto" w:fill="auto"/>
            <w:noWrap/>
            <w:vAlign w:val="center"/>
          </w:tcPr>
          <w:p w14:paraId="119E1E6F" w14:textId="77777777" w:rsidR="00210D7D" w:rsidRPr="0089492C" w:rsidRDefault="00210D7D" w:rsidP="005C5ADC">
            <w:pPr>
              <w:spacing w:line="240" w:lineRule="auto"/>
              <w:contextualSpacing/>
              <w:jc w:val="center"/>
              <w:rPr>
                <w:rFonts w:cs="Arial"/>
                <w:szCs w:val="20"/>
              </w:rPr>
            </w:pPr>
            <w:r w:rsidRPr="0089492C">
              <w:rPr>
                <w:rFonts w:cs="Arial"/>
                <w:szCs w:val="20"/>
              </w:rPr>
              <w:t>13544 (56.2)</w:t>
            </w:r>
          </w:p>
        </w:tc>
        <w:tc>
          <w:tcPr>
            <w:tcW w:w="694" w:type="pct"/>
            <w:shd w:val="clear" w:color="auto" w:fill="auto"/>
            <w:noWrap/>
            <w:vAlign w:val="center"/>
          </w:tcPr>
          <w:p w14:paraId="7A023042" w14:textId="77777777" w:rsidR="00210D7D" w:rsidRPr="0089492C" w:rsidRDefault="00210D7D" w:rsidP="005C5ADC">
            <w:pPr>
              <w:spacing w:line="240" w:lineRule="auto"/>
              <w:contextualSpacing/>
              <w:jc w:val="center"/>
              <w:rPr>
                <w:rFonts w:cs="Arial"/>
                <w:szCs w:val="20"/>
              </w:rPr>
            </w:pPr>
            <w:r w:rsidRPr="0089492C">
              <w:rPr>
                <w:rFonts w:cs="Arial"/>
                <w:szCs w:val="20"/>
              </w:rPr>
              <w:t>14288 (59.2)</w:t>
            </w:r>
          </w:p>
        </w:tc>
        <w:tc>
          <w:tcPr>
            <w:tcW w:w="696" w:type="pct"/>
            <w:shd w:val="clear" w:color="auto" w:fill="auto"/>
            <w:noWrap/>
            <w:vAlign w:val="center"/>
          </w:tcPr>
          <w:p w14:paraId="41024D10" w14:textId="77777777" w:rsidR="00210D7D" w:rsidRPr="0089492C" w:rsidRDefault="00210D7D" w:rsidP="005C5ADC">
            <w:pPr>
              <w:spacing w:line="240" w:lineRule="auto"/>
              <w:contextualSpacing/>
              <w:jc w:val="center"/>
              <w:rPr>
                <w:rFonts w:cs="Arial"/>
                <w:szCs w:val="20"/>
              </w:rPr>
            </w:pPr>
            <w:r w:rsidRPr="0089492C">
              <w:rPr>
                <w:rFonts w:cs="Arial"/>
                <w:szCs w:val="20"/>
              </w:rPr>
              <w:t>14838 (61.5)</w:t>
            </w:r>
          </w:p>
        </w:tc>
        <w:tc>
          <w:tcPr>
            <w:tcW w:w="694" w:type="pct"/>
            <w:shd w:val="clear" w:color="auto" w:fill="auto"/>
            <w:noWrap/>
            <w:vAlign w:val="center"/>
          </w:tcPr>
          <w:p w14:paraId="105326AC" w14:textId="77777777" w:rsidR="00210D7D" w:rsidRPr="0089492C" w:rsidRDefault="00210D7D" w:rsidP="005C5ADC">
            <w:pPr>
              <w:spacing w:line="240" w:lineRule="auto"/>
              <w:contextualSpacing/>
              <w:jc w:val="center"/>
              <w:rPr>
                <w:rFonts w:cs="Arial"/>
                <w:szCs w:val="20"/>
              </w:rPr>
            </w:pPr>
            <w:r w:rsidRPr="0089492C">
              <w:rPr>
                <w:rFonts w:cs="Arial"/>
                <w:szCs w:val="20"/>
              </w:rPr>
              <w:t>54360 (56.3)</w:t>
            </w:r>
          </w:p>
        </w:tc>
      </w:tr>
      <w:tr w:rsidR="00210D7D" w:rsidRPr="0089492C" w14:paraId="7E25DDF8" w14:textId="77777777" w:rsidTr="005C5ADC">
        <w:trPr>
          <w:trHeight w:val="397"/>
        </w:trPr>
        <w:tc>
          <w:tcPr>
            <w:tcW w:w="1528" w:type="pct"/>
            <w:gridSpan w:val="3"/>
            <w:shd w:val="clear" w:color="auto" w:fill="auto"/>
            <w:noWrap/>
            <w:vAlign w:val="center"/>
            <w:hideMark/>
          </w:tcPr>
          <w:p w14:paraId="3D950D3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White ethnicity, No. (%)</w:t>
            </w:r>
          </w:p>
        </w:tc>
        <w:tc>
          <w:tcPr>
            <w:tcW w:w="694" w:type="pct"/>
            <w:shd w:val="clear" w:color="auto" w:fill="auto"/>
            <w:noWrap/>
            <w:vAlign w:val="center"/>
          </w:tcPr>
          <w:p w14:paraId="1A299E33" w14:textId="77777777" w:rsidR="00210D7D" w:rsidRPr="0089492C" w:rsidRDefault="00210D7D" w:rsidP="005C5ADC">
            <w:pPr>
              <w:spacing w:line="240" w:lineRule="auto"/>
              <w:contextualSpacing/>
              <w:jc w:val="center"/>
              <w:rPr>
                <w:rFonts w:cs="Arial"/>
                <w:szCs w:val="20"/>
              </w:rPr>
            </w:pPr>
            <w:r w:rsidRPr="0089492C">
              <w:rPr>
                <w:rFonts w:cs="Arial"/>
                <w:szCs w:val="20"/>
              </w:rPr>
              <w:t>23416 (97.1)</w:t>
            </w:r>
          </w:p>
        </w:tc>
        <w:tc>
          <w:tcPr>
            <w:tcW w:w="694" w:type="pct"/>
            <w:shd w:val="clear" w:color="auto" w:fill="auto"/>
            <w:noWrap/>
            <w:vAlign w:val="center"/>
          </w:tcPr>
          <w:p w14:paraId="49A6D77A" w14:textId="77777777" w:rsidR="00210D7D" w:rsidRPr="0089492C" w:rsidRDefault="00210D7D" w:rsidP="005C5ADC">
            <w:pPr>
              <w:spacing w:line="240" w:lineRule="auto"/>
              <w:contextualSpacing/>
              <w:jc w:val="center"/>
              <w:rPr>
                <w:rFonts w:cs="Arial"/>
                <w:szCs w:val="20"/>
              </w:rPr>
            </w:pPr>
            <w:r w:rsidRPr="0089492C">
              <w:rPr>
                <w:rFonts w:cs="Arial"/>
                <w:szCs w:val="20"/>
              </w:rPr>
              <w:t>23337 (96.8)</w:t>
            </w:r>
          </w:p>
        </w:tc>
        <w:tc>
          <w:tcPr>
            <w:tcW w:w="694" w:type="pct"/>
            <w:shd w:val="clear" w:color="auto" w:fill="auto"/>
            <w:noWrap/>
            <w:vAlign w:val="center"/>
          </w:tcPr>
          <w:p w14:paraId="20A55211" w14:textId="77777777" w:rsidR="00210D7D" w:rsidRPr="0089492C" w:rsidRDefault="00210D7D" w:rsidP="005C5ADC">
            <w:pPr>
              <w:spacing w:line="240" w:lineRule="auto"/>
              <w:contextualSpacing/>
              <w:jc w:val="center"/>
              <w:rPr>
                <w:rFonts w:cs="Arial"/>
                <w:szCs w:val="20"/>
              </w:rPr>
            </w:pPr>
            <w:r w:rsidRPr="0089492C">
              <w:rPr>
                <w:rFonts w:cs="Arial"/>
                <w:szCs w:val="20"/>
              </w:rPr>
              <w:t>23288 (96.6)</w:t>
            </w:r>
          </w:p>
        </w:tc>
        <w:tc>
          <w:tcPr>
            <w:tcW w:w="696" w:type="pct"/>
            <w:shd w:val="clear" w:color="auto" w:fill="auto"/>
            <w:noWrap/>
            <w:vAlign w:val="center"/>
          </w:tcPr>
          <w:p w14:paraId="014A1B7D" w14:textId="77777777" w:rsidR="00210D7D" w:rsidRPr="0089492C" w:rsidRDefault="00210D7D" w:rsidP="005C5ADC">
            <w:pPr>
              <w:spacing w:line="240" w:lineRule="auto"/>
              <w:contextualSpacing/>
              <w:jc w:val="center"/>
              <w:rPr>
                <w:rFonts w:cs="Arial"/>
                <w:szCs w:val="20"/>
              </w:rPr>
            </w:pPr>
            <w:r w:rsidRPr="0089492C">
              <w:rPr>
                <w:rFonts w:cs="Arial"/>
                <w:szCs w:val="20"/>
              </w:rPr>
              <w:t>23125 (95.9)</w:t>
            </w:r>
          </w:p>
        </w:tc>
        <w:tc>
          <w:tcPr>
            <w:tcW w:w="694" w:type="pct"/>
            <w:shd w:val="clear" w:color="auto" w:fill="auto"/>
            <w:noWrap/>
            <w:vAlign w:val="center"/>
          </w:tcPr>
          <w:p w14:paraId="130D3E90" w14:textId="77777777" w:rsidR="00210D7D" w:rsidRPr="0089492C" w:rsidRDefault="00210D7D" w:rsidP="005C5ADC">
            <w:pPr>
              <w:spacing w:line="240" w:lineRule="auto"/>
              <w:contextualSpacing/>
              <w:jc w:val="center"/>
              <w:rPr>
                <w:rFonts w:cs="Arial"/>
                <w:szCs w:val="20"/>
              </w:rPr>
            </w:pPr>
            <w:r w:rsidRPr="0089492C">
              <w:rPr>
                <w:rFonts w:cs="Arial"/>
                <w:szCs w:val="20"/>
              </w:rPr>
              <w:t>93166 (96.6)</w:t>
            </w:r>
          </w:p>
        </w:tc>
      </w:tr>
      <w:tr w:rsidR="00210D7D" w:rsidRPr="0089492C" w14:paraId="38801492" w14:textId="77777777" w:rsidTr="005C5ADC">
        <w:trPr>
          <w:trHeight w:val="397"/>
        </w:trPr>
        <w:tc>
          <w:tcPr>
            <w:tcW w:w="115" w:type="pct"/>
            <w:gridSpan w:val="2"/>
            <w:tcBorders>
              <w:right w:val="nil"/>
            </w:tcBorders>
            <w:shd w:val="clear" w:color="auto" w:fill="auto"/>
            <w:noWrap/>
            <w:vAlign w:val="center"/>
            <w:hideMark/>
          </w:tcPr>
          <w:p w14:paraId="0DC17FA0"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5349D70B" w14:textId="77777777" w:rsidR="00210D7D" w:rsidRPr="0089492C" w:rsidRDefault="00210D7D" w:rsidP="005C5ADC">
            <w:pPr>
              <w:spacing w:after="0" w:line="240" w:lineRule="auto"/>
              <w:contextualSpacing/>
              <w:rPr>
                <w:rFonts w:eastAsia="Times New Roman" w:cs="Arial"/>
                <w:szCs w:val="20"/>
                <w:lang w:eastAsia="en-GB"/>
              </w:rPr>
            </w:pPr>
            <w:r w:rsidRPr="0089492C">
              <w:rPr>
                <w:rFonts w:cs="Arial"/>
                <w:szCs w:val="20"/>
              </w:rPr>
              <w:t>Missing</w:t>
            </w:r>
          </w:p>
        </w:tc>
        <w:tc>
          <w:tcPr>
            <w:tcW w:w="694" w:type="pct"/>
            <w:shd w:val="clear" w:color="auto" w:fill="auto"/>
            <w:noWrap/>
            <w:vAlign w:val="center"/>
          </w:tcPr>
          <w:p w14:paraId="52CBAA7F" w14:textId="77777777" w:rsidR="00210D7D" w:rsidRPr="0089492C" w:rsidRDefault="00210D7D" w:rsidP="005C5ADC">
            <w:pPr>
              <w:spacing w:line="240" w:lineRule="auto"/>
              <w:contextualSpacing/>
              <w:jc w:val="center"/>
              <w:rPr>
                <w:rFonts w:cs="Arial"/>
                <w:szCs w:val="20"/>
              </w:rPr>
            </w:pPr>
            <w:r w:rsidRPr="0089492C">
              <w:rPr>
                <w:rFonts w:cs="Arial"/>
                <w:szCs w:val="20"/>
              </w:rPr>
              <w:t>102 (0.4)</w:t>
            </w:r>
          </w:p>
        </w:tc>
        <w:tc>
          <w:tcPr>
            <w:tcW w:w="694" w:type="pct"/>
            <w:shd w:val="clear" w:color="auto" w:fill="auto"/>
            <w:noWrap/>
            <w:vAlign w:val="center"/>
          </w:tcPr>
          <w:p w14:paraId="6A589A62" w14:textId="77777777" w:rsidR="00210D7D" w:rsidRPr="0089492C" w:rsidRDefault="00210D7D" w:rsidP="005C5ADC">
            <w:pPr>
              <w:spacing w:line="240" w:lineRule="auto"/>
              <w:contextualSpacing/>
              <w:jc w:val="center"/>
              <w:rPr>
                <w:rFonts w:cs="Arial"/>
                <w:szCs w:val="20"/>
              </w:rPr>
            </w:pPr>
            <w:r w:rsidRPr="0089492C">
              <w:rPr>
                <w:rFonts w:cs="Arial"/>
                <w:szCs w:val="20"/>
              </w:rPr>
              <w:t>82 (0.3)</w:t>
            </w:r>
          </w:p>
        </w:tc>
        <w:tc>
          <w:tcPr>
            <w:tcW w:w="694" w:type="pct"/>
            <w:shd w:val="clear" w:color="auto" w:fill="auto"/>
            <w:noWrap/>
            <w:vAlign w:val="center"/>
          </w:tcPr>
          <w:p w14:paraId="6427900B" w14:textId="77777777" w:rsidR="00210D7D" w:rsidRPr="0089492C" w:rsidRDefault="00210D7D" w:rsidP="005C5ADC">
            <w:pPr>
              <w:spacing w:line="240" w:lineRule="auto"/>
              <w:contextualSpacing/>
              <w:jc w:val="center"/>
              <w:rPr>
                <w:rFonts w:cs="Arial"/>
                <w:szCs w:val="20"/>
              </w:rPr>
            </w:pPr>
            <w:r w:rsidRPr="0089492C">
              <w:rPr>
                <w:rFonts w:cs="Arial"/>
                <w:szCs w:val="20"/>
              </w:rPr>
              <w:t>75 (0.3)</w:t>
            </w:r>
          </w:p>
        </w:tc>
        <w:tc>
          <w:tcPr>
            <w:tcW w:w="696" w:type="pct"/>
            <w:shd w:val="clear" w:color="auto" w:fill="auto"/>
            <w:noWrap/>
            <w:vAlign w:val="center"/>
          </w:tcPr>
          <w:p w14:paraId="5CCDEC28" w14:textId="77777777" w:rsidR="00210D7D" w:rsidRPr="0089492C" w:rsidRDefault="00210D7D" w:rsidP="005C5ADC">
            <w:pPr>
              <w:spacing w:line="240" w:lineRule="auto"/>
              <w:contextualSpacing/>
              <w:jc w:val="center"/>
              <w:rPr>
                <w:rFonts w:cs="Arial"/>
                <w:szCs w:val="20"/>
              </w:rPr>
            </w:pPr>
            <w:r w:rsidRPr="0089492C">
              <w:rPr>
                <w:rFonts w:cs="Arial"/>
                <w:szCs w:val="20"/>
              </w:rPr>
              <w:t>76 (0.3)</w:t>
            </w:r>
          </w:p>
        </w:tc>
        <w:tc>
          <w:tcPr>
            <w:tcW w:w="694" w:type="pct"/>
            <w:shd w:val="clear" w:color="auto" w:fill="auto"/>
            <w:noWrap/>
            <w:vAlign w:val="center"/>
          </w:tcPr>
          <w:p w14:paraId="62E9A587" w14:textId="77777777" w:rsidR="00210D7D" w:rsidRPr="0089492C" w:rsidRDefault="00210D7D" w:rsidP="005C5ADC">
            <w:pPr>
              <w:spacing w:line="240" w:lineRule="auto"/>
              <w:contextualSpacing/>
              <w:jc w:val="center"/>
              <w:rPr>
                <w:rFonts w:cs="Arial"/>
                <w:szCs w:val="20"/>
              </w:rPr>
            </w:pPr>
            <w:r w:rsidRPr="0089492C">
              <w:rPr>
                <w:rFonts w:cs="Arial"/>
                <w:szCs w:val="20"/>
              </w:rPr>
              <w:t>335 (0.3)</w:t>
            </w:r>
          </w:p>
        </w:tc>
      </w:tr>
      <w:tr w:rsidR="00210D7D" w:rsidRPr="0089492C" w14:paraId="0F837681" w14:textId="77777777" w:rsidTr="005C5ADC">
        <w:trPr>
          <w:trHeight w:val="397"/>
        </w:trPr>
        <w:tc>
          <w:tcPr>
            <w:tcW w:w="1528" w:type="pct"/>
            <w:gridSpan w:val="3"/>
            <w:shd w:val="clear" w:color="auto" w:fill="auto"/>
            <w:noWrap/>
            <w:vAlign w:val="center"/>
            <w:hideMark/>
          </w:tcPr>
          <w:p w14:paraId="24A1E76D"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Highest educational level achieved,</w:t>
            </w:r>
          </w:p>
          <w:p w14:paraId="723817E3"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No. (%)</w:t>
            </w:r>
          </w:p>
        </w:tc>
        <w:tc>
          <w:tcPr>
            <w:tcW w:w="694" w:type="pct"/>
            <w:shd w:val="clear" w:color="auto" w:fill="auto"/>
            <w:noWrap/>
            <w:vAlign w:val="center"/>
          </w:tcPr>
          <w:p w14:paraId="6CF950C1"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339BEE88"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001A98F9"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6" w:type="pct"/>
            <w:shd w:val="clear" w:color="auto" w:fill="auto"/>
            <w:noWrap/>
            <w:vAlign w:val="center"/>
          </w:tcPr>
          <w:p w14:paraId="176B3977"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078835C5" w14:textId="77777777" w:rsidR="00210D7D" w:rsidRPr="0089492C" w:rsidRDefault="00210D7D" w:rsidP="005C5ADC">
            <w:pPr>
              <w:spacing w:after="0" w:line="240" w:lineRule="auto"/>
              <w:contextualSpacing/>
              <w:jc w:val="center"/>
              <w:rPr>
                <w:rFonts w:eastAsia="Times New Roman" w:cs="Arial"/>
                <w:szCs w:val="20"/>
                <w:lang w:eastAsia="en-GB"/>
              </w:rPr>
            </w:pPr>
          </w:p>
        </w:tc>
      </w:tr>
      <w:tr w:rsidR="00210D7D" w:rsidRPr="0089492C" w14:paraId="747AF41E" w14:textId="77777777" w:rsidTr="005C5ADC">
        <w:trPr>
          <w:trHeight w:val="397"/>
        </w:trPr>
        <w:tc>
          <w:tcPr>
            <w:tcW w:w="115" w:type="pct"/>
            <w:gridSpan w:val="2"/>
            <w:tcBorders>
              <w:right w:val="nil"/>
            </w:tcBorders>
            <w:shd w:val="clear" w:color="auto" w:fill="auto"/>
            <w:noWrap/>
            <w:vAlign w:val="center"/>
            <w:hideMark/>
          </w:tcPr>
          <w:p w14:paraId="4165F7C7"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7FDF732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Degree or above</w:t>
            </w:r>
          </w:p>
        </w:tc>
        <w:tc>
          <w:tcPr>
            <w:tcW w:w="694" w:type="pct"/>
            <w:shd w:val="clear" w:color="auto" w:fill="auto"/>
            <w:noWrap/>
            <w:vAlign w:val="center"/>
          </w:tcPr>
          <w:p w14:paraId="3A526841" w14:textId="77777777" w:rsidR="00210D7D" w:rsidRPr="0089492C" w:rsidRDefault="00210D7D" w:rsidP="005C5ADC">
            <w:pPr>
              <w:spacing w:line="240" w:lineRule="auto"/>
              <w:contextualSpacing/>
              <w:jc w:val="center"/>
              <w:rPr>
                <w:rFonts w:cs="Arial"/>
                <w:szCs w:val="20"/>
              </w:rPr>
            </w:pPr>
            <w:r w:rsidRPr="0089492C">
              <w:rPr>
                <w:rFonts w:cs="Arial"/>
                <w:szCs w:val="20"/>
              </w:rPr>
              <w:t>2588 (10.7)</w:t>
            </w:r>
          </w:p>
        </w:tc>
        <w:tc>
          <w:tcPr>
            <w:tcW w:w="694" w:type="pct"/>
            <w:shd w:val="clear" w:color="auto" w:fill="auto"/>
            <w:noWrap/>
            <w:vAlign w:val="center"/>
          </w:tcPr>
          <w:p w14:paraId="06765677" w14:textId="77777777" w:rsidR="00210D7D" w:rsidRPr="0089492C" w:rsidRDefault="00210D7D" w:rsidP="005C5ADC">
            <w:pPr>
              <w:spacing w:line="240" w:lineRule="auto"/>
              <w:contextualSpacing/>
              <w:jc w:val="center"/>
              <w:rPr>
                <w:rFonts w:cs="Arial"/>
                <w:szCs w:val="20"/>
              </w:rPr>
            </w:pPr>
            <w:r w:rsidRPr="0089492C">
              <w:rPr>
                <w:rFonts w:cs="Arial"/>
                <w:szCs w:val="20"/>
              </w:rPr>
              <w:t>1935 (8.0)</w:t>
            </w:r>
          </w:p>
        </w:tc>
        <w:tc>
          <w:tcPr>
            <w:tcW w:w="694" w:type="pct"/>
            <w:shd w:val="clear" w:color="auto" w:fill="auto"/>
            <w:noWrap/>
            <w:vAlign w:val="center"/>
          </w:tcPr>
          <w:p w14:paraId="04DFC656" w14:textId="77777777" w:rsidR="00210D7D" w:rsidRPr="0089492C" w:rsidRDefault="00210D7D" w:rsidP="005C5ADC">
            <w:pPr>
              <w:spacing w:line="240" w:lineRule="auto"/>
              <w:contextualSpacing/>
              <w:jc w:val="center"/>
              <w:rPr>
                <w:rFonts w:cs="Arial"/>
                <w:szCs w:val="20"/>
              </w:rPr>
            </w:pPr>
            <w:r w:rsidRPr="0089492C">
              <w:rPr>
                <w:rFonts w:cs="Arial"/>
                <w:szCs w:val="20"/>
              </w:rPr>
              <w:t>1660 (6.9)</w:t>
            </w:r>
          </w:p>
        </w:tc>
        <w:tc>
          <w:tcPr>
            <w:tcW w:w="696" w:type="pct"/>
            <w:shd w:val="clear" w:color="auto" w:fill="auto"/>
            <w:noWrap/>
            <w:vAlign w:val="center"/>
          </w:tcPr>
          <w:p w14:paraId="17C88013" w14:textId="77777777" w:rsidR="00210D7D" w:rsidRPr="0089492C" w:rsidRDefault="00210D7D" w:rsidP="005C5ADC">
            <w:pPr>
              <w:spacing w:line="240" w:lineRule="auto"/>
              <w:contextualSpacing/>
              <w:jc w:val="center"/>
              <w:rPr>
                <w:rFonts w:cs="Arial"/>
                <w:szCs w:val="20"/>
              </w:rPr>
            </w:pPr>
            <w:r w:rsidRPr="0089492C">
              <w:rPr>
                <w:rFonts w:cs="Arial"/>
                <w:szCs w:val="20"/>
              </w:rPr>
              <w:t>1572 (6.5)</w:t>
            </w:r>
          </w:p>
        </w:tc>
        <w:tc>
          <w:tcPr>
            <w:tcW w:w="694" w:type="pct"/>
            <w:shd w:val="clear" w:color="auto" w:fill="auto"/>
            <w:noWrap/>
            <w:vAlign w:val="center"/>
          </w:tcPr>
          <w:p w14:paraId="01E6208A" w14:textId="77777777" w:rsidR="00210D7D" w:rsidRPr="0089492C" w:rsidRDefault="00210D7D" w:rsidP="005C5ADC">
            <w:pPr>
              <w:spacing w:line="240" w:lineRule="auto"/>
              <w:contextualSpacing/>
              <w:jc w:val="center"/>
              <w:rPr>
                <w:rFonts w:cs="Arial"/>
                <w:szCs w:val="20"/>
              </w:rPr>
            </w:pPr>
            <w:r w:rsidRPr="0089492C">
              <w:rPr>
                <w:rFonts w:cs="Arial"/>
                <w:szCs w:val="20"/>
              </w:rPr>
              <w:t>7755 (8.0)</w:t>
            </w:r>
          </w:p>
        </w:tc>
      </w:tr>
      <w:tr w:rsidR="00210D7D" w:rsidRPr="0089492C" w14:paraId="697A8330" w14:textId="77777777" w:rsidTr="005C5ADC">
        <w:trPr>
          <w:trHeight w:val="397"/>
        </w:trPr>
        <w:tc>
          <w:tcPr>
            <w:tcW w:w="115" w:type="pct"/>
            <w:gridSpan w:val="2"/>
            <w:tcBorders>
              <w:right w:val="nil"/>
            </w:tcBorders>
            <w:shd w:val="clear" w:color="auto" w:fill="auto"/>
            <w:noWrap/>
            <w:vAlign w:val="center"/>
            <w:hideMark/>
          </w:tcPr>
          <w:p w14:paraId="2BF426A0"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507A9EF7"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Any other qualification</w:t>
            </w:r>
          </w:p>
        </w:tc>
        <w:tc>
          <w:tcPr>
            <w:tcW w:w="694" w:type="pct"/>
            <w:shd w:val="clear" w:color="auto" w:fill="auto"/>
            <w:noWrap/>
            <w:vAlign w:val="center"/>
          </w:tcPr>
          <w:p w14:paraId="0B315794" w14:textId="77777777" w:rsidR="00210D7D" w:rsidRPr="0089492C" w:rsidRDefault="00210D7D" w:rsidP="005C5ADC">
            <w:pPr>
              <w:spacing w:line="240" w:lineRule="auto"/>
              <w:contextualSpacing/>
              <w:jc w:val="center"/>
              <w:rPr>
                <w:rFonts w:cs="Arial"/>
                <w:szCs w:val="20"/>
              </w:rPr>
            </w:pPr>
            <w:r w:rsidRPr="0089492C">
              <w:rPr>
                <w:rFonts w:cs="Arial"/>
                <w:szCs w:val="20"/>
              </w:rPr>
              <w:t>11558 (47.9)</w:t>
            </w:r>
          </w:p>
        </w:tc>
        <w:tc>
          <w:tcPr>
            <w:tcW w:w="694" w:type="pct"/>
            <w:shd w:val="clear" w:color="auto" w:fill="auto"/>
            <w:noWrap/>
            <w:vAlign w:val="center"/>
          </w:tcPr>
          <w:p w14:paraId="7EF9872D" w14:textId="77777777" w:rsidR="00210D7D" w:rsidRPr="0089492C" w:rsidRDefault="00210D7D" w:rsidP="005C5ADC">
            <w:pPr>
              <w:spacing w:line="240" w:lineRule="auto"/>
              <w:contextualSpacing/>
              <w:jc w:val="center"/>
              <w:rPr>
                <w:rFonts w:cs="Arial"/>
                <w:szCs w:val="20"/>
              </w:rPr>
            </w:pPr>
            <w:r w:rsidRPr="0089492C">
              <w:rPr>
                <w:rFonts w:cs="Arial"/>
                <w:szCs w:val="20"/>
              </w:rPr>
              <w:t>11335 (47.0)</w:t>
            </w:r>
          </w:p>
        </w:tc>
        <w:tc>
          <w:tcPr>
            <w:tcW w:w="694" w:type="pct"/>
            <w:shd w:val="clear" w:color="auto" w:fill="auto"/>
            <w:noWrap/>
            <w:vAlign w:val="center"/>
          </w:tcPr>
          <w:p w14:paraId="45C3D550" w14:textId="77777777" w:rsidR="00210D7D" w:rsidRPr="0089492C" w:rsidRDefault="00210D7D" w:rsidP="005C5ADC">
            <w:pPr>
              <w:spacing w:line="240" w:lineRule="auto"/>
              <w:contextualSpacing/>
              <w:jc w:val="center"/>
              <w:rPr>
                <w:rFonts w:cs="Arial"/>
                <w:szCs w:val="20"/>
              </w:rPr>
            </w:pPr>
            <w:r w:rsidRPr="0089492C">
              <w:rPr>
                <w:rFonts w:cs="Arial"/>
                <w:szCs w:val="20"/>
              </w:rPr>
              <w:t>11531 (47.8)</w:t>
            </w:r>
          </w:p>
        </w:tc>
        <w:tc>
          <w:tcPr>
            <w:tcW w:w="696" w:type="pct"/>
            <w:shd w:val="clear" w:color="auto" w:fill="auto"/>
            <w:noWrap/>
            <w:vAlign w:val="center"/>
          </w:tcPr>
          <w:p w14:paraId="04DB4398" w14:textId="77777777" w:rsidR="00210D7D" w:rsidRPr="0089492C" w:rsidRDefault="00210D7D" w:rsidP="005C5ADC">
            <w:pPr>
              <w:spacing w:line="240" w:lineRule="auto"/>
              <w:contextualSpacing/>
              <w:jc w:val="center"/>
              <w:rPr>
                <w:rFonts w:cs="Arial"/>
                <w:szCs w:val="20"/>
              </w:rPr>
            </w:pPr>
            <w:r w:rsidRPr="0089492C">
              <w:rPr>
                <w:rFonts w:cs="Arial"/>
                <w:szCs w:val="20"/>
              </w:rPr>
              <w:t>11679 (48.4)</w:t>
            </w:r>
          </w:p>
        </w:tc>
        <w:tc>
          <w:tcPr>
            <w:tcW w:w="694" w:type="pct"/>
            <w:shd w:val="clear" w:color="auto" w:fill="auto"/>
            <w:noWrap/>
            <w:vAlign w:val="center"/>
          </w:tcPr>
          <w:p w14:paraId="6ABCD66A" w14:textId="77777777" w:rsidR="00210D7D" w:rsidRPr="0089492C" w:rsidRDefault="00210D7D" w:rsidP="005C5ADC">
            <w:pPr>
              <w:spacing w:line="240" w:lineRule="auto"/>
              <w:contextualSpacing/>
              <w:jc w:val="center"/>
              <w:rPr>
                <w:rFonts w:cs="Arial"/>
                <w:szCs w:val="20"/>
              </w:rPr>
            </w:pPr>
            <w:r w:rsidRPr="0089492C">
              <w:rPr>
                <w:rFonts w:cs="Arial"/>
                <w:szCs w:val="20"/>
              </w:rPr>
              <w:t>46103 (47.8)</w:t>
            </w:r>
          </w:p>
        </w:tc>
      </w:tr>
      <w:tr w:rsidR="00210D7D" w:rsidRPr="0089492C" w14:paraId="260FBA8B" w14:textId="77777777" w:rsidTr="005C5ADC">
        <w:trPr>
          <w:trHeight w:val="397"/>
        </w:trPr>
        <w:tc>
          <w:tcPr>
            <w:tcW w:w="115" w:type="pct"/>
            <w:gridSpan w:val="2"/>
            <w:tcBorders>
              <w:right w:val="nil"/>
            </w:tcBorders>
            <w:shd w:val="clear" w:color="auto" w:fill="auto"/>
            <w:noWrap/>
            <w:vAlign w:val="center"/>
            <w:hideMark/>
          </w:tcPr>
          <w:p w14:paraId="1C07AABF"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6D2E20D9"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No qualification</w:t>
            </w:r>
          </w:p>
        </w:tc>
        <w:tc>
          <w:tcPr>
            <w:tcW w:w="694" w:type="pct"/>
            <w:shd w:val="clear" w:color="auto" w:fill="auto"/>
            <w:noWrap/>
            <w:vAlign w:val="center"/>
          </w:tcPr>
          <w:p w14:paraId="1DAF1F44" w14:textId="77777777" w:rsidR="00210D7D" w:rsidRPr="0089492C" w:rsidRDefault="00210D7D" w:rsidP="005C5ADC">
            <w:pPr>
              <w:spacing w:line="240" w:lineRule="auto"/>
              <w:contextualSpacing/>
              <w:jc w:val="center"/>
              <w:rPr>
                <w:rFonts w:cs="Arial"/>
                <w:szCs w:val="20"/>
              </w:rPr>
            </w:pPr>
            <w:r w:rsidRPr="0089492C">
              <w:rPr>
                <w:rFonts w:cs="Arial"/>
                <w:szCs w:val="20"/>
              </w:rPr>
              <w:t>9777 (40.5)</w:t>
            </w:r>
          </w:p>
        </w:tc>
        <w:tc>
          <w:tcPr>
            <w:tcW w:w="694" w:type="pct"/>
            <w:shd w:val="clear" w:color="auto" w:fill="auto"/>
            <w:noWrap/>
            <w:vAlign w:val="center"/>
          </w:tcPr>
          <w:p w14:paraId="624F45E6" w14:textId="77777777" w:rsidR="00210D7D" w:rsidRPr="0089492C" w:rsidRDefault="00210D7D" w:rsidP="005C5ADC">
            <w:pPr>
              <w:spacing w:line="240" w:lineRule="auto"/>
              <w:contextualSpacing/>
              <w:jc w:val="center"/>
              <w:rPr>
                <w:rFonts w:cs="Arial"/>
                <w:szCs w:val="20"/>
              </w:rPr>
            </w:pPr>
            <w:r w:rsidRPr="0089492C">
              <w:rPr>
                <w:rFonts w:cs="Arial"/>
                <w:szCs w:val="20"/>
              </w:rPr>
              <w:t>10714 (44.4)</w:t>
            </w:r>
          </w:p>
        </w:tc>
        <w:tc>
          <w:tcPr>
            <w:tcW w:w="694" w:type="pct"/>
            <w:shd w:val="clear" w:color="auto" w:fill="auto"/>
            <w:noWrap/>
            <w:vAlign w:val="center"/>
          </w:tcPr>
          <w:p w14:paraId="16396C5D" w14:textId="77777777" w:rsidR="00210D7D" w:rsidRPr="0089492C" w:rsidRDefault="00210D7D" w:rsidP="005C5ADC">
            <w:pPr>
              <w:spacing w:line="240" w:lineRule="auto"/>
              <w:contextualSpacing/>
              <w:jc w:val="center"/>
              <w:rPr>
                <w:rFonts w:cs="Arial"/>
                <w:szCs w:val="20"/>
              </w:rPr>
            </w:pPr>
            <w:r w:rsidRPr="0089492C">
              <w:rPr>
                <w:rFonts w:cs="Arial"/>
                <w:szCs w:val="20"/>
              </w:rPr>
              <w:t>10813 (44.8)</w:t>
            </w:r>
          </w:p>
        </w:tc>
        <w:tc>
          <w:tcPr>
            <w:tcW w:w="696" w:type="pct"/>
            <w:shd w:val="clear" w:color="auto" w:fill="auto"/>
            <w:noWrap/>
            <w:vAlign w:val="center"/>
          </w:tcPr>
          <w:p w14:paraId="33FEDD2A" w14:textId="77777777" w:rsidR="00210D7D" w:rsidRPr="0089492C" w:rsidRDefault="00210D7D" w:rsidP="005C5ADC">
            <w:pPr>
              <w:spacing w:line="240" w:lineRule="auto"/>
              <w:contextualSpacing/>
              <w:jc w:val="center"/>
              <w:rPr>
                <w:rFonts w:cs="Arial"/>
                <w:szCs w:val="20"/>
              </w:rPr>
            </w:pPr>
            <w:r w:rsidRPr="0089492C">
              <w:rPr>
                <w:rFonts w:cs="Arial"/>
                <w:szCs w:val="20"/>
              </w:rPr>
              <w:t>10741 (44.5)</w:t>
            </w:r>
          </w:p>
        </w:tc>
        <w:tc>
          <w:tcPr>
            <w:tcW w:w="694" w:type="pct"/>
            <w:shd w:val="clear" w:color="auto" w:fill="auto"/>
            <w:noWrap/>
            <w:vAlign w:val="center"/>
          </w:tcPr>
          <w:p w14:paraId="537762A2" w14:textId="77777777" w:rsidR="00210D7D" w:rsidRPr="0089492C" w:rsidRDefault="00210D7D" w:rsidP="005C5ADC">
            <w:pPr>
              <w:spacing w:line="240" w:lineRule="auto"/>
              <w:contextualSpacing/>
              <w:jc w:val="center"/>
              <w:rPr>
                <w:rFonts w:cs="Arial"/>
                <w:szCs w:val="20"/>
              </w:rPr>
            </w:pPr>
            <w:r w:rsidRPr="0089492C">
              <w:rPr>
                <w:rFonts w:cs="Arial"/>
                <w:szCs w:val="20"/>
              </w:rPr>
              <w:t>42045 (43.6)</w:t>
            </w:r>
          </w:p>
        </w:tc>
      </w:tr>
      <w:tr w:rsidR="00210D7D" w:rsidRPr="0089492C" w14:paraId="49469A04" w14:textId="77777777" w:rsidTr="005C5ADC">
        <w:trPr>
          <w:trHeight w:val="397"/>
        </w:trPr>
        <w:tc>
          <w:tcPr>
            <w:tcW w:w="115" w:type="pct"/>
            <w:gridSpan w:val="2"/>
            <w:tcBorders>
              <w:right w:val="nil"/>
            </w:tcBorders>
            <w:shd w:val="clear" w:color="auto" w:fill="auto"/>
            <w:noWrap/>
            <w:vAlign w:val="center"/>
            <w:hideMark/>
          </w:tcPr>
          <w:p w14:paraId="44742A3B"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3784FB1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03A088A8" w14:textId="77777777" w:rsidR="00210D7D" w:rsidRPr="0089492C" w:rsidRDefault="00210D7D" w:rsidP="005C5ADC">
            <w:pPr>
              <w:spacing w:line="240" w:lineRule="auto"/>
              <w:contextualSpacing/>
              <w:jc w:val="center"/>
              <w:rPr>
                <w:rFonts w:cs="Arial"/>
                <w:szCs w:val="20"/>
              </w:rPr>
            </w:pPr>
            <w:r w:rsidRPr="0089492C">
              <w:rPr>
                <w:rFonts w:cs="Arial"/>
                <w:szCs w:val="20"/>
              </w:rPr>
              <w:t>196 (0.8)</w:t>
            </w:r>
          </w:p>
        </w:tc>
        <w:tc>
          <w:tcPr>
            <w:tcW w:w="694" w:type="pct"/>
            <w:shd w:val="clear" w:color="auto" w:fill="auto"/>
            <w:noWrap/>
            <w:vAlign w:val="center"/>
          </w:tcPr>
          <w:p w14:paraId="40A74177" w14:textId="77777777" w:rsidR="00210D7D" w:rsidRPr="0089492C" w:rsidRDefault="00210D7D" w:rsidP="005C5ADC">
            <w:pPr>
              <w:spacing w:line="240" w:lineRule="auto"/>
              <w:contextualSpacing/>
              <w:jc w:val="center"/>
              <w:rPr>
                <w:rFonts w:cs="Arial"/>
                <w:szCs w:val="20"/>
              </w:rPr>
            </w:pPr>
            <w:r w:rsidRPr="0089492C">
              <w:rPr>
                <w:rFonts w:cs="Arial"/>
                <w:szCs w:val="20"/>
              </w:rPr>
              <w:t>135 (0.6)</w:t>
            </w:r>
          </w:p>
        </w:tc>
        <w:tc>
          <w:tcPr>
            <w:tcW w:w="694" w:type="pct"/>
            <w:shd w:val="clear" w:color="auto" w:fill="auto"/>
            <w:noWrap/>
            <w:vAlign w:val="center"/>
          </w:tcPr>
          <w:p w14:paraId="6B87410D" w14:textId="77777777" w:rsidR="00210D7D" w:rsidRPr="0089492C" w:rsidRDefault="00210D7D" w:rsidP="005C5ADC">
            <w:pPr>
              <w:spacing w:line="240" w:lineRule="auto"/>
              <w:contextualSpacing/>
              <w:jc w:val="center"/>
              <w:rPr>
                <w:rFonts w:cs="Arial"/>
                <w:szCs w:val="20"/>
              </w:rPr>
            </w:pPr>
            <w:r w:rsidRPr="0089492C">
              <w:rPr>
                <w:rFonts w:cs="Arial"/>
                <w:szCs w:val="20"/>
              </w:rPr>
              <w:t>115 (0.5)</w:t>
            </w:r>
          </w:p>
        </w:tc>
        <w:tc>
          <w:tcPr>
            <w:tcW w:w="696" w:type="pct"/>
            <w:shd w:val="clear" w:color="auto" w:fill="auto"/>
            <w:noWrap/>
            <w:vAlign w:val="center"/>
          </w:tcPr>
          <w:p w14:paraId="3ED79339" w14:textId="77777777" w:rsidR="00210D7D" w:rsidRPr="0089492C" w:rsidRDefault="00210D7D" w:rsidP="005C5ADC">
            <w:pPr>
              <w:spacing w:line="240" w:lineRule="auto"/>
              <w:contextualSpacing/>
              <w:jc w:val="center"/>
              <w:rPr>
                <w:rFonts w:cs="Arial"/>
                <w:szCs w:val="20"/>
              </w:rPr>
            </w:pPr>
            <w:r w:rsidRPr="0089492C">
              <w:rPr>
                <w:rFonts w:cs="Arial"/>
                <w:szCs w:val="20"/>
              </w:rPr>
              <w:t>127 (0.5)</w:t>
            </w:r>
          </w:p>
        </w:tc>
        <w:tc>
          <w:tcPr>
            <w:tcW w:w="694" w:type="pct"/>
            <w:shd w:val="clear" w:color="auto" w:fill="auto"/>
            <w:noWrap/>
            <w:vAlign w:val="center"/>
          </w:tcPr>
          <w:p w14:paraId="6F37C327" w14:textId="77777777" w:rsidR="00210D7D" w:rsidRPr="0089492C" w:rsidRDefault="00210D7D" w:rsidP="005C5ADC">
            <w:pPr>
              <w:spacing w:line="240" w:lineRule="auto"/>
              <w:contextualSpacing/>
              <w:jc w:val="center"/>
              <w:rPr>
                <w:rFonts w:cs="Arial"/>
                <w:szCs w:val="20"/>
              </w:rPr>
            </w:pPr>
            <w:r w:rsidRPr="0089492C">
              <w:rPr>
                <w:rFonts w:cs="Arial"/>
                <w:szCs w:val="20"/>
              </w:rPr>
              <w:t>573 (0.6)</w:t>
            </w:r>
          </w:p>
        </w:tc>
      </w:tr>
      <w:tr w:rsidR="00210D7D" w:rsidRPr="0089492C" w14:paraId="4F8F022A" w14:textId="77777777" w:rsidTr="005C5ADC">
        <w:trPr>
          <w:trHeight w:val="397"/>
        </w:trPr>
        <w:tc>
          <w:tcPr>
            <w:tcW w:w="1528" w:type="pct"/>
            <w:gridSpan w:val="3"/>
            <w:shd w:val="clear" w:color="auto" w:fill="auto"/>
            <w:noWrap/>
            <w:vAlign w:val="center"/>
            <w:hideMark/>
          </w:tcPr>
          <w:p w14:paraId="348F660B"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Townsend indicator of multiple deprivation</w:t>
            </w:r>
            <w:r w:rsidRPr="0089492C">
              <w:rPr>
                <w:rFonts w:eastAsia="Times New Roman" w:cs="Arial"/>
                <w:szCs w:val="20"/>
                <w:vertAlign w:val="superscript"/>
                <w:lang w:eastAsia="en-GB"/>
              </w:rPr>
              <w:t>a</w:t>
            </w:r>
            <w:r w:rsidRPr="0089492C">
              <w:rPr>
                <w:rFonts w:eastAsia="Times New Roman" w:cs="Arial"/>
                <w:szCs w:val="20"/>
                <w:lang w:eastAsia="en-GB"/>
              </w:rPr>
              <w:t>, median (IQR)</w:t>
            </w:r>
          </w:p>
        </w:tc>
        <w:tc>
          <w:tcPr>
            <w:tcW w:w="694" w:type="pct"/>
            <w:shd w:val="clear" w:color="auto" w:fill="auto"/>
            <w:noWrap/>
            <w:vAlign w:val="center"/>
          </w:tcPr>
          <w:p w14:paraId="7C4A7E9F" w14:textId="77777777" w:rsidR="00210D7D" w:rsidRPr="0089492C" w:rsidRDefault="00210D7D" w:rsidP="005C5ADC">
            <w:pPr>
              <w:spacing w:line="240" w:lineRule="auto"/>
              <w:contextualSpacing/>
              <w:jc w:val="center"/>
              <w:rPr>
                <w:rFonts w:cs="Arial"/>
                <w:szCs w:val="20"/>
              </w:rPr>
            </w:pPr>
            <w:r w:rsidRPr="0089492C">
              <w:rPr>
                <w:rFonts w:cs="Arial"/>
                <w:szCs w:val="20"/>
              </w:rPr>
              <w:t>-2.35</w:t>
            </w:r>
          </w:p>
          <w:p w14:paraId="50E896AB" w14:textId="77777777" w:rsidR="00210D7D" w:rsidRPr="0089492C" w:rsidRDefault="00210D7D" w:rsidP="005C5ADC">
            <w:pPr>
              <w:spacing w:line="240" w:lineRule="auto"/>
              <w:contextualSpacing/>
              <w:jc w:val="center"/>
              <w:rPr>
                <w:rFonts w:cs="Arial"/>
                <w:szCs w:val="20"/>
              </w:rPr>
            </w:pPr>
            <w:r w:rsidRPr="0089492C">
              <w:rPr>
                <w:rFonts w:cs="Arial"/>
                <w:szCs w:val="20"/>
              </w:rPr>
              <w:t>(-3.75-0.07)</w:t>
            </w:r>
          </w:p>
        </w:tc>
        <w:tc>
          <w:tcPr>
            <w:tcW w:w="694" w:type="pct"/>
            <w:shd w:val="clear" w:color="auto" w:fill="auto"/>
            <w:noWrap/>
            <w:vAlign w:val="center"/>
          </w:tcPr>
          <w:p w14:paraId="05E8F02C" w14:textId="77777777" w:rsidR="00210D7D" w:rsidRPr="0089492C" w:rsidRDefault="00210D7D" w:rsidP="005C5ADC">
            <w:pPr>
              <w:spacing w:line="240" w:lineRule="auto"/>
              <w:contextualSpacing/>
              <w:jc w:val="center"/>
              <w:rPr>
                <w:rFonts w:cs="Arial"/>
                <w:szCs w:val="20"/>
              </w:rPr>
            </w:pPr>
            <w:r w:rsidRPr="0089492C">
              <w:rPr>
                <w:rFonts w:cs="Arial"/>
                <w:szCs w:val="20"/>
              </w:rPr>
              <w:t>-2.49</w:t>
            </w:r>
          </w:p>
          <w:p w14:paraId="5452777D" w14:textId="77777777" w:rsidR="00210D7D" w:rsidRPr="0089492C" w:rsidRDefault="00210D7D" w:rsidP="005C5ADC">
            <w:pPr>
              <w:spacing w:line="240" w:lineRule="auto"/>
              <w:contextualSpacing/>
              <w:jc w:val="center"/>
              <w:rPr>
                <w:rFonts w:cs="Arial"/>
                <w:szCs w:val="20"/>
              </w:rPr>
            </w:pPr>
            <w:r w:rsidRPr="0089492C">
              <w:rPr>
                <w:rFonts w:cs="Arial"/>
                <w:szCs w:val="20"/>
              </w:rPr>
              <w:t>(-3.84--0.29)</w:t>
            </w:r>
          </w:p>
        </w:tc>
        <w:tc>
          <w:tcPr>
            <w:tcW w:w="694" w:type="pct"/>
            <w:shd w:val="clear" w:color="auto" w:fill="auto"/>
            <w:noWrap/>
            <w:vAlign w:val="center"/>
          </w:tcPr>
          <w:p w14:paraId="7ABED664" w14:textId="77777777" w:rsidR="00210D7D" w:rsidRPr="0089492C" w:rsidRDefault="00210D7D" w:rsidP="005C5ADC">
            <w:pPr>
              <w:spacing w:line="240" w:lineRule="auto"/>
              <w:contextualSpacing/>
              <w:jc w:val="center"/>
              <w:rPr>
                <w:rFonts w:cs="Arial"/>
                <w:szCs w:val="20"/>
              </w:rPr>
            </w:pPr>
            <w:r w:rsidRPr="0089492C">
              <w:rPr>
                <w:rFonts w:cs="Arial"/>
                <w:szCs w:val="20"/>
              </w:rPr>
              <w:t>-2.51</w:t>
            </w:r>
          </w:p>
          <w:p w14:paraId="0633AE52" w14:textId="77777777" w:rsidR="00210D7D" w:rsidRPr="0089492C" w:rsidRDefault="00210D7D" w:rsidP="005C5ADC">
            <w:pPr>
              <w:spacing w:line="240" w:lineRule="auto"/>
              <w:contextualSpacing/>
              <w:jc w:val="center"/>
              <w:rPr>
                <w:rFonts w:cs="Arial"/>
                <w:szCs w:val="20"/>
              </w:rPr>
            </w:pPr>
            <w:r w:rsidRPr="0089492C">
              <w:rPr>
                <w:rFonts w:cs="Arial"/>
                <w:szCs w:val="20"/>
              </w:rPr>
              <w:t>(-3.85--0.30)</w:t>
            </w:r>
          </w:p>
        </w:tc>
        <w:tc>
          <w:tcPr>
            <w:tcW w:w="696" w:type="pct"/>
            <w:shd w:val="clear" w:color="auto" w:fill="auto"/>
            <w:noWrap/>
            <w:vAlign w:val="center"/>
          </w:tcPr>
          <w:p w14:paraId="07B33A29" w14:textId="77777777" w:rsidR="00210D7D" w:rsidRPr="0089492C" w:rsidRDefault="00210D7D" w:rsidP="005C5ADC">
            <w:pPr>
              <w:spacing w:line="240" w:lineRule="auto"/>
              <w:contextualSpacing/>
              <w:jc w:val="center"/>
              <w:rPr>
                <w:rFonts w:cs="Arial"/>
                <w:szCs w:val="20"/>
              </w:rPr>
            </w:pPr>
            <w:r w:rsidRPr="0089492C">
              <w:rPr>
                <w:rFonts w:cs="Arial"/>
                <w:szCs w:val="20"/>
              </w:rPr>
              <w:t>-2.45</w:t>
            </w:r>
          </w:p>
          <w:p w14:paraId="01CAFD7B" w14:textId="77777777" w:rsidR="00210D7D" w:rsidRPr="0089492C" w:rsidRDefault="00210D7D" w:rsidP="005C5ADC">
            <w:pPr>
              <w:spacing w:line="240" w:lineRule="auto"/>
              <w:contextualSpacing/>
              <w:jc w:val="center"/>
              <w:rPr>
                <w:rFonts w:cs="Arial"/>
                <w:szCs w:val="20"/>
              </w:rPr>
            </w:pPr>
            <w:r w:rsidRPr="0089492C">
              <w:rPr>
                <w:rFonts w:cs="Arial"/>
                <w:szCs w:val="20"/>
              </w:rPr>
              <w:t>(-3.82--0.19)</w:t>
            </w:r>
          </w:p>
        </w:tc>
        <w:tc>
          <w:tcPr>
            <w:tcW w:w="694" w:type="pct"/>
            <w:shd w:val="clear" w:color="auto" w:fill="auto"/>
            <w:noWrap/>
            <w:vAlign w:val="center"/>
          </w:tcPr>
          <w:p w14:paraId="636B0F34" w14:textId="77777777" w:rsidR="00210D7D" w:rsidRPr="0089492C" w:rsidRDefault="00210D7D" w:rsidP="005C5ADC">
            <w:pPr>
              <w:spacing w:line="240" w:lineRule="auto"/>
              <w:contextualSpacing/>
              <w:jc w:val="center"/>
              <w:rPr>
                <w:rFonts w:cs="Arial"/>
                <w:szCs w:val="20"/>
              </w:rPr>
            </w:pPr>
            <w:r w:rsidRPr="0089492C">
              <w:rPr>
                <w:rFonts w:cs="Arial"/>
                <w:szCs w:val="20"/>
              </w:rPr>
              <w:t>-2.44</w:t>
            </w:r>
          </w:p>
          <w:p w14:paraId="1D332E96" w14:textId="77777777" w:rsidR="00210D7D" w:rsidRPr="0089492C" w:rsidRDefault="00210D7D" w:rsidP="005C5ADC">
            <w:pPr>
              <w:spacing w:line="240" w:lineRule="auto"/>
              <w:contextualSpacing/>
              <w:jc w:val="center"/>
              <w:rPr>
                <w:rFonts w:cs="Arial"/>
                <w:szCs w:val="20"/>
              </w:rPr>
            </w:pPr>
            <w:r w:rsidRPr="0089492C">
              <w:rPr>
                <w:rFonts w:cs="Arial"/>
                <w:szCs w:val="20"/>
              </w:rPr>
              <w:t>(-3.81--0.17)</w:t>
            </w:r>
          </w:p>
        </w:tc>
      </w:tr>
      <w:tr w:rsidR="00210D7D" w:rsidRPr="0089492C" w14:paraId="2AB723EB" w14:textId="77777777" w:rsidTr="005C5ADC">
        <w:trPr>
          <w:trHeight w:val="397"/>
        </w:trPr>
        <w:tc>
          <w:tcPr>
            <w:tcW w:w="115" w:type="pct"/>
            <w:gridSpan w:val="2"/>
            <w:tcBorders>
              <w:right w:val="nil"/>
            </w:tcBorders>
            <w:shd w:val="clear" w:color="auto" w:fill="auto"/>
            <w:noWrap/>
            <w:vAlign w:val="center"/>
            <w:hideMark/>
          </w:tcPr>
          <w:p w14:paraId="3C52DEA6"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52345487" w14:textId="77777777" w:rsidR="00210D7D" w:rsidRPr="0089492C" w:rsidRDefault="00210D7D" w:rsidP="005C5ADC">
            <w:pPr>
              <w:spacing w:after="0" w:line="240" w:lineRule="auto"/>
              <w:contextualSpacing/>
              <w:rPr>
                <w:rFonts w:eastAsia="Times New Roman" w:cs="Arial"/>
                <w:szCs w:val="20"/>
                <w:lang w:eastAsia="en-GB"/>
              </w:rPr>
            </w:pPr>
            <w:r w:rsidRPr="0089492C">
              <w:rPr>
                <w:rFonts w:cs="Arial"/>
                <w:szCs w:val="20"/>
              </w:rPr>
              <w:t>Missing</w:t>
            </w:r>
          </w:p>
        </w:tc>
        <w:tc>
          <w:tcPr>
            <w:tcW w:w="694" w:type="pct"/>
            <w:shd w:val="clear" w:color="auto" w:fill="auto"/>
            <w:noWrap/>
            <w:vAlign w:val="center"/>
          </w:tcPr>
          <w:p w14:paraId="3C9BB129" w14:textId="77777777" w:rsidR="00210D7D" w:rsidRPr="0089492C" w:rsidRDefault="00210D7D" w:rsidP="005C5ADC">
            <w:pPr>
              <w:spacing w:line="240" w:lineRule="auto"/>
              <w:contextualSpacing/>
              <w:jc w:val="center"/>
              <w:rPr>
                <w:rFonts w:cs="Arial"/>
                <w:szCs w:val="20"/>
              </w:rPr>
            </w:pPr>
            <w:r w:rsidRPr="0089492C">
              <w:rPr>
                <w:rFonts w:cs="Arial"/>
                <w:szCs w:val="20"/>
              </w:rPr>
              <w:t>35 (0.1)</w:t>
            </w:r>
          </w:p>
        </w:tc>
        <w:tc>
          <w:tcPr>
            <w:tcW w:w="694" w:type="pct"/>
            <w:shd w:val="clear" w:color="auto" w:fill="auto"/>
            <w:noWrap/>
            <w:vAlign w:val="center"/>
          </w:tcPr>
          <w:p w14:paraId="3BE83DDF" w14:textId="77777777" w:rsidR="00210D7D" w:rsidRPr="0089492C" w:rsidRDefault="00210D7D" w:rsidP="005C5ADC">
            <w:pPr>
              <w:spacing w:line="240" w:lineRule="auto"/>
              <w:contextualSpacing/>
              <w:jc w:val="center"/>
              <w:rPr>
                <w:rFonts w:cs="Arial"/>
                <w:szCs w:val="20"/>
              </w:rPr>
            </w:pPr>
            <w:r w:rsidRPr="0089492C">
              <w:rPr>
                <w:rFonts w:cs="Arial"/>
                <w:szCs w:val="20"/>
              </w:rPr>
              <w:t>30 (0.1)</w:t>
            </w:r>
          </w:p>
        </w:tc>
        <w:tc>
          <w:tcPr>
            <w:tcW w:w="694" w:type="pct"/>
            <w:shd w:val="clear" w:color="auto" w:fill="auto"/>
            <w:noWrap/>
            <w:vAlign w:val="center"/>
          </w:tcPr>
          <w:p w14:paraId="579A74E5" w14:textId="77777777" w:rsidR="00210D7D" w:rsidRPr="0089492C" w:rsidRDefault="00210D7D" w:rsidP="005C5ADC">
            <w:pPr>
              <w:spacing w:line="240" w:lineRule="auto"/>
              <w:contextualSpacing/>
              <w:jc w:val="center"/>
              <w:rPr>
                <w:rFonts w:cs="Arial"/>
                <w:szCs w:val="20"/>
              </w:rPr>
            </w:pPr>
            <w:r w:rsidRPr="0089492C">
              <w:rPr>
                <w:rFonts w:cs="Arial"/>
                <w:szCs w:val="20"/>
              </w:rPr>
              <w:t>22 (0.1)</w:t>
            </w:r>
          </w:p>
        </w:tc>
        <w:tc>
          <w:tcPr>
            <w:tcW w:w="696" w:type="pct"/>
            <w:shd w:val="clear" w:color="auto" w:fill="auto"/>
            <w:noWrap/>
            <w:vAlign w:val="center"/>
          </w:tcPr>
          <w:p w14:paraId="5B8349B6" w14:textId="77777777" w:rsidR="00210D7D" w:rsidRPr="0089492C" w:rsidRDefault="00210D7D" w:rsidP="005C5ADC">
            <w:pPr>
              <w:spacing w:line="240" w:lineRule="auto"/>
              <w:contextualSpacing/>
              <w:jc w:val="center"/>
              <w:rPr>
                <w:rFonts w:cs="Arial"/>
                <w:szCs w:val="20"/>
              </w:rPr>
            </w:pPr>
            <w:r w:rsidRPr="0089492C">
              <w:rPr>
                <w:rFonts w:cs="Arial"/>
                <w:szCs w:val="20"/>
              </w:rPr>
              <w:t>23 (0.1)</w:t>
            </w:r>
          </w:p>
        </w:tc>
        <w:tc>
          <w:tcPr>
            <w:tcW w:w="694" w:type="pct"/>
            <w:shd w:val="clear" w:color="auto" w:fill="auto"/>
            <w:noWrap/>
            <w:vAlign w:val="center"/>
          </w:tcPr>
          <w:p w14:paraId="56AFA0C2" w14:textId="77777777" w:rsidR="00210D7D" w:rsidRPr="0089492C" w:rsidRDefault="00210D7D" w:rsidP="005C5ADC">
            <w:pPr>
              <w:spacing w:line="240" w:lineRule="auto"/>
              <w:contextualSpacing/>
              <w:jc w:val="center"/>
              <w:rPr>
                <w:rFonts w:cs="Arial"/>
                <w:szCs w:val="20"/>
              </w:rPr>
            </w:pPr>
            <w:r w:rsidRPr="0089492C">
              <w:rPr>
                <w:rFonts w:cs="Arial"/>
                <w:szCs w:val="20"/>
              </w:rPr>
              <w:t>110 (0.1)</w:t>
            </w:r>
          </w:p>
        </w:tc>
      </w:tr>
      <w:tr w:rsidR="00210D7D" w:rsidRPr="0089492C" w14:paraId="58D74608" w14:textId="77777777" w:rsidTr="005C5ADC">
        <w:trPr>
          <w:trHeight w:val="397"/>
        </w:trPr>
        <w:tc>
          <w:tcPr>
            <w:tcW w:w="1528" w:type="pct"/>
            <w:gridSpan w:val="3"/>
            <w:shd w:val="clear" w:color="auto" w:fill="auto"/>
            <w:noWrap/>
            <w:vAlign w:val="center"/>
            <w:hideMark/>
          </w:tcPr>
          <w:p w14:paraId="4EE9C85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In employment, No. (%)</w:t>
            </w:r>
          </w:p>
        </w:tc>
        <w:tc>
          <w:tcPr>
            <w:tcW w:w="694" w:type="pct"/>
            <w:shd w:val="clear" w:color="auto" w:fill="auto"/>
            <w:noWrap/>
            <w:vAlign w:val="center"/>
          </w:tcPr>
          <w:p w14:paraId="79B85107" w14:textId="77777777" w:rsidR="00210D7D" w:rsidRPr="0089492C" w:rsidRDefault="00210D7D" w:rsidP="005C5ADC">
            <w:pPr>
              <w:spacing w:line="240" w:lineRule="auto"/>
              <w:contextualSpacing/>
              <w:jc w:val="center"/>
              <w:rPr>
                <w:rFonts w:cs="Arial"/>
                <w:szCs w:val="20"/>
              </w:rPr>
            </w:pPr>
            <w:r w:rsidRPr="0089492C">
              <w:rPr>
                <w:rFonts w:cs="Arial"/>
                <w:szCs w:val="20"/>
              </w:rPr>
              <w:t>10993 (45.6)</w:t>
            </w:r>
          </w:p>
        </w:tc>
        <w:tc>
          <w:tcPr>
            <w:tcW w:w="694" w:type="pct"/>
            <w:shd w:val="clear" w:color="auto" w:fill="auto"/>
            <w:noWrap/>
            <w:vAlign w:val="center"/>
          </w:tcPr>
          <w:p w14:paraId="2F09710E" w14:textId="77777777" w:rsidR="00210D7D" w:rsidRPr="0089492C" w:rsidRDefault="00210D7D" w:rsidP="005C5ADC">
            <w:pPr>
              <w:spacing w:line="240" w:lineRule="auto"/>
              <w:contextualSpacing/>
              <w:jc w:val="center"/>
              <w:rPr>
                <w:rFonts w:cs="Arial"/>
                <w:szCs w:val="20"/>
              </w:rPr>
            </w:pPr>
            <w:r w:rsidRPr="0089492C">
              <w:rPr>
                <w:rFonts w:cs="Arial"/>
                <w:szCs w:val="20"/>
              </w:rPr>
              <w:t>13156 (54.5)</w:t>
            </w:r>
          </w:p>
        </w:tc>
        <w:tc>
          <w:tcPr>
            <w:tcW w:w="694" w:type="pct"/>
            <w:shd w:val="clear" w:color="auto" w:fill="auto"/>
            <w:noWrap/>
            <w:vAlign w:val="center"/>
          </w:tcPr>
          <w:p w14:paraId="1842F523" w14:textId="77777777" w:rsidR="00210D7D" w:rsidRPr="0089492C" w:rsidRDefault="00210D7D" w:rsidP="005C5ADC">
            <w:pPr>
              <w:spacing w:line="240" w:lineRule="auto"/>
              <w:contextualSpacing/>
              <w:jc w:val="center"/>
              <w:rPr>
                <w:rFonts w:cs="Arial"/>
                <w:szCs w:val="20"/>
              </w:rPr>
            </w:pPr>
            <w:r w:rsidRPr="0089492C">
              <w:rPr>
                <w:rFonts w:cs="Arial"/>
                <w:szCs w:val="20"/>
              </w:rPr>
              <w:t>14550 (60.3)</w:t>
            </w:r>
          </w:p>
        </w:tc>
        <w:tc>
          <w:tcPr>
            <w:tcW w:w="696" w:type="pct"/>
            <w:shd w:val="clear" w:color="auto" w:fill="auto"/>
            <w:noWrap/>
            <w:vAlign w:val="center"/>
          </w:tcPr>
          <w:p w14:paraId="5BC30B64" w14:textId="77777777" w:rsidR="00210D7D" w:rsidRPr="0089492C" w:rsidRDefault="00210D7D" w:rsidP="005C5ADC">
            <w:pPr>
              <w:spacing w:line="240" w:lineRule="auto"/>
              <w:contextualSpacing/>
              <w:jc w:val="center"/>
              <w:rPr>
                <w:rFonts w:cs="Arial"/>
                <w:szCs w:val="20"/>
              </w:rPr>
            </w:pPr>
            <w:r w:rsidRPr="0089492C">
              <w:rPr>
                <w:rFonts w:cs="Arial"/>
                <w:szCs w:val="20"/>
              </w:rPr>
              <w:t>15882 (65.8)</w:t>
            </w:r>
          </w:p>
        </w:tc>
        <w:tc>
          <w:tcPr>
            <w:tcW w:w="694" w:type="pct"/>
            <w:shd w:val="clear" w:color="auto" w:fill="auto"/>
            <w:noWrap/>
            <w:vAlign w:val="center"/>
          </w:tcPr>
          <w:p w14:paraId="6498E6B3" w14:textId="77777777" w:rsidR="00210D7D" w:rsidRPr="0089492C" w:rsidRDefault="00210D7D" w:rsidP="005C5ADC">
            <w:pPr>
              <w:spacing w:line="240" w:lineRule="auto"/>
              <w:contextualSpacing/>
              <w:jc w:val="center"/>
              <w:rPr>
                <w:rFonts w:cs="Arial"/>
                <w:szCs w:val="20"/>
              </w:rPr>
            </w:pPr>
            <w:r w:rsidRPr="0089492C">
              <w:rPr>
                <w:rFonts w:cs="Arial"/>
                <w:szCs w:val="20"/>
              </w:rPr>
              <w:t>54581 (56.6)</w:t>
            </w:r>
          </w:p>
        </w:tc>
      </w:tr>
      <w:tr w:rsidR="00210D7D" w:rsidRPr="0089492C" w14:paraId="74F2B149" w14:textId="77777777" w:rsidTr="005C5ADC">
        <w:trPr>
          <w:trHeight w:val="397"/>
        </w:trPr>
        <w:tc>
          <w:tcPr>
            <w:tcW w:w="115" w:type="pct"/>
            <w:gridSpan w:val="2"/>
            <w:tcBorders>
              <w:right w:val="nil"/>
            </w:tcBorders>
            <w:shd w:val="clear" w:color="auto" w:fill="auto"/>
            <w:noWrap/>
            <w:vAlign w:val="center"/>
            <w:hideMark/>
          </w:tcPr>
          <w:p w14:paraId="55A6750D"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6DE54CE3" w14:textId="77777777" w:rsidR="00210D7D" w:rsidRPr="0089492C" w:rsidRDefault="00210D7D" w:rsidP="005C5ADC">
            <w:pPr>
              <w:spacing w:after="0" w:line="240" w:lineRule="auto"/>
              <w:contextualSpacing/>
              <w:rPr>
                <w:rFonts w:eastAsia="Times New Roman" w:cs="Arial"/>
                <w:szCs w:val="20"/>
                <w:lang w:eastAsia="en-GB"/>
              </w:rPr>
            </w:pPr>
            <w:r w:rsidRPr="0089492C">
              <w:rPr>
                <w:rFonts w:cs="Arial"/>
                <w:szCs w:val="20"/>
              </w:rPr>
              <w:t>Missing</w:t>
            </w:r>
          </w:p>
        </w:tc>
        <w:tc>
          <w:tcPr>
            <w:tcW w:w="694" w:type="pct"/>
            <w:shd w:val="clear" w:color="auto" w:fill="auto"/>
            <w:noWrap/>
            <w:vAlign w:val="center"/>
          </w:tcPr>
          <w:p w14:paraId="10C38027" w14:textId="77777777" w:rsidR="00210D7D" w:rsidRPr="0089492C" w:rsidRDefault="00210D7D" w:rsidP="005C5ADC">
            <w:pPr>
              <w:spacing w:line="240" w:lineRule="auto"/>
              <w:contextualSpacing/>
              <w:jc w:val="center"/>
              <w:rPr>
                <w:rFonts w:cs="Arial"/>
                <w:szCs w:val="20"/>
              </w:rPr>
            </w:pPr>
            <w:r w:rsidRPr="0089492C">
              <w:rPr>
                <w:rFonts w:cs="Arial"/>
                <w:szCs w:val="20"/>
              </w:rPr>
              <w:t>46 (0.2)</w:t>
            </w:r>
          </w:p>
        </w:tc>
        <w:tc>
          <w:tcPr>
            <w:tcW w:w="694" w:type="pct"/>
            <w:shd w:val="clear" w:color="auto" w:fill="auto"/>
            <w:noWrap/>
            <w:vAlign w:val="center"/>
          </w:tcPr>
          <w:p w14:paraId="371809FF" w14:textId="77777777" w:rsidR="00210D7D" w:rsidRPr="0089492C" w:rsidRDefault="00210D7D" w:rsidP="005C5ADC">
            <w:pPr>
              <w:spacing w:line="240" w:lineRule="auto"/>
              <w:contextualSpacing/>
              <w:jc w:val="center"/>
              <w:rPr>
                <w:rFonts w:cs="Arial"/>
                <w:szCs w:val="20"/>
              </w:rPr>
            </w:pPr>
            <w:r w:rsidRPr="0089492C">
              <w:rPr>
                <w:rFonts w:cs="Arial"/>
                <w:szCs w:val="20"/>
              </w:rPr>
              <w:t>37 (0.2)</w:t>
            </w:r>
          </w:p>
        </w:tc>
        <w:tc>
          <w:tcPr>
            <w:tcW w:w="694" w:type="pct"/>
            <w:shd w:val="clear" w:color="auto" w:fill="auto"/>
            <w:noWrap/>
            <w:vAlign w:val="center"/>
          </w:tcPr>
          <w:p w14:paraId="30444D76" w14:textId="77777777" w:rsidR="00210D7D" w:rsidRPr="0089492C" w:rsidRDefault="00210D7D" w:rsidP="005C5ADC">
            <w:pPr>
              <w:spacing w:line="240" w:lineRule="auto"/>
              <w:contextualSpacing/>
              <w:jc w:val="center"/>
              <w:rPr>
                <w:rFonts w:cs="Arial"/>
                <w:szCs w:val="20"/>
              </w:rPr>
            </w:pPr>
            <w:r w:rsidRPr="0089492C">
              <w:rPr>
                <w:rFonts w:cs="Arial"/>
                <w:szCs w:val="20"/>
              </w:rPr>
              <w:t>41 (0.2)</w:t>
            </w:r>
          </w:p>
        </w:tc>
        <w:tc>
          <w:tcPr>
            <w:tcW w:w="696" w:type="pct"/>
            <w:shd w:val="clear" w:color="auto" w:fill="auto"/>
            <w:noWrap/>
            <w:vAlign w:val="center"/>
          </w:tcPr>
          <w:p w14:paraId="475C68D4" w14:textId="77777777" w:rsidR="00210D7D" w:rsidRPr="0089492C" w:rsidRDefault="00210D7D" w:rsidP="005C5ADC">
            <w:pPr>
              <w:spacing w:line="240" w:lineRule="auto"/>
              <w:contextualSpacing/>
              <w:jc w:val="center"/>
              <w:rPr>
                <w:rFonts w:cs="Arial"/>
                <w:szCs w:val="20"/>
              </w:rPr>
            </w:pPr>
            <w:r w:rsidRPr="0089492C">
              <w:rPr>
                <w:rFonts w:cs="Arial"/>
                <w:szCs w:val="20"/>
              </w:rPr>
              <w:t>58 (0.2)</w:t>
            </w:r>
          </w:p>
        </w:tc>
        <w:tc>
          <w:tcPr>
            <w:tcW w:w="694" w:type="pct"/>
            <w:shd w:val="clear" w:color="auto" w:fill="auto"/>
            <w:noWrap/>
            <w:vAlign w:val="center"/>
          </w:tcPr>
          <w:p w14:paraId="3F2E795D" w14:textId="77777777" w:rsidR="00210D7D" w:rsidRPr="0089492C" w:rsidRDefault="00210D7D" w:rsidP="005C5ADC">
            <w:pPr>
              <w:spacing w:line="240" w:lineRule="auto"/>
              <w:contextualSpacing/>
              <w:jc w:val="center"/>
              <w:rPr>
                <w:rFonts w:cs="Arial"/>
                <w:szCs w:val="20"/>
              </w:rPr>
            </w:pPr>
            <w:r w:rsidRPr="0089492C">
              <w:rPr>
                <w:rFonts w:cs="Arial"/>
                <w:szCs w:val="20"/>
              </w:rPr>
              <w:t>182 (0.2)</w:t>
            </w:r>
          </w:p>
        </w:tc>
      </w:tr>
      <w:tr w:rsidR="00210D7D" w:rsidRPr="0089492C" w14:paraId="19C6F439" w14:textId="77777777" w:rsidTr="005C5ADC">
        <w:trPr>
          <w:trHeight w:val="397"/>
        </w:trPr>
        <w:tc>
          <w:tcPr>
            <w:tcW w:w="1528" w:type="pct"/>
            <w:gridSpan w:val="3"/>
            <w:shd w:val="clear" w:color="auto" w:fill="auto"/>
            <w:noWrap/>
            <w:vAlign w:val="center"/>
            <w:hideMark/>
          </w:tcPr>
          <w:p w14:paraId="1D8828D2"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lastRenderedPageBreak/>
              <w:t>Smoking, No. (%)</w:t>
            </w:r>
          </w:p>
        </w:tc>
        <w:tc>
          <w:tcPr>
            <w:tcW w:w="694" w:type="pct"/>
            <w:shd w:val="clear" w:color="auto" w:fill="auto"/>
            <w:noWrap/>
            <w:vAlign w:val="center"/>
            <w:hideMark/>
          </w:tcPr>
          <w:p w14:paraId="0B92B7F7"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hideMark/>
          </w:tcPr>
          <w:p w14:paraId="16A830A3"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hideMark/>
          </w:tcPr>
          <w:p w14:paraId="4D5E8FA4"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6" w:type="pct"/>
            <w:shd w:val="clear" w:color="auto" w:fill="auto"/>
            <w:noWrap/>
            <w:vAlign w:val="center"/>
            <w:hideMark/>
          </w:tcPr>
          <w:p w14:paraId="3FB969C9"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hideMark/>
          </w:tcPr>
          <w:p w14:paraId="471C0A61" w14:textId="77777777" w:rsidR="00210D7D" w:rsidRPr="0089492C" w:rsidRDefault="00210D7D" w:rsidP="005C5ADC">
            <w:pPr>
              <w:spacing w:after="0" w:line="240" w:lineRule="auto"/>
              <w:contextualSpacing/>
              <w:jc w:val="center"/>
              <w:rPr>
                <w:rFonts w:eastAsia="Times New Roman" w:cs="Arial"/>
                <w:szCs w:val="20"/>
                <w:lang w:eastAsia="en-GB"/>
              </w:rPr>
            </w:pPr>
          </w:p>
        </w:tc>
      </w:tr>
      <w:tr w:rsidR="00210D7D" w:rsidRPr="0089492C" w14:paraId="4CEC94F2" w14:textId="77777777" w:rsidTr="005C5ADC">
        <w:trPr>
          <w:trHeight w:val="397"/>
        </w:trPr>
        <w:tc>
          <w:tcPr>
            <w:tcW w:w="115" w:type="pct"/>
            <w:gridSpan w:val="2"/>
            <w:tcBorders>
              <w:right w:val="nil"/>
            </w:tcBorders>
            <w:shd w:val="clear" w:color="auto" w:fill="auto"/>
            <w:noWrap/>
            <w:vAlign w:val="center"/>
            <w:hideMark/>
          </w:tcPr>
          <w:p w14:paraId="0093DF0A"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43E03C2E"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Never</w:t>
            </w:r>
          </w:p>
        </w:tc>
        <w:tc>
          <w:tcPr>
            <w:tcW w:w="694" w:type="pct"/>
            <w:shd w:val="clear" w:color="auto" w:fill="auto"/>
            <w:noWrap/>
            <w:vAlign w:val="center"/>
          </w:tcPr>
          <w:p w14:paraId="0C71775F" w14:textId="77777777" w:rsidR="00210D7D" w:rsidRPr="0089492C" w:rsidRDefault="00210D7D" w:rsidP="005C5ADC">
            <w:pPr>
              <w:spacing w:line="240" w:lineRule="auto"/>
              <w:contextualSpacing/>
              <w:jc w:val="center"/>
              <w:rPr>
                <w:rFonts w:cs="Arial"/>
                <w:szCs w:val="20"/>
              </w:rPr>
            </w:pPr>
            <w:r w:rsidRPr="0089492C">
              <w:rPr>
                <w:rFonts w:cs="Arial"/>
                <w:szCs w:val="20"/>
              </w:rPr>
              <w:t>12691 (52.6)</w:t>
            </w:r>
          </w:p>
        </w:tc>
        <w:tc>
          <w:tcPr>
            <w:tcW w:w="694" w:type="pct"/>
            <w:shd w:val="clear" w:color="auto" w:fill="auto"/>
            <w:noWrap/>
            <w:vAlign w:val="center"/>
          </w:tcPr>
          <w:p w14:paraId="77FD4176" w14:textId="77777777" w:rsidR="00210D7D" w:rsidRPr="0089492C" w:rsidRDefault="00210D7D" w:rsidP="005C5ADC">
            <w:pPr>
              <w:spacing w:line="240" w:lineRule="auto"/>
              <w:contextualSpacing/>
              <w:jc w:val="center"/>
              <w:rPr>
                <w:rFonts w:cs="Arial"/>
                <w:szCs w:val="20"/>
              </w:rPr>
            </w:pPr>
            <w:r w:rsidRPr="0089492C">
              <w:rPr>
                <w:rFonts w:cs="Arial"/>
                <w:szCs w:val="20"/>
              </w:rPr>
              <w:t>13762 (57.1)</w:t>
            </w:r>
          </w:p>
        </w:tc>
        <w:tc>
          <w:tcPr>
            <w:tcW w:w="694" w:type="pct"/>
            <w:shd w:val="clear" w:color="auto" w:fill="auto"/>
            <w:noWrap/>
            <w:vAlign w:val="center"/>
          </w:tcPr>
          <w:p w14:paraId="49C556C9" w14:textId="77777777" w:rsidR="00210D7D" w:rsidRPr="0089492C" w:rsidRDefault="00210D7D" w:rsidP="005C5ADC">
            <w:pPr>
              <w:spacing w:line="240" w:lineRule="auto"/>
              <w:contextualSpacing/>
              <w:jc w:val="center"/>
              <w:rPr>
                <w:rFonts w:cs="Arial"/>
                <w:szCs w:val="20"/>
              </w:rPr>
            </w:pPr>
            <w:r w:rsidRPr="0089492C">
              <w:rPr>
                <w:rFonts w:cs="Arial"/>
                <w:szCs w:val="20"/>
              </w:rPr>
              <w:t>14004 (58.1)</w:t>
            </w:r>
          </w:p>
        </w:tc>
        <w:tc>
          <w:tcPr>
            <w:tcW w:w="696" w:type="pct"/>
            <w:shd w:val="clear" w:color="auto" w:fill="auto"/>
            <w:noWrap/>
            <w:vAlign w:val="center"/>
          </w:tcPr>
          <w:p w14:paraId="329F2DB8" w14:textId="77777777" w:rsidR="00210D7D" w:rsidRPr="0089492C" w:rsidRDefault="00210D7D" w:rsidP="005C5ADC">
            <w:pPr>
              <w:spacing w:line="240" w:lineRule="auto"/>
              <w:contextualSpacing/>
              <w:jc w:val="center"/>
              <w:rPr>
                <w:rFonts w:cs="Arial"/>
                <w:szCs w:val="20"/>
              </w:rPr>
            </w:pPr>
            <w:r w:rsidRPr="0089492C">
              <w:rPr>
                <w:rFonts w:cs="Arial"/>
                <w:szCs w:val="20"/>
              </w:rPr>
              <w:t>14315 (59.4)</w:t>
            </w:r>
          </w:p>
        </w:tc>
        <w:tc>
          <w:tcPr>
            <w:tcW w:w="694" w:type="pct"/>
            <w:shd w:val="clear" w:color="auto" w:fill="auto"/>
            <w:noWrap/>
            <w:vAlign w:val="center"/>
          </w:tcPr>
          <w:p w14:paraId="1FA9B760" w14:textId="77777777" w:rsidR="00210D7D" w:rsidRPr="0089492C" w:rsidRDefault="00210D7D" w:rsidP="005C5ADC">
            <w:pPr>
              <w:spacing w:line="240" w:lineRule="auto"/>
              <w:contextualSpacing/>
              <w:jc w:val="center"/>
              <w:rPr>
                <w:rFonts w:cs="Arial"/>
                <w:szCs w:val="20"/>
              </w:rPr>
            </w:pPr>
            <w:r w:rsidRPr="0089492C">
              <w:rPr>
                <w:rFonts w:cs="Arial"/>
                <w:szCs w:val="20"/>
              </w:rPr>
              <w:t>54772 (56.8)</w:t>
            </w:r>
          </w:p>
        </w:tc>
      </w:tr>
      <w:tr w:rsidR="00210D7D" w:rsidRPr="0089492C" w14:paraId="692B3452" w14:textId="77777777" w:rsidTr="005C5ADC">
        <w:trPr>
          <w:trHeight w:val="397"/>
        </w:trPr>
        <w:tc>
          <w:tcPr>
            <w:tcW w:w="115" w:type="pct"/>
            <w:gridSpan w:val="2"/>
            <w:tcBorders>
              <w:right w:val="nil"/>
            </w:tcBorders>
            <w:shd w:val="clear" w:color="auto" w:fill="auto"/>
            <w:noWrap/>
            <w:vAlign w:val="center"/>
            <w:hideMark/>
          </w:tcPr>
          <w:p w14:paraId="2B1AF529"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443BF94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Previous</w:t>
            </w:r>
          </w:p>
        </w:tc>
        <w:tc>
          <w:tcPr>
            <w:tcW w:w="694" w:type="pct"/>
            <w:shd w:val="clear" w:color="auto" w:fill="auto"/>
            <w:noWrap/>
            <w:vAlign w:val="center"/>
          </w:tcPr>
          <w:p w14:paraId="4BD76C17" w14:textId="77777777" w:rsidR="00210D7D" w:rsidRPr="0089492C" w:rsidRDefault="00210D7D" w:rsidP="005C5ADC">
            <w:pPr>
              <w:spacing w:line="240" w:lineRule="auto"/>
              <w:contextualSpacing/>
              <w:jc w:val="center"/>
              <w:rPr>
                <w:rFonts w:cs="Arial"/>
                <w:szCs w:val="20"/>
              </w:rPr>
            </w:pPr>
            <w:r w:rsidRPr="0089492C">
              <w:rPr>
                <w:rFonts w:cs="Arial"/>
                <w:szCs w:val="20"/>
              </w:rPr>
              <w:t>9351 (38.8)</w:t>
            </w:r>
          </w:p>
        </w:tc>
        <w:tc>
          <w:tcPr>
            <w:tcW w:w="694" w:type="pct"/>
            <w:shd w:val="clear" w:color="auto" w:fill="auto"/>
            <w:noWrap/>
            <w:vAlign w:val="center"/>
          </w:tcPr>
          <w:p w14:paraId="225A90E3" w14:textId="77777777" w:rsidR="00210D7D" w:rsidRPr="0089492C" w:rsidRDefault="00210D7D" w:rsidP="005C5ADC">
            <w:pPr>
              <w:spacing w:line="240" w:lineRule="auto"/>
              <w:contextualSpacing/>
              <w:jc w:val="center"/>
              <w:rPr>
                <w:rFonts w:cs="Arial"/>
                <w:szCs w:val="20"/>
              </w:rPr>
            </w:pPr>
            <w:r w:rsidRPr="0089492C">
              <w:rPr>
                <w:rFonts w:cs="Arial"/>
                <w:szCs w:val="20"/>
              </w:rPr>
              <w:t>8818 (36.6)</w:t>
            </w:r>
          </w:p>
        </w:tc>
        <w:tc>
          <w:tcPr>
            <w:tcW w:w="694" w:type="pct"/>
            <w:shd w:val="clear" w:color="auto" w:fill="auto"/>
            <w:noWrap/>
            <w:vAlign w:val="center"/>
          </w:tcPr>
          <w:p w14:paraId="077528D6" w14:textId="77777777" w:rsidR="00210D7D" w:rsidRPr="0089492C" w:rsidRDefault="00210D7D" w:rsidP="005C5ADC">
            <w:pPr>
              <w:spacing w:line="240" w:lineRule="auto"/>
              <w:contextualSpacing/>
              <w:jc w:val="center"/>
              <w:rPr>
                <w:rFonts w:cs="Arial"/>
                <w:szCs w:val="20"/>
              </w:rPr>
            </w:pPr>
            <w:r w:rsidRPr="0089492C">
              <w:rPr>
                <w:rFonts w:cs="Arial"/>
                <w:szCs w:val="20"/>
              </w:rPr>
              <w:t>8675 (36.0)</w:t>
            </w:r>
          </w:p>
        </w:tc>
        <w:tc>
          <w:tcPr>
            <w:tcW w:w="696" w:type="pct"/>
            <w:shd w:val="clear" w:color="auto" w:fill="auto"/>
            <w:noWrap/>
            <w:vAlign w:val="center"/>
          </w:tcPr>
          <w:p w14:paraId="34AC6173" w14:textId="77777777" w:rsidR="00210D7D" w:rsidRPr="0089492C" w:rsidRDefault="00210D7D" w:rsidP="005C5ADC">
            <w:pPr>
              <w:spacing w:line="240" w:lineRule="auto"/>
              <w:contextualSpacing/>
              <w:jc w:val="center"/>
              <w:rPr>
                <w:rFonts w:cs="Arial"/>
                <w:szCs w:val="20"/>
              </w:rPr>
            </w:pPr>
            <w:r w:rsidRPr="0089492C">
              <w:rPr>
                <w:rFonts w:cs="Arial"/>
                <w:szCs w:val="20"/>
              </w:rPr>
              <w:t>8410 (34.9)</w:t>
            </w:r>
          </w:p>
        </w:tc>
        <w:tc>
          <w:tcPr>
            <w:tcW w:w="694" w:type="pct"/>
            <w:shd w:val="clear" w:color="auto" w:fill="auto"/>
            <w:noWrap/>
            <w:vAlign w:val="center"/>
          </w:tcPr>
          <w:p w14:paraId="54234C19" w14:textId="77777777" w:rsidR="00210D7D" w:rsidRPr="0089492C" w:rsidRDefault="00210D7D" w:rsidP="005C5ADC">
            <w:pPr>
              <w:spacing w:line="240" w:lineRule="auto"/>
              <w:contextualSpacing/>
              <w:jc w:val="center"/>
              <w:rPr>
                <w:rFonts w:cs="Arial"/>
                <w:szCs w:val="20"/>
              </w:rPr>
            </w:pPr>
            <w:r w:rsidRPr="0089492C">
              <w:rPr>
                <w:rFonts w:cs="Arial"/>
                <w:szCs w:val="20"/>
              </w:rPr>
              <w:t>35254 (36.5)</w:t>
            </w:r>
          </w:p>
        </w:tc>
      </w:tr>
      <w:tr w:rsidR="00210D7D" w:rsidRPr="0089492C" w14:paraId="3E02FE77" w14:textId="77777777" w:rsidTr="005C5ADC">
        <w:trPr>
          <w:trHeight w:val="397"/>
        </w:trPr>
        <w:tc>
          <w:tcPr>
            <w:tcW w:w="115" w:type="pct"/>
            <w:gridSpan w:val="2"/>
            <w:tcBorders>
              <w:right w:val="nil"/>
            </w:tcBorders>
            <w:shd w:val="clear" w:color="auto" w:fill="auto"/>
            <w:noWrap/>
            <w:vAlign w:val="center"/>
            <w:hideMark/>
          </w:tcPr>
          <w:p w14:paraId="39831471"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74B4070B"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Current</w:t>
            </w:r>
          </w:p>
        </w:tc>
        <w:tc>
          <w:tcPr>
            <w:tcW w:w="694" w:type="pct"/>
            <w:shd w:val="clear" w:color="auto" w:fill="auto"/>
            <w:noWrap/>
            <w:vAlign w:val="center"/>
          </w:tcPr>
          <w:p w14:paraId="397F2297" w14:textId="77777777" w:rsidR="00210D7D" w:rsidRPr="0089492C" w:rsidRDefault="00210D7D" w:rsidP="005C5ADC">
            <w:pPr>
              <w:spacing w:line="240" w:lineRule="auto"/>
              <w:contextualSpacing/>
              <w:jc w:val="center"/>
              <w:rPr>
                <w:rFonts w:cs="Arial"/>
                <w:szCs w:val="20"/>
              </w:rPr>
            </w:pPr>
            <w:r w:rsidRPr="0089492C">
              <w:rPr>
                <w:rFonts w:cs="Arial"/>
                <w:szCs w:val="20"/>
              </w:rPr>
              <w:t>2017 (8.4)</w:t>
            </w:r>
          </w:p>
        </w:tc>
        <w:tc>
          <w:tcPr>
            <w:tcW w:w="694" w:type="pct"/>
            <w:shd w:val="clear" w:color="auto" w:fill="auto"/>
            <w:noWrap/>
            <w:vAlign w:val="center"/>
          </w:tcPr>
          <w:p w14:paraId="5D5EBC6B" w14:textId="77777777" w:rsidR="00210D7D" w:rsidRPr="0089492C" w:rsidRDefault="00210D7D" w:rsidP="005C5ADC">
            <w:pPr>
              <w:spacing w:line="240" w:lineRule="auto"/>
              <w:contextualSpacing/>
              <w:jc w:val="center"/>
              <w:rPr>
                <w:rFonts w:cs="Arial"/>
                <w:szCs w:val="20"/>
              </w:rPr>
            </w:pPr>
            <w:r w:rsidRPr="0089492C">
              <w:rPr>
                <w:rFonts w:cs="Arial"/>
                <w:szCs w:val="20"/>
              </w:rPr>
              <w:t>1484 (6.2)</w:t>
            </w:r>
          </w:p>
        </w:tc>
        <w:tc>
          <w:tcPr>
            <w:tcW w:w="694" w:type="pct"/>
            <w:shd w:val="clear" w:color="auto" w:fill="auto"/>
            <w:noWrap/>
            <w:vAlign w:val="center"/>
          </w:tcPr>
          <w:p w14:paraId="166F2C3E" w14:textId="77777777" w:rsidR="00210D7D" w:rsidRPr="0089492C" w:rsidRDefault="00210D7D" w:rsidP="005C5ADC">
            <w:pPr>
              <w:spacing w:line="240" w:lineRule="auto"/>
              <w:contextualSpacing/>
              <w:jc w:val="center"/>
              <w:rPr>
                <w:rFonts w:cs="Arial"/>
                <w:szCs w:val="20"/>
              </w:rPr>
            </w:pPr>
            <w:r w:rsidRPr="0089492C">
              <w:rPr>
                <w:rFonts w:cs="Arial"/>
                <w:szCs w:val="20"/>
              </w:rPr>
              <w:t>1393 (5.8)</w:t>
            </w:r>
          </w:p>
        </w:tc>
        <w:tc>
          <w:tcPr>
            <w:tcW w:w="696" w:type="pct"/>
            <w:shd w:val="clear" w:color="auto" w:fill="auto"/>
            <w:noWrap/>
            <w:vAlign w:val="center"/>
          </w:tcPr>
          <w:p w14:paraId="4200F20F" w14:textId="77777777" w:rsidR="00210D7D" w:rsidRPr="0089492C" w:rsidRDefault="00210D7D" w:rsidP="005C5ADC">
            <w:pPr>
              <w:spacing w:line="240" w:lineRule="auto"/>
              <w:contextualSpacing/>
              <w:jc w:val="center"/>
              <w:rPr>
                <w:rFonts w:cs="Arial"/>
                <w:szCs w:val="20"/>
              </w:rPr>
            </w:pPr>
            <w:r w:rsidRPr="0089492C">
              <w:rPr>
                <w:rFonts w:cs="Arial"/>
                <w:szCs w:val="20"/>
              </w:rPr>
              <w:t>1337 (5.5)</w:t>
            </w:r>
          </w:p>
        </w:tc>
        <w:tc>
          <w:tcPr>
            <w:tcW w:w="694" w:type="pct"/>
            <w:shd w:val="clear" w:color="auto" w:fill="auto"/>
            <w:noWrap/>
            <w:vAlign w:val="center"/>
          </w:tcPr>
          <w:p w14:paraId="3952F162" w14:textId="77777777" w:rsidR="00210D7D" w:rsidRPr="0089492C" w:rsidRDefault="00210D7D" w:rsidP="005C5ADC">
            <w:pPr>
              <w:spacing w:line="240" w:lineRule="auto"/>
              <w:contextualSpacing/>
              <w:jc w:val="center"/>
              <w:rPr>
                <w:rFonts w:cs="Arial"/>
                <w:szCs w:val="20"/>
              </w:rPr>
            </w:pPr>
            <w:r w:rsidRPr="0089492C">
              <w:rPr>
                <w:rFonts w:cs="Arial"/>
                <w:szCs w:val="20"/>
              </w:rPr>
              <w:t>6231 (6.5)</w:t>
            </w:r>
          </w:p>
        </w:tc>
      </w:tr>
      <w:tr w:rsidR="00210D7D" w:rsidRPr="0089492C" w14:paraId="1117DA0F" w14:textId="77777777" w:rsidTr="005C5ADC">
        <w:trPr>
          <w:trHeight w:val="397"/>
        </w:trPr>
        <w:tc>
          <w:tcPr>
            <w:tcW w:w="115" w:type="pct"/>
            <w:gridSpan w:val="2"/>
            <w:tcBorders>
              <w:right w:val="nil"/>
            </w:tcBorders>
            <w:shd w:val="clear" w:color="auto" w:fill="auto"/>
            <w:noWrap/>
            <w:vAlign w:val="center"/>
            <w:hideMark/>
          </w:tcPr>
          <w:p w14:paraId="13E8E81C"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691D3B95"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2183B2ED" w14:textId="77777777" w:rsidR="00210D7D" w:rsidRPr="0089492C" w:rsidRDefault="00210D7D" w:rsidP="005C5ADC">
            <w:pPr>
              <w:spacing w:line="240" w:lineRule="auto"/>
              <w:contextualSpacing/>
              <w:jc w:val="center"/>
              <w:rPr>
                <w:rFonts w:cs="Arial"/>
                <w:szCs w:val="20"/>
              </w:rPr>
            </w:pPr>
            <w:r w:rsidRPr="0089492C">
              <w:rPr>
                <w:rFonts w:cs="Arial"/>
                <w:szCs w:val="20"/>
              </w:rPr>
              <w:t>60 (0.2)</w:t>
            </w:r>
          </w:p>
        </w:tc>
        <w:tc>
          <w:tcPr>
            <w:tcW w:w="694" w:type="pct"/>
            <w:shd w:val="clear" w:color="auto" w:fill="auto"/>
            <w:noWrap/>
            <w:vAlign w:val="center"/>
          </w:tcPr>
          <w:p w14:paraId="5473E1DF" w14:textId="77777777" w:rsidR="00210D7D" w:rsidRPr="0089492C" w:rsidRDefault="00210D7D" w:rsidP="005C5ADC">
            <w:pPr>
              <w:spacing w:line="240" w:lineRule="auto"/>
              <w:contextualSpacing/>
              <w:jc w:val="center"/>
              <w:rPr>
                <w:rFonts w:cs="Arial"/>
                <w:szCs w:val="20"/>
              </w:rPr>
            </w:pPr>
            <w:r w:rsidRPr="0089492C">
              <w:rPr>
                <w:rFonts w:cs="Arial"/>
                <w:szCs w:val="20"/>
              </w:rPr>
              <w:t>55 (0.2)</w:t>
            </w:r>
          </w:p>
        </w:tc>
        <w:tc>
          <w:tcPr>
            <w:tcW w:w="694" w:type="pct"/>
            <w:shd w:val="clear" w:color="auto" w:fill="auto"/>
            <w:noWrap/>
            <w:vAlign w:val="center"/>
          </w:tcPr>
          <w:p w14:paraId="7CAD158E" w14:textId="77777777" w:rsidR="00210D7D" w:rsidRPr="0089492C" w:rsidRDefault="00210D7D" w:rsidP="005C5ADC">
            <w:pPr>
              <w:spacing w:line="240" w:lineRule="auto"/>
              <w:contextualSpacing/>
              <w:jc w:val="center"/>
              <w:rPr>
                <w:rFonts w:cs="Arial"/>
                <w:szCs w:val="20"/>
              </w:rPr>
            </w:pPr>
            <w:r w:rsidRPr="0089492C">
              <w:rPr>
                <w:rFonts w:cs="Arial"/>
                <w:szCs w:val="20"/>
              </w:rPr>
              <w:t>47 (0.2)</w:t>
            </w:r>
          </w:p>
        </w:tc>
        <w:tc>
          <w:tcPr>
            <w:tcW w:w="696" w:type="pct"/>
            <w:shd w:val="clear" w:color="auto" w:fill="auto"/>
            <w:noWrap/>
            <w:vAlign w:val="center"/>
          </w:tcPr>
          <w:p w14:paraId="1720D7DB" w14:textId="77777777" w:rsidR="00210D7D" w:rsidRPr="0089492C" w:rsidRDefault="00210D7D" w:rsidP="005C5ADC">
            <w:pPr>
              <w:spacing w:line="240" w:lineRule="auto"/>
              <w:contextualSpacing/>
              <w:jc w:val="center"/>
              <w:rPr>
                <w:rFonts w:cs="Arial"/>
                <w:szCs w:val="20"/>
              </w:rPr>
            </w:pPr>
            <w:r w:rsidRPr="0089492C">
              <w:rPr>
                <w:rFonts w:cs="Arial"/>
                <w:szCs w:val="20"/>
              </w:rPr>
              <w:t>57 (0.2)</w:t>
            </w:r>
          </w:p>
        </w:tc>
        <w:tc>
          <w:tcPr>
            <w:tcW w:w="694" w:type="pct"/>
            <w:shd w:val="clear" w:color="auto" w:fill="auto"/>
            <w:noWrap/>
            <w:vAlign w:val="center"/>
          </w:tcPr>
          <w:p w14:paraId="6205BC5B" w14:textId="77777777" w:rsidR="00210D7D" w:rsidRPr="0089492C" w:rsidRDefault="00210D7D" w:rsidP="005C5ADC">
            <w:pPr>
              <w:spacing w:line="240" w:lineRule="auto"/>
              <w:contextualSpacing/>
              <w:jc w:val="center"/>
              <w:rPr>
                <w:rFonts w:cs="Arial"/>
                <w:szCs w:val="20"/>
              </w:rPr>
            </w:pPr>
            <w:r w:rsidRPr="0089492C">
              <w:rPr>
                <w:rFonts w:cs="Arial"/>
                <w:szCs w:val="20"/>
              </w:rPr>
              <w:t>219 (0.2)</w:t>
            </w:r>
          </w:p>
        </w:tc>
      </w:tr>
      <w:tr w:rsidR="00210D7D" w:rsidRPr="0089492C" w14:paraId="05E851AB" w14:textId="77777777" w:rsidTr="005C5ADC">
        <w:trPr>
          <w:trHeight w:val="397"/>
        </w:trPr>
        <w:tc>
          <w:tcPr>
            <w:tcW w:w="1528" w:type="pct"/>
            <w:gridSpan w:val="3"/>
            <w:shd w:val="clear" w:color="auto" w:fill="auto"/>
            <w:noWrap/>
            <w:vAlign w:val="center"/>
            <w:hideMark/>
          </w:tcPr>
          <w:p w14:paraId="5B15339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Alcohol consumption, No. (%)</w:t>
            </w:r>
          </w:p>
        </w:tc>
        <w:tc>
          <w:tcPr>
            <w:tcW w:w="694" w:type="pct"/>
            <w:shd w:val="clear" w:color="auto" w:fill="auto"/>
            <w:noWrap/>
            <w:vAlign w:val="center"/>
          </w:tcPr>
          <w:p w14:paraId="5769D06C"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116D9687"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343483F9"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6" w:type="pct"/>
            <w:shd w:val="clear" w:color="auto" w:fill="auto"/>
            <w:noWrap/>
            <w:vAlign w:val="center"/>
          </w:tcPr>
          <w:p w14:paraId="5DB7B382"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6B6E6A13" w14:textId="77777777" w:rsidR="00210D7D" w:rsidRPr="0089492C" w:rsidRDefault="00210D7D" w:rsidP="005C5ADC">
            <w:pPr>
              <w:spacing w:after="0" w:line="240" w:lineRule="auto"/>
              <w:contextualSpacing/>
              <w:jc w:val="center"/>
              <w:rPr>
                <w:rFonts w:eastAsia="Times New Roman" w:cs="Arial"/>
                <w:szCs w:val="20"/>
                <w:lang w:eastAsia="en-GB"/>
              </w:rPr>
            </w:pPr>
          </w:p>
        </w:tc>
      </w:tr>
      <w:tr w:rsidR="00210D7D" w:rsidRPr="0089492C" w14:paraId="70C46ACC" w14:textId="77777777" w:rsidTr="005C5ADC">
        <w:trPr>
          <w:trHeight w:val="397"/>
        </w:trPr>
        <w:tc>
          <w:tcPr>
            <w:tcW w:w="115" w:type="pct"/>
            <w:gridSpan w:val="2"/>
            <w:tcBorders>
              <w:right w:val="nil"/>
            </w:tcBorders>
            <w:shd w:val="clear" w:color="auto" w:fill="auto"/>
            <w:noWrap/>
            <w:vAlign w:val="center"/>
            <w:hideMark/>
          </w:tcPr>
          <w:p w14:paraId="3C91BCDA"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3E06C5B8"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Never</w:t>
            </w:r>
          </w:p>
        </w:tc>
        <w:tc>
          <w:tcPr>
            <w:tcW w:w="694" w:type="pct"/>
            <w:shd w:val="clear" w:color="auto" w:fill="auto"/>
            <w:noWrap/>
            <w:vAlign w:val="center"/>
          </w:tcPr>
          <w:p w14:paraId="24DC0B79" w14:textId="77777777" w:rsidR="00210D7D" w:rsidRPr="0089492C" w:rsidRDefault="00210D7D" w:rsidP="005C5ADC">
            <w:pPr>
              <w:spacing w:line="240" w:lineRule="auto"/>
              <w:contextualSpacing/>
              <w:jc w:val="center"/>
              <w:rPr>
                <w:rFonts w:cs="Arial"/>
                <w:szCs w:val="20"/>
              </w:rPr>
            </w:pPr>
            <w:r w:rsidRPr="0089492C">
              <w:rPr>
                <w:rFonts w:cs="Arial"/>
                <w:szCs w:val="20"/>
              </w:rPr>
              <w:t>1744 (7.2)</w:t>
            </w:r>
          </w:p>
        </w:tc>
        <w:tc>
          <w:tcPr>
            <w:tcW w:w="694" w:type="pct"/>
            <w:shd w:val="clear" w:color="auto" w:fill="auto"/>
            <w:noWrap/>
            <w:vAlign w:val="center"/>
          </w:tcPr>
          <w:p w14:paraId="28B0DC74" w14:textId="77777777" w:rsidR="00210D7D" w:rsidRPr="0089492C" w:rsidRDefault="00210D7D" w:rsidP="005C5ADC">
            <w:pPr>
              <w:spacing w:line="240" w:lineRule="auto"/>
              <w:contextualSpacing/>
              <w:jc w:val="center"/>
              <w:rPr>
                <w:rFonts w:cs="Arial"/>
                <w:szCs w:val="20"/>
              </w:rPr>
            </w:pPr>
            <w:r w:rsidRPr="0089492C">
              <w:rPr>
                <w:rFonts w:cs="Arial"/>
                <w:szCs w:val="20"/>
              </w:rPr>
              <w:t>1376 (5.7)</w:t>
            </w:r>
          </w:p>
        </w:tc>
        <w:tc>
          <w:tcPr>
            <w:tcW w:w="694" w:type="pct"/>
            <w:shd w:val="clear" w:color="auto" w:fill="auto"/>
            <w:noWrap/>
            <w:vAlign w:val="center"/>
          </w:tcPr>
          <w:p w14:paraId="24060A29" w14:textId="77777777" w:rsidR="00210D7D" w:rsidRPr="0089492C" w:rsidRDefault="00210D7D" w:rsidP="005C5ADC">
            <w:pPr>
              <w:spacing w:line="240" w:lineRule="auto"/>
              <w:contextualSpacing/>
              <w:jc w:val="center"/>
              <w:rPr>
                <w:rFonts w:cs="Arial"/>
                <w:szCs w:val="20"/>
              </w:rPr>
            </w:pPr>
            <w:r w:rsidRPr="0089492C">
              <w:rPr>
                <w:rFonts w:cs="Arial"/>
                <w:szCs w:val="20"/>
              </w:rPr>
              <w:t>1291 (5.4)</w:t>
            </w:r>
          </w:p>
        </w:tc>
        <w:tc>
          <w:tcPr>
            <w:tcW w:w="696" w:type="pct"/>
            <w:shd w:val="clear" w:color="auto" w:fill="auto"/>
            <w:noWrap/>
            <w:vAlign w:val="center"/>
          </w:tcPr>
          <w:p w14:paraId="16C08D54" w14:textId="77777777" w:rsidR="00210D7D" w:rsidRPr="0089492C" w:rsidRDefault="00210D7D" w:rsidP="005C5ADC">
            <w:pPr>
              <w:spacing w:line="240" w:lineRule="auto"/>
              <w:contextualSpacing/>
              <w:jc w:val="center"/>
              <w:rPr>
                <w:rFonts w:cs="Arial"/>
                <w:szCs w:val="20"/>
              </w:rPr>
            </w:pPr>
            <w:r w:rsidRPr="0089492C">
              <w:rPr>
                <w:rFonts w:cs="Arial"/>
                <w:szCs w:val="20"/>
              </w:rPr>
              <w:t>1361 (5.6)</w:t>
            </w:r>
          </w:p>
        </w:tc>
        <w:tc>
          <w:tcPr>
            <w:tcW w:w="694" w:type="pct"/>
            <w:shd w:val="clear" w:color="auto" w:fill="auto"/>
            <w:noWrap/>
            <w:vAlign w:val="center"/>
          </w:tcPr>
          <w:p w14:paraId="73FA9F76" w14:textId="77777777" w:rsidR="00210D7D" w:rsidRPr="0089492C" w:rsidRDefault="00210D7D" w:rsidP="005C5ADC">
            <w:pPr>
              <w:spacing w:line="240" w:lineRule="auto"/>
              <w:contextualSpacing/>
              <w:jc w:val="center"/>
              <w:rPr>
                <w:rFonts w:cs="Arial"/>
                <w:szCs w:val="20"/>
              </w:rPr>
            </w:pPr>
            <w:r w:rsidRPr="0089492C">
              <w:rPr>
                <w:rFonts w:cs="Arial"/>
                <w:szCs w:val="20"/>
              </w:rPr>
              <w:t>5772 (6.0)</w:t>
            </w:r>
          </w:p>
        </w:tc>
      </w:tr>
      <w:tr w:rsidR="00210D7D" w:rsidRPr="0089492C" w14:paraId="2FF95F83" w14:textId="77777777" w:rsidTr="005C5ADC">
        <w:trPr>
          <w:trHeight w:val="397"/>
        </w:trPr>
        <w:tc>
          <w:tcPr>
            <w:tcW w:w="115" w:type="pct"/>
            <w:gridSpan w:val="2"/>
            <w:tcBorders>
              <w:right w:val="nil"/>
            </w:tcBorders>
            <w:shd w:val="clear" w:color="auto" w:fill="auto"/>
            <w:noWrap/>
            <w:vAlign w:val="center"/>
            <w:hideMark/>
          </w:tcPr>
          <w:p w14:paraId="3A421AC2"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150947B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Previous drinker</w:t>
            </w:r>
          </w:p>
        </w:tc>
        <w:tc>
          <w:tcPr>
            <w:tcW w:w="694" w:type="pct"/>
            <w:shd w:val="clear" w:color="auto" w:fill="auto"/>
            <w:noWrap/>
            <w:vAlign w:val="center"/>
          </w:tcPr>
          <w:p w14:paraId="20100228" w14:textId="77777777" w:rsidR="00210D7D" w:rsidRPr="0089492C" w:rsidRDefault="00210D7D" w:rsidP="005C5ADC">
            <w:pPr>
              <w:spacing w:line="240" w:lineRule="auto"/>
              <w:contextualSpacing/>
              <w:jc w:val="center"/>
              <w:rPr>
                <w:rFonts w:cs="Arial"/>
                <w:szCs w:val="20"/>
              </w:rPr>
            </w:pPr>
            <w:r w:rsidRPr="0089492C">
              <w:rPr>
                <w:rFonts w:cs="Arial"/>
                <w:szCs w:val="20"/>
              </w:rPr>
              <w:t>11721 (48.6)</w:t>
            </w:r>
          </w:p>
        </w:tc>
        <w:tc>
          <w:tcPr>
            <w:tcW w:w="694" w:type="pct"/>
            <w:shd w:val="clear" w:color="auto" w:fill="auto"/>
            <w:noWrap/>
            <w:vAlign w:val="center"/>
          </w:tcPr>
          <w:p w14:paraId="212F7C7E" w14:textId="77777777" w:rsidR="00210D7D" w:rsidRPr="0089492C" w:rsidRDefault="00210D7D" w:rsidP="005C5ADC">
            <w:pPr>
              <w:spacing w:line="240" w:lineRule="auto"/>
              <w:contextualSpacing/>
              <w:jc w:val="center"/>
              <w:rPr>
                <w:rFonts w:cs="Arial"/>
                <w:szCs w:val="20"/>
              </w:rPr>
            </w:pPr>
            <w:r w:rsidRPr="0089492C">
              <w:rPr>
                <w:rFonts w:cs="Arial"/>
                <w:szCs w:val="20"/>
              </w:rPr>
              <w:t>11030 (45.7)</w:t>
            </w:r>
          </w:p>
        </w:tc>
        <w:tc>
          <w:tcPr>
            <w:tcW w:w="694" w:type="pct"/>
            <w:shd w:val="clear" w:color="auto" w:fill="auto"/>
            <w:noWrap/>
            <w:vAlign w:val="center"/>
          </w:tcPr>
          <w:p w14:paraId="35C7BDF3" w14:textId="77777777" w:rsidR="00210D7D" w:rsidRPr="0089492C" w:rsidRDefault="00210D7D" w:rsidP="005C5ADC">
            <w:pPr>
              <w:spacing w:line="240" w:lineRule="auto"/>
              <w:contextualSpacing/>
              <w:jc w:val="center"/>
              <w:rPr>
                <w:rFonts w:cs="Arial"/>
                <w:szCs w:val="20"/>
              </w:rPr>
            </w:pPr>
            <w:r w:rsidRPr="0089492C">
              <w:rPr>
                <w:rFonts w:cs="Arial"/>
                <w:szCs w:val="20"/>
              </w:rPr>
              <w:t>10947 (45.4)</w:t>
            </w:r>
          </w:p>
        </w:tc>
        <w:tc>
          <w:tcPr>
            <w:tcW w:w="696" w:type="pct"/>
            <w:shd w:val="clear" w:color="auto" w:fill="auto"/>
            <w:noWrap/>
            <w:vAlign w:val="center"/>
          </w:tcPr>
          <w:p w14:paraId="4ACED464" w14:textId="77777777" w:rsidR="00210D7D" w:rsidRPr="0089492C" w:rsidRDefault="00210D7D" w:rsidP="005C5ADC">
            <w:pPr>
              <w:spacing w:line="240" w:lineRule="auto"/>
              <w:contextualSpacing/>
              <w:jc w:val="center"/>
              <w:rPr>
                <w:rFonts w:cs="Arial"/>
                <w:szCs w:val="20"/>
              </w:rPr>
            </w:pPr>
            <w:r w:rsidRPr="0089492C">
              <w:rPr>
                <w:rFonts w:cs="Arial"/>
                <w:szCs w:val="20"/>
              </w:rPr>
              <w:t>10807 (44.8)</w:t>
            </w:r>
          </w:p>
        </w:tc>
        <w:tc>
          <w:tcPr>
            <w:tcW w:w="694" w:type="pct"/>
            <w:shd w:val="clear" w:color="auto" w:fill="auto"/>
            <w:noWrap/>
            <w:vAlign w:val="center"/>
          </w:tcPr>
          <w:p w14:paraId="7BB6D43F" w14:textId="77777777" w:rsidR="00210D7D" w:rsidRPr="0089492C" w:rsidRDefault="00210D7D" w:rsidP="005C5ADC">
            <w:pPr>
              <w:spacing w:line="240" w:lineRule="auto"/>
              <w:contextualSpacing/>
              <w:jc w:val="center"/>
              <w:rPr>
                <w:rFonts w:cs="Arial"/>
                <w:szCs w:val="20"/>
              </w:rPr>
            </w:pPr>
            <w:r w:rsidRPr="0089492C">
              <w:rPr>
                <w:rFonts w:cs="Arial"/>
                <w:szCs w:val="20"/>
              </w:rPr>
              <w:t>44505 (46.1)</w:t>
            </w:r>
          </w:p>
        </w:tc>
      </w:tr>
      <w:tr w:rsidR="00210D7D" w:rsidRPr="0089492C" w14:paraId="7F321EAE" w14:textId="77777777" w:rsidTr="005C5ADC">
        <w:trPr>
          <w:trHeight w:val="397"/>
        </w:trPr>
        <w:tc>
          <w:tcPr>
            <w:tcW w:w="115" w:type="pct"/>
            <w:gridSpan w:val="2"/>
            <w:tcBorders>
              <w:right w:val="nil"/>
            </w:tcBorders>
            <w:shd w:val="clear" w:color="auto" w:fill="auto"/>
            <w:noWrap/>
            <w:vAlign w:val="center"/>
            <w:hideMark/>
          </w:tcPr>
          <w:p w14:paraId="0CD1EA5A"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6C18364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Current drinker</w:t>
            </w:r>
          </w:p>
        </w:tc>
        <w:tc>
          <w:tcPr>
            <w:tcW w:w="694" w:type="pct"/>
            <w:shd w:val="clear" w:color="auto" w:fill="auto"/>
            <w:noWrap/>
            <w:vAlign w:val="center"/>
          </w:tcPr>
          <w:p w14:paraId="77E7AC8A" w14:textId="77777777" w:rsidR="00210D7D" w:rsidRPr="0089492C" w:rsidRDefault="00210D7D" w:rsidP="005C5ADC">
            <w:pPr>
              <w:spacing w:line="240" w:lineRule="auto"/>
              <w:contextualSpacing/>
              <w:jc w:val="center"/>
              <w:rPr>
                <w:rFonts w:cs="Arial"/>
                <w:szCs w:val="20"/>
              </w:rPr>
            </w:pPr>
            <w:r w:rsidRPr="0089492C">
              <w:rPr>
                <w:rFonts w:cs="Arial"/>
                <w:szCs w:val="20"/>
              </w:rPr>
              <w:t>10638 (44.1)</w:t>
            </w:r>
          </w:p>
        </w:tc>
        <w:tc>
          <w:tcPr>
            <w:tcW w:w="694" w:type="pct"/>
            <w:shd w:val="clear" w:color="auto" w:fill="auto"/>
            <w:noWrap/>
            <w:vAlign w:val="center"/>
          </w:tcPr>
          <w:p w14:paraId="0DD32D7C" w14:textId="77777777" w:rsidR="00210D7D" w:rsidRPr="0089492C" w:rsidRDefault="00210D7D" w:rsidP="005C5ADC">
            <w:pPr>
              <w:spacing w:line="240" w:lineRule="auto"/>
              <w:contextualSpacing/>
              <w:jc w:val="center"/>
              <w:rPr>
                <w:rFonts w:cs="Arial"/>
                <w:szCs w:val="20"/>
              </w:rPr>
            </w:pPr>
            <w:r w:rsidRPr="0089492C">
              <w:rPr>
                <w:rFonts w:cs="Arial"/>
                <w:szCs w:val="20"/>
              </w:rPr>
              <w:t>11693 (48.5)</w:t>
            </w:r>
          </w:p>
        </w:tc>
        <w:tc>
          <w:tcPr>
            <w:tcW w:w="694" w:type="pct"/>
            <w:shd w:val="clear" w:color="auto" w:fill="auto"/>
            <w:noWrap/>
            <w:vAlign w:val="center"/>
          </w:tcPr>
          <w:p w14:paraId="7984B18E" w14:textId="77777777" w:rsidR="00210D7D" w:rsidRPr="0089492C" w:rsidRDefault="00210D7D" w:rsidP="005C5ADC">
            <w:pPr>
              <w:spacing w:line="240" w:lineRule="auto"/>
              <w:contextualSpacing/>
              <w:jc w:val="center"/>
              <w:rPr>
                <w:rFonts w:cs="Arial"/>
                <w:szCs w:val="20"/>
              </w:rPr>
            </w:pPr>
            <w:r w:rsidRPr="0089492C">
              <w:rPr>
                <w:rFonts w:cs="Arial"/>
                <w:szCs w:val="20"/>
              </w:rPr>
              <w:t>11870 (49.2)</w:t>
            </w:r>
          </w:p>
        </w:tc>
        <w:tc>
          <w:tcPr>
            <w:tcW w:w="696" w:type="pct"/>
            <w:shd w:val="clear" w:color="auto" w:fill="auto"/>
            <w:noWrap/>
            <w:vAlign w:val="center"/>
          </w:tcPr>
          <w:p w14:paraId="729C87AC" w14:textId="77777777" w:rsidR="00210D7D" w:rsidRPr="0089492C" w:rsidRDefault="00210D7D" w:rsidP="005C5ADC">
            <w:pPr>
              <w:spacing w:line="240" w:lineRule="auto"/>
              <w:contextualSpacing/>
              <w:jc w:val="center"/>
              <w:rPr>
                <w:rFonts w:cs="Arial"/>
                <w:szCs w:val="20"/>
              </w:rPr>
            </w:pPr>
            <w:r w:rsidRPr="0089492C">
              <w:rPr>
                <w:rFonts w:cs="Arial"/>
                <w:szCs w:val="20"/>
              </w:rPr>
              <w:t>11927 (49.5)</w:t>
            </w:r>
          </w:p>
        </w:tc>
        <w:tc>
          <w:tcPr>
            <w:tcW w:w="694" w:type="pct"/>
            <w:shd w:val="clear" w:color="auto" w:fill="auto"/>
            <w:noWrap/>
            <w:vAlign w:val="center"/>
          </w:tcPr>
          <w:p w14:paraId="7A0DD1AF" w14:textId="77777777" w:rsidR="00210D7D" w:rsidRPr="0089492C" w:rsidRDefault="00210D7D" w:rsidP="005C5ADC">
            <w:pPr>
              <w:spacing w:line="240" w:lineRule="auto"/>
              <w:contextualSpacing/>
              <w:jc w:val="center"/>
              <w:rPr>
                <w:rFonts w:cs="Arial"/>
                <w:szCs w:val="20"/>
              </w:rPr>
            </w:pPr>
            <w:r w:rsidRPr="0089492C">
              <w:rPr>
                <w:rFonts w:cs="Arial"/>
                <w:szCs w:val="20"/>
              </w:rPr>
              <w:t>46128 (47.8)</w:t>
            </w:r>
          </w:p>
        </w:tc>
      </w:tr>
      <w:tr w:rsidR="00210D7D" w:rsidRPr="0089492C" w14:paraId="506F8A7D" w14:textId="77777777" w:rsidTr="005C5ADC">
        <w:trPr>
          <w:trHeight w:val="397"/>
        </w:trPr>
        <w:tc>
          <w:tcPr>
            <w:tcW w:w="115" w:type="pct"/>
            <w:gridSpan w:val="2"/>
            <w:tcBorders>
              <w:right w:val="nil"/>
            </w:tcBorders>
            <w:shd w:val="clear" w:color="auto" w:fill="auto"/>
            <w:noWrap/>
            <w:vAlign w:val="center"/>
            <w:hideMark/>
          </w:tcPr>
          <w:p w14:paraId="40D00002"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069D1DE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548FE959" w14:textId="77777777" w:rsidR="00210D7D" w:rsidRPr="0089492C" w:rsidRDefault="00210D7D" w:rsidP="005C5ADC">
            <w:pPr>
              <w:spacing w:line="240" w:lineRule="auto"/>
              <w:contextualSpacing/>
              <w:jc w:val="center"/>
              <w:rPr>
                <w:rFonts w:cs="Arial"/>
                <w:szCs w:val="20"/>
              </w:rPr>
            </w:pPr>
            <w:r w:rsidRPr="0089492C">
              <w:rPr>
                <w:rFonts w:cs="Arial"/>
                <w:szCs w:val="20"/>
              </w:rPr>
              <w:t>16 (0.1)</w:t>
            </w:r>
          </w:p>
        </w:tc>
        <w:tc>
          <w:tcPr>
            <w:tcW w:w="694" w:type="pct"/>
            <w:shd w:val="clear" w:color="auto" w:fill="auto"/>
            <w:noWrap/>
            <w:vAlign w:val="center"/>
          </w:tcPr>
          <w:p w14:paraId="2FF7E668" w14:textId="77777777" w:rsidR="00210D7D" w:rsidRPr="0089492C" w:rsidRDefault="00210D7D" w:rsidP="005C5ADC">
            <w:pPr>
              <w:spacing w:line="240" w:lineRule="auto"/>
              <w:contextualSpacing/>
              <w:jc w:val="center"/>
              <w:rPr>
                <w:rFonts w:cs="Arial"/>
                <w:szCs w:val="20"/>
              </w:rPr>
            </w:pPr>
            <w:r w:rsidRPr="0089492C">
              <w:rPr>
                <w:rFonts w:cs="Arial"/>
                <w:szCs w:val="20"/>
              </w:rPr>
              <w:t>20 (0.1)</w:t>
            </w:r>
          </w:p>
        </w:tc>
        <w:tc>
          <w:tcPr>
            <w:tcW w:w="694" w:type="pct"/>
            <w:shd w:val="clear" w:color="auto" w:fill="auto"/>
            <w:noWrap/>
            <w:vAlign w:val="center"/>
          </w:tcPr>
          <w:p w14:paraId="544EECE9" w14:textId="77777777" w:rsidR="00210D7D" w:rsidRPr="0089492C" w:rsidRDefault="00210D7D" w:rsidP="005C5ADC">
            <w:pPr>
              <w:spacing w:line="240" w:lineRule="auto"/>
              <w:contextualSpacing/>
              <w:jc w:val="center"/>
              <w:rPr>
                <w:rFonts w:cs="Arial"/>
                <w:szCs w:val="20"/>
              </w:rPr>
            </w:pPr>
            <w:r w:rsidRPr="0089492C">
              <w:rPr>
                <w:rFonts w:cs="Arial"/>
                <w:szCs w:val="20"/>
              </w:rPr>
              <w:t>11 (0.0)</w:t>
            </w:r>
          </w:p>
        </w:tc>
        <w:tc>
          <w:tcPr>
            <w:tcW w:w="696" w:type="pct"/>
            <w:shd w:val="clear" w:color="auto" w:fill="auto"/>
            <w:noWrap/>
            <w:vAlign w:val="center"/>
          </w:tcPr>
          <w:p w14:paraId="72E38B45" w14:textId="77777777" w:rsidR="00210D7D" w:rsidRPr="0089492C" w:rsidRDefault="00210D7D" w:rsidP="005C5ADC">
            <w:pPr>
              <w:spacing w:line="240" w:lineRule="auto"/>
              <w:contextualSpacing/>
              <w:jc w:val="center"/>
              <w:rPr>
                <w:rFonts w:cs="Arial"/>
                <w:szCs w:val="20"/>
              </w:rPr>
            </w:pPr>
            <w:r w:rsidRPr="0089492C">
              <w:rPr>
                <w:rFonts w:cs="Arial"/>
                <w:szCs w:val="20"/>
              </w:rPr>
              <w:t>24 (0.1)</w:t>
            </w:r>
          </w:p>
        </w:tc>
        <w:tc>
          <w:tcPr>
            <w:tcW w:w="694" w:type="pct"/>
            <w:shd w:val="clear" w:color="auto" w:fill="auto"/>
            <w:noWrap/>
            <w:vAlign w:val="center"/>
          </w:tcPr>
          <w:p w14:paraId="1E62D419" w14:textId="77777777" w:rsidR="00210D7D" w:rsidRPr="0089492C" w:rsidRDefault="00210D7D" w:rsidP="005C5ADC">
            <w:pPr>
              <w:spacing w:line="240" w:lineRule="auto"/>
              <w:contextualSpacing/>
              <w:jc w:val="center"/>
              <w:rPr>
                <w:rFonts w:cs="Arial"/>
                <w:szCs w:val="20"/>
              </w:rPr>
            </w:pPr>
            <w:r w:rsidRPr="0089492C">
              <w:rPr>
                <w:rFonts w:cs="Arial"/>
                <w:szCs w:val="20"/>
              </w:rPr>
              <w:t>71 (0.1)</w:t>
            </w:r>
          </w:p>
        </w:tc>
      </w:tr>
      <w:tr w:rsidR="00210D7D" w:rsidRPr="0089492C" w14:paraId="0574B5B0" w14:textId="77777777" w:rsidTr="005C5ADC">
        <w:trPr>
          <w:trHeight w:val="397"/>
        </w:trPr>
        <w:tc>
          <w:tcPr>
            <w:tcW w:w="1528" w:type="pct"/>
            <w:gridSpan w:val="3"/>
            <w:shd w:val="clear" w:color="auto" w:fill="auto"/>
            <w:noWrap/>
            <w:vAlign w:val="center"/>
            <w:hideMark/>
          </w:tcPr>
          <w:p w14:paraId="6220BB38"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Sometimes add salt to food, No. (%)</w:t>
            </w:r>
          </w:p>
        </w:tc>
        <w:tc>
          <w:tcPr>
            <w:tcW w:w="694" w:type="pct"/>
            <w:shd w:val="clear" w:color="auto" w:fill="auto"/>
            <w:noWrap/>
            <w:vAlign w:val="center"/>
          </w:tcPr>
          <w:p w14:paraId="1CBB3D12" w14:textId="77777777" w:rsidR="00210D7D" w:rsidRPr="0089492C" w:rsidRDefault="00210D7D" w:rsidP="005C5ADC">
            <w:pPr>
              <w:spacing w:line="240" w:lineRule="auto"/>
              <w:contextualSpacing/>
              <w:jc w:val="center"/>
              <w:rPr>
                <w:rFonts w:cs="Arial"/>
                <w:szCs w:val="20"/>
              </w:rPr>
            </w:pPr>
            <w:r w:rsidRPr="0089492C">
              <w:rPr>
                <w:rFonts w:cs="Arial"/>
                <w:szCs w:val="20"/>
              </w:rPr>
              <w:t>9987 (41.4)</w:t>
            </w:r>
          </w:p>
        </w:tc>
        <w:tc>
          <w:tcPr>
            <w:tcW w:w="694" w:type="pct"/>
            <w:shd w:val="clear" w:color="auto" w:fill="auto"/>
            <w:noWrap/>
            <w:vAlign w:val="center"/>
          </w:tcPr>
          <w:p w14:paraId="56229A54" w14:textId="77777777" w:rsidR="00210D7D" w:rsidRPr="0089492C" w:rsidRDefault="00210D7D" w:rsidP="005C5ADC">
            <w:pPr>
              <w:spacing w:line="240" w:lineRule="auto"/>
              <w:contextualSpacing/>
              <w:jc w:val="center"/>
              <w:rPr>
                <w:rFonts w:cs="Arial"/>
                <w:szCs w:val="20"/>
              </w:rPr>
            </w:pPr>
            <w:r w:rsidRPr="0089492C">
              <w:rPr>
                <w:rFonts w:cs="Arial"/>
                <w:szCs w:val="20"/>
              </w:rPr>
              <w:t>9595 (39.8)</w:t>
            </w:r>
          </w:p>
        </w:tc>
        <w:tc>
          <w:tcPr>
            <w:tcW w:w="694" w:type="pct"/>
            <w:shd w:val="clear" w:color="auto" w:fill="auto"/>
            <w:noWrap/>
            <w:vAlign w:val="center"/>
          </w:tcPr>
          <w:p w14:paraId="08876A9A" w14:textId="77777777" w:rsidR="00210D7D" w:rsidRPr="0089492C" w:rsidRDefault="00210D7D" w:rsidP="005C5ADC">
            <w:pPr>
              <w:spacing w:line="240" w:lineRule="auto"/>
              <w:contextualSpacing/>
              <w:jc w:val="center"/>
              <w:rPr>
                <w:rFonts w:cs="Arial"/>
                <w:szCs w:val="20"/>
              </w:rPr>
            </w:pPr>
            <w:r w:rsidRPr="0089492C">
              <w:rPr>
                <w:rFonts w:cs="Arial"/>
                <w:szCs w:val="20"/>
              </w:rPr>
              <w:t>9751 (40.4)</w:t>
            </w:r>
          </w:p>
        </w:tc>
        <w:tc>
          <w:tcPr>
            <w:tcW w:w="696" w:type="pct"/>
            <w:shd w:val="clear" w:color="auto" w:fill="auto"/>
            <w:noWrap/>
            <w:vAlign w:val="center"/>
          </w:tcPr>
          <w:p w14:paraId="4E114081" w14:textId="77777777" w:rsidR="00210D7D" w:rsidRPr="0089492C" w:rsidRDefault="00210D7D" w:rsidP="005C5ADC">
            <w:pPr>
              <w:spacing w:line="240" w:lineRule="auto"/>
              <w:contextualSpacing/>
              <w:jc w:val="center"/>
              <w:rPr>
                <w:rFonts w:cs="Arial"/>
                <w:szCs w:val="20"/>
              </w:rPr>
            </w:pPr>
            <w:r w:rsidRPr="0089492C">
              <w:rPr>
                <w:rFonts w:cs="Arial"/>
                <w:szCs w:val="20"/>
              </w:rPr>
              <w:t>9521 (39.5)</w:t>
            </w:r>
          </w:p>
        </w:tc>
        <w:tc>
          <w:tcPr>
            <w:tcW w:w="694" w:type="pct"/>
            <w:shd w:val="clear" w:color="auto" w:fill="auto"/>
            <w:noWrap/>
            <w:vAlign w:val="center"/>
          </w:tcPr>
          <w:p w14:paraId="06E4754D" w14:textId="77777777" w:rsidR="00210D7D" w:rsidRPr="0089492C" w:rsidRDefault="00210D7D" w:rsidP="005C5ADC">
            <w:pPr>
              <w:spacing w:line="240" w:lineRule="auto"/>
              <w:contextualSpacing/>
              <w:jc w:val="center"/>
              <w:rPr>
                <w:rFonts w:cs="Arial"/>
                <w:szCs w:val="20"/>
              </w:rPr>
            </w:pPr>
            <w:r w:rsidRPr="0089492C">
              <w:rPr>
                <w:rFonts w:cs="Arial"/>
                <w:szCs w:val="20"/>
              </w:rPr>
              <w:t>38854 (40.3)</w:t>
            </w:r>
          </w:p>
        </w:tc>
      </w:tr>
      <w:tr w:rsidR="00210D7D" w:rsidRPr="0089492C" w14:paraId="45C2D5AD" w14:textId="77777777" w:rsidTr="005C5ADC">
        <w:trPr>
          <w:trHeight w:val="397"/>
        </w:trPr>
        <w:tc>
          <w:tcPr>
            <w:tcW w:w="100" w:type="pct"/>
            <w:tcBorders>
              <w:right w:val="nil"/>
            </w:tcBorders>
            <w:shd w:val="clear" w:color="auto" w:fill="auto"/>
            <w:noWrap/>
            <w:vAlign w:val="center"/>
          </w:tcPr>
          <w:p w14:paraId="696AC294" w14:textId="77777777" w:rsidR="00210D7D" w:rsidRPr="0089492C" w:rsidRDefault="00210D7D" w:rsidP="005C5ADC">
            <w:pPr>
              <w:spacing w:after="0" w:line="240" w:lineRule="auto"/>
              <w:contextualSpacing/>
              <w:rPr>
                <w:rFonts w:eastAsia="Times New Roman" w:cs="Arial"/>
                <w:szCs w:val="20"/>
                <w:lang w:eastAsia="en-GB"/>
              </w:rPr>
            </w:pPr>
          </w:p>
        </w:tc>
        <w:tc>
          <w:tcPr>
            <w:tcW w:w="1428" w:type="pct"/>
            <w:gridSpan w:val="2"/>
            <w:tcBorders>
              <w:left w:val="nil"/>
            </w:tcBorders>
            <w:shd w:val="clear" w:color="auto" w:fill="auto"/>
            <w:vAlign w:val="center"/>
          </w:tcPr>
          <w:p w14:paraId="3FB796F6"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01272420" w14:textId="77777777" w:rsidR="00210D7D" w:rsidRPr="0089492C" w:rsidRDefault="00210D7D" w:rsidP="005C5ADC">
            <w:pPr>
              <w:spacing w:line="240" w:lineRule="auto"/>
              <w:contextualSpacing/>
              <w:jc w:val="center"/>
              <w:rPr>
                <w:rFonts w:cs="Arial"/>
                <w:szCs w:val="20"/>
              </w:rPr>
            </w:pPr>
            <w:r w:rsidRPr="0089492C">
              <w:rPr>
                <w:rFonts w:cs="Arial"/>
                <w:szCs w:val="20"/>
              </w:rPr>
              <w:t>8 (0.0)</w:t>
            </w:r>
          </w:p>
        </w:tc>
        <w:tc>
          <w:tcPr>
            <w:tcW w:w="694" w:type="pct"/>
            <w:shd w:val="clear" w:color="auto" w:fill="auto"/>
            <w:noWrap/>
            <w:vAlign w:val="center"/>
          </w:tcPr>
          <w:p w14:paraId="55A1A169" w14:textId="77777777" w:rsidR="00210D7D" w:rsidRPr="0089492C" w:rsidRDefault="00210D7D" w:rsidP="005C5ADC">
            <w:pPr>
              <w:spacing w:line="240" w:lineRule="auto"/>
              <w:contextualSpacing/>
              <w:jc w:val="center"/>
              <w:rPr>
                <w:rFonts w:cs="Arial"/>
                <w:szCs w:val="20"/>
              </w:rPr>
            </w:pPr>
            <w:r w:rsidRPr="0089492C">
              <w:rPr>
                <w:rFonts w:cs="Arial"/>
                <w:szCs w:val="20"/>
              </w:rPr>
              <w:t>11 (0.0)</w:t>
            </w:r>
          </w:p>
        </w:tc>
        <w:tc>
          <w:tcPr>
            <w:tcW w:w="694" w:type="pct"/>
            <w:shd w:val="clear" w:color="auto" w:fill="auto"/>
            <w:noWrap/>
            <w:vAlign w:val="center"/>
          </w:tcPr>
          <w:p w14:paraId="34BA256B" w14:textId="77777777" w:rsidR="00210D7D" w:rsidRPr="0089492C" w:rsidRDefault="00210D7D" w:rsidP="005C5ADC">
            <w:pPr>
              <w:spacing w:line="240" w:lineRule="auto"/>
              <w:contextualSpacing/>
              <w:jc w:val="center"/>
              <w:rPr>
                <w:rFonts w:cs="Arial"/>
                <w:szCs w:val="20"/>
              </w:rPr>
            </w:pPr>
            <w:r w:rsidRPr="0089492C">
              <w:rPr>
                <w:rFonts w:cs="Arial"/>
                <w:szCs w:val="20"/>
              </w:rPr>
              <w:t>8 (0.0)</w:t>
            </w:r>
          </w:p>
        </w:tc>
        <w:tc>
          <w:tcPr>
            <w:tcW w:w="696" w:type="pct"/>
            <w:shd w:val="clear" w:color="auto" w:fill="auto"/>
            <w:noWrap/>
            <w:vAlign w:val="center"/>
          </w:tcPr>
          <w:p w14:paraId="643A4ADE" w14:textId="77777777" w:rsidR="00210D7D" w:rsidRPr="0089492C" w:rsidRDefault="00210D7D" w:rsidP="005C5ADC">
            <w:pPr>
              <w:spacing w:line="240" w:lineRule="auto"/>
              <w:contextualSpacing/>
              <w:jc w:val="center"/>
              <w:rPr>
                <w:rFonts w:cs="Arial"/>
                <w:szCs w:val="20"/>
              </w:rPr>
            </w:pPr>
            <w:r w:rsidRPr="0089492C">
              <w:rPr>
                <w:rFonts w:cs="Arial"/>
                <w:szCs w:val="20"/>
              </w:rPr>
              <w:t>15 (0.1)</w:t>
            </w:r>
          </w:p>
        </w:tc>
        <w:tc>
          <w:tcPr>
            <w:tcW w:w="694" w:type="pct"/>
            <w:shd w:val="clear" w:color="auto" w:fill="auto"/>
            <w:noWrap/>
            <w:vAlign w:val="center"/>
          </w:tcPr>
          <w:p w14:paraId="2B570E0D" w14:textId="77777777" w:rsidR="00210D7D" w:rsidRPr="0089492C" w:rsidRDefault="00210D7D" w:rsidP="005C5ADC">
            <w:pPr>
              <w:spacing w:line="240" w:lineRule="auto"/>
              <w:contextualSpacing/>
              <w:jc w:val="center"/>
              <w:rPr>
                <w:rFonts w:cs="Arial"/>
                <w:szCs w:val="20"/>
              </w:rPr>
            </w:pPr>
            <w:r w:rsidRPr="0089492C">
              <w:rPr>
                <w:rFonts w:cs="Arial"/>
                <w:szCs w:val="20"/>
              </w:rPr>
              <w:t>42 (0.0)</w:t>
            </w:r>
          </w:p>
        </w:tc>
      </w:tr>
      <w:tr w:rsidR="00210D7D" w:rsidRPr="0089492C" w14:paraId="204F0486" w14:textId="77777777" w:rsidTr="005C5ADC">
        <w:trPr>
          <w:trHeight w:val="397"/>
        </w:trPr>
        <w:tc>
          <w:tcPr>
            <w:tcW w:w="1528" w:type="pct"/>
            <w:gridSpan w:val="3"/>
            <w:shd w:val="clear" w:color="auto" w:fill="auto"/>
            <w:noWrap/>
            <w:vAlign w:val="center"/>
            <w:hideMark/>
          </w:tcPr>
          <w:p w14:paraId="5E8C163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Sometimes consume oily fish, No. (%)</w:t>
            </w:r>
          </w:p>
        </w:tc>
        <w:tc>
          <w:tcPr>
            <w:tcW w:w="694" w:type="pct"/>
            <w:shd w:val="clear" w:color="auto" w:fill="auto"/>
            <w:noWrap/>
            <w:vAlign w:val="center"/>
          </w:tcPr>
          <w:p w14:paraId="3F3D9ABE" w14:textId="77777777" w:rsidR="00210D7D" w:rsidRPr="0089492C" w:rsidRDefault="00210D7D" w:rsidP="005C5ADC">
            <w:pPr>
              <w:spacing w:line="240" w:lineRule="auto"/>
              <w:contextualSpacing/>
              <w:jc w:val="center"/>
              <w:rPr>
                <w:rFonts w:cs="Arial"/>
                <w:szCs w:val="20"/>
              </w:rPr>
            </w:pPr>
            <w:r w:rsidRPr="0089492C">
              <w:rPr>
                <w:rFonts w:cs="Arial"/>
                <w:szCs w:val="20"/>
              </w:rPr>
              <w:t>13866 (57.5)</w:t>
            </w:r>
          </w:p>
        </w:tc>
        <w:tc>
          <w:tcPr>
            <w:tcW w:w="694" w:type="pct"/>
            <w:shd w:val="clear" w:color="auto" w:fill="auto"/>
            <w:noWrap/>
            <w:vAlign w:val="center"/>
          </w:tcPr>
          <w:p w14:paraId="3966458A" w14:textId="77777777" w:rsidR="00210D7D" w:rsidRPr="0089492C" w:rsidRDefault="00210D7D" w:rsidP="005C5ADC">
            <w:pPr>
              <w:spacing w:line="240" w:lineRule="auto"/>
              <w:contextualSpacing/>
              <w:jc w:val="center"/>
              <w:rPr>
                <w:rFonts w:cs="Arial"/>
                <w:szCs w:val="20"/>
              </w:rPr>
            </w:pPr>
            <w:r w:rsidRPr="0089492C">
              <w:rPr>
                <w:rFonts w:cs="Arial"/>
                <w:szCs w:val="20"/>
              </w:rPr>
              <w:t>14093 (58.4)</w:t>
            </w:r>
          </w:p>
        </w:tc>
        <w:tc>
          <w:tcPr>
            <w:tcW w:w="694" w:type="pct"/>
            <w:shd w:val="clear" w:color="auto" w:fill="auto"/>
            <w:noWrap/>
            <w:vAlign w:val="center"/>
          </w:tcPr>
          <w:p w14:paraId="238682CC" w14:textId="77777777" w:rsidR="00210D7D" w:rsidRPr="0089492C" w:rsidRDefault="00210D7D" w:rsidP="005C5ADC">
            <w:pPr>
              <w:spacing w:line="240" w:lineRule="auto"/>
              <w:contextualSpacing/>
              <w:jc w:val="center"/>
              <w:rPr>
                <w:rFonts w:cs="Arial"/>
                <w:szCs w:val="20"/>
              </w:rPr>
            </w:pPr>
            <w:r w:rsidRPr="0089492C">
              <w:rPr>
                <w:rFonts w:cs="Arial"/>
                <w:szCs w:val="20"/>
              </w:rPr>
              <w:t>13885 (57.6)</w:t>
            </w:r>
          </w:p>
        </w:tc>
        <w:tc>
          <w:tcPr>
            <w:tcW w:w="696" w:type="pct"/>
            <w:shd w:val="clear" w:color="auto" w:fill="auto"/>
            <w:noWrap/>
            <w:vAlign w:val="center"/>
          </w:tcPr>
          <w:p w14:paraId="7A548068" w14:textId="77777777" w:rsidR="00210D7D" w:rsidRPr="0089492C" w:rsidRDefault="00210D7D" w:rsidP="005C5ADC">
            <w:pPr>
              <w:spacing w:line="240" w:lineRule="auto"/>
              <w:contextualSpacing/>
              <w:jc w:val="center"/>
              <w:rPr>
                <w:rFonts w:cs="Arial"/>
                <w:szCs w:val="20"/>
              </w:rPr>
            </w:pPr>
            <w:r w:rsidRPr="0089492C">
              <w:rPr>
                <w:rFonts w:cs="Arial"/>
                <w:szCs w:val="20"/>
              </w:rPr>
              <w:t>13652 (56.6)</w:t>
            </w:r>
          </w:p>
        </w:tc>
        <w:tc>
          <w:tcPr>
            <w:tcW w:w="694" w:type="pct"/>
            <w:shd w:val="clear" w:color="auto" w:fill="auto"/>
            <w:noWrap/>
            <w:vAlign w:val="center"/>
          </w:tcPr>
          <w:p w14:paraId="16CF0DBF" w14:textId="77777777" w:rsidR="00210D7D" w:rsidRPr="0089492C" w:rsidRDefault="00210D7D" w:rsidP="005C5ADC">
            <w:pPr>
              <w:spacing w:line="240" w:lineRule="auto"/>
              <w:contextualSpacing/>
              <w:jc w:val="center"/>
              <w:rPr>
                <w:rFonts w:cs="Arial"/>
                <w:szCs w:val="20"/>
              </w:rPr>
            </w:pPr>
            <w:r w:rsidRPr="0089492C">
              <w:rPr>
                <w:rFonts w:cs="Arial"/>
                <w:szCs w:val="20"/>
              </w:rPr>
              <w:t>55496 (57.5)</w:t>
            </w:r>
          </w:p>
        </w:tc>
      </w:tr>
      <w:tr w:rsidR="00210D7D" w:rsidRPr="0089492C" w14:paraId="0108BA3B" w14:textId="77777777" w:rsidTr="005C5ADC">
        <w:trPr>
          <w:trHeight w:val="397"/>
        </w:trPr>
        <w:tc>
          <w:tcPr>
            <w:tcW w:w="115" w:type="pct"/>
            <w:gridSpan w:val="2"/>
            <w:tcBorders>
              <w:right w:val="nil"/>
            </w:tcBorders>
            <w:shd w:val="clear" w:color="auto" w:fill="auto"/>
            <w:noWrap/>
            <w:vAlign w:val="center"/>
            <w:hideMark/>
          </w:tcPr>
          <w:p w14:paraId="126D3BA2"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03957D1D"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18ED6B0C" w14:textId="77777777" w:rsidR="00210D7D" w:rsidRPr="0089492C" w:rsidRDefault="00210D7D" w:rsidP="005C5ADC">
            <w:pPr>
              <w:spacing w:line="240" w:lineRule="auto"/>
              <w:contextualSpacing/>
              <w:jc w:val="center"/>
              <w:rPr>
                <w:rFonts w:cs="Arial"/>
                <w:szCs w:val="20"/>
              </w:rPr>
            </w:pPr>
            <w:r w:rsidRPr="0089492C">
              <w:rPr>
                <w:rFonts w:cs="Arial"/>
                <w:szCs w:val="20"/>
              </w:rPr>
              <w:t>69 (0.3)</w:t>
            </w:r>
          </w:p>
        </w:tc>
        <w:tc>
          <w:tcPr>
            <w:tcW w:w="694" w:type="pct"/>
            <w:shd w:val="clear" w:color="auto" w:fill="auto"/>
            <w:noWrap/>
            <w:vAlign w:val="center"/>
          </w:tcPr>
          <w:p w14:paraId="673076F6" w14:textId="77777777" w:rsidR="00210D7D" w:rsidRPr="0089492C" w:rsidRDefault="00210D7D" w:rsidP="005C5ADC">
            <w:pPr>
              <w:spacing w:line="240" w:lineRule="auto"/>
              <w:contextualSpacing/>
              <w:jc w:val="center"/>
              <w:rPr>
                <w:rFonts w:cs="Arial"/>
                <w:szCs w:val="20"/>
              </w:rPr>
            </w:pPr>
            <w:r w:rsidRPr="0089492C">
              <w:rPr>
                <w:rFonts w:cs="Arial"/>
                <w:szCs w:val="20"/>
              </w:rPr>
              <w:t>47 (0.2)</w:t>
            </w:r>
          </w:p>
        </w:tc>
        <w:tc>
          <w:tcPr>
            <w:tcW w:w="694" w:type="pct"/>
            <w:shd w:val="clear" w:color="auto" w:fill="auto"/>
            <w:noWrap/>
            <w:vAlign w:val="center"/>
          </w:tcPr>
          <w:p w14:paraId="49509FC5" w14:textId="77777777" w:rsidR="00210D7D" w:rsidRPr="0089492C" w:rsidRDefault="00210D7D" w:rsidP="005C5ADC">
            <w:pPr>
              <w:spacing w:line="240" w:lineRule="auto"/>
              <w:contextualSpacing/>
              <w:jc w:val="center"/>
              <w:rPr>
                <w:rFonts w:cs="Arial"/>
                <w:szCs w:val="20"/>
              </w:rPr>
            </w:pPr>
            <w:r w:rsidRPr="0089492C">
              <w:rPr>
                <w:rFonts w:cs="Arial"/>
                <w:szCs w:val="20"/>
              </w:rPr>
              <w:t>50 (0.2)</w:t>
            </w:r>
          </w:p>
        </w:tc>
        <w:tc>
          <w:tcPr>
            <w:tcW w:w="696" w:type="pct"/>
            <w:shd w:val="clear" w:color="auto" w:fill="auto"/>
            <w:noWrap/>
            <w:vAlign w:val="center"/>
          </w:tcPr>
          <w:p w14:paraId="350E31B1" w14:textId="77777777" w:rsidR="00210D7D" w:rsidRPr="0089492C" w:rsidRDefault="00210D7D" w:rsidP="005C5ADC">
            <w:pPr>
              <w:spacing w:line="240" w:lineRule="auto"/>
              <w:contextualSpacing/>
              <w:jc w:val="center"/>
              <w:rPr>
                <w:rFonts w:cs="Arial"/>
                <w:szCs w:val="20"/>
              </w:rPr>
            </w:pPr>
            <w:r w:rsidRPr="0089492C">
              <w:rPr>
                <w:rFonts w:cs="Arial"/>
                <w:szCs w:val="20"/>
              </w:rPr>
              <w:t>49 (0.2)</w:t>
            </w:r>
          </w:p>
        </w:tc>
        <w:tc>
          <w:tcPr>
            <w:tcW w:w="694" w:type="pct"/>
            <w:shd w:val="clear" w:color="auto" w:fill="auto"/>
            <w:noWrap/>
            <w:vAlign w:val="center"/>
          </w:tcPr>
          <w:p w14:paraId="7C952711" w14:textId="77777777" w:rsidR="00210D7D" w:rsidRPr="0089492C" w:rsidRDefault="00210D7D" w:rsidP="005C5ADC">
            <w:pPr>
              <w:spacing w:line="240" w:lineRule="auto"/>
              <w:contextualSpacing/>
              <w:jc w:val="center"/>
              <w:rPr>
                <w:rFonts w:cs="Arial"/>
                <w:szCs w:val="20"/>
              </w:rPr>
            </w:pPr>
            <w:r w:rsidRPr="0089492C">
              <w:rPr>
                <w:rFonts w:cs="Arial"/>
                <w:szCs w:val="20"/>
              </w:rPr>
              <w:t>215 (0.2)</w:t>
            </w:r>
          </w:p>
        </w:tc>
      </w:tr>
      <w:tr w:rsidR="00210D7D" w:rsidRPr="0089492C" w14:paraId="6F474A0D" w14:textId="77777777" w:rsidTr="005C5ADC">
        <w:trPr>
          <w:trHeight w:val="397"/>
        </w:trPr>
        <w:tc>
          <w:tcPr>
            <w:tcW w:w="1528" w:type="pct"/>
            <w:gridSpan w:val="3"/>
            <w:shd w:val="clear" w:color="auto" w:fill="auto"/>
            <w:noWrap/>
            <w:vAlign w:val="center"/>
            <w:hideMark/>
          </w:tcPr>
          <w:p w14:paraId="46DD1112"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Fruit and vegetable intake score, median (IQR)</w:t>
            </w:r>
          </w:p>
        </w:tc>
        <w:tc>
          <w:tcPr>
            <w:tcW w:w="694" w:type="pct"/>
            <w:shd w:val="clear" w:color="auto" w:fill="auto"/>
            <w:noWrap/>
            <w:vAlign w:val="center"/>
          </w:tcPr>
          <w:p w14:paraId="29E4BCC1" w14:textId="77777777" w:rsidR="00210D7D" w:rsidRPr="0089492C" w:rsidRDefault="00210D7D" w:rsidP="005C5ADC">
            <w:pPr>
              <w:spacing w:line="240" w:lineRule="auto"/>
              <w:contextualSpacing/>
              <w:jc w:val="center"/>
              <w:rPr>
                <w:rFonts w:cs="Arial"/>
                <w:szCs w:val="20"/>
              </w:rPr>
            </w:pPr>
            <w:r w:rsidRPr="0089492C">
              <w:rPr>
                <w:rFonts w:cs="Arial"/>
                <w:szCs w:val="20"/>
              </w:rPr>
              <w:t>1 (1-2)</w:t>
            </w:r>
          </w:p>
        </w:tc>
        <w:tc>
          <w:tcPr>
            <w:tcW w:w="694" w:type="pct"/>
            <w:shd w:val="clear" w:color="auto" w:fill="auto"/>
            <w:noWrap/>
            <w:vAlign w:val="center"/>
          </w:tcPr>
          <w:p w14:paraId="4729F58E" w14:textId="77777777" w:rsidR="00210D7D" w:rsidRPr="0089492C" w:rsidRDefault="00210D7D" w:rsidP="005C5ADC">
            <w:pPr>
              <w:spacing w:line="240" w:lineRule="auto"/>
              <w:contextualSpacing/>
              <w:jc w:val="center"/>
              <w:rPr>
                <w:rFonts w:cs="Arial"/>
                <w:szCs w:val="20"/>
              </w:rPr>
            </w:pPr>
            <w:r w:rsidRPr="0089492C">
              <w:rPr>
                <w:rFonts w:cs="Arial"/>
                <w:szCs w:val="20"/>
              </w:rPr>
              <w:t>2 (1-2)</w:t>
            </w:r>
          </w:p>
        </w:tc>
        <w:tc>
          <w:tcPr>
            <w:tcW w:w="694" w:type="pct"/>
            <w:shd w:val="clear" w:color="auto" w:fill="auto"/>
            <w:noWrap/>
            <w:vAlign w:val="center"/>
          </w:tcPr>
          <w:p w14:paraId="2FBE2054" w14:textId="77777777" w:rsidR="00210D7D" w:rsidRPr="0089492C" w:rsidRDefault="00210D7D" w:rsidP="005C5ADC">
            <w:pPr>
              <w:spacing w:line="240" w:lineRule="auto"/>
              <w:contextualSpacing/>
              <w:jc w:val="center"/>
              <w:rPr>
                <w:rFonts w:cs="Arial"/>
                <w:szCs w:val="20"/>
              </w:rPr>
            </w:pPr>
            <w:r w:rsidRPr="0089492C">
              <w:rPr>
                <w:rFonts w:cs="Arial"/>
                <w:szCs w:val="20"/>
              </w:rPr>
              <w:t>2 (1-3)</w:t>
            </w:r>
          </w:p>
        </w:tc>
        <w:tc>
          <w:tcPr>
            <w:tcW w:w="696" w:type="pct"/>
            <w:shd w:val="clear" w:color="auto" w:fill="auto"/>
            <w:noWrap/>
            <w:vAlign w:val="center"/>
          </w:tcPr>
          <w:p w14:paraId="2BEB04E4" w14:textId="77777777" w:rsidR="00210D7D" w:rsidRPr="0089492C" w:rsidRDefault="00210D7D" w:rsidP="005C5ADC">
            <w:pPr>
              <w:spacing w:line="240" w:lineRule="auto"/>
              <w:contextualSpacing/>
              <w:jc w:val="center"/>
              <w:rPr>
                <w:rFonts w:cs="Arial"/>
                <w:szCs w:val="20"/>
              </w:rPr>
            </w:pPr>
            <w:r w:rsidRPr="0089492C">
              <w:rPr>
                <w:rFonts w:cs="Arial"/>
                <w:szCs w:val="20"/>
              </w:rPr>
              <w:t>2 (1-3)</w:t>
            </w:r>
          </w:p>
        </w:tc>
        <w:tc>
          <w:tcPr>
            <w:tcW w:w="694" w:type="pct"/>
            <w:shd w:val="clear" w:color="auto" w:fill="auto"/>
            <w:noWrap/>
            <w:vAlign w:val="center"/>
          </w:tcPr>
          <w:p w14:paraId="72277884" w14:textId="77777777" w:rsidR="00210D7D" w:rsidRPr="0089492C" w:rsidRDefault="00210D7D" w:rsidP="005C5ADC">
            <w:pPr>
              <w:spacing w:line="240" w:lineRule="auto"/>
              <w:contextualSpacing/>
              <w:jc w:val="center"/>
              <w:rPr>
                <w:rFonts w:cs="Arial"/>
                <w:szCs w:val="20"/>
              </w:rPr>
            </w:pPr>
            <w:r w:rsidRPr="0089492C">
              <w:rPr>
                <w:rFonts w:cs="Arial"/>
                <w:szCs w:val="20"/>
              </w:rPr>
              <w:t>2 (1-2)</w:t>
            </w:r>
          </w:p>
        </w:tc>
      </w:tr>
      <w:tr w:rsidR="00210D7D" w:rsidRPr="0089492C" w14:paraId="50FFEF60" w14:textId="77777777" w:rsidTr="005C5ADC">
        <w:trPr>
          <w:trHeight w:val="397"/>
        </w:trPr>
        <w:tc>
          <w:tcPr>
            <w:tcW w:w="115" w:type="pct"/>
            <w:gridSpan w:val="2"/>
            <w:tcBorders>
              <w:right w:val="nil"/>
            </w:tcBorders>
            <w:shd w:val="clear" w:color="auto" w:fill="auto"/>
            <w:noWrap/>
            <w:vAlign w:val="center"/>
            <w:hideMark/>
          </w:tcPr>
          <w:p w14:paraId="1CF0B65B"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59908E9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19BBD070" w14:textId="77777777" w:rsidR="00210D7D" w:rsidRPr="0089492C" w:rsidRDefault="00210D7D" w:rsidP="005C5ADC">
            <w:pPr>
              <w:spacing w:line="240" w:lineRule="auto"/>
              <w:contextualSpacing/>
              <w:jc w:val="center"/>
              <w:rPr>
                <w:rFonts w:cs="Arial"/>
                <w:szCs w:val="20"/>
              </w:rPr>
            </w:pPr>
            <w:r w:rsidRPr="0089492C">
              <w:rPr>
                <w:rFonts w:cs="Arial"/>
                <w:szCs w:val="20"/>
              </w:rPr>
              <w:t>23 (0.1)</w:t>
            </w:r>
          </w:p>
        </w:tc>
        <w:tc>
          <w:tcPr>
            <w:tcW w:w="694" w:type="pct"/>
            <w:shd w:val="clear" w:color="auto" w:fill="auto"/>
            <w:noWrap/>
            <w:vAlign w:val="center"/>
          </w:tcPr>
          <w:p w14:paraId="55382364" w14:textId="77777777" w:rsidR="00210D7D" w:rsidRPr="0089492C" w:rsidRDefault="00210D7D" w:rsidP="005C5ADC">
            <w:pPr>
              <w:spacing w:line="240" w:lineRule="auto"/>
              <w:contextualSpacing/>
              <w:jc w:val="center"/>
              <w:rPr>
                <w:rFonts w:cs="Arial"/>
                <w:szCs w:val="20"/>
              </w:rPr>
            </w:pPr>
            <w:r w:rsidRPr="0089492C">
              <w:rPr>
                <w:rFonts w:cs="Arial"/>
                <w:szCs w:val="20"/>
              </w:rPr>
              <w:t>13 (0.1)</w:t>
            </w:r>
          </w:p>
        </w:tc>
        <w:tc>
          <w:tcPr>
            <w:tcW w:w="694" w:type="pct"/>
            <w:shd w:val="clear" w:color="auto" w:fill="auto"/>
            <w:noWrap/>
            <w:vAlign w:val="center"/>
          </w:tcPr>
          <w:p w14:paraId="65B290D6" w14:textId="77777777" w:rsidR="00210D7D" w:rsidRPr="0089492C" w:rsidRDefault="00210D7D" w:rsidP="005C5ADC">
            <w:pPr>
              <w:spacing w:line="240" w:lineRule="auto"/>
              <w:contextualSpacing/>
              <w:jc w:val="center"/>
              <w:rPr>
                <w:rFonts w:cs="Arial"/>
                <w:szCs w:val="20"/>
              </w:rPr>
            </w:pPr>
            <w:r w:rsidRPr="0089492C">
              <w:rPr>
                <w:rFonts w:cs="Arial"/>
                <w:szCs w:val="20"/>
              </w:rPr>
              <w:t>13 (0.1)</w:t>
            </w:r>
          </w:p>
        </w:tc>
        <w:tc>
          <w:tcPr>
            <w:tcW w:w="696" w:type="pct"/>
            <w:shd w:val="clear" w:color="auto" w:fill="auto"/>
            <w:noWrap/>
            <w:vAlign w:val="center"/>
          </w:tcPr>
          <w:p w14:paraId="0E6B55F6" w14:textId="77777777" w:rsidR="00210D7D" w:rsidRPr="0089492C" w:rsidRDefault="00210D7D" w:rsidP="005C5ADC">
            <w:pPr>
              <w:spacing w:line="240" w:lineRule="auto"/>
              <w:contextualSpacing/>
              <w:jc w:val="center"/>
              <w:rPr>
                <w:rFonts w:cs="Arial"/>
                <w:szCs w:val="20"/>
              </w:rPr>
            </w:pPr>
            <w:r w:rsidRPr="0089492C">
              <w:rPr>
                <w:rFonts w:cs="Arial"/>
                <w:szCs w:val="20"/>
              </w:rPr>
              <w:t>24 (0.1)</w:t>
            </w:r>
          </w:p>
        </w:tc>
        <w:tc>
          <w:tcPr>
            <w:tcW w:w="694" w:type="pct"/>
            <w:shd w:val="clear" w:color="auto" w:fill="auto"/>
            <w:noWrap/>
            <w:vAlign w:val="center"/>
          </w:tcPr>
          <w:p w14:paraId="46CD6747" w14:textId="77777777" w:rsidR="00210D7D" w:rsidRPr="0089492C" w:rsidRDefault="00210D7D" w:rsidP="005C5ADC">
            <w:pPr>
              <w:spacing w:line="240" w:lineRule="auto"/>
              <w:contextualSpacing/>
              <w:jc w:val="center"/>
              <w:rPr>
                <w:rFonts w:cs="Arial"/>
                <w:szCs w:val="20"/>
              </w:rPr>
            </w:pPr>
            <w:r w:rsidRPr="0089492C">
              <w:rPr>
                <w:rFonts w:cs="Arial"/>
                <w:szCs w:val="20"/>
              </w:rPr>
              <w:t>73 (0.1)</w:t>
            </w:r>
          </w:p>
        </w:tc>
      </w:tr>
      <w:tr w:rsidR="00210D7D" w:rsidRPr="0089492C" w14:paraId="1E3B0BDA" w14:textId="77777777" w:rsidTr="005C5ADC">
        <w:trPr>
          <w:trHeight w:val="397"/>
        </w:trPr>
        <w:tc>
          <w:tcPr>
            <w:tcW w:w="1528" w:type="pct"/>
            <w:gridSpan w:val="3"/>
            <w:shd w:val="clear" w:color="auto" w:fill="auto"/>
            <w:noWrap/>
            <w:vAlign w:val="center"/>
            <w:hideMark/>
          </w:tcPr>
          <w:p w14:paraId="058F14E3"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Weekly frequency of red or processed meat intake, median (IQR)</w:t>
            </w:r>
          </w:p>
        </w:tc>
        <w:tc>
          <w:tcPr>
            <w:tcW w:w="694" w:type="pct"/>
            <w:shd w:val="clear" w:color="auto" w:fill="auto"/>
            <w:noWrap/>
            <w:vAlign w:val="center"/>
          </w:tcPr>
          <w:p w14:paraId="5D21083A" w14:textId="77777777" w:rsidR="00210D7D" w:rsidRPr="0089492C" w:rsidRDefault="00210D7D" w:rsidP="005C5ADC">
            <w:pPr>
              <w:spacing w:line="240" w:lineRule="auto"/>
              <w:contextualSpacing/>
              <w:jc w:val="center"/>
              <w:rPr>
                <w:rFonts w:cs="Arial"/>
                <w:szCs w:val="20"/>
              </w:rPr>
            </w:pPr>
            <w:r w:rsidRPr="0089492C">
              <w:rPr>
                <w:rFonts w:cs="Arial"/>
                <w:szCs w:val="20"/>
              </w:rPr>
              <w:t>0.75 (0.50-1.25)</w:t>
            </w:r>
          </w:p>
        </w:tc>
        <w:tc>
          <w:tcPr>
            <w:tcW w:w="694" w:type="pct"/>
            <w:shd w:val="clear" w:color="auto" w:fill="auto"/>
            <w:noWrap/>
            <w:vAlign w:val="center"/>
          </w:tcPr>
          <w:p w14:paraId="57458903" w14:textId="77777777" w:rsidR="00210D7D" w:rsidRPr="0089492C" w:rsidRDefault="00210D7D" w:rsidP="005C5ADC">
            <w:pPr>
              <w:spacing w:line="240" w:lineRule="auto"/>
              <w:contextualSpacing/>
              <w:jc w:val="center"/>
              <w:rPr>
                <w:rFonts w:cs="Arial"/>
                <w:szCs w:val="20"/>
              </w:rPr>
            </w:pPr>
            <w:r w:rsidRPr="0089492C">
              <w:rPr>
                <w:rFonts w:cs="Arial"/>
                <w:szCs w:val="20"/>
              </w:rPr>
              <w:t>0.75 (0.50-1.13)</w:t>
            </w:r>
          </w:p>
        </w:tc>
        <w:tc>
          <w:tcPr>
            <w:tcW w:w="694" w:type="pct"/>
            <w:shd w:val="clear" w:color="auto" w:fill="auto"/>
            <w:noWrap/>
            <w:vAlign w:val="center"/>
          </w:tcPr>
          <w:p w14:paraId="21A6202B" w14:textId="77777777" w:rsidR="00210D7D" w:rsidRPr="0089492C" w:rsidRDefault="00210D7D" w:rsidP="005C5ADC">
            <w:pPr>
              <w:spacing w:line="240" w:lineRule="auto"/>
              <w:contextualSpacing/>
              <w:jc w:val="center"/>
              <w:rPr>
                <w:rFonts w:cs="Arial"/>
                <w:szCs w:val="20"/>
              </w:rPr>
            </w:pPr>
            <w:r w:rsidRPr="0089492C">
              <w:rPr>
                <w:rFonts w:cs="Arial"/>
                <w:szCs w:val="20"/>
              </w:rPr>
              <w:t>0.75 (0.50-1.13)</w:t>
            </w:r>
          </w:p>
        </w:tc>
        <w:tc>
          <w:tcPr>
            <w:tcW w:w="696" w:type="pct"/>
            <w:shd w:val="clear" w:color="auto" w:fill="auto"/>
            <w:noWrap/>
            <w:vAlign w:val="center"/>
          </w:tcPr>
          <w:p w14:paraId="7D2CD08F" w14:textId="77777777" w:rsidR="00210D7D" w:rsidRPr="0089492C" w:rsidRDefault="00210D7D" w:rsidP="005C5ADC">
            <w:pPr>
              <w:spacing w:line="240" w:lineRule="auto"/>
              <w:contextualSpacing/>
              <w:jc w:val="center"/>
              <w:rPr>
                <w:rFonts w:cs="Arial"/>
                <w:szCs w:val="20"/>
              </w:rPr>
            </w:pPr>
            <w:r w:rsidRPr="0089492C">
              <w:rPr>
                <w:rFonts w:cs="Arial"/>
                <w:szCs w:val="20"/>
              </w:rPr>
              <w:t>0.63 (0.50-1.13)</w:t>
            </w:r>
          </w:p>
        </w:tc>
        <w:tc>
          <w:tcPr>
            <w:tcW w:w="694" w:type="pct"/>
            <w:shd w:val="clear" w:color="auto" w:fill="auto"/>
            <w:noWrap/>
            <w:vAlign w:val="center"/>
          </w:tcPr>
          <w:p w14:paraId="3B49EDF8" w14:textId="77777777" w:rsidR="00210D7D" w:rsidRPr="0089492C" w:rsidRDefault="00210D7D" w:rsidP="005C5ADC">
            <w:pPr>
              <w:spacing w:line="240" w:lineRule="auto"/>
              <w:contextualSpacing/>
              <w:jc w:val="center"/>
              <w:rPr>
                <w:rFonts w:cs="Arial"/>
                <w:szCs w:val="20"/>
              </w:rPr>
            </w:pPr>
            <w:r w:rsidRPr="0089492C">
              <w:rPr>
                <w:rFonts w:cs="Arial"/>
                <w:szCs w:val="20"/>
              </w:rPr>
              <w:t>0.75 (0.50-1.13)</w:t>
            </w:r>
          </w:p>
        </w:tc>
      </w:tr>
      <w:tr w:rsidR="00210D7D" w:rsidRPr="0089492C" w14:paraId="1EFBF4D5" w14:textId="77777777" w:rsidTr="005C5ADC">
        <w:trPr>
          <w:trHeight w:val="397"/>
        </w:trPr>
        <w:tc>
          <w:tcPr>
            <w:tcW w:w="115" w:type="pct"/>
            <w:gridSpan w:val="2"/>
            <w:tcBorders>
              <w:right w:val="nil"/>
            </w:tcBorders>
            <w:shd w:val="clear" w:color="auto" w:fill="auto"/>
            <w:noWrap/>
            <w:vAlign w:val="center"/>
            <w:hideMark/>
          </w:tcPr>
          <w:p w14:paraId="5A426BFB"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41356875"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38F5160A" w14:textId="77777777" w:rsidR="00210D7D" w:rsidRPr="0089492C" w:rsidRDefault="00210D7D" w:rsidP="005C5ADC">
            <w:pPr>
              <w:spacing w:line="240" w:lineRule="auto"/>
              <w:contextualSpacing/>
              <w:jc w:val="center"/>
              <w:rPr>
                <w:rFonts w:cs="Arial"/>
                <w:szCs w:val="20"/>
              </w:rPr>
            </w:pPr>
            <w:r w:rsidRPr="0089492C">
              <w:rPr>
                <w:rFonts w:cs="Arial"/>
                <w:szCs w:val="20"/>
              </w:rPr>
              <w:t>11 (0.0)</w:t>
            </w:r>
          </w:p>
        </w:tc>
        <w:tc>
          <w:tcPr>
            <w:tcW w:w="694" w:type="pct"/>
            <w:shd w:val="clear" w:color="auto" w:fill="auto"/>
            <w:noWrap/>
            <w:vAlign w:val="center"/>
          </w:tcPr>
          <w:p w14:paraId="2D5B46B0" w14:textId="77777777" w:rsidR="00210D7D" w:rsidRPr="0089492C" w:rsidRDefault="00210D7D" w:rsidP="005C5ADC">
            <w:pPr>
              <w:spacing w:line="240" w:lineRule="auto"/>
              <w:contextualSpacing/>
              <w:jc w:val="center"/>
              <w:rPr>
                <w:rFonts w:cs="Arial"/>
                <w:szCs w:val="20"/>
              </w:rPr>
            </w:pPr>
            <w:r w:rsidRPr="0089492C">
              <w:rPr>
                <w:rFonts w:cs="Arial"/>
                <w:szCs w:val="20"/>
              </w:rPr>
              <w:t>14 (0.1)</w:t>
            </w:r>
          </w:p>
        </w:tc>
        <w:tc>
          <w:tcPr>
            <w:tcW w:w="694" w:type="pct"/>
            <w:shd w:val="clear" w:color="auto" w:fill="auto"/>
            <w:noWrap/>
            <w:vAlign w:val="center"/>
          </w:tcPr>
          <w:p w14:paraId="21B3AB9A" w14:textId="77777777" w:rsidR="00210D7D" w:rsidRPr="0089492C" w:rsidRDefault="00210D7D" w:rsidP="005C5ADC">
            <w:pPr>
              <w:spacing w:line="240" w:lineRule="auto"/>
              <w:contextualSpacing/>
              <w:jc w:val="center"/>
              <w:rPr>
                <w:rFonts w:cs="Arial"/>
                <w:szCs w:val="20"/>
              </w:rPr>
            </w:pPr>
            <w:r w:rsidRPr="0089492C">
              <w:rPr>
                <w:rFonts w:cs="Arial"/>
                <w:szCs w:val="20"/>
              </w:rPr>
              <w:t>14 (0.1)</w:t>
            </w:r>
          </w:p>
        </w:tc>
        <w:tc>
          <w:tcPr>
            <w:tcW w:w="696" w:type="pct"/>
            <w:shd w:val="clear" w:color="auto" w:fill="auto"/>
            <w:noWrap/>
            <w:vAlign w:val="center"/>
          </w:tcPr>
          <w:p w14:paraId="04CAE860" w14:textId="77777777" w:rsidR="00210D7D" w:rsidRPr="0089492C" w:rsidRDefault="00210D7D" w:rsidP="005C5ADC">
            <w:pPr>
              <w:spacing w:line="240" w:lineRule="auto"/>
              <w:contextualSpacing/>
              <w:jc w:val="center"/>
              <w:rPr>
                <w:rFonts w:cs="Arial"/>
                <w:szCs w:val="20"/>
              </w:rPr>
            </w:pPr>
            <w:r w:rsidRPr="0089492C">
              <w:rPr>
                <w:rFonts w:cs="Arial"/>
                <w:szCs w:val="20"/>
              </w:rPr>
              <w:t>18 (0.1)</w:t>
            </w:r>
          </w:p>
        </w:tc>
        <w:tc>
          <w:tcPr>
            <w:tcW w:w="694" w:type="pct"/>
            <w:shd w:val="clear" w:color="auto" w:fill="auto"/>
            <w:noWrap/>
            <w:vAlign w:val="center"/>
          </w:tcPr>
          <w:p w14:paraId="77414B8A" w14:textId="77777777" w:rsidR="00210D7D" w:rsidRPr="0089492C" w:rsidRDefault="00210D7D" w:rsidP="005C5ADC">
            <w:pPr>
              <w:spacing w:line="240" w:lineRule="auto"/>
              <w:contextualSpacing/>
              <w:jc w:val="center"/>
              <w:rPr>
                <w:rFonts w:cs="Arial"/>
                <w:szCs w:val="20"/>
              </w:rPr>
            </w:pPr>
            <w:r w:rsidRPr="0089492C">
              <w:rPr>
                <w:rFonts w:cs="Arial"/>
                <w:szCs w:val="20"/>
              </w:rPr>
              <w:t>57 (0.1)</w:t>
            </w:r>
          </w:p>
        </w:tc>
      </w:tr>
      <w:tr w:rsidR="00210D7D" w:rsidRPr="0089492C" w14:paraId="6458CC20" w14:textId="77777777" w:rsidTr="005C5ADC">
        <w:trPr>
          <w:trHeight w:val="397"/>
        </w:trPr>
        <w:tc>
          <w:tcPr>
            <w:tcW w:w="1528" w:type="pct"/>
            <w:gridSpan w:val="3"/>
            <w:shd w:val="clear" w:color="auto" w:fill="auto"/>
            <w:noWrap/>
            <w:vAlign w:val="center"/>
            <w:hideMark/>
          </w:tcPr>
          <w:p w14:paraId="42EC410E"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Mean sleep duration, No. (%)</w:t>
            </w:r>
          </w:p>
        </w:tc>
        <w:tc>
          <w:tcPr>
            <w:tcW w:w="694" w:type="pct"/>
            <w:shd w:val="clear" w:color="auto" w:fill="auto"/>
            <w:noWrap/>
            <w:vAlign w:val="center"/>
          </w:tcPr>
          <w:p w14:paraId="7C88A055"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207BCC73"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485F1D16"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6" w:type="pct"/>
            <w:shd w:val="clear" w:color="auto" w:fill="auto"/>
            <w:noWrap/>
            <w:vAlign w:val="center"/>
          </w:tcPr>
          <w:p w14:paraId="03EBAF82"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03B8D1E4" w14:textId="77777777" w:rsidR="00210D7D" w:rsidRPr="0089492C" w:rsidRDefault="00210D7D" w:rsidP="005C5ADC">
            <w:pPr>
              <w:spacing w:after="0" w:line="240" w:lineRule="auto"/>
              <w:contextualSpacing/>
              <w:jc w:val="center"/>
              <w:rPr>
                <w:rFonts w:eastAsia="Times New Roman" w:cs="Arial"/>
                <w:szCs w:val="20"/>
                <w:lang w:eastAsia="en-GB"/>
              </w:rPr>
            </w:pPr>
          </w:p>
        </w:tc>
      </w:tr>
      <w:tr w:rsidR="00210D7D" w:rsidRPr="0089492C" w14:paraId="0FCEBA26" w14:textId="77777777" w:rsidTr="005C5ADC">
        <w:trPr>
          <w:trHeight w:val="397"/>
        </w:trPr>
        <w:tc>
          <w:tcPr>
            <w:tcW w:w="115" w:type="pct"/>
            <w:gridSpan w:val="2"/>
            <w:tcBorders>
              <w:right w:val="nil"/>
            </w:tcBorders>
            <w:shd w:val="clear" w:color="auto" w:fill="auto"/>
            <w:noWrap/>
            <w:vAlign w:val="center"/>
            <w:hideMark/>
          </w:tcPr>
          <w:p w14:paraId="3D9BDF96"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1FDD4FE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&lt;7 hours/day</w:t>
            </w:r>
          </w:p>
        </w:tc>
        <w:tc>
          <w:tcPr>
            <w:tcW w:w="694" w:type="pct"/>
            <w:shd w:val="clear" w:color="auto" w:fill="auto"/>
            <w:noWrap/>
            <w:vAlign w:val="center"/>
          </w:tcPr>
          <w:p w14:paraId="084F965C" w14:textId="77777777" w:rsidR="00210D7D" w:rsidRPr="0089492C" w:rsidRDefault="00210D7D" w:rsidP="005C5ADC">
            <w:pPr>
              <w:spacing w:line="240" w:lineRule="auto"/>
              <w:contextualSpacing/>
              <w:jc w:val="center"/>
              <w:rPr>
                <w:rFonts w:cs="Arial"/>
                <w:szCs w:val="20"/>
              </w:rPr>
            </w:pPr>
            <w:r w:rsidRPr="0089492C">
              <w:rPr>
                <w:rFonts w:cs="Arial"/>
                <w:szCs w:val="20"/>
              </w:rPr>
              <w:t>5393 (22.4)</w:t>
            </w:r>
          </w:p>
        </w:tc>
        <w:tc>
          <w:tcPr>
            <w:tcW w:w="694" w:type="pct"/>
            <w:shd w:val="clear" w:color="auto" w:fill="auto"/>
            <w:noWrap/>
            <w:vAlign w:val="center"/>
          </w:tcPr>
          <w:p w14:paraId="7047EC6F" w14:textId="77777777" w:rsidR="00210D7D" w:rsidRPr="0089492C" w:rsidRDefault="00210D7D" w:rsidP="005C5ADC">
            <w:pPr>
              <w:spacing w:line="240" w:lineRule="auto"/>
              <w:contextualSpacing/>
              <w:jc w:val="center"/>
              <w:rPr>
                <w:rFonts w:cs="Arial"/>
                <w:szCs w:val="20"/>
              </w:rPr>
            </w:pPr>
            <w:r w:rsidRPr="0089492C">
              <w:rPr>
                <w:rFonts w:cs="Arial"/>
                <w:szCs w:val="20"/>
              </w:rPr>
              <w:t>5352 (22.2)</w:t>
            </w:r>
          </w:p>
        </w:tc>
        <w:tc>
          <w:tcPr>
            <w:tcW w:w="694" w:type="pct"/>
            <w:shd w:val="clear" w:color="auto" w:fill="auto"/>
            <w:noWrap/>
            <w:vAlign w:val="center"/>
          </w:tcPr>
          <w:p w14:paraId="12465431" w14:textId="77777777" w:rsidR="00210D7D" w:rsidRPr="0089492C" w:rsidRDefault="00210D7D" w:rsidP="005C5ADC">
            <w:pPr>
              <w:spacing w:line="240" w:lineRule="auto"/>
              <w:contextualSpacing/>
              <w:jc w:val="center"/>
              <w:rPr>
                <w:rFonts w:cs="Arial"/>
                <w:szCs w:val="20"/>
              </w:rPr>
            </w:pPr>
            <w:r w:rsidRPr="0089492C">
              <w:rPr>
                <w:rFonts w:cs="Arial"/>
                <w:szCs w:val="20"/>
              </w:rPr>
              <w:t>5335 (22.1)</w:t>
            </w:r>
          </w:p>
        </w:tc>
        <w:tc>
          <w:tcPr>
            <w:tcW w:w="696" w:type="pct"/>
            <w:shd w:val="clear" w:color="auto" w:fill="auto"/>
            <w:noWrap/>
            <w:vAlign w:val="center"/>
          </w:tcPr>
          <w:p w14:paraId="2F1884A3" w14:textId="77777777" w:rsidR="00210D7D" w:rsidRPr="0089492C" w:rsidRDefault="00210D7D" w:rsidP="005C5ADC">
            <w:pPr>
              <w:spacing w:line="240" w:lineRule="auto"/>
              <w:contextualSpacing/>
              <w:jc w:val="center"/>
              <w:rPr>
                <w:rFonts w:cs="Arial"/>
                <w:szCs w:val="20"/>
              </w:rPr>
            </w:pPr>
            <w:r w:rsidRPr="0089492C">
              <w:rPr>
                <w:rFonts w:cs="Arial"/>
                <w:szCs w:val="20"/>
              </w:rPr>
              <w:t>5546 (23.0)</w:t>
            </w:r>
          </w:p>
        </w:tc>
        <w:tc>
          <w:tcPr>
            <w:tcW w:w="694" w:type="pct"/>
            <w:shd w:val="clear" w:color="auto" w:fill="auto"/>
            <w:noWrap/>
            <w:vAlign w:val="center"/>
          </w:tcPr>
          <w:p w14:paraId="5AA53AD4" w14:textId="77777777" w:rsidR="00210D7D" w:rsidRPr="0089492C" w:rsidRDefault="00210D7D" w:rsidP="005C5ADC">
            <w:pPr>
              <w:spacing w:line="240" w:lineRule="auto"/>
              <w:contextualSpacing/>
              <w:jc w:val="center"/>
              <w:rPr>
                <w:rFonts w:cs="Arial"/>
                <w:szCs w:val="20"/>
              </w:rPr>
            </w:pPr>
            <w:r w:rsidRPr="0089492C">
              <w:rPr>
                <w:rFonts w:cs="Arial"/>
                <w:szCs w:val="20"/>
              </w:rPr>
              <w:t>21626 (22.4)</w:t>
            </w:r>
          </w:p>
        </w:tc>
      </w:tr>
      <w:tr w:rsidR="00210D7D" w:rsidRPr="0089492C" w14:paraId="12631517" w14:textId="77777777" w:rsidTr="005C5ADC">
        <w:trPr>
          <w:trHeight w:val="397"/>
        </w:trPr>
        <w:tc>
          <w:tcPr>
            <w:tcW w:w="115" w:type="pct"/>
            <w:gridSpan w:val="2"/>
            <w:tcBorders>
              <w:right w:val="nil"/>
            </w:tcBorders>
            <w:shd w:val="clear" w:color="auto" w:fill="auto"/>
            <w:noWrap/>
            <w:vAlign w:val="center"/>
            <w:hideMark/>
          </w:tcPr>
          <w:p w14:paraId="08C80333"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7C2F6243"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7-8 hours/day</w:t>
            </w:r>
          </w:p>
        </w:tc>
        <w:tc>
          <w:tcPr>
            <w:tcW w:w="694" w:type="pct"/>
            <w:shd w:val="clear" w:color="auto" w:fill="auto"/>
            <w:noWrap/>
            <w:vAlign w:val="center"/>
          </w:tcPr>
          <w:p w14:paraId="40D9A105" w14:textId="77777777" w:rsidR="00210D7D" w:rsidRPr="0089492C" w:rsidRDefault="00210D7D" w:rsidP="005C5ADC">
            <w:pPr>
              <w:spacing w:line="240" w:lineRule="auto"/>
              <w:contextualSpacing/>
              <w:jc w:val="center"/>
              <w:rPr>
                <w:rFonts w:cs="Arial"/>
                <w:szCs w:val="20"/>
              </w:rPr>
            </w:pPr>
            <w:r w:rsidRPr="0089492C">
              <w:rPr>
                <w:rFonts w:cs="Arial"/>
                <w:szCs w:val="20"/>
              </w:rPr>
              <w:t>16287 (67.5)</w:t>
            </w:r>
          </w:p>
        </w:tc>
        <w:tc>
          <w:tcPr>
            <w:tcW w:w="694" w:type="pct"/>
            <w:shd w:val="clear" w:color="auto" w:fill="auto"/>
            <w:noWrap/>
            <w:vAlign w:val="center"/>
          </w:tcPr>
          <w:p w14:paraId="7803203E" w14:textId="77777777" w:rsidR="00210D7D" w:rsidRPr="0089492C" w:rsidRDefault="00210D7D" w:rsidP="005C5ADC">
            <w:pPr>
              <w:spacing w:line="240" w:lineRule="auto"/>
              <w:contextualSpacing/>
              <w:jc w:val="center"/>
              <w:rPr>
                <w:rFonts w:cs="Arial"/>
                <w:szCs w:val="20"/>
              </w:rPr>
            </w:pPr>
            <w:r w:rsidRPr="0089492C">
              <w:rPr>
                <w:rFonts w:cs="Arial"/>
                <w:szCs w:val="20"/>
              </w:rPr>
              <w:t>17071 (70.8)</w:t>
            </w:r>
          </w:p>
        </w:tc>
        <w:tc>
          <w:tcPr>
            <w:tcW w:w="694" w:type="pct"/>
            <w:shd w:val="clear" w:color="auto" w:fill="auto"/>
            <w:noWrap/>
            <w:vAlign w:val="center"/>
          </w:tcPr>
          <w:p w14:paraId="2AF8EC27" w14:textId="77777777" w:rsidR="00210D7D" w:rsidRPr="0089492C" w:rsidRDefault="00210D7D" w:rsidP="005C5ADC">
            <w:pPr>
              <w:spacing w:line="240" w:lineRule="auto"/>
              <w:contextualSpacing/>
              <w:jc w:val="center"/>
              <w:rPr>
                <w:rFonts w:cs="Arial"/>
                <w:szCs w:val="20"/>
              </w:rPr>
            </w:pPr>
            <w:r w:rsidRPr="0089492C">
              <w:rPr>
                <w:rFonts w:cs="Arial"/>
                <w:szCs w:val="20"/>
              </w:rPr>
              <w:t>17368 (72.0)</w:t>
            </w:r>
          </w:p>
        </w:tc>
        <w:tc>
          <w:tcPr>
            <w:tcW w:w="696" w:type="pct"/>
            <w:shd w:val="clear" w:color="auto" w:fill="auto"/>
            <w:noWrap/>
            <w:vAlign w:val="center"/>
          </w:tcPr>
          <w:p w14:paraId="2A8850C9" w14:textId="77777777" w:rsidR="00210D7D" w:rsidRPr="0089492C" w:rsidRDefault="00210D7D" w:rsidP="005C5ADC">
            <w:pPr>
              <w:spacing w:line="240" w:lineRule="auto"/>
              <w:contextualSpacing/>
              <w:jc w:val="center"/>
              <w:rPr>
                <w:rFonts w:cs="Arial"/>
                <w:szCs w:val="20"/>
              </w:rPr>
            </w:pPr>
            <w:r w:rsidRPr="0089492C">
              <w:rPr>
                <w:rFonts w:cs="Arial"/>
                <w:szCs w:val="20"/>
              </w:rPr>
              <w:t>17534 (72.7)</w:t>
            </w:r>
          </w:p>
        </w:tc>
        <w:tc>
          <w:tcPr>
            <w:tcW w:w="694" w:type="pct"/>
            <w:shd w:val="clear" w:color="auto" w:fill="auto"/>
            <w:noWrap/>
            <w:vAlign w:val="center"/>
          </w:tcPr>
          <w:p w14:paraId="4A9006D6" w14:textId="77777777" w:rsidR="00210D7D" w:rsidRPr="0089492C" w:rsidRDefault="00210D7D" w:rsidP="005C5ADC">
            <w:pPr>
              <w:spacing w:line="240" w:lineRule="auto"/>
              <w:contextualSpacing/>
              <w:jc w:val="center"/>
              <w:rPr>
                <w:rFonts w:cs="Arial"/>
                <w:szCs w:val="20"/>
              </w:rPr>
            </w:pPr>
            <w:r w:rsidRPr="0089492C">
              <w:rPr>
                <w:rFonts w:cs="Arial"/>
                <w:szCs w:val="20"/>
              </w:rPr>
              <w:t>68260 (70.8)</w:t>
            </w:r>
          </w:p>
        </w:tc>
      </w:tr>
      <w:tr w:rsidR="00210D7D" w:rsidRPr="0089492C" w14:paraId="1E60FA2C" w14:textId="77777777" w:rsidTr="005C5ADC">
        <w:trPr>
          <w:trHeight w:val="397"/>
        </w:trPr>
        <w:tc>
          <w:tcPr>
            <w:tcW w:w="115" w:type="pct"/>
            <w:gridSpan w:val="2"/>
            <w:tcBorders>
              <w:right w:val="nil"/>
            </w:tcBorders>
            <w:shd w:val="clear" w:color="auto" w:fill="auto"/>
            <w:noWrap/>
            <w:vAlign w:val="center"/>
            <w:hideMark/>
          </w:tcPr>
          <w:p w14:paraId="7E2CC28F"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1630D26D"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&gt;8 hours/day</w:t>
            </w:r>
          </w:p>
        </w:tc>
        <w:tc>
          <w:tcPr>
            <w:tcW w:w="694" w:type="pct"/>
            <w:shd w:val="clear" w:color="auto" w:fill="auto"/>
            <w:noWrap/>
            <w:vAlign w:val="center"/>
          </w:tcPr>
          <w:p w14:paraId="6A05576B" w14:textId="77777777" w:rsidR="00210D7D" w:rsidRPr="0089492C" w:rsidRDefault="00210D7D" w:rsidP="005C5ADC">
            <w:pPr>
              <w:spacing w:line="240" w:lineRule="auto"/>
              <w:contextualSpacing/>
              <w:jc w:val="center"/>
              <w:rPr>
                <w:rFonts w:cs="Arial"/>
                <w:szCs w:val="20"/>
              </w:rPr>
            </w:pPr>
            <w:r w:rsidRPr="0089492C">
              <w:rPr>
                <w:rFonts w:cs="Arial"/>
                <w:szCs w:val="20"/>
              </w:rPr>
              <w:t>2354 (9.8)</w:t>
            </w:r>
          </w:p>
        </w:tc>
        <w:tc>
          <w:tcPr>
            <w:tcW w:w="694" w:type="pct"/>
            <w:shd w:val="clear" w:color="auto" w:fill="auto"/>
            <w:noWrap/>
            <w:vAlign w:val="center"/>
          </w:tcPr>
          <w:p w14:paraId="69F78A12" w14:textId="77777777" w:rsidR="00210D7D" w:rsidRPr="0089492C" w:rsidRDefault="00210D7D" w:rsidP="005C5ADC">
            <w:pPr>
              <w:spacing w:line="240" w:lineRule="auto"/>
              <w:contextualSpacing/>
              <w:jc w:val="center"/>
              <w:rPr>
                <w:rFonts w:cs="Arial"/>
                <w:szCs w:val="20"/>
              </w:rPr>
            </w:pPr>
            <w:r w:rsidRPr="0089492C">
              <w:rPr>
                <w:rFonts w:cs="Arial"/>
                <w:szCs w:val="20"/>
              </w:rPr>
              <w:t>1637 (6.8)</w:t>
            </w:r>
          </w:p>
        </w:tc>
        <w:tc>
          <w:tcPr>
            <w:tcW w:w="694" w:type="pct"/>
            <w:shd w:val="clear" w:color="auto" w:fill="auto"/>
            <w:noWrap/>
            <w:vAlign w:val="center"/>
          </w:tcPr>
          <w:p w14:paraId="5878CB73" w14:textId="77777777" w:rsidR="00210D7D" w:rsidRPr="0089492C" w:rsidRDefault="00210D7D" w:rsidP="005C5ADC">
            <w:pPr>
              <w:spacing w:line="240" w:lineRule="auto"/>
              <w:contextualSpacing/>
              <w:jc w:val="center"/>
              <w:rPr>
                <w:rFonts w:cs="Arial"/>
                <w:szCs w:val="20"/>
              </w:rPr>
            </w:pPr>
            <w:r w:rsidRPr="0089492C">
              <w:rPr>
                <w:rFonts w:cs="Arial"/>
                <w:szCs w:val="20"/>
              </w:rPr>
              <w:t>1371 (5.7)</w:t>
            </w:r>
          </w:p>
        </w:tc>
        <w:tc>
          <w:tcPr>
            <w:tcW w:w="696" w:type="pct"/>
            <w:shd w:val="clear" w:color="auto" w:fill="auto"/>
            <w:noWrap/>
            <w:vAlign w:val="center"/>
          </w:tcPr>
          <w:p w14:paraId="2D21DEBC" w14:textId="77777777" w:rsidR="00210D7D" w:rsidRPr="0089492C" w:rsidRDefault="00210D7D" w:rsidP="005C5ADC">
            <w:pPr>
              <w:spacing w:line="240" w:lineRule="auto"/>
              <w:contextualSpacing/>
              <w:jc w:val="center"/>
              <w:rPr>
                <w:rFonts w:cs="Arial"/>
                <w:szCs w:val="20"/>
              </w:rPr>
            </w:pPr>
            <w:r w:rsidRPr="0089492C">
              <w:rPr>
                <w:rFonts w:cs="Arial"/>
                <w:szCs w:val="20"/>
              </w:rPr>
              <w:t>986 (4.1)</w:t>
            </w:r>
          </w:p>
        </w:tc>
        <w:tc>
          <w:tcPr>
            <w:tcW w:w="694" w:type="pct"/>
            <w:shd w:val="clear" w:color="auto" w:fill="auto"/>
            <w:noWrap/>
            <w:vAlign w:val="center"/>
          </w:tcPr>
          <w:p w14:paraId="076A919D" w14:textId="77777777" w:rsidR="00210D7D" w:rsidRPr="0089492C" w:rsidRDefault="00210D7D" w:rsidP="005C5ADC">
            <w:pPr>
              <w:spacing w:line="240" w:lineRule="auto"/>
              <w:contextualSpacing/>
              <w:jc w:val="center"/>
              <w:rPr>
                <w:rFonts w:cs="Arial"/>
                <w:szCs w:val="20"/>
              </w:rPr>
            </w:pPr>
            <w:r w:rsidRPr="0089492C">
              <w:rPr>
                <w:rFonts w:cs="Arial"/>
                <w:szCs w:val="20"/>
              </w:rPr>
              <w:t>6348 (6.6)</w:t>
            </w:r>
          </w:p>
        </w:tc>
      </w:tr>
      <w:tr w:rsidR="00210D7D" w:rsidRPr="0089492C" w14:paraId="58396978" w14:textId="77777777" w:rsidTr="005C5ADC">
        <w:trPr>
          <w:trHeight w:val="397"/>
        </w:trPr>
        <w:tc>
          <w:tcPr>
            <w:tcW w:w="115" w:type="pct"/>
            <w:gridSpan w:val="2"/>
            <w:tcBorders>
              <w:right w:val="nil"/>
            </w:tcBorders>
            <w:shd w:val="clear" w:color="auto" w:fill="auto"/>
            <w:noWrap/>
            <w:vAlign w:val="center"/>
            <w:hideMark/>
          </w:tcPr>
          <w:p w14:paraId="096A1E10"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4710088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4D231BA6" w14:textId="77777777" w:rsidR="00210D7D" w:rsidRPr="0089492C" w:rsidRDefault="00210D7D" w:rsidP="005C5ADC">
            <w:pPr>
              <w:spacing w:line="240" w:lineRule="auto"/>
              <w:contextualSpacing/>
              <w:jc w:val="center"/>
              <w:rPr>
                <w:rFonts w:cs="Arial"/>
                <w:szCs w:val="20"/>
              </w:rPr>
            </w:pPr>
            <w:r w:rsidRPr="0089492C">
              <w:rPr>
                <w:rFonts w:cs="Arial"/>
                <w:szCs w:val="20"/>
              </w:rPr>
              <w:t>85 (0.4)</w:t>
            </w:r>
          </w:p>
        </w:tc>
        <w:tc>
          <w:tcPr>
            <w:tcW w:w="694" w:type="pct"/>
            <w:shd w:val="clear" w:color="auto" w:fill="auto"/>
            <w:noWrap/>
            <w:vAlign w:val="center"/>
          </w:tcPr>
          <w:p w14:paraId="56E88087" w14:textId="77777777" w:rsidR="00210D7D" w:rsidRPr="0089492C" w:rsidRDefault="00210D7D" w:rsidP="005C5ADC">
            <w:pPr>
              <w:spacing w:line="240" w:lineRule="auto"/>
              <w:contextualSpacing/>
              <w:jc w:val="center"/>
              <w:rPr>
                <w:rFonts w:cs="Arial"/>
                <w:szCs w:val="20"/>
              </w:rPr>
            </w:pPr>
            <w:r w:rsidRPr="0089492C">
              <w:rPr>
                <w:rFonts w:cs="Arial"/>
                <w:szCs w:val="20"/>
              </w:rPr>
              <w:t>59 (0.2)</w:t>
            </w:r>
          </w:p>
        </w:tc>
        <w:tc>
          <w:tcPr>
            <w:tcW w:w="694" w:type="pct"/>
            <w:shd w:val="clear" w:color="auto" w:fill="auto"/>
            <w:noWrap/>
            <w:vAlign w:val="center"/>
          </w:tcPr>
          <w:p w14:paraId="309790FD" w14:textId="77777777" w:rsidR="00210D7D" w:rsidRPr="0089492C" w:rsidRDefault="00210D7D" w:rsidP="005C5ADC">
            <w:pPr>
              <w:spacing w:line="240" w:lineRule="auto"/>
              <w:contextualSpacing/>
              <w:jc w:val="center"/>
              <w:rPr>
                <w:rFonts w:cs="Arial"/>
                <w:szCs w:val="20"/>
              </w:rPr>
            </w:pPr>
            <w:r w:rsidRPr="0089492C">
              <w:rPr>
                <w:rFonts w:cs="Arial"/>
                <w:szCs w:val="20"/>
              </w:rPr>
              <w:t>45 (0.2)</w:t>
            </w:r>
          </w:p>
        </w:tc>
        <w:tc>
          <w:tcPr>
            <w:tcW w:w="696" w:type="pct"/>
            <w:shd w:val="clear" w:color="auto" w:fill="auto"/>
            <w:noWrap/>
            <w:vAlign w:val="center"/>
          </w:tcPr>
          <w:p w14:paraId="41A1FA80" w14:textId="77777777" w:rsidR="00210D7D" w:rsidRPr="0089492C" w:rsidRDefault="00210D7D" w:rsidP="005C5ADC">
            <w:pPr>
              <w:spacing w:line="240" w:lineRule="auto"/>
              <w:contextualSpacing/>
              <w:jc w:val="center"/>
              <w:rPr>
                <w:rFonts w:cs="Arial"/>
                <w:szCs w:val="20"/>
              </w:rPr>
            </w:pPr>
            <w:r w:rsidRPr="0089492C">
              <w:rPr>
                <w:rFonts w:cs="Arial"/>
                <w:szCs w:val="20"/>
              </w:rPr>
              <w:t>53 (0.2)</w:t>
            </w:r>
          </w:p>
        </w:tc>
        <w:tc>
          <w:tcPr>
            <w:tcW w:w="694" w:type="pct"/>
            <w:shd w:val="clear" w:color="auto" w:fill="auto"/>
            <w:noWrap/>
            <w:vAlign w:val="center"/>
          </w:tcPr>
          <w:p w14:paraId="7E13CA00" w14:textId="77777777" w:rsidR="00210D7D" w:rsidRPr="0089492C" w:rsidRDefault="00210D7D" w:rsidP="005C5ADC">
            <w:pPr>
              <w:spacing w:line="240" w:lineRule="auto"/>
              <w:contextualSpacing/>
              <w:jc w:val="center"/>
              <w:rPr>
                <w:rFonts w:cs="Arial"/>
                <w:szCs w:val="20"/>
              </w:rPr>
            </w:pPr>
            <w:r w:rsidRPr="0089492C">
              <w:rPr>
                <w:rFonts w:cs="Arial"/>
                <w:szCs w:val="20"/>
              </w:rPr>
              <w:t>242 (0.3)</w:t>
            </w:r>
          </w:p>
        </w:tc>
      </w:tr>
      <w:tr w:rsidR="00210D7D" w:rsidRPr="0089492C" w14:paraId="2AE3D8B7" w14:textId="77777777" w:rsidTr="005C5ADC">
        <w:trPr>
          <w:trHeight w:val="397"/>
        </w:trPr>
        <w:tc>
          <w:tcPr>
            <w:tcW w:w="1528" w:type="pct"/>
            <w:gridSpan w:val="3"/>
            <w:shd w:val="clear" w:color="auto" w:fill="auto"/>
            <w:noWrap/>
            <w:vAlign w:val="center"/>
            <w:hideMark/>
          </w:tcPr>
          <w:p w14:paraId="2D900A05"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Parental history of cardiovascular disease or cancer, No. (%)</w:t>
            </w:r>
          </w:p>
        </w:tc>
        <w:tc>
          <w:tcPr>
            <w:tcW w:w="694" w:type="pct"/>
            <w:shd w:val="clear" w:color="auto" w:fill="auto"/>
            <w:noWrap/>
            <w:vAlign w:val="center"/>
          </w:tcPr>
          <w:p w14:paraId="09DD2B1A" w14:textId="77777777" w:rsidR="00210D7D" w:rsidRPr="0089492C" w:rsidRDefault="00210D7D" w:rsidP="005C5ADC">
            <w:pPr>
              <w:spacing w:line="240" w:lineRule="auto"/>
              <w:contextualSpacing/>
              <w:jc w:val="center"/>
              <w:rPr>
                <w:rFonts w:cs="Arial"/>
                <w:szCs w:val="20"/>
              </w:rPr>
            </w:pPr>
            <w:r w:rsidRPr="0089492C">
              <w:rPr>
                <w:rFonts w:cs="Arial"/>
                <w:szCs w:val="20"/>
              </w:rPr>
              <w:t>17876 (74.1)</w:t>
            </w:r>
          </w:p>
        </w:tc>
        <w:tc>
          <w:tcPr>
            <w:tcW w:w="694" w:type="pct"/>
            <w:shd w:val="clear" w:color="auto" w:fill="auto"/>
            <w:noWrap/>
            <w:vAlign w:val="center"/>
          </w:tcPr>
          <w:p w14:paraId="04CB2A4A" w14:textId="77777777" w:rsidR="00210D7D" w:rsidRPr="0089492C" w:rsidRDefault="00210D7D" w:rsidP="005C5ADC">
            <w:pPr>
              <w:spacing w:line="240" w:lineRule="auto"/>
              <w:contextualSpacing/>
              <w:jc w:val="center"/>
              <w:rPr>
                <w:rFonts w:cs="Arial"/>
                <w:szCs w:val="20"/>
              </w:rPr>
            </w:pPr>
            <w:r w:rsidRPr="0089492C">
              <w:rPr>
                <w:rFonts w:cs="Arial"/>
                <w:szCs w:val="20"/>
              </w:rPr>
              <w:t>17920 (74.3)</w:t>
            </w:r>
          </w:p>
        </w:tc>
        <w:tc>
          <w:tcPr>
            <w:tcW w:w="694" w:type="pct"/>
            <w:shd w:val="clear" w:color="auto" w:fill="auto"/>
            <w:noWrap/>
            <w:vAlign w:val="center"/>
          </w:tcPr>
          <w:p w14:paraId="012201F3" w14:textId="77777777" w:rsidR="00210D7D" w:rsidRPr="0089492C" w:rsidRDefault="00210D7D" w:rsidP="005C5ADC">
            <w:pPr>
              <w:spacing w:line="240" w:lineRule="auto"/>
              <w:contextualSpacing/>
              <w:jc w:val="center"/>
              <w:rPr>
                <w:rFonts w:cs="Arial"/>
                <w:szCs w:val="20"/>
              </w:rPr>
            </w:pPr>
            <w:r w:rsidRPr="0089492C">
              <w:rPr>
                <w:rFonts w:cs="Arial"/>
                <w:szCs w:val="20"/>
              </w:rPr>
              <w:t>17576 (72.9)</w:t>
            </w:r>
          </w:p>
        </w:tc>
        <w:tc>
          <w:tcPr>
            <w:tcW w:w="696" w:type="pct"/>
            <w:shd w:val="clear" w:color="auto" w:fill="auto"/>
            <w:noWrap/>
            <w:vAlign w:val="center"/>
          </w:tcPr>
          <w:p w14:paraId="10B16913" w14:textId="77777777" w:rsidR="00210D7D" w:rsidRPr="0089492C" w:rsidRDefault="00210D7D" w:rsidP="005C5ADC">
            <w:pPr>
              <w:spacing w:line="240" w:lineRule="auto"/>
              <w:contextualSpacing/>
              <w:jc w:val="center"/>
              <w:rPr>
                <w:rFonts w:cs="Arial"/>
                <w:szCs w:val="20"/>
              </w:rPr>
            </w:pPr>
            <w:r w:rsidRPr="0089492C">
              <w:rPr>
                <w:rFonts w:cs="Arial"/>
                <w:szCs w:val="20"/>
              </w:rPr>
              <w:t>17198 (71.3)</w:t>
            </w:r>
          </w:p>
        </w:tc>
        <w:tc>
          <w:tcPr>
            <w:tcW w:w="694" w:type="pct"/>
            <w:shd w:val="clear" w:color="auto" w:fill="auto"/>
            <w:noWrap/>
            <w:vAlign w:val="center"/>
          </w:tcPr>
          <w:p w14:paraId="0118AE50" w14:textId="77777777" w:rsidR="00210D7D" w:rsidRPr="0089492C" w:rsidRDefault="00210D7D" w:rsidP="005C5ADC">
            <w:pPr>
              <w:spacing w:line="240" w:lineRule="auto"/>
              <w:contextualSpacing/>
              <w:jc w:val="center"/>
              <w:rPr>
                <w:rFonts w:cs="Arial"/>
                <w:szCs w:val="20"/>
              </w:rPr>
            </w:pPr>
            <w:r w:rsidRPr="0089492C">
              <w:rPr>
                <w:rFonts w:cs="Arial"/>
                <w:szCs w:val="20"/>
              </w:rPr>
              <w:t>16557 (68.6)</w:t>
            </w:r>
          </w:p>
        </w:tc>
      </w:tr>
      <w:tr w:rsidR="00210D7D" w:rsidRPr="0089492C" w14:paraId="3EBD1181" w14:textId="77777777" w:rsidTr="005C5ADC">
        <w:trPr>
          <w:trHeight w:val="397"/>
        </w:trPr>
        <w:tc>
          <w:tcPr>
            <w:tcW w:w="115" w:type="pct"/>
            <w:gridSpan w:val="2"/>
            <w:tcBorders>
              <w:right w:val="nil"/>
            </w:tcBorders>
            <w:shd w:val="clear" w:color="auto" w:fill="auto"/>
            <w:noWrap/>
            <w:vAlign w:val="center"/>
            <w:hideMark/>
          </w:tcPr>
          <w:p w14:paraId="01FDB5AC"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7D2F2BE5"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15B3FB0A" w14:textId="77777777" w:rsidR="00210D7D" w:rsidRPr="0089492C" w:rsidRDefault="00210D7D" w:rsidP="005C5ADC">
            <w:pPr>
              <w:spacing w:line="240" w:lineRule="auto"/>
              <w:contextualSpacing/>
              <w:jc w:val="center"/>
              <w:rPr>
                <w:rFonts w:cs="Arial"/>
                <w:szCs w:val="20"/>
              </w:rPr>
            </w:pPr>
            <w:r w:rsidRPr="0089492C">
              <w:rPr>
                <w:rFonts w:cs="Arial"/>
                <w:szCs w:val="20"/>
              </w:rPr>
              <w:t>379 (1.6)</w:t>
            </w:r>
          </w:p>
        </w:tc>
        <w:tc>
          <w:tcPr>
            <w:tcW w:w="694" w:type="pct"/>
            <w:shd w:val="clear" w:color="auto" w:fill="auto"/>
            <w:noWrap/>
            <w:vAlign w:val="center"/>
          </w:tcPr>
          <w:p w14:paraId="34B26901" w14:textId="77777777" w:rsidR="00210D7D" w:rsidRPr="0089492C" w:rsidRDefault="00210D7D" w:rsidP="005C5ADC">
            <w:pPr>
              <w:spacing w:line="240" w:lineRule="auto"/>
              <w:contextualSpacing/>
              <w:jc w:val="center"/>
              <w:rPr>
                <w:rFonts w:cs="Arial"/>
                <w:szCs w:val="20"/>
              </w:rPr>
            </w:pPr>
            <w:r w:rsidRPr="0089492C">
              <w:rPr>
                <w:rFonts w:cs="Arial"/>
                <w:szCs w:val="20"/>
              </w:rPr>
              <w:t>336 (1.4)</w:t>
            </w:r>
          </w:p>
        </w:tc>
        <w:tc>
          <w:tcPr>
            <w:tcW w:w="694" w:type="pct"/>
            <w:shd w:val="clear" w:color="auto" w:fill="auto"/>
            <w:noWrap/>
            <w:vAlign w:val="center"/>
          </w:tcPr>
          <w:p w14:paraId="3B7311F2" w14:textId="77777777" w:rsidR="00210D7D" w:rsidRPr="0089492C" w:rsidRDefault="00210D7D" w:rsidP="005C5ADC">
            <w:pPr>
              <w:spacing w:line="240" w:lineRule="auto"/>
              <w:contextualSpacing/>
              <w:jc w:val="center"/>
              <w:rPr>
                <w:rFonts w:cs="Arial"/>
                <w:szCs w:val="20"/>
              </w:rPr>
            </w:pPr>
            <w:r w:rsidRPr="0089492C">
              <w:rPr>
                <w:rFonts w:cs="Arial"/>
                <w:szCs w:val="20"/>
              </w:rPr>
              <w:t>299 (1.2)</w:t>
            </w:r>
          </w:p>
        </w:tc>
        <w:tc>
          <w:tcPr>
            <w:tcW w:w="696" w:type="pct"/>
            <w:shd w:val="clear" w:color="auto" w:fill="auto"/>
            <w:noWrap/>
            <w:vAlign w:val="center"/>
          </w:tcPr>
          <w:p w14:paraId="48844ECD" w14:textId="77777777" w:rsidR="00210D7D" w:rsidRPr="0089492C" w:rsidRDefault="00210D7D" w:rsidP="005C5ADC">
            <w:pPr>
              <w:spacing w:line="240" w:lineRule="auto"/>
              <w:contextualSpacing/>
              <w:jc w:val="center"/>
              <w:rPr>
                <w:rFonts w:cs="Arial"/>
                <w:szCs w:val="20"/>
              </w:rPr>
            </w:pPr>
            <w:r w:rsidRPr="0089492C">
              <w:rPr>
                <w:rFonts w:cs="Arial"/>
                <w:szCs w:val="20"/>
              </w:rPr>
              <w:t>325 (1.3)</w:t>
            </w:r>
          </w:p>
        </w:tc>
        <w:tc>
          <w:tcPr>
            <w:tcW w:w="694" w:type="pct"/>
            <w:shd w:val="clear" w:color="auto" w:fill="auto"/>
            <w:noWrap/>
            <w:vAlign w:val="center"/>
          </w:tcPr>
          <w:p w14:paraId="16CFD8CE" w14:textId="77777777" w:rsidR="00210D7D" w:rsidRPr="0089492C" w:rsidRDefault="00210D7D" w:rsidP="005C5ADC">
            <w:pPr>
              <w:spacing w:line="240" w:lineRule="auto"/>
              <w:contextualSpacing/>
              <w:jc w:val="center"/>
              <w:rPr>
                <w:rFonts w:cs="Arial"/>
                <w:szCs w:val="20"/>
              </w:rPr>
            </w:pPr>
            <w:r w:rsidRPr="0089492C">
              <w:rPr>
                <w:rFonts w:cs="Arial"/>
                <w:szCs w:val="20"/>
              </w:rPr>
              <w:t>1339 (1.4)</w:t>
            </w:r>
          </w:p>
        </w:tc>
      </w:tr>
      <w:tr w:rsidR="00210D7D" w:rsidRPr="0089492C" w14:paraId="7A2265F4" w14:textId="77777777" w:rsidTr="005C5ADC">
        <w:trPr>
          <w:trHeight w:val="397"/>
        </w:trPr>
        <w:tc>
          <w:tcPr>
            <w:tcW w:w="1528" w:type="pct"/>
            <w:gridSpan w:val="3"/>
            <w:shd w:val="clear" w:color="auto" w:fill="auto"/>
            <w:noWrap/>
            <w:vAlign w:val="center"/>
            <w:hideMark/>
          </w:tcPr>
          <w:p w14:paraId="7655645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Body Mass Index, No. (%)</w:t>
            </w:r>
          </w:p>
        </w:tc>
        <w:tc>
          <w:tcPr>
            <w:tcW w:w="694" w:type="pct"/>
            <w:shd w:val="clear" w:color="auto" w:fill="auto"/>
            <w:noWrap/>
            <w:vAlign w:val="center"/>
          </w:tcPr>
          <w:p w14:paraId="44F66B31"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3C7B02B4"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56238D4E"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6" w:type="pct"/>
            <w:shd w:val="clear" w:color="auto" w:fill="auto"/>
            <w:noWrap/>
            <w:vAlign w:val="center"/>
          </w:tcPr>
          <w:p w14:paraId="2CF0C1FA" w14:textId="77777777" w:rsidR="00210D7D" w:rsidRPr="0089492C" w:rsidRDefault="00210D7D" w:rsidP="005C5ADC">
            <w:pPr>
              <w:spacing w:after="0" w:line="240" w:lineRule="auto"/>
              <w:contextualSpacing/>
              <w:jc w:val="center"/>
              <w:rPr>
                <w:rFonts w:eastAsia="Times New Roman" w:cs="Arial"/>
                <w:szCs w:val="20"/>
                <w:lang w:eastAsia="en-GB"/>
              </w:rPr>
            </w:pPr>
          </w:p>
        </w:tc>
        <w:tc>
          <w:tcPr>
            <w:tcW w:w="694" w:type="pct"/>
            <w:shd w:val="clear" w:color="auto" w:fill="auto"/>
            <w:noWrap/>
            <w:vAlign w:val="center"/>
          </w:tcPr>
          <w:p w14:paraId="2B4E6917" w14:textId="77777777" w:rsidR="00210D7D" w:rsidRPr="0089492C" w:rsidRDefault="00210D7D" w:rsidP="005C5ADC">
            <w:pPr>
              <w:spacing w:after="0" w:line="240" w:lineRule="auto"/>
              <w:contextualSpacing/>
              <w:jc w:val="center"/>
              <w:rPr>
                <w:rFonts w:eastAsia="Times New Roman" w:cs="Arial"/>
                <w:szCs w:val="20"/>
                <w:lang w:eastAsia="en-GB"/>
              </w:rPr>
            </w:pPr>
          </w:p>
        </w:tc>
      </w:tr>
      <w:tr w:rsidR="00210D7D" w:rsidRPr="0089492C" w14:paraId="6F2C5F10" w14:textId="77777777" w:rsidTr="005C5ADC">
        <w:trPr>
          <w:trHeight w:val="397"/>
        </w:trPr>
        <w:tc>
          <w:tcPr>
            <w:tcW w:w="115" w:type="pct"/>
            <w:gridSpan w:val="2"/>
            <w:tcBorders>
              <w:right w:val="nil"/>
            </w:tcBorders>
            <w:shd w:val="clear" w:color="auto" w:fill="auto"/>
            <w:noWrap/>
            <w:vAlign w:val="center"/>
            <w:hideMark/>
          </w:tcPr>
          <w:p w14:paraId="14AE303D"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797D4B87" w14:textId="77777777" w:rsidR="00210D7D" w:rsidRPr="0089492C" w:rsidRDefault="00210D7D" w:rsidP="005C5ADC">
            <w:pPr>
              <w:spacing w:after="0" w:line="240" w:lineRule="auto"/>
              <w:contextualSpacing/>
              <w:rPr>
                <w:rFonts w:eastAsia="Times New Roman" w:cs="Arial"/>
                <w:szCs w:val="20"/>
                <w:vertAlign w:val="superscript"/>
                <w:lang w:eastAsia="en-GB"/>
              </w:rPr>
            </w:pPr>
            <w:r w:rsidRPr="0089492C">
              <w:rPr>
                <w:rFonts w:eastAsia="Times New Roman" w:cs="Arial"/>
                <w:szCs w:val="20"/>
                <w:lang w:eastAsia="en-GB"/>
              </w:rPr>
              <w:t>Normal/Underweight &lt;25kg/m</w:t>
            </w:r>
            <w:r w:rsidRPr="0089492C">
              <w:rPr>
                <w:rFonts w:eastAsia="Times New Roman" w:cs="Arial"/>
                <w:szCs w:val="20"/>
                <w:vertAlign w:val="superscript"/>
                <w:lang w:eastAsia="en-GB"/>
              </w:rPr>
              <w:t>2</w:t>
            </w:r>
          </w:p>
        </w:tc>
        <w:tc>
          <w:tcPr>
            <w:tcW w:w="694" w:type="pct"/>
            <w:shd w:val="clear" w:color="auto" w:fill="auto"/>
            <w:noWrap/>
            <w:vAlign w:val="center"/>
          </w:tcPr>
          <w:p w14:paraId="56C78329" w14:textId="77777777" w:rsidR="00210D7D" w:rsidRPr="0089492C" w:rsidRDefault="00210D7D" w:rsidP="005C5ADC">
            <w:pPr>
              <w:spacing w:line="240" w:lineRule="auto"/>
              <w:contextualSpacing/>
              <w:jc w:val="center"/>
              <w:rPr>
                <w:rFonts w:cs="Arial"/>
                <w:szCs w:val="20"/>
              </w:rPr>
            </w:pPr>
            <w:r w:rsidRPr="0089492C">
              <w:rPr>
                <w:rFonts w:cs="Arial"/>
                <w:szCs w:val="20"/>
              </w:rPr>
              <w:t>6191 (25.7)</w:t>
            </w:r>
          </w:p>
        </w:tc>
        <w:tc>
          <w:tcPr>
            <w:tcW w:w="694" w:type="pct"/>
            <w:shd w:val="clear" w:color="auto" w:fill="auto"/>
            <w:noWrap/>
            <w:vAlign w:val="center"/>
          </w:tcPr>
          <w:p w14:paraId="3EFFA52B" w14:textId="77777777" w:rsidR="00210D7D" w:rsidRPr="0089492C" w:rsidRDefault="00210D7D" w:rsidP="005C5ADC">
            <w:pPr>
              <w:spacing w:line="240" w:lineRule="auto"/>
              <w:contextualSpacing/>
              <w:jc w:val="center"/>
              <w:rPr>
                <w:rFonts w:cs="Arial"/>
                <w:szCs w:val="20"/>
              </w:rPr>
            </w:pPr>
            <w:r w:rsidRPr="0089492C">
              <w:rPr>
                <w:rFonts w:cs="Arial"/>
                <w:szCs w:val="20"/>
              </w:rPr>
              <w:t>8775 (36.4)</w:t>
            </w:r>
          </w:p>
        </w:tc>
        <w:tc>
          <w:tcPr>
            <w:tcW w:w="694" w:type="pct"/>
            <w:shd w:val="clear" w:color="auto" w:fill="auto"/>
            <w:noWrap/>
            <w:vAlign w:val="center"/>
          </w:tcPr>
          <w:p w14:paraId="70704453" w14:textId="77777777" w:rsidR="00210D7D" w:rsidRPr="0089492C" w:rsidRDefault="00210D7D" w:rsidP="005C5ADC">
            <w:pPr>
              <w:spacing w:line="240" w:lineRule="auto"/>
              <w:contextualSpacing/>
              <w:jc w:val="center"/>
              <w:rPr>
                <w:rFonts w:cs="Arial"/>
                <w:szCs w:val="20"/>
              </w:rPr>
            </w:pPr>
            <w:r w:rsidRPr="0089492C">
              <w:rPr>
                <w:rFonts w:cs="Arial"/>
                <w:szCs w:val="20"/>
              </w:rPr>
              <w:t>10302 (42.7)</w:t>
            </w:r>
          </w:p>
        </w:tc>
        <w:tc>
          <w:tcPr>
            <w:tcW w:w="696" w:type="pct"/>
            <w:shd w:val="clear" w:color="auto" w:fill="auto"/>
            <w:noWrap/>
            <w:vAlign w:val="center"/>
          </w:tcPr>
          <w:p w14:paraId="1DFA1EF6" w14:textId="77777777" w:rsidR="00210D7D" w:rsidRPr="0089492C" w:rsidRDefault="00210D7D" w:rsidP="005C5ADC">
            <w:pPr>
              <w:spacing w:line="240" w:lineRule="auto"/>
              <w:contextualSpacing/>
              <w:jc w:val="center"/>
              <w:rPr>
                <w:rFonts w:cs="Arial"/>
                <w:szCs w:val="20"/>
              </w:rPr>
            </w:pPr>
            <w:r w:rsidRPr="0089492C">
              <w:rPr>
                <w:rFonts w:cs="Arial"/>
                <w:szCs w:val="20"/>
              </w:rPr>
              <w:t>12941 (53.7)</w:t>
            </w:r>
          </w:p>
        </w:tc>
        <w:tc>
          <w:tcPr>
            <w:tcW w:w="694" w:type="pct"/>
            <w:shd w:val="clear" w:color="auto" w:fill="auto"/>
            <w:noWrap/>
            <w:vAlign w:val="center"/>
          </w:tcPr>
          <w:p w14:paraId="1F82921E" w14:textId="77777777" w:rsidR="00210D7D" w:rsidRPr="0089492C" w:rsidRDefault="00210D7D" w:rsidP="005C5ADC">
            <w:pPr>
              <w:spacing w:line="240" w:lineRule="auto"/>
              <w:contextualSpacing/>
              <w:jc w:val="center"/>
              <w:rPr>
                <w:rFonts w:cs="Arial"/>
                <w:szCs w:val="20"/>
              </w:rPr>
            </w:pPr>
            <w:r w:rsidRPr="0089492C">
              <w:rPr>
                <w:rFonts w:cs="Arial"/>
                <w:szCs w:val="20"/>
              </w:rPr>
              <w:t>38209 (39.6)</w:t>
            </w:r>
          </w:p>
        </w:tc>
      </w:tr>
      <w:tr w:rsidR="00210D7D" w:rsidRPr="0089492C" w14:paraId="54461959" w14:textId="77777777" w:rsidTr="005C5ADC">
        <w:trPr>
          <w:trHeight w:val="397"/>
        </w:trPr>
        <w:tc>
          <w:tcPr>
            <w:tcW w:w="115" w:type="pct"/>
            <w:gridSpan w:val="2"/>
            <w:tcBorders>
              <w:right w:val="nil"/>
            </w:tcBorders>
            <w:shd w:val="clear" w:color="auto" w:fill="auto"/>
            <w:noWrap/>
            <w:vAlign w:val="center"/>
            <w:hideMark/>
          </w:tcPr>
          <w:p w14:paraId="1447E4AC"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251C57B4" w14:textId="77777777" w:rsidR="00210D7D" w:rsidRPr="0089492C" w:rsidRDefault="00210D7D" w:rsidP="005C5ADC">
            <w:pPr>
              <w:spacing w:after="0" w:line="240" w:lineRule="auto"/>
              <w:contextualSpacing/>
              <w:rPr>
                <w:rFonts w:eastAsia="Times New Roman" w:cs="Arial"/>
                <w:szCs w:val="20"/>
                <w:vertAlign w:val="superscript"/>
                <w:lang w:eastAsia="en-GB"/>
              </w:rPr>
            </w:pPr>
            <w:r w:rsidRPr="0089492C">
              <w:rPr>
                <w:rFonts w:eastAsia="Times New Roman" w:cs="Arial"/>
                <w:szCs w:val="20"/>
                <w:lang w:eastAsia="en-GB"/>
              </w:rPr>
              <w:t>Overweight 25-30kg/m</w:t>
            </w:r>
            <w:r w:rsidRPr="0089492C">
              <w:rPr>
                <w:rFonts w:eastAsia="Times New Roman" w:cs="Arial"/>
                <w:szCs w:val="20"/>
                <w:vertAlign w:val="superscript"/>
                <w:lang w:eastAsia="en-GB"/>
              </w:rPr>
              <w:t>2</w:t>
            </w:r>
          </w:p>
        </w:tc>
        <w:tc>
          <w:tcPr>
            <w:tcW w:w="694" w:type="pct"/>
            <w:shd w:val="clear" w:color="auto" w:fill="auto"/>
            <w:noWrap/>
            <w:vAlign w:val="center"/>
          </w:tcPr>
          <w:p w14:paraId="4B5D573A" w14:textId="77777777" w:rsidR="00210D7D" w:rsidRPr="0089492C" w:rsidRDefault="00210D7D" w:rsidP="005C5ADC">
            <w:pPr>
              <w:spacing w:line="240" w:lineRule="auto"/>
              <w:contextualSpacing/>
              <w:jc w:val="center"/>
              <w:rPr>
                <w:rFonts w:cs="Arial"/>
                <w:szCs w:val="20"/>
              </w:rPr>
            </w:pPr>
            <w:r w:rsidRPr="0089492C">
              <w:rPr>
                <w:rFonts w:cs="Arial"/>
                <w:szCs w:val="20"/>
              </w:rPr>
              <w:t>10276 (42.6)</w:t>
            </w:r>
          </w:p>
        </w:tc>
        <w:tc>
          <w:tcPr>
            <w:tcW w:w="694" w:type="pct"/>
            <w:shd w:val="clear" w:color="auto" w:fill="auto"/>
            <w:noWrap/>
            <w:vAlign w:val="center"/>
          </w:tcPr>
          <w:p w14:paraId="56E826CF" w14:textId="77777777" w:rsidR="00210D7D" w:rsidRPr="0089492C" w:rsidRDefault="00210D7D" w:rsidP="005C5ADC">
            <w:pPr>
              <w:spacing w:line="240" w:lineRule="auto"/>
              <w:contextualSpacing/>
              <w:jc w:val="center"/>
              <w:rPr>
                <w:rFonts w:cs="Arial"/>
                <w:szCs w:val="20"/>
              </w:rPr>
            </w:pPr>
            <w:r w:rsidRPr="0089492C">
              <w:rPr>
                <w:rFonts w:cs="Arial"/>
                <w:szCs w:val="20"/>
              </w:rPr>
              <w:t>10413 (43.2)</w:t>
            </w:r>
          </w:p>
        </w:tc>
        <w:tc>
          <w:tcPr>
            <w:tcW w:w="694" w:type="pct"/>
            <w:shd w:val="clear" w:color="auto" w:fill="auto"/>
            <w:noWrap/>
            <w:vAlign w:val="center"/>
          </w:tcPr>
          <w:p w14:paraId="2325ABC4" w14:textId="77777777" w:rsidR="00210D7D" w:rsidRPr="0089492C" w:rsidRDefault="00210D7D" w:rsidP="005C5ADC">
            <w:pPr>
              <w:spacing w:line="240" w:lineRule="auto"/>
              <w:contextualSpacing/>
              <w:jc w:val="center"/>
              <w:rPr>
                <w:rFonts w:cs="Arial"/>
                <w:szCs w:val="20"/>
              </w:rPr>
            </w:pPr>
            <w:r w:rsidRPr="0089492C">
              <w:rPr>
                <w:rFonts w:cs="Arial"/>
                <w:szCs w:val="20"/>
              </w:rPr>
              <w:t>10021 (41.5)</w:t>
            </w:r>
          </w:p>
        </w:tc>
        <w:tc>
          <w:tcPr>
            <w:tcW w:w="696" w:type="pct"/>
            <w:shd w:val="clear" w:color="auto" w:fill="auto"/>
            <w:noWrap/>
            <w:vAlign w:val="center"/>
          </w:tcPr>
          <w:p w14:paraId="773B4C80" w14:textId="77777777" w:rsidR="00210D7D" w:rsidRPr="0089492C" w:rsidRDefault="00210D7D" w:rsidP="005C5ADC">
            <w:pPr>
              <w:spacing w:line="240" w:lineRule="auto"/>
              <w:contextualSpacing/>
              <w:jc w:val="center"/>
              <w:rPr>
                <w:rFonts w:cs="Arial"/>
                <w:szCs w:val="20"/>
              </w:rPr>
            </w:pPr>
            <w:r w:rsidRPr="0089492C">
              <w:rPr>
                <w:rFonts w:cs="Arial"/>
                <w:szCs w:val="20"/>
              </w:rPr>
              <w:t>8643 (35.8)</w:t>
            </w:r>
          </w:p>
        </w:tc>
        <w:tc>
          <w:tcPr>
            <w:tcW w:w="694" w:type="pct"/>
            <w:shd w:val="clear" w:color="auto" w:fill="auto"/>
            <w:noWrap/>
            <w:vAlign w:val="center"/>
          </w:tcPr>
          <w:p w14:paraId="38F2C396" w14:textId="77777777" w:rsidR="00210D7D" w:rsidRPr="0089492C" w:rsidRDefault="00210D7D" w:rsidP="005C5ADC">
            <w:pPr>
              <w:spacing w:line="240" w:lineRule="auto"/>
              <w:contextualSpacing/>
              <w:jc w:val="center"/>
              <w:rPr>
                <w:rFonts w:cs="Arial"/>
                <w:szCs w:val="20"/>
              </w:rPr>
            </w:pPr>
            <w:r w:rsidRPr="0089492C">
              <w:rPr>
                <w:rFonts w:cs="Arial"/>
                <w:szCs w:val="20"/>
              </w:rPr>
              <w:t>39353 (40.8)</w:t>
            </w:r>
          </w:p>
        </w:tc>
      </w:tr>
      <w:tr w:rsidR="00210D7D" w:rsidRPr="0089492C" w14:paraId="27314D67" w14:textId="77777777" w:rsidTr="005C5ADC">
        <w:trPr>
          <w:trHeight w:val="397"/>
        </w:trPr>
        <w:tc>
          <w:tcPr>
            <w:tcW w:w="115" w:type="pct"/>
            <w:gridSpan w:val="2"/>
            <w:tcBorders>
              <w:right w:val="nil"/>
            </w:tcBorders>
            <w:shd w:val="clear" w:color="auto" w:fill="auto"/>
            <w:noWrap/>
            <w:vAlign w:val="center"/>
            <w:hideMark/>
          </w:tcPr>
          <w:p w14:paraId="20474C97"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6A520DDA" w14:textId="77777777" w:rsidR="00210D7D" w:rsidRPr="0089492C" w:rsidRDefault="00210D7D" w:rsidP="005C5ADC">
            <w:pPr>
              <w:spacing w:after="0" w:line="240" w:lineRule="auto"/>
              <w:contextualSpacing/>
              <w:rPr>
                <w:rFonts w:eastAsia="Times New Roman" w:cs="Arial"/>
                <w:szCs w:val="20"/>
                <w:vertAlign w:val="superscript"/>
                <w:lang w:eastAsia="en-GB"/>
              </w:rPr>
            </w:pPr>
            <w:r w:rsidRPr="0089492C">
              <w:rPr>
                <w:rFonts w:eastAsia="Times New Roman" w:cs="Arial"/>
                <w:szCs w:val="20"/>
                <w:lang w:eastAsia="en-GB"/>
              </w:rPr>
              <w:t>Obese ≥30kg/m</w:t>
            </w:r>
            <w:r w:rsidRPr="0089492C">
              <w:rPr>
                <w:rFonts w:eastAsia="Times New Roman" w:cs="Arial"/>
                <w:szCs w:val="20"/>
                <w:vertAlign w:val="superscript"/>
                <w:lang w:eastAsia="en-GB"/>
              </w:rPr>
              <w:t>2</w:t>
            </w:r>
          </w:p>
        </w:tc>
        <w:tc>
          <w:tcPr>
            <w:tcW w:w="694" w:type="pct"/>
            <w:shd w:val="clear" w:color="auto" w:fill="auto"/>
            <w:noWrap/>
            <w:vAlign w:val="center"/>
          </w:tcPr>
          <w:p w14:paraId="68EA4B98" w14:textId="77777777" w:rsidR="00210D7D" w:rsidRPr="0089492C" w:rsidRDefault="00210D7D" w:rsidP="005C5ADC">
            <w:pPr>
              <w:spacing w:line="240" w:lineRule="auto"/>
              <w:contextualSpacing/>
              <w:jc w:val="center"/>
              <w:rPr>
                <w:rFonts w:cs="Arial"/>
                <w:szCs w:val="20"/>
              </w:rPr>
            </w:pPr>
            <w:r w:rsidRPr="0089492C">
              <w:rPr>
                <w:rFonts w:cs="Arial"/>
                <w:szCs w:val="20"/>
              </w:rPr>
              <w:t>7560 (31.3)</w:t>
            </w:r>
          </w:p>
        </w:tc>
        <w:tc>
          <w:tcPr>
            <w:tcW w:w="694" w:type="pct"/>
            <w:shd w:val="clear" w:color="auto" w:fill="auto"/>
            <w:noWrap/>
            <w:vAlign w:val="center"/>
          </w:tcPr>
          <w:p w14:paraId="7F62F988" w14:textId="77777777" w:rsidR="00210D7D" w:rsidRPr="0089492C" w:rsidRDefault="00210D7D" w:rsidP="005C5ADC">
            <w:pPr>
              <w:spacing w:line="240" w:lineRule="auto"/>
              <w:contextualSpacing/>
              <w:jc w:val="center"/>
              <w:rPr>
                <w:rFonts w:cs="Arial"/>
                <w:szCs w:val="20"/>
              </w:rPr>
            </w:pPr>
            <w:r w:rsidRPr="0089492C">
              <w:rPr>
                <w:rFonts w:cs="Arial"/>
                <w:szCs w:val="20"/>
              </w:rPr>
              <w:t>4896 (20.3)</w:t>
            </w:r>
          </w:p>
        </w:tc>
        <w:tc>
          <w:tcPr>
            <w:tcW w:w="694" w:type="pct"/>
            <w:shd w:val="clear" w:color="auto" w:fill="auto"/>
            <w:noWrap/>
            <w:vAlign w:val="center"/>
          </w:tcPr>
          <w:p w14:paraId="130BC527" w14:textId="77777777" w:rsidR="00210D7D" w:rsidRPr="0089492C" w:rsidRDefault="00210D7D" w:rsidP="005C5ADC">
            <w:pPr>
              <w:spacing w:line="240" w:lineRule="auto"/>
              <w:contextualSpacing/>
              <w:jc w:val="center"/>
              <w:rPr>
                <w:rFonts w:cs="Arial"/>
                <w:szCs w:val="20"/>
              </w:rPr>
            </w:pPr>
            <w:r w:rsidRPr="0089492C">
              <w:rPr>
                <w:rFonts w:cs="Arial"/>
                <w:szCs w:val="20"/>
              </w:rPr>
              <w:t>3763 (15.6)</w:t>
            </w:r>
          </w:p>
        </w:tc>
        <w:tc>
          <w:tcPr>
            <w:tcW w:w="696" w:type="pct"/>
            <w:shd w:val="clear" w:color="auto" w:fill="auto"/>
            <w:noWrap/>
            <w:vAlign w:val="center"/>
          </w:tcPr>
          <w:p w14:paraId="45972E7A" w14:textId="77777777" w:rsidR="00210D7D" w:rsidRPr="0089492C" w:rsidRDefault="00210D7D" w:rsidP="005C5ADC">
            <w:pPr>
              <w:spacing w:line="240" w:lineRule="auto"/>
              <w:contextualSpacing/>
              <w:jc w:val="center"/>
              <w:rPr>
                <w:rFonts w:cs="Arial"/>
                <w:szCs w:val="20"/>
              </w:rPr>
            </w:pPr>
            <w:r w:rsidRPr="0089492C">
              <w:rPr>
                <w:rFonts w:cs="Arial"/>
                <w:szCs w:val="20"/>
              </w:rPr>
              <w:t>2512 (10.4)</w:t>
            </w:r>
          </w:p>
        </w:tc>
        <w:tc>
          <w:tcPr>
            <w:tcW w:w="694" w:type="pct"/>
            <w:shd w:val="clear" w:color="auto" w:fill="auto"/>
            <w:noWrap/>
            <w:vAlign w:val="center"/>
          </w:tcPr>
          <w:p w14:paraId="53DED8D5" w14:textId="77777777" w:rsidR="00210D7D" w:rsidRPr="0089492C" w:rsidRDefault="00210D7D" w:rsidP="005C5ADC">
            <w:pPr>
              <w:spacing w:line="240" w:lineRule="auto"/>
              <w:contextualSpacing/>
              <w:jc w:val="center"/>
              <w:rPr>
                <w:rFonts w:cs="Arial"/>
                <w:szCs w:val="20"/>
              </w:rPr>
            </w:pPr>
            <w:r w:rsidRPr="0089492C">
              <w:rPr>
                <w:rFonts w:cs="Arial"/>
                <w:szCs w:val="20"/>
              </w:rPr>
              <w:t>18731 (19.4)</w:t>
            </w:r>
          </w:p>
        </w:tc>
      </w:tr>
      <w:tr w:rsidR="00210D7D" w:rsidRPr="0089492C" w14:paraId="41CFB92D" w14:textId="77777777" w:rsidTr="005C5ADC">
        <w:trPr>
          <w:trHeight w:val="397"/>
        </w:trPr>
        <w:tc>
          <w:tcPr>
            <w:tcW w:w="115" w:type="pct"/>
            <w:gridSpan w:val="2"/>
            <w:tcBorders>
              <w:right w:val="nil"/>
            </w:tcBorders>
            <w:shd w:val="clear" w:color="auto" w:fill="auto"/>
            <w:noWrap/>
            <w:vAlign w:val="center"/>
            <w:hideMark/>
          </w:tcPr>
          <w:p w14:paraId="29734315"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45E14E3A"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6F82D97D" w14:textId="77777777" w:rsidR="00210D7D" w:rsidRPr="0089492C" w:rsidRDefault="00210D7D" w:rsidP="005C5ADC">
            <w:pPr>
              <w:spacing w:line="240" w:lineRule="auto"/>
              <w:contextualSpacing/>
              <w:jc w:val="center"/>
              <w:rPr>
                <w:rFonts w:cs="Arial"/>
                <w:szCs w:val="20"/>
              </w:rPr>
            </w:pPr>
            <w:r w:rsidRPr="0089492C">
              <w:rPr>
                <w:rFonts w:cs="Arial"/>
                <w:szCs w:val="20"/>
              </w:rPr>
              <w:t>92 (0.4)</w:t>
            </w:r>
          </w:p>
        </w:tc>
        <w:tc>
          <w:tcPr>
            <w:tcW w:w="694" w:type="pct"/>
            <w:shd w:val="clear" w:color="auto" w:fill="auto"/>
            <w:noWrap/>
            <w:vAlign w:val="center"/>
          </w:tcPr>
          <w:p w14:paraId="09DE8920" w14:textId="77777777" w:rsidR="00210D7D" w:rsidRPr="0089492C" w:rsidRDefault="00210D7D" w:rsidP="005C5ADC">
            <w:pPr>
              <w:spacing w:line="240" w:lineRule="auto"/>
              <w:contextualSpacing/>
              <w:jc w:val="center"/>
              <w:rPr>
                <w:rFonts w:cs="Arial"/>
                <w:szCs w:val="20"/>
              </w:rPr>
            </w:pPr>
            <w:r w:rsidRPr="0089492C">
              <w:rPr>
                <w:rFonts w:cs="Arial"/>
                <w:szCs w:val="20"/>
              </w:rPr>
              <w:t>35 (0.1)</w:t>
            </w:r>
          </w:p>
        </w:tc>
        <w:tc>
          <w:tcPr>
            <w:tcW w:w="694" w:type="pct"/>
            <w:shd w:val="clear" w:color="auto" w:fill="auto"/>
            <w:noWrap/>
            <w:vAlign w:val="center"/>
          </w:tcPr>
          <w:p w14:paraId="393F35B7" w14:textId="77777777" w:rsidR="00210D7D" w:rsidRPr="0089492C" w:rsidRDefault="00210D7D" w:rsidP="005C5ADC">
            <w:pPr>
              <w:spacing w:line="240" w:lineRule="auto"/>
              <w:contextualSpacing/>
              <w:jc w:val="center"/>
              <w:rPr>
                <w:rFonts w:cs="Arial"/>
                <w:szCs w:val="20"/>
              </w:rPr>
            </w:pPr>
            <w:r w:rsidRPr="0089492C">
              <w:rPr>
                <w:rFonts w:cs="Arial"/>
                <w:szCs w:val="20"/>
              </w:rPr>
              <w:t>33 (0.1)</w:t>
            </w:r>
          </w:p>
        </w:tc>
        <w:tc>
          <w:tcPr>
            <w:tcW w:w="696" w:type="pct"/>
            <w:shd w:val="clear" w:color="auto" w:fill="auto"/>
            <w:noWrap/>
            <w:vAlign w:val="center"/>
          </w:tcPr>
          <w:p w14:paraId="48FC83F3" w14:textId="77777777" w:rsidR="00210D7D" w:rsidRPr="0089492C" w:rsidRDefault="00210D7D" w:rsidP="005C5ADC">
            <w:pPr>
              <w:spacing w:line="240" w:lineRule="auto"/>
              <w:contextualSpacing/>
              <w:jc w:val="center"/>
              <w:rPr>
                <w:rFonts w:cs="Arial"/>
                <w:szCs w:val="20"/>
              </w:rPr>
            </w:pPr>
            <w:r w:rsidRPr="0089492C">
              <w:rPr>
                <w:rFonts w:cs="Arial"/>
                <w:szCs w:val="20"/>
              </w:rPr>
              <w:t>23 (0.1)</w:t>
            </w:r>
          </w:p>
        </w:tc>
        <w:tc>
          <w:tcPr>
            <w:tcW w:w="694" w:type="pct"/>
            <w:shd w:val="clear" w:color="auto" w:fill="auto"/>
            <w:noWrap/>
            <w:vAlign w:val="center"/>
          </w:tcPr>
          <w:p w14:paraId="1A5ECC48" w14:textId="77777777" w:rsidR="00210D7D" w:rsidRPr="0089492C" w:rsidRDefault="00210D7D" w:rsidP="005C5ADC">
            <w:pPr>
              <w:spacing w:line="240" w:lineRule="auto"/>
              <w:contextualSpacing/>
              <w:jc w:val="center"/>
              <w:rPr>
                <w:rFonts w:cs="Arial"/>
                <w:szCs w:val="20"/>
              </w:rPr>
            </w:pPr>
            <w:r w:rsidRPr="0089492C">
              <w:rPr>
                <w:rFonts w:cs="Arial"/>
                <w:szCs w:val="20"/>
              </w:rPr>
              <w:t>183 (0.2)</w:t>
            </w:r>
          </w:p>
        </w:tc>
      </w:tr>
      <w:tr w:rsidR="00210D7D" w:rsidRPr="0089492C" w14:paraId="042B0632" w14:textId="77777777" w:rsidTr="005C5ADC">
        <w:trPr>
          <w:trHeight w:val="397"/>
        </w:trPr>
        <w:tc>
          <w:tcPr>
            <w:tcW w:w="1528" w:type="pct"/>
            <w:gridSpan w:val="3"/>
            <w:shd w:val="clear" w:color="auto" w:fill="auto"/>
            <w:noWrap/>
            <w:vAlign w:val="center"/>
            <w:hideMark/>
          </w:tcPr>
          <w:p w14:paraId="58FFD713"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Current prescription of blood pressure or cholesterol medicine, No. (%)</w:t>
            </w:r>
          </w:p>
        </w:tc>
        <w:tc>
          <w:tcPr>
            <w:tcW w:w="694" w:type="pct"/>
            <w:shd w:val="clear" w:color="auto" w:fill="auto"/>
            <w:noWrap/>
            <w:vAlign w:val="center"/>
          </w:tcPr>
          <w:p w14:paraId="69EAEB09" w14:textId="77777777" w:rsidR="00210D7D" w:rsidRPr="0089492C" w:rsidRDefault="00210D7D" w:rsidP="005C5ADC">
            <w:pPr>
              <w:spacing w:line="240" w:lineRule="auto"/>
              <w:contextualSpacing/>
              <w:jc w:val="center"/>
              <w:rPr>
                <w:rFonts w:cs="Arial"/>
                <w:szCs w:val="20"/>
              </w:rPr>
            </w:pPr>
            <w:r w:rsidRPr="0089492C">
              <w:rPr>
                <w:rFonts w:cs="Arial"/>
                <w:szCs w:val="20"/>
              </w:rPr>
              <w:t>9138 (37.9)</w:t>
            </w:r>
          </w:p>
        </w:tc>
        <w:tc>
          <w:tcPr>
            <w:tcW w:w="694" w:type="pct"/>
            <w:shd w:val="clear" w:color="auto" w:fill="auto"/>
            <w:noWrap/>
            <w:vAlign w:val="center"/>
          </w:tcPr>
          <w:p w14:paraId="7447B120" w14:textId="77777777" w:rsidR="00210D7D" w:rsidRPr="0089492C" w:rsidRDefault="00210D7D" w:rsidP="005C5ADC">
            <w:pPr>
              <w:spacing w:line="240" w:lineRule="auto"/>
              <w:contextualSpacing/>
              <w:jc w:val="center"/>
              <w:rPr>
                <w:rFonts w:cs="Arial"/>
                <w:szCs w:val="20"/>
              </w:rPr>
            </w:pPr>
            <w:r w:rsidRPr="0089492C">
              <w:rPr>
                <w:rFonts w:cs="Arial"/>
                <w:szCs w:val="20"/>
              </w:rPr>
              <w:t>9194 (38.1)</w:t>
            </w:r>
          </w:p>
        </w:tc>
        <w:tc>
          <w:tcPr>
            <w:tcW w:w="694" w:type="pct"/>
            <w:shd w:val="clear" w:color="auto" w:fill="auto"/>
            <w:noWrap/>
            <w:vAlign w:val="center"/>
          </w:tcPr>
          <w:p w14:paraId="7D63184D" w14:textId="77777777" w:rsidR="00210D7D" w:rsidRPr="0089492C" w:rsidRDefault="00210D7D" w:rsidP="005C5ADC">
            <w:pPr>
              <w:spacing w:line="240" w:lineRule="auto"/>
              <w:contextualSpacing/>
              <w:jc w:val="center"/>
              <w:rPr>
                <w:rFonts w:cs="Arial"/>
                <w:szCs w:val="20"/>
              </w:rPr>
            </w:pPr>
            <w:r w:rsidRPr="0089492C">
              <w:rPr>
                <w:rFonts w:cs="Arial"/>
                <w:szCs w:val="20"/>
              </w:rPr>
              <w:t>6499 (26.9)</w:t>
            </w:r>
          </w:p>
        </w:tc>
        <w:tc>
          <w:tcPr>
            <w:tcW w:w="696" w:type="pct"/>
            <w:shd w:val="clear" w:color="auto" w:fill="auto"/>
            <w:noWrap/>
            <w:vAlign w:val="center"/>
          </w:tcPr>
          <w:p w14:paraId="5DA82F97" w14:textId="77777777" w:rsidR="00210D7D" w:rsidRPr="0089492C" w:rsidRDefault="00210D7D" w:rsidP="005C5ADC">
            <w:pPr>
              <w:spacing w:line="240" w:lineRule="auto"/>
              <w:contextualSpacing/>
              <w:jc w:val="center"/>
              <w:rPr>
                <w:rFonts w:cs="Arial"/>
                <w:szCs w:val="20"/>
              </w:rPr>
            </w:pPr>
            <w:r w:rsidRPr="0089492C">
              <w:rPr>
                <w:rFonts w:cs="Arial"/>
                <w:szCs w:val="20"/>
              </w:rPr>
              <w:t>5058 (21.0)</w:t>
            </w:r>
          </w:p>
        </w:tc>
        <w:tc>
          <w:tcPr>
            <w:tcW w:w="694" w:type="pct"/>
            <w:shd w:val="clear" w:color="auto" w:fill="auto"/>
            <w:noWrap/>
            <w:vAlign w:val="center"/>
          </w:tcPr>
          <w:p w14:paraId="1836AA2C" w14:textId="77777777" w:rsidR="00210D7D" w:rsidRPr="0089492C" w:rsidRDefault="00210D7D" w:rsidP="005C5ADC">
            <w:pPr>
              <w:spacing w:line="240" w:lineRule="auto"/>
              <w:contextualSpacing/>
              <w:jc w:val="center"/>
              <w:rPr>
                <w:rFonts w:cs="Arial"/>
                <w:szCs w:val="20"/>
              </w:rPr>
            </w:pPr>
            <w:r w:rsidRPr="0089492C">
              <w:rPr>
                <w:rFonts w:cs="Arial"/>
                <w:szCs w:val="20"/>
              </w:rPr>
              <w:t>3623 (15.0)</w:t>
            </w:r>
          </w:p>
        </w:tc>
      </w:tr>
      <w:tr w:rsidR="00210D7D" w:rsidRPr="0089492C" w14:paraId="16B9C0E8" w14:textId="77777777" w:rsidTr="005C5ADC">
        <w:trPr>
          <w:trHeight w:val="397"/>
        </w:trPr>
        <w:tc>
          <w:tcPr>
            <w:tcW w:w="115" w:type="pct"/>
            <w:gridSpan w:val="2"/>
            <w:tcBorders>
              <w:bottom w:val="single" w:sz="4" w:space="0" w:color="D9D9D9" w:themeColor="background1" w:themeShade="D9"/>
              <w:right w:val="nil"/>
            </w:tcBorders>
            <w:shd w:val="clear" w:color="auto" w:fill="auto"/>
            <w:noWrap/>
            <w:vAlign w:val="center"/>
            <w:hideMark/>
          </w:tcPr>
          <w:p w14:paraId="01996616"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bottom w:val="single" w:sz="4" w:space="0" w:color="D9D9D9" w:themeColor="background1" w:themeShade="D9"/>
            </w:tcBorders>
            <w:shd w:val="clear" w:color="auto" w:fill="auto"/>
            <w:noWrap/>
            <w:vAlign w:val="center"/>
            <w:hideMark/>
          </w:tcPr>
          <w:p w14:paraId="74EE1D20"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6DE04B3C" w14:textId="77777777" w:rsidR="00210D7D" w:rsidRPr="0089492C" w:rsidRDefault="00210D7D" w:rsidP="005C5ADC">
            <w:pPr>
              <w:spacing w:line="240" w:lineRule="auto"/>
              <w:contextualSpacing/>
              <w:jc w:val="center"/>
              <w:rPr>
                <w:rFonts w:cs="Arial"/>
                <w:szCs w:val="20"/>
              </w:rPr>
            </w:pPr>
            <w:r w:rsidRPr="0089492C">
              <w:rPr>
                <w:rFonts w:cs="Arial"/>
                <w:szCs w:val="20"/>
              </w:rPr>
              <w:t>74 (0.3)</w:t>
            </w:r>
          </w:p>
        </w:tc>
        <w:tc>
          <w:tcPr>
            <w:tcW w:w="694" w:type="pct"/>
            <w:shd w:val="clear" w:color="auto" w:fill="auto"/>
            <w:noWrap/>
            <w:vAlign w:val="center"/>
          </w:tcPr>
          <w:p w14:paraId="50B336B4" w14:textId="77777777" w:rsidR="00210D7D" w:rsidRPr="0089492C" w:rsidRDefault="00210D7D" w:rsidP="005C5ADC">
            <w:pPr>
              <w:spacing w:line="240" w:lineRule="auto"/>
              <w:contextualSpacing/>
              <w:jc w:val="center"/>
              <w:rPr>
                <w:rFonts w:cs="Arial"/>
                <w:szCs w:val="20"/>
              </w:rPr>
            </w:pPr>
            <w:r w:rsidRPr="0089492C">
              <w:rPr>
                <w:rFonts w:cs="Arial"/>
                <w:szCs w:val="20"/>
              </w:rPr>
              <w:t>59 (0.2)</w:t>
            </w:r>
          </w:p>
        </w:tc>
        <w:tc>
          <w:tcPr>
            <w:tcW w:w="694" w:type="pct"/>
            <w:shd w:val="clear" w:color="auto" w:fill="auto"/>
            <w:noWrap/>
            <w:vAlign w:val="center"/>
          </w:tcPr>
          <w:p w14:paraId="0646859D" w14:textId="77777777" w:rsidR="00210D7D" w:rsidRPr="0089492C" w:rsidRDefault="00210D7D" w:rsidP="005C5ADC">
            <w:pPr>
              <w:spacing w:line="240" w:lineRule="auto"/>
              <w:contextualSpacing/>
              <w:jc w:val="center"/>
              <w:rPr>
                <w:rFonts w:cs="Arial"/>
                <w:szCs w:val="20"/>
              </w:rPr>
            </w:pPr>
            <w:r w:rsidRPr="0089492C">
              <w:rPr>
                <w:rFonts w:cs="Arial"/>
                <w:szCs w:val="20"/>
              </w:rPr>
              <w:t>43 (0.2)</w:t>
            </w:r>
          </w:p>
        </w:tc>
        <w:tc>
          <w:tcPr>
            <w:tcW w:w="696" w:type="pct"/>
            <w:shd w:val="clear" w:color="auto" w:fill="auto"/>
            <w:noWrap/>
            <w:vAlign w:val="center"/>
          </w:tcPr>
          <w:p w14:paraId="5A8092ED" w14:textId="77777777" w:rsidR="00210D7D" w:rsidRPr="0089492C" w:rsidRDefault="00210D7D" w:rsidP="005C5ADC">
            <w:pPr>
              <w:spacing w:line="240" w:lineRule="auto"/>
              <w:contextualSpacing/>
              <w:jc w:val="center"/>
              <w:rPr>
                <w:rFonts w:cs="Arial"/>
                <w:szCs w:val="20"/>
              </w:rPr>
            </w:pPr>
            <w:r w:rsidRPr="0089492C">
              <w:rPr>
                <w:rFonts w:cs="Arial"/>
                <w:szCs w:val="20"/>
              </w:rPr>
              <w:t>61 (0.3)</w:t>
            </w:r>
          </w:p>
        </w:tc>
        <w:tc>
          <w:tcPr>
            <w:tcW w:w="694" w:type="pct"/>
            <w:shd w:val="clear" w:color="auto" w:fill="auto"/>
            <w:noWrap/>
            <w:vAlign w:val="center"/>
          </w:tcPr>
          <w:p w14:paraId="11918576" w14:textId="77777777" w:rsidR="00210D7D" w:rsidRPr="0089492C" w:rsidRDefault="00210D7D" w:rsidP="005C5ADC">
            <w:pPr>
              <w:spacing w:line="240" w:lineRule="auto"/>
              <w:contextualSpacing/>
              <w:jc w:val="center"/>
              <w:rPr>
                <w:rFonts w:cs="Arial"/>
                <w:szCs w:val="20"/>
              </w:rPr>
            </w:pPr>
            <w:r w:rsidRPr="0089492C">
              <w:rPr>
                <w:rFonts w:cs="Arial"/>
                <w:szCs w:val="20"/>
              </w:rPr>
              <w:t>237 (0.2)</w:t>
            </w:r>
          </w:p>
        </w:tc>
      </w:tr>
      <w:tr w:rsidR="00210D7D" w:rsidRPr="0089492C" w14:paraId="5B9C2E93" w14:textId="77777777" w:rsidTr="005C5ADC">
        <w:trPr>
          <w:trHeight w:val="397"/>
        </w:trPr>
        <w:tc>
          <w:tcPr>
            <w:tcW w:w="1528" w:type="pct"/>
            <w:gridSpan w:val="3"/>
            <w:tcBorders>
              <w:left w:val="single" w:sz="4" w:space="0" w:color="D9D9D9" w:themeColor="background1" w:themeShade="D9"/>
            </w:tcBorders>
            <w:shd w:val="clear" w:color="auto" w:fill="auto"/>
            <w:noWrap/>
            <w:vAlign w:val="center"/>
            <w:hideMark/>
          </w:tcPr>
          <w:p w14:paraId="6F2A513B"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Diagnosis of diabetes or insulin prescription, No. (%)</w:t>
            </w:r>
          </w:p>
        </w:tc>
        <w:tc>
          <w:tcPr>
            <w:tcW w:w="694" w:type="pct"/>
            <w:shd w:val="clear" w:color="auto" w:fill="auto"/>
            <w:noWrap/>
            <w:vAlign w:val="center"/>
          </w:tcPr>
          <w:p w14:paraId="457B332D" w14:textId="77777777" w:rsidR="00210D7D" w:rsidRPr="0089492C" w:rsidRDefault="00210D7D" w:rsidP="005C5ADC">
            <w:pPr>
              <w:spacing w:line="240" w:lineRule="auto"/>
              <w:contextualSpacing/>
              <w:jc w:val="center"/>
              <w:rPr>
                <w:rFonts w:cs="Arial"/>
                <w:szCs w:val="20"/>
              </w:rPr>
            </w:pPr>
            <w:r w:rsidRPr="0089492C">
              <w:rPr>
                <w:rFonts w:cs="Arial"/>
                <w:szCs w:val="20"/>
              </w:rPr>
              <w:t>1885 (7.8)</w:t>
            </w:r>
          </w:p>
        </w:tc>
        <w:tc>
          <w:tcPr>
            <w:tcW w:w="694" w:type="pct"/>
            <w:shd w:val="clear" w:color="auto" w:fill="auto"/>
            <w:noWrap/>
            <w:vAlign w:val="center"/>
          </w:tcPr>
          <w:p w14:paraId="22673106" w14:textId="77777777" w:rsidR="00210D7D" w:rsidRPr="0089492C" w:rsidRDefault="00210D7D" w:rsidP="005C5ADC">
            <w:pPr>
              <w:spacing w:line="240" w:lineRule="auto"/>
              <w:contextualSpacing/>
              <w:jc w:val="center"/>
              <w:rPr>
                <w:rFonts w:cs="Arial"/>
                <w:szCs w:val="20"/>
              </w:rPr>
            </w:pPr>
            <w:r w:rsidRPr="0089492C">
              <w:rPr>
                <w:rFonts w:cs="Arial"/>
                <w:szCs w:val="20"/>
              </w:rPr>
              <w:t>1880 (7.8)</w:t>
            </w:r>
          </w:p>
        </w:tc>
        <w:tc>
          <w:tcPr>
            <w:tcW w:w="694" w:type="pct"/>
            <w:shd w:val="clear" w:color="auto" w:fill="auto"/>
            <w:noWrap/>
            <w:vAlign w:val="center"/>
          </w:tcPr>
          <w:p w14:paraId="6BD06754" w14:textId="77777777" w:rsidR="00210D7D" w:rsidRPr="0089492C" w:rsidRDefault="00210D7D" w:rsidP="005C5ADC">
            <w:pPr>
              <w:spacing w:line="240" w:lineRule="auto"/>
              <w:contextualSpacing/>
              <w:jc w:val="center"/>
              <w:rPr>
                <w:rFonts w:cs="Arial"/>
                <w:szCs w:val="20"/>
              </w:rPr>
            </w:pPr>
            <w:r w:rsidRPr="0089492C">
              <w:rPr>
                <w:rFonts w:cs="Arial"/>
                <w:szCs w:val="20"/>
              </w:rPr>
              <w:t>839 (3.5)</w:t>
            </w:r>
          </w:p>
        </w:tc>
        <w:tc>
          <w:tcPr>
            <w:tcW w:w="696" w:type="pct"/>
            <w:shd w:val="clear" w:color="auto" w:fill="auto"/>
            <w:noWrap/>
            <w:vAlign w:val="center"/>
          </w:tcPr>
          <w:p w14:paraId="3518EB8A" w14:textId="77777777" w:rsidR="00210D7D" w:rsidRPr="0089492C" w:rsidRDefault="00210D7D" w:rsidP="005C5ADC">
            <w:pPr>
              <w:spacing w:line="240" w:lineRule="auto"/>
              <w:contextualSpacing/>
              <w:jc w:val="center"/>
              <w:rPr>
                <w:rFonts w:cs="Arial"/>
                <w:szCs w:val="20"/>
              </w:rPr>
            </w:pPr>
            <w:r w:rsidRPr="0089492C">
              <w:rPr>
                <w:rFonts w:cs="Arial"/>
                <w:szCs w:val="20"/>
              </w:rPr>
              <w:t>639 (2.6)</w:t>
            </w:r>
          </w:p>
        </w:tc>
        <w:tc>
          <w:tcPr>
            <w:tcW w:w="694" w:type="pct"/>
            <w:shd w:val="clear" w:color="auto" w:fill="auto"/>
            <w:noWrap/>
            <w:vAlign w:val="center"/>
          </w:tcPr>
          <w:p w14:paraId="1810E7E0" w14:textId="77777777" w:rsidR="00210D7D" w:rsidRPr="0089492C" w:rsidRDefault="00210D7D" w:rsidP="005C5ADC">
            <w:pPr>
              <w:spacing w:line="240" w:lineRule="auto"/>
              <w:contextualSpacing/>
              <w:jc w:val="center"/>
              <w:rPr>
                <w:rFonts w:cs="Arial"/>
                <w:szCs w:val="20"/>
              </w:rPr>
            </w:pPr>
            <w:r w:rsidRPr="0089492C">
              <w:rPr>
                <w:rFonts w:cs="Arial"/>
                <w:szCs w:val="20"/>
              </w:rPr>
              <w:t>412 (1.7)</w:t>
            </w:r>
          </w:p>
        </w:tc>
      </w:tr>
      <w:tr w:rsidR="00210D7D" w:rsidRPr="0089492C" w14:paraId="3E438A0A" w14:textId="77777777" w:rsidTr="005C5ADC">
        <w:trPr>
          <w:trHeight w:val="397"/>
        </w:trPr>
        <w:tc>
          <w:tcPr>
            <w:tcW w:w="115" w:type="pct"/>
            <w:gridSpan w:val="2"/>
            <w:tcBorders>
              <w:right w:val="nil"/>
            </w:tcBorders>
            <w:shd w:val="clear" w:color="auto" w:fill="auto"/>
            <w:noWrap/>
            <w:vAlign w:val="center"/>
            <w:hideMark/>
          </w:tcPr>
          <w:p w14:paraId="11B3B212"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35C308E6"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1639276A" w14:textId="77777777" w:rsidR="00210D7D" w:rsidRPr="0089492C" w:rsidRDefault="00210D7D" w:rsidP="005C5ADC">
            <w:pPr>
              <w:spacing w:line="240" w:lineRule="auto"/>
              <w:contextualSpacing/>
              <w:jc w:val="center"/>
              <w:rPr>
                <w:rFonts w:cs="Arial"/>
                <w:szCs w:val="20"/>
              </w:rPr>
            </w:pPr>
            <w:r w:rsidRPr="0089492C">
              <w:rPr>
                <w:rFonts w:cs="Arial"/>
                <w:szCs w:val="20"/>
              </w:rPr>
              <w:t>10 (0.0)</w:t>
            </w:r>
          </w:p>
        </w:tc>
        <w:tc>
          <w:tcPr>
            <w:tcW w:w="694" w:type="pct"/>
            <w:shd w:val="clear" w:color="auto" w:fill="auto"/>
            <w:noWrap/>
            <w:vAlign w:val="center"/>
          </w:tcPr>
          <w:p w14:paraId="29A9C867" w14:textId="77777777" w:rsidR="00210D7D" w:rsidRPr="0089492C" w:rsidRDefault="00210D7D" w:rsidP="005C5ADC">
            <w:pPr>
              <w:spacing w:line="240" w:lineRule="auto"/>
              <w:contextualSpacing/>
              <w:jc w:val="center"/>
              <w:rPr>
                <w:rFonts w:cs="Arial"/>
                <w:szCs w:val="20"/>
              </w:rPr>
            </w:pPr>
            <w:r w:rsidRPr="0089492C">
              <w:rPr>
                <w:rFonts w:cs="Arial"/>
                <w:szCs w:val="20"/>
              </w:rPr>
              <w:t>13 (0.1)</w:t>
            </w:r>
          </w:p>
        </w:tc>
        <w:tc>
          <w:tcPr>
            <w:tcW w:w="694" w:type="pct"/>
            <w:shd w:val="clear" w:color="auto" w:fill="auto"/>
            <w:noWrap/>
            <w:vAlign w:val="center"/>
          </w:tcPr>
          <w:p w14:paraId="7179E86A" w14:textId="77777777" w:rsidR="00210D7D" w:rsidRPr="0089492C" w:rsidRDefault="00210D7D" w:rsidP="005C5ADC">
            <w:pPr>
              <w:spacing w:line="240" w:lineRule="auto"/>
              <w:contextualSpacing/>
              <w:jc w:val="center"/>
              <w:rPr>
                <w:rFonts w:cs="Arial"/>
                <w:szCs w:val="20"/>
              </w:rPr>
            </w:pPr>
            <w:r w:rsidRPr="0089492C">
              <w:rPr>
                <w:rFonts w:cs="Arial"/>
                <w:szCs w:val="20"/>
              </w:rPr>
              <w:t>11 (0.0)</w:t>
            </w:r>
          </w:p>
        </w:tc>
        <w:tc>
          <w:tcPr>
            <w:tcW w:w="696" w:type="pct"/>
            <w:shd w:val="clear" w:color="auto" w:fill="auto"/>
            <w:noWrap/>
            <w:vAlign w:val="center"/>
          </w:tcPr>
          <w:p w14:paraId="6CD611E8" w14:textId="77777777" w:rsidR="00210D7D" w:rsidRPr="0089492C" w:rsidRDefault="00210D7D" w:rsidP="005C5ADC">
            <w:pPr>
              <w:spacing w:line="240" w:lineRule="auto"/>
              <w:contextualSpacing/>
              <w:jc w:val="center"/>
              <w:rPr>
                <w:rFonts w:cs="Arial"/>
                <w:szCs w:val="20"/>
              </w:rPr>
            </w:pPr>
            <w:r w:rsidRPr="0089492C">
              <w:rPr>
                <w:rFonts w:cs="Arial"/>
                <w:szCs w:val="20"/>
              </w:rPr>
              <w:t>17 (0.1)</w:t>
            </w:r>
          </w:p>
        </w:tc>
        <w:tc>
          <w:tcPr>
            <w:tcW w:w="694" w:type="pct"/>
            <w:shd w:val="clear" w:color="auto" w:fill="auto"/>
            <w:noWrap/>
            <w:vAlign w:val="center"/>
          </w:tcPr>
          <w:p w14:paraId="6B79E498" w14:textId="77777777" w:rsidR="00210D7D" w:rsidRPr="0089492C" w:rsidRDefault="00210D7D" w:rsidP="005C5ADC">
            <w:pPr>
              <w:spacing w:line="240" w:lineRule="auto"/>
              <w:contextualSpacing/>
              <w:jc w:val="center"/>
              <w:rPr>
                <w:rFonts w:cs="Arial"/>
                <w:szCs w:val="20"/>
              </w:rPr>
            </w:pPr>
            <w:r w:rsidRPr="0089492C">
              <w:rPr>
                <w:rFonts w:cs="Arial"/>
                <w:szCs w:val="20"/>
              </w:rPr>
              <w:t>51 (0.1)</w:t>
            </w:r>
          </w:p>
        </w:tc>
      </w:tr>
      <w:tr w:rsidR="00210D7D" w:rsidRPr="0089492C" w14:paraId="49552B21" w14:textId="77777777" w:rsidTr="005C5ADC">
        <w:trPr>
          <w:trHeight w:val="397"/>
        </w:trPr>
        <w:tc>
          <w:tcPr>
            <w:tcW w:w="1528" w:type="pct"/>
            <w:gridSpan w:val="3"/>
            <w:shd w:val="clear" w:color="auto" w:fill="auto"/>
            <w:noWrap/>
            <w:vAlign w:val="center"/>
            <w:hideMark/>
          </w:tcPr>
          <w:p w14:paraId="40136DFC"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Previous diagnosis of cardiovascular disease, No. (%)</w:t>
            </w:r>
          </w:p>
        </w:tc>
        <w:tc>
          <w:tcPr>
            <w:tcW w:w="694" w:type="pct"/>
            <w:shd w:val="clear" w:color="auto" w:fill="auto"/>
            <w:noWrap/>
            <w:vAlign w:val="center"/>
          </w:tcPr>
          <w:p w14:paraId="446F39E8" w14:textId="77777777" w:rsidR="00210D7D" w:rsidRPr="0089492C" w:rsidRDefault="00210D7D" w:rsidP="005C5ADC">
            <w:pPr>
              <w:spacing w:line="240" w:lineRule="auto"/>
              <w:contextualSpacing/>
              <w:jc w:val="center"/>
              <w:rPr>
                <w:rFonts w:cs="Arial"/>
                <w:szCs w:val="20"/>
              </w:rPr>
            </w:pPr>
            <w:r w:rsidRPr="0089492C">
              <w:rPr>
                <w:rFonts w:cs="Arial"/>
                <w:szCs w:val="20"/>
              </w:rPr>
              <w:t>2966 (12.3)</w:t>
            </w:r>
          </w:p>
        </w:tc>
        <w:tc>
          <w:tcPr>
            <w:tcW w:w="694" w:type="pct"/>
            <w:shd w:val="clear" w:color="auto" w:fill="auto"/>
            <w:noWrap/>
            <w:vAlign w:val="center"/>
          </w:tcPr>
          <w:p w14:paraId="7A0D5F8E" w14:textId="77777777" w:rsidR="00210D7D" w:rsidRPr="0089492C" w:rsidRDefault="00210D7D" w:rsidP="005C5ADC">
            <w:pPr>
              <w:spacing w:line="240" w:lineRule="auto"/>
              <w:contextualSpacing/>
              <w:jc w:val="center"/>
              <w:rPr>
                <w:rFonts w:cs="Arial"/>
                <w:szCs w:val="20"/>
              </w:rPr>
            </w:pPr>
            <w:r w:rsidRPr="0089492C">
              <w:rPr>
                <w:rFonts w:cs="Arial"/>
                <w:szCs w:val="20"/>
              </w:rPr>
              <w:t>2982 (12.4)</w:t>
            </w:r>
          </w:p>
        </w:tc>
        <w:tc>
          <w:tcPr>
            <w:tcW w:w="694" w:type="pct"/>
            <w:shd w:val="clear" w:color="auto" w:fill="auto"/>
            <w:noWrap/>
            <w:vAlign w:val="center"/>
          </w:tcPr>
          <w:p w14:paraId="6E17C877" w14:textId="77777777" w:rsidR="00210D7D" w:rsidRPr="0089492C" w:rsidRDefault="00210D7D" w:rsidP="005C5ADC">
            <w:pPr>
              <w:spacing w:line="240" w:lineRule="auto"/>
              <w:contextualSpacing/>
              <w:jc w:val="center"/>
              <w:rPr>
                <w:rFonts w:cs="Arial"/>
                <w:szCs w:val="20"/>
              </w:rPr>
            </w:pPr>
            <w:r w:rsidRPr="0089492C">
              <w:rPr>
                <w:rFonts w:cs="Arial"/>
                <w:szCs w:val="20"/>
              </w:rPr>
              <w:t>1724 (7.1)</w:t>
            </w:r>
          </w:p>
        </w:tc>
        <w:tc>
          <w:tcPr>
            <w:tcW w:w="696" w:type="pct"/>
            <w:shd w:val="clear" w:color="auto" w:fill="auto"/>
            <w:noWrap/>
            <w:vAlign w:val="center"/>
          </w:tcPr>
          <w:p w14:paraId="21725D11" w14:textId="77777777" w:rsidR="00210D7D" w:rsidRPr="0089492C" w:rsidRDefault="00210D7D" w:rsidP="005C5ADC">
            <w:pPr>
              <w:spacing w:line="240" w:lineRule="auto"/>
              <w:contextualSpacing/>
              <w:jc w:val="center"/>
              <w:rPr>
                <w:rFonts w:cs="Arial"/>
                <w:szCs w:val="20"/>
              </w:rPr>
            </w:pPr>
            <w:r w:rsidRPr="0089492C">
              <w:rPr>
                <w:rFonts w:cs="Arial"/>
                <w:szCs w:val="20"/>
              </w:rPr>
              <w:t>1239 (5.1)</w:t>
            </w:r>
          </w:p>
        </w:tc>
        <w:tc>
          <w:tcPr>
            <w:tcW w:w="694" w:type="pct"/>
            <w:shd w:val="clear" w:color="auto" w:fill="auto"/>
            <w:noWrap/>
            <w:vAlign w:val="center"/>
          </w:tcPr>
          <w:p w14:paraId="3B6914F1" w14:textId="77777777" w:rsidR="00210D7D" w:rsidRPr="0089492C" w:rsidRDefault="00210D7D" w:rsidP="005C5ADC">
            <w:pPr>
              <w:spacing w:line="240" w:lineRule="auto"/>
              <w:contextualSpacing/>
              <w:jc w:val="center"/>
              <w:rPr>
                <w:rFonts w:cs="Arial"/>
                <w:szCs w:val="20"/>
              </w:rPr>
            </w:pPr>
            <w:r w:rsidRPr="0089492C">
              <w:rPr>
                <w:rFonts w:cs="Arial"/>
                <w:szCs w:val="20"/>
              </w:rPr>
              <w:t>829 (3.4)</w:t>
            </w:r>
          </w:p>
        </w:tc>
      </w:tr>
      <w:tr w:rsidR="00210D7D" w:rsidRPr="0089492C" w14:paraId="11C6B430" w14:textId="77777777" w:rsidTr="005C5ADC">
        <w:trPr>
          <w:trHeight w:val="397"/>
        </w:trPr>
        <w:tc>
          <w:tcPr>
            <w:tcW w:w="115" w:type="pct"/>
            <w:gridSpan w:val="2"/>
            <w:tcBorders>
              <w:right w:val="nil"/>
            </w:tcBorders>
            <w:shd w:val="clear" w:color="auto" w:fill="auto"/>
            <w:noWrap/>
            <w:vAlign w:val="center"/>
            <w:hideMark/>
          </w:tcPr>
          <w:p w14:paraId="63647910"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2085401E"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32F9888E" w14:textId="77777777" w:rsidR="00210D7D" w:rsidRPr="0089492C" w:rsidRDefault="00210D7D" w:rsidP="005C5ADC">
            <w:pPr>
              <w:spacing w:line="240" w:lineRule="auto"/>
              <w:contextualSpacing/>
              <w:jc w:val="center"/>
              <w:rPr>
                <w:rFonts w:cs="Arial"/>
                <w:szCs w:val="20"/>
              </w:rPr>
            </w:pPr>
            <w:r w:rsidRPr="0089492C">
              <w:rPr>
                <w:rFonts w:cs="Arial"/>
                <w:szCs w:val="20"/>
              </w:rPr>
              <w:t>25 (0.1)</w:t>
            </w:r>
          </w:p>
        </w:tc>
        <w:tc>
          <w:tcPr>
            <w:tcW w:w="694" w:type="pct"/>
            <w:shd w:val="clear" w:color="auto" w:fill="auto"/>
            <w:noWrap/>
            <w:vAlign w:val="center"/>
          </w:tcPr>
          <w:p w14:paraId="29F87845" w14:textId="77777777" w:rsidR="00210D7D" w:rsidRPr="0089492C" w:rsidRDefault="00210D7D" w:rsidP="005C5ADC">
            <w:pPr>
              <w:spacing w:line="240" w:lineRule="auto"/>
              <w:contextualSpacing/>
              <w:jc w:val="center"/>
              <w:rPr>
                <w:rFonts w:cs="Arial"/>
                <w:szCs w:val="20"/>
              </w:rPr>
            </w:pPr>
            <w:r w:rsidRPr="0089492C">
              <w:rPr>
                <w:rFonts w:cs="Arial"/>
                <w:szCs w:val="20"/>
              </w:rPr>
              <w:t>26 (0.1)</w:t>
            </w:r>
          </w:p>
        </w:tc>
        <w:tc>
          <w:tcPr>
            <w:tcW w:w="694" w:type="pct"/>
            <w:shd w:val="clear" w:color="auto" w:fill="auto"/>
            <w:noWrap/>
            <w:vAlign w:val="center"/>
          </w:tcPr>
          <w:p w14:paraId="3C2AA9E3" w14:textId="77777777" w:rsidR="00210D7D" w:rsidRPr="0089492C" w:rsidRDefault="00210D7D" w:rsidP="005C5ADC">
            <w:pPr>
              <w:spacing w:line="240" w:lineRule="auto"/>
              <w:contextualSpacing/>
              <w:jc w:val="center"/>
              <w:rPr>
                <w:rFonts w:cs="Arial"/>
                <w:szCs w:val="20"/>
              </w:rPr>
            </w:pPr>
            <w:r w:rsidRPr="0089492C">
              <w:rPr>
                <w:rFonts w:cs="Arial"/>
                <w:szCs w:val="20"/>
              </w:rPr>
              <w:t>17 (0.1)</w:t>
            </w:r>
          </w:p>
        </w:tc>
        <w:tc>
          <w:tcPr>
            <w:tcW w:w="696" w:type="pct"/>
            <w:shd w:val="clear" w:color="auto" w:fill="auto"/>
            <w:noWrap/>
            <w:vAlign w:val="center"/>
          </w:tcPr>
          <w:p w14:paraId="4BC4337E" w14:textId="77777777" w:rsidR="00210D7D" w:rsidRPr="0089492C" w:rsidRDefault="00210D7D" w:rsidP="005C5ADC">
            <w:pPr>
              <w:spacing w:line="240" w:lineRule="auto"/>
              <w:contextualSpacing/>
              <w:jc w:val="center"/>
              <w:rPr>
                <w:rFonts w:cs="Arial"/>
                <w:szCs w:val="20"/>
              </w:rPr>
            </w:pPr>
            <w:r w:rsidRPr="0089492C">
              <w:rPr>
                <w:rFonts w:cs="Arial"/>
                <w:szCs w:val="20"/>
              </w:rPr>
              <w:t>13 (0.1)</w:t>
            </w:r>
          </w:p>
        </w:tc>
        <w:tc>
          <w:tcPr>
            <w:tcW w:w="694" w:type="pct"/>
            <w:shd w:val="clear" w:color="auto" w:fill="auto"/>
            <w:noWrap/>
            <w:vAlign w:val="center"/>
          </w:tcPr>
          <w:p w14:paraId="40F8544C" w14:textId="77777777" w:rsidR="00210D7D" w:rsidRPr="0089492C" w:rsidRDefault="00210D7D" w:rsidP="005C5ADC">
            <w:pPr>
              <w:spacing w:line="240" w:lineRule="auto"/>
              <w:contextualSpacing/>
              <w:jc w:val="center"/>
              <w:rPr>
                <w:rFonts w:cs="Arial"/>
                <w:szCs w:val="20"/>
              </w:rPr>
            </w:pPr>
            <w:r w:rsidRPr="0089492C">
              <w:rPr>
                <w:rFonts w:cs="Arial"/>
                <w:szCs w:val="20"/>
              </w:rPr>
              <w:t>81 (0.1)</w:t>
            </w:r>
          </w:p>
        </w:tc>
      </w:tr>
      <w:tr w:rsidR="00210D7D" w:rsidRPr="0089492C" w14:paraId="6399F973" w14:textId="77777777" w:rsidTr="005C5ADC">
        <w:trPr>
          <w:trHeight w:val="397"/>
        </w:trPr>
        <w:tc>
          <w:tcPr>
            <w:tcW w:w="1528" w:type="pct"/>
            <w:gridSpan w:val="3"/>
            <w:shd w:val="clear" w:color="auto" w:fill="auto"/>
            <w:noWrap/>
            <w:vAlign w:val="center"/>
          </w:tcPr>
          <w:p w14:paraId="0EFB6158"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Previous diagnosis of cancer disease, No. (%)</w:t>
            </w:r>
          </w:p>
        </w:tc>
        <w:tc>
          <w:tcPr>
            <w:tcW w:w="694" w:type="pct"/>
            <w:shd w:val="clear" w:color="auto" w:fill="auto"/>
            <w:noWrap/>
            <w:vAlign w:val="center"/>
          </w:tcPr>
          <w:p w14:paraId="5CD22085" w14:textId="77777777" w:rsidR="00210D7D" w:rsidRPr="0089492C" w:rsidRDefault="00210D7D" w:rsidP="005C5ADC">
            <w:pPr>
              <w:spacing w:line="240" w:lineRule="auto"/>
              <w:contextualSpacing/>
              <w:jc w:val="center"/>
              <w:rPr>
                <w:rFonts w:cs="Arial"/>
                <w:szCs w:val="20"/>
              </w:rPr>
            </w:pPr>
            <w:r w:rsidRPr="0089492C">
              <w:rPr>
                <w:rFonts w:cs="Arial"/>
                <w:szCs w:val="20"/>
              </w:rPr>
              <w:t>3551 (14.7)</w:t>
            </w:r>
          </w:p>
        </w:tc>
        <w:tc>
          <w:tcPr>
            <w:tcW w:w="694" w:type="pct"/>
            <w:shd w:val="clear" w:color="auto" w:fill="auto"/>
            <w:noWrap/>
            <w:vAlign w:val="center"/>
          </w:tcPr>
          <w:p w14:paraId="043666F6" w14:textId="77777777" w:rsidR="00210D7D" w:rsidRPr="0089492C" w:rsidRDefault="00210D7D" w:rsidP="005C5ADC">
            <w:pPr>
              <w:spacing w:line="240" w:lineRule="auto"/>
              <w:contextualSpacing/>
              <w:jc w:val="center"/>
              <w:rPr>
                <w:rFonts w:cs="Arial"/>
                <w:szCs w:val="20"/>
              </w:rPr>
            </w:pPr>
            <w:r w:rsidRPr="0089492C">
              <w:rPr>
                <w:rFonts w:cs="Arial"/>
                <w:szCs w:val="20"/>
              </w:rPr>
              <w:t>3578 (14.8)</w:t>
            </w:r>
          </w:p>
        </w:tc>
        <w:tc>
          <w:tcPr>
            <w:tcW w:w="694" w:type="pct"/>
            <w:shd w:val="clear" w:color="auto" w:fill="auto"/>
            <w:noWrap/>
            <w:vAlign w:val="center"/>
          </w:tcPr>
          <w:p w14:paraId="36189A46" w14:textId="77777777" w:rsidR="00210D7D" w:rsidRPr="0089492C" w:rsidRDefault="00210D7D" w:rsidP="005C5ADC">
            <w:pPr>
              <w:spacing w:line="240" w:lineRule="auto"/>
              <w:contextualSpacing/>
              <w:jc w:val="center"/>
              <w:rPr>
                <w:rFonts w:cs="Arial"/>
                <w:szCs w:val="20"/>
              </w:rPr>
            </w:pPr>
            <w:r w:rsidRPr="0089492C">
              <w:rPr>
                <w:rFonts w:cs="Arial"/>
                <w:szCs w:val="20"/>
              </w:rPr>
              <w:t>3036 (12.6)</w:t>
            </w:r>
          </w:p>
        </w:tc>
        <w:tc>
          <w:tcPr>
            <w:tcW w:w="696" w:type="pct"/>
            <w:shd w:val="clear" w:color="auto" w:fill="auto"/>
            <w:noWrap/>
            <w:vAlign w:val="center"/>
          </w:tcPr>
          <w:p w14:paraId="68E33E07" w14:textId="77777777" w:rsidR="00210D7D" w:rsidRPr="0089492C" w:rsidRDefault="00210D7D" w:rsidP="005C5ADC">
            <w:pPr>
              <w:spacing w:line="240" w:lineRule="auto"/>
              <w:contextualSpacing/>
              <w:jc w:val="center"/>
              <w:rPr>
                <w:rFonts w:cs="Arial"/>
                <w:szCs w:val="20"/>
              </w:rPr>
            </w:pPr>
            <w:r w:rsidRPr="0089492C">
              <w:rPr>
                <w:rFonts w:cs="Arial"/>
                <w:szCs w:val="20"/>
              </w:rPr>
              <w:t>2581 (10.7)</w:t>
            </w:r>
          </w:p>
        </w:tc>
        <w:tc>
          <w:tcPr>
            <w:tcW w:w="694" w:type="pct"/>
            <w:shd w:val="clear" w:color="auto" w:fill="auto"/>
            <w:noWrap/>
            <w:vAlign w:val="center"/>
          </w:tcPr>
          <w:p w14:paraId="70CF8122" w14:textId="77777777" w:rsidR="00210D7D" w:rsidRPr="0089492C" w:rsidRDefault="00210D7D" w:rsidP="005C5ADC">
            <w:pPr>
              <w:spacing w:line="240" w:lineRule="auto"/>
              <w:contextualSpacing/>
              <w:jc w:val="center"/>
              <w:rPr>
                <w:rFonts w:cs="Arial"/>
                <w:szCs w:val="20"/>
              </w:rPr>
            </w:pPr>
            <w:r w:rsidRPr="0089492C">
              <w:rPr>
                <w:rFonts w:cs="Arial"/>
                <w:szCs w:val="20"/>
              </w:rPr>
              <w:t>2209 (9.2)</w:t>
            </w:r>
          </w:p>
        </w:tc>
      </w:tr>
      <w:tr w:rsidR="00210D7D" w:rsidRPr="0089492C" w14:paraId="475A5D24" w14:textId="77777777" w:rsidTr="005C5ADC">
        <w:trPr>
          <w:trHeight w:val="397"/>
        </w:trPr>
        <w:tc>
          <w:tcPr>
            <w:tcW w:w="115" w:type="pct"/>
            <w:gridSpan w:val="2"/>
            <w:tcBorders>
              <w:right w:val="nil"/>
            </w:tcBorders>
            <w:shd w:val="clear" w:color="auto" w:fill="auto"/>
            <w:noWrap/>
            <w:vAlign w:val="center"/>
          </w:tcPr>
          <w:p w14:paraId="2503939C"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tcPr>
          <w:p w14:paraId="1542918E"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35D6ABCF" w14:textId="77777777" w:rsidR="00210D7D" w:rsidRPr="0089492C" w:rsidRDefault="00210D7D" w:rsidP="005C5ADC">
            <w:pPr>
              <w:spacing w:line="240" w:lineRule="auto"/>
              <w:contextualSpacing/>
              <w:jc w:val="center"/>
              <w:rPr>
                <w:rFonts w:cs="Arial"/>
                <w:szCs w:val="20"/>
              </w:rPr>
            </w:pPr>
            <w:r w:rsidRPr="0089492C">
              <w:rPr>
                <w:rFonts w:cs="Arial"/>
                <w:szCs w:val="20"/>
              </w:rPr>
              <w:t>15 (0.1)</w:t>
            </w:r>
          </w:p>
        </w:tc>
        <w:tc>
          <w:tcPr>
            <w:tcW w:w="694" w:type="pct"/>
            <w:shd w:val="clear" w:color="auto" w:fill="auto"/>
            <w:noWrap/>
            <w:vAlign w:val="center"/>
          </w:tcPr>
          <w:p w14:paraId="0789F906" w14:textId="77777777" w:rsidR="00210D7D" w:rsidRPr="0089492C" w:rsidRDefault="00210D7D" w:rsidP="005C5ADC">
            <w:pPr>
              <w:spacing w:line="240" w:lineRule="auto"/>
              <w:contextualSpacing/>
              <w:jc w:val="center"/>
              <w:rPr>
                <w:rFonts w:cs="Arial"/>
                <w:szCs w:val="20"/>
              </w:rPr>
            </w:pPr>
            <w:r w:rsidRPr="0089492C">
              <w:rPr>
                <w:rFonts w:cs="Arial"/>
                <w:szCs w:val="20"/>
              </w:rPr>
              <w:t>13 (0.1)</w:t>
            </w:r>
          </w:p>
        </w:tc>
        <w:tc>
          <w:tcPr>
            <w:tcW w:w="694" w:type="pct"/>
            <w:shd w:val="clear" w:color="auto" w:fill="auto"/>
            <w:noWrap/>
            <w:vAlign w:val="center"/>
          </w:tcPr>
          <w:p w14:paraId="5322FFF8" w14:textId="77777777" w:rsidR="00210D7D" w:rsidRPr="0089492C" w:rsidRDefault="00210D7D" w:rsidP="005C5ADC">
            <w:pPr>
              <w:spacing w:line="240" w:lineRule="auto"/>
              <w:contextualSpacing/>
              <w:jc w:val="center"/>
              <w:rPr>
                <w:rFonts w:cs="Arial"/>
                <w:szCs w:val="20"/>
              </w:rPr>
            </w:pPr>
            <w:r w:rsidRPr="0089492C">
              <w:rPr>
                <w:rFonts w:cs="Arial"/>
                <w:szCs w:val="20"/>
              </w:rPr>
              <w:t>10 (0.0)</w:t>
            </w:r>
          </w:p>
        </w:tc>
        <w:tc>
          <w:tcPr>
            <w:tcW w:w="696" w:type="pct"/>
            <w:shd w:val="clear" w:color="auto" w:fill="auto"/>
            <w:noWrap/>
            <w:vAlign w:val="center"/>
          </w:tcPr>
          <w:p w14:paraId="00C2AE0E" w14:textId="77777777" w:rsidR="00210D7D" w:rsidRPr="0089492C" w:rsidRDefault="00210D7D" w:rsidP="005C5ADC">
            <w:pPr>
              <w:spacing w:line="240" w:lineRule="auto"/>
              <w:contextualSpacing/>
              <w:jc w:val="center"/>
              <w:rPr>
                <w:rFonts w:cs="Arial"/>
                <w:szCs w:val="20"/>
              </w:rPr>
            </w:pPr>
            <w:r w:rsidRPr="0089492C">
              <w:rPr>
                <w:rFonts w:cs="Arial"/>
                <w:szCs w:val="20"/>
              </w:rPr>
              <w:t>16 (0.1)</w:t>
            </w:r>
          </w:p>
        </w:tc>
        <w:tc>
          <w:tcPr>
            <w:tcW w:w="694" w:type="pct"/>
            <w:shd w:val="clear" w:color="auto" w:fill="auto"/>
            <w:noWrap/>
            <w:vAlign w:val="center"/>
          </w:tcPr>
          <w:p w14:paraId="479C0436" w14:textId="77777777" w:rsidR="00210D7D" w:rsidRPr="0089492C" w:rsidRDefault="00210D7D" w:rsidP="005C5ADC">
            <w:pPr>
              <w:spacing w:line="240" w:lineRule="auto"/>
              <w:contextualSpacing/>
              <w:jc w:val="center"/>
              <w:rPr>
                <w:rFonts w:cs="Arial"/>
                <w:szCs w:val="20"/>
              </w:rPr>
            </w:pPr>
            <w:r w:rsidRPr="0089492C">
              <w:rPr>
                <w:rFonts w:cs="Arial"/>
                <w:szCs w:val="20"/>
              </w:rPr>
              <w:t>54 (0.1)</w:t>
            </w:r>
          </w:p>
        </w:tc>
      </w:tr>
      <w:tr w:rsidR="00210D7D" w:rsidRPr="0089492C" w14:paraId="1B654F8B" w14:textId="77777777" w:rsidTr="005C5ADC">
        <w:trPr>
          <w:trHeight w:val="397"/>
        </w:trPr>
        <w:tc>
          <w:tcPr>
            <w:tcW w:w="1528" w:type="pct"/>
            <w:gridSpan w:val="3"/>
            <w:shd w:val="clear" w:color="auto" w:fill="auto"/>
            <w:noWrap/>
            <w:vAlign w:val="center"/>
            <w:hideMark/>
          </w:tcPr>
          <w:p w14:paraId="70B404FE"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Mobility limitation, No. (%)</w:t>
            </w:r>
          </w:p>
        </w:tc>
        <w:tc>
          <w:tcPr>
            <w:tcW w:w="694" w:type="pct"/>
            <w:shd w:val="clear" w:color="auto" w:fill="auto"/>
            <w:noWrap/>
            <w:vAlign w:val="center"/>
          </w:tcPr>
          <w:p w14:paraId="45307916" w14:textId="77777777" w:rsidR="00210D7D" w:rsidRPr="0089492C" w:rsidRDefault="00210D7D" w:rsidP="005C5ADC">
            <w:pPr>
              <w:spacing w:line="240" w:lineRule="auto"/>
              <w:contextualSpacing/>
              <w:jc w:val="center"/>
              <w:rPr>
                <w:rFonts w:cs="Arial"/>
                <w:szCs w:val="20"/>
              </w:rPr>
            </w:pPr>
            <w:r w:rsidRPr="0089492C">
              <w:rPr>
                <w:rFonts w:cs="Arial"/>
                <w:szCs w:val="20"/>
              </w:rPr>
              <w:t>11276 (46.8)</w:t>
            </w:r>
          </w:p>
        </w:tc>
        <w:tc>
          <w:tcPr>
            <w:tcW w:w="694" w:type="pct"/>
            <w:shd w:val="clear" w:color="auto" w:fill="auto"/>
            <w:noWrap/>
            <w:vAlign w:val="center"/>
          </w:tcPr>
          <w:p w14:paraId="6FA221B9" w14:textId="77777777" w:rsidR="00210D7D" w:rsidRPr="0089492C" w:rsidRDefault="00210D7D" w:rsidP="005C5ADC">
            <w:pPr>
              <w:spacing w:line="240" w:lineRule="auto"/>
              <w:contextualSpacing/>
              <w:jc w:val="center"/>
              <w:rPr>
                <w:rFonts w:cs="Arial"/>
                <w:szCs w:val="20"/>
              </w:rPr>
            </w:pPr>
            <w:r w:rsidRPr="0089492C">
              <w:rPr>
                <w:rFonts w:cs="Arial"/>
                <w:szCs w:val="20"/>
              </w:rPr>
              <w:t>11279 (46.8)</w:t>
            </w:r>
          </w:p>
        </w:tc>
        <w:tc>
          <w:tcPr>
            <w:tcW w:w="694" w:type="pct"/>
            <w:shd w:val="clear" w:color="auto" w:fill="auto"/>
            <w:noWrap/>
            <w:vAlign w:val="center"/>
          </w:tcPr>
          <w:p w14:paraId="39F4A327" w14:textId="77777777" w:rsidR="00210D7D" w:rsidRPr="0089492C" w:rsidRDefault="00210D7D" w:rsidP="005C5ADC">
            <w:pPr>
              <w:spacing w:line="240" w:lineRule="auto"/>
              <w:contextualSpacing/>
              <w:jc w:val="center"/>
              <w:rPr>
                <w:rFonts w:cs="Arial"/>
                <w:szCs w:val="20"/>
              </w:rPr>
            </w:pPr>
            <w:r w:rsidRPr="0089492C">
              <w:rPr>
                <w:rFonts w:cs="Arial"/>
                <w:szCs w:val="20"/>
              </w:rPr>
              <w:t>8832 (36.6)</w:t>
            </w:r>
          </w:p>
        </w:tc>
        <w:tc>
          <w:tcPr>
            <w:tcW w:w="696" w:type="pct"/>
            <w:shd w:val="clear" w:color="auto" w:fill="auto"/>
            <w:noWrap/>
            <w:vAlign w:val="center"/>
          </w:tcPr>
          <w:p w14:paraId="7923ED0D" w14:textId="77777777" w:rsidR="00210D7D" w:rsidRPr="0089492C" w:rsidRDefault="00210D7D" w:rsidP="005C5ADC">
            <w:pPr>
              <w:spacing w:line="240" w:lineRule="auto"/>
              <w:contextualSpacing/>
              <w:jc w:val="center"/>
              <w:rPr>
                <w:rFonts w:cs="Arial"/>
                <w:szCs w:val="20"/>
              </w:rPr>
            </w:pPr>
            <w:r w:rsidRPr="0089492C">
              <w:rPr>
                <w:rFonts w:cs="Arial"/>
                <w:szCs w:val="20"/>
              </w:rPr>
              <w:t>7774 (32.2)</w:t>
            </w:r>
          </w:p>
        </w:tc>
        <w:tc>
          <w:tcPr>
            <w:tcW w:w="694" w:type="pct"/>
            <w:shd w:val="clear" w:color="auto" w:fill="auto"/>
            <w:noWrap/>
            <w:vAlign w:val="center"/>
          </w:tcPr>
          <w:p w14:paraId="7249FC69" w14:textId="77777777" w:rsidR="00210D7D" w:rsidRPr="0089492C" w:rsidRDefault="00210D7D" w:rsidP="005C5ADC">
            <w:pPr>
              <w:spacing w:line="240" w:lineRule="auto"/>
              <w:contextualSpacing/>
              <w:jc w:val="center"/>
              <w:rPr>
                <w:rFonts w:cs="Arial"/>
                <w:szCs w:val="20"/>
              </w:rPr>
            </w:pPr>
            <w:r w:rsidRPr="0089492C">
              <w:rPr>
                <w:rFonts w:cs="Arial"/>
                <w:szCs w:val="20"/>
              </w:rPr>
              <w:t>6655 (27.6)</w:t>
            </w:r>
          </w:p>
        </w:tc>
      </w:tr>
      <w:tr w:rsidR="00210D7D" w:rsidRPr="0089492C" w14:paraId="799F35E9" w14:textId="77777777" w:rsidTr="005C5ADC">
        <w:trPr>
          <w:trHeight w:val="397"/>
        </w:trPr>
        <w:tc>
          <w:tcPr>
            <w:tcW w:w="115" w:type="pct"/>
            <w:gridSpan w:val="2"/>
            <w:tcBorders>
              <w:right w:val="nil"/>
            </w:tcBorders>
            <w:shd w:val="clear" w:color="auto" w:fill="auto"/>
            <w:noWrap/>
            <w:vAlign w:val="center"/>
            <w:hideMark/>
          </w:tcPr>
          <w:p w14:paraId="18A943AB" w14:textId="77777777" w:rsidR="00210D7D" w:rsidRPr="0089492C" w:rsidRDefault="00210D7D" w:rsidP="005C5ADC">
            <w:pPr>
              <w:spacing w:after="0" w:line="240" w:lineRule="auto"/>
              <w:contextualSpacing/>
              <w:rPr>
                <w:rFonts w:eastAsia="Times New Roman" w:cs="Arial"/>
                <w:szCs w:val="20"/>
                <w:lang w:eastAsia="en-GB"/>
              </w:rPr>
            </w:pPr>
          </w:p>
        </w:tc>
        <w:tc>
          <w:tcPr>
            <w:tcW w:w="1413" w:type="pct"/>
            <w:tcBorders>
              <w:left w:val="nil"/>
            </w:tcBorders>
            <w:shd w:val="clear" w:color="auto" w:fill="auto"/>
            <w:noWrap/>
            <w:vAlign w:val="center"/>
            <w:hideMark/>
          </w:tcPr>
          <w:p w14:paraId="3095A521" w14:textId="77777777" w:rsidR="00210D7D" w:rsidRPr="0089492C" w:rsidRDefault="00210D7D" w:rsidP="005C5ADC">
            <w:pPr>
              <w:spacing w:after="0" w:line="240" w:lineRule="auto"/>
              <w:contextualSpacing/>
              <w:rPr>
                <w:rFonts w:eastAsia="Times New Roman" w:cs="Arial"/>
                <w:szCs w:val="20"/>
                <w:lang w:eastAsia="en-GB"/>
              </w:rPr>
            </w:pPr>
            <w:r w:rsidRPr="0089492C">
              <w:rPr>
                <w:rFonts w:eastAsia="Times New Roman" w:cs="Arial"/>
                <w:szCs w:val="20"/>
                <w:lang w:eastAsia="en-GB"/>
              </w:rPr>
              <w:t>Missing</w:t>
            </w:r>
          </w:p>
        </w:tc>
        <w:tc>
          <w:tcPr>
            <w:tcW w:w="694" w:type="pct"/>
            <w:shd w:val="clear" w:color="auto" w:fill="auto"/>
            <w:noWrap/>
            <w:vAlign w:val="center"/>
          </w:tcPr>
          <w:p w14:paraId="77ECAAB1" w14:textId="77777777" w:rsidR="00210D7D" w:rsidRPr="0089492C" w:rsidRDefault="00210D7D" w:rsidP="005C5ADC">
            <w:pPr>
              <w:spacing w:line="240" w:lineRule="auto"/>
              <w:contextualSpacing/>
              <w:jc w:val="center"/>
              <w:rPr>
                <w:rFonts w:cs="Arial"/>
                <w:szCs w:val="20"/>
              </w:rPr>
            </w:pPr>
            <w:r w:rsidRPr="0089492C">
              <w:rPr>
                <w:rFonts w:cs="Arial"/>
                <w:szCs w:val="20"/>
              </w:rPr>
              <w:t>38 (0.2)</w:t>
            </w:r>
          </w:p>
        </w:tc>
        <w:tc>
          <w:tcPr>
            <w:tcW w:w="694" w:type="pct"/>
            <w:shd w:val="clear" w:color="auto" w:fill="auto"/>
            <w:noWrap/>
            <w:vAlign w:val="center"/>
          </w:tcPr>
          <w:p w14:paraId="4D5D41FC" w14:textId="77777777" w:rsidR="00210D7D" w:rsidRPr="0089492C" w:rsidRDefault="00210D7D" w:rsidP="005C5ADC">
            <w:pPr>
              <w:spacing w:line="240" w:lineRule="auto"/>
              <w:contextualSpacing/>
              <w:jc w:val="center"/>
              <w:rPr>
                <w:rFonts w:cs="Arial"/>
                <w:szCs w:val="20"/>
              </w:rPr>
            </w:pPr>
            <w:r w:rsidRPr="0089492C">
              <w:rPr>
                <w:rFonts w:cs="Arial"/>
                <w:szCs w:val="20"/>
              </w:rPr>
              <w:t>29 (0.1)</w:t>
            </w:r>
          </w:p>
        </w:tc>
        <w:tc>
          <w:tcPr>
            <w:tcW w:w="694" w:type="pct"/>
            <w:shd w:val="clear" w:color="auto" w:fill="auto"/>
            <w:noWrap/>
            <w:vAlign w:val="center"/>
          </w:tcPr>
          <w:p w14:paraId="0DB939CA" w14:textId="77777777" w:rsidR="00210D7D" w:rsidRPr="0089492C" w:rsidRDefault="00210D7D" w:rsidP="005C5ADC">
            <w:pPr>
              <w:spacing w:line="240" w:lineRule="auto"/>
              <w:contextualSpacing/>
              <w:jc w:val="center"/>
              <w:rPr>
                <w:rFonts w:cs="Arial"/>
                <w:szCs w:val="20"/>
              </w:rPr>
            </w:pPr>
            <w:r w:rsidRPr="0089492C">
              <w:rPr>
                <w:rFonts w:cs="Arial"/>
                <w:szCs w:val="20"/>
              </w:rPr>
              <w:t>24 (0.1)</w:t>
            </w:r>
          </w:p>
        </w:tc>
        <w:tc>
          <w:tcPr>
            <w:tcW w:w="696" w:type="pct"/>
            <w:shd w:val="clear" w:color="auto" w:fill="auto"/>
            <w:noWrap/>
            <w:vAlign w:val="center"/>
          </w:tcPr>
          <w:p w14:paraId="15EABAAD" w14:textId="77777777" w:rsidR="00210D7D" w:rsidRPr="0089492C" w:rsidRDefault="00210D7D" w:rsidP="005C5ADC">
            <w:pPr>
              <w:spacing w:line="240" w:lineRule="auto"/>
              <w:contextualSpacing/>
              <w:jc w:val="center"/>
              <w:rPr>
                <w:rFonts w:cs="Arial"/>
                <w:szCs w:val="20"/>
              </w:rPr>
            </w:pPr>
            <w:r w:rsidRPr="0089492C">
              <w:rPr>
                <w:rFonts w:cs="Arial"/>
                <w:szCs w:val="20"/>
              </w:rPr>
              <w:t>29 (0.1)</w:t>
            </w:r>
          </w:p>
        </w:tc>
        <w:tc>
          <w:tcPr>
            <w:tcW w:w="694" w:type="pct"/>
            <w:shd w:val="clear" w:color="auto" w:fill="auto"/>
            <w:noWrap/>
            <w:vAlign w:val="center"/>
          </w:tcPr>
          <w:p w14:paraId="69082C7A" w14:textId="77777777" w:rsidR="00210D7D" w:rsidRPr="0089492C" w:rsidRDefault="00210D7D" w:rsidP="005C5ADC">
            <w:pPr>
              <w:spacing w:line="240" w:lineRule="auto"/>
              <w:contextualSpacing/>
              <w:jc w:val="center"/>
              <w:rPr>
                <w:rFonts w:cs="Arial"/>
                <w:szCs w:val="20"/>
              </w:rPr>
            </w:pPr>
            <w:r w:rsidRPr="0089492C">
              <w:rPr>
                <w:rFonts w:cs="Arial"/>
                <w:szCs w:val="20"/>
              </w:rPr>
              <w:t>120 (0.1)</w:t>
            </w:r>
          </w:p>
        </w:tc>
      </w:tr>
    </w:tbl>
    <w:p w14:paraId="6BE41391" w14:textId="77777777" w:rsidR="00210D7D" w:rsidRPr="0089492C" w:rsidRDefault="00210D7D" w:rsidP="00210D7D">
      <w:pPr>
        <w:pStyle w:val="ListParagraph"/>
        <w:numPr>
          <w:ilvl w:val="0"/>
          <w:numId w:val="11"/>
        </w:numPr>
        <w:spacing w:line="276" w:lineRule="auto"/>
      </w:pPr>
      <w:r w:rsidRPr="0089492C">
        <w:t>Townsend deprivation score: higher score indicates higher deprivation.</w:t>
      </w:r>
    </w:p>
    <w:p w14:paraId="27CF9F7B" w14:textId="2618D7A3" w:rsidR="00210D7D" w:rsidRPr="0089492C" w:rsidRDefault="00210D7D" w:rsidP="00210D7D">
      <w:pPr>
        <w:ind w:left="360"/>
      </w:pPr>
      <w:r w:rsidRPr="0089492C">
        <w:t>PAEE: physical activity energy expenditure.  MVPA: moderate-to-vigorous physical activity.</w:t>
      </w:r>
      <w:r w:rsidR="00F84374" w:rsidRPr="0089492C">
        <w:t xml:space="preserve"> Season of wear is described in Extended Data </w:t>
      </w:r>
      <w:r w:rsidR="006860EC">
        <w:t>4</w:t>
      </w:r>
      <w:r w:rsidR="00F84374" w:rsidRPr="0089492C">
        <w:t>..</w:t>
      </w:r>
    </w:p>
    <w:p w14:paraId="214978C0" w14:textId="39992ED0" w:rsidR="00210D7D" w:rsidRPr="0089492C" w:rsidRDefault="00210D7D" w:rsidP="00210D7D">
      <w:pPr>
        <w:rPr>
          <w:rFonts w:cs="Arial"/>
          <w:szCs w:val="20"/>
        </w:rPr>
      </w:pPr>
      <w:r w:rsidRPr="0089492C">
        <w:rPr>
          <w:rFonts w:cs="Arial"/>
          <w:szCs w:val="20"/>
        </w:rPr>
        <w:lastRenderedPageBreak/>
        <w:t xml:space="preserve">Table 2. </w:t>
      </w:r>
      <w:r w:rsidR="00F35B07" w:rsidRPr="0089492C">
        <w:rPr>
          <w:rFonts w:cs="Arial"/>
          <w:szCs w:val="20"/>
        </w:rPr>
        <w:t>Adjusted h</w:t>
      </w:r>
      <w:r w:rsidRPr="0089492C">
        <w:rPr>
          <w:rFonts w:cs="Arial"/>
          <w:szCs w:val="20"/>
        </w:rPr>
        <w:t>azard ratios of all-cause mortality according to the joint distribution of physical activity energy expenditure and the fraction from moderate-to-vigorous physical activity.</w:t>
      </w:r>
    </w:p>
    <w:tbl>
      <w:tblPr>
        <w:tblW w:w="5000" w:type="pct"/>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2" w:space="0" w:color="BFBFBF" w:themeColor="background1" w:themeShade="BF"/>
          <w:insideV w:val="single" w:sz="2" w:space="0" w:color="BFBFBF" w:themeColor="background1" w:themeShade="BF"/>
        </w:tblBorders>
        <w:tblLayout w:type="fixed"/>
        <w:tblLook w:val="04A0" w:firstRow="1" w:lastRow="0" w:firstColumn="1" w:lastColumn="0" w:noHBand="0" w:noVBand="1"/>
      </w:tblPr>
      <w:tblGrid>
        <w:gridCol w:w="1501"/>
        <w:gridCol w:w="2319"/>
        <w:gridCol w:w="1925"/>
        <w:gridCol w:w="2123"/>
        <w:gridCol w:w="1895"/>
        <w:gridCol w:w="2110"/>
        <w:gridCol w:w="2079"/>
      </w:tblGrid>
      <w:tr w:rsidR="00210D7D" w:rsidRPr="0089492C" w14:paraId="55D5594F" w14:textId="77777777" w:rsidTr="00874BAB">
        <w:trPr>
          <w:trHeight w:val="563"/>
        </w:trPr>
        <w:tc>
          <w:tcPr>
            <w:tcW w:w="538" w:type="pct"/>
            <w:tcBorders>
              <w:bottom w:val="single" w:sz="4" w:space="0" w:color="7F7F7F" w:themeColor="text1" w:themeTint="80"/>
            </w:tcBorders>
            <w:shd w:val="clear" w:color="auto" w:fill="EAEAEA"/>
            <w:vAlign w:val="center"/>
          </w:tcPr>
          <w:p w14:paraId="1AAA31F9"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Physical activity energy expenditure (kJ/kg/day)</w:t>
            </w:r>
          </w:p>
        </w:tc>
        <w:tc>
          <w:tcPr>
            <w:tcW w:w="831" w:type="pct"/>
            <w:tcBorders>
              <w:bottom w:val="single" w:sz="4" w:space="0" w:color="7F7F7F" w:themeColor="text1" w:themeTint="80"/>
            </w:tcBorders>
            <w:shd w:val="clear" w:color="auto" w:fill="EAEAEA"/>
            <w:vAlign w:val="center"/>
          </w:tcPr>
          <w:p w14:paraId="0E4BD73B"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 xml:space="preserve">Fraction of physical activity energy expenditure from MVPA </w:t>
            </w:r>
          </w:p>
        </w:tc>
        <w:tc>
          <w:tcPr>
            <w:tcW w:w="690" w:type="pct"/>
            <w:tcBorders>
              <w:bottom w:val="single" w:sz="4" w:space="0" w:color="7F7F7F" w:themeColor="text1" w:themeTint="80"/>
            </w:tcBorders>
            <w:shd w:val="clear" w:color="auto" w:fill="EAEAEA"/>
            <w:noWrap/>
            <w:vAlign w:val="center"/>
          </w:tcPr>
          <w:p w14:paraId="0E8CA7A3"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Model 2</w:t>
            </w:r>
          </w:p>
        </w:tc>
        <w:tc>
          <w:tcPr>
            <w:tcW w:w="761" w:type="pct"/>
            <w:tcBorders>
              <w:bottom w:val="single" w:sz="4" w:space="0" w:color="7F7F7F" w:themeColor="text1" w:themeTint="80"/>
            </w:tcBorders>
            <w:shd w:val="clear" w:color="auto" w:fill="EAEAEA"/>
            <w:noWrap/>
            <w:vAlign w:val="center"/>
          </w:tcPr>
          <w:p w14:paraId="4507CA58"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 xml:space="preserve">Model 2 </w:t>
            </w:r>
          </w:p>
          <w:p w14:paraId="56EA594D"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in sub-sample</w:t>
            </w:r>
            <w:r w:rsidRPr="0089492C">
              <w:rPr>
                <w:rFonts w:eastAsia="Times New Roman" w:cs="Arial"/>
                <w:szCs w:val="20"/>
                <w:vertAlign w:val="superscript"/>
                <w:lang w:eastAsia="en-GB"/>
              </w:rPr>
              <w:t>a</w:t>
            </w:r>
            <w:r w:rsidRPr="0089492C">
              <w:rPr>
                <w:rFonts w:eastAsia="Times New Roman" w:cs="Arial"/>
                <w:szCs w:val="20"/>
                <w:lang w:eastAsia="en-GB"/>
              </w:rPr>
              <w:t xml:space="preserve"> with lower correlation between exposures</w:t>
            </w:r>
          </w:p>
        </w:tc>
        <w:tc>
          <w:tcPr>
            <w:tcW w:w="679" w:type="pct"/>
            <w:tcBorders>
              <w:bottom w:val="single" w:sz="4" w:space="0" w:color="7F7F7F" w:themeColor="text1" w:themeTint="80"/>
            </w:tcBorders>
            <w:shd w:val="clear" w:color="auto" w:fill="EAEAEA"/>
            <w:vAlign w:val="center"/>
          </w:tcPr>
          <w:p w14:paraId="7770B5D0"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Model 2 with no interaction terms between exposures</w:t>
            </w:r>
          </w:p>
        </w:tc>
        <w:tc>
          <w:tcPr>
            <w:tcW w:w="756" w:type="pct"/>
            <w:tcBorders>
              <w:bottom w:val="single" w:sz="4" w:space="0" w:color="7F7F7F" w:themeColor="text1" w:themeTint="80"/>
            </w:tcBorders>
            <w:shd w:val="clear" w:color="auto" w:fill="EAEAEA"/>
            <w:vAlign w:val="center"/>
          </w:tcPr>
          <w:p w14:paraId="39FBDA68"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 xml:space="preserve">Model 2 </w:t>
            </w:r>
          </w:p>
          <w:p w14:paraId="0DF6AC90" w14:textId="77777777" w:rsidR="00210D7D" w:rsidRPr="0089492C" w:rsidRDefault="00210D7D" w:rsidP="005C5ADC">
            <w:pPr>
              <w:spacing w:after="0" w:line="240" w:lineRule="auto"/>
              <w:jc w:val="center"/>
              <w:rPr>
                <w:rFonts w:eastAsia="Times New Roman" w:cs="Arial"/>
                <w:szCs w:val="20"/>
                <w:vertAlign w:val="superscript"/>
                <w:lang w:eastAsia="en-GB"/>
              </w:rPr>
            </w:pPr>
            <w:r w:rsidRPr="0089492C">
              <w:rPr>
                <w:rFonts w:eastAsia="Times New Roman" w:cs="Arial"/>
                <w:szCs w:val="20"/>
                <w:lang w:eastAsia="en-GB"/>
              </w:rPr>
              <w:t>excluding those with prevalent disease</w:t>
            </w:r>
            <w:r w:rsidRPr="0089492C">
              <w:rPr>
                <w:rFonts w:eastAsia="Times New Roman" w:cs="Arial"/>
                <w:szCs w:val="20"/>
                <w:vertAlign w:val="superscript"/>
                <w:lang w:eastAsia="en-GB"/>
              </w:rPr>
              <w:t>b</w:t>
            </w:r>
          </w:p>
        </w:tc>
        <w:tc>
          <w:tcPr>
            <w:tcW w:w="745" w:type="pct"/>
            <w:tcBorders>
              <w:bottom w:val="single" w:sz="4" w:space="0" w:color="7F7F7F" w:themeColor="text1" w:themeTint="80"/>
            </w:tcBorders>
            <w:shd w:val="clear" w:color="auto" w:fill="EAEAEA"/>
            <w:vAlign w:val="center"/>
          </w:tcPr>
          <w:p w14:paraId="4B46CF8D"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 xml:space="preserve">Model 2 </w:t>
            </w:r>
          </w:p>
          <w:p w14:paraId="769539BF"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Complete-case analysis</w:t>
            </w:r>
          </w:p>
        </w:tc>
      </w:tr>
      <w:tr w:rsidR="00210D7D" w:rsidRPr="0089492C" w14:paraId="30329527" w14:textId="77777777" w:rsidTr="00874BAB">
        <w:trPr>
          <w:trHeight w:val="510"/>
        </w:trPr>
        <w:tc>
          <w:tcPr>
            <w:tcW w:w="1369" w:type="pct"/>
            <w:gridSpan w:val="2"/>
            <w:tcBorders>
              <w:top w:val="single" w:sz="4" w:space="0" w:color="7F7F7F" w:themeColor="text1" w:themeTint="80"/>
            </w:tcBorders>
            <w:vAlign w:val="center"/>
          </w:tcPr>
          <w:p w14:paraId="74D00E60" w14:textId="77777777" w:rsidR="00210D7D" w:rsidRPr="0089492C" w:rsidRDefault="00210D7D" w:rsidP="005C5ADC">
            <w:pPr>
              <w:spacing w:after="0"/>
              <w:contextualSpacing/>
              <w:jc w:val="center"/>
              <w:rPr>
                <w:rFonts w:cs="Arial"/>
                <w:szCs w:val="20"/>
              </w:rPr>
            </w:pPr>
            <w:r w:rsidRPr="0089492C">
              <w:rPr>
                <w:rFonts w:eastAsia="Times New Roman" w:cs="Arial"/>
                <w:szCs w:val="20"/>
                <w:lang w:eastAsia="en-GB"/>
              </w:rPr>
              <w:t>n</w:t>
            </w:r>
          </w:p>
        </w:tc>
        <w:tc>
          <w:tcPr>
            <w:tcW w:w="690" w:type="pct"/>
            <w:tcBorders>
              <w:top w:val="single" w:sz="4" w:space="0" w:color="7F7F7F" w:themeColor="text1" w:themeTint="80"/>
            </w:tcBorders>
            <w:shd w:val="clear" w:color="auto" w:fill="auto"/>
            <w:noWrap/>
            <w:vAlign w:val="center"/>
          </w:tcPr>
          <w:p w14:paraId="6CC4818B" w14:textId="77777777" w:rsidR="00210D7D" w:rsidRPr="0089492C" w:rsidRDefault="00210D7D" w:rsidP="005C5ADC">
            <w:pPr>
              <w:spacing w:after="0"/>
              <w:contextualSpacing/>
              <w:jc w:val="center"/>
              <w:rPr>
                <w:rFonts w:cs="Arial"/>
                <w:szCs w:val="20"/>
              </w:rPr>
            </w:pPr>
            <w:r w:rsidRPr="0089492C">
              <w:rPr>
                <w:rFonts w:cs="Arial"/>
                <w:szCs w:val="20"/>
              </w:rPr>
              <w:t>96476</w:t>
            </w:r>
          </w:p>
        </w:tc>
        <w:tc>
          <w:tcPr>
            <w:tcW w:w="761" w:type="pct"/>
            <w:tcBorders>
              <w:top w:val="single" w:sz="4" w:space="0" w:color="7F7F7F" w:themeColor="text1" w:themeTint="80"/>
            </w:tcBorders>
            <w:shd w:val="clear" w:color="auto" w:fill="auto"/>
            <w:noWrap/>
            <w:vAlign w:val="center"/>
          </w:tcPr>
          <w:p w14:paraId="49AA9753" w14:textId="77777777" w:rsidR="00210D7D" w:rsidRPr="0089492C" w:rsidRDefault="00210D7D" w:rsidP="005C5ADC">
            <w:pPr>
              <w:spacing w:after="0"/>
              <w:contextualSpacing/>
              <w:jc w:val="center"/>
              <w:rPr>
                <w:rFonts w:cs="Arial"/>
                <w:szCs w:val="20"/>
              </w:rPr>
            </w:pPr>
            <w:r w:rsidRPr="0089492C">
              <w:rPr>
                <w:rFonts w:cs="Arial"/>
                <w:szCs w:val="20"/>
              </w:rPr>
              <w:t>70609</w:t>
            </w:r>
          </w:p>
        </w:tc>
        <w:tc>
          <w:tcPr>
            <w:tcW w:w="679" w:type="pct"/>
            <w:tcBorders>
              <w:top w:val="single" w:sz="4" w:space="0" w:color="7F7F7F" w:themeColor="text1" w:themeTint="80"/>
            </w:tcBorders>
            <w:vAlign w:val="center"/>
          </w:tcPr>
          <w:p w14:paraId="307C1F4C" w14:textId="77777777" w:rsidR="00210D7D" w:rsidRPr="0089492C" w:rsidRDefault="00210D7D" w:rsidP="005C5ADC">
            <w:pPr>
              <w:spacing w:after="0"/>
              <w:contextualSpacing/>
              <w:jc w:val="center"/>
              <w:rPr>
                <w:rFonts w:cs="Arial"/>
                <w:szCs w:val="20"/>
              </w:rPr>
            </w:pPr>
            <w:r w:rsidRPr="0089492C">
              <w:rPr>
                <w:rFonts w:cs="Arial"/>
                <w:szCs w:val="20"/>
              </w:rPr>
              <w:t>96476</w:t>
            </w:r>
          </w:p>
        </w:tc>
        <w:tc>
          <w:tcPr>
            <w:tcW w:w="756" w:type="pct"/>
            <w:tcBorders>
              <w:top w:val="single" w:sz="4" w:space="0" w:color="7F7F7F" w:themeColor="text1" w:themeTint="80"/>
            </w:tcBorders>
            <w:vAlign w:val="center"/>
          </w:tcPr>
          <w:p w14:paraId="24C97FC7" w14:textId="77777777" w:rsidR="00210D7D" w:rsidRPr="0089492C" w:rsidRDefault="00210D7D" w:rsidP="005C5ADC">
            <w:pPr>
              <w:spacing w:after="0"/>
              <w:contextualSpacing/>
              <w:jc w:val="center"/>
              <w:rPr>
                <w:rFonts w:cs="Arial"/>
                <w:szCs w:val="20"/>
              </w:rPr>
            </w:pPr>
            <w:r w:rsidRPr="0089492C">
              <w:rPr>
                <w:rFonts w:cs="Arial"/>
                <w:szCs w:val="20"/>
              </w:rPr>
              <w:t>79205</w:t>
            </w:r>
          </w:p>
        </w:tc>
        <w:tc>
          <w:tcPr>
            <w:tcW w:w="745" w:type="pct"/>
            <w:tcBorders>
              <w:top w:val="single" w:sz="4" w:space="0" w:color="7F7F7F" w:themeColor="text1" w:themeTint="80"/>
            </w:tcBorders>
            <w:vAlign w:val="center"/>
          </w:tcPr>
          <w:p w14:paraId="6137AE9D" w14:textId="77777777" w:rsidR="00210D7D" w:rsidRPr="0089492C" w:rsidRDefault="00210D7D" w:rsidP="005C5ADC">
            <w:pPr>
              <w:spacing w:after="0"/>
              <w:contextualSpacing/>
              <w:jc w:val="center"/>
              <w:rPr>
                <w:rFonts w:cs="Arial"/>
                <w:szCs w:val="20"/>
              </w:rPr>
            </w:pPr>
            <w:r w:rsidRPr="0089492C">
              <w:rPr>
                <w:rFonts w:cs="Arial"/>
                <w:szCs w:val="20"/>
              </w:rPr>
              <w:t>93272</w:t>
            </w:r>
          </w:p>
        </w:tc>
      </w:tr>
      <w:tr w:rsidR="00210D7D" w:rsidRPr="0089492C" w14:paraId="7C3D248C" w14:textId="77777777" w:rsidTr="00874BAB">
        <w:trPr>
          <w:trHeight w:val="458"/>
        </w:trPr>
        <w:tc>
          <w:tcPr>
            <w:tcW w:w="1369" w:type="pct"/>
            <w:gridSpan w:val="2"/>
            <w:tcBorders>
              <w:bottom w:val="single" w:sz="2" w:space="0" w:color="BFBFBF" w:themeColor="background1" w:themeShade="BF"/>
            </w:tcBorders>
            <w:vAlign w:val="center"/>
          </w:tcPr>
          <w:p w14:paraId="1F90C406" w14:textId="77777777" w:rsidR="00210D7D" w:rsidRPr="0089492C" w:rsidRDefault="00210D7D" w:rsidP="005C5ADC">
            <w:pPr>
              <w:spacing w:after="0"/>
              <w:contextualSpacing/>
              <w:jc w:val="center"/>
              <w:rPr>
                <w:rFonts w:cs="Arial"/>
                <w:szCs w:val="20"/>
              </w:rPr>
            </w:pPr>
            <w:r w:rsidRPr="0089492C">
              <w:rPr>
                <w:rFonts w:eastAsia="Times New Roman" w:cs="Arial"/>
                <w:szCs w:val="20"/>
                <w:lang w:eastAsia="en-GB"/>
              </w:rPr>
              <w:t>Person-years</w:t>
            </w:r>
          </w:p>
        </w:tc>
        <w:tc>
          <w:tcPr>
            <w:tcW w:w="690" w:type="pct"/>
            <w:tcBorders>
              <w:bottom w:val="single" w:sz="2" w:space="0" w:color="BFBFBF" w:themeColor="background1" w:themeShade="BF"/>
            </w:tcBorders>
            <w:shd w:val="clear" w:color="auto" w:fill="auto"/>
            <w:noWrap/>
            <w:vAlign w:val="center"/>
          </w:tcPr>
          <w:p w14:paraId="0FBCDF44" w14:textId="77777777" w:rsidR="00210D7D" w:rsidRPr="0089492C" w:rsidRDefault="00210D7D" w:rsidP="005C5ADC">
            <w:pPr>
              <w:spacing w:after="0"/>
              <w:contextualSpacing/>
              <w:jc w:val="center"/>
              <w:rPr>
                <w:rFonts w:cs="Arial"/>
                <w:szCs w:val="20"/>
              </w:rPr>
            </w:pPr>
            <w:r w:rsidRPr="0089492C">
              <w:rPr>
                <w:rFonts w:cs="Arial"/>
                <w:szCs w:val="20"/>
              </w:rPr>
              <w:t>302526</w:t>
            </w:r>
          </w:p>
        </w:tc>
        <w:tc>
          <w:tcPr>
            <w:tcW w:w="761" w:type="pct"/>
            <w:tcBorders>
              <w:bottom w:val="single" w:sz="2" w:space="0" w:color="BFBFBF" w:themeColor="background1" w:themeShade="BF"/>
            </w:tcBorders>
            <w:shd w:val="clear" w:color="auto" w:fill="auto"/>
            <w:noWrap/>
            <w:vAlign w:val="center"/>
          </w:tcPr>
          <w:p w14:paraId="5BCDF94F" w14:textId="77777777" w:rsidR="00210D7D" w:rsidRPr="0089492C" w:rsidRDefault="00210D7D" w:rsidP="005C5ADC">
            <w:pPr>
              <w:spacing w:after="0"/>
              <w:contextualSpacing/>
              <w:jc w:val="center"/>
              <w:rPr>
                <w:rFonts w:cs="Arial"/>
                <w:szCs w:val="20"/>
              </w:rPr>
            </w:pPr>
            <w:r w:rsidRPr="0089492C">
              <w:rPr>
                <w:rFonts w:cs="Arial"/>
                <w:szCs w:val="20"/>
              </w:rPr>
              <w:t>220948</w:t>
            </w:r>
          </w:p>
        </w:tc>
        <w:tc>
          <w:tcPr>
            <w:tcW w:w="679" w:type="pct"/>
            <w:tcBorders>
              <w:bottom w:val="single" w:sz="2" w:space="0" w:color="BFBFBF" w:themeColor="background1" w:themeShade="BF"/>
            </w:tcBorders>
            <w:vAlign w:val="center"/>
          </w:tcPr>
          <w:p w14:paraId="07E24217" w14:textId="77777777" w:rsidR="00210D7D" w:rsidRPr="0089492C" w:rsidRDefault="00210D7D" w:rsidP="005C5ADC">
            <w:pPr>
              <w:spacing w:after="0"/>
              <w:contextualSpacing/>
              <w:jc w:val="center"/>
              <w:rPr>
                <w:rFonts w:cs="Arial"/>
                <w:szCs w:val="20"/>
              </w:rPr>
            </w:pPr>
            <w:r w:rsidRPr="0089492C">
              <w:rPr>
                <w:rFonts w:cs="Arial"/>
                <w:szCs w:val="20"/>
              </w:rPr>
              <w:t>302526</w:t>
            </w:r>
          </w:p>
        </w:tc>
        <w:tc>
          <w:tcPr>
            <w:tcW w:w="756" w:type="pct"/>
            <w:tcBorders>
              <w:bottom w:val="single" w:sz="2" w:space="0" w:color="BFBFBF" w:themeColor="background1" w:themeShade="BF"/>
            </w:tcBorders>
            <w:vAlign w:val="center"/>
          </w:tcPr>
          <w:p w14:paraId="0E0E1F89" w14:textId="77777777" w:rsidR="00210D7D" w:rsidRPr="0089492C" w:rsidRDefault="00210D7D" w:rsidP="005C5ADC">
            <w:pPr>
              <w:spacing w:after="0"/>
              <w:contextualSpacing/>
              <w:jc w:val="center"/>
              <w:rPr>
                <w:rFonts w:cs="Arial"/>
                <w:szCs w:val="20"/>
              </w:rPr>
            </w:pPr>
            <w:r w:rsidRPr="0089492C">
              <w:rPr>
                <w:rFonts w:cs="Arial"/>
                <w:szCs w:val="20"/>
              </w:rPr>
              <w:t>248914</w:t>
            </w:r>
          </w:p>
        </w:tc>
        <w:tc>
          <w:tcPr>
            <w:tcW w:w="745" w:type="pct"/>
            <w:tcBorders>
              <w:bottom w:val="single" w:sz="2" w:space="0" w:color="BFBFBF" w:themeColor="background1" w:themeShade="BF"/>
            </w:tcBorders>
            <w:vAlign w:val="center"/>
          </w:tcPr>
          <w:p w14:paraId="4EDC8091" w14:textId="77777777" w:rsidR="00210D7D" w:rsidRPr="0089492C" w:rsidRDefault="00210D7D" w:rsidP="005C5ADC">
            <w:pPr>
              <w:spacing w:after="0"/>
              <w:contextualSpacing/>
              <w:jc w:val="center"/>
              <w:rPr>
                <w:rFonts w:cs="Arial"/>
                <w:szCs w:val="20"/>
              </w:rPr>
            </w:pPr>
            <w:r w:rsidRPr="0089492C">
              <w:rPr>
                <w:rFonts w:cs="Arial"/>
                <w:szCs w:val="20"/>
              </w:rPr>
              <w:t>292447</w:t>
            </w:r>
          </w:p>
        </w:tc>
      </w:tr>
      <w:tr w:rsidR="00210D7D" w:rsidRPr="0089492C" w14:paraId="096225C8" w14:textId="77777777" w:rsidTr="00874BAB">
        <w:trPr>
          <w:trHeight w:val="405"/>
        </w:trPr>
        <w:tc>
          <w:tcPr>
            <w:tcW w:w="1369" w:type="pct"/>
            <w:gridSpan w:val="2"/>
            <w:tcBorders>
              <w:bottom w:val="single" w:sz="4" w:space="0" w:color="7F7F7F" w:themeColor="text1" w:themeTint="80"/>
            </w:tcBorders>
            <w:vAlign w:val="center"/>
          </w:tcPr>
          <w:p w14:paraId="50B001F3" w14:textId="77777777" w:rsidR="00210D7D" w:rsidRPr="0089492C" w:rsidRDefault="00210D7D" w:rsidP="005C5ADC">
            <w:pPr>
              <w:spacing w:after="0"/>
              <w:contextualSpacing/>
              <w:jc w:val="center"/>
              <w:rPr>
                <w:rFonts w:cs="Arial"/>
                <w:szCs w:val="20"/>
              </w:rPr>
            </w:pPr>
            <w:r w:rsidRPr="0089492C">
              <w:rPr>
                <w:rFonts w:eastAsia="Times New Roman" w:cs="Arial"/>
                <w:szCs w:val="20"/>
                <w:lang w:eastAsia="en-GB"/>
              </w:rPr>
              <w:t>Deaths</w:t>
            </w:r>
          </w:p>
        </w:tc>
        <w:tc>
          <w:tcPr>
            <w:tcW w:w="690" w:type="pct"/>
            <w:tcBorders>
              <w:bottom w:val="single" w:sz="4" w:space="0" w:color="7F7F7F" w:themeColor="text1" w:themeTint="80"/>
            </w:tcBorders>
            <w:shd w:val="clear" w:color="auto" w:fill="auto"/>
            <w:noWrap/>
            <w:vAlign w:val="center"/>
          </w:tcPr>
          <w:p w14:paraId="0B47A11F" w14:textId="77777777" w:rsidR="00210D7D" w:rsidRPr="0089492C" w:rsidRDefault="00210D7D" w:rsidP="005C5ADC">
            <w:pPr>
              <w:spacing w:after="0"/>
              <w:contextualSpacing/>
              <w:jc w:val="center"/>
              <w:rPr>
                <w:rFonts w:cs="Arial"/>
                <w:szCs w:val="20"/>
              </w:rPr>
            </w:pPr>
            <w:r w:rsidRPr="0089492C">
              <w:rPr>
                <w:rFonts w:cs="Arial"/>
                <w:szCs w:val="20"/>
              </w:rPr>
              <w:t>732</w:t>
            </w:r>
          </w:p>
        </w:tc>
        <w:tc>
          <w:tcPr>
            <w:tcW w:w="761" w:type="pct"/>
            <w:tcBorders>
              <w:bottom w:val="single" w:sz="4" w:space="0" w:color="7F7F7F" w:themeColor="text1" w:themeTint="80"/>
            </w:tcBorders>
            <w:shd w:val="clear" w:color="auto" w:fill="auto"/>
            <w:noWrap/>
            <w:vAlign w:val="center"/>
          </w:tcPr>
          <w:p w14:paraId="55FCCD92" w14:textId="77777777" w:rsidR="00210D7D" w:rsidRPr="0089492C" w:rsidRDefault="00210D7D" w:rsidP="005C5ADC">
            <w:pPr>
              <w:spacing w:after="0"/>
              <w:contextualSpacing/>
              <w:jc w:val="center"/>
              <w:rPr>
                <w:rFonts w:cs="Arial"/>
                <w:szCs w:val="20"/>
              </w:rPr>
            </w:pPr>
            <w:r w:rsidRPr="0089492C">
              <w:rPr>
                <w:rFonts w:cs="Arial"/>
                <w:szCs w:val="20"/>
              </w:rPr>
              <w:t>623</w:t>
            </w:r>
          </w:p>
        </w:tc>
        <w:tc>
          <w:tcPr>
            <w:tcW w:w="679" w:type="pct"/>
            <w:tcBorders>
              <w:bottom w:val="single" w:sz="4" w:space="0" w:color="7F7F7F" w:themeColor="text1" w:themeTint="80"/>
            </w:tcBorders>
            <w:vAlign w:val="center"/>
          </w:tcPr>
          <w:p w14:paraId="5E67336D" w14:textId="77777777" w:rsidR="00210D7D" w:rsidRPr="0089492C" w:rsidRDefault="00210D7D" w:rsidP="005C5ADC">
            <w:pPr>
              <w:spacing w:after="0"/>
              <w:contextualSpacing/>
              <w:jc w:val="center"/>
              <w:rPr>
                <w:rFonts w:cs="Arial"/>
                <w:szCs w:val="20"/>
              </w:rPr>
            </w:pPr>
            <w:r w:rsidRPr="0089492C">
              <w:rPr>
                <w:rFonts w:cs="Arial"/>
                <w:szCs w:val="20"/>
              </w:rPr>
              <w:t>732</w:t>
            </w:r>
          </w:p>
        </w:tc>
        <w:tc>
          <w:tcPr>
            <w:tcW w:w="756" w:type="pct"/>
            <w:tcBorders>
              <w:bottom w:val="single" w:sz="4" w:space="0" w:color="7F7F7F" w:themeColor="text1" w:themeTint="80"/>
            </w:tcBorders>
            <w:vAlign w:val="center"/>
          </w:tcPr>
          <w:p w14:paraId="382CD130" w14:textId="77777777" w:rsidR="00210D7D" w:rsidRPr="0089492C" w:rsidRDefault="00210D7D" w:rsidP="005C5ADC">
            <w:pPr>
              <w:spacing w:after="0"/>
              <w:contextualSpacing/>
              <w:jc w:val="center"/>
              <w:rPr>
                <w:rFonts w:cs="Arial"/>
                <w:szCs w:val="20"/>
              </w:rPr>
            </w:pPr>
            <w:r w:rsidRPr="0089492C">
              <w:rPr>
                <w:rFonts w:cs="Arial"/>
                <w:szCs w:val="20"/>
              </w:rPr>
              <w:t>421</w:t>
            </w:r>
          </w:p>
        </w:tc>
        <w:tc>
          <w:tcPr>
            <w:tcW w:w="745" w:type="pct"/>
            <w:tcBorders>
              <w:bottom w:val="single" w:sz="4" w:space="0" w:color="7F7F7F" w:themeColor="text1" w:themeTint="80"/>
            </w:tcBorders>
            <w:vAlign w:val="center"/>
          </w:tcPr>
          <w:p w14:paraId="2A61EA31" w14:textId="77777777" w:rsidR="00210D7D" w:rsidRPr="0089492C" w:rsidRDefault="00210D7D" w:rsidP="005C5ADC">
            <w:pPr>
              <w:spacing w:after="0"/>
              <w:contextualSpacing/>
              <w:jc w:val="center"/>
              <w:rPr>
                <w:rFonts w:cs="Arial"/>
                <w:szCs w:val="20"/>
              </w:rPr>
            </w:pPr>
            <w:r w:rsidRPr="0089492C">
              <w:rPr>
                <w:rFonts w:cs="Arial"/>
                <w:szCs w:val="20"/>
              </w:rPr>
              <w:t>703</w:t>
            </w:r>
          </w:p>
        </w:tc>
      </w:tr>
      <w:tr w:rsidR="00210D7D" w:rsidRPr="0089492C" w14:paraId="65418E0A" w14:textId="77777777" w:rsidTr="00874BAB">
        <w:trPr>
          <w:trHeight w:val="510"/>
        </w:trPr>
        <w:tc>
          <w:tcPr>
            <w:tcW w:w="538" w:type="pct"/>
            <w:vMerge w:val="restart"/>
            <w:tcBorders>
              <w:top w:val="single" w:sz="4" w:space="0" w:color="7F7F7F" w:themeColor="text1" w:themeTint="80"/>
            </w:tcBorders>
            <w:vAlign w:val="center"/>
          </w:tcPr>
          <w:p w14:paraId="1550242E"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15</w:t>
            </w:r>
          </w:p>
        </w:tc>
        <w:tc>
          <w:tcPr>
            <w:tcW w:w="831" w:type="pct"/>
            <w:tcBorders>
              <w:top w:val="single" w:sz="4" w:space="0" w:color="7F7F7F" w:themeColor="text1" w:themeTint="80"/>
            </w:tcBorders>
            <w:vAlign w:val="center"/>
          </w:tcPr>
          <w:p w14:paraId="2DD1D69D"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10%</w:t>
            </w:r>
            <w:r w:rsidR="00EA1BF0" w:rsidRPr="0089492C">
              <w:rPr>
                <w:rFonts w:eastAsia="Times New Roman" w:cs="Arial"/>
                <w:szCs w:val="20"/>
                <w:lang w:eastAsia="en-GB"/>
              </w:rPr>
              <w:t xml:space="preserve"> </w:t>
            </w:r>
          </w:p>
          <w:p w14:paraId="3E88A6DE" w14:textId="662300FA"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7 mins)</w:t>
            </w:r>
          </w:p>
        </w:tc>
        <w:tc>
          <w:tcPr>
            <w:tcW w:w="690" w:type="pct"/>
            <w:tcBorders>
              <w:top w:val="single" w:sz="4" w:space="0" w:color="7F7F7F" w:themeColor="text1" w:themeTint="80"/>
            </w:tcBorders>
            <w:shd w:val="clear" w:color="auto" w:fill="auto"/>
            <w:noWrap/>
            <w:vAlign w:val="center"/>
          </w:tcPr>
          <w:p w14:paraId="1B76684B" w14:textId="77777777" w:rsidR="00210D7D" w:rsidRPr="0089492C" w:rsidRDefault="00210D7D" w:rsidP="005C5ADC">
            <w:pPr>
              <w:contextualSpacing/>
              <w:jc w:val="center"/>
              <w:rPr>
                <w:rFonts w:cs="Arial"/>
                <w:szCs w:val="20"/>
              </w:rPr>
            </w:pPr>
            <w:r w:rsidRPr="0089492C">
              <w:rPr>
                <w:rFonts w:cs="Arial"/>
                <w:szCs w:val="20"/>
              </w:rPr>
              <w:t>1 (reference)</w:t>
            </w:r>
          </w:p>
        </w:tc>
        <w:tc>
          <w:tcPr>
            <w:tcW w:w="761" w:type="pct"/>
            <w:tcBorders>
              <w:top w:val="single" w:sz="4" w:space="0" w:color="7F7F7F" w:themeColor="text1" w:themeTint="80"/>
            </w:tcBorders>
            <w:shd w:val="clear" w:color="auto" w:fill="auto"/>
            <w:noWrap/>
            <w:vAlign w:val="center"/>
          </w:tcPr>
          <w:p w14:paraId="288BD053" w14:textId="77777777" w:rsidR="00210D7D" w:rsidRPr="0089492C" w:rsidRDefault="00210D7D" w:rsidP="005C5ADC">
            <w:pPr>
              <w:contextualSpacing/>
              <w:jc w:val="center"/>
              <w:rPr>
                <w:rFonts w:cs="Arial"/>
                <w:szCs w:val="20"/>
              </w:rPr>
            </w:pPr>
            <w:r w:rsidRPr="0089492C">
              <w:rPr>
                <w:rFonts w:cs="Arial"/>
                <w:szCs w:val="20"/>
              </w:rPr>
              <w:t>1 (reference)</w:t>
            </w:r>
          </w:p>
        </w:tc>
        <w:tc>
          <w:tcPr>
            <w:tcW w:w="679" w:type="pct"/>
            <w:tcBorders>
              <w:top w:val="single" w:sz="4" w:space="0" w:color="7F7F7F" w:themeColor="text1" w:themeTint="80"/>
            </w:tcBorders>
            <w:vAlign w:val="center"/>
          </w:tcPr>
          <w:p w14:paraId="16C3DA25" w14:textId="77777777" w:rsidR="00210D7D" w:rsidRPr="0089492C" w:rsidRDefault="00210D7D" w:rsidP="005C5ADC">
            <w:pPr>
              <w:contextualSpacing/>
              <w:jc w:val="center"/>
              <w:rPr>
                <w:rFonts w:cs="Arial"/>
                <w:szCs w:val="20"/>
              </w:rPr>
            </w:pPr>
            <w:r w:rsidRPr="0089492C">
              <w:rPr>
                <w:rFonts w:cs="Arial"/>
                <w:szCs w:val="20"/>
              </w:rPr>
              <w:t>1 (reference)</w:t>
            </w:r>
          </w:p>
        </w:tc>
        <w:tc>
          <w:tcPr>
            <w:tcW w:w="756" w:type="pct"/>
            <w:tcBorders>
              <w:top w:val="single" w:sz="4" w:space="0" w:color="7F7F7F" w:themeColor="text1" w:themeTint="80"/>
            </w:tcBorders>
            <w:vAlign w:val="center"/>
          </w:tcPr>
          <w:p w14:paraId="729476AF" w14:textId="77777777" w:rsidR="00210D7D" w:rsidRPr="0089492C" w:rsidRDefault="00210D7D" w:rsidP="005C5ADC">
            <w:pPr>
              <w:contextualSpacing/>
              <w:jc w:val="center"/>
              <w:rPr>
                <w:rFonts w:cs="Arial"/>
                <w:szCs w:val="20"/>
              </w:rPr>
            </w:pPr>
            <w:r w:rsidRPr="0089492C">
              <w:rPr>
                <w:rFonts w:cs="Arial"/>
                <w:szCs w:val="20"/>
              </w:rPr>
              <w:t>1 (reference)</w:t>
            </w:r>
          </w:p>
        </w:tc>
        <w:tc>
          <w:tcPr>
            <w:tcW w:w="745" w:type="pct"/>
            <w:tcBorders>
              <w:top w:val="single" w:sz="4" w:space="0" w:color="7F7F7F" w:themeColor="text1" w:themeTint="80"/>
            </w:tcBorders>
            <w:vAlign w:val="center"/>
          </w:tcPr>
          <w:p w14:paraId="449A0F16" w14:textId="77777777" w:rsidR="00210D7D" w:rsidRPr="0089492C" w:rsidRDefault="00210D7D" w:rsidP="005C5ADC">
            <w:pPr>
              <w:contextualSpacing/>
              <w:jc w:val="center"/>
              <w:rPr>
                <w:rFonts w:cs="Arial"/>
                <w:szCs w:val="20"/>
              </w:rPr>
            </w:pPr>
            <w:r w:rsidRPr="0089492C">
              <w:rPr>
                <w:rFonts w:cs="Arial"/>
                <w:szCs w:val="20"/>
              </w:rPr>
              <w:t>1 (reference)</w:t>
            </w:r>
          </w:p>
        </w:tc>
      </w:tr>
      <w:tr w:rsidR="00210D7D" w:rsidRPr="0089492C" w14:paraId="2E0B577F" w14:textId="77777777" w:rsidTr="00874BAB">
        <w:trPr>
          <w:trHeight w:val="510"/>
        </w:trPr>
        <w:tc>
          <w:tcPr>
            <w:tcW w:w="538" w:type="pct"/>
            <w:vMerge/>
            <w:vAlign w:val="center"/>
          </w:tcPr>
          <w:p w14:paraId="1EF307AD"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400141A3" w14:textId="77777777" w:rsidR="004A75DF" w:rsidRPr="0089492C" w:rsidRDefault="00210D7D" w:rsidP="00EA1BF0">
            <w:pPr>
              <w:spacing w:after="0" w:line="240" w:lineRule="auto"/>
              <w:contextualSpacing/>
              <w:jc w:val="center"/>
              <w:rPr>
                <w:rFonts w:eastAsia="Times New Roman" w:cs="Arial"/>
                <w:szCs w:val="20"/>
                <w:lang w:eastAsia="en-GB"/>
              </w:rPr>
            </w:pPr>
            <w:r w:rsidRPr="0089492C">
              <w:rPr>
                <w:rFonts w:eastAsia="Times New Roman" w:cs="Arial"/>
                <w:szCs w:val="20"/>
                <w:lang w:eastAsia="en-GB"/>
              </w:rPr>
              <w:t>20%</w:t>
            </w:r>
            <w:r w:rsidR="00EA1BF0" w:rsidRPr="0089492C">
              <w:rPr>
                <w:rFonts w:eastAsia="Times New Roman" w:cs="Arial"/>
                <w:szCs w:val="20"/>
                <w:lang w:eastAsia="en-GB"/>
              </w:rPr>
              <w:t xml:space="preserve"> </w:t>
            </w:r>
          </w:p>
          <w:p w14:paraId="6C7A3CDB" w14:textId="0B3FE8C7" w:rsidR="00210D7D" w:rsidRPr="0089492C" w:rsidRDefault="00EA1BF0" w:rsidP="00EA1BF0">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16 mins)</w:t>
            </w:r>
          </w:p>
        </w:tc>
        <w:tc>
          <w:tcPr>
            <w:tcW w:w="690" w:type="pct"/>
            <w:shd w:val="clear" w:color="auto" w:fill="auto"/>
            <w:noWrap/>
            <w:vAlign w:val="center"/>
          </w:tcPr>
          <w:p w14:paraId="287D8290" w14:textId="77777777" w:rsidR="00210D7D" w:rsidRPr="0089492C" w:rsidRDefault="00210D7D" w:rsidP="005C5ADC">
            <w:pPr>
              <w:contextualSpacing/>
              <w:jc w:val="center"/>
              <w:rPr>
                <w:rFonts w:cs="Arial"/>
                <w:szCs w:val="20"/>
              </w:rPr>
            </w:pPr>
            <w:r w:rsidRPr="0089492C">
              <w:rPr>
                <w:rFonts w:cs="Arial"/>
                <w:szCs w:val="20"/>
              </w:rPr>
              <w:t>0.70 (0.53-0.92)</w:t>
            </w:r>
          </w:p>
        </w:tc>
        <w:tc>
          <w:tcPr>
            <w:tcW w:w="761" w:type="pct"/>
            <w:shd w:val="clear" w:color="auto" w:fill="auto"/>
            <w:noWrap/>
            <w:vAlign w:val="center"/>
          </w:tcPr>
          <w:p w14:paraId="7206A274" w14:textId="77777777" w:rsidR="00210D7D" w:rsidRPr="0089492C" w:rsidRDefault="00210D7D" w:rsidP="005C5ADC">
            <w:pPr>
              <w:contextualSpacing/>
              <w:jc w:val="center"/>
              <w:rPr>
                <w:rFonts w:cs="Arial"/>
                <w:szCs w:val="20"/>
              </w:rPr>
            </w:pPr>
            <w:r w:rsidRPr="0089492C">
              <w:rPr>
                <w:rFonts w:cs="Arial"/>
                <w:szCs w:val="20"/>
              </w:rPr>
              <w:t>0.67 (0.51-0.89)</w:t>
            </w:r>
          </w:p>
        </w:tc>
        <w:tc>
          <w:tcPr>
            <w:tcW w:w="679" w:type="pct"/>
            <w:vAlign w:val="center"/>
          </w:tcPr>
          <w:p w14:paraId="03933BAC" w14:textId="77777777" w:rsidR="00210D7D" w:rsidRPr="0089492C" w:rsidRDefault="00210D7D" w:rsidP="005C5ADC">
            <w:pPr>
              <w:contextualSpacing/>
              <w:jc w:val="center"/>
              <w:rPr>
                <w:rFonts w:cs="Arial"/>
                <w:szCs w:val="20"/>
              </w:rPr>
            </w:pPr>
            <w:r w:rsidRPr="0089492C">
              <w:rPr>
                <w:rFonts w:cs="Arial"/>
                <w:szCs w:val="20"/>
              </w:rPr>
              <w:t>0.74 (0.64-0.86)</w:t>
            </w:r>
          </w:p>
        </w:tc>
        <w:tc>
          <w:tcPr>
            <w:tcW w:w="756" w:type="pct"/>
            <w:vAlign w:val="center"/>
          </w:tcPr>
          <w:p w14:paraId="4264EECE" w14:textId="77777777" w:rsidR="00210D7D" w:rsidRPr="0089492C" w:rsidRDefault="00210D7D" w:rsidP="005C5ADC">
            <w:pPr>
              <w:contextualSpacing/>
              <w:jc w:val="center"/>
              <w:rPr>
                <w:rFonts w:cs="Arial"/>
                <w:szCs w:val="20"/>
              </w:rPr>
            </w:pPr>
            <w:r w:rsidRPr="0089492C">
              <w:rPr>
                <w:rFonts w:cs="Arial"/>
                <w:szCs w:val="20"/>
              </w:rPr>
              <w:t>0.79 (0.56-1.13)</w:t>
            </w:r>
          </w:p>
        </w:tc>
        <w:tc>
          <w:tcPr>
            <w:tcW w:w="745" w:type="pct"/>
            <w:vAlign w:val="center"/>
          </w:tcPr>
          <w:p w14:paraId="352A2CF4" w14:textId="77777777" w:rsidR="00210D7D" w:rsidRPr="0089492C" w:rsidRDefault="00210D7D" w:rsidP="005C5ADC">
            <w:pPr>
              <w:contextualSpacing/>
              <w:jc w:val="center"/>
              <w:rPr>
                <w:rFonts w:cs="Arial"/>
                <w:szCs w:val="20"/>
              </w:rPr>
            </w:pPr>
            <w:r w:rsidRPr="0089492C">
              <w:rPr>
                <w:rFonts w:cs="Arial"/>
                <w:szCs w:val="20"/>
              </w:rPr>
              <w:t>0.68 (0.51-0.90)</w:t>
            </w:r>
          </w:p>
        </w:tc>
      </w:tr>
      <w:tr w:rsidR="00210D7D" w:rsidRPr="0089492C" w14:paraId="7EDD7836" w14:textId="77777777" w:rsidTr="00874BAB">
        <w:trPr>
          <w:trHeight w:val="510"/>
        </w:trPr>
        <w:tc>
          <w:tcPr>
            <w:tcW w:w="538" w:type="pct"/>
            <w:vMerge/>
            <w:vAlign w:val="center"/>
          </w:tcPr>
          <w:p w14:paraId="04286839"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1D331851" w14:textId="59FC52CC" w:rsidR="00210D7D" w:rsidRPr="0089492C" w:rsidRDefault="00210D7D" w:rsidP="004A75DF">
            <w:pPr>
              <w:spacing w:after="0" w:line="240" w:lineRule="auto"/>
              <w:contextualSpacing/>
              <w:jc w:val="center"/>
              <w:rPr>
                <w:rFonts w:eastAsia="Times New Roman" w:cs="Arial"/>
                <w:szCs w:val="20"/>
                <w:lang w:eastAsia="en-GB"/>
              </w:rPr>
            </w:pPr>
            <w:r w:rsidRPr="0089492C">
              <w:rPr>
                <w:rFonts w:eastAsia="Times New Roman" w:cs="Arial"/>
                <w:szCs w:val="20"/>
                <w:lang w:eastAsia="en-GB"/>
              </w:rPr>
              <w:t>30%</w:t>
            </w:r>
          </w:p>
        </w:tc>
        <w:tc>
          <w:tcPr>
            <w:tcW w:w="690" w:type="pct"/>
            <w:shd w:val="clear" w:color="auto" w:fill="auto"/>
            <w:noWrap/>
            <w:vAlign w:val="center"/>
          </w:tcPr>
          <w:p w14:paraId="4C38AB73"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shd w:val="clear" w:color="auto" w:fill="auto"/>
            <w:noWrap/>
            <w:vAlign w:val="center"/>
          </w:tcPr>
          <w:p w14:paraId="35163451" w14:textId="77777777" w:rsidR="00210D7D" w:rsidRPr="0089492C" w:rsidRDefault="00210D7D" w:rsidP="005C5ADC">
            <w:pPr>
              <w:contextualSpacing/>
              <w:jc w:val="center"/>
              <w:rPr>
                <w:rFonts w:cs="Arial"/>
                <w:szCs w:val="20"/>
              </w:rPr>
            </w:pPr>
            <w:r w:rsidRPr="0089492C">
              <w:rPr>
                <w:rFonts w:cs="Arial"/>
                <w:szCs w:val="20"/>
              </w:rPr>
              <w:t>0.53 (0.34-0.83)</w:t>
            </w:r>
          </w:p>
        </w:tc>
        <w:tc>
          <w:tcPr>
            <w:tcW w:w="679" w:type="pct"/>
            <w:vAlign w:val="center"/>
          </w:tcPr>
          <w:p w14:paraId="2FE1E397"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vAlign w:val="center"/>
          </w:tcPr>
          <w:p w14:paraId="07E4DB5F"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vAlign w:val="center"/>
          </w:tcPr>
          <w:p w14:paraId="71C071DF" w14:textId="77777777" w:rsidR="00210D7D" w:rsidRPr="0089492C" w:rsidRDefault="00210D7D" w:rsidP="005C5ADC">
            <w:pPr>
              <w:contextualSpacing/>
              <w:jc w:val="center"/>
              <w:rPr>
                <w:rFonts w:cs="Arial"/>
                <w:szCs w:val="20"/>
              </w:rPr>
            </w:pPr>
            <w:r w:rsidRPr="0089492C">
              <w:rPr>
                <w:rFonts w:cs="Arial"/>
                <w:szCs w:val="20"/>
              </w:rPr>
              <w:t>0.54 (0.35-0.84)</w:t>
            </w:r>
          </w:p>
        </w:tc>
      </w:tr>
      <w:tr w:rsidR="00210D7D" w:rsidRPr="0089492C" w14:paraId="5251844B" w14:textId="77777777" w:rsidTr="00874BAB">
        <w:trPr>
          <w:trHeight w:val="510"/>
        </w:trPr>
        <w:tc>
          <w:tcPr>
            <w:tcW w:w="538" w:type="pct"/>
            <w:vMerge/>
            <w:tcBorders>
              <w:bottom w:val="single" w:sz="4" w:space="0" w:color="7F7F7F" w:themeColor="text1" w:themeTint="80"/>
            </w:tcBorders>
            <w:vAlign w:val="center"/>
          </w:tcPr>
          <w:p w14:paraId="1159A7BB" w14:textId="77777777" w:rsidR="00210D7D" w:rsidRPr="0089492C" w:rsidRDefault="00210D7D" w:rsidP="005C5ADC">
            <w:pPr>
              <w:spacing w:after="0" w:line="240" w:lineRule="auto"/>
              <w:jc w:val="center"/>
              <w:rPr>
                <w:rFonts w:eastAsia="Times New Roman" w:cs="Arial"/>
                <w:szCs w:val="20"/>
                <w:lang w:eastAsia="en-GB"/>
              </w:rPr>
            </w:pPr>
          </w:p>
        </w:tc>
        <w:tc>
          <w:tcPr>
            <w:tcW w:w="831" w:type="pct"/>
            <w:tcBorders>
              <w:bottom w:val="single" w:sz="4" w:space="0" w:color="7F7F7F" w:themeColor="text1" w:themeTint="80"/>
            </w:tcBorders>
            <w:vAlign w:val="center"/>
          </w:tcPr>
          <w:p w14:paraId="37846B01" w14:textId="2DC48EBE" w:rsidR="00210D7D" w:rsidRPr="0089492C" w:rsidRDefault="00210D7D" w:rsidP="00EA1BF0">
            <w:pPr>
              <w:spacing w:after="0" w:line="240" w:lineRule="auto"/>
              <w:contextualSpacing/>
              <w:jc w:val="center"/>
              <w:rPr>
                <w:rFonts w:eastAsia="Times New Roman" w:cs="Arial"/>
                <w:szCs w:val="20"/>
                <w:lang w:eastAsia="en-GB"/>
              </w:rPr>
            </w:pPr>
            <w:r w:rsidRPr="0089492C">
              <w:rPr>
                <w:rFonts w:eastAsia="Times New Roman" w:cs="Arial"/>
                <w:szCs w:val="20"/>
                <w:lang w:eastAsia="en-GB"/>
              </w:rPr>
              <w:t>40%</w:t>
            </w:r>
          </w:p>
        </w:tc>
        <w:tc>
          <w:tcPr>
            <w:tcW w:w="690" w:type="pct"/>
            <w:tcBorders>
              <w:bottom w:val="single" w:sz="4" w:space="0" w:color="7F7F7F" w:themeColor="text1" w:themeTint="80"/>
            </w:tcBorders>
            <w:shd w:val="clear" w:color="auto" w:fill="auto"/>
            <w:noWrap/>
            <w:vAlign w:val="center"/>
          </w:tcPr>
          <w:p w14:paraId="6E09D66F"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tcBorders>
              <w:bottom w:val="single" w:sz="4" w:space="0" w:color="7F7F7F" w:themeColor="text1" w:themeTint="80"/>
            </w:tcBorders>
            <w:shd w:val="clear" w:color="auto" w:fill="auto"/>
            <w:noWrap/>
            <w:vAlign w:val="center"/>
          </w:tcPr>
          <w:p w14:paraId="0A744EB2"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tcBorders>
              <w:bottom w:val="single" w:sz="4" w:space="0" w:color="7F7F7F" w:themeColor="text1" w:themeTint="80"/>
            </w:tcBorders>
            <w:vAlign w:val="center"/>
          </w:tcPr>
          <w:p w14:paraId="2AFBCB92"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tcBorders>
              <w:bottom w:val="single" w:sz="4" w:space="0" w:color="7F7F7F" w:themeColor="text1" w:themeTint="80"/>
            </w:tcBorders>
            <w:vAlign w:val="center"/>
          </w:tcPr>
          <w:p w14:paraId="18BD6FC4"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tcBorders>
              <w:bottom w:val="single" w:sz="4" w:space="0" w:color="7F7F7F" w:themeColor="text1" w:themeTint="80"/>
            </w:tcBorders>
            <w:vAlign w:val="center"/>
          </w:tcPr>
          <w:p w14:paraId="36756FDF" w14:textId="77777777" w:rsidR="00210D7D" w:rsidRPr="0089492C" w:rsidRDefault="00210D7D" w:rsidP="005C5ADC">
            <w:pPr>
              <w:contextualSpacing/>
              <w:jc w:val="center"/>
              <w:rPr>
                <w:rFonts w:cs="Arial"/>
                <w:szCs w:val="20"/>
              </w:rPr>
            </w:pPr>
            <w:r w:rsidRPr="0089492C">
              <w:rPr>
                <w:rFonts w:cs="Arial"/>
                <w:szCs w:val="20"/>
              </w:rPr>
              <w:t>N/A</w:t>
            </w:r>
          </w:p>
        </w:tc>
      </w:tr>
      <w:tr w:rsidR="00210D7D" w:rsidRPr="0089492C" w14:paraId="658EEB4A" w14:textId="77777777" w:rsidTr="00874BAB">
        <w:trPr>
          <w:trHeight w:val="510"/>
        </w:trPr>
        <w:tc>
          <w:tcPr>
            <w:tcW w:w="538" w:type="pct"/>
            <w:vMerge w:val="restart"/>
            <w:tcBorders>
              <w:top w:val="single" w:sz="4" w:space="0" w:color="7F7F7F" w:themeColor="text1" w:themeTint="80"/>
            </w:tcBorders>
            <w:vAlign w:val="center"/>
          </w:tcPr>
          <w:p w14:paraId="1C4D19A0"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20</w:t>
            </w:r>
          </w:p>
        </w:tc>
        <w:tc>
          <w:tcPr>
            <w:tcW w:w="831" w:type="pct"/>
            <w:tcBorders>
              <w:top w:val="single" w:sz="4" w:space="0" w:color="7F7F7F" w:themeColor="text1" w:themeTint="80"/>
            </w:tcBorders>
            <w:vAlign w:val="center"/>
          </w:tcPr>
          <w:p w14:paraId="68A4DD8C" w14:textId="419515E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10%</w:t>
            </w:r>
          </w:p>
          <w:p w14:paraId="54DCC393" w14:textId="17D42B7D"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13 mins)</w:t>
            </w:r>
          </w:p>
        </w:tc>
        <w:tc>
          <w:tcPr>
            <w:tcW w:w="690" w:type="pct"/>
            <w:tcBorders>
              <w:top w:val="single" w:sz="4" w:space="0" w:color="7F7F7F" w:themeColor="text1" w:themeTint="80"/>
            </w:tcBorders>
            <w:shd w:val="clear" w:color="auto" w:fill="auto"/>
            <w:noWrap/>
            <w:vAlign w:val="center"/>
          </w:tcPr>
          <w:p w14:paraId="3447BDF0" w14:textId="77777777" w:rsidR="00210D7D" w:rsidRPr="0089492C" w:rsidRDefault="00210D7D" w:rsidP="005C5ADC">
            <w:pPr>
              <w:contextualSpacing/>
              <w:jc w:val="center"/>
              <w:rPr>
                <w:rFonts w:cs="Arial"/>
                <w:szCs w:val="20"/>
              </w:rPr>
            </w:pPr>
            <w:r w:rsidRPr="0089492C">
              <w:rPr>
                <w:rFonts w:cs="Arial"/>
                <w:szCs w:val="20"/>
              </w:rPr>
              <w:t>0.79 (0.65-0.96)</w:t>
            </w:r>
          </w:p>
        </w:tc>
        <w:tc>
          <w:tcPr>
            <w:tcW w:w="761" w:type="pct"/>
            <w:tcBorders>
              <w:top w:val="single" w:sz="4" w:space="0" w:color="7F7F7F" w:themeColor="text1" w:themeTint="80"/>
            </w:tcBorders>
            <w:shd w:val="clear" w:color="auto" w:fill="auto"/>
            <w:noWrap/>
            <w:vAlign w:val="center"/>
          </w:tcPr>
          <w:p w14:paraId="3F4E6A5E" w14:textId="77777777" w:rsidR="00210D7D" w:rsidRPr="0089492C" w:rsidRDefault="00210D7D" w:rsidP="005C5ADC">
            <w:pPr>
              <w:contextualSpacing/>
              <w:jc w:val="center"/>
              <w:rPr>
                <w:rFonts w:cs="Arial"/>
                <w:szCs w:val="20"/>
              </w:rPr>
            </w:pPr>
            <w:r w:rsidRPr="0089492C">
              <w:rPr>
                <w:rFonts w:cs="Arial"/>
                <w:szCs w:val="20"/>
              </w:rPr>
              <w:t>0.94 (0.69-1.28)</w:t>
            </w:r>
          </w:p>
        </w:tc>
        <w:tc>
          <w:tcPr>
            <w:tcW w:w="679" w:type="pct"/>
            <w:tcBorders>
              <w:top w:val="single" w:sz="4" w:space="0" w:color="7F7F7F" w:themeColor="text1" w:themeTint="80"/>
            </w:tcBorders>
            <w:vAlign w:val="center"/>
          </w:tcPr>
          <w:p w14:paraId="3E536B3F" w14:textId="77777777" w:rsidR="00210D7D" w:rsidRPr="0089492C" w:rsidRDefault="00210D7D" w:rsidP="005C5ADC">
            <w:pPr>
              <w:contextualSpacing/>
              <w:jc w:val="center"/>
              <w:rPr>
                <w:rFonts w:cs="Arial"/>
                <w:szCs w:val="20"/>
              </w:rPr>
            </w:pPr>
            <w:r w:rsidRPr="0089492C">
              <w:rPr>
                <w:rFonts w:cs="Arial"/>
                <w:szCs w:val="20"/>
              </w:rPr>
              <w:t>0.74 (0.62-0.88)</w:t>
            </w:r>
          </w:p>
        </w:tc>
        <w:tc>
          <w:tcPr>
            <w:tcW w:w="756" w:type="pct"/>
            <w:tcBorders>
              <w:top w:val="single" w:sz="4" w:space="0" w:color="7F7F7F" w:themeColor="text1" w:themeTint="80"/>
            </w:tcBorders>
            <w:vAlign w:val="center"/>
          </w:tcPr>
          <w:p w14:paraId="21461439" w14:textId="77777777" w:rsidR="00210D7D" w:rsidRPr="0089492C" w:rsidRDefault="00210D7D" w:rsidP="005C5ADC">
            <w:pPr>
              <w:contextualSpacing/>
              <w:jc w:val="center"/>
              <w:rPr>
                <w:rFonts w:cs="Arial"/>
                <w:szCs w:val="20"/>
              </w:rPr>
            </w:pPr>
            <w:r w:rsidRPr="0089492C">
              <w:rPr>
                <w:rFonts w:cs="Arial"/>
                <w:szCs w:val="20"/>
              </w:rPr>
              <w:t>0.71 (0.54-0.94)</w:t>
            </w:r>
          </w:p>
        </w:tc>
        <w:tc>
          <w:tcPr>
            <w:tcW w:w="745" w:type="pct"/>
            <w:tcBorders>
              <w:top w:val="single" w:sz="4" w:space="0" w:color="7F7F7F" w:themeColor="text1" w:themeTint="80"/>
            </w:tcBorders>
            <w:vAlign w:val="center"/>
          </w:tcPr>
          <w:p w14:paraId="18829B5D" w14:textId="77777777" w:rsidR="00210D7D" w:rsidRPr="0089492C" w:rsidRDefault="00210D7D" w:rsidP="005C5ADC">
            <w:pPr>
              <w:contextualSpacing/>
              <w:jc w:val="center"/>
              <w:rPr>
                <w:rFonts w:cs="Arial"/>
                <w:szCs w:val="20"/>
              </w:rPr>
            </w:pPr>
            <w:r w:rsidRPr="0089492C">
              <w:rPr>
                <w:rFonts w:cs="Arial"/>
                <w:szCs w:val="20"/>
              </w:rPr>
              <w:t>0.78 (0.64-0.96)</w:t>
            </w:r>
          </w:p>
        </w:tc>
      </w:tr>
      <w:tr w:rsidR="00210D7D" w:rsidRPr="0089492C" w14:paraId="65E52D5C" w14:textId="77777777" w:rsidTr="00874BAB">
        <w:trPr>
          <w:trHeight w:val="510"/>
        </w:trPr>
        <w:tc>
          <w:tcPr>
            <w:tcW w:w="538" w:type="pct"/>
            <w:vMerge/>
            <w:vAlign w:val="center"/>
          </w:tcPr>
          <w:p w14:paraId="36E5720A"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41E84D68"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20%</w:t>
            </w:r>
          </w:p>
          <w:p w14:paraId="1B54C2A6" w14:textId="07EE5EBC"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23 mins)</w:t>
            </w:r>
          </w:p>
        </w:tc>
        <w:tc>
          <w:tcPr>
            <w:tcW w:w="690" w:type="pct"/>
            <w:shd w:val="clear" w:color="auto" w:fill="auto"/>
            <w:noWrap/>
            <w:vAlign w:val="center"/>
          </w:tcPr>
          <w:p w14:paraId="1DBC2C0E" w14:textId="77777777" w:rsidR="00210D7D" w:rsidRPr="0089492C" w:rsidRDefault="00210D7D" w:rsidP="005C5ADC">
            <w:pPr>
              <w:contextualSpacing/>
              <w:jc w:val="center"/>
              <w:rPr>
                <w:rFonts w:cs="Arial"/>
                <w:szCs w:val="20"/>
              </w:rPr>
            </w:pPr>
            <w:r w:rsidRPr="0089492C">
              <w:rPr>
                <w:rFonts w:cs="Arial"/>
                <w:szCs w:val="20"/>
              </w:rPr>
              <w:t>0.54 (0.38-0.78)</w:t>
            </w:r>
          </w:p>
        </w:tc>
        <w:tc>
          <w:tcPr>
            <w:tcW w:w="761" w:type="pct"/>
            <w:shd w:val="clear" w:color="auto" w:fill="auto"/>
            <w:noWrap/>
            <w:vAlign w:val="center"/>
          </w:tcPr>
          <w:p w14:paraId="56F2CF14" w14:textId="77777777" w:rsidR="00210D7D" w:rsidRPr="0089492C" w:rsidRDefault="00210D7D" w:rsidP="005C5ADC">
            <w:pPr>
              <w:contextualSpacing/>
              <w:jc w:val="center"/>
              <w:rPr>
                <w:rFonts w:cs="Arial"/>
                <w:szCs w:val="20"/>
              </w:rPr>
            </w:pPr>
            <w:r w:rsidRPr="0089492C">
              <w:rPr>
                <w:rFonts w:cs="Arial"/>
                <w:szCs w:val="20"/>
              </w:rPr>
              <w:t>0.63 (0.42-0.95)</w:t>
            </w:r>
          </w:p>
        </w:tc>
        <w:tc>
          <w:tcPr>
            <w:tcW w:w="679" w:type="pct"/>
            <w:vAlign w:val="center"/>
          </w:tcPr>
          <w:p w14:paraId="3BFF22BC" w14:textId="77777777" w:rsidR="00210D7D" w:rsidRPr="0089492C" w:rsidRDefault="00210D7D" w:rsidP="005C5ADC">
            <w:pPr>
              <w:contextualSpacing/>
              <w:jc w:val="center"/>
              <w:rPr>
                <w:rFonts w:cs="Arial"/>
                <w:szCs w:val="20"/>
              </w:rPr>
            </w:pPr>
            <w:r w:rsidRPr="0089492C">
              <w:rPr>
                <w:rFonts w:cs="Arial"/>
                <w:szCs w:val="20"/>
              </w:rPr>
              <w:t>0.55 (0.47-0.64)</w:t>
            </w:r>
          </w:p>
        </w:tc>
        <w:tc>
          <w:tcPr>
            <w:tcW w:w="756" w:type="pct"/>
            <w:vAlign w:val="center"/>
          </w:tcPr>
          <w:p w14:paraId="45E4526D" w14:textId="77777777" w:rsidR="00210D7D" w:rsidRPr="0089492C" w:rsidRDefault="00210D7D" w:rsidP="005C5ADC">
            <w:pPr>
              <w:contextualSpacing/>
              <w:jc w:val="center"/>
              <w:rPr>
                <w:rFonts w:cs="Arial"/>
                <w:szCs w:val="20"/>
              </w:rPr>
            </w:pPr>
            <w:r w:rsidRPr="0089492C">
              <w:rPr>
                <w:rFonts w:cs="Arial"/>
                <w:szCs w:val="20"/>
              </w:rPr>
              <w:t>0.48 (0.30-0.76)</w:t>
            </w:r>
          </w:p>
        </w:tc>
        <w:tc>
          <w:tcPr>
            <w:tcW w:w="745" w:type="pct"/>
            <w:vAlign w:val="center"/>
          </w:tcPr>
          <w:p w14:paraId="633AE80D" w14:textId="77777777" w:rsidR="00210D7D" w:rsidRPr="0089492C" w:rsidRDefault="00210D7D" w:rsidP="005C5ADC">
            <w:pPr>
              <w:contextualSpacing/>
              <w:jc w:val="center"/>
              <w:rPr>
                <w:rFonts w:cs="Arial"/>
                <w:szCs w:val="20"/>
              </w:rPr>
            </w:pPr>
            <w:r w:rsidRPr="0089492C">
              <w:rPr>
                <w:rFonts w:cs="Arial"/>
                <w:szCs w:val="20"/>
              </w:rPr>
              <w:t>0.53 (0.37-0.76)</w:t>
            </w:r>
          </w:p>
        </w:tc>
      </w:tr>
      <w:tr w:rsidR="00210D7D" w:rsidRPr="0089492C" w14:paraId="62A35211" w14:textId="77777777" w:rsidTr="00874BAB">
        <w:trPr>
          <w:trHeight w:val="510"/>
        </w:trPr>
        <w:tc>
          <w:tcPr>
            <w:tcW w:w="538" w:type="pct"/>
            <w:vMerge/>
            <w:vAlign w:val="center"/>
          </w:tcPr>
          <w:p w14:paraId="240A1F2E" w14:textId="77777777" w:rsidR="00210D7D" w:rsidRPr="0089492C" w:rsidRDefault="00210D7D" w:rsidP="005C5ADC">
            <w:pPr>
              <w:spacing w:after="0" w:line="240" w:lineRule="auto"/>
              <w:jc w:val="center"/>
              <w:rPr>
                <w:rFonts w:eastAsia="Times New Roman" w:cs="Arial"/>
                <w:i/>
                <w:szCs w:val="20"/>
                <w:lang w:eastAsia="en-GB"/>
              </w:rPr>
            </w:pPr>
          </w:p>
        </w:tc>
        <w:tc>
          <w:tcPr>
            <w:tcW w:w="831" w:type="pct"/>
            <w:vAlign w:val="center"/>
          </w:tcPr>
          <w:p w14:paraId="60947B25"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30%</w:t>
            </w:r>
          </w:p>
          <w:p w14:paraId="335AEBBF" w14:textId="3B4523F1"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33 mins)</w:t>
            </w:r>
          </w:p>
        </w:tc>
        <w:tc>
          <w:tcPr>
            <w:tcW w:w="690" w:type="pct"/>
            <w:shd w:val="clear" w:color="auto" w:fill="auto"/>
            <w:noWrap/>
            <w:vAlign w:val="center"/>
          </w:tcPr>
          <w:p w14:paraId="4212D587" w14:textId="77777777" w:rsidR="00210D7D" w:rsidRPr="0089492C" w:rsidRDefault="00210D7D" w:rsidP="005C5ADC">
            <w:pPr>
              <w:contextualSpacing/>
              <w:jc w:val="center"/>
              <w:rPr>
                <w:rFonts w:cs="Arial"/>
                <w:szCs w:val="20"/>
              </w:rPr>
            </w:pPr>
            <w:r w:rsidRPr="0089492C">
              <w:rPr>
                <w:rFonts w:cs="Arial"/>
                <w:szCs w:val="20"/>
              </w:rPr>
              <w:t>0.44 (0.26-0.73)</w:t>
            </w:r>
          </w:p>
        </w:tc>
        <w:tc>
          <w:tcPr>
            <w:tcW w:w="761" w:type="pct"/>
            <w:shd w:val="clear" w:color="auto" w:fill="auto"/>
            <w:noWrap/>
            <w:vAlign w:val="center"/>
          </w:tcPr>
          <w:p w14:paraId="67967F65" w14:textId="77777777" w:rsidR="00210D7D" w:rsidRPr="0089492C" w:rsidRDefault="00210D7D" w:rsidP="005C5ADC">
            <w:pPr>
              <w:contextualSpacing/>
              <w:jc w:val="center"/>
              <w:rPr>
                <w:rFonts w:cs="Arial"/>
                <w:szCs w:val="20"/>
              </w:rPr>
            </w:pPr>
            <w:r w:rsidRPr="0089492C">
              <w:rPr>
                <w:rFonts w:cs="Arial"/>
                <w:szCs w:val="20"/>
              </w:rPr>
              <w:t>0.50 (0.27-0.92)</w:t>
            </w:r>
          </w:p>
        </w:tc>
        <w:tc>
          <w:tcPr>
            <w:tcW w:w="679" w:type="pct"/>
            <w:vAlign w:val="center"/>
          </w:tcPr>
          <w:p w14:paraId="13A2405A" w14:textId="77777777" w:rsidR="00210D7D" w:rsidRPr="0089492C" w:rsidRDefault="00210D7D" w:rsidP="005C5ADC">
            <w:pPr>
              <w:contextualSpacing/>
              <w:jc w:val="center"/>
              <w:rPr>
                <w:rFonts w:cs="Arial"/>
                <w:szCs w:val="20"/>
              </w:rPr>
            </w:pPr>
            <w:r w:rsidRPr="0089492C">
              <w:rPr>
                <w:rFonts w:cs="Arial"/>
                <w:szCs w:val="20"/>
              </w:rPr>
              <w:t>0.46 (0.38-0.57)</w:t>
            </w:r>
          </w:p>
        </w:tc>
        <w:tc>
          <w:tcPr>
            <w:tcW w:w="756" w:type="pct"/>
            <w:vAlign w:val="center"/>
          </w:tcPr>
          <w:p w14:paraId="528B7D6F"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vAlign w:val="center"/>
          </w:tcPr>
          <w:p w14:paraId="4C57E2C4" w14:textId="77777777" w:rsidR="00210D7D" w:rsidRPr="0089492C" w:rsidRDefault="00210D7D" w:rsidP="005C5ADC">
            <w:pPr>
              <w:contextualSpacing/>
              <w:jc w:val="center"/>
              <w:rPr>
                <w:rFonts w:cs="Arial"/>
                <w:szCs w:val="20"/>
              </w:rPr>
            </w:pPr>
            <w:r w:rsidRPr="0089492C">
              <w:rPr>
                <w:rFonts w:cs="Arial"/>
                <w:szCs w:val="20"/>
              </w:rPr>
              <w:t>0.42 (0.25-0.71)</w:t>
            </w:r>
          </w:p>
        </w:tc>
      </w:tr>
      <w:tr w:rsidR="00210D7D" w:rsidRPr="0089492C" w14:paraId="428F7257" w14:textId="77777777" w:rsidTr="00874BAB">
        <w:trPr>
          <w:trHeight w:val="510"/>
        </w:trPr>
        <w:tc>
          <w:tcPr>
            <w:tcW w:w="538" w:type="pct"/>
            <w:vMerge/>
            <w:tcBorders>
              <w:bottom w:val="single" w:sz="4" w:space="0" w:color="7F7F7F" w:themeColor="text1" w:themeTint="80"/>
            </w:tcBorders>
            <w:vAlign w:val="center"/>
          </w:tcPr>
          <w:p w14:paraId="2E90405A" w14:textId="77777777" w:rsidR="00210D7D" w:rsidRPr="0089492C" w:rsidRDefault="00210D7D" w:rsidP="005C5ADC">
            <w:pPr>
              <w:spacing w:after="0" w:line="240" w:lineRule="auto"/>
              <w:jc w:val="center"/>
              <w:rPr>
                <w:rFonts w:eastAsia="Times New Roman" w:cs="Arial"/>
                <w:szCs w:val="20"/>
                <w:lang w:eastAsia="en-GB"/>
              </w:rPr>
            </w:pPr>
          </w:p>
        </w:tc>
        <w:tc>
          <w:tcPr>
            <w:tcW w:w="831" w:type="pct"/>
            <w:tcBorders>
              <w:bottom w:val="single" w:sz="4" w:space="0" w:color="7F7F7F" w:themeColor="text1" w:themeTint="80"/>
            </w:tcBorders>
            <w:vAlign w:val="center"/>
          </w:tcPr>
          <w:p w14:paraId="6F017EEE" w14:textId="23A41AFB" w:rsidR="00210D7D" w:rsidRPr="0089492C" w:rsidRDefault="00210D7D" w:rsidP="004A75DF">
            <w:pPr>
              <w:spacing w:after="0" w:line="240" w:lineRule="auto"/>
              <w:contextualSpacing/>
              <w:jc w:val="center"/>
              <w:rPr>
                <w:rFonts w:eastAsia="Times New Roman" w:cs="Arial"/>
                <w:szCs w:val="20"/>
                <w:lang w:eastAsia="en-GB"/>
              </w:rPr>
            </w:pPr>
            <w:r w:rsidRPr="0089492C">
              <w:rPr>
                <w:rFonts w:eastAsia="Times New Roman" w:cs="Arial"/>
                <w:szCs w:val="20"/>
                <w:lang w:eastAsia="en-GB"/>
              </w:rPr>
              <w:t>40%</w:t>
            </w:r>
          </w:p>
        </w:tc>
        <w:tc>
          <w:tcPr>
            <w:tcW w:w="690" w:type="pct"/>
            <w:tcBorders>
              <w:bottom w:val="single" w:sz="4" w:space="0" w:color="7F7F7F" w:themeColor="text1" w:themeTint="80"/>
            </w:tcBorders>
            <w:shd w:val="clear" w:color="auto" w:fill="auto"/>
            <w:noWrap/>
            <w:vAlign w:val="center"/>
          </w:tcPr>
          <w:p w14:paraId="276F602E"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tcBorders>
              <w:bottom w:val="single" w:sz="4" w:space="0" w:color="7F7F7F" w:themeColor="text1" w:themeTint="80"/>
            </w:tcBorders>
            <w:shd w:val="clear" w:color="auto" w:fill="auto"/>
            <w:noWrap/>
            <w:vAlign w:val="center"/>
          </w:tcPr>
          <w:p w14:paraId="76C997F4"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tcBorders>
              <w:bottom w:val="single" w:sz="4" w:space="0" w:color="7F7F7F" w:themeColor="text1" w:themeTint="80"/>
            </w:tcBorders>
            <w:vAlign w:val="center"/>
          </w:tcPr>
          <w:p w14:paraId="2ED76447"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tcBorders>
              <w:bottom w:val="single" w:sz="4" w:space="0" w:color="7F7F7F" w:themeColor="text1" w:themeTint="80"/>
            </w:tcBorders>
            <w:vAlign w:val="center"/>
          </w:tcPr>
          <w:p w14:paraId="182EBC35"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tcBorders>
              <w:bottom w:val="single" w:sz="4" w:space="0" w:color="7F7F7F" w:themeColor="text1" w:themeTint="80"/>
            </w:tcBorders>
            <w:vAlign w:val="center"/>
          </w:tcPr>
          <w:p w14:paraId="53F6EA82" w14:textId="77777777" w:rsidR="00210D7D" w:rsidRPr="0089492C" w:rsidRDefault="00210D7D" w:rsidP="005C5ADC">
            <w:pPr>
              <w:contextualSpacing/>
              <w:jc w:val="center"/>
              <w:rPr>
                <w:rFonts w:cs="Arial"/>
                <w:szCs w:val="20"/>
              </w:rPr>
            </w:pPr>
            <w:r w:rsidRPr="0089492C">
              <w:rPr>
                <w:rFonts w:cs="Arial"/>
                <w:szCs w:val="20"/>
              </w:rPr>
              <w:t>N/A</w:t>
            </w:r>
          </w:p>
        </w:tc>
      </w:tr>
      <w:tr w:rsidR="00210D7D" w:rsidRPr="0089492C" w14:paraId="282ACADA" w14:textId="77777777" w:rsidTr="00874BAB">
        <w:trPr>
          <w:trHeight w:val="510"/>
        </w:trPr>
        <w:tc>
          <w:tcPr>
            <w:tcW w:w="538" w:type="pct"/>
            <w:vMerge w:val="restart"/>
            <w:tcBorders>
              <w:top w:val="single" w:sz="4" w:space="0" w:color="7F7F7F" w:themeColor="text1" w:themeTint="80"/>
            </w:tcBorders>
            <w:vAlign w:val="center"/>
          </w:tcPr>
          <w:p w14:paraId="142249C7" w14:textId="77777777" w:rsidR="00210D7D" w:rsidRPr="0089492C" w:rsidRDefault="00210D7D" w:rsidP="005C5ADC">
            <w:pPr>
              <w:spacing w:after="0" w:line="240" w:lineRule="auto"/>
              <w:jc w:val="center"/>
              <w:rPr>
                <w:rFonts w:eastAsia="Times New Roman" w:cs="Arial"/>
                <w:i/>
                <w:szCs w:val="20"/>
                <w:lang w:eastAsia="en-GB"/>
              </w:rPr>
            </w:pPr>
            <w:r w:rsidRPr="0089492C">
              <w:rPr>
                <w:rFonts w:eastAsia="Times New Roman" w:cs="Arial"/>
                <w:szCs w:val="20"/>
                <w:lang w:eastAsia="en-GB"/>
              </w:rPr>
              <w:t>30</w:t>
            </w:r>
          </w:p>
        </w:tc>
        <w:tc>
          <w:tcPr>
            <w:tcW w:w="831" w:type="pct"/>
            <w:tcBorders>
              <w:top w:val="single" w:sz="4" w:space="0" w:color="7F7F7F" w:themeColor="text1" w:themeTint="80"/>
            </w:tcBorders>
            <w:vAlign w:val="center"/>
          </w:tcPr>
          <w:p w14:paraId="7EF58C71"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10%</w:t>
            </w:r>
          </w:p>
          <w:p w14:paraId="0275066D" w14:textId="2D19B8D2"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20 mins)</w:t>
            </w:r>
          </w:p>
        </w:tc>
        <w:tc>
          <w:tcPr>
            <w:tcW w:w="690" w:type="pct"/>
            <w:tcBorders>
              <w:top w:val="single" w:sz="4" w:space="0" w:color="7F7F7F" w:themeColor="text1" w:themeTint="80"/>
            </w:tcBorders>
            <w:shd w:val="clear" w:color="auto" w:fill="auto"/>
            <w:noWrap/>
            <w:vAlign w:val="center"/>
          </w:tcPr>
          <w:p w14:paraId="5E8440BD" w14:textId="77777777" w:rsidR="00210D7D" w:rsidRPr="0089492C" w:rsidRDefault="00210D7D" w:rsidP="005C5ADC">
            <w:pPr>
              <w:contextualSpacing/>
              <w:jc w:val="center"/>
              <w:rPr>
                <w:rFonts w:cs="Arial"/>
                <w:szCs w:val="20"/>
              </w:rPr>
            </w:pPr>
            <w:r w:rsidRPr="0089492C">
              <w:rPr>
                <w:rFonts w:cs="Arial"/>
                <w:szCs w:val="20"/>
              </w:rPr>
              <w:t>0.46 (0.31-0.66)</w:t>
            </w:r>
          </w:p>
        </w:tc>
        <w:tc>
          <w:tcPr>
            <w:tcW w:w="761" w:type="pct"/>
            <w:tcBorders>
              <w:top w:val="single" w:sz="4" w:space="0" w:color="7F7F7F" w:themeColor="text1" w:themeTint="80"/>
            </w:tcBorders>
            <w:shd w:val="clear" w:color="auto" w:fill="auto"/>
            <w:noWrap/>
            <w:vAlign w:val="center"/>
          </w:tcPr>
          <w:p w14:paraId="12B474E6" w14:textId="77777777" w:rsidR="00210D7D" w:rsidRPr="0089492C" w:rsidRDefault="00210D7D" w:rsidP="005C5ADC">
            <w:pPr>
              <w:contextualSpacing/>
              <w:jc w:val="center"/>
              <w:rPr>
                <w:rFonts w:cs="Arial"/>
                <w:szCs w:val="20"/>
              </w:rPr>
            </w:pPr>
            <w:r w:rsidRPr="0089492C">
              <w:rPr>
                <w:rFonts w:cs="Arial"/>
                <w:szCs w:val="20"/>
              </w:rPr>
              <w:t>0.48 (0.29-0.81)</w:t>
            </w:r>
          </w:p>
        </w:tc>
        <w:tc>
          <w:tcPr>
            <w:tcW w:w="679" w:type="pct"/>
            <w:tcBorders>
              <w:top w:val="single" w:sz="4" w:space="0" w:color="7F7F7F" w:themeColor="text1" w:themeTint="80"/>
            </w:tcBorders>
            <w:vAlign w:val="center"/>
          </w:tcPr>
          <w:p w14:paraId="2FF544B1" w14:textId="77777777" w:rsidR="00210D7D" w:rsidRPr="0089492C" w:rsidRDefault="00210D7D" w:rsidP="005C5ADC">
            <w:pPr>
              <w:contextualSpacing/>
              <w:jc w:val="center"/>
              <w:rPr>
                <w:rFonts w:cs="Arial"/>
                <w:szCs w:val="20"/>
              </w:rPr>
            </w:pPr>
            <w:r w:rsidRPr="0089492C">
              <w:rPr>
                <w:rFonts w:cs="Arial"/>
                <w:szCs w:val="20"/>
              </w:rPr>
              <w:t>0.46 (0.32-0.66)</w:t>
            </w:r>
          </w:p>
        </w:tc>
        <w:tc>
          <w:tcPr>
            <w:tcW w:w="756" w:type="pct"/>
            <w:tcBorders>
              <w:top w:val="single" w:sz="4" w:space="0" w:color="7F7F7F" w:themeColor="text1" w:themeTint="80"/>
            </w:tcBorders>
            <w:vAlign w:val="center"/>
          </w:tcPr>
          <w:p w14:paraId="6F59096C" w14:textId="77777777" w:rsidR="00210D7D" w:rsidRPr="0089492C" w:rsidRDefault="00210D7D" w:rsidP="005C5ADC">
            <w:pPr>
              <w:contextualSpacing/>
              <w:jc w:val="center"/>
              <w:rPr>
                <w:rFonts w:cs="Arial"/>
                <w:szCs w:val="20"/>
              </w:rPr>
            </w:pPr>
            <w:r w:rsidRPr="0089492C">
              <w:rPr>
                <w:rFonts w:cs="Arial"/>
                <w:szCs w:val="20"/>
              </w:rPr>
              <w:t>0.33 (0.20-0.55)</w:t>
            </w:r>
          </w:p>
        </w:tc>
        <w:tc>
          <w:tcPr>
            <w:tcW w:w="745" w:type="pct"/>
            <w:tcBorders>
              <w:top w:val="single" w:sz="4" w:space="0" w:color="7F7F7F" w:themeColor="text1" w:themeTint="80"/>
            </w:tcBorders>
            <w:vAlign w:val="center"/>
          </w:tcPr>
          <w:p w14:paraId="45CB6D3E" w14:textId="77777777" w:rsidR="00210D7D" w:rsidRPr="0089492C" w:rsidRDefault="00210D7D" w:rsidP="005C5ADC">
            <w:pPr>
              <w:contextualSpacing/>
              <w:jc w:val="center"/>
              <w:rPr>
                <w:rFonts w:cs="Arial"/>
                <w:szCs w:val="20"/>
              </w:rPr>
            </w:pPr>
            <w:r w:rsidRPr="0089492C">
              <w:rPr>
                <w:rFonts w:cs="Arial"/>
                <w:szCs w:val="20"/>
              </w:rPr>
              <w:t>0.44 (0.30-0.65)</w:t>
            </w:r>
          </w:p>
        </w:tc>
      </w:tr>
      <w:tr w:rsidR="00210D7D" w:rsidRPr="0089492C" w14:paraId="7A58E785" w14:textId="77777777" w:rsidTr="00874BAB">
        <w:trPr>
          <w:trHeight w:val="510"/>
        </w:trPr>
        <w:tc>
          <w:tcPr>
            <w:tcW w:w="538" w:type="pct"/>
            <w:vMerge/>
            <w:vAlign w:val="center"/>
          </w:tcPr>
          <w:p w14:paraId="0CB4D32F" w14:textId="77777777" w:rsidR="00210D7D" w:rsidRPr="0089492C" w:rsidRDefault="00210D7D" w:rsidP="005C5ADC">
            <w:pPr>
              <w:spacing w:after="0" w:line="240" w:lineRule="auto"/>
              <w:jc w:val="center"/>
              <w:rPr>
                <w:rFonts w:eastAsia="Times New Roman" w:cs="Arial"/>
                <w:i/>
                <w:szCs w:val="20"/>
                <w:lang w:eastAsia="en-GB"/>
              </w:rPr>
            </w:pPr>
          </w:p>
        </w:tc>
        <w:tc>
          <w:tcPr>
            <w:tcW w:w="831" w:type="pct"/>
            <w:vAlign w:val="center"/>
          </w:tcPr>
          <w:p w14:paraId="3CFC3EAD"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20%</w:t>
            </w:r>
          </w:p>
          <w:p w14:paraId="10165837" w14:textId="33FD53E1"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33 mins)</w:t>
            </w:r>
          </w:p>
        </w:tc>
        <w:tc>
          <w:tcPr>
            <w:tcW w:w="690" w:type="pct"/>
            <w:shd w:val="clear" w:color="auto" w:fill="auto"/>
            <w:noWrap/>
            <w:vAlign w:val="center"/>
          </w:tcPr>
          <w:p w14:paraId="4442FAEA" w14:textId="77777777" w:rsidR="00210D7D" w:rsidRPr="0089492C" w:rsidRDefault="00210D7D" w:rsidP="005C5ADC">
            <w:pPr>
              <w:contextualSpacing/>
              <w:jc w:val="center"/>
              <w:rPr>
                <w:rFonts w:cs="Arial"/>
                <w:szCs w:val="20"/>
              </w:rPr>
            </w:pPr>
            <w:r w:rsidRPr="0089492C">
              <w:rPr>
                <w:rFonts w:cs="Arial"/>
                <w:szCs w:val="20"/>
              </w:rPr>
              <w:t>0.34 (0.21-0.55)</w:t>
            </w:r>
          </w:p>
        </w:tc>
        <w:tc>
          <w:tcPr>
            <w:tcW w:w="761" w:type="pct"/>
            <w:shd w:val="clear" w:color="auto" w:fill="auto"/>
            <w:noWrap/>
            <w:vAlign w:val="center"/>
          </w:tcPr>
          <w:p w14:paraId="58A0C10B" w14:textId="77777777" w:rsidR="00210D7D" w:rsidRPr="0089492C" w:rsidRDefault="00210D7D" w:rsidP="005C5ADC">
            <w:pPr>
              <w:contextualSpacing/>
              <w:jc w:val="center"/>
              <w:rPr>
                <w:rFonts w:cs="Arial"/>
                <w:szCs w:val="20"/>
              </w:rPr>
            </w:pPr>
            <w:r w:rsidRPr="0089492C">
              <w:rPr>
                <w:rFonts w:cs="Arial"/>
                <w:szCs w:val="20"/>
              </w:rPr>
              <w:t>0.39 (0.22-0.70)</w:t>
            </w:r>
          </w:p>
        </w:tc>
        <w:tc>
          <w:tcPr>
            <w:tcW w:w="679" w:type="pct"/>
            <w:vAlign w:val="center"/>
          </w:tcPr>
          <w:p w14:paraId="2A1A9B43" w14:textId="77777777" w:rsidR="00210D7D" w:rsidRPr="0089492C" w:rsidRDefault="00210D7D" w:rsidP="005C5ADC">
            <w:pPr>
              <w:contextualSpacing/>
              <w:jc w:val="center"/>
              <w:rPr>
                <w:rFonts w:cs="Arial"/>
                <w:szCs w:val="20"/>
              </w:rPr>
            </w:pPr>
            <w:r w:rsidRPr="0089492C">
              <w:rPr>
                <w:rFonts w:cs="Arial"/>
                <w:szCs w:val="20"/>
              </w:rPr>
              <w:t>0.34 (0.26-0.46)</w:t>
            </w:r>
          </w:p>
        </w:tc>
        <w:tc>
          <w:tcPr>
            <w:tcW w:w="756" w:type="pct"/>
            <w:vAlign w:val="center"/>
          </w:tcPr>
          <w:p w14:paraId="59C33221" w14:textId="77777777" w:rsidR="00210D7D" w:rsidRPr="0089492C" w:rsidRDefault="00210D7D" w:rsidP="005C5ADC">
            <w:pPr>
              <w:contextualSpacing/>
              <w:jc w:val="center"/>
              <w:rPr>
                <w:rFonts w:cs="Arial"/>
                <w:szCs w:val="20"/>
              </w:rPr>
            </w:pPr>
            <w:r w:rsidRPr="0089492C">
              <w:rPr>
                <w:rFonts w:cs="Arial"/>
                <w:szCs w:val="20"/>
              </w:rPr>
              <w:t>0.22 (0.11-0.41)</w:t>
            </w:r>
          </w:p>
        </w:tc>
        <w:tc>
          <w:tcPr>
            <w:tcW w:w="745" w:type="pct"/>
            <w:vAlign w:val="center"/>
          </w:tcPr>
          <w:p w14:paraId="3066FF32" w14:textId="77777777" w:rsidR="00210D7D" w:rsidRPr="0089492C" w:rsidRDefault="00210D7D" w:rsidP="005C5ADC">
            <w:pPr>
              <w:contextualSpacing/>
              <w:jc w:val="center"/>
              <w:rPr>
                <w:rFonts w:cs="Arial"/>
                <w:szCs w:val="20"/>
              </w:rPr>
            </w:pPr>
            <w:r w:rsidRPr="0089492C">
              <w:rPr>
                <w:rFonts w:cs="Arial"/>
                <w:szCs w:val="20"/>
              </w:rPr>
              <w:t>0.33 (0.20-0.55)</w:t>
            </w:r>
          </w:p>
        </w:tc>
      </w:tr>
      <w:tr w:rsidR="00210D7D" w:rsidRPr="0089492C" w14:paraId="17C9149F" w14:textId="77777777" w:rsidTr="00874BAB">
        <w:trPr>
          <w:trHeight w:val="510"/>
        </w:trPr>
        <w:tc>
          <w:tcPr>
            <w:tcW w:w="538" w:type="pct"/>
            <w:vMerge/>
            <w:vAlign w:val="center"/>
          </w:tcPr>
          <w:p w14:paraId="3FB6C8A9" w14:textId="77777777" w:rsidR="00210D7D" w:rsidRPr="0089492C" w:rsidRDefault="00210D7D" w:rsidP="005C5ADC">
            <w:pPr>
              <w:spacing w:after="0" w:line="240" w:lineRule="auto"/>
              <w:jc w:val="center"/>
              <w:rPr>
                <w:rFonts w:eastAsia="Times New Roman" w:cs="Arial"/>
                <w:i/>
                <w:szCs w:val="20"/>
                <w:lang w:eastAsia="en-GB"/>
              </w:rPr>
            </w:pPr>
          </w:p>
        </w:tc>
        <w:tc>
          <w:tcPr>
            <w:tcW w:w="831" w:type="pct"/>
            <w:vAlign w:val="center"/>
          </w:tcPr>
          <w:p w14:paraId="2B0B6891"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30%</w:t>
            </w:r>
          </w:p>
          <w:p w14:paraId="623CD216" w14:textId="6FB74E80"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48 mins)</w:t>
            </w:r>
          </w:p>
        </w:tc>
        <w:tc>
          <w:tcPr>
            <w:tcW w:w="690" w:type="pct"/>
            <w:shd w:val="clear" w:color="auto" w:fill="auto"/>
            <w:noWrap/>
            <w:vAlign w:val="center"/>
          </w:tcPr>
          <w:p w14:paraId="525475E6" w14:textId="77777777" w:rsidR="00210D7D" w:rsidRPr="0089492C" w:rsidRDefault="00210D7D" w:rsidP="005C5ADC">
            <w:pPr>
              <w:contextualSpacing/>
              <w:jc w:val="center"/>
              <w:rPr>
                <w:rFonts w:cs="Arial"/>
                <w:szCs w:val="20"/>
              </w:rPr>
            </w:pPr>
            <w:r w:rsidRPr="0089492C">
              <w:rPr>
                <w:rFonts w:cs="Arial"/>
                <w:szCs w:val="20"/>
              </w:rPr>
              <w:t>0.28 (0.14-0.56)</w:t>
            </w:r>
          </w:p>
        </w:tc>
        <w:tc>
          <w:tcPr>
            <w:tcW w:w="761" w:type="pct"/>
            <w:shd w:val="clear" w:color="auto" w:fill="auto"/>
            <w:noWrap/>
            <w:vAlign w:val="center"/>
          </w:tcPr>
          <w:p w14:paraId="0D3BE594" w14:textId="77777777" w:rsidR="00210D7D" w:rsidRPr="0089492C" w:rsidRDefault="00210D7D" w:rsidP="005C5ADC">
            <w:pPr>
              <w:contextualSpacing/>
              <w:jc w:val="center"/>
              <w:rPr>
                <w:rFonts w:cs="Arial"/>
                <w:szCs w:val="20"/>
              </w:rPr>
            </w:pPr>
            <w:r w:rsidRPr="0089492C">
              <w:rPr>
                <w:rFonts w:cs="Arial"/>
                <w:szCs w:val="20"/>
              </w:rPr>
              <w:t>0.35 (0.14-0.87)</w:t>
            </w:r>
          </w:p>
        </w:tc>
        <w:tc>
          <w:tcPr>
            <w:tcW w:w="679" w:type="pct"/>
            <w:vAlign w:val="center"/>
          </w:tcPr>
          <w:p w14:paraId="4DE31D41" w14:textId="77777777" w:rsidR="00210D7D" w:rsidRPr="0089492C" w:rsidRDefault="00210D7D" w:rsidP="005C5ADC">
            <w:pPr>
              <w:contextualSpacing/>
              <w:jc w:val="center"/>
              <w:rPr>
                <w:rFonts w:cs="Arial"/>
                <w:szCs w:val="20"/>
              </w:rPr>
            </w:pPr>
            <w:r w:rsidRPr="0089492C">
              <w:rPr>
                <w:rFonts w:cs="Arial"/>
                <w:szCs w:val="20"/>
              </w:rPr>
              <w:t>0.29 (0.22-0.38)</w:t>
            </w:r>
          </w:p>
        </w:tc>
        <w:tc>
          <w:tcPr>
            <w:tcW w:w="756" w:type="pct"/>
            <w:vAlign w:val="center"/>
          </w:tcPr>
          <w:p w14:paraId="1CE63330" w14:textId="77777777" w:rsidR="00210D7D" w:rsidRPr="0089492C" w:rsidRDefault="00210D7D" w:rsidP="005C5ADC">
            <w:pPr>
              <w:contextualSpacing/>
              <w:jc w:val="center"/>
              <w:rPr>
                <w:rFonts w:cs="Arial"/>
                <w:szCs w:val="20"/>
              </w:rPr>
            </w:pPr>
            <w:r w:rsidRPr="0089492C">
              <w:rPr>
                <w:rFonts w:cs="Arial"/>
                <w:szCs w:val="20"/>
              </w:rPr>
              <w:t>0.17 (0.07-0.42)</w:t>
            </w:r>
          </w:p>
        </w:tc>
        <w:tc>
          <w:tcPr>
            <w:tcW w:w="745" w:type="pct"/>
            <w:vAlign w:val="center"/>
          </w:tcPr>
          <w:p w14:paraId="4646737B" w14:textId="77777777" w:rsidR="00210D7D" w:rsidRPr="0089492C" w:rsidRDefault="00210D7D" w:rsidP="005C5ADC">
            <w:pPr>
              <w:contextualSpacing/>
              <w:jc w:val="center"/>
              <w:rPr>
                <w:rFonts w:cs="Arial"/>
                <w:szCs w:val="20"/>
              </w:rPr>
            </w:pPr>
            <w:r w:rsidRPr="0089492C">
              <w:rPr>
                <w:rFonts w:cs="Arial"/>
                <w:szCs w:val="20"/>
              </w:rPr>
              <w:t>0.28 (0.14-0.56)</w:t>
            </w:r>
          </w:p>
        </w:tc>
      </w:tr>
      <w:tr w:rsidR="00210D7D" w:rsidRPr="0089492C" w14:paraId="20D9A1F4" w14:textId="77777777" w:rsidTr="00874BAB">
        <w:trPr>
          <w:trHeight w:val="510"/>
        </w:trPr>
        <w:tc>
          <w:tcPr>
            <w:tcW w:w="538" w:type="pct"/>
            <w:vMerge/>
            <w:tcBorders>
              <w:bottom w:val="single" w:sz="4" w:space="0" w:color="7F7F7F" w:themeColor="text1" w:themeTint="80"/>
            </w:tcBorders>
            <w:vAlign w:val="center"/>
          </w:tcPr>
          <w:p w14:paraId="1828D08F" w14:textId="77777777" w:rsidR="00210D7D" w:rsidRPr="0089492C" w:rsidRDefault="00210D7D" w:rsidP="005C5ADC">
            <w:pPr>
              <w:spacing w:after="0" w:line="240" w:lineRule="auto"/>
              <w:jc w:val="center"/>
              <w:rPr>
                <w:rFonts w:eastAsia="Times New Roman" w:cs="Arial"/>
                <w:i/>
                <w:szCs w:val="20"/>
                <w:lang w:eastAsia="en-GB"/>
              </w:rPr>
            </w:pPr>
          </w:p>
        </w:tc>
        <w:tc>
          <w:tcPr>
            <w:tcW w:w="831" w:type="pct"/>
            <w:tcBorders>
              <w:bottom w:val="single" w:sz="4" w:space="0" w:color="7F7F7F" w:themeColor="text1" w:themeTint="80"/>
            </w:tcBorders>
            <w:vAlign w:val="center"/>
          </w:tcPr>
          <w:p w14:paraId="79264B08"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40%</w:t>
            </w:r>
          </w:p>
          <w:p w14:paraId="70D5CBA6" w14:textId="4D197422"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62 mins)</w:t>
            </w:r>
          </w:p>
        </w:tc>
        <w:tc>
          <w:tcPr>
            <w:tcW w:w="690" w:type="pct"/>
            <w:tcBorders>
              <w:bottom w:val="single" w:sz="4" w:space="0" w:color="7F7F7F" w:themeColor="text1" w:themeTint="80"/>
            </w:tcBorders>
            <w:shd w:val="clear" w:color="auto" w:fill="auto"/>
            <w:noWrap/>
            <w:vAlign w:val="center"/>
          </w:tcPr>
          <w:p w14:paraId="54F28701" w14:textId="77777777" w:rsidR="00210D7D" w:rsidRPr="0089492C" w:rsidRDefault="00210D7D" w:rsidP="005C5ADC">
            <w:pPr>
              <w:contextualSpacing/>
              <w:jc w:val="center"/>
              <w:rPr>
                <w:rFonts w:cs="Arial"/>
                <w:szCs w:val="20"/>
              </w:rPr>
            </w:pPr>
            <w:r w:rsidRPr="0089492C">
              <w:rPr>
                <w:rFonts w:cs="Arial"/>
                <w:szCs w:val="20"/>
              </w:rPr>
              <w:t>0.25 (0.11-0.58)</w:t>
            </w:r>
          </w:p>
        </w:tc>
        <w:tc>
          <w:tcPr>
            <w:tcW w:w="761" w:type="pct"/>
            <w:tcBorders>
              <w:bottom w:val="single" w:sz="4" w:space="0" w:color="7F7F7F" w:themeColor="text1" w:themeTint="80"/>
            </w:tcBorders>
            <w:shd w:val="clear" w:color="auto" w:fill="auto"/>
            <w:noWrap/>
            <w:vAlign w:val="center"/>
          </w:tcPr>
          <w:p w14:paraId="77321A2F" w14:textId="77777777" w:rsidR="00210D7D" w:rsidRPr="0089492C" w:rsidRDefault="00210D7D" w:rsidP="005C5ADC">
            <w:pPr>
              <w:contextualSpacing/>
              <w:jc w:val="center"/>
              <w:rPr>
                <w:rFonts w:cs="Arial"/>
                <w:szCs w:val="20"/>
              </w:rPr>
            </w:pPr>
            <w:r w:rsidRPr="0089492C">
              <w:rPr>
                <w:rFonts w:cs="Arial"/>
                <w:szCs w:val="20"/>
              </w:rPr>
              <w:t>0.32 (0.10-1.04)</w:t>
            </w:r>
          </w:p>
        </w:tc>
        <w:tc>
          <w:tcPr>
            <w:tcW w:w="679" w:type="pct"/>
            <w:tcBorders>
              <w:bottom w:val="single" w:sz="4" w:space="0" w:color="7F7F7F" w:themeColor="text1" w:themeTint="80"/>
            </w:tcBorders>
            <w:vAlign w:val="center"/>
          </w:tcPr>
          <w:p w14:paraId="582381B2" w14:textId="77777777" w:rsidR="00210D7D" w:rsidRPr="0089492C" w:rsidRDefault="00210D7D" w:rsidP="005C5ADC">
            <w:pPr>
              <w:contextualSpacing/>
              <w:jc w:val="center"/>
              <w:rPr>
                <w:rFonts w:cs="Arial"/>
                <w:szCs w:val="20"/>
              </w:rPr>
            </w:pPr>
            <w:r w:rsidRPr="0089492C">
              <w:rPr>
                <w:rFonts w:cs="Arial"/>
                <w:szCs w:val="20"/>
              </w:rPr>
              <w:t>0.26 (0.19-0.34)</w:t>
            </w:r>
          </w:p>
        </w:tc>
        <w:tc>
          <w:tcPr>
            <w:tcW w:w="756" w:type="pct"/>
            <w:tcBorders>
              <w:bottom w:val="single" w:sz="4" w:space="0" w:color="7F7F7F" w:themeColor="text1" w:themeTint="80"/>
            </w:tcBorders>
            <w:vAlign w:val="center"/>
          </w:tcPr>
          <w:p w14:paraId="653376D5" w14:textId="77777777" w:rsidR="00210D7D" w:rsidRPr="0089492C" w:rsidRDefault="00210D7D" w:rsidP="005C5ADC">
            <w:pPr>
              <w:contextualSpacing/>
              <w:jc w:val="center"/>
              <w:rPr>
                <w:rFonts w:cs="Arial"/>
                <w:szCs w:val="20"/>
              </w:rPr>
            </w:pPr>
            <w:r w:rsidRPr="0089492C">
              <w:rPr>
                <w:rFonts w:cs="Arial"/>
                <w:szCs w:val="20"/>
              </w:rPr>
              <w:t>0.14 (0.04-0.44)</w:t>
            </w:r>
          </w:p>
        </w:tc>
        <w:tc>
          <w:tcPr>
            <w:tcW w:w="745" w:type="pct"/>
            <w:tcBorders>
              <w:bottom w:val="single" w:sz="4" w:space="0" w:color="7F7F7F" w:themeColor="text1" w:themeTint="80"/>
            </w:tcBorders>
            <w:vAlign w:val="center"/>
          </w:tcPr>
          <w:p w14:paraId="0262BC2C" w14:textId="77777777" w:rsidR="00210D7D" w:rsidRPr="0089492C" w:rsidRDefault="00210D7D" w:rsidP="005C5ADC">
            <w:pPr>
              <w:contextualSpacing/>
              <w:jc w:val="center"/>
              <w:rPr>
                <w:rFonts w:cs="Arial"/>
                <w:szCs w:val="20"/>
              </w:rPr>
            </w:pPr>
            <w:r w:rsidRPr="0089492C">
              <w:rPr>
                <w:rFonts w:cs="Arial"/>
                <w:szCs w:val="20"/>
              </w:rPr>
              <w:t>0.24 (0.10-0.57)</w:t>
            </w:r>
          </w:p>
        </w:tc>
      </w:tr>
      <w:tr w:rsidR="00210D7D" w:rsidRPr="0089492C" w14:paraId="0D64B0C1" w14:textId="77777777" w:rsidTr="00874BAB">
        <w:trPr>
          <w:trHeight w:val="510"/>
        </w:trPr>
        <w:tc>
          <w:tcPr>
            <w:tcW w:w="538" w:type="pct"/>
            <w:vMerge w:val="restart"/>
            <w:tcBorders>
              <w:top w:val="single" w:sz="4" w:space="0" w:color="7F7F7F" w:themeColor="text1" w:themeTint="80"/>
            </w:tcBorders>
            <w:vAlign w:val="center"/>
          </w:tcPr>
          <w:p w14:paraId="5826C96F"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40</w:t>
            </w:r>
          </w:p>
        </w:tc>
        <w:tc>
          <w:tcPr>
            <w:tcW w:w="831" w:type="pct"/>
            <w:tcBorders>
              <w:top w:val="single" w:sz="4" w:space="0" w:color="7F7F7F" w:themeColor="text1" w:themeTint="80"/>
            </w:tcBorders>
            <w:vAlign w:val="center"/>
          </w:tcPr>
          <w:p w14:paraId="630A9637" w14:textId="643C95C6" w:rsidR="00210D7D" w:rsidRPr="0089492C" w:rsidRDefault="00210D7D" w:rsidP="00874BAB">
            <w:pPr>
              <w:spacing w:after="0" w:line="240" w:lineRule="auto"/>
              <w:contextualSpacing/>
              <w:jc w:val="center"/>
              <w:rPr>
                <w:rFonts w:eastAsia="Times New Roman" w:cs="Arial"/>
                <w:szCs w:val="20"/>
                <w:lang w:eastAsia="en-GB"/>
              </w:rPr>
            </w:pPr>
            <w:r w:rsidRPr="0089492C">
              <w:rPr>
                <w:rFonts w:eastAsia="Times New Roman" w:cs="Arial"/>
                <w:szCs w:val="20"/>
                <w:lang w:eastAsia="en-GB"/>
              </w:rPr>
              <w:t>10%</w:t>
            </w:r>
          </w:p>
        </w:tc>
        <w:tc>
          <w:tcPr>
            <w:tcW w:w="690" w:type="pct"/>
            <w:tcBorders>
              <w:top w:val="single" w:sz="4" w:space="0" w:color="7F7F7F" w:themeColor="text1" w:themeTint="80"/>
            </w:tcBorders>
            <w:shd w:val="clear" w:color="auto" w:fill="auto"/>
            <w:noWrap/>
            <w:vAlign w:val="center"/>
          </w:tcPr>
          <w:p w14:paraId="2831B597"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tcBorders>
              <w:top w:val="single" w:sz="4" w:space="0" w:color="7F7F7F" w:themeColor="text1" w:themeTint="80"/>
            </w:tcBorders>
            <w:shd w:val="clear" w:color="auto" w:fill="auto"/>
            <w:noWrap/>
            <w:vAlign w:val="center"/>
          </w:tcPr>
          <w:p w14:paraId="16103421"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tcBorders>
              <w:top w:val="single" w:sz="4" w:space="0" w:color="7F7F7F" w:themeColor="text1" w:themeTint="80"/>
            </w:tcBorders>
            <w:vAlign w:val="center"/>
          </w:tcPr>
          <w:p w14:paraId="06AC9A67"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tcBorders>
              <w:top w:val="single" w:sz="4" w:space="0" w:color="7F7F7F" w:themeColor="text1" w:themeTint="80"/>
            </w:tcBorders>
            <w:vAlign w:val="center"/>
          </w:tcPr>
          <w:p w14:paraId="26AC0EAD" w14:textId="77777777" w:rsidR="00210D7D" w:rsidRPr="0089492C" w:rsidRDefault="00210D7D" w:rsidP="005C5ADC">
            <w:pPr>
              <w:contextualSpacing/>
              <w:jc w:val="center"/>
              <w:rPr>
                <w:rFonts w:cs="Arial"/>
                <w:szCs w:val="20"/>
              </w:rPr>
            </w:pPr>
            <w:r w:rsidRPr="0089492C">
              <w:rPr>
                <w:rFonts w:cs="Arial"/>
                <w:szCs w:val="20"/>
              </w:rPr>
              <w:t>0.15 (0.06-0.34)</w:t>
            </w:r>
          </w:p>
        </w:tc>
        <w:tc>
          <w:tcPr>
            <w:tcW w:w="745" w:type="pct"/>
            <w:tcBorders>
              <w:top w:val="single" w:sz="4" w:space="0" w:color="7F7F7F" w:themeColor="text1" w:themeTint="80"/>
            </w:tcBorders>
            <w:vAlign w:val="center"/>
          </w:tcPr>
          <w:p w14:paraId="31BBD199" w14:textId="77777777" w:rsidR="00210D7D" w:rsidRPr="0089492C" w:rsidRDefault="00210D7D" w:rsidP="005C5ADC">
            <w:pPr>
              <w:contextualSpacing/>
              <w:jc w:val="center"/>
              <w:rPr>
                <w:rFonts w:cs="Arial"/>
                <w:szCs w:val="20"/>
              </w:rPr>
            </w:pPr>
            <w:r w:rsidRPr="0089492C">
              <w:rPr>
                <w:rFonts w:cs="Arial"/>
                <w:szCs w:val="20"/>
              </w:rPr>
              <w:t>N/A</w:t>
            </w:r>
          </w:p>
        </w:tc>
      </w:tr>
      <w:tr w:rsidR="00210D7D" w:rsidRPr="0089492C" w14:paraId="765F6040" w14:textId="77777777" w:rsidTr="00874BAB">
        <w:trPr>
          <w:trHeight w:val="510"/>
        </w:trPr>
        <w:tc>
          <w:tcPr>
            <w:tcW w:w="538" w:type="pct"/>
            <w:vMerge/>
            <w:vAlign w:val="center"/>
          </w:tcPr>
          <w:p w14:paraId="6ADD8B3E"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3B8B1759" w14:textId="77777777" w:rsidR="004A75DF" w:rsidRPr="0089492C" w:rsidRDefault="00210D7D" w:rsidP="004A75DF">
            <w:pPr>
              <w:spacing w:after="0" w:line="240" w:lineRule="auto"/>
              <w:contextualSpacing/>
              <w:jc w:val="center"/>
              <w:rPr>
                <w:rFonts w:eastAsia="Times New Roman" w:cs="Arial"/>
                <w:szCs w:val="20"/>
                <w:lang w:eastAsia="en-GB"/>
              </w:rPr>
            </w:pPr>
            <w:r w:rsidRPr="0089492C">
              <w:rPr>
                <w:rFonts w:eastAsia="Times New Roman" w:cs="Arial"/>
                <w:szCs w:val="20"/>
                <w:lang w:eastAsia="en-GB"/>
              </w:rPr>
              <w:t>20%</w:t>
            </w:r>
          </w:p>
          <w:p w14:paraId="5033AD07" w14:textId="620B7AFC" w:rsidR="00210D7D" w:rsidRPr="0089492C" w:rsidRDefault="00EA1BF0" w:rsidP="004A75DF">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46 mins)</w:t>
            </w:r>
          </w:p>
        </w:tc>
        <w:tc>
          <w:tcPr>
            <w:tcW w:w="690" w:type="pct"/>
            <w:shd w:val="clear" w:color="auto" w:fill="auto"/>
            <w:noWrap/>
            <w:vAlign w:val="center"/>
          </w:tcPr>
          <w:p w14:paraId="6981C7C6" w14:textId="77777777" w:rsidR="00210D7D" w:rsidRPr="0089492C" w:rsidRDefault="00210D7D" w:rsidP="005C5ADC">
            <w:pPr>
              <w:contextualSpacing/>
              <w:jc w:val="center"/>
              <w:rPr>
                <w:rFonts w:cs="Arial"/>
                <w:szCs w:val="20"/>
              </w:rPr>
            </w:pPr>
            <w:r w:rsidRPr="0089492C">
              <w:rPr>
                <w:rFonts w:cs="Arial"/>
                <w:szCs w:val="20"/>
              </w:rPr>
              <w:t>0.24 (0.16-0.36)</w:t>
            </w:r>
          </w:p>
        </w:tc>
        <w:tc>
          <w:tcPr>
            <w:tcW w:w="761" w:type="pct"/>
            <w:shd w:val="clear" w:color="auto" w:fill="auto"/>
            <w:noWrap/>
            <w:vAlign w:val="center"/>
          </w:tcPr>
          <w:p w14:paraId="32D9D5CA" w14:textId="77777777" w:rsidR="00210D7D" w:rsidRPr="0089492C" w:rsidRDefault="00210D7D" w:rsidP="005C5ADC">
            <w:pPr>
              <w:contextualSpacing/>
              <w:jc w:val="center"/>
              <w:rPr>
                <w:rFonts w:cs="Arial"/>
                <w:szCs w:val="20"/>
              </w:rPr>
            </w:pPr>
            <w:r w:rsidRPr="0089492C">
              <w:rPr>
                <w:rFonts w:cs="Arial"/>
                <w:szCs w:val="20"/>
              </w:rPr>
              <w:t>0.34 (0.19-0.61)</w:t>
            </w:r>
          </w:p>
        </w:tc>
        <w:tc>
          <w:tcPr>
            <w:tcW w:w="679" w:type="pct"/>
            <w:vAlign w:val="center"/>
          </w:tcPr>
          <w:p w14:paraId="69EB7E92" w14:textId="77777777" w:rsidR="00210D7D" w:rsidRPr="0089492C" w:rsidRDefault="00210D7D" w:rsidP="005C5ADC">
            <w:pPr>
              <w:contextualSpacing/>
              <w:jc w:val="center"/>
              <w:rPr>
                <w:rFonts w:cs="Arial"/>
                <w:szCs w:val="20"/>
              </w:rPr>
            </w:pPr>
            <w:r w:rsidRPr="0089492C">
              <w:rPr>
                <w:rFonts w:cs="Arial"/>
                <w:szCs w:val="20"/>
              </w:rPr>
              <w:t>0.27 (0.20-0.37)</w:t>
            </w:r>
          </w:p>
        </w:tc>
        <w:tc>
          <w:tcPr>
            <w:tcW w:w="756" w:type="pct"/>
            <w:vAlign w:val="center"/>
          </w:tcPr>
          <w:p w14:paraId="0A639F3A" w14:textId="77777777" w:rsidR="00210D7D" w:rsidRPr="0089492C" w:rsidRDefault="00210D7D" w:rsidP="005C5ADC">
            <w:pPr>
              <w:contextualSpacing/>
              <w:jc w:val="center"/>
              <w:rPr>
                <w:rFonts w:cs="Arial"/>
                <w:szCs w:val="20"/>
              </w:rPr>
            </w:pPr>
            <w:r w:rsidRPr="0089492C">
              <w:rPr>
                <w:rFonts w:cs="Arial"/>
                <w:szCs w:val="20"/>
              </w:rPr>
              <w:t>0.15 (0.09-0.26)</w:t>
            </w:r>
          </w:p>
        </w:tc>
        <w:tc>
          <w:tcPr>
            <w:tcW w:w="745" w:type="pct"/>
            <w:vAlign w:val="center"/>
          </w:tcPr>
          <w:p w14:paraId="2AE03509" w14:textId="77777777" w:rsidR="00210D7D" w:rsidRPr="0089492C" w:rsidRDefault="00210D7D" w:rsidP="005C5ADC">
            <w:pPr>
              <w:contextualSpacing/>
              <w:jc w:val="center"/>
              <w:rPr>
                <w:rFonts w:cs="Arial"/>
                <w:szCs w:val="20"/>
              </w:rPr>
            </w:pPr>
            <w:r w:rsidRPr="0089492C">
              <w:rPr>
                <w:rFonts w:cs="Arial"/>
                <w:szCs w:val="20"/>
              </w:rPr>
              <w:t>0.24 (0.15-0.36)</w:t>
            </w:r>
          </w:p>
        </w:tc>
      </w:tr>
      <w:tr w:rsidR="00210D7D" w:rsidRPr="0089492C" w14:paraId="6EB149C3" w14:textId="77777777" w:rsidTr="00874BAB">
        <w:trPr>
          <w:trHeight w:val="510"/>
        </w:trPr>
        <w:tc>
          <w:tcPr>
            <w:tcW w:w="538" w:type="pct"/>
            <w:vMerge/>
            <w:vAlign w:val="center"/>
          </w:tcPr>
          <w:p w14:paraId="43FC6A1D"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7D0EF609"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30%</w:t>
            </w:r>
          </w:p>
          <w:p w14:paraId="457FC5E8" w14:textId="4201A7BD"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62 mins)</w:t>
            </w:r>
          </w:p>
        </w:tc>
        <w:tc>
          <w:tcPr>
            <w:tcW w:w="690" w:type="pct"/>
            <w:shd w:val="clear" w:color="auto" w:fill="auto"/>
            <w:noWrap/>
            <w:vAlign w:val="center"/>
          </w:tcPr>
          <w:p w14:paraId="51D83A49" w14:textId="77777777" w:rsidR="00210D7D" w:rsidRPr="0089492C" w:rsidRDefault="00210D7D" w:rsidP="005C5ADC">
            <w:pPr>
              <w:contextualSpacing/>
              <w:jc w:val="center"/>
              <w:rPr>
                <w:rFonts w:cs="Arial"/>
                <w:szCs w:val="20"/>
              </w:rPr>
            </w:pPr>
            <w:r w:rsidRPr="0089492C">
              <w:rPr>
                <w:rFonts w:cs="Arial"/>
                <w:szCs w:val="20"/>
              </w:rPr>
              <w:t>0.23 (0.12-0.42)</w:t>
            </w:r>
          </w:p>
        </w:tc>
        <w:tc>
          <w:tcPr>
            <w:tcW w:w="761" w:type="pct"/>
            <w:shd w:val="clear" w:color="auto" w:fill="auto"/>
            <w:noWrap/>
            <w:vAlign w:val="center"/>
          </w:tcPr>
          <w:p w14:paraId="6F40D6A9" w14:textId="77777777" w:rsidR="00210D7D" w:rsidRPr="0089492C" w:rsidRDefault="00210D7D" w:rsidP="005C5ADC">
            <w:pPr>
              <w:contextualSpacing/>
              <w:jc w:val="center"/>
              <w:rPr>
                <w:rFonts w:cs="Arial"/>
                <w:szCs w:val="20"/>
              </w:rPr>
            </w:pPr>
            <w:r w:rsidRPr="0089492C">
              <w:rPr>
                <w:rFonts w:cs="Arial"/>
                <w:szCs w:val="20"/>
              </w:rPr>
              <w:t>0.28 (0.12-0.65)</w:t>
            </w:r>
          </w:p>
        </w:tc>
        <w:tc>
          <w:tcPr>
            <w:tcW w:w="679" w:type="pct"/>
            <w:vAlign w:val="center"/>
          </w:tcPr>
          <w:p w14:paraId="257810ED" w14:textId="77777777" w:rsidR="00210D7D" w:rsidRPr="0089492C" w:rsidRDefault="00210D7D" w:rsidP="005C5ADC">
            <w:pPr>
              <w:contextualSpacing/>
              <w:jc w:val="center"/>
              <w:rPr>
                <w:rFonts w:cs="Arial"/>
                <w:szCs w:val="20"/>
              </w:rPr>
            </w:pPr>
            <w:r w:rsidRPr="0089492C">
              <w:rPr>
                <w:rFonts w:cs="Arial"/>
                <w:szCs w:val="20"/>
              </w:rPr>
              <w:t>0.23 (0.17-0.30)</w:t>
            </w:r>
          </w:p>
        </w:tc>
        <w:tc>
          <w:tcPr>
            <w:tcW w:w="756" w:type="pct"/>
            <w:vAlign w:val="center"/>
          </w:tcPr>
          <w:p w14:paraId="0A2E0D6C" w14:textId="77777777" w:rsidR="00210D7D" w:rsidRPr="0089492C" w:rsidRDefault="00210D7D" w:rsidP="005C5ADC">
            <w:pPr>
              <w:contextualSpacing/>
              <w:jc w:val="center"/>
              <w:rPr>
                <w:rFonts w:cs="Arial"/>
                <w:szCs w:val="20"/>
              </w:rPr>
            </w:pPr>
            <w:r w:rsidRPr="0089492C">
              <w:rPr>
                <w:rFonts w:cs="Arial"/>
                <w:szCs w:val="20"/>
              </w:rPr>
              <w:t>0.15 (0.07-0.35)</w:t>
            </w:r>
          </w:p>
        </w:tc>
        <w:tc>
          <w:tcPr>
            <w:tcW w:w="745" w:type="pct"/>
            <w:vAlign w:val="center"/>
          </w:tcPr>
          <w:p w14:paraId="23C599FD" w14:textId="77777777" w:rsidR="00210D7D" w:rsidRPr="0089492C" w:rsidRDefault="00210D7D" w:rsidP="005C5ADC">
            <w:pPr>
              <w:contextualSpacing/>
              <w:jc w:val="center"/>
              <w:rPr>
                <w:rFonts w:cs="Arial"/>
                <w:szCs w:val="20"/>
              </w:rPr>
            </w:pPr>
            <w:r w:rsidRPr="0089492C">
              <w:rPr>
                <w:rFonts w:cs="Arial"/>
                <w:szCs w:val="20"/>
              </w:rPr>
              <w:t>0.22 (0.12-0.43)</w:t>
            </w:r>
          </w:p>
        </w:tc>
      </w:tr>
      <w:tr w:rsidR="00210D7D" w:rsidRPr="0089492C" w14:paraId="40A20D9C" w14:textId="77777777" w:rsidTr="00874BAB">
        <w:trPr>
          <w:trHeight w:val="510"/>
        </w:trPr>
        <w:tc>
          <w:tcPr>
            <w:tcW w:w="538" w:type="pct"/>
            <w:vMerge/>
            <w:tcBorders>
              <w:bottom w:val="single" w:sz="4" w:space="0" w:color="7F7F7F" w:themeColor="text1" w:themeTint="80"/>
            </w:tcBorders>
            <w:vAlign w:val="center"/>
          </w:tcPr>
          <w:p w14:paraId="2267A94A" w14:textId="77777777" w:rsidR="00210D7D" w:rsidRPr="0089492C" w:rsidRDefault="00210D7D" w:rsidP="005C5ADC">
            <w:pPr>
              <w:spacing w:after="0" w:line="240" w:lineRule="auto"/>
              <w:jc w:val="center"/>
              <w:rPr>
                <w:rFonts w:eastAsia="Times New Roman" w:cs="Arial"/>
                <w:szCs w:val="20"/>
                <w:lang w:eastAsia="en-GB"/>
              </w:rPr>
            </w:pPr>
          </w:p>
        </w:tc>
        <w:tc>
          <w:tcPr>
            <w:tcW w:w="831" w:type="pct"/>
            <w:tcBorders>
              <w:bottom w:val="single" w:sz="4" w:space="0" w:color="7F7F7F" w:themeColor="text1" w:themeTint="80"/>
            </w:tcBorders>
            <w:vAlign w:val="center"/>
          </w:tcPr>
          <w:p w14:paraId="3828F2B6" w14:textId="77777777" w:rsidR="004A75DF"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40%</w:t>
            </w:r>
          </w:p>
          <w:p w14:paraId="7DD6417D" w14:textId="15F3F847"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79 mins)</w:t>
            </w:r>
          </w:p>
        </w:tc>
        <w:tc>
          <w:tcPr>
            <w:tcW w:w="690" w:type="pct"/>
            <w:tcBorders>
              <w:bottom w:val="single" w:sz="4" w:space="0" w:color="7F7F7F" w:themeColor="text1" w:themeTint="80"/>
            </w:tcBorders>
            <w:shd w:val="clear" w:color="auto" w:fill="auto"/>
            <w:noWrap/>
            <w:vAlign w:val="center"/>
          </w:tcPr>
          <w:p w14:paraId="1F9B4ECD" w14:textId="77777777" w:rsidR="00210D7D" w:rsidRPr="0089492C" w:rsidRDefault="00210D7D" w:rsidP="005C5ADC">
            <w:pPr>
              <w:contextualSpacing/>
              <w:jc w:val="center"/>
              <w:rPr>
                <w:rFonts w:cs="Arial"/>
                <w:szCs w:val="20"/>
              </w:rPr>
            </w:pPr>
            <w:r w:rsidRPr="0089492C">
              <w:rPr>
                <w:rFonts w:cs="Arial"/>
                <w:szCs w:val="20"/>
              </w:rPr>
              <w:t>0.22 (0.09-0.50)</w:t>
            </w:r>
          </w:p>
        </w:tc>
        <w:tc>
          <w:tcPr>
            <w:tcW w:w="761" w:type="pct"/>
            <w:tcBorders>
              <w:bottom w:val="single" w:sz="4" w:space="0" w:color="7F7F7F" w:themeColor="text1" w:themeTint="80"/>
            </w:tcBorders>
            <w:shd w:val="clear" w:color="auto" w:fill="auto"/>
            <w:noWrap/>
            <w:vAlign w:val="center"/>
          </w:tcPr>
          <w:p w14:paraId="242AC1A7" w14:textId="77777777" w:rsidR="00210D7D" w:rsidRPr="0089492C" w:rsidRDefault="00210D7D" w:rsidP="005C5ADC">
            <w:pPr>
              <w:contextualSpacing/>
              <w:jc w:val="center"/>
              <w:rPr>
                <w:rFonts w:cs="Arial"/>
                <w:szCs w:val="20"/>
              </w:rPr>
            </w:pPr>
            <w:r w:rsidRPr="0089492C">
              <w:rPr>
                <w:rFonts w:cs="Arial"/>
                <w:szCs w:val="20"/>
              </w:rPr>
              <w:t>0.24 (0.08-0.73)</w:t>
            </w:r>
          </w:p>
        </w:tc>
        <w:tc>
          <w:tcPr>
            <w:tcW w:w="679" w:type="pct"/>
            <w:tcBorders>
              <w:bottom w:val="single" w:sz="4" w:space="0" w:color="7F7F7F" w:themeColor="text1" w:themeTint="80"/>
            </w:tcBorders>
            <w:vAlign w:val="center"/>
          </w:tcPr>
          <w:p w14:paraId="1753D978" w14:textId="77777777" w:rsidR="00210D7D" w:rsidRPr="0089492C" w:rsidRDefault="00210D7D" w:rsidP="005C5ADC">
            <w:pPr>
              <w:contextualSpacing/>
              <w:jc w:val="center"/>
              <w:rPr>
                <w:rFonts w:cs="Arial"/>
                <w:szCs w:val="20"/>
              </w:rPr>
            </w:pPr>
            <w:r w:rsidRPr="0089492C">
              <w:rPr>
                <w:rFonts w:cs="Arial"/>
                <w:szCs w:val="20"/>
              </w:rPr>
              <w:t>0.20 (0.15-0.27)</w:t>
            </w:r>
          </w:p>
        </w:tc>
        <w:tc>
          <w:tcPr>
            <w:tcW w:w="756" w:type="pct"/>
            <w:tcBorders>
              <w:bottom w:val="single" w:sz="4" w:space="0" w:color="7F7F7F" w:themeColor="text1" w:themeTint="80"/>
            </w:tcBorders>
            <w:vAlign w:val="center"/>
          </w:tcPr>
          <w:p w14:paraId="06CA941C" w14:textId="77777777" w:rsidR="00210D7D" w:rsidRPr="0089492C" w:rsidRDefault="00210D7D" w:rsidP="005C5ADC">
            <w:pPr>
              <w:contextualSpacing/>
              <w:jc w:val="center"/>
              <w:rPr>
                <w:rFonts w:cs="Arial"/>
                <w:szCs w:val="20"/>
              </w:rPr>
            </w:pPr>
            <w:r w:rsidRPr="0089492C">
              <w:rPr>
                <w:rFonts w:cs="Arial"/>
                <w:szCs w:val="20"/>
              </w:rPr>
              <w:t>0.15 (0.05-0.47)</w:t>
            </w:r>
          </w:p>
        </w:tc>
        <w:tc>
          <w:tcPr>
            <w:tcW w:w="745" w:type="pct"/>
            <w:tcBorders>
              <w:bottom w:val="single" w:sz="4" w:space="0" w:color="7F7F7F" w:themeColor="text1" w:themeTint="80"/>
            </w:tcBorders>
            <w:vAlign w:val="center"/>
          </w:tcPr>
          <w:p w14:paraId="24A09C8A" w14:textId="77777777" w:rsidR="00210D7D" w:rsidRPr="0089492C" w:rsidRDefault="00210D7D" w:rsidP="005C5ADC">
            <w:pPr>
              <w:contextualSpacing/>
              <w:jc w:val="center"/>
              <w:rPr>
                <w:rFonts w:cs="Arial"/>
                <w:szCs w:val="20"/>
              </w:rPr>
            </w:pPr>
            <w:r w:rsidRPr="0089492C">
              <w:rPr>
                <w:rFonts w:cs="Arial"/>
                <w:szCs w:val="20"/>
              </w:rPr>
              <w:t>0.22 (0.09-0.51)</w:t>
            </w:r>
          </w:p>
        </w:tc>
      </w:tr>
      <w:tr w:rsidR="00210D7D" w:rsidRPr="0089492C" w14:paraId="6EACF388" w14:textId="77777777" w:rsidTr="00874BAB">
        <w:trPr>
          <w:trHeight w:val="510"/>
        </w:trPr>
        <w:tc>
          <w:tcPr>
            <w:tcW w:w="538" w:type="pct"/>
            <w:vMerge w:val="restart"/>
            <w:tcBorders>
              <w:top w:val="single" w:sz="4" w:space="0" w:color="7F7F7F" w:themeColor="text1" w:themeTint="80"/>
            </w:tcBorders>
            <w:vAlign w:val="center"/>
          </w:tcPr>
          <w:p w14:paraId="23F0EB59" w14:textId="77777777" w:rsidR="00210D7D" w:rsidRPr="0089492C" w:rsidRDefault="00210D7D" w:rsidP="005C5ADC">
            <w:pPr>
              <w:spacing w:after="0" w:line="240" w:lineRule="auto"/>
              <w:jc w:val="center"/>
              <w:rPr>
                <w:rFonts w:eastAsia="Times New Roman" w:cs="Arial"/>
                <w:szCs w:val="20"/>
                <w:lang w:eastAsia="en-GB"/>
              </w:rPr>
            </w:pPr>
            <w:r w:rsidRPr="0089492C">
              <w:rPr>
                <w:rFonts w:eastAsia="Times New Roman" w:cs="Arial"/>
                <w:szCs w:val="20"/>
                <w:lang w:eastAsia="en-GB"/>
              </w:rPr>
              <w:t>50</w:t>
            </w:r>
          </w:p>
        </w:tc>
        <w:tc>
          <w:tcPr>
            <w:tcW w:w="831" w:type="pct"/>
            <w:tcBorders>
              <w:top w:val="single" w:sz="4" w:space="0" w:color="7F7F7F" w:themeColor="text1" w:themeTint="80"/>
            </w:tcBorders>
            <w:vAlign w:val="center"/>
          </w:tcPr>
          <w:p w14:paraId="6C81685B" w14:textId="54DF5EED" w:rsidR="00210D7D" w:rsidRPr="0089492C" w:rsidRDefault="00210D7D" w:rsidP="00874BAB">
            <w:pPr>
              <w:spacing w:after="0" w:line="240" w:lineRule="auto"/>
              <w:contextualSpacing/>
              <w:jc w:val="center"/>
              <w:rPr>
                <w:rFonts w:eastAsia="Times New Roman" w:cs="Arial"/>
                <w:szCs w:val="20"/>
                <w:lang w:eastAsia="en-GB"/>
              </w:rPr>
            </w:pPr>
            <w:r w:rsidRPr="0089492C">
              <w:rPr>
                <w:rFonts w:eastAsia="Times New Roman" w:cs="Arial"/>
                <w:szCs w:val="20"/>
                <w:lang w:eastAsia="en-GB"/>
              </w:rPr>
              <w:t>10%</w:t>
            </w:r>
          </w:p>
        </w:tc>
        <w:tc>
          <w:tcPr>
            <w:tcW w:w="690" w:type="pct"/>
            <w:tcBorders>
              <w:top w:val="single" w:sz="4" w:space="0" w:color="7F7F7F" w:themeColor="text1" w:themeTint="80"/>
            </w:tcBorders>
            <w:shd w:val="clear" w:color="auto" w:fill="auto"/>
            <w:noWrap/>
            <w:vAlign w:val="center"/>
          </w:tcPr>
          <w:p w14:paraId="3B8D5FA6"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tcBorders>
              <w:top w:val="single" w:sz="4" w:space="0" w:color="7F7F7F" w:themeColor="text1" w:themeTint="80"/>
            </w:tcBorders>
            <w:shd w:val="clear" w:color="auto" w:fill="auto"/>
            <w:noWrap/>
            <w:vAlign w:val="center"/>
          </w:tcPr>
          <w:p w14:paraId="399B2F0F"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tcBorders>
              <w:top w:val="single" w:sz="4" w:space="0" w:color="7F7F7F" w:themeColor="text1" w:themeTint="80"/>
            </w:tcBorders>
            <w:vAlign w:val="center"/>
          </w:tcPr>
          <w:p w14:paraId="11691E6E"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tcBorders>
              <w:top w:val="single" w:sz="4" w:space="0" w:color="7F7F7F" w:themeColor="text1" w:themeTint="80"/>
            </w:tcBorders>
            <w:vAlign w:val="center"/>
          </w:tcPr>
          <w:p w14:paraId="08C11C7C"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tcBorders>
              <w:top w:val="single" w:sz="4" w:space="0" w:color="7F7F7F" w:themeColor="text1" w:themeTint="80"/>
            </w:tcBorders>
            <w:vAlign w:val="center"/>
          </w:tcPr>
          <w:p w14:paraId="736E6F33" w14:textId="77777777" w:rsidR="00210D7D" w:rsidRPr="0089492C" w:rsidRDefault="00210D7D" w:rsidP="005C5ADC">
            <w:pPr>
              <w:contextualSpacing/>
              <w:jc w:val="center"/>
              <w:rPr>
                <w:rFonts w:cs="Arial"/>
                <w:szCs w:val="20"/>
              </w:rPr>
            </w:pPr>
            <w:r w:rsidRPr="0089492C">
              <w:rPr>
                <w:rFonts w:cs="Arial"/>
                <w:szCs w:val="20"/>
              </w:rPr>
              <w:t>N/A</w:t>
            </w:r>
          </w:p>
        </w:tc>
      </w:tr>
      <w:tr w:rsidR="00210D7D" w:rsidRPr="0089492C" w14:paraId="675A2E39" w14:textId="77777777" w:rsidTr="00874BAB">
        <w:trPr>
          <w:trHeight w:val="510"/>
        </w:trPr>
        <w:tc>
          <w:tcPr>
            <w:tcW w:w="538" w:type="pct"/>
            <w:vMerge/>
            <w:vAlign w:val="center"/>
          </w:tcPr>
          <w:p w14:paraId="7C0799EB"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4AA8D3C4" w14:textId="0603A50C" w:rsidR="00210D7D" w:rsidRPr="0089492C" w:rsidRDefault="00210D7D" w:rsidP="00874BAB">
            <w:pPr>
              <w:spacing w:after="0" w:line="240" w:lineRule="auto"/>
              <w:contextualSpacing/>
              <w:jc w:val="center"/>
              <w:rPr>
                <w:rFonts w:eastAsia="Times New Roman" w:cs="Arial"/>
                <w:szCs w:val="20"/>
                <w:lang w:eastAsia="en-GB"/>
              </w:rPr>
            </w:pPr>
            <w:r w:rsidRPr="0089492C">
              <w:rPr>
                <w:rFonts w:eastAsia="Times New Roman" w:cs="Arial"/>
                <w:szCs w:val="20"/>
                <w:lang w:eastAsia="en-GB"/>
              </w:rPr>
              <w:t>20%</w:t>
            </w:r>
          </w:p>
        </w:tc>
        <w:tc>
          <w:tcPr>
            <w:tcW w:w="690" w:type="pct"/>
            <w:shd w:val="clear" w:color="auto" w:fill="auto"/>
            <w:noWrap/>
            <w:vAlign w:val="center"/>
          </w:tcPr>
          <w:p w14:paraId="49D0E8BC" w14:textId="77777777" w:rsidR="00210D7D" w:rsidRPr="0089492C" w:rsidRDefault="00210D7D" w:rsidP="005C5ADC">
            <w:pPr>
              <w:contextualSpacing/>
              <w:jc w:val="center"/>
              <w:rPr>
                <w:rFonts w:cs="Arial"/>
                <w:szCs w:val="20"/>
              </w:rPr>
            </w:pPr>
            <w:r w:rsidRPr="0089492C">
              <w:rPr>
                <w:rFonts w:cs="Arial"/>
                <w:szCs w:val="20"/>
              </w:rPr>
              <w:t>N/A</w:t>
            </w:r>
          </w:p>
        </w:tc>
        <w:tc>
          <w:tcPr>
            <w:tcW w:w="761" w:type="pct"/>
            <w:shd w:val="clear" w:color="auto" w:fill="auto"/>
            <w:noWrap/>
            <w:vAlign w:val="center"/>
          </w:tcPr>
          <w:p w14:paraId="6E7D48AA"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vAlign w:val="center"/>
          </w:tcPr>
          <w:p w14:paraId="57598FD4" w14:textId="77777777" w:rsidR="00210D7D" w:rsidRPr="0089492C" w:rsidRDefault="00210D7D" w:rsidP="005C5ADC">
            <w:pPr>
              <w:contextualSpacing/>
              <w:jc w:val="center"/>
              <w:rPr>
                <w:rFonts w:cs="Arial"/>
                <w:szCs w:val="20"/>
              </w:rPr>
            </w:pPr>
            <w:r w:rsidRPr="0089492C">
              <w:rPr>
                <w:rFonts w:cs="Arial"/>
                <w:szCs w:val="20"/>
              </w:rPr>
              <w:t>N/A</w:t>
            </w:r>
          </w:p>
        </w:tc>
        <w:tc>
          <w:tcPr>
            <w:tcW w:w="756" w:type="pct"/>
            <w:vAlign w:val="center"/>
          </w:tcPr>
          <w:p w14:paraId="21EF8B6A" w14:textId="77777777" w:rsidR="00210D7D" w:rsidRPr="0089492C" w:rsidRDefault="00210D7D" w:rsidP="005C5ADC">
            <w:pPr>
              <w:contextualSpacing/>
              <w:jc w:val="center"/>
              <w:rPr>
                <w:rFonts w:cs="Arial"/>
                <w:szCs w:val="20"/>
              </w:rPr>
            </w:pPr>
            <w:r w:rsidRPr="0089492C">
              <w:rPr>
                <w:rFonts w:cs="Arial"/>
                <w:szCs w:val="20"/>
              </w:rPr>
              <w:t>N/A</w:t>
            </w:r>
          </w:p>
        </w:tc>
        <w:tc>
          <w:tcPr>
            <w:tcW w:w="745" w:type="pct"/>
            <w:vAlign w:val="center"/>
          </w:tcPr>
          <w:p w14:paraId="7DC41B59" w14:textId="77777777" w:rsidR="00210D7D" w:rsidRPr="0089492C" w:rsidRDefault="00210D7D" w:rsidP="005C5ADC">
            <w:pPr>
              <w:contextualSpacing/>
              <w:jc w:val="center"/>
              <w:rPr>
                <w:rFonts w:cs="Arial"/>
                <w:szCs w:val="20"/>
              </w:rPr>
            </w:pPr>
            <w:r w:rsidRPr="0089492C">
              <w:rPr>
                <w:rFonts w:cs="Arial"/>
                <w:szCs w:val="20"/>
              </w:rPr>
              <w:t>N/A</w:t>
            </w:r>
          </w:p>
        </w:tc>
      </w:tr>
      <w:tr w:rsidR="00210D7D" w:rsidRPr="0089492C" w14:paraId="7630C50D" w14:textId="77777777" w:rsidTr="00874BAB">
        <w:trPr>
          <w:trHeight w:val="510"/>
        </w:trPr>
        <w:tc>
          <w:tcPr>
            <w:tcW w:w="538" w:type="pct"/>
            <w:vMerge/>
            <w:vAlign w:val="center"/>
          </w:tcPr>
          <w:p w14:paraId="09AC3B85" w14:textId="77777777" w:rsidR="00210D7D" w:rsidRPr="0089492C" w:rsidRDefault="00210D7D" w:rsidP="005C5ADC">
            <w:pPr>
              <w:spacing w:after="0" w:line="240" w:lineRule="auto"/>
              <w:jc w:val="center"/>
              <w:rPr>
                <w:rFonts w:eastAsia="Times New Roman" w:cs="Arial"/>
                <w:szCs w:val="20"/>
                <w:lang w:eastAsia="en-GB"/>
              </w:rPr>
            </w:pPr>
          </w:p>
        </w:tc>
        <w:tc>
          <w:tcPr>
            <w:tcW w:w="831" w:type="pct"/>
            <w:vAlign w:val="center"/>
          </w:tcPr>
          <w:p w14:paraId="597F4707" w14:textId="77777777" w:rsidR="00874BAB"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30%</w:t>
            </w:r>
          </w:p>
          <w:p w14:paraId="2F7405A1" w14:textId="02D4BF53"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78 mins)</w:t>
            </w:r>
          </w:p>
        </w:tc>
        <w:tc>
          <w:tcPr>
            <w:tcW w:w="690" w:type="pct"/>
            <w:shd w:val="clear" w:color="auto" w:fill="auto"/>
            <w:noWrap/>
            <w:vAlign w:val="center"/>
          </w:tcPr>
          <w:p w14:paraId="1108C0B1" w14:textId="77777777" w:rsidR="00210D7D" w:rsidRPr="0089492C" w:rsidRDefault="00210D7D" w:rsidP="005C5ADC">
            <w:pPr>
              <w:contextualSpacing/>
              <w:jc w:val="center"/>
              <w:rPr>
                <w:rFonts w:cs="Arial"/>
                <w:szCs w:val="20"/>
              </w:rPr>
            </w:pPr>
            <w:r w:rsidRPr="0089492C">
              <w:rPr>
                <w:rFonts w:cs="Arial"/>
                <w:szCs w:val="20"/>
              </w:rPr>
              <w:t>0.25 (0.13-0.46)</w:t>
            </w:r>
          </w:p>
        </w:tc>
        <w:tc>
          <w:tcPr>
            <w:tcW w:w="761" w:type="pct"/>
            <w:shd w:val="clear" w:color="auto" w:fill="auto"/>
            <w:noWrap/>
            <w:vAlign w:val="center"/>
          </w:tcPr>
          <w:p w14:paraId="17D4F98E" w14:textId="77777777" w:rsidR="00210D7D" w:rsidRPr="0089492C" w:rsidRDefault="00210D7D" w:rsidP="005C5ADC">
            <w:pPr>
              <w:contextualSpacing/>
              <w:jc w:val="center"/>
              <w:rPr>
                <w:rFonts w:cs="Arial"/>
                <w:szCs w:val="20"/>
              </w:rPr>
            </w:pPr>
            <w:r w:rsidRPr="0089492C">
              <w:rPr>
                <w:rFonts w:cs="Arial"/>
                <w:szCs w:val="20"/>
              </w:rPr>
              <w:t>N/A</w:t>
            </w:r>
          </w:p>
        </w:tc>
        <w:tc>
          <w:tcPr>
            <w:tcW w:w="679" w:type="pct"/>
            <w:vAlign w:val="center"/>
          </w:tcPr>
          <w:p w14:paraId="6076795A" w14:textId="77777777" w:rsidR="00210D7D" w:rsidRPr="0089492C" w:rsidRDefault="00210D7D" w:rsidP="005C5ADC">
            <w:pPr>
              <w:contextualSpacing/>
              <w:jc w:val="center"/>
              <w:rPr>
                <w:rFonts w:cs="Arial"/>
                <w:szCs w:val="20"/>
              </w:rPr>
            </w:pPr>
            <w:r w:rsidRPr="0089492C">
              <w:rPr>
                <w:rFonts w:cs="Arial"/>
                <w:szCs w:val="20"/>
              </w:rPr>
              <w:t>0.24 (0.18-0.34)</w:t>
            </w:r>
          </w:p>
        </w:tc>
        <w:tc>
          <w:tcPr>
            <w:tcW w:w="756" w:type="pct"/>
            <w:vAlign w:val="center"/>
          </w:tcPr>
          <w:p w14:paraId="3C1A5773" w14:textId="77777777" w:rsidR="00210D7D" w:rsidRPr="0089492C" w:rsidRDefault="00210D7D" w:rsidP="005C5ADC">
            <w:pPr>
              <w:contextualSpacing/>
              <w:jc w:val="center"/>
              <w:rPr>
                <w:rFonts w:cs="Arial"/>
                <w:szCs w:val="20"/>
              </w:rPr>
            </w:pPr>
            <w:r w:rsidRPr="0089492C">
              <w:rPr>
                <w:rFonts w:cs="Arial"/>
                <w:szCs w:val="20"/>
              </w:rPr>
              <w:t>0.17 (0.08-0.39)</w:t>
            </w:r>
          </w:p>
        </w:tc>
        <w:tc>
          <w:tcPr>
            <w:tcW w:w="745" w:type="pct"/>
            <w:vAlign w:val="center"/>
          </w:tcPr>
          <w:p w14:paraId="5999A3E1" w14:textId="77777777" w:rsidR="00210D7D" w:rsidRPr="0089492C" w:rsidRDefault="00210D7D" w:rsidP="005C5ADC">
            <w:pPr>
              <w:contextualSpacing/>
              <w:jc w:val="center"/>
              <w:rPr>
                <w:rFonts w:cs="Arial"/>
                <w:szCs w:val="20"/>
              </w:rPr>
            </w:pPr>
            <w:r w:rsidRPr="0089492C">
              <w:rPr>
                <w:rFonts w:cs="Arial"/>
                <w:szCs w:val="20"/>
              </w:rPr>
              <w:t>0.25 (0.13-0.47)</w:t>
            </w:r>
          </w:p>
        </w:tc>
      </w:tr>
      <w:tr w:rsidR="00210D7D" w:rsidRPr="0089492C" w14:paraId="15705929" w14:textId="77777777" w:rsidTr="00874BAB">
        <w:trPr>
          <w:trHeight w:val="510"/>
        </w:trPr>
        <w:tc>
          <w:tcPr>
            <w:tcW w:w="538" w:type="pct"/>
            <w:vMerge/>
            <w:tcBorders>
              <w:bottom w:val="single" w:sz="4" w:space="0" w:color="auto"/>
            </w:tcBorders>
            <w:vAlign w:val="center"/>
          </w:tcPr>
          <w:p w14:paraId="48048D84" w14:textId="77777777" w:rsidR="00210D7D" w:rsidRPr="0089492C" w:rsidRDefault="00210D7D" w:rsidP="005C5ADC">
            <w:pPr>
              <w:spacing w:after="0" w:line="240" w:lineRule="auto"/>
              <w:jc w:val="center"/>
              <w:rPr>
                <w:rFonts w:eastAsia="Times New Roman" w:cs="Arial"/>
                <w:szCs w:val="20"/>
                <w:lang w:eastAsia="en-GB"/>
              </w:rPr>
            </w:pPr>
          </w:p>
        </w:tc>
        <w:tc>
          <w:tcPr>
            <w:tcW w:w="831" w:type="pct"/>
            <w:tcBorders>
              <w:bottom w:val="single" w:sz="4" w:space="0" w:color="auto"/>
            </w:tcBorders>
            <w:vAlign w:val="center"/>
          </w:tcPr>
          <w:p w14:paraId="77101C7B" w14:textId="77777777" w:rsidR="00874BAB" w:rsidRPr="0089492C" w:rsidRDefault="00210D7D"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40%</w:t>
            </w:r>
          </w:p>
          <w:p w14:paraId="71B5DC4A" w14:textId="40219F3B" w:rsidR="00210D7D" w:rsidRPr="0089492C" w:rsidRDefault="00EA1BF0" w:rsidP="005C5ADC">
            <w:pPr>
              <w:spacing w:after="0" w:line="240" w:lineRule="auto"/>
              <w:contextualSpacing/>
              <w:jc w:val="center"/>
              <w:rPr>
                <w:rFonts w:eastAsia="Times New Roman" w:cs="Arial"/>
                <w:szCs w:val="20"/>
                <w:lang w:eastAsia="en-GB"/>
              </w:rPr>
            </w:pPr>
            <w:r w:rsidRPr="0089492C">
              <w:rPr>
                <w:rFonts w:eastAsia="Times New Roman" w:cs="Arial"/>
                <w:szCs w:val="20"/>
                <w:lang w:eastAsia="en-GB"/>
              </w:rPr>
              <w:t>(median 101 mins)</w:t>
            </w:r>
          </w:p>
        </w:tc>
        <w:tc>
          <w:tcPr>
            <w:tcW w:w="690" w:type="pct"/>
            <w:tcBorders>
              <w:bottom w:val="single" w:sz="4" w:space="0" w:color="auto"/>
            </w:tcBorders>
            <w:shd w:val="clear" w:color="auto" w:fill="auto"/>
            <w:noWrap/>
            <w:vAlign w:val="center"/>
          </w:tcPr>
          <w:p w14:paraId="68D0ECD4" w14:textId="77777777" w:rsidR="00210D7D" w:rsidRPr="0089492C" w:rsidRDefault="00210D7D" w:rsidP="005C5ADC">
            <w:pPr>
              <w:contextualSpacing/>
              <w:jc w:val="center"/>
              <w:rPr>
                <w:rFonts w:cs="Arial"/>
                <w:szCs w:val="20"/>
              </w:rPr>
            </w:pPr>
            <w:r w:rsidRPr="0089492C">
              <w:rPr>
                <w:rFonts w:cs="Arial"/>
                <w:szCs w:val="20"/>
              </w:rPr>
              <w:t>0.22 (0.10-0.50)</w:t>
            </w:r>
          </w:p>
        </w:tc>
        <w:tc>
          <w:tcPr>
            <w:tcW w:w="761" w:type="pct"/>
            <w:tcBorders>
              <w:bottom w:val="single" w:sz="4" w:space="0" w:color="auto"/>
            </w:tcBorders>
            <w:shd w:val="clear" w:color="auto" w:fill="auto"/>
            <w:noWrap/>
            <w:vAlign w:val="center"/>
          </w:tcPr>
          <w:p w14:paraId="321A7B13" w14:textId="77777777" w:rsidR="00210D7D" w:rsidRPr="0089492C" w:rsidRDefault="00210D7D" w:rsidP="005C5ADC">
            <w:pPr>
              <w:contextualSpacing/>
              <w:jc w:val="center"/>
              <w:rPr>
                <w:rFonts w:cs="Arial"/>
                <w:szCs w:val="20"/>
              </w:rPr>
            </w:pPr>
            <w:r w:rsidRPr="0089492C">
              <w:rPr>
                <w:rFonts w:cs="Arial"/>
                <w:szCs w:val="20"/>
              </w:rPr>
              <w:t>0.33 (0.10-1.11)</w:t>
            </w:r>
          </w:p>
        </w:tc>
        <w:tc>
          <w:tcPr>
            <w:tcW w:w="679" w:type="pct"/>
            <w:tcBorders>
              <w:bottom w:val="single" w:sz="4" w:space="0" w:color="auto"/>
            </w:tcBorders>
            <w:vAlign w:val="center"/>
          </w:tcPr>
          <w:p w14:paraId="3CF05D9F" w14:textId="77777777" w:rsidR="00210D7D" w:rsidRPr="0089492C" w:rsidRDefault="00210D7D" w:rsidP="005C5ADC">
            <w:pPr>
              <w:contextualSpacing/>
              <w:jc w:val="center"/>
              <w:rPr>
                <w:rFonts w:cs="Arial"/>
                <w:szCs w:val="20"/>
              </w:rPr>
            </w:pPr>
            <w:r w:rsidRPr="0089492C">
              <w:rPr>
                <w:rFonts w:cs="Arial"/>
                <w:szCs w:val="20"/>
              </w:rPr>
              <w:t>0.22 (0.16-0.29)</w:t>
            </w:r>
          </w:p>
        </w:tc>
        <w:tc>
          <w:tcPr>
            <w:tcW w:w="756" w:type="pct"/>
            <w:tcBorders>
              <w:bottom w:val="single" w:sz="4" w:space="0" w:color="auto"/>
            </w:tcBorders>
            <w:vAlign w:val="center"/>
          </w:tcPr>
          <w:p w14:paraId="6C446ECE" w14:textId="77777777" w:rsidR="00210D7D" w:rsidRPr="0089492C" w:rsidRDefault="00210D7D" w:rsidP="005C5ADC">
            <w:pPr>
              <w:contextualSpacing/>
              <w:jc w:val="center"/>
              <w:rPr>
                <w:rFonts w:cs="Arial"/>
                <w:szCs w:val="20"/>
              </w:rPr>
            </w:pPr>
            <w:r w:rsidRPr="0089492C">
              <w:rPr>
                <w:rFonts w:cs="Arial"/>
                <w:szCs w:val="20"/>
              </w:rPr>
              <w:t>0.16 (0.06-0.47)</w:t>
            </w:r>
          </w:p>
        </w:tc>
        <w:tc>
          <w:tcPr>
            <w:tcW w:w="745" w:type="pct"/>
            <w:tcBorders>
              <w:bottom w:val="single" w:sz="4" w:space="0" w:color="auto"/>
            </w:tcBorders>
            <w:vAlign w:val="center"/>
          </w:tcPr>
          <w:p w14:paraId="185BD112" w14:textId="77777777" w:rsidR="00210D7D" w:rsidRPr="0089492C" w:rsidRDefault="00210D7D" w:rsidP="005C5ADC">
            <w:pPr>
              <w:contextualSpacing/>
              <w:jc w:val="center"/>
              <w:rPr>
                <w:rFonts w:cs="Arial"/>
                <w:szCs w:val="20"/>
              </w:rPr>
            </w:pPr>
            <w:r w:rsidRPr="0089492C">
              <w:rPr>
                <w:rFonts w:cs="Arial"/>
                <w:szCs w:val="20"/>
              </w:rPr>
              <w:t>0.22 (0.10-0.51)</w:t>
            </w:r>
          </w:p>
        </w:tc>
      </w:tr>
    </w:tbl>
    <w:p w14:paraId="12194786" w14:textId="77777777" w:rsidR="00210D7D" w:rsidRPr="0089492C" w:rsidRDefault="00210D7D" w:rsidP="00210D7D">
      <w:pPr>
        <w:spacing w:after="0"/>
        <w:rPr>
          <w:sz w:val="18"/>
        </w:rPr>
      </w:pPr>
    </w:p>
    <w:p w14:paraId="6ED99A0C" w14:textId="12C96FF5" w:rsidR="00210D7D" w:rsidRPr="0089492C" w:rsidRDefault="00210D7D" w:rsidP="00210D7D">
      <w:pPr>
        <w:spacing w:after="0" w:line="276" w:lineRule="auto"/>
        <w:rPr>
          <w:rFonts w:cs="Arial"/>
        </w:rPr>
      </w:pPr>
      <w:r w:rsidRPr="0089492C">
        <w:rPr>
          <w:rFonts w:cs="Arial"/>
        </w:rPr>
        <w:t>N/A indicates value not between the 1</w:t>
      </w:r>
      <w:r w:rsidRPr="0089492C">
        <w:rPr>
          <w:rFonts w:cs="Arial"/>
          <w:vertAlign w:val="superscript"/>
        </w:rPr>
        <w:t>st</w:t>
      </w:r>
      <w:r w:rsidRPr="0089492C">
        <w:rPr>
          <w:rFonts w:cs="Arial"/>
        </w:rPr>
        <w:t xml:space="preserve"> and 99</w:t>
      </w:r>
      <w:r w:rsidRPr="0089492C">
        <w:rPr>
          <w:rFonts w:cs="Arial"/>
          <w:vertAlign w:val="superscript"/>
        </w:rPr>
        <w:t>th</w:t>
      </w:r>
      <w:r w:rsidRPr="0089492C">
        <w:rPr>
          <w:rFonts w:cs="Arial"/>
        </w:rPr>
        <w:t xml:space="preserve"> percentiles of the physical activity energy expenditure distribution amongst those who died for that fraction of moderate-to-vigorous physical activity. See Figure </w:t>
      </w:r>
      <w:r w:rsidR="0057469E" w:rsidRPr="0089492C">
        <w:rPr>
          <w:rFonts w:cs="Arial"/>
        </w:rPr>
        <w:t>3</w:t>
      </w:r>
      <w:r w:rsidR="00C411F9" w:rsidRPr="0089492C">
        <w:rPr>
          <w:rFonts w:cs="Arial"/>
        </w:rPr>
        <w:t xml:space="preserve"> </w:t>
      </w:r>
      <w:r w:rsidRPr="0089492C">
        <w:rPr>
          <w:rFonts w:cs="Arial"/>
        </w:rPr>
        <w:t>footnotes for more details.</w:t>
      </w:r>
      <w:r w:rsidR="00EA1BF0" w:rsidRPr="0089492C">
        <w:rPr>
          <w:rFonts w:cs="Arial"/>
        </w:rPr>
        <w:t xml:space="preserve"> Median values are for the main analysis sample included in Model 2.</w:t>
      </w:r>
    </w:p>
    <w:p w14:paraId="2CF7AB4E" w14:textId="1D370356" w:rsidR="00210D7D" w:rsidRPr="0089492C" w:rsidRDefault="00210D7D" w:rsidP="00210D7D">
      <w:pPr>
        <w:spacing w:after="0" w:line="276" w:lineRule="auto"/>
        <w:rPr>
          <w:rFonts w:cs="Arial"/>
        </w:rPr>
      </w:pPr>
      <w:r w:rsidRPr="0089492C">
        <w:rPr>
          <w:rFonts w:cs="Arial"/>
        </w:rPr>
        <w:t xml:space="preserve">Models adjusted for age, sex, ethnicity, education level, employment status, Townsend index of deprivation, season of accelerometer wear,  fruit and vegetable intake, processed and red meat intake, oily fish intake, regularity of adding salt to food, alcohol intake, smoking status, average sleep duration, and parental history of cardiovascular disease or cancer, blood pressure or cholesterol medication use, diabetes diagnosis or insulin prescription, body mass index, mobility limitation, prevalent cardiovascular disease and prevalent cancer. Model 2 is displayed on Figure </w:t>
      </w:r>
      <w:r w:rsidR="0057469E" w:rsidRPr="0089492C">
        <w:rPr>
          <w:rFonts w:cs="Arial"/>
        </w:rPr>
        <w:t>3</w:t>
      </w:r>
      <w:r w:rsidRPr="0089492C">
        <w:rPr>
          <w:rFonts w:cs="Arial"/>
        </w:rPr>
        <w:t>.</w:t>
      </w:r>
    </w:p>
    <w:p w14:paraId="3473AD39" w14:textId="532E53FB" w:rsidR="00210D7D" w:rsidRPr="0089492C" w:rsidRDefault="00210D7D" w:rsidP="00210D7D">
      <w:pPr>
        <w:pStyle w:val="ListParagraph"/>
        <w:spacing w:after="0" w:line="276" w:lineRule="auto"/>
        <w:ind w:left="0"/>
        <w:rPr>
          <w:rFonts w:cs="Arial"/>
        </w:rPr>
      </w:pPr>
      <w:r w:rsidRPr="0089492C">
        <w:rPr>
          <w:rFonts w:cs="Arial"/>
        </w:rPr>
        <w:t>a: Subsample restricted to values of 10-50 kJ/kg/day for physical activity energy expenditure and between 5-45% fraction of moderate-to-vigorous physical activity.</w:t>
      </w:r>
      <w:r w:rsidR="005435F3">
        <w:rPr>
          <w:rFonts w:cs="Arial"/>
        </w:rPr>
        <w:t xml:space="preserve"> See </w:t>
      </w:r>
      <w:r w:rsidR="005435F3" w:rsidRPr="005435F3">
        <w:rPr>
          <w:rFonts w:cs="Arial"/>
        </w:rPr>
        <w:t>Supplementary Table 2 for details on the correlation calculations</w:t>
      </w:r>
      <w:r w:rsidR="005435F3">
        <w:rPr>
          <w:rFonts w:cs="Arial"/>
        </w:rPr>
        <w:t>.</w:t>
      </w:r>
    </w:p>
    <w:p w14:paraId="54C92E09" w14:textId="0995343C" w:rsidR="00C505B0" w:rsidRPr="0089492C" w:rsidRDefault="00210D7D" w:rsidP="00210D7D">
      <w:pPr>
        <w:spacing w:line="276" w:lineRule="auto"/>
        <w:rPr>
          <w:rFonts w:cs="Arial"/>
        </w:rPr>
      </w:pPr>
      <w:r w:rsidRPr="0089492C">
        <w:rPr>
          <w:rFonts w:cs="Arial"/>
        </w:rPr>
        <w:t>b: did not adjust for prevalent cardiovascular disease of cancer.</w:t>
      </w:r>
    </w:p>
    <w:p w14:paraId="1322848B" w14:textId="77777777" w:rsidR="00A17152" w:rsidRDefault="00C505B0">
      <w:pPr>
        <w:spacing w:line="276" w:lineRule="auto"/>
        <w:rPr>
          <w:rFonts w:cs="Arial"/>
        </w:rPr>
        <w:sectPr w:rsidR="00A17152" w:rsidSect="00B338B6">
          <w:pgSz w:w="16838" w:h="11906" w:orient="landscape"/>
          <w:pgMar w:top="1440" w:right="1440" w:bottom="1440" w:left="1440" w:header="708" w:footer="708" w:gutter="0"/>
          <w:cols w:space="708"/>
          <w:docGrid w:linePitch="360"/>
        </w:sectPr>
      </w:pPr>
      <w:r w:rsidRPr="0089492C">
        <w:rPr>
          <w:rFonts w:cs="Arial"/>
        </w:rPr>
        <w:br w:type="page"/>
      </w:r>
    </w:p>
    <w:p w14:paraId="1831D223" w14:textId="77777777" w:rsidR="00A17152" w:rsidRPr="0089492C" w:rsidRDefault="00A17152" w:rsidP="00A17152">
      <w:pPr>
        <w:rPr>
          <w:b/>
        </w:rPr>
      </w:pPr>
      <w:r w:rsidRPr="0089492C">
        <w:rPr>
          <w:b/>
        </w:rPr>
        <w:lastRenderedPageBreak/>
        <w:t>METHODS</w:t>
      </w:r>
    </w:p>
    <w:p w14:paraId="4A57591D" w14:textId="77777777" w:rsidR="00A17152" w:rsidRPr="0089492C" w:rsidRDefault="00A17152" w:rsidP="00A17152">
      <w:pPr>
        <w:rPr>
          <w:b/>
        </w:rPr>
      </w:pPr>
      <w:r w:rsidRPr="0089492C">
        <w:rPr>
          <w:b/>
        </w:rPr>
        <w:t>Study population</w:t>
      </w:r>
    </w:p>
    <w:p w14:paraId="1402838E" w14:textId="77777777" w:rsidR="00A17152" w:rsidRPr="0089492C" w:rsidRDefault="00A17152" w:rsidP="00A17152">
      <w:r w:rsidRPr="0089492C">
        <w:t xml:space="preserve">The UK Biobank is a large prospective cohort study of over 500,000 middle-aged adults living in Great Britain, whose methods have been described elsewhere </w:t>
      </w:r>
      <w:r w:rsidRPr="0089492C">
        <w:fldChar w:fldCharType="begin">
          <w:fldData xml:space="preserve">PEVuZE5vdGU+PENpdGU+PEF1dGhvcj5TdWRsb3c8L0F1dGhvcj48WWVhcj4yMDE1PC9ZZWFyPjxS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</w:fldData>
        </w:fldChar>
      </w:r>
      <w:r w:rsidRPr="0089492C">
        <w:instrText xml:space="preserve"> ADDIN EN.CITE </w:instrText>
      </w:r>
      <w:r w:rsidRPr="0089492C">
        <w:fldChar w:fldCharType="begin">
          <w:fldData xml:space="preserve">PEVuZE5vdGU+PENpdGU+PEF1dGhvcj5TdWRsb3c8L0F1dGhvcj48WWVhcj4yMDE1PC9ZZWFyPjxS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</w:fldData>
        </w:fldChar>
      </w:r>
      <w:r w:rsidRPr="0089492C">
        <w:instrText xml:space="preserve"> ADDIN EN.CITE.DATA </w:instrText>
      </w:r>
      <w:r w:rsidRPr="0089492C">
        <w:fldChar w:fldCharType="end"/>
      </w:r>
      <w:r w:rsidRPr="0089492C">
        <w:fldChar w:fldCharType="separate"/>
      </w:r>
      <w:r w:rsidRPr="0089492C">
        <w:rPr>
          <w:noProof/>
          <w:vertAlign w:val="superscript"/>
        </w:rPr>
        <w:t>29</w:t>
      </w:r>
      <w:r w:rsidRPr="0089492C">
        <w:fldChar w:fldCharType="end"/>
      </w:r>
      <w:r w:rsidRPr="0089492C">
        <w:t xml:space="preserve">. A sub-sample of 103,695 participants responded to an email invitation to wear a wrist-worn accelerometer, a median 5.3 years after their recruitment into the main study. Ethical approval for the UK Biobank studies was given by the </w:t>
      </w:r>
      <w:r w:rsidRPr="0089492C">
        <w:rPr>
          <w:rFonts w:ascii="Helvetica" w:hAnsi="Helvetica" w:cs="Helvetica"/>
          <w:color w:val="202020"/>
          <w:szCs w:val="20"/>
          <w:shd w:val="clear" w:color="auto" w:fill="FFFFFF"/>
        </w:rPr>
        <w:t xml:space="preserve">NHS National Research Ethics Service (Ref 11/NW/0382) and informed consent was obtained. </w:t>
      </w:r>
      <w:r>
        <w:rPr>
          <w:rFonts w:ascii="Helvetica" w:hAnsi="Helvetica" w:cs="Helvetica"/>
          <w:color w:val="202020"/>
          <w:szCs w:val="20"/>
          <w:shd w:val="clear" w:color="auto" w:fill="FFFFFF"/>
        </w:rPr>
        <w:t>See Life Sciences Reporting Checklist for consistency and transparency information.</w:t>
      </w:r>
    </w:p>
    <w:p w14:paraId="3F7DA625" w14:textId="77777777" w:rsidR="00A17152" w:rsidRPr="0089492C" w:rsidRDefault="00A17152" w:rsidP="00A17152"/>
    <w:p w14:paraId="525B9ED3" w14:textId="77777777" w:rsidR="00A17152" w:rsidRPr="0089492C" w:rsidRDefault="00A17152" w:rsidP="00A17152">
      <w:pPr>
        <w:rPr>
          <w:b/>
        </w:rPr>
      </w:pPr>
      <w:r w:rsidRPr="0089492C">
        <w:rPr>
          <w:b/>
        </w:rPr>
        <w:t>Exposure derivation: mapping acceleration to energy expenditure</w:t>
      </w:r>
    </w:p>
    <w:p w14:paraId="1FE8E623" w14:textId="77777777" w:rsidR="00A17152" w:rsidRPr="0089492C" w:rsidRDefault="00A17152" w:rsidP="00A17152">
      <w:pPr>
        <w:rPr>
          <w:rFonts w:cs="Arial"/>
          <w:szCs w:val="20"/>
        </w:rPr>
      </w:pPr>
      <w:r w:rsidRPr="0089492C">
        <w:rPr>
          <w:rFonts w:cs="Arial"/>
          <w:szCs w:val="20"/>
        </w:rPr>
        <w:t xml:space="preserve">Between 2013-2015, invitations for the accelerometer sub-study were sent to all those that had provided a valid email address (n=236,519). This did not include those in the North-West as the burden of other sub-studies was deemed to be too high. </w:t>
      </w:r>
      <w:r w:rsidRPr="0089492C">
        <w:t xml:space="preserve">Participants were instructed to wear a triaxial accelerometer (AX3, Axivity, UK) on their dominant wrist for seven consecutive days, at all times including swimming, bathing, and sleeping. Raw acceleration was collected at 100Hz resolution, calibrated to local gravity </w:t>
      </w:r>
      <w:r w:rsidRPr="0089492C">
        <w:rPr>
          <w:rFonts w:cs="Arial"/>
          <w:szCs w:val="20"/>
        </w:rPr>
        <w:t xml:space="preserve">whilst also taking into account ambient temperature </w:t>
      </w:r>
      <w:r w:rsidRPr="0089492C">
        <w:fldChar w:fldCharType="begin">
          <w:fldData xml:space="preserve">PEVuZE5vdGU+PENpdGU+PEF1dGhvcj52YW4gSGVlczwvQXV0aG9yPjxZZWFyPjIwMTQ8L1llYXI+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=
</w:fldData>
        </w:fldChar>
      </w:r>
      <w:r w:rsidRPr="0089492C">
        <w:instrText xml:space="preserve"> ADDIN EN.CITE </w:instrText>
      </w:r>
      <w:r w:rsidRPr="0089492C">
        <w:fldChar w:fldCharType="begin">
          <w:fldData xml:space="preserve">PEVuZE5vdGU+PENpdGU+PEF1dGhvcj52YW4gSGVlczwvQXV0aG9yPjxZZWFyPjIwMTQ8L1llYXI+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=
</w:fldData>
        </w:fldChar>
      </w:r>
      <w:r w:rsidRPr="0089492C">
        <w:instrText xml:space="preserve"> ADDIN EN.CITE.DATA </w:instrText>
      </w:r>
      <w:r w:rsidRPr="0089492C">
        <w:fldChar w:fldCharType="end"/>
      </w:r>
      <w:r w:rsidRPr="0089492C">
        <w:fldChar w:fldCharType="separate"/>
      </w:r>
      <w:r w:rsidRPr="0089492C">
        <w:rPr>
          <w:noProof/>
          <w:vertAlign w:val="superscript"/>
        </w:rPr>
        <w:t>30</w:t>
      </w:r>
      <w:r w:rsidRPr="0089492C">
        <w:fldChar w:fldCharType="end"/>
      </w:r>
      <w:r w:rsidRPr="0089492C">
        <w:t xml:space="preserve">. </w:t>
      </w:r>
      <w:r w:rsidRPr="0089492C">
        <w:rPr>
          <w:rFonts w:cs="Arial"/>
          <w:szCs w:val="20"/>
        </w:rPr>
        <w:t>This involves selecting periods of non-movement in individual data records (standard deviation &lt;13mg in all three axes) as the vector magnitude (Euclidean Norm) at that point should be 1</w:t>
      </w:r>
      <w:r w:rsidRPr="0089492C">
        <w:rPr>
          <w:rFonts w:cs="Arial"/>
          <w:i/>
          <w:szCs w:val="20"/>
        </w:rPr>
        <w:t>g</w:t>
      </w:r>
      <w:r w:rsidRPr="0089492C">
        <w:rPr>
          <w:rFonts w:cs="Arial"/>
          <w:szCs w:val="20"/>
        </w:rPr>
        <w:t>. The nine calibration parameters that influence deviation from this were optimised using an iterative procedure. This was done for each individual; if an individual did not have sufficient non-movement periods from which to calibrate, calibrations were taken from the measurements obtained from the subsequent user of the same device.</w:t>
      </w:r>
    </w:p>
    <w:p w14:paraId="44D18C41" w14:textId="77777777" w:rsidR="00A17152" w:rsidRPr="0089492C" w:rsidRDefault="00A17152" w:rsidP="00A17152">
      <w:r w:rsidRPr="0089492C">
        <w:rPr>
          <w:rFonts w:cs="Arial"/>
          <w:szCs w:val="20"/>
        </w:rPr>
        <w:t>The Euclidean Norm of calibrated acceleration in the three axes was calculated after removing machine noise using a fourth-order Butterworth low-pass filter at 20 Hz. From this, 1</w:t>
      </w:r>
      <w:r w:rsidRPr="0089492C">
        <w:rPr>
          <w:rFonts w:cs="Arial"/>
          <w:i/>
          <w:szCs w:val="20"/>
        </w:rPr>
        <w:t>g</w:t>
      </w:r>
      <w:r w:rsidRPr="0089492C">
        <w:rPr>
          <w:rFonts w:cs="Arial"/>
          <w:szCs w:val="20"/>
        </w:rPr>
        <w:t xml:space="preserve"> was subtracted and any negative values were truncated to zero. As done previously, we denote this measure Euclidian Norm Minus One, or ENMO </w:t>
      </w:r>
      <w:r w:rsidRPr="0089492C">
        <w:fldChar w:fldCharType="begin">
          <w:fldData xml:space="preserve">PEVuZE5vdGU+PENpdGU+PEF1dGhvcj5Eb2hlcnR5PC9BdXRob3I+PFllYXI+MjAxNzwvWWVhcj48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</w:fldData>
        </w:fldChar>
      </w:r>
      <w:r w:rsidRPr="0089492C">
        <w:instrText xml:space="preserve"> ADDIN EN.CITE </w:instrText>
      </w:r>
      <w:r w:rsidRPr="0089492C">
        <w:fldChar w:fldCharType="begin">
          <w:fldData xml:space="preserve">PEVuZE5vdGU+PENpdGU+PEF1dGhvcj5Eb2hlcnR5PC9BdXRob3I+PFllYXI+MjAxNzwvWWVhcj48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</w:fldData>
        </w:fldChar>
      </w:r>
      <w:r w:rsidRPr="0089492C">
        <w:instrText xml:space="preserve"> ADDIN EN.CITE.DATA </w:instrText>
      </w:r>
      <w:r w:rsidRPr="0089492C">
        <w:fldChar w:fldCharType="end"/>
      </w:r>
      <w:r w:rsidRPr="0089492C">
        <w:fldChar w:fldCharType="separate"/>
      </w:r>
      <w:r w:rsidRPr="0089492C">
        <w:rPr>
          <w:noProof/>
          <w:vertAlign w:val="superscript"/>
        </w:rPr>
        <w:t>31</w:t>
      </w:r>
      <w:r w:rsidRPr="0089492C">
        <w:fldChar w:fldCharType="end"/>
      </w:r>
      <w:r w:rsidRPr="0089492C">
        <w:rPr>
          <w:rFonts w:cs="Arial"/>
          <w:szCs w:val="20"/>
        </w:rPr>
        <w:t xml:space="preserve">. </w:t>
      </w:r>
    </w:p>
    <w:p w14:paraId="35FE74A7" w14:textId="77777777" w:rsidR="00A17152" w:rsidRPr="0089492C" w:rsidRDefault="00A17152" w:rsidP="00A17152">
      <w:pPr>
        <w:rPr>
          <w:rFonts w:cs="Arial"/>
          <w:szCs w:val="20"/>
        </w:rPr>
      </w:pPr>
      <w:r w:rsidRPr="0089492C">
        <w:rPr>
          <w:rFonts w:cs="Arial"/>
          <w:szCs w:val="20"/>
        </w:rPr>
        <w:lastRenderedPageBreak/>
        <w:t xml:space="preserve">Non-wear time was considered to be time periods of ≥60 minutes where the standard deviation of acceleration in each of the three axes was &lt;13 mg </w:t>
      </w:r>
      <w:r w:rsidRPr="0089492C">
        <w:rPr>
          <w:rFonts w:cs="Arial"/>
          <w:szCs w:val="20"/>
        </w:rPr>
        <w:fldChar w:fldCharType="begin">
          <w:fldData xml:space="preserve">PEVuZE5vdGU+PENpdGU+PEF1dGhvcj52YW4gSGVlczwvQXV0aG9yPjxZZWFyPjIwMTM8L1llYXI+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==
</w:fldData>
        </w:fldChar>
      </w:r>
      <w:r w:rsidRPr="0089492C">
        <w:rPr>
          <w:rFonts w:cs="Arial"/>
          <w:szCs w:val="20"/>
        </w:rPr>
        <w:instrText xml:space="preserve"> ADDIN EN.CITE </w:instrText>
      </w:r>
      <w:r w:rsidRPr="0089492C">
        <w:rPr>
          <w:rFonts w:cs="Arial"/>
          <w:szCs w:val="20"/>
        </w:rPr>
        <w:fldChar w:fldCharType="begin">
          <w:fldData xml:space="preserve">PEVuZE5vdGU+PENpdGU+PEF1dGhvcj52YW4gSGVlczwvQXV0aG9yPjxZZWFyPjIwMTM8L1llYXI+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==
</w:fldData>
        </w:fldChar>
      </w:r>
      <w:r w:rsidRPr="0089492C">
        <w:rPr>
          <w:rFonts w:cs="Arial"/>
          <w:szCs w:val="20"/>
        </w:rPr>
        <w:instrText xml:space="preserve"> ADDIN EN.CITE.DATA </w:instrText>
      </w:r>
      <w:r w:rsidRPr="0089492C">
        <w:rPr>
          <w:rFonts w:cs="Arial"/>
          <w:szCs w:val="20"/>
        </w:rPr>
      </w:r>
      <w:r w:rsidRPr="0089492C">
        <w:rPr>
          <w:rFonts w:cs="Arial"/>
          <w:szCs w:val="20"/>
        </w:rPr>
        <w:fldChar w:fldCharType="end"/>
      </w:r>
      <w:r w:rsidRPr="0089492C">
        <w:rPr>
          <w:rFonts w:cs="Arial"/>
          <w:szCs w:val="20"/>
        </w:rPr>
      </w:r>
      <w:r w:rsidRPr="0089492C">
        <w:rPr>
          <w:rFonts w:cs="Arial"/>
          <w:szCs w:val="20"/>
        </w:rPr>
        <w:fldChar w:fldCharType="separate"/>
      </w:r>
      <w:r w:rsidRPr="0089492C">
        <w:rPr>
          <w:rFonts w:cs="Arial"/>
          <w:noProof/>
          <w:szCs w:val="20"/>
          <w:vertAlign w:val="superscript"/>
        </w:rPr>
        <w:t>32</w:t>
      </w:r>
      <w:r w:rsidRPr="0089492C">
        <w:rPr>
          <w:rFonts w:cs="Arial"/>
          <w:szCs w:val="20"/>
        </w:rPr>
        <w:fldChar w:fldCharType="end"/>
      </w:r>
      <w:r w:rsidRPr="0089492C">
        <w:rPr>
          <w:rFonts w:cs="Arial"/>
          <w:szCs w:val="20"/>
        </w:rPr>
        <w:t xml:space="preserve">. Missing data due to non-wear time was imputed based on similar time-of-day segments from that individual. </w:t>
      </w:r>
    </w:p>
    <w:p w14:paraId="7DCDF8BD" w14:textId="77777777" w:rsidR="00A17152" w:rsidRPr="0089492C" w:rsidRDefault="00A17152" w:rsidP="00A17152">
      <w:r w:rsidRPr="0089492C">
        <w:t xml:space="preserve">The average ENMO over 5-second epochs, i.e. the intensity time-series, was summarised into average proportions of daily time spent at different movement intensity levels (Supplementary Table 6). We excluded n=6,996 due to insufficient accelerometry wear time (&lt;72 hours or no wear </w:t>
      </w:r>
      <w:r w:rsidRPr="0089492C">
        <w:rPr>
          <w:rFonts w:ascii="Helvetica" w:hAnsi="Helvetica" w:cs="Helvetica"/>
          <w:color w:val="202020"/>
          <w:szCs w:val="20"/>
          <w:shd w:val="clear" w:color="auto" w:fill="FFFFFF"/>
        </w:rPr>
        <w:t>data in each one-hour period of the 24-hour cycle</w:t>
      </w:r>
      <w:r w:rsidRPr="0089492C">
        <w:t xml:space="preserve">) and n=4 due to poor device calibration (Extended Data1). </w:t>
      </w:r>
    </w:p>
    <w:p w14:paraId="61CC7533" w14:textId="22155997" w:rsidR="00A17152" w:rsidRPr="0089492C" w:rsidRDefault="00A17152" w:rsidP="00A17152">
      <w:r w:rsidRPr="0089492C">
        <w:t xml:space="preserve">Time spent at each intensity level was converted to PAEE in kJ/kg/day using a network harmonisation framework approach </w:t>
      </w:r>
      <w:r w:rsidRPr="0089492C">
        <w:fldChar w:fldCharType="begin"/>
      </w:r>
      <w:r w:rsidRPr="0089492C">
        <w:instrText xml:space="preserve"> ADDIN EN.CITE &lt;EndNote&gt;&lt;Cite&gt;&lt;Author&gt;Pearce&lt;/Author&gt;&lt;Year&gt;2019&lt;/Year&gt;&lt;RecNum&gt;69&lt;/RecNum&gt;&lt;DisplayText&gt;&lt;style face="superscript"&gt;33&lt;/style&gt;&lt;/DisplayText&gt;&lt;record&gt;&lt;rec-number&gt;69&lt;/rec-number&gt;&lt;foreign-keys&gt;&lt;key app="EN" db-id="sxstd0998azde9epxt6psx2r5d9ss2ps0r05"&gt;69&lt;/key&gt;&lt;/foreign-keys&gt;&lt;ref-type name="Journal Article"&gt;17&lt;/ref-type&gt;&lt;contributors&gt;&lt;authors&gt;&lt;author&gt;Pearce, M.&lt;/author&gt;&lt;author&gt;Bishop, T.&lt;/author&gt;&lt;author&gt;Sharp, S. J.&lt;/author&gt;&lt;author&gt;Westgate, K.&lt;/author&gt;&lt;author&gt;Venables, M.&lt;/author&gt;&lt;author&gt;Wareham, N.&lt;/author&gt;&lt;author&gt;Brage, S.&lt;/author&gt;&lt;/authors&gt;&lt;/contributors&gt;&lt;titles&gt;&lt;title&gt;Network Harmonization of Physical Activity Variables Through Indirect Validation&lt;/title&gt;&lt;secondary-title&gt;Journal for the Measurement of Physical Behaviour&lt;/secondary-title&gt;&lt;/titles&gt;&lt;periodical&gt;&lt;full-title&gt;Journal for the Measurement of Physical Behaviour&lt;/full-title&gt;&lt;/periodical&gt;&lt;pages&gt;1-11&lt;/pages&gt;&lt;dates&gt;&lt;year&gt;2019&lt;/year&gt;&lt;/dates&gt;&lt;urls&gt;&lt;related-urls&gt;&lt;url&gt;https://journals.humankinetics.com/view/journals/jmpb/aop/article-10.1123-jmpb.2019-0001/article-10.1123-jmpb.2019-0001/article-10.1123-jmpb.2019-0001/article-10.1123-jmpb.2019-0001.xml&lt;/url&gt;&lt;/related-urls&gt;&lt;/urls&gt;&lt;electronic-resource-num&gt;10.1123/jmpb.2019-0001&lt;/electronic-resource-num&gt;&lt;language&gt;English&lt;/language&gt;&lt;/record&gt;&lt;/Cite&gt;&lt;/EndNote&gt;</w:instrText>
      </w:r>
      <w:r w:rsidRPr="0089492C">
        <w:fldChar w:fldCharType="separate"/>
      </w:r>
      <w:r w:rsidRPr="0089492C">
        <w:rPr>
          <w:noProof/>
          <w:vertAlign w:val="superscript"/>
        </w:rPr>
        <w:t>33</w:t>
      </w:r>
      <w:r w:rsidRPr="0089492C">
        <w:fldChar w:fldCharType="end"/>
      </w:r>
      <w:r w:rsidRPr="0089492C">
        <w:t xml:space="preserve">. This involved mapping dominant to non-dominant wrist acceleration, before predicting instantaneous PAEE assessed by individually calibrated combined heart rate and movement sensing in a separate validation study. Average daily PAEE was calculated as the sum of energy expenditure from all intensity levels. Individual components of this framework have been validated </w:t>
      </w:r>
      <w:r w:rsidRPr="0089492C">
        <w:fldChar w:fldCharType="begin">
          <w:fldData xml:space="preserve">PEVuZE5vdGU+PENpdGU+PEF1dGhvcj5XaGl0ZTwvQXV0aG9yPjxZZWFyPjIwMTY8L1llYXI+PFJl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==
</w:fldData>
        </w:fldChar>
      </w:r>
      <w:r w:rsidRPr="0089492C">
        <w:instrText xml:space="preserve"> ADDIN EN.CITE </w:instrText>
      </w:r>
      <w:r w:rsidRPr="0089492C">
        <w:fldChar w:fldCharType="begin">
          <w:fldData xml:space="preserve">PEVuZE5vdGU+PENpdGU+PEF1dGhvcj5XaGl0ZTwvQXV0aG9yPjxZZWFyPjIwMTY8L1llYXI+PFJl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==
</w:fldData>
        </w:fldChar>
      </w:r>
      <w:r w:rsidRPr="0089492C">
        <w:instrText xml:space="preserve"> ADDIN EN.CITE.DATA </w:instrText>
      </w:r>
      <w:r w:rsidRPr="0089492C">
        <w:fldChar w:fldCharType="end"/>
      </w:r>
      <w:r w:rsidRPr="0089492C">
        <w:fldChar w:fldCharType="separate"/>
      </w:r>
      <w:r w:rsidRPr="0089492C">
        <w:rPr>
          <w:noProof/>
          <w:vertAlign w:val="superscript"/>
        </w:rPr>
        <w:t>21,34-39</w:t>
      </w:r>
      <w:r w:rsidRPr="0089492C">
        <w:fldChar w:fldCharType="end"/>
      </w:r>
      <w:r w:rsidRPr="0089492C">
        <w:t xml:space="preserve"> as well as the overall volume estimate from dominant wrist acceleration against the gold-standard doubly-labelled water method in 97 UK adults with a correlation of 0.644 (r</w:t>
      </w:r>
      <w:r w:rsidRPr="0089492C">
        <w:rPr>
          <w:vertAlign w:val="superscript"/>
        </w:rPr>
        <w:t>2</w:t>
      </w:r>
      <w:r w:rsidRPr="0089492C">
        <w:t xml:space="preserve">=0.415) and no mean bias </w:t>
      </w:r>
      <w:r w:rsidRPr="0089492C">
        <w:fldChar w:fldCharType="begin"/>
      </w:r>
      <w:r w:rsidRPr="0089492C">
        <w:instrText xml:space="preserve"> ADDIN EN.CITE &lt;EndNote&gt;&lt;Cite&gt;&lt;Author&gt;White&lt;/Author&gt;&lt;Year&gt;2019&lt;/Year&gt;&lt;RecNum&gt;20&lt;/RecNum&gt;&lt;DisplayText&gt;&lt;style face="superscript"&gt;20&lt;/style&gt;&lt;/DisplayText&gt;&lt;record&gt;&lt;rec-number&gt;20&lt;/rec-number&gt;&lt;foreign-keys&gt;&lt;key app="EN" db-id="sxstd0998azde9epxt6psx2r5d9ss2ps0r05"&gt;20&lt;/key&gt;&lt;/foreign-keys&gt;&lt;ref-type name="Journal Article"&gt;17&lt;/ref-type&gt;&lt;contributors&gt;&lt;authors&gt;&lt;author&gt;White, T.&lt;/author&gt;&lt;author&gt;Westgate, K.&lt;/author&gt;&lt;author&gt;Hollidge, S.&lt;/author&gt;&lt;author&gt;Venables, M.&lt;/author&gt;&lt;author&gt;Olivier, P.&lt;/author&gt;&lt;author&gt;Wareham, N.&lt;/author&gt;&lt;author&gt;Brage, S.&lt;/author&gt;&lt;/authors&gt;&lt;/contributors&gt;&lt;auth-address&gt;MRC Epidemiology Unit, School of Clinical Medicine, University of Cambridge, Cambridge, UK.&amp;#xD;MRC Elsie Widdowson Laboratory, 20 Fulbourn Road, Cambridge, UK.&amp;#xD;Open Lab, School of Computing, Newcastle University, Newcastle upon Tyne, UK.&amp;#xD;MRC Epidemiology Unit, School of Clinical Medicine, University of Cambridge, Cambridge, UK. soren.brage@mrc-epid.cam.ac.uk.&lt;/auth-address&gt;&lt;titles&gt;&lt;title&gt;Estimating energy expenditure from wrist and thigh accelerometry in free-living adults: a doubly labelled water study&lt;/title&gt;&lt;secondary-title&gt;Int J Obes (Lond)&lt;/secondary-title&gt;&lt;/titles&gt;&lt;periodical&gt;&lt;full-title&gt;Int J Obes (Lond)&lt;/full-title&gt;&lt;/periodical&gt;&lt;dates&gt;&lt;year&gt;2019&lt;/year&gt;&lt;pub-dates&gt;&lt;date&gt;Apr 2&lt;/date&gt;&lt;/pub-dates&gt;&lt;/dates&gt;&lt;isbn&gt;1476-5497 (Electronic)&amp;#xD;0307-0565 (Linking)&lt;/isbn&gt;&lt;accession-num&gt;30940917&lt;/accession-num&gt;&lt;urls&gt;&lt;related-urls&gt;&lt;url&gt;https://www.ncbi.nlm.nih.gov/pubmed/30940917&lt;/url&gt;&lt;/related-urls&gt;&lt;/urls&gt;&lt;electronic-resource-num&gt;10.1038/s41366-019-0352-x&lt;/electronic-resource-num&gt;&lt;/record&gt;&lt;/Cite&gt;&lt;/EndNote&gt;</w:instrText>
      </w:r>
      <w:r w:rsidRPr="0089492C">
        <w:fldChar w:fldCharType="separate"/>
      </w:r>
      <w:r w:rsidRPr="0089492C">
        <w:rPr>
          <w:noProof/>
          <w:vertAlign w:val="superscript"/>
        </w:rPr>
        <w:t>20</w:t>
      </w:r>
      <w:r w:rsidRPr="0089492C">
        <w:fldChar w:fldCharType="end"/>
      </w:r>
      <w:r w:rsidRPr="0089492C">
        <w:t xml:space="preserve">. The fraction of PAEE from MVPA was the sum of energy expenditure from activity above 3 METs divided by total PAEE, expressed as a percentage (Supplementary Table 7). </w:t>
      </w:r>
      <w:r w:rsidRPr="0089492C">
        <w:rPr>
          <w:rFonts w:cs="Arial"/>
          <w:szCs w:val="20"/>
        </w:rPr>
        <w:t>MVPA time (minutes/day) was calculated directly from the original time variables for the intensity categories above 3 METs.</w:t>
      </w:r>
      <w:r w:rsidRPr="0089492C">
        <w:rPr>
          <w:rFonts w:cs="Arial"/>
          <w:i/>
          <w:szCs w:val="20"/>
        </w:rPr>
        <w:t xml:space="preserve"> </w:t>
      </w:r>
      <w:r w:rsidRPr="0089492C">
        <w:t xml:space="preserve">Figure 1 presents an overview of the study methods. Two individuals were excluded whose values of PAEE were clearly outliers (&gt;9 standard deviations from the mean, Extended Data </w:t>
      </w:r>
      <w:r w:rsidR="006860EC">
        <w:t>5</w:t>
      </w:r>
      <w:r w:rsidRPr="0089492C">
        <w:t xml:space="preserve">). </w:t>
      </w:r>
    </w:p>
    <w:p w14:paraId="7BB9202E" w14:textId="77777777" w:rsidR="00A17152" w:rsidRPr="0089492C" w:rsidRDefault="00A17152" w:rsidP="00A17152"/>
    <w:p w14:paraId="0814922E" w14:textId="77777777" w:rsidR="00A17152" w:rsidRPr="0089492C" w:rsidRDefault="00A17152" w:rsidP="00A17152">
      <w:pPr>
        <w:rPr>
          <w:b/>
        </w:rPr>
      </w:pPr>
      <w:r w:rsidRPr="0089492C">
        <w:rPr>
          <w:b/>
        </w:rPr>
        <w:t>Covariate measurement</w:t>
      </w:r>
    </w:p>
    <w:p w14:paraId="18389FCB" w14:textId="281AB360" w:rsidR="00A17152" w:rsidRPr="0089492C" w:rsidRDefault="00A17152" w:rsidP="00A17152">
      <w:pPr>
        <w:rPr>
          <w:rFonts w:cs="Arial"/>
          <w:szCs w:val="20"/>
        </w:rPr>
      </w:pPr>
      <w:r w:rsidRPr="0089492C">
        <w:t xml:space="preserve">All participants completed a touchscreen questionnaire and anthropometric assessment at recruitment into the main study. Some participants took part in up to two further touchscreen interviews (n=8,503 and n=15,140; Extended Data </w:t>
      </w:r>
      <w:r w:rsidR="006860EC">
        <w:t>6</w:t>
      </w:r>
      <w:r w:rsidRPr="0089492C">
        <w:t xml:space="preserve">). Covariate data from the interview undertaken closest to the accelerometry were used, the accelerometry time-point being the analytical baseline for this present analysis. </w:t>
      </w:r>
      <w:r w:rsidRPr="0089492C">
        <w:rPr>
          <w:rFonts w:cs="Arial"/>
          <w:szCs w:val="20"/>
        </w:rPr>
        <w:t xml:space="preserve">Exceptions to this were sex and Townsend Index of deprivation (based on postcode) that were only obtained at baseline; ethnicity (assumed not to have changed), and family </w:t>
      </w:r>
      <w:r w:rsidRPr="0089492C">
        <w:rPr>
          <w:rFonts w:cs="Arial"/>
          <w:szCs w:val="20"/>
        </w:rPr>
        <w:lastRenderedPageBreak/>
        <w:t xml:space="preserve">medical history where a condition was counted at any of the measurement points. Implausible changes from previous or current smoker to never smoker, or from having a qualification to no qualification were set to either previous or current smoker, or their previously reported qualification level (n=512 and n=224, respectively). </w:t>
      </w:r>
    </w:p>
    <w:p w14:paraId="4F56E13F" w14:textId="77777777" w:rsidR="00A17152" w:rsidRPr="0089492C" w:rsidRDefault="00A17152" w:rsidP="00A17152">
      <w:r w:rsidRPr="0089492C">
        <w:rPr>
          <w:rFonts w:cs="Arial"/>
          <w:szCs w:val="20"/>
        </w:rPr>
        <w:t xml:space="preserve">There were stable responses for most of the covariates between baseline and the additional visits (Extended Data 2 and 3). Exceptions were employment status and medication use, where there were trends towards unemployment and greater medication use at later visits. </w:t>
      </w:r>
    </w:p>
    <w:p w14:paraId="530C180F" w14:textId="23602239" w:rsidR="00A17152" w:rsidRPr="0089492C" w:rsidRDefault="00A17152" w:rsidP="00A17152">
      <w:r w:rsidRPr="0089492C">
        <w:t xml:space="preserve">We divided the covariates into two groups based on potentially being on the causal pathway between physical activity and mortality, or not. Those that were not on the causal pathway included the demographic and lifestyle-related characteristics of age, sex, ethnicity (white/non-white), Townsend Index of deprivation, highest educational level achieved (degree or above/any other qualification/no qualification), employment status (unemployed/in paid or self-employment), parental history of disease, season of accelerometry wear (using two orthogonal sine functions with a period of 365 days; one with maximum=1 in Winter and minimum=-1 in the Summer; the other with maximum in the Spring and minimum in the Autumn), alcohol drinking status (never/previous/current), salt added to food (never/sometimes), oily fish intake (never/sometimes), fruit and vegetable intake (a score from 0-4 from questions on cooked and raw vegetables, fresh and dried fruit consumption), processed and red meat intake (average days per week), and sleep duration (&lt;7, 7-8, &gt;8 hours). Covariates that were potentially on the causal pathway included the health-related variables of blood pressure and cholesterol medication, doctor diagnosed diabetes or prescribed insulin medication, mobility limitations (self-reported longstanding illness or disability or chest pain at rest), body mass index (BMI;  &lt;25, 25-30, </w:t>
      </w:r>
      <w:r w:rsidRPr="0089492C">
        <w:rPr>
          <w:rFonts w:cs="Arial"/>
        </w:rPr>
        <w:t>≥</w:t>
      </w:r>
      <w:r w:rsidRPr="0089492C">
        <w:t>30 kg/m</w:t>
      </w:r>
      <w:r w:rsidRPr="0089492C">
        <w:rPr>
          <w:vertAlign w:val="superscript"/>
        </w:rPr>
        <w:t>2</w:t>
      </w:r>
      <w:r w:rsidRPr="0089492C">
        <w:t xml:space="preserve">), and a cardiovascular disease or cancer diagnosis prior to baseline (self-reported history of heart attack, angina, stroke, or cancer variables, or hospital episode with ICD-10 code I20-25, I60-69, or C00-99). Table 1 and Supplementary Table 1 display the sample descriptive statistics for these covariates by quartile of PAEE and fraction of MVPA respectively. Season of accelerometer wear is described in Extended Data </w:t>
      </w:r>
      <w:r w:rsidR="006860EC">
        <w:t>4</w:t>
      </w:r>
      <w:r w:rsidRPr="0089492C">
        <w:t>.</w:t>
      </w:r>
    </w:p>
    <w:p w14:paraId="1203E00D" w14:textId="77777777" w:rsidR="00A17152" w:rsidRPr="0089492C" w:rsidRDefault="00A17152" w:rsidP="00A17152">
      <w:r w:rsidRPr="0089492C">
        <w:t xml:space="preserve">We used multiple imputation by chained equations (five imputed datasets) for the 3,204 individuals with missing covariates. The imputation model contained all covariates, the Nelson-Aalen estimate of cumulative baseline hazard of mortality, and mortality </w:t>
      </w:r>
      <w:r w:rsidRPr="0089492C">
        <w:fldChar w:fldCharType="begin">
          <w:fldData xml:space="preserve">PEVuZE5vdGU+PENpdGU+PEF1dGhvcj5XaGl0ZTwvQXV0aG9yPjxZZWFyPjIwMDk8L1llYXI+PFJl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</w:fldData>
        </w:fldChar>
      </w:r>
      <w:r w:rsidRPr="0089492C">
        <w:instrText xml:space="preserve"> ADDIN EN.CITE </w:instrText>
      </w:r>
      <w:r w:rsidRPr="0089492C">
        <w:fldChar w:fldCharType="begin">
          <w:fldData xml:space="preserve">PEVuZE5vdGU+PENpdGU+PEF1dGhvcj5XaGl0ZTwvQXV0aG9yPjxZZWFyPjIwMDk8L1llYXI+PFJl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</w:fldData>
        </w:fldChar>
      </w:r>
      <w:r w:rsidRPr="0089492C">
        <w:instrText xml:space="preserve"> ADDIN EN.CITE.DATA </w:instrText>
      </w:r>
      <w:r w:rsidRPr="0089492C">
        <w:fldChar w:fldCharType="end"/>
      </w:r>
      <w:r w:rsidRPr="0089492C">
        <w:fldChar w:fldCharType="separate"/>
      </w:r>
      <w:r w:rsidRPr="0089492C">
        <w:rPr>
          <w:noProof/>
          <w:vertAlign w:val="superscript"/>
        </w:rPr>
        <w:t>40</w:t>
      </w:r>
      <w:r w:rsidRPr="0089492C">
        <w:fldChar w:fldCharType="end"/>
      </w:r>
      <w:r w:rsidRPr="0089492C">
        <w:t xml:space="preserve">. Supplementary Table 8 displays the </w:t>
      </w:r>
      <w:r w:rsidRPr="0089492C">
        <w:lastRenderedPageBreak/>
        <w:t xml:space="preserve">descriptive statistics for the imputed variables in the complete case and the imputed sample. There were minimal differences between these samples. </w:t>
      </w:r>
    </w:p>
    <w:p w14:paraId="39B71C14" w14:textId="77777777" w:rsidR="00A17152" w:rsidRPr="0089492C" w:rsidRDefault="00A17152" w:rsidP="00A17152">
      <w:pPr>
        <w:rPr>
          <w:i/>
        </w:rPr>
      </w:pPr>
    </w:p>
    <w:p w14:paraId="40BCFE70" w14:textId="77777777" w:rsidR="00A17152" w:rsidRPr="0089492C" w:rsidRDefault="00A17152" w:rsidP="00A17152">
      <w:pPr>
        <w:rPr>
          <w:b/>
        </w:rPr>
      </w:pPr>
      <w:r w:rsidRPr="0089492C">
        <w:rPr>
          <w:b/>
        </w:rPr>
        <w:t>Outcome</w:t>
      </w:r>
    </w:p>
    <w:p w14:paraId="2D79D9FE" w14:textId="77777777" w:rsidR="00A17152" w:rsidRPr="0089492C" w:rsidRDefault="00A17152" w:rsidP="00A17152">
      <w:r w:rsidRPr="0089492C">
        <w:t>Mortality records were linked to the UK Biobank dataset from NHS Digital (England and Wales) and from Information and Statistics Division (Scotland). The censoring dates were 31</w:t>
      </w:r>
      <w:r w:rsidRPr="0089492C">
        <w:rPr>
          <w:vertAlign w:val="superscript"/>
        </w:rPr>
        <w:t>st</w:t>
      </w:r>
      <w:r w:rsidRPr="0089492C">
        <w:t xml:space="preserve"> January 2018, and 30</w:t>
      </w:r>
      <w:r w:rsidRPr="0089492C">
        <w:rPr>
          <w:vertAlign w:val="superscript"/>
        </w:rPr>
        <w:t>th</w:t>
      </w:r>
      <w:r w:rsidRPr="0089492C">
        <w:t xml:space="preserve"> November 2016 respectively. Location of individuals was based on their main study baseline assessment centre. No other censoring was used.</w:t>
      </w:r>
    </w:p>
    <w:p w14:paraId="36ACADCE" w14:textId="77777777" w:rsidR="00A17152" w:rsidRPr="0089492C" w:rsidRDefault="00A17152" w:rsidP="00A17152">
      <w:pPr>
        <w:rPr>
          <w:i/>
        </w:rPr>
      </w:pPr>
    </w:p>
    <w:p w14:paraId="19948B15" w14:textId="77777777" w:rsidR="00A17152" w:rsidRPr="0089492C" w:rsidRDefault="00A17152" w:rsidP="00A17152">
      <w:pPr>
        <w:rPr>
          <w:b/>
        </w:rPr>
      </w:pPr>
      <w:r w:rsidRPr="0089492C">
        <w:rPr>
          <w:b/>
        </w:rPr>
        <w:t>Statistical analyses</w:t>
      </w:r>
    </w:p>
    <w:p w14:paraId="72A876E6" w14:textId="77777777" w:rsidR="00A17152" w:rsidRPr="0089492C" w:rsidRDefault="00A17152" w:rsidP="00A17152">
      <w:r w:rsidRPr="0089492C">
        <w:t xml:space="preserve">To quantify the relationship between PAEE and the fraction of PAEE accumulated in MVPA, we calculated the Pearson’s Correlation Coefficient and Variance Inflation Factor as recommended elsewhere </w:t>
      </w:r>
      <w:r w:rsidRPr="0089492C">
        <w:fldChar w:fldCharType="begin">
          <w:fldData xml:space="preserve">PEVuZE5vdGU+PENpdGU+PEF1dGhvcj5Eb3JtYW5uPC9BdXRob3I+PFllYXI+MjAxMzwvWWVhcj48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=
</w:fldData>
        </w:fldChar>
      </w:r>
      <w:r w:rsidRPr="0089492C">
        <w:instrText xml:space="preserve"> ADDIN EN.CITE </w:instrText>
      </w:r>
      <w:r w:rsidRPr="0089492C">
        <w:fldChar w:fldCharType="begin">
          <w:fldData xml:space="preserve">PEVuZE5vdGU+PENpdGU+PEF1dGhvcj5Eb3JtYW5uPC9BdXRob3I+PFllYXI+MjAxMzwvWWVhcj48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=
</w:fldData>
        </w:fldChar>
      </w:r>
      <w:r w:rsidRPr="0089492C">
        <w:instrText xml:space="preserve"> ADDIN EN.CITE.DATA </w:instrText>
      </w:r>
      <w:r w:rsidRPr="0089492C">
        <w:fldChar w:fldCharType="end"/>
      </w:r>
      <w:r w:rsidRPr="0089492C">
        <w:fldChar w:fldCharType="separate"/>
      </w:r>
      <w:r w:rsidRPr="0089492C">
        <w:rPr>
          <w:noProof/>
          <w:vertAlign w:val="superscript"/>
        </w:rPr>
        <w:t>16</w:t>
      </w:r>
      <w:r w:rsidRPr="0089492C">
        <w:fldChar w:fldCharType="end"/>
      </w:r>
      <w:r w:rsidRPr="0089492C">
        <w:t xml:space="preserve">. </w:t>
      </w:r>
    </w:p>
    <w:p w14:paraId="43E64054" w14:textId="77777777" w:rsidR="00A17152" w:rsidRPr="0089492C" w:rsidRDefault="00A17152" w:rsidP="00A17152">
      <w:r w:rsidRPr="0089492C">
        <w:t>Our main analyses excluded 217 individuals who died in the first year of follow-up to minimise the risk of reverse causality</w:t>
      </w:r>
      <w:r>
        <w:t xml:space="preserve"> (n=96,476)</w:t>
      </w:r>
      <w:r w:rsidRPr="0089492C">
        <w:t>. Using age as the timescale in Cox proportional hazard regression models, we first investigated the associations between PAEE and mortality, where the exposure was modelled using restricted cubic splines with three evenly-spaced knots. We fit two models: Model 1 adjusted for the demographic and lifestyle covariates, and Model 2 additionally adjusted for the health-related covariates potentially on the causal pathway. Second, we investigated the association between the fraction of PAEE from MVPA, additionally adjusted for PAEE (log-transformed and centred on the mean amongst those who died) with interaction terms between activity exposures. Exposure reference values were chosen as the nearest 5 kJ/kg/day or 1% to the 1</w:t>
      </w:r>
      <w:r w:rsidRPr="0089492C">
        <w:rPr>
          <w:vertAlign w:val="superscript"/>
        </w:rPr>
        <w:t>st</w:t>
      </w:r>
      <w:r w:rsidRPr="0089492C">
        <w:t xml:space="preserve"> percentile of the distribution amongst those who died.  Last, we investigated the joint associations of PAEE and fraction of MVPA. We fit a spline regression for PAEE, adjusted for all covariates and the fraction of PAEE from MVPA, including interaction terms for the activity exposures. Using the coefficients, we plotted the fitted spline functions showing the association between PAEE and mortality for 10%, 20%, 30% and 40% fractions of PAEE from MVPA. We checked the proportional hazard assumptions for </w:t>
      </w:r>
      <w:r w:rsidRPr="0089492C">
        <w:lastRenderedPageBreak/>
        <w:t>categorical covariates using log-log plots; those variables that failed to meet the assumptions were used to stratify the baseline hazards. The log-linear relationship between continuous covariates and hazard of mortality were checked using fractional polynomials, and variables were transformed if assumptions were not met.</w:t>
      </w:r>
    </w:p>
    <w:p w14:paraId="733EAA35" w14:textId="77777777" w:rsidR="00A17152" w:rsidRDefault="00A17152" w:rsidP="00A17152">
      <w:r w:rsidRPr="0089492C">
        <w:t>We performed a number of sensitivity analyses to investigate potential sources of bias in our results. Firstly, we used the collinearity diagnostic tests to identify a sub-sample in the centre of the sample distributions of PAEE and fraction of PAEE from MVPA with a lower correlation between the exposures (</w:t>
      </w:r>
      <w:r>
        <w:t xml:space="preserve">n=70,609; </w:t>
      </w:r>
      <w:r w:rsidRPr="0089492C">
        <w:t>Extended Data 4). Secondly, as collinearity can make models sensitive to over-specification, we performed the analyses without interaction terms between exposures</w:t>
      </w:r>
      <w:r>
        <w:t xml:space="preserve"> (n=96,476)</w:t>
      </w:r>
      <w:r w:rsidRPr="0089492C">
        <w:t>. Thirdly, to further investigate potential reverse causality bias, we excluded participants with prevalent disease at baseline</w:t>
      </w:r>
      <w:r>
        <w:t xml:space="preserve"> (n=79,205)</w:t>
      </w:r>
      <w:r w:rsidRPr="0089492C">
        <w:t>. Fourthly, we tested different wrist accelerometry thresholds corresponding to intensity between 2.5 and 4 METs</w:t>
      </w:r>
      <w:r>
        <w:t xml:space="preserve"> (n=96,476)</w:t>
      </w:r>
      <w:r w:rsidRPr="0089492C">
        <w:t>. Fifth, we reran our main models with additional adjustment for measured hypertension (systolic blood pressure &gt;130mmHg and/or diastolic &gt;80mmHg) at their initial UK Biobank assessment centre visit</w:t>
      </w:r>
      <w:r>
        <w:t xml:space="preserve"> (n=96,476)</w:t>
      </w:r>
      <w:r w:rsidRPr="0089492C">
        <w:t>. This was to capture those most likely to be on blood pressure medication at the time of the accelerometry measurement to try to assess potential bias by not capturing medication use directly at the present study baseline. Lastly, we performed a complete-case analysis to investigate our method of dealing with missing data</w:t>
      </w:r>
      <w:r>
        <w:t xml:space="preserve"> (n=93,272)</w:t>
      </w:r>
      <w:r w:rsidRPr="0089492C">
        <w:t>. All analyses were undertaken in Stata v15.1 (StataCorp LLC, College Station, TX), and figures were produced in RStudio (RStudio Inc., Boston, MA). Full results of these sensitivity analyses are shown in the main text and Supplementary Tables with the exception of the additional adjustment for blood pressure as results were minimally different from the main models.</w:t>
      </w:r>
    </w:p>
    <w:p w14:paraId="0EFBD36E" w14:textId="4995B888" w:rsidR="00281FA9" w:rsidRPr="0089492C" w:rsidRDefault="00281FA9" w:rsidP="00E33F1B">
      <w:pPr>
        <w:spacing w:line="240" w:lineRule="auto"/>
        <w:rPr>
          <w:rFonts w:cs="Arial"/>
          <w:b/>
          <w:szCs w:val="20"/>
        </w:rPr>
      </w:pPr>
    </w:p>
    <w:p w14:paraId="2D5FACE9" w14:textId="43ADA750" w:rsidR="00A17152" w:rsidRPr="0089492C" w:rsidRDefault="00A17152" w:rsidP="00A17152">
      <w:pPr>
        <w:rPr>
          <w:b/>
        </w:rPr>
      </w:pPr>
      <w:r>
        <w:rPr>
          <w:b/>
        </w:rPr>
        <w:t>Data</w:t>
      </w:r>
      <w:r w:rsidRPr="0089492C">
        <w:rPr>
          <w:b/>
        </w:rPr>
        <w:t xml:space="preserve"> Availability</w:t>
      </w:r>
    </w:p>
    <w:p w14:paraId="4A79346B" w14:textId="77F87F47" w:rsidR="00A17152" w:rsidRDefault="00A17152" w:rsidP="00A17152">
      <w:r w:rsidRPr="0089492C">
        <w:t>The UK Biobank data that support the findings of this study can be accessed by researchers on application (</w:t>
      </w:r>
      <w:hyperlink r:id="rId21" w:history="1">
        <w:r w:rsidRPr="0089492C">
          <w:rPr>
            <w:rStyle w:val="Hyperlink"/>
          </w:rPr>
          <w:t>https://www.ukbiobank.ac.uk/register-apply/</w:t>
        </w:r>
      </w:hyperlink>
      <w:r w:rsidRPr="0089492C">
        <w:t xml:space="preserve">). Variables derived specifically for this study will be returned along with the code to the UK Biobank for future applicants to request. </w:t>
      </w:r>
    </w:p>
    <w:p w14:paraId="26DCDB8B" w14:textId="77777777" w:rsidR="00A17152" w:rsidRDefault="00A17152" w:rsidP="00A17152"/>
    <w:p w14:paraId="01DF21D7" w14:textId="77777777" w:rsidR="00A17152" w:rsidRPr="001C773A" w:rsidRDefault="00A17152" w:rsidP="00A17152">
      <w:r w:rsidRPr="001C773A">
        <w:rPr>
          <w:b/>
        </w:rPr>
        <w:t xml:space="preserve">Code Availability </w:t>
      </w:r>
    </w:p>
    <w:p w14:paraId="6821ED60" w14:textId="77777777" w:rsidR="00A17152" w:rsidRPr="001C773A" w:rsidRDefault="00A17152" w:rsidP="00A17152">
      <w:pPr>
        <w:rPr>
          <w:b/>
          <w:color w:val="FF0000"/>
        </w:rPr>
      </w:pPr>
      <w:r w:rsidRPr="0089492C">
        <w:lastRenderedPageBreak/>
        <w:t>Analysis code available on request</w:t>
      </w:r>
      <w:r>
        <w:t>.</w:t>
      </w:r>
    </w:p>
    <w:p w14:paraId="2D1CC4CD" w14:textId="793B3872" w:rsidR="00A17152" w:rsidRPr="00384B83" w:rsidRDefault="00A17152" w:rsidP="004941C2">
      <w:pPr>
        <w:spacing w:line="276" w:lineRule="auto"/>
      </w:pPr>
    </w:p>
    <w:sectPr w:rsidR="00A17152" w:rsidRPr="00384B83" w:rsidSect="00E14E5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539A08" w14:textId="77777777" w:rsidR="00F60D5D" w:rsidRDefault="00F60D5D" w:rsidP="004E1BF4">
      <w:pPr>
        <w:spacing w:after="0" w:line="240" w:lineRule="auto"/>
      </w:pPr>
      <w:r>
        <w:separator/>
      </w:r>
    </w:p>
  </w:endnote>
  <w:endnote w:type="continuationSeparator" w:id="0">
    <w:p w14:paraId="7EABC5BA" w14:textId="77777777" w:rsidR="00F60D5D" w:rsidRDefault="00F60D5D" w:rsidP="004E1BF4">
      <w:pPr>
        <w:spacing w:after="0" w:line="240" w:lineRule="auto"/>
      </w:pPr>
      <w:r>
        <w:continuationSeparator/>
      </w:r>
    </w:p>
  </w:endnote>
  <w:endnote w:type="continuationNotice" w:id="1">
    <w:p w14:paraId="4B3284AD" w14:textId="77777777" w:rsidR="00F60D5D" w:rsidRDefault="00F60D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ulim">
    <w:altName w:val="굴림"/>
    <w:panose1 w:val="020B0600000101010101"/>
    <w:charset w:val="81"/>
    <w:family w:val="swiss"/>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7527211"/>
      <w:docPartObj>
        <w:docPartGallery w:val="Page Numbers (Bottom of Page)"/>
        <w:docPartUnique/>
      </w:docPartObj>
    </w:sdtPr>
    <w:sdtEndPr>
      <w:rPr>
        <w:noProof/>
      </w:rPr>
    </w:sdtEndPr>
    <w:sdtContent>
      <w:p w14:paraId="503DA576" w14:textId="6F8527CC" w:rsidR="00F60D5D" w:rsidRDefault="00F60D5D">
        <w:pPr>
          <w:pStyle w:val="Footer"/>
          <w:jc w:val="center"/>
        </w:pPr>
        <w:r>
          <w:fldChar w:fldCharType="begin"/>
        </w:r>
        <w:r>
          <w:instrText xml:space="preserve"> PAGE   \* MERGEFORMAT </w:instrText>
        </w:r>
        <w:r>
          <w:fldChar w:fldCharType="separate"/>
        </w:r>
        <w:r w:rsidR="00481C60">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1DE80C" w14:textId="77777777" w:rsidR="00F60D5D" w:rsidRDefault="00F60D5D" w:rsidP="004E1BF4">
      <w:pPr>
        <w:spacing w:after="0" w:line="240" w:lineRule="auto"/>
      </w:pPr>
      <w:r>
        <w:separator/>
      </w:r>
    </w:p>
  </w:footnote>
  <w:footnote w:type="continuationSeparator" w:id="0">
    <w:p w14:paraId="7BA70A16" w14:textId="77777777" w:rsidR="00F60D5D" w:rsidRDefault="00F60D5D" w:rsidP="004E1BF4">
      <w:pPr>
        <w:spacing w:after="0" w:line="240" w:lineRule="auto"/>
      </w:pPr>
      <w:r>
        <w:continuationSeparator/>
      </w:r>
    </w:p>
  </w:footnote>
  <w:footnote w:type="continuationNotice" w:id="1">
    <w:p w14:paraId="39AE4777" w14:textId="77777777" w:rsidR="00F60D5D" w:rsidRDefault="00F60D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801E14" w14:textId="61AEA310" w:rsidR="00F60D5D" w:rsidRDefault="00F60D5D">
    <w:pPr>
      <w:pStyle w:val="Header"/>
      <w:jc w:val="right"/>
    </w:pPr>
  </w:p>
  <w:p w14:paraId="7B9A6D40" w14:textId="77777777" w:rsidR="00F60D5D" w:rsidRDefault="00F60D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F1C01"/>
    <w:multiLevelType w:val="hybridMultilevel"/>
    <w:tmpl w:val="69AEC52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E7D0070"/>
    <w:multiLevelType w:val="hybridMultilevel"/>
    <w:tmpl w:val="4002E0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042C57"/>
    <w:multiLevelType w:val="hybridMultilevel"/>
    <w:tmpl w:val="F0384362"/>
    <w:lvl w:ilvl="0" w:tplc="AF0E293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721DA3"/>
    <w:multiLevelType w:val="hybridMultilevel"/>
    <w:tmpl w:val="93887250"/>
    <w:lvl w:ilvl="0" w:tplc="C87E1E0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684507"/>
    <w:multiLevelType w:val="hybridMultilevel"/>
    <w:tmpl w:val="B2889432"/>
    <w:lvl w:ilvl="0" w:tplc="AF0E293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1D006E"/>
    <w:multiLevelType w:val="hybridMultilevel"/>
    <w:tmpl w:val="E3D27D88"/>
    <w:lvl w:ilvl="0" w:tplc="6A1ACC80">
      <w:numFmt w:val="bullet"/>
      <w:lvlText w:val="-"/>
      <w:lvlJc w:val="left"/>
      <w:pPr>
        <w:ind w:left="720" w:hanging="360"/>
      </w:pPr>
      <w:rPr>
        <w:rFonts w:ascii="Helvetica" w:eastAsiaTheme="minorEastAsia" w:hAnsi="Helvetica" w:cs="Helvetic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A57755"/>
    <w:multiLevelType w:val="hybridMultilevel"/>
    <w:tmpl w:val="AAF044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E5D47CB"/>
    <w:multiLevelType w:val="hybridMultilevel"/>
    <w:tmpl w:val="E36C65E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C6B6AE2"/>
    <w:multiLevelType w:val="hybridMultilevel"/>
    <w:tmpl w:val="3F8099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538969DA"/>
    <w:multiLevelType w:val="hybridMultilevel"/>
    <w:tmpl w:val="EF041E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F4B12A9"/>
    <w:multiLevelType w:val="hybridMultilevel"/>
    <w:tmpl w:val="189C8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6093507"/>
    <w:multiLevelType w:val="hybridMultilevel"/>
    <w:tmpl w:val="B728E7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FB17B6E"/>
    <w:multiLevelType w:val="hybridMultilevel"/>
    <w:tmpl w:val="EF041E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0"/>
  </w:num>
  <w:num w:numId="3">
    <w:abstractNumId w:val="2"/>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0"/>
  </w:num>
  <w:num w:numId="8">
    <w:abstractNumId w:val="9"/>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7"/>
  </w:num>
  <w:num w:numId="12">
    <w:abstractNumId w:val="3"/>
  </w:num>
  <w:num w:numId="13">
    <w:abstractNumId w:val="1"/>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1&lt;/EnableBibliographyCategories&gt;&lt;/ENLayout&gt;"/>
    <w:docVar w:name="EN.Libraries" w:val="&lt;Libraries&gt;&lt;item db-id=&quot;sxstd0998azde9epxt6psx2r5d9ss2ps0r05&quot;&gt;Acc_intensity_mortality&lt;record-ids&gt;&lt;item&gt;4&lt;/item&gt;&lt;item&gt;5&lt;/item&gt;&lt;item&gt;6&lt;/item&gt;&lt;item&gt;7&lt;/item&gt;&lt;item&gt;8&lt;/item&gt;&lt;item&gt;10&lt;/item&gt;&lt;item&gt;14&lt;/item&gt;&lt;item&gt;18&lt;/item&gt;&lt;item&gt;19&lt;/item&gt;&lt;item&gt;20&lt;/item&gt;&lt;item&gt;21&lt;/item&gt;&lt;item&gt;23&lt;/item&gt;&lt;item&gt;24&lt;/item&gt;&lt;item&gt;28&lt;/item&gt;&lt;item&gt;36&lt;/item&gt;&lt;item&gt;38&lt;/item&gt;&lt;item&gt;42&lt;/item&gt;&lt;item&gt;45&lt;/item&gt;&lt;item&gt;46&lt;/item&gt;&lt;item&gt;47&lt;/item&gt;&lt;item&gt;51&lt;/item&gt;&lt;item&gt;52&lt;/item&gt;&lt;item&gt;53&lt;/item&gt;&lt;item&gt;54&lt;/item&gt;&lt;item&gt;58&lt;/item&gt;&lt;item&gt;59&lt;/item&gt;&lt;item&gt;62&lt;/item&gt;&lt;item&gt;63&lt;/item&gt;&lt;item&gt;64&lt;/item&gt;&lt;item&gt;65&lt;/item&gt;&lt;item&gt;66&lt;/item&gt;&lt;item&gt;67&lt;/item&gt;&lt;item&gt;68&lt;/item&gt;&lt;item&gt;69&lt;/item&gt;&lt;item&gt;70&lt;/item&gt;&lt;item&gt;71&lt;/item&gt;&lt;item&gt;72&lt;/item&gt;&lt;item&gt;73&lt;/item&gt;&lt;item&gt;75&lt;/item&gt;&lt;item&gt;77&lt;/item&gt;&lt;/record-ids&gt;&lt;/item&gt;&lt;/Libraries&gt;"/>
    <w:docVar w:name="EN.ReferenceGroups" w:val="&lt;reference-groups&gt;&lt;reference-group&gt;&lt;kindrecords&gt;1&lt;/kindrecords&gt;&lt;heading&gt;References&lt;/heading&gt;&lt;alignment&gt;-1&lt;/alignment&gt;&lt;reference-group&gt;&lt;record&gt;&lt;key app=&quot;EN&quot; db-id=&quot;sxstd0998azde9epxt6psx2r5d9ss2ps0r05&quot;&gt;47&lt;/key&gt;&lt;/record&gt;&lt;record&gt;&lt;key app=&quot;EN&quot; db-id=&quot;sxstd0998azde9epxt6psx2r5d9ss2ps0r05&quot;&gt;10&lt;/key&gt;&lt;/record&gt;&lt;record&gt;&lt;key app=&quot;EN&quot; db-id=&quot;sxstd0998azde9epxt6psx2r5d9ss2ps0r05&quot;&gt;62&lt;/key&gt;&lt;/record&gt;&lt;record&gt;&lt;key app=&quot;EN&quot; db-id=&quot;sxstd0998azde9epxt6psx2r5d9ss2ps0r05&quot;&gt;6&lt;/key&gt;&lt;/record&gt;&lt;record&gt;&lt;key app=&quot;EN&quot; db-id=&quot;sxstd0998azde9epxt6psx2r5d9ss2ps0r05&quot;&gt;19&lt;/key&gt;&lt;/record&gt;&lt;record&gt;&lt;key app=&quot;EN&quot; db-id=&quot;sxstd0998azde9epxt6psx2r5d9ss2ps0r05&quot;&gt;20&lt;/key&gt;&lt;/record&gt;&lt;record&gt;&lt;key app=&quot;EN&quot; db-id=&quot;sxstd0998azde9epxt6psx2r5d9ss2ps0r05&quot;&gt;23&lt;/key&gt;&lt;/record&gt;&lt;record&gt;&lt;key app=&quot;EN&quot; db-id=&quot;sxstd0998azde9epxt6psx2r5d9ss2ps0r05&quot;&gt;7&lt;/key&gt;&lt;/record&gt;&lt;record&gt;&lt;key app=&quot;EN&quot; db-id=&quot;sxstd0998azde9epxt6psx2r5d9ss2ps0r05&quot;&gt;64&lt;/key&gt;&lt;/record&gt;&lt;record&gt;&lt;key app=&quot;EN&quot; db-id=&quot;sxstd0998azde9epxt6psx2r5d9ss2ps0r05&quot;&gt;59&lt;/key&gt;&lt;/record&gt;&lt;record&gt;&lt;key app=&quot;EN&quot; db-id=&quot;sxstd0998azde9epxt6psx2r5d9ss2ps0r05&quot;&gt;5&lt;/key&gt;&lt;/record&gt;&lt;record&gt;&lt;key app=&quot;EN&quot; db-id=&quot;sxstd0998azde9epxt6psx2r5d9ss2ps0r05&quot;&gt;53&lt;/key&gt;&lt;/record&gt;&lt;record&gt;&lt;key app=&quot;EN&quot; db-id=&quot;sxstd0998azde9epxt6psx2r5d9ss2ps0r05&quot;&gt;8&lt;/key&gt;&lt;/record&gt;&lt;record&gt;&lt;key app=&quot;EN&quot; db-id=&quot;sxstd0998azde9epxt6psx2r5d9ss2ps0r05&quot;&gt;52&lt;/key&gt;&lt;/record&gt;&lt;record&gt;&lt;key app=&quot;EN&quot; db-id=&quot;sxstd0998azde9epxt6psx2r5d9ss2ps0r05&quot;&gt;21&lt;/key&gt;&lt;/record&gt;&lt;record&gt;&lt;key app=&quot;EN&quot; db-id=&quot;sxstd0998azde9epxt6psx2r5d9ss2ps0r05&quot;&gt;38&lt;/key&gt;&lt;/record&gt;&lt;record&gt;&lt;key app=&quot;EN&quot; db-id=&quot;sxstd0998azde9epxt6psx2r5d9ss2ps0r05&quot;&gt;54&lt;/key&gt;&lt;/record&gt;&lt;record&gt;&lt;key app=&quot;EN&quot; db-id=&quot;sxstd0998azde9epxt6psx2r5d9ss2ps0r05&quot;&gt;68&lt;/key&gt;&lt;/record&gt;&lt;record&gt;&lt;key app=&quot;EN&quot; db-id=&quot;sxstd0998azde9epxt6psx2r5d9ss2ps0r05&quot;&gt;42&lt;/key&gt;&lt;/record&gt;&lt;record&gt;&lt;key app=&quot;EN&quot; db-id=&quot;sxstd0998azde9epxt6psx2r5d9ss2ps0r05&quot;&gt;65&lt;/key&gt;&lt;/record&gt;&lt;record&gt;&lt;key app=&quot;EN&quot; db-id=&quot;sxstd0998azde9epxt6psx2r5d9ss2ps0r05&quot;&gt;28&lt;/key&gt;&lt;/record&gt;&lt;record&gt;&lt;key app=&quot;EN&quot; db-id=&quot;sxstd0998azde9epxt6psx2r5d9ss2ps0r05&quot;&gt;24&lt;/key&gt;&lt;/record&gt;&lt;record&gt;&lt;key app=&quot;EN&quot; db-id=&quot;sxstd0998azde9epxt6psx2r5d9ss2ps0r05&quot;&gt;4&lt;/key&gt;&lt;/record&gt;&lt;record&gt;&lt;key app=&quot;EN&quot; db-id=&quot;sxstd0998azde9epxt6psx2r5d9ss2ps0r05&quot;&gt;45&lt;/key&gt;&lt;/record&gt;&lt;record&gt;&lt;key app=&quot;EN&quot; db-id=&quot;sxstd0998azde9epxt6psx2r5d9ss2ps0r05&quot;&gt;75&lt;/key&gt;&lt;/record&gt;&lt;record&gt;&lt;key app=&quot;EN&quot; db-id=&quot;sxstd0998azde9epxt6psx2r5d9ss2ps0r05&quot;&gt;36&lt;/key&gt;&lt;/record&gt;&lt;record&gt;&lt;key app=&quot;EN&quot; db-id=&quot;sxstd0998azde9epxt6psx2r5d9ss2ps0r05&quot;&gt;58&lt;/key&gt;&lt;/record&gt;&lt;record&gt;&lt;key app=&quot;EN&quot; db-id=&quot;sxstd0998azde9epxt6psx2r5d9ss2ps0r05&quot;&gt;77&lt;/key&gt;&lt;/record&gt;&lt;/reference-group&gt;&lt;/reference-group&gt;&lt;reference-group&gt;&lt;kindrecords&gt;1&lt;/kindrecords&gt;&lt;heading&gt;Methods-only references&lt;/heading&gt;&lt;alignment&gt;-1&lt;/alignment&gt;&lt;reference-group&gt;&lt;record&gt;&lt;key app=&quot;EN&quot; db-id=&quot;sxstd0998azde9epxt6psx2r5d9ss2ps0r05&quot;&gt;67&lt;/key&gt;&lt;/record&gt;&lt;record&gt;&lt;key app=&quot;EN&quot; db-id=&quot;sxstd0998azde9epxt6psx2r5d9ss2ps0r05&quot;&gt;71&lt;/key&gt;&lt;/record&gt;&lt;record&gt;&lt;key app=&quot;EN&quot; db-id=&quot;sxstd0998azde9epxt6psx2r5d9ss2ps0r05&quot;&gt;72&lt;/key&gt;&lt;/record&gt;&lt;record&gt;&lt;key app=&quot;EN&quot; db-id=&quot;sxstd0998azde9epxt6psx2r5d9ss2ps0r05&quot;&gt;18&lt;/key&gt;&lt;/record&gt;&lt;record&gt;&lt;key app=&quot;EN&quot; db-id=&quot;sxstd0998azde9epxt6psx2r5d9ss2ps0r05&quot;&gt;73&lt;/key&gt;&lt;/record&gt;&lt;record&gt;&lt;key app=&quot;EN&quot; db-id=&quot;sxstd0998azde9epxt6psx2r5d9ss2ps0r05&quot;&gt;69&lt;/key&gt;&lt;/record&gt;&lt;record&gt;&lt;key app=&quot;EN&quot; db-id=&quot;sxstd0998azde9epxt6psx2r5d9ss2ps0r05&quot;&gt;66&lt;/key&gt;&lt;/record&gt;&lt;record&gt;&lt;key app=&quot;EN&quot; db-id=&quot;sxstd0998azde9epxt6psx2r5d9ss2ps0r05&quot;&gt;70&lt;/key&gt;&lt;/record&gt;&lt;record&gt;&lt;key app=&quot;EN&quot; db-id=&quot;sxstd0998azde9epxt6psx2r5d9ss2ps0r05&quot;&gt;63&lt;/key&gt;&lt;/record&gt;&lt;record&gt;&lt;key app=&quot;EN&quot; db-id=&quot;sxstd0998azde9epxt6psx2r5d9ss2ps0r05&quot;&gt;14&lt;/key&gt;&lt;/record&gt;&lt;record&gt;&lt;key app=&quot;EN&quot; db-id=&quot;sxstd0998azde9epxt6psx2r5d9ss2ps0r05&quot;&gt;46&lt;/key&gt;&lt;/record&gt;&lt;record&gt;&lt;key app=&quot;EN&quot; db-id=&quot;sxstd0998azde9epxt6psx2r5d9ss2ps0r05&quot;&gt;51&lt;/key&gt;&lt;/record&gt;&lt;/reference-group&gt;&lt;/reference-group&gt;&lt;/reference-groups&gt;"/>
  </w:docVars>
  <w:rsids>
    <w:rsidRoot w:val="00406836"/>
    <w:rsid w:val="00004C78"/>
    <w:rsid w:val="00006C9C"/>
    <w:rsid w:val="00007EB5"/>
    <w:rsid w:val="00010FA2"/>
    <w:rsid w:val="00015E1D"/>
    <w:rsid w:val="00017B82"/>
    <w:rsid w:val="00017DDD"/>
    <w:rsid w:val="00023096"/>
    <w:rsid w:val="00023A46"/>
    <w:rsid w:val="00025D3E"/>
    <w:rsid w:val="000278DF"/>
    <w:rsid w:val="000408B2"/>
    <w:rsid w:val="000436AE"/>
    <w:rsid w:val="00044A0F"/>
    <w:rsid w:val="00045FE7"/>
    <w:rsid w:val="00051B74"/>
    <w:rsid w:val="00056033"/>
    <w:rsid w:val="00057645"/>
    <w:rsid w:val="00071652"/>
    <w:rsid w:val="00074DAC"/>
    <w:rsid w:val="000845F6"/>
    <w:rsid w:val="00084674"/>
    <w:rsid w:val="0008641B"/>
    <w:rsid w:val="000933D1"/>
    <w:rsid w:val="00095A31"/>
    <w:rsid w:val="000979B3"/>
    <w:rsid w:val="000A0EDF"/>
    <w:rsid w:val="000A2064"/>
    <w:rsid w:val="000B3836"/>
    <w:rsid w:val="000B4586"/>
    <w:rsid w:val="000B5EB3"/>
    <w:rsid w:val="000B726B"/>
    <w:rsid w:val="000B7B2E"/>
    <w:rsid w:val="000C469A"/>
    <w:rsid w:val="000C4DB8"/>
    <w:rsid w:val="000C64E6"/>
    <w:rsid w:val="000E28A9"/>
    <w:rsid w:val="000E4DDF"/>
    <w:rsid w:val="000E57D7"/>
    <w:rsid w:val="000F0FEB"/>
    <w:rsid w:val="000F1556"/>
    <w:rsid w:val="000F66D3"/>
    <w:rsid w:val="000F7363"/>
    <w:rsid w:val="000F7B5D"/>
    <w:rsid w:val="0010079B"/>
    <w:rsid w:val="00100CE0"/>
    <w:rsid w:val="00100DE7"/>
    <w:rsid w:val="00102C0F"/>
    <w:rsid w:val="00115036"/>
    <w:rsid w:val="001173D0"/>
    <w:rsid w:val="00117882"/>
    <w:rsid w:val="001204B0"/>
    <w:rsid w:val="0012073B"/>
    <w:rsid w:val="001251ED"/>
    <w:rsid w:val="001254EE"/>
    <w:rsid w:val="0013166D"/>
    <w:rsid w:val="001327F8"/>
    <w:rsid w:val="00135ECB"/>
    <w:rsid w:val="0014189F"/>
    <w:rsid w:val="00143959"/>
    <w:rsid w:val="00145BC7"/>
    <w:rsid w:val="00147D29"/>
    <w:rsid w:val="00153FEF"/>
    <w:rsid w:val="001566EA"/>
    <w:rsid w:val="001662A5"/>
    <w:rsid w:val="0017022C"/>
    <w:rsid w:val="00172887"/>
    <w:rsid w:val="00177A16"/>
    <w:rsid w:val="00180574"/>
    <w:rsid w:val="001811F0"/>
    <w:rsid w:val="00182443"/>
    <w:rsid w:val="00183F44"/>
    <w:rsid w:val="00187AEB"/>
    <w:rsid w:val="00191F5C"/>
    <w:rsid w:val="0019360D"/>
    <w:rsid w:val="001A2BAC"/>
    <w:rsid w:val="001A5B1A"/>
    <w:rsid w:val="001B0868"/>
    <w:rsid w:val="001B0FA4"/>
    <w:rsid w:val="001B19CB"/>
    <w:rsid w:val="001B2C57"/>
    <w:rsid w:val="001B4DB5"/>
    <w:rsid w:val="001C18D9"/>
    <w:rsid w:val="001C2321"/>
    <w:rsid w:val="001C3E95"/>
    <w:rsid w:val="001C44FD"/>
    <w:rsid w:val="001C4EE3"/>
    <w:rsid w:val="001C52AA"/>
    <w:rsid w:val="001C61FD"/>
    <w:rsid w:val="001C773A"/>
    <w:rsid w:val="001D57BE"/>
    <w:rsid w:val="001D6CB3"/>
    <w:rsid w:val="001E09C8"/>
    <w:rsid w:val="001E153F"/>
    <w:rsid w:val="00202BCE"/>
    <w:rsid w:val="00202DAC"/>
    <w:rsid w:val="00204D94"/>
    <w:rsid w:val="00206131"/>
    <w:rsid w:val="00206DBA"/>
    <w:rsid w:val="00206E7C"/>
    <w:rsid w:val="00207D27"/>
    <w:rsid w:val="00210D7D"/>
    <w:rsid w:val="00214095"/>
    <w:rsid w:val="00214209"/>
    <w:rsid w:val="0021482F"/>
    <w:rsid w:val="00214AD1"/>
    <w:rsid w:val="00215C80"/>
    <w:rsid w:val="0022083B"/>
    <w:rsid w:val="00224BC8"/>
    <w:rsid w:val="00224C04"/>
    <w:rsid w:val="002261B2"/>
    <w:rsid w:val="002274E4"/>
    <w:rsid w:val="002278BD"/>
    <w:rsid w:val="00227DBD"/>
    <w:rsid w:val="00230799"/>
    <w:rsid w:val="00232163"/>
    <w:rsid w:val="00233215"/>
    <w:rsid w:val="00242BD6"/>
    <w:rsid w:val="002436FB"/>
    <w:rsid w:val="002438C0"/>
    <w:rsid w:val="00254457"/>
    <w:rsid w:val="00256E57"/>
    <w:rsid w:val="002618AC"/>
    <w:rsid w:val="00270F76"/>
    <w:rsid w:val="0027556A"/>
    <w:rsid w:val="00276E8B"/>
    <w:rsid w:val="00277E1B"/>
    <w:rsid w:val="002814D1"/>
    <w:rsid w:val="00281FA9"/>
    <w:rsid w:val="00282104"/>
    <w:rsid w:val="002821AD"/>
    <w:rsid w:val="00283655"/>
    <w:rsid w:val="00286749"/>
    <w:rsid w:val="00290451"/>
    <w:rsid w:val="002910B4"/>
    <w:rsid w:val="00294DA2"/>
    <w:rsid w:val="002A3FD1"/>
    <w:rsid w:val="002A4BB3"/>
    <w:rsid w:val="002B0AB1"/>
    <w:rsid w:val="002B409C"/>
    <w:rsid w:val="002B4332"/>
    <w:rsid w:val="002B4BBC"/>
    <w:rsid w:val="002B62E8"/>
    <w:rsid w:val="002B68EB"/>
    <w:rsid w:val="002C0DE6"/>
    <w:rsid w:val="002C146F"/>
    <w:rsid w:val="002C19B6"/>
    <w:rsid w:val="002C20B4"/>
    <w:rsid w:val="002C26D7"/>
    <w:rsid w:val="002C2CE0"/>
    <w:rsid w:val="002C5A6E"/>
    <w:rsid w:val="002E1D7E"/>
    <w:rsid w:val="002E3844"/>
    <w:rsid w:val="002E3C07"/>
    <w:rsid w:val="002E5A55"/>
    <w:rsid w:val="002E71FA"/>
    <w:rsid w:val="002F0E5A"/>
    <w:rsid w:val="002F1F59"/>
    <w:rsid w:val="002F543A"/>
    <w:rsid w:val="002F601F"/>
    <w:rsid w:val="002F6420"/>
    <w:rsid w:val="00300044"/>
    <w:rsid w:val="003043F4"/>
    <w:rsid w:val="00306C35"/>
    <w:rsid w:val="00307C0F"/>
    <w:rsid w:val="00310651"/>
    <w:rsid w:val="00310714"/>
    <w:rsid w:val="003126BD"/>
    <w:rsid w:val="00315B50"/>
    <w:rsid w:val="00317D12"/>
    <w:rsid w:val="00323D34"/>
    <w:rsid w:val="003305C2"/>
    <w:rsid w:val="00330B47"/>
    <w:rsid w:val="00330E23"/>
    <w:rsid w:val="003328BB"/>
    <w:rsid w:val="00334E21"/>
    <w:rsid w:val="00340D78"/>
    <w:rsid w:val="00344F06"/>
    <w:rsid w:val="00346674"/>
    <w:rsid w:val="0035275B"/>
    <w:rsid w:val="003608CC"/>
    <w:rsid w:val="0036298C"/>
    <w:rsid w:val="003671F4"/>
    <w:rsid w:val="0037316F"/>
    <w:rsid w:val="003746C7"/>
    <w:rsid w:val="00375B36"/>
    <w:rsid w:val="003807B5"/>
    <w:rsid w:val="0038169A"/>
    <w:rsid w:val="00384868"/>
    <w:rsid w:val="00384B83"/>
    <w:rsid w:val="00385032"/>
    <w:rsid w:val="00385C79"/>
    <w:rsid w:val="00393CD6"/>
    <w:rsid w:val="00397AD7"/>
    <w:rsid w:val="003A0681"/>
    <w:rsid w:val="003A4901"/>
    <w:rsid w:val="003A6198"/>
    <w:rsid w:val="003B102B"/>
    <w:rsid w:val="003B2F29"/>
    <w:rsid w:val="003B314F"/>
    <w:rsid w:val="003B37B9"/>
    <w:rsid w:val="003C0B7A"/>
    <w:rsid w:val="003C23E0"/>
    <w:rsid w:val="003C3FF4"/>
    <w:rsid w:val="003C4B50"/>
    <w:rsid w:val="003D33EB"/>
    <w:rsid w:val="003D6B9A"/>
    <w:rsid w:val="003E076C"/>
    <w:rsid w:val="003E0DAE"/>
    <w:rsid w:val="003E6BCD"/>
    <w:rsid w:val="003E7468"/>
    <w:rsid w:val="003F1680"/>
    <w:rsid w:val="003F4D45"/>
    <w:rsid w:val="00404839"/>
    <w:rsid w:val="00406836"/>
    <w:rsid w:val="004105FC"/>
    <w:rsid w:val="0041082D"/>
    <w:rsid w:val="00411373"/>
    <w:rsid w:val="00412456"/>
    <w:rsid w:val="00412E07"/>
    <w:rsid w:val="00416F66"/>
    <w:rsid w:val="0041730F"/>
    <w:rsid w:val="00417712"/>
    <w:rsid w:val="00420D7C"/>
    <w:rsid w:val="0042171E"/>
    <w:rsid w:val="00422061"/>
    <w:rsid w:val="00422E04"/>
    <w:rsid w:val="00426593"/>
    <w:rsid w:val="00426CED"/>
    <w:rsid w:val="00427E0E"/>
    <w:rsid w:val="004309CA"/>
    <w:rsid w:val="00433E56"/>
    <w:rsid w:val="00436D20"/>
    <w:rsid w:val="004421F6"/>
    <w:rsid w:val="00443A9B"/>
    <w:rsid w:val="00444B52"/>
    <w:rsid w:val="0044510C"/>
    <w:rsid w:val="004516A5"/>
    <w:rsid w:val="00453122"/>
    <w:rsid w:val="00453D13"/>
    <w:rsid w:val="00454B7E"/>
    <w:rsid w:val="00460F67"/>
    <w:rsid w:val="0046100F"/>
    <w:rsid w:val="004612ED"/>
    <w:rsid w:val="00461B3A"/>
    <w:rsid w:val="0046267D"/>
    <w:rsid w:val="004633F3"/>
    <w:rsid w:val="0046378A"/>
    <w:rsid w:val="004676B4"/>
    <w:rsid w:val="00467A36"/>
    <w:rsid w:val="00472831"/>
    <w:rsid w:val="00474543"/>
    <w:rsid w:val="00476846"/>
    <w:rsid w:val="00476D4C"/>
    <w:rsid w:val="00480639"/>
    <w:rsid w:val="00481C60"/>
    <w:rsid w:val="00482DD1"/>
    <w:rsid w:val="004844C6"/>
    <w:rsid w:val="004857D6"/>
    <w:rsid w:val="004879BA"/>
    <w:rsid w:val="00491B5D"/>
    <w:rsid w:val="00493140"/>
    <w:rsid w:val="0049394C"/>
    <w:rsid w:val="00493EEF"/>
    <w:rsid w:val="004941C2"/>
    <w:rsid w:val="004956FA"/>
    <w:rsid w:val="00496122"/>
    <w:rsid w:val="004A0FD5"/>
    <w:rsid w:val="004A4DBC"/>
    <w:rsid w:val="004A5780"/>
    <w:rsid w:val="004A75DF"/>
    <w:rsid w:val="004A762B"/>
    <w:rsid w:val="004A76F6"/>
    <w:rsid w:val="004B1E7E"/>
    <w:rsid w:val="004B2905"/>
    <w:rsid w:val="004B6E32"/>
    <w:rsid w:val="004C0FF1"/>
    <w:rsid w:val="004C34E6"/>
    <w:rsid w:val="004C5BF1"/>
    <w:rsid w:val="004D13DD"/>
    <w:rsid w:val="004D1456"/>
    <w:rsid w:val="004D1F88"/>
    <w:rsid w:val="004D2647"/>
    <w:rsid w:val="004D477F"/>
    <w:rsid w:val="004D5166"/>
    <w:rsid w:val="004D588E"/>
    <w:rsid w:val="004D79EC"/>
    <w:rsid w:val="004E112D"/>
    <w:rsid w:val="004E161A"/>
    <w:rsid w:val="004E1BF4"/>
    <w:rsid w:val="004E2A88"/>
    <w:rsid w:val="004E3903"/>
    <w:rsid w:val="004E47A0"/>
    <w:rsid w:val="004E4BDF"/>
    <w:rsid w:val="004E4DA8"/>
    <w:rsid w:val="004E63B6"/>
    <w:rsid w:val="004E69ED"/>
    <w:rsid w:val="004F4946"/>
    <w:rsid w:val="00505781"/>
    <w:rsid w:val="00506E9D"/>
    <w:rsid w:val="00515241"/>
    <w:rsid w:val="00517237"/>
    <w:rsid w:val="00520668"/>
    <w:rsid w:val="00520ADF"/>
    <w:rsid w:val="00520B20"/>
    <w:rsid w:val="00522D4B"/>
    <w:rsid w:val="00523E91"/>
    <w:rsid w:val="005316AC"/>
    <w:rsid w:val="00532F65"/>
    <w:rsid w:val="00534101"/>
    <w:rsid w:val="005356AE"/>
    <w:rsid w:val="005425E1"/>
    <w:rsid w:val="005435F3"/>
    <w:rsid w:val="0054728B"/>
    <w:rsid w:val="0055363C"/>
    <w:rsid w:val="0056110E"/>
    <w:rsid w:val="00563869"/>
    <w:rsid w:val="00563C51"/>
    <w:rsid w:val="00564ECF"/>
    <w:rsid w:val="00565F8E"/>
    <w:rsid w:val="005667B6"/>
    <w:rsid w:val="0056683B"/>
    <w:rsid w:val="00567B2D"/>
    <w:rsid w:val="0057469E"/>
    <w:rsid w:val="00574E73"/>
    <w:rsid w:val="005762E6"/>
    <w:rsid w:val="005863D0"/>
    <w:rsid w:val="00587B43"/>
    <w:rsid w:val="00590E69"/>
    <w:rsid w:val="00593461"/>
    <w:rsid w:val="0059454F"/>
    <w:rsid w:val="00595519"/>
    <w:rsid w:val="005A41F9"/>
    <w:rsid w:val="005A5626"/>
    <w:rsid w:val="005A6950"/>
    <w:rsid w:val="005C29B4"/>
    <w:rsid w:val="005C5ADC"/>
    <w:rsid w:val="005C6F5C"/>
    <w:rsid w:val="005C72CD"/>
    <w:rsid w:val="005D0EA9"/>
    <w:rsid w:val="005D240E"/>
    <w:rsid w:val="005D31DB"/>
    <w:rsid w:val="005D3D30"/>
    <w:rsid w:val="005E03B9"/>
    <w:rsid w:val="005E50B0"/>
    <w:rsid w:val="005E723C"/>
    <w:rsid w:val="005F4740"/>
    <w:rsid w:val="0060034A"/>
    <w:rsid w:val="006021CA"/>
    <w:rsid w:val="00604D4F"/>
    <w:rsid w:val="00604D73"/>
    <w:rsid w:val="00606E64"/>
    <w:rsid w:val="00607B3A"/>
    <w:rsid w:val="00610385"/>
    <w:rsid w:val="006113A8"/>
    <w:rsid w:val="00613EDA"/>
    <w:rsid w:val="00614959"/>
    <w:rsid w:val="006177F5"/>
    <w:rsid w:val="006229B9"/>
    <w:rsid w:val="00625C0C"/>
    <w:rsid w:val="006275E6"/>
    <w:rsid w:val="00635933"/>
    <w:rsid w:val="006378C7"/>
    <w:rsid w:val="00641BE2"/>
    <w:rsid w:val="0064614E"/>
    <w:rsid w:val="006471EB"/>
    <w:rsid w:val="00651DE1"/>
    <w:rsid w:val="00652FD4"/>
    <w:rsid w:val="0065483F"/>
    <w:rsid w:val="00655FC9"/>
    <w:rsid w:val="00660408"/>
    <w:rsid w:val="00660A67"/>
    <w:rsid w:val="00663DD6"/>
    <w:rsid w:val="00665009"/>
    <w:rsid w:val="00665054"/>
    <w:rsid w:val="00667D5B"/>
    <w:rsid w:val="0067050B"/>
    <w:rsid w:val="00673AF5"/>
    <w:rsid w:val="0067518D"/>
    <w:rsid w:val="00676CCA"/>
    <w:rsid w:val="00681978"/>
    <w:rsid w:val="00684265"/>
    <w:rsid w:val="006855F0"/>
    <w:rsid w:val="006860EC"/>
    <w:rsid w:val="006868E8"/>
    <w:rsid w:val="006876B6"/>
    <w:rsid w:val="006904A8"/>
    <w:rsid w:val="00690782"/>
    <w:rsid w:val="00691FFB"/>
    <w:rsid w:val="00693292"/>
    <w:rsid w:val="0069366D"/>
    <w:rsid w:val="00693CC0"/>
    <w:rsid w:val="006954E6"/>
    <w:rsid w:val="006A6E92"/>
    <w:rsid w:val="006B11B4"/>
    <w:rsid w:val="006B11E8"/>
    <w:rsid w:val="006B1A75"/>
    <w:rsid w:val="006B34A3"/>
    <w:rsid w:val="006B3D0B"/>
    <w:rsid w:val="006B4C83"/>
    <w:rsid w:val="006B4D45"/>
    <w:rsid w:val="006C767F"/>
    <w:rsid w:val="006D5AFD"/>
    <w:rsid w:val="006D7B36"/>
    <w:rsid w:val="006E3654"/>
    <w:rsid w:val="006E454A"/>
    <w:rsid w:val="006F0907"/>
    <w:rsid w:val="006F2FFB"/>
    <w:rsid w:val="006F33A1"/>
    <w:rsid w:val="006F65E3"/>
    <w:rsid w:val="006F6F49"/>
    <w:rsid w:val="00704FAD"/>
    <w:rsid w:val="00711801"/>
    <w:rsid w:val="0071292F"/>
    <w:rsid w:val="00716634"/>
    <w:rsid w:val="007208C9"/>
    <w:rsid w:val="00720E9C"/>
    <w:rsid w:val="00723B93"/>
    <w:rsid w:val="007245B6"/>
    <w:rsid w:val="00725393"/>
    <w:rsid w:val="00725F81"/>
    <w:rsid w:val="007307BE"/>
    <w:rsid w:val="0073113E"/>
    <w:rsid w:val="007324CA"/>
    <w:rsid w:val="00742ACA"/>
    <w:rsid w:val="00744673"/>
    <w:rsid w:val="007504EA"/>
    <w:rsid w:val="00750728"/>
    <w:rsid w:val="00750F40"/>
    <w:rsid w:val="00751651"/>
    <w:rsid w:val="0075343D"/>
    <w:rsid w:val="00753EA2"/>
    <w:rsid w:val="00755B48"/>
    <w:rsid w:val="00756ED6"/>
    <w:rsid w:val="0075703F"/>
    <w:rsid w:val="007602DD"/>
    <w:rsid w:val="00765A8E"/>
    <w:rsid w:val="00766AE2"/>
    <w:rsid w:val="00767CA0"/>
    <w:rsid w:val="0077610C"/>
    <w:rsid w:val="0077691B"/>
    <w:rsid w:val="00776A8F"/>
    <w:rsid w:val="007771E9"/>
    <w:rsid w:val="00781484"/>
    <w:rsid w:val="00781A7A"/>
    <w:rsid w:val="00782067"/>
    <w:rsid w:val="007841C8"/>
    <w:rsid w:val="007846CC"/>
    <w:rsid w:val="007847CC"/>
    <w:rsid w:val="00785CB5"/>
    <w:rsid w:val="007866A1"/>
    <w:rsid w:val="00786E8E"/>
    <w:rsid w:val="0078782D"/>
    <w:rsid w:val="00787BF7"/>
    <w:rsid w:val="0079070A"/>
    <w:rsid w:val="007911E7"/>
    <w:rsid w:val="00791325"/>
    <w:rsid w:val="00797F50"/>
    <w:rsid w:val="007A0D63"/>
    <w:rsid w:val="007A39EB"/>
    <w:rsid w:val="007B0B78"/>
    <w:rsid w:val="007B2FDF"/>
    <w:rsid w:val="007B6057"/>
    <w:rsid w:val="007B6736"/>
    <w:rsid w:val="007B77AC"/>
    <w:rsid w:val="007C2E8B"/>
    <w:rsid w:val="007C306A"/>
    <w:rsid w:val="007C32DF"/>
    <w:rsid w:val="007C7363"/>
    <w:rsid w:val="007D4570"/>
    <w:rsid w:val="007D4870"/>
    <w:rsid w:val="007D4EDB"/>
    <w:rsid w:val="007D6B48"/>
    <w:rsid w:val="007D7DE5"/>
    <w:rsid w:val="007E246B"/>
    <w:rsid w:val="007E3B90"/>
    <w:rsid w:val="007E6E38"/>
    <w:rsid w:val="007E799A"/>
    <w:rsid w:val="007F1D06"/>
    <w:rsid w:val="007F455B"/>
    <w:rsid w:val="008022EF"/>
    <w:rsid w:val="00806DC7"/>
    <w:rsid w:val="00817112"/>
    <w:rsid w:val="0082063A"/>
    <w:rsid w:val="00825833"/>
    <w:rsid w:val="00830756"/>
    <w:rsid w:val="008330E7"/>
    <w:rsid w:val="00833F25"/>
    <w:rsid w:val="0083469E"/>
    <w:rsid w:val="00834D34"/>
    <w:rsid w:val="0083642D"/>
    <w:rsid w:val="00836E1F"/>
    <w:rsid w:val="00837C8F"/>
    <w:rsid w:val="00841601"/>
    <w:rsid w:val="00841BE6"/>
    <w:rsid w:val="00842BC1"/>
    <w:rsid w:val="00843708"/>
    <w:rsid w:val="008460A5"/>
    <w:rsid w:val="008514FD"/>
    <w:rsid w:val="008516B4"/>
    <w:rsid w:val="00862138"/>
    <w:rsid w:val="00865053"/>
    <w:rsid w:val="0086579F"/>
    <w:rsid w:val="00870715"/>
    <w:rsid w:val="008708ED"/>
    <w:rsid w:val="00874064"/>
    <w:rsid w:val="00874BAB"/>
    <w:rsid w:val="0087518D"/>
    <w:rsid w:val="00875BB3"/>
    <w:rsid w:val="00880BC4"/>
    <w:rsid w:val="0088274A"/>
    <w:rsid w:val="00884E3A"/>
    <w:rsid w:val="00887A58"/>
    <w:rsid w:val="008919A8"/>
    <w:rsid w:val="00891CF1"/>
    <w:rsid w:val="008922B1"/>
    <w:rsid w:val="00894317"/>
    <w:rsid w:val="0089492C"/>
    <w:rsid w:val="008A0757"/>
    <w:rsid w:val="008A27E2"/>
    <w:rsid w:val="008A4E7C"/>
    <w:rsid w:val="008B0DFE"/>
    <w:rsid w:val="008B6397"/>
    <w:rsid w:val="008B6655"/>
    <w:rsid w:val="008C1F40"/>
    <w:rsid w:val="008C23E1"/>
    <w:rsid w:val="008C5CB2"/>
    <w:rsid w:val="008D2067"/>
    <w:rsid w:val="008D3BBF"/>
    <w:rsid w:val="008D42E1"/>
    <w:rsid w:val="008D6032"/>
    <w:rsid w:val="008D6E96"/>
    <w:rsid w:val="008D7999"/>
    <w:rsid w:val="008E7E5B"/>
    <w:rsid w:val="008F0339"/>
    <w:rsid w:val="008F0506"/>
    <w:rsid w:val="008F18DA"/>
    <w:rsid w:val="008F2319"/>
    <w:rsid w:val="008F5C34"/>
    <w:rsid w:val="009058CB"/>
    <w:rsid w:val="00905976"/>
    <w:rsid w:val="00912075"/>
    <w:rsid w:val="00913FBA"/>
    <w:rsid w:val="00922CF6"/>
    <w:rsid w:val="00925DAC"/>
    <w:rsid w:val="0092700E"/>
    <w:rsid w:val="00932258"/>
    <w:rsid w:val="00934778"/>
    <w:rsid w:val="00934A90"/>
    <w:rsid w:val="00942824"/>
    <w:rsid w:val="009451AF"/>
    <w:rsid w:val="00945677"/>
    <w:rsid w:val="00946241"/>
    <w:rsid w:val="00946273"/>
    <w:rsid w:val="009470D7"/>
    <w:rsid w:val="00950622"/>
    <w:rsid w:val="0095074B"/>
    <w:rsid w:val="00956FCE"/>
    <w:rsid w:val="009609F1"/>
    <w:rsid w:val="00962C99"/>
    <w:rsid w:val="00962E89"/>
    <w:rsid w:val="00966B94"/>
    <w:rsid w:val="00970CF5"/>
    <w:rsid w:val="009720BD"/>
    <w:rsid w:val="00973AEE"/>
    <w:rsid w:val="0098009F"/>
    <w:rsid w:val="0098342E"/>
    <w:rsid w:val="0099085E"/>
    <w:rsid w:val="009919F8"/>
    <w:rsid w:val="00993CB0"/>
    <w:rsid w:val="00993CF7"/>
    <w:rsid w:val="0099483A"/>
    <w:rsid w:val="009A0698"/>
    <w:rsid w:val="009A1984"/>
    <w:rsid w:val="009A239C"/>
    <w:rsid w:val="009A30D9"/>
    <w:rsid w:val="009A5864"/>
    <w:rsid w:val="009B0635"/>
    <w:rsid w:val="009B226D"/>
    <w:rsid w:val="009B67E9"/>
    <w:rsid w:val="009B7782"/>
    <w:rsid w:val="009C007F"/>
    <w:rsid w:val="009C053A"/>
    <w:rsid w:val="009C654A"/>
    <w:rsid w:val="009D03A8"/>
    <w:rsid w:val="009D1FA5"/>
    <w:rsid w:val="009D3C87"/>
    <w:rsid w:val="009D5456"/>
    <w:rsid w:val="009E05F6"/>
    <w:rsid w:val="009E33D5"/>
    <w:rsid w:val="009E3753"/>
    <w:rsid w:val="009E39C3"/>
    <w:rsid w:val="009E6AFA"/>
    <w:rsid w:val="009E723A"/>
    <w:rsid w:val="009E753D"/>
    <w:rsid w:val="009F3661"/>
    <w:rsid w:val="00A006A0"/>
    <w:rsid w:val="00A01A03"/>
    <w:rsid w:val="00A04072"/>
    <w:rsid w:val="00A06246"/>
    <w:rsid w:val="00A064A6"/>
    <w:rsid w:val="00A0681D"/>
    <w:rsid w:val="00A11030"/>
    <w:rsid w:val="00A12DCC"/>
    <w:rsid w:val="00A1637E"/>
    <w:rsid w:val="00A17152"/>
    <w:rsid w:val="00A271EC"/>
    <w:rsid w:val="00A3040B"/>
    <w:rsid w:val="00A329D2"/>
    <w:rsid w:val="00A35E39"/>
    <w:rsid w:val="00A42FC7"/>
    <w:rsid w:val="00A46719"/>
    <w:rsid w:val="00A47269"/>
    <w:rsid w:val="00A477EE"/>
    <w:rsid w:val="00A525B9"/>
    <w:rsid w:val="00A541BC"/>
    <w:rsid w:val="00A57C50"/>
    <w:rsid w:val="00A60F0E"/>
    <w:rsid w:val="00A639CC"/>
    <w:rsid w:val="00A63C49"/>
    <w:rsid w:val="00A70CE6"/>
    <w:rsid w:val="00A70DB1"/>
    <w:rsid w:val="00A71EAC"/>
    <w:rsid w:val="00A727CE"/>
    <w:rsid w:val="00A72ABD"/>
    <w:rsid w:val="00A7657D"/>
    <w:rsid w:val="00A77703"/>
    <w:rsid w:val="00A779F4"/>
    <w:rsid w:val="00A806FE"/>
    <w:rsid w:val="00A81159"/>
    <w:rsid w:val="00A82C84"/>
    <w:rsid w:val="00A8542D"/>
    <w:rsid w:val="00A856D7"/>
    <w:rsid w:val="00A91659"/>
    <w:rsid w:val="00A929C9"/>
    <w:rsid w:val="00A97550"/>
    <w:rsid w:val="00AA1C11"/>
    <w:rsid w:val="00AA2688"/>
    <w:rsid w:val="00AA4E5A"/>
    <w:rsid w:val="00AA5C32"/>
    <w:rsid w:val="00AA6DA0"/>
    <w:rsid w:val="00AA6F2F"/>
    <w:rsid w:val="00AB0C47"/>
    <w:rsid w:val="00AB6598"/>
    <w:rsid w:val="00AC0914"/>
    <w:rsid w:val="00AC1058"/>
    <w:rsid w:val="00AC5F26"/>
    <w:rsid w:val="00AC5FC5"/>
    <w:rsid w:val="00AD0622"/>
    <w:rsid w:val="00AD3A8B"/>
    <w:rsid w:val="00AD52CE"/>
    <w:rsid w:val="00AE087A"/>
    <w:rsid w:val="00AE0966"/>
    <w:rsid w:val="00AE1781"/>
    <w:rsid w:val="00AE3384"/>
    <w:rsid w:val="00AE648B"/>
    <w:rsid w:val="00AF3A2F"/>
    <w:rsid w:val="00AF3F97"/>
    <w:rsid w:val="00AF7CD0"/>
    <w:rsid w:val="00B015E7"/>
    <w:rsid w:val="00B0604D"/>
    <w:rsid w:val="00B06102"/>
    <w:rsid w:val="00B1011A"/>
    <w:rsid w:val="00B12520"/>
    <w:rsid w:val="00B161A9"/>
    <w:rsid w:val="00B17212"/>
    <w:rsid w:val="00B20882"/>
    <w:rsid w:val="00B245C5"/>
    <w:rsid w:val="00B24601"/>
    <w:rsid w:val="00B24772"/>
    <w:rsid w:val="00B2510F"/>
    <w:rsid w:val="00B312EC"/>
    <w:rsid w:val="00B31453"/>
    <w:rsid w:val="00B32021"/>
    <w:rsid w:val="00B33506"/>
    <w:rsid w:val="00B338B6"/>
    <w:rsid w:val="00B37763"/>
    <w:rsid w:val="00B42C60"/>
    <w:rsid w:val="00B5052D"/>
    <w:rsid w:val="00B50F0E"/>
    <w:rsid w:val="00B51E90"/>
    <w:rsid w:val="00B5386A"/>
    <w:rsid w:val="00B6060F"/>
    <w:rsid w:val="00B60AD9"/>
    <w:rsid w:val="00B66B4A"/>
    <w:rsid w:val="00B74257"/>
    <w:rsid w:val="00B74ABB"/>
    <w:rsid w:val="00B8093E"/>
    <w:rsid w:val="00B831A2"/>
    <w:rsid w:val="00B84AAA"/>
    <w:rsid w:val="00B85670"/>
    <w:rsid w:val="00B85849"/>
    <w:rsid w:val="00B8584D"/>
    <w:rsid w:val="00B908D8"/>
    <w:rsid w:val="00B920C9"/>
    <w:rsid w:val="00B962B5"/>
    <w:rsid w:val="00BA5AE7"/>
    <w:rsid w:val="00BA5E42"/>
    <w:rsid w:val="00BA6337"/>
    <w:rsid w:val="00BB6485"/>
    <w:rsid w:val="00BB7734"/>
    <w:rsid w:val="00BC36A3"/>
    <w:rsid w:val="00BC510F"/>
    <w:rsid w:val="00BC59AA"/>
    <w:rsid w:val="00BC62E8"/>
    <w:rsid w:val="00BC7784"/>
    <w:rsid w:val="00BD002B"/>
    <w:rsid w:val="00BD55A4"/>
    <w:rsid w:val="00BD6E16"/>
    <w:rsid w:val="00BD74A6"/>
    <w:rsid w:val="00BE301C"/>
    <w:rsid w:val="00BE4825"/>
    <w:rsid w:val="00BE6705"/>
    <w:rsid w:val="00BF676B"/>
    <w:rsid w:val="00C046EB"/>
    <w:rsid w:val="00C049F4"/>
    <w:rsid w:val="00C069C1"/>
    <w:rsid w:val="00C1112D"/>
    <w:rsid w:val="00C13E83"/>
    <w:rsid w:val="00C21756"/>
    <w:rsid w:val="00C23EF7"/>
    <w:rsid w:val="00C27A59"/>
    <w:rsid w:val="00C302E0"/>
    <w:rsid w:val="00C31085"/>
    <w:rsid w:val="00C35C61"/>
    <w:rsid w:val="00C411F9"/>
    <w:rsid w:val="00C416CC"/>
    <w:rsid w:val="00C47C93"/>
    <w:rsid w:val="00C5035E"/>
    <w:rsid w:val="00C505B0"/>
    <w:rsid w:val="00C517D3"/>
    <w:rsid w:val="00C53511"/>
    <w:rsid w:val="00C57304"/>
    <w:rsid w:val="00C6200F"/>
    <w:rsid w:val="00C70780"/>
    <w:rsid w:val="00C73C4B"/>
    <w:rsid w:val="00C755A5"/>
    <w:rsid w:val="00C818EE"/>
    <w:rsid w:val="00C82C9E"/>
    <w:rsid w:val="00C83766"/>
    <w:rsid w:val="00C84B00"/>
    <w:rsid w:val="00C906A1"/>
    <w:rsid w:val="00C92139"/>
    <w:rsid w:val="00C9309E"/>
    <w:rsid w:val="00C95B3B"/>
    <w:rsid w:val="00C96165"/>
    <w:rsid w:val="00CA3F3F"/>
    <w:rsid w:val="00CB02F0"/>
    <w:rsid w:val="00CB0496"/>
    <w:rsid w:val="00CB2693"/>
    <w:rsid w:val="00CB2AF9"/>
    <w:rsid w:val="00CB678F"/>
    <w:rsid w:val="00CB68AF"/>
    <w:rsid w:val="00CB72D6"/>
    <w:rsid w:val="00CC0941"/>
    <w:rsid w:val="00CC3956"/>
    <w:rsid w:val="00CC3FB3"/>
    <w:rsid w:val="00CD2942"/>
    <w:rsid w:val="00CD3417"/>
    <w:rsid w:val="00CE1FC3"/>
    <w:rsid w:val="00CE567D"/>
    <w:rsid w:val="00CF42AF"/>
    <w:rsid w:val="00D040BB"/>
    <w:rsid w:val="00D04CD1"/>
    <w:rsid w:val="00D0641D"/>
    <w:rsid w:val="00D06B5D"/>
    <w:rsid w:val="00D07D07"/>
    <w:rsid w:val="00D1062C"/>
    <w:rsid w:val="00D163CC"/>
    <w:rsid w:val="00D20BDE"/>
    <w:rsid w:val="00D22965"/>
    <w:rsid w:val="00D30AC6"/>
    <w:rsid w:val="00D31243"/>
    <w:rsid w:val="00D42792"/>
    <w:rsid w:val="00D4326A"/>
    <w:rsid w:val="00D449D7"/>
    <w:rsid w:val="00D45AD0"/>
    <w:rsid w:val="00D525FC"/>
    <w:rsid w:val="00D542E3"/>
    <w:rsid w:val="00D56128"/>
    <w:rsid w:val="00D63649"/>
    <w:rsid w:val="00D65E1B"/>
    <w:rsid w:val="00D7543F"/>
    <w:rsid w:val="00D7556C"/>
    <w:rsid w:val="00D764A3"/>
    <w:rsid w:val="00D80A56"/>
    <w:rsid w:val="00D817B1"/>
    <w:rsid w:val="00D82782"/>
    <w:rsid w:val="00D84880"/>
    <w:rsid w:val="00D86E29"/>
    <w:rsid w:val="00D86F6E"/>
    <w:rsid w:val="00D90AC5"/>
    <w:rsid w:val="00D9210A"/>
    <w:rsid w:val="00D9479B"/>
    <w:rsid w:val="00D94835"/>
    <w:rsid w:val="00D97F95"/>
    <w:rsid w:val="00DA072E"/>
    <w:rsid w:val="00DA14E3"/>
    <w:rsid w:val="00DA1556"/>
    <w:rsid w:val="00DA21F2"/>
    <w:rsid w:val="00DB12EE"/>
    <w:rsid w:val="00DB2AF2"/>
    <w:rsid w:val="00DB5B3A"/>
    <w:rsid w:val="00DC0566"/>
    <w:rsid w:val="00DC1EE0"/>
    <w:rsid w:val="00DC22BE"/>
    <w:rsid w:val="00DC3648"/>
    <w:rsid w:val="00DC49D9"/>
    <w:rsid w:val="00DC4DA8"/>
    <w:rsid w:val="00DC4E4E"/>
    <w:rsid w:val="00DC56BB"/>
    <w:rsid w:val="00DC60D4"/>
    <w:rsid w:val="00DC73A9"/>
    <w:rsid w:val="00DD1DFD"/>
    <w:rsid w:val="00DD7D64"/>
    <w:rsid w:val="00DE612D"/>
    <w:rsid w:val="00DF070B"/>
    <w:rsid w:val="00DF2917"/>
    <w:rsid w:val="00E0011A"/>
    <w:rsid w:val="00E0132F"/>
    <w:rsid w:val="00E02C70"/>
    <w:rsid w:val="00E042E1"/>
    <w:rsid w:val="00E10007"/>
    <w:rsid w:val="00E10A8D"/>
    <w:rsid w:val="00E13873"/>
    <w:rsid w:val="00E14E52"/>
    <w:rsid w:val="00E14EA7"/>
    <w:rsid w:val="00E15125"/>
    <w:rsid w:val="00E15B7A"/>
    <w:rsid w:val="00E17D48"/>
    <w:rsid w:val="00E20714"/>
    <w:rsid w:val="00E213FD"/>
    <w:rsid w:val="00E2790E"/>
    <w:rsid w:val="00E31862"/>
    <w:rsid w:val="00E31C7F"/>
    <w:rsid w:val="00E33D68"/>
    <w:rsid w:val="00E33F1B"/>
    <w:rsid w:val="00E43427"/>
    <w:rsid w:val="00E43E66"/>
    <w:rsid w:val="00E44227"/>
    <w:rsid w:val="00E444C7"/>
    <w:rsid w:val="00E45351"/>
    <w:rsid w:val="00E46A7A"/>
    <w:rsid w:val="00E471E5"/>
    <w:rsid w:val="00E51388"/>
    <w:rsid w:val="00E5670D"/>
    <w:rsid w:val="00E61A87"/>
    <w:rsid w:val="00E66E7A"/>
    <w:rsid w:val="00E71198"/>
    <w:rsid w:val="00E741B2"/>
    <w:rsid w:val="00E76DC9"/>
    <w:rsid w:val="00E804D1"/>
    <w:rsid w:val="00E8087D"/>
    <w:rsid w:val="00E832CB"/>
    <w:rsid w:val="00E86E8D"/>
    <w:rsid w:val="00E87F8B"/>
    <w:rsid w:val="00E91B91"/>
    <w:rsid w:val="00E93666"/>
    <w:rsid w:val="00E93E0C"/>
    <w:rsid w:val="00E96A73"/>
    <w:rsid w:val="00E97616"/>
    <w:rsid w:val="00EA0174"/>
    <w:rsid w:val="00EA067E"/>
    <w:rsid w:val="00EA1BF0"/>
    <w:rsid w:val="00EB18D5"/>
    <w:rsid w:val="00EB280A"/>
    <w:rsid w:val="00EB4937"/>
    <w:rsid w:val="00EB4AC4"/>
    <w:rsid w:val="00EB5C03"/>
    <w:rsid w:val="00EB623C"/>
    <w:rsid w:val="00EC03C9"/>
    <w:rsid w:val="00EC1147"/>
    <w:rsid w:val="00EC365E"/>
    <w:rsid w:val="00EC7CBA"/>
    <w:rsid w:val="00ED2B4D"/>
    <w:rsid w:val="00EE2CBA"/>
    <w:rsid w:val="00EE4336"/>
    <w:rsid w:val="00EE5A7B"/>
    <w:rsid w:val="00EE5B15"/>
    <w:rsid w:val="00EE649E"/>
    <w:rsid w:val="00EF0A55"/>
    <w:rsid w:val="00EF22C1"/>
    <w:rsid w:val="00EF2E32"/>
    <w:rsid w:val="00EF5EB2"/>
    <w:rsid w:val="00F0010A"/>
    <w:rsid w:val="00F05862"/>
    <w:rsid w:val="00F06B4A"/>
    <w:rsid w:val="00F1032A"/>
    <w:rsid w:val="00F14A31"/>
    <w:rsid w:val="00F16DAD"/>
    <w:rsid w:val="00F21528"/>
    <w:rsid w:val="00F221A0"/>
    <w:rsid w:val="00F24E63"/>
    <w:rsid w:val="00F268CB"/>
    <w:rsid w:val="00F32CB6"/>
    <w:rsid w:val="00F35B07"/>
    <w:rsid w:val="00F35D6F"/>
    <w:rsid w:val="00F367EF"/>
    <w:rsid w:val="00F406D5"/>
    <w:rsid w:val="00F434B0"/>
    <w:rsid w:val="00F552AB"/>
    <w:rsid w:val="00F56170"/>
    <w:rsid w:val="00F56E29"/>
    <w:rsid w:val="00F60D5D"/>
    <w:rsid w:val="00F61C92"/>
    <w:rsid w:val="00F74BC4"/>
    <w:rsid w:val="00F75427"/>
    <w:rsid w:val="00F7698A"/>
    <w:rsid w:val="00F77727"/>
    <w:rsid w:val="00F84374"/>
    <w:rsid w:val="00F90233"/>
    <w:rsid w:val="00F93EA6"/>
    <w:rsid w:val="00F9445B"/>
    <w:rsid w:val="00FA1031"/>
    <w:rsid w:val="00FA4EC1"/>
    <w:rsid w:val="00FB01A7"/>
    <w:rsid w:val="00FB0D6A"/>
    <w:rsid w:val="00FB21C2"/>
    <w:rsid w:val="00FB2B28"/>
    <w:rsid w:val="00FB361E"/>
    <w:rsid w:val="00FB5753"/>
    <w:rsid w:val="00FB60E6"/>
    <w:rsid w:val="00FB63DD"/>
    <w:rsid w:val="00FC1039"/>
    <w:rsid w:val="00FC133D"/>
    <w:rsid w:val="00FC333B"/>
    <w:rsid w:val="00FC3A9A"/>
    <w:rsid w:val="00FC4166"/>
    <w:rsid w:val="00FC6FB7"/>
    <w:rsid w:val="00FE0A09"/>
    <w:rsid w:val="00FE0CB3"/>
    <w:rsid w:val="00FE1FD3"/>
    <w:rsid w:val="00FE5B53"/>
    <w:rsid w:val="00FE5C48"/>
    <w:rsid w:val="00FF0A7C"/>
    <w:rsid w:val="00FF15A1"/>
    <w:rsid w:val="00FF2810"/>
    <w:rsid w:val="00FF2CB2"/>
    <w:rsid w:val="00FF4DF0"/>
    <w:rsid w:val="00FF7B17"/>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41EDD6A"/>
  <w15:docId w15:val="{3DF0E726-CA5F-4DC0-8E44-FC34018BC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6836"/>
    <w:pPr>
      <w:spacing w:line="480" w:lineRule="auto"/>
    </w:pPr>
    <w:rPr>
      <w:rFonts w:ascii="Arial" w:hAnsi="Arial"/>
      <w:sz w:val="20"/>
    </w:rPr>
  </w:style>
  <w:style w:type="paragraph" w:styleId="Heading3">
    <w:name w:val="heading 3"/>
    <w:basedOn w:val="Normal"/>
    <w:next w:val="Normal"/>
    <w:link w:val="Heading3Char"/>
    <w:uiPriority w:val="9"/>
    <w:unhideWhenUsed/>
    <w:qFormat/>
    <w:rsid w:val="00406836"/>
    <w:pPr>
      <w:keepNext/>
      <w:keepLines/>
      <w:spacing w:before="200" w:after="0"/>
      <w:outlineLvl w:val="2"/>
    </w:pPr>
    <w:rPr>
      <w:rFonts w:eastAsiaTheme="majorEastAsia" w:cstheme="majorBidi"/>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6836"/>
    <w:pPr>
      <w:ind w:left="720"/>
      <w:contextualSpacing/>
    </w:pPr>
  </w:style>
  <w:style w:type="character" w:styleId="CommentReference">
    <w:name w:val="annotation reference"/>
    <w:basedOn w:val="DefaultParagraphFont"/>
    <w:uiPriority w:val="99"/>
    <w:semiHidden/>
    <w:unhideWhenUsed/>
    <w:rsid w:val="00406836"/>
    <w:rPr>
      <w:sz w:val="16"/>
      <w:szCs w:val="16"/>
    </w:rPr>
  </w:style>
  <w:style w:type="paragraph" w:styleId="CommentText">
    <w:name w:val="annotation text"/>
    <w:basedOn w:val="Normal"/>
    <w:link w:val="CommentTextChar"/>
    <w:uiPriority w:val="99"/>
    <w:unhideWhenUsed/>
    <w:rsid w:val="00406836"/>
    <w:pPr>
      <w:spacing w:line="240" w:lineRule="auto"/>
    </w:pPr>
    <w:rPr>
      <w:szCs w:val="20"/>
    </w:rPr>
  </w:style>
  <w:style w:type="character" w:customStyle="1" w:styleId="CommentTextChar">
    <w:name w:val="Comment Text Char"/>
    <w:basedOn w:val="DefaultParagraphFont"/>
    <w:link w:val="CommentText"/>
    <w:uiPriority w:val="99"/>
    <w:rsid w:val="00406836"/>
    <w:rPr>
      <w:rFonts w:ascii="Arial" w:eastAsiaTheme="minorEastAsia" w:hAnsi="Arial"/>
      <w:sz w:val="20"/>
      <w:szCs w:val="20"/>
    </w:rPr>
  </w:style>
  <w:style w:type="paragraph" w:styleId="BalloonText">
    <w:name w:val="Balloon Text"/>
    <w:basedOn w:val="Normal"/>
    <w:link w:val="BalloonTextChar"/>
    <w:uiPriority w:val="99"/>
    <w:semiHidden/>
    <w:unhideWhenUsed/>
    <w:rsid w:val="004068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6836"/>
    <w:rPr>
      <w:rFonts w:ascii="Tahoma" w:eastAsiaTheme="minorEastAsia" w:hAnsi="Tahoma" w:cs="Tahoma"/>
      <w:sz w:val="16"/>
      <w:szCs w:val="16"/>
    </w:rPr>
  </w:style>
  <w:style w:type="character" w:customStyle="1" w:styleId="Heading3Char">
    <w:name w:val="Heading 3 Char"/>
    <w:basedOn w:val="DefaultParagraphFont"/>
    <w:link w:val="Heading3"/>
    <w:uiPriority w:val="9"/>
    <w:rsid w:val="00406836"/>
    <w:rPr>
      <w:rFonts w:ascii="Arial" w:eastAsiaTheme="majorEastAsia" w:hAnsi="Arial" w:cstheme="majorBidi"/>
      <w:bCs/>
      <w:i/>
      <w:sz w:val="20"/>
    </w:rPr>
  </w:style>
  <w:style w:type="paragraph" w:styleId="CommentSubject">
    <w:name w:val="annotation subject"/>
    <w:basedOn w:val="CommentText"/>
    <w:next w:val="CommentText"/>
    <w:link w:val="CommentSubjectChar"/>
    <w:uiPriority w:val="99"/>
    <w:semiHidden/>
    <w:unhideWhenUsed/>
    <w:rsid w:val="002C26D7"/>
    <w:rPr>
      <w:b/>
      <w:bCs/>
    </w:rPr>
  </w:style>
  <w:style w:type="character" w:customStyle="1" w:styleId="CommentSubjectChar">
    <w:name w:val="Comment Subject Char"/>
    <w:basedOn w:val="CommentTextChar"/>
    <w:link w:val="CommentSubject"/>
    <w:uiPriority w:val="99"/>
    <w:semiHidden/>
    <w:rsid w:val="002C26D7"/>
    <w:rPr>
      <w:rFonts w:ascii="Arial" w:eastAsiaTheme="minorEastAsia" w:hAnsi="Arial"/>
      <w:b/>
      <w:bCs/>
      <w:sz w:val="20"/>
      <w:szCs w:val="20"/>
    </w:rPr>
  </w:style>
  <w:style w:type="paragraph" w:customStyle="1" w:styleId="EndNoteBibliographyTitle">
    <w:name w:val="EndNote Bibliography Title"/>
    <w:basedOn w:val="Normal"/>
    <w:link w:val="EndNoteBibliographyTitleChar"/>
    <w:rsid w:val="00427E0E"/>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427E0E"/>
    <w:rPr>
      <w:rFonts w:ascii="Arial" w:hAnsi="Arial" w:cs="Arial"/>
      <w:noProof/>
      <w:sz w:val="20"/>
      <w:lang w:val="en-US"/>
    </w:rPr>
  </w:style>
  <w:style w:type="paragraph" w:customStyle="1" w:styleId="EndNoteBibliography">
    <w:name w:val="EndNote Bibliography"/>
    <w:basedOn w:val="Normal"/>
    <w:link w:val="EndNoteBibliographyChar"/>
    <w:rsid w:val="007911E7"/>
    <w:pPr>
      <w:spacing w:after="240" w:line="240" w:lineRule="auto"/>
    </w:pPr>
    <w:rPr>
      <w:rFonts w:cs="Arial"/>
      <w:noProof/>
      <w:lang w:val="en-US"/>
    </w:rPr>
  </w:style>
  <w:style w:type="character" w:customStyle="1" w:styleId="EndNoteBibliographyChar">
    <w:name w:val="EndNote Bibliography Char"/>
    <w:basedOn w:val="DefaultParagraphFont"/>
    <w:link w:val="EndNoteBibliography"/>
    <w:rsid w:val="007911E7"/>
    <w:rPr>
      <w:rFonts w:ascii="Arial" w:hAnsi="Arial" w:cs="Arial"/>
      <w:noProof/>
      <w:sz w:val="20"/>
      <w:lang w:val="en-US"/>
    </w:rPr>
  </w:style>
  <w:style w:type="character" w:styleId="Hyperlink">
    <w:name w:val="Hyperlink"/>
    <w:basedOn w:val="DefaultParagraphFont"/>
    <w:uiPriority w:val="99"/>
    <w:unhideWhenUsed/>
    <w:rsid w:val="00D040BB"/>
    <w:rPr>
      <w:color w:val="0000FF" w:themeColor="hyperlink"/>
      <w:u w:val="single"/>
    </w:rPr>
  </w:style>
  <w:style w:type="paragraph" w:styleId="Revision">
    <w:name w:val="Revision"/>
    <w:hidden/>
    <w:uiPriority w:val="99"/>
    <w:semiHidden/>
    <w:rsid w:val="002910B4"/>
    <w:pPr>
      <w:spacing w:after="0" w:line="240" w:lineRule="auto"/>
    </w:pPr>
    <w:rPr>
      <w:rFonts w:ascii="Arial" w:hAnsi="Arial"/>
      <w:sz w:val="20"/>
    </w:rPr>
  </w:style>
  <w:style w:type="character" w:styleId="Emphasis">
    <w:name w:val="Emphasis"/>
    <w:basedOn w:val="DefaultParagraphFont"/>
    <w:uiPriority w:val="20"/>
    <w:qFormat/>
    <w:rsid w:val="002438C0"/>
    <w:rPr>
      <w:i/>
      <w:iCs/>
    </w:rPr>
  </w:style>
  <w:style w:type="paragraph" w:styleId="Header">
    <w:name w:val="header"/>
    <w:basedOn w:val="Normal"/>
    <w:link w:val="HeaderChar"/>
    <w:uiPriority w:val="99"/>
    <w:unhideWhenUsed/>
    <w:rsid w:val="004E1B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1BF4"/>
    <w:rPr>
      <w:rFonts w:ascii="Arial" w:hAnsi="Arial"/>
      <w:sz w:val="20"/>
    </w:rPr>
  </w:style>
  <w:style w:type="paragraph" w:styleId="Footer">
    <w:name w:val="footer"/>
    <w:basedOn w:val="Normal"/>
    <w:link w:val="FooterChar"/>
    <w:uiPriority w:val="99"/>
    <w:unhideWhenUsed/>
    <w:rsid w:val="004E1B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1BF4"/>
    <w:rPr>
      <w:rFonts w:ascii="Arial" w:hAnsi="Arial"/>
      <w:sz w:val="20"/>
    </w:rPr>
  </w:style>
  <w:style w:type="paragraph" w:customStyle="1" w:styleId="EndNoteCategoryHeading">
    <w:name w:val="EndNote Category Heading"/>
    <w:basedOn w:val="Normal"/>
    <w:link w:val="EndNoteCategoryHeadingChar"/>
    <w:rsid w:val="005C29B4"/>
    <w:pPr>
      <w:spacing w:before="120" w:after="120"/>
    </w:pPr>
    <w:rPr>
      <w:b/>
      <w:noProof/>
      <w:lang w:val="en-US"/>
    </w:rPr>
  </w:style>
  <w:style w:type="character" w:customStyle="1" w:styleId="EndNoteCategoryHeadingChar">
    <w:name w:val="EndNote Category Heading Char"/>
    <w:basedOn w:val="DefaultParagraphFont"/>
    <w:link w:val="EndNoteCategoryHeading"/>
    <w:rsid w:val="005C29B4"/>
    <w:rPr>
      <w:rFonts w:ascii="Arial" w:hAnsi="Arial"/>
      <w:b/>
      <w:noProof/>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4688237">
      <w:bodyDiv w:val="1"/>
      <w:marLeft w:val="0"/>
      <w:marRight w:val="0"/>
      <w:marTop w:val="0"/>
      <w:marBottom w:val="0"/>
      <w:divBdr>
        <w:top w:val="none" w:sz="0" w:space="0" w:color="auto"/>
        <w:left w:val="none" w:sz="0" w:space="0" w:color="auto"/>
        <w:bottom w:val="none" w:sz="0" w:space="0" w:color="auto"/>
        <w:right w:val="none" w:sz="0" w:space="0" w:color="auto"/>
      </w:divBdr>
    </w:div>
    <w:div w:id="494953873">
      <w:bodyDiv w:val="1"/>
      <w:marLeft w:val="0"/>
      <w:marRight w:val="0"/>
      <w:marTop w:val="0"/>
      <w:marBottom w:val="0"/>
      <w:divBdr>
        <w:top w:val="none" w:sz="0" w:space="0" w:color="auto"/>
        <w:left w:val="none" w:sz="0" w:space="0" w:color="auto"/>
        <w:bottom w:val="none" w:sz="0" w:space="0" w:color="auto"/>
        <w:right w:val="none" w:sz="0" w:space="0" w:color="auto"/>
      </w:divBdr>
      <w:divsChild>
        <w:div w:id="1858810472">
          <w:marLeft w:val="0"/>
          <w:marRight w:val="0"/>
          <w:marTop w:val="240"/>
          <w:marBottom w:val="240"/>
          <w:divBdr>
            <w:top w:val="none" w:sz="0" w:space="0" w:color="auto"/>
            <w:left w:val="none" w:sz="0" w:space="0" w:color="auto"/>
            <w:bottom w:val="none" w:sz="0" w:space="0" w:color="auto"/>
            <w:right w:val="none" w:sz="0" w:space="0" w:color="auto"/>
          </w:divBdr>
        </w:div>
        <w:div w:id="1629624199">
          <w:marLeft w:val="0"/>
          <w:marRight w:val="0"/>
          <w:marTop w:val="240"/>
          <w:marBottom w:val="240"/>
          <w:divBdr>
            <w:top w:val="none" w:sz="0" w:space="0" w:color="auto"/>
            <w:left w:val="none" w:sz="0" w:space="0" w:color="auto"/>
            <w:bottom w:val="none" w:sz="0" w:space="0" w:color="auto"/>
            <w:right w:val="none" w:sz="0" w:space="0" w:color="auto"/>
          </w:divBdr>
        </w:div>
        <w:div w:id="548305574">
          <w:marLeft w:val="0"/>
          <w:marRight w:val="0"/>
          <w:marTop w:val="240"/>
          <w:marBottom w:val="240"/>
          <w:divBdr>
            <w:top w:val="none" w:sz="0" w:space="0" w:color="auto"/>
            <w:left w:val="none" w:sz="0" w:space="0" w:color="auto"/>
            <w:bottom w:val="none" w:sz="0" w:space="0" w:color="auto"/>
            <w:right w:val="none" w:sz="0" w:space="0" w:color="auto"/>
          </w:divBdr>
        </w:div>
        <w:div w:id="1779250349">
          <w:marLeft w:val="0"/>
          <w:marRight w:val="0"/>
          <w:marTop w:val="240"/>
          <w:marBottom w:val="240"/>
          <w:divBdr>
            <w:top w:val="none" w:sz="0" w:space="0" w:color="auto"/>
            <w:left w:val="none" w:sz="0" w:space="0" w:color="auto"/>
            <w:bottom w:val="none" w:sz="0" w:space="0" w:color="auto"/>
            <w:right w:val="none" w:sz="0" w:space="0" w:color="auto"/>
          </w:divBdr>
        </w:div>
        <w:div w:id="1836728821">
          <w:marLeft w:val="0"/>
          <w:marRight w:val="0"/>
          <w:marTop w:val="240"/>
          <w:marBottom w:val="240"/>
          <w:divBdr>
            <w:top w:val="none" w:sz="0" w:space="0" w:color="auto"/>
            <w:left w:val="none" w:sz="0" w:space="0" w:color="auto"/>
            <w:bottom w:val="none" w:sz="0" w:space="0" w:color="auto"/>
            <w:right w:val="none" w:sz="0" w:space="0" w:color="auto"/>
          </w:divBdr>
        </w:div>
        <w:div w:id="1576816122">
          <w:marLeft w:val="0"/>
          <w:marRight w:val="0"/>
          <w:marTop w:val="240"/>
          <w:marBottom w:val="240"/>
          <w:divBdr>
            <w:top w:val="none" w:sz="0" w:space="0" w:color="auto"/>
            <w:left w:val="none" w:sz="0" w:space="0" w:color="auto"/>
            <w:bottom w:val="none" w:sz="0" w:space="0" w:color="auto"/>
            <w:right w:val="none" w:sz="0" w:space="0" w:color="auto"/>
          </w:divBdr>
        </w:div>
      </w:divsChild>
    </w:div>
    <w:div w:id="781076217">
      <w:bodyDiv w:val="1"/>
      <w:marLeft w:val="0"/>
      <w:marRight w:val="0"/>
      <w:marTop w:val="0"/>
      <w:marBottom w:val="0"/>
      <w:divBdr>
        <w:top w:val="none" w:sz="0" w:space="0" w:color="auto"/>
        <w:left w:val="none" w:sz="0" w:space="0" w:color="auto"/>
        <w:bottom w:val="none" w:sz="0" w:space="0" w:color="auto"/>
        <w:right w:val="none" w:sz="0" w:space="0" w:color="auto"/>
      </w:divBdr>
    </w:div>
    <w:div w:id="782847189">
      <w:bodyDiv w:val="1"/>
      <w:marLeft w:val="0"/>
      <w:marRight w:val="0"/>
      <w:marTop w:val="0"/>
      <w:marBottom w:val="0"/>
      <w:divBdr>
        <w:top w:val="none" w:sz="0" w:space="0" w:color="auto"/>
        <w:left w:val="none" w:sz="0" w:space="0" w:color="auto"/>
        <w:bottom w:val="none" w:sz="0" w:space="0" w:color="auto"/>
        <w:right w:val="none" w:sz="0" w:space="0" w:color="auto"/>
      </w:divBdr>
    </w:div>
    <w:div w:id="1487168003">
      <w:bodyDiv w:val="1"/>
      <w:marLeft w:val="0"/>
      <w:marRight w:val="0"/>
      <w:marTop w:val="0"/>
      <w:marBottom w:val="0"/>
      <w:divBdr>
        <w:top w:val="none" w:sz="0" w:space="0" w:color="auto"/>
        <w:left w:val="none" w:sz="0" w:space="0" w:color="auto"/>
        <w:bottom w:val="none" w:sz="0" w:space="0" w:color="auto"/>
        <w:right w:val="none" w:sz="0" w:space="0" w:color="auto"/>
      </w:divBdr>
    </w:div>
    <w:div w:id="1806700126">
      <w:bodyDiv w:val="1"/>
      <w:marLeft w:val="0"/>
      <w:marRight w:val="0"/>
      <w:marTop w:val="0"/>
      <w:marBottom w:val="0"/>
      <w:divBdr>
        <w:top w:val="none" w:sz="0" w:space="0" w:color="auto"/>
        <w:left w:val="none" w:sz="0" w:space="0" w:color="auto"/>
        <w:bottom w:val="none" w:sz="0" w:space="0" w:color="auto"/>
        <w:right w:val="none" w:sz="0" w:space="0" w:color="auto"/>
      </w:divBdr>
    </w:div>
    <w:div w:id="1948387297">
      <w:bodyDiv w:val="1"/>
      <w:marLeft w:val="0"/>
      <w:marRight w:val="0"/>
      <w:marTop w:val="0"/>
      <w:marBottom w:val="0"/>
      <w:divBdr>
        <w:top w:val="none" w:sz="0" w:space="0" w:color="auto"/>
        <w:left w:val="none" w:sz="0" w:space="0" w:color="auto"/>
        <w:bottom w:val="none" w:sz="0" w:space="0" w:color="auto"/>
        <w:right w:val="none" w:sz="0" w:space="0" w:color="auto"/>
      </w:divBdr>
    </w:div>
    <w:div w:id="2100633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ssa.Strain@mrc-epid.cam.ac.uk" TargetMode="External"/><Relationship Id="rId13" Type="http://schemas.openxmlformats.org/officeDocument/2006/relationships/hyperlink" Target="mailto:jjeon@yonsei.ac.kr" TargetMode="External"/><Relationship Id="rId18" Type="http://schemas.openxmlformats.org/officeDocument/2006/relationships/hyperlink" Target="http://www.statista.com/study/15607/wearable-technology-statista-dossier/" TargetMode="External"/><Relationship Id="rId3" Type="http://schemas.openxmlformats.org/officeDocument/2006/relationships/styles" Target="styles.xml"/><Relationship Id="rId21" Type="http://schemas.openxmlformats.org/officeDocument/2006/relationships/hyperlink" Target="https://www.ukbiobank.ac.uk/register-apply/" TargetMode="External"/><Relationship Id="rId7" Type="http://schemas.openxmlformats.org/officeDocument/2006/relationships/endnotes" Target="endnotes.xml"/><Relationship Id="rId12" Type="http://schemas.openxmlformats.org/officeDocument/2006/relationships/hyperlink" Target="mailto:Matthew.Pearce@mrc-epid.cam.ac.uk" TargetMode="External"/><Relationship Id="rId17" Type="http://schemas.openxmlformats.org/officeDocument/2006/relationships/hyperlink" Target="mailto:soren.brage@mrc-epid.cam.ac.uk" TargetMode="External"/><Relationship Id="rId2" Type="http://schemas.openxmlformats.org/officeDocument/2006/relationships/numbering" Target="numbering.xml"/><Relationship Id="rId16" Type="http://schemas.openxmlformats.org/officeDocument/2006/relationships/hyperlink" Target="mailto:soren.brage@mrc-epid.cam.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tephen.Sharp@mrc-epid.cam.ac.uk" TargetMode="External"/><Relationship Id="rId5" Type="http://schemas.openxmlformats.org/officeDocument/2006/relationships/webSettings" Target="webSettings.xml"/><Relationship Id="rId15" Type="http://schemas.openxmlformats.org/officeDocument/2006/relationships/hyperlink" Target="mailto:Nick.Wareham@mrc-epid.cam.ac.uk" TargetMode="External"/><Relationship Id="rId23" Type="http://schemas.openxmlformats.org/officeDocument/2006/relationships/theme" Target="theme/theme1.xml"/><Relationship Id="rId10" Type="http://schemas.openxmlformats.org/officeDocument/2006/relationships/hyperlink" Target="mailto:Paddy.Dempsey@mrc-epid.cam.ac.u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atrien.Wijndaele@mrc-epid.cam.ac.uk" TargetMode="External"/><Relationship Id="rId14" Type="http://schemas.openxmlformats.org/officeDocument/2006/relationships/hyperlink" Target="mailto:Tim.Lindsay@mrc-epid.cam.ac.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290FBC-59EE-4F39-9A22-0A71352BA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22</Pages>
  <Words>10483</Words>
  <Characters>59756</Characters>
  <Application>Microsoft Office Word</Application>
  <DocSecurity>0</DocSecurity>
  <Lines>497</Lines>
  <Paragraphs>140</Paragraphs>
  <ScaleCrop>false</ScaleCrop>
  <HeadingPairs>
    <vt:vector size="2" baseType="variant">
      <vt:variant>
        <vt:lpstr>Title</vt:lpstr>
      </vt:variant>
      <vt:variant>
        <vt:i4>1</vt:i4>
      </vt:variant>
    </vt:vector>
  </HeadingPairs>
  <TitlesOfParts>
    <vt:vector size="1" baseType="lpstr">
      <vt:lpstr/>
    </vt:vector>
  </TitlesOfParts>
  <Company>MRC</Company>
  <LinksUpToDate>false</LinksUpToDate>
  <CharactersWithSpaces>70099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Tessa Strain</dc:creator>
  <cp:lastModifiedBy>Tessa Strain</cp:lastModifiedBy>
  <cp:revision>5</cp:revision>
  <cp:lastPrinted>2019-05-24T07:47:00Z</cp:lastPrinted>
  <dcterms:created xsi:type="dcterms:W3CDTF">2020-07-03T05:58:00Z</dcterms:created>
  <dcterms:modified xsi:type="dcterms:W3CDTF">2020-07-07T10:01:00Z</dcterms:modified>
</cp:coreProperties>
</file>