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148C7A65" w14:textId="77777777" w:rsidR="00660293" w:rsidRDefault="00660293">
      <w:pPr>
        <w:rPr>
          <w:rFonts w:ascii="Arial" w:hAnsi="Arial" w:cs="Arial"/>
          <w:b/>
          <w:sz w:val="22"/>
          <w:szCs w:val="22"/>
        </w:rPr>
      </w:pPr>
    </w:p>
    <w:p w14:paraId="76BA4229" w14:textId="063D84A5" w:rsidR="00660293" w:rsidRDefault="004D392C" w:rsidP="00D11C5C">
      <w:pPr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CLN8</w:t>
      </w:r>
      <w:r w:rsidR="00660293">
        <w:rPr>
          <w:rFonts w:ascii="Arial" w:hAnsi="Arial" w:cs="Arial"/>
          <w:b/>
          <w:sz w:val="22"/>
          <w:szCs w:val="22"/>
        </w:rPr>
        <w:t xml:space="preserve"> safeguards lysosome </w:t>
      </w:r>
      <w:r>
        <w:rPr>
          <w:rFonts w:ascii="Arial" w:hAnsi="Arial" w:cs="Arial"/>
          <w:b/>
          <w:sz w:val="22"/>
          <w:szCs w:val="22"/>
        </w:rPr>
        <w:t>biogenesis</w:t>
      </w:r>
      <w:r w:rsidR="00660293">
        <w:rPr>
          <w:rFonts w:ascii="Arial" w:hAnsi="Arial" w:cs="Arial"/>
          <w:b/>
          <w:sz w:val="22"/>
          <w:szCs w:val="22"/>
        </w:rPr>
        <w:t xml:space="preserve"> </w:t>
      </w:r>
    </w:p>
    <w:p w14:paraId="24A6B897" w14:textId="77777777" w:rsidR="00654317" w:rsidRDefault="00654317">
      <w:pPr>
        <w:rPr>
          <w:rFonts w:ascii="Arial" w:hAnsi="Arial" w:cs="Arial"/>
          <w:b/>
          <w:sz w:val="22"/>
          <w:szCs w:val="22"/>
        </w:rPr>
      </w:pPr>
    </w:p>
    <w:p w14:paraId="5EFC72CF" w14:textId="77777777" w:rsidR="00654317" w:rsidRPr="00CA26AF" w:rsidRDefault="00654317" w:rsidP="00654317">
      <w:pPr>
        <w:rPr>
          <w:rFonts w:ascii="Arial" w:hAnsi="Arial" w:cs="Arial"/>
          <w:b/>
          <w:sz w:val="22"/>
          <w:szCs w:val="22"/>
        </w:rPr>
      </w:pPr>
      <w:r w:rsidRPr="00CA26AF">
        <w:rPr>
          <w:rFonts w:ascii="Arial" w:hAnsi="Arial" w:cs="Arial"/>
          <w:b/>
          <w:sz w:val="22"/>
          <w:szCs w:val="22"/>
        </w:rPr>
        <w:t>J. Paul Luzio</w:t>
      </w:r>
    </w:p>
    <w:p w14:paraId="15CD637E" w14:textId="77777777" w:rsidR="00654317" w:rsidRDefault="00654317" w:rsidP="00654317">
      <w:pPr>
        <w:rPr>
          <w:rFonts w:ascii="Arial" w:hAnsi="Arial" w:cs="Arial"/>
          <w:sz w:val="22"/>
          <w:szCs w:val="22"/>
        </w:rPr>
      </w:pPr>
      <w:r w:rsidRPr="00CA26AF">
        <w:rPr>
          <w:rFonts w:ascii="Arial" w:hAnsi="Arial" w:cs="Arial"/>
          <w:sz w:val="22"/>
          <w:szCs w:val="22"/>
        </w:rPr>
        <w:t xml:space="preserve">Cambridge Institute for Medical Research and Department of Clinical Biochemistry, University of Cambridge School of Clinical Medicine, </w:t>
      </w:r>
      <w:proofErr w:type="spellStart"/>
      <w:r w:rsidRPr="00CA26AF">
        <w:rPr>
          <w:rFonts w:ascii="Arial" w:hAnsi="Arial" w:cs="Arial"/>
          <w:sz w:val="22"/>
          <w:szCs w:val="22"/>
        </w:rPr>
        <w:t>Wellcome</w:t>
      </w:r>
      <w:proofErr w:type="spellEnd"/>
      <w:r w:rsidRPr="00CA26AF">
        <w:rPr>
          <w:rFonts w:ascii="Arial" w:hAnsi="Arial" w:cs="Arial"/>
          <w:sz w:val="22"/>
          <w:szCs w:val="22"/>
        </w:rPr>
        <w:t xml:space="preserve"> Trust/MRC Building, Cambridge Biomedical Campus, Hills Road, Cambridge, CB2 0XY, U.K.</w:t>
      </w:r>
    </w:p>
    <w:p w14:paraId="2B044CA0" w14:textId="3CBA3EE7" w:rsidR="00654317" w:rsidRDefault="00654317" w:rsidP="00654317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Email: </w:t>
      </w:r>
      <w:hyperlink r:id="rId7" w:history="1">
        <w:r w:rsidR="00091EA5" w:rsidRPr="00444EC1">
          <w:rPr>
            <w:rStyle w:val="Hyperlink"/>
            <w:rFonts w:ascii="Arial" w:hAnsi="Arial" w:cs="Arial"/>
            <w:sz w:val="22"/>
            <w:szCs w:val="22"/>
          </w:rPr>
          <w:t>jpl10@cam.ac.uk</w:t>
        </w:r>
      </w:hyperlink>
    </w:p>
    <w:p w14:paraId="67C1EF92" w14:textId="77777777" w:rsidR="00091EA5" w:rsidRDefault="00091EA5" w:rsidP="00654317">
      <w:pPr>
        <w:rPr>
          <w:rFonts w:ascii="Arial" w:hAnsi="Arial" w:cs="Arial"/>
          <w:sz w:val="22"/>
          <w:szCs w:val="22"/>
        </w:rPr>
      </w:pPr>
    </w:p>
    <w:p w14:paraId="500BF36B" w14:textId="5EF5952C" w:rsidR="00091EA5" w:rsidRPr="00960549" w:rsidRDefault="00091EA5" w:rsidP="00654317">
      <w:pPr>
        <w:rPr>
          <w:rFonts w:ascii="Arial" w:hAnsi="Arial" w:cs="Arial"/>
          <w:sz w:val="22"/>
          <w:szCs w:val="22"/>
        </w:rPr>
      </w:pPr>
      <w:r w:rsidRPr="00960549">
        <w:rPr>
          <w:rFonts w:ascii="Arial" w:hAnsi="Arial" w:cs="Arial"/>
          <w:sz w:val="22"/>
          <w:szCs w:val="22"/>
        </w:rPr>
        <w:t>Strapline:</w:t>
      </w:r>
      <w:r w:rsidR="00960549" w:rsidRPr="00960549">
        <w:rPr>
          <w:rFonts w:ascii="Arial" w:hAnsi="Arial" w:cs="Arial"/>
          <w:sz w:val="22"/>
          <w:szCs w:val="22"/>
        </w:rPr>
        <w:t xml:space="preserve"> Organelles</w:t>
      </w:r>
    </w:p>
    <w:p w14:paraId="75861EFE" w14:textId="77777777" w:rsidR="00091EA5" w:rsidRPr="00960549" w:rsidRDefault="00091EA5" w:rsidP="00654317">
      <w:pPr>
        <w:rPr>
          <w:rFonts w:ascii="Arial" w:hAnsi="Arial" w:cs="Arial"/>
          <w:sz w:val="22"/>
          <w:szCs w:val="22"/>
        </w:rPr>
      </w:pPr>
      <w:bookmarkStart w:id="0" w:name="_GoBack"/>
      <w:bookmarkEnd w:id="0"/>
    </w:p>
    <w:p w14:paraId="3C6B847C" w14:textId="69D2B268" w:rsidR="00091EA5" w:rsidRPr="00960549" w:rsidRDefault="00091EA5" w:rsidP="00654317">
      <w:pPr>
        <w:rPr>
          <w:rFonts w:ascii="Arial" w:hAnsi="Arial" w:cs="Arial"/>
          <w:sz w:val="22"/>
          <w:szCs w:val="22"/>
        </w:rPr>
      </w:pPr>
      <w:r w:rsidRPr="00960549">
        <w:rPr>
          <w:rFonts w:ascii="Arial" w:hAnsi="Arial" w:cs="Arial"/>
          <w:sz w:val="22"/>
          <w:szCs w:val="22"/>
        </w:rPr>
        <w:t>Subject word ontology:</w:t>
      </w:r>
    </w:p>
    <w:p w14:paraId="03C64F09" w14:textId="16E95942" w:rsidR="00091EA5" w:rsidRPr="00D02354" w:rsidRDefault="00960549" w:rsidP="00654317">
      <w:pPr>
        <w:rPr>
          <w:rFonts w:ascii="Arial" w:hAnsi="Arial" w:cs="Arial"/>
          <w:color w:val="000000"/>
          <w:sz w:val="22"/>
          <w:szCs w:val="22"/>
          <w:shd w:val="clear" w:color="auto" w:fill="FFFFFF"/>
        </w:rPr>
      </w:pPr>
      <w:r w:rsidRPr="00960549">
        <w:rPr>
          <w:rFonts w:ascii="Arial" w:hAnsi="Arial" w:cs="Arial"/>
          <w:color w:val="000000"/>
          <w:sz w:val="22"/>
          <w:szCs w:val="22"/>
          <w:shd w:val="clear" w:color="auto" w:fill="FFFFFF"/>
        </w:rPr>
        <w:t>Biological sciences/Cell biology/Protein transport/</w:t>
      </w:r>
      <w:proofErr w:type="gramStart"/>
      <w:r w:rsidRPr="00960549">
        <w:rPr>
          <w:rFonts w:ascii="Arial" w:hAnsi="Arial" w:cs="Arial"/>
          <w:color w:val="000000"/>
          <w:sz w:val="22"/>
          <w:szCs w:val="22"/>
          <w:shd w:val="clear" w:color="auto" w:fill="FFFFFF"/>
        </w:rPr>
        <w:t>./</w:t>
      </w:r>
      <w:proofErr w:type="gramEnd"/>
      <w:r w:rsidRPr="00960549">
        <w:rPr>
          <w:rFonts w:ascii="Arial" w:hAnsi="Arial" w:cs="Arial"/>
          <w:color w:val="000000"/>
          <w:sz w:val="22"/>
          <w:szCs w:val="22"/>
          <w:shd w:val="clear" w:color="auto" w:fill="FFFFFF"/>
        </w:rPr>
        <w:t>. [URI /631/80/2023] </w:t>
      </w:r>
      <w:r w:rsidRPr="00960549">
        <w:rPr>
          <w:rFonts w:ascii="Arial" w:hAnsi="Arial" w:cs="Arial"/>
          <w:color w:val="000000"/>
          <w:sz w:val="22"/>
          <w:szCs w:val="22"/>
        </w:rPr>
        <w:br/>
      </w:r>
      <w:r w:rsidRPr="00960549">
        <w:rPr>
          <w:rFonts w:ascii="Arial" w:hAnsi="Arial" w:cs="Arial"/>
          <w:color w:val="000000"/>
          <w:sz w:val="22"/>
          <w:szCs w:val="22"/>
          <w:shd w:val="clear" w:color="auto" w:fill="FFFFFF"/>
        </w:rPr>
        <w:t>Biological sciences/Cell biology/Organelles/Lysosomes/. [URI /631/80/642/1624] </w:t>
      </w:r>
      <w:r w:rsidRPr="00960549">
        <w:rPr>
          <w:rFonts w:ascii="Arial" w:hAnsi="Arial" w:cs="Arial"/>
          <w:color w:val="000000"/>
          <w:sz w:val="22"/>
          <w:szCs w:val="22"/>
        </w:rPr>
        <w:br/>
      </w:r>
      <w:proofErr w:type="gramStart"/>
      <w:r w:rsidRPr="00960549">
        <w:rPr>
          <w:rFonts w:ascii="Arial" w:hAnsi="Arial" w:cs="Arial"/>
          <w:color w:val="000000"/>
          <w:sz w:val="22"/>
          <w:szCs w:val="22"/>
          <w:shd w:val="clear" w:color="auto" w:fill="FFFFFF"/>
        </w:rPr>
        <w:t>Biological sciences/Cell biology/Membrane trafficking/Lysosomes/.</w:t>
      </w:r>
      <w:proofErr w:type="gramEnd"/>
      <w:r w:rsidRPr="00960549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 [URI /631/80/313/1624] </w:t>
      </w:r>
    </w:p>
    <w:p w14:paraId="69E50C19" w14:textId="77777777" w:rsidR="002C6126" w:rsidRDefault="002C6126">
      <w:pPr>
        <w:rPr>
          <w:rFonts w:ascii="Arial" w:hAnsi="Arial" w:cs="Arial"/>
          <w:b/>
          <w:sz w:val="22"/>
          <w:szCs w:val="22"/>
        </w:rPr>
      </w:pPr>
    </w:p>
    <w:p w14:paraId="6386F556" w14:textId="4B7ED562" w:rsidR="00FC2BDD" w:rsidRDefault="00FC2BDD">
      <w:pPr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Abstract</w:t>
      </w:r>
    </w:p>
    <w:p w14:paraId="130E0017" w14:textId="7B982D2F" w:rsidR="002C6126" w:rsidRPr="00FC2BDD" w:rsidRDefault="002C6126">
      <w:pPr>
        <w:rPr>
          <w:rFonts w:ascii="Arial" w:hAnsi="Arial" w:cs="Arial"/>
          <w:b/>
          <w:sz w:val="22"/>
          <w:szCs w:val="22"/>
        </w:rPr>
      </w:pPr>
      <w:r w:rsidRPr="00FC2BDD">
        <w:rPr>
          <w:rFonts w:ascii="Arial" w:hAnsi="Arial" w:cs="Arial"/>
          <w:sz w:val="22"/>
          <w:szCs w:val="22"/>
        </w:rPr>
        <w:t xml:space="preserve">Newly synthesised lysosomal proteins </w:t>
      </w:r>
      <w:r w:rsidR="009523DB" w:rsidRPr="00FC2BDD">
        <w:rPr>
          <w:rFonts w:ascii="Arial" w:hAnsi="Arial" w:cs="Arial"/>
          <w:sz w:val="22"/>
          <w:szCs w:val="22"/>
        </w:rPr>
        <w:t>are</w:t>
      </w:r>
      <w:r w:rsidRPr="00FC2BDD">
        <w:rPr>
          <w:rFonts w:ascii="Arial" w:hAnsi="Arial" w:cs="Arial"/>
          <w:sz w:val="22"/>
          <w:szCs w:val="22"/>
        </w:rPr>
        <w:t xml:space="preserve"> sorted from other cargo on the secretory pathway for delivery to </w:t>
      </w:r>
      <w:proofErr w:type="spellStart"/>
      <w:r w:rsidRPr="00FC2BDD">
        <w:rPr>
          <w:rFonts w:ascii="Arial" w:hAnsi="Arial" w:cs="Arial"/>
          <w:sz w:val="22"/>
          <w:szCs w:val="22"/>
        </w:rPr>
        <w:t>endolysosomal</w:t>
      </w:r>
      <w:proofErr w:type="spellEnd"/>
      <w:r w:rsidRPr="00FC2BDD">
        <w:rPr>
          <w:rFonts w:ascii="Arial" w:hAnsi="Arial" w:cs="Arial"/>
          <w:sz w:val="22"/>
          <w:szCs w:val="22"/>
        </w:rPr>
        <w:t xml:space="preserve"> compartm</w:t>
      </w:r>
      <w:r w:rsidR="009523DB" w:rsidRPr="00FC2BDD">
        <w:rPr>
          <w:rFonts w:ascii="Arial" w:hAnsi="Arial" w:cs="Arial"/>
          <w:sz w:val="22"/>
          <w:szCs w:val="22"/>
        </w:rPr>
        <w:t xml:space="preserve">ents. </w:t>
      </w:r>
      <w:r w:rsidR="007741BC" w:rsidRPr="00FC2BDD">
        <w:rPr>
          <w:rFonts w:ascii="Arial" w:hAnsi="Arial" w:cs="Arial"/>
          <w:sz w:val="22"/>
          <w:szCs w:val="22"/>
        </w:rPr>
        <w:t>A study now shows that t</w:t>
      </w:r>
      <w:r w:rsidR="009523DB" w:rsidRPr="00FC2BDD">
        <w:rPr>
          <w:rFonts w:ascii="Arial" w:hAnsi="Arial" w:cs="Arial"/>
          <w:sz w:val="22"/>
          <w:szCs w:val="22"/>
        </w:rPr>
        <w:t>he</w:t>
      </w:r>
      <w:r w:rsidRPr="00FC2BDD">
        <w:rPr>
          <w:rFonts w:ascii="Arial" w:hAnsi="Arial" w:cs="Arial"/>
          <w:sz w:val="22"/>
          <w:szCs w:val="22"/>
        </w:rPr>
        <w:t xml:space="preserve"> Batten disease protein CLN8 acts as a </w:t>
      </w:r>
      <w:r w:rsidR="009523DB" w:rsidRPr="00FC2BDD">
        <w:rPr>
          <w:rFonts w:ascii="Arial" w:hAnsi="Arial" w:cs="Arial"/>
          <w:sz w:val="22"/>
          <w:szCs w:val="22"/>
        </w:rPr>
        <w:t xml:space="preserve">recycling </w:t>
      </w:r>
      <w:r w:rsidRPr="00FC2BDD">
        <w:rPr>
          <w:rFonts w:ascii="Arial" w:hAnsi="Arial" w:cs="Arial"/>
          <w:sz w:val="22"/>
          <w:szCs w:val="22"/>
        </w:rPr>
        <w:t xml:space="preserve">receptor to sort many soluble lysosomal </w:t>
      </w:r>
      <w:r w:rsidR="004677A0" w:rsidRPr="00FC2BDD">
        <w:rPr>
          <w:rFonts w:ascii="Arial" w:hAnsi="Arial" w:cs="Arial"/>
          <w:sz w:val="22"/>
          <w:szCs w:val="22"/>
        </w:rPr>
        <w:t>enzymes</w:t>
      </w:r>
      <w:r w:rsidRPr="00FC2BDD">
        <w:rPr>
          <w:rFonts w:ascii="Arial" w:hAnsi="Arial" w:cs="Arial"/>
          <w:sz w:val="22"/>
          <w:szCs w:val="22"/>
        </w:rPr>
        <w:t xml:space="preserve"> for export from the</w:t>
      </w:r>
      <w:r w:rsidR="009523DB" w:rsidRPr="00FC2BDD">
        <w:rPr>
          <w:rFonts w:ascii="Arial" w:hAnsi="Arial" w:cs="Arial"/>
          <w:sz w:val="22"/>
          <w:szCs w:val="22"/>
        </w:rPr>
        <w:t xml:space="preserve"> endoplasmic reticulum to the Golgi.</w:t>
      </w:r>
      <w:r w:rsidR="00846CF7" w:rsidRPr="00FC2BDD">
        <w:rPr>
          <w:rFonts w:ascii="Arial" w:hAnsi="Arial" w:cs="Arial"/>
          <w:sz w:val="22"/>
          <w:szCs w:val="22"/>
        </w:rPr>
        <w:t xml:space="preserve"> </w:t>
      </w:r>
    </w:p>
    <w:p w14:paraId="3D6DAFAF" w14:textId="77777777" w:rsidR="00562C31" w:rsidRPr="00CA26AF" w:rsidRDefault="00562C31">
      <w:pPr>
        <w:rPr>
          <w:rFonts w:ascii="Arial" w:hAnsi="Arial" w:cs="Arial"/>
          <w:sz w:val="22"/>
          <w:szCs w:val="22"/>
        </w:rPr>
      </w:pPr>
    </w:p>
    <w:p w14:paraId="045445A6" w14:textId="4F073B9E" w:rsidR="00E82056" w:rsidRPr="00CA26AF" w:rsidRDefault="0001238B">
      <w:pPr>
        <w:rPr>
          <w:rFonts w:ascii="Arial" w:hAnsi="Arial" w:cs="Arial"/>
          <w:sz w:val="22"/>
          <w:szCs w:val="22"/>
        </w:rPr>
      </w:pPr>
      <w:r w:rsidRPr="00CA26AF">
        <w:rPr>
          <w:rFonts w:ascii="Arial" w:hAnsi="Arial" w:cs="Arial"/>
          <w:sz w:val="22"/>
          <w:szCs w:val="22"/>
        </w:rPr>
        <w:t>Lysosomes have long be</w:t>
      </w:r>
      <w:r w:rsidR="005A27C7" w:rsidRPr="00CA26AF">
        <w:rPr>
          <w:rFonts w:ascii="Arial" w:hAnsi="Arial" w:cs="Arial"/>
          <w:sz w:val="22"/>
          <w:szCs w:val="22"/>
        </w:rPr>
        <w:t>e</w:t>
      </w:r>
      <w:r w:rsidRPr="00CA26AF">
        <w:rPr>
          <w:rFonts w:ascii="Arial" w:hAnsi="Arial" w:cs="Arial"/>
          <w:sz w:val="22"/>
          <w:szCs w:val="22"/>
        </w:rPr>
        <w:t>n recognised as the terminal degradative compartment of the endocytic and autophagic pathways</w:t>
      </w:r>
      <w:r w:rsidR="00942E36" w:rsidRPr="00CA26AF">
        <w:rPr>
          <w:rFonts w:ascii="Arial" w:hAnsi="Arial" w:cs="Arial"/>
          <w:sz w:val="22"/>
          <w:szCs w:val="22"/>
        </w:rPr>
        <w:t xml:space="preserve"> in mammalian cells</w:t>
      </w:r>
      <w:r w:rsidR="00F8779C">
        <w:rPr>
          <w:rFonts w:ascii="Arial" w:hAnsi="Arial" w:cs="Arial"/>
          <w:sz w:val="22"/>
          <w:szCs w:val="22"/>
        </w:rPr>
        <w:fldChar w:fldCharType="begin"/>
      </w:r>
      <w:r w:rsidR="00F8779C">
        <w:rPr>
          <w:rFonts w:ascii="Arial" w:hAnsi="Arial" w:cs="Arial"/>
          <w:sz w:val="22"/>
          <w:szCs w:val="22"/>
        </w:rPr>
        <w:instrText xml:space="preserve"> ADDIN EN.CITE &lt;EndNote&gt;&lt;Cite&gt;&lt;Author&gt;de Duve&lt;/Author&gt;&lt;Year&gt;2005&lt;/Year&gt;&lt;RecNum&gt;2&lt;/RecNum&gt;&lt;DisplayText&gt;&lt;style face="superscript"&gt;1&lt;/style&gt;&lt;/DisplayText&gt;&lt;record&gt;&lt;rec-number&gt;2&lt;/rec-number&gt;&lt;foreign-keys&gt;&lt;key app="EN" db-id="wxf0es52e5p900erf235vdt5wvp2zwev9dsw" timestamp="1540280275"&gt;2&lt;/key&gt;&lt;/foreign-keys&gt;&lt;ref-type name="Journal Article"&gt;17&lt;/ref-type&gt;&lt;contributors&gt;&lt;authors&gt;&lt;author&gt;de Duve, C.&lt;/author&gt;&lt;/authors&gt;&lt;/contributors&gt;&lt;auth-address&gt;Catholic University of Louvain, Belgium. deduve@icp.ucl.ac.be&lt;/auth-address&gt;&lt;titles&gt;&lt;title&gt;The lysosome turns fifty&lt;/title&gt;&lt;secondary-title&gt;Nat Cell Biol&lt;/secondary-title&gt;&lt;/titles&gt;&lt;periodical&gt;&lt;full-title&gt;Nat Cell Biol&lt;/full-title&gt;&lt;/periodical&gt;&lt;pages&gt;847-9&lt;/pages&gt;&lt;volume&gt;7&lt;/volume&gt;&lt;number&gt;9&lt;/number&gt;&lt;keywords&gt;&lt;keyword&gt;Acid Phosphatase/isolation &amp;amp; purification/metabolism&lt;/keyword&gt;&lt;keyword&gt;Animals&lt;/keyword&gt;&lt;keyword&gt;Biochemistry/history&lt;/keyword&gt;&lt;keyword&gt;History, 20th Century&lt;/keyword&gt;&lt;keyword&gt;Humans&lt;/keyword&gt;&lt;keyword&gt;Liver/enzymology/ultrastructure&lt;/keyword&gt;&lt;keyword&gt;Lysosomes/*enzymology/ultrastructure&lt;/keyword&gt;&lt;keyword&gt;Rats&lt;/keyword&gt;&lt;/keywords&gt;&lt;dates&gt;&lt;year&gt;2005&lt;/year&gt;&lt;pub-dates&gt;&lt;date&gt;Sep&lt;/date&gt;&lt;/pub-dates&gt;&lt;/dates&gt;&lt;isbn&gt;1465-7392 (Print)&amp;#xD;1465-7392 (Linking)&lt;/isbn&gt;&lt;accession-num&gt;16136179&lt;/accession-num&gt;&lt;urls&gt;&lt;related-urls&gt;&lt;url&gt;https://www.ncbi.nlm.nih.gov/pubmed/16136179&lt;/url&gt;&lt;/related-urls&gt;&lt;/urls&gt;&lt;electronic-resource-num&gt;10.1038/ncb0905-847&lt;/electronic-resource-num&gt;&lt;/record&gt;&lt;/Cite&gt;&lt;/EndNote&gt;</w:instrText>
      </w:r>
      <w:r w:rsidR="00F8779C">
        <w:rPr>
          <w:rFonts w:ascii="Arial" w:hAnsi="Arial" w:cs="Arial"/>
          <w:sz w:val="22"/>
          <w:szCs w:val="22"/>
        </w:rPr>
        <w:fldChar w:fldCharType="separate"/>
      </w:r>
      <w:r w:rsidR="00F8779C" w:rsidRPr="00F8779C">
        <w:rPr>
          <w:rFonts w:ascii="Arial" w:hAnsi="Arial" w:cs="Arial"/>
          <w:noProof/>
          <w:sz w:val="22"/>
          <w:szCs w:val="22"/>
          <w:vertAlign w:val="superscript"/>
        </w:rPr>
        <w:t>1</w:t>
      </w:r>
      <w:r w:rsidR="00F8779C">
        <w:rPr>
          <w:rFonts w:ascii="Arial" w:hAnsi="Arial" w:cs="Arial"/>
          <w:sz w:val="22"/>
          <w:szCs w:val="22"/>
        </w:rPr>
        <w:fldChar w:fldCharType="end"/>
      </w:r>
      <w:r w:rsidR="00942E36" w:rsidRPr="00CA26AF">
        <w:rPr>
          <w:rFonts w:ascii="Arial" w:hAnsi="Arial" w:cs="Arial"/>
          <w:sz w:val="22"/>
          <w:szCs w:val="22"/>
        </w:rPr>
        <w:t xml:space="preserve">. </w:t>
      </w:r>
      <w:r w:rsidR="00515233">
        <w:rPr>
          <w:rFonts w:ascii="Arial" w:hAnsi="Arial" w:cs="Arial"/>
          <w:sz w:val="22"/>
          <w:szCs w:val="22"/>
        </w:rPr>
        <w:t>Lysosomes</w:t>
      </w:r>
      <w:r w:rsidR="00582BBE">
        <w:rPr>
          <w:rFonts w:ascii="Arial" w:hAnsi="Arial" w:cs="Arial"/>
          <w:sz w:val="22"/>
          <w:szCs w:val="22"/>
        </w:rPr>
        <w:t xml:space="preserve"> </w:t>
      </w:r>
      <w:r w:rsidR="00515233">
        <w:rPr>
          <w:rFonts w:ascii="Arial" w:hAnsi="Arial" w:cs="Arial"/>
          <w:sz w:val="22"/>
          <w:szCs w:val="22"/>
        </w:rPr>
        <w:t>also</w:t>
      </w:r>
      <w:r w:rsidR="004677A0">
        <w:rPr>
          <w:rFonts w:ascii="Arial" w:hAnsi="Arial" w:cs="Arial"/>
          <w:sz w:val="22"/>
          <w:szCs w:val="22"/>
        </w:rPr>
        <w:t xml:space="preserve"> </w:t>
      </w:r>
      <w:r w:rsidR="00515233">
        <w:rPr>
          <w:rFonts w:ascii="Arial" w:hAnsi="Arial" w:cs="Arial"/>
          <w:sz w:val="22"/>
          <w:szCs w:val="22"/>
        </w:rPr>
        <w:t xml:space="preserve">function </w:t>
      </w:r>
      <w:r w:rsidR="005A27C7" w:rsidRPr="00CA26AF">
        <w:rPr>
          <w:rFonts w:ascii="Arial" w:hAnsi="Arial" w:cs="Arial"/>
          <w:sz w:val="22"/>
          <w:szCs w:val="22"/>
        </w:rPr>
        <w:t xml:space="preserve">as a major </w:t>
      </w:r>
      <w:r w:rsidR="00942E36" w:rsidRPr="00CA26AF">
        <w:rPr>
          <w:rFonts w:ascii="Arial" w:hAnsi="Arial" w:cs="Arial"/>
          <w:sz w:val="22"/>
          <w:szCs w:val="22"/>
        </w:rPr>
        <w:t>hub of intracellular signalling</w:t>
      </w:r>
      <w:r w:rsidR="005A27C7" w:rsidRPr="00CA26AF">
        <w:rPr>
          <w:rFonts w:ascii="Arial" w:hAnsi="Arial" w:cs="Arial"/>
          <w:sz w:val="22"/>
          <w:szCs w:val="22"/>
        </w:rPr>
        <w:t xml:space="preserve"> </w:t>
      </w:r>
      <w:r w:rsidR="00515233">
        <w:rPr>
          <w:rFonts w:ascii="Arial" w:hAnsi="Arial" w:cs="Arial"/>
          <w:sz w:val="22"/>
          <w:szCs w:val="22"/>
        </w:rPr>
        <w:t>to</w:t>
      </w:r>
      <w:r w:rsidR="005A27C7" w:rsidRPr="00CA26AF">
        <w:rPr>
          <w:rFonts w:ascii="Arial" w:hAnsi="Arial" w:cs="Arial"/>
          <w:sz w:val="22"/>
          <w:szCs w:val="22"/>
        </w:rPr>
        <w:t xml:space="preserve"> regulat</w:t>
      </w:r>
      <w:r w:rsidR="00515233">
        <w:rPr>
          <w:rFonts w:ascii="Arial" w:hAnsi="Arial" w:cs="Arial"/>
          <w:sz w:val="22"/>
          <w:szCs w:val="22"/>
        </w:rPr>
        <w:t>e</w:t>
      </w:r>
      <w:r w:rsidR="005A27C7" w:rsidRPr="00CA26AF">
        <w:rPr>
          <w:rFonts w:ascii="Arial" w:hAnsi="Arial" w:cs="Arial"/>
          <w:sz w:val="22"/>
          <w:szCs w:val="22"/>
        </w:rPr>
        <w:t xml:space="preserve"> cell metabolism and growth </w:t>
      </w:r>
      <w:r w:rsidR="00F8779C">
        <w:rPr>
          <w:rFonts w:ascii="Arial" w:hAnsi="Arial" w:cs="Arial"/>
          <w:sz w:val="22"/>
          <w:szCs w:val="22"/>
        </w:rPr>
        <w:fldChar w:fldCharType="begin"/>
      </w:r>
      <w:r w:rsidR="00F8779C">
        <w:rPr>
          <w:rFonts w:ascii="Arial" w:hAnsi="Arial" w:cs="Arial"/>
          <w:sz w:val="22"/>
          <w:szCs w:val="22"/>
        </w:rPr>
        <w:instrText xml:space="preserve"> ADDIN EN.CITE &lt;EndNote&gt;&lt;Cite&gt;&lt;Author&gt;Perera&lt;/Author&gt;&lt;Year&gt;2016&lt;/Year&gt;&lt;RecNum&gt;4&lt;/RecNum&gt;&lt;DisplayText&gt;&lt;style face="superscript"&gt;2&lt;/style&gt;&lt;/DisplayText&gt;&lt;record&gt;&lt;rec-number&gt;4&lt;/rec-number&gt;&lt;foreign-keys&gt;&lt;key app="EN" db-id="wxf0es52e5p900erf235vdt5wvp2zwev9dsw" timestamp="1540280349"&gt;4&lt;/key&gt;&lt;/foreign-keys&gt;&lt;ref-type name="Journal Article"&gt;17&lt;/ref-type&gt;&lt;contributors&gt;&lt;authors&gt;&lt;author&gt;Perera, R. M.&lt;/author&gt;&lt;author&gt;Zoncu, R.&lt;/author&gt;&lt;/authors&gt;&lt;/contributors&gt;&lt;auth-address&gt;Department of Anatomy and Helen Diller Family Comprehensive Cancer Center, University of California, San Francisco, California 94143; email: rushika.perera@ucsf.edu.&amp;#xD;Department of Molecular and Cellular Biology and Paul F. Glenn Center for Aging Research, University of California, Berkeley, California 94720; email: rzoncu@berkeley.edu.&lt;/auth-address&gt;&lt;titles&gt;&lt;title&gt;The Lysosome as a Regulatory Hub&lt;/title&gt;&lt;secondary-title&gt;Annu Rev Cell Dev Biol&lt;/secondary-title&gt;&lt;/titles&gt;&lt;periodical&gt;&lt;full-title&gt;Annu Rev Cell Dev Biol&lt;/full-title&gt;&lt;/periodical&gt;&lt;pages&gt;223-253&lt;/pages&gt;&lt;volume&gt;32&lt;/volume&gt;&lt;keywords&gt;&lt;keyword&gt;Animals&lt;/keyword&gt;&lt;keyword&gt;Disease&lt;/keyword&gt;&lt;keyword&gt;Exocytosis&lt;/keyword&gt;&lt;keyword&gt;Humans&lt;/keyword&gt;&lt;keyword&gt;Lysosomes/*metabolism&lt;/keyword&gt;&lt;keyword&gt;Signal Transduction&lt;/keyword&gt;&lt;keyword&gt;*Tfeb&lt;/keyword&gt;&lt;keyword&gt;*autophagy&lt;/keyword&gt;&lt;keyword&gt;*cancer metabolism&lt;/keyword&gt;&lt;keyword&gt;*lysosomal adaptation&lt;/keyword&gt;&lt;keyword&gt;*mTORC1&lt;/keyword&gt;&lt;keyword&gt;*neurodegeneration&lt;/keyword&gt;&lt;keyword&gt;*nutrient sensing&lt;/keyword&gt;&lt;/keywords&gt;&lt;dates&gt;&lt;year&gt;2016&lt;/year&gt;&lt;pub-dates&gt;&lt;date&gt;Oct 6&lt;/date&gt;&lt;/pub-dates&gt;&lt;/dates&gt;&lt;isbn&gt;1530-8995 (Electronic)&amp;#xD;1081-0706 (Linking)&lt;/isbn&gt;&lt;accession-num&gt;27501449&lt;/accession-num&gt;&lt;urls&gt;&lt;related-urls&gt;&lt;url&gt;https://www.ncbi.nlm.nih.gov/pubmed/27501449&lt;/url&gt;&lt;/related-urls&gt;&lt;/urls&gt;&lt;electronic-resource-num&gt;10.1146/annurev-cellbio-111315-125125&lt;/electronic-resource-num&gt;&lt;/record&gt;&lt;/Cite&gt;&lt;/EndNote&gt;</w:instrText>
      </w:r>
      <w:r w:rsidR="00F8779C">
        <w:rPr>
          <w:rFonts w:ascii="Arial" w:hAnsi="Arial" w:cs="Arial"/>
          <w:sz w:val="22"/>
          <w:szCs w:val="22"/>
        </w:rPr>
        <w:fldChar w:fldCharType="separate"/>
      </w:r>
      <w:r w:rsidR="00F8779C" w:rsidRPr="00F8779C">
        <w:rPr>
          <w:rFonts w:ascii="Arial" w:hAnsi="Arial" w:cs="Arial"/>
          <w:noProof/>
          <w:sz w:val="22"/>
          <w:szCs w:val="22"/>
          <w:vertAlign w:val="superscript"/>
        </w:rPr>
        <w:t>2</w:t>
      </w:r>
      <w:r w:rsidR="00F8779C">
        <w:rPr>
          <w:rFonts w:ascii="Arial" w:hAnsi="Arial" w:cs="Arial"/>
          <w:sz w:val="22"/>
          <w:szCs w:val="22"/>
        </w:rPr>
        <w:fldChar w:fldCharType="end"/>
      </w:r>
      <w:r w:rsidR="000678E5" w:rsidRPr="00CA26AF">
        <w:rPr>
          <w:rFonts w:ascii="Arial" w:hAnsi="Arial" w:cs="Arial"/>
          <w:sz w:val="22"/>
          <w:szCs w:val="22"/>
        </w:rPr>
        <w:t xml:space="preserve"> </w:t>
      </w:r>
      <w:r w:rsidR="005D1136" w:rsidRPr="00CA26AF">
        <w:rPr>
          <w:rFonts w:ascii="Arial" w:hAnsi="Arial" w:cs="Arial"/>
          <w:sz w:val="22"/>
          <w:szCs w:val="22"/>
        </w:rPr>
        <w:t xml:space="preserve">and the transcription factor EB (TFEB) </w:t>
      </w:r>
      <w:r w:rsidR="00520752" w:rsidRPr="00CA26AF">
        <w:rPr>
          <w:rFonts w:ascii="Arial" w:hAnsi="Arial" w:cs="Arial"/>
          <w:sz w:val="22"/>
          <w:szCs w:val="22"/>
        </w:rPr>
        <w:t>acts</w:t>
      </w:r>
      <w:r w:rsidR="005D1136" w:rsidRPr="00CA26AF">
        <w:rPr>
          <w:rFonts w:ascii="Arial" w:hAnsi="Arial" w:cs="Arial"/>
          <w:sz w:val="22"/>
          <w:szCs w:val="22"/>
        </w:rPr>
        <w:t xml:space="preserve"> as a master regulator of lysosome biogenesis </w:t>
      </w:r>
      <w:r w:rsidR="00F8779C">
        <w:rPr>
          <w:rFonts w:ascii="Arial" w:hAnsi="Arial" w:cs="Arial"/>
          <w:sz w:val="22"/>
          <w:szCs w:val="22"/>
        </w:rPr>
        <w:fldChar w:fldCharType="begin">
          <w:fldData xml:space="preserve">PEVuZE5vdGU+PENpdGU+PEF1dGhvcj5TYXJkaWVsbG88L0F1dGhvcj48WWVhcj4yMDA5PC9ZZWFy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</w:fldData>
        </w:fldChar>
      </w:r>
      <w:r w:rsidR="00F8779C">
        <w:rPr>
          <w:rFonts w:ascii="Arial" w:hAnsi="Arial" w:cs="Arial"/>
          <w:sz w:val="22"/>
          <w:szCs w:val="22"/>
        </w:rPr>
        <w:instrText xml:space="preserve"> ADDIN EN.CITE </w:instrText>
      </w:r>
      <w:r w:rsidR="00F8779C">
        <w:rPr>
          <w:rFonts w:ascii="Arial" w:hAnsi="Arial" w:cs="Arial"/>
          <w:sz w:val="22"/>
          <w:szCs w:val="22"/>
        </w:rPr>
        <w:fldChar w:fldCharType="begin">
          <w:fldData xml:space="preserve">PEVuZE5vdGU+PENpdGU+PEF1dGhvcj5TYXJkaWVsbG88L0F1dGhvcj48WWVhcj4yMDA5PC9ZZWFy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</w:fldData>
        </w:fldChar>
      </w:r>
      <w:r w:rsidR="00F8779C">
        <w:rPr>
          <w:rFonts w:ascii="Arial" w:hAnsi="Arial" w:cs="Arial"/>
          <w:sz w:val="22"/>
          <w:szCs w:val="22"/>
        </w:rPr>
        <w:instrText xml:space="preserve"> ADDIN EN.CITE.DATA </w:instrText>
      </w:r>
      <w:r w:rsidR="00F8779C">
        <w:rPr>
          <w:rFonts w:ascii="Arial" w:hAnsi="Arial" w:cs="Arial"/>
          <w:sz w:val="22"/>
          <w:szCs w:val="22"/>
        </w:rPr>
      </w:r>
      <w:r w:rsidR="00F8779C">
        <w:rPr>
          <w:rFonts w:ascii="Arial" w:hAnsi="Arial" w:cs="Arial"/>
          <w:sz w:val="22"/>
          <w:szCs w:val="22"/>
        </w:rPr>
        <w:fldChar w:fldCharType="end"/>
      </w:r>
      <w:r w:rsidR="00F8779C">
        <w:rPr>
          <w:rFonts w:ascii="Arial" w:hAnsi="Arial" w:cs="Arial"/>
          <w:sz w:val="22"/>
          <w:szCs w:val="22"/>
        </w:rPr>
      </w:r>
      <w:r w:rsidR="00F8779C">
        <w:rPr>
          <w:rFonts w:ascii="Arial" w:hAnsi="Arial" w:cs="Arial"/>
          <w:sz w:val="22"/>
          <w:szCs w:val="22"/>
        </w:rPr>
        <w:fldChar w:fldCharType="separate"/>
      </w:r>
      <w:r w:rsidR="00F8779C" w:rsidRPr="00F8779C">
        <w:rPr>
          <w:rFonts w:ascii="Arial" w:hAnsi="Arial" w:cs="Arial"/>
          <w:noProof/>
          <w:sz w:val="22"/>
          <w:szCs w:val="22"/>
          <w:vertAlign w:val="superscript"/>
        </w:rPr>
        <w:t>3, 4</w:t>
      </w:r>
      <w:r w:rsidR="00F8779C">
        <w:rPr>
          <w:rFonts w:ascii="Arial" w:hAnsi="Arial" w:cs="Arial"/>
          <w:sz w:val="22"/>
          <w:szCs w:val="22"/>
        </w:rPr>
        <w:fldChar w:fldCharType="end"/>
      </w:r>
      <w:r w:rsidR="005A27C7" w:rsidRPr="00CA26AF">
        <w:rPr>
          <w:rFonts w:ascii="Arial" w:hAnsi="Arial" w:cs="Arial"/>
          <w:sz w:val="22"/>
          <w:szCs w:val="22"/>
        </w:rPr>
        <w:t xml:space="preserve">. </w:t>
      </w:r>
      <w:r w:rsidR="00515233">
        <w:rPr>
          <w:rFonts w:ascii="Arial" w:hAnsi="Arial" w:cs="Arial"/>
          <w:sz w:val="22"/>
          <w:szCs w:val="22"/>
        </w:rPr>
        <w:t>T</w:t>
      </w:r>
      <w:r w:rsidR="00520752" w:rsidRPr="00CA26AF">
        <w:rPr>
          <w:rFonts w:ascii="Arial" w:hAnsi="Arial" w:cs="Arial"/>
          <w:sz w:val="22"/>
          <w:szCs w:val="22"/>
        </w:rPr>
        <w:t xml:space="preserve">he intracellular membrane traffic pathways required to deliver both newly synthesised soluble lysosomal enzymes and membrane </w:t>
      </w:r>
      <w:r w:rsidR="000932FC" w:rsidRPr="00CA26AF">
        <w:rPr>
          <w:rFonts w:ascii="Arial" w:hAnsi="Arial" w:cs="Arial"/>
          <w:sz w:val="22"/>
          <w:szCs w:val="22"/>
        </w:rPr>
        <w:t xml:space="preserve">proteins to lysosomes have been well described </w:t>
      </w:r>
      <w:r w:rsidR="00F8779C">
        <w:rPr>
          <w:rFonts w:ascii="Arial" w:hAnsi="Arial" w:cs="Arial"/>
          <w:sz w:val="22"/>
          <w:szCs w:val="22"/>
        </w:rPr>
        <w:fldChar w:fldCharType="begin">
          <w:fldData xml:space="preserve">PEVuZE5vdGU+PENpdGU+PEF1dGhvcj5Lb3JuZmVsZDwvQXV0aG9yPjxZZWFyPjE5ODk8L1llYXI+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</w:fldData>
        </w:fldChar>
      </w:r>
      <w:r w:rsidR="00F8779C">
        <w:rPr>
          <w:rFonts w:ascii="Arial" w:hAnsi="Arial" w:cs="Arial"/>
          <w:sz w:val="22"/>
          <w:szCs w:val="22"/>
        </w:rPr>
        <w:instrText xml:space="preserve"> ADDIN EN.CITE </w:instrText>
      </w:r>
      <w:r w:rsidR="00F8779C">
        <w:rPr>
          <w:rFonts w:ascii="Arial" w:hAnsi="Arial" w:cs="Arial"/>
          <w:sz w:val="22"/>
          <w:szCs w:val="22"/>
        </w:rPr>
        <w:fldChar w:fldCharType="begin">
          <w:fldData xml:space="preserve">PEVuZE5vdGU+PENpdGU+PEF1dGhvcj5Lb3JuZmVsZDwvQXV0aG9yPjxZZWFyPjE5ODk8L1llYXI+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</w:fldData>
        </w:fldChar>
      </w:r>
      <w:r w:rsidR="00F8779C">
        <w:rPr>
          <w:rFonts w:ascii="Arial" w:hAnsi="Arial" w:cs="Arial"/>
          <w:sz w:val="22"/>
          <w:szCs w:val="22"/>
        </w:rPr>
        <w:instrText xml:space="preserve"> ADDIN EN.CITE.DATA </w:instrText>
      </w:r>
      <w:r w:rsidR="00F8779C">
        <w:rPr>
          <w:rFonts w:ascii="Arial" w:hAnsi="Arial" w:cs="Arial"/>
          <w:sz w:val="22"/>
          <w:szCs w:val="22"/>
        </w:rPr>
      </w:r>
      <w:r w:rsidR="00F8779C">
        <w:rPr>
          <w:rFonts w:ascii="Arial" w:hAnsi="Arial" w:cs="Arial"/>
          <w:sz w:val="22"/>
          <w:szCs w:val="22"/>
        </w:rPr>
        <w:fldChar w:fldCharType="end"/>
      </w:r>
      <w:r w:rsidR="00F8779C">
        <w:rPr>
          <w:rFonts w:ascii="Arial" w:hAnsi="Arial" w:cs="Arial"/>
          <w:sz w:val="22"/>
          <w:szCs w:val="22"/>
        </w:rPr>
      </w:r>
      <w:r w:rsidR="00F8779C">
        <w:rPr>
          <w:rFonts w:ascii="Arial" w:hAnsi="Arial" w:cs="Arial"/>
          <w:sz w:val="22"/>
          <w:szCs w:val="22"/>
        </w:rPr>
        <w:fldChar w:fldCharType="separate"/>
      </w:r>
      <w:r w:rsidR="00F8779C" w:rsidRPr="00F8779C">
        <w:rPr>
          <w:rFonts w:ascii="Arial" w:hAnsi="Arial" w:cs="Arial"/>
          <w:noProof/>
          <w:sz w:val="22"/>
          <w:szCs w:val="22"/>
          <w:vertAlign w:val="superscript"/>
        </w:rPr>
        <w:t>5, 6</w:t>
      </w:r>
      <w:r w:rsidR="00F8779C">
        <w:rPr>
          <w:rFonts w:ascii="Arial" w:hAnsi="Arial" w:cs="Arial"/>
          <w:sz w:val="22"/>
          <w:szCs w:val="22"/>
        </w:rPr>
        <w:fldChar w:fldCharType="end"/>
      </w:r>
      <w:r w:rsidR="00520752" w:rsidRPr="00CA26AF">
        <w:rPr>
          <w:rFonts w:ascii="Arial" w:hAnsi="Arial" w:cs="Arial"/>
          <w:sz w:val="22"/>
          <w:szCs w:val="22"/>
        </w:rPr>
        <w:t>.</w:t>
      </w:r>
      <w:r w:rsidR="00EA0289" w:rsidRPr="00CA26AF">
        <w:rPr>
          <w:rFonts w:ascii="Arial" w:hAnsi="Arial" w:cs="Arial"/>
          <w:sz w:val="22"/>
          <w:szCs w:val="22"/>
        </w:rPr>
        <w:t xml:space="preserve"> In both cases</w:t>
      </w:r>
      <w:r w:rsidR="009523DB">
        <w:rPr>
          <w:rFonts w:ascii="Arial" w:hAnsi="Arial" w:cs="Arial"/>
          <w:sz w:val="22"/>
          <w:szCs w:val="22"/>
        </w:rPr>
        <w:t>,</w:t>
      </w:r>
      <w:r w:rsidR="00EA0289" w:rsidRPr="00CA26AF">
        <w:rPr>
          <w:rFonts w:ascii="Arial" w:hAnsi="Arial" w:cs="Arial"/>
          <w:sz w:val="22"/>
          <w:szCs w:val="22"/>
        </w:rPr>
        <w:t xml:space="preserve"> it has</w:t>
      </w:r>
      <w:r w:rsidR="00E82056" w:rsidRPr="00CA26AF">
        <w:rPr>
          <w:rFonts w:ascii="Arial" w:hAnsi="Arial" w:cs="Arial"/>
          <w:sz w:val="22"/>
          <w:szCs w:val="22"/>
        </w:rPr>
        <w:t xml:space="preserve"> been </w:t>
      </w:r>
      <w:r w:rsidR="00F930DD" w:rsidRPr="00CA26AF">
        <w:rPr>
          <w:rFonts w:ascii="Arial" w:hAnsi="Arial" w:cs="Arial"/>
          <w:sz w:val="22"/>
          <w:szCs w:val="22"/>
        </w:rPr>
        <w:t xml:space="preserve">widely </w:t>
      </w:r>
      <w:r w:rsidR="00E82056" w:rsidRPr="00CA26AF">
        <w:rPr>
          <w:rFonts w:ascii="Arial" w:hAnsi="Arial" w:cs="Arial"/>
          <w:sz w:val="22"/>
          <w:szCs w:val="22"/>
        </w:rPr>
        <w:t>assumed that</w:t>
      </w:r>
      <w:r w:rsidR="004677A0">
        <w:rPr>
          <w:rFonts w:ascii="Arial" w:hAnsi="Arial" w:cs="Arial"/>
          <w:sz w:val="22"/>
          <w:szCs w:val="22"/>
        </w:rPr>
        <w:t xml:space="preserve"> </w:t>
      </w:r>
      <w:r w:rsidR="004677A0" w:rsidRPr="00CA26AF">
        <w:rPr>
          <w:rFonts w:ascii="Arial" w:hAnsi="Arial" w:cs="Arial"/>
          <w:sz w:val="22"/>
          <w:szCs w:val="22"/>
        </w:rPr>
        <w:t>the trans Golgi network (TGN)</w:t>
      </w:r>
      <w:r w:rsidR="004677A0">
        <w:rPr>
          <w:rFonts w:ascii="Arial" w:hAnsi="Arial" w:cs="Arial"/>
          <w:sz w:val="22"/>
          <w:szCs w:val="22"/>
        </w:rPr>
        <w:t xml:space="preserve"> is</w:t>
      </w:r>
      <w:r w:rsidR="00E82056" w:rsidRPr="00CA26AF">
        <w:rPr>
          <w:rFonts w:ascii="Arial" w:hAnsi="Arial" w:cs="Arial"/>
          <w:sz w:val="22"/>
          <w:szCs w:val="22"/>
        </w:rPr>
        <w:t xml:space="preserve"> the first site</w:t>
      </w:r>
      <w:r w:rsidR="004677A0">
        <w:rPr>
          <w:rFonts w:ascii="Arial" w:hAnsi="Arial" w:cs="Arial"/>
          <w:sz w:val="22"/>
          <w:szCs w:val="22"/>
        </w:rPr>
        <w:t xml:space="preserve"> on the secretory pathway</w:t>
      </w:r>
      <w:r w:rsidR="00E82056" w:rsidRPr="00CA26AF">
        <w:rPr>
          <w:rFonts w:ascii="Arial" w:hAnsi="Arial" w:cs="Arial"/>
          <w:sz w:val="22"/>
          <w:szCs w:val="22"/>
        </w:rPr>
        <w:t xml:space="preserve"> </w:t>
      </w:r>
      <w:r w:rsidR="004677A0">
        <w:rPr>
          <w:rFonts w:ascii="Arial" w:hAnsi="Arial" w:cs="Arial"/>
          <w:sz w:val="22"/>
          <w:szCs w:val="22"/>
        </w:rPr>
        <w:t>for the</w:t>
      </w:r>
      <w:r w:rsidR="00300D72" w:rsidRPr="00CA26AF">
        <w:rPr>
          <w:rFonts w:ascii="Arial" w:hAnsi="Arial" w:cs="Arial"/>
          <w:sz w:val="22"/>
          <w:szCs w:val="22"/>
        </w:rPr>
        <w:t xml:space="preserve"> concentration and</w:t>
      </w:r>
      <w:r w:rsidR="004970C7" w:rsidRPr="00CA26AF">
        <w:rPr>
          <w:rFonts w:ascii="Arial" w:hAnsi="Arial" w:cs="Arial"/>
          <w:sz w:val="22"/>
          <w:szCs w:val="22"/>
        </w:rPr>
        <w:t xml:space="preserve"> sorting of</w:t>
      </w:r>
      <w:r w:rsidR="0077558E" w:rsidRPr="00CA26AF">
        <w:rPr>
          <w:rFonts w:ascii="Arial" w:hAnsi="Arial" w:cs="Arial"/>
          <w:sz w:val="22"/>
          <w:szCs w:val="22"/>
        </w:rPr>
        <w:t xml:space="preserve"> most if not all of</w:t>
      </w:r>
      <w:r w:rsidR="004970C7" w:rsidRPr="00CA26AF">
        <w:rPr>
          <w:rFonts w:ascii="Arial" w:hAnsi="Arial" w:cs="Arial"/>
          <w:sz w:val="22"/>
          <w:szCs w:val="22"/>
        </w:rPr>
        <w:t xml:space="preserve"> these lysosomal</w:t>
      </w:r>
      <w:r w:rsidR="00E82056" w:rsidRPr="00CA26AF">
        <w:rPr>
          <w:rFonts w:ascii="Arial" w:hAnsi="Arial" w:cs="Arial"/>
          <w:sz w:val="22"/>
          <w:szCs w:val="22"/>
        </w:rPr>
        <w:t xml:space="preserve"> proteins away from </w:t>
      </w:r>
      <w:r w:rsidR="00300D72" w:rsidRPr="00CA26AF">
        <w:rPr>
          <w:rFonts w:ascii="Arial" w:hAnsi="Arial" w:cs="Arial"/>
          <w:sz w:val="22"/>
          <w:szCs w:val="22"/>
        </w:rPr>
        <w:t>constitutively</w:t>
      </w:r>
      <w:r w:rsidR="00E82056" w:rsidRPr="00CA26AF">
        <w:rPr>
          <w:rFonts w:ascii="Arial" w:hAnsi="Arial" w:cs="Arial"/>
          <w:sz w:val="22"/>
          <w:szCs w:val="22"/>
        </w:rPr>
        <w:t xml:space="preserve"> </w:t>
      </w:r>
      <w:r w:rsidR="00404F40">
        <w:rPr>
          <w:rFonts w:ascii="Arial" w:hAnsi="Arial" w:cs="Arial"/>
          <w:sz w:val="22"/>
          <w:szCs w:val="22"/>
        </w:rPr>
        <w:t>secreted</w:t>
      </w:r>
      <w:r w:rsidR="00515233">
        <w:rPr>
          <w:rFonts w:ascii="Arial" w:hAnsi="Arial" w:cs="Arial"/>
          <w:sz w:val="22"/>
          <w:szCs w:val="22"/>
        </w:rPr>
        <w:t xml:space="preserve"> proteins</w:t>
      </w:r>
      <w:r w:rsidR="00300D72" w:rsidRPr="00CA26AF">
        <w:rPr>
          <w:rFonts w:ascii="Arial" w:hAnsi="Arial" w:cs="Arial"/>
          <w:sz w:val="22"/>
          <w:szCs w:val="22"/>
        </w:rPr>
        <w:t>,</w:t>
      </w:r>
      <w:r w:rsidR="00E82056" w:rsidRPr="00CA26AF">
        <w:rPr>
          <w:rFonts w:ascii="Arial" w:hAnsi="Arial" w:cs="Arial"/>
          <w:sz w:val="22"/>
          <w:szCs w:val="22"/>
        </w:rPr>
        <w:t xml:space="preserve"> or incorporat</w:t>
      </w:r>
      <w:r w:rsidR="00404F40">
        <w:rPr>
          <w:rFonts w:ascii="Arial" w:hAnsi="Arial" w:cs="Arial"/>
          <w:sz w:val="22"/>
          <w:szCs w:val="22"/>
        </w:rPr>
        <w:t>ed</w:t>
      </w:r>
      <w:r w:rsidR="00E82056" w:rsidRPr="00CA26AF">
        <w:rPr>
          <w:rFonts w:ascii="Arial" w:hAnsi="Arial" w:cs="Arial"/>
          <w:sz w:val="22"/>
          <w:szCs w:val="22"/>
        </w:rPr>
        <w:t xml:space="preserve"> into the plasma membrane</w:t>
      </w:r>
      <w:r w:rsidR="004677A0">
        <w:rPr>
          <w:rFonts w:ascii="Arial" w:hAnsi="Arial" w:cs="Arial"/>
          <w:sz w:val="22"/>
          <w:szCs w:val="22"/>
        </w:rPr>
        <w:t>.</w:t>
      </w:r>
      <w:r w:rsidR="00E82056" w:rsidRPr="00CA26AF">
        <w:rPr>
          <w:rFonts w:ascii="Arial" w:hAnsi="Arial" w:cs="Arial"/>
          <w:sz w:val="22"/>
          <w:szCs w:val="22"/>
        </w:rPr>
        <w:t xml:space="preserve"> </w:t>
      </w:r>
      <w:r w:rsidR="00654317">
        <w:rPr>
          <w:rFonts w:ascii="Arial" w:hAnsi="Arial" w:cs="Arial"/>
          <w:sz w:val="22"/>
          <w:szCs w:val="22"/>
        </w:rPr>
        <w:t>In</w:t>
      </w:r>
      <w:r w:rsidR="00CA26AF">
        <w:rPr>
          <w:rFonts w:ascii="Arial" w:hAnsi="Arial" w:cs="Arial"/>
          <w:sz w:val="22"/>
          <w:szCs w:val="22"/>
        </w:rPr>
        <w:t xml:space="preserve"> </w:t>
      </w:r>
      <w:r w:rsidR="00E82056" w:rsidRPr="00CA26AF">
        <w:rPr>
          <w:rFonts w:ascii="Arial" w:hAnsi="Arial" w:cs="Arial"/>
          <w:sz w:val="22"/>
          <w:szCs w:val="22"/>
        </w:rPr>
        <w:t xml:space="preserve">this issue of </w:t>
      </w:r>
      <w:r w:rsidR="00E82056" w:rsidRPr="00CA26AF">
        <w:rPr>
          <w:rFonts w:ascii="Arial" w:hAnsi="Arial" w:cs="Arial"/>
          <w:i/>
          <w:sz w:val="22"/>
          <w:szCs w:val="22"/>
        </w:rPr>
        <w:t>Nature Cell Biology</w:t>
      </w:r>
      <w:r w:rsidR="009F0701" w:rsidRPr="00CA26AF">
        <w:rPr>
          <w:rFonts w:ascii="Arial" w:hAnsi="Arial" w:cs="Arial"/>
          <w:i/>
          <w:sz w:val="22"/>
          <w:szCs w:val="22"/>
        </w:rPr>
        <w:t xml:space="preserve"> </w:t>
      </w:r>
      <w:r w:rsidR="00F8779C">
        <w:rPr>
          <w:rFonts w:ascii="Arial" w:hAnsi="Arial" w:cs="Arial"/>
          <w:i/>
          <w:sz w:val="22"/>
          <w:szCs w:val="22"/>
        </w:rPr>
        <w:fldChar w:fldCharType="begin"/>
      </w:r>
      <w:r w:rsidR="00F8779C">
        <w:rPr>
          <w:rFonts w:ascii="Arial" w:hAnsi="Arial" w:cs="Arial"/>
          <w:i/>
          <w:sz w:val="22"/>
          <w:szCs w:val="22"/>
        </w:rPr>
        <w:instrText xml:space="preserve"> ADDIN EN.CITE &lt;EndNote&gt;&lt;Cite&gt;&lt;Author&gt;di Ronza&lt;/Author&gt;&lt;Year&gt;2018&lt;/Year&gt;&lt;RecNum&gt;32&lt;/RecNum&gt;&lt;DisplayText&gt;&lt;style face="superscript"&gt;7&lt;/style&gt;&lt;/DisplayText&gt;&lt;record&gt;&lt;rec-number&gt;32&lt;/rec-number&gt;&lt;foreign-keys&gt;&lt;key app="EN" db-id="wxf0es52e5p900erf235vdt5wvp2zwev9dsw" timestamp="1540281367"&gt;32&lt;/key&gt;&lt;/foreign-keys&gt;&lt;ref-type name="Journal Article"&gt;17&lt;/ref-type&gt;&lt;contributors&gt;&lt;authors&gt;&lt;author&gt;di Ronza, A.&lt;/author&gt;&lt;author&gt;Bajaj, L.&lt;/author&gt;&lt;author&gt;Sharma, J.&lt;/author&gt;&lt;author&gt;Sanagasetti, D.&lt;/author&gt;&lt;author&gt;Lotfi, P.&lt;/author&gt;&lt;author&gt;Adamski, C.J.&lt;/author&gt;&lt;author&gt;Collette, J.&lt;/author&gt;&lt;author&gt;Palmieri, M.&lt;/author&gt;&lt;author&gt;Amawi, A.&lt;/author&gt;&lt;author&gt;Popp, L.&lt;/author&gt;&lt;author&gt;Chang, K.T.&lt;/author&gt;&lt;author&gt;Meschini, M.C.&lt;/author&gt;&lt;author&gt;Leung, H-C.E.&lt;/author&gt;&lt;author&gt;Segatori, L.&lt;/author&gt;&lt;author&gt;Simonati, A.&lt;/author&gt;&lt;author&gt;Sifers, R.N.&lt;/author&gt;&lt;author&gt;Santorelli, F.M.&lt;/author&gt;&lt;author&gt;Sardiello, M.&lt;/author&gt;&lt;/authors&gt;&lt;/contributors&gt;&lt;titles&gt;&lt;title&gt;CLN8 is an ER cargo receptor that regulates lysosome biogenesis&lt;/title&gt;&lt;secondary-title&gt;Nature Cell Biology&lt;/secondary-title&gt;&lt;/titles&gt;&lt;periodical&gt;&lt;full-title&gt;Nature Cell Biology&lt;/full-title&gt;&lt;/periodical&gt;&lt;pages&gt;xxx-xxx&lt;/pages&gt;&lt;volume&gt;xx&lt;/volume&gt;&lt;dates&gt;&lt;year&gt;2018&lt;/year&gt;&lt;/dates&gt;&lt;urls&gt;&lt;/urls&gt;&lt;/record&gt;&lt;/Cite&gt;&lt;/EndNote&gt;</w:instrText>
      </w:r>
      <w:r w:rsidR="00F8779C">
        <w:rPr>
          <w:rFonts w:ascii="Arial" w:hAnsi="Arial" w:cs="Arial"/>
          <w:i/>
          <w:sz w:val="22"/>
          <w:szCs w:val="22"/>
        </w:rPr>
        <w:fldChar w:fldCharType="separate"/>
      </w:r>
      <w:r w:rsidR="00F8779C" w:rsidRPr="00F8779C">
        <w:rPr>
          <w:rFonts w:ascii="Arial" w:hAnsi="Arial" w:cs="Arial"/>
          <w:i/>
          <w:noProof/>
          <w:sz w:val="22"/>
          <w:szCs w:val="22"/>
          <w:vertAlign w:val="superscript"/>
        </w:rPr>
        <w:t>7</w:t>
      </w:r>
      <w:r w:rsidR="00F8779C">
        <w:rPr>
          <w:rFonts w:ascii="Arial" w:hAnsi="Arial" w:cs="Arial"/>
          <w:i/>
          <w:sz w:val="22"/>
          <w:szCs w:val="22"/>
        </w:rPr>
        <w:fldChar w:fldCharType="end"/>
      </w:r>
      <w:r w:rsidR="00E82056" w:rsidRPr="00CA26AF">
        <w:rPr>
          <w:rFonts w:ascii="Arial" w:hAnsi="Arial" w:cs="Arial"/>
          <w:i/>
          <w:sz w:val="22"/>
          <w:szCs w:val="22"/>
        </w:rPr>
        <w:t xml:space="preserve"> </w:t>
      </w:r>
      <w:r w:rsidR="00654317" w:rsidRPr="00FC2BDD">
        <w:rPr>
          <w:rFonts w:ascii="Arial" w:hAnsi="Arial" w:cs="Arial"/>
          <w:sz w:val="22"/>
          <w:szCs w:val="22"/>
        </w:rPr>
        <w:t>di Ronza</w:t>
      </w:r>
      <w:r w:rsidR="00654317">
        <w:rPr>
          <w:rFonts w:ascii="Arial" w:hAnsi="Arial" w:cs="Arial"/>
          <w:i/>
          <w:sz w:val="22"/>
          <w:szCs w:val="22"/>
        </w:rPr>
        <w:t xml:space="preserve"> et al</w:t>
      </w:r>
      <w:r w:rsidR="00515233">
        <w:rPr>
          <w:rFonts w:ascii="Arial" w:hAnsi="Arial" w:cs="Arial"/>
          <w:i/>
          <w:sz w:val="22"/>
          <w:szCs w:val="22"/>
        </w:rPr>
        <w:t>.</w:t>
      </w:r>
      <w:r w:rsidR="00654317">
        <w:rPr>
          <w:rFonts w:ascii="Arial" w:hAnsi="Arial" w:cs="Arial"/>
          <w:i/>
          <w:sz w:val="22"/>
          <w:szCs w:val="22"/>
        </w:rPr>
        <w:t xml:space="preserve"> </w:t>
      </w:r>
      <w:r w:rsidR="00E82056" w:rsidRPr="00CA26AF">
        <w:rPr>
          <w:rFonts w:ascii="Arial" w:hAnsi="Arial" w:cs="Arial"/>
          <w:sz w:val="22"/>
          <w:szCs w:val="22"/>
        </w:rPr>
        <w:t xml:space="preserve">challenge this view and provide evidence </w:t>
      </w:r>
      <w:r w:rsidR="00300D72" w:rsidRPr="00CA26AF">
        <w:rPr>
          <w:rFonts w:ascii="Arial" w:hAnsi="Arial" w:cs="Arial"/>
          <w:sz w:val="22"/>
          <w:szCs w:val="22"/>
        </w:rPr>
        <w:t>that the</w:t>
      </w:r>
      <w:r w:rsidR="004677A0">
        <w:rPr>
          <w:rFonts w:ascii="Arial" w:hAnsi="Arial" w:cs="Arial"/>
          <w:sz w:val="22"/>
          <w:szCs w:val="22"/>
        </w:rPr>
        <w:t xml:space="preserve"> endo</w:t>
      </w:r>
      <w:r w:rsidR="002C6126">
        <w:rPr>
          <w:rFonts w:ascii="Arial" w:hAnsi="Arial" w:cs="Arial"/>
          <w:sz w:val="22"/>
          <w:szCs w:val="22"/>
        </w:rPr>
        <w:t>plasmic reticul</w:t>
      </w:r>
      <w:r w:rsidR="009523DB">
        <w:rPr>
          <w:rFonts w:ascii="Arial" w:hAnsi="Arial" w:cs="Arial"/>
          <w:sz w:val="22"/>
          <w:szCs w:val="22"/>
        </w:rPr>
        <w:t>u</w:t>
      </w:r>
      <w:r w:rsidR="002C6126">
        <w:rPr>
          <w:rFonts w:ascii="Arial" w:hAnsi="Arial" w:cs="Arial"/>
          <w:sz w:val="22"/>
          <w:szCs w:val="22"/>
        </w:rPr>
        <w:t>m (</w:t>
      </w:r>
      <w:r w:rsidR="00300D72" w:rsidRPr="00CA26AF">
        <w:rPr>
          <w:rFonts w:ascii="Arial" w:hAnsi="Arial" w:cs="Arial"/>
          <w:sz w:val="22"/>
          <w:szCs w:val="22"/>
        </w:rPr>
        <w:t>ER</w:t>
      </w:r>
      <w:r w:rsidR="002C6126">
        <w:rPr>
          <w:rFonts w:ascii="Arial" w:hAnsi="Arial" w:cs="Arial"/>
          <w:sz w:val="22"/>
          <w:szCs w:val="22"/>
        </w:rPr>
        <w:t>)</w:t>
      </w:r>
      <w:r w:rsidR="00300D72" w:rsidRPr="00CA26AF">
        <w:rPr>
          <w:rFonts w:ascii="Arial" w:hAnsi="Arial" w:cs="Arial"/>
          <w:sz w:val="22"/>
          <w:szCs w:val="22"/>
        </w:rPr>
        <w:t xml:space="preserve"> to Golgi transfer o</w:t>
      </w:r>
      <w:r w:rsidR="009523DB">
        <w:rPr>
          <w:rFonts w:ascii="Arial" w:hAnsi="Arial" w:cs="Arial"/>
          <w:sz w:val="22"/>
          <w:szCs w:val="22"/>
        </w:rPr>
        <w:t>f many soluble lysosomal proteins</w:t>
      </w:r>
      <w:r w:rsidR="00300D72" w:rsidRPr="00CA26AF">
        <w:rPr>
          <w:rFonts w:ascii="Arial" w:hAnsi="Arial" w:cs="Arial"/>
          <w:sz w:val="22"/>
          <w:szCs w:val="22"/>
        </w:rPr>
        <w:t xml:space="preserve"> requires the membrane protein CLN8</w:t>
      </w:r>
      <w:r w:rsidR="005B4423" w:rsidRPr="00CA26AF">
        <w:rPr>
          <w:rFonts w:ascii="Arial" w:hAnsi="Arial" w:cs="Arial"/>
          <w:sz w:val="22"/>
          <w:szCs w:val="22"/>
        </w:rPr>
        <w:t xml:space="preserve"> (</w:t>
      </w:r>
      <w:proofErr w:type="spellStart"/>
      <w:r w:rsidR="005B4423" w:rsidRPr="00CA26AF">
        <w:rPr>
          <w:rFonts w:ascii="Arial" w:hAnsi="Arial" w:cs="Arial"/>
          <w:sz w:val="22"/>
          <w:szCs w:val="22"/>
        </w:rPr>
        <w:t>Ceroid</w:t>
      </w:r>
      <w:proofErr w:type="spellEnd"/>
      <w:r w:rsidR="005B4423" w:rsidRPr="00CA26AF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5B4423" w:rsidRPr="00CA26AF">
        <w:rPr>
          <w:rFonts w:ascii="Arial" w:hAnsi="Arial" w:cs="Arial"/>
          <w:sz w:val="22"/>
          <w:szCs w:val="22"/>
        </w:rPr>
        <w:t>Lipofuscinosis</w:t>
      </w:r>
      <w:proofErr w:type="spellEnd"/>
      <w:r w:rsidR="005B4423" w:rsidRPr="00CA26AF">
        <w:rPr>
          <w:rFonts w:ascii="Arial" w:hAnsi="Arial" w:cs="Arial"/>
          <w:sz w:val="22"/>
          <w:szCs w:val="22"/>
        </w:rPr>
        <w:t xml:space="preserve"> 8)</w:t>
      </w:r>
      <w:r w:rsidR="00300D72" w:rsidRPr="00CA26AF">
        <w:rPr>
          <w:rFonts w:ascii="Arial" w:hAnsi="Arial" w:cs="Arial"/>
          <w:sz w:val="22"/>
          <w:szCs w:val="22"/>
        </w:rPr>
        <w:t>, acting as a</w:t>
      </w:r>
      <w:r w:rsidR="009523DB">
        <w:rPr>
          <w:rFonts w:ascii="Arial" w:hAnsi="Arial" w:cs="Arial"/>
          <w:sz w:val="22"/>
          <w:szCs w:val="22"/>
        </w:rPr>
        <w:t xml:space="preserve"> recycling</w:t>
      </w:r>
      <w:r w:rsidR="00300D72" w:rsidRPr="00CA26AF">
        <w:rPr>
          <w:rFonts w:ascii="Arial" w:hAnsi="Arial" w:cs="Arial"/>
          <w:sz w:val="22"/>
          <w:szCs w:val="22"/>
        </w:rPr>
        <w:t xml:space="preserve"> re</w:t>
      </w:r>
      <w:r w:rsidR="00042D81">
        <w:rPr>
          <w:rFonts w:ascii="Arial" w:hAnsi="Arial" w:cs="Arial"/>
          <w:sz w:val="22"/>
          <w:szCs w:val="22"/>
        </w:rPr>
        <w:t>ceptor</w:t>
      </w:r>
      <w:r w:rsidR="009A2D5B">
        <w:rPr>
          <w:rFonts w:ascii="Arial" w:hAnsi="Arial" w:cs="Arial"/>
          <w:sz w:val="22"/>
          <w:szCs w:val="22"/>
        </w:rPr>
        <w:t xml:space="preserve"> (Figure 1)</w:t>
      </w:r>
      <w:r w:rsidR="00042D81">
        <w:rPr>
          <w:rFonts w:ascii="Arial" w:hAnsi="Arial" w:cs="Arial"/>
          <w:sz w:val="22"/>
          <w:szCs w:val="22"/>
        </w:rPr>
        <w:t>.</w:t>
      </w:r>
      <w:r w:rsidR="004677A0">
        <w:rPr>
          <w:rFonts w:ascii="Arial" w:hAnsi="Arial" w:cs="Arial"/>
          <w:sz w:val="22"/>
          <w:szCs w:val="22"/>
        </w:rPr>
        <w:t xml:space="preserve"> The</w:t>
      </w:r>
      <w:r w:rsidR="00300D72" w:rsidRPr="00CA26AF">
        <w:rPr>
          <w:rFonts w:ascii="Arial" w:hAnsi="Arial" w:cs="Arial"/>
          <w:sz w:val="22"/>
          <w:szCs w:val="22"/>
        </w:rPr>
        <w:t xml:space="preserve"> work also </w:t>
      </w:r>
      <w:r w:rsidR="005B4423" w:rsidRPr="00CA26AF">
        <w:rPr>
          <w:rFonts w:ascii="Arial" w:hAnsi="Arial" w:cs="Arial"/>
          <w:sz w:val="22"/>
          <w:szCs w:val="22"/>
        </w:rPr>
        <w:t xml:space="preserve">suggests an explanation </w:t>
      </w:r>
      <w:r w:rsidR="00515233">
        <w:rPr>
          <w:rFonts w:ascii="Arial" w:hAnsi="Arial" w:cs="Arial"/>
          <w:sz w:val="22"/>
          <w:szCs w:val="22"/>
        </w:rPr>
        <w:t>for</w:t>
      </w:r>
      <w:r w:rsidR="005B4423" w:rsidRPr="00CA26AF">
        <w:rPr>
          <w:rFonts w:ascii="Arial" w:hAnsi="Arial" w:cs="Arial"/>
          <w:sz w:val="22"/>
          <w:szCs w:val="22"/>
        </w:rPr>
        <w:t xml:space="preserve"> the molecular pathogenesis of the</w:t>
      </w:r>
      <w:r w:rsidR="00EF6094" w:rsidRPr="00CA26AF">
        <w:rPr>
          <w:rFonts w:ascii="Arial" w:hAnsi="Arial" w:cs="Arial"/>
          <w:sz w:val="22"/>
          <w:szCs w:val="22"/>
        </w:rPr>
        <w:t xml:space="preserve"> </w:t>
      </w:r>
      <w:r w:rsidR="005B4423" w:rsidRPr="00CA26AF">
        <w:rPr>
          <w:rFonts w:ascii="Arial" w:hAnsi="Arial" w:cs="Arial"/>
          <w:sz w:val="22"/>
          <w:szCs w:val="22"/>
        </w:rPr>
        <w:t>neurodegenerative disorder</w:t>
      </w:r>
      <w:r w:rsidR="00EF6094" w:rsidRPr="00CA26AF">
        <w:rPr>
          <w:rFonts w:ascii="Arial" w:hAnsi="Arial" w:cs="Arial"/>
          <w:sz w:val="22"/>
          <w:szCs w:val="22"/>
        </w:rPr>
        <w:t>,</w:t>
      </w:r>
      <w:r w:rsidR="005B4423" w:rsidRPr="00CA26AF">
        <w:rPr>
          <w:rFonts w:ascii="Arial" w:hAnsi="Arial" w:cs="Arial"/>
          <w:sz w:val="22"/>
          <w:szCs w:val="22"/>
        </w:rPr>
        <w:t xml:space="preserve"> Batten disease, caused by mutations in CLN8</w:t>
      </w:r>
      <w:r w:rsidR="006013DC">
        <w:rPr>
          <w:rFonts w:ascii="Arial" w:hAnsi="Arial" w:cs="Arial"/>
          <w:sz w:val="22"/>
          <w:szCs w:val="22"/>
        </w:rPr>
        <w:t xml:space="preserve"> </w:t>
      </w:r>
      <w:r w:rsidR="00F8779C">
        <w:rPr>
          <w:rFonts w:ascii="Arial" w:hAnsi="Arial" w:cs="Arial"/>
          <w:sz w:val="22"/>
          <w:szCs w:val="22"/>
        </w:rPr>
        <w:fldChar w:fldCharType="begin"/>
      </w:r>
      <w:r w:rsidR="00F8779C">
        <w:rPr>
          <w:rFonts w:ascii="Arial" w:hAnsi="Arial" w:cs="Arial"/>
          <w:sz w:val="22"/>
          <w:szCs w:val="22"/>
        </w:rPr>
        <w:instrText xml:space="preserve"> ADDIN EN.CITE &lt;EndNote&gt;&lt;Cite&gt;&lt;Author&gt;Mole&lt;/Author&gt;&lt;Year&gt;2015&lt;/Year&gt;&lt;RecNum&gt;25&lt;/RecNum&gt;&lt;DisplayText&gt;&lt;style face="superscript"&gt;8&lt;/style&gt;&lt;/DisplayText&gt;&lt;record&gt;&lt;rec-number&gt;25&lt;/rec-number&gt;&lt;foreign-keys&gt;&lt;key app="EN" db-id="wxf0es52e5p900erf235vdt5wvp2zwev9dsw" timestamp="1540280863"&gt;25&lt;/key&gt;&lt;/foreign-keys&gt;&lt;ref-type name="Journal Article"&gt;17&lt;/ref-type&gt;&lt;contributors&gt;&lt;authors&gt;&lt;author&gt;Mole, S. E.&lt;/author&gt;&lt;author&gt;Cotman, S. L.&lt;/author&gt;&lt;/authors&gt;&lt;/contributors&gt;&lt;auth-address&gt;MRC Laboratory for Molecular Cell Biology, University College London, Gower Street, London, WC1E 6BT, UK; UCL Institute of Child Health and Department of Genetics, Evolution and Environment, University College London, London WC1E 6BT, UK. Electronic address: s.mole@ucl.ac.uk.&amp;#xD;Center for Human Genetic Research, Department of Neurology, Massachusetts General Hospital, 185 Cambridge Street, Boston, MA 02114, USA.&lt;/auth-address&gt;&lt;titles&gt;&lt;title&gt;Genetics of the neuronal ceroid lipofuscinoses (Batten disease)&lt;/title&gt;&lt;secondary-title&gt;Biochim Biophys Acta&lt;/secondary-title&gt;&lt;/titles&gt;&lt;periodical&gt;&lt;full-title&gt;Biochim Biophys Acta&lt;/full-title&gt;&lt;/periodical&gt;&lt;pages&gt;2237-41&lt;/pages&gt;&lt;volume&gt;1852&lt;/volume&gt;&lt;number&gt;10 Pt B&lt;/number&gt;&lt;keywords&gt;&lt;keyword&gt;Batten&lt;/keyword&gt;&lt;keyword&gt;Cln&lt;/keyword&gt;&lt;keyword&gt;Ncl&lt;/keyword&gt;&lt;keyword&gt;Neuronal ceroid lipofuscinosis&lt;/keyword&gt;&lt;keyword&gt;genetics, mutation&lt;/keyword&gt;&lt;/keywords&gt;&lt;dates&gt;&lt;year&gt;2015&lt;/year&gt;&lt;pub-dates&gt;&lt;date&gt;Oct&lt;/date&gt;&lt;/pub-dates&gt;&lt;/dates&gt;&lt;isbn&gt;0006-3002 (Print)&amp;#xD;0006-3002 (Linking)&lt;/isbn&gt;&lt;accession-num&gt;26026925&lt;/accession-num&gt;&lt;urls&gt;&lt;related-urls&gt;&lt;url&gt;https://www.ncbi.nlm.nih.gov/pubmed/26026925&lt;/url&gt;&lt;/related-urls&gt;&lt;/urls&gt;&lt;custom2&gt;PMC4567481&lt;/custom2&gt;&lt;electronic-resource-num&gt;10.1016/j.bbadis.2015.05.011&lt;/electronic-resource-num&gt;&lt;/record&gt;&lt;/Cite&gt;&lt;/EndNote&gt;</w:instrText>
      </w:r>
      <w:r w:rsidR="00F8779C">
        <w:rPr>
          <w:rFonts w:ascii="Arial" w:hAnsi="Arial" w:cs="Arial"/>
          <w:sz w:val="22"/>
          <w:szCs w:val="22"/>
        </w:rPr>
        <w:fldChar w:fldCharType="separate"/>
      </w:r>
      <w:r w:rsidR="00F8779C" w:rsidRPr="00F8779C">
        <w:rPr>
          <w:rFonts w:ascii="Arial" w:hAnsi="Arial" w:cs="Arial"/>
          <w:noProof/>
          <w:sz w:val="22"/>
          <w:szCs w:val="22"/>
          <w:vertAlign w:val="superscript"/>
        </w:rPr>
        <w:t>8</w:t>
      </w:r>
      <w:r w:rsidR="00F8779C">
        <w:rPr>
          <w:rFonts w:ascii="Arial" w:hAnsi="Arial" w:cs="Arial"/>
          <w:sz w:val="22"/>
          <w:szCs w:val="22"/>
        </w:rPr>
        <w:fldChar w:fldCharType="end"/>
      </w:r>
      <w:r w:rsidR="006013DC">
        <w:rPr>
          <w:rFonts w:ascii="Arial" w:hAnsi="Arial" w:cs="Arial"/>
          <w:sz w:val="22"/>
          <w:szCs w:val="22"/>
        </w:rPr>
        <w:t>.</w:t>
      </w:r>
    </w:p>
    <w:p w14:paraId="225CCE3D" w14:textId="77777777" w:rsidR="00E82056" w:rsidRPr="00CA26AF" w:rsidRDefault="00E82056">
      <w:pPr>
        <w:rPr>
          <w:rFonts w:ascii="Arial" w:hAnsi="Arial" w:cs="Arial"/>
          <w:sz w:val="22"/>
          <w:szCs w:val="22"/>
        </w:rPr>
      </w:pPr>
    </w:p>
    <w:p w14:paraId="07727528" w14:textId="13CD949A" w:rsidR="00A049EA" w:rsidRDefault="00AA3011" w:rsidP="000E6B07">
      <w:pPr>
        <w:rPr>
          <w:rFonts w:ascii="Arial" w:hAnsi="Arial" w:cs="Arial"/>
          <w:sz w:val="22"/>
          <w:szCs w:val="22"/>
        </w:rPr>
      </w:pPr>
      <w:r w:rsidRPr="00CA26AF">
        <w:rPr>
          <w:rFonts w:ascii="Arial" w:hAnsi="Arial" w:cs="Arial"/>
          <w:sz w:val="22"/>
          <w:szCs w:val="22"/>
        </w:rPr>
        <w:t>The starting point</w:t>
      </w:r>
      <w:r w:rsidR="000E6B07" w:rsidRPr="00CA26AF">
        <w:rPr>
          <w:rFonts w:ascii="Arial" w:hAnsi="Arial" w:cs="Arial"/>
          <w:sz w:val="22"/>
          <w:szCs w:val="22"/>
        </w:rPr>
        <w:t xml:space="preserve"> for the study </w:t>
      </w:r>
      <w:r w:rsidR="00903B1A" w:rsidRPr="00CA26AF">
        <w:rPr>
          <w:rFonts w:ascii="Arial" w:hAnsi="Arial" w:cs="Arial"/>
          <w:sz w:val="22"/>
          <w:szCs w:val="22"/>
        </w:rPr>
        <w:t xml:space="preserve">by di Ronza </w:t>
      </w:r>
      <w:r w:rsidR="00903B1A" w:rsidRPr="00CA26AF">
        <w:rPr>
          <w:rFonts w:ascii="Arial" w:hAnsi="Arial" w:cs="Arial"/>
          <w:i/>
          <w:sz w:val="22"/>
          <w:szCs w:val="22"/>
        </w:rPr>
        <w:t>et al.</w:t>
      </w:r>
      <w:r w:rsidR="00F8779C">
        <w:rPr>
          <w:rFonts w:ascii="Arial" w:hAnsi="Arial" w:cs="Arial"/>
          <w:i/>
          <w:sz w:val="22"/>
          <w:szCs w:val="22"/>
        </w:rPr>
        <w:fldChar w:fldCharType="begin"/>
      </w:r>
      <w:r w:rsidR="00F8779C">
        <w:rPr>
          <w:rFonts w:ascii="Arial" w:hAnsi="Arial" w:cs="Arial"/>
          <w:i/>
          <w:sz w:val="22"/>
          <w:szCs w:val="22"/>
        </w:rPr>
        <w:instrText xml:space="preserve"> ADDIN EN.CITE &lt;EndNote&gt;&lt;Cite&gt;&lt;Author&gt;di Ronza&lt;/Author&gt;&lt;Year&gt;2018&lt;/Year&gt;&lt;RecNum&gt;32&lt;/RecNum&gt;&lt;DisplayText&gt;&lt;style face="superscript"&gt;7&lt;/style&gt;&lt;/DisplayText&gt;&lt;record&gt;&lt;rec-number&gt;32&lt;/rec-number&gt;&lt;foreign-keys&gt;&lt;key app="EN" db-id="wxf0es52e5p900erf235vdt5wvp2zwev9dsw" timestamp="1540281367"&gt;32&lt;/key&gt;&lt;/foreign-keys&gt;&lt;ref-type name="Journal Article"&gt;17&lt;/ref-type&gt;&lt;contributors&gt;&lt;authors&gt;&lt;author&gt;di Ronza, A.&lt;/author&gt;&lt;author&gt;Bajaj, L.&lt;/author&gt;&lt;author&gt;Sharma, J.&lt;/author&gt;&lt;author&gt;Sanagasetti, D.&lt;/author&gt;&lt;author&gt;Lotfi, P.&lt;/author&gt;&lt;author&gt;Adamski, C.J.&lt;/author&gt;&lt;author&gt;Collette, J.&lt;/author&gt;&lt;author&gt;Palmieri, M.&lt;/author&gt;&lt;author&gt;Amawi, A.&lt;/author&gt;&lt;author&gt;Popp, L.&lt;/author&gt;&lt;author&gt;Chang, K.T.&lt;/author&gt;&lt;author&gt;Meschini, M.C.&lt;/author&gt;&lt;author&gt;Leung, H-C.E.&lt;/author&gt;&lt;author&gt;Segatori, L.&lt;/author&gt;&lt;author&gt;Simonati, A.&lt;/author&gt;&lt;author&gt;Sifers, R.N.&lt;/author&gt;&lt;author&gt;Santorelli, F.M.&lt;/author&gt;&lt;author&gt;Sardiello, M.&lt;/author&gt;&lt;/authors&gt;&lt;/contributors&gt;&lt;titles&gt;&lt;title&gt;CLN8 is an ER cargo receptor that regulates lysosome biogenesis&lt;/title&gt;&lt;secondary-title&gt;Nature Cell Biology&lt;/secondary-title&gt;&lt;/titles&gt;&lt;periodical&gt;&lt;full-title&gt;Nature Cell Biology&lt;/full-title&gt;&lt;/periodical&gt;&lt;pages&gt;xxx-xxx&lt;/pages&gt;&lt;volume&gt;xx&lt;/volume&gt;&lt;dates&gt;&lt;year&gt;2018&lt;/year&gt;&lt;/dates&gt;&lt;urls&gt;&lt;/urls&gt;&lt;/record&gt;&lt;/Cite&gt;&lt;/EndNote&gt;</w:instrText>
      </w:r>
      <w:r w:rsidR="00F8779C">
        <w:rPr>
          <w:rFonts w:ascii="Arial" w:hAnsi="Arial" w:cs="Arial"/>
          <w:i/>
          <w:sz w:val="22"/>
          <w:szCs w:val="22"/>
        </w:rPr>
        <w:fldChar w:fldCharType="separate"/>
      </w:r>
      <w:r w:rsidR="00F8779C" w:rsidRPr="00F8779C">
        <w:rPr>
          <w:rFonts w:ascii="Arial" w:hAnsi="Arial" w:cs="Arial"/>
          <w:i/>
          <w:noProof/>
          <w:sz w:val="22"/>
          <w:szCs w:val="22"/>
          <w:vertAlign w:val="superscript"/>
        </w:rPr>
        <w:t>7</w:t>
      </w:r>
      <w:r w:rsidR="00F8779C">
        <w:rPr>
          <w:rFonts w:ascii="Arial" w:hAnsi="Arial" w:cs="Arial"/>
          <w:i/>
          <w:sz w:val="22"/>
          <w:szCs w:val="22"/>
        </w:rPr>
        <w:fldChar w:fldCharType="end"/>
      </w:r>
      <w:r w:rsidR="000E6B07" w:rsidRPr="00CA26AF">
        <w:rPr>
          <w:rFonts w:ascii="Arial" w:hAnsi="Arial" w:cs="Arial"/>
          <w:sz w:val="22"/>
          <w:szCs w:val="22"/>
        </w:rPr>
        <w:t>was</w:t>
      </w:r>
      <w:r w:rsidR="002C6126">
        <w:rPr>
          <w:rFonts w:ascii="Arial" w:hAnsi="Arial" w:cs="Arial"/>
          <w:sz w:val="22"/>
          <w:szCs w:val="22"/>
        </w:rPr>
        <w:t xml:space="preserve"> </w:t>
      </w:r>
      <w:r w:rsidR="000E6B07" w:rsidRPr="00CA26AF">
        <w:rPr>
          <w:rFonts w:ascii="Arial" w:hAnsi="Arial" w:cs="Arial"/>
          <w:sz w:val="22"/>
          <w:szCs w:val="22"/>
        </w:rPr>
        <w:t xml:space="preserve">evidence </w:t>
      </w:r>
      <w:r w:rsidR="003B0D3B" w:rsidRPr="00CA26AF">
        <w:rPr>
          <w:rFonts w:ascii="Arial" w:hAnsi="Arial" w:cs="Arial"/>
          <w:sz w:val="22"/>
          <w:szCs w:val="22"/>
        </w:rPr>
        <w:t>that some protein cargos require specific receptors to ensure export of only mature cargo from the ER to</w:t>
      </w:r>
      <w:r w:rsidR="006554EB" w:rsidRPr="00CA26AF">
        <w:rPr>
          <w:rFonts w:ascii="Arial" w:hAnsi="Arial" w:cs="Arial"/>
          <w:sz w:val="22"/>
          <w:szCs w:val="22"/>
        </w:rPr>
        <w:t xml:space="preserve"> compartments on the </w:t>
      </w:r>
      <w:proofErr w:type="spellStart"/>
      <w:r w:rsidR="006554EB" w:rsidRPr="00CA26AF">
        <w:rPr>
          <w:rFonts w:ascii="Arial" w:hAnsi="Arial" w:cs="Arial"/>
          <w:sz w:val="22"/>
          <w:szCs w:val="22"/>
        </w:rPr>
        <w:t>cis</w:t>
      </w:r>
      <w:proofErr w:type="spellEnd"/>
      <w:r w:rsidR="006554EB" w:rsidRPr="00CA26AF">
        <w:rPr>
          <w:rFonts w:ascii="Arial" w:hAnsi="Arial" w:cs="Arial"/>
          <w:sz w:val="22"/>
          <w:szCs w:val="22"/>
        </w:rPr>
        <w:t>-side of</w:t>
      </w:r>
      <w:r w:rsidR="003B0D3B" w:rsidRPr="00CA26AF">
        <w:rPr>
          <w:rFonts w:ascii="Arial" w:hAnsi="Arial" w:cs="Arial"/>
          <w:sz w:val="22"/>
          <w:szCs w:val="22"/>
        </w:rPr>
        <w:t xml:space="preserve"> the Golgi</w:t>
      </w:r>
      <w:r w:rsidR="00992863">
        <w:rPr>
          <w:rFonts w:ascii="Arial" w:hAnsi="Arial" w:cs="Arial"/>
          <w:sz w:val="22"/>
          <w:szCs w:val="22"/>
        </w:rPr>
        <w:t xml:space="preserve"> </w:t>
      </w:r>
      <w:r w:rsidR="00F8779C">
        <w:rPr>
          <w:rFonts w:ascii="Arial" w:hAnsi="Arial" w:cs="Arial"/>
          <w:sz w:val="22"/>
          <w:szCs w:val="22"/>
        </w:rPr>
        <w:fldChar w:fldCharType="begin"/>
      </w:r>
      <w:r w:rsidR="00F8779C">
        <w:rPr>
          <w:rFonts w:ascii="Arial" w:hAnsi="Arial" w:cs="Arial"/>
          <w:sz w:val="22"/>
          <w:szCs w:val="22"/>
        </w:rPr>
        <w:instrText xml:space="preserve"> ADDIN EN.CITE &lt;EndNote&gt;&lt;Cite&gt;&lt;Author&gt;Geva&lt;/Author&gt;&lt;Year&gt;2014&lt;/Year&gt;&lt;RecNum&gt;15&lt;/RecNum&gt;&lt;DisplayText&gt;&lt;style face="superscript"&gt;9&lt;/style&gt;&lt;/DisplayText&gt;&lt;record&gt;&lt;rec-number&gt;15&lt;/rec-number&gt;&lt;foreign-keys&gt;&lt;key app="EN" db-id="wxf0es52e5p900erf235vdt5wvp2zwev9dsw" timestamp="1540280600"&gt;15&lt;/key&gt;&lt;/foreign-keys&gt;&lt;ref-type name="Journal Article"&gt;17&lt;/ref-type&gt;&lt;contributors&gt;&lt;authors&gt;&lt;author&gt;Geva, Y.&lt;/author&gt;&lt;author&gt;Schuldiner, M.&lt;/author&gt;&lt;/authors&gt;&lt;/contributors&gt;&lt;auth-address&gt;Department of Molecular Genetics, Weizmann Institute of Science, Rehovot 761001, Israel.&amp;#xD;Department of Molecular Genetics, Weizmann Institute of Science, Rehovot 761001, Israel. Electronic address: maya.schuldiner@weizmann.ac.il.&lt;/auth-address&gt;&lt;titles&gt;&lt;title&gt;The back and forth of cargo exit from the endoplasmic reticulum&lt;/title&gt;&lt;secondary-title&gt;Curr Biol&lt;/secondary-title&gt;&lt;/titles&gt;&lt;periodical&gt;&lt;full-title&gt;Curr Biol&lt;/full-title&gt;&lt;/periodical&gt;&lt;pages&gt;R130-6&lt;/pages&gt;&lt;volume&gt;24&lt;/volume&gt;&lt;number&gt;3&lt;/number&gt;&lt;keywords&gt;&lt;keyword&gt;Animals&lt;/keyword&gt;&lt;keyword&gt;Endoplasmic Reticulum/*physiology&lt;/keyword&gt;&lt;keyword&gt;Golgi Apparatus/*physiology&lt;/keyword&gt;&lt;keyword&gt;Humans&lt;/keyword&gt;&lt;keyword&gt;Protein Transport/*physiology&lt;/keyword&gt;&lt;/keywords&gt;&lt;dates&gt;&lt;year&gt;2014&lt;/year&gt;&lt;pub-dates&gt;&lt;date&gt;Feb 3&lt;/date&gt;&lt;/pub-dates&gt;&lt;/dates&gt;&lt;isbn&gt;1879-0445 (Electronic)&amp;#xD;0960-9822 (Linking)&lt;/isbn&gt;&lt;accession-num&gt;24502791&lt;/accession-num&gt;&lt;urls&gt;&lt;related-urls&gt;&lt;url&gt;https://www.ncbi.nlm.nih.gov/pubmed/24502791&lt;/url&gt;&lt;/related-urls&gt;&lt;/urls&gt;&lt;electronic-resource-num&gt;10.1016/j.cub.2013.12.008&lt;/electronic-resource-num&gt;&lt;/record&gt;&lt;/Cite&gt;&lt;/EndNote&gt;</w:instrText>
      </w:r>
      <w:r w:rsidR="00F8779C">
        <w:rPr>
          <w:rFonts w:ascii="Arial" w:hAnsi="Arial" w:cs="Arial"/>
          <w:sz w:val="22"/>
          <w:szCs w:val="22"/>
        </w:rPr>
        <w:fldChar w:fldCharType="separate"/>
      </w:r>
      <w:r w:rsidR="00F8779C" w:rsidRPr="00F8779C">
        <w:rPr>
          <w:rFonts w:ascii="Arial" w:hAnsi="Arial" w:cs="Arial"/>
          <w:noProof/>
          <w:sz w:val="22"/>
          <w:szCs w:val="22"/>
          <w:vertAlign w:val="superscript"/>
        </w:rPr>
        <w:t>9</w:t>
      </w:r>
      <w:r w:rsidR="00F8779C">
        <w:rPr>
          <w:rFonts w:ascii="Arial" w:hAnsi="Arial" w:cs="Arial"/>
          <w:sz w:val="22"/>
          <w:szCs w:val="22"/>
        </w:rPr>
        <w:fldChar w:fldCharType="end"/>
      </w:r>
      <w:r w:rsidR="003B0D3B" w:rsidRPr="00CA26AF">
        <w:rPr>
          <w:rFonts w:ascii="Arial" w:hAnsi="Arial" w:cs="Arial"/>
          <w:sz w:val="22"/>
          <w:szCs w:val="22"/>
        </w:rPr>
        <w:t xml:space="preserve"> and their hypothesis that ER exit of lysosomal enzymes is assisted by a dedicated receptor system.</w:t>
      </w:r>
      <w:r w:rsidRPr="00CA26AF">
        <w:rPr>
          <w:rFonts w:ascii="Arial" w:hAnsi="Arial" w:cs="Arial"/>
          <w:sz w:val="22"/>
          <w:szCs w:val="22"/>
        </w:rPr>
        <w:t xml:space="preserve"> </w:t>
      </w:r>
      <w:r w:rsidR="00515233">
        <w:rPr>
          <w:rFonts w:ascii="Arial" w:hAnsi="Arial" w:cs="Arial"/>
          <w:sz w:val="22"/>
          <w:szCs w:val="22"/>
        </w:rPr>
        <w:t>T</w:t>
      </w:r>
      <w:r w:rsidRPr="00CA26AF">
        <w:rPr>
          <w:rFonts w:ascii="Arial" w:hAnsi="Arial" w:cs="Arial"/>
          <w:sz w:val="22"/>
          <w:szCs w:val="22"/>
        </w:rPr>
        <w:t>o identify such a receptor, the</w:t>
      </w:r>
      <w:r w:rsidR="00515233">
        <w:rPr>
          <w:rFonts w:ascii="Arial" w:hAnsi="Arial" w:cs="Arial"/>
          <w:sz w:val="22"/>
          <w:szCs w:val="22"/>
        </w:rPr>
        <w:t xml:space="preserve"> authors</w:t>
      </w:r>
      <w:r w:rsidRPr="00CA26AF">
        <w:rPr>
          <w:rFonts w:ascii="Arial" w:hAnsi="Arial" w:cs="Arial"/>
          <w:sz w:val="22"/>
          <w:szCs w:val="22"/>
        </w:rPr>
        <w:t xml:space="preserve"> looked for candidates amongst the ~10% of</w:t>
      </w:r>
      <w:r w:rsidR="002D51CC" w:rsidRPr="00CA26AF">
        <w:rPr>
          <w:rFonts w:ascii="Arial" w:hAnsi="Arial" w:cs="Arial"/>
          <w:sz w:val="22"/>
          <w:szCs w:val="22"/>
        </w:rPr>
        <w:t xml:space="preserve"> &gt;600</w:t>
      </w:r>
      <w:r w:rsidRPr="00CA26AF">
        <w:rPr>
          <w:rFonts w:ascii="Arial" w:hAnsi="Arial" w:cs="Arial"/>
          <w:sz w:val="22"/>
          <w:szCs w:val="22"/>
        </w:rPr>
        <w:t xml:space="preserve"> ER genes whose transcription</w:t>
      </w:r>
      <w:r w:rsidR="002D51CC" w:rsidRPr="00CA26AF">
        <w:rPr>
          <w:rFonts w:ascii="Arial" w:hAnsi="Arial" w:cs="Arial"/>
          <w:sz w:val="22"/>
          <w:szCs w:val="22"/>
        </w:rPr>
        <w:t xml:space="preserve"> was</w:t>
      </w:r>
      <w:r w:rsidRPr="00CA26AF">
        <w:rPr>
          <w:rFonts w:ascii="Arial" w:hAnsi="Arial" w:cs="Arial"/>
          <w:sz w:val="22"/>
          <w:szCs w:val="22"/>
        </w:rPr>
        <w:t xml:space="preserve"> altered in the same way as that of many lysosomal genes un</w:t>
      </w:r>
      <w:r w:rsidR="002D51CC" w:rsidRPr="00CA26AF">
        <w:rPr>
          <w:rFonts w:ascii="Arial" w:hAnsi="Arial" w:cs="Arial"/>
          <w:sz w:val="22"/>
          <w:szCs w:val="22"/>
        </w:rPr>
        <w:t>der a variety of perturbations.</w:t>
      </w:r>
      <w:r w:rsidRPr="00CA26AF">
        <w:rPr>
          <w:rFonts w:ascii="Arial" w:hAnsi="Arial" w:cs="Arial"/>
          <w:sz w:val="22"/>
          <w:szCs w:val="22"/>
        </w:rPr>
        <w:t xml:space="preserve"> </w:t>
      </w:r>
      <w:r w:rsidR="00A049EA">
        <w:rPr>
          <w:rFonts w:ascii="Arial" w:hAnsi="Arial" w:cs="Arial"/>
          <w:sz w:val="22"/>
          <w:szCs w:val="22"/>
        </w:rPr>
        <w:t>T</w:t>
      </w:r>
      <w:r w:rsidR="00BF5474" w:rsidRPr="00CA26AF">
        <w:rPr>
          <w:rFonts w:ascii="Arial" w:hAnsi="Arial" w:cs="Arial"/>
          <w:sz w:val="22"/>
          <w:szCs w:val="22"/>
        </w:rPr>
        <w:t>hey</w:t>
      </w:r>
      <w:r w:rsidR="00162EAA" w:rsidRPr="00CA26AF">
        <w:rPr>
          <w:rFonts w:ascii="Arial" w:hAnsi="Arial" w:cs="Arial"/>
          <w:sz w:val="22"/>
          <w:szCs w:val="22"/>
        </w:rPr>
        <w:t xml:space="preserve"> then</w:t>
      </w:r>
      <w:r w:rsidRPr="00CA26AF">
        <w:rPr>
          <w:rFonts w:ascii="Arial" w:hAnsi="Arial" w:cs="Arial"/>
          <w:sz w:val="22"/>
          <w:szCs w:val="22"/>
        </w:rPr>
        <w:t xml:space="preserve"> used a</w:t>
      </w:r>
      <w:r w:rsidR="00BF5474" w:rsidRPr="00CA26AF">
        <w:rPr>
          <w:rFonts w:ascii="Arial" w:hAnsi="Arial" w:cs="Arial"/>
          <w:sz w:val="22"/>
          <w:szCs w:val="22"/>
        </w:rPr>
        <w:t xml:space="preserve"> bimolecular fluorescence complementation</w:t>
      </w:r>
      <w:r w:rsidR="00162EAA" w:rsidRPr="00CA26AF">
        <w:rPr>
          <w:rFonts w:ascii="Arial" w:hAnsi="Arial" w:cs="Arial"/>
          <w:sz w:val="22"/>
          <w:szCs w:val="22"/>
        </w:rPr>
        <w:t xml:space="preserve"> (</w:t>
      </w:r>
      <w:proofErr w:type="spellStart"/>
      <w:r w:rsidR="00162EAA" w:rsidRPr="00CA26AF">
        <w:rPr>
          <w:rFonts w:ascii="Arial" w:hAnsi="Arial" w:cs="Arial"/>
          <w:sz w:val="22"/>
          <w:szCs w:val="22"/>
        </w:rPr>
        <w:t>BiFC</w:t>
      </w:r>
      <w:proofErr w:type="spellEnd"/>
      <w:r w:rsidR="00162EAA" w:rsidRPr="00CA26AF">
        <w:rPr>
          <w:rFonts w:ascii="Arial" w:hAnsi="Arial" w:cs="Arial"/>
          <w:sz w:val="22"/>
          <w:szCs w:val="22"/>
        </w:rPr>
        <w:t>)</w:t>
      </w:r>
      <w:r w:rsidR="00BF5474" w:rsidRPr="00CA26AF">
        <w:rPr>
          <w:rFonts w:ascii="Arial" w:hAnsi="Arial" w:cs="Arial"/>
          <w:sz w:val="22"/>
          <w:szCs w:val="22"/>
        </w:rPr>
        <w:t xml:space="preserve"> screening assay to examine which of </w:t>
      </w:r>
      <w:r w:rsidR="00515233">
        <w:rPr>
          <w:rFonts w:ascii="Arial" w:hAnsi="Arial" w:cs="Arial"/>
          <w:sz w:val="22"/>
          <w:szCs w:val="22"/>
        </w:rPr>
        <w:t xml:space="preserve">the four possible candidate cargo receptors </w:t>
      </w:r>
      <w:r w:rsidR="00A049EA">
        <w:rPr>
          <w:rFonts w:ascii="Arial" w:hAnsi="Arial" w:cs="Arial"/>
          <w:sz w:val="22"/>
          <w:szCs w:val="22"/>
        </w:rPr>
        <w:t xml:space="preserve">they identified </w:t>
      </w:r>
      <w:r w:rsidRPr="00CA26AF">
        <w:rPr>
          <w:rFonts w:ascii="Arial" w:hAnsi="Arial" w:cs="Arial"/>
          <w:sz w:val="22"/>
          <w:szCs w:val="22"/>
        </w:rPr>
        <w:t>bound to members of a li</w:t>
      </w:r>
      <w:r w:rsidR="009F0701" w:rsidRPr="00CA26AF">
        <w:rPr>
          <w:rFonts w:ascii="Arial" w:hAnsi="Arial" w:cs="Arial"/>
          <w:sz w:val="22"/>
          <w:szCs w:val="22"/>
        </w:rPr>
        <w:t xml:space="preserve">brary of 53 lysosomal enzymes. </w:t>
      </w:r>
      <w:r w:rsidRPr="00CA26AF">
        <w:rPr>
          <w:rFonts w:ascii="Arial" w:hAnsi="Arial" w:cs="Arial"/>
          <w:sz w:val="22"/>
          <w:szCs w:val="22"/>
        </w:rPr>
        <w:t>This screen identified</w:t>
      </w:r>
      <w:r w:rsidR="00DD45EE" w:rsidRPr="00CA26AF">
        <w:rPr>
          <w:rFonts w:ascii="Arial" w:hAnsi="Arial" w:cs="Arial"/>
          <w:sz w:val="22"/>
          <w:szCs w:val="22"/>
        </w:rPr>
        <w:t xml:space="preserve"> the integral ER membrane protein</w:t>
      </w:r>
      <w:r w:rsidRPr="00CA26AF">
        <w:rPr>
          <w:rFonts w:ascii="Arial" w:hAnsi="Arial" w:cs="Arial"/>
          <w:sz w:val="22"/>
          <w:szCs w:val="22"/>
        </w:rPr>
        <w:t xml:space="preserve"> CLN8 as interacting with two thirds of these enzymes and </w:t>
      </w:r>
      <w:r w:rsidR="00DD45EE" w:rsidRPr="00CA26AF">
        <w:rPr>
          <w:rFonts w:ascii="Arial" w:hAnsi="Arial" w:cs="Arial"/>
          <w:sz w:val="22"/>
          <w:szCs w:val="22"/>
        </w:rPr>
        <w:t>six</w:t>
      </w:r>
      <w:r w:rsidR="002F2B99" w:rsidRPr="00CA26AF">
        <w:rPr>
          <w:rFonts w:ascii="Arial" w:hAnsi="Arial" w:cs="Arial"/>
          <w:sz w:val="22"/>
          <w:szCs w:val="22"/>
        </w:rPr>
        <w:t xml:space="preserve"> </w:t>
      </w:r>
      <w:r w:rsidRPr="00CA26AF">
        <w:rPr>
          <w:rFonts w:ascii="Arial" w:hAnsi="Arial" w:cs="Arial"/>
          <w:sz w:val="22"/>
          <w:szCs w:val="22"/>
        </w:rPr>
        <w:t>of the interactions were confirmed by co-</w:t>
      </w:r>
      <w:proofErr w:type="spellStart"/>
      <w:r w:rsidRPr="00CA26AF">
        <w:rPr>
          <w:rFonts w:ascii="Arial" w:hAnsi="Arial" w:cs="Arial"/>
          <w:sz w:val="22"/>
          <w:szCs w:val="22"/>
        </w:rPr>
        <w:t>immunoprecipitation</w:t>
      </w:r>
      <w:proofErr w:type="spellEnd"/>
      <w:r w:rsidR="00162EAA" w:rsidRPr="00CA26AF">
        <w:rPr>
          <w:rFonts w:ascii="Arial" w:hAnsi="Arial" w:cs="Arial"/>
          <w:sz w:val="22"/>
          <w:szCs w:val="22"/>
        </w:rPr>
        <w:t xml:space="preserve"> of tagged proteins</w:t>
      </w:r>
      <w:r w:rsidR="00DD45EE" w:rsidRPr="00CA26AF">
        <w:rPr>
          <w:rFonts w:ascii="Arial" w:hAnsi="Arial" w:cs="Arial"/>
          <w:sz w:val="22"/>
          <w:szCs w:val="22"/>
        </w:rPr>
        <w:t>.</w:t>
      </w:r>
      <w:r w:rsidR="00162EAA" w:rsidRPr="00CA26AF">
        <w:rPr>
          <w:rFonts w:ascii="Arial" w:hAnsi="Arial" w:cs="Arial"/>
          <w:sz w:val="22"/>
          <w:szCs w:val="22"/>
        </w:rPr>
        <w:t xml:space="preserve"> The authors then</w:t>
      </w:r>
      <w:r w:rsidRPr="00CA26AF">
        <w:rPr>
          <w:rFonts w:ascii="Arial" w:hAnsi="Arial" w:cs="Arial"/>
          <w:sz w:val="22"/>
          <w:szCs w:val="22"/>
        </w:rPr>
        <w:t xml:space="preserve"> compar</w:t>
      </w:r>
      <w:r w:rsidR="00162EAA" w:rsidRPr="00CA26AF">
        <w:rPr>
          <w:rFonts w:ascii="Arial" w:hAnsi="Arial" w:cs="Arial"/>
          <w:sz w:val="22"/>
          <w:szCs w:val="22"/>
        </w:rPr>
        <w:t>ed</w:t>
      </w:r>
      <w:r w:rsidRPr="00CA26AF">
        <w:rPr>
          <w:rFonts w:ascii="Arial" w:hAnsi="Arial" w:cs="Arial"/>
          <w:sz w:val="22"/>
          <w:szCs w:val="22"/>
        </w:rPr>
        <w:t xml:space="preserve"> liver lysosome</w:t>
      </w:r>
      <w:r w:rsidR="00D84493" w:rsidRPr="00CA26AF">
        <w:rPr>
          <w:rFonts w:ascii="Arial" w:hAnsi="Arial" w:cs="Arial"/>
          <w:sz w:val="22"/>
          <w:szCs w:val="22"/>
        </w:rPr>
        <w:t xml:space="preserve">-enriched subcellular fractions </w:t>
      </w:r>
      <w:r w:rsidRPr="00CA26AF">
        <w:rPr>
          <w:rFonts w:ascii="Arial" w:hAnsi="Arial" w:cs="Arial"/>
          <w:sz w:val="22"/>
          <w:szCs w:val="22"/>
        </w:rPr>
        <w:t>from wild type mice with those from mice lacking CLN8</w:t>
      </w:r>
      <w:r w:rsidR="00DD45EE" w:rsidRPr="00CA26AF">
        <w:rPr>
          <w:rFonts w:ascii="Arial" w:hAnsi="Arial" w:cs="Arial"/>
          <w:sz w:val="22"/>
          <w:szCs w:val="22"/>
        </w:rPr>
        <w:t xml:space="preserve"> (before they developed symptoms of Batten disease)</w:t>
      </w:r>
      <w:r w:rsidR="00FC5C4C" w:rsidRPr="00CA26AF">
        <w:rPr>
          <w:rFonts w:ascii="Arial" w:hAnsi="Arial" w:cs="Arial"/>
          <w:sz w:val="22"/>
          <w:szCs w:val="22"/>
        </w:rPr>
        <w:t xml:space="preserve"> and</w:t>
      </w:r>
      <w:r w:rsidRPr="00CA26AF">
        <w:rPr>
          <w:rFonts w:ascii="Arial" w:hAnsi="Arial" w:cs="Arial"/>
          <w:sz w:val="22"/>
          <w:szCs w:val="22"/>
        </w:rPr>
        <w:t xml:space="preserve"> </w:t>
      </w:r>
      <w:r w:rsidR="00162EAA" w:rsidRPr="00CA26AF">
        <w:rPr>
          <w:rFonts w:ascii="Arial" w:hAnsi="Arial" w:cs="Arial"/>
          <w:sz w:val="22"/>
          <w:szCs w:val="22"/>
        </w:rPr>
        <w:t>found</w:t>
      </w:r>
      <w:r w:rsidRPr="00CA26AF">
        <w:rPr>
          <w:rFonts w:ascii="Arial" w:hAnsi="Arial" w:cs="Arial"/>
          <w:sz w:val="22"/>
          <w:szCs w:val="22"/>
        </w:rPr>
        <w:t xml:space="preserve"> lower levels of many </w:t>
      </w:r>
      <w:r w:rsidR="00DD45EE" w:rsidRPr="00CA26AF">
        <w:rPr>
          <w:rFonts w:ascii="Arial" w:hAnsi="Arial" w:cs="Arial"/>
          <w:sz w:val="22"/>
          <w:szCs w:val="22"/>
        </w:rPr>
        <w:t xml:space="preserve">soluble lysosomal </w:t>
      </w:r>
      <w:r w:rsidRPr="00CA26AF">
        <w:rPr>
          <w:rFonts w:ascii="Arial" w:hAnsi="Arial" w:cs="Arial"/>
          <w:sz w:val="22"/>
          <w:szCs w:val="22"/>
        </w:rPr>
        <w:t>proteins and</w:t>
      </w:r>
      <w:r w:rsidR="00162EAA" w:rsidRPr="00CA26AF">
        <w:rPr>
          <w:rFonts w:ascii="Arial" w:hAnsi="Arial" w:cs="Arial"/>
          <w:sz w:val="22"/>
          <w:szCs w:val="22"/>
        </w:rPr>
        <w:t xml:space="preserve"> reduced</w:t>
      </w:r>
      <w:r w:rsidR="002D51CC" w:rsidRPr="00CA26AF">
        <w:rPr>
          <w:rFonts w:ascii="Arial" w:hAnsi="Arial" w:cs="Arial"/>
          <w:sz w:val="22"/>
          <w:szCs w:val="22"/>
        </w:rPr>
        <w:t xml:space="preserve"> lysosomal</w:t>
      </w:r>
      <w:r w:rsidR="00162EAA" w:rsidRPr="00CA26AF">
        <w:rPr>
          <w:rFonts w:ascii="Arial" w:hAnsi="Arial" w:cs="Arial"/>
          <w:sz w:val="22"/>
          <w:szCs w:val="22"/>
        </w:rPr>
        <w:t xml:space="preserve"> enzyme </w:t>
      </w:r>
      <w:r w:rsidR="00162EAA" w:rsidRPr="00CA26AF">
        <w:rPr>
          <w:rFonts w:ascii="Arial" w:hAnsi="Arial" w:cs="Arial"/>
          <w:sz w:val="22"/>
          <w:szCs w:val="22"/>
        </w:rPr>
        <w:lastRenderedPageBreak/>
        <w:t xml:space="preserve">activity in </w:t>
      </w:r>
      <w:r w:rsidRPr="00CA26AF">
        <w:rPr>
          <w:rFonts w:ascii="Arial" w:hAnsi="Arial" w:cs="Arial"/>
          <w:sz w:val="22"/>
          <w:szCs w:val="22"/>
        </w:rPr>
        <w:t>the CLN8-deficient mice</w:t>
      </w:r>
      <w:r w:rsidR="00FC5C4C" w:rsidRPr="00CA26AF">
        <w:rPr>
          <w:rFonts w:ascii="Arial" w:hAnsi="Arial" w:cs="Arial"/>
          <w:sz w:val="22"/>
          <w:szCs w:val="22"/>
        </w:rPr>
        <w:t xml:space="preserve">, despite there being no change or slight increases in liver transcript levels. </w:t>
      </w:r>
    </w:p>
    <w:p w14:paraId="5A46739F" w14:textId="77777777" w:rsidR="00A049EA" w:rsidRDefault="00A049EA" w:rsidP="000E6B07">
      <w:pPr>
        <w:rPr>
          <w:rFonts w:ascii="Arial" w:hAnsi="Arial" w:cs="Arial"/>
          <w:sz w:val="22"/>
          <w:szCs w:val="22"/>
        </w:rPr>
      </w:pPr>
    </w:p>
    <w:p w14:paraId="6E30C84F" w14:textId="124A32C2" w:rsidR="00FC5C4C" w:rsidRPr="00CA26AF" w:rsidRDefault="00FC5C4C" w:rsidP="000E6B07">
      <w:pPr>
        <w:rPr>
          <w:rFonts w:ascii="Arial" w:hAnsi="Arial" w:cs="Arial"/>
          <w:sz w:val="22"/>
          <w:szCs w:val="22"/>
        </w:rPr>
      </w:pPr>
      <w:r w:rsidRPr="00CA26AF">
        <w:rPr>
          <w:rFonts w:ascii="Arial" w:hAnsi="Arial" w:cs="Arial"/>
          <w:sz w:val="22"/>
          <w:szCs w:val="22"/>
        </w:rPr>
        <w:t xml:space="preserve">Delivery of cargo from ER to the Golgi is mediated by COPII-coated vesicles, with empty cargo receptors being retrieved back to the ER in COPI-coated vesicles </w:t>
      </w:r>
      <w:r w:rsidR="00F8779C">
        <w:rPr>
          <w:rFonts w:ascii="Arial" w:hAnsi="Arial" w:cs="Arial"/>
          <w:sz w:val="22"/>
          <w:szCs w:val="22"/>
        </w:rPr>
        <w:fldChar w:fldCharType="begin">
          <w:fldData xml:space="preserve">PEVuZE5vdGU+PENpdGU+PEF1dGhvcj5HZXZhPC9BdXRob3I+PFllYXI+MjAxNDwvWWVhcj48UmVj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</w:fldData>
        </w:fldChar>
      </w:r>
      <w:r w:rsidR="00F8779C">
        <w:rPr>
          <w:rFonts w:ascii="Arial" w:hAnsi="Arial" w:cs="Arial"/>
          <w:sz w:val="22"/>
          <w:szCs w:val="22"/>
        </w:rPr>
        <w:instrText xml:space="preserve"> ADDIN EN.CITE </w:instrText>
      </w:r>
      <w:r w:rsidR="00F8779C">
        <w:rPr>
          <w:rFonts w:ascii="Arial" w:hAnsi="Arial" w:cs="Arial"/>
          <w:sz w:val="22"/>
          <w:szCs w:val="22"/>
        </w:rPr>
        <w:fldChar w:fldCharType="begin">
          <w:fldData xml:space="preserve">PEVuZE5vdGU+PENpdGU+PEF1dGhvcj5HZXZhPC9BdXRob3I+PFllYXI+MjAxNDwvWWVhcj48UmVj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</w:fldData>
        </w:fldChar>
      </w:r>
      <w:r w:rsidR="00F8779C">
        <w:rPr>
          <w:rFonts w:ascii="Arial" w:hAnsi="Arial" w:cs="Arial"/>
          <w:sz w:val="22"/>
          <w:szCs w:val="22"/>
        </w:rPr>
        <w:instrText xml:space="preserve"> ADDIN EN.CITE.DATA </w:instrText>
      </w:r>
      <w:r w:rsidR="00F8779C">
        <w:rPr>
          <w:rFonts w:ascii="Arial" w:hAnsi="Arial" w:cs="Arial"/>
          <w:sz w:val="22"/>
          <w:szCs w:val="22"/>
        </w:rPr>
      </w:r>
      <w:r w:rsidR="00F8779C">
        <w:rPr>
          <w:rFonts w:ascii="Arial" w:hAnsi="Arial" w:cs="Arial"/>
          <w:sz w:val="22"/>
          <w:szCs w:val="22"/>
        </w:rPr>
        <w:fldChar w:fldCharType="end"/>
      </w:r>
      <w:r w:rsidR="00F8779C">
        <w:rPr>
          <w:rFonts w:ascii="Arial" w:hAnsi="Arial" w:cs="Arial"/>
          <w:sz w:val="22"/>
          <w:szCs w:val="22"/>
        </w:rPr>
      </w:r>
      <w:r w:rsidR="00F8779C">
        <w:rPr>
          <w:rFonts w:ascii="Arial" w:hAnsi="Arial" w:cs="Arial"/>
          <w:sz w:val="22"/>
          <w:szCs w:val="22"/>
        </w:rPr>
        <w:fldChar w:fldCharType="separate"/>
      </w:r>
      <w:r w:rsidR="00F8779C" w:rsidRPr="00F8779C">
        <w:rPr>
          <w:rFonts w:ascii="Arial" w:hAnsi="Arial" w:cs="Arial"/>
          <w:noProof/>
          <w:sz w:val="22"/>
          <w:szCs w:val="22"/>
          <w:vertAlign w:val="superscript"/>
        </w:rPr>
        <w:t>9, 10</w:t>
      </w:r>
      <w:r w:rsidR="00F8779C">
        <w:rPr>
          <w:rFonts w:ascii="Arial" w:hAnsi="Arial" w:cs="Arial"/>
          <w:sz w:val="22"/>
          <w:szCs w:val="22"/>
        </w:rPr>
        <w:fldChar w:fldCharType="end"/>
      </w:r>
      <w:r w:rsidR="0054533E" w:rsidRPr="00CA26AF">
        <w:rPr>
          <w:rFonts w:ascii="Arial" w:hAnsi="Arial" w:cs="Arial"/>
          <w:sz w:val="22"/>
          <w:szCs w:val="22"/>
        </w:rPr>
        <w:t>.</w:t>
      </w:r>
      <w:r w:rsidR="00D84493" w:rsidRPr="00CA26AF">
        <w:rPr>
          <w:rFonts w:ascii="Arial" w:hAnsi="Arial" w:cs="Arial"/>
          <w:sz w:val="22"/>
          <w:szCs w:val="22"/>
        </w:rPr>
        <w:t xml:space="preserve"> Therefore a </w:t>
      </w:r>
      <w:r w:rsidR="002A54D4" w:rsidRPr="00CA26AF">
        <w:rPr>
          <w:rFonts w:ascii="Arial" w:hAnsi="Arial" w:cs="Arial"/>
          <w:i/>
          <w:sz w:val="22"/>
          <w:szCs w:val="22"/>
        </w:rPr>
        <w:t>bona fide</w:t>
      </w:r>
      <w:r w:rsidR="002A54D4" w:rsidRPr="00CA26AF">
        <w:rPr>
          <w:rFonts w:ascii="Arial" w:hAnsi="Arial" w:cs="Arial"/>
          <w:sz w:val="22"/>
          <w:szCs w:val="22"/>
        </w:rPr>
        <w:t xml:space="preserve"> </w:t>
      </w:r>
      <w:r w:rsidR="00D84493" w:rsidRPr="00CA26AF">
        <w:rPr>
          <w:rFonts w:ascii="Arial" w:hAnsi="Arial" w:cs="Arial"/>
          <w:sz w:val="22"/>
          <w:szCs w:val="22"/>
        </w:rPr>
        <w:t xml:space="preserve">cargo receptor </w:t>
      </w:r>
      <w:r w:rsidR="002D51CC" w:rsidRPr="00CA26AF">
        <w:rPr>
          <w:rFonts w:ascii="Arial" w:hAnsi="Arial" w:cs="Arial"/>
          <w:sz w:val="22"/>
          <w:szCs w:val="22"/>
        </w:rPr>
        <w:t>would be expected</w:t>
      </w:r>
      <w:r w:rsidR="00C34D57" w:rsidRPr="00CA26AF">
        <w:rPr>
          <w:rFonts w:ascii="Arial" w:hAnsi="Arial" w:cs="Arial"/>
          <w:sz w:val="22"/>
          <w:szCs w:val="22"/>
        </w:rPr>
        <w:t xml:space="preserve"> either</w:t>
      </w:r>
      <w:r w:rsidR="002D51CC" w:rsidRPr="00CA26AF">
        <w:rPr>
          <w:rFonts w:ascii="Arial" w:hAnsi="Arial" w:cs="Arial"/>
          <w:sz w:val="22"/>
          <w:szCs w:val="22"/>
        </w:rPr>
        <w:t xml:space="preserve"> to</w:t>
      </w:r>
      <w:r w:rsidR="00943728" w:rsidRPr="00CA26AF">
        <w:rPr>
          <w:rFonts w:ascii="Arial" w:hAnsi="Arial" w:cs="Arial"/>
          <w:sz w:val="22"/>
          <w:szCs w:val="22"/>
        </w:rPr>
        <w:t xml:space="preserve"> have sequence motifs enabling</w:t>
      </w:r>
      <w:r w:rsidR="00C34D57" w:rsidRPr="00CA26AF">
        <w:rPr>
          <w:rFonts w:ascii="Arial" w:hAnsi="Arial" w:cs="Arial"/>
          <w:sz w:val="22"/>
          <w:szCs w:val="22"/>
        </w:rPr>
        <w:t xml:space="preserve"> direct</w:t>
      </w:r>
      <w:r w:rsidR="00943728" w:rsidRPr="00CA26AF">
        <w:rPr>
          <w:rFonts w:ascii="Arial" w:hAnsi="Arial" w:cs="Arial"/>
          <w:sz w:val="22"/>
          <w:szCs w:val="22"/>
        </w:rPr>
        <w:t xml:space="preserve"> binding to COPI</w:t>
      </w:r>
      <w:r w:rsidR="002A54D4" w:rsidRPr="00CA26AF">
        <w:rPr>
          <w:rFonts w:ascii="Arial" w:hAnsi="Arial" w:cs="Arial"/>
          <w:sz w:val="22"/>
          <w:szCs w:val="22"/>
        </w:rPr>
        <w:t xml:space="preserve"> and COPII in its cytosolic tail(s)</w:t>
      </w:r>
      <w:r w:rsidR="00C34D57" w:rsidRPr="00CA26AF">
        <w:rPr>
          <w:rFonts w:ascii="Arial" w:hAnsi="Arial" w:cs="Arial"/>
          <w:sz w:val="22"/>
          <w:szCs w:val="22"/>
        </w:rPr>
        <w:t xml:space="preserve"> or to interact with other trans-membrane proteins having such motifs</w:t>
      </w:r>
      <w:r w:rsidR="002A54D4" w:rsidRPr="00CA26AF">
        <w:rPr>
          <w:rFonts w:ascii="Arial" w:hAnsi="Arial" w:cs="Arial"/>
          <w:sz w:val="22"/>
          <w:szCs w:val="22"/>
        </w:rPr>
        <w:t>. CLN8 is predicted to have 5 trans</w:t>
      </w:r>
      <w:r w:rsidR="00042D81">
        <w:rPr>
          <w:rFonts w:ascii="Arial" w:hAnsi="Arial" w:cs="Arial"/>
          <w:sz w:val="22"/>
          <w:szCs w:val="22"/>
        </w:rPr>
        <w:t>-</w:t>
      </w:r>
      <w:r w:rsidR="002A54D4" w:rsidRPr="00CA26AF">
        <w:rPr>
          <w:rFonts w:ascii="Arial" w:hAnsi="Arial" w:cs="Arial"/>
          <w:sz w:val="22"/>
          <w:szCs w:val="22"/>
        </w:rPr>
        <w:t>membrane domains with a luminal N terminus</w:t>
      </w:r>
      <w:r w:rsidR="002D51CC" w:rsidRPr="00CA26AF">
        <w:rPr>
          <w:rFonts w:ascii="Arial" w:hAnsi="Arial" w:cs="Arial"/>
          <w:sz w:val="22"/>
          <w:szCs w:val="22"/>
        </w:rPr>
        <w:t xml:space="preserve"> and a C-terminal cytosolic</w:t>
      </w:r>
      <w:r w:rsidR="00B615B5" w:rsidRPr="00CA26AF">
        <w:rPr>
          <w:rFonts w:ascii="Arial" w:hAnsi="Arial" w:cs="Arial"/>
          <w:sz w:val="22"/>
          <w:szCs w:val="22"/>
        </w:rPr>
        <w:t xml:space="preserve"> tail.</w:t>
      </w:r>
      <w:r w:rsidR="002A54D4" w:rsidRPr="00CA26AF">
        <w:rPr>
          <w:rFonts w:ascii="Arial" w:hAnsi="Arial" w:cs="Arial"/>
          <w:sz w:val="22"/>
          <w:szCs w:val="22"/>
        </w:rPr>
        <w:t xml:space="preserve"> It does have a KKXX</w:t>
      </w:r>
      <w:r w:rsidR="00A93AA7" w:rsidRPr="00CA26AF">
        <w:rPr>
          <w:rFonts w:ascii="Arial" w:hAnsi="Arial" w:cs="Arial"/>
          <w:sz w:val="22"/>
          <w:szCs w:val="22"/>
        </w:rPr>
        <w:t>,</w:t>
      </w:r>
      <w:r w:rsidR="002A54D4" w:rsidRPr="00CA26AF">
        <w:rPr>
          <w:rFonts w:ascii="Arial" w:hAnsi="Arial" w:cs="Arial"/>
          <w:sz w:val="22"/>
          <w:szCs w:val="22"/>
        </w:rPr>
        <w:t xml:space="preserve"> ER retrieval </w:t>
      </w:r>
      <w:r w:rsidR="004677A0">
        <w:rPr>
          <w:rFonts w:ascii="Arial" w:hAnsi="Arial" w:cs="Arial"/>
          <w:sz w:val="22"/>
          <w:szCs w:val="22"/>
        </w:rPr>
        <w:t>motif</w:t>
      </w:r>
      <w:r w:rsidR="003930E3">
        <w:rPr>
          <w:rFonts w:ascii="Arial" w:hAnsi="Arial" w:cs="Arial"/>
          <w:sz w:val="22"/>
          <w:szCs w:val="22"/>
        </w:rPr>
        <w:t xml:space="preserve"> </w:t>
      </w:r>
      <w:r w:rsidR="00F8779C">
        <w:rPr>
          <w:rFonts w:ascii="Arial" w:hAnsi="Arial" w:cs="Arial"/>
          <w:sz w:val="22"/>
          <w:szCs w:val="22"/>
        </w:rPr>
        <w:fldChar w:fldCharType="begin"/>
      </w:r>
      <w:r w:rsidR="00F8779C">
        <w:rPr>
          <w:rFonts w:ascii="Arial" w:hAnsi="Arial" w:cs="Arial"/>
          <w:sz w:val="22"/>
          <w:szCs w:val="22"/>
        </w:rPr>
        <w:instrText xml:space="preserve"> ADDIN EN.CITE &lt;EndNote&gt;&lt;Cite&gt;&lt;Author&gt;Teasdale&lt;/Author&gt;&lt;Year&gt;1996&lt;/Year&gt;&lt;RecNum&gt;35&lt;/RecNum&gt;&lt;DisplayText&gt;&lt;style face="superscript"&gt;11&lt;/style&gt;&lt;/DisplayText&gt;&lt;record&gt;&lt;rec-number&gt;35&lt;/rec-number&gt;&lt;foreign-keys&gt;&lt;key app="EN" db-id="wxf0es52e5p900erf235vdt5wvp2zwev9dsw" timestamp="1540284811"&gt;35&lt;/key&gt;&lt;/foreign-keys&gt;&lt;ref-type name="Journal Article"&gt;17&lt;/ref-type&gt;&lt;contributors&gt;&lt;authors&gt;&lt;author&gt;Teasdale, R. D.&lt;/author&gt;&lt;author&gt;Jackson, M. R.&lt;/author&gt;&lt;/authors&gt;&lt;/contributors&gt;&lt;auth-address&gt;R.W. Johnson Pharmaceutical Research Institute, San Diego, California 92121, USA.&lt;/auth-address&gt;&lt;titles&gt;&lt;title&gt;Signal-mediated sorting of membrane proteins between the endoplasmic reticulum and the golgi apparatus&lt;/title&gt;&lt;secondary-title&gt;Annu Rev Cell Dev Biol&lt;/secondary-title&gt;&lt;/titles&gt;&lt;periodical&gt;&lt;full-title&gt;Annu Rev Cell Dev Biol&lt;/full-title&gt;&lt;/periodical&gt;&lt;pages&gt;27-54&lt;/pages&gt;&lt;volume&gt;12&lt;/volume&gt;&lt;keywords&gt;&lt;keyword&gt;Animals&lt;/keyword&gt;&lt;keyword&gt;Biological Transport&lt;/keyword&gt;&lt;keyword&gt;Endoplasmic Reticulum/*metabolism&lt;/keyword&gt;&lt;keyword&gt;Golgi Apparatus/*metabolism&lt;/keyword&gt;&lt;keyword&gt;Humans&lt;/keyword&gt;&lt;keyword&gt;Membrane Proteins/*metabolism&lt;/keyword&gt;&lt;keyword&gt;Sequence Analysis&lt;/keyword&gt;&lt;keyword&gt;*Signal Transduction&lt;/keyword&gt;&lt;/keywords&gt;&lt;dates&gt;&lt;year&gt;1996&lt;/year&gt;&lt;/dates&gt;&lt;isbn&gt;1081-0706 (Print)&amp;#xD;1081-0706 (Linking)&lt;/isbn&gt;&lt;accession-num&gt;8970721&lt;/accession-num&gt;&lt;urls&gt;&lt;related-urls&gt;&lt;url&gt;https://www.ncbi.nlm.nih.gov/pubmed/8970721&lt;/url&gt;&lt;/related-urls&gt;&lt;/urls&gt;&lt;electronic-resource-num&gt;10.1146/annurev.cellbio.12.1.27&lt;/electronic-resource-num&gt;&lt;/record&gt;&lt;/Cite&gt;&lt;/EndNote&gt;</w:instrText>
      </w:r>
      <w:r w:rsidR="00F8779C">
        <w:rPr>
          <w:rFonts w:ascii="Arial" w:hAnsi="Arial" w:cs="Arial"/>
          <w:sz w:val="22"/>
          <w:szCs w:val="22"/>
        </w:rPr>
        <w:fldChar w:fldCharType="separate"/>
      </w:r>
      <w:r w:rsidR="00F8779C" w:rsidRPr="00F8779C">
        <w:rPr>
          <w:rFonts w:ascii="Arial" w:hAnsi="Arial" w:cs="Arial"/>
          <w:noProof/>
          <w:sz w:val="22"/>
          <w:szCs w:val="22"/>
          <w:vertAlign w:val="superscript"/>
        </w:rPr>
        <w:t>11</w:t>
      </w:r>
      <w:r w:rsidR="00F8779C">
        <w:rPr>
          <w:rFonts w:ascii="Arial" w:hAnsi="Arial" w:cs="Arial"/>
          <w:sz w:val="22"/>
          <w:szCs w:val="22"/>
        </w:rPr>
        <w:fldChar w:fldCharType="end"/>
      </w:r>
      <w:r w:rsidR="002A54D4" w:rsidRPr="00CA26AF">
        <w:rPr>
          <w:rFonts w:ascii="Arial" w:hAnsi="Arial" w:cs="Arial"/>
          <w:sz w:val="22"/>
          <w:szCs w:val="22"/>
        </w:rPr>
        <w:t xml:space="preserve"> at its C-terminus</w:t>
      </w:r>
      <w:r w:rsidR="003930E3">
        <w:rPr>
          <w:rFonts w:ascii="Arial" w:hAnsi="Arial" w:cs="Arial"/>
          <w:sz w:val="22"/>
          <w:szCs w:val="22"/>
        </w:rPr>
        <w:t xml:space="preserve"> </w:t>
      </w:r>
      <w:r w:rsidR="002A54D4" w:rsidRPr="00CA26AF">
        <w:rPr>
          <w:rFonts w:ascii="Arial" w:hAnsi="Arial" w:cs="Arial"/>
          <w:sz w:val="22"/>
          <w:szCs w:val="22"/>
        </w:rPr>
        <w:t xml:space="preserve">and di Ronza </w:t>
      </w:r>
      <w:r w:rsidR="002A54D4" w:rsidRPr="00CA26AF">
        <w:rPr>
          <w:rFonts w:ascii="Arial" w:hAnsi="Arial" w:cs="Arial"/>
          <w:i/>
          <w:sz w:val="22"/>
          <w:szCs w:val="22"/>
        </w:rPr>
        <w:t>et al</w:t>
      </w:r>
      <w:r w:rsidR="00A049EA">
        <w:rPr>
          <w:rFonts w:ascii="Arial" w:hAnsi="Arial" w:cs="Arial"/>
          <w:i/>
          <w:sz w:val="22"/>
          <w:szCs w:val="22"/>
        </w:rPr>
        <w:t>.</w:t>
      </w:r>
      <w:r w:rsidR="002A54D4" w:rsidRPr="00CA26AF">
        <w:rPr>
          <w:rFonts w:ascii="Arial" w:hAnsi="Arial" w:cs="Arial"/>
          <w:i/>
          <w:sz w:val="22"/>
          <w:szCs w:val="22"/>
        </w:rPr>
        <w:t xml:space="preserve"> </w:t>
      </w:r>
      <w:r w:rsidR="002A54D4" w:rsidRPr="00CA26AF">
        <w:rPr>
          <w:rFonts w:ascii="Arial" w:hAnsi="Arial" w:cs="Arial"/>
          <w:sz w:val="22"/>
          <w:szCs w:val="22"/>
        </w:rPr>
        <w:t>showed that CLN8 interacts with C</w:t>
      </w:r>
      <w:r w:rsidR="00775D3C" w:rsidRPr="00CA26AF">
        <w:rPr>
          <w:rFonts w:ascii="Arial" w:hAnsi="Arial" w:cs="Arial"/>
          <w:sz w:val="22"/>
          <w:szCs w:val="22"/>
        </w:rPr>
        <w:t>OPI via this sequence. M</w:t>
      </w:r>
      <w:r w:rsidR="002A54D4" w:rsidRPr="00CA26AF">
        <w:rPr>
          <w:rFonts w:ascii="Arial" w:hAnsi="Arial" w:cs="Arial"/>
          <w:sz w:val="22"/>
          <w:szCs w:val="22"/>
        </w:rPr>
        <w:t>utating this sequence or</w:t>
      </w:r>
      <w:r w:rsidR="00357F43" w:rsidRPr="00CA26AF">
        <w:rPr>
          <w:rFonts w:ascii="Arial" w:hAnsi="Arial" w:cs="Arial"/>
          <w:sz w:val="22"/>
          <w:szCs w:val="22"/>
        </w:rPr>
        <w:t xml:space="preserve"> pharmacologically</w:t>
      </w:r>
      <w:r w:rsidR="002A54D4" w:rsidRPr="00CA26AF">
        <w:rPr>
          <w:rFonts w:ascii="Arial" w:hAnsi="Arial" w:cs="Arial"/>
          <w:sz w:val="22"/>
          <w:szCs w:val="22"/>
        </w:rPr>
        <w:t xml:space="preserve"> inhibiting COPI function leads to increased</w:t>
      </w:r>
      <w:r w:rsidR="00357F43" w:rsidRPr="00CA26AF">
        <w:rPr>
          <w:rFonts w:ascii="Arial" w:hAnsi="Arial" w:cs="Arial"/>
          <w:sz w:val="22"/>
          <w:szCs w:val="22"/>
        </w:rPr>
        <w:t xml:space="preserve"> Golgi</w:t>
      </w:r>
      <w:r w:rsidR="002A54D4" w:rsidRPr="00CA26AF">
        <w:rPr>
          <w:rFonts w:ascii="Arial" w:hAnsi="Arial" w:cs="Arial"/>
          <w:sz w:val="22"/>
          <w:szCs w:val="22"/>
        </w:rPr>
        <w:t xml:space="preserve"> localisation of tagged CLN8 and interacting tagged lysosomal cargo. The C-terminal cytosolic tail of CLN8 </w:t>
      </w:r>
      <w:r w:rsidR="00A93AA7" w:rsidRPr="00CA26AF">
        <w:rPr>
          <w:rFonts w:ascii="Arial" w:hAnsi="Arial" w:cs="Arial"/>
          <w:sz w:val="22"/>
          <w:szCs w:val="22"/>
        </w:rPr>
        <w:t>also contains a ØXØXØX (where Ø is a hydr</w:t>
      </w:r>
      <w:r w:rsidR="00DA2967" w:rsidRPr="00CA26AF">
        <w:rPr>
          <w:rFonts w:ascii="Arial" w:hAnsi="Arial" w:cs="Arial"/>
          <w:sz w:val="22"/>
          <w:szCs w:val="22"/>
        </w:rPr>
        <w:t xml:space="preserve">ophobic amino acid) </w:t>
      </w:r>
      <w:r w:rsidR="004677A0" w:rsidRPr="00CA26AF">
        <w:rPr>
          <w:rFonts w:ascii="Arial" w:hAnsi="Arial" w:cs="Arial"/>
          <w:sz w:val="22"/>
          <w:szCs w:val="22"/>
        </w:rPr>
        <w:t xml:space="preserve">putative </w:t>
      </w:r>
      <w:r w:rsidR="00DA2967" w:rsidRPr="00CA26AF">
        <w:rPr>
          <w:rFonts w:ascii="Arial" w:hAnsi="Arial" w:cs="Arial"/>
          <w:sz w:val="22"/>
          <w:szCs w:val="22"/>
        </w:rPr>
        <w:t xml:space="preserve">ER export </w:t>
      </w:r>
      <w:r w:rsidR="004677A0">
        <w:rPr>
          <w:rFonts w:ascii="Arial" w:hAnsi="Arial" w:cs="Arial"/>
          <w:sz w:val="22"/>
          <w:szCs w:val="22"/>
        </w:rPr>
        <w:t>motif</w:t>
      </w:r>
      <w:r w:rsidR="00DA2967" w:rsidRPr="00CA26AF">
        <w:rPr>
          <w:rFonts w:ascii="Arial" w:hAnsi="Arial" w:cs="Arial"/>
          <w:sz w:val="22"/>
          <w:szCs w:val="22"/>
        </w:rPr>
        <w:t>.</w:t>
      </w:r>
      <w:r w:rsidR="00A93AA7" w:rsidRPr="00CA26AF">
        <w:rPr>
          <w:rFonts w:ascii="Arial" w:hAnsi="Arial" w:cs="Arial"/>
          <w:sz w:val="22"/>
          <w:szCs w:val="22"/>
        </w:rPr>
        <w:t xml:space="preserve"> </w:t>
      </w:r>
      <w:proofErr w:type="gramStart"/>
      <w:r w:rsidR="00A93AA7" w:rsidRPr="00CA26AF">
        <w:rPr>
          <w:rFonts w:ascii="Arial" w:hAnsi="Arial" w:cs="Arial"/>
          <w:sz w:val="22"/>
          <w:szCs w:val="22"/>
        </w:rPr>
        <w:t>di</w:t>
      </w:r>
      <w:proofErr w:type="gramEnd"/>
      <w:r w:rsidR="00A93AA7" w:rsidRPr="00CA26AF">
        <w:rPr>
          <w:rFonts w:ascii="Arial" w:hAnsi="Arial" w:cs="Arial"/>
          <w:sz w:val="22"/>
          <w:szCs w:val="22"/>
        </w:rPr>
        <w:t xml:space="preserve"> Ronza </w:t>
      </w:r>
      <w:r w:rsidR="00A93AA7" w:rsidRPr="00CA26AF">
        <w:rPr>
          <w:rFonts w:ascii="Arial" w:hAnsi="Arial" w:cs="Arial"/>
          <w:i/>
          <w:sz w:val="22"/>
          <w:szCs w:val="22"/>
        </w:rPr>
        <w:t>et al</w:t>
      </w:r>
      <w:r w:rsidR="0054533E" w:rsidRPr="00CA26AF">
        <w:rPr>
          <w:rFonts w:ascii="Arial" w:hAnsi="Arial" w:cs="Arial"/>
          <w:i/>
          <w:sz w:val="22"/>
          <w:szCs w:val="22"/>
        </w:rPr>
        <w:t xml:space="preserve">. </w:t>
      </w:r>
      <w:r w:rsidR="004677A0">
        <w:rPr>
          <w:rFonts w:ascii="Arial" w:hAnsi="Arial" w:cs="Arial"/>
          <w:sz w:val="22"/>
          <w:szCs w:val="22"/>
        </w:rPr>
        <w:t>also s</w:t>
      </w:r>
      <w:r w:rsidR="00A93AA7" w:rsidRPr="00CA26AF">
        <w:rPr>
          <w:rFonts w:ascii="Arial" w:hAnsi="Arial" w:cs="Arial"/>
          <w:sz w:val="22"/>
          <w:szCs w:val="22"/>
        </w:rPr>
        <w:t>howed</w:t>
      </w:r>
      <w:r w:rsidR="00DA2967" w:rsidRPr="00CA26AF">
        <w:rPr>
          <w:rFonts w:ascii="Arial" w:hAnsi="Arial" w:cs="Arial"/>
          <w:sz w:val="22"/>
          <w:szCs w:val="22"/>
        </w:rPr>
        <w:t xml:space="preserve"> with pull down experiments</w:t>
      </w:r>
      <w:r w:rsidR="00A93AA7" w:rsidRPr="00CA26AF">
        <w:rPr>
          <w:rFonts w:ascii="Arial" w:hAnsi="Arial" w:cs="Arial"/>
          <w:sz w:val="22"/>
          <w:szCs w:val="22"/>
        </w:rPr>
        <w:t xml:space="preserve"> that </w:t>
      </w:r>
      <w:r w:rsidR="00DA2967" w:rsidRPr="00CA26AF">
        <w:rPr>
          <w:rFonts w:ascii="Arial" w:hAnsi="Arial" w:cs="Arial"/>
          <w:sz w:val="22"/>
          <w:szCs w:val="22"/>
        </w:rPr>
        <w:t xml:space="preserve">the cytosolic tail </w:t>
      </w:r>
      <w:r w:rsidR="00A93AA7" w:rsidRPr="00CA26AF">
        <w:rPr>
          <w:rFonts w:ascii="Arial" w:hAnsi="Arial" w:cs="Arial"/>
          <w:sz w:val="22"/>
          <w:szCs w:val="22"/>
        </w:rPr>
        <w:t xml:space="preserve">interacts with isoforms of </w:t>
      </w:r>
      <w:r w:rsidR="006F01C1" w:rsidRPr="00CA26AF">
        <w:rPr>
          <w:rFonts w:ascii="Arial" w:hAnsi="Arial" w:cs="Arial"/>
          <w:sz w:val="22"/>
          <w:szCs w:val="22"/>
        </w:rPr>
        <w:t>SEC</w:t>
      </w:r>
      <w:r w:rsidR="00A93AA7" w:rsidRPr="00CA26AF">
        <w:rPr>
          <w:rFonts w:ascii="Arial" w:hAnsi="Arial" w:cs="Arial"/>
          <w:sz w:val="22"/>
          <w:szCs w:val="22"/>
        </w:rPr>
        <w:t>24, the cargo binding subunit of COPII, in a ØXØXØX-dependent manner</w:t>
      </w:r>
      <w:r w:rsidR="00DA2967" w:rsidRPr="00CA26AF">
        <w:rPr>
          <w:rFonts w:ascii="Arial" w:hAnsi="Arial" w:cs="Arial"/>
          <w:sz w:val="22"/>
          <w:szCs w:val="22"/>
        </w:rPr>
        <w:t>. When the ER export motif was</w:t>
      </w:r>
      <w:r w:rsidR="00A93AA7" w:rsidRPr="00CA26AF">
        <w:rPr>
          <w:rFonts w:ascii="Arial" w:hAnsi="Arial" w:cs="Arial"/>
          <w:sz w:val="22"/>
          <w:szCs w:val="22"/>
        </w:rPr>
        <w:t xml:space="preserve"> mutated</w:t>
      </w:r>
      <w:r w:rsidR="00DA2967" w:rsidRPr="00CA26AF">
        <w:rPr>
          <w:rFonts w:ascii="Arial" w:hAnsi="Arial" w:cs="Arial"/>
          <w:sz w:val="22"/>
          <w:szCs w:val="22"/>
        </w:rPr>
        <w:t xml:space="preserve">, Golgi localization of CLN8 containing a mutated ER retrieval </w:t>
      </w:r>
      <w:r w:rsidR="004677A0">
        <w:rPr>
          <w:rFonts w:ascii="Arial" w:hAnsi="Arial" w:cs="Arial"/>
          <w:sz w:val="22"/>
          <w:szCs w:val="22"/>
        </w:rPr>
        <w:t>motif</w:t>
      </w:r>
      <w:r w:rsidR="00DA2967" w:rsidRPr="00CA26AF">
        <w:rPr>
          <w:rFonts w:ascii="Arial" w:hAnsi="Arial" w:cs="Arial"/>
          <w:sz w:val="22"/>
          <w:szCs w:val="22"/>
        </w:rPr>
        <w:t xml:space="preserve"> was diminished.</w:t>
      </w:r>
      <w:r w:rsidR="00357F43" w:rsidRPr="00CA26AF">
        <w:rPr>
          <w:rFonts w:ascii="Arial" w:hAnsi="Arial" w:cs="Arial"/>
          <w:sz w:val="22"/>
          <w:szCs w:val="22"/>
        </w:rPr>
        <w:t xml:space="preserve"> </w:t>
      </w:r>
      <w:r w:rsidR="00A93AA7" w:rsidRPr="00CA26AF">
        <w:rPr>
          <w:rFonts w:ascii="Arial" w:hAnsi="Arial" w:cs="Arial"/>
          <w:sz w:val="22"/>
          <w:szCs w:val="22"/>
        </w:rPr>
        <w:t xml:space="preserve">To strengthen their evidence that CLN8 is a </w:t>
      </w:r>
      <w:r w:rsidR="00DA2967" w:rsidRPr="00CA26AF">
        <w:rPr>
          <w:rFonts w:ascii="Arial" w:hAnsi="Arial" w:cs="Arial"/>
          <w:sz w:val="22"/>
          <w:szCs w:val="22"/>
        </w:rPr>
        <w:t xml:space="preserve">receptor for </w:t>
      </w:r>
      <w:r w:rsidR="00A93AA7" w:rsidRPr="00CA26AF">
        <w:rPr>
          <w:rFonts w:ascii="Arial" w:hAnsi="Arial" w:cs="Arial"/>
          <w:sz w:val="22"/>
          <w:szCs w:val="22"/>
        </w:rPr>
        <w:t>soluble lysosomal protein</w:t>
      </w:r>
      <w:r w:rsidR="00DA2967" w:rsidRPr="00CA26AF">
        <w:rPr>
          <w:rFonts w:ascii="Arial" w:hAnsi="Arial" w:cs="Arial"/>
          <w:sz w:val="22"/>
          <w:szCs w:val="22"/>
        </w:rPr>
        <w:t>s, the authors</w:t>
      </w:r>
      <w:r w:rsidR="00A93AA7" w:rsidRPr="00CA26AF">
        <w:rPr>
          <w:rFonts w:ascii="Arial" w:hAnsi="Arial" w:cs="Arial"/>
          <w:sz w:val="22"/>
          <w:szCs w:val="22"/>
        </w:rPr>
        <w:t xml:space="preserve"> </w:t>
      </w:r>
      <w:r w:rsidR="00DA2967" w:rsidRPr="00CA26AF">
        <w:rPr>
          <w:rFonts w:ascii="Arial" w:hAnsi="Arial" w:cs="Arial"/>
          <w:sz w:val="22"/>
          <w:szCs w:val="22"/>
        </w:rPr>
        <w:t>mapped the binding of several lysosomal enzymes to the second luminal loop</w:t>
      </w:r>
      <w:r w:rsidR="00A93AA7" w:rsidRPr="00CA26AF">
        <w:rPr>
          <w:rFonts w:ascii="Arial" w:hAnsi="Arial" w:cs="Arial"/>
          <w:sz w:val="22"/>
          <w:szCs w:val="22"/>
        </w:rPr>
        <w:t xml:space="preserve"> </w:t>
      </w:r>
      <w:r w:rsidR="00DA2967" w:rsidRPr="00CA26AF">
        <w:rPr>
          <w:rFonts w:ascii="Arial" w:hAnsi="Arial" w:cs="Arial"/>
          <w:sz w:val="22"/>
          <w:szCs w:val="22"/>
        </w:rPr>
        <w:t>and</w:t>
      </w:r>
      <w:r w:rsidR="00357F43" w:rsidRPr="00CA26AF">
        <w:rPr>
          <w:rFonts w:ascii="Arial" w:hAnsi="Arial" w:cs="Arial"/>
          <w:sz w:val="22"/>
          <w:szCs w:val="22"/>
        </w:rPr>
        <w:t xml:space="preserve"> also</w:t>
      </w:r>
      <w:r w:rsidR="00DA2967" w:rsidRPr="00CA26AF">
        <w:rPr>
          <w:rFonts w:ascii="Arial" w:hAnsi="Arial" w:cs="Arial"/>
          <w:sz w:val="22"/>
          <w:szCs w:val="22"/>
        </w:rPr>
        <w:t xml:space="preserve"> </w:t>
      </w:r>
      <w:r w:rsidR="00357F43" w:rsidRPr="00CA26AF">
        <w:rPr>
          <w:rFonts w:ascii="Arial" w:hAnsi="Arial" w:cs="Arial"/>
          <w:sz w:val="22"/>
          <w:szCs w:val="22"/>
        </w:rPr>
        <w:t>found</w:t>
      </w:r>
      <w:r w:rsidR="00DA2967" w:rsidRPr="00CA26AF">
        <w:rPr>
          <w:rFonts w:ascii="Arial" w:hAnsi="Arial" w:cs="Arial"/>
          <w:sz w:val="22"/>
          <w:szCs w:val="22"/>
        </w:rPr>
        <w:t xml:space="preserve"> that several pathogenic mutations in </w:t>
      </w:r>
      <w:r w:rsidR="00AC109B" w:rsidRPr="00CA26AF">
        <w:rPr>
          <w:rFonts w:ascii="Arial" w:hAnsi="Arial" w:cs="Arial"/>
          <w:sz w:val="22"/>
          <w:szCs w:val="22"/>
        </w:rPr>
        <w:t>this loop</w:t>
      </w:r>
      <w:r w:rsidR="00DA2967" w:rsidRPr="00CA26AF">
        <w:rPr>
          <w:rFonts w:ascii="Arial" w:hAnsi="Arial" w:cs="Arial"/>
          <w:sz w:val="22"/>
          <w:szCs w:val="22"/>
        </w:rPr>
        <w:t xml:space="preserve"> disrupt these</w:t>
      </w:r>
      <w:r w:rsidR="00A93AA7" w:rsidRPr="00CA26AF">
        <w:rPr>
          <w:rFonts w:ascii="Arial" w:hAnsi="Arial" w:cs="Arial"/>
          <w:sz w:val="22"/>
          <w:szCs w:val="22"/>
        </w:rPr>
        <w:t xml:space="preserve"> </w:t>
      </w:r>
      <w:r w:rsidR="00DA2967" w:rsidRPr="00CA26AF">
        <w:rPr>
          <w:rFonts w:ascii="Arial" w:hAnsi="Arial" w:cs="Arial"/>
          <w:sz w:val="22"/>
          <w:szCs w:val="22"/>
        </w:rPr>
        <w:t xml:space="preserve">interactions. </w:t>
      </w:r>
    </w:p>
    <w:p w14:paraId="5FEBD853" w14:textId="77777777" w:rsidR="00FC5C4C" w:rsidRPr="00CA26AF" w:rsidRDefault="00FC5C4C" w:rsidP="000E6B07">
      <w:pPr>
        <w:rPr>
          <w:rFonts w:ascii="Arial" w:hAnsi="Arial" w:cs="Arial"/>
          <w:sz w:val="22"/>
          <w:szCs w:val="22"/>
        </w:rPr>
      </w:pPr>
    </w:p>
    <w:p w14:paraId="697F02BD" w14:textId="016AA093" w:rsidR="00122354" w:rsidRPr="00CA26AF" w:rsidRDefault="0032521C" w:rsidP="000E6B07">
      <w:pPr>
        <w:rPr>
          <w:rFonts w:ascii="Arial" w:hAnsi="Arial" w:cs="Arial"/>
          <w:sz w:val="22"/>
          <w:szCs w:val="22"/>
        </w:rPr>
      </w:pPr>
      <w:r w:rsidRPr="00CA26AF">
        <w:rPr>
          <w:rFonts w:ascii="Arial" w:hAnsi="Arial" w:cs="Arial"/>
          <w:sz w:val="22"/>
          <w:szCs w:val="22"/>
        </w:rPr>
        <w:t xml:space="preserve">The initial steps in the biosynthesis of soluble lysosomal enzymes are shared with secreted proteins and involve insertion into the </w:t>
      </w:r>
      <w:r w:rsidR="00A049EA">
        <w:rPr>
          <w:rFonts w:ascii="Arial" w:hAnsi="Arial" w:cs="Arial"/>
          <w:sz w:val="22"/>
          <w:szCs w:val="22"/>
        </w:rPr>
        <w:t>ER lumen</w:t>
      </w:r>
      <w:r w:rsidRPr="00CA26AF">
        <w:rPr>
          <w:rFonts w:ascii="Arial" w:hAnsi="Arial" w:cs="Arial"/>
          <w:sz w:val="22"/>
          <w:szCs w:val="22"/>
        </w:rPr>
        <w:t>, initial glycosylation and correct protein folding followed by traffic to the Golgi</w:t>
      </w:r>
      <w:r w:rsidR="004677A0">
        <w:rPr>
          <w:rFonts w:ascii="Arial" w:hAnsi="Arial" w:cs="Arial"/>
          <w:sz w:val="22"/>
          <w:szCs w:val="22"/>
        </w:rPr>
        <w:t xml:space="preserve"> complex</w:t>
      </w:r>
      <w:r w:rsidR="00B63C64">
        <w:rPr>
          <w:rFonts w:ascii="Arial" w:hAnsi="Arial" w:cs="Arial"/>
          <w:sz w:val="22"/>
          <w:szCs w:val="22"/>
        </w:rPr>
        <w:t xml:space="preserve"> </w:t>
      </w:r>
      <w:r w:rsidR="00F8779C">
        <w:rPr>
          <w:rFonts w:ascii="Arial" w:hAnsi="Arial" w:cs="Arial"/>
          <w:sz w:val="22"/>
          <w:szCs w:val="22"/>
        </w:rPr>
        <w:fldChar w:fldCharType="begin"/>
      </w:r>
      <w:r w:rsidR="00F8779C">
        <w:rPr>
          <w:rFonts w:ascii="Arial" w:hAnsi="Arial" w:cs="Arial"/>
          <w:sz w:val="22"/>
          <w:szCs w:val="22"/>
        </w:rPr>
        <w:instrText xml:space="preserve"> ADDIN EN.CITE &lt;EndNote&gt;&lt;Cite&gt;&lt;Author&gt;Kornfeld&lt;/Author&gt;&lt;Year&gt;1989&lt;/Year&gt;&lt;RecNum&gt;13&lt;/RecNum&gt;&lt;DisplayText&gt;&lt;style face="superscript"&gt;5&lt;/style&gt;&lt;/DisplayText&gt;&lt;record&gt;&lt;rec-number&gt;13&lt;/rec-number&gt;&lt;foreign-keys&gt;&lt;key app="EN" db-id="wxf0es52e5p900erf235vdt5wvp2zwev9dsw" timestamp="1540280493"&gt;13&lt;/key&gt;&lt;/foreign-keys&gt;&lt;ref-type name="Journal Article"&gt;17&lt;/ref-type&gt;&lt;contributors&gt;&lt;authors&gt;&lt;author&gt;Kornfeld, S.&lt;/author&gt;&lt;author&gt;Mellman, I.&lt;/author&gt;&lt;/authors&gt;&lt;/contributors&gt;&lt;auth-address&gt;Division of Hematology, Washington University School of Medicine, St. Louis, Missouri 63130.&lt;/auth-address&gt;&lt;titles&gt;&lt;title&gt;The biogenesis of lysosomes&lt;/title&gt;&lt;secondary-title&gt;Annu Rev Cell Biol&lt;/secondary-title&gt;&lt;/titles&gt;&lt;periodical&gt;&lt;full-title&gt;Annu Rev Cell Biol&lt;/full-title&gt;&lt;/periodical&gt;&lt;pages&gt;483-525&lt;/pages&gt;&lt;volume&gt;5&lt;/volume&gt;&lt;keywords&gt;&lt;keyword&gt;Animals&lt;/keyword&gt;&lt;keyword&gt;Biological Transport/physiology&lt;/keyword&gt;&lt;keyword&gt;Endocytosis/physiology&lt;/keyword&gt;&lt;keyword&gt;Humans&lt;/keyword&gt;&lt;keyword&gt;Intracellular Membranes/metabolism&lt;/keyword&gt;&lt;keyword&gt;Lysosomes/enzymology/*metabolism&lt;/keyword&gt;&lt;keyword&gt;Mannosephosphates/metabolism&lt;/keyword&gt;&lt;keyword&gt;Phosphorylation&lt;/keyword&gt;&lt;keyword&gt;Receptors, Cell Surface/metabolism&lt;/keyword&gt;&lt;/keywords&gt;&lt;dates&gt;&lt;year&gt;1989&lt;/year&gt;&lt;/dates&gt;&lt;isbn&gt;0743-4634 (Print)&amp;#xD;0743-4634 (Linking)&lt;/isbn&gt;&lt;accession-num&gt;2557062&lt;/accession-num&gt;&lt;urls&gt;&lt;related-urls&gt;&lt;url&gt;https://www.ncbi.nlm.nih.gov/pubmed/2557062&lt;/url&gt;&lt;/related-urls&gt;&lt;/urls&gt;&lt;electronic-resource-num&gt;10.1146/annurev.cb.05.110189.002411&lt;/electronic-resource-num&gt;&lt;/record&gt;&lt;/Cite&gt;&lt;/EndNote&gt;</w:instrText>
      </w:r>
      <w:r w:rsidR="00F8779C">
        <w:rPr>
          <w:rFonts w:ascii="Arial" w:hAnsi="Arial" w:cs="Arial"/>
          <w:sz w:val="22"/>
          <w:szCs w:val="22"/>
        </w:rPr>
        <w:fldChar w:fldCharType="separate"/>
      </w:r>
      <w:r w:rsidR="00F8779C" w:rsidRPr="00F8779C">
        <w:rPr>
          <w:rFonts w:ascii="Arial" w:hAnsi="Arial" w:cs="Arial"/>
          <w:noProof/>
          <w:sz w:val="22"/>
          <w:szCs w:val="22"/>
          <w:vertAlign w:val="superscript"/>
        </w:rPr>
        <w:t>5</w:t>
      </w:r>
      <w:r w:rsidR="00F8779C">
        <w:rPr>
          <w:rFonts w:ascii="Arial" w:hAnsi="Arial" w:cs="Arial"/>
          <w:sz w:val="22"/>
          <w:szCs w:val="22"/>
        </w:rPr>
        <w:fldChar w:fldCharType="end"/>
      </w:r>
      <w:r w:rsidR="004677A0">
        <w:rPr>
          <w:rFonts w:ascii="Arial" w:hAnsi="Arial" w:cs="Arial"/>
          <w:sz w:val="22"/>
          <w:szCs w:val="22"/>
        </w:rPr>
        <w:t>. Many of these enzymes</w:t>
      </w:r>
      <w:r w:rsidRPr="00CA26AF">
        <w:rPr>
          <w:rFonts w:ascii="Arial" w:hAnsi="Arial" w:cs="Arial"/>
          <w:sz w:val="22"/>
          <w:szCs w:val="22"/>
        </w:rPr>
        <w:t xml:space="preserve"> acquire the mannose 6-phosphate recognition marker during passage through the Golgi complex and bind one of two mannose 6-phosphate receptors in the TGN </w:t>
      </w:r>
      <w:r w:rsidR="00F8779C">
        <w:rPr>
          <w:rFonts w:ascii="Arial" w:hAnsi="Arial" w:cs="Arial"/>
          <w:sz w:val="22"/>
          <w:szCs w:val="22"/>
        </w:rPr>
        <w:fldChar w:fldCharType="begin"/>
      </w:r>
      <w:r w:rsidR="00F8779C">
        <w:rPr>
          <w:rFonts w:ascii="Arial" w:hAnsi="Arial" w:cs="Arial"/>
          <w:sz w:val="22"/>
          <w:szCs w:val="22"/>
        </w:rPr>
        <w:instrText xml:space="preserve"> ADDIN EN.CITE &lt;EndNote&gt;&lt;Cite&gt;&lt;Author&gt;Ghosh&lt;/Author&gt;&lt;Year&gt;2003&lt;/Year&gt;&lt;RecNum&gt;18&lt;/RecNum&gt;&lt;DisplayText&gt;&lt;style face="superscript"&gt;12&lt;/style&gt;&lt;/DisplayText&gt;&lt;record&gt;&lt;rec-number&gt;18&lt;/rec-number&gt;&lt;foreign-keys&gt;&lt;key app="EN" db-id="wxf0es52e5p900erf235vdt5wvp2zwev9dsw" timestamp="1540280679"&gt;18&lt;/key&gt;&lt;/foreign-keys&gt;&lt;ref-type name="Journal Article"&gt;17&lt;/ref-type&gt;&lt;contributors&gt;&lt;authors&gt;&lt;author&gt;Ghosh, P.&lt;/author&gt;&lt;author&gt;Dahms, N. M.&lt;/author&gt;&lt;author&gt;Kornfeld, S.&lt;/author&gt;&lt;/authors&gt;&lt;/contributors&gt;&lt;auth-address&gt;Department of Internal Medicine, Washington University School of Medicine, 660 South Euclid Avenue, St Louis, Missouri 63110, USA.&lt;/auth-address&gt;&lt;titles&gt;&lt;title&gt;Mannose 6-phosphate receptors: new twists in the tale&lt;/title&gt;&lt;secondary-title&gt;Nat Rev Mol Cell Biol&lt;/secondary-title&gt;&lt;/titles&gt;&lt;periodical&gt;&lt;full-title&gt;Nat Rev Mol Cell Biol&lt;/full-title&gt;&lt;/periodical&gt;&lt;pages&gt;202-12&lt;/pages&gt;&lt;volume&gt;4&lt;/volume&gt;&lt;number&gt;3&lt;/number&gt;&lt;keywords&gt;&lt;keyword&gt;Amino Acid Motifs&lt;/keyword&gt;&lt;keyword&gt;Amino Acid Sequence&lt;/keyword&gt;&lt;keyword&gt;Animals&lt;/keyword&gt;&lt;keyword&gt;Cations&lt;/keyword&gt;&lt;keyword&gt;Cattle&lt;/keyword&gt;&lt;keyword&gt;Cell Division&lt;/keyword&gt;&lt;keyword&gt;Cell Movement&lt;/keyword&gt;&lt;keyword&gt;Endosomes/metabolism&lt;/keyword&gt;&lt;keyword&gt;Golgi Apparatus/metabolism&lt;/keyword&gt;&lt;keyword&gt;Humans&lt;/keyword&gt;&lt;keyword&gt;Ligands&lt;/keyword&gt;&lt;keyword&gt;Lysosomes/metabolism&lt;/keyword&gt;&lt;keyword&gt;Models, Biological&lt;/keyword&gt;&lt;keyword&gt;Models, Molecular&lt;/keyword&gt;&lt;keyword&gt;Molecular Sequence Data&lt;/keyword&gt;&lt;keyword&gt;Protein Structure, Tertiary&lt;/keyword&gt;&lt;keyword&gt;Protein Transport&lt;/keyword&gt;&lt;keyword&gt;Receptor, IGF Type 2/*metabolism&lt;/keyword&gt;&lt;/keywords&gt;&lt;dates&gt;&lt;year&gt;2003&lt;/year&gt;&lt;pub-dates&gt;&lt;date&gt;Mar&lt;/date&gt;&lt;/pub-dates&gt;&lt;/dates&gt;&lt;isbn&gt;1471-0072 (Print)&amp;#xD;1471-0072 (Linking)&lt;/isbn&gt;&lt;accession-num&gt;12612639&lt;/accession-num&gt;&lt;urls&gt;&lt;related-urls&gt;&lt;url&gt;https://www.ncbi.nlm.nih.gov/pubmed/12612639&lt;/url&gt;&lt;/related-urls&gt;&lt;/urls&gt;&lt;electronic-resource-num&gt;10.1038/nrm1050&lt;/electronic-resource-num&gt;&lt;/record&gt;&lt;/Cite&gt;&lt;/EndNote&gt;</w:instrText>
      </w:r>
      <w:r w:rsidR="00F8779C">
        <w:rPr>
          <w:rFonts w:ascii="Arial" w:hAnsi="Arial" w:cs="Arial"/>
          <w:sz w:val="22"/>
          <w:szCs w:val="22"/>
        </w:rPr>
        <w:fldChar w:fldCharType="separate"/>
      </w:r>
      <w:r w:rsidR="00F8779C" w:rsidRPr="00F8779C">
        <w:rPr>
          <w:rFonts w:ascii="Arial" w:hAnsi="Arial" w:cs="Arial"/>
          <w:noProof/>
          <w:sz w:val="22"/>
          <w:szCs w:val="22"/>
          <w:vertAlign w:val="superscript"/>
        </w:rPr>
        <w:t>12</w:t>
      </w:r>
      <w:r w:rsidR="00F8779C">
        <w:rPr>
          <w:rFonts w:ascii="Arial" w:hAnsi="Arial" w:cs="Arial"/>
          <w:sz w:val="22"/>
          <w:szCs w:val="22"/>
        </w:rPr>
        <w:fldChar w:fldCharType="end"/>
      </w:r>
      <w:r w:rsidR="0054533E" w:rsidRPr="00CA26AF">
        <w:rPr>
          <w:rFonts w:ascii="Arial" w:hAnsi="Arial" w:cs="Arial"/>
          <w:sz w:val="22"/>
          <w:szCs w:val="22"/>
        </w:rPr>
        <w:t>.</w:t>
      </w:r>
      <w:r w:rsidRPr="00CA26AF">
        <w:rPr>
          <w:rFonts w:ascii="Arial" w:hAnsi="Arial" w:cs="Arial"/>
          <w:sz w:val="22"/>
          <w:szCs w:val="22"/>
        </w:rPr>
        <w:t xml:space="preserve"> These receptors transport the lysosomal enzymes to </w:t>
      </w:r>
      <w:proofErr w:type="spellStart"/>
      <w:r w:rsidRPr="00CA26AF">
        <w:rPr>
          <w:rFonts w:ascii="Arial" w:hAnsi="Arial" w:cs="Arial"/>
          <w:sz w:val="22"/>
          <w:szCs w:val="22"/>
        </w:rPr>
        <w:t>endosomal</w:t>
      </w:r>
      <w:proofErr w:type="spellEnd"/>
      <w:r w:rsidRPr="00CA26AF">
        <w:rPr>
          <w:rFonts w:ascii="Arial" w:hAnsi="Arial" w:cs="Arial"/>
          <w:sz w:val="22"/>
          <w:szCs w:val="22"/>
        </w:rPr>
        <w:t xml:space="preserve"> compartments, where the enzymes are released for eventual delivery to lysosomes by maturation and fusion events</w:t>
      </w:r>
      <w:r w:rsidR="00B63C64">
        <w:rPr>
          <w:rFonts w:ascii="Arial" w:hAnsi="Arial" w:cs="Arial"/>
          <w:sz w:val="22"/>
          <w:szCs w:val="22"/>
        </w:rPr>
        <w:t xml:space="preserve"> </w:t>
      </w:r>
      <w:r w:rsidR="00F8779C">
        <w:rPr>
          <w:rFonts w:ascii="Arial" w:hAnsi="Arial" w:cs="Arial"/>
          <w:sz w:val="22"/>
          <w:szCs w:val="22"/>
        </w:rPr>
        <w:fldChar w:fldCharType="begin"/>
      </w:r>
      <w:r w:rsidR="00F8779C">
        <w:rPr>
          <w:rFonts w:ascii="Arial" w:hAnsi="Arial" w:cs="Arial"/>
          <w:sz w:val="22"/>
          <w:szCs w:val="22"/>
        </w:rPr>
        <w:instrText xml:space="preserve"> ADDIN EN.CITE &lt;EndNote&gt;&lt;Cite&gt;&lt;Author&gt;Huotari&lt;/Author&gt;&lt;Year&gt;2011&lt;/Year&gt;&lt;RecNum&gt;20&lt;/RecNum&gt;&lt;DisplayText&gt;&lt;style face="superscript"&gt;13&lt;/style&gt;&lt;/DisplayText&gt;&lt;record&gt;&lt;rec-number&gt;20&lt;/rec-number&gt;&lt;foreign-keys&gt;&lt;key app="EN" db-id="wxf0es52e5p900erf235vdt5wvp2zwev9dsw" timestamp="1540280716"&gt;20&lt;/key&gt;&lt;/foreign-keys&gt;&lt;ref-type name="Journal Article"&gt;17&lt;/ref-type&gt;&lt;contributors&gt;&lt;authors&gt;&lt;author&gt;Huotari, J.&lt;/author&gt;&lt;author&gt;Helenius, A.&lt;/author&gt;&lt;/authors&gt;&lt;/contributors&gt;&lt;auth-address&gt;Institute of Biochemistry, ETH Zurich, Switzerland.&lt;/auth-address&gt;&lt;titles&gt;&lt;title&gt;Endosome maturation&lt;/title&gt;&lt;secondary-title&gt;EMBO J&lt;/secondary-title&gt;&lt;/titles&gt;&lt;periodical&gt;&lt;full-title&gt;EMBO J&lt;/full-title&gt;&lt;/periodical&gt;&lt;pages&gt;3481-500&lt;/pages&gt;&lt;volume&gt;30&lt;/volume&gt;&lt;number&gt;17&lt;/number&gt;&lt;keywords&gt;&lt;keyword&gt;ADP-Ribosylation Factor 1/metabolism&lt;/keyword&gt;&lt;keyword&gt;Autophagy/physiology&lt;/keyword&gt;&lt;keyword&gt;Coat Protein Complex I/metabolism&lt;/keyword&gt;&lt;keyword&gt;Endocytosis/*physiology&lt;/keyword&gt;&lt;keyword&gt;Endosomes/*metabolism/ultrastructure&lt;/keyword&gt;&lt;keyword&gt;Exosomes/metabolism&lt;/keyword&gt;&lt;keyword&gt;GTP Phosphohydrolases/metabolism&lt;/keyword&gt;&lt;keyword&gt;Humans&lt;/keyword&gt;&lt;keyword&gt;Lysosomes/metabolism/ultrastructure&lt;/keyword&gt;&lt;keyword&gt;rab GTP-Binding Proteins/metabolism&lt;/keyword&gt;&lt;/keywords&gt;&lt;dates&gt;&lt;year&gt;2011&lt;/year&gt;&lt;pub-dates&gt;&lt;date&gt;Aug 31&lt;/date&gt;&lt;/pub-dates&gt;&lt;/dates&gt;&lt;isbn&gt;1460-2075 (Electronic)&amp;#xD;0261-4189 (Linking)&lt;/isbn&gt;&lt;accession-num&gt;21878991&lt;/accession-num&gt;&lt;urls&gt;&lt;related-urls&gt;&lt;url&gt;https://www.ncbi.nlm.nih.gov/pubmed/21878991&lt;/url&gt;&lt;/related-urls&gt;&lt;/urls&gt;&lt;custom2&gt;PMC3181477&lt;/custom2&gt;&lt;electronic-resource-num&gt;10.1038/emboj.2011.286&lt;/electronic-resource-num&gt;&lt;/record&gt;&lt;/Cite&gt;&lt;/EndNote&gt;</w:instrText>
      </w:r>
      <w:r w:rsidR="00F8779C">
        <w:rPr>
          <w:rFonts w:ascii="Arial" w:hAnsi="Arial" w:cs="Arial"/>
          <w:sz w:val="22"/>
          <w:szCs w:val="22"/>
        </w:rPr>
        <w:fldChar w:fldCharType="separate"/>
      </w:r>
      <w:r w:rsidR="00F8779C" w:rsidRPr="00F8779C">
        <w:rPr>
          <w:rFonts w:ascii="Arial" w:hAnsi="Arial" w:cs="Arial"/>
          <w:noProof/>
          <w:sz w:val="22"/>
          <w:szCs w:val="22"/>
          <w:vertAlign w:val="superscript"/>
        </w:rPr>
        <w:t>13</w:t>
      </w:r>
      <w:r w:rsidR="00F8779C">
        <w:rPr>
          <w:rFonts w:ascii="Arial" w:hAnsi="Arial" w:cs="Arial"/>
          <w:sz w:val="22"/>
          <w:szCs w:val="22"/>
        </w:rPr>
        <w:fldChar w:fldCharType="end"/>
      </w:r>
      <w:r w:rsidRPr="00CA26AF">
        <w:rPr>
          <w:rFonts w:ascii="Arial" w:hAnsi="Arial" w:cs="Arial"/>
          <w:sz w:val="22"/>
          <w:szCs w:val="22"/>
        </w:rPr>
        <w:t>, with the receptors being recycled to t</w:t>
      </w:r>
      <w:r w:rsidR="00042D81">
        <w:rPr>
          <w:rFonts w:ascii="Arial" w:hAnsi="Arial" w:cs="Arial"/>
          <w:sz w:val="22"/>
          <w:szCs w:val="22"/>
        </w:rPr>
        <w:t>he TGN. The findings of di Ronza</w:t>
      </w:r>
      <w:r w:rsidRPr="00CA26AF">
        <w:rPr>
          <w:rFonts w:ascii="Arial" w:hAnsi="Arial" w:cs="Arial"/>
          <w:sz w:val="22"/>
          <w:szCs w:val="22"/>
        </w:rPr>
        <w:t xml:space="preserve"> </w:t>
      </w:r>
      <w:r w:rsidRPr="00CA26AF">
        <w:rPr>
          <w:rFonts w:ascii="Arial" w:hAnsi="Arial" w:cs="Arial"/>
          <w:i/>
          <w:sz w:val="22"/>
          <w:szCs w:val="22"/>
        </w:rPr>
        <w:t>et al.</w:t>
      </w:r>
      <w:r w:rsidRPr="00CA26AF">
        <w:rPr>
          <w:rFonts w:ascii="Arial" w:hAnsi="Arial" w:cs="Arial"/>
          <w:sz w:val="22"/>
          <w:szCs w:val="22"/>
        </w:rPr>
        <w:t xml:space="preserve"> are an important addition to our understanding of the trafficking of newly synthesised soluble lysosomal enzyme</w:t>
      </w:r>
      <w:r w:rsidR="009105BB" w:rsidRPr="00CA26AF">
        <w:rPr>
          <w:rFonts w:ascii="Arial" w:hAnsi="Arial" w:cs="Arial"/>
          <w:sz w:val="22"/>
          <w:szCs w:val="22"/>
        </w:rPr>
        <w:t>s and of lysosomal biogenesis, because they s</w:t>
      </w:r>
      <w:r w:rsidR="00603FFA" w:rsidRPr="00CA26AF">
        <w:rPr>
          <w:rFonts w:ascii="Arial" w:hAnsi="Arial" w:cs="Arial"/>
          <w:sz w:val="22"/>
          <w:szCs w:val="22"/>
        </w:rPr>
        <w:t>how</w:t>
      </w:r>
      <w:r w:rsidR="009105BB" w:rsidRPr="00CA26AF">
        <w:rPr>
          <w:rFonts w:ascii="Arial" w:hAnsi="Arial" w:cs="Arial"/>
          <w:sz w:val="22"/>
          <w:szCs w:val="22"/>
        </w:rPr>
        <w:t xml:space="preserve"> that a single receptor</w:t>
      </w:r>
      <w:r w:rsidR="004677A0">
        <w:rPr>
          <w:rFonts w:ascii="Arial" w:hAnsi="Arial" w:cs="Arial"/>
          <w:sz w:val="22"/>
          <w:szCs w:val="22"/>
        </w:rPr>
        <w:t>, CLN8,</w:t>
      </w:r>
      <w:r w:rsidR="009105BB" w:rsidRPr="00CA26AF">
        <w:rPr>
          <w:rFonts w:ascii="Arial" w:hAnsi="Arial" w:cs="Arial"/>
          <w:sz w:val="22"/>
          <w:szCs w:val="22"/>
        </w:rPr>
        <w:t xml:space="preserve"> can bind and traffic many newly synthesised soluble lysosomal proteins from the ER to the Golgi</w:t>
      </w:r>
      <w:r w:rsidR="002D51CC" w:rsidRPr="00CA26AF">
        <w:rPr>
          <w:rFonts w:ascii="Arial" w:hAnsi="Arial" w:cs="Arial"/>
          <w:sz w:val="22"/>
          <w:szCs w:val="22"/>
        </w:rPr>
        <w:t>, and its expression responds to lysosomal perturbation in concert with that of the lysosomal proteins</w:t>
      </w:r>
      <w:r w:rsidR="009105BB" w:rsidRPr="00CA26AF">
        <w:rPr>
          <w:rFonts w:ascii="Arial" w:hAnsi="Arial" w:cs="Arial"/>
          <w:sz w:val="22"/>
          <w:szCs w:val="22"/>
        </w:rPr>
        <w:t>. T</w:t>
      </w:r>
      <w:r w:rsidR="00744A00" w:rsidRPr="00CA26AF">
        <w:rPr>
          <w:rFonts w:ascii="Arial" w:hAnsi="Arial" w:cs="Arial"/>
          <w:sz w:val="22"/>
          <w:szCs w:val="22"/>
        </w:rPr>
        <w:t xml:space="preserve">his is </w:t>
      </w:r>
      <w:r w:rsidR="002D51CC" w:rsidRPr="00CA26AF">
        <w:rPr>
          <w:rFonts w:ascii="Arial" w:hAnsi="Arial" w:cs="Arial"/>
          <w:sz w:val="22"/>
          <w:szCs w:val="22"/>
        </w:rPr>
        <w:t xml:space="preserve">distinct </w:t>
      </w:r>
      <w:r w:rsidR="00744A00" w:rsidRPr="00CA26AF">
        <w:rPr>
          <w:rFonts w:ascii="Arial" w:hAnsi="Arial" w:cs="Arial"/>
          <w:sz w:val="22"/>
          <w:szCs w:val="22"/>
        </w:rPr>
        <w:t>from earlier</w:t>
      </w:r>
      <w:r w:rsidR="009105BB" w:rsidRPr="00CA26AF">
        <w:rPr>
          <w:rFonts w:ascii="Arial" w:hAnsi="Arial" w:cs="Arial"/>
          <w:sz w:val="22"/>
          <w:szCs w:val="22"/>
        </w:rPr>
        <w:t xml:space="preserve"> observations that the recycling receptor ERGIC-53 </w:t>
      </w:r>
      <w:r w:rsidR="00921803" w:rsidRPr="00CA26AF">
        <w:rPr>
          <w:rFonts w:ascii="Arial" w:hAnsi="Arial" w:cs="Arial"/>
          <w:sz w:val="22"/>
          <w:szCs w:val="22"/>
        </w:rPr>
        <w:t>may</w:t>
      </w:r>
      <w:r w:rsidR="009105BB" w:rsidRPr="00CA26AF">
        <w:rPr>
          <w:rFonts w:ascii="Arial" w:hAnsi="Arial" w:cs="Arial"/>
          <w:sz w:val="22"/>
          <w:szCs w:val="22"/>
        </w:rPr>
        <w:t xml:space="preserve"> play a specific role in transporting the lysosomal </w:t>
      </w:r>
      <w:proofErr w:type="spellStart"/>
      <w:r w:rsidR="009105BB" w:rsidRPr="00CA26AF">
        <w:rPr>
          <w:rFonts w:ascii="Arial" w:hAnsi="Arial" w:cs="Arial"/>
          <w:sz w:val="22"/>
          <w:szCs w:val="22"/>
        </w:rPr>
        <w:t>cathepsin</w:t>
      </w:r>
      <w:r w:rsidR="00744A00" w:rsidRPr="00CA26AF">
        <w:rPr>
          <w:rFonts w:ascii="Arial" w:hAnsi="Arial" w:cs="Arial"/>
          <w:sz w:val="22"/>
          <w:szCs w:val="22"/>
        </w:rPr>
        <w:t>s</w:t>
      </w:r>
      <w:proofErr w:type="spellEnd"/>
      <w:r w:rsidR="00744A00" w:rsidRPr="00CA26AF">
        <w:rPr>
          <w:rFonts w:ascii="Arial" w:hAnsi="Arial" w:cs="Arial"/>
          <w:sz w:val="22"/>
          <w:szCs w:val="22"/>
        </w:rPr>
        <w:t xml:space="preserve"> C (also seen to bind CLN8 in di Ronza </w:t>
      </w:r>
      <w:r w:rsidR="00744A00" w:rsidRPr="00CA26AF">
        <w:rPr>
          <w:rFonts w:ascii="Arial" w:hAnsi="Arial" w:cs="Arial"/>
          <w:i/>
          <w:sz w:val="22"/>
          <w:szCs w:val="22"/>
        </w:rPr>
        <w:t>et al.</w:t>
      </w:r>
      <w:r w:rsidR="00744A00" w:rsidRPr="00CA26AF">
        <w:rPr>
          <w:rFonts w:ascii="Arial" w:hAnsi="Arial" w:cs="Arial"/>
          <w:sz w:val="22"/>
          <w:szCs w:val="22"/>
        </w:rPr>
        <w:t xml:space="preserve">’s </w:t>
      </w:r>
      <w:proofErr w:type="spellStart"/>
      <w:r w:rsidR="00744A00" w:rsidRPr="00CA26AF">
        <w:rPr>
          <w:rFonts w:ascii="Arial" w:hAnsi="Arial" w:cs="Arial"/>
          <w:sz w:val="22"/>
          <w:szCs w:val="22"/>
        </w:rPr>
        <w:t>BiFC</w:t>
      </w:r>
      <w:proofErr w:type="spellEnd"/>
      <w:r w:rsidR="00744A00" w:rsidRPr="00CA26AF">
        <w:rPr>
          <w:rFonts w:ascii="Arial" w:hAnsi="Arial" w:cs="Arial"/>
          <w:sz w:val="22"/>
          <w:szCs w:val="22"/>
        </w:rPr>
        <w:t xml:space="preserve"> assay) and Z from the ER to the Golgi</w:t>
      </w:r>
      <w:r w:rsidR="00CE6E16">
        <w:rPr>
          <w:rFonts w:ascii="Arial" w:hAnsi="Arial" w:cs="Arial"/>
          <w:sz w:val="22"/>
          <w:szCs w:val="22"/>
        </w:rPr>
        <w:t xml:space="preserve"> </w:t>
      </w:r>
      <w:r w:rsidR="00F8779C">
        <w:rPr>
          <w:rFonts w:ascii="Arial" w:hAnsi="Arial" w:cs="Arial"/>
          <w:sz w:val="22"/>
          <w:szCs w:val="22"/>
        </w:rPr>
        <w:fldChar w:fldCharType="begin"/>
      </w:r>
      <w:r w:rsidR="00F8779C">
        <w:rPr>
          <w:rFonts w:ascii="Arial" w:hAnsi="Arial" w:cs="Arial"/>
          <w:sz w:val="22"/>
          <w:szCs w:val="22"/>
        </w:rPr>
        <w:instrText xml:space="preserve"> ADDIN EN.CITE &lt;EndNote&gt;&lt;Cite&gt;&lt;Author&gt;Hauri&lt;/Author&gt;&lt;Year&gt;2000&lt;/Year&gt;&lt;RecNum&gt;34&lt;/RecNum&gt;&lt;DisplayText&gt;&lt;style face="superscript"&gt;14&lt;/style&gt;&lt;/DisplayText&gt;&lt;record&gt;&lt;rec-number&gt;34&lt;/rec-number&gt;&lt;foreign-keys&gt;&lt;key app="EN" db-id="wxf0es52e5p900erf235vdt5wvp2zwev9dsw" timestamp="1540283403"&gt;34&lt;/key&gt;&lt;/foreign-keys&gt;&lt;ref-type name="Journal Article"&gt;17&lt;/ref-type&gt;&lt;contributors&gt;&lt;authors&gt;&lt;author&gt;Hauri, H. P.&lt;/author&gt;&lt;author&gt;Kappeler, F.&lt;/author&gt;&lt;author&gt;Andersson, H.&lt;/author&gt;&lt;author&gt;Appenzeller, C.&lt;/author&gt;&lt;/authors&gt;&lt;/contributors&gt;&lt;auth-address&gt;Department of Pharmacology, Biozentrum, University of Basel, CH-4056 Basel, Switzerland. Hans-Peter.Hauri@unibas.ch&lt;/auth-address&gt;&lt;titles&gt;&lt;title&gt;ERGIC-53 and traffic in the secretory pathway&lt;/title&gt;&lt;secondary-title&gt;J Cell Sci&lt;/secondary-title&gt;&lt;/titles&gt;&lt;periodical&gt;&lt;full-title&gt;J Cell Sci&lt;/full-title&gt;&lt;/periodical&gt;&lt;pages&gt;587-96&lt;/pages&gt;&lt;volume&gt;113 ( Pt 4)&lt;/volume&gt;&lt;keywords&gt;&lt;keyword&gt;Animals&lt;/keyword&gt;&lt;keyword&gt;Biological Transport/physiology&lt;/keyword&gt;&lt;keyword&gt;Cell Compartmentation/physiology&lt;/keyword&gt;&lt;keyword&gt;Cytoplasmic Granules/*metabolism&lt;/keyword&gt;&lt;keyword&gt;Endoplasmic Reticulum/*metabolism&lt;/keyword&gt;&lt;keyword&gt;Eukaryotic Cells/*metabolism&lt;/keyword&gt;&lt;keyword&gt;Golgi Apparatus/*metabolism&lt;/keyword&gt;&lt;keyword&gt;*Mannose-Binding Lectins&lt;/keyword&gt;&lt;keyword&gt;Membrane Proteins/*metabolism&lt;/keyword&gt;&lt;/keywords&gt;&lt;dates&gt;&lt;year&gt;2000&lt;/year&gt;&lt;pub-dates&gt;&lt;date&gt;Feb&lt;/date&gt;&lt;/pub-dates&gt;&lt;/dates&gt;&lt;isbn&gt;0021-9533 (Print)&amp;#xD;0021-9533 (Linking)&lt;/isbn&gt;&lt;accession-num&gt;10652252&lt;/accession-num&gt;&lt;urls&gt;&lt;related-urls&gt;&lt;url&gt;https://www.ncbi.nlm.nih.gov/pubmed/10652252&lt;/url&gt;&lt;/related-urls&gt;&lt;/urls&gt;&lt;/record&gt;&lt;/Cite&gt;&lt;/EndNote&gt;</w:instrText>
      </w:r>
      <w:r w:rsidR="00F8779C">
        <w:rPr>
          <w:rFonts w:ascii="Arial" w:hAnsi="Arial" w:cs="Arial"/>
          <w:sz w:val="22"/>
          <w:szCs w:val="22"/>
        </w:rPr>
        <w:fldChar w:fldCharType="separate"/>
      </w:r>
      <w:r w:rsidR="00F8779C" w:rsidRPr="00F8779C">
        <w:rPr>
          <w:rFonts w:ascii="Arial" w:hAnsi="Arial" w:cs="Arial"/>
          <w:noProof/>
          <w:sz w:val="22"/>
          <w:szCs w:val="22"/>
          <w:vertAlign w:val="superscript"/>
        </w:rPr>
        <w:t>14</w:t>
      </w:r>
      <w:r w:rsidR="00F8779C">
        <w:rPr>
          <w:rFonts w:ascii="Arial" w:hAnsi="Arial" w:cs="Arial"/>
          <w:sz w:val="22"/>
          <w:szCs w:val="22"/>
        </w:rPr>
        <w:fldChar w:fldCharType="end"/>
      </w:r>
      <w:r w:rsidR="00D0078C" w:rsidRPr="00CA26AF">
        <w:rPr>
          <w:rFonts w:ascii="Arial" w:hAnsi="Arial" w:cs="Arial"/>
          <w:sz w:val="22"/>
          <w:szCs w:val="22"/>
        </w:rPr>
        <w:t>.</w:t>
      </w:r>
      <w:r w:rsidR="00744A00" w:rsidRPr="00CA26AF">
        <w:rPr>
          <w:rFonts w:ascii="Arial" w:hAnsi="Arial" w:cs="Arial"/>
          <w:sz w:val="22"/>
          <w:szCs w:val="22"/>
        </w:rPr>
        <w:t xml:space="preserve"> </w:t>
      </w:r>
      <w:r w:rsidR="009105BB" w:rsidRPr="00CA26AF">
        <w:rPr>
          <w:rFonts w:ascii="Arial" w:hAnsi="Arial" w:cs="Arial"/>
          <w:sz w:val="22"/>
          <w:szCs w:val="22"/>
        </w:rPr>
        <w:t>The findings</w:t>
      </w:r>
      <w:r w:rsidR="00122354" w:rsidRPr="00CA26AF">
        <w:rPr>
          <w:rFonts w:ascii="Arial" w:hAnsi="Arial" w:cs="Arial"/>
          <w:sz w:val="22"/>
          <w:szCs w:val="22"/>
        </w:rPr>
        <w:t xml:space="preserve"> also add to the growing</w:t>
      </w:r>
      <w:r w:rsidR="0077558E" w:rsidRPr="00CA26AF">
        <w:rPr>
          <w:rFonts w:ascii="Arial" w:hAnsi="Arial" w:cs="Arial"/>
          <w:sz w:val="22"/>
          <w:szCs w:val="22"/>
        </w:rPr>
        <w:t xml:space="preserve"> body of evidence that s</w:t>
      </w:r>
      <w:r w:rsidR="00921803" w:rsidRPr="00CA26AF">
        <w:rPr>
          <w:rFonts w:ascii="Arial" w:hAnsi="Arial" w:cs="Arial"/>
          <w:sz w:val="22"/>
          <w:szCs w:val="22"/>
        </w:rPr>
        <w:t>orting in the secretory pathway</w:t>
      </w:r>
      <w:r w:rsidR="0077558E" w:rsidRPr="00CA26AF">
        <w:rPr>
          <w:rFonts w:ascii="Arial" w:hAnsi="Arial" w:cs="Arial"/>
          <w:sz w:val="22"/>
          <w:szCs w:val="22"/>
        </w:rPr>
        <w:t xml:space="preserve"> starts to occur before </w:t>
      </w:r>
      <w:r w:rsidR="00921803" w:rsidRPr="00CA26AF">
        <w:rPr>
          <w:rFonts w:ascii="Arial" w:hAnsi="Arial" w:cs="Arial"/>
          <w:sz w:val="22"/>
          <w:szCs w:val="22"/>
        </w:rPr>
        <w:t xml:space="preserve">newly synthesised </w:t>
      </w:r>
      <w:r w:rsidR="0077558E" w:rsidRPr="00CA26AF">
        <w:rPr>
          <w:rFonts w:ascii="Arial" w:hAnsi="Arial" w:cs="Arial"/>
          <w:sz w:val="22"/>
          <w:szCs w:val="22"/>
        </w:rPr>
        <w:t>cargo reaches the TGN, either during traffic from ER to Golgi</w:t>
      </w:r>
      <w:r w:rsidR="00603FFA" w:rsidRPr="00CA26AF">
        <w:rPr>
          <w:rFonts w:ascii="Arial" w:hAnsi="Arial" w:cs="Arial"/>
          <w:sz w:val="22"/>
          <w:szCs w:val="22"/>
        </w:rPr>
        <w:t xml:space="preserve"> as described here for soluble lysosomal proteins </w:t>
      </w:r>
      <w:r w:rsidR="0077558E" w:rsidRPr="00CA26AF">
        <w:rPr>
          <w:rFonts w:ascii="Arial" w:hAnsi="Arial" w:cs="Arial"/>
          <w:sz w:val="22"/>
          <w:szCs w:val="22"/>
        </w:rPr>
        <w:t>and/or passage through</w:t>
      </w:r>
      <w:r w:rsidR="00921803" w:rsidRPr="00CA26AF">
        <w:rPr>
          <w:rFonts w:ascii="Arial" w:hAnsi="Arial" w:cs="Arial"/>
          <w:sz w:val="22"/>
          <w:szCs w:val="22"/>
        </w:rPr>
        <w:t xml:space="preserve"> the Golgi complex</w:t>
      </w:r>
      <w:r w:rsidR="00603FFA" w:rsidRPr="00CA26AF">
        <w:rPr>
          <w:rFonts w:ascii="Arial" w:hAnsi="Arial" w:cs="Arial"/>
          <w:sz w:val="22"/>
          <w:szCs w:val="22"/>
        </w:rPr>
        <w:t xml:space="preserve">, as recently described for </w:t>
      </w:r>
      <w:proofErr w:type="spellStart"/>
      <w:r w:rsidR="00603FFA" w:rsidRPr="00CA26AF">
        <w:rPr>
          <w:rFonts w:ascii="Arial" w:hAnsi="Arial" w:cs="Arial"/>
          <w:sz w:val="22"/>
          <w:szCs w:val="22"/>
        </w:rPr>
        <w:t>endolysosomal</w:t>
      </w:r>
      <w:proofErr w:type="spellEnd"/>
      <w:r w:rsidR="00603FFA" w:rsidRPr="00CA26AF">
        <w:rPr>
          <w:rFonts w:ascii="Arial" w:hAnsi="Arial" w:cs="Arial"/>
          <w:sz w:val="22"/>
          <w:szCs w:val="22"/>
        </w:rPr>
        <w:t xml:space="preserve"> membrane proteins</w:t>
      </w:r>
      <w:r w:rsidR="00921803" w:rsidRPr="00CA26AF">
        <w:rPr>
          <w:rFonts w:ascii="Arial" w:hAnsi="Arial" w:cs="Arial"/>
          <w:sz w:val="22"/>
          <w:szCs w:val="22"/>
        </w:rPr>
        <w:t xml:space="preserve"> </w:t>
      </w:r>
      <w:r w:rsidR="00F8779C">
        <w:rPr>
          <w:rFonts w:ascii="Arial" w:hAnsi="Arial" w:cs="Arial"/>
          <w:sz w:val="22"/>
          <w:szCs w:val="22"/>
        </w:rPr>
        <w:fldChar w:fldCharType="begin">
          <w:fldData xml:space="preserve">PEVuZE5vdGU+PENpdGU+PEF1dGhvcj5DaGVuPC9BdXRob3I+PFllYXI+MjAxNzwvWWVhcj48UmVj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</w:fldData>
        </w:fldChar>
      </w:r>
      <w:r w:rsidR="00F8779C">
        <w:rPr>
          <w:rFonts w:ascii="Arial" w:hAnsi="Arial" w:cs="Arial"/>
          <w:sz w:val="22"/>
          <w:szCs w:val="22"/>
        </w:rPr>
        <w:instrText xml:space="preserve"> ADDIN EN.CITE </w:instrText>
      </w:r>
      <w:r w:rsidR="00F8779C">
        <w:rPr>
          <w:rFonts w:ascii="Arial" w:hAnsi="Arial" w:cs="Arial"/>
          <w:sz w:val="22"/>
          <w:szCs w:val="22"/>
        </w:rPr>
        <w:fldChar w:fldCharType="begin">
          <w:fldData xml:space="preserve">PEVuZE5vdGU+PENpdGU+PEF1dGhvcj5DaGVuPC9BdXRob3I+PFllYXI+MjAxNzwvWWVhcj48UmVj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</w:fldData>
        </w:fldChar>
      </w:r>
      <w:r w:rsidR="00F8779C">
        <w:rPr>
          <w:rFonts w:ascii="Arial" w:hAnsi="Arial" w:cs="Arial"/>
          <w:sz w:val="22"/>
          <w:szCs w:val="22"/>
        </w:rPr>
        <w:instrText xml:space="preserve"> ADDIN EN.CITE.DATA </w:instrText>
      </w:r>
      <w:r w:rsidR="00F8779C">
        <w:rPr>
          <w:rFonts w:ascii="Arial" w:hAnsi="Arial" w:cs="Arial"/>
          <w:sz w:val="22"/>
          <w:szCs w:val="22"/>
        </w:rPr>
      </w:r>
      <w:r w:rsidR="00F8779C">
        <w:rPr>
          <w:rFonts w:ascii="Arial" w:hAnsi="Arial" w:cs="Arial"/>
          <w:sz w:val="22"/>
          <w:szCs w:val="22"/>
        </w:rPr>
        <w:fldChar w:fldCharType="end"/>
      </w:r>
      <w:r w:rsidR="00F8779C">
        <w:rPr>
          <w:rFonts w:ascii="Arial" w:hAnsi="Arial" w:cs="Arial"/>
          <w:sz w:val="22"/>
          <w:szCs w:val="22"/>
        </w:rPr>
      </w:r>
      <w:r w:rsidR="00F8779C">
        <w:rPr>
          <w:rFonts w:ascii="Arial" w:hAnsi="Arial" w:cs="Arial"/>
          <w:sz w:val="22"/>
          <w:szCs w:val="22"/>
        </w:rPr>
        <w:fldChar w:fldCharType="separate"/>
      </w:r>
      <w:r w:rsidR="00F8779C" w:rsidRPr="00F8779C">
        <w:rPr>
          <w:rFonts w:ascii="Arial" w:hAnsi="Arial" w:cs="Arial"/>
          <w:noProof/>
          <w:sz w:val="22"/>
          <w:szCs w:val="22"/>
          <w:vertAlign w:val="superscript"/>
        </w:rPr>
        <w:t>15</w:t>
      </w:r>
      <w:r w:rsidR="00F8779C">
        <w:rPr>
          <w:rFonts w:ascii="Arial" w:hAnsi="Arial" w:cs="Arial"/>
          <w:sz w:val="22"/>
          <w:szCs w:val="22"/>
        </w:rPr>
        <w:fldChar w:fldCharType="end"/>
      </w:r>
      <w:r w:rsidR="00D0078C" w:rsidRPr="00CA26AF">
        <w:rPr>
          <w:rFonts w:ascii="Arial" w:hAnsi="Arial" w:cs="Arial"/>
          <w:sz w:val="22"/>
          <w:szCs w:val="22"/>
        </w:rPr>
        <w:t>.</w:t>
      </w:r>
      <w:r w:rsidR="0077558E" w:rsidRPr="00CA26AF">
        <w:rPr>
          <w:rFonts w:ascii="Arial" w:hAnsi="Arial" w:cs="Arial"/>
          <w:sz w:val="22"/>
          <w:szCs w:val="22"/>
        </w:rPr>
        <w:t xml:space="preserve"> </w:t>
      </w:r>
      <w:r w:rsidR="00A049EA">
        <w:rPr>
          <w:rFonts w:ascii="Arial" w:hAnsi="Arial" w:cs="Arial"/>
          <w:sz w:val="22"/>
          <w:szCs w:val="22"/>
        </w:rPr>
        <w:t>T</w:t>
      </w:r>
      <w:r w:rsidR="0077558E" w:rsidRPr="00CA26AF">
        <w:rPr>
          <w:rFonts w:ascii="Arial" w:hAnsi="Arial" w:cs="Arial"/>
          <w:sz w:val="22"/>
          <w:szCs w:val="22"/>
        </w:rPr>
        <w:t>he discovery of the role of CLN8 adds to the</w:t>
      </w:r>
      <w:r w:rsidR="00122354" w:rsidRPr="00CA26AF">
        <w:rPr>
          <w:rFonts w:ascii="Arial" w:hAnsi="Arial" w:cs="Arial"/>
          <w:sz w:val="22"/>
          <w:szCs w:val="22"/>
        </w:rPr>
        <w:t xml:space="preserve"> list of cargo receptors that </w:t>
      </w:r>
      <w:r w:rsidR="00A049EA">
        <w:rPr>
          <w:rFonts w:ascii="Arial" w:hAnsi="Arial" w:cs="Arial"/>
          <w:sz w:val="22"/>
          <w:szCs w:val="22"/>
        </w:rPr>
        <w:t>function</w:t>
      </w:r>
      <w:r w:rsidR="00122354" w:rsidRPr="00CA26AF">
        <w:rPr>
          <w:rFonts w:ascii="Arial" w:hAnsi="Arial" w:cs="Arial"/>
          <w:sz w:val="22"/>
          <w:szCs w:val="22"/>
        </w:rPr>
        <w:t xml:space="preserve"> in concentrating mature proteins from the ER lumen into newly forming COPII-positive vesicles for traffic to the Golgi.</w:t>
      </w:r>
      <w:r w:rsidR="009105BB" w:rsidRPr="00CA26AF">
        <w:rPr>
          <w:rFonts w:ascii="Arial" w:hAnsi="Arial" w:cs="Arial"/>
          <w:sz w:val="22"/>
          <w:szCs w:val="22"/>
        </w:rPr>
        <w:t xml:space="preserve">  </w:t>
      </w:r>
    </w:p>
    <w:p w14:paraId="302827A2" w14:textId="77777777" w:rsidR="00122354" w:rsidRPr="00CA26AF" w:rsidRDefault="00122354" w:rsidP="000E6B07">
      <w:pPr>
        <w:rPr>
          <w:rFonts w:ascii="Arial" w:hAnsi="Arial" w:cs="Arial"/>
          <w:sz w:val="22"/>
          <w:szCs w:val="22"/>
        </w:rPr>
      </w:pPr>
    </w:p>
    <w:p w14:paraId="7093C029" w14:textId="562CEC58" w:rsidR="008734CD" w:rsidRPr="00CA26AF" w:rsidRDefault="00AC109B" w:rsidP="00904845">
      <w:pPr>
        <w:rPr>
          <w:rFonts w:ascii="Arial" w:hAnsi="Arial" w:cs="Arial"/>
          <w:sz w:val="22"/>
          <w:szCs w:val="22"/>
        </w:rPr>
      </w:pPr>
      <w:r w:rsidRPr="00CA26AF">
        <w:rPr>
          <w:rFonts w:ascii="Arial" w:hAnsi="Arial" w:cs="Arial"/>
          <w:sz w:val="22"/>
          <w:szCs w:val="22"/>
        </w:rPr>
        <w:t xml:space="preserve">The identification of CLN8 as a lysosomal </w:t>
      </w:r>
      <w:r w:rsidR="00775D3C" w:rsidRPr="00CA26AF">
        <w:rPr>
          <w:rFonts w:ascii="Arial" w:hAnsi="Arial" w:cs="Arial"/>
          <w:sz w:val="22"/>
          <w:szCs w:val="22"/>
        </w:rPr>
        <w:t>soluble protein</w:t>
      </w:r>
      <w:r w:rsidRPr="00CA26AF">
        <w:rPr>
          <w:rFonts w:ascii="Arial" w:hAnsi="Arial" w:cs="Arial"/>
          <w:sz w:val="22"/>
          <w:szCs w:val="22"/>
        </w:rPr>
        <w:t xml:space="preserve"> receptor for ER exit raises a number of </w:t>
      </w:r>
      <w:r w:rsidR="00A049EA">
        <w:rPr>
          <w:rFonts w:ascii="Arial" w:hAnsi="Arial" w:cs="Arial"/>
          <w:sz w:val="22"/>
          <w:szCs w:val="22"/>
        </w:rPr>
        <w:t>un</w:t>
      </w:r>
      <w:r w:rsidR="002D3218" w:rsidRPr="00CA26AF">
        <w:rPr>
          <w:rFonts w:ascii="Arial" w:hAnsi="Arial" w:cs="Arial"/>
          <w:sz w:val="22"/>
          <w:szCs w:val="22"/>
        </w:rPr>
        <w:t>resolved</w:t>
      </w:r>
      <w:r w:rsidR="00A049EA">
        <w:rPr>
          <w:rFonts w:ascii="Arial" w:hAnsi="Arial" w:cs="Arial"/>
          <w:sz w:val="22"/>
          <w:szCs w:val="22"/>
        </w:rPr>
        <w:t xml:space="preserve"> questions</w:t>
      </w:r>
      <w:r w:rsidR="002D3218" w:rsidRPr="00CA26AF">
        <w:rPr>
          <w:rFonts w:ascii="Arial" w:hAnsi="Arial" w:cs="Arial"/>
          <w:sz w:val="22"/>
          <w:szCs w:val="22"/>
        </w:rPr>
        <w:t xml:space="preserve">. </w:t>
      </w:r>
      <w:r w:rsidR="00AA4A99" w:rsidRPr="00CA26AF">
        <w:rPr>
          <w:rFonts w:ascii="Arial" w:hAnsi="Arial" w:cs="Arial"/>
          <w:sz w:val="22"/>
          <w:szCs w:val="22"/>
        </w:rPr>
        <w:t xml:space="preserve">These include what exactly the CLN8 receptor recognises in the lysosomal proteins and </w:t>
      </w:r>
      <w:r w:rsidR="002D3218" w:rsidRPr="00CA26AF">
        <w:rPr>
          <w:rFonts w:ascii="Arial" w:hAnsi="Arial" w:cs="Arial"/>
          <w:sz w:val="22"/>
          <w:szCs w:val="22"/>
        </w:rPr>
        <w:t xml:space="preserve">the relationship of binding </w:t>
      </w:r>
      <w:r w:rsidR="00AA4A99" w:rsidRPr="00CA26AF">
        <w:rPr>
          <w:rFonts w:ascii="Arial" w:hAnsi="Arial" w:cs="Arial"/>
          <w:sz w:val="22"/>
          <w:szCs w:val="22"/>
        </w:rPr>
        <w:t>to CLN8 with</w:t>
      </w:r>
      <w:r w:rsidR="002D3218" w:rsidRPr="00CA26AF">
        <w:rPr>
          <w:rFonts w:ascii="Arial" w:hAnsi="Arial" w:cs="Arial"/>
          <w:sz w:val="22"/>
          <w:szCs w:val="22"/>
        </w:rPr>
        <w:t xml:space="preserve"> gl</w:t>
      </w:r>
      <w:r w:rsidR="00AA4A99" w:rsidRPr="00CA26AF">
        <w:rPr>
          <w:rFonts w:ascii="Arial" w:hAnsi="Arial" w:cs="Arial"/>
          <w:sz w:val="22"/>
          <w:szCs w:val="22"/>
        </w:rPr>
        <w:t>ycosylation and correct folding</w:t>
      </w:r>
      <w:r w:rsidR="00904845" w:rsidRPr="00CA26AF">
        <w:rPr>
          <w:rFonts w:ascii="Arial" w:hAnsi="Arial" w:cs="Arial"/>
          <w:sz w:val="22"/>
          <w:szCs w:val="22"/>
        </w:rPr>
        <w:t xml:space="preserve"> of these proteins</w:t>
      </w:r>
      <w:r w:rsidR="00AA4A99" w:rsidRPr="00CA26AF">
        <w:rPr>
          <w:rFonts w:ascii="Arial" w:hAnsi="Arial" w:cs="Arial"/>
          <w:sz w:val="22"/>
          <w:szCs w:val="22"/>
        </w:rPr>
        <w:t xml:space="preserve">. These questions are </w:t>
      </w:r>
      <w:r w:rsidR="00904845" w:rsidRPr="00CA26AF">
        <w:rPr>
          <w:rFonts w:ascii="Arial" w:hAnsi="Arial" w:cs="Arial"/>
          <w:sz w:val="22"/>
          <w:szCs w:val="22"/>
        </w:rPr>
        <w:t>highlighted</w:t>
      </w:r>
      <w:r w:rsidR="002D3218" w:rsidRPr="00CA26AF">
        <w:rPr>
          <w:rFonts w:ascii="Arial" w:hAnsi="Arial" w:cs="Arial"/>
          <w:sz w:val="22"/>
          <w:szCs w:val="22"/>
        </w:rPr>
        <w:t xml:space="preserve"> </w:t>
      </w:r>
      <w:r w:rsidR="00AA4A99" w:rsidRPr="00CA26AF">
        <w:rPr>
          <w:rFonts w:ascii="Arial" w:hAnsi="Arial" w:cs="Arial"/>
          <w:sz w:val="22"/>
          <w:szCs w:val="22"/>
        </w:rPr>
        <w:t>by</w:t>
      </w:r>
      <w:r w:rsidR="00A049EA">
        <w:rPr>
          <w:rFonts w:ascii="Arial" w:hAnsi="Arial" w:cs="Arial"/>
          <w:sz w:val="22"/>
          <w:szCs w:val="22"/>
        </w:rPr>
        <w:t xml:space="preserve"> the finding of</w:t>
      </w:r>
      <w:r w:rsidR="002D3218" w:rsidRPr="00CA26AF">
        <w:rPr>
          <w:rFonts w:ascii="Arial" w:hAnsi="Arial" w:cs="Arial"/>
          <w:sz w:val="22"/>
          <w:szCs w:val="22"/>
        </w:rPr>
        <w:t xml:space="preserve"> di Ronza </w:t>
      </w:r>
      <w:r w:rsidR="002D3218" w:rsidRPr="00DA0966">
        <w:rPr>
          <w:rFonts w:ascii="Arial" w:hAnsi="Arial" w:cs="Arial"/>
          <w:i/>
          <w:sz w:val="22"/>
          <w:szCs w:val="22"/>
        </w:rPr>
        <w:t>et al</w:t>
      </w:r>
      <w:r w:rsidR="002D3218" w:rsidRPr="00CA26AF">
        <w:rPr>
          <w:rFonts w:ascii="Arial" w:hAnsi="Arial" w:cs="Arial"/>
          <w:sz w:val="22"/>
          <w:szCs w:val="22"/>
        </w:rPr>
        <w:t>.</w:t>
      </w:r>
      <w:r w:rsidR="00861AE0">
        <w:rPr>
          <w:rFonts w:ascii="Arial" w:hAnsi="Arial" w:cs="Arial"/>
          <w:sz w:val="22"/>
          <w:szCs w:val="22"/>
        </w:rPr>
        <w:t>,</w:t>
      </w:r>
      <w:r w:rsidR="00AA4A99" w:rsidRPr="00CA26AF">
        <w:rPr>
          <w:rFonts w:ascii="Arial" w:hAnsi="Arial" w:cs="Arial"/>
          <w:sz w:val="22"/>
          <w:szCs w:val="22"/>
        </w:rPr>
        <w:t xml:space="preserve"> </w:t>
      </w:r>
      <w:r w:rsidR="002D3218" w:rsidRPr="00CA26AF">
        <w:rPr>
          <w:rFonts w:ascii="Arial" w:hAnsi="Arial" w:cs="Arial"/>
          <w:sz w:val="22"/>
          <w:szCs w:val="22"/>
        </w:rPr>
        <w:t>that i</w:t>
      </w:r>
      <w:r w:rsidRPr="00CA26AF">
        <w:rPr>
          <w:rFonts w:ascii="Arial" w:hAnsi="Arial" w:cs="Arial"/>
          <w:sz w:val="22"/>
          <w:szCs w:val="22"/>
        </w:rPr>
        <w:t>n the absence of CLN8</w:t>
      </w:r>
      <w:r w:rsidR="002D3218" w:rsidRPr="00CA26AF">
        <w:rPr>
          <w:rFonts w:ascii="Arial" w:hAnsi="Arial" w:cs="Arial"/>
          <w:sz w:val="22"/>
          <w:szCs w:val="22"/>
        </w:rPr>
        <w:t>, maturation of lysosomal enzymes was delayed</w:t>
      </w:r>
      <w:r w:rsidR="004677A0">
        <w:rPr>
          <w:rFonts w:ascii="Arial" w:hAnsi="Arial" w:cs="Arial"/>
          <w:sz w:val="22"/>
          <w:szCs w:val="22"/>
        </w:rPr>
        <w:t>, leading to ER-associated protein degradation (ERAD)</w:t>
      </w:r>
      <w:r w:rsidR="002D3218" w:rsidRPr="00CA26AF">
        <w:rPr>
          <w:rFonts w:ascii="Arial" w:hAnsi="Arial" w:cs="Arial"/>
          <w:sz w:val="22"/>
          <w:szCs w:val="22"/>
        </w:rPr>
        <w:t xml:space="preserve"> and was rescued by CLN8 re-expression. Equally important is the mechanism of release of lysosomal proteins in the </w:t>
      </w:r>
      <w:proofErr w:type="spellStart"/>
      <w:r w:rsidR="002D3218" w:rsidRPr="00CA26AF">
        <w:rPr>
          <w:rFonts w:ascii="Arial" w:hAnsi="Arial" w:cs="Arial"/>
          <w:sz w:val="22"/>
          <w:szCs w:val="22"/>
        </w:rPr>
        <w:t>ci</w:t>
      </w:r>
      <w:r w:rsidR="00AA4A99" w:rsidRPr="00CA26AF">
        <w:rPr>
          <w:rFonts w:ascii="Arial" w:hAnsi="Arial" w:cs="Arial"/>
          <w:sz w:val="22"/>
          <w:szCs w:val="22"/>
        </w:rPr>
        <w:t>s</w:t>
      </w:r>
      <w:proofErr w:type="spellEnd"/>
      <w:r w:rsidR="002D3218" w:rsidRPr="00CA26AF">
        <w:rPr>
          <w:rFonts w:ascii="Arial" w:hAnsi="Arial" w:cs="Arial"/>
          <w:sz w:val="22"/>
          <w:szCs w:val="22"/>
        </w:rPr>
        <w:t xml:space="preserve">-Golgi to allow recycling of </w:t>
      </w:r>
      <w:r w:rsidR="002D3218" w:rsidRPr="00CA26AF">
        <w:rPr>
          <w:rFonts w:ascii="Arial" w:hAnsi="Arial" w:cs="Arial"/>
          <w:sz w:val="22"/>
          <w:szCs w:val="22"/>
        </w:rPr>
        <w:lastRenderedPageBreak/>
        <w:t>CLN8 and whether</w:t>
      </w:r>
      <w:r w:rsidR="00AA4A99" w:rsidRPr="00CA26AF">
        <w:rPr>
          <w:rFonts w:ascii="Arial" w:hAnsi="Arial" w:cs="Arial"/>
          <w:sz w:val="22"/>
          <w:szCs w:val="22"/>
        </w:rPr>
        <w:t xml:space="preserve"> </w:t>
      </w:r>
      <w:r w:rsidR="00C34D57" w:rsidRPr="00CA26AF">
        <w:rPr>
          <w:rFonts w:ascii="Arial" w:hAnsi="Arial" w:cs="Arial"/>
          <w:sz w:val="22"/>
          <w:szCs w:val="22"/>
        </w:rPr>
        <w:t>the different luminal concentrations of ions, including H</w:t>
      </w:r>
      <w:r w:rsidR="00C34D57" w:rsidRPr="00CA26AF">
        <w:rPr>
          <w:rFonts w:ascii="Arial" w:hAnsi="Arial" w:cs="Arial"/>
          <w:sz w:val="22"/>
          <w:szCs w:val="22"/>
          <w:vertAlign w:val="superscript"/>
        </w:rPr>
        <w:t>+</w:t>
      </w:r>
      <w:r w:rsidR="00C34D57" w:rsidRPr="00CA26AF">
        <w:rPr>
          <w:rFonts w:ascii="Arial" w:hAnsi="Arial" w:cs="Arial"/>
          <w:sz w:val="22"/>
          <w:szCs w:val="22"/>
        </w:rPr>
        <w:t xml:space="preserve"> and Ca</w:t>
      </w:r>
      <w:r w:rsidR="00C34D57" w:rsidRPr="00CA26AF">
        <w:rPr>
          <w:rFonts w:ascii="Arial" w:hAnsi="Arial" w:cs="Arial"/>
          <w:sz w:val="22"/>
          <w:szCs w:val="22"/>
          <w:vertAlign w:val="superscript"/>
        </w:rPr>
        <w:t>2+</w:t>
      </w:r>
      <w:r w:rsidR="00C34D57" w:rsidRPr="00CA26AF">
        <w:rPr>
          <w:rFonts w:ascii="Arial" w:hAnsi="Arial" w:cs="Arial"/>
          <w:sz w:val="22"/>
          <w:szCs w:val="22"/>
        </w:rPr>
        <w:t xml:space="preserve">, in the ER and Golgi play a role as they do in binding and release of ligands from other receptors cycling between the two organelles </w:t>
      </w:r>
      <w:r w:rsidR="00F8779C">
        <w:rPr>
          <w:rFonts w:ascii="Arial" w:hAnsi="Arial" w:cs="Arial"/>
          <w:sz w:val="22"/>
          <w:szCs w:val="22"/>
        </w:rPr>
        <w:fldChar w:fldCharType="begin"/>
      </w:r>
      <w:r w:rsidR="00F8779C">
        <w:rPr>
          <w:rFonts w:ascii="Arial" w:hAnsi="Arial" w:cs="Arial"/>
          <w:sz w:val="22"/>
          <w:szCs w:val="22"/>
        </w:rPr>
        <w:instrText xml:space="preserve"> ADDIN EN.CITE &lt;EndNote&gt;&lt;Cite&gt;&lt;Author&gt;Gomez-Navarro&lt;/Author&gt;&lt;Year&gt;2016&lt;/Year&gt;&lt;RecNum&gt;16&lt;/RecNum&gt;&lt;DisplayText&gt;&lt;style face="superscript"&gt;10&lt;/style&gt;&lt;/DisplayText&gt;&lt;record&gt;&lt;rec-number&gt;16&lt;/rec-number&gt;&lt;foreign-keys&gt;&lt;key app="EN" db-id="wxf0es52e5p900erf235vdt5wvp2zwev9dsw" timestamp="1540280647"&gt;16&lt;/key&gt;&lt;/foreign-keys&gt;&lt;ref-type name="Journal Article"&gt;17&lt;/ref-type&gt;&lt;contributors&gt;&lt;authors&gt;&lt;author&gt;Gomez-Navarro, N.&lt;/author&gt;&lt;author&gt;Miller, E.&lt;/author&gt;&lt;/authors&gt;&lt;/contributors&gt;&lt;auth-address&gt;Medical Research Council Laboratory of Molecular Biology, Cambridge CB2 0QH, England, UK.&amp;#xD;Medical Research Council Laboratory of Molecular Biology, Cambridge CB2 0QH, England, UK emiller@mrc-lmb.cam.ac.uk.&lt;/auth-address&gt;&lt;titles&gt;&lt;title&gt;Protein sorting at the ER-Golgi interface&lt;/title&gt;&lt;secondary-title&gt;J Cell Biol&lt;/secondary-title&gt;&lt;/titles&gt;&lt;periodical&gt;&lt;full-title&gt;J Cell Biol&lt;/full-title&gt;&lt;/periodical&gt;&lt;pages&gt;769-778&lt;/pages&gt;&lt;volume&gt;215&lt;/volume&gt;&lt;number&gt;6&lt;/number&gt;&lt;keywords&gt;&lt;keyword&gt;Animals&lt;/keyword&gt;&lt;keyword&gt;Endoplasmic Reticulum/*metabolism&lt;/keyword&gt;&lt;keyword&gt;Golgi Apparatus/*metabolism&lt;/keyword&gt;&lt;keyword&gt;Humans&lt;/keyword&gt;&lt;keyword&gt;Models, Biological&lt;/keyword&gt;&lt;keyword&gt;Protein Transport&lt;/keyword&gt;&lt;keyword&gt;Transport Vesicles/metabolism&lt;/keyword&gt;&lt;/keywords&gt;&lt;dates&gt;&lt;year&gt;2016&lt;/year&gt;&lt;pub-dates&gt;&lt;date&gt;Dec 19&lt;/date&gt;&lt;/pub-dates&gt;&lt;/dates&gt;&lt;isbn&gt;1540-8140 (Electronic)&amp;#xD;0021-9525 (Linking)&lt;/isbn&gt;&lt;accession-num&gt;27903609&lt;/accession-num&gt;&lt;urls&gt;&lt;related-urls&gt;&lt;url&gt;https://www.ncbi.nlm.nih.gov/pubmed/27903609&lt;/url&gt;&lt;/related-urls&gt;&lt;/urls&gt;&lt;custom2&gt;PMC5166505&lt;/custom2&gt;&lt;electronic-resource-num&gt;10.1083/jcb.201610031&lt;/electronic-resource-num&gt;&lt;/record&gt;&lt;/Cite&gt;&lt;/EndNote&gt;</w:instrText>
      </w:r>
      <w:r w:rsidR="00F8779C">
        <w:rPr>
          <w:rFonts w:ascii="Arial" w:hAnsi="Arial" w:cs="Arial"/>
          <w:sz w:val="22"/>
          <w:szCs w:val="22"/>
        </w:rPr>
        <w:fldChar w:fldCharType="separate"/>
      </w:r>
      <w:r w:rsidR="00F8779C" w:rsidRPr="00F8779C">
        <w:rPr>
          <w:rFonts w:ascii="Arial" w:hAnsi="Arial" w:cs="Arial"/>
          <w:noProof/>
          <w:sz w:val="22"/>
          <w:szCs w:val="22"/>
          <w:vertAlign w:val="superscript"/>
        </w:rPr>
        <w:t>10</w:t>
      </w:r>
      <w:r w:rsidR="00F8779C">
        <w:rPr>
          <w:rFonts w:ascii="Arial" w:hAnsi="Arial" w:cs="Arial"/>
          <w:sz w:val="22"/>
          <w:szCs w:val="22"/>
        </w:rPr>
        <w:fldChar w:fldCharType="end"/>
      </w:r>
      <w:r w:rsidR="00D0078C" w:rsidRPr="00CA26AF">
        <w:rPr>
          <w:rFonts w:ascii="Arial" w:hAnsi="Arial" w:cs="Arial"/>
          <w:sz w:val="22"/>
          <w:szCs w:val="22"/>
        </w:rPr>
        <w:t xml:space="preserve">. </w:t>
      </w:r>
      <w:r w:rsidR="00904845" w:rsidRPr="00CA26AF">
        <w:rPr>
          <w:rFonts w:ascii="Arial" w:hAnsi="Arial" w:cs="Arial"/>
          <w:sz w:val="22"/>
          <w:szCs w:val="22"/>
        </w:rPr>
        <w:t xml:space="preserve">Although CLN8 was shown to bind to many </w:t>
      </w:r>
      <w:r w:rsidR="008734CD" w:rsidRPr="00CA26AF">
        <w:rPr>
          <w:rFonts w:ascii="Arial" w:hAnsi="Arial" w:cs="Arial"/>
          <w:sz w:val="22"/>
          <w:szCs w:val="22"/>
        </w:rPr>
        <w:t xml:space="preserve">soluble lysosomal proteins, about a third of those tested by di Ronza </w:t>
      </w:r>
      <w:r w:rsidR="008734CD" w:rsidRPr="00CA26AF">
        <w:rPr>
          <w:rFonts w:ascii="Arial" w:hAnsi="Arial" w:cs="Arial"/>
          <w:i/>
          <w:sz w:val="22"/>
          <w:szCs w:val="22"/>
        </w:rPr>
        <w:t>et al</w:t>
      </w:r>
      <w:r w:rsidR="00D0078C" w:rsidRPr="00CA26AF">
        <w:rPr>
          <w:rFonts w:ascii="Arial" w:hAnsi="Arial" w:cs="Arial"/>
          <w:sz w:val="22"/>
          <w:szCs w:val="22"/>
        </w:rPr>
        <w:t>.</w:t>
      </w:r>
      <w:r w:rsidR="008734CD" w:rsidRPr="00CA26AF">
        <w:rPr>
          <w:rFonts w:ascii="Arial" w:hAnsi="Arial" w:cs="Arial"/>
          <w:sz w:val="22"/>
          <w:szCs w:val="22"/>
        </w:rPr>
        <w:t xml:space="preserve"> did not bind, allowing the possibility </w:t>
      </w:r>
      <w:r w:rsidR="00861AE0">
        <w:rPr>
          <w:rFonts w:ascii="Arial" w:hAnsi="Arial" w:cs="Arial"/>
          <w:sz w:val="22"/>
          <w:szCs w:val="22"/>
        </w:rPr>
        <w:t>that</w:t>
      </w:r>
      <w:r w:rsidR="008734CD" w:rsidRPr="00CA26AF">
        <w:rPr>
          <w:rFonts w:ascii="Arial" w:hAnsi="Arial" w:cs="Arial"/>
          <w:sz w:val="22"/>
          <w:szCs w:val="22"/>
        </w:rPr>
        <w:t xml:space="preserve"> other cargo receptors </w:t>
      </w:r>
      <w:r w:rsidR="00861AE0">
        <w:rPr>
          <w:rFonts w:ascii="Arial" w:hAnsi="Arial" w:cs="Arial"/>
          <w:sz w:val="22"/>
          <w:szCs w:val="22"/>
        </w:rPr>
        <w:t>are</w:t>
      </w:r>
      <w:r w:rsidR="00861AE0" w:rsidRPr="00CA26AF">
        <w:rPr>
          <w:rFonts w:ascii="Arial" w:hAnsi="Arial" w:cs="Arial"/>
          <w:sz w:val="22"/>
          <w:szCs w:val="22"/>
        </w:rPr>
        <w:t xml:space="preserve"> </w:t>
      </w:r>
      <w:r w:rsidR="008734CD" w:rsidRPr="00CA26AF">
        <w:rPr>
          <w:rFonts w:ascii="Arial" w:hAnsi="Arial" w:cs="Arial"/>
          <w:sz w:val="22"/>
          <w:szCs w:val="22"/>
        </w:rPr>
        <w:t>used by</w:t>
      </w:r>
      <w:r w:rsidR="00CA26AF">
        <w:rPr>
          <w:rFonts w:ascii="Arial" w:hAnsi="Arial" w:cs="Arial"/>
          <w:sz w:val="22"/>
          <w:szCs w:val="22"/>
        </w:rPr>
        <w:t xml:space="preserve"> these proteins for ER export. </w:t>
      </w:r>
      <w:r w:rsidR="008734CD" w:rsidRPr="00CA26AF">
        <w:rPr>
          <w:rFonts w:ascii="Arial" w:hAnsi="Arial" w:cs="Arial"/>
          <w:sz w:val="22"/>
          <w:szCs w:val="22"/>
        </w:rPr>
        <w:t>Additionally, CLN8 is not involved in the ER export of lysosomal membrane proteins, yet many of these are transcriptionally regulated in response to lysosomal perturbation</w:t>
      </w:r>
      <w:r w:rsidR="00861AE0">
        <w:rPr>
          <w:rFonts w:ascii="Arial" w:hAnsi="Arial" w:cs="Arial"/>
          <w:sz w:val="22"/>
          <w:szCs w:val="22"/>
        </w:rPr>
        <w:t>,</w:t>
      </w:r>
      <w:r w:rsidR="008734CD" w:rsidRPr="00CA26AF">
        <w:rPr>
          <w:rFonts w:ascii="Arial" w:hAnsi="Arial" w:cs="Arial"/>
          <w:sz w:val="22"/>
          <w:szCs w:val="22"/>
        </w:rPr>
        <w:t xml:space="preserve"> just as the soluble lysosomal proteins and CLN8 examined </w:t>
      </w:r>
      <w:r w:rsidR="00861AE0">
        <w:rPr>
          <w:rFonts w:ascii="Arial" w:hAnsi="Arial" w:cs="Arial"/>
          <w:sz w:val="22"/>
          <w:szCs w:val="22"/>
        </w:rPr>
        <w:t>by</w:t>
      </w:r>
      <w:r w:rsidR="008734CD" w:rsidRPr="00CA26AF">
        <w:rPr>
          <w:rFonts w:ascii="Arial" w:hAnsi="Arial" w:cs="Arial"/>
          <w:sz w:val="22"/>
          <w:szCs w:val="22"/>
        </w:rPr>
        <w:t xml:space="preserve"> di Ronza </w:t>
      </w:r>
      <w:r w:rsidR="008734CD" w:rsidRPr="00CA26AF">
        <w:rPr>
          <w:rFonts w:ascii="Arial" w:hAnsi="Arial" w:cs="Arial"/>
          <w:i/>
          <w:sz w:val="22"/>
          <w:szCs w:val="22"/>
        </w:rPr>
        <w:t>et al</w:t>
      </w:r>
      <w:r w:rsidR="008734CD" w:rsidRPr="00CA26AF">
        <w:rPr>
          <w:rFonts w:ascii="Arial" w:hAnsi="Arial" w:cs="Arial"/>
          <w:sz w:val="22"/>
          <w:szCs w:val="22"/>
        </w:rPr>
        <w:t xml:space="preserve">. </w:t>
      </w:r>
    </w:p>
    <w:p w14:paraId="34E74008" w14:textId="510BDC09" w:rsidR="009734D7" w:rsidRPr="00CA26AF" w:rsidRDefault="008734CD" w:rsidP="00904845">
      <w:pPr>
        <w:rPr>
          <w:rFonts w:ascii="Arial" w:hAnsi="Arial" w:cs="Arial"/>
          <w:sz w:val="22"/>
          <w:szCs w:val="22"/>
        </w:rPr>
      </w:pPr>
      <w:r w:rsidRPr="00CA26AF">
        <w:rPr>
          <w:rFonts w:ascii="Arial" w:hAnsi="Arial" w:cs="Arial"/>
          <w:sz w:val="22"/>
          <w:szCs w:val="22"/>
        </w:rPr>
        <w:t xml:space="preserve"> </w:t>
      </w:r>
    </w:p>
    <w:p w14:paraId="4F053570" w14:textId="729ED747" w:rsidR="00705D91" w:rsidRPr="00CA26AF" w:rsidRDefault="004C5434" w:rsidP="00904845">
      <w:pPr>
        <w:rPr>
          <w:rFonts w:ascii="Arial" w:hAnsi="Arial" w:cs="Arial"/>
          <w:sz w:val="22"/>
          <w:szCs w:val="22"/>
        </w:rPr>
      </w:pPr>
      <w:r w:rsidRPr="00CA26AF">
        <w:rPr>
          <w:rFonts w:ascii="Arial" w:hAnsi="Arial" w:cs="Arial"/>
          <w:sz w:val="22"/>
          <w:szCs w:val="22"/>
        </w:rPr>
        <w:t xml:space="preserve">The neuronal </w:t>
      </w:r>
      <w:proofErr w:type="spellStart"/>
      <w:r w:rsidRPr="00CA26AF">
        <w:rPr>
          <w:rFonts w:ascii="Arial" w:hAnsi="Arial" w:cs="Arial"/>
          <w:sz w:val="22"/>
          <w:szCs w:val="22"/>
        </w:rPr>
        <w:t>ceroid</w:t>
      </w:r>
      <w:proofErr w:type="spellEnd"/>
      <w:r w:rsidRPr="00CA26AF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CA26AF">
        <w:rPr>
          <w:rFonts w:ascii="Arial" w:hAnsi="Arial" w:cs="Arial"/>
          <w:sz w:val="22"/>
          <w:szCs w:val="22"/>
        </w:rPr>
        <w:t>lipofuscinoses</w:t>
      </w:r>
      <w:proofErr w:type="spellEnd"/>
      <w:r w:rsidRPr="00CA26AF">
        <w:rPr>
          <w:rFonts w:ascii="Arial" w:hAnsi="Arial" w:cs="Arial"/>
          <w:sz w:val="22"/>
          <w:szCs w:val="22"/>
        </w:rPr>
        <w:t xml:space="preserve"> (Batten Disease) are a group of inherited neurodegenerative disorders characterised by similar clinical features and the lysosomal accumulation of </w:t>
      </w:r>
      <w:proofErr w:type="spellStart"/>
      <w:r w:rsidRPr="00CA26AF">
        <w:rPr>
          <w:rFonts w:ascii="Arial" w:hAnsi="Arial" w:cs="Arial"/>
          <w:sz w:val="22"/>
          <w:szCs w:val="22"/>
        </w:rPr>
        <w:t>autofluorescent</w:t>
      </w:r>
      <w:proofErr w:type="spellEnd"/>
      <w:r w:rsidRPr="00CA26AF">
        <w:rPr>
          <w:rFonts w:ascii="Arial" w:hAnsi="Arial" w:cs="Arial"/>
          <w:sz w:val="22"/>
          <w:szCs w:val="22"/>
        </w:rPr>
        <w:t xml:space="preserve"> storage material</w:t>
      </w:r>
      <w:r w:rsidR="00861AE0">
        <w:rPr>
          <w:rFonts w:ascii="Arial" w:hAnsi="Arial" w:cs="Arial"/>
          <w:sz w:val="22"/>
          <w:szCs w:val="22"/>
        </w:rPr>
        <w:t>, and</w:t>
      </w:r>
      <w:r w:rsidR="00D0078C" w:rsidRPr="00CA26AF">
        <w:rPr>
          <w:rFonts w:ascii="Arial" w:hAnsi="Arial" w:cs="Arial"/>
          <w:sz w:val="22"/>
          <w:szCs w:val="22"/>
        </w:rPr>
        <w:t xml:space="preserve"> </w:t>
      </w:r>
      <w:r w:rsidR="00861AE0">
        <w:rPr>
          <w:rFonts w:ascii="Arial" w:hAnsi="Arial" w:cs="Arial"/>
          <w:sz w:val="22"/>
          <w:szCs w:val="22"/>
        </w:rPr>
        <w:t>m</w:t>
      </w:r>
      <w:r w:rsidRPr="00CA26AF">
        <w:rPr>
          <w:rFonts w:ascii="Arial" w:hAnsi="Arial" w:cs="Arial"/>
          <w:sz w:val="22"/>
          <w:szCs w:val="22"/>
        </w:rPr>
        <w:t>utations in over a dozen genes have been shown to be responsible</w:t>
      </w:r>
      <w:r w:rsidR="00387857" w:rsidRPr="00CA26AF">
        <w:rPr>
          <w:rFonts w:ascii="Arial" w:hAnsi="Arial" w:cs="Arial"/>
          <w:sz w:val="22"/>
          <w:szCs w:val="22"/>
        </w:rPr>
        <w:t xml:space="preserve"> </w:t>
      </w:r>
      <w:r w:rsidR="00F8779C">
        <w:rPr>
          <w:rFonts w:ascii="Arial" w:hAnsi="Arial" w:cs="Arial"/>
          <w:sz w:val="22"/>
          <w:szCs w:val="22"/>
        </w:rPr>
        <w:fldChar w:fldCharType="begin"/>
      </w:r>
      <w:r w:rsidR="00F8779C">
        <w:rPr>
          <w:rFonts w:ascii="Arial" w:hAnsi="Arial" w:cs="Arial"/>
          <w:sz w:val="22"/>
          <w:szCs w:val="22"/>
        </w:rPr>
        <w:instrText xml:space="preserve"> ADDIN EN.CITE &lt;EndNote&gt;&lt;Cite&gt;&lt;Author&gt;Mole&lt;/Author&gt;&lt;Year&gt;2015&lt;/Year&gt;&lt;RecNum&gt;25&lt;/RecNum&gt;&lt;DisplayText&gt;&lt;style face="superscript"&gt;8&lt;/style&gt;&lt;/DisplayText&gt;&lt;record&gt;&lt;rec-number&gt;25&lt;/rec-number&gt;&lt;foreign-keys&gt;&lt;key app="EN" db-id="wxf0es52e5p900erf235vdt5wvp2zwev9dsw" timestamp="1540280863"&gt;25&lt;/key&gt;&lt;/foreign-keys&gt;&lt;ref-type name="Journal Article"&gt;17&lt;/ref-type&gt;&lt;contributors&gt;&lt;authors&gt;&lt;author&gt;Mole, S. E.&lt;/author&gt;&lt;author&gt;Cotman, S. L.&lt;/author&gt;&lt;/authors&gt;&lt;/contributors&gt;&lt;auth-address&gt;MRC Laboratory for Molecular Cell Biology, University College London, Gower Street, London, WC1E 6BT, UK; UCL Institute of Child Health and Department of Genetics, Evolution and Environment, University College London, London WC1E 6BT, UK. Electronic address: s.mole@ucl.ac.uk.&amp;#xD;Center for Human Genetic Research, Department of Neurology, Massachusetts General Hospital, 185 Cambridge Street, Boston, MA 02114, USA.&lt;/auth-address&gt;&lt;titles&gt;&lt;title&gt;Genetics of the neuronal ceroid lipofuscinoses (Batten disease)&lt;/title&gt;&lt;secondary-title&gt;Biochim Biophys Acta&lt;/secondary-title&gt;&lt;/titles&gt;&lt;periodical&gt;&lt;full-title&gt;Biochim Biophys Acta&lt;/full-title&gt;&lt;/periodical&gt;&lt;pages&gt;2237-41&lt;/pages&gt;&lt;volume&gt;1852&lt;/volume&gt;&lt;number&gt;10 Pt B&lt;/number&gt;&lt;keywords&gt;&lt;keyword&gt;Batten&lt;/keyword&gt;&lt;keyword&gt;Cln&lt;/keyword&gt;&lt;keyword&gt;Ncl&lt;/keyword&gt;&lt;keyword&gt;Neuronal ceroid lipofuscinosis&lt;/keyword&gt;&lt;keyword&gt;genetics, mutation&lt;/keyword&gt;&lt;/keywords&gt;&lt;dates&gt;&lt;year&gt;2015&lt;/year&gt;&lt;pub-dates&gt;&lt;date&gt;Oct&lt;/date&gt;&lt;/pub-dates&gt;&lt;/dates&gt;&lt;isbn&gt;0006-3002 (Print)&amp;#xD;0006-3002 (Linking)&lt;/isbn&gt;&lt;accession-num&gt;26026925&lt;/accession-num&gt;&lt;urls&gt;&lt;related-urls&gt;&lt;url&gt;https://www.ncbi.nlm.nih.gov/pubmed/26026925&lt;/url&gt;&lt;/related-urls&gt;&lt;/urls&gt;&lt;custom2&gt;PMC4567481&lt;/custom2&gt;&lt;electronic-resource-num&gt;10.1016/j.bbadis.2015.05.011&lt;/electronic-resource-num&gt;&lt;/record&gt;&lt;/Cite&gt;&lt;/EndNote&gt;</w:instrText>
      </w:r>
      <w:r w:rsidR="00F8779C">
        <w:rPr>
          <w:rFonts w:ascii="Arial" w:hAnsi="Arial" w:cs="Arial"/>
          <w:sz w:val="22"/>
          <w:szCs w:val="22"/>
        </w:rPr>
        <w:fldChar w:fldCharType="separate"/>
      </w:r>
      <w:r w:rsidR="00F8779C" w:rsidRPr="00F8779C">
        <w:rPr>
          <w:rFonts w:ascii="Arial" w:hAnsi="Arial" w:cs="Arial"/>
          <w:noProof/>
          <w:sz w:val="22"/>
          <w:szCs w:val="22"/>
          <w:vertAlign w:val="superscript"/>
        </w:rPr>
        <w:t>8</w:t>
      </w:r>
      <w:r w:rsidR="00F8779C">
        <w:rPr>
          <w:rFonts w:ascii="Arial" w:hAnsi="Arial" w:cs="Arial"/>
          <w:sz w:val="22"/>
          <w:szCs w:val="22"/>
        </w:rPr>
        <w:fldChar w:fldCharType="end"/>
      </w:r>
      <w:r w:rsidR="00D0078C" w:rsidRPr="00CA26AF">
        <w:rPr>
          <w:rFonts w:ascii="Arial" w:hAnsi="Arial" w:cs="Arial"/>
          <w:sz w:val="22"/>
          <w:szCs w:val="22"/>
        </w:rPr>
        <w:t xml:space="preserve">. </w:t>
      </w:r>
      <w:r w:rsidRPr="00CA26AF">
        <w:rPr>
          <w:rFonts w:ascii="Arial" w:hAnsi="Arial" w:cs="Arial"/>
          <w:sz w:val="22"/>
          <w:szCs w:val="22"/>
        </w:rPr>
        <w:t xml:space="preserve">Many of these genes encode proteins in the secretory and or </w:t>
      </w:r>
      <w:proofErr w:type="spellStart"/>
      <w:r w:rsidRPr="00CA26AF">
        <w:rPr>
          <w:rFonts w:ascii="Arial" w:hAnsi="Arial" w:cs="Arial"/>
          <w:sz w:val="22"/>
          <w:szCs w:val="22"/>
        </w:rPr>
        <w:t>endolysosomal</w:t>
      </w:r>
      <w:proofErr w:type="spellEnd"/>
      <w:r w:rsidRPr="00CA26AF">
        <w:rPr>
          <w:rFonts w:ascii="Arial" w:hAnsi="Arial" w:cs="Arial"/>
          <w:sz w:val="22"/>
          <w:szCs w:val="22"/>
        </w:rPr>
        <w:t xml:space="preserve"> pathways (including </w:t>
      </w:r>
      <w:r w:rsidRPr="00CA26AF">
        <w:rPr>
          <w:rFonts w:ascii="Arial" w:hAnsi="Arial" w:cs="Arial"/>
          <w:i/>
          <w:sz w:val="22"/>
          <w:szCs w:val="22"/>
        </w:rPr>
        <w:t xml:space="preserve">CLN1/PPT1 </w:t>
      </w:r>
      <w:r w:rsidRPr="00CA26AF">
        <w:rPr>
          <w:rFonts w:ascii="Arial" w:hAnsi="Arial" w:cs="Arial"/>
          <w:sz w:val="22"/>
          <w:szCs w:val="22"/>
        </w:rPr>
        <w:t xml:space="preserve">and </w:t>
      </w:r>
      <w:r w:rsidRPr="00CA26AF">
        <w:rPr>
          <w:rFonts w:ascii="Arial" w:hAnsi="Arial" w:cs="Arial"/>
          <w:i/>
          <w:sz w:val="22"/>
          <w:szCs w:val="22"/>
        </w:rPr>
        <w:t>CLN2/TPP1</w:t>
      </w:r>
      <w:r w:rsidR="00387857" w:rsidRPr="00CA26AF">
        <w:rPr>
          <w:rFonts w:ascii="Arial" w:hAnsi="Arial" w:cs="Arial"/>
          <w:i/>
          <w:sz w:val="22"/>
          <w:szCs w:val="22"/>
        </w:rPr>
        <w:t xml:space="preserve">, </w:t>
      </w:r>
      <w:r w:rsidR="00387857" w:rsidRPr="00CA26AF">
        <w:rPr>
          <w:rFonts w:ascii="Arial" w:hAnsi="Arial" w:cs="Arial"/>
          <w:sz w:val="22"/>
          <w:szCs w:val="22"/>
        </w:rPr>
        <w:t>which</w:t>
      </w:r>
      <w:r w:rsidRPr="00CA26AF">
        <w:rPr>
          <w:rFonts w:ascii="Arial" w:hAnsi="Arial" w:cs="Arial"/>
          <w:sz w:val="22"/>
          <w:szCs w:val="22"/>
        </w:rPr>
        <w:t xml:space="preserve"> </w:t>
      </w:r>
      <w:r w:rsidR="00387857" w:rsidRPr="00CA26AF">
        <w:rPr>
          <w:rFonts w:ascii="Arial" w:hAnsi="Arial" w:cs="Arial"/>
          <w:sz w:val="22"/>
          <w:szCs w:val="22"/>
        </w:rPr>
        <w:t>encode</w:t>
      </w:r>
      <w:r w:rsidRPr="00CA26AF">
        <w:rPr>
          <w:rFonts w:ascii="Arial" w:hAnsi="Arial" w:cs="Arial"/>
          <w:sz w:val="22"/>
          <w:szCs w:val="22"/>
        </w:rPr>
        <w:t xml:space="preserve"> proteins shown to bind to CLN8</w:t>
      </w:r>
      <w:r w:rsidRPr="00CA26AF">
        <w:rPr>
          <w:rFonts w:ascii="Arial" w:hAnsi="Arial" w:cs="Arial"/>
          <w:i/>
          <w:sz w:val="22"/>
          <w:szCs w:val="22"/>
        </w:rPr>
        <w:t xml:space="preserve"> </w:t>
      </w:r>
      <w:r w:rsidRPr="00CA26AF">
        <w:rPr>
          <w:rFonts w:ascii="Arial" w:hAnsi="Arial" w:cs="Arial"/>
          <w:sz w:val="22"/>
          <w:szCs w:val="22"/>
        </w:rPr>
        <w:t>by</w:t>
      </w:r>
      <w:r w:rsidRPr="00CA26AF">
        <w:rPr>
          <w:rFonts w:ascii="Arial" w:hAnsi="Arial" w:cs="Arial"/>
          <w:i/>
          <w:sz w:val="22"/>
          <w:szCs w:val="22"/>
        </w:rPr>
        <w:t xml:space="preserve"> </w:t>
      </w:r>
      <w:r w:rsidRPr="00CA26AF">
        <w:rPr>
          <w:rFonts w:ascii="Arial" w:hAnsi="Arial" w:cs="Arial"/>
          <w:sz w:val="22"/>
          <w:szCs w:val="22"/>
        </w:rPr>
        <w:t xml:space="preserve">di Ronza </w:t>
      </w:r>
      <w:r w:rsidRPr="00CA26AF">
        <w:rPr>
          <w:rFonts w:ascii="Arial" w:hAnsi="Arial" w:cs="Arial"/>
          <w:i/>
          <w:sz w:val="22"/>
          <w:szCs w:val="22"/>
        </w:rPr>
        <w:t>et al</w:t>
      </w:r>
      <w:r w:rsidR="00D0078C" w:rsidRPr="00CA26AF">
        <w:rPr>
          <w:rFonts w:ascii="Arial" w:hAnsi="Arial" w:cs="Arial"/>
          <w:i/>
          <w:sz w:val="22"/>
          <w:szCs w:val="22"/>
        </w:rPr>
        <w:t>.</w:t>
      </w:r>
      <w:r w:rsidRPr="00CA26AF">
        <w:rPr>
          <w:rFonts w:ascii="Arial" w:hAnsi="Arial" w:cs="Arial"/>
          <w:sz w:val="22"/>
          <w:szCs w:val="22"/>
        </w:rPr>
        <w:t>).</w:t>
      </w:r>
      <w:r w:rsidR="00563341" w:rsidRPr="00CA26AF">
        <w:rPr>
          <w:rFonts w:ascii="Arial" w:hAnsi="Arial" w:cs="Arial"/>
          <w:sz w:val="22"/>
          <w:szCs w:val="22"/>
        </w:rPr>
        <w:t xml:space="preserve"> </w:t>
      </w:r>
      <w:r w:rsidR="00387857" w:rsidRPr="00CA26AF">
        <w:rPr>
          <w:rFonts w:ascii="Arial" w:hAnsi="Arial" w:cs="Arial"/>
          <w:sz w:val="22"/>
          <w:szCs w:val="22"/>
        </w:rPr>
        <w:t xml:space="preserve">The demonstration that CLN8 acts as an ER export receptor for lysosomal proteins and is important for lysosome biogenesis provides a compelling explanation </w:t>
      </w:r>
      <w:r w:rsidR="00861AE0">
        <w:rPr>
          <w:rFonts w:ascii="Arial" w:hAnsi="Arial" w:cs="Arial"/>
          <w:sz w:val="22"/>
          <w:szCs w:val="22"/>
        </w:rPr>
        <w:t>for</w:t>
      </w:r>
      <w:r w:rsidR="00387857" w:rsidRPr="00CA26AF">
        <w:rPr>
          <w:rFonts w:ascii="Arial" w:hAnsi="Arial" w:cs="Arial"/>
          <w:sz w:val="22"/>
          <w:szCs w:val="22"/>
        </w:rPr>
        <w:t xml:space="preserve"> why </w:t>
      </w:r>
      <w:r w:rsidR="00861AE0" w:rsidRPr="00DA0966">
        <w:rPr>
          <w:rFonts w:ascii="Arial" w:hAnsi="Arial" w:cs="Arial"/>
          <w:i/>
          <w:sz w:val="22"/>
          <w:szCs w:val="22"/>
        </w:rPr>
        <w:t>CLN8</w:t>
      </w:r>
      <w:r w:rsidR="00861AE0">
        <w:rPr>
          <w:rFonts w:ascii="Arial" w:hAnsi="Arial" w:cs="Arial"/>
          <w:sz w:val="22"/>
          <w:szCs w:val="22"/>
        </w:rPr>
        <w:t xml:space="preserve"> </w:t>
      </w:r>
      <w:r w:rsidR="00387857" w:rsidRPr="00CA26AF">
        <w:rPr>
          <w:rFonts w:ascii="Arial" w:hAnsi="Arial" w:cs="Arial"/>
          <w:sz w:val="22"/>
          <w:szCs w:val="22"/>
        </w:rPr>
        <w:t>mutations lead to Batten disease.</w:t>
      </w:r>
      <w:r w:rsidR="00563341" w:rsidRPr="00CA26AF">
        <w:rPr>
          <w:rFonts w:ascii="Arial" w:hAnsi="Arial" w:cs="Arial"/>
          <w:sz w:val="22"/>
          <w:szCs w:val="22"/>
        </w:rPr>
        <w:t xml:space="preserve"> </w:t>
      </w:r>
      <w:r w:rsidR="00387857" w:rsidRPr="00CA26AF">
        <w:rPr>
          <w:rFonts w:ascii="Arial" w:hAnsi="Arial" w:cs="Arial"/>
          <w:sz w:val="22"/>
          <w:szCs w:val="22"/>
        </w:rPr>
        <w:t xml:space="preserve">It can be added </w:t>
      </w:r>
      <w:r w:rsidR="0010471F" w:rsidRPr="00CA26AF">
        <w:rPr>
          <w:rFonts w:ascii="Arial" w:hAnsi="Arial" w:cs="Arial"/>
          <w:sz w:val="22"/>
          <w:szCs w:val="22"/>
        </w:rPr>
        <w:t>to the list of proteins</w:t>
      </w:r>
      <w:r w:rsidR="006635F4" w:rsidRPr="00CA26AF">
        <w:rPr>
          <w:rFonts w:ascii="Arial" w:hAnsi="Arial" w:cs="Arial"/>
          <w:sz w:val="22"/>
          <w:szCs w:val="22"/>
        </w:rPr>
        <w:t xml:space="preserve"> in which mutations leading to defects in ER export cause disease, notably mutations in ERGIC-53 which prevent </w:t>
      </w:r>
      <w:r w:rsidR="006635F4" w:rsidRPr="00CA26AF">
        <w:rPr>
          <w:rFonts w:ascii="Arial" w:eastAsia="Times New Roman" w:hAnsi="Arial" w:cs="Arial"/>
          <w:sz w:val="22"/>
          <w:szCs w:val="22"/>
        </w:rPr>
        <w:t>efficient secretion of the blood coagulation factors</w:t>
      </w:r>
      <w:r w:rsidR="00DB1B21" w:rsidRPr="00CA26AF">
        <w:rPr>
          <w:rFonts w:ascii="Arial" w:eastAsia="Times New Roman" w:hAnsi="Arial" w:cs="Arial"/>
          <w:sz w:val="22"/>
          <w:szCs w:val="22"/>
        </w:rPr>
        <w:t xml:space="preserve"> V and VIII</w:t>
      </w:r>
      <w:r w:rsidR="00CE6E16">
        <w:rPr>
          <w:rFonts w:ascii="Arial" w:eastAsia="Times New Roman" w:hAnsi="Arial" w:cs="Arial"/>
          <w:sz w:val="22"/>
          <w:szCs w:val="22"/>
        </w:rPr>
        <w:t xml:space="preserve"> </w:t>
      </w:r>
      <w:r w:rsidR="00F8779C">
        <w:rPr>
          <w:rFonts w:ascii="Arial" w:eastAsia="Times New Roman" w:hAnsi="Arial" w:cs="Arial"/>
          <w:sz w:val="22"/>
          <w:szCs w:val="22"/>
        </w:rPr>
        <w:fldChar w:fldCharType="begin"/>
      </w:r>
      <w:r w:rsidR="00F8779C">
        <w:rPr>
          <w:rFonts w:ascii="Arial" w:eastAsia="Times New Roman" w:hAnsi="Arial" w:cs="Arial"/>
          <w:sz w:val="22"/>
          <w:szCs w:val="22"/>
        </w:rPr>
        <w:instrText xml:space="preserve"> ADDIN EN.CITE &lt;EndNote&gt;&lt;Cite&gt;&lt;Author&gt;Hauri&lt;/Author&gt;&lt;Year&gt;2000&lt;/Year&gt;&lt;RecNum&gt;34&lt;/RecNum&gt;&lt;DisplayText&gt;&lt;style face="superscript"&gt;14&lt;/style&gt;&lt;/DisplayText&gt;&lt;record&gt;&lt;rec-number&gt;34&lt;/rec-number&gt;&lt;foreign-keys&gt;&lt;key app="EN" db-id="wxf0es52e5p900erf235vdt5wvp2zwev9dsw" timestamp="1540283403"&gt;34&lt;/key&gt;&lt;/foreign-keys&gt;&lt;ref-type name="Journal Article"&gt;17&lt;/ref-type&gt;&lt;contributors&gt;&lt;authors&gt;&lt;author&gt;Hauri, H. P.&lt;/author&gt;&lt;author&gt;Kappeler, F.&lt;/author&gt;&lt;author&gt;Andersson, H.&lt;/author&gt;&lt;author&gt;Appenzeller, C.&lt;/author&gt;&lt;/authors&gt;&lt;/contributors&gt;&lt;auth-address&gt;Department of Pharmacology, Biozentrum, University of Basel, CH-4056 Basel, Switzerland. Hans-Peter.Hauri@unibas.ch&lt;/auth-address&gt;&lt;titles&gt;&lt;title&gt;ERGIC-53 and traffic in the secretory pathway&lt;/title&gt;&lt;secondary-title&gt;J Cell Sci&lt;/secondary-title&gt;&lt;/titles&gt;&lt;periodical&gt;&lt;full-title&gt;J Cell Sci&lt;/full-title&gt;&lt;/periodical&gt;&lt;pages&gt;587-96&lt;/pages&gt;&lt;volume&gt;113 ( Pt 4)&lt;/volume&gt;&lt;keywords&gt;&lt;keyword&gt;Animals&lt;/keyword&gt;&lt;keyword&gt;Biological Transport/physiology&lt;/keyword&gt;&lt;keyword&gt;Cell Compartmentation/physiology&lt;/keyword&gt;&lt;keyword&gt;Cytoplasmic Granules/*metabolism&lt;/keyword&gt;&lt;keyword&gt;Endoplasmic Reticulum/*metabolism&lt;/keyword&gt;&lt;keyword&gt;Eukaryotic Cells/*metabolism&lt;/keyword&gt;&lt;keyword&gt;Golgi Apparatus/*metabolism&lt;/keyword&gt;&lt;keyword&gt;*Mannose-Binding Lectins&lt;/keyword&gt;&lt;keyword&gt;Membrane Proteins/*metabolism&lt;/keyword&gt;&lt;/keywords&gt;&lt;dates&gt;&lt;year&gt;2000&lt;/year&gt;&lt;pub-dates&gt;&lt;date&gt;Feb&lt;/date&gt;&lt;/pub-dates&gt;&lt;/dates&gt;&lt;isbn&gt;0021-9533 (Print)&amp;#xD;0021-9533 (Linking)&lt;/isbn&gt;&lt;accession-num&gt;10652252&lt;/accession-num&gt;&lt;urls&gt;&lt;related-urls&gt;&lt;url&gt;https://www.ncbi.nlm.nih.gov/pubmed/10652252&lt;/url&gt;&lt;/related-urls&gt;&lt;/urls&gt;&lt;/record&gt;&lt;/Cite&gt;&lt;/EndNote&gt;</w:instrText>
      </w:r>
      <w:r w:rsidR="00F8779C">
        <w:rPr>
          <w:rFonts w:ascii="Arial" w:eastAsia="Times New Roman" w:hAnsi="Arial" w:cs="Arial"/>
          <w:sz w:val="22"/>
          <w:szCs w:val="22"/>
        </w:rPr>
        <w:fldChar w:fldCharType="separate"/>
      </w:r>
      <w:r w:rsidR="00F8779C" w:rsidRPr="00F8779C">
        <w:rPr>
          <w:rFonts w:ascii="Arial" w:eastAsia="Times New Roman" w:hAnsi="Arial" w:cs="Arial"/>
          <w:noProof/>
          <w:sz w:val="22"/>
          <w:szCs w:val="22"/>
          <w:vertAlign w:val="superscript"/>
        </w:rPr>
        <w:t>14</w:t>
      </w:r>
      <w:r w:rsidR="00F8779C">
        <w:rPr>
          <w:rFonts w:ascii="Arial" w:eastAsia="Times New Roman" w:hAnsi="Arial" w:cs="Arial"/>
          <w:sz w:val="22"/>
          <w:szCs w:val="22"/>
        </w:rPr>
        <w:fldChar w:fldCharType="end"/>
      </w:r>
      <w:r w:rsidR="00CE6E16">
        <w:rPr>
          <w:rFonts w:ascii="Arial" w:eastAsia="Times New Roman" w:hAnsi="Arial" w:cs="Arial"/>
          <w:sz w:val="22"/>
          <w:szCs w:val="22"/>
        </w:rPr>
        <w:t>.</w:t>
      </w:r>
      <w:r w:rsidR="006635F4" w:rsidRPr="00CA26AF">
        <w:rPr>
          <w:rFonts w:ascii="Arial" w:eastAsia="Times New Roman" w:hAnsi="Arial" w:cs="Arial"/>
          <w:sz w:val="22"/>
          <w:szCs w:val="22"/>
        </w:rPr>
        <w:t xml:space="preserve"> An interesting speculation by </w:t>
      </w:r>
      <w:r w:rsidR="006635F4" w:rsidRPr="00CA26AF">
        <w:rPr>
          <w:rFonts w:ascii="Arial" w:hAnsi="Arial" w:cs="Arial"/>
          <w:sz w:val="22"/>
          <w:szCs w:val="22"/>
        </w:rPr>
        <w:t xml:space="preserve">di Ronza </w:t>
      </w:r>
      <w:r w:rsidR="006635F4" w:rsidRPr="00CA26AF">
        <w:rPr>
          <w:rFonts w:ascii="Arial" w:hAnsi="Arial" w:cs="Arial"/>
          <w:i/>
          <w:sz w:val="22"/>
          <w:szCs w:val="22"/>
        </w:rPr>
        <w:t>et al</w:t>
      </w:r>
      <w:r w:rsidR="00D0078C" w:rsidRPr="00CA26AF">
        <w:rPr>
          <w:rFonts w:ascii="Arial" w:hAnsi="Arial" w:cs="Arial"/>
          <w:i/>
          <w:sz w:val="22"/>
          <w:szCs w:val="22"/>
        </w:rPr>
        <w:t>.</w:t>
      </w:r>
      <w:r w:rsidR="006635F4" w:rsidRPr="00CA26AF">
        <w:rPr>
          <w:rFonts w:ascii="Arial" w:hAnsi="Arial" w:cs="Arial"/>
          <w:sz w:val="22"/>
          <w:szCs w:val="22"/>
        </w:rPr>
        <w:t xml:space="preserve"> is that </w:t>
      </w:r>
      <w:r w:rsidR="00861AE0">
        <w:rPr>
          <w:rFonts w:ascii="Arial" w:hAnsi="Arial" w:cs="Arial"/>
          <w:sz w:val="22"/>
          <w:szCs w:val="22"/>
        </w:rPr>
        <w:t xml:space="preserve">the role of </w:t>
      </w:r>
      <w:r w:rsidR="006635F4" w:rsidRPr="00CA26AF">
        <w:rPr>
          <w:rFonts w:ascii="Arial" w:hAnsi="Arial" w:cs="Arial"/>
          <w:sz w:val="22"/>
          <w:szCs w:val="22"/>
        </w:rPr>
        <w:t>CLN8 in</w:t>
      </w:r>
      <w:r w:rsidR="005950F2" w:rsidRPr="00CA26AF">
        <w:rPr>
          <w:rFonts w:ascii="Arial" w:hAnsi="Arial" w:cs="Arial"/>
          <w:sz w:val="22"/>
          <w:szCs w:val="22"/>
        </w:rPr>
        <w:t xml:space="preserve"> lysosomal biogenesis </w:t>
      </w:r>
      <w:r w:rsidR="00861AE0">
        <w:rPr>
          <w:rFonts w:ascii="Arial" w:hAnsi="Arial" w:cs="Arial"/>
          <w:sz w:val="22"/>
          <w:szCs w:val="22"/>
        </w:rPr>
        <w:t xml:space="preserve">could </w:t>
      </w:r>
      <w:r w:rsidR="005950F2" w:rsidRPr="00CA26AF">
        <w:rPr>
          <w:rFonts w:ascii="Arial" w:hAnsi="Arial" w:cs="Arial"/>
          <w:sz w:val="22"/>
          <w:szCs w:val="22"/>
        </w:rPr>
        <w:t>make it a potential therapeutic target for</w:t>
      </w:r>
      <w:r w:rsidR="006635F4" w:rsidRPr="00CA26AF">
        <w:rPr>
          <w:rFonts w:ascii="Arial" w:hAnsi="Arial" w:cs="Arial"/>
          <w:sz w:val="22"/>
          <w:szCs w:val="22"/>
        </w:rPr>
        <w:t xml:space="preserve"> cancers in which there is aberrant or unrestricted lysosomal activation.</w:t>
      </w:r>
    </w:p>
    <w:p w14:paraId="06B685AE" w14:textId="77777777" w:rsidR="00994465" w:rsidRPr="00CA26AF" w:rsidRDefault="00994465" w:rsidP="00904845">
      <w:pPr>
        <w:rPr>
          <w:rFonts w:ascii="Arial" w:hAnsi="Arial" w:cs="Arial"/>
          <w:sz w:val="22"/>
          <w:szCs w:val="22"/>
        </w:rPr>
      </w:pPr>
    </w:p>
    <w:p w14:paraId="2333119F" w14:textId="77777777" w:rsidR="00994465" w:rsidRDefault="00994465" w:rsidP="00904845">
      <w:pPr>
        <w:rPr>
          <w:rFonts w:ascii="Arial" w:hAnsi="Arial" w:cs="Arial"/>
          <w:sz w:val="22"/>
          <w:szCs w:val="22"/>
        </w:rPr>
      </w:pPr>
    </w:p>
    <w:p w14:paraId="047AB82A" w14:textId="72F7C952" w:rsidR="001D5917" w:rsidRDefault="001D5917" w:rsidP="00904845">
      <w:pPr>
        <w:rPr>
          <w:rFonts w:ascii="Arial" w:hAnsi="Arial" w:cs="Arial"/>
          <w:b/>
          <w:sz w:val="22"/>
          <w:szCs w:val="22"/>
        </w:rPr>
      </w:pPr>
      <w:r w:rsidRPr="001D5917">
        <w:rPr>
          <w:rFonts w:ascii="Arial" w:hAnsi="Arial" w:cs="Arial"/>
          <w:b/>
          <w:sz w:val="22"/>
          <w:szCs w:val="22"/>
        </w:rPr>
        <w:t>Figure Legend</w:t>
      </w:r>
    </w:p>
    <w:p w14:paraId="26F3331F" w14:textId="77777777" w:rsidR="001D5917" w:rsidRPr="001D5917" w:rsidRDefault="001D5917" w:rsidP="00904845">
      <w:pPr>
        <w:rPr>
          <w:rFonts w:ascii="Arial" w:hAnsi="Arial" w:cs="Arial"/>
          <w:b/>
          <w:sz w:val="22"/>
          <w:szCs w:val="22"/>
        </w:rPr>
      </w:pPr>
    </w:p>
    <w:p w14:paraId="7937B715" w14:textId="5DC5F47C" w:rsidR="00994465" w:rsidRDefault="00994465" w:rsidP="00904845">
      <w:pPr>
        <w:rPr>
          <w:rFonts w:ascii="Arial" w:hAnsi="Arial" w:cs="Arial"/>
          <w:sz w:val="22"/>
          <w:szCs w:val="22"/>
        </w:rPr>
      </w:pPr>
      <w:r w:rsidRPr="00CA26AF">
        <w:rPr>
          <w:rFonts w:ascii="Arial" w:hAnsi="Arial" w:cs="Arial"/>
          <w:b/>
          <w:sz w:val="22"/>
          <w:szCs w:val="22"/>
        </w:rPr>
        <w:t xml:space="preserve">Figure 1.  </w:t>
      </w:r>
      <w:r w:rsidR="000C5972" w:rsidRPr="00042D81">
        <w:rPr>
          <w:rFonts w:ascii="Arial" w:hAnsi="Arial" w:cs="Arial"/>
          <w:sz w:val="22"/>
          <w:szCs w:val="22"/>
        </w:rPr>
        <w:t xml:space="preserve">CLN8 </w:t>
      </w:r>
      <w:r w:rsidR="00654317">
        <w:rPr>
          <w:rFonts w:ascii="Arial" w:hAnsi="Arial" w:cs="Arial"/>
          <w:sz w:val="22"/>
          <w:szCs w:val="22"/>
        </w:rPr>
        <w:t>is</w:t>
      </w:r>
      <w:r w:rsidR="000C5972" w:rsidRPr="00042D81">
        <w:rPr>
          <w:rFonts w:ascii="Arial" w:hAnsi="Arial" w:cs="Arial"/>
          <w:sz w:val="22"/>
          <w:szCs w:val="22"/>
        </w:rPr>
        <w:t xml:space="preserve"> an ER-export receptor for many soluble lysosomal proteins. </w:t>
      </w:r>
      <w:r w:rsidR="00CA26AF" w:rsidRPr="00042D81">
        <w:rPr>
          <w:rFonts w:ascii="Arial" w:hAnsi="Arial" w:cs="Arial"/>
          <w:sz w:val="22"/>
          <w:szCs w:val="22"/>
        </w:rPr>
        <w:t xml:space="preserve">Schematic showing the </w:t>
      </w:r>
      <w:proofErr w:type="spellStart"/>
      <w:r w:rsidR="00CA26AF" w:rsidRPr="00042D81">
        <w:rPr>
          <w:rFonts w:ascii="Arial" w:hAnsi="Arial" w:cs="Arial"/>
          <w:sz w:val="22"/>
          <w:szCs w:val="22"/>
        </w:rPr>
        <w:t>polytopic</w:t>
      </w:r>
      <w:proofErr w:type="spellEnd"/>
      <w:r w:rsidR="00CA26AF" w:rsidRPr="00042D81">
        <w:rPr>
          <w:rFonts w:ascii="Arial" w:hAnsi="Arial" w:cs="Arial"/>
          <w:sz w:val="22"/>
          <w:szCs w:val="22"/>
        </w:rPr>
        <w:t xml:space="preserve"> membrane protein CLN8</w:t>
      </w:r>
      <w:r w:rsidR="00D64522">
        <w:rPr>
          <w:rFonts w:ascii="Arial" w:hAnsi="Arial" w:cs="Arial"/>
          <w:sz w:val="22"/>
          <w:szCs w:val="22"/>
        </w:rPr>
        <w:t xml:space="preserve"> (green)</w:t>
      </w:r>
      <w:r w:rsidR="00CA26AF" w:rsidRPr="00042D81">
        <w:rPr>
          <w:rFonts w:ascii="Arial" w:hAnsi="Arial" w:cs="Arial"/>
          <w:sz w:val="22"/>
          <w:szCs w:val="22"/>
        </w:rPr>
        <w:t xml:space="preserve"> acting as a receptor for </w:t>
      </w:r>
      <w:r w:rsidR="00042D81" w:rsidRPr="00042D81">
        <w:rPr>
          <w:rFonts w:ascii="Arial" w:hAnsi="Arial" w:cs="Arial"/>
          <w:sz w:val="22"/>
          <w:szCs w:val="22"/>
        </w:rPr>
        <w:t>lysosomal proteins</w:t>
      </w:r>
      <w:r w:rsidR="00654317">
        <w:rPr>
          <w:rFonts w:ascii="Arial" w:hAnsi="Arial" w:cs="Arial"/>
          <w:sz w:val="22"/>
          <w:szCs w:val="22"/>
        </w:rPr>
        <w:t xml:space="preserve"> and</w:t>
      </w:r>
      <w:r w:rsidR="00042D81" w:rsidRPr="00042D81">
        <w:rPr>
          <w:rFonts w:ascii="Arial" w:hAnsi="Arial" w:cs="Arial"/>
          <w:sz w:val="22"/>
          <w:szCs w:val="22"/>
        </w:rPr>
        <w:t xml:space="preserve"> concentrating them for export from the ER to the Golgi in COPII-coated vesicles</w:t>
      </w:r>
      <w:r w:rsidR="00D64522">
        <w:rPr>
          <w:rFonts w:ascii="Arial" w:hAnsi="Arial" w:cs="Arial"/>
          <w:sz w:val="22"/>
          <w:szCs w:val="22"/>
        </w:rPr>
        <w:t xml:space="preserve"> (red, coat not show</w:t>
      </w:r>
      <w:r w:rsidR="00483412">
        <w:rPr>
          <w:rFonts w:ascii="Arial" w:hAnsi="Arial" w:cs="Arial"/>
          <w:sz w:val="22"/>
          <w:szCs w:val="22"/>
        </w:rPr>
        <w:t>n)</w:t>
      </w:r>
      <w:r w:rsidR="00042D81" w:rsidRPr="00042D81">
        <w:rPr>
          <w:rFonts w:ascii="Arial" w:hAnsi="Arial" w:cs="Arial"/>
          <w:sz w:val="22"/>
          <w:szCs w:val="22"/>
        </w:rPr>
        <w:t xml:space="preserve">, with empty receptor recycling to the </w:t>
      </w:r>
      <w:r w:rsidR="00042D81">
        <w:rPr>
          <w:rFonts w:ascii="Arial" w:hAnsi="Arial" w:cs="Arial"/>
          <w:sz w:val="22"/>
          <w:szCs w:val="22"/>
        </w:rPr>
        <w:t>E</w:t>
      </w:r>
      <w:r w:rsidR="00042D81" w:rsidRPr="00042D81">
        <w:rPr>
          <w:rFonts w:ascii="Arial" w:hAnsi="Arial" w:cs="Arial"/>
          <w:sz w:val="22"/>
          <w:szCs w:val="22"/>
        </w:rPr>
        <w:t>R in COPI-coated vesicles</w:t>
      </w:r>
      <w:r w:rsidR="00D64522">
        <w:rPr>
          <w:rFonts w:ascii="Arial" w:hAnsi="Arial" w:cs="Arial"/>
          <w:sz w:val="22"/>
          <w:szCs w:val="22"/>
        </w:rPr>
        <w:t xml:space="preserve"> (blue, coat not shown)</w:t>
      </w:r>
      <w:r w:rsidR="00042D81" w:rsidRPr="00042D81">
        <w:rPr>
          <w:rFonts w:ascii="Arial" w:hAnsi="Arial" w:cs="Arial"/>
          <w:sz w:val="22"/>
          <w:szCs w:val="22"/>
        </w:rPr>
        <w:t>.</w:t>
      </w:r>
    </w:p>
    <w:p w14:paraId="51DA2D3C" w14:textId="77777777" w:rsidR="00654317" w:rsidRDefault="00654317" w:rsidP="00904845">
      <w:pPr>
        <w:rPr>
          <w:rFonts w:ascii="Arial" w:hAnsi="Arial" w:cs="Arial"/>
          <w:sz w:val="22"/>
          <w:szCs w:val="22"/>
        </w:rPr>
      </w:pPr>
    </w:p>
    <w:p w14:paraId="18F69AFD" w14:textId="77777777" w:rsidR="00F8779C" w:rsidRDefault="00F8779C">
      <w:pPr>
        <w:rPr>
          <w:rFonts w:ascii="Arial" w:hAnsi="Arial" w:cs="Arial"/>
          <w:sz w:val="22"/>
          <w:szCs w:val="22"/>
        </w:rPr>
      </w:pPr>
    </w:p>
    <w:p w14:paraId="17867E6C" w14:textId="1DACAD22" w:rsidR="001D5917" w:rsidRPr="001D5917" w:rsidRDefault="001D5917">
      <w:pPr>
        <w:rPr>
          <w:rFonts w:ascii="Arial" w:hAnsi="Arial" w:cs="Arial"/>
          <w:b/>
          <w:sz w:val="22"/>
          <w:szCs w:val="22"/>
        </w:rPr>
      </w:pPr>
      <w:r w:rsidRPr="001D5917">
        <w:rPr>
          <w:rFonts w:ascii="Arial" w:hAnsi="Arial" w:cs="Arial"/>
          <w:b/>
          <w:sz w:val="22"/>
          <w:szCs w:val="22"/>
        </w:rPr>
        <w:t>References</w:t>
      </w:r>
    </w:p>
    <w:p w14:paraId="0F8DB599" w14:textId="77777777" w:rsidR="00F8779C" w:rsidRDefault="00F8779C">
      <w:pPr>
        <w:rPr>
          <w:rFonts w:ascii="Arial" w:hAnsi="Arial" w:cs="Arial"/>
          <w:sz w:val="22"/>
          <w:szCs w:val="22"/>
        </w:rPr>
      </w:pPr>
    </w:p>
    <w:p w14:paraId="3F403F5B" w14:textId="77777777" w:rsidR="00F8779C" w:rsidRPr="00FC2BDD" w:rsidRDefault="00F8779C" w:rsidP="00F8779C">
      <w:pPr>
        <w:pStyle w:val="EndNoteBibliography"/>
        <w:ind w:left="720" w:hanging="720"/>
        <w:rPr>
          <w:rFonts w:ascii="Arial" w:hAnsi="Arial"/>
          <w:noProof/>
          <w:sz w:val="22"/>
          <w:szCs w:val="22"/>
        </w:rPr>
      </w:pPr>
      <w:r w:rsidRPr="00F8779C">
        <w:rPr>
          <w:rFonts w:ascii="Arial" w:hAnsi="Arial" w:cs="Arial"/>
          <w:sz w:val="22"/>
          <w:szCs w:val="22"/>
        </w:rPr>
        <w:fldChar w:fldCharType="begin"/>
      </w:r>
      <w:r w:rsidRPr="00F8779C">
        <w:rPr>
          <w:rFonts w:ascii="Arial" w:hAnsi="Arial" w:cs="Arial"/>
          <w:sz w:val="22"/>
          <w:szCs w:val="22"/>
        </w:rPr>
        <w:instrText xml:space="preserve"> ADDIN EN.REFLIST </w:instrText>
      </w:r>
      <w:r w:rsidRPr="00F8779C">
        <w:rPr>
          <w:rFonts w:ascii="Arial" w:hAnsi="Arial" w:cs="Arial"/>
          <w:sz w:val="22"/>
          <w:szCs w:val="22"/>
        </w:rPr>
        <w:fldChar w:fldCharType="separate"/>
      </w:r>
      <w:r w:rsidRPr="00FC2BDD">
        <w:rPr>
          <w:rFonts w:ascii="Arial" w:hAnsi="Arial"/>
          <w:noProof/>
          <w:sz w:val="22"/>
          <w:szCs w:val="22"/>
        </w:rPr>
        <w:t>1.</w:t>
      </w:r>
      <w:r w:rsidRPr="00FC2BDD">
        <w:rPr>
          <w:rFonts w:ascii="Arial" w:hAnsi="Arial"/>
          <w:noProof/>
          <w:sz w:val="22"/>
          <w:szCs w:val="22"/>
        </w:rPr>
        <w:tab/>
        <w:t xml:space="preserve">de Duve, C. The lysosome turns fifty. </w:t>
      </w:r>
      <w:r w:rsidRPr="00FC2BDD">
        <w:rPr>
          <w:rFonts w:ascii="Arial" w:hAnsi="Arial"/>
          <w:i/>
          <w:noProof/>
          <w:sz w:val="22"/>
          <w:szCs w:val="22"/>
        </w:rPr>
        <w:t>Nat Cell Biol</w:t>
      </w:r>
      <w:r w:rsidRPr="00FC2BDD">
        <w:rPr>
          <w:rFonts w:ascii="Arial" w:hAnsi="Arial"/>
          <w:noProof/>
          <w:sz w:val="22"/>
          <w:szCs w:val="22"/>
        </w:rPr>
        <w:t xml:space="preserve"> </w:t>
      </w:r>
      <w:r w:rsidRPr="00FC2BDD">
        <w:rPr>
          <w:rFonts w:ascii="Arial" w:hAnsi="Arial"/>
          <w:b/>
          <w:noProof/>
          <w:sz w:val="22"/>
          <w:szCs w:val="22"/>
        </w:rPr>
        <w:t>7</w:t>
      </w:r>
      <w:r w:rsidRPr="00FC2BDD">
        <w:rPr>
          <w:rFonts w:ascii="Arial" w:hAnsi="Arial"/>
          <w:noProof/>
          <w:sz w:val="22"/>
          <w:szCs w:val="22"/>
        </w:rPr>
        <w:t>, 847-849 (2005).</w:t>
      </w:r>
    </w:p>
    <w:p w14:paraId="7D66D27D" w14:textId="77777777" w:rsidR="00F8779C" w:rsidRPr="00FC2BDD" w:rsidRDefault="00F8779C" w:rsidP="00F8779C">
      <w:pPr>
        <w:pStyle w:val="EndNoteBibliography"/>
        <w:ind w:left="720" w:hanging="720"/>
        <w:rPr>
          <w:rFonts w:ascii="Arial" w:hAnsi="Arial"/>
          <w:noProof/>
          <w:sz w:val="22"/>
          <w:szCs w:val="22"/>
        </w:rPr>
      </w:pPr>
      <w:r w:rsidRPr="00FC2BDD">
        <w:rPr>
          <w:rFonts w:ascii="Arial" w:hAnsi="Arial"/>
          <w:noProof/>
          <w:sz w:val="22"/>
          <w:szCs w:val="22"/>
        </w:rPr>
        <w:t>2.</w:t>
      </w:r>
      <w:r w:rsidRPr="00FC2BDD">
        <w:rPr>
          <w:rFonts w:ascii="Arial" w:hAnsi="Arial"/>
          <w:noProof/>
          <w:sz w:val="22"/>
          <w:szCs w:val="22"/>
        </w:rPr>
        <w:tab/>
        <w:t xml:space="preserve">Perera, R.M. &amp; Zoncu, R. The Lysosome as a Regulatory Hub. </w:t>
      </w:r>
      <w:r w:rsidRPr="00FC2BDD">
        <w:rPr>
          <w:rFonts w:ascii="Arial" w:hAnsi="Arial"/>
          <w:i/>
          <w:noProof/>
          <w:sz w:val="22"/>
          <w:szCs w:val="22"/>
        </w:rPr>
        <w:t>Annu Rev Cell Dev Biol</w:t>
      </w:r>
      <w:r w:rsidRPr="00FC2BDD">
        <w:rPr>
          <w:rFonts w:ascii="Arial" w:hAnsi="Arial"/>
          <w:noProof/>
          <w:sz w:val="22"/>
          <w:szCs w:val="22"/>
        </w:rPr>
        <w:t xml:space="preserve"> </w:t>
      </w:r>
      <w:r w:rsidRPr="00FC2BDD">
        <w:rPr>
          <w:rFonts w:ascii="Arial" w:hAnsi="Arial"/>
          <w:b/>
          <w:noProof/>
          <w:sz w:val="22"/>
          <w:szCs w:val="22"/>
        </w:rPr>
        <w:t>32</w:t>
      </w:r>
      <w:r w:rsidRPr="00FC2BDD">
        <w:rPr>
          <w:rFonts w:ascii="Arial" w:hAnsi="Arial"/>
          <w:noProof/>
          <w:sz w:val="22"/>
          <w:szCs w:val="22"/>
        </w:rPr>
        <w:t>, 223-253 (2016).</w:t>
      </w:r>
    </w:p>
    <w:p w14:paraId="3EBA8DFA" w14:textId="77777777" w:rsidR="00F8779C" w:rsidRPr="00FC2BDD" w:rsidRDefault="00F8779C" w:rsidP="00F8779C">
      <w:pPr>
        <w:pStyle w:val="EndNoteBibliography"/>
        <w:ind w:left="720" w:hanging="720"/>
        <w:rPr>
          <w:rFonts w:ascii="Arial" w:hAnsi="Arial"/>
          <w:noProof/>
          <w:sz w:val="22"/>
          <w:szCs w:val="22"/>
        </w:rPr>
      </w:pPr>
      <w:r w:rsidRPr="00FC2BDD">
        <w:rPr>
          <w:rFonts w:ascii="Arial" w:hAnsi="Arial"/>
          <w:noProof/>
          <w:sz w:val="22"/>
          <w:szCs w:val="22"/>
        </w:rPr>
        <w:t>3.</w:t>
      </w:r>
      <w:r w:rsidRPr="00FC2BDD">
        <w:rPr>
          <w:rFonts w:ascii="Arial" w:hAnsi="Arial"/>
          <w:noProof/>
          <w:sz w:val="22"/>
          <w:szCs w:val="22"/>
        </w:rPr>
        <w:tab/>
        <w:t>Sardiello, M.</w:t>
      </w:r>
      <w:r w:rsidRPr="00FC2BDD">
        <w:rPr>
          <w:rFonts w:ascii="Arial" w:hAnsi="Arial"/>
          <w:i/>
          <w:noProof/>
          <w:sz w:val="22"/>
          <w:szCs w:val="22"/>
        </w:rPr>
        <w:t xml:space="preserve"> et al.</w:t>
      </w:r>
      <w:r w:rsidRPr="00FC2BDD">
        <w:rPr>
          <w:rFonts w:ascii="Arial" w:hAnsi="Arial"/>
          <w:noProof/>
          <w:sz w:val="22"/>
          <w:szCs w:val="22"/>
        </w:rPr>
        <w:t xml:space="preserve"> A gene network regulating lysosomal biogenesis and function. </w:t>
      </w:r>
      <w:r w:rsidRPr="00FC2BDD">
        <w:rPr>
          <w:rFonts w:ascii="Arial" w:hAnsi="Arial"/>
          <w:i/>
          <w:noProof/>
          <w:sz w:val="22"/>
          <w:szCs w:val="22"/>
        </w:rPr>
        <w:t>Science</w:t>
      </w:r>
      <w:r w:rsidRPr="00FC2BDD">
        <w:rPr>
          <w:rFonts w:ascii="Arial" w:hAnsi="Arial"/>
          <w:noProof/>
          <w:sz w:val="22"/>
          <w:szCs w:val="22"/>
        </w:rPr>
        <w:t xml:space="preserve"> </w:t>
      </w:r>
      <w:r w:rsidRPr="00FC2BDD">
        <w:rPr>
          <w:rFonts w:ascii="Arial" w:hAnsi="Arial"/>
          <w:b/>
          <w:noProof/>
          <w:sz w:val="22"/>
          <w:szCs w:val="22"/>
        </w:rPr>
        <w:t>325</w:t>
      </w:r>
      <w:r w:rsidRPr="00FC2BDD">
        <w:rPr>
          <w:rFonts w:ascii="Arial" w:hAnsi="Arial"/>
          <w:noProof/>
          <w:sz w:val="22"/>
          <w:szCs w:val="22"/>
        </w:rPr>
        <w:t>, 473-477 (2009).</w:t>
      </w:r>
    </w:p>
    <w:p w14:paraId="21800E56" w14:textId="77777777" w:rsidR="00F8779C" w:rsidRPr="00FC2BDD" w:rsidRDefault="00F8779C" w:rsidP="00F8779C">
      <w:pPr>
        <w:pStyle w:val="EndNoteBibliography"/>
        <w:ind w:left="720" w:hanging="720"/>
        <w:rPr>
          <w:rFonts w:ascii="Arial" w:hAnsi="Arial"/>
          <w:noProof/>
          <w:sz w:val="22"/>
          <w:szCs w:val="22"/>
        </w:rPr>
      </w:pPr>
      <w:r w:rsidRPr="00FC2BDD">
        <w:rPr>
          <w:rFonts w:ascii="Arial" w:hAnsi="Arial"/>
          <w:noProof/>
          <w:sz w:val="22"/>
          <w:szCs w:val="22"/>
        </w:rPr>
        <w:t>4.</w:t>
      </w:r>
      <w:r w:rsidRPr="00FC2BDD">
        <w:rPr>
          <w:rFonts w:ascii="Arial" w:hAnsi="Arial"/>
          <w:noProof/>
          <w:sz w:val="22"/>
          <w:szCs w:val="22"/>
        </w:rPr>
        <w:tab/>
        <w:t>Settembre, C.</w:t>
      </w:r>
      <w:r w:rsidRPr="00FC2BDD">
        <w:rPr>
          <w:rFonts w:ascii="Arial" w:hAnsi="Arial"/>
          <w:i/>
          <w:noProof/>
          <w:sz w:val="22"/>
          <w:szCs w:val="22"/>
        </w:rPr>
        <w:t xml:space="preserve"> et al.</w:t>
      </w:r>
      <w:r w:rsidRPr="00FC2BDD">
        <w:rPr>
          <w:rFonts w:ascii="Arial" w:hAnsi="Arial"/>
          <w:noProof/>
          <w:sz w:val="22"/>
          <w:szCs w:val="22"/>
        </w:rPr>
        <w:t xml:space="preserve"> A lysosome-to-nucleus signalling mechanism senses and regulates the lysosome via mTOR and TFEB. </w:t>
      </w:r>
      <w:r w:rsidRPr="00FC2BDD">
        <w:rPr>
          <w:rFonts w:ascii="Arial" w:hAnsi="Arial"/>
          <w:i/>
          <w:noProof/>
          <w:sz w:val="22"/>
          <w:szCs w:val="22"/>
        </w:rPr>
        <w:t>EMBO J</w:t>
      </w:r>
      <w:r w:rsidRPr="00FC2BDD">
        <w:rPr>
          <w:rFonts w:ascii="Arial" w:hAnsi="Arial"/>
          <w:noProof/>
          <w:sz w:val="22"/>
          <w:szCs w:val="22"/>
        </w:rPr>
        <w:t xml:space="preserve"> </w:t>
      </w:r>
      <w:r w:rsidRPr="00FC2BDD">
        <w:rPr>
          <w:rFonts w:ascii="Arial" w:hAnsi="Arial"/>
          <w:b/>
          <w:noProof/>
          <w:sz w:val="22"/>
          <w:szCs w:val="22"/>
        </w:rPr>
        <w:t>31</w:t>
      </w:r>
      <w:r w:rsidRPr="00FC2BDD">
        <w:rPr>
          <w:rFonts w:ascii="Arial" w:hAnsi="Arial"/>
          <w:noProof/>
          <w:sz w:val="22"/>
          <w:szCs w:val="22"/>
        </w:rPr>
        <w:t>, 1095-1108 (2012).</w:t>
      </w:r>
    </w:p>
    <w:p w14:paraId="6200ED7E" w14:textId="77777777" w:rsidR="00F8779C" w:rsidRPr="00FC2BDD" w:rsidRDefault="00F8779C" w:rsidP="00F8779C">
      <w:pPr>
        <w:pStyle w:val="EndNoteBibliography"/>
        <w:ind w:left="720" w:hanging="720"/>
        <w:rPr>
          <w:rFonts w:ascii="Arial" w:hAnsi="Arial"/>
          <w:noProof/>
          <w:sz w:val="22"/>
          <w:szCs w:val="22"/>
        </w:rPr>
      </w:pPr>
      <w:r w:rsidRPr="00FC2BDD">
        <w:rPr>
          <w:rFonts w:ascii="Arial" w:hAnsi="Arial"/>
          <w:noProof/>
          <w:sz w:val="22"/>
          <w:szCs w:val="22"/>
        </w:rPr>
        <w:t>5.</w:t>
      </w:r>
      <w:r w:rsidRPr="00FC2BDD">
        <w:rPr>
          <w:rFonts w:ascii="Arial" w:hAnsi="Arial"/>
          <w:noProof/>
          <w:sz w:val="22"/>
          <w:szCs w:val="22"/>
        </w:rPr>
        <w:tab/>
        <w:t xml:space="preserve">Kornfeld, S. &amp; Mellman, I. The biogenesis of lysosomes. </w:t>
      </w:r>
      <w:r w:rsidRPr="00FC2BDD">
        <w:rPr>
          <w:rFonts w:ascii="Arial" w:hAnsi="Arial"/>
          <w:i/>
          <w:noProof/>
          <w:sz w:val="22"/>
          <w:szCs w:val="22"/>
        </w:rPr>
        <w:t>Annu Rev Cell Biol</w:t>
      </w:r>
      <w:r w:rsidRPr="00FC2BDD">
        <w:rPr>
          <w:rFonts w:ascii="Arial" w:hAnsi="Arial"/>
          <w:noProof/>
          <w:sz w:val="22"/>
          <w:szCs w:val="22"/>
        </w:rPr>
        <w:t xml:space="preserve"> </w:t>
      </w:r>
      <w:r w:rsidRPr="00FC2BDD">
        <w:rPr>
          <w:rFonts w:ascii="Arial" w:hAnsi="Arial"/>
          <w:b/>
          <w:noProof/>
          <w:sz w:val="22"/>
          <w:szCs w:val="22"/>
        </w:rPr>
        <w:t>5</w:t>
      </w:r>
      <w:r w:rsidRPr="00FC2BDD">
        <w:rPr>
          <w:rFonts w:ascii="Arial" w:hAnsi="Arial"/>
          <w:noProof/>
          <w:sz w:val="22"/>
          <w:szCs w:val="22"/>
        </w:rPr>
        <w:t>, 483-525 (1989).</w:t>
      </w:r>
    </w:p>
    <w:p w14:paraId="223704A8" w14:textId="77777777" w:rsidR="00F8779C" w:rsidRPr="00FC2BDD" w:rsidRDefault="00F8779C" w:rsidP="00F8779C">
      <w:pPr>
        <w:pStyle w:val="EndNoteBibliography"/>
        <w:ind w:left="720" w:hanging="720"/>
        <w:rPr>
          <w:rFonts w:ascii="Arial" w:hAnsi="Arial"/>
          <w:noProof/>
          <w:sz w:val="22"/>
          <w:szCs w:val="22"/>
        </w:rPr>
      </w:pPr>
      <w:r w:rsidRPr="00FC2BDD">
        <w:rPr>
          <w:rFonts w:ascii="Arial" w:hAnsi="Arial"/>
          <w:noProof/>
          <w:sz w:val="22"/>
          <w:szCs w:val="22"/>
        </w:rPr>
        <w:t>6.</w:t>
      </w:r>
      <w:r w:rsidRPr="00FC2BDD">
        <w:rPr>
          <w:rFonts w:ascii="Arial" w:hAnsi="Arial"/>
          <w:noProof/>
          <w:sz w:val="22"/>
          <w:szCs w:val="22"/>
        </w:rPr>
        <w:tab/>
        <w:t xml:space="preserve">Braulke, T. &amp; Bonifacino, J.S. Sorting of lysosomal proteins. </w:t>
      </w:r>
      <w:r w:rsidRPr="00FC2BDD">
        <w:rPr>
          <w:rFonts w:ascii="Arial" w:hAnsi="Arial"/>
          <w:i/>
          <w:noProof/>
          <w:sz w:val="22"/>
          <w:szCs w:val="22"/>
        </w:rPr>
        <w:t>Biochim Biophys Acta</w:t>
      </w:r>
      <w:r w:rsidRPr="00FC2BDD">
        <w:rPr>
          <w:rFonts w:ascii="Arial" w:hAnsi="Arial"/>
          <w:noProof/>
          <w:sz w:val="22"/>
          <w:szCs w:val="22"/>
        </w:rPr>
        <w:t xml:space="preserve"> </w:t>
      </w:r>
      <w:r w:rsidRPr="00FC2BDD">
        <w:rPr>
          <w:rFonts w:ascii="Arial" w:hAnsi="Arial"/>
          <w:b/>
          <w:noProof/>
          <w:sz w:val="22"/>
          <w:szCs w:val="22"/>
        </w:rPr>
        <w:t>1793</w:t>
      </w:r>
      <w:r w:rsidRPr="00FC2BDD">
        <w:rPr>
          <w:rFonts w:ascii="Arial" w:hAnsi="Arial"/>
          <w:noProof/>
          <w:sz w:val="22"/>
          <w:szCs w:val="22"/>
        </w:rPr>
        <w:t>, 605-614 (2009).</w:t>
      </w:r>
    </w:p>
    <w:p w14:paraId="539C8882" w14:textId="77777777" w:rsidR="00F8779C" w:rsidRPr="00FC2BDD" w:rsidRDefault="00F8779C" w:rsidP="00F8779C">
      <w:pPr>
        <w:pStyle w:val="EndNoteBibliography"/>
        <w:ind w:left="720" w:hanging="720"/>
        <w:rPr>
          <w:rFonts w:ascii="Arial" w:hAnsi="Arial"/>
          <w:noProof/>
          <w:sz w:val="22"/>
          <w:szCs w:val="22"/>
        </w:rPr>
      </w:pPr>
      <w:r w:rsidRPr="00FC2BDD">
        <w:rPr>
          <w:rFonts w:ascii="Arial" w:hAnsi="Arial"/>
          <w:noProof/>
          <w:sz w:val="22"/>
          <w:szCs w:val="22"/>
        </w:rPr>
        <w:t>7.</w:t>
      </w:r>
      <w:r w:rsidRPr="00FC2BDD">
        <w:rPr>
          <w:rFonts w:ascii="Arial" w:hAnsi="Arial"/>
          <w:noProof/>
          <w:sz w:val="22"/>
          <w:szCs w:val="22"/>
        </w:rPr>
        <w:tab/>
        <w:t>di Ronza, A.</w:t>
      </w:r>
      <w:r w:rsidRPr="00FC2BDD">
        <w:rPr>
          <w:rFonts w:ascii="Arial" w:hAnsi="Arial"/>
          <w:i/>
          <w:noProof/>
          <w:sz w:val="22"/>
          <w:szCs w:val="22"/>
        </w:rPr>
        <w:t xml:space="preserve"> et al.</w:t>
      </w:r>
      <w:r w:rsidRPr="00FC2BDD">
        <w:rPr>
          <w:rFonts w:ascii="Arial" w:hAnsi="Arial"/>
          <w:noProof/>
          <w:sz w:val="22"/>
          <w:szCs w:val="22"/>
        </w:rPr>
        <w:t xml:space="preserve"> CLN8 is an ER cargo receptor that regulates lysosome biogenesis. </w:t>
      </w:r>
      <w:r w:rsidRPr="00FC2BDD">
        <w:rPr>
          <w:rFonts w:ascii="Arial" w:hAnsi="Arial"/>
          <w:i/>
          <w:noProof/>
          <w:sz w:val="22"/>
          <w:szCs w:val="22"/>
        </w:rPr>
        <w:t>Nature Cell Biology</w:t>
      </w:r>
      <w:r w:rsidRPr="00FC2BDD">
        <w:rPr>
          <w:rFonts w:ascii="Arial" w:hAnsi="Arial"/>
          <w:noProof/>
          <w:sz w:val="22"/>
          <w:szCs w:val="22"/>
        </w:rPr>
        <w:t xml:space="preserve"> </w:t>
      </w:r>
      <w:r w:rsidRPr="00FC2BDD">
        <w:rPr>
          <w:rFonts w:ascii="Arial" w:hAnsi="Arial"/>
          <w:b/>
          <w:noProof/>
          <w:sz w:val="22"/>
          <w:szCs w:val="22"/>
        </w:rPr>
        <w:t>xx</w:t>
      </w:r>
      <w:r w:rsidRPr="00FC2BDD">
        <w:rPr>
          <w:rFonts w:ascii="Arial" w:hAnsi="Arial"/>
          <w:noProof/>
          <w:sz w:val="22"/>
          <w:szCs w:val="22"/>
        </w:rPr>
        <w:t>, xxx-xxx (2018).</w:t>
      </w:r>
    </w:p>
    <w:p w14:paraId="6F36F84E" w14:textId="77777777" w:rsidR="00F8779C" w:rsidRPr="00FC2BDD" w:rsidRDefault="00F8779C" w:rsidP="00F8779C">
      <w:pPr>
        <w:pStyle w:val="EndNoteBibliography"/>
        <w:ind w:left="720" w:hanging="720"/>
        <w:rPr>
          <w:rFonts w:ascii="Arial" w:hAnsi="Arial"/>
          <w:noProof/>
          <w:sz w:val="22"/>
          <w:szCs w:val="22"/>
        </w:rPr>
      </w:pPr>
      <w:r w:rsidRPr="00FC2BDD">
        <w:rPr>
          <w:rFonts w:ascii="Arial" w:hAnsi="Arial"/>
          <w:noProof/>
          <w:sz w:val="22"/>
          <w:szCs w:val="22"/>
        </w:rPr>
        <w:t>8.</w:t>
      </w:r>
      <w:r w:rsidRPr="00FC2BDD">
        <w:rPr>
          <w:rFonts w:ascii="Arial" w:hAnsi="Arial"/>
          <w:noProof/>
          <w:sz w:val="22"/>
          <w:szCs w:val="22"/>
        </w:rPr>
        <w:tab/>
        <w:t xml:space="preserve">Mole, S.E. &amp; Cotman, S.L. Genetics of the neuronal ceroid lipofuscinoses (Batten disease). </w:t>
      </w:r>
      <w:r w:rsidRPr="00FC2BDD">
        <w:rPr>
          <w:rFonts w:ascii="Arial" w:hAnsi="Arial"/>
          <w:i/>
          <w:noProof/>
          <w:sz w:val="22"/>
          <w:szCs w:val="22"/>
        </w:rPr>
        <w:t>Biochim Biophys Acta</w:t>
      </w:r>
      <w:r w:rsidRPr="00FC2BDD">
        <w:rPr>
          <w:rFonts w:ascii="Arial" w:hAnsi="Arial"/>
          <w:noProof/>
          <w:sz w:val="22"/>
          <w:szCs w:val="22"/>
        </w:rPr>
        <w:t xml:space="preserve"> </w:t>
      </w:r>
      <w:r w:rsidRPr="00FC2BDD">
        <w:rPr>
          <w:rFonts w:ascii="Arial" w:hAnsi="Arial"/>
          <w:b/>
          <w:noProof/>
          <w:sz w:val="22"/>
          <w:szCs w:val="22"/>
        </w:rPr>
        <w:t>1852</w:t>
      </w:r>
      <w:r w:rsidRPr="00FC2BDD">
        <w:rPr>
          <w:rFonts w:ascii="Arial" w:hAnsi="Arial"/>
          <w:noProof/>
          <w:sz w:val="22"/>
          <w:szCs w:val="22"/>
        </w:rPr>
        <w:t>, 2237-2241 (2015).</w:t>
      </w:r>
    </w:p>
    <w:p w14:paraId="5791AD81" w14:textId="77777777" w:rsidR="00F8779C" w:rsidRPr="00FC2BDD" w:rsidRDefault="00F8779C" w:rsidP="00F8779C">
      <w:pPr>
        <w:pStyle w:val="EndNoteBibliography"/>
        <w:ind w:left="720" w:hanging="720"/>
        <w:rPr>
          <w:rFonts w:ascii="Arial" w:hAnsi="Arial"/>
          <w:noProof/>
          <w:sz w:val="22"/>
          <w:szCs w:val="22"/>
        </w:rPr>
      </w:pPr>
      <w:r w:rsidRPr="00FC2BDD">
        <w:rPr>
          <w:rFonts w:ascii="Arial" w:hAnsi="Arial"/>
          <w:noProof/>
          <w:sz w:val="22"/>
          <w:szCs w:val="22"/>
        </w:rPr>
        <w:t>9.</w:t>
      </w:r>
      <w:r w:rsidRPr="00FC2BDD">
        <w:rPr>
          <w:rFonts w:ascii="Arial" w:hAnsi="Arial"/>
          <w:noProof/>
          <w:sz w:val="22"/>
          <w:szCs w:val="22"/>
        </w:rPr>
        <w:tab/>
        <w:t xml:space="preserve">Geva, Y. &amp; Schuldiner, M. The back and forth of cargo exit from the endoplasmic reticulum. </w:t>
      </w:r>
      <w:r w:rsidRPr="00FC2BDD">
        <w:rPr>
          <w:rFonts w:ascii="Arial" w:hAnsi="Arial"/>
          <w:i/>
          <w:noProof/>
          <w:sz w:val="22"/>
          <w:szCs w:val="22"/>
        </w:rPr>
        <w:t>Curr Biol</w:t>
      </w:r>
      <w:r w:rsidRPr="00FC2BDD">
        <w:rPr>
          <w:rFonts w:ascii="Arial" w:hAnsi="Arial"/>
          <w:noProof/>
          <w:sz w:val="22"/>
          <w:szCs w:val="22"/>
        </w:rPr>
        <w:t xml:space="preserve"> </w:t>
      </w:r>
      <w:r w:rsidRPr="00FC2BDD">
        <w:rPr>
          <w:rFonts w:ascii="Arial" w:hAnsi="Arial"/>
          <w:b/>
          <w:noProof/>
          <w:sz w:val="22"/>
          <w:szCs w:val="22"/>
        </w:rPr>
        <w:t>24</w:t>
      </w:r>
      <w:r w:rsidRPr="00FC2BDD">
        <w:rPr>
          <w:rFonts w:ascii="Arial" w:hAnsi="Arial"/>
          <w:noProof/>
          <w:sz w:val="22"/>
          <w:szCs w:val="22"/>
        </w:rPr>
        <w:t>, R130-136 (2014).</w:t>
      </w:r>
    </w:p>
    <w:p w14:paraId="1D649A76" w14:textId="77777777" w:rsidR="00F8779C" w:rsidRPr="00FC2BDD" w:rsidRDefault="00F8779C" w:rsidP="00F8779C">
      <w:pPr>
        <w:pStyle w:val="EndNoteBibliography"/>
        <w:ind w:left="720" w:hanging="720"/>
        <w:rPr>
          <w:rFonts w:ascii="Arial" w:hAnsi="Arial"/>
          <w:noProof/>
          <w:sz w:val="22"/>
          <w:szCs w:val="22"/>
        </w:rPr>
      </w:pPr>
      <w:r w:rsidRPr="00FC2BDD">
        <w:rPr>
          <w:rFonts w:ascii="Arial" w:hAnsi="Arial"/>
          <w:noProof/>
          <w:sz w:val="22"/>
          <w:szCs w:val="22"/>
        </w:rPr>
        <w:lastRenderedPageBreak/>
        <w:t>10.</w:t>
      </w:r>
      <w:r w:rsidRPr="00FC2BDD">
        <w:rPr>
          <w:rFonts w:ascii="Arial" w:hAnsi="Arial"/>
          <w:noProof/>
          <w:sz w:val="22"/>
          <w:szCs w:val="22"/>
        </w:rPr>
        <w:tab/>
        <w:t xml:space="preserve">Gomez-Navarro, N. &amp; Miller, E. Protein sorting at the ER-Golgi interface. </w:t>
      </w:r>
      <w:r w:rsidRPr="00FC2BDD">
        <w:rPr>
          <w:rFonts w:ascii="Arial" w:hAnsi="Arial"/>
          <w:i/>
          <w:noProof/>
          <w:sz w:val="22"/>
          <w:szCs w:val="22"/>
        </w:rPr>
        <w:t>J Cell Biol</w:t>
      </w:r>
      <w:r w:rsidRPr="00FC2BDD">
        <w:rPr>
          <w:rFonts w:ascii="Arial" w:hAnsi="Arial"/>
          <w:noProof/>
          <w:sz w:val="22"/>
          <w:szCs w:val="22"/>
        </w:rPr>
        <w:t xml:space="preserve"> </w:t>
      </w:r>
      <w:r w:rsidRPr="00FC2BDD">
        <w:rPr>
          <w:rFonts w:ascii="Arial" w:hAnsi="Arial"/>
          <w:b/>
          <w:noProof/>
          <w:sz w:val="22"/>
          <w:szCs w:val="22"/>
        </w:rPr>
        <w:t>215</w:t>
      </w:r>
      <w:r w:rsidRPr="00FC2BDD">
        <w:rPr>
          <w:rFonts w:ascii="Arial" w:hAnsi="Arial"/>
          <w:noProof/>
          <w:sz w:val="22"/>
          <w:szCs w:val="22"/>
        </w:rPr>
        <w:t>, 769-778 (2016).</w:t>
      </w:r>
    </w:p>
    <w:p w14:paraId="0A716A1C" w14:textId="77777777" w:rsidR="00F8779C" w:rsidRPr="00FC2BDD" w:rsidRDefault="00F8779C" w:rsidP="00F8779C">
      <w:pPr>
        <w:pStyle w:val="EndNoteBibliography"/>
        <w:ind w:left="720" w:hanging="720"/>
        <w:rPr>
          <w:rFonts w:ascii="Arial" w:hAnsi="Arial"/>
          <w:noProof/>
          <w:sz w:val="22"/>
          <w:szCs w:val="22"/>
        </w:rPr>
      </w:pPr>
      <w:r w:rsidRPr="00FC2BDD">
        <w:rPr>
          <w:rFonts w:ascii="Arial" w:hAnsi="Arial"/>
          <w:noProof/>
          <w:sz w:val="22"/>
          <w:szCs w:val="22"/>
        </w:rPr>
        <w:t>11.</w:t>
      </w:r>
      <w:r w:rsidRPr="00FC2BDD">
        <w:rPr>
          <w:rFonts w:ascii="Arial" w:hAnsi="Arial"/>
          <w:noProof/>
          <w:sz w:val="22"/>
          <w:szCs w:val="22"/>
        </w:rPr>
        <w:tab/>
        <w:t xml:space="preserve">Teasdale, R.D. &amp; Jackson, M.R. Signal-mediated sorting of membrane proteins between the endoplasmic reticulum and the golgi apparatus. </w:t>
      </w:r>
      <w:r w:rsidRPr="00FC2BDD">
        <w:rPr>
          <w:rFonts w:ascii="Arial" w:hAnsi="Arial"/>
          <w:i/>
          <w:noProof/>
          <w:sz w:val="22"/>
          <w:szCs w:val="22"/>
        </w:rPr>
        <w:t>Annu Rev Cell Dev Biol</w:t>
      </w:r>
      <w:r w:rsidRPr="00FC2BDD">
        <w:rPr>
          <w:rFonts w:ascii="Arial" w:hAnsi="Arial"/>
          <w:noProof/>
          <w:sz w:val="22"/>
          <w:szCs w:val="22"/>
        </w:rPr>
        <w:t xml:space="preserve"> </w:t>
      </w:r>
      <w:r w:rsidRPr="00FC2BDD">
        <w:rPr>
          <w:rFonts w:ascii="Arial" w:hAnsi="Arial"/>
          <w:b/>
          <w:noProof/>
          <w:sz w:val="22"/>
          <w:szCs w:val="22"/>
        </w:rPr>
        <w:t>12</w:t>
      </w:r>
      <w:r w:rsidRPr="00FC2BDD">
        <w:rPr>
          <w:rFonts w:ascii="Arial" w:hAnsi="Arial"/>
          <w:noProof/>
          <w:sz w:val="22"/>
          <w:szCs w:val="22"/>
        </w:rPr>
        <w:t>, 27-54 (1996).</w:t>
      </w:r>
    </w:p>
    <w:p w14:paraId="76028392" w14:textId="77777777" w:rsidR="00F8779C" w:rsidRPr="00FC2BDD" w:rsidRDefault="00F8779C" w:rsidP="00F8779C">
      <w:pPr>
        <w:pStyle w:val="EndNoteBibliography"/>
        <w:ind w:left="720" w:hanging="720"/>
        <w:rPr>
          <w:rFonts w:ascii="Arial" w:hAnsi="Arial"/>
          <w:noProof/>
          <w:sz w:val="22"/>
          <w:szCs w:val="22"/>
        </w:rPr>
      </w:pPr>
      <w:r w:rsidRPr="00FC2BDD">
        <w:rPr>
          <w:rFonts w:ascii="Arial" w:hAnsi="Arial"/>
          <w:noProof/>
          <w:sz w:val="22"/>
          <w:szCs w:val="22"/>
        </w:rPr>
        <w:t>12.</w:t>
      </w:r>
      <w:r w:rsidRPr="00FC2BDD">
        <w:rPr>
          <w:rFonts w:ascii="Arial" w:hAnsi="Arial"/>
          <w:noProof/>
          <w:sz w:val="22"/>
          <w:szCs w:val="22"/>
        </w:rPr>
        <w:tab/>
        <w:t xml:space="preserve">Ghosh, P., Dahms, N.M. &amp; Kornfeld, S. Mannose 6-phosphate receptors: new twists in the tale. </w:t>
      </w:r>
      <w:r w:rsidRPr="00FC2BDD">
        <w:rPr>
          <w:rFonts w:ascii="Arial" w:hAnsi="Arial"/>
          <w:i/>
          <w:noProof/>
          <w:sz w:val="22"/>
          <w:szCs w:val="22"/>
        </w:rPr>
        <w:t>Nat Rev Mol Cell Biol</w:t>
      </w:r>
      <w:r w:rsidRPr="00FC2BDD">
        <w:rPr>
          <w:rFonts w:ascii="Arial" w:hAnsi="Arial"/>
          <w:noProof/>
          <w:sz w:val="22"/>
          <w:szCs w:val="22"/>
        </w:rPr>
        <w:t xml:space="preserve"> </w:t>
      </w:r>
      <w:r w:rsidRPr="00FC2BDD">
        <w:rPr>
          <w:rFonts w:ascii="Arial" w:hAnsi="Arial"/>
          <w:b/>
          <w:noProof/>
          <w:sz w:val="22"/>
          <w:szCs w:val="22"/>
        </w:rPr>
        <w:t>4</w:t>
      </w:r>
      <w:r w:rsidRPr="00FC2BDD">
        <w:rPr>
          <w:rFonts w:ascii="Arial" w:hAnsi="Arial"/>
          <w:noProof/>
          <w:sz w:val="22"/>
          <w:szCs w:val="22"/>
        </w:rPr>
        <w:t>, 202-212 (2003).</w:t>
      </w:r>
    </w:p>
    <w:p w14:paraId="4C178F25" w14:textId="77777777" w:rsidR="00F8779C" w:rsidRPr="00FC2BDD" w:rsidRDefault="00F8779C" w:rsidP="00F8779C">
      <w:pPr>
        <w:pStyle w:val="EndNoteBibliography"/>
        <w:ind w:left="720" w:hanging="720"/>
        <w:rPr>
          <w:rFonts w:ascii="Arial" w:hAnsi="Arial"/>
          <w:noProof/>
          <w:sz w:val="22"/>
          <w:szCs w:val="22"/>
        </w:rPr>
      </w:pPr>
      <w:r w:rsidRPr="00FC2BDD">
        <w:rPr>
          <w:rFonts w:ascii="Arial" w:hAnsi="Arial"/>
          <w:noProof/>
          <w:sz w:val="22"/>
          <w:szCs w:val="22"/>
        </w:rPr>
        <w:t>13.</w:t>
      </w:r>
      <w:r w:rsidRPr="00FC2BDD">
        <w:rPr>
          <w:rFonts w:ascii="Arial" w:hAnsi="Arial"/>
          <w:noProof/>
          <w:sz w:val="22"/>
          <w:szCs w:val="22"/>
        </w:rPr>
        <w:tab/>
        <w:t xml:space="preserve">Huotari, J. &amp; Helenius, A. Endosome maturation. </w:t>
      </w:r>
      <w:r w:rsidRPr="00FC2BDD">
        <w:rPr>
          <w:rFonts w:ascii="Arial" w:hAnsi="Arial"/>
          <w:i/>
          <w:noProof/>
          <w:sz w:val="22"/>
          <w:szCs w:val="22"/>
        </w:rPr>
        <w:t>EMBO J</w:t>
      </w:r>
      <w:r w:rsidRPr="00FC2BDD">
        <w:rPr>
          <w:rFonts w:ascii="Arial" w:hAnsi="Arial"/>
          <w:noProof/>
          <w:sz w:val="22"/>
          <w:szCs w:val="22"/>
        </w:rPr>
        <w:t xml:space="preserve"> </w:t>
      </w:r>
      <w:r w:rsidRPr="00FC2BDD">
        <w:rPr>
          <w:rFonts w:ascii="Arial" w:hAnsi="Arial"/>
          <w:b/>
          <w:noProof/>
          <w:sz w:val="22"/>
          <w:szCs w:val="22"/>
        </w:rPr>
        <w:t>30</w:t>
      </w:r>
      <w:r w:rsidRPr="00FC2BDD">
        <w:rPr>
          <w:rFonts w:ascii="Arial" w:hAnsi="Arial"/>
          <w:noProof/>
          <w:sz w:val="22"/>
          <w:szCs w:val="22"/>
        </w:rPr>
        <w:t>, 3481-3500 (2011).</w:t>
      </w:r>
    </w:p>
    <w:p w14:paraId="7EC85FFB" w14:textId="77777777" w:rsidR="00F8779C" w:rsidRPr="00FC2BDD" w:rsidRDefault="00F8779C" w:rsidP="00F8779C">
      <w:pPr>
        <w:pStyle w:val="EndNoteBibliography"/>
        <w:ind w:left="720" w:hanging="720"/>
        <w:rPr>
          <w:rFonts w:ascii="Arial" w:hAnsi="Arial"/>
          <w:noProof/>
          <w:sz w:val="22"/>
          <w:szCs w:val="22"/>
        </w:rPr>
      </w:pPr>
      <w:r w:rsidRPr="00FC2BDD">
        <w:rPr>
          <w:rFonts w:ascii="Arial" w:hAnsi="Arial"/>
          <w:noProof/>
          <w:sz w:val="22"/>
          <w:szCs w:val="22"/>
        </w:rPr>
        <w:t>14.</w:t>
      </w:r>
      <w:r w:rsidRPr="00FC2BDD">
        <w:rPr>
          <w:rFonts w:ascii="Arial" w:hAnsi="Arial"/>
          <w:noProof/>
          <w:sz w:val="22"/>
          <w:szCs w:val="22"/>
        </w:rPr>
        <w:tab/>
        <w:t xml:space="preserve">Hauri, H.P., Kappeler, F., Andersson, H. &amp; Appenzeller, C. ERGIC-53 and traffic in the secretory pathway. </w:t>
      </w:r>
      <w:r w:rsidRPr="00FC2BDD">
        <w:rPr>
          <w:rFonts w:ascii="Arial" w:hAnsi="Arial"/>
          <w:i/>
          <w:noProof/>
          <w:sz w:val="22"/>
          <w:szCs w:val="22"/>
        </w:rPr>
        <w:t>J Cell Sci</w:t>
      </w:r>
      <w:r w:rsidRPr="00FC2BDD">
        <w:rPr>
          <w:rFonts w:ascii="Arial" w:hAnsi="Arial"/>
          <w:noProof/>
          <w:sz w:val="22"/>
          <w:szCs w:val="22"/>
        </w:rPr>
        <w:t xml:space="preserve"> </w:t>
      </w:r>
      <w:r w:rsidRPr="00FC2BDD">
        <w:rPr>
          <w:rFonts w:ascii="Arial" w:hAnsi="Arial"/>
          <w:b/>
          <w:noProof/>
          <w:sz w:val="22"/>
          <w:szCs w:val="22"/>
        </w:rPr>
        <w:t>113 ( Pt 4)</w:t>
      </w:r>
      <w:r w:rsidRPr="00FC2BDD">
        <w:rPr>
          <w:rFonts w:ascii="Arial" w:hAnsi="Arial"/>
          <w:noProof/>
          <w:sz w:val="22"/>
          <w:szCs w:val="22"/>
        </w:rPr>
        <w:t>, 587-596 (2000).</w:t>
      </w:r>
    </w:p>
    <w:p w14:paraId="2FE024AA" w14:textId="77777777" w:rsidR="00F8779C" w:rsidRPr="00FC2BDD" w:rsidRDefault="00F8779C" w:rsidP="00F8779C">
      <w:pPr>
        <w:pStyle w:val="EndNoteBibliography"/>
        <w:ind w:left="720" w:hanging="720"/>
        <w:rPr>
          <w:rFonts w:ascii="Arial" w:hAnsi="Arial"/>
          <w:noProof/>
          <w:sz w:val="22"/>
          <w:szCs w:val="22"/>
        </w:rPr>
      </w:pPr>
      <w:r w:rsidRPr="00FC2BDD">
        <w:rPr>
          <w:rFonts w:ascii="Arial" w:hAnsi="Arial"/>
          <w:noProof/>
          <w:sz w:val="22"/>
          <w:szCs w:val="22"/>
        </w:rPr>
        <w:t>15.</w:t>
      </w:r>
      <w:r w:rsidRPr="00FC2BDD">
        <w:rPr>
          <w:rFonts w:ascii="Arial" w:hAnsi="Arial"/>
          <w:noProof/>
          <w:sz w:val="22"/>
          <w:szCs w:val="22"/>
        </w:rPr>
        <w:tab/>
        <w:t xml:space="preserve">Chen, Y., Gershlick, D.C., Park, S.Y. &amp; Bonifacino, J.S. Segregation in the Golgi complex precedes export of endolysosomal proteins in distinct transport carriers. </w:t>
      </w:r>
      <w:r w:rsidRPr="00FC2BDD">
        <w:rPr>
          <w:rFonts w:ascii="Arial" w:hAnsi="Arial"/>
          <w:i/>
          <w:noProof/>
          <w:sz w:val="22"/>
          <w:szCs w:val="22"/>
        </w:rPr>
        <w:t>J Cell Biol</w:t>
      </w:r>
      <w:r w:rsidRPr="00FC2BDD">
        <w:rPr>
          <w:rFonts w:ascii="Arial" w:hAnsi="Arial"/>
          <w:noProof/>
          <w:sz w:val="22"/>
          <w:szCs w:val="22"/>
        </w:rPr>
        <w:t xml:space="preserve"> </w:t>
      </w:r>
      <w:r w:rsidRPr="00FC2BDD">
        <w:rPr>
          <w:rFonts w:ascii="Arial" w:hAnsi="Arial"/>
          <w:b/>
          <w:noProof/>
          <w:sz w:val="22"/>
          <w:szCs w:val="22"/>
        </w:rPr>
        <w:t>216</w:t>
      </w:r>
      <w:r w:rsidRPr="00FC2BDD">
        <w:rPr>
          <w:rFonts w:ascii="Arial" w:hAnsi="Arial"/>
          <w:noProof/>
          <w:sz w:val="22"/>
          <w:szCs w:val="22"/>
        </w:rPr>
        <w:t>, 4141-4151 (2017).</w:t>
      </w:r>
    </w:p>
    <w:p w14:paraId="0708B6AB" w14:textId="0CB2EC4E" w:rsidR="00894F1D" w:rsidRDefault="00F8779C">
      <w:pPr>
        <w:rPr>
          <w:rFonts w:ascii="Arial" w:hAnsi="Arial" w:cs="Arial"/>
          <w:sz w:val="22"/>
          <w:szCs w:val="22"/>
        </w:rPr>
      </w:pPr>
      <w:r w:rsidRPr="00F8779C">
        <w:rPr>
          <w:rFonts w:ascii="Arial" w:hAnsi="Arial" w:cs="Arial"/>
          <w:sz w:val="22"/>
          <w:szCs w:val="22"/>
        </w:rPr>
        <w:fldChar w:fldCharType="end"/>
      </w:r>
    </w:p>
    <w:sectPr w:rsidR="00894F1D" w:rsidSect="005950F2">
      <w:headerReference w:type="even" r:id="rId8"/>
      <w:headerReference w:type="default" r:id="rId9"/>
      <w:pgSz w:w="11900" w:h="16840"/>
      <w:pgMar w:top="1440" w:right="1800" w:bottom="1440" w:left="180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6A670B" w14:textId="77777777" w:rsidR="004A09F9" w:rsidRDefault="004A09F9" w:rsidP="005950F2">
      <w:r>
        <w:separator/>
      </w:r>
    </w:p>
  </w:endnote>
  <w:endnote w:type="continuationSeparator" w:id="0">
    <w:p w14:paraId="224B151F" w14:textId="77777777" w:rsidR="004A09F9" w:rsidRDefault="004A09F9" w:rsidP="005950F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charset w:val="4E"/>
    <w:family w:val="auto"/>
    <w:pitch w:val="variable"/>
    <w:sig w:usb0="E00002FF" w:usb1="6AC7FDFB" w:usb2="00000012" w:usb3="00000000" w:csb0="0002009F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auto"/>
    <w:pitch w:val="variable"/>
    <w:sig w:usb0="E1002AFF" w:usb1="C000605B" w:usb2="00000029" w:usb3="00000000" w:csb0="000101F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ＭＳ ゴシック">
    <w:charset w:val="4E"/>
    <w:family w:val="auto"/>
    <w:pitch w:val="variable"/>
    <w:sig w:usb0="E00002FF" w:usb1="6AC7FDFB" w:usb2="00000012" w:usb3="00000000" w:csb0="0002009F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</w:fonts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36938301" w14:textId="77777777" w:rsidR="004A09F9" w:rsidRDefault="004A09F9" w:rsidP="005950F2">
      <w:r>
        <w:separator/>
      </w:r>
    </w:p>
  </w:footnote>
  <w:footnote w:type="continuationSeparator" w:id="0">
    <w:p w14:paraId="58347BA5" w14:textId="77777777" w:rsidR="004A09F9" w:rsidRDefault="004A09F9" w:rsidP="005950F2">
      <w:r>
        <w:continuationSeparator/>
      </w:r>
    </w:p>
  </w:footnote>
</w:footnotes>
</file>

<file path=word/header1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D014D67" w14:textId="77777777" w:rsidR="00F8779C" w:rsidRDefault="00F8779C" w:rsidP="00CA26AF">
    <w:pPr>
      <w:pStyle w:val="Head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5434E9FC" w14:textId="77777777" w:rsidR="00F8779C" w:rsidRDefault="00F8779C" w:rsidP="005950F2">
    <w:pPr>
      <w:pStyle w:val="Header"/>
      <w:ind w:right="360"/>
    </w:pPr>
  </w:p>
</w:hdr>
</file>

<file path=word/header2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37BED57" w14:textId="77777777" w:rsidR="00F8779C" w:rsidRDefault="00F8779C" w:rsidP="00CA26AF">
    <w:pPr>
      <w:pStyle w:val="Head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 w:rsidR="004D392C">
      <w:rPr>
        <w:rStyle w:val="PageNumber"/>
        <w:noProof/>
      </w:rPr>
      <w:t>4</w:t>
    </w:r>
    <w:r>
      <w:rPr>
        <w:rStyle w:val="PageNumber"/>
      </w:rPr>
      <w:fldChar w:fldCharType="end"/>
    </w:r>
  </w:p>
  <w:p w14:paraId="43209188" w14:textId="77777777" w:rsidR="00F8779C" w:rsidRDefault="00F8779C" w:rsidP="005950F2">
    <w:pPr>
      <w:pStyle w:val="Header"/>
      <w:ind w:right="360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zoom w:percent="11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EN.InstantFormat" w:val="&lt;ENInstantFormat&gt;&lt;Enabled&gt;1&lt;/Enabled&gt;&lt;ScanUnformatted&gt;1&lt;/ScanUnformatted&gt;&lt;ScanChanges&gt;1&lt;/ScanChanges&gt;&lt;Suspended&gt;0&lt;/Suspended&gt;&lt;/ENInstantFormat&gt;"/>
    <w:docVar w:name="EN.Layout" w:val="&lt;ENLayout&gt;&lt;Style&gt;Nature Cell Biology&lt;/Style&gt;&lt;LeftDelim&gt;{&lt;/LeftDelim&gt;&lt;RightDelim&gt;}&lt;/RightDelim&gt;&lt;FontName&gt;Cambria&lt;/FontName&gt;&lt;FontSize&gt;12&lt;/FontSize&gt;&lt;ReflistTitle&gt;&lt;/ReflistTitle&gt;&lt;StartingRefnum&gt;1&lt;/StartingRefnum&gt;&lt;FirstLineIndent&gt;0&lt;/FirstLineIndent&gt;&lt;HangingIndent&gt;720&lt;/HangingIndent&gt;&lt;LineSpacing&gt;0&lt;/LineSpacing&gt;&lt;SpaceAfter&gt;0&lt;/SpaceAfter&gt;&lt;HyperlinksEnabled&gt;0&lt;/HyperlinksEnabled&gt;&lt;HyperlinksVisible&gt;0&lt;/HyperlinksVisible&gt;&lt;EnableBibliographyCategories&gt;0&lt;/EnableBibliographyCategories&gt;&lt;/ENLayout&gt;"/>
    <w:docVar w:name="EN.Libraries" w:val="&lt;Libraries&gt;&lt;item db-id=&quot;wxf0es52e5p900erf235vdt5wvp2zwev9dsw&quot;&gt;Commentary Library 2018&lt;record-ids&gt;&lt;item&gt;2&lt;/item&gt;&lt;item&gt;4&lt;/item&gt;&lt;item&gt;6&lt;/item&gt;&lt;item&gt;12&lt;/item&gt;&lt;item&gt;13&lt;/item&gt;&lt;item&gt;14&lt;/item&gt;&lt;item&gt;15&lt;/item&gt;&lt;item&gt;16&lt;/item&gt;&lt;item&gt;18&lt;/item&gt;&lt;item&gt;20&lt;/item&gt;&lt;item&gt;23&lt;/item&gt;&lt;item&gt;25&lt;/item&gt;&lt;item&gt;32&lt;/item&gt;&lt;item&gt;34&lt;/item&gt;&lt;item&gt;35&lt;/item&gt;&lt;/record-ids&gt;&lt;/item&gt;&lt;/Libraries&gt;"/>
  </w:docVars>
  <w:rsids>
    <w:rsidRoot w:val="000C7370"/>
    <w:rsid w:val="0001238B"/>
    <w:rsid w:val="00027BFF"/>
    <w:rsid w:val="00036D93"/>
    <w:rsid w:val="00042D81"/>
    <w:rsid w:val="000678E5"/>
    <w:rsid w:val="00091EA5"/>
    <w:rsid w:val="000932FC"/>
    <w:rsid w:val="000C5972"/>
    <w:rsid w:val="000C7370"/>
    <w:rsid w:val="000E6B07"/>
    <w:rsid w:val="0010471F"/>
    <w:rsid w:val="00122354"/>
    <w:rsid w:val="00162EAA"/>
    <w:rsid w:val="001B0A6B"/>
    <w:rsid w:val="001D5917"/>
    <w:rsid w:val="001F40A3"/>
    <w:rsid w:val="001F5DA8"/>
    <w:rsid w:val="002956D1"/>
    <w:rsid w:val="002A54D4"/>
    <w:rsid w:val="002C6126"/>
    <w:rsid w:val="002D3218"/>
    <w:rsid w:val="002D51CC"/>
    <w:rsid w:val="002F2B99"/>
    <w:rsid w:val="00300D72"/>
    <w:rsid w:val="00320D12"/>
    <w:rsid w:val="00324900"/>
    <w:rsid w:val="0032521C"/>
    <w:rsid w:val="0033713F"/>
    <w:rsid w:val="00357405"/>
    <w:rsid w:val="00357F43"/>
    <w:rsid w:val="00387857"/>
    <w:rsid w:val="003930E3"/>
    <w:rsid w:val="003B0D3B"/>
    <w:rsid w:val="003E5A44"/>
    <w:rsid w:val="003E79F0"/>
    <w:rsid w:val="00404F40"/>
    <w:rsid w:val="004428F2"/>
    <w:rsid w:val="004677A0"/>
    <w:rsid w:val="00483412"/>
    <w:rsid w:val="004970C7"/>
    <w:rsid w:val="004A09F9"/>
    <w:rsid w:val="004C5434"/>
    <w:rsid w:val="004D392C"/>
    <w:rsid w:val="00515233"/>
    <w:rsid w:val="00520752"/>
    <w:rsid w:val="00527C0C"/>
    <w:rsid w:val="0054533E"/>
    <w:rsid w:val="00562C31"/>
    <w:rsid w:val="00563341"/>
    <w:rsid w:val="00582BBE"/>
    <w:rsid w:val="005950F2"/>
    <w:rsid w:val="005966EC"/>
    <w:rsid w:val="005A27C7"/>
    <w:rsid w:val="005B4423"/>
    <w:rsid w:val="005D1136"/>
    <w:rsid w:val="005D7D99"/>
    <w:rsid w:val="006013DC"/>
    <w:rsid w:val="00603FFA"/>
    <w:rsid w:val="0062286F"/>
    <w:rsid w:val="00654317"/>
    <w:rsid w:val="006554EB"/>
    <w:rsid w:val="00660293"/>
    <w:rsid w:val="006635F4"/>
    <w:rsid w:val="006F01C1"/>
    <w:rsid w:val="00705D91"/>
    <w:rsid w:val="007341F9"/>
    <w:rsid w:val="0073563E"/>
    <w:rsid w:val="00744A00"/>
    <w:rsid w:val="0075338D"/>
    <w:rsid w:val="00766814"/>
    <w:rsid w:val="00773F7C"/>
    <w:rsid w:val="007741BC"/>
    <w:rsid w:val="0077558E"/>
    <w:rsid w:val="00775D3C"/>
    <w:rsid w:val="007C3C01"/>
    <w:rsid w:val="007D7BC0"/>
    <w:rsid w:val="00841A5F"/>
    <w:rsid w:val="00846CF7"/>
    <w:rsid w:val="00861AE0"/>
    <w:rsid w:val="008734CD"/>
    <w:rsid w:val="00894F1D"/>
    <w:rsid w:val="00903B1A"/>
    <w:rsid w:val="00904845"/>
    <w:rsid w:val="009105BB"/>
    <w:rsid w:val="00921803"/>
    <w:rsid w:val="00942E36"/>
    <w:rsid w:val="00943728"/>
    <w:rsid w:val="00951115"/>
    <w:rsid w:val="009523DB"/>
    <w:rsid w:val="00960549"/>
    <w:rsid w:val="009734D7"/>
    <w:rsid w:val="009750D1"/>
    <w:rsid w:val="00992863"/>
    <w:rsid w:val="00994465"/>
    <w:rsid w:val="009A2D5B"/>
    <w:rsid w:val="009F0701"/>
    <w:rsid w:val="009F3A2D"/>
    <w:rsid w:val="00A049EA"/>
    <w:rsid w:val="00A276B2"/>
    <w:rsid w:val="00A32571"/>
    <w:rsid w:val="00A32734"/>
    <w:rsid w:val="00A93AA7"/>
    <w:rsid w:val="00AA3011"/>
    <w:rsid w:val="00AA4A99"/>
    <w:rsid w:val="00AB5787"/>
    <w:rsid w:val="00AC109B"/>
    <w:rsid w:val="00B22CB0"/>
    <w:rsid w:val="00B540F6"/>
    <w:rsid w:val="00B615B5"/>
    <w:rsid w:val="00B63C64"/>
    <w:rsid w:val="00BD1A5F"/>
    <w:rsid w:val="00BF5474"/>
    <w:rsid w:val="00C34D57"/>
    <w:rsid w:val="00CA26AF"/>
    <w:rsid w:val="00CE11D3"/>
    <w:rsid w:val="00CE6E16"/>
    <w:rsid w:val="00D0078C"/>
    <w:rsid w:val="00D02354"/>
    <w:rsid w:val="00D11C5C"/>
    <w:rsid w:val="00D64522"/>
    <w:rsid w:val="00D84493"/>
    <w:rsid w:val="00DA0966"/>
    <w:rsid w:val="00DA2967"/>
    <w:rsid w:val="00DB1B21"/>
    <w:rsid w:val="00DD43A3"/>
    <w:rsid w:val="00DD45EE"/>
    <w:rsid w:val="00E82056"/>
    <w:rsid w:val="00EA0289"/>
    <w:rsid w:val="00ED307F"/>
    <w:rsid w:val="00EF0B79"/>
    <w:rsid w:val="00EF6094"/>
    <w:rsid w:val="00F12923"/>
    <w:rsid w:val="00F8779C"/>
    <w:rsid w:val="00F930DD"/>
    <w:rsid w:val="00FC2BDD"/>
    <w:rsid w:val="00FC5C4C"/>
    <w:rsid w:val="00FE05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7"/>
    <o:shapelayout v:ext="edit">
      <o:idmap v:ext="edit" data="1"/>
    </o:shapelayout>
  </w:shapeDefaults>
  <w:decimalSymbol w:val="."/>
  <w:listSeparator w:val=","/>
  <w14:docId w14:val="1B6F45F1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en-GB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ilfuvd">
    <w:name w:val="ilfuvd"/>
    <w:basedOn w:val="DefaultParagraphFont"/>
    <w:rsid w:val="005B4423"/>
  </w:style>
  <w:style w:type="character" w:styleId="Hyperlink">
    <w:name w:val="Hyperlink"/>
    <w:basedOn w:val="DefaultParagraphFont"/>
    <w:uiPriority w:val="99"/>
    <w:unhideWhenUsed/>
    <w:rsid w:val="006F01C1"/>
    <w:rPr>
      <w:color w:val="0000FF"/>
      <w:u w:val="single"/>
    </w:rPr>
  </w:style>
  <w:style w:type="character" w:styleId="Emphasis">
    <w:name w:val="Emphasis"/>
    <w:basedOn w:val="DefaultParagraphFont"/>
    <w:uiPriority w:val="20"/>
    <w:qFormat/>
    <w:rsid w:val="006F01C1"/>
    <w:rPr>
      <w:i/>
      <w:iCs/>
    </w:rPr>
  </w:style>
  <w:style w:type="paragraph" w:customStyle="1" w:styleId="EndNoteBibliographyTitle">
    <w:name w:val="EndNote Bibliography Title"/>
    <w:basedOn w:val="Normal"/>
    <w:rsid w:val="000678E5"/>
    <w:pPr>
      <w:jc w:val="center"/>
    </w:pPr>
    <w:rPr>
      <w:rFonts w:ascii="Cambria" w:hAnsi="Cambria"/>
      <w:lang w:val="en-US"/>
    </w:rPr>
  </w:style>
  <w:style w:type="paragraph" w:customStyle="1" w:styleId="EndNoteBibliography">
    <w:name w:val="EndNote Bibliography"/>
    <w:basedOn w:val="Normal"/>
    <w:rsid w:val="000678E5"/>
    <w:rPr>
      <w:rFonts w:ascii="Cambria" w:hAnsi="Cambria"/>
      <w:lang w:val="en-US"/>
    </w:rPr>
  </w:style>
  <w:style w:type="paragraph" w:styleId="Header">
    <w:name w:val="header"/>
    <w:basedOn w:val="Normal"/>
    <w:link w:val="HeaderChar"/>
    <w:uiPriority w:val="99"/>
    <w:unhideWhenUsed/>
    <w:rsid w:val="005950F2"/>
    <w:pPr>
      <w:tabs>
        <w:tab w:val="center" w:pos="4320"/>
        <w:tab w:val="right" w:pos="864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5950F2"/>
  </w:style>
  <w:style w:type="character" w:styleId="PageNumber">
    <w:name w:val="page number"/>
    <w:basedOn w:val="DefaultParagraphFont"/>
    <w:uiPriority w:val="99"/>
    <w:semiHidden/>
    <w:unhideWhenUsed/>
    <w:rsid w:val="005950F2"/>
  </w:style>
  <w:style w:type="paragraph" w:styleId="BalloonText">
    <w:name w:val="Balloon Text"/>
    <w:basedOn w:val="Normal"/>
    <w:link w:val="BalloonTextChar"/>
    <w:uiPriority w:val="99"/>
    <w:semiHidden/>
    <w:unhideWhenUsed/>
    <w:rsid w:val="00654317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54317"/>
    <w:rPr>
      <w:rFonts w:ascii="Tahoma" w:hAnsi="Tahoma" w:cs="Tahoma"/>
      <w:sz w:val="16"/>
      <w:szCs w:val="16"/>
    </w:rPr>
  </w:style>
  <w:style w:type="character" w:styleId="CommentReference">
    <w:name w:val="annotation reference"/>
    <w:basedOn w:val="DefaultParagraphFont"/>
    <w:uiPriority w:val="99"/>
    <w:semiHidden/>
    <w:unhideWhenUsed/>
    <w:rsid w:val="00773F7C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773F7C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773F7C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773F7C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773F7C"/>
    <w:rPr>
      <w:b/>
      <w:bCs/>
      <w:sz w:val="20"/>
      <w:szCs w:val="20"/>
    </w:rPr>
  </w:style>
  <w:style w:type="paragraph" w:styleId="Revision">
    <w:name w:val="Revision"/>
    <w:hidden/>
    <w:uiPriority w:val="99"/>
    <w:semiHidden/>
    <w:rsid w:val="00773F7C"/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en-GB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ilfuvd">
    <w:name w:val="ilfuvd"/>
    <w:basedOn w:val="DefaultParagraphFont"/>
    <w:rsid w:val="005B4423"/>
  </w:style>
  <w:style w:type="character" w:styleId="Hyperlink">
    <w:name w:val="Hyperlink"/>
    <w:basedOn w:val="DefaultParagraphFont"/>
    <w:uiPriority w:val="99"/>
    <w:unhideWhenUsed/>
    <w:rsid w:val="006F01C1"/>
    <w:rPr>
      <w:color w:val="0000FF"/>
      <w:u w:val="single"/>
    </w:rPr>
  </w:style>
  <w:style w:type="character" w:styleId="Emphasis">
    <w:name w:val="Emphasis"/>
    <w:basedOn w:val="DefaultParagraphFont"/>
    <w:uiPriority w:val="20"/>
    <w:qFormat/>
    <w:rsid w:val="006F01C1"/>
    <w:rPr>
      <w:i/>
      <w:iCs/>
    </w:rPr>
  </w:style>
  <w:style w:type="paragraph" w:customStyle="1" w:styleId="EndNoteBibliographyTitle">
    <w:name w:val="EndNote Bibliography Title"/>
    <w:basedOn w:val="Normal"/>
    <w:rsid w:val="000678E5"/>
    <w:pPr>
      <w:jc w:val="center"/>
    </w:pPr>
    <w:rPr>
      <w:rFonts w:ascii="Cambria" w:hAnsi="Cambria"/>
      <w:lang w:val="en-US"/>
    </w:rPr>
  </w:style>
  <w:style w:type="paragraph" w:customStyle="1" w:styleId="EndNoteBibliography">
    <w:name w:val="EndNote Bibliography"/>
    <w:basedOn w:val="Normal"/>
    <w:rsid w:val="000678E5"/>
    <w:rPr>
      <w:rFonts w:ascii="Cambria" w:hAnsi="Cambria"/>
      <w:lang w:val="en-US"/>
    </w:rPr>
  </w:style>
  <w:style w:type="paragraph" w:styleId="Header">
    <w:name w:val="header"/>
    <w:basedOn w:val="Normal"/>
    <w:link w:val="HeaderChar"/>
    <w:uiPriority w:val="99"/>
    <w:unhideWhenUsed/>
    <w:rsid w:val="005950F2"/>
    <w:pPr>
      <w:tabs>
        <w:tab w:val="center" w:pos="4320"/>
        <w:tab w:val="right" w:pos="864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5950F2"/>
  </w:style>
  <w:style w:type="character" w:styleId="PageNumber">
    <w:name w:val="page number"/>
    <w:basedOn w:val="DefaultParagraphFont"/>
    <w:uiPriority w:val="99"/>
    <w:semiHidden/>
    <w:unhideWhenUsed/>
    <w:rsid w:val="005950F2"/>
  </w:style>
  <w:style w:type="paragraph" w:styleId="BalloonText">
    <w:name w:val="Balloon Text"/>
    <w:basedOn w:val="Normal"/>
    <w:link w:val="BalloonTextChar"/>
    <w:uiPriority w:val="99"/>
    <w:semiHidden/>
    <w:unhideWhenUsed/>
    <w:rsid w:val="00654317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54317"/>
    <w:rPr>
      <w:rFonts w:ascii="Tahoma" w:hAnsi="Tahoma" w:cs="Tahoma"/>
      <w:sz w:val="16"/>
      <w:szCs w:val="16"/>
    </w:rPr>
  </w:style>
  <w:style w:type="character" w:styleId="CommentReference">
    <w:name w:val="annotation reference"/>
    <w:basedOn w:val="DefaultParagraphFont"/>
    <w:uiPriority w:val="99"/>
    <w:semiHidden/>
    <w:unhideWhenUsed/>
    <w:rsid w:val="00773F7C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773F7C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773F7C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773F7C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773F7C"/>
    <w:rPr>
      <w:b/>
      <w:bCs/>
      <w:sz w:val="20"/>
      <w:szCs w:val="20"/>
    </w:rPr>
  </w:style>
  <w:style w:type="paragraph" w:styleId="Revision">
    <w:name w:val="Revision"/>
    <w:hidden/>
    <w:uiPriority w:val="99"/>
    <w:semiHidden/>
    <w:rsid w:val="00773F7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7013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footnotes" Target="footnotes.xml"/><Relationship Id="rId6" Type="http://schemas.openxmlformats.org/officeDocument/2006/relationships/endnotes" Target="endnotes.xml"/><Relationship Id="rId7" Type="http://schemas.openxmlformats.org/officeDocument/2006/relationships/hyperlink" Target="mailto:jpl10@cam.ac.uk" TargetMode="External"/><Relationship Id="rId8" Type="http://schemas.openxmlformats.org/officeDocument/2006/relationships/header" Target="header1.xml"/><Relationship Id="rId9" Type="http://schemas.openxmlformats.org/officeDocument/2006/relationships/header" Target="header2.xml"/><Relationship Id="rId10" Type="http://schemas.openxmlformats.org/officeDocument/2006/relationships/fontTable" Target="fontTable.xml"/><Relationship Id="rId11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4</Pages>
  <Words>5111</Words>
  <Characters>29136</Characters>
  <Application>Microsoft Macintosh Word</Application>
  <DocSecurity>0</DocSecurity>
  <Lines>242</Lines>
  <Paragraphs>68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Cambridge</Company>
  <LinksUpToDate>false</LinksUpToDate>
  <CharactersWithSpaces>34179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jpl10</dc:creator>
  <cp:lastModifiedBy>jpl10</cp:lastModifiedBy>
  <cp:revision>3</cp:revision>
  <dcterms:created xsi:type="dcterms:W3CDTF">2018-11-13T08:57:00Z</dcterms:created>
  <dcterms:modified xsi:type="dcterms:W3CDTF">2018-11-13T08:58:00Z</dcterms:modified>
</cp:coreProperties>
</file>