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D21" w:rsidRPr="00E77021" w:rsidRDefault="002A7D21" w:rsidP="00B11A02">
      <w:pPr>
        <w:pStyle w:val="BodyText"/>
        <w:spacing w:line="360" w:lineRule="auto"/>
        <w:ind w:left="0"/>
        <w:rPr>
          <w:b/>
          <w:w w:val="105"/>
        </w:rPr>
      </w:pPr>
      <w:r w:rsidRPr="00E77021">
        <w:rPr>
          <w:b/>
          <w:w w:val="105"/>
        </w:rPr>
        <w:t>An incremental model of L2 speech production mechanism</w:t>
      </w:r>
      <w:r>
        <w:rPr>
          <w:b/>
          <w:w w:val="105"/>
        </w:rPr>
        <w:t>s – Developmental evidence from</w:t>
      </w:r>
      <w:r w:rsidRPr="00E77021">
        <w:rPr>
          <w:b/>
          <w:w w:val="105"/>
        </w:rPr>
        <w:t xml:space="preserve"> object ellipsis in L2 Chinese speech production</w:t>
      </w:r>
    </w:p>
    <w:p w:rsidR="002A7D21" w:rsidRDefault="002A7D21" w:rsidP="0059452A">
      <w:pPr>
        <w:pStyle w:val="BodyText"/>
        <w:spacing w:line="360" w:lineRule="auto"/>
        <w:ind w:left="0"/>
        <w:jc w:val="both"/>
        <w:rPr>
          <w:b/>
          <w:w w:val="105"/>
        </w:rPr>
      </w:pPr>
    </w:p>
    <w:p w:rsidR="002A7D21" w:rsidRPr="00BE1521" w:rsidRDefault="002A7D21" w:rsidP="00BE1521">
      <w:pPr>
        <w:pStyle w:val="BodyText"/>
        <w:spacing w:line="360" w:lineRule="auto"/>
        <w:ind w:left="0"/>
        <w:jc w:val="both"/>
        <w:rPr>
          <w:b/>
          <w:w w:val="105"/>
        </w:rPr>
      </w:pPr>
      <w:r w:rsidRPr="00BE1521">
        <w:rPr>
          <w:b/>
          <w:w w:val="105"/>
        </w:rPr>
        <w:t>Abstract</w:t>
      </w:r>
    </w:p>
    <w:p w:rsidR="002A7D21" w:rsidRPr="00BE1521" w:rsidRDefault="002A7D21" w:rsidP="00BE1521">
      <w:pPr>
        <w:pStyle w:val="BodyText"/>
        <w:spacing w:line="360" w:lineRule="auto"/>
        <w:ind w:left="0"/>
        <w:jc w:val="both"/>
      </w:pPr>
      <w:r w:rsidRPr="00BE1521">
        <w:rPr>
          <w:b/>
          <w:w w:val="105"/>
        </w:rPr>
        <w:t xml:space="preserve">Aims: </w:t>
      </w:r>
      <w:r w:rsidRPr="00BE1521">
        <w:rPr>
          <w:w w:val="105"/>
        </w:rPr>
        <w:t>This study investigates object ellipsis in English and Korean speakers’ second language (L2) Chinese speech production and</w:t>
      </w:r>
      <w:r w:rsidRPr="00BE1521">
        <w:t xml:space="preserve"> the effects of first language (L1) influence in L2 Chinese speech production </w:t>
      </w:r>
    </w:p>
    <w:p w:rsidR="002A7D21" w:rsidRPr="00BE1521" w:rsidRDefault="002A7D21" w:rsidP="00BE1521">
      <w:pPr>
        <w:pStyle w:val="BodyText"/>
        <w:spacing w:line="360" w:lineRule="auto"/>
        <w:ind w:left="0"/>
        <w:jc w:val="both"/>
      </w:pPr>
      <w:r w:rsidRPr="00BE1521">
        <w:rPr>
          <w:b/>
          <w:w w:val="105"/>
        </w:rPr>
        <w:t xml:space="preserve">Design: </w:t>
      </w:r>
      <w:r w:rsidRPr="00BE1521">
        <w:rPr>
          <w:w w:val="105"/>
        </w:rPr>
        <w:t>59 English speakers and</w:t>
      </w:r>
      <w:r w:rsidRPr="00BE1521">
        <w:rPr>
          <w:w w:val="103"/>
        </w:rPr>
        <w:t xml:space="preserve"> </w:t>
      </w:r>
      <w:r w:rsidRPr="00BE1521">
        <w:rPr>
          <w:w w:val="105"/>
        </w:rPr>
        <w:t>64 Korean speakers at various Chinese proficiency levels, as well as 16 native speakers of Chinese</w:t>
      </w:r>
      <w:r>
        <w:rPr>
          <w:w w:val="105"/>
        </w:rPr>
        <w:t>,</w:t>
      </w:r>
      <w:r w:rsidRPr="00BE1521">
        <w:rPr>
          <w:w w:val="105"/>
        </w:rPr>
        <w:t xml:space="preserve"> participated in the study</w:t>
      </w:r>
      <w:r>
        <w:rPr>
          <w:w w:val="105"/>
        </w:rPr>
        <w:t>. In addition to an acceptability judgment test,</w:t>
      </w:r>
      <w:r w:rsidRPr="00BE1521">
        <w:t xml:space="preserve"> an utterance-recall task </w:t>
      </w:r>
      <w:r>
        <w:t xml:space="preserve">was employed in the study </w:t>
      </w:r>
      <w:r w:rsidRPr="00BE1521">
        <w:t xml:space="preserve">to prime participants for relevant structures. </w:t>
      </w:r>
    </w:p>
    <w:p w:rsidR="002A7D21" w:rsidRDefault="002A7D21" w:rsidP="00BE1521">
      <w:pPr>
        <w:pStyle w:val="BodyText"/>
        <w:spacing w:line="360" w:lineRule="auto"/>
        <w:ind w:left="0"/>
        <w:jc w:val="both"/>
        <w:rPr>
          <w:lang w:eastAsia="zh-CN"/>
        </w:rPr>
      </w:pPr>
      <w:r>
        <w:rPr>
          <w:b/>
          <w:w w:val="105"/>
        </w:rPr>
        <w:t xml:space="preserve">Findings: </w:t>
      </w:r>
      <w:r w:rsidRPr="00210CD7">
        <w:rPr>
          <w:w w:val="105"/>
        </w:rPr>
        <w:t>T</w:t>
      </w:r>
      <w:r w:rsidRPr="00BE1521">
        <w:rPr>
          <w:lang w:eastAsia="zh-CN"/>
        </w:rPr>
        <w:t xml:space="preserve">here are early stages where derivations, such as </w:t>
      </w:r>
      <w:r w:rsidRPr="00BE1521">
        <w:rPr>
          <w:i/>
          <w:lang w:eastAsia="zh-CN"/>
        </w:rPr>
        <w:t>move, deletion</w:t>
      </w:r>
      <w:r w:rsidRPr="00BE1521">
        <w:rPr>
          <w:lang w:eastAsia="zh-CN"/>
        </w:rPr>
        <w:t>, etc. are not implemented in L2 speech production although at later stages, L2 speech production mechanisms can converge with native speakers’. No ev</w:t>
      </w:r>
      <w:r>
        <w:rPr>
          <w:lang w:eastAsia="zh-CN"/>
        </w:rPr>
        <w:t>idence of L1 influence is found, and</w:t>
      </w:r>
      <w:r w:rsidRPr="00BE1521">
        <w:rPr>
          <w:lang w:eastAsia="zh-CN"/>
        </w:rPr>
        <w:t xml:space="preserve"> L2 learners</w:t>
      </w:r>
      <w:r>
        <w:rPr>
          <w:lang w:eastAsia="zh-CN"/>
        </w:rPr>
        <w:t xml:space="preserve"> are found to</w:t>
      </w:r>
      <w:r w:rsidRPr="00BE1521">
        <w:rPr>
          <w:lang w:eastAsia="zh-CN"/>
        </w:rPr>
        <w:t xml:space="preserve"> behave differently in the utterance-recall</w:t>
      </w:r>
      <w:r>
        <w:rPr>
          <w:lang w:eastAsia="zh-CN"/>
        </w:rPr>
        <w:t xml:space="preserve"> task and the</w:t>
      </w:r>
      <w:r w:rsidRPr="00BE1521">
        <w:rPr>
          <w:lang w:eastAsia="zh-CN"/>
        </w:rPr>
        <w:t xml:space="preserve"> sente</w:t>
      </w:r>
      <w:r>
        <w:rPr>
          <w:lang w:eastAsia="zh-CN"/>
        </w:rPr>
        <w:t>nce acceptability judgment task.</w:t>
      </w:r>
      <w:r w:rsidRPr="00BE1521">
        <w:rPr>
          <w:lang w:eastAsia="zh-CN"/>
        </w:rPr>
        <w:t xml:space="preserve"> </w:t>
      </w:r>
    </w:p>
    <w:p w:rsidR="002A7D21" w:rsidRPr="00BE1521" w:rsidRDefault="002A7D21" w:rsidP="00BE1521">
      <w:pPr>
        <w:pStyle w:val="BodyText"/>
        <w:spacing w:line="360" w:lineRule="auto"/>
        <w:ind w:left="0"/>
        <w:jc w:val="both"/>
        <w:rPr>
          <w:w w:val="105"/>
        </w:rPr>
      </w:pPr>
      <w:r w:rsidRPr="00BE1521">
        <w:rPr>
          <w:b/>
          <w:w w:val="105"/>
        </w:rPr>
        <w:t xml:space="preserve">Originality: </w:t>
      </w:r>
      <w:r w:rsidRPr="00BE1521">
        <w:rPr>
          <w:w w:val="105"/>
        </w:rPr>
        <w:t>The study includes data from L2 Chinese learners from beginner to advanced levels and provides a comprehensive picture of structural priming effects on the development of L2 speech production.</w:t>
      </w:r>
    </w:p>
    <w:p w:rsidR="002A7D21" w:rsidRPr="00BE1521" w:rsidRDefault="002A7D21" w:rsidP="00BE1521">
      <w:pPr>
        <w:pStyle w:val="BodyText"/>
        <w:spacing w:line="360" w:lineRule="auto"/>
        <w:ind w:left="0"/>
        <w:jc w:val="both"/>
        <w:rPr>
          <w:lang w:eastAsia="zh-CN"/>
        </w:rPr>
      </w:pPr>
      <w:r w:rsidRPr="00BE1521">
        <w:rPr>
          <w:b/>
          <w:w w:val="105"/>
        </w:rPr>
        <w:t xml:space="preserve">Implications: </w:t>
      </w:r>
      <w:r w:rsidRPr="00BE1521">
        <w:t>There is a discontinuity in the development of L2 speech production mechanisms, and</w:t>
      </w:r>
      <w:r w:rsidRPr="00BE1521">
        <w:rPr>
          <w:lang w:eastAsia="zh-CN"/>
        </w:rPr>
        <w:t xml:space="preserve"> the development of the mechanisms is incremental in nature. </w:t>
      </w:r>
      <w:r w:rsidRPr="00BE1521">
        <w:rPr>
          <w:w w:val="105"/>
        </w:rPr>
        <w:t>Mechanisms for L2 language comprehension are different from those for L2 speech production, at least as far as L2 at early stages is concerned.</w:t>
      </w:r>
    </w:p>
    <w:p w:rsidR="002A7D21" w:rsidRDefault="002A7D21" w:rsidP="00BE1521">
      <w:pPr>
        <w:pStyle w:val="BodyText"/>
        <w:spacing w:line="360" w:lineRule="auto"/>
        <w:ind w:left="0"/>
        <w:jc w:val="both"/>
        <w:rPr>
          <w:i/>
          <w:sz w:val="20"/>
          <w:szCs w:val="20"/>
          <w:lang w:eastAsia="zh-CN"/>
        </w:rPr>
      </w:pPr>
      <w:r>
        <w:rPr>
          <w:sz w:val="20"/>
          <w:szCs w:val="20"/>
          <w:lang w:eastAsia="zh-CN"/>
        </w:rPr>
        <w:t xml:space="preserve"> </w:t>
      </w:r>
    </w:p>
    <w:p w:rsidR="002A7D21" w:rsidRPr="00BE1521" w:rsidRDefault="002A7D21" w:rsidP="00BE1521">
      <w:pPr>
        <w:pStyle w:val="BodyText"/>
        <w:spacing w:line="360" w:lineRule="auto"/>
        <w:ind w:left="0"/>
        <w:jc w:val="both"/>
        <w:rPr>
          <w:b/>
          <w:lang w:eastAsia="zh-CN"/>
        </w:rPr>
      </w:pPr>
      <w:r w:rsidRPr="00BE1521">
        <w:rPr>
          <w:b/>
          <w:lang w:eastAsia="zh-CN"/>
        </w:rPr>
        <w:t xml:space="preserve">Keywords </w:t>
      </w:r>
    </w:p>
    <w:p w:rsidR="002A7D21" w:rsidRPr="00BE1521" w:rsidRDefault="002A7D21" w:rsidP="00BE1521">
      <w:pPr>
        <w:pStyle w:val="BodyText"/>
        <w:spacing w:line="360" w:lineRule="auto"/>
        <w:ind w:left="0"/>
        <w:jc w:val="both"/>
        <w:rPr>
          <w:lang w:eastAsia="zh-CN"/>
        </w:rPr>
      </w:pPr>
      <w:r w:rsidRPr="00BE1521">
        <w:rPr>
          <w:lang w:eastAsia="zh-CN"/>
        </w:rPr>
        <w:t>L2 Chinese     object ellipsis    structural priming     speech production    incremental model</w:t>
      </w:r>
    </w:p>
    <w:p w:rsidR="002A7D21" w:rsidRPr="00E77021" w:rsidRDefault="002A7D21" w:rsidP="005138F4">
      <w:pPr>
        <w:pStyle w:val="BodyText"/>
        <w:spacing w:line="360" w:lineRule="auto"/>
        <w:ind w:left="0"/>
        <w:rPr>
          <w:sz w:val="20"/>
          <w:szCs w:val="20"/>
          <w:lang w:eastAsia="zh-CN"/>
        </w:rPr>
      </w:pPr>
    </w:p>
    <w:p w:rsidR="002A7D21" w:rsidRPr="00E77021" w:rsidRDefault="002A7D21" w:rsidP="002F58FF">
      <w:pPr>
        <w:pStyle w:val="BodyText"/>
        <w:spacing w:before="248" w:line="360" w:lineRule="auto"/>
        <w:ind w:left="0"/>
        <w:jc w:val="both"/>
        <w:rPr>
          <w:b/>
          <w:w w:val="105"/>
        </w:rPr>
      </w:pPr>
      <w:r>
        <w:rPr>
          <w:b/>
          <w:w w:val="105"/>
        </w:rPr>
        <w:t>Introduction</w:t>
      </w:r>
    </w:p>
    <w:p w:rsidR="002A7D21" w:rsidRDefault="002A7D21" w:rsidP="00C320BD">
      <w:pPr>
        <w:pStyle w:val="BodyText"/>
        <w:spacing w:line="360" w:lineRule="auto"/>
        <w:ind w:left="0" w:firstLine="340"/>
        <w:jc w:val="both"/>
        <w:rPr>
          <w:w w:val="105"/>
        </w:rPr>
      </w:pPr>
      <w:r>
        <w:rPr>
          <w:w w:val="105"/>
        </w:rPr>
        <w:t>In the study reported in this article, we focus on object ellipsis in English and Korean speakers’ L2 Mandarin Chinese (hereafter Chinese) speech production</w:t>
      </w:r>
      <w:r w:rsidRPr="00C20AC1">
        <w:rPr>
          <w:w w:val="105"/>
        </w:rPr>
        <w:t xml:space="preserve">.  </w:t>
      </w:r>
      <w:r w:rsidRPr="00C20AC1">
        <w:t>Korean allows object ellipsis in a manner similar to Chinese while English does not.</w:t>
      </w:r>
      <w:r>
        <w:t xml:space="preserve"> </w:t>
      </w:r>
      <w:r w:rsidRPr="00C20AC1">
        <w:t xml:space="preserve">In order to test the effects of first language (L1) influence, </w:t>
      </w:r>
      <w:r>
        <w:t>the two L2</w:t>
      </w:r>
      <w:r w:rsidRPr="00C20AC1">
        <w:t xml:space="preserve"> groups were tested in addit</w:t>
      </w:r>
      <w:r>
        <w:t>ion to native Chinese speakers.</w:t>
      </w:r>
      <w:r w:rsidRPr="00C20AC1">
        <w:t xml:space="preserve"> </w:t>
      </w:r>
      <w:r>
        <w:t xml:space="preserve">An utterance-recall task and a sentence acceptability judgment task were </w:t>
      </w:r>
      <w:r>
        <w:lastRenderedPageBreak/>
        <w:t xml:space="preserve">employed in the study, and the former was to prime participants for object ellipsis in their Chinese speech production. </w:t>
      </w:r>
      <w:r>
        <w:rPr>
          <w:w w:val="105"/>
        </w:rPr>
        <w:t>A</w:t>
      </w:r>
      <w:r w:rsidRPr="00E42DB7">
        <w:rPr>
          <w:w w:val="105"/>
        </w:rPr>
        <w:t>lt</w:t>
      </w:r>
      <w:r>
        <w:rPr>
          <w:w w:val="105"/>
        </w:rPr>
        <w:t xml:space="preserve">hough there has been some work on syntactic priming </w:t>
      </w:r>
      <w:r w:rsidRPr="00E42DB7">
        <w:rPr>
          <w:w w:val="105"/>
        </w:rPr>
        <w:t xml:space="preserve">in bilinguals and L2 speakers (see </w:t>
      </w:r>
      <w:r>
        <w:rPr>
          <w:w w:val="105"/>
        </w:rPr>
        <w:t xml:space="preserve">below for a review), to the best of our knowledge few studies in the literature focus on syntactic </w:t>
      </w:r>
      <w:r w:rsidRPr="00E42DB7">
        <w:rPr>
          <w:w w:val="105"/>
        </w:rPr>
        <w:t>p</w:t>
      </w:r>
      <w:r>
        <w:rPr>
          <w:w w:val="105"/>
        </w:rPr>
        <w:t>riming at stages of L2 development. Theories on priming L2 speakers are largely based on data collected from L2 learners who have passed early stages of their L2 acquisition. As will be seen in this article, our study includes data from L2 Chinese learners from beginner to advanced levels, which we hope will provide a more comprehensive picture of structural priming effects at stages of L2 development.</w:t>
      </w:r>
    </w:p>
    <w:p w:rsidR="002A7D21" w:rsidRDefault="002A7D21" w:rsidP="00C20AC1">
      <w:pPr>
        <w:pStyle w:val="BodyText"/>
        <w:spacing w:line="360" w:lineRule="auto"/>
        <w:ind w:left="0" w:firstLine="340"/>
        <w:jc w:val="both"/>
        <w:rPr>
          <w:w w:val="105"/>
        </w:rPr>
      </w:pPr>
      <w:r>
        <w:rPr>
          <w:w w:val="105"/>
        </w:rPr>
        <w:t>Research in structural priming has witnessed significant development in language research since</w:t>
      </w:r>
      <w:r w:rsidRPr="000D1E8A">
        <w:rPr>
          <w:w w:val="105"/>
        </w:rPr>
        <w:t xml:space="preserve"> the first controlled study of</w:t>
      </w:r>
      <w:r>
        <w:rPr>
          <w:w w:val="105"/>
        </w:rPr>
        <w:t xml:space="preserve"> structural priming during production by</w:t>
      </w:r>
      <w:r w:rsidRPr="000D1E8A">
        <w:rPr>
          <w:w w:val="105"/>
        </w:rPr>
        <w:t xml:space="preserve"> Bock (1986)</w:t>
      </w:r>
      <w:r>
        <w:rPr>
          <w:w w:val="105"/>
        </w:rPr>
        <w:t xml:space="preserve">, in which structural choices between the </w:t>
      </w:r>
      <w:r w:rsidRPr="000D1E8A">
        <w:rPr>
          <w:w w:val="105"/>
        </w:rPr>
        <w:t xml:space="preserve">active versus passive </w:t>
      </w:r>
      <w:r>
        <w:rPr>
          <w:w w:val="105"/>
        </w:rPr>
        <w:t xml:space="preserve">voices </w:t>
      </w:r>
      <w:r w:rsidRPr="000D1E8A">
        <w:rPr>
          <w:w w:val="105"/>
        </w:rPr>
        <w:t xml:space="preserve">and </w:t>
      </w:r>
      <w:r>
        <w:rPr>
          <w:w w:val="105"/>
        </w:rPr>
        <w:t xml:space="preserve">between </w:t>
      </w:r>
      <w:r w:rsidRPr="000D1E8A">
        <w:rPr>
          <w:w w:val="105"/>
        </w:rPr>
        <w:t>prepositional versus double</w:t>
      </w:r>
      <w:r>
        <w:rPr>
          <w:w w:val="105"/>
        </w:rPr>
        <w:t xml:space="preserve"> object </w:t>
      </w:r>
      <w:r w:rsidRPr="000D1E8A">
        <w:rPr>
          <w:w w:val="105"/>
        </w:rPr>
        <w:t>dative alternations were</w:t>
      </w:r>
      <w:r>
        <w:rPr>
          <w:w w:val="105"/>
        </w:rPr>
        <w:t xml:space="preserve"> found to be</w:t>
      </w:r>
      <w:r w:rsidRPr="000D1E8A">
        <w:rPr>
          <w:w w:val="105"/>
        </w:rPr>
        <w:t xml:space="preserve"> influenced by the structure</w:t>
      </w:r>
      <w:r>
        <w:rPr>
          <w:w w:val="105"/>
        </w:rPr>
        <w:t xml:space="preserve"> </w:t>
      </w:r>
      <w:r w:rsidRPr="000D1E8A">
        <w:rPr>
          <w:w w:val="105"/>
        </w:rPr>
        <w:t>of the immediately previous sentence, even when that previous</w:t>
      </w:r>
      <w:r>
        <w:rPr>
          <w:w w:val="105"/>
        </w:rPr>
        <w:t xml:space="preserve"> </w:t>
      </w:r>
      <w:r w:rsidRPr="000D1E8A">
        <w:rPr>
          <w:w w:val="105"/>
        </w:rPr>
        <w:t>sentence was lexic</w:t>
      </w:r>
      <w:r>
        <w:rPr>
          <w:w w:val="105"/>
        </w:rPr>
        <w:t xml:space="preserve">ally and semantically unrelated. Today, structural priming has become “a powerful and </w:t>
      </w:r>
      <w:r w:rsidRPr="003747A9">
        <w:rPr>
          <w:w w:val="105"/>
        </w:rPr>
        <w:t>reliable measure that p</w:t>
      </w:r>
      <w:r>
        <w:rPr>
          <w:w w:val="105"/>
        </w:rPr>
        <w:t xml:space="preserve">ermits insights into the enigma </w:t>
      </w:r>
      <w:r w:rsidRPr="003747A9">
        <w:rPr>
          <w:w w:val="105"/>
        </w:rPr>
        <w:t>that is syntax – abstract st</w:t>
      </w:r>
      <w:r>
        <w:rPr>
          <w:w w:val="105"/>
        </w:rPr>
        <w:t xml:space="preserve">ructure. In becoming a measure, </w:t>
      </w:r>
      <w:r w:rsidRPr="003747A9">
        <w:rPr>
          <w:w w:val="105"/>
        </w:rPr>
        <w:t>structural priming has told u</w:t>
      </w:r>
      <w:r>
        <w:rPr>
          <w:w w:val="105"/>
        </w:rPr>
        <w:t xml:space="preserve">s more about the inner workings </w:t>
      </w:r>
      <w:r w:rsidRPr="003747A9">
        <w:rPr>
          <w:w w:val="105"/>
        </w:rPr>
        <w:t>of the mind than just th</w:t>
      </w:r>
      <w:r>
        <w:rPr>
          <w:w w:val="105"/>
        </w:rPr>
        <w:t xml:space="preserve">e fact that syntax repeats, and </w:t>
      </w:r>
      <w:r w:rsidRPr="003747A9">
        <w:rPr>
          <w:w w:val="105"/>
        </w:rPr>
        <w:t>therefore that it exists</w:t>
      </w:r>
      <w:r>
        <w:rPr>
          <w:w w:val="105"/>
        </w:rPr>
        <w:t xml:space="preserve">.” (Dell &amp; Ferreira, 2016, p.3) It is reported that the syntactic priming effect occurs not only in the first language (L1) but also in the second language (L2). This has led to proposals like </w:t>
      </w:r>
      <w:r w:rsidRPr="00444E92">
        <w:rPr>
          <w:w w:val="105"/>
        </w:rPr>
        <w:t>the Shared</w:t>
      </w:r>
      <w:r>
        <w:rPr>
          <w:w w:val="105"/>
        </w:rPr>
        <w:t xml:space="preserve"> Representation Hypothesis (SRH) by </w:t>
      </w:r>
      <w:proofErr w:type="spellStart"/>
      <w:r>
        <w:rPr>
          <w:lang w:eastAsia="zh-CN"/>
        </w:rPr>
        <w:t>Hartsuiker</w:t>
      </w:r>
      <w:proofErr w:type="spellEnd"/>
      <w:r>
        <w:rPr>
          <w:lang w:eastAsia="zh-CN"/>
        </w:rPr>
        <w:t xml:space="preserve">, Pickering and </w:t>
      </w:r>
      <w:proofErr w:type="spellStart"/>
      <w:r>
        <w:rPr>
          <w:lang w:eastAsia="zh-CN"/>
        </w:rPr>
        <w:t>Veltkamp</w:t>
      </w:r>
      <w:proofErr w:type="spellEnd"/>
      <w:r w:rsidRPr="00444E92">
        <w:rPr>
          <w:lang w:eastAsia="zh-CN"/>
        </w:rPr>
        <w:t xml:space="preserve"> (2004)</w:t>
      </w:r>
      <w:r>
        <w:rPr>
          <w:lang w:eastAsia="zh-CN"/>
        </w:rPr>
        <w:t xml:space="preserve"> and </w:t>
      </w:r>
      <w:r>
        <w:rPr>
          <w:w w:val="105"/>
        </w:rPr>
        <w:t>the Basic Continuity H</w:t>
      </w:r>
      <w:r w:rsidRPr="00012A5B">
        <w:rPr>
          <w:w w:val="105"/>
        </w:rPr>
        <w:t>ypothesis</w:t>
      </w:r>
      <w:r>
        <w:rPr>
          <w:w w:val="105"/>
        </w:rPr>
        <w:t xml:space="preserve"> of L1 and L2 Production (BCH) by Romano (2018). The former argues that </w:t>
      </w:r>
      <w:r w:rsidRPr="007601B3">
        <w:rPr>
          <w:w w:val="105"/>
        </w:rPr>
        <w:t>L2 speakers</w:t>
      </w:r>
      <w:r>
        <w:rPr>
          <w:w w:val="105"/>
        </w:rPr>
        <w:t xml:space="preserve"> and native speakers share a single </w:t>
      </w:r>
      <w:r w:rsidRPr="007601B3">
        <w:rPr>
          <w:w w:val="105"/>
        </w:rPr>
        <w:t xml:space="preserve">representation for </w:t>
      </w:r>
      <w:r>
        <w:rPr>
          <w:w w:val="105"/>
        </w:rPr>
        <w:t xml:space="preserve">syntactic </w:t>
      </w:r>
      <w:r w:rsidRPr="007601B3">
        <w:rPr>
          <w:w w:val="105"/>
        </w:rPr>
        <w:t>structures</w:t>
      </w:r>
      <w:r>
        <w:rPr>
          <w:w w:val="105"/>
        </w:rPr>
        <w:t xml:space="preserve">, and the latter claims that there is </w:t>
      </w:r>
      <w:r w:rsidRPr="007207C4">
        <w:rPr>
          <w:w w:val="105"/>
        </w:rPr>
        <w:t>an important continuity between L1 and L2 language production</w:t>
      </w:r>
      <w:r>
        <w:rPr>
          <w:w w:val="105"/>
        </w:rPr>
        <w:t xml:space="preserve">; </w:t>
      </w:r>
      <w:r w:rsidRPr="007207C4">
        <w:rPr>
          <w:w w:val="105"/>
        </w:rPr>
        <w:t xml:space="preserve">L2 </w:t>
      </w:r>
      <w:r>
        <w:rPr>
          <w:w w:val="105"/>
        </w:rPr>
        <w:t>learners whose L1 lacks a certain syntactic structure which is required in the target L2</w:t>
      </w:r>
      <w:r w:rsidRPr="007207C4">
        <w:rPr>
          <w:w w:val="105"/>
        </w:rPr>
        <w:t xml:space="preserve"> are n</w:t>
      </w:r>
      <w:r>
        <w:rPr>
          <w:w w:val="105"/>
        </w:rPr>
        <w:t xml:space="preserve">evertheless capable of building </w:t>
      </w:r>
      <w:r w:rsidRPr="007207C4">
        <w:rPr>
          <w:w w:val="105"/>
        </w:rPr>
        <w:t>nat</w:t>
      </w:r>
      <w:r>
        <w:rPr>
          <w:w w:val="105"/>
        </w:rPr>
        <w:t>ive-like representations for it</w:t>
      </w:r>
      <w:r w:rsidRPr="00444E92">
        <w:rPr>
          <w:w w:val="105"/>
        </w:rPr>
        <w:t>.</w:t>
      </w:r>
    </w:p>
    <w:p w:rsidR="002A7D21" w:rsidRDefault="002A7D21" w:rsidP="00C22279">
      <w:pPr>
        <w:pStyle w:val="BodyText"/>
        <w:spacing w:line="360" w:lineRule="auto"/>
        <w:ind w:left="0" w:firstLine="340"/>
        <w:jc w:val="both"/>
        <w:rPr>
          <w:w w:val="105"/>
        </w:rPr>
      </w:pPr>
      <w:r>
        <w:rPr>
          <w:w w:val="105"/>
        </w:rPr>
        <w:t xml:space="preserve">Prior to reviewing relevant L2 priming studies and presenting our own studies of </w:t>
      </w:r>
      <w:proofErr w:type="gramStart"/>
      <w:r>
        <w:rPr>
          <w:w w:val="105"/>
        </w:rPr>
        <w:t>L2  Chinese</w:t>
      </w:r>
      <w:proofErr w:type="gramEnd"/>
      <w:r>
        <w:rPr>
          <w:w w:val="105"/>
        </w:rPr>
        <w:t xml:space="preserve"> object ellipsis, we first provide a linguistic analysis below of object ellipsis in Chinese, Korean and English.</w:t>
      </w:r>
    </w:p>
    <w:p w:rsidR="002A7D21" w:rsidRPr="005F5EAA" w:rsidRDefault="002A7D21" w:rsidP="0034405D">
      <w:pPr>
        <w:pStyle w:val="BodyText"/>
        <w:spacing w:before="248" w:line="360" w:lineRule="auto"/>
        <w:ind w:left="0"/>
        <w:jc w:val="both"/>
        <w:rPr>
          <w:b/>
          <w:w w:val="105"/>
        </w:rPr>
      </w:pPr>
      <w:r w:rsidRPr="005F5EAA">
        <w:rPr>
          <w:b/>
          <w:w w:val="105"/>
        </w:rPr>
        <w:t>Differences between Chinese, Korean and English in object (non-)ellipsis</w:t>
      </w:r>
    </w:p>
    <w:p w:rsidR="002A7D21" w:rsidRDefault="002A7D21" w:rsidP="00A83237">
      <w:pPr>
        <w:pStyle w:val="BodyText"/>
        <w:spacing w:before="122" w:line="360" w:lineRule="auto"/>
        <w:ind w:left="0"/>
        <w:jc w:val="both"/>
        <w:rPr>
          <w:spacing w:val="6"/>
          <w:w w:val="105"/>
        </w:rPr>
      </w:pPr>
      <w:proofErr w:type="gramStart"/>
      <w:r w:rsidRPr="00FA4301">
        <w:rPr>
          <w:w w:val="105"/>
        </w:rPr>
        <w:t>‘Language is a</w:t>
      </w:r>
      <w:r w:rsidRPr="00FA4301">
        <w:rPr>
          <w:spacing w:val="1"/>
          <w:w w:val="105"/>
        </w:rPr>
        <w:t xml:space="preserve"> </w:t>
      </w:r>
      <w:r w:rsidRPr="00FA4301">
        <w:rPr>
          <w:w w:val="105"/>
        </w:rPr>
        <w:t>system pairing</w:t>
      </w:r>
      <w:r w:rsidRPr="00FA4301">
        <w:rPr>
          <w:spacing w:val="1"/>
          <w:w w:val="105"/>
        </w:rPr>
        <w:t xml:space="preserve"> </w:t>
      </w:r>
      <w:r w:rsidRPr="00FA4301">
        <w:rPr>
          <w:w w:val="105"/>
        </w:rPr>
        <w:t>sound and</w:t>
      </w:r>
      <w:r w:rsidRPr="00FA4301">
        <w:rPr>
          <w:spacing w:val="1"/>
          <w:w w:val="105"/>
        </w:rPr>
        <w:t xml:space="preserve"> </w:t>
      </w:r>
      <w:r w:rsidRPr="00FA4301">
        <w:rPr>
          <w:w w:val="105"/>
        </w:rPr>
        <w:t>meaning’ (</w:t>
      </w:r>
      <w:hyperlink w:anchor="_bookmark391" w:history="1">
        <w:r w:rsidRPr="00FA4301">
          <w:rPr>
            <w:w w:val="105"/>
          </w:rPr>
          <w:t>Li</w:t>
        </w:r>
      </w:hyperlink>
      <w:r w:rsidRPr="00FA4301">
        <w:rPr>
          <w:w w:val="105"/>
        </w:rPr>
        <w:t>,</w:t>
      </w:r>
      <w:r w:rsidRPr="00FA4301">
        <w:rPr>
          <w:spacing w:val="2"/>
          <w:w w:val="105"/>
        </w:rPr>
        <w:t xml:space="preserve"> </w:t>
      </w:r>
      <w:hyperlink w:anchor="_bookmark391" w:history="1">
        <w:r w:rsidRPr="00FA4301">
          <w:rPr>
            <w:w w:val="105"/>
          </w:rPr>
          <w:t>2005</w:t>
        </w:r>
      </w:hyperlink>
      <w:r w:rsidRPr="00FA4301">
        <w:rPr>
          <w:w w:val="105"/>
        </w:rPr>
        <w:t>,</w:t>
      </w:r>
      <w:r w:rsidRPr="00FA4301">
        <w:rPr>
          <w:spacing w:val="1"/>
          <w:w w:val="105"/>
        </w:rPr>
        <w:t xml:space="preserve"> </w:t>
      </w:r>
      <w:r w:rsidRPr="00FA4301">
        <w:rPr>
          <w:w w:val="105"/>
        </w:rPr>
        <w:t>p.</w:t>
      </w:r>
      <w:r w:rsidRPr="00FA4301">
        <w:rPr>
          <w:spacing w:val="1"/>
          <w:w w:val="105"/>
        </w:rPr>
        <w:t xml:space="preserve"> </w:t>
      </w:r>
      <w:r>
        <w:rPr>
          <w:w w:val="105"/>
        </w:rPr>
        <w:t>3).</w:t>
      </w:r>
      <w:proofErr w:type="gramEnd"/>
      <w:r>
        <w:rPr>
          <w:w w:val="105"/>
        </w:rPr>
        <w:t xml:space="preserve"> </w:t>
      </w:r>
      <w:r w:rsidRPr="00FA4301">
        <w:rPr>
          <w:spacing w:val="-4"/>
          <w:w w:val="105"/>
        </w:rPr>
        <w:t>Howev</w:t>
      </w:r>
      <w:r w:rsidRPr="00FA4301">
        <w:rPr>
          <w:spacing w:val="-3"/>
          <w:w w:val="105"/>
        </w:rPr>
        <w:t>er,</w:t>
      </w:r>
      <w:r w:rsidRPr="00FA4301">
        <w:rPr>
          <w:spacing w:val="9"/>
          <w:w w:val="105"/>
        </w:rPr>
        <w:t xml:space="preserve"> </w:t>
      </w:r>
      <w:r w:rsidRPr="00FA4301">
        <w:rPr>
          <w:w w:val="105"/>
        </w:rPr>
        <w:t>this</w:t>
      </w:r>
      <w:r w:rsidRPr="00FA4301">
        <w:rPr>
          <w:spacing w:val="60"/>
          <w:w w:val="105"/>
        </w:rPr>
        <w:t xml:space="preserve"> </w:t>
      </w:r>
      <w:r w:rsidRPr="00FA4301">
        <w:rPr>
          <w:w w:val="105"/>
        </w:rPr>
        <w:lastRenderedPageBreak/>
        <w:t>pairing</w:t>
      </w:r>
      <w:r w:rsidRPr="00FA4301">
        <w:rPr>
          <w:spacing w:val="61"/>
          <w:w w:val="105"/>
        </w:rPr>
        <w:t xml:space="preserve"> </w:t>
      </w:r>
      <w:r w:rsidRPr="00FA4301">
        <w:rPr>
          <w:w w:val="105"/>
        </w:rPr>
        <w:t>is</w:t>
      </w:r>
      <w:r w:rsidRPr="00FA4301">
        <w:rPr>
          <w:spacing w:val="60"/>
          <w:w w:val="105"/>
        </w:rPr>
        <w:t xml:space="preserve"> </w:t>
      </w:r>
      <w:r w:rsidRPr="00FA4301">
        <w:rPr>
          <w:w w:val="105"/>
        </w:rPr>
        <w:t>not</w:t>
      </w:r>
      <w:r w:rsidRPr="00FA4301">
        <w:rPr>
          <w:spacing w:val="61"/>
          <w:w w:val="105"/>
        </w:rPr>
        <w:t xml:space="preserve"> </w:t>
      </w:r>
      <w:r w:rsidRPr="00FA4301">
        <w:rPr>
          <w:spacing w:val="-4"/>
          <w:w w:val="105"/>
        </w:rPr>
        <w:t>alw</w:t>
      </w:r>
      <w:r w:rsidRPr="00FA4301">
        <w:rPr>
          <w:spacing w:val="-3"/>
          <w:w w:val="105"/>
        </w:rPr>
        <w:t>a</w:t>
      </w:r>
      <w:r w:rsidRPr="00FA4301">
        <w:rPr>
          <w:spacing w:val="-4"/>
          <w:w w:val="105"/>
        </w:rPr>
        <w:t>ys</w:t>
      </w:r>
      <w:r w:rsidRPr="00FA4301">
        <w:rPr>
          <w:spacing w:val="60"/>
          <w:w w:val="105"/>
        </w:rPr>
        <w:t xml:space="preserve"> </w:t>
      </w:r>
      <w:r w:rsidRPr="00FA4301">
        <w:rPr>
          <w:w w:val="105"/>
        </w:rPr>
        <w:t>perfect</w:t>
      </w:r>
      <w:r>
        <w:rPr>
          <w:w w:val="105"/>
        </w:rPr>
        <w:t xml:space="preserve"> cross-linguistically</w:t>
      </w:r>
      <w:r w:rsidRPr="00FA4301">
        <w:rPr>
          <w:w w:val="105"/>
        </w:rPr>
        <w:t>,</w:t>
      </w:r>
      <w:r w:rsidRPr="00FA4301">
        <w:rPr>
          <w:spacing w:val="10"/>
          <w:w w:val="105"/>
        </w:rPr>
        <w:t xml:space="preserve"> </w:t>
      </w:r>
      <w:r w:rsidRPr="00FA4301">
        <w:rPr>
          <w:w w:val="105"/>
        </w:rPr>
        <w:t>and</w:t>
      </w:r>
      <w:r w:rsidRPr="00FA4301">
        <w:rPr>
          <w:spacing w:val="61"/>
          <w:w w:val="105"/>
        </w:rPr>
        <w:t xml:space="preserve"> </w:t>
      </w:r>
      <w:r>
        <w:rPr>
          <w:w w:val="105"/>
        </w:rPr>
        <w:t>a</w:t>
      </w:r>
      <w:r w:rsidRPr="00FA4301">
        <w:rPr>
          <w:spacing w:val="29"/>
          <w:w w:val="110"/>
        </w:rPr>
        <w:t xml:space="preserve"> </w:t>
      </w:r>
      <w:r w:rsidRPr="00FA4301">
        <w:rPr>
          <w:w w:val="105"/>
        </w:rPr>
        <w:t>term</w:t>
      </w:r>
      <w:r w:rsidRPr="00FA4301">
        <w:rPr>
          <w:spacing w:val="3"/>
          <w:w w:val="105"/>
        </w:rPr>
        <w:t xml:space="preserve"> </w:t>
      </w:r>
      <w:r w:rsidRPr="00FA4301">
        <w:rPr>
          <w:rFonts w:eastAsia="Times New Roman"/>
          <w:i/>
          <w:spacing w:val="2"/>
          <w:w w:val="105"/>
        </w:rPr>
        <w:t>ellipsis</w:t>
      </w:r>
      <w:r w:rsidRPr="00FA4301">
        <w:rPr>
          <w:rFonts w:eastAsia="Times New Roman"/>
          <w:i/>
          <w:spacing w:val="5"/>
          <w:w w:val="105"/>
        </w:rPr>
        <w:t xml:space="preserve"> </w:t>
      </w:r>
      <w:r>
        <w:rPr>
          <w:rFonts w:eastAsia="Times New Roman"/>
          <w:spacing w:val="5"/>
          <w:w w:val="105"/>
        </w:rPr>
        <w:t xml:space="preserve">is often used to </w:t>
      </w:r>
      <w:r>
        <w:rPr>
          <w:w w:val="105"/>
        </w:rPr>
        <w:t>refer</w:t>
      </w:r>
      <w:r w:rsidRPr="00FA4301">
        <w:rPr>
          <w:spacing w:val="4"/>
          <w:w w:val="105"/>
        </w:rPr>
        <w:t xml:space="preserve"> </w:t>
      </w:r>
      <w:r w:rsidRPr="00FA4301">
        <w:rPr>
          <w:w w:val="105"/>
        </w:rPr>
        <w:t>to</w:t>
      </w:r>
      <w:r w:rsidRPr="00FA4301">
        <w:rPr>
          <w:spacing w:val="3"/>
          <w:w w:val="105"/>
        </w:rPr>
        <w:t xml:space="preserve"> </w:t>
      </w:r>
      <w:r w:rsidRPr="00FA4301">
        <w:rPr>
          <w:w w:val="105"/>
        </w:rPr>
        <w:t>a</w:t>
      </w:r>
      <w:r w:rsidRPr="00FA4301">
        <w:rPr>
          <w:spacing w:val="4"/>
          <w:w w:val="105"/>
        </w:rPr>
        <w:t xml:space="preserve"> </w:t>
      </w:r>
      <w:r w:rsidRPr="00FA4301">
        <w:rPr>
          <w:w w:val="105"/>
        </w:rPr>
        <w:t>common</w:t>
      </w:r>
      <w:r w:rsidRPr="00FA4301">
        <w:rPr>
          <w:spacing w:val="3"/>
          <w:w w:val="105"/>
        </w:rPr>
        <w:t xml:space="preserve"> </w:t>
      </w:r>
      <w:r w:rsidRPr="00FA4301">
        <w:rPr>
          <w:w w:val="105"/>
        </w:rPr>
        <w:t>family</w:t>
      </w:r>
      <w:r w:rsidRPr="00FA4301">
        <w:rPr>
          <w:spacing w:val="4"/>
          <w:w w:val="105"/>
        </w:rPr>
        <w:t xml:space="preserve"> </w:t>
      </w:r>
      <w:r w:rsidRPr="00FA4301">
        <w:rPr>
          <w:w w:val="105"/>
        </w:rPr>
        <w:t>of</w:t>
      </w:r>
      <w:r w:rsidRPr="00FA4301">
        <w:rPr>
          <w:spacing w:val="3"/>
          <w:w w:val="105"/>
        </w:rPr>
        <w:t xml:space="preserve"> </w:t>
      </w:r>
      <w:r w:rsidRPr="00FA4301">
        <w:rPr>
          <w:w w:val="105"/>
        </w:rPr>
        <w:t>constructions</w:t>
      </w:r>
      <w:r w:rsidRPr="00FA4301">
        <w:rPr>
          <w:spacing w:val="3"/>
          <w:w w:val="105"/>
        </w:rPr>
        <w:t xml:space="preserve"> </w:t>
      </w:r>
      <w:r w:rsidRPr="00FA4301">
        <w:rPr>
          <w:w w:val="105"/>
        </w:rPr>
        <w:t>in</w:t>
      </w:r>
      <w:r w:rsidRPr="00FA4301">
        <w:rPr>
          <w:spacing w:val="4"/>
          <w:w w:val="105"/>
        </w:rPr>
        <w:t xml:space="preserve"> </w:t>
      </w:r>
      <w:r w:rsidRPr="00FA4301">
        <w:rPr>
          <w:spacing w:val="-3"/>
          <w:w w:val="105"/>
        </w:rPr>
        <w:t>whic</w:t>
      </w:r>
      <w:r w:rsidRPr="00FA4301">
        <w:rPr>
          <w:spacing w:val="-2"/>
          <w:w w:val="105"/>
        </w:rPr>
        <w:t>h</w:t>
      </w:r>
      <w:r w:rsidRPr="00FA4301">
        <w:rPr>
          <w:spacing w:val="3"/>
          <w:w w:val="105"/>
        </w:rPr>
        <w:t xml:space="preserve"> </w:t>
      </w:r>
      <w:r w:rsidRPr="00FA4301">
        <w:rPr>
          <w:w w:val="105"/>
        </w:rPr>
        <w:t>something</w:t>
      </w:r>
      <w:r w:rsidRPr="00FA4301">
        <w:rPr>
          <w:spacing w:val="24"/>
          <w:w w:val="104"/>
        </w:rPr>
        <w:t xml:space="preserve"> </w:t>
      </w:r>
      <w:r w:rsidRPr="00FA4301">
        <w:rPr>
          <w:w w:val="105"/>
        </w:rPr>
        <w:t>is</w:t>
      </w:r>
      <w:r w:rsidRPr="00FA4301">
        <w:rPr>
          <w:spacing w:val="31"/>
          <w:w w:val="105"/>
        </w:rPr>
        <w:t xml:space="preserve"> </w:t>
      </w:r>
      <w:r w:rsidRPr="00FA4301">
        <w:rPr>
          <w:spacing w:val="-1"/>
          <w:w w:val="105"/>
        </w:rPr>
        <w:t>in</w:t>
      </w:r>
      <w:r w:rsidRPr="00FA4301">
        <w:rPr>
          <w:spacing w:val="-2"/>
          <w:w w:val="105"/>
        </w:rPr>
        <w:t>visible</w:t>
      </w:r>
      <w:r w:rsidRPr="00FA4301">
        <w:rPr>
          <w:spacing w:val="31"/>
          <w:w w:val="105"/>
        </w:rPr>
        <w:t xml:space="preserve"> </w:t>
      </w:r>
      <w:r w:rsidRPr="00FA4301">
        <w:rPr>
          <w:w w:val="105"/>
        </w:rPr>
        <w:t>but</w:t>
      </w:r>
      <w:r w:rsidRPr="00FA4301">
        <w:rPr>
          <w:spacing w:val="32"/>
          <w:w w:val="105"/>
        </w:rPr>
        <w:t xml:space="preserve"> </w:t>
      </w:r>
      <w:r w:rsidRPr="00FA4301">
        <w:rPr>
          <w:w w:val="105"/>
        </w:rPr>
        <w:t>still</w:t>
      </w:r>
      <w:r w:rsidRPr="00FA4301">
        <w:rPr>
          <w:spacing w:val="31"/>
          <w:w w:val="105"/>
        </w:rPr>
        <w:t xml:space="preserve"> </w:t>
      </w:r>
      <w:r w:rsidRPr="00FA4301">
        <w:rPr>
          <w:w w:val="105"/>
        </w:rPr>
        <w:t>has</w:t>
      </w:r>
      <w:r w:rsidRPr="00FA4301">
        <w:rPr>
          <w:spacing w:val="32"/>
          <w:w w:val="105"/>
        </w:rPr>
        <w:t xml:space="preserve"> </w:t>
      </w:r>
      <w:r w:rsidRPr="00FA4301">
        <w:rPr>
          <w:w w:val="105"/>
        </w:rPr>
        <w:t>meaning</w:t>
      </w:r>
      <w:r w:rsidRPr="00FA4301">
        <w:rPr>
          <w:spacing w:val="32"/>
          <w:w w:val="105"/>
        </w:rPr>
        <w:t xml:space="preserve"> </w:t>
      </w:r>
      <w:r w:rsidRPr="00FA4301">
        <w:rPr>
          <w:spacing w:val="-1"/>
          <w:w w:val="105"/>
        </w:rPr>
        <w:t>(</w:t>
      </w:r>
      <w:proofErr w:type="spellStart"/>
      <w:r w:rsidR="00C377C0">
        <w:fldChar w:fldCharType="begin"/>
      </w:r>
      <w:r w:rsidR="00C377C0">
        <w:instrText xml:space="preserve"> HYPERLINK \l "_bookmark287" </w:instrText>
      </w:r>
      <w:r w:rsidR="00C377C0">
        <w:fldChar w:fldCharType="separate"/>
      </w:r>
      <w:r w:rsidRPr="00FA4301">
        <w:rPr>
          <w:spacing w:val="-2"/>
          <w:w w:val="105"/>
        </w:rPr>
        <w:t>A</w:t>
      </w:r>
      <w:r w:rsidRPr="00FA4301">
        <w:rPr>
          <w:spacing w:val="-1"/>
          <w:w w:val="105"/>
        </w:rPr>
        <w:t>dger</w:t>
      </w:r>
      <w:proofErr w:type="spellEnd"/>
      <w:r w:rsidR="00C377C0">
        <w:rPr>
          <w:spacing w:val="-1"/>
          <w:w w:val="105"/>
        </w:rPr>
        <w:fldChar w:fldCharType="end"/>
      </w:r>
      <w:r w:rsidRPr="00FA4301">
        <w:rPr>
          <w:spacing w:val="-1"/>
          <w:w w:val="105"/>
        </w:rPr>
        <w:t>,</w:t>
      </w:r>
      <w:r w:rsidRPr="00FA4301">
        <w:rPr>
          <w:spacing w:val="35"/>
          <w:w w:val="105"/>
        </w:rPr>
        <w:t xml:space="preserve"> </w:t>
      </w:r>
      <w:hyperlink w:anchor="_bookmark287" w:history="1">
        <w:r w:rsidRPr="00FA4301">
          <w:rPr>
            <w:w w:val="105"/>
          </w:rPr>
          <w:t>2003</w:t>
        </w:r>
      </w:hyperlink>
      <w:r>
        <w:rPr>
          <w:w w:val="105"/>
        </w:rPr>
        <w:t>).</w:t>
      </w:r>
      <w:r>
        <w:rPr>
          <w:rStyle w:val="FootnoteReference"/>
          <w:spacing w:val="-1"/>
          <w:w w:val="105"/>
        </w:rPr>
        <w:footnoteReference w:id="1"/>
      </w:r>
      <w:r w:rsidRPr="00FA4301">
        <w:rPr>
          <w:spacing w:val="30"/>
          <w:w w:val="105"/>
        </w:rPr>
        <w:t xml:space="preserve"> </w:t>
      </w:r>
      <w:r w:rsidRPr="00FA4301">
        <w:rPr>
          <w:w w:val="105"/>
        </w:rPr>
        <w:t>Chinese</w:t>
      </w:r>
      <w:r w:rsidRPr="00FA4301">
        <w:rPr>
          <w:spacing w:val="52"/>
          <w:w w:val="105"/>
        </w:rPr>
        <w:t xml:space="preserve"> </w:t>
      </w:r>
      <w:r w:rsidRPr="00FA4301">
        <w:rPr>
          <w:w w:val="105"/>
        </w:rPr>
        <w:t>has</w:t>
      </w:r>
      <w:r w:rsidRPr="00FA4301">
        <w:rPr>
          <w:spacing w:val="53"/>
          <w:w w:val="105"/>
        </w:rPr>
        <w:t xml:space="preserve"> </w:t>
      </w:r>
      <w:r w:rsidRPr="00FA4301">
        <w:rPr>
          <w:w w:val="105"/>
        </w:rPr>
        <w:t>an</w:t>
      </w:r>
      <w:r w:rsidRPr="00FA4301">
        <w:rPr>
          <w:spacing w:val="53"/>
          <w:w w:val="105"/>
        </w:rPr>
        <w:t xml:space="preserve"> </w:t>
      </w:r>
      <w:r w:rsidRPr="00FA4301">
        <w:rPr>
          <w:w w:val="105"/>
        </w:rPr>
        <w:t>abundance</w:t>
      </w:r>
      <w:r w:rsidRPr="00FA4301">
        <w:rPr>
          <w:spacing w:val="53"/>
          <w:w w:val="105"/>
        </w:rPr>
        <w:t xml:space="preserve"> </w:t>
      </w:r>
      <w:r w:rsidRPr="00FA4301">
        <w:rPr>
          <w:w w:val="105"/>
        </w:rPr>
        <w:t>of</w:t>
      </w:r>
      <w:r w:rsidRPr="00FA4301">
        <w:rPr>
          <w:spacing w:val="52"/>
          <w:w w:val="105"/>
        </w:rPr>
        <w:t xml:space="preserve"> </w:t>
      </w:r>
      <w:r w:rsidRPr="00FA4301">
        <w:rPr>
          <w:w w:val="105"/>
        </w:rPr>
        <w:t>elliptical</w:t>
      </w:r>
      <w:r w:rsidRPr="00FA4301">
        <w:rPr>
          <w:spacing w:val="53"/>
          <w:w w:val="105"/>
        </w:rPr>
        <w:t xml:space="preserve"> </w:t>
      </w:r>
      <w:r w:rsidRPr="00FA4301">
        <w:rPr>
          <w:w w:val="105"/>
        </w:rPr>
        <w:t>constructions,</w:t>
      </w:r>
      <w:r w:rsidRPr="00FA4301">
        <w:rPr>
          <w:spacing w:val="61"/>
          <w:w w:val="105"/>
        </w:rPr>
        <w:t xml:space="preserve"> </w:t>
      </w:r>
      <w:r w:rsidRPr="00FA4301">
        <w:rPr>
          <w:w w:val="105"/>
        </w:rPr>
        <w:t>and</w:t>
      </w:r>
      <w:r w:rsidRPr="00FA4301">
        <w:rPr>
          <w:spacing w:val="53"/>
          <w:w w:val="105"/>
        </w:rPr>
        <w:t xml:space="preserve"> </w:t>
      </w:r>
      <w:r w:rsidRPr="00FA4301">
        <w:rPr>
          <w:w w:val="105"/>
        </w:rPr>
        <w:t>the</w:t>
      </w:r>
      <w:r w:rsidRPr="00FA4301">
        <w:rPr>
          <w:spacing w:val="53"/>
          <w:w w:val="105"/>
        </w:rPr>
        <w:t xml:space="preserve"> </w:t>
      </w:r>
      <w:r w:rsidRPr="00FA4301">
        <w:rPr>
          <w:spacing w:val="-1"/>
          <w:w w:val="105"/>
        </w:rPr>
        <w:t>current</w:t>
      </w:r>
      <w:r w:rsidRPr="00FA4301">
        <w:rPr>
          <w:spacing w:val="20"/>
          <w:w w:val="136"/>
        </w:rPr>
        <w:t xml:space="preserve"> </w:t>
      </w:r>
      <w:r w:rsidRPr="00FA4301">
        <w:rPr>
          <w:w w:val="105"/>
        </w:rPr>
        <w:t>study</w:t>
      </w:r>
      <w:r>
        <w:rPr>
          <w:w w:val="105"/>
        </w:rPr>
        <w:t xml:space="preserve"> </w:t>
      </w:r>
      <w:r w:rsidRPr="00FA4301">
        <w:rPr>
          <w:w w:val="105"/>
        </w:rPr>
        <w:t>focuses</w:t>
      </w:r>
      <w:r w:rsidRPr="00FA4301">
        <w:rPr>
          <w:spacing w:val="6"/>
          <w:w w:val="105"/>
        </w:rPr>
        <w:t xml:space="preserve"> </w:t>
      </w:r>
      <w:r>
        <w:rPr>
          <w:spacing w:val="6"/>
          <w:w w:val="105"/>
        </w:rPr>
        <w:t>only on elliptical objects</w:t>
      </w:r>
      <w:bookmarkStart w:id="0" w:name="Object-ellipsis_in_Chinese"/>
      <w:bookmarkStart w:id="1" w:name="_bookmark13"/>
      <w:bookmarkEnd w:id="0"/>
      <w:bookmarkEnd w:id="1"/>
      <w:r>
        <w:rPr>
          <w:spacing w:val="6"/>
          <w:w w:val="105"/>
        </w:rPr>
        <w:t xml:space="preserve">. </w:t>
      </w:r>
      <w:r>
        <w:rPr>
          <w:w w:val="105"/>
        </w:rPr>
        <w:t>We use the term</w:t>
      </w:r>
      <w:r w:rsidRPr="00FA4301">
        <w:rPr>
          <w:spacing w:val="3"/>
          <w:w w:val="105"/>
        </w:rPr>
        <w:t xml:space="preserve"> </w:t>
      </w:r>
      <w:r w:rsidRPr="00F110A3">
        <w:rPr>
          <w:i/>
          <w:w w:val="105"/>
        </w:rPr>
        <w:t>elliptical</w:t>
      </w:r>
      <w:r w:rsidRPr="00F110A3">
        <w:rPr>
          <w:i/>
          <w:spacing w:val="27"/>
          <w:w w:val="103"/>
        </w:rPr>
        <w:t xml:space="preserve"> </w:t>
      </w:r>
      <w:r w:rsidRPr="00F110A3">
        <w:rPr>
          <w:i/>
          <w:w w:val="105"/>
        </w:rPr>
        <w:t>objects</w:t>
      </w:r>
      <w:r w:rsidRPr="00FA4301">
        <w:rPr>
          <w:spacing w:val="28"/>
          <w:w w:val="105"/>
        </w:rPr>
        <w:t xml:space="preserve"> </w:t>
      </w:r>
      <w:r w:rsidRPr="00FA4301">
        <w:rPr>
          <w:w w:val="105"/>
        </w:rPr>
        <w:t>to</w:t>
      </w:r>
      <w:r w:rsidRPr="00FA4301">
        <w:rPr>
          <w:spacing w:val="28"/>
          <w:w w:val="105"/>
        </w:rPr>
        <w:t xml:space="preserve"> </w:t>
      </w:r>
      <w:r w:rsidRPr="00FA4301">
        <w:rPr>
          <w:w w:val="105"/>
        </w:rPr>
        <w:t>refer</w:t>
      </w:r>
      <w:r w:rsidRPr="00FA4301">
        <w:rPr>
          <w:spacing w:val="28"/>
          <w:w w:val="105"/>
        </w:rPr>
        <w:t xml:space="preserve"> </w:t>
      </w:r>
      <w:r w:rsidRPr="00FA4301">
        <w:rPr>
          <w:w w:val="105"/>
        </w:rPr>
        <w:t>to</w:t>
      </w:r>
      <w:r w:rsidRPr="00FA4301">
        <w:rPr>
          <w:spacing w:val="28"/>
          <w:w w:val="105"/>
        </w:rPr>
        <w:t xml:space="preserve"> </w:t>
      </w:r>
      <w:r w:rsidRPr="00FA4301">
        <w:rPr>
          <w:w w:val="105"/>
        </w:rPr>
        <w:t>the</w:t>
      </w:r>
      <w:r w:rsidRPr="00FA4301">
        <w:rPr>
          <w:spacing w:val="29"/>
          <w:w w:val="105"/>
        </w:rPr>
        <w:t xml:space="preserve"> </w:t>
      </w:r>
      <w:r>
        <w:rPr>
          <w:spacing w:val="-1"/>
          <w:w w:val="105"/>
        </w:rPr>
        <w:t>missing</w:t>
      </w:r>
      <w:r w:rsidRPr="00FA4301">
        <w:rPr>
          <w:spacing w:val="28"/>
          <w:w w:val="105"/>
        </w:rPr>
        <w:t xml:space="preserve"> </w:t>
      </w:r>
      <w:r w:rsidRPr="00FA4301">
        <w:rPr>
          <w:spacing w:val="-2"/>
          <w:w w:val="105"/>
        </w:rPr>
        <w:t>elemen</w:t>
      </w:r>
      <w:r>
        <w:rPr>
          <w:spacing w:val="-1"/>
          <w:w w:val="105"/>
        </w:rPr>
        <w:t>t in the object position which is not phonetically or lexically overt but still has its original meaning.</w:t>
      </w:r>
      <w:r w:rsidRPr="00EB7786">
        <w:rPr>
          <w:w w:val="105"/>
        </w:rPr>
        <w:t xml:space="preserve"> </w:t>
      </w:r>
      <w:r>
        <w:rPr>
          <w:spacing w:val="6"/>
          <w:w w:val="105"/>
        </w:rPr>
        <w:t>An example of object ellipsis in Chinese is given in (1).</w:t>
      </w:r>
    </w:p>
    <w:p w:rsidR="002A7D21" w:rsidRPr="00D50014" w:rsidRDefault="002A7D21" w:rsidP="003069A1">
      <w:pPr>
        <w:pStyle w:val="BodyText"/>
        <w:ind w:left="0"/>
        <w:jc w:val="both"/>
        <w:rPr>
          <w:spacing w:val="6"/>
          <w:w w:val="105"/>
        </w:rPr>
      </w:pPr>
    </w:p>
    <w:p w:rsidR="002A7D21" w:rsidRPr="00452070" w:rsidRDefault="002A7D21" w:rsidP="003069A1">
      <w:pPr>
        <w:spacing w:after="0" w:line="240" w:lineRule="auto"/>
        <w:rPr>
          <w:rFonts w:ascii="Times New Roman" w:hAnsi="Times New Roman"/>
          <w:sz w:val="24"/>
          <w:szCs w:val="24"/>
        </w:rPr>
      </w:pPr>
      <w:r>
        <w:rPr>
          <w:rFonts w:ascii="Times New Roman" w:hAnsi="Times New Roman"/>
          <w:sz w:val="24"/>
          <w:szCs w:val="24"/>
        </w:rPr>
        <w:t>(1</w:t>
      </w:r>
      <w:r w:rsidRPr="00452070">
        <w:rPr>
          <w:rFonts w:ascii="Times New Roman" w:hAnsi="Times New Roman"/>
          <w:sz w:val="24"/>
          <w:szCs w:val="24"/>
        </w:rPr>
        <w:t xml:space="preserve">)   </w:t>
      </w:r>
      <w:proofErr w:type="spellStart"/>
      <w:r w:rsidRPr="00E22BFF">
        <w:rPr>
          <w:rFonts w:ascii="Times New Roman" w:hAnsi="Times New Roman"/>
          <w:i/>
          <w:sz w:val="24"/>
          <w:szCs w:val="24"/>
        </w:rPr>
        <w:t>Zhangsan</w:t>
      </w:r>
      <w:proofErr w:type="spellEnd"/>
      <w:r w:rsidRPr="00E22BFF">
        <w:rPr>
          <w:rFonts w:ascii="Times New Roman" w:hAnsi="Times New Roman"/>
          <w:i/>
          <w:sz w:val="24"/>
          <w:szCs w:val="24"/>
        </w:rPr>
        <w:t xml:space="preserve">    </w:t>
      </w:r>
      <w:proofErr w:type="spellStart"/>
      <w:r w:rsidRPr="00E22BFF">
        <w:rPr>
          <w:rFonts w:ascii="Times New Roman" w:hAnsi="Times New Roman"/>
          <w:i/>
          <w:spacing w:val="-3"/>
          <w:w w:val="105"/>
          <w:sz w:val="24"/>
          <w:szCs w:val="24"/>
        </w:rPr>
        <w:t>xih</w:t>
      </w:r>
      <w:r w:rsidRPr="00E22BFF">
        <w:rPr>
          <w:rFonts w:ascii="Times New Roman" w:hAnsi="Times New Roman"/>
          <w:i/>
          <w:spacing w:val="-2"/>
          <w:w w:val="105"/>
          <w:sz w:val="24"/>
          <w:szCs w:val="24"/>
        </w:rPr>
        <w:t>uan</w:t>
      </w:r>
      <w:proofErr w:type="spellEnd"/>
      <w:r w:rsidRPr="00E22BFF">
        <w:rPr>
          <w:rFonts w:ascii="Times New Roman" w:hAnsi="Times New Roman"/>
          <w:i/>
          <w:spacing w:val="-2"/>
          <w:w w:val="105"/>
          <w:sz w:val="24"/>
          <w:szCs w:val="24"/>
        </w:rPr>
        <w:t xml:space="preserve">    </w:t>
      </w:r>
      <w:proofErr w:type="spellStart"/>
      <w:r w:rsidRPr="00E22BFF">
        <w:rPr>
          <w:rFonts w:ascii="Times New Roman" w:hAnsi="Times New Roman"/>
          <w:i/>
          <w:sz w:val="24"/>
          <w:szCs w:val="24"/>
        </w:rPr>
        <w:t>Lisi</w:t>
      </w:r>
      <w:r w:rsidRPr="00E22BFF">
        <w:rPr>
          <w:rFonts w:ascii="Times New Roman" w:hAnsi="Times New Roman"/>
          <w:i/>
          <w:sz w:val="24"/>
          <w:szCs w:val="24"/>
          <w:vertAlign w:val="subscript"/>
        </w:rPr>
        <w:t>i</w:t>
      </w:r>
      <w:proofErr w:type="spellEnd"/>
      <w:r w:rsidRPr="00E22BFF">
        <w:rPr>
          <w:rFonts w:ascii="Times New Roman" w:hAnsi="Times New Roman"/>
          <w:i/>
          <w:sz w:val="24"/>
          <w:szCs w:val="24"/>
        </w:rPr>
        <w:t>,   (</w:t>
      </w:r>
      <w:r w:rsidRPr="00E22BFF">
        <w:rPr>
          <w:rFonts w:ascii="Times New Roman" w:hAnsi="Times New Roman"/>
          <w:i/>
          <w:sz w:val="24"/>
          <w:szCs w:val="24"/>
          <w:vertAlign w:val="subscript"/>
        </w:rPr>
        <w:t xml:space="preserve">Top </w:t>
      </w:r>
      <w:proofErr w:type="spellStart"/>
      <w:r w:rsidRPr="00E22BFF">
        <w:rPr>
          <w:rFonts w:ascii="Times New Roman" w:hAnsi="Times New Roman"/>
          <w:i/>
          <w:sz w:val="24"/>
          <w:szCs w:val="24"/>
        </w:rPr>
        <w:t>e</w:t>
      </w:r>
      <w:r w:rsidRPr="00E22BFF">
        <w:rPr>
          <w:rFonts w:ascii="Times New Roman" w:hAnsi="Times New Roman"/>
          <w:i/>
          <w:sz w:val="24"/>
          <w:szCs w:val="24"/>
          <w:vertAlign w:val="subscript"/>
        </w:rPr>
        <w:t>i</w:t>
      </w:r>
      <w:proofErr w:type="spellEnd"/>
      <w:r w:rsidRPr="00E22BFF">
        <w:rPr>
          <w:rFonts w:ascii="Times New Roman" w:hAnsi="Times New Roman"/>
          <w:i/>
          <w:sz w:val="24"/>
          <w:szCs w:val="24"/>
        </w:rPr>
        <w:t xml:space="preserve">) </w:t>
      </w:r>
      <w:proofErr w:type="spellStart"/>
      <w:r w:rsidRPr="00E22BFF">
        <w:rPr>
          <w:rFonts w:ascii="Times New Roman" w:hAnsi="Times New Roman"/>
          <w:i/>
          <w:spacing w:val="-2"/>
          <w:w w:val="95"/>
          <w:sz w:val="24"/>
          <w:szCs w:val="24"/>
        </w:rPr>
        <w:t>Wangwu</w:t>
      </w:r>
      <w:proofErr w:type="spellEnd"/>
      <w:r w:rsidRPr="00E22BFF">
        <w:rPr>
          <w:rFonts w:ascii="Times New Roman" w:hAnsi="Times New Roman"/>
          <w:i/>
          <w:spacing w:val="-2"/>
          <w:w w:val="95"/>
          <w:sz w:val="24"/>
          <w:szCs w:val="24"/>
        </w:rPr>
        <w:t xml:space="preserve">   </w:t>
      </w:r>
      <w:r w:rsidRPr="00E22BFF">
        <w:rPr>
          <w:rFonts w:ascii="Times New Roman" w:hAnsi="Times New Roman"/>
          <w:i/>
          <w:spacing w:val="-4"/>
          <w:sz w:val="24"/>
          <w:szCs w:val="24"/>
        </w:rPr>
        <w:t>y</w:t>
      </w:r>
      <w:r w:rsidRPr="00E22BFF">
        <w:rPr>
          <w:rFonts w:ascii="Times New Roman" w:hAnsi="Times New Roman"/>
          <w:i/>
          <w:spacing w:val="-5"/>
          <w:sz w:val="24"/>
          <w:szCs w:val="24"/>
        </w:rPr>
        <w:t xml:space="preserve">e   </w:t>
      </w:r>
      <w:proofErr w:type="spellStart"/>
      <w:proofErr w:type="gramStart"/>
      <w:r w:rsidRPr="00E22BFF">
        <w:rPr>
          <w:rFonts w:ascii="Times New Roman" w:hAnsi="Times New Roman"/>
          <w:i/>
          <w:spacing w:val="-3"/>
          <w:w w:val="105"/>
          <w:sz w:val="24"/>
          <w:szCs w:val="24"/>
        </w:rPr>
        <w:t>xih</w:t>
      </w:r>
      <w:r w:rsidRPr="00E22BFF">
        <w:rPr>
          <w:rFonts w:ascii="Times New Roman" w:hAnsi="Times New Roman"/>
          <w:i/>
          <w:spacing w:val="-2"/>
          <w:w w:val="105"/>
          <w:sz w:val="24"/>
          <w:szCs w:val="24"/>
        </w:rPr>
        <w:t>uan</w:t>
      </w:r>
      <w:proofErr w:type="spellEnd"/>
      <w:r w:rsidRPr="00E22BFF">
        <w:rPr>
          <w:rFonts w:ascii="Times New Roman" w:hAnsi="Times New Roman"/>
          <w:i/>
          <w:spacing w:val="-2"/>
          <w:w w:val="105"/>
          <w:sz w:val="24"/>
          <w:szCs w:val="24"/>
        </w:rPr>
        <w:t xml:space="preserve">  </w:t>
      </w:r>
      <w:proofErr w:type="spellStart"/>
      <w:r w:rsidRPr="00E22BFF">
        <w:rPr>
          <w:rFonts w:ascii="Times New Roman" w:hAnsi="Times New Roman"/>
          <w:i/>
          <w:spacing w:val="1"/>
          <w:w w:val="105"/>
          <w:sz w:val="24"/>
          <w:szCs w:val="24"/>
        </w:rPr>
        <w:t>e</w:t>
      </w:r>
      <w:r w:rsidRPr="00E22BFF">
        <w:rPr>
          <w:rFonts w:ascii="Times New Roman" w:hAnsi="Times New Roman"/>
          <w:i/>
          <w:sz w:val="24"/>
          <w:szCs w:val="24"/>
          <w:vertAlign w:val="subscript"/>
        </w:rPr>
        <w:t>i</w:t>
      </w:r>
      <w:proofErr w:type="spellEnd"/>
      <w:proofErr w:type="gramEnd"/>
      <w:r w:rsidRPr="00E22BFF">
        <w:rPr>
          <w:rFonts w:ascii="Times New Roman" w:hAnsi="Times New Roman"/>
          <w:i/>
          <w:w w:val="105"/>
          <w:sz w:val="24"/>
          <w:szCs w:val="24"/>
        </w:rPr>
        <w:t>.</w:t>
      </w:r>
    </w:p>
    <w:p w:rsidR="002A7D21" w:rsidRPr="00452070" w:rsidRDefault="002A7D21" w:rsidP="003069A1">
      <w:pPr>
        <w:spacing w:after="0" w:line="240" w:lineRule="auto"/>
        <w:rPr>
          <w:rFonts w:ascii="Times New Roman" w:hAnsi="Times New Roman"/>
          <w:spacing w:val="23"/>
          <w:w w:val="97"/>
          <w:sz w:val="24"/>
          <w:szCs w:val="24"/>
        </w:rPr>
      </w:pPr>
      <w:r>
        <w:rPr>
          <w:rFonts w:ascii="Times New Roman" w:hAnsi="Times New Roman"/>
          <w:sz w:val="24"/>
          <w:szCs w:val="24"/>
        </w:rPr>
        <w:t xml:space="preserve">        </w:t>
      </w:r>
      <w:proofErr w:type="spellStart"/>
      <w:r w:rsidRPr="00452070">
        <w:rPr>
          <w:rFonts w:ascii="Times New Roman" w:hAnsi="Times New Roman"/>
          <w:sz w:val="24"/>
          <w:szCs w:val="24"/>
        </w:rPr>
        <w:t>Zhangsan</w:t>
      </w:r>
      <w:proofErr w:type="spellEnd"/>
      <w:r w:rsidRPr="00452070">
        <w:rPr>
          <w:rFonts w:ascii="Times New Roman" w:hAnsi="Times New Roman"/>
          <w:sz w:val="24"/>
          <w:szCs w:val="24"/>
        </w:rPr>
        <w:t xml:space="preserve">     </w:t>
      </w:r>
      <w:r w:rsidRPr="00452070">
        <w:rPr>
          <w:rFonts w:ascii="Times New Roman" w:hAnsi="Times New Roman"/>
          <w:spacing w:val="-2"/>
          <w:w w:val="95"/>
          <w:sz w:val="24"/>
          <w:szCs w:val="24"/>
        </w:rPr>
        <w:t>like</w:t>
      </w:r>
      <w:r w:rsidRPr="00452070">
        <w:rPr>
          <w:rFonts w:ascii="Times New Roman" w:hAnsi="Times New Roman"/>
          <w:spacing w:val="-2"/>
          <w:w w:val="95"/>
          <w:sz w:val="24"/>
          <w:szCs w:val="24"/>
        </w:rPr>
        <w:tab/>
      </w:r>
      <w:r>
        <w:rPr>
          <w:rFonts w:ascii="Times New Roman" w:hAnsi="Times New Roman"/>
          <w:spacing w:val="-2"/>
          <w:w w:val="95"/>
          <w:sz w:val="24"/>
          <w:szCs w:val="24"/>
        </w:rPr>
        <w:t xml:space="preserve">       </w:t>
      </w:r>
      <w:proofErr w:type="spellStart"/>
      <w:r w:rsidRPr="00452070">
        <w:rPr>
          <w:rFonts w:ascii="Times New Roman" w:hAnsi="Times New Roman"/>
          <w:sz w:val="24"/>
          <w:szCs w:val="24"/>
        </w:rPr>
        <w:t>Lisi</w:t>
      </w:r>
      <w:proofErr w:type="spellEnd"/>
      <w:r w:rsidRPr="00452070">
        <w:rPr>
          <w:rFonts w:ascii="Times New Roman" w:hAnsi="Times New Roman"/>
          <w:sz w:val="24"/>
          <w:szCs w:val="24"/>
        </w:rPr>
        <w:t xml:space="preserve">    </w:t>
      </w:r>
      <w:r>
        <w:rPr>
          <w:rFonts w:ascii="Times New Roman" w:hAnsi="Times New Roman"/>
          <w:sz w:val="24"/>
          <w:szCs w:val="24"/>
        </w:rPr>
        <w:t xml:space="preserve">            </w:t>
      </w:r>
      <w:proofErr w:type="spellStart"/>
      <w:proofErr w:type="gramStart"/>
      <w:r w:rsidRPr="00452070">
        <w:rPr>
          <w:rFonts w:ascii="Times New Roman" w:hAnsi="Times New Roman"/>
          <w:spacing w:val="-2"/>
          <w:w w:val="95"/>
          <w:sz w:val="24"/>
          <w:szCs w:val="24"/>
        </w:rPr>
        <w:t>Wangwu</w:t>
      </w:r>
      <w:proofErr w:type="spellEnd"/>
      <w:r w:rsidRPr="00452070">
        <w:rPr>
          <w:rFonts w:ascii="Times New Roman" w:hAnsi="Times New Roman"/>
          <w:spacing w:val="-2"/>
          <w:w w:val="95"/>
          <w:sz w:val="24"/>
          <w:szCs w:val="24"/>
        </w:rPr>
        <w:t xml:space="preserve">  </w:t>
      </w:r>
      <w:r w:rsidRPr="00452070">
        <w:rPr>
          <w:rFonts w:ascii="Times New Roman" w:hAnsi="Times New Roman"/>
          <w:spacing w:val="1"/>
          <w:sz w:val="24"/>
          <w:szCs w:val="24"/>
        </w:rPr>
        <w:t>to</w:t>
      </w:r>
      <w:r>
        <w:rPr>
          <w:rFonts w:ascii="Times New Roman" w:hAnsi="Times New Roman"/>
          <w:spacing w:val="2"/>
          <w:sz w:val="24"/>
          <w:szCs w:val="24"/>
        </w:rPr>
        <w:t>o</w:t>
      </w:r>
      <w:proofErr w:type="gramEnd"/>
      <w:r>
        <w:rPr>
          <w:rFonts w:ascii="Times New Roman" w:hAnsi="Times New Roman"/>
          <w:spacing w:val="2"/>
          <w:sz w:val="24"/>
          <w:szCs w:val="24"/>
        </w:rPr>
        <w:t xml:space="preserve">    </w:t>
      </w:r>
      <w:r w:rsidRPr="00452070">
        <w:rPr>
          <w:rFonts w:ascii="Times New Roman" w:hAnsi="Times New Roman"/>
          <w:spacing w:val="-3"/>
          <w:sz w:val="24"/>
          <w:szCs w:val="24"/>
        </w:rPr>
        <w:t>l</w:t>
      </w:r>
      <w:r w:rsidRPr="00452070">
        <w:rPr>
          <w:rFonts w:ascii="Times New Roman" w:hAnsi="Times New Roman"/>
          <w:spacing w:val="-2"/>
          <w:sz w:val="24"/>
          <w:szCs w:val="24"/>
        </w:rPr>
        <w:t>ik</w:t>
      </w:r>
      <w:r w:rsidRPr="00452070">
        <w:rPr>
          <w:rFonts w:ascii="Times New Roman" w:hAnsi="Times New Roman"/>
          <w:spacing w:val="-3"/>
          <w:sz w:val="24"/>
          <w:szCs w:val="24"/>
        </w:rPr>
        <w:t>e</w:t>
      </w:r>
      <w:r w:rsidRPr="00452070">
        <w:rPr>
          <w:rFonts w:ascii="Times New Roman" w:hAnsi="Times New Roman"/>
          <w:spacing w:val="23"/>
          <w:w w:val="97"/>
          <w:sz w:val="24"/>
          <w:szCs w:val="24"/>
        </w:rPr>
        <w:t xml:space="preserve"> </w:t>
      </w:r>
    </w:p>
    <w:p w:rsidR="002A7D21" w:rsidRDefault="002A7D21" w:rsidP="003069A1">
      <w:pPr>
        <w:spacing w:after="0" w:line="240" w:lineRule="auto"/>
        <w:rPr>
          <w:rFonts w:ascii="Times New Roman" w:hAnsi="Times New Roman"/>
          <w:spacing w:val="-31"/>
          <w:sz w:val="24"/>
          <w:szCs w:val="24"/>
        </w:rPr>
      </w:pPr>
      <w:r>
        <w:rPr>
          <w:rFonts w:ascii="Times New Roman" w:hAnsi="Times New Roman"/>
          <w:spacing w:val="23"/>
          <w:w w:val="97"/>
          <w:sz w:val="24"/>
          <w:szCs w:val="24"/>
        </w:rPr>
        <w:t xml:space="preserve">     </w:t>
      </w:r>
      <w:r w:rsidRPr="00D50014">
        <w:rPr>
          <w:rFonts w:ascii="Times New Roman" w:hAnsi="Times New Roman"/>
          <w:sz w:val="24"/>
          <w:szCs w:val="24"/>
        </w:rPr>
        <w:t>‘</w:t>
      </w:r>
      <w:proofErr w:type="spellStart"/>
      <w:r w:rsidRPr="00D50014">
        <w:rPr>
          <w:rFonts w:ascii="Times New Roman" w:hAnsi="Times New Roman"/>
          <w:sz w:val="24"/>
          <w:szCs w:val="24"/>
        </w:rPr>
        <w:t>Zhangsan</w:t>
      </w:r>
      <w:proofErr w:type="spellEnd"/>
      <w:r w:rsidRPr="00D50014">
        <w:rPr>
          <w:rFonts w:ascii="Times New Roman" w:hAnsi="Times New Roman"/>
          <w:spacing w:val="-3"/>
          <w:sz w:val="24"/>
          <w:szCs w:val="24"/>
        </w:rPr>
        <w:t xml:space="preserve"> </w:t>
      </w:r>
      <w:r w:rsidRPr="00D50014">
        <w:rPr>
          <w:rFonts w:ascii="Times New Roman" w:hAnsi="Times New Roman"/>
          <w:sz w:val="24"/>
          <w:szCs w:val="24"/>
        </w:rPr>
        <w:t>li</w:t>
      </w:r>
      <w:r w:rsidRPr="00D50014">
        <w:rPr>
          <w:rFonts w:ascii="Times New Roman" w:hAnsi="Times New Roman"/>
          <w:spacing w:val="-7"/>
          <w:sz w:val="24"/>
          <w:szCs w:val="24"/>
        </w:rPr>
        <w:t>k</w:t>
      </w:r>
      <w:r w:rsidRPr="00D50014">
        <w:rPr>
          <w:rFonts w:ascii="Times New Roman" w:hAnsi="Times New Roman"/>
          <w:sz w:val="24"/>
          <w:szCs w:val="24"/>
        </w:rPr>
        <w:t>es</w:t>
      </w:r>
      <w:r w:rsidRPr="00D50014">
        <w:rPr>
          <w:rFonts w:ascii="Times New Roman" w:hAnsi="Times New Roman"/>
          <w:spacing w:val="-3"/>
          <w:sz w:val="24"/>
          <w:szCs w:val="24"/>
        </w:rPr>
        <w:t xml:space="preserve"> </w:t>
      </w:r>
      <w:proofErr w:type="spellStart"/>
      <w:r w:rsidRPr="00D50014">
        <w:rPr>
          <w:rFonts w:ascii="Times New Roman" w:hAnsi="Times New Roman"/>
          <w:sz w:val="24"/>
          <w:szCs w:val="24"/>
        </w:rPr>
        <w:t>Lisi</w:t>
      </w:r>
      <w:proofErr w:type="spellEnd"/>
      <w:r w:rsidRPr="00D50014">
        <w:rPr>
          <w:rFonts w:ascii="Times New Roman" w:hAnsi="Times New Roman"/>
          <w:sz w:val="24"/>
          <w:szCs w:val="24"/>
        </w:rPr>
        <w:t xml:space="preserve"> and</w:t>
      </w:r>
      <w:r w:rsidRPr="00D50014">
        <w:rPr>
          <w:rFonts w:ascii="Times New Roman" w:hAnsi="Times New Roman"/>
          <w:spacing w:val="18"/>
          <w:sz w:val="24"/>
          <w:szCs w:val="24"/>
        </w:rPr>
        <w:t xml:space="preserve"> </w:t>
      </w:r>
      <w:proofErr w:type="spellStart"/>
      <w:r w:rsidRPr="00D50014">
        <w:rPr>
          <w:rFonts w:ascii="Times New Roman" w:hAnsi="Times New Roman"/>
          <w:sz w:val="24"/>
          <w:szCs w:val="24"/>
        </w:rPr>
        <w:t>Wangwu</w:t>
      </w:r>
      <w:proofErr w:type="spellEnd"/>
      <w:r w:rsidRPr="00D50014">
        <w:rPr>
          <w:rFonts w:ascii="Times New Roman" w:hAnsi="Times New Roman"/>
          <w:spacing w:val="-3"/>
          <w:sz w:val="24"/>
          <w:szCs w:val="24"/>
        </w:rPr>
        <w:t xml:space="preserve"> </w:t>
      </w:r>
      <w:r w:rsidRPr="00D50014">
        <w:rPr>
          <w:rFonts w:ascii="Times New Roman" w:hAnsi="Times New Roman"/>
          <w:bCs/>
          <w:sz w:val="24"/>
          <w:szCs w:val="24"/>
        </w:rPr>
        <w:t>li</w:t>
      </w:r>
      <w:r w:rsidRPr="00D50014">
        <w:rPr>
          <w:rFonts w:ascii="Times New Roman" w:hAnsi="Times New Roman"/>
          <w:bCs/>
          <w:spacing w:val="-9"/>
          <w:sz w:val="24"/>
          <w:szCs w:val="24"/>
        </w:rPr>
        <w:t>k</w:t>
      </w:r>
      <w:r w:rsidRPr="00D50014">
        <w:rPr>
          <w:rFonts w:ascii="Times New Roman" w:hAnsi="Times New Roman"/>
          <w:bCs/>
          <w:sz w:val="24"/>
          <w:szCs w:val="24"/>
        </w:rPr>
        <w:t>es</w:t>
      </w:r>
      <w:r w:rsidRPr="00D50014">
        <w:rPr>
          <w:rFonts w:ascii="Times New Roman" w:hAnsi="Times New Roman"/>
          <w:b/>
          <w:bCs/>
          <w:spacing w:val="5"/>
          <w:sz w:val="24"/>
          <w:szCs w:val="24"/>
        </w:rPr>
        <w:t xml:space="preserve"> </w:t>
      </w:r>
      <w:proofErr w:type="spellStart"/>
      <w:r w:rsidRPr="00D50014">
        <w:rPr>
          <w:rFonts w:ascii="Times New Roman" w:hAnsi="Times New Roman"/>
          <w:bCs/>
          <w:sz w:val="24"/>
          <w:szCs w:val="24"/>
        </w:rPr>
        <w:t>Lisi</w:t>
      </w:r>
      <w:proofErr w:type="spellEnd"/>
      <w:r w:rsidRPr="00D50014">
        <w:rPr>
          <w:rFonts w:ascii="Times New Roman" w:hAnsi="Times New Roman"/>
          <w:b/>
          <w:bCs/>
          <w:spacing w:val="-3"/>
          <w:sz w:val="24"/>
          <w:szCs w:val="24"/>
        </w:rPr>
        <w:t xml:space="preserve"> </w:t>
      </w:r>
      <w:r w:rsidRPr="00D50014">
        <w:rPr>
          <w:rFonts w:ascii="Times New Roman" w:hAnsi="Times New Roman"/>
          <w:sz w:val="24"/>
          <w:szCs w:val="24"/>
        </w:rPr>
        <w:t>t</w:t>
      </w:r>
      <w:r w:rsidRPr="00D50014">
        <w:rPr>
          <w:rFonts w:ascii="Times New Roman" w:hAnsi="Times New Roman"/>
          <w:spacing w:val="5"/>
          <w:sz w:val="24"/>
          <w:szCs w:val="24"/>
        </w:rPr>
        <w:t>o</w:t>
      </w:r>
      <w:r w:rsidRPr="00D50014">
        <w:rPr>
          <w:rFonts w:ascii="Times New Roman" w:hAnsi="Times New Roman"/>
          <w:sz w:val="24"/>
          <w:szCs w:val="24"/>
        </w:rPr>
        <w:t>o</w:t>
      </w:r>
      <w:r w:rsidRPr="00D50014">
        <w:rPr>
          <w:rFonts w:ascii="Times New Roman" w:hAnsi="Times New Roman"/>
          <w:spacing w:val="-31"/>
          <w:sz w:val="24"/>
          <w:szCs w:val="24"/>
        </w:rPr>
        <w:t>.</w:t>
      </w:r>
      <w:r>
        <w:rPr>
          <w:rFonts w:ascii="Times New Roman" w:hAnsi="Times New Roman"/>
          <w:spacing w:val="-31"/>
          <w:sz w:val="24"/>
          <w:szCs w:val="24"/>
        </w:rPr>
        <w:t>’</w:t>
      </w:r>
    </w:p>
    <w:p w:rsidR="002A7D21" w:rsidRPr="00D50014" w:rsidRDefault="002A7D21" w:rsidP="003069A1">
      <w:pPr>
        <w:spacing w:after="0" w:line="240" w:lineRule="auto"/>
        <w:rPr>
          <w:rFonts w:ascii="Times New Roman" w:hAnsi="Times New Roman"/>
          <w:spacing w:val="-31"/>
          <w:sz w:val="24"/>
          <w:szCs w:val="24"/>
        </w:rPr>
      </w:pPr>
    </w:p>
    <w:p w:rsidR="002A7D21" w:rsidRDefault="002A7D21" w:rsidP="00704787">
      <w:pPr>
        <w:pStyle w:val="BodyText"/>
        <w:snapToGrid w:val="0"/>
        <w:spacing w:line="360" w:lineRule="auto"/>
        <w:ind w:left="0"/>
        <w:jc w:val="both"/>
      </w:pPr>
      <w:r w:rsidRPr="00821152">
        <w:rPr>
          <w:w w:val="105"/>
        </w:rPr>
        <w:t>According to Huang (1984</w:t>
      </w:r>
      <w:r>
        <w:rPr>
          <w:w w:val="105"/>
        </w:rPr>
        <w:t xml:space="preserve">), the null object in the second sentence in (1) is a result of </w:t>
      </w:r>
      <w:proofErr w:type="spellStart"/>
      <w:r>
        <w:rPr>
          <w:w w:val="105"/>
        </w:rPr>
        <w:t>topicalization</w:t>
      </w:r>
      <w:proofErr w:type="spellEnd"/>
      <w:r>
        <w:rPr>
          <w:w w:val="105"/>
        </w:rPr>
        <w:t xml:space="preserve"> and topic deletion. As Chinese is a topic-prominent language (Li &amp; Thompson, 1976), the object </w:t>
      </w:r>
      <w:proofErr w:type="spellStart"/>
      <w:r w:rsidRPr="008A2687">
        <w:rPr>
          <w:i/>
          <w:w w:val="105"/>
        </w:rPr>
        <w:t>Lisi</w:t>
      </w:r>
      <w:proofErr w:type="spellEnd"/>
      <w:r>
        <w:rPr>
          <w:w w:val="105"/>
        </w:rPr>
        <w:t xml:space="preserve"> of the verb </w:t>
      </w:r>
      <w:proofErr w:type="spellStart"/>
      <w:r w:rsidRPr="008A2687">
        <w:rPr>
          <w:i/>
          <w:w w:val="105"/>
        </w:rPr>
        <w:t>xihuan</w:t>
      </w:r>
      <w:proofErr w:type="spellEnd"/>
      <w:r>
        <w:rPr>
          <w:w w:val="105"/>
        </w:rPr>
        <w:t xml:space="preserve"> “like” in the second sentence in (1) is topicalized. Because the topicalized object </w:t>
      </w:r>
      <w:proofErr w:type="spellStart"/>
      <w:r w:rsidRPr="008A2687">
        <w:rPr>
          <w:i/>
          <w:w w:val="105"/>
        </w:rPr>
        <w:t>Lisi</w:t>
      </w:r>
      <w:proofErr w:type="spellEnd"/>
      <w:r>
        <w:rPr>
          <w:w w:val="105"/>
        </w:rPr>
        <w:t xml:space="preserve"> is co-indexed with the object </w:t>
      </w:r>
      <w:proofErr w:type="spellStart"/>
      <w:r w:rsidRPr="008A2687">
        <w:rPr>
          <w:i/>
          <w:w w:val="105"/>
        </w:rPr>
        <w:t>Lisi</w:t>
      </w:r>
      <w:proofErr w:type="spellEnd"/>
      <w:r>
        <w:rPr>
          <w:w w:val="105"/>
        </w:rPr>
        <w:t xml:space="preserve"> in the previous sentence, forming a topic-chain, the topic is deleted. It is assumed that the topic deletion is made possible by the feature of discourse-orientation in Chinese, in which a topic can be deleted if it is identified with a topic in a topic chain </w:t>
      </w:r>
      <w:r w:rsidRPr="00655C0F">
        <w:rPr>
          <w:w w:val="105"/>
        </w:rPr>
        <w:t xml:space="preserve">(cf., </w:t>
      </w:r>
      <w:proofErr w:type="spellStart"/>
      <w:r w:rsidRPr="00655C0F">
        <w:rPr>
          <w:w w:val="105"/>
        </w:rPr>
        <w:t>Tsao</w:t>
      </w:r>
      <w:proofErr w:type="spellEnd"/>
      <w:r w:rsidRPr="00655C0F">
        <w:rPr>
          <w:w w:val="105"/>
        </w:rPr>
        <w:t>, 1977).</w:t>
      </w:r>
      <w:r>
        <w:rPr>
          <w:w w:val="105"/>
        </w:rPr>
        <w:t xml:space="preserve"> </w:t>
      </w:r>
      <w:r>
        <w:rPr>
          <w:sz w:val="23"/>
          <w:szCs w:val="23"/>
        </w:rPr>
        <w:t xml:space="preserve">According to </w:t>
      </w:r>
      <w:r w:rsidRPr="00452070">
        <w:rPr>
          <w:iCs/>
          <w:sz w:val="23"/>
          <w:szCs w:val="23"/>
        </w:rPr>
        <w:t>a rule of Topic NP Deletion</w:t>
      </w:r>
      <w:r>
        <w:rPr>
          <w:i/>
          <w:iCs/>
          <w:sz w:val="23"/>
          <w:szCs w:val="23"/>
        </w:rPr>
        <w:t xml:space="preserve">, </w:t>
      </w:r>
      <w:r>
        <w:rPr>
          <w:sz w:val="23"/>
          <w:szCs w:val="23"/>
        </w:rPr>
        <w:t>a topic can be deleted if it is identical either to the topic (Huang, 1984) or to an NP in the first coordinate sentence (Shi, 1989).</w:t>
      </w:r>
      <w:r>
        <w:rPr>
          <w:rStyle w:val="FootnoteReference"/>
          <w:sz w:val="23"/>
          <w:szCs w:val="23"/>
        </w:rPr>
        <w:footnoteReference w:id="2"/>
      </w:r>
      <w:r w:rsidRPr="00704787">
        <w:t xml:space="preserve"> </w:t>
      </w:r>
    </w:p>
    <w:p w:rsidR="002A7D21" w:rsidRDefault="002A7D21" w:rsidP="00704787">
      <w:pPr>
        <w:pStyle w:val="BodyText"/>
        <w:snapToGrid w:val="0"/>
        <w:ind w:left="0"/>
        <w:jc w:val="both"/>
      </w:pPr>
    </w:p>
    <w:p w:rsidR="002A7D21" w:rsidRPr="00B57521" w:rsidRDefault="002A7D21" w:rsidP="00704787">
      <w:pPr>
        <w:pStyle w:val="BodyText"/>
        <w:snapToGrid w:val="0"/>
        <w:ind w:left="0"/>
        <w:jc w:val="both"/>
      </w:pPr>
      <w:r>
        <w:t>(2</w:t>
      </w:r>
      <w:r w:rsidRPr="00B57521">
        <w:t xml:space="preserve">) </w:t>
      </w:r>
      <w:proofErr w:type="spellStart"/>
      <w:r w:rsidRPr="00E22BFF">
        <w:rPr>
          <w:i/>
          <w:w w:val="105"/>
        </w:rPr>
        <w:t>Zhangsan</w:t>
      </w:r>
      <w:proofErr w:type="spellEnd"/>
      <w:r w:rsidRPr="00E22BFF">
        <w:rPr>
          <w:i/>
        </w:rPr>
        <w:t xml:space="preserve"> </w:t>
      </w:r>
      <w:proofErr w:type="spellStart"/>
      <w:r w:rsidRPr="00E22BFF">
        <w:rPr>
          <w:i/>
        </w:rPr>
        <w:t>renwei</w:t>
      </w:r>
      <w:proofErr w:type="spellEnd"/>
      <w:r w:rsidRPr="00E22BFF">
        <w:rPr>
          <w:i/>
        </w:rPr>
        <w:t xml:space="preserve"> [</w:t>
      </w:r>
      <w:r w:rsidRPr="00E22BFF">
        <w:rPr>
          <w:i/>
          <w:vertAlign w:val="subscript"/>
        </w:rPr>
        <w:t>CP</w:t>
      </w:r>
      <w:r w:rsidRPr="00E22BFF">
        <w:rPr>
          <w:i/>
        </w:rPr>
        <w:t xml:space="preserve"> Mali   </w:t>
      </w:r>
      <w:r w:rsidRPr="00E22BFF">
        <w:rPr>
          <w:i/>
          <w:w w:val="105"/>
        </w:rPr>
        <w:t>hen</w:t>
      </w:r>
      <w:r w:rsidRPr="00E22BFF">
        <w:rPr>
          <w:i/>
          <w:w w:val="105"/>
        </w:rPr>
        <w:tab/>
      </w:r>
      <w:proofErr w:type="spellStart"/>
      <w:r w:rsidRPr="00E22BFF">
        <w:rPr>
          <w:i/>
          <w:w w:val="105"/>
        </w:rPr>
        <w:t>piaoliang</w:t>
      </w:r>
      <w:proofErr w:type="spellEnd"/>
      <w:proofErr w:type="gramStart"/>
      <w:r w:rsidRPr="00E22BFF">
        <w:rPr>
          <w:i/>
          <w:w w:val="105"/>
        </w:rPr>
        <w:t>]</w:t>
      </w:r>
      <w:proofErr w:type="spellStart"/>
      <w:r w:rsidRPr="00E22BFF">
        <w:rPr>
          <w:i/>
          <w:vertAlign w:val="subscript"/>
        </w:rPr>
        <w:t>i</w:t>
      </w:r>
      <w:proofErr w:type="spellEnd"/>
      <w:proofErr w:type="gramEnd"/>
      <w:r w:rsidRPr="00E22BFF">
        <w:rPr>
          <w:i/>
          <w:w w:val="105"/>
        </w:rPr>
        <w:t xml:space="preserve">, </w:t>
      </w:r>
      <w:r w:rsidRPr="00E22BFF">
        <w:rPr>
          <w:i/>
        </w:rPr>
        <w:t>(</w:t>
      </w:r>
      <w:r w:rsidRPr="00E22BFF">
        <w:rPr>
          <w:i/>
          <w:vertAlign w:val="subscript"/>
        </w:rPr>
        <w:t xml:space="preserve">Top </w:t>
      </w:r>
      <w:proofErr w:type="spellStart"/>
      <w:r w:rsidRPr="00E22BFF">
        <w:rPr>
          <w:i/>
        </w:rPr>
        <w:t>e</w:t>
      </w:r>
      <w:r w:rsidRPr="00E22BFF">
        <w:rPr>
          <w:i/>
          <w:vertAlign w:val="subscript"/>
        </w:rPr>
        <w:t>i</w:t>
      </w:r>
      <w:proofErr w:type="spellEnd"/>
      <w:r w:rsidRPr="00E22BFF">
        <w:rPr>
          <w:i/>
        </w:rPr>
        <w:t xml:space="preserve">) </w:t>
      </w:r>
      <w:proofErr w:type="spellStart"/>
      <w:r w:rsidRPr="00E22BFF">
        <w:rPr>
          <w:i/>
          <w:w w:val="95"/>
        </w:rPr>
        <w:t>Lisi</w:t>
      </w:r>
      <w:proofErr w:type="spellEnd"/>
      <w:r w:rsidRPr="00E22BFF">
        <w:rPr>
          <w:i/>
          <w:w w:val="95"/>
        </w:rPr>
        <w:t xml:space="preserve"> </w:t>
      </w:r>
      <w:r w:rsidRPr="00E22BFF">
        <w:rPr>
          <w:i/>
        </w:rPr>
        <w:t xml:space="preserve">ye   </w:t>
      </w:r>
      <w:proofErr w:type="spellStart"/>
      <w:r w:rsidRPr="00E22BFF">
        <w:rPr>
          <w:i/>
          <w:w w:val="105"/>
        </w:rPr>
        <w:t>zheme</w:t>
      </w:r>
      <w:proofErr w:type="spellEnd"/>
      <w:r w:rsidRPr="00E22BFF">
        <w:rPr>
          <w:i/>
          <w:w w:val="105"/>
        </w:rPr>
        <w:t xml:space="preserve">(yang) </w:t>
      </w:r>
      <w:proofErr w:type="spellStart"/>
      <w:r w:rsidRPr="00E22BFF">
        <w:rPr>
          <w:i/>
        </w:rPr>
        <w:t>renwei</w:t>
      </w:r>
      <w:proofErr w:type="spellEnd"/>
      <w:r w:rsidRPr="00E22BFF">
        <w:rPr>
          <w:i/>
        </w:rPr>
        <w:t xml:space="preserve">   </w:t>
      </w:r>
      <w:proofErr w:type="spellStart"/>
      <w:r w:rsidRPr="00E22BFF">
        <w:rPr>
          <w:i/>
          <w:w w:val="105"/>
        </w:rPr>
        <w:t>e</w:t>
      </w:r>
      <w:r w:rsidRPr="00E22BFF">
        <w:rPr>
          <w:i/>
          <w:vertAlign w:val="subscript"/>
        </w:rPr>
        <w:t>i</w:t>
      </w:r>
      <w:proofErr w:type="spellEnd"/>
      <w:r w:rsidRPr="00E22BFF">
        <w:rPr>
          <w:i/>
        </w:rPr>
        <w:t>.</w:t>
      </w:r>
    </w:p>
    <w:p w:rsidR="002A7D21" w:rsidRPr="00B57521" w:rsidRDefault="002A7D21" w:rsidP="00704787">
      <w:pPr>
        <w:pStyle w:val="BodyText"/>
        <w:snapToGrid w:val="0"/>
        <w:ind w:left="0"/>
        <w:jc w:val="both"/>
        <w:rPr>
          <w:w w:val="105"/>
        </w:rPr>
      </w:pPr>
      <w:r w:rsidRPr="00B57521">
        <w:t xml:space="preserve">      </w:t>
      </w:r>
      <w:proofErr w:type="spellStart"/>
      <w:r w:rsidRPr="00B57521">
        <w:rPr>
          <w:w w:val="105"/>
        </w:rPr>
        <w:t>Zhangsan</w:t>
      </w:r>
      <w:proofErr w:type="spellEnd"/>
      <w:r w:rsidRPr="00B57521">
        <w:rPr>
          <w:w w:val="105"/>
        </w:rPr>
        <w:t xml:space="preserve"> think        Mary very    pretty       </w:t>
      </w:r>
      <w:r>
        <w:rPr>
          <w:w w:val="105"/>
        </w:rPr>
        <w:t xml:space="preserve">           </w:t>
      </w:r>
      <w:proofErr w:type="spellStart"/>
      <w:r w:rsidRPr="00B57521">
        <w:rPr>
          <w:w w:val="105"/>
        </w:rPr>
        <w:t>Lisi</w:t>
      </w:r>
      <w:proofErr w:type="spellEnd"/>
      <w:r w:rsidRPr="00B57521">
        <w:rPr>
          <w:w w:val="105"/>
        </w:rPr>
        <w:t xml:space="preserve"> </w:t>
      </w:r>
      <w:proofErr w:type="gramStart"/>
      <w:r w:rsidRPr="00B57521">
        <w:rPr>
          <w:w w:val="105"/>
        </w:rPr>
        <w:t>also  this</w:t>
      </w:r>
      <w:proofErr w:type="gramEnd"/>
      <w:r w:rsidRPr="00B57521">
        <w:rPr>
          <w:w w:val="105"/>
        </w:rPr>
        <w:t xml:space="preserve"> way        think</w:t>
      </w:r>
    </w:p>
    <w:p w:rsidR="002A7D21" w:rsidRPr="00B57521" w:rsidRDefault="002A7D21" w:rsidP="00704787">
      <w:pPr>
        <w:pStyle w:val="BodyText"/>
        <w:snapToGrid w:val="0"/>
        <w:ind w:left="0"/>
        <w:jc w:val="both"/>
      </w:pPr>
      <w:r>
        <w:rPr>
          <w:w w:val="105"/>
        </w:rPr>
        <w:t xml:space="preserve">     ‘</w:t>
      </w:r>
      <w:proofErr w:type="spellStart"/>
      <w:r w:rsidRPr="00B57521">
        <w:rPr>
          <w:w w:val="105"/>
        </w:rPr>
        <w:t>Zhangsan</w:t>
      </w:r>
      <w:proofErr w:type="spellEnd"/>
      <w:r w:rsidRPr="00B57521">
        <w:rPr>
          <w:w w:val="105"/>
        </w:rPr>
        <w:t xml:space="preserve"> thinks that Mary is very p</w:t>
      </w:r>
      <w:r>
        <w:rPr>
          <w:w w:val="105"/>
        </w:rPr>
        <w:t xml:space="preserve">retty, and </w:t>
      </w:r>
      <w:proofErr w:type="spellStart"/>
      <w:r>
        <w:rPr>
          <w:w w:val="105"/>
        </w:rPr>
        <w:t>Lisi</w:t>
      </w:r>
      <w:proofErr w:type="spellEnd"/>
      <w:r>
        <w:rPr>
          <w:w w:val="105"/>
        </w:rPr>
        <w:t xml:space="preserve"> also thinks so.’</w:t>
      </w:r>
    </w:p>
    <w:p w:rsidR="002A7D21" w:rsidRPr="00B57521" w:rsidRDefault="002A7D21" w:rsidP="00704787">
      <w:pPr>
        <w:pStyle w:val="BodyText"/>
        <w:spacing w:line="360" w:lineRule="auto"/>
        <w:ind w:left="0"/>
        <w:jc w:val="both"/>
      </w:pPr>
    </w:p>
    <w:p w:rsidR="002A7D21" w:rsidRDefault="002A7D21" w:rsidP="00704787">
      <w:pPr>
        <w:pStyle w:val="BodyText"/>
        <w:spacing w:line="360" w:lineRule="auto"/>
        <w:ind w:left="0"/>
        <w:jc w:val="both"/>
      </w:pPr>
      <w:r>
        <w:t>The above analysis</w:t>
      </w:r>
      <w:r w:rsidRPr="00B57521">
        <w:t xml:space="preserve"> on the basis </w:t>
      </w:r>
      <w:r>
        <w:t xml:space="preserve">of </w:t>
      </w:r>
      <w:proofErr w:type="spellStart"/>
      <w:r>
        <w:t>topicalization</w:t>
      </w:r>
      <w:proofErr w:type="spellEnd"/>
      <w:r>
        <w:t xml:space="preserve"> and topic deletion</w:t>
      </w:r>
      <w:r w:rsidRPr="00B57521">
        <w:t xml:space="preserve"> can </w:t>
      </w:r>
      <w:r>
        <w:t>also apply to utterances like (2</w:t>
      </w:r>
      <w:r w:rsidRPr="00B57521">
        <w:t xml:space="preserve">), where the complement clause (i.e. a CP) of the verb </w:t>
      </w:r>
      <w:proofErr w:type="spellStart"/>
      <w:r w:rsidRPr="00B57521">
        <w:rPr>
          <w:i/>
        </w:rPr>
        <w:t>renwei</w:t>
      </w:r>
      <w:proofErr w:type="spellEnd"/>
      <w:r w:rsidRPr="00B57521">
        <w:t xml:space="preserve"> “think” in the second sentence is not lexically or phonetically rea</w:t>
      </w:r>
      <w:r>
        <w:t>lized. Similar to the case in (1</w:t>
      </w:r>
      <w:r w:rsidRPr="00B57521">
        <w:t xml:space="preserve">), </w:t>
      </w:r>
      <w:r>
        <w:t xml:space="preserve">the CP-object of </w:t>
      </w:r>
      <w:r w:rsidRPr="00B57521">
        <w:t xml:space="preserve">the verb </w:t>
      </w:r>
      <w:proofErr w:type="spellStart"/>
      <w:r w:rsidRPr="00B57521">
        <w:rPr>
          <w:i/>
        </w:rPr>
        <w:t>renwei</w:t>
      </w:r>
      <w:proofErr w:type="spellEnd"/>
      <w:r w:rsidRPr="00B57521">
        <w:t xml:space="preserve"> “thi</w:t>
      </w:r>
      <w:r>
        <w:t>nk” in the second sentence in (2), i.e.</w:t>
      </w:r>
      <w:r w:rsidRPr="00B57521">
        <w:t xml:space="preserve"> </w:t>
      </w:r>
      <w:smartTag w:uri="urn:schemas-microsoft-com:office:smarttags" w:element="place">
        <w:smartTag w:uri="urn:schemas-microsoft-com:office:smarttags" w:element="country-region">
          <w:r w:rsidRPr="00B57521">
            <w:rPr>
              <w:i/>
            </w:rPr>
            <w:t>Mali</w:t>
          </w:r>
        </w:smartTag>
      </w:smartTag>
      <w:r w:rsidRPr="00B57521">
        <w:rPr>
          <w:i/>
        </w:rPr>
        <w:t xml:space="preserve"> hen </w:t>
      </w:r>
      <w:proofErr w:type="spellStart"/>
      <w:r w:rsidRPr="00B57521">
        <w:rPr>
          <w:i/>
        </w:rPr>
        <w:t>piaoliang</w:t>
      </w:r>
      <w:proofErr w:type="spellEnd"/>
      <w:r w:rsidRPr="00B57521">
        <w:t xml:space="preserve"> “Mary very pretty”</w:t>
      </w:r>
      <w:r>
        <w:t xml:space="preserve">, is base-generated in the object position and then is topicalized to the sentence initial position before it gets deleted as a result of its co-indexation with the CP-object in the </w:t>
      </w:r>
      <w:r>
        <w:lastRenderedPageBreak/>
        <w:t>previous sentence. However, unlike the ellipsis in (1)</w:t>
      </w:r>
      <w:r w:rsidRPr="00B57521">
        <w:t xml:space="preserve">, </w:t>
      </w:r>
      <w:r w:rsidR="00600BC6" w:rsidRPr="00600BC6">
        <w:rPr>
          <w:highlight w:val="yellow"/>
        </w:rPr>
        <w:t>to make the sentence acceptable,</w:t>
      </w:r>
      <w:r w:rsidR="00600BC6">
        <w:t xml:space="preserve"> </w:t>
      </w:r>
      <w:r w:rsidRPr="00B57521">
        <w:rPr>
          <w:w w:val="105"/>
        </w:rPr>
        <w:t>a</w:t>
      </w:r>
      <w:r w:rsidRPr="00B57521">
        <w:rPr>
          <w:w w:val="110"/>
        </w:rPr>
        <w:t xml:space="preserve"> </w:t>
      </w:r>
      <w:r w:rsidRPr="00B57521">
        <w:rPr>
          <w:w w:val="105"/>
        </w:rPr>
        <w:t xml:space="preserve">lexical item </w:t>
      </w:r>
      <w:proofErr w:type="spellStart"/>
      <w:proofErr w:type="gramStart"/>
      <w:r w:rsidRPr="00B57521">
        <w:rPr>
          <w:rFonts w:eastAsia="Times New Roman"/>
          <w:i/>
          <w:w w:val="105"/>
        </w:rPr>
        <w:t>zheme</w:t>
      </w:r>
      <w:proofErr w:type="spellEnd"/>
      <w:r w:rsidRPr="00B57521">
        <w:rPr>
          <w:rFonts w:eastAsia="Times New Roman"/>
          <w:i/>
          <w:w w:val="105"/>
        </w:rPr>
        <w:t>(</w:t>
      </w:r>
      <w:proofErr w:type="gramEnd"/>
      <w:r w:rsidRPr="00B57521">
        <w:rPr>
          <w:rFonts w:eastAsia="Times New Roman"/>
          <w:i/>
          <w:w w:val="105"/>
        </w:rPr>
        <w:t xml:space="preserve">yang) </w:t>
      </w:r>
      <w:r w:rsidRPr="00B57521">
        <w:rPr>
          <w:w w:val="105"/>
        </w:rPr>
        <w:t xml:space="preserve">“this way” must be added to a position preceding the </w:t>
      </w:r>
      <w:r>
        <w:rPr>
          <w:w w:val="105"/>
        </w:rPr>
        <w:t>verb in Chinese in cases like (2</w:t>
      </w:r>
      <w:r w:rsidRPr="00B57521">
        <w:rPr>
          <w:w w:val="105"/>
        </w:rPr>
        <w:t>),</w:t>
      </w:r>
      <w:r w:rsidRPr="00B57521">
        <w:rPr>
          <w:rStyle w:val="FootnoteReference"/>
          <w:w w:val="105"/>
        </w:rPr>
        <w:footnoteReference w:id="3"/>
      </w:r>
      <w:r w:rsidRPr="00B57521">
        <w:rPr>
          <w:w w:val="105"/>
        </w:rPr>
        <w:t xml:space="preserve"> </w:t>
      </w:r>
      <w:r>
        <w:t>where</w:t>
      </w:r>
      <w:r w:rsidRPr="00B57521">
        <w:t xml:space="preserve"> a CP complement is</w:t>
      </w:r>
      <w:r>
        <w:t xml:space="preserve"> topicalized and then</w:t>
      </w:r>
      <w:r w:rsidRPr="00B57521">
        <w:t xml:space="preserve"> elided</w:t>
      </w:r>
      <w:r w:rsidR="00600BC6">
        <w:rPr>
          <w:w w:val="105"/>
        </w:rPr>
        <w:t>.</w:t>
      </w:r>
    </w:p>
    <w:p w:rsidR="002A7D21" w:rsidRDefault="002A7D21" w:rsidP="00704787">
      <w:pPr>
        <w:pStyle w:val="BodyText"/>
        <w:spacing w:line="360" w:lineRule="auto"/>
        <w:ind w:left="0"/>
        <w:jc w:val="both"/>
      </w:pPr>
    </w:p>
    <w:p w:rsidR="002A7D21" w:rsidRPr="00B57521" w:rsidRDefault="002A7D21" w:rsidP="00704787">
      <w:pPr>
        <w:pStyle w:val="BodyText"/>
        <w:ind w:left="0"/>
        <w:rPr>
          <w:w w:val="105"/>
          <w:lang w:val="en-GB"/>
        </w:rPr>
      </w:pPr>
      <w:r>
        <w:rPr>
          <w:w w:val="105"/>
          <w:lang w:val="en-GB"/>
        </w:rPr>
        <w:t>(3</w:t>
      </w:r>
      <w:r w:rsidRPr="00B57521">
        <w:rPr>
          <w:w w:val="105"/>
          <w:lang w:val="en-GB"/>
        </w:rPr>
        <w:t>) a.</w:t>
      </w:r>
    </w:p>
    <w:p w:rsidR="002A7D21" w:rsidRPr="00E22BFF" w:rsidRDefault="002A7D21" w:rsidP="00704787">
      <w:pPr>
        <w:pStyle w:val="BodyText"/>
        <w:ind w:left="0"/>
        <w:rPr>
          <w:i/>
          <w:w w:val="105"/>
          <w:lang w:val="en-GB"/>
        </w:rPr>
      </w:pPr>
      <w:proofErr w:type="spellStart"/>
      <w:r w:rsidRPr="00E22BFF">
        <w:rPr>
          <w:i/>
          <w:w w:val="105"/>
          <w:lang w:val="en-GB"/>
        </w:rPr>
        <w:t>Junho-ga</w:t>
      </w:r>
      <w:proofErr w:type="spellEnd"/>
      <w:r w:rsidRPr="00E22BFF">
        <w:rPr>
          <w:i/>
          <w:w w:val="105"/>
          <w:lang w:val="en-GB"/>
        </w:rPr>
        <w:t xml:space="preserve">       </w:t>
      </w:r>
      <w:proofErr w:type="spellStart"/>
      <w:r w:rsidRPr="00E22BFF">
        <w:rPr>
          <w:i/>
          <w:w w:val="105"/>
          <w:lang w:val="en-GB"/>
        </w:rPr>
        <w:t>Eunji-reul</w:t>
      </w:r>
      <w:r w:rsidRPr="00E22BFF">
        <w:rPr>
          <w:i/>
          <w:w w:val="105"/>
          <w:vertAlign w:val="subscript"/>
          <w:lang w:val="en-GB"/>
        </w:rPr>
        <w:t>i</w:t>
      </w:r>
      <w:proofErr w:type="spellEnd"/>
      <w:r w:rsidRPr="00E22BFF">
        <w:rPr>
          <w:i/>
          <w:w w:val="105"/>
          <w:lang w:val="en-GB"/>
        </w:rPr>
        <w:t xml:space="preserve">  </w:t>
      </w:r>
      <w:proofErr w:type="spellStart"/>
      <w:r w:rsidRPr="00E22BFF">
        <w:rPr>
          <w:i/>
          <w:w w:val="105"/>
          <w:lang w:val="en-GB"/>
        </w:rPr>
        <w:t>johahanda</w:t>
      </w:r>
      <w:proofErr w:type="spellEnd"/>
      <w:r w:rsidRPr="00E22BFF">
        <w:rPr>
          <w:i/>
          <w:w w:val="105"/>
          <w:lang w:val="en-GB"/>
        </w:rPr>
        <w:t xml:space="preserve">, </w:t>
      </w:r>
      <w:r w:rsidRPr="00E22BFF">
        <w:rPr>
          <w:i/>
        </w:rPr>
        <w:t>(</w:t>
      </w:r>
      <w:r w:rsidRPr="00E22BFF">
        <w:rPr>
          <w:i/>
          <w:vertAlign w:val="subscript"/>
        </w:rPr>
        <w:t xml:space="preserve">Top </w:t>
      </w:r>
      <w:proofErr w:type="spellStart"/>
      <w:r w:rsidRPr="00E22BFF">
        <w:rPr>
          <w:i/>
        </w:rPr>
        <w:t>e</w:t>
      </w:r>
      <w:r w:rsidRPr="00E22BFF">
        <w:rPr>
          <w:i/>
          <w:vertAlign w:val="subscript"/>
        </w:rPr>
        <w:t>i</w:t>
      </w:r>
      <w:proofErr w:type="spellEnd"/>
      <w:r w:rsidRPr="00E22BFF">
        <w:rPr>
          <w:i/>
        </w:rPr>
        <w:t xml:space="preserve">)  </w:t>
      </w:r>
      <w:proofErr w:type="spellStart"/>
      <w:r w:rsidRPr="00E22BFF">
        <w:rPr>
          <w:i/>
          <w:w w:val="105"/>
          <w:lang w:val="en-GB"/>
        </w:rPr>
        <w:t>Byeongho</w:t>
      </w:r>
      <w:proofErr w:type="spellEnd"/>
      <w:r w:rsidRPr="00E22BFF">
        <w:rPr>
          <w:i/>
          <w:w w:val="105"/>
          <w:lang w:val="en-GB"/>
        </w:rPr>
        <w:t xml:space="preserve">-do     </w:t>
      </w:r>
      <w:proofErr w:type="spellStart"/>
      <w:r w:rsidRPr="00E22BFF">
        <w:rPr>
          <w:i/>
          <w:w w:val="105"/>
          <w:lang w:val="en-GB"/>
        </w:rPr>
        <w:t>e</w:t>
      </w:r>
      <w:r w:rsidRPr="00E22BFF">
        <w:rPr>
          <w:i/>
          <w:w w:val="105"/>
          <w:vertAlign w:val="subscript"/>
          <w:lang w:val="en-GB"/>
        </w:rPr>
        <w:t>i</w:t>
      </w:r>
      <w:proofErr w:type="spellEnd"/>
      <w:r w:rsidRPr="00E22BFF">
        <w:rPr>
          <w:i/>
          <w:w w:val="105"/>
          <w:lang w:val="en-GB"/>
        </w:rPr>
        <w:t xml:space="preserve">  </w:t>
      </w:r>
      <w:proofErr w:type="spellStart"/>
      <w:r w:rsidRPr="00E22BFF">
        <w:rPr>
          <w:i/>
          <w:w w:val="105"/>
          <w:lang w:val="en-GB"/>
        </w:rPr>
        <w:t>johahanda</w:t>
      </w:r>
      <w:proofErr w:type="spellEnd"/>
      <w:r w:rsidRPr="00E22BFF">
        <w:rPr>
          <w:i/>
          <w:w w:val="105"/>
          <w:lang w:val="en-GB"/>
        </w:rPr>
        <w:t>.</w:t>
      </w:r>
    </w:p>
    <w:p w:rsidR="002A7D21" w:rsidRPr="00B57521" w:rsidRDefault="002A7D21" w:rsidP="00704787">
      <w:pPr>
        <w:pStyle w:val="BodyText"/>
        <w:ind w:left="0"/>
        <w:rPr>
          <w:w w:val="105"/>
          <w:lang w:val="en-GB"/>
        </w:rPr>
      </w:pPr>
      <w:proofErr w:type="spellStart"/>
      <w:r w:rsidRPr="00B57521">
        <w:rPr>
          <w:w w:val="105"/>
          <w:lang w:val="en-GB"/>
        </w:rPr>
        <w:t>Junho</w:t>
      </w:r>
      <w:proofErr w:type="spellEnd"/>
      <w:r w:rsidRPr="00B57521">
        <w:rPr>
          <w:w w:val="105"/>
          <w:lang w:val="en-GB"/>
        </w:rPr>
        <w:t>-</w:t>
      </w:r>
      <w:r w:rsidRPr="00B57521">
        <w:rPr>
          <w:lang w:val="en-GB"/>
        </w:rPr>
        <w:t>NOM</w:t>
      </w:r>
      <w:r w:rsidRPr="00B57521">
        <w:rPr>
          <w:w w:val="105"/>
          <w:lang w:val="en-GB"/>
        </w:rPr>
        <w:t xml:space="preserve"> </w:t>
      </w:r>
      <w:proofErr w:type="spellStart"/>
      <w:r w:rsidRPr="00B57521">
        <w:rPr>
          <w:w w:val="105"/>
          <w:lang w:val="en-GB"/>
        </w:rPr>
        <w:t>Eunji</w:t>
      </w:r>
      <w:proofErr w:type="spellEnd"/>
      <w:r w:rsidRPr="00B57521">
        <w:rPr>
          <w:lang w:val="en-GB"/>
        </w:rPr>
        <w:t>-ACC</w:t>
      </w:r>
      <w:r w:rsidRPr="00B57521">
        <w:rPr>
          <w:w w:val="105"/>
          <w:lang w:val="en-GB"/>
        </w:rPr>
        <w:t xml:space="preserve">     likes       </w:t>
      </w:r>
      <w:r>
        <w:rPr>
          <w:w w:val="105"/>
          <w:lang w:val="en-GB"/>
        </w:rPr>
        <w:t xml:space="preserve">             </w:t>
      </w:r>
      <w:proofErr w:type="spellStart"/>
      <w:r>
        <w:rPr>
          <w:w w:val="105"/>
          <w:lang w:val="en-GB"/>
        </w:rPr>
        <w:t>Byeongho</w:t>
      </w:r>
      <w:proofErr w:type="spellEnd"/>
      <w:r>
        <w:rPr>
          <w:w w:val="105"/>
          <w:lang w:val="en-GB"/>
        </w:rPr>
        <w:t xml:space="preserve">-also            </w:t>
      </w:r>
      <w:r w:rsidRPr="00B57521">
        <w:rPr>
          <w:w w:val="105"/>
          <w:lang w:val="en-GB"/>
        </w:rPr>
        <w:t xml:space="preserve">likes </w:t>
      </w:r>
    </w:p>
    <w:p w:rsidR="002A7D21" w:rsidRDefault="002A7D21" w:rsidP="00704787">
      <w:pPr>
        <w:pStyle w:val="BodyText"/>
        <w:ind w:left="0"/>
      </w:pPr>
      <w:r w:rsidRPr="00B57521">
        <w:rPr>
          <w:w w:val="97"/>
          <w:lang w:val="en-GB"/>
        </w:rPr>
        <w:t xml:space="preserve"> </w:t>
      </w:r>
      <w:r w:rsidRPr="00B57521">
        <w:t>‘</w:t>
      </w:r>
      <w:proofErr w:type="spellStart"/>
      <w:r w:rsidRPr="00B57521">
        <w:rPr>
          <w:w w:val="105"/>
          <w:lang w:val="en-GB"/>
        </w:rPr>
        <w:t>Junho</w:t>
      </w:r>
      <w:proofErr w:type="spellEnd"/>
      <w:r w:rsidRPr="00B57521">
        <w:rPr>
          <w:w w:val="105"/>
          <w:lang w:val="en-GB"/>
        </w:rPr>
        <w:t xml:space="preserve"> </w:t>
      </w:r>
      <w:r w:rsidRPr="00B57521">
        <w:t xml:space="preserve">likes </w:t>
      </w:r>
      <w:proofErr w:type="spellStart"/>
      <w:r w:rsidRPr="00B57521">
        <w:t>Eunji</w:t>
      </w:r>
      <w:proofErr w:type="spellEnd"/>
      <w:r w:rsidRPr="00B57521">
        <w:t xml:space="preserve">, and </w:t>
      </w:r>
      <w:proofErr w:type="spellStart"/>
      <w:r w:rsidRPr="00B57521">
        <w:t>Byeongho</w:t>
      </w:r>
      <w:proofErr w:type="spellEnd"/>
      <w:r w:rsidRPr="00B57521">
        <w:t xml:space="preserve"> also </w:t>
      </w:r>
      <w:r w:rsidRPr="00B57521">
        <w:rPr>
          <w:rFonts w:eastAsia="Times New Roman"/>
          <w:bCs/>
        </w:rPr>
        <w:t>likes</w:t>
      </w:r>
      <w:r w:rsidRPr="00B57521">
        <w:rPr>
          <w:rFonts w:eastAsia="Times New Roman"/>
          <w:b/>
          <w:bCs/>
        </w:rPr>
        <w:t xml:space="preserve"> </w:t>
      </w:r>
      <w:proofErr w:type="spellStart"/>
      <w:r w:rsidRPr="00B57521">
        <w:rPr>
          <w:rFonts w:eastAsia="Times New Roman"/>
          <w:bCs/>
        </w:rPr>
        <w:t>Eunji</w:t>
      </w:r>
      <w:proofErr w:type="spellEnd"/>
      <w:r w:rsidRPr="00B57521">
        <w:t>.’</w:t>
      </w:r>
    </w:p>
    <w:p w:rsidR="002A7D21" w:rsidRDefault="002A7D21" w:rsidP="00704787">
      <w:pPr>
        <w:pStyle w:val="BodyText"/>
        <w:ind w:left="0"/>
      </w:pPr>
    </w:p>
    <w:p w:rsidR="002A7D21" w:rsidRPr="00B57521" w:rsidRDefault="002A7D21" w:rsidP="00087123">
      <w:pPr>
        <w:pStyle w:val="BodyText"/>
        <w:ind w:left="0"/>
        <w:rPr>
          <w:w w:val="105"/>
          <w:lang w:val="en-GB"/>
        </w:rPr>
      </w:pPr>
      <w:r w:rsidRPr="00B57521">
        <w:rPr>
          <w:w w:val="105"/>
          <w:lang w:val="en-GB"/>
        </w:rPr>
        <w:t>b.</w:t>
      </w:r>
    </w:p>
    <w:p w:rsidR="002A7D21" w:rsidRPr="00604D02" w:rsidRDefault="002A7D21" w:rsidP="00087123">
      <w:pPr>
        <w:pStyle w:val="BodyText"/>
        <w:ind w:left="0"/>
        <w:rPr>
          <w:w w:val="105"/>
          <w:sz w:val="18"/>
          <w:szCs w:val="18"/>
          <w:lang w:val="en-GB"/>
        </w:rPr>
      </w:pPr>
      <w:proofErr w:type="spellStart"/>
      <w:r w:rsidRPr="00E22BFF">
        <w:rPr>
          <w:i/>
          <w:w w:val="105"/>
          <w:sz w:val="18"/>
          <w:szCs w:val="18"/>
          <w:lang w:val="en-GB"/>
        </w:rPr>
        <w:t>Junho-neun</w:t>
      </w:r>
      <w:proofErr w:type="spellEnd"/>
      <w:r w:rsidRPr="00E22BFF">
        <w:rPr>
          <w:i/>
          <w:w w:val="105"/>
          <w:sz w:val="18"/>
          <w:szCs w:val="18"/>
          <w:lang w:val="en-GB"/>
        </w:rPr>
        <w:t xml:space="preserve">  [</w:t>
      </w:r>
      <w:r w:rsidRPr="00E22BFF">
        <w:rPr>
          <w:i/>
          <w:w w:val="105"/>
          <w:sz w:val="18"/>
          <w:szCs w:val="18"/>
          <w:vertAlign w:val="subscript"/>
          <w:lang w:val="en-GB"/>
        </w:rPr>
        <w:t>CP</w:t>
      </w:r>
      <w:r w:rsidRPr="00E22BFF">
        <w:rPr>
          <w:i/>
          <w:w w:val="105"/>
          <w:sz w:val="18"/>
          <w:szCs w:val="18"/>
          <w:lang w:val="en-GB"/>
        </w:rPr>
        <w:t xml:space="preserve"> </w:t>
      </w:r>
      <w:proofErr w:type="spellStart"/>
      <w:r w:rsidRPr="00E22BFF">
        <w:rPr>
          <w:i/>
          <w:w w:val="105"/>
          <w:sz w:val="18"/>
          <w:szCs w:val="18"/>
          <w:lang w:val="en-GB"/>
        </w:rPr>
        <w:t>Eunji-ga</w:t>
      </w:r>
      <w:proofErr w:type="spellEnd"/>
      <w:r w:rsidRPr="00E22BFF">
        <w:rPr>
          <w:i/>
          <w:w w:val="105"/>
          <w:sz w:val="18"/>
          <w:szCs w:val="18"/>
          <w:lang w:val="en-GB"/>
        </w:rPr>
        <w:t xml:space="preserve">    </w:t>
      </w:r>
      <w:proofErr w:type="spellStart"/>
      <w:r w:rsidRPr="00E22BFF">
        <w:rPr>
          <w:i/>
          <w:w w:val="105"/>
          <w:sz w:val="18"/>
          <w:szCs w:val="18"/>
          <w:lang w:val="en-GB"/>
        </w:rPr>
        <w:t>yeppeudago</w:t>
      </w:r>
      <w:proofErr w:type="spellEnd"/>
      <w:r w:rsidRPr="00E22BFF">
        <w:rPr>
          <w:i/>
          <w:w w:val="105"/>
          <w:sz w:val="18"/>
          <w:szCs w:val="18"/>
          <w:lang w:val="en-GB"/>
        </w:rPr>
        <w:t>]</w:t>
      </w:r>
      <w:proofErr w:type="spellStart"/>
      <w:r w:rsidRPr="00E22BFF">
        <w:rPr>
          <w:i/>
          <w:w w:val="105"/>
          <w:sz w:val="18"/>
          <w:szCs w:val="18"/>
          <w:vertAlign w:val="subscript"/>
          <w:lang w:val="en-GB"/>
        </w:rPr>
        <w:t>i</w:t>
      </w:r>
      <w:proofErr w:type="spellEnd"/>
      <w:r>
        <w:rPr>
          <w:i/>
          <w:w w:val="105"/>
          <w:sz w:val="18"/>
          <w:szCs w:val="18"/>
          <w:lang w:val="en-GB"/>
        </w:rPr>
        <w:t xml:space="preserve"> </w:t>
      </w:r>
      <w:proofErr w:type="spellStart"/>
      <w:r>
        <w:rPr>
          <w:i/>
          <w:w w:val="105"/>
          <w:sz w:val="18"/>
          <w:szCs w:val="18"/>
          <w:lang w:val="en-GB"/>
        </w:rPr>
        <w:t>saenggakhanda</w:t>
      </w:r>
      <w:proofErr w:type="spellEnd"/>
      <w:r>
        <w:rPr>
          <w:i/>
          <w:w w:val="105"/>
          <w:sz w:val="18"/>
          <w:szCs w:val="18"/>
          <w:lang w:val="en-GB"/>
        </w:rPr>
        <w:t>,</w:t>
      </w:r>
      <w:r w:rsidRPr="00E22BFF">
        <w:rPr>
          <w:i/>
          <w:sz w:val="18"/>
          <w:szCs w:val="18"/>
        </w:rPr>
        <w:t>(</w:t>
      </w:r>
      <w:r w:rsidRPr="00E22BFF">
        <w:rPr>
          <w:i/>
          <w:sz w:val="18"/>
          <w:szCs w:val="18"/>
          <w:vertAlign w:val="subscript"/>
        </w:rPr>
        <w:t xml:space="preserve">Top </w:t>
      </w:r>
      <w:proofErr w:type="spellStart"/>
      <w:r w:rsidRPr="00E22BFF">
        <w:rPr>
          <w:i/>
          <w:sz w:val="18"/>
          <w:szCs w:val="18"/>
        </w:rPr>
        <w:t>e</w:t>
      </w:r>
      <w:r w:rsidRPr="00E22BFF">
        <w:rPr>
          <w:i/>
          <w:sz w:val="18"/>
          <w:szCs w:val="18"/>
          <w:vertAlign w:val="subscript"/>
        </w:rPr>
        <w:t>i</w:t>
      </w:r>
      <w:proofErr w:type="spellEnd"/>
      <w:r w:rsidRPr="00E22BFF">
        <w:rPr>
          <w:i/>
          <w:sz w:val="18"/>
          <w:szCs w:val="18"/>
        </w:rPr>
        <w:t xml:space="preserve">)  </w:t>
      </w:r>
      <w:proofErr w:type="spellStart"/>
      <w:r w:rsidRPr="00E22BFF">
        <w:rPr>
          <w:i/>
          <w:w w:val="105"/>
          <w:sz w:val="18"/>
          <w:szCs w:val="18"/>
          <w:lang w:val="en-GB"/>
        </w:rPr>
        <w:t>Byeongho</w:t>
      </w:r>
      <w:proofErr w:type="spellEnd"/>
      <w:r w:rsidRPr="00E22BFF">
        <w:rPr>
          <w:i/>
          <w:w w:val="105"/>
          <w:sz w:val="18"/>
          <w:szCs w:val="18"/>
          <w:lang w:val="en-GB"/>
        </w:rPr>
        <w:t>-do   [</w:t>
      </w:r>
      <w:r w:rsidRPr="00E22BFF">
        <w:rPr>
          <w:i/>
          <w:w w:val="105"/>
          <w:sz w:val="18"/>
          <w:szCs w:val="18"/>
          <w:vertAlign w:val="subscript"/>
          <w:lang w:val="en-GB"/>
        </w:rPr>
        <w:t>CP</w:t>
      </w:r>
      <w:r w:rsidRPr="00E22BFF">
        <w:rPr>
          <w:i/>
          <w:w w:val="105"/>
          <w:sz w:val="18"/>
          <w:szCs w:val="18"/>
          <w:lang w:val="en-GB"/>
        </w:rPr>
        <w:t xml:space="preserve"> e]</w:t>
      </w:r>
      <w:r w:rsidRPr="00E22BFF">
        <w:rPr>
          <w:i/>
          <w:w w:val="105"/>
          <w:sz w:val="18"/>
          <w:szCs w:val="18"/>
          <w:vertAlign w:val="subscript"/>
          <w:lang w:val="en-GB"/>
        </w:rPr>
        <w:t xml:space="preserve"> </w:t>
      </w:r>
      <w:proofErr w:type="spellStart"/>
      <w:r w:rsidRPr="00E22BFF">
        <w:rPr>
          <w:i/>
          <w:w w:val="105"/>
          <w:sz w:val="18"/>
          <w:szCs w:val="18"/>
          <w:vertAlign w:val="subscript"/>
          <w:lang w:val="en-GB"/>
        </w:rPr>
        <w:t>i</w:t>
      </w:r>
      <w:proofErr w:type="spellEnd"/>
      <w:r w:rsidRPr="00E22BFF">
        <w:rPr>
          <w:i/>
          <w:w w:val="105"/>
          <w:sz w:val="18"/>
          <w:szCs w:val="18"/>
          <w:lang w:val="en-GB"/>
        </w:rPr>
        <w:t xml:space="preserve"> </w:t>
      </w:r>
      <w:r>
        <w:rPr>
          <w:i/>
          <w:w w:val="105"/>
          <w:sz w:val="18"/>
          <w:szCs w:val="18"/>
          <w:lang w:val="en-GB"/>
        </w:rPr>
        <w:t xml:space="preserve"> </w:t>
      </w:r>
      <w:proofErr w:type="spellStart"/>
      <w:r w:rsidRPr="00E22BFF">
        <w:rPr>
          <w:i/>
          <w:w w:val="105"/>
          <w:sz w:val="18"/>
          <w:szCs w:val="18"/>
          <w:lang w:val="en-GB"/>
        </w:rPr>
        <w:t>geuroke</w:t>
      </w:r>
      <w:proofErr w:type="spellEnd"/>
      <w:r w:rsidRPr="00E22BFF">
        <w:rPr>
          <w:i/>
          <w:w w:val="105"/>
          <w:sz w:val="18"/>
          <w:szCs w:val="18"/>
          <w:lang w:val="en-GB"/>
        </w:rPr>
        <w:t xml:space="preserve">  </w:t>
      </w:r>
      <w:proofErr w:type="spellStart"/>
      <w:r w:rsidRPr="00E22BFF">
        <w:rPr>
          <w:i/>
          <w:w w:val="105"/>
          <w:sz w:val="18"/>
          <w:szCs w:val="18"/>
          <w:lang w:val="en-GB"/>
        </w:rPr>
        <w:t>saenggakhanda</w:t>
      </w:r>
      <w:proofErr w:type="spellEnd"/>
      <w:r w:rsidRPr="00604D02">
        <w:rPr>
          <w:w w:val="105"/>
          <w:sz w:val="18"/>
          <w:szCs w:val="18"/>
          <w:lang w:val="en-GB"/>
        </w:rPr>
        <w:t>.</w:t>
      </w:r>
    </w:p>
    <w:p w:rsidR="002A7D21" w:rsidRPr="00604D02" w:rsidRDefault="002A7D21" w:rsidP="00087123">
      <w:pPr>
        <w:pStyle w:val="BodyText"/>
        <w:ind w:left="0"/>
        <w:rPr>
          <w:w w:val="105"/>
          <w:sz w:val="18"/>
          <w:szCs w:val="18"/>
          <w:lang w:val="en-GB"/>
        </w:rPr>
      </w:pPr>
      <w:proofErr w:type="spellStart"/>
      <w:r w:rsidRPr="00604D02">
        <w:rPr>
          <w:w w:val="105"/>
          <w:sz w:val="18"/>
          <w:szCs w:val="18"/>
          <w:lang w:val="en-GB"/>
        </w:rPr>
        <w:t>Junho</w:t>
      </w:r>
      <w:proofErr w:type="spellEnd"/>
      <w:r w:rsidRPr="00604D02">
        <w:rPr>
          <w:w w:val="105"/>
          <w:sz w:val="18"/>
          <w:szCs w:val="18"/>
          <w:lang w:val="en-GB"/>
        </w:rPr>
        <w:t>-</w:t>
      </w:r>
      <w:r w:rsidRPr="00604D02">
        <w:rPr>
          <w:sz w:val="18"/>
          <w:szCs w:val="18"/>
          <w:lang w:val="en-GB"/>
        </w:rPr>
        <w:t>NOM</w:t>
      </w:r>
      <w:r w:rsidRPr="00604D02">
        <w:rPr>
          <w:w w:val="105"/>
          <w:sz w:val="18"/>
          <w:szCs w:val="18"/>
          <w:lang w:val="en-GB"/>
        </w:rPr>
        <w:t xml:space="preserve">     </w:t>
      </w:r>
      <w:proofErr w:type="spellStart"/>
      <w:r w:rsidRPr="00604D02">
        <w:rPr>
          <w:w w:val="105"/>
          <w:sz w:val="18"/>
          <w:szCs w:val="18"/>
          <w:lang w:val="en-GB"/>
        </w:rPr>
        <w:t>Eunji</w:t>
      </w:r>
      <w:proofErr w:type="spellEnd"/>
      <w:r w:rsidRPr="00604D02">
        <w:rPr>
          <w:w w:val="105"/>
          <w:sz w:val="18"/>
          <w:szCs w:val="18"/>
          <w:lang w:val="en-GB"/>
        </w:rPr>
        <w:t>-</w:t>
      </w:r>
      <w:r w:rsidRPr="00604D02">
        <w:rPr>
          <w:sz w:val="18"/>
          <w:szCs w:val="18"/>
          <w:lang w:val="en-GB"/>
        </w:rPr>
        <w:t>NOM</w:t>
      </w:r>
      <w:r w:rsidRPr="00604D02">
        <w:rPr>
          <w:w w:val="105"/>
          <w:sz w:val="18"/>
          <w:szCs w:val="18"/>
          <w:lang w:val="en-GB"/>
        </w:rPr>
        <w:t xml:space="preserve">   pretty             think                         </w:t>
      </w:r>
      <w:proofErr w:type="spellStart"/>
      <w:r w:rsidRPr="00604D02">
        <w:rPr>
          <w:w w:val="105"/>
          <w:sz w:val="18"/>
          <w:szCs w:val="18"/>
          <w:lang w:val="en-GB"/>
        </w:rPr>
        <w:t>Byeongho</w:t>
      </w:r>
      <w:proofErr w:type="spellEnd"/>
      <w:r w:rsidRPr="00604D02">
        <w:rPr>
          <w:w w:val="105"/>
          <w:sz w:val="18"/>
          <w:szCs w:val="18"/>
          <w:lang w:val="en-GB"/>
        </w:rPr>
        <w:t>-also                this way    think</w:t>
      </w:r>
    </w:p>
    <w:p w:rsidR="002A7D21" w:rsidRPr="00B57521" w:rsidRDefault="002A7D21" w:rsidP="00087123">
      <w:pPr>
        <w:pStyle w:val="BodyText"/>
        <w:ind w:left="0"/>
        <w:rPr>
          <w:w w:val="105"/>
        </w:rPr>
      </w:pPr>
      <w:r w:rsidRPr="00B57521">
        <w:rPr>
          <w:w w:val="105"/>
        </w:rPr>
        <w:t>‘</w:t>
      </w:r>
      <w:proofErr w:type="spellStart"/>
      <w:r w:rsidRPr="00B57521">
        <w:rPr>
          <w:w w:val="105"/>
        </w:rPr>
        <w:t>Junho</w:t>
      </w:r>
      <w:proofErr w:type="spellEnd"/>
      <w:r w:rsidRPr="00B57521">
        <w:rPr>
          <w:w w:val="105"/>
        </w:rPr>
        <w:t xml:space="preserve"> thinks that </w:t>
      </w:r>
      <w:proofErr w:type="spellStart"/>
      <w:r w:rsidRPr="00B57521">
        <w:rPr>
          <w:w w:val="105"/>
        </w:rPr>
        <w:t>Eunji</w:t>
      </w:r>
      <w:proofErr w:type="spellEnd"/>
      <w:r w:rsidRPr="00B57521">
        <w:rPr>
          <w:w w:val="105"/>
        </w:rPr>
        <w:t xml:space="preserve"> is very pretty; </w:t>
      </w:r>
      <w:proofErr w:type="spellStart"/>
      <w:r w:rsidRPr="00B57521">
        <w:rPr>
          <w:w w:val="105"/>
        </w:rPr>
        <w:t>Byeongho</w:t>
      </w:r>
      <w:proofErr w:type="spellEnd"/>
      <w:r w:rsidRPr="00B57521">
        <w:rPr>
          <w:w w:val="105"/>
        </w:rPr>
        <w:t xml:space="preserve"> also thinks so.’</w:t>
      </w:r>
    </w:p>
    <w:p w:rsidR="002A7D21" w:rsidRPr="00B57521" w:rsidRDefault="002A7D21" w:rsidP="00087123">
      <w:pPr>
        <w:pStyle w:val="BodyText"/>
        <w:spacing w:line="360" w:lineRule="auto"/>
        <w:ind w:left="0"/>
        <w:jc w:val="both"/>
      </w:pPr>
    </w:p>
    <w:p w:rsidR="002A7D21" w:rsidRDefault="002A7D21" w:rsidP="00087123">
      <w:pPr>
        <w:pStyle w:val="BodyText"/>
        <w:spacing w:line="360" w:lineRule="auto"/>
        <w:ind w:left="0"/>
        <w:jc w:val="both"/>
        <w:rPr>
          <w:w w:val="105"/>
          <w:lang w:val="en-GB"/>
        </w:rPr>
      </w:pPr>
      <w:r w:rsidRPr="00B57521">
        <w:t xml:space="preserve">It is argued in </w:t>
      </w:r>
      <w:proofErr w:type="spellStart"/>
      <w:r w:rsidRPr="00B57521">
        <w:t>Otani</w:t>
      </w:r>
      <w:proofErr w:type="spellEnd"/>
      <w:r w:rsidRPr="00B57521">
        <w:t xml:space="preserve"> and Whitman (1991) that like Chinese (and </w:t>
      </w:r>
      <w:r>
        <w:t>Japanese), Korean, which is an SOV language, also allows NP- and CP-ellipsis.</w:t>
      </w:r>
      <w:r>
        <w:rPr>
          <w:rStyle w:val="FootnoteReference"/>
        </w:rPr>
        <w:footnoteReference w:id="4"/>
      </w:r>
      <w:r>
        <w:t xml:space="preserve"> This can be seen in Korean sentences in (3a) and (3</w:t>
      </w:r>
      <w:r w:rsidRPr="00B57521">
        <w:t xml:space="preserve">b), </w:t>
      </w:r>
      <w:r>
        <w:t>where</w:t>
      </w:r>
      <w:r w:rsidRPr="00B57521">
        <w:rPr>
          <w:w w:val="105"/>
          <w:lang w:val="en-GB"/>
        </w:rPr>
        <w:t xml:space="preserve"> the NP </w:t>
      </w:r>
      <w:proofErr w:type="spellStart"/>
      <w:r w:rsidRPr="00B57521">
        <w:rPr>
          <w:i/>
          <w:w w:val="105"/>
          <w:lang w:val="en-GB"/>
        </w:rPr>
        <w:t>Eunji-reul</w:t>
      </w:r>
      <w:proofErr w:type="spellEnd"/>
      <w:r w:rsidRPr="00B57521">
        <w:rPr>
          <w:w w:val="105"/>
          <w:lang w:val="en-GB"/>
        </w:rPr>
        <w:t xml:space="preserve"> </w:t>
      </w:r>
      <w:r>
        <w:rPr>
          <w:w w:val="105"/>
          <w:lang w:val="en-GB"/>
        </w:rPr>
        <w:t xml:space="preserve">in (3a) </w:t>
      </w:r>
      <w:r w:rsidRPr="00B57521">
        <w:rPr>
          <w:w w:val="105"/>
          <w:lang w:val="en-GB"/>
        </w:rPr>
        <w:t xml:space="preserve">and the CP </w:t>
      </w:r>
      <w:proofErr w:type="spellStart"/>
      <w:r w:rsidRPr="00B57521">
        <w:rPr>
          <w:i/>
          <w:w w:val="105"/>
          <w:lang w:val="en-GB"/>
        </w:rPr>
        <w:t>Eunji-ga</w:t>
      </w:r>
      <w:proofErr w:type="spellEnd"/>
      <w:r w:rsidRPr="00B57521">
        <w:rPr>
          <w:i/>
          <w:w w:val="105"/>
          <w:lang w:val="en-GB"/>
        </w:rPr>
        <w:t xml:space="preserve"> </w:t>
      </w:r>
      <w:proofErr w:type="spellStart"/>
      <w:r w:rsidRPr="00B57521">
        <w:rPr>
          <w:i/>
          <w:w w:val="105"/>
          <w:lang w:val="en-GB"/>
        </w:rPr>
        <w:t>yeppeudago</w:t>
      </w:r>
      <w:proofErr w:type="spellEnd"/>
      <w:r w:rsidRPr="00B57521">
        <w:rPr>
          <w:w w:val="105"/>
          <w:lang w:val="en-GB"/>
        </w:rPr>
        <w:t xml:space="preserve"> “</w:t>
      </w:r>
      <w:proofErr w:type="spellStart"/>
      <w:r w:rsidRPr="00B57521">
        <w:rPr>
          <w:w w:val="105"/>
          <w:lang w:val="en-GB"/>
        </w:rPr>
        <w:t>Eunji</w:t>
      </w:r>
      <w:proofErr w:type="spellEnd"/>
      <w:r w:rsidRPr="00B57521">
        <w:rPr>
          <w:w w:val="105"/>
          <w:lang w:val="en-GB"/>
        </w:rPr>
        <w:t>-</w:t>
      </w:r>
      <w:r w:rsidRPr="00B57521">
        <w:rPr>
          <w:lang w:val="en-GB"/>
        </w:rPr>
        <w:t>NOM</w:t>
      </w:r>
      <w:r w:rsidRPr="00B57521">
        <w:rPr>
          <w:w w:val="105"/>
          <w:lang w:val="en-GB"/>
        </w:rPr>
        <w:t xml:space="preserve"> pretty” </w:t>
      </w:r>
      <w:r>
        <w:rPr>
          <w:w w:val="105"/>
          <w:lang w:val="en-GB"/>
        </w:rPr>
        <w:t>in (3b) are based-generated in their object positions</w:t>
      </w:r>
      <w:r w:rsidRPr="00B57521">
        <w:rPr>
          <w:w w:val="105"/>
          <w:lang w:val="en-GB"/>
        </w:rPr>
        <w:t xml:space="preserve"> respectively</w:t>
      </w:r>
      <w:r>
        <w:rPr>
          <w:w w:val="105"/>
          <w:lang w:val="en-GB"/>
        </w:rPr>
        <w:t xml:space="preserve"> before getting topicalized and elided.</w:t>
      </w:r>
      <w:r w:rsidRPr="00B57521">
        <w:rPr>
          <w:w w:val="105"/>
          <w:lang w:val="en-GB"/>
        </w:rPr>
        <w:t xml:space="preserve"> </w:t>
      </w:r>
      <w:r>
        <w:rPr>
          <w:w w:val="105"/>
          <w:lang w:val="en-GB"/>
        </w:rPr>
        <w:t>Similar to</w:t>
      </w:r>
      <w:r w:rsidRPr="00B57521">
        <w:rPr>
          <w:w w:val="105"/>
          <w:lang w:val="en-GB"/>
        </w:rPr>
        <w:t xml:space="preserve"> the case in Chinese, Korean requires the insertion of a lexical item </w:t>
      </w:r>
      <w:proofErr w:type="spellStart"/>
      <w:r w:rsidRPr="00B57521">
        <w:rPr>
          <w:i/>
          <w:w w:val="105"/>
          <w:lang w:val="en-GB"/>
        </w:rPr>
        <w:t>geuroke</w:t>
      </w:r>
      <w:proofErr w:type="spellEnd"/>
      <w:r w:rsidRPr="00B57521">
        <w:rPr>
          <w:w w:val="105"/>
          <w:lang w:val="en-GB"/>
        </w:rPr>
        <w:t xml:space="preserve"> “this way” to a position preceding the verb</w:t>
      </w:r>
      <w:r w:rsidRPr="00B57521">
        <w:rPr>
          <w:rStyle w:val="FootnoteReference"/>
          <w:w w:val="105"/>
          <w:lang w:val="en-GB"/>
        </w:rPr>
        <w:footnoteReference w:id="5"/>
      </w:r>
      <w:r>
        <w:rPr>
          <w:w w:val="105"/>
          <w:lang w:val="en-GB"/>
        </w:rPr>
        <w:t xml:space="preserve"> in cases like (3</w:t>
      </w:r>
      <w:r w:rsidRPr="00B57521">
        <w:rPr>
          <w:w w:val="105"/>
          <w:lang w:val="en-GB"/>
        </w:rPr>
        <w:t>b), where a CP is elided. For the sake of simplic</w:t>
      </w:r>
      <w:r>
        <w:rPr>
          <w:w w:val="105"/>
          <w:lang w:val="en-GB"/>
        </w:rPr>
        <w:t>ity, we will call cases like (1) and (3</w:t>
      </w:r>
      <w:r w:rsidRPr="00B57521">
        <w:rPr>
          <w:w w:val="105"/>
          <w:lang w:val="en-GB"/>
        </w:rPr>
        <w:t>a) as NP-o</w:t>
      </w:r>
      <w:r>
        <w:rPr>
          <w:w w:val="105"/>
          <w:lang w:val="en-GB"/>
        </w:rPr>
        <w:t>bject ellipsis and cases like (2) and (3</w:t>
      </w:r>
      <w:r w:rsidRPr="00B57521">
        <w:rPr>
          <w:w w:val="105"/>
          <w:lang w:val="en-GB"/>
        </w:rPr>
        <w:t>b) as CP-object ellipsis</w:t>
      </w:r>
      <w:r>
        <w:rPr>
          <w:w w:val="105"/>
          <w:lang w:val="en-GB"/>
        </w:rPr>
        <w:t>.</w:t>
      </w:r>
    </w:p>
    <w:p w:rsidR="002A7D21" w:rsidRPr="00087123" w:rsidRDefault="002A7D21" w:rsidP="00087123">
      <w:pPr>
        <w:pStyle w:val="BodyText"/>
        <w:spacing w:line="360" w:lineRule="auto"/>
        <w:ind w:left="0" w:firstLine="340"/>
        <w:jc w:val="both"/>
        <w:rPr>
          <w:w w:val="105"/>
        </w:rPr>
        <w:sectPr w:rsidR="002A7D21" w:rsidRPr="00087123" w:rsidSect="001457A4">
          <w:footerReference w:type="default" r:id="rId9"/>
          <w:pgSz w:w="11907" w:h="16839" w:code="9"/>
          <w:pgMar w:top="1440" w:right="1440" w:bottom="1440" w:left="1440" w:header="1134" w:footer="1134" w:gutter="0"/>
          <w:cols w:space="720"/>
          <w:docGrid w:linePitch="299"/>
        </w:sectPr>
      </w:pPr>
      <w:r w:rsidRPr="00B57521">
        <w:rPr>
          <w:w w:val="105"/>
        </w:rPr>
        <w:t>Ellipsis is certainly possible in English (cf.</w:t>
      </w:r>
      <w:r>
        <w:rPr>
          <w:w w:val="105"/>
        </w:rPr>
        <w:t>,</w:t>
      </w:r>
      <w:r w:rsidRPr="00B57521">
        <w:rPr>
          <w:w w:val="105"/>
        </w:rPr>
        <w:t xml:space="preserve"> </w:t>
      </w:r>
      <w:hyperlink w:anchor="_bookmark393" w:history="1">
        <w:proofErr w:type="spellStart"/>
        <w:r w:rsidRPr="00B57521">
          <w:rPr>
            <w:w w:val="105"/>
          </w:rPr>
          <w:t>Lobeck</w:t>
        </w:r>
        <w:proofErr w:type="spellEnd"/>
      </w:hyperlink>
      <w:r w:rsidRPr="00B57521">
        <w:rPr>
          <w:w w:val="105"/>
        </w:rPr>
        <w:t xml:space="preserve">, </w:t>
      </w:r>
      <w:hyperlink w:anchor="_bookmark393" w:history="1">
        <w:r w:rsidRPr="00B57521">
          <w:rPr>
            <w:w w:val="105"/>
          </w:rPr>
          <w:t>1995</w:t>
        </w:r>
      </w:hyperlink>
      <w:r w:rsidRPr="00B57521">
        <w:rPr>
          <w:w w:val="105"/>
        </w:rPr>
        <w:t xml:space="preserve">, </w:t>
      </w:r>
      <w:hyperlink w:anchor="_bookmark394" w:history="1">
        <w:r w:rsidRPr="00B57521">
          <w:rPr>
            <w:w w:val="105"/>
          </w:rPr>
          <w:t>1999</w:t>
        </w:r>
      </w:hyperlink>
      <w:r w:rsidRPr="00B57521">
        <w:rPr>
          <w:w w:val="105"/>
        </w:rPr>
        <w:t xml:space="preserve">; </w:t>
      </w:r>
      <w:hyperlink w:anchor="_bookmark402" w:history="1">
        <w:r w:rsidRPr="00B57521">
          <w:rPr>
            <w:w w:val="105"/>
          </w:rPr>
          <w:t>Merchant</w:t>
        </w:r>
      </w:hyperlink>
      <w:r w:rsidRPr="00B57521">
        <w:rPr>
          <w:w w:val="105"/>
        </w:rPr>
        <w:t xml:space="preserve">, </w:t>
      </w:r>
      <w:hyperlink w:anchor="_bookmark402" w:history="1">
        <w:r w:rsidRPr="00B57521">
          <w:rPr>
            <w:w w:val="105"/>
          </w:rPr>
          <w:t>2001</w:t>
        </w:r>
      </w:hyperlink>
      <w:r w:rsidRPr="00B57521">
        <w:rPr>
          <w:w w:val="105"/>
        </w:rPr>
        <w:t xml:space="preserve">, </w:t>
      </w:r>
      <w:hyperlink w:anchor="_bookmark403" w:history="1">
        <w:r w:rsidRPr="00B57521">
          <w:rPr>
            <w:w w:val="105"/>
          </w:rPr>
          <w:t>2004</w:t>
        </w:r>
      </w:hyperlink>
      <w:r>
        <w:rPr>
          <w:w w:val="105"/>
        </w:rPr>
        <w:t>), as shown in the second sentence in (4a) and (4b)</w:t>
      </w:r>
      <w:r w:rsidRPr="00B57521">
        <w:rPr>
          <w:w w:val="105"/>
        </w:rPr>
        <w:t xml:space="preserve"> with the dummy </w:t>
      </w:r>
      <w:r w:rsidRPr="00B57521">
        <w:rPr>
          <w:i/>
          <w:w w:val="105"/>
        </w:rPr>
        <w:t>do(</w:t>
      </w:r>
      <w:proofErr w:type="spellStart"/>
      <w:r w:rsidRPr="00B57521">
        <w:rPr>
          <w:i/>
          <w:w w:val="105"/>
        </w:rPr>
        <w:t>es</w:t>
      </w:r>
      <w:proofErr w:type="spellEnd"/>
      <w:r w:rsidRPr="00B57521">
        <w:rPr>
          <w:i/>
          <w:w w:val="105"/>
        </w:rPr>
        <w:t>)</w:t>
      </w:r>
      <w:r>
        <w:rPr>
          <w:w w:val="105"/>
        </w:rPr>
        <w:t xml:space="preserve"> inserted. T</w:t>
      </w:r>
      <w:r w:rsidRPr="00B57521">
        <w:rPr>
          <w:w w:val="105"/>
        </w:rPr>
        <w:t>his type of ellipsis is also avai</w:t>
      </w:r>
      <w:r>
        <w:rPr>
          <w:w w:val="105"/>
        </w:rPr>
        <w:t>lable in Chinese, as shown in (5a) and (5</w:t>
      </w:r>
      <w:r w:rsidRPr="00B57521">
        <w:rPr>
          <w:w w:val="105"/>
        </w:rPr>
        <w:t xml:space="preserve">b), where </w:t>
      </w:r>
      <w:proofErr w:type="spellStart"/>
      <w:r w:rsidRPr="00B57521">
        <w:rPr>
          <w:i/>
          <w:w w:val="105"/>
        </w:rPr>
        <w:t>shi</w:t>
      </w:r>
      <w:proofErr w:type="spellEnd"/>
      <w:r w:rsidRPr="00B57521">
        <w:rPr>
          <w:w w:val="105"/>
        </w:rPr>
        <w:t xml:space="preserve"> “BE” is believed to have a function similar to </w:t>
      </w:r>
      <w:r w:rsidRPr="00B57521">
        <w:rPr>
          <w:i/>
          <w:w w:val="105"/>
        </w:rPr>
        <w:t>do(</w:t>
      </w:r>
      <w:proofErr w:type="spellStart"/>
      <w:r w:rsidRPr="00B57521">
        <w:rPr>
          <w:i/>
          <w:w w:val="105"/>
        </w:rPr>
        <w:t>es</w:t>
      </w:r>
      <w:proofErr w:type="spellEnd"/>
      <w:r w:rsidRPr="00B57521">
        <w:rPr>
          <w:i/>
          <w:w w:val="105"/>
        </w:rPr>
        <w:t>)</w:t>
      </w:r>
      <w:r>
        <w:rPr>
          <w:w w:val="105"/>
        </w:rPr>
        <w:t xml:space="preserve"> in (4a) and (4</w:t>
      </w:r>
      <w:r w:rsidRPr="00B57521">
        <w:rPr>
          <w:w w:val="105"/>
        </w:rPr>
        <w:t>b) (cf.</w:t>
      </w:r>
      <w:r>
        <w:rPr>
          <w:w w:val="105"/>
        </w:rPr>
        <w:t>,</w:t>
      </w:r>
      <w:r w:rsidRPr="00B57521">
        <w:rPr>
          <w:w w:val="104"/>
        </w:rPr>
        <w:t xml:space="preserve"> </w:t>
      </w:r>
      <w:hyperlink w:anchor="_bookmark391" w:history="1">
        <w:r w:rsidRPr="00B57521">
          <w:rPr>
            <w:w w:val="105"/>
          </w:rPr>
          <w:t>Li</w:t>
        </w:r>
      </w:hyperlink>
      <w:r w:rsidRPr="00B57521">
        <w:rPr>
          <w:w w:val="105"/>
        </w:rPr>
        <w:t xml:space="preserve">, </w:t>
      </w:r>
      <w:hyperlink w:anchor="_bookmark391" w:history="1">
        <w:r w:rsidRPr="00B57521">
          <w:rPr>
            <w:w w:val="105"/>
          </w:rPr>
          <w:t>2005</w:t>
        </w:r>
      </w:hyperlink>
      <w:r w:rsidRPr="00B57521">
        <w:rPr>
          <w:w w:val="105"/>
        </w:rPr>
        <w:t xml:space="preserve">; </w:t>
      </w:r>
      <w:hyperlink w:anchor="_bookmark433" w:history="1">
        <w:proofErr w:type="spellStart"/>
        <w:r w:rsidRPr="00B57521">
          <w:rPr>
            <w:w w:val="105"/>
          </w:rPr>
          <w:t>Soh</w:t>
        </w:r>
        <w:proofErr w:type="spellEnd"/>
      </w:hyperlink>
      <w:r w:rsidRPr="00B57521">
        <w:rPr>
          <w:w w:val="105"/>
        </w:rPr>
        <w:t xml:space="preserve">, </w:t>
      </w:r>
      <w:hyperlink w:anchor="_bookmark433" w:history="1">
        <w:r w:rsidRPr="00B57521">
          <w:rPr>
            <w:w w:val="105"/>
          </w:rPr>
          <w:t>2007</w:t>
        </w:r>
      </w:hyperlink>
      <w:r w:rsidRPr="00B57521">
        <w:rPr>
          <w:w w:val="105"/>
        </w:rPr>
        <w:t xml:space="preserve">; </w:t>
      </w:r>
      <w:hyperlink w:anchor="_bookmark451" w:history="1">
        <w:r w:rsidRPr="00B57521">
          <w:rPr>
            <w:w w:val="105"/>
          </w:rPr>
          <w:t>Xu</w:t>
        </w:r>
      </w:hyperlink>
      <w:r w:rsidRPr="00B57521">
        <w:rPr>
          <w:w w:val="105"/>
        </w:rPr>
        <w:t xml:space="preserve">, </w:t>
      </w:r>
      <w:hyperlink w:anchor="_bookmark451" w:history="1">
        <w:r w:rsidRPr="00B57521">
          <w:rPr>
            <w:w w:val="105"/>
          </w:rPr>
          <w:t>2003</w:t>
        </w:r>
      </w:hyperlink>
      <w:r w:rsidRPr="00B57521">
        <w:rPr>
          <w:w w:val="105"/>
        </w:rPr>
        <w:t>). How</w:t>
      </w:r>
      <w:r>
        <w:rPr>
          <w:w w:val="105"/>
        </w:rPr>
        <w:t>ever, the kind of ellipsis in (4) and (5</w:t>
      </w:r>
      <w:r w:rsidRPr="00B57521">
        <w:rPr>
          <w:w w:val="105"/>
        </w:rPr>
        <w:t xml:space="preserve">) is considered different from the NP-object ellipsis and CP-object ellipsis in Chinese and Korean described above. What is elided in the former is the whole upper </w:t>
      </w:r>
      <w:proofErr w:type="spellStart"/>
      <w:r w:rsidRPr="00B57521">
        <w:rPr>
          <w:w w:val="105"/>
        </w:rPr>
        <w:t>vP</w:t>
      </w:r>
      <w:proofErr w:type="spellEnd"/>
      <w:r w:rsidRPr="00B57521">
        <w:rPr>
          <w:w w:val="105"/>
        </w:rPr>
        <w:t xml:space="preserve"> includ</w:t>
      </w:r>
      <w:r>
        <w:rPr>
          <w:w w:val="105"/>
        </w:rPr>
        <w:t xml:space="preserve">ing the lower VP, as shown in (4) and (5). </w:t>
      </w:r>
      <w:r w:rsidRPr="00B57521">
        <w:rPr>
          <w:w w:val="105"/>
        </w:rPr>
        <w:t xml:space="preserve">Obviously, the NP-object ellipsis and the CP-object ellipsis, which are allowed in Chinese and Korean, are not possible </w:t>
      </w:r>
      <w:r>
        <w:rPr>
          <w:w w:val="105"/>
        </w:rPr>
        <w:t xml:space="preserve">in English, as can be seen in (6a) and </w:t>
      </w:r>
    </w:p>
    <w:p w:rsidR="002A7D21" w:rsidRPr="00B57521" w:rsidRDefault="002A7D21" w:rsidP="00087123">
      <w:pPr>
        <w:pStyle w:val="BodyText"/>
        <w:spacing w:line="360" w:lineRule="auto"/>
        <w:ind w:left="0"/>
        <w:jc w:val="both"/>
        <w:rPr>
          <w:w w:val="105"/>
        </w:rPr>
      </w:pPr>
      <w:r>
        <w:rPr>
          <w:w w:val="105"/>
        </w:rPr>
        <w:lastRenderedPageBreak/>
        <w:t>(6</w:t>
      </w:r>
      <w:r w:rsidRPr="00B57521">
        <w:rPr>
          <w:w w:val="105"/>
        </w:rPr>
        <w:t xml:space="preserve">b). </w:t>
      </w:r>
      <w:proofErr w:type="gramStart"/>
      <w:r w:rsidRPr="00B57521">
        <w:rPr>
          <w:w w:val="105"/>
        </w:rPr>
        <w:t>The</w:t>
      </w:r>
      <w:proofErr w:type="gramEnd"/>
      <w:r w:rsidRPr="00B57521">
        <w:rPr>
          <w:w w:val="105"/>
        </w:rPr>
        <w:t xml:space="preserve"> cross-linguistic differences with regard to the availability of NP-object ellipsis and CP-object ellipsis are </w:t>
      </w:r>
      <w:proofErr w:type="spellStart"/>
      <w:r w:rsidRPr="00B57521">
        <w:rPr>
          <w:w w:val="105"/>
        </w:rPr>
        <w:t>summarised</w:t>
      </w:r>
      <w:proofErr w:type="spellEnd"/>
      <w:r w:rsidRPr="00B57521">
        <w:rPr>
          <w:w w:val="105"/>
        </w:rPr>
        <w:t xml:space="preserve"> in Table </w:t>
      </w:r>
      <w:hyperlink w:anchor="_bookmark124" w:history="1">
        <w:r w:rsidRPr="00B57521">
          <w:rPr>
            <w:w w:val="105"/>
          </w:rPr>
          <w:t>1</w:t>
        </w:r>
      </w:hyperlink>
      <w:hyperlink w:anchor="_bookmark125" w:history="1"/>
      <w:r w:rsidRPr="00B57521">
        <w:rPr>
          <w:w w:val="105"/>
        </w:rPr>
        <w:t>.</w:t>
      </w:r>
    </w:p>
    <w:p w:rsidR="002A7D21" w:rsidRPr="00B57521" w:rsidRDefault="002A7D21" w:rsidP="009F36CC">
      <w:pPr>
        <w:pStyle w:val="BodyText"/>
        <w:spacing w:line="360" w:lineRule="auto"/>
        <w:ind w:left="0"/>
        <w:jc w:val="both"/>
        <w:rPr>
          <w:w w:val="105"/>
        </w:rPr>
      </w:pPr>
    </w:p>
    <w:p w:rsidR="002A7D21" w:rsidRPr="00B57521" w:rsidRDefault="002A7D21" w:rsidP="005828A1">
      <w:pPr>
        <w:pStyle w:val="BodyText"/>
        <w:tabs>
          <w:tab w:val="left" w:pos="1672"/>
        </w:tabs>
        <w:spacing w:before="67" w:line="360" w:lineRule="auto"/>
        <w:ind w:left="0"/>
        <w:jc w:val="both"/>
      </w:pPr>
      <w:r>
        <w:rPr>
          <w:w w:val="105"/>
        </w:rPr>
        <w:t>(4</w:t>
      </w:r>
      <w:r w:rsidRPr="00B57521">
        <w:rPr>
          <w:w w:val="105"/>
        </w:rPr>
        <w:t xml:space="preserve">) a. </w:t>
      </w:r>
      <w:r w:rsidRPr="005C0995">
        <w:rPr>
          <w:w w:val="105"/>
        </w:rPr>
        <w:t xml:space="preserve">John likes Mary, and Bill does </w:t>
      </w:r>
      <w:r w:rsidRPr="005C0995">
        <w:rPr>
          <w:strike/>
          <w:w w:val="105"/>
        </w:rPr>
        <w:t>[</w:t>
      </w:r>
      <w:proofErr w:type="spellStart"/>
      <w:r w:rsidRPr="005C0995">
        <w:rPr>
          <w:strike/>
          <w:w w:val="105"/>
          <w:vertAlign w:val="subscript"/>
        </w:rPr>
        <w:t>vP</w:t>
      </w:r>
      <w:proofErr w:type="spellEnd"/>
      <w:r w:rsidRPr="005C0995">
        <w:rPr>
          <w:strike/>
          <w:w w:val="105"/>
        </w:rPr>
        <w:t xml:space="preserve"> like Mary]</w:t>
      </w:r>
      <w:r w:rsidRPr="005C0995">
        <w:rPr>
          <w:w w:val="105"/>
        </w:rPr>
        <w:t xml:space="preserve"> too.</w:t>
      </w:r>
    </w:p>
    <w:p w:rsidR="002A7D21" w:rsidRPr="005C0995" w:rsidRDefault="002A7D21" w:rsidP="00DD1EA4">
      <w:pPr>
        <w:pStyle w:val="BodyText"/>
        <w:tabs>
          <w:tab w:val="left" w:pos="1672"/>
        </w:tabs>
        <w:spacing w:before="67" w:line="360" w:lineRule="auto"/>
        <w:ind w:left="0"/>
        <w:jc w:val="both"/>
        <w:rPr>
          <w:w w:val="105"/>
        </w:rPr>
      </w:pPr>
      <w:r w:rsidRPr="00B57521">
        <w:rPr>
          <w:w w:val="105"/>
        </w:rPr>
        <w:t xml:space="preserve">      b. </w:t>
      </w:r>
      <w:r w:rsidRPr="005C0995">
        <w:rPr>
          <w:w w:val="105"/>
        </w:rPr>
        <w:t xml:space="preserve">John thinks that Mary is pretty, and Bill does </w:t>
      </w:r>
      <w:r w:rsidRPr="005C0995">
        <w:rPr>
          <w:strike/>
          <w:w w:val="105"/>
        </w:rPr>
        <w:t>[</w:t>
      </w:r>
      <w:proofErr w:type="spellStart"/>
      <w:r w:rsidRPr="005C0995">
        <w:rPr>
          <w:strike/>
          <w:w w:val="105"/>
          <w:vertAlign w:val="subscript"/>
        </w:rPr>
        <w:t>vP</w:t>
      </w:r>
      <w:proofErr w:type="spellEnd"/>
      <w:r w:rsidRPr="005C0995">
        <w:rPr>
          <w:strike/>
          <w:w w:val="105"/>
        </w:rPr>
        <w:t xml:space="preserve"> think that Mary is pretty]</w:t>
      </w:r>
      <w:r w:rsidRPr="005C0995">
        <w:rPr>
          <w:w w:val="105"/>
        </w:rPr>
        <w:t xml:space="preserve"> too. </w:t>
      </w:r>
    </w:p>
    <w:p w:rsidR="002A7D21" w:rsidRPr="005C0995" w:rsidRDefault="002A7D21" w:rsidP="00DD1EA4">
      <w:pPr>
        <w:pStyle w:val="BodyText"/>
        <w:tabs>
          <w:tab w:val="left" w:pos="1672"/>
        </w:tabs>
        <w:spacing w:before="67" w:line="360" w:lineRule="auto"/>
        <w:ind w:left="0"/>
        <w:jc w:val="both"/>
        <w:rPr>
          <w:w w:val="105"/>
        </w:rPr>
      </w:pPr>
    </w:p>
    <w:p w:rsidR="002A7D21" w:rsidRPr="00E22BFF" w:rsidRDefault="002A7D21" w:rsidP="003069A1">
      <w:pPr>
        <w:pStyle w:val="BodyText"/>
        <w:tabs>
          <w:tab w:val="left" w:pos="1672"/>
        </w:tabs>
        <w:ind w:left="0"/>
        <w:jc w:val="both"/>
        <w:rPr>
          <w:i/>
          <w:w w:val="105"/>
        </w:rPr>
      </w:pPr>
      <w:r>
        <w:rPr>
          <w:w w:val="105"/>
        </w:rPr>
        <w:t>(5</w:t>
      </w:r>
      <w:r w:rsidRPr="00B57521">
        <w:rPr>
          <w:w w:val="105"/>
        </w:rPr>
        <w:t xml:space="preserve">) a. </w:t>
      </w:r>
      <w:proofErr w:type="spellStart"/>
      <w:r w:rsidRPr="00E22BFF">
        <w:rPr>
          <w:i/>
          <w:w w:val="105"/>
        </w:rPr>
        <w:t>Zhangsan</w:t>
      </w:r>
      <w:proofErr w:type="spellEnd"/>
      <w:r w:rsidRPr="00E22BFF">
        <w:rPr>
          <w:i/>
          <w:w w:val="105"/>
        </w:rPr>
        <w:t xml:space="preserve"> </w:t>
      </w:r>
      <w:proofErr w:type="spellStart"/>
      <w:r w:rsidRPr="00E22BFF">
        <w:rPr>
          <w:i/>
          <w:w w:val="105"/>
        </w:rPr>
        <w:t>xihuan</w:t>
      </w:r>
      <w:proofErr w:type="spellEnd"/>
      <w:r w:rsidRPr="00E22BFF">
        <w:rPr>
          <w:i/>
          <w:w w:val="105"/>
        </w:rPr>
        <w:t xml:space="preserve"> Mali,  </w:t>
      </w:r>
      <w:proofErr w:type="spellStart"/>
      <w:r w:rsidRPr="00E22BFF">
        <w:rPr>
          <w:i/>
          <w:w w:val="105"/>
        </w:rPr>
        <w:t>Lisi</w:t>
      </w:r>
      <w:proofErr w:type="spellEnd"/>
      <w:r w:rsidRPr="00E22BFF">
        <w:rPr>
          <w:i/>
          <w:w w:val="105"/>
        </w:rPr>
        <w:t xml:space="preserve"> ye    </w:t>
      </w:r>
      <w:proofErr w:type="spellStart"/>
      <w:r w:rsidRPr="00E22BFF">
        <w:rPr>
          <w:i/>
          <w:w w:val="105"/>
        </w:rPr>
        <w:t>shi</w:t>
      </w:r>
      <w:proofErr w:type="spellEnd"/>
      <w:r w:rsidRPr="00E22BFF">
        <w:rPr>
          <w:i/>
          <w:w w:val="105"/>
        </w:rPr>
        <w:t xml:space="preserve"> </w:t>
      </w:r>
      <w:r w:rsidRPr="00E22BFF">
        <w:rPr>
          <w:i/>
          <w:strike/>
          <w:w w:val="105"/>
        </w:rPr>
        <w:t>[</w:t>
      </w:r>
      <w:proofErr w:type="spellStart"/>
      <w:r w:rsidRPr="00E22BFF">
        <w:rPr>
          <w:i/>
          <w:strike/>
          <w:w w:val="105"/>
          <w:vertAlign w:val="subscript"/>
        </w:rPr>
        <w:t>vP</w:t>
      </w:r>
      <w:proofErr w:type="spellEnd"/>
      <w:r w:rsidRPr="00E22BFF">
        <w:rPr>
          <w:i/>
          <w:strike/>
          <w:w w:val="105"/>
        </w:rPr>
        <w:t xml:space="preserve"> </w:t>
      </w:r>
      <w:proofErr w:type="spellStart"/>
      <w:r w:rsidRPr="00E22BFF">
        <w:rPr>
          <w:i/>
          <w:strike/>
          <w:w w:val="105"/>
        </w:rPr>
        <w:t>xihuan</w:t>
      </w:r>
      <w:proofErr w:type="spellEnd"/>
      <w:r w:rsidRPr="00E22BFF">
        <w:rPr>
          <w:i/>
          <w:strike/>
          <w:w w:val="105"/>
        </w:rPr>
        <w:t xml:space="preserve"> Mali]</w:t>
      </w:r>
      <w:r w:rsidRPr="00E22BFF">
        <w:rPr>
          <w:i/>
          <w:w w:val="105"/>
        </w:rPr>
        <w:t>.</w:t>
      </w:r>
    </w:p>
    <w:p w:rsidR="002A7D21" w:rsidRDefault="002A7D21" w:rsidP="003069A1">
      <w:pPr>
        <w:pStyle w:val="BodyText"/>
        <w:tabs>
          <w:tab w:val="left" w:pos="1672"/>
        </w:tabs>
        <w:ind w:left="0"/>
        <w:jc w:val="both"/>
        <w:rPr>
          <w:w w:val="105"/>
        </w:rPr>
      </w:pPr>
      <w:r w:rsidRPr="00B57521">
        <w:rPr>
          <w:w w:val="105"/>
        </w:rPr>
        <w:t xml:space="preserve">         </w:t>
      </w:r>
      <w:proofErr w:type="spellStart"/>
      <w:r w:rsidRPr="00B57521">
        <w:rPr>
          <w:w w:val="105"/>
        </w:rPr>
        <w:t>Zhangsan</w:t>
      </w:r>
      <w:proofErr w:type="spellEnd"/>
      <w:r w:rsidRPr="00B57521">
        <w:rPr>
          <w:w w:val="105"/>
        </w:rPr>
        <w:t xml:space="preserve"> </w:t>
      </w:r>
      <w:r>
        <w:rPr>
          <w:w w:val="105"/>
        </w:rPr>
        <w:t xml:space="preserve">  </w:t>
      </w:r>
      <w:r w:rsidRPr="00B57521">
        <w:rPr>
          <w:w w:val="105"/>
        </w:rPr>
        <w:t xml:space="preserve">like </w:t>
      </w:r>
      <w:r>
        <w:rPr>
          <w:w w:val="105"/>
        </w:rPr>
        <w:t xml:space="preserve">   </w:t>
      </w:r>
      <w:r w:rsidRPr="00B57521">
        <w:rPr>
          <w:w w:val="105"/>
        </w:rPr>
        <w:t xml:space="preserve">Mary  </w:t>
      </w:r>
      <w:proofErr w:type="spellStart"/>
      <w:r w:rsidRPr="00B57521">
        <w:rPr>
          <w:w w:val="105"/>
        </w:rPr>
        <w:t>Lisi</w:t>
      </w:r>
      <w:proofErr w:type="spellEnd"/>
      <w:r w:rsidRPr="00B57521">
        <w:rPr>
          <w:w w:val="105"/>
        </w:rPr>
        <w:t xml:space="preserve"> also  BE </w:t>
      </w:r>
      <w:r>
        <w:rPr>
          <w:w w:val="105"/>
        </w:rPr>
        <w:t xml:space="preserve">      </w:t>
      </w:r>
      <w:r w:rsidRPr="00B57521">
        <w:rPr>
          <w:w w:val="105"/>
        </w:rPr>
        <w:t xml:space="preserve">like  </w:t>
      </w:r>
      <w:r>
        <w:rPr>
          <w:w w:val="105"/>
        </w:rPr>
        <w:t xml:space="preserve">  </w:t>
      </w:r>
      <w:r w:rsidRPr="00B57521">
        <w:rPr>
          <w:w w:val="105"/>
        </w:rPr>
        <w:t>Mary</w:t>
      </w:r>
    </w:p>
    <w:p w:rsidR="002A7D21" w:rsidRPr="00B57521" w:rsidRDefault="002A7D21" w:rsidP="003069A1">
      <w:pPr>
        <w:pStyle w:val="BodyText"/>
        <w:tabs>
          <w:tab w:val="left" w:pos="1672"/>
        </w:tabs>
        <w:ind w:left="0"/>
        <w:jc w:val="both"/>
        <w:rPr>
          <w:w w:val="105"/>
        </w:rPr>
      </w:pPr>
    </w:p>
    <w:p w:rsidR="002A7D21" w:rsidRPr="00B57521" w:rsidRDefault="002A7D21" w:rsidP="003069A1">
      <w:pPr>
        <w:pStyle w:val="BodyText"/>
        <w:ind w:left="0"/>
      </w:pPr>
      <w:r w:rsidRPr="00B57521">
        <w:rPr>
          <w:w w:val="105"/>
        </w:rPr>
        <w:t xml:space="preserve">     b. </w:t>
      </w:r>
      <w:proofErr w:type="spellStart"/>
      <w:r w:rsidRPr="00E22BFF">
        <w:rPr>
          <w:i/>
          <w:w w:val="105"/>
        </w:rPr>
        <w:t>Zhangsan</w:t>
      </w:r>
      <w:proofErr w:type="spellEnd"/>
      <w:r>
        <w:rPr>
          <w:i/>
        </w:rPr>
        <w:t xml:space="preserve"> </w:t>
      </w:r>
      <w:proofErr w:type="spellStart"/>
      <w:r>
        <w:rPr>
          <w:i/>
        </w:rPr>
        <w:t>renwei</w:t>
      </w:r>
      <w:proofErr w:type="spellEnd"/>
      <w:r>
        <w:rPr>
          <w:i/>
        </w:rPr>
        <w:t xml:space="preserve"> Mali  </w:t>
      </w:r>
      <w:r w:rsidRPr="00E22BFF">
        <w:rPr>
          <w:i/>
          <w:w w:val="105"/>
        </w:rPr>
        <w:t xml:space="preserve">hen </w:t>
      </w:r>
      <w:proofErr w:type="spellStart"/>
      <w:r w:rsidRPr="00E22BFF">
        <w:rPr>
          <w:i/>
          <w:w w:val="105"/>
        </w:rPr>
        <w:t>piaoliang</w:t>
      </w:r>
      <w:proofErr w:type="spellEnd"/>
      <w:r w:rsidRPr="00E22BFF">
        <w:rPr>
          <w:i/>
          <w:w w:val="105"/>
        </w:rPr>
        <w:t xml:space="preserve">, </w:t>
      </w:r>
      <w:proofErr w:type="spellStart"/>
      <w:r w:rsidRPr="00E22BFF">
        <w:rPr>
          <w:i/>
          <w:w w:val="95"/>
        </w:rPr>
        <w:t>Lisi</w:t>
      </w:r>
      <w:proofErr w:type="spellEnd"/>
      <w:r w:rsidRPr="00E22BFF">
        <w:rPr>
          <w:i/>
          <w:w w:val="95"/>
        </w:rPr>
        <w:t xml:space="preserve"> </w:t>
      </w:r>
      <w:r>
        <w:rPr>
          <w:i/>
        </w:rPr>
        <w:t xml:space="preserve">ye </w:t>
      </w:r>
      <w:proofErr w:type="spellStart"/>
      <w:r w:rsidRPr="00E22BFF">
        <w:rPr>
          <w:i/>
        </w:rPr>
        <w:t>shi</w:t>
      </w:r>
      <w:proofErr w:type="spellEnd"/>
      <w:r w:rsidRPr="00E22BFF">
        <w:rPr>
          <w:i/>
          <w:w w:val="105"/>
        </w:rPr>
        <w:t xml:space="preserve"> </w:t>
      </w:r>
      <w:r w:rsidRPr="00E22BFF">
        <w:rPr>
          <w:i/>
          <w:strike/>
          <w:w w:val="105"/>
        </w:rPr>
        <w:t>[</w:t>
      </w:r>
      <w:proofErr w:type="spellStart"/>
      <w:r w:rsidRPr="00E22BFF">
        <w:rPr>
          <w:i/>
          <w:strike/>
          <w:w w:val="105"/>
          <w:vertAlign w:val="subscript"/>
        </w:rPr>
        <w:t>vP</w:t>
      </w:r>
      <w:proofErr w:type="spellEnd"/>
      <w:r w:rsidRPr="00E22BFF">
        <w:rPr>
          <w:i/>
          <w:strike/>
          <w:w w:val="105"/>
        </w:rPr>
        <w:t xml:space="preserve"> </w:t>
      </w:r>
      <w:proofErr w:type="spellStart"/>
      <w:r w:rsidRPr="00E22BFF">
        <w:rPr>
          <w:i/>
          <w:strike/>
        </w:rPr>
        <w:t>renwei</w:t>
      </w:r>
      <w:proofErr w:type="spellEnd"/>
      <w:r w:rsidRPr="00E22BFF">
        <w:rPr>
          <w:i/>
          <w:strike/>
        </w:rPr>
        <w:t xml:space="preserve"> Mali  </w:t>
      </w:r>
      <w:r>
        <w:rPr>
          <w:i/>
          <w:strike/>
          <w:w w:val="105"/>
        </w:rPr>
        <w:t xml:space="preserve">hen </w:t>
      </w:r>
      <w:proofErr w:type="spellStart"/>
      <w:r w:rsidRPr="00E22BFF">
        <w:rPr>
          <w:i/>
          <w:strike/>
          <w:w w:val="105"/>
        </w:rPr>
        <w:t>piaoliang</w:t>
      </w:r>
      <w:proofErr w:type="spellEnd"/>
      <w:r w:rsidRPr="00E22BFF">
        <w:rPr>
          <w:i/>
          <w:strike/>
          <w:w w:val="105"/>
        </w:rPr>
        <w:t>]</w:t>
      </w:r>
      <w:r w:rsidRPr="00B57521">
        <w:rPr>
          <w:w w:val="105"/>
        </w:rPr>
        <w:t>.</w:t>
      </w:r>
    </w:p>
    <w:p w:rsidR="002A7D21" w:rsidRPr="00B57521" w:rsidRDefault="002A7D21" w:rsidP="003069A1">
      <w:pPr>
        <w:pStyle w:val="BodyText"/>
        <w:ind w:left="0"/>
        <w:jc w:val="both"/>
        <w:rPr>
          <w:w w:val="105"/>
        </w:rPr>
      </w:pPr>
      <w:r w:rsidRPr="00B57521">
        <w:t xml:space="preserve">          </w:t>
      </w:r>
      <w:proofErr w:type="spellStart"/>
      <w:r w:rsidRPr="00B57521">
        <w:rPr>
          <w:w w:val="105"/>
        </w:rPr>
        <w:t>Zhangsan</w:t>
      </w:r>
      <w:proofErr w:type="spellEnd"/>
      <w:r w:rsidRPr="00B57521">
        <w:rPr>
          <w:w w:val="105"/>
        </w:rPr>
        <w:t xml:space="preserve"> t</w:t>
      </w:r>
      <w:r>
        <w:rPr>
          <w:w w:val="105"/>
        </w:rPr>
        <w:t xml:space="preserve">hink  Mary very  pretty   </w:t>
      </w:r>
      <w:proofErr w:type="spellStart"/>
      <w:r>
        <w:rPr>
          <w:w w:val="105"/>
        </w:rPr>
        <w:t>Lisi</w:t>
      </w:r>
      <w:proofErr w:type="spellEnd"/>
      <w:r>
        <w:rPr>
          <w:w w:val="105"/>
        </w:rPr>
        <w:t xml:space="preserve"> also </w:t>
      </w:r>
      <w:r w:rsidRPr="00B57521">
        <w:rPr>
          <w:w w:val="105"/>
        </w:rPr>
        <w:t xml:space="preserve">BE </w:t>
      </w:r>
      <w:r>
        <w:rPr>
          <w:w w:val="105"/>
        </w:rPr>
        <w:t xml:space="preserve">   </w:t>
      </w:r>
      <w:r w:rsidRPr="00B57521">
        <w:rPr>
          <w:w w:val="105"/>
        </w:rPr>
        <w:t xml:space="preserve">think </w:t>
      </w:r>
      <w:r>
        <w:rPr>
          <w:w w:val="105"/>
        </w:rPr>
        <w:t xml:space="preserve">  </w:t>
      </w:r>
      <w:r w:rsidRPr="00B57521">
        <w:rPr>
          <w:w w:val="105"/>
        </w:rPr>
        <w:t>Mary very pretty</w:t>
      </w:r>
    </w:p>
    <w:p w:rsidR="002A7D21" w:rsidRPr="00B57521" w:rsidRDefault="002A7D21" w:rsidP="003069A1">
      <w:pPr>
        <w:pStyle w:val="BodyText"/>
        <w:tabs>
          <w:tab w:val="left" w:pos="1672"/>
        </w:tabs>
        <w:ind w:left="0"/>
        <w:jc w:val="both"/>
      </w:pPr>
    </w:p>
    <w:p w:rsidR="002A7D21" w:rsidRPr="00E22BFF" w:rsidRDefault="002A7D21" w:rsidP="00DD1EA4">
      <w:pPr>
        <w:pStyle w:val="BodyText"/>
        <w:tabs>
          <w:tab w:val="left" w:pos="1672"/>
        </w:tabs>
        <w:spacing w:before="67" w:line="360" w:lineRule="auto"/>
        <w:ind w:left="0"/>
        <w:jc w:val="both"/>
        <w:rPr>
          <w:i/>
        </w:rPr>
      </w:pPr>
      <w:r>
        <w:rPr>
          <w:w w:val="105"/>
        </w:rPr>
        <w:t>(6</w:t>
      </w:r>
      <w:r w:rsidRPr="00B57521">
        <w:rPr>
          <w:w w:val="105"/>
        </w:rPr>
        <w:t>)  a. *</w:t>
      </w:r>
      <w:r w:rsidRPr="005C0995">
        <w:rPr>
          <w:w w:val="105"/>
        </w:rPr>
        <w:t>John likes Mary, and Bill likes too.</w:t>
      </w:r>
    </w:p>
    <w:p w:rsidR="002A7D21" w:rsidRPr="00E22BFF" w:rsidRDefault="002A7D21" w:rsidP="00BF2CE3">
      <w:pPr>
        <w:pStyle w:val="BodyText"/>
        <w:tabs>
          <w:tab w:val="left" w:pos="1672"/>
        </w:tabs>
        <w:spacing w:line="360" w:lineRule="auto"/>
        <w:ind w:left="0"/>
        <w:jc w:val="both"/>
        <w:rPr>
          <w:i/>
          <w:w w:val="105"/>
        </w:rPr>
      </w:pPr>
      <w:r w:rsidRPr="00B57521">
        <w:rPr>
          <w:w w:val="105"/>
        </w:rPr>
        <w:t xml:space="preserve">      b. *</w:t>
      </w:r>
      <w:r w:rsidRPr="005C0995">
        <w:rPr>
          <w:w w:val="105"/>
        </w:rPr>
        <w:t>John thinks that Mary is pretty, and Bill thinks too.</w:t>
      </w:r>
    </w:p>
    <w:p w:rsidR="002A7D21" w:rsidRPr="00B57521" w:rsidRDefault="002A7D21" w:rsidP="00D50014">
      <w:pPr>
        <w:pStyle w:val="BodyText"/>
        <w:spacing w:line="360" w:lineRule="auto"/>
        <w:ind w:left="0"/>
        <w:jc w:val="both"/>
      </w:pPr>
    </w:p>
    <w:p w:rsidR="002A7D21" w:rsidRPr="00B252B4" w:rsidRDefault="002F0119" w:rsidP="00D838F5">
      <w:pPr>
        <w:pStyle w:val="BodyText"/>
        <w:ind w:left="0"/>
        <w:jc w:val="both"/>
      </w:pPr>
      <w:r>
        <w:rPr>
          <w:noProof/>
          <w:lang w:val="en-GB" w:eastAsia="zh-CN"/>
        </w:rPr>
        <mc:AlternateContent>
          <mc:Choice Requires="wps">
            <w:drawing>
              <wp:anchor distT="0" distB="0" distL="114300" distR="114300" simplePos="0" relativeHeight="251657728" behindDoc="0" locked="0" layoutInCell="1" allowOverlap="1">
                <wp:simplePos x="0" y="0"/>
                <wp:positionH relativeFrom="page">
                  <wp:posOffset>1252220</wp:posOffset>
                </wp:positionH>
                <wp:positionV relativeFrom="paragraph">
                  <wp:posOffset>515620</wp:posOffset>
                </wp:positionV>
                <wp:extent cx="4997450" cy="1000760"/>
                <wp:effectExtent l="0" t="0" r="12700" b="8890"/>
                <wp:wrapNone/>
                <wp:docPr id="21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7450" cy="1000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8" w:space="0" w:color="8064A2"/>
                                <w:bottom w:val="single" w:sz="8" w:space="0" w:color="8064A2"/>
                              </w:tblBorders>
                              <w:tblLayout w:type="fixed"/>
                              <w:tblLook w:val="0020" w:firstRow="1" w:lastRow="0" w:firstColumn="0" w:lastColumn="0" w:noHBand="0" w:noVBand="0"/>
                            </w:tblPr>
                            <w:tblGrid>
                              <w:gridCol w:w="3078"/>
                              <w:gridCol w:w="1381"/>
                              <w:gridCol w:w="2014"/>
                              <w:gridCol w:w="1381"/>
                            </w:tblGrid>
                            <w:tr w:rsidR="00716CB4" w:rsidRPr="00C478DC" w:rsidTr="002F4F36">
                              <w:trPr>
                                <w:trHeight w:hRule="exact" w:val="441"/>
                              </w:trPr>
                              <w:tc>
                                <w:tcPr>
                                  <w:tcW w:w="3078" w:type="dxa"/>
                                  <w:tcBorders>
                                    <w:top w:val="single" w:sz="8" w:space="0" w:color="8064A2"/>
                                    <w:left w:val="nil"/>
                                    <w:bottom w:val="single" w:sz="8" w:space="0" w:color="8064A2"/>
                                    <w:right w:val="nil"/>
                                  </w:tcBorders>
                                </w:tcPr>
                                <w:p w:rsidR="00716CB4" w:rsidRPr="002F4F36" w:rsidRDefault="00716CB4" w:rsidP="002F4F36">
                                  <w:pPr>
                                    <w:widowControl w:val="0"/>
                                    <w:spacing w:after="0" w:line="240" w:lineRule="auto"/>
                                    <w:rPr>
                                      <w:b/>
                                      <w:bCs/>
                                      <w:color w:val="000000"/>
                                      <w:lang w:val="en-US" w:eastAsia="en-US"/>
                                    </w:rPr>
                                  </w:pPr>
                                </w:p>
                              </w:tc>
                              <w:tc>
                                <w:tcPr>
                                  <w:tcW w:w="1381"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289"/>
                                    <w:jc w:val="center"/>
                                    <w:rPr>
                                      <w:rFonts w:ascii="Times New Roman" w:hAnsi="Times New Roman"/>
                                      <w:b/>
                                      <w:bCs/>
                                      <w:color w:val="000000"/>
                                      <w:sz w:val="24"/>
                                      <w:szCs w:val="24"/>
                                    </w:rPr>
                                  </w:pPr>
                                  <w:r w:rsidRPr="002F4F36">
                                    <w:rPr>
                                      <w:rFonts w:ascii="Times New Roman"/>
                                      <w:bCs/>
                                      <w:color w:val="000000"/>
                                      <w:sz w:val="24"/>
                                    </w:rPr>
                                    <w:t>Chinese</w:t>
                                  </w:r>
                                </w:p>
                              </w:tc>
                              <w:tc>
                                <w:tcPr>
                                  <w:tcW w:w="2014"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119"/>
                                    <w:jc w:val="center"/>
                                    <w:rPr>
                                      <w:rFonts w:ascii="Times New Roman" w:hAnsi="Times New Roman"/>
                                      <w:b/>
                                      <w:bCs/>
                                      <w:color w:val="000000"/>
                                      <w:sz w:val="24"/>
                                      <w:szCs w:val="24"/>
                                    </w:rPr>
                                  </w:pPr>
                                  <w:r w:rsidRPr="002F4F36">
                                    <w:rPr>
                                      <w:rFonts w:ascii="Times New Roman"/>
                                      <w:bCs/>
                                      <w:color w:val="000000"/>
                                      <w:spacing w:val="-2"/>
                                      <w:w w:val="110"/>
                                      <w:sz w:val="24"/>
                                    </w:rPr>
                                    <w:t>K</w:t>
                                  </w:r>
                                  <w:r w:rsidRPr="002F4F36">
                                    <w:rPr>
                                      <w:rFonts w:ascii="Times New Roman"/>
                                      <w:bCs/>
                                      <w:color w:val="000000"/>
                                      <w:spacing w:val="-1"/>
                                      <w:w w:val="110"/>
                                      <w:sz w:val="24"/>
                                    </w:rPr>
                                    <w:t>orean</w:t>
                                  </w:r>
                                </w:p>
                              </w:tc>
                              <w:tc>
                                <w:tcPr>
                                  <w:tcW w:w="1381"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307"/>
                                    <w:jc w:val="center"/>
                                    <w:rPr>
                                      <w:rFonts w:ascii="Times New Roman" w:hAnsi="Times New Roman"/>
                                      <w:b/>
                                      <w:bCs/>
                                      <w:color w:val="000000"/>
                                      <w:sz w:val="24"/>
                                      <w:szCs w:val="24"/>
                                    </w:rPr>
                                  </w:pPr>
                                  <w:r w:rsidRPr="002F4F36">
                                    <w:rPr>
                                      <w:rFonts w:ascii="Times New Roman"/>
                                      <w:bCs/>
                                      <w:color w:val="000000"/>
                                      <w:w w:val="105"/>
                                      <w:sz w:val="24"/>
                                    </w:rPr>
                                    <w:t>English</w:t>
                                  </w:r>
                                </w:p>
                              </w:tc>
                            </w:tr>
                            <w:tr w:rsidR="00716CB4" w:rsidRPr="00C478DC" w:rsidTr="002F4F36">
                              <w:trPr>
                                <w:trHeight w:hRule="exact" w:val="549"/>
                              </w:trPr>
                              <w:tc>
                                <w:tcPr>
                                  <w:tcW w:w="3078" w:type="dxa"/>
                                </w:tcPr>
                                <w:p w:rsidR="00716CB4" w:rsidRPr="002F4F36" w:rsidRDefault="00716CB4" w:rsidP="002F4F36">
                                  <w:pPr>
                                    <w:pStyle w:val="TableParagraph"/>
                                    <w:spacing w:before="79"/>
                                    <w:ind w:left="119"/>
                                    <w:rPr>
                                      <w:rFonts w:ascii="Times New Roman" w:hAnsi="Times New Roman"/>
                                      <w:color w:val="000000"/>
                                      <w:sz w:val="24"/>
                                      <w:szCs w:val="24"/>
                                    </w:rPr>
                                  </w:pPr>
                                  <w:r w:rsidRPr="002F4F36">
                                    <w:rPr>
                                      <w:rFonts w:ascii="Times New Roman"/>
                                      <w:color w:val="000000"/>
                                      <w:w w:val="105"/>
                                      <w:sz w:val="24"/>
                                    </w:rPr>
                                    <w:t>NP-object ellipsis</w:t>
                                  </w:r>
                                  <w:r w:rsidRPr="002F4F36">
                                    <w:rPr>
                                      <w:rFonts w:ascii="Times New Roman"/>
                                      <w:color w:val="000000"/>
                                      <w:spacing w:val="-22"/>
                                      <w:w w:val="105"/>
                                      <w:sz w:val="24"/>
                                    </w:rPr>
                                    <w:t xml:space="preserve"> </w:t>
                                  </w:r>
                                </w:p>
                              </w:tc>
                              <w:tc>
                                <w:tcPr>
                                  <w:tcW w:w="1381" w:type="dxa"/>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hint="eastAsia"/>
                                      <w:color w:val="000000"/>
                                      <w:sz w:val="24"/>
                                      <w:szCs w:val="24"/>
                                    </w:rPr>
                                    <w:t>＋</w:t>
                                  </w:r>
                                </w:p>
                              </w:tc>
                              <w:tc>
                                <w:tcPr>
                                  <w:tcW w:w="2014" w:type="dxa"/>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hint="eastAsia"/>
                                      <w:color w:val="000000"/>
                                      <w:sz w:val="24"/>
                                      <w:szCs w:val="24"/>
                                    </w:rPr>
                                    <w:t>＋</w:t>
                                  </w:r>
                                </w:p>
                              </w:tc>
                              <w:tc>
                                <w:tcPr>
                                  <w:tcW w:w="1381" w:type="dxa"/>
                                </w:tcPr>
                                <w:p w:rsidR="00716CB4" w:rsidRPr="002F4F36" w:rsidRDefault="00716CB4" w:rsidP="002F4F36">
                                  <w:pPr>
                                    <w:pStyle w:val="TableParagraph"/>
                                    <w:spacing w:before="14"/>
                                    <w:jc w:val="center"/>
                                    <w:rPr>
                                      <w:rFonts w:ascii="STSong" w:eastAsia="STSong" w:hAnsi="STSong" w:cs="STSong"/>
                                      <w:color w:val="000000"/>
                                      <w:sz w:val="24"/>
                                      <w:szCs w:val="24"/>
                                    </w:rPr>
                                  </w:pPr>
                                  <w:r w:rsidRPr="002F4F36">
                                    <w:rPr>
                                      <w:rFonts w:ascii="STSong" w:eastAsia="STSong" w:hAnsi="STSong" w:cs="STSong" w:hint="eastAsia"/>
                                      <w:color w:val="000000"/>
                                      <w:sz w:val="24"/>
                                      <w:szCs w:val="24"/>
                                    </w:rPr>
                                    <w:t>－</w:t>
                                  </w:r>
                                </w:p>
                              </w:tc>
                            </w:tr>
                            <w:tr w:rsidR="00716CB4" w:rsidRPr="00C478DC" w:rsidTr="002F4F36">
                              <w:trPr>
                                <w:trHeight w:hRule="exact" w:val="571"/>
                              </w:trPr>
                              <w:tc>
                                <w:tcPr>
                                  <w:tcW w:w="3078" w:type="dxa"/>
                                  <w:tcBorders>
                                    <w:bottom w:val="single" w:sz="8" w:space="0" w:color="8064A2"/>
                                  </w:tcBorders>
                                </w:tcPr>
                                <w:p w:rsidR="00716CB4" w:rsidRPr="002F4F36" w:rsidRDefault="00716CB4" w:rsidP="002F4F36">
                                  <w:pPr>
                                    <w:pStyle w:val="TableParagraph"/>
                                    <w:spacing w:before="79"/>
                                    <w:ind w:left="119"/>
                                    <w:rPr>
                                      <w:rFonts w:ascii="Times New Roman" w:hAnsi="Times New Roman"/>
                                      <w:color w:val="000000"/>
                                      <w:sz w:val="24"/>
                                      <w:szCs w:val="24"/>
                                    </w:rPr>
                                  </w:pPr>
                                  <w:r w:rsidRPr="002F4F36">
                                    <w:rPr>
                                      <w:rFonts w:ascii="Times New Roman"/>
                                      <w:color w:val="000000"/>
                                      <w:w w:val="105"/>
                                      <w:sz w:val="24"/>
                                    </w:rPr>
                                    <w:t>CP-object ellipsis</w:t>
                                  </w:r>
                                </w:p>
                              </w:tc>
                              <w:tc>
                                <w:tcPr>
                                  <w:tcW w:w="1381" w:type="dxa"/>
                                  <w:tcBorders>
                                    <w:bottom w:val="single" w:sz="8" w:space="0" w:color="8064A2"/>
                                  </w:tcBorders>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color w:val="000000"/>
                                      <w:sz w:val="24"/>
                                      <w:szCs w:val="24"/>
                                    </w:rPr>
                                    <w:t>+</w:t>
                                  </w:r>
                                </w:p>
                              </w:tc>
                              <w:tc>
                                <w:tcPr>
                                  <w:tcW w:w="2014" w:type="dxa"/>
                                  <w:tcBorders>
                                    <w:bottom w:val="single" w:sz="8" w:space="0" w:color="8064A2"/>
                                  </w:tcBorders>
                                </w:tcPr>
                                <w:p w:rsidR="00716CB4" w:rsidRPr="002F4F36" w:rsidRDefault="00716CB4" w:rsidP="002F4F36">
                                  <w:pPr>
                                    <w:pStyle w:val="TableParagraph"/>
                                    <w:spacing w:before="79"/>
                                    <w:jc w:val="center"/>
                                    <w:rPr>
                                      <w:rFonts w:ascii="Times New Roman" w:hAnsi="Times New Roman"/>
                                      <w:color w:val="000000"/>
                                      <w:sz w:val="24"/>
                                      <w:szCs w:val="24"/>
                                    </w:rPr>
                                  </w:pPr>
                                  <w:r w:rsidRPr="002F4F36">
                                    <w:rPr>
                                      <w:rFonts w:ascii="Times New Roman"/>
                                      <w:color w:val="000000"/>
                                      <w:w w:val="135"/>
                                      <w:sz w:val="24"/>
                                    </w:rPr>
                                    <w:t>+</w:t>
                                  </w:r>
                                </w:p>
                              </w:tc>
                              <w:tc>
                                <w:tcPr>
                                  <w:tcW w:w="1381" w:type="dxa"/>
                                  <w:tcBorders>
                                    <w:bottom w:val="single" w:sz="8" w:space="0" w:color="8064A2"/>
                                  </w:tcBorders>
                                </w:tcPr>
                                <w:p w:rsidR="00716CB4" w:rsidRPr="002F4F36" w:rsidRDefault="00716CB4" w:rsidP="002F4F36">
                                  <w:pPr>
                                    <w:pStyle w:val="TableParagraph"/>
                                    <w:spacing w:before="14"/>
                                    <w:jc w:val="center"/>
                                    <w:rPr>
                                      <w:rFonts w:ascii="STSong" w:eastAsia="STSong" w:hAnsi="STSong" w:cs="STSong"/>
                                      <w:color w:val="000000"/>
                                      <w:sz w:val="24"/>
                                      <w:szCs w:val="24"/>
                                    </w:rPr>
                                  </w:pPr>
                                  <w:r w:rsidRPr="002F4F36">
                                    <w:rPr>
                                      <w:rFonts w:ascii="STSong" w:eastAsia="STSong" w:hAnsi="STSong" w:cs="STSong" w:hint="eastAsia"/>
                                      <w:color w:val="000000"/>
                                      <w:sz w:val="24"/>
                                      <w:szCs w:val="24"/>
                                    </w:rPr>
                                    <w:t>－</w:t>
                                  </w:r>
                                </w:p>
                              </w:tc>
                            </w:tr>
                          </w:tbl>
                          <w:p w:rsidR="00716CB4" w:rsidRDefault="00716CB4" w:rsidP="0073398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8" o:spid="_x0000_s1026" type="#_x0000_t202" style="position:absolute;left:0;text-align:left;margin-left:98.6pt;margin-top:40.6pt;width:393.5pt;height:78.8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KuHsgIAAK0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" filled="f" stroked="f">
                <v:textbox inset="0,0,0,0">
                  <w:txbxContent>
                    <w:tbl>
                      <w:tblPr>
                        <w:tblW w:w="0" w:type="auto"/>
                        <w:tblBorders>
                          <w:top w:val="single" w:sz="8" w:space="0" w:color="8064A2"/>
                          <w:bottom w:val="single" w:sz="8" w:space="0" w:color="8064A2"/>
                        </w:tblBorders>
                        <w:tblLayout w:type="fixed"/>
                        <w:tblLook w:val="0020" w:firstRow="1" w:lastRow="0" w:firstColumn="0" w:lastColumn="0" w:noHBand="0" w:noVBand="0"/>
                      </w:tblPr>
                      <w:tblGrid>
                        <w:gridCol w:w="3078"/>
                        <w:gridCol w:w="1381"/>
                        <w:gridCol w:w="2014"/>
                        <w:gridCol w:w="1381"/>
                      </w:tblGrid>
                      <w:tr w:rsidR="00716CB4" w:rsidRPr="00C478DC" w:rsidTr="002F4F36">
                        <w:trPr>
                          <w:trHeight w:hRule="exact" w:val="441"/>
                        </w:trPr>
                        <w:tc>
                          <w:tcPr>
                            <w:tcW w:w="3078" w:type="dxa"/>
                            <w:tcBorders>
                              <w:top w:val="single" w:sz="8" w:space="0" w:color="8064A2"/>
                              <w:left w:val="nil"/>
                              <w:bottom w:val="single" w:sz="8" w:space="0" w:color="8064A2"/>
                              <w:right w:val="nil"/>
                            </w:tcBorders>
                          </w:tcPr>
                          <w:p w:rsidR="00716CB4" w:rsidRPr="002F4F36" w:rsidRDefault="00716CB4" w:rsidP="002F4F36">
                            <w:pPr>
                              <w:widowControl w:val="0"/>
                              <w:spacing w:after="0" w:line="240" w:lineRule="auto"/>
                              <w:rPr>
                                <w:b/>
                                <w:bCs/>
                                <w:color w:val="000000"/>
                                <w:lang w:val="en-US" w:eastAsia="en-US"/>
                              </w:rPr>
                            </w:pPr>
                          </w:p>
                        </w:tc>
                        <w:tc>
                          <w:tcPr>
                            <w:tcW w:w="1381"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289"/>
                              <w:jc w:val="center"/>
                              <w:rPr>
                                <w:rFonts w:ascii="Times New Roman" w:hAnsi="Times New Roman"/>
                                <w:b/>
                                <w:bCs/>
                                <w:color w:val="000000"/>
                                <w:sz w:val="24"/>
                                <w:szCs w:val="24"/>
                              </w:rPr>
                            </w:pPr>
                            <w:r w:rsidRPr="002F4F36">
                              <w:rPr>
                                <w:rFonts w:ascii="Times New Roman"/>
                                <w:bCs/>
                                <w:color w:val="000000"/>
                                <w:sz w:val="24"/>
                              </w:rPr>
                              <w:t>Chinese</w:t>
                            </w:r>
                          </w:p>
                        </w:tc>
                        <w:tc>
                          <w:tcPr>
                            <w:tcW w:w="2014"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119"/>
                              <w:jc w:val="center"/>
                              <w:rPr>
                                <w:rFonts w:ascii="Times New Roman" w:hAnsi="Times New Roman"/>
                                <w:b/>
                                <w:bCs/>
                                <w:color w:val="000000"/>
                                <w:sz w:val="24"/>
                                <w:szCs w:val="24"/>
                              </w:rPr>
                            </w:pPr>
                            <w:r w:rsidRPr="002F4F36">
                              <w:rPr>
                                <w:rFonts w:ascii="Times New Roman"/>
                                <w:bCs/>
                                <w:color w:val="000000"/>
                                <w:spacing w:val="-2"/>
                                <w:w w:val="110"/>
                                <w:sz w:val="24"/>
                              </w:rPr>
                              <w:t>K</w:t>
                            </w:r>
                            <w:r w:rsidRPr="002F4F36">
                              <w:rPr>
                                <w:rFonts w:ascii="Times New Roman"/>
                                <w:bCs/>
                                <w:color w:val="000000"/>
                                <w:spacing w:val="-1"/>
                                <w:w w:val="110"/>
                                <w:sz w:val="24"/>
                              </w:rPr>
                              <w:t>orean</w:t>
                            </w:r>
                          </w:p>
                        </w:tc>
                        <w:tc>
                          <w:tcPr>
                            <w:tcW w:w="1381" w:type="dxa"/>
                            <w:tcBorders>
                              <w:top w:val="single" w:sz="8" w:space="0" w:color="8064A2"/>
                              <w:left w:val="nil"/>
                              <w:bottom w:val="single" w:sz="8" w:space="0" w:color="8064A2"/>
                              <w:right w:val="nil"/>
                            </w:tcBorders>
                          </w:tcPr>
                          <w:p w:rsidR="00716CB4" w:rsidRPr="002F4F36" w:rsidRDefault="00716CB4" w:rsidP="002F4F36">
                            <w:pPr>
                              <w:pStyle w:val="TableParagraph"/>
                              <w:spacing w:before="79"/>
                              <w:ind w:left="307"/>
                              <w:jc w:val="center"/>
                              <w:rPr>
                                <w:rFonts w:ascii="Times New Roman" w:hAnsi="Times New Roman"/>
                                <w:b/>
                                <w:bCs/>
                                <w:color w:val="000000"/>
                                <w:sz w:val="24"/>
                                <w:szCs w:val="24"/>
                              </w:rPr>
                            </w:pPr>
                            <w:r w:rsidRPr="002F4F36">
                              <w:rPr>
                                <w:rFonts w:ascii="Times New Roman"/>
                                <w:bCs/>
                                <w:color w:val="000000"/>
                                <w:w w:val="105"/>
                                <w:sz w:val="24"/>
                              </w:rPr>
                              <w:t>English</w:t>
                            </w:r>
                          </w:p>
                        </w:tc>
                      </w:tr>
                      <w:tr w:rsidR="00716CB4" w:rsidRPr="00C478DC" w:rsidTr="002F4F36">
                        <w:trPr>
                          <w:trHeight w:hRule="exact" w:val="549"/>
                        </w:trPr>
                        <w:tc>
                          <w:tcPr>
                            <w:tcW w:w="3078" w:type="dxa"/>
                          </w:tcPr>
                          <w:p w:rsidR="00716CB4" w:rsidRPr="002F4F36" w:rsidRDefault="00716CB4" w:rsidP="002F4F36">
                            <w:pPr>
                              <w:pStyle w:val="TableParagraph"/>
                              <w:spacing w:before="79"/>
                              <w:ind w:left="119"/>
                              <w:rPr>
                                <w:rFonts w:ascii="Times New Roman" w:hAnsi="Times New Roman"/>
                                <w:color w:val="000000"/>
                                <w:sz w:val="24"/>
                                <w:szCs w:val="24"/>
                              </w:rPr>
                            </w:pPr>
                            <w:r w:rsidRPr="002F4F36">
                              <w:rPr>
                                <w:rFonts w:ascii="Times New Roman"/>
                                <w:color w:val="000000"/>
                                <w:w w:val="105"/>
                                <w:sz w:val="24"/>
                              </w:rPr>
                              <w:t>NP-object ellipsis</w:t>
                            </w:r>
                            <w:r w:rsidRPr="002F4F36">
                              <w:rPr>
                                <w:rFonts w:ascii="Times New Roman"/>
                                <w:color w:val="000000"/>
                                <w:spacing w:val="-22"/>
                                <w:w w:val="105"/>
                                <w:sz w:val="24"/>
                              </w:rPr>
                              <w:t xml:space="preserve"> </w:t>
                            </w:r>
                          </w:p>
                        </w:tc>
                        <w:tc>
                          <w:tcPr>
                            <w:tcW w:w="1381" w:type="dxa"/>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hint="eastAsia"/>
                                <w:color w:val="000000"/>
                                <w:sz w:val="24"/>
                                <w:szCs w:val="24"/>
                              </w:rPr>
                              <w:t>＋</w:t>
                            </w:r>
                          </w:p>
                        </w:tc>
                        <w:tc>
                          <w:tcPr>
                            <w:tcW w:w="2014" w:type="dxa"/>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hint="eastAsia"/>
                                <w:color w:val="000000"/>
                                <w:sz w:val="24"/>
                                <w:szCs w:val="24"/>
                              </w:rPr>
                              <w:t>＋</w:t>
                            </w:r>
                          </w:p>
                        </w:tc>
                        <w:tc>
                          <w:tcPr>
                            <w:tcW w:w="1381" w:type="dxa"/>
                          </w:tcPr>
                          <w:p w:rsidR="00716CB4" w:rsidRPr="002F4F36" w:rsidRDefault="00716CB4" w:rsidP="002F4F36">
                            <w:pPr>
                              <w:pStyle w:val="TableParagraph"/>
                              <w:spacing w:before="14"/>
                              <w:jc w:val="center"/>
                              <w:rPr>
                                <w:rFonts w:ascii="STSong" w:eastAsia="STSong" w:hAnsi="STSong" w:cs="STSong"/>
                                <w:color w:val="000000"/>
                                <w:sz w:val="24"/>
                                <w:szCs w:val="24"/>
                              </w:rPr>
                            </w:pPr>
                            <w:r w:rsidRPr="002F4F36">
                              <w:rPr>
                                <w:rFonts w:ascii="STSong" w:eastAsia="STSong" w:hAnsi="STSong" w:cs="STSong" w:hint="eastAsia"/>
                                <w:color w:val="000000"/>
                                <w:sz w:val="24"/>
                                <w:szCs w:val="24"/>
                              </w:rPr>
                              <w:t>－</w:t>
                            </w:r>
                          </w:p>
                        </w:tc>
                      </w:tr>
                      <w:tr w:rsidR="00716CB4" w:rsidRPr="00C478DC" w:rsidTr="002F4F36">
                        <w:trPr>
                          <w:trHeight w:hRule="exact" w:val="571"/>
                        </w:trPr>
                        <w:tc>
                          <w:tcPr>
                            <w:tcW w:w="3078" w:type="dxa"/>
                            <w:tcBorders>
                              <w:bottom w:val="single" w:sz="8" w:space="0" w:color="8064A2"/>
                            </w:tcBorders>
                          </w:tcPr>
                          <w:p w:rsidR="00716CB4" w:rsidRPr="002F4F36" w:rsidRDefault="00716CB4" w:rsidP="002F4F36">
                            <w:pPr>
                              <w:pStyle w:val="TableParagraph"/>
                              <w:spacing w:before="79"/>
                              <w:ind w:left="119"/>
                              <w:rPr>
                                <w:rFonts w:ascii="Times New Roman" w:hAnsi="Times New Roman"/>
                                <w:color w:val="000000"/>
                                <w:sz w:val="24"/>
                                <w:szCs w:val="24"/>
                              </w:rPr>
                            </w:pPr>
                            <w:r w:rsidRPr="002F4F36">
                              <w:rPr>
                                <w:rFonts w:ascii="Times New Roman"/>
                                <w:color w:val="000000"/>
                                <w:w w:val="105"/>
                                <w:sz w:val="24"/>
                              </w:rPr>
                              <w:t>CP-object ellipsis</w:t>
                            </w:r>
                          </w:p>
                        </w:tc>
                        <w:tc>
                          <w:tcPr>
                            <w:tcW w:w="1381" w:type="dxa"/>
                            <w:tcBorders>
                              <w:bottom w:val="single" w:sz="8" w:space="0" w:color="8064A2"/>
                            </w:tcBorders>
                          </w:tcPr>
                          <w:p w:rsidR="00716CB4" w:rsidRPr="002F4F36" w:rsidRDefault="00716CB4" w:rsidP="002F4F36">
                            <w:pPr>
                              <w:pStyle w:val="TableParagraph"/>
                              <w:spacing w:before="14"/>
                              <w:jc w:val="center"/>
                              <w:rPr>
                                <w:rFonts w:ascii="Times New Roman" w:eastAsia="STSong" w:hAnsi="Times New Roman"/>
                                <w:color w:val="000000"/>
                                <w:sz w:val="24"/>
                                <w:szCs w:val="24"/>
                              </w:rPr>
                            </w:pPr>
                            <w:r w:rsidRPr="002F4F36">
                              <w:rPr>
                                <w:rFonts w:ascii="Times New Roman" w:eastAsia="STSong" w:hAnsi="Times New Roman"/>
                                <w:color w:val="000000"/>
                                <w:sz w:val="24"/>
                                <w:szCs w:val="24"/>
                              </w:rPr>
                              <w:t>+</w:t>
                            </w:r>
                          </w:p>
                        </w:tc>
                        <w:tc>
                          <w:tcPr>
                            <w:tcW w:w="2014" w:type="dxa"/>
                            <w:tcBorders>
                              <w:bottom w:val="single" w:sz="8" w:space="0" w:color="8064A2"/>
                            </w:tcBorders>
                          </w:tcPr>
                          <w:p w:rsidR="00716CB4" w:rsidRPr="002F4F36" w:rsidRDefault="00716CB4" w:rsidP="002F4F36">
                            <w:pPr>
                              <w:pStyle w:val="TableParagraph"/>
                              <w:spacing w:before="79"/>
                              <w:jc w:val="center"/>
                              <w:rPr>
                                <w:rFonts w:ascii="Times New Roman" w:hAnsi="Times New Roman"/>
                                <w:color w:val="000000"/>
                                <w:sz w:val="24"/>
                                <w:szCs w:val="24"/>
                              </w:rPr>
                            </w:pPr>
                            <w:r w:rsidRPr="002F4F36">
                              <w:rPr>
                                <w:rFonts w:ascii="Times New Roman"/>
                                <w:color w:val="000000"/>
                                <w:w w:val="135"/>
                                <w:sz w:val="24"/>
                              </w:rPr>
                              <w:t>+</w:t>
                            </w:r>
                          </w:p>
                        </w:tc>
                        <w:tc>
                          <w:tcPr>
                            <w:tcW w:w="1381" w:type="dxa"/>
                            <w:tcBorders>
                              <w:bottom w:val="single" w:sz="8" w:space="0" w:color="8064A2"/>
                            </w:tcBorders>
                          </w:tcPr>
                          <w:p w:rsidR="00716CB4" w:rsidRPr="002F4F36" w:rsidRDefault="00716CB4" w:rsidP="002F4F36">
                            <w:pPr>
                              <w:pStyle w:val="TableParagraph"/>
                              <w:spacing w:before="14"/>
                              <w:jc w:val="center"/>
                              <w:rPr>
                                <w:rFonts w:ascii="STSong" w:eastAsia="STSong" w:hAnsi="STSong" w:cs="STSong"/>
                                <w:color w:val="000000"/>
                                <w:sz w:val="24"/>
                                <w:szCs w:val="24"/>
                              </w:rPr>
                            </w:pPr>
                            <w:r w:rsidRPr="002F4F36">
                              <w:rPr>
                                <w:rFonts w:ascii="STSong" w:eastAsia="STSong" w:hAnsi="STSong" w:cs="STSong" w:hint="eastAsia"/>
                                <w:color w:val="000000"/>
                                <w:sz w:val="24"/>
                                <w:szCs w:val="24"/>
                              </w:rPr>
                              <w:t>－</w:t>
                            </w:r>
                          </w:p>
                        </w:tc>
                      </w:tr>
                    </w:tbl>
                    <w:p w:rsidR="00716CB4" w:rsidRDefault="00716CB4" w:rsidP="0073398E"/>
                  </w:txbxContent>
                </v:textbox>
                <w10:wrap anchorx="page"/>
              </v:shape>
            </w:pict>
          </mc:Fallback>
        </mc:AlternateContent>
      </w:r>
      <w:bookmarkStart w:id="2" w:name="_bookmark124"/>
      <w:bookmarkEnd w:id="2"/>
      <w:r w:rsidR="002A7D21" w:rsidRPr="005F5EAA">
        <w:rPr>
          <w:b/>
          <w:caps/>
          <w:w w:val="105"/>
        </w:rPr>
        <w:t>T</w:t>
      </w:r>
      <w:r w:rsidR="002A7D21" w:rsidRPr="005F5EAA">
        <w:rPr>
          <w:b/>
          <w:w w:val="105"/>
        </w:rPr>
        <w:t>able</w:t>
      </w:r>
      <w:r w:rsidR="002A7D21" w:rsidRPr="005F5EAA">
        <w:rPr>
          <w:b/>
          <w:caps/>
          <w:w w:val="105"/>
        </w:rPr>
        <w:t xml:space="preserve"> 1.</w:t>
      </w:r>
      <w:r w:rsidR="002A7D21" w:rsidRPr="00B57521">
        <w:rPr>
          <w:w w:val="105"/>
        </w:rPr>
        <w:t xml:space="preserve"> </w:t>
      </w:r>
      <w:r w:rsidR="002A7D21" w:rsidRPr="00B252B4">
        <w:rPr>
          <w:w w:val="105"/>
        </w:rPr>
        <w:t>A summary of the availability of NP-object ellipsis and CP-object ellipsis in Chinese,</w:t>
      </w:r>
      <w:r w:rsidR="002A7D21" w:rsidRPr="00B252B4">
        <w:rPr>
          <w:w w:val="103"/>
        </w:rPr>
        <w:t xml:space="preserve"> </w:t>
      </w:r>
      <w:r w:rsidR="002A7D21" w:rsidRPr="00B252B4">
        <w:rPr>
          <w:w w:val="105"/>
        </w:rPr>
        <w:t>Korean and English</w:t>
      </w:r>
    </w:p>
    <w:p w:rsidR="002A7D21" w:rsidRPr="00B57521" w:rsidRDefault="002A7D21" w:rsidP="00D50014">
      <w:pPr>
        <w:spacing w:line="360" w:lineRule="auto"/>
        <w:jc w:val="both"/>
        <w:rPr>
          <w:rFonts w:ascii="Times New Roman" w:hAnsi="Times New Roman"/>
          <w:sz w:val="24"/>
          <w:szCs w:val="24"/>
          <w:lang w:val="en-US"/>
        </w:rPr>
      </w:pPr>
    </w:p>
    <w:p w:rsidR="002A7D21" w:rsidRPr="00B57521" w:rsidRDefault="002A7D21" w:rsidP="00D50014">
      <w:pPr>
        <w:spacing w:line="360" w:lineRule="auto"/>
        <w:jc w:val="both"/>
        <w:rPr>
          <w:rFonts w:ascii="Times New Roman" w:hAnsi="Times New Roman"/>
          <w:sz w:val="24"/>
          <w:szCs w:val="24"/>
          <w:lang w:val="en-US"/>
        </w:rPr>
      </w:pPr>
    </w:p>
    <w:p w:rsidR="002A7D21" w:rsidRPr="00B57521" w:rsidRDefault="002A7D21" w:rsidP="00D50014">
      <w:pPr>
        <w:spacing w:line="360" w:lineRule="auto"/>
        <w:jc w:val="both"/>
        <w:rPr>
          <w:rFonts w:ascii="Times New Roman" w:hAnsi="Times New Roman"/>
          <w:sz w:val="24"/>
          <w:szCs w:val="24"/>
          <w:lang w:val="en-US"/>
        </w:rPr>
      </w:pPr>
    </w:p>
    <w:p w:rsidR="002A7D21" w:rsidRDefault="002A7D21" w:rsidP="00D50014">
      <w:pPr>
        <w:spacing w:line="360" w:lineRule="auto"/>
        <w:jc w:val="both"/>
        <w:rPr>
          <w:rFonts w:ascii="Times New Roman" w:hAnsi="Times New Roman"/>
          <w:sz w:val="24"/>
          <w:szCs w:val="24"/>
          <w:lang w:val="en-US"/>
        </w:rPr>
      </w:pPr>
    </w:p>
    <w:p w:rsidR="002A7D21" w:rsidRPr="00B57521" w:rsidRDefault="002A7D21" w:rsidP="00D50014">
      <w:pPr>
        <w:spacing w:line="360" w:lineRule="auto"/>
        <w:jc w:val="both"/>
        <w:rPr>
          <w:rFonts w:ascii="Times New Roman" w:hAnsi="Times New Roman"/>
          <w:sz w:val="24"/>
          <w:szCs w:val="24"/>
          <w:lang w:val="en-US"/>
        </w:rPr>
      </w:pPr>
      <w:r>
        <w:rPr>
          <w:rFonts w:ascii="Times New Roman" w:hAnsi="Times New Roman"/>
          <w:sz w:val="24"/>
          <w:szCs w:val="24"/>
          <w:lang w:val="en-US"/>
        </w:rPr>
        <w:t>As shown in the examples above,</w:t>
      </w:r>
      <w:r w:rsidRPr="00B57521">
        <w:rPr>
          <w:rFonts w:ascii="Times New Roman" w:hAnsi="Times New Roman"/>
          <w:sz w:val="24"/>
          <w:szCs w:val="24"/>
          <w:lang w:val="en-US"/>
        </w:rPr>
        <w:t xml:space="preserve"> Chinese and English share the same word order and they are subject-verb-object (SVO) languages, whereas Korean is a subj</w:t>
      </w:r>
      <w:r>
        <w:rPr>
          <w:rFonts w:ascii="Times New Roman" w:hAnsi="Times New Roman"/>
          <w:sz w:val="24"/>
          <w:szCs w:val="24"/>
          <w:lang w:val="en-US"/>
        </w:rPr>
        <w:t>ect-object-verb (SOV) language</w:t>
      </w:r>
      <w:r w:rsidRPr="00B57521">
        <w:rPr>
          <w:rFonts w:ascii="Times New Roman" w:hAnsi="Times New Roman"/>
          <w:sz w:val="24"/>
          <w:szCs w:val="24"/>
          <w:lang w:val="en-US"/>
        </w:rPr>
        <w:t>. This may have implications for our discussion of the findings in our study of syntactic priming in L2 Chinese speech production.</w:t>
      </w:r>
    </w:p>
    <w:p w:rsidR="002A7D21" w:rsidRPr="005F5EAA" w:rsidRDefault="002A7D21" w:rsidP="00D50014">
      <w:pPr>
        <w:spacing w:line="360" w:lineRule="auto"/>
        <w:jc w:val="both"/>
        <w:rPr>
          <w:rFonts w:ascii="Times New Roman" w:hAnsi="Times New Roman"/>
          <w:b/>
          <w:sz w:val="24"/>
          <w:szCs w:val="24"/>
          <w:lang w:val="en-US"/>
        </w:rPr>
      </w:pPr>
      <w:r>
        <w:rPr>
          <w:rFonts w:ascii="Times New Roman" w:hAnsi="Times New Roman"/>
          <w:b/>
          <w:sz w:val="24"/>
          <w:szCs w:val="24"/>
          <w:lang w:val="en-US"/>
        </w:rPr>
        <w:t>Structural priming in L2 speech</w:t>
      </w:r>
      <w:r w:rsidRPr="005F5EAA">
        <w:rPr>
          <w:rFonts w:ascii="Times New Roman" w:hAnsi="Times New Roman"/>
          <w:b/>
          <w:sz w:val="24"/>
          <w:szCs w:val="24"/>
          <w:lang w:val="en-US"/>
        </w:rPr>
        <w:t xml:space="preserve"> production</w:t>
      </w:r>
    </w:p>
    <w:p w:rsidR="002A7D21" w:rsidRPr="00B57521" w:rsidRDefault="002A7D21" w:rsidP="00A83237">
      <w:pPr>
        <w:spacing w:after="0" w:line="360" w:lineRule="auto"/>
        <w:jc w:val="both"/>
        <w:rPr>
          <w:rFonts w:ascii="Times New Roman" w:hAnsi="Times New Roman"/>
          <w:sz w:val="24"/>
          <w:szCs w:val="24"/>
          <w:lang w:val="en-US"/>
        </w:rPr>
      </w:pPr>
      <w:r w:rsidRPr="00B57521">
        <w:rPr>
          <w:rFonts w:ascii="Times New Roman" w:hAnsi="Times New Roman"/>
          <w:sz w:val="24"/>
          <w:szCs w:val="24"/>
          <w:lang w:val="en-US"/>
        </w:rPr>
        <w:t xml:space="preserve">There are an increasing number of L2 studies of structural priming reported in the literature, and questions have been asked of what role the learner’s L1 plays in processing the target language. It has been reported in a number of studies that cross-linguistic syntactic influences do take place in bilinguals but the representations of the two </w:t>
      </w:r>
      <w:r w:rsidRPr="00B57521">
        <w:rPr>
          <w:rFonts w:ascii="Times New Roman" w:hAnsi="Times New Roman"/>
          <w:sz w:val="24"/>
          <w:szCs w:val="24"/>
          <w:lang w:val="en-US"/>
        </w:rPr>
        <w:lastRenderedPageBreak/>
        <w:t>languages can eventually merge and become integrat</w:t>
      </w:r>
      <w:r>
        <w:rPr>
          <w:rFonts w:ascii="Times New Roman" w:hAnsi="Times New Roman"/>
          <w:sz w:val="24"/>
          <w:szCs w:val="24"/>
          <w:lang w:val="en-US"/>
        </w:rPr>
        <w:t xml:space="preserve">ed (c.f., </w:t>
      </w:r>
      <w:proofErr w:type="spellStart"/>
      <w:r>
        <w:rPr>
          <w:rFonts w:ascii="Times New Roman" w:hAnsi="Times New Roman"/>
          <w:sz w:val="24"/>
          <w:szCs w:val="24"/>
          <w:lang w:val="en-US"/>
        </w:rPr>
        <w:t>Bernolet</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Hartsuiker</w:t>
      </w:r>
      <w:proofErr w:type="spellEnd"/>
      <w:r>
        <w:rPr>
          <w:rFonts w:ascii="Times New Roman" w:hAnsi="Times New Roman"/>
          <w:sz w:val="24"/>
          <w:szCs w:val="24"/>
          <w:lang w:val="en-US"/>
        </w:rPr>
        <w:t xml:space="preserve"> &amp;</w:t>
      </w:r>
      <w:r w:rsidRPr="00B57521">
        <w:rPr>
          <w:rFonts w:ascii="Times New Roman" w:hAnsi="Times New Roman"/>
          <w:sz w:val="24"/>
          <w:szCs w:val="24"/>
          <w:lang w:val="en-US"/>
        </w:rPr>
        <w:t xml:space="preserve"> Pickering, 2007).  But will syntactic representations of the target language be established in adult L2 learners’ speech production? In particular, will representations of new structures not available in learners’ L1 but required by the target language</w:t>
      </w:r>
      <w:r>
        <w:rPr>
          <w:rFonts w:ascii="Times New Roman" w:hAnsi="Times New Roman"/>
          <w:sz w:val="24"/>
          <w:szCs w:val="24"/>
          <w:lang w:val="en-US"/>
        </w:rPr>
        <w:t xml:space="preserve"> be made use of in L2 production</w:t>
      </w:r>
      <w:r w:rsidRPr="00B57521">
        <w:rPr>
          <w:rFonts w:ascii="Times New Roman" w:hAnsi="Times New Roman"/>
          <w:sz w:val="24"/>
          <w:szCs w:val="24"/>
          <w:lang w:val="en-US"/>
        </w:rPr>
        <w:t>? If</w:t>
      </w:r>
      <w:r>
        <w:rPr>
          <w:rFonts w:ascii="Times New Roman" w:hAnsi="Times New Roman"/>
          <w:sz w:val="24"/>
          <w:szCs w:val="24"/>
          <w:lang w:val="en-US"/>
        </w:rPr>
        <w:t xml:space="preserve"> not, in what way will</w:t>
      </w:r>
      <w:r w:rsidRPr="00B57521">
        <w:rPr>
          <w:rFonts w:ascii="Times New Roman" w:hAnsi="Times New Roman"/>
          <w:sz w:val="24"/>
          <w:szCs w:val="24"/>
          <w:lang w:val="en-US"/>
        </w:rPr>
        <w:t xml:space="preserve"> the L2 sentence </w:t>
      </w:r>
      <w:r>
        <w:rPr>
          <w:rFonts w:ascii="Times New Roman" w:hAnsi="Times New Roman"/>
          <w:sz w:val="24"/>
          <w:szCs w:val="24"/>
          <w:lang w:val="en-US"/>
        </w:rPr>
        <w:t xml:space="preserve">be processed </w:t>
      </w:r>
      <w:r w:rsidRPr="00B57521">
        <w:rPr>
          <w:rFonts w:ascii="Times New Roman" w:hAnsi="Times New Roman"/>
          <w:sz w:val="24"/>
          <w:szCs w:val="24"/>
          <w:lang w:val="en-US"/>
        </w:rPr>
        <w:t xml:space="preserve">in speech production at various proficiency levels, i.e. at initial, intermediate and advanced stages?  </w:t>
      </w:r>
    </w:p>
    <w:p w:rsidR="002A7D21" w:rsidRPr="00B57521" w:rsidRDefault="002A7D21" w:rsidP="00A83237">
      <w:pPr>
        <w:spacing w:after="0" w:line="360" w:lineRule="auto"/>
        <w:ind w:firstLine="340"/>
        <w:jc w:val="both"/>
        <w:rPr>
          <w:rFonts w:ascii="Times New Roman" w:hAnsi="Times New Roman"/>
          <w:sz w:val="24"/>
          <w:szCs w:val="24"/>
          <w:lang w:val="en-US"/>
        </w:rPr>
      </w:pPr>
      <w:r w:rsidRPr="00B57521">
        <w:rPr>
          <w:rFonts w:ascii="Times New Roman" w:hAnsi="Times New Roman"/>
          <w:sz w:val="24"/>
          <w:szCs w:val="24"/>
          <w:lang w:val="en-US"/>
        </w:rPr>
        <w:t>Kim and McDonough (2008) is probably the first study of priming effects in L2 speech production with learners at different L2 proficiency levels. They investigated to what extent passive sentences could be primed in Korean-speaking learners’ L2 English speech production. In the study, L2 learners from three English proficiency levels carried out a picture description activity with a researcher whose interactional contributions were to provide the participant with priming passive sentences. It is found in the study that L2 learners produce more passives when they are prompted by verbs that occurred in their interlocutor’s preceding passives, and this priming effect is greater for low proficiency learners. The author</w:t>
      </w:r>
      <w:r>
        <w:rPr>
          <w:rFonts w:ascii="Times New Roman" w:hAnsi="Times New Roman"/>
          <w:sz w:val="24"/>
          <w:szCs w:val="24"/>
          <w:lang w:val="en-US"/>
        </w:rPr>
        <w:t>s argue</w:t>
      </w:r>
      <w:r w:rsidRPr="00B57521">
        <w:rPr>
          <w:rFonts w:ascii="Times New Roman" w:hAnsi="Times New Roman"/>
          <w:sz w:val="24"/>
          <w:szCs w:val="24"/>
          <w:lang w:val="en-US"/>
        </w:rPr>
        <w:t xml:space="preserve"> that this is due to the fact that low proficiency learners are more dependent on individual lexical items than advanced learners in processing and producing target languages. This finding has implications for the design of the experiment which focuses on priming effects on syntactic processing; if the focus is on syntax, the words used in the prime and the target should be properly controlled and the effect of vocabulary be minimized. Kim and McDonough’s (2008) study was to examine the effect of priming on L2 learning and no efforts were made in their study to investigate syntactic differences and similarities between Korean passives and English passives and any possible influence of L1 Korean in learners’ speech production of L2 English passives. Hence, it cannot tell us whether L2 syntactic priming is influenced by syntactic structures in learners’ L1.  </w:t>
      </w:r>
    </w:p>
    <w:p w:rsidR="002A7D21" w:rsidRPr="00B57521" w:rsidRDefault="002A7D21" w:rsidP="00A83237">
      <w:pPr>
        <w:spacing w:after="0" w:line="360" w:lineRule="auto"/>
        <w:ind w:firstLine="340"/>
        <w:jc w:val="both"/>
        <w:rPr>
          <w:rFonts w:ascii="Times New Roman" w:hAnsi="Times New Roman"/>
          <w:sz w:val="24"/>
          <w:szCs w:val="24"/>
          <w:lang w:val="en-US"/>
        </w:rPr>
      </w:pPr>
      <w:proofErr w:type="spellStart"/>
      <w:r w:rsidRPr="00B57521">
        <w:rPr>
          <w:rFonts w:ascii="Times New Roman" w:hAnsi="Times New Roman"/>
          <w:sz w:val="24"/>
          <w:szCs w:val="24"/>
          <w:lang w:val="en-US"/>
        </w:rPr>
        <w:t>Bernolet</w:t>
      </w:r>
      <w:proofErr w:type="spellEnd"/>
      <w:r w:rsidRPr="00B57521">
        <w:rPr>
          <w:rFonts w:ascii="Times New Roman" w:hAnsi="Times New Roman"/>
          <w:sz w:val="24"/>
          <w:szCs w:val="24"/>
          <w:lang w:val="en-US"/>
        </w:rPr>
        <w:t xml:space="preserve">, </w:t>
      </w:r>
      <w:proofErr w:type="spellStart"/>
      <w:r w:rsidRPr="00B57521">
        <w:rPr>
          <w:rFonts w:ascii="Times New Roman" w:hAnsi="Times New Roman"/>
          <w:sz w:val="24"/>
          <w:szCs w:val="24"/>
          <w:lang w:val="en-US"/>
        </w:rPr>
        <w:t>Hartsuiker</w:t>
      </w:r>
      <w:proofErr w:type="spellEnd"/>
      <w:r w:rsidRPr="00B57521">
        <w:rPr>
          <w:rFonts w:ascii="Times New Roman" w:hAnsi="Times New Roman"/>
          <w:sz w:val="24"/>
          <w:szCs w:val="24"/>
          <w:lang w:val="en-US"/>
        </w:rPr>
        <w:t xml:space="preserve"> and Pickering (2013) conducted a study investigating whether and when L1 and L2 syntactic representations can be integrated and to what extent the syntactic integration in L2 processing depends on learners’ L2 proficiency. They examined between</w:t>
      </w:r>
      <w:r>
        <w:rPr>
          <w:rFonts w:ascii="Times New Roman" w:hAnsi="Times New Roman"/>
          <w:sz w:val="24"/>
          <w:szCs w:val="24"/>
          <w:lang w:val="en-US"/>
        </w:rPr>
        <w:t>-</w:t>
      </w:r>
      <w:r w:rsidRPr="00B57521">
        <w:rPr>
          <w:rFonts w:ascii="Times New Roman" w:hAnsi="Times New Roman"/>
          <w:sz w:val="24"/>
          <w:szCs w:val="24"/>
          <w:lang w:val="en-US"/>
        </w:rPr>
        <w:t xml:space="preserve"> and within-language syntactic priming in the sentence production by L1 Dutch–L2 English speakers with varying levels of L2 English proficiency.  A question asked in the study is whether late bilinguals initially have separate representations for </w:t>
      </w:r>
      <w:r w:rsidRPr="00B57521">
        <w:rPr>
          <w:rFonts w:ascii="Times New Roman" w:hAnsi="Times New Roman"/>
          <w:sz w:val="24"/>
          <w:szCs w:val="24"/>
          <w:lang w:val="en-US"/>
        </w:rPr>
        <w:lastRenderedPageBreak/>
        <w:t xml:space="preserve">structures that are similar across languages. Genitives are similar, although not identical, in Dutch and English, and a genitive noun phrase in both languages can be formed by placing the owner of the object before the object that is owned (resulting in an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 phrase like </w:t>
      </w:r>
      <w:r w:rsidRPr="00B57521">
        <w:rPr>
          <w:rFonts w:ascii="Times New Roman" w:hAnsi="Times New Roman"/>
          <w:i/>
          <w:sz w:val="24"/>
          <w:szCs w:val="24"/>
          <w:lang w:val="en-US"/>
        </w:rPr>
        <w:t>the nun’s egg</w:t>
      </w:r>
      <w:r w:rsidRPr="00B57521">
        <w:rPr>
          <w:rFonts w:ascii="Times New Roman" w:hAnsi="Times New Roman"/>
          <w:sz w:val="24"/>
          <w:szCs w:val="24"/>
          <w:lang w:val="en-US"/>
        </w:rPr>
        <w:t xml:space="preserve">) or after the object that is owned (resulting in an </w:t>
      </w:r>
      <w:proofErr w:type="spellStart"/>
      <w:r w:rsidRPr="00B57521">
        <w:rPr>
          <w:rFonts w:ascii="Times New Roman" w:hAnsi="Times New Roman"/>
          <w:i/>
          <w:sz w:val="24"/>
          <w:szCs w:val="24"/>
          <w:lang w:val="en-US"/>
        </w:rPr>
        <w:t>of</w:t>
      </w:r>
      <w:proofErr w:type="spellEnd"/>
      <w:r w:rsidRPr="00B57521">
        <w:rPr>
          <w:rFonts w:ascii="Times New Roman" w:hAnsi="Times New Roman"/>
          <w:i/>
          <w:sz w:val="24"/>
          <w:szCs w:val="24"/>
          <w:lang w:val="en-US"/>
        </w:rPr>
        <w:t>-</w:t>
      </w:r>
      <w:r w:rsidRPr="00B57521">
        <w:rPr>
          <w:rFonts w:ascii="Times New Roman" w:hAnsi="Times New Roman"/>
          <w:sz w:val="24"/>
          <w:szCs w:val="24"/>
          <w:lang w:val="en-US"/>
        </w:rPr>
        <w:t xml:space="preserve">genitive phrase like </w:t>
      </w:r>
      <w:r w:rsidRPr="00B57521">
        <w:rPr>
          <w:rFonts w:ascii="Times New Roman" w:hAnsi="Times New Roman"/>
          <w:i/>
          <w:sz w:val="24"/>
          <w:szCs w:val="24"/>
          <w:lang w:val="en-US"/>
        </w:rPr>
        <w:t>the egg of the nun</w:t>
      </w:r>
      <w:r w:rsidRPr="00B57521">
        <w:rPr>
          <w:rFonts w:ascii="Times New Roman" w:hAnsi="Times New Roman"/>
          <w:sz w:val="24"/>
          <w:szCs w:val="24"/>
          <w:lang w:val="en-US"/>
        </w:rPr>
        <w:t xml:space="preserve">). In </w:t>
      </w:r>
      <w:proofErr w:type="spellStart"/>
      <w:r w:rsidRPr="00B57521">
        <w:rPr>
          <w:rFonts w:ascii="Times New Roman" w:hAnsi="Times New Roman"/>
          <w:sz w:val="24"/>
          <w:szCs w:val="24"/>
          <w:lang w:val="en-US"/>
        </w:rPr>
        <w:t>Bernolet</w:t>
      </w:r>
      <w:proofErr w:type="spellEnd"/>
      <w:r w:rsidRPr="00B57521">
        <w:rPr>
          <w:rFonts w:ascii="Times New Roman" w:hAnsi="Times New Roman"/>
          <w:sz w:val="24"/>
          <w:szCs w:val="24"/>
          <w:lang w:val="en-US"/>
        </w:rPr>
        <w:t xml:space="preserve"> et al. (2013), two experiments are reported that compared syntactic priming for English genitives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 vs.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 for less proficient and more proficient L1 Dutch-L2 English speakers. In Experiment 1, they primed the choice of an English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 or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 by using Dutch pronominal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-genitives and </w:t>
      </w:r>
      <w:r w:rsidRPr="00B57521">
        <w:rPr>
          <w:rFonts w:ascii="Times New Roman" w:hAnsi="Times New Roman"/>
          <w:i/>
          <w:sz w:val="24"/>
          <w:szCs w:val="24"/>
          <w:lang w:val="en-US"/>
        </w:rPr>
        <w:t>of</w:t>
      </w:r>
      <w:r w:rsidRPr="00B57521">
        <w:rPr>
          <w:rFonts w:ascii="Times New Roman" w:hAnsi="Times New Roman"/>
          <w:sz w:val="24"/>
          <w:szCs w:val="24"/>
          <w:lang w:val="en-US"/>
        </w:rPr>
        <w:t>-genitives, and in Experiment 2, they investigated within-language priming with English genitive primes. They had a same and a different meaning condition in both experiments. In the same meaning conditions, the possessed object was repeated between prime and target. Consequently, in the between-language priming experiment (Experiment 1), the head nouns of prime and target were translation equivalents (</w:t>
      </w:r>
      <w:proofErr w:type="spellStart"/>
      <w:r w:rsidRPr="00B57521">
        <w:rPr>
          <w:rFonts w:ascii="Times New Roman" w:hAnsi="Times New Roman"/>
          <w:i/>
          <w:sz w:val="24"/>
          <w:szCs w:val="24"/>
          <w:lang w:val="en-US"/>
        </w:rPr>
        <w:t>ei</w:t>
      </w:r>
      <w:proofErr w:type="spellEnd"/>
      <w:r w:rsidRPr="00B57521">
        <w:rPr>
          <w:rFonts w:ascii="Times New Roman" w:hAnsi="Times New Roman"/>
          <w:sz w:val="24"/>
          <w:szCs w:val="24"/>
          <w:lang w:val="en-US"/>
        </w:rPr>
        <w:t xml:space="preserve"> [egg] -</w:t>
      </w:r>
      <w:r w:rsidRPr="00B57521">
        <w:rPr>
          <w:rFonts w:ascii="Times New Roman" w:hAnsi="Times New Roman"/>
          <w:i/>
          <w:sz w:val="24"/>
          <w:szCs w:val="24"/>
          <w:lang w:val="en-US"/>
        </w:rPr>
        <w:t>egg</w:t>
      </w:r>
      <w:r w:rsidRPr="00B57521">
        <w:rPr>
          <w:rFonts w:ascii="Times New Roman" w:hAnsi="Times New Roman"/>
          <w:sz w:val="24"/>
          <w:szCs w:val="24"/>
          <w:lang w:val="en-US"/>
        </w:rPr>
        <w:t>); in the within-language priming experiment (Experiment 2), the head noun was repeated between prime and target in the related condition. In the different meaning condition, the head nouns of prime and target constructions were unrelated (</w:t>
      </w:r>
      <w:proofErr w:type="spellStart"/>
      <w:r w:rsidRPr="00B57521">
        <w:rPr>
          <w:rFonts w:ascii="Times New Roman" w:hAnsi="Times New Roman"/>
          <w:i/>
          <w:sz w:val="24"/>
          <w:szCs w:val="24"/>
          <w:lang w:val="en-US"/>
        </w:rPr>
        <w:t>paard</w:t>
      </w:r>
      <w:proofErr w:type="spellEnd"/>
      <w:r w:rsidRPr="00B57521">
        <w:rPr>
          <w:rFonts w:ascii="Times New Roman" w:hAnsi="Times New Roman"/>
          <w:sz w:val="24"/>
          <w:szCs w:val="24"/>
          <w:lang w:val="en-US"/>
        </w:rPr>
        <w:t xml:space="preserve"> [horse] – </w:t>
      </w:r>
      <w:r w:rsidRPr="00B57521">
        <w:rPr>
          <w:rFonts w:ascii="Times New Roman" w:hAnsi="Times New Roman"/>
          <w:i/>
          <w:sz w:val="24"/>
          <w:szCs w:val="24"/>
          <w:lang w:val="en-US"/>
        </w:rPr>
        <w:t>egg</w:t>
      </w:r>
      <w:r w:rsidRPr="00B57521">
        <w:rPr>
          <w:rFonts w:ascii="Times New Roman" w:hAnsi="Times New Roman"/>
          <w:sz w:val="24"/>
          <w:szCs w:val="24"/>
          <w:lang w:val="en-US"/>
        </w:rPr>
        <w:t>).</w:t>
      </w:r>
      <w:r w:rsidRPr="00B57521">
        <w:rPr>
          <w:rFonts w:ascii="Times New Roman" w:hAnsi="Times New Roman"/>
        </w:rPr>
        <w:t xml:space="preserve"> </w:t>
      </w:r>
      <w:r w:rsidRPr="00B57521">
        <w:rPr>
          <w:rFonts w:ascii="Times New Roman" w:hAnsi="Times New Roman"/>
          <w:sz w:val="24"/>
          <w:szCs w:val="24"/>
          <w:lang w:val="en-US"/>
        </w:rPr>
        <w:t xml:space="preserve">In both experiments, the participant and a confederate of the experimenter took turns to describe pictures and match pictures to these descriptions. The participant was primed to produce spontaneous picture descriptions after hearing the confederate’s prime production, which was based on scripted sentences. The results of Experiment 1 reveal that more English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-genitives were produced after Dutch pronominal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genitives than after Dutch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-genitives. Furthermore, it is found that the effect of between-language priming was stronger when the head nouns of prime and target constructions were translation equivalents than when they had different meanings. Less proficient L2 English speakers showed virtually no priming; the priming effects increased for more proficient L2 learners, both in the different and the same meaning conditions. The authors argue that the absence of between-language priming at low L2 English proficiency levels is due to the fact that the less proficient participants had separate representations for English and Dutch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genitives; when L2 learners become more proficient, the representations for Dutch and English </w:t>
      </w:r>
      <w:r w:rsidRPr="00B57521">
        <w:rPr>
          <w:rFonts w:ascii="Times New Roman" w:hAnsi="Times New Roman"/>
          <w:i/>
          <w:sz w:val="24"/>
          <w:szCs w:val="24"/>
          <w:lang w:val="en-US"/>
        </w:rPr>
        <w:t>S-</w:t>
      </w:r>
      <w:r w:rsidRPr="00B57521">
        <w:rPr>
          <w:rFonts w:ascii="Times New Roman" w:hAnsi="Times New Roman"/>
          <w:sz w:val="24"/>
          <w:szCs w:val="24"/>
          <w:lang w:val="en-US"/>
        </w:rPr>
        <w:t xml:space="preserve">genitives are collapsed into a single language neutral representation that is shared between the two languages. In Experiment 2 focusing on within-language priming, </w:t>
      </w:r>
      <w:r w:rsidRPr="00B57521">
        <w:rPr>
          <w:rFonts w:ascii="Times New Roman" w:hAnsi="Times New Roman"/>
          <w:sz w:val="24"/>
          <w:szCs w:val="24"/>
          <w:lang w:val="en-US"/>
        </w:rPr>
        <w:lastRenderedPageBreak/>
        <w:t xml:space="preserve">the less proficient L2 speakers showed very strong priming in the same meaning condition, but much smaller effects in the different meaning condition; more proficient L2 speakers showed strong priming both when the head nouns of prime and target constructions had the same meaning, and when they had different meanings. When the head nouns of prime and target constructions had the same meaning, less proficient L2 speakers showed the strongest priming effects. The authors argue that less proficient L2 speakers rely more on the repetition of lexical items for the production of complex L2 syntactic structures than highly proficient L2 speakers do, and that L2 learners start out with item- and language-specific representations of new L2 syntactic structures. According to the authors, less proficient L2 speakers start out with separate syntactic representations for new syntactic structures in their L2, and initially, their representations of these L2 structures are lexically specific and not shared between languages. As they encounter more instances of these structures and become more proficient in the target language, their representations for these structures become more abstract. This analysis seems to be in line with the shared syntax model for bilingual language use as developed by </w:t>
      </w:r>
      <w:proofErr w:type="spellStart"/>
      <w:r w:rsidRPr="00B57521">
        <w:rPr>
          <w:rFonts w:ascii="Times New Roman" w:hAnsi="Times New Roman"/>
          <w:sz w:val="24"/>
          <w:szCs w:val="24"/>
          <w:lang w:val="en-US"/>
        </w:rPr>
        <w:t>Hartsuiker</w:t>
      </w:r>
      <w:proofErr w:type="spellEnd"/>
      <w:r w:rsidRPr="00B57521">
        <w:rPr>
          <w:rFonts w:ascii="Times New Roman" w:hAnsi="Times New Roman"/>
          <w:sz w:val="24"/>
          <w:szCs w:val="24"/>
          <w:lang w:val="en-US"/>
        </w:rPr>
        <w:t xml:space="preserve">, et al. (2004), in which all similar structures are assumed to be shared between languages, which represents the final state of bilingual memory.  This has been referred to as the Shared Representation Hypothesis (SRH) in the literature. </w:t>
      </w:r>
    </w:p>
    <w:p w:rsidR="002A7D21" w:rsidRPr="00B57521" w:rsidRDefault="002A7D21" w:rsidP="00A83237">
      <w:pPr>
        <w:spacing w:after="0" w:line="360" w:lineRule="auto"/>
        <w:ind w:firstLine="340"/>
        <w:jc w:val="both"/>
        <w:rPr>
          <w:rFonts w:ascii="Times New Roman" w:hAnsi="Times New Roman"/>
          <w:sz w:val="24"/>
          <w:szCs w:val="24"/>
          <w:lang w:val="en-US"/>
        </w:rPr>
      </w:pPr>
      <w:r w:rsidRPr="00B57521">
        <w:rPr>
          <w:rFonts w:ascii="Times New Roman" w:hAnsi="Times New Roman"/>
          <w:sz w:val="24"/>
          <w:szCs w:val="24"/>
          <w:lang w:val="en-US"/>
        </w:rPr>
        <w:t xml:space="preserve">However, in </w:t>
      </w:r>
      <w:proofErr w:type="spellStart"/>
      <w:r w:rsidRPr="00B57521">
        <w:rPr>
          <w:rFonts w:ascii="Times New Roman" w:hAnsi="Times New Roman"/>
          <w:sz w:val="24"/>
          <w:szCs w:val="24"/>
        </w:rPr>
        <w:t>Bernolet</w:t>
      </w:r>
      <w:proofErr w:type="spellEnd"/>
      <w:r w:rsidRPr="00B57521">
        <w:rPr>
          <w:rFonts w:ascii="Times New Roman" w:hAnsi="Times New Roman"/>
          <w:sz w:val="24"/>
          <w:szCs w:val="24"/>
        </w:rPr>
        <w:t xml:space="preserve"> , </w:t>
      </w:r>
      <w:proofErr w:type="spellStart"/>
      <w:r w:rsidRPr="00B57521">
        <w:rPr>
          <w:rFonts w:ascii="Times New Roman" w:hAnsi="Times New Roman"/>
          <w:sz w:val="24"/>
          <w:szCs w:val="24"/>
        </w:rPr>
        <w:t>Hartsuiker</w:t>
      </w:r>
      <w:proofErr w:type="spellEnd"/>
      <w:r w:rsidRPr="00B57521">
        <w:rPr>
          <w:rFonts w:ascii="Times New Roman" w:hAnsi="Times New Roman"/>
          <w:sz w:val="24"/>
          <w:szCs w:val="24"/>
        </w:rPr>
        <w:t xml:space="preserve"> and Pickering (</w:t>
      </w:r>
      <w:r w:rsidRPr="00B57521">
        <w:rPr>
          <w:rFonts w:ascii="Times New Roman" w:hAnsi="Times New Roman"/>
          <w:sz w:val="24"/>
          <w:szCs w:val="24"/>
          <w:lang w:val="en-US"/>
        </w:rPr>
        <w:t xml:space="preserve">2007), it is found that priming only occurred from Dutch to German, which both have verb-final relative clauses, but did not occur between Dutch and English, which differ in relative-clause word order. This finding leads the authors to argue that for a shared representation to be accessed, the L1 and L2 word order for a given structure must be congruent. We can call it a revised version of the SRH.  </w:t>
      </w:r>
    </w:p>
    <w:p w:rsidR="002A7D21" w:rsidRPr="00B57521" w:rsidRDefault="002A7D21" w:rsidP="00A83237">
      <w:pPr>
        <w:spacing w:after="0" w:line="360" w:lineRule="auto"/>
        <w:ind w:firstLine="340"/>
        <w:jc w:val="both"/>
        <w:rPr>
          <w:rFonts w:ascii="Times New Roman" w:hAnsi="Times New Roman"/>
          <w:sz w:val="24"/>
          <w:szCs w:val="24"/>
          <w:lang w:val="en-US"/>
        </w:rPr>
      </w:pPr>
      <w:r w:rsidRPr="00B57521">
        <w:rPr>
          <w:rFonts w:ascii="Times New Roman" w:hAnsi="Times New Roman"/>
          <w:sz w:val="24"/>
          <w:szCs w:val="24"/>
          <w:lang w:val="en-US"/>
        </w:rPr>
        <w:t xml:space="preserve">As we </w:t>
      </w:r>
      <w:r>
        <w:rPr>
          <w:rFonts w:ascii="Times New Roman" w:hAnsi="Times New Roman"/>
          <w:sz w:val="24"/>
          <w:szCs w:val="24"/>
          <w:lang w:val="en-US"/>
        </w:rPr>
        <w:t>saw</w:t>
      </w:r>
      <w:r w:rsidRPr="00B57521">
        <w:rPr>
          <w:rFonts w:ascii="Times New Roman" w:hAnsi="Times New Roman"/>
          <w:sz w:val="24"/>
          <w:szCs w:val="24"/>
          <w:lang w:val="en-US"/>
        </w:rPr>
        <w:t xml:space="preserve"> in the analysis above, </w:t>
      </w:r>
      <w:proofErr w:type="spellStart"/>
      <w:r w:rsidRPr="00B57521">
        <w:rPr>
          <w:rFonts w:ascii="Times New Roman" w:hAnsi="Times New Roman"/>
          <w:sz w:val="24"/>
          <w:szCs w:val="24"/>
          <w:lang w:val="en-US"/>
        </w:rPr>
        <w:t>Bernolet</w:t>
      </w:r>
      <w:proofErr w:type="spellEnd"/>
      <w:r w:rsidRPr="00B57521">
        <w:rPr>
          <w:rFonts w:ascii="Times New Roman" w:hAnsi="Times New Roman"/>
          <w:sz w:val="24"/>
          <w:szCs w:val="24"/>
          <w:lang w:val="en-US"/>
        </w:rPr>
        <w:t xml:space="preserve"> et al. (2013) argue that less proficient L2 speakers start with item- and language-specific representations of new L2 syntactic structures, but it is not clear what exactly these representations look like syntactically. In addition, the participants in </w:t>
      </w:r>
      <w:proofErr w:type="spellStart"/>
      <w:r w:rsidRPr="00B57521">
        <w:rPr>
          <w:rFonts w:ascii="Times New Roman" w:hAnsi="Times New Roman"/>
          <w:sz w:val="24"/>
          <w:szCs w:val="24"/>
          <w:lang w:val="en-US"/>
        </w:rPr>
        <w:t>Bernolet</w:t>
      </w:r>
      <w:proofErr w:type="spellEnd"/>
      <w:r w:rsidRPr="00B57521">
        <w:rPr>
          <w:rFonts w:ascii="Times New Roman" w:hAnsi="Times New Roman"/>
          <w:sz w:val="24"/>
          <w:szCs w:val="24"/>
          <w:lang w:val="en-US"/>
        </w:rPr>
        <w:t xml:space="preserve"> et al. (2013) had studied English for at least 5 years (in Experiment 1) or 8 years (in Experiment 2), who do not seem to be eligible for providing us with data  concerning what L2 learners st</w:t>
      </w:r>
      <w:r>
        <w:rPr>
          <w:rFonts w:ascii="Times New Roman" w:hAnsi="Times New Roman"/>
          <w:sz w:val="24"/>
          <w:szCs w:val="24"/>
          <w:lang w:val="en-US"/>
        </w:rPr>
        <w:t>art with in their L2 production</w:t>
      </w:r>
      <w:r w:rsidRPr="00B57521">
        <w:rPr>
          <w:rFonts w:ascii="Times New Roman" w:hAnsi="Times New Roman"/>
          <w:sz w:val="24"/>
          <w:szCs w:val="24"/>
          <w:lang w:val="en-US"/>
        </w:rPr>
        <w:t xml:space="preserve">. More importantly, the analysis above and the SRH are based on cases where L1 and L2 </w:t>
      </w:r>
      <w:r w:rsidRPr="00B57521">
        <w:rPr>
          <w:rFonts w:ascii="Times New Roman" w:hAnsi="Times New Roman"/>
          <w:sz w:val="24"/>
          <w:szCs w:val="24"/>
          <w:lang w:val="en-US"/>
        </w:rPr>
        <w:lastRenderedPageBreak/>
        <w:t xml:space="preserve">share similar syntactic structures and they are unable to inform us of anything about cases where L1 and L2 are different syntactically, a situation very common in L2 acquisition. This also applies to a study by Hawkins, </w:t>
      </w:r>
      <w:proofErr w:type="spellStart"/>
      <w:r w:rsidRPr="00B57521">
        <w:rPr>
          <w:rFonts w:ascii="Times New Roman" w:hAnsi="Times New Roman"/>
          <w:sz w:val="24"/>
          <w:szCs w:val="24"/>
          <w:lang w:val="en-US"/>
        </w:rPr>
        <w:t>Althobaiti</w:t>
      </w:r>
      <w:proofErr w:type="spellEnd"/>
      <w:r w:rsidRPr="00B57521">
        <w:rPr>
          <w:rFonts w:ascii="Times New Roman" w:hAnsi="Times New Roman"/>
          <w:sz w:val="24"/>
          <w:szCs w:val="24"/>
          <w:lang w:val="en-US"/>
        </w:rPr>
        <w:t xml:space="preserve"> and  Ma (2012), in which they investigated the effects of the conceptual accessibility (i.e. </w:t>
      </w:r>
      <w:proofErr w:type="spellStart"/>
      <w:r w:rsidRPr="00B57521">
        <w:rPr>
          <w:rFonts w:ascii="Times New Roman" w:hAnsi="Times New Roman"/>
          <w:sz w:val="24"/>
          <w:szCs w:val="24"/>
          <w:lang w:val="en-US"/>
        </w:rPr>
        <w:t>animacy</w:t>
      </w:r>
      <w:proofErr w:type="spellEnd"/>
      <w:r w:rsidRPr="00B57521">
        <w:rPr>
          <w:rFonts w:ascii="Times New Roman" w:hAnsi="Times New Roman"/>
          <w:sz w:val="24"/>
          <w:szCs w:val="24"/>
          <w:lang w:val="en-US"/>
        </w:rPr>
        <w:t xml:space="preserve"> vs. </w:t>
      </w:r>
      <w:proofErr w:type="spellStart"/>
      <w:r w:rsidRPr="00B57521">
        <w:rPr>
          <w:rFonts w:ascii="Times New Roman" w:hAnsi="Times New Roman"/>
          <w:sz w:val="24"/>
          <w:szCs w:val="24"/>
          <w:lang w:val="en-US"/>
        </w:rPr>
        <w:t>inanimacy</w:t>
      </w:r>
      <w:proofErr w:type="spellEnd"/>
      <w:r w:rsidRPr="00B57521">
        <w:rPr>
          <w:rFonts w:ascii="Times New Roman" w:hAnsi="Times New Roman"/>
          <w:sz w:val="24"/>
          <w:szCs w:val="24"/>
          <w:lang w:val="en-US"/>
        </w:rPr>
        <w:t>) of referents on the selection of English dative syntactic frames in an oral recall production task, involving  Chinese-speaking and Arabic-speaking learners of L2 English as well as native English speakers. It is found in the study that L2 speakers, like native speakers</w:t>
      </w:r>
      <w:r>
        <w:rPr>
          <w:rFonts w:ascii="Times New Roman" w:hAnsi="Times New Roman"/>
          <w:sz w:val="24"/>
          <w:szCs w:val="24"/>
          <w:lang w:val="en-US"/>
        </w:rPr>
        <w:t>,</w:t>
      </w:r>
      <w:r w:rsidRPr="00B57521">
        <w:rPr>
          <w:rFonts w:ascii="Times New Roman" w:hAnsi="Times New Roman"/>
          <w:sz w:val="24"/>
          <w:szCs w:val="24"/>
          <w:lang w:val="en-US"/>
        </w:rPr>
        <w:t xml:space="preserve"> are able to successfully establish integrated syntactic knowledge with the conceptual accessibility of referents in their speech production. Similar to the problems in </w:t>
      </w:r>
      <w:proofErr w:type="spellStart"/>
      <w:r w:rsidRPr="00B57521">
        <w:rPr>
          <w:rFonts w:ascii="Times New Roman" w:hAnsi="Times New Roman"/>
          <w:sz w:val="24"/>
          <w:szCs w:val="24"/>
          <w:lang w:val="en-US"/>
        </w:rPr>
        <w:t>Bernolet</w:t>
      </w:r>
      <w:proofErr w:type="spellEnd"/>
      <w:r w:rsidRPr="00B57521">
        <w:rPr>
          <w:rFonts w:ascii="Times New Roman" w:hAnsi="Times New Roman"/>
          <w:sz w:val="24"/>
          <w:szCs w:val="24"/>
          <w:lang w:val="en-US"/>
        </w:rPr>
        <w:t xml:space="preserve"> et al. (2013), the L1s (i.e. Chinese and Arabic) and L2 (i.e. English)  involved in Hawkins et al. (2012) not only have the same dative alternation, but also share some other aspects as well, e.g. the word order, grammatical function, and theta-role assignment, etc. It does not give us any inform</w:t>
      </w:r>
      <w:r>
        <w:rPr>
          <w:rFonts w:ascii="Times New Roman" w:hAnsi="Times New Roman"/>
          <w:sz w:val="24"/>
          <w:szCs w:val="24"/>
          <w:lang w:val="en-US"/>
        </w:rPr>
        <w:t>ation of what L2 production</w:t>
      </w:r>
      <w:r w:rsidRPr="00B57521">
        <w:rPr>
          <w:rFonts w:ascii="Times New Roman" w:hAnsi="Times New Roman"/>
          <w:sz w:val="24"/>
          <w:szCs w:val="24"/>
          <w:lang w:val="en-US"/>
        </w:rPr>
        <w:t xml:space="preserve"> look</w:t>
      </w:r>
      <w:r>
        <w:rPr>
          <w:rFonts w:ascii="Times New Roman" w:hAnsi="Times New Roman"/>
          <w:sz w:val="24"/>
          <w:szCs w:val="24"/>
          <w:lang w:val="en-US"/>
        </w:rPr>
        <w:t>s</w:t>
      </w:r>
      <w:r w:rsidRPr="00B57521">
        <w:rPr>
          <w:rFonts w:ascii="Times New Roman" w:hAnsi="Times New Roman"/>
          <w:sz w:val="24"/>
          <w:szCs w:val="24"/>
          <w:lang w:val="en-US"/>
        </w:rPr>
        <w:t xml:space="preserve"> like when relevant structures in L1 and L2 do not match.  For this reason, we turn to </w:t>
      </w:r>
      <w:r>
        <w:rPr>
          <w:rFonts w:ascii="Times New Roman" w:hAnsi="Times New Roman"/>
          <w:w w:val="105"/>
        </w:rPr>
        <w:t>Romano (2018</w:t>
      </w:r>
      <w:r w:rsidRPr="00B57521">
        <w:rPr>
          <w:rFonts w:ascii="Times New Roman" w:hAnsi="Times New Roman"/>
          <w:w w:val="105"/>
        </w:rPr>
        <w:t xml:space="preserve">). </w:t>
      </w:r>
    </w:p>
    <w:p w:rsidR="002A7D21" w:rsidRPr="00210CD7" w:rsidRDefault="002A7D21" w:rsidP="00A83237">
      <w:pPr>
        <w:spacing w:after="0" w:line="360" w:lineRule="auto"/>
        <w:ind w:firstLine="340"/>
        <w:jc w:val="both"/>
        <w:rPr>
          <w:rFonts w:ascii="Times New Roman" w:hAnsi="Times New Roman"/>
          <w:w w:val="105"/>
          <w:sz w:val="24"/>
          <w:szCs w:val="24"/>
          <w:lang w:val="en-US"/>
        </w:rPr>
      </w:pPr>
      <w:r w:rsidRPr="00210CD7">
        <w:rPr>
          <w:rFonts w:ascii="Times New Roman" w:hAnsi="Times New Roman"/>
          <w:w w:val="105"/>
          <w:sz w:val="24"/>
          <w:szCs w:val="24"/>
        </w:rPr>
        <w:t xml:space="preserve">In a study of structural priming with native, Chinese, and Turkish speakers of English by means of an oral sentence-recall production task, Romano (2018) investigated whether L2 speakers are capable of building representations for an L2 structure missing an equivalent in their L1 and whether a basic continuity between L1 and L2 production mechanisms exists. </w:t>
      </w:r>
      <w:r w:rsidRPr="00210CD7">
        <w:rPr>
          <w:rFonts w:ascii="Times New Roman" w:hAnsi="Times New Roman"/>
          <w:sz w:val="24"/>
          <w:szCs w:val="24"/>
          <w:lang w:val="en-US"/>
        </w:rPr>
        <w:t xml:space="preserve">English allows two types of genitives, the </w:t>
      </w:r>
      <w:r w:rsidRPr="00210CD7">
        <w:rPr>
          <w:rFonts w:ascii="Times New Roman" w:hAnsi="Times New Roman"/>
          <w:i/>
          <w:sz w:val="24"/>
          <w:szCs w:val="24"/>
          <w:lang w:val="en-US"/>
        </w:rPr>
        <w:t xml:space="preserve">’s </w:t>
      </w:r>
      <w:r w:rsidRPr="00210CD7">
        <w:rPr>
          <w:rFonts w:ascii="Times New Roman" w:hAnsi="Times New Roman"/>
          <w:sz w:val="24"/>
          <w:szCs w:val="24"/>
          <w:lang w:val="en-US"/>
        </w:rPr>
        <w:t>prenominal genitive exemplified in (7a) and</w:t>
      </w:r>
      <w:r w:rsidRPr="00210CD7">
        <w:rPr>
          <w:rFonts w:ascii="Times New Roman" w:hAnsi="Times New Roman"/>
          <w:w w:val="105"/>
          <w:sz w:val="24"/>
          <w:szCs w:val="24"/>
        </w:rPr>
        <w:t xml:space="preserve"> </w:t>
      </w:r>
      <w:r w:rsidRPr="00210CD7">
        <w:rPr>
          <w:rFonts w:ascii="Times New Roman" w:hAnsi="Times New Roman"/>
          <w:sz w:val="24"/>
          <w:szCs w:val="24"/>
          <w:lang w:val="en-US"/>
        </w:rPr>
        <w:t xml:space="preserve">(8a) (taken from (2a) and (3a) in Romano (2018)) and the </w:t>
      </w:r>
      <w:proofErr w:type="spellStart"/>
      <w:r w:rsidRPr="00210CD7">
        <w:rPr>
          <w:rFonts w:ascii="Times New Roman" w:hAnsi="Times New Roman"/>
          <w:sz w:val="24"/>
          <w:szCs w:val="24"/>
          <w:lang w:val="en-US"/>
        </w:rPr>
        <w:t>postnominal</w:t>
      </w:r>
      <w:proofErr w:type="spellEnd"/>
      <w:r w:rsidRPr="00210CD7">
        <w:rPr>
          <w:rFonts w:ascii="Times New Roman" w:hAnsi="Times New Roman"/>
          <w:sz w:val="24"/>
          <w:szCs w:val="24"/>
          <w:lang w:val="en-US"/>
        </w:rPr>
        <w:t xml:space="preserve">  or prepositional </w:t>
      </w:r>
      <w:r w:rsidRPr="00210CD7">
        <w:rPr>
          <w:rFonts w:ascii="Times New Roman" w:hAnsi="Times New Roman"/>
          <w:i/>
          <w:sz w:val="24"/>
          <w:szCs w:val="24"/>
          <w:lang w:val="en-US"/>
        </w:rPr>
        <w:t>of</w:t>
      </w:r>
      <w:r w:rsidRPr="00210CD7">
        <w:rPr>
          <w:rFonts w:ascii="Times New Roman" w:hAnsi="Times New Roman"/>
          <w:sz w:val="24"/>
          <w:szCs w:val="24"/>
          <w:lang w:val="en-US"/>
        </w:rPr>
        <w:t xml:space="preserve">-genitive in (7b) and (8b) (taken from (2b) and (3b) in Romano (2018)). In Mandarin Chinese and Turkish, however, only an English ’s-like genitive is possible, but the structure like the English </w:t>
      </w:r>
      <w:r w:rsidRPr="00210CD7">
        <w:rPr>
          <w:rFonts w:ascii="Times New Roman" w:hAnsi="Times New Roman"/>
          <w:i/>
          <w:sz w:val="24"/>
          <w:szCs w:val="24"/>
          <w:lang w:val="en-US"/>
        </w:rPr>
        <w:t>of</w:t>
      </w:r>
      <w:r w:rsidRPr="00210CD7">
        <w:rPr>
          <w:rFonts w:ascii="Times New Roman" w:hAnsi="Times New Roman"/>
          <w:sz w:val="24"/>
          <w:szCs w:val="24"/>
          <w:lang w:val="en-US"/>
        </w:rPr>
        <w:t>-genitive is not possible, as show in (9) and (10) respectively (taken from (7) and (8) in Romano (2018)) . This shows that only one genitive form is possible in Turkish and Chinese.</w:t>
      </w:r>
    </w:p>
    <w:p w:rsidR="002A7D21" w:rsidRPr="00B57521" w:rsidRDefault="002A7D21" w:rsidP="00BB2AE8">
      <w:pPr>
        <w:spacing w:after="0" w:line="360" w:lineRule="auto"/>
        <w:jc w:val="both"/>
        <w:rPr>
          <w:rFonts w:ascii="Times New Roman" w:hAnsi="Times New Roman"/>
          <w:w w:val="105"/>
        </w:rPr>
      </w:pPr>
      <w:r>
        <w:rPr>
          <w:rFonts w:ascii="Times New Roman" w:hAnsi="Times New Roman"/>
          <w:sz w:val="24"/>
          <w:szCs w:val="24"/>
          <w:lang w:val="en-US"/>
        </w:rPr>
        <w:t xml:space="preserve">(7) </w:t>
      </w:r>
      <w:r>
        <w:rPr>
          <w:rFonts w:ascii="Times New Roman" w:hAnsi="Times New Roman"/>
          <w:sz w:val="24"/>
          <w:szCs w:val="24"/>
          <w:lang w:val="en-US"/>
        </w:rPr>
        <w:tab/>
        <w:t xml:space="preserve">a. </w:t>
      </w:r>
      <w:r w:rsidRPr="005C0995">
        <w:rPr>
          <w:rFonts w:ascii="Times New Roman" w:hAnsi="Times New Roman"/>
          <w:sz w:val="24"/>
          <w:szCs w:val="24"/>
          <w:lang w:val="en-US"/>
        </w:rPr>
        <w:t>The camera’s batteries</w:t>
      </w:r>
      <w:r w:rsidRPr="00B57521">
        <w:rPr>
          <w:rFonts w:ascii="Times New Roman" w:hAnsi="Times New Roman"/>
          <w:sz w:val="24"/>
          <w:szCs w:val="24"/>
          <w:lang w:val="en-US"/>
        </w:rPr>
        <w:t xml:space="preserve"> </w:t>
      </w:r>
      <w:r>
        <w:rPr>
          <w:rFonts w:ascii="Times New Roman" w:hAnsi="Times New Roman"/>
          <w:sz w:val="24"/>
          <w:szCs w:val="24"/>
          <w:lang w:val="en-US"/>
        </w:rPr>
        <w:tab/>
      </w:r>
      <w:r>
        <w:rPr>
          <w:rFonts w:ascii="Times New Roman" w:hAnsi="Times New Roman"/>
          <w:sz w:val="24"/>
          <w:szCs w:val="24"/>
          <w:lang w:val="en-US"/>
        </w:rPr>
        <w:tab/>
      </w:r>
      <w:r w:rsidRPr="00B57521">
        <w:rPr>
          <w:rFonts w:ascii="Times New Roman" w:hAnsi="Times New Roman"/>
          <w:sz w:val="24"/>
          <w:szCs w:val="24"/>
          <w:lang w:val="en-US"/>
        </w:rPr>
        <w:t>(s’ genitive)</w:t>
      </w:r>
    </w:p>
    <w:p w:rsidR="002A7D21" w:rsidRPr="00B57521" w:rsidRDefault="002A7D21" w:rsidP="00BB2AE8">
      <w:pPr>
        <w:spacing w:after="0" w:line="360" w:lineRule="auto"/>
        <w:ind w:firstLine="720"/>
        <w:jc w:val="both"/>
        <w:rPr>
          <w:rFonts w:ascii="Times New Roman" w:hAnsi="Times New Roman"/>
          <w:sz w:val="24"/>
          <w:szCs w:val="24"/>
          <w:lang w:val="en-US"/>
        </w:rPr>
      </w:pPr>
      <w:r w:rsidRPr="00B57521">
        <w:rPr>
          <w:rFonts w:ascii="Times New Roman" w:hAnsi="Times New Roman"/>
          <w:sz w:val="24"/>
          <w:szCs w:val="24"/>
          <w:lang w:val="en-US"/>
        </w:rPr>
        <w:t xml:space="preserve">b. </w:t>
      </w:r>
      <w:r w:rsidRPr="005C0995">
        <w:rPr>
          <w:rFonts w:ascii="Times New Roman" w:hAnsi="Times New Roman"/>
          <w:sz w:val="24"/>
          <w:szCs w:val="24"/>
          <w:lang w:val="en-US"/>
        </w:rPr>
        <w:t>The batteries of the camera</w:t>
      </w:r>
      <w:r w:rsidRPr="00B57521">
        <w:rPr>
          <w:rFonts w:ascii="Times New Roman" w:hAnsi="Times New Roman"/>
          <w:sz w:val="24"/>
          <w:szCs w:val="24"/>
          <w:lang w:val="en-US"/>
        </w:rPr>
        <w:t xml:space="preserve"> </w:t>
      </w:r>
      <w:r>
        <w:rPr>
          <w:rFonts w:ascii="Times New Roman" w:hAnsi="Times New Roman"/>
          <w:sz w:val="24"/>
          <w:szCs w:val="24"/>
          <w:lang w:val="en-US"/>
        </w:rPr>
        <w:tab/>
      </w:r>
      <w:r w:rsidRPr="00B57521">
        <w:rPr>
          <w:rFonts w:ascii="Times New Roman" w:hAnsi="Times New Roman"/>
          <w:sz w:val="24"/>
          <w:szCs w:val="24"/>
          <w:lang w:val="en-US"/>
        </w:rPr>
        <w:t>(</w:t>
      </w:r>
      <w:r w:rsidRPr="00B57521">
        <w:rPr>
          <w:rFonts w:ascii="Times New Roman" w:hAnsi="Times New Roman"/>
          <w:i/>
          <w:sz w:val="24"/>
          <w:szCs w:val="24"/>
          <w:lang w:val="en-US"/>
        </w:rPr>
        <w:t>of-</w:t>
      </w:r>
      <w:r w:rsidRPr="00B57521">
        <w:rPr>
          <w:rFonts w:ascii="Times New Roman" w:hAnsi="Times New Roman"/>
          <w:sz w:val="24"/>
          <w:szCs w:val="24"/>
          <w:lang w:val="en-US"/>
        </w:rPr>
        <w:t>genitive)</w:t>
      </w:r>
    </w:p>
    <w:p w:rsidR="002A7D21" w:rsidRPr="00B57521" w:rsidRDefault="002A7D21" w:rsidP="00BB2AE8">
      <w:pPr>
        <w:spacing w:after="0" w:line="360" w:lineRule="auto"/>
        <w:jc w:val="both"/>
        <w:rPr>
          <w:rFonts w:ascii="Times New Roman" w:hAnsi="Times New Roman"/>
          <w:sz w:val="24"/>
          <w:szCs w:val="24"/>
          <w:lang w:val="en-US"/>
        </w:rPr>
      </w:pPr>
      <w:r w:rsidRPr="00B57521">
        <w:rPr>
          <w:rFonts w:ascii="Times New Roman" w:hAnsi="Times New Roman"/>
          <w:sz w:val="24"/>
          <w:szCs w:val="24"/>
          <w:lang w:val="en-US"/>
        </w:rPr>
        <w:t xml:space="preserve"> </w:t>
      </w:r>
    </w:p>
    <w:p w:rsidR="002A7D21" w:rsidRPr="00B57521" w:rsidRDefault="002A7D21" w:rsidP="00BB2AE8">
      <w:pPr>
        <w:spacing w:after="0" w:line="360" w:lineRule="auto"/>
        <w:jc w:val="both"/>
        <w:rPr>
          <w:rFonts w:ascii="Times New Roman" w:hAnsi="Times New Roman"/>
          <w:sz w:val="24"/>
          <w:szCs w:val="24"/>
          <w:lang w:val="en-US"/>
        </w:rPr>
      </w:pPr>
      <w:r>
        <w:rPr>
          <w:rFonts w:ascii="Times New Roman" w:hAnsi="Times New Roman"/>
          <w:sz w:val="24"/>
          <w:szCs w:val="24"/>
          <w:lang w:val="en-US"/>
        </w:rPr>
        <w:t xml:space="preserve">(8) </w:t>
      </w:r>
      <w:r>
        <w:rPr>
          <w:rFonts w:ascii="Times New Roman" w:hAnsi="Times New Roman"/>
          <w:sz w:val="24"/>
          <w:szCs w:val="24"/>
          <w:lang w:val="en-US"/>
        </w:rPr>
        <w:tab/>
        <w:t xml:space="preserve">a. </w:t>
      </w:r>
      <w:r w:rsidRPr="005C0995">
        <w:rPr>
          <w:rFonts w:ascii="Times New Roman" w:hAnsi="Times New Roman"/>
          <w:sz w:val="24"/>
          <w:szCs w:val="24"/>
          <w:lang w:val="en-US"/>
        </w:rPr>
        <w:t>The baker’s mother</w:t>
      </w:r>
      <w:r w:rsidRPr="00B57521">
        <w:rPr>
          <w:rFonts w:ascii="Times New Roman" w:hAnsi="Times New Roman"/>
          <w:sz w:val="24"/>
          <w:szCs w:val="24"/>
          <w:lang w:val="en-US"/>
        </w:rPr>
        <w:t xml:space="preserve"> </w:t>
      </w:r>
      <w:r>
        <w:rPr>
          <w:rFonts w:ascii="Times New Roman" w:hAnsi="Times New Roman"/>
          <w:sz w:val="24"/>
          <w:szCs w:val="24"/>
          <w:lang w:val="en-US"/>
        </w:rPr>
        <w:tab/>
      </w:r>
      <w:r>
        <w:rPr>
          <w:rFonts w:ascii="Times New Roman" w:hAnsi="Times New Roman"/>
          <w:sz w:val="24"/>
          <w:szCs w:val="24"/>
          <w:lang w:val="en-US"/>
        </w:rPr>
        <w:tab/>
      </w:r>
      <w:r w:rsidRPr="00B57521">
        <w:rPr>
          <w:rFonts w:ascii="Times New Roman" w:hAnsi="Times New Roman"/>
          <w:sz w:val="24"/>
          <w:szCs w:val="24"/>
          <w:lang w:val="en-US"/>
        </w:rPr>
        <w:t>(s’ genitive)</w:t>
      </w:r>
    </w:p>
    <w:p w:rsidR="002A7D21" w:rsidRPr="00B57521" w:rsidRDefault="002A7D21" w:rsidP="00BB2AE8">
      <w:pPr>
        <w:spacing w:after="0" w:line="360" w:lineRule="auto"/>
        <w:ind w:firstLine="720"/>
        <w:jc w:val="both"/>
        <w:rPr>
          <w:rFonts w:ascii="Times New Roman" w:hAnsi="Times New Roman"/>
          <w:sz w:val="24"/>
          <w:szCs w:val="24"/>
          <w:lang w:val="en-US"/>
        </w:rPr>
      </w:pPr>
      <w:r w:rsidRPr="00B57521">
        <w:rPr>
          <w:rFonts w:ascii="Times New Roman" w:hAnsi="Times New Roman"/>
          <w:sz w:val="24"/>
          <w:szCs w:val="24"/>
          <w:lang w:val="en-US"/>
        </w:rPr>
        <w:t xml:space="preserve">b. </w:t>
      </w:r>
      <w:r w:rsidRPr="005C0995">
        <w:rPr>
          <w:rFonts w:ascii="Times New Roman" w:hAnsi="Times New Roman"/>
          <w:sz w:val="24"/>
          <w:szCs w:val="24"/>
          <w:lang w:val="en-US"/>
        </w:rPr>
        <w:t>The mother of the baker</w:t>
      </w:r>
      <w:r w:rsidRPr="00B57521">
        <w:rPr>
          <w:rFonts w:ascii="Times New Roman" w:hAnsi="Times New Roman"/>
          <w:sz w:val="24"/>
          <w:szCs w:val="24"/>
          <w:lang w:val="en-US"/>
        </w:rPr>
        <w:t xml:space="preserve"> </w:t>
      </w:r>
      <w:r>
        <w:rPr>
          <w:rFonts w:ascii="Times New Roman" w:hAnsi="Times New Roman"/>
          <w:sz w:val="24"/>
          <w:szCs w:val="24"/>
          <w:lang w:val="en-US"/>
        </w:rPr>
        <w:tab/>
      </w:r>
      <w:r>
        <w:rPr>
          <w:rFonts w:ascii="Times New Roman" w:hAnsi="Times New Roman"/>
          <w:sz w:val="24"/>
          <w:szCs w:val="24"/>
          <w:lang w:val="en-US"/>
        </w:rPr>
        <w:tab/>
      </w:r>
      <w:r w:rsidRPr="00B57521">
        <w:rPr>
          <w:rFonts w:ascii="Times New Roman" w:hAnsi="Times New Roman"/>
          <w:sz w:val="24"/>
          <w:szCs w:val="24"/>
          <w:lang w:val="en-US"/>
        </w:rPr>
        <w:t>(</w:t>
      </w:r>
      <w:r w:rsidRPr="00B57521">
        <w:rPr>
          <w:rFonts w:ascii="Times New Roman" w:hAnsi="Times New Roman"/>
          <w:i/>
          <w:sz w:val="24"/>
          <w:szCs w:val="24"/>
          <w:lang w:val="en-US"/>
        </w:rPr>
        <w:t>of</w:t>
      </w:r>
      <w:r w:rsidRPr="00B57521">
        <w:rPr>
          <w:rFonts w:ascii="Times New Roman" w:hAnsi="Times New Roman"/>
          <w:sz w:val="24"/>
          <w:szCs w:val="24"/>
          <w:lang w:val="en-US"/>
        </w:rPr>
        <w:t>-genitive)</w:t>
      </w:r>
    </w:p>
    <w:p w:rsidR="002A7D21" w:rsidRPr="00B57521" w:rsidRDefault="002A7D21" w:rsidP="00D838F5">
      <w:pPr>
        <w:spacing w:after="0" w:line="240" w:lineRule="auto"/>
        <w:ind w:firstLine="720"/>
        <w:jc w:val="both"/>
        <w:rPr>
          <w:rFonts w:ascii="Times New Roman" w:hAnsi="Times New Roman"/>
          <w:sz w:val="24"/>
          <w:szCs w:val="24"/>
          <w:lang w:val="en-US"/>
        </w:rPr>
      </w:pPr>
    </w:p>
    <w:p w:rsidR="002A7D21" w:rsidRPr="00B57521" w:rsidRDefault="002A7D21" w:rsidP="00D838F5">
      <w:pPr>
        <w:spacing w:after="0" w:line="240" w:lineRule="auto"/>
        <w:jc w:val="both"/>
        <w:rPr>
          <w:rFonts w:ascii="Times New Roman" w:hAnsi="Times New Roman"/>
          <w:sz w:val="24"/>
          <w:szCs w:val="24"/>
          <w:lang w:val="fr-FR"/>
        </w:rPr>
      </w:pPr>
      <w:r>
        <w:rPr>
          <w:rFonts w:ascii="Times New Roman" w:hAnsi="Times New Roman"/>
          <w:sz w:val="24"/>
          <w:szCs w:val="24"/>
          <w:lang w:val="fr-FR"/>
        </w:rPr>
        <w:t xml:space="preserve">(9) </w:t>
      </w:r>
      <w:r>
        <w:rPr>
          <w:rFonts w:ascii="Times New Roman" w:hAnsi="Times New Roman"/>
          <w:sz w:val="24"/>
          <w:szCs w:val="24"/>
          <w:lang w:val="fr-FR"/>
        </w:rPr>
        <w:tab/>
      </w:r>
      <w:proofErr w:type="spellStart"/>
      <w:r w:rsidRPr="00E22BFF">
        <w:rPr>
          <w:rFonts w:ascii="Times New Roman" w:hAnsi="Times New Roman"/>
          <w:i/>
          <w:sz w:val="24"/>
          <w:szCs w:val="24"/>
          <w:lang w:val="fr-FR"/>
        </w:rPr>
        <w:t>fuwuyuan</w:t>
      </w:r>
      <w:proofErr w:type="spellEnd"/>
      <w:r w:rsidRPr="00E22BFF">
        <w:rPr>
          <w:rFonts w:ascii="Times New Roman" w:hAnsi="Times New Roman"/>
          <w:i/>
          <w:sz w:val="24"/>
          <w:szCs w:val="24"/>
          <w:lang w:val="fr-FR"/>
        </w:rPr>
        <w:t xml:space="preserve">-de   </w:t>
      </w:r>
      <w:proofErr w:type="spellStart"/>
      <w:r w:rsidRPr="00E22BFF">
        <w:rPr>
          <w:rFonts w:ascii="Times New Roman" w:hAnsi="Times New Roman"/>
          <w:i/>
          <w:sz w:val="24"/>
          <w:szCs w:val="24"/>
          <w:lang w:val="fr-FR"/>
        </w:rPr>
        <w:t>zhaopian</w:t>
      </w:r>
      <w:proofErr w:type="spellEnd"/>
    </w:p>
    <w:p w:rsidR="002A7D21" w:rsidRPr="00B57521" w:rsidRDefault="002A7D21" w:rsidP="00D838F5">
      <w:pPr>
        <w:spacing w:after="0" w:line="240" w:lineRule="auto"/>
        <w:ind w:firstLine="720"/>
        <w:jc w:val="both"/>
        <w:rPr>
          <w:rFonts w:ascii="Times New Roman" w:hAnsi="Times New Roman"/>
          <w:sz w:val="24"/>
          <w:szCs w:val="24"/>
          <w:lang w:val="fr-FR"/>
        </w:rPr>
      </w:pPr>
      <w:proofErr w:type="spellStart"/>
      <w:r w:rsidRPr="00B57521">
        <w:rPr>
          <w:rFonts w:ascii="Times New Roman" w:hAnsi="Times New Roman"/>
          <w:sz w:val="24"/>
          <w:szCs w:val="24"/>
          <w:lang w:val="fr-FR"/>
        </w:rPr>
        <w:lastRenderedPageBreak/>
        <w:t>waiter</w:t>
      </w:r>
      <w:proofErr w:type="spellEnd"/>
      <w:r w:rsidRPr="00B57521">
        <w:rPr>
          <w:rFonts w:ascii="Times New Roman" w:hAnsi="Times New Roman"/>
          <w:sz w:val="24"/>
          <w:szCs w:val="24"/>
          <w:lang w:val="fr-FR"/>
        </w:rPr>
        <w:t>-GEN      photo</w:t>
      </w:r>
    </w:p>
    <w:p w:rsidR="002A7D21" w:rsidRPr="00B57521" w:rsidRDefault="002A7D21" w:rsidP="00D838F5">
      <w:pPr>
        <w:spacing w:after="0" w:line="240" w:lineRule="auto"/>
        <w:ind w:firstLine="720"/>
        <w:jc w:val="both"/>
        <w:rPr>
          <w:rFonts w:ascii="Times New Roman" w:hAnsi="Times New Roman"/>
          <w:sz w:val="24"/>
          <w:szCs w:val="24"/>
          <w:lang w:val="en-US"/>
        </w:rPr>
      </w:pPr>
      <w:r w:rsidRPr="00B57521">
        <w:rPr>
          <w:rFonts w:ascii="Times New Roman" w:hAnsi="Times New Roman"/>
          <w:sz w:val="24"/>
          <w:szCs w:val="24"/>
          <w:lang w:val="en-US"/>
        </w:rPr>
        <w:t>‘the waiter’s photo’ or ‘the photo of the waiter’</w:t>
      </w:r>
    </w:p>
    <w:p w:rsidR="002A7D21" w:rsidRPr="00B57521" w:rsidRDefault="002A7D21" w:rsidP="00BB2AE8">
      <w:pPr>
        <w:spacing w:after="0" w:line="360" w:lineRule="auto"/>
        <w:ind w:firstLine="720"/>
        <w:jc w:val="both"/>
        <w:rPr>
          <w:rFonts w:ascii="Times New Roman" w:hAnsi="Times New Roman"/>
          <w:sz w:val="24"/>
          <w:szCs w:val="24"/>
          <w:lang w:val="en-US"/>
        </w:rPr>
      </w:pPr>
    </w:p>
    <w:p w:rsidR="002A7D21" w:rsidRPr="00E22BFF" w:rsidRDefault="002A7D21" w:rsidP="00D838F5">
      <w:pPr>
        <w:spacing w:after="0" w:line="240" w:lineRule="auto"/>
        <w:jc w:val="both"/>
        <w:rPr>
          <w:rFonts w:ascii="Times New Roman" w:hAnsi="Times New Roman"/>
          <w:i/>
          <w:sz w:val="24"/>
          <w:szCs w:val="24"/>
          <w:lang w:val="en-US"/>
        </w:rPr>
      </w:pPr>
      <w:r>
        <w:rPr>
          <w:rFonts w:ascii="Times New Roman" w:hAnsi="Times New Roman"/>
          <w:sz w:val="24"/>
          <w:szCs w:val="24"/>
          <w:lang w:val="en-US"/>
        </w:rPr>
        <w:t>(10</w:t>
      </w:r>
      <w:r w:rsidRPr="00B57521">
        <w:rPr>
          <w:rFonts w:ascii="Times New Roman" w:hAnsi="Times New Roman"/>
          <w:sz w:val="24"/>
          <w:szCs w:val="24"/>
          <w:lang w:val="en-US"/>
        </w:rPr>
        <w:t xml:space="preserve">) </w:t>
      </w:r>
      <w:r w:rsidRPr="00B57521">
        <w:rPr>
          <w:rFonts w:ascii="Times New Roman" w:hAnsi="Times New Roman"/>
          <w:sz w:val="24"/>
          <w:szCs w:val="24"/>
          <w:lang w:val="en-US"/>
        </w:rPr>
        <w:tab/>
      </w:r>
      <w:proofErr w:type="spellStart"/>
      <w:r w:rsidRPr="00E22BFF">
        <w:rPr>
          <w:rFonts w:ascii="Times New Roman" w:hAnsi="Times New Roman"/>
          <w:i/>
          <w:sz w:val="24"/>
          <w:szCs w:val="24"/>
          <w:lang w:val="en-US"/>
        </w:rPr>
        <w:t>garson</w:t>
      </w:r>
      <w:proofErr w:type="spellEnd"/>
      <w:r w:rsidRPr="00E22BFF">
        <w:rPr>
          <w:rFonts w:ascii="Times New Roman" w:hAnsi="Times New Roman"/>
          <w:i/>
          <w:sz w:val="24"/>
          <w:szCs w:val="24"/>
          <w:lang w:val="en-US"/>
        </w:rPr>
        <w:t xml:space="preserve">-un     </w:t>
      </w:r>
      <w:proofErr w:type="spellStart"/>
      <w:r w:rsidRPr="00E22BFF">
        <w:rPr>
          <w:rFonts w:ascii="Times New Roman" w:hAnsi="Times New Roman"/>
          <w:i/>
          <w:sz w:val="24"/>
          <w:szCs w:val="24"/>
          <w:lang w:val="en-US"/>
        </w:rPr>
        <w:t>fotoğraf</w:t>
      </w:r>
      <w:proofErr w:type="spellEnd"/>
      <w:r w:rsidRPr="00E22BFF">
        <w:rPr>
          <w:rFonts w:ascii="Times New Roman" w:hAnsi="Times New Roman"/>
          <w:i/>
          <w:sz w:val="24"/>
          <w:szCs w:val="24"/>
          <w:lang w:val="en-US"/>
        </w:rPr>
        <w:t>-ın-</w:t>
      </w:r>
      <w:proofErr w:type="spellStart"/>
      <w:r w:rsidRPr="00E22BFF">
        <w:rPr>
          <w:rFonts w:ascii="Times New Roman" w:hAnsi="Times New Roman"/>
          <w:i/>
          <w:sz w:val="24"/>
          <w:szCs w:val="24"/>
          <w:lang w:val="en-US"/>
        </w:rPr>
        <w:t>ı</w:t>
      </w:r>
      <w:proofErr w:type="spellEnd"/>
    </w:p>
    <w:p w:rsidR="002A7D21" w:rsidRPr="00B57521" w:rsidRDefault="002A7D21" w:rsidP="00D838F5">
      <w:pPr>
        <w:spacing w:after="0" w:line="240" w:lineRule="auto"/>
        <w:jc w:val="both"/>
        <w:rPr>
          <w:rFonts w:ascii="Times New Roman" w:hAnsi="Times New Roman"/>
          <w:sz w:val="24"/>
          <w:szCs w:val="24"/>
          <w:lang w:val="en-US"/>
        </w:rPr>
      </w:pPr>
      <w:r w:rsidRPr="00B57521">
        <w:rPr>
          <w:rFonts w:ascii="Times New Roman" w:hAnsi="Times New Roman"/>
          <w:sz w:val="24"/>
          <w:szCs w:val="24"/>
          <w:lang w:val="en-US"/>
        </w:rPr>
        <w:t xml:space="preserve">      </w:t>
      </w:r>
      <w:r w:rsidRPr="00B57521">
        <w:rPr>
          <w:rFonts w:ascii="Times New Roman" w:hAnsi="Times New Roman"/>
          <w:sz w:val="24"/>
          <w:szCs w:val="24"/>
          <w:lang w:val="en-US"/>
        </w:rPr>
        <w:tab/>
        <w:t>waiter-GEN photo-POSS-ACC</w:t>
      </w:r>
    </w:p>
    <w:p w:rsidR="002A7D21" w:rsidRPr="00B57521" w:rsidRDefault="002A7D21" w:rsidP="00D838F5">
      <w:pPr>
        <w:spacing w:after="0" w:line="240" w:lineRule="auto"/>
        <w:ind w:firstLine="720"/>
        <w:jc w:val="both"/>
        <w:rPr>
          <w:rFonts w:ascii="Times New Roman" w:hAnsi="Times New Roman"/>
          <w:sz w:val="24"/>
          <w:szCs w:val="24"/>
          <w:lang w:val="en-US"/>
        </w:rPr>
      </w:pPr>
      <w:r w:rsidRPr="00B57521">
        <w:rPr>
          <w:rFonts w:ascii="Times New Roman" w:hAnsi="Times New Roman"/>
          <w:sz w:val="24"/>
          <w:szCs w:val="24"/>
          <w:lang w:val="en-US"/>
        </w:rPr>
        <w:t>‘the waiter’s photo’ or ‘the photo of the waiter’</w:t>
      </w:r>
    </w:p>
    <w:p w:rsidR="002A7D21" w:rsidRPr="00B57521" w:rsidRDefault="002A7D21" w:rsidP="00BB2AE8">
      <w:pPr>
        <w:spacing w:after="0" w:line="360" w:lineRule="auto"/>
        <w:jc w:val="both"/>
        <w:rPr>
          <w:rFonts w:ascii="Times New Roman" w:hAnsi="Times New Roman"/>
          <w:sz w:val="24"/>
          <w:szCs w:val="24"/>
          <w:lang w:val="en-US"/>
        </w:rPr>
      </w:pPr>
    </w:p>
    <w:p w:rsidR="002A7D21" w:rsidRPr="00B57521" w:rsidRDefault="002A7D21" w:rsidP="00A83237">
      <w:pPr>
        <w:spacing w:after="0" w:line="360" w:lineRule="auto"/>
        <w:jc w:val="both"/>
        <w:rPr>
          <w:rFonts w:ascii="Times New Roman" w:hAnsi="Times New Roman"/>
          <w:sz w:val="24"/>
          <w:szCs w:val="24"/>
          <w:lang w:val="en-US"/>
        </w:rPr>
      </w:pPr>
      <w:r w:rsidRPr="00B57521">
        <w:rPr>
          <w:rFonts w:ascii="Times New Roman" w:hAnsi="Times New Roman"/>
          <w:sz w:val="24"/>
          <w:szCs w:val="24"/>
          <w:lang w:val="en-US"/>
        </w:rPr>
        <w:t xml:space="preserve">A </w:t>
      </w:r>
      <w:r>
        <w:rPr>
          <w:rFonts w:ascii="Times New Roman" w:hAnsi="Times New Roman"/>
          <w:sz w:val="24"/>
          <w:szCs w:val="24"/>
          <w:lang w:val="en-US"/>
        </w:rPr>
        <w:t>question asked in Romano’s (2018</w:t>
      </w:r>
      <w:r w:rsidRPr="00B57521">
        <w:rPr>
          <w:rFonts w:ascii="Times New Roman" w:hAnsi="Times New Roman"/>
          <w:sz w:val="24"/>
          <w:szCs w:val="24"/>
          <w:lang w:val="en-US"/>
        </w:rPr>
        <w:t>) study is whether L2 learners whose L1s, Chinese and Turkish, only allow</w:t>
      </w:r>
      <w:r w:rsidRPr="00B57521">
        <w:rPr>
          <w:rFonts w:ascii="Times New Roman" w:hAnsi="Times New Roman"/>
        </w:rPr>
        <w:t xml:space="preserve"> </w:t>
      </w:r>
      <w:r w:rsidRPr="00B57521">
        <w:rPr>
          <w:rFonts w:ascii="Times New Roman" w:hAnsi="Times New Roman"/>
          <w:sz w:val="24"/>
          <w:szCs w:val="24"/>
          <w:lang w:val="en-US"/>
        </w:rPr>
        <w:t xml:space="preserve">an English ’s-like genitive would be able to establish  syntactic representations of English </w:t>
      </w:r>
      <w:r w:rsidRPr="00B57521">
        <w:rPr>
          <w:rFonts w:ascii="Times New Roman" w:hAnsi="Times New Roman"/>
          <w:i/>
          <w:sz w:val="24"/>
          <w:szCs w:val="24"/>
          <w:lang w:val="en-US"/>
        </w:rPr>
        <w:t>of</w:t>
      </w:r>
      <w:r w:rsidRPr="00B57521">
        <w:rPr>
          <w:rFonts w:ascii="Times New Roman" w:hAnsi="Times New Roman"/>
          <w:sz w:val="24"/>
          <w:szCs w:val="24"/>
          <w:lang w:val="en-US"/>
        </w:rPr>
        <w:t>-genitives.</w:t>
      </w:r>
      <w:r w:rsidRPr="00B57521">
        <w:rPr>
          <w:rStyle w:val="FootnoteReference"/>
          <w:rFonts w:ascii="Times New Roman" w:hAnsi="Times New Roman"/>
          <w:sz w:val="24"/>
          <w:szCs w:val="24"/>
          <w:lang w:val="en-US"/>
        </w:rPr>
        <w:footnoteReference w:id="6"/>
      </w:r>
      <w:r w:rsidRPr="00B57521">
        <w:rPr>
          <w:rFonts w:ascii="Times New Roman" w:hAnsi="Times New Roman"/>
          <w:sz w:val="24"/>
          <w:szCs w:val="24"/>
          <w:lang w:val="en-US"/>
        </w:rPr>
        <w:t xml:space="preserve"> The study included 26 L1 Chinese L2 English speakers and 18 L1 Turkish L2 English speakers, whose mean scores in the grammar component of the Oxford Placement Test (2002)  are 76/100 for L1 Chinese speakers (range= 54–92,  SD = 9) and 71/100 for L1 Turkish speakers (range =53–97,  SD = 13). All participants, including nativ</w:t>
      </w:r>
      <w:r>
        <w:rPr>
          <w:rFonts w:ascii="Times New Roman" w:hAnsi="Times New Roman"/>
          <w:sz w:val="24"/>
          <w:szCs w:val="24"/>
          <w:lang w:val="en-US"/>
        </w:rPr>
        <w:t>e speakers of English, had to complete</w:t>
      </w:r>
      <w:r w:rsidRPr="00B57521">
        <w:rPr>
          <w:rFonts w:ascii="Times New Roman" w:hAnsi="Times New Roman"/>
          <w:sz w:val="24"/>
          <w:szCs w:val="24"/>
          <w:lang w:val="en-US"/>
        </w:rPr>
        <w:t xml:space="preserve"> an oral sentence-recall production task with simultaneous bimodal (auditory and visual) presentation. The results show a very strong priming effect in both native English speakers and L2 English speakers (i.e. L1 Chinese L2 English speakers and L1 Turkish L2 English speakers); that is, in their oral sentence-recall production task, there were far more ’s genitives than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genitives following an ’s genitive prime and far more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-genitives than ’s genitives following an </w:t>
      </w:r>
      <w:proofErr w:type="spellStart"/>
      <w:r w:rsidRPr="00B57521">
        <w:rPr>
          <w:rFonts w:ascii="Times New Roman" w:hAnsi="Times New Roman"/>
          <w:i/>
          <w:sz w:val="24"/>
          <w:szCs w:val="24"/>
          <w:lang w:val="en-US"/>
        </w:rPr>
        <w:t>of</w:t>
      </w:r>
      <w:proofErr w:type="spellEnd"/>
      <w:r w:rsidRPr="00B57521">
        <w:rPr>
          <w:rFonts w:ascii="Times New Roman" w:hAnsi="Times New Roman"/>
          <w:i/>
          <w:sz w:val="24"/>
          <w:szCs w:val="24"/>
          <w:lang w:val="en-US"/>
        </w:rPr>
        <w:t>-</w:t>
      </w:r>
      <w:r w:rsidRPr="00B57521">
        <w:rPr>
          <w:rFonts w:ascii="Times New Roman" w:hAnsi="Times New Roman"/>
          <w:sz w:val="24"/>
          <w:szCs w:val="24"/>
          <w:lang w:val="en-US"/>
        </w:rPr>
        <w:t xml:space="preserve">genitive prime, which the author believes demonstrates that L2 learners who lack an </w:t>
      </w:r>
      <w:proofErr w:type="spellStart"/>
      <w:r w:rsidRPr="00B57521">
        <w:rPr>
          <w:rFonts w:ascii="Times New Roman" w:hAnsi="Times New Roman"/>
          <w:i/>
          <w:sz w:val="24"/>
          <w:szCs w:val="24"/>
          <w:lang w:val="en-US"/>
        </w:rPr>
        <w:t>of</w:t>
      </w:r>
      <w:proofErr w:type="spellEnd"/>
      <w:r w:rsidRPr="00B57521">
        <w:rPr>
          <w:rFonts w:ascii="Times New Roman" w:hAnsi="Times New Roman"/>
          <w:i/>
          <w:sz w:val="24"/>
          <w:szCs w:val="24"/>
          <w:lang w:val="en-US"/>
        </w:rPr>
        <w:t>-</w:t>
      </w:r>
      <w:r w:rsidRPr="00B57521">
        <w:rPr>
          <w:rFonts w:ascii="Times New Roman" w:hAnsi="Times New Roman"/>
          <w:sz w:val="24"/>
          <w:szCs w:val="24"/>
          <w:lang w:val="en-US"/>
        </w:rPr>
        <w:t xml:space="preserve">genitive in their L1s are capable of building native-like representations for it; there were no statistically significant differences in the structural priming effect across the three language groups. No L1 influence is believed to occur on the structural priming in L2 learners’ oral sentence-recall production task. According to the author, the establishment of the native-like representations of the </w:t>
      </w:r>
      <w:r w:rsidRPr="00B57521">
        <w:rPr>
          <w:rFonts w:ascii="Times New Roman" w:hAnsi="Times New Roman"/>
          <w:i/>
          <w:sz w:val="24"/>
          <w:szCs w:val="24"/>
          <w:lang w:val="en-US"/>
        </w:rPr>
        <w:t>of</w:t>
      </w:r>
      <w:r w:rsidRPr="00B57521">
        <w:rPr>
          <w:rFonts w:ascii="Times New Roman" w:hAnsi="Times New Roman"/>
          <w:sz w:val="24"/>
          <w:szCs w:val="24"/>
          <w:lang w:val="en-US"/>
        </w:rPr>
        <w:t xml:space="preserve">-genitives in learners’ L2 English, which is missing in their L1s Chinese and Turkish, is made possible by the positive evidence in the input and their access to </w:t>
      </w:r>
      <w:proofErr w:type="spellStart"/>
      <w:r w:rsidRPr="00B57521">
        <w:rPr>
          <w:rFonts w:ascii="Times New Roman" w:hAnsi="Times New Roman"/>
          <w:i/>
          <w:sz w:val="24"/>
          <w:szCs w:val="24"/>
          <w:lang w:val="en-US"/>
        </w:rPr>
        <w:t>of</w:t>
      </w:r>
      <w:proofErr w:type="spellEnd"/>
      <w:r w:rsidRPr="00B57521">
        <w:rPr>
          <w:rFonts w:ascii="Times New Roman" w:hAnsi="Times New Roman"/>
          <w:i/>
          <w:sz w:val="24"/>
          <w:szCs w:val="24"/>
          <w:lang w:val="en-US"/>
        </w:rPr>
        <w:t>-</w:t>
      </w:r>
      <w:r w:rsidRPr="00B57521">
        <w:rPr>
          <w:rFonts w:ascii="Times New Roman" w:hAnsi="Times New Roman"/>
          <w:sz w:val="24"/>
          <w:szCs w:val="24"/>
          <w:lang w:val="en-US"/>
        </w:rPr>
        <w:t>genitives in the U</w:t>
      </w:r>
      <w:r>
        <w:rPr>
          <w:rFonts w:ascii="Times New Roman" w:hAnsi="Times New Roman"/>
          <w:sz w:val="24"/>
          <w:szCs w:val="24"/>
          <w:lang w:val="en-US"/>
        </w:rPr>
        <w:t xml:space="preserve">niversal </w:t>
      </w:r>
      <w:r w:rsidRPr="00B57521">
        <w:rPr>
          <w:rFonts w:ascii="Times New Roman" w:hAnsi="Times New Roman"/>
          <w:sz w:val="24"/>
          <w:szCs w:val="24"/>
          <w:lang w:val="en-US"/>
        </w:rPr>
        <w:t>G</w:t>
      </w:r>
      <w:r>
        <w:rPr>
          <w:rFonts w:ascii="Times New Roman" w:hAnsi="Times New Roman"/>
          <w:sz w:val="24"/>
          <w:szCs w:val="24"/>
          <w:lang w:val="en-US"/>
        </w:rPr>
        <w:t>rammar</w:t>
      </w:r>
      <w:r w:rsidRPr="00B57521">
        <w:rPr>
          <w:rFonts w:ascii="Times New Roman" w:hAnsi="Times New Roman"/>
          <w:sz w:val="24"/>
          <w:szCs w:val="24"/>
          <w:lang w:val="en-US"/>
        </w:rPr>
        <w:t xml:space="preserve"> inventory via the computational mechanisms intrinsic to the language faculty. This leads the author to propose a Basic Continuity Hypothesis of L1 and L2 production (BCH), which seems to implicate that given the similarity in L1 and L2 oral production</w:t>
      </w:r>
      <w:r>
        <w:rPr>
          <w:rFonts w:ascii="Times New Roman" w:hAnsi="Times New Roman"/>
          <w:sz w:val="24"/>
          <w:szCs w:val="24"/>
          <w:lang w:val="en-US"/>
        </w:rPr>
        <w:t xml:space="preserve"> found in the study</w:t>
      </w:r>
      <w:r w:rsidRPr="00B57521">
        <w:rPr>
          <w:rFonts w:ascii="Times New Roman" w:hAnsi="Times New Roman"/>
          <w:sz w:val="24"/>
          <w:szCs w:val="24"/>
          <w:lang w:val="en-US"/>
        </w:rPr>
        <w:t xml:space="preserve">, there is continuity in L1 and L2 </w:t>
      </w:r>
      <w:r>
        <w:rPr>
          <w:rFonts w:ascii="Times New Roman" w:hAnsi="Times New Roman"/>
          <w:sz w:val="24"/>
          <w:szCs w:val="24"/>
          <w:lang w:val="en-US"/>
        </w:rPr>
        <w:t>sentence production mechanisms.</w:t>
      </w:r>
    </w:p>
    <w:p w:rsidR="002A7D21" w:rsidRPr="00B57521" w:rsidRDefault="002A7D21" w:rsidP="00A83237">
      <w:pPr>
        <w:spacing w:after="0" w:line="360" w:lineRule="auto"/>
        <w:ind w:firstLine="340"/>
        <w:jc w:val="both"/>
        <w:rPr>
          <w:rFonts w:ascii="Times New Roman" w:hAnsi="Times New Roman"/>
          <w:sz w:val="24"/>
          <w:szCs w:val="24"/>
          <w:lang w:val="en-US"/>
        </w:rPr>
      </w:pPr>
      <w:r w:rsidRPr="00B57521">
        <w:rPr>
          <w:rFonts w:ascii="Times New Roman" w:hAnsi="Times New Roman"/>
          <w:sz w:val="24"/>
          <w:szCs w:val="24"/>
          <w:lang w:val="en-US"/>
        </w:rPr>
        <w:lastRenderedPageBreak/>
        <w:t>If our understanding of the BCH is correct, a question will have to be asked as to whether this continuity between L1 and L2 is ever interrupted</w:t>
      </w:r>
      <w:r>
        <w:rPr>
          <w:rFonts w:ascii="Times New Roman" w:hAnsi="Times New Roman"/>
          <w:sz w:val="24"/>
          <w:szCs w:val="24"/>
          <w:lang w:val="en-US"/>
        </w:rPr>
        <w:t xml:space="preserve"> at a certain stage if such continuity does exist in the L2 development. The data in Romano’s (2018</w:t>
      </w:r>
      <w:r w:rsidRPr="00B57521">
        <w:rPr>
          <w:rFonts w:ascii="Times New Roman" w:hAnsi="Times New Roman"/>
          <w:sz w:val="24"/>
          <w:szCs w:val="24"/>
          <w:lang w:val="en-US"/>
        </w:rPr>
        <w:t xml:space="preserve">) seem to suggest a smooth continuity between L1 and L2, but given the information concerning the L2 learners’ performance in the Oxford Placement Test, as reported above, it is not difficult to tell that the L2 learners of English involved in this study had generally long passed early stages of </w:t>
      </w:r>
      <w:r>
        <w:rPr>
          <w:rFonts w:ascii="Times New Roman" w:hAnsi="Times New Roman"/>
          <w:sz w:val="24"/>
          <w:szCs w:val="24"/>
          <w:lang w:val="en-US"/>
        </w:rPr>
        <w:t>L2 English, which suggests that</w:t>
      </w:r>
      <w:r w:rsidRPr="00B57521">
        <w:rPr>
          <w:rFonts w:ascii="Times New Roman" w:hAnsi="Times New Roman"/>
          <w:sz w:val="24"/>
          <w:szCs w:val="24"/>
          <w:lang w:val="en-US"/>
        </w:rPr>
        <w:t xml:space="preserve"> there may be discontinuity of structural priming effects </w:t>
      </w:r>
      <w:r>
        <w:rPr>
          <w:rFonts w:ascii="Times New Roman" w:hAnsi="Times New Roman"/>
          <w:sz w:val="24"/>
          <w:szCs w:val="24"/>
          <w:lang w:val="en-US"/>
        </w:rPr>
        <w:t>at earlier stages of L2 development</w:t>
      </w:r>
      <w:r w:rsidRPr="00B57521">
        <w:rPr>
          <w:rFonts w:ascii="Times New Roman" w:hAnsi="Times New Roman"/>
          <w:sz w:val="24"/>
          <w:szCs w:val="24"/>
          <w:lang w:val="en-US"/>
        </w:rPr>
        <w:t>. It is h</w:t>
      </w:r>
      <w:r>
        <w:rPr>
          <w:rFonts w:ascii="Times New Roman" w:hAnsi="Times New Roman"/>
          <w:sz w:val="24"/>
          <w:szCs w:val="24"/>
          <w:lang w:val="en-US"/>
        </w:rPr>
        <w:t>ighly likely that Romano’s (2018</w:t>
      </w:r>
      <w:r w:rsidRPr="00B57521">
        <w:rPr>
          <w:rFonts w:ascii="Times New Roman" w:hAnsi="Times New Roman"/>
          <w:sz w:val="24"/>
          <w:szCs w:val="24"/>
          <w:lang w:val="en-US"/>
        </w:rPr>
        <w:t xml:space="preserve">) study was too late for investigating structural priming effects at early stages of L2 </w:t>
      </w:r>
      <w:r>
        <w:rPr>
          <w:rFonts w:ascii="Times New Roman" w:hAnsi="Times New Roman"/>
          <w:sz w:val="24"/>
          <w:szCs w:val="24"/>
          <w:lang w:val="en-US"/>
        </w:rPr>
        <w:t>development</w:t>
      </w:r>
      <w:r w:rsidRPr="00B57521">
        <w:rPr>
          <w:rFonts w:ascii="Times New Roman" w:hAnsi="Times New Roman"/>
          <w:sz w:val="24"/>
          <w:szCs w:val="24"/>
          <w:lang w:val="en-US"/>
        </w:rPr>
        <w:t>. As can be seen in the following sections, our study of structural priming in Chinese object-ellipsis sentences included L2 learners at various proficiency levels, from beginner levels to advanced levels, which we hope can help to provide a full</w:t>
      </w:r>
      <w:r>
        <w:rPr>
          <w:rFonts w:ascii="Times New Roman" w:hAnsi="Times New Roman"/>
          <w:sz w:val="24"/>
          <w:szCs w:val="24"/>
          <w:lang w:val="en-US"/>
        </w:rPr>
        <w:t xml:space="preserve">er picture </w:t>
      </w:r>
      <w:r w:rsidRPr="00B57521">
        <w:rPr>
          <w:rFonts w:ascii="Times New Roman" w:hAnsi="Times New Roman"/>
          <w:sz w:val="24"/>
          <w:szCs w:val="24"/>
          <w:lang w:val="en-US"/>
        </w:rPr>
        <w:t xml:space="preserve">of </w:t>
      </w:r>
      <w:r>
        <w:rPr>
          <w:rFonts w:ascii="Times New Roman" w:hAnsi="Times New Roman"/>
          <w:sz w:val="24"/>
          <w:szCs w:val="24"/>
          <w:lang w:val="en-US"/>
        </w:rPr>
        <w:t>development of L2 speech production</w:t>
      </w:r>
      <w:r w:rsidRPr="00B57521">
        <w:rPr>
          <w:rFonts w:ascii="Times New Roman" w:hAnsi="Times New Roman"/>
          <w:sz w:val="24"/>
          <w:szCs w:val="24"/>
          <w:lang w:val="en-US"/>
        </w:rPr>
        <w:t xml:space="preserve">.  </w:t>
      </w:r>
    </w:p>
    <w:p w:rsidR="002A7D21" w:rsidRPr="00B57521" w:rsidRDefault="002A7D21" w:rsidP="00BB2AE8">
      <w:pPr>
        <w:spacing w:after="0" w:line="360" w:lineRule="auto"/>
        <w:jc w:val="both"/>
        <w:rPr>
          <w:rFonts w:ascii="Times New Roman" w:hAnsi="Times New Roman"/>
          <w:sz w:val="24"/>
          <w:szCs w:val="24"/>
          <w:lang w:val="en-US"/>
        </w:rPr>
      </w:pPr>
    </w:p>
    <w:p w:rsidR="002A7D21" w:rsidRPr="005F5EAA" w:rsidRDefault="002A7D21" w:rsidP="00BB2AE8">
      <w:pPr>
        <w:spacing w:after="0" w:line="360" w:lineRule="auto"/>
        <w:jc w:val="both"/>
        <w:rPr>
          <w:rFonts w:ascii="Times New Roman" w:hAnsi="Times New Roman"/>
          <w:b/>
          <w:sz w:val="24"/>
          <w:szCs w:val="24"/>
          <w:lang w:val="en-US"/>
        </w:rPr>
      </w:pPr>
      <w:r w:rsidRPr="00EF6E98">
        <w:rPr>
          <w:rFonts w:ascii="Times New Roman" w:hAnsi="Times New Roman"/>
          <w:b/>
          <w:sz w:val="24"/>
          <w:szCs w:val="24"/>
          <w:lang w:val="en-US"/>
        </w:rPr>
        <w:t>Present Study</w:t>
      </w:r>
    </w:p>
    <w:p w:rsidR="002A7D21" w:rsidRPr="00A83237" w:rsidRDefault="002A7D21" w:rsidP="00BB2AE8">
      <w:pPr>
        <w:spacing w:after="0" w:line="360" w:lineRule="auto"/>
        <w:jc w:val="both"/>
        <w:rPr>
          <w:rFonts w:ascii="Times New Roman" w:hAnsi="Times New Roman"/>
          <w:b/>
          <w:caps/>
          <w:sz w:val="24"/>
          <w:szCs w:val="24"/>
          <w:lang w:val="en-US"/>
        </w:rPr>
      </w:pPr>
    </w:p>
    <w:p w:rsidR="002A7D21" w:rsidRPr="00E22BFF" w:rsidRDefault="002A7D21" w:rsidP="00BB2AE8">
      <w:pPr>
        <w:spacing w:after="0" w:line="360" w:lineRule="auto"/>
        <w:jc w:val="both"/>
        <w:rPr>
          <w:rFonts w:ascii="Times New Roman" w:hAnsi="Times New Roman"/>
          <w:b/>
          <w:i/>
          <w:sz w:val="24"/>
          <w:szCs w:val="24"/>
          <w:lang w:val="en-US"/>
        </w:rPr>
      </w:pPr>
      <w:r w:rsidRPr="00E22BFF">
        <w:rPr>
          <w:rFonts w:ascii="Times New Roman" w:hAnsi="Times New Roman"/>
          <w:b/>
          <w:i/>
          <w:sz w:val="24"/>
          <w:szCs w:val="24"/>
          <w:lang w:val="en-US"/>
        </w:rPr>
        <w:t>Predictions</w:t>
      </w:r>
    </w:p>
    <w:p w:rsidR="002A7D21" w:rsidRPr="00B57521" w:rsidRDefault="002A7D21" w:rsidP="00BB2AE8">
      <w:pPr>
        <w:spacing w:after="0" w:line="360" w:lineRule="auto"/>
        <w:jc w:val="both"/>
        <w:rPr>
          <w:rFonts w:ascii="Times New Roman" w:hAnsi="Times New Roman"/>
          <w:sz w:val="24"/>
          <w:szCs w:val="24"/>
          <w:lang w:val="en-US"/>
        </w:rPr>
      </w:pPr>
      <w:r w:rsidRPr="00B57521">
        <w:rPr>
          <w:rFonts w:ascii="Times New Roman" w:hAnsi="Times New Roman"/>
          <w:sz w:val="24"/>
          <w:szCs w:val="24"/>
          <w:lang w:val="en-US"/>
        </w:rPr>
        <w:t>In the current study, we formulated the following predictions:</w:t>
      </w:r>
    </w:p>
    <w:p w:rsidR="002A7D21" w:rsidRPr="00B57521" w:rsidRDefault="002A7D21" w:rsidP="00BB2AE8">
      <w:pPr>
        <w:spacing w:line="360" w:lineRule="auto"/>
        <w:ind w:left="360"/>
        <w:jc w:val="both"/>
        <w:rPr>
          <w:rFonts w:ascii="Times New Roman" w:hAnsi="Times New Roman"/>
          <w:sz w:val="24"/>
          <w:szCs w:val="24"/>
        </w:rPr>
      </w:pPr>
      <w:r w:rsidRPr="005F5EAA">
        <w:rPr>
          <w:rFonts w:ascii="Times New Roman" w:hAnsi="Times New Roman"/>
          <w:i/>
          <w:sz w:val="24"/>
          <w:szCs w:val="24"/>
        </w:rPr>
        <w:t>Prediction 1:</w:t>
      </w:r>
      <w:r w:rsidRPr="00B57521">
        <w:rPr>
          <w:rFonts w:ascii="Times New Roman" w:hAnsi="Times New Roman"/>
          <w:sz w:val="24"/>
          <w:szCs w:val="24"/>
        </w:rPr>
        <w:t xml:space="preserve"> </w:t>
      </w:r>
      <w:r w:rsidR="00C377C0" w:rsidRPr="00C377C0">
        <w:rPr>
          <w:rFonts w:ascii="Times New Roman" w:hAnsi="Times New Roman"/>
          <w:sz w:val="24"/>
          <w:szCs w:val="24"/>
          <w:highlight w:val="yellow"/>
        </w:rPr>
        <w:t>Assuming a ‘Full Transfer’</w:t>
      </w:r>
      <w:r w:rsidR="00C377C0">
        <w:rPr>
          <w:rFonts w:ascii="Times New Roman" w:hAnsi="Times New Roman"/>
          <w:sz w:val="24"/>
          <w:szCs w:val="24"/>
          <w:highlight w:val="yellow"/>
        </w:rPr>
        <w:t xml:space="preserve"> model by</w:t>
      </w:r>
      <w:r w:rsidR="00E76AAF">
        <w:rPr>
          <w:rFonts w:ascii="Times New Roman" w:hAnsi="Times New Roman"/>
          <w:sz w:val="24"/>
          <w:szCs w:val="24"/>
          <w:highlight w:val="yellow"/>
        </w:rPr>
        <w:t xml:space="preserve"> Schwartz and </w:t>
      </w:r>
      <w:proofErr w:type="spellStart"/>
      <w:r w:rsidR="00E76AAF">
        <w:rPr>
          <w:rFonts w:ascii="Times New Roman" w:hAnsi="Times New Roman"/>
          <w:sz w:val="24"/>
          <w:szCs w:val="24"/>
          <w:highlight w:val="yellow"/>
        </w:rPr>
        <w:t>Sprouse</w:t>
      </w:r>
      <w:proofErr w:type="spellEnd"/>
      <w:r w:rsidR="00E76AAF">
        <w:rPr>
          <w:rFonts w:ascii="Times New Roman" w:hAnsi="Times New Roman"/>
          <w:sz w:val="24"/>
          <w:szCs w:val="24"/>
          <w:highlight w:val="yellow"/>
        </w:rPr>
        <w:t xml:space="preserve"> (</w:t>
      </w:r>
      <w:r w:rsidR="00C377C0" w:rsidRPr="00C377C0">
        <w:rPr>
          <w:rFonts w:ascii="Times New Roman" w:hAnsi="Times New Roman"/>
          <w:sz w:val="24"/>
          <w:szCs w:val="24"/>
          <w:highlight w:val="yellow"/>
        </w:rPr>
        <w:t>1996) that L2 learners’ steady-state L1 grammar is entirely transferred into the initial state of their L2 grammars,</w:t>
      </w:r>
      <w:r w:rsidRPr="00B57521">
        <w:rPr>
          <w:rFonts w:ascii="Times New Roman" w:hAnsi="Times New Roman"/>
          <w:sz w:val="24"/>
          <w:szCs w:val="24"/>
        </w:rPr>
        <w:t xml:space="preserve"> we predict that structural priming effects would differ between L1 English L2 Chinese speakers, L1 Korean L2 Chinese speakers and native Chinese speakers in their Chinese speech production. Given the similarities and differences between Chinese, Korean and English with regard to object ellipsis (see Table 1 above), we predict that L1 Korean speakers would produce more sentences with object ellipsis than L1 English speakers in their L2 Chinese speech production, at least at early stages of their L2 Chinese acquisition. </w:t>
      </w:r>
    </w:p>
    <w:p w:rsidR="002A7D21" w:rsidRPr="00B57521" w:rsidRDefault="002A7D21" w:rsidP="00BB2AE8">
      <w:pPr>
        <w:spacing w:line="360" w:lineRule="auto"/>
        <w:ind w:left="360"/>
        <w:jc w:val="both"/>
        <w:rPr>
          <w:rFonts w:ascii="Times New Roman" w:hAnsi="Times New Roman"/>
          <w:sz w:val="24"/>
          <w:szCs w:val="24"/>
        </w:rPr>
      </w:pPr>
      <w:r w:rsidRPr="005F5EAA">
        <w:rPr>
          <w:rFonts w:ascii="Times New Roman" w:hAnsi="Times New Roman"/>
          <w:i/>
          <w:sz w:val="24"/>
          <w:szCs w:val="24"/>
        </w:rPr>
        <w:t>Prediction 2:</w:t>
      </w:r>
      <w:r w:rsidRPr="00B57521">
        <w:rPr>
          <w:rFonts w:ascii="Times New Roman" w:hAnsi="Times New Roman"/>
          <w:sz w:val="24"/>
          <w:szCs w:val="24"/>
        </w:rPr>
        <w:t xml:space="preserve"> If </w:t>
      </w:r>
      <w:r>
        <w:rPr>
          <w:rFonts w:ascii="Times New Roman" w:hAnsi="Times New Roman"/>
          <w:sz w:val="24"/>
          <w:szCs w:val="24"/>
          <w:lang w:val="en-US"/>
        </w:rPr>
        <w:t>Romano’s (2018</w:t>
      </w:r>
      <w:r w:rsidRPr="00B57521">
        <w:rPr>
          <w:rFonts w:ascii="Times New Roman" w:hAnsi="Times New Roman"/>
          <w:sz w:val="24"/>
          <w:szCs w:val="24"/>
          <w:lang w:val="en-US"/>
        </w:rPr>
        <w:t>)</w:t>
      </w:r>
      <w:r w:rsidRPr="00B57521">
        <w:rPr>
          <w:rFonts w:ascii="Times New Roman" w:hAnsi="Times New Roman"/>
          <w:sz w:val="24"/>
          <w:szCs w:val="24"/>
        </w:rPr>
        <w:t xml:space="preserve"> BCH is correct that </w:t>
      </w:r>
      <w:r w:rsidRPr="00B57521">
        <w:rPr>
          <w:rFonts w:ascii="Times New Roman" w:hAnsi="Times New Roman"/>
          <w:sz w:val="24"/>
          <w:szCs w:val="24"/>
          <w:lang w:val="en-US"/>
        </w:rPr>
        <w:t>there is continuity in L1 and L2 sentence production mechanisms</w:t>
      </w:r>
      <w:r w:rsidRPr="00B57521">
        <w:rPr>
          <w:rFonts w:ascii="Times New Roman" w:hAnsi="Times New Roman"/>
          <w:sz w:val="24"/>
          <w:szCs w:val="24"/>
        </w:rPr>
        <w:t xml:space="preserve">, we would predict that there would be no difference between L1 Korean speakers, L1 English speakers and native Chinese speakers with regard to priming effects in their Chinese speech production, even at early stages of </w:t>
      </w:r>
      <w:r w:rsidRPr="00B57521">
        <w:rPr>
          <w:rFonts w:ascii="Times New Roman" w:hAnsi="Times New Roman"/>
          <w:sz w:val="24"/>
          <w:szCs w:val="24"/>
        </w:rPr>
        <w:lastRenderedPageBreak/>
        <w:t xml:space="preserve">their L2 Chinese acquisition, in spite of the fact that either NP-object ellipsis or CP-object ellipsis is allowed in Korean, but not in English.  </w:t>
      </w:r>
    </w:p>
    <w:p w:rsidR="002A7D21" w:rsidRPr="00B57521" w:rsidRDefault="002A7D21" w:rsidP="00BB2AE8">
      <w:pPr>
        <w:spacing w:line="360" w:lineRule="auto"/>
        <w:ind w:left="360"/>
        <w:jc w:val="both"/>
        <w:rPr>
          <w:rFonts w:ascii="Times New Roman" w:hAnsi="Times New Roman"/>
          <w:sz w:val="24"/>
          <w:szCs w:val="24"/>
          <w:lang w:val="en-US"/>
        </w:rPr>
      </w:pPr>
      <w:r w:rsidRPr="005F5EAA">
        <w:rPr>
          <w:rFonts w:ascii="Times New Roman" w:hAnsi="Times New Roman"/>
          <w:i/>
          <w:sz w:val="24"/>
          <w:szCs w:val="24"/>
        </w:rPr>
        <w:t>Prediction 3:</w:t>
      </w:r>
      <w:r w:rsidRPr="00B57521">
        <w:rPr>
          <w:rFonts w:ascii="Times New Roman" w:hAnsi="Times New Roman"/>
          <w:sz w:val="24"/>
          <w:szCs w:val="24"/>
          <w:lang w:val="en-US"/>
        </w:rPr>
        <w:t xml:space="preserve"> As L2 learners become more proficient in their L2 Chinese and encounter more instances of NP-object ellipsis and CP-object ellipsis in the target language input, they become more likely to be primed for these structures and are able to eventually establish shared representations between their L2 and the target language in the final state of L2 Chinese. This would lend support to </w:t>
      </w:r>
      <w:proofErr w:type="spellStart"/>
      <w:r w:rsidRPr="00B57521">
        <w:rPr>
          <w:rFonts w:ascii="Times New Roman" w:hAnsi="Times New Roman"/>
          <w:sz w:val="24"/>
          <w:szCs w:val="24"/>
          <w:lang w:val="en-US"/>
        </w:rPr>
        <w:t>Hartsuiker</w:t>
      </w:r>
      <w:proofErr w:type="spellEnd"/>
      <w:r w:rsidRPr="00B57521">
        <w:rPr>
          <w:rFonts w:ascii="Times New Roman" w:hAnsi="Times New Roman"/>
          <w:sz w:val="24"/>
          <w:szCs w:val="24"/>
          <w:lang w:val="en-US"/>
        </w:rPr>
        <w:t xml:space="preserve">, et al.’s (2004) SRH.   </w:t>
      </w:r>
    </w:p>
    <w:p w:rsidR="002A7D21" w:rsidRPr="00B57521" w:rsidRDefault="002A7D21" w:rsidP="00BB2AE8">
      <w:pPr>
        <w:spacing w:line="360" w:lineRule="auto"/>
        <w:ind w:left="360"/>
        <w:jc w:val="both"/>
        <w:rPr>
          <w:rFonts w:ascii="Times New Roman" w:hAnsi="Times New Roman"/>
          <w:sz w:val="24"/>
          <w:szCs w:val="24"/>
          <w:lang w:val="en-US"/>
        </w:rPr>
      </w:pPr>
      <w:r w:rsidRPr="005F5EAA">
        <w:rPr>
          <w:rFonts w:ascii="Times New Roman" w:hAnsi="Times New Roman"/>
          <w:i/>
          <w:sz w:val="24"/>
          <w:szCs w:val="24"/>
        </w:rPr>
        <w:t>Prediction 4:</w:t>
      </w:r>
      <w:r w:rsidRPr="00B57521">
        <w:rPr>
          <w:rFonts w:ascii="Times New Roman" w:hAnsi="Times New Roman"/>
          <w:sz w:val="24"/>
          <w:szCs w:val="24"/>
          <w:lang w:val="en-US"/>
        </w:rPr>
        <w:t xml:space="preserve"> Recall that the revised version of SRH by </w:t>
      </w:r>
      <w:proofErr w:type="spellStart"/>
      <w:r w:rsidRPr="00B57521">
        <w:rPr>
          <w:rFonts w:ascii="Times New Roman" w:hAnsi="Times New Roman"/>
          <w:sz w:val="24"/>
          <w:szCs w:val="24"/>
        </w:rPr>
        <w:t>Bernolet</w:t>
      </w:r>
      <w:proofErr w:type="spellEnd"/>
      <w:r w:rsidRPr="00B57521">
        <w:rPr>
          <w:rFonts w:ascii="Times New Roman" w:hAnsi="Times New Roman"/>
          <w:sz w:val="24"/>
          <w:szCs w:val="24"/>
        </w:rPr>
        <w:t xml:space="preserve"> , </w:t>
      </w:r>
      <w:proofErr w:type="spellStart"/>
      <w:r w:rsidRPr="00B57521">
        <w:rPr>
          <w:rFonts w:ascii="Times New Roman" w:hAnsi="Times New Roman"/>
          <w:sz w:val="24"/>
          <w:szCs w:val="24"/>
        </w:rPr>
        <w:t>Hartsuiker</w:t>
      </w:r>
      <w:proofErr w:type="spellEnd"/>
      <w:r w:rsidRPr="00B57521">
        <w:rPr>
          <w:rFonts w:ascii="Times New Roman" w:hAnsi="Times New Roman"/>
          <w:sz w:val="24"/>
          <w:szCs w:val="24"/>
        </w:rPr>
        <w:t xml:space="preserve"> and Pickering (</w:t>
      </w:r>
      <w:r w:rsidRPr="00B57521">
        <w:rPr>
          <w:rFonts w:ascii="Times New Roman" w:hAnsi="Times New Roman"/>
          <w:sz w:val="24"/>
          <w:szCs w:val="24"/>
          <w:lang w:val="en-US"/>
        </w:rPr>
        <w:t xml:space="preserve">2007) claims that for a shared representation to be accessed, the L1 and L2 word order for a given structure must be congruent. Given that unlike English, Korean differs from Chinese in the word order, with the former an SOV language and the latter an SVO language, we predict that in Korean speakers’ L2 Chinese, a shared representation between their L1 Korean and L2 Chinese is unlikely to be established in their final state of L2 Chinese while it is possible in English speakers’ L2 Chinese.  </w:t>
      </w:r>
    </w:p>
    <w:p w:rsidR="002A7D21" w:rsidRPr="00E22BFF" w:rsidRDefault="002A7D21" w:rsidP="00BB2AE8">
      <w:pPr>
        <w:spacing w:line="360" w:lineRule="auto"/>
        <w:jc w:val="both"/>
        <w:rPr>
          <w:rFonts w:ascii="Times New Roman" w:hAnsi="Times New Roman"/>
          <w:b/>
          <w:i/>
          <w:sz w:val="24"/>
          <w:szCs w:val="24"/>
        </w:rPr>
      </w:pPr>
      <w:r w:rsidRPr="00E22BFF">
        <w:rPr>
          <w:rFonts w:ascii="Times New Roman" w:hAnsi="Times New Roman"/>
          <w:b/>
          <w:i/>
          <w:sz w:val="24"/>
          <w:szCs w:val="24"/>
        </w:rPr>
        <w:t>Participants</w:t>
      </w:r>
    </w:p>
    <w:p w:rsidR="002A7D21" w:rsidRPr="00B57521" w:rsidRDefault="002A7D21" w:rsidP="00BB2AE8">
      <w:pPr>
        <w:pStyle w:val="BodyText"/>
        <w:spacing w:before="6" w:line="360" w:lineRule="auto"/>
        <w:ind w:left="0" w:firstLine="351"/>
        <w:jc w:val="both"/>
        <w:rPr>
          <w:w w:val="105"/>
        </w:rPr>
      </w:pPr>
      <w:r w:rsidRPr="00B57521">
        <w:rPr>
          <w:w w:val="105"/>
        </w:rPr>
        <w:t>The participants were selected based on their language background</w:t>
      </w:r>
      <w:r w:rsidRPr="00B57521">
        <w:rPr>
          <w:w w:val="104"/>
        </w:rPr>
        <w:t xml:space="preserve"> </w:t>
      </w:r>
      <w:r w:rsidRPr="00B57521">
        <w:rPr>
          <w:w w:val="105"/>
        </w:rPr>
        <w:t>and their results in</w:t>
      </w:r>
      <w:r w:rsidRPr="00B57521">
        <w:rPr>
          <w:w w:val="108"/>
        </w:rPr>
        <w:t xml:space="preserve"> </w:t>
      </w:r>
      <w:r w:rsidRPr="00B57521">
        <w:rPr>
          <w:w w:val="105"/>
        </w:rPr>
        <w:t>a working memory capacity test. English-</w:t>
      </w:r>
      <w:r w:rsidRPr="00B57521">
        <w:rPr>
          <w:w w:val="102"/>
        </w:rPr>
        <w:t xml:space="preserve"> </w:t>
      </w:r>
      <w:r w:rsidRPr="00B57521">
        <w:rPr>
          <w:w w:val="105"/>
        </w:rPr>
        <w:t>and Korean-speaking L2 Chinese learners who had substantial exposure to</w:t>
      </w:r>
      <w:r w:rsidRPr="00B57521">
        <w:rPr>
          <w:w w:val="111"/>
        </w:rPr>
        <w:t xml:space="preserve"> </w:t>
      </w:r>
      <w:r w:rsidRPr="00B57521">
        <w:rPr>
          <w:w w:val="105"/>
        </w:rPr>
        <w:t>Chinese before the age of 12 were excluded.</w:t>
      </w:r>
      <w:r w:rsidRPr="00B57521">
        <w:t xml:space="preserve"> </w:t>
      </w:r>
      <w:r w:rsidRPr="00B57521">
        <w:rPr>
          <w:w w:val="105"/>
        </w:rPr>
        <w:t>Furthermore, L1 English speakers who had learned any East Asian</w:t>
      </w:r>
      <w:r w:rsidRPr="00B57521">
        <w:rPr>
          <w:w w:val="103"/>
        </w:rPr>
        <w:t xml:space="preserve"> </w:t>
      </w:r>
      <w:r w:rsidRPr="00B57521">
        <w:rPr>
          <w:w w:val="105"/>
        </w:rPr>
        <w:t>languages other than Chinese, such as Korean or Japanese, were excluded.</w:t>
      </w:r>
      <w:r w:rsidRPr="00B57521">
        <w:rPr>
          <w:w w:val="103"/>
        </w:rPr>
        <w:t xml:space="preserve"> </w:t>
      </w:r>
      <w:r w:rsidRPr="00B57521">
        <w:rPr>
          <w:w w:val="105"/>
        </w:rPr>
        <w:t>For native Korean speakers, as English is a compulsory course in universities</w:t>
      </w:r>
      <w:r w:rsidRPr="00B57521">
        <w:rPr>
          <w:w w:val="103"/>
        </w:rPr>
        <w:t xml:space="preserve"> </w:t>
      </w:r>
      <w:r w:rsidRPr="00B57521">
        <w:rPr>
          <w:w w:val="105"/>
        </w:rPr>
        <w:t>in South Korea, it is unavoidable to have Korean-speaking learners of Chinese who have learned English for</w:t>
      </w:r>
      <w:r w:rsidRPr="00B57521">
        <w:rPr>
          <w:w w:val="99"/>
        </w:rPr>
        <w:t xml:space="preserve"> </w:t>
      </w:r>
      <w:r w:rsidRPr="00B57521">
        <w:rPr>
          <w:w w:val="105"/>
        </w:rPr>
        <w:t>some time. Those L1 Korean speakers who had not been to any English-speaking country and</w:t>
      </w:r>
      <w:r w:rsidRPr="00B57521">
        <w:rPr>
          <w:w w:val="108"/>
        </w:rPr>
        <w:t xml:space="preserve"> </w:t>
      </w:r>
      <w:r w:rsidRPr="00B57521">
        <w:rPr>
          <w:w w:val="105"/>
        </w:rPr>
        <w:t>self-rated their English as lower than advanced level (i.e. elementary level or</w:t>
      </w:r>
      <w:r w:rsidRPr="00B57521">
        <w:rPr>
          <w:w w:val="104"/>
        </w:rPr>
        <w:t xml:space="preserve"> </w:t>
      </w:r>
      <w:r w:rsidRPr="00B57521">
        <w:rPr>
          <w:w w:val="105"/>
        </w:rPr>
        <w:t>intermediate level) were selected. Only</w:t>
      </w:r>
      <w:r w:rsidRPr="00B57521">
        <w:rPr>
          <w:w w:val="102"/>
        </w:rPr>
        <w:t xml:space="preserve"> </w:t>
      </w:r>
      <w:r w:rsidRPr="00B57521">
        <w:rPr>
          <w:w w:val="105"/>
        </w:rPr>
        <w:t>those native Chinese speakers who had studied for, or were studying for, a</w:t>
      </w:r>
      <w:r w:rsidRPr="00B57521">
        <w:rPr>
          <w:w w:val="109"/>
        </w:rPr>
        <w:t xml:space="preserve"> </w:t>
      </w:r>
      <w:r w:rsidRPr="00B57521">
        <w:rPr>
          <w:w w:val="105"/>
        </w:rPr>
        <w:t>non-language degree in universities and had not been to any English-speaking</w:t>
      </w:r>
      <w:r w:rsidRPr="00B57521">
        <w:rPr>
          <w:w w:val="102"/>
        </w:rPr>
        <w:t xml:space="preserve"> </w:t>
      </w:r>
      <w:r w:rsidRPr="00B57521">
        <w:rPr>
          <w:w w:val="105"/>
        </w:rPr>
        <w:t>country were selected.</w:t>
      </w:r>
    </w:p>
    <w:p w:rsidR="002A7D21" w:rsidRPr="00B57521" w:rsidRDefault="002A7D21" w:rsidP="00BB2AE8">
      <w:pPr>
        <w:pStyle w:val="BodyText"/>
        <w:spacing w:before="6" w:line="360" w:lineRule="auto"/>
        <w:ind w:left="0" w:firstLine="351"/>
        <w:jc w:val="both"/>
        <w:rPr>
          <w:w w:val="105"/>
        </w:rPr>
      </w:pPr>
      <w:r w:rsidRPr="00B57521">
        <w:rPr>
          <w:w w:val="105"/>
        </w:rPr>
        <w:t>Working memory capacity is</w:t>
      </w:r>
      <w:r w:rsidRPr="00B57521">
        <w:rPr>
          <w:w w:val="98"/>
        </w:rPr>
        <w:t xml:space="preserve"> </w:t>
      </w:r>
      <w:r w:rsidRPr="00B57521">
        <w:rPr>
          <w:w w:val="105"/>
        </w:rPr>
        <w:t xml:space="preserve">considered a factor that influences a person’s </w:t>
      </w:r>
      <w:r w:rsidRPr="00B57521">
        <w:rPr>
          <w:w w:val="105"/>
        </w:rPr>
        <w:lastRenderedPageBreak/>
        <w:t>performance in a structural priming study. The</w:t>
      </w:r>
      <w:r>
        <w:rPr>
          <w:w w:val="105"/>
        </w:rPr>
        <w:t xml:space="preserve"> term “working memory” is used to describe “</w:t>
      </w:r>
      <w:r w:rsidRPr="00B57521">
        <w:rPr>
          <w:w w:val="105"/>
        </w:rPr>
        <w:t>the ability we have to hold</w:t>
      </w:r>
      <w:r w:rsidRPr="00B57521">
        <w:rPr>
          <w:w w:val="103"/>
        </w:rPr>
        <w:t xml:space="preserve"> </w:t>
      </w:r>
      <w:r w:rsidRPr="00B57521">
        <w:rPr>
          <w:w w:val="105"/>
        </w:rPr>
        <w:t>in mind and mentally manipulate informa</w:t>
      </w:r>
      <w:r>
        <w:rPr>
          <w:w w:val="105"/>
        </w:rPr>
        <w:t>tion over short periods of time”</w:t>
      </w:r>
      <w:r w:rsidRPr="00B57521">
        <w:rPr>
          <w:w w:val="102"/>
        </w:rPr>
        <w:t xml:space="preserve"> </w:t>
      </w:r>
      <w:r w:rsidRPr="00B57521">
        <w:rPr>
          <w:w w:val="105"/>
        </w:rPr>
        <w:t>(</w:t>
      </w:r>
      <w:proofErr w:type="spellStart"/>
      <w:r w:rsidR="00C377C0">
        <w:fldChar w:fldCharType="begin"/>
      </w:r>
      <w:r w:rsidR="00C377C0">
        <w:instrText xml:space="preserve"> HYPERLINK \l "_bookmark341" </w:instrText>
      </w:r>
      <w:r w:rsidR="00C377C0">
        <w:fldChar w:fldCharType="separate"/>
      </w:r>
      <w:r>
        <w:rPr>
          <w:w w:val="105"/>
        </w:rPr>
        <w:t>Gathercole</w:t>
      </w:r>
      <w:proofErr w:type="spellEnd"/>
      <w:r>
        <w:rPr>
          <w:w w:val="105"/>
        </w:rPr>
        <w:t xml:space="preserve"> &amp;</w:t>
      </w:r>
      <w:r w:rsidRPr="00B57521">
        <w:rPr>
          <w:w w:val="105"/>
        </w:rPr>
        <w:t xml:space="preserve"> </w:t>
      </w:r>
      <w:proofErr w:type="spellStart"/>
      <w:r w:rsidRPr="00B57521">
        <w:rPr>
          <w:w w:val="105"/>
        </w:rPr>
        <w:t>Alloway</w:t>
      </w:r>
      <w:proofErr w:type="spellEnd"/>
      <w:r w:rsidR="00C377C0">
        <w:rPr>
          <w:w w:val="105"/>
        </w:rPr>
        <w:fldChar w:fldCharType="end"/>
      </w:r>
      <w:r w:rsidRPr="00B57521">
        <w:rPr>
          <w:w w:val="105"/>
        </w:rPr>
        <w:t xml:space="preserve">, </w:t>
      </w:r>
      <w:hyperlink w:anchor="_bookmark341" w:history="1">
        <w:r w:rsidRPr="00B57521">
          <w:rPr>
            <w:w w:val="105"/>
          </w:rPr>
          <w:t>2007</w:t>
        </w:r>
      </w:hyperlink>
      <w:r w:rsidRPr="00B57521">
        <w:rPr>
          <w:w w:val="105"/>
        </w:rPr>
        <w:t>, p. 4).  The task chosen in the current study to test participants’</w:t>
      </w:r>
      <w:r w:rsidRPr="00B57521">
        <w:rPr>
          <w:w w:val="103"/>
        </w:rPr>
        <w:t xml:space="preserve"> </w:t>
      </w:r>
      <w:r w:rsidRPr="00B57521">
        <w:rPr>
          <w:w w:val="105"/>
        </w:rPr>
        <w:t>working memory capacity is a backward digit span task, which is one of</w:t>
      </w:r>
      <w:r w:rsidRPr="00B57521">
        <w:rPr>
          <w:w w:val="94"/>
        </w:rPr>
        <w:t xml:space="preserve"> </w:t>
      </w:r>
      <w:r w:rsidRPr="00B57521">
        <w:rPr>
          <w:w w:val="105"/>
        </w:rPr>
        <w:t>the subtests of Wechsler Adult Intelligence Scale - Fourth UK Edition (Wechsler, 2010).</w:t>
      </w:r>
      <w:r>
        <w:t xml:space="preserve"> </w:t>
      </w:r>
      <w:r w:rsidRPr="00B57521">
        <w:rPr>
          <w:w w:val="105"/>
        </w:rPr>
        <w:t>The score was the highest number of digits a</w:t>
      </w:r>
      <w:r w:rsidRPr="00B57521">
        <w:rPr>
          <w:w w:val="109"/>
        </w:rPr>
        <w:t xml:space="preserve"> </w:t>
      </w:r>
      <w:r w:rsidRPr="00B57521">
        <w:rPr>
          <w:w w:val="105"/>
        </w:rPr>
        <w:t>participant correctly repeated. Participants who managed to repeat 6-7 digits correctly were included in the study. As a result of the screening procedures mentioned above, 139 participants were selected,</w:t>
      </w:r>
      <w:r w:rsidRPr="00B57521">
        <w:rPr>
          <w:rStyle w:val="FootnoteReference"/>
          <w:w w:val="105"/>
        </w:rPr>
        <w:footnoteReference w:id="7"/>
      </w:r>
      <w:r w:rsidRPr="00B57521">
        <w:rPr>
          <w:w w:val="105"/>
        </w:rPr>
        <w:t xml:space="preserve">  including 59 English speakers,</w:t>
      </w:r>
      <w:r w:rsidRPr="00B57521">
        <w:rPr>
          <w:w w:val="103"/>
        </w:rPr>
        <w:t xml:space="preserve"> </w:t>
      </w:r>
      <w:r w:rsidRPr="00B57521">
        <w:rPr>
          <w:w w:val="105"/>
        </w:rPr>
        <w:t>64 Korean speakers and 16 native speakers of Chinese.</w:t>
      </w:r>
      <w:r w:rsidRPr="00B57521">
        <w:rPr>
          <w:w w:val="103"/>
        </w:rPr>
        <w:t xml:space="preserve"> </w:t>
      </w:r>
      <w:r w:rsidRPr="00B57521">
        <w:rPr>
          <w:w w:val="105"/>
        </w:rPr>
        <w:t>The English-speaking participants were students from universities in</w:t>
      </w:r>
      <w:r w:rsidRPr="00B57521">
        <w:rPr>
          <w:w w:val="104"/>
        </w:rPr>
        <w:t xml:space="preserve"> </w:t>
      </w:r>
      <w:r w:rsidRPr="00B57521">
        <w:rPr>
          <w:w w:val="105"/>
        </w:rPr>
        <w:t>Britain and China or people working in</w:t>
      </w:r>
      <w:r w:rsidRPr="00B57521">
        <w:rPr>
          <w:w w:val="104"/>
        </w:rPr>
        <w:t xml:space="preserve"> </w:t>
      </w:r>
      <w:r w:rsidRPr="00B57521">
        <w:rPr>
          <w:w w:val="105"/>
        </w:rPr>
        <w:t>London or Shanghai at the time of data collection. The Korean-speaking</w:t>
      </w:r>
      <w:r w:rsidRPr="00B57521">
        <w:rPr>
          <w:w w:val="102"/>
        </w:rPr>
        <w:t xml:space="preserve"> </w:t>
      </w:r>
      <w:r w:rsidRPr="00B57521">
        <w:rPr>
          <w:w w:val="105"/>
        </w:rPr>
        <w:t>participants were students from universities in Shanghai and Guangzhou in</w:t>
      </w:r>
      <w:r w:rsidRPr="00B57521">
        <w:rPr>
          <w:w w:val="104"/>
        </w:rPr>
        <w:t xml:space="preserve"> </w:t>
      </w:r>
      <w:r w:rsidRPr="00B57521">
        <w:rPr>
          <w:w w:val="105"/>
        </w:rPr>
        <w:t>China. Payments were given to every participant as a token of thanks for their participation in the</w:t>
      </w:r>
      <w:r w:rsidRPr="00B57521">
        <w:rPr>
          <w:w w:val="110"/>
        </w:rPr>
        <w:t xml:space="preserve"> </w:t>
      </w:r>
      <w:r w:rsidRPr="00B57521">
        <w:rPr>
          <w:w w:val="105"/>
        </w:rPr>
        <w:t>study.</w:t>
      </w:r>
    </w:p>
    <w:p w:rsidR="002A7D21" w:rsidRPr="00B57521" w:rsidRDefault="002A7D21" w:rsidP="00B9041B">
      <w:pPr>
        <w:pStyle w:val="BodyText"/>
        <w:spacing w:before="6" w:line="360" w:lineRule="auto"/>
        <w:ind w:left="0" w:firstLine="351"/>
        <w:jc w:val="both"/>
        <w:rPr>
          <w:w w:val="105"/>
        </w:rPr>
      </w:pPr>
      <w:r w:rsidRPr="00B57521">
        <w:rPr>
          <w:w w:val="105"/>
        </w:rPr>
        <w:t>Based on their performance in a cloze test, both English and</w:t>
      </w:r>
      <w:r w:rsidRPr="00B57521">
        <w:rPr>
          <w:w w:val="108"/>
        </w:rPr>
        <w:t xml:space="preserve"> </w:t>
      </w:r>
      <w:r w:rsidRPr="00B57521">
        <w:rPr>
          <w:w w:val="105"/>
        </w:rPr>
        <w:t>Korean-speaking participants were divided into four proficiency groups (beginner,</w:t>
      </w:r>
      <w:r w:rsidRPr="00B57521">
        <w:rPr>
          <w:rStyle w:val="FootnoteReference"/>
          <w:w w:val="105"/>
        </w:rPr>
        <w:footnoteReference w:id="8"/>
      </w:r>
      <w:r w:rsidRPr="00B57521">
        <w:rPr>
          <w:w w:val="103"/>
        </w:rPr>
        <w:t xml:space="preserve"> </w:t>
      </w:r>
      <w:r w:rsidRPr="00B57521">
        <w:rPr>
          <w:w w:val="105"/>
        </w:rPr>
        <w:t>lower-intermediate, upper-intermediate and advanced) respectively. The cloze</w:t>
      </w:r>
      <w:r w:rsidRPr="00B57521">
        <w:rPr>
          <w:w w:val="97"/>
        </w:rPr>
        <w:t xml:space="preserve"> </w:t>
      </w:r>
      <w:r w:rsidRPr="00B57521">
        <w:rPr>
          <w:w w:val="105"/>
        </w:rPr>
        <w:t xml:space="preserve">test was adopted from </w:t>
      </w:r>
      <w:hyperlink w:anchor="_bookmark397" w:history="1">
        <w:r w:rsidRPr="00B57521">
          <w:rPr>
            <w:w w:val="105"/>
          </w:rPr>
          <w:t>Mai</w:t>
        </w:r>
      </w:hyperlink>
      <w:r w:rsidRPr="00B57521">
        <w:rPr>
          <w:w w:val="105"/>
        </w:rPr>
        <w:t xml:space="preserve"> (</w:t>
      </w:r>
      <w:hyperlink w:anchor="_bookmark397" w:history="1">
        <w:r w:rsidRPr="00B57521">
          <w:rPr>
            <w:w w:val="105"/>
          </w:rPr>
          <w:t>2012</w:t>
        </w:r>
      </w:hyperlink>
      <w:r w:rsidRPr="00B57521">
        <w:rPr>
          <w:w w:val="105"/>
        </w:rPr>
        <w:t>), which consists</w:t>
      </w:r>
      <w:r w:rsidRPr="00B57521">
        <w:rPr>
          <w:w w:val="103"/>
        </w:rPr>
        <w:t xml:space="preserve"> </w:t>
      </w:r>
      <w:r w:rsidRPr="00B57521">
        <w:rPr>
          <w:w w:val="105"/>
        </w:rPr>
        <w:t>of 3 passages and contains 40 gaps in total. Participants were required to</w:t>
      </w:r>
      <w:r w:rsidRPr="00B57521">
        <w:rPr>
          <w:w w:val="111"/>
        </w:rPr>
        <w:t xml:space="preserve"> </w:t>
      </w:r>
      <w:r w:rsidRPr="00B57521">
        <w:rPr>
          <w:w w:val="105"/>
        </w:rPr>
        <w:t xml:space="preserve">fill in the gaps using correct Chinese characters or </w:t>
      </w:r>
      <w:r w:rsidRPr="00B57521">
        <w:rPr>
          <w:rFonts w:eastAsia="Times New Roman"/>
          <w:i/>
          <w:w w:val="105"/>
        </w:rPr>
        <w:t xml:space="preserve">Pinyin </w:t>
      </w:r>
      <w:r w:rsidRPr="00B57521">
        <w:rPr>
          <w:w w:val="105"/>
        </w:rPr>
        <w:t>(a</w:t>
      </w:r>
      <w:r>
        <w:rPr>
          <w:w w:val="105"/>
        </w:rPr>
        <w:t>n</w:t>
      </w:r>
      <w:r w:rsidRPr="00B57521">
        <w:rPr>
          <w:w w:val="111"/>
        </w:rPr>
        <w:t xml:space="preserve"> </w:t>
      </w:r>
      <w:r w:rsidRPr="00B57521">
        <w:rPr>
          <w:w w:val="105"/>
        </w:rPr>
        <w:t>alphabetical system for Mandarin Chinese). The maximum number of</w:t>
      </w:r>
      <w:r w:rsidRPr="00B57521">
        <w:rPr>
          <w:w w:val="94"/>
        </w:rPr>
        <w:t xml:space="preserve"> </w:t>
      </w:r>
      <w:r w:rsidRPr="00B57521">
        <w:rPr>
          <w:w w:val="105"/>
        </w:rPr>
        <w:t>correct responses on this test is 40. Information of the participants and the results of the</w:t>
      </w:r>
      <w:r w:rsidRPr="00B57521">
        <w:rPr>
          <w:w w:val="110"/>
        </w:rPr>
        <w:t xml:space="preserve"> </w:t>
      </w:r>
      <w:r w:rsidRPr="00B57521">
        <w:rPr>
          <w:w w:val="105"/>
        </w:rPr>
        <w:t xml:space="preserve">cloze test for each group are given in Table </w:t>
      </w:r>
      <w:hyperlink w:anchor="_bookmark168" w:history="1">
        <w:r w:rsidRPr="00B57521">
          <w:rPr>
            <w:w w:val="105"/>
          </w:rPr>
          <w:t>2</w:t>
        </w:r>
      </w:hyperlink>
      <w:r w:rsidRPr="00B57521">
        <w:rPr>
          <w:w w:val="105"/>
        </w:rPr>
        <w:t>.</w:t>
      </w:r>
    </w:p>
    <w:p w:rsidR="002A7D21" w:rsidRPr="00296B11" w:rsidRDefault="002A7D21" w:rsidP="00296B11">
      <w:pPr>
        <w:pStyle w:val="BodyText"/>
        <w:spacing w:before="6" w:line="360" w:lineRule="auto"/>
        <w:ind w:left="0" w:firstLine="351"/>
        <w:jc w:val="both"/>
      </w:pPr>
      <w:r w:rsidRPr="00B57521">
        <w:rPr>
          <w:w w:val="105"/>
        </w:rPr>
        <w:t>A one-way ANOVA was administrated on the cloze test scores between</w:t>
      </w:r>
      <w:r w:rsidRPr="00B57521">
        <w:rPr>
          <w:w w:val="101"/>
        </w:rPr>
        <w:t xml:space="preserve"> </w:t>
      </w:r>
      <w:r w:rsidRPr="00B57521">
        <w:rPr>
          <w:w w:val="105"/>
        </w:rPr>
        <w:t>the learner groups and the NS Group</w:t>
      </w:r>
      <w:r>
        <w:rPr>
          <w:w w:val="105"/>
        </w:rPr>
        <w:t>,</w:t>
      </w:r>
      <w:r w:rsidRPr="00B57521">
        <w:rPr>
          <w:w w:val="105"/>
        </w:rPr>
        <w:t xml:space="preserve"> and the results show that there is a</w:t>
      </w:r>
      <w:r w:rsidRPr="00B57521">
        <w:rPr>
          <w:w w:val="109"/>
        </w:rPr>
        <w:t xml:space="preserve"> </w:t>
      </w:r>
      <w:r w:rsidRPr="00B57521">
        <w:rPr>
          <w:w w:val="105"/>
        </w:rPr>
        <w:t>significant difference between the groups in their performance on the cloze</w:t>
      </w:r>
      <w:r w:rsidRPr="00B57521">
        <w:rPr>
          <w:w w:val="97"/>
        </w:rPr>
        <w:t xml:space="preserve"> </w:t>
      </w:r>
      <w:r w:rsidRPr="00B57521">
        <w:rPr>
          <w:w w:val="105"/>
        </w:rPr>
        <w:t>test (</w:t>
      </w:r>
      <w:r w:rsidRPr="00B57521">
        <w:rPr>
          <w:i/>
          <w:w w:val="105"/>
        </w:rPr>
        <w:t>F</w:t>
      </w:r>
      <w:r w:rsidRPr="00B57521">
        <w:rPr>
          <w:w w:val="105"/>
        </w:rPr>
        <w:t xml:space="preserve">(8,130)=452.99, </w:t>
      </w:r>
      <w:r w:rsidRPr="00B57521">
        <w:rPr>
          <w:i/>
          <w:w w:val="105"/>
        </w:rPr>
        <w:t>p</w:t>
      </w:r>
      <w:r w:rsidRPr="00B57521">
        <w:rPr>
          <w:w w:val="105"/>
        </w:rPr>
        <w:t>&lt;</w:t>
      </w:r>
      <w:r w:rsidRPr="00777428">
        <w:rPr>
          <w:w w:val="105"/>
          <w:highlight w:val="yellow"/>
        </w:rPr>
        <w:t>.001</w:t>
      </w:r>
      <w:r w:rsidRPr="00B57521">
        <w:rPr>
          <w:w w:val="105"/>
        </w:rPr>
        <w:t xml:space="preserve">). </w:t>
      </w:r>
      <w:r w:rsidRPr="00B57521">
        <w:rPr>
          <w:i/>
          <w:w w:val="105"/>
        </w:rPr>
        <w:t xml:space="preserve">Post hoc </w:t>
      </w:r>
      <w:proofErr w:type="spellStart"/>
      <w:r w:rsidRPr="00B57521">
        <w:rPr>
          <w:w w:val="105"/>
        </w:rPr>
        <w:t>Scheffé</w:t>
      </w:r>
      <w:proofErr w:type="spellEnd"/>
      <w:r w:rsidRPr="00B57521">
        <w:rPr>
          <w:w w:val="105"/>
        </w:rPr>
        <w:t xml:space="preserve"> tests indicate that all</w:t>
      </w:r>
      <w:r w:rsidRPr="00B57521">
        <w:rPr>
          <w:w w:val="103"/>
        </w:rPr>
        <w:t xml:space="preserve"> </w:t>
      </w:r>
      <w:r w:rsidRPr="00B57521">
        <w:rPr>
          <w:w w:val="105"/>
        </w:rPr>
        <w:t xml:space="preserve">learner groups are </w:t>
      </w:r>
      <w:r w:rsidRPr="00B57521">
        <w:rPr>
          <w:w w:val="105"/>
        </w:rPr>
        <w:lastRenderedPageBreak/>
        <w:t>significantly different from the NS group. Also, these tests show that there was no significant difference between any of the two</w:t>
      </w:r>
      <w:r w:rsidRPr="00B57521">
        <w:t xml:space="preserve"> corresponding language groups in their scores in the cloze test; that is, no</w:t>
      </w:r>
      <w:r w:rsidRPr="00B57521">
        <w:rPr>
          <w:w w:val="103"/>
        </w:rPr>
        <w:t xml:space="preserve"> </w:t>
      </w:r>
      <w:r w:rsidRPr="00B57521">
        <w:t>significant difference was found between the EB Group and the KB Group,</w:t>
      </w:r>
      <w:r w:rsidRPr="00B57521">
        <w:rPr>
          <w:w w:val="106"/>
        </w:rPr>
        <w:t xml:space="preserve"> </w:t>
      </w:r>
      <w:r w:rsidRPr="00B57521">
        <w:t>between the ELI Group  and  the  KLI  Group,  between  the  EUI  Group  and</w:t>
      </w:r>
      <w:r w:rsidRPr="00B57521">
        <w:rPr>
          <w:w w:val="108"/>
        </w:rPr>
        <w:t xml:space="preserve"> </w:t>
      </w:r>
      <w:r w:rsidRPr="00B57521">
        <w:t>the KUI Group, or between the EA Group and the KA  Group.  This</w:t>
      </w:r>
      <w:r w:rsidRPr="00B57521">
        <w:rPr>
          <w:w w:val="106"/>
        </w:rPr>
        <w:t xml:space="preserve"> </w:t>
      </w:r>
      <w:r w:rsidRPr="00B57521">
        <w:t>indicates that all of the English groups are compatible with their</w:t>
      </w:r>
      <w:r w:rsidRPr="00B57521">
        <w:rPr>
          <w:w w:val="109"/>
        </w:rPr>
        <w:t xml:space="preserve"> </w:t>
      </w:r>
      <w:r w:rsidRPr="00B57521">
        <w:t>corresponding Korean groups with regard to their Chinese language</w:t>
      </w:r>
      <w:r w:rsidRPr="00B57521">
        <w:rPr>
          <w:w w:val="103"/>
        </w:rPr>
        <w:t xml:space="preserve"> </w:t>
      </w:r>
      <w:r>
        <w:t>proficiency.</w:t>
      </w:r>
      <w:r w:rsidR="00751365" w:rsidRPr="002B65A9">
        <w:rPr>
          <w:rStyle w:val="FootnoteReference"/>
          <w:highlight w:val="yellow"/>
        </w:rPr>
        <w:footnoteReference w:id="9"/>
      </w:r>
    </w:p>
    <w:p w:rsidR="002A7D21" w:rsidRPr="00B252B4" w:rsidRDefault="002A7D21" w:rsidP="0011709E">
      <w:pPr>
        <w:pStyle w:val="BodyText"/>
        <w:spacing w:before="67" w:line="360" w:lineRule="auto"/>
        <w:ind w:left="0"/>
      </w:pPr>
      <w:r w:rsidRPr="005F5EAA">
        <w:rPr>
          <w:b/>
          <w:w w:val="105"/>
        </w:rPr>
        <w:t>Table 2</w:t>
      </w:r>
      <w:r w:rsidRPr="005F5EAA">
        <w:rPr>
          <w:b/>
          <w:caps/>
          <w:w w:val="105"/>
        </w:rPr>
        <w:t>.</w:t>
      </w:r>
      <w:r w:rsidRPr="00B57521">
        <w:rPr>
          <w:w w:val="105"/>
        </w:rPr>
        <w:t xml:space="preserve"> </w:t>
      </w:r>
      <w:r w:rsidRPr="00B252B4">
        <w:rPr>
          <w:w w:val="105"/>
        </w:rPr>
        <w:t>Information about each group</w:t>
      </w:r>
    </w:p>
    <w:tbl>
      <w:tblPr>
        <w:tblW w:w="8402" w:type="dxa"/>
        <w:tblBorders>
          <w:top w:val="single" w:sz="8" w:space="0" w:color="8064A2"/>
          <w:bottom w:val="single" w:sz="8" w:space="0" w:color="8064A2"/>
        </w:tblBorders>
        <w:tblLayout w:type="fixed"/>
        <w:tblLook w:val="0020" w:firstRow="1" w:lastRow="0" w:firstColumn="0" w:lastColumn="0" w:noHBand="0" w:noVBand="0"/>
      </w:tblPr>
      <w:tblGrid>
        <w:gridCol w:w="1101"/>
        <w:gridCol w:w="1134"/>
        <w:gridCol w:w="1183"/>
        <w:gridCol w:w="1139"/>
        <w:gridCol w:w="1282"/>
        <w:gridCol w:w="1282"/>
        <w:gridCol w:w="1281"/>
      </w:tblGrid>
      <w:tr w:rsidR="002A7D21" w:rsidRPr="00B1260F" w:rsidTr="002F4F36">
        <w:trPr>
          <w:trHeight w:hRule="exact" w:val="1463"/>
        </w:trPr>
        <w:tc>
          <w:tcPr>
            <w:tcW w:w="1101" w:type="dxa"/>
            <w:tcBorders>
              <w:top w:val="single" w:sz="8" w:space="0" w:color="8064A2"/>
              <w:left w:val="nil"/>
              <w:bottom w:val="single" w:sz="8" w:space="0" w:color="8064A2"/>
              <w:right w:val="nil"/>
            </w:tcBorders>
          </w:tcPr>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spacing w:before="3"/>
              <w:jc w:val="center"/>
              <w:rPr>
                <w:rFonts w:ascii="Times New Roman" w:hAnsi="Times New Roman"/>
                <w:b/>
                <w:bCs/>
                <w:sz w:val="24"/>
                <w:szCs w:val="24"/>
              </w:rPr>
            </w:pPr>
          </w:p>
          <w:p w:rsidR="002A7D21" w:rsidRPr="002F4F36" w:rsidRDefault="002A7D21" w:rsidP="002F4F36">
            <w:pPr>
              <w:pStyle w:val="TableParagraph"/>
              <w:jc w:val="center"/>
              <w:rPr>
                <w:rFonts w:ascii="Times New Roman" w:hAnsi="Times New Roman"/>
                <w:b/>
                <w:bCs/>
                <w:sz w:val="24"/>
                <w:szCs w:val="24"/>
              </w:rPr>
            </w:pPr>
            <w:r w:rsidRPr="002F4F36">
              <w:rPr>
                <w:rFonts w:ascii="Times New Roman" w:hAnsi="Times New Roman"/>
                <w:bCs/>
                <w:w w:val="105"/>
                <w:sz w:val="24"/>
                <w:szCs w:val="24"/>
              </w:rPr>
              <w:t>Groups</w:t>
            </w:r>
          </w:p>
        </w:tc>
        <w:tc>
          <w:tcPr>
            <w:tcW w:w="1134" w:type="dxa"/>
            <w:tcBorders>
              <w:top w:val="single" w:sz="8" w:space="0" w:color="8064A2"/>
              <w:left w:val="nil"/>
              <w:bottom w:val="single" w:sz="8" w:space="0" w:color="8064A2"/>
              <w:right w:val="nil"/>
            </w:tcBorders>
          </w:tcPr>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spacing w:before="7"/>
              <w:jc w:val="center"/>
              <w:rPr>
                <w:rFonts w:ascii="Times New Roman" w:hAnsi="Times New Roman"/>
                <w:b/>
                <w:bCs/>
                <w:sz w:val="24"/>
                <w:szCs w:val="24"/>
              </w:rPr>
            </w:pPr>
          </w:p>
          <w:p w:rsidR="002A7D21" w:rsidRPr="002F4F36" w:rsidRDefault="002A7D21" w:rsidP="002F4F36">
            <w:pPr>
              <w:pStyle w:val="TableParagraph"/>
              <w:jc w:val="center"/>
              <w:rPr>
                <w:rFonts w:ascii="Times New Roman" w:hAnsi="Times New Roman"/>
                <w:b/>
                <w:bCs/>
                <w:sz w:val="24"/>
                <w:szCs w:val="24"/>
              </w:rPr>
            </w:pPr>
            <w:r w:rsidRPr="002F4F36">
              <w:rPr>
                <w:rFonts w:ascii="Times New Roman" w:hAnsi="Times New Roman"/>
                <w:bCs/>
                <w:w w:val="105"/>
                <w:sz w:val="24"/>
                <w:szCs w:val="24"/>
              </w:rPr>
              <w:t>No. of</w:t>
            </w:r>
            <w:r w:rsidRPr="002F4F36">
              <w:rPr>
                <w:rFonts w:ascii="Times New Roman" w:hAnsi="Times New Roman"/>
                <w:bCs/>
                <w:w w:val="94"/>
                <w:sz w:val="24"/>
                <w:szCs w:val="24"/>
              </w:rPr>
              <w:t xml:space="preserve"> </w:t>
            </w:r>
            <w:r w:rsidRPr="002F4F36">
              <w:rPr>
                <w:rFonts w:ascii="Times New Roman" w:hAnsi="Times New Roman"/>
                <w:bCs/>
                <w:w w:val="105"/>
                <w:sz w:val="24"/>
                <w:szCs w:val="24"/>
              </w:rPr>
              <w:t>participants</w:t>
            </w:r>
          </w:p>
        </w:tc>
        <w:tc>
          <w:tcPr>
            <w:tcW w:w="1183" w:type="dxa"/>
            <w:tcBorders>
              <w:top w:val="single" w:sz="8" w:space="0" w:color="8064A2"/>
              <w:left w:val="nil"/>
              <w:bottom w:val="single" w:sz="8" w:space="0" w:color="8064A2"/>
              <w:right w:val="nil"/>
            </w:tcBorders>
          </w:tcPr>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spacing w:before="177"/>
              <w:jc w:val="center"/>
              <w:rPr>
                <w:rFonts w:ascii="Times New Roman" w:hAnsi="Times New Roman"/>
                <w:b/>
                <w:bCs/>
                <w:sz w:val="24"/>
                <w:szCs w:val="24"/>
              </w:rPr>
            </w:pPr>
            <w:r w:rsidRPr="002F4F36">
              <w:rPr>
                <w:rFonts w:ascii="Times New Roman" w:hAnsi="Times New Roman"/>
                <w:bCs/>
                <w:sz w:val="24"/>
                <w:szCs w:val="24"/>
              </w:rPr>
              <w:t>Average</w:t>
            </w:r>
            <w:r w:rsidRPr="002F4F36">
              <w:rPr>
                <w:rFonts w:ascii="Times New Roman" w:hAnsi="Times New Roman"/>
                <w:bCs/>
                <w:w w:val="102"/>
                <w:sz w:val="24"/>
                <w:szCs w:val="24"/>
              </w:rPr>
              <w:t xml:space="preserve"> </w:t>
            </w:r>
            <w:r w:rsidRPr="002F4F36">
              <w:rPr>
                <w:rFonts w:ascii="Times New Roman" w:hAnsi="Times New Roman"/>
                <w:bCs/>
                <w:sz w:val="24"/>
                <w:szCs w:val="24"/>
              </w:rPr>
              <w:t>age</w:t>
            </w:r>
          </w:p>
        </w:tc>
        <w:tc>
          <w:tcPr>
            <w:tcW w:w="1139" w:type="dxa"/>
            <w:tcBorders>
              <w:top w:val="single" w:sz="8" w:space="0" w:color="8064A2"/>
              <w:left w:val="nil"/>
              <w:bottom w:val="single" w:sz="8" w:space="0" w:color="8064A2"/>
              <w:right w:val="nil"/>
            </w:tcBorders>
          </w:tcPr>
          <w:p w:rsidR="002A7D21" w:rsidRPr="002F4F36" w:rsidRDefault="002A7D21" w:rsidP="002F4F36">
            <w:pPr>
              <w:pStyle w:val="TableParagraph"/>
              <w:spacing w:before="79"/>
              <w:jc w:val="center"/>
              <w:rPr>
                <w:rFonts w:ascii="Times New Roman" w:hAnsi="Times New Roman"/>
                <w:b/>
                <w:bCs/>
                <w:sz w:val="24"/>
                <w:szCs w:val="24"/>
              </w:rPr>
            </w:pPr>
            <w:r w:rsidRPr="002F4F36">
              <w:rPr>
                <w:rFonts w:ascii="Times New Roman" w:hAnsi="Times New Roman"/>
                <w:bCs/>
                <w:sz w:val="24"/>
                <w:szCs w:val="24"/>
              </w:rPr>
              <w:t>Average</w:t>
            </w:r>
            <w:r w:rsidRPr="002F4F36">
              <w:rPr>
                <w:rFonts w:ascii="Times New Roman" w:hAnsi="Times New Roman"/>
                <w:bCs/>
                <w:w w:val="102"/>
                <w:sz w:val="24"/>
                <w:szCs w:val="24"/>
              </w:rPr>
              <w:t xml:space="preserve"> </w:t>
            </w:r>
            <w:r w:rsidRPr="002F4F36">
              <w:rPr>
                <w:rFonts w:ascii="Times New Roman" w:hAnsi="Times New Roman"/>
                <w:bCs/>
                <w:w w:val="105"/>
                <w:sz w:val="24"/>
                <w:szCs w:val="24"/>
              </w:rPr>
              <w:t>months</w:t>
            </w:r>
            <w:r w:rsidRPr="002F4F36">
              <w:rPr>
                <w:rFonts w:ascii="Times New Roman" w:hAnsi="Times New Roman"/>
                <w:bCs/>
                <w:w w:val="111"/>
                <w:sz w:val="24"/>
                <w:szCs w:val="24"/>
              </w:rPr>
              <w:t xml:space="preserve"> </w:t>
            </w:r>
            <w:r w:rsidRPr="002F4F36">
              <w:rPr>
                <w:rFonts w:ascii="Times New Roman" w:hAnsi="Times New Roman"/>
                <w:bCs/>
                <w:w w:val="105"/>
                <w:sz w:val="24"/>
                <w:szCs w:val="24"/>
              </w:rPr>
              <w:t>of</w:t>
            </w:r>
            <w:r w:rsidRPr="002F4F36">
              <w:rPr>
                <w:rFonts w:ascii="Times New Roman" w:hAnsi="Times New Roman"/>
                <w:bCs/>
                <w:w w:val="94"/>
                <w:sz w:val="24"/>
                <w:szCs w:val="24"/>
              </w:rPr>
              <w:t xml:space="preserve"> </w:t>
            </w:r>
            <w:r w:rsidRPr="002F4F36">
              <w:rPr>
                <w:rFonts w:ascii="Times New Roman" w:hAnsi="Times New Roman"/>
                <w:bCs/>
                <w:sz w:val="24"/>
                <w:szCs w:val="24"/>
              </w:rPr>
              <w:t>learning</w:t>
            </w:r>
          </w:p>
          <w:p w:rsidR="002A7D21" w:rsidRPr="002F4F36" w:rsidRDefault="002A7D21" w:rsidP="002F4F36">
            <w:pPr>
              <w:pStyle w:val="TableParagraph"/>
              <w:spacing w:before="6"/>
              <w:jc w:val="center"/>
              <w:rPr>
                <w:rFonts w:ascii="Times New Roman" w:hAnsi="Times New Roman"/>
                <w:b/>
                <w:bCs/>
                <w:sz w:val="24"/>
                <w:szCs w:val="24"/>
              </w:rPr>
            </w:pPr>
            <w:r w:rsidRPr="002F4F36">
              <w:rPr>
                <w:rFonts w:ascii="Times New Roman" w:hAnsi="Times New Roman"/>
                <w:bCs/>
                <w:sz w:val="24"/>
                <w:szCs w:val="24"/>
              </w:rPr>
              <w:t>Chinese</w:t>
            </w:r>
          </w:p>
        </w:tc>
        <w:tc>
          <w:tcPr>
            <w:tcW w:w="1282" w:type="dxa"/>
            <w:tcBorders>
              <w:top w:val="single" w:sz="8" w:space="0" w:color="8064A2"/>
              <w:left w:val="nil"/>
              <w:bottom w:val="single" w:sz="8" w:space="0" w:color="8064A2"/>
              <w:right w:val="nil"/>
            </w:tcBorders>
          </w:tcPr>
          <w:p w:rsidR="002A7D21" w:rsidRPr="002F4F36" w:rsidRDefault="002A7D21" w:rsidP="002F4F36">
            <w:pPr>
              <w:pStyle w:val="TableParagraph"/>
              <w:jc w:val="center"/>
              <w:rPr>
                <w:rFonts w:ascii="Times New Roman" w:hAnsi="Times New Roman"/>
                <w:b/>
                <w:bCs/>
                <w:sz w:val="24"/>
                <w:szCs w:val="24"/>
              </w:rPr>
            </w:pPr>
          </w:p>
          <w:p w:rsidR="002A7D21" w:rsidRPr="002F4F36" w:rsidRDefault="002A7D21" w:rsidP="002F4F36">
            <w:pPr>
              <w:pStyle w:val="TableParagraph"/>
              <w:spacing w:before="7"/>
              <w:jc w:val="center"/>
              <w:rPr>
                <w:rFonts w:ascii="Times New Roman" w:hAnsi="Times New Roman"/>
                <w:b/>
                <w:bCs/>
                <w:sz w:val="24"/>
                <w:szCs w:val="24"/>
              </w:rPr>
            </w:pPr>
          </w:p>
          <w:p w:rsidR="002A7D21" w:rsidRPr="002F4F36" w:rsidRDefault="002A7D21" w:rsidP="002F4F36">
            <w:pPr>
              <w:pStyle w:val="TableParagraph"/>
              <w:jc w:val="center"/>
              <w:rPr>
                <w:rFonts w:ascii="Times New Roman" w:hAnsi="Times New Roman"/>
                <w:b/>
                <w:bCs/>
                <w:sz w:val="24"/>
                <w:szCs w:val="24"/>
              </w:rPr>
            </w:pPr>
            <w:r w:rsidRPr="002F4F36">
              <w:rPr>
                <w:rFonts w:ascii="Times New Roman" w:hAnsi="Times New Roman"/>
                <w:bCs/>
                <w:w w:val="105"/>
                <w:sz w:val="24"/>
                <w:szCs w:val="24"/>
              </w:rPr>
              <w:t>Average</w:t>
            </w:r>
            <w:r w:rsidRPr="002F4F36">
              <w:rPr>
                <w:rFonts w:ascii="Times New Roman" w:hAnsi="Times New Roman"/>
                <w:bCs/>
                <w:w w:val="102"/>
                <w:sz w:val="24"/>
                <w:szCs w:val="24"/>
              </w:rPr>
              <w:t xml:space="preserve"> </w:t>
            </w:r>
            <w:r w:rsidRPr="002F4F36">
              <w:rPr>
                <w:rFonts w:ascii="Times New Roman" w:hAnsi="Times New Roman"/>
                <w:bCs/>
                <w:w w:val="105"/>
                <w:sz w:val="24"/>
                <w:szCs w:val="24"/>
              </w:rPr>
              <w:t>months</w:t>
            </w:r>
            <w:r w:rsidRPr="002F4F36">
              <w:rPr>
                <w:rFonts w:ascii="Times New Roman" w:hAnsi="Times New Roman"/>
                <w:bCs/>
                <w:w w:val="111"/>
                <w:sz w:val="24"/>
                <w:szCs w:val="24"/>
              </w:rPr>
              <w:t xml:space="preserve"> </w:t>
            </w:r>
            <w:r w:rsidRPr="002F4F36">
              <w:rPr>
                <w:rFonts w:ascii="Times New Roman" w:hAnsi="Times New Roman"/>
                <w:bCs/>
                <w:w w:val="105"/>
                <w:sz w:val="24"/>
                <w:szCs w:val="24"/>
              </w:rPr>
              <w:t>in China</w:t>
            </w:r>
          </w:p>
        </w:tc>
        <w:tc>
          <w:tcPr>
            <w:tcW w:w="1282" w:type="dxa"/>
            <w:tcBorders>
              <w:top w:val="single" w:sz="8" w:space="0" w:color="8064A2"/>
              <w:left w:val="nil"/>
              <w:bottom w:val="single" w:sz="8" w:space="0" w:color="8064A2"/>
              <w:right w:val="nil"/>
            </w:tcBorders>
          </w:tcPr>
          <w:p w:rsidR="002A7D21" w:rsidRPr="002F4F36" w:rsidRDefault="002A7D21" w:rsidP="002F4F36">
            <w:pPr>
              <w:pStyle w:val="TableParagraph"/>
              <w:spacing w:before="79"/>
              <w:jc w:val="center"/>
              <w:rPr>
                <w:rFonts w:ascii="Times New Roman" w:hAnsi="Times New Roman"/>
                <w:b/>
                <w:bCs/>
                <w:sz w:val="24"/>
                <w:szCs w:val="24"/>
              </w:rPr>
            </w:pPr>
            <w:r w:rsidRPr="002F4F36">
              <w:rPr>
                <w:rFonts w:ascii="Times New Roman" w:hAnsi="Times New Roman"/>
                <w:bCs/>
                <w:sz w:val="24"/>
                <w:szCs w:val="24"/>
              </w:rPr>
              <w:t>Average</w:t>
            </w:r>
            <w:r w:rsidRPr="002F4F36">
              <w:rPr>
                <w:rFonts w:ascii="Times New Roman" w:hAnsi="Times New Roman"/>
                <w:bCs/>
                <w:w w:val="102"/>
                <w:sz w:val="24"/>
                <w:szCs w:val="24"/>
              </w:rPr>
              <w:t xml:space="preserve"> </w:t>
            </w:r>
            <w:r w:rsidRPr="002F4F36">
              <w:rPr>
                <w:rFonts w:ascii="Times New Roman" w:hAnsi="Times New Roman"/>
                <w:bCs/>
                <w:w w:val="105"/>
                <w:sz w:val="24"/>
                <w:szCs w:val="24"/>
              </w:rPr>
              <w:t>age of</w:t>
            </w:r>
            <w:r w:rsidRPr="002F4F36">
              <w:rPr>
                <w:rFonts w:ascii="Times New Roman" w:hAnsi="Times New Roman"/>
                <w:bCs/>
                <w:w w:val="94"/>
                <w:sz w:val="24"/>
                <w:szCs w:val="24"/>
              </w:rPr>
              <w:t xml:space="preserve"> </w:t>
            </w:r>
            <w:r w:rsidRPr="002F4F36">
              <w:rPr>
                <w:rFonts w:ascii="Times New Roman" w:hAnsi="Times New Roman"/>
                <w:bCs/>
                <w:w w:val="105"/>
                <w:sz w:val="24"/>
                <w:szCs w:val="24"/>
              </w:rPr>
              <w:t>starting</w:t>
            </w:r>
            <w:r w:rsidRPr="002F4F36">
              <w:rPr>
                <w:rFonts w:ascii="Times New Roman" w:hAnsi="Times New Roman"/>
                <w:bCs/>
                <w:w w:val="112"/>
                <w:sz w:val="24"/>
                <w:szCs w:val="24"/>
              </w:rPr>
              <w:t xml:space="preserve"> </w:t>
            </w:r>
            <w:r w:rsidRPr="002F4F36">
              <w:rPr>
                <w:rFonts w:ascii="Times New Roman" w:hAnsi="Times New Roman"/>
                <w:bCs/>
                <w:sz w:val="24"/>
                <w:szCs w:val="24"/>
              </w:rPr>
              <w:t>learning</w:t>
            </w:r>
          </w:p>
          <w:p w:rsidR="002A7D21" w:rsidRPr="002F4F36" w:rsidRDefault="002A7D21" w:rsidP="002F4F36">
            <w:pPr>
              <w:pStyle w:val="TableParagraph"/>
              <w:spacing w:before="6"/>
              <w:jc w:val="center"/>
              <w:rPr>
                <w:rFonts w:ascii="Times New Roman" w:hAnsi="Times New Roman"/>
                <w:b/>
                <w:bCs/>
                <w:sz w:val="24"/>
                <w:szCs w:val="24"/>
              </w:rPr>
            </w:pPr>
            <w:r w:rsidRPr="002F4F36">
              <w:rPr>
                <w:rFonts w:ascii="Times New Roman" w:hAnsi="Times New Roman"/>
                <w:bCs/>
                <w:sz w:val="24"/>
                <w:szCs w:val="24"/>
              </w:rPr>
              <w:t>Chinese</w:t>
            </w:r>
          </w:p>
        </w:tc>
        <w:tc>
          <w:tcPr>
            <w:tcW w:w="1281" w:type="dxa"/>
            <w:tcBorders>
              <w:top w:val="single" w:sz="8" w:space="0" w:color="8064A2"/>
              <w:left w:val="nil"/>
              <w:bottom w:val="single" w:sz="8" w:space="0" w:color="8064A2"/>
              <w:right w:val="nil"/>
            </w:tcBorders>
          </w:tcPr>
          <w:p w:rsidR="002A7D21" w:rsidRPr="002F4F36" w:rsidRDefault="002A7D21" w:rsidP="002F4F36">
            <w:pPr>
              <w:pStyle w:val="TableParagraph"/>
              <w:snapToGrid w:val="0"/>
              <w:rPr>
                <w:rFonts w:ascii="Times New Roman" w:hAnsi="Times New Roman"/>
                <w:b/>
                <w:bCs/>
                <w:w w:val="105"/>
                <w:sz w:val="24"/>
                <w:szCs w:val="24"/>
              </w:rPr>
            </w:pPr>
          </w:p>
          <w:p w:rsidR="002A7D21" w:rsidRPr="002F4F36" w:rsidRDefault="002A7D21" w:rsidP="002F4F36">
            <w:pPr>
              <w:pStyle w:val="TableParagraph"/>
              <w:snapToGrid w:val="0"/>
              <w:rPr>
                <w:rFonts w:ascii="Times New Roman" w:hAnsi="Times New Roman"/>
                <w:b/>
                <w:bCs/>
                <w:sz w:val="24"/>
                <w:szCs w:val="24"/>
              </w:rPr>
            </w:pPr>
            <w:r w:rsidRPr="002F4F36">
              <w:rPr>
                <w:rFonts w:ascii="Times New Roman" w:hAnsi="Times New Roman"/>
                <w:bCs/>
                <w:w w:val="105"/>
                <w:sz w:val="24"/>
                <w:szCs w:val="24"/>
              </w:rPr>
              <w:t>Cloze test</w:t>
            </w:r>
            <w:r w:rsidRPr="002F4F36">
              <w:rPr>
                <w:rFonts w:ascii="Times New Roman" w:hAnsi="Times New Roman"/>
                <w:bCs/>
                <w:sz w:val="24"/>
                <w:szCs w:val="24"/>
              </w:rPr>
              <w:t xml:space="preserve"> means (range) Max = 40</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EB</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14</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22</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20</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6 (3-9)</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ELI</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16</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21</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24</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6</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19</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15 (12-19)</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EUI</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14</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21</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51</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9</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23 (21-27)</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EA</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15</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23</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58</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33 (30-37)</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KB</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15</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22</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6</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21</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6 (4-9)</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KLI</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16</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22</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29</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20</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20</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 (13-19)</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KUI</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19</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23</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47</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38</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18</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24 (20-29)</w:t>
            </w:r>
          </w:p>
        </w:tc>
      </w:tr>
      <w:tr w:rsidR="002A7D21" w:rsidRPr="00B1260F" w:rsidTr="002F4F36">
        <w:trPr>
          <w:trHeight w:hRule="exact" w:val="440"/>
        </w:trPr>
        <w:tc>
          <w:tcPr>
            <w:tcW w:w="1101" w:type="dxa"/>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w w:val="105"/>
                <w:sz w:val="24"/>
                <w:szCs w:val="24"/>
              </w:rPr>
              <w:t>KA</w:t>
            </w:r>
          </w:p>
        </w:tc>
        <w:tc>
          <w:tcPr>
            <w:tcW w:w="1134"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14</w:t>
            </w:r>
          </w:p>
        </w:tc>
        <w:tc>
          <w:tcPr>
            <w:tcW w:w="1183"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22</w:t>
            </w:r>
          </w:p>
        </w:tc>
        <w:tc>
          <w:tcPr>
            <w:tcW w:w="1139"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63</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47</w:t>
            </w:r>
          </w:p>
        </w:tc>
        <w:tc>
          <w:tcPr>
            <w:tcW w:w="1282"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17</w:t>
            </w:r>
          </w:p>
        </w:tc>
        <w:tc>
          <w:tcPr>
            <w:tcW w:w="1281" w:type="dxa"/>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32 (30-37)</w:t>
            </w:r>
          </w:p>
        </w:tc>
      </w:tr>
      <w:tr w:rsidR="002A7D21" w:rsidRPr="00B1260F" w:rsidTr="002F4F36">
        <w:trPr>
          <w:trHeight w:hRule="exact" w:val="440"/>
        </w:trPr>
        <w:tc>
          <w:tcPr>
            <w:tcW w:w="1101" w:type="dxa"/>
            <w:tcBorders>
              <w:bottom w:val="single" w:sz="8" w:space="0" w:color="8064A2"/>
            </w:tcBorders>
          </w:tcPr>
          <w:p w:rsidR="002A7D21" w:rsidRPr="002F4F36" w:rsidRDefault="002A7D21" w:rsidP="002F4F36">
            <w:pPr>
              <w:pStyle w:val="TableParagraph"/>
              <w:spacing w:before="79" w:line="360" w:lineRule="auto"/>
              <w:rPr>
                <w:rFonts w:ascii="Times New Roman" w:hAnsi="Times New Roman"/>
                <w:sz w:val="24"/>
                <w:szCs w:val="24"/>
              </w:rPr>
            </w:pPr>
            <w:r w:rsidRPr="002F4F36">
              <w:rPr>
                <w:rFonts w:ascii="Times New Roman" w:hAnsi="Times New Roman"/>
                <w:sz w:val="24"/>
                <w:szCs w:val="24"/>
              </w:rPr>
              <w:t>NS</w:t>
            </w:r>
          </w:p>
        </w:tc>
        <w:tc>
          <w:tcPr>
            <w:tcW w:w="1134"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16</w:t>
            </w:r>
          </w:p>
        </w:tc>
        <w:tc>
          <w:tcPr>
            <w:tcW w:w="1183"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24</w:t>
            </w:r>
          </w:p>
        </w:tc>
        <w:tc>
          <w:tcPr>
            <w:tcW w:w="1139"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w w:val="115"/>
                <w:sz w:val="24"/>
                <w:szCs w:val="24"/>
              </w:rPr>
              <w:t>N/A</w:t>
            </w:r>
          </w:p>
        </w:tc>
        <w:tc>
          <w:tcPr>
            <w:tcW w:w="1282"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w w:val="115"/>
                <w:sz w:val="24"/>
                <w:szCs w:val="24"/>
              </w:rPr>
              <w:t>N/A</w:t>
            </w:r>
          </w:p>
        </w:tc>
        <w:tc>
          <w:tcPr>
            <w:tcW w:w="1282"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w w:val="115"/>
                <w:sz w:val="24"/>
                <w:szCs w:val="24"/>
              </w:rPr>
              <w:t>N/A</w:t>
            </w:r>
          </w:p>
        </w:tc>
        <w:tc>
          <w:tcPr>
            <w:tcW w:w="1281"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sz w:val="24"/>
                <w:szCs w:val="24"/>
              </w:rPr>
            </w:pPr>
            <w:r w:rsidRPr="002F4F36">
              <w:rPr>
                <w:rFonts w:ascii="Times New Roman" w:hAnsi="Times New Roman"/>
                <w:sz w:val="24"/>
                <w:szCs w:val="24"/>
              </w:rPr>
              <w:t>39 (36-40)</w:t>
            </w:r>
          </w:p>
        </w:tc>
      </w:tr>
    </w:tbl>
    <w:p w:rsidR="002A7D21" w:rsidRPr="00E82BA4" w:rsidRDefault="002A7D21" w:rsidP="00B41078">
      <w:pPr>
        <w:pStyle w:val="BodyText"/>
        <w:spacing w:before="67"/>
        <w:ind w:left="0"/>
        <w:jc w:val="both"/>
        <w:rPr>
          <w:sz w:val="20"/>
          <w:szCs w:val="20"/>
        </w:rPr>
      </w:pPr>
      <w:r w:rsidRPr="009306DA">
        <w:rPr>
          <w:i/>
          <w:w w:val="105"/>
          <w:sz w:val="20"/>
          <w:szCs w:val="20"/>
        </w:rPr>
        <w:t>Note:</w:t>
      </w:r>
      <w:r w:rsidRPr="00E82BA4">
        <w:rPr>
          <w:w w:val="105"/>
          <w:sz w:val="20"/>
          <w:szCs w:val="20"/>
        </w:rPr>
        <w:t xml:space="preserve"> EB=English Beginner Group, ELI=English Low-Intermediate</w:t>
      </w:r>
      <w:r w:rsidRPr="00E82BA4">
        <w:rPr>
          <w:w w:val="107"/>
          <w:sz w:val="20"/>
          <w:szCs w:val="20"/>
        </w:rPr>
        <w:t xml:space="preserve"> </w:t>
      </w:r>
      <w:r w:rsidRPr="00E82BA4">
        <w:rPr>
          <w:w w:val="105"/>
          <w:sz w:val="20"/>
          <w:szCs w:val="20"/>
        </w:rPr>
        <w:t>Group, EUI=English Upper-Intermediate Group, EA=English Advanced</w:t>
      </w:r>
      <w:r w:rsidRPr="00E82BA4">
        <w:rPr>
          <w:w w:val="104"/>
          <w:sz w:val="20"/>
          <w:szCs w:val="20"/>
        </w:rPr>
        <w:t xml:space="preserve"> </w:t>
      </w:r>
      <w:r w:rsidRPr="00E82BA4">
        <w:rPr>
          <w:w w:val="105"/>
          <w:sz w:val="20"/>
          <w:szCs w:val="20"/>
        </w:rPr>
        <w:t>Group; KB=Korean Beginner Group, KLI=Korean Low-Intermediate Group,</w:t>
      </w:r>
      <w:r w:rsidRPr="00E82BA4">
        <w:rPr>
          <w:w w:val="106"/>
          <w:sz w:val="20"/>
          <w:szCs w:val="20"/>
        </w:rPr>
        <w:t xml:space="preserve"> </w:t>
      </w:r>
      <w:r w:rsidRPr="00E82BA4">
        <w:rPr>
          <w:w w:val="105"/>
          <w:sz w:val="20"/>
          <w:szCs w:val="20"/>
        </w:rPr>
        <w:t>KUI=Korean Upper-Intermediate Group, KA=Korean Advanced Group; NS=Native Speaker Group.</w:t>
      </w:r>
    </w:p>
    <w:p w:rsidR="002A7D21" w:rsidRPr="00B57521" w:rsidRDefault="002A7D21" w:rsidP="0014224A">
      <w:pPr>
        <w:pStyle w:val="BodyText"/>
        <w:spacing w:before="6" w:line="360" w:lineRule="auto"/>
        <w:ind w:left="0"/>
        <w:jc w:val="both"/>
      </w:pPr>
    </w:p>
    <w:p w:rsidR="002A7D21" w:rsidRPr="00E22BFF" w:rsidRDefault="002A7D21" w:rsidP="0014224A">
      <w:pPr>
        <w:pStyle w:val="BodyText"/>
        <w:spacing w:before="6" w:line="360" w:lineRule="auto"/>
        <w:ind w:left="0"/>
        <w:jc w:val="both"/>
        <w:rPr>
          <w:b/>
          <w:i/>
        </w:rPr>
      </w:pPr>
      <w:r w:rsidRPr="00E22BFF">
        <w:rPr>
          <w:b/>
          <w:i/>
        </w:rPr>
        <w:t>Utterance-recall task</w:t>
      </w:r>
    </w:p>
    <w:p w:rsidR="002A7D21" w:rsidRDefault="002A7D21" w:rsidP="002973A2">
      <w:pPr>
        <w:pStyle w:val="BodyText"/>
        <w:spacing w:before="6" w:line="360" w:lineRule="auto"/>
        <w:ind w:left="0"/>
        <w:jc w:val="both"/>
      </w:pPr>
      <w:r w:rsidRPr="00B57521">
        <w:t xml:space="preserve">To investigate structural priming in L2 Chinese speech production, our study adopted a bimodal utterance-recall task adapted from the designs used in </w:t>
      </w:r>
      <w:hyperlink w:anchor="_bookmark324" w:history="1">
        <w:proofErr w:type="spellStart"/>
        <w:r w:rsidRPr="00B57521">
          <w:rPr>
            <w:w w:val="105"/>
          </w:rPr>
          <w:t>Erlam</w:t>
        </w:r>
      </w:hyperlink>
      <w:r w:rsidRPr="00B57521">
        <w:rPr>
          <w:w w:val="105"/>
        </w:rPr>
        <w:t>’s</w:t>
      </w:r>
      <w:proofErr w:type="spellEnd"/>
      <w:r w:rsidRPr="00B57521">
        <w:rPr>
          <w:w w:val="105"/>
        </w:rPr>
        <w:t xml:space="preserve"> (</w:t>
      </w:r>
      <w:hyperlink w:anchor="_bookmark324" w:history="1">
        <w:r w:rsidRPr="00B57521">
          <w:rPr>
            <w:w w:val="105"/>
          </w:rPr>
          <w:t>2006</w:t>
        </w:r>
      </w:hyperlink>
      <w:r w:rsidRPr="00B57521">
        <w:rPr>
          <w:w w:val="105"/>
        </w:rPr>
        <w:t xml:space="preserve">, </w:t>
      </w:r>
      <w:hyperlink w:anchor="_bookmark325" w:history="1">
        <w:r w:rsidRPr="00B57521">
          <w:rPr>
            <w:w w:val="105"/>
          </w:rPr>
          <w:t>2009</w:t>
        </w:r>
      </w:hyperlink>
      <w:r w:rsidRPr="00B57521">
        <w:rPr>
          <w:w w:val="105"/>
        </w:rPr>
        <w:t>) and</w:t>
      </w:r>
      <w:r w:rsidRPr="00B57521">
        <w:t xml:space="preserve"> </w:t>
      </w:r>
      <w:proofErr w:type="spellStart"/>
      <w:r w:rsidRPr="00B57521">
        <w:rPr>
          <w:w w:val="105"/>
        </w:rPr>
        <w:t>Chrabaszcz</w:t>
      </w:r>
      <w:proofErr w:type="spellEnd"/>
      <w:r w:rsidRPr="00B57521">
        <w:rPr>
          <w:w w:val="105"/>
        </w:rPr>
        <w:t xml:space="preserve"> and Jiang’s (</w:t>
      </w:r>
      <w:hyperlink w:anchor="_bookmark307" w:history="1">
        <w:r w:rsidRPr="00B57521">
          <w:rPr>
            <w:w w:val="105"/>
          </w:rPr>
          <w:t>2014</w:t>
        </w:r>
      </w:hyperlink>
      <w:r w:rsidRPr="00B57521">
        <w:rPr>
          <w:w w:val="105"/>
        </w:rPr>
        <w:t>) studies</w:t>
      </w:r>
      <w:r w:rsidRPr="00B57521">
        <w:t xml:space="preserve"> for elicited imitation tasks. In our utterance-recall task, a recorded utterance was presented to the participant </w:t>
      </w:r>
      <w:proofErr w:type="spellStart"/>
      <w:r w:rsidRPr="00B57521">
        <w:t>auditorily</w:t>
      </w:r>
      <w:proofErr w:type="spellEnd"/>
      <w:r w:rsidRPr="00B57521">
        <w:t>, and then the participant was prompted to recall the utterance orally i</w:t>
      </w:r>
      <w:r>
        <w:t xml:space="preserve">n a way to be described below. </w:t>
      </w:r>
    </w:p>
    <w:p w:rsidR="002A7D21" w:rsidRPr="00B57521" w:rsidRDefault="002A7D21" w:rsidP="009A374E">
      <w:pPr>
        <w:pStyle w:val="BodyText"/>
        <w:spacing w:before="6" w:line="360" w:lineRule="auto"/>
        <w:ind w:left="0" w:firstLine="352"/>
        <w:jc w:val="both"/>
      </w:pPr>
      <w:r w:rsidRPr="00B57521">
        <w:t>B</w:t>
      </w:r>
      <w:r w:rsidRPr="00B57521">
        <w:rPr>
          <w:w w:val="110"/>
        </w:rPr>
        <w:t>efore the experiment began, each participant was</w:t>
      </w:r>
      <w:r w:rsidRPr="00B57521">
        <w:rPr>
          <w:w w:val="102"/>
        </w:rPr>
        <w:t xml:space="preserve"> </w:t>
      </w:r>
      <w:r w:rsidRPr="00B57521">
        <w:rPr>
          <w:w w:val="110"/>
        </w:rPr>
        <w:t>required to read aloud the words and phrases on a vocabulary list for the experiment and tell the administrator the meaning of each</w:t>
      </w:r>
      <w:r w:rsidRPr="00B57521">
        <w:rPr>
          <w:w w:val="108"/>
        </w:rPr>
        <w:t xml:space="preserve"> </w:t>
      </w:r>
      <w:r w:rsidRPr="00B57521">
        <w:rPr>
          <w:w w:val="110"/>
        </w:rPr>
        <w:t>character/phrase. This step was to make sure that participants had no</w:t>
      </w:r>
      <w:r w:rsidRPr="00B57521">
        <w:rPr>
          <w:w w:val="103"/>
        </w:rPr>
        <w:t xml:space="preserve"> </w:t>
      </w:r>
      <w:r w:rsidRPr="00B57521">
        <w:rPr>
          <w:w w:val="110"/>
        </w:rPr>
        <w:t>problem in understanding the vocabulary used in the task; if a</w:t>
      </w:r>
      <w:r w:rsidRPr="00B57521">
        <w:rPr>
          <w:w w:val="109"/>
        </w:rPr>
        <w:t xml:space="preserve"> </w:t>
      </w:r>
      <w:r>
        <w:rPr>
          <w:w w:val="110"/>
        </w:rPr>
        <w:t>participant</w:t>
      </w:r>
      <w:r w:rsidRPr="00B57521">
        <w:rPr>
          <w:w w:val="110"/>
        </w:rPr>
        <w:t xml:space="preserve"> could not properly pronounce and understand many</w:t>
      </w:r>
      <w:r w:rsidRPr="00B57521">
        <w:rPr>
          <w:w w:val="103"/>
        </w:rPr>
        <w:t xml:space="preserve"> </w:t>
      </w:r>
      <w:r w:rsidRPr="00B57521">
        <w:rPr>
          <w:w w:val="110"/>
        </w:rPr>
        <w:t>words/phrases and failed to recall an utterance in the task, it would be difficult to tell whether the failure was because s/he had not acquired the relevant</w:t>
      </w:r>
      <w:r w:rsidRPr="00B57521">
        <w:rPr>
          <w:w w:val="111"/>
        </w:rPr>
        <w:t xml:space="preserve"> </w:t>
      </w:r>
      <w:r w:rsidRPr="00B57521">
        <w:rPr>
          <w:w w:val="110"/>
        </w:rPr>
        <w:t>structure or just because s/he did not understand or know how to pronounce</w:t>
      </w:r>
      <w:r w:rsidRPr="00B57521">
        <w:rPr>
          <w:w w:val="104"/>
        </w:rPr>
        <w:t xml:space="preserve"> some words on </w:t>
      </w:r>
      <w:r w:rsidRPr="00B57521">
        <w:rPr>
          <w:w w:val="110"/>
        </w:rPr>
        <w:t>the vocabulary list. Any participant who was unable to pronounce or understand</w:t>
      </w:r>
      <w:r w:rsidRPr="00B57521">
        <w:rPr>
          <w:w w:val="108"/>
        </w:rPr>
        <w:t xml:space="preserve"> </w:t>
      </w:r>
      <w:r w:rsidRPr="00B57521">
        <w:rPr>
          <w:w w:val="110"/>
        </w:rPr>
        <w:t>more than 5 characters/phrases was eliminated from the rest of the test.</w:t>
      </w:r>
    </w:p>
    <w:p w:rsidR="002A7D21" w:rsidRPr="00B57521" w:rsidRDefault="002A7D21" w:rsidP="009A374E">
      <w:pPr>
        <w:pStyle w:val="BodyText"/>
        <w:spacing w:before="6" w:line="360" w:lineRule="auto"/>
        <w:ind w:left="0" w:firstLine="352"/>
        <w:jc w:val="both"/>
      </w:pPr>
      <w:r w:rsidRPr="00B57521">
        <w:rPr>
          <w:w w:val="105"/>
        </w:rPr>
        <w:t>During the experiment, the participant was seated facing a computer screen</w:t>
      </w:r>
      <w:r w:rsidRPr="00B57521">
        <w:rPr>
          <w:w w:val="102"/>
        </w:rPr>
        <w:t xml:space="preserve"> </w:t>
      </w:r>
      <w:r w:rsidRPr="00B57521">
        <w:rPr>
          <w:w w:val="105"/>
        </w:rPr>
        <w:t xml:space="preserve">and was provided with a pencil and </w:t>
      </w:r>
      <w:r>
        <w:rPr>
          <w:w w:val="105"/>
        </w:rPr>
        <w:t>answer sheets. The task began with a presentation of instructions on the screen for</w:t>
      </w:r>
      <w:r w:rsidRPr="00B57521">
        <w:rPr>
          <w:w w:val="105"/>
        </w:rPr>
        <w:t xml:space="preserve"> the participant. Oral explanations were also given to ensure that</w:t>
      </w:r>
      <w:r w:rsidRPr="00B57521">
        <w:rPr>
          <w:w w:val="119"/>
        </w:rPr>
        <w:t xml:space="preserve"> </w:t>
      </w:r>
      <w:r w:rsidRPr="00B57521">
        <w:rPr>
          <w:w w:val="105"/>
        </w:rPr>
        <w:t>participants understood the instructions. The left button of the mouse</w:t>
      </w:r>
      <w:r w:rsidRPr="00B57521">
        <w:rPr>
          <w:w w:val="101"/>
        </w:rPr>
        <w:t xml:space="preserve"> </w:t>
      </w:r>
      <w:r w:rsidRPr="00B57521">
        <w:rPr>
          <w:w w:val="105"/>
        </w:rPr>
        <w:t>was the only one that participants needed to use during the task. Once they</w:t>
      </w:r>
      <w:r w:rsidRPr="00B57521">
        <w:rPr>
          <w:w w:val="108"/>
        </w:rPr>
        <w:t xml:space="preserve"> </w:t>
      </w:r>
      <w:r w:rsidRPr="00B57521">
        <w:rPr>
          <w:w w:val="105"/>
        </w:rPr>
        <w:t>had understood the instructions, they clicked to change the screen from the</w:t>
      </w:r>
      <w:r w:rsidRPr="00B57521">
        <w:rPr>
          <w:w w:val="110"/>
        </w:rPr>
        <w:t xml:space="preserve"> </w:t>
      </w:r>
      <w:r w:rsidRPr="00B57521">
        <w:rPr>
          <w:w w:val="105"/>
        </w:rPr>
        <w:t>instructions to the first page of the practice session. Five practice trials were</w:t>
      </w:r>
      <w:r w:rsidRPr="00B57521">
        <w:rPr>
          <w:w w:val="102"/>
        </w:rPr>
        <w:t xml:space="preserve"> </w:t>
      </w:r>
      <w:r w:rsidRPr="00B57521">
        <w:rPr>
          <w:w w:val="105"/>
        </w:rPr>
        <w:t>given before the experimental trials began. For each of these, participants</w:t>
      </w:r>
      <w:r w:rsidRPr="00B57521">
        <w:rPr>
          <w:w w:val="114"/>
        </w:rPr>
        <w:t xml:space="preserve"> </w:t>
      </w:r>
      <w:r w:rsidRPr="00B57521">
        <w:rPr>
          <w:w w:val="105"/>
        </w:rPr>
        <w:t>looked at a picture on the computer screen and a sentence which provided</w:t>
      </w:r>
      <w:r w:rsidRPr="00B57521">
        <w:rPr>
          <w:w w:val="103"/>
        </w:rPr>
        <w:t xml:space="preserve"> </w:t>
      </w:r>
      <w:r w:rsidRPr="00B57521">
        <w:rPr>
          <w:w w:val="105"/>
        </w:rPr>
        <w:t>contextual information under the picture. They were asked to click a speaker</w:t>
      </w:r>
      <w:r w:rsidRPr="00B57521">
        <w:rPr>
          <w:w w:val="104"/>
        </w:rPr>
        <w:t xml:space="preserve"> </w:t>
      </w:r>
      <w:r w:rsidRPr="00B57521">
        <w:rPr>
          <w:w w:val="105"/>
        </w:rPr>
        <w:t>icon on the upper left corner of the screen to listen to the priming utterance in</w:t>
      </w:r>
      <w:r w:rsidRPr="00B57521">
        <w:rPr>
          <w:w w:val="104"/>
        </w:rPr>
        <w:t xml:space="preserve"> </w:t>
      </w:r>
      <w:r w:rsidRPr="00B57521">
        <w:rPr>
          <w:w w:val="105"/>
        </w:rPr>
        <w:t>an audio file after they had read the contextual information (i.e. information conveyed by the picture and the context sentence below the picture). After the speaker icon</w:t>
      </w:r>
      <w:r w:rsidRPr="00B57521">
        <w:t xml:space="preserve"> </w:t>
      </w:r>
      <w:r w:rsidRPr="00B57521">
        <w:rPr>
          <w:w w:val="105"/>
        </w:rPr>
        <w:t>was clicked, a chiming sound was played a</w:t>
      </w:r>
      <w:r>
        <w:rPr>
          <w:w w:val="105"/>
        </w:rPr>
        <w:t>t the beginning of each utterance</w:t>
      </w:r>
      <w:r w:rsidRPr="00B57521">
        <w:rPr>
          <w:w w:val="105"/>
        </w:rPr>
        <w:t xml:space="preserve"> to alert participants to </w:t>
      </w:r>
      <w:r>
        <w:rPr>
          <w:w w:val="105"/>
        </w:rPr>
        <w:t>listen, and then the priming utterance</w:t>
      </w:r>
      <w:r w:rsidRPr="00B57521">
        <w:rPr>
          <w:w w:val="105"/>
        </w:rPr>
        <w:t xml:space="preserve"> was </w:t>
      </w:r>
      <w:r w:rsidRPr="00B57521">
        <w:rPr>
          <w:w w:val="105"/>
        </w:rPr>
        <w:lastRenderedPageBreak/>
        <w:t>presented</w:t>
      </w:r>
      <w:r w:rsidRPr="00B57521">
        <w:rPr>
          <w:w w:val="110"/>
        </w:rPr>
        <w:t xml:space="preserve"> </w:t>
      </w:r>
      <w:proofErr w:type="spellStart"/>
      <w:r w:rsidRPr="00B57521">
        <w:rPr>
          <w:w w:val="105"/>
        </w:rPr>
        <w:t>auditorily</w:t>
      </w:r>
      <w:proofErr w:type="spellEnd"/>
      <w:r w:rsidRPr="00B57521">
        <w:rPr>
          <w:w w:val="105"/>
        </w:rPr>
        <w:t>. Participants were required to make a decision about whether the</w:t>
      </w:r>
      <w:r w:rsidRPr="00B57521">
        <w:rPr>
          <w:w w:val="110"/>
        </w:rPr>
        <w:t xml:space="preserve"> </w:t>
      </w:r>
      <w:r w:rsidRPr="00B57521">
        <w:rPr>
          <w:w w:val="105"/>
        </w:rPr>
        <w:t>utterance they heard matched the contextual information on the screen by selecting an option of “Match” or “Mismatch” on the answer sheet. Each page of the answer</w:t>
      </w:r>
      <w:r w:rsidRPr="00B57521">
        <w:rPr>
          <w:w w:val="104"/>
        </w:rPr>
        <w:t xml:space="preserve"> </w:t>
      </w:r>
      <w:r w:rsidRPr="00B57521">
        <w:rPr>
          <w:w w:val="105"/>
        </w:rPr>
        <w:t>sheets contained the options for one question only, and participants were not</w:t>
      </w:r>
      <w:r w:rsidRPr="00B57521">
        <w:rPr>
          <w:w w:val="110"/>
        </w:rPr>
        <w:t xml:space="preserve"> </w:t>
      </w:r>
      <w:r w:rsidRPr="00B57521">
        <w:rPr>
          <w:w w:val="105"/>
        </w:rPr>
        <w:t xml:space="preserve">allowed to make the choice on the answer sheet for each question until they had heard </w:t>
      </w:r>
      <w:proofErr w:type="spellStart"/>
      <w:r w:rsidRPr="00B57521">
        <w:rPr>
          <w:rFonts w:eastAsia="Times New Roman"/>
          <w:i/>
          <w:w w:val="105"/>
        </w:rPr>
        <w:t>qing</w:t>
      </w:r>
      <w:proofErr w:type="spellEnd"/>
      <w:r w:rsidRPr="00B57521">
        <w:rPr>
          <w:rFonts w:eastAsia="Times New Roman"/>
          <w:i/>
          <w:w w:val="105"/>
        </w:rPr>
        <w:t xml:space="preserve"> </w:t>
      </w:r>
      <w:proofErr w:type="spellStart"/>
      <w:r w:rsidRPr="00B57521">
        <w:rPr>
          <w:rFonts w:eastAsia="Times New Roman"/>
          <w:i/>
          <w:w w:val="105"/>
        </w:rPr>
        <w:t>huida</w:t>
      </w:r>
      <w:proofErr w:type="spellEnd"/>
      <w:r w:rsidRPr="00B57521">
        <w:rPr>
          <w:rFonts w:eastAsia="Times New Roman"/>
          <w:i/>
          <w:w w:val="105"/>
        </w:rPr>
        <w:t xml:space="preserve"> </w:t>
      </w:r>
      <w:r w:rsidRPr="00B57521">
        <w:rPr>
          <w:w w:val="105"/>
        </w:rPr>
        <w:t>‘please answer’.  This was to ensure that the time interval between the presentation of the priming utterance and the start of the recalling was more than 3</w:t>
      </w:r>
      <w:r w:rsidRPr="00B57521">
        <w:rPr>
          <w:w w:val="97"/>
        </w:rPr>
        <w:t xml:space="preserve"> </w:t>
      </w:r>
      <w:r w:rsidRPr="00B57521">
        <w:rPr>
          <w:w w:val="105"/>
        </w:rPr>
        <w:t xml:space="preserve">seconds (as </w:t>
      </w:r>
      <w:proofErr w:type="spellStart"/>
      <w:r w:rsidRPr="00B57521">
        <w:rPr>
          <w:rFonts w:eastAsia="Times New Roman"/>
          <w:i/>
          <w:w w:val="105"/>
        </w:rPr>
        <w:t>qing</w:t>
      </w:r>
      <w:proofErr w:type="spellEnd"/>
      <w:r w:rsidRPr="00B57521">
        <w:rPr>
          <w:rFonts w:eastAsia="Times New Roman"/>
          <w:i/>
          <w:w w:val="105"/>
        </w:rPr>
        <w:t xml:space="preserve"> </w:t>
      </w:r>
      <w:proofErr w:type="spellStart"/>
      <w:r w:rsidRPr="00B57521">
        <w:rPr>
          <w:rFonts w:eastAsia="Times New Roman"/>
          <w:i/>
          <w:w w:val="105"/>
        </w:rPr>
        <w:t>huida</w:t>
      </w:r>
      <w:proofErr w:type="spellEnd"/>
      <w:r w:rsidRPr="00B57521">
        <w:rPr>
          <w:rFonts w:eastAsia="Times New Roman"/>
          <w:i/>
          <w:w w:val="105"/>
        </w:rPr>
        <w:t xml:space="preserve"> </w:t>
      </w:r>
      <w:r w:rsidRPr="00B57521">
        <w:rPr>
          <w:w w:val="105"/>
        </w:rPr>
        <w:t>‘please answer’ takes at least 2 seconds to play and selecting</w:t>
      </w:r>
      <w:r w:rsidRPr="00B57521">
        <w:rPr>
          <w:w w:val="102"/>
        </w:rPr>
        <w:t xml:space="preserve"> </w:t>
      </w:r>
      <w:r w:rsidRPr="00B57521">
        <w:rPr>
          <w:w w:val="105"/>
        </w:rPr>
        <w:t>an answer on the answer sheet takes at least another second). After choosing an</w:t>
      </w:r>
      <w:r w:rsidRPr="00B57521">
        <w:rPr>
          <w:w w:val="109"/>
        </w:rPr>
        <w:t xml:space="preserve"> </w:t>
      </w:r>
      <w:r w:rsidRPr="00B57521">
        <w:rPr>
          <w:w w:val="105"/>
        </w:rPr>
        <w:t>option on the answer sheet, they were required to orally recall the utterance they</w:t>
      </w:r>
      <w:r w:rsidRPr="00B57521">
        <w:rPr>
          <w:w w:val="108"/>
        </w:rPr>
        <w:t xml:space="preserve"> </w:t>
      </w:r>
      <w:r w:rsidRPr="00B57521">
        <w:rPr>
          <w:w w:val="105"/>
        </w:rPr>
        <w:t>had heard in Chinese immediately. This attempt was used to force</w:t>
      </w:r>
      <w:r w:rsidRPr="00B57521">
        <w:rPr>
          <w:w w:val="98"/>
        </w:rPr>
        <w:t xml:space="preserve"> </w:t>
      </w:r>
      <w:r w:rsidRPr="00B57521">
        <w:rPr>
          <w:w w:val="105"/>
        </w:rPr>
        <w:t>participants to perform the recalling with time-pressure instead of being</w:t>
      </w:r>
      <w:r w:rsidRPr="00B57521">
        <w:t xml:space="preserve"> </w:t>
      </w:r>
      <w:r w:rsidRPr="00B57521">
        <w:rPr>
          <w:w w:val="105"/>
        </w:rPr>
        <w:t>self-paced, and to ensure that participants had little time to plan or monitor</w:t>
      </w:r>
      <w:r w:rsidRPr="00B57521">
        <w:rPr>
          <w:w w:val="106"/>
        </w:rPr>
        <w:t xml:space="preserve"> their </w:t>
      </w:r>
      <w:r w:rsidRPr="00B57521">
        <w:rPr>
          <w:w w:val="105"/>
        </w:rPr>
        <w:t>responses.</w:t>
      </w:r>
      <w:r w:rsidRPr="00B57521">
        <w:t xml:space="preserve"> As pointed out in</w:t>
      </w:r>
      <w:r w:rsidRPr="00B57521">
        <w:rPr>
          <w:w w:val="103"/>
        </w:rPr>
        <w:t xml:space="preserve"> </w:t>
      </w:r>
      <w:hyperlink w:anchor="_bookmark382" w:history="1">
        <w:r w:rsidRPr="00B57521">
          <w:t>Larsen-Freeman and Long</w:t>
        </w:r>
      </w:hyperlink>
      <w:r w:rsidRPr="00B57521">
        <w:t xml:space="preserve"> (</w:t>
      </w:r>
      <w:hyperlink w:anchor="_bookmark382" w:history="1">
        <w:r w:rsidRPr="00B57521">
          <w:t>1991</w:t>
        </w:r>
      </w:hyperlink>
      <w:r w:rsidRPr="00B57521">
        <w:t>), “</w:t>
      </w:r>
      <w:r w:rsidRPr="00B57521">
        <w:rPr>
          <w:w w:val="105"/>
        </w:rPr>
        <w:t>the procedure is based on the assumption that if</w:t>
      </w:r>
      <w:r w:rsidRPr="00B57521">
        <w:rPr>
          <w:w w:val="93"/>
        </w:rPr>
        <w:t xml:space="preserve"> </w:t>
      </w:r>
      <w:r w:rsidRPr="00B57521">
        <w:rPr>
          <w:w w:val="105"/>
        </w:rPr>
        <w:t>the sentence is long enough, a participant’s short-term memory will be taxed</w:t>
      </w:r>
      <w:r w:rsidRPr="00B57521">
        <w:rPr>
          <w:w w:val="108"/>
        </w:rPr>
        <w:t xml:space="preserve"> </w:t>
      </w:r>
      <w:r w:rsidRPr="00B57521">
        <w:rPr>
          <w:w w:val="105"/>
        </w:rPr>
        <w:t>and consequently the participant will be unable to repeat the sentence by</w:t>
      </w:r>
      <w:r w:rsidRPr="00B57521">
        <w:rPr>
          <w:w w:val="103"/>
        </w:rPr>
        <w:t xml:space="preserve"> </w:t>
      </w:r>
      <w:r w:rsidRPr="00B57521">
        <w:rPr>
          <w:w w:val="105"/>
        </w:rPr>
        <w:t>rote. What the participant will have to do, instead, is to understand the</w:t>
      </w:r>
      <w:r w:rsidRPr="00B57521">
        <w:rPr>
          <w:w w:val="110"/>
        </w:rPr>
        <w:t xml:space="preserve"> </w:t>
      </w:r>
      <w:r w:rsidRPr="00B57521">
        <w:rPr>
          <w:w w:val="105"/>
        </w:rPr>
        <w:t xml:space="preserve">sentence and to reconstruct </w:t>
      </w:r>
      <w:r>
        <w:rPr>
          <w:w w:val="105"/>
        </w:rPr>
        <w:t>it using his or her own grammar”</w:t>
      </w:r>
      <w:r w:rsidRPr="00B57521">
        <w:rPr>
          <w:w w:val="105"/>
        </w:rPr>
        <w:t xml:space="preserve"> (p. 28)</w:t>
      </w:r>
      <w:r>
        <w:rPr>
          <w:w w:val="105"/>
        </w:rPr>
        <w:t>.</w:t>
      </w:r>
      <w:r w:rsidRPr="00B57521">
        <w:rPr>
          <w:w w:val="105"/>
        </w:rPr>
        <w:t xml:space="preserve"> The mechanism underlying this is the requirement</w:t>
      </w:r>
      <w:r w:rsidRPr="00B57521">
        <w:rPr>
          <w:w w:val="136"/>
        </w:rPr>
        <w:t xml:space="preserve"> </w:t>
      </w:r>
      <w:r>
        <w:rPr>
          <w:w w:val="105"/>
        </w:rPr>
        <w:t>for a participant to “</w:t>
      </w:r>
      <w:r w:rsidRPr="00B57521">
        <w:rPr>
          <w:w w:val="105"/>
        </w:rPr>
        <w:t>decode the sentence he heard through syntactic and</w:t>
      </w:r>
      <w:r w:rsidRPr="00B57521">
        <w:rPr>
          <w:w w:val="108"/>
        </w:rPr>
        <w:t xml:space="preserve"> </w:t>
      </w:r>
      <w:r w:rsidRPr="00B57521">
        <w:rPr>
          <w:w w:val="105"/>
        </w:rPr>
        <w:t>semantic parsing, retain the meaning, and reconstruct the sentence for</w:t>
      </w:r>
      <w:r w:rsidRPr="00B57521">
        <w:rPr>
          <w:w w:val="99"/>
        </w:rPr>
        <w:t xml:space="preserve"> </w:t>
      </w:r>
      <w:r>
        <w:rPr>
          <w:w w:val="105"/>
        </w:rPr>
        <w:t>subsequent production”</w:t>
      </w:r>
      <w:r w:rsidRPr="00B57521">
        <w:rPr>
          <w:w w:val="105"/>
        </w:rPr>
        <w:t xml:space="preserve"> (</w:t>
      </w:r>
      <w:proofErr w:type="spellStart"/>
      <w:r w:rsidR="00C377C0">
        <w:fldChar w:fldCharType="begin"/>
      </w:r>
      <w:r w:rsidR="00C377C0">
        <w:instrText xml:space="preserve"> HYPERLINK \l "_bookmark307" </w:instrText>
      </w:r>
      <w:r w:rsidR="00C377C0">
        <w:fldChar w:fldCharType="separate"/>
      </w:r>
      <w:r>
        <w:rPr>
          <w:w w:val="105"/>
        </w:rPr>
        <w:t>Chrabaszcz</w:t>
      </w:r>
      <w:proofErr w:type="spellEnd"/>
      <w:r>
        <w:rPr>
          <w:w w:val="105"/>
        </w:rPr>
        <w:t xml:space="preserve"> &amp;</w:t>
      </w:r>
      <w:r w:rsidRPr="00B57521">
        <w:rPr>
          <w:w w:val="105"/>
        </w:rPr>
        <w:t xml:space="preserve"> Jiang</w:t>
      </w:r>
      <w:r w:rsidR="00C377C0">
        <w:rPr>
          <w:w w:val="105"/>
        </w:rPr>
        <w:fldChar w:fldCharType="end"/>
      </w:r>
      <w:r w:rsidRPr="00B57521">
        <w:rPr>
          <w:w w:val="105"/>
        </w:rPr>
        <w:t xml:space="preserve">, </w:t>
      </w:r>
      <w:hyperlink w:anchor="_bookmark307" w:history="1">
        <w:r w:rsidRPr="00B57521">
          <w:rPr>
            <w:w w:val="105"/>
          </w:rPr>
          <w:t>2014</w:t>
        </w:r>
      </w:hyperlink>
      <w:r w:rsidRPr="00B57521">
        <w:rPr>
          <w:w w:val="105"/>
        </w:rPr>
        <w:t>, p.  359).</w:t>
      </w:r>
    </w:p>
    <w:p w:rsidR="002A7D21" w:rsidRDefault="002A7D21" w:rsidP="009A374E">
      <w:pPr>
        <w:pStyle w:val="BodyText"/>
        <w:spacing w:before="6" w:line="360" w:lineRule="auto"/>
        <w:ind w:left="0" w:firstLine="352"/>
        <w:jc w:val="both"/>
        <w:rPr>
          <w:w w:val="105"/>
        </w:rPr>
      </w:pPr>
      <w:r w:rsidRPr="001E6BAC">
        <w:rPr>
          <w:w w:val="105"/>
        </w:rPr>
        <w:t>The requirement</w:t>
      </w:r>
      <w:r w:rsidRPr="00B57521">
        <w:rPr>
          <w:w w:val="105"/>
        </w:rPr>
        <w:t xml:space="preserve"> for the participant to choose an option of “Match” or “Mismatch” on the answer sheet was again adapted from </w:t>
      </w:r>
      <w:hyperlink w:anchor="_bookmark324" w:history="1">
        <w:proofErr w:type="spellStart"/>
        <w:r w:rsidRPr="00B57521">
          <w:rPr>
            <w:w w:val="105"/>
          </w:rPr>
          <w:t>Erlam</w:t>
        </w:r>
        <w:proofErr w:type="spellEnd"/>
      </w:hyperlink>
      <w:r w:rsidRPr="00B57521">
        <w:rPr>
          <w:w w:val="105"/>
        </w:rPr>
        <w:t xml:space="preserve"> (</w:t>
      </w:r>
      <w:hyperlink w:anchor="_bookmark324" w:history="1">
        <w:r w:rsidRPr="00B57521">
          <w:rPr>
            <w:w w:val="105"/>
          </w:rPr>
          <w:t>2006</w:t>
        </w:r>
      </w:hyperlink>
      <w:r w:rsidRPr="00B57521">
        <w:rPr>
          <w:w w:val="105"/>
        </w:rPr>
        <w:t xml:space="preserve">, </w:t>
      </w:r>
      <w:hyperlink w:anchor="_bookmark325" w:history="1">
        <w:r w:rsidRPr="00B57521">
          <w:rPr>
            <w:w w:val="105"/>
          </w:rPr>
          <w:t>2009</w:t>
        </w:r>
      </w:hyperlink>
      <w:r w:rsidRPr="00B57521">
        <w:rPr>
          <w:w w:val="105"/>
        </w:rPr>
        <w:t>) and</w:t>
      </w:r>
      <w:r w:rsidRPr="00B57521">
        <w:t xml:space="preserve"> </w:t>
      </w:r>
      <w:proofErr w:type="spellStart"/>
      <w:r w:rsidRPr="00B57521">
        <w:rPr>
          <w:w w:val="105"/>
        </w:rPr>
        <w:t>Chrabaszcz</w:t>
      </w:r>
      <w:proofErr w:type="spellEnd"/>
      <w:r w:rsidRPr="00B57521">
        <w:rPr>
          <w:w w:val="105"/>
        </w:rPr>
        <w:t xml:space="preserve"> and Jiang (2014),</w:t>
      </w:r>
      <w:r w:rsidRPr="00B57521">
        <w:rPr>
          <w:rStyle w:val="FootnoteReference"/>
          <w:w w:val="105"/>
        </w:rPr>
        <w:footnoteReference w:id="10"/>
      </w:r>
      <w:r w:rsidRPr="00B57521">
        <w:rPr>
          <w:w w:val="105"/>
        </w:rPr>
        <w:t xml:space="preserve"> and it is in line with Bock and Warren’s (1985, p. 57) argument that “Absolute recall level [i.e., number of stimuli correctly recalled] is only of interest with respect to the question of the memorability of sentences, and not with respect to the question of the syntactic form in which the sentence is expressed”. The requirement for choosing an option of “Match” or “Mismatch” has several </w:t>
      </w:r>
      <w:r w:rsidRPr="00B57521">
        <w:rPr>
          <w:w w:val="105"/>
        </w:rPr>
        <w:lastRenderedPageBreak/>
        <w:t>advantages. It draws participants’</w:t>
      </w:r>
      <w:r w:rsidRPr="00B57521">
        <w:rPr>
          <w:w w:val="103"/>
        </w:rPr>
        <w:t xml:space="preserve"> </w:t>
      </w:r>
      <w:r w:rsidRPr="00B57521">
        <w:rPr>
          <w:w w:val="105"/>
        </w:rPr>
        <w:t>attention to the meaning rather than the form of the priming utterance, and at</w:t>
      </w:r>
      <w:r w:rsidRPr="00B57521">
        <w:rPr>
          <w:w w:val="120"/>
        </w:rPr>
        <w:t xml:space="preserve"> </w:t>
      </w:r>
      <w:r w:rsidRPr="00B57521">
        <w:rPr>
          <w:w w:val="105"/>
        </w:rPr>
        <w:t>the same time creates a time interval between the presentation of the priming utterance and the target utterance produced by the participant. Also, as it is</w:t>
      </w:r>
      <w:r w:rsidRPr="00B57521">
        <w:rPr>
          <w:w w:val="104"/>
        </w:rPr>
        <w:t xml:space="preserve"> </w:t>
      </w:r>
      <w:r w:rsidRPr="00B57521">
        <w:rPr>
          <w:w w:val="105"/>
        </w:rPr>
        <w:t>administered under time pressure, the participant is required to recall</w:t>
      </w:r>
      <w:r w:rsidRPr="00B57521">
        <w:rPr>
          <w:w w:val="111"/>
        </w:rPr>
        <w:t xml:space="preserve"> </w:t>
      </w:r>
      <w:r w:rsidRPr="00B57521">
        <w:rPr>
          <w:w w:val="105"/>
        </w:rPr>
        <w:t xml:space="preserve">the priming utterance immediately after circling an answer on the answer sheet. This way can help us to make sure that the utterance produced by the </w:t>
      </w:r>
      <w:r>
        <w:rPr>
          <w:w w:val="105"/>
        </w:rPr>
        <w:t>participant is reconstructive, “</w:t>
      </w:r>
      <w:r w:rsidRPr="00B57521">
        <w:rPr>
          <w:w w:val="105"/>
        </w:rPr>
        <w:t>requiring participants to process, rather</w:t>
      </w:r>
      <w:r w:rsidRPr="00B57521">
        <w:rPr>
          <w:w w:val="111"/>
        </w:rPr>
        <w:t xml:space="preserve"> </w:t>
      </w:r>
      <w:r w:rsidRPr="00B57521">
        <w:rPr>
          <w:w w:val="105"/>
        </w:rPr>
        <w:t xml:space="preserve">than repeat verbatim, </w:t>
      </w:r>
      <w:proofErr w:type="gramStart"/>
      <w:r w:rsidRPr="00B57521">
        <w:rPr>
          <w:w w:val="105"/>
        </w:rPr>
        <w:t>language</w:t>
      </w:r>
      <w:proofErr w:type="gramEnd"/>
      <w:r w:rsidRPr="00B57521">
        <w:rPr>
          <w:w w:val="105"/>
        </w:rPr>
        <w:t xml:space="preserve"> st</w:t>
      </w:r>
      <w:r>
        <w:rPr>
          <w:w w:val="105"/>
        </w:rPr>
        <w:t xml:space="preserve">imuli” </w:t>
      </w:r>
      <w:r w:rsidRPr="00B57521">
        <w:rPr>
          <w:w w:val="105"/>
        </w:rPr>
        <w:t>(</w:t>
      </w:r>
      <w:proofErr w:type="spellStart"/>
      <w:r w:rsidR="00C377C0">
        <w:fldChar w:fldCharType="begin"/>
      </w:r>
      <w:r w:rsidR="00C377C0">
        <w:instrText xml:space="preserve"> HYPERLINK \l "_bookmark325" </w:instrText>
      </w:r>
      <w:r w:rsidR="00C377C0">
        <w:fldChar w:fldCharType="separate"/>
      </w:r>
      <w:r w:rsidRPr="00B57521">
        <w:rPr>
          <w:w w:val="105"/>
        </w:rPr>
        <w:t>Erlam</w:t>
      </w:r>
      <w:proofErr w:type="spellEnd"/>
      <w:r w:rsidR="00C377C0">
        <w:rPr>
          <w:w w:val="105"/>
        </w:rPr>
        <w:fldChar w:fldCharType="end"/>
      </w:r>
      <w:r w:rsidRPr="00B57521">
        <w:rPr>
          <w:w w:val="105"/>
        </w:rPr>
        <w:t xml:space="preserve">, </w:t>
      </w:r>
      <w:hyperlink w:anchor="_bookmark325" w:history="1">
        <w:r w:rsidRPr="00B57521">
          <w:rPr>
            <w:w w:val="105"/>
          </w:rPr>
          <w:t>2009</w:t>
        </w:r>
      </w:hyperlink>
      <w:r w:rsidRPr="00B57521">
        <w:rPr>
          <w:w w:val="105"/>
        </w:rPr>
        <w:t>, p. 488).   More importantly, this requirement</w:t>
      </w:r>
      <w:r w:rsidRPr="00B57521">
        <w:rPr>
          <w:w w:val="109"/>
        </w:rPr>
        <w:t xml:space="preserve"> </w:t>
      </w:r>
      <w:r w:rsidRPr="00B57521">
        <w:rPr>
          <w:w w:val="105"/>
        </w:rPr>
        <w:t>allows participants’ sentence comprehension to be measured.</w:t>
      </w:r>
    </w:p>
    <w:p w:rsidR="002A7D21" w:rsidRPr="00B57521" w:rsidRDefault="002A7D21" w:rsidP="00FC1045">
      <w:pPr>
        <w:pStyle w:val="BodyText"/>
        <w:spacing w:before="67" w:line="360" w:lineRule="auto"/>
        <w:ind w:left="0"/>
      </w:pPr>
      <w:proofErr w:type="gramStart"/>
      <w:r w:rsidRPr="0058304A">
        <w:rPr>
          <w:b/>
          <w:w w:val="105"/>
        </w:rPr>
        <w:t>Table</w:t>
      </w:r>
      <w:r w:rsidRPr="0058304A">
        <w:rPr>
          <w:b/>
          <w:caps/>
          <w:w w:val="105"/>
        </w:rPr>
        <w:t xml:space="preserve"> 3.</w:t>
      </w:r>
      <w:proofErr w:type="gramEnd"/>
      <w:r w:rsidRPr="00B57521">
        <w:rPr>
          <w:w w:val="105"/>
        </w:rPr>
        <w:t xml:space="preserve"> </w:t>
      </w:r>
      <w:r w:rsidRPr="00B252B4">
        <w:rPr>
          <w:w w:val="105"/>
        </w:rPr>
        <w:t xml:space="preserve">Groups’ </w:t>
      </w:r>
      <w:r>
        <w:rPr>
          <w:w w:val="105"/>
        </w:rPr>
        <w:t>percentage of accurate answers</w:t>
      </w:r>
      <w:r w:rsidRPr="00B252B4">
        <w:rPr>
          <w:w w:val="105"/>
        </w:rPr>
        <w:t xml:space="preserve"> in the comprehension task</w:t>
      </w:r>
    </w:p>
    <w:tbl>
      <w:tblPr>
        <w:tblW w:w="0" w:type="auto"/>
        <w:tblBorders>
          <w:top w:val="single" w:sz="8" w:space="0" w:color="8064A2"/>
          <w:bottom w:val="single" w:sz="8" w:space="0" w:color="8064A2"/>
        </w:tblBorders>
        <w:tblLayout w:type="fixed"/>
        <w:tblLook w:val="0020" w:firstRow="1" w:lastRow="0" w:firstColumn="0" w:lastColumn="0" w:noHBand="0" w:noVBand="0"/>
      </w:tblPr>
      <w:tblGrid>
        <w:gridCol w:w="1134"/>
        <w:gridCol w:w="2235"/>
        <w:gridCol w:w="2126"/>
        <w:gridCol w:w="2443"/>
      </w:tblGrid>
      <w:tr w:rsidR="002A7D21" w:rsidRPr="00B57521" w:rsidTr="002F4F36">
        <w:trPr>
          <w:trHeight w:hRule="exact" w:val="592"/>
        </w:trPr>
        <w:tc>
          <w:tcPr>
            <w:tcW w:w="1134" w:type="dxa"/>
            <w:tcBorders>
              <w:top w:val="single" w:sz="8" w:space="0" w:color="8064A2"/>
              <w:left w:val="nil"/>
              <w:bottom w:val="single" w:sz="8" w:space="0" w:color="8064A2"/>
              <w:right w:val="nil"/>
            </w:tcBorders>
          </w:tcPr>
          <w:p w:rsidR="002A7D21" w:rsidRPr="002F4F36" w:rsidRDefault="002A7D21" w:rsidP="002F4F36">
            <w:pPr>
              <w:pStyle w:val="TableParagraph"/>
              <w:spacing w:before="79" w:line="360" w:lineRule="auto"/>
              <w:rPr>
                <w:rFonts w:ascii="Times New Roman" w:hAnsi="Times New Roman"/>
                <w:b/>
                <w:bCs/>
                <w:color w:val="000000"/>
                <w:sz w:val="24"/>
                <w:szCs w:val="24"/>
              </w:rPr>
            </w:pPr>
            <w:r w:rsidRPr="002F4F36">
              <w:rPr>
                <w:rFonts w:ascii="Times New Roman" w:hAnsi="Times New Roman"/>
                <w:bCs/>
                <w:color w:val="000000"/>
                <w:w w:val="105"/>
                <w:sz w:val="24"/>
                <w:szCs w:val="24"/>
              </w:rPr>
              <w:t>Groups</w:t>
            </w:r>
          </w:p>
        </w:tc>
        <w:tc>
          <w:tcPr>
            <w:tcW w:w="2235" w:type="dxa"/>
            <w:tcBorders>
              <w:top w:val="single" w:sz="8" w:space="0" w:color="8064A2"/>
              <w:left w:val="nil"/>
              <w:bottom w:val="single" w:sz="8" w:space="0" w:color="8064A2"/>
              <w:right w:val="nil"/>
            </w:tcBorders>
          </w:tcPr>
          <w:p w:rsidR="002A7D21" w:rsidRPr="002F4F36" w:rsidRDefault="002A7D21" w:rsidP="002F4F36">
            <w:pPr>
              <w:pStyle w:val="TableParagraph"/>
              <w:spacing w:before="79" w:line="360" w:lineRule="auto"/>
              <w:jc w:val="center"/>
              <w:rPr>
                <w:rFonts w:ascii="Times New Roman" w:hAnsi="Times New Roman"/>
                <w:b/>
                <w:bCs/>
                <w:color w:val="000000"/>
                <w:sz w:val="24"/>
                <w:szCs w:val="24"/>
              </w:rPr>
            </w:pPr>
            <w:r w:rsidRPr="002F4F36">
              <w:rPr>
                <w:rFonts w:ascii="Times New Roman" w:hAnsi="Times New Roman"/>
                <w:bCs/>
                <w:color w:val="000000"/>
                <w:w w:val="105"/>
                <w:sz w:val="24"/>
                <w:szCs w:val="24"/>
              </w:rPr>
              <w:t>No. of</w:t>
            </w:r>
            <w:r w:rsidRPr="002F4F36">
              <w:rPr>
                <w:rFonts w:ascii="Times New Roman" w:hAnsi="Times New Roman"/>
                <w:bCs/>
                <w:color w:val="000000"/>
                <w:w w:val="94"/>
                <w:sz w:val="24"/>
                <w:szCs w:val="24"/>
              </w:rPr>
              <w:t xml:space="preserve"> </w:t>
            </w:r>
            <w:r w:rsidRPr="002F4F36">
              <w:rPr>
                <w:rFonts w:ascii="Times New Roman" w:hAnsi="Times New Roman"/>
                <w:bCs/>
                <w:color w:val="000000"/>
                <w:w w:val="105"/>
                <w:sz w:val="24"/>
                <w:szCs w:val="24"/>
              </w:rPr>
              <w:t>participants</w:t>
            </w:r>
          </w:p>
        </w:tc>
        <w:tc>
          <w:tcPr>
            <w:tcW w:w="4569" w:type="dxa"/>
            <w:gridSpan w:val="2"/>
            <w:tcBorders>
              <w:top w:val="single" w:sz="8" w:space="0" w:color="8064A2"/>
              <w:left w:val="nil"/>
              <w:bottom w:val="single" w:sz="8" w:space="0" w:color="8064A2"/>
              <w:right w:val="nil"/>
            </w:tcBorders>
          </w:tcPr>
          <w:p w:rsidR="002A7D21" w:rsidRPr="002F4F36" w:rsidRDefault="002A7D21" w:rsidP="002F4F36">
            <w:pPr>
              <w:pStyle w:val="TableParagraph"/>
              <w:spacing w:before="79" w:line="360" w:lineRule="auto"/>
              <w:jc w:val="center"/>
              <w:rPr>
                <w:rFonts w:ascii="Times New Roman" w:hAnsi="Times New Roman"/>
                <w:b/>
                <w:bCs/>
                <w:color w:val="000000"/>
                <w:sz w:val="24"/>
                <w:szCs w:val="24"/>
              </w:rPr>
            </w:pPr>
            <w:r w:rsidRPr="002F4F36">
              <w:rPr>
                <w:rFonts w:ascii="Times New Roman" w:hAnsi="Times New Roman"/>
                <w:bCs/>
                <w:color w:val="000000"/>
                <w:w w:val="105"/>
                <w:sz w:val="24"/>
                <w:szCs w:val="24"/>
              </w:rPr>
              <w:t>Percentage of accurate answers</w:t>
            </w:r>
            <w:r w:rsidRPr="002F4F36">
              <w:rPr>
                <w:rFonts w:ascii="Times New Roman" w:hAnsi="Times New Roman"/>
                <w:bCs/>
                <w:color w:val="000000"/>
                <w:sz w:val="24"/>
                <w:szCs w:val="24"/>
              </w:rPr>
              <w:t xml:space="preserve">  (SD)                         </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EB</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14</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93.37%</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(2.42)</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ELI</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16</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93.48%</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(1.88)</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EUI</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14</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94.79%</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(2.54)</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EA</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15</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94.19%</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(2.93)</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KB</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13</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92.86%</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(1.08)</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KLI</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14</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94.73%</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(2.89)</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KUI</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17</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94.29%</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(2.96)</w:t>
            </w:r>
          </w:p>
        </w:tc>
      </w:tr>
      <w:tr w:rsidR="002A7D21" w:rsidRPr="00B57521" w:rsidTr="002F4F36">
        <w:trPr>
          <w:trHeight w:hRule="exact" w:val="441"/>
        </w:trPr>
        <w:tc>
          <w:tcPr>
            <w:tcW w:w="1134" w:type="dxa"/>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w w:val="105"/>
                <w:sz w:val="24"/>
                <w:szCs w:val="24"/>
              </w:rPr>
              <w:t>KA</w:t>
            </w:r>
          </w:p>
        </w:tc>
        <w:tc>
          <w:tcPr>
            <w:tcW w:w="2235"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13</w:t>
            </w:r>
          </w:p>
        </w:tc>
        <w:tc>
          <w:tcPr>
            <w:tcW w:w="2126"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95.31%</w:t>
            </w:r>
          </w:p>
        </w:tc>
        <w:tc>
          <w:tcPr>
            <w:tcW w:w="2443" w:type="dxa"/>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(3.04)</w:t>
            </w:r>
          </w:p>
        </w:tc>
      </w:tr>
      <w:tr w:rsidR="002A7D21" w:rsidRPr="00B57521" w:rsidTr="002F4F36">
        <w:trPr>
          <w:trHeight w:hRule="exact" w:val="441"/>
        </w:trPr>
        <w:tc>
          <w:tcPr>
            <w:tcW w:w="1134" w:type="dxa"/>
            <w:tcBorders>
              <w:bottom w:val="single" w:sz="8" w:space="0" w:color="8064A2"/>
            </w:tcBorders>
          </w:tcPr>
          <w:p w:rsidR="002A7D21" w:rsidRPr="002F4F36" w:rsidRDefault="002A7D21" w:rsidP="002F4F36">
            <w:pPr>
              <w:pStyle w:val="TableParagraph"/>
              <w:spacing w:before="79" w:line="360" w:lineRule="auto"/>
              <w:rPr>
                <w:rFonts w:ascii="Times New Roman" w:hAnsi="Times New Roman"/>
                <w:color w:val="000000"/>
                <w:sz w:val="24"/>
                <w:szCs w:val="24"/>
              </w:rPr>
            </w:pPr>
            <w:r w:rsidRPr="002F4F36">
              <w:rPr>
                <w:rFonts w:ascii="Times New Roman" w:hAnsi="Times New Roman"/>
                <w:color w:val="000000"/>
                <w:sz w:val="24"/>
                <w:szCs w:val="24"/>
              </w:rPr>
              <w:t>NS</w:t>
            </w:r>
          </w:p>
        </w:tc>
        <w:tc>
          <w:tcPr>
            <w:tcW w:w="2235"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16</w:t>
            </w:r>
          </w:p>
        </w:tc>
        <w:tc>
          <w:tcPr>
            <w:tcW w:w="2126"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96.94%</w:t>
            </w:r>
          </w:p>
        </w:tc>
        <w:tc>
          <w:tcPr>
            <w:tcW w:w="2443" w:type="dxa"/>
            <w:tcBorders>
              <w:bottom w:val="single" w:sz="8" w:space="0" w:color="8064A2"/>
            </w:tcBorders>
          </w:tcPr>
          <w:p w:rsidR="002A7D21" w:rsidRPr="002F4F36" w:rsidRDefault="002A7D21" w:rsidP="002F4F36">
            <w:pPr>
              <w:pStyle w:val="TableParagraph"/>
              <w:spacing w:before="79" w:line="360" w:lineRule="auto"/>
              <w:jc w:val="center"/>
              <w:rPr>
                <w:rFonts w:ascii="Times New Roman" w:hAnsi="Times New Roman"/>
                <w:color w:val="000000"/>
                <w:sz w:val="24"/>
                <w:szCs w:val="24"/>
              </w:rPr>
            </w:pPr>
            <w:r w:rsidRPr="002F4F36">
              <w:rPr>
                <w:rFonts w:ascii="Times New Roman" w:hAnsi="Times New Roman"/>
                <w:color w:val="000000"/>
                <w:sz w:val="24"/>
                <w:szCs w:val="24"/>
              </w:rPr>
              <w:t>(2.74)</w:t>
            </w:r>
          </w:p>
        </w:tc>
      </w:tr>
    </w:tbl>
    <w:p w:rsidR="00CE02ED" w:rsidRDefault="00CE02ED" w:rsidP="00CE02ED">
      <w:pPr>
        <w:pStyle w:val="BodyText"/>
        <w:spacing w:before="6" w:line="360" w:lineRule="auto"/>
        <w:ind w:left="0" w:firstLine="352"/>
        <w:jc w:val="both"/>
        <w:rPr>
          <w:w w:val="105"/>
        </w:rPr>
      </w:pPr>
    </w:p>
    <w:p w:rsidR="00CE02ED" w:rsidRDefault="00CE02ED" w:rsidP="00CE02ED">
      <w:pPr>
        <w:pStyle w:val="BodyText"/>
        <w:spacing w:before="6" w:line="360" w:lineRule="auto"/>
        <w:ind w:left="0" w:firstLine="352"/>
        <w:jc w:val="both"/>
        <w:rPr>
          <w:w w:val="105"/>
        </w:rPr>
      </w:pPr>
      <w:r w:rsidRPr="00B57521">
        <w:rPr>
          <w:w w:val="105"/>
        </w:rPr>
        <w:t>The scoring method</w:t>
      </w:r>
      <w:r w:rsidRPr="00B57521">
        <w:rPr>
          <w:w w:val="108"/>
        </w:rPr>
        <w:t xml:space="preserve"> </w:t>
      </w:r>
      <w:r w:rsidRPr="00B57521">
        <w:rPr>
          <w:w w:val="105"/>
        </w:rPr>
        <w:t xml:space="preserve">in </w:t>
      </w:r>
      <w:hyperlink w:anchor="_bookmark307" w:history="1">
        <w:proofErr w:type="spellStart"/>
        <w:r w:rsidRPr="00B57521">
          <w:rPr>
            <w:w w:val="105"/>
          </w:rPr>
          <w:t>Chrabaszcz</w:t>
        </w:r>
        <w:proofErr w:type="spellEnd"/>
        <w:r w:rsidRPr="00B57521">
          <w:rPr>
            <w:w w:val="105"/>
          </w:rPr>
          <w:t xml:space="preserve"> and Jiang</w:t>
        </w:r>
      </w:hyperlink>
      <w:r w:rsidRPr="00B57521">
        <w:rPr>
          <w:w w:val="105"/>
        </w:rPr>
        <w:t xml:space="preserve"> (</w:t>
      </w:r>
      <w:hyperlink w:anchor="_bookmark307" w:history="1">
        <w:r w:rsidRPr="00B57521">
          <w:rPr>
            <w:w w:val="105"/>
          </w:rPr>
          <w:t>2014</w:t>
        </w:r>
      </w:hyperlink>
      <w:r w:rsidRPr="00B57521">
        <w:rPr>
          <w:w w:val="105"/>
        </w:rPr>
        <w:t>) is replicated in the current study, and the</w:t>
      </w:r>
      <w:r w:rsidRPr="00B57521">
        <w:rPr>
          <w:w w:val="110"/>
        </w:rPr>
        <w:t xml:space="preserve"> </w:t>
      </w:r>
      <w:r w:rsidRPr="00B57521">
        <w:rPr>
          <w:w w:val="105"/>
        </w:rPr>
        <w:t>participants’ comprehension of the sentences was checked by counting the</w:t>
      </w:r>
      <w:r w:rsidRPr="00B57521">
        <w:rPr>
          <w:w w:val="110"/>
        </w:rPr>
        <w:t xml:space="preserve"> </w:t>
      </w:r>
      <w:r w:rsidRPr="00B57521">
        <w:rPr>
          <w:w w:val="105"/>
        </w:rPr>
        <w:t>number of accurately matched answers. If participants selected the correct option, they received a score of 1. Otherwise they received a score of 0.</w:t>
      </w:r>
      <w:r w:rsidRPr="00B57521">
        <w:rPr>
          <w:w w:val="101"/>
        </w:rPr>
        <w:t xml:space="preserve"> </w:t>
      </w:r>
      <w:r w:rsidRPr="00B57521">
        <w:rPr>
          <w:w w:val="105"/>
        </w:rPr>
        <w:t>Then, a cumulative score was obtained for each participant. Participants</w:t>
      </w:r>
      <w:r w:rsidRPr="00B57521">
        <w:rPr>
          <w:w w:val="114"/>
        </w:rPr>
        <w:t xml:space="preserve"> </w:t>
      </w:r>
      <w:r w:rsidRPr="00B57521">
        <w:rPr>
          <w:w w:val="105"/>
        </w:rPr>
        <w:t>who correctly judged more than 60 items out of 70 (i.e. accuracy above</w:t>
      </w:r>
      <w:r w:rsidRPr="00B57521">
        <w:rPr>
          <w:w w:val="97"/>
        </w:rPr>
        <w:t xml:space="preserve"> </w:t>
      </w:r>
      <w:r w:rsidRPr="00B57521">
        <w:rPr>
          <w:w w:val="105"/>
        </w:rPr>
        <w:t>85%) were considered to have attended to the meanings of priming utterances. Following</w:t>
      </w:r>
      <w:r w:rsidRPr="00B57521">
        <w:t xml:space="preserve"> </w:t>
      </w:r>
      <w:r w:rsidRPr="00B57521">
        <w:rPr>
          <w:w w:val="105"/>
        </w:rPr>
        <w:t>this criterion, 6 Korean participants were excluded from the data</w:t>
      </w:r>
      <w:r w:rsidRPr="00B57521">
        <w:rPr>
          <w:w w:val="113"/>
        </w:rPr>
        <w:t xml:space="preserve"> </w:t>
      </w:r>
      <w:r w:rsidRPr="00B57521">
        <w:rPr>
          <w:w w:val="105"/>
        </w:rPr>
        <w:t>analysis, resulting in a final data set of 59 English participants, 57 Korean</w:t>
      </w:r>
      <w:r w:rsidRPr="00B57521">
        <w:rPr>
          <w:w w:val="104"/>
        </w:rPr>
        <w:t xml:space="preserve"> </w:t>
      </w:r>
      <w:r w:rsidRPr="00B57521">
        <w:rPr>
          <w:w w:val="105"/>
        </w:rPr>
        <w:t xml:space="preserve">participants and 16 Chinese participants. Table </w:t>
      </w:r>
      <w:hyperlink w:anchor="_bookmark178" w:history="1">
        <w:r w:rsidRPr="00B57521">
          <w:rPr>
            <w:w w:val="105"/>
          </w:rPr>
          <w:t>3</w:t>
        </w:r>
      </w:hyperlink>
      <w:r>
        <w:rPr>
          <w:w w:val="105"/>
        </w:rPr>
        <w:t xml:space="preserve"> shows the percentage of </w:t>
      </w:r>
      <w:r>
        <w:rPr>
          <w:w w:val="105"/>
        </w:rPr>
        <w:lastRenderedPageBreak/>
        <w:t>accurate answers</w:t>
      </w:r>
      <w:r w:rsidRPr="00B57521">
        <w:rPr>
          <w:w w:val="106"/>
        </w:rPr>
        <w:t xml:space="preserve"> </w:t>
      </w:r>
      <w:r>
        <w:rPr>
          <w:w w:val="105"/>
        </w:rPr>
        <w:t>by</w:t>
      </w:r>
      <w:r w:rsidRPr="00B57521">
        <w:rPr>
          <w:w w:val="105"/>
        </w:rPr>
        <w:t xml:space="preserve"> different </w:t>
      </w:r>
      <w:r>
        <w:rPr>
          <w:w w:val="105"/>
        </w:rPr>
        <w:t>groups</w:t>
      </w:r>
      <w:r w:rsidRPr="00B57521">
        <w:rPr>
          <w:w w:val="105"/>
        </w:rPr>
        <w:t xml:space="preserve"> in the comprehension task. As can be seen, all</w:t>
      </w:r>
      <w:r w:rsidRPr="00B57521">
        <w:rPr>
          <w:w w:val="103"/>
        </w:rPr>
        <w:t xml:space="preserve"> </w:t>
      </w:r>
      <w:r w:rsidRPr="00B57521">
        <w:rPr>
          <w:w w:val="105"/>
        </w:rPr>
        <w:t>remaining parti</w:t>
      </w:r>
      <w:r>
        <w:rPr>
          <w:w w:val="105"/>
        </w:rPr>
        <w:t>cipants had high accuracy</w:t>
      </w:r>
      <w:r w:rsidRPr="00B57521">
        <w:rPr>
          <w:w w:val="105"/>
        </w:rPr>
        <w:t>, indicating that they had good comprehensions of the mean</w:t>
      </w:r>
      <w:r>
        <w:rPr>
          <w:w w:val="105"/>
        </w:rPr>
        <w:t>ings of the priming utterances.</w:t>
      </w:r>
    </w:p>
    <w:p w:rsidR="002A7D21" w:rsidRDefault="002A7D21" w:rsidP="00CE02ED">
      <w:pPr>
        <w:pStyle w:val="BodyText"/>
        <w:spacing w:before="6" w:line="360" w:lineRule="auto"/>
        <w:ind w:left="0" w:firstLine="352"/>
        <w:jc w:val="both"/>
        <w:rPr>
          <w:w w:val="105"/>
        </w:rPr>
      </w:pPr>
      <w:r w:rsidRPr="00B57521">
        <w:rPr>
          <w:w w:val="105"/>
        </w:rPr>
        <w:t>As stated above, we provided participants with pictures and contextual sentences on the computer screen to help them to understand the priming utterance and at the same time, to reduce the difficulty in remembering the content of the priming utterance. Efforts were made to ensure that priming utterances were long enough to</w:t>
      </w:r>
      <w:r w:rsidRPr="00B57521">
        <w:rPr>
          <w:w w:val="111"/>
        </w:rPr>
        <w:t xml:space="preserve"> </w:t>
      </w:r>
      <w:r w:rsidRPr="00B57521">
        <w:rPr>
          <w:w w:val="105"/>
        </w:rPr>
        <w:t>exceed participants’ short-term memory capacity. Each priming utterance consisted of three clauses, and the length of each priming</w:t>
      </w:r>
      <w:r w:rsidRPr="00B57521">
        <w:rPr>
          <w:w w:val="111"/>
        </w:rPr>
        <w:t xml:space="preserve"> </w:t>
      </w:r>
      <w:r w:rsidRPr="00B57521">
        <w:rPr>
          <w:w w:val="105"/>
        </w:rPr>
        <w:t>utterance was 22 or 23 characters/syllables, as illustrated in examples of the NP/CP-o</w:t>
      </w:r>
      <w:r>
        <w:rPr>
          <w:w w:val="105"/>
        </w:rPr>
        <w:t>bject ellipsis in (11) and (12).</w:t>
      </w:r>
    </w:p>
    <w:p w:rsidR="002A7D21" w:rsidRPr="00B57521" w:rsidRDefault="002A7D21" w:rsidP="00CE02ED">
      <w:pPr>
        <w:pStyle w:val="BodyText"/>
        <w:spacing w:line="360" w:lineRule="auto"/>
        <w:ind w:left="0" w:firstLine="352"/>
        <w:jc w:val="both"/>
        <w:rPr>
          <w:w w:val="105"/>
        </w:rPr>
      </w:pPr>
      <w:r>
        <w:rPr>
          <w:w w:val="105"/>
        </w:rPr>
        <w:t>As illustrated in (11) and (12</w:t>
      </w:r>
      <w:r w:rsidRPr="00B57521">
        <w:rPr>
          <w:w w:val="105"/>
        </w:rPr>
        <w:t>), each utterance consisted of 3 clauses, with an ellipsis (either an NP-object ellipsis or a CP-object ellipsis) always in the second. The addition of the third clause to the utterance was to make sure that the critical clause (i.e. the elided clause) is in the middle of the utterance rather than at the end to avoid any possible serial order e</w:t>
      </w:r>
      <w:r>
        <w:rPr>
          <w:w w:val="105"/>
        </w:rPr>
        <w:t>ffect in the utterance-recall</w:t>
      </w:r>
      <w:r w:rsidRPr="00B57521">
        <w:rPr>
          <w:w w:val="105"/>
        </w:rPr>
        <w:t xml:space="preserve"> task. The third clause was not taken into account in our scoring.</w:t>
      </w:r>
      <w:r>
        <w:rPr>
          <w:w w:val="105"/>
        </w:rPr>
        <w:t xml:space="preserve"> The picture and the contextual sentence in (11b) are for the utterance in (11a). In the experiment, Chinese characters were used in the picture and the contextual sentence, and the gloss and the English translation in (11b) are provided here for readers of this article.</w:t>
      </w:r>
    </w:p>
    <w:p w:rsidR="002A7D21" w:rsidRPr="00B57521" w:rsidRDefault="002A7D21" w:rsidP="00D838F5">
      <w:pPr>
        <w:pStyle w:val="BodyText"/>
        <w:ind w:left="0"/>
        <w:jc w:val="both"/>
        <w:rPr>
          <w:w w:val="105"/>
        </w:rPr>
      </w:pPr>
      <w:r>
        <w:rPr>
          <w:w w:val="105"/>
        </w:rPr>
        <w:t>(11</w:t>
      </w:r>
      <w:r w:rsidRPr="00B57521">
        <w:rPr>
          <w:w w:val="105"/>
        </w:rPr>
        <w:t xml:space="preserve">) </w:t>
      </w:r>
      <w:r>
        <w:rPr>
          <w:w w:val="105"/>
        </w:rPr>
        <w:t xml:space="preserve">a. </w:t>
      </w:r>
      <w:r w:rsidRPr="00B57521">
        <w:rPr>
          <w:w w:val="105"/>
        </w:rPr>
        <w:t>NP-object ellipsis:</w:t>
      </w:r>
    </w:p>
    <w:p w:rsidR="002A7D21" w:rsidRPr="00E22BFF" w:rsidRDefault="002A7D21" w:rsidP="00D838F5">
      <w:pPr>
        <w:pStyle w:val="BodyText"/>
        <w:ind w:left="0"/>
        <w:jc w:val="both"/>
        <w:rPr>
          <w:i/>
          <w:w w:val="105"/>
        </w:rPr>
      </w:pPr>
      <w:r w:rsidRPr="00B57521">
        <w:rPr>
          <w:w w:val="105"/>
        </w:rPr>
        <w:t xml:space="preserve">        </w:t>
      </w:r>
      <w:proofErr w:type="spellStart"/>
      <w:r w:rsidRPr="00E22BFF">
        <w:rPr>
          <w:i/>
          <w:w w:val="105"/>
        </w:rPr>
        <w:t>Xiaoming</w:t>
      </w:r>
      <w:proofErr w:type="spellEnd"/>
      <w:r w:rsidRPr="00E22BFF">
        <w:rPr>
          <w:i/>
          <w:w w:val="105"/>
        </w:rPr>
        <w:t xml:space="preserve"> </w:t>
      </w:r>
      <w:proofErr w:type="spellStart"/>
      <w:r w:rsidRPr="00E22BFF">
        <w:rPr>
          <w:i/>
          <w:w w:val="105"/>
        </w:rPr>
        <w:t>xihuan</w:t>
      </w:r>
      <w:proofErr w:type="spellEnd"/>
      <w:r w:rsidRPr="00E22BFF">
        <w:rPr>
          <w:i/>
          <w:w w:val="105"/>
        </w:rPr>
        <w:t xml:space="preserve"> </w:t>
      </w:r>
      <w:proofErr w:type="spellStart"/>
      <w:r w:rsidRPr="00E22BFF">
        <w:rPr>
          <w:i/>
          <w:w w:val="105"/>
        </w:rPr>
        <w:t>Xiaohong</w:t>
      </w:r>
      <w:proofErr w:type="spellEnd"/>
      <w:r w:rsidRPr="00E22BFF">
        <w:rPr>
          <w:i/>
          <w:w w:val="105"/>
        </w:rPr>
        <w:t xml:space="preserve">, </w:t>
      </w:r>
      <w:proofErr w:type="spellStart"/>
      <w:r w:rsidRPr="00E22BFF">
        <w:rPr>
          <w:i/>
          <w:w w:val="105"/>
        </w:rPr>
        <w:t>Xiaowei</w:t>
      </w:r>
      <w:proofErr w:type="spellEnd"/>
      <w:r w:rsidRPr="00E22BFF">
        <w:rPr>
          <w:i/>
          <w:w w:val="105"/>
        </w:rPr>
        <w:t xml:space="preserve"> </w:t>
      </w:r>
      <w:r>
        <w:rPr>
          <w:i/>
          <w:w w:val="105"/>
        </w:rPr>
        <w:t xml:space="preserve">  </w:t>
      </w:r>
      <w:r w:rsidRPr="00E22BFF">
        <w:rPr>
          <w:i/>
          <w:w w:val="105"/>
        </w:rPr>
        <w:t xml:space="preserve">ye </w:t>
      </w:r>
      <w:proofErr w:type="spellStart"/>
      <w:r w:rsidRPr="00E22BFF">
        <w:rPr>
          <w:i/>
          <w:w w:val="105"/>
        </w:rPr>
        <w:t>xihuan</w:t>
      </w:r>
      <w:proofErr w:type="spellEnd"/>
      <w:r w:rsidRPr="00E22BFF">
        <w:rPr>
          <w:i/>
          <w:w w:val="105"/>
        </w:rPr>
        <w:t xml:space="preserve"> e,  </w:t>
      </w:r>
      <w:proofErr w:type="spellStart"/>
      <w:r w:rsidRPr="00E22BFF">
        <w:rPr>
          <w:i/>
          <w:w w:val="105"/>
        </w:rPr>
        <w:t>yinwei</w:t>
      </w:r>
      <w:proofErr w:type="spellEnd"/>
      <w:r w:rsidRPr="00E22BFF">
        <w:rPr>
          <w:i/>
          <w:w w:val="105"/>
        </w:rPr>
        <w:t xml:space="preserve"> </w:t>
      </w:r>
      <w:proofErr w:type="spellStart"/>
      <w:r w:rsidRPr="00E22BFF">
        <w:rPr>
          <w:i/>
          <w:w w:val="105"/>
        </w:rPr>
        <w:t>Xiaohong</w:t>
      </w:r>
      <w:proofErr w:type="spellEnd"/>
      <w:r w:rsidRPr="00E22BFF">
        <w:rPr>
          <w:i/>
          <w:w w:val="105"/>
        </w:rPr>
        <w:t xml:space="preserve"> </w:t>
      </w:r>
      <w:proofErr w:type="spellStart"/>
      <w:r w:rsidRPr="00E22BFF">
        <w:rPr>
          <w:i/>
          <w:w w:val="105"/>
        </w:rPr>
        <w:t>zhangde</w:t>
      </w:r>
      <w:proofErr w:type="spellEnd"/>
    </w:p>
    <w:p w:rsidR="002A7D21" w:rsidRPr="00B57521" w:rsidRDefault="002A7D21" w:rsidP="00D838F5">
      <w:pPr>
        <w:pStyle w:val="BodyText"/>
        <w:ind w:left="0"/>
        <w:jc w:val="both"/>
        <w:rPr>
          <w:w w:val="105"/>
        </w:rPr>
      </w:pPr>
      <w:r w:rsidRPr="00B57521">
        <w:rPr>
          <w:w w:val="105"/>
        </w:rPr>
        <w:t xml:space="preserve">        </w:t>
      </w:r>
      <w:proofErr w:type="spellStart"/>
      <w:r w:rsidRPr="00B57521">
        <w:rPr>
          <w:w w:val="105"/>
        </w:rPr>
        <w:t>Xiaoming</w:t>
      </w:r>
      <w:proofErr w:type="spellEnd"/>
      <w:r w:rsidRPr="00B57521">
        <w:rPr>
          <w:w w:val="105"/>
        </w:rPr>
        <w:t xml:space="preserve">   like    </w:t>
      </w:r>
      <w:proofErr w:type="spellStart"/>
      <w:r w:rsidRPr="00B57521">
        <w:rPr>
          <w:w w:val="105"/>
        </w:rPr>
        <w:t>Xiaohong</w:t>
      </w:r>
      <w:proofErr w:type="spellEnd"/>
      <w:r w:rsidRPr="00B57521">
        <w:rPr>
          <w:w w:val="105"/>
        </w:rPr>
        <w:t xml:space="preserve"> </w:t>
      </w:r>
      <w:proofErr w:type="spellStart"/>
      <w:r w:rsidRPr="00B57521">
        <w:rPr>
          <w:w w:val="105"/>
        </w:rPr>
        <w:t>Xiaowei</w:t>
      </w:r>
      <w:proofErr w:type="spellEnd"/>
      <w:r w:rsidRPr="00B57521">
        <w:rPr>
          <w:w w:val="105"/>
        </w:rPr>
        <w:t xml:space="preserve"> also like        because </w:t>
      </w:r>
      <w:proofErr w:type="spellStart"/>
      <w:r w:rsidRPr="00B57521">
        <w:rPr>
          <w:w w:val="105"/>
        </w:rPr>
        <w:t>Xiaohong</w:t>
      </w:r>
      <w:proofErr w:type="spellEnd"/>
      <w:r w:rsidRPr="00B57521">
        <w:rPr>
          <w:w w:val="105"/>
        </w:rPr>
        <w:t xml:space="preserve"> look</w:t>
      </w:r>
    </w:p>
    <w:p w:rsidR="002A7D21" w:rsidRPr="00B57521" w:rsidRDefault="002A7D21" w:rsidP="00D838F5">
      <w:pPr>
        <w:pStyle w:val="BodyText"/>
        <w:ind w:left="0"/>
        <w:jc w:val="both"/>
        <w:rPr>
          <w:w w:val="105"/>
        </w:rPr>
      </w:pPr>
      <w:r w:rsidRPr="00B57521">
        <w:rPr>
          <w:w w:val="105"/>
        </w:rPr>
        <w:t xml:space="preserve">       </w:t>
      </w:r>
      <w:proofErr w:type="spellStart"/>
      <w:r w:rsidRPr="00DC701B">
        <w:rPr>
          <w:i/>
          <w:w w:val="105"/>
        </w:rPr>
        <w:t>feichangde</w:t>
      </w:r>
      <w:proofErr w:type="spellEnd"/>
      <w:r w:rsidRPr="00DC701B">
        <w:rPr>
          <w:i/>
          <w:w w:val="105"/>
        </w:rPr>
        <w:t xml:space="preserve"> </w:t>
      </w:r>
      <w:proofErr w:type="spellStart"/>
      <w:r w:rsidRPr="00DC701B">
        <w:rPr>
          <w:i/>
          <w:w w:val="105"/>
        </w:rPr>
        <w:t>piaoliang</w:t>
      </w:r>
      <w:proofErr w:type="spellEnd"/>
      <w:r w:rsidRPr="00B57521">
        <w:rPr>
          <w:w w:val="105"/>
        </w:rPr>
        <w:t>.</w:t>
      </w:r>
    </w:p>
    <w:p w:rsidR="002A7D21" w:rsidRPr="00B57521" w:rsidRDefault="002A7D21" w:rsidP="00D838F5">
      <w:pPr>
        <w:pStyle w:val="BodyText"/>
        <w:ind w:left="0"/>
        <w:jc w:val="both"/>
        <w:rPr>
          <w:w w:val="105"/>
        </w:rPr>
      </w:pPr>
      <w:r w:rsidRPr="00B57521">
        <w:rPr>
          <w:w w:val="105"/>
        </w:rPr>
        <w:t xml:space="preserve">          very        beautiful</w:t>
      </w:r>
    </w:p>
    <w:p w:rsidR="002A7D21" w:rsidRPr="00B57521" w:rsidRDefault="002A7D21" w:rsidP="00D838F5">
      <w:pPr>
        <w:pStyle w:val="BodyText"/>
        <w:ind w:left="0"/>
        <w:jc w:val="both"/>
        <w:rPr>
          <w:w w:val="105"/>
        </w:rPr>
      </w:pPr>
      <w:r>
        <w:rPr>
          <w:w w:val="105"/>
        </w:rPr>
        <w:t xml:space="preserve">      ‘</w:t>
      </w:r>
      <w:proofErr w:type="spellStart"/>
      <w:r w:rsidRPr="00B57521">
        <w:rPr>
          <w:w w:val="105"/>
        </w:rPr>
        <w:t>Xiaoming</w:t>
      </w:r>
      <w:proofErr w:type="spellEnd"/>
      <w:r w:rsidRPr="00B57521">
        <w:rPr>
          <w:w w:val="105"/>
        </w:rPr>
        <w:t xml:space="preserve"> likes </w:t>
      </w:r>
      <w:proofErr w:type="spellStart"/>
      <w:r w:rsidRPr="00B57521">
        <w:rPr>
          <w:w w:val="105"/>
        </w:rPr>
        <w:t>Xiaohong</w:t>
      </w:r>
      <w:proofErr w:type="spellEnd"/>
      <w:r w:rsidRPr="00B57521">
        <w:rPr>
          <w:w w:val="105"/>
        </w:rPr>
        <w:t xml:space="preserve">, and </w:t>
      </w:r>
      <w:proofErr w:type="spellStart"/>
      <w:r w:rsidRPr="00B57521">
        <w:rPr>
          <w:w w:val="105"/>
        </w:rPr>
        <w:t>Xiaowei</w:t>
      </w:r>
      <w:proofErr w:type="spellEnd"/>
      <w:r w:rsidRPr="00B57521">
        <w:rPr>
          <w:w w:val="105"/>
        </w:rPr>
        <w:t xml:space="preserve"> also likes </w:t>
      </w:r>
      <w:r w:rsidRPr="00B57521">
        <w:rPr>
          <w:i/>
          <w:w w:val="105"/>
        </w:rPr>
        <w:t>e</w:t>
      </w:r>
      <w:r w:rsidRPr="00B57521">
        <w:rPr>
          <w:w w:val="105"/>
        </w:rPr>
        <w:t xml:space="preserve">, because </w:t>
      </w:r>
      <w:proofErr w:type="spellStart"/>
      <w:r w:rsidRPr="00B57521">
        <w:rPr>
          <w:w w:val="105"/>
        </w:rPr>
        <w:t>Xiaohong</w:t>
      </w:r>
      <w:proofErr w:type="spellEnd"/>
      <w:r w:rsidRPr="00B57521">
        <w:rPr>
          <w:w w:val="105"/>
        </w:rPr>
        <w:t xml:space="preserve"> looks  </w:t>
      </w:r>
    </w:p>
    <w:p w:rsidR="002A7D21" w:rsidRDefault="002A7D21" w:rsidP="00A83237">
      <w:pPr>
        <w:pStyle w:val="BodyText"/>
        <w:ind w:left="0"/>
        <w:jc w:val="both"/>
        <w:rPr>
          <w:w w:val="105"/>
        </w:rPr>
      </w:pPr>
      <w:r>
        <w:rPr>
          <w:w w:val="105"/>
        </w:rPr>
        <w:t xml:space="preserve">       </w:t>
      </w:r>
      <w:proofErr w:type="gramStart"/>
      <w:r>
        <w:rPr>
          <w:w w:val="105"/>
        </w:rPr>
        <w:t>very</w:t>
      </w:r>
      <w:proofErr w:type="gramEnd"/>
      <w:r>
        <w:rPr>
          <w:w w:val="105"/>
        </w:rPr>
        <w:t xml:space="preserve"> beautiful.’</w:t>
      </w:r>
    </w:p>
    <w:p w:rsidR="00CE02ED" w:rsidRDefault="00CE02ED" w:rsidP="001F0DEB">
      <w:pPr>
        <w:pStyle w:val="BodyText"/>
        <w:tabs>
          <w:tab w:val="left" w:pos="5340"/>
        </w:tabs>
        <w:spacing w:before="67" w:line="360" w:lineRule="auto"/>
        <w:ind w:left="0"/>
        <w:rPr>
          <w:w w:val="105"/>
        </w:rPr>
      </w:pPr>
    </w:p>
    <w:p w:rsidR="00CE02ED" w:rsidRDefault="00CE02ED" w:rsidP="001F0DEB">
      <w:pPr>
        <w:pStyle w:val="BodyText"/>
        <w:tabs>
          <w:tab w:val="left" w:pos="5340"/>
        </w:tabs>
        <w:spacing w:before="67" w:line="360" w:lineRule="auto"/>
        <w:ind w:left="0"/>
        <w:rPr>
          <w:w w:val="105"/>
        </w:rPr>
      </w:pPr>
    </w:p>
    <w:p w:rsidR="00CE02ED" w:rsidRDefault="00CE02ED" w:rsidP="001F0DEB">
      <w:pPr>
        <w:pStyle w:val="BodyText"/>
        <w:tabs>
          <w:tab w:val="left" w:pos="5340"/>
        </w:tabs>
        <w:spacing w:before="67" w:line="360" w:lineRule="auto"/>
        <w:ind w:left="0"/>
        <w:rPr>
          <w:w w:val="105"/>
        </w:rPr>
      </w:pPr>
    </w:p>
    <w:p w:rsidR="00CE02ED" w:rsidRDefault="00CE02ED" w:rsidP="001F0DEB">
      <w:pPr>
        <w:pStyle w:val="BodyText"/>
        <w:tabs>
          <w:tab w:val="left" w:pos="5340"/>
        </w:tabs>
        <w:spacing w:before="67" w:line="360" w:lineRule="auto"/>
        <w:ind w:left="0"/>
        <w:rPr>
          <w:w w:val="105"/>
        </w:rPr>
      </w:pPr>
    </w:p>
    <w:p w:rsidR="00CE02ED" w:rsidRDefault="00CE02ED" w:rsidP="001F0DEB">
      <w:pPr>
        <w:pStyle w:val="BodyText"/>
        <w:tabs>
          <w:tab w:val="left" w:pos="5340"/>
        </w:tabs>
        <w:spacing w:before="67" w:line="360" w:lineRule="auto"/>
        <w:ind w:left="0"/>
        <w:rPr>
          <w:w w:val="105"/>
        </w:rPr>
      </w:pPr>
    </w:p>
    <w:p w:rsidR="00CE02ED" w:rsidRDefault="00CE02ED" w:rsidP="001F0DEB">
      <w:pPr>
        <w:pStyle w:val="BodyText"/>
        <w:tabs>
          <w:tab w:val="left" w:pos="5340"/>
        </w:tabs>
        <w:spacing w:before="67" w:line="360" w:lineRule="auto"/>
        <w:ind w:left="0"/>
        <w:rPr>
          <w:w w:val="105"/>
        </w:rPr>
      </w:pPr>
    </w:p>
    <w:p w:rsidR="002A7D21" w:rsidRDefault="002A7D21" w:rsidP="001F0DEB">
      <w:pPr>
        <w:pStyle w:val="BodyText"/>
        <w:tabs>
          <w:tab w:val="left" w:pos="5340"/>
        </w:tabs>
        <w:spacing w:before="67" w:line="360" w:lineRule="auto"/>
        <w:ind w:left="0"/>
        <w:rPr>
          <w:w w:val="105"/>
        </w:rPr>
      </w:pPr>
      <w:proofErr w:type="gramStart"/>
      <w:r>
        <w:rPr>
          <w:w w:val="105"/>
        </w:rPr>
        <w:lastRenderedPageBreak/>
        <w:t>b</w:t>
      </w:r>
      <w:proofErr w:type="gramEnd"/>
      <w:r>
        <w:rPr>
          <w:w w:val="105"/>
        </w:rPr>
        <w:t>.</w:t>
      </w:r>
    </w:p>
    <w:p w:rsidR="002A7D21" w:rsidRDefault="002F0119" w:rsidP="00E94BEC">
      <w:pPr>
        <w:pStyle w:val="BodyText"/>
        <w:tabs>
          <w:tab w:val="left" w:pos="5340"/>
        </w:tabs>
        <w:spacing w:before="67" w:line="360" w:lineRule="auto"/>
        <w:ind w:left="656" w:hanging="656"/>
        <w:jc w:val="center"/>
        <w:rPr>
          <w:w w:val="105"/>
        </w:rPr>
      </w:pPr>
      <w:r>
        <w:rPr>
          <w:noProof/>
          <w:w w:val="105"/>
          <w:lang w:val="en-GB" w:eastAsia="zh-CN"/>
        </w:rPr>
        <w:drawing>
          <wp:inline distT="0" distB="0" distL="0" distR="0" wp14:anchorId="393C9C95" wp14:editId="654FC117">
            <wp:extent cx="2897505" cy="203644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97505" cy="2036445"/>
                    </a:xfrm>
                    <a:prstGeom prst="rect">
                      <a:avLst/>
                    </a:prstGeom>
                    <a:noFill/>
                    <a:ln>
                      <a:noFill/>
                    </a:ln>
                  </pic:spPr>
                </pic:pic>
              </a:graphicData>
            </a:graphic>
          </wp:inline>
        </w:drawing>
      </w:r>
    </w:p>
    <w:p w:rsidR="002A7D21" w:rsidRDefault="002A7D21" w:rsidP="00A83237">
      <w:pPr>
        <w:pStyle w:val="BodyText"/>
        <w:tabs>
          <w:tab w:val="left" w:pos="5340"/>
        </w:tabs>
        <w:ind w:left="0"/>
        <w:rPr>
          <w:w w:val="105"/>
        </w:rPr>
      </w:pPr>
    </w:p>
    <w:p w:rsidR="002A7D21" w:rsidRPr="00B57521" w:rsidRDefault="002A7D21" w:rsidP="00D838F5">
      <w:pPr>
        <w:pStyle w:val="BodyText"/>
        <w:ind w:left="0"/>
        <w:jc w:val="both"/>
        <w:rPr>
          <w:w w:val="105"/>
        </w:rPr>
      </w:pPr>
      <w:r>
        <w:rPr>
          <w:w w:val="105"/>
        </w:rPr>
        <w:t>(12)  a.</w:t>
      </w:r>
      <w:r w:rsidRPr="00B57521">
        <w:rPr>
          <w:w w:val="105"/>
        </w:rPr>
        <w:t xml:space="preserve"> CP-object ellipsis with </w:t>
      </w:r>
      <w:proofErr w:type="spellStart"/>
      <w:r w:rsidRPr="00B57521">
        <w:rPr>
          <w:i/>
          <w:w w:val="105"/>
        </w:rPr>
        <w:t>zheme</w:t>
      </w:r>
      <w:proofErr w:type="spellEnd"/>
      <w:r w:rsidRPr="00B57521">
        <w:rPr>
          <w:w w:val="105"/>
        </w:rPr>
        <w:t xml:space="preserve"> “this way” </w:t>
      </w:r>
    </w:p>
    <w:p w:rsidR="002A7D21" w:rsidRPr="00E22BFF" w:rsidRDefault="002A7D21" w:rsidP="00D838F5">
      <w:pPr>
        <w:pStyle w:val="BodyText"/>
        <w:ind w:left="0"/>
        <w:jc w:val="both"/>
        <w:rPr>
          <w:i/>
          <w:w w:val="105"/>
        </w:rPr>
      </w:pPr>
      <w:r w:rsidRPr="00B57521">
        <w:rPr>
          <w:w w:val="105"/>
        </w:rPr>
        <w:t xml:space="preserve">        </w:t>
      </w:r>
      <w:r w:rsidRPr="00E22BFF">
        <w:rPr>
          <w:i/>
          <w:w w:val="105"/>
        </w:rPr>
        <w:t xml:space="preserve">Baba      </w:t>
      </w:r>
      <w:proofErr w:type="spellStart"/>
      <w:r w:rsidRPr="00E22BFF">
        <w:rPr>
          <w:i/>
          <w:w w:val="105"/>
        </w:rPr>
        <w:t>yiwei</w:t>
      </w:r>
      <w:proofErr w:type="spellEnd"/>
      <w:r w:rsidRPr="00E22BFF">
        <w:rPr>
          <w:i/>
          <w:w w:val="105"/>
        </w:rPr>
        <w:t xml:space="preserve">  </w:t>
      </w:r>
      <w:proofErr w:type="spellStart"/>
      <w:r w:rsidRPr="00E22BFF">
        <w:rPr>
          <w:i/>
          <w:w w:val="105"/>
        </w:rPr>
        <w:t>Gege</w:t>
      </w:r>
      <w:proofErr w:type="spellEnd"/>
      <w:r w:rsidRPr="00E22BFF">
        <w:rPr>
          <w:i/>
          <w:w w:val="105"/>
        </w:rPr>
        <w:t xml:space="preserve">  </w:t>
      </w:r>
      <w:proofErr w:type="spellStart"/>
      <w:r w:rsidRPr="00E22BFF">
        <w:rPr>
          <w:i/>
          <w:w w:val="105"/>
        </w:rPr>
        <w:t>xihuan</w:t>
      </w:r>
      <w:proofErr w:type="spellEnd"/>
      <w:r w:rsidRPr="00E22BFF">
        <w:rPr>
          <w:i/>
          <w:w w:val="105"/>
        </w:rPr>
        <w:t xml:space="preserve"> </w:t>
      </w:r>
      <w:proofErr w:type="spellStart"/>
      <w:r w:rsidRPr="00E22BFF">
        <w:rPr>
          <w:i/>
          <w:w w:val="105"/>
        </w:rPr>
        <w:t>Xiaohong</w:t>
      </w:r>
      <w:proofErr w:type="spellEnd"/>
      <w:r w:rsidRPr="00E22BFF">
        <w:rPr>
          <w:i/>
          <w:w w:val="105"/>
        </w:rPr>
        <w:t xml:space="preserve">, Mama ye </w:t>
      </w:r>
      <w:proofErr w:type="spellStart"/>
      <w:r w:rsidRPr="00E22BFF">
        <w:rPr>
          <w:i/>
          <w:w w:val="105"/>
        </w:rPr>
        <w:t>zheme</w:t>
      </w:r>
      <w:proofErr w:type="spellEnd"/>
      <w:r w:rsidRPr="00E22BFF">
        <w:rPr>
          <w:i/>
          <w:w w:val="105"/>
        </w:rPr>
        <w:t xml:space="preserve"> </w:t>
      </w:r>
      <w:proofErr w:type="spellStart"/>
      <w:r w:rsidRPr="00E22BFF">
        <w:rPr>
          <w:i/>
          <w:w w:val="105"/>
        </w:rPr>
        <w:t>yiwei</w:t>
      </w:r>
      <w:proofErr w:type="spellEnd"/>
      <w:r w:rsidRPr="00E22BFF">
        <w:rPr>
          <w:i/>
          <w:w w:val="105"/>
        </w:rPr>
        <w:t xml:space="preserve">   e,  </w:t>
      </w:r>
      <w:proofErr w:type="spellStart"/>
      <w:r w:rsidRPr="00E22BFF">
        <w:rPr>
          <w:i/>
          <w:w w:val="105"/>
        </w:rPr>
        <w:t>qishi</w:t>
      </w:r>
      <w:proofErr w:type="spellEnd"/>
      <w:r w:rsidRPr="00E22BFF">
        <w:rPr>
          <w:i/>
          <w:w w:val="105"/>
        </w:rPr>
        <w:t xml:space="preserve">     </w:t>
      </w:r>
    </w:p>
    <w:p w:rsidR="002A7D21" w:rsidRPr="00B57521" w:rsidRDefault="002A7D21" w:rsidP="00D838F5">
      <w:pPr>
        <w:pStyle w:val="BodyText"/>
        <w:ind w:left="0"/>
        <w:jc w:val="both"/>
        <w:rPr>
          <w:w w:val="105"/>
        </w:rPr>
      </w:pPr>
      <w:r w:rsidRPr="00B57521">
        <w:rPr>
          <w:w w:val="105"/>
        </w:rPr>
        <w:t xml:space="preserve">        Father  thought brother like </w:t>
      </w:r>
      <w:r>
        <w:rPr>
          <w:w w:val="105"/>
        </w:rPr>
        <w:t xml:space="preserve">  </w:t>
      </w:r>
      <w:proofErr w:type="spellStart"/>
      <w:r w:rsidRPr="00B57521">
        <w:rPr>
          <w:w w:val="105"/>
        </w:rPr>
        <w:t>Xiaohon</w:t>
      </w:r>
      <w:r>
        <w:rPr>
          <w:w w:val="105"/>
        </w:rPr>
        <w:t>g</w:t>
      </w:r>
      <w:proofErr w:type="spellEnd"/>
      <w:r>
        <w:rPr>
          <w:w w:val="105"/>
        </w:rPr>
        <w:t xml:space="preserve"> mother also so    thought    </w:t>
      </w:r>
      <w:r w:rsidRPr="00B57521">
        <w:rPr>
          <w:w w:val="105"/>
        </w:rPr>
        <w:t xml:space="preserve">in-fact </w:t>
      </w:r>
    </w:p>
    <w:p w:rsidR="002A7D21" w:rsidRPr="00B57521" w:rsidRDefault="002A7D21" w:rsidP="00D838F5">
      <w:pPr>
        <w:pStyle w:val="BodyText"/>
        <w:ind w:left="0"/>
        <w:jc w:val="both"/>
        <w:rPr>
          <w:w w:val="105"/>
        </w:rPr>
      </w:pPr>
      <w:r w:rsidRPr="00B57521">
        <w:rPr>
          <w:w w:val="105"/>
        </w:rPr>
        <w:t xml:space="preserve">        </w:t>
      </w:r>
      <w:proofErr w:type="spellStart"/>
      <w:r w:rsidRPr="00E22BFF">
        <w:rPr>
          <w:i/>
          <w:w w:val="105"/>
        </w:rPr>
        <w:t>Gege</w:t>
      </w:r>
      <w:proofErr w:type="spellEnd"/>
      <w:r w:rsidRPr="00E22BFF">
        <w:rPr>
          <w:i/>
          <w:w w:val="105"/>
        </w:rPr>
        <w:t xml:space="preserve">    </w:t>
      </w:r>
      <w:proofErr w:type="spellStart"/>
      <w:r w:rsidRPr="00E22BFF">
        <w:rPr>
          <w:i/>
          <w:w w:val="105"/>
        </w:rPr>
        <w:t>bu</w:t>
      </w:r>
      <w:proofErr w:type="spellEnd"/>
      <w:r w:rsidRPr="00E22BFF">
        <w:rPr>
          <w:i/>
          <w:w w:val="105"/>
        </w:rPr>
        <w:t xml:space="preserve"> </w:t>
      </w:r>
      <w:proofErr w:type="spellStart"/>
      <w:r w:rsidRPr="00E22BFF">
        <w:rPr>
          <w:i/>
          <w:w w:val="105"/>
        </w:rPr>
        <w:t>xihuan</w:t>
      </w:r>
      <w:proofErr w:type="spellEnd"/>
      <w:r w:rsidRPr="00E22BFF">
        <w:rPr>
          <w:i/>
          <w:w w:val="105"/>
        </w:rPr>
        <w:t xml:space="preserve">  </w:t>
      </w:r>
      <w:proofErr w:type="spellStart"/>
      <w:r w:rsidRPr="00E22BFF">
        <w:rPr>
          <w:i/>
          <w:w w:val="105"/>
        </w:rPr>
        <w:t>Xiaohong</w:t>
      </w:r>
      <w:proofErr w:type="spellEnd"/>
      <w:r w:rsidRPr="00B57521">
        <w:rPr>
          <w:w w:val="105"/>
        </w:rPr>
        <w:t>.</w:t>
      </w:r>
    </w:p>
    <w:p w:rsidR="002A7D21" w:rsidRPr="00B57521" w:rsidRDefault="002A7D21" w:rsidP="00D838F5">
      <w:pPr>
        <w:pStyle w:val="BodyText"/>
        <w:ind w:left="0"/>
        <w:jc w:val="both"/>
        <w:rPr>
          <w:w w:val="105"/>
        </w:rPr>
      </w:pPr>
      <w:r w:rsidRPr="00B57521">
        <w:rPr>
          <w:w w:val="105"/>
        </w:rPr>
        <w:t xml:space="preserve">        brother not  like    </w:t>
      </w:r>
      <w:proofErr w:type="spellStart"/>
      <w:r w:rsidRPr="00B57521">
        <w:rPr>
          <w:w w:val="105"/>
        </w:rPr>
        <w:t>Xiaohong</w:t>
      </w:r>
      <w:proofErr w:type="spellEnd"/>
    </w:p>
    <w:p w:rsidR="002A7D21" w:rsidRPr="00B57521" w:rsidRDefault="002A7D21" w:rsidP="00D838F5">
      <w:pPr>
        <w:pStyle w:val="BodyText"/>
        <w:ind w:left="0"/>
        <w:jc w:val="both"/>
        <w:rPr>
          <w:w w:val="105"/>
        </w:rPr>
      </w:pPr>
      <w:r>
        <w:rPr>
          <w:w w:val="105"/>
        </w:rPr>
        <w:t xml:space="preserve">      ‘</w:t>
      </w:r>
      <w:r w:rsidRPr="00B57521">
        <w:rPr>
          <w:w w:val="105"/>
        </w:rPr>
        <w:t xml:space="preserve">Father thought that bother liked </w:t>
      </w:r>
      <w:proofErr w:type="spellStart"/>
      <w:r w:rsidRPr="00B57521">
        <w:rPr>
          <w:w w:val="105"/>
        </w:rPr>
        <w:t>Xiaohong</w:t>
      </w:r>
      <w:proofErr w:type="spellEnd"/>
      <w:r w:rsidRPr="00B57521">
        <w:rPr>
          <w:w w:val="105"/>
        </w:rPr>
        <w:t xml:space="preserve">, mother also thought so. In fact   </w:t>
      </w:r>
    </w:p>
    <w:p w:rsidR="002A7D21" w:rsidRPr="00B57521" w:rsidRDefault="002A7D21" w:rsidP="00D838F5">
      <w:pPr>
        <w:pStyle w:val="BodyText"/>
        <w:ind w:left="0"/>
        <w:jc w:val="both"/>
        <w:rPr>
          <w:w w:val="105"/>
        </w:rPr>
      </w:pPr>
      <w:r w:rsidRPr="00B57521">
        <w:rPr>
          <w:w w:val="105"/>
        </w:rPr>
        <w:t xml:space="preserve">       </w:t>
      </w:r>
      <w:r>
        <w:rPr>
          <w:w w:val="105"/>
        </w:rPr>
        <w:t xml:space="preserve">brother does not like </w:t>
      </w:r>
      <w:proofErr w:type="spellStart"/>
      <w:r>
        <w:rPr>
          <w:w w:val="105"/>
        </w:rPr>
        <w:t>Xiaohong</w:t>
      </w:r>
      <w:proofErr w:type="spellEnd"/>
      <w:r>
        <w:rPr>
          <w:w w:val="105"/>
        </w:rPr>
        <w:t>.’</w:t>
      </w:r>
    </w:p>
    <w:p w:rsidR="002A7D21" w:rsidRPr="00B57521" w:rsidRDefault="002A7D21" w:rsidP="00D838F5">
      <w:pPr>
        <w:pStyle w:val="BodyText"/>
        <w:ind w:left="0"/>
        <w:jc w:val="both"/>
        <w:rPr>
          <w:w w:val="105"/>
        </w:rPr>
      </w:pPr>
    </w:p>
    <w:p w:rsidR="002A7D21" w:rsidRPr="00B57521" w:rsidRDefault="002A7D21" w:rsidP="00D838F5">
      <w:pPr>
        <w:pStyle w:val="BodyText"/>
        <w:ind w:left="0"/>
        <w:jc w:val="both"/>
        <w:rPr>
          <w:w w:val="105"/>
        </w:rPr>
      </w:pPr>
      <w:r w:rsidRPr="00B57521">
        <w:rPr>
          <w:w w:val="105"/>
        </w:rPr>
        <w:t xml:space="preserve">     </w:t>
      </w:r>
      <w:r>
        <w:rPr>
          <w:w w:val="105"/>
        </w:rPr>
        <w:t>b.</w:t>
      </w:r>
      <w:r w:rsidRPr="00B57521">
        <w:rPr>
          <w:w w:val="105"/>
        </w:rPr>
        <w:t xml:space="preserve"> CP-object ellipsis without </w:t>
      </w:r>
      <w:proofErr w:type="spellStart"/>
      <w:r w:rsidRPr="00B57521">
        <w:rPr>
          <w:i/>
          <w:w w:val="105"/>
        </w:rPr>
        <w:t>zheme</w:t>
      </w:r>
      <w:proofErr w:type="spellEnd"/>
      <w:r w:rsidRPr="00B57521">
        <w:rPr>
          <w:w w:val="105"/>
        </w:rPr>
        <w:t xml:space="preserve"> “this way”</w:t>
      </w:r>
      <w:r w:rsidR="000951FA" w:rsidRPr="000951FA">
        <w:rPr>
          <w:rStyle w:val="FootnoteReference"/>
          <w:w w:val="105"/>
          <w:highlight w:val="yellow"/>
        </w:rPr>
        <w:footnoteReference w:id="11"/>
      </w:r>
    </w:p>
    <w:p w:rsidR="002A7D21" w:rsidRPr="00B57521" w:rsidRDefault="002A7D21" w:rsidP="00D838F5">
      <w:pPr>
        <w:pStyle w:val="BodyText"/>
        <w:ind w:left="0"/>
        <w:jc w:val="both"/>
        <w:rPr>
          <w:w w:val="105"/>
        </w:rPr>
      </w:pPr>
      <w:r w:rsidRPr="00B57521">
        <w:rPr>
          <w:w w:val="105"/>
        </w:rPr>
        <w:t xml:space="preserve">       *Baba    </w:t>
      </w:r>
      <w:proofErr w:type="spellStart"/>
      <w:r w:rsidRPr="00B57521">
        <w:rPr>
          <w:w w:val="105"/>
        </w:rPr>
        <w:t>yiwei</w:t>
      </w:r>
      <w:proofErr w:type="spellEnd"/>
      <w:r w:rsidRPr="00B57521">
        <w:rPr>
          <w:w w:val="105"/>
        </w:rPr>
        <w:t xml:space="preserve">    </w:t>
      </w:r>
      <w:proofErr w:type="spellStart"/>
      <w:r w:rsidRPr="00B57521">
        <w:rPr>
          <w:w w:val="105"/>
        </w:rPr>
        <w:t>Gege</w:t>
      </w:r>
      <w:proofErr w:type="spellEnd"/>
      <w:r w:rsidRPr="00B57521">
        <w:rPr>
          <w:w w:val="105"/>
        </w:rPr>
        <w:t xml:space="preserve"> </w:t>
      </w:r>
      <w:proofErr w:type="spellStart"/>
      <w:r w:rsidRPr="00B57521">
        <w:rPr>
          <w:w w:val="105"/>
        </w:rPr>
        <w:t>xihuan</w:t>
      </w:r>
      <w:proofErr w:type="spellEnd"/>
      <w:r w:rsidRPr="00B57521">
        <w:rPr>
          <w:w w:val="105"/>
        </w:rPr>
        <w:t xml:space="preserve"> </w:t>
      </w:r>
      <w:proofErr w:type="spellStart"/>
      <w:r w:rsidRPr="00B57521">
        <w:rPr>
          <w:w w:val="105"/>
        </w:rPr>
        <w:t>Xiaohong</w:t>
      </w:r>
      <w:proofErr w:type="spellEnd"/>
      <w:r w:rsidRPr="00B57521">
        <w:rPr>
          <w:w w:val="105"/>
        </w:rPr>
        <w:t xml:space="preserve">, Mama ye    </w:t>
      </w:r>
      <w:proofErr w:type="spellStart"/>
      <w:r w:rsidRPr="00B57521">
        <w:rPr>
          <w:w w:val="105"/>
        </w:rPr>
        <w:t>yiwei</w:t>
      </w:r>
      <w:proofErr w:type="spellEnd"/>
      <w:r w:rsidRPr="00B57521">
        <w:rPr>
          <w:w w:val="105"/>
        </w:rPr>
        <w:t xml:space="preserve">   </w:t>
      </w:r>
      <w:r w:rsidRPr="00B57521">
        <w:rPr>
          <w:i/>
          <w:w w:val="105"/>
        </w:rPr>
        <w:t>e</w:t>
      </w:r>
      <w:r w:rsidRPr="00B57521">
        <w:rPr>
          <w:w w:val="105"/>
        </w:rPr>
        <w:t xml:space="preserve">,    </w:t>
      </w:r>
      <w:proofErr w:type="spellStart"/>
      <w:r w:rsidRPr="00B57521">
        <w:rPr>
          <w:w w:val="105"/>
        </w:rPr>
        <w:t>qishi</w:t>
      </w:r>
      <w:proofErr w:type="spellEnd"/>
      <w:r w:rsidRPr="00B57521">
        <w:rPr>
          <w:w w:val="105"/>
        </w:rPr>
        <w:t xml:space="preserve">     </w:t>
      </w:r>
    </w:p>
    <w:p w:rsidR="002A7D21" w:rsidRPr="00B57521" w:rsidRDefault="002A7D21" w:rsidP="00D838F5">
      <w:pPr>
        <w:pStyle w:val="BodyText"/>
        <w:ind w:left="0"/>
        <w:jc w:val="both"/>
        <w:rPr>
          <w:w w:val="105"/>
        </w:rPr>
      </w:pPr>
      <w:r w:rsidRPr="00B57521">
        <w:rPr>
          <w:w w:val="105"/>
        </w:rPr>
        <w:t xml:space="preserve">        Father  thought brother like   </w:t>
      </w:r>
      <w:proofErr w:type="spellStart"/>
      <w:r w:rsidRPr="00B57521">
        <w:rPr>
          <w:w w:val="105"/>
        </w:rPr>
        <w:t>Xiaohong</w:t>
      </w:r>
      <w:proofErr w:type="spellEnd"/>
      <w:r w:rsidRPr="00B57521">
        <w:rPr>
          <w:w w:val="105"/>
        </w:rPr>
        <w:t xml:space="preserve"> mother also thought       in-fact </w:t>
      </w:r>
    </w:p>
    <w:p w:rsidR="002A7D21" w:rsidRPr="00B57521" w:rsidRDefault="002A7D21" w:rsidP="00D838F5">
      <w:pPr>
        <w:pStyle w:val="BodyText"/>
        <w:ind w:left="0"/>
        <w:jc w:val="both"/>
        <w:rPr>
          <w:w w:val="105"/>
        </w:rPr>
      </w:pPr>
      <w:r w:rsidRPr="00B57521">
        <w:rPr>
          <w:w w:val="105"/>
        </w:rPr>
        <w:t xml:space="preserve">        </w:t>
      </w:r>
      <w:proofErr w:type="spellStart"/>
      <w:r w:rsidRPr="00B57521">
        <w:rPr>
          <w:w w:val="105"/>
        </w:rPr>
        <w:t>Gege</w:t>
      </w:r>
      <w:proofErr w:type="spellEnd"/>
      <w:r w:rsidRPr="00B57521">
        <w:rPr>
          <w:w w:val="105"/>
        </w:rPr>
        <w:t xml:space="preserve">    </w:t>
      </w:r>
      <w:proofErr w:type="spellStart"/>
      <w:r w:rsidRPr="00B57521">
        <w:rPr>
          <w:w w:val="105"/>
        </w:rPr>
        <w:t>bu</w:t>
      </w:r>
      <w:proofErr w:type="spellEnd"/>
      <w:r w:rsidRPr="00B57521">
        <w:rPr>
          <w:w w:val="105"/>
        </w:rPr>
        <w:t xml:space="preserve"> </w:t>
      </w:r>
      <w:proofErr w:type="spellStart"/>
      <w:r w:rsidRPr="00B57521">
        <w:rPr>
          <w:w w:val="105"/>
        </w:rPr>
        <w:t>xihuan</w:t>
      </w:r>
      <w:proofErr w:type="spellEnd"/>
      <w:r w:rsidRPr="00B57521">
        <w:rPr>
          <w:w w:val="105"/>
        </w:rPr>
        <w:t xml:space="preserve">  </w:t>
      </w:r>
      <w:proofErr w:type="spellStart"/>
      <w:r w:rsidRPr="00B57521">
        <w:rPr>
          <w:w w:val="105"/>
        </w:rPr>
        <w:t>Xiaohong</w:t>
      </w:r>
      <w:proofErr w:type="spellEnd"/>
      <w:r w:rsidRPr="00B57521">
        <w:rPr>
          <w:w w:val="105"/>
        </w:rPr>
        <w:t>.</w:t>
      </w:r>
    </w:p>
    <w:p w:rsidR="002A7D21" w:rsidRPr="00B57521" w:rsidRDefault="002A7D21" w:rsidP="00D838F5">
      <w:pPr>
        <w:pStyle w:val="BodyText"/>
        <w:ind w:left="0"/>
        <w:jc w:val="both"/>
        <w:rPr>
          <w:w w:val="105"/>
        </w:rPr>
      </w:pPr>
      <w:r w:rsidRPr="00B57521">
        <w:rPr>
          <w:w w:val="105"/>
        </w:rPr>
        <w:t xml:space="preserve">        brother not  like    </w:t>
      </w:r>
      <w:proofErr w:type="spellStart"/>
      <w:r w:rsidRPr="00B57521">
        <w:rPr>
          <w:w w:val="105"/>
        </w:rPr>
        <w:t>Xiaohong</w:t>
      </w:r>
      <w:proofErr w:type="spellEnd"/>
    </w:p>
    <w:p w:rsidR="002A7D21" w:rsidRPr="00B57521" w:rsidRDefault="002A7D21" w:rsidP="00D838F5">
      <w:pPr>
        <w:pStyle w:val="BodyText"/>
        <w:ind w:left="0"/>
        <w:jc w:val="both"/>
        <w:rPr>
          <w:w w:val="105"/>
        </w:rPr>
      </w:pPr>
      <w:r>
        <w:rPr>
          <w:w w:val="105"/>
        </w:rPr>
        <w:t xml:space="preserve">     * ‘</w:t>
      </w:r>
      <w:r w:rsidRPr="00B57521">
        <w:rPr>
          <w:w w:val="105"/>
        </w:rPr>
        <w:t xml:space="preserve">Father thought that bother liked </w:t>
      </w:r>
      <w:proofErr w:type="spellStart"/>
      <w:r w:rsidRPr="00B57521">
        <w:rPr>
          <w:w w:val="105"/>
        </w:rPr>
        <w:t>Xiaohong</w:t>
      </w:r>
      <w:proofErr w:type="spellEnd"/>
      <w:r w:rsidRPr="00B57521">
        <w:rPr>
          <w:w w:val="105"/>
        </w:rPr>
        <w:t xml:space="preserve">, mother also thought. In fact   </w:t>
      </w:r>
    </w:p>
    <w:p w:rsidR="002A7D21" w:rsidRPr="00B57521" w:rsidRDefault="002A7D21" w:rsidP="00D838F5">
      <w:pPr>
        <w:pStyle w:val="BodyText"/>
        <w:ind w:left="0"/>
        <w:jc w:val="both"/>
        <w:rPr>
          <w:w w:val="105"/>
        </w:rPr>
      </w:pPr>
      <w:r w:rsidRPr="00B57521">
        <w:rPr>
          <w:w w:val="105"/>
        </w:rPr>
        <w:t xml:space="preserve">       </w:t>
      </w:r>
      <w:r>
        <w:rPr>
          <w:w w:val="105"/>
        </w:rPr>
        <w:t xml:space="preserve">brother does not like </w:t>
      </w:r>
      <w:proofErr w:type="spellStart"/>
      <w:r>
        <w:rPr>
          <w:w w:val="105"/>
        </w:rPr>
        <w:t>Xiaohong</w:t>
      </w:r>
      <w:proofErr w:type="spellEnd"/>
      <w:r>
        <w:rPr>
          <w:w w:val="105"/>
        </w:rPr>
        <w:t>.’</w:t>
      </w:r>
    </w:p>
    <w:p w:rsidR="002A7D21" w:rsidRPr="00B57521" w:rsidRDefault="002A7D21" w:rsidP="00D838F5">
      <w:pPr>
        <w:pStyle w:val="BodyText"/>
        <w:tabs>
          <w:tab w:val="left" w:pos="5340"/>
        </w:tabs>
        <w:ind w:left="0" w:hanging="656"/>
        <w:rPr>
          <w:w w:val="105"/>
        </w:rPr>
      </w:pPr>
    </w:p>
    <w:p w:rsidR="002A7D21" w:rsidRPr="00B57521" w:rsidRDefault="002A7D21" w:rsidP="00C61506">
      <w:pPr>
        <w:pStyle w:val="BodyText"/>
        <w:spacing w:line="360" w:lineRule="auto"/>
        <w:ind w:left="0" w:firstLine="351"/>
        <w:jc w:val="both"/>
        <w:rPr>
          <w:w w:val="105"/>
        </w:rPr>
      </w:pPr>
      <w:r w:rsidRPr="00B57521">
        <w:rPr>
          <w:w w:val="105"/>
        </w:rPr>
        <w:t xml:space="preserve">In total, </w:t>
      </w:r>
      <w:r>
        <w:rPr>
          <w:w w:val="105"/>
        </w:rPr>
        <w:t>seventy</w:t>
      </w:r>
      <w:r w:rsidRPr="00B57521">
        <w:rPr>
          <w:w w:val="105"/>
        </w:rPr>
        <w:t xml:space="preserve"> priming utterances were included in the utterance-recall task. Each priming utterance type (e.g. the NP-object ellipsis, the CP-object ellipsis with </w:t>
      </w:r>
      <w:proofErr w:type="spellStart"/>
      <w:r w:rsidRPr="00B57521">
        <w:rPr>
          <w:i/>
          <w:w w:val="105"/>
        </w:rPr>
        <w:t>zheme</w:t>
      </w:r>
      <w:proofErr w:type="spellEnd"/>
      <w:r w:rsidRPr="00B57521">
        <w:rPr>
          <w:w w:val="105"/>
        </w:rPr>
        <w:t xml:space="preserve"> “this way”, the CP-object ellipsis without </w:t>
      </w:r>
      <w:proofErr w:type="spellStart"/>
      <w:r w:rsidRPr="00B57521">
        <w:rPr>
          <w:i/>
          <w:w w:val="105"/>
        </w:rPr>
        <w:t>zheme</w:t>
      </w:r>
      <w:proofErr w:type="spellEnd"/>
      <w:r w:rsidRPr="00B57521">
        <w:rPr>
          <w:w w:val="105"/>
        </w:rPr>
        <w:t xml:space="preserve"> “this way”, etc.) had three tokens and the </w:t>
      </w:r>
      <w:r>
        <w:rPr>
          <w:w w:val="105"/>
        </w:rPr>
        <w:t>nine</w:t>
      </w:r>
      <w:r w:rsidRPr="00B57521">
        <w:rPr>
          <w:w w:val="105"/>
        </w:rPr>
        <w:t xml:space="preserve"> priming utterances related to the NP/CP-object ellipsis were randomized with the other </w:t>
      </w:r>
      <w:r>
        <w:rPr>
          <w:w w:val="105"/>
        </w:rPr>
        <w:t>sixty-one</w:t>
      </w:r>
      <w:r w:rsidRPr="00B57521">
        <w:rPr>
          <w:w w:val="105"/>
        </w:rPr>
        <w:t xml:space="preserve"> utterances, which either were rel</w:t>
      </w:r>
      <w:r>
        <w:rPr>
          <w:w w:val="105"/>
        </w:rPr>
        <w:t xml:space="preserve">ated to other aspects of L2 Chinese </w:t>
      </w:r>
      <w:r w:rsidRPr="00B57521">
        <w:rPr>
          <w:w w:val="105"/>
        </w:rPr>
        <w:t>or were distractors. The utterance-recall task was divided into two blocks,</w:t>
      </w:r>
      <w:r w:rsidRPr="00B57521">
        <w:rPr>
          <w:w w:val="102"/>
        </w:rPr>
        <w:t xml:space="preserve"> </w:t>
      </w:r>
      <w:r w:rsidRPr="00B57521">
        <w:rPr>
          <w:w w:val="105"/>
        </w:rPr>
        <w:t xml:space="preserve">each containing </w:t>
      </w:r>
      <w:r>
        <w:rPr>
          <w:w w:val="105"/>
        </w:rPr>
        <w:t>thirty-five</w:t>
      </w:r>
      <w:r w:rsidRPr="00B57521">
        <w:rPr>
          <w:w w:val="105"/>
        </w:rPr>
        <w:t xml:space="preserve"> utterances. After finishing the first block, participants were encouraged to</w:t>
      </w:r>
      <w:r w:rsidRPr="00B57521">
        <w:rPr>
          <w:w w:val="111"/>
        </w:rPr>
        <w:t xml:space="preserve"> </w:t>
      </w:r>
      <w:r w:rsidRPr="00B57521">
        <w:rPr>
          <w:w w:val="105"/>
        </w:rPr>
        <w:t>take a short break (with tea, fruit</w:t>
      </w:r>
      <w:r>
        <w:rPr>
          <w:w w:val="105"/>
        </w:rPr>
        <w:t>s</w:t>
      </w:r>
      <w:r w:rsidRPr="00B57521">
        <w:rPr>
          <w:w w:val="105"/>
        </w:rPr>
        <w:t xml:space="preserve"> and biscuits </w:t>
      </w:r>
      <w:r w:rsidRPr="00B57521">
        <w:rPr>
          <w:w w:val="105"/>
        </w:rPr>
        <w:lastRenderedPageBreak/>
        <w:t>served). The utterances were ordered in two different ways to avoid any order effect.</w:t>
      </w:r>
    </w:p>
    <w:p w:rsidR="002A7D21" w:rsidRPr="00B57521" w:rsidRDefault="002A7D21" w:rsidP="009B56BE">
      <w:pPr>
        <w:pStyle w:val="BodyText"/>
        <w:spacing w:line="360" w:lineRule="auto"/>
        <w:ind w:left="0"/>
        <w:jc w:val="both"/>
        <w:rPr>
          <w:i/>
          <w:w w:val="105"/>
        </w:rPr>
      </w:pPr>
    </w:p>
    <w:p w:rsidR="002A7D21" w:rsidRPr="005C0995" w:rsidRDefault="002A7D21" w:rsidP="009B56BE">
      <w:pPr>
        <w:pStyle w:val="BodyText"/>
        <w:spacing w:line="360" w:lineRule="auto"/>
        <w:ind w:left="0"/>
        <w:jc w:val="both"/>
        <w:rPr>
          <w:b/>
          <w:i/>
          <w:w w:val="105"/>
        </w:rPr>
      </w:pPr>
      <w:r w:rsidRPr="005C0995">
        <w:rPr>
          <w:b/>
          <w:i/>
          <w:w w:val="105"/>
        </w:rPr>
        <w:t>Categorizing and scoring of utterances produced</w:t>
      </w:r>
    </w:p>
    <w:p w:rsidR="002A7D21" w:rsidRPr="00B57521" w:rsidRDefault="002A7D21" w:rsidP="009B56BE">
      <w:pPr>
        <w:pStyle w:val="BodyText"/>
        <w:spacing w:line="360" w:lineRule="auto"/>
        <w:ind w:left="0"/>
        <w:jc w:val="both"/>
        <w:rPr>
          <w:w w:val="105"/>
        </w:rPr>
      </w:pPr>
      <w:r w:rsidRPr="00B57521">
        <w:t>The utterances produced</w:t>
      </w:r>
      <w:r>
        <w:t xml:space="preserve"> in participants’ utterance-recall</w:t>
      </w:r>
      <w:r w:rsidRPr="00B57521">
        <w:t xml:space="preserve"> task were recorded, transcribed and analyzed.</w:t>
      </w:r>
      <w:r w:rsidRPr="00B57521">
        <w:rPr>
          <w:w w:val="105"/>
        </w:rPr>
        <w:t xml:space="preserve"> We categorize the utterances into three categories for the NP-object ellipsis and four categories for the CP-object ellipsis, as described</w:t>
      </w:r>
      <w:r>
        <w:rPr>
          <w:w w:val="105"/>
        </w:rPr>
        <w:t xml:space="preserve"> in (13) and (14) respectively.</w:t>
      </w:r>
    </w:p>
    <w:p w:rsidR="002A7D21" w:rsidRPr="00B57521" w:rsidRDefault="002A7D21" w:rsidP="009B56BE">
      <w:pPr>
        <w:pStyle w:val="BodyText"/>
        <w:spacing w:line="360" w:lineRule="auto"/>
        <w:ind w:left="0"/>
        <w:jc w:val="both"/>
        <w:rPr>
          <w:w w:val="105"/>
        </w:rPr>
      </w:pPr>
      <w:r>
        <w:rPr>
          <w:w w:val="105"/>
        </w:rPr>
        <w:t>(13</w:t>
      </w:r>
      <w:r w:rsidRPr="00B57521">
        <w:rPr>
          <w:w w:val="105"/>
        </w:rPr>
        <w:t>) Categories for</w:t>
      </w:r>
      <w:r>
        <w:rPr>
          <w:w w:val="105"/>
        </w:rPr>
        <w:t xml:space="preserve"> the NP-object ellipsis (cf. (11</w:t>
      </w:r>
      <w:r w:rsidRPr="00B57521">
        <w:rPr>
          <w:w w:val="105"/>
        </w:rPr>
        <w:t xml:space="preserve">)): </w:t>
      </w:r>
    </w:p>
    <w:p w:rsidR="002A7D21" w:rsidRDefault="002A7D21" w:rsidP="00087123">
      <w:pPr>
        <w:pStyle w:val="BodyText"/>
        <w:spacing w:line="360" w:lineRule="auto"/>
        <w:ind w:left="720"/>
        <w:jc w:val="both"/>
        <w:rPr>
          <w:w w:val="105"/>
        </w:rPr>
      </w:pPr>
      <w:r>
        <w:rPr>
          <w:w w:val="105"/>
        </w:rPr>
        <w:t>a.</w:t>
      </w:r>
      <w:r w:rsidRPr="00B57521">
        <w:rPr>
          <w:w w:val="105"/>
        </w:rPr>
        <w:t xml:space="preserve"> </w:t>
      </w:r>
      <w:r w:rsidRPr="00B57521">
        <w:rPr>
          <w:i/>
          <w:w w:val="105"/>
        </w:rPr>
        <w:t>NP-object ellipsis</w:t>
      </w:r>
      <w:r w:rsidRPr="00B57521">
        <w:rPr>
          <w:w w:val="105"/>
        </w:rPr>
        <w:t>, where the second clause of the utterance does not have a phonetically realized object NP</w:t>
      </w:r>
      <w:r w:rsidR="00C214FC">
        <w:rPr>
          <w:w w:val="105"/>
        </w:rPr>
        <w:t>;</w:t>
      </w:r>
      <w:r w:rsidR="00C214FC" w:rsidRPr="00571EE2">
        <w:rPr>
          <w:rStyle w:val="FootnoteReference"/>
          <w:w w:val="105"/>
          <w:highlight w:val="yellow"/>
        </w:rPr>
        <w:footnoteReference w:id="12"/>
      </w:r>
    </w:p>
    <w:p w:rsidR="002A7D21" w:rsidRPr="00B57521" w:rsidRDefault="002A7D21" w:rsidP="00087123">
      <w:pPr>
        <w:pStyle w:val="BodyText"/>
        <w:spacing w:line="360" w:lineRule="auto"/>
        <w:ind w:left="720"/>
        <w:jc w:val="both"/>
        <w:rPr>
          <w:w w:val="105"/>
        </w:rPr>
      </w:pPr>
    </w:p>
    <w:p w:rsidR="002A7D21" w:rsidRPr="00B57521" w:rsidRDefault="002A7D21" w:rsidP="00A77711">
      <w:pPr>
        <w:pStyle w:val="BodyText"/>
        <w:spacing w:line="360" w:lineRule="auto"/>
        <w:ind w:left="720"/>
        <w:jc w:val="both"/>
        <w:rPr>
          <w:w w:val="105"/>
        </w:rPr>
      </w:pPr>
      <w:r>
        <w:rPr>
          <w:w w:val="105"/>
        </w:rPr>
        <w:t>b.</w:t>
      </w:r>
      <w:r w:rsidRPr="00B57521">
        <w:rPr>
          <w:w w:val="105"/>
        </w:rPr>
        <w:t xml:space="preserve"> </w:t>
      </w:r>
      <w:r w:rsidRPr="00B57521">
        <w:rPr>
          <w:i/>
          <w:w w:val="105"/>
        </w:rPr>
        <w:t>No NP-object ellipsis</w:t>
      </w:r>
      <w:r w:rsidRPr="00B57521">
        <w:rPr>
          <w:w w:val="105"/>
        </w:rPr>
        <w:t xml:space="preserve">, where the object NP in the second clause is overtly realized as </w:t>
      </w:r>
      <w:proofErr w:type="spellStart"/>
      <w:r w:rsidRPr="00B57521">
        <w:rPr>
          <w:i/>
          <w:w w:val="105"/>
        </w:rPr>
        <w:t>Xiaohong</w:t>
      </w:r>
      <w:proofErr w:type="spellEnd"/>
      <w:r w:rsidRPr="00B57521">
        <w:rPr>
          <w:w w:val="105"/>
        </w:rPr>
        <w:t xml:space="preserve">, </w:t>
      </w:r>
      <w:r w:rsidRPr="00B57521">
        <w:rPr>
          <w:i/>
          <w:w w:val="105"/>
        </w:rPr>
        <w:t>ta</w:t>
      </w:r>
      <w:r w:rsidRPr="00B57521">
        <w:rPr>
          <w:w w:val="105"/>
        </w:rPr>
        <w:t xml:space="preserve"> “her/him”, </w:t>
      </w:r>
      <w:proofErr w:type="spellStart"/>
      <w:r w:rsidRPr="00B57521">
        <w:rPr>
          <w:i/>
          <w:w w:val="105"/>
        </w:rPr>
        <w:t>zhege</w:t>
      </w:r>
      <w:proofErr w:type="spellEnd"/>
      <w:r w:rsidRPr="00B57521">
        <w:rPr>
          <w:i/>
          <w:w w:val="105"/>
        </w:rPr>
        <w:t xml:space="preserve"> </w:t>
      </w:r>
      <w:proofErr w:type="spellStart"/>
      <w:r w:rsidRPr="00B57521">
        <w:rPr>
          <w:i/>
          <w:w w:val="105"/>
        </w:rPr>
        <w:t>ren</w:t>
      </w:r>
      <w:proofErr w:type="spellEnd"/>
      <w:r w:rsidRPr="00B57521">
        <w:rPr>
          <w:w w:val="105"/>
        </w:rPr>
        <w:t xml:space="preserve"> “this person”, etc.</w:t>
      </w:r>
    </w:p>
    <w:p w:rsidR="002A7D21" w:rsidRPr="00B57521" w:rsidRDefault="002A7D21" w:rsidP="00A77711">
      <w:pPr>
        <w:pStyle w:val="BodyText"/>
        <w:spacing w:line="360" w:lineRule="auto"/>
        <w:ind w:left="720"/>
        <w:jc w:val="both"/>
        <w:rPr>
          <w:w w:val="105"/>
        </w:rPr>
      </w:pPr>
    </w:p>
    <w:p w:rsidR="002A7D21" w:rsidRPr="00B57521" w:rsidRDefault="002A7D21" w:rsidP="00A77711">
      <w:pPr>
        <w:pStyle w:val="BodyText"/>
        <w:spacing w:line="360" w:lineRule="auto"/>
        <w:ind w:left="720"/>
        <w:jc w:val="both"/>
        <w:rPr>
          <w:w w:val="105"/>
        </w:rPr>
      </w:pPr>
      <w:r>
        <w:rPr>
          <w:w w:val="105"/>
        </w:rPr>
        <w:t>c.</w:t>
      </w:r>
      <w:r w:rsidRPr="00B57521">
        <w:rPr>
          <w:w w:val="105"/>
        </w:rPr>
        <w:t xml:space="preserve"> </w:t>
      </w:r>
      <w:r w:rsidRPr="00B57521">
        <w:rPr>
          <w:i/>
          <w:w w:val="105"/>
        </w:rPr>
        <w:t>Others</w:t>
      </w:r>
      <w:r w:rsidRPr="00B57521">
        <w:rPr>
          <w:w w:val="105"/>
        </w:rPr>
        <w:t xml:space="preserve">, which includes cases where the second clause was not produced, largely incomplete or used a different syntactic structure, e.g. </w:t>
      </w:r>
    </w:p>
    <w:p w:rsidR="002A7D21" w:rsidRPr="008E2737" w:rsidRDefault="002A7D21" w:rsidP="00576528">
      <w:pPr>
        <w:pStyle w:val="BodyText"/>
        <w:ind w:left="720"/>
        <w:jc w:val="both"/>
        <w:rPr>
          <w:i/>
          <w:w w:val="105"/>
        </w:rPr>
      </w:pPr>
      <w:proofErr w:type="spellStart"/>
      <w:r w:rsidRPr="008E2737">
        <w:rPr>
          <w:i/>
          <w:w w:val="105"/>
        </w:rPr>
        <w:t>Xiaoming</w:t>
      </w:r>
      <w:proofErr w:type="spellEnd"/>
      <w:r w:rsidRPr="008E2737">
        <w:rPr>
          <w:i/>
          <w:w w:val="105"/>
        </w:rPr>
        <w:t xml:space="preserve"> </w:t>
      </w:r>
      <w:proofErr w:type="spellStart"/>
      <w:r w:rsidRPr="008E2737">
        <w:rPr>
          <w:i/>
          <w:w w:val="105"/>
        </w:rPr>
        <w:t>xihuan</w:t>
      </w:r>
      <w:proofErr w:type="spellEnd"/>
      <w:r w:rsidRPr="008E2737">
        <w:rPr>
          <w:i/>
          <w:w w:val="105"/>
        </w:rPr>
        <w:t xml:space="preserve"> </w:t>
      </w:r>
      <w:proofErr w:type="spellStart"/>
      <w:r w:rsidRPr="008E2737">
        <w:rPr>
          <w:i/>
          <w:w w:val="105"/>
        </w:rPr>
        <w:t>Xiaohong</w:t>
      </w:r>
      <w:proofErr w:type="spellEnd"/>
      <w:r w:rsidRPr="008E2737">
        <w:rPr>
          <w:i/>
          <w:w w:val="105"/>
        </w:rPr>
        <w:t xml:space="preserve">, </w:t>
      </w:r>
      <w:proofErr w:type="spellStart"/>
      <w:r w:rsidRPr="008E2737">
        <w:rPr>
          <w:i/>
          <w:w w:val="105"/>
        </w:rPr>
        <w:t>Xiaowei</w:t>
      </w:r>
      <w:proofErr w:type="spellEnd"/>
      <w:r w:rsidRPr="008E2737">
        <w:rPr>
          <w:i/>
          <w:w w:val="105"/>
        </w:rPr>
        <w:t xml:space="preserve"> ye </w:t>
      </w:r>
      <w:proofErr w:type="spellStart"/>
      <w:r w:rsidRPr="008E2737">
        <w:rPr>
          <w:i/>
          <w:w w:val="105"/>
        </w:rPr>
        <w:t>shi</w:t>
      </w:r>
      <w:proofErr w:type="spellEnd"/>
      <w:r w:rsidRPr="008E2737">
        <w:rPr>
          <w:i/>
          <w:w w:val="105"/>
        </w:rPr>
        <w:t>, ……</w:t>
      </w:r>
    </w:p>
    <w:p w:rsidR="002A7D21" w:rsidRPr="00B57521" w:rsidRDefault="002A7D21" w:rsidP="00576528">
      <w:pPr>
        <w:pStyle w:val="BodyText"/>
        <w:ind w:left="720"/>
        <w:jc w:val="both"/>
        <w:rPr>
          <w:lang w:eastAsia="zh-CN"/>
        </w:rPr>
      </w:pPr>
      <w:proofErr w:type="spellStart"/>
      <w:r w:rsidRPr="00B57521">
        <w:rPr>
          <w:lang w:eastAsia="zh-CN"/>
        </w:rPr>
        <w:t>Xiaoming</w:t>
      </w:r>
      <w:proofErr w:type="spellEnd"/>
      <w:r w:rsidRPr="00B57521">
        <w:rPr>
          <w:lang w:eastAsia="zh-CN"/>
        </w:rPr>
        <w:t xml:space="preserve">   like     </w:t>
      </w:r>
      <w:proofErr w:type="spellStart"/>
      <w:r w:rsidRPr="00B57521">
        <w:rPr>
          <w:lang w:eastAsia="zh-CN"/>
        </w:rPr>
        <w:t>Xiaohong</w:t>
      </w:r>
      <w:proofErr w:type="spellEnd"/>
      <w:r w:rsidRPr="00B57521">
        <w:rPr>
          <w:lang w:eastAsia="zh-CN"/>
        </w:rPr>
        <w:t xml:space="preserve">, </w:t>
      </w:r>
      <w:proofErr w:type="spellStart"/>
      <w:r w:rsidRPr="00B57521">
        <w:rPr>
          <w:lang w:eastAsia="zh-CN"/>
        </w:rPr>
        <w:t>Xiaowei</w:t>
      </w:r>
      <w:proofErr w:type="spellEnd"/>
      <w:r w:rsidRPr="00B57521">
        <w:rPr>
          <w:lang w:eastAsia="zh-CN"/>
        </w:rPr>
        <w:t xml:space="preserve"> also is</w:t>
      </w:r>
    </w:p>
    <w:p w:rsidR="002A7D21" w:rsidRPr="00B57521" w:rsidRDefault="002A7D21" w:rsidP="00576528">
      <w:pPr>
        <w:pStyle w:val="BodyText"/>
        <w:ind w:left="720"/>
        <w:jc w:val="both"/>
        <w:rPr>
          <w:lang w:eastAsia="zh-CN"/>
        </w:rPr>
      </w:pPr>
      <w:r>
        <w:rPr>
          <w:lang w:eastAsia="zh-CN"/>
        </w:rPr>
        <w:t>‘</w:t>
      </w:r>
      <w:proofErr w:type="spellStart"/>
      <w:r w:rsidRPr="00B57521">
        <w:rPr>
          <w:lang w:eastAsia="zh-CN"/>
        </w:rPr>
        <w:t>Xiaoming</w:t>
      </w:r>
      <w:proofErr w:type="spellEnd"/>
      <w:r w:rsidRPr="00B57521">
        <w:rPr>
          <w:lang w:eastAsia="zh-CN"/>
        </w:rPr>
        <w:t xml:space="preserve"> likes </w:t>
      </w:r>
      <w:proofErr w:type="spellStart"/>
      <w:r w:rsidRPr="00B57521">
        <w:rPr>
          <w:lang w:eastAsia="zh-CN"/>
        </w:rPr>
        <w:t>X</w:t>
      </w:r>
      <w:r>
        <w:rPr>
          <w:lang w:eastAsia="zh-CN"/>
        </w:rPr>
        <w:t>iaohong</w:t>
      </w:r>
      <w:proofErr w:type="spellEnd"/>
      <w:r>
        <w:rPr>
          <w:lang w:eastAsia="zh-CN"/>
        </w:rPr>
        <w:t xml:space="preserve">, and so does </w:t>
      </w:r>
      <w:proofErr w:type="spellStart"/>
      <w:r>
        <w:rPr>
          <w:lang w:eastAsia="zh-CN"/>
        </w:rPr>
        <w:t>Xiaowei</w:t>
      </w:r>
      <w:proofErr w:type="spellEnd"/>
      <w:r>
        <w:rPr>
          <w:lang w:eastAsia="zh-CN"/>
        </w:rPr>
        <w:t>,……’</w:t>
      </w:r>
    </w:p>
    <w:p w:rsidR="002A7D21" w:rsidRPr="00B57521" w:rsidRDefault="002A7D21" w:rsidP="00103669">
      <w:pPr>
        <w:pStyle w:val="BodyText"/>
        <w:spacing w:line="360" w:lineRule="auto"/>
        <w:ind w:left="0"/>
        <w:jc w:val="both"/>
        <w:rPr>
          <w:lang w:eastAsia="zh-CN"/>
        </w:rPr>
      </w:pPr>
    </w:p>
    <w:p w:rsidR="002A7D21" w:rsidRPr="00B57521" w:rsidRDefault="002A7D21" w:rsidP="00103669">
      <w:pPr>
        <w:pStyle w:val="BodyText"/>
        <w:spacing w:line="360" w:lineRule="auto"/>
        <w:ind w:left="0"/>
        <w:jc w:val="both"/>
        <w:rPr>
          <w:lang w:eastAsia="zh-CN"/>
        </w:rPr>
      </w:pPr>
      <w:r>
        <w:rPr>
          <w:lang w:eastAsia="zh-CN"/>
        </w:rPr>
        <w:t>(14</w:t>
      </w:r>
      <w:r w:rsidRPr="00B57521">
        <w:rPr>
          <w:lang w:eastAsia="zh-CN"/>
        </w:rPr>
        <w:t>) Categories for</w:t>
      </w:r>
      <w:r>
        <w:rPr>
          <w:lang w:eastAsia="zh-CN"/>
        </w:rPr>
        <w:t xml:space="preserve"> the CP-object ellipsis (cf. (12</w:t>
      </w:r>
      <w:r w:rsidRPr="00B57521">
        <w:rPr>
          <w:lang w:eastAsia="zh-CN"/>
        </w:rPr>
        <w:t>)):</w:t>
      </w:r>
    </w:p>
    <w:p w:rsidR="002A7D21" w:rsidRPr="00B57521" w:rsidRDefault="002A7D21" w:rsidP="00820BCF">
      <w:pPr>
        <w:pStyle w:val="BodyText"/>
        <w:spacing w:line="360" w:lineRule="auto"/>
        <w:ind w:left="720"/>
        <w:jc w:val="both"/>
        <w:rPr>
          <w:lang w:eastAsia="zh-CN"/>
        </w:rPr>
      </w:pPr>
      <w:r>
        <w:rPr>
          <w:lang w:eastAsia="zh-CN"/>
        </w:rPr>
        <w:t>a.</w:t>
      </w:r>
      <w:r w:rsidRPr="00B57521">
        <w:rPr>
          <w:lang w:eastAsia="zh-CN"/>
        </w:rPr>
        <w:t xml:space="preserve"> </w:t>
      </w:r>
      <w:r w:rsidRPr="00B57521">
        <w:rPr>
          <w:i/>
          <w:lang w:eastAsia="zh-CN"/>
        </w:rPr>
        <w:t xml:space="preserve">CP-object ellipsis with </w:t>
      </w:r>
      <w:proofErr w:type="spellStart"/>
      <w:r w:rsidRPr="00B57521">
        <w:rPr>
          <w:i/>
          <w:lang w:eastAsia="zh-CN"/>
        </w:rPr>
        <w:t>zheme</w:t>
      </w:r>
      <w:proofErr w:type="spellEnd"/>
      <w:r w:rsidRPr="00B57521">
        <w:rPr>
          <w:i/>
          <w:lang w:eastAsia="zh-CN"/>
        </w:rPr>
        <w:t xml:space="preserve"> “this way”</w:t>
      </w:r>
      <w:r w:rsidRPr="00B57521">
        <w:rPr>
          <w:lang w:eastAsia="zh-CN"/>
        </w:rPr>
        <w:t xml:space="preserve">, where the CP-object in the second clause </w:t>
      </w:r>
      <w:r>
        <w:rPr>
          <w:lang w:eastAsia="zh-CN"/>
        </w:rPr>
        <w:t>is not phonetically realized and</w:t>
      </w:r>
      <w:r w:rsidRPr="00B57521">
        <w:rPr>
          <w:lang w:eastAsia="zh-CN"/>
        </w:rPr>
        <w:t xml:space="preserve"> the clause has </w:t>
      </w:r>
      <w:proofErr w:type="spellStart"/>
      <w:r w:rsidRPr="00B57521">
        <w:rPr>
          <w:i/>
          <w:lang w:eastAsia="zh-CN"/>
        </w:rPr>
        <w:t>zheme</w:t>
      </w:r>
      <w:proofErr w:type="spellEnd"/>
      <w:r w:rsidRPr="00B57521">
        <w:rPr>
          <w:lang w:eastAsia="zh-CN"/>
        </w:rPr>
        <w:t xml:space="preserve"> or</w:t>
      </w:r>
      <w:r w:rsidRPr="00B57521">
        <w:rPr>
          <w:i/>
          <w:lang w:eastAsia="zh-CN"/>
        </w:rPr>
        <w:t xml:space="preserve"> </w:t>
      </w:r>
      <w:proofErr w:type="spellStart"/>
      <w:r w:rsidRPr="00B57521">
        <w:rPr>
          <w:i/>
          <w:lang w:eastAsia="zh-CN"/>
        </w:rPr>
        <w:t>zheyang</w:t>
      </w:r>
      <w:proofErr w:type="spellEnd"/>
      <w:r w:rsidRPr="00B57521">
        <w:rPr>
          <w:lang w:eastAsia="zh-CN"/>
        </w:rPr>
        <w:t xml:space="preserve"> “this way”</w:t>
      </w:r>
      <w:r>
        <w:rPr>
          <w:lang w:eastAsia="zh-CN"/>
        </w:rPr>
        <w:t xml:space="preserve"> attached to the verb</w:t>
      </w:r>
      <w:r w:rsidRPr="00B57521">
        <w:rPr>
          <w:lang w:eastAsia="zh-CN"/>
        </w:rPr>
        <w:t>;</w:t>
      </w:r>
    </w:p>
    <w:p w:rsidR="002A7D21" w:rsidRPr="00B57521" w:rsidRDefault="002A7D21" w:rsidP="00820BCF">
      <w:pPr>
        <w:pStyle w:val="BodyText"/>
        <w:spacing w:line="360" w:lineRule="auto"/>
        <w:ind w:left="720"/>
        <w:jc w:val="both"/>
        <w:rPr>
          <w:lang w:eastAsia="zh-CN"/>
        </w:rPr>
      </w:pPr>
    </w:p>
    <w:p w:rsidR="002A7D21" w:rsidRDefault="002A7D21" w:rsidP="00E82BA4">
      <w:pPr>
        <w:pStyle w:val="BodyText"/>
        <w:spacing w:line="360" w:lineRule="auto"/>
        <w:ind w:left="720"/>
        <w:jc w:val="both"/>
        <w:rPr>
          <w:lang w:eastAsia="zh-CN"/>
        </w:rPr>
      </w:pPr>
      <w:r>
        <w:rPr>
          <w:lang w:eastAsia="zh-CN"/>
        </w:rPr>
        <w:t>b.</w:t>
      </w:r>
      <w:r w:rsidRPr="00B57521">
        <w:rPr>
          <w:i/>
          <w:lang w:eastAsia="zh-CN"/>
        </w:rPr>
        <w:t xml:space="preserve"> CP-object ellipsis without </w:t>
      </w:r>
      <w:proofErr w:type="spellStart"/>
      <w:r w:rsidRPr="00B57521">
        <w:rPr>
          <w:i/>
          <w:lang w:eastAsia="zh-CN"/>
        </w:rPr>
        <w:t>zheme</w:t>
      </w:r>
      <w:proofErr w:type="spellEnd"/>
      <w:r w:rsidRPr="00B57521">
        <w:rPr>
          <w:i/>
          <w:lang w:eastAsia="zh-CN"/>
        </w:rPr>
        <w:t xml:space="preserve"> “this way”, </w:t>
      </w:r>
      <w:r w:rsidRPr="00B57521">
        <w:rPr>
          <w:lang w:eastAsia="zh-CN"/>
        </w:rPr>
        <w:t xml:space="preserve">where the CP-object is phonetically unrealized, and the verb does not have </w:t>
      </w:r>
      <w:proofErr w:type="spellStart"/>
      <w:r w:rsidRPr="00B57521">
        <w:rPr>
          <w:i/>
          <w:lang w:eastAsia="zh-CN"/>
        </w:rPr>
        <w:t>zheme</w:t>
      </w:r>
      <w:proofErr w:type="spellEnd"/>
      <w:r w:rsidRPr="00B57521">
        <w:rPr>
          <w:lang w:eastAsia="zh-CN"/>
        </w:rPr>
        <w:t xml:space="preserve"> or </w:t>
      </w:r>
      <w:proofErr w:type="spellStart"/>
      <w:r w:rsidRPr="00B57521">
        <w:rPr>
          <w:i/>
          <w:lang w:eastAsia="zh-CN"/>
        </w:rPr>
        <w:t>zheyang</w:t>
      </w:r>
      <w:proofErr w:type="spellEnd"/>
      <w:r>
        <w:rPr>
          <w:lang w:eastAsia="zh-CN"/>
        </w:rPr>
        <w:t xml:space="preserve"> “this way” attached to it;</w:t>
      </w:r>
    </w:p>
    <w:p w:rsidR="002A7D21" w:rsidRPr="00B57521" w:rsidRDefault="002A7D21" w:rsidP="00E82BA4">
      <w:pPr>
        <w:pStyle w:val="BodyText"/>
        <w:spacing w:line="360" w:lineRule="auto"/>
        <w:ind w:left="720"/>
        <w:jc w:val="both"/>
        <w:rPr>
          <w:lang w:eastAsia="zh-CN"/>
        </w:rPr>
      </w:pPr>
    </w:p>
    <w:p w:rsidR="002A7D21" w:rsidRPr="00B57521" w:rsidRDefault="002A7D21" w:rsidP="00820BCF">
      <w:pPr>
        <w:pStyle w:val="BodyText"/>
        <w:spacing w:line="360" w:lineRule="auto"/>
        <w:ind w:left="720"/>
        <w:jc w:val="both"/>
        <w:rPr>
          <w:lang w:eastAsia="zh-CN"/>
        </w:rPr>
      </w:pPr>
      <w:r>
        <w:rPr>
          <w:lang w:eastAsia="zh-CN"/>
        </w:rPr>
        <w:lastRenderedPageBreak/>
        <w:t>c.</w:t>
      </w:r>
      <w:r w:rsidRPr="00B57521">
        <w:rPr>
          <w:lang w:eastAsia="zh-CN"/>
        </w:rPr>
        <w:t xml:space="preserve"> </w:t>
      </w:r>
      <w:r w:rsidRPr="00B57521">
        <w:rPr>
          <w:i/>
          <w:lang w:eastAsia="zh-CN"/>
        </w:rPr>
        <w:t>No CP-object ellipsis,</w:t>
      </w:r>
      <w:r w:rsidRPr="00B57521">
        <w:rPr>
          <w:lang w:eastAsia="zh-CN"/>
        </w:rPr>
        <w:t xml:space="preserve"> where the CP in the sec</w:t>
      </w:r>
      <w:r>
        <w:rPr>
          <w:lang w:eastAsia="zh-CN"/>
        </w:rPr>
        <w:t>ond clause is completely, parti</w:t>
      </w:r>
      <w:r w:rsidRPr="00B57521">
        <w:rPr>
          <w:lang w:eastAsia="zh-CN"/>
        </w:rPr>
        <w:t>ally or incorrectly produced,  e.g.</w:t>
      </w:r>
    </w:p>
    <w:p w:rsidR="002A7D21" w:rsidRPr="008E2737" w:rsidRDefault="002A7D21" w:rsidP="00D838F5">
      <w:pPr>
        <w:pStyle w:val="BodyText"/>
        <w:ind w:left="720"/>
        <w:jc w:val="both"/>
        <w:rPr>
          <w:i/>
          <w:w w:val="105"/>
        </w:rPr>
      </w:pPr>
      <w:r w:rsidRPr="00B57521">
        <w:rPr>
          <w:w w:val="105"/>
        </w:rPr>
        <w:t>*</w:t>
      </w:r>
      <w:r>
        <w:rPr>
          <w:i/>
          <w:w w:val="105"/>
        </w:rPr>
        <w:t xml:space="preserve">Baba   </w:t>
      </w:r>
      <w:proofErr w:type="spellStart"/>
      <w:r>
        <w:rPr>
          <w:i/>
          <w:w w:val="105"/>
        </w:rPr>
        <w:t>yiwei</w:t>
      </w:r>
      <w:proofErr w:type="spellEnd"/>
      <w:r>
        <w:rPr>
          <w:i/>
          <w:w w:val="105"/>
        </w:rPr>
        <w:t xml:space="preserve">   </w:t>
      </w:r>
      <w:proofErr w:type="spellStart"/>
      <w:r w:rsidRPr="008E2737">
        <w:rPr>
          <w:i/>
          <w:w w:val="105"/>
        </w:rPr>
        <w:t>Gege</w:t>
      </w:r>
      <w:proofErr w:type="spellEnd"/>
      <w:r w:rsidRPr="008E2737">
        <w:rPr>
          <w:i/>
          <w:w w:val="105"/>
        </w:rPr>
        <w:t xml:space="preserve"> </w:t>
      </w:r>
      <w:r>
        <w:rPr>
          <w:i/>
          <w:w w:val="105"/>
        </w:rPr>
        <w:t xml:space="preserve"> </w:t>
      </w:r>
      <w:proofErr w:type="spellStart"/>
      <w:r w:rsidRPr="008E2737">
        <w:rPr>
          <w:i/>
          <w:w w:val="105"/>
        </w:rPr>
        <w:t>xihuan</w:t>
      </w:r>
      <w:proofErr w:type="spellEnd"/>
      <w:r w:rsidRPr="008E2737">
        <w:rPr>
          <w:i/>
          <w:w w:val="105"/>
        </w:rPr>
        <w:t xml:space="preserve"> </w:t>
      </w:r>
      <w:proofErr w:type="spellStart"/>
      <w:r w:rsidRPr="008E2737">
        <w:rPr>
          <w:i/>
          <w:w w:val="105"/>
        </w:rPr>
        <w:t>Xiaohong</w:t>
      </w:r>
      <w:proofErr w:type="spellEnd"/>
      <w:r w:rsidRPr="008E2737">
        <w:rPr>
          <w:i/>
          <w:w w:val="105"/>
        </w:rPr>
        <w:t xml:space="preserve">, Mama   ye   </w:t>
      </w:r>
      <w:proofErr w:type="spellStart"/>
      <w:r w:rsidRPr="008E2737">
        <w:rPr>
          <w:i/>
          <w:w w:val="105"/>
        </w:rPr>
        <w:t>zheyang</w:t>
      </w:r>
      <w:proofErr w:type="spellEnd"/>
      <w:r w:rsidRPr="008E2737">
        <w:rPr>
          <w:i/>
          <w:w w:val="105"/>
        </w:rPr>
        <w:t xml:space="preserve">   </w:t>
      </w:r>
      <w:proofErr w:type="spellStart"/>
      <w:r w:rsidRPr="008E2737">
        <w:rPr>
          <w:i/>
          <w:w w:val="105"/>
        </w:rPr>
        <w:t>yiwei</w:t>
      </w:r>
      <w:proofErr w:type="spellEnd"/>
      <w:r w:rsidRPr="008E2737">
        <w:rPr>
          <w:i/>
          <w:w w:val="105"/>
        </w:rPr>
        <w:t xml:space="preserve">    ta</w:t>
      </w:r>
    </w:p>
    <w:p w:rsidR="002A7D21" w:rsidRPr="00B57521" w:rsidRDefault="002A7D21" w:rsidP="00D838F5">
      <w:pPr>
        <w:pStyle w:val="BodyText"/>
        <w:ind w:left="720"/>
        <w:jc w:val="both"/>
        <w:rPr>
          <w:w w:val="105"/>
        </w:rPr>
      </w:pPr>
      <w:r>
        <w:rPr>
          <w:w w:val="105"/>
        </w:rPr>
        <w:t xml:space="preserve">Father thought bother  like    </w:t>
      </w:r>
      <w:proofErr w:type="spellStart"/>
      <w:r>
        <w:rPr>
          <w:w w:val="105"/>
        </w:rPr>
        <w:t>Xiaohong</w:t>
      </w:r>
      <w:proofErr w:type="spellEnd"/>
      <w:r>
        <w:rPr>
          <w:w w:val="105"/>
        </w:rPr>
        <w:t xml:space="preserve">, mother also this way  </w:t>
      </w:r>
      <w:r w:rsidRPr="00B57521">
        <w:rPr>
          <w:w w:val="105"/>
        </w:rPr>
        <w:t>thought he</w:t>
      </w:r>
    </w:p>
    <w:p w:rsidR="002A7D21" w:rsidRPr="008E2737" w:rsidRDefault="002A7D21" w:rsidP="00D838F5">
      <w:pPr>
        <w:pStyle w:val="BodyText"/>
        <w:ind w:left="0"/>
        <w:jc w:val="both"/>
        <w:rPr>
          <w:i/>
          <w:w w:val="105"/>
        </w:rPr>
      </w:pPr>
      <w:r w:rsidRPr="00B57521">
        <w:rPr>
          <w:w w:val="105"/>
        </w:rPr>
        <w:t xml:space="preserve"> </w:t>
      </w:r>
      <w:r w:rsidRPr="00B57521">
        <w:rPr>
          <w:w w:val="105"/>
        </w:rPr>
        <w:tab/>
      </w:r>
      <w:proofErr w:type="spellStart"/>
      <w:r w:rsidRPr="008E2737">
        <w:rPr>
          <w:i/>
          <w:w w:val="105"/>
        </w:rPr>
        <w:t>xihuan</w:t>
      </w:r>
      <w:proofErr w:type="spellEnd"/>
      <w:r w:rsidRPr="008E2737">
        <w:rPr>
          <w:i/>
          <w:w w:val="105"/>
        </w:rPr>
        <w:t xml:space="preserve"> ta…</w:t>
      </w:r>
    </w:p>
    <w:p w:rsidR="002A7D21" w:rsidRPr="00B57521" w:rsidRDefault="002A7D21" w:rsidP="00D838F5">
      <w:pPr>
        <w:pStyle w:val="BodyText"/>
        <w:ind w:left="720"/>
        <w:jc w:val="both"/>
        <w:rPr>
          <w:w w:val="105"/>
        </w:rPr>
      </w:pPr>
      <w:r w:rsidRPr="00B57521">
        <w:rPr>
          <w:w w:val="105"/>
        </w:rPr>
        <w:t xml:space="preserve">like    her  </w:t>
      </w:r>
    </w:p>
    <w:p w:rsidR="002A7D21" w:rsidRPr="00B57521" w:rsidRDefault="002A7D21" w:rsidP="00D838F5">
      <w:pPr>
        <w:pStyle w:val="BodyText"/>
        <w:ind w:left="720"/>
        <w:jc w:val="both"/>
        <w:rPr>
          <w:lang w:eastAsia="zh-CN"/>
        </w:rPr>
      </w:pPr>
      <w:r>
        <w:rPr>
          <w:w w:val="105"/>
        </w:rPr>
        <w:t>*‘</w:t>
      </w:r>
      <w:r w:rsidRPr="00B57521">
        <w:rPr>
          <w:w w:val="105"/>
        </w:rPr>
        <w:t xml:space="preserve">Father thought bother liked </w:t>
      </w:r>
      <w:proofErr w:type="spellStart"/>
      <w:r w:rsidRPr="00B57521">
        <w:rPr>
          <w:w w:val="105"/>
        </w:rPr>
        <w:t>Xiaohong</w:t>
      </w:r>
      <w:proofErr w:type="spellEnd"/>
      <w:r w:rsidRPr="00B57521">
        <w:rPr>
          <w:w w:val="105"/>
        </w:rPr>
        <w:t xml:space="preserve">, and mother also </w:t>
      </w:r>
      <w:r>
        <w:rPr>
          <w:w w:val="105"/>
        </w:rPr>
        <w:t>this way thought he liked her….’</w:t>
      </w:r>
    </w:p>
    <w:p w:rsidR="002A7D21" w:rsidRPr="00B57521" w:rsidRDefault="002A7D21" w:rsidP="005B2D9F">
      <w:pPr>
        <w:pStyle w:val="BodyText"/>
        <w:spacing w:line="360" w:lineRule="auto"/>
        <w:ind w:left="720"/>
        <w:jc w:val="both"/>
        <w:rPr>
          <w:lang w:eastAsia="zh-CN"/>
        </w:rPr>
      </w:pPr>
      <w:r w:rsidRPr="00B57521">
        <w:rPr>
          <w:lang w:eastAsia="zh-CN"/>
        </w:rPr>
        <w:t xml:space="preserve"> </w:t>
      </w:r>
    </w:p>
    <w:p w:rsidR="002A7D21" w:rsidRPr="00B57521" w:rsidRDefault="002A7D21" w:rsidP="00820BCF">
      <w:pPr>
        <w:pStyle w:val="BodyText"/>
        <w:spacing w:line="360" w:lineRule="auto"/>
        <w:ind w:left="720"/>
        <w:jc w:val="both"/>
        <w:rPr>
          <w:lang w:eastAsia="zh-CN"/>
        </w:rPr>
      </w:pPr>
      <w:r>
        <w:rPr>
          <w:lang w:eastAsia="zh-CN"/>
        </w:rPr>
        <w:t>d.</w:t>
      </w:r>
      <w:r w:rsidRPr="00B57521">
        <w:rPr>
          <w:lang w:eastAsia="zh-CN"/>
        </w:rPr>
        <w:t xml:space="preserve"> </w:t>
      </w:r>
      <w:r w:rsidRPr="00B57521">
        <w:rPr>
          <w:i/>
          <w:lang w:eastAsia="zh-CN"/>
        </w:rPr>
        <w:t>Others,</w:t>
      </w:r>
      <w:r w:rsidRPr="00B57521">
        <w:rPr>
          <w:lang w:eastAsia="zh-CN"/>
        </w:rPr>
        <w:t xml:space="preserve"> which inclu</w:t>
      </w:r>
      <w:r>
        <w:rPr>
          <w:lang w:eastAsia="zh-CN"/>
        </w:rPr>
        <w:t>des cases where the second sentence in the utterance</w:t>
      </w:r>
      <w:r w:rsidRPr="00B57521">
        <w:rPr>
          <w:lang w:eastAsia="zh-CN"/>
        </w:rPr>
        <w:t xml:space="preserve"> is not produced, or the rel</w:t>
      </w:r>
      <w:r>
        <w:rPr>
          <w:lang w:eastAsia="zh-CN"/>
        </w:rPr>
        <w:t>evant parts of the second sentence</w:t>
      </w:r>
      <w:r w:rsidRPr="00B57521">
        <w:rPr>
          <w:lang w:eastAsia="zh-CN"/>
        </w:rPr>
        <w:t xml:space="preserve"> are n</w:t>
      </w:r>
      <w:r>
        <w:rPr>
          <w:lang w:eastAsia="zh-CN"/>
        </w:rPr>
        <w:t>ot produced or the second sentence</w:t>
      </w:r>
      <w:r w:rsidRPr="00B57521">
        <w:rPr>
          <w:lang w:eastAsia="zh-CN"/>
        </w:rPr>
        <w:t xml:space="preserve"> is produced with a different structure, e.g. </w:t>
      </w:r>
    </w:p>
    <w:p w:rsidR="002A7D21" w:rsidRPr="008E2737" w:rsidRDefault="002A7D21" w:rsidP="00D838F5">
      <w:pPr>
        <w:pStyle w:val="BodyText"/>
        <w:ind w:left="0" w:firstLine="720"/>
        <w:jc w:val="both"/>
        <w:rPr>
          <w:i/>
          <w:w w:val="105"/>
        </w:rPr>
      </w:pPr>
      <w:r w:rsidRPr="008E2737">
        <w:rPr>
          <w:i/>
          <w:w w:val="105"/>
        </w:rPr>
        <w:t xml:space="preserve">Baba     </w:t>
      </w:r>
      <w:proofErr w:type="spellStart"/>
      <w:r w:rsidRPr="008E2737">
        <w:rPr>
          <w:i/>
          <w:w w:val="105"/>
        </w:rPr>
        <w:t>yiwei</w:t>
      </w:r>
      <w:proofErr w:type="spellEnd"/>
      <w:r w:rsidRPr="008E2737">
        <w:rPr>
          <w:i/>
          <w:w w:val="105"/>
        </w:rPr>
        <w:t xml:space="preserve">    </w:t>
      </w:r>
      <w:proofErr w:type="spellStart"/>
      <w:r w:rsidRPr="008E2737">
        <w:rPr>
          <w:i/>
          <w:w w:val="105"/>
        </w:rPr>
        <w:t>Gege</w:t>
      </w:r>
      <w:proofErr w:type="spellEnd"/>
      <w:r w:rsidRPr="008E2737">
        <w:rPr>
          <w:i/>
          <w:w w:val="105"/>
        </w:rPr>
        <w:t xml:space="preserve"> </w:t>
      </w:r>
      <w:proofErr w:type="spellStart"/>
      <w:r w:rsidRPr="008E2737">
        <w:rPr>
          <w:i/>
          <w:w w:val="105"/>
        </w:rPr>
        <w:t>xihuan</w:t>
      </w:r>
      <w:proofErr w:type="spellEnd"/>
      <w:r w:rsidRPr="008E2737">
        <w:rPr>
          <w:i/>
          <w:w w:val="105"/>
        </w:rPr>
        <w:t xml:space="preserve"> </w:t>
      </w:r>
      <w:proofErr w:type="spellStart"/>
      <w:r w:rsidRPr="008E2737">
        <w:rPr>
          <w:i/>
          <w:w w:val="105"/>
        </w:rPr>
        <w:t>Xiaohong</w:t>
      </w:r>
      <w:proofErr w:type="spellEnd"/>
      <w:r w:rsidRPr="008E2737">
        <w:rPr>
          <w:i/>
          <w:w w:val="105"/>
        </w:rPr>
        <w:t xml:space="preserve">, Mama   ye  </w:t>
      </w:r>
      <w:proofErr w:type="spellStart"/>
      <w:r w:rsidRPr="008E2737">
        <w:rPr>
          <w:i/>
          <w:w w:val="105"/>
        </w:rPr>
        <w:t>shi</w:t>
      </w:r>
      <w:proofErr w:type="spellEnd"/>
      <w:r w:rsidRPr="008E2737">
        <w:rPr>
          <w:i/>
          <w:w w:val="105"/>
        </w:rPr>
        <w:t>,......</w:t>
      </w:r>
    </w:p>
    <w:p w:rsidR="002A7D21" w:rsidRPr="00B57521" w:rsidRDefault="002A7D21" w:rsidP="00D838F5">
      <w:pPr>
        <w:pStyle w:val="BodyText"/>
        <w:ind w:left="0" w:firstLine="720"/>
        <w:jc w:val="both"/>
        <w:rPr>
          <w:w w:val="105"/>
        </w:rPr>
      </w:pPr>
      <w:r w:rsidRPr="00B57521">
        <w:rPr>
          <w:w w:val="105"/>
        </w:rPr>
        <w:t xml:space="preserve">Father thought brother like </w:t>
      </w:r>
      <w:r>
        <w:rPr>
          <w:w w:val="105"/>
        </w:rPr>
        <w:t xml:space="preserve">   </w:t>
      </w:r>
      <w:proofErr w:type="spellStart"/>
      <w:r w:rsidRPr="00B57521">
        <w:rPr>
          <w:w w:val="105"/>
        </w:rPr>
        <w:t>Xiaohong</w:t>
      </w:r>
      <w:proofErr w:type="spellEnd"/>
      <w:r w:rsidRPr="00B57521">
        <w:rPr>
          <w:w w:val="105"/>
        </w:rPr>
        <w:t xml:space="preserve"> </w:t>
      </w:r>
      <w:r>
        <w:rPr>
          <w:w w:val="105"/>
        </w:rPr>
        <w:t xml:space="preserve"> </w:t>
      </w:r>
      <w:r w:rsidRPr="00B57521">
        <w:rPr>
          <w:w w:val="105"/>
        </w:rPr>
        <w:t>mother also is</w:t>
      </w:r>
    </w:p>
    <w:p w:rsidR="002A7D21" w:rsidRDefault="002A7D21" w:rsidP="00D838F5">
      <w:pPr>
        <w:pStyle w:val="BodyText"/>
        <w:ind w:left="0" w:firstLine="720"/>
        <w:jc w:val="both"/>
        <w:rPr>
          <w:w w:val="105"/>
        </w:rPr>
      </w:pPr>
      <w:r>
        <w:rPr>
          <w:w w:val="105"/>
        </w:rPr>
        <w:t>‘</w:t>
      </w:r>
      <w:r w:rsidRPr="00B57521">
        <w:rPr>
          <w:w w:val="105"/>
        </w:rPr>
        <w:t>Father thought brother li</w:t>
      </w:r>
      <w:r>
        <w:rPr>
          <w:w w:val="105"/>
        </w:rPr>
        <w:t xml:space="preserve">ked </w:t>
      </w:r>
      <w:proofErr w:type="spellStart"/>
      <w:r>
        <w:rPr>
          <w:w w:val="105"/>
        </w:rPr>
        <w:t>Xiaohong</w:t>
      </w:r>
      <w:proofErr w:type="spellEnd"/>
      <w:r>
        <w:rPr>
          <w:w w:val="105"/>
        </w:rPr>
        <w:t>, so did mother,……’</w:t>
      </w:r>
    </w:p>
    <w:p w:rsidR="002A7D21" w:rsidRPr="00B57521" w:rsidRDefault="002A7D21" w:rsidP="00E82BA4">
      <w:pPr>
        <w:pStyle w:val="BodyText"/>
        <w:spacing w:line="360" w:lineRule="auto"/>
        <w:ind w:left="720"/>
        <w:jc w:val="both"/>
        <w:rPr>
          <w:w w:val="105"/>
        </w:rPr>
      </w:pPr>
    </w:p>
    <w:p w:rsidR="002A7D21" w:rsidRDefault="002A7D21" w:rsidP="005A435D">
      <w:pPr>
        <w:pStyle w:val="BodyText"/>
        <w:spacing w:line="360" w:lineRule="auto"/>
        <w:ind w:left="0"/>
        <w:jc w:val="both"/>
        <w:rPr>
          <w:w w:val="105"/>
        </w:rPr>
      </w:pPr>
      <w:r w:rsidRPr="00B57521">
        <w:rPr>
          <w:w w:val="105"/>
        </w:rPr>
        <w:t xml:space="preserve">In scoring target utterances produced by participants, we gave 1 to a target utterance representing one of the categories described above. Since there are three priming utterances for each of the NP-object ellipsis, the CP-object ellipsis with </w:t>
      </w:r>
      <w:proofErr w:type="spellStart"/>
      <w:r w:rsidRPr="00B57521">
        <w:rPr>
          <w:i/>
          <w:w w:val="105"/>
        </w:rPr>
        <w:t>zheme</w:t>
      </w:r>
      <w:proofErr w:type="spellEnd"/>
      <w:r w:rsidRPr="00B57521">
        <w:rPr>
          <w:w w:val="105"/>
        </w:rPr>
        <w:t xml:space="preserve"> “this way”, and without </w:t>
      </w:r>
      <w:proofErr w:type="spellStart"/>
      <w:r w:rsidRPr="00B57521">
        <w:rPr>
          <w:i/>
          <w:w w:val="105"/>
        </w:rPr>
        <w:t>zheme</w:t>
      </w:r>
      <w:proofErr w:type="spellEnd"/>
      <w:r w:rsidRPr="00B57521">
        <w:rPr>
          <w:w w:val="105"/>
        </w:rPr>
        <w:t xml:space="preserve"> “this way” respectively, the accumulated score </w:t>
      </w:r>
      <w:r>
        <w:rPr>
          <w:w w:val="105"/>
        </w:rPr>
        <w:t xml:space="preserve">that </w:t>
      </w:r>
      <w:r w:rsidRPr="00B57521">
        <w:rPr>
          <w:w w:val="105"/>
        </w:rPr>
        <w:t>a participant could get for each of the</w:t>
      </w:r>
      <w:r>
        <w:rPr>
          <w:w w:val="105"/>
        </w:rPr>
        <w:t xml:space="preserve"> three types of ellipsis is three. </w:t>
      </w:r>
    </w:p>
    <w:p w:rsidR="002A7D21" w:rsidRPr="008E2737" w:rsidRDefault="002A7D21" w:rsidP="005A435D">
      <w:pPr>
        <w:pStyle w:val="BodyText"/>
        <w:spacing w:line="360" w:lineRule="auto"/>
        <w:ind w:left="0"/>
        <w:jc w:val="both"/>
        <w:rPr>
          <w:b/>
          <w:i/>
          <w:w w:val="105"/>
        </w:rPr>
      </w:pPr>
      <w:r w:rsidRPr="008E2737">
        <w:rPr>
          <w:b/>
          <w:i/>
          <w:w w:val="105"/>
        </w:rPr>
        <w:t>Acceptability judgment task</w:t>
      </w:r>
    </w:p>
    <w:p w:rsidR="002A7D21" w:rsidRDefault="002A7D21" w:rsidP="00037E17">
      <w:pPr>
        <w:pStyle w:val="BodyText"/>
        <w:spacing w:before="102" w:line="360" w:lineRule="auto"/>
        <w:ind w:left="0"/>
        <w:jc w:val="both"/>
        <w:rPr>
          <w:lang w:eastAsia="zh-CN"/>
        </w:rPr>
      </w:pPr>
      <w:r w:rsidRPr="00B57521">
        <w:rPr>
          <w:lang w:eastAsia="zh-CN"/>
        </w:rPr>
        <w:t>In addition to the utterance-recall task, we also asked participants to do an untimed acc</w:t>
      </w:r>
      <w:r>
        <w:rPr>
          <w:lang w:eastAsia="zh-CN"/>
        </w:rPr>
        <w:t xml:space="preserve">eptability judgment task (AJT) </w:t>
      </w:r>
      <w:r w:rsidRPr="00B57521">
        <w:rPr>
          <w:lang w:eastAsia="zh-CN"/>
        </w:rPr>
        <w:t>to find out how participant</w:t>
      </w:r>
      <w:r>
        <w:rPr>
          <w:lang w:eastAsia="zh-CN"/>
        </w:rPr>
        <w:t xml:space="preserve">s </w:t>
      </w:r>
      <w:r w:rsidRPr="00B57521">
        <w:rPr>
          <w:lang w:eastAsia="zh-CN"/>
        </w:rPr>
        <w:t xml:space="preserve">performed under no time pressure. In the AJT, participants </w:t>
      </w:r>
      <w:r w:rsidRPr="00B57521">
        <w:rPr>
          <w:w w:val="105"/>
        </w:rPr>
        <w:t>were required to judge the acceptability of a sentence by</w:t>
      </w:r>
      <w:r w:rsidRPr="00B57521">
        <w:rPr>
          <w:w w:val="103"/>
        </w:rPr>
        <w:t xml:space="preserve"> </w:t>
      </w:r>
      <w:r w:rsidRPr="00B57521">
        <w:rPr>
          <w:w w:val="105"/>
        </w:rPr>
        <w:t>selecting one out of four options (</w:t>
      </w:r>
      <w:r w:rsidRPr="00E53EEC">
        <w:rPr>
          <w:i/>
          <w:w w:val="105"/>
        </w:rPr>
        <w:t>Completely Unacceptable, Probably</w:t>
      </w:r>
      <w:r w:rsidRPr="00E53EEC">
        <w:rPr>
          <w:i/>
          <w:w w:val="107"/>
        </w:rPr>
        <w:t xml:space="preserve"> </w:t>
      </w:r>
      <w:r w:rsidRPr="00E53EEC">
        <w:rPr>
          <w:i/>
          <w:w w:val="105"/>
        </w:rPr>
        <w:t xml:space="preserve">Unacceptable, Probably Acceptable </w:t>
      </w:r>
      <w:r w:rsidRPr="00E53EEC">
        <w:rPr>
          <w:w w:val="105"/>
        </w:rPr>
        <w:t>and</w:t>
      </w:r>
      <w:r w:rsidRPr="00E53EEC">
        <w:rPr>
          <w:i/>
          <w:w w:val="105"/>
        </w:rPr>
        <w:t xml:space="preserve"> Completely Acceptable</w:t>
      </w:r>
      <w:r w:rsidRPr="00B57521">
        <w:rPr>
          <w:w w:val="105"/>
        </w:rPr>
        <w:t>) on a Likert scale. An</w:t>
      </w:r>
      <w:r>
        <w:rPr>
          <w:w w:val="105"/>
        </w:rPr>
        <w:t xml:space="preserve"> option of ‘I don’t know’</w:t>
      </w:r>
      <w:r w:rsidRPr="00B57521">
        <w:rPr>
          <w:w w:val="105"/>
        </w:rPr>
        <w:t xml:space="preserve"> was included separately for those who were unable to make</w:t>
      </w:r>
      <w:r w:rsidRPr="00B57521">
        <w:rPr>
          <w:w w:val="97"/>
        </w:rPr>
        <w:t xml:space="preserve"> </w:t>
      </w:r>
      <w:r w:rsidRPr="00B57521">
        <w:rPr>
          <w:w w:val="105"/>
        </w:rPr>
        <w:t xml:space="preserve">a decision.  In the </w:t>
      </w:r>
      <w:r w:rsidRPr="00B57521">
        <w:rPr>
          <w:rFonts w:eastAsia="Times New Roman"/>
          <w:i/>
          <w:w w:val="105"/>
        </w:rPr>
        <w:t xml:space="preserve">post hoc </w:t>
      </w:r>
      <w:r w:rsidRPr="00B57521">
        <w:rPr>
          <w:w w:val="105"/>
        </w:rPr>
        <w:t xml:space="preserve">scoring, the four options listed above were transformed into 0, 1, 2 and 3 respectively. </w:t>
      </w:r>
      <w:r>
        <w:rPr>
          <w:w w:val="105"/>
        </w:rPr>
        <w:t>If</w:t>
      </w:r>
      <w:r w:rsidRPr="00B57521">
        <w:rPr>
          <w:w w:val="105"/>
        </w:rPr>
        <w:t xml:space="preserve"> the ‘I don’t know’</w:t>
      </w:r>
      <w:r w:rsidRPr="00B57521">
        <w:rPr>
          <w:w w:val="92"/>
        </w:rPr>
        <w:t xml:space="preserve"> </w:t>
      </w:r>
      <w:r w:rsidRPr="00B57521">
        <w:rPr>
          <w:w w:val="105"/>
        </w:rPr>
        <w:t>option was selected, the answer</w:t>
      </w:r>
      <w:r>
        <w:rPr>
          <w:w w:val="105"/>
        </w:rPr>
        <w:t xml:space="preserve"> for that specific sentence</w:t>
      </w:r>
      <w:r w:rsidRPr="00B57521">
        <w:rPr>
          <w:w w:val="105"/>
        </w:rPr>
        <w:t xml:space="preserve"> was deleted and treated as a missing value.</w:t>
      </w:r>
      <w:r w:rsidRPr="00B57521">
        <w:rPr>
          <w:rStyle w:val="FootnoteReference"/>
          <w:w w:val="105"/>
        </w:rPr>
        <w:footnoteReference w:id="13"/>
      </w:r>
      <w:r w:rsidRPr="00B57521">
        <w:rPr>
          <w:w w:val="105"/>
        </w:rPr>
        <w:t xml:space="preserve"> In our analysis, any average score for a sentence type</w:t>
      </w:r>
      <w:r w:rsidRPr="00B57521">
        <w:rPr>
          <w:w w:val="97"/>
        </w:rPr>
        <w:t xml:space="preserve"> </w:t>
      </w:r>
      <w:r w:rsidRPr="00B57521">
        <w:rPr>
          <w:w w:val="105"/>
        </w:rPr>
        <w:t>that is higher than 2 is considered a sign of acceptance,</w:t>
      </w:r>
      <w:r w:rsidRPr="00B57521">
        <w:rPr>
          <w:w w:val="104"/>
        </w:rPr>
        <w:t xml:space="preserve"> </w:t>
      </w:r>
      <w:r w:rsidRPr="00B57521">
        <w:rPr>
          <w:w w:val="105"/>
        </w:rPr>
        <w:t>while any average score lower than 1 was taken as a sign of rejection.</w:t>
      </w:r>
    </w:p>
    <w:p w:rsidR="002A7D21" w:rsidRPr="00B57521" w:rsidRDefault="002A7D21" w:rsidP="00037E17">
      <w:pPr>
        <w:pStyle w:val="BodyText"/>
        <w:spacing w:before="102" w:line="360" w:lineRule="auto"/>
        <w:ind w:left="0" w:firstLine="352"/>
        <w:jc w:val="both"/>
        <w:rPr>
          <w:lang w:eastAsia="zh-CN"/>
        </w:rPr>
      </w:pPr>
      <w:r w:rsidRPr="00B57521">
        <w:rPr>
          <w:lang w:eastAsia="zh-CN"/>
        </w:rPr>
        <w:lastRenderedPageBreak/>
        <w:t>The AJT included the same sentence types as in the utterance-recall task, but a difference is that the th</w:t>
      </w:r>
      <w:r>
        <w:rPr>
          <w:lang w:eastAsia="zh-CN"/>
        </w:rPr>
        <w:t>ird clause in each type (cf. (11a), (12a) and (12b)) was</w:t>
      </w:r>
      <w:r w:rsidRPr="00B57521">
        <w:rPr>
          <w:lang w:eastAsia="zh-CN"/>
        </w:rPr>
        <w:t xml:space="preserve"> excluded in the AJT. </w:t>
      </w:r>
      <w:r>
        <w:rPr>
          <w:lang w:eastAsia="zh-CN"/>
        </w:rPr>
        <w:t xml:space="preserve"> E</w:t>
      </w:r>
      <w:r w:rsidRPr="00B57521">
        <w:rPr>
          <w:lang w:eastAsia="zh-CN"/>
        </w:rPr>
        <w:t>ach type in the AJT has 4 tokens</w:t>
      </w:r>
      <w:r>
        <w:rPr>
          <w:lang w:eastAsia="zh-CN"/>
        </w:rPr>
        <w:t xml:space="preserve">, and </w:t>
      </w:r>
      <w:r w:rsidRPr="00B57521">
        <w:rPr>
          <w:lang w:eastAsia="zh-CN"/>
        </w:rPr>
        <w:t>the 12 sentences representing th</w:t>
      </w:r>
      <w:r>
        <w:rPr>
          <w:lang w:eastAsia="zh-CN"/>
        </w:rPr>
        <w:t>e 3 types, as illustrated in (11a</w:t>
      </w:r>
      <w:r w:rsidRPr="00B57521">
        <w:rPr>
          <w:lang w:eastAsia="zh-CN"/>
        </w:rPr>
        <w:t xml:space="preserve">), </w:t>
      </w:r>
      <w:r>
        <w:rPr>
          <w:lang w:eastAsia="zh-CN"/>
        </w:rPr>
        <w:t>(12a) and (12</w:t>
      </w:r>
      <w:r w:rsidRPr="00B57521">
        <w:rPr>
          <w:lang w:eastAsia="zh-CN"/>
        </w:rPr>
        <w:t>b), were randomized with 108 other sentences, which were either tokens for te</w:t>
      </w:r>
      <w:r>
        <w:rPr>
          <w:lang w:eastAsia="zh-CN"/>
        </w:rPr>
        <w:t>sting other aspects of L2 Chinese</w:t>
      </w:r>
      <w:r w:rsidRPr="00B57521">
        <w:rPr>
          <w:lang w:eastAsia="zh-CN"/>
        </w:rPr>
        <w:t xml:space="preserve"> or distractors.    </w:t>
      </w:r>
    </w:p>
    <w:p w:rsidR="002A7D21" w:rsidRPr="00B57521" w:rsidRDefault="002A7D21" w:rsidP="00103669">
      <w:pPr>
        <w:pStyle w:val="BodyText"/>
        <w:spacing w:line="360" w:lineRule="auto"/>
        <w:ind w:left="0"/>
        <w:jc w:val="both"/>
        <w:rPr>
          <w:b/>
          <w:i/>
          <w:lang w:eastAsia="zh-CN"/>
        </w:rPr>
      </w:pPr>
    </w:p>
    <w:p w:rsidR="002A7D21" w:rsidRPr="008E2737" w:rsidRDefault="002A7D21" w:rsidP="00103669">
      <w:pPr>
        <w:pStyle w:val="BodyText"/>
        <w:spacing w:line="360" w:lineRule="auto"/>
        <w:ind w:left="0"/>
        <w:jc w:val="both"/>
        <w:rPr>
          <w:b/>
          <w:i/>
          <w:lang w:eastAsia="zh-CN"/>
        </w:rPr>
      </w:pPr>
      <w:r w:rsidRPr="008E2737">
        <w:rPr>
          <w:b/>
          <w:i/>
          <w:lang w:eastAsia="zh-CN"/>
        </w:rPr>
        <w:t>Results of URT</w:t>
      </w:r>
    </w:p>
    <w:p w:rsidR="002A7D21" w:rsidRPr="00B57521" w:rsidRDefault="002A7D21" w:rsidP="00BB2AE8">
      <w:pPr>
        <w:spacing w:line="360" w:lineRule="auto"/>
        <w:jc w:val="both"/>
        <w:rPr>
          <w:rFonts w:ascii="Times New Roman" w:hAnsi="Times New Roman"/>
          <w:i/>
          <w:sz w:val="24"/>
          <w:szCs w:val="24"/>
        </w:rPr>
      </w:pPr>
      <w:r w:rsidRPr="0058304A">
        <w:rPr>
          <w:rFonts w:ascii="Times New Roman" w:hAnsi="Times New Roman"/>
          <w:i/>
          <w:sz w:val="24"/>
          <w:szCs w:val="24"/>
        </w:rPr>
        <w:t>Native Chinese speakers.</w:t>
      </w:r>
      <w:r w:rsidRPr="00B57521">
        <w:rPr>
          <w:rFonts w:ascii="Times New Roman" w:hAnsi="Times New Roman"/>
          <w:i/>
          <w:sz w:val="24"/>
          <w:szCs w:val="24"/>
        </w:rPr>
        <w:t xml:space="preserve"> </w:t>
      </w:r>
      <w:r w:rsidRPr="00B57521">
        <w:rPr>
          <w:rFonts w:ascii="Times New Roman" w:hAnsi="Times New Roman"/>
          <w:sz w:val="24"/>
          <w:szCs w:val="24"/>
        </w:rPr>
        <w:t xml:space="preserve">Clear priming effects are found in native Chinese speakers’ URT.  </w:t>
      </w:r>
      <w:r>
        <w:rPr>
          <w:rFonts w:ascii="Times New Roman" w:hAnsi="Times New Roman"/>
          <w:sz w:val="24"/>
          <w:szCs w:val="24"/>
        </w:rPr>
        <w:t>N</w:t>
      </w:r>
      <w:r w:rsidRPr="00B57521">
        <w:rPr>
          <w:rFonts w:ascii="Times New Roman" w:hAnsi="Times New Roman"/>
          <w:sz w:val="24"/>
          <w:szCs w:val="24"/>
        </w:rPr>
        <w:t>ative Chinese speakers produced target sentences in response to the priming utterances for the NP-object ellipsis at an average rate of 2.25 out of 3 (75%),</w:t>
      </w:r>
      <w:r>
        <w:rPr>
          <w:rFonts w:ascii="Times New Roman" w:hAnsi="Times New Roman"/>
          <w:sz w:val="24"/>
          <w:szCs w:val="24"/>
        </w:rPr>
        <w:t xml:space="preserve"> a</w:t>
      </w:r>
      <w:r w:rsidRPr="00B57521">
        <w:rPr>
          <w:rFonts w:ascii="Times New Roman" w:hAnsi="Times New Roman"/>
          <w:sz w:val="24"/>
          <w:szCs w:val="24"/>
        </w:rPr>
        <w:t xml:space="preserve">s shown in Table 4, </w:t>
      </w:r>
      <w:r>
        <w:rPr>
          <w:rFonts w:ascii="Times New Roman" w:hAnsi="Times New Roman"/>
          <w:sz w:val="24"/>
          <w:szCs w:val="24"/>
        </w:rPr>
        <w:t>and</w:t>
      </w:r>
      <w:r w:rsidRPr="00B57521">
        <w:rPr>
          <w:rFonts w:ascii="Times New Roman" w:hAnsi="Times New Roman"/>
          <w:sz w:val="24"/>
          <w:szCs w:val="24"/>
        </w:rPr>
        <w:t xml:space="preserve"> for the CP-object ellipsis with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at an average rate of 2.38 (79%), as shown in Table 5. It is interesting to notice that when prompted with sentences with </w:t>
      </w:r>
      <w:r w:rsidRPr="00B57521">
        <w:rPr>
          <w:rFonts w:ascii="Times New Roman" w:hAnsi="Times New Roman"/>
          <w:sz w:val="24"/>
          <w:szCs w:val="24"/>
        </w:rPr>
        <w:t xml:space="preserve">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which is not allowed in Chinese, native Chinese speakers would pro</w:t>
      </w:r>
      <w:r>
        <w:rPr>
          <w:rFonts w:ascii="Times New Roman" w:hAnsi="Times New Roman"/>
          <w:sz w:val="24"/>
          <w:szCs w:val="24"/>
        </w:rPr>
        <w:t>duce grammatical utterances of</w:t>
      </w:r>
      <w:r w:rsidRPr="00B57521">
        <w:rPr>
          <w:rFonts w:ascii="Times New Roman" w:hAnsi="Times New Roman"/>
          <w:sz w:val="24"/>
          <w:szCs w:val="24"/>
        </w:rPr>
        <w:t xml:space="preserve"> CP-object ellipsis with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as shown in the average rate of 1.94 (65%) in Table 6. </w:t>
      </w:r>
      <w:r w:rsidRPr="00B57521">
        <w:rPr>
          <w:rFonts w:ascii="Times New Roman" w:hAnsi="Times New Roman"/>
          <w:i/>
          <w:sz w:val="24"/>
          <w:szCs w:val="24"/>
        </w:rPr>
        <w:t>Post-hoc</w:t>
      </w:r>
      <w:r w:rsidRPr="00B57521">
        <w:rPr>
          <w:rFonts w:ascii="Times New Roman" w:hAnsi="Times New Roman"/>
          <w:sz w:val="24"/>
          <w:szCs w:val="24"/>
        </w:rPr>
        <w:t xml:space="preserve"> </w:t>
      </w:r>
      <w:r w:rsidRPr="00701D4C">
        <w:rPr>
          <w:rFonts w:ascii="Times New Roman" w:hAnsi="Times New Roman"/>
          <w:sz w:val="24"/>
          <w:szCs w:val="24"/>
        </w:rPr>
        <w:t>Bonferroni</w:t>
      </w:r>
      <w:r w:rsidRPr="00E53EEC" w:rsidDel="004E2092">
        <w:rPr>
          <w:rFonts w:ascii="Times New Roman" w:hAnsi="Times New Roman"/>
          <w:sz w:val="24"/>
          <w:szCs w:val="24"/>
        </w:rPr>
        <w:t xml:space="preserve"> </w:t>
      </w:r>
      <w:r w:rsidRPr="00B57521">
        <w:rPr>
          <w:rFonts w:ascii="Times New Roman" w:hAnsi="Times New Roman"/>
          <w:sz w:val="24"/>
          <w:szCs w:val="24"/>
        </w:rPr>
        <w:t xml:space="preserve">tests following a one-way ANOVA  </w:t>
      </w:r>
      <w:r w:rsidRPr="00777428">
        <w:rPr>
          <w:rFonts w:ascii="Times New Roman" w:hAnsi="Times New Roman"/>
          <w:sz w:val="24"/>
          <w:szCs w:val="24"/>
          <w:highlight w:val="yellow"/>
        </w:rPr>
        <w:t>(</w:t>
      </w:r>
      <w:r w:rsidRPr="00777428">
        <w:rPr>
          <w:rFonts w:ascii="Times New Roman" w:hAnsi="Times New Roman"/>
          <w:i/>
          <w:sz w:val="24"/>
          <w:szCs w:val="24"/>
          <w:highlight w:val="yellow"/>
        </w:rPr>
        <w:t>F</w:t>
      </w:r>
      <w:r w:rsidRPr="00777428">
        <w:rPr>
          <w:rFonts w:ascii="Times New Roman" w:hAnsi="Times New Roman"/>
          <w:sz w:val="24"/>
          <w:szCs w:val="24"/>
          <w:highlight w:val="yellow"/>
        </w:rPr>
        <w:t>(2, 30)</w:t>
      </w:r>
      <w:r w:rsidR="00C13D47" w:rsidRPr="00777428">
        <w:rPr>
          <w:rFonts w:ascii="Times New Roman" w:hAnsi="Times New Roman"/>
          <w:sz w:val="24"/>
          <w:szCs w:val="24"/>
          <w:highlight w:val="yellow"/>
        </w:rPr>
        <w:t xml:space="preserve"> =</w:t>
      </w:r>
      <w:r w:rsidRPr="00777428">
        <w:rPr>
          <w:rFonts w:ascii="Times New Roman" w:hAnsi="Times New Roman"/>
          <w:sz w:val="24"/>
          <w:szCs w:val="24"/>
          <w:highlight w:val="yellow"/>
        </w:rPr>
        <w:t xml:space="preserve"> 35.909, </w:t>
      </w:r>
      <w:r w:rsidRPr="00777428">
        <w:rPr>
          <w:rFonts w:ascii="Times New Roman" w:hAnsi="Times New Roman"/>
          <w:i/>
          <w:sz w:val="24"/>
          <w:szCs w:val="24"/>
          <w:highlight w:val="yellow"/>
        </w:rPr>
        <w:t>p</w:t>
      </w:r>
      <w:r w:rsidRPr="00777428">
        <w:rPr>
          <w:rFonts w:ascii="Times New Roman" w:hAnsi="Times New Roman"/>
          <w:sz w:val="24"/>
          <w:szCs w:val="24"/>
          <w:highlight w:val="yellow"/>
        </w:rPr>
        <w:t>&lt;.001)</w:t>
      </w:r>
      <w:r w:rsidRPr="00B57521">
        <w:rPr>
          <w:rFonts w:ascii="Times New Roman" w:hAnsi="Times New Roman"/>
          <w:sz w:val="24"/>
          <w:szCs w:val="24"/>
        </w:rPr>
        <w:t xml:space="preserve">  reveal that priming utterances of </w:t>
      </w:r>
      <w:r w:rsidRPr="00B57521">
        <w:rPr>
          <w:rFonts w:ascii="Times New Roman" w:hAnsi="Times New Roman"/>
          <w:i/>
          <w:sz w:val="24"/>
          <w:szCs w:val="24"/>
        </w:rPr>
        <w:t>NP-object ellipsis</w:t>
      </w:r>
      <w:r w:rsidRPr="00B57521">
        <w:rPr>
          <w:rFonts w:ascii="Times New Roman" w:hAnsi="Times New Roman"/>
          <w:sz w:val="24"/>
          <w:szCs w:val="24"/>
        </w:rPr>
        <w:t xml:space="preserve"> prompt significantly more target utterances than utterances of </w:t>
      </w:r>
      <w:r w:rsidRPr="00B57521">
        <w:rPr>
          <w:rFonts w:ascii="Times New Roman" w:hAnsi="Times New Roman"/>
          <w:i/>
          <w:sz w:val="24"/>
          <w:szCs w:val="24"/>
        </w:rPr>
        <w:t>No NP-object ellipsis</w:t>
      </w:r>
      <w:r w:rsidRPr="00B57521">
        <w:rPr>
          <w:rFonts w:ascii="Times New Roman" w:hAnsi="Times New Roman"/>
          <w:sz w:val="24"/>
          <w:szCs w:val="24"/>
        </w:rPr>
        <w:t xml:space="preserve"> and </w:t>
      </w:r>
      <w:r w:rsidRPr="00B57521">
        <w:rPr>
          <w:rFonts w:ascii="Times New Roman" w:hAnsi="Times New Roman"/>
          <w:i/>
          <w:sz w:val="24"/>
          <w:szCs w:val="24"/>
        </w:rPr>
        <w:t>Others</w:t>
      </w:r>
      <w:r w:rsidRPr="00B57521">
        <w:rPr>
          <w:rFonts w:ascii="Times New Roman" w:hAnsi="Times New Roman"/>
          <w:sz w:val="24"/>
          <w:szCs w:val="24"/>
        </w:rPr>
        <w:t xml:space="preserve"> in native Chinese speakers’ responses. Similar cases are also found in ANOVAs with the CP-object ellipsis with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w:t>
      </w:r>
      <w:r w:rsidRPr="00777428">
        <w:rPr>
          <w:rFonts w:ascii="Times New Roman" w:hAnsi="Times New Roman"/>
          <w:sz w:val="24"/>
          <w:szCs w:val="24"/>
          <w:highlight w:val="yellow"/>
        </w:rPr>
        <w:t>(</w:t>
      </w:r>
      <w:r w:rsidRPr="00777428">
        <w:rPr>
          <w:rFonts w:ascii="Times New Roman" w:hAnsi="Times New Roman"/>
          <w:i/>
          <w:sz w:val="24"/>
          <w:szCs w:val="24"/>
          <w:highlight w:val="yellow"/>
        </w:rPr>
        <w:t>F</w:t>
      </w:r>
      <w:r w:rsidRPr="00777428">
        <w:rPr>
          <w:rFonts w:ascii="Times New Roman" w:hAnsi="Times New Roman"/>
          <w:sz w:val="24"/>
          <w:szCs w:val="24"/>
          <w:highlight w:val="yellow"/>
        </w:rPr>
        <w:t>(3, 45)</w:t>
      </w:r>
      <w:r w:rsidR="00A44D48" w:rsidRPr="00777428">
        <w:rPr>
          <w:rFonts w:ascii="Times New Roman" w:hAnsi="Times New Roman"/>
          <w:sz w:val="24"/>
          <w:szCs w:val="24"/>
          <w:highlight w:val="yellow"/>
        </w:rPr>
        <w:t xml:space="preserve"> =</w:t>
      </w:r>
      <w:r w:rsidRPr="00777428">
        <w:rPr>
          <w:rFonts w:ascii="Times New Roman" w:hAnsi="Times New Roman"/>
          <w:sz w:val="24"/>
          <w:szCs w:val="24"/>
          <w:highlight w:val="yellow"/>
        </w:rPr>
        <w:t xml:space="preserve"> 48.853, </w:t>
      </w:r>
      <w:r w:rsidRPr="00777428">
        <w:rPr>
          <w:rFonts w:ascii="Times New Roman" w:hAnsi="Times New Roman"/>
          <w:i/>
          <w:sz w:val="24"/>
          <w:szCs w:val="24"/>
          <w:highlight w:val="yellow"/>
        </w:rPr>
        <w:t>p</w:t>
      </w:r>
      <w:r w:rsidRPr="00777428">
        <w:rPr>
          <w:rFonts w:ascii="Times New Roman" w:hAnsi="Times New Roman"/>
          <w:sz w:val="24"/>
          <w:szCs w:val="24"/>
          <w:highlight w:val="yellow"/>
        </w:rPr>
        <w:t>&lt;.001)</w:t>
      </w:r>
      <w:r w:rsidRPr="00B57521">
        <w:rPr>
          <w:rFonts w:ascii="Times New Roman" w:hAnsi="Times New Roman"/>
          <w:sz w:val="24"/>
          <w:szCs w:val="24"/>
        </w:rPr>
        <w:t xml:space="preserve"> and with the 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w:t>
      </w:r>
      <w:r w:rsidRPr="00777428">
        <w:rPr>
          <w:rFonts w:ascii="Times New Roman" w:hAnsi="Times New Roman"/>
          <w:sz w:val="24"/>
          <w:szCs w:val="24"/>
          <w:highlight w:val="yellow"/>
        </w:rPr>
        <w:t>(</w:t>
      </w:r>
      <w:r w:rsidRPr="00777428">
        <w:rPr>
          <w:rFonts w:ascii="Times New Roman" w:hAnsi="Times New Roman"/>
          <w:i/>
          <w:sz w:val="24"/>
          <w:szCs w:val="24"/>
          <w:highlight w:val="yellow"/>
        </w:rPr>
        <w:t>F</w:t>
      </w:r>
      <w:r w:rsidRPr="00777428">
        <w:rPr>
          <w:rFonts w:ascii="Times New Roman" w:hAnsi="Times New Roman"/>
          <w:sz w:val="24"/>
          <w:szCs w:val="24"/>
          <w:highlight w:val="yellow"/>
        </w:rPr>
        <w:t xml:space="preserve">(3, 45) </w:t>
      </w:r>
      <w:r w:rsidR="00A44D48" w:rsidRPr="00777428">
        <w:rPr>
          <w:rFonts w:ascii="Times New Roman" w:hAnsi="Times New Roman"/>
          <w:sz w:val="24"/>
          <w:szCs w:val="24"/>
          <w:highlight w:val="yellow"/>
        </w:rPr>
        <w:t xml:space="preserve">= </w:t>
      </w:r>
      <w:r w:rsidRPr="00777428">
        <w:rPr>
          <w:rFonts w:ascii="Times New Roman" w:hAnsi="Times New Roman"/>
          <w:sz w:val="24"/>
          <w:szCs w:val="24"/>
          <w:highlight w:val="yellow"/>
        </w:rPr>
        <w:t xml:space="preserve">29.073, </w:t>
      </w:r>
      <w:r w:rsidRPr="00777428">
        <w:rPr>
          <w:rFonts w:ascii="Times New Roman" w:hAnsi="Times New Roman"/>
          <w:i/>
          <w:sz w:val="24"/>
          <w:szCs w:val="24"/>
          <w:highlight w:val="yellow"/>
        </w:rPr>
        <w:t>p</w:t>
      </w:r>
      <w:r w:rsidRPr="00777428">
        <w:rPr>
          <w:rFonts w:ascii="Times New Roman" w:hAnsi="Times New Roman"/>
          <w:sz w:val="24"/>
          <w:szCs w:val="24"/>
          <w:highlight w:val="yellow"/>
        </w:rPr>
        <w:t>&lt;.001)</w:t>
      </w:r>
      <w:r w:rsidRPr="00B57521">
        <w:rPr>
          <w:rFonts w:ascii="Times New Roman" w:hAnsi="Times New Roman"/>
          <w:sz w:val="24"/>
          <w:szCs w:val="24"/>
        </w:rPr>
        <w:t xml:space="preserve">, where </w:t>
      </w:r>
      <w:r w:rsidRPr="00B57521">
        <w:rPr>
          <w:rFonts w:ascii="Times New Roman" w:hAnsi="Times New Roman"/>
          <w:i/>
          <w:sz w:val="24"/>
          <w:szCs w:val="24"/>
        </w:rPr>
        <w:t>post hoc</w:t>
      </w:r>
      <w:r w:rsidRPr="00B57521">
        <w:rPr>
          <w:rFonts w:ascii="Times New Roman" w:hAnsi="Times New Roman"/>
          <w:sz w:val="24"/>
          <w:szCs w:val="24"/>
        </w:rPr>
        <w:t xml:space="preserve"> tests in both cases indicate that when primed for CP-object ellipsis, native Chinese speakers produce significantly more target utterances for CP-object ellipsis than the other types of utterances and that they are able to make a remedy by inserting the element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w:t>
      </w:r>
      <w:r w:rsidRPr="00B57521">
        <w:rPr>
          <w:rFonts w:ascii="Times New Roman" w:hAnsi="Times New Roman"/>
          <w:sz w:val="24"/>
          <w:szCs w:val="24"/>
        </w:rPr>
        <w:t xml:space="preserve">in their responses to ungrammatical priming utterances of </w:t>
      </w:r>
      <w:r w:rsidRPr="00B57521">
        <w:rPr>
          <w:rFonts w:ascii="Times New Roman" w:hAnsi="Times New Roman"/>
          <w:w w:val="105"/>
          <w:sz w:val="24"/>
          <w:szCs w:val="24"/>
        </w:rPr>
        <w:t xml:space="preserve">CP-object ellipsis without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All this demonstrate</w:t>
      </w:r>
      <w:r>
        <w:rPr>
          <w:rFonts w:ascii="Times New Roman" w:hAnsi="Times New Roman"/>
          <w:w w:val="105"/>
          <w:sz w:val="24"/>
          <w:szCs w:val="24"/>
        </w:rPr>
        <w:t>s that there are clear</w:t>
      </w:r>
      <w:r w:rsidRPr="00B57521">
        <w:rPr>
          <w:rFonts w:ascii="Times New Roman" w:hAnsi="Times New Roman"/>
          <w:w w:val="105"/>
          <w:sz w:val="24"/>
          <w:szCs w:val="24"/>
        </w:rPr>
        <w:t xml:space="preserve"> priming effects</w:t>
      </w:r>
      <w:r>
        <w:rPr>
          <w:rFonts w:ascii="Times New Roman" w:hAnsi="Times New Roman"/>
          <w:w w:val="105"/>
          <w:sz w:val="24"/>
          <w:szCs w:val="24"/>
        </w:rPr>
        <w:t xml:space="preserve"> in native Chinese speakers’ speech production</w:t>
      </w:r>
      <w:r w:rsidRPr="00B57521">
        <w:rPr>
          <w:rFonts w:ascii="Times New Roman" w:hAnsi="Times New Roman"/>
          <w:w w:val="105"/>
          <w:sz w:val="24"/>
          <w:szCs w:val="24"/>
        </w:rPr>
        <w:t xml:space="preserve"> as far as the Chinese NP-object ellipsis and CP-object ellipsis are concerned.</w:t>
      </w:r>
    </w:p>
    <w:p w:rsidR="002A7D21" w:rsidRPr="00B252B4" w:rsidRDefault="002A7D21" w:rsidP="00FF59A5">
      <w:pPr>
        <w:spacing w:after="0" w:line="240" w:lineRule="auto"/>
        <w:jc w:val="both"/>
        <w:rPr>
          <w:rFonts w:ascii="Times New Roman" w:hAnsi="Times New Roman"/>
        </w:rPr>
      </w:pPr>
      <w:r w:rsidRPr="0058304A">
        <w:rPr>
          <w:rFonts w:ascii="Times New Roman" w:hAnsi="Times New Roman"/>
          <w:b/>
        </w:rPr>
        <w:t>Table 4.</w:t>
      </w:r>
      <w:r w:rsidRPr="00B57521">
        <w:rPr>
          <w:rFonts w:ascii="Times New Roman" w:hAnsi="Times New Roman"/>
        </w:rPr>
        <w:t xml:space="preserve"> </w:t>
      </w:r>
      <w:r w:rsidRPr="00B252B4">
        <w:rPr>
          <w:rFonts w:ascii="Times New Roman" w:hAnsi="Times New Roman"/>
        </w:rPr>
        <w:t>NS group’s mean scores and percentages of their response to priming utterances for</w:t>
      </w:r>
      <w:r>
        <w:rPr>
          <w:rFonts w:ascii="Times New Roman" w:hAnsi="Times New Roman"/>
        </w:rPr>
        <w:t xml:space="preserve"> the NP-object ellipsis (see (11</w:t>
      </w:r>
      <w:r w:rsidRPr="00B252B4">
        <w:rPr>
          <w:rFonts w:ascii="Times New Roman" w:hAnsi="Times New Roman"/>
        </w:rPr>
        <w:t>a))</w:t>
      </w:r>
    </w:p>
    <w:tbl>
      <w:tblPr>
        <w:tblW w:w="0" w:type="auto"/>
        <w:tblBorders>
          <w:top w:val="single" w:sz="8" w:space="0" w:color="8064A2"/>
          <w:bottom w:val="single" w:sz="8" w:space="0" w:color="8064A2"/>
        </w:tblBorders>
        <w:tblLook w:val="0020" w:firstRow="1" w:lastRow="0" w:firstColumn="0" w:lastColumn="0" w:noHBand="0" w:noVBand="0"/>
      </w:tblPr>
      <w:tblGrid>
        <w:gridCol w:w="2236"/>
        <w:gridCol w:w="2237"/>
        <w:gridCol w:w="2237"/>
        <w:gridCol w:w="2237"/>
      </w:tblGrid>
      <w:tr w:rsidR="002A7D21" w:rsidRPr="008A6A73" w:rsidTr="002F4F36">
        <w:tc>
          <w:tcPr>
            <w:tcW w:w="2236"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 xml:space="preserve">NP-object ellipsis </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NP-object ellipsis</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8A6A73" w:rsidTr="002F4F36">
        <w:tc>
          <w:tcPr>
            <w:tcW w:w="2236" w:type="dxa"/>
            <w:tcBorders>
              <w:bottom w:val="single" w:sz="8" w:space="0" w:color="8064A2"/>
            </w:tcBorders>
          </w:tcPr>
          <w:p w:rsidR="002A7D21" w:rsidRPr="002F4F36" w:rsidRDefault="002A7D21" w:rsidP="002F4F36">
            <w:pPr>
              <w:spacing w:after="0" w:line="240" w:lineRule="auto"/>
              <w:rPr>
                <w:rFonts w:ascii="Times New Roman" w:hAnsi="Times New Roman"/>
                <w:color w:val="000000"/>
                <w:kern w:val="2"/>
                <w:sz w:val="21"/>
                <w:lang w:val="en-US"/>
              </w:rPr>
            </w:pPr>
            <w:r w:rsidRPr="002F4F36">
              <w:rPr>
                <w:rFonts w:ascii="Times New Roman" w:hAnsi="Times New Roman"/>
                <w:color w:val="000000"/>
                <w:kern w:val="2"/>
                <w:sz w:val="21"/>
                <w:lang w:val="en-US"/>
              </w:rPr>
              <w:t>NS</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2.25  (75%)</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0.63 (22%)</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0.12 (4%)</w:t>
            </w:r>
          </w:p>
        </w:tc>
      </w:tr>
    </w:tbl>
    <w:p w:rsidR="002A7D21" w:rsidRPr="00B252B4" w:rsidRDefault="002A7D21" w:rsidP="00916FF0">
      <w:pPr>
        <w:spacing w:after="0"/>
        <w:rPr>
          <w:rFonts w:ascii="Times New Roman" w:hAnsi="Times New Roman"/>
        </w:rPr>
      </w:pPr>
      <w:proofErr w:type="gramStart"/>
      <w:r w:rsidRPr="0058304A">
        <w:rPr>
          <w:rFonts w:ascii="Times New Roman" w:hAnsi="Times New Roman"/>
          <w:b/>
        </w:rPr>
        <w:lastRenderedPageBreak/>
        <w:t>Table 5.</w:t>
      </w:r>
      <w:proofErr w:type="gramEnd"/>
      <w:r w:rsidRPr="00E53EEC">
        <w:rPr>
          <w:rFonts w:ascii="Times New Roman" w:hAnsi="Times New Roman"/>
          <w:i/>
        </w:rPr>
        <w:t xml:space="preserve"> </w:t>
      </w:r>
      <w:r w:rsidRPr="00B252B4">
        <w:rPr>
          <w:rFonts w:ascii="Times New Roman" w:hAnsi="Times New Roman"/>
        </w:rPr>
        <w:t>NS group’s mean scores and percentages of their responses to priming utterances for the CP-object ellipsi</w:t>
      </w:r>
      <w:r>
        <w:rPr>
          <w:rFonts w:ascii="Times New Roman" w:hAnsi="Times New Roman"/>
        </w:rPr>
        <w:t xml:space="preserve">s with </w:t>
      </w:r>
      <w:proofErr w:type="spellStart"/>
      <w:r w:rsidRPr="005847F5">
        <w:rPr>
          <w:rFonts w:ascii="Times New Roman" w:hAnsi="Times New Roman"/>
          <w:i/>
        </w:rPr>
        <w:t>zheme</w:t>
      </w:r>
      <w:proofErr w:type="spellEnd"/>
      <w:r>
        <w:rPr>
          <w:rFonts w:ascii="Times New Roman" w:hAnsi="Times New Roman"/>
        </w:rPr>
        <w:t xml:space="preserve"> “this way” (see (12</w:t>
      </w:r>
      <w:r w:rsidRPr="00B252B4">
        <w:rPr>
          <w:rFonts w:ascii="Times New Roman" w:hAnsi="Times New Roman"/>
        </w:rPr>
        <w:t>a))</w:t>
      </w:r>
    </w:p>
    <w:tbl>
      <w:tblPr>
        <w:tblW w:w="0" w:type="auto"/>
        <w:tblBorders>
          <w:top w:val="single" w:sz="8" w:space="0" w:color="8064A2"/>
          <w:bottom w:val="single" w:sz="8" w:space="0" w:color="8064A2"/>
        </w:tblBorders>
        <w:tblLook w:val="0020" w:firstRow="1" w:lastRow="0" w:firstColumn="0" w:lastColumn="0" w:noHBand="0" w:noVBand="0"/>
      </w:tblPr>
      <w:tblGrid>
        <w:gridCol w:w="959"/>
        <w:gridCol w:w="2268"/>
        <w:gridCol w:w="2551"/>
        <w:gridCol w:w="1379"/>
        <w:gridCol w:w="1790"/>
      </w:tblGrid>
      <w:tr w:rsidR="002A7D21" w:rsidRPr="00B57521" w:rsidTr="002F4F36">
        <w:tc>
          <w:tcPr>
            <w:tcW w:w="959"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w:t>
            </w:r>
          </w:p>
        </w:tc>
        <w:tc>
          <w:tcPr>
            <w:tcW w:w="2268"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551"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37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790"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959" w:type="dxa"/>
            <w:tcBorders>
              <w:bottom w:val="single" w:sz="8" w:space="0" w:color="8064A2"/>
            </w:tcBorders>
          </w:tcPr>
          <w:p w:rsidR="002A7D21" w:rsidRPr="002F4F36" w:rsidRDefault="002A7D21" w:rsidP="002F4F36">
            <w:pPr>
              <w:spacing w:after="0" w:line="240" w:lineRule="auto"/>
              <w:rPr>
                <w:rFonts w:ascii="Times New Roman" w:hAnsi="Times New Roman"/>
                <w:color w:val="000000"/>
                <w:kern w:val="2"/>
                <w:sz w:val="21"/>
                <w:lang w:val="en-US"/>
              </w:rPr>
            </w:pPr>
            <w:r w:rsidRPr="002F4F36">
              <w:rPr>
                <w:rFonts w:ascii="Times New Roman" w:hAnsi="Times New Roman"/>
                <w:color w:val="000000"/>
                <w:kern w:val="2"/>
                <w:sz w:val="21"/>
                <w:lang w:val="en-US"/>
              </w:rPr>
              <w:t>NS</w:t>
            </w:r>
          </w:p>
        </w:tc>
        <w:tc>
          <w:tcPr>
            <w:tcW w:w="2268"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2.38  (79%)</w:t>
            </w:r>
          </w:p>
        </w:tc>
        <w:tc>
          <w:tcPr>
            <w:tcW w:w="2551"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0.19 (6%)</w:t>
            </w:r>
          </w:p>
        </w:tc>
        <w:tc>
          <w:tcPr>
            <w:tcW w:w="137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0.31 (10%)</w:t>
            </w:r>
          </w:p>
        </w:tc>
        <w:tc>
          <w:tcPr>
            <w:tcW w:w="1790"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0.12 (4%)</w:t>
            </w:r>
          </w:p>
        </w:tc>
      </w:tr>
    </w:tbl>
    <w:p w:rsidR="002A7D21" w:rsidRDefault="002A7D21" w:rsidP="00916FF0">
      <w:pPr>
        <w:spacing w:after="0"/>
        <w:rPr>
          <w:rFonts w:ascii="Times New Roman" w:hAnsi="Times New Roman"/>
        </w:rPr>
      </w:pPr>
    </w:p>
    <w:p w:rsidR="002A7D21" w:rsidRPr="00B252B4" w:rsidRDefault="002A7D21" w:rsidP="00916FF0">
      <w:pPr>
        <w:spacing w:after="0"/>
        <w:rPr>
          <w:rFonts w:ascii="Times New Roman" w:hAnsi="Times New Roman"/>
        </w:rPr>
      </w:pPr>
      <w:r w:rsidRPr="0058304A">
        <w:rPr>
          <w:rFonts w:ascii="Times New Roman" w:hAnsi="Times New Roman"/>
          <w:b/>
        </w:rPr>
        <w:t>Table 6.</w:t>
      </w:r>
      <w:r w:rsidRPr="00B57521">
        <w:rPr>
          <w:rFonts w:ascii="Times New Roman" w:hAnsi="Times New Roman"/>
        </w:rPr>
        <w:t xml:space="preserve"> </w:t>
      </w:r>
      <w:r w:rsidRPr="00B252B4">
        <w:rPr>
          <w:rFonts w:ascii="Times New Roman" w:hAnsi="Times New Roman"/>
        </w:rPr>
        <w:t>NS group’s mean scores and percentages of their responses to priming utterances for the CP-object ellipsis w</w:t>
      </w:r>
      <w:r>
        <w:rPr>
          <w:rFonts w:ascii="Times New Roman" w:hAnsi="Times New Roman"/>
        </w:rPr>
        <w:t xml:space="preserve">ithout </w:t>
      </w:r>
      <w:proofErr w:type="spellStart"/>
      <w:r>
        <w:rPr>
          <w:rFonts w:ascii="Times New Roman" w:hAnsi="Times New Roman"/>
        </w:rPr>
        <w:t>zheme</w:t>
      </w:r>
      <w:proofErr w:type="spellEnd"/>
      <w:r>
        <w:rPr>
          <w:rFonts w:ascii="Times New Roman" w:hAnsi="Times New Roman"/>
        </w:rPr>
        <w:t xml:space="preserve"> “this way” (see (12</w:t>
      </w:r>
      <w:r w:rsidRPr="00B252B4">
        <w:rPr>
          <w:rFonts w:ascii="Times New Roman" w:hAnsi="Times New Roman"/>
        </w:rPr>
        <w:t>b))</w:t>
      </w:r>
    </w:p>
    <w:tbl>
      <w:tblPr>
        <w:tblW w:w="0" w:type="auto"/>
        <w:tblBorders>
          <w:top w:val="single" w:sz="8" w:space="0" w:color="8064A2"/>
          <w:bottom w:val="single" w:sz="8" w:space="0" w:color="8064A2"/>
        </w:tblBorders>
        <w:tblLook w:val="0020" w:firstRow="1" w:lastRow="0" w:firstColumn="0" w:lastColumn="0" w:noHBand="0" w:noVBand="0"/>
      </w:tblPr>
      <w:tblGrid>
        <w:gridCol w:w="959"/>
        <w:gridCol w:w="2268"/>
        <w:gridCol w:w="2551"/>
        <w:gridCol w:w="1379"/>
        <w:gridCol w:w="1790"/>
      </w:tblGrid>
      <w:tr w:rsidR="002A7D21" w:rsidRPr="00B57521" w:rsidTr="002F4F36">
        <w:tc>
          <w:tcPr>
            <w:tcW w:w="959"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w:t>
            </w:r>
          </w:p>
        </w:tc>
        <w:tc>
          <w:tcPr>
            <w:tcW w:w="2268"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551"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37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790"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959" w:type="dxa"/>
            <w:tcBorders>
              <w:bottom w:val="single" w:sz="8" w:space="0" w:color="8064A2"/>
            </w:tcBorders>
          </w:tcPr>
          <w:p w:rsidR="002A7D21" w:rsidRPr="002F4F36" w:rsidRDefault="002A7D21" w:rsidP="002F4F36">
            <w:pPr>
              <w:spacing w:after="0" w:line="240" w:lineRule="auto"/>
              <w:rPr>
                <w:rFonts w:ascii="Times New Roman" w:hAnsi="Times New Roman"/>
                <w:color w:val="000000"/>
                <w:kern w:val="2"/>
                <w:sz w:val="21"/>
                <w:lang w:val="en-US"/>
              </w:rPr>
            </w:pPr>
            <w:r w:rsidRPr="002F4F36">
              <w:rPr>
                <w:rFonts w:ascii="Times New Roman" w:hAnsi="Times New Roman"/>
                <w:color w:val="000000"/>
                <w:kern w:val="2"/>
                <w:sz w:val="21"/>
                <w:lang w:val="en-US"/>
              </w:rPr>
              <w:t>NS</w:t>
            </w:r>
          </w:p>
        </w:tc>
        <w:tc>
          <w:tcPr>
            <w:tcW w:w="2268"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1.94  (65%)</w:t>
            </w:r>
          </w:p>
        </w:tc>
        <w:tc>
          <w:tcPr>
            <w:tcW w:w="2551"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0.25 (8%)</w:t>
            </w:r>
          </w:p>
        </w:tc>
        <w:tc>
          <w:tcPr>
            <w:tcW w:w="137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0.56 (19%)</w:t>
            </w:r>
          </w:p>
        </w:tc>
        <w:tc>
          <w:tcPr>
            <w:tcW w:w="1790"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0.25 (8%)</w:t>
            </w:r>
          </w:p>
        </w:tc>
      </w:tr>
    </w:tbl>
    <w:p w:rsidR="002A7D21" w:rsidRDefault="002A7D21" w:rsidP="00E82BA4">
      <w:pPr>
        <w:spacing w:line="240" w:lineRule="auto"/>
        <w:jc w:val="both"/>
        <w:rPr>
          <w:rFonts w:ascii="Times New Roman" w:hAnsi="Times New Roman"/>
        </w:rPr>
      </w:pPr>
    </w:p>
    <w:p w:rsidR="002A7D21" w:rsidRPr="00B57521" w:rsidRDefault="002A7D21" w:rsidP="00BB2AE8">
      <w:pPr>
        <w:spacing w:line="360" w:lineRule="auto"/>
        <w:jc w:val="both"/>
        <w:rPr>
          <w:rFonts w:ascii="Times New Roman" w:hAnsi="Times New Roman"/>
          <w:sz w:val="24"/>
          <w:szCs w:val="24"/>
        </w:rPr>
      </w:pPr>
      <w:r w:rsidRPr="0058304A">
        <w:rPr>
          <w:rFonts w:ascii="Times New Roman" w:hAnsi="Times New Roman"/>
          <w:i/>
          <w:sz w:val="24"/>
          <w:szCs w:val="24"/>
        </w:rPr>
        <w:t>English-speaking groups</w:t>
      </w:r>
      <w:r w:rsidRPr="0058304A">
        <w:rPr>
          <w:rFonts w:ascii="Times New Roman" w:hAnsi="Times New Roman"/>
          <w:sz w:val="24"/>
          <w:szCs w:val="24"/>
        </w:rPr>
        <w:t>.</w:t>
      </w:r>
      <w:r w:rsidRPr="00B57521">
        <w:rPr>
          <w:rFonts w:ascii="Times New Roman" w:hAnsi="Times New Roman"/>
          <w:sz w:val="24"/>
          <w:szCs w:val="24"/>
        </w:rPr>
        <w:t xml:space="preserve"> In contrast, no priming effect is found in L1</w:t>
      </w:r>
      <w:r>
        <w:rPr>
          <w:rFonts w:ascii="Times New Roman" w:hAnsi="Times New Roman"/>
          <w:sz w:val="24"/>
          <w:szCs w:val="24"/>
        </w:rPr>
        <w:t xml:space="preserve"> </w:t>
      </w:r>
      <w:r w:rsidRPr="00B57521">
        <w:rPr>
          <w:rFonts w:ascii="Times New Roman" w:hAnsi="Times New Roman"/>
          <w:sz w:val="24"/>
          <w:szCs w:val="24"/>
        </w:rPr>
        <w:t>English L2 Chinese beginners’ (i.e. the EB Group’s) responses to priming utterances of NP-object ellipsis and CP-object ellipsis in Chinese, as we can see from the second rows in Table</w:t>
      </w:r>
      <w:r>
        <w:rPr>
          <w:rFonts w:ascii="Times New Roman" w:hAnsi="Times New Roman"/>
          <w:sz w:val="24"/>
          <w:szCs w:val="24"/>
        </w:rPr>
        <w:t>s</w:t>
      </w:r>
      <w:r w:rsidRPr="00B57521">
        <w:rPr>
          <w:rFonts w:ascii="Times New Roman" w:hAnsi="Times New Roman"/>
          <w:sz w:val="24"/>
          <w:szCs w:val="24"/>
        </w:rPr>
        <w:t xml:space="preserve"> 7-9. In responding to priming utterances of the NP-object ellipsis, the EB group only produced target utterances at an average rate of 0.21 (7%), as shown in the second row of Table 7; and instead,  they produced utterances of No NP-object ellipsis at an average rate of 2.57 (86%).  </w:t>
      </w:r>
      <w:r w:rsidRPr="00B57521">
        <w:rPr>
          <w:rFonts w:ascii="Times New Roman" w:hAnsi="Times New Roman"/>
          <w:i/>
          <w:sz w:val="24"/>
          <w:szCs w:val="24"/>
        </w:rPr>
        <w:t>Post-hoc</w:t>
      </w:r>
      <w:r w:rsidRPr="00B57521">
        <w:rPr>
          <w:rFonts w:ascii="Times New Roman" w:hAnsi="Times New Roman"/>
          <w:sz w:val="24"/>
          <w:szCs w:val="24"/>
        </w:rPr>
        <w:t xml:space="preserve"> </w:t>
      </w:r>
      <w:r w:rsidRPr="00701D4C">
        <w:rPr>
          <w:rFonts w:ascii="Times New Roman" w:hAnsi="Times New Roman"/>
          <w:sz w:val="24"/>
          <w:szCs w:val="24"/>
        </w:rPr>
        <w:t xml:space="preserve">Bonferroni </w:t>
      </w:r>
      <w:r w:rsidRPr="00B57521">
        <w:rPr>
          <w:rFonts w:ascii="Times New Roman" w:hAnsi="Times New Roman"/>
          <w:sz w:val="24"/>
          <w:szCs w:val="24"/>
        </w:rPr>
        <w:t xml:space="preserve">tests following a one-way ANOVA </w:t>
      </w:r>
      <w:r w:rsidRPr="00777428">
        <w:rPr>
          <w:rFonts w:ascii="Times New Roman" w:hAnsi="Times New Roman"/>
          <w:sz w:val="24"/>
          <w:szCs w:val="24"/>
          <w:highlight w:val="yellow"/>
        </w:rPr>
        <w:t>(</w:t>
      </w:r>
      <w:r w:rsidRPr="00777428">
        <w:rPr>
          <w:rFonts w:ascii="Times New Roman" w:hAnsi="Times New Roman"/>
          <w:i/>
          <w:sz w:val="24"/>
          <w:szCs w:val="24"/>
          <w:highlight w:val="yellow"/>
        </w:rPr>
        <w:t>F</w:t>
      </w:r>
      <w:r w:rsidRPr="00777428">
        <w:rPr>
          <w:rFonts w:ascii="Times New Roman" w:hAnsi="Times New Roman"/>
          <w:highlight w:val="yellow"/>
        </w:rPr>
        <w:t>(2, 26)</w:t>
      </w:r>
      <w:r w:rsidR="00A44D48" w:rsidRPr="00777428">
        <w:rPr>
          <w:rFonts w:ascii="Times New Roman" w:hAnsi="Times New Roman"/>
          <w:highlight w:val="yellow"/>
        </w:rPr>
        <w:t xml:space="preserve"> =</w:t>
      </w:r>
      <w:r w:rsidRPr="00777428">
        <w:rPr>
          <w:rFonts w:ascii="Times New Roman" w:hAnsi="Times New Roman"/>
          <w:highlight w:val="yellow"/>
        </w:rPr>
        <w:t xml:space="preserve"> 49.400</w:t>
      </w:r>
      <w:r w:rsidRPr="00777428">
        <w:rPr>
          <w:rFonts w:ascii="Times New Roman" w:hAnsi="Times New Roman"/>
          <w:sz w:val="24"/>
          <w:szCs w:val="24"/>
          <w:highlight w:val="yellow"/>
        </w:rPr>
        <w:t xml:space="preserve">, </w:t>
      </w:r>
      <w:r w:rsidRPr="00777428">
        <w:rPr>
          <w:rFonts w:ascii="Times New Roman" w:hAnsi="Times New Roman"/>
          <w:i/>
          <w:sz w:val="24"/>
          <w:szCs w:val="24"/>
          <w:highlight w:val="yellow"/>
        </w:rPr>
        <w:t>p</w:t>
      </w:r>
      <w:r w:rsidRPr="00777428">
        <w:rPr>
          <w:rFonts w:ascii="Times New Roman" w:hAnsi="Times New Roman"/>
          <w:sz w:val="24"/>
          <w:szCs w:val="24"/>
          <w:highlight w:val="yellow"/>
        </w:rPr>
        <w:t>&lt;.001)</w:t>
      </w:r>
      <w:r w:rsidRPr="00B57521">
        <w:rPr>
          <w:rFonts w:ascii="Times New Roman" w:hAnsi="Times New Roman"/>
          <w:sz w:val="24"/>
          <w:szCs w:val="24"/>
        </w:rPr>
        <w:t xml:space="preserve"> show that after priming utterances of NP-object ellipsis, significantly more utterances with no NP-object ellipsis were produced than utterances of NP-object ellipsis or “Others” in EB Group’s URT. The same is found in EB Group’s responses to CP-object ellipsis. In spite of priming utterances of CP-object ellipsis with or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EB Group produced few target utterances, and instead </w:t>
      </w:r>
      <w:r w:rsidRPr="00B57521">
        <w:rPr>
          <w:rFonts w:ascii="Times New Roman" w:hAnsi="Times New Roman"/>
        </w:rPr>
        <w:t xml:space="preserve"> </w:t>
      </w:r>
      <w:r w:rsidRPr="00B57521">
        <w:rPr>
          <w:rFonts w:ascii="Times New Roman" w:hAnsi="Times New Roman"/>
          <w:sz w:val="24"/>
          <w:szCs w:val="24"/>
        </w:rPr>
        <w:t>they produced utterances of  no CP-object ellipsis at average rates of 2.57 (86%) and 2.79 (93%) respectively, as shown in the second rows of Tables 8 and 9. Significantly more utterances of no CP-object ellipsis were produced by EB Group than any of the other types, as revealed by post-</w:t>
      </w:r>
      <w:r w:rsidRPr="00FC0BA9">
        <w:rPr>
          <w:rFonts w:ascii="Times New Roman" w:hAnsi="Times New Roman"/>
          <w:i/>
          <w:sz w:val="24"/>
          <w:szCs w:val="24"/>
        </w:rPr>
        <w:t>hoc</w:t>
      </w:r>
      <w:r w:rsidRPr="00B57521">
        <w:rPr>
          <w:rFonts w:ascii="Times New Roman" w:hAnsi="Times New Roman"/>
          <w:sz w:val="24"/>
          <w:szCs w:val="24"/>
        </w:rPr>
        <w:t xml:space="preserve"> </w:t>
      </w:r>
      <w:r>
        <w:rPr>
          <w:rFonts w:ascii="Times New Roman" w:hAnsi="Times New Roman"/>
          <w:sz w:val="24"/>
          <w:szCs w:val="24"/>
        </w:rPr>
        <w:t xml:space="preserve"> </w:t>
      </w:r>
      <w:r w:rsidRPr="00701D4C">
        <w:rPr>
          <w:rFonts w:ascii="Times New Roman" w:hAnsi="Times New Roman"/>
          <w:sz w:val="24"/>
          <w:szCs w:val="24"/>
        </w:rPr>
        <w:t xml:space="preserve">Bonferroni </w:t>
      </w:r>
      <w:r w:rsidRPr="00B57521">
        <w:rPr>
          <w:rFonts w:ascii="Times New Roman" w:hAnsi="Times New Roman"/>
          <w:sz w:val="24"/>
          <w:szCs w:val="24"/>
        </w:rPr>
        <w:t xml:space="preserve">tests following one-way ANOVAs comparing different types of utterances produced by EB Group </w:t>
      </w:r>
      <w:r w:rsidRPr="00A44D48">
        <w:rPr>
          <w:rFonts w:ascii="Times New Roman" w:hAnsi="Times New Roman"/>
          <w:sz w:val="24"/>
          <w:szCs w:val="24"/>
          <w:highlight w:val="yellow"/>
        </w:rPr>
        <w:t>(</w:t>
      </w:r>
      <w:r w:rsidRPr="00A44D48">
        <w:rPr>
          <w:rFonts w:ascii="Times New Roman" w:hAnsi="Times New Roman"/>
          <w:i/>
          <w:sz w:val="24"/>
          <w:szCs w:val="24"/>
          <w:highlight w:val="yellow"/>
        </w:rPr>
        <w:t>F</w:t>
      </w:r>
      <w:r w:rsidRPr="00A44D48">
        <w:rPr>
          <w:rFonts w:ascii="Times New Roman" w:hAnsi="Times New Roman"/>
          <w:highlight w:val="yellow"/>
        </w:rPr>
        <w:t>(3, 39)</w:t>
      </w:r>
      <w:r w:rsidRPr="00A44D48">
        <w:rPr>
          <w:rFonts w:ascii="Times New Roman" w:hAnsi="Times New Roman"/>
          <w:sz w:val="24"/>
          <w:szCs w:val="24"/>
          <w:highlight w:val="yellow"/>
        </w:rPr>
        <w:t xml:space="preserve"> </w:t>
      </w:r>
      <w:r w:rsidR="00A44D48" w:rsidRPr="00A44D48">
        <w:rPr>
          <w:rFonts w:ascii="Times New Roman" w:hAnsi="Times New Roman"/>
          <w:sz w:val="24"/>
          <w:szCs w:val="24"/>
          <w:highlight w:val="yellow"/>
        </w:rPr>
        <w:t xml:space="preserve">= </w:t>
      </w:r>
      <w:r w:rsidRPr="00A44D48">
        <w:rPr>
          <w:rFonts w:ascii="Times New Roman" w:hAnsi="Times New Roman"/>
          <w:highlight w:val="yellow"/>
        </w:rPr>
        <w:t>620.500</w:t>
      </w:r>
      <w:r w:rsidRPr="00A44D48">
        <w:rPr>
          <w:rFonts w:ascii="Times New Roman" w:hAnsi="Times New Roman"/>
          <w:sz w:val="24"/>
          <w:szCs w:val="24"/>
          <w:highlight w:val="yellow"/>
        </w:rPr>
        <w:t xml:space="preserve">, </w:t>
      </w:r>
      <w:r w:rsidRPr="00A44D48">
        <w:rPr>
          <w:rFonts w:ascii="Times New Roman" w:hAnsi="Times New Roman"/>
          <w:i/>
          <w:sz w:val="24"/>
          <w:szCs w:val="24"/>
          <w:highlight w:val="yellow"/>
        </w:rPr>
        <w:t>p</w:t>
      </w:r>
      <w:r w:rsidRPr="00A44D48">
        <w:rPr>
          <w:rFonts w:ascii="Times New Roman" w:hAnsi="Times New Roman"/>
          <w:sz w:val="24"/>
          <w:szCs w:val="24"/>
          <w:highlight w:val="yellow"/>
        </w:rPr>
        <w:t>&lt;.001)</w:t>
      </w:r>
      <w:r w:rsidRPr="00B57521">
        <w:rPr>
          <w:rFonts w:ascii="Times New Roman" w:hAnsi="Times New Roman"/>
          <w:sz w:val="24"/>
          <w:szCs w:val="24"/>
        </w:rPr>
        <w:t xml:space="preserve"> for responses to CP-object ellipsis with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and </w:t>
      </w:r>
      <w:r w:rsidRPr="00777428">
        <w:rPr>
          <w:rFonts w:ascii="Times New Roman" w:hAnsi="Times New Roman"/>
          <w:sz w:val="24"/>
          <w:szCs w:val="24"/>
          <w:highlight w:val="yellow"/>
        </w:rPr>
        <w:t>(</w:t>
      </w:r>
      <w:r w:rsidRPr="00777428">
        <w:rPr>
          <w:rFonts w:ascii="Times New Roman" w:hAnsi="Times New Roman"/>
          <w:i/>
          <w:sz w:val="24"/>
          <w:szCs w:val="24"/>
          <w:highlight w:val="yellow"/>
        </w:rPr>
        <w:t>F</w:t>
      </w:r>
      <w:r w:rsidRPr="00777428">
        <w:rPr>
          <w:rFonts w:ascii="Times New Roman" w:hAnsi="Times New Roman"/>
          <w:highlight w:val="yellow"/>
        </w:rPr>
        <w:t>(3, 39)</w:t>
      </w:r>
      <w:r w:rsidR="00A44D48" w:rsidRPr="00777428">
        <w:rPr>
          <w:rFonts w:ascii="Times New Roman" w:hAnsi="Times New Roman"/>
          <w:highlight w:val="yellow"/>
        </w:rPr>
        <w:t xml:space="preserve"> =</w:t>
      </w:r>
      <w:r w:rsidRPr="00777428">
        <w:rPr>
          <w:rFonts w:ascii="Times New Roman" w:hAnsi="Times New Roman"/>
          <w:sz w:val="24"/>
          <w:szCs w:val="24"/>
          <w:highlight w:val="yellow"/>
        </w:rPr>
        <w:t xml:space="preserve"> </w:t>
      </w:r>
      <w:r w:rsidRPr="00777428">
        <w:rPr>
          <w:rFonts w:ascii="Times New Roman" w:hAnsi="Times New Roman"/>
          <w:highlight w:val="yellow"/>
        </w:rPr>
        <w:t>60.500</w:t>
      </w:r>
      <w:r w:rsidRPr="00777428">
        <w:rPr>
          <w:rFonts w:ascii="Times New Roman" w:hAnsi="Times New Roman"/>
          <w:sz w:val="24"/>
          <w:szCs w:val="24"/>
          <w:highlight w:val="yellow"/>
        </w:rPr>
        <w:t xml:space="preserve">, </w:t>
      </w:r>
      <w:r w:rsidRPr="00777428">
        <w:rPr>
          <w:rFonts w:ascii="Times New Roman" w:hAnsi="Times New Roman"/>
          <w:i/>
          <w:sz w:val="24"/>
          <w:szCs w:val="24"/>
          <w:highlight w:val="yellow"/>
        </w:rPr>
        <w:t>p</w:t>
      </w:r>
      <w:r w:rsidRPr="00777428">
        <w:rPr>
          <w:rFonts w:ascii="Times New Roman" w:hAnsi="Times New Roman"/>
          <w:sz w:val="24"/>
          <w:szCs w:val="24"/>
          <w:highlight w:val="yellow"/>
        </w:rPr>
        <w:t>&lt;.001)</w:t>
      </w:r>
      <w:r w:rsidRPr="00B57521">
        <w:rPr>
          <w:rFonts w:ascii="Times New Roman" w:hAnsi="Times New Roman"/>
          <w:sz w:val="24"/>
          <w:szCs w:val="24"/>
        </w:rPr>
        <w:t xml:space="preserve"> for 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w:t>
      </w:r>
      <w:r>
        <w:rPr>
          <w:rFonts w:ascii="Times New Roman" w:hAnsi="Times New Roman"/>
          <w:sz w:val="24"/>
          <w:szCs w:val="24"/>
        </w:rPr>
        <w:t>.</w:t>
      </w:r>
    </w:p>
    <w:p w:rsidR="002A7D21" w:rsidRPr="00B252B4" w:rsidRDefault="002A7D21" w:rsidP="00701D4C">
      <w:pPr>
        <w:spacing w:after="0" w:line="240" w:lineRule="auto"/>
        <w:rPr>
          <w:rFonts w:ascii="Times New Roman" w:hAnsi="Times New Roman"/>
        </w:rPr>
      </w:pPr>
      <w:r w:rsidRPr="0058304A">
        <w:rPr>
          <w:rFonts w:ascii="Times New Roman" w:hAnsi="Times New Roman"/>
          <w:b/>
        </w:rPr>
        <w:t>Table 7.</w:t>
      </w:r>
      <w:r w:rsidRPr="00B57521">
        <w:rPr>
          <w:rFonts w:ascii="Times New Roman" w:hAnsi="Times New Roman"/>
        </w:rPr>
        <w:t xml:space="preserve"> </w:t>
      </w:r>
      <w:r w:rsidRPr="00B252B4">
        <w:rPr>
          <w:rFonts w:ascii="Times New Roman" w:hAnsi="Times New Roman"/>
        </w:rPr>
        <w:t>English-speaking learner groups’ mean scores and percentages of their response to priming utterances for</w:t>
      </w:r>
      <w:r>
        <w:rPr>
          <w:rFonts w:ascii="Times New Roman" w:hAnsi="Times New Roman"/>
        </w:rPr>
        <w:t xml:space="preserve"> the NP-object ellipsis (see (11</w:t>
      </w:r>
      <w:r w:rsidRPr="00B252B4">
        <w:rPr>
          <w:rFonts w:ascii="Times New Roman" w:hAnsi="Times New Roman"/>
        </w:rPr>
        <w:t>a))</w:t>
      </w:r>
    </w:p>
    <w:tbl>
      <w:tblPr>
        <w:tblW w:w="0" w:type="auto"/>
        <w:tblBorders>
          <w:top w:val="single" w:sz="8" w:space="0" w:color="8064A2"/>
          <w:bottom w:val="single" w:sz="8" w:space="0" w:color="8064A2"/>
        </w:tblBorders>
        <w:tblLook w:val="0020" w:firstRow="1" w:lastRow="0" w:firstColumn="0" w:lastColumn="0" w:noHBand="0" w:noVBand="0"/>
      </w:tblPr>
      <w:tblGrid>
        <w:gridCol w:w="1526"/>
        <w:gridCol w:w="2947"/>
        <w:gridCol w:w="2237"/>
        <w:gridCol w:w="2237"/>
      </w:tblGrid>
      <w:tr w:rsidR="002A7D21" w:rsidRPr="00B57521" w:rsidTr="002F4F36">
        <w:tc>
          <w:tcPr>
            <w:tcW w:w="1526"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eastAsia="DengXian" w:hAnsi="Times New Roman"/>
                <w:b/>
                <w:bCs/>
                <w:color w:val="000000"/>
                <w:kern w:val="2"/>
                <w:sz w:val="21"/>
                <w:lang w:val="en-US"/>
              </w:rPr>
            </w:pPr>
            <w:r w:rsidRPr="002F4F36">
              <w:rPr>
                <w:rFonts w:ascii="Times New Roman" w:eastAsia="DengXian" w:hAnsi="Times New Roman"/>
                <w:bCs/>
                <w:color w:val="000000"/>
                <w:kern w:val="2"/>
                <w:sz w:val="21"/>
                <w:lang w:val="en-US"/>
              </w:rPr>
              <w:t>Groups</w:t>
            </w:r>
          </w:p>
        </w:tc>
        <w:tc>
          <w:tcPr>
            <w:tcW w:w="294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NP-object ellipsis</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NP-object ellipsis</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1526"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EB</w:t>
            </w:r>
          </w:p>
        </w:tc>
        <w:tc>
          <w:tcPr>
            <w:tcW w:w="294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0.21 (7%)</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2.57 (86%)</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0.22 (7%)</w:t>
            </w:r>
          </w:p>
        </w:tc>
      </w:tr>
      <w:tr w:rsidR="002A7D21" w:rsidRPr="00B57521" w:rsidTr="002F4F36">
        <w:tc>
          <w:tcPr>
            <w:tcW w:w="1526"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ELI</w:t>
            </w:r>
          </w:p>
        </w:tc>
        <w:tc>
          <w:tcPr>
            <w:tcW w:w="294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1.37 (44%)</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1.63 (54%)</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1526"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EUI</w:t>
            </w:r>
          </w:p>
        </w:tc>
        <w:tc>
          <w:tcPr>
            <w:tcW w:w="294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1.50 (50%)</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1.43 (48%)</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0.07 (2%)</w:t>
            </w:r>
          </w:p>
        </w:tc>
      </w:tr>
      <w:tr w:rsidR="002A7D21" w:rsidRPr="00B57521" w:rsidTr="002F4F36">
        <w:tc>
          <w:tcPr>
            <w:tcW w:w="1526"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EA</w:t>
            </w:r>
          </w:p>
        </w:tc>
        <w:tc>
          <w:tcPr>
            <w:tcW w:w="294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1.67 (56%)</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1.07 (36%)</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0.26 (9%)</w:t>
            </w:r>
          </w:p>
        </w:tc>
      </w:tr>
    </w:tbl>
    <w:p w:rsidR="00CE02ED" w:rsidRDefault="00CE02ED" w:rsidP="00701D4C">
      <w:pPr>
        <w:spacing w:after="0" w:line="240" w:lineRule="auto"/>
        <w:rPr>
          <w:rFonts w:ascii="Times New Roman" w:hAnsi="Times New Roman"/>
          <w:b/>
        </w:rPr>
      </w:pPr>
    </w:p>
    <w:p w:rsidR="002A7D21" w:rsidRPr="00B252B4" w:rsidRDefault="002A7D21" w:rsidP="00701D4C">
      <w:pPr>
        <w:spacing w:after="0" w:line="240" w:lineRule="auto"/>
        <w:rPr>
          <w:rFonts w:ascii="Times New Roman" w:hAnsi="Times New Roman"/>
        </w:rPr>
      </w:pPr>
      <w:proofErr w:type="gramStart"/>
      <w:r w:rsidRPr="0058304A">
        <w:rPr>
          <w:rFonts w:ascii="Times New Roman" w:hAnsi="Times New Roman"/>
          <w:b/>
        </w:rPr>
        <w:t>Table 8.</w:t>
      </w:r>
      <w:proofErr w:type="gramEnd"/>
      <w:r w:rsidRPr="00B57521">
        <w:rPr>
          <w:rFonts w:ascii="Times New Roman" w:hAnsi="Times New Roman"/>
        </w:rPr>
        <w:t xml:space="preserve"> </w:t>
      </w:r>
      <w:r w:rsidRPr="00B252B4">
        <w:rPr>
          <w:rFonts w:ascii="Times New Roman" w:hAnsi="Times New Roman"/>
        </w:rPr>
        <w:t>English-speaking groups’ mean scores and percentages of their responses to priming utterances for the CP-object ellipsi</w:t>
      </w:r>
      <w:r>
        <w:rPr>
          <w:rFonts w:ascii="Times New Roman" w:hAnsi="Times New Roman"/>
        </w:rPr>
        <w:t xml:space="preserve">s with </w:t>
      </w:r>
      <w:proofErr w:type="spellStart"/>
      <w:r w:rsidRPr="005847F5">
        <w:rPr>
          <w:rFonts w:ascii="Times New Roman" w:hAnsi="Times New Roman"/>
          <w:i/>
        </w:rPr>
        <w:t>zheme</w:t>
      </w:r>
      <w:proofErr w:type="spellEnd"/>
      <w:r w:rsidRPr="005847F5">
        <w:rPr>
          <w:rFonts w:ascii="Times New Roman" w:hAnsi="Times New Roman"/>
          <w:i/>
        </w:rPr>
        <w:t xml:space="preserve"> “</w:t>
      </w:r>
      <w:r>
        <w:rPr>
          <w:rFonts w:ascii="Times New Roman" w:hAnsi="Times New Roman"/>
        </w:rPr>
        <w:t>this way” (see (12</w:t>
      </w:r>
      <w:r w:rsidRPr="00B252B4">
        <w:rPr>
          <w:rFonts w:ascii="Times New Roman" w:hAnsi="Times New Roman"/>
        </w:rPr>
        <w:t>a))</w:t>
      </w:r>
    </w:p>
    <w:tbl>
      <w:tblPr>
        <w:tblW w:w="0" w:type="auto"/>
        <w:tblBorders>
          <w:top w:val="single" w:sz="8" w:space="0" w:color="8064A2"/>
          <w:bottom w:val="single" w:sz="8" w:space="0" w:color="8064A2"/>
        </w:tblBorders>
        <w:tblLook w:val="0020" w:firstRow="1" w:lastRow="0" w:firstColumn="0" w:lastColumn="0" w:noHBand="0" w:noVBand="0"/>
      </w:tblPr>
      <w:tblGrid>
        <w:gridCol w:w="959"/>
        <w:gridCol w:w="2410"/>
        <w:gridCol w:w="2693"/>
        <w:gridCol w:w="1559"/>
        <w:gridCol w:w="1326"/>
      </w:tblGrid>
      <w:tr w:rsidR="002A7D21" w:rsidRPr="00B57521" w:rsidTr="002F4F36">
        <w:tc>
          <w:tcPr>
            <w:tcW w:w="959"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Groups</w:t>
            </w:r>
          </w:p>
        </w:tc>
        <w:tc>
          <w:tcPr>
            <w:tcW w:w="2410"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693"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55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326"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959"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EB</w:t>
            </w:r>
          </w:p>
        </w:tc>
        <w:tc>
          <w:tcPr>
            <w:tcW w:w="2410"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0.43 (14%)</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2.57 (86%)</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959"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ELI</w:t>
            </w:r>
          </w:p>
        </w:tc>
        <w:tc>
          <w:tcPr>
            <w:tcW w:w="2410"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0.81 (27%)</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1.06 (35%)</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1.13 (38%)</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959"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EUI</w:t>
            </w:r>
          </w:p>
        </w:tc>
        <w:tc>
          <w:tcPr>
            <w:tcW w:w="2410"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1.21 (40%)</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0.71 (24%)</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1.07 (36%)</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959"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EA</w:t>
            </w:r>
          </w:p>
        </w:tc>
        <w:tc>
          <w:tcPr>
            <w:tcW w:w="2410"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1.73 (58%)</w:t>
            </w:r>
          </w:p>
        </w:tc>
        <w:tc>
          <w:tcPr>
            <w:tcW w:w="2693"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0.60 (20%)</w:t>
            </w:r>
          </w:p>
        </w:tc>
        <w:tc>
          <w:tcPr>
            <w:tcW w:w="155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0.27 (9%)</w:t>
            </w:r>
          </w:p>
        </w:tc>
        <w:tc>
          <w:tcPr>
            <w:tcW w:w="1326"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0.40 (13%)</w:t>
            </w:r>
          </w:p>
        </w:tc>
      </w:tr>
    </w:tbl>
    <w:p w:rsidR="002A7D21" w:rsidRPr="00B57521" w:rsidRDefault="002A7D21" w:rsidP="003069A1">
      <w:pPr>
        <w:spacing w:after="0" w:line="240" w:lineRule="auto"/>
        <w:rPr>
          <w:rFonts w:ascii="Times New Roman" w:hAnsi="Times New Roman"/>
        </w:rPr>
      </w:pPr>
    </w:p>
    <w:p w:rsidR="002A7D21" w:rsidRPr="00B252B4" w:rsidRDefault="002A7D21" w:rsidP="00701D4C">
      <w:pPr>
        <w:spacing w:after="0" w:line="240" w:lineRule="auto"/>
        <w:rPr>
          <w:rFonts w:ascii="Times New Roman" w:hAnsi="Times New Roman"/>
        </w:rPr>
      </w:pPr>
      <w:r w:rsidRPr="0058304A">
        <w:rPr>
          <w:rFonts w:ascii="Times New Roman" w:hAnsi="Times New Roman"/>
          <w:b/>
        </w:rPr>
        <w:t>Table 9.</w:t>
      </w:r>
      <w:r w:rsidRPr="00B57521">
        <w:rPr>
          <w:rFonts w:ascii="Times New Roman" w:hAnsi="Times New Roman"/>
        </w:rPr>
        <w:t xml:space="preserve"> </w:t>
      </w:r>
      <w:r w:rsidRPr="00B252B4">
        <w:rPr>
          <w:rFonts w:ascii="Times New Roman" w:hAnsi="Times New Roman"/>
        </w:rPr>
        <w:t>English-speaking groups’ mean scores and percentages of their responses to priming utterances for the CP-object ellipsis w</w:t>
      </w:r>
      <w:r>
        <w:rPr>
          <w:rFonts w:ascii="Times New Roman" w:hAnsi="Times New Roman"/>
        </w:rPr>
        <w:t xml:space="preserve">ithout </w:t>
      </w:r>
      <w:proofErr w:type="spellStart"/>
      <w:r w:rsidRPr="005847F5">
        <w:rPr>
          <w:rFonts w:ascii="Times New Roman" w:hAnsi="Times New Roman"/>
          <w:i/>
        </w:rPr>
        <w:t>zheme</w:t>
      </w:r>
      <w:proofErr w:type="spellEnd"/>
      <w:r>
        <w:rPr>
          <w:rFonts w:ascii="Times New Roman" w:hAnsi="Times New Roman"/>
        </w:rPr>
        <w:t xml:space="preserve"> “this way” (see (12</w:t>
      </w:r>
      <w:r w:rsidRPr="00B252B4">
        <w:rPr>
          <w:rFonts w:ascii="Times New Roman" w:hAnsi="Times New Roman"/>
        </w:rPr>
        <w:t>b))</w:t>
      </w:r>
    </w:p>
    <w:tbl>
      <w:tblPr>
        <w:tblW w:w="8946" w:type="dxa"/>
        <w:tblBorders>
          <w:top w:val="single" w:sz="8" w:space="0" w:color="8064A2"/>
          <w:bottom w:val="single" w:sz="8" w:space="0" w:color="8064A2"/>
        </w:tblBorders>
        <w:tblLook w:val="0020" w:firstRow="1" w:lastRow="0" w:firstColumn="0" w:lastColumn="0" w:noHBand="0" w:noVBand="0"/>
      </w:tblPr>
      <w:tblGrid>
        <w:gridCol w:w="1101"/>
        <w:gridCol w:w="2268"/>
        <w:gridCol w:w="2693"/>
        <w:gridCol w:w="1559"/>
        <w:gridCol w:w="1325"/>
      </w:tblGrid>
      <w:tr w:rsidR="002A7D21" w:rsidRPr="00B57521" w:rsidTr="002F4F36">
        <w:tc>
          <w:tcPr>
            <w:tcW w:w="1101"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Groups</w:t>
            </w:r>
          </w:p>
        </w:tc>
        <w:tc>
          <w:tcPr>
            <w:tcW w:w="2268"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693"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55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325"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EB</w:t>
            </w:r>
          </w:p>
        </w:tc>
        <w:tc>
          <w:tcPr>
            <w:tcW w:w="2268"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0.21 (7%)</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2.79 (93%)</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ELI</w:t>
            </w:r>
          </w:p>
        </w:tc>
        <w:tc>
          <w:tcPr>
            <w:tcW w:w="2268"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0.13 (4%)</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1.94 (65%)</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0.94 (31%)</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EUI</w:t>
            </w:r>
          </w:p>
        </w:tc>
        <w:tc>
          <w:tcPr>
            <w:tcW w:w="2268"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0.71 (24%)</w:t>
            </w:r>
          </w:p>
        </w:tc>
        <w:tc>
          <w:tcPr>
            <w:tcW w:w="2693"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1.36 (45%)</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0.93 (31%)</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r>
      <w:tr w:rsidR="002A7D21" w:rsidRPr="00B57521" w:rsidTr="002F4F36">
        <w:tc>
          <w:tcPr>
            <w:tcW w:w="1101"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EA</w:t>
            </w:r>
          </w:p>
        </w:tc>
        <w:tc>
          <w:tcPr>
            <w:tcW w:w="2268"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1.80 (60%)</w:t>
            </w:r>
          </w:p>
        </w:tc>
        <w:tc>
          <w:tcPr>
            <w:tcW w:w="2693"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0.27 (9%)</w:t>
            </w:r>
          </w:p>
        </w:tc>
        <w:tc>
          <w:tcPr>
            <w:tcW w:w="155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0.67 (22%)</w:t>
            </w:r>
          </w:p>
        </w:tc>
        <w:tc>
          <w:tcPr>
            <w:tcW w:w="1325"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0.26 (9%)</w:t>
            </w:r>
          </w:p>
        </w:tc>
      </w:tr>
    </w:tbl>
    <w:p w:rsidR="002A7D21" w:rsidRDefault="002A7D21" w:rsidP="00BB2AE8">
      <w:pPr>
        <w:spacing w:line="360" w:lineRule="auto"/>
        <w:jc w:val="both"/>
        <w:rPr>
          <w:rFonts w:ascii="Times New Roman" w:hAnsi="Times New Roman"/>
          <w:sz w:val="24"/>
          <w:szCs w:val="24"/>
        </w:rPr>
      </w:pPr>
    </w:p>
    <w:p w:rsidR="002A7D21" w:rsidRPr="00B57521" w:rsidRDefault="002A7D21" w:rsidP="001C595C">
      <w:pPr>
        <w:spacing w:after="0" w:line="360" w:lineRule="auto"/>
        <w:jc w:val="both"/>
        <w:rPr>
          <w:rFonts w:ascii="Times New Roman" w:hAnsi="Times New Roman"/>
        </w:rPr>
      </w:pPr>
      <w:r w:rsidRPr="00B57521">
        <w:rPr>
          <w:rFonts w:ascii="Times New Roman" w:hAnsi="Times New Roman"/>
          <w:sz w:val="24"/>
          <w:szCs w:val="24"/>
        </w:rPr>
        <w:t>As their Chinese proficiency improves, L1 English L2 Chinese learners continue to produce utterances of no NP-object ellipsis and utterances of no CP-object ellipsis, but at decreasing rates, as shown in Column 3 of Table 7 and Columns 4 of Tables 8 and 9. At the same time, they seem to start to produce increasingly more target utterances, as shown in Columns 2 in Tables 7 and 8. However, as far as NP-object ellipsis is concerned, no significant difference is found in any of ELI, EUI and EA Groups between the number of target utterances and that of utterances with no NP-object ellipsis.</w:t>
      </w:r>
      <w:r w:rsidRPr="00B57521">
        <w:rPr>
          <w:rStyle w:val="FootnoteReference"/>
          <w:rFonts w:ascii="Times New Roman" w:hAnsi="Times New Roman"/>
          <w:sz w:val="24"/>
          <w:szCs w:val="24"/>
        </w:rPr>
        <w:footnoteReference w:id="14"/>
      </w:r>
      <w:r w:rsidRPr="00B57521">
        <w:rPr>
          <w:rFonts w:ascii="Times New Roman" w:hAnsi="Times New Roman"/>
          <w:sz w:val="24"/>
          <w:szCs w:val="24"/>
        </w:rPr>
        <w:t xml:space="preserve"> These data do not provide us with clear evidence for priming effects in L1 English L2 Chinese learners’ utterance-recall of NP-object ellipsis,</w:t>
      </w:r>
      <w:r>
        <w:rPr>
          <w:rFonts w:ascii="Times New Roman" w:hAnsi="Times New Roman"/>
          <w:sz w:val="24"/>
          <w:szCs w:val="24"/>
        </w:rPr>
        <w:t xml:space="preserve"> because the mean scores are generally</w:t>
      </w:r>
      <w:r w:rsidRPr="00B57521">
        <w:rPr>
          <w:rFonts w:ascii="Times New Roman" w:hAnsi="Times New Roman"/>
          <w:sz w:val="24"/>
          <w:szCs w:val="24"/>
        </w:rPr>
        <w:t xml:space="preserve"> at a chance level</w:t>
      </w:r>
      <w:r>
        <w:rPr>
          <w:rFonts w:ascii="Times New Roman" w:hAnsi="Times New Roman"/>
          <w:sz w:val="24"/>
          <w:szCs w:val="24"/>
        </w:rPr>
        <w:t>,</w:t>
      </w:r>
      <w:r w:rsidRPr="00B57521">
        <w:rPr>
          <w:rFonts w:ascii="Times New Roman" w:hAnsi="Times New Roman"/>
          <w:sz w:val="24"/>
          <w:szCs w:val="24"/>
        </w:rPr>
        <w:t xml:space="preserve"> </w:t>
      </w:r>
      <w:r>
        <w:rPr>
          <w:rFonts w:ascii="Times New Roman" w:hAnsi="Times New Roman"/>
          <w:sz w:val="24"/>
          <w:szCs w:val="24"/>
        </w:rPr>
        <w:t xml:space="preserve">except for the EB Group’s </w:t>
      </w:r>
      <w:r w:rsidRPr="00B57521">
        <w:rPr>
          <w:rFonts w:ascii="Times New Roman" w:hAnsi="Times New Roman"/>
          <w:sz w:val="24"/>
          <w:szCs w:val="24"/>
        </w:rPr>
        <w:t xml:space="preserve">(see Columns 2 and 3 in Table 7). </w:t>
      </w:r>
      <w:r w:rsidRPr="00B57521">
        <w:rPr>
          <w:rFonts w:ascii="Times New Roman" w:hAnsi="Times New Roman"/>
        </w:rPr>
        <w:t xml:space="preserve"> </w:t>
      </w:r>
    </w:p>
    <w:p w:rsidR="002A7D21" w:rsidRPr="00B57521" w:rsidRDefault="002A7D21" w:rsidP="001C595C">
      <w:pPr>
        <w:spacing w:after="0" w:line="360" w:lineRule="auto"/>
        <w:ind w:firstLine="352"/>
        <w:jc w:val="both"/>
        <w:rPr>
          <w:rFonts w:ascii="Times New Roman" w:hAnsi="Times New Roman"/>
          <w:sz w:val="24"/>
          <w:szCs w:val="24"/>
        </w:rPr>
      </w:pPr>
      <w:r w:rsidRPr="00B57521">
        <w:rPr>
          <w:rFonts w:ascii="Times New Roman" w:hAnsi="Times New Roman"/>
          <w:sz w:val="24"/>
          <w:szCs w:val="24"/>
        </w:rPr>
        <w:t xml:space="preserve">As shown in Column 4 of Table 8, the number of utterances of no CP-object ellipsis, in responding to priming utterances for the CP-object ellipsis with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is still substantial in ELI and EUI Groups’ utterances although EA Group show some</w:t>
      </w:r>
      <w:r w:rsidR="00CE02ED">
        <w:rPr>
          <w:rFonts w:ascii="Times New Roman" w:hAnsi="Times New Roman"/>
          <w:sz w:val="24"/>
          <w:szCs w:val="24"/>
        </w:rPr>
        <w:t xml:space="preserve"> </w:t>
      </w:r>
      <w:r w:rsidRPr="00B57521">
        <w:rPr>
          <w:rFonts w:ascii="Times New Roman" w:hAnsi="Times New Roman"/>
          <w:sz w:val="24"/>
          <w:szCs w:val="24"/>
        </w:rPr>
        <w:lastRenderedPageBreak/>
        <w:t xml:space="preserve">priming effect of utterances of the CP-object ellipsis with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(see the last row of Column 2 of Table 8).</w:t>
      </w:r>
      <w:r w:rsidRPr="00B57521">
        <w:rPr>
          <w:rStyle w:val="FootnoteReference"/>
          <w:rFonts w:ascii="Times New Roman" w:hAnsi="Times New Roman"/>
          <w:sz w:val="24"/>
          <w:szCs w:val="24"/>
        </w:rPr>
        <w:footnoteReference w:id="15"/>
      </w:r>
    </w:p>
    <w:p w:rsidR="002A7D21" w:rsidRDefault="002A7D21" w:rsidP="001C595C">
      <w:pPr>
        <w:spacing w:after="0" w:line="360" w:lineRule="auto"/>
        <w:ind w:firstLine="352"/>
        <w:jc w:val="both"/>
        <w:rPr>
          <w:rFonts w:ascii="Times New Roman" w:hAnsi="Times New Roman"/>
          <w:sz w:val="24"/>
          <w:szCs w:val="24"/>
        </w:rPr>
      </w:pPr>
      <w:r w:rsidRPr="00B57521">
        <w:rPr>
          <w:rFonts w:ascii="Times New Roman" w:hAnsi="Times New Roman"/>
          <w:sz w:val="24"/>
          <w:szCs w:val="24"/>
        </w:rPr>
        <w:t xml:space="preserve">It is interesting to notice in Column 2 of Table 9 that as their Chinese proficiency increases, some L1 English L2 Chinese learners at upper-intermediate and advanced levels (i.e. EUI and EA Groups) are able to remedy (i.e. to insert the element of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to) ungrammatical priming sentences of 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and by the time they reach an advanced level, they are able to remedy the ungrammatical priming sentences at an average rate of 1.80 (60%). However, the number of utterances with no CP-object ellipsis remains substantial in ELI, EUI and EA Groups’ responses to priming utterances of 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Again, no clear evidence is found for priming effects in L1 English L2 Chinese learners’ utterance recall of CP-object ellipsis.</w:t>
      </w:r>
    </w:p>
    <w:p w:rsidR="002A7D21" w:rsidRDefault="002A7D21" w:rsidP="00C03EA0">
      <w:pPr>
        <w:spacing w:line="360" w:lineRule="auto"/>
        <w:jc w:val="both"/>
        <w:rPr>
          <w:rFonts w:ascii="Times New Roman" w:hAnsi="Times New Roman"/>
          <w:sz w:val="24"/>
          <w:szCs w:val="24"/>
        </w:rPr>
      </w:pPr>
      <w:r w:rsidRPr="0058304A">
        <w:rPr>
          <w:rFonts w:ascii="Times New Roman" w:hAnsi="Times New Roman"/>
          <w:i/>
          <w:sz w:val="24"/>
          <w:szCs w:val="24"/>
        </w:rPr>
        <w:t>Korean-speaking groups.</w:t>
      </w:r>
      <w:r w:rsidRPr="00B57521">
        <w:rPr>
          <w:rFonts w:ascii="Times New Roman" w:hAnsi="Times New Roman"/>
          <w:sz w:val="24"/>
          <w:szCs w:val="24"/>
        </w:rPr>
        <w:t xml:space="preserve"> Similar to the case with L1 English L2 Chinese beginners, it is very difficult to prime L1 Korean L2 Chinese beginners (i.e. KB Group) for NP-object ellipsis or CP-object ellipsis. As shown in the second rows of Tables 10-12, in responding to priming utterances of NP-object ellipsis or CP-object ellipsis, KB Group produced utterances of no NP-object ellipsis and no CP-object ellipsis at an average rate of 2.62 (87%), which are found to be significantly more than any of the other types, as revealed by post-hoc </w:t>
      </w:r>
      <w:r w:rsidRPr="00976088">
        <w:rPr>
          <w:rFonts w:ascii="Times New Roman" w:hAnsi="Times New Roman"/>
          <w:sz w:val="24"/>
          <w:szCs w:val="24"/>
        </w:rPr>
        <w:t>Bonferroni</w:t>
      </w:r>
      <w:r w:rsidRPr="00976088" w:rsidDel="008A219A">
        <w:rPr>
          <w:rFonts w:ascii="Times New Roman" w:hAnsi="Times New Roman"/>
          <w:sz w:val="24"/>
          <w:szCs w:val="24"/>
        </w:rPr>
        <w:t xml:space="preserve"> </w:t>
      </w:r>
      <w:r w:rsidRPr="00B57521">
        <w:rPr>
          <w:rFonts w:ascii="Times New Roman" w:hAnsi="Times New Roman"/>
          <w:sz w:val="24"/>
          <w:szCs w:val="24"/>
        </w:rPr>
        <w:t>tests following one-way ANOVAs.</w:t>
      </w:r>
      <w:r w:rsidRPr="00B57521">
        <w:rPr>
          <w:rStyle w:val="FootnoteReference"/>
          <w:rFonts w:ascii="Times New Roman" w:hAnsi="Times New Roman"/>
          <w:sz w:val="24"/>
          <w:szCs w:val="24"/>
        </w:rPr>
        <w:footnoteReference w:id="16"/>
      </w:r>
      <w:r w:rsidRPr="00B57521">
        <w:rPr>
          <w:rFonts w:ascii="Times New Roman" w:hAnsi="Times New Roman"/>
          <w:sz w:val="24"/>
          <w:szCs w:val="24"/>
        </w:rPr>
        <w:t xml:space="preserve"> As their Chinese proficiency improves, L1 Korean L2 Chinese learners seem to gradually increase utterances of NP-object ellipsis and CP-object ellipsis, as shown in the average rates of KLI, KUI and KA Groups in Columns 2 of Tables 10-12. However, the number of utterances with no NP- or CP-ellipsis is still substantial, as shown in Column 3 of Table 10 and Column 4 in Tables 11 and 12, and there is no clear evidence for priming effects of NP-object ellipsis or CP-object ellipsis in L1 Korean L2 Chinese learners’ URT although they seem to be increasingly able to remedy the ungrammatical priming utterances of CP-object ellipsis without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by inserting the element </w:t>
      </w:r>
      <w:proofErr w:type="spellStart"/>
      <w:r w:rsidRPr="00B57521">
        <w:rPr>
          <w:rFonts w:ascii="Times New Roman" w:hAnsi="Times New Roman"/>
          <w:i/>
          <w:sz w:val="24"/>
          <w:szCs w:val="24"/>
        </w:rPr>
        <w:t>zheme</w:t>
      </w:r>
      <w:proofErr w:type="spellEnd"/>
      <w:r>
        <w:rPr>
          <w:rFonts w:ascii="Times New Roman" w:hAnsi="Times New Roman"/>
          <w:sz w:val="24"/>
          <w:szCs w:val="24"/>
        </w:rPr>
        <w:t xml:space="preserve"> “this way” in their responses.</w:t>
      </w:r>
    </w:p>
    <w:p w:rsidR="002A7D21" w:rsidRPr="00C03EA0" w:rsidRDefault="002A7D21" w:rsidP="00C03EA0">
      <w:pPr>
        <w:spacing w:after="0" w:line="240" w:lineRule="auto"/>
        <w:jc w:val="both"/>
        <w:rPr>
          <w:rFonts w:ascii="Times New Roman" w:hAnsi="Times New Roman"/>
          <w:sz w:val="24"/>
          <w:szCs w:val="24"/>
        </w:rPr>
      </w:pPr>
      <w:r w:rsidRPr="0058304A">
        <w:rPr>
          <w:rFonts w:ascii="Times New Roman" w:hAnsi="Times New Roman"/>
          <w:b/>
        </w:rPr>
        <w:lastRenderedPageBreak/>
        <w:t>Table 10.</w:t>
      </w:r>
      <w:r w:rsidRPr="00B57521">
        <w:rPr>
          <w:rFonts w:ascii="Times New Roman" w:hAnsi="Times New Roman"/>
        </w:rPr>
        <w:t xml:space="preserve"> </w:t>
      </w:r>
      <w:r w:rsidRPr="00CB1D37">
        <w:rPr>
          <w:rFonts w:ascii="Times New Roman" w:hAnsi="Times New Roman"/>
        </w:rPr>
        <w:t>Korean-speaking learner group’s mean scores and percentages of their response to priming utterances for</w:t>
      </w:r>
      <w:r>
        <w:rPr>
          <w:rFonts w:ascii="Times New Roman" w:hAnsi="Times New Roman"/>
        </w:rPr>
        <w:t xml:space="preserve"> the NP-object ellipsis (see (11</w:t>
      </w:r>
      <w:r w:rsidRPr="00CB1D37">
        <w:rPr>
          <w:rFonts w:ascii="Times New Roman" w:hAnsi="Times New Roman"/>
        </w:rPr>
        <w:t>))</w:t>
      </w:r>
    </w:p>
    <w:tbl>
      <w:tblPr>
        <w:tblW w:w="0" w:type="auto"/>
        <w:tblBorders>
          <w:top w:val="single" w:sz="8" w:space="0" w:color="8064A2"/>
          <w:bottom w:val="single" w:sz="8" w:space="0" w:color="8064A2"/>
        </w:tblBorders>
        <w:tblLook w:val="0020" w:firstRow="1" w:lastRow="0" w:firstColumn="0" w:lastColumn="0" w:noHBand="0" w:noVBand="0"/>
      </w:tblPr>
      <w:tblGrid>
        <w:gridCol w:w="1951"/>
        <w:gridCol w:w="2522"/>
        <w:gridCol w:w="2237"/>
        <w:gridCol w:w="2237"/>
      </w:tblGrid>
      <w:tr w:rsidR="002A7D21" w:rsidRPr="00B57521" w:rsidTr="002F4F36">
        <w:tc>
          <w:tcPr>
            <w:tcW w:w="1951"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eastAsia="DengXian" w:hAnsi="Times New Roman"/>
                <w:b/>
                <w:bCs/>
                <w:color w:val="000000"/>
                <w:kern w:val="2"/>
                <w:sz w:val="21"/>
                <w:lang w:val="en-US"/>
              </w:rPr>
            </w:pPr>
            <w:r w:rsidRPr="002F4F36">
              <w:rPr>
                <w:rFonts w:ascii="Times New Roman" w:eastAsia="DengXian" w:hAnsi="Times New Roman"/>
                <w:bCs/>
                <w:color w:val="000000"/>
                <w:kern w:val="2"/>
                <w:sz w:val="21"/>
                <w:lang w:val="en-US"/>
              </w:rPr>
              <w:t>Groups</w:t>
            </w:r>
          </w:p>
        </w:tc>
        <w:tc>
          <w:tcPr>
            <w:tcW w:w="2522"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NP-object ellipsis</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NP-object ellipsis</w:t>
            </w:r>
          </w:p>
        </w:tc>
        <w:tc>
          <w:tcPr>
            <w:tcW w:w="2237"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195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KB</w:t>
            </w:r>
          </w:p>
        </w:tc>
        <w:tc>
          <w:tcPr>
            <w:tcW w:w="252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0.15 (5%)</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2.62 (87%)</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0.23 (8%)</w:t>
            </w:r>
          </w:p>
        </w:tc>
      </w:tr>
      <w:tr w:rsidR="002A7D21" w:rsidRPr="00B57521" w:rsidTr="002F4F36">
        <w:tc>
          <w:tcPr>
            <w:tcW w:w="195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KLI</w:t>
            </w:r>
          </w:p>
        </w:tc>
        <w:tc>
          <w:tcPr>
            <w:tcW w:w="252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1.07 (36%)</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1.71 (57%)</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0.22 (7%)</w:t>
            </w:r>
          </w:p>
        </w:tc>
      </w:tr>
      <w:tr w:rsidR="002A7D21" w:rsidRPr="00B57521" w:rsidTr="002F4F36">
        <w:tc>
          <w:tcPr>
            <w:tcW w:w="195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KUI</w:t>
            </w:r>
          </w:p>
        </w:tc>
        <w:tc>
          <w:tcPr>
            <w:tcW w:w="252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1.47 (49%)</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1.41 (47%)</w:t>
            </w:r>
          </w:p>
        </w:tc>
        <w:tc>
          <w:tcPr>
            <w:tcW w:w="2237"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0.12 (4%)</w:t>
            </w:r>
          </w:p>
        </w:tc>
      </w:tr>
      <w:tr w:rsidR="002A7D21" w:rsidRPr="00B57521" w:rsidTr="002F4F36">
        <w:tc>
          <w:tcPr>
            <w:tcW w:w="1951"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KA</w:t>
            </w:r>
          </w:p>
        </w:tc>
        <w:tc>
          <w:tcPr>
            <w:tcW w:w="2522"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1.54 (51%)</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1.31 (44%)</w:t>
            </w:r>
          </w:p>
        </w:tc>
        <w:tc>
          <w:tcPr>
            <w:tcW w:w="2237"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0.15 (5%)</w:t>
            </w:r>
          </w:p>
        </w:tc>
      </w:tr>
    </w:tbl>
    <w:p w:rsidR="002A7D21" w:rsidRDefault="002A7D21" w:rsidP="00EF67FD">
      <w:pPr>
        <w:spacing w:after="0"/>
        <w:rPr>
          <w:rFonts w:ascii="Times New Roman" w:hAnsi="Times New Roman"/>
        </w:rPr>
      </w:pPr>
    </w:p>
    <w:p w:rsidR="002A7D21" w:rsidRDefault="002A7D21" w:rsidP="00EF67FD">
      <w:pPr>
        <w:spacing w:after="0"/>
        <w:rPr>
          <w:rFonts w:ascii="Times New Roman" w:hAnsi="Times New Roman"/>
        </w:rPr>
      </w:pPr>
    </w:p>
    <w:p w:rsidR="002A7D21" w:rsidRPr="00CB1D37" w:rsidRDefault="002A7D21" w:rsidP="00EF67FD">
      <w:pPr>
        <w:spacing w:after="0"/>
        <w:rPr>
          <w:rFonts w:ascii="Times New Roman" w:hAnsi="Times New Roman"/>
        </w:rPr>
      </w:pPr>
      <w:r w:rsidRPr="0058304A">
        <w:rPr>
          <w:rFonts w:ascii="Times New Roman" w:hAnsi="Times New Roman"/>
          <w:b/>
        </w:rPr>
        <w:t>Table 11.</w:t>
      </w:r>
      <w:r w:rsidRPr="00B57521">
        <w:rPr>
          <w:rFonts w:ascii="Times New Roman" w:hAnsi="Times New Roman"/>
        </w:rPr>
        <w:t xml:space="preserve"> </w:t>
      </w:r>
      <w:r w:rsidRPr="00CB1D37">
        <w:rPr>
          <w:rFonts w:ascii="Times New Roman" w:hAnsi="Times New Roman"/>
        </w:rPr>
        <w:t>Korean-speaking groups’ mean scores and percentages of their responses to priming utterances for the CP-object ellipsi</w:t>
      </w:r>
      <w:r>
        <w:rPr>
          <w:rFonts w:ascii="Times New Roman" w:hAnsi="Times New Roman"/>
        </w:rPr>
        <w:t xml:space="preserve">s with </w:t>
      </w:r>
      <w:proofErr w:type="spellStart"/>
      <w:r>
        <w:rPr>
          <w:rFonts w:ascii="Times New Roman" w:hAnsi="Times New Roman"/>
        </w:rPr>
        <w:t>zheme</w:t>
      </w:r>
      <w:proofErr w:type="spellEnd"/>
      <w:r>
        <w:rPr>
          <w:rFonts w:ascii="Times New Roman" w:hAnsi="Times New Roman"/>
        </w:rPr>
        <w:t xml:space="preserve"> “this way” (see (12</w:t>
      </w:r>
      <w:r w:rsidRPr="00CB1D37">
        <w:rPr>
          <w:rFonts w:ascii="Times New Roman" w:hAnsi="Times New Roman"/>
        </w:rPr>
        <w:t>a))</w:t>
      </w:r>
    </w:p>
    <w:tbl>
      <w:tblPr>
        <w:tblW w:w="0" w:type="auto"/>
        <w:tblBorders>
          <w:top w:val="single" w:sz="8" w:space="0" w:color="8064A2"/>
          <w:bottom w:val="single" w:sz="8" w:space="0" w:color="8064A2"/>
        </w:tblBorders>
        <w:tblLook w:val="0020" w:firstRow="1" w:lastRow="0" w:firstColumn="0" w:lastColumn="0" w:noHBand="0" w:noVBand="0"/>
      </w:tblPr>
      <w:tblGrid>
        <w:gridCol w:w="1101"/>
        <w:gridCol w:w="2409"/>
        <w:gridCol w:w="2552"/>
        <w:gridCol w:w="1559"/>
        <w:gridCol w:w="1326"/>
      </w:tblGrid>
      <w:tr w:rsidR="002A7D21" w:rsidRPr="00B57521" w:rsidTr="002F4F36">
        <w:tc>
          <w:tcPr>
            <w:tcW w:w="1101"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Groups</w:t>
            </w:r>
          </w:p>
        </w:tc>
        <w:tc>
          <w:tcPr>
            <w:tcW w:w="240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552"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55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326"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KB</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0.23 (8%)</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2.62 (87%)</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0.15 (5%)</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KLI</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1.13 (38%)</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0.21 (7%)</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1.57 (52%)</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0.09 (3%)</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KUI</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1.65 (55%)</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0.12 (4%)</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0.88 (29%)</w:t>
            </w:r>
          </w:p>
        </w:tc>
        <w:tc>
          <w:tcPr>
            <w:tcW w:w="1326"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0.35 (12%)</w:t>
            </w:r>
          </w:p>
        </w:tc>
      </w:tr>
      <w:tr w:rsidR="002A7D21" w:rsidRPr="00B57521" w:rsidTr="002F4F36">
        <w:tc>
          <w:tcPr>
            <w:tcW w:w="1101"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KA</w:t>
            </w:r>
          </w:p>
        </w:tc>
        <w:tc>
          <w:tcPr>
            <w:tcW w:w="240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2.08 (69%)</w:t>
            </w:r>
          </w:p>
        </w:tc>
        <w:tc>
          <w:tcPr>
            <w:tcW w:w="2552"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c>
          <w:tcPr>
            <w:tcW w:w="155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0.85 (28%)</w:t>
            </w:r>
          </w:p>
        </w:tc>
        <w:tc>
          <w:tcPr>
            <w:tcW w:w="1326"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0.08 (2%)</w:t>
            </w:r>
          </w:p>
        </w:tc>
      </w:tr>
    </w:tbl>
    <w:p w:rsidR="002A7D21" w:rsidRDefault="002A7D21" w:rsidP="00EF67FD">
      <w:pPr>
        <w:spacing w:after="0"/>
        <w:rPr>
          <w:rFonts w:ascii="Times New Roman" w:hAnsi="Times New Roman"/>
        </w:rPr>
      </w:pPr>
    </w:p>
    <w:p w:rsidR="002A7D21" w:rsidRDefault="002A7D21" w:rsidP="00EF67FD">
      <w:pPr>
        <w:spacing w:after="0"/>
        <w:rPr>
          <w:rFonts w:ascii="Times New Roman" w:hAnsi="Times New Roman"/>
        </w:rPr>
      </w:pPr>
    </w:p>
    <w:p w:rsidR="002A7D21" w:rsidRPr="00CB1D37" w:rsidRDefault="002A7D21" w:rsidP="00EF67FD">
      <w:pPr>
        <w:spacing w:after="0"/>
        <w:rPr>
          <w:rFonts w:ascii="Times New Roman" w:hAnsi="Times New Roman"/>
        </w:rPr>
      </w:pPr>
      <w:r w:rsidRPr="0003630F">
        <w:rPr>
          <w:rFonts w:ascii="Times New Roman" w:hAnsi="Times New Roman"/>
          <w:b/>
        </w:rPr>
        <w:t xml:space="preserve">Table 12. </w:t>
      </w:r>
      <w:r w:rsidRPr="00CB1D37">
        <w:rPr>
          <w:rFonts w:ascii="Times New Roman" w:hAnsi="Times New Roman"/>
        </w:rPr>
        <w:t>Korean-speaking groups’ mean scores and percentages of their responses to priming utterances for the CP-object ellipsis w</w:t>
      </w:r>
      <w:r>
        <w:rPr>
          <w:rFonts w:ascii="Times New Roman" w:hAnsi="Times New Roman"/>
        </w:rPr>
        <w:t xml:space="preserve">ithout </w:t>
      </w:r>
      <w:proofErr w:type="spellStart"/>
      <w:r>
        <w:rPr>
          <w:rFonts w:ascii="Times New Roman" w:hAnsi="Times New Roman"/>
        </w:rPr>
        <w:t>zheme</w:t>
      </w:r>
      <w:proofErr w:type="spellEnd"/>
      <w:r>
        <w:rPr>
          <w:rFonts w:ascii="Times New Roman" w:hAnsi="Times New Roman"/>
        </w:rPr>
        <w:t xml:space="preserve"> “this way” (see (12</w:t>
      </w:r>
      <w:r w:rsidRPr="00CB1D37">
        <w:rPr>
          <w:rFonts w:ascii="Times New Roman" w:hAnsi="Times New Roman"/>
        </w:rPr>
        <w:t>b))</w:t>
      </w:r>
    </w:p>
    <w:tbl>
      <w:tblPr>
        <w:tblW w:w="8946" w:type="dxa"/>
        <w:tblBorders>
          <w:top w:val="single" w:sz="8" w:space="0" w:color="8064A2"/>
          <w:bottom w:val="single" w:sz="8" w:space="0" w:color="8064A2"/>
        </w:tblBorders>
        <w:tblLook w:val="0020" w:firstRow="1" w:lastRow="0" w:firstColumn="0" w:lastColumn="0" w:noHBand="0" w:noVBand="0"/>
      </w:tblPr>
      <w:tblGrid>
        <w:gridCol w:w="1101"/>
        <w:gridCol w:w="2409"/>
        <w:gridCol w:w="2552"/>
        <w:gridCol w:w="1559"/>
        <w:gridCol w:w="1325"/>
      </w:tblGrid>
      <w:tr w:rsidR="002A7D21" w:rsidRPr="00B57521" w:rsidTr="002F4F36">
        <w:tc>
          <w:tcPr>
            <w:tcW w:w="1101"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1"/>
                <w:lang w:val="en-US"/>
              </w:rPr>
            </w:pPr>
            <w:r w:rsidRPr="002F4F36">
              <w:rPr>
                <w:rFonts w:ascii="Times New Roman" w:hAnsi="Times New Roman"/>
                <w:bCs/>
                <w:color w:val="000000"/>
                <w:kern w:val="2"/>
                <w:sz w:val="21"/>
                <w:lang w:val="en-US"/>
              </w:rPr>
              <w:t>Groups</w:t>
            </w:r>
          </w:p>
        </w:tc>
        <w:tc>
          <w:tcPr>
            <w:tcW w:w="240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2552"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w w:val="105"/>
                <w:kern w:val="2"/>
                <w:sz w:val="21"/>
                <w:lang w:val="en-US"/>
              </w:rPr>
              <w:t xml:space="preserve">*CP-object ellipsis without </w:t>
            </w:r>
            <w:proofErr w:type="spellStart"/>
            <w:r w:rsidRPr="002F4F36">
              <w:rPr>
                <w:rFonts w:ascii="Times New Roman" w:hAnsi="Times New Roman"/>
                <w:bCs/>
                <w:i/>
                <w:color w:val="000000"/>
                <w:w w:val="105"/>
                <w:kern w:val="2"/>
                <w:sz w:val="21"/>
                <w:lang w:val="en-US"/>
              </w:rPr>
              <w:t>zheme</w:t>
            </w:r>
            <w:proofErr w:type="spellEnd"/>
            <w:r w:rsidRPr="002F4F36">
              <w:rPr>
                <w:rFonts w:ascii="Times New Roman" w:hAnsi="Times New Roman"/>
                <w:bCs/>
                <w:color w:val="000000"/>
                <w:w w:val="105"/>
                <w:kern w:val="2"/>
                <w:sz w:val="21"/>
                <w:lang w:val="en-US"/>
              </w:rPr>
              <w:t xml:space="preserve"> “this way”</w:t>
            </w:r>
          </w:p>
        </w:tc>
        <w:tc>
          <w:tcPr>
            <w:tcW w:w="155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No CP-object ellipsis</w:t>
            </w:r>
          </w:p>
        </w:tc>
        <w:tc>
          <w:tcPr>
            <w:tcW w:w="1325"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1"/>
                <w:lang w:val="en-US"/>
              </w:rPr>
            </w:pPr>
            <w:r w:rsidRPr="002F4F36">
              <w:rPr>
                <w:rFonts w:ascii="Times New Roman" w:hAnsi="Times New Roman"/>
                <w:bCs/>
                <w:color w:val="000000"/>
                <w:kern w:val="2"/>
                <w:sz w:val="21"/>
                <w:lang w:val="en-US"/>
              </w:rPr>
              <w:t>Others</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KB</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0.00 (0%)</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0.31 (10%)</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2.62 (87%)</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0.08 (3%)</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KLI</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0.36 (12%)</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1.21 (40%)</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1.14 (38%)</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0.28 (9%)</w:t>
            </w:r>
          </w:p>
        </w:tc>
      </w:tr>
      <w:tr w:rsidR="002A7D21" w:rsidRPr="00B57521" w:rsidTr="002F4F36">
        <w:tc>
          <w:tcPr>
            <w:tcW w:w="1101" w:type="dxa"/>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KUI</w:t>
            </w:r>
          </w:p>
        </w:tc>
        <w:tc>
          <w:tcPr>
            <w:tcW w:w="240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0.82 (27%)</w:t>
            </w:r>
          </w:p>
        </w:tc>
        <w:tc>
          <w:tcPr>
            <w:tcW w:w="2552"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0.88 (29%)</w:t>
            </w:r>
          </w:p>
        </w:tc>
        <w:tc>
          <w:tcPr>
            <w:tcW w:w="1559"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1.00 (33%)</w:t>
            </w:r>
          </w:p>
        </w:tc>
        <w:tc>
          <w:tcPr>
            <w:tcW w:w="1325" w:type="dxa"/>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0.29 (10)</w:t>
            </w:r>
          </w:p>
        </w:tc>
      </w:tr>
      <w:tr w:rsidR="002A7D21" w:rsidRPr="00B57521" w:rsidTr="002F4F36">
        <w:tc>
          <w:tcPr>
            <w:tcW w:w="1101"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1"/>
                <w:lang w:val="en-US"/>
              </w:rPr>
            </w:pPr>
            <w:r w:rsidRPr="002F4F36">
              <w:rPr>
                <w:rFonts w:ascii="Times New Roman" w:eastAsia="DengXian" w:hAnsi="Times New Roman"/>
                <w:color w:val="000000"/>
                <w:kern w:val="2"/>
                <w:sz w:val="21"/>
                <w:lang w:val="en-US"/>
              </w:rPr>
              <w:t>KA</w:t>
            </w:r>
          </w:p>
        </w:tc>
        <w:tc>
          <w:tcPr>
            <w:tcW w:w="240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1.77 (59%)</w:t>
            </w:r>
          </w:p>
        </w:tc>
        <w:tc>
          <w:tcPr>
            <w:tcW w:w="2552"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0.15 (5%)</w:t>
            </w:r>
          </w:p>
        </w:tc>
        <w:tc>
          <w:tcPr>
            <w:tcW w:w="155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0.77 (26%)</w:t>
            </w:r>
          </w:p>
        </w:tc>
        <w:tc>
          <w:tcPr>
            <w:tcW w:w="1325"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1"/>
                <w:lang w:val="en-US"/>
              </w:rPr>
            </w:pPr>
            <w:r w:rsidRPr="002F4F36">
              <w:rPr>
                <w:rFonts w:ascii="Times New Roman" w:hAnsi="Times New Roman"/>
                <w:color w:val="000000"/>
                <w:kern w:val="2"/>
                <w:sz w:val="21"/>
                <w:lang w:val="en-US"/>
              </w:rPr>
              <w:t>0.31 (10%)</w:t>
            </w:r>
          </w:p>
        </w:tc>
      </w:tr>
    </w:tbl>
    <w:p w:rsidR="002A7D21" w:rsidRPr="00B57521" w:rsidRDefault="002A7D21" w:rsidP="00BA15B3">
      <w:pPr>
        <w:rPr>
          <w:rFonts w:ascii="Times New Roman" w:hAnsi="Times New Roman"/>
        </w:rPr>
      </w:pPr>
    </w:p>
    <w:p w:rsidR="002A7D21" w:rsidRPr="00B57521" w:rsidRDefault="002A7D21" w:rsidP="00BB2AE8">
      <w:pPr>
        <w:spacing w:line="360" w:lineRule="auto"/>
        <w:jc w:val="both"/>
        <w:rPr>
          <w:rFonts w:ascii="Times New Roman" w:hAnsi="Times New Roman"/>
          <w:sz w:val="24"/>
          <w:szCs w:val="24"/>
        </w:rPr>
      </w:pPr>
      <w:r w:rsidRPr="00B57521">
        <w:rPr>
          <w:rFonts w:ascii="Times New Roman" w:hAnsi="Times New Roman"/>
          <w:sz w:val="24"/>
          <w:szCs w:val="24"/>
        </w:rPr>
        <w:t xml:space="preserve">To summarize the findings so far, clear priming effects are found in native Chinese speakers’ URT, and they produced significantly more utterances of NP- or CP-ellipsis than other types when they are primed for utterances of NP- or CP-ellipsis. In contrast, neither EB Group nor KB Group could be primed for utterances of NP- or CP-ellipsis; instead, they produced an overwhelming number of utterances of no NP-ellipsis or no CP-ellipsis when primed for utterances of NP- or CP-ellipsis. An increasing number of target utterances of NP- and CP-ellipsis are produced by ELI/KLI, EUI/KUI and EA/KA Groups, but their mean rates are largely at chance levels, which do not provide us very clear evidence for the priming effects of NP- or CP-ellipsis at low-intermediate, upper-intermediate and advanced levels of L2 Chinese. </w:t>
      </w:r>
    </w:p>
    <w:p w:rsidR="002A7D21" w:rsidRDefault="002A7D21" w:rsidP="001C595C">
      <w:pPr>
        <w:spacing w:after="0" w:line="360" w:lineRule="auto"/>
        <w:jc w:val="both"/>
        <w:rPr>
          <w:rFonts w:ascii="Times New Roman" w:hAnsi="Times New Roman"/>
        </w:rPr>
      </w:pPr>
      <w:r w:rsidRPr="0003630F">
        <w:rPr>
          <w:rFonts w:ascii="Times New Roman" w:hAnsi="Times New Roman"/>
          <w:i/>
          <w:sz w:val="24"/>
          <w:szCs w:val="24"/>
        </w:rPr>
        <w:t>Individual analyses.</w:t>
      </w:r>
      <w:r w:rsidRPr="00B57521">
        <w:rPr>
          <w:rFonts w:ascii="Times New Roman" w:hAnsi="Times New Roman"/>
          <w:sz w:val="24"/>
          <w:szCs w:val="24"/>
        </w:rPr>
        <w:t xml:space="preserve"> Given the absence of very clear evidence for priming effects of NP- or CP-ellipsis at low-intermediate, upper-intermediate and advanced levels of L2 Chinese, </w:t>
      </w:r>
      <w:r w:rsidRPr="00B57521">
        <w:rPr>
          <w:rFonts w:ascii="Times New Roman" w:hAnsi="Times New Roman"/>
          <w:sz w:val="24"/>
          <w:szCs w:val="24"/>
        </w:rPr>
        <w:lastRenderedPageBreak/>
        <w:t>we examined individual participants’ responding utterances in the URT to see whether and how many individual participants can consistently (i.e. 3 out of 3) be primed for NP- or CP-object ellipsis. Individual data for consistency confirm our findings at the group level about L2 Chinese beginners’ responses to priming utterances of NP- and CP-object ellipsis. As we can see from the data of EB and K</w:t>
      </w:r>
      <w:r>
        <w:rPr>
          <w:rFonts w:ascii="Times New Roman" w:hAnsi="Times New Roman"/>
          <w:sz w:val="24"/>
          <w:szCs w:val="24"/>
        </w:rPr>
        <w:t>B</w:t>
      </w:r>
      <w:r w:rsidRPr="00B57521">
        <w:rPr>
          <w:rFonts w:ascii="Times New Roman" w:hAnsi="Times New Roman"/>
          <w:sz w:val="24"/>
          <w:szCs w:val="24"/>
        </w:rPr>
        <w:t xml:space="preserve"> Groups in Tables 13-15, large proportions of individual participants in these two beginner groups consistently produced utterances of no NP-</w:t>
      </w:r>
      <w:r>
        <w:rPr>
          <w:rFonts w:ascii="Times New Roman" w:hAnsi="Times New Roman"/>
          <w:sz w:val="24"/>
          <w:szCs w:val="24"/>
        </w:rPr>
        <w:t>object ellipsis</w:t>
      </w:r>
      <w:r w:rsidRPr="00B57521">
        <w:rPr>
          <w:rFonts w:ascii="Times New Roman" w:hAnsi="Times New Roman"/>
          <w:sz w:val="24"/>
          <w:szCs w:val="24"/>
        </w:rPr>
        <w:t xml:space="preserve"> or </w:t>
      </w:r>
      <w:r>
        <w:rPr>
          <w:rFonts w:ascii="Times New Roman" w:hAnsi="Times New Roman"/>
          <w:sz w:val="24"/>
          <w:szCs w:val="24"/>
        </w:rPr>
        <w:t xml:space="preserve">no </w:t>
      </w:r>
      <w:r w:rsidRPr="00B57521">
        <w:rPr>
          <w:rFonts w:ascii="Times New Roman" w:hAnsi="Times New Roman"/>
          <w:sz w:val="24"/>
          <w:szCs w:val="24"/>
        </w:rPr>
        <w:t>CP-object ellipsis in response to priming utterances of NP- or CP-object ellipsis; in response to priming utterances of NP-object ellipsis, 11 out of 14 (79%) participants in EB Group and 10 out of 13 (77%) in KB Group consistently produced utterances of no NP-object ellipsis; when prompted with priming utterances</w:t>
      </w:r>
      <w:r>
        <w:rPr>
          <w:rFonts w:ascii="Times New Roman" w:hAnsi="Times New Roman"/>
          <w:sz w:val="24"/>
          <w:szCs w:val="24"/>
        </w:rPr>
        <w:t xml:space="preserve"> of CP-object ellipsis with the</w:t>
      </w:r>
      <w:r w:rsidRPr="00B57521">
        <w:rPr>
          <w:rFonts w:ascii="Times New Roman" w:hAnsi="Times New Roman"/>
        </w:rPr>
        <w:t xml:space="preserve"> element </w:t>
      </w:r>
      <w:proofErr w:type="spellStart"/>
      <w:r w:rsidRPr="00B57521">
        <w:rPr>
          <w:rFonts w:ascii="Times New Roman" w:hAnsi="Times New Roman"/>
          <w:i/>
        </w:rPr>
        <w:t>zheme</w:t>
      </w:r>
      <w:proofErr w:type="spellEnd"/>
      <w:r w:rsidRPr="00B57521">
        <w:rPr>
          <w:rFonts w:ascii="Times New Roman" w:hAnsi="Times New Roman"/>
        </w:rPr>
        <w:t xml:space="preserve"> “this way”, 8 out of  14 (57%) in EB Group and 9 out of 13 (69%) in KB Group consistently  produced utterances of no CP-object ellipsis; and following </w:t>
      </w:r>
      <w:r w:rsidRPr="00B57521">
        <w:rPr>
          <w:rFonts w:ascii="Times New Roman" w:hAnsi="Times New Roman"/>
          <w:sz w:val="24"/>
          <w:szCs w:val="24"/>
        </w:rPr>
        <w:t>priming utterances of CP-object ellipsis without</w:t>
      </w:r>
      <w:r w:rsidRPr="00B57521">
        <w:rPr>
          <w:rFonts w:ascii="Times New Roman" w:hAnsi="Times New Roman"/>
        </w:rPr>
        <w:t xml:space="preserve"> </w:t>
      </w:r>
      <w:proofErr w:type="spellStart"/>
      <w:r w:rsidRPr="00B57521">
        <w:rPr>
          <w:rFonts w:ascii="Times New Roman" w:hAnsi="Times New Roman"/>
          <w:i/>
        </w:rPr>
        <w:t>zheme</w:t>
      </w:r>
      <w:proofErr w:type="spellEnd"/>
      <w:r w:rsidRPr="00B57521">
        <w:rPr>
          <w:rFonts w:ascii="Times New Roman" w:hAnsi="Times New Roman"/>
        </w:rPr>
        <w:t xml:space="preserve"> “this way”, 13 out of 14 (93%) in EB Group and 9 out of 13 (69%) in KB Group consistently produced utterances of no CP-object ellipsis. This confirms that there is indeed absence of priming effects of NP- or CP-object ellipsis at early stages of L2 Chinese</w:t>
      </w:r>
      <w:r>
        <w:rPr>
          <w:rFonts w:ascii="Times New Roman" w:hAnsi="Times New Roman"/>
        </w:rPr>
        <w:t xml:space="preserve"> speech production</w:t>
      </w:r>
      <w:r w:rsidRPr="00B57521">
        <w:rPr>
          <w:rFonts w:ascii="Times New Roman" w:hAnsi="Times New Roman"/>
        </w:rPr>
        <w:t>.</w:t>
      </w:r>
      <w:r>
        <w:rPr>
          <w:rStyle w:val="FootnoteReference"/>
          <w:rFonts w:ascii="Times New Roman" w:hAnsi="Times New Roman"/>
          <w:sz w:val="24"/>
          <w:szCs w:val="24"/>
        </w:rPr>
        <w:footnoteReference w:id="17"/>
      </w:r>
      <w:r w:rsidRPr="00B57521">
        <w:rPr>
          <w:rFonts w:ascii="Times New Roman" w:hAnsi="Times New Roman"/>
          <w:sz w:val="24"/>
          <w:szCs w:val="24"/>
        </w:rPr>
        <w:t xml:space="preserve"> </w:t>
      </w:r>
      <w:r w:rsidRPr="00B57521">
        <w:rPr>
          <w:rFonts w:ascii="Times New Roman" w:hAnsi="Times New Roman"/>
        </w:rPr>
        <w:t xml:space="preserve"> </w:t>
      </w:r>
    </w:p>
    <w:p w:rsidR="002A7D21" w:rsidRDefault="002A7D21" w:rsidP="00467540">
      <w:pPr>
        <w:spacing w:after="0"/>
        <w:rPr>
          <w:rFonts w:ascii="Times New Roman" w:hAnsi="Times New Roman"/>
          <w:b/>
        </w:rPr>
      </w:pPr>
    </w:p>
    <w:p w:rsidR="002A7D21" w:rsidRPr="00CB1D37" w:rsidRDefault="002A7D21" w:rsidP="00467540">
      <w:pPr>
        <w:spacing w:after="0"/>
        <w:rPr>
          <w:rFonts w:ascii="Times New Roman" w:hAnsi="Times New Roman"/>
        </w:rPr>
      </w:pPr>
      <w:r w:rsidRPr="0003630F">
        <w:rPr>
          <w:rFonts w:ascii="Times New Roman" w:hAnsi="Times New Roman"/>
          <w:b/>
        </w:rPr>
        <w:t>Table 13.</w:t>
      </w:r>
      <w:r>
        <w:rPr>
          <w:rFonts w:ascii="Times New Roman" w:hAnsi="Times New Roman"/>
        </w:rPr>
        <w:t xml:space="preserve"> </w:t>
      </w:r>
      <w:r w:rsidRPr="00CB1D37">
        <w:rPr>
          <w:rFonts w:ascii="Times New Roman" w:hAnsi="Times New Roman"/>
        </w:rPr>
        <w:t xml:space="preserve">The number and percentage of participants in each group who consistently (3 out of 3) produced different types of utterances when primed with utterances of NP-object ellipsis  </w:t>
      </w:r>
    </w:p>
    <w:tbl>
      <w:tblPr>
        <w:tblW w:w="8218" w:type="dxa"/>
        <w:tblBorders>
          <w:top w:val="single" w:sz="8" w:space="0" w:color="8064A2"/>
          <w:bottom w:val="single" w:sz="8" w:space="0" w:color="8064A2"/>
        </w:tblBorders>
        <w:tblLook w:val="0020" w:firstRow="1" w:lastRow="0" w:firstColumn="0" w:lastColumn="0" w:noHBand="0" w:noVBand="0"/>
      </w:tblPr>
      <w:tblGrid>
        <w:gridCol w:w="1555"/>
        <w:gridCol w:w="2409"/>
        <w:gridCol w:w="2523"/>
        <w:gridCol w:w="1731"/>
      </w:tblGrid>
      <w:tr w:rsidR="002A7D21" w:rsidRPr="00B57521" w:rsidTr="002F4F36">
        <w:tc>
          <w:tcPr>
            <w:tcW w:w="1555"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eastAsia="DengXian" w:hAnsi="Times New Roman"/>
                <w:b/>
                <w:bCs/>
                <w:color w:val="000000"/>
                <w:kern w:val="2"/>
                <w:sz w:val="24"/>
                <w:szCs w:val="24"/>
                <w:lang w:val="en-US"/>
              </w:rPr>
            </w:pPr>
            <w:r w:rsidRPr="002F4F36">
              <w:rPr>
                <w:rFonts w:ascii="Times New Roman" w:eastAsia="DengXian" w:hAnsi="Times New Roman"/>
                <w:bCs/>
                <w:color w:val="000000"/>
                <w:kern w:val="2"/>
                <w:sz w:val="24"/>
                <w:szCs w:val="24"/>
                <w:lang w:val="en-US"/>
              </w:rPr>
              <w:t>Groups</w:t>
            </w:r>
          </w:p>
        </w:tc>
        <w:tc>
          <w:tcPr>
            <w:tcW w:w="240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4"/>
                <w:szCs w:val="24"/>
                <w:lang w:val="en-US"/>
              </w:rPr>
            </w:pPr>
            <w:r w:rsidRPr="002F4F36">
              <w:rPr>
                <w:rFonts w:ascii="Times New Roman" w:eastAsia="DengXian" w:hAnsi="Times New Roman"/>
                <w:bCs/>
                <w:i/>
                <w:color w:val="000000"/>
                <w:kern w:val="2"/>
                <w:sz w:val="24"/>
                <w:szCs w:val="24"/>
                <w:lang w:val="en-US"/>
              </w:rPr>
              <w:t>NP-object ellipsis</w:t>
            </w:r>
          </w:p>
        </w:tc>
        <w:tc>
          <w:tcPr>
            <w:tcW w:w="2523"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4"/>
                <w:szCs w:val="24"/>
                <w:lang w:val="en-US"/>
              </w:rPr>
            </w:pPr>
            <w:r w:rsidRPr="002F4F36">
              <w:rPr>
                <w:rFonts w:ascii="Times New Roman" w:eastAsia="DengXian" w:hAnsi="Times New Roman"/>
                <w:bCs/>
                <w:color w:val="000000"/>
                <w:kern w:val="2"/>
                <w:sz w:val="24"/>
                <w:szCs w:val="24"/>
                <w:lang w:val="en-US"/>
              </w:rPr>
              <w:t>No NP-object ellipsis</w:t>
            </w:r>
          </w:p>
        </w:tc>
        <w:tc>
          <w:tcPr>
            <w:tcW w:w="1731"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eastAsia="DengXian" w:hAnsi="Times New Roman"/>
                <w:b/>
                <w:bCs/>
                <w:i/>
                <w:color w:val="000000"/>
                <w:kern w:val="2"/>
                <w:sz w:val="24"/>
                <w:szCs w:val="24"/>
                <w:lang w:val="en-US"/>
              </w:rPr>
            </w:pPr>
            <w:r w:rsidRPr="002F4F36">
              <w:rPr>
                <w:rFonts w:ascii="Times New Roman" w:eastAsia="DengXian" w:hAnsi="Times New Roman"/>
                <w:bCs/>
                <w:i/>
                <w:color w:val="000000"/>
                <w:kern w:val="2"/>
                <w:sz w:val="24"/>
                <w:szCs w:val="24"/>
                <w:lang w:val="en-US"/>
              </w:rPr>
              <w:t>Others</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EB</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0/14 (0%)</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11/14 (79%)</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ELI</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3/16 (19%)</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5/16 (31%)</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EUI</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3/14 (21%)</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4/14 (29%)</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EA</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4/15 (27%)</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1/15 (7%)</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KB</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0/13 (0%)</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10/13 (77%)</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KLI</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1/14 (7%)</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4/14 (29%)</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KUI</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2/17 (14%)</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3/17 (18%)</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B57521" w:rsidTr="002F4F36">
        <w:tc>
          <w:tcPr>
            <w:tcW w:w="1555"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KA</w:t>
            </w:r>
          </w:p>
        </w:tc>
        <w:tc>
          <w:tcPr>
            <w:tcW w:w="240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2/13 (15%)</w:t>
            </w:r>
          </w:p>
        </w:tc>
        <w:tc>
          <w:tcPr>
            <w:tcW w:w="2523"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2/13 (15%)</w:t>
            </w:r>
          </w:p>
        </w:tc>
        <w:tc>
          <w:tcPr>
            <w:tcW w:w="1731"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B57521" w:rsidTr="002F4F36">
        <w:tc>
          <w:tcPr>
            <w:tcW w:w="1555"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NS</w:t>
            </w:r>
          </w:p>
        </w:tc>
        <w:tc>
          <w:tcPr>
            <w:tcW w:w="240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7/16 (43%)</w:t>
            </w:r>
          </w:p>
        </w:tc>
        <w:tc>
          <w:tcPr>
            <w:tcW w:w="2523"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0/16 (0%)</w:t>
            </w:r>
          </w:p>
        </w:tc>
        <w:tc>
          <w:tcPr>
            <w:tcW w:w="1731"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bl>
    <w:p w:rsidR="002A7D21" w:rsidRDefault="002A7D21" w:rsidP="00467540">
      <w:pPr>
        <w:spacing w:after="0"/>
        <w:rPr>
          <w:rFonts w:ascii="Times New Roman" w:hAnsi="Times New Roman"/>
        </w:rPr>
      </w:pPr>
    </w:p>
    <w:p w:rsidR="002A7D21" w:rsidRDefault="002A7D21" w:rsidP="00467540">
      <w:pPr>
        <w:spacing w:after="0"/>
        <w:rPr>
          <w:rFonts w:ascii="Times New Roman" w:hAnsi="Times New Roman"/>
          <w:b/>
        </w:rPr>
      </w:pPr>
    </w:p>
    <w:p w:rsidR="00CE02ED" w:rsidRDefault="00CE02ED" w:rsidP="00467540">
      <w:pPr>
        <w:spacing w:after="0"/>
        <w:rPr>
          <w:rFonts w:ascii="Times New Roman" w:hAnsi="Times New Roman"/>
          <w:b/>
        </w:rPr>
      </w:pPr>
    </w:p>
    <w:p w:rsidR="00CE02ED" w:rsidRDefault="00CE02ED" w:rsidP="00467540">
      <w:pPr>
        <w:spacing w:after="0"/>
        <w:rPr>
          <w:rFonts w:ascii="Times New Roman" w:hAnsi="Times New Roman"/>
          <w:b/>
        </w:rPr>
      </w:pPr>
    </w:p>
    <w:p w:rsidR="00CE02ED" w:rsidRDefault="00CE02ED" w:rsidP="00467540">
      <w:pPr>
        <w:spacing w:after="0"/>
        <w:rPr>
          <w:rFonts w:ascii="Times New Roman" w:hAnsi="Times New Roman"/>
          <w:b/>
        </w:rPr>
      </w:pPr>
    </w:p>
    <w:p w:rsidR="002A7D21" w:rsidRPr="00CB1D37" w:rsidRDefault="002A7D21" w:rsidP="00467540">
      <w:pPr>
        <w:spacing w:after="0"/>
        <w:rPr>
          <w:rFonts w:ascii="Times New Roman" w:hAnsi="Times New Roman"/>
        </w:rPr>
      </w:pPr>
      <w:proofErr w:type="gramStart"/>
      <w:r w:rsidRPr="0003630F">
        <w:rPr>
          <w:rFonts w:ascii="Times New Roman" w:hAnsi="Times New Roman"/>
          <w:b/>
        </w:rPr>
        <w:lastRenderedPageBreak/>
        <w:t>Table 14.</w:t>
      </w:r>
      <w:proofErr w:type="gramEnd"/>
      <w:r w:rsidRPr="00B57521">
        <w:rPr>
          <w:rFonts w:ascii="Times New Roman" w:hAnsi="Times New Roman"/>
        </w:rPr>
        <w:t xml:space="preserve"> </w:t>
      </w:r>
      <w:r w:rsidRPr="00CB1D37">
        <w:rPr>
          <w:rFonts w:ascii="Times New Roman" w:hAnsi="Times New Roman"/>
        </w:rPr>
        <w:t xml:space="preserve">The number and percentage of participants in each group who consistently (3 out of 3) produced different types of utterances when primed with utterances of CP-object ellipsis with the element </w:t>
      </w:r>
      <w:proofErr w:type="spellStart"/>
      <w:r w:rsidRPr="00A70DA0">
        <w:rPr>
          <w:rFonts w:ascii="Times New Roman" w:hAnsi="Times New Roman"/>
          <w:i/>
        </w:rPr>
        <w:t>zheme</w:t>
      </w:r>
      <w:proofErr w:type="spellEnd"/>
      <w:r w:rsidRPr="00CB1D37">
        <w:rPr>
          <w:rFonts w:ascii="Times New Roman" w:hAnsi="Times New Roman"/>
        </w:rPr>
        <w:t xml:space="preserve"> “this way”  </w:t>
      </w:r>
    </w:p>
    <w:tbl>
      <w:tblPr>
        <w:tblW w:w="8188" w:type="dxa"/>
        <w:tblBorders>
          <w:top w:val="single" w:sz="8" w:space="0" w:color="8064A2"/>
          <w:bottom w:val="single" w:sz="8" w:space="0" w:color="8064A2"/>
        </w:tblBorders>
        <w:tblLook w:val="0020" w:firstRow="1" w:lastRow="0" w:firstColumn="0" w:lastColumn="0" w:noHBand="0" w:noVBand="0"/>
      </w:tblPr>
      <w:tblGrid>
        <w:gridCol w:w="864"/>
        <w:gridCol w:w="2646"/>
        <w:gridCol w:w="2268"/>
        <w:gridCol w:w="1546"/>
        <w:gridCol w:w="864"/>
      </w:tblGrid>
      <w:tr w:rsidR="002A7D21" w:rsidRPr="00B57521" w:rsidTr="002F4F36">
        <w:tc>
          <w:tcPr>
            <w:tcW w:w="864"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eastAsia="DengXian" w:hAnsi="Times New Roman"/>
                <w:b/>
                <w:bCs/>
                <w:color w:val="000000"/>
                <w:kern w:val="2"/>
                <w:lang w:val="en-US"/>
              </w:rPr>
            </w:pPr>
            <w:r w:rsidRPr="002F4F36">
              <w:rPr>
                <w:rFonts w:ascii="Times New Roman" w:eastAsia="DengXian" w:hAnsi="Times New Roman"/>
                <w:bCs/>
                <w:color w:val="000000"/>
                <w:kern w:val="2"/>
                <w:lang w:val="en-US"/>
              </w:rPr>
              <w:t>Groups</w:t>
            </w:r>
          </w:p>
        </w:tc>
        <w:tc>
          <w:tcPr>
            <w:tcW w:w="2646"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lang w:val="en-US"/>
              </w:rPr>
            </w:pPr>
            <w:r w:rsidRPr="002F4F36">
              <w:rPr>
                <w:rFonts w:ascii="Times New Roman" w:hAnsi="Times New Roman"/>
                <w:bCs/>
                <w:color w:val="000000"/>
                <w:kern w:val="2"/>
                <w:lang w:val="en-US"/>
              </w:rPr>
              <w:t xml:space="preserve">*CP-object ellipsis without </w:t>
            </w:r>
            <w:proofErr w:type="spellStart"/>
            <w:r w:rsidRPr="002F4F36">
              <w:rPr>
                <w:rFonts w:ascii="Times New Roman" w:hAnsi="Times New Roman"/>
                <w:bCs/>
                <w:i/>
                <w:color w:val="000000"/>
                <w:kern w:val="2"/>
                <w:lang w:val="en-US"/>
              </w:rPr>
              <w:t>zheme</w:t>
            </w:r>
            <w:proofErr w:type="spellEnd"/>
            <w:r w:rsidRPr="002F4F36">
              <w:rPr>
                <w:rFonts w:ascii="Times New Roman" w:hAnsi="Times New Roman"/>
                <w:bCs/>
                <w:color w:val="000000"/>
                <w:kern w:val="2"/>
                <w:lang w:val="en-US"/>
              </w:rPr>
              <w:t xml:space="preserve"> “this way”</w:t>
            </w:r>
          </w:p>
        </w:tc>
        <w:tc>
          <w:tcPr>
            <w:tcW w:w="2268"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lang w:val="en-US"/>
              </w:rPr>
            </w:pPr>
            <w:r w:rsidRPr="002F4F36">
              <w:rPr>
                <w:rFonts w:ascii="Times New Roman" w:hAnsi="Times New Roman"/>
                <w:bCs/>
                <w:color w:val="000000"/>
                <w:kern w:val="2"/>
                <w:lang w:val="en-US"/>
              </w:rPr>
              <w:t xml:space="preserve">CP-object ellipsis with </w:t>
            </w:r>
            <w:proofErr w:type="spellStart"/>
            <w:r w:rsidRPr="002F4F36">
              <w:rPr>
                <w:rFonts w:ascii="Times New Roman" w:hAnsi="Times New Roman"/>
                <w:bCs/>
                <w:i/>
                <w:color w:val="000000"/>
                <w:kern w:val="2"/>
                <w:lang w:val="en-US"/>
              </w:rPr>
              <w:t>zheme</w:t>
            </w:r>
            <w:proofErr w:type="spellEnd"/>
            <w:r w:rsidRPr="002F4F36">
              <w:rPr>
                <w:rFonts w:ascii="Times New Roman" w:hAnsi="Times New Roman"/>
                <w:bCs/>
                <w:color w:val="000000"/>
                <w:kern w:val="2"/>
                <w:lang w:val="en-US"/>
              </w:rPr>
              <w:t xml:space="preserve"> “this way”</w:t>
            </w:r>
          </w:p>
        </w:tc>
        <w:tc>
          <w:tcPr>
            <w:tcW w:w="1546"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lang w:val="en-US"/>
              </w:rPr>
            </w:pPr>
            <w:r w:rsidRPr="002F4F36">
              <w:rPr>
                <w:rFonts w:ascii="Times New Roman" w:eastAsia="DengXian" w:hAnsi="Times New Roman"/>
                <w:bCs/>
                <w:color w:val="000000"/>
                <w:kern w:val="2"/>
                <w:lang w:val="en-US"/>
              </w:rPr>
              <w:t>No CP-object ellipsis</w:t>
            </w:r>
          </w:p>
        </w:tc>
        <w:tc>
          <w:tcPr>
            <w:tcW w:w="864"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lang w:val="en-US"/>
              </w:rPr>
            </w:pPr>
            <w:r w:rsidRPr="002F4F36">
              <w:rPr>
                <w:rFonts w:ascii="Times New Roman" w:hAnsi="Times New Roman"/>
                <w:bCs/>
                <w:color w:val="000000"/>
                <w:kern w:val="2"/>
                <w:lang w:val="en-US"/>
              </w:rPr>
              <w:t>Others</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EB</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0/14 (0%)</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8/14 (57%)</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ELI</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1/16 (6%)</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3/16 (18%)</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0/16 (0%)</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EUI</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3/14 (21%)</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3/14 (21%)</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EA</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3/15 (20%)</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0/15 (0%)</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KB</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0/13 (0%)</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9/13 (69%)</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KLI</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2/14 (14%)</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4/14 (29%)</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KUI</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4/17 (24%)</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0/17 (0%)</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KA</w:t>
            </w:r>
          </w:p>
        </w:tc>
        <w:tc>
          <w:tcPr>
            <w:tcW w:w="26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w:t>
            </w:r>
          </w:p>
        </w:tc>
        <w:tc>
          <w:tcPr>
            <w:tcW w:w="2268"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5/13 (39%)</w:t>
            </w:r>
          </w:p>
        </w:tc>
        <w:tc>
          <w:tcPr>
            <w:tcW w:w="1546"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1/13 (8%)</w:t>
            </w:r>
          </w:p>
        </w:tc>
        <w:tc>
          <w:tcPr>
            <w:tcW w:w="864" w:type="dxa"/>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r w:rsidR="002A7D21" w:rsidRPr="00B57521" w:rsidTr="002F4F36">
        <w:tc>
          <w:tcPr>
            <w:tcW w:w="864"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lang w:val="en-US"/>
              </w:rPr>
            </w:pPr>
            <w:r w:rsidRPr="002F4F36">
              <w:rPr>
                <w:rFonts w:ascii="Times New Roman" w:eastAsia="DengXian" w:hAnsi="Times New Roman"/>
                <w:color w:val="000000"/>
                <w:kern w:val="2"/>
                <w:lang w:val="en-US"/>
              </w:rPr>
              <w:t>NS</w:t>
            </w:r>
          </w:p>
        </w:tc>
        <w:tc>
          <w:tcPr>
            <w:tcW w:w="2646"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w:t>
            </w:r>
          </w:p>
        </w:tc>
        <w:tc>
          <w:tcPr>
            <w:tcW w:w="2268"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8/16 (50%)</w:t>
            </w:r>
          </w:p>
        </w:tc>
        <w:tc>
          <w:tcPr>
            <w:tcW w:w="1546"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eastAsia="DengXian" w:hAnsi="Times New Roman"/>
                <w:color w:val="000000"/>
                <w:kern w:val="2"/>
                <w:lang w:val="en-US"/>
              </w:rPr>
              <w:t>0/16 (0%)</w:t>
            </w:r>
          </w:p>
        </w:tc>
        <w:tc>
          <w:tcPr>
            <w:tcW w:w="864"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lang w:val="en-US"/>
              </w:rPr>
            </w:pPr>
            <w:r w:rsidRPr="002F4F36">
              <w:rPr>
                <w:rFonts w:ascii="Times New Roman" w:hAnsi="Times New Roman"/>
                <w:color w:val="000000"/>
                <w:kern w:val="2"/>
                <w:lang w:val="en-US"/>
              </w:rPr>
              <w:t>0</w:t>
            </w:r>
          </w:p>
        </w:tc>
      </w:tr>
    </w:tbl>
    <w:p w:rsidR="002A7D21" w:rsidRPr="0081799D" w:rsidRDefault="002A7D21" w:rsidP="0081799D">
      <w:pPr>
        <w:pStyle w:val="ListParagraph"/>
        <w:ind w:left="360" w:firstLineChars="0" w:firstLine="0"/>
        <w:rPr>
          <w:rFonts w:ascii="Times New Roman" w:hAnsi="Times New Roman"/>
        </w:rPr>
      </w:pPr>
      <w:r w:rsidRPr="00B57521">
        <w:rPr>
          <w:rFonts w:ascii="Times New Roman" w:hAnsi="Times New Roman"/>
        </w:rPr>
        <w:t xml:space="preserve">      </w:t>
      </w:r>
      <w:r w:rsidRPr="0081799D">
        <w:rPr>
          <w:rFonts w:ascii="Times New Roman" w:hAnsi="Times New Roman"/>
        </w:rPr>
        <w:t xml:space="preserve">           </w:t>
      </w:r>
    </w:p>
    <w:p w:rsidR="002A7D21" w:rsidRDefault="002A7D21" w:rsidP="00467540">
      <w:pPr>
        <w:spacing w:after="0"/>
        <w:rPr>
          <w:rFonts w:ascii="Times New Roman" w:hAnsi="Times New Roman"/>
          <w:b/>
        </w:rPr>
      </w:pPr>
    </w:p>
    <w:p w:rsidR="002A7D21" w:rsidRPr="00237E3A" w:rsidRDefault="002A7D21" w:rsidP="00467540">
      <w:pPr>
        <w:spacing w:after="0"/>
        <w:rPr>
          <w:rFonts w:ascii="Times New Roman" w:hAnsi="Times New Roman"/>
          <w:i/>
        </w:rPr>
      </w:pPr>
      <w:r w:rsidRPr="0003630F">
        <w:rPr>
          <w:rFonts w:ascii="Times New Roman" w:hAnsi="Times New Roman"/>
          <w:b/>
        </w:rPr>
        <w:t>Table 15.</w:t>
      </w:r>
      <w:r>
        <w:rPr>
          <w:rFonts w:ascii="Times New Roman" w:hAnsi="Times New Roman"/>
        </w:rPr>
        <w:t xml:space="preserve"> </w:t>
      </w:r>
      <w:r w:rsidRPr="00CB1D37">
        <w:rPr>
          <w:rFonts w:ascii="Times New Roman" w:hAnsi="Times New Roman"/>
        </w:rPr>
        <w:t>The number and percentage of participants in each group who consistently (3 out of 3) produced different types of utterances when primed with utterances of CP-object ellipsis without</w:t>
      </w:r>
      <w:r w:rsidRPr="00CB1D37">
        <w:rPr>
          <w:rFonts w:ascii="Times New Roman" w:hAnsi="Times New Roman"/>
          <w:sz w:val="24"/>
          <w:szCs w:val="24"/>
        </w:rPr>
        <w:t xml:space="preserve"> the element </w:t>
      </w:r>
      <w:proofErr w:type="spellStart"/>
      <w:r w:rsidRPr="00A70DA0">
        <w:rPr>
          <w:rFonts w:ascii="Times New Roman" w:hAnsi="Times New Roman"/>
          <w:i/>
          <w:sz w:val="24"/>
          <w:szCs w:val="24"/>
        </w:rPr>
        <w:t>zheme</w:t>
      </w:r>
      <w:proofErr w:type="spellEnd"/>
      <w:r w:rsidRPr="00CB1D37">
        <w:rPr>
          <w:rFonts w:ascii="Times New Roman" w:hAnsi="Times New Roman"/>
          <w:sz w:val="24"/>
          <w:szCs w:val="24"/>
        </w:rPr>
        <w:t xml:space="preserve"> “this way”</w:t>
      </w:r>
      <w:r w:rsidRPr="00237E3A">
        <w:rPr>
          <w:rFonts w:ascii="Times New Roman" w:hAnsi="Times New Roman"/>
          <w:i/>
          <w:sz w:val="24"/>
          <w:szCs w:val="24"/>
        </w:rPr>
        <w:t xml:space="preserve"> </w:t>
      </w:r>
      <w:r w:rsidRPr="00237E3A">
        <w:rPr>
          <w:rFonts w:ascii="Times New Roman" w:hAnsi="Times New Roman"/>
          <w:i/>
        </w:rPr>
        <w:t xml:space="preserve"> </w:t>
      </w:r>
    </w:p>
    <w:tbl>
      <w:tblPr>
        <w:tblW w:w="8613" w:type="dxa"/>
        <w:tblBorders>
          <w:top w:val="single" w:sz="8" w:space="0" w:color="8064A2"/>
          <w:bottom w:val="single" w:sz="8" w:space="0" w:color="8064A2"/>
        </w:tblBorders>
        <w:tblLook w:val="0020" w:firstRow="1" w:lastRow="0" w:firstColumn="0" w:lastColumn="0" w:noHBand="0" w:noVBand="0"/>
      </w:tblPr>
      <w:tblGrid>
        <w:gridCol w:w="924"/>
        <w:gridCol w:w="2728"/>
        <w:gridCol w:w="2410"/>
        <w:gridCol w:w="1559"/>
        <w:gridCol w:w="992"/>
      </w:tblGrid>
      <w:tr w:rsidR="002A7D21" w:rsidRPr="004E3FE8" w:rsidTr="002F4F36">
        <w:tc>
          <w:tcPr>
            <w:tcW w:w="924"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eastAsia="DengXian" w:hAnsi="Times New Roman"/>
                <w:b/>
                <w:bCs/>
                <w:color w:val="000000"/>
                <w:kern w:val="2"/>
                <w:sz w:val="24"/>
                <w:szCs w:val="24"/>
                <w:lang w:val="en-US"/>
              </w:rPr>
            </w:pPr>
            <w:r w:rsidRPr="002F4F36">
              <w:rPr>
                <w:rFonts w:ascii="Times New Roman" w:eastAsia="DengXian" w:hAnsi="Times New Roman"/>
                <w:bCs/>
                <w:color w:val="000000"/>
                <w:kern w:val="2"/>
                <w:sz w:val="24"/>
                <w:szCs w:val="24"/>
                <w:lang w:val="en-US"/>
              </w:rPr>
              <w:t>Groups</w:t>
            </w:r>
          </w:p>
        </w:tc>
        <w:tc>
          <w:tcPr>
            <w:tcW w:w="2728"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4"/>
                <w:szCs w:val="24"/>
                <w:lang w:val="en-US"/>
              </w:rPr>
            </w:pPr>
            <w:r w:rsidRPr="002F4F36">
              <w:rPr>
                <w:rFonts w:ascii="Times New Roman" w:hAnsi="Times New Roman"/>
                <w:bCs/>
                <w:color w:val="000000"/>
                <w:kern w:val="2"/>
                <w:sz w:val="24"/>
                <w:szCs w:val="24"/>
                <w:lang w:val="en-US"/>
              </w:rPr>
              <w:t xml:space="preserve">*CP-object ellipsis without </w:t>
            </w:r>
            <w:proofErr w:type="spellStart"/>
            <w:r w:rsidRPr="002F4F36">
              <w:rPr>
                <w:rFonts w:ascii="Times New Roman" w:hAnsi="Times New Roman"/>
                <w:bCs/>
                <w:i/>
                <w:color w:val="000000"/>
                <w:kern w:val="2"/>
                <w:sz w:val="24"/>
                <w:szCs w:val="24"/>
                <w:lang w:val="en-US"/>
              </w:rPr>
              <w:t>zheme</w:t>
            </w:r>
            <w:proofErr w:type="spellEnd"/>
            <w:r w:rsidRPr="002F4F36">
              <w:rPr>
                <w:rFonts w:ascii="Times New Roman" w:hAnsi="Times New Roman"/>
                <w:bCs/>
                <w:color w:val="000000"/>
                <w:kern w:val="2"/>
                <w:sz w:val="24"/>
                <w:szCs w:val="24"/>
                <w:lang w:val="en-US"/>
              </w:rPr>
              <w:t xml:space="preserve"> “this way”</w:t>
            </w:r>
          </w:p>
        </w:tc>
        <w:tc>
          <w:tcPr>
            <w:tcW w:w="2410" w:type="dxa"/>
            <w:tcBorders>
              <w:top w:val="single" w:sz="8" w:space="0" w:color="8064A2"/>
              <w:left w:val="nil"/>
              <w:bottom w:val="single" w:sz="8" w:space="0" w:color="8064A2"/>
              <w:right w:val="nil"/>
            </w:tcBorders>
          </w:tcPr>
          <w:p w:rsidR="002A7D21" w:rsidRPr="002F4F36" w:rsidRDefault="002A7D21" w:rsidP="002F4F36">
            <w:pPr>
              <w:spacing w:after="0" w:line="240" w:lineRule="auto"/>
              <w:rPr>
                <w:rFonts w:ascii="Times New Roman" w:hAnsi="Times New Roman"/>
                <w:b/>
                <w:bCs/>
                <w:color w:val="000000"/>
                <w:kern w:val="2"/>
                <w:sz w:val="24"/>
                <w:szCs w:val="24"/>
                <w:lang w:val="en-US"/>
              </w:rPr>
            </w:pPr>
            <w:r w:rsidRPr="002F4F36">
              <w:rPr>
                <w:rFonts w:ascii="Times New Roman" w:hAnsi="Times New Roman"/>
                <w:bCs/>
                <w:color w:val="000000"/>
                <w:kern w:val="2"/>
                <w:sz w:val="24"/>
                <w:szCs w:val="24"/>
                <w:lang w:val="en-US"/>
              </w:rPr>
              <w:t xml:space="preserve">CP-object ellipsis with </w:t>
            </w:r>
            <w:proofErr w:type="spellStart"/>
            <w:r w:rsidRPr="002F4F36">
              <w:rPr>
                <w:rFonts w:ascii="Times New Roman" w:hAnsi="Times New Roman"/>
                <w:bCs/>
                <w:i/>
                <w:color w:val="000000"/>
                <w:kern w:val="2"/>
                <w:sz w:val="24"/>
                <w:szCs w:val="24"/>
                <w:lang w:val="en-US"/>
              </w:rPr>
              <w:t>zheme</w:t>
            </w:r>
            <w:proofErr w:type="spellEnd"/>
            <w:r w:rsidRPr="002F4F36">
              <w:rPr>
                <w:rFonts w:ascii="Times New Roman" w:hAnsi="Times New Roman"/>
                <w:bCs/>
                <w:color w:val="000000"/>
                <w:kern w:val="2"/>
                <w:sz w:val="24"/>
                <w:szCs w:val="24"/>
                <w:lang w:val="en-US"/>
              </w:rPr>
              <w:t xml:space="preserve"> “this way”</w:t>
            </w:r>
          </w:p>
        </w:tc>
        <w:tc>
          <w:tcPr>
            <w:tcW w:w="1559"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hAnsi="Times New Roman"/>
                <w:b/>
                <w:bCs/>
                <w:color w:val="000000"/>
                <w:kern w:val="2"/>
                <w:sz w:val="24"/>
                <w:szCs w:val="24"/>
                <w:lang w:val="en-US"/>
              </w:rPr>
            </w:pPr>
            <w:r w:rsidRPr="002F4F36">
              <w:rPr>
                <w:rFonts w:ascii="Times New Roman" w:eastAsia="DengXian" w:hAnsi="Times New Roman"/>
                <w:bCs/>
                <w:color w:val="000000"/>
                <w:kern w:val="2"/>
                <w:sz w:val="24"/>
                <w:szCs w:val="24"/>
                <w:lang w:val="en-US"/>
              </w:rPr>
              <w:t>No CP-object ellipsis</w:t>
            </w:r>
          </w:p>
        </w:tc>
        <w:tc>
          <w:tcPr>
            <w:tcW w:w="992" w:type="dxa"/>
            <w:tcBorders>
              <w:top w:val="single" w:sz="8" w:space="0" w:color="8064A2"/>
              <w:left w:val="nil"/>
              <w:bottom w:val="single" w:sz="8" w:space="0" w:color="8064A2"/>
              <w:right w:val="nil"/>
            </w:tcBorders>
          </w:tcPr>
          <w:p w:rsidR="002A7D21" w:rsidRPr="002F4F36" w:rsidRDefault="002A7D21" w:rsidP="002F4F36">
            <w:pPr>
              <w:spacing w:after="0" w:line="240" w:lineRule="auto"/>
              <w:jc w:val="center"/>
              <w:rPr>
                <w:rFonts w:ascii="Times New Roman" w:eastAsia="DengXian" w:hAnsi="Times New Roman"/>
                <w:b/>
                <w:bCs/>
                <w:color w:val="000000"/>
                <w:kern w:val="2"/>
                <w:sz w:val="24"/>
                <w:szCs w:val="24"/>
                <w:lang w:val="en-US"/>
              </w:rPr>
            </w:pPr>
            <w:r w:rsidRPr="002F4F36">
              <w:rPr>
                <w:rFonts w:ascii="Times New Roman" w:eastAsia="DengXian" w:hAnsi="Times New Roman"/>
                <w:bCs/>
                <w:color w:val="000000"/>
                <w:kern w:val="2"/>
                <w:sz w:val="24"/>
                <w:szCs w:val="24"/>
                <w:lang w:val="en-US"/>
              </w:rPr>
              <w:t>Others</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EB</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1/14 (7%)</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0/14 (0%)</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13/14 (93%)</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ELI</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5/16 (31%)</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0/16 (0%)</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1/16 (6%)</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EUI</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3/14 (21%)</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1/14 (7%)</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2/14 (14%)</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EA</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0/15 (0%)</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5/15 (33%)</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0/15 (0%)</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KB</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0/13 (0%)</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0/13 (0%)</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9/13 (69%)</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KLI</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2/14 (14%)</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0/14 (0%)</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2/14 (14%)</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KUI</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1/17 (6%)</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1/17 (6%)</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2/17 (12%)</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hAnsi="Times New Roman"/>
                <w:color w:val="000000"/>
                <w:kern w:val="2"/>
                <w:sz w:val="24"/>
                <w:szCs w:val="24"/>
                <w:lang w:val="en-US"/>
              </w:rPr>
              <w:t>0</w:t>
            </w:r>
          </w:p>
        </w:tc>
      </w:tr>
      <w:tr w:rsidR="002A7D21" w:rsidRPr="004E3FE8" w:rsidTr="002F4F36">
        <w:tc>
          <w:tcPr>
            <w:tcW w:w="924" w:type="dxa"/>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KA</w:t>
            </w:r>
          </w:p>
        </w:tc>
        <w:tc>
          <w:tcPr>
            <w:tcW w:w="2728"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0/13 (0%)</w:t>
            </w:r>
          </w:p>
        </w:tc>
        <w:tc>
          <w:tcPr>
            <w:tcW w:w="2410"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5/13 (39%)</w:t>
            </w:r>
          </w:p>
        </w:tc>
        <w:tc>
          <w:tcPr>
            <w:tcW w:w="1559"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1/13 (8%)</w:t>
            </w:r>
          </w:p>
        </w:tc>
        <w:tc>
          <w:tcPr>
            <w:tcW w:w="992" w:type="dxa"/>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r w:rsidR="002A7D21" w:rsidRPr="004E3FE8" w:rsidTr="002F4F36">
        <w:tc>
          <w:tcPr>
            <w:tcW w:w="924" w:type="dxa"/>
            <w:tcBorders>
              <w:bottom w:val="single" w:sz="8" w:space="0" w:color="8064A2"/>
            </w:tcBorders>
          </w:tcPr>
          <w:p w:rsidR="002A7D21" w:rsidRPr="002F4F36" w:rsidRDefault="002A7D21" w:rsidP="002F4F36">
            <w:pPr>
              <w:spacing w:after="0" w:line="240" w:lineRule="auto"/>
              <w:rPr>
                <w:rFonts w:ascii="Times New Roman" w:eastAsia="DengXian" w:hAnsi="Times New Roman"/>
                <w:color w:val="000000"/>
                <w:kern w:val="2"/>
                <w:sz w:val="24"/>
                <w:szCs w:val="24"/>
                <w:lang w:val="en-US"/>
              </w:rPr>
            </w:pPr>
            <w:r w:rsidRPr="002F4F36">
              <w:rPr>
                <w:rFonts w:ascii="Times New Roman" w:eastAsia="DengXian" w:hAnsi="Times New Roman"/>
                <w:color w:val="000000"/>
                <w:kern w:val="2"/>
                <w:sz w:val="24"/>
                <w:szCs w:val="24"/>
                <w:lang w:val="en-US"/>
              </w:rPr>
              <w:t>NS</w:t>
            </w:r>
          </w:p>
        </w:tc>
        <w:tc>
          <w:tcPr>
            <w:tcW w:w="2728"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0/16 (0%)</w:t>
            </w:r>
          </w:p>
        </w:tc>
        <w:tc>
          <w:tcPr>
            <w:tcW w:w="2410"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3/16 (19%)</w:t>
            </w:r>
          </w:p>
        </w:tc>
        <w:tc>
          <w:tcPr>
            <w:tcW w:w="1559"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0/16 (0%)</w:t>
            </w:r>
          </w:p>
        </w:tc>
        <w:tc>
          <w:tcPr>
            <w:tcW w:w="992" w:type="dxa"/>
            <w:tcBorders>
              <w:bottom w:val="single" w:sz="8" w:space="0" w:color="8064A2"/>
            </w:tcBorders>
          </w:tcPr>
          <w:p w:rsidR="002A7D21" w:rsidRPr="002F4F36" w:rsidRDefault="002A7D21" w:rsidP="002F4F36">
            <w:pPr>
              <w:spacing w:after="0" w:line="240" w:lineRule="auto"/>
              <w:jc w:val="center"/>
              <w:rPr>
                <w:rFonts w:ascii="Times New Roman" w:hAnsi="Times New Roman"/>
                <w:color w:val="000000"/>
                <w:kern w:val="2"/>
                <w:sz w:val="24"/>
                <w:szCs w:val="24"/>
                <w:lang w:val="en-US"/>
              </w:rPr>
            </w:pPr>
            <w:r w:rsidRPr="002F4F36">
              <w:rPr>
                <w:rFonts w:ascii="Times New Roman" w:eastAsia="DengXian" w:hAnsi="Times New Roman"/>
                <w:color w:val="000000"/>
                <w:kern w:val="2"/>
                <w:sz w:val="24"/>
                <w:szCs w:val="24"/>
                <w:lang w:val="en-US"/>
              </w:rPr>
              <w:t>0</w:t>
            </w:r>
          </w:p>
        </w:tc>
      </w:tr>
    </w:tbl>
    <w:p w:rsidR="002A7D21" w:rsidRPr="00B57521" w:rsidRDefault="002A7D21" w:rsidP="00A15D8A">
      <w:pPr>
        <w:rPr>
          <w:rFonts w:ascii="Times New Roman" w:hAnsi="Times New Roman"/>
        </w:rPr>
      </w:pPr>
    </w:p>
    <w:p w:rsidR="002A7D21" w:rsidRPr="001C595C" w:rsidRDefault="002A7D21" w:rsidP="0081799D">
      <w:pPr>
        <w:spacing w:line="360" w:lineRule="auto"/>
        <w:ind w:firstLine="352"/>
        <w:jc w:val="both"/>
        <w:rPr>
          <w:rFonts w:ascii="Times New Roman" w:hAnsi="Times New Roman"/>
          <w:sz w:val="24"/>
          <w:szCs w:val="24"/>
        </w:rPr>
      </w:pPr>
      <w:r w:rsidRPr="00B57521">
        <w:rPr>
          <w:rFonts w:ascii="Times New Roman" w:hAnsi="Times New Roman"/>
          <w:sz w:val="24"/>
          <w:szCs w:val="24"/>
        </w:rPr>
        <w:t>Individual data analyses also reveal that priming effects of NP- or CP-object ellipsis are possible at intermediate and advanced levels of L2 Chinese. As we can see in Tables 13-15, in ELI/KLI, EUI/KUI and EA/KA Groups, there are some individual participants who can consistently be primed for NP- or CP-object ellipsis, which provides us with evidence that the priming of NP- or CP-object ellipsis is possible at intermediate and advanced levels of L2 Chinese, but not at beginner levels.</w:t>
      </w:r>
    </w:p>
    <w:p w:rsidR="002A7D21" w:rsidRPr="004E3FE8" w:rsidRDefault="002A7D21" w:rsidP="004E3FE8">
      <w:pPr>
        <w:spacing w:line="360" w:lineRule="auto"/>
        <w:jc w:val="both"/>
        <w:rPr>
          <w:rFonts w:ascii="Times New Roman" w:hAnsi="Times New Roman"/>
          <w:sz w:val="24"/>
          <w:szCs w:val="24"/>
        </w:rPr>
      </w:pPr>
      <w:r w:rsidRPr="00B57521">
        <w:rPr>
          <w:rFonts w:ascii="Times New Roman" w:hAnsi="Times New Roman"/>
          <w:sz w:val="24"/>
          <w:szCs w:val="24"/>
        </w:rPr>
        <w:t xml:space="preserve">The individual data of the native Chinese group apparently do not seem to show very </w:t>
      </w:r>
      <w:r>
        <w:rPr>
          <w:rFonts w:ascii="Times New Roman" w:hAnsi="Times New Roman"/>
          <w:sz w:val="24"/>
          <w:szCs w:val="24"/>
        </w:rPr>
        <w:t>strong priming effects of NP/</w:t>
      </w:r>
      <w:r w:rsidRPr="00B57521">
        <w:rPr>
          <w:rFonts w:ascii="Times New Roman" w:hAnsi="Times New Roman"/>
          <w:sz w:val="24"/>
          <w:szCs w:val="24"/>
        </w:rPr>
        <w:t xml:space="preserve">CP-object ellipsis on the responding utterances in the URT; only 7 out </w:t>
      </w:r>
      <w:r w:rsidR="00D350A7">
        <w:rPr>
          <w:rFonts w:ascii="Times New Roman" w:hAnsi="Times New Roman"/>
          <w:sz w:val="24"/>
          <w:szCs w:val="24"/>
        </w:rPr>
        <w:t xml:space="preserve">of </w:t>
      </w:r>
      <w:r w:rsidRPr="00B57521">
        <w:rPr>
          <w:rFonts w:ascii="Times New Roman" w:hAnsi="Times New Roman"/>
          <w:sz w:val="24"/>
          <w:szCs w:val="24"/>
        </w:rPr>
        <w:t xml:space="preserve">16 (43%) of native Chinese speakers in responding to NP-object ellipsis (see Table 13), 8 out </w:t>
      </w:r>
      <w:r w:rsidR="00D350A7">
        <w:rPr>
          <w:rFonts w:ascii="Times New Roman" w:hAnsi="Times New Roman"/>
          <w:sz w:val="24"/>
          <w:szCs w:val="24"/>
        </w:rPr>
        <w:t xml:space="preserve">of </w:t>
      </w:r>
      <w:r w:rsidRPr="00B57521">
        <w:rPr>
          <w:rFonts w:ascii="Times New Roman" w:hAnsi="Times New Roman"/>
          <w:sz w:val="24"/>
          <w:szCs w:val="24"/>
        </w:rPr>
        <w:t xml:space="preserve">16 (50%) in responding to CP-object ellipsis with the element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w:t>
      </w:r>
      <w:r w:rsidRPr="00B57521">
        <w:rPr>
          <w:rFonts w:ascii="Times New Roman" w:hAnsi="Times New Roman"/>
          <w:sz w:val="24"/>
          <w:szCs w:val="24"/>
        </w:rPr>
        <w:lastRenderedPageBreak/>
        <w:t xml:space="preserve">“this way” (see Table 14) and 3 out of 16 (19%) in responding to  CP-object ellipsis without the element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consistently produced utterances of NP- or CP-object ellipsis. It turns out that native Chinese speakers produced quite a number of utterances of different structures in their respon</w:t>
      </w:r>
      <w:r>
        <w:rPr>
          <w:rFonts w:ascii="Times New Roman" w:hAnsi="Times New Roman"/>
          <w:sz w:val="24"/>
          <w:szCs w:val="24"/>
        </w:rPr>
        <w:t>ses, particularly in response to</w:t>
      </w:r>
      <w:r w:rsidRPr="00B57521">
        <w:rPr>
          <w:rFonts w:ascii="Times New Roman" w:hAnsi="Times New Roman"/>
          <w:sz w:val="24"/>
          <w:szCs w:val="24"/>
        </w:rPr>
        <w:t xml:space="preserve"> ungrammatical priming utterances of CP-object ellipsis without the element </w:t>
      </w:r>
      <w:proofErr w:type="spellStart"/>
      <w:r w:rsidRPr="00B57521">
        <w:rPr>
          <w:rFonts w:ascii="Times New Roman" w:hAnsi="Times New Roman"/>
          <w:i/>
          <w:sz w:val="24"/>
          <w:szCs w:val="24"/>
        </w:rPr>
        <w:t>zheme</w:t>
      </w:r>
      <w:proofErr w:type="spellEnd"/>
      <w:r w:rsidRPr="00B57521">
        <w:rPr>
          <w:rFonts w:ascii="Times New Roman" w:hAnsi="Times New Roman"/>
          <w:sz w:val="24"/>
          <w:szCs w:val="24"/>
        </w:rPr>
        <w:t xml:space="preserve"> “this way”. Obviously, native speakers have more varieties of syntactic structures at their disposal for use, especially when the priming utteranc</w:t>
      </w:r>
      <w:r>
        <w:rPr>
          <w:rFonts w:ascii="Times New Roman" w:hAnsi="Times New Roman"/>
          <w:sz w:val="24"/>
          <w:szCs w:val="24"/>
        </w:rPr>
        <w:t>es are ungrammatical in their native language.</w:t>
      </w:r>
    </w:p>
    <w:p w:rsidR="002A7D21" w:rsidRPr="008E2737" w:rsidRDefault="002A7D21" w:rsidP="00B11A02">
      <w:pPr>
        <w:spacing w:line="360" w:lineRule="auto"/>
        <w:jc w:val="both"/>
        <w:rPr>
          <w:rFonts w:ascii="Times New Roman" w:hAnsi="Times New Roman"/>
          <w:b/>
          <w:i/>
          <w:sz w:val="24"/>
          <w:szCs w:val="24"/>
        </w:rPr>
      </w:pPr>
      <w:r w:rsidRPr="008E2737">
        <w:rPr>
          <w:rFonts w:ascii="Times New Roman" w:hAnsi="Times New Roman"/>
          <w:b/>
          <w:i/>
          <w:sz w:val="24"/>
          <w:szCs w:val="24"/>
        </w:rPr>
        <w:t xml:space="preserve">Results of the acceptability judgment task </w:t>
      </w:r>
    </w:p>
    <w:p w:rsidR="002A7D21" w:rsidRDefault="002A7D21" w:rsidP="00B11A02">
      <w:pPr>
        <w:spacing w:line="360" w:lineRule="auto"/>
        <w:jc w:val="both"/>
        <w:rPr>
          <w:rFonts w:ascii="Times New Roman" w:hAnsi="Times New Roman"/>
          <w:w w:val="105"/>
          <w:sz w:val="24"/>
          <w:szCs w:val="24"/>
        </w:rPr>
      </w:pPr>
      <w:r w:rsidRPr="00B57521">
        <w:rPr>
          <w:rFonts w:ascii="Times New Roman" w:hAnsi="Times New Roman"/>
          <w:sz w:val="24"/>
          <w:szCs w:val="24"/>
        </w:rPr>
        <w:t xml:space="preserve">Recall that in addition to the URT, </w:t>
      </w:r>
      <w:r>
        <w:rPr>
          <w:rFonts w:ascii="Times New Roman" w:hAnsi="Times New Roman"/>
          <w:sz w:val="24"/>
          <w:szCs w:val="24"/>
        </w:rPr>
        <w:t>we also asked participants to complete</w:t>
      </w:r>
      <w:r w:rsidRPr="00B57521">
        <w:rPr>
          <w:rFonts w:ascii="Times New Roman" w:hAnsi="Times New Roman"/>
          <w:sz w:val="24"/>
          <w:szCs w:val="24"/>
        </w:rPr>
        <w:t xml:space="preserve"> an Acceptability Judgment Task (AJT)</w:t>
      </w:r>
      <w:r w:rsidRPr="00B57521">
        <w:rPr>
          <w:rFonts w:ascii="Times New Roman" w:hAnsi="Times New Roman"/>
          <w:w w:val="105"/>
          <w:sz w:val="24"/>
          <w:szCs w:val="24"/>
        </w:rPr>
        <w:t xml:space="preserve"> by</w:t>
      </w:r>
      <w:r w:rsidRPr="00B57521">
        <w:rPr>
          <w:rFonts w:ascii="Times New Roman" w:hAnsi="Times New Roman"/>
          <w:w w:val="103"/>
          <w:sz w:val="24"/>
          <w:szCs w:val="24"/>
        </w:rPr>
        <w:t xml:space="preserve"> </w:t>
      </w:r>
      <w:r w:rsidRPr="00B57521">
        <w:rPr>
          <w:rFonts w:ascii="Times New Roman" w:hAnsi="Times New Roman"/>
          <w:w w:val="105"/>
          <w:sz w:val="24"/>
          <w:szCs w:val="24"/>
        </w:rPr>
        <w:t>selecting one out of four options (</w:t>
      </w:r>
      <w:r w:rsidRPr="00237E3A">
        <w:rPr>
          <w:rFonts w:ascii="Times New Roman" w:hAnsi="Times New Roman"/>
          <w:i/>
          <w:w w:val="105"/>
          <w:sz w:val="24"/>
          <w:szCs w:val="24"/>
        </w:rPr>
        <w:t>Completely Unacceptable, Probably</w:t>
      </w:r>
      <w:r w:rsidRPr="00237E3A">
        <w:rPr>
          <w:rFonts w:ascii="Times New Roman" w:hAnsi="Times New Roman"/>
          <w:i/>
          <w:w w:val="107"/>
          <w:sz w:val="24"/>
          <w:szCs w:val="24"/>
        </w:rPr>
        <w:t xml:space="preserve"> </w:t>
      </w:r>
      <w:r w:rsidRPr="00237E3A">
        <w:rPr>
          <w:rFonts w:ascii="Times New Roman" w:hAnsi="Times New Roman"/>
          <w:i/>
          <w:w w:val="105"/>
          <w:sz w:val="24"/>
          <w:szCs w:val="24"/>
        </w:rPr>
        <w:t>Unacceptable, Probably Acceptable and Completely Acceptable</w:t>
      </w:r>
      <w:r w:rsidRPr="00B57521">
        <w:rPr>
          <w:rFonts w:ascii="Times New Roman" w:hAnsi="Times New Roman"/>
          <w:w w:val="105"/>
          <w:sz w:val="24"/>
          <w:szCs w:val="24"/>
        </w:rPr>
        <w:t>). We convert</w:t>
      </w:r>
      <w:r>
        <w:rPr>
          <w:rFonts w:ascii="Times New Roman" w:hAnsi="Times New Roman"/>
          <w:w w:val="105"/>
          <w:sz w:val="24"/>
          <w:szCs w:val="24"/>
        </w:rPr>
        <w:t>ed</w:t>
      </w:r>
      <w:r w:rsidRPr="00B57521">
        <w:rPr>
          <w:rFonts w:ascii="Times New Roman" w:hAnsi="Times New Roman"/>
          <w:w w:val="105"/>
          <w:sz w:val="24"/>
          <w:szCs w:val="24"/>
        </w:rPr>
        <w:t xml:space="preserve"> the four options into 0, 1, 2 and 3 respectively. </w:t>
      </w:r>
      <w:r>
        <w:rPr>
          <w:rFonts w:ascii="Times New Roman" w:hAnsi="Times New Roman"/>
          <w:w w:val="105"/>
          <w:sz w:val="24"/>
          <w:szCs w:val="24"/>
        </w:rPr>
        <w:t>In our analysis, any mean score</w:t>
      </w:r>
      <w:r w:rsidRPr="00B57521">
        <w:rPr>
          <w:rFonts w:ascii="Times New Roman" w:hAnsi="Times New Roman"/>
          <w:w w:val="97"/>
          <w:sz w:val="24"/>
          <w:szCs w:val="24"/>
        </w:rPr>
        <w:t xml:space="preserve"> </w:t>
      </w:r>
      <w:r w:rsidRPr="00B57521">
        <w:rPr>
          <w:rFonts w:ascii="Times New Roman" w:hAnsi="Times New Roman"/>
          <w:w w:val="105"/>
          <w:sz w:val="24"/>
          <w:szCs w:val="24"/>
        </w:rPr>
        <w:t>that is higher than 2 is considered a sign of acceptance,</w:t>
      </w:r>
      <w:r w:rsidRPr="00B57521">
        <w:rPr>
          <w:rFonts w:ascii="Times New Roman" w:hAnsi="Times New Roman"/>
          <w:w w:val="104"/>
          <w:sz w:val="24"/>
          <w:szCs w:val="24"/>
        </w:rPr>
        <w:t xml:space="preserve"> </w:t>
      </w:r>
      <w:r w:rsidRPr="00B57521">
        <w:rPr>
          <w:rFonts w:ascii="Times New Roman" w:hAnsi="Times New Roman"/>
          <w:w w:val="105"/>
          <w:sz w:val="24"/>
          <w:szCs w:val="24"/>
        </w:rPr>
        <w:t>while any mean score lower than 1 is taken as a sign of rejection. In contrast to their performance in the URT, all groups, including the EB and KB groups, clearly accept Chin</w:t>
      </w:r>
      <w:r>
        <w:rPr>
          <w:rFonts w:ascii="Times New Roman" w:hAnsi="Times New Roman"/>
          <w:w w:val="105"/>
          <w:sz w:val="24"/>
          <w:szCs w:val="24"/>
        </w:rPr>
        <w:t>e</w:t>
      </w:r>
      <w:r w:rsidRPr="00B57521">
        <w:rPr>
          <w:rFonts w:ascii="Times New Roman" w:hAnsi="Times New Roman"/>
          <w:w w:val="105"/>
          <w:sz w:val="24"/>
          <w:szCs w:val="24"/>
        </w:rPr>
        <w:t>se sentences with NP-object ellipsis in the AJT, and their mean scores are all well above 2, as shown in Column 2 of Table 16. Results of a one-way</w:t>
      </w:r>
      <w:r w:rsidRPr="00B57521">
        <w:rPr>
          <w:rFonts w:ascii="Times New Roman" w:hAnsi="Times New Roman"/>
          <w:w w:val="103"/>
          <w:sz w:val="24"/>
          <w:szCs w:val="24"/>
        </w:rPr>
        <w:t xml:space="preserve"> </w:t>
      </w:r>
      <w:r w:rsidRPr="00B57521">
        <w:rPr>
          <w:rFonts w:ascii="Times New Roman" w:hAnsi="Times New Roman"/>
          <w:w w:val="105"/>
          <w:sz w:val="24"/>
          <w:szCs w:val="24"/>
        </w:rPr>
        <w:t>ANOVA indicate that there is no significant difference between the</w:t>
      </w:r>
      <w:r w:rsidRPr="00B57521">
        <w:rPr>
          <w:rFonts w:ascii="Times New Roman" w:hAnsi="Times New Roman"/>
          <w:w w:val="110"/>
          <w:sz w:val="24"/>
          <w:szCs w:val="24"/>
        </w:rPr>
        <w:t xml:space="preserve"> </w:t>
      </w:r>
      <w:r w:rsidRPr="00B57521">
        <w:rPr>
          <w:rFonts w:ascii="Times New Roman" w:hAnsi="Times New Roman"/>
          <w:w w:val="105"/>
          <w:sz w:val="24"/>
          <w:szCs w:val="24"/>
        </w:rPr>
        <w:t xml:space="preserve">NS Group and any learner group in judging sentences of NP-object ellipsis </w:t>
      </w:r>
      <w:r w:rsidRPr="0019162B">
        <w:rPr>
          <w:rFonts w:ascii="Times New Roman" w:hAnsi="Times New Roman"/>
          <w:w w:val="105"/>
          <w:sz w:val="24"/>
          <w:szCs w:val="24"/>
          <w:highlight w:val="yellow"/>
        </w:rPr>
        <w:t>(</w:t>
      </w:r>
      <w:r w:rsidRPr="0019162B">
        <w:rPr>
          <w:rFonts w:ascii="Times New Roman" w:hAnsi="Times New Roman"/>
          <w:i/>
          <w:w w:val="105"/>
          <w:sz w:val="24"/>
          <w:szCs w:val="24"/>
          <w:highlight w:val="yellow"/>
        </w:rPr>
        <w:t>F</w:t>
      </w:r>
      <w:r w:rsidRPr="0019162B">
        <w:rPr>
          <w:rFonts w:ascii="Times New Roman" w:hAnsi="Times New Roman"/>
          <w:w w:val="105"/>
          <w:sz w:val="24"/>
          <w:szCs w:val="24"/>
          <w:highlight w:val="yellow"/>
        </w:rPr>
        <w:t>(8, 123)</w:t>
      </w:r>
      <w:r w:rsidR="0019162B" w:rsidRPr="0019162B">
        <w:rPr>
          <w:rFonts w:ascii="Times New Roman" w:hAnsi="Times New Roman"/>
          <w:w w:val="105"/>
          <w:sz w:val="24"/>
          <w:szCs w:val="24"/>
          <w:highlight w:val="yellow"/>
        </w:rPr>
        <w:t xml:space="preserve"> =</w:t>
      </w:r>
      <w:r w:rsidRPr="0019162B">
        <w:rPr>
          <w:rFonts w:ascii="Times New Roman" w:hAnsi="Times New Roman"/>
          <w:w w:val="105"/>
          <w:sz w:val="24"/>
          <w:szCs w:val="24"/>
          <w:highlight w:val="yellow"/>
        </w:rPr>
        <w:t xml:space="preserve"> 1.829, </w:t>
      </w:r>
      <w:r w:rsidRPr="0019162B">
        <w:rPr>
          <w:rFonts w:ascii="Times New Roman" w:hAnsi="Times New Roman"/>
          <w:i/>
          <w:w w:val="105"/>
          <w:sz w:val="24"/>
          <w:szCs w:val="24"/>
          <w:highlight w:val="yellow"/>
        </w:rPr>
        <w:t>p</w:t>
      </w:r>
      <w:r w:rsidRPr="0019162B">
        <w:rPr>
          <w:rFonts w:ascii="Times New Roman" w:hAnsi="Times New Roman"/>
          <w:w w:val="105"/>
          <w:sz w:val="24"/>
          <w:szCs w:val="24"/>
          <w:highlight w:val="yellow"/>
        </w:rPr>
        <w:t>&gt;.05)</w:t>
      </w:r>
      <w:r w:rsidRPr="00B57521">
        <w:rPr>
          <w:rFonts w:ascii="Times New Roman" w:hAnsi="Times New Roman"/>
          <w:w w:val="105"/>
          <w:sz w:val="24"/>
          <w:szCs w:val="24"/>
        </w:rPr>
        <w:t xml:space="preserve">. The judgment data concerning CP-object ellipsis seem to be more complicated. This is believed to be due to the presence or absence of the element of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attached to the verb. The EB, ELI and KB Groups seem to accept the ungrammatical CP-object ellipsis without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(see Column 4 of Table 16). However, as their Chinese proficiency improves, L2 learners increasingly accept grammatical sentences of CP-object ellipsis with</w:t>
      </w:r>
      <w:r w:rsidRPr="00B57521">
        <w:rPr>
          <w:rFonts w:ascii="Times New Roman" w:hAnsi="Times New Roman"/>
          <w:i/>
          <w:w w:val="105"/>
          <w:sz w:val="24"/>
          <w:szCs w:val="24"/>
        </w:rPr>
        <w:t xml:space="preserve">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attached to the verb, as shown in Column 3 of Table 16.  Results of </w:t>
      </w:r>
      <w:r w:rsidRPr="00B57521">
        <w:rPr>
          <w:rFonts w:ascii="Times New Roman" w:hAnsi="Times New Roman"/>
          <w:i/>
          <w:w w:val="105"/>
          <w:sz w:val="24"/>
          <w:szCs w:val="24"/>
        </w:rPr>
        <w:t xml:space="preserve">post hoc </w:t>
      </w:r>
      <w:proofErr w:type="spellStart"/>
      <w:r w:rsidRPr="00B52807">
        <w:rPr>
          <w:rFonts w:ascii="Times New Roman" w:hAnsi="Times New Roman"/>
          <w:w w:val="105"/>
          <w:sz w:val="24"/>
          <w:szCs w:val="24"/>
        </w:rPr>
        <w:t>Scheffé</w:t>
      </w:r>
      <w:proofErr w:type="spellEnd"/>
      <w:r w:rsidRPr="00B57521">
        <w:rPr>
          <w:rFonts w:ascii="Times New Roman" w:hAnsi="Times New Roman"/>
          <w:w w:val="105"/>
          <w:sz w:val="24"/>
          <w:szCs w:val="24"/>
        </w:rPr>
        <w:t xml:space="preserve"> tests following a one-way ANOVA</w:t>
      </w:r>
      <w:r w:rsidRPr="00B57521">
        <w:rPr>
          <w:rFonts w:ascii="Times New Roman" w:hAnsi="Times New Roman"/>
          <w:w w:val="101"/>
          <w:sz w:val="24"/>
          <w:szCs w:val="24"/>
        </w:rPr>
        <w:t xml:space="preserve"> </w:t>
      </w:r>
      <w:r w:rsidRPr="0019162B">
        <w:rPr>
          <w:rFonts w:ascii="Times New Roman" w:hAnsi="Times New Roman"/>
          <w:w w:val="105"/>
          <w:sz w:val="24"/>
          <w:szCs w:val="24"/>
          <w:highlight w:val="yellow"/>
        </w:rPr>
        <w:t>(</w:t>
      </w:r>
      <w:r w:rsidR="0019162B" w:rsidRPr="0019162B">
        <w:rPr>
          <w:rFonts w:ascii="Times New Roman" w:hAnsi="Times New Roman"/>
          <w:i/>
          <w:w w:val="105"/>
          <w:sz w:val="24"/>
          <w:szCs w:val="24"/>
          <w:highlight w:val="yellow"/>
        </w:rPr>
        <w:t>F</w:t>
      </w:r>
      <w:r w:rsidRPr="0019162B">
        <w:rPr>
          <w:rFonts w:ascii="Times New Roman" w:hAnsi="Times New Roman"/>
          <w:w w:val="105"/>
          <w:sz w:val="24"/>
          <w:szCs w:val="24"/>
          <w:highlight w:val="yellow"/>
        </w:rPr>
        <w:t>(8, 123)</w:t>
      </w:r>
      <w:r w:rsidR="0019162B" w:rsidRPr="0019162B">
        <w:rPr>
          <w:rFonts w:ascii="Times New Roman" w:hAnsi="Times New Roman"/>
          <w:w w:val="105"/>
          <w:sz w:val="24"/>
          <w:szCs w:val="24"/>
          <w:highlight w:val="yellow"/>
        </w:rPr>
        <w:t xml:space="preserve"> =</w:t>
      </w:r>
      <w:r w:rsidRPr="0019162B">
        <w:rPr>
          <w:rFonts w:ascii="Times New Roman" w:hAnsi="Times New Roman"/>
          <w:w w:val="105"/>
          <w:sz w:val="24"/>
          <w:szCs w:val="24"/>
          <w:highlight w:val="yellow"/>
        </w:rPr>
        <w:t xml:space="preserve"> 4.697, </w:t>
      </w:r>
      <w:r w:rsidRPr="0019162B">
        <w:rPr>
          <w:rFonts w:ascii="Times New Roman" w:hAnsi="Times New Roman"/>
          <w:i/>
          <w:w w:val="105"/>
          <w:sz w:val="24"/>
          <w:szCs w:val="24"/>
          <w:highlight w:val="yellow"/>
        </w:rPr>
        <w:t>p</w:t>
      </w:r>
      <w:r w:rsidR="0019162B" w:rsidRPr="0019162B">
        <w:rPr>
          <w:rFonts w:ascii="Times New Roman" w:hAnsi="Times New Roman"/>
          <w:w w:val="105"/>
          <w:sz w:val="24"/>
          <w:szCs w:val="24"/>
          <w:highlight w:val="yellow"/>
        </w:rPr>
        <w:t>&lt;</w:t>
      </w:r>
      <w:r w:rsidRPr="0019162B">
        <w:rPr>
          <w:rFonts w:ascii="Times New Roman" w:hAnsi="Times New Roman"/>
          <w:w w:val="105"/>
          <w:sz w:val="24"/>
          <w:szCs w:val="24"/>
          <w:highlight w:val="yellow"/>
        </w:rPr>
        <w:t>.001)</w:t>
      </w:r>
      <w:r w:rsidRPr="00B57521">
        <w:rPr>
          <w:rFonts w:ascii="Times New Roman" w:hAnsi="Times New Roman"/>
          <w:w w:val="105"/>
          <w:sz w:val="24"/>
          <w:szCs w:val="24"/>
        </w:rPr>
        <w:t xml:space="preserve"> indicate that all learner groups, except for the</w:t>
      </w:r>
      <w:r w:rsidRPr="00B57521">
        <w:rPr>
          <w:rFonts w:ascii="Times New Roman" w:hAnsi="Times New Roman"/>
          <w:w w:val="110"/>
          <w:sz w:val="24"/>
          <w:szCs w:val="24"/>
        </w:rPr>
        <w:t xml:space="preserve"> </w:t>
      </w:r>
      <w:r w:rsidRPr="00B57521">
        <w:rPr>
          <w:rFonts w:ascii="Times New Roman" w:hAnsi="Times New Roman"/>
          <w:w w:val="105"/>
          <w:sz w:val="24"/>
          <w:szCs w:val="24"/>
        </w:rPr>
        <w:t>EB and KB Groups, behave native</w:t>
      </w:r>
      <w:r>
        <w:rPr>
          <w:rFonts w:ascii="Times New Roman" w:hAnsi="Times New Roman"/>
          <w:w w:val="105"/>
          <w:sz w:val="24"/>
          <w:szCs w:val="24"/>
        </w:rPr>
        <w:t>-</w:t>
      </w:r>
      <w:r w:rsidRPr="00B57521">
        <w:rPr>
          <w:rFonts w:ascii="Times New Roman" w:hAnsi="Times New Roman"/>
          <w:w w:val="105"/>
          <w:sz w:val="24"/>
          <w:szCs w:val="24"/>
        </w:rPr>
        <w:t>like in</w:t>
      </w:r>
      <w:r w:rsidRPr="00B57521">
        <w:rPr>
          <w:rFonts w:ascii="Times New Roman" w:hAnsi="Times New Roman"/>
          <w:w w:val="104"/>
          <w:sz w:val="24"/>
          <w:szCs w:val="24"/>
        </w:rPr>
        <w:t xml:space="preserve"> </w:t>
      </w:r>
      <w:r w:rsidRPr="00B57521">
        <w:rPr>
          <w:rFonts w:ascii="Times New Roman" w:hAnsi="Times New Roman"/>
          <w:w w:val="105"/>
          <w:sz w:val="24"/>
          <w:szCs w:val="24"/>
        </w:rPr>
        <w:t xml:space="preserve">judging sentences of CP-object ellipsis with </w:t>
      </w:r>
      <w:proofErr w:type="spellStart"/>
      <w:r w:rsidRPr="00B57521">
        <w:rPr>
          <w:rFonts w:ascii="Times New Roman" w:hAnsi="Times New Roman"/>
          <w:i/>
          <w:w w:val="105"/>
          <w:sz w:val="24"/>
          <w:szCs w:val="24"/>
        </w:rPr>
        <w:t>zheme</w:t>
      </w:r>
      <w:proofErr w:type="spellEnd"/>
      <w:r w:rsidRPr="00B57521">
        <w:rPr>
          <w:rFonts w:ascii="Times New Roman" w:hAnsi="Times New Roman"/>
          <w:w w:val="105"/>
          <w:sz w:val="24"/>
          <w:szCs w:val="24"/>
        </w:rPr>
        <w:t xml:space="preserve"> “this way”. In general, the data</w:t>
      </w:r>
      <w:r>
        <w:rPr>
          <w:rFonts w:ascii="Times New Roman" w:hAnsi="Times New Roman"/>
          <w:w w:val="105"/>
          <w:sz w:val="24"/>
          <w:szCs w:val="24"/>
        </w:rPr>
        <w:t xml:space="preserve"> of the AJT are different from </w:t>
      </w:r>
      <w:r w:rsidRPr="00B57521">
        <w:rPr>
          <w:rFonts w:ascii="Times New Roman" w:hAnsi="Times New Roman"/>
          <w:w w:val="105"/>
          <w:sz w:val="24"/>
          <w:szCs w:val="24"/>
        </w:rPr>
        <w:t xml:space="preserve">those of URT </w:t>
      </w:r>
      <w:r>
        <w:rPr>
          <w:rFonts w:ascii="Times New Roman" w:hAnsi="Times New Roman"/>
          <w:w w:val="105"/>
          <w:sz w:val="24"/>
          <w:szCs w:val="24"/>
        </w:rPr>
        <w:t xml:space="preserve">in that no priming </w:t>
      </w:r>
      <w:r>
        <w:rPr>
          <w:rFonts w:ascii="Times New Roman" w:hAnsi="Times New Roman"/>
          <w:w w:val="105"/>
          <w:sz w:val="24"/>
          <w:szCs w:val="24"/>
        </w:rPr>
        <w:lastRenderedPageBreak/>
        <w:t>effect of NP</w:t>
      </w:r>
      <w:r w:rsidRPr="00B57521">
        <w:rPr>
          <w:rFonts w:ascii="Times New Roman" w:hAnsi="Times New Roman"/>
          <w:w w:val="105"/>
          <w:sz w:val="24"/>
          <w:szCs w:val="24"/>
        </w:rPr>
        <w:t>/CP-object ellipsis is found at beginner levels of L2 Chinese in the latter but clear evidence is found</w:t>
      </w:r>
      <w:r>
        <w:rPr>
          <w:rFonts w:ascii="Times New Roman" w:hAnsi="Times New Roman"/>
          <w:w w:val="105"/>
          <w:sz w:val="24"/>
          <w:szCs w:val="24"/>
        </w:rPr>
        <w:t xml:space="preserve"> in the former for accepting NP</w:t>
      </w:r>
      <w:r w:rsidRPr="00B57521">
        <w:rPr>
          <w:rFonts w:ascii="Times New Roman" w:hAnsi="Times New Roman"/>
          <w:w w:val="105"/>
          <w:sz w:val="24"/>
          <w:szCs w:val="24"/>
        </w:rPr>
        <w:t xml:space="preserve">/CP-object ellipsis at beginner levels of L2 Chinese.  </w:t>
      </w:r>
    </w:p>
    <w:p w:rsidR="002A7D21" w:rsidRPr="00CB1D37" w:rsidRDefault="002A7D21" w:rsidP="00B37D15">
      <w:pPr>
        <w:tabs>
          <w:tab w:val="left" w:pos="2347"/>
        </w:tabs>
        <w:spacing w:before="39" w:after="0" w:line="240" w:lineRule="auto"/>
        <w:rPr>
          <w:rFonts w:ascii="Times New Roman" w:hAnsi="Times New Roman"/>
          <w:w w:val="105"/>
          <w:sz w:val="24"/>
          <w:szCs w:val="24"/>
        </w:rPr>
      </w:pPr>
      <w:r w:rsidRPr="0003630F">
        <w:rPr>
          <w:rFonts w:ascii="Times New Roman" w:hAnsi="Times New Roman"/>
          <w:b/>
          <w:w w:val="105"/>
          <w:sz w:val="24"/>
          <w:szCs w:val="24"/>
        </w:rPr>
        <w:t>Table 16.</w:t>
      </w:r>
      <w:r w:rsidRPr="00B57521">
        <w:rPr>
          <w:rFonts w:ascii="Times New Roman" w:hAnsi="Times New Roman"/>
          <w:w w:val="105"/>
          <w:sz w:val="24"/>
          <w:szCs w:val="24"/>
        </w:rPr>
        <w:t xml:space="preserve"> </w:t>
      </w:r>
      <w:r w:rsidRPr="00CB1D37">
        <w:rPr>
          <w:rFonts w:ascii="Times New Roman" w:hAnsi="Times New Roman"/>
          <w:w w:val="105"/>
          <w:sz w:val="24"/>
          <w:szCs w:val="24"/>
        </w:rPr>
        <w:t xml:space="preserve">Mean scores of each group’s judgment of sentences of NP-object ellipsis, CP-object ellipsis </w:t>
      </w:r>
      <w:r w:rsidRPr="00CB1D37">
        <w:rPr>
          <w:rFonts w:ascii="Times New Roman" w:hAnsi="Times New Roman"/>
        </w:rPr>
        <w:t xml:space="preserve">with the element </w:t>
      </w:r>
      <w:proofErr w:type="spellStart"/>
      <w:r w:rsidRPr="00A70DA0">
        <w:rPr>
          <w:rFonts w:ascii="Times New Roman" w:hAnsi="Times New Roman"/>
          <w:i/>
        </w:rPr>
        <w:t>zheme</w:t>
      </w:r>
      <w:proofErr w:type="spellEnd"/>
      <w:r w:rsidRPr="00A70DA0">
        <w:rPr>
          <w:rFonts w:ascii="Times New Roman" w:hAnsi="Times New Roman"/>
          <w:i/>
        </w:rPr>
        <w:t xml:space="preserve"> </w:t>
      </w:r>
      <w:r w:rsidRPr="00CB1D37">
        <w:rPr>
          <w:rFonts w:ascii="Times New Roman" w:hAnsi="Times New Roman"/>
        </w:rPr>
        <w:t xml:space="preserve">“this way”, and CP-object ellipsis without the element </w:t>
      </w:r>
      <w:proofErr w:type="spellStart"/>
      <w:r w:rsidRPr="00A70DA0">
        <w:rPr>
          <w:rFonts w:ascii="Times New Roman" w:hAnsi="Times New Roman"/>
          <w:i/>
        </w:rPr>
        <w:t>zheme</w:t>
      </w:r>
      <w:proofErr w:type="spellEnd"/>
      <w:r w:rsidRPr="00CB1D37">
        <w:rPr>
          <w:rFonts w:ascii="Times New Roman" w:hAnsi="Times New Roman"/>
        </w:rPr>
        <w:t xml:space="preserve"> “this way” </w:t>
      </w:r>
      <w:r w:rsidRPr="00CB1D37">
        <w:rPr>
          <w:rFonts w:ascii="Times New Roman" w:hAnsi="Times New Roman"/>
          <w:w w:val="105"/>
          <w:sz w:val="24"/>
          <w:szCs w:val="24"/>
        </w:rPr>
        <w:t xml:space="preserve"> </w:t>
      </w:r>
    </w:p>
    <w:tbl>
      <w:tblPr>
        <w:tblW w:w="8944" w:type="dxa"/>
        <w:tblBorders>
          <w:top w:val="single" w:sz="8" w:space="0" w:color="8064A2"/>
          <w:bottom w:val="single" w:sz="8" w:space="0" w:color="8064A2"/>
        </w:tblBorders>
        <w:tblLook w:val="0020" w:firstRow="1" w:lastRow="0" w:firstColumn="0" w:lastColumn="0" w:noHBand="0" w:noVBand="0"/>
      </w:tblPr>
      <w:tblGrid>
        <w:gridCol w:w="1101"/>
        <w:gridCol w:w="2409"/>
        <w:gridCol w:w="2694"/>
        <w:gridCol w:w="2740"/>
      </w:tblGrid>
      <w:tr w:rsidR="002A7D21" w:rsidRPr="00B57521" w:rsidTr="002F4F36">
        <w:tc>
          <w:tcPr>
            <w:tcW w:w="1101" w:type="dxa"/>
            <w:tcBorders>
              <w:top w:val="single" w:sz="8" w:space="0" w:color="8064A2"/>
              <w:left w:val="nil"/>
              <w:bottom w:val="single" w:sz="8" w:space="0" w:color="8064A2"/>
              <w:right w:val="nil"/>
            </w:tcBorders>
          </w:tcPr>
          <w:p w:rsidR="002A7D21" w:rsidRPr="002F4F36" w:rsidRDefault="002A7D21" w:rsidP="002F4F36">
            <w:pPr>
              <w:pStyle w:val="TableParagraph"/>
              <w:spacing w:before="79"/>
              <w:rPr>
                <w:rFonts w:ascii="Times New Roman" w:hAnsi="Times New Roman"/>
                <w:b/>
                <w:bCs/>
                <w:color w:val="000000"/>
                <w:w w:val="105"/>
                <w:kern w:val="2"/>
                <w:sz w:val="24"/>
              </w:rPr>
            </w:pPr>
            <w:r w:rsidRPr="002F4F36">
              <w:rPr>
                <w:rFonts w:ascii="Times New Roman" w:hAnsi="Times New Roman"/>
                <w:b/>
                <w:bCs/>
                <w:color w:val="000000"/>
                <w:w w:val="105"/>
                <w:kern w:val="2"/>
                <w:sz w:val="24"/>
              </w:rPr>
              <w:t xml:space="preserve"> Groups</w:t>
            </w:r>
          </w:p>
          <w:p w:rsidR="002A7D21" w:rsidRPr="002F4F36" w:rsidRDefault="002A7D21" w:rsidP="002F4F36">
            <w:pPr>
              <w:pStyle w:val="TableParagraph"/>
              <w:spacing w:before="79"/>
              <w:rPr>
                <w:rFonts w:ascii="Times New Roman" w:hAnsi="Times New Roman"/>
                <w:b/>
                <w:bCs/>
                <w:color w:val="000000"/>
                <w:kern w:val="2"/>
                <w:sz w:val="24"/>
                <w:szCs w:val="24"/>
              </w:rPr>
            </w:pPr>
          </w:p>
        </w:tc>
        <w:tc>
          <w:tcPr>
            <w:tcW w:w="2409" w:type="dxa"/>
            <w:tcBorders>
              <w:top w:val="single" w:sz="8" w:space="0" w:color="8064A2"/>
              <w:left w:val="nil"/>
              <w:bottom w:val="single" w:sz="8" w:space="0" w:color="8064A2"/>
              <w:right w:val="nil"/>
            </w:tcBorders>
          </w:tcPr>
          <w:p w:rsidR="002A7D21" w:rsidRPr="002F4F36" w:rsidRDefault="002A7D21" w:rsidP="002F4F36">
            <w:pPr>
              <w:pStyle w:val="TableParagraph"/>
              <w:spacing w:before="137"/>
              <w:jc w:val="center"/>
              <w:rPr>
                <w:rFonts w:ascii="Times New Roman" w:hAnsi="Times New Roman"/>
                <w:b/>
                <w:bCs/>
                <w:color w:val="000000"/>
                <w:kern w:val="2"/>
                <w:sz w:val="24"/>
                <w:szCs w:val="24"/>
              </w:rPr>
            </w:pPr>
            <w:r w:rsidRPr="002F4F36">
              <w:rPr>
                <w:rFonts w:ascii="Times New Roman" w:hAnsi="Times New Roman"/>
                <w:b/>
                <w:bCs/>
                <w:color w:val="000000"/>
                <w:w w:val="105"/>
                <w:kern w:val="2"/>
                <w:sz w:val="24"/>
                <w:szCs w:val="24"/>
              </w:rPr>
              <w:t>NP-object ellipsis</w:t>
            </w:r>
          </w:p>
        </w:tc>
        <w:tc>
          <w:tcPr>
            <w:tcW w:w="2694" w:type="dxa"/>
            <w:tcBorders>
              <w:top w:val="single" w:sz="8" w:space="0" w:color="8064A2"/>
              <w:left w:val="nil"/>
              <w:bottom w:val="single" w:sz="8" w:space="0" w:color="8064A2"/>
              <w:right w:val="nil"/>
            </w:tcBorders>
          </w:tcPr>
          <w:p w:rsidR="002A7D21" w:rsidRPr="002F4F36" w:rsidRDefault="002A7D21" w:rsidP="002F4F36">
            <w:pPr>
              <w:pStyle w:val="TableParagraph"/>
              <w:spacing w:before="137"/>
              <w:jc w:val="center"/>
              <w:rPr>
                <w:rFonts w:ascii="Times New Roman" w:hAnsi="Times New Roman"/>
                <w:b/>
                <w:bCs/>
                <w:color w:val="000000"/>
                <w:kern w:val="2"/>
                <w:sz w:val="24"/>
                <w:szCs w:val="24"/>
              </w:rPr>
            </w:pPr>
            <w:r w:rsidRPr="002F4F36">
              <w:rPr>
                <w:rFonts w:ascii="Times New Roman" w:hAnsi="Times New Roman"/>
                <w:b/>
                <w:bCs/>
                <w:color w:val="000000"/>
                <w:kern w:val="2"/>
                <w:sz w:val="21"/>
              </w:rPr>
              <w:t>CP-object ellipsis with</w:t>
            </w:r>
            <w:r w:rsidRPr="002F4F36">
              <w:rPr>
                <w:rFonts w:ascii="Times New Roman" w:hAnsi="Times New Roman"/>
                <w:b/>
                <w:bCs/>
                <w:color w:val="000000"/>
                <w:kern w:val="2"/>
              </w:rPr>
              <w:t xml:space="preserve"> </w:t>
            </w:r>
            <w:proofErr w:type="spellStart"/>
            <w:r w:rsidRPr="002F4F36">
              <w:rPr>
                <w:rFonts w:ascii="Times New Roman" w:hAnsi="Times New Roman"/>
                <w:b/>
                <w:bCs/>
                <w:i/>
                <w:color w:val="000000"/>
                <w:kern w:val="2"/>
              </w:rPr>
              <w:t>zheme</w:t>
            </w:r>
            <w:proofErr w:type="spellEnd"/>
            <w:r w:rsidRPr="002F4F36">
              <w:rPr>
                <w:rFonts w:ascii="Times New Roman" w:hAnsi="Times New Roman"/>
                <w:b/>
                <w:bCs/>
                <w:color w:val="000000"/>
                <w:kern w:val="2"/>
              </w:rPr>
              <w:t xml:space="preserve"> “this way”</w:t>
            </w:r>
          </w:p>
        </w:tc>
        <w:tc>
          <w:tcPr>
            <w:tcW w:w="2740" w:type="dxa"/>
            <w:tcBorders>
              <w:top w:val="single" w:sz="8" w:space="0" w:color="8064A2"/>
              <w:left w:val="nil"/>
              <w:bottom w:val="single" w:sz="8" w:space="0" w:color="8064A2"/>
              <w:right w:val="nil"/>
            </w:tcBorders>
          </w:tcPr>
          <w:p w:rsidR="002A7D21" w:rsidRPr="002F4F36" w:rsidRDefault="002A7D21" w:rsidP="002F4F36">
            <w:pPr>
              <w:pStyle w:val="TableParagraph"/>
              <w:spacing w:before="137"/>
              <w:jc w:val="center"/>
              <w:rPr>
                <w:rFonts w:ascii="Times New Roman" w:hAnsi="Times New Roman"/>
                <w:b/>
                <w:bCs/>
                <w:color w:val="000000"/>
                <w:kern w:val="2"/>
                <w:sz w:val="24"/>
                <w:szCs w:val="24"/>
              </w:rPr>
            </w:pPr>
            <w:r w:rsidRPr="002F4F36">
              <w:rPr>
                <w:rFonts w:ascii="Times New Roman" w:hAnsi="Times New Roman"/>
                <w:b/>
                <w:bCs/>
                <w:color w:val="000000"/>
                <w:kern w:val="2"/>
                <w:sz w:val="24"/>
                <w:szCs w:val="24"/>
              </w:rPr>
              <w:t>*</w:t>
            </w:r>
            <w:r w:rsidRPr="002F4F36">
              <w:rPr>
                <w:rFonts w:ascii="Times New Roman" w:hAnsi="Times New Roman"/>
                <w:b/>
                <w:bCs/>
                <w:color w:val="000000"/>
                <w:kern w:val="2"/>
                <w:sz w:val="21"/>
              </w:rPr>
              <w:t xml:space="preserve"> CP-object ellipsis without</w:t>
            </w:r>
            <w:r w:rsidRPr="002F4F36">
              <w:rPr>
                <w:rFonts w:ascii="Times New Roman" w:hAnsi="Times New Roman"/>
                <w:b/>
                <w:bCs/>
                <w:color w:val="000000"/>
                <w:kern w:val="2"/>
              </w:rPr>
              <w:t xml:space="preserve"> </w:t>
            </w:r>
            <w:proofErr w:type="spellStart"/>
            <w:r w:rsidRPr="002F4F36">
              <w:rPr>
                <w:rFonts w:ascii="Times New Roman" w:hAnsi="Times New Roman"/>
                <w:b/>
                <w:bCs/>
                <w:i/>
                <w:color w:val="000000"/>
                <w:kern w:val="2"/>
              </w:rPr>
              <w:t>zheme</w:t>
            </w:r>
            <w:proofErr w:type="spellEnd"/>
            <w:r w:rsidRPr="002F4F36">
              <w:rPr>
                <w:rFonts w:ascii="Times New Roman" w:hAnsi="Times New Roman"/>
                <w:b/>
                <w:bCs/>
                <w:color w:val="000000"/>
                <w:kern w:val="2"/>
              </w:rPr>
              <w:t xml:space="preserve"> “this way”</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EB</w:t>
            </w:r>
          </w:p>
        </w:tc>
        <w:tc>
          <w:tcPr>
            <w:tcW w:w="2409"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2.50</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1.21**</w:t>
            </w:r>
          </w:p>
        </w:tc>
        <w:tc>
          <w:tcPr>
            <w:tcW w:w="2740"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2.36**</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ELI</w:t>
            </w:r>
          </w:p>
        </w:tc>
        <w:tc>
          <w:tcPr>
            <w:tcW w:w="2409"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2.59</w:t>
            </w:r>
          </w:p>
        </w:tc>
        <w:tc>
          <w:tcPr>
            <w:tcW w:w="2694"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2.11</w:t>
            </w:r>
          </w:p>
        </w:tc>
        <w:tc>
          <w:tcPr>
            <w:tcW w:w="2740"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2.20**</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EUI</w:t>
            </w:r>
          </w:p>
        </w:tc>
        <w:tc>
          <w:tcPr>
            <w:tcW w:w="2409" w:type="dxa"/>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 xml:space="preserve">2.51        </w:t>
            </w:r>
            <w:r w:rsidRPr="002F4F36">
              <w:rPr>
                <w:rFonts w:ascii="Times New Roman" w:hAnsi="Times New Roman"/>
                <w:color w:val="000000"/>
                <w:kern w:val="2"/>
                <w:position w:val="9"/>
                <w:sz w:val="16"/>
              </w:rPr>
              <w:t xml:space="preserve"> </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2.30</w:t>
            </w:r>
          </w:p>
        </w:tc>
        <w:tc>
          <w:tcPr>
            <w:tcW w:w="2740"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1.60*</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EA</w:t>
            </w:r>
          </w:p>
        </w:tc>
        <w:tc>
          <w:tcPr>
            <w:tcW w:w="2409" w:type="dxa"/>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2.88</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2.43</w:t>
            </w:r>
          </w:p>
        </w:tc>
        <w:tc>
          <w:tcPr>
            <w:tcW w:w="2740"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0.85</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KB</w:t>
            </w:r>
          </w:p>
        </w:tc>
        <w:tc>
          <w:tcPr>
            <w:tcW w:w="2409"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2.51</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1.87**</w:t>
            </w:r>
          </w:p>
        </w:tc>
        <w:tc>
          <w:tcPr>
            <w:tcW w:w="2740" w:type="dxa"/>
          </w:tcPr>
          <w:p w:rsidR="002A7D21" w:rsidRPr="002F4F36" w:rsidRDefault="002A7D21" w:rsidP="002F4F36">
            <w:pPr>
              <w:pStyle w:val="TableParagraph"/>
              <w:spacing w:before="79"/>
              <w:jc w:val="center"/>
              <w:rPr>
                <w:rFonts w:ascii="Times New Roman" w:hAnsi="Times New Roman"/>
                <w:color w:val="000000"/>
                <w:kern w:val="2"/>
                <w:sz w:val="24"/>
                <w:szCs w:val="24"/>
              </w:rPr>
            </w:pPr>
            <w:r w:rsidRPr="002F4F36">
              <w:rPr>
                <w:rFonts w:ascii="Times New Roman" w:hAnsi="Times New Roman"/>
                <w:color w:val="000000"/>
                <w:kern w:val="2"/>
                <w:sz w:val="24"/>
              </w:rPr>
              <w:t>2.22**</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KLI</w:t>
            </w:r>
          </w:p>
        </w:tc>
        <w:tc>
          <w:tcPr>
            <w:tcW w:w="2409" w:type="dxa"/>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2.46</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1.96</w:t>
            </w:r>
          </w:p>
        </w:tc>
        <w:tc>
          <w:tcPr>
            <w:tcW w:w="2740"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1.66*</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KUI</w:t>
            </w:r>
          </w:p>
        </w:tc>
        <w:tc>
          <w:tcPr>
            <w:tcW w:w="2409" w:type="dxa"/>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2.71</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2.35</w:t>
            </w:r>
          </w:p>
        </w:tc>
        <w:tc>
          <w:tcPr>
            <w:tcW w:w="2740"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1.60*</w:t>
            </w:r>
          </w:p>
        </w:tc>
      </w:tr>
      <w:tr w:rsidR="002A7D21" w:rsidRPr="00B57521" w:rsidTr="002F4F36">
        <w:tc>
          <w:tcPr>
            <w:tcW w:w="1101" w:type="dxa"/>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w w:val="105"/>
                <w:kern w:val="2"/>
                <w:sz w:val="24"/>
              </w:rPr>
              <w:t>KA</w:t>
            </w:r>
          </w:p>
        </w:tc>
        <w:tc>
          <w:tcPr>
            <w:tcW w:w="2409" w:type="dxa"/>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2.69</w:t>
            </w:r>
          </w:p>
        </w:tc>
        <w:tc>
          <w:tcPr>
            <w:tcW w:w="2694"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2.19</w:t>
            </w:r>
          </w:p>
        </w:tc>
        <w:tc>
          <w:tcPr>
            <w:tcW w:w="2740" w:type="dxa"/>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0.76</w:t>
            </w:r>
          </w:p>
        </w:tc>
      </w:tr>
      <w:tr w:rsidR="002A7D21" w:rsidRPr="00B57521" w:rsidTr="002F4F36">
        <w:tc>
          <w:tcPr>
            <w:tcW w:w="1101" w:type="dxa"/>
            <w:tcBorders>
              <w:bottom w:val="single" w:sz="8" w:space="0" w:color="8064A2"/>
            </w:tcBorders>
          </w:tcPr>
          <w:p w:rsidR="002A7D21" w:rsidRPr="002F4F36" w:rsidRDefault="002A7D21" w:rsidP="002F4F36">
            <w:pPr>
              <w:pStyle w:val="TableParagraph"/>
              <w:spacing w:before="79"/>
              <w:rPr>
                <w:rFonts w:ascii="Times New Roman" w:hAnsi="Times New Roman"/>
                <w:color w:val="000000"/>
                <w:kern w:val="2"/>
                <w:sz w:val="24"/>
                <w:szCs w:val="24"/>
              </w:rPr>
            </w:pPr>
            <w:r w:rsidRPr="002F4F36">
              <w:rPr>
                <w:rFonts w:ascii="Times New Roman" w:hAnsi="Times New Roman"/>
                <w:color w:val="000000"/>
                <w:kern w:val="2"/>
                <w:sz w:val="24"/>
              </w:rPr>
              <w:t>NS</w:t>
            </w:r>
          </w:p>
        </w:tc>
        <w:tc>
          <w:tcPr>
            <w:tcW w:w="2409" w:type="dxa"/>
            <w:tcBorders>
              <w:bottom w:val="single" w:sz="8" w:space="0" w:color="8064A2"/>
            </w:tcBorders>
          </w:tcPr>
          <w:p w:rsidR="002A7D21" w:rsidRPr="002F4F36" w:rsidRDefault="002A7D21" w:rsidP="002F4F36">
            <w:pPr>
              <w:pStyle w:val="TableParagraph"/>
              <w:spacing w:before="55"/>
              <w:ind w:right="7"/>
              <w:jc w:val="center"/>
              <w:rPr>
                <w:rFonts w:ascii="Times New Roman" w:hAnsi="Times New Roman"/>
                <w:color w:val="000000"/>
                <w:kern w:val="2"/>
                <w:sz w:val="16"/>
                <w:szCs w:val="16"/>
              </w:rPr>
            </w:pPr>
            <w:r w:rsidRPr="002F4F36">
              <w:rPr>
                <w:rFonts w:ascii="Times New Roman" w:hAnsi="Times New Roman"/>
                <w:color w:val="000000"/>
                <w:kern w:val="2"/>
                <w:sz w:val="24"/>
              </w:rPr>
              <w:t>2.83</w:t>
            </w:r>
          </w:p>
        </w:tc>
        <w:tc>
          <w:tcPr>
            <w:tcW w:w="2694" w:type="dxa"/>
            <w:tcBorders>
              <w:bottom w:val="single" w:sz="8" w:space="0" w:color="8064A2"/>
            </w:tcBorders>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2.73</w:t>
            </w:r>
          </w:p>
        </w:tc>
        <w:tc>
          <w:tcPr>
            <w:tcW w:w="2740" w:type="dxa"/>
            <w:tcBorders>
              <w:bottom w:val="single" w:sz="8" w:space="0" w:color="8064A2"/>
            </w:tcBorders>
          </w:tcPr>
          <w:p w:rsidR="002A7D21" w:rsidRPr="002F4F36" w:rsidRDefault="002A7D21" w:rsidP="002F4F36">
            <w:pPr>
              <w:pStyle w:val="TableParagraph"/>
              <w:spacing w:before="55"/>
              <w:ind w:right="9"/>
              <w:jc w:val="center"/>
              <w:rPr>
                <w:rFonts w:ascii="Times New Roman" w:hAnsi="Times New Roman"/>
                <w:color w:val="000000"/>
                <w:kern w:val="2"/>
                <w:sz w:val="16"/>
                <w:szCs w:val="16"/>
              </w:rPr>
            </w:pPr>
            <w:r w:rsidRPr="002F4F36">
              <w:rPr>
                <w:rFonts w:ascii="Times New Roman" w:hAnsi="Times New Roman"/>
                <w:color w:val="000000"/>
                <w:kern w:val="2"/>
                <w:sz w:val="24"/>
              </w:rPr>
              <w:t>0.79</w:t>
            </w:r>
          </w:p>
        </w:tc>
      </w:tr>
    </w:tbl>
    <w:p w:rsidR="002A7D21" w:rsidRDefault="002A7D21" w:rsidP="003952F6">
      <w:pPr>
        <w:pStyle w:val="BodyText"/>
        <w:tabs>
          <w:tab w:val="left" w:pos="2094"/>
        </w:tabs>
        <w:spacing w:before="39"/>
        <w:ind w:left="0"/>
        <w:rPr>
          <w:sz w:val="20"/>
          <w:szCs w:val="20"/>
        </w:rPr>
      </w:pPr>
      <w:r w:rsidRPr="00423797">
        <w:rPr>
          <w:i/>
          <w:sz w:val="20"/>
          <w:szCs w:val="20"/>
        </w:rPr>
        <w:t>Note:</w:t>
      </w:r>
      <w:r w:rsidRPr="003069A1">
        <w:rPr>
          <w:sz w:val="20"/>
          <w:szCs w:val="20"/>
        </w:rPr>
        <w:t xml:space="preserve"> </w:t>
      </w:r>
      <w:r w:rsidRPr="003069A1">
        <w:rPr>
          <w:w w:val="105"/>
          <w:sz w:val="20"/>
          <w:szCs w:val="20"/>
        </w:rPr>
        <w:t xml:space="preserve">*=significantly   different   from   the   NS   group   at   </w:t>
      </w:r>
      <w:r w:rsidRPr="003069A1">
        <w:rPr>
          <w:i/>
          <w:w w:val="105"/>
          <w:sz w:val="20"/>
          <w:szCs w:val="20"/>
        </w:rPr>
        <w:t>p</w:t>
      </w:r>
      <w:r w:rsidR="0019162B" w:rsidRPr="0019162B">
        <w:rPr>
          <w:w w:val="105"/>
          <w:sz w:val="20"/>
          <w:szCs w:val="20"/>
          <w:highlight w:val="yellow"/>
        </w:rPr>
        <w:t>&lt;</w:t>
      </w:r>
      <w:r w:rsidRPr="0019162B">
        <w:rPr>
          <w:w w:val="105"/>
          <w:sz w:val="20"/>
          <w:szCs w:val="20"/>
          <w:highlight w:val="yellow"/>
        </w:rPr>
        <w:t>.05</w:t>
      </w:r>
      <w:r w:rsidRPr="003069A1">
        <w:rPr>
          <w:w w:val="105"/>
          <w:sz w:val="20"/>
          <w:szCs w:val="20"/>
        </w:rPr>
        <w:t>;</w:t>
      </w:r>
      <w:r>
        <w:rPr>
          <w:sz w:val="20"/>
          <w:szCs w:val="20"/>
        </w:rPr>
        <w:t xml:space="preserve"> </w:t>
      </w:r>
      <w:r w:rsidRPr="003069A1">
        <w:rPr>
          <w:w w:val="105"/>
          <w:sz w:val="20"/>
          <w:szCs w:val="20"/>
        </w:rPr>
        <w:t xml:space="preserve">**=significantly different from the NS group at </w:t>
      </w:r>
      <w:r w:rsidRPr="003069A1">
        <w:rPr>
          <w:i/>
          <w:w w:val="105"/>
          <w:sz w:val="20"/>
          <w:szCs w:val="20"/>
        </w:rPr>
        <w:t>p</w:t>
      </w:r>
      <w:r w:rsidR="0019162B" w:rsidRPr="0019162B">
        <w:rPr>
          <w:w w:val="105"/>
          <w:sz w:val="20"/>
          <w:szCs w:val="20"/>
          <w:highlight w:val="yellow"/>
        </w:rPr>
        <w:t>&lt;</w:t>
      </w:r>
      <w:r w:rsidRPr="0019162B">
        <w:rPr>
          <w:w w:val="105"/>
          <w:sz w:val="20"/>
          <w:szCs w:val="20"/>
          <w:highlight w:val="yellow"/>
        </w:rPr>
        <w:t>.001</w:t>
      </w:r>
    </w:p>
    <w:p w:rsidR="002A7D21" w:rsidRPr="003952F6" w:rsidRDefault="002A7D21" w:rsidP="003952F6">
      <w:pPr>
        <w:pStyle w:val="BodyText"/>
        <w:tabs>
          <w:tab w:val="left" w:pos="2094"/>
        </w:tabs>
        <w:spacing w:before="39"/>
        <w:ind w:left="0"/>
        <w:rPr>
          <w:sz w:val="20"/>
          <w:szCs w:val="20"/>
        </w:rPr>
      </w:pPr>
    </w:p>
    <w:p w:rsidR="002A7D21" w:rsidRPr="00102A1F" w:rsidRDefault="002A7D21" w:rsidP="00F70D13">
      <w:pPr>
        <w:pStyle w:val="BodyText"/>
        <w:spacing w:before="109" w:line="360" w:lineRule="auto"/>
        <w:ind w:left="0"/>
        <w:jc w:val="both"/>
        <w:rPr>
          <w:b/>
          <w:lang w:val="en-GB"/>
        </w:rPr>
      </w:pPr>
      <w:r w:rsidRPr="00102A1F">
        <w:rPr>
          <w:b/>
          <w:lang w:val="en-GB"/>
        </w:rPr>
        <w:t>Discussion</w:t>
      </w:r>
    </w:p>
    <w:p w:rsidR="002A7D21" w:rsidRPr="00F70D13" w:rsidRDefault="002A7D21" w:rsidP="00F70D13">
      <w:pPr>
        <w:pStyle w:val="BodyText"/>
        <w:spacing w:before="109" w:line="360" w:lineRule="auto"/>
        <w:ind w:left="0"/>
        <w:jc w:val="both"/>
        <w:rPr>
          <w:b/>
          <w:caps/>
          <w:lang w:val="en-GB"/>
        </w:rPr>
      </w:pPr>
      <w:r w:rsidRPr="00B57521">
        <w:t xml:space="preserve">It is interesting to find in our study that beginner learners of L2 Chinese overwhelmingly produced overt NP-objects and </w:t>
      </w:r>
      <w:r>
        <w:t xml:space="preserve">overt </w:t>
      </w:r>
      <w:r w:rsidRPr="00B57521">
        <w:t>CP-objects in their URT in spite of the fact that the NP-object or the CP-object was not phonetically pronounced in the priming utterance. This is the case not only in utterances by English-speaking beginner learners but also in utterances by Korean beginner learners</w:t>
      </w:r>
      <w:r>
        <w:t>, whose L1 Korean is similar to Chinese, allowing both NP- and CP-object ellipsis</w:t>
      </w:r>
      <w:r w:rsidRPr="00B57521">
        <w:t xml:space="preserve">. This finding disconfirms Prediction 1 about L1 transfer. If L1 syntactic transfer </w:t>
      </w:r>
      <w:r>
        <w:t>takes place in</w:t>
      </w:r>
      <w:r w:rsidRPr="00B57521">
        <w:t xml:space="preserve"> structural priming</w:t>
      </w:r>
      <w:r>
        <w:t xml:space="preserve"> in L2 speech production</w:t>
      </w:r>
      <w:r w:rsidRPr="00B57521">
        <w:t>, there would be different structural priming effects between L1 English L2 Chinese learners and L1 K</w:t>
      </w:r>
      <w:r>
        <w:t xml:space="preserve">orean L2 Chinese learners, and </w:t>
      </w:r>
      <w:r w:rsidRPr="00B57521">
        <w:t>L1 Korean speakers would produce more sentences with NP- and CP-object ellipsis than L1 English speakers in their L</w:t>
      </w:r>
      <w:r>
        <w:t>2 Chinese speech</w:t>
      </w:r>
      <w:r w:rsidRPr="00B57521">
        <w:t xml:space="preserve"> production, particularly at initial stages</w:t>
      </w:r>
      <w:r>
        <w:t xml:space="preserve"> of their L2 Chinese development</w:t>
      </w:r>
      <w:r w:rsidRPr="00B57521">
        <w:t xml:space="preserve">. It is unlikely that the absence of structural priming effects found in our study is related to the vocabulary used in the URT.  Recall that in Kim and McDonough’s (2008) study, it is </w:t>
      </w:r>
      <w:r w:rsidRPr="00B57521">
        <w:lastRenderedPageBreak/>
        <w:t xml:space="preserve">found that L2 learners produce more target structures when they are prompted by verbs that occur in the priming utterances and fewer target structures when they are primed with difference verbs. As this occurs particularly with low proficiency learners, the authors argue that low proficiency learners are more dependent on individual lexical items than advanced learners in processing and producing target structures. However, given that the vocabulary in the priming utterances and the expected target utterances </w:t>
      </w:r>
      <w:r>
        <w:t>in our study are identical</w:t>
      </w:r>
      <w:r w:rsidRPr="00B57521">
        <w:t>, the absence of structural priming effects found in beginner learners’ responses in our study is unlikely to be related to individual lexical items in our URT.</w:t>
      </w:r>
    </w:p>
    <w:p w:rsidR="002A7D21" w:rsidRDefault="002A7D21" w:rsidP="00F70D13">
      <w:pPr>
        <w:spacing w:after="0" w:line="360" w:lineRule="auto"/>
        <w:ind w:firstLine="340"/>
        <w:jc w:val="both"/>
        <w:rPr>
          <w:rFonts w:ascii="Times New Roman" w:hAnsi="Times New Roman"/>
          <w:sz w:val="24"/>
          <w:szCs w:val="24"/>
          <w:lang w:val="en-US"/>
        </w:rPr>
      </w:pPr>
      <w:r w:rsidRPr="00B57521">
        <w:rPr>
          <w:rFonts w:ascii="Times New Roman" w:hAnsi="Times New Roman"/>
          <w:sz w:val="24"/>
          <w:szCs w:val="24"/>
        </w:rPr>
        <w:t xml:space="preserve">The data collected from the URT do not support Prediction 2 either. Recall that in </w:t>
      </w:r>
      <w:r>
        <w:rPr>
          <w:rFonts w:ascii="Times New Roman" w:hAnsi="Times New Roman"/>
          <w:sz w:val="24"/>
          <w:szCs w:val="24"/>
          <w:lang w:val="en-US"/>
        </w:rPr>
        <w:t>Romano’s (2018</w:t>
      </w:r>
      <w:r w:rsidRPr="00B57521">
        <w:rPr>
          <w:rFonts w:ascii="Times New Roman" w:hAnsi="Times New Roman"/>
          <w:sz w:val="24"/>
          <w:szCs w:val="24"/>
          <w:lang w:val="en-US"/>
        </w:rPr>
        <w:t>)</w:t>
      </w:r>
      <w:r w:rsidRPr="00B57521">
        <w:rPr>
          <w:rFonts w:ascii="Times New Roman" w:hAnsi="Times New Roman"/>
          <w:sz w:val="24"/>
          <w:szCs w:val="24"/>
        </w:rPr>
        <w:t xml:space="preserve"> Basic Continuity Hypothesis (BCH), it is proposed that </w:t>
      </w:r>
      <w:r>
        <w:rPr>
          <w:rFonts w:ascii="Times New Roman" w:hAnsi="Times New Roman"/>
          <w:sz w:val="24"/>
          <w:szCs w:val="24"/>
          <w:lang w:val="en-US"/>
        </w:rPr>
        <w:t>there is continuity in native</w:t>
      </w:r>
      <w:r w:rsidRPr="00B57521">
        <w:rPr>
          <w:rFonts w:ascii="Times New Roman" w:hAnsi="Times New Roman"/>
          <w:sz w:val="24"/>
          <w:szCs w:val="24"/>
          <w:lang w:val="en-US"/>
        </w:rPr>
        <w:t xml:space="preserve"> and L2 sentence production mechanisms and that native-like representations can be made available for L2 structural priming even though certain syntactic structure is absent in learners’ L1 but required in their L2.  If the BCH</w:t>
      </w:r>
      <w:r w:rsidRPr="00B57521">
        <w:rPr>
          <w:rFonts w:ascii="Times New Roman" w:hAnsi="Times New Roman"/>
          <w:sz w:val="24"/>
          <w:szCs w:val="24"/>
        </w:rPr>
        <w:t xml:space="preserve"> is correct, no difference should be found between L2 Chinese speakers and native Chinese speakers with regard </w:t>
      </w:r>
      <w:r>
        <w:rPr>
          <w:rFonts w:ascii="Times New Roman" w:hAnsi="Times New Roman"/>
          <w:sz w:val="24"/>
          <w:szCs w:val="24"/>
        </w:rPr>
        <w:t>to priming effects in their</w:t>
      </w:r>
      <w:r w:rsidRPr="00B57521">
        <w:rPr>
          <w:rFonts w:ascii="Times New Roman" w:hAnsi="Times New Roman"/>
          <w:sz w:val="24"/>
          <w:szCs w:val="24"/>
        </w:rPr>
        <w:t xml:space="preserve"> Chinese</w:t>
      </w:r>
      <w:r>
        <w:rPr>
          <w:rFonts w:ascii="Times New Roman" w:hAnsi="Times New Roman"/>
          <w:sz w:val="24"/>
          <w:szCs w:val="24"/>
        </w:rPr>
        <w:t xml:space="preserve"> speech production</w:t>
      </w:r>
      <w:r w:rsidRPr="00B57521">
        <w:rPr>
          <w:rFonts w:ascii="Times New Roman" w:hAnsi="Times New Roman"/>
          <w:sz w:val="24"/>
          <w:szCs w:val="24"/>
        </w:rPr>
        <w:t xml:space="preserve">. However, our data show very clearly that there is a discontinuity in </w:t>
      </w:r>
      <w:r>
        <w:rPr>
          <w:rFonts w:ascii="Times New Roman" w:hAnsi="Times New Roman"/>
          <w:sz w:val="24"/>
          <w:szCs w:val="24"/>
        </w:rPr>
        <w:t>the development of L2 Chinese speech production mechanisms</w:t>
      </w:r>
      <w:r w:rsidRPr="00B57521">
        <w:rPr>
          <w:rFonts w:ascii="Times New Roman" w:hAnsi="Times New Roman"/>
          <w:sz w:val="24"/>
          <w:szCs w:val="24"/>
        </w:rPr>
        <w:t xml:space="preserve"> with regard to structural priming effects; unlike native Chinese speakers, learners at initial stages of L2 Chinese can be primed for neither NP-object ellipsis nor CP object-ellipsis, and that only after they have passed initial stages of their L2 Chinese is it possible to prompt them for NP- or CP-object ellipsis. The contrast between the evidence for the discontinuity in our study and that for the BCH in  </w:t>
      </w:r>
      <w:r>
        <w:rPr>
          <w:rFonts w:ascii="Times New Roman" w:hAnsi="Times New Roman"/>
          <w:sz w:val="24"/>
          <w:szCs w:val="24"/>
          <w:lang w:val="en-US"/>
        </w:rPr>
        <w:t>Romano’s (2018</w:t>
      </w:r>
      <w:r w:rsidRPr="00B57521">
        <w:rPr>
          <w:rFonts w:ascii="Times New Roman" w:hAnsi="Times New Roman"/>
          <w:sz w:val="24"/>
          <w:szCs w:val="24"/>
          <w:lang w:val="en-US"/>
        </w:rPr>
        <w:t>)</w:t>
      </w:r>
      <w:r w:rsidRPr="00B57521">
        <w:rPr>
          <w:rFonts w:ascii="Times New Roman" w:hAnsi="Times New Roman"/>
          <w:sz w:val="24"/>
          <w:szCs w:val="24"/>
        </w:rPr>
        <w:t xml:space="preserve">  is likely to be due to the fact that the evidence in the former is from L2 learners at initial stages while that in the latter from L2 learners who have passed initial L2 stages. In other words, </w:t>
      </w:r>
      <w:r>
        <w:rPr>
          <w:rFonts w:ascii="Times New Roman" w:hAnsi="Times New Roman"/>
          <w:sz w:val="24"/>
          <w:szCs w:val="24"/>
          <w:lang w:val="en-US"/>
        </w:rPr>
        <w:t>Romano’s (2018</w:t>
      </w:r>
      <w:r w:rsidRPr="00B57521">
        <w:rPr>
          <w:rFonts w:ascii="Times New Roman" w:hAnsi="Times New Roman"/>
          <w:sz w:val="24"/>
          <w:szCs w:val="24"/>
          <w:lang w:val="en-US"/>
        </w:rPr>
        <w:t xml:space="preserve">) study is probably too late to catch evidence for discontinuity in L2 structural priming. </w:t>
      </w:r>
    </w:p>
    <w:p w:rsidR="00CE02ED" w:rsidRDefault="00CE02ED" w:rsidP="00F70D13">
      <w:pPr>
        <w:spacing w:after="0" w:line="360" w:lineRule="auto"/>
        <w:ind w:firstLine="340"/>
        <w:jc w:val="both"/>
        <w:rPr>
          <w:rFonts w:ascii="Times New Roman" w:hAnsi="Times New Roman"/>
          <w:sz w:val="24"/>
          <w:szCs w:val="24"/>
          <w:lang w:val="en-US"/>
        </w:rPr>
      </w:pPr>
    </w:p>
    <w:p w:rsidR="00CE02ED" w:rsidRDefault="00CE02ED" w:rsidP="00F70D13">
      <w:pPr>
        <w:spacing w:after="0" w:line="360" w:lineRule="auto"/>
        <w:ind w:firstLine="340"/>
        <w:jc w:val="both"/>
        <w:rPr>
          <w:rFonts w:ascii="Times New Roman" w:hAnsi="Times New Roman"/>
          <w:sz w:val="24"/>
          <w:szCs w:val="24"/>
          <w:lang w:val="en-US"/>
        </w:rPr>
      </w:pPr>
    </w:p>
    <w:p w:rsidR="00CE02ED" w:rsidRDefault="00CE02ED" w:rsidP="00F70D13">
      <w:pPr>
        <w:spacing w:after="0" w:line="360" w:lineRule="auto"/>
        <w:ind w:firstLine="340"/>
        <w:jc w:val="both"/>
        <w:rPr>
          <w:rFonts w:ascii="Times New Roman" w:hAnsi="Times New Roman"/>
          <w:sz w:val="24"/>
          <w:szCs w:val="24"/>
          <w:lang w:val="en-US"/>
        </w:rPr>
      </w:pPr>
    </w:p>
    <w:p w:rsidR="00CE02ED" w:rsidRDefault="00CE02ED" w:rsidP="00F70D13">
      <w:pPr>
        <w:spacing w:after="0" w:line="360" w:lineRule="auto"/>
        <w:ind w:firstLine="340"/>
        <w:jc w:val="both"/>
        <w:rPr>
          <w:rFonts w:ascii="Times New Roman" w:hAnsi="Times New Roman"/>
          <w:sz w:val="24"/>
          <w:szCs w:val="24"/>
          <w:lang w:val="en-US"/>
        </w:rPr>
      </w:pPr>
    </w:p>
    <w:p w:rsidR="00CE02ED" w:rsidRDefault="00CE02ED" w:rsidP="00F70D13">
      <w:pPr>
        <w:spacing w:after="0" w:line="360" w:lineRule="auto"/>
        <w:ind w:firstLine="340"/>
        <w:jc w:val="both"/>
        <w:rPr>
          <w:rFonts w:ascii="Times New Roman" w:hAnsi="Times New Roman"/>
          <w:sz w:val="24"/>
          <w:szCs w:val="24"/>
          <w:lang w:val="en-US"/>
        </w:rPr>
      </w:pPr>
    </w:p>
    <w:p w:rsidR="00CE02ED" w:rsidRPr="00B57521" w:rsidRDefault="00CE02ED" w:rsidP="00F70D13">
      <w:pPr>
        <w:spacing w:after="0" w:line="360" w:lineRule="auto"/>
        <w:ind w:firstLine="340"/>
        <w:jc w:val="both"/>
        <w:rPr>
          <w:rFonts w:ascii="Times New Roman" w:hAnsi="Times New Roman"/>
          <w:sz w:val="24"/>
          <w:szCs w:val="24"/>
          <w:lang w:val="en-US"/>
        </w:rPr>
      </w:pPr>
    </w:p>
    <w:p w:rsidR="002A7D21" w:rsidRPr="00B57521" w:rsidRDefault="002F0119" w:rsidP="003952F6">
      <w:pPr>
        <w:spacing w:after="0" w:line="360" w:lineRule="auto"/>
        <w:ind w:firstLine="340"/>
        <w:jc w:val="both"/>
        <w:rPr>
          <w:rFonts w:ascii="Times New Roman" w:hAnsi="Times New Roman"/>
          <w:sz w:val="24"/>
          <w:szCs w:val="24"/>
          <w:lang w:val="en-US"/>
        </w:rPr>
      </w:pPr>
      <w:r>
        <w:rPr>
          <w:noProof/>
        </w:rPr>
        <w:lastRenderedPageBreak/>
        <mc:AlternateContent>
          <mc:Choice Requires="wpc">
            <w:drawing>
              <wp:anchor distT="0" distB="0" distL="114300" distR="114300" simplePos="0" relativeHeight="251656704" behindDoc="0" locked="0" layoutInCell="1" allowOverlap="1">
                <wp:simplePos x="0" y="0"/>
                <wp:positionH relativeFrom="character">
                  <wp:posOffset>-208280</wp:posOffset>
                </wp:positionH>
                <wp:positionV relativeFrom="line">
                  <wp:posOffset>46990</wp:posOffset>
                </wp:positionV>
                <wp:extent cx="3803650" cy="4083050"/>
                <wp:effectExtent l="0" t="0" r="0" b="0"/>
                <wp:wrapNone/>
                <wp:docPr id="21" name="Canvas 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 name="Oval 24"/>
                        <wps:cNvSpPr>
                          <a:spLocks noChangeArrowheads="1"/>
                        </wps:cNvSpPr>
                        <wps:spPr bwMode="auto">
                          <a:xfrm>
                            <a:off x="508000" y="683895"/>
                            <a:ext cx="3111500" cy="1180465"/>
                          </a:xfrm>
                          <a:prstGeom prst="ellipse">
                            <a:avLst/>
                          </a:prstGeom>
                          <a:solidFill>
                            <a:srgbClr val="FFFFFF"/>
                          </a:solidFill>
                          <a:ln w="9525">
                            <a:solidFill>
                              <a:srgbClr val="000000"/>
                            </a:solidFill>
                            <a:round/>
                            <a:headEnd/>
                            <a:tailEnd/>
                          </a:ln>
                        </wps:spPr>
                        <wps:txbx>
                          <w:txbxContent>
                            <w:p w:rsidR="00716CB4" w:rsidRPr="00B14846" w:rsidRDefault="00716CB4" w:rsidP="00B14846">
                              <w:pPr>
                                <w:spacing w:after="120" w:line="240" w:lineRule="auto"/>
                                <w:jc w:val="center"/>
                                <w:rPr>
                                  <w:rFonts w:ascii="Times New Roman" w:hAnsi="Times New Roman"/>
                                  <w:b/>
                                  <w:sz w:val="20"/>
                                  <w:szCs w:val="20"/>
                                </w:rPr>
                              </w:pPr>
                              <w:r w:rsidRPr="00B14846">
                                <w:rPr>
                                  <w:rFonts w:ascii="Times New Roman" w:hAnsi="Times New Roman"/>
                                  <w:b/>
                                  <w:sz w:val="20"/>
                                  <w:szCs w:val="20"/>
                                </w:rPr>
                                <w:t>Functional</w:t>
                              </w:r>
                            </w:p>
                            <w:p w:rsidR="00716CB4" w:rsidRPr="00B14846" w:rsidRDefault="00716CB4" w:rsidP="00B14846">
                              <w:pPr>
                                <w:spacing w:after="0" w:line="240" w:lineRule="auto"/>
                                <w:jc w:val="center"/>
                                <w:rPr>
                                  <w:rFonts w:ascii="Times New Roman" w:hAnsi="Times New Roman"/>
                                  <w:sz w:val="20"/>
                                  <w:szCs w:val="20"/>
                                </w:rPr>
                              </w:pPr>
                              <w:r w:rsidRPr="00B14846">
                                <w:rPr>
                                  <w:rFonts w:ascii="Times New Roman" w:hAnsi="Times New Roman"/>
                                  <w:sz w:val="20"/>
                                  <w:szCs w:val="20"/>
                                </w:rPr>
                                <w:t xml:space="preserve">Lexical     </w:t>
                              </w:r>
                              <w:r>
                                <w:rPr>
                                  <w:rFonts w:ascii="Times New Roman" w:hAnsi="Times New Roman"/>
                                  <w:sz w:val="20"/>
                                  <w:szCs w:val="20"/>
                                </w:rPr>
                                <w:t xml:space="preserve">   </w:t>
                              </w:r>
                              <w:r w:rsidRPr="00B14846">
                                <w:rPr>
                                  <w:rFonts w:ascii="Times New Roman" w:hAnsi="Times New Roman"/>
                                  <w:sz w:val="20"/>
                                  <w:szCs w:val="20"/>
                                </w:rPr>
                                <w:t xml:space="preserve">     Functional</w:t>
                              </w:r>
                            </w:p>
                            <w:p w:rsidR="00716CB4" w:rsidRPr="00B14846" w:rsidRDefault="00716CB4" w:rsidP="00B14846">
                              <w:pPr>
                                <w:spacing w:after="0" w:line="240" w:lineRule="auto"/>
                                <w:jc w:val="center"/>
                                <w:rPr>
                                  <w:rFonts w:ascii="Times New Roman" w:hAnsi="Times New Roman"/>
                                  <w:sz w:val="20"/>
                                  <w:szCs w:val="20"/>
                                </w:rPr>
                              </w:pPr>
                              <w:r w:rsidRPr="00B14846">
                                <w:rPr>
                                  <w:rFonts w:ascii="Times New Roman" w:hAnsi="Times New Roman"/>
                                  <w:sz w:val="20"/>
                                  <w:szCs w:val="20"/>
                                </w:rPr>
                                <w:t xml:space="preserve">Selection     </w:t>
                              </w:r>
                              <w:r>
                                <w:rPr>
                                  <w:rFonts w:ascii="Times New Roman" w:hAnsi="Times New Roman"/>
                                  <w:sz w:val="20"/>
                                  <w:szCs w:val="20"/>
                                </w:rPr>
                                <w:t xml:space="preserve">   </w:t>
                              </w:r>
                              <w:r w:rsidRPr="00B14846">
                                <w:rPr>
                                  <w:rFonts w:ascii="Times New Roman" w:hAnsi="Times New Roman"/>
                                  <w:sz w:val="20"/>
                                  <w:szCs w:val="20"/>
                                </w:rPr>
                                <w:t xml:space="preserve">  Assignment</w:t>
                              </w:r>
                            </w:p>
                            <w:p w:rsidR="00716CB4" w:rsidRPr="00B14846" w:rsidRDefault="00716CB4" w:rsidP="00B14846">
                              <w:pPr>
                                <w:spacing w:before="120" w:after="0" w:line="240" w:lineRule="auto"/>
                                <w:jc w:val="center"/>
                                <w:rPr>
                                  <w:rFonts w:ascii="Times New Roman" w:hAnsi="Times New Roman"/>
                                  <w:b/>
                                  <w:sz w:val="20"/>
                                  <w:szCs w:val="20"/>
                                </w:rPr>
                              </w:pPr>
                              <w:r w:rsidRPr="00B14846">
                                <w:rPr>
                                  <w:rFonts w:ascii="Times New Roman" w:hAnsi="Times New Roman"/>
                                  <w:b/>
                                  <w:sz w:val="20"/>
                                  <w:szCs w:val="20"/>
                                </w:rPr>
                                <w:t>Processing</w:t>
                              </w:r>
                            </w:p>
                          </w:txbxContent>
                        </wps:txbx>
                        <wps:bodyPr rot="0" vert="horz" wrap="square" lIns="91440" tIns="45720" rIns="91440" bIns="45720" anchor="t" anchorCtr="0" upright="1">
                          <a:noAutofit/>
                        </wps:bodyPr>
                      </wps:wsp>
                      <wps:wsp>
                        <wps:cNvPr id="4" name="Oval 25"/>
                        <wps:cNvSpPr>
                          <a:spLocks noChangeArrowheads="1"/>
                        </wps:cNvSpPr>
                        <wps:spPr bwMode="auto">
                          <a:xfrm>
                            <a:off x="553085" y="3409950"/>
                            <a:ext cx="2717165" cy="355600"/>
                          </a:xfrm>
                          <a:prstGeom prst="ellipse">
                            <a:avLst/>
                          </a:prstGeom>
                          <a:solidFill>
                            <a:srgbClr val="FFFFFF"/>
                          </a:solidFill>
                          <a:ln w="9525">
                            <a:solidFill>
                              <a:srgbClr val="000000"/>
                            </a:solidFill>
                            <a:round/>
                            <a:headEnd/>
                            <a:tailEnd/>
                          </a:ln>
                        </wps:spPr>
                        <wps:txbx>
                          <w:txbxContent>
                            <w:p w:rsidR="00716CB4" w:rsidRPr="00B14846" w:rsidRDefault="00716CB4" w:rsidP="00B14846">
                              <w:pPr>
                                <w:spacing w:after="0" w:line="240" w:lineRule="auto"/>
                                <w:jc w:val="center"/>
                                <w:rPr>
                                  <w:rFonts w:ascii="Times New Roman" w:hAnsi="Times New Roman"/>
                                  <w:b/>
                                  <w:sz w:val="20"/>
                                  <w:szCs w:val="20"/>
                                </w:rPr>
                              </w:pPr>
                              <w:r w:rsidRPr="00B14846">
                                <w:rPr>
                                  <w:rFonts w:ascii="Times New Roman" w:hAnsi="Times New Roman"/>
                                  <w:b/>
                                  <w:sz w:val="20"/>
                                  <w:szCs w:val="20"/>
                                </w:rPr>
                                <w:t>Phonological Encoding</w:t>
                              </w:r>
                            </w:p>
                          </w:txbxContent>
                        </wps:txbx>
                        <wps:bodyPr rot="0" vert="horz" wrap="square" lIns="91440" tIns="45720" rIns="91440" bIns="45720" anchor="t" anchorCtr="0" upright="1">
                          <a:noAutofit/>
                        </wps:bodyPr>
                      </wps:wsp>
                      <wps:wsp>
                        <wps:cNvPr id="5" name="Oval 26"/>
                        <wps:cNvSpPr>
                          <a:spLocks noChangeArrowheads="1"/>
                        </wps:cNvSpPr>
                        <wps:spPr bwMode="auto">
                          <a:xfrm>
                            <a:off x="839470" y="132715"/>
                            <a:ext cx="2107565" cy="398780"/>
                          </a:xfrm>
                          <a:prstGeom prst="ellipse">
                            <a:avLst/>
                          </a:prstGeom>
                          <a:solidFill>
                            <a:srgbClr val="FFFFFF"/>
                          </a:solidFill>
                          <a:ln w="9525">
                            <a:solidFill>
                              <a:srgbClr val="000000"/>
                            </a:solidFill>
                            <a:round/>
                            <a:headEnd/>
                            <a:tailEnd/>
                          </a:ln>
                        </wps:spPr>
                        <wps:txbx>
                          <w:txbxContent>
                            <w:p w:rsidR="00716CB4" w:rsidRPr="002F2EB5" w:rsidRDefault="00716CB4" w:rsidP="00B14846">
                              <w:pPr>
                                <w:jc w:val="center"/>
                                <w:rPr>
                                  <w:rFonts w:ascii="Times New Roman" w:hAnsi="Times New Roman"/>
                                  <w:b/>
                                </w:rPr>
                              </w:pPr>
                              <w:r w:rsidRPr="002F2EB5">
                                <w:rPr>
                                  <w:rFonts w:ascii="Times New Roman" w:hAnsi="Times New Roman"/>
                                  <w:b/>
                                </w:rPr>
                                <w:t>MESSAGE</w:t>
                              </w:r>
                            </w:p>
                          </w:txbxContent>
                        </wps:txbx>
                        <wps:bodyPr rot="0" vert="horz" wrap="square" lIns="91440" tIns="45720" rIns="91440" bIns="45720" anchor="t" anchorCtr="0" upright="1">
                          <a:noAutofit/>
                        </wps:bodyPr>
                      </wps:wsp>
                      <wps:wsp>
                        <wps:cNvPr id="6" name="Oval 27"/>
                        <wps:cNvSpPr>
                          <a:spLocks noChangeArrowheads="1"/>
                        </wps:cNvSpPr>
                        <wps:spPr bwMode="auto">
                          <a:xfrm>
                            <a:off x="355600" y="2071180"/>
                            <a:ext cx="3263900" cy="1160970"/>
                          </a:xfrm>
                          <a:prstGeom prst="ellipse">
                            <a:avLst/>
                          </a:prstGeom>
                          <a:solidFill>
                            <a:srgbClr val="FFFFFF"/>
                          </a:solidFill>
                          <a:ln w="9525">
                            <a:solidFill>
                              <a:srgbClr val="000000"/>
                            </a:solidFill>
                            <a:round/>
                            <a:headEnd/>
                            <a:tailEnd/>
                          </a:ln>
                        </wps:spPr>
                        <wps:txbx>
                          <w:txbxContent>
                            <w:p w:rsidR="00716CB4" w:rsidRPr="00A87F4C" w:rsidRDefault="00716CB4" w:rsidP="00B14846">
                              <w:pPr>
                                <w:spacing w:after="120" w:line="240" w:lineRule="auto"/>
                                <w:jc w:val="center"/>
                                <w:rPr>
                                  <w:rFonts w:ascii="Times New Roman" w:hAnsi="Times New Roman"/>
                                  <w:b/>
                                  <w:sz w:val="20"/>
                                  <w:szCs w:val="20"/>
                                  <w:lang w:val="fr-FR"/>
                                </w:rPr>
                              </w:pPr>
                              <w:proofErr w:type="spellStart"/>
                              <w:r w:rsidRPr="00A87F4C">
                                <w:rPr>
                                  <w:rFonts w:ascii="Times New Roman" w:hAnsi="Times New Roman"/>
                                  <w:b/>
                                  <w:sz w:val="20"/>
                                  <w:szCs w:val="20"/>
                                  <w:lang w:val="fr-FR"/>
                                </w:rPr>
                                <w:t>Positional</w:t>
                              </w:r>
                              <w:proofErr w:type="spellEnd"/>
                            </w:p>
                            <w:p w:rsidR="00716CB4" w:rsidRPr="00A87F4C" w:rsidRDefault="00716CB4" w:rsidP="00B14846">
                              <w:pPr>
                                <w:spacing w:after="0" w:line="240" w:lineRule="auto"/>
                                <w:rPr>
                                  <w:rFonts w:ascii="Times New Roman" w:hAnsi="Times New Roman"/>
                                  <w:i/>
                                  <w:sz w:val="16"/>
                                  <w:szCs w:val="16"/>
                                  <w:lang w:val="fr-FR"/>
                                </w:rPr>
                              </w:pPr>
                              <w:r w:rsidRPr="00A87F4C">
                                <w:rPr>
                                  <w:rFonts w:ascii="Times New Roman" w:hAnsi="Times New Roman"/>
                                  <w:sz w:val="20"/>
                                  <w:szCs w:val="20"/>
                                  <w:lang w:val="fr-FR"/>
                                </w:rPr>
                                <w:t xml:space="preserve">Constituent                    </w:t>
                              </w:r>
                              <w:proofErr w:type="spellStart"/>
                              <w:r w:rsidRPr="00A87F4C">
                                <w:rPr>
                                  <w:rFonts w:ascii="Times New Roman" w:hAnsi="Times New Roman"/>
                                  <w:sz w:val="20"/>
                                  <w:szCs w:val="20"/>
                                  <w:lang w:val="fr-FR"/>
                                </w:rPr>
                                <w:t>Derivation</w:t>
                              </w:r>
                              <w:proofErr w:type="spellEnd"/>
                              <w:r w:rsidRPr="00A87F4C">
                                <w:rPr>
                                  <w:rFonts w:ascii="Times New Roman" w:hAnsi="Times New Roman"/>
                                  <w:sz w:val="20"/>
                                  <w:szCs w:val="20"/>
                                  <w:lang w:val="fr-FR"/>
                                </w:rPr>
                                <w:t xml:space="preserve"> </w:t>
                              </w:r>
                              <w:proofErr w:type="spellStart"/>
                              <w:r w:rsidRPr="00A87F4C">
                                <w:rPr>
                                  <w:rFonts w:ascii="Times New Roman" w:hAnsi="Times New Roman"/>
                                  <w:sz w:val="20"/>
                                  <w:szCs w:val="20"/>
                                  <w:lang w:val="fr-FR"/>
                                </w:rPr>
                                <w:t>Assembly</w:t>
                              </w:r>
                              <w:proofErr w:type="spellEnd"/>
                              <w:r w:rsidRPr="00A87F4C">
                                <w:rPr>
                                  <w:rFonts w:ascii="Times New Roman" w:hAnsi="Times New Roman"/>
                                  <w:sz w:val="20"/>
                                  <w:szCs w:val="20"/>
                                  <w:lang w:val="fr-FR"/>
                                </w:rPr>
                                <w:t xml:space="preserve">                   </w:t>
                              </w:r>
                              <w:r w:rsidRPr="00A87F4C">
                                <w:rPr>
                                  <w:rFonts w:ascii="Times New Roman" w:hAnsi="Times New Roman"/>
                                  <w:i/>
                                  <w:sz w:val="16"/>
                                  <w:szCs w:val="16"/>
                                  <w:lang w:val="fr-FR"/>
                                </w:rPr>
                                <w:t xml:space="preserve">(move, </w:t>
                              </w:r>
                              <w:proofErr w:type="spellStart"/>
                              <w:r w:rsidRPr="00A87F4C">
                                <w:rPr>
                                  <w:rFonts w:ascii="Times New Roman" w:hAnsi="Times New Roman"/>
                                  <w:i/>
                                  <w:sz w:val="16"/>
                                  <w:szCs w:val="16"/>
                                  <w:lang w:val="fr-FR"/>
                                </w:rPr>
                                <w:t>deletion</w:t>
                              </w:r>
                              <w:proofErr w:type="spellEnd"/>
                              <w:r w:rsidRPr="00A87F4C">
                                <w:rPr>
                                  <w:rFonts w:ascii="Times New Roman" w:hAnsi="Times New Roman"/>
                                  <w:i/>
                                  <w:sz w:val="16"/>
                                  <w:szCs w:val="16"/>
                                  <w:lang w:val="fr-FR"/>
                                </w:rPr>
                                <w:t>, etc.)</w:t>
                              </w:r>
                            </w:p>
                            <w:p w:rsidR="00716CB4" w:rsidRPr="00B14846" w:rsidRDefault="00716CB4" w:rsidP="00B14846">
                              <w:pPr>
                                <w:spacing w:before="120" w:after="0" w:line="240" w:lineRule="auto"/>
                                <w:jc w:val="center"/>
                                <w:rPr>
                                  <w:rFonts w:ascii="Times New Roman" w:hAnsi="Times New Roman"/>
                                  <w:b/>
                                  <w:sz w:val="20"/>
                                  <w:szCs w:val="20"/>
                                </w:rPr>
                              </w:pPr>
                              <w:r w:rsidRPr="00B14846">
                                <w:rPr>
                                  <w:rFonts w:ascii="Times New Roman" w:hAnsi="Times New Roman"/>
                                  <w:b/>
                                  <w:sz w:val="20"/>
                                  <w:szCs w:val="20"/>
                                </w:rPr>
                                <w:t>Processing</w:t>
                              </w:r>
                            </w:p>
                          </w:txbxContent>
                        </wps:txbx>
                        <wps:bodyPr rot="0" vert="horz" wrap="square" lIns="91440" tIns="45720" rIns="91440" bIns="45720" anchor="t" anchorCtr="0" upright="1">
                          <a:noAutofit/>
                        </wps:bodyPr>
                      </wps:wsp>
                      <wps:wsp>
                        <wps:cNvPr id="7" name="AutoShape 28"/>
                        <wps:cNvSpPr>
                          <a:spLocks/>
                        </wps:cNvSpPr>
                        <wps:spPr bwMode="auto">
                          <a:xfrm>
                            <a:off x="3321685" y="652145"/>
                            <a:ext cx="354965" cy="2675255"/>
                          </a:xfrm>
                          <a:prstGeom prst="rightBracket">
                            <a:avLst>
                              <a:gd name="adj" fmla="val 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716CB4" w:rsidRDefault="00716CB4" w:rsidP="005A6CFA">
                              <w:pPr>
                                <w:jc w:val="center"/>
                              </w:pPr>
                              <w:r>
                                <w:t xml:space="preserve"> </w:t>
                              </w:r>
                            </w:p>
                          </w:txbxContent>
                        </wps:txbx>
                        <wps:bodyPr rot="0" vert="horz" wrap="square" lIns="91440" tIns="45720" rIns="91440" bIns="45720" anchor="t" anchorCtr="0" upright="1">
                          <a:noAutofit/>
                        </wps:bodyPr>
                      </wps:wsp>
                      <wps:wsp>
                        <wps:cNvPr id="8" name="AutoShape 29"/>
                        <wps:cNvCnPr>
                          <a:cxnSpLocks noChangeShapeType="1"/>
                        </wps:cNvCnPr>
                        <wps:spPr bwMode="auto">
                          <a:xfrm>
                            <a:off x="1893570" y="544195"/>
                            <a:ext cx="5080" cy="139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30"/>
                        <wps:cNvCnPr>
                          <a:cxnSpLocks noChangeShapeType="1"/>
                        </wps:cNvCnPr>
                        <wps:spPr bwMode="auto">
                          <a:xfrm flipH="1">
                            <a:off x="1907540" y="1864360"/>
                            <a:ext cx="3810" cy="191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31"/>
                        <wps:cNvCnPr>
                          <a:cxnSpLocks noChangeShapeType="1"/>
                        </wps:cNvCnPr>
                        <wps:spPr bwMode="auto">
                          <a:xfrm>
                            <a:off x="1946275" y="3238088"/>
                            <a:ext cx="5715" cy="1606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AutoShape 32"/>
                        <wps:cNvCnPr>
                          <a:cxnSpLocks noChangeShapeType="1"/>
                        </wps:cNvCnPr>
                        <wps:spPr bwMode="auto">
                          <a:xfrm>
                            <a:off x="1911985" y="3765550"/>
                            <a:ext cx="635" cy="139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33"/>
                        <wps:cNvCnPr/>
                        <wps:spPr bwMode="auto">
                          <a:xfrm>
                            <a:off x="1338580" y="511175"/>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34"/>
                        <wps:cNvCnPr/>
                        <wps:spPr bwMode="auto">
                          <a:xfrm>
                            <a:off x="1059180" y="466725"/>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35"/>
                        <wps:cNvCnPr/>
                        <wps:spPr bwMode="auto">
                          <a:xfrm>
                            <a:off x="1579245" y="511175"/>
                            <a:ext cx="635" cy="208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36"/>
                        <wps:cNvCnPr/>
                        <wps:spPr bwMode="auto">
                          <a:xfrm>
                            <a:off x="2265680" y="1838325"/>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37"/>
                        <wps:cNvCnPr/>
                        <wps:spPr bwMode="auto">
                          <a:xfrm flipH="1">
                            <a:off x="2611755" y="1838325"/>
                            <a:ext cx="9525" cy="282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38"/>
                        <wps:cNvCnPr/>
                        <wps:spPr bwMode="auto">
                          <a:xfrm>
                            <a:off x="2951480" y="1783715"/>
                            <a:ext cx="0" cy="3975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39"/>
                        <wps:cNvCnPr/>
                        <wps:spPr bwMode="auto">
                          <a:xfrm>
                            <a:off x="2621915" y="3188525"/>
                            <a:ext cx="0" cy="2404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Line 40"/>
                        <wps:cNvCnPr/>
                        <wps:spPr bwMode="auto">
                          <a:xfrm>
                            <a:off x="2938780" y="3135086"/>
                            <a:ext cx="635" cy="3447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41"/>
                        <wps:cNvCnPr/>
                        <wps:spPr bwMode="auto">
                          <a:xfrm>
                            <a:off x="2291080" y="3232150"/>
                            <a:ext cx="635" cy="206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Canvas 22" o:spid="_x0000_s1027" editas="canvas" style="position:absolute;margin-left:-16.4pt;margin-top:3.7pt;width:299.5pt;height:321.5pt;z-index:251656704;mso-position-horizontal-relative:char;mso-position-vertical-relative:line" coordsize="38036,40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38036;height:40830;visibility:visible;mso-wrap-style:square">
                  <v:fill o:detectmouseclick="t"/>
                  <v:path o:connecttype="none"/>
                </v:shape>
                <v:oval id="Oval 24" o:spid="_x0000_s1029" style="position:absolute;left:5080;top:6838;width:31115;height:11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G/rcIA&#10;AADaAAAADwAAAGRycy9kb3ducmV2LnhtbESPQWvCQBSE70L/w/IK3szGBkVSV5GKoIceGvX+yD6T&#10;YPZtyL7G9N93hUKPw8x8w6y3o2vVQH1oPBuYJyko4tLbhisDl/NhtgIVBNli65kM/FCA7eZlssbc&#10;+gd/0VBIpSKEQ44GapEu1zqUNTkMie+Io3fzvUOJsq+07fER4a7Vb2m61A4bjgs1dvRRU3kvvp2B&#10;fbUrloPOZJHd9kdZ3K+fp2xuzPR13L2DEhrlP/zXPloDGTyvxBu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b+twgAAANoAAAAPAAAAAAAAAAAAAAAAAJgCAABkcnMvZG93&#10;bnJldi54bWxQSwUGAAAAAAQABAD1AAAAhwMAAAAA&#10;">
                  <v:textbox>
                    <w:txbxContent>
                      <w:p w:rsidR="00716CB4" w:rsidRPr="00B14846" w:rsidRDefault="00716CB4" w:rsidP="00B14846">
                        <w:pPr>
                          <w:spacing w:after="120" w:line="240" w:lineRule="auto"/>
                          <w:jc w:val="center"/>
                          <w:rPr>
                            <w:rFonts w:ascii="Times New Roman" w:hAnsi="Times New Roman"/>
                            <w:b/>
                            <w:sz w:val="20"/>
                            <w:szCs w:val="20"/>
                          </w:rPr>
                        </w:pPr>
                        <w:r w:rsidRPr="00B14846">
                          <w:rPr>
                            <w:rFonts w:ascii="Times New Roman" w:hAnsi="Times New Roman"/>
                            <w:b/>
                            <w:sz w:val="20"/>
                            <w:szCs w:val="20"/>
                          </w:rPr>
                          <w:t>Functional</w:t>
                        </w:r>
                      </w:p>
                      <w:p w:rsidR="00716CB4" w:rsidRPr="00B14846" w:rsidRDefault="00716CB4" w:rsidP="00B14846">
                        <w:pPr>
                          <w:spacing w:after="0" w:line="240" w:lineRule="auto"/>
                          <w:jc w:val="center"/>
                          <w:rPr>
                            <w:rFonts w:ascii="Times New Roman" w:hAnsi="Times New Roman"/>
                            <w:sz w:val="20"/>
                            <w:szCs w:val="20"/>
                          </w:rPr>
                        </w:pPr>
                        <w:r w:rsidRPr="00B14846">
                          <w:rPr>
                            <w:rFonts w:ascii="Times New Roman" w:hAnsi="Times New Roman"/>
                            <w:sz w:val="20"/>
                            <w:szCs w:val="20"/>
                          </w:rPr>
                          <w:t xml:space="preserve">Lexical     </w:t>
                        </w:r>
                        <w:r>
                          <w:rPr>
                            <w:rFonts w:ascii="Times New Roman" w:hAnsi="Times New Roman"/>
                            <w:sz w:val="20"/>
                            <w:szCs w:val="20"/>
                          </w:rPr>
                          <w:t xml:space="preserve">   </w:t>
                        </w:r>
                        <w:r w:rsidRPr="00B14846">
                          <w:rPr>
                            <w:rFonts w:ascii="Times New Roman" w:hAnsi="Times New Roman"/>
                            <w:sz w:val="20"/>
                            <w:szCs w:val="20"/>
                          </w:rPr>
                          <w:t xml:space="preserve">     Functional</w:t>
                        </w:r>
                      </w:p>
                      <w:p w:rsidR="00716CB4" w:rsidRPr="00B14846" w:rsidRDefault="00716CB4" w:rsidP="00B14846">
                        <w:pPr>
                          <w:spacing w:after="0" w:line="240" w:lineRule="auto"/>
                          <w:jc w:val="center"/>
                          <w:rPr>
                            <w:rFonts w:ascii="Times New Roman" w:hAnsi="Times New Roman"/>
                            <w:sz w:val="20"/>
                            <w:szCs w:val="20"/>
                          </w:rPr>
                        </w:pPr>
                        <w:r w:rsidRPr="00B14846">
                          <w:rPr>
                            <w:rFonts w:ascii="Times New Roman" w:hAnsi="Times New Roman"/>
                            <w:sz w:val="20"/>
                            <w:szCs w:val="20"/>
                          </w:rPr>
                          <w:t xml:space="preserve">Selection     </w:t>
                        </w:r>
                        <w:r>
                          <w:rPr>
                            <w:rFonts w:ascii="Times New Roman" w:hAnsi="Times New Roman"/>
                            <w:sz w:val="20"/>
                            <w:szCs w:val="20"/>
                          </w:rPr>
                          <w:t xml:space="preserve">   </w:t>
                        </w:r>
                        <w:r w:rsidRPr="00B14846">
                          <w:rPr>
                            <w:rFonts w:ascii="Times New Roman" w:hAnsi="Times New Roman"/>
                            <w:sz w:val="20"/>
                            <w:szCs w:val="20"/>
                          </w:rPr>
                          <w:t xml:space="preserve">  Assignment</w:t>
                        </w:r>
                      </w:p>
                      <w:p w:rsidR="00716CB4" w:rsidRPr="00B14846" w:rsidRDefault="00716CB4" w:rsidP="00B14846">
                        <w:pPr>
                          <w:spacing w:before="120" w:after="0" w:line="240" w:lineRule="auto"/>
                          <w:jc w:val="center"/>
                          <w:rPr>
                            <w:rFonts w:ascii="Times New Roman" w:hAnsi="Times New Roman"/>
                            <w:b/>
                            <w:sz w:val="20"/>
                            <w:szCs w:val="20"/>
                          </w:rPr>
                        </w:pPr>
                        <w:r w:rsidRPr="00B14846">
                          <w:rPr>
                            <w:rFonts w:ascii="Times New Roman" w:hAnsi="Times New Roman"/>
                            <w:b/>
                            <w:sz w:val="20"/>
                            <w:szCs w:val="20"/>
                          </w:rPr>
                          <w:t>Processing</w:t>
                        </w:r>
                      </w:p>
                    </w:txbxContent>
                  </v:textbox>
                </v:oval>
                <v:oval id="Oval 25" o:spid="_x0000_s1030" style="position:absolute;left:5530;top:34099;width:27172;height:3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gn2cIA&#10;AADaAAAADwAAAGRycy9kb3ducmV2LnhtbESPQWvCQBSE74X+h+UVvNWNjUpJXUUqgh48NLb3R/aZ&#10;BLNvQ/YZ4793BaHHYWa+YRarwTWqpy7Ung1Mxgko4sLbmksDv8ft+yeoIMgWG89k4EYBVsvXlwVm&#10;1l/5h/pcShUhHDI0UIm0mdahqMhhGPuWOHon3zmUKLtS2w6vEe4a/ZEkc+2w5rhQYUvfFRXn/OIM&#10;bMp1Pu91KrP0tNnJ7Px32KcTY0Zvw/oLlNAg/+Fne2cNTOFxJd4Av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eCfZwgAAANoAAAAPAAAAAAAAAAAAAAAAAJgCAABkcnMvZG93&#10;bnJldi54bWxQSwUGAAAAAAQABAD1AAAAhwMAAAAA&#10;">
                  <v:textbox>
                    <w:txbxContent>
                      <w:p w:rsidR="00716CB4" w:rsidRPr="00B14846" w:rsidRDefault="00716CB4" w:rsidP="00B14846">
                        <w:pPr>
                          <w:spacing w:after="0" w:line="240" w:lineRule="auto"/>
                          <w:jc w:val="center"/>
                          <w:rPr>
                            <w:rFonts w:ascii="Times New Roman" w:hAnsi="Times New Roman"/>
                            <w:b/>
                            <w:sz w:val="20"/>
                            <w:szCs w:val="20"/>
                          </w:rPr>
                        </w:pPr>
                        <w:r w:rsidRPr="00B14846">
                          <w:rPr>
                            <w:rFonts w:ascii="Times New Roman" w:hAnsi="Times New Roman"/>
                            <w:b/>
                            <w:sz w:val="20"/>
                            <w:szCs w:val="20"/>
                          </w:rPr>
                          <w:t>Phonological Encoding</w:t>
                        </w:r>
                      </w:p>
                    </w:txbxContent>
                  </v:textbox>
                </v:oval>
                <v:oval id="Oval 26" o:spid="_x0000_s1031" style="position:absolute;left:8394;top:1327;width:21076;height:3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SCQsIA&#10;AADaAAAADwAAAGRycy9kb3ducmV2LnhtbESPQWvCQBSE74L/YXmF3nRjQ6SkriJKwR48GO39kX0m&#10;wezbkH2N6b/vFgSPw8x8w6w2o2vVQH1oPBtYzBNQxKW3DVcGLufP2TuoIMgWW89k4JcCbNbTyQpz&#10;6+98oqGQSkUIhxwN1CJdrnUoa3IY5r4jjt7V9w4lyr7Stsd7hLtWvyXJUjtsOC7U2NGupvJW/DgD&#10;+2pbLAedSpZe9wfJbt/Hr3RhzOvLuP0AJTTKM/xoH6yBDP6vxBu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NIJCwgAAANoAAAAPAAAAAAAAAAAAAAAAAJgCAABkcnMvZG93&#10;bnJldi54bWxQSwUGAAAAAAQABAD1AAAAhwMAAAAA&#10;">
                  <v:textbox>
                    <w:txbxContent>
                      <w:p w:rsidR="00716CB4" w:rsidRPr="002F2EB5" w:rsidRDefault="00716CB4" w:rsidP="00B14846">
                        <w:pPr>
                          <w:jc w:val="center"/>
                          <w:rPr>
                            <w:rFonts w:ascii="Times New Roman" w:hAnsi="Times New Roman"/>
                            <w:b/>
                          </w:rPr>
                        </w:pPr>
                        <w:r w:rsidRPr="002F2EB5">
                          <w:rPr>
                            <w:rFonts w:ascii="Times New Roman" w:hAnsi="Times New Roman"/>
                            <w:b/>
                          </w:rPr>
                          <w:t>MESSAGE</w:t>
                        </w:r>
                      </w:p>
                    </w:txbxContent>
                  </v:textbox>
                </v:oval>
                <v:oval id="Oval 27" o:spid="_x0000_s1032" style="position:absolute;left:3556;top:20711;width:32639;height:11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NcIA&#10;AADaAAAADwAAAGRycy9kb3ducmV2LnhtbESPQWvCQBSE7wX/w/IKvdWNDYaSuoooBT14aLT3R/aZ&#10;BLNvQ/Y1xn/vCkKPw8x8wyxWo2vVQH1oPBuYTRNQxKW3DVcGTsfv909QQZAttp7JwI0CrJaTlwXm&#10;1l/5h4ZCKhUhHHI0UIt0udahrMlhmPqOOHpn3zuUKPtK2x6vEe5a/ZEkmXbYcFyosaNNTeWl+HMG&#10;ttW6yAadyjw9b3cyv/we9unMmLfXcf0FSmiU//CzvbMGMnhciT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5hw1wgAAANoAAAAPAAAAAAAAAAAAAAAAAJgCAABkcnMvZG93&#10;bnJldi54bWxQSwUGAAAAAAQABAD1AAAAhwMAAAAA&#10;">
                  <v:textbox>
                    <w:txbxContent>
                      <w:p w:rsidR="00716CB4" w:rsidRPr="00A87F4C" w:rsidRDefault="00716CB4" w:rsidP="00B14846">
                        <w:pPr>
                          <w:spacing w:after="120" w:line="240" w:lineRule="auto"/>
                          <w:jc w:val="center"/>
                          <w:rPr>
                            <w:rFonts w:ascii="Times New Roman" w:hAnsi="Times New Roman"/>
                            <w:b/>
                            <w:sz w:val="20"/>
                            <w:szCs w:val="20"/>
                            <w:lang w:val="fr-FR"/>
                          </w:rPr>
                        </w:pPr>
                        <w:proofErr w:type="spellStart"/>
                        <w:r w:rsidRPr="00A87F4C">
                          <w:rPr>
                            <w:rFonts w:ascii="Times New Roman" w:hAnsi="Times New Roman"/>
                            <w:b/>
                            <w:sz w:val="20"/>
                            <w:szCs w:val="20"/>
                            <w:lang w:val="fr-FR"/>
                          </w:rPr>
                          <w:t>Positional</w:t>
                        </w:r>
                        <w:proofErr w:type="spellEnd"/>
                      </w:p>
                      <w:p w:rsidR="00716CB4" w:rsidRPr="00A87F4C" w:rsidRDefault="00716CB4" w:rsidP="00B14846">
                        <w:pPr>
                          <w:spacing w:after="0" w:line="240" w:lineRule="auto"/>
                          <w:rPr>
                            <w:rFonts w:ascii="Times New Roman" w:hAnsi="Times New Roman"/>
                            <w:i/>
                            <w:sz w:val="16"/>
                            <w:szCs w:val="16"/>
                            <w:lang w:val="fr-FR"/>
                          </w:rPr>
                        </w:pPr>
                        <w:r w:rsidRPr="00A87F4C">
                          <w:rPr>
                            <w:rFonts w:ascii="Times New Roman" w:hAnsi="Times New Roman"/>
                            <w:sz w:val="20"/>
                            <w:szCs w:val="20"/>
                            <w:lang w:val="fr-FR"/>
                          </w:rPr>
                          <w:t xml:space="preserve">Constituent                    </w:t>
                        </w:r>
                        <w:proofErr w:type="spellStart"/>
                        <w:r w:rsidRPr="00A87F4C">
                          <w:rPr>
                            <w:rFonts w:ascii="Times New Roman" w:hAnsi="Times New Roman"/>
                            <w:sz w:val="20"/>
                            <w:szCs w:val="20"/>
                            <w:lang w:val="fr-FR"/>
                          </w:rPr>
                          <w:t>Derivation</w:t>
                        </w:r>
                        <w:proofErr w:type="spellEnd"/>
                        <w:r w:rsidRPr="00A87F4C">
                          <w:rPr>
                            <w:rFonts w:ascii="Times New Roman" w:hAnsi="Times New Roman"/>
                            <w:sz w:val="20"/>
                            <w:szCs w:val="20"/>
                            <w:lang w:val="fr-FR"/>
                          </w:rPr>
                          <w:t xml:space="preserve"> </w:t>
                        </w:r>
                        <w:proofErr w:type="spellStart"/>
                        <w:r w:rsidRPr="00A87F4C">
                          <w:rPr>
                            <w:rFonts w:ascii="Times New Roman" w:hAnsi="Times New Roman"/>
                            <w:sz w:val="20"/>
                            <w:szCs w:val="20"/>
                            <w:lang w:val="fr-FR"/>
                          </w:rPr>
                          <w:t>Assembly</w:t>
                        </w:r>
                        <w:proofErr w:type="spellEnd"/>
                        <w:r w:rsidRPr="00A87F4C">
                          <w:rPr>
                            <w:rFonts w:ascii="Times New Roman" w:hAnsi="Times New Roman"/>
                            <w:sz w:val="20"/>
                            <w:szCs w:val="20"/>
                            <w:lang w:val="fr-FR"/>
                          </w:rPr>
                          <w:t xml:space="preserve">                   </w:t>
                        </w:r>
                        <w:r w:rsidRPr="00A87F4C">
                          <w:rPr>
                            <w:rFonts w:ascii="Times New Roman" w:hAnsi="Times New Roman"/>
                            <w:i/>
                            <w:sz w:val="16"/>
                            <w:szCs w:val="16"/>
                            <w:lang w:val="fr-FR"/>
                          </w:rPr>
                          <w:t xml:space="preserve">(move, </w:t>
                        </w:r>
                        <w:proofErr w:type="spellStart"/>
                        <w:r w:rsidRPr="00A87F4C">
                          <w:rPr>
                            <w:rFonts w:ascii="Times New Roman" w:hAnsi="Times New Roman"/>
                            <w:i/>
                            <w:sz w:val="16"/>
                            <w:szCs w:val="16"/>
                            <w:lang w:val="fr-FR"/>
                          </w:rPr>
                          <w:t>deletion</w:t>
                        </w:r>
                        <w:proofErr w:type="spellEnd"/>
                        <w:r w:rsidRPr="00A87F4C">
                          <w:rPr>
                            <w:rFonts w:ascii="Times New Roman" w:hAnsi="Times New Roman"/>
                            <w:i/>
                            <w:sz w:val="16"/>
                            <w:szCs w:val="16"/>
                            <w:lang w:val="fr-FR"/>
                          </w:rPr>
                          <w:t>, etc.)</w:t>
                        </w:r>
                      </w:p>
                      <w:p w:rsidR="00716CB4" w:rsidRPr="00B14846" w:rsidRDefault="00716CB4" w:rsidP="00B14846">
                        <w:pPr>
                          <w:spacing w:before="120" w:after="0" w:line="240" w:lineRule="auto"/>
                          <w:jc w:val="center"/>
                          <w:rPr>
                            <w:rFonts w:ascii="Times New Roman" w:hAnsi="Times New Roman"/>
                            <w:b/>
                            <w:sz w:val="20"/>
                            <w:szCs w:val="20"/>
                          </w:rPr>
                        </w:pPr>
                        <w:r w:rsidRPr="00B14846">
                          <w:rPr>
                            <w:rFonts w:ascii="Times New Roman" w:hAnsi="Times New Roman"/>
                            <w:b/>
                            <w:sz w:val="20"/>
                            <w:szCs w:val="20"/>
                          </w:rPr>
                          <w:t>Processing</w:t>
                        </w:r>
                      </w:p>
                    </w:txbxContent>
                  </v:textbox>
                </v:oval>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28" o:spid="_x0000_s1033" type="#_x0000_t86" style="position:absolute;left:33216;top:6521;width:3550;height:26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iMMIA&#10;AADaAAAADwAAAGRycy9kb3ducmV2LnhtbESPT2vCQBTE7wW/w/KE3upGoVWimyBiSi8e4h+8vmSf&#10;STD7NmS3Jv32bqHQ4zAzv2E26Wha8aDeNZYVzGcRCOLS6oYrBedT9rYC4TyyxtYyKfghB2kyedlg&#10;rO3AOT2OvhIBwi5GBbX3XSylK2sy6Ga2Iw7ezfYGfZB9JXWPQ4CbVi6i6EMabDgs1NjRrqbyfvw2&#10;ChBttrgUWH7uq6y95odiqd8LpV6n43YNwtPo/8N/7S+tYAm/V8INkM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8GIwwgAAANoAAAAPAAAAAAAAAAAAAAAAAJgCAABkcnMvZG93&#10;bnJldi54bWxQSwUGAAAAAAQABAD1AAAAhwMAAAAA&#10;" adj="0">
                  <v:textbox>
                    <w:txbxContent>
                      <w:p w:rsidR="00716CB4" w:rsidRDefault="00716CB4" w:rsidP="005A6CFA">
                        <w:pPr>
                          <w:jc w:val="center"/>
                        </w:pPr>
                        <w:r>
                          <w:t xml:space="preserve"> </w:t>
                        </w:r>
                      </w:p>
                    </w:txbxContent>
                  </v:textbox>
                </v:shape>
                <v:shapetype id="_x0000_t32" coordsize="21600,21600" o:spt="32" o:oned="t" path="m,l21600,21600e" filled="f">
                  <v:path arrowok="t" fillok="f" o:connecttype="none"/>
                  <o:lock v:ext="edit" shapetype="t"/>
                </v:shapetype>
                <v:shape id="AutoShape 29" o:spid="_x0000_s1034" type="#_x0000_t32" style="position:absolute;left:18935;top:5441;width:51;height:13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N8msAAAADaAAAADwAAAGRycy9kb3ducmV2LnhtbERPTYvCMBC9C/6HMMLeNHUPi1ajLAu7&#10;LIoHrRS9Dc3YFptJSaJWf705CB4f73u+7EwjruR8bVnBeJSAIC6srrlUsM9+hxMQPiBrbCyTgjt5&#10;WC76vTmm2t54S9ddKEUMYZ+igiqENpXSFxUZ9CPbEkfuZJ3BEKErpXZ4i+GmkZ9J8iUN1hwbKmzp&#10;p6LivLsYBYf19JLf8w2t8vF0dURn/CP7U+pj0H3PQATqwlv8cv9rBXFrvBJvgF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4zfJrAAAAA2gAAAA8AAAAAAAAAAAAAAAAA&#10;oQIAAGRycy9kb3ducmV2LnhtbFBLBQYAAAAABAAEAPkAAACOAwAAAAA=&#10;">
                  <v:stroke endarrow="block"/>
                </v:shape>
                <v:shape id="AutoShape 30" o:spid="_x0000_s1035" type="#_x0000_t32" style="position:absolute;left:19075;top:18643;width:38;height:19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60+8EAAADaAAAADwAAAGRycy9kb3ducmV2LnhtbESPQWsCMRSE7wX/Q3gFb91sCxa7GkUF&#10;QbxItaDHx+a5G9y8LJt0s/57Uyh4HGbmG2a+HGwjeuq8cazgPctBEJdOG64U/Jy2b1MQPiBrbByT&#10;gjt5WC5GL3MstIv8Tf0xVCJB2BeooA6hLaT0ZU0WfeZa4uRdXWcxJNlVUncYE9w28iPPP6VFw2mh&#10;xpY2NZW3469VYOLB9O1uE9f788XrSOY+cUap8euwmoEINIRn+L+90wq+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rT7wQAAANoAAAAPAAAAAAAAAAAAAAAA&#10;AKECAABkcnMvZG93bnJldi54bWxQSwUGAAAAAAQABAD5AAAAjwMAAAAA&#10;">
                  <v:stroke endarrow="block"/>
                </v:shape>
                <v:shape id="AutoShape 31" o:spid="_x0000_s1036" type="#_x0000_t32" style="position:absolute;left:19462;top:32380;width:57;height:16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AutoShape 32" o:spid="_x0000_s1037" type="#_x0000_t32" style="position:absolute;left:19119;top:37655;width:7;height:13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line id="Line 33" o:spid="_x0000_s1038" style="position:absolute;visibility:visible;mso-wrap-style:square" from="13385,5111" to="13385,7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v:line id="Line 34" o:spid="_x0000_s1039" style="position:absolute;visibility:visible;mso-wrap-style:square" from="10591,4667" to="10598,8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line id="Line 35" o:spid="_x0000_s1040" style="position:absolute;visibility:visible;mso-wrap-style:square" from="15792,5111" to="15798,7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OP8IAAADbAAAADwAAAGRycy9kb3ducmV2LnhtbERP32vCMBB+F/wfwgl709Qx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IOP8IAAADbAAAADwAAAAAAAAAAAAAA&#10;AAChAgAAZHJzL2Rvd25yZXYueG1sUEsFBgAAAAAEAAQA+QAAAJADAAAAAA==&#10;">
                  <v:stroke endarrow="block"/>
                </v:line>
                <v:line id="Line 36" o:spid="_x0000_s1041" style="position:absolute;visibility:visible;mso-wrap-style:square" from="22656,18383" to="22656,20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6rpMIAAADbAAAADwAAAGRycy9kb3ducmV2LnhtbERP32vCMBB+F/wfwgl709TB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s6rpMIAAADbAAAADwAAAAAAAAAAAAAA&#10;AAChAgAAZHJzL2Rvd25yZXYueG1sUEsFBgAAAAAEAAQA+QAAAJADAAAAAA==&#10;">
                  <v:stroke endarrow="block"/>
                </v:line>
                <v:line id="Line 37" o:spid="_x0000_s1042" style="position:absolute;flip:x;visibility:visible;mso-wrap-style:square" from="26117,18383" to="26212,21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q1ncMAAADbAAAADwAAAGRycy9kb3ducmV2LnhtbESPQWvCQBCF7wX/wzJCL0E3VRCNrmJr&#10;BaH0UPXgcciOSTA7G7JTjf/eFQq9zfDe9+bNYtW5Wl2pDZVnA2/DFBRx7m3FhYHjYTuYggqCbLH2&#10;TAbuFGC17L0sMLP+xj903UuhYgiHDA2UIk2mdchLchiGviGO2tm3DiWubaFti7cY7mo9StOJdlhx&#10;vFBiQx8l5Zf9r4s1tt+8GY+Td6eTZEafJ/lKtRjz2u/Wc1BCnfyb/+idjdwEnr/EAf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6tZ3DAAAA2wAAAA8AAAAAAAAAAAAA&#10;AAAAoQIAAGRycy9kb3ducmV2LnhtbFBLBQYAAAAABAAEAPkAAACRAwAAAAA=&#10;">
                  <v:stroke endarrow="block"/>
                </v:line>
                <v:line id="Line 38" o:spid="_x0000_s1043" style="position:absolute;visibility:visible;mso-wrap-style:square" from="29514,17837" to="29514,21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line id="Line 39" o:spid="_x0000_s1044" style="position:absolute;visibility:visible;mso-wrap-style:square" from="26219,31885" to="26219,34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8EOsUAAADbAAAADwAAAGRycy9kb3ducmV2LnhtbESPT0/DMAzF70h8h8hIu7F0O+xPWTYh&#10;qkkcBtI2xNk0pqlonKoJXfbt8QFpN1vv+b2fN7vsOzXSENvABmbTAhRxHWzLjYGP8/5xBSomZItd&#10;YDJwpQi77f3dBksbLnyk8ZQaJSEcSzTgUupLrWPtyGOchp5YtO8weEyyDo22A14k3Hd6XhQL7bFl&#10;aXDY04uj+uf06w0sXXXUS10dzu/V2M7W+S1/fq2NmTzk5ydQiXK6mf+vX63gC6z8IgPo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M8EOsUAAADbAAAADwAAAAAAAAAA&#10;AAAAAAChAgAAZHJzL2Rvd25yZXYueG1sUEsFBgAAAAAEAAQA+QAAAJMDAAAAAA==&#10;">
                  <v:stroke endarrow="block"/>
                </v:line>
                <v:line id="Line 40" o:spid="_x0000_s1045" style="position:absolute;visibility:visible;mso-wrap-style:square" from="29387,31350" to="29394,34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41" o:spid="_x0000_s1046" style="position:absolute;visibility:visible;mso-wrap-style:square" from="22910,32321" to="22917,34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w10:wrap anchory="line"/>
              </v:group>
            </w:pict>
          </mc:Fallback>
        </mc:AlternateContent>
      </w: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r w:rsidRPr="00B57521">
        <w:rPr>
          <w:rFonts w:ascii="Times New Roman" w:hAnsi="Times New Roman"/>
          <w:sz w:val="24"/>
          <w:szCs w:val="24"/>
          <w:lang w:val="en-US"/>
        </w:rPr>
        <w:t xml:space="preserve">                                                                                        </w:t>
      </w:r>
      <w:r>
        <w:rPr>
          <w:rFonts w:ascii="Times New Roman" w:hAnsi="Times New Roman"/>
          <w:sz w:val="24"/>
          <w:szCs w:val="24"/>
          <w:lang w:val="en-US"/>
        </w:rPr>
        <w:t xml:space="preserve">          </w:t>
      </w:r>
      <w:r w:rsidRPr="00B57521">
        <w:rPr>
          <w:rFonts w:ascii="Times New Roman" w:hAnsi="Times New Roman"/>
          <w:sz w:val="24"/>
          <w:szCs w:val="24"/>
          <w:lang w:val="en-US"/>
        </w:rPr>
        <w:t>Grammatical Encoding</w:t>
      </w: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504D20">
      <w:pPr>
        <w:spacing w:after="0" w:line="360" w:lineRule="auto"/>
        <w:rPr>
          <w:rFonts w:ascii="Times New Roman" w:hAnsi="Times New Roman"/>
          <w:sz w:val="24"/>
          <w:szCs w:val="24"/>
          <w:lang w:val="en-US"/>
        </w:rPr>
      </w:pPr>
    </w:p>
    <w:p w:rsidR="002A7D21" w:rsidRPr="00B57521" w:rsidRDefault="002A7D21" w:rsidP="00EF70D1">
      <w:pPr>
        <w:spacing w:after="0" w:line="360" w:lineRule="auto"/>
        <w:rPr>
          <w:rFonts w:ascii="Times New Roman" w:hAnsi="Times New Roman"/>
          <w:sz w:val="16"/>
          <w:szCs w:val="16"/>
        </w:rPr>
      </w:pPr>
      <w:r w:rsidRPr="00B57521">
        <w:rPr>
          <w:rFonts w:ascii="Times New Roman" w:hAnsi="Times New Roman"/>
          <w:sz w:val="24"/>
          <w:szCs w:val="24"/>
          <w:lang w:val="en-US"/>
        </w:rPr>
        <w:t xml:space="preserve">  </w:t>
      </w:r>
      <w:r w:rsidRPr="00B57521">
        <w:rPr>
          <w:rFonts w:ascii="Times New Roman" w:hAnsi="Times New Roman"/>
          <w:sz w:val="16"/>
          <w:szCs w:val="16"/>
        </w:rPr>
        <w:t xml:space="preserve">                                         </w:t>
      </w:r>
      <w:r>
        <w:rPr>
          <w:rFonts w:ascii="Times New Roman" w:hAnsi="Times New Roman"/>
          <w:sz w:val="16"/>
          <w:szCs w:val="16"/>
        </w:rPr>
        <w:t xml:space="preserve">             </w:t>
      </w:r>
      <w:r w:rsidRPr="00B57521">
        <w:rPr>
          <w:rFonts w:ascii="Times New Roman" w:hAnsi="Times New Roman"/>
          <w:sz w:val="20"/>
          <w:szCs w:val="20"/>
          <w:lang w:val="en-US"/>
        </w:rPr>
        <w:t xml:space="preserve">to output systems </w:t>
      </w:r>
    </w:p>
    <w:p w:rsidR="002A7D21" w:rsidRPr="00B57521" w:rsidRDefault="002F0119" w:rsidP="006558BB">
      <w:pPr>
        <w:pStyle w:val="BodyText"/>
        <w:spacing w:before="109"/>
        <w:ind w:left="0"/>
        <w:rPr>
          <w:lang w:val="en-GB"/>
        </w:rPr>
      </w:pPr>
      <w:r>
        <w:rPr>
          <w:noProof/>
          <w:lang w:val="en-GB" w:eastAsia="zh-CN"/>
        </w:rPr>
        <mc:AlternateContent>
          <mc:Choice Requires="wps">
            <w:drawing>
              <wp:anchor distT="0" distB="0" distL="114300" distR="114300" simplePos="0" relativeHeight="251658752" behindDoc="0" locked="0" layoutInCell="1" allowOverlap="1">
                <wp:simplePos x="0" y="0"/>
                <wp:positionH relativeFrom="column">
                  <wp:posOffset>0</wp:posOffset>
                </wp:positionH>
                <wp:positionV relativeFrom="paragraph">
                  <wp:posOffset>64770</wp:posOffset>
                </wp:positionV>
                <wp:extent cx="5646420" cy="387350"/>
                <wp:effectExtent l="0" t="0" r="0" b="0"/>
                <wp:wrapNone/>
                <wp:docPr id="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6420" cy="38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6CB4" w:rsidRPr="0003630F" w:rsidRDefault="00716CB4" w:rsidP="005C5A5C">
                            <w:pPr>
                              <w:pStyle w:val="Caption"/>
                              <w:rPr>
                                <w:rFonts w:ascii="Times New Roman" w:hAnsi="Times New Roman"/>
                                <w:b w:val="0"/>
                                <w:sz w:val="24"/>
                                <w:szCs w:val="24"/>
                                <w:lang w:val="en-US"/>
                              </w:rPr>
                            </w:pPr>
                            <w:proofErr w:type="gramStart"/>
                            <w:r w:rsidRPr="0003630F">
                              <w:rPr>
                                <w:rFonts w:ascii="Times New Roman" w:hAnsi="Times New Roman"/>
                                <w:sz w:val="24"/>
                                <w:szCs w:val="24"/>
                              </w:rPr>
                              <w:t xml:space="preserve">Figure </w:t>
                            </w:r>
                            <w:r w:rsidRPr="0003630F">
                              <w:rPr>
                                <w:rFonts w:ascii="Times New Roman" w:hAnsi="Times New Roman"/>
                                <w:sz w:val="24"/>
                                <w:szCs w:val="24"/>
                              </w:rPr>
                              <w:fldChar w:fldCharType="begin"/>
                            </w:r>
                            <w:r w:rsidRPr="0003630F">
                              <w:rPr>
                                <w:rFonts w:ascii="Times New Roman" w:hAnsi="Times New Roman"/>
                                <w:sz w:val="24"/>
                                <w:szCs w:val="24"/>
                              </w:rPr>
                              <w:instrText xml:space="preserve"> SEQ Figure \* ARABIC </w:instrText>
                            </w:r>
                            <w:r w:rsidRPr="0003630F">
                              <w:rPr>
                                <w:rFonts w:ascii="Times New Roman" w:hAnsi="Times New Roman"/>
                                <w:sz w:val="24"/>
                                <w:szCs w:val="24"/>
                              </w:rPr>
                              <w:fldChar w:fldCharType="separate"/>
                            </w:r>
                            <w:r w:rsidRPr="0003630F">
                              <w:rPr>
                                <w:rFonts w:ascii="Times New Roman" w:hAnsi="Times New Roman"/>
                                <w:noProof/>
                                <w:sz w:val="24"/>
                                <w:szCs w:val="24"/>
                              </w:rPr>
                              <w:t>1</w:t>
                            </w:r>
                            <w:r w:rsidRPr="0003630F">
                              <w:rPr>
                                <w:rFonts w:ascii="Times New Roman" w:hAnsi="Times New Roman"/>
                                <w:sz w:val="24"/>
                                <w:szCs w:val="24"/>
                              </w:rPr>
                              <w:fldChar w:fldCharType="end"/>
                            </w:r>
                            <w:r w:rsidRPr="0003630F">
                              <w:rPr>
                                <w:rFonts w:ascii="Times New Roman" w:hAnsi="Times New Roman"/>
                                <w:sz w:val="24"/>
                                <w:szCs w:val="24"/>
                              </w:rPr>
                              <w:t>.</w:t>
                            </w:r>
                            <w:proofErr w:type="gramEnd"/>
                            <w:r w:rsidRPr="00EC15BC">
                              <w:rPr>
                                <w:rFonts w:ascii="Times New Roman" w:hAnsi="Times New Roman"/>
                                <w:b w:val="0"/>
                                <w:sz w:val="24"/>
                                <w:szCs w:val="24"/>
                              </w:rPr>
                              <w:t xml:space="preserve"> </w:t>
                            </w:r>
                            <w:r w:rsidRPr="0003630F">
                              <w:rPr>
                                <w:rFonts w:ascii="Times New Roman" w:hAnsi="Times New Roman"/>
                                <w:b w:val="0"/>
                                <w:sz w:val="24"/>
                                <w:szCs w:val="24"/>
                              </w:rPr>
                              <w:t>An illustration of an incremental model for speech p</w:t>
                            </w:r>
                            <w:r>
                              <w:rPr>
                                <w:rFonts w:ascii="Times New Roman" w:hAnsi="Times New Roman"/>
                                <w:b w:val="0"/>
                                <w:sz w:val="24"/>
                                <w:szCs w:val="24"/>
                              </w:rPr>
                              <w:t>roduction (adapted from Bock &amp;</w:t>
                            </w:r>
                            <w:r w:rsidRPr="0003630F">
                              <w:rPr>
                                <w:rFonts w:ascii="Times New Roman" w:hAnsi="Times New Roman"/>
                                <w:b w:val="0"/>
                                <w:sz w:val="24"/>
                                <w:szCs w:val="24"/>
                              </w:rPr>
                              <w:t xml:space="preserve"> </w:t>
                            </w:r>
                            <w:proofErr w:type="spellStart"/>
                            <w:r w:rsidRPr="0003630F">
                              <w:rPr>
                                <w:rFonts w:ascii="Times New Roman" w:hAnsi="Times New Roman"/>
                                <w:b w:val="0"/>
                                <w:sz w:val="24"/>
                                <w:szCs w:val="24"/>
                              </w:rPr>
                              <w:t>Levelt</w:t>
                            </w:r>
                            <w:proofErr w:type="spellEnd"/>
                            <w:r w:rsidRPr="0003630F">
                              <w:rPr>
                                <w:rFonts w:ascii="Times New Roman" w:hAnsi="Times New Roman"/>
                                <w:b w:val="0"/>
                                <w:sz w:val="24"/>
                                <w:szCs w:val="24"/>
                              </w:rPr>
                              <w:t>, 1994)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47" type="#_x0000_t202" style="position:absolute;margin-left:0;margin-top:5.1pt;width:444.6pt;height:3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" stroked="f">
                <v:textbox inset="0,0,0,0">
                  <w:txbxContent>
                    <w:p w:rsidR="00716CB4" w:rsidRPr="0003630F" w:rsidRDefault="00716CB4" w:rsidP="005C5A5C">
                      <w:pPr>
                        <w:pStyle w:val="Caption"/>
                        <w:rPr>
                          <w:rFonts w:ascii="Times New Roman" w:hAnsi="Times New Roman"/>
                          <w:b w:val="0"/>
                          <w:sz w:val="24"/>
                          <w:szCs w:val="24"/>
                          <w:lang w:val="en-US"/>
                        </w:rPr>
                      </w:pPr>
                      <w:proofErr w:type="gramStart"/>
                      <w:r w:rsidRPr="0003630F">
                        <w:rPr>
                          <w:rFonts w:ascii="Times New Roman" w:hAnsi="Times New Roman"/>
                          <w:sz w:val="24"/>
                          <w:szCs w:val="24"/>
                        </w:rPr>
                        <w:t xml:space="preserve">Figure </w:t>
                      </w:r>
                      <w:r w:rsidRPr="0003630F">
                        <w:rPr>
                          <w:rFonts w:ascii="Times New Roman" w:hAnsi="Times New Roman"/>
                          <w:sz w:val="24"/>
                          <w:szCs w:val="24"/>
                        </w:rPr>
                        <w:fldChar w:fldCharType="begin"/>
                      </w:r>
                      <w:r w:rsidRPr="0003630F">
                        <w:rPr>
                          <w:rFonts w:ascii="Times New Roman" w:hAnsi="Times New Roman"/>
                          <w:sz w:val="24"/>
                          <w:szCs w:val="24"/>
                        </w:rPr>
                        <w:instrText xml:space="preserve"> SEQ Figure \* ARABIC </w:instrText>
                      </w:r>
                      <w:r w:rsidRPr="0003630F">
                        <w:rPr>
                          <w:rFonts w:ascii="Times New Roman" w:hAnsi="Times New Roman"/>
                          <w:sz w:val="24"/>
                          <w:szCs w:val="24"/>
                        </w:rPr>
                        <w:fldChar w:fldCharType="separate"/>
                      </w:r>
                      <w:r w:rsidRPr="0003630F">
                        <w:rPr>
                          <w:rFonts w:ascii="Times New Roman" w:hAnsi="Times New Roman"/>
                          <w:noProof/>
                          <w:sz w:val="24"/>
                          <w:szCs w:val="24"/>
                        </w:rPr>
                        <w:t>1</w:t>
                      </w:r>
                      <w:r w:rsidRPr="0003630F">
                        <w:rPr>
                          <w:rFonts w:ascii="Times New Roman" w:hAnsi="Times New Roman"/>
                          <w:sz w:val="24"/>
                          <w:szCs w:val="24"/>
                        </w:rPr>
                        <w:fldChar w:fldCharType="end"/>
                      </w:r>
                      <w:r w:rsidRPr="0003630F">
                        <w:rPr>
                          <w:rFonts w:ascii="Times New Roman" w:hAnsi="Times New Roman"/>
                          <w:sz w:val="24"/>
                          <w:szCs w:val="24"/>
                        </w:rPr>
                        <w:t>.</w:t>
                      </w:r>
                      <w:proofErr w:type="gramEnd"/>
                      <w:r w:rsidRPr="00EC15BC">
                        <w:rPr>
                          <w:rFonts w:ascii="Times New Roman" w:hAnsi="Times New Roman"/>
                          <w:b w:val="0"/>
                          <w:sz w:val="24"/>
                          <w:szCs w:val="24"/>
                        </w:rPr>
                        <w:t xml:space="preserve"> </w:t>
                      </w:r>
                      <w:r w:rsidRPr="0003630F">
                        <w:rPr>
                          <w:rFonts w:ascii="Times New Roman" w:hAnsi="Times New Roman"/>
                          <w:b w:val="0"/>
                          <w:sz w:val="24"/>
                          <w:szCs w:val="24"/>
                        </w:rPr>
                        <w:t>An illustration of an incremental model for speech p</w:t>
                      </w:r>
                      <w:r>
                        <w:rPr>
                          <w:rFonts w:ascii="Times New Roman" w:hAnsi="Times New Roman"/>
                          <w:b w:val="0"/>
                          <w:sz w:val="24"/>
                          <w:szCs w:val="24"/>
                        </w:rPr>
                        <w:t>roduction (adapted from Bock &amp;</w:t>
                      </w:r>
                      <w:r w:rsidRPr="0003630F">
                        <w:rPr>
                          <w:rFonts w:ascii="Times New Roman" w:hAnsi="Times New Roman"/>
                          <w:b w:val="0"/>
                          <w:sz w:val="24"/>
                          <w:szCs w:val="24"/>
                        </w:rPr>
                        <w:t xml:space="preserve"> </w:t>
                      </w:r>
                      <w:proofErr w:type="spellStart"/>
                      <w:r w:rsidRPr="0003630F">
                        <w:rPr>
                          <w:rFonts w:ascii="Times New Roman" w:hAnsi="Times New Roman"/>
                          <w:b w:val="0"/>
                          <w:sz w:val="24"/>
                          <w:szCs w:val="24"/>
                        </w:rPr>
                        <w:t>Levelt</w:t>
                      </w:r>
                      <w:proofErr w:type="spellEnd"/>
                      <w:r w:rsidRPr="0003630F">
                        <w:rPr>
                          <w:rFonts w:ascii="Times New Roman" w:hAnsi="Times New Roman"/>
                          <w:b w:val="0"/>
                          <w:sz w:val="24"/>
                          <w:szCs w:val="24"/>
                        </w:rPr>
                        <w:t>, 1994)</w:t>
                      </w:r>
                    </w:p>
                  </w:txbxContent>
                </v:textbox>
              </v:shape>
            </w:pict>
          </mc:Fallback>
        </mc:AlternateContent>
      </w:r>
    </w:p>
    <w:p w:rsidR="002A7D21" w:rsidRDefault="002A7D21" w:rsidP="003952F6">
      <w:pPr>
        <w:pStyle w:val="BodyText"/>
        <w:tabs>
          <w:tab w:val="left" w:pos="2166"/>
        </w:tabs>
        <w:spacing w:before="39"/>
        <w:ind w:left="0"/>
      </w:pPr>
      <w:r>
        <w:t xml:space="preserve"> </w:t>
      </w:r>
    </w:p>
    <w:p w:rsidR="002A7D21" w:rsidRDefault="002A7D21" w:rsidP="00B11A02">
      <w:pPr>
        <w:spacing w:line="360" w:lineRule="auto"/>
        <w:jc w:val="both"/>
        <w:rPr>
          <w:rFonts w:ascii="Times New Roman" w:hAnsi="Times New Roman"/>
          <w:sz w:val="24"/>
          <w:szCs w:val="24"/>
          <w:lang w:val="en-US"/>
        </w:rPr>
      </w:pPr>
    </w:p>
    <w:p w:rsidR="002A7D21" w:rsidRPr="00B57521" w:rsidRDefault="002A7D21" w:rsidP="00B11A02">
      <w:pPr>
        <w:spacing w:line="360" w:lineRule="auto"/>
        <w:jc w:val="both"/>
        <w:rPr>
          <w:rFonts w:ascii="Times New Roman" w:hAnsi="Times New Roman"/>
          <w:sz w:val="24"/>
          <w:szCs w:val="24"/>
          <w:lang w:val="en-US"/>
        </w:rPr>
      </w:pPr>
      <w:r w:rsidRPr="00B57521">
        <w:rPr>
          <w:rFonts w:ascii="Times New Roman" w:hAnsi="Times New Roman"/>
          <w:sz w:val="24"/>
          <w:szCs w:val="24"/>
          <w:lang w:val="en-US"/>
        </w:rPr>
        <w:t>We believe that the abs</w:t>
      </w:r>
      <w:r>
        <w:rPr>
          <w:rFonts w:ascii="Times New Roman" w:hAnsi="Times New Roman"/>
          <w:sz w:val="24"/>
          <w:szCs w:val="24"/>
          <w:lang w:val="en-US"/>
        </w:rPr>
        <w:t>ence of the priming effect in</w:t>
      </w:r>
      <w:r w:rsidRPr="00B57521">
        <w:rPr>
          <w:rFonts w:ascii="Times New Roman" w:hAnsi="Times New Roman"/>
          <w:sz w:val="24"/>
          <w:szCs w:val="24"/>
          <w:lang w:val="en-US"/>
        </w:rPr>
        <w:t xml:space="preserve"> sp</w:t>
      </w:r>
      <w:r>
        <w:rPr>
          <w:rFonts w:ascii="Times New Roman" w:hAnsi="Times New Roman"/>
          <w:sz w:val="24"/>
          <w:szCs w:val="24"/>
          <w:lang w:val="en-US"/>
        </w:rPr>
        <w:t>eech production at initial stages</w:t>
      </w:r>
      <w:r w:rsidRPr="00B57521">
        <w:rPr>
          <w:rFonts w:ascii="Times New Roman" w:hAnsi="Times New Roman"/>
          <w:sz w:val="24"/>
          <w:szCs w:val="24"/>
          <w:lang w:val="en-US"/>
        </w:rPr>
        <w:t xml:space="preserve"> </w:t>
      </w:r>
      <w:r>
        <w:rPr>
          <w:rFonts w:ascii="Times New Roman" w:hAnsi="Times New Roman"/>
          <w:sz w:val="24"/>
          <w:szCs w:val="24"/>
          <w:lang w:val="en-US"/>
        </w:rPr>
        <w:t xml:space="preserve">of L2 Chinese </w:t>
      </w:r>
      <w:r w:rsidRPr="00B57521">
        <w:rPr>
          <w:rFonts w:ascii="Times New Roman" w:hAnsi="Times New Roman"/>
          <w:sz w:val="24"/>
          <w:szCs w:val="24"/>
          <w:lang w:val="en-US"/>
        </w:rPr>
        <w:t>and the availability of the priming effect a</w:t>
      </w:r>
      <w:r>
        <w:rPr>
          <w:rFonts w:ascii="Times New Roman" w:hAnsi="Times New Roman"/>
          <w:sz w:val="24"/>
          <w:szCs w:val="24"/>
          <w:lang w:val="en-US"/>
        </w:rPr>
        <w:t>t post-initial stages</w:t>
      </w:r>
      <w:r w:rsidRPr="00B57521">
        <w:rPr>
          <w:rFonts w:ascii="Times New Roman" w:hAnsi="Times New Roman"/>
          <w:sz w:val="24"/>
          <w:szCs w:val="24"/>
          <w:lang w:val="en-US"/>
        </w:rPr>
        <w:t xml:space="preserve"> can be accounted for by adapting an incremental model of syntactic planning for speech production, which is proposed by Bock and </w:t>
      </w:r>
      <w:proofErr w:type="spellStart"/>
      <w:r w:rsidRPr="00B57521">
        <w:rPr>
          <w:rFonts w:ascii="Times New Roman" w:hAnsi="Times New Roman"/>
          <w:sz w:val="24"/>
          <w:szCs w:val="24"/>
          <w:lang w:val="en-US"/>
        </w:rPr>
        <w:t>Levelt</w:t>
      </w:r>
      <w:proofErr w:type="spellEnd"/>
      <w:r w:rsidRPr="00B57521">
        <w:rPr>
          <w:rFonts w:ascii="Times New Roman" w:hAnsi="Times New Roman"/>
          <w:sz w:val="24"/>
          <w:szCs w:val="24"/>
          <w:lang w:val="en-US"/>
        </w:rPr>
        <w:t xml:space="preserve"> (1994) and Ferreira and </w:t>
      </w:r>
      <w:proofErr w:type="spellStart"/>
      <w:r w:rsidRPr="00B57521">
        <w:rPr>
          <w:rFonts w:ascii="Times New Roman" w:hAnsi="Times New Roman"/>
          <w:sz w:val="24"/>
          <w:szCs w:val="24"/>
          <w:lang w:val="en-US"/>
        </w:rPr>
        <w:t>Engelhardt</w:t>
      </w:r>
      <w:proofErr w:type="spellEnd"/>
      <w:r w:rsidRPr="00B57521">
        <w:rPr>
          <w:rFonts w:ascii="Times New Roman" w:hAnsi="Times New Roman"/>
          <w:sz w:val="24"/>
          <w:szCs w:val="24"/>
          <w:lang w:val="en-US"/>
        </w:rPr>
        <w:t xml:space="preserve"> (2006) for L1 speech production. According to this model, speech production proceeds incrementally and the grammatical encoding for speech production “comprises both the selection of appropriate lexical concepts (entries in the speaker’s vocabulary) and the assembly of a syntactic </w:t>
      </w:r>
      <w:r>
        <w:rPr>
          <w:rFonts w:ascii="Times New Roman" w:hAnsi="Times New Roman"/>
          <w:sz w:val="24"/>
          <w:szCs w:val="24"/>
          <w:lang w:val="en-US"/>
        </w:rPr>
        <w:t>framework” (Bock &amp;</w:t>
      </w:r>
      <w:r w:rsidRPr="00B57521">
        <w:rPr>
          <w:rFonts w:ascii="Times New Roman" w:hAnsi="Times New Roman"/>
          <w:sz w:val="24"/>
          <w:szCs w:val="24"/>
          <w:lang w:val="en-US"/>
        </w:rPr>
        <w:t xml:space="preserve"> </w:t>
      </w:r>
      <w:proofErr w:type="spellStart"/>
      <w:r w:rsidRPr="00B57521">
        <w:rPr>
          <w:rFonts w:ascii="Times New Roman" w:hAnsi="Times New Roman"/>
          <w:sz w:val="24"/>
          <w:szCs w:val="24"/>
          <w:lang w:val="en-US"/>
        </w:rPr>
        <w:t>Levelt</w:t>
      </w:r>
      <w:proofErr w:type="spellEnd"/>
      <w:r>
        <w:rPr>
          <w:rFonts w:ascii="Times New Roman" w:hAnsi="Times New Roman"/>
          <w:sz w:val="24"/>
          <w:szCs w:val="24"/>
          <w:lang w:val="en-US"/>
        </w:rPr>
        <w:t>,</w:t>
      </w:r>
      <w:r w:rsidRPr="00B57521">
        <w:rPr>
          <w:rFonts w:ascii="Times New Roman" w:hAnsi="Times New Roman"/>
          <w:sz w:val="24"/>
          <w:szCs w:val="24"/>
          <w:lang w:val="en-US"/>
        </w:rPr>
        <w:t xml:space="preserve"> 1994, p. 945). An illustration of the incremental model is given in Figure 1, which is adapted from Figu</w:t>
      </w:r>
      <w:r>
        <w:rPr>
          <w:rFonts w:ascii="Times New Roman" w:hAnsi="Times New Roman"/>
          <w:sz w:val="24"/>
          <w:szCs w:val="24"/>
          <w:lang w:val="en-US"/>
        </w:rPr>
        <w:t xml:space="preserve">re 1 in Bock and </w:t>
      </w:r>
      <w:proofErr w:type="spellStart"/>
      <w:r>
        <w:rPr>
          <w:rFonts w:ascii="Times New Roman" w:hAnsi="Times New Roman"/>
          <w:sz w:val="24"/>
          <w:szCs w:val="24"/>
          <w:lang w:val="en-US"/>
        </w:rPr>
        <w:t>Levelt</w:t>
      </w:r>
      <w:proofErr w:type="spellEnd"/>
      <w:r>
        <w:rPr>
          <w:rFonts w:ascii="Times New Roman" w:hAnsi="Times New Roman"/>
          <w:sz w:val="24"/>
          <w:szCs w:val="24"/>
          <w:lang w:val="en-US"/>
        </w:rPr>
        <w:t xml:space="preserve"> (1994).</w:t>
      </w:r>
    </w:p>
    <w:p w:rsidR="002A7D21" w:rsidRPr="00F54FE4" w:rsidRDefault="002A7D21" w:rsidP="00F54FE4">
      <w:pPr>
        <w:spacing w:after="0" w:line="360" w:lineRule="auto"/>
        <w:jc w:val="both"/>
        <w:rPr>
          <w:rFonts w:ascii="Times New Roman" w:hAnsi="Times New Roman"/>
          <w:sz w:val="24"/>
          <w:szCs w:val="24"/>
          <w:lang w:val="en-US"/>
        </w:rPr>
      </w:pPr>
      <w:r w:rsidRPr="00B57521">
        <w:rPr>
          <w:rFonts w:ascii="Times New Roman" w:hAnsi="Times New Roman"/>
          <w:sz w:val="24"/>
          <w:szCs w:val="24"/>
          <w:lang w:val="en-US"/>
        </w:rPr>
        <w:t xml:space="preserve">As we can see in Figure 1, </w:t>
      </w:r>
      <w:r>
        <w:rPr>
          <w:rFonts w:ascii="Times New Roman" w:hAnsi="Times New Roman"/>
          <w:sz w:val="24"/>
          <w:szCs w:val="24"/>
          <w:lang w:val="en-US"/>
        </w:rPr>
        <w:t xml:space="preserve">the speech production model begins with a message which carries the idea the speaker intends to convey, and at the other end of the model the message is encoded phonologically. Linking the message and phonological encoding are </w:t>
      </w:r>
      <w:r w:rsidRPr="00B57521">
        <w:rPr>
          <w:rFonts w:ascii="Times New Roman" w:hAnsi="Times New Roman"/>
          <w:sz w:val="24"/>
          <w:szCs w:val="24"/>
          <w:lang w:val="en-US"/>
        </w:rPr>
        <w:lastRenderedPageBreak/>
        <w:t xml:space="preserve">two levels and four stages during the grammatical encoding. At the Functional Level, the first stage is lexical selection, which is to identify the lexical concepts (noun, verb, etc.) and lemmas (lexical items with semantic and syntactic, but not phonological, features) for conveying the message. The second stage involves assigning grammatical functions (subject, direct object, etc.) to the lemmas selected. The third stage is constituent assembly, which is at the Positional Level, and this stage is to assemble the constituents for the utterance, managing the order of word production suitable for the language. For example, an SOV order is used for an utterance in Korean but an SVO order is fixed for an utterance in English or Chinese. The last stage of the grammatical encoding process in the model proposed by </w:t>
      </w:r>
      <w:r>
        <w:rPr>
          <w:rFonts w:ascii="Times New Roman" w:hAnsi="Times New Roman"/>
          <w:sz w:val="24"/>
          <w:szCs w:val="24"/>
        </w:rPr>
        <w:t xml:space="preserve">Bock and </w:t>
      </w:r>
      <w:proofErr w:type="spellStart"/>
      <w:r>
        <w:rPr>
          <w:rFonts w:ascii="Times New Roman" w:hAnsi="Times New Roman"/>
          <w:sz w:val="24"/>
          <w:szCs w:val="24"/>
        </w:rPr>
        <w:t>Levelt</w:t>
      </w:r>
      <w:proofErr w:type="spellEnd"/>
      <w:r w:rsidRPr="00B57521">
        <w:rPr>
          <w:rFonts w:ascii="Times New Roman" w:hAnsi="Times New Roman"/>
          <w:sz w:val="24"/>
          <w:szCs w:val="24"/>
        </w:rPr>
        <w:t xml:space="preserve"> (1994) is </w:t>
      </w:r>
      <w:r w:rsidRPr="00B57521">
        <w:rPr>
          <w:rFonts w:ascii="Times New Roman" w:hAnsi="Times New Roman"/>
          <w:i/>
          <w:sz w:val="24"/>
          <w:szCs w:val="24"/>
        </w:rPr>
        <w:t>inflection</w:t>
      </w:r>
      <w:r w:rsidRPr="00B57521">
        <w:rPr>
          <w:rFonts w:ascii="Times New Roman" w:hAnsi="Times New Roman"/>
          <w:sz w:val="24"/>
          <w:szCs w:val="24"/>
        </w:rPr>
        <w:t xml:space="preserve">. However, we deviate from them here by adopting Chomsky’s (1993) view that lexical items are fully inflected in the lexicon and that they are syntactically ready for feature checking when they are selected from the lexicon. Therefore, we replace </w:t>
      </w:r>
      <w:r w:rsidRPr="00B57521">
        <w:rPr>
          <w:rFonts w:ascii="Times New Roman" w:hAnsi="Times New Roman"/>
          <w:i/>
          <w:sz w:val="24"/>
          <w:szCs w:val="24"/>
        </w:rPr>
        <w:t xml:space="preserve">inflection </w:t>
      </w:r>
      <w:r w:rsidRPr="00B57521">
        <w:rPr>
          <w:rFonts w:ascii="Times New Roman" w:hAnsi="Times New Roman"/>
          <w:sz w:val="24"/>
          <w:szCs w:val="24"/>
        </w:rPr>
        <w:t xml:space="preserve">with </w:t>
      </w:r>
      <w:r w:rsidRPr="00B57521">
        <w:rPr>
          <w:rFonts w:ascii="Times New Roman" w:hAnsi="Times New Roman"/>
          <w:i/>
          <w:sz w:val="24"/>
          <w:szCs w:val="24"/>
        </w:rPr>
        <w:t>derivation</w:t>
      </w:r>
      <w:r w:rsidRPr="00B57521">
        <w:rPr>
          <w:rFonts w:ascii="Times New Roman" w:hAnsi="Times New Roman"/>
          <w:sz w:val="24"/>
          <w:szCs w:val="24"/>
        </w:rPr>
        <w:t xml:space="preserve"> for the last stage (see Figure 1), where </w:t>
      </w:r>
      <w:r>
        <w:rPr>
          <w:rFonts w:ascii="Times New Roman" w:hAnsi="Times New Roman"/>
          <w:i/>
          <w:sz w:val="24"/>
          <w:szCs w:val="24"/>
        </w:rPr>
        <w:t xml:space="preserve">move, </w:t>
      </w:r>
      <w:r w:rsidRPr="00B57521">
        <w:rPr>
          <w:rFonts w:ascii="Times New Roman" w:hAnsi="Times New Roman"/>
          <w:i/>
          <w:sz w:val="24"/>
          <w:szCs w:val="24"/>
        </w:rPr>
        <w:t>ellipsis</w:t>
      </w:r>
      <w:r w:rsidRPr="00B57521">
        <w:rPr>
          <w:rFonts w:ascii="Times New Roman" w:hAnsi="Times New Roman"/>
          <w:sz w:val="24"/>
          <w:szCs w:val="24"/>
        </w:rPr>
        <w:t xml:space="preserve">, etc. take place before the utterance is phonetically spelt out. </w:t>
      </w:r>
    </w:p>
    <w:p w:rsidR="002A7D21" w:rsidRDefault="002A7D21" w:rsidP="00711E4C">
      <w:pPr>
        <w:pStyle w:val="Subtitle"/>
        <w:spacing w:before="0" w:after="0" w:line="360" w:lineRule="auto"/>
        <w:ind w:firstLine="340"/>
        <w:jc w:val="both"/>
        <w:rPr>
          <w:rFonts w:ascii="Times New Roman" w:hAnsi="Times New Roman"/>
          <w:b w:val="0"/>
          <w:sz w:val="24"/>
          <w:szCs w:val="24"/>
        </w:rPr>
      </w:pPr>
      <w:r w:rsidRPr="00B57521">
        <w:rPr>
          <w:rFonts w:ascii="Times New Roman" w:hAnsi="Times New Roman"/>
          <w:b w:val="0"/>
          <w:sz w:val="24"/>
          <w:szCs w:val="24"/>
        </w:rPr>
        <w:t xml:space="preserve">Analyzing the data </w:t>
      </w:r>
      <w:r>
        <w:rPr>
          <w:rFonts w:ascii="Times New Roman" w:hAnsi="Times New Roman"/>
          <w:b w:val="0"/>
          <w:sz w:val="24"/>
          <w:szCs w:val="24"/>
        </w:rPr>
        <w:t>of</w:t>
      </w:r>
      <w:r w:rsidRPr="00B57521">
        <w:rPr>
          <w:rFonts w:ascii="Times New Roman" w:hAnsi="Times New Roman"/>
          <w:b w:val="0"/>
          <w:sz w:val="24"/>
          <w:szCs w:val="24"/>
        </w:rPr>
        <w:t xml:space="preserve"> our URT on the basis of the model described above, we believe that speech production mechanisms of beginner learners of L2 Chinese are able to implement processing procedures at the first 3 stages, i.e. selection of lemmas from the lexicon, assigning grammatical functions to them, and assemble them in a word order suitable for the target language.  However, </w:t>
      </w:r>
      <w:r>
        <w:rPr>
          <w:rFonts w:ascii="Times New Roman" w:hAnsi="Times New Roman"/>
          <w:b w:val="0"/>
          <w:sz w:val="24"/>
          <w:szCs w:val="24"/>
        </w:rPr>
        <w:t xml:space="preserve">what </w:t>
      </w:r>
      <w:r w:rsidRPr="00B57521">
        <w:rPr>
          <w:rFonts w:ascii="Times New Roman" w:hAnsi="Times New Roman"/>
          <w:b w:val="0"/>
          <w:sz w:val="24"/>
          <w:szCs w:val="24"/>
        </w:rPr>
        <w:t>they are unable to</w:t>
      </w:r>
      <w:r>
        <w:rPr>
          <w:rFonts w:ascii="Times New Roman" w:hAnsi="Times New Roman"/>
          <w:b w:val="0"/>
          <w:sz w:val="24"/>
          <w:szCs w:val="24"/>
        </w:rPr>
        <w:t xml:space="preserve"> do is</w:t>
      </w:r>
      <w:r w:rsidRPr="00B57521">
        <w:rPr>
          <w:rFonts w:ascii="Times New Roman" w:hAnsi="Times New Roman"/>
          <w:b w:val="0"/>
          <w:sz w:val="24"/>
          <w:szCs w:val="24"/>
        </w:rPr>
        <w:t xml:space="preserve"> handle procedures at the derivation stage. It is not clear from our data whether any specific step or steps within the derivation stage are responsible for the absence of NP-object ellipsis and CP-object ellipsis</w:t>
      </w:r>
      <w:r>
        <w:rPr>
          <w:rFonts w:ascii="Times New Roman" w:hAnsi="Times New Roman"/>
          <w:b w:val="0"/>
          <w:sz w:val="24"/>
          <w:szCs w:val="24"/>
        </w:rPr>
        <w:t xml:space="preserve"> as our methodology is not fine-grained enough for us to collect data of this type. However,</w:t>
      </w:r>
      <w:r w:rsidRPr="00B57521">
        <w:rPr>
          <w:rFonts w:ascii="Times New Roman" w:hAnsi="Times New Roman"/>
          <w:b w:val="0"/>
          <w:sz w:val="24"/>
          <w:szCs w:val="24"/>
        </w:rPr>
        <w:t xml:space="preserve"> our data implicate that beginner learners of L2 Chinese have problems in </w:t>
      </w:r>
      <w:r>
        <w:rPr>
          <w:rFonts w:ascii="Times New Roman" w:hAnsi="Times New Roman"/>
          <w:b w:val="0"/>
          <w:sz w:val="24"/>
          <w:szCs w:val="24"/>
        </w:rPr>
        <w:t>topicalizing the object and/or getting it deleted after it is co-indexed with the antecedent NP or CP in the first sentence of the utterance</w:t>
      </w:r>
      <w:r w:rsidRPr="00711E4C">
        <w:rPr>
          <w:rFonts w:ascii="Times New Roman" w:hAnsi="Times New Roman"/>
          <w:b w:val="0"/>
          <w:sz w:val="24"/>
          <w:szCs w:val="24"/>
        </w:rPr>
        <w:t>.</w:t>
      </w:r>
      <w:r w:rsidR="009B178C" w:rsidRPr="002F1B6F">
        <w:rPr>
          <w:rStyle w:val="FootnoteReference"/>
          <w:rFonts w:ascii="Times New Roman" w:hAnsi="Times New Roman"/>
          <w:b w:val="0"/>
          <w:sz w:val="24"/>
          <w:szCs w:val="24"/>
          <w:highlight w:val="yellow"/>
        </w:rPr>
        <w:footnoteReference w:id="18"/>
      </w:r>
      <w:r w:rsidRPr="00711E4C">
        <w:rPr>
          <w:rFonts w:ascii="Times New Roman" w:hAnsi="Times New Roman"/>
          <w:b w:val="0"/>
          <w:sz w:val="24"/>
          <w:szCs w:val="24"/>
        </w:rPr>
        <w:t xml:space="preserve"> </w:t>
      </w:r>
    </w:p>
    <w:p w:rsidR="002A7D21" w:rsidRPr="00711E4C" w:rsidRDefault="002A7D21" w:rsidP="00711E4C">
      <w:pPr>
        <w:pStyle w:val="Subtitle"/>
        <w:spacing w:before="0" w:after="0" w:line="360" w:lineRule="auto"/>
        <w:ind w:firstLine="340"/>
        <w:jc w:val="both"/>
        <w:rPr>
          <w:rFonts w:ascii="Times New Roman" w:hAnsi="Times New Roman"/>
          <w:b w:val="0"/>
          <w:sz w:val="24"/>
          <w:szCs w:val="24"/>
        </w:rPr>
      </w:pPr>
      <w:r w:rsidRPr="00711E4C">
        <w:rPr>
          <w:rFonts w:ascii="Times New Roman" w:hAnsi="Times New Roman"/>
          <w:b w:val="0"/>
          <w:sz w:val="24"/>
          <w:szCs w:val="24"/>
        </w:rPr>
        <w:t>Recall that</w:t>
      </w:r>
      <w:r w:rsidRPr="00711E4C">
        <w:rPr>
          <w:rFonts w:ascii="Times New Roman" w:hAnsi="Times New Roman"/>
          <w:b w:val="0"/>
          <w:w w:val="105"/>
          <w:sz w:val="24"/>
          <w:szCs w:val="24"/>
        </w:rPr>
        <w:t xml:space="preserve"> Huang (1984) argues that the null object in Chinese is a result of </w:t>
      </w:r>
      <w:proofErr w:type="spellStart"/>
      <w:r w:rsidRPr="00711E4C">
        <w:rPr>
          <w:rFonts w:ascii="Times New Roman" w:hAnsi="Times New Roman"/>
          <w:b w:val="0"/>
          <w:w w:val="105"/>
          <w:sz w:val="24"/>
          <w:szCs w:val="24"/>
        </w:rPr>
        <w:t>topicalization</w:t>
      </w:r>
      <w:proofErr w:type="spellEnd"/>
      <w:r w:rsidRPr="00711E4C">
        <w:rPr>
          <w:rFonts w:ascii="Times New Roman" w:hAnsi="Times New Roman"/>
          <w:b w:val="0"/>
          <w:w w:val="105"/>
          <w:sz w:val="24"/>
          <w:szCs w:val="24"/>
        </w:rPr>
        <w:t xml:space="preserve"> and topic deletion (cf. the illustration in (2)). According to Huang, the object of the verb can be topicalized, and when the topicalized object is co-indexed </w:t>
      </w:r>
      <w:r w:rsidRPr="00711E4C">
        <w:rPr>
          <w:rFonts w:ascii="Times New Roman" w:hAnsi="Times New Roman"/>
          <w:b w:val="0"/>
          <w:w w:val="105"/>
          <w:sz w:val="24"/>
          <w:szCs w:val="24"/>
        </w:rPr>
        <w:lastRenderedPageBreak/>
        <w:t>with the object in the previous sentence forming a topic-chain, the topic is deleted, resulting in null object at the surface level</w:t>
      </w:r>
      <w:r w:rsidRPr="00711E4C">
        <w:rPr>
          <w:rFonts w:ascii="Times New Roman" w:hAnsi="Times New Roman"/>
          <w:b w:val="0"/>
          <w:sz w:val="24"/>
          <w:szCs w:val="24"/>
        </w:rPr>
        <w:t xml:space="preserve">. Here, implementation of the procedures of </w:t>
      </w:r>
      <w:proofErr w:type="spellStart"/>
      <w:r w:rsidRPr="00711E4C">
        <w:rPr>
          <w:rFonts w:ascii="Times New Roman" w:hAnsi="Times New Roman"/>
          <w:b w:val="0"/>
          <w:sz w:val="24"/>
          <w:szCs w:val="24"/>
        </w:rPr>
        <w:t>topicalization</w:t>
      </w:r>
      <w:proofErr w:type="spellEnd"/>
      <w:r w:rsidRPr="00711E4C">
        <w:rPr>
          <w:rFonts w:ascii="Times New Roman" w:hAnsi="Times New Roman"/>
          <w:b w:val="0"/>
          <w:sz w:val="24"/>
          <w:szCs w:val="24"/>
        </w:rPr>
        <w:t xml:space="preserve">, co-indexation and topic deletion has to be at the derivation stage in the incremental model described above, and without the access to these procedures in L2 speech production, it will be impossible to prime beginner learners of L2 Chinese for NP-object ellipsis or CP-object ellipsis.   </w:t>
      </w:r>
    </w:p>
    <w:p w:rsidR="002A7D21" w:rsidRDefault="002A7D21" w:rsidP="00B03356">
      <w:pPr>
        <w:pStyle w:val="BodyText"/>
        <w:spacing w:line="360" w:lineRule="auto"/>
        <w:ind w:left="0" w:firstLine="340"/>
        <w:jc w:val="both"/>
      </w:pPr>
      <w:r w:rsidRPr="00B57521">
        <w:t>Our finding</w:t>
      </w:r>
      <w:r>
        <w:t>s</w:t>
      </w:r>
      <w:r w:rsidRPr="00B57521">
        <w:t xml:space="preserve"> here provide supporting evidence for </w:t>
      </w:r>
      <w:proofErr w:type="spellStart"/>
      <w:r w:rsidRPr="00B57521">
        <w:t>Bernolet</w:t>
      </w:r>
      <w:proofErr w:type="spellEnd"/>
      <w:r w:rsidRPr="00B57521">
        <w:t xml:space="preserve">, </w:t>
      </w:r>
      <w:proofErr w:type="spellStart"/>
      <w:r w:rsidRPr="00B57521">
        <w:t>Hartsuiker</w:t>
      </w:r>
      <w:proofErr w:type="spellEnd"/>
      <w:r w:rsidRPr="00B57521">
        <w:t xml:space="preserve"> and Pickering’s (2013) argument that less proficient L2 speakers start out with separate s</w:t>
      </w:r>
      <w:r>
        <w:t>yntactic representations for</w:t>
      </w:r>
      <w:r w:rsidRPr="00B57521">
        <w:t xml:space="preserve"> syntactic structures in their L2 although they do not specify what these separate syntactic representations look like in L2 speech production. We believe that </w:t>
      </w:r>
      <w:r w:rsidRPr="00B57521">
        <w:rPr>
          <w:sz w:val="23"/>
          <w:szCs w:val="23"/>
        </w:rPr>
        <w:t xml:space="preserve">with the increase of learners’ L2 Chinese proficiency as a result of more exposure to and more production of Chinese, their speech production mechanisms become more native-like and more automatic. This enables them to </w:t>
      </w:r>
      <w:r>
        <w:rPr>
          <w:sz w:val="23"/>
          <w:szCs w:val="23"/>
        </w:rPr>
        <w:t xml:space="preserve">get access to and </w:t>
      </w:r>
      <w:r w:rsidRPr="00B57521">
        <w:rPr>
          <w:sz w:val="23"/>
          <w:szCs w:val="23"/>
        </w:rPr>
        <w:t>implement the procedures at the derivation stage, leading to increasingly more NP- and CP-object ellips</w:t>
      </w:r>
      <w:r>
        <w:rPr>
          <w:sz w:val="23"/>
          <w:szCs w:val="23"/>
        </w:rPr>
        <w:t>is in their speech production. This analysis is in line with</w:t>
      </w:r>
      <w:r w:rsidRPr="00B57521">
        <w:rPr>
          <w:sz w:val="23"/>
          <w:szCs w:val="23"/>
        </w:rPr>
        <w:t xml:space="preserve"> the speech production data from the L2 Chinese learners at intermediate and advanced levels, many of whom are found to be native-like, consistently responding to primes for NP- and CP-object ellipsis, as shown in our </w:t>
      </w:r>
      <w:r>
        <w:rPr>
          <w:sz w:val="23"/>
          <w:szCs w:val="23"/>
        </w:rPr>
        <w:t xml:space="preserve">individual </w:t>
      </w:r>
      <w:r w:rsidRPr="00B57521">
        <w:rPr>
          <w:sz w:val="23"/>
          <w:szCs w:val="23"/>
        </w:rPr>
        <w:t>data for consistency.  This finding confirms Prediction 3 that</w:t>
      </w:r>
      <w:r w:rsidRPr="00B57521">
        <w:t xml:space="preserve"> when L2 learners become more proficient in their L2 Chinese and encounter more instances of NP-object ellipsis and CP-object ellipsis in the target language input, they become more likely to be primed for these structures. The finding also supports the Shared Representation Hypothesis (SRH) proposed by </w:t>
      </w:r>
      <w:proofErr w:type="spellStart"/>
      <w:r w:rsidRPr="00B57521">
        <w:t>Hartsuiker</w:t>
      </w:r>
      <w:proofErr w:type="spellEnd"/>
      <w:r w:rsidRPr="00B57521">
        <w:t>, et al.’s (2004) that L2 speech production mechanisms are able to eventually establish shared representations with the target language in final state</w:t>
      </w:r>
      <w:r>
        <w:t>s</w:t>
      </w:r>
      <w:r w:rsidRPr="00B57521">
        <w:t xml:space="preserve"> of their bilingual memory. However, our data do not support the revised version of SRH by </w:t>
      </w:r>
      <w:proofErr w:type="spellStart"/>
      <w:r w:rsidRPr="00B57521">
        <w:t>Bernolet</w:t>
      </w:r>
      <w:proofErr w:type="spellEnd"/>
      <w:r w:rsidRPr="00B57521">
        <w:t xml:space="preserve"> , </w:t>
      </w:r>
      <w:proofErr w:type="spellStart"/>
      <w:r w:rsidRPr="00B57521">
        <w:t>Hartsuiker</w:t>
      </w:r>
      <w:proofErr w:type="spellEnd"/>
      <w:r w:rsidRPr="00B57521">
        <w:t xml:space="preserve"> and Pickering (2007), which claims that for a shared representation to be accessed, the L1 and L2 word order for a given structure must be congruent. Unlike English, Korean differs from Chinese in the word order, with the former an SOV language and the latter an SVO language. Following the revised version of the SRH, we would expect that Korean speakers’ L2 Chinese would not be able to establish shared representations with native Chinese speakers for NP- and CP-object ellipsis, even in their final state of L2 Chinese. However, our data show the contrary; L1 Korean speakers, as well as L1 English speakers, are found to be able to establish shared representations with </w:t>
      </w:r>
      <w:r w:rsidRPr="00B57521">
        <w:lastRenderedPageBreak/>
        <w:t>native Chinese speakers in their speech production of Chinese NP- and CP-object ellipsis, w</w:t>
      </w:r>
      <w:r>
        <w:t xml:space="preserve">hich disconfirms Prediction 4. </w:t>
      </w:r>
    </w:p>
    <w:p w:rsidR="002A7D21" w:rsidRDefault="002A7D21" w:rsidP="00B03356">
      <w:pPr>
        <w:pStyle w:val="BodyText"/>
        <w:spacing w:line="360" w:lineRule="auto"/>
        <w:ind w:left="0" w:firstLine="340"/>
        <w:jc w:val="both"/>
      </w:pPr>
      <w:r w:rsidRPr="00634901">
        <w:t>T</w:t>
      </w:r>
      <w:r>
        <w:t>he incremental model adapted from</w:t>
      </w:r>
      <w:r w:rsidRPr="00634901">
        <w:t xml:space="preserve"> Bock and </w:t>
      </w:r>
      <w:proofErr w:type="spellStart"/>
      <w:r w:rsidRPr="00634901">
        <w:t>Levelt</w:t>
      </w:r>
      <w:proofErr w:type="spellEnd"/>
      <w:r w:rsidRPr="00634901">
        <w:t xml:space="preserve"> (1994) and our analyses above seem to hold for </w:t>
      </w:r>
      <w:r>
        <w:t xml:space="preserve">L2 </w:t>
      </w:r>
      <w:r w:rsidRPr="00634901">
        <w:t>speech production only,</w:t>
      </w:r>
      <w:r>
        <w:t xml:space="preserve"> and do not seem applicable to L2 reading</w:t>
      </w:r>
      <w:r w:rsidRPr="00634901">
        <w:t xml:space="preserve"> comprehension. Recall that in addition to the URT, we also administered an AJT to all participants. </w:t>
      </w:r>
      <w:r w:rsidRPr="00634901">
        <w:rPr>
          <w:w w:val="105"/>
        </w:rPr>
        <w:t>In contrast to their perf</w:t>
      </w:r>
      <w:r>
        <w:rPr>
          <w:w w:val="105"/>
        </w:rPr>
        <w:t>ormance in the URT, all learner</w:t>
      </w:r>
      <w:r w:rsidRPr="00634901">
        <w:rPr>
          <w:w w:val="105"/>
        </w:rPr>
        <w:t xml:space="preserve"> groups, including beginner groups, have native-like performance in the AJT, clearly accepting Chin</w:t>
      </w:r>
      <w:r>
        <w:rPr>
          <w:w w:val="105"/>
        </w:rPr>
        <w:t>e</w:t>
      </w:r>
      <w:r w:rsidRPr="00634901">
        <w:rPr>
          <w:w w:val="105"/>
        </w:rPr>
        <w:t xml:space="preserve">se sentences with object ellipsis. The contrast between the beginner groups’ performance in the URT and their performance in the AJT implicates that what holds for </w:t>
      </w:r>
      <w:r>
        <w:rPr>
          <w:w w:val="105"/>
        </w:rPr>
        <w:t xml:space="preserve">L2 </w:t>
      </w:r>
      <w:r w:rsidRPr="00634901">
        <w:rPr>
          <w:w w:val="105"/>
        </w:rPr>
        <w:t xml:space="preserve">syntactic comprehension does not necessarily hold for </w:t>
      </w:r>
      <w:r>
        <w:rPr>
          <w:w w:val="105"/>
        </w:rPr>
        <w:t xml:space="preserve">L2 </w:t>
      </w:r>
      <w:r w:rsidRPr="00634901">
        <w:rPr>
          <w:w w:val="105"/>
        </w:rPr>
        <w:t>speech production. This suggests that at least as far as L2</w:t>
      </w:r>
      <w:r>
        <w:rPr>
          <w:w w:val="105"/>
        </w:rPr>
        <w:t xml:space="preserve"> at early stages</w:t>
      </w:r>
      <w:r w:rsidRPr="00634901">
        <w:rPr>
          <w:w w:val="105"/>
        </w:rPr>
        <w:t xml:space="preserve"> is concerned, mechanisms for language comprehension are different from those for speech production. This analysis is compatible with the distinction between </w:t>
      </w:r>
      <w:r w:rsidRPr="00634901">
        <w:rPr>
          <w:i/>
          <w:w w:val="105"/>
        </w:rPr>
        <w:t>declarative</w:t>
      </w:r>
      <w:r w:rsidRPr="00634901">
        <w:rPr>
          <w:w w:val="105"/>
        </w:rPr>
        <w:t xml:space="preserve"> and </w:t>
      </w:r>
      <w:r w:rsidRPr="00634901">
        <w:rPr>
          <w:i/>
          <w:w w:val="105"/>
        </w:rPr>
        <w:t>procedural</w:t>
      </w:r>
      <w:r w:rsidRPr="00634901">
        <w:rPr>
          <w:w w:val="105"/>
        </w:rPr>
        <w:t xml:space="preserve"> systems (Paradis</w:t>
      </w:r>
      <w:r>
        <w:rPr>
          <w:w w:val="105"/>
        </w:rPr>
        <w:t>,</w:t>
      </w:r>
      <w:r w:rsidRPr="00634901">
        <w:rPr>
          <w:w w:val="105"/>
        </w:rPr>
        <w:t xml:space="preserve"> 1994, 2004, 2009). These terms refer to distinct cognitive systems underlying language processing. Ullman (2001) extends the</w:t>
      </w:r>
      <w:r>
        <w:rPr>
          <w:w w:val="105"/>
        </w:rPr>
        <w:t xml:space="preserve"> dual systems to L2</w:t>
      </w:r>
      <w:r w:rsidRPr="00634901">
        <w:rPr>
          <w:w w:val="105"/>
        </w:rPr>
        <w:t xml:space="preserve"> acquisition, arguing that L2 learners heavily rely on the declarative system, even for grammatical processing, whereas native speakers rely on the procedural system. The distinction</w:t>
      </w:r>
      <w:r>
        <w:rPr>
          <w:w w:val="105"/>
        </w:rPr>
        <w:t xml:space="preserve"> between the two systems is believed to be</w:t>
      </w:r>
      <w:r w:rsidRPr="00634901">
        <w:rPr>
          <w:w w:val="105"/>
        </w:rPr>
        <w:t xml:space="preserve"> useful for accounting for the contrast between the beginner groups’ performance in the AJT and their performance in the URT. The former is untimed and allows learners to have time to access the explicit</w:t>
      </w:r>
      <w:r>
        <w:rPr>
          <w:w w:val="105"/>
        </w:rPr>
        <w:t xml:space="preserve"> and conscious</w:t>
      </w:r>
      <w:r w:rsidRPr="00634901">
        <w:rPr>
          <w:w w:val="105"/>
        </w:rPr>
        <w:t xml:space="preserve"> knowledge of the language in their mind, but in the latter, learners are under time pressure to rely on their implicit</w:t>
      </w:r>
      <w:r>
        <w:rPr>
          <w:w w:val="105"/>
        </w:rPr>
        <w:t xml:space="preserve"> and sub-conscious knowledge to</w:t>
      </w:r>
      <w:r w:rsidRPr="00634901">
        <w:rPr>
          <w:w w:val="105"/>
        </w:rPr>
        <w:t xml:space="preserve"> select item</w:t>
      </w:r>
      <w:r>
        <w:rPr>
          <w:w w:val="105"/>
        </w:rPr>
        <w:t>s in their L2 lexicon, assign</w:t>
      </w:r>
      <w:r w:rsidRPr="00634901">
        <w:rPr>
          <w:w w:val="105"/>
        </w:rPr>
        <w:t xml:space="preserve"> grammatical functions to the lexical items selected, assemble them in a required word order and implement all the procedures</w:t>
      </w:r>
      <w:r>
        <w:rPr>
          <w:w w:val="105"/>
        </w:rPr>
        <w:t xml:space="preserve"> of checking, moving and deleting</w:t>
      </w:r>
      <w:r w:rsidRPr="00634901">
        <w:rPr>
          <w:w w:val="105"/>
        </w:rPr>
        <w:t xml:space="preserve"> in the derivation. All of this must be carried out simultaneously.</w:t>
      </w:r>
      <w:r>
        <w:rPr>
          <w:w w:val="105"/>
        </w:rPr>
        <w:t xml:space="preserve"> Under the influence of practice, </w:t>
      </w:r>
      <w:r w:rsidRPr="00634901">
        <w:rPr>
          <w:w w:val="105"/>
        </w:rPr>
        <w:t>L2 learners become more native-like and more automatic in terms of syntactic processing as their L2 proficiency increases, and they gradually start to use the procedural system for speech production, and therefore are more able to respond to primes for NP- and CP-object ellipsis, as shown in our data.</w:t>
      </w:r>
      <w:r w:rsidRPr="00634901">
        <w:t xml:space="preserve"> </w:t>
      </w:r>
      <w:r w:rsidR="00534E1E" w:rsidRPr="002600B2">
        <w:rPr>
          <w:highlight w:val="yellow"/>
        </w:rPr>
        <w:t xml:space="preserve">An anonymous IJB reviewer raised an interesting and insightful question of whether there is one syntactic mechanism that is shared by language production and </w:t>
      </w:r>
      <w:r w:rsidR="00534E1E" w:rsidRPr="002600B2">
        <w:rPr>
          <w:highlight w:val="yellow"/>
        </w:rPr>
        <w:lastRenderedPageBreak/>
        <w:t xml:space="preserve">language comprehension or whether there are two separate mechanisms. Recent studies in psycholinguistic literature indicate that there is one system shared by both modalities in native languages (cf. </w:t>
      </w:r>
      <w:proofErr w:type="spellStart"/>
      <w:r w:rsidR="002600B2" w:rsidRPr="002600B2">
        <w:rPr>
          <w:highlight w:val="yellow"/>
        </w:rPr>
        <w:t>Indefrey</w:t>
      </w:r>
      <w:proofErr w:type="spellEnd"/>
      <w:r w:rsidR="002600B2" w:rsidRPr="002600B2">
        <w:rPr>
          <w:highlight w:val="yellow"/>
        </w:rPr>
        <w:t xml:space="preserve"> 2018).</w:t>
      </w:r>
      <w:r w:rsidR="002600B2">
        <w:t xml:space="preserve"> </w:t>
      </w:r>
      <w:r w:rsidR="002600B2" w:rsidRPr="002600B2">
        <w:rPr>
          <w:highlight w:val="yellow"/>
        </w:rPr>
        <w:t xml:space="preserve">However, the </w:t>
      </w:r>
      <w:r w:rsidR="00C7134C">
        <w:rPr>
          <w:highlight w:val="yellow"/>
        </w:rPr>
        <w:t xml:space="preserve">L2 </w:t>
      </w:r>
      <w:bookmarkStart w:id="3" w:name="_GoBack"/>
      <w:bookmarkEnd w:id="3"/>
      <w:r w:rsidR="002600B2" w:rsidRPr="002600B2">
        <w:rPr>
          <w:highlight w:val="yellow"/>
        </w:rPr>
        <w:t>data in our study suggest that syntactic representations are likely to be modality-specific in less proficient L2 learners’</w:t>
      </w:r>
      <w:r w:rsidR="00B46D4D">
        <w:rPr>
          <w:highlight w:val="yellow"/>
        </w:rPr>
        <w:t xml:space="preserve"> production and </w:t>
      </w:r>
      <w:r w:rsidR="00B46D4D" w:rsidRPr="00B46D4D">
        <w:rPr>
          <w:highlight w:val="yellow"/>
        </w:rPr>
        <w:t>comprehension but can be shared between the two modalities in final stages of L2 development.</w:t>
      </w:r>
      <w:r w:rsidR="002600B2">
        <w:t xml:space="preserve"> </w:t>
      </w:r>
    </w:p>
    <w:p w:rsidR="002A7D21" w:rsidRPr="00634901" w:rsidRDefault="002A7D21" w:rsidP="00634901">
      <w:pPr>
        <w:pStyle w:val="BodyText"/>
        <w:spacing w:before="122" w:line="360" w:lineRule="auto"/>
        <w:ind w:left="0"/>
        <w:jc w:val="both"/>
      </w:pPr>
    </w:p>
    <w:p w:rsidR="002A7D21" w:rsidRPr="00B57521" w:rsidRDefault="002A7D21" w:rsidP="0025202D">
      <w:pPr>
        <w:rPr>
          <w:rFonts w:ascii="Times New Roman" w:hAnsi="Times New Roman"/>
          <w:b/>
          <w:sz w:val="24"/>
          <w:szCs w:val="24"/>
        </w:rPr>
      </w:pPr>
      <w:r w:rsidRPr="00B57521">
        <w:rPr>
          <w:rFonts w:ascii="Times New Roman" w:hAnsi="Times New Roman"/>
          <w:b/>
          <w:sz w:val="24"/>
          <w:szCs w:val="24"/>
        </w:rPr>
        <w:t>C</w:t>
      </w:r>
      <w:r>
        <w:rPr>
          <w:rFonts w:ascii="Times New Roman" w:hAnsi="Times New Roman"/>
          <w:b/>
          <w:sz w:val="24"/>
          <w:szCs w:val="24"/>
        </w:rPr>
        <w:t>onclusion</w:t>
      </w:r>
    </w:p>
    <w:p w:rsidR="002A7D21" w:rsidRPr="00B57521" w:rsidRDefault="002A7D21" w:rsidP="00077ED5">
      <w:pPr>
        <w:pStyle w:val="BodyText"/>
        <w:spacing w:line="360" w:lineRule="auto"/>
        <w:ind w:left="0"/>
        <w:rPr>
          <w:lang w:eastAsia="zh-CN"/>
        </w:rPr>
      </w:pPr>
      <w:r w:rsidRPr="00B57521">
        <w:rPr>
          <w:lang w:val="en-GB" w:eastAsia="zh-CN"/>
        </w:rPr>
        <w:t>No L1 influence i</w:t>
      </w:r>
      <w:r>
        <w:rPr>
          <w:lang w:val="en-GB" w:eastAsia="zh-CN"/>
        </w:rPr>
        <w:t>s found in</w:t>
      </w:r>
      <w:r w:rsidRPr="00B57521">
        <w:t xml:space="preserve"> syntactic priming</w:t>
      </w:r>
      <w:r>
        <w:t xml:space="preserve"> in L2 Chinese speech production</w:t>
      </w:r>
      <w:r w:rsidRPr="00B57521">
        <w:t>. In spite of the fact that Korean is similar to Chinese in that both la</w:t>
      </w:r>
      <w:r>
        <w:t>nguages allow NP-</w:t>
      </w:r>
      <w:r w:rsidRPr="00B57521">
        <w:t xml:space="preserve"> and CP-object ellipsis, but English allows neither, </w:t>
      </w:r>
      <w:r>
        <w:t xml:space="preserve">beginner </w:t>
      </w:r>
      <w:r w:rsidRPr="00B57521">
        <w:t xml:space="preserve">Korean-speaking learners of L2 Chinese behave similarly to </w:t>
      </w:r>
      <w:r>
        <w:t xml:space="preserve">beginner </w:t>
      </w:r>
      <w:r w:rsidRPr="00B57521">
        <w:t xml:space="preserve">English-speaking learners with regard to priming effects of Chinese object ellipsis. </w:t>
      </w:r>
      <w:r>
        <w:t>Our findings implicate that there is a discontinuity in the development of L2 speech production mechanisms, and</w:t>
      </w:r>
      <w:r w:rsidRPr="00B57521">
        <w:rPr>
          <w:lang w:eastAsia="zh-CN"/>
        </w:rPr>
        <w:t xml:space="preserve"> that the dev</w:t>
      </w:r>
      <w:r>
        <w:rPr>
          <w:lang w:eastAsia="zh-CN"/>
        </w:rPr>
        <w:t>elopment of the mechanisms is incremental in nature. There are early stages where procedures</w:t>
      </w:r>
      <w:r w:rsidRPr="00B57521">
        <w:rPr>
          <w:lang w:eastAsia="zh-CN"/>
        </w:rPr>
        <w:t xml:space="preserve">, such as </w:t>
      </w:r>
      <w:r w:rsidRPr="009220B2">
        <w:rPr>
          <w:i/>
          <w:lang w:eastAsia="zh-CN"/>
        </w:rPr>
        <w:t>move, deletion</w:t>
      </w:r>
      <w:r>
        <w:rPr>
          <w:lang w:eastAsia="zh-CN"/>
        </w:rPr>
        <w:t>, etc. are not accessible</w:t>
      </w:r>
      <w:r w:rsidRPr="00B57521">
        <w:rPr>
          <w:lang w:eastAsia="zh-CN"/>
        </w:rPr>
        <w:t xml:space="preserve"> </w:t>
      </w:r>
      <w:r>
        <w:rPr>
          <w:lang w:eastAsia="zh-CN"/>
        </w:rPr>
        <w:t xml:space="preserve">in L2 speech production </w:t>
      </w:r>
      <w:r w:rsidRPr="00B57521">
        <w:rPr>
          <w:lang w:eastAsia="zh-CN"/>
        </w:rPr>
        <w:t>although at intermediate and advanced L2 stages</w:t>
      </w:r>
      <w:r>
        <w:rPr>
          <w:lang w:eastAsia="zh-CN"/>
        </w:rPr>
        <w:t>,</w:t>
      </w:r>
      <w:r w:rsidRPr="00B57521">
        <w:rPr>
          <w:lang w:eastAsia="zh-CN"/>
        </w:rPr>
        <w:t xml:space="preserve"> L2 speech production mechanisms can converge with native speakers’. </w:t>
      </w:r>
      <w:r>
        <w:t>While the second sentence in parallel sentences in Chinese can have either overt object NP/CP or NP/CP ellipsis and both are grammatically correct (cf. examples in (1) and (2)), the former often sound stylistically “heavy” and redundant, and the latter stylistically concise and elegant. The incremental model we propose here suggests that L2 speech production mechanisms developmentally go first for the structural completion before being able to make any stylistic modification. In other words, structural completion first before any stylistic modification seems to be an order in the development of L2 speech production mechanisms.</w:t>
      </w:r>
      <w:r w:rsidR="00080D48" w:rsidRPr="000825EC">
        <w:rPr>
          <w:rStyle w:val="FootnoteReference"/>
          <w:highlight w:val="yellow"/>
        </w:rPr>
        <w:footnoteReference w:id="19"/>
      </w:r>
      <w:r>
        <w:t xml:space="preserve"> </w:t>
      </w:r>
      <w:r>
        <w:rPr>
          <w:lang w:eastAsia="zh-CN"/>
        </w:rPr>
        <w:t>The developmental data in our study,</w:t>
      </w:r>
      <w:r w:rsidRPr="009220B2">
        <w:rPr>
          <w:lang w:eastAsia="zh-CN"/>
        </w:rPr>
        <w:t xml:space="preserve"> </w:t>
      </w:r>
      <w:r>
        <w:rPr>
          <w:lang w:eastAsia="zh-CN"/>
        </w:rPr>
        <w:t>particularly the data from early L2 stages, have helped us to have a better and more comprehensive understanding of speech production mechanisms in L2</w:t>
      </w:r>
      <w:r w:rsidRPr="00B57521">
        <w:rPr>
          <w:lang w:eastAsia="zh-CN"/>
        </w:rPr>
        <w:t xml:space="preserve">. </w:t>
      </w:r>
      <w:r>
        <w:rPr>
          <w:lang w:eastAsia="zh-CN"/>
        </w:rPr>
        <w:t>It is obvious that the</w:t>
      </w:r>
      <w:r w:rsidRPr="00B57521">
        <w:rPr>
          <w:lang w:eastAsia="zh-CN"/>
        </w:rPr>
        <w:t xml:space="preserve"> incremental </w:t>
      </w:r>
      <w:r w:rsidRPr="00B57521">
        <w:rPr>
          <w:lang w:eastAsia="zh-CN"/>
        </w:rPr>
        <w:lastRenderedPageBreak/>
        <w:t xml:space="preserve">model of L2 speech production mechanisms </w:t>
      </w:r>
      <w:r>
        <w:rPr>
          <w:lang w:eastAsia="zh-CN"/>
        </w:rPr>
        <w:t xml:space="preserve">proposed in this article </w:t>
      </w:r>
      <w:r w:rsidRPr="00B57521">
        <w:rPr>
          <w:lang w:eastAsia="zh-CN"/>
        </w:rPr>
        <w:t xml:space="preserve">is based </w:t>
      </w:r>
      <w:r>
        <w:rPr>
          <w:lang w:eastAsia="zh-CN"/>
        </w:rPr>
        <w:t xml:space="preserve">only </w:t>
      </w:r>
      <w:r w:rsidRPr="00B57521">
        <w:rPr>
          <w:lang w:eastAsia="zh-CN"/>
        </w:rPr>
        <w:t>on L2 Chinese speech production</w:t>
      </w:r>
      <w:r>
        <w:rPr>
          <w:lang w:eastAsia="zh-CN"/>
        </w:rPr>
        <w:t xml:space="preserve"> of object ellipsis</w:t>
      </w:r>
      <w:r w:rsidRPr="00B57521">
        <w:rPr>
          <w:lang w:eastAsia="zh-CN"/>
        </w:rPr>
        <w:t>, and it is yet to be tested with speech production of other L2s</w:t>
      </w:r>
      <w:r>
        <w:rPr>
          <w:lang w:eastAsia="zh-CN"/>
        </w:rPr>
        <w:t xml:space="preserve"> and other syntactic varieties</w:t>
      </w:r>
      <w:r w:rsidRPr="00B57521">
        <w:rPr>
          <w:lang w:eastAsia="zh-CN"/>
        </w:rPr>
        <w:t xml:space="preserve">. We hope that this study will lead to more studies of </w:t>
      </w:r>
      <w:r>
        <w:rPr>
          <w:lang w:eastAsia="zh-CN"/>
        </w:rPr>
        <w:t xml:space="preserve">the development of </w:t>
      </w:r>
      <w:r w:rsidRPr="00B57521">
        <w:rPr>
          <w:lang w:eastAsia="zh-CN"/>
        </w:rPr>
        <w:t>L2 speech production</w:t>
      </w:r>
      <w:r>
        <w:rPr>
          <w:lang w:eastAsia="zh-CN"/>
        </w:rPr>
        <w:t xml:space="preserve"> mechanisms</w:t>
      </w:r>
      <w:r w:rsidRPr="00B57521">
        <w:rPr>
          <w:lang w:eastAsia="zh-CN"/>
        </w:rPr>
        <w:t xml:space="preserve">, </w:t>
      </w:r>
      <w:r>
        <w:rPr>
          <w:lang w:eastAsia="zh-CN"/>
        </w:rPr>
        <w:t>including the mechanisms at early stages of L2 development</w:t>
      </w:r>
      <w:r w:rsidRPr="00B57521">
        <w:rPr>
          <w:lang w:eastAsia="zh-CN"/>
        </w:rPr>
        <w:t xml:space="preserve">.  </w:t>
      </w:r>
    </w:p>
    <w:p w:rsidR="002A7D21" w:rsidRDefault="002A7D21" w:rsidP="00B11A02">
      <w:pPr>
        <w:pStyle w:val="BodyText"/>
        <w:spacing w:line="360" w:lineRule="auto"/>
        <w:ind w:left="0"/>
        <w:jc w:val="both"/>
        <w:rPr>
          <w:b/>
          <w:lang w:eastAsia="zh-CN"/>
        </w:rPr>
      </w:pPr>
    </w:p>
    <w:p w:rsidR="002A7D21" w:rsidRPr="00B57521" w:rsidRDefault="002A7D21" w:rsidP="00B11A02">
      <w:pPr>
        <w:pStyle w:val="BodyText"/>
        <w:spacing w:line="360" w:lineRule="auto"/>
        <w:ind w:left="0"/>
        <w:jc w:val="both"/>
        <w:rPr>
          <w:b/>
          <w:caps/>
          <w:lang w:eastAsia="zh-CN"/>
        </w:rPr>
      </w:pPr>
      <w:r w:rsidRPr="0003630F">
        <w:rPr>
          <w:b/>
          <w:lang w:eastAsia="zh-CN"/>
        </w:rPr>
        <w:t>References</w:t>
      </w:r>
    </w:p>
    <w:p w:rsidR="002A7D21" w:rsidRPr="00B57521" w:rsidRDefault="002A7D21" w:rsidP="002D649B">
      <w:pPr>
        <w:pStyle w:val="BodyText"/>
        <w:spacing w:line="400" w:lineRule="exact"/>
        <w:ind w:left="360" w:hanging="360"/>
        <w:jc w:val="both"/>
        <w:rPr>
          <w:b/>
          <w:caps/>
          <w:lang w:eastAsia="zh-CN"/>
        </w:rPr>
      </w:pPr>
      <w:proofErr w:type="spellStart"/>
      <w:r>
        <w:rPr>
          <w:w w:val="105"/>
        </w:rPr>
        <w:t>Adger</w:t>
      </w:r>
      <w:proofErr w:type="spellEnd"/>
      <w:r>
        <w:rPr>
          <w:w w:val="105"/>
        </w:rPr>
        <w:t>, D. (2003).</w:t>
      </w:r>
      <w:r w:rsidRPr="00B57521">
        <w:rPr>
          <w:w w:val="105"/>
        </w:rPr>
        <w:t xml:space="preserve"> </w:t>
      </w:r>
      <w:r w:rsidRPr="00B57521">
        <w:rPr>
          <w:i/>
          <w:w w:val="105"/>
          <w:u w:color="000000"/>
        </w:rPr>
        <w:t>Core syntax: A minimalist approach</w:t>
      </w:r>
      <w:r w:rsidRPr="00B57521">
        <w:rPr>
          <w:w w:val="105"/>
        </w:rPr>
        <w:t>. Oxford:</w:t>
      </w:r>
      <w:r w:rsidRPr="00B57521">
        <w:rPr>
          <w:w w:val="102"/>
        </w:rPr>
        <w:t xml:space="preserve"> </w:t>
      </w:r>
      <w:bookmarkStart w:id="4" w:name="_bookmark288"/>
      <w:bookmarkEnd w:id="4"/>
      <w:r w:rsidRPr="00B57521">
        <w:rPr>
          <w:w w:val="105"/>
        </w:rPr>
        <w:t>Oxford University Press.</w:t>
      </w:r>
    </w:p>
    <w:p w:rsidR="002A7D21" w:rsidRPr="00B57521" w:rsidRDefault="002A7D21" w:rsidP="002D649B">
      <w:pPr>
        <w:pStyle w:val="BodyText"/>
        <w:spacing w:line="400" w:lineRule="exact"/>
        <w:ind w:left="360" w:hanging="360"/>
        <w:jc w:val="both"/>
        <w:rPr>
          <w:lang w:eastAsia="zh-CN"/>
        </w:rPr>
      </w:pPr>
      <w:proofErr w:type="spellStart"/>
      <w:r w:rsidRPr="00B57521">
        <w:rPr>
          <w:lang w:eastAsia="zh-CN"/>
        </w:rPr>
        <w:t>Bernolet</w:t>
      </w:r>
      <w:proofErr w:type="spellEnd"/>
      <w:r>
        <w:rPr>
          <w:lang w:eastAsia="zh-CN"/>
        </w:rPr>
        <w:t>,</w:t>
      </w:r>
      <w:r w:rsidRPr="00B57521">
        <w:rPr>
          <w:lang w:eastAsia="zh-CN"/>
        </w:rPr>
        <w:t xml:space="preserve"> S</w:t>
      </w:r>
      <w:r>
        <w:rPr>
          <w:lang w:eastAsia="zh-CN"/>
        </w:rPr>
        <w:t>.,</w:t>
      </w:r>
      <w:r w:rsidRPr="00B57521">
        <w:rPr>
          <w:lang w:eastAsia="zh-CN"/>
        </w:rPr>
        <w:t xml:space="preserve"> </w:t>
      </w:r>
      <w:proofErr w:type="spellStart"/>
      <w:r w:rsidRPr="00B57521">
        <w:rPr>
          <w:lang w:eastAsia="zh-CN"/>
        </w:rPr>
        <w:t>Hartsuiker</w:t>
      </w:r>
      <w:proofErr w:type="spellEnd"/>
      <w:r>
        <w:rPr>
          <w:lang w:eastAsia="zh-CN"/>
        </w:rPr>
        <w:t>,</w:t>
      </w:r>
      <w:r w:rsidRPr="00B57521">
        <w:rPr>
          <w:lang w:eastAsia="zh-CN"/>
        </w:rPr>
        <w:t xml:space="preserve"> R</w:t>
      </w:r>
      <w:r>
        <w:rPr>
          <w:lang w:eastAsia="zh-CN"/>
        </w:rPr>
        <w:t xml:space="preserve">. </w:t>
      </w:r>
      <w:r w:rsidRPr="00B57521">
        <w:rPr>
          <w:lang w:eastAsia="zh-CN"/>
        </w:rPr>
        <w:t>J</w:t>
      </w:r>
      <w:r>
        <w:rPr>
          <w:lang w:eastAsia="zh-CN"/>
        </w:rPr>
        <w:t>., &amp;</w:t>
      </w:r>
      <w:r w:rsidRPr="00B57521">
        <w:rPr>
          <w:lang w:eastAsia="zh-CN"/>
        </w:rPr>
        <w:t xml:space="preserve"> Pickering</w:t>
      </w:r>
      <w:r>
        <w:rPr>
          <w:lang w:eastAsia="zh-CN"/>
        </w:rPr>
        <w:t>,</w:t>
      </w:r>
      <w:r w:rsidRPr="00B57521">
        <w:rPr>
          <w:lang w:eastAsia="zh-CN"/>
        </w:rPr>
        <w:t xml:space="preserve"> M</w:t>
      </w:r>
      <w:r>
        <w:rPr>
          <w:lang w:eastAsia="zh-CN"/>
        </w:rPr>
        <w:t xml:space="preserve">. </w:t>
      </w:r>
      <w:r w:rsidRPr="00B57521">
        <w:rPr>
          <w:lang w:eastAsia="zh-CN"/>
        </w:rPr>
        <w:t>J</w:t>
      </w:r>
      <w:r>
        <w:rPr>
          <w:lang w:eastAsia="zh-CN"/>
        </w:rPr>
        <w:t>.</w:t>
      </w:r>
      <w:r w:rsidRPr="00B57521">
        <w:rPr>
          <w:lang w:eastAsia="zh-CN"/>
        </w:rPr>
        <w:t xml:space="preserve"> (2007)</w:t>
      </w:r>
      <w:r>
        <w:rPr>
          <w:lang w:eastAsia="zh-CN"/>
        </w:rPr>
        <w:t>.</w:t>
      </w:r>
      <w:r w:rsidRPr="00B57521">
        <w:rPr>
          <w:lang w:eastAsia="zh-CN"/>
        </w:rPr>
        <w:t xml:space="preserve"> Shared syntactic representations in bilinguals: Evidence for the role of word-order repetition. </w:t>
      </w:r>
      <w:r w:rsidRPr="00B57521">
        <w:rPr>
          <w:i/>
          <w:lang w:eastAsia="zh-CN"/>
        </w:rPr>
        <w:t>Journal of Experimental Psychology: Learning, Memory and Cognition</w:t>
      </w:r>
      <w:r>
        <w:rPr>
          <w:i/>
          <w:lang w:eastAsia="zh-CN"/>
        </w:rPr>
        <w:t>,</w:t>
      </w:r>
      <w:r w:rsidRPr="003C5F87">
        <w:rPr>
          <w:lang w:eastAsia="zh-CN"/>
        </w:rPr>
        <w:t xml:space="preserve"> </w:t>
      </w:r>
      <w:r w:rsidRPr="003F0AA1">
        <w:rPr>
          <w:i/>
          <w:lang w:eastAsia="zh-CN"/>
        </w:rPr>
        <w:t>33</w:t>
      </w:r>
      <w:r>
        <w:rPr>
          <w:lang w:eastAsia="zh-CN"/>
        </w:rPr>
        <w:t>,</w:t>
      </w:r>
      <w:r w:rsidRPr="00B57521">
        <w:rPr>
          <w:lang w:eastAsia="zh-CN"/>
        </w:rPr>
        <w:t xml:space="preserve"> 931–49.</w:t>
      </w:r>
    </w:p>
    <w:p w:rsidR="002A7D21" w:rsidRPr="00B57521" w:rsidRDefault="002A7D21" w:rsidP="002D649B">
      <w:pPr>
        <w:pStyle w:val="BodyText"/>
        <w:spacing w:line="400" w:lineRule="exact"/>
        <w:ind w:left="360" w:hanging="360"/>
        <w:jc w:val="both"/>
        <w:rPr>
          <w:lang w:eastAsia="zh-CN"/>
        </w:rPr>
      </w:pPr>
      <w:proofErr w:type="spellStart"/>
      <w:r w:rsidRPr="00B57521">
        <w:rPr>
          <w:lang w:eastAsia="zh-CN"/>
        </w:rPr>
        <w:t>Bernolet</w:t>
      </w:r>
      <w:proofErr w:type="spellEnd"/>
      <w:r>
        <w:rPr>
          <w:lang w:eastAsia="zh-CN"/>
        </w:rPr>
        <w:t>,</w:t>
      </w:r>
      <w:r w:rsidRPr="00B57521">
        <w:rPr>
          <w:lang w:eastAsia="zh-CN"/>
        </w:rPr>
        <w:t xml:space="preserve"> S</w:t>
      </w:r>
      <w:r>
        <w:rPr>
          <w:lang w:eastAsia="zh-CN"/>
        </w:rPr>
        <w:t>.</w:t>
      </w:r>
      <w:r w:rsidRPr="00B57521">
        <w:rPr>
          <w:lang w:eastAsia="zh-CN"/>
        </w:rPr>
        <w:t xml:space="preserve">, </w:t>
      </w:r>
      <w:proofErr w:type="spellStart"/>
      <w:r w:rsidRPr="00B57521">
        <w:rPr>
          <w:lang w:eastAsia="zh-CN"/>
        </w:rPr>
        <w:t>Hartsuiker</w:t>
      </w:r>
      <w:proofErr w:type="spellEnd"/>
      <w:r>
        <w:rPr>
          <w:lang w:eastAsia="zh-CN"/>
        </w:rPr>
        <w:t>,</w:t>
      </w:r>
      <w:r w:rsidRPr="00B57521">
        <w:rPr>
          <w:lang w:eastAsia="zh-CN"/>
        </w:rPr>
        <w:t xml:space="preserve"> R</w:t>
      </w:r>
      <w:r>
        <w:rPr>
          <w:lang w:eastAsia="zh-CN"/>
        </w:rPr>
        <w:t xml:space="preserve">. </w:t>
      </w:r>
      <w:r w:rsidRPr="00B57521">
        <w:rPr>
          <w:lang w:eastAsia="zh-CN"/>
        </w:rPr>
        <w:t>J</w:t>
      </w:r>
      <w:r>
        <w:rPr>
          <w:lang w:eastAsia="zh-CN"/>
        </w:rPr>
        <w:t>., &amp;</w:t>
      </w:r>
      <w:r w:rsidRPr="00B57521">
        <w:rPr>
          <w:lang w:eastAsia="zh-CN"/>
        </w:rPr>
        <w:t xml:space="preserve"> Pickering</w:t>
      </w:r>
      <w:r>
        <w:rPr>
          <w:lang w:eastAsia="zh-CN"/>
        </w:rPr>
        <w:t>,</w:t>
      </w:r>
      <w:r w:rsidRPr="00B57521">
        <w:rPr>
          <w:lang w:eastAsia="zh-CN"/>
        </w:rPr>
        <w:t xml:space="preserve"> M</w:t>
      </w:r>
      <w:r>
        <w:rPr>
          <w:lang w:eastAsia="zh-CN"/>
        </w:rPr>
        <w:t xml:space="preserve">. </w:t>
      </w:r>
      <w:r w:rsidRPr="00B57521">
        <w:rPr>
          <w:lang w:eastAsia="zh-CN"/>
        </w:rPr>
        <w:t>J</w:t>
      </w:r>
      <w:r>
        <w:rPr>
          <w:lang w:eastAsia="zh-CN"/>
        </w:rPr>
        <w:t>.</w:t>
      </w:r>
      <w:r w:rsidRPr="00B57521">
        <w:rPr>
          <w:lang w:eastAsia="zh-CN"/>
        </w:rPr>
        <w:t xml:space="preserve"> (2013)</w:t>
      </w:r>
      <w:r>
        <w:rPr>
          <w:lang w:eastAsia="zh-CN"/>
        </w:rPr>
        <w:t>.</w:t>
      </w:r>
      <w:r w:rsidRPr="00B57521">
        <w:rPr>
          <w:lang w:eastAsia="zh-CN"/>
        </w:rPr>
        <w:t xml:space="preserve"> From language-specific to shared syntactic representations: The influence of second language proficiency on syntactic sharing in bilinguals. </w:t>
      </w:r>
      <w:r w:rsidRPr="00B57521">
        <w:rPr>
          <w:i/>
          <w:lang w:eastAsia="zh-CN"/>
        </w:rPr>
        <w:t>Cognition</w:t>
      </w:r>
      <w:r>
        <w:rPr>
          <w:i/>
          <w:lang w:eastAsia="zh-CN"/>
        </w:rPr>
        <w:t>,</w:t>
      </w:r>
      <w:r>
        <w:rPr>
          <w:lang w:eastAsia="zh-CN"/>
        </w:rPr>
        <w:t xml:space="preserve"> </w:t>
      </w:r>
      <w:r w:rsidRPr="003F0AA1">
        <w:rPr>
          <w:i/>
          <w:lang w:eastAsia="zh-CN"/>
        </w:rPr>
        <w:t>127</w:t>
      </w:r>
      <w:r>
        <w:rPr>
          <w:lang w:eastAsia="zh-CN"/>
        </w:rPr>
        <w:t>,</w:t>
      </w:r>
      <w:r w:rsidRPr="00B57521">
        <w:rPr>
          <w:lang w:eastAsia="zh-CN"/>
        </w:rPr>
        <w:t xml:space="preserve"> 287–306.</w:t>
      </w:r>
    </w:p>
    <w:p w:rsidR="002A7D21" w:rsidRPr="00B57521" w:rsidRDefault="002A7D21" w:rsidP="002D649B">
      <w:pPr>
        <w:pStyle w:val="BodyText"/>
        <w:spacing w:line="400" w:lineRule="exact"/>
        <w:ind w:left="360" w:hanging="360"/>
        <w:jc w:val="both"/>
        <w:rPr>
          <w:lang w:eastAsia="zh-CN"/>
        </w:rPr>
      </w:pPr>
      <w:r>
        <w:rPr>
          <w:lang w:eastAsia="zh-CN"/>
        </w:rPr>
        <w:t>Bock, J. K. (1986).</w:t>
      </w:r>
      <w:r w:rsidRPr="00B57521">
        <w:rPr>
          <w:lang w:eastAsia="zh-CN"/>
        </w:rPr>
        <w:t xml:space="preserve"> Syntactic persistence in language production. </w:t>
      </w:r>
      <w:r w:rsidRPr="00B57521">
        <w:rPr>
          <w:i/>
          <w:lang w:eastAsia="zh-CN"/>
        </w:rPr>
        <w:t>Cognitive Psychology</w:t>
      </w:r>
      <w:r w:rsidRPr="00B57521">
        <w:rPr>
          <w:lang w:eastAsia="zh-CN"/>
        </w:rPr>
        <w:t xml:space="preserve">, </w:t>
      </w:r>
      <w:r w:rsidRPr="003F0AA1">
        <w:rPr>
          <w:i/>
          <w:lang w:eastAsia="zh-CN"/>
        </w:rPr>
        <w:t>18,</w:t>
      </w:r>
      <w:r w:rsidRPr="00B57521">
        <w:rPr>
          <w:lang w:eastAsia="zh-CN"/>
        </w:rPr>
        <w:t xml:space="preserve"> 355–387.</w:t>
      </w:r>
    </w:p>
    <w:p w:rsidR="002A7D21" w:rsidRPr="00B57521" w:rsidRDefault="002A7D21" w:rsidP="002D649B">
      <w:pPr>
        <w:pStyle w:val="BodyText"/>
        <w:spacing w:line="400" w:lineRule="exact"/>
        <w:ind w:left="360" w:hanging="360"/>
        <w:jc w:val="both"/>
        <w:rPr>
          <w:lang w:eastAsia="zh-CN"/>
        </w:rPr>
      </w:pPr>
      <w:r>
        <w:rPr>
          <w:lang w:eastAsia="zh-CN"/>
        </w:rPr>
        <w:t xml:space="preserve">Bock, J. K., &amp; </w:t>
      </w:r>
      <w:proofErr w:type="spellStart"/>
      <w:r>
        <w:rPr>
          <w:lang w:eastAsia="zh-CN"/>
        </w:rPr>
        <w:t>Levelt</w:t>
      </w:r>
      <w:proofErr w:type="spellEnd"/>
      <w:r>
        <w:rPr>
          <w:lang w:eastAsia="zh-CN"/>
        </w:rPr>
        <w:t>, W. J. M. (1994).</w:t>
      </w:r>
      <w:r w:rsidRPr="00B57521">
        <w:rPr>
          <w:lang w:eastAsia="zh-CN"/>
        </w:rPr>
        <w:t xml:space="preserve"> Language production: Grammatical encod</w:t>
      </w:r>
      <w:r>
        <w:rPr>
          <w:lang w:eastAsia="zh-CN"/>
        </w:rPr>
        <w:t xml:space="preserve">ing. In M. A. </w:t>
      </w:r>
      <w:proofErr w:type="spellStart"/>
      <w:r>
        <w:rPr>
          <w:lang w:eastAsia="zh-CN"/>
        </w:rPr>
        <w:t>Gernsbacher</w:t>
      </w:r>
      <w:proofErr w:type="spellEnd"/>
      <w:r>
        <w:rPr>
          <w:lang w:eastAsia="zh-CN"/>
        </w:rPr>
        <w:t xml:space="preserve"> (Ed.),</w:t>
      </w:r>
      <w:r w:rsidRPr="00B57521">
        <w:rPr>
          <w:lang w:eastAsia="zh-CN"/>
        </w:rPr>
        <w:t xml:space="preserve"> </w:t>
      </w:r>
      <w:r>
        <w:rPr>
          <w:i/>
          <w:lang w:eastAsia="zh-CN"/>
        </w:rPr>
        <w:t>Handbook of P</w:t>
      </w:r>
      <w:r w:rsidRPr="00B57521">
        <w:rPr>
          <w:i/>
          <w:lang w:eastAsia="zh-CN"/>
        </w:rPr>
        <w:t>sycholinguistics</w:t>
      </w:r>
      <w:r w:rsidRPr="00B57521">
        <w:rPr>
          <w:lang w:eastAsia="zh-CN"/>
        </w:rPr>
        <w:t xml:space="preserve"> (pp. 945–984). San Diego, CA: Academic Press.</w:t>
      </w:r>
    </w:p>
    <w:p w:rsidR="002A7D21" w:rsidRPr="00B57521" w:rsidRDefault="002A7D21" w:rsidP="002D649B">
      <w:pPr>
        <w:pStyle w:val="BodyText"/>
        <w:spacing w:line="400" w:lineRule="exact"/>
        <w:ind w:left="360" w:hanging="360"/>
        <w:jc w:val="both"/>
        <w:rPr>
          <w:lang w:eastAsia="zh-CN"/>
        </w:rPr>
      </w:pPr>
      <w:r>
        <w:rPr>
          <w:lang w:eastAsia="zh-CN"/>
        </w:rPr>
        <w:t>Bock, J. K., &amp; Warren, R. K. (1985).</w:t>
      </w:r>
      <w:r w:rsidRPr="00B57521">
        <w:rPr>
          <w:lang w:eastAsia="zh-CN"/>
        </w:rPr>
        <w:t xml:space="preserve"> Conceptual accessibility and syntactic structure in sentence formulation. </w:t>
      </w:r>
      <w:r w:rsidRPr="00B57521">
        <w:rPr>
          <w:i/>
          <w:lang w:eastAsia="zh-CN"/>
        </w:rPr>
        <w:t>Cognition</w:t>
      </w:r>
      <w:r w:rsidRPr="003F0AA1">
        <w:rPr>
          <w:i/>
          <w:lang w:eastAsia="zh-CN"/>
        </w:rPr>
        <w:t>, 21,</w:t>
      </w:r>
      <w:r w:rsidRPr="00B57521">
        <w:rPr>
          <w:lang w:eastAsia="zh-CN"/>
        </w:rPr>
        <w:t xml:space="preserve"> 47–67.</w:t>
      </w:r>
    </w:p>
    <w:p w:rsidR="002A7D21" w:rsidRPr="00B57521" w:rsidRDefault="002A7D21" w:rsidP="002D649B">
      <w:pPr>
        <w:pStyle w:val="BodyText"/>
        <w:spacing w:line="400" w:lineRule="exact"/>
        <w:ind w:left="360" w:hanging="360"/>
        <w:jc w:val="both"/>
        <w:rPr>
          <w:lang w:eastAsia="zh-CN"/>
        </w:rPr>
      </w:pPr>
      <w:r>
        <w:rPr>
          <w:lang w:eastAsia="zh-CN"/>
        </w:rPr>
        <w:t>Chomsky, N.</w:t>
      </w:r>
      <w:r w:rsidRPr="00B57521">
        <w:rPr>
          <w:lang w:eastAsia="zh-CN"/>
        </w:rPr>
        <w:t xml:space="preserve"> </w:t>
      </w:r>
      <w:r>
        <w:rPr>
          <w:lang w:eastAsia="zh-CN"/>
        </w:rPr>
        <w:t>(</w:t>
      </w:r>
      <w:r w:rsidRPr="00B57521">
        <w:rPr>
          <w:lang w:eastAsia="zh-CN"/>
        </w:rPr>
        <w:t>1993</w:t>
      </w:r>
      <w:r>
        <w:rPr>
          <w:lang w:eastAsia="zh-CN"/>
        </w:rPr>
        <w:t>).</w:t>
      </w:r>
      <w:r w:rsidRPr="00B57521">
        <w:rPr>
          <w:lang w:eastAsia="zh-CN"/>
        </w:rPr>
        <w:t xml:space="preserve"> A Minimalist program for linguistic theory. I</w:t>
      </w:r>
      <w:r>
        <w:rPr>
          <w:lang w:eastAsia="zh-CN"/>
        </w:rPr>
        <w:t>n Hale K and Keyser SJ (Eds.),</w:t>
      </w:r>
      <w:r w:rsidRPr="00B57521">
        <w:rPr>
          <w:lang w:eastAsia="zh-CN"/>
        </w:rPr>
        <w:t xml:space="preserve"> </w:t>
      </w:r>
      <w:r w:rsidRPr="00B57521">
        <w:rPr>
          <w:i/>
          <w:lang w:eastAsia="zh-CN"/>
        </w:rPr>
        <w:t xml:space="preserve">The view from building 20: Essays in linguistics in honor of Sylvain </w:t>
      </w:r>
      <w:proofErr w:type="spellStart"/>
      <w:r w:rsidRPr="00B57521">
        <w:rPr>
          <w:i/>
          <w:lang w:eastAsia="zh-CN"/>
        </w:rPr>
        <w:t>Bromberge</w:t>
      </w:r>
      <w:proofErr w:type="spellEnd"/>
      <w:r>
        <w:rPr>
          <w:lang w:eastAsia="zh-CN"/>
        </w:rPr>
        <w:t xml:space="preserve"> (pp. </w:t>
      </w:r>
      <w:r w:rsidRPr="00B57521">
        <w:rPr>
          <w:lang w:eastAsia="zh-CN"/>
        </w:rPr>
        <w:t>1-52</w:t>
      </w:r>
      <w:r>
        <w:rPr>
          <w:lang w:eastAsia="zh-CN"/>
        </w:rPr>
        <w:t>)</w:t>
      </w:r>
      <w:r w:rsidRPr="00B57521">
        <w:rPr>
          <w:lang w:eastAsia="zh-CN"/>
        </w:rPr>
        <w:t>. Cambridge, MA: MIT Press.</w:t>
      </w:r>
    </w:p>
    <w:p w:rsidR="002A7D21" w:rsidRPr="00B57521" w:rsidRDefault="002A7D21" w:rsidP="002D649B">
      <w:pPr>
        <w:pStyle w:val="BodyText"/>
        <w:spacing w:before="157" w:line="400" w:lineRule="exact"/>
        <w:ind w:left="360" w:right="111" w:hanging="360"/>
        <w:jc w:val="both"/>
      </w:pPr>
      <w:proofErr w:type="spellStart"/>
      <w:r>
        <w:t>Chrabaszcz</w:t>
      </w:r>
      <w:proofErr w:type="spellEnd"/>
      <w:r>
        <w:t>, A., &amp;  Jiang, N. (2014).</w:t>
      </w:r>
      <w:r w:rsidRPr="00B57521">
        <w:t xml:space="preserve"> The  role  of  the  native  language  in</w:t>
      </w:r>
      <w:r w:rsidRPr="00B57521">
        <w:rPr>
          <w:w w:val="104"/>
        </w:rPr>
        <w:t xml:space="preserve"> </w:t>
      </w:r>
      <w:r w:rsidRPr="00B57521">
        <w:t xml:space="preserve">the use of the English </w:t>
      </w:r>
      <w:proofErr w:type="spellStart"/>
      <w:r w:rsidRPr="00B57521">
        <w:t>nongeneric</w:t>
      </w:r>
      <w:proofErr w:type="spellEnd"/>
      <w:r w:rsidRPr="00B57521">
        <w:t xml:space="preserve"> definite article by L2 learners: A</w:t>
      </w:r>
      <w:r w:rsidRPr="00B57521">
        <w:rPr>
          <w:w w:val="101"/>
        </w:rPr>
        <w:t xml:space="preserve"> </w:t>
      </w:r>
      <w:bookmarkStart w:id="5" w:name="_bookmark308"/>
      <w:bookmarkEnd w:id="5"/>
      <w:r w:rsidRPr="00B57521">
        <w:t xml:space="preserve">cross-linguistic comparison.  </w:t>
      </w:r>
      <w:r w:rsidRPr="00B57521">
        <w:rPr>
          <w:i/>
          <w:u w:color="000000"/>
        </w:rPr>
        <w:t>Second Language Research</w:t>
      </w:r>
      <w:r>
        <w:rPr>
          <w:i/>
          <w:u w:color="000000"/>
        </w:rPr>
        <w:t>,</w:t>
      </w:r>
      <w:r w:rsidRPr="00B57521">
        <w:rPr>
          <w:i/>
        </w:rPr>
        <w:t xml:space="preserve"> </w:t>
      </w:r>
      <w:r w:rsidRPr="003F0AA1">
        <w:rPr>
          <w:i/>
          <w:u w:color="000000"/>
        </w:rPr>
        <w:t>3</w:t>
      </w:r>
      <w:r w:rsidRPr="003F0AA1">
        <w:rPr>
          <w:i/>
        </w:rPr>
        <w:t>0,</w:t>
      </w:r>
      <w:r w:rsidRPr="00B57521">
        <w:t xml:space="preserve"> 351–379.</w:t>
      </w:r>
    </w:p>
    <w:p w:rsidR="002A7D21" w:rsidRPr="00B57521" w:rsidRDefault="002A7D21" w:rsidP="002D649B">
      <w:pPr>
        <w:pStyle w:val="BodyText"/>
        <w:spacing w:line="400" w:lineRule="exact"/>
        <w:ind w:left="360" w:hanging="360"/>
        <w:jc w:val="both"/>
        <w:rPr>
          <w:lang w:eastAsia="zh-CN"/>
        </w:rPr>
      </w:pPr>
      <w:r>
        <w:rPr>
          <w:lang w:eastAsia="zh-CN"/>
        </w:rPr>
        <w:t>Chung, S. (2013). Syntactic identity in sluicing: How much and why</w:t>
      </w:r>
      <w:r w:rsidRPr="00B57521">
        <w:rPr>
          <w:lang w:eastAsia="zh-CN"/>
        </w:rPr>
        <w:t xml:space="preserve">. </w:t>
      </w:r>
      <w:r w:rsidRPr="00B57521">
        <w:rPr>
          <w:i/>
          <w:lang w:eastAsia="zh-CN"/>
        </w:rPr>
        <w:t>Linguistic Inquiry</w:t>
      </w:r>
      <w:r>
        <w:rPr>
          <w:i/>
          <w:lang w:eastAsia="zh-CN"/>
        </w:rPr>
        <w:t>,</w:t>
      </w:r>
      <w:r>
        <w:rPr>
          <w:lang w:eastAsia="zh-CN"/>
        </w:rPr>
        <w:t xml:space="preserve"> </w:t>
      </w:r>
      <w:r w:rsidRPr="003F0AA1">
        <w:rPr>
          <w:i/>
          <w:lang w:eastAsia="zh-CN"/>
        </w:rPr>
        <w:t>44,</w:t>
      </w:r>
      <w:r w:rsidRPr="00B57521">
        <w:rPr>
          <w:lang w:eastAsia="zh-CN"/>
        </w:rPr>
        <w:t xml:space="preserve"> 1-44.</w:t>
      </w:r>
    </w:p>
    <w:p w:rsidR="002A7D21" w:rsidRPr="00B57521" w:rsidRDefault="002A7D21" w:rsidP="002D649B">
      <w:pPr>
        <w:pStyle w:val="BodyText"/>
        <w:spacing w:line="400" w:lineRule="exact"/>
        <w:ind w:left="360" w:hanging="360"/>
        <w:jc w:val="both"/>
        <w:rPr>
          <w:lang w:eastAsia="zh-CN"/>
        </w:rPr>
      </w:pPr>
      <w:r>
        <w:rPr>
          <w:lang w:eastAsia="zh-CN"/>
        </w:rPr>
        <w:t>Dell, G. S., &amp; Ferreira, V. S.</w:t>
      </w:r>
      <w:r w:rsidRPr="00B57521">
        <w:rPr>
          <w:lang w:eastAsia="zh-CN"/>
        </w:rPr>
        <w:t xml:space="preserve"> (2016)</w:t>
      </w:r>
      <w:r>
        <w:rPr>
          <w:lang w:eastAsia="zh-CN"/>
        </w:rPr>
        <w:t>.</w:t>
      </w:r>
      <w:r w:rsidRPr="00B57521">
        <w:rPr>
          <w:lang w:eastAsia="zh-CN"/>
        </w:rPr>
        <w:t xml:space="preserve"> Thirty years of structural priming: An introduction to </w:t>
      </w:r>
      <w:r w:rsidRPr="00B57521">
        <w:rPr>
          <w:lang w:eastAsia="zh-CN"/>
        </w:rPr>
        <w:lastRenderedPageBreak/>
        <w:t xml:space="preserve">the special issue. </w:t>
      </w:r>
      <w:r w:rsidRPr="00B57521">
        <w:rPr>
          <w:i/>
          <w:lang w:eastAsia="zh-CN"/>
        </w:rPr>
        <w:t>Journal of Memory and Language</w:t>
      </w:r>
      <w:r>
        <w:rPr>
          <w:i/>
          <w:lang w:eastAsia="zh-CN"/>
        </w:rPr>
        <w:t>,</w:t>
      </w:r>
      <w:r w:rsidRPr="00B57521">
        <w:rPr>
          <w:lang w:eastAsia="zh-CN"/>
        </w:rPr>
        <w:t xml:space="preserve"> </w:t>
      </w:r>
      <w:r w:rsidRPr="003F0AA1">
        <w:rPr>
          <w:i/>
          <w:lang w:eastAsia="zh-CN"/>
        </w:rPr>
        <w:t>91,</w:t>
      </w:r>
      <w:r w:rsidRPr="00B57521">
        <w:rPr>
          <w:lang w:eastAsia="zh-CN"/>
        </w:rPr>
        <w:t xml:space="preserve"> 1–4.</w:t>
      </w:r>
    </w:p>
    <w:p w:rsidR="002A7D21" w:rsidRPr="00B57521" w:rsidRDefault="002A7D21" w:rsidP="002D649B">
      <w:pPr>
        <w:pStyle w:val="BodyText"/>
        <w:spacing w:line="400" w:lineRule="exact"/>
        <w:ind w:left="357" w:hanging="357"/>
        <w:jc w:val="both"/>
      </w:pPr>
      <w:proofErr w:type="spellStart"/>
      <w:r>
        <w:rPr>
          <w:w w:val="105"/>
        </w:rPr>
        <w:t>Erlam</w:t>
      </w:r>
      <w:proofErr w:type="spellEnd"/>
      <w:r>
        <w:rPr>
          <w:w w:val="105"/>
        </w:rPr>
        <w:t>, R. (2006).</w:t>
      </w:r>
      <w:r w:rsidRPr="00B57521">
        <w:rPr>
          <w:w w:val="105"/>
        </w:rPr>
        <w:t xml:space="preserve"> Elicited imitation as a measure of L2 implicit knowledge:</w:t>
      </w:r>
      <w:r w:rsidRPr="00B57521">
        <w:rPr>
          <w:w w:val="99"/>
        </w:rPr>
        <w:t xml:space="preserve"> </w:t>
      </w:r>
      <w:bookmarkStart w:id="6" w:name="_bookmark325"/>
      <w:bookmarkEnd w:id="6"/>
      <w:r w:rsidRPr="00B57521">
        <w:rPr>
          <w:w w:val="105"/>
        </w:rPr>
        <w:t xml:space="preserve">An empirical validation study. </w:t>
      </w:r>
      <w:r w:rsidRPr="00B57521">
        <w:rPr>
          <w:i/>
          <w:w w:val="105"/>
          <w:u w:color="000000"/>
        </w:rPr>
        <w:t>Applied L</w:t>
      </w:r>
      <w:r>
        <w:rPr>
          <w:i/>
          <w:w w:val="105"/>
        </w:rPr>
        <w:t xml:space="preserve">inguistics, </w:t>
      </w:r>
      <w:r w:rsidRPr="003F0AA1">
        <w:rPr>
          <w:i/>
          <w:w w:val="105"/>
          <w:u w:color="000000"/>
        </w:rPr>
        <w:t>2</w:t>
      </w:r>
      <w:r w:rsidRPr="003F0AA1">
        <w:rPr>
          <w:i/>
          <w:w w:val="105"/>
        </w:rPr>
        <w:t>7,</w:t>
      </w:r>
      <w:r w:rsidRPr="00B57521">
        <w:rPr>
          <w:w w:val="105"/>
        </w:rPr>
        <w:t xml:space="preserve"> 464–491.</w:t>
      </w:r>
    </w:p>
    <w:p w:rsidR="002A7D21" w:rsidRPr="00B57521" w:rsidRDefault="002A7D21" w:rsidP="002D649B">
      <w:pPr>
        <w:pStyle w:val="BodyText"/>
        <w:spacing w:before="6" w:line="400" w:lineRule="exact"/>
        <w:ind w:left="360" w:right="111" w:hanging="360"/>
        <w:jc w:val="both"/>
      </w:pPr>
      <w:proofErr w:type="spellStart"/>
      <w:r>
        <w:t>Erlam</w:t>
      </w:r>
      <w:proofErr w:type="spellEnd"/>
      <w:r>
        <w:t>, R. (2009).</w:t>
      </w:r>
      <w:r w:rsidRPr="00B57521">
        <w:t xml:space="preserve"> The elicited oral imitation test as a measure of implicit</w:t>
      </w:r>
      <w:r w:rsidRPr="00B57521">
        <w:rPr>
          <w:w w:val="104"/>
        </w:rPr>
        <w:t xml:space="preserve"> </w:t>
      </w:r>
      <w:r w:rsidRPr="00B57521">
        <w:t>knowledge.   In Ellis</w:t>
      </w:r>
      <w:r>
        <w:t xml:space="preserve">, R.,  </w:t>
      </w:r>
      <w:proofErr w:type="spellStart"/>
      <w:r w:rsidRPr="00B57521">
        <w:t>Loewen</w:t>
      </w:r>
      <w:proofErr w:type="spellEnd"/>
      <w:r>
        <w:t>, S.,</w:t>
      </w:r>
      <w:r w:rsidRPr="00B57521">
        <w:t xml:space="preserve"> Elder</w:t>
      </w:r>
      <w:r>
        <w:t>, C.,</w:t>
      </w:r>
      <w:r w:rsidRPr="00B57521">
        <w:t xml:space="preserve"> </w:t>
      </w:r>
      <w:proofErr w:type="spellStart"/>
      <w:r w:rsidRPr="00B57521">
        <w:t>Erlam</w:t>
      </w:r>
      <w:proofErr w:type="spellEnd"/>
      <w:r>
        <w:t xml:space="preserve">, R.,  </w:t>
      </w:r>
      <w:r w:rsidRPr="00B57521">
        <w:t>Philp</w:t>
      </w:r>
      <w:r>
        <w:t xml:space="preserve">, J., &amp; </w:t>
      </w:r>
      <w:proofErr w:type="spellStart"/>
      <w:r w:rsidRPr="00B57521">
        <w:rPr>
          <w:w w:val="105"/>
        </w:rPr>
        <w:t>Reinders</w:t>
      </w:r>
      <w:proofErr w:type="spellEnd"/>
      <w:r>
        <w:rPr>
          <w:w w:val="105"/>
        </w:rPr>
        <w:t>, H. (Eds.),</w:t>
      </w:r>
      <w:r w:rsidRPr="00B57521">
        <w:rPr>
          <w:w w:val="105"/>
        </w:rPr>
        <w:t xml:space="preserve"> </w:t>
      </w:r>
      <w:r>
        <w:rPr>
          <w:i/>
          <w:w w:val="105"/>
          <w:u w:color="000000"/>
        </w:rPr>
        <w:t>Implicit and E</w:t>
      </w:r>
      <w:r w:rsidRPr="00B57521">
        <w:rPr>
          <w:i/>
          <w:w w:val="105"/>
          <w:u w:color="000000"/>
        </w:rPr>
        <w:t>xpli</w:t>
      </w:r>
      <w:r w:rsidR="007B4D0C">
        <w:rPr>
          <w:i/>
          <w:w w:val="105"/>
          <w:u w:color="000000"/>
        </w:rPr>
        <w:t xml:space="preserve">cit Knowledge in </w:t>
      </w:r>
      <w:r w:rsidR="007B4D0C" w:rsidRPr="007B4D0C">
        <w:rPr>
          <w:i/>
          <w:w w:val="105"/>
          <w:highlight w:val="yellow"/>
          <w:u w:color="000000"/>
        </w:rPr>
        <w:t>Second</w:t>
      </w:r>
      <w:r w:rsidRPr="007B4D0C">
        <w:rPr>
          <w:i/>
          <w:w w:val="105"/>
          <w:highlight w:val="yellow"/>
          <w:u w:color="000000"/>
        </w:rPr>
        <w:t xml:space="preserve"> L</w:t>
      </w:r>
      <w:r>
        <w:rPr>
          <w:i/>
          <w:w w:val="105"/>
          <w:u w:color="000000"/>
        </w:rPr>
        <w:t>anguage</w:t>
      </w:r>
      <w:r w:rsidRPr="00B57521">
        <w:rPr>
          <w:i/>
          <w:w w:val="104"/>
        </w:rPr>
        <w:t xml:space="preserve"> </w:t>
      </w:r>
      <w:r>
        <w:rPr>
          <w:i/>
          <w:w w:val="105"/>
          <w:u w:color="000000"/>
        </w:rPr>
        <w:t>Learning, Testing and T</w:t>
      </w:r>
      <w:r w:rsidRPr="00B57521">
        <w:rPr>
          <w:i/>
          <w:w w:val="105"/>
          <w:u w:color="000000"/>
        </w:rPr>
        <w:t>eaching</w:t>
      </w:r>
      <w:r w:rsidRPr="00B57521">
        <w:rPr>
          <w:w w:val="105"/>
          <w:u w:color="000000"/>
        </w:rPr>
        <w:t xml:space="preserve"> </w:t>
      </w:r>
      <w:r w:rsidRPr="00B57521">
        <w:rPr>
          <w:w w:val="105"/>
        </w:rPr>
        <w:t>(pp. 65–93). Bristol, UK: Multilingual</w:t>
      </w:r>
      <w:r w:rsidRPr="00B57521">
        <w:rPr>
          <w:w w:val="104"/>
        </w:rPr>
        <w:t xml:space="preserve"> </w:t>
      </w:r>
      <w:bookmarkStart w:id="7" w:name="_bookmark326"/>
      <w:bookmarkEnd w:id="7"/>
      <w:r w:rsidRPr="00B57521">
        <w:rPr>
          <w:w w:val="105"/>
        </w:rPr>
        <w:t>Matters.</w:t>
      </w:r>
    </w:p>
    <w:p w:rsidR="002A7D21" w:rsidRPr="00B57521" w:rsidRDefault="002A7D21" w:rsidP="002D649B">
      <w:pPr>
        <w:pStyle w:val="BodyText"/>
        <w:spacing w:line="400" w:lineRule="exact"/>
        <w:ind w:left="360" w:hanging="360"/>
        <w:jc w:val="both"/>
        <w:rPr>
          <w:lang w:eastAsia="zh-CN"/>
        </w:rPr>
      </w:pPr>
      <w:r>
        <w:rPr>
          <w:lang w:eastAsia="zh-CN"/>
        </w:rPr>
        <w:t xml:space="preserve">Ferreira, F., &amp; </w:t>
      </w:r>
      <w:proofErr w:type="spellStart"/>
      <w:r>
        <w:rPr>
          <w:lang w:eastAsia="zh-CN"/>
        </w:rPr>
        <w:t>Engelhardt</w:t>
      </w:r>
      <w:proofErr w:type="spellEnd"/>
      <w:r>
        <w:rPr>
          <w:lang w:eastAsia="zh-CN"/>
        </w:rPr>
        <w:t xml:space="preserve">, P. E. (2006). Syntax and production. In </w:t>
      </w:r>
      <w:proofErr w:type="spellStart"/>
      <w:r>
        <w:rPr>
          <w:lang w:eastAsia="zh-CN"/>
        </w:rPr>
        <w:t>Traxler</w:t>
      </w:r>
      <w:proofErr w:type="spellEnd"/>
      <w:r>
        <w:rPr>
          <w:lang w:eastAsia="zh-CN"/>
        </w:rPr>
        <w:t xml:space="preserve">, M. J., &amp; </w:t>
      </w:r>
      <w:proofErr w:type="spellStart"/>
      <w:r>
        <w:rPr>
          <w:lang w:eastAsia="zh-CN"/>
        </w:rPr>
        <w:t>Gernsbacher</w:t>
      </w:r>
      <w:proofErr w:type="spellEnd"/>
      <w:r>
        <w:rPr>
          <w:lang w:eastAsia="zh-CN"/>
        </w:rPr>
        <w:t>, M. A. (Eds.),</w:t>
      </w:r>
      <w:r w:rsidRPr="00B57521">
        <w:rPr>
          <w:lang w:eastAsia="zh-CN"/>
        </w:rPr>
        <w:t xml:space="preserve"> </w:t>
      </w:r>
      <w:r>
        <w:rPr>
          <w:i/>
          <w:lang w:eastAsia="zh-CN"/>
        </w:rPr>
        <w:t>Handbook of P</w:t>
      </w:r>
      <w:r w:rsidRPr="00B57521">
        <w:rPr>
          <w:i/>
          <w:lang w:eastAsia="zh-CN"/>
        </w:rPr>
        <w:t>sycholinguistics</w:t>
      </w:r>
      <w:r w:rsidRPr="00B57521">
        <w:rPr>
          <w:lang w:eastAsia="zh-CN"/>
        </w:rPr>
        <w:t xml:space="preserve"> (2nd ed., pp. 61–91). London: Academic Press.</w:t>
      </w:r>
    </w:p>
    <w:p w:rsidR="002A7D21" w:rsidRPr="00B57521" w:rsidRDefault="002A7D21" w:rsidP="002D649B">
      <w:pPr>
        <w:pStyle w:val="BodyText"/>
        <w:spacing w:line="400" w:lineRule="exact"/>
        <w:ind w:left="360" w:hanging="360"/>
        <w:jc w:val="both"/>
        <w:rPr>
          <w:w w:val="105"/>
        </w:rPr>
      </w:pPr>
      <w:proofErr w:type="spellStart"/>
      <w:r w:rsidRPr="00EB7CD1">
        <w:rPr>
          <w:w w:val="105"/>
        </w:rPr>
        <w:t>Gathercole</w:t>
      </w:r>
      <w:proofErr w:type="spellEnd"/>
      <w:r>
        <w:rPr>
          <w:w w:val="105"/>
        </w:rPr>
        <w:t>,</w:t>
      </w:r>
      <w:r w:rsidRPr="00EB7CD1">
        <w:rPr>
          <w:w w:val="105"/>
        </w:rPr>
        <w:t xml:space="preserve"> S</w:t>
      </w:r>
      <w:r>
        <w:rPr>
          <w:w w:val="105"/>
        </w:rPr>
        <w:t xml:space="preserve">. E., &amp; </w:t>
      </w:r>
      <w:proofErr w:type="spellStart"/>
      <w:r>
        <w:rPr>
          <w:w w:val="105"/>
        </w:rPr>
        <w:t>Alloway</w:t>
      </w:r>
      <w:proofErr w:type="spellEnd"/>
      <w:r>
        <w:rPr>
          <w:w w:val="105"/>
        </w:rPr>
        <w:t>, T. P. (2007).</w:t>
      </w:r>
      <w:r w:rsidRPr="00EB7CD1">
        <w:rPr>
          <w:w w:val="105"/>
        </w:rPr>
        <w:t xml:space="preserve"> </w:t>
      </w:r>
      <w:r>
        <w:rPr>
          <w:i/>
          <w:w w:val="105"/>
        </w:rPr>
        <w:t>Understanding Working Memory: A Classroom G</w:t>
      </w:r>
      <w:r w:rsidRPr="00B57521">
        <w:rPr>
          <w:i/>
          <w:w w:val="105"/>
        </w:rPr>
        <w:t>uide.</w:t>
      </w:r>
      <w:r w:rsidRPr="00B57521">
        <w:rPr>
          <w:w w:val="105"/>
        </w:rPr>
        <w:t xml:space="preserve"> </w:t>
      </w:r>
      <w:proofErr w:type="spellStart"/>
      <w:r w:rsidRPr="00B57521">
        <w:rPr>
          <w:w w:val="105"/>
        </w:rPr>
        <w:t>Lontoo</w:t>
      </w:r>
      <w:proofErr w:type="spellEnd"/>
      <w:r w:rsidRPr="00B57521">
        <w:rPr>
          <w:w w:val="105"/>
        </w:rPr>
        <w:t>: Harcourt Assessment.</w:t>
      </w:r>
    </w:p>
    <w:p w:rsidR="002A7D21" w:rsidRPr="00B57521" w:rsidRDefault="002A7D21" w:rsidP="002D649B">
      <w:pPr>
        <w:pStyle w:val="BodyText"/>
        <w:spacing w:line="400" w:lineRule="exact"/>
        <w:ind w:left="360" w:hanging="360"/>
        <w:jc w:val="both"/>
        <w:rPr>
          <w:lang w:eastAsia="zh-CN"/>
        </w:rPr>
      </w:pPr>
      <w:proofErr w:type="spellStart"/>
      <w:r w:rsidRPr="00B57521">
        <w:rPr>
          <w:lang w:eastAsia="zh-CN"/>
        </w:rPr>
        <w:t>Hartsuiker</w:t>
      </w:r>
      <w:proofErr w:type="spellEnd"/>
      <w:r>
        <w:rPr>
          <w:lang w:eastAsia="zh-CN"/>
        </w:rPr>
        <w:t>,</w:t>
      </w:r>
      <w:r w:rsidRPr="00B57521">
        <w:rPr>
          <w:lang w:eastAsia="zh-CN"/>
        </w:rPr>
        <w:t xml:space="preserve"> R</w:t>
      </w:r>
      <w:r>
        <w:rPr>
          <w:lang w:eastAsia="zh-CN"/>
        </w:rPr>
        <w:t xml:space="preserve">. </w:t>
      </w:r>
      <w:r w:rsidRPr="00B57521">
        <w:rPr>
          <w:lang w:eastAsia="zh-CN"/>
        </w:rPr>
        <w:t>J</w:t>
      </w:r>
      <w:r>
        <w:rPr>
          <w:lang w:eastAsia="zh-CN"/>
        </w:rPr>
        <w:t>.</w:t>
      </w:r>
      <w:r w:rsidRPr="00B57521">
        <w:rPr>
          <w:lang w:eastAsia="zh-CN"/>
        </w:rPr>
        <w:t>, Pickering</w:t>
      </w:r>
      <w:r>
        <w:rPr>
          <w:lang w:eastAsia="zh-CN"/>
        </w:rPr>
        <w:t>,</w:t>
      </w:r>
      <w:r w:rsidRPr="00B57521">
        <w:rPr>
          <w:lang w:eastAsia="zh-CN"/>
        </w:rPr>
        <w:t xml:space="preserve"> M</w:t>
      </w:r>
      <w:r>
        <w:rPr>
          <w:lang w:eastAsia="zh-CN"/>
        </w:rPr>
        <w:t xml:space="preserve">. </w:t>
      </w:r>
      <w:r w:rsidRPr="00B57521">
        <w:rPr>
          <w:lang w:eastAsia="zh-CN"/>
        </w:rPr>
        <w:t>J</w:t>
      </w:r>
      <w:r>
        <w:rPr>
          <w:lang w:eastAsia="zh-CN"/>
        </w:rPr>
        <w:t>., &amp;</w:t>
      </w:r>
      <w:r w:rsidRPr="00B57521">
        <w:rPr>
          <w:lang w:eastAsia="zh-CN"/>
        </w:rPr>
        <w:t xml:space="preserve"> </w:t>
      </w:r>
      <w:proofErr w:type="spellStart"/>
      <w:r w:rsidRPr="00B57521">
        <w:rPr>
          <w:lang w:eastAsia="zh-CN"/>
        </w:rPr>
        <w:t>Veltkamp</w:t>
      </w:r>
      <w:proofErr w:type="spellEnd"/>
      <w:r>
        <w:rPr>
          <w:lang w:eastAsia="zh-CN"/>
        </w:rPr>
        <w:t>,</w:t>
      </w:r>
      <w:r w:rsidRPr="00B57521">
        <w:rPr>
          <w:lang w:eastAsia="zh-CN"/>
        </w:rPr>
        <w:t xml:space="preserve"> E</w:t>
      </w:r>
      <w:r>
        <w:rPr>
          <w:lang w:eastAsia="zh-CN"/>
        </w:rPr>
        <w:t>.</w:t>
      </w:r>
      <w:r w:rsidRPr="00B57521">
        <w:rPr>
          <w:lang w:eastAsia="zh-CN"/>
        </w:rPr>
        <w:t xml:space="preserve"> (2004)</w:t>
      </w:r>
      <w:r>
        <w:rPr>
          <w:lang w:eastAsia="zh-CN"/>
        </w:rPr>
        <w:t>.</w:t>
      </w:r>
      <w:r w:rsidRPr="00B57521">
        <w:rPr>
          <w:lang w:eastAsia="zh-CN"/>
        </w:rPr>
        <w:t xml:space="preserve"> Is syntax separate or shared between languages? Cross-linguistic syntactic priming in Spanish–English bilinguals. </w:t>
      </w:r>
      <w:r w:rsidRPr="00B57521">
        <w:rPr>
          <w:i/>
          <w:lang w:eastAsia="zh-CN"/>
        </w:rPr>
        <w:t>Psychological Science</w:t>
      </w:r>
      <w:r>
        <w:rPr>
          <w:i/>
          <w:lang w:eastAsia="zh-CN"/>
        </w:rPr>
        <w:t>,</w:t>
      </w:r>
      <w:r w:rsidRPr="00433FB2">
        <w:rPr>
          <w:i/>
          <w:lang w:eastAsia="zh-CN"/>
        </w:rPr>
        <w:t xml:space="preserve"> </w:t>
      </w:r>
      <w:r w:rsidRPr="003F0AA1">
        <w:rPr>
          <w:i/>
          <w:lang w:eastAsia="zh-CN"/>
        </w:rPr>
        <w:t>15,</w:t>
      </w:r>
      <w:r w:rsidRPr="00B57521">
        <w:rPr>
          <w:lang w:eastAsia="zh-CN"/>
        </w:rPr>
        <w:t xml:space="preserve"> 409–14.</w:t>
      </w:r>
      <w:bookmarkStart w:id="8" w:name="_bookmark342"/>
      <w:bookmarkEnd w:id="8"/>
    </w:p>
    <w:p w:rsidR="002A7D21" w:rsidRPr="00B57521" w:rsidRDefault="002A7D21" w:rsidP="002D649B">
      <w:pPr>
        <w:pStyle w:val="BodyText"/>
        <w:spacing w:line="400" w:lineRule="exact"/>
        <w:ind w:left="360" w:hanging="360"/>
        <w:jc w:val="both"/>
        <w:rPr>
          <w:lang w:eastAsia="zh-CN"/>
        </w:rPr>
      </w:pPr>
      <w:r w:rsidRPr="00B57521">
        <w:rPr>
          <w:lang w:eastAsia="zh-CN"/>
        </w:rPr>
        <w:t>Hawkins</w:t>
      </w:r>
      <w:r>
        <w:rPr>
          <w:lang w:eastAsia="zh-CN"/>
        </w:rPr>
        <w:t>,</w:t>
      </w:r>
      <w:r w:rsidRPr="00B57521">
        <w:rPr>
          <w:lang w:eastAsia="zh-CN"/>
        </w:rPr>
        <w:t xml:space="preserve"> R</w:t>
      </w:r>
      <w:r>
        <w:rPr>
          <w:lang w:eastAsia="zh-CN"/>
        </w:rPr>
        <w:t>.</w:t>
      </w:r>
      <w:r w:rsidRPr="00B57521">
        <w:rPr>
          <w:lang w:eastAsia="zh-CN"/>
        </w:rPr>
        <w:t xml:space="preserve">, </w:t>
      </w:r>
      <w:proofErr w:type="spellStart"/>
      <w:r w:rsidRPr="00B57521">
        <w:rPr>
          <w:lang w:eastAsia="zh-CN"/>
        </w:rPr>
        <w:t>Althobaiti</w:t>
      </w:r>
      <w:proofErr w:type="spellEnd"/>
      <w:r>
        <w:rPr>
          <w:lang w:eastAsia="zh-CN"/>
        </w:rPr>
        <w:t>,</w:t>
      </w:r>
      <w:r w:rsidRPr="00B57521">
        <w:rPr>
          <w:lang w:eastAsia="zh-CN"/>
        </w:rPr>
        <w:t xml:space="preserve"> M</w:t>
      </w:r>
      <w:r>
        <w:rPr>
          <w:lang w:eastAsia="zh-CN"/>
        </w:rPr>
        <w:t>., &amp;</w:t>
      </w:r>
      <w:r w:rsidRPr="00B57521">
        <w:rPr>
          <w:lang w:eastAsia="zh-CN"/>
        </w:rPr>
        <w:t xml:space="preserve"> Ma</w:t>
      </w:r>
      <w:r>
        <w:rPr>
          <w:lang w:eastAsia="zh-CN"/>
        </w:rPr>
        <w:t>,</w:t>
      </w:r>
      <w:r w:rsidRPr="00B57521">
        <w:rPr>
          <w:lang w:eastAsia="zh-CN"/>
        </w:rPr>
        <w:t xml:space="preserve"> Y</w:t>
      </w:r>
      <w:r>
        <w:rPr>
          <w:lang w:eastAsia="zh-CN"/>
        </w:rPr>
        <w:t>.</w:t>
      </w:r>
      <w:r w:rsidRPr="00B57521">
        <w:rPr>
          <w:lang w:eastAsia="zh-CN"/>
        </w:rPr>
        <w:t xml:space="preserve"> (2012)</w:t>
      </w:r>
      <w:r>
        <w:rPr>
          <w:lang w:eastAsia="zh-CN"/>
        </w:rPr>
        <w:t>.</w:t>
      </w:r>
      <w:r w:rsidRPr="00B57521">
        <w:rPr>
          <w:lang w:eastAsia="zh-CN"/>
        </w:rPr>
        <w:t xml:space="preserve"> Eliminating grammatical function assignment from hierarchical models of speech production: evidence from the conceptual accessibility of referents. </w:t>
      </w:r>
      <w:r w:rsidRPr="00B57521">
        <w:rPr>
          <w:i/>
          <w:lang w:eastAsia="zh-CN"/>
        </w:rPr>
        <w:t>Applied Psycholinguistics</w:t>
      </w:r>
      <w:r>
        <w:rPr>
          <w:i/>
          <w:lang w:eastAsia="zh-CN"/>
        </w:rPr>
        <w:t>,</w:t>
      </w:r>
      <w:r>
        <w:rPr>
          <w:lang w:eastAsia="zh-CN"/>
        </w:rPr>
        <w:t xml:space="preserve"> </w:t>
      </w:r>
      <w:r w:rsidRPr="003F0AA1">
        <w:rPr>
          <w:i/>
          <w:lang w:eastAsia="zh-CN"/>
        </w:rPr>
        <w:t>35,</w:t>
      </w:r>
      <w:r w:rsidRPr="00B57521">
        <w:rPr>
          <w:lang w:eastAsia="zh-CN"/>
        </w:rPr>
        <w:t xml:space="preserve"> 677–707.</w:t>
      </w:r>
    </w:p>
    <w:p w:rsidR="002A7D21" w:rsidRDefault="002A7D21" w:rsidP="002D649B">
      <w:pPr>
        <w:pStyle w:val="BodyText"/>
        <w:spacing w:before="157" w:line="400" w:lineRule="exact"/>
        <w:ind w:left="360" w:hanging="360"/>
        <w:jc w:val="both"/>
      </w:pPr>
      <w:r>
        <w:rPr>
          <w:w w:val="110"/>
        </w:rPr>
        <w:t>Huang, C.-T. J. (1984).</w:t>
      </w:r>
      <w:r w:rsidRPr="00B57521">
        <w:rPr>
          <w:w w:val="110"/>
        </w:rPr>
        <w:t xml:space="preserve"> On the distribution and reference of empty pronouns.</w:t>
      </w:r>
      <w:bookmarkStart w:id="9" w:name="_bookmark361"/>
      <w:bookmarkEnd w:id="9"/>
      <w:r w:rsidRPr="00B57521">
        <w:t xml:space="preserve"> </w:t>
      </w:r>
      <w:r w:rsidRPr="00B57521">
        <w:rPr>
          <w:i/>
          <w:u w:color="000000"/>
        </w:rPr>
        <w:t>Linguistic I</w:t>
      </w:r>
      <w:r>
        <w:rPr>
          <w:i/>
        </w:rPr>
        <w:t>nquiry,</w:t>
      </w:r>
      <w:r w:rsidRPr="00B57521">
        <w:rPr>
          <w:i/>
        </w:rPr>
        <w:t xml:space="preserve"> </w:t>
      </w:r>
      <w:r w:rsidRPr="003F0AA1">
        <w:rPr>
          <w:i/>
          <w:u w:color="000000"/>
        </w:rPr>
        <w:t>1</w:t>
      </w:r>
      <w:r w:rsidRPr="003F0AA1">
        <w:rPr>
          <w:i/>
        </w:rPr>
        <w:t>5,</w:t>
      </w:r>
      <w:r w:rsidRPr="00B57521">
        <w:t xml:space="preserve"> 531–574.</w:t>
      </w:r>
    </w:p>
    <w:p w:rsidR="002600B2" w:rsidRPr="00B57521" w:rsidRDefault="002600B2" w:rsidP="002D649B">
      <w:pPr>
        <w:pStyle w:val="BodyText"/>
        <w:spacing w:before="157" w:line="400" w:lineRule="exact"/>
        <w:ind w:left="360" w:hanging="360"/>
        <w:jc w:val="both"/>
      </w:pPr>
      <w:proofErr w:type="spellStart"/>
      <w:r w:rsidRPr="002600B2">
        <w:rPr>
          <w:highlight w:val="yellow"/>
        </w:rPr>
        <w:t>Indefrey</w:t>
      </w:r>
      <w:proofErr w:type="spellEnd"/>
      <w:r w:rsidRPr="002600B2">
        <w:rPr>
          <w:highlight w:val="yellow"/>
        </w:rPr>
        <w:t xml:space="preserve">, P. (2018). The relationship between syntactic production and comprehension. In </w:t>
      </w:r>
      <w:proofErr w:type="spellStart"/>
      <w:r w:rsidRPr="002600B2">
        <w:rPr>
          <w:highlight w:val="yellow"/>
        </w:rPr>
        <w:t>Rueschemeyer</w:t>
      </w:r>
      <w:proofErr w:type="spellEnd"/>
      <w:r w:rsidRPr="002600B2">
        <w:rPr>
          <w:highlight w:val="yellow"/>
        </w:rPr>
        <w:t xml:space="preserve">, S-A., &amp; Gaskell, M. G. (Eds.), </w:t>
      </w:r>
      <w:r w:rsidRPr="002600B2">
        <w:rPr>
          <w:i/>
          <w:highlight w:val="yellow"/>
        </w:rPr>
        <w:t>The Oxford Handbook of Psycholinguistics</w:t>
      </w:r>
      <w:r w:rsidRPr="002600B2">
        <w:rPr>
          <w:highlight w:val="yellow"/>
        </w:rPr>
        <w:t xml:space="preserve"> (2</w:t>
      </w:r>
      <w:r w:rsidRPr="002600B2">
        <w:rPr>
          <w:highlight w:val="yellow"/>
          <w:vertAlign w:val="superscript"/>
        </w:rPr>
        <w:t>nd</w:t>
      </w:r>
      <w:r w:rsidRPr="002600B2">
        <w:rPr>
          <w:highlight w:val="yellow"/>
        </w:rPr>
        <w:t xml:space="preserve"> ed., pp. 547-564). Oxford: Oxford University Press.</w:t>
      </w:r>
    </w:p>
    <w:p w:rsidR="002F1B6F" w:rsidRDefault="002F1B6F" w:rsidP="002F0119">
      <w:pPr>
        <w:pStyle w:val="BodyText"/>
        <w:spacing w:before="6" w:line="400" w:lineRule="exact"/>
        <w:ind w:left="360" w:right="111" w:hanging="360"/>
        <w:jc w:val="both"/>
        <w:rPr>
          <w:w w:val="105"/>
        </w:rPr>
      </w:pPr>
      <w:proofErr w:type="spellStart"/>
      <w:r w:rsidRPr="001E1ED9">
        <w:rPr>
          <w:w w:val="105"/>
          <w:highlight w:val="yellow"/>
        </w:rPr>
        <w:t>Jin</w:t>
      </w:r>
      <w:proofErr w:type="spellEnd"/>
      <w:r w:rsidRPr="001E1ED9">
        <w:rPr>
          <w:w w:val="105"/>
          <w:highlight w:val="yellow"/>
        </w:rPr>
        <w:t xml:space="preserve">, H.-G. </w:t>
      </w:r>
      <w:r w:rsidR="002F0119" w:rsidRPr="001E1ED9">
        <w:rPr>
          <w:w w:val="105"/>
          <w:highlight w:val="yellow"/>
        </w:rPr>
        <w:t>(</w:t>
      </w:r>
      <w:r w:rsidRPr="001E1ED9">
        <w:rPr>
          <w:w w:val="105"/>
          <w:highlight w:val="yellow"/>
        </w:rPr>
        <w:t>1994</w:t>
      </w:r>
      <w:r w:rsidR="002F0119" w:rsidRPr="001E1ED9">
        <w:rPr>
          <w:w w:val="105"/>
          <w:highlight w:val="yellow"/>
        </w:rPr>
        <w:t>)</w:t>
      </w:r>
      <w:r w:rsidRPr="001E1ED9">
        <w:rPr>
          <w:w w:val="105"/>
          <w:highlight w:val="yellow"/>
        </w:rPr>
        <w:t xml:space="preserve">. Topic-prominence and subject-prominence in L2 acquisition: evidence of English-to-Chinese typological transfer. </w:t>
      </w:r>
      <w:r w:rsidRPr="001E1ED9">
        <w:rPr>
          <w:i/>
          <w:w w:val="105"/>
          <w:highlight w:val="yellow"/>
        </w:rPr>
        <w:t>Lang</w:t>
      </w:r>
      <w:r w:rsidR="002F0119" w:rsidRPr="001E1ED9">
        <w:rPr>
          <w:i/>
          <w:w w:val="105"/>
          <w:highlight w:val="yellow"/>
        </w:rPr>
        <w:t>uage</w:t>
      </w:r>
      <w:r w:rsidRPr="001E1ED9">
        <w:rPr>
          <w:i/>
          <w:w w:val="105"/>
          <w:highlight w:val="yellow"/>
        </w:rPr>
        <w:t xml:space="preserve"> Learn</w:t>
      </w:r>
      <w:r w:rsidR="002F0119" w:rsidRPr="001E1ED9">
        <w:rPr>
          <w:i/>
          <w:w w:val="105"/>
          <w:highlight w:val="yellow"/>
        </w:rPr>
        <w:t xml:space="preserve">ing, </w:t>
      </w:r>
      <w:r w:rsidRPr="001E1ED9">
        <w:rPr>
          <w:i/>
          <w:w w:val="105"/>
          <w:highlight w:val="yellow"/>
        </w:rPr>
        <w:t>44,</w:t>
      </w:r>
      <w:r w:rsidR="002F0119" w:rsidRPr="001E1ED9">
        <w:rPr>
          <w:w w:val="105"/>
          <w:highlight w:val="yellow"/>
        </w:rPr>
        <w:t xml:space="preserve"> 101-</w:t>
      </w:r>
      <w:r w:rsidRPr="001E1ED9">
        <w:rPr>
          <w:w w:val="105"/>
          <w:highlight w:val="yellow"/>
        </w:rPr>
        <w:t>122.</w:t>
      </w:r>
    </w:p>
    <w:p w:rsidR="002A7D21" w:rsidRPr="00B57521" w:rsidRDefault="002A7D21" w:rsidP="002D649B">
      <w:pPr>
        <w:pStyle w:val="BodyText"/>
        <w:spacing w:before="6" w:line="400" w:lineRule="exact"/>
        <w:ind w:left="360" w:right="111" w:hanging="360"/>
        <w:jc w:val="both"/>
        <w:rPr>
          <w:w w:val="105"/>
        </w:rPr>
      </w:pPr>
      <w:r>
        <w:rPr>
          <w:w w:val="105"/>
        </w:rPr>
        <w:t>Johnson, K.  (2001).</w:t>
      </w:r>
      <w:r w:rsidRPr="00B57521">
        <w:rPr>
          <w:w w:val="105"/>
        </w:rPr>
        <w:t xml:space="preserve">  What VP ellipsis can do, and what it can’t, but not</w:t>
      </w:r>
      <w:r w:rsidRPr="00B57521">
        <w:rPr>
          <w:w w:val="110"/>
        </w:rPr>
        <w:t xml:space="preserve"> </w:t>
      </w:r>
      <w:r>
        <w:rPr>
          <w:w w:val="105"/>
        </w:rPr>
        <w:t>why. In</w:t>
      </w:r>
      <w:r w:rsidRPr="00B57521">
        <w:rPr>
          <w:w w:val="105"/>
        </w:rPr>
        <w:t xml:space="preserve"> </w:t>
      </w:r>
      <w:proofErr w:type="spellStart"/>
      <w:r w:rsidRPr="00B57521">
        <w:rPr>
          <w:w w:val="105"/>
        </w:rPr>
        <w:t>Baltin</w:t>
      </w:r>
      <w:proofErr w:type="spellEnd"/>
      <w:r>
        <w:rPr>
          <w:w w:val="105"/>
        </w:rPr>
        <w:t>,</w:t>
      </w:r>
      <w:r w:rsidRPr="00B57521">
        <w:rPr>
          <w:w w:val="105"/>
        </w:rPr>
        <w:t xml:space="preserve"> </w:t>
      </w:r>
      <w:r>
        <w:rPr>
          <w:w w:val="105"/>
        </w:rPr>
        <w:t xml:space="preserve">M., &amp; </w:t>
      </w:r>
      <w:r w:rsidRPr="00B57521">
        <w:rPr>
          <w:w w:val="105"/>
        </w:rPr>
        <w:t>Collins</w:t>
      </w:r>
      <w:r>
        <w:rPr>
          <w:w w:val="105"/>
        </w:rPr>
        <w:t>, C. (Eds.),</w:t>
      </w:r>
      <w:r w:rsidRPr="00B57521">
        <w:rPr>
          <w:w w:val="105"/>
        </w:rPr>
        <w:t xml:space="preserve"> </w:t>
      </w:r>
      <w:r>
        <w:rPr>
          <w:i/>
          <w:w w:val="105"/>
          <w:u w:color="000000"/>
        </w:rPr>
        <w:t>The Handbook of C</w:t>
      </w:r>
      <w:r w:rsidRPr="00B57521">
        <w:rPr>
          <w:i/>
          <w:w w:val="105"/>
          <w:u w:color="000000"/>
        </w:rPr>
        <w:t>ontemporary</w:t>
      </w:r>
      <w:bookmarkStart w:id="10" w:name="_bookmark369"/>
      <w:bookmarkEnd w:id="10"/>
      <w:r w:rsidRPr="00B57521">
        <w:rPr>
          <w:i/>
        </w:rPr>
        <w:t xml:space="preserve"> </w:t>
      </w:r>
      <w:r>
        <w:rPr>
          <w:i/>
          <w:w w:val="105"/>
          <w:u w:color="000000"/>
        </w:rPr>
        <w:t>Syntactic T</w:t>
      </w:r>
      <w:r w:rsidRPr="00B57521">
        <w:rPr>
          <w:i/>
          <w:w w:val="105"/>
          <w:u w:color="000000"/>
        </w:rPr>
        <w:t>heory</w:t>
      </w:r>
      <w:r w:rsidRPr="00433FB2">
        <w:rPr>
          <w:w w:val="105"/>
        </w:rPr>
        <w:t xml:space="preserve"> </w:t>
      </w:r>
      <w:r w:rsidRPr="00B57521">
        <w:rPr>
          <w:w w:val="105"/>
        </w:rPr>
        <w:t>(pp. 439-479). Malden, MA: Blackwell.</w:t>
      </w:r>
    </w:p>
    <w:p w:rsidR="002A7D21" w:rsidRPr="00B57521" w:rsidRDefault="002A7D21" w:rsidP="002D649B">
      <w:pPr>
        <w:pStyle w:val="BodyText"/>
        <w:spacing w:before="6" w:line="400" w:lineRule="exact"/>
        <w:ind w:left="360" w:right="111" w:hanging="360"/>
        <w:jc w:val="both"/>
      </w:pPr>
      <w:r>
        <w:t>Kim, Y., &amp; McDonough, K. (2008).</w:t>
      </w:r>
      <w:r w:rsidRPr="00B57521">
        <w:t xml:space="preserve"> Learners’ production of passives during syntactic priming activities. </w:t>
      </w:r>
      <w:r w:rsidRPr="00B57521">
        <w:rPr>
          <w:i/>
        </w:rPr>
        <w:t>Applied Linguistics</w:t>
      </w:r>
      <w:r>
        <w:rPr>
          <w:i/>
        </w:rPr>
        <w:t>,</w:t>
      </w:r>
      <w:r w:rsidRPr="00B57521">
        <w:t xml:space="preserve"> </w:t>
      </w:r>
      <w:r w:rsidRPr="003F0AA1">
        <w:rPr>
          <w:i/>
        </w:rPr>
        <w:t>29,</w:t>
      </w:r>
      <w:r w:rsidRPr="00B57521">
        <w:t xml:space="preserve"> 149–154.</w:t>
      </w:r>
    </w:p>
    <w:p w:rsidR="002A7D21" w:rsidRPr="00B57521" w:rsidRDefault="002A7D21" w:rsidP="002D649B">
      <w:pPr>
        <w:pStyle w:val="BodyText"/>
        <w:spacing w:before="6" w:line="400" w:lineRule="exact"/>
        <w:ind w:left="360" w:right="111" w:hanging="360"/>
        <w:jc w:val="both"/>
      </w:pPr>
      <w:r>
        <w:rPr>
          <w:w w:val="105"/>
        </w:rPr>
        <w:lastRenderedPageBreak/>
        <w:t>Larsen-Freeman, D., &amp; Long, M. H. (1991).</w:t>
      </w:r>
      <w:r w:rsidRPr="00B57521">
        <w:rPr>
          <w:w w:val="105"/>
        </w:rPr>
        <w:t xml:space="preserve"> </w:t>
      </w:r>
      <w:r>
        <w:rPr>
          <w:i/>
          <w:w w:val="105"/>
          <w:u w:color="000000"/>
        </w:rPr>
        <w:t>An Introduction to S</w:t>
      </w:r>
      <w:r w:rsidRPr="00B57521">
        <w:rPr>
          <w:i/>
          <w:w w:val="105"/>
          <w:u w:color="000000"/>
        </w:rPr>
        <w:t>econd</w:t>
      </w:r>
      <w:r w:rsidRPr="00B57521">
        <w:rPr>
          <w:i/>
          <w:w w:val="101"/>
        </w:rPr>
        <w:t xml:space="preserve"> </w:t>
      </w:r>
      <w:bookmarkStart w:id="11" w:name="_bookmark383"/>
      <w:bookmarkEnd w:id="11"/>
      <w:r w:rsidRPr="00B57521">
        <w:rPr>
          <w:i/>
          <w:w w:val="103"/>
        </w:rPr>
        <w:t xml:space="preserve"> </w:t>
      </w:r>
      <w:r>
        <w:rPr>
          <w:i/>
          <w:w w:val="105"/>
          <w:u w:color="000000"/>
        </w:rPr>
        <w:t>Language Acquisition R</w:t>
      </w:r>
      <w:r w:rsidRPr="00B57521">
        <w:rPr>
          <w:i/>
          <w:w w:val="105"/>
          <w:u w:color="000000"/>
        </w:rPr>
        <w:t>esearch</w:t>
      </w:r>
      <w:r w:rsidRPr="00B57521">
        <w:rPr>
          <w:i/>
          <w:w w:val="105"/>
        </w:rPr>
        <w:t xml:space="preserve">. </w:t>
      </w:r>
      <w:r w:rsidRPr="00B57521">
        <w:rPr>
          <w:w w:val="105"/>
        </w:rPr>
        <w:t>London: Longman.</w:t>
      </w:r>
    </w:p>
    <w:p w:rsidR="002A7D21" w:rsidRPr="00A87F4C" w:rsidRDefault="002A7D21" w:rsidP="002D649B">
      <w:pPr>
        <w:pStyle w:val="BodyText"/>
        <w:spacing w:line="400" w:lineRule="exact"/>
        <w:ind w:left="360" w:right="111" w:hanging="360"/>
        <w:jc w:val="both"/>
        <w:rPr>
          <w:lang w:val="fr-FR"/>
        </w:rPr>
      </w:pPr>
      <w:bookmarkStart w:id="12" w:name="_bookmark391"/>
      <w:bookmarkEnd w:id="12"/>
      <w:r>
        <w:t>Li, Y-H. A. (2005).</w:t>
      </w:r>
      <w:r w:rsidRPr="00B57521">
        <w:t xml:space="preserve"> </w:t>
      </w:r>
      <w:proofErr w:type="spellStart"/>
      <w:r w:rsidR="001004C1" w:rsidRPr="001004C1">
        <w:rPr>
          <w:highlight w:val="yellow"/>
        </w:rPr>
        <w:t>Shenglue</w:t>
      </w:r>
      <w:proofErr w:type="spellEnd"/>
      <w:r w:rsidR="001004C1" w:rsidRPr="001004C1">
        <w:rPr>
          <w:highlight w:val="yellow"/>
        </w:rPr>
        <w:t xml:space="preserve"> </w:t>
      </w:r>
      <w:proofErr w:type="spellStart"/>
      <w:r w:rsidR="001004C1" w:rsidRPr="001004C1">
        <w:rPr>
          <w:highlight w:val="yellow"/>
        </w:rPr>
        <w:t>yu</w:t>
      </w:r>
      <w:proofErr w:type="spellEnd"/>
      <w:r w:rsidR="001004C1" w:rsidRPr="001004C1">
        <w:rPr>
          <w:highlight w:val="yellow"/>
        </w:rPr>
        <w:t xml:space="preserve"> </w:t>
      </w:r>
      <w:proofErr w:type="spellStart"/>
      <w:r w:rsidR="001004C1" w:rsidRPr="001004C1">
        <w:rPr>
          <w:highlight w:val="yellow"/>
        </w:rPr>
        <w:t>queshi</w:t>
      </w:r>
      <w:proofErr w:type="spellEnd"/>
      <w:r w:rsidR="001004C1" w:rsidRPr="001004C1">
        <w:rPr>
          <w:highlight w:val="yellow"/>
        </w:rPr>
        <w:t xml:space="preserve"> [E</w:t>
      </w:r>
      <w:r w:rsidRPr="001004C1">
        <w:rPr>
          <w:highlight w:val="yellow"/>
        </w:rPr>
        <w:t>llipsis and missing objects</w:t>
      </w:r>
      <w:r w:rsidR="001004C1" w:rsidRPr="001004C1">
        <w:rPr>
          <w:highlight w:val="yellow"/>
        </w:rPr>
        <w:t>]</w:t>
      </w:r>
      <w:r w:rsidRPr="001004C1">
        <w:rPr>
          <w:highlight w:val="yellow"/>
        </w:rPr>
        <w:t xml:space="preserve">. </w:t>
      </w:r>
      <w:proofErr w:type="spellStart"/>
      <w:r w:rsidR="001004C1" w:rsidRPr="001004C1">
        <w:rPr>
          <w:i/>
          <w:highlight w:val="yellow"/>
        </w:rPr>
        <w:t>Yuyan</w:t>
      </w:r>
      <w:proofErr w:type="spellEnd"/>
      <w:r w:rsidR="001004C1" w:rsidRPr="001004C1">
        <w:rPr>
          <w:i/>
          <w:highlight w:val="yellow"/>
        </w:rPr>
        <w:t xml:space="preserve"> </w:t>
      </w:r>
      <w:proofErr w:type="spellStart"/>
      <w:r w:rsidR="001004C1" w:rsidRPr="001004C1">
        <w:rPr>
          <w:i/>
          <w:highlight w:val="yellow"/>
        </w:rPr>
        <w:t>Kexue</w:t>
      </w:r>
      <w:proofErr w:type="spellEnd"/>
      <w:r w:rsidR="001004C1">
        <w:rPr>
          <w:highlight w:val="yellow"/>
        </w:rPr>
        <w:t xml:space="preserve"> [</w:t>
      </w:r>
      <w:proofErr w:type="spellStart"/>
      <w:r w:rsidRPr="001004C1">
        <w:rPr>
          <w:i/>
          <w:highlight w:val="yellow"/>
          <w:lang w:val="fr-FR"/>
        </w:rPr>
        <w:t>Linguistic</w:t>
      </w:r>
      <w:proofErr w:type="spellEnd"/>
      <w:r w:rsidRPr="001004C1">
        <w:rPr>
          <w:i/>
          <w:highlight w:val="yellow"/>
          <w:lang w:val="fr-FR"/>
        </w:rPr>
        <w:t xml:space="preserve"> Sciences</w:t>
      </w:r>
      <w:r w:rsidR="001004C1">
        <w:rPr>
          <w:i/>
          <w:highlight w:val="yellow"/>
          <w:lang w:val="fr-FR"/>
        </w:rPr>
        <w:t>]</w:t>
      </w:r>
      <w:r w:rsidRPr="001004C1">
        <w:rPr>
          <w:i/>
          <w:highlight w:val="yellow"/>
          <w:lang w:val="fr-FR"/>
        </w:rPr>
        <w:t>,</w:t>
      </w:r>
      <w:r w:rsidRPr="001004C1">
        <w:rPr>
          <w:highlight w:val="yellow"/>
          <w:lang w:val="fr-FR"/>
        </w:rPr>
        <w:t xml:space="preserve"> </w:t>
      </w:r>
      <w:r w:rsidRPr="001004C1">
        <w:rPr>
          <w:i/>
          <w:highlight w:val="yellow"/>
          <w:lang w:val="fr-FR"/>
        </w:rPr>
        <w:t>15,</w:t>
      </w:r>
      <w:r w:rsidRPr="001004C1">
        <w:rPr>
          <w:w w:val="99"/>
          <w:highlight w:val="yellow"/>
          <w:lang w:val="fr-FR"/>
        </w:rPr>
        <w:t xml:space="preserve"> </w:t>
      </w:r>
      <w:bookmarkStart w:id="13" w:name="_bookmark390"/>
      <w:bookmarkEnd w:id="13"/>
      <w:r w:rsidRPr="001004C1">
        <w:rPr>
          <w:highlight w:val="yellow"/>
          <w:lang w:val="fr-FR"/>
        </w:rPr>
        <w:t>3–19.</w:t>
      </w:r>
    </w:p>
    <w:p w:rsidR="002A7D21" w:rsidRPr="00A87F4C" w:rsidRDefault="002A7D21" w:rsidP="002D649B">
      <w:pPr>
        <w:pStyle w:val="BodyText"/>
        <w:spacing w:before="6" w:line="400" w:lineRule="exact"/>
        <w:ind w:left="360" w:hanging="360"/>
        <w:jc w:val="both"/>
      </w:pPr>
      <w:bookmarkStart w:id="14" w:name="_bookmark392"/>
      <w:bookmarkEnd w:id="14"/>
      <w:r w:rsidRPr="00A87F4C">
        <w:rPr>
          <w:lang w:val="fr-FR"/>
        </w:rPr>
        <w:t xml:space="preserve">Li, Y-H. A.  </w:t>
      </w:r>
      <w:r>
        <w:t>(2014)</w:t>
      </w:r>
      <w:r w:rsidRPr="00B57521">
        <w:t xml:space="preserve">  Born empty.  </w:t>
      </w:r>
      <w:r w:rsidRPr="00A87F4C">
        <w:rPr>
          <w:i/>
        </w:rPr>
        <w:t>Lingua, 151,</w:t>
      </w:r>
      <w:r w:rsidRPr="00A87F4C">
        <w:t xml:space="preserve"> 43–68.</w:t>
      </w:r>
    </w:p>
    <w:p w:rsidR="002A7D21" w:rsidRPr="00B57521" w:rsidRDefault="002A7D21" w:rsidP="002D649B">
      <w:pPr>
        <w:pStyle w:val="BodyText"/>
        <w:spacing w:line="400" w:lineRule="exact"/>
        <w:ind w:left="357" w:hanging="357"/>
        <w:jc w:val="both"/>
      </w:pPr>
      <w:r w:rsidRPr="00EB7CD1">
        <w:t>Li</w:t>
      </w:r>
      <w:r>
        <w:t>,</w:t>
      </w:r>
      <w:r w:rsidRPr="00EB7CD1">
        <w:t xml:space="preserve"> Y-H</w:t>
      </w:r>
      <w:r>
        <w:t>.</w:t>
      </w:r>
      <w:r w:rsidRPr="00EB7CD1">
        <w:t xml:space="preserve"> A</w:t>
      </w:r>
      <w:r>
        <w:t>., &amp; Wei, T-C. (2014).</w:t>
      </w:r>
      <w:r w:rsidRPr="00EB7CD1">
        <w:t xml:space="preserve"> </w:t>
      </w:r>
      <w:r w:rsidRPr="00B57521">
        <w:t>Ellipsis. In Huang</w:t>
      </w:r>
      <w:r>
        <w:t>, C-T. J.</w:t>
      </w:r>
      <w:r w:rsidRPr="00B57521">
        <w:t xml:space="preserve">, </w:t>
      </w:r>
      <w:r>
        <w:t>Li,</w:t>
      </w:r>
      <w:r w:rsidRPr="00B57521">
        <w:t xml:space="preserve"> </w:t>
      </w:r>
      <w:r>
        <w:t>Y-H. A., &amp;</w:t>
      </w:r>
      <w:r>
        <w:rPr>
          <w:w w:val="105"/>
        </w:rPr>
        <w:t xml:space="preserve"> Simpson, A. (Eds.),</w:t>
      </w:r>
      <w:r w:rsidRPr="00B57521">
        <w:rPr>
          <w:w w:val="105"/>
        </w:rPr>
        <w:t xml:space="preserve"> </w:t>
      </w:r>
      <w:r>
        <w:rPr>
          <w:i/>
          <w:w w:val="105"/>
          <w:u w:color="000000"/>
        </w:rPr>
        <w:t>The Handbook of Chinese L</w:t>
      </w:r>
      <w:r w:rsidRPr="00B57521">
        <w:rPr>
          <w:i/>
          <w:w w:val="105"/>
          <w:u w:color="000000"/>
        </w:rPr>
        <w:t>inguistics</w:t>
      </w:r>
      <w:r w:rsidRPr="00B57521">
        <w:rPr>
          <w:w w:val="105"/>
        </w:rPr>
        <w:t xml:space="preserve"> (pp. 275–310).</w:t>
      </w:r>
      <w:r w:rsidRPr="00B57521">
        <w:rPr>
          <w:w w:val="99"/>
        </w:rPr>
        <w:t xml:space="preserve"> </w:t>
      </w:r>
      <w:bookmarkStart w:id="15" w:name="_bookmark393"/>
      <w:bookmarkEnd w:id="15"/>
      <w:r w:rsidRPr="00B57521">
        <w:rPr>
          <w:w w:val="105"/>
        </w:rPr>
        <w:t>New Jersey: Wiley Blackwell.</w:t>
      </w:r>
    </w:p>
    <w:p w:rsidR="002A7D21" w:rsidRPr="00B57521" w:rsidRDefault="002A7D21" w:rsidP="002D649B">
      <w:pPr>
        <w:pStyle w:val="BodyText"/>
        <w:spacing w:before="6" w:line="400" w:lineRule="exact"/>
        <w:ind w:left="360" w:hanging="360"/>
        <w:jc w:val="both"/>
        <w:rPr>
          <w:w w:val="105"/>
        </w:rPr>
      </w:pPr>
      <w:r w:rsidRPr="00EB7CD1">
        <w:rPr>
          <w:w w:val="105"/>
        </w:rPr>
        <w:t>Li</w:t>
      </w:r>
      <w:r>
        <w:rPr>
          <w:w w:val="105"/>
        </w:rPr>
        <w:t>,</w:t>
      </w:r>
      <w:r w:rsidRPr="00EB7CD1">
        <w:rPr>
          <w:w w:val="105"/>
        </w:rPr>
        <w:t xml:space="preserve"> C</w:t>
      </w:r>
      <w:r>
        <w:rPr>
          <w:w w:val="105"/>
        </w:rPr>
        <w:t>. N., &amp; Thompson, S. A.</w:t>
      </w:r>
      <w:r w:rsidRPr="00EB7CD1">
        <w:rPr>
          <w:w w:val="105"/>
        </w:rPr>
        <w:t xml:space="preserve"> (1976)</w:t>
      </w:r>
      <w:r>
        <w:rPr>
          <w:w w:val="105"/>
        </w:rPr>
        <w:t>.</w:t>
      </w:r>
      <w:r w:rsidRPr="00EB7CD1">
        <w:rPr>
          <w:w w:val="105"/>
        </w:rPr>
        <w:t xml:space="preserve"> </w:t>
      </w:r>
      <w:r w:rsidRPr="00B57521">
        <w:rPr>
          <w:w w:val="105"/>
        </w:rPr>
        <w:t>Subject and topic</w:t>
      </w:r>
      <w:r>
        <w:rPr>
          <w:w w:val="105"/>
        </w:rPr>
        <w:t>: A new typology. In Li, C.N. (E</w:t>
      </w:r>
      <w:r w:rsidRPr="00B57521">
        <w:rPr>
          <w:w w:val="105"/>
        </w:rPr>
        <w:t>d.)</w:t>
      </w:r>
      <w:r>
        <w:rPr>
          <w:w w:val="105"/>
        </w:rPr>
        <w:t>,</w:t>
      </w:r>
      <w:r w:rsidRPr="00B57521">
        <w:rPr>
          <w:w w:val="105"/>
        </w:rPr>
        <w:t xml:space="preserve"> </w:t>
      </w:r>
      <w:r w:rsidRPr="00B57521">
        <w:rPr>
          <w:i/>
          <w:w w:val="105"/>
        </w:rPr>
        <w:t>Subject and Topic</w:t>
      </w:r>
      <w:r w:rsidRPr="00B57521">
        <w:rPr>
          <w:w w:val="105"/>
        </w:rPr>
        <w:t xml:space="preserve"> (pp. 457-489). New York: Academic Press.</w:t>
      </w:r>
    </w:p>
    <w:p w:rsidR="002A7D21" w:rsidRPr="00B57521" w:rsidRDefault="002A7D21" w:rsidP="002D649B">
      <w:pPr>
        <w:pStyle w:val="BodyText"/>
        <w:spacing w:before="6" w:line="400" w:lineRule="exact"/>
        <w:ind w:left="360" w:hanging="360"/>
        <w:jc w:val="both"/>
        <w:rPr>
          <w:w w:val="105"/>
        </w:rPr>
      </w:pPr>
      <w:proofErr w:type="spellStart"/>
      <w:r>
        <w:rPr>
          <w:w w:val="105"/>
        </w:rPr>
        <w:t>Lobeck</w:t>
      </w:r>
      <w:proofErr w:type="spellEnd"/>
      <w:r>
        <w:rPr>
          <w:w w:val="105"/>
        </w:rPr>
        <w:t>, A. (1995).</w:t>
      </w:r>
      <w:r w:rsidRPr="00B57521">
        <w:rPr>
          <w:w w:val="105"/>
        </w:rPr>
        <w:t xml:space="preserve"> </w:t>
      </w:r>
      <w:r>
        <w:rPr>
          <w:i/>
          <w:w w:val="105"/>
          <w:u w:color="000000"/>
        </w:rPr>
        <w:t>Ellipsis: Functional Heads, Licensing and I</w:t>
      </w:r>
      <w:r w:rsidRPr="00B57521">
        <w:rPr>
          <w:i/>
          <w:w w:val="105"/>
          <w:u w:color="000000"/>
        </w:rPr>
        <w:t>dent</w:t>
      </w:r>
      <w:r w:rsidRPr="00B57521">
        <w:rPr>
          <w:i/>
          <w:w w:val="105"/>
        </w:rPr>
        <w:t>ification.</w:t>
      </w:r>
      <w:bookmarkStart w:id="16" w:name="_bookmark394"/>
      <w:bookmarkEnd w:id="16"/>
      <w:r w:rsidRPr="00B57521">
        <w:t xml:space="preserve"> </w:t>
      </w:r>
      <w:r w:rsidRPr="00B57521">
        <w:rPr>
          <w:w w:val="105"/>
        </w:rPr>
        <w:t>New York: Oxford University Press.</w:t>
      </w:r>
    </w:p>
    <w:p w:rsidR="002A7D21" w:rsidRPr="00B57521" w:rsidRDefault="002A7D21" w:rsidP="002D649B">
      <w:pPr>
        <w:pStyle w:val="BodyText"/>
        <w:spacing w:before="6" w:line="400" w:lineRule="exact"/>
        <w:ind w:left="360" w:hanging="360"/>
        <w:jc w:val="both"/>
      </w:pPr>
      <w:r>
        <w:t>Liu, C-M. L.</w:t>
      </w:r>
      <w:r w:rsidRPr="00B57521">
        <w:t xml:space="preserve"> (</w:t>
      </w:r>
      <w:r>
        <w:t>2014).</w:t>
      </w:r>
      <w:r w:rsidRPr="00B57521">
        <w:t xml:space="preserve"> </w:t>
      </w:r>
      <w:r>
        <w:rPr>
          <w:i/>
        </w:rPr>
        <w:t>A Modular Theory of R</w:t>
      </w:r>
      <w:r w:rsidRPr="00B57521">
        <w:rPr>
          <w:i/>
        </w:rPr>
        <w:t>a</w:t>
      </w:r>
      <w:r>
        <w:rPr>
          <w:i/>
        </w:rPr>
        <w:t>dical pro-</w:t>
      </w:r>
      <w:r w:rsidRPr="00B57521">
        <w:rPr>
          <w:i/>
        </w:rPr>
        <w:t xml:space="preserve">drop. </w:t>
      </w:r>
      <w:r w:rsidRPr="00B57521">
        <w:t>Unpublished doctoral dissertation, Harvard University.</w:t>
      </w:r>
    </w:p>
    <w:p w:rsidR="002A7D21" w:rsidRPr="00B57521" w:rsidRDefault="002A7D21" w:rsidP="002D649B">
      <w:pPr>
        <w:pStyle w:val="BodyText"/>
        <w:spacing w:before="6" w:line="400" w:lineRule="exact"/>
        <w:ind w:left="360" w:hanging="360"/>
        <w:jc w:val="both"/>
      </w:pPr>
      <w:proofErr w:type="spellStart"/>
      <w:r>
        <w:t>Lobeck</w:t>
      </w:r>
      <w:proofErr w:type="spellEnd"/>
      <w:r>
        <w:t>, A. C. (1995).</w:t>
      </w:r>
      <w:r w:rsidRPr="00B57521">
        <w:t xml:space="preserve"> </w:t>
      </w:r>
      <w:r>
        <w:rPr>
          <w:i/>
        </w:rPr>
        <w:t>Ellipsis: Functional Heads, Licensing, and I</w:t>
      </w:r>
      <w:r w:rsidRPr="00B57521">
        <w:rPr>
          <w:i/>
        </w:rPr>
        <w:t>dentification</w:t>
      </w:r>
      <w:r>
        <w:t>. Oxford University Press</w:t>
      </w:r>
      <w:r w:rsidRPr="00B57521">
        <w:t>.</w:t>
      </w:r>
    </w:p>
    <w:p w:rsidR="002A7D21" w:rsidRPr="00B57521" w:rsidRDefault="002A7D21" w:rsidP="002D649B">
      <w:pPr>
        <w:pStyle w:val="BodyText"/>
        <w:spacing w:before="157" w:line="400" w:lineRule="exact"/>
        <w:ind w:left="360" w:right="111" w:hanging="360"/>
        <w:jc w:val="both"/>
      </w:pPr>
      <w:proofErr w:type="spellStart"/>
      <w:r>
        <w:rPr>
          <w:w w:val="105"/>
        </w:rPr>
        <w:t>Lobeck</w:t>
      </w:r>
      <w:proofErr w:type="spellEnd"/>
      <w:r>
        <w:rPr>
          <w:w w:val="105"/>
        </w:rPr>
        <w:t>, A. (1999).</w:t>
      </w:r>
      <w:r w:rsidRPr="00B57521">
        <w:rPr>
          <w:w w:val="105"/>
        </w:rPr>
        <w:t xml:space="preserve"> VP ellipsis and the Minimalist Program: Some</w:t>
      </w:r>
      <w:r w:rsidRPr="00B57521">
        <w:rPr>
          <w:w w:val="99"/>
        </w:rPr>
        <w:t xml:space="preserve"> </w:t>
      </w:r>
      <w:r w:rsidRPr="00B57521">
        <w:rPr>
          <w:w w:val="105"/>
        </w:rPr>
        <w:t>speculations and proposals</w:t>
      </w:r>
      <w:r>
        <w:rPr>
          <w:w w:val="105"/>
        </w:rPr>
        <w:t xml:space="preserve">. In </w:t>
      </w:r>
      <w:proofErr w:type="spellStart"/>
      <w:r>
        <w:rPr>
          <w:w w:val="105"/>
        </w:rPr>
        <w:t>Lappin</w:t>
      </w:r>
      <w:proofErr w:type="spellEnd"/>
      <w:r>
        <w:rPr>
          <w:w w:val="105"/>
        </w:rPr>
        <w:t xml:space="preserve">, S., &amp; </w:t>
      </w:r>
      <w:proofErr w:type="spellStart"/>
      <w:r>
        <w:rPr>
          <w:w w:val="105"/>
        </w:rPr>
        <w:t>Benmamoun</w:t>
      </w:r>
      <w:proofErr w:type="spellEnd"/>
      <w:r>
        <w:rPr>
          <w:w w:val="105"/>
        </w:rPr>
        <w:t>, E. (E</w:t>
      </w:r>
      <w:r w:rsidRPr="00B57521">
        <w:rPr>
          <w:w w:val="105"/>
        </w:rPr>
        <w:t>ds.)</w:t>
      </w:r>
      <w:r>
        <w:rPr>
          <w:w w:val="105"/>
        </w:rPr>
        <w:t>,</w:t>
      </w:r>
      <w:r w:rsidRPr="00B57521">
        <w:rPr>
          <w:w w:val="108"/>
        </w:rPr>
        <w:t xml:space="preserve"> </w:t>
      </w:r>
      <w:r w:rsidRPr="00B57521">
        <w:rPr>
          <w:w w:val="114"/>
        </w:rPr>
        <w:t xml:space="preserve"> </w:t>
      </w:r>
      <w:r>
        <w:rPr>
          <w:i/>
          <w:w w:val="105"/>
          <w:u w:color="000000"/>
        </w:rPr>
        <w:t>Fragments-studies in Ellipsis and G</w:t>
      </w:r>
      <w:r w:rsidRPr="00B57521">
        <w:rPr>
          <w:i/>
          <w:w w:val="105"/>
          <w:u w:color="000000"/>
        </w:rPr>
        <w:t>apping</w:t>
      </w:r>
      <w:r w:rsidRPr="00433FB2">
        <w:rPr>
          <w:w w:val="105"/>
        </w:rPr>
        <w:t xml:space="preserve"> </w:t>
      </w:r>
      <w:r w:rsidRPr="00B57521">
        <w:rPr>
          <w:w w:val="105"/>
        </w:rPr>
        <w:t>(pp. 98–123). New York:</w:t>
      </w:r>
      <w:r w:rsidRPr="00B57521">
        <w:rPr>
          <w:w w:val="102"/>
        </w:rPr>
        <w:t xml:space="preserve"> </w:t>
      </w:r>
      <w:bookmarkStart w:id="17" w:name="_bookmark395"/>
      <w:bookmarkEnd w:id="17"/>
      <w:r w:rsidRPr="00B57521">
        <w:rPr>
          <w:w w:val="105"/>
        </w:rPr>
        <w:t>Oxford University Press.</w:t>
      </w:r>
    </w:p>
    <w:p w:rsidR="002A7D21" w:rsidRPr="00B57521" w:rsidRDefault="002A7D21" w:rsidP="002D649B">
      <w:pPr>
        <w:pStyle w:val="BodyText"/>
        <w:spacing w:line="400" w:lineRule="exact"/>
        <w:ind w:left="360" w:hanging="360"/>
        <w:jc w:val="both"/>
      </w:pPr>
      <w:r>
        <w:rPr>
          <w:w w:val="105"/>
        </w:rPr>
        <w:t>Mai, Z. (2012).</w:t>
      </w:r>
      <w:r w:rsidRPr="00B57521">
        <w:rPr>
          <w:w w:val="105"/>
        </w:rPr>
        <w:t xml:space="preserve"> </w:t>
      </w:r>
      <w:r>
        <w:rPr>
          <w:i/>
          <w:w w:val="105"/>
          <w:u w:color="000000"/>
        </w:rPr>
        <w:t>Properties of the</w:t>
      </w:r>
      <w:r w:rsidRPr="00B57521">
        <w:rPr>
          <w:i/>
          <w:w w:val="105"/>
          <w:u w:color="000000"/>
        </w:rPr>
        <w:t xml:space="preserve"> </w:t>
      </w:r>
      <w:r>
        <w:rPr>
          <w:rFonts w:eastAsia="Times New Roman"/>
          <w:i/>
          <w:w w:val="105"/>
          <w:u w:color="000000"/>
        </w:rPr>
        <w:t>(</w:t>
      </w:r>
      <w:proofErr w:type="spellStart"/>
      <w:r>
        <w:rPr>
          <w:rFonts w:eastAsia="Times New Roman"/>
          <w:i/>
          <w:w w:val="105"/>
          <w:u w:color="000000"/>
        </w:rPr>
        <w:t>shi</w:t>
      </w:r>
      <w:proofErr w:type="spellEnd"/>
      <w:r>
        <w:rPr>
          <w:rFonts w:eastAsia="Times New Roman"/>
          <w:i/>
          <w:w w:val="105"/>
          <w:u w:color="000000"/>
        </w:rPr>
        <w:t>)...</w:t>
      </w:r>
      <w:r w:rsidRPr="00B57521">
        <w:rPr>
          <w:rFonts w:eastAsia="Times New Roman"/>
          <w:i/>
          <w:w w:val="105"/>
          <w:u w:color="000000"/>
        </w:rPr>
        <w:t xml:space="preserve">de  </w:t>
      </w:r>
      <w:r>
        <w:rPr>
          <w:i/>
          <w:w w:val="105"/>
          <w:u w:color="000000"/>
        </w:rPr>
        <w:t>focus  C</w:t>
      </w:r>
      <w:r w:rsidRPr="00B57521">
        <w:rPr>
          <w:i/>
          <w:w w:val="105"/>
          <w:u w:color="000000"/>
        </w:rPr>
        <w:t>onstruction  in</w:t>
      </w:r>
      <w:r w:rsidRPr="00B57521">
        <w:rPr>
          <w:i/>
        </w:rPr>
        <w:t xml:space="preserve"> </w:t>
      </w:r>
      <w:r>
        <w:rPr>
          <w:i/>
          <w:w w:val="105"/>
          <w:u w:color="000000"/>
        </w:rPr>
        <w:t>Adult L2 Acquisition and Heritage L</w:t>
      </w:r>
      <w:r w:rsidRPr="00B57521">
        <w:rPr>
          <w:i/>
          <w:w w:val="105"/>
          <w:u w:color="000000"/>
        </w:rPr>
        <w:t>anguage</w:t>
      </w:r>
      <w:r>
        <w:rPr>
          <w:i/>
          <w:w w:val="105"/>
          <w:u w:color="000000"/>
        </w:rPr>
        <w:t xml:space="preserve"> A</w:t>
      </w:r>
      <w:r w:rsidRPr="00B57521">
        <w:rPr>
          <w:i/>
          <w:w w:val="105"/>
          <w:u w:color="000000"/>
        </w:rPr>
        <w:t>cquisition of Mandarin</w:t>
      </w:r>
      <w:r w:rsidRPr="00B57521">
        <w:rPr>
          <w:i/>
          <w:w w:val="106"/>
        </w:rPr>
        <w:t xml:space="preserve"> </w:t>
      </w:r>
      <w:r w:rsidRPr="00B57521">
        <w:rPr>
          <w:i/>
          <w:w w:val="105"/>
          <w:u w:color="000000"/>
        </w:rPr>
        <w:t>Chinese.</w:t>
      </w:r>
      <w:r w:rsidRPr="00433FB2">
        <w:rPr>
          <w:w w:val="105"/>
        </w:rPr>
        <w:t xml:space="preserve"> </w:t>
      </w:r>
      <w:r w:rsidRPr="00B57521">
        <w:rPr>
          <w:w w:val="105"/>
        </w:rPr>
        <w:t>Unpublished doctoral dissertation, University of Cambridge,</w:t>
      </w:r>
      <w:r w:rsidRPr="00B57521">
        <w:rPr>
          <w:w w:val="104"/>
        </w:rPr>
        <w:t xml:space="preserve"> </w:t>
      </w:r>
      <w:bookmarkStart w:id="18" w:name="_bookmark398"/>
      <w:bookmarkEnd w:id="18"/>
      <w:r w:rsidRPr="00B57521">
        <w:rPr>
          <w:w w:val="105"/>
        </w:rPr>
        <w:t>Cambridge, UK.</w:t>
      </w:r>
    </w:p>
    <w:p w:rsidR="002A7D21" w:rsidRPr="00D55549" w:rsidRDefault="002A7D21" w:rsidP="002D649B">
      <w:pPr>
        <w:pStyle w:val="Default"/>
        <w:spacing w:line="400" w:lineRule="exact"/>
        <w:ind w:left="360" w:hanging="360"/>
        <w:jc w:val="both"/>
      </w:pPr>
      <w:r>
        <w:t>Martins, A. M. (1994).</w:t>
      </w:r>
      <w:r w:rsidRPr="00B57521">
        <w:t xml:space="preserve"> </w:t>
      </w:r>
      <w:proofErr w:type="spellStart"/>
      <w:r w:rsidRPr="00B57521">
        <w:t>Enclisis</w:t>
      </w:r>
      <w:proofErr w:type="spellEnd"/>
      <w:r w:rsidRPr="00B57521">
        <w:t xml:space="preserve">, VP-deletion and the nature of Sigma. </w:t>
      </w:r>
      <w:proofErr w:type="spellStart"/>
      <w:r w:rsidRPr="00B57521">
        <w:rPr>
          <w:i/>
          <w:iCs/>
        </w:rPr>
        <w:t>Probus</w:t>
      </w:r>
      <w:proofErr w:type="spellEnd"/>
      <w:r>
        <w:rPr>
          <w:i/>
          <w:iCs/>
        </w:rPr>
        <w:t>,</w:t>
      </w:r>
      <w:r w:rsidRPr="00B57521">
        <w:t xml:space="preserve"> </w:t>
      </w:r>
      <w:r w:rsidRPr="003F0AA1">
        <w:rPr>
          <w:i/>
          <w:iCs/>
        </w:rPr>
        <w:t>6</w:t>
      </w:r>
      <w:r w:rsidRPr="003F0AA1">
        <w:rPr>
          <w:i/>
        </w:rPr>
        <w:t>,</w:t>
      </w:r>
      <w:r>
        <w:t xml:space="preserve"> 173-205. </w:t>
      </w:r>
    </w:p>
    <w:p w:rsidR="002A7D21" w:rsidRPr="00B57521" w:rsidRDefault="002A7D21" w:rsidP="002D649B">
      <w:pPr>
        <w:pStyle w:val="BodyText"/>
        <w:spacing w:before="6" w:line="400" w:lineRule="exact"/>
        <w:ind w:left="360" w:right="111" w:hanging="360"/>
        <w:jc w:val="both"/>
      </w:pPr>
      <w:proofErr w:type="spellStart"/>
      <w:r>
        <w:t>Otani</w:t>
      </w:r>
      <w:proofErr w:type="spellEnd"/>
      <w:r>
        <w:t xml:space="preserve">, K., &amp; </w:t>
      </w:r>
      <w:r w:rsidRPr="00B57521">
        <w:t>Whitman</w:t>
      </w:r>
      <w:r>
        <w:t>, J.</w:t>
      </w:r>
      <w:r w:rsidRPr="00B57521">
        <w:t xml:space="preserve"> (1991)</w:t>
      </w:r>
      <w:r>
        <w:t>. V-Raising and VP-Ellipsis,</w:t>
      </w:r>
      <w:r w:rsidRPr="00B57521">
        <w:t xml:space="preserve"> </w:t>
      </w:r>
      <w:r w:rsidRPr="00B57521">
        <w:rPr>
          <w:i/>
        </w:rPr>
        <w:t>Linguistic Inquiry</w:t>
      </w:r>
      <w:r>
        <w:rPr>
          <w:i/>
        </w:rPr>
        <w:t>,</w:t>
      </w:r>
      <w:r w:rsidRPr="00B57521">
        <w:rPr>
          <w:i/>
        </w:rPr>
        <w:t xml:space="preserve"> </w:t>
      </w:r>
      <w:r w:rsidRPr="003F0AA1">
        <w:rPr>
          <w:i/>
        </w:rPr>
        <w:t>22,</w:t>
      </w:r>
      <w:r w:rsidRPr="00B57521">
        <w:t xml:space="preserve"> 345–358.</w:t>
      </w:r>
    </w:p>
    <w:p w:rsidR="002A7D21" w:rsidRPr="00B57521" w:rsidRDefault="002A7D21" w:rsidP="002D649B">
      <w:pPr>
        <w:pStyle w:val="BodyText"/>
        <w:spacing w:line="400" w:lineRule="exact"/>
        <w:ind w:left="360" w:hanging="360"/>
        <w:jc w:val="both"/>
        <w:rPr>
          <w:lang w:eastAsia="zh-CN"/>
        </w:rPr>
      </w:pPr>
      <w:r>
        <w:rPr>
          <w:lang w:eastAsia="zh-CN"/>
        </w:rPr>
        <w:t>Paradis, M.</w:t>
      </w:r>
      <w:r w:rsidRPr="00B57521">
        <w:rPr>
          <w:lang w:eastAsia="zh-CN"/>
        </w:rPr>
        <w:t xml:space="preserve"> </w:t>
      </w:r>
      <w:r>
        <w:rPr>
          <w:lang w:eastAsia="zh-CN"/>
        </w:rPr>
        <w:t>(</w:t>
      </w:r>
      <w:r w:rsidRPr="00B57521">
        <w:rPr>
          <w:lang w:eastAsia="zh-CN"/>
        </w:rPr>
        <w:t>1994</w:t>
      </w:r>
      <w:r>
        <w:rPr>
          <w:lang w:eastAsia="zh-CN"/>
        </w:rPr>
        <w:t>).</w:t>
      </w:r>
      <w:r w:rsidRPr="00B57521">
        <w:rPr>
          <w:lang w:eastAsia="zh-CN"/>
        </w:rPr>
        <w:t xml:space="preserve"> </w:t>
      </w:r>
      <w:proofErr w:type="spellStart"/>
      <w:r w:rsidRPr="00B57521">
        <w:rPr>
          <w:lang w:eastAsia="zh-CN"/>
        </w:rPr>
        <w:t>Neurolinguistic</w:t>
      </w:r>
      <w:proofErr w:type="spellEnd"/>
      <w:r w:rsidRPr="00B57521">
        <w:rPr>
          <w:lang w:eastAsia="zh-CN"/>
        </w:rPr>
        <w:t xml:space="preserve"> aspects of implicit and explicit memory: Implications for bilingualism and SLA</w:t>
      </w:r>
      <w:r>
        <w:rPr>
          <w:lang w:eastAsia="zh-CN"/>
        </w:rPr>
        <w:t>. In Ellis, N. (E</w:t>
      </w:r>
      <w:r w:rsidRPr="00B57521">
        <w:rPr>
          <w:lang w:eastAsia="zh-CN"/>
        </w:rPr>
        <w:t>d.)</w:t>
      </w:r>
      <w:r>
        <w:rPr>
          <w:lang w:eastAsia="zh-CN"/>
        </w:rPr>
        <w:t>,</w:t>
      </w:r>
      <w:r w:rsidRPr="00B57521">
        <w:rPr>
          <w:lang w:eastAsia="zh-CN"/>
        </w:rPr>
        <w:t xml:space="preserve"> </w:t>
      </w:r>
      <w:r>
        <w:rPr>
          <w:i/>
          <w:lang w:eastAsia="zh-CN"/>
        </w:rPr>
        <w:t>Implicit and Explicit Language L</w:t>
      </w:r>
      <w:r w:rsidRPr="00B57521">
        <w:rPr>
          <w:i/>
          <w:lang w:eastAsia="zh-CN"/>
        </w:rPr>
        <w:t>earning</w:t>
      </w:r>
      <w:r>
        <w:rPr>
          <w:lang w:eastAsia="zh-CN"/>
        </w:rPr>
        <w:t xml:space="preserve"> (</w:t>
      </w:r>
      <w:r w:rsidRPr="00B57521">
        <w:rPr>
          <w:lang w:eastAsia="zh-CN"/>
        </w:rPr>
        <w:t>pp. 393-419</w:t>
      </w:r>
      <w:r>
        <w:rPr>
          <w:lang w:eastAsia="zh-CN"/>
        </w:rPr>
        <w:t>)</w:t>
      </w:r>
      <w:r w:rsidRPr="00B57521">
        <w:rPr>
          <w:lang w:eastAsia="zh-CN"/>
        </w:rPr>
        <w:t>. London: Academic Press.</w:t>
      </w:r>
    </w:p>
    <w:p w:rsidR="002A7D21" w:rsidRPr="00B57521" w:rsidRDefault="002A7D21" w:rsidP="002D649B">
      <w:pPr>
        <w:pStyle w:val="BodyText"/>
        <w:spacing w:line="400" w:lineRule="exact"/>
        <w:ind w:left="360" w:hanging="360"/>
        <w:jc w:val="both"/>
        <w:rPr>
          <w:lang w:eastAsia="zh-CN"/>
        </w:rPr>
      </w:pPr>
      <w:r>
        <w:rPr>
          <w:lang w:eastAsia="zh-CN"/>
        </w:rPr>
        <w:t>Paradis, M.</w:t>
      </w:r>
      <w:r w:rsidRPr="00B57521">
        <w:rPr>
          <w:lang w:eastAsia="zh-CN"/>
        </w:rPr>
        <w:t xml:space="preserve"> </w:t>
      </w:r>
      <w:r>
        <w:rPr>
          <w:lang w:eastAsia="zh-CN"/>
        </w:rPr>
        <w:t>(</w:t>
      </w:r>
      <w:r w:rsidRPr="00B57521">
        <w:rPr>
          <w:lang w:eastAsia="zh-CN"/>
        </w:rPr>
        <w:t>2004</w:t>
      </w:r>
      <w:r>
        <w:rPr>
          <w:lang w:eastAsia="zh-CN"/>
        </w:rPr>
        <w:t>).</w:t>
      </w:r>
      <w:r w:rsidRPr="00B57521">
        <w:rPr>
          <w:lang w:eastAsia="zh-CN"/>
        </w:rPr>
        <w:t xml:space="preserve"> </w:t>
      </w:r>
      <w:r>
        <w:rPr>
          <w:i/>
          <w:lang w:eastAsia="zh-CN"/>
        </w:rPr>
        <w:t xml:space="preserve">A </w:t>
      </w:r>
      <w:proofErr w:type="spellStart"/>
      <w:r>
        <w:rPr>
          <w:i/>
          <w:lang w:eastAsia="zh-CN"/>
        </w:rPr>
        <w:t>Neurolinguistic</w:t>
      </w:r>
      <w:proofErr w:type="spellEnd"/>
      <w:r>
        <w:rPr>
          <w:i/>
          <w:lang w:eastAsia="zh-CN"/>
        </w:rPr>
        <w:t xml:space="preserve"> Theory of B</w:t>
      </w:r>
      <w:r w:rsidRPr="00B57521">
        <w:rPr>
          <w:i/>
          <w:lang w:eastAsia="zh-CN"/>
        </w:rPr>
        <w:t>ilingualism</w:t>
      </w:r>
      <w:r w:rsidRPr="00B57521">
        <w:rPr>
          <w:lang w:eastAsia="zh-CN"/>
        </w:rPr>
        <w:t>. Amsterdam: John Benjamins.</w:t>
      </w:r>
    </w:p>
    <w:p w:rsidR="002A7D21" w:rsidRPr="00B57521" w:rsidRDefault="002A7D21" w:rsidP="002D649B">
      <w:pPr>
        <w:pStyle w:val="BodyText"/>
        <w:spacing w:line="400" w:lineRule="exact"/>
        <w:ind w:left="360" w:hanging="360"/>
        <w:jc w:val="both"/>
        <w:rPr>
          <w:lang w:eastAsia="zh-CN"/>
        </w:rPr>
      </w:pPr>
      <w:r>
        <w:rPr>
          <w:lang w:eastAsia="zh-CN"/>
        </w:rPr>
        <w:t>Paradis, M.</w:t>
      </w:r>
      <w:r w:rsidRPr="00B57521">
        <w:rPr>
          <w:lang w:eastAsia="zh-CN"/>
        </w:rPr>
        <w:t xml:space="preserve"> </w:t>
      </w:r>
      <w:r>
        <w:rPr>
          <w:lang w:eastAsia="zh-CN"/>
        </w:rPr>
        <w:t>(</w:t>
      </w:r>
      <w:r w:rsidRPr="00B57521">
        <w:rPr>
          <w:lang w:eastAsia="zh-CN"/>
        </w:rPr>
        <w:t>2009</w:t>
      </w:r>
      <w:r>
        <w:rPr>
          <w:lang w:eastAsia="zh-CN"/>
        </w:rPr>
        <w:t>).</w:t>
      </w:r>
      <w:r w:rsidRPr="00B57521">
        <w:rPr>
          <w:lang w:eastAsia="zh-CN"/>
        </w:rPr>
        <w:t xml:space="preserve"> </w:t>
      </w:r>
      <w:r>
        <w:rPr>
          <w:i/>
          <w:lang w:eastAsia="zh-CN"/>
        </w:rPr>
        <w:t>Declarative and Procedural Determinants of Second L</w:t>
      </w:r>
      <w:r w:rsidRPr="00B57521">
        <w:rPr>
          <w:i/>
          <w:lang w:eastAsia="zh-CN"/>
        </w:rPr>
        <w:t>anguages</w:t>
      </w:r>
      <w:r w:rsidRPr="00B57521">
        <w:rPr>
          <w:lang w:eastAsia="zh-CN"/>
        </w:rPr>
        <w:t xml:space="preserve">. Amsterdam: John Benjamins. </w:t>
      </w:r>
    </w:p>
    <w:p w:rsidR="002A7D21" w:rsidRPr="00B57521" w:rsidRDefault="002A7D21" w:rsidP="002D649B">
      <w:pPr>
        <w:pStyle w:val="BodyText"/>
        <w:spacing w:line="400" w:lineRule="exact"/>
        <w:ind w:left="360" w:hanging="360"/>
        <w:jc w:val="both"/>
        <w:rPr>
          <w:lang w:eastAsia="zh-CN"/>
        </w:rPr>
      </w:pPr>
      <w:r>
        <w:rPr>
          <w:lang w:eastAsia="zh-CN"/>
        </w:rPr>
        <w:lastRenderedPageBreak/>
        <w:t>Romano, F. (2018</w:t>
      </w:r>
      <w:r w:rsidRPr="00B57521">
        <w:rPr>
          <w:lang w:eastAsia="zh-CN"/>
        </w:rPr>
        <w:t>)</w:t>
      </w:r>
      <w:r>
        <w:rPr>
          <w:lang w:eastAsia="zh-CN"/>
        </w:rPr>
        <w:t>.</w:t>
      </w:r>
      <w:r w:rsidRPr="00B57521">
        <w:rPr>
          <w:lang w:eastAsia="zh-CN"/>
        </w:rPr>
        <w:t xml:space="preserve"> The basic continuity hypothesis of L1 to L2 production. </w:t>
      </w:r>
      <w:r w:rsidRPr="00B57521">
        <w:rPr>
          <w:i/>
          <w:lang w:eastAsia="zh-CN"/>
        </w:rPr>
        <w:t>Second Language Research</w:t>
      </w:r>
      <w:r>
        <w:rPr>
          <w:i/>
          <w:lang w:eastAsia="zh-CN"/>
        </w:rPr>
        <w:t>,</w:t>
      </w:r>
      <w:r>
        <w:rPr>
          <w:lang w:eastAsia="zh-CN"/>
        </w:rPr>
        <w:t xml:space="preserve"> </w:t>
      </w:r>
      <w:r w:rsidRPr="003F0AA1">
        <w:rPr>
          <w:i/>
          <w:lang w:eastAsia="zh-CN"/>
        </w:rPr>
        <w:t>34,</w:t>
      </w:r>
      <w:r>
        <w:rPr>
          <w:lang w:eastAsia="zh-CN"/>
        </w:rPr>
        <w:t xml:space="preserve"> 275-308</w:t>
      </w:r>
      <w:r w:rsidRPr="00B57521">
        <w:rPr>
          <w:lang w:eastAsia="zh-CN"/>
        </w:rPr>
        <w:t>.</w:t>
      </w:r>
    </w:p>
    <w:p w:rsidR="00E76AAF" w:rsidRDefault="002A7D21" w:rsidP="00E76AAF">
      <w:pPr>
        <w:pStyle w:val="BodyText"/>
        <w:spacing w:line="400" w:lineRule="exact"/>
        <w:ind w:left="360" w:hanging="360"/>
        <w:jc w:val="both"/>
      </w:pPr>
      <w:r>
        <w:rPr>
          <w:w w:val="105"/>
        </w:rPr>
        <w:t>Saito, M. (2007).</w:t>
      </w:r>
      <w:r w:rsidRPr="00B57521">
        <w:rPr>
          <w:w w:val="105"/>
        </w:rPr>
        <w:t xml:space="preserve"> Notes on East Asian argument ellipsis. </w:t>
      </w:r>
      <w:r w:rsidRPr="00B57521">
        <w:rPr>
          <w:i/>
          <w:w w:val="105"/>
        </w:rPr>
        <w:t>Language Research</w:t>
      </w:r>
      <w:r>
        <w:rPr>
          <w:i/>
          <w:w w:val="105"/>
        </w:rPr>
        <w:t>,</w:t>
      </w:r>
      <w:r w:rsidRPr="00B57521">
        <w:rPr>
          <w:w w:val="108"/>
        </w:rPr>
        <w:t xml:space="preserve"> </w:t>
      </w:r>
      <w:bookmarkStart w:id="19" w:name="_bookmark421"/>
      <w:bookmarkEnd w:id="19"/>
      <w:r w:rsidRPr="003F0AA1">
        <w:rPr>
          <w:i/>
        </w:rPr>
        <w:t>43,</w:t>
      </w:r>
      <w:r w:rsidRPr="00B57521">
        <w:t xml:space="preserve"> 203–227.</w:t>
      </w:r>
    </w:p>
    <w:p w:rsidR="00E76AAF" w:rsidRPr="00B57521" w:rsidRDefault="00E76AAF" w:rsidP="00E76AAF">
      <w:pPr>
        <w:pStyle w:val="BodyText"/>
        <w:spacing w:line="400" w:lineRule="exact"/>
        <w:ind w:left="360" w:hanging="360"/>
        <w:rPr>
          <w:lang w:eastAsia="zh-CN"/>
        </w:rPr>
      </w:pPr>
      <w:proofErr w:type="gramStart"/>
      <w:r w:rsidRPr="00E76AAF">
        <w:rPr>
          <w:highlight w:val="yellow"/>
          <w:lang w:eastAsia="zh-CN"/>
        </w:rPr>
        <w:t xml:space="preserve">Schwartz, B. D., &amp; </w:t>
      </w:r>
      <w:proofErr w:type="spellStart"/>
      <w:r w:rsidRPr="00E76AAF">
        <w:rPr>
          <w:highlight w:val="yellow"/>
          <w:lang w:eastAsia="zh-CN"/>
        </w:rPr>
        <w:t>Sprouse</w:t>
      </w:r>
      <w:proofErr w:type="spellEnd"/>
      <w:r w:rsidRPr="00E76AAF">
        <w:rPr>
          <w:highlight w:val="yellow"/>
          <w:lang w:eastAsia="zh-CN"/>
        </w:rPr>
        <w:t>, R. (1996).</w:t>
      </w:r>
      <w:proofErr w:type="gramEnd"/>
      <w:r w:rsidRPr="00E76AAF">
        <w:rPr>
          <w:highlight w:val="yellow"/>
          <w:lang w:eastAsia="zh-CN"/>
        </w:rPr>
        <w:t xml:space="preserve"> L2 cognitive states and the full transfer/full access model. </w:t>
      </w:r>
      <w:r w:rsidRPr="00E76AAF">
        <w:rPr>
          <w:i/>
          <w:highlight w:val="yellow"/>
          <w:lang w:eastAsia="zh-CN"/>
        </w:rPr>
        <w:t>Second Language Research, 12,</w:t>
      </w:r>
      <w:r w:rsidRPr="00E76AAF">
        <w:rPr>
          <w:highlight w:val="yellow"/>
          <w:lang w:eastAsia="zh-CN"/>
        </w:rPr>
        <w:t xml:space="preserve"> 40–72.</w:t>
      </w:r>
    </w:p>
    <w:p w:rsidR="002A7D21" w:rsidRPr="00B57521" w:rsidRDefault="002A7D21" w:rsidP="002D649B">
      <w:pPr>
        <w:pStyle w:val="BodyText"/>
        <w:spacing w:line="400" w:lineRule="exact"/>
        <w:ind w:left="360" w:hanging="360"/>
        <w:jc w:val="both"/>
        <w:rPr>
          <w:lang w:eastAsia="zh-CN"/>
        </w:rPr>
      </w:pPr>
      <w:r>
        <w:rPr>
          <w:lang w:eastAsia="zh-CN"/>
        </w:rPr>
        <w:t>Shi, D.</w:t>
      </w:r>
      <w:r w:rsidRPr="00B57521">
        <w:rPr>
          <w:lang w:eastAsia="zh-CN"/>
        </w:rPr>
        <w:t xml:space="preserve"> (1989)</w:t>
      </w:r>
      <w:r>
        <w:rPr>
          <w:lang w:eastAsia="zh-CN"/>
        </w:rPr>
        <w:t>.</w:t>
      </w:r>
      <w:r w:rsidRPr="00B57521">
        <w:rPr>
          <w:lang w:eastAsia="zh-CN"/>
        </w:rPr>
        <w:t xml:space="preserve"> Topic chain as a syntactic category in Chinese. </w:t>
      </w:r>
      <w:r>
        <w:rPr>
          <w:i/>
          <w:lang w:eastAsia="zh-CN"/>
        </w:rPr>
        <w:t xml:space="preserve">Journal of Chinese Linguistics, </w:t>
      </w:r>
      <w:r w:rsidRPr="003F0AA1">
        <w:rPr>
          <w:i/>
          <w:lang w:eastAsia="zh-CN"/>
        </w:rPr>
        <w:t>17,</w:t>
      </w:r>
      <w:r w:rsidRPr="00B57521">
        <w:rPr>
          <w:lang w:eastAsia="zh-CN"/>
        </w:rPr>
        <w:t xml:space="preserve"> 223-259.</w:t>
      </w:r>
    </w:p>
    <w:p w:rsidR="002A7D21" w:rsidRPr="00B57521" w:rsidRDefault="002A7D21" w:rsidP="002D649B">
      <w:pPr>
        <w:pStyle w:val="BodyText"/>
        <w:spacing w:line="400" w:lineRule="exact"/>
        <w:ind w:left="360" w:hanging="360"/>
        <w:jc w:val="both"/>
      </w:pPr>
      <w:r>
        <w:t>Simpson, A. (2014).</w:t>
      </w:r>
      <w:r w:rsidRPr="00B57521">
        <w:t xml:space="preserve"> Verbal answers to yes/no ques</w:t>
      </w:r>
      <w:r>
        <w:t xml:space="preserve">tion, focus and ellipsis. In </w:t>
      </w:r>
      <w:r w:rsidRPr="00B57521">
        <w:t>Li</w:t>
      </w:r>
      <w:r>
        <w:t xml:space="preserve"> A, Simpson A, &amp; Tsai D (Eds.)</w:t>
      </w:r>
      <w:r w:rsidRPr="00B57521">
        <w:t xml:space="preserve"> </w:t>
      </w:r>
      <w:r w:rsidRPr="00B57521">
        <w:rPr>
          <w:i/>
          <w:iCs/>
        </w:rPr>
        <w:t>Chinese Syntax in a Cross-Linguistic Perspective</w:t>
      </w:r>
      <w:r w:rsidRPr="00B57521">
        <w:t xml:space="preserve"> </w:t>
      </w:r>
      <w:r>
        <w:t>(</w:t>
      </w:r>
      <w:r w:rsidRPr="00B57521">
        <w:t>pp. 299-333</w:t>
      </w:r>
      <w:r>
        <w:t>)</w:t>
      </w:r>
      <w:r w:rsidRPr="00B57521">
        <w:t>.  Oxford: Oxford University Press.</w:t>
      </w:r>
    </w:p>
    <w:p w:rsidR="002A7D21" w:rsidRPr="00B57521" w:rsidRDefault="002A7D21" w:rsidP="002D649B">
      <w:pPr>
        <w:pStyle w:val="BodyText"/>
        <w:spacing w:line="400" w:lineRule="exact"/>
        <w:ind w:left="360" w:hanging="360"/>
        <w:jc w:val="both"/>
      </w:pPr>
      <w:proofErr w:type="spellStart"/>
      <w:r>
        <w:rPr>
          <w:w w:val="105"/>
        </w:rPr>
        <w:t>Soh</w:t>
      </w:r>
      <w:proofErr w:type="spellEnd"/>
      <w:r>
        <w:rPr>
          <w:w w:val="105"/>
        </w:rPr>
        <w:t>, H. L. (2007).</w:t>
      </w:r>
      <w:r w:rsidRPr="00B57521">
        <w:rPr>
          <w:w w:val="105"/>
        </w:rPr>
        <w:t xml:space="preserve"> Ellipsis, last resort, and the dummy auxiliary </w:t>
      </w:r>
      <w:proofErr w:type="spellStart"/>
      <w:r w:rsidRPr="00B57521">
        <w:rPr>
          <w:i/>
          <w:w w:val="105"/>
        </w:rPr>
        <w:t>shi</w:t>
      </w:r>
      <w:proofErr w:type="spellEnd"/>
      <w:r w:rsidRPr="00B57521">
        <w:rPr>
          <w:i/>
          <w:w w:val="105"/>
        </w:rPr>
        <w:t xml:space="preserve"> </w:t>
      </w:r>
      <w:r w:rsidRPr="00B57521">
        <w:rPr>
          <w:w w:val="105"/>
        </w:rPr>
        <w:t>‘be’ in</w:t>
      </w:r>
      <w:bookmarkStart w:id="20" w:name="_bookmark434"/>
      <w:bookmarkEnd w:id="20"/>
      <w:r w:rsidRPr="00B57521">
        <w:t xml:space="preserve"> </w:t>
      </w:r>
      <w:r w:rsidRPr="00B57521">
        <w:rPr>
          <w:w w:val="105"/>
        </w:rPr>
        <w:t xml:space="preserve">Mandarin Chinese. </w:t>
      </w:r>
      <w:r w:rsidRPr="00B57521">
        <w:rPr>
          <w:i/>
          <w:w w:val="105"/>
          <w:u w:color="000000"/>
        </w:rPr>
        <w:t>Linguistic I</w:t>
      </w:r>
      <w:r>
        <w:rPr>
          <w:i/>
          <w:w w:val="105"/>
        </w:rPr>
        <w:t>nquiry,</w:t>
      </w:r>
      <w:r w:rsidRPr="00B57521">
        <w:rPr>
          <w:i/>
          <w:w w:val="105"/>
        </w:rPr>
        <w:t xml:space="preserve"> </w:t>
      </w:r>
      <w:r w:rsidRPr="003F0AA1">
        <w:rPr>
          <w:i/>
          <w:w w:val="105"/>
          <w:u w:color="000000"/>
        </w:rPr>
        <w:t>3</w:t>
      </w:r>
      <w:r w:rsidRPr="003F0AA1">
        <w:rPr>
          <w:i/>
          <w:w w:val="105"/>
        </w:rPr>
        <w:t>8,</w:t>
      </w:r>
      <w:r w:rsidRPr="00B57521">
        <w:rPr>
          <w:w w:val="105"/>
        </w:rPr>
        <w:t xml:space="preserve"> 178–188.</w:t>
      </w:r>
    </w:p>
    <w:p w:rsidR="002A7D21" w:rsidRPr="00B57521" w:rsidRDefault="002A7D21" w:rsidP="002D649B">
      <w:pPr>
        <w:pStyle w:val="BodyText"/>
        <w:spacing w:line="400" w:lineRule="exact"/>
        <w:ind w:left="360" w:hanging="360"/>
        <w:jc w:val="both"/>
        <w:rPr>
          <w:lang w:eastAsia="zh-CN"/>
        </w:rPr>
      </w:pPr>
      <w:proofErr w:type="spellStart"/>
      <w:r>
        <w:rPr>
          <w:lang w:eastAsia="zh-CN"/>
        </w:rPr>
        <w:t>Tsao</w:t>
      </w:r>
      <w:proofErr w:type="spellEnd"/>
      <w:r>
        <w:rPr>
          <w:lang w:eastAsia="zh-CN"/>
        </w:rPr>
        <w:t>, F-F.</w:t>
      </w:r>
      <w:r w:rsidRPr="00B57521">
        <w:rPr>
          <w:lang w:eastAsia="zh-CN"/>
        </w:rPr>
        <w:t xml:space="preserve"> (1977)</w:t>
      </w:r>
      <w:r>
        <w:rPr>
          <w:lang w:eastAsia="zh-CN"/>
        </w:rPr>
        <w:t>.</w:t>
      </w:r>
      <w:r w:rsidRPr="00B57521">
        <w:rPr>
          <w:lang w:eastAsia="zh-CN"/>
        </w:rPr>
        <w:t xml:space="preserve"> </w:t>
      </w:r>
      <w:r>
        <w:rPr>
          <w:i/>
          <w:lang w:eastAsia="zh-CN"/>
        </w:rPr>
        <w:t>A Functional Study of T</w:t>
      </w:r>
      <w:r w:rsidRPr="00280C8F">
        <w:rPr>
          <w:i/>
          <w:lang w:eastAsia="zh-CN"/>
        </w:rPr>
        <w:t>opic in Chinese: The first step towards discourse analysis.</w:t>
      </w:r>
      <w:r w:rsidRPr="00B57521">
        <w:rPr>
          <w:lang w:eastAsia="zh-CN"/>
        </w:rPr>
        <w:t xml:space="preserve"> Unpublished doctoral dissertation, University of South California, Los Angeles.</w:t>
      </w:r>
    </w:p>
    <w:p w:rsidR="002A7D21" w:rsidRPr="00B57521" w:rsidRDefault="002A7D21" w:rsidP="002D649B">
      <w:pPr>
        <w:pStyle w:val="BodyText"/>
        <w:spacing w:line="400" w:lineRule="exact"/>
        <w:ind w:left="360" w:hanging="360"/>
        <w:jc w:val="both"/>
        <w:rPr>
          <w:lang w:eastAsia="zh-CN"/>
        </w:rPr>
      </w:pPr>
      <w:r>
        <w:rPr>
          <w:lang w:eastAsia="zh-CN"/>
        </w:rPr>
        <w:t>Ullman, M. T. (2001).</w:t>
      </w:r>
      <w:r w:rsidRPr="00B57521">
        <w:rPr>
          <w:lang w:eastAsia="zh-CN"/>
        </w:rPr>
        <w:t xml:space="preserve"> The declarative/procedural model of lexicon and grammar. </w:t>
      </w:r>
      <w:r w:rsidRPr="00B57521">
        <w:rPr>
          <w:i/>
          <w:lang w:eastAsia="zh-CN"/>
        </w:rPr>
        <w:t>Journal of Psycholinguistic Research</w:t>
      </w:r>
      <w:r>
        <w:rPr>
          <w:i/>
          <w:lang w:eastAsia="zh-CN"/>
        </w:rPr>
        <w:t xml:space="preserve">, </w:t>
      </w:r>
      <w:r w:rsidRPr="003F0AA1">
        <w:rPr>
          <w:i/>
          <w:lang w:eastAsia="zh-CN"/>
        </w:rPr>
        <w:t>30,</w:t>
      </w:r>
      <w:r w:rsidRPr="00B57521">
        <w:rPr>
          <w:lang w:eastAsia="zh-CN"/>
        </w:rPr>
        <w:t xml:space="preserve"> 37–69.</w:t>
      </w:r>
    </w:p>
    <w:p w:rsidR="002A7D21" w:rsidRPr="00B57521" w:rsidRDefault="002A7D21" w:rsidP="002D649B">
      <w:pPr>
        <w:pStyle w:val="BodyText"/>
        <w:spacing w:line="400" w:lineRule="exact"/>
        <w:ind w:left="360" w:hanging="360"/>
        <w:jc w:val="both"/>
        <w:rPr>
          <w:lang w:eastAsia="zh-CN"/>
        </w:rPr>
      </w:pPr>
      <w:r>
        <w:rPr>
          <w:lang w:eastAsia="zh-CN"/>
        </w:rPr>
        <w:t>Wechsler,  D.</w:t>
      </w:r>
      <w:r w:rsidRPr="00B57521">
        <w:rPr>
          <w:lang w:eastAsia="zh-CN"/>
        </w:rPr>
        <w:t xml:space="preserve"> (2010)</w:t>
      </w:r>
      <w:r>
        <w:rPr>
          <w:lang w:eastAsia="zh-CN"/>
        </w:rPr>
        <w:t>.</w:t>
      </w:r>
      <w:r w:rsidRPr="00B57521">
        <w:rPr>
          <w:lang w:eastAsia="zh-CN"/>
        </w:rPr>
        <w:t xml:space="preserve"> </w:t>
      </w:r>
      <w:r w:rsidRPr="00B57521">
        <w:rPr>
          <w:i/>
          <w:lang w:eastAsia="zh-CN"/>
        </w:rPr>
        <w:t>Wechsler Adult Intelligence Scale - Fourth UK Edition</w:t>
      </w:r>
      <w:r w:rsidRPr="00B57521">
        <w:rPr>
          <w:lang w:eastAsia="zh-CN"/>
        </w:rPr>
        <w:t>. Pearson.</w:t>
      </w:r>
    </w:p>
    <w:p w:rsidR="002A7D21" w:rsidRPr="00B57521" w:rsidRDefault="002A7D21" w:rsidP="002D649B">
      <w:pPr>
        <w:pStyle w:val="BodyText"/>
        <w:spacing w:line="400" w:lineRule="exact"/>
        <w:ind w:left="360" w:hanging="360"/>
        <w:jc w:val="both"/>
        <w:rPr>
          <w:lang w:eastAsia="zh-CN"/>
        </w:rPr>
      </w:pPr>
      <w:r>
        <w:rPr>
          <w:lang w:eastAsia="zh-CN"/>
        </w:rPr>
        <w:t>Xu, L.</w:t>
      </w:r>
      <w:r w:rsidRPr="00B57521">
        <w:rPr>
          <w:lang w:eastAsia="zh-CN"/>
        </w:rPr>
        <w:t xml:space="preserve"> (1986)</w:t>
      </w:r>
      <w:r>
        <w:rPr>
          <w:lang w:eastAsia="zh-CN"/>
        </w:rPr>
        <w:t>.</w:t>
      </w:r>
      <w:r w:rsidRPr="00B57521">
        <w:rPr>
          <w:lang w:eastAsia="zh-CN"/>
        </w:rPr>
        <w:t xml:space="preserve"> Free empty category. </w:t>
      </w:r>
      <w:r w:rsidRPr="00B57521">
        <w:rPr>
          <w:i/>
          <w:lang w:eastAsia="zh-CN"/>
        </w:rPr>
        <w:t>Linguistic Inquiry</w:t>
      </w:r>
      <w:r>
        <w:rPr>
          <w:i/>
          <w:lang w:eastAsia="zh-CN"/>
        </w:rPr>
        <w:t>,</w:t>
      </w:r>
      <w:r w:rsidRPr="00B57521">
        <w:rPr>
          <w:lang w:eastAsia="zh-CN"/>
        </w:rPr>
        <w:t xml:space="preserve"> </w:t>
      </w:r>
      <w:r w:rsidRPr="003F0AA1">
        <w:rPr>
          <w:i/>
          <w:lang w:eastAsia="zh-CN"/>
        </w:rPr>
        <w:t>17,</w:t>
      </w:r>
      <w:r w:rsidRPr="00B57521">
        <w:rPr>
          <w:lang w:eastAsia="zh-CN"/>
        </w:rPr>
        <w:t xml:space="preserve"> 75-93.</w:t>
      </w:r>
    </w:p>
    <w:p w:rsidR="002A7D21" w:rsidRPr="00B57521" w:rsidRDefault="002A7D21" w:rsidP="002D649B">
      <w:pPr>
        <w:pStyle w:val="BodyText"/>
        <w:spacing w:before="6" w:line="400" w:lineRule="exact"/>
        <w:ind w:left="360" w:right="111" w:hanging="360"/>
        <w:jc w:val="both"/>
      </w:pPr>
      <w:r>
        <w:t>Xu, L. (2003).</w:t>
      </w:r>
      <w:r w:rsidRPr="00B57521">
        <w:t xml:space="preserve"> Remarks on VP-ellipsis in disguise. </w:t>
      </w:r>
      <w:r w:rsidRPr="00B57521">
        <w:rPr>
          <w:i/>
          <w:u w:color="000000"/>
        </w:rPr>
        <w:t>Linguistic I</w:t>
      </w:r>
      <w:r>
        <w:rPr>
          <w:i/>
        </w:rPr>
        <w:t>nquiry,</w:t>
      </w:r>
      <w:r w:rsidRPr="00B57521">
        <w:rPr>
          <w:i/>
        </w:rPr>
        <w:t xml:space="preserve"> </w:t>
      </w:r>
      <w:r w:rsidRPr="003F0AA1">
        <w:rPr>
          <w:i/>
          <w:u w:color="000000"/>
        </w:rPr>
        <w:t>3</w:t>
      </w:r>
      <w:r w:rsidRPr="003F0AA1">
        <w:rPr>
          <w:i/>
        </w:rPr>
        <w:t>4,</w:t>
      </w:r>
      <w:r w:rsidRPr="00B57521">
        <w:rPr>
          <w:w w:val="101"/>
        </w:rPr>
        <w:t xml:space="preserve"> </w:t>
      </w:r>
      <w:bookmarkStart w:id="21" w:name="_bookmark452"/>
      <w:bookmarkEnd w:id="21"/>
      <w:r w:rsidRPr="00B57521">
        <w:t>163–171.</w:t>
      </w:r>
    </w:p>
    <w:sectPr w:rsidR="002A7D21" w:rsidRPr="00B57521" w:rsidSect="001457A4">
      <w:pgSz w:w="11907" w:h="16840" w:code="9"/>
      <w:pgMar w:top="1588" w:right="1588" w:bottom="1588" w:left="1588" w:header="1792" w:footer="179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6CB4" w:rsidRDefault="00716CB4" w:rsidP="00DC3216">
      <w:pPr>
        <w:spacing w:after="0" w:line="240" w:lineRule="auto"/>
      </w:pPr>
      <w:r>
        <w:separator/>
      </w:r>
    </w:p>
  </w:endnote>
  <w:endnote w:type="continuationSeparator" w:id="0">
    <w:p w:rsidR="00716CB4" w:rsidRDefault="00716CB4" w:rsidP="00DC32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TSong">
    <w:altName w:val="Arial Unicode MS"/>
    <w:panose1 w:val="00000000000000000000"/>
    <w:charset w:val="86"/>
    <w:family w:val="auto"/>
    <w:notTrueType/>
    <w:pitch w:val="variable"/>
    <w:sig w:usb0="00000001" w:usb1="080E0000" w:usb2="00000010" w:usb3="00000000" w:csb0="00040000" w:csb1="00000000"/>
  </w:font>
  <w:font w:name="DengXian">
    <w:altName w:val="|??¨¬???¡§???¡§???"/>
    <w:panose1 w:val="00000000000000000000"/>
    <w:charset w:val="86"/>
    <w:family w:val="roman"/>
    <w:notTrueType/>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6CB4" w:rsidRDefault="00716CB4">
    <w:pPr>
      <w:pStyle w:val="Footer"/>
      <w:jc w:val="right"/>
    </w:pPr>
    <w:r>
      <w:fldChar w:fldCharType="begin"/>
    </w:r>
    <w:r>
      <w:instrText xml:space="preserve"> PAGE   \* MERGEFORMAT </w:instrText>
    </w:r>
    <w:r>
      <w:fldChar w:fldCharType="separate"/>
    </w:r>
    <w:r w:rsidR="00C7134C">
      <w:rPr>
        <w:noProof/>
      </w:rPr>
      <w:t>36</w:t>
    </w:r>
    <w:r>
      <w:rPr>
        <w:noProof/>
      </w:rPr>
      <w:fldChar w:fldCharType="end"/>
    </w:r>
  </w:p>
  <w:p w:rsidR="00716CB4" w:rsidRDefault="00716C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6CB4" w:rsidRDefault="00716CB4" w:rsidP="00DC3216">
      <w:pPr>
        <w:spacing w:after="0" w:line="240" w:lineRule="auto"/>
      </w:pPr>
      <w:r>
        <w:separator/>
      </w:r>
    </w:p>
  </w:footnote>
  <w:footnote w:type="continuationSeparator" w:id="0">
    <w:p w:rsidR="00716CB4" w:rsidRDefault="00716CB4" w:rsidP="00DC3216">
      <w:pPr>
        <w:spacing w:after="0" w:line="240" w:lineRule="auto"/>
      </w:pPr>
      <w:r>
        <w:continuationSeparator/>
      </w:r>
    </w:p>
  </w:footnote>
  <w:footnote w:id="1">
    <w:p w:rsidR="00716CB4" w:rsidRDefault="00716CB4" w:rsidP="009468C5">
      <w:pPr>
        <w:pStyle w:val="FootnoteText"/>
      </w:pPr>
      <w:r w:rsidRPr="00EE4C4F">
        <w:rPr>
          <w:rStyle w:val="FootnoteReference"/>
          <w:rFonts w:ascii="Times New Roman" w:hAnsi="Times New Roman"/>
        </w:rPr>
        <w:footnoteRef/>
      </w:r>
      <w:r w:rsidRPr="00EE4C4F">
        <w:rPr>
          <w:rFonts w:ascii="Times New Roman" w:hAnsi="Times New Roman"/>
        </w:rPr>
        <w:t xml:space="preserve"> </w:t>
      </w:r>
      <w:r w:rsidRPr="00EE4C4F">
        <w:rPr>
          <w:rFonts w:ascii="Times New Roman" w:hAnsi="Times New Roman"/>
          <w:w w:val="105"/>
        </w:rPr>
        <w:t>In</w:t>
      </w:r>
      <w:r w:rsidRPr="00EE4C4F">
        <w:rPr>
          <w:rFonts w:ascii="Times New Roman" w:hAnsi="Times New Roman"/>
          <w:spacing w:val="32"/>
          <w:w w:val="105"/>
        </w:rPr>
        <w:t xml:space="preserve"> </w:t>
      </w:r>
      <w:r w:rsidRPr="00EE4C4F">
        <w:rPr>
          <w:rFonts w:ascii="Times New Roman" w:hAnsi="Times New Roman"/>
          <w:w w:val="105"/>
        </w:rPr>
        <w:t>the</w:t>
      </w:r>
      <w:r w:rsidRPr="00EE4C4F">
        <w:rPr>
          <w:rFonts w:ascii="Times New Roman" w:hAnsi="Times New Roman"/>
          <w:spacing w:val="31"/>
          <w:w w:val="105"/>
        </w:rPr>
        <w:t xml:space="preserve"> </w:t>
      </w:r>
      <w:r w:rsidRPr="00EE4C4F">
        <w:rPr>
          <w:rFonts w:ascii="Times New Roman" w:hAnsi="Times New Roman"/>
          <w:w w:val="105"/>
        </w:rPr>
        <w:t>literature,</w:t>
      </w:r>
      <w:r w:rsidRPr="00EE4C4F">
        <w:rPr>
          <w:rFonts w:ascii="Times New Roman" w:hAnsi="Times New Roman"/>
          <w:spacing w:val="32"/>
          <w:w w:val="105"/>
        </w:rPr>
        <w:t xml:space="preserve"> </w:t>
      </w:r>
      <w:r w:rsidRPr="00EE4C4F">
        <w:rPr>
          <w:rFonts w:ascii="Times New Roman" w:hAnsi="Times New Roman"/>
          <w:spacing w:val="-2"/>
          <w:w w:val="105"/>
        </w:rPr>
        <w:t>differen</w:t>
      </w:r>
      <w:r w:rsidRPr="00EE4C4F">
        <w:rPr>
          <w:rFonts w:ascii="Times New Roman" w:hAnsi="Times New Roman"/>
          <w:spacing w:val="-1"/>
          <w:w w:val="105"/>
        </w:rPr>
        <w:t>t</w:t>
      </w:r>
      <w:r w:rsidRPr="00EE4C4F">
        <w:rPr>
          <w:rFonts w:ascii="Times New Roman" w:hAnsi="Times New Roman"/>
          <w:spacing w:val="25"/>
          <w:w w:val="136"/>
        </w:rPr>
        <w:t xml:space="preserve"> </w:t>
      </w:r>
      <w:r w:rsidRPr="00EE4C4F">
        <w:rPr>
          <w:rFonts w:ascii="Times New Roman" w:hAnsi="Times New Roman"/>
          <w:spacing w:val="-3"/>
          <w:w w:val="105"/>
        </w:rPr>
        <w:t>w</w:t>
      </w:r>
      <w:r w:rsidRPr="00EE4C4F">
        <w:rPr>
          <w:rFonts w:ascii="Times New Roman" w:hAnsi="Times New Roman"/>
          <w:spacing w:val="-2"/>
          <w:w w:val="105"/>
        </w:rPr>
        <w:t>ords are</w:t>
      </w:r>
      <w:r w:rsidRPr="00EE4C4F">
        <w:rPr>
          <w:rFonts w:ascii="Times New Roman" w:hAnsi="Times New Roman"/>
          <w:spacing w:val="45"/>
          <w:w w:val="105"/>
        </w:rPr>
        <w:t xml:space="preserve"> </w:t>
      </w:r>
      <w:r w:rsidRPr="00EE4C4F">
        <w:rPr>
          <w:rFonts w:ascii="Times New Roman" w:hAnsi="Times New Roman"/>
          <w:w w:val="105"/>
        </w:rPr>
        <w:t>used</w:t>
      </w:r>
      <w:r w:rsidRPr="00EE4C4F">
        <w:rPr>
          <w:rFonts w:ascii="Times New Roman" w:hAnsi="Times New Roman"/>
          <w:spacing w:val="45"/>
          <w:w w:val="105"/>
        </w:rPr>
        <w:t xml:space="preserve"> </w:t>
      </w:r>
      <w:r w:rsidRPr="00EE4C4F">
        <w:rPr>
          <w:rFonts w:ascii="Times New Roman" w:hAnsi="Times New Roman"/>
          <w:w w:val="105"/>
        </w:rPr>
        <w:t>to</w:t>
      </w:r>
      <w:r w:rsidRPr="00EE4C4F">
        <w:rPr>
          <w:rFonts w:ascii="Times New Roman" w:hAnsi="Times New Roman"/>
          <w:spacing w:val="45"/>
          <w:w w:val="105"/>
        </w:rPr>
        <w:t xml:space="preserve"> </w:t>
      </w:r>
      <w:r w:rsidRPr="00EE4C4F">
        <w:rPr>
          <w:rFonts w:ascii="Times New Roman" w:hAnsi="Times New Roman"/>
          <w:w w:val="105"/>
        </w:rPr>
        <w:t>describe</w:t>
      </w:r>
      <w:r w:rsidRPr="00EE4C4F">
        <w:rPr>
          <w:rFonts w:ascii="Times New Roman" w:hAnsi="Times New Roman"/>
          <w:spacing w:val="45"/>
          <w:w w:val="105"/>
        </w:rPr>
        <w:t xml:space="preserve"> </w:t>
      </w:r>
      <w:r w:rsidRPr="00EE4C4F">
        <w:rPr>
          <w:rFonts w:ascii="Times New Roman" w:hAnsi="Times New Roman"/>
          <w:w w:val="105"/>
        </w:rPr>
        <w:t>this</w:t>
      </w:r>
      <w:r w:rsidRPr="00EE4C4F">
        <w:rPr>
          <w:rFonts w:ascii="Times New Roman" w:hAnsi="Times New Roman"/>
          <w:spacing w:val="45"/>
          <w:w w:val="105"/>
        </w:rPr>
        <w:t xml:space="preserve"> </w:t>
      </w:r>
      <w:r w:rsidRPr="00EE4C4F">
        <w:rPr>
          <w:rFonts w:ascii="Times New Roman" w:hAnsi="Times New Roman"/>
          <w:w w:val="105"/>
        </w:rPr>
        <w:t>phenomenon</w:t>
      </w:r>
      <w:r w:rsidRPr="00EE4C4F">
        <w:rPr>
          <w:rFonts w:ascii="Times New Roman" w:hAnsi="Times New Roman"/>
          <w:spacing w:val="45"/>
          <w:w w:val="105"/>
        </w:rPr>
        <w:t xml:space="preserve"> </w:t>
      </w:r>
      <w:r w:rsidRPr="00EE4C4F">
        <w:rPr>
          <w:rFonts w:ascii="Times New Roman" w:hAnsi="Times New Roman"/>
          <w:w w:val="105"/>
        </w:rPr>
        <w:t>of</w:t>
      </w:r>
      <w:r w:rsidRPr="00EE4C4F">
        <w:rPr>
          <w:rFonts w:ascii="Times New Roman" w:hAnsi="Times New Roman"/>
          <w:spacing w:val="45"/>
          <w:w w:val="105"/>
        </w:rPr>
        <w:t xml:space="preserve"> </w:t>
      </w:r>
      <w:r w:rsidRPr="00EE4C4F">
        <w:rPr>
          <w:rFonts w:ascii="Times New Roman" w:hAnsi="Times New Roman"/>
          <w:w w:val="105"/>
        </w:rPr>
        <w:t>missing</w:t>
      </w:r>
      <w:r w:rsidRPr="00EE4C4F">
        <w:rPr>
          <w:rFonts w:ascii="Times New Roman" w:hAnsi="Times New Roman"/>
          <w:spacing w:val="45"/>
          <w:w w:val="105"/>
        </w:rPr>
        <w:t xml:space="preserve"> </w:t>
      </w:r>
      <w:r w:rsidRPr="00EE4C4F">
        <w:rPr>
          <w:rFonts w:ascii="Times New Roman" w:hAnsi="Times New Roman"/>
          <w:spacing w:val="-2"/>
          <w:w w:val="105"/>
        </w:rPr>
        <w:t>elemen</w:t>
      </w:r>
      <w:r w:rsidRPr="00EE4C4F">
        <w:rPr>
          <w:rFonts w:ascii="Times New Roman" w:hAnsi="Times New Roman"/>
          <w:spacing w:val="-1"/>
          <w:w w:val="105"/>
        </w:rPr>
        <w:t>ts:</w:t>
      </w:r>
      <w:r w:rsidRPr="00EE4C4F">
        <w:rPr>
          <w:rFonts w:ascii="Times New Roman" w:hAnsi="Times New Roman"/>
          <w:spacing w:val="31"/>
          <w:w w:val="109"/>
        </w:rPr>
        <w:t xml:space="preserve"> </w:t>
      </w:r>
      <w:r w:rsidRPr="00EE4C4F">
        <w:rPr>
          <w:rFonts w:ascii="Times New Roman" w:hAnsi="Times New Roman"/>
          <w:i/>
          <w:w w:val="105"/>
        </w:rPr>
        <w:t>empty,</w:t>
      </w:r>
      <w:r w:rsidRPr="00EE4C4F">
        <w:rPr>
          <w:rFonts w:ascii="Times New Roman" w:hAnsi="Times New Roman"/>
          <w:i/>
          <w:spacing w:val="37"/>
          <w:w w:val="105"/>
        </w:rPr>
        <w:t xml:space="preserve"> </w:t>
      </w:r>
      <w:r w:rsidRPr="00EE4C4F">
        <w:rPr>
          <w:rFonts w:ascii="Times New Roman" w:hAnsi="Times New Roman"/>
          <w:i/>
          <w:spacing w:val="3"/>
          <w:w w:val="105"/>
        </w:rPr>
        <w:t>null,</w:t>
      </w:r>
      <w:r w:rsidRPr="00EE4C4F">
        <w:rPr>
          <w:rFonts w:ascii="Times New Roman" w:hAnsi="Times New Roman"/>
          <w:i/>
          <w:spacing w:val="38"/>
          <w:w w:val="105"/>
        </w:rPr>
        <w:t xml:space="preserve"> </w:t>
      </w:r>
      <w:r w:rsidRPr="00EE4C4F">
        <w:rPr>
          <w:rFonts w:ascii="Times New Roman" w:hAnsi="Times New Roman"/>
          <w:i/>
          <w:w w:val="105"/>
        </w:rPr>
        <w:t>deletion,</w:t>
      </w:r>
      <w:r w:rsidRPr="00EE4C4F">
        <w:rPr>
          <w:rFonts w:ascii="Times New Roman" w:hAnsi="Times New Roman"/>
          <w:i/>
          <w:spacing w:val="38"/>
          <w:w w:val="105"/>
        </w:rPr>
        <w:t xml:space="preserve"> </w:t>
      </w:r>
      <w:r w:rsidRPr="00EE4C4F">
        <w:rPr>
          <w:rFonts w:ascii="Times New Roman" w:hAnsi="Times New Roman"/>
          <w:i/>
          <w:spacing w:val="-2"/>
          <w:w w:val="105"/>
        </w:rPr>
        <w:t>elide</w:t>
      </w:r>
      <w:r w:rsidRPr="00EE4C4F">
        <w:rPr>
          <w:rFonts w:ascii="Times New Roman" w:hAnsi="Times New Roman"/>
          <w:i/>
          <w:spacing w:val="-3"/>
          <w:w w:val="105"/>
        </w:rPr>
        <w:t>d</w:t>
      </w:r>
      <w:r>
        <w:rPr>
          <w:rFonts w:ascii="Times New Roman" w:hAnsi="Times New Roman"/>
          <w:spacing w:val="-2"/>
          <w:w w:val="105"/>
        </w:rPr>
        <w:t xml:space="preserve">, and </w:t>
      </w:r>
      <w:r w:rsidRPr="00EE4C4F">
        <w:rPr>
          <w:rFonts w:ascii="Times New Roman" w:hAnsi="Times New Roman"/>
          <w:i/>
          <w:spacing w:val="2"/>
          <w:w w:val="105"/>
        </w:rPr>
        <w:t>ellipsis</w:t>
      </w:r>
      <w:r w:rsidRPr="00EE4C4F">
        <w:rPr>
          <w:rFonts w:ascii="Times New Roman" w:hAnsi="Times New Roman"/>
          <w:i/>
          <w:spacing w:val="35"/>
          <w:w w:val="105"/>
        </w:rPr>
        <w:t xml:space="preserve"> </w:t>
      </w:r>
      <w:r>
        <w:rPr>
          <w:rFonts w:ascii="Times New Roman" w:hAnsi="Times New Roman"/>
          <w:w w:val="105"/>
        </w:rPr>
        <w:t>(e.g.,</w:t>
      </w:r>
      <w:r w:rsidRPr="00EE4C4F">
        <w:rPr>
          <w:rFonts w:ascii="Times New Roman" w:hAnsi="Times New Roman"/>
          <w:spacing w:val="55"/>
          <w:w w:val="105"/>
        </w:rPr>
        <w:t xml:space="preserve"> </w:t>
      </w:r>
      <w:hyperlink w:anchor="_bookmark399" w:history="1">
        <w:r w:rsidRPr="00EE4C4F">
          <w:rPr>
            <w:rFonts w:ascii="Times New Roman" w:hAnsi="Times New Roman"/>
            <w:w w:val="105"/>
          </w:rPr>
          <w:t>Martins</w:t>
        </w:r>
      </w:hyperlink>
      <w:r w:rsidRPr="00EE4C4F">
        <w:rPr>
          <w:rFonts w:ascii="Times New Roman" w:hAnsi="Times New Roman"/>
          <w:w w:val="105"/>
        </w:rPr>
        <w:t>,</w:t>
      </w:r>
      <w:r w:rsidRPr="00EE4C4F">
        <w:rPr>
          <w:rFonts w:ascii="Times New Roman" w:hAnsi="Times New Roman"/>
          <w:spacing w:val="56"/>
          <w:w w:val="105"/>
        </w:rPr>
        <w:t xml:space="preserve"> </w:t>
      </w:r>
      <w:hyperlink w:anchor="_bookmark399" w:history="1">
        <w:r w:rsidRPr="00EE4C4F">
          <w:rPr>
            <w:rFonts w:ascii="Times New Roman" w:hAnsi="Times New Roman"/>
            <w:w w:val="105"/>
          </w:rPr>
          <w:t>1994</w:t>
        </w:r>
      </w:hyperlink>
      <w:r w:rsidRPr="00EE4C4F">
        <w:rPr>
          <w:rFonts w:ascii="Times New Roman" w:hAnsi="Times New Roman"/>
          <w:w w:val="105"/>
        </w:rPr>
        <w:t>;</w:t>
      </w:r>
      <w:r w:rsidRPr="00EE4C4F">
        <w:rPr>
          <w:rFonts w:ascii="Times New Roman" w:hAnsi="Times New Roman"/>
          <w:spacing w:val="15"/>
          <w:w w:val="105"/>
        </w:rPr>
        <w:t xml:space="preserve"> </w:t>
      </w:r>
      <w:hyperlink w:anchor="_bookmark368" w:history="1">
        <w:r w:rsidRPr="00EE4C4F">
          <w:rPr>
            <w:rFonts w:ascii="Times New Roman" w:hAnsi="Times New Roman"/>
            <w:w w:val="105"/>
          </w:rPr>
          <w:t>Johnson</w:t>
        </w:r>
      </w:hyperlink>
      <w:r w:rsidRPr="00EE4C4F">
        <w:rPr>
          <w:rFonts w:ascii="Times New Roman" w:hAnsi="Times New Roman"/>
          <w:w w:val="105"/>
        </w:rPr>
        <w:t>,</w:t>
      </w:r>
      <w:r w:rsidRPr="00EE4C4F">
        <w:rPr>
          <w:rFonts w:ascii="Times New Roman" w:hAnsi="Times New Roman"/>
          <w:spacing w:val="55"/>
          <w:w w:val="105"/>
        </w:rPr>
        <w:t xml:space="preserve"> </w:t>
      </w:r>
      <w:hyperlink w:anchor="_bookmark368" w:history="1">
        <w:r w:rsidRPr="00EE4C4F">
          <w:rPr>
            <w:rFonts w:ascii="Times New Roman" w:hAnsi="Times New Roman"/>
            <w:w w:val="105"/>
          </w:rPr>
          <w:t>2001</w:t>
        </w:r>
      </w:hyperlink>
      <w:r w:rsidRPr="00EE4C4F">
        <w:rPr>
          <w:rFonts w:ascii="Times New Roman" w:hAnsi="Times New Roman"/>
          <w:w w:val="105"/>
        </w:rPr>
        <w:t>;</w:t>
      </w:r>
      <w:r w:rsidRPr="00EE4C4F">
        <w:rPr>
          <w:rFonts w:ascii="Times New Roman" w:hAnsi="Times New Roman"/>
          <w:spacing w:val="15"/>
          <w:w w:val="105"/>
        </w:rPr>
        <w:t xml:space="preserve"> </w:t>
      </w:r>
      <w:hyperlink w:anchor="_bookmark402" w:history="1">
        <w:r w:rsidRPr="00EE4C4F">
          <w:rPr>
            <w:rFonts w:ascii="Times New Roman" w:hAnsi="Times New Roman"/>
            <w:spacing w:val="-3"/>
            <w:w w:val="105"/>
          </w:rPr>
          <w:t>Merc</w:t>
        </w:r>
        <w:r w:rsidRPr="00EE4C4F">
          <w:rPr>
            <w:rFonts w:ascii="Times New Roman" w:hAnsi="Times New Roman"/>
            <w:spacing w:val="-2"/>
            <w:w w:val="105"/>
          </w:rPr>
          <w:t>hant</w:t>
        </w:r>
      </w:hyperlink>
      <w:r w:rsidRPr="00EE4C4F">
        <w:rPr>
          <w:rFonts w:ascii="Times New Roman" w:hAnsi="Times New Roman"/>
          <w:spacing w:val="-2"/>
          <w:w w:val="105"/>
        </w:rPr>
        <w:t>,</w:t>
      </w:r>
      <w:r w:rsidRPr="00EE4C4F">
        <w:rPr>
          <w:rFonts w:ascii="Times New Roman" w:hAnsi="Times New Roman"/>
          <w:w w:val="105"/>
        </w:rPr>
        <w:t xml:space="preserve"> </w:t>
      </w:r>
      <w:hyperlink w:anchor="_bookmark402" w:history="1">
        <w:r w:rsidRPr="00EE4C4F">
          <w:rPr>
            <w:rFonts w:ascii="Times New Roman" w:hAnsi="Times New Roman"/>
            <w:w w:val="105"/>
          </w:rPr>
          <w:t>2001</w:t>
        </w:r>
      </w:hyperlink>
      <w:r w:rsidRPr="00EE4C4F">
        <w:rPr>
          <w:rFonts w:ascii="Times New Roman" w:hAnsi="Times New Roman"/>
          <w:w w:val="105"/>
        </w:rPr>
        <w:t xml:space="preserve">, </w:t>
      </w:r>
      <w:hyperlink w:anchor="_bookmark403" w:history="1">
        <w:r w:rsidRPr="00EE4C4F">
          <w:rPr>
            <w:rFonts w:ascii="Times New Roman" w:hAnsi="Times New Roman"/>
            <w:w w:val="105"/>
          </w:rPr>
          <w:t>2004</w:t>
        </w:r>
      </w:hyperlink>
      <w:r w:rsidRPr="00EE4C4F">
        <w:rPr>
          <w:rFonts w:ascii="Times New Roman" w:hAnsi="Times New Roman"/>
          <w:w w:val="105"/>
        </w:rPr>
        <w:t>;</w:t>
      </w:r>
      <w:r w:rsidRPr="00EE4C4F">
        <w:rPr>
          <w:rFonts w:ascii="Times New Roman" w:hAnsi="Times New Roman"/>
          <w:spacing w:val="25"/>
          <w:w w:val="97"/>
        </w:rPr>
        <w:t xml:space="preserve"> </w:t>
      </w:r>
      <w:hyperlink w:anchor="_bookmark392" w:history="1">
        <w:r w:rsidRPr="00EE4C4F">
          <w:rPr>
            <w:rFonts w:ascii="Times New Roman" w:hAnsi="Times New Roman"/>
            <w:w w:val="105"/>
          </w:rPr>
          <w:t>Li</w:t>
        </w:r>
        <w:r w:rsidRPr="00EE4C4F">
          <w:rPr>
            <w:rFonts w:ascii="Times New Roman" w:hAnsi="Times New Roman"/>
            <w:spacing w:val="23"/>
            <w:w w:val="105"/>
          </w:rPr>
          <w:t xml:space="preserve"> </w:t>
        </w:r>
        <w:r w:rsidRPr="00EE4C4F">
          <w:rPr>
            <w:rFonts w:ascii="Times New Roman" w:hAnsi="Times New Roman"/>
            <w:w w:val="105"/>
          </w:rPr>
          <w:t>&amp;</w:t>
        </w:r>
        <w:r w:rsidRPr="00EE4C4F">
          <w:rPr>
            <w:rFonts w:ascii="Times New Roman" w:hAnsi="Times New Roman"/>
            <w:spacing w:val="22"/>
            <w:w w:val="105"/>
          </w:rPr>
          <w:t xml:space="preserve"> </w:t>
        </w:r>
        <w:r w:rsidRPr="00EE4C4F">
          <w:rPr>
            <w:rFonts w:ascii="Times New Roman" w:hAnsi="Times New Roman"/>
            <w:spacing w:val="-5"/>
            <w:w w:val="105"/>
          </w:rPr>
          <w:t>W</w:t>
        </w:r>
        <w:r w:rsidRPr="00EE4C4F">
          <w:rPr>
            <w:rFonts w:ascii="Times New Roman" w:hAnsi="Times New Roman"/>
            <w:spacing w:val="-6"/>
            <w:w w:val="105"/>
          </w:rPr>
          <w:t>ei</w:t>
        </w:r>
      </w:hyperlink>
      <w:r w:rsidRPr="00EE4C4F">
        <w:rPr>
          <w:rFonts w:ascii="Times New Roman" w:hAnsi="Times New Roman"/>
          <w:spacing w:val="-5"/>
          <w:w w:val="105"/>
        </w:rPr>
        <w:t>,</w:t>
      </w:r>
      <w:r w:rsidRPr="00EE4C4F">
        <w:rPr>
          <w:rFonts w:ascii="Times New Roman" w:hAnsi="Times New Roman"/>
          <w:spacing w:val="27"/>
          <w:w w:val="105"/>
        </w:rPr>
        <w:t xml:space="preserve"> </w:t>
      </w:r>
      <w:hyperlink w:anchor="_bookmark392" w:history="1">
        <w:r w:rsidRPr="00EE4C4F">
          <w:rPr>
            <w:rFonts w:ascii="Times New Roman" w:hAnsi="Times New Roman"/>
            <w:w w:val="105"/>
          </w:rPr>
          <w:t>2014</w:t>
        </w:r>
      </w:hyperlink>
      <w:r w:rsidRPr="00EE4C4F">
        <w:rPr>
          <w:rFonts w:ascii="Times New Roman" w:hAnsi="Times New Roman"/>
          <w:w w:val="105"/>
        </w:rPr>
        <w:t>;</w:t>
      </w:r>
      <w:r w:rsidRPr="00EE4C4F">
        <w:rPr>
          <w:rFonts w:ascii="Times New Roman" w:hAnsi="Times New Roman"/>
          <w:spacing w:val="31"/>
          <w:w w:val="105"/>
        </w:rPr>
        <w:t xml:space="preserve"> </w:t>
      </w:r>
      <w:hyperlink w:anchor="_bookmark390" w:history="1">
        <w:r w:rsidRPr="00EE4C4F">
          <w:rPr>
            <w:rFonts w:ascii="Times New Roman" w:hAnsi="Times New Roman"/>
            <w:w w:val="105"/>
          </w:rPr>
          <w:t>Li</w:t>
        </w:r>
      </w:hyperlink>
      <w:r w:rsidRPr="00EE4C4F">
        <w:rPr>
          <w:rFonts w:ascii="Times New Roman" w:hAnsi="Times New Roman"/>
          <w:w w:val="105"/>
        </w:rPr>
        <w:t>,</w:t>
      </w:r>
      <w:r w:rsidRPr="00EE4C4F">
        <w:rPr>
          <w:rFonts w:ascii="Times New Roman" w:hAnsi="Times New Roman"/>
          <w:spacing w:val="26"/>
          <w:w w:val="105"/>
        </w:rPr>
        <w:t xml:space="preserve"> </w:t>
      </w:r>
      <w:hyperlink w:anchor="_bookmark390" w:history="1">
        <w:r w:rsidRPr="00EE4C4F">
          <w:rPr>
            <w:rFonts w:ascii="Times New Roman" w:hAnsi="Times New Roman"/>
            <w:w w:val="105"/>
          </w:rPr>
          <w:t>2014</w:t>
        </w:r>
      </w:hyperlink>
      <w:r w:rsidRPr="00EE4C4F">
        <w:rPr>
          <w:rFonts w:ascii="Times New Roman" w:hAnsi="Times New Roman"/>
          <w:w w:val="105"/>
        </w:rPr>
        <w:t>;</w:t>
      </w:r>
      <w:r w:rsidRPr="00EE4C4F">
        <w:rPr>
          <w:rFonts w:ascii="Times New Roman" w:hAnsi="Times New Roman"/>
          <w:spacing w:val="32"/>
          <w:w w:val="105"/>
        </w:rPr>
        <w:t xml:space="preserve"> </w:t>
      </w:r>
      <w:hyperlink w:anchor="_bookmark420" w:history="1">
        <w:r w:rsidRPr="00EE4C4F">
          <w:rPr>
            <w:rFonts w:ascii="Times New Roman" w:hAnsi="Times New Roman"/>
            <w:w w:val="105"/>
          </w:rPr>
          <w:t>Saito</w:t>
        </w:r>
      </w:hyperlink>
      <w:r w:rsidRPr="00EE4C4F">
        <w:rPr>
          <w:rFonts w:ascii="Times New Roman" w:hAnsi="Times New Roman"/>
          <w:w w:val="105"/>
        </w:rPr>
        <w:t>,</w:t>
      </w:r>
      <w:r w:rsidRPr="00EE4C4F">
        <w:rPr>
          <w:rFonts w:ascii="Times New Roman" w:hAnsi="Times New Roman"/>
          <w:spacing w:val="26"/>
          <w:w w:val="105"/>
        </w:rPr>
        <w:t xml:space="preserve"> </w:t>
      </w:r>
      <w:hyperlink w:anchor="_bookmark420" w:history="1">
        <w:r w:rsidRPr="00EE4C4F">
          <w:rPr>
            <w:rFonts w:ascii="Times New Roman" w:hAnsi="Times New Roman"/>
            <w:w w:val="105"/>
          </w:rPr>
          <w:t>2007</w:t>
        </w:r>
      </w:hyperlink>
      <w:r w:rsidRPr="00EE4C4F">
        <w:rPr>
          <w:rFonts w:ascii="Times New Roman" w:hAnsi="Times New Roman"/>
          <w:w w:val="105"/>
        </w:rPr>
        <w:t>).</w:t>
      </w:r>
      <w:r w:rsidRPr="00EE4C4F">
        <w:rPr>
          <w:rFonts w:ascii="Times New Roman" w:hAnsi="Times New Roman"/>
          <w:spacing w:val="17"/>
          <w:w w:val="105"/>
        </w:rPr>
        <w:t xml:space="preserve"> </w:t>
      </w:r>
      <w:r w:rsidRPr="00EE4C4F">
        <w:rPr>
          <w:rFonts w:ascii="Times New Roman" w:hAnsi="Times New Roman"/>
          <w:spacing w:val="-7"/>
          <w:w w:val="105"/>
        </w:rPr>
        <w:t>F</w:t>
      </w:r>
      <w:r w:rsidRPr="00EE4C4F">
        <w:rPr>
          <w:rFonts w:ascii="Times New Roman" w:hAnsi="Times New Roman"/>
          <w:spacing w:val="-8"/>
          <w:w w:val="105"/>
        </w:rPr>
        <w:t>or</w:t>
      </w:r>
      <w:r w:rsidRPr="00EE4C4F">
        <w:rPr>
          <w:rFonts w:ascii="Times New Roman" w:hAnsi="Times New Roman"/>
          <w:spacing w:val="27"/>
          <w:w w:val="104"/>
        </w:rPr>
        <w:t xml:space="preserve"> </w:t>
      </w:r>
      <w:r w:rsidRPr="00EE4C4F">
        <w:rPr>
          <w:rFonts w:ascii="Times New Roman" w:hAnsi="Times New Roman"/>
          <w:w w:val="105"/>
        </w:rPr>
        <w:t>ease</w:t>
      </w:r>
      <w:r w:rsidRPr="00EE4C4F">
        <w:rPr>
          <w:rFonts w:ascii="Times New Roman" w:hAnsi="Times New Roman"/>
          <w:spacing w:val="35"/>
          <w:w w:val="105"/>
        </w:rPr>
        <w:t xml:space="preserve"> </w:t>
      </w:r>
      <w:r w:rsidRPr="00EE4C4F">
        <w:rPr>
          <w:rFonts w:ascii="Times New Roman" w:hAnsi="Times New Roman"/>
          <w:w w:val="105"/>
        </w:rPr>
        <w:t>of</w:t>
      </w:r>
      <w:r w:rsidRPr="00EE4C4F">
        <w:rPr>
          <w:rFonts w:ascii="Times New Roman" w:hAnsi="Times New Roman"/>
          <w:spacing w:val="35"/>
          <w:w w:val="105"/>
        </w:rPr>
        <w:t xml:space="preserve"> </w:t>
      </w:r>
      <w:r w:rsidRPr="00EE4C4F">
        <w:rPr>
          <w:rFonts w:ascii="Times New Roman" w:hAnsi="Times New Roman"/>
          <w:w w:val="105"/>
        </w:rPr>
        <w:t>exposition,</w:t>
      </w:r>
      <w:r w:rsidRPr="00EE4C4F">
        <w:rPr>
          <w:rFonts w:ascii="Times New Roman" w:hAnsi="Times New Roman"/>
          <w:spacing w:val="42"/>
          <w:w w:val="105"/>
        </w:rPr>
        <w:t xml:space="preserve"> </w:t>
      </w:r>
      <w:r w:rsidRPr="00EE4C4F">
        <w:rPr>
          <w:rFonts w:ascii="Times New Roman" w:hAnsi="Times New Roman"/>
          <w:w w:val="105"/>
        </w:rPr>
        <w:t>the</w:t>
      </w:r>
      <w:r w:rsidRPr="00EE4C4F">
        <w:rPr>
          <w:rFonts w:ascii="Times New Roman" w:hAnsi="Times New Roman"/>
          <w:spacing w:val="35"/>
          <w:w w:val="105"/>
        </w:rPr>
        <w:t xml:space="preserve"> </w:t>
      </w:r>
      <w:r w:rsidRPr="00EE4C4F">
        <w:rPr>
          <w:rFonts w:ascii="Times New Roman" w:hAnsi="Times New Roman"/>
          <w:spacing w:val="-1"/>
          <w:w w:val="105"/>
        </w:rPr>
        <w:t>current</w:t>
      </w:r>
      <w:r w:rsidRPr="00EE4C4F">
        <w:rPr>
          <w:rFonts w:ascii="Times New Roman" w:hAnsi="Times New Roman"/>
          <w:spacing w:val="35"/>
          <w:w w:val="105"/>
        </w:rPr>
        <w:t xml:space="preserve"> </w:t>
      </w:r>
      <w:r w:rsidRPr="00EE4C4F">
        <w:rPr>
          <w:rFonts w:ascii="Times New Roman" w:hAnsi="Times New Roman"/>
          <w:w w:val="105"/>
        </w:rPr>
        <w:t>study</w:t>
      </w:r>
      <w:r w:rsidRPr="00EE4C4F">
        <w:rPr>
          <w:rFonts w:ascii="Times New Roman" w:hAnsi="Times New Roman"/>
          <w:spacing w:val="36"/>
          <w:w w:val="105"/>
        </w:rPr>
        <w:t xml:space="preserve"> </w:t>
      </w:r>
      <w:r w:rsidRPr="00EE4C4F">
        <w:rPr>
          <w:rFonts w:ascii="Times New Roman" w:hAnsi="Times New Roman"/>
          <w:w w:val="105"/>
        </w:rPr>
        <w:t>will</w:t>
      </w:r>
      <w:r w:rsidRPr="00EE4C4F">
        <w:rPr>
          <w:rFonts w:ascii="Times New Roman" w:hAnsi="Times New Roman"/>
          <w:spacing w:val="23"/>
          <w:w w:val="97"/>
        </w:rPr>
        <w:t xml:space="preserve"> </w:t>
      </w:r>
      <w:r w:rsidRPr="00EE4C4F">
        <w:rPr>
          <w:rFonts w:ascii="Times New Roman" w:hAnsi="Times New Roman"/>
          <w:w w:val="105"/>
        </w:rPr>
        <w:t>mainly</w:t>
      </w:r>
      <w:r w:rsidRPr="00EE4C4F">
        <w:rPr>
          <w:rFonts w:ascii="Times New Roman" w:hAnsi="Times New Roman"/>
          <w:spacing w:val="22"/>
          <w:w w:val="105"/>
        </w:rPr>
        <w:t xml:space="preserve"> </w:t>
      </w:r>
      <w:r w:rsidRPr="00EE4C4F">
        <w:rPr>
          <w:rFonts w:ascii="Times New Roman" w:hAnsi="Times New Roman"/>
          <w:w w:val="105"/>
        </w:rPr>
        <w:t>use</w:t>
      </w:r>
      <w:r w:rsidRPr="00EE4C4F">
        <w:rPr>
          <w:rFonts w:ascii="Times New Roman" w:hAnsi="Times New Roman"/>
          <w:spacing w:val="22"/>
          <w:w w:val="105"/>
        </w:rPr>
        <w:t xml:space="preserve"> </w:t>
      </w:r>
      <w:r w:rsidRPr="00EE4C4F">
        <w:rPr>
          <w:rFonts w:ascii="Times New Roman" w:hAnsi="Times New Roman"/>
          <w:w w:val="105"/>
        </w:rPr>
        <w:t>the</w:t>
      </w:r>
      <w:r w:rsidRPr="00EE4C4F">
        <w:rPr>
          <w:rFonts w:ascii="Times New Roman" w:hAnsi="Times New Roman"/>
          <w:spacing w:val="22"/>
          <w:w w:val="105"/>
        </w:rPr>
        <w:t xml:space="preserve"> </w:t>
      </w:r>
      <w:r w:rsidRPr="00EE4C4F">
        <w:rPr>
          <w:rFonts w:ascii="Times New Roman" w:hAnsi="Times New Roman"/>
          <w:w w:val="105"/>
        </w:rPr>
        <w:t>term</w:t>
      </w:r>
      <w:r w:rsidRPr="00EE4C4F">
        <w:rPr>
          <w:rFonts w:ascii="Times New Roman" w:hAnsi="Times New Roman"/>
          <w:spacing w:val="23"/>
          <w:w w:val="105"/>
        </w:rPr>
        <w:t xml:space="preserve"> </w:t>
      </w:r>
      <w:r w:rsidRPr="00EE4C4F">
        <w:rPr>
          <w:rFonts w:ascii="Times New Roman" w:hAnsi="Times New Roman"/>
          <w:i/>
          <w:spacing w:val="2"/>
          <w:w w:val="105"/>
        </w:rPr>
        <w:t>ellipsis</w:t>
      </w:r>
      <w:r w:rsidRPr="00EE4C4F">
        <w:rPr>
          <w:rFonts w:ascii="Times New Roman" w:hAnsi="Times New Roman"/>
          <w:i/>
          <w:spacing w:val="24"/>
          <w:w w:val="105"/>
        </w:rPr>
        <w:t xml:space="preserve"> </w:t>
      </w:r>
      <w:r w:rsidRPr="00EE4C4F">
        <w:rPr>
          <w:rFonts w:ascii="Times New Roman" w:hAnsi="Times New Roman"/>
          <w:w w:val="105"/>
        </w:rPr>
        <w:t>as</w:t>
      </w:r>
      <w:r w:rsidRPr="00EE4C4F">
        <w:rPr>
          <w:rFonts w:ascii="Times New Roman" w:hAnsi="Times New Roman"/>
          <w:spacing w:val="22"/>
          <w:w w:val="105"/>
        </w:rPr>
        <w:t xml:space="preserve"> </w:t>
      </w:r>
      <w:r w:rsidRPr="00EE4C4F">
        <w:rPr>
          <w:rFonts w:ascii="Times New Roman" w:hAnsi="Times New Roman"/>
          <w:w w:val="105"/>
        </w:rPr>
        <w:t>a</w:t>
      </w:r>
      <w:r w:rsidRPr="00EE4C4F">
        <w:rPr>
          <w:rFonts w:ascii="Times New Roman" w:hAnsi="Times New Roman"/>
          <w:spacing w:val="22"/>
          <w:w w:val="105"/>
        </w:rPr>
        <w:t xml:space="preserve"> </w:t>
      </w:r>
      <w:r w:rsidRPr="00EE4C4F">
        <w:rPr>
          <w:rFonts w:ascii="Times New Roman" w:hAnsi="Times New Roman"/>
          <w:spacing w:val="1"/>
          <w:w w:val="105"/>
        </w:rPr>
        <w:t>loose</w:t>
      </w:r>
      <w:r w:rsidRPr="00EE4C4F">
        <w:rPr>
          <w:rFonts w:ascii="Times New Roman" w:hAnsi="Times New Roman"/>
          <w:spacing w:val="23"/>
          <w:w w:val="105"/>
        </w:rPr>
        <w:t xml:space="preserve"> </w:t>
      </w:r>
      <w:r w:rsidRPr="00EE4C4F">
        <w:rPr>
          <w:rFonts w:ascii="Times New Roman" w:hAnsi="Times New Roman"/>
          <w:w w:val="105"/>
        </w:rPr>
        <w:t>term</w:t>
      </w:r>
      <w:r w:rsidRPr="00EE4C4F">
        <w:rPr>
          <w:rFonts w:ascii="Times New Roman" w:hAnsi="Times New Roman"/>
          <w:spacing w:val="22"/>
          <w:w w:val="105"/>
        </w:rPr>
        <w:t xml:space="preserve"> </w:t>
      </w:r>
      <w:r w:rsidRPr="00EE4C4F">
        <w:rPr>
          <w:rFonts w:ascii="Times New Roman" w:hAnsi="Times New Roman"/>
          <w:w w:val="105"/>
        </w:rPr>
        <w:t>to</w:t>
      </w:r>
      <w:r w:rsidRPr="00EE4C4F">
        <w:rPr>
          <w:rFonts w:ascii="Times New Roman" w:hAnsi="Times New Roman"/>
          <w:spacing w:val="22"/>
          <w:w w:val="105"/>
        </w:rPr>
        <w:t xml:space="preserve"> </w:t>
      </w:r>
      <w:r w:rsidRPr="00EE4C4F">
        <w:rPr>
          <w:rFonts w:ascii="Times New Roman" w:hAnsi="Times New Roman"/>
          <w:w w:val="105"/>
        </w:rPr>
        <w:t>refer</w:t>
      </w:r>
      <w:r w:rsidRPr="00EE4C4F">
        <w:rPr>
          <w:rFonts w:ascii="Times New Roman" w:hAnsi="Times New Roman"/>
          <w:spacing w:val="22"/>
          <w:w w:val="105"/>
        </w:rPr>
        <w:t xml:space="preserve"> </w:t>
      </w:r>
      <w:r w:rsidRPr="00EE4C4F">
        <w:rPr>
          <w:rFonts w:ascii="Times New Roman" w:hAnsi="Times New Roman"/>
          <w:w w:val="105"/>
        </w:rPr>
        <w:t>to</w:t>
      </w:r>
      <w:r w:rsidRPr="00EE4C4F">
        <w:rPr>
          <w:rFonts w:ascii="Times New Roman" w:hAnsi="Times New Roman"/>
          <w:spacing w:val="23"/>
          <w:w w:val="105"/>
        </w:rPr>
        <w:t xml:space="preserve"> </w:t>
      </w:r>
      <w:r w:rsidRPr="00EE4C4F">
        <w:rPr>
          <w:rFonts w:ascii="Times New Roman" w:hAnsi="Times New Roman"/>
          <w:w w:val="105"/>
        </w:rPr>
        <w:t>the</w:t>
      </w:r>
      <w:r w:rsidRPr="00EE4C4F">
        <w:rPr>
          <w:rFonts w:ascii="Times New Roman" w:hAnsi="Times New Roman"/>
          <w:spacing w:val="22"/>
          <w:w w:val="105"/>
        </w:rPr>
        <w:t xml:space="preserve"> </w:t>
      </w:r>
      <w:r w:rsidRPr="00EE4C4F">
        <w:rPr>
          <w:rFonts w:ascii="Times New Roman" w:hAnsi="Times New Roman"/>
          <w:w w:val="105"/>
        </w:rPr>
        <w:t>phenomenon</w:t>
      </w:r>
      <w:r w:rsidRPr="00EE4C4F">
        <w:rPr>
          <w:rFonts w:ascii="Times New Roman" w:hAnsi="Times New Roman"/>
          <w:spacing w:val="22"/>
          <w:w w:val="105"/>
        </w:rPr>
        <w:t xml:space="preserve"> </w:t>
      </w:r>
      <w:r w:rsidRPr="00EE4C4F">
        <w:rPr>
          <w:rFonts w:ascii="Times New Roman" w:hAnsi="Times New Roman"/>
          <w:w w:val="105"/>
        </w:rPr>
        <w:t>of</w:t>
      </w:r>
      <w:r w:rsidRPr="00EE4C4F">
        <w:rPr>
          <w:rFonts w:ascii="Times New Roman" w:hAnsi="Times New Roman"/>
          <w:spacing w:val="22"/>
          <w:w w:val="94"/>
        </w:rPr>
        <w:t xml:space="preserve"> </w:t>
      </w:r>
      <w:r w:rsidRPr="00EE4C4F">
        <w:rPr>
          <w:rFonts w:ascii="Times New Roman" w:hAnsi="Times New Roman"/>
          <w:spacing w:val="-2"/>
          <w:w w:val="105"/>
        </w:rPr>
        <w:t>elemen</w:t>
      </w:r>
      <w:r w:rsidRPr="00EE4C4F">
        <w:rPr>
          <w:rFonts w:ascii="Times New Roman" w:hAnsi="Times New Roman"/>
          <w:spacing w:val="-1"/>
          <w:w w:val="105"/>
        </w:rPr>
        <w:t>ts</w:t>
      </w:r>
      <w:r w:rsidRPr="00EE4C4F">
        <w:rPr>
          <w:rFonts w:ascii="Times New Roman" w:hAnsi="Times New Roman"/>
          <w:spacing w:val="62"/>
          <w:w w:val="105"/>
        </w:rPr>
        <w:t xml:space="preserve"> </w:t>
      </w:r>
      <w:r w:rsidRPr="00EE4C4F">
        <w:rPr>
          <w:rFonts w:ascii="Times New Roman" w:hAnsi="Times New Roman"/>
          <w:w w:val="105"/>
        </w:rPr>
        <w:t>b</w:t>
      </w:r>
      <w:r w:rsidRPr="00EE4C4F">
        <w:rPr>
          <w:rFonts w:ascii="Times New Roman" w:hAnsi="Times New Roman"/>
          <w:spacing w:val="1"/>
          <w:w w:val="105"/>
        </w:rPr>
        <w:t>eing</w:t>
      </w:r>
      <w:r>
        <w:rPr>
          <w:rFonts w:ascii="Times New Roman" w:hAnsi="Times New Roman"/>
          <w:w w:val="105"/>
        </w:rPr>
        <w:t xml:space="preserve"> missing.</w:t>
      </w:r>
    </w:p>
  </w:footnote>
  <w:footnote w:id="2">
    <w:p w:rsidR="00716CB4" w:rsidRDefault="00716CB4">
      <w:pPr>
        <w:pStyle w:val="FootnoteText"/>
      </w:pPr>
      <w:r>
        <w:rPr>
          <w:rStyle w:val="FootnoteReference"/>
        </w:rPr>
        <w:footnoteRef/>
      </w:r>
      <w:r>
        <w:t xml:space="preserve"> </w:t>
      </w:r>
      <w:r w:rsidRPr="00770512">
        <w:rPr>
          <w:rFonts w:ascii="Times New Roman" w:hAnsi="Times New Roman"/>
          <w:w w:val="105"/>
        </w:rPr>
        <w:t>There are, of course, different proposals in the literature for the object ellipsis in Chinese, such as the accoun</w:t>
      </w:r>
      <w:r>
        <w:rPr>
          <w:rFonts w:ascii="Times New Roman" w:hAnsi="Times New Roman"/>
          <w:w w:val="105"/>
        </w:rPr>
        <w:t>t of the True Empty Category by</w:t>
      </w:r>
      <w:r w:rsidRPr="00770512">
        <w:rPr>
          <w:rFonts w:ascii="Times New Roman" w:hAnsi="Times New Roman"/>
          <w:w w:val="105"/>
        </w:rPr>
        <w:t xml:space="preserve"> </w:t>
      </w:r>
      <w:hyperlink w:anchor="_bookmark392" w:history="1">
        <w:r w:rsidRPr="00770512">
          <w:rPr>
            <w:rFonts w:ascii="Times New Roman" w:hAnsi="Times New Roman"/>
            <w:w w:val="105"/>
          </w:rPr>
          <w:t>Li and Wei</w:t>
        </w:r>
      </w:hyperlink>
      <w:r w:rsidRPr="00770512">
        <w:rPr>
          <w:rFonts w:ascii="Times New Roman" w:hAnsi="Times New Roman"/>
          <w:w w:val="105"/>
        </w:rPr>
        <w:t xml:space="preserve"> (</w:t>
      </w:r>
      <w:hyperlink w:anchor="_bookmark392" w:history="1">
        <w:r w:rsidRPr="00770512">
          <w:rPr>
            <w:rFonts w:ascii="Times New Roman" w:hAnsi="Times New Roman"/>
            <w:w w:val="105"/>
          </w:rPr>
          <w:t>2014</w:t>
        </w:r>
      </w:hyperlink>
      <w:r>
        <w:rPr>
          <w:rFonts w:ascii="Times New Roman" w:hAnsi="Times New Roman"/>
          <w:w w:val="105"/>
        </w:rPr>
        <w:t>) and</w:t>
      </w:r>
      <w:hyperlink w:anchor="_bookmark392" w:history="1">
        <w:r w:rsidRPr="00770512">
          <w:rPr>
            <w:rFonts w:ascii="Times New Roman" w:hAnsi="Times New Roman"/>
            <w:w w:val="105"/>
          </w:rPr>
          <w:t xml:space="preserve"> Li </w:t>
        </w:r>
      </w:hyperlink>
      <w:r w:rsidRPr="00770512">
        <w:rPr>
          <w:rFonts w:ascii="Times New Roman" w:hAnsi="Times New Roman"/>
          <w:w w:val="105"/>
        </w:rPr>
        <w:t>(</w:t>
      </w:r>
      <w:hyperlink w:anchor="_bookmark392" w:history="1">
        <w:r w:rsidRPr="00770512">
          <w:rPr>
            <w:rFonts w:ascii="Times New Roman" w:hAnsi="Times New Roman"/>
            <w:w w:val="105"/>
          </w:rPr>
          <w:t>2014</w:t>
        </w:r>
      </w:hyperlink>
      <w:r w:rsidRPr="00770512">
        <w:rPr>
          <w:rFonts w:ascii="Times New Roman" w:hAnsi="Times New Roman"/>
          <w:w w:val="105"/>
        </w:rPr>
        <w:t>), and the analysis of null object in Chinese parallel sentences on the basis of a verbal identical condition in Liu (2014) and Simpson (2014).</w:t>
      </w:r>
    </w:p>
  </w:footnote>
  <w:footnote w:id="3">
    <w:p w:rsidR="00716CB4" w:rsidRDefault="00716CB4" w:rsidP="00704787">
      <w:pPr>
        <w:pStyle w:val="FootnoteText"/>
      </w:pPr>
      <w:r w:rsidRPr="00564462">
        <w:rPr>
          <w:rStyle w:val="FootnoteReference"/>
          <w:rFonts w:ascii="Times New Roman" w:hAnsi="Times New Roman"/>
        </w:rPr>
        <w:footnoteRef/>
      </w:r>
      <w:r w:rsidRPr="00564462">
        <w:rPr>
          <w:rFonts w:ascii="Times New Roman" w:hAnsi="Times New Roman"/>
        </w:rPr>
        <w:t xml:space="preserve"> </w:t>
      </w:r>
      <w:r w:rsidRPr="00564462">
        <w:rPr>
          <w:rFonts w:ascii="Times New Roman" w:hAnsi="Times New Roman"/>
          <w:spacing w:val="-10"/>
          <w:w w:val="105"/>
        </w:rPr>
        <w:t xml:space="preserve"> This element can be realized as </w:t>
      </w:r>
      <w:proofErr w:type="spellStart"/>
      <w:r w:rsidRPr="00564462">
        <w:rPr>
          <w:rFonts w:ascii="Times New Roman" w:hAnsi="Times New Roman"/>
          <w:i/>
          <w:w w:val="105"/>
        </w:rPr>
        <w:t>zhemeyang</w:t>
      </w:r>
      <w:proofErr w:type="spellEnd"/>
      <w:r w:rsidRPr="00564462">
        <w:rPr>
          <w:rFonts w:ascii="Times New Roman" w:hAnsi="Times New Roman"/>
          <w:i/>
          <w:w w:val="105"/>
        </w:rPr>
        <w:t xml:space="preserve"> </w:t>
      </w:r>
      <w:r w:rsidRPr="00564462">
        <w:rPr>
          <w:rFonts w:ascii="Times New Roman" w:hAnsi="Times New Roman"/>
          <w:w w:val="105"/>
        </w:rPr>
        <w:t>“this way” as well.</w:t>
      </w:r>
      <w:r w:rsidRPr="00564462">
        <w:rPr>
          <w:rFonts w:ascii="Times New Roman" w:hAnsi="Times New Roman"/>
          <w:i/>
          <w:spacing w:val="-4"/>
          <w:w w:val="105"/>
        </w:rPr>
        <w:t xml:space="preserve"> </w:t>
      </w:r>
      <w:r w:rsidRPr="00564462">
        <w:rPr>
          <w:rFonts w:ascii="Times New Roman" w:hAnsi="Times New Roman"/>
          <w:spacing w:val="-4"/>
          <w:w w:val="105"/>
        </w:rPr>
        <w:t>The precise syntactic function of this element remains an unexplored question in the literature, as far as we are aware,</w:t>
      </w:r>
      <w:r w:rsidRPr="00564462">
        <w:rPr>
          <w:rFonts w:ascii="Times New Roman" w:hAnsi="Times New Roman"/>
          <w:spacing w:val="-2"/>
          <w:w w:val="105"/>
        </w:rPr>
        <w:t xml:space="preserve"> and we would like to leave it for future research as to what this element is and what position it occupies in the sentence. </w:t>
      </w:r>
      <w:r w:rsidRPr="00564462">
        <w:rPr>
          <w:rFonts w:ascii="Times New Roman" w:hAnsi="Times New Roman"/>
          <w:w w:val="105"/>
        </w:rPr>
        <w:t xml:space="preserve"> </w:t>
      </w:r>
    </w:p>
  </w:footnote>
  <w:footnote w:id="4">
    <w:p w:rsidR="00716CB4" w:rsidRDefault="00716CB4" w:rsidP="00087123">
      <w:pPr>
        <w:pStyle w:val="FootnoteText"/>
      </w:pPr>
      <w:r w:rsidRPr="000C1E53">
        <w:rPr>
          <w:rStyle w:val="FootnoteReference"/>
          <w:rFonts w:ascii="Times New Roman" w:hAnsi="Times New Roman"/>
        </w:rPr>
        <w:footnoteRef/>
      </w:r>
      <w:r w:rsidRPr="000C1E53">
        <w:rPr>
          <w:rFonts w:ascii="Times New Roman" w:hAnsi="Times New Roman"/>
        </w:rPr>
        <w:t xml:space="preserve"> Their analysis is based on verb-raising.</w:t>
      </w:r>
    </w:p>
  </w:footnote>
  <w:footnote w:id="5">
    <w:p w:rsidR="00716CB4" w:rsidRDefault="00716CB4" w:rsidP="00087123">
      <w:pPr>
        <w:pStyle w:val="FootnoteText"/>
        <w:rPr>
          <w:rFonts w:ascii="Times New Roman" w:hAnsi="Times New Roman"/>
          <w:w w:val="105"/>
        </w:rPr>
      </w:pPr>
      <w:r>
        <w:rPr>
          <w:rStyle w:val="FootnoteReference"/>
        </w:rPr>
        <w:footnoteRef/>
      </w:r>
      <w:r>
        <w:t xml:space="preserve"> </w:t>
      </w:r>
      <w:r>
        <w:rPr>
          <w:rFonts w:ascii="Times New Roman" w:hAnsi="Times New Roman"/>
        </w:rPr>
        <w:t xml:space="preserve">Again, </w:t>
      </w:r>
      <w:r w:rsidRPr="00564462">
        <w:rPr>
          <w:rFonts w:ascii="Times New Roman" w:hAnsi="Times New Roman"/>
          <w:spacing w:val="-2"/>
          <w:w w:val="105"/>
        </w:rPr>
        <w:t>we would like to leave it for future researc</w:t>
      </w:r>
      <w:r>
        <w:rPr>
          <w:rFonts w:ascii="Times New Roman" w:hAnsi="Times New Roman"/>
          <w:spacing w:val="-2"/>
          <w:w w:val="105"/>
        </w:rPr>
        <w:t>h as to what kind of</w:t>
      </w:r>
      <w:r w:rsidRPr="00564462">
        <w:rPr>
          <w:rFonts w:ascii="Times New Roman" w:hAnsi="Times New Roman"/>
          <w:spacing w:val="-2"/>
          <w:w w:val="105"/>
        </w:rPr>
        <w:t xml:space="preserve"> element</w:t>
      </w:r>
      <w:r>
        <w:rPr>
          <w:rFonts w:ascii="Times New Roman" w:hAnsi="Times New Roman"/>
          <w:spacing w:val="-2"/>
          <w:w w:val="105"/>
        </w:rPr>
        <w:t xml:space="preserve"> </w:t>
      </w:r>
      <w:proofErr w:type="spellStart"/>
      <w:r w:rsidRPr="004B69E4">
        <w:rPr>
          <w:rFonts w:ascii="Times New Roman" w:hAnsi="Times New Roman"/>
          <w:i/>
          <w:w w:val="105"/>
        </w:rPr>
        <w:t>geuroke</w:t>
      </w:r>
      <w:proofErr w:type="spellEnd"/>
      <w:r w:rsidRPr="004B69E4">
        <w:rPr>
          <w:rFonts w:ascii="Times New Roman" w:hAnsi="Times New Roman"/>
          <w:w w:val="105"/>
        </w:rPr>
        <w:t xml:space="preserve"> “this way”</w:t>
      </w:r>
      <w:r>
        <w:rPr>
          <w:w w:val="105"/>
        </w:rPr>
        <w:t xml:space="preserve"> </w:t>
      </w:r>
      <w:r w:rsidRPr="00564462">
        <w:rPr>
          <w:rFonts w:ascii="Times New Roman" w:hAnsi="Times New Roman"/>
          <w:spacing w:val="-2"/>
          <w:w w:val="105"/>
        </w:rPr>
        <w:t xml:space="preserve">is and </w:t>
      </w:r>
      <w:r>
        <w:rPr>
          <w:rFonts w:ascii="Times New Roman" w:hAnsi="Times New Roman"/>
          <w:spacing w:val="-2"/>
          <w:w w:val="105"/>
        </w:rPr>
        <w:t>what position it occupies in Korean</w:t>
      </w:r>
      <w:r w:rsidRPr="00564462">
        <w:rPr>
          <w:rFonts w:ascii="Times New Roman" w:hAnsi="Times New Roman"/>
          <w:spacing w:val="-2"/>
          <w:w w:val="105"/>
        </w:rPr>
        <w:t xml:space="preserve"> sentence</w:t>
      </w:r>
      <w:r>
        <w:rPr>
          <w:rFonts w:ascii="Times New Roman" w:hAnsi="Times New Roman"/>
          <w:spacing w:val="-2"/>
          <w:w w:val="105"/>
        </w:rPr>
        <w:t>s like (3b)</w:t>
      </w:r>
      <w:r w:rsidRPr="00564462">
        <w:rPr>
          <w:rFonts w:ascii="Times New Roman" w:hAnsi="Times New Roman"/>
          <w:spacing w:val="-2"/>
          <w:w w:val="105"/>
        </w:rPr>
        <w:t xml:space="preserve">. </w:t>
      </w:r>
      <w:r w:rsidRPr="00564462">
        <w:rPr>
          <w:rFonts w:ascii="Times New Roman" w:hAnsi="Times New Roman"/>
          <w:w w:val="105"/>
        </w:rPr>
        <w:t xml:space="preserve"> </w:t>
      </w:r>
    </w:p>
    <w:p w:rsidR="00716CB4" w:rsidRDefault="00716CB4" w:rsidP="00087123">
      <w:pPr>
        <w:pStyle w:val="FootnoteText"/>
      </w:pPr>
    </w:p>
  </w:footnote>
  <w:footnote w:id="6">
    <w:p w:rsidR="00716CB4" w:rsidRDefault="00716CB4" w:rsidP="00FC396C">
      <w:pPr>
        <w:pStyle w:val="FootnoteText"/>
      </w:pPr>
      <w:r>
        <w:rPr>
          <w:rStyle w:val="FootnoteReference"/>
        </w:rPr>
        <w:footnoteRef/>
      </w:r>
      <w:r>
        <w:t xml:space="preserve"> </w:t>
      </w:r>
      <w:r w:rsidRPr="00BB2AE8">
        <w:rPr>
          <w:rFonts w:ascii="Times New Roman" w:hAnsi="Times New Roman"/>
        </w:rPr>
        <w:t>Another feat</w:t>
      </w:r>
      <w:r>
        <w:rPr>
          <w:rFonts w:ascii="Times New Roman" w:hAnsi="Times New Roman"/>
        </w:rPr>
        <w:t>ure investigated in Romano (2018</w:t>
      </w:r>
      <w:r w:rsidRPr="00BB2AE8">
        <w:rPr>
          <w:rFonts w:ascii="Times New Roman" w:hAnsi="Times New Roman"/>
        </w:rPr>
        <w:t xml:space="preserve">) is </w:t>
      </w:r>
      <w:proofErr w:type="spellStart"/>
      <w:r w:rsidRPr="00BB2AE8">
        <w:rPr>
          <w:rFonts w:ascii="Times New Roman" w:hAnsi="Times New Roman"/>
        </w:rPr>
        <w:t>animacy</w:t>
      </w:r>
      <w:proofErr w:type="spellEnd"/>
      <w:r w:rsidRPr="00BB2AE8">
        <w:rPr>
          <w:rFonts w:ascii="Times New Roman" w:hAnsi="Times New Roman"/>
        </w:rPr>
        <w:t xml:space="preserve"> effects in genitive structures, which we will not discuss here.</w:t>
      </w:r>
    </w:p>
  </w:footnote>
  <w:footnote w:id="7">
    <w:p w:rsidR="00716CB4" w:rsidRDefault="00716CB4" w:rsidP="0011709E">
      <w:pPr>
        <w:pStyle w:val="FootnoteText"/>
      </w:pPr>
      <w:r w:rsidRPr="00E73FF0">
        <w:rPr>
          <w:rStyle w:val="FootnoteReference"/>
          <w:rFonts w:ascii="Times New Roman" w:hAnsi="Times New Roman"/>
        </w:rPr>
        <w:footnoteRef/>
      </w:r>
      <w:r w:rsidRPr="00E73FF0">
        <w:rPr>
          <w:rFonts w:ascii="Times New Roman" w:hAnsi="Times New Roman"/>
        </w:rPr>
        <w:t xml:space="preserve"> 28 were eliminated as a result of the screening procedures.</w:t>
      </w:r>
    </w:p>
  </w:footnote>
  <w:footnote w:id="8">
    <w:p w:rsidR="00716CB4" w:rsidRDefault="00716CB4">
      <w:pPr>
        <w:pStyle w:val="FootnoteText"/>
      </w:pPr>
      <w:r w:rsidRPr="00E73FF0">
        <w:rPr>
          <w:rStyle w:val="FootnoteReference"/>
          <w:rFonts w:ascii="Times New Roman" w:hAnsi="Times New Roman"/>
        </w:rPr>
        <w:footnoteRef/>
      </w:r>
      <w:r w:rsidRPr="00E73FF0">
        <w:rPr>
          <w:rFonts w:ascii="Times New Roman" w:hAnsi="Times New Roman"/>
        </w:rPr>
        <w:t xml:space="preserve"> In spite of the fact that participants in the English and Korean Beginner Groups  had, on average, studied Chinese for 17 months and 6 months respectively and that they had, on average, stayed in China for two months, as shown in Table 4.2, we believe that they are representatives of beginners of Chinese. Information from teachers of Chinese as a second/foreign language reveals that beginner learners of Chinese spend most of their time in their first year learning how to write Chinese characters and how to p</w:t>
      </w:r>
      <w:r>
        <w:rPr>
          <w:rFonts w:ascii="Times New Roman" w:hAnsi="Times New Roman"/>
        </w:rPr>
        <w:t>ronounce the four</w:t>
      </w:r>
      <w:r w:rsidRPr="00E73FF0">
        <w:rPr>
          <w:rFonts w:ascii="Times New Roman" w:hAnsi="Times New Roman"/>
        </w:rPr>
        <w:t xml:space="preserve"> tones in Chinese, as Chinese is a tonal language. This means that the beginner learners in our study can be considered</w:t>
      </w:r>
      <w:r>
        <w:rPr>
          <w:rFonts w:ascii="Times New Roman" w:hAnsi="Times New Roman"/>
        </w:rPr>
        <w:t>,</w:t>
      </w:r>
      <w:r w:rsidRPr="00E73FF0">
        <w:rPr>
          <w:rFonts w:ascii="Times New Roman" w:hAnsi="Times New Roman"/>
        </w:rPr>
        <w:t xml:space="preserve"> at least</w:t>
      </w:r>
      <w:r>
        <w:rPr>
          <w:rFonts w:ascii="Times New Roman" w:hAnsi="Times New Roman"/>
        </w:rPr>
        <w:t>,</w:t>
      </w:r>
      <w:r w:rsidRPr="00E73FF0">
        <w:rPr>
          <w:rFonts w:ascii="Times New Roman" w:hAnsi="Times New Roman"/>
        </w:rPr>
        <w:t xml:space="preserve"> </w:t>
      </w:r>
      <w:r>
        <w:rPr>
          <w:rFonts w:ascii="Times New Roman" w:hAnsi="Times New Roman"/>
        </w:rPr>
        <w:t xml:space="preserve">as true </w:t>
      </w:r>
      <w:r w:rsidRPr="00E73FF0">
        <w:rPr>
          <w:rFonts w:ascii="Times New Roman" w:hAnsi="Times New Roman"/>
        </w:rPr>
        <w:t>beginners of Chinese syntax.</w:t>
      </w:r>
    </w:p>
  </w:footnote>
  <w:footnote w:id="9">
    <w:p w:rsidR="00716CB4" w:rsidRPr="00751365" w:rsidRDefault="00716CB4">
      <w:pPr>
        <w:pStyle w:val="FootnoteText"/>
        <w:rPr>
          <w:rFonts w:ascii="Times New Roman" w:hAnsi="Times New Roman"/>
        </w:rPr>
      </w:pPr>
      <w:r w:rsidRPr="002B65A9">
        <w:rPr>
          <w:rStyle w:val="FootnoteReference"/>
          <w:highlight w:val="yellow"/>
        </w:rPr>
        <w:footnoteRef/>
      </w:r>
      <w:r w:rsidRPr="002B65A9">
        <w:rPr>
          <w:highlight w:val="yellow"/>
        </w:rPr>
        <w:t xml:space="preserve"> </w:t>
      </w:r>
      <w:r w:rsidRPr="002B65A9">
        <w:rPr>
          <w:rFonts w:ascii="Times New Roman" w:hAnsi="Times New Roman"/>
          <w:highlight w:val="yellow"/>
        </w:rPr>
        <w:t xml:space="preserve">An anonymous </w:t>
      </w:r>
      <w:r w:rsidRPr="00335083">
        <w:rPr>
          <w:rFonts w:ascii="Times New Roman" w:hAnsi="Times New Roman"/>
          <w:i/>
          <w:highlight w:val="yellow"/>
        </w:rPr>
        <w:t>IJB</w:t>
      </w:r>
      <w:r w:rsidRPr="002B65A9">
        <w:rPr>
          <w:rFonts w:ascii="Times New Roman" w:hAnsi="Times New Roman"/>
          <w:highlight w:val="yellow"/>
        </w:rPr>
        <w:t xml:space="preserve"> reviewer points out that ELI, EUI and EA groups are quite different from their Korean-speaking counterparts with regard to the average months</w:t>
      </w:r>
      <w:r w:rsidR="008D356E">
        <w:rPr>
          <w:rFonts w:ascii="Times New Roman" w:hAnsi="Times New Roman"/>
          <w:highlight w:val="yellow"/>
        </w:rPr>
        <w:t xml:space="preserve"> of stay</w:t>
      </w:r>
      <w:r w:rsidRPr="002B65A9">
        <w:rPr>
          <w:rFonts w:ascii="Times New Roman" w:hAnsi="Times New Roman"/>
          <w:highlight w:val="yellow"/>
        </w:rPr>
        <w:t xml:space="preserve"> in China, as shown in Table 2. S/he asks whether the </w:t>
      </w:r>
      <w:r w:rsidR="00564FC6">
        <w:rPr>
          <w:rFonts w:ascii="Times New Roman" w:hAnsi="Times New Roman"/>
          <w:highlight w:val="yellow"/>
        </w:rPr>
        <w:t xml:space="preserve">different </w:t>
      </w:r>
      <w:r w:rsidRPr="002B65A9">
        <w:rPr>
          <w:rFonts w:ascii="Times New Roman" w:hAnsi="Times New Roman"/>
          <w:highlight w:val="yellow"/>
        </w:rPr>
        <w:t>length</w:t>
      </w:r>
      <w:r w:rsidR="00564FC6">
        <w:rPr>
          <w:rFonts w:ascii="Times New Roman" w:hAnsi="Times New Roman"/>
          <w:highlight w:val="yellow"/>
        </w:rPr>
        <w:t>s</w:t>
      </w:r>
      <w:r w:rsidRPr="002B65A9">
        <w:rPr>
          <w:rFonts w:ascii="Times New Roman" w:hAnsi="Times New Roman"/>
          <w:highlight w:val="yellow"/>
        </w:rPr>
        <w:t xml:space="preserve"> of stay in China could affect participants’ performance in our experiment and consequently undermine the group-level priming effe</w:t>
      </w:r>
      <w:r>
        <w:rPr>
          <w:rFonts w:ascii="Times New Roman" w:hAnsi="Times New Roman"/>
          <w:highlight w:val="yellow"/>
        </w:rPr>
        <w:t>ct. Our d</w:t>
      </w:r>
      <w:r w:rsidRPr="00DF33D8">
        <w:rPr>
          <w:rFonts w:ascii="Times New Roman" w:hAnsi="Times New Roman"/>
          <w:highlight w:val="yellow"/>
        </w:rPr>
        <w:t>ata concerning participants’ background information shows that almost all English- and Korean-speaking participants were staying or had stayed in China. However, we do not consider the number of months stay</w:t>
      </w:r>
      <w:r w:rsidR="00335083">
        <w:rPr>
          <w:rFonts w:ascii="Times New Roman" w:hAnsi="Times New Roman"/>
          <w:highlight w:val="yellow"/>
        </w:rPr>
        <w:t>ing in China</w:t>
      </w:r>
      <w:r w:rsidRPr="00DF33D8">
        <w:rPr>
          <w:rFonts w:ascii="Times New Roman" w:hAnsi="Times New Roman"/>
          <w:highlight w:val="yellow"/>
        </w:rPr>
        <w:t xml:space="preserve"> as reliable data for assessing participants’ Chinese proficiency. English- or Korean-speaking p</w:t>
      </w:r>
      <w:r>
        <w:rPr>
          <w:rFonts w:ascii="Times New Roman" w:hAnsi="Times New Roman"/>
          <w:highlight w:val="yellow"/>
        </w:rPr>
        <w:t>eople could stay</w:t>
      </w:r>
      <w:r w:rsidRPr="00DF33D8">
        <w:rPr>
          <w:rFonts w:ascii="Times New Roman" w:hAnsi="Times New Roman"/>
          <w:highlight w:val="yellow"/>
        </w:rPr>
        <w:t xml:space="preserve"> in China for a lengthy </w:t>
      </w:r>
      <w:r>
        <w:rPr>
          <w:rFonts w:ascii="Times New Roman" w:hAnsi="Times New Roman"/>
          <w:highlight w:val="yellow"/>
        </w:rPr>
        <w:t xml:space="preserve">period of time but without necessarily being in a Chinese-speaking environment. </w:t>
      </w:r>
      <w:r w:rsidRPr="00DF33D8">
        <w:rPr>
          <w:rFonts w:ascii="Times New Roman" w:hAnsi="Times New Roman"/>
          <w:highlight w:val="yellow"/>
        </w:rPr>
        <w:t xml:space="preserve"> As the data to be presented later</w:t>
      </w:r>
      <w:r>
        <w:rPr>
          <w:rFonts w:ascii="Times New Roman" w:hAnsi="Times New Roman"/>
          <w:highlight w:val="yellow"/>
        </w:rPr>
        <w:t xml:space="preserve"> </w:t>
      </w:r>
      <w:r w:rsidR="00335083">
        <w:rPr>
          <w:rFonts w:ascii="Times New Roman" w:hAnsi="Times New Roman"/>
          <w:highlight w:val="yellow"/>
        </w:rPr>
        <w:t xml:space="preserve">(cf. Tables 13-15) </w:t>
      </w:r>
      <w:r>
        <w:rPr>
          <w:rFonts w:ascii="Times New Roman" w:hAnsi="Times New Roman"/>
          <w:highlight w:val="yellow"/>
        </w:rPr>
        <w:t>show,</w:t>
      </w:r>
      <w:r w:rsidR="00335083">
        <w:rPr>
          <w:rFonts w:ascii="Times New Roman" w:hAnsi="Times New Roman"/>
          <w:highlight w:val="yellow"/>
        </w:rPr>
        <w:t xml:space="preserve"> KLI, KUI and K</w:t>
      </w:r>
      <w:r w:rsidRPr="00DF33D8">
        <w:rPr>
          <w:rFonts w:ascii="Times New Roman" w:hAnsi="Times New Roman"/>
          <w:highlight w:val="yellow"/>
        </w:rPr>
        <w:t xml:space="preserve">A groups do not perform more native-like than their English-speaking counterparts </w:t>
      </w:r>
      <w:r>
        <w:rPr>
          <w:rFonts w:ascii="Times New Roman" w:hAnsi="Times New Roman"/>
          <w:highlight w:val="yellow"/>
        </w:rPr>
        <w:t xml:space="preserve">in our experiment even though they, </w:t>
      </w:r>
      <w:r w:rsidRPr="00DF33D8">
        <w:rPr>
          <w:rFonts w:ascii="Times New Roman" w:hAnsi="Times New Roman"/>
          <w:highlight w:val="yellow"/>
        </w:rPr>
        <w:t xml:space="preserve">on average, </w:t>
      </w:r>
      <w:r>
        <w:rPr>
          <w:rFonts w:ascii="Times New Roman" w:hAnsi="Times New Roman"/>
          <w:highlight w:val="yellow"/>
        </w:rPr>
        <w:t xml:space="preserve">had </w:t>
      </w:r>
      <w:r w:rsidRPr="00DF33D8">
        <w:rPr>
          <w:rFonts w:ascii="Times New Roman" w:hAnsi="Times New Roman"/>
          <w:highlight w:val="yellow"/>
        </w:rPr>
        <w:t>a longer stay in China</w:t>
      </w:r>
      <w:r w:rsidRPr="008D356E">
        <w:rPr>
          <w:rFonts w:ascii="Times New Roman" w:hAnsi="Times New Roman"/>
          <w:highlight w:val="yellow"/>
        </w:rPr>
        <w:t xml:space="preserve">. </w:t>
      </w:r>
      <w:r w:rsidR="008D356E" w:rsidRPr="008D356E">
        <w:rPr>
          <w:rFonts w:ascii="Times New Roman" w:hAnsi="Times New Roman"/>
          <w:highlight w:val="yellow"/>
        </w:rPr>
        <w:t xml:space="preserve">In our study, we exclusively used participants’ performance in the cloze test </w:t>
      </w:r>
      <w:r w:rsidR="008D356E">
        <w:rPr>
          <w:rFonts w:ascii="Times New Roman" w:hAnsi="Times New Roman"/>
          <w:highlight w:val="yellow"/>
        </w:rPr>
        <w:t xml:space="preserve">as </w:t>
      </w:r>
      <w:r w:rsidR="008D356E" w:rsidRPr="008D356E">
        <w:rPr>
          <w:rFonts w:ascii="Times New Roman" w:hAnsi="Times New Roman"/>
          <w:highlight w:val="yellow"/>
        </w:rPr>
        <w:t>the criterion for dividing them into proficiency groups.</w:t>
      </w:r>
      <w:r w:rsidR="008D356E">
        <w:rPr>
          <w:rFonts w:ascii="Times New Roman" w:hAnsi="Times New Roman"/>
        </w:rPr>
        <w:t xml:space="preserve"> </w:t>
      </w:r>
    </w:p>
  </w:footnote>
  <w:footnote w:id="10">
    <w:p w:rsidR="00716CB4" w:rsidRDefault="00716CB4">
      <w:pPr>
        <w:pStyle w:val="FootnoteText"/>
      </w:pPr>
      <w:r>
        <w:rPr>
          <w:rStyle w:val="FootnoteReference"/>
        </w:rPr>
        <w:footnoteRef/>
      </w:r>
      <w:r>
        <w:t xml:space="preserve"> </w:t>
      </w:r>
      <w:r w:rsidRPr="00272DC6">
        <w:rPr>
          <w:rFonts w:ascii="Times New Roman" w:hAnsi="Times New Roman"/>
        </w:rPr>
        <w:t>I</w:t>
      </w:r>
      <w:r w:rsidRPr="00272DC6">
        <w:rPr>
          <w:rFonts w:ascii="Times New Roman" w:hAnsi="Times New Roman"/>
          <w:w w:val="105"/>
        </w:rPr>
        <w:t>n</w:t>
      </w:r>
      <w:r w:rsidRPr="00272DC6">
        <w:rPr>
          <w:rFonts w:ascii="Times New Roman" w:hAnsi="Times New Roman"/>
          <w:spacing w:val="20"/>
          <w:w w:val="104"/>
        </w:rPr>
        <w:t xml:space="preserve"> </w:t>
      </w:r>
      <w:proofErr w:type="spellStart"/>
      <w:r w:rsidRPr="00272DC6">
        <w:rPr>
          <w:rFonts w:ascii="Times New Roman" w:hAnsi="Times New Roman"/>
          <w:w w:val="105"/>
        </w:rPr>
        <w:t>Chrabaszcz</w:t>
      </w:r>
      <w:proofErr w:type="spellEnd"/>
      <w:r w:rsidRPr="00272DC6">
        <w:rPr>
          <w:rFonts w:ascii="Times New Roman" w:hAnsi="Times New Roman"/>
          <w:spacing w:val="27"/>
          <w:w w:val="105"/>
        </w:rPr>
        <w:t xml:space="preserve"> </w:t>
      </w:r>
      <w:r w:rsidRPr="00272DC6">
        <w:rPr>
          <w:rFonts w:ascii="Times New Roman" w:hAnsi="Times New Roman"/>
          <w:w w:val="105"/>
        </w:rPr>
        <w:t>and</w:t>
      </w:r>
      <w:r w:rsidRPr="00272DC6">
        <w:rPr>
          <w:rFonts w:ascii="Times New Roman" w:hAnsi="Times New Roman"/>
          <w:spacing w:val="27"/>
          <w:w w:val="105"/>
        </w:rPr>
        <w:t xml:space="preserve"> </w:t>
      </w:r>
      <w:r w:rsidRPr="00272DC6">
        <w:rPr>
          <w:rFonts w:ascii="Times New Roman" w:hAnsi="Times New Roman"/>
          <w:w w:val="105"/>
        </w:rPr>
        <w:t>Jiang’s</w:t>
      </w:r>
      <w:r w:rsidRPr="00272DC6">
        <w:rPr>
          <w:rFonts w:ascii="Times New Roman" w:hAnsi="Times New Roman"/>
          <w:spacing w:val="27"/>
          <w:w w:val="105"/>
        </w:rPr>
        <w:t xml:space="preserve"> </w:t>
      </w:r>
      <w:r w:rsidRPr="00272DC6">
        <w:rPr>
          <w:rFonts w:ascii="Times New Roman" w:hAnsi="Times New Roman"/>
          <w:w w:val="105"/>
        </w:rPr>
        <w:t>(</w:t>
      </w:r>
      <w:hyperlink w:anchor="_bookmark307" w:history="1">
        <w:r w:rsidRPr="00272DC6">
          <w:rPr>
            <w:rFonts w:ascii="Times New Roman" w:hAnsi="Times New Roman"/>
            <w:w w:val="105"/>
          </w:rPr>
          <w:t>2014</w:t>
        </w:r>
      </w:hyperlink>
      <w:r w:rsidRPr="00272DC6">
        <w:rPr>
          <w:rFonts w:ascii="Times New Roman" w:hAnsi="Times New Roman"/>
          <w:w w:val="105"/>
        </w:rPr>
        <w:t>)</w:t>
      </w:r>
      <w:r w:rsidRPr="00272DC6">
        <w:rPr>
          <w:rFonts w:ascii="Times New Roman" w:hAnsi="Times New Roman"/>
          <w:spacing w:val="27"/>
          <w:w w:val="105"/>
        </w:rPr>
        <w:t xml:space="preserve"> </w:t>
      </w:r>
      <w:r w:rsidRPr="00272DC6">
        <w:rPr>
          <w:rFonts w:ascii="Times New Roman" w:hAnsi="Times New Roman"/>
          <w:spacing w:val="-4"/>
          <w:w w:val="105"/>
        </w:rPr>
        <w:t>study, the participant was required to say orally that “I agree that…” or</w:t>
      </w:r>
      <w:r w:rsidRPr="00272DC6">
        <w:rPr>
          <w:rFonts w:ascii="Times New Roman" w:hAnsi="Times New Roman"/>
          <w:spacing w:val="15"/>
          <w:w w:val="105"/>
        </w:rPr>
        <w:t xml:space="preserve"> </w:t>
      </w:r>
      <w:r w:rsidRPr="00272DC6">
        <w:rPr>
          <w:rFonts w:ascii="Times New Roman" w:hAnsi="Times New Roman"/>
          <w:w w:val="105"/>
        </w:rPr>
        <w:t>‘I</w:t>
      </w:r>
      <w:r w:rsidRPr="00272DC6">
        <w:rPr>
          <w:rFonts w:ascii="Times New Roman" w:hAnsi="Times New Roman"/>
          <w:spacing w:val="15"/>
          <w:w w:val="105"/>
        </w:rPr>
        <w:t xml:space="preserve"> </w:t>
      </w:r>
      <w:r w:rsidRPr="00272DC6">
        <w:rPr>
          <w:rFonts w:ascii="Times New Roman" w:hAnsi="Times New Roman"/>
          <w:w w:val="105"/>
        </w:rPr>
        <w:t>disagree</w:t>
      </w:r>
      <w:r w:rsidRPr="00272DC6">
        <w:rPr>
          <w:rFonts w:ascii="Times New Roman" w:hAnsi="Times New Roman"/>
          <w:spacing w:val="15"/>
          <w:w w:val="105"/>
        </w:rPr>
        <w:t xml:space="preserve"> </w:t>
      </w:r>
      <w:r w:rsidRPr="00272DC6">
        <w:rPr>
          <w:rFonts w:ascii="Times New Roman" w:hAnsi="Times New Roman"/>
          <w:w w:val="105"/>
        </w:rPr>
        <w:t>that…” before repeating the utterance. However, in our pilot study,</w:t>
      </w:r>
      <w:r w:rsidRPr="00272DC6">
        <w:rPr>
          <w:rFonts w:ascii="Times New Roman" w:hAnsi="Times New Roman"/>
          <w:spacing w:val="29"/>
          <w:w w:val="111"/>
        </w:rPr>
        <w:t xml:space="preserve"> </w:t>
      </w:r>
      <w:r w:rsidRPr="00272DC6">
        <w:rPr>
          <w:rFonts w:ascii="Times New Roman" w:hAnsi="Times New Roman"/>
          <w:spacing w:val="-2"/>
          <w:w w:val="105"/>
        </w:rPr>
        <w:t>man</w:t>
      </w:r>
      <w:r w:rsidRPr="00272DC6">
        <w:rPr>
          <w:rFonts w:ascii="Times New Roman" w:hAnsi="Times New Roman"/>
          <w:spacing w:val="-3"/>
          <w:w w:val="105"/>
        </w:rPr>
        <w:t>y</w:t>
      </w:r>
      <w:r w:rsidRPr="00272DC6">
        <w:rPr>
          <w:rFonts w:ascii="Times New Roman" w:hAnsi="Times New Roman"/>
          <w:spacing w:val="52"/>
          <w:w w:val="105"/>
        </w:rPr>
        <w:t xml:space="preserve"> </w:t>
      </w:r>
      <w:r w:rsidRPr="00272DC6">
        <w:rPr>
          <w:rFonts w:ascii="Times New Roman" w:hAnsi="Times New Roman"/>
          <w:spacing w:val="-1"/>
          <w:w w:val="105"/>
        </w:rPr>
        <w:t>participants</w:t>
      </w:r>
      <w:r w:rsidRPr="00272DC6">
        <w:rPr>
          <w:rFonts w:ascii="Times New Roman" w:hAnsi="Times New Roman"/>
          <w:spacing w:val="52"/>
          <w:w w:val="105"/>
        </w:rPr>
        <w:t xml:space="preserve"> </w:t>
      </w:r>
      <w:r w:rsidRPr="00272DC6">
        <w:rPr>
          <w:rFonts w:ascii="Times New Roman" w:hAnsi="Times New Roman"/>
          <w:w w:val="105"/>
        </w:rPr>
        <w:t>found</w:t>
      </w:r>
      <w:r w:rsidRPr="00272DC6">
        <w:rPr>
          <w:rFonts w:ascii="Times New Roman" w:hAnsi="Times New Roman"/>
          <w:spacing w:val="52"/>
          <w:w w:val="105"/>
        </w:rPr>
        <w:t xml:space="preserve"> </w:t>
      </w:r>
      <w:r w:rsidRPr="00272DC6">
        <w:rPr>
          <w:rFonts w:ascii="Times New Roman" w:hAnsi="Times New Roman"/>
          <w:w w:val="105"/>
        </w:rPr>
        <w:t>it</w:t>
      </w:r>
      <w:r w:rsidRPr="00272DC6">
        <w:rPr>
          <w:rFonts w:ascii="Times New Roman" w:hAnsi="Times New Roman"/>
          <w:spacing w:val="52"/>
          <w:w w:val="105"/>
        </w:rPr>
        <w:t xml:space="preserve"> </w:t>
      </w:r>
      <w:r w:rsidRPr="00272DC6">
        <w:rPr>
          <w:rFonts w:ascii="Times New Roman" w:hAnsi="Times New Roman"/>
          <w:spacing w:val="-3"/>
          <w:w w:val="105"/>
        </w:rPr>
        <w:t>very</w:t>
      </w:r>
      <w:r w:rsidRPr="00272DC6">
        <w:rPr>
          <w:rFonts w:ascii="Times New Roman" w:hAnsi="Times New Roman"/>
          <w:spacing w:val="52"/>
          <w:w w:val="105"/>
        </w:rPr>
        <w:t xml:space="preserve"> </w:t>
      </w:r>
      <w:r w:rsidRPr="00272DC6">
        <w:rPr>
          <w:rFonts w:ascii="Times New Roman" w:hAnsi="Times New Roman"/>
          <w:w w:val="105"/>
        </w:rPr>
        <w:t>unnatural</w:t>
      </w:r>
      <w:r w:rsidRPr="00272DC6">
        <w:rPr>
          <w:rFonts w:ascii="Times New Roman" w:hAnsi="Times New Roman"/>
          <w:spacing w:val="52"/>
          <w:w w:val="105"/>
        </w:rPr>
        <w:t xml:space="preserve"> </w:t>
      </w:r>
      <w:r w:rsidRPr="00272DC6">
        <w:rPr>
          <w:rFonts w:ascii="Times New Roman" w:hAnsi="Times New Roman"/>
          <w:w w:val="105"/>
        </w:rPr>
        <w:t>to start recalling</w:t>
      </w:r>
      <w:r w:rsidRPr="00272DC6">
        <w:rPr>
          <w:rFonts w:ascii="Times New Roman" w:hAnsi="Times New Roman"/>
          <w:spacing w:val="53"/>
          <w:w w:val="105"/>
        </w:rPr>
        <w:t xml:space="preserve"> </w:t>
      </w:r>
      <w:r w:rsidRPr="00272DC6">
        <w:rPr>
          <w:rFonts w:ascii="Times New Roman" w:hAnsi="Times New Roman"/>
          <w:w w:val="105"/>
        </w:rPr>
        <w:t>the</w:t>
      </w:r>
      <w:r w:rsidRPr="00272DC6">
        <w:rPr>
          <w:rFonts w:ascii="Times New Roman" w:hAnsi="Times New Roman"/>
          <w:spacing w:val="52"/>
          <w:w w:val="105"/>
        </w:rPr>
        <w:t xml:space="preserve"> </w:t>
      </w:r>
      <w:r w:rsidRPr="00272DC6">
        <w:rPr>
          <w:rFonts w:ascii="Times New Roman" w:hAnsi="Times New Roman"/>
          <w:spacing w:val="-2"/>
          <w:w w:val="105"/>
        </w:rPr>
        <w:t xml:space="preserve">utterance by saying </w:t>
      </w:r>
      <w:r w:rsidRPr="00272DC6">
        <w:rPr>
          <w:rFonts w:ascii="Times New Roman" w:hAnsi="Times New Roman"/>
          <w:spacing w:val="-4"/>
          <w:w w:val="105"/>
        </w:rPr>
        <w:t>“I agree that…” or</w:t>
      </w:r>
      <w:r w:rsidRPr="00272DC6">
        <w:rPr>
          <w:rFonts w:ascii="Times New Roman" w:hAnsi="Times New Roman"/>
          <w:spacing w:val="15"/>
          <w:w w:val="105"/>
        </w:rPr>
        <w:t xml:space="preserve"> </w:t>
      </w:r>
      <w:r w:rsidRPr="00272DC6">
        <w:rPr>
          <w:rFonts w:ascii="Times New Roman" w:hAnsi="Times New Roman"/>
          <w:w w:val="105"/>
        </w:rPr>
        <w:t>‘I</w:t>
      </w:r>
      <w:r w:rsidRPr="00272DC6">
        <w:rPr>
          <w:rFonts w:ascii="Times New Roman" w:hAnsi="Times New Roman"/>
          <w:spacing w:val="15"/>
          <w:w w:val="105"/>
        </w:rPr>
        <w:t xml:space="preserve"> </w:t>
      </w:r>
      <w:r w:rsidRPr="00272DC6">
        <w:rPr>
          <w:rFonts w:ascii="Times New Roman" w:hAnsi="Times New Roman"/>
          <w:w w:val="105"/>
        </w:rPr>
        <w:t>disagree</w:t>
      </w:r>
      <w:r w:rsidRPr="00272DC6">
        <w:rPr>
          <w:rFonts w:ascii="Times New Roman" w:hAnsi="Times New Roman"/>
          <w:spacing w:val="15"/>
          <w:w w:val="105"/>
        </w:rPr>
        <w:t xml:space="preserve"> </w:t>
      </w:r>
      <w:r w:rsidRPr="00272DC6">
        <w:rPr>
          <w:rFonts w:ascii="Times New Roman" w:hAnsi="Times New Roman"/>
          <w:w w:val="105"/>
        </w:rPr>
        <w:t>that…” in Chinese.</w:t>
      </w:r>
      <w:r w:rsidRPr="00272DC6">
        <w:rPr>
          <w:rFonts w:ascii="Times New Roman" w:hAnsi="Times New Roman"/>
          <w:spacing w:val="16"/>
          <w:w w:val="105"/>
        </w:rPr>
        <w:t xml:space="preserve"> </w:t>
      </w:r>
      <w:r w:rsidRPr="00272DC6">
        <w:rPr>
          <w:rFonts w:ascii="Times New Roman" w:hAnsi="Times New Roman"/>
          <w:w w:val="105"/>
        </w:rPr>
        <w:t>Consequently, the oral answer to</w:t>
      </w:r>
      <w:r w:rsidRPr="00272DC6">
        <w:rPr>
          <w:rFonts w:ascii="Times New Roman" w:hAnsi="Times New Roman"/>
          <w:spacing w:val="59"/>
          <w:w w:val="105"/>
        </w:rPr>
        <w:t xml:space="preserve"> </w:t>
      </w:r>
      <w:r w:rsidRPr="00272DC6">
        <w:rPr>
          <w:rFonts w:ascii="Times New Roman" w:hAnsi="Times New Roman"/>
          <w:w w:val="105"/>
        </w:rPr>
        <w:t>the</w:t>
      </w:r>
      <w:r w:rsidRPr="00272DC6">
        <w:rPr>
          <w:rFonts w:ascii="Times New Roman" w:hAnsi="Times New Roman"/>
          <w:spacing w:val="25"/>
          <w:w w:val="104"/>
        </w:rPr>
        <w:t xml:space="preserve"> </w:t>
      </w:r>
      <w:r w:rsidRPr="00272DC6">
        <w:rPr>
          <w:rFonts w:ascii="Times New Roman" w:hAnsi="Times New Roman"/>
          <w:w w:val="105"/>
        </w:rPr>
        <w:t>comprehension</w:t>
      </w:r>
      <w:r w:rsidRPr="00272DC6">
        <w:rPr>
          <w:rFonts w:ascii="Times New Roman" w:hAnsi="Times New Roman"/>
          <w:spacing w:val="34"/>
          <w:w w:val="105"/>
        </w:rPr>
        <w:t xml:space="preserve"> </w:t>
      </w:r>
      <w:r w:rsidRPr="00272DC6">
        <w:rPr>
          <w:rFonts w:ascii="Times New Roman" w:hAnsi="Times New Roman"/>
          <w:w w:val="105"/>
        </w:rPr>
        <w:t>task</w:t>
      </w:r>
      <w:r w:rsidRPr="00272DC6">
        <w:rPr>
          <w:rFonts w:ascii="Times New Roman" w:hAnsi="Times New Roman"/>
          <w:spacing w:val="34"/>
          <w:w w:val="105"/>
        </w:rPr>
        <w:t xml:space="preserve"> </w:t>
      </w:r>
      <w:r w:rsidRPr="00272DC6">
        <w:rPr>
          <w:rFonts w:ascii="Times New Roman" w:hAnsi="Times New Roman"/>
          <w:spacing w:val="-4"/>
          <w:w w:val="105"/>
        </w:rPr>
        <w:t>w</w:t>
      </w:r>
      <w:r w:rsidRPr="00272DC6">
        <w:rPr>
          <w:rFonts w:ascii="Times New Roman" w:hAnsi="Times New Roman"/>
          <w:spacing w:val="-3"/>
          <w:w w:val="105"/>
        </w:rPr>
        <w:t>as</w:t>
      </w:r>
      <w:r w:rsidRPr="00272DC6">
        <w:rPr>
          <w:rFonts w:ascii="Times New Roman" w:hAnsi="Times New Roman"/>
          <w:spacing w:val="34"/>
          <w:w w:val="105"/>
        </w:rPr>
        <w:t xml:space="preserve"> </w:t>
      </w:r>
      <w:r w:rsidRPr="00272DC6">
        <w:rPr>
          <w:rFonts w:ascii="Times New Roman" w:hAnsi="Times New Roman"/>
          <w:w w:val="105"/>
        </w:rPr>
        <w:t>replaced</w:t>
      </w:r>
      <w:r w:rsidRPr="00272DC6">
        <w:rPr>
          <w:rFonts w:ascii="Times New Roman" w:hAnsi="Times New Roman"/>
          <w:spacing w:val="34"/>
          <w:w w:val="105"/>
        </w:rPr>
        <w:t xml:space="preserve"> </w:t>
      </w:r>
      <w:r w:rsidRPr="00272DC6">
        <w:rPr>
          <w:rFonts w:ascii="Times New Roman" w:hAnsi="Times New Roman"/>
          <w:w w:val="105"/>
        </w:rPr>
        <w:t>with a pencil-paper answer in our study</w:t>
      </w:r>
      <w:r w:rsidRPr="00272DC6">
        <w:rPr>
          <w:rFonts w:ascii="Times New Roman" w:hAnsi="Times New Roman"/>
          <w:spacing w:val="-2"/>
          <w:w w:val="105"/>
        </w:rPr>
        <w:t>.</w:t>
      </w:r>
    </w:p>
  </w:footnote>
  <w:footnote w:id="11">
    <w:p w:rsidR="000951FA" w:rsidRPr="000951FA" w:rsidRDefault="000951FA">
      <w:pPr>
        <w:pStyle w:val="FootnoteText"/>
        <w:rPr>
          <w:rFonts w:ascii="Times New Roman" w:hAnsi="Times New Roman"/>
        </w:rPr>
      </w:pPr>
      <w:r w:rsidRPr="000951FA">
        <w:rPr>
          <w:rStyle w:val="FootnoteReference"/>
          <w:highlight w:val="yellow"/>
        </w:rPr>
        <w:footnoteRef/>
      </w:r>
      <w:r w:rsidRPr="000951FA">
        <w:rPr>
          <w:highlight w:val="yellow"/>
        </w:rPr>
        <w:t xml:space="preserve"> </w:t>
      </w:r>
      <w:r w:rsidRPr="000951FA">
        <w:rPr>
          <w:rFonts w:ascii="Times New Roman" w:hAnsi="Times New Roman"/>
          <w:highlight w:val="yellow"/>
        </w:rPr>
        <w:t xml:space="preserve">The inclusion of CP ellipsis with as well as without </w:t>
      </w:r>
      <w:proofErr w:type="spellStart"/>
      <w:r w:rsidRPr="000951FA">
        <w:rPr>
          <w:rFonts w:ascii="Times New Roman" w:hAnsi="Times New Roman"/>
          <w:i/>
          <w:highlight w:val="yellow"/>
        </w:rPr>
        <w:t>zheme</w:t>
      </w:r>
      <w:proofErr w:type="spellEnd"/>
      <w:r w:rsidRPr="000951FA">
        <w:rPr>
          <w:rFonts w:ascii="Times New Roman" w:hAnsi="Times New Roman"/>
          <w:highlight w:val="yellow"/>
        </w:rPr>
        <w:t xml:space="preserve"> “this way” is to assess whether the CP ellipsis is affected by the presence and absence of this element in participants’ processing and judgment of this type of sentences.</w:t>
      </w:r>
    </w:p>
  </w:footnote>
  <w:footnote w:id="12">
    <w:p w:rsidR="00716CB4" w:rsidRPr="00C214FC" w:rsidRDefault="00716CB4">
      <w:pPr>
        <w:pStyle w:val="FootnoteText"/>
        <w:rPr>
          <w:rFonts w:ascii="Times New Roman" w:hAnsi="Times New Roman"/>
        </w:rPr>
      </w:pPr>
      <w:r w:rsidRPr="00571EE2">
        <w:rPr>
          <w:rStyle w:val="FootnoteReference"/>
          <w:highlight w:val="yellow"/>
        </w:rPr>
        <w:footnoteRef/>
      </w:r>
      <w:r w:rsidRPr="00571EE2">
        <w:rPr>
          <w:highlight w:val="yellow"/>
        </w:rPr>
        <w:t xml:space="preserve"> </w:t>
      </w:r>
      <w:r w:rsidRPr="00571EE2">
        <w:rPr>
          <w:rFonts w:ascii="Times New Roman" w:hAnsi="Times New Roman"/>
          <w:highlight w:val="yellow"/>
        </w:rPr>
        <w:t>In transcribing the recordings, it was occasionally difficult</w:t>
      </w:r>
      <w:r w:rsidR="00795694">
        <w:rPr>
          <w:rFonts w:ascii="Times New Roman" w:hAnsi="Times New Roman"/>
          <w:highlight w:val="yellow"/>
        </w:rPr>
        <w:t xml:space="preserve">, </w:t>
      </w:r>
      <w:r w:rsidR="00795694" w:rsidRPr="00795694">
        <w:rPr>
          <w:rFonts w:ascii="Times New Roman" w:hAnsi="Times New Roman"/>
          <w:highlight w:val="yellow"/>
        </w:rPr>
        <w:t>mainly due to participants’ non-native Chinese pronunciation and tone production,</w:t>
      </w:r>
      <w:r w:rsidR="00795694" w:rsidRPr="00795694">
        <w:rPr>
          <w:rFonts w:ascii="Times New Roman" w:hAnsi="Times New Roman"/>
          <w:highlight w:val="yellow"/>
        </w:rPr>
        <w:t xml:space="preserve"> </w:t>
      </w:r>
      <w:r w:rsidRPr="00795694">
        <w:rPr>
          <w:rFonts w:ascii="Times New Roman" w:hAnsi="Times New Roman"/>
          <w:highlight w:val="yellow"/>
        </w:rPr>
        <w:t xml:space="preserve">to </w:t>
      </w:r>
      <w:r w:rsidRPr="00571EE2">
        <w:rPr>
          <w:rFonts w:ascii="Times New Roman" w:hAnsi="Times New Roman"/>
          <w:highlight w:val="yellow"/>
        </w:rPr>
        <w:t>decide whether verb</w:t>
      </w:r>
      <w:r>
        <w:rPr>
          <w:rFonts w:ascii="Times New Roman" w:hAnsi="Times New Roman"/>
          <w:highlight w:val="yellow"/>
        </w:rPr>
        <w:t>s</w:t>
      </w:r>
      <w:r w:rsidRPr="00571EE2">
        <w:rPr>
          <w:rFonts w:ascii="Times New Roman" w:hAnsi="Times New Roman"/>
          <w:highlight w:val="yellow"/>
        </w:rPr>
        <w:t xml:space="preserve"> uttered</w:t>
      </w:r>
      <w:r>
        <w:rPr>
          <w:rFonts w:ascii="Times New Roman" w:hAnsi="Times New Roman"/>
          <w:highlight w:val="yellow"/>
        </w:rPr>
        <w:t xml:space="preserve"> by</w:t>
      </w:r>
      <w:r w:rsidRPr="00571EE2">
        <w:rPr>
          <w:rFonts w:ascii="Times New Roman" w:hAnsi="Times New Roman"/>
          <w:highlight w:val="yellow"/>
        </w:rPr>
        <w:t xml:space="preserve"> participant</w:t>
      </w:r>
      <w:r>
        <w:rPr>
          <w:rFonts w:ascii="Times New Roman" w:hAnsi="Times New Roman"/>
          <w:highlight w:val="yellow"/>
        </w:rPr>
        <w:t>s</w:t>
      </w:r>
      <w:r w:rsidRPr="00571EE2">
        <w:rPr>
          <w:rFonts w:ascii="Times New Roman" w:hAnsi="Times New Roman"/>
          <w:highlight w:val="yellow"/>
        </w:rPr>
        <w:t xml:space="preserve"> in the second clause</w:t>
      </w:r>
      <w:r>
        <w:rPr>
          <w:rFonts w:ascii="Times New Roman" w:hAnsi="Times New Roman"/>
          <w:highlight w:val="yellow"/>
        </w:rPr>
        <w:t xml:space="preserve"> are</w:t>
      </w:r>
      <w:r w:rsidRPr="00571EE2">
        <w:rPr>
          <w:rFonts w:ascii="Times New Roman" w:hAnsi="Times New Roman"/>
          <w:highlight w:val="yellow"/>
        </w:rPr>
        <w:t xml:space="preserve"> </w:t>
      </w:r>
      <w:proofErr w:type="spellStart"/>
      <w:r w:rsidRPr="00571EE2">
        <w:rPr>
          <w:rFonts w:ascii="Times New Roman" w:hAnsi="Times New Roman"/>
          <w:i/>
          <w:highlight w:val="yellow"/>
        </w:rPr>
        <w:t>xihuan</w:t>
      </w:r>
      <w:proofErr w:type="spellEnd"/>
      <w:r w:rsidRPr="00571EE2">
        <w:rPr>
          <w:rFonts w:ascii="Times New Roman" w:hAnsi="Times New Roman"/>
          <w:highlight w:val="yellow"/>
        </w:rPr>
        <w:t xml:space="preserve"> “like” or </w:t>
      </w:r>
      <w:proofErr w:type="spellStart"/>
      <w:r w:rsidRPr="00571EE2">
        <w:rPr>
          <w:rFonts w:ascii="Times New Roman" w:hAnsi="Times New Roman"/>
          <w:i/>
          <w:highlight w:val="yellow"/>
        </w:rPr>
        <w:t>xi’ai</w:t>
      </w:r>
      <w:proofErr w:type="spellEnd"/>
      <w:r w:rsidRPr="00571EE2">
        <w:rPr>
          <w:rFonts w:ascii="Times New Roman" w:hAnsi="Times New Roman"/>
          <w:highlight w:val="yellow"/>
        </w:rPr>
        <w:t xml:space="preserve"> “</w:t>
      </w:r>
      <w:proofErr w:type="gramStart"/>
      <w:r w:rsidRPr="00571EE2">
        <w:rPr>
          <w:rFonts w:ascii="Times New Roman" w:hAnsi="Times New Roman"/>
          <w:highlight w:val="yellow"/>
        </w:rPr>
        <w:t>be</w:t>
      </w:r>
      <w:proofErr w:type="gramEnd"/>
      <w:r w:rsidRPr="00571EE2">
        <w:rPr>
          <w:rFonts w:ascii="Times New Roman" w:hAnsi="Times New Roman"/>
          <w:highlight w:val="yellow"/>
        </w:rPr>
        <w:t xml:space="preserve"> fond of”; </w:t>
      </w:r>
      <w:r w:rsidRPr="00571EE2">
        <w:rPr>
          <w:rFonts w:ascii="Times New Roman" w:hAnsi="Times New Roman"/>
          <w:i/>
          <w:highlight w:val="yellow"/>
        </w:rPr>
        <w:t>pa</w:t>
      </w:r>
      <w:r w:rsidRPr="00571EE2">
        <w:rPr>
          <w:rFonts w:ascii="Times New Roman" w:hAnsi="Times New Roman"/>
          <w:highlight w:val="yellow"/>
        </w:rPr>
        <w:t xml:space="preserve"> “fear” or </w:t>
      </w:r>
      <w:proofErr w:type="spellStart"/>
      <w:r w:rsidRPr="00571EE2">
        <w:rPr>
          <w:rFonts w:ascii="Times New Roman" w:hAnsi="Times New Roman"/>
          <w:i/>
          <w:highlight w:val="yellow"/>
        </w:rPr>
        <w:t>haipa</w:t>
      </w:r>
      <w:proofErr w:type="spellEnd"/>
      <w:r w:rsidRPr="00571EE2">
        <w:rPr>
          <w:rFonts w:ascii="Times New Roman" w:hAnsi="Times New Roman"/>
          <w:highlight w:val="yellow"/>
        </w:rPr>
        <w:t xml:space="preserve"> “be afraid of”; </w:t>
      </w:r>
      <w:proofErr w:type="spellStart"/>
      <w:r w:rsidRPr="00571EE2">
        <w:rPr>
          <w:rFonts w:ascii="Times New Roman" w:hAnsi="Times New Roman"/>
          <w:i/>
          <w:highlight w:val="yellow"/>
        </w:rPr>
        <w:t>renshi</w:t>
      </w:r>
      <w:proofErr w:type="spellEnd"/>
      <w:r w:rsidRPr="00571EE2">
        <w:rPr>
          <w:rFonts w:ascii="Times New Roman" w:hAnsi="Times New Roman"/>
          <w:highlight w:val="yellow"/>
        </w:rPr>
        <w:t xml:space="preserve"> “know” or </w:t>
      </w:r>
      <w:proofErr w:type="spellStart"/>
      <w:r w:rsidRPr="00571EE2">
        <w:rPr>
          <w:rFonts w:ascii="Times New Roman" w:hAnsi="Times New Roman"/>
          <w:i/>
          <w:highlight w:val="yellow"/>
        </w:rPr>
        <w:t>rende</w:t>
      </w:r>
      <w:proofErr w:type="spellEnd"/>
      <w:r w:rsidRPr="00571EE2">
        <w:rPr>
          <w:rFonts w:ascii="Times New Roman" w:hAnsi="Times New Roman"/>
          <w:highlight w:val="yellow"/>
        </w:rPr>
        <w:t xml:space="preserve"> “recognize”.</w:t>
      </w:r>
      <w:r w:rsidR="005E22A6">
        <w:rPr>
          <w:rFonts w:ascii="Times New Roman" w:hAnsi="Times New Roman"/>
          <w:highlight w:val="yellow"/>
        </w:rPr>
        <w:t xml:space="preserve"> Data representing this kind of possible lexical variation</w:t>
      </w:r>
      <w:r w:rsidRPr="00571EE2">
        <w:rPr>
          <w:rFonts w:ascii="Times New Roman" w:hAnsi="Times New Roman"/>
          <w:highlight w:val="yellow"/>
        </w:rPr>
        <w:t xml:space="preserve"> is negligibly small and is</w:t>
      </w:r>
      <w:r>
        <w:rPr>
          <w:rFonts w:ascii="Times New Roman" w:hAnsi="Times New Roman"/>
          <w:highlight w:val="yellow"/>
        </w:rPr>
        <w:t xml:space="preserve"> included into this category as long as n</w:t>
      </w:r>
      <w:r w:rsidR="005E22A6">
        <w:rPr>
          <w:rFonts w:ascii="Times New Roman" w:hAnsi="Times New Roman"/>
          <w:highlight w:val="yellow"/>
        </w:rPr>
        <w:t xml:space="preserve">othing is uttered as a </w:t>
      </w:r>
      <w:r>
        <w:rPr>
          <w:rFonts w:ascii="Times New Roman" w:hAnsi="Times New Roman"/>
          <w:highlight w:val="yellow"/>
        </w:rPr>
        <w:t>potential object following the verb</w:t>
      </w:r>
      <w:r w:rsidRPr="00571EE2">
        <w:rPr>
          <w:rFonts w:ascii="Times New Roman" w:hAnsi="Times New Roman"/>
          <w:highlight w:val="yellow"/>
        </w:rPr>
        <w:t>.</w:t>
      </w:r>
    </w:p>
  </w:footnote>
  <w:footnote w:id="13">
    <w:p w:rsidR="00716CB4" w:rsidRDefault="00716CB4">
      <w:pPr>
        <w:pStyle w:val="FootnoteText"/>
      </w:pPr>
      <w:r>
        <w:rPr>
          <w:rStyle w:val="FootnoteReference"/>
        </w:rPr>
        <w:footnoteRef/>
      </w:r>
      <w:r>
        <w:t xml:space="preserve"> </w:t>
      </w:r>
      <w:r>
        <w:rPr>
          <w:rFonts w:ascii="Times New Roman" w:hAnsi="Times New Roman"/>
          <w:w w:val="105"/>
        </w:rPr>
        <w:t>The option of ‘</w:t>
      </w:r>
      <w:r w:rsidRPr="00272DC6">
        <w:rPr>
          <w:rFonts w:ascii="Times New Roman" w:hAnsi="Times New Roman"/>
          <w:w w:val="105"/>
        </w:rPr>
        <w:t>I</w:t>
      </w:r>
      <w:r w:rsidRPr="00272DC6">
        <w:rPr>
          <w:rFonts w:ascii="Times New Roman" w:hAnsi="Times New Roman"/>
          <w:spacing w:val="17"/>
          <w:w w:val="105"/>
        </w:rPr>
        <w:t xml:space="preserve"> </w:t>
      </w:r>
      <w:r w:rsidRPr="00272DC6">
        <w:rPr>
          <w:rFonts w:ascii="Times New Roman" w:hAnsi="Times New Roman"/>
          <w:w w:val="105"/>
        </w:rPr>
        <w:t>don’t</w:t>
      </w:r>
      <w:r w:rsidRPr="00272DC6">
        <w:rPr>
          <w:rFonts w:ascii="Times New Roman" w:hAnsi="Times New Roman"/>
          <w:spacing w:val="18"/>
          <w:w w:val="105"/>
        </w:rPr>
        <w:t xml:space="preserve"> </w:t>
      </w:r>
      <w:r w:rsidRPr="00272DC6">
        <w:rPr>
          <w:rFonts w:ascii="Times New Roman" w:hAnsi="Times New Roman"/>
          <w:spacing w:val="-3"/>
          <w:w w:val="105"/>
        </w:rPr>
        <w:t>know’</w:t>
      </w:r>
      <w:r w:rsidRPr="00272DC6">
        <w:rPr>
          <w:rFonts w:ascii="Times New Roman" w:hAnsi="Times New Roman"/>
          <w:spacing w:val="17"/>
          <w:w w:val="105"/>
        </w:rPr>
        <w:t xml:space="preserve"> </w:t>
      </w:r>
      <w:r w:rsidRPr="00272DC6">
        <w:rPr>
          <w:rFonts w:ascii="Times New Roman" w:hAnsi="Times New Roman"/>
          <w:spacing w:val="-4"/>
          <w:w w:val="105"/>
        </w:rPr>
        <w:t>w</w:t>
      </w:r>
      <w:r w:rsidRPr="00272DC6">
        <w:rPr>
          <w:rFonts w:ascii="Times New Roman" w:hAnsi="Times New Roman"/>
          <w:spacing w:val="-3"/>
          <w:w w:val="105"/>
        </w:rPr>
        <w:t>as</w:t>
      </w:r>
      <w:r w:rsidRPr="00272DC6">
        <w:rPr>
          <w:rFonts w:ascii="Times New Roman" w:hAnsi="Times New Roman"/>
          <w:spacing w:val="17"/>
          <w:w w:val="105"/>
        </w:rPr>
        <w:t xml:space="preserve"> </w:t>
      </w:r>
      <w:r w:rsidRPr="00272DC6">
        <w:rPr>
          <w:rFonts w:ascii="Times New Roman" w:hAnsi="Times New Roman"/>
          <w:spacing w:val="-3"/>
          <w:w w:val="105"/>
        </w:rPr>
        <w:t>very</w:t>
      </w:r>
      <w:r w:rsidRPr="00272DC6">
        <w:rPr>
          <w:rFonts w:ascii="Times New Roman" w:hAnsi="Times New Roman"/>
          <w:spacing w:val="17"/>
          <w:w w:val="105"/>
        </w:rPr>
        <w:t xml:space="preserve"> </w:t>
      </w:r>
      <w:r w:rsidRPr="00272DC6">
        <w:rPr>
          <w:rFonts w:ascii="Times New Roman" w:hAnsi="Times New Roman"/>
          <w:w w:val="105"/>
        </w:rPr>
        <w:t>rarely</w:t>
      </w:r>
      <w:r w:rsidRPr="00272DC6">
        <w:rPr>
          <w:rFonts w:ascii="Times New Roman" w:hAnsi="Times New Roman"/>
          <w:spacing w:val="17"/>
          <w:w w:val="105"/>
        </w:rPr>
        <w:t xml:space="preserve"> </w:t>
      </w:r>
      <w:r w:rsidRPr="00272DC6">
        <w:rPr>
          <w:rFonts w:ascii="Times New Roman" w:hAnsi="Times New Roman"/>
          <w:spacing w:val="-3"/>
          <w:w w:val="105"/>
        </w:rPr>
        <w:t>chosen</w:t>
      </w:r>
      <w:r w:rsidRPr="00272DC6">
        <w:rPr>
          <w:rFonts w:ascii="Times New Roman" w:hAnsi="Times New Roman"/>
          <w:spacing w:val="29"/>
          <w:w w:val="102"/>
        </w:rPr>
        <w:t xml:space="preserve"> </w:t>
      </w:r>
      <w:r w:rsidRPr="00272DC6">
        <w:rPr>
          <w:rFonts w:ascii="Times New Roman" w:hAnsi="Times New Roman"/>
          <w:spacing w:val="-4"/>
          <w:w w:val="105"/>
        </w:rPr>
        <w:t>b</w:t>
      </w:r>
      <w:r w:rsidRPr="00272DC6">
        <w:rPr>
          <w:rFonts w:ascii="Times New Roman" w:hAnsi="Times New Roman"/>
          <w:spacing w:val="-5"/>
          <w:w w:val="105"/>
        </w:rPr>
        <w:t>y</w:t>
      </w:r>
      <w:r w:rsidRPr="00272DC6">
        <w:rPr>
          <w:rFonts w:ascii="Times New Roman" w:hAnsi="Times New Roman"/>
          <w:spacing w:val="28"/>
          <w:w w:val="105"/>
        </w:rPr>
        <w:t xml:space="preserve"> </w:t>
      </w:r>
      <w:r w:rsidRPr="00272DC6">
        <w:rPr>
          <w:rFonts w:ascii="Times New Roman" w:hAnsi="Times New Roman"/>
          <w:spacing w:val="-1"/>
          <w:w w:val="105"/>
        </w:rPr>
        <w:t>participants</w:t>
      </w:r>
      <w:r w:rsidRPr="00272DC6">
        <w:rPr>
          <w:rFonts w:ascii="Times New Roman" w:hAnsi="Times New Roman"/>
          <w:spacing w:val="29"/>
          <w:w w:val="105"/>
        </w:rPr>
        <w:t xml:space="preserve"> </w:t>
      </w:r>
      <w:r w:rsidRPr="00272DC6">
        <w:rPr>
          <w:rFonts w:ascii="Times New Roman" w:hAnsi="Times New Roman"/>
          <w:w w:val="105"/>
        </w:rPr>
        <w:t>in</w:t>
      </w:r>
      <w:r w:rsidRPr="00272DC6">
        <w:rPr>
          <w:rFonts w:ascii="Times New Roman" w:hAnsi="Times New Roman"/>
          <w:spacing w:val="29"/>
          <w:w w:val="105"/>
        </w:rPr>
        <w:t xml:space="preserve"> </w:t>
      </w:r>
      <w:r w:rsidRPr="00272DC6">
        <w:rPr>
          <w:rFonts w:ascii="Times New Roman" w:hAnsi="Times New Roman"/>
          <w:spacing w:val="-3"/>
          <w:w w:val="105"/>
        </w:rPr>
        <w:t>an</w:t>
      </w:r>
      <w:r w:rsidRPr="00272DC6">
        <w:rPr>
          <w:rFonts w:ascii="Times New Roman" w:hAnsi="Times New Roman"/>
          <w:spacing w:val="-4"/>
          <w:w w:val="105"/>
        </w:rPr>
        <w:t>y</w:t>
      </w:r>
      <w:r w:rsidRPr="00272DC6">
        <w:rPr>
          <w:rFonts w:ascii="Times New Roman" w:hAnsi="Times New Roman"/>
          <w:spacing w:val="29"/>
          <w:w w:val="105"/>
        </w:rPr>
        <w:t xml:space="preserve"> </w:t>
      </w:r>
      <w:r w:rsidRPr="00272DC6">
        <w:rPr>
          <w:rFonts w:ascii="Times New Roman" w:hAnsi="Times New Roman"/>
          <w:w w:val="105"/>
        </w:rPr>
        <w:t>groups in the AJT.</w:t>
      </w:r>
    </w:p>
  </w:footnote>
  <w:footnote w:id="14">
    <w:p w:rsidR="00716CB4" w:rsidRDefault="00716CB4" w:rsidP="00103C50">
      <w:r w:rsidRPr="00080216">
        <w:rPr>
          <w:rStyle w:val="FootnoteReference"/>
          <w:sz w:val="20"/>
          <w:szCs w:val="20"/>
        </w:rPr>
        <w:footnoteRef/>
      </w:r>
      <w:r w:rsidRPr="00080216">
        <w:rPr>
          <w:sz w:val="20"/>
          <w:szCs w:val="20"/>
        </w:rPr>
        <w:t xml:space="preserve">  </w:t>
      </w:r>
      <w:r w:rsidRPr="00BB2AE8">
        <w:rPr>
          <w:rFonts w:ascii="Times New Roman" w:hAnsi="Times New Roman"/>
          <w:sz w:val="20"/>
          <w:szCs w:val="20"/>
        </w:rPr>
        <w:t xml:space="preserve">Significant differences are found in ELI, EUI and EA Groups between the 3 types of utterances in Table 7: </w:t>
      </w:r>
      <w:r w:rsidRPr="00A44D48">
        <w:rPr>
          <w:rFonts w:ascii="Times New Roman" w:hAnsi="Times New Roman"/>
          <w:sz w:val="20"/>
          <w:szCs w:val="20"/>
          <w:highlight w:val="yellow"/>
        </w:rPr>
        <w:t>(</w:t>
      </w:r>
      <w:proofErr w:type="gramStart"/>
      <w:r w:rsidRPr="00A44D48">
        <w:rPr>
          <w:rFonts w:ascii="Times New Roman" w:hAnsi="Times New Roman"/>
          <w:i/>
          <w:sz w:val="20"/>
          <w:szCs w:val="20"/>
          <w:highlight w:val="yellow"/>
        </w:rPr>
        <w:t>F</w:t>
      </w:r>
      <w:r w:rsidRPr="00A44D48">
        <w:rPr>
          <w:rFonts w:ascii="Times New Roman" w:hAnsi="Times New Roman"/>
          <w:sz w:val="20"/>
          <w:szCs w:val="20"/>
          <w:highlight w:val="yellow"/>
        </w:rPr>
        <w:t>(</w:t>
      </w:r>
      <w:proofErr w:type="gramEnd"/>
      <w:r w:rsidRPr="00A44D48">
        <w:rPr>
          <w:rFonts w:ascii="Times New Roman" w:hAnsi="Times New Roman"/>
          <w:sz w:val="20"/>
          <w:szCs w:val="20"/>
          <w:highlight w:val="yellow"/>
        </w:rPr>
        <w:t xml:space="preserve">2, 30) = 9.304, </w:t>
      </w:r>
      <w:r w:rsidRPr="00A44D48">
        <w:rPr>
          <w:rFonts w:ascii="Times New Roman" w:hAnsi="Times New Roman"/>
          <w:i/>
          <w:sz w:val="20"/>
          <w:szCs w:val="20"/>
          <w:highlight w:val="yellow"/>
        </w:rPr>
        <w:t>p</w:t>
      </w:r>
      <w:r w:rsidRPr="00A44D48">
        <w:rPr>
          <w:rFonts w:ascii="Times New Roman" w:hAnsi="Times New Roman"/>
          <w:sz w:val="20"/>
          <w:szCs w:val="20"/>
          <w:highlight w:val="yellow"/>
        </w:rPr>
        <w:t>=.001)</w:t>
      </w:r>
      <w:r w:rsidRPr="00BB2AE8">
        <w:rPr>
          <w:rFonts w:ascii="Times New Roman" w:hAnsi="Times New Roman"/>
          <w:sz w:val="20"/>
          <w:szCs w:val="20"/>
        </w:rPr>
        <w:t xml:space="preserve"> for ELI Group, </w:t>
      </w:r>
      <w:r w:rsidRPr="00A44D48">
        <w:rPr>
          <w:rFonts w:ascii="Times New Roman" w:hAnsi="Times New Roman"/>
          <w:sz w:val="20"/>
          <w:szCs w:val="20"/>
          <w:highlight w:val="yellow"/>
        </w:rPr>
        <w:t>(</w:t>
      </w:r>
      <w:r w:rsidRPr="00A44D48">
        <w:rPr>
          <w:rFonts w:ascii="Times New Roman" w:hAnsi="Times New Roman"/>
          <w:i/>
          <w:sz w:val="20"/>
          <w:szCs w:val="20"/>
          <w:highlight w:val="yellow"/>
        </w:rPr>
        <w:t>F</w:t>
      </w:r>
      <w:r w:rsidRPr="00A44D48">
        <w:rPr>
          <w:rFonts w:ascii="Times New Roman" w:hAnsi="Times New Roman"/>
          <w:sz w:val="20"/>
          <w:szCs w:val="20"/>
          <w:highlight w:val="yellow"/>
        </w:rPr>
        <w:t xml:space="preserve">(2, 26) = 6.230, </w:t>
      </w:r>
      <w:r w:rsidRPr="00A44D48">
        <w:rPr>
          <w:rFonts w:ascii="Times New Roman" w:hAnsi="Times New Roman"/>
          <w:i/>
          <w:sz w:val="20"/>
          <w:szCs w:val="20"/>
          <w:highlight w:val="yellow"/>
        </w:rPr>
        <w:t>p</w:t>
      </w:r>
      <w:r w:rsidRPr="00A44D48">
        <w:rPr>
          <w:rFonts w:ascii="Times New Roman" w:hAnsi="Times New Roman"/>
          <w:sz w:val="20"/>
          <w:szCs w:val="20"/>
          <w:highlight w:val="yellow"/>
        </w:rPr>
        <w:t>=.006)</w:t>
      </w:r>
      <w:r w:rsidRPr="00BB2AE8">
        <w:rPr>
          <w:rFonts w:ascii="Times New Roman" w:hAnsi="Times New Roman"/>
          <w:sz w:val="20"/>
          <w:szCs w:val="20"/>
        </w:rPr>
        <w:t xml:space="preserve"> for EUI Group, </w:t>
      </w:r>
      <w:r w:rsidRPr="00A44D48">
        <w:rPr>
          <w:rFonts w:ascii="Times New Roman" w:hAnsi="Times New Roman"/>
          <w:sz w:val="20"/>
          <w:szCs w:val="20"/>
          <w:highlight w:val="yellow"/>
        </w:rPr>
        <w:t>(</w:t>
      </w:r>
      <w:r w:rsidRPr="00A44D48">
        <w:rPr>
          <w:rFonts w:ascii="Times New Roman" w:hAnsi="Times New Roman"/>
          <w:i/>
          <w:sz w:val="20"/>
          <w:szCs w:val="20"/>
          <w:highlight w:val="yellow"/>
        </w:rPr>
        <w:t>F</w:t>
      </w:r>
      <w:r w:rsidRPr="00A44D48">
        <w:rPr>
          <w:rFonts w:ascii="Times New Roman" w:hAnsi="Times New Roman"/>
          <w:sz w:val="20"/>
          <w:szCs w:val="20"/>
          <w:highlight w:val="yellow"/>
        </w:rPr>
        <w:t xml:space="preserve">(2, 28) = 5.886, </w:t>
      </w:r>
      <w:r w:rsidRPr="00A44D48">
        <w:rPr>
          <w:rFonts w:ascii="Times New Roman" w:hAnsi="Times New Roman"/>
          <w:i/>
          <w:sz w:val="20"/>
          <w:szCs w:val="20"/>
          <w:highlight w:val="yellow"/>
        </w:rPr>
        <w:t>p</w:t>
      </w:r>
      <w:r w:rsidRPr="00A44D48">
        <w:rPr>
          <w:rFonts w:ascii="Times New Roman" w:hAnsi="Times New Roman"/>
          <w:sz w:val="20"/>
          <w:szCs w:val="20"/>
          <w:highlight w:val="yellow"/>
        </w:rPr>
        <w:t>=.007)</w:t>
      </w:r>
      <w:r w:rsidRPr="00BB2AE8">
        <w:rPr>
          <w:rFonts w:ascii="Times New Roman" w:hAnsi="Times New Roman"/>
          <w:sz w:val="20"/>
          <w:szCs w:val="20"/>
        </w:rPr>
        <w:t xml:space="preserve"> for EA Group.</w:t>
      </w:r>
    </w:p>
  </w:footnote>
  <w:footnote w:id="15">
    <w:p w:rsidR="00716CB4" w:rsidRDefault="00716CB4">
      <w:pPr>
        <w:pStyle w:val="FootnoteText"/>
      </w:pPr>
      <w:r w:rsidRPr="00BB2AE8">
        <w:rPr>
          <w:rStyle w:val="FootnoteReference"/>
          <w:rFonts w:ascii="Times New Roman" w:hAnsi="Times New Roman"/>
        </w:rPr>
        <w:footnoteRef/>
      </w:r>
      <w:r w:rsidRPr="00BB2AE8">
        <w:rPr>
          <w:rFonts w:ascii="Times New Roman" w:hAnsi="Times New Roman"/>
        </w:rPr>
        <w:t xml:space="preserve"> </w:t>
      </w:r>
      <w:r w:rsidRPr="00976088">
        <w:rPr>
          <w:rFonts w:ascii="Times New Roman" w:hAnsi="Times New Roman"/>
          <w:i/>
        </w:rPr>
        <w:t>Post-hoc</w:t>
      </w:r>
      <w:r w:rsidRPr="00BB2AE8">
        <w:rPr>
          <w:rFonts w:ascii="Times New Roman" w:hAnsi="Times New Roman"/>
        </w:rPr>
        <w:t xml:space="preserve"> </w:t>
      </w:r>
      <w:r w:rsidRPr="00976088">
        <w:rPr>
          <w:rFonts w:ascii="Times New Roman" w:hAnsi="Times New Roman"/>
        </w:rPr>
        <w:t>Bonferroni</w:t>
      </w:r>
      <w:r w:rsidRPr="00976088" w:rsidDel="008A219A">
        <w:rPr>
          <w:rFonts w:ascii="Times New Roman" w:hAnsi="Times New Roman"/>
        </w:rPr>
        <w:t xml:space="preserve"> </w:t>
      </w:r>
      <w:r w:rsidRPr="00BB2AE8">
        <w:rPr>
          <w:rFonts w:ascii="Times New Roman" w:hAnsi="Times New Roman"/>
        </w:rPr>
        <w:t xml:space="preserve">tests following a one-way ANOVA </w:t>
      </w:r>
      <w:r w:rsidRPr="00777428">
        <w:rPr>
          <w:rFonts w:ascii="Times New Roman" w:hAnsi="Times New Roman"/>
          <w:highlight w:val="yellow"/>
        </w:rPr>
        <w:t>(</w:t>
      </w:r>
      <w:r w:rsidRPr="00777428">
        <w:rPr>
          <w:rFonts w:ascii="Times New Roman" w:hAnsi="Times New Roman"/>
          <w:i/>
          <w:highlight w:val="yellow"/>
        </w:rPr>
        <w:t>F</w:t>
      </w:r>
      <w:r w:rsidRPr="00777428">
        <w:rPr>
          <w:rFonts w:ascii="Times New Roman" w:hAnsi="Times New Roman"/>
          <w:highlight w:val="yellow"/>
        </w:rPr>
        <w:t xml:space="preserve">(3,42) = 10.182, </w:t>
      </w:r>
      <w:r w:rsidRPr="00777428">
        <w:rPr>
          <w:rFonts w:ascii="Times New Roman" w:hAnsi="Times New Roman"/>
          <w:i/>
          <w:highlight w:val="yellow"/>
        </w:rPr>
        <w:t>p</w:t>
      </w:r>
      <w:r w:rsidRPr="00777428">
        <w:rPr>
          <w:rFonts w:ascii="Times New Roman" w:hAnsi="Times New Roman"/>
          <w:highlight w:val="yellow"/>
        </w:rPr>
        <w:t>&lt;.001)</w:t>
      </w:r>
      <w:r w:rsidRPr="00BB2AE8">
        <w:rPr>
          <w:rFonts w:ascii="Times New Roman" w:hAnsi="Times New Roman"/>
        </w:rPr>
        <w:t xml:space="preserve"> indicate that significantly more target utterances than other types of utterances were produced by EA Group in their responses to priming utterances of the CP-object ellipsis with </w:t>
      </w:r>
      <w:proofErr w:type="spellStart"/>
      <w:r w:rsidRPr="00BB2AE8">
        <w:rPr>
          <w:rFonts w:ascii="Times New Roman" w:hAnsi="Times New Roman"/>
          <w:i/>
        </w:rPr>
        <w:t>zheme</w:t>
      </w:r>
      <w:proofErr w:type="spellEnd"/>
      <w:r w:rsidRPr="00BB2AE8">
        <w:rPr>
          <w:rFonts w:ascii="Times New Roman" w:hAnsi="Times New Roman"/>
        </w:rPr>
        <w:t xml:space="preserve"> “this way”. </w:t>
      </w:r>
    </w:p>
  </w:footnote>
  <w:footnote w:id="16">
    <w:p w:rsidR="00716CB4" w:rsidRDefault="00716CB4" w:rsidP="009F7120">
      <w:pPr>
        <w:pStyle w:val="FootnoteText"/>
      </w:pPr>
      <w:r>
        <w:rPr>
          <w:rStyle w:val="FootnoteReference"/>
        </w:rPr>
        <w:footnoteRef/>
      </w:r>
      <w:r>
        <w:t xml:space="preserve"> </w:t>
      </w:r>
      <w:r w:rsidRPr="00777428">
        <w:rPr>
          <w:rFonts w:ascii="Times New Roman" w:hAnsi="Times New Roman"/>
          <w:highlight w:val="yellow"/>
        </w:rPr>
        <w:t>(</w:t>
      </w:r>
      <w:r w:rsidRPr="00777428">
        <w:rPr>
          <w:rFonts w:ascii="Times New Roman" w:hAnsi="Times New Roman"/>
          <w:i/>
          <w:highlight w:val="yellow"/>
        </w:rPr>
        <w:t>F</w:t>
      </w:r>
      <w:r w:rsidRPr="00777428">
        <w:rPr>
          <w:rFonts w:ascii="Times New Roman" w:hAnsi="Times New Roman"/>
          <w:highlight w:val="yellow"/>
        </w:rPr>
        <w:t xml:space="preserve">(2, 24) = 71.258, </w:t>
      </w:r>
      <w:r w:rsidRPr="00777428">
        <w:rPr>
          <w:rFonts w:ascii="Times New Roman" w:hAnsi="Times New Roman"/>
          <w:i/>
          <w:highlight w:val="yellow"/>
        </w:rPr>
        <w:t>p</w:t>
      </w:r>
      <w:r w:rsidRPr="00777428">
        <w:rPr>
          <w:rFonts w:ascii="Times New Roman" w:hAnsi="Times New Roman"/>
          <w:highlight w:val="yellow"/>
        </w:rPr>
        <w:t>&lt;.001)</w:t>
      </w:r>
      <w:r w:rsidRPr="00976088">
        <w:rPr>
          <w:rFonts w:ascii="Times New Roman" w:hAnsi="Times New Roman"/>
        </w:rPr>
        <w:t xml:space="preserve"> for priming utterances for the NP-object ellipsis, </w:t>
      </w:r>
      <w:r w:rsidRPr="00777428">
        <w:rPr>
          <w:rFonts w:ascii="Times New Roman" w:hAnsi="Times New Roman"/>
          <w:highlight w:val="yellow"/>
        </w:rPr>
        <w:t>(</w:t>
      </w:r>
      <w:r w:rsidRPr="00777428">
        <w:rPr>
          <w:rFonts w:ascii="Times New Roman" w:hAnsi="Times New Roman"/>
          <w:i/>
          <w:highlight w:val="yellow"/>
        </w:rPr>
        <w:t>F</w:t>
      </w:r>
      <w:r w:rsidRPr="00777428">
        <w:rPr>
          <w:rFonts w:ascii="Times New Roman" w:hAnsi="Times New Roman"/>
          <w:highlight w:val="yellow"/>
        </w:rPr>
        <w:t xml:space="preserve">(3, 36) = 172.641, </w:t>
      </w:r>
      <w:r w:rsidRPr="00777428">
        <w:rPr>
          <w:rFonts w:ascii="Times New Roman" w:hAnsi="Times New Roman"/>
          <w:i/>
          <w:highlight w:val="yellow"/>
        </w:rPr>
        <w:t>p</w:t>
      </w:r>
      <w:r w:rsidRPr="00777428">
        <w:rPr>
          <w:rFonts w:ascii="Times New Roman" w:hAnsi="Times New Roman"/>
          <w:highlight w:val="yellow"/>
        </w:rPr>
        <w:t>&lt;.001)</w:t>
      </w:r>
      <w:r w:rsidRPr="00976088">
        <w:rPr>
          <w:rFonts w:ascii="Times New Roman" w:hAnsi="Times New Roman"/>
        </w:rPr>
        <w:t xml:space="preserve"> for priming utterances for the CP-object ellipsis with </w:t>
      </w:r>
      <w:proofErr w:type="spellStart"/>
      <w:r w:rsidRPr="00976088">
        <w:rPr>
          <w:rFonts w:ascii="Times New Roman" w:hAnsi="Times New Roman"/>
          <w:i/>
        </w:rPr>
        <w:t>zheme</w:t>
      </w:r>
      <w:proofErr w:type="spellEnd"/>
      <w:r w:rsidRPr="00976088">
        <w:rPr>
          <w:rFonts w:ascii="Times New Roman" w:hAnsi="Times New Roman"/>
        </w:rPr>
        <w:t xml:space="preserve"> “this way”, and </w:t>
      </w:r>
      <w:r w:rsidRPr="00777428">
        <w:rPr>
          <w:rFonts w:ascii="Times New Roman" w:hAnsi="Times New Roman"/>
          <w:highlight w:val="yellow"/>
        </w:rPr>
        <w:t>(</w:t>
      </w:r>
      <w:r w:rsidRPr="00777428">
        <w:rPr>
          <w:rFonts w:ascii="Times New Roman" w:hAnsi="Times New Roman"/>
          <w:i/>
          <w:highlight w:val="yellow"/>
        </w:rPr>
        <w:t>F</w:t>
      </w:r>
      <w:r w:rsidRPr="00777428">
        <w:rPr>
          <w:rFonts w:ascii="Times New Roman" w:hAnsi="Times New Roman"/>
          <w:highlight w:val="yellow"/>
        </w:rPr>
        <w:t xml:space="preserve">(3, 36) = 83.447, </w:t>
      </w:r>
      <w:r w:rsidRPr="00777428">
        <w:rPr>
          <w:rFonts w:ascii="Times New Roman" w:hAnsi="Times New Roman"/>
          <w:i/>
          <w:highlight w:val="yellow"/>
        </w:rPr>
        <w:t>p</w:t>
      </w:r>
      <w:r w:rsidRPr="00777428">
        <w:rPr>
          <w:rFonts w:ascii="Times New Roman" w:hAnsi="Times New Roman"/>
          <w:highlight w:val="yellow"/>
        </w:rPr>
        <w:t>&lt;.001)</w:t>
      </w:r>
      <w:r w:rsidRPr="00976088">
        <w:rPr>
          <w:rFonts w:ascii="Times New Roman" w:hAnsi="Times New Roman"/>
        </w:rPr>
        <w:t xml:space="preserve"> for priming utterances for the CP-object ellipsis without </w:t>
      </w:r>
      <w:proofErr w:type="spellStart"/>
      <w:r w:rsidRPr="00976088">
        <w:rPr>
          <w:rFonts w:ascii="Times New Roman" w:hAnsi="Times New Roman"/>
          <w:i/>
        </w:rPr>
        <w:t>zheme</w:t>
      </w:r>
      <w:proofErr w:type="spellEnd"/>
      <w:r w:rsidRPr="00976088">
        <w:rPr>
          <w:rFonts w:ascii="Times New Roman" w:hAnsi="Times New Roman"/>
        </w:rPr>
        <w:t xml:space="preserve"> “this way”</w:t>
      </w:r>
    </w:p>
  </w:footnote>
  <w:footnote w:id="17">
    <w:p w:rsidR="00716CB4" w:rsidRPr="00777428" w:rsidRDefault="00716CB4" w:rsidP="0081799D">
      <w:pPr>
        <w:pStyle w:val="FootnoteText"/>
        <w:rPr>
          <w:rFonts w:ascii="Times New Roman" w:hAnsi="Times New Roman"/>
        </w:rPr>
      </w:pPr>
      <w:r w:rsidRPr="001D10FF">
        <w:rPr>
          <w:rStyle w:val="FootnoteReference"/>
          <w:rFonts w:ascii="Times New Roman" w:hAnsi="Times New Roman"/>
        </w:rPr>
        <w:footnoteRef/>
      </w:r>
      <w:r w:rsidRPr="001D10FF">
        <w:rPr>
          <w:rFonts w:ascii="Times New Roman" w:hAnsi="Times New Roman"/>
        </w:rPr>
        <w:t xml:space="preserve"> We believe that checking consistency in individual analyses can also help to compensate for the admittedly small number of tokens (i.e. three) for each condition in the URT.</w:t>
      </w:r>
    </w:p>
  </w:footnote>
  <w:footnote w:id="18">
    <w:p w:rsidR="00716CB4" w:rsidRPr="009B178C" w:rsidRDefault="00716CB4" w:rsidP="009B178C">
      <w:pPr>
        <w:pStyle w:val="FootnoteText"/>
        <w:rPr>
          <w:rFonts w:ascii="Times New Roman" w:hAnsi="Times New Roman"/>
        </w:rPr>
      </w:pPr>
      <w:r w:rsidRPr="002F1B6F">
        <w:rPr>
          <w:rStyle w:val="FootnoteReference"/>
          <w:highlight w:val="yellow"/>
        </w:rPr>
        <w:footnoteRef/>
      </w:r>
      <w:r w:rsidRPr="002F1B6F">
        <w:rPr>
          <w:rFonts w:ascii="Times New Roman" w:hAnsi="Times New Roman"/>
          <w:highlight w:val="yellow"/>
        </w:rPr>
        <w:t xml:space="preserve"> This is in line with findings in </w:t>
      </w:r>
      <w:proofErr w:type="spellStart"/>
      <w:r w:rsidRPr="002F1B6F">
        <w:rPr>
          <w:rFonts w:ascii="Times New Roman" w:hAnsi="Times New Roman"/>
          <w:highlight w:val="yellow"/>
        </w:rPr>
        <w:t>Jin’s</w:t>
      </w:r>
      <w:proofErr w:type="spellEnd"/>
      <w:r w:rsidRPr="002F1B6F">
        <w:rPr>
          <w:rFonts w:ascii="Times New Roman" w:hAnsi="Times New Roman"/>
          <w:highlight w:val="yellow"/>
        </w:rPr>
        <w:t xml:space="preserve"> (1994)</w:t>
      </w:r>
      <w:r w:rsidR="00AD69A3">
        <w:rPr>
          <w:rFonts w:ascii="Times New Roman" w:hAnsi="Times New Roman"/>
          <w:highlight w:val="yellow"/>
        </w:rPr>
        <w:t xml:space="preserve"> study, where evidence from a variety of</w:t>
      </w:r>
      <w:r w:rsidRPr="002F1B6F">
        <w:rPr>
          <w:rFonts w:ascii="Times New Roman" w:hAnsi="Times New Roman"/>
          <w:highlight w:val="yellow"/>
        </w:rPr>
        <w:t xml:space="preserve"> oral and written production tasks indicates that English speakers have difficulty acquiring Chinese topic structures at early stages of their L2 Chinese development. We are not aware of any production data from Korean speakers’ acquisition of L2 Chinese topic structures though.</w:t>
      </w:r>
    </w:p>
  </w:footnote>
  <w:footnote w:id="19">
    <w:p w:rsidR="00716CB4" w:rsidRPr="00080D48" w:rsidRDefault="00716CB4">
      <w:pPr>
        <w:pStyle w:val="FootnoteText"/>
        <w:rPr>
          <w:rFonts w:ascii="Times New Roman" w:hAnsi="Times New Roman"/>
          <w:lang w:val="en-GB"/>
        </w:rPr>
      </w:pPr>
      <w:r w:rsidRPr="000825EC">
        <w:rPr>
          <w:rStyle w:val="FootnoteReference"/>
          <w:highlight w:val="yellow"/>
        </w:rPr>
        <w:footnoteRef/>
      </w:r>
      <w:r w:rsidRPr="000825EC">
        <w:rPr>
          <w:highlight w:val="yellow"/>
        </w:rPr>
        <w:t xml:space="preserve"> </w:t>
      </w:r>
      <w:r w:rsidRPr="000825EC">
        <w:rPr>
          <w:rFonts w:ascii="Times New Roman" w:hAnsi="Times New Roman"/>
          <w:highlight w:val="yellow"/>
          <w:lang w:val="en-GB"/>
        </w:rPr>
        <w:t xml:space="preserve">Another possibility is that the same syntactic representations are shared by both L2 production and L2 comprehension, but the syntactic representations are not made use of in a native-like manner by learners at early stages of L2 </w:t>
      </w:r>
      <w:r>
        <w:rPr>
          <w:rFonts w:ascii="Times New Roman" w:hAnsi="Times New Roman"/>
          <w:highlight w:val="yellow"/>
          <w:lang w:val="en-GB"/>
        </w:rPr>
        <w:t xml:space="preserve">production </w:t>
      </w:r>
      <w:r w:rsidRPr="000825EC">
        <w:rPr>
          <w:rFonts w:ascii="Times New Roman" w:hAnsi="Times New Roman"/>
          <w:highlight w:val="yellow"/>
          <w:lang w:val="en-GB"/>
        </w:rPr>
        <w:t xml:space="preserve">development due to their comparatively low efficiency in coordinating between the syntactic and stylistic requirements.  We are grateful to an anonymous </w:t>
      </w:r>
      <w:r w:rsidRPr="000825EC">
        <w:rPr>
          <w:rFonts w:ascii="Times New Roman" w:hAnsi="Times New Roman"/>
          <w:i/>
          <w:highlight w:val="yellow"/>
          <w:lang w:val="en-GB"/>
        </w:rPr>
        <w:t>IJB</w:t>
      </w:r>
      <w:r w:rsidRPr="000825EC">
        <w:rPr>
          <w:rFonts w:ascii="Times New Roman" w:hAnsi="Times New Roman"/>
          <w:highlight w:val="yellow"/>
          <w:lang w:val="en-GB"/>
        </w:rPr>
        <w:t xml:space="preserve"> reviewer for pointing out this possibility.</w:t>
      </w:r>
      <w:r>
        <w:rPr>
          <w:rFonts w:ascii="Times New Roman" w:hAnsi="Times New Roman"/>
          <w:lang w:val="en-GB"/>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64620B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CC6ED4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C92A42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E3D4001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EFE25DD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11C619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18814D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F429E6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7A00E39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87C0F1A"/>
    <w:lvl w:ilvl="0">
      <w:start w:val="1"/>
      <w:numFmt w:val="bullet"/>
      <w:lvlText w:val=""/>
      <w:lvlJc w:val="left"/>
      <w:pPr>
        <w:tabs>
          <w:tab w:val="num" w:pos="360"/>
        </w:tabs>
        <w:ind w:left="360" w:hanging="360"/>
      </w:pPr>
      <w:rPr>
        <w:rFonts w:ascii="Symbol" w:hAnsi="Symbol" w:hint="default"/>
      </w:rPr>
    </w:lvl>
  </w:abstractNum>
  <w:abstractNum w:abstractNumId="10">
    <w:nsid w:val="05E422CC"/>
    <w:multiLevelType w:val="hybridMultilevel"/>
    <w:tmpl w:val="2DD49EA4"/>
    <w:lvl w:ilvl="0" w:tplc="547691FE">
      <w:start w:val="9"/>
      <w:numFmt w:val="decimal"/>
      <w:lvlText w:val="(%1)"/>
      <w:lvlJc w:val="left"/>
      <w:pPr>
        <w:ind w:left="720" w:hanging="360"/>
      </w:pPr>
      <w:rPr>
        <w:rFonts w:cs="Times New Roman" w:hint="default"/>
        <w:w w:val="105"/>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nsid w:val="0836346A"/>
    <w:multiLevelType w:val="multilevel"/>
    <w:tmpl w:val="ADAC2EE2"/>
    <w:lvl w:ilvl="0">
      <w:start w:val="2"/>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sz w:val="34"/>
        <w:szCs w:val="34"/>
      </w:rPr>
    </w:lvl>
    <w:lvl w:ilvl="2">
      <w:start w:val="1"/>
      <w:numFmt w:val="bullet"/>
      <w:lvlText w:val="•"/>
      <w:lvlJc w:val="left"/>
      <w:pPr>
        <w:ind w:left="2737" w:hanging="840"/>
      </w:pPr>
      <w:rPr>
        <w:rFonts w:hint="default"/>
      </w:rPr>
    </w:lvl>
    <w:lvl w:ilvl="3">
      <w:start w:val="1"/>
      <w:numFmt w:val="bullet"/>
      <w:lvlText w:val="•"/>
      <w:lvlJc w:val="left"/>
      <w:pPr>
        <w:ind w:left="3507" w:hanging="840"/>
      </w:pPr>
      <w:rPr>
        <w:rFonts w:hint="default"/>
      </w:rPr>
    </w:lvl>
    <w:lvl w:ilvl="4">
      <w:start w:val="1"/>
      <w:numFmt w:val="bullet"/>
      <w:lvlText w:val="•"/>
      <w:lvlJc w:val="left"/>
      <w:pPr>
        <w:ind w:left="4277" w:hanging="840"/>
      </w:pPr>
      <w:rPr>
        <w:rFonts w:hint="default"/>
      </w:rPr>
    </w:lvl>
    <w:lvl w:ilvl="5">
      <w:start w:val="1"/>
      <w:numFmt w:val="bullet"/>
      <w:lvlText w:val="•"/>
      <w:lvlJc w:val="left"/>
      <w:pPr>
        <w:ind w:left="5048" w:hanging="840"/>
      </w:pPr>
      <w:rPr>
        <w:rFonts w:hint="default"/>
      </w:rPr>
    </w:lvl>
    <w:lvl w:ilvl="6">
      <w:start w:val="1"/>
      <w:numFmt w:val="bullet"/>
      <w:lvlText w:val="•"/>
      <w:lvlJc w:val="left"/>
      <w:pPr>
        <w:ind w:left="5818" w:hanging="840"/>
      </w:pPr>
      <w:rPr>
        <w:rFonts w:hint="default"/>
      </w:rPr>
    </w:lvl>
    <w:lvl w:ilvl="7">
      <w:start w:val="1"/>
      <w:numFmt w:val="bullet"/>
      <w:lvlText w:val="•"/>
      <w:lvlJc w:val="left"/>
      <w:pPr>
        <w:ind w:left="6588" w:hanging="840"/>
      </w:pPr>
      <w:rPr>
        <w:rFonts w:hint="default"/>
      </w:rPr>
    </w:lvl>
    <w:lvl w:ilvl="8">
      <w:start w:val="1"/>
      <w:numFmt w:val="bullet"/>
      <w:lvlText w:val="•"/>
      <w:lvlJc w:val="left"/>
      <w:pPr>
        <w:ind w:left="7359" w:hanging="840"/>
      </w:pPr>
      <w:rPr>
        <w:rFonts w:hint="default"/>
      </w:rPr>
    </w:lvl>
  </w:abstractNum>
  <w:abstractNum w:abstractNumId="12">
    <w:nsid w:val="1AE16B01"/>
    <w:multiLevelType w:val="multilevel"/>
    <w:tmpl w:val="FFFA9D62"/>
    <w:lvl w:ilvl="0">
      <w:start w:val="4"/>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99"/>
        <w:sz w:val="34"/>
        <w:szCs w:val="34"/>
      </w:rPr>
    </w:lvl>
    <w:lvl w:ilvl="2">
      <w:start w:val="1"/>
      <w:numFmt w:val="decimal"/>
      <w:lvlText w:val="%1.%2.%3"/>
      <w:lvlJc w:val="left"/>
      <w:pPr>
        <w:ind w:left="1967" w:hanging="951"/>
      </w:pPr>
      <w:rPr>
        <w:rFonts w:ascii="Georgia" w:eastAsia="Times New Roman" w:hAnsi="Georgia" w:cs="Times New Roman" w:hint="default"/>
        <w:b/>
        <w:bCs/>
        <w:w w:val="97"/>
        <w:sz w:val="28"/>
        <w:szCs w:val="28"/>
      </w:rPr>
    </w:lvl>
    <w:lvl w:ilvl="3">
      <w:start w:val="1"/>
      <w:numFmt w:val="bullet"/>
      <w:lvlText w:val="•"/>
      <w:lvlJc w:val="left"/>
      <w:pPr>
        <w:ind w:left="2833" w:hanging="951"/>
      </w:pPr>
      <w:rPr>
        <w:rFonts w:hint="default"/>
      </w:rPr>
    </w:lvl>
    <w:lvl w:ilvl="4">
      <w:start w:val="1"/>
      <w:numFmt w:val="bullet"/>
      <w:lvlText w:val="•"/>
      <w:lvlJc w:val="left"/>
      <w:pPr>
        <w:ind w:left="3700" w:hanging="951"/>
      </w:pPr>
      <w:rPr>
        <w:rFonts w:hint="default"/>
      </w:rPr>
    </w:lvl>
    <w:lvl w:ilvl="5">
      <w:start w:val="1"/>
      <w:numFmt w:val="bullet"/>
      <w:lvlText w:val="•"/>
      <w:lvlJc w:val="left"/>
      <w:pPr>
        <w:ind w:left="4566" w:hanging="951"/>
      </w:pPr>
      <w:rPr>
        <w:rFonts w:hint="default"/>
      </w:rPr>
    </w:lvl>
    <w:lvl w:ilvl="6">
      <w:start w:val="1"/>
      <w:numFmt w:val="bullet"/>
      <w:lvlText w:val="•"/>
      <w:lvlJc w:val="left"/>
      <w:pPr>
        <w:ind w:left="5433" w:hanging="951"/>
      </w:pPr>
      <w:rPr>
        <w:rFonts w:hint="default"/>
      </w:rPr>
    </w:lvl>
    <w:lvl w:ilvl="7">
      <w:start w:val="1"/>
      <w:numFmt w:val="bullet"/>
      <w:lvlText w:val="•"/>
      <w:lvlJc w:val="left"/>
      <w:pPr>
        <w:ind w:left="6300" w:hanging="951"/>
      </w:pPr>
      <w:rPr>
        <w:rFonts w:hint="default"/>
      </w:rPr>
    </w:lvl>
    <w:lvl w:ilvl="8">
      <w:start w:val="1"/>
      <w:numFmt w:val="bullet"/>
      <w:lvlText w:val="•"/>
      <w:lvlJc w:val="left"/>
      <w:pPr>
        <w:ind w:left="7166" w:hanging="951"/>
      </w:pPr>
      <w:rPr>
        <w:rFonts w:hint="default"/>
      </w:rPr>
    </w:lvl>
  </w:abstractNum>
  <w:abstractNum w:abstractNumId="13">
    <w:nsid w:val="25282281"/>
    <w:multiLevelType w:val="hybridMultilevel"/>
    <w:tmpl w:val="A970D20A"/>
    <w:lvl w:ilvl="0" w:tplc="F12CE708">
      <w:start w:val="8"/>
      <w:numFmt w:val="decimal"/>
      <w:lvlText w:val="(%1)"/>
      <w:lvlJc w:val="left"/>
      <w:pPr>
        <w:ind w:left="720" w:hanging="360"/>
      </w:pPr>
      <w:rPr>
        <w:rFonts w:cs="Times New Roman" w:hint="default"/>
        <w:w w:val="105"/>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nsid w:val="25347C90"/>
    <w:multiLevelType w:val="multilevel"/>
    <w:tmpl w:val="FFFA9D62"/>
    <w:lvl w:ilvl="0">
      <w:start w:val="4"/>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99"/>
        <w:sz w:val="34"/>
        <w:szCs w:val="34"/>
      </w:rPr>
    </w:lvl>
    <w:lvl w:ilvl="2">
      <w:start w:val="1"/>
      <w:numFmt w:val="decimal"/>
      <w:lvlText w:val="%1.%2.%3"/>
      <w:lvlJc w:val="left"/>
      <w:pPr>
        <w:ind w:left="1967" w:hanging="951"/>
      </w:pPr>
      <w:rPr>
        <w:rFonts w:ascii="Georgia" w:eastAsia="Times New Roman" w:hAnsi="Georgia" w:cs="Times New Roman" w:hint="default"/>
        <w:b/>
        <w:bCs/>
        <w:w w:val="97"/>
        <w:sz w:val="28"/>
        <w:szCs w:val="28"/>
      </w:rPr>
    </w:lvl>
    <w:lvl w:ilvl="3">
      <w:start w:val="1"/>
      <w:numFmt w:val="bullet"/>
      <w:lvlText w:val="•"/>
      <w:lvlJc w:val="left"/>
      <w:pPr>
        <w:ind w:left="2833" w:hanging="951"/>
      </w:pPr>
      <w:rPr>
        <w:rFonts w:hint="default"/>
      </w:rPr>
    </w:lvl>
    <w:lvl w:ilvl="4">
      <w:start w:val="1"/>
      <w:numFmt w:val="bullet"/>
      <w:lvlText w:val="•"/>
      <w:lvlJc w:val="left"/>
      <w:pPr>
        <w:ind w:left="3700" w:hanging="951"/>
      </w:pPr>
      <w:rPr>
        <w:rFonts w:hint="default"/>
      </w:rPr>
    </w:lvl>
    <w:lvl w:ilvl="5">
      <w:start w:val="1"/>
      <w:numFmt w:val="bullet"/>
      <w:lvlText w:val="•"/>
      <w:lvlJc w:val="left"/>
      <w:pPr>
        <w:ind w:left="4566" w:hanging="951"/>
      </w:pPr>
      <w:rPr>
        <w:rFonts w:hint="default"/>
      </w:rPr>
    </w:lvl>
    <w:lvl w:ilvl="6">
      <w:start w:val="1"/>
      <w:numFmt w:val="bullet"/>
      <w:lvlText w:val="•"/>
      <w:lvlJc w:val="left"/>
      <w:pPr>
        <w:ind w:left="5433" w:hanging="951"/>
      </w:pPr>
      <w:rPr>
        <w:rFonts w:hint="default"/>
      </w:rPr>
    </w:lvl>
    <w:lvl w:ilvl="7">
      <w:start w:val="1"/>
      <w:numFmt w:val="bullet"/>
      <w:lvlText w:val="•"/>
      <w:lvlJc w:val="left"/>
      <w:pPr>
        <w:ind w:left="6300" w:hanging="951"/>
      </w:pPr>
      <w:rPr>
        <w:rFonts w:hint="default"/>
      </w:rPr>
    </w:lvl>
    <w:lvl w:ilvl="8">
      <w:start w:val="1"/>
      <w:numFmt w:val="bullet"/>
      <w:lvlText w:val="•"/>
      <w:lvlJc w:val="left"/>
      <w:pPr>
        <w:ind w:left="7166" w:hanging="951"/>
      </w:pPr>
      <w:rPr>
        <w:rFonts w:hint="default"/>
      </w:rPr>
    </w:lvl>
  </w:abstractNum>
  <w:abstractNum w:abstractNumId="15">
    <w:nsid w:val="2BEC319D"/>
    <w:multiLevelType w:val="hybridMultilevel"/>
    <w:tmpl w:val="ED60268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nsid w:val="2DBF3E8D"/>
    <w:multiLevelType w:val="multilevel"/>
    <w:tmpl w:val="3E582CA6"/>
    <w:lvl w:ilvl="0">
      <w:start w:val="3"/>
      <w:numFmt w:val="decimal"/>
      <w:lvlText w:val="%1"/>
      <w:lvlJc w:val="left"/>
      <w:pPr>
        <w:ind w:left="1855" w:hanging="840"/>
      </w:pPr>
      <w:rPr>
        <w:rFonts w:cs="Times New Roman" w:hint="default"/>
      </w:rPr>
    </w:lvl>
    <w:lvl w:ilvl="1">
      <w:start w:val="2"/>
      <w:numFmt w:val="decimal"/>
      <w:lvlText w:val="%1.%2"/>
      <w:lvlJc w:val="left"/>
      <w:pPr>
        <w:ind w:left="1855" w:hanging="840"/>
      </w:pPr>
      <w:rPr>
        <w:rFonts w:ascii="Georgia" w:eastAsia="Times New Roman" w:hAnsi="Georgia" w:cs="Times New Roman" w:hint="default"/>
        <w:b/>
        <w:bCs/>
        <w:w w:val="92"/>
        <w:sz w:val="34"/>
        <w:szCs w:val="34"/>
      </w:rPr>
    </w:lvl>
    <w:lvl w:ilvl="2">
      <w:start w:val="1"/>
      <w:numFmt w:val="decimal"/>
      <w:lvlText w:val="%1.%2.%3"/>
      <w:lvlJc w:val="left"/>
      <w:pPr>
        <w:ind w:left="1966" w:hanging="951"/>
      </w:pPr>
      <w:rPr>
        <w:rFonts w:ascii="Georgia" w:eastAsia="Times New Roman" w:hAnsi="Georgia" w:cs="Times New Roman" w:hint="default"/>
        <w:b/>
        <w:bCs/>
        <w:w w:val="98"/>
        <w:sz w:val="28"/>
        <w:szCs w:val="28"/>
      </w:rPr>
    </w:lvl>
    <w:lvl w:ilvl="3">
      <w:start w:val="1"/>
      <w:numFmt w:val="bullet"/>
      <w:lvlText w:val="•"/>
      <w:lvlJc w:val="left"/>
      <w:pPr>
        <w:ind w:left="3507" w:hanging="951"/>
      </w:pPr>
      <w:rPr>
        <w:rFonts w:hint="default"/>
      </w:rPr>
    </w:lvl>
    <w:lvl w:ilvl="4">
      <w:start w:val="1"/>
      <w:numFmt w:val="bullet"/>
      <w:lvlText w:val="•"/>
      <w:lvlJc w:val="left"/>
      <w:pPr>
        <w:ind w:left="4277" w:hanging="951"/>
      </w:pPr>
      <w:rPr>
        <w:rFonts w:hint="default"/>
      </w:rPr>
    </w:lvl>
    <w:lvl w:ilvl="5">
      <w:start w:val="1"/>
      <w:numFmt w:val="bullet"/>
      <w:lvlText w:val="•"/>
      <w:lvlJc w:val="left"/>
      <w:pPr>
        <w:ind w:left="5048" w:hanging="951"/>
      </w:pPr>
      <w:rPr>
        <w:rFonts w:hint="default"/>
      </w:rPr>
    </w:lvl>
    <w:lvl w:ilvl="6">
      <w:start w:val="1"/>
      <w:numFmt w:val="bullet"/>
      <w:lvlText w:val="•"/>
      <w:lvlJc w:val="left"/>
      <w:pPr>
        <w:ind w:left="5818" w:hanging="951"/>
      </w:pPr>
      <w:rPr>
        <w:rFonts w:hint="default"/>
      </w:rPr>
    </w:lvl>
    <w:lvl w:ilvl="7">
      <w:start w:val="1"/>
      <w:numFmt w:val="bullet"/>
      <w:lvlText w:val="•"/>
      <w:lvlJc w:val="left"/>
      <w:pPr>
        <w:ind w:left="6588" w:hanging="951"/>
      </w:pPr>
      <w:rPr>
        <w:rFonts w:hint="default"/>
      </w:rPr>
    </w:lvl>
    <w:lvl w:ilvl="8">
      <w:start w:val="1"/>
      <w:numFmt w:val="bullet"/>
      <w:lvlText w:val="•"/>
      <w:lvlJc w:val="left"/>
      <w:pPr>
        <w:ind w:left="7359" w:hanging="951"/>
      </w:pPr>
      <w:rPr>
        <w:rFonts w:hint="default"/>
      </w:rPr>
    </w:lvl>
  </w:abstractNum>
  <w:abstractNum w:abstractNumId="17">
    <w:nsid w:val="386D7C54"/>
    <w:multiLevelType w:val="hybridMultilevel"/>
    <w:tmpl w:val="C53896A6"/>
    <w:lvl w:ilvl="0" w:tplc="5150C6A8">
      <w:start w:val="1"/>
      <w:numFmt w:val="decimal"/>
      <w:lvlText w:val="%1."/>
      <w:lvlJc w:val="left"/>
      <w:pPr>
        <w:ind w:left="720" w:hanging="360"/>
      </w:pPr>
      <w:rPr>
        <w:rFonts w:cs="Times New Roman" w:hint="default"/>
        <w:w w:val="95"/>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nsid w:val="3BCB2850"/>
    <w:multiLevelType w:val="hybridMultilevel"/>
    <w:tmpl w:val="9F4A7B6A"/>
    <w:lvl w:ilvl="0" w:tplc="5848474C">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D9239EF"/>
    <w:multiLevelType w:val="hybridMultilevel"/>
    <w:tmpl w:val="9326AD5A"/>
    <w:lvl w:ilvl="0" w:tplc="A90CB90C">
      <w:start w:val="2"/>
      <w:numFmt w:val="decimal"/>
      <w:lvlText w:val="(%1)"/>
      <w:lvlJc w:val="left"/>
      <w:pPr>
        <w:ind w:left="502" w:hanging="360"/>
      </w:pPr>
      <w:rPr>
        <w:rFonts w:cs="Times New Roman" w:hint="default"/>
      </w:rPr>
    </w:lvl>
    <w:lvl w:ilvl="1" w:tplc="08090019" w:tentative="1">
      <w:start w:val="1"/>
      <w:numFmt w:val="lowerLetter"/>
      <w:lvlText w:val="%2."/>
      <w:lvlJc w:val="left"/>
      <w:pPr>
        <w:ind w:left="1222" w:hanging="360"/>
      </w:pPr>
      <w:rPr>
        <w:rFonts w:cs="Times New Roman"/>
      </w:rPr>
    </w:lvl>
    <w:lvl w:ilvl="2" w:tplc="0809001B" w:tentative="1">
      <w:start w:val="1"/>
      <w:numFmt w:val="lowerRoman"/>
      <w:lvlText w:val="%3."/>
      <w:lvlJc w:val="right"/>
      <w:pPr>
        <w:ind w:left="1942" w:hanging="180"/>
      </w:pPr>
      <w:rPr>
        <w:rFonts w:cs="Times New Roman"/>
      </w:rPr>
    </w:lvl>
    <w:lvl w:ilvl="3" w:tplc="0809000F" w:tentative="1">
      <w:start w:val="1"/>
      <w:numFmt w:val="decimal"/>
      <w:lvlText w:val="%4."/>
      <w:lvlJc w:val="left"/>
      <w:pPr>
        <w:ind w:left="2662" w:hanging="360"/>
      </w:pPr>
      <w:rPr>
        <w:rFonts w:cs="Times New Roman"/>
      </w:rPr>
    </w:lvl>
    <w:lvl w:ilvl="4" w:tplc="08090019" w:tentative="1">
      <w:start w:val="1"/>
      <w:numFmt w:val="lowerLetter"/>
      <w:lvlText w:val="%5."/>
      <w:lvlJc w:val="left"/>
      <w:pPr>
        <w:ind w:left="3382" w:hanging="360"/>
      </w:pPr>
      <w:rPr>
        <w:rFonts w:cs="Times New Roman"/>
      </w:rPr>
    </w:lvl>
    <w:lvl w:ilvl="5" w:tplc="0809001B" w:tentative="1">
      <w:start w:val="1"/>
      <w:numFmt w:val="lowerRoman"/>
      <w:lvlText w:val="%6."/>
      <w:lvlJc w:val="right"/>
      <w:pPr>
        <w:ind w:left="4102" w:hanging="180"/>
      </w:pPr>
      <w:rPr>
        <w:rFonts w:cs="Times New Roman"/>
      </w:rPr>
    </w:lvl>
    <w:lvl w:ilvl="6" w:tplc="0809000F" w:tentative="1">
      <w:start w:val="1"/>
      <w:numFmt w:val="decimal"/>
      <w:lvlText w:val="%7."/>
      <w:lvlJc w:val="left"/>
      <w:pPr>
        <w:ind w:left="4822" w:hanging="360"/>
      </w:pPr>
      <w:rPr>
        <w:rFonts w:cs="Times New Roman"/>
      </w:rPr>
    </w:lvl>
    <w:lvl w:ilvl="7" w:tplc="08090019" w:tentative="1">
      <w:start w:val="1"/>
      <w:numFmt w:val="lowerLetter"/>
      <w:lvlText w:val="%8."/>
      <w:lvlJc w:val="left"/>
      <w:pPr>
        <w:ind w:left="5542" w:hanging="360"/>
      </w:pPr>
      <w:rPr>
        <w:rFonts w:cs="Times New Roman"/>
      </w:rPr>
    </w:lvl>
    <w:lvl w:ilvl="8" w:tplc="0809001B" w:tentative="1">
      <w:start w:val="1"/>
      <w:numFmt w:val="lowerRoman"/>
      <w:lvlText w:val="%9."/>
      <w:lvlJc w:val="right"/>
      <w:pPr>
        <w:ind w:left="6262" w:hanging="180"/>
      </w:pPr>
      <w:rPr>
        <w:rFonts w:cs="Times New Roman"/>
      </w:rPr>
    </w:lvl>
  </w:abstractNum>
  <w:abstractNum w:abstractNumId="20">
    <w:nsid w:val="3DD26274"/>
    <w:multiLevelType w:val="hybridMultilevel"/>
    <w:tmpl w:val="8068733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1">
    <w:nsid w:val="3E935923"/>
    <w:multiLevelType w:val="hybridMultilevel"/>
    <w:tmpl w:val="D17405C6"/>
    <w:lvl w:ilvl="0" w:tplc="EEB42790">
      <w:start w:val="13"/>
      <w:numFmt w:val="decimal"/>
      <w:lvlText w:val="(%1)"/>
      <w:lvlJc w:val="left"/>
      <w:pPr>
        <w:ind w:left="2223" w:hanging="656"/>
      </w:pPr>
      <w:rPr>
        <w:rFonts w:ascii="Times New Roman" w:eastAsia="Times New Roman" w:hAnsi="Times New Roman" w:cs="Times New Roman" w:hint="default"/>
        <w:w w:val="113"/>
        <w:sz w:val="24"/>
        <w:szCs w:val="24"/>
      </w:rPr>
    </w:lvl>
    <w:lvl w:ilvl="1" w:tplc="28048EAA">
      <w:start w:val="2"/>
      <w:numFmt w:val="lowerLetter"/>
      <w:lvlText w:val="%2."/>
      <w:lvlJc w:val="left"/>
      <w:pPr>
        <w:ind w:left="1970" w:hanging="299"/>
      </w:pPr>
      <w:rPr>
        <w:rFonts w:ascii="Times New Roman" w:eastAsia="Times New Roman" w:hAnsi="Times New Roman" w:cs="Times New Roman" w:hint="default"/>
        <w:w w:val="108"/>
        <w:sz w:val="24"/>
        <w:szCs w:val="24"/>
      </w:rPr>
    </w:lvl>
    <w:lvl w:ilvl="2" w:tplc="740082AC">
      <w:start w:val="1"/>
      <w:numFmt w:val="bullet"/>
      <w:lvlText w:val="•"/>
      <w:lvlJc w:val="left"/>
      <w:pPr>
        <w:ind w:left="2222" w:hanging="299"/>
      </w:pPr>
      <w:rPr>
        <w:rFonts w:hint="default"/>
      </w:rPr>
    </w:lvl>
    <w:lvl w:ilvl="3" w:tplc="945059CC">
      <w:start w:val="1"/>
      <w:numFmt w:val="bullet"/>
      <w:lvlText w:val="•"/>
      <w:lvlJc w:val="left"/>
      <w:pPr>
        <w:ind w:left="2223" w:hanging="299"/>
      </w:pPr>
      <w:rPr>
        <w:rFonts w:hint="default"/>
      </w:rPr>
    </w:lvl>
    <w:lvl w:ilvl="4" w:tplc="4D68E860">
      <w:start w:val="1"/>
      <w:numFmt w:val="bullet"/>
      <w:lvlText w:val="•"/>
      <w:lvlJc w:val="left"/>
      <w:pPr>
        <w:ind w:left="3176" w:hanging="299"/>
      </w:pPr>
      <w:rPr>
        <w:rFonts w:hint="default"/>
      </w:rPr>
    </w:lvl>
    <w:lvl w:ilvl="5" w:tplc="72AEDAB2">
      <w:start w:val="1"/>
      <w:numFmt w:val="bullet"/>
      <w:lvlText w:val="•"/>
      <w:lvlJc w:val="left"/>
      <w:pPr>
        <w:ind w:left="4130" w:hanging="299"/>
      </w:pPr>
      <w:rPr>
        <w:rFonts w:hint="default"/>
      </w:rPr>
    </w:lvl>
    <w:lvl w:ilvl="6" w:tplc="8146FE30">
      <w:start w:val="1"/>
      <w:numFmt w:val="bullet"/>
      <w:lvlText w:val="•"/>
      <w:lvlJc w:val="left"/>
      <w:pPr>
        <w:ind w:left="5084" w:hanging="299"/>
      </w:pPr>
      <w:rPr>
        <w:rFonts w:hint="default"/>
      </w:rPr>
    </w:lvl>
    <w:lvl w:ilvl="7" w:tplc="1AAEE85E">
      <w:start w:val="1"/>
      <w:numFmt w:val="bullet"/>
      <w:lvlText w:val="•"/>
      <w:lvlJc w:val="left"/>
      <w:pPr>
        <w:ind w:left="6038" w:hanging="299"/>
      </w:pPr>
      <w:rPr>
        <w:rFonts w:hint="default"/>
      </w:rPr>
    </w:lvl>
    <w:lvl w:ilvl="8" w:tplc="0CB82BB0">
      <w:start w:val="1"/>
      <w:numFmt w:val="bullet"/>
      <w:lvlText w:val="•"/>
      <w:lvlJc w:val="left"/>
      <w:pPr>
        <w:ind w:left="6992" w:hanging="299"/>
      </w:pPr>
      <w:rPr>
        <w:rFonts w:hint="default"/>
      </w:rPr>
    </w:lvl>
  </w:abstractNum>
  <w:abstractNum w:abstractNumId="22">
    <w:nsid w:val="3EFD3C4E"/>
    <w:multiLevelType w:val="hybridMultilevel"/>
    <w:tmpl w:val="9DFEC932"/>
    <w:lvl w:ilvl="0" w:tplc="2AA8D478">
      <w:start w:val="1"/>
      <w:numFmt w:val="decimal"/>
      <w:lvlText w:val="(%1)"/>
      <w:lvlJc w:val="left"/>
      <w:pPr>
        <w:ind w:left="1975" w:hanging="539"/>
      </w:pPr>
      <w:rPr>
        <w:rFonts w:ascii="Times New Roman" w:eastAsia="Times New Roman" w:hAnsi="Times New Roman" w:cs="Times New Roman" w:hint="default"/>
        <w:w w:val="113"/>
        <w:sz w:val="24"/>
        <w:szCs w:val="24"/>
      </w:rPr>
    </w:lvl>
    <w:lvl w:ilvl="1" w:tplc="8850D0C2">
      <w:start w:val="2"/>
      <w:numFmt w:val="lowerLetter"/>
      <w:lvlText w:val="%2."/>
      <w:lvlJc w:val="left"/>
      <w:pPr>
        <w:ind w:left="1988" w:hanging="434"/>
      </w:pPr>
      <w:rPr>
        <w:rFonts w:ascii="Times New Roman" w:eastAsia="Times New Roman" w:hAnsi="Times New Roman" w:cs="Times New Roman" w:hint="default"/>
        <w:w w:val="108"/>
        <w:sz w:val="24"/>
        <w:szCs w:val="24"/>
      </w:rPr>
    </w:lvl>
    <w:lvl w:ilvl="2" w:tplc="42947C96">
      <w:start w:val="1"/>
      <w:numFmt w:val="bullet"/>
      <w:lvlText w:val="•"/>
      <w:lvlJc w:val="left"/>
      <w:pPr>
        <w:ind w:left="1988" w:hanging="434"/>
      </w:pPr>
      <w:rPr>
        <w:rFonts w:hint="default"/>
      </w:rPr>
    </w:lvl>
    <w:lvl w:ilvl="3" w:tplc="F58A2F82">
      <w:start w:val="1"/>
      <w:numFmt w:val="bullet"/>
      <w:lvlText w:val="•"/>
      <w:lvlJc w:val="left"/>
      <w:pPr>
        <w:ind w:left="2852" w:hanging="434"/>
      </w:pPr>
      <w:rPr>
        <w:rFonts w:hint="default"/>
      </w:rPr>
    </w:lvl>
    <w:lvl w:ilvl="4" w:tplc="13E48436">
      <w:start w:val="1"/>
      <w:numFmt w:val="bullet"/>
      <w:lvlText w:val="•"/>
      <w:lvlJc w:val="left"/>
      <w:pPr>
        <w:ind w:left="3716" w:hanging="434"/>
      </w:pPr>
      <w:rPr>
        <w:rFonts w:hint="default"/>
      </w:rPr>
    </w:lvl>
    <w:lvl w:ilvl="5" w:tplc="9F586A6A">
      <w:start w:val="1"/>
      <w:numFmt w:val="bullet"/>
      <w:lvlText w:val="•"/>
      <w:lvlJc w:val="left"/>
      <w:pPr>
        <w:ind w:left="4580" w:hanging="434"/>
      </w:pPr>
      <w:rPr>
        <w:rFonts w:hint="default"/>
      </w:rPr>
    </w:lvl>
    <w:lvl w:ilvl="6" w:tplc="EC4E0FC6">
      <w:start w:val="1"/>
      <w:numFmt w:val="bullet"/>
      <w:lvlText w:val="•"/>
      <w:lvlJc w:val="left"/>
      <w:pPr>
        <w:ind w:left="5444" w:hanging="434"/>
      </w:pPr>
      <w:rPr>
        <w:rFonts w:hint="default"/>
      </w:rPr>
    </w:lvl>
    <w:lvl w:ilvl="7" w:tplc="7544448A">
      <w:start w:val="1"/>
      <w:numFmt w:val="bullet"/>
      <w:lvlText w:val="•"/>
      <w:lvlJc w:val="left"/>
      <w:pPr>
        <w:ind w:left="6308" w:hanging="434"/>
      </w:pPr>
      <w:rPr>
        <w:rFonts w:hint="default"/>
      </w:rPr>
    </w:lvl>
    <w:lvl w:ilvl="8" w:tplc="C3F645BE">
      <w:start w:val="1"/>
      <w:numFmt w:val="bullet"/>
      <w:lvlText w:val="•"/>
      <w:lvlJc w:val="left"/>
      <w:pPr>
        <w:ind w:left="7172" w:hanging="434"/>
      </w:pPr>
      <w:rPr>
        <w:rFonts w:hint="default"/>
      </w:rPr>
    </w:lvl>
  </w:abstractNum>
  <w:abstractNum w:abstractNumId="23">
    <w:nsid w:val="3F9274EE"/>
    <w:multiLevelType w:val="multilevel"/>
    <w:tmpl w:val="FFFA9D62"/>
    <w:lvl w:ilvl="0">
      <w:start w:val="4"/>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99"/>
        <w:sz w:val="34"/>
        <w:szCs w:val="34"/>
      </w:rPr>
    </w:lvl>
    <w:lvl w:ilvl="2">
      <w:start w:val="1"/>
      <w:numFmt w:val="decimal"/>
      <w:lvlText w:val="%1.%2.%3"/>
      <w:lvlJc w:val="left"/>
      <w:pPr>
        <w:ind w:left="1967" w:hanging="951"/>
      </w:pPr>
      <w:rPr>
        <w:rFonts w:ascii="Georgia" w:eastAsia="Times New Roman" w:hAnsi="Georgia" w:cs="Times New Roman" w:hint="default"/>
        <w:b/>
        <w:bCs/>
        <w:w w:val="97"/>
        <w:sz w:val="28"/>
        <w:szCs w:val="28"/>
      </w:rPr>
    </w:lvl>
    <w:lvl w:ilvl="3">
      <w:start w:val="1"/>
      <w:numFmt w:val="bullet"/>
      <w:lvlText w:val="•"/>
      <w:lvlJc w:val="left"/>
      <w:pPr>
        <w:ind w:left="2833" w:hanging="951"/>
      </w:pPr>
      <w:rPr>
        <w:rFonts w:hint="default"/>
      </w:rPr>
    </w:lvl>
    <w:lvl w:ilvl="4">
      <w:start w:val="1"/>
      <w:numFmt w:val="bullet"/>
      <w:lvlText w:val="•"/>
      <w:lvlJc w:val="left"/>
      <w:pPr>
        <w:ind w:left="3700" w:hanging="951"/>
      </w:pPr>
      <w:rPr>
        <w:rFonts w:hint="default"/>
      </w:rPr>
    </w:lvl>
    <w:lvl w:ilvl="5">
      <w:start w:val="1"/>
      <w:numFmt w:val="bullet"/>
      <w:lvlText w:val="•"/>
      <w:lvlJc w:val="left"/>
      <w:pPr>
        <w:ind w:left="4566" w:hanging="951"/>
      </w:pPr>
      <w:rPr>
        <w:rFonts w:hint="default"/>
      </w:rPr>
    </w:lvl>
    <w:lvl w:ilvl="6">
      <w:start w:val="1"/>
      <w:numFmt w:val="bullet"/>
      <w:lvlText w:val="•"/>
      <w:lvlJc w:val="left"/>
      <w:pPr>
        <w:ind w:left="5433" w:hanging="951"/>
      </w:pPr>
      <w:rPr>
        <w:rFonts w:hint="default"/>
      </w:rPr>
    </w:lvl>
    <w:lvl w:ilvl="7">
      <w:start w:val="1"/>
      <w:numFmt w:val="bullet"/>
      <w:lvlText w:val="•"/>
      <w:lvlJc w:val="left"/>
      <w:pPr>
        <w:ind w:left="6300" w:hanging="951"/>
      </w:pPr>
      <w:rPr>
        <w:rFonts w:hint="default"/>
      </w:rPr>
    </w:lvl>
    <w:lvl w:ilvl="8">
      <w:start w:val="1"/>
      <w:numFmt w:val="bullet"/>
      <w:lvlText w:val="•"/>
      <w:lvlJc w:val="left"/>
      <w:pPr>
        <w:ind w:left="7166" w:hanging="951"/>
      </w:pPr>
      <w:rPr>
        <w:rFonts w:hint="default"/>
      </w:rPr>
    </w:lvl>
  </w:abstractNum>
  <w:abstractNum w:abstractNumId="24">
    <w:nsid w:val="418A052A"/>
    <w:multiLevelType w:val="hybridMultilevel"/>
    <w:tmpl w:val="83863050"/>
    <w:lvl w:ilvl="0" w:tplc="C6461DAA">
      <w:start w:val="21"/>
      <w:numFmt w:val="decimal"/>
      <w:lvlText w:val="(%1)"/>
      <w:lvlJc w:val="left"/>
      <w:pPr>
        <w:ind w:left="2092" w:hanging="410"/>
      </w:pPr>
      <w:rPr>
        <w:rFonts w:ascii="Times New Roman" w:eastAsia="Times New Roman" w:hAnsi="Times New Roman" w:cs="Times New Roman" w:hint="default"/>
        <w:w w:val="113"/>
        <w:sz w:val="24"/>
        <w:szCs w:val="24"/>
      </w:rPr>
    </w:lvl>
    <w:lvl w:ilvl="1" w:tplc="5198B47C">
      <w:start w:val="1"/>
      <w:numFmt w:val="lowerLetter"/>
      <w:lvlText w:val="%2."/>
      <w:lvlJc w:val="left"/>
      <w:pPr>
        <w:ind w:left="2105" w:hanging="434"/>
      </w:pPr>
      <w:rPr>
        <w:rFonts w:ascii="Times New Roman" w:eastAsia="Times New Roman" w:hAnsi="Times New Roman" w:cs="Times New Roman" w:hint="default"/>
        <w:w w:val="109"/>
        <w:sz w:val="24"/>
        <w:szCs w:val="24"/>
      </w:rPr>
    </w:lvl>
    <w:lvl w:ilvl="2" w:tplc="9446E7DE">
      <w:start w:val="1"/>
      <w:numFmt w:val="bullet"/>
      <w:lvlText w:val="•"/>
      <w:lvlJc w:val="left"/>
      <w:pPr>
        <w:ind w:left="2860" w:hanging="434"/>
      </w:pPr>
      <w:rPr>
        <w:rFonts w:hint="default"/>
      </w:rPr>
    </w:lvl>
    <w:lvl w:ilvl="3" w:tplc="D33EB2B6">
      <w:start w:val="1"/>
      <w:numFmt w:val="bullet"/>
      <w:lvlText w:val="•"/>
      <w:lvlJc w:val="left"/>
      <w:pPr>
        <w:ind w:left="3615" w:hanging="434"/>
      </w:pPr>
      <w:rPr>
        <w:rFonts w:hint="default"/>
      </w:rPr>
    </w:lvl>
    <w:lvl w:ilvl="4" w:tplc="75969F82">
      <w:start w:val="1"/>
      <w:numFmt w:val="bullet"/>
      <w:lvlText w:val="•"/>
      <w:lvlJc w:val="left"/>
      <w:pPr>
        <w:ind w:left="4370" w:hanging="434"/>
      </w:pPr>
      <w:rPr>
        <w:rFonts w:hint="default"/>
      </w:rPr>
    </w:lvl>
    <w:lvl w:ilvl="5" w:tplc="B7BE8F40">
      <w:start w:val="1"/>
      <w:numFmt w:val="bullet"/>
      <w:lvlText w:val="•"/>
      <w:lvlJc w:val="left"/>
      <w:pPr>
        <w:ind w:left="5125" w:hanging="434"/>
      </w:pPr>
      <w:rPr>
        <w:rFonts w:hint="default"/>
      </w:rPr>
    </w:lvl>
    <w:lvl w:ilvl="6" w:tplc="EE54A5F8">
      <w:start w:val="1"/>
      <w:numFmt w:val="bullet"/>
      <w:lvlText w:val="•"/>
      <w:lvlJc w:val="left"/>
      <w:pPr>
        <w:ind w:left="5880" w:hanging="434"/>
      </w:pPr>
      <w:rPr>
        <w:rFonts w:hint="default"/>
      </w:rPr>
    </w:lvl>
    <w:lvl w:ilvl="7" w:tplc="C5D4EC8A">
      <w:start w:val="1"/>
      <w:numFmt w:val="bullet"/>
      <w:lvlText w:val="•"/>
      <w:lvlJc w:val="left"/>
      <w:pPr>
        <w:ind w:left="6635" w:hanging="434"/>
      </w:pPr>
      <w:rPr>
        <w:rFonts w:hint="default"/>
      </w:rPr>
    </w:lvl>
    <w:lvl w:ilvl="8" w:tplc="04B4EFB4">
      <w:start w:val="1"/>
      <w:numFmt w:val="bullet"/>
      <w:lvlText w:val="•"/>
      <w:lvlJc w:val="left"/>
      <w:pPr>
        <w:ind w:left="7390" w:hanging="434"/>
      </w:pPr>
      <w:rPr>
        <w:rFonts w:hint="default"/>
      </w:rPr>
    </w:lvl>
  </w:abstractNum>
  <w:abstractNum w:abstractNumId="25">
    <w:nsid w:val="4B9D7ADB"/>
    <w:multiLevelType w:val="multilevel"/>
    <w:tmpl w:val="116CE40C"/>
    <w:lvl w:ilvl="0">
      <w:start w:val="4"/>
      <w:numFmt w:val="decimal"/>
      <w:lvlText w:val="%1"/>
      <w:lvlJc w:val="left"/>
      <w:pPr>
        <w:ind w:left="1855" w:hanging="840"/>
      </w:pPr>
      <w:rPr>
        <w:rFonts w:cs="Times New Roman" w:hint="default"/>
      </w:rPr>
    </w:lvl>
    <w:lvl w:ilvl="1">
      <w:start w:val="5"/>
      <w:numFmt w:val="decimal"/>
      <w:lvlText w:val="%1.%2"/>
      <w:lvlJc w:val="left"/>
      <w:pPr>
        <w:ind w:left="1855" w:hanging="840"/>
      </w:pPr>
      <w:rPr>
        <w:rFonts w:ascii="Georgia" w:eastAsia="Times New Roman" w:hAnsi="Georgia" w:cs="Times New Roman" w:hint="default"/>
        <w:b/>
        <w:bCs/>
        <w:w w:val="92"/>
        <w:sz w:val="34"/>
        <w:szCs w:val="34"/>
      </w:rPr>
    </w:lvl>
    <w:lvl w:ilvl="2">
      <w:start w:val="1"/>
      <w:numFmt w:val="bullet"/>
      <w:lvlText w:val="•"/>
      <w:lvlJc w:val="left"/>
      <w:pPr>
        <w:ind w:left="3264" w:hanging="840"/>
      </w:pPr>
      <w:rPr>
        <w:rFonts w:hint="default"/>
      </w:rPr>
    </w:lvl>
    <w:lvl w:ilvl="3">
      <w:start w:val="1"/>
      <w:numFmt w:val="bullet"/>
      <w:lvlText w:val="•"/>
      <w:lvlJc w:val="left"/>
      <w:pPr>
        <w:ind w:left="3968" w:hanging="840"/>
      </w:pPr>
      <w:rPr>
        <w:rFonts w:hint="default"/>
      </w:rPr>
    </w:lvl>
    <w:lvl w:ilvl="4">
      <w:start w:val="1"/>
      <w:numFmt w:val="bullet"/>
      <w:lvlText w:val="•"/>
      <w:lvlJc w:val="left"/>
      <w:pPr>
        <w:ind w:left="4673" w:hanging="840"/>
      </w:pPr>
      <w:rPr>
        <w:rFonts w:hint="default"/>
      </w:rPr>
    </w:lvl>
    <w:lvl w:ilvl="5">
      <w:start w:val="1"/>
      <w:numFmt w:val="bullet"/>
      <w:lvlText w:val="•"/>
      <w:lvlJc w:val="left"/>
      <w:pPr>
        <w:ind w:left="5377" w:hanging="840"/>
      </w:pPr>
      <w:rPr>
        <w:rFonts w:hint="default"/>
      </w:rPr>
    </w:lvl>
    <w:lvl w:ilvl="6">
      <w:start w:val="1"/>
      <w:numFmt w:val="bullet"/>
      <w:lvlText w:val="•"/>
      <w:lvlJc w:val="left"/>
      <w:pPr>
        <w:ind w:left="6082" w:hanging="840"/>
      </w:pPr>
      <w:rPr>
        <w:rFonts w:hint="default"/>
      </w:rPr>
    </w:lvl>
    <w:lvl w:ilvl="7">
      <w:start w:val="1"/>
      <w:numFmt w:val="bullet"/>
      <w:lvlText w:val="•"/>
      <w:lvlJc w:val="left"/>
      <w:pPr>
        <w:ind w:left="6786" w:hanging="840"/>
      </w:pPr>
      <w:rPr>
        <w:rFonts w:hint="default"/>
      </w:rPr>
    </w:lvl>
    <w:lvl w:ilvl="8">
      <w:start w:val="1"/>
      <w:numFmt w:val="bullet"/>
      <w:lvlText w:val="•"/>
      <w:lvlJc w:val="left"/>
      <w:pPr>
        <w:ind w:left="7491" w:hanging="840"/>
      </w:pPr>
      <w:rPr>
        <w:rFonts w:hint="default"/>
      </w:rPr>
    </w:lvl>
  </w:abstractNum>
  <w:abstractNum w:abstractNumId="26">
    <w:nsid w:val="57121562"/>
    <w:multiLevelType w:val="hybridMultilevel"/>
    <w:tmpl w:val="242E6CE8"/>
    <w:lvl w:ilvl="0" w:tplc="EF761112">
      <w:start w:val="9"/>
      <w:numFmt w:val="decimal"/>
      <w:lvlText w:val="(%1)"/>
      <w:lvlJc w:val="left"/>
      <w:pPr>
        <w:ind w:left="720" w:hanging="360"/>
      </w:pPr>
      <w:rPr>
        <w:rFonts w:cs="Times New Roman" w:hint="default"/>
        <w:w w:val="105"/>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7">
    <w:nsid w:val="579C453B"/>
    <w:multiLevelType w:val="hybridMultilevel"/>
    <w:tmpl w:val="17BCC484"/>
    <w:lvl w:ilvl="0" w:tplc="15C21B3C">
      <w:start w:val="1"/>
      <w:numFmt w:val="decimal"/>
      <w:lvlText w:val="%1."/>
      <w:lvlJc w:val="left"/>
      <w:pPr>
        <w:ind w:left="360" w:hanging="360"/>
      </w:pPr>
      <w:rPr>
        <w:rFonts w:cs="Times New Roman" w:hint="default"/>
        <w:i/>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28">
    <w:nsid w:val="58AE4438"/>
    <w:multiLevelType w:val="multilevel"/>
    <w:tmpl w:val="1EDC4998"/>
    <w:lvl w:ilvl="0">
      <w:start w:val="5"/>
      <w:numFmt w:val="decimal"/>
      <w:lvlText w:val="%1"/>
      <w:lvlJc w:val="left"/>
      <w:pPr>
        <w:ind w:left="1855" w:hanging="840"/>
      </w:pPr>
      <w:rPr>
        <w:rFonts w:cs="Times New Roman" w:hint="default"/>
      </w:rPr>
    </w:lvl>
    <w:lvl w:ilvl="1">
      <w:start w:val="2"/>
      <w:numFmt w:val="decimal"/>
      <w:lvlText w:val="%1.%2"/>
      <w:lvlJc w:val="left"/>
      <w:pPr>
        <w:ind w:left="1855" w:hanging="840"/>
      </w:pPr>
      <w:rPr>
        <w:rFonts w:ascii="Georgia" w:eastAsia="Times New Roman" w:hAnsi="Georgia" w:cs="Times New Roman" w:hint="default"/>
        <w:b/>
        <w:bCs/>
        <w:w w:val="93"/>
        <w:sz w:val="34"/>
        <w:szCs w:val="34"/>
      </w:rPr>
    </w:lvl>
    <w:lvl w:ilvl="2">
      <w:start w:val="1"/>
      <w:numFmt w:val="decimal"/>
      <w:lvlText w:val="%1.%2.%3"/>
      <w:lvlJc w:val="left"/>
      <w:pPr>
        <w:ind w:left="1966" w:hanging="951"/>
      </w:pPr>
      <w:rPr>
        <w:rFonts w:ascii="Georgia" w:eastAsia="Times New Roman" w:hAnsi="Georgia" w:cs="Times New Roman" w:hint="default"/>
        <w:b/>
        <w:bCs/>
        <w:sz w:val="28"/>
        <w:szCs w:val="28"/>
      </w:rPr>
    </w:lvl>
    <w:lvl w:ilvl="3">
      <w:start w:val="1"/>
      <w:numFmt w:val="bullet"/>
      <w:lvlText w:val="•"/>
      <w:lvlJc w:val="left"/>
      <w:pPr>
        <w:ind w:left="3556" w:hanging="951"/>
      </w:pPr>
      <w:rPr>
        <w:rFonts w:hint="default"/>
      </w:rPr>
    </w:lvl>
    <w:lvl w:ilvl="4">
      <w:start w:val="1"/>
      <w:numFmt w:val="bullet"/>
      <w:lvlText w:val="•"/>
      <w:lvlJc w:val="left"/>
      <w:pPr>
        <w:ind w:left="4351" w:hanging="951"/>
      </w:pPr>
      <w:rPr>
        <w:rFonts w:hint="default"/>
      </w:rPr>
    </w:lvl>
    <w:lvl w:ilvl="5">
      <w:start w:val="1"/>
      <w:numFmt w:val="bullet"/>
      <w:lvlText w:val="•"/>
      <w:lvlJc w:val="left"/>
      <w:pPr>
        <w:ind w:left="5146" w:hanging="951"/>
      </w:pPr>
      <w:rPr>
        <w:rFonts w:hint="default"/>
      </w:rPr>
    </w:lvl>
    <w:lvl w:ilvl="6">
      <w:start w:val="1"/>
      <w:numFmt w:val="bullet"/>
      <w:lvlText w:val="•"/>
      <w:lvlJc w:val="left"/>
      <w:pPr>
        <w:ind w:left="5940" w:hanging="951"/>
      </w:pPr>
      <w:rPr>
        <w:rFonts w:hint="default"/>
      </w:rPr>
    </w:lvl>
    <w:lvl w:ilvl="7">
      <w:start w:val="1"/>
      <w:numFmt w:val="bullet"/>
      <w:lvlText w:val="•"/>
      <w:lvlJc w:val="left"/>
      <w:pPr>
        <w:ind w:left="6735" w:hanging="951"/>
      </w:pPr>
      <w:rPr>
        <w:rFonts w:hint="default"/>
      </w:rPr>
    </w:lvl>
    <w:lvl w:ilvl="8">
      <w:start w:val="1"/>
      <w:numFmt w:val="bullet"/>
      <w:lvlText w:val="•"/>
      <w:lvlJc w:val="left"/>
      <w:pPr>
        <w:ind w:left="7530" w:hanging="951"/>
      </w:pPr>
      <w:rPr>
        <w:rFonts w:hint="default"/>
      </w:rPr>
    </w:lvl>
  </w:abstractNum>
  <w:abstractNum w:abstractNumId="29">
    <w:nsid w:val="596E2444"/>
    <w:multiLevelType w:val="hybridMultilevel"/>
    <w:tmpl w:val="0576D860"/>
    <w:lvl w:ilvl="0" w:tplc="CC56847C">
      <w:start w:val="8"/>
      <w:numFmt w:val="decimal"/>
      <w:lvlText w:val="(%1)"/>
      <w:lvlJc w:val="left"/>
      <w:pPr>
        <w:ind w:left="720" w:hanging="360"/>
      </w:pPr>
      <w:rPr>
        <w:rFonts w:cs="Times New Roman" w:hint="default"/>
        <w:w w:val="105"/>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0">
    <w:nsid w:val="59A30297"/>
    <w:multiLevelType w:val="hybridMultilevel"/>
    <w:tmpl w:val="1C204762"/>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1">
    <w:nsid w:val="5ABB7C51"/>
    <w:multiLevelType w:val="hybridMultilevel"/>
    <w:tmpl w:val="8FF2BFAE"/>
    <w:lvl w:ilvl="0" w:tplc="BA886C7E">
      <w:start w:val="1"/>
      <w:numFmt w:val="decimal"/>
      <w:lvlText w:val="%1)"/>
      <w:lvlJc w:val="left"/>
      <w:pPr>
        <w:ind w:left="360" w:hanging="36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2">
    <w:nsid w:val="5CD46C94"/>
    <w:multiLevelType w:val="hybridMultilevel"/>
    <w:tmpl w:val="2BB4E536"/>
    <w:lvl w:ilvl="0" w:tplc="FD962642">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3">
    <w:nsid w:val="5F586E31"/>
    <w:multiLevelType w:val="hybridMultilevel"/>
    <w:tmpl w:val="CC381EB6"/>
    <w:lvl w:ilvl="0" w:tplc="ADE00C10">
      <w:start w:val="93"/>
      <w:numFmt w:val="decimal"/>
      <w:lvlText w:val="(%1)"/>
      <w:lvlJc w:val="left"/>
      <w:pPr>
        <w:ind w:left="1671" w:hanging="656"/>
      </w:pPr>
      <w:rPr>
        <w:rFonts w:ascii="Times New Roman" w:eastAsia="Times New Roman" w:hAnsi="Times New Roman" w:cs="Times New Roman" w:hint="default"/>
        <w:w w:val="113"/>
        <w:sz w:val="24"/>
        <w:szCs w:val="24"/>
      </w:rPr>
    </w:lvl>
    <w:lvl w:ilvl="1" w:tplc="16E8271C">
      <w:start w:val="1"/>
      <w:numFmt w:val="bullet"/>
      <w:lvlText w:val="•"/>
      <w:lvlJc w:val="left"/>
      <w:pPr>
        <w:ind w:left="2394" w:hanging="656"/>
      </w:pPr>
      <w:rPr>
        <w:rFonts w:hint="default"/>
      </w:rPr>
    </w:lvl>
    <w:lvl w:ilvl="2" w:tplc="E2EAE8C2">
      <w:start w:val="1"/>
      <w:numFmt w:val="bullet"/>
      <w:lvlText w:val="•"/>
      <w:lvlJc w:val="left"/>
      <w:pPr>
        <w:ind w:left="3117" w:hanging="656"/>
      </w:pPr>
      <w:rPr>
        <w:rFonts w:hint="default"/>
      </w:rPr>
    </w:lvl>
    <w:lvl w:ilvl="3" w:tplc="DE7253AC">
      <w:start w:val="1"/>
      <w:numFmt w:val="bullet"/>
      <w:lvlText w:val="•"/>
      <w:lvlJc w:val="left"/>
      <w:pPr>
        <w:ind w:left="3840" w:hanging="656"/>
      </w:pPr>
      <w:rPr>
        <w:rFonts w:hint="default"/>
      </w:rPr>
    </w:lvl>
    <w:lvl w:ilvl="4" w:tplc="43047356">
      <w:start w:val="1"/>
      <w:numFmt w:val="bullet"/>
      <w:lvlText w:val="•"/>
      <w:lvlJc w:val="left"/>
      <w:pPr>
        <w:ind w:left="4562" w:hanging="656"/>
      </w:pPr>
      <w:rPr>
        <w:rFonts w:hint="default"/>
      </w:rPr>
    </w:lvl>
    <w:lvl w:ilvl="5" w:tplc="3CE47F50">
      <w:start w:val="1"/>
      <w:numFmt w:val="bullet"/>
      <w:lvlText w:val="•"/>
      <w:lvlJc w:val="left"/>
      <w:pPr>
        <w:ind w:left="5285" w:hanging="656"/>
      </w:pPr>
      <w:rPr>
        <w:rFonts w:hint="default"/>
      </w:rPr>
    </w:lvl>
    <w:lvl w:ilvl="6" w:tplc="BF30179C">
      <w:start w:val="1"/>
      <w:numFmt w:val="bullet"/>
      <w:lvlText w:val="•"/>
      <w:lvlJc w:val="left"/>
      <w:pPr>
        <w:ind w:left="6008" w:hanging="656"/>
      </w:pPr>
      <w:rPr>
        <w:rFonts w:hint="default"/>
      </w:rPr>
    </w:lvl>
    <w:lvl w:ilvl="7" w:tplc="30FED2E6">
      <w:start w:val="1"/>
      <w:numFmt w:val="bullet"/>
      <w:lvlText w:val="•"/>
      <w:lvlJc w:val="left"/>
      <w:pPr>
        <w:ind w:left="6731" w:hanging="656"/>
      </w:pPr>
      <w:rPr>
        <w:rFonts w:hint="default"/>
      </w:rPr>
    </w:lvl>
    <w:lvl w:ilvl="8" w:tplc="6832E39E">
      <w:start w:val="1"/>
      <w:numFmt w:val="bullet"/>
      <w:lvlText w:val="•"/>
      <w:lvlJc w:val="left"/>
      <w:pPr>
        <w:ind w:left="7454" w:hanging="656"/>
      </w:pPr>
      <w:rPr>
        <w:rFonts w:hint="default"/>
      </w:rPr>
    </w:lvl>
  </w:abstractNum>
  <w:abstractNum w:abstractNumId="34">
    <w:nsid w:val="60166424"/>
    <w:multiLevelType w:val="hybridMultilevel"/>
    <w:tmpl w:val="F134F064"/>
    <w:lvl w:ilvl="0" w:tplc="E1762F78">
      <w:start w:val="1"/>
      <w:numFmt w:val="lowerRoman"/>
      <w:lvlText w:val="(%1)"/>
      <w:lvlJc w:val="left"/>
      <w:pPr>
        <w:ind w:left="1016" w:hanging="401"/>
      </w:pPr>
      <w:rPr>
        <w:rFonts w:ascii="Times New Roman" w:eastAsia="Times New Roman" w:hAnsi="Times New Roman" w:cs="Times New Roman" w:hint="default"/>
        <w:w w:val="109"/>
        <w:sz w:val="24"/>
        <w:szCs w:val="24"/>
      </w:rPr>
    </w:lvl>
    <w:lvl w:ilvl="1" w:tplc="5794489A">
      <w:start w:val="1"/>
      <w:numFmt w:val="bullet"/>
      <w:lvlText w:val="•"/>
      <w:lvlJc w:val="left"/>
      <w:pPr>
        <w:ind w:left="1804" w:hanging="401"/>
      </w:pPr>
      <w:rPr>
        <w:rFonts w:hint="default"/>
      </w:rPr>
    </w:lvl>
    <w:lvl w:ilvl="2" w:tplc="A98ABFCE">
      <w:start w:val="1"/>
      <w:numFmt w:val="bullet"/>
      <w:lvlText w:val="•"/>
      <w:lvlJc w:val="left"/>
      <w:pPr>
        <w:ind w:left="2592" w:hanging="401"/>
      </w:pPr>
      <w:rPr>
        <w:rFonts w:hint="default"/>
      </w:rPr>
    </w:lvl>
    <w:lvl w:ilvl="3" w:tplc="E73A4956">
      <w:start w:val="1"/>
      <w:numFmt w:val="bullet"/>
      <w:lvlText w:val="•"/>
      <w:lvlJc w:val="left"/>
      <w:pPr>
        <w:ind w:left="3381" w:hanging="401"/>
      </w:pPr>
      <w:rPr>
        <w:rFonts w:hint="default"/>
      </w:rPr>
    </w:lvl>
    <w:lvl w:ilvl="4" w:tplc="F4F05276">
      <w:start w:val="1"/>
      <w:numFmt w:val="bullet"/>
      <w:lvlText w:val="•"/>
      <w:lvlJc w:val="left"/>
      <w:pPr>
        <w:ind w:left="4169" w:hanging="401"/>
      </w:pPr>
      <w:rPr>
        <w:rFonts w:hint="default"/>
      </w:rPr>
    </w:lvl>
    <w:lvl w:ilvl="5" w:tplc="10C6F980">
      <w:start w:val="1"/>
      <w:numFmt w:val="bullet"/>
      <w:lvlText w:val="•"/>
      <w:lvlJc w:val="left"/>
      <w:pPr>
        <w:ind w:left="4958" w:hanging="401"/>
      </w:pPr>
      <w:rPr>
        <w:rFonts w:hint="default"/>
      </w:rPr>
    </w:lvl>
    <w:lvl w:ilvl="6" w:tplc="3B02230A">
      <w:start w:val="1"/>
      <w:numFmt w:val="bullet"/>
      <w:lvlText w:val="•"/>
      <w:lvlJc w:val="left"/>
      <w:pPr>
        <w:ind w:left="5746" w:hanging="401"/>
      </w:pPr>
      <w:rPr>
        <w:rFonts w:hint="default"/>
      </w:rPr>
    </w:lvl>
    <w:lvl w:ilvl="7" w:tplc="96A82448">
      <w:start w:val="1"/>
      <w:numFmt w:val="bullet"/>
      <w:lvlText w:val="•"/>
      <w:lvlJc w:val="left"/>
      <w:pPr>
        <w:ind w:left="6534" w:hanging="401"/>
      </w:pPr>
      <w:rPr>
        <w:rFonts w:hint="default"/>
      </w:rPr>
    </w:lvl>
    <w:lvl w:ilvl="8" w:tplc="2A3C8460">
      <w:start w:val="1"/>
      <w:numFmt w:val="bullet"/>
      <w:lvlText w:val="•"/>
      <w:lvlJc w:val="left"/>
      <w:pPr>
        <w:ind w:left="7323" w:hanging="401"/>
      </w:pPr>
      <w:rPr>
        <w:rFonts w:hint="default"/>
      </w:rPr>
    </w:lvl>
  </w:abstractNum>
  <w:abstractNum w:abstractNumId="35">
    <w:nsid w:val="60DA490D"/>
    <w:multiLevelType w:val="hybridMultilevel"/>
    <w:tmpl w:val="59ACB6FE"/>
    <w:lvl w:ilvl="0" w:tplc="E054AB98">
      <w:start w:val="1"/>
      <w:numFmt w:val="decimal"/>
      <w:lvlText w:val="%1."/>
      <w:lvlJc w:val="left"/>
      <w:pPr>
        <w:ind w:left="1016" w:hanging="340"/>
      </w:pPr>
      <w:rPr>
        <w:rFonts w:ascii="Georgia" w:eastAsia="Times New Roman" w:hAnsi="Georgia" w:cs="Times New Roman" w:hint="default"/>
        <w:b/>
        <w:bCs/>
        <w:w w:val="106"/>
        <w:sz w:val="24"/>
        <w:szCs w:val="24"/>
      </w:rPr>
    </w:lvl>
    <w:lvl w:ilvl="1" w:tplc="683EAC9A">
      <w:start w:val="1"/>
      <w:numFmt w:val="bullet"/>
      <w:lvlText w:val="•"/>
      <w:lvlJc w:val="left"/>
      <w:pPr>
        <w:ind w:left="1804" w:hanging="340"/>
      </w:pPr>
      <w:rPr>
        <w:rFonts w:hint="default"/>
      </w:rPr>
    </w:lvl>
    <w:lvl w:ilvl="2" w:tplc="43F684CC">
      <w:start w:val="1"/>
      <w:numFmt w:val="bullet"/>
      <w:lvlText w:val="•"/>
      <w:lvlJc w:val="left"/>
      <w:pPr>
        <w:ind w:left="2592" w:hanging="340"/>
      </w:pPr>
      <w:rPr>
        <w:rFonts w:hint="default"/>
      </w:rPr>
    </w:lvl>
    <w:lvl w:ilvl="3" w:tplc="27ECE22A">
      <w:start w:val="1"/>
      <w:numFmt w:val="bullet"/>
      <w:lvlText w:val="•"/>
      <w:lvlJc w:val="left"/>
      <w:pPr>
        <w:ind w:left="3381" w:hanging="340"/>
      </w:pPr>
      <w:rPr>
        <w:rFonts w:hint="default"/>
      </w:rPr>
    </w:lvl>
    <w:lvl w:ilvl="4" w:tplc="1004D264">
      <w:start w:val="1"/>
      <w:numFmt w:val="bullet"/>
      <w:lvlText w:val="•"/>
      <w:lvlJc w:val="left"/>
      <w:pPr>
        <w:ind w:left="4169" w:hanging="340"/>
      </w:pPr>
      <w:rPr>
        <w:rFonts w:hint="default"/>
      </w:rPr>
    </w:lvl>
    <w:lvl w:ilvl="5" w:tplc="FB92DBD2">
      <w:start w:val="1"/>
      <w:numFmt w:val="bullet"/>
      <w:lvlText w:val="•"/>
      <w:lvlJc w:val="left"/>
      <w:pPr>
        <w:ind w:left="4958" w:hanging="340"/>
      </w:pPr>
      <w:rPr>
        <w:rFonts w:hint="default"/>
      </w:rPr>
    </w:lvl>
    <w:lvl w:ilvl="6" w:tplc="9F0ACAFC">
      <w:start w:val="1"/>
      <w:numFmt w:val="bullet"/>
      <w:lvlText w:val="•"/>
      <w:lvlJc w:val="left"/>
      <w:pPr>
        <w:ind w:left="5746" w:hanging="340"/>
      </w:pPr>
      <w:rPr>
        <w:rFonts w:hint="default"/>
      </w:rPr>
    </w:lvl>
    <w:lvl w:ilvl="7" w:tplc="ABFEDA7E">
      <w:start w:val="1"/>
      <w:numFmt w:val="bullet"/>
      <w:lvlText w:val="•"/>
      <w:lvlJc w:val="left"/>
      <w:pPr>
        <w:ind w:left="6534" w:hanging="340"/>
      </w:pPr>
      <w:rPr>
        <w:rFonts w:hint="default"/>
      </w:rPr>
    </w:lvl>
    <w:lvl w:ilvl="8" w:tplc="BA70FEDC">
      <w:start w:val="1"/>
      <w:numFmt w:val="bullet"/>
      <w:lvlText w:val="•"/>
      <w:lvlJc w:val="left"/>
      <w:pPr>
        <w:ind w:left="7323" w:hanging="340"/>
      </w:pPr>
      <w:rPr>
        <w:rFonts w:hint="default"/>
      </w:rPr>
    </w:lvl>
  </w:abstractNum>
  <w:abstractNum w:abstractNumId="36">
    <w:nsid w:val="667D0F2D"/>
    <w:multiLevelType w:val="hybridMultilevel"/>
    <w:tmpl w:val="CC381EB6"/>
    <w:lvl w:ilvl="0" w:tplc="ADE00C10">
      <w:start w:val="93"/>
      <w:numFmt w:val="decimal"/>
      <w:lvlText w:val="(%1)"/>
      <w:lvlJc w:val="left"/>
      <w:pPr>
        <w:ind w:left="1671" w:hanging="656"/>
      </w:pPr>
      <w:rPr>
        <w:rFonts w:ascii="Times New Roman" w:eastAsia="Times New Roman" w:hAnsi="Times New Roman" w:cs="Times New Roman" w:hint="default"/>
        <w:w w:val="113"/>
        <w:sz w:val="24"/>
        <w:szCs w:val="24"/>
      </w:rPr>
    </w:lvl>
    <w:lvl w:ilvl="1" w:tplc="16E8271C">
      <w:start w:val="1"/>
      <w:numFmt w:val="bullet"/>
      <w:lvlText w:val="•"/>
      <w:lvlJc w:val="left"/>
      <w:pPr>
        <w:ind w:left="2394" w:hanging="656"/>
      </w:pPr>
      <w:rPr>
        <w:rFonts w:hint="default"/>
      </w:rPr>
    </w:lvl>
    <w:lvl w:ilvl="2" w:tplc="E2EAE8C2">
      <w:start w:val="1"/>
      <w:numFmt w:val="bullet"/>
      <w:lvlText w:val="•"/>
      <w:lvlJc w:val="left"/>
      <w:pPr>
        <w:ind w:left="3117" w:hanging="656"/>
      </w:pPr>
      <w:rPr>
        <w:rFonts w:hint="default"/>
      </w:rPr>
    </w:lvl>
    <w:lvl w:ilvl="3" w:tplc="DE7253AC">
      <w:start w:val="1"/>
      <w:numFmt w:val="bullet"/>
      <w:lvlText w:val="•"/>
      <w:lvlJc w:val="left"/>
      <w:pPr>
        <w:ind w:left="3840" w:hanging="656"/>
      </w:pPr>
      <w:rPr>
        <w:rFonts w:hint="default"/>
      </w:rPr>
    </w:lvl>
    <w:lvl w:ilvl="4" w:tplc="43047356">
      <w:start w:val="1"/>
      <w:numFmt w:val="bullet"/>
      <w:lvlText w:val="•"/>
      <w:lvlJc w:val="left"/>
      <w:pPr>
        <w:ind w:left="4562" w:hanging="656"/>
      </w:pPr>
      <w:rPr>
        <w:rFonts w:hint="default"/>
      </w:rPr>
    </w:lvl>
    <w:lvl w:ilvl="5" w:tplc="3CE47F50">
      <w:start w:val="1"/>
      <w:numFmt w:val="bullet"/>
      <w:lvlText w:val="•"/>
      <w:lvlJc w:val="left"/>
      <w:pPr>
        <w:ind w:left="5285" w:hanging="656"/>
      </w:pPr>
      <w:rPr>
        <w:rFonts w:hint="default"/>
      </w:rPr>
    </w:lvl>
    <w:lvl w:ilvl="6" w:tplc="BF30179C">
      <w:start w:val="1"/>
      <w:numFmt w:val="bullet"/>
      <w:lvlText w:val="•"/>
      <w:lvlJc w:val="left"/>
      <w:pPr>
        <w:ind w:left="6008" w:hanging="656"/>
      </w:pPr>
      <w:rPr>
        <w:rFonts w:hint="default"/>
      </w:rPr>
    </w:lvl>
    <w:lvl w:ilvl="7" w:tplc="30FED2E6">
      <w:start w:val="1"/>
      <w:numFmt w:val="bullet"/>
      <w:lvlText w:val="•"/>
      <w:lvlJc w:val="left"/>
      <w:pPr>
        <w:ind w:left="6731" w:hanging="656"/>
      </w:pPr>
      <w:rPr>
        <w:rFonts w:hint="default"/>
      </w:rPr>
    </w:lvl>
    <w:lvl w:ilvl="8" w:tplc="6832E39E">
      <w:start w:val="1"/>
      <w:numFmt w:val="bullet"/>
      <w:lvlText w:val="•"/>
      <w:lvlJc w:val="left"/>
      <w:pPr>
        <w:ind w:left="7454" w:hanging="656"/>
      </w:pPr>
      <w:rPr>
        <w:rFonts w:hint="default"/>
      </w:rPr>
    </w:lvl>
  </w:abstractNum>
  <w:abstractNum w:abstractNumId="37">
    <w:nsid w:val="6B532EAF"/>
    <w:multiLevelType w:val="hybridMultilevel"/>
    <w:tmpl w:val="9BEE7140"/>
    <w:lvl w:ilvl="0" w:tplc="0E90E7AE">
      <w:start w:val="3"/>
      <w:numFmt w:val="decimal"/>
      <w:lvlText w:val="%1."/>
      <w:lvlJc w:val="left"/>
      <w:pPr>
        <w:ind w:left="720" w:hanging="360"/>
      </w:pPr>
      <w:rPr>
        <w:rFonts w:cs="Times New Roman" w:hint="default"/>
      </w:rPr>
    </w:lvl>
    <w:lvl w:ilvl="1" w:tplc="04090019" w:tentative="1">
      <w:start w:val="1"/>
      <w:numFmt w:val="lowerLetter"/>
      <w:lvlText w:val="%2)"/>
      <w:lvlJc w:val="left"/>
      <w:pPr>
        <w:ind w:left="1200" w:hanging="420"/>
      </w:pPr>
      <w:rPr>
        <w:rFonts w:cs="Times New Roman"/>
      </w:rPr>
    </w:lvl>
    <w:lvl w:ilvl="2" w:tplc="0409001B" w:tentative="1">
      <w:start w:val="1"/>
      <w:numFmt w:val="lowerRoman"/>
      <w:lvlText w:val="%3."/>
      <w:lvlJc w:val="right"/>
      <w:pPr>
        <w:ind w:left="1620" w:hanging="420"/>
      </w:pPr>
      <w:rPr>
        <w:rFonts w:cs="Times New Roman"/>
      </w:rPr>
    </w:lvl>
    <w:lvl w:ilvl="3" w:tplc="0409000F" w:tentative="1">
      <w:start w:val="1"/>
      <w:numFmt w:val="decimal"/>
      <w:lvlText w:val="%4."/>
      <w:lvlJc w:val="left"/>
      <w:pPr>
        <w:ind w:left="2040" w:hanging="420"/>
      </w:pPr>
      <w:rPr>
        <w:rFonts w:cs="Times New Roman"/>
      </w:rPr>
    </w:lvl>
    <w:lvl w:ilvl="4" w:tplc="04090019" w:tentative="1">
      <w:start w:val="1"/>
      <w:numFmt w:val="lowerLetter"/>
      <w:lvlText w:val="%5)"/>
      <w:lvlJc w:val="left"/>
      <w:pPr>
        <w:ind w:left="2460" w:hanging="420"/>
      </w:pPr>
      <w:rPr>
        <w:rFonts w:cs="Times New Roman"/>
      </w:rPr>
    </w:lvl>
    <w:lvl w:ilvl="5" w:tplc="0409001B" w:tentative="1">
      <w:start w:val="1"/>
      <w:numFmt w:val="lowerRoman"/>
      <w:lvlText w:val="%6."/>
      <w:lvlJc w:val="right"/>
      <w:pPr>
        <w:ind w:left="2880" w:hanging="420"/>
      </w:pPr>
      <w:rPr>
        <w:rFonts w:cs="Times New Roman"/>
      </w:rPr>
    </w:lvl>
    <w:lvl w:ilvl="6" w:tplc="0409000F" w:tentative="1">
      <w:start w:val="1"/>
      <w:numFmt w:val="decimal"/>
      <w:lvlText w:val="%7."/>
      <w:lvlJc w:val="left"/>
      <w:pPr>
        <w:ind w:left="3300" w:hanging="420"/>
      </w:pPr>
      <w:rPr>
        <w:rFonts w:cs="Times New Roman"/>
      </w:rPr>
    </w:lvl>
    <w:lvl w:ilvl="7" w:tplc="04090019" w:tentative="1">
      <w:start w:val="1"/>
      <w:numFmt w:val="lowerLetter"/>
      <w:lvlText w:val="%8)"/>
      <w:lvlJc w:val="left"/>
      <w:pPr>
        <w:ind w:left="3720" w:hanging="420"/>
      </w:pPr>
      <w:rPr>
        <w:rFonts w:cs="Times New Roman"/>
      </w:rPr>
    </w:lvl>
    <w:lvl w:ilvl="8" w:tplc="0409001B" w:tentative="1">
      <w:start w:val="1"/>
      <w:numFmt w:val="lowerRoman"/>
      <w:lvlText w:val="%9."/>
      <w:lvlJc w:val="right"/>
      <w:pPr>
        <w:ind w:left="4140" w:hanging="420"/>
      </w:pPr>
      <w:rPr>
        <w:rFonts w:cs="Times New Roman"/>
      </w:rPr>
    </w:lvl>
  </w:abstractNum>
  <w:abstractNum w:abstractNumId="38">
    <w:nsid w:val="6E0B5F33"/>
    <w:multiLevelType w:val="multilevel"/>
    <w:tmpl w:val="939655E0"/>
    <w:lvl w:ilvl="0">
      <w:start w:val="5"/>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102"/>
        <w:sz w:val="34"/>
        <w:szCs w:val="34"/>
      </w:rPr>
    </w:lvl>
    <w:lvl w:ilvl="2">
      <w:start w:val="1"/>
      <w:numFmt w:val="decimal"/>
      <w:lvlText w:val="%1.%2.%3"/>
      <w:lvlJc w:val="left"/>
      <w:pPr>
        <w:ind w:left="1966" w:hanging="951"/>
      </w:pPr>
      <w:rPr>
        <w:rFonts w:ascii="Georgia" w:eastAsia="Times New Roman" w:hAnsi="Georgia" w:cs="Times New Roman" w:hint="default"/>
        <w:b/>
        <w:bCs/>
        <w:w w:val="106"/>
        <w:sz w:val="28"/>
        <w:szCs w:val="28"/>
      </w:rPr>
    </w:lvl>
    <w:lvl w:ilvl="3">
      <w:start w:val="1"/>
      <w:numFmt w:val="upperLetter"/>
      <w:lvlText w:val="(%4)"/>
      <w:lvlJc w:val="left"/>
      <w:pPr>
        <w:ind w:left="1016" w:hanging="491"/>
      </w:pPr>
      <w:rPr>
        <w:rFonts w:ascii="Times New Roman" w:eastAsia="Times New Roman" w:hAnsi="Times New Roman" w:cs="Times New Roman" w:hint="default"/>
        <w:w w:val="107"/>
        <w:sz w:val="24"/>
        <w:szCs w:val="24"/>
      </w:rPr>
    </w:lvl>
    <w:lvl w:ilvl="4">
      <w:start w:val="1"/>
      <w:numFmt w:val="bullet"/>
      <w:lvlText w:val="•"/>
      <w:lvlJc w:val="left"/>
      <w:pPr>
        <w:ind w:left="3700" w:hanging="491"/>
      </w:pPr>
      <w:rPr>
        <w:rFonts w:hint="default"/>
      </w:rPr>
    </w:lvl>
    <w:lvl w:ilvl="5">
      <w:start w:val="1"/>
      <w:numFmt w:val="bullet"/>
      <w:lvlText w:val="•"/>
      <w:lvlJc w:val="left"/>
      <w:pPr>
        <w:ind w:left="4566" w:hanging="491"/>
      </w:pPr>
      <w:rPr>
        <w:rFonts w:hint="default"/>
      </w:rPr>
    </w:lvl>
    <w:lvl w:ilvl="6">
      <w:start w:val="1"/>
      <w:numFmt w:val="bullet"/>
      <w:lvlText w:val="•"/>
      <w:lvlJc w:val="left"/>
      <w:pPr>
        <w:ind w:left="5433" w:hanging="491"/>
      </w:pPr>
      <w:rPr>
        <w:rFonts w:hint="default"/>
      </w:rPr>
    </w:lvl>
    <w:lvl w:ilvl="7">
      <w:start w:val="1"/>
      <w:numFmt w:val="bullet"/>
      <w:lvlText w:val="•"/>
      <w:lvlJc w:val="left"/>
      <w:pPr>
        <w:ind w:left="6300" w:hanging="491"/>
      </w:pPr>
      <w:rPr>
        <w:rFonts w:hint="default"/>
      </w:rPr>
    </w:lvl>
    <w:lvl w:ilvl="8">
      <w:start w:val="1"/>
      <w:numFmt w:val="bullet"/>
      <w:lvlText w:val="•"/>
      <w:lvlJc w:val="left"/>
      <w:pPr>
        <w:ind w:left="7166" w:hanging="491"/>
      </w:pPr>
      <w:rPr>
        <w:rFonts w:hint="default"/>
      </w:rPr>
    </w:lvl>
  </w:abstractNum>
  <w:abstractNum w:abstractNumId="39">
    <w:nsid w:val="6E9B7954"/>
    <w:multiLevelType w:val="multilevel"/>
    <w:tmpl w:val="FFFA9D62"/>
    <w:lvl w:ilvl="0">
      <w:start w:val="4"/>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99"/>
        <w:sz w:val="34"/>
        <w:szCs w:val="34"/>
      </w:rPr>
    </w:lvl>
    <w:lvl w:ilvl="2">
      <w:start w:val="1"/>
      <w:numFmt w:val="decimal"/>
      <w:lvlText w:val="%1.%2.%3"/>
      <w:lvlJc w:val="left"/>
      <w:pPr>
        <w:ind w:left="1967" w:hanging="951"/>
      </w:pPr>
      <w:rPr>
        <w:rFonts w:ascii="Georgia" w:eastAsia="Times New Roman" w:hAnsi="Georgia" w:cs="Times New Roman" w:hint="default"/>
        <w:b/>
        <w:bCs/>
        <w:w w:val="97"/>
        <w:sz w:val="28"/>
        <w:szCs w:val="28"/>
      </w:rPr>
    </w:lvl>
    <w:lvl w:ilvl="3">
      <w:start w:val="1"/>
      <w:numFmt w:val="bullet"/>
      <w:lvlText w:val="•"/>
      <w:lvlJc w:val="left"/>
      <w:pPr>
        <w:ind w:left="2833" w:hanging="951"/>
      </w:pPr>
      <w:rPr>
        <w:rFonts w:hint="default"/>
      </w:rPr>
    </w:lvl>
    <w:lvl w:ilvl="4">
      <w:start w:val="1"/>
      <w:numFmt w:val="bullet"/>
      <w:lvlText w:val="•"/>
      <w:lvlJc w:val="left"/>
      <w:pPr>
        <w:ind w:left="3700" w:hanging="951"/>
      </w:pPr>
      <w:rPr>
        <w:rFonts w:hint="default"/>
      </w:rPr>
    </w:lvl>
    <w:lvl w:ilvl="5">
      <w:start w:val="1"/>
      <w:numFmt w:val="bullet"/>
      <w:lvlText w:val="•"/>
      <w:lvlJc w:val="left"/>
      <w:pPr>
        <w:ind w:left="4566" w:hanging="951"/>
      </w:pPr>
      <w:rPr>
        <w:rFonts w:hint="default"/>
      </w:rPr>
    </w:lvl>
    <w:lvl w:ilvl="6">
      <w:start w:val="1"/>
      <w:numFmt w:val="bullet"/>
      <w:lvlText w:val="•"/>
      <w:lvlJc w:val="left"/>
      <w:pPr>
        <w:ind w:left="5433" w:hanging="951"/>
      </w:pPr>
      <w:rPr>
        <w:rFonts w:hint="default"/>
      </w:rPr>
    </w:lvl>
    <w:lvl w:ilvl="7">
      <w:start w:val="1"/>
      <w:numFmt w:val="bullet"/>
      <w:lvlText w:val="•"/>
      <w:lvlJc w:val="left"/>
      <w:pPr>
        <w:ind w:left="6300" w:hanging="951"/>
      </w:pPr>
      <w:rPr>
        <w:rFonts w:hint="default"/>
      </w:rPr>
    </w:lvl>
    <w:lvl w:ilvl="8">
      <w:start w:val="1"/>
      <w:numFmt w:val="bullet"/>
      <w:lvlText w:val="•"/>
      <w:lvlJc w:val="left"/>
      <w:pPr>
        <w:ind w:left="7166" w:hanging="951"/>
      </w:pPr>
      <w:rPr>
        <w:rFonts w:hint="default"/>
      </w:rPr>
    </w:lvl>
  </w:abstractNum>
  <w:abstractNum w:abstractNumId="40">
    <w:nsid w:val="6EA614E7"/>
    <w:multiLevelType w:val="multilevel"/>
    <w:tmpl w:val="FFFA9D62"/>
    <w:lvl w:ilvl="0">
      <w:start w:val="4"/>
      <w:numFmt w:val="decimal"/>
      <w:lvlText w:val="%1"/>
      <w:lvlJc w:val="left"/>
      <w:pPr>
        <w:ind w:left="1855" w:hanging="840"/>
      </w:pPr>
      <w:rPr>
        <w:rFonts w:cs="Times New Roman" w:hint="default"/>
      </w:rPr>
    </w:lvl>
    <w:lvl w:ilvl="1">
      <w:start w:val="1"/>
      <w:numFmt w:val="decimal"/>
      <w:lvlText w:val="%1.%2"/>
      <w:lvlJc w:val="left"/>
      <w:pPr>
        <w:ind w:left="1855" w:hanging="840"/>
      </w:pPr>
      <w:rPr>
        <w:rFonts w:ascii="Georgia" w:eastAsia="Times New Roman" w:hAnsi="Georgia" w:cs="Times New Roman" w:hint="default"/>
        <w:b/>
        <w:bCs/>
        <w:w w:val="99"/>
        <w:sz w:val="34"/>
        <w:szCs w:val="34"/>
      </w:rPr>
    </w:lvl>
    <w:lvl w:ilvl="2">
      <w:start w:val="1"/>
      <w:numFmt w:val="decimal"/>
      <w:lvlText w:val="%1.%2.%3"/>
      <w:lvlJc w:val="left"/>
      <w:pPr>
        <w:ind w:left="1967" w:hanging="951"/>
      </w:pPr>
      <w:rPr>
        <w:rFonts w:ascii="Georgia" w:eastAsia="Times New Roman" w:hAnsi="Georgia" w:cs="Times New Roman" w:hint="default"/>
        <w:b/>
        <w:bCs/>
        <w:w w:val="97"/>
        <w:sz w:val="28"/>
        <w:szCs w:val="28"/>
      </w:rPr>
    </w:lvl>
    <w:lvl w:ilvl="3">
      <w:start w:val="1"/>
      <w:numFmt w:val="bullet"/>
      <w:lvlText w:val="•"/>
      <w:lvlJc w:val="left"/>
      <w:pPr>
        <w:ind w:left="2833" w:hanging="951"/>
      </w:pPr>
      <w:rPr>
        <w:rFonts w:hint="default"/>
      </w:rPr>
    </w:lvl>
    <w:lvl w:ilvl="4">
      <w:start w:val="1"/>
      <w:numFmt w:val="bullet"/>
      <w:lvlText w:val="•"/>
      <w:lvlJc w:val="left"/>
      <w:pPr>
        <w:ind w:left="3700" w:hanging="951"/>
      </w:pPr>
      <w:rPr>
        <w:rFonts w:hint="default"/>
      </w:rPr>
    </w:lvl>
    <w:lvl w:ilvl="5">
      <w:start w:val="1"/>
      <w:numFmt w:val="bullet"/>
      <w:lvlText w:val="•"/>
      <w:lvlJc w:val="left"/>
      <w:pPr>
        <w:ind w:left="4566" w:hanging="951"/>
      </w:pPr>
      <w:rPr>
        <w:rFonts w:hint="default"/>
      </w:rPr>
    </w:lvl>
    <w:lvl w:ilvl="6">
      <w:start w:val="1"/>
      <w:numFmt w:val="bullet"/>
      <w:lvlText w:val="•"/>
      <w:lvlJc w:val="left"/>
      <w:pPr>
        <w:ind w:left="5433" w:hanging="951"/>
      </w:pPr>
      <w:rPr>
        <w:rFonts w:hint="default"/>
      </w:rPr>
    </w:lvl>
    <w:lvl w:ilvl="7">
      <w:start w:val="1"/>
      <w:numFmt w:val="bullet"/>
      <w:lvlText w:val="•"/>
      <w:lvlJc w:val="left"/>
      <w:pPr>
        <w:ind w:left="6300" w:hanging="951"/>
      </w:pPr>
      <w:rPr>
        <w:rFonts w:hint="default"/>
      </w:rPr>
    </w:lvl>
    <w:lvl w:ilvl="8">
      <w:start w:val="1"/>
      <w:numFmt w:val="bullet"/>
      <w:lvlText w:val="•"/>
      <w:lvlJc w:val="left"/>
      <w:pPr>
        <w:ind w:left="7166" w:hanging="951"/>
      </w:pPr>
      <w:rPr>
        <w:rFonts w:hint="default"/>
      </w:rPr>
    </w:lvl>
  </w:abstractNum>
  <w:abstractNum w:abstractNumId="41">
    <w:nsid w:val="71D95A60"/>
    <w:multiLevelType w:val="hybridMultilevel"/>
    <w:tmpl w:val="CC381EB6"/>
    <w:lvl w:ilvl="0" w:tplc="ADE00C10">
      <w:start w:val="93"/>
      <w:numFmt w:val="decimal"/>
      <w:lvlText w:val="(%1)"/>
      <w:lvlJc w:val="left"/>
      <w:pPr>
        <w:ind w:left="1671" w:hanging="656"/>
      </w:pPr>
      <w:rPr>
        <w:rFonts w:ascii="Times New Roman" w:eastAsia="Times New Roman" w:hAnsi="Times New Roman" w:cs="Times New Roman" w:hint="default"/>
        <w:w w:val="113"/>
        <w:sz w:val="24"/>
        <w:szCs w:val="24"/>
      </w:rPr>
    </w:lvl>
    <w:lvl w:ilvl="1" w:tplc="16E8271C">
      <w:start w:val="1"/>
      <w:numFmt w:val="bullet"/>
      <w:lvlText w:val="•"/>
      <w:lvlJc w:val="left"/>
      <w:pPr>
        <w:ind w:left="2394" w:hanging="656"/>
      </w:pPr>
      <w:rPr>
        <w:rFonts w:hint="default"/>
      </w:rPr>
    </w:lvl>
    <w:lvl w:ilvl="2" w:tplc="E2EAE8C2">
      <w:start w:val="1"/>
      <w:numFmt w:val="bullet"/>
      <w:lvlText w:val="•"/>
      <w:lvlJc w:val="left"/>
      <w:pPr>
        <w:ind w:left="3117" w:hanging="656"/>
      </w:pPr>
      <w:rPr>
        <w:rFonts w:hint="default"/>
      </w:rPr>
    </w:lvl>
    <w:lvl w:ilvl="3" w:tplc="DE7253AC">
      <w:start w:val="1"/>
      <w:numFmt w:val="bullet"/>
      <w:lvlText w:val="•"/>
      <w:lvlJc w:val="left"/>
      <w:pPr>
        <w:ind w:left="3840" w:hanging="656"/>
      </w:pPr>
      <w:rPr>
        <w:rFonts w:hint="default"/>
      </w:rPr>
    </w:lvl>
    <w:lvl w:ilvl="4" w:tplc="43047356">
      <w:start w:val="1"/>
      <w:numFmt w:val="bullet"/>
      <w:lvlText w:val="•"/>
      <w:lvlJc w:val="left"/>
      <w:pPr>
        <w:ind w:left="4562" w:hanging="656"/>
      </w:pPr>
      <w:rPr>
        <w:rFonts w:hint="default"/>
      </w:rPr>
    </w:lvl>
    <w:lvl w:ilvl="5" w:tplc="3CE47F50">
      <w:start w:val="1"/>
      <w:numFmt w:val="bullet"/>
      <w:lvlText w:val="•"/>
      <w:lvlJc w:val="left"/>
      <w:pPr>
        <w:ind w:left="5285" w:hanging="656"/>
      </w:pPr>
      <w:rPr>
        <w:rFonts w:hint="default"/>
      </w:rPr>
    </w:lvl>
    <w:lvl w:ilvl="6" w:tplc="BF30179C">
      <w:start w:val="1"/>
      <w:numFmt w:val="bullet"/>
      <w:lvlText w:val="•"/>
      <w:lvlJc w:val="left"/>
      <w:pPr>
        <w:ind w:left="6008" w:hanging="656"/>
      </w:pPr>
      <w:rPr>
        <w:rFonts w:hint="default"/>
      </w:rPr>
    </w:lvl>
    <w:lvl w:ilvl="7" w:tplc="30FED2E6">
      <w:start w:val="1"/>
      <w:numFmt w:val="bullet"/>
      <w:lvlText w:val="•"/>
      <w:lvlJc w:val="left"/>
      <w:pPr>
        <w:ind w:left="6731" w:hanging="656"/>
      </w:pPr>
      <w:rPr>
        <w:rFonts w:hint="default"/>
      </w:rPr>
    </w:lvl>
    <w:lvl w:ilvl="8" w:tplc="6832E39E">
      <w:start w:val="1"/>
      <w:numFmt w:val="bullet"/>
      <w:lvlText w:val="•"/>
      <w:lvlJc w:val="left"/>
      <w:pPr>
        <w:ind w:left="7454" w:hanging="656"/>
      </w:pPr>
      <w:rPr>
        <w:rFonts w:hint="default"/>
      </w:rPr>
    </w:lvl>
  </w:abstractNum>
  <w:abstractNum w:abstractNumId="42">
    <w:nsid w:val="72CD0117"/>
    <w:multiLevelType w:val="hybridMultilevel"/>
    <w:tmpl w:val="D8002134"/>
    <w:lvl w:ilvl="0" w:tplc="3CB43792">
      <w:start w:val="33"/>
      <w:numFmt w:val="decimal"/>
      <w:lvlText w:val="(%1)"/>
      <w:lvlJc w:val="left"/>
      <w:pPr>
        <w:ind w:left="1671" w:hanging="656"/>
      </w:pPr>
      <w:rPr>
        <w:rFonts w:ascii="Times New Roman" w:eastAsia="Times New Roman" w:hAnsi="Times New Roman" w:cs="Times New Roman" w:hint="default"/>
        <w:w w:val="113"/>
        <w:sz w:val="24"/>
        <w:szCs w:val="24"/>
      </w:rPr>
    </w:lvl>
    <w:lvl w:ilvl="1" w:tplc="6DF6E768">
      <w:start w:val="1"/>
      <w:numFmt w:val="bullet"/>
      <w:lvlText w:val="•"/>
      <w:lvlJc w:val="left"/>
      <w:pPr>
        <w:ind w:left="2394" w:hanging="656"/>
      </w:pPr>
      <w:rPr>
        <w:rFonts w:hint="default"/>
      </w:rPr>
    </w:lvl>
    <w:lvl w:ilvl="2" w:tplc="FD006BF4">
      <w:start w:val="1"/>
      <w:numFmt w:val="bullet"/>
      <w:lvlText w:val="•"/>
      <w:lvlJc w:val="left"/>
      <w:pPr>
        <w:ind w:left="3117" w:hanging="656"/>
      </w:pPr>
      <w:rPr>
        <w:rFonts w:hint="default"/>
      </w:rPr>
    </w:lvl>
    <w:lvl w:ilvl="3" w:tplc="F84E7C3C">
      <w:start w:val="1"/>
      <w:numFmt w:val="bullet"/>
      <w:lvlText w:val="•"/>
      <w:lvlJc w:val="left"/>
      <w:pPr>
        <w:ind w:left="3840" w:hanging="656"/>
      </w:pPr>
      <w:rPr>
        <w:rFonts w:hint="default"/>
      </w:rPr>
    </w:lvl>
    <w:lvl w:ilvl="4" w:tplc="B03EA8FA">
      <w:start w:val="1"/>
      <w:numFmt w:val="bullet"/>
      <w:lvlText w:val="•"/>
      <w:lvlJc w:val="left"/>
      <w:pPr>
        <w:ind w:left="4562" w:hanging="656"/>
      </w:pPr>
      <w:rPr>
        <w:rFonts w:hint="default"/>
      </w:rPr>
    </w:lvl>
    <w:lvl w:ilvl="5" w:tplc="0422DD6E">
      <w:start w:val="1"/>
      <w:numFmt w:val="bullet"/>
      <w:lvlText w:val="•"/>
      <w:lvlJc w:val="left"/>
      <w:pPr>
        <w:ind w:left="5285" w:hanging="656"/>
      </w:pPr>
      <w:rPr>
        <w:rFonts w:hint="default"/>
      </w:rPr>
    </w:lvl>
    <w:lvl w:ilvl="6" w:tplc="65A625A2">
      <w:start w:val="1"/>
      <w:numFmt w:val="bullet"/>
      <w:lvlText w:val="•"/>
      <w:lvlJc w:val="left"/>
      <w:pPr>
        <w:ind w:left="6008" w:hanging="656"/>
      </w:pPr>
      <w:rPr>
        <w:rFonts w:hint="default"/>
      </w:rPr>
    </w:lvl>
    <w:lvl w:ilvl="7" w:tplc="2D8C9982">
      <w:start w:val="1"/>
      <w:numFmt w:val="bullet"/>
      <w:lvlText w:val="•"/>
      <w:lvlJc w:val="left"/>
      <w:pPr>
        <w:ind w:left="6731" w:hanging="656"/>
      </w:pPr>
      <w:rPr>
        <w:rFonts w:hint="default"/>
      </w:rPr>
    </w:lvl>
    <w:lvl w:ilvl="8" w:tplc="BC2C7888">
      <w:start w:val="1"/>
      <w:numFmt w:val="bullet"/>
      <w:lvlText w:val="•"/>
      <w:lvlJc w:val="left"/>
      <w:pPr>
        <w:ind w:left="7454" w:hanging="656"/>
      </w:pPr>
      <w:rPr>
        <w:rFonts w:hint="default"/>
      </w:rPr>
    </w:lvl>
  </w:abstractNum>
  <w:abstractNum w:abstractNumId="43">
    <w:nsid w:val="734B4650"/>
    <w:multiLevelType w:val="multilevel"/>
    <w:tmpl w:val="34B20D86"/>
    <w:lvl w:ilvl="0">
      <w:start w:val="2"/>
      <w:numFmt w:val="decimal"/>
      <w:lvlText w:val="%1"/>
      <w:lvlJc w:val="left"/>
      <w:pPr>
        <w:ind w:left="1966" w:hanging="951"/>
      </w:pPr>
      <w:rPr>
        <w:rFonts w:cs="Times New Roman" w:hint="default"/>
      </w:rPr>
    </w:lvl>
    <w:lvl w:ilvl="1">
      <w:start w:val="2"/>
      <w:numFmt w:val="decimal"/>
      <w:lvlText w:val="%1.%2"/>
      <w:lvlJc w:val="left"/>
      <w:pPr>
        <w:ind w:left="1966" w:hanging="951"/>
      </w:pPr>
      <w:rPr>
        <w:rFonts w:cs="Times New Roman" w:hint="default"/>
      </w:rPr>
    </w:lvl>
    <w:lvl w:ilvl="2">
      <w:start w:val="2"/>
      <w:numFmt w:val="decimal"/>
      <w:lvlText w:val="%1.%2.%3"/>
      <w:lvlJc w:val="left"/>
      <w:pPr>
        <w:ind w:left="1966" w:hanging="951"/>
      </w:pPr>
      <w:rPr>
        <w:rFonts w:ascii="Georgia" w:eastAsia="Times New Roman" w:hAnsi="Georgia" w:cs="Times New Roman" w:hint="default"/>
        <w:b/>
        <w:bCs/>
        <w:w w:val="93"/>
        <w:sz w:val="28"/>
        <w:szCs w:val="28"/>
      </w:rPr>
    </w:lvl>
    <w:lvl w:ilvl="3">
      <w:start w:val="1"/>
      <w:numFmt w:val="bullet"/>
      <w:lvlText w:val="•"/>
      <w:lvlJc w:val="left"/>
      <w:pPr>
        <w:ind w:left="4046" w:hanging="951"/>
      </w:pPr>
      <w:rPr>
        <w:rFonts w:hint="default"/>
      </w:rPr>
    </w:lvl>
    <w:lvl w:ilvl="4">
      <w:start w:val="1"/>
      <w:numFmt w:val="bullet"/>
      <w:lvlText w:val="•"/>
      <w:lvlJc w:val="left"/>
      <w:pPr>
        <w:ind w:left="4740" w:hanging="951"/>
      </w:pPr>
      <w:rPr>
        <w:rFonts w:hint="default"/>
      </w:rPr>
    </w:lvl>
    <w:lvl w:ilvl="5">
      <w:start w:val="1"/>
      <w:numFmt w:val="bullet"/>
      <w:lvlText w:val="•"/>
      <w:lvlJc w:val="left"/>
      <w:pPr>
        <w:ind w:left="5433" w:hanging="951"/>
      </w:pPr>
      <w:rPr>
        <w:rFonts w:hint="default"/>
      </w:rPr>
    </w:lvl>
    <w:lvl w:ilvl="6">
      <w:start w:val="1"/>
      <w:numFmt w:val="bullet"/>
      <w:lvlText w:val="•"/>
      <w:lvlJc w:val="left"/>
      <w:pPr>
        <w:ind w:left="6126" w:hanging="951"/>
      </w:pPr>
      <w:rPr>
        <w:rFonts w:hint="default"/>
      </w:rPr>
    </w:lvl>
    <w:lvl w:ilvl="7">
      <w:start w:val="1"/>
      <w:numFmt w:val="bullet"/>
      <w:lvlText w:val="•"/>
      <w:lvlJc w:val="left"/>
      <w:pPr>
        <w:ind w:left="6820" w:hanging="951"/>
      </w:pPr>
      <w:rPr>
        <w:rFonts w:hint="default"/>
      </w:rPr>
    </w:lvl>
    <w:lvl w:ilvl="8">
      <w:start w:val="1"/>
      <w:numFmt w:val="bullet"/>
      <w:lvlText w:val="•"/>
      <w:lvlJc w:val="left"/>
      <w:pPr>
        <w:ind w:left="7513" w:hanging="951"/>
      </w:pPr>
      <w:rPr>
        <w:rFonts w:hint="default"/>
      </w:rPr>
    </w:lvl>
  </w:abstractNum>
  <w:abstractNum w:abstractNumId="44">
    <w:nsid w:val="75190512"/>
    <w:multiLevelType w:val="hybridMultilevel"/>
    <w:tmpl w:val="62363400"/>
    <w:lvl w:ilvl="0" w:tplc="4E322C9C">
      <w:start w:val="81"/>
      <w:numFmt w:val="decimal"/>
      <w:lvlText w:val="(%1)"/>
      <w:lvlJc w:val="left"/>
      <w:pPr>
        <w:ind w:left="1016" w:hanging="589"/>
      </w:pPr>
      <w:rPr>
        <w:rFonts w:ascii="Times New Roman" w:eastAsia="Times New Roman" w:hAnsi="Times New Roman" w:cs="Times New Roman" w:hint="default"/>
        <w:w w:val="113"/>
        <w:sz w:val="24"/>
        <w:szCs w:val="24"/>
      </w:rPr>
    </w:lvl>
    <w:lvl w:ilvl="1" w:tplc="C4E64BE4">
      <w:start w:val="1"/>
      <w:numFmt w:val="bullet"/>
      <w:lvlText w:val="•"/>
      <w:lvlJc w:val="left"/>
      <w:pPr>
        <w:ind w:left="1804" w:hanging="589"/>
      </w:pPr>
      <w:rPr>
        <w:rFonts w:hint="default"/>
      </w:rPr>
    </w:lvl>
    <w:lvl w:ilvl="2" w:tplc="D87813B0">
      <w:start w:val="1"/>
      <w:numFmt w:val="bullet"/>
      <w:lvlText w:val="•"/>
      <w:lvlJc w:val="left"/>
      <w:pPr>
        <w:ind w:left="2592" w:hanging="589"/>
      </w:pPr>
      <w:rPr>
        <w:rFonts w:hint="default"/>
      </w:rPr>
    </w:lvl>
    <w:lvl w:ilvl="3" w:tplc="9F96CA72">
      <w:start w:val="1"/>
      <w:numFmt w:val="bullet"/>
      <w:lvlText w:val="•"/>
      <w:lvlJc w:val="left"/>
      <w:pPr>
        <w:ind w:left="3381" w:hanging="589"/>
      </w:pPr>
      <w:rPr>
        <w:rFonts w:hint="default"/>
      </w:rPr>
    </w:lvl>
    <w:lvl w:ilvl="4" w:tplc="11D8C88C">
      <w:start w:val="1"/>
      <w:numFmt w:val="bullet"/>
      <w:lvlText w:val="•"/>
      <w:lvlJc w:val="left"/>
      <w:pPr>
        <w:ind w:left="4169" w:hanging="589"/>
      </w:pPr>
      <w:rPr>
        <w:rFonts w:hint="default"/>
      </w:rPr>
    </w:lvl>
    <w:lvl w:ilvl="5" w:tplc="23AE4C80">
      <w:start w:val="1"/>
      <w:numFmt w:val="bullet"/>
      <w:lvlText w:val="•"/>
      <w:lvlJc w:val="left"/>
      <w:pPr>
        <w:ind w:left="4958" w:hanging="589"/>
      </w:pPr>
      <w:rPr>
        <w:rFonts w:hint="default"/>
      </w:rPr>
    </w:lvl>
    <w:lvl w:ilvl="6" w:tplc="4BC2DF16">
      <w:start w:val="1"/>
      <w:numFmt w:val="bullet"/>
      <w:lvlText w:val="•"/>
      <w:lvlJc w:val="left"/>
      <w:pPr>
        <w:ind w:left="5746" w:hanging="589"/>
      </w:pPr>
      <w:rPr>
        <w:rFonts w:hint="default"/>
      </w:rPr>
    </w:lvl>
    <w:lvl w:ilvl="7" w:tplc="10AAA444">
      <w:start w:val="1"/>
      <w:numFmt w:val="bullet"/>
      <w:lvlText w:val="•"/>
      <w:lvlJc w:val="left"/>
      <w:pPr>
        <w:ind w:left="6534" w:hanging="589"/>
      </w:pPr>
      <w:rPr>
        <w:rFonts w:hint="default"/>
      </w:rPr>
    </w:lvl>
    <w:lvl w:ilvl="8" w:tplc="3EEAEF0C">
      <w:start w:val="1"/>
      <w:numFmt w:val="bullet"/>
      <w:lvlText w:val="•"/>
      <w:lvlJc w:val="left"/>
      <w:pPr>
        <w:ind w:left="7323" w:hanging="589"/>
      </w:pPr>
      <w:rPr>
        <w:rFonts w:hint="default"/>
      </w:rPr>
    </w:lvl>
  </w:abstractNum>
  <w:num w:numId="1">
    <w:abstractNumId w:val="22"/>
  </w:num>
  <w:num w:numId="2">
    <w:abstractNumId w:val="11"/>
  </w:num>
  <w:num w:numId="3">
    <w:abstractNumId w:val="21"/>
  </w:num>
  <w:num w:numId="4">
    <w:abstractNumId w:val="24"/>
  </w:num>
  <w:num w:numId="5">
    <w:abstractNumId w:val="43"/>
  </w:num>
  <w:num w:numId="6">
    <w:abstractNumId w:val="42"/>
  </w:num>
  <w:num w:numId="7">
    <w:abstractNumId w:val="16"/>
  </w:num>
  <w:num w:numId="8">
    <w:abstractNumId w:val="39"/>
  </w:num>
  <w:num w:numId="9">
    <w:abstractNumId w:val="17"/>
  </w:num>
  <w:num w:numId="10">
    <w:abstractNumId w:val="35"/>
  </w:num>
  <w:num w:numId="11">
    <w:abstractNumId w:val="12"/>
  </w:num>
  <w:num w:numId="12">
    <w:abstractNumId w:val="40"/>
  </w:num>
  <w:num w:numId="13">
    <w:abstractNumId w:val="14"/>
  </w:num>
  <w:num w:numId="14">
    <w:abstractNumId w:val="44"/>
  </w:num>
  <w:num w:numId="15">
    <w:abstractNumId w:val="23"/>
  </w:num>
  <w:num w:numId="16">
    <w:abstractNumId w:val="34"/>
  </w:num>
  <w:num w:numId="17">
    <w:abstractNumId w:val="41"/>
  </w:num>
  <w:num w:numId="18">
    <w:abstractNumId w:val="36"/>
  </w:num>
  <w:num w:numId="19">
    <w:abstractNumId w:val="25"/>
  </w:num>
  <w:num w:numId="20">
    <w:abstractNumId w:val="38"/>
  </w:num>
  <w:num w:numId="21">
    <w:abstractNumId w:val="33"/>
  </w:num>
  <w:num w:numId="22">
    <w:abstractNumId w:val="28"/>
  </w:num>
  <w:num w:numId="23">
    <w:abstractNumId w:val="31"/>
  </w:num>
  <w:num w:numId="24">
    <w:abstractNumId w:val="27"/>
  </w:num>
  <w:num w:numId="25">
    <w:abstractNumId w:val="37"/>
  </w:num>
  <w:num w:numId="26">
    <w:abstractNumId w:val="15"/>
  </w:num>
  <w:num w:numId="27">
    <w:abstractNumId w:val="30"/>
  </w:num>
  <w:num w:numId="28">
    <w:abstractNumId w:val="19"/>
  </w:num>
  <w:num w:numId="29">
    <w:abstractNumId w:val="13"/>
  </w:num>
  <w:num w:numId="30">
    <w:abstractNumId w:val="32"/>
  </w:num>
  <w:num w:numId="31">
    <w:abstractNumId w:val="20"/>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 w:numId="42">
    <w:abstractNumId w:val="29"/>
  </w:num>
  <w:num w:numId="43">
    <w:abstractNumId w:val="26"/>
  </w:num>
  <w:num w:numId="44">
    <w:abstractNumId w:val="10"/>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4F5"/>
    <w:rsid w:val="000036D1"/>
    <w:rsid w:val="000117EC"/>
    <w:rsid w:val="00011EBD"/>
    <w:rsid w:val="00012A5B"/>
    <w:rsid w:val="00013003"/>
    <w:rsid w:val="00014284"/>
    <w:rsid w:val="000235AB"/>
    <w:rsid w:val="00026AE4"/>
    <w:rsid w:val="000271BE"/>
    <w:rsid w:val="0003630F"/>
    <w:rsid w:val="00037E17"/>
    <w:rsid w:val="00043E83"/>
    <w:rsid w:val="00044316"/>
    <w:rsid w:val="000507E2"/>
    <w:rsid w:val="00052066"/>
    <w:rsid w:val="000544A7"/>
    <w:rsid w:val="00056F08"/>
    <w:rsid w:val="0005709B"/>
    <w:rsid w:val="00066A1A"/>
    <w:rsid w:val="00071903"/>
    <w:rsid w:val="00072B1B"/>
    <w:rsid w:val="00074881"/>
    <w:rsid w:val="00075449"/>
    <w:rsid w:val="00075F76"/>
    <w:rsid w:val="000763A8"/>
    <w:rsid w:val="00077ED5"/>
    <w:rsid w:val="00080216"/>
    <w:rsid w:val="00080D48"/>
    <w:rsid w:val="000825EC"/>
    <w:rsid w:val="00084E77"/>
    <w:rsid w:val="00087123"/>
    <w:rsid w:val="0008736F"/>
    <w:rsid w:val="00090A0F"/>
    <w:rsid w:val="000951FA"/>
    <w:rsid w:val="00096F59"/>
    <w:rsid w:val="00097702"/>
    <w:rsid w:val="000A5605"/>
    <w:rsid w:val="000B16A1"/>
    <w:rsid w:val="000B1E36"/>
    <w:rsid w:val="000B1F30"/>
    <w:rsid w:val="000B1F4B"/>
    <w:rsid w:val="000B4EBA"/>
    <w:rsid w:val="000B61AE"/>
    <w:rsid w:val="000B792F"/>
    <w:rsid w:val="000C019B"/>
    <w:rsid w:val="000C1E53"/>
    <w:rsid w:val="000C32B2"/>
    <w:rsid w:val="000C38F0"/>
    <w:rsid w:val="000C6460"/>
    <w:rsid w:val="000D1E8A"/>
    <w:rsid w:val="000E500A"/>
    <w:rsid w:val="000E6F82"/>
    <w:rsid w:val="000F0A78"/>
    <w:rsid w:val="000F72A5"/>
    <w:rsid w:val="000F7ACE"/>
    <w:rsid w:val="000F7C46"/>
    <w:rsid w:val="001004C1"/>
    <w:rsid w:val="00101C9E"/>
    <w:rsid w:val="00102A1F"/>
    <w:rsid w:val="001032F1"/>
    <w:rsid w:val="00103669"/>
    <w:rsid w:val="00103C50"/>
    <w:rsid w:val="00105B7F"/>
    <w:rsid w:val="0011183F"/>
    <w:rsid w:val="0011709E"/>
    <w:rsid w:val="00125FDF"/>
    <w:rsid w:val="00130566"/>
    <w:rsid w:val="00134ACF"/>
    <w:rsid w:val="001354CB"/>
    <w:rsid w:val="0014224A"/>
    <w:rsid w:val="00142CEC"/>
    <w:rsid w:val="00142E47"/>
    <w:rsid w:val="001457A4"/>
    <w:rsid w:val="00150590"/>
    <w:rsid w:val="00151150"/>
    <w:rsid w:val="001518AF"/>
    <w:rsid w:val="00156684"/>
    <w:rsid w:val="00156EC7"/>
    <w:rsid w:val="001570D4"/>
    <w:rsid w:val="00161C27"/>
    <w:rsid w:val="00163073"/>
    <w:rsid w:val="00163682"/>
    <w:rsid w:val="0016554B"/>
    <w:rsid w:val="00166149"/>
    <w:rsid w:val="001761EE"/>
    <w:rsid w:val="0018091A"/>
    <w:rsid w:val="00184387"/>
    <w:rsid w:val="00184BAA"/>
    <w:rsid w:val="0018648C"/>
    <w:rsid w:val="0019162B"/>
    <w:rsid w:val="00194478"/>
    <w:rsid w:val="001A0917"/>
    <w:rsid w:val="001A1A0F"/>
    <w:rsid w:val="001A216B"/>
    <w:rsid w:val="001A4FCA"/>
    <w:rsid w:val="001A583E"/>
    <w:rsid w:val="001A78FB"/>
    <w:rsid w:val="001B1F7F"/>
    <w:rsid w:val="001B2482"/>
    <w:rsid w:val="001C15D6"/>
    <w:rsid w:val="001C2A46"/>
    <w:rsid w:val="001C2EA0"/>
    <w:rsid w:val="001C595C"/>
    <w:rsid w:val="001C7DBF"/>
    <w:rsid w:val="001D0F64"/>
    <w:rsid w:val="001D10FF"/>
    <w:rsid w:val="001D62BE"/>
    <w:rsid w:val="001E1ED9"/>
    <w:rsid w:val="001E6BAC"/>
    <w:rsid w:val="001F0DEB"/>
    <w:rsid w:val="001F27F9"/>
    <w:rsid w:val="001F720D"/>
    <w:rsid w:val="00206861"/>
    <w:rsid w:val="00210CD7"/>
    <w:rsid w:val="0021176A"/>
    <w:rsid w:val="002119D2"/>
    <w:rsid w:val="00221681"/>
    <w:rsid w:val="002301C5"/>
    <w:rsid w:val="00234971"/>
    <w:rsid w:val="00237E3A"/>
    <w:rsid w:val="00242074"/>
    <w:rsid w:val="00246CA7"/>
    <w:rsid w:val="0025202D"/>
    <w:rsid w:val="002520F6"/>
    <w:rsid w:val="00253AFD"/>
    <w:rsid w:val="002542C2"/>
    <w:rsid w:val="00255B3C"/>
    <w:rsid w:val="00256209"/>
    <w:rsid w:val="002600B2"/>
    <w:rsid w:val="00265F2E"/>
    <w:rsid w:val="00272DC6"/>
    <w:rsid w:val="00280303"/>
    <w:rsid w:val="00280C8F"/>
    <w:rsid w:val="002826D9"/>
    <w:rsid w:val="00286C6C"/>
    <w:rsid w:val="002870BE"/>
    <w:rsid w:val="00290CE1"/>
    <w:rsid w:val="002926BC"/>
    <w:rsid w:val="00294E80"/>
    <w:rsid w:val="00295281"/>
    <w:rsid w:val="00296273"/>
    <w:rsid w:val="00296B11"/>
    <w:rsid w:val="002973A2"/>
    <w:rsid w:val="002A56BB"/>
    <w:rsid w:val="002A592D"/>
    <w:rsid w:val="002A5BAB"/>
    <w:rsid w:val="002A66EB"/>
    <w:rsid w:val="002A7D21"/>
    <w:rsid w:val="002B1314"/>
    <w:rsid w:val="002B28C8"/>
    <w:rsid w:val="002B65A9"/>
    <w:rsid w:val="002B78DA"/>
    <w:rsid w:val="002B7ED1"/>
    <w:rsid w:val="002C1291"/>
    <w:rsid w:val="002C5CCF"/>
    <w:rsid w:val="002C7CFC"/>
    <w:rsid w:val="002D0DD9"/>
    <w:rsid w:val="002D3205"/>
    <w:rsid w:val="002D52D1"/>
    <w:rsid w:val="002D5B90"/>
    <w:rsid w:val="002D649B"/>
    <w:rsid w:val="002F0119"/>
    <w:rsid w:val="002F0F28"/>
    <w:rsid w:val="002F1B6F"/>
    <w:rsid w:val="002F2EB5"/>
    <w:rsid w:val="002F3C3A"/>
    <w:rsid w:val="002F4F36"/>
    <w:rsid w:val="002F58FF"/>
    <w:rsid w:val="00305B57"/>
    <w:rsid w:val="003069A1"/>
    <w:rsid w:val="00310E3D"/>
    <w:rsid w:val="003125AD"/>
    <w:rsid w:val="003209E4"/>
    <w:rsid w:val="003260A0"/>
    <w:rsid w:val="003349F8"/>
    <w:rsid w:val="00335083"/>
    <w:rsid w:val="00337EF5"/>
    <w:rsid w:val="00340D5B"/>
    <w:rsid w:val="0034405D"/>
    <w:rsid w:val="00345C14"/>
    <w:rsid w:val="003508A6"/>
    <w:rsid w:val="00352970"/>
    <w:rsid w:val="0035313E"/>
    <w:rsid w:val="003543A3"/>
    <w:rsid w:val="00355176"/>
    <w:rsid w:val="003572D1"/>
    <w:rsid w:val="00360F93"/>
    <w:rsid w:val="00367494"/>
    <w:rsid w:val="003747A9"/>
    <w:rsid w:val="0037745F"/>
    <w:rsid w:val="003808C2"/>
    <w:rsid w:val="00380C02"/>
    <w:rsid w:val="00386D6D"/>
    <w:rsid w:val="00394AC3"/>
    <w:rsid w:val="003952F6"/>
    <w:rsid w:val="0039681E"/>
    <w:rsid w:val="00397099"/>
    <w:rsid w:val="003A1498"/>
    <w:rsid w:val="003A4670"/>
    <w:rsid w:val="003B17D2"/>
    <w:rsid w:val="003B2FAB"/>
    <w:rsid w:val="003C5F87"/>
    <w:rsid w:val="003C73F5"/>
    <w:rsid w:val="003C7659"/>
    <w:rsid w:val="003D085B"/>
    <w:rsid w:val="003D4BD1"/>
    <w:rsid w:val="003D4BF4"/>
    <w:rsid w:val="003D5B53"/>
    <w:rsid w:val="003E3C4B"/>
    <w:rsid w:val="003E3C8B"/>
    <w:rsid w:val="003E49B8"/>
    <w:rsid w:val="003E4E9B"/>
    <w:rsid w:val="003E73B8"/>
    <w:rsid w:val="003F0AA1"/>
    <w:rsid w:val="003F4C90"/>
    <w:rsid w:val="003F5C0E"/>
    <w:rsid w:val="003F66AA"/>
    <w:rsid w:val="00400491"/>
    <w:rsid w:val="00420C81"/>
    <w:rsid w:val="00423797"/>
    <w:rsid w:val="00425621"/>
    <w:rsid w:val="00426CAC"/>
    <w:rsid w:val="00433FB2"/>
    <w:rsid w:val="00436E13"/>
    <w:rsid w:val="004370F4"/>
    <w:rsid w:val="00444E92"/>
    <w:rsid w:val="00445396"/>
    <w:rsid w:val="00452070"/>
    <w:rsid w:val="00464EFA"/>
    <w:rsid w:val="00467540"/>
    <w:rsid w:val="0046796C"/>
    <w:rsid w:val="00467AF3"/>
    <w:rsid w:val="004833F2"/>
    <w:rsid w:val="0048405D"/>
    <w:rsid w:val="00485433"/>
    <w:rsid w:val="004857A8"/>
    <w:rsid w:val="004877EA"/>
    <w:rsid w:val="00493881"/>
    <w:rsid w:val="00493950"/>
    <w:rsid w:val="00493B4E"/>
    <w:rsid w:val="00497A34"/>
    <w:rsid w:val="004A7967"/>
    <w:rsid w:val="004B00D2"/>
    <w:rsid w:val="004B62C0"/>
    <w:rsid w:val="004B69E4"/>
    <w:rsid w:val="004C2474"/>
    <w:rsid w:val="004C605A"/>
    <w:rsid w:val="004D26F2"/>
    <w:rsid w:val="004D2B68"/>
    <w:rsid w:val="004D3EB3"/>
    <w:rsid w:val="004D421E"/>
    <w:rsid w:val="004D4388"/>
    <w:rsid w:val="004D787C"/>
    <w:rsid w:val="004E0EB0"/>
    <w:rsid w:val="004E134F"/>
    <w:rsid w:val="004E1990"/>
    <w:rsid w:val="004E1D74"/>
    <w:rsid w:val="004E2092"/>
    <w:rsid w:val="004E3FE8"/>
    <w:rsid w:val="004E70E1"/>
    <w:rsid w:val="004F5AE7"/>
    <w:rsid w:val="00501197"/>
    <w:rsid w:val="00501F1A"/>
    <w:rsid w:val="005037E9"/>
    <w:rsid w:val="005040B7"/>
    <w:rsid w:val="00504D20"/>
    <w:rsid w:val="0051153D"/>
    <w:rsid w:val="005138F4"/>
    <w:rsid w:val="0052025F"/>
    <w:rsid w:val="0053019B"/>
    <w:rsid w:val="00530750"/>
    <w:rsid w:val="005322AC"/>
    <w:rsid w:val="00533E68"/>
    <w:rsid w:val="0053418C"/>
    <w:rsid w:val="00534E1E"/>
    <w:rsid w:val="0053676B"/>
    <w:rsid w:val="005405FE"/>
    <w:rsid w:val="00541246"/>
    <w:rsid w:val="00546F5D"/>
    <w:rsid w:val="0055111D"/>
    <w:rsid w:val="00564462"/>
    <w:rsid w:val="00564FC6"/>
    <w:rsid w:val="005658C6"/>
    <w:rsid w:val="00567D66"/>
    <w:rsid w:val="00570FAF"/>
    <w:rsid w:val="00571EE2"/>
    <w:rsid w:val="0057350A"/>
    <w:rsid w:val="00574999"/>
    <w:rsid w:val="00575561"/>
    <w:rsid w:val="00576528"/>
    <w:rsid w:val="00577EE6"/>
    <w:rsid w:val="00582104"/>
    <w:rsid w:val="005828A1"/>
    <w:rsid w:val="0058304A"/>
    <w:rsid w:val="005847F5"/>
    <w:rsid w:val="0059452A"/>
    <w:rsid w:val="005A09AD"/>
    <w:rsid w:val="005A0C34"/>
    <w:rsid w:val="005A435D"/>
    <w:rsid w:val="005A6A60"/>
    <w:rsid w:val="005A6CFA"/>
    <w:rsid w:val="005B2D9F"/>
    <w:rsid w:val="005B3666"/>
    <w:rsid w:val="005C05B0"/>
    <w:rsid w:val="005C0995"/>
    <w:rsid w:val="005C0D6B"/>
    <w:rsid w:val="005C316F"/>
    <w:rsid w:val="005C35AD"/>
    <w:rsid w:val="005C5A5C"/>
    <w:rsid w:val="005E22A6"/>
    <w:rsid w:val="005F4E0E"/>
    <w:rsid w:val="005F5142"/>
    <w:rsid w:val="005F53C5"/>
    <w:rsid w:val="005F5EAA"/>
    <w:rsid w:val="00600908"/>
    <w:rsid w:val="00600BC6"/>
    <w:rsid w:val="00601660"/>
    <w:rsid w:val="006024C6"/>
    <w:rsid w:val="00604D02"/>
    <w:rsid w:val="006113E8"/>
    <w:rsid w:val="00613FBB"/>
    <w:rsid w:val="006200B0"/>
    <w:rsid w:val="00620DF7"/>
    <w:rsid w:val="00626875"/>
    <w:rsid w:val="00631331"/>
    <w:rsid w:val="00631A97"/>
    <w:rsid w:val="00634901"/>
    <w:rsid w:val="006361B2"/>
    <w:rsid w:val="006421F4"/>
    <w:rsid w:val="0064230A"/>
    <w:rsid w:val="00651C09"/>
    <w:rsid w:val="00652C36"/>
    <w:rsid w:val="00652DC7"/>
    <w:rsid w:val="00654853"/>
    <w:rsid w:val="006558BB"/>
    <w:rsid w:val="00655C0F"/>
    <w:rsid w:val="006561B1"/>
    <w:rsid w:val="006607E5"/>
    <w:rsid w:val="006613F4"/>
    <w:rsid w:val="00663D63"/>
    <w:rsid w:val="006679B3"/>
    <w:rsid w:val="00672F57"/>
    <w:rsid w:val="006827AF"/>
    <w:rsid w:val="006876F5"/>
    <w:rsid w:val="0069667B"/>
    <w:rsid w:val="006A1C34"/>
    <w:rsid w:val="006A41CD"/>
    <w:rsid w:val="006A5CA3"/>
    <w:rsid w:val="006B3C52"/>
    <w:rsid w:val="006B4E21"/>
    <w:rsid w:val="006B7489"/>
    <w:rsid w:val="006C3F19"/>
    <w:rsid w:val="006D068B"/>
    <w:rsid w:val="006D5434"/>
    <w:rsid w:val="006D6EB9"/>
    <w:rsid w:val="006E2AC5"/>
    <w:rsid w:val="006E6556"/>
    <w:rsid w:val="006F4A81"/>
    <w:rsid w:val="006F6A03"/>
    <w:rsid w:val="00701755"/>
    <w:rsid w:val="00701D4C"/>
    <w:rsid w:val="00704787"/>
    <w:rsid w:val="00706684"/>
    <w:rsid w:val="00711E4C"/>
    <w:rsid w:val="007157FF"/>
    <w:rsid w:val="00716CB4"/>
    <w:rsid w:val="007207C4"/>
    <w:rsid w:val="0072255B"/>
    <w:rsid w:val="007228B0"/>
    <w:rsid w:val="00732471"/>
    <w:rsid w:val="00732FD6"/>
    <w:rsid w:val="0073398E"/>
    <w:rsid w:val="0073593E"/>
    <w:rsid w:val="00735FBA"/>
    <w:rsid w:val="00742A79"/>
    <w:rsid w:val="007470CF"/>
    <w:rsid w:val="00747743"/>
    <w:rsid w:val="00751365"/>
    <w:rsid w:val="00754C58"/>
    <w:rsid w:val="007601B3"/>
    <w:rsid w:val="00761A74"/>
    <w:rsid w:val="00763CE1"/>
    <w:rsid w:val="00770512"/>
    <w:rsid w:val="00773BE9"/>
    <w:rsid w:val="00775F75"/>
    <w:rsid w:val="00777428"/>
    <w:rsid w:val="00781968"/>
    <w:rsid w:val="00782A1B"/>
    <w:rsid w:val="00783DD8"/>
    <w:rsid w:val="007853C6"/>
    <w:rsid w:val="00793703"/>
    <w:rsid w:val="007951C0"/>
    <w:rsid w:val="00795694"/>
    <w:rsid w:val="007A27BC"/>
    <w:rsid w:val="007A2F8C"/>
    <w:rsid w:val="007A5C4D"/>
    <w:rsid w:val="007B03CF"/>
    <w:rsid w:val="007B3889"/>
    <w:rsid w:val="007B4A26"/>
    <w:rsid w:val="007B4D0C"/>
    <w:rsid w:val="007B719F"/>
    <w:rsid w:val="007B78B5"/>
    <w:rsid w:val="007C0302"/>
    <w:rsid w:val="007C48DB"/>
    <w:rsid w:val="007C75B0"/>
    <w:rsid w:val="007D59B3"/>
    <w:rsid w:val="007E599F"/>
    <w:rsid w:val="007F0503"/>
    <w:rsid w:val="007F482D"/>
    <w:rsid w:val="00800D98"/>
    <w:rsid w:val="0080499E"/>
    <w:rsid w:val="00807C77"/>
    <w:rsid w:val="008122F5"/>
    <w:rsid w:val="0081788D"/>
    <w:rsid w:val="0081799D"/>
    <w:rsid w:val="00820BCF"/>
    <w:rsid w:val="00821152"/>
    <w:rsid w:val="00830FB4"/>
    <w:rsid w:val="0083112E"/>
    <w:rsid w:val="00834552"/>
    <w:rsid w:val="00840343"/>
    <w:rsid w:val="00840D92"/>
    <w:rsid w:val="00841E9D"/>
    <w:rsid w:val="00844C11"/>
    <w:rsid w:val="00850558"/>
    <w:rsid w:val="00856FBD"/>
    <w:rsid w:val="00860C95"/>
    <w:rsid w:val="00862A3B"/>
    <w:rsid w:val="008647AA"/>
    <w:rsid w:val="00870BBE"/>
    <w:rsid w:val="008800AA"/>
    <w:rsid w:val="00882AFC"/>
    <w:rsid w:val="008858E3"/>
    <w:rsid w:val="0088710C"/>
    <w:rsid w:val="008974F5"/>
    <w:rsid w:val="008A1204"/>
    <w:rsid w:val="008A1F49"/>
    <w:rsid w:val="008A219A"/>
    <w:rsid w:val="008A2687"/>
    <w:rsid w:val="008A4B0C"/>
    <w:rsid w:val="008A4C85"/>
    <w:rsid w:val="008A65A0"/>
    <w:rsid w:val="008A6A73"/>
    <w:rsid w:val="008B0F4F"/>
    <w:rsid w:val="008B5E2D"/>
    <w:rsid w:val="008C374C"/>
    <w:rsid w:val="008C5C6D"/>
    <w:rsid w:val="008C62E0"/>
    <w:rsid w:val="008D198A"/>
    <w:rsid w:val="008D356E"/>
    <w:rsid w:val="008D6E15"/>
    <w:rsid w:val="008E1C0E"/>
    <w:rsid w:val="008E2737"/>
    <w:rsid w:val="008E7649"/>
    <w:rsid w:val="008F0FD5"/>
    <w:rsid w:val="008F3791"/>
    <w:rsid w:val="008F627D"/>
    <w:rsid w:val="008F7AC4"/>
    <w:rsid w:val="00902D9C"/>
    <w:rsid w:val="00910E4D"/>
    <w:rsid w:val="0091366A"/>
    <w:rsid w:val="00915D6B"/>
    <w:rsid w:val="00916FF0"/>
    <w:rsid w:val="009220B2"/>
    <w:rsid w:val="00924480"/>
    <w:rsid w:val="0092482D"/>
    <w:rsid w:val="0092708A"/>
    <w:rsid w:val="009306DA"/>
    <w:rsid w:val="00931470"/>
    <w:rsid w:val="009317DF"/>
    <w:rsid w:val="009341BB"/>
    <w:rsid w:val="00934A59"/>
    <w:rsid w:val="009355B1"/>
    <w:rsid w:val="00935B1A"/>
    <w:rsid w:val="009463A9"/>
    <w:rsid w:val="009468C5"/>
    <w:rsid w:val="009476F5"/>
    <w:rsid w:val="00952C34"/>
    <w:rsid w:val="009632FB"/>
    <w:rsid w:val="009655A8"/>
    <w:rsid w:val="00976088"/>
    <w:rsid w:val="00977B90"/>
    <w:rsid w:val="009801EB"/>
    <w:rsid w:val="00981634"/>
    <w:rsid w:val="00982AAD"/>
    <w:rsid w:val="00982FE6"/>
    <w:rsid w:val="00987F77"/>
    <w:rsid w:val="00993325"/>
    <w:rsid w:val="0099502A"/>
    <w:rsid w:val="00995222"/>
    <w:rsid w:val="0099573E"/>
    <w:rsid w:val="009A0787"/>
    <w:rsid w:val="009A2221"/>
    <w:rsid w:val="009A26F9"/>
    <w:rsid w:val="009A374E"/>
    <w:rsid w:val="009A48C9"/>
    <w:rsid w:val="009A71A7"/>
    <w:rsid w:val="009B034E"/>
    <w:rsid w:val="009B0928"/>
    <w:rsid w:val="009B178C"/>
    <w:rsid w:val="009B26D2"/>
    <w:rsid w:val="009B4528"/>
    <w:rsid w:val="009B56BE"/>
    <w:rsid w:val="009B76FA"/>
    <w:rsid w:val="009C5E32"/>
    <w:rsid w:val="009C672B"/>
    <w:rsid w:val="009C6B71"/>
    <w:rsid w:val="009E1843"/>
    <w:rsid w:val="009E1DE7"/>
    <w:rsid w:val="009E4F1C"/>
    <w:rsid w:val="009E711B"/>
    <w:rsid w:val="009F1A1D"/>
    <w:rsid w:val="009F36CC"/>
    <w:rsid w:val="009F653C"/>
    <w:rsid w:val="009F7120"/>
    <w:rsid w:val="00A051D7"/>
    <w:rsid w:val="00A07FF5"/>
    <w:rsid w:val="00A10B35"/>
    <w:rsid w:val="00A10F1F"/>
    <w:rsid w:val="00A1408D"/>
    <w:rsid w:val="00A15D8A"/>
    <w:rsid w:val="00A17FE9"/>
    <w:rsid w:val="00A273FA"/>
    <w:rsid w:val="00A3546E"/>
    <w:rsid w:val="00A36E8F"/>
    <w:rsid w:val="00A37025"/>
    <w:rsid w:val="00A3762A"/>
    <w:rsid w:val="00A42F4B"/>
    <w:rsid w:val="00A44D48"/>
    <w:rsid w:val="00A45825"/>
    <w:rsid w:val="00A47D8A"/>
    <w:rsid w:val="00A52912"/>
    <w:rsid w:val="00A52B9D"/>
    <w:rsid w:val="00A6185C"/>
    <w:rsid w:val="00A631FF"/>
    <w:rsid w:val="00A63C75"/>
    <w:rsid w:val="00A64F73"/>
    <w:rsid w:val="00A67369"/>
    <w:rsid w:val="00A67578"/>
    <w:rsid w:val="00A67E73"/>
    <w:rsid w:val="00A70DA0"/>
    <w:rsid w:val="00A74144"/>
    <w:rsid w:val="00A74635"/>
    <w:rsid w:val="00A76D59"/>
    <w:rsid w:val="00A77711"/>
    <w:rsid w:val="00A80C21"/>
    <w:rsid w:val="00A8315F"/>
    <w:rsid w:val="00A83237"/>
    <w:rsid w:val="00A850A5"/>
    <w:rsid w:val="00A87F4C"/>
    <w:rsid w:val="00AA737F"/>
    <w:rsid w:val="00AA753F"/>
    <w:rsid w:val="00AB048A"/>
    <w:rsid w:val="00AB1D01"/>
    <w:rsid w:val="00AC5A9A"/>
    <w:rsid w:val="00AD4D9A"/>
    <w:rsid w:val="00AD576A"/>
    <w:rsid w:val="00AD69A3"/>
    <w:rsid w:val="00AE44AD"/>
    <w:rsid w:val="00AF10DD"/>
    <w:rsid w:val="00AF181A"/>
    <w:rsid w:val="00AF6EF5"/>
    <w:rsid w:val="00B0121E"/>
    <w:rsid w:val="00B018C0"/>
    <w:rsid w:val="00B03356"/>
    <w:rsid w:val="00B11A02"/>
    <w:rsid w:val="00B1260F"/>
    <w:rsid w:val="00B13BB1"/>
    <w:rsid w:val="00B1406C"/>
    <w:rsid w:val="00B14846"/>
    <w:rsid w:val="00B14B8F"/>
    <w:rsid w:val="00B202B4"/>
    <w:rsid w:val="00B2340D"/>
    <w:rsid w:val="00B24F05"/>
    <w:rsid w:val="00B252B4"/>
    <w:rsid w:val="00B318C5"/>
    <w:rsid w:val="00B371D9"/>
    <w:rsid w:val="00B37D15"/>
    <w:rsid w:val="00B41078"/>
    <w:rsid w:val="00B46D4D"/>
    <w:rsid w:val="00B507BC"/>
    <w:rsid w:val="00B52807"/>
    <w:rsid w:val="00B53776"/>
    <w:rsid w:val="00B549B3"/>
    <w:rsid w:val="00B552A3"/>
    <w:rsid w:val="00B56DAC"/>
    <w:rsid w:val="00B57521"/>
    <w:rsid w:val="00B61BAF"/>
    <w:rsid w:val="00B61DEF"/>
    <w:rsid w:val="00B74112"/>
    <w:rsid w:val="00B773BE"/>
    <w:rsid w:val="00B9041B"/>
    <w:rsid w:val="00B94E48"/>
    <w:rsid w:val="00B976DC"/>
    <w:rsid w:val="00BA15B3"/>
    <w:rsid w:val="00BA3C13"/>
    <w:rsid w:val="00BA580E"/>
    <w:rsid w:val="00BB139A"/>
    <w:rsid w:val="00BB197D"/>
    <w:rsid w:val="00BB2AE8"/>
    <w:rsid w:val="00BB7243"/>
    <w:rsid w:val="00BD5939"/>
    <w:rsid w:val="00BD6989"/>
    <w:rsid w:val="00BD6AEE"/>
    <w:rsid w:val="00BD6D92"/>
    <w:rsid w:val="00BE1521"/>
    <w:rsid w:val="00BE2858"/>
    <w:rsid w:val="00BE3665"/>
    <w:rsid w:val="00BE5127"/>
    <w:rsid w:val="00BE5B90"/>
    <w:rsid w:val="00BF1A01"/>
    <w:rsid w:val="00BF1DA6"/>
    <w:rsid w:val="00BF1E68"/>
    <w:rsid w:val="00BF2CE3"/>
    <w:rsid w:val="00BF41EC"/>
    <w:rsid w:val="00C03EA0"/>
    <w:rsid w:val="00C0629A"/>
    <w:rsid w:val="00C11573"/>
    <w:rsid w:val="00C13D47"/>
    <w:rsid w:val="00C14A80"/>
    <w:rsid w:val="00C20AC1"/>
    <w:rsid w:val="00C214FC"/>
    <w:rsid w:val="00C21F5F"/>
    <w:rsid w:val="00C22279"/>
    <w:rsid w:val="00C23822"/>
    <w:rsid w:val="00C26ECB"/>
    <w:rsid w:val="00C272DC"/>
    <w:rsid w:val="00C300BC"/>
    <w:rsid w:val="00C316DD"/>
    <w:rsid w:val="00C3198D"/>
    <w:rsid w:val="00C320BD"/>
    <w:rsid w:val="00C33453"/>
    <w:rsid w:val="00C3545A"/>
    <w:rsid w:val="00C35A3D"/>
    <w:rsid w:val="00C377C0"/>
    <w:rsid w:val="00C406B8"/>
    <w:rsid w:val="00C46B75"/>
    <w:rsid w:val="00C47536"/>
    <w:rsid w:val="00C478DC"/>
    <w:rsid w:val="00C53FBC"/>
    <w:rsid w:val="00C56341"/>
    <w:rsid w:val="00C57819"/>
    <w:rsid w:val="00C61506"/>
    <w:rsid w:val="00C63981"/>
    <w:rsid w:val="00C70554"/>
    <w:rsid w:val="00C7134C"/>
    <w:rsid w:val="00C73324"/>
    <w:rsid w:val="00C76374"/>
    <w:rsid w:val="00C768CE"/>
    <w:rsid w:val="00C8162A"/>
    <w:rsid w:val="00C82B06"/>
    <w:rsid w:val="00C83C30"/>
    <w:rsid w:val="00C854CB"/>
    <w:rsid w:val="00C86033"/>
    <w:rsid w:val="00C915C3"/>
    <w:rsid w:val="00C957F0"/>
    <w:rsid w:val="00C96C06"/>
    <w:rsid w:val="00CA05E8"/>
    <w:rsid w:val="00CA1DAA"/>
    <w:rsid w:val="00CA6694"/>
    <w:rsid w:val="00CB1D37"/>
    <w:rsid w:val="00CC191A"/>
    <w:rsid w:val="00CC3639"/>
    <w:rsid w:val="00CC634C"/>
    <w:rsid w:val="00CD4526"/>
    <w:rsid w:val="00CE02ED"/>
    <w:rsid w:val="00CE5B28"/>
    <w:rsid w:val="00CF0602"/>
    <w:rsid w:val="00CF3E94"/>
    <w:rsid w:val="00CF5B92"/>
    <w:rsid w:val="00D07429"/>
    <w:rsid w:val="00D10D33"/>
    <w:rsid w:val="00D13F1C"/>
    <w:rsid w:val="00D2090A"/>
    <w:rsid w:val="00D24C66"/>
    <w:rsid w:val="00D3055F"/>
    <w:rsid w:val="00D31D15"/>
    <w:rsid w:val="00D33F0E"/>
    <w:rsid w:val="00D350A7"/>
    <w:rsid w:val="00D41273"/>
    <w:rsid w:val="00D41FF5"/>
    <w:rsid w:val="00D43D19"/>
    <w:rsid w:val="00D44202"/>
    <w:rsid w:val="00D45A52"/>
    <w:rsid w:val="00D468E0"/>
    <w:rsid w:val="00D50014"/>
    <w:rsid w:val="00D50E94"/>
    <w:rsid w:val="00D53951"/>
    <w:rsid w:val="00D54463"/>
    <w:rsid w:val="00D55549"/>
    <w:rsid w:val="00D55691"/>
    <w:rsid w:val="00D571A5"/>
    <w:rsid w:val="00D624A3"/>
    <w:rsid w:val="00D7275E"/>
    <w:rsid w:val="00D838F5"/>
    <w:rsid w:val="00D84FD7"/>
    <w:rsid w:val="00D870A9"/>
    <w:rsid w:val="00D9511F"/>
    <w:rsid w:val="00D97775"/>
    <w:rsid w:val="00DA2F10"/>
    <w:rsid w:val="00DA406A"/>
    <w:rsid w:val="00DA41CB"/>
    <w:rsid w:val="00DA45D2"/>
    <w:rsid w:val="00DA7356"/>
    <w:rsid w:val="00DB2969"/>
    <w:rsid w:val="00DB42D2"/>
    <w:rsid w:val="00DB5EFF"/>
    <w:rsid w:val="00DB68F9"/>
    <w:rsid w:val="00DC3216"/>
    <w:rsid w:val="00DC701B"/>
    <w:rsid w:val="00DD1EA4"/>
    <w:rsid w:val="00DD59E7"/>
    <w:rsid w:val="00DD5E12"/>
    <w:rsid w:val="00DE1BAB"/>
    <w:rsid w:val="00DF1B47"/>
    <w:rsid w:val="00DF33D8"/>
    <w:rsid w:val="00DF6C0A"/>
    <w:rsid w:val="00E05202"/>
    <w:rsid w:val="00E076EA"/>
    <w:rsid w:val="00E22BFF"/>
    <w:rsid w:val="00E258B5"/>
    <w:rsid w:val="00E3348A"/>
    <w:rsid w:val="00E356DB"/>
    <w:rsid w:val="00E42DB7"/>
    <w:rsid w:val="00E4380C"/>
    <w:rsid w:val="00E43FE9"/>
    <w:rsid w:val="00E53EEC"/>
    <w:rsid w:val="00E55241"/>
    <w:rsid w:val="00E561BD"/>
    <w:rsid w:val="00E61CBE"/>
    <w:rsid w:val="00E64BD2"/>
    <w:rsid w:val="00E65413"/>
    <w:rsid w:val="00E739A9"/>
    <w:rsid w:val="00E73BC3"/>
    <w:rsid w:val="00E73FF0"/>
    <w:rsid w:val="00E76AAF"/>
    <w:rsid w:val="00E76B4C"/>
    <w:rsid w:val="00E77021"/>
    <w:rsid w:val="00E7766B"/>
    <w:rsid w:val="00E82BA4"/>
    <w:rsid w:val="00E870AA"/>
    <w:rsid w:val="00E9078E"/>
    <w:rsid w:val="00E92398"/>
    <w:rsid w:val="00E92E0C"/>
    <w:rsid w:val="00E94BEC"/>
    <w:rsid w:val="00E97A10"/>
    <w:rsid w:val="00EA132F"/>
    <w:rsid w:val="00EA1D86"/>
    <w:rsid w:val="00EA26D9"/>
    <w:rsid w:val="00EA27FF"/>
    <w:rsid w:val="00EA4277"/>
    <w:rsid w:val="00EA5E19"/>
    <w:rsid w:val="00EA6698"/>
    <w:rsid w:val="00EB3300"/>
    <w:rsid w:val="00EB4FE9"/>
    <w:rsid w:val="00EB5864"/>
    <w:rsid w:val="00EB7786"/>
    <w:rsid w:val="00EB7CD1"/>
    <w:rsid w:val="00EC15BC"/>
    <w:rsid w:val="00EC1E28"/>
    <w:rsid w:val="00EC22F7"/>
    <w:rsid w:val="00EC2FC2"/>
    <w:rsid w:val="00EC316C"/>
    <w:rsid w:val="00EC67C4"/>
    <w:rsid w:val="00ED3236"/>
    <w:rsid w:val="00ED3912"/>
    <w:rsid w:val="00ED5A68"/>
    <w:rsid w:val="00ED6E7F"/>
    <w:rsid w:val="00ED7A59"/>
    <w:rsid w:val="00EE1428"/>
    <w:rsid w:val="00EE1D8D"/>
    <w:rsid w:val="00EE28DB"/>
    <w:rsid w:val="00EE38BD"/>
    <w:rsid w:val="00EE39AD"/>
    <w:rsid w:val="00EE4C4F"/>
    <w:rsid w:val="00EF52FB"/>
    <w:rsid w:val="00EF67FD"/>
    <w:rsid w:val="00EF6E98"/>
    <w:rsid w:val="00EF70D1"/>
    <w:rsid w:val="00F02548"/>
    <w:rsid w:val="00F037C5"/>
    <w:rsid w:val="00F04093"/>
    <w:rsid w:val="00F04878"/>
    <w:rsid w:val="00F0516D"/>
    <w:rsid w:val="00F106DB"/>
    <w:rsid w:val="00F110A3"/>
    <w:rsid w:val="00F124B9"/>
    <w:rsid w:val="00F131BB"/>
    <w:rsid w:val="00F15465"/>
    <w:rsid w:val="00F17BC2"/>
    <w:rsid w:val="00F24148"/>
    <w:rsid w:val="00F24EBF"/>
    <w:rsid w:val="00F257FE"/>
    <w:rsid w:val="00F27220"/>
    <w:rsid w:val="00F30E99"/>
    <w:rsid w:val="00F317C1"/>
    <w:rsid w:val="00F32E8B"/>
    <w:rsid w:val="00F33BC3"/>
    <w:rsid w:val="00F35B0C"/>
    <w:rsid w:val="00F421E0"/>
    <w:rsid w:val="00F44FA3"/>
    <w:rsid w:val="00F52B8C"/>
    <w:rsid w:val="00F54FE4"/>
    <w:rsid w:val="00F631A9"/>
    <w:rsid w:val="00F65043"/>
    <w:rsid w:val="00F70D13"/>
    <w:rsid w:val="00F71A1B"/>
    <w:rsid w:val="00F71CE2"/>
    <w:rsid w:val="00F72113"/>
    <w:rsid w:val="00F73EA2"/>
    <w:rsid w:val="00F74A5C"/>
    <w:rsid w:val="00F74CBB"/>
    <w:rsid w:val="00F76AB7"/>
    <w:rsid w:val="00F76AC5"/>
    <w:rsid w:val="00F86473"/>
    <w:rsid w:val="00F873BF"/>
    <w:rsid w:val="00F96CA4"/>
    <w:rsid w:val="00FA165A"/>
    <w:rsid w:val="00FA4301"/>
    <w:rsid w:val="00FB2023"/>
    <w:rsid w:val="00FB268A"/>
    <w:rsid w:val="00FB3273"/>
    <w:rsid w:val="00FB41B8"/>
    <w:rsid w:val="00FC0BA9"/>
    <w:rsid w:val="00FC1045"/>
    <w:rsid w:val="00FC132F"/>
    <w:rsid w:val="00FC396C"/>
    <w:rsid w:val="00FC43D6"/>
    <w:rsid w:val="00FC6759"/>
    <w:rsid w:val="00FD62B5"/>
    <w:rsid w:val="00FE076D"/>
    <w:rsid w:val="00FE184F"/>
    <w:rsid w:val="00FE1E0B"/>
    <w:rsid w:val="00FE45FF"/>
    <w:rsid w:val="00FE5F31"/>
    <w:rsid w:val="00FF0F78"/>
    <w:rsid w:val="00FF59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6AB7"/>
    <w:pPr>
      <w:spacing w:after="200" w:line="276" w:lineRule="auto"/>
    </w:pPr>
    <w:rPr>
      <w:lang w:val="en-GB"/>
    </w:rPr>
  </w:style>
  <w:style w:type="paragraph" w:styleId="Heading1">
    <w:name w:val="heading 1"/>
    <w:basedOn w:val="Normal"/>
    <w:next w:val="Normal"/>
    <w:link w:val="Heading1Char"/>
    <w:uiPriority w:val="99"/>
    <w:qFormat/>
    <w:rsid w:val="00977B90"/>
    <w:pPr>
      <w:keepNext/>
      <w:keepLines/>
      <w:spacing w:before="480" w:after="0"/>
      <w:outlineLvl w:val="0"/>
    </w:pPr>
    <w:rPr>
      <w:rFonts w:ascii="Cambria" w:hAnsi="Cambria"/>
      <w:b/>
      <w:bCs/>
      <w:color w:val="365F91"/>
      <w:sz w:val="28"/>
      <w:szCs w:val="28"/>
      <w:lang w:val="en-US"/>
    </w:rPr>
  </w:style>
  <w:style w:type="paragraph" w:styleId="Heading2">
    <w:name w:val="heading 2"/>
    <w:basedOn w:val="Normal"/>
    <w:link w:val="Heading2Char"/>
    <w:uiPriority w:val="99"/>
    <w:qFormat/>
    <w:rsid w:val="008A4C85"/>
    <w:pPr>
      <w:widowControl w:val="0"/>
      <w:spacing w:after="0" w:line="240" w:lineRule="auto"/>
      <w:ind w:left="1855" w:hanging="839"/>
      <w:outlineLvl w:val="1"/>
    </w:pPr>
    <w:rPr>
      <w:rFonts w:ascii="Georgia" w:hAnsi="Georgia"/>
      <w:b/>
      <w:bCs/>
      <w:sz w:val="34"/>
      <w:szCs w:val="34"/>
      <w:lang w:val="en-US" w:eastAsia="en-US"/>
    </w:rPr>
  </w:style>
  <w:style w:type="paragraph" w:styleId="Heading4">
    <w:name w:val="heading 4"/>
    <w:basedOn w:val="Normal"/>
    <w:link w:val="Heading4Char"/>
    <w:uiPriority w:val="99"/>
    <w:qFormat/>
    <w:rsid w:val="008A4C85"/>
    <w:pPr>
      <w:widowControl w:val="0"/>
      <w:spacing w:after="0" w:line="240" w:lineRule="auto"/>
      <w:ind w:left="1966" w:hanging="950"/>
      <w:outlineLvl w:val="3"/>
    </w:pPr>
    <w:rPr>
      <w:rFonts w:ascii="Georgia" w:hAnsi="Georgia"/>
      <w:b/>
      <w:bCs/>
      <w:sz w:val="28"/>
      <w:szCs w:val="28"/>
      <w:lang w:val="en-US" w:eastAsia="en-US"/>
    </w:rPr>
  </w:style>
  <w:style w:type="paragraph" w:styleId="Heading5">
    <w:name w:val="heading 5"/>
    <w:basedOn w:val="Normal"/>
    <w:next w:val="Normal"/>
    <w:link w:val="Heading5Char"/>
    <w:uiPriority w:val="99"/>
    <w:qFormat/>
    <w:rsid w:val="001D62BE"/>
    <w:pPr>
      <w:keepNext/>
      <w:keepLines/>
      <w:spacing w:before="200" w:after="0"/>
      <w:outlineLvl w:val="4"/>
    </w:pPr>
    <w:rPr>
      <w:rFonts w:ascii="Cambria" w:hAnsi="Cambria"/>
      <w:color w:val="243F6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77B90"/>
    <w:rPr>
      <w:rFonts w:ascii="Cambria" w:eastAsia="SimSun" w:hAnsi="Cambria" w:cs="Times New Roman"/>
      <w:b/>
      <w:color w:val="365F91"/>
      <w:sz w:val="28"/>
    </w:rPr>
  </w:style>
  <w:style w:type="character" w:customStyle="1" w:styleId="Heading2Char">
    <w:name w:val="Heading 2 Char"/>
    <w:basedOn w:val="DefaultParagraphFont"/>
    <w:link w:val="Heading2"/>
    <w:uiPriority w:val="99"/>
    <w:locked/>
    <w:rsid w:val="008A4C85"/>
    <w:rPr>
      <w:rFonts w:ascii="Georgia" w:hAnsi="Georgia" w:cs="Times New Roman"/>
      <w:b/>
      <w:sz w:val="34"/>
      <w:lang w:val="en-US" w:eastAsia="en-US"/>
    </w:rPr>
  </w:style>
  <w:style w:type="character" w:customStyle="1" w:styleId="Heading4Char">
    <w:name w:val="Heading 4 Char"/>
    <w:basedOn w:val="DefaultParagraphFont"/>
    <w:link w:val="Heading4"/>
    <w:uiPriority w:val="99"/>
    <w:locked/>
    <w:rsid w:val="008A4C85"/>
    <w:rPr>
      <w:rFonts w:ascii="Georgia" w:hAnsi="Georgia" w:cs="Times New Roman"/>
      <w:b/>
      <w:sz w:val="28"/>
      <w:lang w:val="en-US" w:eastAsia="en-US"/>
    </w:rPr>
  </w:style>
  <w:style w:type="character" w:customStyle="1" w:styleId="Heading5Char">
    <w:name w:val="Heading 5 Char"/>
    <w:basedOn w:val="DefaultParagraphFont"/>
    <w:link w:val="Heading5"/>
    <w:uiPriority w:val="99"/>
    <w:locked/>
    <w:rsid w:val="001D62BE"/>
    <w:rPr>
      <w:rFonts w:ascii="Cambria" w:eastAsia="SimSun" w:hAnsi="Cambria" w:cs="Times New Roman"/>
      <w:color w:val="243F60"/>
    </w:rPr>
  </w:style>
  <w:style w:type="paragraph" w:styleId="BodyText">
    <w:name w:val="Body Text"/>
    <w:basedOn w:val="Normal"/>
    <w:link w:val="BodyTextChar"/>
    <w:uiPriority w:val="99"/>
    <w:rsid w:val="001F720D"/>
    <w:pPr>
      <w:widowControl w:val="0"/>
      <w:spacing w:after="0" w:line="240" w:lineRule="auto"/>
      <w:ind w:left="1016"/>
    </w:pPr>
    <w:rPr>
      <w:rFonts w:ascii="Times New Roman" w:hAnsi="Times New Roman"/>
      <w:sz w:val="24"/>
      <w:szCs w:val="24"/>
      <w:lang w:val="en-US" w:eastAsia="en-US"/>
    </w:rPr>
  </w:style>
  <w:style w:type="character" w:customStyle="1" w:styleId="BodyTextChar">
    <w:name w:val="Body Text Char"/>
    <w:basedOn w:val="DefaultParagraphFont"/>
    <w:link w:val="BodyText"/>
    <w:uiPriority w:val="99"/>
    <w:locked/>
    <w:rsid w:val="001F720D"/>
    <w:rPr>
      <w:rFonts w:ascii="Times New Roman" w:hAnsi="Times New Roman" w:cs="Times New Roman"/>
      <w:sz w:val="24"/>
      <w:lang w:val="en-US" w:eastAsia="en-US"/>
    </w:rPr>
  </w:style>
  <w:style w:type="table" w:customStyle="1" w:styleId="TableNormal1">
    <w:name w:val="Table Normal1"/>
    <w:uiPriority w:val="99"/>
    <w:semiHidden/>
    <w:rsid w:val="008A4C85"/>
    <w:pPr>
      <w:widowControl w:val="0"/>
    </w:pPr>
    <w:rPr>
      <w:lang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99"/>
    <w:rsid w:val="008A4C85"/>
    <w:pPr>
      <w:widowControl w:val="0"/>
      <w:spacing w:after="0" w:line="240" w:lineRule="auto"/>
    </w:pPr>
    <w:rPr>
      <w:lang w:val="en-US" w:eastAsia="en-US"/>
    </w:rPr>
  </w:style>
  <w:style w:type="paragraph" w:styleId="BalloonText">
    <w:name w:val="Balloon Text"/>
    <w:basedOn w:val="Normal"/>
    <w:link w:val="BalloonTextChar"/>
    <w:uiPriority w:val="99"/>
    <w:semiHidden/>
    <w:rsid w:val="00BE5127"/>
    <w:pPr>
      <w:spacing w:after="0" w:line="240" w:lineRule="auto"/>
    </w:pPr>
    <w:rPr>
      <w:rFonts w:ascii="Tahoma" w:hAnsi="Tahoma"/>
      <w:sz w:val="16"/>
      <w:szCs w:val="16"/>
      <w:lang w:val="en-US"/>
    </w:rPr>
  </w:style>
  <w:style w:type="character" w:customStyle="1" w:styleId="BalloonTextChar">
    <w:name w:val="Balloon Text Char"/>
    <w:basedOn w:val="DefaultParagraphFont"/>
    <w:link w:val="BalloonText"/>
    <w:uiPriority w:val="99"/>
    <w:semiHidden/>
    <w:locked/>
    <w:rsid w:val="00BE5127"/>
    <w:rPr>
      <w:rFonts w:ascii="Tahoma" w:hAnsi="Tahoma" w:cs="Times New Roman"/>
      <w:sz w:val="16"/>
    </w:rPr>
  </w:style>
  <w:style w:type="table" w:styleId="TableGrid">
    <w:name w:val="Table Grid"/>
    <w:basedOn w:val="TableNormal"/>
    <w:uiPriority w:val="99"/>
    <w:rsid w:val="005C05B0"/>
    <w:rPr>
      <w:kern w:val="2"/>
      <w:sz w:val="21"/>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5C05B0"/>
    <w:pPr>
      <w:widowControl w:val="0"/>
      <w:spacing w:after="0" w:line="240" w:lineRule="auto"/>
      <w:ind w:firstLineChars="200" w:firstLine="420"/>
      <w:jc w:val="both"/>
    </w:pPr>
    <w:rPr>
      <w:kern w:val="2"/>
      <w:sz w:val="21"/>
      <w:lang w:val="en-US"/>
    </w:rPr>
  </w:style>
  <w:style w:type="paragraph" w:styleId="Header">
    <w:name w:val="header"/>
    <w:basedOn w:val="Normal"/>
    <w:link w:val="HeaderChar"/>
    <w:uiPriority w:val="99"/>
    <w:rsid w:val="005C05B0"/>
    <w:pPr>
      <w:widowControl w:val="0"/>
      <w:pBdr>
        <w:bottom w:val="single" w:sz="6" w:space="1" w:color="auto"/>
      </w:pBdr>
      <w:tabs>
        <w:tab w:val="center" w:pos="4153"/>
        <w:tab w:val="right" w:pos="8306"/>
      </w:tabs>
      <w:snapToGrid w:val="0"/>
      <w:spacing w:after="0" w:line="240" w:lineRule="auto"/>
      <w:jc w:val="center"/>
    </w:pPr>
    <w:rPr>
      <w:kern w:val="2"/>
      <w:sz w:val="18"/>
      <w:szCs w:val="18"/>
      <w:lang w:val="en-US"/>
    </w:rPr>
  </w:style>
  <w:style w:type="character" w:customStyle="1" w:styleId="HeaderChar">
    <w:name w:val="Header Char"/>
    <w:basedOn w:val="DefaultParagraphFont"/>
    <w:link w:val="Header"/>
    <w:uiPriority w:val="99"/>
    <w:locked/>
    <w:rsid w:val="005C05B0"/>
    <w:rPr>
      <w:rFonts w:cs="Times New Roman"/>
      <w:kern w:val="2"/>
      <w:sz w:val="18"/>
      <w:lang w:val="en-US"/>
    </w:rPr>
  </w:style>
  <w:style w:type="paragraph" w:styleId="Footer">
    <w:name w:val="footer"/>
    <w:basedOn w:val="Normal"/>
    <w:link w:val="FooterChar"/>
    <w:uiPriority w:val="99"/>
    <w:rsid w:val="005C05B0"/>
    <w:pPr>
      <w:widowControl w:val="0"/>
      <w:tabs>
        <w:tab w:val="center" w:pos="4153"/>
        <w:tab w:val="right" w:pos="8306"/>
      </w:tabs>
      <w:snapToGrid w:val="0"/>
      <w:spacing w:after="0" w:line="240" w:lineRule="auto"/>
    </w:pPr>
    <w:rPr>
      <w:kern w:val="2"/>
      <w:sz w:val="18"/>
      <w:szCs w:val="18"/>
      <w:lang w:val="en-US"/>
    </w:rPr>
  </w:style>
  <w:style w:type="character" w:customStyle="1" w:styleId="FooterChar">
    <w:name w:val="Footer Char"/>
    <w:basedOn w:val="DefaultParagraphFont"/>
    <w:link w:val="Footer"/>
    <w:uiPriority w:val="99"/>
    <w:locked/>
    <w:rsid w:val="005C05B0"/>
    <w:rPr>
      <w:rFonts w:cs="Times New Roman"/>
      <w:kern w:val="2"/>
      <w:sz w:val="18"/>
      <w:lang w:val="en-US"/>
    </w:rPr>
  </w:style>
  <w:style w:type="paragraph" w:styleId="Subtitle">
    <w:name w:val="Subtitle"/>
    <w:basedOn w:val="Normal"/>
    <w:next w:val="Normal"/>
    <w:link w:val="SubtitleChar"/>
    <w:uiPriority w:val="99"/>
    <w:qFormat/>
    <w:rsid w:val="005C05B0"/>
    <w:pPr>
      <w:widowControl w:val="0"/>
      <w:spacing w:before="240" w:after="60" w:line="312" w:lineRule="auto"/>
      <w:jc w:val="center"/>
      <w:outlineLvl w:val="1"/>
    </w:pPr>
    <w:rPr>
      <w:b/>
      <w:bCs/>
      <w:kern w:val="28"/>
      <w:sz w:val="32"/>
      <w:szCs w:val="32"/>
      <w:lang w:val="en-US"/>
    </w:rPr>
  </w:style>
  <w:style w:type="character" w:customStyle="1" w:styleId="SubtitleChar">
    <w:name w:val="Subtitle Char"/>
    <w:basedOn w:val="DefaultParagraphFont"/>
    <w:link w:val="Subtitle"/>
    <w:uiPriority w:val="99"/>
    <w:locked/>
    <w:rsid w:val="005C05B0"/>
    <w:rPr>
      <w:rFonts w:cs="Times New Roman"/>
      <w:b/>
      <w:kern w:val="28"/>
      <w:sz w:val="32"/>
      <w:lang w:val="en-US"/>
    </w:rPr>
  </w:style>
  <w:style w:type="character" w:styleId="CommentReference">
    <w:name w:val="annotation reference"/>
    <w:basedOn w:val="DefaultParagraphFont"/>
    <w:uiPriority w:val="99"/>
    <w:semiHidden/>
    <w:rsid w:val="005C05B0"/>
    <w:rPr>
      <w:rFonts w:cs="Times New Roman"/>
      <w:sz w:val="16"/>
    </w:rPr>
  </w:style>
  <w:style w:type="paragraph" w:styleId="CommentText">
    <w:name w:val="annotation text"/>
    <w:basedOn w:val="Normal"/>
    <w:link w:val="CommentTextChar"/>
    <w:uiPriority w:val="99"/>
    <w:semiHidden/>
    <w:rsid w:val="005C05B0"/>
    <w:pPr>
      <w:widowControl w:val="0"/>
      <w:spacing w:after="0" w:line="240" w:lineRule="auto"/>
      <w:jc w:val="both"/>
    </w:pPr>
    <w:rPr>
      <w:kern w:val="2"/>
      <w:sz w:val="20"/>
      <w:szCs w:val="20"/>
      <w:lang w:val="en-US"/>
    </w:rPr>
  </w:style>
  <w:style w:type="character" w:customStyle="1" w:styleId="CommentTextChar">
    <w:name w:val="Comment Text Char"/>
    <w:basedOn w:val="DefaultParagraphFont"/>
    <w:link w:val="CommentText"/>
    <w:uiPriority w:val="99"/>
    <w:semiHidden/>
    <w:locked/>
    <w:rsid w:val="005C05B0"/>
    <w:rPr>
      <w:rFonts w:cs="Times New Roman"/>
      <w:kern w:val="2"/>
      <w:sz w:val="20"/>
      <w:lang w:val="en-US"/>
    </w:rPr>
  </w:style>
  <w:style w:type="paragraph" w:styleId="CommentSubject">
    <w:name w:val="annotation subject"/>
    <w:basedOn w:val="CommentText"/>
    <w:next w:val="CommentText"/>
    <w:link w:val="CommentSubjectChar"/>
    <w:uiPriority w:val="99"/>
    <w:semiHidden/>
    <w:rsid w:val="005C05B0"/>
    <w:rPr>
      <w:b/>
      <w:bCs/>
    </w:rPr>
  </w:style>
  <w:style w:type="character" w:customStyle="1" w:styleId="CommentSubjectChar">
    <w:name w:val="Comment Subject Char"/>
    <w:basedOn w:val="CommentTextChar"/>
    <w:link w:val="CommentSubject"/>
    <w:uiPriority w:val="99"/>
    <w:semiHidden/>
    <w:locked/>
    <w:rsid w:val="005C05B0"/>
    <w:rPr>
      <w:rFonts w:cs="Times New Roman"/>
      <w:b/>
      <w:kern w:val="2"/>
      <w:sz w:val="20"/>
      <w:lang w:val="en-US"/>
    </w:rPr>
  </w:style>
  <w:style w:type="paragraph" w:styleId="EndnoteText">
    <w:name w:val="endnote text"/>
    <w:basedOn w:val="Normal"/>
    <w:link w:val="EndnoteTextChar"/>
    <w:uiPriority w:val="99"/>
    <w:semiHidden/>
    <w:rsid w:val="00F110A3"/>
    <w:pPr>
      <w:spacing w:after="0" w:line="240" w:lineRule="auto"/>
    </w:pPr>
    <w:rPr>
      <w:sz w:val="20"/>
      <w:szCs w:val="20"/>
      <w:lang w:val="en-US"/>
    </w:rPr>
  </w:style>
  <w:style w:type="character" w:customStyle="1" w:styleId="EndnoteTextChar">
    <w:name w:val="Endnote Text Char"/>
    <w:basedOn w:val="DefaultParagraphFont"/>
    <w:link w:val="EndnoteText"/>
    <w:uiPriority w:val="99"/>
    <w:semiHidden/>
    <w:locked/>
    <w:rsid w:val="00F110A3"/>
    <w:rPr>
      <w:rFonts w:cs="Times New Roman"/>
      <w:sz w:val="20"/>
    </w:rPr>
  </w:style>
  <w:style w:type="character" w:styleId="EndnoteReference">
    <w:name w:val="endnote reference"/>
    <w:basedOn w:val="DefaultParagraphFont"/>
    <w:uiPriority w:val="99"/>
    <w:semiHidden/>
    <w:rsid w:val="00F110A3"/>
    <w:rPr>
      <w:rFonts w:cs="Times New Roman"/>
      <w:vertAlign w:val="superscript"/>
    </w:rPr>
  </w:style>
  <w:style w:type="paragraph" w:styleId="FootnoteText">
    <w:name w:val="footnote text"/>
    <w:basedOn w:val="Normal"/>
    <w:link w:val="FootnoteTextChar"/>
    <w:uiPriority w:val="99"/>
    <w:semiHidden/>
    <w:rsid w:val="00F110A3"/>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locked/>
    <w:rsid w:val="00F110A3"/>
    <w:rPr>
      <w:rFonts w:cs="Times New Roman"/>
      <w:sz w:val="20"/>
    </w:rPr>
  </w:style>
  <w:style w:type="character" w:styleId="FootnoteReference">
    <w:name w:val="footnote reference"/>
    <w:basedOn w:val="DefaultParagraphFont"/>
    <w:uiPriority w:val="99"/>
    <w:semiHidden/>
    <w:rsid w:val="00F110A3"/>
    <w:rPr>
      <w:rFonts w:cs="Times New Roman"/>
      <w:vertAlign w:val="superscript"/>
    </w:rPr>
  </w:style>
  <w:style w:type="table" w:styleId="LightShading">
    <w:name w:val="Light Shading"/>
    <w:basedOn w:val="TableNormal"/>
    <w:uiPriority w:val="99"/>
    <w:rsid w:val="009355B1"/>
    <w:rPr>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99"/>
    <w:rsid w:val="009355B1"/>
    <w:rPr>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paragraph" w:styleId="Caption">
    <w:name w:val="caption"/>
    <w:basedOn w:val="Normal"/>
    <w:next w:val="Normal"/>
    <w:uiPriority w:val="99"/>
    <w:qFormat/>
    <w:locked/>
    <w:rsid w:val="005C5A5C"/>
    <w:rPr>
      <w:b/>
      <w:bCs/>
      <w:sz w:val="20"/>
      <w:szCs w:val="20"/>
    </w:rPr>
  </w:style>
  <w:style w:type="paragraph" w:customStyle="1" w:styleId="Default">
    <w:name w:val="Default"/>
    <w:uiPriority w:val="99"/>
    <w:rsid w:val="00F0516D"/>
    <w:pPr>
      <w:autoSpaceDE w:val="0"/>
      <w:autoSpaceDN w:val="0"/>
      <w:adjustRightInd w:val="0"/>
    </w:pPr>
    <w:rPr>
      <w:rFonts w:ascii="Times New Roman" w:hAnsi="Times New Roman"/>
      <w:color w:val="000000"/>
      <w:sz w:val="24"/>
      <w:szCs w:val="24"/>
      <w:lang w:val="en-GB"/>
    </w:rPr>
  </w:style>
  <w:style w:type="paragraph" w:styleId="TOC4">
    <w:name w:val="toc 4"/>
    <w:basedOn w:val="Normal"/>
    <w:uiPriority w:val="99"/>
    <w:locked/>
    <w:rsid w:val="00FD62B5"/>
    <w:pPr>
      <w:widowControl w:val="0"/>
      <w:spacing w:before="129" w:after="0" w:line="240" w:lineRule="auto"/>
      <w:ind w:left="2689" w:hanging="765"/>
    </w:pPr>
    <w:rPr>
      <w:rFonts w:ascii="Times New Roman" w:hAnsi="Times New Roman"/>
      <w:b/>
      <w:bCs/>
      <w:i/>
      <w:lang w:val="en-US" w:eastAsia="en-US"/>
    </w:rPr>
  </w:style>
  <w:style w:type="paragraph" w:styleId="Revision">
    <w:name w:val="Revision"/>
    <w:hidden/>
    <w:uiPriority w:val="99"/>
    <w:semiHidden/>
    <w:rsid w:val="005C316F"/>
    <w:rPr>
      <w:lang w:val="en-GB"/>
    </w:rPr>
  </w:style>
  <w:style w:type="table" w:styleId="LightShading-Accent4">
    <w:name w:val="Light Shading Accent 4"/>
    <w:basedOn w:val="TableNormal"/>
    <w:uiPriority w:val="99"/>
    <w:rsid w:val="00C478DC"/>
    <w:rPr>
      <w:color w:val="5F497A"/>
      <w:sz w:val="20"/>
      <w:szCs w:val="20"/>
    </w:rPr>
    <w:tblPr>
      <w:tblStyleRowBandSize w:val="1"/>
      <w:tblStyleColBandSize w:val="1"/>
      <w:tblBorders>
        <w:top w:val="single" w:sz="8" w:space="0" w:color="8064A2"/>
        <w:bottom w:val="single" w:sz="8" w:space="0" w:color="8064A2"/>
      </w:tblBorders>
    </w:tblPr>
    <w:tblStylePr w:type="fir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left w:val="nil"/>
          <w:right w:val="nil"/>
          <w:insideH w:val="nil"/>
          <w:insideV w:val="nil"/>
        </w:tcBorders>
        <w:shd w:val="clear" w:color="auto" w:fill="DFD8E8"/>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sz w:val="22"/>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6AB7"/>
    <w:pPr>
      <w:spacing w:after="200" w:line="276" w:lineRule="auto"/>
    </w:pPr>
    <w:rPr>
      <w:lang w:val="en-GB"/>
    </w:rPr>
  </w:style>
  <w:style w:type="paragraph" w:styleId="Heading1">
    <w:name w:val="heading 1"/>
    <w:basedOn w:val="Normal"/>
    <w:next w:val="Normal"/>
    <w:link w:val="Heading1Char"/>
    <w:uiPriority w:val="99"/>
    <w:qFormat/>
    <w:rsid w:val="00977B90"/>
    <w:pPr>
      <w:keepNext/>
      <w:keepLines/>
      <w:spacing w:before="480" w:after="0"/>
      <w:outlineLvl w:val="0"/>
    </w:pPr>
    <w:rPr>
      <w:rFonts w:ascii="Cambria" w:hAnsi="Cambria"/>
      <w:b/>
      <w:bCs/>
      <w:color w:val="365F91"/>
      <w:sz w:val="28"/>
      <w:szCs w:val="28"/>
      <w:lang w:val="en-US"/>
    </w:rPr>
  </w:style>
  <w:style w:type="paragraph" w:styleId="Heading2">
    <w:name w:val="heading 2"/>
    <w:basedOn w:val="Normal"/>
    <w:link w:val="Heading2Char"/>
    <w:uiPriority w:val="99"/>
    <w:qFormat/>
    <w:rsid w:val="008A4C85"/>
    <w:pPr>
      <w:widowControl w:val="0"/>
      <w:spacing w:after="0" w:line="240" w:lineRule="auto"/>
      <w:ind w:left="1855" w:hanging="839"/>
      <w:outlineLvl w:val="1"/>
    </w:pPr>
    <w:rPr>
      <w:rFonts w:ascii="Georgia" w:hAnsi="Georgia"/>
      <w:b/>
      <w:bCs/>
      <w:sz w:val="34"/>
      <w:szCs w:val="34"/>
      <w:lang w:val="en-US" w:eastAsia="en-US"/>
    </w:rPr>
  </w:style>
  <w:style w:type="paragraph" w:styleId="Heading4">
    <w:name w:val="heading 4"/>
    <w:basedOn w:val="Normal"/>
    <w:link w:val="Heading4Char"/>
    <w:uiPriority w:val="99"/>
    <w:qFormat/>
    <w:rsid w:val="008A4C85"/>
    <w:pPr>
      <w:widowControl w:val="0"/>
      <w:spacing w:after="0" w:line="240" w:lineRule="auto"/>
      <w:ind w:left="1966" w:hanging="950"/>
      <w:outlineLvl w:val="3"/>
    </w:pPr>
    <w:rPr>
      <w:rFonts w:ascii="Georgia" w:hAnsi="Georgia"/>
      <w:b/>
      <w:bCs/>
      <w:sz w:val="28"/>
      <w:szCs w:val="28"/>
      <w:lang w:val="en-US" w:eastAsia="en-US"/>
    </w:rPr>
  </w:style>
  <w:style w:type="paragraph" w:styleId="Heading5">
    <w:name w:val="heading 5"/>
    <w:basedOn w:val="Normal"/>
    <w:next w:val="Normal"/>
    <w:link w:val="Heading5Char"/>
    <w:uiPriority w:val="99"/>
    <w:qFormat/>
    <w:rsid w:val="001D62BE"/>
    <w:pPr>
      <w:keepNext/>
      <w:keepLines/>
      <w:spacing w:before="200" w:after="0"/>
      <w:outlineLvl w:val="4"/>
    </w:pPr>
    <w:rPr>
      <w:rFonts w:ascii="Cambria" w:hAnsi="Cambria"/>
      <w:color w:val="243F6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77B90"/>
    <w:rPr>
      <w:rFonts w:ascii="Cambria" w:eastAsia="SimSun" w:hAnsi="Cambria" w:cs="Times New Roman"/>
      <w:b/>
      <w:color w:val="365F91"/>
      <w:sz w:val="28"/>
    </w:rPr>
  </w:style>
  <w:style w:type="character" w:customStyle="1" w:styleId="Heading2Char">
    <w:name w:val="Heading 2 Char"/>
    <w:basedOn w:val="DefaultParagraphFont"/>
    <w:link w:val="Heading2"/>
    <w:uiPriority w:val="99"/>
    <w:locked/>
    <w:rsid w:val="008A4C85"/>
    <w:rPr>
      <w:rFonts w:ascii="Georgia" w:hAnsi="Georgia" w:cs="Times New Roman"/>
      <w:b/>
      <w:sz w:val="34"/>
      <w:lang w:val="en-US" w:eastAsia="en-US"/>
    </w:rPr>
  </w:style>
  <w:style w:type="character" w:customStyle="1" w:styleId="Heading4Char">
    <w:name w:val="Heading 4 Char"/>
    <w:basedOn w:val="DefaultParagraphFont"/>
    <w:link w:val="Heading4"/>
    <w:uiPriority w:val="99"/>
    <w:locked/>
    <w:rsid w:val="008A4C85"/>
    <w:rPr>
      <w:rFonts w:ascii="Georgia" w:hAnsi="Georgia" w:cs="Times New Roman"/>
      <w:b/>
      <w:sz w:val="28"/>
      <w:lang w:val="en-US" w:eastAsia="en-US"/>
    </w:rPr>
  </w:style>
  <w:style w:type="character" w:customStyle="1" w:styleId="Heading5Char">
    <w:name w:val="Heading 5 Char"/>
    <w:basedOn w:val="DefaultParagraphFont"/>
    <w:link w:val="Heading5"/>
    <w:uiPriority w:val="99"/>
    <w:locked/>
    <w:rsid w:val="001D62BE"/>
    <w:rPr>
      <w:rFonts w:ascii="Cambria" w:eastAsia="SimSun" w:hAnsi="Cambria" w:cs="Times New Roman"/>
      <w:color w:val="243F60"/>
    </w:rPr>
  </w:style>
  <w:style w:type="paragraph" w:styleId="BodyText">
    <w:name w:val="Body Text"/>
    <w:basedOn w:val="Normal"/>
    <w:link w:val="BodyTextChar"/>
    <w:uiPriority w:val="99"/>
    <w:rsid w:val="001F720D"/>
    <w:pPr>
      <w:widowControl w:val="0"/>
      <w:spacing w:after="0" w:line="240" w:lineRule="auto"/>
      <w:ind w:left="1016"/>
    </w:pPr>
    <w:rPr>
      <w:rFonts w:ascii="Times New Roman" w:hAnsi="Times New Roman"/>
      <w:sz w:val="24"/>
      <w:szCs w:val="24"/>
      <w:lang w:val="en-US" w:eastAsia="en-US"/>
    </w:rPr>
  </w:style>
  <w:style w:type="character" w:customStyle="1" w:styleId="BodyTextChar">
    <w:name w:val="Body Text Char"/>
    <w:basedOn w:val="DefaultParagraphFont"/>
    <w:link w:val="BodyText"/>
    <w:uiPriority w:val="99"/>
    <w:locked/>
    <w:rsid w:val="001F720D"/>
    <w:rPr>
      <w:rFonts w:ascii="Times New Roman" w:hAnsi="Times New Roman" w:cs="Times New Roman"/>
      <w:sz w:val="24"/>
      <w:lang w:val="en-US" w:eastAsia="en-US"/>
    </w:rPr>
  </w:style>
  <w:style w:type="table" w:customStyle="1" w:styleId="TableNormal1">
    <w:name w:val="Table Normal1"/>
    <w:uiPriority w:val="99"/>
    <w:semiHidden/>
    <w:rsid w:val="008A4C85"/>
    <w:pPr>
      <w:widowControl w:val="0"/>
    </w:pPr>
    <w:rPr>
      <w:lang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99"/>
    <w:rsid w:val="008A4C85"/>
    <w:pPr>
      <w:widowControl w:val="0"/>
      <w:spacing w:after="0" w:line="240" w:lineRule="auto"/>
    </w:pPr>
    <w:rPr>
      <w:lang w:val="en-US" w:eastAsia="en-US"/>
    </w:rPr>
  </w:style>
  <w:style w:type="paragraph" w:styleId="BalloonText">
    <w:name w:val="Balloon Text"/>
    <w:basedOn w:val="Normal"/>
    <w:link w:val="BalloonTextChar"/>
    <w:uiPriority w:val="99"/>
    <w:semiHidden/>
    <w:rsid w:val="00BE5127"/>
    <w:pPr>
      <w:spacing w:after="0" w:line="240" w:lineRule="auto"/>
    </w:pPr>
    <w:rPr>
      <w:rFonts w:ascii="Tahoma" w:hAnsi="Tahoma"/>
      <w:sz w:val="16"/>
      <w:szCs w:val="16"/>
      <w:lang w:val="en-US"/>
    </w:rPr>
  </w:style>
  <w:style w:type="character" w:customStyle="1" w:styleId="BalloonTextChar">
    <w:name w:val="Balloon Text Char"/>
    <w:basedOn w:val="DefaultParagraphFont"/>
    <w:link w:val="BalloonText"/>
    <w:uiPriority w:val="99"/>
    <w:semiHidden/>
    <w:locked/>
    <w:rsid w:val="00BE5127"/>
    <w:rPr>
      <w:rFonts w:ascii="Tahoma" w:hAnsi="Tahoma" w:cs="Times New Roman"/>
      <w:sz w:val="16"/>
    </w:rPr>
  </w:style>
  <w:style w:type="table" w:styleId="TableGrid">
    <w:name w:val="Table Grid"/>
    <w:basedOn w:val="TableNormal"/>
    <w:uiPriority w:val="99"/>
    <w:rsid w:val="005C05B0"/>
    <w:rPr>
      <w:kern w:val="2"/>
      <w:sz w:val="21"/>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5C05B0"/>
    <w:pPr>
      <w:widowControl w:val="0"/>
      <w:spacing w:after="0" w:line="240" w:lineRule="auto"/>
      <w:ind w:firstLineChars="200" w:firstLine="420"/>
      <w:jc w:val="both"/>
    </w:pPr>
    <w:rPr>
      <w:kern w:val="2"/>
      <w:sz w:val="21"/>
      <w:lang w:val="en-US"/>
    </w:rPr>
  </w:style>
  <w:style w:type="paragraph" w:styleId="Header">
    <w:name w:val="header"/>
    <w:basedOn w:val="Normal"/>
    <w:link w:val="HeaderChar"/>
    <w:uiPriority w:val="99"/>
    <w:rsid w:val="005C05B0"/>
    <w:pPr>
      <w:widowControl w:val="0"/>
      <w:pBdr>
        <w:bottom w:val="single" w:sz="6" w:space="1" w:color="auto"/>
      </w:pBdr>
      <w:tabs>
        <w:tab w:val="center" w:pos="4153"/>
        <w:tab w:val="right" w:pos="8306"/>
      </w:tabs>
      <w:snapToGrid w:val="0"/>
      <w:spacing w:after="0" w:line="240" w:lineRule="auto"/>
      <w:jc w:val="center"/>
    </w:pPr>
    <w:rPr>
      <w:kern w:val="2"/>
      <w:sz w:val="18"/>
      <w:szCs w:val="18"/>
      <w:lang w:val="en-US"/>
    </w:rPr>
  </w:style>
  <w:style w:type="character" w:customStyle="1" w:styleId="HeaderChar">
    <w:name w:val="Header Char"/>
    <w:basedOn w:val="DefaultParagraphFont"/>
    <w:link w:val="Header"/>
    <w:uiPriority w:val="99"/>
    <w:locked/>
    <w:rsid w:val="005C05B0"/>
    <w:rPr>
      <w:rFonts w:cs="Times New Roman"/>
      <w:kern w:val="2"/>
      <w:sz w:val="18"/>
      <w:lang w:val="en-US"/>
    </w:rPr>
  </w:style>
  <w:style w:type="paragraph" w:styleId="Footer">
    <w:name w:val="footer"/>
    <w:basedOn w:val="Normal"/>
    <w:link w:val="FooterChar"/>
    <w:uiPriority w:val="99"/>
    <w:rsid w:val="005C05B0"/>
    <w:pPr>
      <w:widowControl w:val="0"/>
      <w:tabs>
        <w:tab w:val="center" w:pos="4153"/>
        <w:tab w:val="right" w:pos="8306"/>
      </w:tabs>
      <w:snapToGrid w:val="0"/>
      <w:spacing w:after="0" w:line="240" w:lineRule="auto"/>
    </w:pPr>
    <w:rPr>
      <w:kern w:val="2"/>
      <w:sz w:val="18"/>
      <w:szCs w:val="18"/>
      <w:lang w:val="en-US"/>
    </w:rPr>
  </w:style>
  <w:style w:type="character" w:customStyle="1" w:styleId="FooterChar">
    <w:name w:val="Footer Char"/>
    <w:basedOn w:val="DefaultParagraphFont"/>
    <w:link w:val="Footer"/>
    <w:uiPriority w:val="99"/>
    <w:locked/>
    <w:rsid w:val="005C05B0"/>
    <w:rPr>
      <w:rFonts w:cs="Times New Roman"/>
      <w:kern w:val="2"/>
      <w:sz w:val="18"/>
      <w:lang w:val="en-US"/>
    </w:rPr>
  </w:style>
  <w:style w:type="paragraph" w:styleId="Subtitle">
    <w:name w:val="Subtitle"/>
    <w:basedOn w:val="Normal"/>
    <w:next w:val="Normal"/>
    <w:link w:val="SubtitleChar"/>
    <w:uiPriority w:val="99"/>
    <w:qFormat/>
    <w:rsid w:val="005C05B0"/>
    <w:pPr>
      <w:widowControl w:val="0"/>
      <w:spacing w:before="240" w:after="60" w:line="312" w:lineRule="auto"/>
      <w:jc w:val="center"/>
      <w:outlineLvl w:val="1"/>
    </w:pPr>
    <w:rPr>
      <w:b/>
      <w:bCs/>
      <w:kern w:val="28"/>
      <w:sz w:val="32"/>
      <w:szCs w:val="32"/>
      <w:lang w:val="en-US"/>
    </w:rPr>
  </w:style>
  <w:style w:type="character" w:customStyle="1" w:styleId="SubtitleChar">
    <w:name w:val="Subtitle Char"/>
    <w:basedOn w:val="DefaultParagraphFont"/>
    <w:link w:val="Subtitle"/>
    <w:uiPriority w:val="99"/>
    <w:locked/>
    <w:rsid w:val="005C05B0"/>
    <w:rPr>
      <w:rFonts w:cs="Times New Roman"/>
      <w:b/>
      <w:kern w:val="28"/>
      <w:sz w:val="32"/>
      <w:lang w:val="en-US"/>
    </w:rPr>
  </w:style>
  <w:style w:type="character" w:styleId="CommentReference">
    <w:name w:val="annotation reference"/>
    <w:basedOn w:val="DefaultParagraphFont"/>
    <w:uiPriority w:val="99"/>
    <w:semiHidden/>
    <w:rsid w:val="005C05B0"/>
    <w:rPr>
      <w:rFonts w:cs="Times New Roman"/>
      <w:sz w:val="16"/>
    </w:rPr>
  </w:style>
  <w:style w:type="paragraph" w:styleId="CommentText">
    <w:name w:val="annotation text"/>
    <w:basedOn w:val="Normal"/>
    <w:link w:val="CommentTextChar"/>
    <w:uiPriority w:val="99"/>
    <w:semiHidden/>
    <w:rsid w:val="005C05B0"/>
    <w:pPr>
      <w:widowControl w:val="0"/>
      <w:spacing w:after="0" w:line="240" w:lineRule="auto"/>
      <w:jc w:val="both"/>
    </w:pPr>
    <w:rPr>
      <w:kern w:val="2"/>
      <w:sz w:val="20"/>
      <w:szCs w:val="20"/>
      <w:lang w:val="en-US"/>
    </w:rPr>
  </w:style>
  <w:style w:type="character" w:customStyle="1" w:styleId="CommentTextChar">
    <w:name w:val="Comment Text Char"/>
    <w:basedOn w:val="DefaultParagraphFont"/>
    <w:link w:val="CommentText"/>
    <w:uiPriority w:val="99"/>
    <w:semiHidden/>
    <w:locked/>
    <w:rsid w:val="005C05B0"/>
    <w:rPr>
      <w:rFonts w:cs="Times New Roman"/>
      <w:kern w:val="2"/>
      <w:sz w:val="20"/>
      <w:lang w:val="en-US"/>
    </w:rPr>
  </w:style>
  <w:style w:type="paragraph" w:styleId="CommentSubject">
    <w:name w:val="annotation subject"/>
    <w:basedOn w:val="CommentText"/>
    <w:next w:val="CommentText"/>
    <w:link w:val="CommentSubjectChar"/>
    <w:uiPriority w:val="99"/>
    <w:semiHidden/>
    <w:rsid w:val="005C05B0"/>
    <w:rPr>
      <w:b/>
      <w:bCs/>
    </w:rPr>
  </w:style>
  <w:style w:type="character" w:customStyle="1" w:styleId="CommentSubjectChar">
    <w:name w:val="Comment Subject Char"/>
    <w:basedOn w:val="CommentTextChar"/>
    <w:link w:val="CommentSubject"/>
    <w:uiPriority w:val="99"/>
    <w:semiHidden/>
    <w:locked/>
    <w:rsid w:val="005C05B0"/>
    <w:rPr>
      <w:rFonts w:cs="Times New Roman"/>
      <w:b/>
      <w:kern w:val="2"/>
      <w:sz w:val="20"/>
      <w:lang w:val="en-US"/>
    </w:rPr>
  </w:style>
  <w:style w:type="paragraph" w:styleId="EndnoteText">
    <w:name w:val="endnote text"/>
    <w:basedOn w:val="Normal"/>
    <w:link w:val="EndnoteTextChar"/>
    <w:uiPriority w:val="99"/>
    <w:semiHidden/>
    <w:rsid w:val="00F110A3"/>
    <w:pPr>
      <w:spacing w:after="0" w:line="240" w:lineRule="auto"/>
    </w:pPr>
    <w:rPr>
      <w:sz w:val="20"/>
      <w:szCs w:val="20"/>
      <w:lang w:val="en-US"/>
    </w:rPr>
  </w:style>
  <w:style w:type="character" w:customStyle="1" w:styleId="EndnoteTextChar">
    <w:name w:val="Endnote Text Char"/>
    <w:basedOn w:val="DefaultParagraphFont"/>
    <w:link w:val="EndnoteText"/>
    <w:uiPriority w:val="99"/>
    <w:semiHidden/>
    <w:locked/>
    <w:rsid w:val="00F110A3"/>
    <w:rPr>
      <w:rFonts w:cs="Times New Roman"/>
      <w:sz w:val="20"/>
    </w:rPr>
  </w:style>
  <w:style w:type="character" w:styleId="EndnoteReference">
    <w:name w:val="endnote reference"/>
    <w:basedOn w:val="DefaultParagraphFont"/>
    <w:uiPriority w:val="99"/>
    <w:semiHidden/>
    <w:rsid w:val="00F110A3"/>
    <w:rPr>
      <w:rFonts w:cs="Times New Roman"/>
      <w:vertAlign w:val="superscript"/>
    </w:rPr>
  </w:style>
  <w:style w:type="paragraph" w:styleId="FootnoteText">
    <w:name w:val="footnote text"/>
    <w:basedOn w:val="Normal"/>
    <w:link w:val="FootnoteTextChar"/>
    <w:uiPriority w:val="99"/>
    <w:semiHidden/>
    <w:rsid w:val="00F110A3"/>
    <w:pPr>
      <w:spacing w:after="0" w:line="240" w:lineRule="auto"/>
    </w:pPr>
    <w:rPr>
      <w:sz w:val="20"/>
      <w:szCs w:val="20"/>
      <w:lang w:val="en-US"/>
    </w:rPr>
  </w:style>
  <w:style w:type="character" w:customStyle="1" w:styleId="FootnoteTextChar">
    <w:name w:val="Footnote Text Char"/>
    <w:basedOn w:val="DefaultParagraphFont"/>
    <w:link w:val="FootnoteText"/>
    <w:uiPriority w:val="99"/>
    <w:semiHidden/>
    <w:locked/>
    <w:rsid w:val="00F110A3"/>
    <w:rPr>
      <w:rFonts w:cs="Times New Roman"/>
      <w:sz w:val="20"/>
    </w:rPr>
  </w:style>
  <w:style w:type="character" w:styleId="FootnoteReference">
    <w:name w:val="footnote reference"/>
    <w:basedOn w:val="DefaultParagraphFont"/>
    <w:uiPriority w:val="99"/>
    <w:semiHidden/>
    <w:rsid w:val="00F110A3"/>
    <w:rPr>
      <w:rFonts w:cs="Times New Roman"/>
      <w:vertAlign w:val="superscript"/>
    </w:rPr>
  </w:style>
  <w:style w:type="table" w:styleId="LightShading">
    <w:name w:val="Light Shading"/>
    <w:basedOn w:val="TableNormal"/>
    <w:uiPriority w:val="99"/>
    <w:rsid w:val="009355B1"/>
    <w:rPr>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99"/>
    <w:rsid w:val="009355B1"/>
    <w:rPr>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paragraph" w:styleId="Caption">
    <w:name w:val="caption"/>
    <w:basedOn w:val="Normal"/>
    <w:next w:val="Normal"/>
    <w:uiPriority w:val="99"/>
    <w:qFormat/>
    <w:locked/>
    <w:rsid w:val="005C5A5C"/>
    <w:rPr>
      <w:b/>
      <w:bCs/>
      <w:sz w:val="20"/>
      <w:szCs w:val="20"/>
    </w:rPr>
  </w:style>
  <w:style w:type="paragraph" w:customStyle="1" w:styleId="Default">
    <w:name w:val="Default"/>
    <w:uiPriority w:val="99"/>
    <w:rsid w:val="00F0516D"/>
    <w:pPr>
      <w:autoSpaceDE w:val="0"/>
      <w:autoSpaceDN w:val="0"/>
      <w:adjustRightInd w:val="0"/>
    </w:pPr>
    <w:rPr>
      <w:rFonts w:ascii="Times New Roman" w:hAnsi="Times New Roman"/>
      <w:color w:val="000000"/>
      <w:sz w:val="24"/>
      <w:szCs w:val="24"/>
      <w:lang w:val="en-GB"/>
    </w:rPr>
  </w:style>
  <w:style w:type="paragraph" w:styleId="TOC4">
    <w:name w:val="toc 4"/>
    <w:basedOn w:val="Normal"/>
    <w:uiPriority w:val="99"/>
    <w:locked/>
    <w:rsid w:val="00FD62B5"/>
    <w:pPr>
      <w:widowControl w:val="0"/>
      <w:spacing w:before="129" w:after="0" w:line="240" w:lineRule="auto"/>
      <w:ind w:left="2689" w:hanging="765"/>
    </w:pPr>
    <w:rPr>
      <w:rFonts w:ascii="Times New Roman" w:hAnsi="Times New Roman"/>
      <w:b/>
      <w:bCs/>
      <w:i/>
      <w:lang w:val="en-US" w:eastAsia="en-US"/>
    </w:rPr>
  </w:style>
  <w:style w:type="paragraph" w:styleId="Revision">
    <w:name w:val="Revision"/>
    <w:hidden/>
    <w:uiPriority w:val="99"/>
    <w:semiHidden/>
    <w:rsid w:val="005C316F"/>
    <w:rPr>
      <w:lang w:val="en-GB"/>
    </w:rPr>
  </w:style>
  <w:style w:type="table" w:styleId="LightShading-Accent4">
    <w:name w:val="Light Shading Accent 4"/>
    <w:basedOn w:val="TableNormal"/>
    <w:uiPriority w:val="99"/>
    <w:rsid w:val="00C478DC"/>
    <w:rPr>
      <w:color w:val="5F497A"/>
      <w:sz w:val="20"/>
      <w:szCs w:val="20"/>
    </w:rPr>
    <w:tblPr>
      <w:tblStyleRowBandSize w:val="1"/>
      <w:tblStyleColBandSize w:val="1"/>
      <w:tblBorders>
        <w:top w:val="single" w:sz="8" w:space="0" w:color="8064A2"/>
        <w:bottom w:val="single" w:sz="8" w:space="0" w:color="8064A2"/>
      </w:tblBorders>
    </w:tblPr>
    <w:tblStylePr w:type="fir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left w:val="nil"/>
          <w:right w:val="nil"/>
          <w:insideH w:val="nil"/>
          <w:insideV w:val="nil"/>
        </w:tcBorders>
        <w:shd w:val="clear" w:color="auto" w:fill="DFD8E8"/>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483357">
      <w:marLeft w:val="0"/>
      <w:marRight w:val="0"/>
      <w:marTop w:val="0"/>
      <w:marBottom w:val="0"/>
      <w:divBdr>
        <w:top w:val="none" w:sz="0" w:space="0" w:color="auto"/>
        <w:left w:val="none" w:sz="0" w:space="0" w:color="auto"/>
        <w:bottom w:val="none" w:sz="0" w:space="0" w:color="auto"/>
        <w:right w:val="none" w:sz="0" w:space="0" w:color="auto"/>
      </w:divBdr>
    </w:div>
    <w:div w:id="6144833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13068-198A-4B50-A565-0E2767FC0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40</Pages>
  <Words>13411</Words>
  <Characters>73490</Characters>
  <Application>Microsoft Office Word</Application>
  <DocSecurity>0</DocSecurity>
  <Lines>612</Lines>
  <Paragraphs>173</Paragraphs>
  <ScaleCrop>false</ScaleCrop>
  <HeadingPairs>
    <vt:vector size="2" baseType="variant">
      <vt:variant>
        <vt:lpstr>Title</vt:lpstr>
      </vt:variant>
      <vt:variant>
        <vt:i4>1</vt:i4>
      </vt:variant>
    </vt:vector>
  </HeadingPairs>
  <TitlesOfParts>
    <vt:vector size="1" baseType="lpstr">
      <vt:lpstr>An incremental model of L2 speech production mechanisms – Developmental evidence from object ellipsis in L2 Chinese speech production</vt:lpstr>
    </vt:vector>
  </TitlesOfParts>
  <Company>Churchill College</Company>
  <LinksUpToDate>false</LinksUpToDate>
  <CharactersWithSpaces>86728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incremental model of L2 speech production mechanisms – Developmental evidence from object ellipsis in L2 Chinese speech production</dc:title>
  <dc:creator>Boping Yuan</dc:creator>
  <cp:lastModifiedBy>Boping Yuan</cp:lastModifiedBy>
  <cp:revision>16</cp:revision>
  <cp:lastPrinted>2017-11-14T00:45:00Z</cp:lastPrinted>
  <dcterms:created xsi:type="dcterms:W3CDTF">2019-07-10T14:06:00Z</dcterms:created>
  <dcterms:modified xsi:type="dcterms:W3CDTF">2019-07-11T15:32:00Z</dcterms:modified>
</cp:coreProperties>
</file>