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232FB6" w14:textId="77777777" w:rsidR="00E04C46" w:rsidRPr="00E04C46" w:rsidRDefault="00E04C46" w:rsidP="00E04C46">
      <w:pPr>
        <w:rPr>
          <w:rFonts w:ascii="Arial" w:hAnsi="Arial" w:cs="Arial"/>
          <w:b/>
        </w:rPr>
      </w:pPr>
      <w:bookmarkStart w:id="0" w:name="_GoBack"/>
      <w:bookmarkEnd w:id="0"/>
      <w:r w:rsidRPr="00E04C46">
        <w:rPr>
          <w:rFonts w:ascii="Arial" w:hAnsi="Arial" w:cs="Arial"/>
          <w:b/>
        </w:rPr>
        <w:t>Risk factors for transplant renal artery stenosis after live donor transplantation</w:t>
      </w:r>
    </w:p>
    <w:p w14:paraId="526EC202" w14:textId="77777777" w:rsidR="00C94B9A" w:rsidRDefault="00C94B9A" w:rsidP="00051A4C">
      <w:pPr>
        <w:spacing w:line="480" w:lineRule="auto"/>
        <w:rPr>
          <w:rFonts w:ascii="Times New Roman" w:hAnsi="Times New Roman" w:cs="Arial"/>
        </w:rPr>
      </w:pPr>
    </w:p>
    <w:p w14:paraId="6889DF34" w14:textId="3BE673DC" w:rsidR="00922686" w:rsidRPr="00051A4C" w:rsidRDefault="00D77EF1" w:rsidP="00051A4C">
      <w:pPr>
        <w:spacing w:line="480" w:lineRule="auto"/>
        <w:rPr>
          <w:rFonts w:ascii="Arial" w:hAnsi="Arial" w:cs="Arial"/>
        </w:rPr>
      </w:pPr>
      <w:r w:rsidRPr="00051A4C">
        <w:rPr>
          <w:rFonts w:ascii="Arial" w:hAnsi="Arial" w:cs="Arial"/>
        </w:rPr>
        <w:t>Michael L</w:t>
      </w:r>
      <w:r w:rsidR="00367987">
        <w:rPr>
          <w:rFonts w:ascii="Arial" w:hAnsi="Arial" w:cs="Arial"/>
        </w:rPr>
        <w:t>.</w:t>
      </w:r>
      <w:r w:rsidRPr="00051A4C">
        <w:rPr>
          <w:rFonts w:ascii="Arial" w:hAnsi="Arial" w:cs="Arial"/>
        </w:rPr>
        <w:t xml:space="preserve"> </w:t>
      </w:r>
      <w:r w:rsidR="00F85214" w:rsidRPr="00051A4C">
        <w:rPr>
          <w:rFonts w:ascii="Arial" w:hAnsi="Arial" w:cs="Arial"/>
        </w:rPr>
        <w:t>Nicholson</w:t>
      </w:r>
      <w:r w:rsidR="005067A6" w:rsidRPr="00051A4C">
        <w:rPr>
          <w:rFonts w:ascii="Arial" w:hAnsi="Arial" w:cs="Arial"/>
          <w:vertAlign w:val="superscript"/>
        </w:rPr>
        <w:t>1,2</w:t>
      </w:r>
      <w:r w:rsidR="00F85214" w:rsidRPr="00051A4C">
        <w:rPr>
          <w:rFonts w:ascii="Arial" w:hAnsi="Arial" w:cs="Arial"/>
        </w:rPr>
        <w:t xml:space="preserve">, </w:t>
      </w:r>
      <w:r w:rsidR="003C183F">
        <w:rPr>
          <w:rFonts w:ascii="Arial" w:hAnsi="Arial" w:cs="Arial"/>
        </w:rPr>
        <w:t>Cissy Yong</w:t>
      </w:r>
      <w:r w:rsidR="003C183F" w:rsidRPr="003C183F">
        <w:rPr>
          <w:rFonts w:ascii="Arial" w:hAnsi="Arial" w:cs="Arial"/>
          <w:vertAlign w:val="superscript"/>
        </w:rPr>
        <w:t>2</w:t>
      </w:r>
      <w:r w:rsidR="003C183F">
        <w:rPr>
          <w:rFonts w:ascii="Arial" w:hAnsi="Arial" w:cs="Arial"/>
        </w:rPr>
        <w:t xml:space="preserve">, </w:t>
      </w:r>
      <w:r w:rsidRPr="00051A4C">
        <w:rPr>
          <w:rFonts w:ascii="Arial" w:hAnsi="Arial" w:cs="Arial"/>
        </w:rPr>
        <w:t>Patrick B</w:t>
      </w:r>
      <w:r w:rsidR="00367987">
        <w:rPr>
          <w:rFonts w:ascii="Arial" w:hAnsi="Arial" w:cs="Arial"/>
        </w:rPr>
        <w:t>.</w:t>
      </w:r>
      <w:r w:rsidRPr="00051A4C">
        <w:rPr>
          <w:rFonts w:ascii="Arial" w:hAnsi="Arial" w:cs="Arial"/>
        </w:rPr>
        <w:t xml:space="preserve"> </w:t>
      </w:r>
      <w:r w:rsidR="00F85214" w:rsidRPr="00051A4C">
        <w:rPr>
          <w:rFonts w:ascii="Arial" w:hAnsi="Arial" w:cs="Arial"/>
        </w:rPr>
        <w:t>Trotter</w:t>
      </w:r>
      <w:r w:rsidR="005067A6" w:rsidRPr="00051A4C">
        <w:rPr>
          <w:rFonts w:ascii="Arial" w:hAnsi="Arial" w:cs="Arial"/>
          <w:vertAlign w:val="superscript"/>
        </w:rPr>
        <w:t>2</w:t>
      </w:r>
      <w:r w:rsidR="00F85214" w:rsidRPr="00051A4C">
        <w:rPr>
          <w:rFonts w:ascii="Arial" w:hAnsi="Arial" w:cs="Arial"/>
        </w:rPr>
        <w:t xml:space="preserve">, </w:t>
      </w:r>
      <w:r w:rsidRPr="00051A4C">
        <w:rPr>
          <w:rFonts w:ascii="Arial" w:hAnsi="Arial" w:cs="Arial"/>
        </w:rPr>
        <w:t xml:space="preserve">Lucy </w:t>
      </w:r>
      <w:r w:rsidR="0042687B" w:rsidRPr="00051A4C">
        <w:rPr>
          <w:rFonts w:ascii="Arial" w:hAnsi="Arial" w:cs="Arial"/>
        </w:rPr>
        <w:t>Grant</w:t>
      </w:r>
      <w:r w:rsidR="0042687B" w:rsidRPr="00051A4C">
        <w:rPr>
          <w:rFonts w:ascii="Arial" w:hAnsi="Arial" w:cs="Arial"/>
          <w:vertAlign w:val="superscript"/>
        </w:rPr>
        <w:t>2</w:t>
      </w:r>
      <w:r w:rsidR="0042687B" w:rsidRPr="00051A4C">
        <w:rPr>
          <w:rFonts w:ascii="Arial" w:hAnsi="Arial" w:cs="Arial"/>
        </w:rPr>
        <w:t xml:space="preserve">, </w:t>
      </w:r>
      <w:r w:rsidRPr="00051A4C">
        <w:rPr>
          <w:rFonts w:ascii="Arial" w:hAnsi="Arial" w:cs="Arial"/>
        </w:rPr>
        <w:t>Sarah A</w:t>
      </w:r>
      <w:r w:rsidR="00367987">
        <w:rPr>
          <w:rFonts w:ascii="Arial" w:hAnsi="Arial" w:cs="Arial"/>
        </w:rPr>
        <w:t>.</w:t>
      </w:r>
      <w:r w:rsidRPr="00051A4C">
        <w:rPr>
          <w:rFonts w:ascii="Arial" w:hAnsi="Arial" w:cs="Arial"/>
        </w:rPr>
        <w:t xml:space="preserve"> </w:t>
      </w:r>
      <w:r w:rsidR="00F85214" w:rsidRPr="00051A4C">
        <w:rPr>
          <w:rFonts w:ascii="Arial" w:hAnsi="Arial" w:cs="Arial"/>
        </w:rPr>
        <w:t>Hosgood</w:t>
      </w:r>
      <w:r w:rsidR="005067A6" w:rsidRPr="00051A4C">
        <w:rPr>
          <w:rFonts w:ascii="Arial" w:hAnsi="Arial" w:cs="Arial"/>
          <w:vertAlign w:val="superscript"/>
        </w:rPr>
        <w:t>1,2</w:t>
      </w:r>
    </w:p>
    <w:p w14:paraId="13E187B0" w14:textId="5DA72AE5" w:rsidR="00975EEA" w:rsidRPr="00051A4C" w:rsidRDefault="005067A6" w:rsidP="00051A4C">
      <w:pPr>
        <w:spacing w:line="480" w:lineRule="auto"/>
        <w:rPr>
          <w:rFonts w:ascii="Arial" w:hAnsi="Arial" w:cs="Arial"/>
        </w:rPr>
      </w:pPr>
      <w:r w:rsidRPr="00051A4C">
        <w:rPr>
          <w:rFonts w:ascii="Arial" w:hAnsi="Arial" w:cs="Arial"/>
          <w:vertAlign w:val="superscript"/>
        </w:rPr>
        <w:t>1</w:t>
      </w:r>
      <w:r w:rsidR="00E533F1" w:rsidRPr="00051A4C">
        <w:rPr>
          <w:rFonts w:ascii="Arial" w:hAnsi="Arial" w:cs="Arial"/>
        </w:rPr>
        <w:t xml:space="preserve">Department of Infection, Immunity and Inflammation, </w:t>
      </w:r>
      <w:r w:rsidRPr="00051A4C">
        <w:rPr>
          <w:rFonts w:ascii="Arial" w:hAnsi="Arial" w:cs="Arial"/>
        </w:rPr>
        <w:t>University of Leicester</w:t>
      </w:r>
      <w:r w:rsidR="00E533F1" w:rsidRPr="00051A4C">
        <w:rPr>
          <w:rFonts w:ascii="Arial" w:hAnsi="Arial" w:cs="Arial"/>
        </w:rPr>
        <w:t xml:space="preserve">, </w:t>
      </w:r>
      <w:r w:rsidR="009F1E03">
        <w:rPr>
          <w:rFonts w:ascii="Arial" w:hAnsi="Arial" w:cs="Arial"/>
        </w:rPr>
        <w:t xml:space="preserve">Leicester, </w:t>
      </w:r>
      <w:r w:rsidR="00E533F1" w:rsidRPr="00051A4C">
        <w:rPr>
          <w:rFonts w:ascii="Arial" w:hAnsi="Arial" w:cs="Arial"/>
        </w:rPr>
        <w:t>UK</w:t>
      </w:r>
    </w:p>
    <w:p w14:paraId="7C4DB50F" w14:textId="6AFFEFF5" w:rsidR="005067A6" w:rsidRPr="00051A4C" w:rsidRDefault="005067A6" w:rsidP="00051A4C">
      <w:pPr>
        <w:spacing w:line="480" w:lineRule="auto"/>
        <w:rPr>
          <w:rFonts w:ascii="Arial" w:hAnsi="Arial" w:cs="Arial"/>
        </w:rPr>
      </w:pPr>
      <w:r w:rsidRPr="00051A4C">
        <w:rPr>
          <w:rFonts w:ascii="Arial" w:hAnsi="Arial" w:cs="Arial"/>
          <w:vertAlign w:val="superscript"/>
        </w:rPr>
        <w:t>2</w:t>
      </w:r>
      <w:r w:rsidR="00E533F1" w:rsidRPr="00051A4C">
        <w:rPr>
          <w:rFonts w:ascii="Arial" w:hAnsi="Arial" w:cs="Arial"/>
        </w:rPr>
        <w:t xml:space="preserve">Department of Surgery, </w:t>
      </w:r>
      <w:r w:rsidRPr="00051A4C">
        <w:rPr>
          <w:rFonts w:ascii="Arial" w:hAnsi="Arial" w:cs="Arial"/>
        </w:rPr>
        <w:t>University of Cambridge</w:t>
      </w:r>
      <w:r w:rsidR="009721DF" w:rsidRPr="00051A4C">
        <w:rPr>
          <w:rFonts w:ascii="Arial" w:hAnsi="Arial" w:cs="Arial"/>
        </w:rPr>
        <w:t xml:space="preserve">, </w:t>
      </w:r>
      <w:r w:rsidR="009F1E03">
        <w:rPr>
          <w:rFonts w:ascii="Arial" w:hAnsi="Arial" w:cs="Arial"/>
        </w:rPr>
        <w:t xml:space="preserve">Cambridge, </w:t>
      </w:r>
      <w:r w:rsidR="009721DF" w:rsidRPr="00051A4C">
        <w:rPr>
          <w:rFonts w:ascii="Arial" w:hAnsi="Arial" w:cs="Arial"/>
        </w:rPr>
        <w:t>UK</w:t>
      </w:r>
    </w:p>
    <w:p w14:paraId="403B8641" w14:textId="77777777" w:rsidR="006A0C5F" w:rsidRPr="00051A4C" w:rsidRDefault="006A0C5F" w:rsidP="00051A4C">
      <w:pPr>
        <w:spacing w:line="480" w:lineRule="auto"/>
        <w:rPr>
          <w:rFonts w:ascii="Arial" w:hAnsi="Arial" w:cs="Arial"/>
        </w:rPr>
      </w:pPr>
    </w:p>
    <w:p w14:paraId="469A4E12" w14:textId="2105E436" w:rsidR="006A0C5F" w:rsidRPr="00051A4C" w:rsidRDefault="00D77EF1" w:rsidP="00051A4C">
      <w:pPr>
        <w:spacing w:line="480" w:lineRule="auto"/>
        <w:rPr>
          <w:rFonts w:ascii="Arial" w:hAnsi="Arial" w:cs="Arial"/>
        </w:rPr>
      </w:pPr>
      <w:r w:rsidRPr="00051A4C">
        <w:rPr>
          <w:rFonts w:ascii="Arial" w:hAnsi="Arial" w:cs="Arial"/>
        </w:rPr>
        <w:t>Corresponding author:</w:t>
      </w:r>
    </w:p>
    <w:p w14:paraId="7A10B172" w14:textId="0A2A0654" w:rsidR="00D77EF1" w:rsidRPr="00051A4C" w:rsidRDefault="00D77EF1" w:rsidP="00051A4C">
      <w:pPr>
        <w:spacing w:line="480" w:lineRule="auto"/>
        <w:rPr>
          <w:rFonts w:ascii="Arial" w:hAnsi="Arial" w:cs="Arial"/>
        </w:rPr>
      </w:pPr>
      <w:r w:rsidRPr="00051A4C">
        <w:rPr>
          <w:rFonts w:ascii="Arial" w:hAnsi="Arial" w:cs="Arial"/>
        </w:rPr>
        <w:t>Professor Michael Nicholson</w:t>
      </w:r>
    </w:p>
    <w:p w14:paraId="59A9EF3F" w14:textId="758F7372" w:rsidR="00D77EF1" w:rsidRPr="00051A4C" w:rsidRDefault="00D77EF1" w:rsidP="00051A4C">
      <w:pPr>
        <w:spacing w:line="480" w:lineRule="auto"/>
        <w:rPr>
          <w:rFonts w:ascii="Arial" w:hAnsi="Arial" w:cs="Arial"/>
        </w:rPr>
      </w:pPr>
      <w:r w:rsidRPr="00051A4C">
        <w:rPr>
          <w:rFonts w:ascii="Arial" w:hAnsi="Arial" w:cs="Arial"/>
        </w:rPr>
        <w:t>Department of Surgery</w:t>
      </w:r>
      <w:r w:rsidR="002D3514">
        <w:rPr>
          <w:rFonts w:ascii="Arial" w:hAnsi="Arial" w:cs="Arial"/>
        </w:rPr>
        <w:t xml:space="preserve">, </w:t>
      </w:r>
      <w:r w:rsidRPr="00051A4C">
        <w:rPr>
          <w:rFonts w:ascii="Arial" w:hAnsi="Arial" w:cs="Arial"/>
        </w:rPr>
        <w:t>University of Cambridge</w:t>
      </w:r>
    </w:p>
    <w:p w14:paraId="3E0F6E34" w14:textId="167304FD" w:rsidR="00D77EF1" w:rsidRPr="00051A4C" w:rsidRDefault="00D77EF1" w:rsidP="00051A4C">
      <w:pPr>
        <w:spacing w:line="480" w:lineRule="auto"/>
        <w:rPr>
          <w:rFonts w:ascii="Arial" w:hAnsi="Arial" w:cs="Arial"/>
          <w:lang w:eastAsia="en-GB"/>
        </w:rPr>
      </w:pPr>
      <w:r w:rsidRPr="00051A4C">
        <w:rPr>
          <w:rFonts w:ascii="Arial" w:hAnsi="Arial" w:cs="Arial"/>
          <w:shd w:val="clear" w:color="auto" w:fill="FFFFFF"/>
          <w:lang w:eastAsia="en-GB"/>
        </w:rPr>
        <w:t>Box 202, Level E9</w:t>
      </w:r>
      <w:r w:rsidR="002D3514">
        <w:rPr>
          <w:rFonts w:ascii="Arial" w:hAnsi="Arial" w:cs="Arial"/>
          <w:shd w:val="clear" w:color="auto" w:fill="FFFFFF"/>
          <w:lang w:eastAsia="en-GB"/>
        </w:rPr>
        <w:t xml:space="preserve">, </w:t>
      </w:r>
      <w:r w:rsidRPr="00051A4C">
        <w:rPr>
          <w:rFonts w:ascii="Arial" w:hAnsi="Arial" w:cs="Arial"/>
          <w:shd w:val="clear" w:color="auto" w:fill="FFFFFF"/>
          <w:lang w:eastAsia="en-GB"/>
        </w:rPr>
        <w:t>Cambridge Biomedical Campus</w:t>
      </w:r>
      <w:r w:rsidRPr="00051A4C">
        <w:rPr>
          <w:rFonts w:ascii="Arial" w:hAnsi="Arial" w:cs="Arial"/>
          <w:lang w:eastAsia="en-GB"/>
        </w:rPr>
        <w:t xml:space="preserve"> </w:t>
      </w:r>
      <w:r w:rsidRPr="00051A4C">
        <w:rPr>
          <w:rFonts w:ascii="Arial" w:hAnsi="Arial" w:cs="Arial"/>
          <w:lang w:eastAsia="en-GB"/>
        </w:rPr>
        <w:br/>
      </w:r>
      <w:r w:rsidRPr="00051A4C">
        <w:rPr>
          <w:rFonts w:ascii="Arial" w:hAnsi="Arial" w:cs="Arial"/>
          <w:shd w:val="clear" w:color="auto" w:fill="FFFFFF"/>
          <w:lang w:eastAsia="en-GB"/>
        </w:rPr>
        <w:t>Hills Road, Cambridge</w:t>
      </w:r>
      <w:r w:rsidRPr="00051A4C">
        <w:rPr>
          <w:rFonts w:ascii="Arial" w:hAnsi="Arial" w:cs="Arial"/>
          <w:lang w:eastAsia="en-GB"/>
        </w:rPr>
        <w:t xml:space="preserve"> CB2 0QQ</w:t>
      </w:r>
    </w:p>
    <w:p w14:paraId="09304EF0" w14:textId="1B38ECA6" w:rsidR="005D2B74" w:rsidRPr="002D3514" w:rsidRDefault="00D77EF1" w:rsidP="00051A4C">
      <w:pPr>
        <w:spacing w:line="480" w:lineRule="auto"/>
        <w:rPr>
          <w:rFonts w:ascii="Arial" w:hAnsi="Arial" w:cs="Arial"/>
        </w:rPr>
      </w:pPr>
      <w:r w:rsidRPr="00051A4C">
        <w:rPr>
          <w:rFonts w:ascii="Arial" w:hAnsi="Arial" w:cs="Arial"/>
          <w:lang w:eastAsia="en-GB"/>
        </w:rPr>
        <w:t>Email: mln31@cam.ac.uk</w:t>
      </w:r>
      <w:r w:rsidR="002D3514">
        <w:rPr>
          <w:rFonts w:ascii="Arial" w:hAnsi="Arial" w:cs="Arial"/>
          <w:lang w:eastAsia="en-GB"/>
        </w:rPr>
        <w:t xml:space="preserve">; </w:t>
      </w:r>
      <w:r w:rsidR="005D2B74" w:rsidRPr="002D3514">
        <w:rPr>
          <w:rFonts w:ascii="Arial" w:hAnsi="Arial" w:cs="Arial"/>
        </w:rPr>
        <w:t xml:space="preserve">Tel: </w:t>
      </w:r>
      <w:r w:rsidR="002D3514" w:rsidRPr="002D3514">
        <w:rPr>
          <w:rFonts w:ascii="Arial" w:hAnsi="Arial" w:cs="Arial"/>
        </w:rPr>
        <w:t>01223 339221</w:t>
      </w:r>
    </w:p>
    <w:p w14:paraId="6352632A" w14:textId="71DB5D6B" w:rsidR="002D3514" w:rsidRDefault="002D3514" w:rsidP="00051A4C">
      <w:pPr>
        <w:spacing w:line="480" w:lineRule="auto"/>
        <w:rPr>
          <w:rFonts w:ascii="Arial" w:hAnsi="Arial" w:cs="Arial"/>
        </w:rPr>
      </w:pPr>
    </w:p>
    <w:p w14:paraId="079BB42E" w14:textId="17242044" w:rsidR="002D3514" w:rsidRPr="00051A4C" w:rsidRDefault="002D3514" w:rsidP="00051A4C">
      <w:pPr>
        <w:spacing w:line="480" w:lineRule="auto"/>
        <w:rPr>
          <w:rFonts w:ascii="Arial" w:hAnsi="Arial" w:cs="Arial"/>
        </w:rPr>
      </w:pPr>
      <w:r>
        <w:rPr>
          <w:rFonts w:ascii="Arial" w:hAnsi="Arial" w:cs="Arial"/>
        </w:rPr>
        <w:t xml:space="preserve">Keywords: renal transplantation, live kidney </w:t>
      </w:r>
      <w:r w:rsidRPr="002D3514">
        <w:rPr>
          <w:rFonts w:ascii="Arial" w:hAnsi="Arial" w:cs="Arial"/>
        </w:rPr>
        <w:t xml:space="preserve">donation, </w:t>
      </w:r>
      <w:r>
        <w:rPr>
          <w:rFonts w:ascii="Arial" w:hAnsi="Arial" w:cs="Arial"/>
        </w:rPr>
        <w:t xml:space="preserve">transplant renal artery stenosis, </w:t>
      </w:r>
      <w:r w:rsidRPr="002D3514">
        <w:rPr>
          <w:rFonts w:ascii="Arial" w:hAnsi="Arial" w:cs="Arial"/>
        </w:rPr>
        <w:t>arterial anastomosis</w:t>
      </w:r>
      <w:r>
        <w:rPr>
          <w:rFonts w:ascii="Arial" w:hAnsi="Arial" w:cs="Arial"/>
        </w:rPr>
        <w:t>, multiple renal arteries</w:t>
      </w:r>
    </w:p>
    <w:p w14:paraId="7FB80456" w14:textId="77777777" w:rsidR="00164CC8" w:rsidRDefault="00164CC8" w:rsidP="00051A4C">
      <w:pPr>
        <w:spacing w:line="480" w:lineRule="auto"/>
        <w:rPr>
          <w:rFonts w:ascii="Arial" w:hAnsi="Arial" w:cs="Arial"/>
        </w:rPr>
      </w:pPr>
    </w:p>
    <w:p w14:paraId="1AAF234A" w14:textId="5F7DFF4D" w:rsidR="00D77EF1" w:rsidRPr="009F1E03" w:rsidRDefault="009F1E03" w:rsidP="00051A4C">
      <w:pPr>
        <w:spacing w:line="480" w:lineRule="auto"/>
        <w:rPr>
          <w:rFonts w:ascii="Arial" w:hAnsi="Arial" w:cs="Arial"/>
        </w:rPr>
      </w:pPr>
      <w:r>
        <w:rPr>
          <w:rFonts w:ascii="Arial" w:hAnsi="Arial" w:cs="Arial"/>
        </w:rPr>
        <w:t>Abbreviations</w:t>
      </w:r>
      <w:r w:rsidR="009C690A">
        <w:rPr>
          <w:rFonts w:ascii="Arial" w:hAnsi="Arial" w:cs="Arial"/>
        </w:rPr>
        <w:t>:</w:t>
      </w:r>
    </w:p>
    <w:p w14:paraId="4D347C12" w14:textId="1B7AECE6" w:rsidR="002375A3" w:rsidRDefault="00D77EF1" w:rsidP="00051A4C">
      <w:pPr>
        <w:spacing w:line="480" w:lineRule="auto"/>
        <w:rPr>
          <w:rFonts w:ascii="Arial" w:hAnsi="Arial" w:cs="Arial"/>
          <w:shd w:val="clear" w:color="auto" w:fill="FFFFFF"/>
        </w:rPr>
      </w:pPr>
      <w:r w:rsidRPr="009F1E03">
        <w:rPr>
          <w:rFonts w:ascii="Arial" w:hAnsi="Arial" w:cs="Arial"/>
        </w:rPr>
        <w:t>CMV: c</w:t>
      </w:r>
      <w:r w:rsidRPr="009F1E03">
        <w:rPr>
          <w:rFonts w:ascii="Arial" w:hAnsi="Arial" w:cs="Arial"/>
          <w:shd w:val="clear" w:color="auto" w:fill="FFFFFF"/>
        </w:rPr>
        <w:t>ytomegalovirus</w:t>
      </w:r>
    </w:p>
    <w:p w14:paraId="02FEEAAE" w14:textId="087DBE20" w:rsidR="005F70CA" w:rsidRPr="009F1E03" w:rsidRDefault="005F70CA" w:rsidP="00051A4C">
      <w:pPr>
        <w:spacing w:line="480" w:lineRule="auto"/>
        <w:rPr>
          <w:rFonts w:ascii="Arial" w:hAnsi="Arial" w:cs="Arial"/>
          <w:shd w:val="clear" w:color="auto" w:fill="FFFFFF"/>
        </w:rPr>
      </w:pPr>
      <w:r>
        <w:rPr>
          <w:rFonts w:ascii="Arial" w:hAnsi="Arial" w:cs="Arial"/>
          <w:shd w:val="clear" w:color="auto" w:fill="FFFFFF"/>
        </w:rPr>
        <w:t>DGF: delayed graft function</w:t>
      </w:r>
    </w:p>
    <w:p w14:paraId="55DEFC9C" w14:textId="39626FFE" w:rsidR="00D77EF1" w:rsidRPr="009F1E03" w:rsidRDefault="00D77EF1" w:rsidP="00051A4C">
      <w:pPr>
        <w:spacing w:line="480" w:lineRule="auto"/>
        <w:rPr>
          <w:rFonts w:ascii="Arial" w:hAnsi="Arial" w:cs="Arial"/>
        </w:rPr>
      </w:pPr>
      <w:r w:rsidRPr="009F1E03">
        <w:rPr>
          <w:rFonts w:ascii="Arial" w:hAnsi="Arial" w:cs="Arial"/>
          <w:shd w:val="clear" w:color="auto" w:fill="FFFFFF"/>
        </w:rPr>
        <w:t xml:space="preserve">HLA: </w:t>
      </w:r>
      <w:r w:rsidRPr="009F1E03">
        <w:rPr>
          <w:rFonts w:ascii="Arial" w:hAnsi="Arial" w:cs="Arial"/>
        </w:rPr>
        <w:t>human leukocyte antigen</w:t>
      </w:r>
    </w:p>
    <w:p w14:paraId="65DE7145" w14:textId="0227D9A0" w:rsidR="00E32994" w:rsidRDefault="00E32994" w:rsidP="00051A4C">
      <w:pPr>
        <w:spacing w:line="480" w:lineRule="auto"/>
        <w:rPr>
          <w:rFonts w:ascii="Arial" w:hAnsi="Arial" w:cs="Arial"/>
        </w:rPr>
      </w:pPr>
      <w:r w:rsidRPr="00E32994">
        <w:rPr>
          <w:rFonts w:ascii="Arial" w:hAnsi="Arial" w:cs="Arial"/>
        </w:rPr>
        <w:t>IIAG</w:t>
      </w:r>
      <w:r>
        <w:rPr>
          <w:rFonts w:ascii="Arial" w:hAnsi="Arial" w:cs="Arial"/>
        </w:rPr>
        <w:t xml:space="preserve">: </w:t>
      </w:r>
      <w:r w:rsidRPr="00E32994">
        <w:rPr>
          <w:rFonts w:ascii="Arial" w:hAnsi="Arial" w:cs="Arial"/>
        </w:rPr>
        <w:t>internal iliac arterial graft</w:t>
      </w:r>
    </w:p>
    <w:p w14:paraId="3FA59CBA" w14:textId="66382EB3" w:rsidR="00CA4C2F" w:rsidRPr="009F1E03" w:rsidRDefault="00CA4C2F" w:rsidP="00051A4C">
      <w:pPr>
        <w:spacing w:line="480" w:lineRule="auto"/>
        <w:rPr>
          <w:rFonts w:ascii="Arial" w:hAnsi="Arial" w:cs="Arial"/>
        </w:rPr>
      </w:pPr>
      <w:r w:rsidRPr="00051A4C">
        <w:rPr>
          <w:rFonts w:ascii="Arial" w:hAnsi="Arial" w:cs="Arial"/>
        </w:rPr>
        <w:t>NHSBT</w:t>
      </w:r>
      <w:r>
        <w:rPr>
          <w:rFonts w:ascii="Arial" w:hAnsi="Arial" w:cs="Arial"/>
        </w:rPr>
        <w:t>: National Health Service Blood and Transplant</w:t>
      </w:r>
    </w:p>
    <w:p w14:paraId="19C48A06" w14:textId="7EC6B608" w:rsidR="00D77EF1" w:rsidRPr="00051A4C" w:rsidRDefault="00D77EF1" w:rsidP="00051A4C">
      <w:pPr>
        <w:spacing w:line="480" w:lineRule="auto"/>
        <w:rPr>
          <w:rFonts w:ascii="Arial" w:hAnsi="Arial" w:cs="Arial"/>
          <w:shd w:val="clear" w:color="auto" w:fill="FFFFFF"/>
        </w:rPr>
      </w:pPr>
      <w:r w:rsidRPr="009F1E03">
        <w:rPr>
          <w:rFonts w:ascii="Arial" w:hAnsi="Arial" w:cs="Arial"/>
        </w:rPr>
        <w:t>TRAS: transplant renal artery stenosis</w:t>
      </w:r>
      <w:r w:rsidRPr="00051A4C">
        <w:rPr>
          <w:rFonts w:ascii="Arial" w:hAnsi="Arial" w:cs="Arial"/>
          <w:shd w:val="clear" w:color="auto" w:fill="FFFFFF"/>
        </w:rPr>
        <w:br w:type="page"/>
      </w:r>
    </w:p>
    <w:p w14:paraId="502353E5" w14:textId="0CA41310" w:rsidR="00922686" w:rsidRPr="005D2B74" w:rsidRDefault="00922686" w:rsidP="00051A4C">
      <w:pPr>
        <w:spacing w:line="480" w:lineRule="auto"/>
        <w:rPr>
          <w:rFonts w:ascii="Arial" w:hAnsi="Arial" w:cs="Arial"/>
        </w:rPr>
      </w:pPr>
      <w:r w:rsidRPr="00051A4C">
        <w:rPr>
          <w:rFonts w:ascii="Arial" w:hAnsi="Arial" w:cs="Arial"/>
          <w:b/>
        </w:rPr>
        <w:lastRenderedPageBreak/>
        <w:t>Abstract</w:t>
      </w:r>
    </w:p>
    <w:p w14:paraId="5B717CCC" w14:textId="77777777" w:rsidR="002F0F2B" w:rsidRDefault="002F0F2B" w:rsidP="00E32994">
      <w:pPr>
        <w:spacing w:line="480" w:lineRule="auto"/>
        <w:rPr>
          <w:rFonts w:ascii="Arial" w:hAnsi="Arial" w:cs="Arial"/>
        </w:rPr>
      </w:pPr>
      <w:r>
        <w:rPr>
          <w:rFonts w:ascii="Arial" w:hAnsi="Arial" w:cs="Arial"/>
        </w:rPr>
        <w:t>Background</w:t>
      </w:r>
    </w:p>
    <w:p w14:paraId="5D26D799" w14:textId="77777777" w:rsidR="006104E0" w:rsidRDefault="00E32994" w:rsidP="00E32994">
      <w:pPr>
        <w:spacing w:line="480" w:lineRule="auto"/>
        <w:rPr>
          <w:rFonts w:ascii="Arial" w:hAnsi="Arial" w:cs="Arial"/>
        </w:rPr>
      </w:pPr>
      <w:r w:rsidRPr="00E32994">
        <w:rPr>
          <w:rFonts w:ascii="Arial" w:hAnsi="Arial" w:cs="Arial"/>
        </w:rPr>
        <w:t>Renal transplant surgeons are making increasing use of live donor kidneys with multiple renal arteries. This study aimed to identify independent risk factors for the development of transplant renal artery stenosis (TRAS) in the modern era of complex arterial reconstruction for multiple vessels.</w:t>
      </w:r>
      <w:r>
        <w:rPr>
          <w:rFonts w:ascii="Arial" w:hAnsi="Arial" w:cs="Arial"/>
        </w:rPr>
        <w:t xml:space="preserve"> </w:t>
      </w:r>
    </w:p>
    <w:p w14:paraId="03E80C7B" w14:textId="16840F2C" w:rsidR="006104E0" w:rsidRDefault="00225FCD" w:rsidP="00E32994">
      <w:pPr>
        <w:spacing w:line="480" w:lineRule="auto"/>
        <w:rPr>
          <w:rFonts w:ascii="Arial" w:hAnsi="Arial" w:cs="Arial"/>
        </w:rPr>
      </w:pPr>
      <w:r>
        <w:rPr>
          <w:rFonts w:ascii="Arial" w:hAnsi="Arial" w:cs="Arial"/>
        </w:rPr>
        <w:t>M</w:t>
      </w:r>
      <w:r w:rsidR="006104E0">
        <w:rPr>
          <w:rFonts w:ascii="Arial" w:hAnsi="Arial" w:cs="Arial"/>
        </w:rPr>
        <w:t>ethods</w:t>
      </w:r>
    </w:p>
    <w:p w14:paraId="6CEB8080" w14:textId="77777777" w:rsidR="006104E0" w:rsidRDefault="00E32994" w:rsidP="00E32994">
      <w:pPr>
        <w:spacing w:line="480" w:lineRule="auto"/>
        <w:rPr>
          <w:rFonts w:ascii="Arial" w:hAnsi="Arial" w:cs="Arial"/>
        </w:rPr>
      </w:pPr>
      <w:r w:rsidRPr="00E32994">
        <w:rPr>
          <w:rFonts w:ascii="Arial" w:hAnsi="Arial" w:cs="Arial"/>
        </w:rPr>
        <w:t>Multivariate logistic regression analysis with a step-wise variable deletion model was used to identify risk factors for the development of TRAS in a consecutive series of 506 live donor kidney transplants</w:t>
      </w:r>
      <w:r w:rsidR="0016736C">
        <w:rPr>
          <w:rFonts w:ascii="Arial" w:hAnsi="Arial" w:cs="Arial"/>
        </w:rPr>
        <w:t xml:space="preserve">. </w:t>
      </w:r>
    </w:p>
    <w:p w14:paraId="1D3C9659" w14:textId="77777777" w:rsidR="006104E0" w:rsidRDefault="006104E0" w:rsidP="00E32994">
      <w:pPr>
        <w:spacing w:line="480" w:lineRule="auto"/>
        <w:rPr>
          <w:rFonts w:ascii="Arial" w:hAnsi="Arial" w:cs="Arial"/>
        </w:rPr>
      </w:pPr>
      <w:r>
        <w:rPr>
          <w:rFonts w:ascii="Arial" w:hAnsi="Arial" w:cs="Arial"/>
        </w:rPr>
        <w:t>Results</w:t>
      </w:r>
    </w:p>
    <w:p w14:paraId="5F303C4C" w14:textId="77777777" w:rsidR="00585980" w:rsidRDefault="00E32994" w:rsidP="00E32994">
      <w:pPr>
        <w:spacing w:line="480" w:lineRule="auto"/>
        <w:rPr>
          <w:rFonts w:ascii="Arial" w:hAnsi="Arial" w:cs="Arial"/>
        </w:rPr>
      </w:pPr>
      <w:r w:rsidRPr="00E32994">
        <w:rPr>
          <w:rFonts w:ascii="Arial" w:hAnsi="Arial" w:cs="Arial"/>
        </w:rPr>
        <w:t>Nineteen patients (3.8%) had evidence of significant TRAS on CT angiography. Functional TRAS, defined as improvement in blood pressure control or renal function after correction of a stenosis by angioplasty, occurred in 13/506 patients (2.6%). Independent risk factors for TRAS were: use of an explanted recipient internal iliac arterial graft (IIAG) from the recipient (OR 4.95; P=0.02) and the total ischaemic time (OR 1.82; P=0.01)</w:t>
      </w:r>
      <w:r>
        <w:rPr>
          <w:rFonts w:ascii="Arial" w:hAnsi="Arial" w:cs="Arial"/>
        </w:rPr>
        <w:t xml:space="preserve">. </w:t>
      </w:r>
      <w:r w:rsidRPr="00E32994">
        <w:rPr>
          <w:rFonts w:ascii="Arial" w:hAnsi="Arial" w:cs="Arial"/>
        </w:rPr>
        <w:t>TRAS was associated with lower 5-year allograft survival (79.0 vs 88.7%;</w:t>
      </w:r>
      <w:r>
        <w:rPr>
          <w:rFonts w:ascii="Arial" w:hAnsi="Arial" w:cs="Arial"/>
        </w:rPr>
        <w:t xml:space="preserve"> </w:t>
      </w:r>
      <w:r w:rsidRPr="00E32994">
        <w:rPr>
          <w:rFonts w:ascii="Arial" w:hAnsi="Arial" w:cs="Arial"/>
        </w:rPr>
        <w:t>P=0.02) but only one graft loss was directly attributed to TRAS. Five-year allograft survival after IIAG was 86%.</w:t>
      </w:r>
      <w:r>
        <w:rPr>
          <w:rFonts w:ascii="Arial" w:hAnsi="Arial" w:cs="Arial"/>
        </w:rPr>
        <w:t xml:space="preserve"> </w:t>
      </w:r>
    </w:p>
    <w:p w14:paraId="2DF0BB3A" w14:textId="77777777" w:rsidR="00585980" w:rsidRDefault="00585980" w:rsidP="00E32994">
      <w:pPr>
        <w:spacing w:line="480" w:lineRule="auto"/>
        <w:rPr>
          <w:rFonts w:ascii="Arial" w:hAnsi="Arial" w:cs="Arial"/>
        </w:rPr>
      </w:pPr>
      <w:r>
        <w:rPr>
          <w:rFonts w:ascii="Arial" w:hAnsi="Arial" w:cs="Arial"/>
        </w:rPr>
        <w:t>Conclusion</w:t>
      </w:r>
    </w:p>
    <w:p w14:paraId="1C72D44F" w14:textId="074B7E7C" w:rsidR="00E32994" w:rsidRPr="00E32994" w:rsidRDefault="00E32994" w:rsidP="00E32994">
      <w:pPr>
        <w:spacing w:line="480" w:lineRule="auto"/>
        <w:rPr>
          <w:rFonts w:ascii="Arial" w:hAnsi="Arial" w:cs="Arial"/>
        </w:rPr>
      </w:pPr>
      <w:r>
        <w:rPr>
          <w:rFonts w:ascii="Arial" w:hAnsi="Arial" w:cs="Arial"/>
        </w:rPr>
        <w:t xml:space="preserve">Although </w:t>
      </w:r>
      <w:r w:rsidRPr="00E32994">
        <w:rPr>
          <w:rFonts w:ascii="Arial" w:hAnsi="Arial" w:cs="Arial"/>
        </w:rPr>
        <w:t xml:space="preserve">use of an </w:t>
      </w:r>
      <w:r>
        <w:rPr>
          <w:rFonts w:ascii="Arial" w:hAnsi="Arial" w:cs="Arial"/>
        </w:rPr>
        <w:t>IIAG</w:t>
      </w:r>
      <w:r w:rsidRPr="00E32994">
        <w:rPr>
          <w:rFonts w:ascii="Arial" w:hAnsi="Arial" w:cs="Arial"/>
        </w:rPr>
        <w:t xml:space="preserve"> is an independent risk factor for TRAS after live donor kidney transplantation, this technique is still a useful option for complex arterial reconstruction.</w:t>
      </w:r>
    </w:p>
    <w:p w14:paraId="34EA8151" w14:textId="236FD34C" w:rsidR="002375A3" w:rsidRPr="00051A4C" w:rsidRDefault="002375A3" w:rsidP="00051A4C">
      <w:pPr>
        <w:spacing w:line="480" w:lineRule="auto"/>
        <w:rPr>
          <w:rFonts w:ascii="Arial" w:hAnsi="Arial" w:cs="Arial"/>
          <w:b/>
        </w:rPr>
      </w:pPr>
      <w:r w:rsidRPr="00051A4C">
        <w:rPr>
          <w:rFonts w:ascii="Arial" w:hAnsi="Arial" w:cs="Arial"/>
          <w:b/>
        </w:rPr>
        <w:br w:type="page"/>
      </w:r>
    </w:p>
    <w:p w14:paraId="2DB65467" w14:textId="0D8EA8B3" w:rsidR="00922686" w:rsidRPr="00051A4C" w:rsidRDefault="00922686" w:rsidP="00051A4C">
      <w:pPr>
        <w:spacing w:line="480" w:lineRule="auto"/>
        <w:rPr>
          <w:rFonts w:ascii="Arial" w:hAnsi="Arial" w:cs="Arial"/>
          <w:b/>
        </w:rPr>
      </w:pPr>
      <w:r w:rsidRPr="00051A4C">
        <w:rPr>
          <w:rFonts w:ascii="Arial" w:hAnsi="Arial" w:cs="Arial"/>
          <w:b/>
        </w:rPr>
        <w:lastRenderedPageBreak/>
        <w:t>Introduction</w:t>
      </w:r>
    </w:p>
    <w:p w14:paraId="35BC7792" w14:textId="3900BFD4" w:rsidR="000C14B3" w:rsidRPr="00051A4C" w:rsidRDefault="004877DA" w:rsidP="00051A4C">
      <w:pPr>
        <w:spacing w:line="480" w:lineRule="auto"/>
        <w:rPr>
          <w:rFonts w:ascii="Arial" w:hAnsi="Arial" w:cs="Arial"/>
        </w:rPr>
      </w:pPr>
      <w:r w:rsidRPr="00051A4C">
        <w:rPr>
          <w:rFonts w:ascii="Arial" w:hAnsi="Arial" w:cs="Arial"/>
        </w:rPr>
        <w:t>Renal t</w:t>
      </w:r>
      <w:r w:rsidR="00922686" w:rsidRPr="00051A4C">
        <w:rPr>
          <w:rFonts w:ascii="Arial" w:hAnsi="Arial" w:cs="Arial"/>
        </w:rPr>
        <w:t xml:space="preserve">ransplant surgeons are increasingly accepting </w:t>
      </w:r>
      <w:r w:rsidR="00263DEF" w:rsidRPr="00051A4C">
        <w:rPr>
          <w:rFonts w:ascii="Arial" w:hAnsi="Arial" w:cs="Arial"/>
        </w:rPr>
        <w:t xml:space="preserve">live </w:t>
      </w:r>
      <w:r w:rsidR="00922686" w:rsidRPr="00051A4C">
        <w:rPr>
          <w:rFonts w:ascii="Arial" w:hAnsi="Arial" w:cs="Arial"/>
        </w:rPr>
        <w:t>donors with complex renal arterial anatomy and it is now commonplace for multiple vessel anastomosis to be required in the recipient.</w:t>
      </w:r>
      <w:r w:rsidR="00E63F58" w:rsidRPr="00051A4C">
        <w:rPr>
          <w:rFonts w:ascii="Arial" w:hAnsi="Arial" w:cs="Arial"/>
        </w:rPr>
        <w:t xml:space="preserve"> </w:t>
      </w:r>
      <w:r w:rsidR="00CC7421" w:rsidRPr="00051A4C">
        <w:rPr>
          <w:rFonts w:ascii="Arial" w:hAnsi="Arial" w:cs="Arial"/>
        </w:rPr>
        <w:t xml:space="preserve">Multiple renal arteries increase the risk of vascular and urological complications but </w:t>
      </w:r>
      <w:r w:rsidR="00263DEF" w:rsidRPr="00051A4C">
        <w:rPr>
          <w:rFonts w:ascii="Arial" w:hAnsi="Arial" w:cs="Arial"/>
        </w:rPr>
        <w:t>do not</w:t>
      </w:r>
      <w:r w:rsidR="00F15989" w:rsidRPr="00051A4C">
        <w:rPr>
          <w:rFonts w:ascii="Arial" w:hAnsi="Arial" w:cs="Arial"/>
        </w:rPr>
        <w:t xml:space="preserve"> </w:t>
      </w:r>
      <w:r w:rsidR="00263DEF" w:rsidRPr="00051A4C">
        <w:rPr>
          <w:rFonts w:ascii="Arial" w:hAnsi="Arial" w:cs="Arial"/>
        </w:rPr>
        <w:t xml:space="preserve">compromise </w:t>
      </w:r>
      <w:r w:rsidR="00F15989" w:rsidRPr="00051A4C">
        <w:rPr>
          <w:rFonts w:ascii="Arial" w:hAnsi="Arial" w:cs="Arial"/>
        </w:rPr>
        <w:t>long-term graft survival (1</w:t>
      </w:r>
      <w:r w:rsidR="00263DEF" w:rsidRPr="00051A4C">
        <w:rPr>
          <w:rFonts w:ascii="Arial" w:hAnsi="Arial" w:cs="Arial"/>
        </w:rPr>
        <w:t>).</w:t>
      </w:r>
      <w:r w:rsidR="00E63F58" w:rsidRPr="00051A4C">
        <w:rPr>
          <w:rFonts w:ascii="Arial" w:hAnsi="Arial" w:cs="Arial"/>
        </w:rPr>
        <w:t xml:space="preserve"> </w:t>
      </w:r>
      <w:r w:rsidR="00922686" w:rsidRPr="00051A4C">
        <w:rPr>
          <w:rFonts w:ascii="Arial" w:hAnsi="Arial" w:cs="Arial"/>
        </w:rPr>
        <w:t xml:space="preserve">A number of different arterial reconstruction techniques are available </w:t>
      </w:r>
      <w:r w:rsidR="00802F6D" w:rsidRPr="00051A4C">
        <w:rPr>
          <w:rFonts w:ascii="Arial" w:hAnsi="Arial" w:cs="Arial"/>
        </w:rPr>
        <w:t>for recipient implantation t</w:t>
      </w:r>
      <w:r w:rsidR="002A411B" w:rsidRPr="00051A4C">
        <w:rPr>
          <w:rFonts w:ascii="Arial" w:hAnsi="Arial" w:cs="Arial"/>
        </w:rPr>
        <w:t>o the iliac arterial system (2</w:t>
      </w:r>
      <w:r w:rsidR="00802F6D" w:rsidRPr="00051A4C">
        <w:rPr>
          <w:rFonts w:ascii="Arial" w:hAnsi="Arial" w:cs="Arial"/>
        </w:rPr>
        <w:t>).</w:t>
      </w:r>
      <w:r w:rsidR="00E63F58" w:rsidRPr="00051A4C">
        <w:rPr>
          <w:rFonts w:ascii="Arial" w:hAnsi="Arial" w:cs="Arial"/>
        </w:rPr>
        <w:t xml:space="preserve"> </w:t>
      </w:r>
      <w:r w:rsidR="00922686" w:rsidRPr="00051A4C">
        <w:rPr>
          <w:rFonts w:ascii="Arial" w:hAnsi="Arial" w:cs="Arial"/>
        </w:rPr>
        <w:t>We have previously reported success using the explanted recipient internal iliac artery</w:t>
      </w:r>
      <w:r w:rsidR="00263DEF" w:rsidRPr="00051A4C">
        <w:rPr>
          <w:rFonts w:ascii="Arial" w:hAnsi="Arial" w:cs="Arial"/>
        </w:rPr>
        <w:t xml:space="preserve"> as a free graft for back-table </w:t>
      </w:r>
      <w:r w:rsidR="00922686" w:rsidRPr="00051A4C">
        <w:rPr>
          <w:rFonts w:ascii="Arial" w:hAnsi="Arial" w:cs="Arial"/>
        </w:rPr>
        <w:t>reconstruction of</w:t>
      </w:r>
      <w:r w:rsidR="00C46A7C" w:rsidRPr="00051A4C">
        <w:rPr>
          <w:rFonts w:ascii="Arial" w:hAnsi="Arial" w:cs="Arial"/>
        </w:rPr>
        <w:t xml:space="preserve"> complex arterial anatomy (3</w:t>
      </w:r>
      <w:r w:rsidR="00986BCF" w:rsidRPr="00051A4C">
        <w:rPr>
          <w:rFonts w:ascii="Arial" w:hAnsi="Arial" w:cs="Arial"/>
        </w:rPr>
        <w:t>)</w:t>
      </w:r>
      <w:r w:rsidR="009172B8" w:rsidRPr="00051A4C">
        <w:rPr>
          <w:rFonts w:ascii="Arial" w:hAnsi="Arial" w:cs="Arial"/>
        </w:rPr>
        <w:t>.</w:t>
      </w:r>
      <w:r w:rsidR="00E63F58" w:rsidRPr="00051A4C">
        <w:rPr>
          <w:rFonts w:ascii="Arial" w:hAnsi="Arial" w:cs="Arial"/>
        </w:rPr>
        <w:t xml:space="preserve"> </w:t>
      </w:r>
      <w:r w:rsidR="009172B8" w:rsidRPr="00051A4C">
        <w:rPr>
          <w:rFonts w:ascii="Arial" w:hAnsi="Arial" w:cs="Arial"/>
        </w:rPr>
        <w:t xml:space="preserve">As the </w:t>
      </w:r>
      <w:r w:rsidR="00263DEF" w:rsidRPr="00051A4C">
        <w:rPr>
          <w:rFonts w:ascii="Arial" w:hAnsi="Arial" w:cs="Arial"/>
        </w:rPr>
        <w:t>reconstruction of the arterial system</w:t>
      </w:r>
      <w:r w:rsidR="009172B8" w:rsidRPr="00051A4C">
        <w:rPr>
          <w:rFonts w:ascii="Arial" w:hAnsi="Arial" w:cs="Arial"/>
        </w:rPr>
        <w:t xml:space="preserve"> takes place</w:t>
      </w:r>
      <w:r w:rsidR="00263DEF" w:rsidRPr="00051A4C">
        <w:rPr>
          <w:rFonts w:ascii="Arial" w:hAnsi="Arial" w:cs="Arial"/>
        </w:rPr>
        <w:t xml:space="preserve"> in cold conditions </w:t>
      </w:r>
      <w:r w:rsidR="009172B8" w:rsidRPr="00051A4C">
        <w:rPr>
          <w:rFonts w:ascii="Arial" w:hAnsi="Arial" w:cs="Arial"/>
        </w:rPr>
        <w:t>there is less time pressure and this facilitates meticulous technique.</w:t>
      </w:r>
      <w:r w:rsidR="00E63F58" w:rsidRPr="00051A4C">
        <w:rPr>
          <w:rFonts w:ascii="Arial" w:hAnsi="Arial" w:cs="Arial"/>
        </w:rPr>
        <w:t xml:space="preserve"> </w:t>
      </w:r>
      <w:r w:rsidR="009172B8" w:rsidRPr="00051A4C">
        <w:rPr>
          <w:rFonts w:ascii="Arial" w:hAnsi="Arial" w:cs="Arial"/>
        </w:rPr>
        <w:t>The other advantage of this method is that it simplifies implantation into the recipient</w:t>
      </w:r>
      <w:r w:rsidR="00922686" w:rsidRPr="00051A4C">
        <w:rPr>
          <w:rFonts w:ascii="Arial" w:hAnsi="Arial" w:cs="Arial"/>
        </w:rPr>
        <w:t>.</w:t>
      </w:r>
    </w:p>
    <w:p w14:paraId="41B6969C" w14:textId="38142613" w:rsidR="007D77F4" w:rsidRPr="00051A4C" w:rsidRDefault="00C47348" w:rsidP="00CB6625">
      <w:pPr>
        <w:spacing w:line="480" w:lineRule="auto"/>
        <w:ind w:firstLine="720"/>
        <w:rPr>
          <w:rFonts w:ascii="Arial" w:hAnsi="Arial" w:cs="Arial"/>
        </w:rPr>
      </w:pPr>
      <w:r w:rsidRPr="00051A4C">
        <w:rPr>
          <w:rFonts w:ascii="Arial" w:hAnsi="Arial" w:cs="Arial"/>
        </w:rPr>
        <w:t xml:space="preserve">Transplant renal artery stenosis </w:t>
      </w:r>
      <w:r w:rsidR="001F6195" w:rsidRPr="00051A4C">
        <w:rPr>
          <w:rFonts w:ascii="Arial" w:hAnsi="Arial" w:cs="Arial"/>
        </w:rPr>
        <w:t xml:space="preserve">(TRAS) </w:t>
      </w:r>
      <w:r w:rsidRPr="00051A4C">
        <w:rPr>
          <w:rFonts w:ascii="Arial" w:hAnsi="Arial" w:cs="Arial"/>
        </w:rPr>
        <w:t>i</w:t>
      </w:r>
      <w:r w:rsidR="00036B1B" w:rsidRPr="00051A4C">
        <w:rPr>
          <w:rFonts w:ascii="Arial" w:hAnsi="Arial" w:cs="Arial"/>
        </w:rPr>
        <w:t xml:space="preserve">s the </w:t>
      </w:r>
      <w:r w:rsidR="001F6195" w:rsidRPr="00051A4C">
        <w:rPr>
          <w:rFonts w:ascii="Arial" w:hAnsi="Arial" w:cs="Arial"/>
        </w:rPr>
        <w:t xml:space="preserve">most </w:t>
      </w:r>
      <w:r w:rsidR="00036B1B" w:rsidRPr="00051A4C">
        <w:rPr>
          <w:rFonts w:ascii="Arial" w:hAnsi="Arial" w:cs="Arial"/>
        </w:rPr>
        <w:t>common vascular complication of renal transplantation but its true incidence in the modern era</w:t>
      </w:r>
      <w:r w:rsidR="001B37E5" w:rsidRPr="00051A4C">
        <w:rPr>
          <w:rFonts w:ascii="Arial" w:hAnsi="Arial" w:cs="Arial"/>
        </w:rPr>
        <w:t xml:space="preserve"> of live donor transplantation</w:t>
      </w:r>
      <w:r w:rsidR="00036B1B" w:rsidRPr="00051A4C">
        <w:rPr>
          <w:rFonts w:ascii="Arial" w:hAnsi="Arial" w:cs="Arial"/>
        </w:rPr>
        <w:t xml:space="preserve"> is not clear.</w:t>
      </w:r>
      <w:r w:rsidR="00E63F58" w:rsidRPr="00051A4C">
        <w:rPr>
          <w:rFonts w:ascii="Arial" w:hAnsi="Arial" w:cs="Arial"/>
        </w:rPr>
        <w:t xml:space="preserve"> </w:t>
      </w:r>
      <w:r w:rsidR="005C36C6" w:rsidRPr="00051A4C">
        <w:rPr>
          <w:rFonts w:ascii="Arial" w:hAnsi="Arial" w:cs="Arial"/>
        </w:rPr>
        <w:t xml:space="preserve">Incidence rates </w:t>
      </w:r>
      <w:r w:rsidR="00DF6936" w:rsidRPr="00051A4C">
        <w:rPr>
          <w:rFonts w:ascii="Arial" w:hAnsi="Arial" w:cs="Arial"/>
        </w:rPr>
        <w:t>between</w:t>
      </w:r>
      <w:r w:rsidR="00CB6625">
        <w:rPr>
          <w:rFonts w:ascii="Arial" w:hAnsi="Arial" w:cs="Arial"/>
        </w:rPr>
        <w:t xml:space="preserve"> </w:t>
      </w:r>
      <w:r w:rsidR="00CB6625" w:rsidRPr="00367987">
        <w:rPr>
          <w:rFonts w:ascii="Arial" w:hAnsi="Arial" w:cs="Arial"/>
        </w:rPr>
        <w:t>0.3</w:t>
      </w:r>
      <w:r w:rsidR="001F6195" w:rsidRPr="00367987">
        <w:rPr>
          <w:rFonts w:ascii="Arial" w:hAnsi="Arial" w:cs="Arial"/>
        </w:rPr>
        <w:t>% and 1</w:t>
      </w:r>
      <w:r w:rsidR="00CB6625" w:rsidRPr="00367987">
        <w:rPr>
          <w:rFonts w:ascii="Arial" w:hAnsi="Arial" w:cs="Arial"/>
        </w:rPr>
        <w:t>0</w:t>
      </w:r>
      <w:r w:rsidR="001F6195" w:rsidRPr="00367987">
        <w:rPr>
          <w:rFonts w:ascii="Arial" w:hAnsi="Arial" w:cs="Arial"/>
        </w:rPr>
        <w:t>.</w:t>
      </w:r>
      <w:r w:rsidR="00CB6625" w:rsidRPr="00367987">
        <w:rPr>
          <w:rFonts w:ascii="Arial" w:hAnsi="Arial" w:cs="Arial"/>
        </w:rPr>
        <w:t>3</w:t>
      </w:r>
      <w:r w:rsidR="001F6195" w:rsidRPr="00367987">
        <w:rPr>
          <w:rFonts w:ascii="Arial" w:hAnsi="Arial" w:cs="Arial"/>
        </w:rPr>
        <w:t>%</w:t>
      </w:r>
      <w:r w:rsidR="005C36C6" w:rsidRPr="00367987">
        <w:rPr>
          <w:rFonts w:ascii="Arial" w:hAnsi="Arial" w:cs="Arial"/>
        </w:rPr>
        <w:t xml:space="preserve"> </w:t>
      </w:r>
      <w:r w:rsidR="005C36C6" w:rsidRPr="00051A4C">
        <w:rPr>
          <w:rFonts w:ascii="Arial" w:hAnsi="Arial" w:cs="Arial"/>
        </w:rPr>
        <w:t>have been reported</w:t>
      </w:r>
      <w:r w:rsidR="00987B64" w:rsidRPr="00051A4C">
        <w:rPr>
          <w:rFonts w:ascii="Arial" w:hAnsi="Arial" w:cs="Arial"/>
        </w:rPr>
        <w:t xml:space="preserve"> (</w:t>
      </w:r>
      <w:r w:rsidR="001F6195" w:rsidRPr="00051A4C">
        <w:rPr>
          <w:rFonts w:ascii="Arial" w:hAnsi="Arial" w:cs="Arial"/>
        </w:rPr>
        <w:t xml:space="preserve">4–21; </w:t>
      </w:r>
      <w:r w:rsidR="00987B64" w:rsidRPr="00051A4C">
        <w:rPr>
          <w:rFonts w:ascii="Arial" w:hAnsi="Arial" w:cs="Arial"/>
        </w:rPr>
        <w:t>Table 1)</w:t>
      </w:r>
      <w:r w:rsidR="005C36C6" w:rsidRPr="00051A4C">
        <w:rPr>
          <w:rFonts w:ascii="Arial" w:hAnsi="Arial" w:cs="Arial"/>
        </w:rPr>
        <w:t xml:space="preserve"> and this wide range reflects the definitio</w:t>
      </w:r>
      <w:r w:rsidR="00CB6625">
        <w:rPr>
          <w:rFonts w:ascii="Arial" w:hAnsi="Arial" w:cs="Arial"/>
        </w:rPr>
        <w:t>n used and how vigorously TRAS wa</w:t>
      </w:r>
      <w:r w:rsidR="005C36C6" w:rsidRPr="00051A4C">
        <w:rPr>
          <w:rFonts w:ascii="Arial" w:hAnsi="Arial" w:cs="Arial"/>
        </w:rPr>
        <w:t xml:space="preserve">s sought </w:t>
      </w:r>
      <w:r w:rsidR="00BF60E3" w:rsidRPr="00051A4C">
        <w:rPr>
          <w:rFonts w:ascii="Arial" w:hAnsi="Arial" w:cs="Arial"/>
        </w:rPr>
        <w:t>by radiological investigation.</w:t>
      </w:r>
      <w:r w:rsidR="00E63F58" w:rsidRPr="00051A4C">
        <w:rPr>
          <w:rFonts w:ascii="Arial" w:hAnsi="Arial" w:cs="Arial"/>
        </w:rPr>
        <w:t xml:space="preserve"> </w:t>
      </w:r>
      <w:r w:rsidR="005C7022" w:rsidRPr="00051A4C">
        <w:rPr>
          <w:rFonts w:ascii="Arial" w:hAnsi="Arial" w:cs="Arial"/>
        </w:rPr>
        <w:t>The aim</w:t>
      </w:r>
      <w:r w:rsidR="005C36C6" w:rsidRPr="00051A4C">
        <w:rPr>
          <w:rFonts w:ascii="Arial" w:hAnsi="Arial" w:cs="Arial"/>
        </w:rPr>
        <w:t xml:space="preserve"> of this</w:t>
      </w:r>
      <w:r w:rsidR="005C7022" w:rsidRPr="00051A4C">
        <w:rPr>
          <w:rFonts w:ascii="Arial" w:hAnsi="Arial" w:cs="Arial"/>
        </w:rPr>
        <w:t xml:space="preserve"> study was</w:t>
      </w:r>
      <w:r w:rsidR="005C36C6" w:rsidRPr="00051A4C">
        <w:rPr>
          <w:rFonts w:ascii="Arial" w:hAnsi="Arial" w:cs="Arial"/>
        </w:rPr>
        <w:t xml:space="preserve"> to identify independent risk factors for the development of TRAS, with particular emphasis on</w:t>
      </w:r>
      <w:r w:rsidR="005C7022" w:rsidRPr="00051A4C">
        <w:rPr>
          <w:rFonts w:ascii="Arial" w:hAnsi="Arial" w:cs="Arial"/>
        </w:rPr>
        <w:t xml:space="preserve"> the type of arterial </w:t>
      </w:r>
      <w:r w:rsidR="009863A3">
        <w:rPr>
          <w:rFonts w:ascii="Arial" w:hAnsi="Arial" w:cs="Arial"/>
        </w:rPr>
        <w:t>anastomosis</w:t>
      </w:r>
      <w:r w:rsidR="008A45FD">
        <w:rPr>
          <w:rFonts w:ascii="Arial" w:hAnsi="Arial" w:cs="Arial"/>
        </w:rPr>
        <w:t xml:space="preserve"> and the use of explanted </w:t>
      </w:r>
      <w:r w:rsidR="00B26E31">
        <w:rPr>
          <w:rFonts w:ascii="Arial" w:hAnsi="Arial" w:cs="Arial"/>
        </w:rPr>
        <w:t>recipient internal iliac artery grafts (IIAGs)</w:t>
      </w:r>
      <w:r w:rsidR="00053BA1" w:rsidRPr="00051A4C">
        <w:rPr>
          <w:rFonts w:ascii="Arial" w:hAnsi="Arial" w:cs="Arial"/>
        </w:rPr>
        <w:t>.</w:t>
      </w:r>
    </w:p>
    <w:p w14:paraId="16C3F853" w14:textId="089655A9" w:rsidR="005835D9" w:rsidRPr="005D2B74" w:rsidRDefault="005D2B74" w:rsidP="00051A4C">
      <w:pPr>
        <w:spacing w:line="480" w:lineRule="auto"/>
        <w:rPr>
          <w:rFonts w:ascii="Arial" w:hAnsi="Arial" w:cs="Arial"/>
          <w:b/>
        </w:rPr>
      </w:pPr>
      <w:r w:rsidRPr="005D2B74">
        <w:rPr>
          <w:rFonts w:ascii="Arial" w:hAnsi="Arial" w:cs="Arial"/>
          <w:b/>
        </w:rPr>
        <w:t>Methods</w:t>
      </w:r>
    </w:p>
    <w:p w14:paraId="43366116" w14:textId="14BCC7B9" w:rsidR="007747E7" w:rsidRPr="005D2B74" w:rsidRDefault="008F6F52" w:rsidP="00051A4C">
      <w:pPr>
        <w:spacing w:line="480" w:lineRule="auto"/>
        <w:rPr>
          <w:rFonts w:ascii="Arial" w:hAnsi="Arial" w:cs="Arial"/>
          <w:i/>
        </w:rPr>
      </w:pPr>
      <w:r w:rsidRPr="005D2B74">
        <w:rPr>
          <w:rFonts w:ascii="Arial" w:hAnsi="Arial" w:cs="Arial"/>
          <w:i/>
        </w:rPr>
        <w:t>Patients and methods</w:t>
      </w:r>
    </w:p>
    <w:p w14:paraId="5209CF42" w14:textId="5AF38BD8" w:rsidR="005F559E" w:rsidRPr="00051A4C" w:rsidRDefault="005F559E" w:rsidP="00051A4C">
      <w:pPr>
        <w:spacing w:line="480" w:lineRule="auto"/>
        <w:rPr>
          <w:rFonts w:ascii="Arial" w:hAnsi="Arial" w:cs="Arial"/>
        </w:rPr>
      </w:pPr>
      <w:r w:rsidRPr="00051A4C">
        <w:rPr>
          <w:rFonts w:ascii="Arial" w:hAnsi="Arial" w:cs="Arial"/>
        </w:rPr>
        <w:t>The study population consisted of a consecutive series of 506 live donor kidney transplants performed at Leicester General Hospital during the period 1998</w:t>
      </w:r>
      <w:r w:rsidR="001F6195" w:rsidRPr="00051A4C">
        <w:rPr>
          <w:rFonts w:ascii="Arial" w:hAnsi="Arial" w:cs="Arial"/>
        </w:rPr>
        <w:t>–</w:t>
      </w:r>
      <w:r w:rsidRPr="00051A4C">
        <w:rPr>
          <w:rFonts w:ascii="Arial" w:hAnsi="Arial" w:cs="Arial"/>
        </w:rPr>
        <w:t>2014.</w:t>
      </w:r>
      <w:r w:rsidR="00E63F58" w:rsidRPr="00051A4C">
        <w:rPr>
          <w:rFonts w:ascii="Arial" w:hAnsi="Arial" w:cs="Arial"/>
        </w:rPr>
        <w:t xml:space="preserve"> </w:t>
      </w:r>
      <w:r w:rsidRPr="00051A4C">
        <w:rPr>
          <w:rFonts w:ascii="Arial" w:hAnsi="Arial" w:cs="Arial"/>
        </w:rPr>
        <w:t>All don</w:t>
      </w:r>
      <w:r w:rsidR="00EF4F93" w:rsidRPr="00051A4C">
        <w:rPr>
          <w:rFonts w:ascii="Arial" w:hAnsi="Arial" w:cs="Arial"/>
        </w:rPr>
        <w:t>or kidneys were removed by full</w:t>
      </w:r>
      <w:r w:rsidRPr="00051A4C">
        <w:rPr>
          <w:rFonts w:ascii="Arial" w:hAnsi="Arial" w:cs="Arial"/>
        </w:rPr>
        <w:t xml:space="preserve"> laparoscopic </w:t>
      </w:r>
      <w:proofErr w:type="spellStart"/>
      <w:r w:rsidRPr="00051A4C">
        <w:rPr>
          <w:rFonts w:ascii="Arial" w:hAnsi="Arial" w:cs="Arial"/>
        </w:rPr>
        <w:t>transperitoneal</w:t>
      </w:r>
      <w:proofErr w:type="spellEnd"/>
      <w:r w:rsidRPr="00051A4C">
        <w:rPr>
          <w:rFonts w:ascii="Arial" w:hAnsi="Arial" w:cs="Arial"/>
        </w:rPr>
        <w:t xml:space="preserve"> nephrectomy </w:t>
      </w:r>
      <w:r w:rsidRPr="00051A4C">
        <w:rPr>
          <w:rFonts w:ascii="Arial" w:hAnsi="Arial" w:cs="Arial"/>
        </w:rPr>
        <w:lastRenderedPageBreak/>
        <w:t>using a pr</w:t>
      </w:r>
      <w:r w:rsidR="001F6195" w:rsidRPr="00051A4C">
        <w:rPr>
          <w:rFonts w:ascii="Arial" w:hAnsi="Arial" w:cs="Arial"/>
        </w:rPr>
        <w:t>eviously reported technique (22</w:t>
      </w:r>
      <w:r w:rsidRPr="00051A4C">
        <w:rPr>
          <w:rFonts w:ascii="Arial" w:hAnsi="Arial" w:cs="Arial"/>
        </w:rPr>
        <w:t>).</w:t>
      </w:r>
      <w:r w:rsidR="00E63F58" w:rsidRPr="00051A4C">
        <w:rPr>
          <w:rFonts w:ascii="Arial" w:hAnsi="Arial" w:cs="Arial"/>
        </w:rPr>
        <w:t xml:space="preserve"> </w:t>
      </w:r>
      <w:r w:rsidRPr="00051A4C">
        <w:rPr>
          <w:rFonts w:ascii="Arial" w:hAnsi="Arial" w:cs="Arial"/>
        </w:rPr>
        <w:t xml:space="preserve">Baseline donor and recipient demographic data were collected prospectively </w:t>
      </w:r>
      <w:r w:rsidR="00E15E01" w:rsidRPr="00051A4C">
        <w:rPr>
          <w:rFonts w:ascii="Arial" w:hAnsi="Arial" w:cs="Arial"/>
        </w:rPr>
        <w:t>from a computerized database.</w:t>
      </w:r>
      <w:r w:rsidR="00E63F58" w:rsidRPr="00051A4C">
        <w:rPr>
          <w:rFonts w:ascii="Arial" w:hAnsi="Arial" w:cs="Arial"/>
        </w:rPr>
        <w:t xml:space="preserve"> </w:t>
      </w:r>
      <w:r w:rsidR="00A75B82" w:rsidRPr="00051A4C">
        <w:rPr>
          <w:rFonts w:ascii="Arial" w:hAnsi="Arial" w:cs="Arial"/>
        </w:rPr>
        <w:t>The following parameters</w:t>
      </w:r>
      <w:r w:rsidR="00C75139" w:rsidRPr="00051A4C">
        <w:rPr>
          <w:rFonts w:ascii="Arial" w:hAnsi="Arial" w:cs="Arial"/>
        </w:rPr>
        <w:t xml:space="preserve"> were</w:t>
      </w:r>
      <w:r w:rsidR="00A75B82" w:rsidRPr="00051A4C">
        <w:rPr>
          <w:rFonts w:ascii="Arial" w:hAnsi="Arial" w:cs="Arial"/>
        </w:rPr>
        <w:t xml:space="preserve"> included</w:t>
      </w:r>
      <w:r w:rsidR="00C75139" w:rsidRPr="00051A4C">
        <w:rPr>
          <w:rFonts w:ascii="Arial" w:hAnsi="Arial" w:cs="Arial"/>
        </w:rPr>
        <w:t>: age; gender;</w:t>
      </w:r>
      <w:r w:rsidR="00395C26" w:rsidRPr="00051A4C">
        <w:rPr>
          <w:rFonts w:ascii="Arial" w:hAnsi="Arial" w:cs="Arial"/>
        </w:rPr>
        <w:t xml:space="preserve"> human l</w:t>
      </w:r>
      <w:r w:rsidR="00C75139" w:rsidRPr="00051A4C">
        <w:rPr>
          <w:rFonts w:ascii="Arial" w:hAnsi="Arial" w:cs="Arial"/>
        </w:rPr>
        <w:t>eukocyte antigen (HLA) mismatch</w:t>
      </w:r>
      <w:r w:rsidR="00653EB6" w:rsidRPr="00051A4C">
        <w:rPr>
          <w:rFonts w:ascii="Arial" w:hAnsi="Arial" w:cs="Arial"/>
        </w:rPr>
        <w:t xml:space="preserve"> using the N</w:t>
      </w:r>
      <w:r w:rsidR="008C2AD4">
        <w:rPr>
          <w:rFonts w:ascii="Arial" w:hAnsi="Arial" w:cs="Arial"/>
        </w:rPr>
        <w:t>ational Health Service Blood and Transplant (N</w:t>
      </w:r>
      <w:r w:rsidR="00653EB6" w:rsidRPr="00051A4C">
        <w:rPr>
          <w:rFonts w:ascii="Arial" w:hAnsi="Arial" w:cs="Arial"/>
        </w:rPr>
        <w:t>HSBT</w:t>
      </w:r>
      <w:r w:rsidR="008C2AD4">
        <w:rPr>
          <w:rFonts w:ascii="Arial" w:hAnsi="Arial" w:cs="Arial"/>
        </w:rPr>
        <w:t>)</w:t>
      </w:r>
      <w:r w:rsidR="00653EB6" w:rsidRPr="00051A4C">
        <w:rPr>
          <w:rFonts w:ascii="Arial" w:hAnsi="Arial" w:cs="Arial"/>
        </w:rPr>
        <w:t xml:space="preserve"> classification levels 1 </w:t>
      </w:r>
      <w:r w:rsidR="004F2B67" w:rsidRPr="00051A4C">
        <w:rPr>
          <w:rFonts w:ascii="Arial" w:hAnsi="Arial" w:cs="Arial"/>
        </w:rPr>
        <w:t>(best match) to 4 (worst match)</w:t>
      </w:r>
      <w:r w:rsidR="00C75139" w:rsidRPr="00051A4C">
        <w:rPr>
          <w:rFonts w:ascii="Arial" w:hAnsi="Arial" w:cs="Arial"/>
        </w:rPr>
        <w:t xml:space="preserve">; </w:t>
      </w:r>
      <w:r w:rsidR="008C2AD4" w:rsidRPr="009F1E03">
        <w:rPr>
          <w:rFonts w:ascii="Arial" w:hAnsi="Arial" w:cs="Arial"/>
        </w:rPr>
        <w:t>c</w:t>
      </w:r>
      <w:r w:rsidR="008C2AD4" w:rsidRPr="009F1E03">
        <w:rPr>
          <w:rFonts w:ascii="Arial" w:hAnsi="Arial" w:cs="Arial"/>
          <w:shd w:val="clear" w:color="auto" w:fill="FFFFFF"/>
        </w:rPr>
        <w:t>ytomegalovirus</w:t>
      </w:r>
      <w:r w:rsidR="008C2AD4" w:rsidRPr="00051A4C">
        <w:rPr>
          <w:rFonts w:ascii="Arial" w:hAnsi="Arial" w:cs="Arial"/>
        </w:rPr>
        <w:t xml:space="preserve"> </w:t>
      </w:r>
      <w:r w:rsidR="008C2AD4">
        <w:rPr>
          <w:rFonts w:ascii="Arial" w:hAnsi="Arial" w:cs="Arial"/>
        </w:rPr>
        <w:t>(</w:t>
      </w:r>
      <w:r w:rsidR="00C75139" w:rsidRPr="00051A4C">
        <w:rPr>
          <w:rFonts w:ascii="Arial" w:hAnsi="Arial" w:cs="Arial"/>
        </w:rPr>
        <w:t>CMV</w:t>
      </w:r>
      <w:r w:rsidR="008C2AD4">
        <w:rPr>
          <w:rFonts w:ascii="Arial" w:hAnsi="Arial" w:cs="Arial"/>
        </w:rPr>
        <w:t>)</w:t>
      </w:r>
      <w:r w:rsidR="00C75139" w:rsidRPr="00051A4C">
        <w:rPr>
          <w:rFonts w:ascii="Arial" w:hAnsi="Arial" w:cs="Arial"/>
        </w:rPr>
        <w:t xml:space="preserve"> status; first warm ischaemic time; cold ischaemic time; anastomosis time; total ischaemic time; left or right donor kidney;</w:t>
      </w:r>
      <w:r w:rsidR="00395C26" w:rsidRPr="00051A4C">
        <w:rPr>
          <w:rFonts w:ascii="Arial" w:hAnsi="Arial" w:cs="Arial"/>
        </w:rPr>
        <w:t xml:space="preserve"> </w:t>
      </w:r>
      <w:r w:rsidR="00C75139" w:rsidRPr="00051A4C">
        <w:rPr>
          <w:rFonts w:ascii="Arial" w:hAnsi="Arial" w:cs="Arial"/>
        </w:rPr>
        <w:t xml:space="preserve">number of renal arteries; number of renal veins; </w:t>
      </w:r>
      <w:r w:rsidR="00AF631A" w:rsidRPr="00051A4C">
        <w:rPr>
          <w:rFonts w:ascii="Arial" w:hAnsi="Arial" w:cs="Arial"/>
        </w:rPr>
        <w:t xml:space="preserve">number of ureters; </w:t>
      </w:r>
      <w:r w:rsidR="008C2AD4">
        <w:rPr>
          <w:rFonts w:ascii="Arial" w:hAnsi="Arial" w:cs="Arial"/>
        </w:rPr>
        <w:t xml:space="preserve">and </w:t>
      </w:r>
      <w:r w:rsidR="00395C26" w:rsidRPr="00051A4C">
        <w:rPr>
          <w:rFonts w:ascii="Arial" w:hAnsi="Arial" w:cs="Arial"/>
        </w:rPr>
        <w:t xml:space="preserve">type of </w:t>
      </w:r>
      <w:r w:rsidR="00C75139" w:rsidRPr="00051A4C">
        <w:rPr>
          <w:rFonts w:ascii="Arial" w:hAnsi="Arial" w:cs="Arial"/>
        </w:rPr>
        <w:t>recipient arterial implantation</w:t>
      </w:r>
      <w:r w:rsidR="001F6195" w:rsidRPr="00051A4C">
        <w:rPr>
          <w:rFonts w:ascii="Arial" w:hAnsi="Arial" w:cs="Arial"/>
        </w:rPr>
        <w:t>,</w:t>
      </w:r>
      <w:r w:rsidR="00C75139" w:rsidRPr="00051A4C">
        <w:rPr>
          <w:rFonts w:ascii="Arial" w:hAnsi="Arial" w:cs="Arial"/>
        </w:rPr>
        <w:t xml:space="preserve"> including the use of explanted iliac arterial grafts from the recipient.</w:t>
      </w:r>
      <w:r w:rsidR="00E63F58" w:rsidRPr="00051A4C">
        <w:rPr>
          <w:rFonts w:ascii="Arial" w:hAnsi="Arial" w:cs="Arial"/>
        </w:rPr>
        <w:t xml:space="preserve"> </w:t>
      </w:r>
      <w:r w:rsidR="00C75139" w:rsidRPr="00051A4C">
        <w:rPr>
          <w:rFonts w:ascii="Arial" w:hAnsi="Arial" w:cs="Arial"/>
        </w:rPr>
        <w:t>The primary outcome measure was the development of renal artery stenosis diagnosed by cross</w:t>
      </w:r>
      <w:r w:rsidR="002375A3" w:rsidRPr="00051A4C">
        <w:rPr>
          <w:rFonts w:ascii="Arial" w:hAnsi="Arial" w:cs="Arial"/>
        </w:rPr>
        <w:t>-</w:t>
      </w:r>
      <w:r w:rsidR="00C75139" w:rsidRPr="00051A4C">
        <w:rPr>
          <w:rFonts w:ascii="Arial" w:hAnsi="Arial" w:cs="Arial"/>
        </w:rPr>
        <w:t>se</w:t>
      </w:r>
      <w:r w:rsidR="00B036C6" w:rsidRPr="00051A4C">
        <w:rPr>
          <w:rFonts w:ascii="Arial" w:hAnsi="Arial" w:cs="Arial"/>
        </w:rPr>
        <w:t>ctional imaging with contrast.</w:t>
      </w:r>
      <w:r w:rsidR="00E63F58" w:rsidRPr="00051A4C">
        <w:rPr>
          <w:rFonts w:ascii="Arial" w:hAnsi="Arial" w:cs="Arial"/>
        </w:rPr>
        <w:t xml:space="preserve"> </w:t>
      </w:r>
      <w:r w:rsidR="00B036C6" w:rsidRPr="00051A4C">
        <w:rPr>
          <w:rFonts w:ascii="Arial" w:hAnsi="Arial" w:cs="Arial"/>
        </w:rPr>
        <w:t>Other outcome measures were</w:t>
      </w:r>
      <w:r w:rsidR="00C75139" w:rsidRPr="00051A4C">
        <w:rPr>
          <w:rFonts w:ascii="Arial" w:hAnsi="Arial" w:cs="Arial"/>
        </w:rPr>
        <w:t xml:space="preserve">: </w:t>
      </w:r>
      <w:r w:rsidR="00B036C6" w:rsidRPr="00051A4C">
        <w:rPr>
          <w:rFonts w:ascii="Arial" w:hAnsi="Arial" w:cs="Arial"/>
        </w:rPr>
        <w:t xml:space="preserve">time to diagnosis of TRAS; the requirement for angioplasty with or without stenting; </w:t>
      </w:r>
      <w:r w:rsidR="00C75139" w:rsidRPr="00051A4C">
        <w:rPr>
          <w:rFonts w:ascii="Arial" w:hAnsi="Arial" w:cs="Arial"/>
        </w:rPr>
        <w:t>renal function</w:t>
      </w:r>
      <w:r w:rsidR="00B036C6" w:rsidRPr="00051A4C">
        <w:rPr>
          <w:rFonts w:ascii="Arial" w:hAnsi="Arial" w:cs="Arial"/>
        </w:rPr>
        <w:t xml:space="preserve"> measured by serum creatinine</w:t>
      </w:r>
      <w:r w:rsidR="00C75139" w:rsidRPr="00051A4C">
        <w:rPr>
          <w:rFonts w:ascii="Arial" w:hAnsi="Arial" w:cs="Arial"/>
        </w:rPr>
        <w:t xml:space="preserve">; </w:t>
      </w:r>
      <w:r w:rsidR="00B036C6" w:rsidRPr="00051A4C">
        <w:rPr>
          <w:rFonts w:ascii="Arial" w:hAnsi="Arial" w:cs="Arial"/>
        </w:rPr>
        <w:t>blood pressure control pre</w:t>
      </w:r>
      <w:r w:rsidR="001F6195" w:rsidRPr="00051A4C">
        <w:rPr>
          <w:rFonts w:ascii="Arial" w:hAnsi="Arial" w:cs="Arial"/>
        </w:rPr>
        <w:t>-</w:t>
      </w:r>
      <w:r w:rsidR="00B036C6" w:rsidRPr="00051A4C">
        <w:rPr>
          <w:rFonts w:ascii="Arial" w:hAnsi="Arial" w:cs="Arial"/>
        </w:rPr>
        <w:t xml:space="preserve"> and post</w:t>
      </w:r>
      <w:r w:rsidR="001F6195" w:rsidRPr="00051A4C">
        <w:rPr>
          <w:rFonts w:ascii="Arial" w:hAnsi="Arial" w:cs="Arial"/>
        </w:rPr>
        <w:t>-</w:t>
      </w:r>
      <w:r w:rsidR="00B036C6" w:rsidRPr="00051A4C">
        <w:rPr>
          <w:rFonts w:ascii="Arial" w:hAnsi="Arial" w:cs="Arial"/>
        </w:rPr>
        <w:t xml:space="preserve">diagnosis of TRAS; delayed graft function </w:t>
      </w:r>
      <w:r w:rsidR="005F70CA">
        <w:rPr>
          <w:rFonts w:ascii="Arial" w:hAnsi="Arial" w:cs="Arial"/>
        </w:rPr>
        <w:t xml:space="preserve">(DGF) </w:t>
      </w:r>
      <w:r w:rsidR="00B036C6" w:rsidRPr="00051A4C">
        <w:rPr>
          <w:rFonts w:ascii="Arial" w:hAnsi="Arial" w:cs="Arial"/>
        </w:rPr>
        <w:t xml:space="preserve">defined as the </w:t>
      </w:r>
      <w:r w:rsidR="00C75139" w:rsidRPr="00051A4C">
        <w:rPr>
          <w:rFonts w:ascii="Arial" w:hAnsi="Arial" w:cs="Arial"/>
        </w:rPr>
        <w:t>requirement for dialysis in the firs</w:t>
      </w:r>
      <w:r w:rsidR="00B036C6" w:rsidRPr="00051A4C">
        <w:rPr>
          <w:rFonts w:ascii="Arial" w:hAnsi="Arial" w:cs="Arial"/>
        </w:rPr>
        <w:t>t 7 post-operative days</w:t>
      </w:r>
      <w:r w:rsidR="00C75139" w:rsidRPr="00051A4C">
        <w:rPr>
          <w:rFonts w:ascii="Arial" w:hAnsi="Arial" w:cs="Arial"/>
        </w:rPr>
        <w:t>;</w:t>
      </w:r>
      <w:r w:rsidR="00B123C8" w:rsidRPr="00051A4C">
        <w:rPr>
          <w:rFonts w:ascii="Arial" w:hAnsi="Arial" w:cs="Arial"/>
        </w:rPr>
        <w:t xml:space="preserve"> allograft survival</w:t>
      </w:r>
      <w:r w:rsidR="001F6195" w:rsidRPr="00051A4C">
        <w:rPr>
          <w:rFonts w:ascii="Arial" w:hAnsi="Arial" w:cs="Arial"/>
        </w:rPr>
        <w:t>;</w:t>
      </w:r>
      <w:r w:rsidR="00B123C8" w:rsidRPr="00051A4C">
        <w:rPr>
          <w:rFonts w:ascii="Arial" w:hAnsi="Arial" w:cs="Arial"/>
        </w:rPr>
        <w:t xml:space="preserve"> a</w:t>
      </w:r>
      <w:r w:rsidR="00B036C6" w:rsidRPr="00051A4C">
        <w:rPr>
          <w:rFonts w:ascii="Arial" w:hAnsi="Arial" w:cs="Arial"/>
        </w:rPr>
        <w:t>nd patient survival</w:t>
      </w:r>
      <w:r w:rsidR="00653EB6" w:rsidRPr="00051A4C">
        <w:rPr>
          <w:rFonts w:ascii="Arial" w:hAnsi="Arial" w:cs="Arial"/>
        </w:rPr>
        <w:t>.</w:t>
      </w:r>
    </w:p>
    <w:p w14:paraId="15E10ED2" w14:textId="6DD4A212" w:rsidR="00653EB6" w:rsidRPr="00051A4C" w:rsidRDefault="00653EB6" w:rsidP="00CB6625">
      <w:pPr>
        <w:spacing w:line="480" w:lineRule="auto"/>
        <w:ind w:firstLine="720"/>
        <w:rPr>
          <w:rFonts w:ascii="Arial" w:hAnsi="Arial" w:cs="Arial"/>
        </w:rPr>
      </w:pPr>
      <w:r w:rsidRPr="00051A4C">
        <w:rPr>
          <w:rFonts w:ascii="Arial" w:hAnsi="Arial" w:cs="Arial"/>
        </w:rPr>
        <w:t>TRAS was suspected in any patient who presented with acute onset or refractory hypertension and/or a deterioration in renal function.</w:t>
      </w:r>
      <w:r w:rsidR="00E63F58" w:rsidRPr="00051A4C">
        <w:rPr>
          <w:rFonts w:ascii="Arial" w:hAnsi="Arial" w:cs="Arial"/>
        </w:rPr>
        <w:t xml:space="preserve"> </w:t>
      </w:r>
      <w:r w:rsidRPr="00051A4C">
        <w:rPr>
          <w:rFonts w:ascii="Arial" w:hAnsi="Arial" w:cs="Arial"/>
        </w:rPr>
        <w:t>All suspected cases of TRAS were initially investigated by Doppler ultrasound scanning.</w:t>
      </w:r>
      <w:r w:rsidR="00E63F58" w:rsidRPr="00051A4C">
        <w:rPr>
          <w:rFonts w:ascii="Arial" w:hAnsi="Arial" w:cs="Arial"/>
        </w:rPr>
        <w:t xml:space="preserve"> </w:t>
      </w:r>
      <w:r w:rsidRPr="00051A4C">
        <w:rPr>
          <w:rFonts w:ascii="Arial" w:hAnsi="Arial" w:cs="Arial"/>
        </w:rPr>
        <w:t xml:space="preserve">If </w:t>
      </w:r>
      <w:r w:rsidR="001F6195" w:rsidRPr="00051A4C">
        <w:rPr>
          <w:rFonts w:ascii="Arial" w:hAnsi="Arial" w:cs="Arial"/>
        </w:rPr>
        <w:t>scanning</w:t>
      </w:r>
      <w:r w:rsidRPr="00051A4C">
        <w:rPr>
          <w:rFonts w:ascii="Arial" w:hAnsi="Arial" w:cs="Arial"/>
        </w:rPr>
        <w:t xml:space="preserve"> sho</w:t>
      </w:r>
      <w:r w:rsidR="008C2AD4">
        <w:rPr>
          <w:rFonts w:ascii="Arial" w:hAnsi="Arial" w:cs="Arial"/>
        </w:rPr>
        <w:t xml:space="preserve">wed a peak systolic velocity </w:t>
      </w:r>
      <w:r w:rsidRPr="00051A4C">
        <w:rPr>
          <w:rFonts w:ascii="Arial" w:hAnsi="Arial" w:cs="Arial"/>
        </w:rPr>
        <w:t>&gt;200 cm/s then further investigation was performed by contrast CT or MR angiography.</w:t>
      </w:r>
      <w:r w:rsidR="00E63F58" w:rsidRPr="00051A4C">
        <w:rPr>
          <w:rFonts w:ascii="Arial" w:hAnsi="Arial" w:cs="Arial"/>
        </w:rPr>
        <w:t xml:space="preserve"> </w:t>
      </w:r>
      <w:r w:rsidRPr="00051A4C">
        <w:rPr>
          <w:rFonts w:ascii="Arial" w:hAnsi="Arial" w:cs="Arial"/>
        </w:rPr>
        <w:t>Patients were fo</w:t>
      </w:r>
      <w:r w:rsidR="00CB6625">
        <w:rPr>
          <w:rFonts w:ascii="Arial" w:hAnsi="Arial" w:cs="Arial"/>
        </w:rPr>
        <w:t>llowed up for a mean period of 4.4 years (range 0.3</w:t>
      </w:r>
      <w:r w:rsidR="001F6195" w:rsidRPr="00051A4C">
        <w:rPr>
          <w:rFonts w:ascii="Arial" w:hAnsi="Arial" w:cs="Arial"/>
        </w:rPr>
        <w:t>–</w:t>
      </w:r>
      <w:r w:rsidRPr="00051A4C">
        <w:rPr>
          <w:rFonts w:ascii="Arial" w:hAnsi="Arial" w:cs="Arial"/>
        </w:rPr>
        <w:t>1</w:t>
      </w:r>
      <w:r w:rsidR="00CB6625">
        <w:rPr>
          <w:rFonts w:ascii="Arial" w:hAnsi="Arial" w:cs="Arial"/>
        </w:rPr>
        <w:t>5.1</w:t>
      </w:r>
      <w:r w:rsidRPr="00051A4C">
        <w:rPr>
          <w:rFonts w:ascii="Arial" w:hAnsi="Arial" w:cs="Arial"/>
        </w:rPr>
        <w:t xml:space="preserve"> years).</w:t>
      </w:r>
    </w:p>
    <w:p w14:paraId="08747B6D" w14:textId="77777777" w:rsidR="00E63F58" w:rsidRPr="00051A4C" w:rsidRDefault="00E63F58" w:rsidP="00051A4C">
      <w:pPr>
        <w:spacing w:line="480" w:lineRule="auto"/>
        <w:rPr>
          <w:rFonts w:ascii="Arial" w:hAnsi="Arial" w:cs="Arial"/>
          <w:b/>
        </w:rPr>
      </w:pPr>
    </w:p>
    <w:p w14:paraId="0BCD0568" w14:textId="0FB406C5" w:rsidR="00653EB6" w:rsidRPr="005D2B74" w:rsidRDefault="00653EB6" w:rsidP="00051A4C">
      <w:pPr>
        <w:spacing w:line="480" w:lineRule="auto"/>
        <w:rPr>
          <w:rFonts w:ascii="Arial" w:hAnsi="Arial" w:cs="Arial"/>
          <w:i/>
        </w:rPr>
      </w:pPr>
      <w:r w:rsidRPr="005D2B74">
        <w:rPr>
          <w:rFonts w:ascii="Arial" w:hAnsi="Arial" w:cs="Arial"/>
          <w:i/>
        </w:rPr>
        <w:t>Surgical techniques</w:t>
      </w:r>
    </w:p>
    <w:p w14:paraId="53551828" w14:textId="143CB2D9" w:rsidR="00653EB6" w:rsidRPr="00E04C46" w:rsidRDefault="00653EB6" w:rsidP="00051A4C">
      <w:pPr>
        <w:spacing w:line="480" w:lineRule="auto"/>
        <w:rPr>
          <w:rFonts w:ascii="Times New Roman" w:hAnsi="Times New Roman" w:cs="Arial"/>
          <w:i/>
        </w:rPr>
      </w:pPr>
      <w:r w:rsidRPr="00051A4C">
        <w:rPr>
          <w:rFonts w:ascii="Arial" w:hAnsi="Arial" w:cs="Arial"/>
        </w:rPr>
        <w:t xml:space="preserve">All donor nephrectomies were performed using a full laparoscopic procedure with kidney retrieval through a </w:t>
      </w:r>
      <w:r w:rsidR="003276D6" w:rsidRPr="00051A4C">
        <w:rPr>
          <w:rFonts w:ascii="Arial" w:hAnsi="Arial" w:cs="Arial"/>
        </w:rPr>
        <w:t xml:space="preserve">6 </w:t>
      </w:r>
      <w:r w:rsidRPr="00051A4C">
        <w:rPr>
          <w:rFonts w:ascii="Arial" w:hAnsi="Arial" w:cs="Arial"/>
        </w:rPr>
        <w:t>cm transverse supra-pubic incision.</w:t>
      </w:r>
      <w:r w:rsidR="00E63F58" w:rsidRPr="00051A4C">
        <w:rPr>
          <w:rFonts w:ascii="Arial" w:hAnsi="Arial" w:cs="Arial"/>
        </w:rPr>
        <w:t xml:space="preserve"> </w:t>
      </w:r>
      <w:r w:rsidR="003276D6" w:rsidRPr="00051A4C">
        <w:rPr>
          <w:rFonts w:ascii="Arial" w:hAnsi="Arial" w:cs="Arial"/>
        </w:rPr>
        <w:t>Ki</w:t>
      </w:r>
      <w:r w:rsidR="00CB6625">
        <w:rPr>
          <w:rFonts w:ascii="Arial" w:hAnsi="Arial" w:cs="Arial"/>
        </w:rPr>
        <w:t xml:space="preserve">dneys were </w:t>
      </w:r>
      <w:r w:rsidR="00CB6625">
        <w:rPr>
          <w:rFonts w:ascii="Arial" w:hAnsi="Arial" w:cs="Arial"/>
        </w:rPr>
        <w:lastRenderedPageBreak/>
        <w:t xml:space="preserve">perfused on the back </w:t>
      </w:r>
      <w:r w:rsidR="003276D6" w:rsidRPr="00051A4C">
        <w:rPr>
          <w:rFonts w:ascii="Arial" w:hAnsi="Arial" w:cs="Arial"/>
        </w:rPr>
        <w:t>table using 500 ml hyperosmolar citrate solution at a temperature of 4</w:t>
      </w:r>
      <w:r w:rsidR="003276D6" w:rsidRPr="00051A4C">
        <w:rPr>
          <w:rFonts w:ascii="Arial" w:hAnsi="Arial" w:cs="Arial"/>
          <w:vertAlign w:val="superscript"/>
        </w:rPr>
        <w:t>o</w:t>
      </w:r>
      <w:r w:rsidR="003276D6" w:rsidRPr="00051A4C">
        <w:rPr>
          <w:rFonts w:ascii="Arial" w:hAnsi="Arial" w:cs="Arial"/>
        </w:rPr>
        <w:t>C and infusion pressure of 100 cmH</w:t>
      </w:r>
      <w:r w:rsidR="003276D6" w:rsidRPr="00051A4C">
        <w:rPr>
          <w:rFonts w:ascii="Arial" w:hAnsi="Arial" w:cs="Arial"/>
          <w:vertAlign w:val="subscript"/>
        </w:rPr>
        <w:t>2</w:t>
      </w:r>
      <w:r w:rsidR="003276D6" w:rsidRPr="00051A4C">
        <w:rPr>
          <w:rFonts w:ascii="Arial" w:hAnsi="Arial" w:cs="Arial"/>
        </w:rPr>
        <w:t>O.</w:t>
      </w:r>
      <w:r w:rsidR="00E63F58" w:rsidRPr="00051A4C">
        <w:rPr>
          <w:rFonts w:ascii="Arial" w:hAnsi="Arial" w:cs="Arial"/>
        </w:rPr>
        <w:t xml:space="preserve"> </w:t>
      </w:r>
      <w:r w:rsidR="008C12AE" w:rsidRPr="00051A4C">
        <w:rPr>
          <w:rFonts w:ascii="Arial" w:hAnsi="Arial" w:cs="Arial"/>
        </w:rPr>
        <w:t>Donor kidneys were then stored in iced hyperosmolar citrate solution until transplantation.</w:t>
      </w:r>
      <w:r w:rsidR="00E63F58" w:rsidRPr="00051A4C">
        <w:rPr>
          <w:rFonts w:ascii="Arial" w:hAnsi="Arial" w:cs="Arial"/>
        </w:rPr>
        <w:t xml:space="preserve"> </w:t>
      </w:r>
      <w:r w:rsidR="00B1053E" w:rsidRPr="00051A4C">
        <w:rPr>
          <w:rFonts w:ascii="Arial" w:hAnsi="Arial" w:cs="Arial"/>
        </w:rPr>
        <w:t xml:space="preserve">For logistic reasons </w:t>
      </w:r>
      <w:r w:rsidR="008C12AE" w:rsidRPr="00051A4C">
        <w:rPr>
          <w:rFonts w:ascii="Arial" w:hAnsi="Arial" w:cs="Arial"/>
        </w:rPr>
        <w:t>donor nephrectomy and recipient transplantation operations were performed sequentially in the same operating theatre.</w:t>
      </w:r>
      <w:r w:rsidR="00E63F58" w:rsidRPr="00051A4C">
        <w:rPr>
          <w:rFonts w:ascii="Arial" w:hAnsi="Arial" w:cs="Arial"/>
        </w:rPr>
        <w:t xml:space="preserve"> </w:t>
      </w:r>
      <w:r w:rsidR="004B3CF2" w:rsidRPr="00E04C46">
        <w:rPr>
          <w:rFonts w:ascii="Arial" w:hAnsi="Arial" w:cs="Arial"/>
        </w:rPr>
        <w:t xml:space="preserve">All of the transplants in this series were performed by one of two Consultant </w:t>
      </w:r>
      <w:r w:rsidR="00D91559" w:rsidRPr="00E04C46">
        <w:rPr>
          <w:rFonts w:ascii="Arial" w:hAnsi="Arial" w:cs="Arial"/>
        </w:rPr>
        <w:t>S</w:t>
      </w:r>
      <w:r w:rsidR="004B3CF2" w:rsidRPr="00E04C46">
        <w:rPr>
          <w:rFonts w:ascii="Arial" w:hAnsi="Arial" w:cs="Arial"/>
        </w:rPr>
        <w:t>urgeons with a combined experience of more than 1500 kidney transplants</w:t>
      </w:r>
      <w:r w:rsidR="00B1053E" w:rsidRPr="00051A4C">
        <w:rPr>
          <w:rFonts w:ascii="Arial" w:hAnsi="Arial" w:cs="Arial"/>
        </w:rPr>
        <w:t>.</w:t>
      </w:r>
      <w:r w:rsidR="00E63F58" w:rsidRPr="00051A4C">
        <w:rPr>
          <w:rFonts w:ascii="Arial" w:hAnsi="Arial" w:cs="Arial"/>
        </w:rPr>
        <w:t xml:space="preserve"> </w:t>
      </w:r>
      <w:r w:rsidR="000C38F2" w:rsidRPr="00051A4C">
        <w:rPr>
          <w:rFonts w:ascii="Arial" w:hAnsi="Arial" w:cs="Arial"/>
        </w:rPr>
        <w:t>The renal vein was always anastomosed end to side to the external iliac vein.</w:t>
      </w:r>
      <w:r w:rsidR="00E63F58" w:rsidRPr="00051A4C">
        <w:rPr>
          <w:rFonts w:ascii="Arial" w:hAnsi="Arial" w:cs="Arial"/>
        </w:rPr>
        <w:t xml:space="preserve"> </w:t>
      </w:r>
      <w:r w:rsidR="000C38F2" w:rsidRPr="00051A4C">
        <w:rPr>
          <w:rFonts w:ascii="Arial" w:hAnsi="Arial" w:cs="Arial"/>
        </w:rPr>
        <w:t>Renal arteries were anastomosed by a number of techniques depending on the number of arteries and the condition of the recipient iliac arterial system.</w:t>
      </w:r>
      <w:r w:rsidR="00E63F58" w:rsidRPr="00051A4C">
        <w:rPr>
          <w:rFonts w:ascii="Arial" w:hAnsi="Arial" w:cs="Arial"/>
        </w:rPr>
        <w:t xml:space="preserve"> </w:t>
      </w:r>
      <w:r w:rsidR="000C38F2" w:rsidRPr="00051A4C">
        <w:rPr>
          <w:rFonts w:ascii="Arial" w:hAnsi="Arial" w:cs="Arial"/>
        </w:rPr>
        <w:t xml:space="preserve">Single arteries were anastomosed either end to side to the external iliac artery after punch </w:t>
      </w:r>
      <w:proofErr w:type="spellStart"/>
      <w:r w:rsidR="000C38F2" w:rsidRPr="00051A4C">
        <w:rPr>
          <w:rFonts w:ascii="Arial" w:hAnsi="Arial" w:cs="Arial"/>
        </w:rPr>
        <w:t>arteriotomy</w:t>
      </w:r>
      <w:proofErr w:type="spellEnd"/>
      <w:r w:rsidR="000C38F2" w:rsidRPr="00051A4C">
        <w:rPr>
          <w:rFonts w:ascii="Arial" w:hAnsi="Arial" w:cs="Arial"/>
        </w:rPr>
        <w:t xml:space="preserve"> or end to end to the internal iliac artery or one of its branches.</w:t>
      </w:r>
      <w:r w:rsidR="00E63F58" w:rsidRPr="00051A4C">
        <w:rPr>
          <w:rFonts w:ascii="Arial" w:hAnsi="Arial" w:cs="Arial"/>
        </w:rPr>
        <w:t xml:space="preserve"> </w:t>
      </w:r>
      <w:r w:rsidR="00272DB3" w:rsidRPr="00051A4C">
        <w:rPr>
          <w:rFonts w:ascii="Arial" w:hAnsi="Arial" w:cs="Arial"/>
        </w:rPr>
        <w:t>Multiple arteries were most usually dealt with by undergoing back-table reconstruction</w:t>
      </w:r>
      <w:r w:rsidR="00B52FDC" w:rsidRPr="00051A4C">
        <w:rPr>
          <w:rFonts w:ascii="Arial" w:hAnsi="Arial" w:cs="Arial"/>
        </w:rPr>
        <w:t xml:space="preserve"> by side to side </w:t>
      </w:r>
      <w:r w:rsidR="00352B88" w:rsidRPr="00051A4C">
        <w:rPr>
          <w:rFonts w:ascii="Arial" w:hAnsi="Arial" w:cs="Arial"/>
        </w:rPr>
        <w:t xml:space="preserve">conjoined </w:t>
      </w:r>
      <w:r w:rsidR="00B52FDC" w:rsidRPr="00051A4C">
        <w:rPr>
          <w:rFonts w:ascii="Arial" w:hAnsi="Arial" w:cs="Arial"/>
        </w:rPr>
        <w:t>anastomosis</w:t>
      </w:r>
      <w:r w:rsidR="00352B88" w:rsidRPr="00051A4C">
        <w:rPr>
          <w:rFonts w:ascii="Arial" w:hAnsi="Arial" w:cs="Arial"/>
        </w:rPr>
        <w:t xml:space="preserve"> </w:t>
      </w:r>
      <w:r w:rsidR="00272DB3" w:rsidRPr="00051A4C">
        <w:rPr>
          <w:rFonts w:ascii="Arial" w:hAnsi="Arial" w:cs="Arial"/>
        </w:rPr>
        <w:t>to yield a single ostium that could then be anastomosed to the external or internal iliac artery.</w:t>
      </w:r>
      <w:r w:rsidR="00E63F58" w:rsidRPr="00051A4C">
        <w:rPr>
          <w:rFonts w:ascii="Arial" w:hAnsi="Arial" w:cs="Arial"/>
        </w:rPr>
        <w:t xml:space="preserve"> </w:t>
      </w:r>
      <w:r w:rsidR="0001629E" w:rsidRPr="00051A4C">
        <w:rPr>
          <w:rFonts w:ascii="Arial" w:hAnsi="Arial" w:cs="Arial"/>
        </w:rPr>
        <w:t xml:space="preserve">Explanted recipient internal iliac artery grafts </w:t>
      </w:r>
      <w:r w:rsidR="00276F4A">
        <w:rPr>
          <w:rFonts w:ascii="Arial" w:hAnsi="Arial" w:cs="Arial"/>
        </w:rPr>
        <w:t xml:space="preserve">(IIAGs) </w:t>
      </w:r>
      <w:r w:rsidR="0001629E" w:rsidRPr="00051A4C">
        <w:rPr>
          <w:rFonts w:ascii="Arial" w:hAnsi="Arial" w:cs="Arial"/>
        </w:rPr>
        <w:t xml:space="preserve">were </w:t>
      </w:r>
      <w:r w:rsidR="006508C2" w:rsidRPr="00051A4C">
        <w:rPr>
          <w:rFonts w:ascii="Arial" w:hAnsi="Arial" w:cs="Arial"/>
        </w:rPr>
        <w:t>utilis</w:t>
      </w:r>
      <w:r w:rsidR="0001629E" w:rsidRPr="00051A4C">
        <w:rPr>
          <w:rFonts w:ascii="Arial" w:hAnsi="Arial" w:cs="Arial"/>
        </w:rPr>
        <w:t xml:space="preserve">ed in two situations: first, </w:t>
      </w:r>
      <w:r w:rsidR="00524B4A">
        <w:rPr>
          <w:rFonts w:ascii="Arial" w:hAnsi="Arial" w:cs="Arial"/>
        </w:rPr>
        <w:t>in kidneys with</w:t>
      </w:r>
      <w:r w:rsidR="0001629E" w:rsidRPr="00051A4C">
        <w:rPr>
          <w:rFonts w:ascii="Arial" w:hAnsi="Arial" w:cs="Arial"/>
        </w:rPr>
        <w:t xml:space="preserve"> two renal arteries </w:t>
      </w:r>
      <w:r w:rsidR="00524B4A">
        <w:rPr>
          <w:rFonts w:ascii="Arial" w:hAnsi="Arial" w:cs="Arial"/>
        </w:rPr>
        <w:t xml:space="preserve">that </w:t>
      </w:r>
      <w:r w:rsidR="0001629E" w:rsidRPr="00051A4C">
        <w:rPr>
          <w:rFonts w:ascii="Arial" w:hAnsi="Arial" w:cs="Arial"/>
        </w:rPr>
        <w:t xml:space="preserve">were short and/or widely separated so that they could not be anastomosed together without tension or without causing </w:t>
      </w:r>
      <w:r w:rsidR="007059DC">
        <w:rPr>
          <w:rFonts w:ascii="Arial" w:hAnsi="Arial" w:cs="Arial"/>
        </w:rPr>
        <w:t>undue angulation</w:t>
      </w:r>
      <w:r w:rsidR="0001629E" w:rsidRPr="00051A4C">
        <w:rPr>
          <w:rFonts w:ascii="Arial" w:hAnsi="Arial" w:cs="Arial"/>
        </w:rPr>
        <w:t xml:space="preserve"> between them</w:t>
      </w:r>
      <w:r w:rsidR="001F6195" w:rsidRPr="00051A4C">
        <w:rPr>
          <w:rFonts w:ascii="Arial" w:hAnsi="Arial" w:cs="Arial"/>
        </w:rPr>
        <w:t>;</w:t>
      </w:r>
      <w:r w:rsidR="0001629E" w:rsidRPr="00051A4C">
        <w:rPr>
          <w:rFonts w:ascii="Arial" w:hAnsi="Arial" w:cs="Arial"/>
        </w:rPr>
        <w:t xml:space="preserve"> and second, when there were three small renal arteries</w:t>
      </w:r>
      <w:r w:rsidR="00962381" w:rsidRPr="00051A4C">
        <w:rPr>
          <w:rFonts w:ascii="Arial" w:hAnsi="Arial" w:cs="Arial"/>
        </w:rPr>
        <w:t>.</w:t>
      </w:r>
      <w:r w:rsidR="00E63F58" w:rsidRPr="00051A4C">
        <w:rPr>
          <w:rFonts w:ascii="Arial" w:hAnsi="Arial" w:cs="Arial"/>
        </w:rPr>
        <w:t xml:space="preserve"> </w:t>
      </w:r>
      <w:r w:rsidR="00A6758D" w:rsidRPr="00051A4C">
        <w:rPr>
          <w:rFonts w:ascii="Arial" w:hAnsi="Arial" w:cs="Arial"/>
        </w:rPr>
        <w:t>In such cases the</w:t>
      </w:r>
      <w:r w:rsidR="00BD20D5" w:rsidRPr="00051A4C">
        <w:rPr>
          <w:rFonts w:ascii="Arial" w:hAnsi="Arial" w:cs="Arial"/>
        </w:rPr>
        <w:t xml:space="preserve"> recipient internal iliac artery was dissected </w:t>
      </w:r>
      <w:r w:rsidR="008E172D" w:rsidRPr="00051A4C">
        <w:rPr>
          <w:rFonts w:ascii="Arial" w:hAnsi="Arial" w:cs="Arial"/>
        </w:rPr>
        <w:t>from its origin beyond the bifurcation to yield as many branches as possible.</w:t>
      </w:r>
      <w:r w:rsidR="00E63F58" w:rsidRPr="00051A4C">
        <w:rPr>
          <w:rFonts w:ascii="Arial" w:hAnsi="Arial" w:cs="Arial"/>
        </w:rPr>
        <w:t xml:space="preserve"> </w:t>
      </w:r>
      <w:r w:rsidR="008E172D" w:rsidRPr="00051A4C">
        <w:rPr>
          <w:rFonts w:ascii="Arial" w:hAnsi="Arial" w:cs="Arial"/>
        </w:rPr>
        <w:t>The distal branches were ligated and the</w:t>
      </w:r>
      <w:r w:rsidR="000F4B78" w:rsidRPr="00051A4C">
        <w:rPr>
          <w:rFonts w:ascii="Arial" w:hAnsi="Arial" w:cs="Arial"/>
        </w:rPr>
        <w:t xml:space="preserve"> origin clamped before explanting</w:t>
      </w:r>
      <w:r w:rsidR="008E172D" w:rsidRPr="00051A4C">
        <w:rPr>
          <w:rFonts w:ascii="Arial" w:hAnsi="Arial" w:cs="Arial"/>
        </w:rPr>
        <w:t xml:space="preserve"> the internal iliac artery to produce a free arterial graft for back-table reconstruction.</w:t>
      </w:r>
      <w:r w:rsidR="00E63F58" w:rsidRPr="00051A4C">
        <w:rPr>
          <w:rFonts w:ascii="Arial" w:hAnsi="Arial" w:cs="Arial"/>
        </w:rPr>
        <w:t xml:space="preserve"> </w:t>
      </w:r>
      <w:r w:rsidR="008E172D" w:rsidRPr="00051A4C">
        <w:rPr>
          <w:rFonts w:ascii="Arial" w:hAnsi="Arial" w:cs="Arial"/>
        </w:rPr>
        <w:t>Here the renal arteries were</w:t>
      </w:r>
      <w:r w:rsidR="001F6195" w:rsidRPr="00051A4C">
        <w:rPr>
          <w:rFonts w:ascii="Arial" w:hAnsi="Arial" w:cs="Arial"/>
        </w:rPr>
        <w:t xml:space="preserve"> anastomosed end to end to size-</w:t>
      </w:r>
      <w:r w:rsidR="008E172D" w:rsidRPr="00051A4C">
        <w:rPr>
          <w:rFonts w:ascii="Arial" w:hAnsi="Arial" w:cs="Arial"/>
        </w:rPr>
        <w:t>matched branches of the internal iliac graft using fine interrupted polypropylene sutures.</w:t>
      </w:r>
      <w:r w:rsidR="00E63F58" w:rsidRPr="00051A4C">
        <w:rPr>
          <w:rFonts w:ascii="Arial" w:hAnsi="Arial" w:cs="Arial"/>
        </w:rPr>
        <w:t xml:space="preserve"> </w:t>
      </w:r>
      <w:proofErr w:type="spellStart"/>
      <w:r w:rsidR="008E172D" w:rsidRPr="00051A4C">
        <w:rPr>
          <w:rFonts w:ascii="Arial" w:hAnsi="Arial" w:cs="Arial"/>
        </w:rPr>
        <w:t>Silastic</w:t>
      </w:r>
      <w:proofErr w:type="spellEnd"/>
      <w:r w:rsidR="008E172D" w:rsidRPr="00051A4C">
        <w:rPr>
          <w:rFonts w:ascii="Arial" w:hAnsi="Arial" w:cs="Arial"/>
        </w:rPr>
        <w:t xml:space="preserve"> catheters placed through the </w:t>
      </w:r>
      <w:r w:rsidR="00276F4A">
        <w:rPr>
          <w:rFonts w:ascii="Arial" w:hAnsi="Arial" w:cs="Arial"/>
        </w:rPr>
        <w:t>IIAG</w:t>
      </w:r>
      <w:r w:rsidR="008E172D" w:rsidRPr="00051A4C">
        <w:rPr>
          <w:rFonts w:ascii="Arial" w:hAnsi="Arial" w:cs="Arial"/>
        </w:rPr>
        <w:t xml:space="preserve"> and into the renal arteries were used to aid accurate opposition of the vessels</w:t>
      </w:r>
      <w:r w:rsidR="00C1446F" w:rsidRPr="00051A4C">
        <w:rPr>
          <w:rFonts w:ascii="Arial" w:hAnsi="Arial" w:cs="Arial"/>
        </w:rPr>
        <w:t xml:space="preserve"> </w:t>
      </w:r>
      <w:r w:rsidR="00C1446F" w:rsidRPr="00051A4C">
        <w:rPr>
          <w:rFonts w:ascii="Arial" w:hAnsi="Arial" w:cs="Arial"/>
        </w:rPr>
        <w:lastRenderedPageBreak/>
        <w:t>(</w:t>
      </w:r>
      <w:r w:rsidR="001F6195" w:rsidRPr="00051A4C">
        <w:rPr>
          <w:rFonts w:ascii="Arial" w:hAnsi="Arial" w:cs="Arial"/>
        </w:rPr>
        <w:t>23</w:t>
      </w:r>
      <w:r w:rsidR="00AD1745" w:rsidRPr="00051A4C">
        <w:rPr>
          <w:rFonts w:ascii="Arial" w:hAnsi="Arial" w:cs="Arial"/>
        </w:rPr>
        <w:t>)</w:t>
      </w:r>
      <w:r w:rsidR="008E172D" w:rsidRPr="00051A4C">
        <w:rPr>
          <w:rFonts w:ascii="Arial" w:hAnsi="Arial" w:cs="Arial"/>
        </w:rPr>
        <w:t>.</w:t>
      </w:r>
      <w:r w:rsidR="00E63F58" w:rsidRPr="00051A4C">
        <w:rPr>
          <w:rFonts w:ascii="Arial" w:hAnsi="Arial" w:cs="Arial"/>
        </w:rPr>
        <w:t xml:space="preserve"> </w:t>
      </w:r>
      <w:r w:rsidR="008E172D" w:rsidRPr="00051A4C">
        <w:rPr>
          <w:rFonts w:ascii="Arial" w:hAnsi="Arial" w:cs="Arial"/>
        </w:rPr>
        <w:t xml:space="preserve">All recipients received </w:t>
      </w:r>
      <w:proofErr w:type="spellStart"/>
      <w:r w:rsidR="008E172D" w:rsidRPr="00051A4C">
        <w:rPr>
          <w:rFonts w:ascii="Arial" w:hAnsi="Arial" w:cs="Arial"/>
        </w:rPr>
        <w:t>basiliximab</w:t>
      </w:r>
      <w:proofErr w:type="spellEnd"/>
      <w:r w:rsidR="008E172D" w:rsidRPr="00051A4C">
        <w:rPr>
          <w:rFonts w:ascii="Arial" w:hAnsi="Arial" w:cs="Arial"/>
        </w:rPr>
        <w:t xml:space="preserve"> followed by triple immunosuppressive therapy with tacrolimus, mycophenolic acid and steroids.</w:t>
      </w:r>
    </w:p>
    <w:p w14:paraId="3CB4084A" w14:textId="77777777" w:rsidR="007F580D" w:rsidRPr="00051A4C" w:rsidRDefault="007F580D" w:rsidP="00051A4C">
      <w:pPr>
        <w:spacing w:line="480" w:lineRule="auto"/>
        <w:rPr>
          <w:rFonts w:ascii="Arial" w:hAnsi="Arial" w:cs="Arial"/>
        </w:rPr>
      </w:pPr>
    </w:p>
    <w:p w14:paraId="3C0FCF94" w14:textId="6F9CD88C" w:rsidR="008E172D" w:rsidRPr="005D2B74" w:rsidRDefault="008E172D" w:rsidP="00051A4C">
      <w:pPr>
        <w:spacing w:line="480" w:lineRule="auto"/>
        <w:rPr>
          <w:rFonts w:ascii="Arial" w:hAnsi="Arial" w:cs="Arial"/>
          <w:i/>
        </w:rPr>
      </w:pPr>
      <w:r w:rsidRPr="005D2B74">
        <w:rPr>
          <w:rFonts w:ascii="Arial" w:hAnsi="Arial" w:cs="Arial"/>
          <w:i/>
        </w:rPr>
        <w:t>Statistical analysis</w:t>
      </w:r>
    </w:p>
    <w:p w14:paraId="484347E8" w14:textId="462E64E0" w:rsidR="008D2BE5" w:rsidRPr="00A522C4" w:rsidRDefault="008E172D" w:rsidP="00051A4C">
      <w:pPr>
        <w:spacing w:line="480" w:lineRule="auto"/>
        <w:rPr>
          <w:rFonts w:ascii="Arial" w:hAnsi="Arial" w:cs="Arial"/>
        </w:rPr>
      </w:pPr>
      <w:r w:rsidRPr="00051A4C">
        <w:rPr>
          <w:rFonts w:ascii="Arial" w:hAnsi="Arial" w:cs="Arial"/>
        </w:rPr>
        <w:t>Univariate comparison of continuo</w:t>
      </w:r>
      <w:r w:rsidR="00247D8B">
        <w:rPr>
          <w:rFonts w:ascii="Arial" w:hAnsi="Arial" w:cs="Arial"/>
        </w:rPr>
        <w:t>us data was performed using S</w:t>
      </w:r>
      <w:r w:rsidRPr="00051A4C">
        <w:rPr>
          <w:rFonts w:ascii="Arial" w:hAnsi="Arial" w:cs="Arial"/>
        </w:rPr>
        <w:t>tudent</w:t>
      </w:r>
      <w:r w:rsidR="00C02144" w:rsidRPr="00051A4C">
        <w:rPr>
          <w:rFonts w:ascii="Arial" w:hAnsi="Arial" w:cs="Arial"/>
        </w:rPr>
        <w:t>’s t-test or the Mann</w:t>
      </w:r>
      <w:r w:rsidR="001F6195" w:rsidRPr="00051A4C">
        <w:rPr>
          <w:rFonts w:ascii="Arial" w:hAnsi="Arial" w:cs="Arial"/>
        </w:rPr>
        <w:t>–</w:t>
      </w:r>
      <w:r w:rsidR="00C02144" w:rsidRPr="00051A4C">
        <w:rPr>
          <w:rFonts w:ascii="Arial" w:hAnsi="Arial" w:cs="Arial"/>
        </w:rPr>
        <w:t>Whitney U test as appropriate.</w:t>
      </w:r>
      <w:r w:rsidR="00E63F58" w:rsidRPr="00051A4C">
        <w:rPr>
          <w:rFonts w:ascii="Arial" w:hAnsi="Arial" w:cs="Arial"/>
        </w:rPr>
        <w:t xml:space="preserve"> </w:t>
      </w:r>
      <w:r w:rsidR="00C02144" w:rsidRPr="00051A4C">
        <w:rPr>
          <w:rFonts w:ascii="Arial" w:hAnsi="Arial" w:cs="Arial"/>
        </w:rPr>
        <w:t xml:space="preserve">Categorical data were analysed using the </w:t>
      </w:r>
      <w:r w:rsidR="00A81418" w:rsidRPr="00051A4C">
        <w:rPr>
          <w:rFonts w:ascii="Arial" w:hAnsi="Arial" w:cs="Arial"/>
        </w:rPr>
        <w:t>χ</w:t>
      </w:r>
      <w:r w:rsidR="00A81418" w:rsidRPr="00051A4C">
        <w:rPr>
          <w:rFonts w:ascii="Arial" w:hAnsi="Arial" w:cs="Arial"/>
          <w:vertAlign w:val="superscript"/>
        </w:rPr>
        <w:t xml:space="preserve">2 </w:t>
      </w:r>
      <w:r w:rsidR="000F4B78" w:rsidRPr="00051A4C">
        <w:rPr>
          <w:rFonts w:ascii="Arial" w:hAnsi="Arial" w:cs="Arial"/>
        </w:rPr>
        <w:t>or Fisher’s exact test where appropriate</w:t>
      </w:r>
      <w:r w:rsidR="00A81418" w:rsidRPr="00051A4C">
        <w:rPr>
          <w:rFonts w:ascii="Arial" w:hAnsi="Arial" w:cs="Arial"/>
        </w:rPr>
        <w:t>.</w:t>
      </w:r>
      <w:r w:rsidR="00E63F58" w:rsidRPr="00051A4C">
        <w:rPr>
          <w:rFonts w:ascii="Arial" w:hAnsi="Arial" w:cs="Arial"/>
        </w:rPr>
        <w:t xml:space="preserve"> </w:t>
      </w:r>
      <w:r w:rsidR="00A81418" w:rsidRPr="00051A4C">
        <w:rPr>
          <w:rFonts w:ascii="Arial" w:hAnsi="Arial" w:cs="Arial"/>
        </w:rPr>
        <w:t>Kaplan</w:t>
      </w:r>
      <w:r w:rsidR="001F6195" w:rsidRPr="00051A4C">
        <w:rPr>
          <w:rFonts w:ascii="Arial" w:hAnsi="Arial" w:cs="Arial"/>
        </w:rPr>
        <w:t>–</w:t>
      </w:r>
      <w:r w:rsidR="00A81418" w:rsidRPr="00051A4C">
        <w:rPr>
          <w:rFonts w:ascii="Arial" w:hAnsi="Arial" w:cs="Arial"/>
        </w:rPr>
        <w:t xml:space="preserve">Meier curves were </w:t>
      </w:r>
      <w:r w:rsidR="001F6195" w:rsidRPr="00051A4C">
        <w:rPr>
          <w:rFonts w:ascii="Arial" w:hAnsi="Arial" w:cs="Arial"/>
        </w:rPr>
        <w:t xml:space="preserve">constructed to illustrate </w:t>
      </w:r>
      <w:r w:rsidR="000F5F1C">
        <w:rPr>
          <w:rFonts w:ascii="Arial" w:hAnsi="Arial" w:cs="Arial"/>
        </w:rPr>
        <w:t xml:space="preserve">patient survival that was </w:t>
      </w:r>
      <w:r w:rsidR="001F6195" w:rsidRPr="00051A4C">
        <w:rPr>
          <w:rFonts w:ascii="Arial" w:hAnsi="Arial" w:cs="Arial"/>
        </w:rPr>
        <w:t>graft-</w:t>
      </w:r>
      <w:r w:rsidR="00A81418" w:rsidRPr="00051A4C">
        <w:rPr>
          <w:rFonts w:ascii="Arial" w:hAnsi="Arial" w:cs="Arial"/>
        </w:rPr>
        <w:t>censor</w:t>
      </w:r>
      <w:r w:rsidR="001F6195" w:rsidRPr="00051A4C">
        <w:rPr>
          <w:rFonts w:ascii="Arial" w:hAnsi="Arial" w:cs="Arial"/>
        </w:rPr>
        <w:t xml:space="preserve">ed and </w:t>
      </w:r>
      <w:r w:rsidR="000F5F1C">
        <w:rPr>
          <w:rFonts w:ascii="Arial" w:hAnsi="Arial" w:cs="Arial"/>
        </w:rPr>
        <w:t>graft survival was death censored</w:t>
      </w:r>
      <w:r w:rsidR="00A81418" w:rsidRPr="00051A4C">
        <w:rPr>
          <w:rFonts w:ascii="Arial" w:hAnsi="Arial" w:cs="Arial"/>
        </w:rPr>
        <w:t>.</w:t>
      </w:r>
      <w:r w:rsidR="00E63F58" w:rsidRPr="00051A4C">
        <w:rPr>
          <w:rFonts w:ascii="Arial" w:hAnsi="Arial" w:cs="Arial"/>
        </w:rPr>
        <w:t xml:space="preserve"> </w:t>
      </w:r>
      <w:r w:rsidR="00A81418" w:rsidRPr="00051A4C">
        <w:rPr>
          <w:rFonts w:ascii="Arial" w:hAnsi="Arial" w:cs="Arial"/>
        </w:rPr>
        <w:t>P values were calculated using the univ</w:t>
      </w:r>
      <w:r w:rsidR="008D2BE5" w:rsidRPr="00051A4C">
        <w:rPr>
          <w:rFonts w:ascii="Arial" w:hAnsi="Arial" w:cs="Arial"/>
        </w:rPr>
        <w:t>ariate log-rank test.</w:t>
      </w:r>
      <w:r w:rsidR="00E63F58" w:rsidRPr="00051A4C">
        <w:rPr>
          <w:rFonts w:ascii="Arial" w:hAnsi="Arial" w:cs="Arial"/>
        </w:rPr>
        <w:t xml:space="preserve"> </w:t>
      </w:r>
      <w:r w:rsidR="008D2BE5" w:rsidRPr="00051A4C">
        <w:rPr>
          <w:rFonts w:ascii="Arial" w:hAnsi="Arial" w:cs="Arial"/>
          <w:color w:val="000000"/>
        </w:rPr>
        <w:t>Log cumulative hazard plots showed no evidence of non-proportionality of hazards.</w:t>
      </w:r>
      <w:r w:rsidR="00E63F58" w:rsidRPr="00051A4C">
        <w:rPr>
          <w:rFonts w:ascii="Arial" w:hAnsi="Arial" w:cs="Arial"/>
          <w:color w:val="000000"/>
        </w:rPr>
        <w:t xml:space="preserve"> </w:t>
      </w:r>
      <w:r w:rsidR="008D2BE5" w:rsidRPr="00051A4C">
        <w:rPr>
          <w:rFonts w:ascii="Arial" w:hAnsi="Arial" w:cs="Arial"/>
          <w:color w:val="000000"/>
        </w:rPr>
        <w:t xml:space="preserve">Multivariate analysis was performed using logistic regression </w:t>
      </w:r>
      <w:r w:rsidR="000901BD" w:rsidRPr="00051A4C">
        <w:rPr>
          <w:rFonts w:ascii="Arial" w:hAnsi="Arial" w:cs="Arial"/>
          <w:color w:val="000000"/>
        </w:rPr>
        <w:t>with a s</w:t>
      </w:r>
      <w:r w:rsidR="008D2BE5" w:rsidRPr="00051A4C">
        <w:rPr>
          <w:rFonts w:ascii="Arial" w:hAnsi="Arial" w:cs="Arial"/>
          <w:color w:val="000000"/>
        </w:rPr>
        <w:t>tep-wise variable deletion model.</w:t>
      </w:r>
      <w:r w:rsidR="00E63F58" w:rsidRPr="00051A4C">
        <w:rPr>
          <w:rFonts w:ascii="Arial" w:hAnsi="Arial" w:cs="Arial"/>
          <w:color w:val="000000"/>
        </w:rPr>
        <w:t xml:space="preserve"> </w:t>
      </w:r>
      <w:r w:rsidR="008D2BE5" w:rsidRPr="00051A4C">
        <w:rPr>
          <w:rFonts w:ascii="Arial" w:hAnsi="Arial" w:cs="Arial"/>
          <w:color w:val="000000"/>
        </w:rPr>
        <w:t xml:space="preserve">The variables considered for use in the model were: donor and recipient age; warm ischaemic time; cold ischaemic time; anastomotic time; total ischaemic time; number of ureters; number of arteries; number of veins; CMV mismatch; </w:t>
      </w:r>
      <w:r w:rsidR="000E3E00" w:rsidRPr="00051A4C">
        <w:rPr>
          <w:rFonts w:ascii="Arial" w:hAnsi="Arial" w:cs="Arial"/>
          <w:color w:val="000000"/>
        </w:rPr>
        <w:t>HLA mismatch score</w:t>
      </w:r>
      <w:r w:rsidR="001F6195" w:rsidRPr="00051A4C">
        <w:rPr>
          <w:rFonts w:ascii="Arial" w:hAnsi="Arial" w:cs="Arial"/>
          <w:color w:val="000000"/>
        </w:rPr>
        <w:t>;</w:t>
      </w:r>
      <w:r w:rsidR="000E3E00" w:rsidRPr="00051A4C">
        <w:rPr>
          <w:rFonts w:ascii="Arial" w:hAnsi="Arial" w:cs="Arial"/>
          <w:color w:val="000000"/>
        </w:rPr>
        <w:t xml:space="preserve"> biopsy proven acute rejection</w:t>
      </w:r>
      <w:r w:rsidR="001F6195" w:rsidRPr="00051A4C">
        <w:rPr>
          <w:rFonts w:ascii="Arial" w:hAnsi="Arial" w:cs="Arial"/>
          <w:color w:val="000000"/>
        </w:rPr>
        <w:t>;</w:t>
      </w:r>
      <w:r w:rsidR="000E3E00" w:rsidRPr="00051A4C">
        <w:rPr>
          <w:rFonts w:ascii="Arial" w:hAnsi="Arial" w:cs="Arial"/>
          <w:color w:val="000000"/>
        </w:rPr>
        <w:t xml:space="preserve"> </w:t>
      </w:r>
      <w:r w:rsidR="00AF631A" w:rsidRPr="00051A4C">
        <w:rPr>
          <w:rFonts w:ascii="Arial" w:hAnsi="Arial" w:cs="Arial"/>
          <w:color w:val="000000"/>
        </w:rPr>
        <w:t>and arterial implantation technique</w:t>
      </w:r>
      <w:r w:rsidR="0009213E" w:rsidRPr="00051A4C">
        <w:rPr>
          <w:rFonts w:ascii="Arial" w:hAnsi="Arial" w:cs="Arial"/>
          <w:color w:val="000000"/>
        </w:rPr>
        <w:t>.</w:t>
      </w:r>
      <w:r w:rsidR="00E63F58" w:rsidRPr="00051A4C">
        <w:rPr>
          <w:rFonts w:ascii="Arial" w:hAnsi="Arial" w:cs="Arial"/>
          <w:color w:val="000000"/>
        </w:rPr>
        <w:t xml:space="preserve"> </w:t>
      </w:r>
      <w:r w:rsidR="008D2BE5" w:rsidRPr="00051A4C">
        <w:rPr>
          <w:rFonts w:ascii="Arial" w:hAnsi="Arial" w:cs="Arial"/>
        </w:rPr>
        <w:t>A P</w:t>
      </w:r>
      <w:r w:rsidR="001F6195" w:rsidRPr="00051A4C">
        <w:rPr>
          <w:rFonts w:ascii="Arial" w:hAnsi="Arial" w:cs="Arial"/>
        </w:rPr>
        <w:t xml:space="preserve"> </w:t>
      </w:r>
      <w:r w:rsidR="008D2BE5" w:rsidRPr="00051A4C">
        <w:rPr>
          <w:rFonts w:ascii="Arial" w:hAnsi="Arial" w:cs="Arial"/>
        </w:rPr>
        <w:t>value ≤ 0.05</w:t>
      </w:r>
      <w:r w:rsidR="007E332D">
        <w:rPr>
          <w:rFonts w:ascii="Arial" w:hAnsi="Arial" w:cs="Arial"/>
        </w:rPr>
        <w:t>0</w:t>
      </w:r>
      <w:r w:rsidR="008D2BE5" w:rsidRPr="00051A4C">
        <w:rPr>
          <w:rFonts w:ascii="Arial" w:hAnsi="Arial" w:cs="Arial"/>
        </w:rPr>
        <w:t xml:space="preserve"> was taken as statistical significance.</w:t>
      </w:r>
      <w:r w:rsidR="008D2BE5" w:rsidRPr="00A522C4">
        <w:rPr>
          <w:rFonts w:ascii="Arial" w:hAnsi="Arial" w:cs="Arial"/>
          <w:b/>
        </w:rPr>
        <w:t xml:space="preserve"> </w:t>
      </w:r>
    </w:p>
    <w:p w14:paraId="582A61DA" w14:textId="77777777" w:rsidR="008D2BE5" w:rsidRPr="00A522C4" w:rsidRDefault="008D2BE5" w:rsidP="00051A4C">
      <w:pPr>
        <w:spacing w:line="480" w:lineRule="auto"/>
        <w:rPr>
          <w:rFonts w:ascii="Arial" w:hAnsi="Arial" w:cs="Arial"/>
        </w:rPr>
      </w:pPr>
    </w:p>
    <w:p w14:paraId="2E956DD3" w14:textId="77777777" w:rsidR="00ED1DC5" w:rsidRPr="00051A4C" w:rsidRDefault="00ED1DC5" w:rsidP="00051A4C">
      <w:pPr>
        <w:spacing w:line="480" w:lineRule="auto"/>
        <w:rPr>
          <w:rFonts w:ascii="Arial" w:hAnsi="Arial" w:cs="Arial"/>
          <w:b/>
        </w:rPr>
      </w:pPr>
      <w:r w:rsidRPr="00051A4C">
        <w:rPr>
          <w:rFonts w:ascii="Arial" w:hAnsi="Arial" w:cs="Arial"/>
          <w:b/>
        </w:rPr>
        <w:t>Results</w:t>
      </w:r>
    </w:p>
    <w:p w14:paraId="53411BDA" w14:textId="64B25F7B" w:rsidR="009367AB" w:rsidRDefault="009367AB" w:rsidP="00375BE3">
      <w:pPr>
        <w:spacing w:line="480" w:lineRule="auto"/>
        <w:rPr>
          <w:rFonts w:ascii="Arial" w:hAnsi="Arial" w:cs="Arial"/>
        </w:rPr>
      </w:pPr>
      <w:r>
        <w:rPr>
          <w:rFonts w:ascii="Arial" w:hAnsi="Arial" w:cs="Arial"/>
        </w:rPr>
        <w:t>In this series single renal arteries we</w:t>
      </w:r>
      <w:r w:rsidR="00F40092">
        <w:rPr>
          <w:rFonts w:ascii="Arial" w:hAnsi="Arial" w:cs="Arial"/>
        </w:rPr>
        <w:t>re anastomosed either to the external iliac artery (EIA; n=192, 55%) or the internal iliac artery (IIA; n=154,</w:t>
      </w:r>
      <w:r>
        <w:rPr>
          <w:rFonts w:ascii="Arial" w:hAnsi="Arial" w:cs="Arial"/>
        </w:rPr>
        <w:t xml:space="preserve"> 45%).  Multiple renal arteries (n=96) were reconstructed using the following methods: Side-to-side anastomosis on the back table and anastomosis of the common ostium to the IIA (n=61) or the EIA (n=6); end-to-side anastomosis of a polar vessel to the main renal artery on the back table and anastomosis to the IIA (n=5) or EIA (n=2); Back table reconstruction using an IIAG and then re-implantation to the IIA stump (n=20) or to </w:t>
      </w:r>
      <w:r>
        <w:rPr>
          <w:rFonts w:ascii="Arial" w:hAnsi="Arial" w:cs="Arial"/>
        </w:rPr>
        <w:lastRenderedPageBreak/>
        <w:t>the EIA (n=2). The common iliac artery was never used for anastomosis in this series and multiple renal arteries were never separately anastomosed to the EIA.</w:t>
      </w:r>
    </w:p>
    <w:p w14:paraId="01ED9D07" w14:textId="28E75FD2" w:rsidR="00375BE3" w:rsidRPr="00375BE3" w:rsidRDefault="00375BE3" w:rsidP="00375BE3">
      <w:pPr>
        <w:spacing w:line="480" w:lineRule="auto"/>
        <w:rPr>
          <w:rFonts w:ascii="Arial" w:hAnsi="Arial" w:cs="Arial"/>
        </w:rPr>
      </w:pPr>
      <w:r w:rsidRPr="00375BE3">
        <w:rPr>
          <w:rFonts w:ascii="Arial" w:hAnsi="Arial" w:cs="Arial"/>
        </w:rPr>
        <w:t xml:space="preserve">Twenty-one patients were found to have </w:t>
      </w:r>
      <w:r>
        <w:rPr>
          <w:rFonts w:ascii="Arial" w:hAnsi="Arial" w:cs="Arial"/>
        </w:rPr>
        <w:t xml:space="preserve">a renal artery flow velocity </w:t>
      </w:r>
      <w:r w:rsidRPr="00375BE3">
        <w:rPr>
          <w:rFonts w:ascii="Arial" w:hAnsi="Arial" w:cs="Arial"/>
        </w:rPr>
        <w:t>&gt;200 cm/s on Doppler ultrasound and underwent CT angiography for suspected TRAS. Angiography identified significant TRAS in 19 patients (3.8%) in this single-centre series of live donor kidney transplants. Baseline demographics along with univariate comparisons are shown in Table 2. The TRAS group had multiple renal arterie</w:t>
      </w:r>
      <w:r w:rsidR="009105D1">
        <w:rPr>
          <w:rFonts w:ascii="Arial" w:hAnsi="Arial" w:cs="Arial"/>
        </w:rPr>
        <w:t>s more often than the non-TRAS g</w:t>
      </w:r>
      <w:r w:rsidRPr="00375BE3">
        <w:rPr>
          <w:rFonts w:ascii="Arial" w:hAnsi="Arial" w:cs="Arial"/>
        </w:rPr>
        <w:t xml:space="preserve">roup (9/19 [47%] vs 87/481 [18.1%] respectively; </w:t>
      </w:r>
      <w:r w:rsidR="009105D1">
        <w:rPr>
          <w:rFonts w:ascii="Arial" w:hAnsi="Arial" w:cs="Arial"/>
          <w:color w:val="000000"/>
        </w:rPr>
        <w:t>χ</w:t>
      </w:r>
      <w:r w:rsidRPr="00375BE3">
        <w:rPr>
          <w:rFonts w:ascii="Arial" w:hAnsi="Arial" w:cs="Arial"/>
          <w:color w:val="000000"/>
          <w:vertAlign w:val="superscript"/>
        </w:rPr>
        <w:t>2</w:t>
      </w:r>
      <w:r w:rsidRPr="00375BE3">
        <w:rPr>
          <w:rFonts w:ascii="Arial" w:hAnsi="Arial" w:cs="Arial"/>
          <w:color w:val="000000"/>
        </w:rPr>
        <w:t xml:space="preserve"> = 10.36, </w:t>
      </w:r>
      <w:r w:rsidRPr="00375BE3">
        <w:rPr>
          <w:rFonts w:ascii="Arial" w:hAnsi="Arial" w:cs="Arial"/>
        </w:rPr>
        <w:t>P&lt;0.01). First war</w:t>
      </w:r>
      <w:r w:rsidR="009105D1">
        <w:rPr>
          <w:rFonts w:ascii="Arial" w:hAnsi="Arial" w:cs="Arial"/>
        </w:rPr>
        <w:t>m ischaemic time, cold ischaemic</w:t>
      </w:r>
      <w:r w:rsidRPr="00375BE3">
        <w:rPr>
          <w:rFonts w:ascii="Arial" w:hAnsi="Arial" w:cs="Arial"/>
        </w:rPr>
        <w:t xml:space="preserve"> time and total ischaemic time were higher in the TRAS group. There were no significant differences in anastomosis time. The technique of arterial implantation differed significantly between the two groups, with more explanted </w:t>
      </w:r>
      <w:r w:rsidR="00276F4A">
        <w:rPr>
          <w:rFonts w:ascii="Arial" w:hAnsi="Arial" w:cs="Arial"/>
        </w:rPr>
        <w:t>IIAG</w:t>
      </w:r>
      <w:r w:rsidRPr="00375BE3">
        <w:rPr>
          <w:rFonts w:ascii="Arial" w:hAnsi="Arial" w:cs="Arial"/>
        </w:rPr>
        <w:t xml:space="preserve">s in the TRAS group (5/19 [26%] vs 17/445 [2.2%]; </w:t>
      </w:r>
      <w:r w:rsidR="009105D1">
        <w:rPr>
          <w:rFonts w:ascii="Arial" w:hAnsi="Arial" w:cs="Arial"/>
          <w:color w:val="000000"/>
        </w:rPr>
        <w:t>χ</w:t>
      </w:r>
      <w:r w:rsidRPr="00375BE3">
        <w:rPr>
          <w:rFonts w:ascii="Arial" w:hAnsi="Arial" w:cs="Arial"/>
          <w:color w:val="000000"/>
          <w:vertAlign w:val="superscript"/>
        </w:rPr>
        <w:t>2</w:t>
      </w:r>
      <w:r w:rsidRPr="00375BE3">
        <w:rPr>
          <w:rFonts w:ascii="Arial" w:hAnsi="Arial" w:cs="Arial"/>
          <w:color w:val="000000"/>
        </w:rPr>
        <w:t xml:space="preserve"> = 15.74, </w:t>
      </w:r>
      <w:r w:rsidRPr="00375BE3">
        <w:rPr>
          <w:rFonts w:ascii="Arial" w:hAnsi="Arial" w:cs="Arial"/>
        </w:rPr>
        <w:t>P&lt;0.0001).</w:t>
      </w:r>
      <w:r w:rsidR="009105D1">
        <w:rPr>
          <w:rFonts w:ascii="Arial" w:hAnsi="Arial" w:cs="Arial"/>
        </w:rPr>
        <w:t xml:space="preserve"> </w:t>
      </w:r>
      <w:r w:rsidRPr="00375BE3">
        <w:rPr>
          <w:rFonts w:ascii="Arial" w:hAnsi="Arial" w:cs="Arial"/>
        </w:rPr>
        <w:t xml:space="preserve">There was no significant difference in the proportion of patients who developed biopsy proven acute rejection in the TRAS group (4/19 [21%]) compared </w:t>
      </w:r>
      <w:r w:rsidR="009105D1">
        <w:rPr>
          <w:rFonts w:ascii="Arial" w:hAnsi="Arial" w:cs="Arial"/>
        </w:rPr>
        <w:t>with</w:t>
      </w:r>
      <w:r w:rsidRPr="00375BE3">
        <w:rPr>
          <w:rFonts w:ascii="Arial" w:hAnsi="Arial" w:cs="Arial"/>
        </w:rPr>
        <w:t xml:space="preserve"> the non-TRAS group (71/487 [14.6%]; </w:t>
      </w:r>
      <w:r w:rsidR="009105D1">
        <w:rPr>
          <w:rFonts w:ascii="Arial" w:hAnsi="Arial" w:cs="Arial"/>
          <w:color w:val="000000"/>
        </w:rPr>
        <w:t>χ</w:t>
      </w:r>
      <w:r w:rsidRPr="00375BE3">
        <w:rPr>
          <w:rFonts w:ascii="Arial" w:hAnsi="Arial" w:cs="Arial"/>
          <w:color w:val="000000"/>
          <w:vertAlign w:val="superscript"/>
        </w:rPr>
        <w:t>2</w:t>
      </w:r>
      <w:r w:rsidRPr="00375BE3">
        <w:rPr>
          <w:rFonts w:ascii="Arial" w:hAnsi="Arial" w:cs="Arial"/>
          <w:color w:val="000000"/>
        </w:rPr>
        <w:t xml:space="preserve"> = 0.607, </w:t>
      </w:r>
      <w:r w:rsidRPr="00375BE3">
        <w:rPr>
          <w:rFonts w:ascii="Arial" w:hAnsi="Arial" w:cs="Arial"/>
        </w:rPr>
        <w:t>P=0.44)</w:t>
      </w:r>
      <w:r w:rsidR="009105D1">
        <w:rPr>
          <w:rFonts w:ascii="Arial" w:hAnsi="Arial" w:cs="Arial"/>
        </w:rPr>
        <w:t xml:space="preserve">. </w:t>
      </w:r>
      <w:r w:rsidRPr="00375BE3">
        <w:rPr>
          <w:rFonts w:ascii="Arial" w:hAnsi="Arial" w:cs="Arial"/>
        </w:rPr>
        <w:t>No other significant differences were observed between the two groups.</w:t>
      </w:r>
      <w:r w:rsidR="00B730B8">
        <w:rPr>
          <w:rFonts w:ascii="Arial" w:hAnsi="Arial" w:cs="Arial"/>
        </w:rPr>
        <w:t xml:space="preserve">  There were no </w:t>
      </w:r>
      <w:r w:rsidR="00DC4D68">
        <w:rPr>
          <w:rFonts w:ascii="Arial" w:hAnsi="Arial" w:cs="Arial"/>
        </w:rPr>
        <w:t xml:space="preserve">contra-indications to using the IIA as a free graft and no </w:t>
      </w:r>
      <w:r w:rsidR="00B730B8">
        <w:rPr>
          <w:rFonts w:ascii="Arial" w:hAnsi="Arial" w:cs="Arial"/>
        </w:rPr>
        <w:t xml:space="preserve">complications as a result of explanting the </w:t>
      </w:r>
      <w:r w:rsidR="00F75964">
        <w:rPr>
          <w:rFonts w:ascii="Arial" w:hAnsi="Arial" w:cs="Arial"/>
        </w:rPr>
        <w:t>recipient internal iliac artery</w:t>
      </w:r>
      <w:r w:rsidR="00B730B8">
        <w:rPr>
          <w:rFonts w:ascii="Arial" w:hAnsi="Arial" w:cs="Arial"/>
        </w:rPr>
        <w:t>.</w:t>
      </w:r>
      <w:r w:rsidR="00577E98">
        <w:rPr>
          <w:rFonts w:ascii="Arial" w:hAnsi="Arial" w:cs="Arial"/>
        </w:rPr>
        <w:t xml:space="preserve">  On two occasions the proximal internal iliac artery had significant atherosclerotic disease and the</w:t>
      </w:r>
      <w:r w:rsidR="001717EB">
        <w:rPr>
          <w:rFonts w:ascii="Arial" w:hAnsi="Arial" w:cs="Arial"/>
        </w:rPr>
        <w:t xml:space="preserve"> IIAG was therefore anastom</w:t>
      </w:r>
      <w:r w:rsidR="00813995">
        <w:rPr>
          <w:rFonts w:ascii="Arial" w:hAnsi="Arial" w:cs="Arial"/>
        </w:rPr>
        <w:t>o</w:t>
      </w:r>
      <w:r w:rsidR="001717EB">
        <w:rPr>
          <w:rFonts w:ascii="Arial" w:hAnsi="Arial" w:cs="Arial"/>
        </w:rPr>
        <w:t>sed to the EIA</w:t>
      </w:r>
      <w:r w:rsidR="008042D3">
        <w:rPr>
          <w:rFonts w:ascii="Arial" w:hAnsi="Arial" w:cs="Arial"/>
        </w:rPr>
        <w:t xml:space="preserve"> and the IIA trunk was ligated</w:t>
      </w:r>
      <w:r w:rsidR="001717EB">
        <w:rPr>
          <w:rFonts w:ascii="Arial" w:hAnsi="Arial" w:cs="Arial"/>
        </w:rPr>
        <w:t xml:space="preserve">.  </w:t>
      </w:r>
      <w:r w:rsidR="00577E98">
        <w:rPr>
          <w:rFonts w:ascii="Arial" w:hAnsi="Arial" w:cs="Arial"/>
        </w:rPr>
        <w:t xml:space="preserve"> </w:t>
      </w:r>
      <w:r w:rsidR="00B730B8">
        <w:rPr>
          <w:rFonts w:ascii="Arial" w:hAnsi="Arial" w:cs="Arial"/>
        </w:rPr>
        <w:t xml:space="preserve">  </w:t>
      </w:r>
    </w:p>
    <w:p w14:paraId="13ADCABF" w14:textId="52D1A2B8" w:rsidR="00375BE3" w:rsidRPr="00375BE3" w:rsidRDefault="00375BE3" w:rsidP="009105D1">
      <w:pPr>
        <w:spacing w:line="480" w:lineRule="auto"/>
        <w:ind w:firstLine="720"/>
        <w:rPr>
          <w:rFonts w:ascii="Arial" w:hAnsi="Arial" w:cs="Arial"/>
          <w:color w:val="000000"/>
        </w:rPr>
      </w:pPr>
      <w:r w:rsidRPr="00375BE3">
        <w:rPr>
          <w:rFonts w:ascii="Arial" w:hAnsi="Arial" w:cs="Arial"/>
        </w:rPr>
        <w:t xml:space="preserve">Multivariate analysis demonstrated that use of an explanted </w:t>
      </w:r>
      <w:r w:rsidR="00276F4A">
        <w:rPr>
          <w:rFonts w:ascii="Arial" w:hAnsi="Arial" w:cs="Arial"/>
        </w:rPr>
        <w:t>IIAG</w:t>
      </w:r>
      <w:r w:rsidRPr="00375BE3">
        <w:rPr>
          <w:rFonts w:ascii="Arial" w:hAnsi="Arial" w:cs="Arial"/>
        </w:rPr>
        <w:t xml:space="preserve"> for reconstruction of multiple renal arteries (OR 4.95, 95% CI 1.29</w:t>
      </w:r>
      <w:r w:rsidR="009105D1">
        <w:rPr>
          <w:rFonts w:ascii="Arial" w:hAnsi="Arial" w:cs="Arial"/>
        </w:rPr>
        <w:t>–</w:t>
      </w:r>
      <w:r w:rsidRPr="00375BE3">
        <w:rPr>
          <w:rFonts w:ascii="Arial" w:hAnsi="Arial" w:cs="Arial"/>
        </w:rPr>
        <w:t>19.49, P=0.02) and total ischaemic time (OR 1.82, 95% CI</w:t>
      </w:r>
      <w:r w:rsidR="009105D1">
        <w:rPr>
          <w:rFonts w:ascii="Arial" w:hAnsi="Arial" w:cs="Arial"/>
        </w:rPr>
        <w:t xml:space="preserve"> </w:t>
      </w:r>
      <w:r w:rsidRPr="00375BE3">
        <w:rPr>
          <w:rFonts w:ascii="Arial" w:hAnsi="Arial" w:cs="Arial"/>
        </w:rPr>
        <w:t>1.11</w:t>
      </w:r>
      <w:r w:rsidR="009105D1">
        <w:rPr>
          <w:rFonts w:ascii="Arial" w:hAnsi="Arial" w:cs="Arial"/>
        </w:rPr>
        <w:t>–</w:t>
      </w:r>
      <w:r w:rsidRPr="00375BE3">
        <w:rPr>
          <w:rFonts w:ascii="Arial" w:hAnsi="Arial" w:cs="Arial"/>
        </w:rPr>
        <w:t>2.96, P=0.01) were independent risk factors for TRAS (Table 3). No other parameters</w:t>
      </w:r>
      <w:r w:rsidR="00247D8B">
        <w:rPr>
          <w:rFonts w:ascii="Arial" w:hAnsi="Arial" w:cs="Arial"/>
        </w:rPr>
        <w:t>,</w:t>
      </w:r>
      <w:r w:rsidRPr="00375BE3">
        <w:rPr>
          <w:rFonts w:ascii="Arial" w:hAnsi="Arial" w:cs="Arial"/>
        </w:rPr>
        <w:t xml:space="preserve"> including </w:t>
      </w:r>
      <w:r w:rsidRPr="00375BE3">
        <w:rPr>
          <w:rFonts w:ascii="Arial" w:hAnsi="Arial" w:cs="Arial"/>
          <w:color w:val="000000"/>
        </w:rPr>
        <w:t xml:space="preserve">cold ischaemic time, </w:t>
      </w:r>
      <w:r w:rsidRPr="00375BE3">
        <w:rPr>
          <w:rFonts w:ascii="Arial" w:hAnsi="Arial" w:cs="Arial"/>
          <w:color w:val="000000"/>
        </w:rPr>
        <w:lastRenderedPageBreak/>
        <w:t>warm ischaemic time and number of arteries</w:t>
      </w:r>
      <w:r w:rsidR="00247D8B">
        <w:rPr>
          <w:rFonts w:ascii="Arial" w:hAnsi="Arial" w:cs="Arial"/>
          <w:color w:val="000000"/>
        </w:rPr>
        <w:t>,</w:t>
      </w:r>
      <w:r w:rsidRPr="00375BE3">
        <w:rPr>
          <w:rFonts w:ascii="Arial" w:hAnsi="Arial" w:cs="Arial"/>
          <w:color w:val="000000"/>
        </w:rPr>
        <w:t xml:space="preserve"> were statistically significa</w:t>
      </w:r>
      <w:r w:rsidR="009105D1">
        <w:rPr>
          <w:rFonts w:ascii="Arial" w:hAnsi="Arial" w:cs="Arial"/>
          <w:color w:val="000000"/>
        </w:rPr>
        <w:t>nt as independent risk factors.</w:t>
      </w:r>
    </w:p>
    <w:p w14:paraId="0D47B385" w14:textId="20DFC6F5" w:rsidR="00375BE3" w:rsidRPr="00375BE3" w:rsidRDefault="00375BE3" w:rsidP="009105D1">
      <w:pPr>
        <w:spacing w:line="480" w:lineRule="auto"/>
        <w:ind w:firstLine="720"/>
        <w:rPr>
          <w:rFonts w:ascii="Arial" w:hAnsi="Arial" w:cs="Arial"/>
        </w:rPr>
      </w:pPr>
      <w:r w:rsidRPr="00375BE3">
        <w:rPr>
          <w:rFonts w:ascii="Arial" w:hAnsi="Arial" w:cs="Arial"/>
          <w:color w:val="000000"/>
        </w:rPr>
        <w:t xml:space="preserve">There were no significant differences in the rates of </w:t>
      </w:r>
      <w:r w:rsidR="00276F4A">
        <w:rPr>
          <w:rFonts w:ascii="Arial" w:hAnsi="Arial" w:cs="Arial"/>
          <w:color w:val="000000"/>
        </w:rPr>
        <w:t>DGF</w:t>
      </w:r>
      <w:r w:rsidRPr="00375BE3">
        <w:rPr>
          <w:rFonts w:ascii="Arial" w:hAnsi="Arial" w:cs="Arial"/>
          <w:color w:val="000000"/>
        </w:rPr>
        <w:t xml:space="preserve"> between the TRAS and non-TRAS groups (1/19 [5.3%] vs 18/487 [3.7%] respectively; </w:t>
      </w:r>
      <w:r w:rsidR="009105D1">
        <w:rPr>
          <w:rFonts w:ascii="Arial" w:hAnsi="Arial" w:cs="Arial"/>
          <w:color w:val="000000"/>
        </w:rPr>
        <w:t>χ</w:t>
      </w:r>
      <w:r w:rsidRPr="00375BE3">
        <w:rPr>
          <w:rFonts w:ascii="Arial" w:hAnsi="Arial" w:cs="Arial"/>
          <w:color w:val="000000"/>
          <w:vertAlign w:val="superscript"/>
        </w:rPr>
        <w:t>2</w:t>
      </w:r>
      <w:r w:rsidRPr="00375BE3">
        <w:rPr>
          <w:rFonts w:ascii="Arial" w:hAnsi="Arial" w:cs="Arial"/>
          <w:color w:val="000000"/>
        </w:rPr>
        <w:t xml:space="preserve"> = 0.124, P=0.72). TRAS did not influence </w:t>
      </w:r>
      <w:r w:rsidR="00276F4A">
        <w:rPr>
          <w:rFonts w:ascii="Arial" w:hAnsi="Arial" w:cs="Arial"/>
          <w:color w:val="000000"/>
        </w:rPr>
        <w:t>5</w:t>
      </w:r>
      <w:r w:rsidRPr="00375BE3">
        <w:rPr>
          <w:rFonts w:ascii="Arial" w:hAnsi="Arial" w:cs="Arial"/>
          <w:color w:val="000000"/>
        </w:rPr>
        <w:t xml:space="preserve">-year patient survival (TRAS 87.1% vs non-TRAS 90.9%; P=0.19), but </w:t>
      </w:r>
      <w:r w:rsidR="00276F4A">
        <w:rPr>
          <w:rFonts w:ascii="Arial" w:hAnsi="Arial" w:cs="Arial"/>
          <w:color w:val="000000"/>
        </w:rPr>
        <w:t>5</w:t>
      </w:r>
      <w:r w:rsidRPr="00375BE3">
        <w:rPr>
          <w:rFonts w:ascii="Arial" w:hAnsi="Arial" w:cs="Arial"/>
          <w:color w:val="000000"/>
        </w:rPr>
        <w:t xml:space="preserve">-year allograft survival was significantly lower in TRAS group (79.0% vs 88.7%; P=0.02). </w:t>
      </w:r>
      <w:r w:rsidR="009105D1">
        <w:rPr>
          <w:rFonts w:ascii="Arial" w:hAnsi="Arial" w:cs="Arial"/>
          <w:color w:val="000000"/>
        </w:rPr>
        <w:t>During the follow-</w:t>
      </w:r>
      <w:r w:rsidRPr="00375BE3">
        <w:rPr>
          <w:rFonts w:ascii="Arial" w:hAnsi="Arial" w:cs="Arial"/>
          <w:color w:val="000000"/>
        </w:rPr>
        <w:t>up period there were 4 graft losses (21%) in the TRAS group and 55 graft losses (11.3%) in the non-TRAS group (</w:t>
      </w:r>
      <w:r w:rsidR="009105D1">
        <w:rPr>
          <w:rFonts w:ascii="Arial" w:hAnsi="Arial" w:cs="Arial"/>
          <w:color w:val="000000"/>
        </w:rPr>
        <w:t>χ</w:t>
      </w:r>
      <w:r w:rsidRPr="00375BE3">
        <w:rPr>
          <w:rFonts w:ascii="Arial" w:hAnsi="Arial" w:cs="Arial"/>
          <w:color w:val="000000"/>
          <w:vertAlign w:val="superscript"/>
        </w:rPr>
        <w:t>2</w:t>
      </w:r>
      <w:r w:rsidRPr="00375BE3">
        <w:rPr>
          <w:rFonts w:ascii="Arial" w:hAnsi="Arial" w:cs="Arial"/>
          <w:color w:val="000000"/>
        </w:rPr>
        <w:t xml:space="preserve"> = 1.69</w:t>
      </w:r>
      <w:r w:rsidR="00247D8B">
        <w:rPr>
          <w:rFonts w:ascii="Arial" w:hAnsi="Arial" w:cs="Arial"/>
          <w:color w:val="000000"/>
        </w:rPr>
        <w:t>,</w:t>
      </w:r>
      <w:r w:rsidRPr="00375BE3">
        <w:rPr>
          <w:rFonts w:ascii="Arial" w:hAnsi="Arial" w:cs="Arial"/>
          <w:color w:val="000000"/>
        </w:rPr>
        <w:t xml:space="preserve"> P=0.19). </w:t>
      </w:r>
      <w:r w:rsidRPr="00375BE3">
        <w:rPr>
          <w:rFonts w:ascii="Arial" w:hAnsi="Arial" w:cs="Arial"/>
        </w:rPr>
        <w:t>Only one of the four graft losses in the TRAS group was directly related to the arterial complication. In this case the diagnosis was made 35 days post-transplant and the recipient’s serum creatinine never fell below 300 µ</w:t>
      </w:r>
      <w:proofErr w:type="spellStart"/>
      <w:r w:rsidRPr="00375BE3">
        <w:rPr>
          <w:rFonts w:ascii="Arial" w:hAnsi="Arial" w:cs="Arial"/>
        </w:rPr>
        <w:t>mol</w:t>
      </w:r>
      <w:proofErr w:type="spellEnd"/>
      <w:r w:rsidRPr="00375BE3">
        <w:rPr>
          <w:rFonts w:ascii="Arial" w:hAnsi="Arial" w:cs="Arial"/>
        </w:rPr>
        <w:t>/</w:t>
      </w:r>
      <w:r w:rsidR="0036100D">
        <w:rPr>
          <w:rFonts w:ascii="Arial" w:hAnsi="Arial" w:cs="Arial"/>
        </w:rPr>
        <w:t>L</w:t>
      </w:r>
      <w:r w:rsidRPr="00375BE3">
        <w:rPr>
          <w:rFonts w:ascii="Arial" w:hAnsi="Arial" w:cs="Arial"/>
        </w:rPr>
        <w:t xml:space="preserve"> from the time of transplantation until allograft failure after 98 days</w:t>
      </w:r>
      <w:r w:rsidR="009105D1">
        <w:rPr>
          <w:rFonts w:ascii="Arial" w:hAnsi="Arial" w:cs="Arial"/>
        </w:rPr>
        <w:t xml:space="preserve">. </w:t>
      </w:r>
      <w:r w:rsidRPr="00375BE3">
        <w:rPr>
          <w:rFonts w:ascii="Arial" w:hAnsi="Arial" w:cs="Arial"/>
        </w:rPr>
        <w:t>The other graft losses were not related to TRAS: one recipient developed severe rejection that was unresponsive to steroids and anti-</w:t>
      </w:r>
      <w:proofErr w:type="spellStart"/>
      <w:r w:rsidRPr="00375BE3">
        <w:rPr>
          <w:rFonts w:ascii="Arial" w:hAnsi="Arial" w:cs="Arial"/>
        </w:rPr>
        <w:t>thymocyte</w:t>
      </w:r>
      <w:proofErr w:type="spellEnd"/>
      <w:r w:rsidRPr="00375BE3">
        <w:rPr>
          <w:rFonts w:ascii="Arial" w:hAnsi="Arial" w:cs="Arial"/>
        </w:rPr>
        <w:t xml:space="preserve"> globulin and two recipients had recurrence of pre-existing disease (IgA nephropathy and </w:t>
      </w:r>
      <w:r w:rsidR="006D1CE1">
        <w:rPr>
          <w:rFonts w:ascii="Arial" w:hAnsi="Arial" w:cs="Arial"/>
        </w:rPr>
        <w:t>h</w:t>
      </w:r>
      <w:r w:rsidRPr="00375BE3">
        <w:rPr>
          <w:rFonts w:ascii="Arial" w:hAnsi="Arial" w:cs="Arial"/>
        </w:rPr>
        <w:t xml:space="preserve">ereditary </w:t>
      </w:r>
      <w:proofErr w:type="spellStart"/>
      <w:r w:rsidR="006D1CE1">
        <w:rPr>
          <w:rFonts w:ascii="Arial" w:hAnsi="Arial" w:cs="Arial"/>
        </w:rPr>
        <w:t>c</w:t>
      </w:r>
      <w:r w:rsidRPr="00375BE3">
        <w:rPr>
          <w:rFonts w:ascii="Arial" w:hAnsi="Arial" w:cs="Arial"/>
        </w:rPr>
        <w:t>oproporphyria</w:t>
      </w:r>
      <w:proofErr w:type="spellEnd"/>
      <w:r w:rsidRPr="00375BE3">
        <w:rPr>
          <w:rFonts w:ascii="Arial" w:hAnsi="Arial" w:cs="Arial"/>
        </w:rPr>
        <w:t xml:space="preserve">).  A total of 5/22 patients (23%) receiving an explanted </w:t>
      </w:r>
      <w:r w:rsidR="00276F4A">
        <w:rPr>
          <w:rFonts w:ascii="Arial" w:hAnsi="Arial" w:cs="Arial"/>
        </w:rPr>
        <w:t>IIAG</w:t>
      </w:r>
      <w:r w:rsidR="006D1CE1">
        <w:rPr>
          <w:rFonts w:ascii="Arial" w:hAnsi="Arial" w:cs="Arial"/>
        </w:rPr>
        <w:t xml:space="preserve"> developed TRAS. </w:t>
      </w:r>
      <w:r w:rsidRPr="00375BE3">
        <w:rPr>
          <w:rFonts w:ascii="Arial" w:hAnsi="Arial" w:cs="Arial"/>
        </w:rPr>
        <w:t xml:space="preserve">The </w:t>
      </w:r>
      <w:r w:rsidR="00276F4A">
        <w:rPr>
          <w:rFonts w:ascii="Arial" w:hAnsi="Arial" w:cs="Arial"/>
        </w:rPr>
        <w:t>5</w:t>
      </w:r>
      <w:r w:rsidRPr="00375BE3">
        <w:rPr>
          <w:rFonts w:ascii="Arial" w:hAnsi="Arial" w:cs="Arial"/>
        </w:rPr>
        <w:t>-year allograft survival in this group was 86</w:t>
      </w:r>
      <w:r w:rsidR="006D1CE1">
        <w:rPr>
          <w:rFonts w:ascii="Arial" w:hAnsi="Arial" w:cs="Arial"/>
        </w:rPr>
        <w:t>%.</w:t>
      </w:r>
    </w:p>
    <w:p w14:paraId="12BEAD4A" w14:textId="13E44836" w:rsidR="00375BE3" w:rsidRPr="00375BE3" w:rsidRDefault="00375BE3" w:rsidP="006D1CE1">
      <w:pPr>
        <w:spacing w:line="480" w:lineRule="auto"/>
        <w:ind w:firstLine="720"/>
        <w:rPr>
          <w:rFonts w:ascii="Arial" w:hAnsi="Arial" w:cs="Arial"/>
        </w:rPr>
      </w:pPr>
      <w:r w:rsidRPr="00375BE3">
        <w:rPr>
          <w:rFonts w:ascii="Arial" w:hAnsi="Arial" w:cs="Arial"/>
        </w:rPr>
        <w:t>Details of the 21 recipients who underwent angiography for suspected TRAS are shown in Table 4. The median time to diagnosis of TRAS was 3.7 months (range 1–53 months). The nineteen recipients with angiographic evidence of significant TRAS underwent angioplasty, of which 7 (37%) were also stented during the procedure. The technical success rate for angioplasty alone was 10/12 (83%) and for angioplasty plus stenting was 7/7 (100%; Fisher’s exact P=0.5088). Two patients underwent diagnostic angiography without an interventional procedure (patients 5 and 21, Table 5)</w:t>
      </w:r>
      <w:r w:rsidR="006D1CE1">
        <w:rPr>
          <w:rFonts w:ascii="Arial" w:hAnsi="Arial" w:cs="Arial"/>
        </w:rPr>
        <w:t xml:space="preserve">. </w:t>
      </w:r>
      <w:r w:rsidRPr="00375BE3">
        <w:rPr>
          <w:rFonts w:ascii="Arial" w:hAnsi="Arial" w:cs="Arial"/>
        </w:rPr>
        <w:t xml:space="preserve">They were treated conservatively because the transplant renal </w:t>
      </w:r>
      <w:r w:rsidRPr="00375BE3">
        <w:rPr>
          <w:rFonts w:ascii="Arial" w:hAnsi="Arial" w:cs="Arial"/>
        </w:rPr>
        <w:lastRenderedPageBreak/>
        <w:t xml:space="preserve">artery </w:t>
      </w:r>
      <w:proofErr w:type="spellStart"/>
      <w:r w:rsidRPr="00375BE3">
        <w:rPr>
          <w:rFonts w:ascii="Arial" w:hAnsi="Arial" w:cs="Arial"/>
        </w:rPr>
        <w:t>stenoses</w:t>
      </w:r>
      <w:proofErr w:type="spellEnd"/>
      <w:r w:rsidRPr="00375BE3">
        <w:rPr>
          <w:rFonts w:ascii="Arial" w:hAnsi="Arial" w:cs="Arial"/>
        </w:rPr>
        <w:t xml:space="preserve"> were &lt;25% and their blood pressure control and renal function were not significantly impaired</w:t>
      </w:r>
      <w:r w:rsidR="006D1CE1">
        <w:rPr>
          <w:rFonts w:ascii="Arial" w:hAnsi="Arial" w:cs="Arial"/>
        </w:rPr>
        <w:t xml:space="preserve">. </w:t>
      </w:r>
      <w:r w:rsidRPr="00375BE3">
        <w:rPr>
          <w:rFonts w:ascii="Arial" w:hAnsi="Arial" w:cs="Arial"/>
        </w:rPr>
        <w:t>Two recipients underwent multiple angioplasty procedures for recurring, un</w:t>
      </w:r>
      <w:r w:rsidR="006D1CE1">
        <w:rPr>
          <w:rFonts w:ascii="Arial" w:hAnsi="Arial" w:cs="Arial"/>
        </w:rPr>
        <w:t xml:space="preserve">controlled TRAS. </w:t>
      </w:r>
      <w:r w:rsidRPr="00375BE3">
        <w:rPr>
          <w:rFonts w:ascii="Arial" w:hAnsi="Arial" w:cs="Arial"/>
        </w:rPr>
        <w:t xml:space="preserve">One required two angioplasty procedures followed by angioplasty and stent insertion (patient 12), the other (patient 6) had recurring TRAS that required a total of </w:t>
      </w:r>
      <w:r w:rsidR="006D1CE1">
        <w:rPr>
          <w:rFonts w:ascii="Arial" w:hAnsi="Arial" w:cs="Arial"/>
        </w:rPr>
        <w:t>six</w:t>
      </w:r>
      <w:r w:rsidRPr="00375BE3">
        <w:rPr>
          <w:rFonts w:ascii="Arial" w:hAnsi="Arial" w:cs="Arial"/>
        </w:rPr>
        <w:t xml:space="preserve"> angioplasty procedures over a period of 5 years.</w:t>
      </w:r>
    </w:p>
    <w:p w14:paraId="380ABDA9" w14:textId="7CE0B625" w:rsidR="00375BE3" w:rsidRPr="00375BE3" w:rsidRDefault="00375BE3" w:rsidP="00375BE3">
      <w:pPr>
        <w:spacing w:line="480" w:lineRule="auto"/>
        <w:rPr>
          <w:rFonts w:ascii="Arial" w:hAnsi="Arial" w:cs="Arial"/>
        </w:rPr>
      </w:pPr>
      <w:r w:rsidRPr="00375BE3">
        <w:rPr>
          <w:rFonts w:ascii="Arial" w:hAnsi="Arial" w:cs="Arial"/>
        </w:rPr>
        <w:t>At the time of diagnosis of TRAS, 1</w:t>
      </w:r>
      <w:r w:rsidR="00980B2A">
        <w:rPr>
          <w:rFonts w:ascii="Arial" w:hAnsi="Arial" w:cs="Arial"/>
        </w:rPr>
        <w:t>3</w:t>
      </w:r>
      <w:r w:rsidRPr="00375BE3">
        <w:rPr>
          <w:rFonts w:ascii="Arial" w:hAnsi="Arial" w:cs="Arial"/>
        </w:rPr>
        <w:t xml:space="preserve"> of the 19 patients undergoing angioplasty ± stenting were hypertensive (defined for the purposes of this study as BP≥135/85).  Radiological intervention reduced systolic blood pressure (mean ± SD: 144 ± 20 vs 128 ± 13 mmHg; P=0.0038) and diastolic blood pressure (84 ± 14 vs 75 ± 9 mmHg; P=0.0175)</w:t>
      </w:r>
      <w:r w:rsidR="00B12618">
        <w:rPr>
          <w:rFonts w:ascii="Arial" w:hAnsi="Arial" w:cs="Arial"/>
        </w:rPr>
        <w:t xml:space="preserve"> and 10/13 patients were rendered normotensive</w:t>
      </w:r>
      <w:r w:rsidR="006D1CE1">
        <w:rPr>
          <w:rFonts w:ascii="Arial" w:hAnsi="Arial" w:cs="Arial"/>
        </w:rPr>
        <w:t xml:space="preserve">. </w:t>
      </w:r>
      <w:r w:rsidRPr="00375BE3">
        <w:rPr>
          <w:rFonts w:ascii="Arial" w:hAnsi="Arial" w:cs="Arial"/>
        </w:rPr>
        <w:t>Similarly, at the time of diagnosis</w:t>
      </w:r>
      <w:r w:rsidR="006D1CE1">
        <w:rPr>
          <w:rFonts w:ascii="Arial" w:hAnsi="Arial" w:cs="Arial"/>
        </w:rPr>
        <w:t>,</w:t>
      </w:r>
      <w:r w:rsidRPr="00375BE3">
        <w:rPr>
          <w:rFonts w:ascii="Arial" w:hAnsi="Arial" w:cs="Arial"/>
        </w:rPr>
        <w:t xml:space="preserve"> 17/19 patients undergoing angioplasty ± stenting had renal dysfunction (serum creatinine &gt;120 µ</w:t>
      </w:r>
      <w:proofErr w:type="spellStart"/>
      <w:r w:rsidRPr="00375BE3">
        <w:rPr>
          <w:rFonts w:ascii="Arial" w:hAnsi="Arial" w:cs="Arial"/>
        </w:rPr>
        <w:t>mol</w:t>
      </w:r>
      <w:proofErr w:type="spellEnd"/>
      <w:r w:rsidRPr="00375BE3">
        <w:rPr>
          <w:rFonts w:ascii="Arial" w:hAnsi="Arial" w:cs="Arial"/>
        </w:rPr>
        <w:t>/</w:t>
      </w:r>
      <w:r w:rsidR="006D1CE1">
        <w:rPr>
          <w:rFonts w:ascii="Arial" w:hAnsi="Arial" w:cs="Arial"/>
        </w:rPr>
        <w:t>L</w:t>
      </w:r>
      <w:r w:rsidRPr="00375BE3">
        <w:rPr>
          <w:rFonts w:ascii="Arial" w:hAnsi="Arial" w:cs="Arial"/>
        </w:rPr>
        <w:t>)</w:t>
      </w:r>
      <w:r w:rsidR="006D1CE1">
        <w:rPr>
          <w:rFonts w:ascii="Arial" w:hAnsi="Arial" w:cs="Arial"/>
        </w:rPr>
        <w:t xml:space="preserve">. </w:t>
      </w:r>
      <w:r w:rsidRPr="00375BE3">
        <w:rPr>
          <w:rFonts w:ascii="Arial" w:hAnsi="Arial" w:cs="Arial"/>
        </w:rPr>
        <w:t>Angioplasty ± stenting improved serum creatinine levels by &gt;10% in 13/17 patients (76%). In the 13 responders the mean fall in serum creatinine</w:t>
      </w:r>
      <w:r w:rsidR="006D1CE1">
        <w:rPr>
          <w:rFonts w:ascii="Arial" w:hAnsi="Arial" w:cs="Arial"/>
        </w:rPr>
        <w:t xml:space="preserve"> was 37% (range 11–</w:t>
      </w:r>
      <w:r w:rsidRPr="00375BE3">
        <w:rPr>
          <w:rFonts w:ascii="Arial" w:hAnsi="Arial" w:cs="Arial"/>
        </w:rPr>
        <w:t>77%). Overall serum creatinine fell from a pre-angioplasty mean ± SD of 241 ± 115 to 17</w:t>
      </w:r>
      <w:r w:rsidR="00247D8B">
        <w:rPr>
          <w:rFonts w:ascii="Arial" w:hAnsi="Arial" w:cs="Arial"/>
        </w:rPr>
        <w:t xml:space="preserve">5 ± 54 </w:t>
      </w:r>
      <w:proofErr w:type="spellStart"/>
      <w:r w:rsidR="00247D8B">
        <w:rPr>
          <w:rFonts w:ascii="Arial" w:hAnsi="Arial" w:cs="Arial"/>
        </w:rPr>
        <w:t>μmol</w:t>
      </w:r>
      <w:proofErr w:type="spellEnd"/>
      <w:r w:rsidR="00247D8B">
        <w:rPr>
          <w:rFonts w:ascii="Arial" w:hAnsi="Arial" w:cs="Arial"/>
        </w:rPr>
        <w:t>/L post-angioplasty (</w:t>
      </w:r>
      <w:r w:rsidRPr="00375BE3">
        <w:rPr>
          <w:rFonts w:ascii="Arial" w:hAnsi="Arial" w:cs="Arial"/>
        </w:rPr>
        <w:t xml:space="preserve">P=0.0221). </w:t>
      </w:r>
    </w:p>
    <w:p w14:paraId="341EA2BD" w14:textId="77777777" w:rsidR="00C95C66" w:rsidRPr="00051A4C" w:rsidRDefault="00C95C66" w:rsidP="00051A4C">
      <w:pPr>
        <w:spacing w:line="480" w:lineRule="auto"/>
        <w:rPr>
          <w:rFonts w:ascii="Arial" w:hAnsi="Arial" w:cs="Arial"/>
        </w:rPr>
      </w:pPr>
    </w:p>
    <w:p w14:paraId="77DFE410" w14:textId="77777777" w:rsidR="006F6752" w:rsidRPr="00051A4C" w:rsidRDefault="006F6752" w:rsidP="00051A4C">
      <w:pPr>
        <w:spacing w:line="480" w:lineRule="auto"/>
        <w:rPr>
          <w:rFonts w:ascii="Arial" w:hAnsi="Arial" w:cs="Arial"/>
          <w:b/>
        </w:rPr>
      </w:pPr>
      <w:r w:rsidRPr="00051A4C">
        <w:rPr>
          <w:rFonts w:ascii="Arial" w:hAnsi="Arial" w:cs="Arial"/>
          <w:b/>
        </w:rPr>
        <w:t>Discussion</w:t>
      </w:r>
    </w:p>
    <w:p w14:paraId="3FFB70C9" w14:textId="20EFA7D8" w:rsidR="006F6752" w:rsidRDefault="0080075E" w:rsidP="00051A4C">
      <w:pPr>
        <w:spacing w:line="480" w:lineRule="auto"/>
        <w:rPr>
          <w:rFonts w:ascii="Arial" w:hAnsi="Arial" w:cs="Arial"/>
        </w:rPr>
      </w:pPr>
      <w:r w:rsidRPr="00051A4C">
        <w:rPr>
          <w:rFonts w:ascii="Arial" w:hAnsi="Arial" w:cs="Arial"/>
        </w:rPr>
        <w:t>In this single-cent</w:t>
      </w:r>
      <w:r w:rsidR="00010F8F" w:rsidRPr="00051A4C">
        <w:rPr>
          <w:rFonts w:ascii="Arial" w:hAnsi="Arial" w:cs="Arial"/>
        </w:rPr>
        <w:t xml:space="preserve">re </w:t>
      </w:r>
      <w:r w:rsidR="00FF06A8" w:rsidRPr="00051A4C">
        <w:rPr>
          <w:rFonts w:ascii="Arial" w:hAnsi="Arial" w:cs="Arial"/>
        </w:rPr>
        <w:t xml:space="preserve">cohort </w:t>
      </w:r>
      <w:r w:rsidR="00010F8F" w:rsidRPr="00051A4C">
        <w:rPr>
          <w:rFonts w:ascii="Arial" w:hAnsi="Arial" w:cs="Arial"/>
        </w:rPr>
        <w:t>study of living donor kidney</w:t>
      </w:r>
      <w:r w:rsidR="00316CF6" w:rsidRPr="00051A4C">
        <w:rPr>
          <w:rFonts w:ascii="Arial" w:hAnsi="Arial" w:cs="Arial"/>
        </w:rPr>
        <w:t xml:space="preserve"> transplants</w:t>
      </w:r>
      <w:r w:rsidR="00BB27E9">
        <w:rPr>
          <w:rFonts w:ascii="Arial" w:hAnsi="Arial" w:cs="Arial"/>
        </w:rPr>
        <w:t>,</w:t>
      </w:r>
      <w:r w:rsidR="00316CF6" w:rsidRPr="00051A4C">
        <w:rPr>
          <w:rFonts w:ascii="Arial" w:hAnsi="Arial" w:cs="Arial"/>
        </w:rPr>
        <w:t xml:space="preserve"> </w:t>
      </w:r>
      <w:r w:rsidR="002316BB" w:rsidRPr="00051A4C">
        <w:rPr>
          <w:rFonts w:ascii="Arial" w:hAnsi="Arial" w:cs="Arial"/>
        </w:rPr>
        <w:t xml:space="preserve">arterial anastomosis using </w:t>
      </w:r>
      <w:r w:rsidR="00316CF6" w:rsidRPr="00051A4C">
        <w:rPr>
          <w:rFonts w:ascii="Arial" w:hAnsi="Arial" w:cs="Arial"/>
        </w:rPr>
        <w:t xml:space="preserve">an </w:t>
      </w:r>
      <w:r w:rsidR="00276F4A">
        <w:rPr>
          <w:rFonts w:ascii="Arial" w:hAnsi="Arial" w:cs="Arial"/>
        </w:rPr>
        <w:t>IIAG</w:t>
      </w:r>
      <w:r w:rsidR="00316CF6" w:rsidRPr="00051A4C">
        <w:rPr>
          <w:rFonts w:ascii="Arial" w:hAnsi="Arial" w:cs="Arial"/>
        </w:rPr>
        <w:t xml:space="preserve"> and total</w:t>
      </w:r>
      <w:r w:rsidR="0048738A" w:rsidRPr="00051A4C">
        <w:rPr>
          <w:rFonts w:ascii="Arial" w:hAnsi="Arial" w:cs="Arial"/>
        </w:rPr>
        <w:t xml:space="preserve"> ischaemic time were</w:t>
      </w:r>
      <w:r w:rsidR="00316CF6" w:rsidRPr="00051A4C">
        <w:rPr>
          <w:rFonts w:ascii="Arial" w:hAnsi="Arial" w:cs="Arial"/>
        </w:rPr>
        <w:t xml:space="preserve"> independent risk factor</w:t>
      </w:r>
      <w:r w:rsidR="003D3425" w:rsidRPr="00051A4C">
        <w:rPr>
          <w:rFonts w:ascii="Arial" w:hAnsi="Arial" w:cs="Arial"/>
        </w:rPr>
        <w:t>s for the development of TRAS.</w:t>
      </w:r>
      <w:r w:rsidR="00E63F58" w:rsidRPr="00051A4C">
        <w:rPr>
          <w:rFonts w:ascii="Arial" w:hAnsi="Arial" w:cs="Arial"/>
        </w:rPr>
        <w:t xml:space="preserve"> </w:t>
      </w:r>
      <w:r w:rsidR="003D3425" w:rsidRPr="00051A4C">
        <w:rPr>
          <w:rFonts w:ascii="Arial" w:hAnsi="Arial" w:cs="Arial"/>
        </w:rPr>
        <w:t>The</w:t>
      </w:r>
      <w:r w:rsidRPr="00051A4C">
        <w:rPr>
          <w:rFonts w:ascii="Arial" w:hAnsi="Arial" w:cs="Arial"/>
        </w:rPr>
        <w:t xml:space="preserve"> incidence of </w:t>
      </w:r>
      <w:r w:rsidR="009979E0" w:rsidRPr="00051A4C">
        <w:rPr>
          <w:rFonts w:ascii="Arial" w:hAnsi="Arial" w:cs="Arial"/>
        </w:rPr>
        <w:t>TRAS</w:t>
      </w:r>
      <w:r w:rsidR="009504D4" w:rsidRPr="00051A4C">
        <w:rPr>
          <w:rFonts w:ascii="Arial" w:hAnsi="Arial" w:cs="Arial"/>
        </w:rPr>
        <w:t xml:space="preserve"> on cross-sectional imaging</w:t>
      </w:r>
      <w:r w:rsidRPr="00051A4C">
        <w:rPr>
          <w:rFonts w:ascii="Arial" w:hAnsi="Arial" w:cs="Arial"/>
        </w:rPr>
        <w:t xml:space="preserve"> was </w:t>
      </w:r>
      <w:r w:rsidR="00517585">
        <w:rPr>
          <w:rFonts w:ascii="Arial" w:hAnsi="Arial" w:cs="Arial"/>
        </w:rPr>
        <w:t>3.8</w:t>
      </w:r>
      <w:r w:rsidRPr="00051A4C">
        <w:rPr>
          <w:rFonts w:ascii="Arial" w:hAnsi="Arial" w:cs="Arial"/>
        </w:rPr>
        <w:t xml:space="preserve">% and the </w:t>
      </w:r>
      <w:r w:rsidR="006D1CE1">
        <w:rPr>
          <w:rFonts w:ascii="Arial" w:hAnsi="Arial" w:cs="Arial"/>
        </w:rPr>
        <w:t>median</w:t>
      </w:r>
      <w:r w:rsidRPr="00051A4C">
        <w:rPr>
          <w:rFonts w:ascii="Arial" w:hAnsi="Arial" w:cs="Arial"/>
        </w:rPr>
        <w:t xml:space="preserve"> time to diagnosis was </w:t>
      </w:r>
      <w:r w:rsidR="006D1CE1">
        <w:rPr>
          <w:rFonts w:ascii="Arial" w:hAnsi="Arial" w:cs="Arial"/>
        </w:rPr>
        <w:t>3</w:t>
      </w:r>
      <w:r w:rsidR="000034C3" w:rsidRPr="00051A4C">
        <w:rPr>
          <w:rFonts w:ascii="Arial" w:hAnsi="Arial" w:cs="Arial"/>
        </w:rPr>
        <w:t>.</w:t>
      </w:r>
      <w:r w:rsidR="006D1CE1">
        <w:rPr>
          <w:rFonts w:ascii="Arial" w:hAnsi="Arial" w:cs="Arial"/>
        </w:rPr>
        <w:t>7</w:t>
      </w:r>
      <w:r w:rsidR="00CB7AE5" w:rsidRPr="00051A4C">
        <w:rPr>
          <w:rFonts w:ascii="Arial" w:hAnsi="Arial" w:cs="Arial"/>
        </w:rPr>
        <w:t xml:space="preserve"> </w:t>
      </w:r>
      <w:r w:rsidR="003D3425" w:rsidRPr="00051A4C">
        <w:rPr>
          <w:rFonts w:ascii="Arial" w:hAnsi="Arial" w:cs="Arial"/>
        </w:rPr>
        <w:t>months.</w:t>
      </w:r>
      <w:r w:rsidR="00E63F58" w:rsidRPr="00051A4C">
        <w:rPr>
          <w:rFonts w:ascii="Arial" w:hAnsi="Arial" w:cs="Arial"/>
        </w:rPr>
        <w:t xml:space="preserve"> </w:t>
      </w:r>
      <w:r w:rsidR="00C86124" w:rsidRPr="00051A4C">
        <w:rPr>
          <w:rFonts w:ascii="Arial" w:hAnsi="Arial" w:cs="Arial"/>
        </w:rPr>
        <w:t>Although patient survival was</w:t>
      </w:r>
      <w:r w:rsidR="006F6752" w:rsidRPr="00051A4C">
        <w:rPr>
          <w:rFonts w:ascii="Arial" w:hAnsi="Arial" w:cs="Arial"/>
        </w:rPr>
        <w:t xml:space="preserve"> comparable, TRAS was associate</w:t>
      </w:r>
      <w:r w:rsidR="006D1CE1">
        <w:rPr>
          <w:rFonts w:ascii="Arial" w:hAnsi="Arial" w:cs="Arial"/>
        </w:rPr>
        <w:t>d with a reduction in 5</w:t>
      </w:r>
      <w:r w:rsidR="00AB5100" w:rsidRPr="00051A4C">
        <w:rPr>
          <w:rFonts w:ascii="Arial" w:hAnsi="Arial" w:cs="Arial"/>
        </w:rPr>
        <w:t xml:space="preserve">-year </w:t>
      </w:r>
      <w:r w:rsidR="006F6752" w:rsidRPr="00051A4C">
        <w:rPr>
          <w:rFonts w:ascii="Arial" w:hAnsi="Arial" w:cs="Arial"/>
        </w:rPr>
        <w:t xml:space="preserve">graft survival from 88.7 to </w:t>
      </w:r>
      <w:r w:rsidR="0045070F">
        <w:rPr>
          <w:rFonts w:ascii="Arial" w:hAnsi="Arial" w:cs="Arial"/>
        </w:rPr>
        <w:t xml:space="preserve">79%. </w:t>
      </w:r>
      <w:r w:rsidR="00825170" w:rsidRPr="00051A4C">
        <w:rPr>
          <w:rFonts w:ascii="Arial" w:hAnsi="Arial" w:cs="Arial"/>
        </w:rPr>
        <w:t xml:space="preserve">Three </w:t>
      </w:r>
      <w:r w:rsidR="00AB5100" w:rsidRPr="00051A4C">
        <w:rPr>
          <w:rFonts w:ascii="Arial" w:hAnsi="Arial" w:cs="Arial"/>
        </w:rPr>
        <w:t xml:space="preserve">of the four graft failures </w:t>
      </w:r>
      <w:r w:rsidR="001C579D" w:rsidRPr="00051A4C">
        <w:rPr>
          <w:rFonts w:ascii="Arial" w:hAnsi="Arial" w:cs="Arial"/>
        </w:rPr>
        <w:t xml:space="preserve">in the TRAS group </w:t>
      </w:r>
      <w:r w:rsidR="00AB5100" w:rsidRPr="00051A4C">
        <w:rPr>
          <w:rFonts w:ascii="Arial" w:hAnsi="Arial" w:cs="Arial"/>
        </w:rPr>
        <w:t>coul</w:t>
      </w:r>
      <w:r w:rsidR="001C579D" w:rsidRPr="00051A4C">
        <w:rPr>
          <w:rFonts w:ascii="Arial" w:hAnsi="Arial" w:cs="Arial"/>
        </w:rPr>
        <w:t xml:space="preserve">d </w:t>
      </w:r>
      <w:r w:rsidR="007D1C17" w:rsidRPr="00051A4C">
        <w:rPr>
          <w:rFonts w:ascii="Arial" w:hAnsi="Arial" w:cs="Arial"/>
        </w:rPr>
        <w:t xml:space="preserve">not </w:t>
      </w:r>
      <w:r w:rsidR="001C579D" w:rsidRPr="00051A4C">
        <w:rPr>
          <w:rFonts w:ascii="Arial" w:hAnsi="Arial" w:cs="Arial"/>
        </w:rPr>
        <w:t>be directly attributed to the renal artery stenosis</w:t>
      </w:r>
      <w:r w:rsidR="005B4518" w:rsidRPr="00051A4C">
        <w:rPr>
          <w:rFonts w:ascii="Arial" w:hAnsi="Arial" w:cs="Arial"/>
        </w:rPr>
        <w:t>.</w:t>
      </w:r>
      <w:r w:rsidR="00E63F58" w:rsidRPr="00051A4C">
        <w:rPr>
          <w:rFonts w:ascii="Arial" w:hAnsi="Arial" w:cs="Arial"/>
        </w:rPr>
        <w:t xml:space="preserve"> </w:t>
      </w:r>
      <w:r w:rsidR="00BB758B" w:rsidRPr="00051A4C">
        <w:rPr>
          <w:rFonts w:ascii="Arial" w:hAnsi="Arial" w:cs="Arial"/>
        </w:rPr>
        <w:t xml:space="preserve">The </w:t>
      </w:r>
      <w:r w:rsidR="00CF588A" w:rsidRPr="00051A4C">
        <w:rPr>
          <w:rFonts w:ascii="Arial" w:hAnsi="Arial" w:cs="Arial"/>
        </w:rPr>
        <w:t xml:space="preserve">apparent </w:t>
      </w:r>
      <w:r w:rsidR="00BB758B" w:rsidRPr="00051A4C">
        <w:rPr>
          <w:rFonts w:ascii="Arial" w:hAnsi="Arial" w:cs="Arial"/>
        </w:rPr>
        <w:t>decrement in graf</w:t>
      </w:r>
      <w:r w:rsidR="00CF588A" w:rsidRPr="00051A4C">
        <w:rPr>
          <w:rFonts w:ascii="Arial" w:hAnsi="Arial" w:cs="Arial"/>
        </w:rPr>
        <w:t>t</w:t>
      </w:r>
      <w:r w:rsidR="00BB758B" w:rsidRPr="00051A4C">
        <w:rPr>
          <w:rFonts w:ascii="Arial" w:hAnsi="Arial" w:cs="Arial"/>
        </w:rPr>
        <w:t xml:space="preserve"> </w:t>
      </w:r>
      <w:r w:rsidR="00BB758B" w:rsidRPr="00051A4C">
        <w:rPr>
          <w:rFonts w:ascii="Arial" w:hAnsi="Arial" w:cs="Arial"/>
        </w:rPr>
        <w:lastRenderedPageBreak/>
        <w:t xml:space="preserve">survival in the TRAS group </w:t>
      </w:r>
      <w:r w:rsidR="0045070F">
        <w:rPr>
          <w:rFonts w:ascii="Arial" w:hAnsi="Arial" w:cs="Arial"/>
        </w:rPr>
        <w:t>wa</w:t>
      </w:r>
      <w:r w:rsidR="00BB758B" w:rsidRPr="00051A4C">
        <w:rPr>
          <w:rFonts w:ascii="Arial" w:hAnsi="Arial" w:cs="Arial"/>
        </w:rPr>
        <w:t xml:space="preserve">s therefore a function of non-TRAS </w:t>
      </w:r>
      <w:r w:rsidR="00BB758B" w:rsidRPr="0045070F">
        <w:rPr>
          <w:rFonts w:ascii="Arial" w:hAnsi="Arial" w:cs="Arial"/>
        </w:rPr>
        <w:t>related graft loss in a small series of patients.</w:t>
      </w:r>
      <w:r w:rsidR="00E63F58" w:rsidRPr="0045070F">
        <w:rPr>
          <w:rFonts w:ascii="Arial" w:hAnsi="Arial" w:cs="Arial"/>
        </w:rPr>
        <w:t xml:space="preserve"> </w:t>
      </w:r>
      <w:r w:rsidR="0045070F" w:rsidRPr="0045070F">
        <w:rPr>
          <w:rFonts w:ascii="Arial" w:hAnsi="Arial" w:cs="Arial"/>
        </w:rPr>
        <w:t>We consider the 79% 5-year graft survival rate in patients with treated TRAS to be very acceptable.</w:t>
      </w:r>
    </w:p>
    <w:p w14:paraId="41C9D8FD" w14:textId="53B8A24D" w:rsidR="002F3229" w:rsidRPr="00B60A1A" w:rsidRDefault="00B60A1A" w:rsidP="00B60A1A">
      <w:pPr>
        <w:spacing w:line="480" w:lineRule="auto"/>
        <w:rPr>
          <w:rFonts w:ascii="Arial" w:hAnsi="Arial" w:cs="Arial"/>
        </w:rPr>
      </w:pPr>
      <w:r w:rsidRPr="00E04C46">
        <w:rPr>
          <w:rFonts w:ascii="Arial" w:hAnsi="Arial" w:cs="Arial"/>
        </w:rPr>
        <w:t>There are a number of potential causes of TRAS.  Technical error during arterial suturing can cause an immediate stenosis with an early presentation of a stenosis at the anastomosis.  The renal arteries of live donor kidneys are more difficult to implant because of the lack of an aortic patch and this increases the risk of technical errors.</w:t>
      </w:r>
      <w:r w:rsidR="002443D3" w:rsidRPr="00C53D73">
        <w:rPr>
          <w:rFonts w:ascii="Arial" w:hAnsi="Arial" w:cs="Arial"/>
        </w:rPr>
        <w:t xml:space="preserve">  </w:t>
      </w:r>
      <w:r w:rsidRPr="00E04C46">
        <w:rPr>
          <w:rFonts w:ascii="Arial" w:hAnsi="Arial" w:cs="Arial"/>
        </w:rPr>
        <w:t>Intimal injury is an important potential cause of TRAS and can be caused by inappropriate handing with surgical instruments, damage by a perfusion cannula during cold flushing or by vascular clamps</w:t>
      </w:r>
      <w:r>
        <w:rPr>
          <w:rFonts w:ascii="Arial" w:hAnsi="Arial" w:cs="Arial"/>
        </w:rPr>
        <w:t xml:space="preserve"> </w:t>
      </w:r>
      <w:r w:rsidR="00916545" w:rsidRPr="00916545">
        <w:rPr>
          <w:rFonts w:ascii="Arial" w:hAnsi="Arial" w:cs="Arial"/>
        </w:rPr>
        <w:t>(25</w:t>
      </w:r>
      <w:r w:rsidRPr="00E04C46">
        <w:rPr>
          <w:rFonts w:ascii="Arial" w:hAnsi="Arial" w:cs="Arial"/>
        </w:rPr>
        <w:t>)</w:t>
      </w:r>
      <w:r w:rsidR="00C53D73" w:rsidRPr="005A187D">
        <w:rPr>
          <w:rFonts w:ascii="Arial" w:hAnsi="Arial" w:cs="Arial"/>
        </w:rPr>
        <w:t>.  I</w:t>
      </w:r>
      <w:r w:rsidRPr="00E04C46">
        <w:rPr>
          <w:rFonts w:ascii="Arial" w:hAnsi="Arial" w:cs="Arial"/>
        </w:rPr>
        <w:t>ntimal hyperplasia in response to the injury lead</w:t>
      </w:r>
      <w:r w:rsidR="005A187D">
        <w:rPr>
          <w:rFonts w:ascii="Arial" w:hAnsi="Arial" w:cs="Arial"/>
        </w:rPr>
        <w:t>s</w:t>
      </w:r>
      <w:r w:rsidRPr="00E04C46">
        <w:rPr>
          <w:rFonts w:ascii="Arial" w:hAnsi="Arial" w:cs="Arial"/>
        </w:rPr>
        <w:t xml:space="preserve"> to progressive stenosis, which may be either at the anastomosis or more distally placed.  Intimal injury can also occur during the donor nephrectomy procedure</w:t>
      </w:r>
      <w:r w:rsidR="008413F4">
        <w:rPr>
          <w:rFonts w:ascii="Arial" w:hAnsi="Arial" w:cs="Arial"/>
        </w:rPr>
        <w:t xml:space="preserve"> where an intimal tear can result</w:t>
      </w:r>
      <w:r w:rsidRPr="00E04C46">
        <w:rPr>
          <w:rFonts w:ascii="Arial" w:hAnsi="Arial" w:cs="Arial"/>
        </w:rPr>
        <w:t xml:space="preserve"> if too much traction is applied to the renal artery.  Transplant renal arteries can also kink and this is more likely to occur with right kidneys which have a longer artery an</w:t>
      </w:r>
      <w:r w:rsidR="00916545" w:rsidRPr="00916545">
        <w:rPr>
          <w:rFonts w:ascii="Arial" w:hAnsi="Arial" w:cs="Arial"/>
        </w:rPr>
        <w:t>d often very short renal vein (25</w:t>
      </w:r>
      <w:r w:rsidRPr="00E04C46">
        <w:rPr>
          <w:rFonts w:ascii="Arial" w:hAnsi="Arial" w:cs="Arial"/>
        </w:rPr>
        <w:t>)</w:t>
      </w:r>
      <w:r w:rsidR="00D242FF" w:rsidRPr="009048DA">
        <w:rPr>
          <w:rFonts w:ascii="Arial" w:hAnsi="Arial" w:cs="Arial"/>
        </w:rPr>
        <w:t xml:space="preserve">.  </w:t>
      </w:r>
      <w:r w:rsidRPr="00E04C46">
        <w:rPr>
          <w:rFonts w:ascii="Arial" w:hAnsi="Arial" w:cs="Arial"/>
        </w:rPr>
        <w:t>Prolonged cold ischaemia can also cause arterial injury and may be the explanation for the higher rates of TRAS in deceased donor ki</w:t>
      </w:r>
      <w:r w:rsidR="00916545" w:rsidRPr="00916545">
        <w:rPr>
          <w:rFonts w:ascii="Arial" w:hAnsi="Arial" w:cs="Arial"/>
        </w:rPr>
        <w:t>dneys observed in some series (26</w:t>
      </w:r>
      <w:r w:rsidRPr="00E04C46">
        <w:rPr>
          <w:rFonts w:ascii="Arial" w:hAnsi="Arial" w:cs="Arial"/>
        </w:rPr>
        <w:t xml:space="preserve">).  A multivariate analysis showed a significant association with delayed graft function, which in turn is associated with longer cold ischaemic time </w:t>
      </w:r>
      <w:r w:rsidR="00916545">
        <w:rPr>
          <w:rFonts w:ascii="Arial" w:hAnsi="Arial" w:cs="Arial"/>
        </w:rPr>
        <w:t>(27</w:t>
      </w:r>
      <w:r w:rsidR="009048DA" w:rsidRPr="002C10E7">
        <w:rPr>
          <w:rFonts w:ascii="Arial" w:hAnsi="Arial" w:cs="Arial"/>
        </w:rPr>
        <w:t>)</w:t>
      </w:r>
      <w:r w:rsidRPr="00E04C46">
        <w:rPr>
          <w:rFonts w:ascii="Arial" w:hAnsi="Arial" w:cs="Arial"/>
        </w:rPr>
        <w:t>. Atherosclerosis is common in patients with end-stage renal disease and its progression post-transpla</w:t>
      </w:r>
      <w:r w:rsidR="00916545" w:rsidRPr="00916545">
        <w:rPr>
          <w:rFonts w:ascii="Arial" w:hAnsi="Arial" w:cs="Arial"/>
        </w:rPr>
        <w:t>ntation can also lead to TRAS (28</w:t>
      </w:r>
      <w:r w:rsidRPr="00E04C46">
        <w:rPr>
          <w:rFonts w:ascii="Arial" w:hAnsi="Arial" w:cs="Arial"/>
        </w:rPr>
        <w:t>).  It is possible for TRAS to</w:t>
      </w:r>
      <w:r w:rsidR="002C10E7" w:rsidRPr="002C10E7">
        <w:rPr>
          <w:rFonts w:ascii="Arial" w:hAnsi="Arial" w:cs="Arial"/>
        </w:rPr>
        <w:t xml:space="preserve"> have an immunological basis as a result of </w:t>
      </w:r>
      <w:r w:rsidRPr="00E04C46">
        <w:rPr>
          <w:rFonts w:ascii="Arial" w:hAnsi="Arial" w:cs="Arial"/>
        </w:rPr>
        <w:t xml:space="preserve">chronic </w:t>
      </w:r>
      <w:r w:rsidR="002C10E7">
        <w:rPr>
          <w:rFonts w:ascii="Arial" w:hAnsi="Arial" w:cs="Arial"/>
        </w:rPr>
        <w:t xml:space="preserve">antibody-mediated rejection </w:t>
      </w:r>
      <w:r w:rsidR="00916545">
        <w:rPr>
          <w:rFonts w:ascii="Arial" w:hAnsi="Arial" w:cs="Arial"/>
        </w:rPr>
        <w:t>(29</w:t>
      </w:r>
      <w:r w:rsidRPr="00E04C46">
        <w:rPr>
          <w:rFonts w:ascii="Arial" w:hAnsi="Arial" w:cs="Arial"/>
        </w:rPr>
        <w:t xml:space="preserve">).  The presence of diffuse, multiple and concentric </w:t>
      </w:r>
      <w:proofErr w:type="spellStart"/>
      <w:r w:rsidRPr="00E04C46">
        <w:rPr>
          <w:rFonts w:ascii="Arial" w:hAnsi="Arial" w:cs="Arial"/>
        </w:rPr>
        <w:t>stenoses</w:t>
      </w:r>
      <w:proofErr w:type="spellEnd"/>
      <w:r w:rsidRPr="00E04C46">
        <w:rPr>
          <w:rFonts w:ascii="Arial" w:hAnsi="Arial" w:cs="Arial"/>
        </w:rPr>
        <w:t xml:space="preserve"> may reflect an immunological rather than technical aetiology. </w:t>
      </w:r>
    </w:p>
    <w:p w14:paraId="65777A27" w14:textId="6D373D5C" w:rsidR="000B3B02" w:rsidRDefault="00A453E8" w:rsidP="002F3229">
      <w:pPr>
        <w:spacing w:line="480" w:lineRule="auto"/>
        <w:ind w:firstLine="720"/>
        <w:rPr>
          <w:rFonts w:ascii="Arial" w:hAnsi="Arial" w:cs="Arial"/>
        </w:rPr>
      </w:pPr>
      <w:r w:rsidRPr="00051A4C">
        <w:rPr>
          <w:rFonts w:ascii="Arial" w:hAnsi="Arial" w:cs="Arial"/>
        </w:rPr>
        <w:lastRenderedPageBreak/>
        <w:t xml:space="preserve">Although there was no TRAS in an earlier and smaller experience </w:t>
      </w:r>
      <w:r w:rsidR="00EF71AA" w:rsidRPr="00051A4C">
        <w:rPr>
          <w:rFonts w:ascii="Arial" w:hAnsi="Arial" w:cs="Arial"/>
        </w:rPr>
        <w:t>of free internal iliac grafting for multiple arter</w:t>
      </w:r>
      <w:r w:rsidRPr="00051A4C">
        <w:rPr>
          <w:rFonts w:ascii="Arial" w:hAnsi="Arial" w:cs="Arial"/>
        </w:rPr>
        <w:t>ies</w:t>
      </w:r>
      <w:r w:rsidR="00EF71AA" w:rsidRPr="00051A4C">
        <w:rPr>
          <w:rFonts w:ascii="Arial" w:hAnsi="Arial" w:cs="Arial"/>
        </w:rPr>
        <w:t xml:space="preserve"> </w:t>
      </w:r>
      <w:r w:rsidR="00FF06A8" w:rsidRPr="00051A4C">
        <w:rPr>
          <w:rFonts w:ascii="Arial" w:hAnsi="Arial" w:cs="Arial"/>
        </w:rPr>
        <w:t>(3</w:t>
      </w:r>
      <w:r w:rsidRPr="00051A4C">
        <w:rPr>
          <w:rFonts w:ascii="Arial" w:hAnsi="Arial" w:cs="Arial"/>
        </w:rPr>
        <w:t>)</w:t>
      </w:r>
      <w:r w:rsidR="008C2AD4">
        <w:rPr>
          <w:rFonts w:ascii="Arial" w:hAnsi="Arial" w:cs="Arial"/>
        </w:rPr>
        <w:t>,</w:t>
      </w:r>
      <w:r w:rsidRPr="00051A4C">
        <w:rPr>
          <w:rFonts w:ascii="Arial" w:hAnsi="Arial" w:cs="Arial"/>
        </w:rPr>
        <w:t xml:space="preserve"> </w:t>
      </w:r>
      <w:r w:rsidR="00EF71AA" w:rsidRPr="00051A4C">
        <w:rPr>
          <w:rFonts w:ascii="Arial" w:hAnsi="Arial" w:cs="Arial"/>
        </w:rPr>
        <w:t>5 out of the current total series of</w:t>
      </w:r>
      <w:r w:rsidR="00535E55" w:rsidRPr="00051A4C">
        <w:rPr>
          <w:rFonts w:ascii="Arial" w:hAnsi="Arial" w:cs="Arial"/>
        </w:rPr>
        <w:t xml:space="preserve"> 22</w:t>
      </w:r>
      <w:r w:rsidR="007B02BD" w:rsidRPr="00051A4C">
        <w:rPr>
          <w:rFonts w:ascii="Arial" w:hAnsi="Arial" w:cs="Arial"/>
        </w:rPr>
        <w:t xml:space="preserve"> iliac grafts </w:t>
      </w:r>
      <w:r w:rsidR="00AC3FF6" w:rsidRPr="00051A4C">
        <w:rPr>
          <w:rFonts w:ascii="Arial" w:hAnsi="Arial" w:cs="Arial"/>
        </w:rPr>
        <w:t>(24</w:t>
      </w:r>
      <w:r w:rsidRPr="00051A4C">
        <w:rPr>
          <w:rFonts w:ascii="Arial" w:hAnsi="Arial" w:cs="Arial"/>
        </w:rPr>
        <w:t>%)</w:t>
      </w:r>
      <w:r w:rsidR="00EF71AA" w:rsidRPr="00051A4C">
        <w:rPr>
          <w:rFonts w:ascii="Arial" w:hAnsi="Arial" w:cs="Arial"/>
        </w:rPr>
        <w:t xml:space="preserve"> </w:t>
      </w:r>
      <w:r w:rsidR="00014442" w:rsidRPr="00051A4C">
        <w:rPr>
          <w:rFonts w:ascii="Arial" w:hAnsi="Arial" w:cs="Arial"/>
        </w:rPr>
        <w:t>were complicated by TRAS.</w:t>
      </w:r>
      <w:r w:rsidR="00E63F58" w:rsidRPr="00051A4C">
        <w:rPr>
          <w:rFonts w:ascii="Arial" w:hAnsi="Arial" w:cs="Arial"/>
        </w:rPr>
        <w:t xml:space="preserve"> </w:t>
      </w:r>
      <w:r w:rsidR="00014442" w:rsidRPr="00051A4C">
        <w:rPr>
          <w:rFonts w:ascii="Arial" w:hAnsi="Arial" w:cs="Arial"/>
        </w:rPr>
        <w:t xml:space="preserve">The aetiology </w:t>
      </w:r>
      <w:r w:rsidR="004933B5" w:rsidRPr="00051A4C">
        <w:rPr>
          <w:rFonts w:ascii="Arial" w:hAnsi="Arial" w:cs="Arial"/>
        </w:rPr>
        <w:t>of the s</w:t>
      </w:r>
      <w:r w:rsidR="004E3022" w:rsidRPr="00051A4C">
        <w:rPr>
          <w:rFonts w:ascii="Arial" w:hAnsi="Arial" w:cs="Arial"/>
        </w:rPr>
        <w:t>tenotic lesions in internal iliac</w:t>
      </w:r>
      <w:r w:rsidR="007B02BD" w:rsidRPr="00051A4C">
        <w:rPr>
          <w:rFonts w:ascii="Arial" w:hAnsi="Arial" w:cs="Arial"/>
        </w:rPr>
        <w:t xml:space="preserve"> grafts remains</w:t>
      </w:r>
      <w:r w:rsidR="004933B5" w:rsidRPr="00051A4C">
        <w:rPr>
          <w:rFonts w:ascii="Arial" w:hAnsi="Arial" w:cs="Arial"/>
        </w:rPr>
        <w:t xml:space="preserve"> uncertain.</w:t>
      </w:r>
      <w:r w:rsidR="00E63F58" w:rsidRPr="00051A4C">
        <w:rPr>
          <w:rFonts w:ascii="Arial" w:hAnsi="Arial" w:cs="Arial"/>
        </w:rPr>
        <w:t xml:space="preserve"> </w:t>
      </w:r>
      <w:r w:rsidR="004933B5" w:rsidRPr="00051A4C">
        <w:rPr>
          <w:rFonts w:ascii="Arial" w:hAnsi="Arial" w:cs="Arial"/>
        </w:rPr>
        <w:t>The literature has frequently highlighted technical errors and iatrogenic in</w:t>
      </w:r>
      <w:r w:rsidR="00844B14" w:rsidRPr="00051A4C">
        <w:rPr>
          <w:rFonts w:ascii="Arial" w:hAnsi="Arial" w:cs="Arial"/>
        </w:rPr>
        <w:t>j</w:t>
      </w:r>
      <w:r w:rsidR="004933B5" w:rsidRPr="00051A4C">
        <w:rPr>
          <w:rFonts w:ascii="Arial" w:hAnsi="Arial" w:cs="Arial"/>
        </w:rPr>
        <w:t>ury a</w:t>
      </w:r>
      <w:r w:rsidR="00844B14" w:rsidRPr="00051A4C">
        <w:rPr>
          <w:rFonts w:ascii="Arial" w:hAnsi="Arial" w:cs="Arial"/>
        </w:rPr>
        <w:t>t</w:t>
      </w:r>
      <w:r w:rsidR="004933B5" w:rsidRPr="00051A4C">
        <w:rPr>
          <w:rFonts w:ascii="Arial" w:hAnsi="Arial" w:cs="Arial"/>
        </w:rPr>
        <w:t xml:space="preserve"> the time of </w:t>
      </w:r>
      <w:r w:rsidR="00844B14" w:rsidRPr="00051A4C">
        <w:rPr>
          <w:rFonts w:ascii="Arial" w:hAnsi="Arial" w:cs="Arial"/>
        </w:rPr>
        <w:t>surgery as the principal causes of TRAS</w:t>
      </w:r>
      <w:r w:rsidR="00A05E43" w:rsidRPr="00051A4C">
        <w:rPr>
          <w:rFonts w:ascii="Arial" w:hAnsi="Arial" w:cs="Arial"/>
        </w:rPr>
        <w:t xml:space="preserve"> (</w:t>
      </w:r>
      <w:r w:rsidR="008C2AD4">
        <w:rPr>
          <w:rFonts w:ascii="Arial" w:hAnsi="Arial" w:cs="Arial"/>
        </w:rPr>
        <w:t xml:space="preserve">6, </w:t>
      </w:r>
      <w:r w:rsidR="00B7653A">
        <w:rPr>
          <w:rFonts w:ascii="Arial" w:hAnsi="Arial" w:cs="Arial"/>
        </w:rPr>
        <w:t>30</w:t>
      </w:r>
      <w:r w:rsidR="002E5C61" w:rsidRPr="00051A4C">
        <w:rPr>
          <w:rFonts w:ascii="Arial" w:hAnsi="Arial" w:cs="Arial"/>
        </w:rPr>
        <w:t>)</w:t>
      </w:r>
      <w:r w:rsidR="00844B14" w:rsidRPr="00051A4C">
        <w:rPr>
          <w:rFonts w:ascii="Arial" w:hAnsi="Arial" w:cs="Arial"/>
        </w:rPr>
        <w:t>.</w:t>
      </w:r>
      <w:r w:rsidR="00E63F58" w:rsidRPr="00051A4C">
        <w:rPr>
          <w:rFonts w:ascii="Arial" w:hAnsi="Arial" w:cs="Arial"/>
        </w:rPr>
        <w:t xml:space="preserve"> </w:t>
      </w:r>
      <w:r w:rsidR="005C2BDD" w:rsidRPr="00051A4C">
        <w:rPr>
          <w:rFonts w:ascii="Arial" w:hAnsi="Arial" w:cs="Arial"/>
        </w:rPr>
        <w:t xml:space="preserve">Whilst these cannot be discounted </w:t>
      </w:r>
      <w:r w:rsidR="007675F6" w:rsidRPr="00051A4C">
        <w:rPr>
          <w:rFonts w:ascii="Arial" w:hAnsi="Arial" w:cs="Arial"/>
        </w:rPr>
        <w:t xml:space="preserve">in this series </w:t>
      </w:r>
      <w:r w:rsidR="005C2BDD" w:rsidRPr="00051A4C">
        <w:rPr>
          <w:rFonts w:ascii="Arial" w:hAnsi="Arial" w:cs="Arial"/>
        </w:rPr>
        <w:t xml:space="preserve">it is notable that </w:t>
      </w:r>
      <w:r w:rsidR="001B09CE" w:rsidRPr="00051A4C">
        <w:rPr>
          <w:rFonts w:ascii="Arial" w:hAnsi="Arial" w:cs="Arial"/>
        </w:rPr>
        <w:t xml:space="preserve">the same experienced surgical team performed all of the operations in this series </w:t>
      </w:r>
      <w:r w:rsidR="00D57B4F" w:rsidRPr="00051A4C">
        <w:rPr>
          <w:rFonts w:ascii="Arial" w:hAnsi="Arial" w:cs="Arial"/>
        </w:rPr>
        <w:t xml:space="preserve">and </w:t>
      </w:r>
      <w:r w:rsidR="005C2BDD" w:rsidRPr="00051A4C">
        <w:rPr>
          <w:rFonts w:ascii="Arial" w:hAnsi="Arial" w:cs="Arial"/>
        </w:rPr>
        <w:t xml:space="preserve">the rate of TRAS increased </w:t>
      </w:r>
      <w:r w:rsidR="004242C2" w:rsidRPr="00051A4C">
        <w:rPr>
          <w:rFonts w:ascii="Arial" w:hAnsi="Arial" w:cs="Arial"/>
        </w:rPr>
        <w:t>with greater experience without any change in the complexity of the surgery.</w:t>
      </w:r>
      <w:r w:rsidR="00E63F58" w:rsidRPr="00051A4C">
        <w:rPr>
          <w:rFonts w:ascii="Arial" w:hAnsi="Arial" w:cs="Arial"/>
        </w:rPr>
        <w:t xml:space="preserve"> </w:t>
      </w:r>
      <w:r w:rsidR="005C2BDD" w:rsidRPr="005B7E09">
        <w:rPr>
          <w:rFonts w:ascii="Arial" w:hAnsi="Arial" w:cs="Arial"/>
        </w:rPr>
        <w:t>Vascular anastomoses were performed using fine interrupted sutures</w:t>
      </w:r>
      <w:r w:rsidR="00A704CC" w:rsidRPr="005B7E09">
        <w:rPr>
          <w:rFonts w:ascii="Arial" w:hAnsi="Arial" w:cs="Arial"/>
        </w:rPr>
        <w:t xml:space="preserve"> </w:t>
      </w:r>
      <w:r w:rsidR="000F1574" w:rsidRPr="005B7E09">
        <w:rPr>
          <w:rFonts w:ascii="Arial" w:hAnsi="Arial" w:cs="Arial"/>
        </w:rPr>
        <w:t xml:space="preserve">over </w:t>
      </w:r>
      <w:r w:rsidR="00F019E7" w:rsidRPr="005B7E09">
        <w:rPr>
          <w:rFonts w:ascii="Arial" w:hAnsi="Arial" w:cs="Arial"/>
        </w:rPr>
        <w:t>size-matched</w:t>
      </w:r>
      <w:r w:rsidR="005C2BDD" w:rsidRPr="005B7E09">
        <w:rPr>
          <w:rFonts w:ascii="Arial" w:hAnsi="Arial" w:cs="Arial"/>
        </w:rPr>
        <w:t xml:space="preserve"> </w:t>
      </w:r>
      <w:proofErr w:type="spellStart"/>
      <w:r w:rsidR="005C2BDD" w:rsidRPr="005B7E09">
        <w:rPr>
          <w:rFonts w:ascii="Arial" w:hAnsi="Arial" w:cs="Arial"/>
        </w:rPr>
        <w:t>silastic</w:t>
      </w:r>
      <w:proofErr w:type="spellEnd"/>
      <w:r w:rsidR="005C2BDD" w:rsidRPr="005B7E09">
        <w:rPr>
          <w:rFonts w:ascii="Arial" w:hAnsi="Arial" w:cs="Arial"/>
        </w:rPr>
        <w:t xml:space="preserve"> cat</w:t>
      </w:r>
      <w:r w:rsidR="00FB3D87" w:rsidRPr="005B7E09">
        <w:rPr>
          <w:rFonts w:ascii="Arial" w:hAnsi="Arial" w:cs="Arial"/>
        </w:rPr>
        <w:t>heter</w:t>
      </w:r>
      <w:r w:rsidR="000F1574" w:rsidRPr="005B7E09">
        <w:rPr>
          <w:rFonts w:ascii="Arial" w:hAnsi="Arial" w:cs="Arial"/>
        </w:rPr>
        <w:t>s</w:t>
      </w:r>
      <w:r w:rsidR="00FB3D87" w:rsidRPr="005B7E09">
        <w:rPr>
          <w:rFonts w:ascii="Arial" w:hAnsi="Arial" w:cs="Arial"/>
        </w:rPr>
        <w:t xml:space="preserve"> to aid precise </w:t>
      </w:r>
      <w:r w:rsidR="00C6451C" w:rsidRPr="005B7E09">
        <w:rPr>
          <w:rFonts w:ascii="Arial" w:hAnsi="Arial" w:cs="Arial"/>
        </w:rPr>
        <w:t xml:space="preserve">end to end </w:t>
      </w:r>
      <w:r w:rsidR="00FB3D87" w:rsidRPr="005B7E09">
        <w:rPr>
          <w:rFonts w:ascii="Arial" w:hAnsi="Arial" w:cs="Arial"/>
        </w:rPr>
        <w:t>apposition.</w:t>
      </w:r>
      <w:r w:rsidR="00E63F58" w:rsidRPr="00051A4C">
        <w:rPr>
          <w:rFonts w:ascii="Arial" w:hAnsi="Arial" w:cs="Arial"/>
          <w:color w:val="FF0000"/>
        </w:rPr>
        <w:t xml:space="preserve"> </w:t>
      </w:r>
      <w:r w:rsidR="00FB3D87" w:rsidRPr="00051A4C">
        <w:rPr>
          <w:rFonts w:ascii="Arial" w:hAnsi="Arial" w:cs="Arial"/>
        </w:rPr>
        <w:t xml:space="preserve">In addition, </w:t>
      </w:r>
      <w:r w:rsidR="005C2BDD" w:rsidRPr="00051A4C">
        <w:rPr>
          <w:rFonts w:ascii="Arial" w:hAnsi="Arial" w:cs="Arial"/>
        </w:rPr>
        <w:t xml:space="preserve">as </w:t>
      </w:r>
      <w:r w:rsidR="00FB3D87" w:rsidRPr="00051A4C">
        <w:rPr>
          <w:rFonts w:ascii="Arial" w:hAnsi="Arial" w:cs="Arial"/>
        </w:rPr>
        <w:t xml:space="preserve">free iliac graft vascular </w:t>
      </w:r>
      <w:r w:rsidR="005C2BDD" w:rsidRPr="00051A4C">
        <w:rPr>
          <w:rFonts w:ascii="Arial" w:hAnsi="Arial" w:cs="Arial"/>
        </w:rPr>
        <w:t>reco</w:t>
      </w:r>
      <w:r w:rsidR="002B61A9" w:rsidRPr="00051A4C">
        <w:rPr>
          <w:rFonts w:ascii="Arial" w:hAnsi="Arial" w:cs="Arial"/>
        </w:rPr>
        <w:t xml:space="preserve">nstruction was performed </w:t>
      </w:r>
      <w:r w:rsidR="009979E0" w:rsidRPr="00051A4C">
        <w:rPr>
          <w:rFonts w:ascii="Arial" w:hAnsi="Arial" w:cs="Arial"/>
        </w:rPr>
        <w:t xml:space="preserve">ex </w:t>
      </w:r>
      <w:r w:rsidR="002B61A9" w:rsidRPr="00051A4C">
        <w:rPr>
          <w:rFonts w:ascii="Arial" w:hAnsi="Arial" w:cs="Arial"/>
        </w:rPr>
        <w:t>situ</w:t>
      </w:r>
      <w:r w:rsidR="00FB3D87" w:rsidRPr="00051A4C">
        <w:rPr>
          <w:rFonts w:ascii="Arial" w:hAnsi="Arial" w:cs="Arial"/>
        </w:rPr>
        <w:t xml:space="preserve"> under </w:t>
      </w:r>
      <w:r w:rsidR="005C2BDD" w:rsidRPr="00051A4C">
        <w:rPr>
          <w:rFonts w:ascii="Arial" w:hAnsi="Arial" w:cs="Arial"/>
        </w:rPr>
        <w:t>cold storage conditions</w:t>
      </w:r>
      <w:r w:rsidR="00FB3D87" w:rsidRPr="00051A4C">
        <w:rPr>
          <w:rFonts w:ascii="Arial" w:hAnsi="Arial" w:cs="Arial"/>
        </w:rPr>
        <w:t xml:space="preserve"> there was less time pressure than in </w:t>
      </w:r>
      <w:r w:rsidR="005C2BDD" w:rsidRPr="00051A4C">
        <w:rPr>
          <w:rFonts w:ascii="Arial" w:hAnsi="Arial" w:cs="Arial"/>
        </w:rPr>
        <w:t>direc</w:t>
      </w:r>
      <w:r w:rsidR="002B61A9" w:rsidRPr="00051A4C">
        <w:rPr>
          <w:rFonts w:ascii="Arial" w:hAnsi="Arial" w:cs="Arial"/>
        </w:rPr>
        <w:t>t in</w:t>
      </w:r>
      <w:r w:rsidR="009979E0" w:rsidRPr="00051A4C">
        <w:rPr>
          <w:rFonts w:ascii="Arial" w:hAnsi="Arial" w:cs="Arial"/>
        </w:rPr>
        <w:t xml:space="preserve"> </w:t>
      </w:r>
      <w:r w:rsidR="002B61A9" w:rsidRPr="00051A4C">
        <w:rPr>
          <w:rFonts w:ascii="Arial" w:hAnsi="Arial" w:cs="Arial"/>
        </w:rPr>
        <w:t xml:space="preserve">situ </w:t>
      </w:r>
      <w:r w:rsidR="000B3B02" w:rsidRPr="00051A4C">
        <w:rPr>
          <w:rFonts w:ascii="Arial" w:hAnsi="Arial" w:cs="Arial"/>
        </w:rPr>
        <w:t>anastomosis of vessels</w:t>
      </w:r>
      <w:r w:rsidR="003F77B5" w:rsidRPr="00051A4C">
        <w:rPr>
          <w:rFonts w:ascii="Arial" w:hAnsi="Arial" w:cs="Arial"/>
        </w:rPr>
        <w:t>,</w:t>
      </w:r>
      <w:r w:rsidR="000B3B02" w:rsidRPr="00051A4C">
        <w:rPr>
          <w:rFonts w:ascii="Arial" w:hAnsi="Arial" w:cs="Arial"/>
        </w:rPr>
        <w:t xml:space="preserve"> allowing even greater attention to be paid to creating a tension-free, </w:t>
      </w:r>
      <w:r w:rsidR="004E3022" w:rsidRPr="00051A4C">
        <w:rPr>
          <w:rFonts w:ascii="Arial" w:hAnsi="Arial" w:cs="Arial"/>
        </w:rPr>
        <w:t>everted, arterial anastomosis.</w:t>
      </w:r>
      <w:r w:rsidR="00E63F58" w:rsidRPr="00051A4C">
        <w:rPr>
          <w:rFonts w:ascii="Arial" w:hAnsi="Arial" w:cs="Arial"/>
        </w:rPr>
        <w:t xml:space="preserve"> </w:t>
      </w:r>
      <w:r w:rsidR="004E3022" w:rsidRPr="00051A4C">
        <w:rPr>
          <w:rFonts w:ascii="Arial" w:hAnsi="Arial" w:cs="Arial"/>
        </w:rPr>
        <w:t xml:space="preserve">TRAS was diagnosed after 286 and 1581 days in two of the patients with </w:t>
      </w:r>
      <w:r w:rsidR="00D96358" w:rsidRPr="00051A4C">
        <w:rPr>
          <w:rFonts w:ascii="Arial" w:hAnsi="Arial" w:cs="Arial"/>
        </w:rPr>
        <w:t>internal iliac grafts, suggesting that technica</w:t>
      </w:r>
      <w:r w:rsidR="0077133D" w:rsidRPr="00051A4C">
        <w:rPr>
          <w:rFonts w:ascii="Arial" w:hAnsi="Arial" w:cs="Arial"/>
        </w:rPr>
        <w:t xml:space="preserve">l error was not the cause in these cases. </w:t>
      </w:r>
    </w:p>
    <w:p w14:paraId="470E3D6F" w14:textId="4C6C2877" w:rsidR="0054199E" w:rsidRPr="00051A4C" w:rsidRDefault="0054199E" w:rsidP="00E04C46">
      <w:pPr>
        <w:spacing w:line="480" w:lineRule="auto"/>
        <w:rPr>
          <w:rFonts w:ascii="Arial" w:hAnsi="Arial" w:cs="Arial"/>
        </w:rPr>
      </w:pPr>
      <w:r w:rsidRPr="00E04C46">
        <w:rPr>
          <w:rFonts w:ascii="Arial" w:hAnsi="Arial" w:cs="Arial"/>
        </w:rPr>
        <w:t xml:space="preserve">Explanted IIAG are not always an option during live donor kidney transplantation.  In recipients who have undergone a previous contralateral renal allograft that was anastomosed to the internal iliac artery then the second internal iliac artery should be left undisturbed, especially in male patients because of the risk of impotence.  The internal iliac artery may also be affected by atherosclerotic disease, with a significant posterior plaque being a common pattern.  </w:t>
      </w:r>
    </w:p>
    <w:p w14:paraId="4EF8A29D" w14:textId="0695B96A" w:rsidR="00AC45CF" w:rsidRDefault="00F321F9" w:rsidP="00E04C46">
      <w:pPr>
        <w:widowControl w:val="0"/>
        <w:autoSpaceDE w:val="0"/>
        <w:autoSpaceDN w:val="0"/>
        <w:adjustRightInd w:val="0"/>
        <w:spacing w:line="480" w:lineRule="auto"/>
        <w:rPr>
          <w:rFonts w:ascii="Arial" w:hAnsi="Arial" w:cs="Arial"/>
          <w:color w:val="262626"/>
        </w:rPr>
      </w:pPr>
      <w:r w:rsidRPr="00051A4C">
        <w:rPr>
          <w:rFonts w:ascii="Arial" w:hAnsi="Arial" w:cs="Arial"/>
        </w:rPr>
        <w:t>It was interesting to find that</w:t>
      </w:r>
      <w:r w:rsidR="009B78C8" w:rsidRPr="00051A4C">
        <w:rPr>
          <w:rFonts w:ascii="Arial" w:hAnsi="Arial" w:cs="Arial"/>
        </w:rPr>
        <w:t xml:space="preserve"> total ischaemic time was an independent risk factor</w:t>
      </w:r>
      <w:r w:rsidRPr="00051A4C">
        <w:rPr>
          <w:rFonts w:ascii="Arial" w:hAnsi="Arial" w:cs="Arial"/>
        </w:rPr>
        <w:t xml:space="preserve"> for TRAS.</w:t>
      </w:r>
      <w:r w:rsidR="00E63F58" w:rsidRPr="00051A4C">
        <w:rPr>
          <w:rFonts w:ascii="Arial" w:hAnsi="Arial" w:cs="Arial"/>
        </w:rPr>
        <w:t xml:space="preserve"> </w:t>
      </w:r>
      <w:r w:rsidRPr="00051A4C">
        <w:rPr>
          <w:rFonts w:ascii="Arial" w:hAnsi="Arial" w:cs="Arial"/>
        </w:rPr>
        <w:t>This was due to a combination of l</w:t>
      </w:r>
      <w:r w:rsidR="00694CD1" w:rsidRPr="00051A4C">
        <w:rPr>
          <w:rFonts w:ascii="Arial" w:hAnsi="Arial" w:cs="Arial"/>
        </w:rPr>
        <w:t>onger first warm ischaemic and cold ischaemic times</w:t>
      </w:r>
      <w:r w:rsidR="00DC603C" w:rsidRPr="00051A4C">
        <w:rPr>
          <w:rFonts w:ascii="Arial" w:hAnsi="Arial" w:cs="Arial"/>
        </w:rPr>
        <w:t xml:space="preserve"> but no difference in anastomosis</w:t>
      </w:r>
      <w:r w:rsidR="00FC753A" w:rsidRPr="00051A4C">
        <w:rPr>
          <w:rFonts w:ascii="Arial" w:hAnsi="Arial" w:cs="Arial"/>
        </w:rPr>
        <w:t xml:space="preserve"> (second warm) time.</w:t>
      </w:r>
      <w:r w:rsidR="0049010F">
        <w:rPr>
          <w:rFonts w:ascii="Arial" w:hAnsi="Arial" w:cs="Arial"/>
        </w:rPr>
        <w:t xml:space="preserve"> </w:t>
      </w:r>
      <w:r w:rsidR="00FC753A" w:rsidRPr="00051A4C">
        <w:rPr>
          <w:rFonts w:ascii="Arial" w:hAnsi="Arial" w:cs="Arial"/>
        </w:rPr>
        <w:t xml:space="preserve">The </w:t>
      </w:r>
      <w:r w:rsidR="00FC753A" w:rsidRPr="00051A4C">
        <w:rPr>
          <w:rFonts w:ascii="Arial" w:hAnsi="Arial" w:cs="Arial"/>
        </w:rPr>
        <w:lastRenderedPageBreak/>
        <w:t xml:space="preserve">introduction of laparoscopic donor nephrectomy has </w:t>
      </w:r>
      <w:r w:rsidR="00B8417F" w:rsidRPr="00051A4C">
        <w:rPr>
          <w:rFonts w:ascii="Arial" w:hAnsi="Arial" w:cs="Arial"/>
        </w:rPr>
        <w:t xml:space="preserve">certainly </w:t>
      </w:r>
      <w:r w:rsidR="00FC753A" w:rsidRPr="00051A4C">
        <w:rPr>
          <w:rFonts w:ascii="Arial" w:hAnsi="Arial" w:cs="Arial"/>
        </w:rPr>
        <w:t>increased the first warm ischaemic interval between stapling or clipping the renal vessels in the donor and cold flushing the kidney</w:t>
      </w:r>
      <w:r w:rsidR="00354DDA" w:rsidRPr="00051A4C">
        <w:rPr>
          <w:rFonts w:ascii="Arial" w:hAnsi="Arial" w:cs="Arial"/>
        </w:rPr>
        <w:t xml:space="preserve"> (</w:t>
      </w:r>
      <w:r w:rsidR="009979E0" w:rsidRPr="00051A4C">
        <w:rPr>
          <w:rFonts w:ascii="Arial" w:hAnsi="Arial" w:cs="Arial"/>
        </w:rPr>
        <w:t>22</w:t>
      </w:r>
      <w:r w:rsidR="00D16B99" w:rsidRPr="00051A4C">
        <w:rPr>
          <w:rFonts w:ascii="Arial" w:hAnsi="Arial" w:cs="Arial"/>
        </w:rPr>
        <w:t>)</w:t>
      </w:r>
      <w:r w:rsidR="00FC753A" w:rsidRPr="00051A4C">
        <w:rPr>
          <w:rFonts w:ascii="Arial" w:hAnsi="Arial" w:cs="Arial"/>
        </w:rPr>
        <w:t>.</w:t>
      </w:r>
      <w:r w:rsidR="00E63F58" w:rsidRPr="00051A4C">
        <w:rPr>
          <w:rFonts w:ascii="Arial" w:hAnsi="Arial" w:cs="Arial"/>
        </w:rPr>
        <w:t xml:space="preserve"> </w:t>
      </w:r>
      <w:r w:rsidR="00FC753A" w:rsidRPr="00051A4C">
        <w:rPr>
          <w:rFonts w:ascii="Arial" w:hAnsi="Arial" w:cs="Arial"/>
        </w:rPr>
        <w:t>This is especially the case for kidneys that have more than one arte</w:t>
      </w:r>
      <w:r w:rsidR="00DB2754" w:rsidRPr="00051A4C">
        <w:rPr>
          <w:rFonts w:ascii="Arial" w:hAnsi="Arial" w:cs="Arial"/>
        </w:rPr>
        <w:t>ry.</w:t>
      </w:r>
      <w:r w:rsidR="00E63F58" w:rsidRPr="00051A4C">
        <w:rPr>
          <w:rFonts w:ascii="Arial" w:hAnsi="Arial" w:cs="Arial"/>
        </w:rPr>
        <w:t xml:space="preserve"> </w:t>
      </w:r>
      <w:r w:rsidR="00DB2754" w:rsidRPr="00051A4C">
        <w:rPr>
          <w:rFonts w:ascii="Arial" w:hAnsi="Arial" w:cs="Arial"/>
        </w:rPr>
        <w:t>Nonetheless, the mean first warm time was only 1.2 minutes longer in the TRAS group</w:t>
      </w:r>
      <w:r w:rsidR="00B8417F" w:rsidRPr="00051A4C">
        <w:rPr>
          <w:rFonts w:ascii="Arial" w:hAnsi="Arial" w:cs="Arial"/>
        </w:rPr>
        <w:t xml:space="preserve"> and as such is unlikely to be an aetiological factor</w:t>
      </w:r>
      <w:r w:rsidR="00DB2754" w:rsidRPr="00051A4C">
        <w:rPr>
          <w:rFonts w:ascii="Arial" w:hAnsi="Arial" w:cs="Arial"/>
        </w:rPr>
        <w:t>.</w:t>
      </w:r>
      <w:r w:rsidR="00E63F58" w:rsidRPr="00051A4C">
        <w:rPr>
          <w:rFonts w:ascii="Arial" w:hAnsi="Arial" w:cs="Arial"/>
        </w:rPr>
        <w:t xml:space="preserve"> </w:t>
      </w:r>
      <w:r w:rsidR="00DB2754" w:rsidRPr="00051A4C">
        <w:rPr>
          <w:rFonts w:ascii="Arial" w:hAnsi="Arial" w:cs="Arial"/>
        </w:rPr>
        <w:t xml:space="preserve">Similarly, the </w:t>
      </w:r>
      <w:r w:rsidR="001524FF" w:rsidRPr="00051A4C">
        <w:rPr>
          <w:rFonts w:ascii="Arial" w:hAnsi="Arial" w:cs="Arial"/>
        </w:rPr>
        <w:t>mean total ischaemic time was less th</w:t>
      </w:r>
      <w:r w:rsidR="00DB2754" w:rsidRPr="00051A4C">
        <w:rPr>
          <w:rFonts w:ascii="Arial" w:hAnsi="Arial" w:cs="Arial"/>
        </w:rPr>
        <w:t xml:space="preserve">an </w:t>
      </w:r>
      <w:r w:rsidR="009979E0" w:rsidRPr="00051A4C">
        <w:rPr>
          <w:rFonts w:ascii="Arial" w:hAnsi="Arial" w:cs="Arial"/>
        </w:rPr>
        <w:t>1</w:t>
      </w:r>
      <w:r w:rsidR="00DB2754" w:rsidRPr="00051A4C">
        <w:rPr>
          <w:rFonts w:ascii="Arial" w:hAnsi="Arial" w:cs="Arial"/>
        </w:rPr>
        <w:t xml:space="preserve"> hour longer in the </w:t>
      </w:r>
      <w:r w:rsidR="00EB7BFB" w:rsidRPr="00051A4C">
        <w:rPr>
          <w:rFonts w:ascii="Arial" w:hAnsi="Arial" w:cs="Arial"/>
        </w:rPr>
        <w:t>TRAS group.</w:t>
      </w:r>
      <w:r w:rsidR="00E63F58" w:rsidRPr="00051A4C">
        <w:rPr>
          <w:rFonts w:ascii="Arial" w:hAnsi="Arial" w:cs="Arial"/>
        </w:rPr>
        <w:t xml:space="preserve"> </w:t>
      </w:r>
      <w:r w:rsidR="00EB7BFB" w:rsidRPr="00051A4C">
        <w:rPr>
          <w:rFonts w:ascii="Arial" w:hAnsi="Arial" w:cs="Arial"/>
        </w:rPr>
        <w:t xml:space="preserve">Although the </w:t>
      </w:r>
      <w:r w:rsidR="001524FF" w:rsidRPr="00051A4C">
        <w:rPr>
          <w:rFonts w:ascii="Arial" w:hAnsi="Arial" w:cs="Arial"/>
        </w:rPr>
        <w:t>differences</w:t>
      </w:r>
      <w:r w:rsidR="00EB7BFB" w:rsidRPr="00051A4C">
        <w:rPr>
          <w:rFonts w:ascii="Arial" w:hAnsi="Arial" w:cs="Arial"/>
        </w:rPr>
        <w:t xml:space="preserve"> in first warm and cold ischaemic times</w:t>
      </w:r>
      <w:r w:rsidR="001524FF" w:rsidRPr="00051A4C">
        <w:rPr>
          <w:rFonts w:ascii="Arial" w:hAnsi="Arial" w:cs="Arial"/>
        </w:rPr>
        <w:t xml:space="preserve"> r</w:t>
      </w:r>
      <w:r w:rsidR="00DB2754" w:rsidRPr="00051A4C">
        <w:rPr>
          <w:rFonts w:ascii="Arial" w:hAnsi="Arial" w:cs="Arial"/>
        </w:rPr>
        <w:t>eached statistical significance, their clinical significance is questionab</w:t>
      </w:r>
      <w:r w:rsidR="002A21B2" w:rsidRPr="00051A4C">
        <w:rPr>
          <w:rFonts w:ascii="Arial" w:hAnsi="Arial" w:cs="Arial"/>
        </w:rPr>
        <w:t xml:space="preserve">le. </w:t>
      </w:r>
      <w:r w:rsidR="00DC2844">
        <w:rPr>
          <w:rFonts w:ascii="Arial" w:hAnsi="Arial" w:cs="Arial"/>
          <w:color w:val="262626"/>
        </w:rPr>
        <w:t>Notwithstanding this, r</w:t>
      </w:r>
      <w:r w:rsidR="00AC45CF">
        <w:rPr>
          <w:rFonts w:ascii="Arial" w:hAnsi="Arial" w:cs="Arial"/>
          <w:color w:val="262626"/>
        </w:rPr>
        <w:t xml:space="preserve">econstruction using an IIAG prolongs the back table preparation time and whilst this is done in crushed ice and cold preservation solution it is not inconceivable that there is warming of the kidney during this period.  It was not possible to analyse this independently because of the small numbers involved. </w:t>
      </w:r>
    </w:p>
    <w:p w14:paraId="122773A0" w14:textId="4CD51754" w:rsidR="00703D80" w:rsidRPr="00703D80" w:rsidRDefault="00B83CC3" w:rsidP="00E04C46">
      <w:pPr>
        <w:widowControl w:val="0"/>
        <w:autoSpaceDE w:val="0"/>
        <w:autoSpaceDN w:val="0"/>
        <w:adjustRightInd w:val="0"/>
        <w:spacing w:line="480" w:lineRule="auto"/>
        <w:ind w:firstLine="720"/>
        <w:rPr>
          <w:rFonts w:ascii="Arial" w:hAnsi="Arial" w:cs="Arial"/>
        </w:rPr>
      </w:pPr>
      <w:r>
        <w:rPr>
          <w:rFonts w:ascii="Arial" w:hAnsi="Arial" w:cs="Arial"/>
        </w:rPr>
        <w:t>M</w:t>
      </w:r>
      <w:r w:rsidR="00384867">
        <w:rPr>
          <w:rFonts w:ascii="Arial" w:hAnsi="Arial" w:cs="Arial"/>
        </w:rPr>
        <w:t>any transplant surgeons prefer to use</w:t>
      </w:r>
      <w:r w:rsidRPr="00AE3650">
        <w:rPr>
          <w:rFonts w:ascii="Arial" w:hAnsi="Arial" w:cs="Arial"/>
        </w:rPr>
        <w:t xml:space="preserve"> </w:t>
      </w:r>
      <w:r>
        <w:rPr>
          <w:rFonts w:ascii="Arial" w:hAnsi="Arial" w:cs="Arial"/>
        </w:rPr>
        <w:t>an end to side anastomosis to the external iliac artery</w:t>
      </w:r>
      <w:r w:rsidRPr="00051A4C" w:rsidDel="00CA1285">
        <w:rPr>
          <w:rFonts w:ascii="Arial" w:hAnsi="Arial" w:cs="Arial"/>
        </w:rPr>
        <w:t xml:space="preserve"> </w:t>
      </w:r>
      <w:r>
        <w:rPr>
          <w:rFonts w:ascii="Arial" w:hAnsi="Arial" w:cs="Arial"/>
        </w:rPr>
        <w:t xml:space="preserve">for live donor kidneys with a single artery. </w:t>
      </w:r>
      <w:r w:rsidRPr="00AE3650">
        <w:rPr>
          <w:rFonts w:ascii="Arial" w:hAnsi="Arial" w:cs="Arial"/>
        </w:rPr>
        <w:t>The external iliac can also be used for the direct individual anastomosis of multiple renal arteries</w:t>
      </w:r>
      <w:r>
        <w:rPr>
          <w:rFonts w:ascii="Arial" w:hAnsi="Arial" w:cs="Arial"/>
        </w:rPr>
        <w:t>,</w:t>
      </w:r>
      <w:r w:rsidRPr="00AE3650">
        <w:rPr>
          <w:rFonts w:ascii="Arial" w:hAnsi="Arial" w:cs="Arial"/>
        </w:rPr>
        <w:t xml:space="preserve"> although this can be technically challenging for very small polar arteries; this approach was not used in any of the patients in our series. In our unit, the internal iliac artery was used for the implantation of kidneys in approximately half of the cases and this included a large proportion of kidneys with a single artery.  We are aware that this may be a relatively unusual policy</w:t>
      </w:r>
      <w:r w:rsidR="00650BCB">
        <w:rPr>
          <w:rFonts w:ascii="Arial" w:hAnsi="Arial" w:cs="Arial"/>
        </w:rPr>
        <w:t>.</w:t>
      </w:r>
    </w:p>
    <w:p w14:paraId="69C55B96" w14:textId="0B02740D" w:rsidR="006F6752" w:rsidRPr="00051A4C" w:rsidRDefault="00FD49AE" w:rsidP="0045070F">
      <w:pPr>
        <w:spacing w:line="480" w:lineRule="auto"/>
        <w:ind w:firstLine="720"/>
        <w:rPr>
          <w:rFonts w:ascii="Arial" w:hAnsi="Arial" w:cs="Arial"/>
        </w:rPr>
      </w:pPr>
      <w:r w:rsidRPr="00051A4C">
        <w:rPr>
          <w:rFonts w:ascii="Arial" w:hAnsi="Arial" w:cs="Arial"/>
        </w:rPr>
        <w:t xml:space="preserve">Previously reported TRAS incidence rates </w:t>
      </w:r>
      <w:r w:rsidR="00B153C9" w:rsidRPr="00051A4C">
        <w:rPr>
          <w:rFonts w:ascii="Arial" w:hAnsi="Arial" w:cs="Arial"/>
        </w:rPr>
        <w:t xml:space="preserve">in live donor series range from </w:t>
      </w:r>
      <w:r w:rsidR="009979E0" w:rsidRPr="000759C3">
        <w:rPr>
          <w:rFonts w:ascii="Arial" w:hAnsi="Arial" w:cs="Arial"/>
        </w:rPr>
        <w:t>0.</w:t>
      </w:r>
      <w:r w:rsidR="0045070F" w:rsidRPr="000759C3">
        <w:rPr>
          <w:rFonts w:ascii="Arial" w:hAnsi="Arial" w:cs="Arial"/>
        </w:rPr>
        <w:t>3</w:t>
      </w:r>
      <w:r w:rsidR="009979E0" w:rsidRPr="000759C3">
        <w:rPr>
          <w:rFonts w:ascii="Arial" w:hAnsi="Arial" w:cs="Arial"/>
        </w:rPr>
        <w:t>%</w:t>
      </w:r>
      <w:r w:rsidR="00B153C9" w:rsidRPr="000759C3">
        <w:rPr>
          <w:rFonts w:ascii="Arial" w:hAnsi="Arial" w:cs="Arial"/>
        </w:rPr>
        <w:t xml:space="preserve"> to </w:t>
      </w:r>
      <w:r w:rsidR="009979E0" w:rsidRPr="000759C3">
        <w:rPr>
          <w:rFonts w:ascii="Arial" w:hAnsi="Arial" w:cs="Arial"/>
        </w:rPr>
        <w:t>1</w:t>
      </w:r>
      <w:r w:rsidR="0045070F" w:rsidRPr="000759C3">
        <w:rPr>
          <w:rFonts w:ascii="Arial" w:hAnsi="Arial" w:cs="Arial"/>
        </w:rPr>
        <w:t>0</w:t>
      </w:r>
      <w:r w:rsidR="009979E0" w:rsidRPr="000759C3">
        <w:rPr>
          <w:rFonts w:ascii="Arial" w:hAnsi="Arial" w:cs="Arial"/>
        </w:rPr>
        <w:t>.</w:t>
      </w:r>
      <w:r w:rsidR="0045070F" w:rsidRPr="000759C3">
        <w:rPr>
          <w:rFonts w:ascii="Arial" w:hAnsi="Arial" w:cs="Arial"/>
        </w:rPr>
        <w:t>3</w:t>
      </w:r>
      <w:r w:rsidR="009979E0" w:rsidRPr="000759C3">
        <w:rPr>
          <w:rFonts w:ascii="Arial" w:hAnsi="Arial" w:cs="Arial"/>
        </w:rPr>
        <w:t xml:space="preserve">% </w:t>
      </w:r>
      <w:r w:rsidR="001E32A3" w:rsidRPr="00051A4C">
        <w:rPr>
          <w:rFonts w:ascii="Arial" w:hAnsi="Arial" w:cs="Arial"/>
        </w:rPr>
        <w:t>(</w:t>
      </w:r>
      <w:r w:rsidR="0045070F">
        <w:rPr>
          <w:rFonts w:ascii="Arial" w:hAnsi="Arial" w:cs="Arial"/>
        </w:rPr>
        <w:t>Table 1</w:t>
      </w:r>
      <w:r w:rsidR="001E32A3" w:rsidRPr="00051A4C">
        <w:rPr>
          <w:rFonts w:ascii="Arial" w:hAnsi="Arial" w:cs="Arial"/>
        </w:rPr>
        <w:t>)</w:t>
      </w:r>
      <w:r w:rsidRPr="00051A4C">
        <w:rPr>
          <w:rFonts w:ascii="Arial" w:hAnsi="Arial" w:cs="Arial"/>
        </w:rPr>
        <w:t xml:space="preserve"> </w:t>
      </w:r>
      <w:r w:rsidR="00487915" w:rsidRPr="00051A4C">
        <w:rPr>
          <w:rFonts w:ascii="Arial" w:hAnsi="Arial" w:cs="Arial"/>
        </w:rPr>
        <w:t xml:space="preserve">and </w:t>
      </w:r>
      <w:r w:rsidR="008C2AD4">
        <w:rPr>
          <w:rFonts w:ascii="Arial" w:hAnsi="Arial" w:cs="Arial"/>
        </w:rPr>
        <w:t>are</w:t>
      </w:r>
      <w:r w:rsidR="00487915" w:rsidRPr="00051A4C">
        <w:rPr>
          <w:rFonts w:ascii="Arial" w:hAnsi="Arial" w:cs="Arial"/>
        </w:rPr>
        <w:t xml:space="preserve"> highly dependent on the definition used and the intensity of graft surveillance using Doppler ultrasound.</w:t>
      </w:r>
      <w:r w:rsidR="00E63F58" w:rsidRPr="00051A4C">
        <w:rPr>
          <w:rFonts w:ascii="Arial" w:hAnsi="Arial" w:cs="Arial"/>
        </w:rPr>
        <w:t xml:space="preserve"> </w:t>
      </w:r>
      <w:r w:rsidR="000F5B44" w:rsidRPr="00051A4C">
        <w:rPr>
          <w:rFonts w:ascii="Arial" w:hAnsi="Arial" w:cs="Arial"/>
        </w:rPr>
        <w:t>Most research has focused on deceased donor transplant</w:t>
      </w:r>
      <w:r w:rsidR="0045070F">
        <w:rPr>
          <w:rFonts w:ascii="Arial" w:hAnsi="Arial" w:cs="Arial"/>
        </w:rPr>
        <w:t>s</w:t>
      </w:r>
      <w:r w:rsidR="008C2AD4">
        <w:rPr>
          <w:rFonts w:ascii="Arial" w:hAnsi="Arial" w:cs="Arial"/>
        </w:rPr>
        <w:t>,</w:t>
      </w:r>
      <w:r w:rsidR="000F5B44" w:rsidRPr="00051A4C">
        <w:rPr>
          <w:rFonts w:ascii="Arial" w:hAnsi="Arial" w:cs="Arial"/>
        </w:rPr>
        <w:t xml:space="preserve"> with remarkably little attention being given to transplants from live donors.</w:t>
      </w:r>
      <w:r w:rsidR="00E63F58" w:rsidRPr="00051A4C">
        <w:rPr>
          <w:rFonts w:ascii="Arial" w:hAnsi="Arial" w:cs="Arial"/>
        </w:rPr>
        <w:t xml:space="preserve"> </w:t>
      </w:r>
      <w:r w:rsidR="00F00710" w:rsidRPr="00051A4C">
        <w:rPr>
          <w:rFonts w:ascii="Arial" w:hAnsi="Arial" w:cs="Arial"/>
        </w:rPr>
        <w:t>In the current study</w:t>
      </w:r>
      <w:r w:rsidR="00032A63" w:rsidRPr="00051A4C">
        <w:rPr>
          <w:rFonts w:ascii="Arial" w:hAnsi="Arial" w:cs="Arial"/>
        </w:rPr>
        <w:t xml:space="preserve"> </w:t>
      </w:r>
      <w:r w:rsidR="00103043" w:rsidRPr="00051A4C">
        <w:rPr>
          <w:rFonts w:ascii="Arial" w:hAnsi="Arial" w:cs="Arial"/>
        </w:rPr>
        <w:t xml:space="preserve">TRAS was defined on the basis of </w:t>
      </w:r>
      <w:r w:rsidR="004960B3" w:rsidRPr="00051A4C">
        <w:rPr>
          <w:rFonts w:ascii="Arial" w:hAnsi="Arial" w:cs="Arial"/>
        </w:rPr>
        <w:lastRenderedPageBreak/>
        <w:t xml:space="preserve">an abnormally high </w:t>
      </w:r>
      <w:r w:rsidR="006442B5" w:rsidRPr="00051A4C">
        <w:rPr>
          <w:rFonts w:ascii="Arial" w:hAnsi="Arial" w:cs="Arial"/>
        </w:rPr>
        <w:t xml:space="preserve">renal artery peak systolic </w:t>
      </w:r>
      <w:r w:rsidR="00627F7A" w:rsidRPr="00051A4C">
        <w:rPr>
          <w:rFonts w:ascii="Arial" w:hAnsi="Arial" w:cs="Arial"/>
        </w:rPr>
        <w:t>v</w:t>
      </w:r>
      <w:r w:rsidR="006442B5" w:rsidRPr="00051A4C">
        <w:rPr>
          <w:rFonts w:ascii="Arial" w:hAnsi="Arial" w:cs="Arial"/>
        </w:rPr>
        <w:t xml:space="preserve">elocity on </w:t>
      </w:r>
      <w:r w:rsidR="00103043" w:rsidRPr="00051A4C">
        <w:rPr>
          <w:rFonts w:ascii="Arial" w:hAnsi="Arial" w:cs="Arial"/>
        </w:rPr>
        <w:t>Doppler ultrasonography</w:t>
      </w:r>
      <w:r w:rsidR="006442B5" w:rsidRPr="00051A4C">
        <w:rPr>
          <w:rFonts w:ascii="Arial" w:hAnsi="Arial" w:cs="Arial"/>
        </w:rPr>
        <w:t xml:space="preserve"> followed by de</w:t>
      </w:r>
      <w:r w:rsidR="0045070F">
        <w:rPr>
          <w:rFonts w:ascii="Arial" w:hAnsi="Arial" w:cs="Arial"/>
        </w:rPr>
        <w:t xml:space="preserve">monstration of </w:t>
      </w:r>
      <w:r w:rsidR="006442B5" w:rsidRPr="00051A4C">
        <w:rPr>
          <w:rFonts w:ascii="Arial" w:hAnsi="Arial" w:cs="Arial"/>
        </w:rPr>
        <w:t xml:space="preserve">a </w:t>
      </w:r>
      <w:r w:rsidR="0045070F">
        <w:rPr>
          <w:rFonts w:ascii="Arial" w:hAnsi="Arial" w:cs="Arial"/>
        </w:rPr>
        <w:t xml:space="preserve">significant </w:t>
      </w:r>
      <w:r w:rsidR="006442B5" w:rsidRPr="00051A4C">
        <w:rPr>
          <w:rFonts w:ascii="Arial" w:hAnsi="Arial" w:cs="Arial"/>
        </w:rPr>
        <w:t xml:space="preserve">stenotic lesion </w:t>
      </w:r>
      <w:r w:rsidR="00ED5E86" w:rsidRPr="00051A4C">
        <w:rPr>
          <w:rFonts w:ascii="Arial" w:hAnsi="Arial" w:cs="Arial"/>
        </w:rPr>
        <w:t>usin</w:t>
      </w:r>
      <w:r w:rsidR="00032A63" w:rsidRPr="00051A4C">
        <w:rPr>
          <w:rFonts w:ascii="Arial" w:hAnsi="Arial" w:cs="Arial"/>
        </w:rPr>
        <w:t>g cross-sectional imaging.</w:t>
      </w:r>
      <w:r w:rsidR="00E63F58" w:rsidRPr="00051A4C">
        <w:rPr>
          <w:rFonts w:ascii="Arial" w:hAnsi="Arial" w:cs="Arial"/>
        </w:rPr>
        <w:t xml:space="preserve"> </w:t>
      </w:r>
      <w:r w:rsidR="00C0617E" w:rsidRPr="00051A4C">
        <w:rPr>
          <w:rFonts w:ascii="Arial" w:hAnsi="Arial" w:cs="Arial"/>
        </w:rPr>
        <w:t xml:space="preserve">Allen </w:t>
      </w:r>
      <w:r w:rsidR="00AA1685" w:rsidRPr="00051A4C">
        <w:rPr>
          <w:rFonts w:ascii="Arial" w:hAnsi="Arial" w:cs="Arial"/>
        </w:rPr>
        <w:t xml:space="preserve">has </w:t>
      </w:r>
      <w:r w:rsidR="00C0617E" w:rsidRPr="00051A4C">
        <w:rPr>
          <w:rFonts w:ascii="Arial" w:hAnsi="Arial" w:cs="Arial"/>
        </w:rPr>
        <w:t xml:space="preserve">defined TRAS on the basis of a diagnosis of hypertension requiring increasing anti-hypertensive therapy, with or without a deterioration in allograft function, associated with a </w:t>
      </w:r>
      <w:r w:rsidR="00911A6C" w:rsidRPr="000759C3">
        <w:rPr>
          <w:rFonts w:ascii="Arial" w:hAnsi="Arial" w:cs="Arial"/>
        </w:rPr>
        <w:t xml:space="preserve">stenotic </w:t>
      </w:r>
      <w:r w:rsidR="00D01800" w:rsidRPr="000759C3">
        <w:rPr>
          <w:rFonts w:ascii="Arial" w:hAnsi="Arial" w:cs="Arial"/>
        </w:rPr>
        <w:t xml:space="preserve">renal </w:t>
      </w:r>
      <w:r w:rsidR="00911A6C" w:rsidRPr="000759C3">
        <w:rPr>
          <w:rFonts w:ascii="Arial" w:hAnsi="Arial" w:cs="Arial"/>
        </w:rPr>
        <w:t>arterial lesion</w:t>
      </w:r>
      <w:r w:rsidR="009C3799" w:rsidRPr="00051A4C">
        <w:rPr>
          <w:rFonts w:ascii="Arial" w:hAnsi="Arial" w:cs="Arial"/>
        </w:rPr>
        <w:t>,</w:t>
      </w:r>
      <w:r w:rsidR="00C0617E" w:rsidRPr="00051A4C">
        <w:rPr>
          <w:rFonts w:ascii="Arial" w:hAnsi="Arial" w:cs="Arial"/>
        </w:rPr>
        <w:t xml:space="preserve"> which when corrected resulted in an improvement </w:t>
      </w:r>
      <w:r w:rsidR="00AA1685" w:rsidRPr="00051A4C">
        <w:rPr>
          <w:rFonts w:ascii="Arial" w:hAnsi="Arial" w:cs="Arial"/>
        </w:rPr>
        <w:t>of bloo</w:t>
      </w:r>
      <w:r w:rsidR="00C0617E" w:rsidRPr="00051A4C">
        <w:rPr>
          <w:rFonts w:ascii="Arial" w:hAnsi="Arial" w:cs="Arial"/>
        </w:rPr>
        <w:t xml:space="preserve">d pressure control or renal </w:t>
      </w:r>
      <w:r w:rsidR="00C0617E" w:rsidRPr="00875EEA">
        <w:rPr>
          <w:rFonts w:ascii="Arial" w:hAnsi="Arial" w:cs="Arial"/>
        </w:rPr>
        <w:t>function or both</w:t>
      </w:r>
      <w:r w:rsidR="00875EEA" w:rsidRPr="00875EEA">
        <w:rPr>
          <w:rFonts w:ascii="Arial" w:hAnsi="Arial" w:cs="Arial"/>
        </w:rPr>
        <w:t xml:space="preserve"> (</w:t>
      </w:r>
      <w:r w:rsidR="00B7653A">
        <w:rPr>
          <w:rFonts w:ascii="Arial" w:hAnsi="Arial" w:cs="Arial"/>
        </w:rPr>
        <w:t>31</w:t>
      </w:r>
      <w:r w:rsidR="00AA1685" w:rsidRPr="00875EEA">
        <w:rPr>
          <w:rFonts w:ascii="Arial" w:hAnsi="Arial" w:cs="Arial"/>
        </w:rPr>
        <w:t>)</w:t>
      </w:r>
      <w:r w:rsidR="00C0617E" w:rsidRPr="00875EEA">
        <w:rPr>
          <w:rFonts w:ascii="Arial" w:hAnsi="Arial" w:cs="Arial"/>
        </w:rPr>
        <w:t>.</w:t>
      </w:r>
      <w:r w:rsidR="00E63F58" w:rsidRPr="00875EEA">
        <w:rPr>
          <w:rFonts w:ascii="Arial" w:hAnsi="Arial" w:cs="Arial"/>
        </w:rPr>
        <w:t xml:space="preserve"> </w:t>
      </w:r>
      <w:r w:rsidR="00875EEA" w:rsidRPr="00875EEA">
        <w:rPr>
          <w:rFonts w:ascii="Arial" w:hAnsi="Arial" w:cs="Arial"/>
        </w:rPr>
        <w:t>We believe that this should be the standard definition for future studies</w:t>
      </w:r>
      <w:r w:rsidR="00FB7164">
        <w:rPr>
          <w:rFonts w:ascii="Arial" w:hAnsi="Arial" w:cs="Arial"/>
        </w:rPr>
        <w:t>.  This definition is</w:t>
      </w:r>
      <w:r w:rsidR="0036100D">
        <w:rPr>
          <w:rFonts w:ascii="Arial" w:hAnsi="Arial" w:cs="Arial"/>
        </w:rPr>
        <w:t xml:space="preserve"> </w:t>
      </w:r>
      <w:r w:rsidR="00FB7164" w:rsidRPr="000759C3">
        <w:rPr>
          <w:rFonts w:ascii="Arial" w:hAnsi="Arial" w:cs="Arial"/>
        </w:rPr>
        <w:t>both</w:t>
      </w:r>
      <w:r w:rsidR="00875EEA" w:rsidRPr="000759C3">
        <w:rPr>
          <w:rFonts w:ascii="Arial" w:hAnsi="Arial" w:cs="Arial"/>
        </w:rPr>
        <w:t xml:space="preserve"> exacting and clinically relevant as it includes </w:t>
      </w:r>
      <w:r w:rsidR="00875EEA" w:rsidRPr="00875EEA">
        <w:rPr>
          <w:rFonts w:ascii="Arial" w:hAnsi="Arial" w:cs="Arial"/>
        </w:rPr>
        <w:t>functional parameters and the response to correction of the stenosis.</w:t>
      </w:r>
      <w:r w:rsidR="00E63F58" w:rsidRPr="00875EEA">
        <w:rPr>
          <w:rFonts w:ascii="Arial" w:hAnsi="Arial" w:cs="Arial"/>
        </w:rPr>
        <w:t xml:space="preserve"> </w:t>
      </w:r>
      <w:r w:rsidR="006442B5" w:rsidRPr="00875EEA">
        <w:rPr>
          <w:rFonts w:ascii="Arial" w:hAnsi="Arial" w:cs="Arial"/>
        </w:rPr>
        <w:t>A number of the</w:t>
      </w:r>
      <w:r w:rsidR="006442B5" w:rsidRPr="00051A4C">
        <w:rPr>
          <w:rFonts w:ascii="Arial" w:hAnsi="Arial" w:cs="Arial"/>
        </w:rPr>
        <w:t xml:space="preserve"> </w:t>
      </w:r>
      <w:r w:rsidR="00E53E67" w:rsidRPr="00051A4C">
        <w:rPr>
          <w:rFonts w:ascii="Arial" w:hAnsi="Arial" w:cs="Arial"/>
        </w:rPr>
        <w:t xml:space="preserve">patients in the current study were normotensive </w:t>
      </w:r>
      <w:r w:rsidR="006442B5" w:rsidRPr="00051A4C">
        <w:rPr>
          <w:rFonts w:ascii="Arial" w:hAnsi="Arial" w:cs="Arial"/>
        </w:rPr>
        <w:t xml:space="preserve">and/or </w:t>
      </w:r>
      <w:r w:rsidR="008F7238" w:rsidRPr="00051A4C">
        <w:rPr>
          <w:rFonts w:ascii="Arial" w:hAnsi="Arial" w:cs="Arial"/>
        </w:rPr>
        <w:t xml:space="preserve">had normal </w:t>
      </w:r>
      <w:r w:rsidR="006442B5" w:rsidRPr="00051A4C">
        <w:rPr>
          <w:rFonts w:ascii="Arial" w:hAnsi="Arial" w:cs="Arial"/>
        </w:rPr>
        <w:t>renal function at the t</w:t>
      </w:r>
      <w:r w:rsidR="000C72DB" w:rsidRPr="00051A4C">
        <w:rPr>
          <w:rFonts w:ascii="Arial" w:hAnsi="Arial" w:cs="Arial"/>
        </w:rPr>
        <w:t>ime of the radiological evidence of TRAS</w:t>
      </w:r>
      <w:r w:rsidR="00F6321A" w:rsidRPr="00051A4C">
        <w:rPr>
          <w:rFonts w:ascii="Arial" w:hAnsi="Arial" w:cs="Arial"/>
        </w:rPr>
        <w:t xml:space="preserve"> and did not therefore meet the first requirement of the Allen definition of TRAS</w:t>
      </w:r>
      <w:r w:rsidR="006442B5" w:rsidRPr="00051A4C">
        <w:rPr>
          <w:rFonts w:ascii="Arial" w:hAnsi="Arial" w:cs="Arial"/>
        </w:rPr>
        <w:t>.</w:t>
      </w:r>
      <w:r w:rsidR="00E63F58" w:rsidRPr="00051A4C">
        <w:rPr>
          <w:rFonts w:ascii="Arial" w:hAnsi="Arial" w:cs="Arial"/>
        </w:rPr>
        <w:t xml:space="preserve"> </w:t>
      </w:r>
      <w:r w:rsidR="006442B5" w:rsidRPr="00051A4C">
        <w:rPr>
          <w:rFonts w:ascii="Arial" w:hAnsi="Arial" w:cs="Arial"/>
        </w:rPr>
        <w:t>Radiological intervention did not improve blood pressur</w:t>
      </w:r>
      <w:r w:rsidR="00B11454" w:rsidRPr="00051A4C">
        <w:rPr>
          <w:rFonts w:ascii="Arial" w:hAnsi="Arial" w:cs="Arial"/>
        </w:rPr>
        <w:t>e control o</w:t>
      </w:r>
      <w:r w:rsidR="008C2AD4">
        <w:rPr>
          <w:rFonts w:ascii="Arial" w:hAnsi="Arial" w:cs="Arial"/>
        </w:rPr>
        <w:t>r renal function in a total of eight</w:t>
      </w:r>
      <w:r w:rsidR="00B11454" w:rsidRPr="00051A4C">
        <w:rPr>
          <w:rFonts w:ascii="Arial" w:hAnsi="Arial" w:cs="Arial"/>
        </w:rPr>
        <w:t xml:space="preserve"> patients</w:t>
      </w:r>
      <w:r w:rsidR="006442B5" w:rsidRPr="00051A4C">
        <w:rPr>
          <w:rFonts w:ascii="Arial" w:hAnsi="Arial" w:cs="Arial"/>
        </w:rPr>
        <w:t>.</w:t>
      </w:r>
      <w:r w:rsidR="00E63F58" w:rsidRPr="00051A4C">
        <w:rPr>
          <w:rFonts w:ascii="Arial" w:hAnsi="Arial" w:cs="Arial"/>
        </w:rPr>
        <w:t xml:space="preserve"> </w:t>
      </w:r>
      <w:r w:rsidR="006442B5" w:rsidRPr="00051A4C">
        <w:rPr>
          <w:rFonts w:ascii="Arial" w:hAnsi="Arial" w:cs="Arial"/>
        </w:rPr>
        <w:t>Thus</w:t>
      </w:r>
      <w:r w:rsidR="00875A11" w:rsidRPr="00051A4C">
        <w:rPr>
          <w:rFonts w:ascii="Arial" w:hAnsi="Arial" w:cs="Arial"/>
        </w:rPr>
        <w:t>,</w:t>
      </w:r>
      <w:r w:rsidR="006442B5" w:rsidRPr="00051A4C">
        <w:rPr>
          <w:rFonts w:ascii="Arial" w:hAnsi="Arial" w:cs="Arial"/>
        </w:rPr>
        <w:t xml:space="preserve"> using the Allen definition of TRAS the incidence</w:t>
      </w:r>
      <w:r w:rsidR="006A754A" w:rsidRPr="00051A4C">
        <w:rPr>
          <w:rFonts w:ascii="Arial" w:hAnsi="Arial" w:cs="Arial"/>
        </w:rPr>
        <w:t xml:space="preserve"> of functional TRAS</w:t>
      </w:r>
      <w:r w:rsidR="006442B5" w:rsidRPr="00051A4C">
        <w:rPr>
          <w:rFonts w:ascii="Arial" w:hAnsi="Arial" w:cs="Arial"/>
        </w:rPr>
        <w:t xml:space="preserve"> in this series was </w:t>
      </w:r>
      <w:r w:rsidR="00B11454" w:rsidRPr="00051A4C">
        <w:rPr>
          <w:rFonts w:ascii="Arial" w:hAnsi="Arial" w:cs="Arial"/>
        </w:rPr>
        <w:t>13/506 or 2.6%.</w:t>
      </w:r>
      <w:r w:rsidR="0049010F">
        <w:rPr>
          <w:rFonts w:ascii="Arial" w:hAnsi="Arial" w:cs="Arial"/>
        </w:rPr>
        <w:t xml:space="preserve"> </w:t>
      </w:r>
    </w:p>
    <w:p w14:paraId="20FD7D8B" w14:textId="7BA5F432" w:rsidR="00DD5BFA" w:rsidRDefault="0086347B" w:rsidP="00875EEA">
      <w:pPr>
        <w:spacing w:line="480" w:lineRule="auto"/>
        <w:ind w:firstLine="720"/>
        <w:rPr>
          <w:rFonts w:ascii="Arial" w:hAnsi="Arial" w:cs="Arial"/>
        </w:rPr>
      </w:pPr>
      <w:r w:rsidRPr="00051A4C">
        <w:rPr>
          <w:rFonts w:ascii="Arial" w:hAnsi="Arial" w:cs="Arial"/>
        </w:rPr>
        <w:t>The outcome of TRAS</w:t>
      </w:r>
      <w:r w:rsidR="00426167" w:rsidRPr="00051A4C">
        <w:rPr>
          <w:rFonts w:ascii="Arial" w:hAnsi="Arial" w:cs="Arial"/>
        </w:rPr>
        <w:t xml:space="preserve"> is </w:t>
      </w:r>
      <w:r w:rsidRPr="00051A4C">
        <w:rPr>
          <w:rFonts w:ascii="Arial" w:hAnsi="Arial" w:cs="Arial"/>
        </w:rPr>
        <w:t>arguably more important than its</w:t>
      </w:r>
      <w:r w:rsidR="00426167" w:rsidRPr="00051A4C">
        <w:rPr>
          <w:rFonts w:ascii="Arial" w:hAnsi="Arial" w:cs="Arial"/>
        </w:rPr>
        <w:t xml:space="preserve"> incidence.</w:t>
      </w:r>
      <w:r w:rsidR="00E63F58" w:rsidRPr="00051A4C">
        <w:rPr>
          <w:rFonts w:ascii="Arial" w:hAnsi="Arial" w:cs="Arial"/>
        </w:rPr>
        <w:t xml:space="preserve"> </w:t>
      </w:r>
      <w:r w:rsidR="00755366" w:rsidRPr="00051A4C">
        <w:rPr>
          <w:rFonts w:ascii="Arial" w:hAnsi="Arial" w:cs="Arial"/>
        </w:rPr>
        <w:t>Early and precise diagnosis of TRAS is es</w:t>
      </w:r>
      <w:r w:rsidR="00A06B09" w:rsidRPr="00051A4C">
        <w:rPr>
          <w:rFonts w:ascii="Arial" w:hAnsi="Arial" w:cs="Arial"/>
        </w:rPr>
        <w:t>sential for successful management</w:t>
      </w:r>
      <w:r w:rsidR="00755366" w:rsidRPr="00051A4C">
        <w:rPr>
          <w:rFonts w:ascii="Arial" w:hAnsi="Arial" w:cs="Arial"/>
        </w:rPr>
        <w:t>.</w:t>
      </w:r>
      <w:r w:rsidR="00E63F58" w:rsidRPr="00051A4C">
        <w:rPr>
          <w:rFonts w:ascii="Arial" w:hAnsi="Arial" w:cs="Arial"/>
        </w:rPr>
        <w:t xml:space="preserve"> </w:t>
      </w:r>
      <w:r w:rsidR="0031525B" w:rsidRPr="00051A4C">
        <w:rPr>
          <w:rFonts w:ascii="Arial" w:hAnsi="Arial" w:cs="Arial"/>
        </w:rPr>
        <w:t xml:space="preserve">In this series the results of treatment by interventional radiology were good, with a high technical success rate and </w:t>
      </w:r>
      <w:r w:rsidR="00F246A3" w:rsidRPr="00051A4C">
        <w:rPr>
          <w:rFonts w:ascii="Arial" w:hAnsi="Arial" w:cs="Arial"/>
        </w:rPr>
        <w:t xml:space="preserve">a </w:t>
      </w:r>
      <w:r w:rsidR="0031525B" w:rsidRPr="00051A4C">
        <w:rPr>
          <w:rFonts w:ascii="Arial" w:hAnsi="Arial" w:cs="Arial"/>
        </w:rPr>
        <w:t>relatively low incidence of recurrent stenosis.</w:t>
      </w:r>
      <w:r w:rsidR="00E63F58" w:rsidRPr="00051A4C">
        <w:rPr>
          <w:rFonts w:ascii="Arial" w:hAnsi="Arial" w:cs="Arial"/>
        </w:rPr>
        <w:t xml:space="preserve"> </w:t>
      </w:r>
      <w:r w:rsidR="0031525B" w:rsidRPr="00051A4C">
        <w:rPr>
          <w:rFonts w:ascii="Arial" w:hAnsi="Arial" w:cs="Arial"/>
        </w:rPr>
        <w:t xml:space="preserve">The rates </w:t>
      </w:r>
      <w:r w:rsidR="00875EEA">
        <w:rPr>
          <w:rFonts w:ascii="Arial" w:hAnsi="Arial" w:cs="Arial"/>
        </w:rPr>
        <w:t>of improvement</w:t>
      </w:r>
      <w:r w:rsidR="0031525B" w:rsidRPr="00051A4C">
        <w:rPr>
          <w:rFonts w:ascii="Arial" w:hAnsi="Arial" w:cs="Arial"/>
        </w:rPr>
        <w:t xml:space="preserve"> in blood pressure control and renal function were </w:t>
      </w:r>
      <w:r w:rsidR="00633F5C" w:rsidRPr="00051A4C">
        <w:rPr>
          <w:rFonts w:ascii="Arial" w:hAnsi="Arial" w:cs="Arial"/>
        </w:rPr>
        <w:t>in line with previously reported outcomes</w:t>
      </w:r>
      <w:r w:rsidR="00E63F58" w:rsidRPr="00051A4C">
        <w:rPr>
          <w:rFonts w:ascii="Arial" w:hAnsi="Arial" w:cs="Arial"/>
        </w:rPr>
        <w:t xml:space="preserve"> </w:t>
      </w:r>
      <w:r w:rsidR="00633F5C" w:rsidRPr="00051A4C">
        <w:rPr>
          <w:rFonts w:ascii="Arial" w:hAnsi="Arial" w:cs="Arial"/>
        </w:rPr>
        <w:t>(</w:t>
      </w:r>
      <w:r w:rsidR="00051A4C" w:rsidRPr="00051A4C">
        <w:rPr>
          <w:rFonts w:ascii="Arial" w:hAnsi="Arial" w:cs="Arial"/>
        </w:rPr>
        <w:t xml:space="preserve">10, </w:t>
      </w:r>
      <w:r w:rsidR="00B7653A">
        <w:rPr>
          <w:rFonts w:ascii="Arial" w:hAnsi="Arial" w:cs="Arial"/>
        </w:rPr>
        <w:t>32</w:t>
      </w:r>
      <w:r w:rsidR="00882AC6" w:rsidRPr="00051A4C">
        <w:rPr>
          <w:rFonts w:ascii="Arial" w:hAnsi="Arial" w:cs="Arial"/>
        </w:rPr>
        <w:t>,</w:t>
      </w:r>
      <w:r w:rsidR="00051A4C" w:rsidRPr="00051A4C">
        <w:rPr>
          <w:rFonts w:ascii="Arial" w:hAnsi="Arial" w:cs="Arial"/>
        </w:rPr>
        <w:t xml:space="preserve"> </w:t>
      </w:r>
      <w:r w:rsidR="00B7653A">
        <w:rPr>
          <w:rFonts w:ascii="Arial" w:hAnsi="Arial" w:cs="Arial"/>
        </w:rPr>
        <w:t>33</w:t>
      </w:r>
      <w:r w:rsidR="00633F5C" w:rsidRPr="00051A4C">
        <w:rPr>
          <w:rFonts w:ascii="Arial" w:hAnsi="Arial" w:cs="Arial"/>
        </w:rPr>
        <w:t xml:space="preserve">). </w:t>
      </w:r>
    </w:p>
    <w:p w14:paraId="1C49665A" w14:textId="77777777" w:rsidR="000038DD" w:rsidRPr="00700FAF" w:rsidRDefault="000038DD" w:rsidP="00E04C46">
      <w:pPr>
        <w:spacing w:line="480" w:lineRule="auto"/>
        <w:rPr>
          <w:rFonts w:ascii="Arial" w:hAnsi="Arial" w:cs="Arial"/>
        </w:rPr>
      </w:pPr>
      <w:r w:rsidRPr="00700FAF">
        <w:rPr>
          <w:rFonts w:ascii="Arial" w:hAnsi="Arial" w:cs="Arial"/>
        </w:rPr>
        <w:t xml:space="preserve">“As for all retrospective analyses, some degree of caution is required in the interpretation of the results because </w:t>
      </w:r>
      <w:r w:rsidRPr="00700FAF">
        <w:rPr>
          <w:rFonts w:ascii="Arial" w:hAnsi="Arial" w:cs="Arial"/>
          <w:color w:val="000000"/>
        </w:rPr>
        <w:t xml:space="preserve">residual confounding factors not included in the analysis may have influenced the findings. A further limitation of this current analysis is the small number of cases of TRAS. The small number of cases limits </w:t>
      </w:r>
      <w:r w:rsidRPr="00700FAF">
        <w:rPr>
          <w:rFonts w:ascii="Arial" w:hAnsi="Arial" w:cs="Arial"/>
          <w:color w:val="000000"/>
        </w:rPr>
        <w:lastRenderedPageBreak/>
        <w:t>interpretation of our findings as it has likely resulted in an under powering of the study. This is demonstrated by the finding that total ischaemic time alone, and not warm or cold ischaemic time, was an independent predictor of a patient’s likelihood to develop TRAS.”</w:t>
      </w:r>
    </w:p>
    <w:p w14:paraId="730BA673" w14:textId="191C0D84" w:rsidR="00DD5BFA" w:rsidRPr="00051A4C" w:rsidRDefault="00DD5BFA" w:rsidP="00875EEA">
      <w:pPr>
        <w:spacing w:line="480" w:lineRule="auto"/>
        <w:ind w:firstLine="720"/>
        <w:rPr>
          <w:rFonts w:ascii="Arial" w:hAnsi="Arial" w:cs="Arial"/>
        </w:rPr>
      </w:pPr>
      <w:r w:rsidRPr="00051A4C">
        <w:rPr>
          <w:rFonts w:ascii="Arial" w:hAnsi="Arial" w:cs="Arial"/>
        </w:rPr>
        <w:t xml:space="preserve">In conclusion, </w:t>
      </w:r>
      <w:r w:rsidR="00F5393D" w:rsidRPr="00051A4C">
        <w:rPr>
          <w:rFonts w:ascii="Arial" w:hAnsi="Arial" w:cs="Arial"/>
        </w:rPr>
        <w:t xml:space="preserve">live donor </w:t>
      </w:r>
      <w:r w:rsidRPr="00051A4C">
        <w:rPr>
          <w:rFonts w:ascii="Arial" w:hAnsi="Arial" w:cs="Arial"/>
        </w:rPr>
        <w:t xml:space="preserve">renal transplant arterial anastomosis using recipient </w:t>
      </w:r>
      <w:r w:rsidR="00276F4A">
        <w:rPr>
          <w:rFonts w:ascii="Arial" w:hAnsi="Arial" w:cs="Arial"/>
        </w:rPr>
        <w:t>IIAG</w:t>
      </w:r>
      <w:r w:rsidRPr="00051A4C">
        <w:rPr>
          <w:rFonts w:ascii="Arial" w:hAnsi="Arial" w:cs="Arial"/>
        </w:rPr>
        <w:t>s has a higher rate of TRAS than previously described (</w:t>
      </w:r>
      <w:r w:rsidR="00367944" w:rsidRPr="000759C3">
        <w:rPr>
          <w:rFonts w:ascii="Arial" w:hAnsi="Arial" w:cs="Arial"/>
        </w:rPr>
        <w:t>3</w:t>
      </w:r>
      <w:r w:rsidR="00874D9B" w:rsidRPr="00051A4C">
        <w:rPr>
          <w:rFonts w:ascii="Arial" w:hAnsi="Arial" w:cs="Arial"/>
        </w:rPr>
        <w:t>).</w:t>
      </w:r>
      <w:r w:rsidR="00E63F58" w:rsidRPr="00051A4C">
        <w:rPr>
          <w:rFonts w:ascii="Arial" w:hAnsi="Arial" w:cs="Arial"/>
        </w:rPr>
        <w:t xml:space="preserve"> </w:t>
      </w:r>
      <w:r w:rsidR="008E69CF" w:rsidRPr="00051A4C">
        <w:rPr>
          <w:rFonts w:ascii="Arial" w:hAnsi="Arial" w:cs="Arial"/>
        </w:rPr>
        <w:t xml:space="preserve">Notwithstanding this, </w:t>
      </w:r>
      <w:r w:rsidR="00BA75FF" w:rsidRPr="00051A4C">
        <w:rPr>
          <w:rFonts w:ascii="Arial" w:hAnsi="Arial" w:cs="Arial"/>
        </w:rPr>
        <w:t>these grafts were only used in the most difficult cases</w:t>
      </w:r>
      <w:r w:rsidR="001464B6" w:rsidRPr="00051A4C">
        <w:rPr>
          <w:rFonts w:ascii="Arial" w:hAnsi="Arial" w:cs="Arial"/>
        </w:rPr>
        <w:t>,</w:t>
      </w:r>
      <w:r w:rsidR="00F5393D" w:rsidRPr="00051A4C">
        <w:rPr>
          <w:rFonts w:ascii="Arial" w:hAnsi="Arial" w:cs="Arial"/>
        </w:rPr>
        <w:t xml:space="preserve"> where</w:t>
      </w:r>
      <w:r w:rsidR="00B74E91" w:rsidRPr="00051A4C">
        <w:rPr>
          <w:rFonts w:ascii="Arial" w:hAnsi="Arial" w:cs="Arial"/>
        </w:rPr>
        <w:t xml:space="preserve"> simpler options were not considered</w:t>
      </w:r>
      <w:r w:rsidR="000306B1" w:rsidRPr="00051A4C">
        <w:rPr>
          <w:rFonts w:ascii="Arial" w:hAnsi="Arial" w:cs="Arial"/>
        </w:rPr>
        <w:t xml:space="preserve"> possible.</w:t>
      </w:r>
      <w:r w:rsidR="00E63F58" w:rsidRPr="00051A4C">
        <w:rPr>
          <w:rFonts w:ascii="Arial" w:hAnsi="Arial" w:cs="Arial"/>
        </w:rPr>
        <w:t xml:space="preserve"> </w:t>
      </w:r>
      <w:r w:rsidR="00875EEA">
        <w:rPr>
          <w:rFonts w:ascii="Arial" w:hAnsi="Arial" w:cs="Arial"/>
        </w:rPr>
        <w:t>The 5</w:t>
      </w:r>
      <w:r w:rsidR="000306B1" w:rsidRPr="00051A4C">
        <w:rPr>
          <w:rFonts w:ascii="Arial" w:hAnsi="Arial" w:cs="Arial"/>
        </w:rPr>
        <w:t xml:space="preserve">-year allograft survival of </w:t>
      </w:r>
      <w:r w:rsidR="00E54506" w:rsidRPr="00051A4C">
        <w:rPr>
          <w:rFonts w:ascii="Arial" w:hAnsi="Arial" w:cs="Arial"/>
        </w:rPr>
        <w:t xml:space="preserve">kidneys implanted using </w:t>
      </w:r>
      <w:r w:rsidR="000306B1" w:rsidRPr="00051A4C">
        <w:rPr>
          <w:rFonts w:ascii="Arial" w:hAnsi="Arial" w:cs="Arial"/>
        </w:rPr>
        <w:t>internal iliac artery grafting</w:t>
      </w:r>
      <w:r w:rsidR="00E54506" w:rsidRPr="00051A4C">
        <w:rPr>
          <w:rFonts w:ascii="Arial" w:hAnsi="Arial" w:cs="Arial"/>
        </w:rPr>
        <w:t xml:space="preserve"> was </w:t>
      </w:r>
      <w:r w:rsidR="00875EEA">
        <w:rPr>
          <w:rFonts w:ascii="Arial" w:hAnsi="Arial" w:cs="Arial"/>
        </w:rPr>
        <w:t>86</w:t>
      </w:r>
      <w:r w:rsidR="00E54506" w:rsidRPr="00051A4C">
        <w:rPr>
          <w:rFonts w:ascii="Arial" w:hAnsi="Arial" w:cs="Arial"/>
        </w:rPr>
        <w:t>%</w:t>
      </w:r>
      <w:r w:rsidR="00875EEA">
        <w:rPr>
          <w:rFonts w:ascii="Arial" w:hAnsi="Arial" w:cs="Arial"/>
        </w:rPr>
        <w:t>, demonstrating that</w:t>
      </w:r>
      <w:r w:rsidR="00E54506" w:rsidRPr="00051A4C">
        <w:rPr>
          <w:rFonts w:ascii="Arial" w:hAnsi="Arial" w:cs="Arial"/>
        </w:rPr>
        <w:t xml:space="preserve"> this technique is still a useful option for multiple renal arteries.</w:t>
      </w:r>
    </w:p>
    <w:p w14:paraId="57B061CA" w14:textId="24A468A9" w:rsidR="00195698" w:rsidRPr="00051A4C" w:rsidRDefault="00195698" w:rsidP="00051A4C">
      <w:pPr>
        <w:spacing w:line="480" w:lineRule="auto"/>
        <w:rPr>
          <w:rFonts w:ascii="Arial" w:hAnsi="Arial" w:cs="Arial"/>
        </w:rPr>
      </w:pPr>
    </w:p>
    <w:p w14:paraId="6026B47A" w14:textId="77777777" w:rsidR="00195698" w:rsidRPr="00051A4C" w:rsidRDefault="00195698" w:rsidP="00051A4C">
      <w:pPr>
        <w:spacing w:line="480" w:lineRule="auto"/>
        <w:rPr>
          <w:rFonts w:ascii="Arial" w:hAnsi="Arial" w:cs="Arial"/>
          <w:b/>
        </w:rPr>
      </w:pPr>
      <w:r w:rsidRPr="00051A4C">
        <w:rPr>
          <w:rFonts w:ascii="Arial" w:hAnsi="Arial" w:cs="Arial"/>
          <w:b/>
        </w:rPr>
        <w:t>References</w:t>
      </w:r>
    </w:p>
    <w:p w14:paraId="47E6925F" w14:textId="30ABC21A" w:rsidR="00195698" w:rsidRPr="00051A4C" w:rsidRDefault="00195698" w:rsidP="00051A4C">
      <w:pPr>
        <w:widowControl w:val="0"/>
        <w:autoSpaceDE w:val="0"/>
        <w:autoSpaceDN w:val="0"/>
        <w:adjustRightInd w:val="0"/>
        <w:spacing w:line="480" w:lineRule="auto"/>
        <w:rPr>
          <w:rFonts w:ascii="Arial" w:hAnsi="Arial" w:cs="Arial"/>
          <w:bCs/>
          <w:u w:color="262626"/>
        </w:rPr>
      </w:pPr>
      <w:r w:rsidRPr="00051A4C">
        <w:rPr>
          <w:rFonts w:ascii="Arial" w:hAnsi="Arial" w:cs="Arial"/>
        </w:rPr>
        <w:t xml:space="preserve">1. </w:t>
      </w:r>
      <w:hyperlink r:id="rId4" w:history="1">
        <w:proofErr w:type="spellStart"/>
        <w:r w:rsidRPr="00051A4C">
          <w:rPr>
            <w:rFonts w:ascii="Arial" w:hAnsi="Arial" w:cs="Arial"/>
            <w:color w:val="262626"/>
            <w:u w:color="262626"/>
          </w:rPr>
          <w:t>Zorgdrager</w:t>
        </w:r>
        <w:proofErr w:type="spellEnd"/>
        <w:r w:rsidRPr="00051A4C">
          <w:rPr>
            <w:rFonts w:ascii="Arial" w:hAnsi="Arial" w:cs="Arial"/>
            <w:color w:val="262626"/>
            <w:u w:color="262626"/>
          </w:rPr>
          <w:t xml:space="preserve"> M</w:t>
        </w:r>
      </w:hyperlink>
      <w:r w:rsidRPr="00051A4C">
        <w:rPr>
          <w:rFonts w:ascii="Arial" w:hAnsi="Arial" w:cs="Arial"/>
          <w:u w:color="262626"/>
        </w:rPr>
        <w:t xml:space="preserve">, </w:t>
      </w:r>
      <w:hyperlink r:id="rId5" w:history="1">
        <w:proofErr w:type="spellStart"/>
        <w:r w:rsidRPr="00051A4C">
          <w:rPr>
            <w:rFonts w:ascii="Arial" w:hAnsi="Arial" w:cs="Arial"/>
            <w:color w:val="262626"/>
            <w:u w:color="262626"/>
          </w:rPr>
          <w:t>Krikke</w:t>
        </w:r>
        <w:proofErr w:type="spellEnd"/>
        <w:r w:rsidRPr="00051A4C">
          <w:rPr>
            <w:rFonts w:ascii="Arial" w:hAnsi="Arial" w:cs="Arial"/>
            <w:color w:val="262626"/>
            <w:u w:color="262626"/>
          </w:rPr>
          <w:t xml:space="preserve"> C</w:t>
        </w:r>
      </w:hyperlink>
      <w:r w:rsidRPr="00051A4C">
        <w:rPr>
          <w:rFonts w:ascii="Arial" w:hAnsi="Arial" w:cs="Arial"/>
          <w:u w:color="262626"/>
        </w:rPr>
        <w:t xml:space="preserve">, </w:t>
      </w:r>
      <w:hyperlink r:id="rId6" w:history="1">
        <w:proofErr w:type="spellStart"/>
        <w:r w:rsidRPr="00051A4C">
          <w:rPr>
            <w:rFonts w:ascii="Arial" w:hAnsi="Arial" w:cs="Arial"/>
            <w:color w:val="262626"/>
            <w:u w:color="262626"/>
          </w:rPr>
          <w:t>Hofker</w:t>
        </w:r>
        <w:proofErr w:type="spellEnd"/>
        <w:r w:rsidRPr="00051A4C">
          <w:rPr>
            <w:rFonts w:ascii="Arial" w:hAnsi="Arial" w:cs="Arial"/>
            <w:color w:val="262626"/>
            <w:u w:color="262626"/>
          </w:rPr>
          <w:t xml:space="preserve"> SH</w:t>
        </w:r>
      </w:hyperlink>
      <w:r w:rsidRPr="00051A4C">
        <w:rPr>
          <w:rFonts w:ascii="Arial" w:hAnsi="Arial" w:cs="Arial"/>
          <w:u w:color="262626"/>
        </w:rPr>
        <w:t xml:space="preserve">, </w:t>
      </w:r>
      <w:hyperlink r:id="rId7" w:history="1">
        <w:proofErr w:type="spellStart"/>
        <w:r w:rsidRPr="00051A4C">
          <w:rPr>
            <w:rFonts w:ascii="Arial" w:hAnsi="Arial" w:cs="Arial"/>
            <w:color w:val="262626"/>
            <w:u w:color="262626"/>
          </w:rPr>
          <w:t>Leuvenink</w:t>
        </w:r>
        <w:proofErr w:type="spellEnd"/>
        <w:r w:rsidRPr="00051A4C">
          <w:rPr>
            <w:rFonts w:ascii="Arial" w:hAnsi="Arial" w:cs="Arial"/>
            <w:color w:val="262626"/>
            <w:u w:color="262626"/>
          </w:rPr>
          <w:t xml:space="preserve"> HG</w:t>
        </w:r>
      </w:hyperlink>
      <w:r w:rsidRPr="00051A4C">
        <w:rPr>
          <w:rFonts w:ascii="Arial" w:hAnsi="Arial" w:cs="Arial"/>
          <w:u w:color="262626"/>
        </w:rPr>
        <w:t xml:space="preserve">, </w:t>
      </w:r>
      <w:hyperlink r:id="rId8" w:history="1">
        <w:r w:rsidRPr="00051A4C">
          <w:rPr>
            <w:rFonts w:ascii="Arial" w:hAnsi="Arial" w:cs="Arial"/>
            <w:color w:val="262626"/>
            <w:u w:color="262626"/>
          </w:rPr>
          <w:t>Pol RA</w:t>
        </w:r>
      </w:hyperlink>
      <w:r w:rsidRPr="00051A4C">
        <w:rPr>
          <w:rFonts w:ascii="Arial" w:hAnsi="Arial" w:cs="Arial"/>
          <w:u w:color="262626"/>
        </w:rPr>
        <w:t>.</w:t>
      </w:r>
      <w:r w:rsidR="0049010F">
        <w:rPr>
          <w:rFonts w:ascii="Arial" w:hAnsi="Arial" w:cs="Arial"/>
          <w:u w:color="262626"/>
        </w:rPr>
        <w:t xml:space="preserve"> </w:t>
      </w:r>
      <w:r w:rsidRPr="00051A4C">
        <w:rPr>
          <w:rFonts w:ascii="Arial" w:hAnsi="Arial" w:cs="Arial"/>
          <w:bCs/>
          <w:u w:color="262626"/>
        </w:rPr>
        <w:t xml:space="preserve">Multiple </w:t>
      </w:r>
      <w:r w:rsidR="0049010F" w:rsidRPr="00051A4C">
        <w:rPr>
          <w:rFonts w:ascii="Arial" w:hAnsi="Arial" w:cs="Arial"/>
          <w:bCs/>
          <w:u w:color="262626"/>
        </w:rPr>
        <w:t>renal arteries in kidney transplantation: a systematic review and meta-analysis</w:t>
      </w:r>
      <w:r w:rsidRPr="00051A4C">
        <w:rPr>
          <w:rFonts w:ascii="Arial" w:hAnsi="Arial" w:cs="Arial"/>
          <w:bCs/>
          <w:u w:color="262626"/>
        </w:rPr>
        <w:t>.</w:t>
      </w:r>
      <w:r w:rsidR="0049010F">
        <w:rPr>
          <w:rFonts w:ascii="Arial" w:hAnsi="Arial" w:cs="Arial"/>
          <w:bCs/>
          <w:u w:color="262626"/>
        </w:rPr>
        <w:t xml:space="preserve"> </w:t>
      </w:r>
      <w:r w:rsidRPr="0049010F">
        <w:rPr>
          <w:rFonts w:ascii="Arial" w:hAnsi="Arial" w:cs="Arial"/>
          <w:i/>
          <w:color w:val="262626"/>
          <w:u w:color="262626"/>
        </w:rPr>
        <w:t>Ann Transplant</w:t>
      </w:r>
      <w:r w:rsidR="0049010F">
        <w:rPr>
          <w:rFonts w:ascii="Arial" w:hAnsi="Arial" w:cs="Arial"/>
          <w:u w:color="262626"/>
        </w:rPr>
        <w:t>. 2016;21:469–</w:t>
      </w:r>
      <w:r w:rsidRPr="00051A4C">
        <w:rPr>
          <w:rFonts w:ascii="Arial" w:hAnsi="Arial" w:cs="Arial"/>
          <w:u w:color="262626"/>
        </w:rPr>
        <w:t>78.</w:t>
      </w:r>
    </w:p>
    <w:p w14:paraId="174C943F" w14:textId="73881C87" w:rsidR="00195698" w:rsidRPr="00051A4C" w:rsidRDefault="00195698" w:rsidP="00051A4C">
      <w:pPr>
        <w:spacing w:line="480" w:lineRule="auto"/>
        <w:rPr>
          <w:rFonts w:ascii="Arial" w:hAnsi="Arial" w:cs="Arial"/>
        </w:rPr>
      </w:pPr>
      <w:r w:rsidRPr="00051A4C">
        <w:rPr>
          <w:rFonts w:ascii="Arial" w:hAnsi="Arial" w:cs="Arial"/>
          <w:color w:val="262626"/>
          <w:u w:color="262626"/>
        </w:rPr>
        <w:t xml:space="preserve">2. </w:t>
      </w:r>
      <w:hyperlink r:id="rId9" w:history="1">
        <w:proofErr w:type="spellStart"/>
        <w:r w:rsidRPr="00051A4C">
          <w:rPr>
            <w:rFonts w:ascii="Arial" w:hAnsi="Arial" w:cs="Arial"/>
            <w:color w:val="262626"/>
            <w:u w:color="262626"/>
          </w:rPr>
          <w:t>Ayvazoglu</w:t>
        </w:r>
        <w:proofErr w:type="spellEnd"/>
        <w:r w:rsidRPr="00051A4C">
          <w:rPr>
            <w:rFonts w:ascii="Arial" w:hAnsi="Arial" w:cs="Arial"/>
            <w:color w:val="262626"/>
            <w:u w:color="262626"/>
          </w:rPr>
          <w:t xml:space="preserve"> Soy EH</w:t>
        </w:r>
      </w:hyperlink>
      <w:r w:rsidRPr="00051A4C">
        <w:rPr>
          <w:rFonts w:ascii="Arial" w:hAnsi="Arial" w:cs="Arial"/>
          <w:u w:color="262626"/>
        </w:rPr>
        <w:t xml:space="preserve">, </w:t>
      </w:r>
      <w:hyperlink r:id="rId10" w:history="1">
        <w:proofErr w:type="spellStart"/>
        <w:r w:rsidRPr="00051A4C">
          <w:rPr>
            <w:rFonts w:ascii="Arial" w:hAnsi="Arial" w:cs="Arial"/>
            <w:color w:val="262626"/>
            <w:u w:color="262626"/>
          </w:rPr>
          <w:t>Akdur</w:t>
        </w:r>
        <w:proofErr w:type="spellEnd"/>
        <w:r w:rsidRPr="00051A4C">
          <w:rPr>
            <w:rFonts w:ascii="Arial" w:hAnsi="Arial" w:cs="Arial"/>
            <w:color w:val="262626"/>
            <w:u w:color="262626"/>
          </w:rPr>
          <w:t xml:space="preserve"> A</w:t>
        </w:r>
      </w:hyperlink>
      <w:r w:rsidRPr="00051A4C">
        <w:rPr>
          <w:rFonts w:ascii="Arial" w:hAnsi="Arial" w:cs="Arial"/>
          <w:u w:color="262626"/>
        </w:rPr>
        <w:t xml:space="preserve">, </w:t>
      </w:r>
      <w:hyperlink r:id="rId11" w:history="1">
        <w:proofErr w:type="spellStart"/>
        <w:r w:rsidRPr="00051A4C">
          <w:rPr>
            <w:rFonts w:ascii="Arial" w:hAnsi="Arial" w:cs="Arial"/>
            <w:color w:val="262626"/>
            <w:u w:color="262626"/>
          </w:rPr>
          <w:t>Kirnap</w:t>
        </w:r>
        <w:proofErr w:type="spellEnd"/>
        <w:r w:rsidRPr="00051A4C">
          <w:rPr>
            <w:rFonts w:ascii="Arial" w:hAnsi="Arial" w:cs="Arial"/>
            <w:color w:val="262626"/>
            <w:u w:color="262626"/>
          </w:rPr>
          <w:t xml:space="preserve"> M</w:t>
        </w:r>
      </w:hyperlink>
      <w:r w:rsidRPr="00051A4C">
        <w:rPr>
          <w:rFonts w:ascii="Arial" w:hAnsi="Arial" w:cs="Arial"/>
          <w:u w:color="262626"/>
        </w:rPr>
        <w:t xml:space="preserve">, </w:t>
      </w:r>
      <w:hyperlink r:id="rId12" w:history="1">
        <w:proofErr w:type="spellStart"/>
        <w:r w:rsidRPr="00051A4C">
          <w:rPr>
            <w:rFonts w:ascii="Arial" w:hAnsi="Arial" w:cs="Arial"/>
            <w:color w:val="262626"/>
            <w:u w:color="262626"/>
          </w:rPr>
          <w:t>Boyvat</w:t>
        </w:r>
        <w:proofErr w:type="spellEnd"/>
        <w:r w:rsidRPr="00051A4C">
          <w:rPr>
            <w:rFonts w:ascii="Arial" w:hAnsi="Arial" w:cs="Arial"/>
            <w:color w:val="262626"/>
            <w:u w:color="262626"/>
          </w:rPr>
          <w:t xml:space="preserve"> F</w:t>
        </w:r>
      </w:hyperlink>
      <w:r w:rsidRPr="00051A4C">
        <w:rPr>
          <w:rFonts w:ascii="Arial" w:hAnsi="Arial" w:cs="Arial"/>
          <w:u w:color="262626"/>
        </w:rPr>
        <w:t xml:space="preserve">, </w:t>
      </w:r>
      <w:hyperlink r:id="rId13" w:history="1">
        <w:r w:rsidRPr="00051A4C">
          <w:rPr>
            <w:rFonts w:ascii="Arial" w:hAnsi="Arial" w:cs="Arial"/>
            <w:color w:val="262626"/>
            <w:u w:color="262626"/>
          </w:rPr>
          <w:t>Moray G</w:t>
        </w:r>
      </w:hyperlink>
      <w:r w:rsidRPr="00051A4C">
        <w:rPr>
          <w:rFonts w:ascii="Arial" w:hAnsi="Arial" w:cs="Arial"/>
          <w:u w:color="262626"/>
        </w:rPr>
        <w:t xml:space="preserve">, </w:t>
      </w:r>
      <w:hyperlink r:id="rId14" w:history="1">
        <w:proofErr w:type="spellStart"/>
        <w:r w:rsidRPr="00051A4C">
          <w:rPr>
            <w:rFonts w:ascii="Arial" w:hAnsi="Arial" w:cs="Arial"/>
            <w:color w:val="262626"/>
            <w:u w:color="262626"/>
          </w:rPr>
          <w:t>Haberal</w:t>
        </w:r>
        <w:proofErr w:type="spellEnd"/>
        <w:r w:rsidRPr="00051A4C">
          <w:rPr>
            <w:rFonts w:ascii="Arial" w:hAnsi="Arial" w:cs="Arial"/>
            <w:color w:val="262626"/>
            <w:u w:color="262626"/>
          </w:rPr>
          <w:t xml:space="preserve"> M</w:t>
        </w:r>
      </w:hyperlink>
      <w:r w:rsidRPr="00051A4C">
        <w:rPr>
          <w:rFonts w:ascii="Arial" w:hAnsi="Arial" w:cs="Arial"/>
          <w:u w:color="262626"/>
        </w:rPr>
        <w:t>.</w:t>
      </w:r>
      <w:r w:rsidRPr="00051A4C">
        <w:rPr>
          <w:rFonts w:ascii="Arial" w:hAnsi="Arial" w:cs="Arial"/>
        </w:rPr>
        <w:t xml:space="preserve"> </w:t>
      </w:r>
      <w:r w:rsidRPr="00051A4C">
        <w:rPr>
          <w:rFonts w:ascii="Arial" w:hAnsi="Arial" w:cs="Arial"/>
          <w:u w:color="262626"/>
        </w:rPr>
        <w:t xml:space="preserve">Vascular </w:t>
      </w:r>
      <w:r w:rsidR="0049010F" w:rsidRPr="00051A4C">
        <w:rPr>
          <w:rFonts w:ascii="Arial" w:hAnsi="Arial" w:cs="Arial"/>
          <w:u w:color="262626"/>
        </w:rPr>
        <w:t>complications after renal transplant: a single-</w:t>
      </w:r>
      <w:proofErr w:type="spellStart"/>
      <w:r w:rsidR="0049010F" w:rsidRPr="00051A4C">
        <w:rPr>
          <w:rFonts w:ascii="Arial" w:hAnsi="Arial" w:cs="Arial"/>
          <w:u w:color="262626"/>
        </w:rPr>
        <w:t>center</w:t>
      </w:r>
      <w:proofErr w:type="spellEnd"/>
      <w:r w:rsidR="0049010F" w:rsidRPr="00051A4C">
        <w:rPr>
          <w:rFonts w:ascii="Arial" w:hAnsi="Arial" w:cs="Arial"/>
          <w:u w:color="262626"/>
        </w:rPr>
        <w:t xml:space="preserve"> experience</w:t>
      </w:r>
      <w:r w:rsidRPr="00051A4C">
        <w:rPr>
          <w:rFonts w:ascii="Arial" w:hAnsi="Arial" w:cs="Arial"/>
          <w:u w:color="262626"/>
        </w:rPr>
        <w:t>.</w:t>
      </w:r>
      <w:r w:rsidRPr="00051A4C">
        <w:rPr>
          <w:rFonts w:ascii="Arial" w:hAnsi="Arial" w:cs="Arial"/>
          <w:color w:val="262626"/>
          <w:u w:color="262626"/>
        </w:rPr>
        <w:t xml:space="preserve"> </w:t>
      </w:r>
      <w:proofErr w:type="spellStart"/>
      <w:r w:rsidRPr="0049010F">
        <w:rPr>
          <w:rFonts w:ascii="Arial" w:hAnsi="Arial" w:cs="Arial"/>
          <w:i/>
          <w:color w:val="262626"/>
          <w:u w:color="262626"/>
        </w:rPr>
        <w:t>Exp</w:t>
      </w:r>
      <w:proofErr w:type="spellEnd"/>
      <w:r w:rsidRPr="0049010F">
        <w:rPr>
          <w:rFonts w:ascii="Arial" w:hAnsi="Arial" w:cs="Arial"/>
          <w:i/>
          <w:color w:val="262626"/>
          <w:u w:color="262626"/>
        </w:rPr>
        <w:t xml:space="preserve"> </w:t>
      </w:r>
      <w:proofErr w:type="spellStart"/>
      <w:r w:rsidRPr="0049010F">
        <w:rPr>
          <w:rFonts w:ascii="Arial" w:hAnsi="Arial" w:cs="Arial"/>
          <w:i/>
          <w:color w:val="262626"/>
          <w:u w:color="262626"/>
        </w:rPr>
        <w:t>Clin</w:t>
      </w:r>
      <w:proofErr w:type="spellEnd"/>
      <w:r w:rsidRPr="0049010F">
        <w:rPr>
          <w:rFonts w:ascii="Arial" w:hAnsi="Arial" w:cs="Arial"/>
          <w:i/>
          <w:color w:val="262626"/>
          <w:u w:color="262626"/>
        </w:rPr>
        <w:t xml:space="preserve"> Transplant.</w:t>
      </w:r>
      <w:r w:rsidRPr="00051A4C">
        <w:rPr>
          <w:rFonts w:ascii="Arial" w:hAnsi="Arial" w:cs="Arial"/>
          <w:u w:color="262626"/>
        </w:rPr>
        <w:t xml:space="preserve"> 2017;15(</w:t>
      </w:r>
      <w:proofErr w:type="spellStart"/>
      <w:r w:rsidRPr="00051A4C">
        <w:rPr>
          <w:rFonts w:ascii="Arial" w:hAnsi="Arial" w:cs="Arial"/>
          <w:u w:color="262626"/>
        </w:rPr>
        <w:t>Suppl</w:t>
      </w:r>
      <w:proofErr w:type="spellEnd"/>
      <w:r w:rsidRPr="00051A4C">
        <w:rPr>
          <w:rFonts w:ascii="Arial" w:hAnsi="Arial" w:cs="Arial"/>
          <w:u w:color="262626"/>
        </w:rPr>
        <w:t xml:space="preserve"> 1):79</w:t>
      </w:r>
      <w:r w:rsidR="0049010F">
        <w:rPr>
          <w:rFonts w:ascii="Arial" w:hAnsi="Arial" w:cs="Arial"/>
          <w:u w:color="262626"/>
        </w:rPr>
        <w:t>–</w:t>
      </w:r>
      <w:r w:rsidRPr="00051A4C">
        <w:rPr>
          <w:rFonts w:ascii="Arial" w:hAnsi="Arial" w:cs="Arial"/>
          <w:u w:color="262626"/>
        </w:rPr>
        <w:t>83.</w:t>
      </w:r>
    </w:p>
    <w:p w14:paraId="7D8B7650" w14:textId="73C917D8" w:rsidR="00195698" w:rsidRPr="00051A4C" w:rsidRDefault="0049010F" w:rsidP="00051A4C">
      <w:pPr>
        <w:spacing w:line="480" w:lineRule="auto"/>
        <w:rPr>
          <w:rFonts w:ascii="Arial" w:hAnsi="Arial" w:cs="Arial"/>
        </w:rPr>
      </w:pPr>
      <w:r>
        <w:rPr>
          <w:rFonts w:ascii="Arial" w:hAnsi="Arial" w:cs="Arial"/>
        </w:rPr>
        <w:t xml:space="preserve">3. </w:t>
      </w:r>
      <w:proofErr w:type="spellStart"/>
      <w:r w:rsidR="00195698" w:rsidRPr="00051A4C">
        <w:rPr>
          <w:rFonts w:ascii="Arial" w:hAnsi="Arial" w:cs="Arial"/>
        </w:rPr>
        <w:t>Firmin</w:t>
      </w:r>
      <w:proofErr w:type="spellEnd"/>
      <w:r w:rsidR="00195698" w:rsidRPr="00051A4C">
        <w:rPr>
          <w:rFonts w:ascii="Arial" w:hAnsi="Arial" w:cs="Arial"/>
        </w:rPr>
        <w:t xml:space="preserve"> LC, Nicholson ML.</w:t>
      </w:r>
      <w:r>
        <w:rPr>
          <w:rFonts w:ascii="Arial" w:hAnsi="Arial" w:cs="Arial"/>
        </w:rPr>
        <w:t xml:space="preserve"> </w:t>
      </w:r>
      <w:r w:rsidR="00195698" w:rsidRPr="00051A4C">
        <w:rPr>
          <w:rFonts w:ascii="Arial" w:hAnsi="Arial" w:cs="Arial"/>
        </w:rPr>
        <w:t>The use of explanted internal iliac artery grafts in renal transplants with multiple arteries.</w:t>
      </w:r>
      <w:r>
        <w:rPr>
          <w:rFonts w:ascii="Arial" w:hAnsi="Arial" w:cs="Arial"/>
        </w:rPr>
        <w:t xml:space="preserve"> </w:t>
      </w:r>
      <w:r w:rsidR="00195698" w:rsidRPr="0049010F">
        <w:rPr>
          <w:rFonts w:ascii="Arial" w:hAnsi="Arial" w:cs="Arial"/>
          <w:i/>
        </w:rPr>
        <w:t>Transplantation</w:t>
      </w:r>
      <w:r>
        <w:rPr>
          <w:rFonts w:ascii="Arial" w:hAnsi="Arial" w:cs="Arial"/>
        </w:rPr>
        <w:t>.</w:t>
      </w:r>
      <w:r w:rsidR="00195698" w:rsidRPr="00051A4C">
        <w:rPr>
          <w:rFonts w:ascii="Arial" w:hAnsi="Arial" w:cs="Arial"/>
        </w:rPr>
        <w:t xml:space="preserve"> 2010;89:766</w:t>
      </w:r>
      <w:r>
        <w:rPr>
          <w:rFonts w:ascii="Arial" w:hAnsi="Arial" w:cs="Arial"/>
          <w:u w:color="262626"/>
        </w:rPr>
        <w:t>–</w:t>
      </w:r>
      <w:r w:rsidR="00195698" w:rsidRPr="00051A4C">
        <w:rPr>
          <w:rFonts w:ascii="Arial" w:hAnsi="Arial" w:cs="Arial"/>
        </w:rPr>
        <w:t>7.</w:t>
      </w:r>
    </w:p>
    <w:p w14:paraId="3A61FAA7" w14:textId="70041EEF" w:rsidR="00195698" w:rsidRPr="00051A4C" w:rsidRDefault="00195698" w:rsidP="00051A4C">
      <w:pPr>
        <w:pStyle w:val="Body"/>
        <w:spacing w:line="480" w:lineRule="auto"/>
        <w:rPr>
          <w:rFonts w:ascii="Arial" w:hAnsi="Arial" w:cs="Arial"/>
          <w:sz w:val="24"/>
          <w:szCs w:val="24"/>
          <w:lang w:val="pt-PT"/>
        </w:rPr>
      </w:pPr>
      <w:r w:rsidRPr="00051A4C">
        <w:rPr>
          <w:rFonts w:ascii="Arial" w:hAnsi="Arial" w:cs="Arial"/>
          <w:sz w:val="24"/>
          <w:szCs w:val="24"/>
        </w:rPr>
        <w:t xml:space="preserve">4. Lacombe M. Arterial stenosis complicating renal </w:t>
      </w:r>
      <w:proofErr w:type="spellStart"/>
      <w:r w:rsidRPr="00051A4C">
        <w:rPr>
          <w:rFonts w:ascii="Arial" w:hAnsi="Arial" w:cs="Arial"/>
          <w:sz w:val="24"/>
          <w:szCs w:val="24"/>
        </w:rPr>
        <w:t>allotransplantation</w:t>
      </w:r>
      <w:proofErr w:type="spellEnd"/>
      <w:r w:rsidRPr="00051A4C">
        <w:rPr>
          <w:rFonts w:ascii="Arial" w:hAnsi="Arial" w:cs="Arial"/>
          <w:sz w:val="24"/>
          <w:szCs w:val="24"/>
        </w:rPr>
        <w:t xml:space="preserve"> in man: a</w:t>
      </w:r>
      <w:r w:rsidR="00051A4C">
        <w:rPr>
          <w:rFonts w:ascii="Arial" w:hAnsi="Arial" w:cs="Arial"/>
          <w:sz w:val="24"/>
          <w:szCs w:val="24"/>
        </w:rPr>
        <w:t xml:space="preserve"> </w:t>
      </w:r>
      <w:r w:rsidRPr="00051A4C">
        <w:rPr>
          <w:rFonts w:ascii="Arial" w:hAnsi="Arial" w:cs="Arial"/>
          <w:sz w:val="24"/>
          <w:szCs w:val="24"/>
        </w:rPr>
        <w:t xml:space="preserve">study of 38 cases. </w:t>
      </w:r>
      <w:r w:rsidRPr="0049010F">
        <w:rPr>
          <w:rFonts w:ascii="Arial" w:hAnsi="Arial" w:cs="Arial"/>
          <w:i/>
          <w:sz w:val="24"/>
          <w:szCs w:val="24"/>
        </w:rPr>
        <w:t>Ann Surg.</w:t>
      </w:r>
      <w:r w:rsidRPr="00051A4C">
        <w:rPr>
          <w:rFonts w:ascii="Arial" w:hAnsi="Arial" w:cs="Arial"/>
          <w:sz w:val="24"/>
          <w:szCs w:val="24"/>
        </w:rPr>
        <w:t xml:space="preserve"> </w:t>
      </w:r>
      <w:r w:rsidR="0049010F">
        <w:rPr>
          <w:rFonts w:ascii="Arial" w:hAnsi="Arial" w:cs="Arial"/>
          <w:sz w:val="24"/>
          <w:szCs w:val="24"/>
        </w:rPr>
        <w:t>1</w:t>
      </w:r>
      <w:r w:rsidRPr="00051A4C">
        <w:rPr>
          <w:rFonts w:ascii="Arial" w:hAnsi="Arial" w:cs="Arial"/>
          <w:sz w:val="24"/>
          <w:szCs w:val="24"/>
        </w:rPr>
        <w:t>975;181(3):283</w:t>
      </w:r>
      <w:r w:rsidR="0049010F">
        <w:rPr>
          <w:rFonts w:ascii="Arial" w:hAnsi="Arial" w:cs="Arial"/>
          <w:u w:color="262626"/>
        </w:rPr>
        <w:t>–</w:t>
      </w:r>
      <w:r w:rsidRPr="00051A4C">
        <w:rPr>
          <w:rFonts w:ascii="Arial" w:hAnsi="Arial" w:cs="Arial"/>
          <w:sz w:val="24"/>
          <w:szCs w:val="24"/>
        </w:rPr>
        <w:t>8.</w:t>
      </w:r>
    </w:p>
    <w:p w14:paraId="00E0B4D3" w14:textId="4AD31BC6"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5</w:t>
      </w:r>
      <w:r w:rsidRPr="00051A4C">
        <w:rPr>
          <w:rFonts w:ascii="Arial" w:hAnsi="Arial" w:cs="Arial"/>
          <w:sz w:val="24"/>
          <w:szCs w:val="24"/>
          <w:lang w:val="de-DE"/>
        </w:rPr>
        <w:t>. Greenstein SM, Verstandig A, McLean GK</w:t>
      </w:r>
      <w:r w:rsidR="0049010F">
        <w:rPr>
          <w:rFonts w:ascii="Arial" w:hAnsi="Arial" w:cs="Arial"/>
          <w:sz w:val="24"/>
          <w:szCs w:val="24"/>
          <w:lang w:val="de-DE"/>
        </w:rPr>
        <w:t xml:space="preserve">, </w:t>
      </w:r>
      <w:r w:rsidR="00CE17F3" w:rsidRPr="00CE17F3">
        <w:rPr>
          <w:rFonts w:ascii="Arial" w:hAnsi="Arial" w:cs="Arial"/>
          <w:sz w:val="24"/>
          <w:szCs w:val="24"/>
          <w:shd w:val="clear" w:color="auto" w:fill="FFFFFF"/>
        </w:rPr>
        <w:t>Dafoe DC, Burke DR, </w:t>
      </w:r>
      <w:proofErr w:type="spellStart"/>
      <w:r w:rsidR="00CE17F3" w:rsidRPr="00CE17F3">
        <w:rPr>
          <w:rFonts w:ascii="Arial" w:hAnsi="Arial" w:cs="Arial"/>
          <w:sz w:val="24"/>
          <w:szCs w:val="24"/>
          <w:shd w:val="clear" w:color="auto" w:fill="FFFFFF"/>
        </w:rPr>
        <w:t>Meranze</w:t>
      </w:r>
      <w:proofErr w:type="spellEnd"/>
      <w:r w:rsidR="00CE17F3" w:rsidRPr="00CE17F3">
        <w:rPr>
          <w:rFonts w:ascii="Arial" w:hAnsi="Arial" w:cs="Arial"/>
          <w:sz w:val="24"/>
          <w:szCs w:val="24"/>
          <w:shd w:val="clear" w:color="auto" w:fill="FFFFFF"/>
        </w:rPr>
        <w:t xml:space="preserve"> SG et al</w:t>
      </w:r>
      <w:r w:rsidRPr="00CE17F3">
        <w:rPr>
          <w:rFonts w:ascii="Arial" w:hAnsi="Arial" w:cs="Arial"/>
          <w:sz w:val="24"/>
          <w:szCs w:val="24"/>
        </w:rPr>
        <w:t>.</w:t>
      </w:r>
      <w:r w:rsidRPr="00051A4C">
        <w:rPr>
          <w:rFonts w:ascii="Arial" w:hAnsi="Arial" w:cs="Arial"/>
          <w:sz w:val="24"/>
          <w:szCs w:val="24"/>
        </w:rPr>
        <w:t xml:space="preserve"> Percutaneous transluminal angioplasty. The</w:t>
      </w:r>
      <w:r w:rsidR="00051A4C">
        <w:rPr>
          <w:rFonts w:ascii="Arial" w:hAnsi="Arial" w:cs="Arial"/>
          <w:sz w:val="24"/>
          <w:szCs w:val="24"/>
        </w:rPr>
        <w:t xml:space="preserve"> </w:t>
      </w:r>
      <w:r w:rsidRPr="00051A4C">
        <w:rPr>
          <w:rFonts w:ascii="Arial" w:hAnsi="Arial" w:cs="Arial"/>
          <w:sz w:val="24"/>
          <w:szCs w:val="24"/>
        </w:rPr>
        <w:t xml:space="preserve">procedure of choice in the </w:t>
      </w:r>
      <w:r w:rsidRPr="00051A4C">
        <w:rPr>
          <w:rFonts w:ascii="Arial" w:hAnsi="Arial" w:cs="Arial"/>
          <w:sz w:val="24"/>
          <w:szCs w:val="24"/>
        </w:rPr>
        <w:lastRenderedPageBreak/>
        <w:t>hypertensive renal allograft recipient with renal</w:t>
      </w:r>
      <w:r w:rsidR="00051A4C">
        <w:rPr>
          <w:rFonts w:ascii="Arial" w:hAnsi="Arial" w:cs="Arial"/>
          <w:sz w:val="24"/>
          <w:szCs w:val="24"/>
        </w:rPr>
        <w:t xml:space="preserve"> </w:t>
      </w:r>
      <w:r w:rsidRPr="00051A4C">
        <w:rPr>
          <w:rFonts w:ascii="Arial" w:hAnsi="Arial" w:cs="Arial"/>
          <w:sz w:val="24"/>
          <w:szCs w:val="24"/>
        </w:rPr>
        <w:t xml:space="preserve">artery stenosis. </w:t>
      </w:r>
      <w:r w:rsidRPr="0049010F">
        <w:rPr>
          <w:rFonts w:ascii="Arial" w:hAnsi="Arial" w:cs="Arial"/>
          <w:i/>
          <w:sz w:val="24"/>
          <w:szCs w:val="24"/>
        </w:rPr>
        <w:t>Transplantation.</w:t>
      </w:r>
      <w:r w:rsidRPr="00051A4C">
        <w:rPr>
          <w:rFonts w:ascii="Arial" w:hAnsi="Arial" w:cs="Arial"/>
          <w:sz w:val="24"/>
          <w:szCs w:val="24"/>
        </w:rPr>
        <w:t xml:space="preserve"> 1987;43(1):29</w:t>
      </w:r>
      <w:r w:rsidR="0049010F">
        <w:rPr>
          <w:rFonts w:ascii="Arial" w:hAnsi="Arial" w:cs="Arial"/>
          <w:u w:color="262626"/>
        </w:rPr>
        <w:t>–</w:t>
      </w:r>
      <w:r w:rsidRPr="00051A4C">
        <w:rPr>
          <w:rFonts w:ascii="Arial" w:hAnsi="Arial" w:cs="Arial"/>
          <w:sz w:val="24"/>
          <w:szCs w:val="24"/>
        </w:rPr>
        <w:t>32.</w:t>
      </w:r>
    </w:p>
    <w:p w14:paraId="058A8812" w14:textId="52B636FE"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6</w:t>
      </w:r>
      <w:r w:rsidRPr="00051A4C">
        <w:rPr>
          <w:rFonts w:ascii="Arial" w:hAnsi="Arial" w:cs="Arial"/>
          <w:sz w:val="24"/>
          <w:szCs w:val="24"/>
          <w:lang w:val="de-DE"/>
        </w:rPr>
        <w:t>. Sankari BR, Geisinger M, Zelch M, Brouhard B, Cunningham R, Novick AC.</w:t>
      </w:r>
      <w:r w:rsidR="00051A4C">
        <w:rPr>
          <w:rFonts w:ascii="Arial" w:hAnsi="Arial" w:cs="Arial"/>
          <w:sz w:val="24"/>
          <w:szCs w:val="24"/>
          <w:lang w:val="de-DE"/>
        </w:rPr>
        <w:t xml:space="preserve"> </w:t>
      </w:r>
      <w:r w:rsidRPr="00051A4C">
        <w:rPr>
          <w:rFonts w:ascii="Arial" w:hAnsi="Arial" w:cs="Arial"/>
          <w:sz w:val="24"/>
          <w:szCs w:val="24"/>
        </w:rPr>
        <w:t>Post-transplant renal artery stenosis: impact of therapy on long-term kidney</w:t>
      </w:r>
      <w:r w:rsidR="00051A4C">
        <w:rPr>
          <w:rFonts w:ascii="Arial" w:hAnsi="Arial" w:cs="Arial"/>
          <w:sz w:val="24"/>
          <w:szCs w:val="24"/>
        </w:rPr>
        <w:t xml:space="preserve"> </w:t>
      </w:r>
      <w:r w:rsidRPr="00051A4C">
        <w:rPr>
          <w:rFonts w:ascii="Arial" w:hAnsi="Arial" w:cs="Arial"/>
          <w:sz w:val="24"/>
          <w:szCs w:val="24"/>
        </w:rPr>
        <w:t xml:space="preserve">function and blood pressure control. </w:t>
      </w:r>
      <w:r w:rsidRPr="0049010F">
        <w:rPr>
          <w:rFonts w:ascii="Arial" w:hAnsi="Arial" w:cs="Arial"/>
          <w:i/>
          <w:sz w:val="24"/>
          <w:szCs w:val="24"/>
        </w:rPr>
        <w:t>J Urol.</w:t>
      </w:r>
      <w:r w:rsidRPr="00051A4C">
        <w:rPr>
          <w:rFonts w:ascii="Arial" w:hAnsi="Arial" w:cs="Arial"/>
          <w:sz w:val="24"/>
          <w:szCs w:val="24"/>
        </w:rPr>
        <w:t xml:space="preserve"> 1996;155(6):1860</w:t>
      </w:r>
      <w:r w:rsidR="0049010F">
        <w:rPr>
          <w:rFonts w:ascii="Arial" w:hAnsi="Arial" w:cs="Arial"/>
          <w:u w:color="262626"/>
        </w:rPr>
        <w:t>–</w:t>
      </w:r>
      <w:r w:rsidRPr="00051A4C">
        <w:rPr>
          <w:rFonts w:ascii="Arial" w:hAnsi="Arial" w:cs="Arial"/>
          <w:sz w:val="24"/>
          <w:szCs w:val="24"/>
        </w:rPr>
        <w:t>4.</w:t>
      </w:r>
    </w:p>
    <w:p w14:paraId="427124AF" w14:textId="076B0E64"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lang w:val="de-DE"/>
        </w:rPr>
        <w:t xml:space="preserve">7. Wong W, Fynn SP, Higgins RM, </w:t>
      </w:r>
      <w:r w:rsidR="00CE17F3" w:rsidRPr="00CE17F3">
        <w:rPr>
          <w:rFonts w:ascii="Arial" w:hAnsi="Arial" w:cs="Arial"/>
          <w:sz w:val="24"/>
          <w:szCs w:val="18"/>
          <w:shd w:val="clear" w:color="auto" w:fill="FFFFFF"/>
        </w:rPr>
        <w:t xml:space="preserve">Walters H, Evans S, Deane C </w:t>
      </w:r>
      <w:r w:rsidR="0049010F">
        <w:rPr>
          <w:rFonts w:ascii="Arial" w:hAnsi="Arial" w:cs="Arial"/>
          <w:sz w:val="24"/>
          <w:szCs w:val="24"/>
          <w:lang w:val="de-DE"/>
        </w:rPr>
        <w:t>et al</w:t>
      </w:r>
      <w:r w:rsidRPr="00051A4C">
        <w:rPr>
          <w:rFonts w:ascii="Arial" w:hAnsi="Arial" w:cs="Arial"/>
          <w:sz w:val="24"/>
          <w:szCs w:val="24"/>
        </w:rPr>
        <w:t>. Transplant renal artery stenosis in 77</w:t>
      </w:r>
      <w:r w:rsidR="00051A4C">
        <w:rPr>
          <w:rFonts w:ascii="Arial" w:hAnsi="Arial" w:cs="Arial"/>
          <w:sz w:val="24"/>
          <w:szCs w:val="24"/>
        </w:rPr>
        <w:t xml:space="preserve"> </w:t>
      </w:r>
      <w:r w:rsidRPr="00051A4C">
        <w:rPr>
          <w:rFonts w:ascii="Arial" w:hAnsi="Arial" w:cs="Arial"/>
          <w:sz w:val="24"/>
          <w:szCs w:val="24"/>
        </w:rPr>
        <w:t>patients</w:t>
      </w:r>
      <w:r w:rsidR="0049010F">
        <w:rPr>
          <w:rFonts w:ascii="Arial" w:hAnsi="Arial" w:cs="Arial"/>
          <w:sz w:val="24"/>
          <w:szCs w:val="24"/>
        </w:rPr>
        <w:t xml:space="preserve"> </w:t>
      </w:r>
      <w:r w:rsidR="0049010F">
        <w:rPr>
          <w:rFonts w:ascii="Arial" w:hAnsi="Arial" w:cs="Arial"/>
          <w:u w:color="262626"/>
        </w:rPr>
        <w:t xml:space="preserve">– </w:t>
      </w:r>
      <w:r w:rsidRPr="00051A4C">
        <w:rPr>
          <w:rFonts w:ascii="Arial" w:hAnsi="Arial" w:cs="Arial"/>
          <w:sz w:val="24"/>
          <w:szCs w:val="24"/>
        </w:rPr>
        <w:t xml:space="preserve">does it have an immunological cause? </w:t>
      </w:r>
      <w:r w:rsidRPr="0049010F">
        <w:rPr>
          <w:rFonts w:ascii="Arial" w:hAnsi="Arial" w:cs="Arial"/>
          <w:i/>
          <w:sz w:val="24"/>
          <w:szCs w:val="24"/>
        </w:rPr>
        <w:t>Transplantation.</w:t>
      </w:r>
      <w:r w:rsidRPr="00051A4C">
        <w:rPr>
          <w:rFonts w:ascii="Arial" w:hAnsi="Arial" w:cs="Arial"/>
          <w:sz w:val="24"/>
          <w:szCs w:val="24"/>
        </w:rPr>
        <w:t xml:space="preserve"> 1996;61(2):215</w:t>
      </w:r>
      <w:r w:rsidR="0049010F">
        <w:rPr>
          <w:rFonts w:ascii="Arial" w:hAnsi="Arial" w:cs="Arial"/>
          <w:u w:color="262626"/>
        </w:rPr>
        <w:t>–</w:t>
      </w:r>
      <w:r w:rsidRPr="00051A4C">
        <w:rPr>
          <w:rFonts w:ascii="Arial" w:hAnsi="Arial" w:cs="Arial"/>
          <w:sz w:val="24"/>
          <w:szCs w:val="24"/>
        </w:rPr>
        <w:t xml:space="preserve">9. </w:t>
      </w:r>
    </w:p>
    <w:p w14:paraId="2B1A7F68" w14:textId="74302DF5" w:rsidR="0049010F" w:rsidRPr="00CE17F3" w:rsidRDefault="00195698" w:rsidP="00CE17F3">
      <w:pPr>
        <w:pStyle w:val="Body"/>
        <w:spacing w:line="480" w:lineRule="auto"/>
        <w:rPr>
          <w:rFonts w:ascii="Arial" w:hAnsi="Arial" w:cs="Arial"/>
          <w:sz w:val="24"/>
          <w:szCs w:val="24"/>
        </w:rPr>
      </w:pPr>
      <w:r w:rsidRPr="00CE17F3">
        <w:rPr>
          <w:rFonts w:ascii="Arial" w:hAnsi="Arial" w:cs="Arial"/>
          <w:sz w:val="24"/>
          <w:szCs w:val="24"/>
        </w:rPr>
        <w:t>8</w:t>
      </w:r>
      <w:r w:rsidRPr="00CE17F3">
        <w:rPr>
          <w:rFonts w:ascii="Arial" w:hAnsi="Arial" w:cs="Arial"/>
          <w:sz w:val="24"/>
          <w:szCs w:val="24"/>
          <w:lang w:val="pt-PT"/>
        </w:rPr>
        <w:t>. Rengel M, Gomes-Da-Silva G, Inch</w:t>
      </w:r>
      <w:r w:rsidRPr="00CE17F3">
        <w:rPr>
          <w:rFonts w:ascii="Arial" w:hAnsi="Arial" w:cs="Arial"/>
          <w:sz w:val="24"/>
          <w:szCs w:val="24"/>
        </w:rPr>
        <w:t>á</w:t>
      </w:r>
      <w:r w:rsidRPr="00CE17F3">
        <w:rPr>
          <w:rFonts w:ascii="Arial" w:hAnsi="Arial" w:cs="Arial"/>
          <w:sz w:val="24"/>
          <w:szCs w:val="24"/>
          <w:lang w:val="pt-PT"/>
        </w:rPr>
        <w:t>ustegui L</w:t>
      </w:r>
      <w:r w:rsidR="00CE17F3" w:rsidRPr="00CE17F3">
        <w:rPr>
          <w:rFonts w:ascii="Arial" w:hAnsi="Arial" w:cs="Arial"/>
          <w:sz w:val="24"/>
          <w:szCs w:val="24"/>
          <w:lang w:val="pt-PT"/>
        </w:rPr>
        <w:t>,</w:t>
      </w:r>
      <w:r w:rsidR="0049010F" w:rsidRPr="00CE17F3">
        <w:rPr>
          <w:rFonts w:ascii="Arial" w:hAnsi="Arial" w:cs="Arial"/>
          <w:sz w:val="24"/>
          <w:szCs w:val="24"/>
          <w:lang w:val="pt-PT"/>
        </w:rPr>
        <w:t xml:space="preserve"> </w:t>
      </w:r>
      <w:r w:rsidR="00CE17F3" w:rsidRPr="00CE17F3">
        <w:rPr>
          <w:rFonts w:ascii="Arial" w:hAnsi="Arial" w:cs="Arial"/>
          <w:sz w:val="24"/>
          <w:szCs w:val="24"/>
          <w:lang w:val="pt-PT"/>
        </w:rPr>
        <w:t xml:space="preserve">Lampreave JL, Robledo R, Echenagusia </w:t>
      </w:r>
      <w:r w:rsidR="00CE17F3" w:rsidRPr="00CE17F3">
        <w:rPr>
          <w:rFonts w:ascii="Arial" w:hAnsi="Arial" w:cs="Arial"/>
          <w:sz w:val="24"/>
          <w:szCs w:val="24"/>
          <w:lang w:val="es-ES_tradnl"/>
        </w:rPr>
        <w:t xml:space="preserve">A </w:t>
      </w:r>
      <w:r w:rsidR="0049010F" w:rsidRPr="00CE17F3">
        <w:rPr>
          <w:rFonts w:ascii="Arial" w:hAnsi="Arial" w:cs="Arial"/>
          <w:sz w:val="24"/>
          <w:szCs w:val="24"/>
          <w:lang w:val="pt-PT"/>
        </w:rPr>
        <w:t>et al</w:t>
      </w:r>
      <w:r w:rsidRPr="00CE17F3">
        <w:rPr>
          <w:rFonts w:ascii="Arial" w:hAnsi="Arial" w:cs="Arial"/>
          <w:sz w:val="24"/>
          <w:szCs w:val="24"/>
        </w:rPr>
        <w:t>. Renal artery stenosis after kidney</w:t>
      </w:r>
      <w:r w:rsidR="00051A4C" w:rsidRPr="00CE17F3">
        <w:rPr>
          <w:rFonts w:ascii="Arial" w:hAnsi="Arial" w:cs="Arial"/>
          <w:sz w:val="24"/>
          <w:szCs w:val="24"/>
        </w:rPr>
        <w:t xml:space="preserve"> </w:t>
      </w:r>
      <w:r w:rsidRPr="00CE17F3">
        <w:rPr>
          <w:rFonts w:ascii="Arial" w:hAnsi="Arial" w:cs="Arial"/>
          <w:sz w:val="24"/>
          <w:szCs w:val="24"/>
        </w:rPr>
        <w:t xml:space="preserve">transplantation: diagnostic and therapeutic approach. </w:t>
      </w:r>
      <w:r w:rsidRPr="00CE17F3">
        <w:rPr>
          <w:rFonts w:ascii="Arial" w:hAnsi="Arial" w:cs="Arial"/>
          <w:i/>
          <w:sz w:val="24"/>
          <w:szCs w:val="24"/>
        </w:rPr>
        <w:t xml:space="preserve">Kidney </w:t>
      </w:r>
      <w:proofErr w:type="spellStart"/>
      <w:r w:rsidRPr="00CE17F3">
        <w:rPr>
          <w:rFonts w:ascii="Arial" w:hAnsi="Arial" w:cs="Arial"/>
          <w:i/>
          <w:sz w:val="24"/>
          <w:szCs w:val="24"/>
        </w:rPr>
        <w:t>Int</w:t>
      </w:r>
      <w:proofErr w:type="spellEnd"/>
      <w:r w:rsidRPr="00CE17F3">
        <w:rPr>
          <w:rFonts w:ascii="Arial" w:hAnsi="Arial" w:cs="Arial"/>
          <w:i/>
          <w:sz w:val="24"/>
          <w:szCs w:val="24"/>
        </w:rPr>
        <w:t xml:space="preserve"> Suppl.</w:t>
      </w:r>
      <w:r w:rsidRPr="00CE17F3">
        <w:rPr>
          <w:rFonts w:ascii="Arial" w:hAnsi="Arial" w:cs="Arial"/>
          <w:sz w:val="24"/>
          <w:szCs w:val="24"/>
        </w:rPr>
        <w:t xml:space="preserve"> 1998;68:S99</w:t>
      </w:r>
      <w:r w:rsidR="0049010F" w:rsidRPr="00CE17F3">
        <w:rPr>
          <w:rFonts w:ascii="Arial" w:hAnsi="Arial" w:cs="Arial"/>
          <w:sz w:val="24"/>
          <w:szCs w:val="24"/>
          <w:u w:color="262626"/>
        </w:rPr>
        <w:t>–</w:t>
      </w:r>
      <w:r w:rsidRPr="00CE17F3">
        <w:rPr>
          <w:rFonts w:ascii="Arial" w:hAnsi="Arial" w:cs="Arial"/>
          <w:sz w:val="24"/>
          <w:szCs w:val="24"/>
        </w:rPr>
        <w:t>106.</w:t>
      </w:r>
    </w:p>
    <w:p w14:paraId="52036A49" w14:textId="372B1217" w:rsidR="00195698" w:rsidRPr="00051A4C" w:rsidRDefault="00195698" w:rsidP="00CE17F3">
      <w:pPr>
        <w:pStyle w:val="Body"/>
        <w:spacing w:line="480" w:lineRule="auto"/>
        <w:rPr>
          <w:rFonts w:ascii="Arial" w:hAnsi="Arial" w:cs="Arial"/>
          <w:sz w:val="24"/>
          <w:szCs w:val="24"/>
        </w:rPr>
      </w:pPr>
      <w:r w:rsidRPr="00CE17F3">
        <w:rPr>
          <w:rFonts w:ascii="Arial" w:hAnsi="Arial" w:cs="Arial"/>
          <w:sz w:val="24"/>
          <w:szCs w:val="24"/>
          <w:lang w:val="de-DE"/>
        </w:rPr>
        <w:t>9. Halimi JM, Al-Najjar A, Buchler M</w:t>
      </w:r>
      <w:r w:rsidR="0049010F" w:rsidRPr="00CE17F3">
        <w:rPr>
          <w:rFonts w:ascii="Arial" w:hAnsi="Arial" w:cs="Arial"/>
          <w:sz w:val="24"/>
          <w:szCs w:val="24"/>
          <w:lang w:val="de-DE"/>
        </w:rPr>
        <w:t xml:space="preserve">, </w:t>
      </w:r>
      <w:r w:rsidR="00CE17F3" w:rsidRPr="00CE17F3">
        <w:rPr>
          <w:sz w:val="24"/>
          <w:lang w:val="de-DE"/>
        </w:rPr>
        <w:t>Birmel</w:t>
      </w:r>
      <w:r w:rsidR="00CE17F3" w:rsidRPr="00CE17F3">
        <w:rPr>
          <w:sz w:val="24"/>
          <w:lang w:val="fr-FR"/>
        </w:rPr>
        <w:t xml:space="preserve">é B, </w:t>
      </w:r>
      <w:proofErr w:type="spellStart"/>
      <w:r w:rsidR="00CE17F3" w:rsidRPr="00CE17F3">
        <w:rPr>
          <w:sz w:val="24"/>
          <w:lang w:val="fr-FR"/>
        </w:rPr>
        <w:t>Tranquart</w:t>
      </w:r>
      <w:proofErr w:type="spellEnd"/>
      <w:r w:rsidR="00CE17F3" w:rsidRPr="00CE17F3">
        <w:rPr>
          <w:sz w:val="24"/>
          <w:lang w:val="fr-FR"/>
        </w:rPr>
        <w:t xml:space="preserve"> F, Alison D</w:t>
      </w:r>
      <w:r w:rsidR="00CE17F3" w:rsidRPr="00CE17F3">
        <w:rPr>
          <w:rFonts w:ascii="Arial" w:hAnsi="Arial" w:cs="Arial"/>
          <w:sz w:val="24"/>
          <w:szCs w:val="24"/>
          <w:lang w:val="de-DE"/>
        </w:rPr>
        <w:t xml:space="preserve"> </w:t>
      </w:r>
      <w:r w:rsidR="0049010F" w:rsidRPr="00CE17F3">
        <w:rPr>
          <w:rFonts w:ascii="Arial" w:hAnsi="Arial" w:cs="Arial"/>
          <w:sz w:val="24"/>
          <w:szCs w:val="24"/>
          <w:lang w:val="de-DE"/>
        </w:rPr>
        <w:t>et al</w:t>
      </w:r>
      <w:r w:rsidRPr="00CE17F3">
        <w:rPr>
          <w:rFonts w:ascii="Arial" w:hAnsi="Arial" w:cs="Arial"/>
          <w:sz w:val="24"/>
          <w:szCs w:val="24"/>
          <w:lang w:val="fr-FR"/>
        </w:rPr>
        <w:t>.</w:t>
      </w:r>
      <w:r w:rsidR="00051A4C" w:rsidRPr="00CE17F3">
        <w:rPr>
          <w:rFonts w:ascii="Arial" w:hAnsi="Arial" w:cs="Arial"/>
          <w:sz w:val="24"/>
          <w:szCs w:val="24"/>
          <w:lang w:val="fr-FR"/>
        </w:rPr>
        <w:t xml:space="preserve"> </w:t>
      </w:r>
      <w:r w:rsidRPr="00CE17F3">
        <w:rPr>
          <w:rFonts w:ascii="Arial" w:hAnsi="Arial" w:cs="Arial"/>
          <w:sz w:val="24"/>
          <w:szCs w:val="24"/>
        </w:rPr>
        <w:t>Transplant renal artery stenosis: potential</w:t>
      </w:r>
      <w:r w:rsidRPr="00CE17F3">
        <w:rPr>
          <w:rFonts w:ascii="Arial" w:hAnsi="Arial" w:cs="Arial"/>
          <w:sz w:val="28"/>
          <w:szCs w:val="24"/>
        </w:rPr>
        <w:t xml:space="preserve"> </w:t>
      </w:r>
      <w:r w:rsidRPr="00051A4C">
        <w:rPr>
          <w:rFonts w:ascii="Arial" w:hAnsi="Arial" w:cs="Arial"/>
          <w:sz w:val="24"/>
          <w:szCs w:val="24"/>
        </w:rPr>
        <w:t>role of ischemia/reperfusion injury</w:t>
      </w:r>
      <w:r w:rsidR="00051A4C">
        <w:rPr>
          <w:rFonts w:ascii="Arial" w:hAnsi="Arial" w:cs="Arial"/>
          <w:sz w:val="24"/>
          <w:szCs w:val="24"/>
        </w:rPr>
        <w:t xml:space="preserve"> </w:t>
      </w:r>
      <w:r w:rsidRPr="00051A4C">
        <w:rPr>
          <w:rFonts w:ascii="Arial" w:hAnsi="Arial" w:cs="Arial"/>
          <w:sz w:val="24"/>
          <w:szCs w:val="24"/>
        </w:rPr>
        <w:t xml:space="preserve">and long-term outcome following angioplasty. </w:t>
      </w:r>
      <w:r w:rsidRPr="0049010F">
        <w:rPr>
          <w:rFonts w:ascii="Arial" w:hAnsi="Arial" w:cs="Arial"/>
          <w:i/>
          <w:sz w:val="24"/>
          <w:szCs w:val="24"/>
        </w:rPr>
        <w:t>J Urol</w:t>
      </w:r>
      <w:r w:rsidRPr="00051A4C">
        <w:rPr>
          <w:rFonts w:ascii="Arial" w:hAnsi="Arial" w:cs="Arial"/>
          <w:sz w:val="24"/>
          <w:szCs w:val="24"/>
        </w:rPr>
        <w:t>. 1999;161(1):28</w:t>
      </w:r>
      <w:r w:rsidR="0049010F">
        <w:rPr>
          <w:rFonts w:ascii="Arial" w:hAnsi="Arial" w:cs="Arial"/>
          <w:u w:color="262626"/>
        </w:rPr>
        <w:t>–</w:t>
      </w:r>
      <w:r w:rsidRPr="00051A4C">
        <w:rPr>
          <w:rFonts w:ascii="Arial" w:hAnsi="Arial" w:cs="Arial"/>
          <w:sz w:val="24"/>
          <w:szCs w:val="24"/>
        </w:rPr>
        <w:t>32.</w:t>
      </w:r>
    </w:p>
    <w:p w14:paraId="6233C2B6" w14:textId="4A44B134"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10. Patel NH, Jindal RM, Wilkin T</w:t>
      </w:r>
      <w:r w:rsidR="0049010F">
        <w:rPr>
          <w:rFonts w:ascii="Arial" w:hAnsi="Arial" w:cs="Arial"/>
          <w:sz w:val="24"/>
          <w:szCs w:val="24"/>
        </w:rPr>
        <w:t xml:space="preserve">, </w:t>
      </w:r>
      <w:r w:rsidR="00F11695" w:rsidRPr="00F11695">
        <w:rPr>
          <w:sz w:val="24"/>
        </w:rPr>
        <w:t>Rose S, Johnson MS, Shah H</w:t>
      </w:r>
      <w:r w:rsidR="00F11695" w:rsidRPr="00F11695">
        <w:rPr>
          <w:rFonts w:ascii="Arial" w:hAnsi="Arial" w:cs="Arial"/>
          <w:sz w:val="28"/>
          <w:szCs w:val="24"/>
        </w:rPr>
        <w:t xml:space="preserve"> </w:t>
      </w:r>
      <w:r w:rsidR="0049010F">
        <w:rPr>
          <w:rFonts w:ascii="Arial" w:hAnsi="Arial" w:cs="Arial"/>
          <w:sz w:val="24"/>
          <w:szCs w:val="24"/>
        </w:rPr>
        <w:t>et al</w:t>
      </w:r>
      <w:r w:rsidRPr="00051A4C">
        <w:rPr>
          <w:rFonts w:ascii="Arial" w:hAnsi="Arial" w:cs="Arial"/>
          <w:sz w:val="24"/>
          <w:szCs w:val="24"/>
        </w:rPr>
        <w:t>. Renal arterial stenosis in renal allografts: retrospective</w:t>
      </w:r>
      <w:r w:rsidR="00051A4C">
        <w:rPr>
          <w:rFonts w:ascii="Arial" w:hAnsi="Arial" w:cs="Arial"/>
          <w:sz w:val="24"/>
          <w:szCs w:val="24"/>
        </w:rPr>
        <w:t xml:space="preserve"> </w:t>
      </w:r>
      <w:r w:rsidRPr="00051A4C">
        <w:rPr>
          <w:rFonts w:ascii="Arial" w:hAnsi="Arial" w:cs="Arial"/>
          <w:sz w:val="24"/>
          <w:szCs w:val="24"/>
        </w:rPr>
        <w:t>study of predisposing factors and outcome after percutaneous transluminal</w:t>
      </w:r>
      <w:r w:rsidR="00051A4C">
        <w:rPr>
          <w:rFonts w:ascii="Arial" w:hAnsi="Arial" w:cs="Arial"/>
          <w:sz w:val="24"/>
          <w:szCs w:val="24"/>
        </w:rPr>
        <w:t xml:space="preserve"> </w:t>
      </w:r>
      <w:r w:rsidRPr="00051A4C">
        <w:rPr>
          <w:rFonts w:ascii="Arial" w:hAnsi="Arial" w:cs="Arial"/>
          <w:sz w:val="24"/>
          <w:szCs w:val="24"/>
        </w:rPr>
        <w:t xml:space="preserve">angioplasty. </w:t>
      </w:r>
      <w:r w:rsidRPr="0049010F">
        <w:rPr>
          <w:rFonts w:ascii="Arial" w:hAnsi="Arial" w:cs="Arial"/>
          <w:i/>
          <w:sz w:val="24"/>
          <w:szCs w:val="24"/>
        </w:rPr>
        <w:t>Radiology.</w:t>
      </w:r>
      <w:r w:rsidRPr="00051A4C">
        <w:rPr>
          <w:rFonts w:ascii="Arial" w:hAnsi="Arial" w:cs="Arial"/>
          <w:sz w:val="24"/>
          <w:szCs w:val="24"/>
        </w:rPr>
        <w:t xml:space="preserve"> 2001;219(3):663</w:t>
      </w:r>
      <w:r w:rsidR="0049010F">
        <w:rPr>
          <w:rFonts w:ascii="Arial" w:hAnsi="Arial" w:cs="Arial"/>
          <w:u w:color="262626"/>
        </w:rPr>
        <w:t>–</w:t>
      </w:r>
      <w:r w:rsidRPr="00051A4C">
        <w:rPr>
          <w:rFonts w:ascii="Arial" w:hAnsi="Arial" w:cs="Arial"/>
          <w:sz w:val="24"/>
          <w:szCs w:val="24"/>
        </w:rPr>
        <w:t>7.</w:t>
      </w:r>
    </w:p>
    <w:p w14:paraId="1025ED22" w14:textId="147B5E1E"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 xml:space="preserve">11. Osman Y, </w:t>
      </w:r>
      <w:proofErr w:type="spellStart"/>
      <w:r w:rsidRPr="00051A4C">
        <w:rPr>
          <w:rFonts w:ascii="Arial" w:hAnsi="Arial" w:cs="Arial"/>
          <w:sz w:val="24"/>
          <w:szCs w:val="24"/>
        </w:rPr>
        <w:t>Shokeir</w:t>
      </w:r>
      <w:proofErr w:type="spellEnd"/>
      <w:r w:rsidRPr="00051A4C">
        <w:rPr>
          <w:rFonts w:ascii="Arial" w:hAnsi="Arial" w:cs="Arial"/>
          <w:sz w:val="24"/>
          <w:szCs w:val="24"/>
        </w:rPr>
        <w:t xml:space="preserve"> A, Ali-el-</w:t>
      </w:r>
      <w:proofErr w:type="spellStart"/>
      <w:r w:rsidRPr="00051A4C">
        <w:rPr>
          <w:rFonts w:ascii="Arial" w:hAnsi="Arial" w:cs="Arial"/>
          <w:sz w:val="24"/>
          <w:szCs w:val="24"/>
        </w:rPr>
        <w:t>Dein</w:t>
      </w:r>
      <w:proofErr w:type="spellEnd"/>
      <w:r w:rsidRPr="00051A4C">
        <w:rPr>
          <w:rFonts w:ascii="Arial" w:hAnsi="Arial" w:cs="Arial"/>
          <w:sz w:val="24"/>
          <w:szCs w:val="24"/>
        </w:rPr>
        <w:t xml:space="preserve"> B, </w:t>
      </w:r>
      <w:proofErr w:type="spellStart"/>
      <w:r w:rsidR="00F11695" w:rsidRPr="00F11695">
        <w:rPr>
          <w:sz w:val="24"/>
        </w:rPr>
        <w:t>Tantawy</w:t>
      </w:r>
      <w:proofErr w:type="spellEnd"/>
      <w:r w:rsidR="00F11695" w:rsidRPr="00F11695">
        <w:rPr>
          <w:sz w:val="24"/>
        </w:rPr>
        <w:t xml:space="preserve"> M, </w:t>
      </w:r>
      <w:proofErr w:type="spellStart"/>
      <w:r w:rsidR="00F11695" w:rsidRPr="00F11695">
        <w:rPr>
          <w:sz w:val="24"/>
        </w:rPr>
        <w:t>Wafa</w:t>
      </w:r>
      <w:proofErr w:type="spellEnd"/>
      <w:r w:rsidR="00F11695" w:rsidRPr="00F11695">
        <w:rPr>
          <w:sz w:val="24"/>
        </w:rPr>
        <w:t xml:space="preserve"> EW, el-</w:t>
      </w:r>
      <w:proofErr w:type="spellStart"/>
      <w:r w:rsidR="00F11695" w:rsidRPr="00F11695">
        <w:rPr>
          <w:sz w:val="24"/>
        </w:rPr>
        <w:t>Dein</w:t>
      </w:r>
      <w:proofErr w:type="spellEnd"/>
      <w:r w:rsidR="00F11695" w:rsidRPr="00F11695">
        <w:rPr>
          <w:sz w:val="24"/>
        </w:rPr>
        <w:t xml:space="preserve"> AB</w:t>
      </w:r>
      <w:r w:rsidR="00F11695">
        <w:rPr>
          <w:rFonts w:ascii="Arial" w:hAnsi="Arial" w:cs="Arial"/>
          <w:sz w:val="24"/>
          <w:szCs w:val="24"/>
        </w:rPr>
        <w:t xml:space="preserve"> </w:t>
      </w:r>
      <w:r w:rsidR="0049010F">
        <w:rPr>
          <w:rFonts w:ascii="Arial" w:hAnsi="Arial" w:cs="Arial"/>
          <w:sz w:val="24"/>
          <w:szCs w:val="24"/>
        </w:rPr>
        <w:t>et al</w:t>
      </w:r>
      <w:r w:rsidRPr="00051A4C">
        <w:rPr>
          <w:rFonts w:ascii="Arial" w:hAnsi="Arial" w:cs="Arial"/>
          <w:sz w:val="24"/>
          <w:szCs w:val="24"/>
        </w:rPr>
        <w:t>.</w:t>
      </w:r>
      <w:r w:rsidR="00051A4C">
        <w:rPr>
          <w:rFonts w:ascii="Arial" w:hAnsi="Arial" w:cs="Arial"/>
          <w:sz w:val="24"/>
          <w:szCs w:val="24"/>
        </w:rPr>
        <w:t xml:space="preserve"> </w:t>
      </w:r>
      <w:r w:rsidRPr="00051A4C">
        <w:rPr>
          <w:rFonts w:ascii="Arial" w:hAnsi="Arial" w:cs="Arial"/>
          <w:sz w:val="24"/>
          <w:szCs w:val="24"/>
        </w:rPr>
        <w:t>Vascular complications after live donor renal transplantation: study of risk</w:t>
      </w:r>
      <w:r w:rsidR="00051A4C">
        <w:rPr>
          <w:rFonts w:ascii="Arial" w:hAnsi="Arial" w:cs="Arial"/>
          <w:sz w:val="24"/>
          <w:szCs w:val="24"/>
        </w:rPr>
        <w:t xml:space="preserve"> </w:t>
      </w:r>
      <w:r w:rsidRPr="00051A4C">
        <w:rPr>
          <w:rFonts w:ascii="Arial" w:hAnsi="Arial" w:cs="Arial"/>
          <w:sz w:val="24"/>
          <w:szCs w:val="24"/>
        </w:rPr>
        <w:t xml:space="preserve">factors and effects on graft and patient survival. </w:t>
      </w:r>
      <w:r w:rsidRPr="0049010F">
        <w:rPr>
          <w:rFonts w:ascii="Arial" w:hAnsi="Arial" w:cs="Arial"/>
          <w:i/>
          <w:sz w:val="24"/>
          <w:szCs w:val="24"/>
        </w:rPr>
        <w:t>J Urol</w:t>
      </w:r>
      <w:r w:rsidRPr="00051A4C">
        <w:rPr>
          <w:rFonts w:ascii="Arial" w:hAnsi="Arial" w:cs="Arial"/>
          <w:sz w:val="24"/>
          <w:szCs w:val="24"/>
        </w:rPr>
        <w:t>. 2003;169(3):859</w:t>
      </w:r>
      <w:r w:rsidR="0049010F">
        <w:rPr>
          <w:rFonts w:ascii="Arial" w:hAnsi="Arial" w:cs="Arial"/>
          <w:u w:color="262626"/>
        </w:rPr>
        <w:t>–</w:t>
      </w:r>
      <w:r w:rsidRPr="00051A4C">
        <w:rPr>
          <w:rFonts w:ascii="Arial" w:hAnsi="Arial" w:cs="Arial"/>
          <w:sz w:val="24"/>
          <w:szCs w:val="24"/>
        </w:rPr>
        <w:t>62</w:t>
      </w:r>
    </w:p>
    <w:p w14:paraId="35F3FAA3" w14:textId="6CBC84E7"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 xml:space="preserve">12. </w:t>
      </w:r>
      <w:proofErr w:type="spellStart"/>
      <w:r w:rsidRPr="00051A4C">
        <w:rPr>
          <w:rFonts w:ascii="Arial" w:hAnsi="Arial" w:cs="Arial"/>
          <w:sz w:val="24"/>
          <w:szCs w:val="24"/>
        </w:rPr>
        <w:t>Voiculescu</w:t>
      </w:r>
      <w:proofErr w:type="spellEnd"/>
      <w:r w:rsidRPr="00051A4C">
        <w:rPr>
          <w:rFonts w:ascii="Arial" w:hAnsi="Arial" w:cs="Arial"/>
          <w:sz w:val="24"/>
          <w:szCs w:val="24"/>
        </w:rPr>
        <w:t xml:space="preserve"> A, Schmitz M, Hollenbeck M,</w:t>
      </w:r>
      <w:r w:rsidR="0049010F">
        <w:rPr>
          <w:rFonts w:ascii="Arial" w:hAnsi="Arial" w:cs="Arial"/>
          <w:sz w:val="24"/>
          <w:szCs w:val="24"/>
        </w:rPr>
        <w:t xml:space="preserve"> </w:t>
      </w:r>
      <w:proofErr w:type="spellStart"/>
      <w:r w:rsidR="00F11695" w:rsidRPr="00F11695">
        <w:rPr>
          <w:sz w:val="24"/>
        </w:rPr>
        <w:t>Braasch</w:t>
      </w:r>
      <w:proofErr w:type="spellEnd"/>
      <w:r w:rsidR="00F11695" w:rsidRPr="00F11695">
        <w:rPr>
          <w:sz w:val="24"/>
        </w:rPr>
        <w:t xml:space="preserve"> S, Luther B, </w:t>
      </w:r>
      <w:proofErr w:type="spellStart"/>
      <w:r w:rsidR="00F11695" w:rsidRPr="00F11695">
        <w:rPr>
          <w:sz w:val="24"/>
        </w:rPr>
        <w:t>Sandmann</w:t>
      </w:r>
      <w:proofErr w:type="spellEnd"/>
      <w:r w:rsidR="00F11695" w:rsidRPr="00F11695">
        <w:rPr>
          <w:sz w:val="24"/>
        </w:rPr>
        <w:t xml:space="preserve"> W</w:t>
      </w:r>
      <w:r w:rsidR="00F11695">
        <w:rPr>
          <w:rFonts w:ascii="Arial" w:hAnsi="Arial" w:cs="Arial"/>
          <w:sz w:val="24"/>
          <w:szCs w:val="24"/>
        </w:rPr>
        <w:t xml:space="preserve"> </w:t>
      </w:r>
      <w:r w:rsidR="0049010F">
        <w:rPr>
          <w:rFonts w:ascii="Arial" w:hAnsi="Arial" w:cs="Arial"/>
          <w:sz w:val="24"/>
          <w:szCs w:val="24"/>
        </w:rPr>
        <w:t>et al</w:t>
      </w:r>
      <w:r w:rsidRPr="00051A4C">
        <w:rPr>
          <w:rFonts w:ascii="Arial" w:hAnsi="Arial" w:cs="Arial"/>
          <w:sz w:val="24"/>
          <w:szCs w:val="24"/>
        </w:rPr>
        <w:t>. Management of arterial stenosis affecting kidney graft</w:t>
      </w:r>
      <w:r w:rsidR="00051A4C">
        <w:rPr>
          <w:rFonts w:ascii="Arial" w:hAnsi="Arial" w:cs="Arial"/>
          <w:sz w:val="24"/>
          <w:szCs w:val="24"/>
        </w:rPr>
        <w:t xml:space="preserve"> </w:t>
      </w:r>
      <w:r w:rsidRPr="00051A4C">
        <w:rPr>
          <w:rFonts w:ascii="Arial" w:hAnsi="Arial" w:cs="Arial"/>
          <w:sz w:val="24"/>
          <w:szCs w:val="24"/>
        </w:rPr>
        <w:t>perfusion: a single-</w:t>
      </w:r>
      <w:proofErr w:type="spellStart"/>
      <w:r w:rsidRPr="00051A4C">
        <w:rPr>
          <w:rFonts w:ascii="Arial" w:hAnsi="Arial" w:cs="Arial"/>
          <w:sz w:val="24"/>
          <w:szCs w:val="24"/>
        </w:rPr>
        <w:t>centre</w:t>
      </w:r>
      <w:proofErr w:type="spellEnd"/>
      <w:r w:rsidRPr="00051A4C">
        <w:rPr>
          <w:rFonts w:ascii="Arial" w:hAnsi="Arial" w:cs="Arial"/>
          <w:sz w:val="24"/>
          <w:szCs w:val="24"/>
        </w:rPr>
        <w:t xml:space="preserve"> study in 53 patients. </w:t>
      </w:r>
      <w:r w:rsidRPr="0049010F">
        <w:rPr>
          <w:rFonts w:ascii="Arial" w:hAnsi="Arial" w:cs="Arial"/>
          <w:i/>
          <w:sz w:val="24"/>
          <w:szCs w:val="24"/>
        </w:rPr>
        <w:t>Am J Transplant</w:t>
      </w:r>
      <w:r w:rsidRPr="00051A4C">
        <w:rPr>
          <w:rFonts w:ascii="Arial" w:hAnsi="Arial" w:cs="Arial"/>
          <w:sz w:val="24"/>
          <w:szCs w:val="24"/>
        </w:rPr>
        <w:t>. 2005;5(7):1731</w:t>
      </w:r>
      <w:r w:rsidR="0049010F">
        <w:rPr>
          <w:rFonts w:ascii="Arial" w:hAnsi="Arial" w:cs="Arial"/>
          <w:u w:color="262626"/>
        </w:rPr>
        <w:t>–</w:t>
      </w:r>
      <w:r w:rsidRPr="00051A4C">
        <w:rPr>
          <w:rFonts w:ascii="Arial" w:hAnsi="Arial" w:cs="Arial"/>
          <w:sz w:val="24"/>
          <w:szCs w:val="24"/>
        </w:rPr>
        <w:t>8.</w:t>
      </w:r>
    </w:p>
    <w:p w14:paraId="1380F2D4" w14:textId="1B625CE1"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lastRenderedPageBreak/>
        <w:t xml:space="preserve">13. </w:t>
      </w:r>
      <w:proofErr w:type="spellStart"/>
      <w:r w:rsidRPr="00051A4C">
        <w:rPr>
          <w:rFonts w:ascii="Arial" w:hAnsi="Arial" w:cs="Arial"/>
          <w:sz w:val="24"/>
          <w:szCs w:val="24"/>
        </w:rPr>
        <w:t>Nezami</w:t>
      </w:r>
      <w:proofErr w:type="spellEnd"/>
      <w:r w:rsidRPr="00051A4C">
        <w:rPr>
          <w:rFonts w:ascii="Arial" w:hAnsi="Arial" w:cs="Arial"/>
          <w:sz w:val="24"/>
          <w:szCs w:val="24"/>
        </w:rPr>
        <w:t xml:space="preserve"> N, </w:t>
      </w:r>
      <w:proofErr w:type="spellStart"/>
      <w:r w:rsidRPr="00051A4C">
        <w:rPr>
          <w:rFonts w:ascii="Arial" w:hAnsi="Arial" w:cs="Arial"/>
          <w:sz w:val="24"/>
          <w:szCs w:val="24"/>
        </w:rPr>
        <w:t>Tarzamni</w:t>
      </w:r>
      <w:proofErr w:type="spellEnd"/>
      <w:r w:rsidRPr="00051A4C">
        <w:rPr>
          <w:rFonts w:ascii="Arial" w:hAnsi="Arial" w:cs="Arial"/>
          <w:sz w:val="24"/>
          <w:szCs w:val="24"/>
        </w:rPr>
        <w:t xml:space="preserve"> MK, </w:t>
      </w:r>
      <w:proofErr w:type="spellStart"/>
      <w:r w:rsidRPr="00051A4C">
        <w:rPr>
          <w:rFonts w:ascii="Arial" w:hAnsi="Arial" w:cs="Arial"/>
          <w:sz w:val="24"/>
          <w:szCs w:val="24"/>
        </w:rPr>
        <w:t>Argani</w:t>
      </w:r>
      <w:proofErr w:type="spellEnd"/>
      <w:r w:rsidRPr="00051A4C">
        <w:rPr>
          <w:rFonts w:ascii="Arial" w:hAnsi="Arial" w:cs="Arial"/>
          <w:sz w:val="24"/>
          <w:szCs w:val="24"/>
        </w:rPr>
        <w:t xml:space="preserve"> H, </w:t>
      </w:r>
      <w:proofErr w:type="spellStart"/>
      <w:r w:rsidRPr="00051A4C">
        <w:rPr>
          <w:rFonts w:ascii="Arial" w:hAnsi="Arial" w:cs="Arial"/>
          <w:sz w:val="24"/>
          <w:szCs w:val="24"/>
        </w:rPr>
        <w:t>Nourifar</w:t>
      </w:r>
      <w:proofErr w:type="spellEnd"/>
      <w:r w:rsidRPr="00051A4C">
        <w:rPr>
          <w:rFonts w:ascii="Arial" w:hAnsi="Arial" w:cs="Arial"/>
          <w:sz w:val="24"/>
          <w:szCs w:val="24"/>
        </w:rPr>
        <w:t xml:space="preserve"> M. Doppler </w:t>
      </w:r>
      <w:proofErr w:type="spellStart"/>
      <w:r w:rsidRPr="00051A4C">
        <w:rPr>
          <w:rFonts w:ascii="Arial" w:hAnsi="Arial" w:cs="Arial"/>
          <w:sz w:val="24"/>
          <w:szCs w:val="24"/>
        </w:rPr>
        <w:t>ultrasonographic</w:t>
      </w:r>
      <w:proofErr w:type="spellEnd"/>
      <w:r w:rsidRPr="00051A4C">
        <w:rPr>
          <w:rFonts w:ascii="Arial" w:hAnsi="Arial" w:cs="Arial"/>
          <w:sz w:val="24"/>
          <w:szCs w:val="24"/>
        </w:rPr>
        <w:t xml:space="preserve"> indexes in kidney transplant recipients: its relationship with kidney function. </w:t>
      </w:r>
      <w:r w:rsidRPr="0049010F">
        <w:rPr>
          <w:rFonts w:ascii="Arial" w:hAnsi="Arial" w:cs="Arial"/>
          <w:i/>
          <w:sz w:val="24"/>
          <w:szCs w:val="24"/>
        </w:rPr>
        <w:t>Iran J</w:t>
      </w:r>
      <w:r w:rsidR="00051A4C" w:rsidRPr="0049010F">
        <w:rPr>
          <w:rFonts w:ascii="Arial" w:hAnsi="Arial" w:cs="Arial"/>
          <w:i/>
          <w:sz w:val="24"/>
          <w:szCs w:val="24"/>
        </w:rPr>
        <w:t xml:space="preserve"> </w:t>
      </w:r>
      <w:r w:rsidRPr="0049010F">
        <w:rPr>
          <w:rFonts w:ascii="Arial" w:hAnsi="Arial" w:cs="Arial"/>
          <w:i/>
          <w:sz w:val="24"/>
          <w:szCs w:val="24"/>
        </w:rPr>
        <w:t>Kidney Dis.</w:t>
      </w:r>
      <w:r w:rsidRPr="00051A4C">
        <w:rPr>
          <w:rFonts w:ascii="Arial" w:hAnsi="Arial" w:cs="Arial"/>
          <w:sz w:val="24"/>
          <w:szCs w:val="24"/>
        </w:rPr>
        <w:t xml:space="preserve"> 2007;1(2):82</w:t>
      </w:r>
      <w:r w:rsidR="0049010F">
        <w:rPr>
          <w:rFonts w:ascii="Arial" w:hAnsi="Arial" w:cs="Arial"/>
          <w:u w:color="262626"/>
        </w:rPr>
        <w:t>–</w:t>
      </w:r>
      <w:r w:rsidRPr="00051A4C">
        <w:rPr>
          <w:rFonts w:ascii="Arial" w:hAnsi="Arial" w:cs="Arial"/>
          <w:sz w:val="24"/>
          <w:szCs w:val="24"/>
        </w:rPr>
        <w:t>7.</w:t>
      </w:r>
    </w:p>
    <w:p w14:paraId="547A5740" w14:textId="66D59424"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 xml:space="preserve">14. Hurst FP, Abbott KC, Neff RT, </w:t>
      </w:r>
      <w:proofErr w:type="spellStart"/>
      <w:r w:rsidR="00F11695" w:rsidRPr="00F11695">
        <w:rPr>
          <w:sz w:val="24"/>
        </w:rPr>
        <w:t>Elster</w:t>
      </w:r>
      <w:proofErr w:type="spellEnd"/>
      <w:r w:rsidR="00F11695" w:rsidRPr="00F11695">
        <w:rPr>
          <w:sz w:val="24"/>
        </w:rPr>
        <w:t xml:space="preserve"> EA, </w:t>
      </w:r>
      <w:proofErr w:type="spellStart"/>
      <w:r w:rsidR="00F11695" w:rsidRPr="00F11695">
        <w:rPr>
          <w:sz w:val="24"/>
        </w:rPr>
        <w:t>Falta</w:t>
      </w:r>
      <w:proofErr w:type="spellEnd"/>
      <w:r w:rsidR="00F11695" w:rsidRPr="00F11695">
        <w:rPr>
          <w:sz w:val="24"/>
        </w:rPr>
        <w:t xml:space="preserve"> EM, </w:t>
      </w:r>
      <w:proofErr w:type="spellStart"/>
      <w:r w:rsidR="00F11695" w:rsidRPr="00F11695">
        <w:rPr>
          <w:sz w:val="24"/>
        </w:rPr>
        <w:t>Lentine</w:t>
      </w:r>
      <w:proofErr w:type="spellEnd"/>
      <w:r w:rsidR="00F11695" w:rsidRPr="00F11695">
        <w:rPr>
          <w:sz w:val="24"/>
        </w:rPr>
        <w:t xml:space="preserve"> KL</w:t>
      </w:r>
      <w:r w:rsidR="00F11695" w:rsidRPr="00F11695">
        <w:rPr>
          <w:rFonts w:ascii="Arial" w:hAnsi="Arial" w:cs="Arial"/>
          <w:sz w:val="28"/>
          <w:szCs w:val="24"/>
        </w:rPr>
        <w:t xml:space="preserve"> </w:t>
      </w:r>
      <w:r w:rsidR="0049010F">
        <w:rPr>
          <w:rFonts w:ascii="Arial" w:hAnsi="Arial" w:cs="Arial"/>
          <w:sz w:val="24"/>
          <w:szCs w:val="24"/>
        </w:rPr>
        <w:t>et al</w:t>
      </w:r>
      <w:r w:rsidRPr="00051A4C">
        <w:rPr>
          <w:rFonts w:ascii="Arial" w:hAnsi="Arial" w:cs="Arial"/>
          <w:sz w:val="24"/>
          <w:szCs w:val="24"/>
        </w:rPr>
        <w:t xml:space="preserve">. Incidence, predictors and outcomes of transplant renal artery stenosis after kidney transplantation: analysis of USRDS. </w:t>
      </w:r>
      <w:r w:rsidRPr="0049010F">
        <w:rPr>
          <w:rFonts w:ascii="Arial" w:hAnsi="Arial" w:cs="Arial"/>
          <w:i/>
          <w:sz w:val="24"/>
          <w:szCs w:val="24"/>
        </w:rPr>
        <w:t xml:space="preserve">Am J </w:t>
      </w:r>
      <w:proofErr w:type="spellStart"/>
      <w:r w:rsidRPr="0049010F">
        <w:rPr>
          <w:rFonts w:ascii="Arial" w:hAnsi="Arial" w:cs="Arial"/>
          <w:i/>
          <w:sz w:val="24"/>
          <w:szCs w:val="24"/>
        </w:rPr>
        <w:t>Nephrol</w:t>
      </w:r>
      <w:proofErr w:type="spellEnd"/>
      <w:r w:rsidRPr="00051A4C">
        <w:rPr>
          <w:rFonts w:ascii="Arial" w:hAnsi="Arial" w:cs="Arial"/>
          <w:sz w:val="24"/>
          <w:szCs w:val="24"/>
        </w:rPr>
        <w:t>. 2009;30(5):459</w:t>
      </w:r>
      <w:r w:rsidR="0049010F">
        <w:rPr>
          <w:rFonts w:ascii="Arial" w:hAnsi="Arial" w:cs="Arial"/>
          <w:u w:color="262626"/>
        </w:rPr>
        <w:t>–</w:t>
      </w:r>
      <w:r w:rsidRPr="00051A4C">
        <w:rPr>
          <w:rFonts w:ascii="Arial" w:hAnsi="Arial" w:cs="Arial"/>
          <w:sz w:val="24"/>
          <w:szCs w:val="24"/>
        </w:rPr>
        <w:t>67</w:t>
      </w:r>
    </w:p>
    <w:p w14:paraId="273A4268" w14:textId="25F388FE"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15</w:t>
      </w:r>
      <w:r w:rsidRPr="00051A4C">
        <w:rPr>
          <w:rFonts w:ascii="Arial" w:hAnsi="Arial" w:cs="Arial"/>
          <w:sz w:val="24"/>
          <w:szCs w:val="24"/>
          <w:lang w:val="it-IT"/>
        </w:rPr>
        <w:t>. Kamali K, Abbasi MA, Behzadi AH, Mortazavi A, Bastani B. Incidence and risk</w:t>
      </w:r>
      <w:r w:rsidR="00051A4C">
        <w:rPr>
          <w:rFonts w:ascii="Arial" w:hAnsi="Arial" w:cs="Arial"/>
          <w:sz w:val="24"/>
          <w:szCs w:val="24"/>
          <w:lang w:val="it-IT"/>
        </w:rPr>
        <w:t xml:space="preserve"> </w:t>
      </w:r>
      <w:r w:rsidRPr="00051A4C">
        <w:rPr>
          <w:rFonts w:ascii="Arial" w:hAnsi="Arial" w:cs="Arial"/>
          <w:sz w:val="24"/>
          <w:szCs w:val="24"/>
        </w:rPr>
        <w:t>factors of transplant renal artery stenosis in living unrelated donor renal</w:t>
      </w:r>
      <w:r w:rsidR="00051A4C">
        <w:rPr>
          <w:rFonts w:ascii="Arial" w:hAnsi="Arial" w:cs="Arial"/>
          <w:sz w:val="24"/>
          <w:szCs w:val="24"/>
        </w:rPr>
        <w:t xml:space="preserve"> </w:t>
      </w:r>
      <w:r w:rsidRPr="00051A4C">
        <w:rPr>
          <w:rFonts w:ascii="Arial" w:hAnsi="Arial" w:cs="Arial"/>
          <w:sz w:val="24"/>
          <w:szCs w:val="24"/>
          <w:lang w:val="it-IT"/>
        </w:rPr>
        <w:t xml:space="preserve">transplantation. </w:t>
      </w:r>
      <w:r w:rsidRPr="0049010F">
        <w:rPr>
          <w:rFonts w:ascii="Arial" w:hAnsi="Arial" w:cs="Arial"/>
          <w:i/>
          <w:sz w:val="24"/>
          <w:szCs w:val="24"/>
          <w:lang w:val="it-IT"/>
        </w:rPr>
        <w:t>J Ren Care</w:t>
      </w:r>
      <w:r w:rsidRPr="00051A4C">
        <w:rPr>
          <w:rFonts w:ascii="Arial" w:hAnsi="Arial" w:cs="Arial"/>
          <w:sz w:val="24"/>
          <w:szCs w:val="24"/>
          <w:lang w:val="it-IT"/>
        </w:rPr>
        <w:t>. 2010;36(3):149</w:t>
      </w:r>
      <w:r w:rsidR="0049010F">
        <w:rPr>
          <w:rFonts w:ascii="Arial" w:hAnsi="Arial" w:cs="Arial"/>
          <w:u w:color="262626"/>
        </w:rPr>
        <w:t>–</w:t>
      </w:r>
      <w:r w:rsidRPr="00051A4C">
        <w:rPr>
          <w:rFonts w:ascii="Arial" w:hAnsi="Arial" w:cs="Arial"/>
          <w:sz w:val="24"/>
          <w:szCs w:val="24"/>
          <w:lang w:val="it-IT"/>
        </w:rPr>
        <w:t>52.</w:t>
      </w:r>
    </w:p>
    <w:p w14:paraId="1EDC8FC8" w14:textId="70E5CFE1"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 xml:space="preserve">16. Abate MT, Kaur J, Suh H, </w:t>
      </w:r>
      <w:proofErr w:type="spellStart"/>
      <w:r w:rsidRPr="00051A4C">
        <w:rPr>
          <w:rFonts w:ascii="Arial" w:hAnsi="Arial" w:cs="Arial"/>
          <w:sz w:val="24"/>
          <w:szCs w:val="24"/>
        </w:rPr>
        <w:t>Darras</w:t>
      </w:r>
      <w:proofErr w:type="spellEnd"/>
      <w:r w:rsidRPr="00051A4C">
        <w:rPr>
          <w:rFonts w:ascii="Arial" w:hAnsi="Arial" w:cs="Arial"/>
          <w:sz w:val="24"/>
          <w:szCs w:val="24"/>
        </w:rPr>
        <w:t xml:space="preserve"> F, Mani A, Nord EP. The use of drug-eluting</w:t>
      </w:r>
      <w:r w:rsidR="00051A4C">
        <w:rPr>
          <w:rFonts w:ascii="Arial" w:hAnsi="Arial" w:cs="Arial"/>
          <w:sz w:val="24"/>
          <w:szCs w:val="24"/>
        </w:rPr>
        <w:t xml:space="preserve"> </w:t>
      </w:r>
      <w:r w:rsidRPr="00051A4C">
        <w:rPr>
          <w:rFonts w:ascii="Arial" w:hAnsi="Arial" w:cs="Arial"/>
          <w:sz w:val="24"/>
          <w:szCs w:val="24"/>
        </w:rPr>
        <w:t xml:space="preserve">stents in the management of transplant renal artery stenosis. </w:t>
      </w:r>
      <w:r w:rsidRPr="0049010F">
        <w:rPr>
          <w:rFonts w:ascii="Arial" w:hAnsi="Arial" w:cs="Arial"/>
          <w:i/>
          <w:sz w:val="24"/>
          <w:szCs w:val="24"/>
        </w:rPr>
        <w:t>Am J Transplant.</w:t>
      </w:r>
      <w:r w:rsidR="00051A4C">
        <w:rPr>
          <w:rFonts w:ascii="Arial" w:hAnsi="Arial" w:cs="Arial"/>
          <w:sz w:val="24"/>
          <w:szCs w:val="24"/>
        </w:rPr>
        <w:t xml:space="preserve"> </w:t>
      </w:r>
      <w:r w:rsidRPr="00051A4C">
        <w:rPr>
          <w:rFonts w:ascii="Arial" w:hAnsi="Arial" w:cs="Arial"/>
          <w:sz w:val="24"/>
          <w:szCs w:val="24"/>
        </w:rPr>
        <w:t>2011;11(10):2235</w:t>
      </w:r>
      <w:r w:rsidR="0049010F">
        <w:rPr>
          <w:rFonts w:ascii="Arial" w:hAnsi="Arial" w:cs="Arial"/>
          <w:u w:color="262626"/>
        </w:rPr>
        <w:t>–</w:t>
      </w:r>
      <w:r w:rsidRPr="00051A4C">
        <w:rPr>
          <w:rFonts w:ascii="Arial" w:hAnsi="Arial" w:cs="Arial"/>
          <w:sz w:val="24"/>
          <w:szCs w:val="24"/>
        </w:rPr>
        <w:t>41.</w:t>
      </w:r>
    </w:p>
    <w:p w14:paraId="326DB681" w14:textId="20D9AC7E"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 xml:space="preserve">17. </w:t>
      </w:r>
      <w:proofErr w:type="spellStart"/>
      <w:r w:rsidRPr="00051A4C">
        <w:rPr>
          <w:rFonts w:ascii="Arial" w:hAnsi="Arial" w:cs="Arial"/>
          <w:sz w:val="24"/>
          <w:szCs w:val="24"/>
        </w:rPr>
        <w:t>Ghazanfar</w:t>
      </w:r>
      <w:proofErr w:type="spellEnd"/>
      <w:r w:rsidRPr="00051A4C">
        <w:rPr>
          <w:rFonts w:ascii="Arial" w:hAnsi="Arial" w:cs="Arial"/>
          <w:sz w:val="24"/>
          <w:szCs w:val="24"/>
        </w:rPr>
        <w:t xml:space="preserve"> A, </w:t>
      </w:r>
      <w:proofErr w:type="spellStart"/>
      <w:r w:rsidRPr="00051A4C">
        <w:rPr>
          <w:rFonts w:ascii="Arial" w:hAnsi="Arial" w:cs="Arial"/>
          <w:sz w:val="24"/>
          <w:szCs w:val="24"/>
        </w:rPr>
        <w:t>Tavakoli</w:t>
      </w:r>
      <w:proofErr w:type="spellEnd"/>
      <w:r w:rsidRPr="00051A4C">
        <w:rPr>
          <w:rFonts w:ascii="Arial" w:hAnsi="Arial" w:cs="Arial"/>
          <w:sz w:val="24"/>
          <w:szCs w:val="24"/>
        </w:rPr>
        <w:t xml:space="preserve"> A, Augustine T, </w:t>
      </w:r>
      <w:proofErr w:type="spellStart"/>
      <w:r w:rsidRPr="00051A4C">
        <w:rPr>
          <w:rFonts w:ascii="Arial" w:hAnsi="Arial" w:cs="Arial"/>
          <w:sz w:val="24"/>
          <w:szCs w:val="24"/>
        </w:rPr>
        <w:t>Pararajasingam</w:t>
      </w:r>
      <w:proofErr w:type="spellEnd"/>
      <w:r w:rsidRPr="00051A4C">
        <w:rPr>
          <w:rFonts w:ascii="Arial" w:hAnsi="Arial" w:cs="Arial"/>
          <w:sz w:val="24"/>
          <w:szCs w:val="24"/>
        </w:rPr>
        <w:t xml:space="preserve"> R, </w:t>
      </w:r>
      <w:proofErr w:type="spellStart"/>
      <w:r w:rsidRPr="00051A4C">
        <w:rPr>
          <w:rFonts w:ascii="Arial" w:hAnsi="Arial" w:cs="Arial"/>
          <w:sz w:val="24"/>
          <w:szCs w:val="24"/>
        </w:rPr>
        <w:t>Riad</w:t>
      </w:r>
      <w:proofErr w:type="spellEnd"/>
      <w:r w:rsidRPr="00051A4C">
        <w:rPr>
          <w:rFonts w:ascii="Arial" w:hAnsi="Arial" w:cs="Arial"/>
          <w:sz w:val="24"/>
          <w:szCs w:val="24"/>
        </w:rPr>
        <w:t xml:space="preserve"> H, Chalmers N.</w:t>
      </w:r>
      <w:r w:rsidR="00051A4C">
        <w:rPr>
          <w:rFonts w:ascii="Arial" w:hAnsi="Arial" w:cs="Arial"/>
          <w:sz w:val="24"/>
          <w:szCs w:val="24"/>
        </w:rPr>
        <w:t xml:space="preserve"> </w:t>
      </w:r>
      <w:r w:rsidRPr="00051A4C">
        <w:rPr>
          <w:rFonts w:ascii="Arial" w:hAnsi="Arial" w:cs="Arial"/>
          <w:sz w:val="24"/>
          <w:szCs w:val="24"/>
        </w:rPr>
        <w:t>Management of transplant renal artery stenosis and its impact on long-term</w:t>
      </w:r>
      <w:r w:rsidR="00051A4C">
        <w:rPr>
          <w:rFonts w:ascii="Arial" w:hAnsi="Arial" w:cs="Arial"/>
          <w:sz w:val="24"/>
          <w:szCs w:val="24"/>
        </w:rPr>
        <w:t xml:space="preserve"> </w:t>
      </w:r>
      <w:r w:rsidRPr="00051A4C">
        <w:rPr>
          <w:rFonts w:ascii="Arial" w:hAnsi="Arial" w:cs="Arial"/>
          <w:sz w:val="24"/>
          <w:szCs w:val="24"/>
        </w:rPr>
        <w:t>allograft survival: a single-</w:t>
      </w:r>
      <w:proofErr w:type="spellStart"/>
      <w:r w:rsidRPr="00051A4C">
        <w:rPr>
          <w:rFonts w:ascii="Arial" w:hAnsi="Arial" w:cs="Arial"/>
          <w:sz w:val="24"/>
          <w:szCs w:val="24"/>
        </w:rPr>
        <w:t>centre</w:t>
      </w:r>
      <w:proofErr w:type="spellEnd"/>
      <w:r w:rsidRPr="00051A4C">
        <w:rPr>
          <w:rFonts w:ascii="Arial" w:hAnsi="Arial" w:cs="Arial"/>
          <w:sz w:val="24"/>
          <w:szCs w:val="24"/>
        </w:rPr>
        <w:t xml:space="preserve"> experience. </w:t>
      </w:r>
      <w:proofErr w:type="spellStart"/>
      <w:r w:rsidRPr="0049010F">
        <w:rPr>
          <w:rFonts w:ascii="Arial" w:hAnsi="Arial" w:cs="Arial"/>
          <w:i/>
          <w:sz w:val="24"/>
          <w:szCs w:val="24"/>
        </w:rPr>
        <w:t>Nephrol</w:t>
      </w:r>
      <w:proofErr w:type="spellEnd"/>
      <w:r w:rsidRPr="0049010F">
        <w:rPr>
          <w:rFonts w:ascii="Arial" w:hAnsi="Arial" w:cs="Arial"/>
          <w:i/>
          <w:sz w:val="24"/>
          <w:szCs w:val="24"/>
        </w:rPr>
        <w:t xml:space="preserve"> Dial Transplant</w:t>
      </w:r>
      <w:r w:rsidRPr="00051A4C">
        <w:rPr>
          <w:rFonts w:ascii="Arial" w:hAnsi="Arial" w:cs="Arial"/>
          <w:sz w:val="24"/>
          <w:szCs w:val="24"/>
        </w:rPr>
        <w:t>. 2011;26(1):336</w:t>
      </w:r>
      <w:r w:rsidR="0049010F">
        <w:rPr>
          <w:rFonts w:ascii="Arial" w:hAnsi="Arial" w:cs="Arial"/>
          <w:u w:color="262626"/>
        </w:rPr>
        <w:t>–</w:t>
      </w:r>
      <w:r w:rsidRPr="00051A4C">
        <w:rPr>
          <w:rFonts w:ascii="Arial" w:hAnsi="Arial" w:cs="Arial"/>
          <w:sz w:val="24"/>
          <w:szCs w:val="24"/>
        </w:rPr>
        <w:t xml:space="preserve">43. </w:t>
      </w:r>
    </w:p>
    <w:p w14:paraId="2E5BDB86" w14:textId="7E3D491C"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 xml:space="preserve">18. He B, </w:t>
      </w:r>
      <w:proofErr w:type="spellStart"/>
      <w:r w:rsidRPr="00051A4C">
        <w:rPr>
          <w:rFonts w:ascii="Arial" w:hAnsi="Arial" w:cs="Arial"/>
          <w:sz w:val="24"/>
          <w:szCs w:val="24"/>
        </w:rPr>
        <w:t>Mou</w:t>
      </w:r>
      <w:proofErr w:type="spellEnd"/>
      <w:r w:rsidRPr="00051A4C">
        <w:rPr>
          <w:rFonts w:ascii="Arial" w:hAnsi="Arial" w:cs="Arial"/>
          <w:sz w:val="24"/>
          <w:szCs w:val="24"/>
        </w:rPr>
        <w:t xml:space="preserve"> L, Mitchell A, </w:t>
      </w:r>
      <w:proofErr w:type="spellStart"/>
      <w:r w:rsidRPr="00051A4C">
        <w:rPr>
          <w:rFonts w:ascii="Arial" w:hAnsi="Arial" w:cs="Arial"/>
          <w:sz w:val="24"/>
          <w:szCs w:val="24"/>
        </w:rPr>
        <w:t>Delriviere</w:t>
      </w:r>
      <w:proofErr w:type="spellEnd"/>
      <w:r w:rsidRPr="00051A4C">
        <w:rPr>
          <w:rFonts w:ascii="Arial" w:hAnsi="Arial" w:cs="Arial"/>
          <w:sz w:val="24"/>
          <w:szCs w:val="24"/>
        </w:rPr>
        <w:t xml:space="preserve"> L. Meticulous use of techniques for</w:t>
      </w:r>
      <w:r w:rsidR="00051A4C">
        <w:rPr>
          <w:rFonts w:ascii="Arial" w:hAnsi="Arial" w:cs="Arial"/>
          <w:sz w:val="24"/>
          <w:szCs w:val="24"/>
        </w:rPr>
        <w:t xml:space="preserve"> </w:t>
      </w:r>
      <w:r w:rsidRPr="00051A4C">
        <w:rPr>
          <w:rFonts w:ascii="Arial" w:hAnsi="Arial" w:cs="Arial"/>
          <w:sz w:val="24"/>
          <w:szCs w:val="24"/>
        </w:rPr>
        <w:t>reconstruction of multiple renal arteries in live donor kidney transplantation.</w:t>
      </w:r>
      <w:r w:rsidR="00051A4C">
        <w:rPr>
          <w:rFonts w:ascii="Arial" w:hAnsi="Arial" w:cs="Arial"/>
          <w:sz w:val="24"/>
          <w:szCs w:val="24"/>
        </w:rPr>
        <w:t xml:space="preserve"> </w:t>
      </w:r>
      <w:r w:rsidRPr="00005E12">
        <w:rPr>
          <w:rFonts w:ascii="Arial" w:hAnsi="Arial" w:cs="Arial"/>
          <w:i/>
          <w:sz w:val="24"/>
          <w:szCs w:val="24"/>
          <w:lang w:val="de-DE"/>
        </w:rPr>
        <w:t>Transplant Proc</w:t>
      </w:r>
      <w:r w:rsidRPr="00051A4C">
        <w:rPr>
          <w:rFonts w:ascii="Arial" w:hAnsi="Arial" w:cs="Arial"/>
          <w:sz w:val="24"/>
          <w:szCs w:val="24"/>
          <w:lang w:val="de-DE"/>
        </w:rPr>
        <w:t>. 2013;45(4):1396</w:t>
      </w:r>
      <w:r w:rsidR="00005E12">
        <w:rPr>
          <w:rFonts w:ascii="Arial" w:hAnsi="Arial" w:cs="Arial"/>
          <w:u w:color="262626"/>
        </w:rPr>
        <w:t>–</w:t>
      </w:r>
      <w:r w:rsidRPr="00051A4C">
        <w:rPr>
          <w:rFonts w:ascii="Arial" w:hAnsi="Arial" w:cs="Arial"/>
          <w:sz w:val="24"/>
          <w:szCs w:val="24"/>
          <w:lang w:val="de-DE"/>
        </w:rPr>
        <w:t>8.</w:t>
      </w:r>
    </w:p>
    <w:p w14:paraId="46E24B1E" w14:textId="2B8F35B7"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19</w:t>
      </w:r>
      <w:r w:rsidRPr="00051A4C">
        <w:rPr>
          <w:rFonts w:ascii="Arial" w:hAnsi="Arial" w:cs="Arial"/>
          <w:sz w:val="24"/>
          <w:szCs w:val="24"/>
          <w:lang w:val="nl-NL"/>
        </w:rPr>
        <w:t xml:space="preserve">. Willicombe M, Sandhu B, Brookes P, </w:t>
      </w:r>
      <w:r w:rsidR="00F11695" w:rsidRPr="00F11695">
        <w:rPr>
          <w:sz w:val="24"/>
          <w:lang w:val="nl-NL"/>
        </w:rPr>
        <w:t>Gedroyc W, Hakim N, Hamady M</w:t>
      </w:r>
      <w:r w:rsidR="00F11695" w:rsidRPr="00F11695">
        <w:rPr>
          <w:rFonts w:ascii="Arial" w:hAnsi="Arial" w:cs="Arial"/>
          <w:sz w:val="28"/>
          <w:szCs w:val="24"/>
          <w:lang w:val="nl-NL"/>
        </w:rPr>
        <w:t xml:space="preserve"> </w:t>
      </w:r>
      <w:r w:rsidR="00005E12">
        <w:rPr>
          <w:rFonts w:ascii="Arial" w:hAnsi="Arial" w:cs="Arial"/>
          <w:sz w:val="24"/>
          <w:szCs w:val="24"/>
          <w:lang w:val="nl-NL"/>
        </w:rPr>
        <w:t>et al</w:t>
      </w:r>
      <w:r w:rsidRPr="00051A4C">
        <w:rPr>
          <w:rFonts w:ascii="Arial" w:hAnsi="Arial" w:cs="Arial"/>
          <w:sz w:val="24"/>
          <w:szCs w:val="24"/>
          <w:lang w:val="fr-FR"/>
        </w:rPr>
        <w:t xml:space="preserve">. </w:t>
      </w:r>
      <w:proofErr w:type="spellStart"/>
      <w:r w:rsidRPr="00051A4C">
        <w:rPr>
          <w:rFonts w:ascii="Arial" w:hAnsi="Arial" w:cs="Arial"/>
          <w:sz w:val="24"/>
          <w:szCs w:val="24"/>
          <w:lang w:val="fr-FR"/>
        </w:rPr>
        <w:t>Postanastomotic</w:t>
      </w:r>
      <w:proofErr w:type="spellEnd"/>
      <w:r w:rsidRPr="00051A4C">
        <w:rPr>
          <w:rFonts w:ascii="Arial" w:hAnsi="Arial" w:cs="Arial"/>
          <w:sz w:val="24"/>
          <w:szCs w:val="24"/>
          <w:lang w:val="fr-FR"/>
        </w:rPr>
        <w:t xml:space="preserve"> transplant</w:t>
      </w:r>
      <w:r w:rsidR="00051A4C">
        <w:rPr>
          <w:rFonts w:ascii="Arial" w:hAnsi="Arial" w:cs="Arial"/>
          <w:sz w:val="24"/>
          <w:szCs w:val="24"/>
          <w:lang w:val="fr-FR"/>
        </w:rPr>
        <w:t xml:space="preserve"> </w:t>
      </w:r>
      <w:r w:rsidRPr="00051A4C">
        <w:rPr>
          <w:rFonts w:ascii="Arial" w:hAnsi="Arial" w:cs="Arial"/>
          <w:sz w:val="24"/>
          <w:szCs w:val="24"/>
        </w:rPr>
        <w:t>renal artery stenosis: association with de novo class II donor-specific</w:t>
      </w:r>
      <w:r w:rsidR="00051A4C">
        <w:rPr>
          <w:rFonts w:ascii="Arial" w:hAnsi="Arial" w:cs="Arial"/>
          <w:sz w:val="24"/>
          <w:szCs w:val="24"/>
        </w:rPr>
        <w:t xml:space="preserve"> </w:t>
      </w:r>
      <w:r w:rsidRPr="00051A4C">
        <w:rPr>
          <w:rFonts w:ascii="Arial" w:hAnsi="Arial" w:cs="Arial"/>
          <w:sz w:val="24"/>
          <w:szCs w:val="24"/>
        </w:rPr>
        <w:t xml:space="preserve">antibodies. </w:t>
      </w:r>
      <w:r w:rsidRPr="00005E12">
        <w:rPr>
          <w:rFonts w:ascii="Arial" w:hAnsi="Arial" w:cs="Arial"/>
          <w:i/>
          <w:sz w:val="24"/>
          <w:szCs w:val="24"/>
        </w:rPr>
        <w:t>Am J Transplant</w:t>
      </w:r>
      <w:r w:rsidRPr="00051A4C">
        <w:rPr>
          <w:rFonts w:ascii="Arial" w:hAnsi="Arial" w:cs="Arial"/>
          <w:sz w:val="24"/>
          <w:szCs w:val="24"/>
        </w:rPr>
        <w:t>. 2014;14(1):133</w:t>
      </w:r>
      <w:r w:rsidR="00005E12">
        <w:rPr>
          <w:rFonts w:ascii="Arial" w:hAnsi="Arial" w:cs="Arial"/>
          <w:u w:color="262626"/>
        </w:rPr>
        <w:t>–</w:t>
      </w:r>
      <w:r w:rsidRPr="00051A4C">
        <w:rPr>
          <w:rFonts w:ascii="Arial" w:hAnsi="Arial" w:cs="Arial"/>
          <w:sz w:val="24"/>
          <w:szCs w:val="24"/>
        </w:rPr>
        <w:t>43.</w:t>
      </w:r>
    </w:p>
    <w:p w14:paraId="5B40D4DF" w14:textId="39740D54"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t>20</w:t>
      </w:r>
      <w:r w:rsidRPr="00051A4C">
        <w:rPr>
          <w:rFonts w:ascii="Arial" w:hAnsi="Arial" w:cs="Arial"/>
          <w:sz w:val="24"/>
          <w:szCs w:val="24"/>
          <w:lang w:val="it-IT"/>
        </w:rPr>
        <w:t xml:space="preserve">. Braga AF, Catto RC, Dalio MB, </w:t>
      </w:r>
      <w:r w:rsidR="00F11695" w:rsidRPr="00F11695">
        <w:rPr>
          <w:sz w:val="24"/>
          <w:lang w:val="it-IT"/>
        </w:rPr>
        <w:t>Ten</w:t>
      </w:r>
      <w:proofErr w:type="spellStart"/>
      <w:r w:rsidR="00F11695" w:rsidRPr="00F11695">
        <w:rPr>
          <w:sz w:val="24"/>
          <w:lang w:val="es-ES_tradnl"/>
        </w:rPr>
        <w:t>ó</w:t>
      </w:r>
      <w:proofErr w:type="spellEnd"/>
      <w:r w:rsidR="00F11695" w:rsidRPr="00F11695">
        <w:rPr>
          <w:sz w:val="24"/>
          <w:lang w:val="pt-PT"/>
        </w:rPr>
        <w:t>rio EJ, Ribeiro MS, Piccinato CE</w:t>
      </w:r>
      <w:r w:rsidR="00F11695" w:rsidRPr="00F11695">
        <w:rPr>
          <w:rFonts w:ascii="Arial" w:hAnsi="Arial" w:cs="Arial"/>
          <w:sz w:val="28"/>
          <w:szCs w:val="24"/>
          <w:lang w:val="it-IT"/>
        </w:rPr>
        <w:t xml:space="preserve"> </w:t>
      </w:r>
      <w:r w:rsidR="00005E12">
        <w:rPr>
          <w:rFonts w:ascii="Arial" w:hAnsi="Arial" w:cs="Arial"/>
          <w:sz w:val="24"/>
          <w:szCs w:val="24"/>
          <w:lang w:val="it-IT"/>
        </w:rPr>
        <w:t>et al</w:t>
      </w:r>
      <w:r w:rsidRPr="00051A4C">
        <w:rPr>
          <w:rFonts w:ascii="Arial" w:hAnsi="Arial" w:cs="Arial"/>
          <w:sz w:val="24"/>
          <w:szCs w:val="24"/>
          <w:lang w:val="pt-PT"/>
        </w:rPr>
        <w:t>.</w:t>
      </w:r>
      <w:r w:rsidR="00051A4C">
        <w:rPr>
          <w:rFonts w:ascii="Arial" w:hAnsi="Arial" w:cs="Arial"/>
          <w:sz w:val="24"/>
          <w:szCs w:val="24"/>
          <w:lang w:val="pt-PT"/>
        </w:rPr>
        <w:t xml:space="preserve"> </w:t>
      </w:r>
      <w:r w:rsidRPr="00051A4C">
        <w:rPr>
          <w:rFonts w:ascii="Arial" w:hAnsi="Arial" w:cs="Arial"/>
          <w:sz w:val="24"/>
          <w:szCs w:val="24"/>
        </w:rPr>
        <w:t xml:space="preserve">Endovascular </w:t>
      </w:r>
      <w:r w:rsidR="00005E12" w:rsidRPr="00051A4C">
        <w:rPr>
          <w:rFonts w:ascii="Arial" w:hAnsi="Arial" w:cs="Arial"/>
          <w:sz w:val="24"/>
          <w:szCs w:val="24"/>
        </w:rPr>
        <w:t>approach to transplant renal artery stenosis.</w:t>
      </w:r>
      <w:r w:rsidRPr="00051A4C">
        <w:rPr>
          <w:rFonts w:ascii="Arial" w:hAnsi="Arial" w:cs="Arial"/>
          <w:sz w:val="24"/>
          <w:szCs w:val="24"/>
        </w:rPr>
        <w:t xml:space="preserve"> </w:t>
      </w:r>
      <w:r w:rsidRPr="00005E12">
        <w:rPr>
          <w:rFonts w:ascii="Arial" w:hAnsi="Arial" w:cs="Arial"/>
          <w:i/>
          <w:sz w:val="24"/>
          <w:szCs w:val="24"/>
        </w:rPr>
        <w:t>Ann Transplant</w:t>
      </w:r>
      <w:r w:rsidRPr="00051A4C">
        <w:rPr>
          <w:rFonts w:ascii="Arial" w:hAnsi="Arial" w:cs="Arial"/>
          <w:sz w:val="24"/>
          <w:szCs w:val="24"/>
        </w:rPr>
        <w:t>. 2015;20:698</w:t>
      </w:r>
      <w:r w:rsidR="00005E12">
        <w:rPr>
          <w:rFonts w:ascii="Arial" w:hAnsi="Arial" w:cs="Arial"/>
          <w:u w:color="262626"/>
        </w:rPr>
        <w:t>–</w:t>
      </w:r>
      <w:r w:rsidRPr="00051A4C">
        <w:rPr>
          <w:rFonts w:ascii="Arial" w:hAnsi="Arial" w:cs="Arial"/>
          <w:sz w:val="24"/>
          <w:szCs w:val="24"/>
        </w:rPr>
        <w:t>706.</w:t>
      </w:r>
    </w:p>
    <w:p w14:paraId="08701A02" w14:textId="44FD0883" w:rsidR="00195698" w:rsidRPr="00051A4C" w:rsidRDefault="00195698" w:rsidP="00051A4C">
      <w:pPr>
        <w:pStyle w:val="Body"/>
        <w:spacing w:line="480" w:lineRule="auto"/>
        <w:rPr>
          <w:rFonts w:ascii="Arial" w:hAnsi="Arial" w:cs="Arial"/>
          <w:sz w:val="24"/>
          <w:szCs w:val="24"/>
        </w:rPr>
      </w:pPr>
      <w:r w:rsidRPr="00051A4C">
        <w:rPr>
          <w:rFonts w:ascii="Arial" w:hAnsi="Arial" w:cs="Arial"/>
          <w:sz w:val="24"/>
          <w:szCs w:val="24"/>
        </w:rPr>
        <w:lastRenderedPageBreak/>
        <w:t xml:space="preserve">21. </w:t>
      </w:r>
      <w:proofErr w:type="spellStart"/>
      <w:r w:rsidRPr="00051A4C">
        <w:rPr>
          <w:rFonts w:ascii="Arial" w:hAnsi="Arial" w:cs="Arial"/>
          <w:sz w:val="24"/>
          <w:szCs w:val="24"/>
        </w:rPr>
        <w:t>Patil</w:t>
      </w:r>
      <w:proofErr w:type="spellEnd"/>
      <w:r w:rsidRPr="00051A4C">
        <w:rPr>
          <w:rFonts w:ascii="Arial" w:hAnsi="Arial" w:cs="Arial"/>
          <w:sz w:val="24"/>
          <w:szCs w:val="24"/>
        </w:rPr>
        <w:t xml:space="preserve"> AB, Ramesh D, Desai SC, </w:t>
      </w:r>
      <w:proofErr w:type="spellStart"/>
      <w:r w:rsidRPr="00051A4C">
        <w:rPr>
          <w:rFonts w:ascii="Arial" w:hAnsi="Arial" w:cs="Arial"/>
          <w:sz w:val="24"/>
          <w:szCs w:val="24"/>
        </w:rPr>
        <w:t>Mylarappa</w:t>
      </w:r>
      <w:proofErr w:type="spellEnd"/>
      <w:r w:rsidRPr="00051A4C">
        <w:rPr>
          <w:rFonts w:ascii="Arial" w:hAnsi="Arial" w:cs="Arial"/>
          <w:sz w:val="24"/>
          <w:szCs w:val="24"/>
        </w:rPr>
        <w:t xml:space="preserve"> P, </w:t>
      </w:r>
      <w:proofErr w:type="spellStart"/>
      <w:r w:rsidRPr="00051A4C">
        <w:rPr>
          <w:rFonts w:ascii="Arial" w:hAnsi="Arial" w:cs="Arial"/>
          <w:sz w:val="24"/>
          <w:szCs w:val="24"/>
        </w:rPr>
        <w:t>Guttikonda</w:t>
      </w:r>
      <w:proofErr w:type="spellEnd"/>
      <w:r w:rsidRPr="00051A4C">
        <w:rPr>
          <w:rFonts w:ascii="Arial" w:hAnsi="Arial" w:cs="Arial"/>
          <w:sz w:val="24"/>
          <w:szCs w:val="24"/>
        </w:rPr>
        <w:t xml:space="preserve"> SH, </w:t>
      </w:r>
      <w:proofErr w:type="spellStart"/>
      <w:r w:rsidRPr="00051A4C">
        <w:rPr>
          <w:rFonts w:ascii="Arial" w:hAnsi="Arial" w:cs="Arial"/>
          <w:sz w:val="24"/>
          <w:szCs w:val="24"/>
        </w:rPr>
        <w:t>Puvvada</w:t>
      </w:r>
      <w:proofErr w:type="spellEnd"/>
      <w:r w:rsidRPr="00051A4C">
        <w:rPr>
          <w:rFonts w:ascii="Arial" w:hAnsi="Arial" w:cs="Arial"/>
          <w:sz w:val="24"/>
          <w:szCs w:val="24"/>
        </w:rPr>
        <w:t xml:space="preserve"> S. Transplant renal artery stenosis: </w:t>
      </w:r>
      <w:r w:rsidR="00005E12">
        <w:rPr>
          <w:rFonts w:ascii="Arial" w:hAnsi="Arial" w:cs="Arial"/>
          <w:sz w:val="24"/>
          <w:szCs w:val="24"/>
        </w:rPr>
        <w:t>t</w:t>
      </w:r>
      <w:r w:rsidRPr="00051A4C">
        <w:rPr>
          <w:rFonts w:ascii="Arial" w:hAnsi="Arial" w:cs="Arial"/>
          <w:sz w:val="24"/>
          <w:szCs w:val="24"/>
        </w:rPr>
        <w:t xml:space="preserve">he impact of endovascular management and their outcomes. </w:t>
      </w:r>
      <w:r w:rsidRPr="00005E12">
        <w:rPr>
          <w:rFonts w:ascii="Arial" w:hAnsi="Arial" w:cs="Arial"/>
          <w:i/>
          <w:sz w:val="24"/>
          <w:szCs w:val="24"/>
        </w:rPr>
        <w:t>Indian Journal of Urology</w:t>
      </w:r>
      <w:r w:rsidR="00005E12">
        <w:rPr>
          <w:rFonts w:ascii="Arial" w:hAnsi="Arial" w:cs="Arial"/>
          <w:sz w:val="24"/>
          <w:szCs w:val="24"/>
        </w:rPr>
        <w:t>.</w:t>
      </w:r>
      <w:r w:rsidRPr="00051A4C">
        <w:rPr>
          <w:rFonts w:ascii="Arial" w:hAnsi="Arial" w:cs="Arial"/>
          <w:sz w:val="24"/>
          <w:szCs w:val="24"/>
        </w:rPr>
        <w:t xml:space="preserve"> 2016</w:t>
      </w:r>
      <w:r w:rsidR="00005E12">
        <w:rPr>
          <w:rFonts w:ascii="Arial" w:hAnsi="Arial" w:cs="Arial"/>
          <w:sz w:val="24"/>
          <w:szCs w:val="24"/>
        </w:rPr>
        <w:t>;</w:t>
      </w:r>
      <w:r w:rsidRPr="00051A4C">
        <w:rPr>
          <w:rFonts w:ascii="Arial" w:hAnsi="Arial" w:cs="Arial"/>
          <w:sz w:val="24"/>
          <w:szCs w:val="24"/>
        </w:rPr>
        <w:t>32(4):288</w:t>
      </w:r>
      <w:r w:rsidR="00005E12">
        <w:rPr>
          <w:rFonts w:ascii="Arial" w:hAnsi="Arial" w:cs="Arial"/>
          <w:u w:color="262626"/>
        </w:rPr>
        <w:t>–</w:t>
      </w:r>
      <w:r w:rsidRPr="00051A4C">
        <w:rPr>
          <w:rFonts w:ascii="Arial" w:hAnsi="Arial" w:cs="Arial"/>
          <w:sz w:val="24"/>
          <w:szCs w:val="24"/>
        </w:rPr>
        <w:t>92</w:t>
      </w:r>
    </w:p>
    <w:p w14:paraId="3BE08B3E" w14:textId="360AA238" w:rsidR="00195698" w:rsidRPr="0019011C" w:rsidRDefault="00195698" w:rsidP="00051A4C">
      <w:pPr>
        <w:spacing w:line="480" w:lineRule="auto"/>
        <w:rPr>
          <w:rFonts w:ascii="Arial" w:hAnsi="Arial" w:cs="Arial"/>
          <w:u w:color="262626"/>
        </w:rPr>
      </w:pPr>
      <w:r w:rsidRPr="0019011C">
        <w:rPr>
          <w:rFonts w:ascii="Arial" w:hAnsi="Arial" w:cs="Arial"/>
        </w:rPr>
        <w:t>22.</w:t>
      </w:r>
      <w:r w:rsidR="00051A4C" w:rsidRPr="0019011C">
        <w:rPr>
          <w:rFonts w:ascii="Arial" w:hAnsi="Arial" w:cs="Arial"/>
        </w:rPr>
        <w:t xml:space="preserve"> </w:t>
      </w:r>
      <w:hyperlink r:id="rId15" w:history="1">
        <w:r w:rsidRPr="0019011C">
          <w:rPr>
            <w:rFonts w:ascii="Arial" w:hAnsi="Arial" w:cs="Arial"/>
            <w:u w:color="262626"/>
          </w:rPr>
          <w:t>Nicholson ML</w:t>
        </w:r>
      </w:hyperlink>
      <w:r w:rsidRPr="0019011C">
        <w:rPr>
          <w:rFonts w:ascii="Arial" w:hAnsi="Arial" w:cs="Arial"/>
          <w:u w:color="262626"/>
        </w:rPr>
        <w:t xml:space="preserve">, </w:t>
      </w:r>
      <w:hyperlink r:id="rId16" w:history="1">
        <w:r w:rsidRPr="0019011C">
          <w:rPr>
            <w:rFonts w:ascii="Arial" w:hAnsi="Arial" w:cs="Arial"/>
            <w:u w:color="262626"/>
          </w:rPr>
          <w:t>Kaushik M</w:t>
        </w:r>
      </w:hyperlink>
      <w:r w:rsidRPr="00F11695">
        <w:rPr>
          <w:rFonts w:ascii="Arial" w:hAnsi="Arial" w:cs="Arial"/>
          <w:u w:color="262626"/>
        </w:rPr>
        <w:t xml:space="preserve">, </w:t>
      </w:r>
      <w:hyperlink r:id="rId17" w:history="1">
        <w:r w:rsidRPr="00F11695">
          <w:rPr>
            <w:rFonts w:ascii="Arial" w:hAnsi="Arial" w:cs="Arial"/>
            <w:u w:color="262626"/>
          </w:rPr>
          <w:t>Lewis GR</w:t>
        </w:r>
      </w:hyperlink>
      <w:r w:rsidRPr="00F11695">
        <w:rPr>
          <w:rFonts w:ascii="Arial" w:hAnsi="Arial" w:cs="Arial"/>
          <w:u w:color="262626"/>
        </w:rPr>
        <w:t xml:space="preserve">, </w:t>
      </w:r>
      <w:hyperlink r:id="rId18" w:history="1">
        <w:r w:rsidR="00F11695" w:rsidRPr="00F11695">
          <w:rPr>
            <w:rFonts w:ascii="Arial" w:hAnsi="Arial" w:cs="Arial"/>
            <w:color w:val="262626"/>
            <w:u w:color="262626"/>
          </w:rPr>
          <w:t>Brook NR</w:t>
        </w:r>
      </w:hyperlink>
      <w:r w:rsidR="00F11695" w:rsidRPr="00F11695">
        <w:rPr>
          <w:rFonts w:ascii="Arial" w:hAnsi="Arial" w:cs="Arial"/>
          <w:u w:color="262626"/>
        </w:rPr>
        <w:t xml:space="preserve">, </w:t>
      </w:r>
      <w:hyperlink r:id="rId19" w:history="1">
        <w:proofErr w:type="spellStart"/>
        <w:r w:rsidR="00F11695" w:rsidRPr="00F11695">
          <w:rPr>
            <w:rFonts w:ascii="Arial" w:hAnsi="Arial" w:cs="Arial"/>
            <w:color w:val="262626"/>
            <w:u w:color="262626"/>
          </w:rPr>
          <w:t>Bagul</w:t>
        </w:r>
        <w:proofErr w:type="spellEnd"/>
        <w:r w:rsidR="00F11695" w:rsidRPr="00F11695">
          <w:rPr>
            <w:rFonts w:ascii="Arial" w:hAnsi="Arial" w:cs="Arial"/>
            <w:color w:val="262626"/>
            <w:u w:color="262626"/>
          </w:rPr>
          <w:t xml:space="preserve"> A</w:t>
        </w:r>
      </w:hyperlink>
      <w:r w:rsidR="00F11695" w:rsidRPr="00F11695">
        <w:rPr>
          <w:rFonts w:ascii="Arial" w:hAnsi="Arial" w:cs="Arial"/>
          <w:u w:color="262626"/>
        </w:rPr>
        <w:t xml:space="preserve">, </w:t>
      </w:r>
      <w:hyperlink r:id="rId20" w:history="1">
        <w:r w:rsidR="00F11695" w:rsidRPr="00F11695">
          <w:rPr>
            <w:rFonts w:ascii="Arial" w:hAnsi="Arial" w:cs="Arial"/>
            <w:color w:val="262626"/>
            <w:u w:color="262626"/>
          </w:rPr>
          <w:t>Kay MD</w:t>
        </w:r>
      </w:hyperlink>
      <w:r w:rsidR="00F11695" w:rsidRPr="00F11695">
        <w:rPr>
          <w:rFonts w:ascii="Arial" w:hAnsi="Arial" w:cs="Arial"/>
          <w:color w:val="262626"/>
          <w:u w:color="262626"/>
        </w:rPr>
        <w:t xml:space="preserve"> </w:t>
      </w:r>
      <w:r w:rsidR="00005E12" w:rsidRPr="0019011C">
        <w:rPr>
          <w:rFonts w:ascii="Arial" w:hAnsi="Arial" w:cs="Arial"/>
        </w:rPr>
        <w:t>et al</w:t>
      </w:r>
      <w:r w:rsidRPr="0019011C">
        <w:rPr>
          <w:rFonts w:ascii="Arial" w:hAnsi="Arial" w:cs="Arial"/>
          <w:u w:color="262626"/>
        </w:rPr>
        <w:t>.</w:t>
      </w:r>
      <w:r w:rsidR="0049010F" w:rsidRPr="0019011C">
        <w:rPr>
          <w:rFonts w:ascii="Arial" w:hAnsi="Arial" w:cs="Arial"/>
          <w:u w:color="262626"/>
        </w:rPr>
        <w:t xml:space="preserve"> </w:t>
      </w:r>
      <w:r w:rsidRPr="0019011C">
        <w:rPr>
          <w:rFonts w:ascii="Arial" w:hAnsi="Arial" w:cs="Arial"/>
          <w:bCs/>
          <w:u w:color="262626"/>
        </w:rPr>
        <w:t>Randomized clinical trial of laparoscopic versus open donor nephrectomy.</w:t>
      </w:r>
      <w:r w:rsidR="0049010F" w:rsidRPr="0019011C">
        <w:rPr>
          <w:rFonts w:ascii="Arial" w:hAnsi="Arial" w:cs="Arial"/>
          <w:u w:color="262626"/>
        </w:rPr>
        <w:t xml:space="preserve"> </w:t>
      </w:r>
      <w:r w:rsidRPr="0019011C">
        <w:rPr>
          <w:rFonts w:ascii="Arial" w:hAnsi="Arial" w:cs="Arial"/>
          <w:i/>
          <w:u w:color="262626"/>
        </w:rPr>
        <w:t>Br J Surg</w:t>
      </w:r>
      <w:r w:rsidRPr="0019011C">
        <w:rPr>
          <w:rFonts w:ascii="Arial" w:hAnsi="Arial" w:cs="Arial"/>
          <w:u w:color="262626"/>
        </w:rPr>
        <w:t>. 2010;97:21</w:t>
      </w:r>
      <w:r w:rsidR="00005E12" w:rsidRPr="0019011C">
        <w:rPr>
          <w:rFonts w:ascii="Arial" w:hAnsi="Arial" w:cs="Arial"/>
          <w:u w:color="262626"/>
        </w:rPr>
        <w:t>–</w:t>
      </w:r>
      <w:r w:rsidRPr="0019011C">
        <w:rPr>
          <w:rFonts w:ascii="Arial" w:hAnsi="Arial" w:cs="Arial"/>
          <w:u w:color="262626"/>
        </w:rPr>
        <w:t>8.</w:t>
      </w:r>
    </w:p>
    <w:p w14:paraId="3A7E178D" w14:textId="371FB359" w:rsidR="00195698" w:rsidRPr="00051A4C" w:rsidRDefault="00195698" w:rsidP="00051A4C">
      <w:pPr>
        <w:spacing w:line="480" w:lineRule="auto"/>
        <w:rPr>
          <w:rFonts w:ascii="Arial" w:hAnsi="Arial" w:cs="Arial"/>
          <w:u w:color="262626"/>
        </w:rPr>
      </w:pPr>
      <w:r w:rsidRPr="00051A4C">
        <w:rPr>
          <w:rFonts w:ascii="Arial" w:hAnsi="Arial" w:cs="Arial"/>
          <w:u w:color="262626"/>
        </w:rPr>
        <w:t>23.</w:t>
      </w:r>
      <w:r w:rsidR="0049010F">
        <w:rPr>
          <w:rFonts w:ascii="Arial" w:hAnsi="Arial" w:cs="Arial"/>
          <w:u w:color="262626"/>
        </w:rPr>
        <w:t xml:space="preserve"> </w:t>
      </w:r>
      <w:proofErr w:type="spellStart"/>
      <w:r w:rsidRPr="00051A4C">
        <w:rPr>
          <w:rFonts w:ascii="Arial" w:hAnsi="Arial" w:cs="Arial"/>
          <w:u w:color="262626"/>
        </w:rPr>
        <w:t>Firmin</w:t>
      </w:r>
      <w:proofErr w:type="spellEnd"/>
      <w:r w:rsidRPr="00051A4C">
        <w:rPr>
          <w:rFonts w:ascii="Arial" w:hAnsi="Arial" w:cs="Arial"/>
          <w:u w:color="262626"/>
        </w:rPr>
        <w:t xml:space="preserve"> LC, Johari Y, Nicholson ML.</w:t>
      </w:r>
      <w:r w:rsidR="0049010F">
        <w:rPr>
          <w:rFonts w:ascii="Arial" w:hAnsi="Arial" w:cs="Arial"/>
          <w:u w:color="262626"/>
        </w:rPr>
        <w:t xml:space="preserve"> </w:t>
      </w:r>
      <w:proofErr w:type="spellStart"/>
      <w:r w:rsidRPr="00051A4C">
        <w:rPr>
          <w:rFonts w:ascii="Arial" w:hAnsi="Arial" w:cs="Arial"/>
          <w:u w:color="262626"/>
        </w:rPr>
        <w:t>E</w:t>
      </w:r>
      <w:r w:rsidR="00005E12">
        <w:rPr>
          <w:rFonts w:ascii="Arial" w:hAnsi="Arial" w:cs="Arial"/>
          <w:u w:color="262626"/>
        </w:rPr>
        <w:t>x</w:t>
      </w:r>
      <w:r w:rsidRPr="00051A4C">
        <w:rPr>
          <w:rFonts w:ascii="Arial" w:hAnsi="Arial" w:cs="Arial"/>
          <w:u w:color="262626"/>
        </w:rPr>
        <w:t>plantation</w:t>
      </w:r>
      <w:proofErr w:type="spellEnd"/>
      <w:r w:rsidRPr="00051A4C">
        <w:rPr>
          <w:rFonts w:ascii="Arial" w:hAnsi="Arial" w:cs="Arial"/>
          <w:u w:color="262626"/>
        </w:rPr>
        <w:t xml:space="preserve"> of the recipient internal iliac artery for bench-surgery during live donor renal transplants with multiple renal arteries.</w:t>
      </w:r>
      <w:r w:rsidR="0049010F">
        <w:rPr>
          <w:rFonts w:ascii="Arial" w:hAnsi="Arial" w:cs="Arial"/>
          <w:u w:color="262626"/>
        </w:rPr>
        <w:t xml:space="preserve"> </w:t>
      </w:r>
      <w:r w:rsidRPr="00005E12">
        <w:rPr>
          <w:rFonts w:ascii="Arial" w:hAnsi="Arial" w:cs="Arial"/>
          <w:i/>
          <w:u w:color="262626"/>
        </w:rPr>
        <w:t xml:space="preserve">Ann R </w:t>
      </w:r>
      <w:proofErr w:type="spellStart"/>
      <w:r w:rsidRPr="00005E12">
        <w:rPr>
          <w:rFonts w:ascii="Arial" w:hAnsi="Arial" w:cs="Arial"/>
          <w:i/>
          <w:u w:color="262626"/>
        </w:rPr>
        <w:t>Coll</w:t>
      </w:r>
      <w:proofErr w:type="spellEnd"/>
      <w:r w:rsidRPr="00005E12">
        <w:rPr>
          <w:rFonts w:ascii="Arial" w:hAnsi="Arial" w:cs="Arial"/>
          <w:i/>
          <w:u w:color="262626"/>
        </w:rPr>
        <w:t xml:space="preserve"> </w:t>
      </w:r>
      <w:proofErr w:type="spellStart"/>
      <w:r w:rsidRPr="00005E12">
        <w:rPr>
          <w:rFonts w:ascii="Arial" w:hAnsi="Arial" w:cs="Arial"/>
          <w:i/>
          <w:u w:color="262626"/>
        </w:rPr>
        <w:t>Surg</w:t>
      </w:r>
      <w:proofErr w:type="spellEnd"/>
      <w:r w:rsidRPr="00005E12">
        <w:rPr>
          <w:rFonts w:ascii="Arial" w:hAnsi="Arial" w:cs="Arial"/>
          <w:i/>
          <w:u w:color="262626"/>
        </w:rPr>
        <w:t xml:space="preserve"> Engl</w:t>
      </w:r>
      <w:r w:rsidR="00005E12">
        <w:rPr>
          <w:rFonts w:ascii="Arial" w:hAnsi="Arial" w:cs="Arial"/>
          <w:u w:color="262626"/>
        </w:rPr>
        <w:t>.</w:t>
      </w:r>
      <w:r w:rsidRPr="00051A4C">
        <w:rPr>
          <w:rFonts w:ascii="Arial" w:hAnsi="Arial" w:cs="Arial"/>
          <w:u w:color="262626"/>
        </w:rPr>
        <w:t xml:space="preserve"> 2010;92:356.</w:t>
      </w:r>
    </w:p>
    <w:p w14:paraId="7DB983C7" w14:textId="5792F1C2" w:rsidR="00D7194A" w:rsidRPr="00700FAF" w:rsidRDefault="00D7194A" w:rsidP="00E04C46">
      <w:pPr>
        <w:widowControl w:val="0"/>
        <w:autoSpaceDE w:val="0"/>
        <w:autoSpaceDN w:val="0"/>
        <w:adjustRightInd w:val="0"/>
        <w:spacing w:line="480" w:lineRule="auto"/>
        <w:rPr>
          <w:rFonts w:ascii="Arial" w:hAnsi="Arial" w:cs="Arial"/>
        </w:rPr>
      </w:pPr>
      <w:r>
        <w:rPr>
          <w:rFonts w:ascii="Arial" w:hAnsi="Arial" w:cs="Arial"/>
        </w:rPr>
        <w:t>24</w:t>
      </w:r>
      <w:r w:rsidRPr="00700FAF">
        <w:rPr>
          <w:rFonts w:ascii="Arial" w:hAnsi="Arial" w:cs="Arial"/>
        </w:rPr>
        <w:t>)</w:t>
      </w:r>
      <w:r w:rsidRPr="00700FAF">
        <w:rPr>
          <w:rFonts w:ascii="Arial" w:hAnsi="Arial" w:cs="Arial"/>
          <w:color w:val="1A1A1A"/>
        </w:rPr>
        <w:t xml:space="preserve"> </w:t>
      </w:r>
      <w:proofErr w:type="spellStart"/>
      <w:r w:rsidRPr="00700FAF">
        <w:rPr>
          <w:rFonts w:ascii="Arial" w:hAnsi="Arial" w:cs="Arial"/>
          <w:color w:val="1A1A1A"/>
        </w:rPr>
        <w:t>Fervenza</w:t>
      </w:r>
      <w:proofErr w:type="spellEnd"/>
      <w:r w:rsidRPr="00700FAF">
        <w:rPr>
          <w:rFonts w:ascii="Arial" w:hAnsi="Arial" w:cs="Arial"/>
          <w:color w:val="1A1A1A"/>
        </w:rPr>
        <w:t xml:space="preserve"> FC, Lafayette RA, </w:t>
      </w:r>
      <w:proofErr w:type="spellStart"/>
      <w:r w:rsidRPr="00700FAF">
        <w:rPr>
          <w:rFonts w:ascii="Arial" w:hAnsi="Arial" w:cs="Arial"/>
          <w:color w:val="1A1A1A"/>
        </w:rPr>
        <w:t>Alfrey</w:t>
      </w:r>
      <w:proofErr w:type="spellEnd"/>
      <w:r w:rsidRPr="00700FAF">
        <w:rPr>
          <w:rFonts w:ascii="Arial" w:hAnsi="Arial" w:cs="Arial"/>
          <w:color w:val="1A1A1A"/>
        </w:rPr>
        <w:t xml:space="preserve"> EJ, Petersen J. Renal artery stenosis in kidney transplants. </w:t>
      </w:r>
      <w:r w:rsidRPr="00E04C46">
        <w:rPr>
          <w:rFonts w:ascii="Arial" w:hAnsi="Arial" w:cs="Arial"/>
          <w:i/>
          <w:color w:val="1A1A1A"/>
        </w:rPr>
        <w:t>Am J Kidney Dis</w:t>
      </w:r>
      <w:r w:rsidR="00901D95">
        <w:rPr>
          <w:rFonts w:ascii="Arial" w:hAnsi="Arial" w:cs="Arial"/>
          <w:i/>
          <w:color w:val="1A1A1A"/>
        </w:rPr>
        <w:t>.</w:t>
      </w:r>
      <w:r w:rsidRPr="00700FAF">
        <w:rPr>
          <w:rFonts w:ascii="Arial" w:hAnsi="Arial" w:cs="Arial"/>
          <w:color w:val="1A1A1A"/>
        </w:rPr>
        <w:t xml:space="preserve"> 1998;31:142–148.</w:t>
      </w:r>
    </w:p>
    <w:p w14:paraId="51016B98" w14:textId="0A6BFE89" w:rsidR="00D7194A" w:rsidRPr="00700FAF" w:rsidRDefault="00D7194A" w:rsidP="00E04C46">
      <w:pPr>
        <w:widowControl w:val="0"/>
        <w:autoSpaceDE w:val="0"/>
        <w:autoSpaceDN w:val="0"/>
        <w:adjustRightInd w:val="0"/>
        <w:spacing w:line="480" w:lineRule="auto"/>
        <w:rPr>
          <w:rFonts w:ascii="Arial" w:hAnsi="Arial" w:cs="Arial"/>
          <w:color w:val="1A1A1A"/>
        </w:rPr>
      </w:pPr>
      <w:r>
        <w:rPr>
          <w:rFonts w:ascii="Arial" w:hAnsi="Arial" w:cs="Arial"/>
          <w:color w:val="1A1A1A"/>
        </w:rPr>
        <w:t>25</w:t>
      </w:r>
      <w:r w:rsidRPr="00700FAF">
        <w:rPr>
          <w:rFonts w:ascii="Arial" w:hAnsi="Arial" w:cs="Arial"/>
          <w:color w:val="1A1A1A"/>
        </w:rPr>
        <w:t xml:space="preserve">) </w:t>
      </w:r>
      <w:proofErr w:type="spellStart"/>
      <w:r w:rsidRPr="00700FAF">
        <w:rPr>
          <w:rFonts w:ascii="Arial" w:hAnsi="Arial" w:cs="Arial"/>
          <w:color w:val="1A1A1A"/>
        </w:rPr>
        <w:t>Gray</w:t>
      </w:r>
      <w:proofErr w:type="spellEnd"/>
      <w:r w:rsidRPr="00700FAF">
        <w:rPr>
          <w:rFonts w:ascii="Arial" w:hAnsi="Arial" w:cs="Arial"/>
          <w:color w:val="1A1A1A"/>
        </w:rPr>
        <w:t xml:space="preserve"> DW. Graft renal artery stenosis in the transplanted kidney. </w:t>
      </w:r>
      <w:r w:rsidRPr="00E04C46">
        <w:rPr>
          <w:rFonts w:ascii="Arial" w:hAnsi="Arial" w:cs="Arial"/>
          <w:i/>
          <w:color w:val="1A1A1A"/>
        </w:rPr>
        <w:t>Transplant Rev</w:t>
      </w:r>
      <w:r w:rsidR="00901D95">
        <w:rPr>
          <w:rFonts w:ascii="Arial" w:hAnsi="Arial" w:cs="Arial"/>
          <w:i/>
          <w:color w:val="1A1A1A"/>
        </w:rPr>
        <w:t>.</w:t>
      </w:r>
      <w:r w:rsidRPr="00E04C46">
        <w:rPr>
          <w:rFonts w:ascii="Arial" w:hAnsi="Arial" w:cs="Arial"/>
          <w:i/>
          <w:color w:val="1A1A1A"/>
        </w:rPr>
        <w:t xml:space="preserve"> </w:t>
      </w:r>
      <w:r w:rsidRPr="00700FAF">
        <w:rPr>
          <w:rFonts w:ascii="Arial" w:hAnsi="Arial" w:cs="Arial"/>
          <w:color w:val="1A1A1A"/>
        </w:rPr>
        <w:t>1994;8:15–21.</w:t>
      </w:r>
    </w:p>
    <w:p w14:paraId="3B4A9966" w14:textId="6C108A16" w:rsidR="00D7194A" w:rsidRPr="00700FAF" w:rsidRDefault="00D7194A" w:rsidP="00E04C46">
      <w:pPr>
        <w:widowControl w:val="0"/>
        <w:autoSpaceDE w:val="0"/>
        <w:autoSpaceDN w:val="0"/>
        <w:adjustRightInd w:val="0"/>
        <w:spacing w:line="480" w:lineRule="auto"/>
        <w:rPr>
          <w:rFonts w:ascii="Arial" w:hAnsi="Arial" w:cs="Arial"/>
          <w:color w:val="1A1A1A"/>
        </w:rPr>
      </w:pPr>
      <w:r>
        <w:rPr>
          <w:rFonts w:ascii="Arial" w:hAnsi="Arial" w:cs="Arial"/>
          <w:color w:val="1A1A1A"/>
        </w:rPr>
        <w:t>26</w:t>
      </w:r>
      <w:r w:rsidRPr="00700FAF">
        <w:rPr>
          <w:rFonts w:ascii="Arial" w:hAnsi="Arial" w:cs="Arial"/>
          <w:color w:val="1A1A1A"/>
        </w:rPr>
        <w:t xml:space="preserve">) </w:t>
      </w:r>
      <w:proofErr w:type="spellStart"/>
      <w:r w:rsidRPr="00700FAF">
        <w:rPr>
          <w:rFonts w:ascii="Arial" w:hAnsi="Arial" w:cs="Arial"/>
          <w:color w:val="1A1A1A"/>
        </w:rPr>
        <w:t>Rengel</w:t>
      </w:r>
      <w:proofErr w:type="spellEnd"/>
      <w:r w:rsidRPr="00700FAF">
        <w:rPr>
          <w:rFonts w:ascii="Arial" w:hAnsi="Arial" w:cs="Arial"/>
          <w:color w:val="1A1A1A"/>
        </w:rPr>
        <w:t xml:space="preserve"> M, Gomes-Da-Silva G, </w:t>
      </w:r>
      <w:proofErr w:type="spellStart"/>
      <w:r w:rsidRPr="00700FAF">
        <w:rPr>
          <w:rFonts w:ascii="Arial" w:hAnsi="Arial" w:cs="Arial"/>
          <w:color w:val="1A1A1A"/>
        </w:rPr>
        <w:t>Inchaustegui</w:t>
      </w:r>
      <w:proofErr w:type="spellEnd"/>
      <w:r w:rsidRPr="00700FAF">
        <w:rPr>
          <w:rFonts w:ascii="Arial" w:hAnsi="Arial" w:cs="Arial"/>
          <w:color w:val="1A1A1A"/>
        </w:rPr>
        <w:t xml:space="preserve"> L, </w:t>
      </w:r>
      <w:proofErr w:type="spellStart"/>
      <w:r w:rsidRPr="00700FAF">
        <w:rPr>
          <w:rFonts w:ascii="Arial" w:hAnsi="Arial" w:cs="Arial"/>
          <w:color w:val="1A1A1A"/>
        </w:rPr>
        <w:t>Lampreave</w:t>
      </w:r>
      <w:proofErr w:type="spellEnd"/>
      <w:r w:rsidRPr="00700FAF">
        <w:rPr>
          <w:rFonts w:ascii="Arial" w:hAnsi="Arial" w:cs="Arial"/>
          <w:color w:val="1A1A1A"/>
        </w:rPr>
        <w:t xml:space="preserve"> JL, Robledo R, </w:t>
      </w:r>
      <w:proofErr w:type="spellStart"/>
      <w:r w:rsidRPr="00700FAF">
        <w:rPr>
          <w:rFonts w:ascii="Arial" w:hAnsi="Arial" w:cs="Arial"/>
          <w:color w:val="1A1A1A"/>
        </w:rPr>
        <w:t>Echenagusia</w:t>
      </w:r>
      <w:proofErr w:type="spellEnd"/>
      <w:r w:rsidRPr="00700FAF">
        <w:rPr>
          <w:rFonts w:ascii="Arial" w:hAnsi="Arial" w:cs="Arial"/>
          <w:color w:val="1A1A1A"/>
        </w:rPr>
        <w:t xml:space="preserve"> A, Vallejo JL, </w:t>
      </w:r>
      <w:proofErr w:type="spellStart"/>
      <w:r w:rsidRPr="00700FAF">
        <w:rPr>
          <w:rFonts w:ascii="Arial" w:hAnsi="Arial" w:cs="Arial"/>
          <w:color w:val="1A1A1A"/>
        </w:rPr>
        <w:t>Valderrabano</w:t>
      </w:r>
      <w:proofErr w:type="spellEnd"/>
      <w:r w:rsidRPr="00700FAF">
        <w:rPr>
          <w:rFonts w:ascii="Arial" w:hAnsi="Arial" w:cs="Arial"/>
          <w:color w:val="1A1A1A"/>
        </w:rPr>
        <w:t xml:space="preserve"> F. Renal artery stenosis after kidney transplantation: diagnostic and therapeutic approach. </w:t>
      </w:r>
      <w:r w:rsidRPr="00E04C46">
        <w:rPr>
          <w:rFonts w:ascii="Arial" w:hAnsi="Arial" w:cs="Arial"/>
          <w:i/>
          <w:color w:val="1A1A1A"/>
        </w:rPr>
        <w:t>Kidney Int</w:t>
      </w:r>
      <w:r w:rsidR="00901D95">
        <w:rPr>
          <w:rFonts w:ascii="Arial" w:hAnsi="Arial" w:cs="Arial"/>
          <w:i/>
          <w:color w:val="1A1A1A"/>
        </w:rPr>
        <w:t>.</w:t>
      </w:r>
      <w:r w:rsidRPr="00700FAF">
        <w:rPr>
          <w:rFonts w:ascii="Arial" w:hAnsi="Arial" w:cs="Arial"/>
          <w:color w:val="1A1A1A"/>
        </w:rPr>
        <w:t xml:space="preserve"> 1998;Suppl 68:99–S106.</w:t>
      </w:r>
    </w:p>
    <w:p w14:paraId="683166EA" w14:textId="77777777" w:rsidR="00D7194A" w:rsidRPr="00700FAF" w:rsidRDefault="00D7194A" w:rsidP="00E04C46">
      <w:pPr>
        <w:widowControl w:val="0"/>
        <w:autoSpaceDE w:val="0"/>
        <w:autoSpaceDN w:val="0"/>
        <w:adjustRightInd w:val="0"/>
        <w:spacing w:line="480" w:lineRule="auto"/>
        <w:rPr>
          <w:rFonts w:ascii="Arial" w:hAnsi="Arial" w:cs="Arial"/>
        </w:rPr>
      </w:pPr>
      <w:r>
        <w:rPr>
          <w:rFonts w:ascii="Arial" w:hAnsi="Arial" w:cs="Arial"/>
        </w:rPr>
        <w:t>27</w:t>
      </w:r>
      <w:r w:rsidRPr="00700FAF">
        <w:rPr>
          <w:rFonts w:ascii="Arial" w:hAnsi="Arial" w:cs="Arial"/>
        </w:rPr>
        <w:t xml:space="preserve">) </w:t>
      </w:r>
      <w:proofErr w:type="spellStart"/>
      <w:r w:rsidRPr="00700FAF">
        <w:rPr>
          <w:rFonts w:ascii="Arial" w:hAnsi="Arial" w:cs="Arial"/>
        </w:rPr>
        <w:t>Audard</w:t>
      </w:r>
      <w:proofErr w:type="spellEnd"/>
      <w:r w:rsidRPr="00700FAF">
        <w:rPr>
          <w:rFonts w:ascii="Arial" w:hAnsi="Arial" w:cs="Arial"/>
        </w:rPr>
        <w:t xml:space="preserve"> V, </w:t>
      </w:r>
      <w:proofErr w:type="spellStart"/>
      <w:r w:rsidRPr="00700FAF">
        <w:rPr>
          <w:rFonts w:ascii="Arial" w:hAnsi="Arial" w:cs="Arial"/>
        </w:rPr>
        <w:t>Matignon</w:t>
      </w:r>
      <w:proofErr w:type="spellEnd"/>
      <w:r w:rsidRPr="00700FAF">
        <w:rPr>
          <w:rFonts w:ascii="Arial" w:hAnsi="Arial" w:cs="Arial"/>
        </w:rPr>
        <w:t xml:space="preserve"> M, Hemery F, </w:t>
      </w:r>
      <w:proofErr w:type="spellStart"/>
      <w:r w:rsidRPr="00700FAF">
        <w:rPr>
          <w:rFonts w:ascii="Arial" w:hAnsi="Arial" w:cs="Arial"/>
        </w:rPr>
        <w:t>Snanoudj</w:t>
      </w:r>
      <w:proofErr w:type="spellEnd"/>
      <w:r w:rsidRPr="00700FAF">
        <w:rPr>
          <w:rFonts w:ascii="Arial" w:hAnsi="Arial" w:cs="Arial"/>
        </w:rPr>
        <w:t xml:space="preserve"> R, </w:t>
      </w:r>
      <w:proofErr w:type="spellStart"/>
      <w:r w:rsidRPr="00700FAF">
        <w:rPr>
          <w:rFonts w:ascii="Arial" w:hAnsi="Arial" w:cs="Arial"/>
        </w:rPr>
        <w:t>Desgranges</w:t>
      </w:r>
      <w:proofErr w:type="spellEnd"/>
      <w:r w:rsidRPr="00700FAF">
        <w:rPr>
          <w:rFonts w:ascii="Arial" w:hAnsi="Arial" w:cs="Arial"/>
        </w:rPr>
        <w:t xml:space="preserve"> P, </w:t>
      </w:r>
      <w:proofErr w:type="spellStart"/>
      <w:r w:rsidRPr="00700FAF">
        <w:rPr>
          <w:rFonts w:ascii="Arial" w:hAnsi="Arial" w:cs="Arial"/>
        </w:rPr>
        <w:t>Anglade</w:t>
      </w:r>
      <w:proofErr w:type="spellEnd"/>
      <w:r w:rsidRPr="00700FAF">
        <w:rPr>
          <w:rFonts w:ascii="Arial" w:hAnsi="Arial" w:cs="Arial"/>
        </w:rPr>
        <w:t xml:space="preserve"> MC, </w:t>
      </w:r>
      <w:proofErr w:type="spellStart"/>
      <w:r w:rsidRPr="00700FAF">
        <w:rPr>
          <w:rFonts w:ascii="Arial" w:hAnsi="Arial" w:cs="Arial"/>
        </w:rPr>
        <w:t>Kobeiter</w:t>
      </w:r>
      <w:proofErr w:type="spellEnd"/>
      <w:r w:rsidRPr="00700FAF">
        <w:rPr>
          <w:rFonts w:ascii="Arial" w:hAnsi="Arial" w:cs="Arial"/>
        </w:rPr>
        <w:t xml:space="preserve"> H, </w:t>
      </w:r>
      <w:proofErr w:type="spellStart"/>
      <w:r w:rsidRPr="00700FAF">
        <w:rPr>
          <w:rFonts w:ascii="Arial" w:hAnsi="Arial" w:cs="Arial"/>
        </w:rPr>
        <w:t>Durrbach</w:t>
      </w:r>
      <w:proofErr w:type="spellEnd"/>
      <w:r w:rsidRPr="00700FAF">
        <w:rPr>
          <w:rFonts w:ascii="Arial" w:hAnsi="Arial" w:cs="Arial"/>
        </w:rPr>
        <w:t xml:space="preserve"> A, </w:t>
      </w:r>
      <w:proofErr w:type="spellStart"/>
      <w:r w:rsidRPr="00700FAF">
        <w:rPr>
          <w:rFonts w:ascii="Arial" w:hAnsi="Arial" w:cs="Arial"/>
        </w:rPr>
        <w:t>Charpentier</w:t>
      </w:r>
      <w:proofErr w:type="spellEnd"/>
      <w:r w:rsidRPr="00700FAF">
        <w:rPr>
          <w:rFonts w:ascii="Arial" w:hAnsi="Arial" w:cs="Arial"/>
        </w:rPr>
        <w:t xml:space="preserve"> B, Lang P, </w:t>
      </w:r>
      <w:proofErr w:type="spellStart"/>
      <w:r w:rsidRPr="00700FAF">
        <w:rPr>
          <w:rFonts w:ascii="Arial" w:hAnsi="Arial" w:cs="Arial"/>
        </w:rPr>
        <w:t>Grimbert</w:t>
      </w:r>
      <w:proofErr w:type="spellEnd"/>
      <w:r w:rsidRPr="00700FAF">
        <w:rPr>
          <w:rFonts w:ascii="Arial" w:hAnsi="Arial" w:cs="Arial"/>
        </w:rPr>
        <w:t xml:space="preserve"> P.  </w:t>
      </w:r>
      <w:hyperlink r:id="rId21" w:history="1">
        <w:r w:rsidRPr="00700FAF">
          <w:rPr>
            <w:rFonts w:ascii="Arial" w:hAnsi="Arial" w:cs="Arial"/>
            <w:color w:val="000000"/>
            <w:u w:color="50167C"/>
          </w:rPr>
          <w:t>Risk factors and long-term outcome of transplant renal artery stenosis in adult recipients after treatment by percutaneous transluminal angioplasty.</w:t>
        </w:r>
      </w:hyperlink>
      <w:r w:rsidRPr="00700FAF">
        <w:rPr>
          <w:rFonts w:ascii="Arial" w:hAnsi="Arial" w:cs="Arial"/>
        </w:rPr>
        <w:t xml:space="preserve">  </w:t>
      </w:r>
      <w:r w:rsidRPr="00E04C46">
        <w:rPr>
          <w:rFonts w:ascii="Arial" w:hAnsi="Arial" w:cs="Arial"/>
          <w:i/>
        </w:rPr>
        <w:t>Am J Transplant</w:t>
      </w:r>
      <w:r w:rsidRPr="00700FAF">
        <w:rPr>
          <w:rFonts w:ascii="Arial" w:hAnsi="Arial" w:cs="Arial"/>
        </w:rPr>
        <w:t>. 2006;6:95-9.</w:t>
      </w:r>
    </w:p>
    <w:p w14:paraId="3E82B74A" w14:textId="77777777" w:rsidR="00901D95" w:rsidRDefault="00D7194A" w:rsidP="00E04C46">
      <w:pPr>
        <w:widowControl w:val="0"/>
        <w:autoSpaceDE w:val="0"/>
        <w:autoSpaceDN w:val="0"/>
        <w:adjustRightInd w:val="0"/>
        <w:spacing w:line="480" w:lineRule="auto"/>
        <w:rPr>
          <w:rFonts w:ascii="Arial" w:hAnsi="Arial" w:cs="Arial"/>
        </w:rPr>
      </w:pPr>
      <w:r>
        <w:rPr>
          <w:rFonts w:ascii="Arial" w:hAnsi="Arial" w:cs="Arial"/>
          <w:color w:val="1A1A1A"/>
        </w:rPr>
        <w:t>28</w:t>
      </w:r>
      <w:r w:rsidRPr="00700FAF">
        <w:rPr>
          <w:rFonts w:ascii="Arial" w:hAnsi="Arial" w:cs="Arial"/>
          <w:color w:val="1A1A1A"/>
        </w:rPr>
        <w:t xml:space="preserve">) Becker BN, </w:t>
      </w:r>
      <w:proofErr w:type="spellStart"/>
      <w:r w:rsidRPr="00700FAF">
        <w:rPr>
          <w:rFonts w:ascii="Arial" w:hAnsi="Arial" w:cs="Arial"/>
          <w:color w:val="1A1A1A"/>
        </w:rPr>
        <w:t>Odorico</w:t>
      </w:r>
      <w:proofErr w:type="spellEnd"/>
      <w:r w:rsidRPr="00700FAF">
        <w:rPr>
          <w:rFonts w:ascii="Arial" w:hAnsi="Arial" w:cs="Arial"/>
          <w:color w:val="1A1A1A"/>
        </w:rPr>
        <w:t xml:space="preserve"> JS, Becker YT, </w:t>
      </w:r>
      <w:proofErr w:type="spellStart"/>
      <w:r w:rsidRPr="00700FAF">
        <w:rPr>
          <w:rFonts w:ascii="Arial" w:hAnsi="Arial" w:cs="Arial"/>
          <w:color w:val="1A1A1A"/>
        </w:rPr>
        <w:t>Leverson</w:t>
      </w:r>
      <w:proofErr w:type="spellEnd"/>
      <w:r w:rsidRPr="00700FAF">
        <w:rPr>
          <w:rFonts w:ascii="Arial" w:hAnsi="Arial" w:cs="Arial"/>
          <w:color w:val="1A1A1A"/>
        </w:rPr>
        <w:t xml:space="preserve"> G, McDermott JC, Grist T, </w:t>
      </w:r>
      <w:proofErr w:type="spellStart"/>
      <w:r w:rsidRPr="00700FAF">
        <w:rPr>
          <w:rFonts w:ascii="Arial" w:hAnsi="Arial" w:cs="Arial"/>
          <w:color w:val="1A1A1A"/>
        </w:rPr>
        <w:t>Sproat</w:t>
      </w:r>
      <w:proofErr w:type="spellEnd"/>
      <w:r w:rsidRPr="00700FAF">
        <w:rPr>
          <w:rFonts w:ascii="Arial" w:hAnsi="Arial" w:cs="Arial"/>
          <w:color w:val="1A1A1A"/>
        </w:rPr>
        <w:t xml:space="preserve"> I, </w:t>
      </w:r>
      <w:proofErr w:type="spellStart"/>
      <w:r w:rsidRPr="00700FAF">
        <w:rPr>
          <w:rFonts w:ascii="Arial" w:hAnsi="Arial" w:cs="Arial"/>
          <w:color w:val="1A1A1A"/>
        </w:rPr>
        <w:t>Heisey</w:t>
      </w:r>
      <w:proofErr w:type="spellEnd"/>
      <w:r w:rsidRPr="00700FAF">
        <w:rPr>
          <w:rFonts w:ascii="Arial" w:hAnsi="Arial" w:cs="Arial"/>
          <w:color w:val="1A1A1A"/>
        </w:rPr>
        <w:t xml:space="preserve"> DM, Collins BH, D’Alessandro AM, </w:t>
      </w:r>
      <w:proofErr w:type="spellStart"/>
      <w:r w:rsidRPr="00700FAF">
        <w:rPr>
          <w:rFonts w:ascii="Arial" w:hAnsi="Arial" w:cs="Arial"/>
          <w:color w:val="1A1A1A"/>
        </w:rPr>
        <w:t>Knechtle</w:t>
      </w:r>
      <w:proofErr w:type="spellEnd"/>
      <w:r w:rsidRPr="00700FAF">
        <w:rPr>
          <w:rFonts w:ascii="Arial" w:hAnsi="Arial" w:cs="Arial"/>
          <w:color w:val="1A1A1A"/>
        </w:rPr>
        <w:t xml:space="preserve"> SJ, </w:t>
      </w:r>
      <w:proofErr w:type="spellStart"/>
      <w:r w:rsidRPr="00700FAF">
        <w:rPr>
          <w:rFonts w:ascii="Arial" w:hAnsi="Arial" w:cs="Arial"/>
          <w:color w:val="1A1A1A"/>
        </w:rPr>
        <w:t>Pirsch</w:t>
      </w:r>
      <w:proofErr w:type="spellEnd"/>
      <w:r w:rsidRPr="00700FAF">
        <w:rPr>
          <w:rFonts w:ascii="Arial" w:hAnsi="Arial" w:cs="Arial"/>
          <w:color w:val="1A1A1A"/>
        </w:rPr>
        <w:t xml:space="preserve"> JD, </w:t>
      </w:r>
      <w:proofErr w:type="spellStart"/>
      <w:r w:rsidRPr="00700FAF">
        <w:rPr>
          <w:rFonts w:ascii="Arial" w:hAnsi="Arial" w:cs="Arial"/>
          <w:color w:val="1A1A1A"/>
        </w:rPr>
        <w:t>Sollinger</w:t>
      </w:r>
      <w:proofErr w:type="spellEnd"/>
      <w:r w:rsidRPr="00700FAF">
        <w:rPr>
          <w:rFonts w:ascii="Arial" w:hAnsi="Arial" w:cs="Arial"/>
          <w:color w:val="1A1A1A"/>
        </w:rPr>
        <w:t xml:space="preserve"> HW. Peripheral vascular disease and renal transplant artery stenosis: a reappraisal of transplant </w:t>
      </w:r>
      <w:proofErr w:type="spellStart"/>
      <w:r w:rsidRPr="00700FAF">
        <w:rPr>
          <w:rFonts w:ascii="Arial" w:hAnsi="Arial" w:cs="Arial"/>
          <w:color w:val="1A1A1A"/>
        </w:rPr>
        <w:t>renovascular</w:t>
      </w:r>
      <w:proofErr w:type="spellEnd"/>
      <w:r w:rsidRPr="00700FAF">
        <w:rPr>
          <w:rFonts w:ascii="Arial" w:hAnsi="Arial" w:cs="Arial"/>
          <w:color w:val="1A1A1A"/>
        </w:rPr>
        <w:t xml:space="preserve"> disease. </w:t>
      </w:r>
      <w:proofErr w:type="spellStart"/>
      <w:r w:rsidRPr="00E04C46">
        <w:rPr>
          <w:rFonts w:ascii="Arial" w:hAnsi="Arial" w:cs="Arial"/>
          <w:i/>
          <w:color w:val="1A1A1A"/>
        </w:rPr>
        <w:t>Clin</w:t>
      </w:r>
      <w:proofErr w:type="spellEnd"/>
      <w:r w:rsidRPr="00E04C46">
        <w:rPr>
          <w:rFonts w:ascii="Arial" w:hAnsi="Arial" w:cs="Arial"/>
          <w:i/>
          <w:color w:val="1A1A1A"/>
        </w:rPr>
        <w:t xml:space="preserve"> Transplant</w:t>
      </w:r>
      <w:r w:rsidR="00901D95">
        <w:rPr>
          <w:rFonts w:ascii="Arial" w:hAnsi="Arial" w:cs="Arial"/>
          <w:color w:val="1A1A1A"/>
        </w:rPr>
        <w:t>.</w:t>
      </w:r>
      <w:r w:rsidRPr="00700FAF">
        <w:rPr>
          <w:rFonts w:ascii="Arial" w:hAnsi="Arial" w:cs="Arial"/>
          <w:color w:val="1A1A1A"/>
        </w:rPr>
        <w:t xml:space="preserve"> 1999;13:349–355.</w:t>
      </w:r>
    </w:p>
    <w:p w14:paraId="4990B32D" w14:textId="37BE69A0" w:rsidR="00D7194A" w:rsidRPr="00E04C46" w:rsidRDefault="00D7194A" w:rsidP="00E04C46">
      <w:pPr>
        <w:widowControl w:val="0"/>
        <w:autoSpaceDE w:val="0"/>
        <w:autoSpaceDN w:val="0"/>
        <w:adjustRightInd w:val="0"/>
        <w:spacing w:line="480" w:lineRule="auto"/>
        <w:rPr>
          <w:rFonts w:ascii="Arial" w:hAnsi="Arial" w:cs="Arial"/>
        </w:rPr>
      </w:pPr>
      <w:r>
        <w:rPr>
          <w:rFonts w:ascii="Arial" w:hAnsi="Arial" w:cs="Arial"/>
        </w:rPr>
        <w:lastRenderedPageBreak/>
        <w:t>29</w:t>
      </w:r>
      <w:r w:rsidRPr="00700FAF">
        <w:rPr>
          <w:rFonts w:ascii="Arial" w:hAnsi="Arial" w:cs="Arial"/>
        </w:rPr>
        <w:t xml:space="preserve">). Wong W, </w:t>
      </w:r>
      <w:proofErr w:type="spellStart"/>
      <w:r w:rsidRPr="00700FAF">
        <w:rPr>
          <w:rFonts w:ascii="Arial" w:hAnsi="Arial" w:cs="Arial"/>
        </w:rPr>
        <w:t>Fynn</w:t>
      </w:r>
      <w:proofErr w:type="spellEnd"/>
      <w:r w:rsidRPr="00700FAF">
        <w:rPr>
          <w:rFonts w:ascii="Arial" w:hAnsi="Arial" w:cs="Arial"/>
        </w:rPr>
        <w:t xml:space="preserve"> SP, Higgins RM, </w:t>
      </w:r>
      <w:hyperlink r:id="rId22" w:history="1">
        <w:r w:rsidRPr="00700FAF">
          <w:rPr>
            <w:rFonts w:ascii="Arial" w:hAnsi="Arial" w:cs="Arial"/>
            <w:color w:val="262626"/>
            <w:u w:color="262626"/>
          </w:rPr>
          <w:t>Walters H</w:t>
        </w:r>
      </w:hyperlink>
      <w:r w:rsidRPr="00700FAF">
        <w:rPr>
          <w:rFonts w:ascii="Arial" w:hAnsi="Arial" w:cs="Arial"/>
        </w:rPr>
        <w:t xml:space="preserve">, </w:t>
      </w:r>
      <w:hyperlink r:id="rId23" w:history="1">
        <w:r w:rsidRPr="00700FAF">
          <w:rPr>
            <w:rFonts w:ascii="Arial" w:hAnsi="Arial" w:cs="Arial"/>
            <w:color w:val="262626"/>
            <w:u w:color="262626"/>
          </w:rPr>
          <w:t>Evans S</w:t>
        </w:r>
      </w:hyperlink>
      <w:r w:rsidRPr="00700FAF">
        <w:rPr>
          <w:rFonts w:ascii="Arial" w:hAnsi="Arial" w:cs="Arial"/>
        </w:rPr>
        <w:t xml:space="preserve">, </w:t>
      </w:r>
      <w:hyperlink r:id="rId24" w:history="1">
        <w:r w:rsidRPr="00700FAF">
          <w:rPr>
            <w:rFonts w:ascii="Arial" w:hAnsi="Arial" w:cs="Arial"/>
            <w:color w:val="262626"/>
            <w:u w:color="262626"/>
          </w:rPr>
          <w:t>Deane C</w:t>
        </w:r>
      </w:hyperlink>
      <w:r w:rsidRPr="00700FAF">
        <w:rPr>
          <w:rFonts w:ascii="Arial" w:hAnsi="Arial" w:cs="Arial"/>
        </w:rPr>
        <w:t xml:space="preserve">, </w:t>
      </w:r>
      <w:hyperlink r:id="rId25" w:history="1">
        <w:r w:rsidRPr="00700FAF">
          <w:rPr>
            <w:rFonts w:ascii="Arial" w:hAnsi="Arial" w:cs="Arial"/>
            <w:color w:val="262626"/>
            <w:u w:color="262626"/>
          </w:rPr>
          <w:t>Goss D</w:t>
        </w:r>
      </w:hyperlink>
      <w:r w:rsidRPr="00700FAF">
        <w:rPr>
          <w:rFonts w:ascii="Arial" w:hAnsi="Arial" w:cs="Arial"/>
        </w:rPr>
        <w:t xml:space="preserve">, </w:t>
      </w:r>
      <w:hyperlink r:id="rId26" w:history="1">
        <w:proofErr w:type="spellStart"/>
        <w:r w:rsidRPr="00700FAF">
          <w:rPr>
            <w:rFonts w:ascii="Arial" w:hAnsi="Arial" w:cs="Arial"/>
            <w:color w:val="262626"/>
            <w:u w:color="262626"/>
          </w:rPr>
          <w:t>Bewick</w:t>
        </w:r>
        <w:proofErr w:type="spellEnd"/>
        <w:r w:rsidRPr="00700FAF">
          <w:rPr>
            <w:rFonts w:ascii="Arial" w:hAnsi="Arial" w:cs="Arial"/>
            <w:color w:val="262626"/>
            <w:u w:color="262626"/>
          </w:rPr>
          <w:t xml:space="preserve"> M</w:t>
        </w:r>
      </w:hyperlink>
      <w:r w:rsidRPr="00700FAF">
        <w:rPr>
          <w:rFonts w:ascii="Arial" w:hAnsi="Arial" w:cs="Arial"/>
        </w:rPr>
        <w:t xml:space="preserve">, </w:t>
      </w:r>
      <w:hyperlink r:id="rId27" w:history="1">
        <w:r w:rsidRPr="00700FAF">
          <w:rPr>
            <w:rFonts w:ascii="Arial" w:hAnsi="Arial" w:cs="Arial"/>
            <w:color w:val="262626"/>
            <w:u w:color="262626"/>
          </w:rPr>
          <w:t>Snowden SA</w:t>
        </w:r>
      </w:hyperlink>
      <w:r w:rsidRPr="00700FAF">
        <w:rPr>
          <w:rFonts w:ascii="Arial" w:hAnsi="Arial" w:cs="Arial"/>
        </w:rPr>
        <w:t xml:space="preserve">, </w:t>
      </w:r>
      <w:hyperlink r:id="rId28" w:history="1">
        <w:proofErr w:type="spellStart"/>
        <w:r w:rsidRPr="00700FAF">
          <w:rPr>
            <w:rFonts w:ascii="Arial" w:hAnsi="Arial" w:cs="Arial"/>
            <w:color w:val="262626"/>
            <w:u w:color="262626"/>
          </w:rPr>
          <w:t>Scoble</w:t>
        </w:r>
        <w:proofErr w:type="spellEnd"/>
        <w:r w:rsidRPr="00700FAF">
          <w:rPr>
            <w:rFonts w:ascii="Arial" w:hAnsi="Arial" w:cs="Arial"/>
            <w:color w:val="262626"/>
            <w:u w:color="262626"/>
          </w:rPr>
          <w:t xml:space="preserve"> JE</w:t>
        </w:r>
      </w:hyperlink>
      <w:r w:rsidRPr="00700FAF">
        <w:rPr>
          <w:rFonts w:ascii="Arial" w:hAnsi="Arial" w:cs="Arial"/>
        </w:rPr>
        <w:t xml:space="preserve">, </w:t>
      </w:r>
      <w:hyperlink r:id="rId29" w:history="1">
        <w:r w:rsidRPr="00700FAF">
          <w:rPr>
            <w:rFonts w:ascii="Arial" w:hAnsi="Arial" w:cs="Arial"/>
            <w:color w:val="262626"/>
            <w:u w:color="262626"/>
          </w:rPr>
          <w:t>Hendry BM</w:t>
        </w:r>
      </w:hyperlink>
      <w:r w:rsidRPr="00700FAF">
        <w:rPr>
          <w:rFonts w:ascii="Arial" w:hAnsi="Arial" w:cs="Arial"/>
        </w:rPr>
        <w:t xml:space="preserve">. Transplant renal artery stenosis in 77 patients - does it have an immunological cause? </w:t>
      </w:r>
      <w:r w:rsidRPr="00E04C46">
        <w:rPr>
          <w:rFonts w:ascii="Arial" w:hAnsi="Arial" w:cs="Arial"/>
          <w:i/>
        </w:rPr>
        <w:t>Transplantation</w:t>
      </w:r>
      <w:r w:rsidR="00901D95" w:rsidRPr="00E04C46">
        <w:rPr>
          <w:rFonts w:ascii="Arial" w:hAnsi="Arial" w:cs="Arial"/>
          <w:i/>
        </w:rPr>
        <w:t>.</w:t>
      </w:r>
      <w:r w:rsidRPr="00700FAF">
        <w:rPr>
          <w:rFonts w:ascii="Arial" w:hAnsi="Arial" w:cs="Arial"/>
        </w:rPr>
        <w:t xml:space="preserve"> 1996;61:215–219.</w:t>
      </w:r>
    </w:p>
    <w:p w14:paraId="300045D6" w14:textId="289623DE" w:rsidR="00195698" w:rsidRPr="00051A4C" w:rsidRDefault="00D7194A" w:rsidP="00051A4C">
      <w:pPr>
        <w:pStyle w:val="NoSpacing"/>
        <w:spacing w:line="480" w:lineRule="auto"/>
        <w:rPr>
          <w:rFonts w:ascii="Arial" w:hAnsi="Arial" w:cs="Arial"/>
          <w:lang w:val="en-US"/>
        </w:rPr>
      </w:pPr>
      <w:r>
        <w:rPr>
          <w:rFonts w:ascii="Arial" w:hAnsi="Arial" w:cs="Arial"/>
          <w:lang w:val="en-US"/>
        </w:rPr>
        <w:t>30</w:t>
      </w:r>
      <w:r w:rsidR="00195698" w:rsidRPr="00051A4C">
        <w:rPr>
          <w:rFonts w:ascii="Arial" w:hAnsi="Arial" w:cs="Arial"/>
          <w:lang w:val="en-US"/>
        </w:rPr>
        <w:t xml:space="preserve">. </w:t>
      </w:r>
      <w:proofErr w:type="spellStart"/>
      <w:r w:rsidR="00195698" w:rsidRPr="00051A4C">
        <w:rPr>
          <w:rFonts w:ascii="Arial" w:hAnsi="Arial" w:cs="Arial"/>
          <w:lang w:val="en-US"/>
        </w:rPr>
        <w:t>Smellie</w:t>
      </w:r>
      <w:proofErr w:type="spellEnd"/>
      <w:r w:rsidR="00195698" w:rsidRPr="00051A4C">
        <w:rPr>
          <w:rFonts w:ascii="Arial" w:hAnsi="Arial" w:cs="Arial"/>
          <w:lang w:val="en-US"/>
        </w:rPr>
        <w:t xml:space="preserve"> WA, </w:t>
      </w:r>
      <w:proofErr w:type="spellStart"/>
      <w:r w:rsidR="00195698" w:rsidRPr="00051A4C">
        <w:rPr>
          <w:rFonts w:ascii="Arial" w:hAnsi="Arial" w:cs="Arial"/>
          <w:lang w:val="en-US"/>
        </w:rPr>
        <w:t>Vinik</w:t>
      </w:r>
      <w:proofErr w:type="spellEnd"/>
      <w:r w:rsidR="00195698" w:rsidRPr="00051A4C">
        <w:rPr>
          <w:rFonts w:ascii="Arial" w:hAnsi="Arial" w:cs="Arial"/>
          <w:lang w:val="en-US"/>
        </w:rPr>
        <w:t xml:space="preserve"> M, Hume DM. 1969. Angiographic investigation of hypertension complicating human renal transplantation.</w:t>
      </w:r>
      <w:r w:rsidR="0049010F">
        <w:rPr>
          <w:rFonts w:ascii="Arial" w:hAnsi="Arial" w:cs="Arial"/>
          <w:lang w:val="en-US"/>
        </w:rPr>
        <w:t xml:space="preserve"> </w:t>
      </w:r>
      <w:proofErr w:type="spellStart"/>
      <w:r w:rsidR="00195698" w:rsidRPr="00051A4C">
        <w:rPr>
          <w:rFonts w:ascii="Arial" w:hAnsi="Arial" w:cs="Arial"/>
          <w:i/>
          <w:lang w:val="en-US"/>
        </w:rPr>
        <w:t>Surg</w:t>
      </w:r>
      <w:proofErr w:type="spellEnd"/>
      <w:r w:rsidR="00195698" w:rsidRPr="00051A4C">
        <w:rPr>
          <w:rFonts w:ascii="Arial" w:hAnsi="Arial" w:cs="Arial"/>
          <w:i/>
          <w:lang w:val="en-US"/>
        </w:rPr>
        <w:t xml:space="preserve"> </w:t>
      </w:r>
      <w:proofErr w:type="spellStart"/>
      <w:r w:rsidR="00195698" w:rsidRPr="00051A4C">
        <w:rPr>
          <w:rFonts w:ascii="Arial" w:hAnsi="Arial" w:cs="Arial"/>
          <w:i/>
          <w:lang w:val="en-US"/>
        </w:rPr>
        <w:t>Gynecol</w:t>
      </w:r>
      <w:proofErr w:type="spellEnd"/>
      <w:r w:rsidR="00195698" w:rsidRPr="00051A4C">
        <w:rPr>
          <w:rFonts w:ascii="Arial" w:hAnsi="Arial" w:cs="Arial"/>
          <w:i/>
          <w:lang w:val="en-US"/>
        </w:rPr>
        <w:t xml:space="preserve"> Obstet</w:t>
      </w:r>
      <w:r w:rsidR="00005E12">
        <w:rPr>
          <w:rFonts w:ascii="Arial" w:hAnsi="Arial" w:cs="Arial"/>
          <w:lang w:val="en-US"/>
        </w:rPr>
        <w:t>.</w:t>
      </w:r>
      <w:r w:rsidR="00195698" w:rsidRPr="00051A4C">
        <w:rPr>
          <w:rFonts w:ascii="Arial" w:hAnsi="Arial" w:cs="Arial"/>
          <w:lang w:val="en-US"/>
        </w:rPr>
        <w:t xml:space="preserve"> 128:963</w:t>
      </w:r>
      <w:r w:rsidR="00005E12">
        <w:rPr>
          <w:rFonts w:ascii="Arial" w:hAnsi="Arial" w:cs="Arial"/>
          <w:u w:color="262626"/>
        </w:rPr>
        <w:t>–</w:t>
      </w:r>
      <w:r w:rsidR="00195698" w:rsidRPr="00051A4C">
        <w:rPr>
          <w:rFonts w:ascii="Arial" w:hAnsi="Arial" w:cs="Arial"/>
          <w:lang w:val="en-US"/>
        </w:rPr>
        <w:t>968</w:t>
      </w:r>
    </w:p>
    <w:p w14:paraId="4E50E890" w14:textId="22BA145D" w:rsidR="00195698" w:rsidRPr="00051A4C" w:rsidRDefault="00D7194A" w:rsidP="00051A4C">
      <w:pPr>
        <w:spacing w:line="480" w:lineRule="auto"/>
        <w:rPr>
          <w:rFonts w:ascii="Arial" w:hAnsi="Arial" w:cs="Arial"/>
        </w:rPr>
      </w:pPr>
      <w:r>
        <w:rPr>
          <w:rFonts w:ascii="Arial" w:hAnsi="Arial" w:cs="Arial"/>
        </w:rPr>
        <w:t>31</w:t>
      </w:r>
      <w:r w:rsidR="00195698" w:rsidRPr="00051A4C">
        <w:rPr>
          <w:rFonts w:ascii="Arial" w:hAnsi="Arial" w:cs="Arial"/>
        </w:rPr>
        <w:t>. Allen RDM. Vascular and lymphatic complications after kidney transplantation.</w:t>
      </w:r>
      <w:r w:rsidR="0049010F">
        <w:rPr>
          <w:rFonts w:ascii="Arial" w:hAnsi="Arial" w:cs="Arial"/>
        </w:rPr>
        <w:t xml:space="preserve"> </w:t>
      </w:r>
      <w:r w:rsidR="00005E12">
        <w:rPr>
          <w:rFonts w:ascii="Arial" w:hAnsi="Arial" w:cs="Arial"/>
        </w:rPr>
        <w:t xml:space="preserve">In: Morris PJ, </w:t>
      </w:r>
      <w:proofErr w:type="spellStart"/>
      <w:r w:rsidR="00195698" w:rsidRPr="00051A4C">
        <w:rPr>
          <w:rFonts w:ascii="Arial" w:hAnsi="Arial" w:cs="Arial"/>
        </w:rPr>
        <w:t>Knechtle</w:t>
      </w:r>
      <w:proofErr w:type="spellEnd"/>
      <w:r w:rsidR="00195698" w:rsidRPr="00051A4C">
        <w:rPr>
          <w:rFonts w:ascii="Arial" w:hAnsi="Arial" w:cs="Arial"/>
        </w:rPr>
        <w:t xml:space="preserve"> SJ</w:t>
      </w:r>
      <w:r w:rsidR="00005E12">
        <w:rPr>
          <w:rFonts w:ascii="Arial" w:hAnsi="Arial" w:cs="Arial"/>
        </w:rPr>
        <w:t>, eds</w:t>
      </w:r>
      <w:r w:rsidR="00195698" w:rsidRPr="00051A4C">
        <w:rPr>
          <w:rFonts w:ascii="Arial" w:hAnsi="Arial" w:cs="Arial"/>
        </w:rPr>
        <w:t xml:space="preserve">. </w:t>
      </w:r>
      <w:r w:rsidR="00195698" w:rsidRPr="00005E12">
        <w:rPr>
          <w:rFonts w:ascii="Arial" w:hAnsi="Arial" w:cs="Arial"/>
          <w:i/>
        </w:rPr>
        <w:t>Kidney Transplantation: Principles and Practice</w:t>
      </w:r>
      <w:r w:rsidR="00195698" w:rsidRPr="00051A4C">
        <w:rPr>
          <w:rFonts w:ascii="Arial" w:hAnsi="Arial" w:cs="Arial"/>
        </w:rPr>
        <w:t xml:space="preserve"> 7</w:t>
      </w:r>
      <w:r w:rsidR="00195698" w:rsidRPr="00051A4C">
        <w:rPr>
          <w:rFonts w:ascii="Arial" w:hAnsi="Arial" w:cs="Arial"/>
          <w:vertAlign w:val="superscript"/>
        </w:rPr>
        <w:t>th</w:t>
      </w:r>
      <w:r w:rsidR="00195698" w:rsidRPr="00051A4C">
        <w:rPr>
          <w:rFonts w:ascii="Arial" w:hAnsi="Arial" w:cs="Arial"/>
        </w:rPr>
        <w:t xml:space="preserve"> edition. Elsevier Saunders</w:t>
      </w:r>
      <w:r w:rsidR="006B3F44">
        <w:rPr>
          <w:rFonts w:ascii="Arial" w:hAnsi="Arial" w:cs="Arial"/>
        </w:rPr>
        <w:t>; 2014:</w:t>
      </w:r>
      <w:r w:rsidR="00195698" w:rsidRPr="00051A4C">
        <w:rPr>
          <w:rFonts w:ascii="Arial" w:hAnsi="Arial" w:cs="Arial"/>
        </w:rPr>
        <w:t>451.</w:t>
      </w:r>
    </w:p>
    <w:p w14:paraId="657733AA" w14:textId="57AC0562" w:rsidR="00195698" w:rsidRPr="00051A4C" w:rsidRDefault="00D7194A" w:rsidP="00051A4C">
      <w:pPr>
        <w:pStyle w:val="NoSpacing"/>
        <w:spacing w:line="480" w:lineRule="auto"/>
        <w:rPr>
          <w:rFonts w:ascii="Arial" w:hAnsi="Arial" w:cs="Arial"/>
          <w:bCs/>
        </w:rPr>
      </w:pPr>
      <w:r>
        <w:rPr>
          <w:rFonts w:ascii="Arial" w:hAnsi="Arial" w:cs="Arial"/>
          <w:bCs/>
        </w:rPr>
        <w:t>32</w:t>
      </w:r>
      <w:r w:rsidR="009F1E03">
        <w:rPr>
          <w:rFonts w:ascii="Arial" w:hAnsi="Arial" w:cs="Arial"/>
          <w:bCs/>
        </w:rPr>
        <w:t xml:space="preserve">. </w:t>
      </w:r>
      <w:proofErr w:type="spellStart"/>
      <w:r w:rsidR="00195698" w:rsidRPr="00051A4C">
        <w:rPr>
          <w:rFonts w:ascii="Arial" w:hAnsi="Arial" w:cs="Arial"/>
          <w:bCs/>
        </w:rPr>
        <w:t>Fernández-Nájera</w:t>
      </w:r>
      <w:proofErr w:type="spellEnd"/>
      <w:r w:rsidR="00195698" w:rsidRPr="00051A4C">
        <w:rPr>
          <w:rFonts w:ascii="Arial" w:hAnsi="Arial" w:cs="Arial"/>
          <w:bCs/>
        </w:rPr>
        <w:t xml:space="preserve"> JE, </w:t>
      </w:r>
      <w:proofErr w:type="spellStart"/>
      <w:r w:rsidR="00195698" w:rsidRPr="00051A4C">
        <w:rPr>
          <w:rFonts w:ascii="Arial" w:hAnsi="Arial" w:cs="Arial"/>
          <w:bCs/>
        </w:rPr>
        <w:t>Beltrán</w:t>
      </w:r>
      <w:proofErr w:type="spellEnd"/>
      <w:r w:rsidR="00195698" w:rsidRPr="00051A4C">
        <w:rPr>
          <w:rFonts w:ascii="Arial" w:hAnsi="Arial" w:cs="Arial"/>
          <w:bCs/>
        </w:rPr>
        <w:t xml:space="preserve"> S, </w:t>
      </w:r>
      <w:proofErr w:type="spellStart"/>
      <w:r w:rsidR="00195698" w:rsidRPr="00051A4C">
        <w:rPr>
          <w:rFonts w:ascii="Arial" w:hAnsi="Arial" w:cs="Arial"/>
          <w:bCs/>
        </w:rPr>
        <w:t>Aparicio</w:t>
      </w:r>
      <w:proofErr w:type="spellEnd"/>
      <w:r w:rsidR="00195698" w:rsidRPr="00051A4C">
        <w:rPr>
          <w:rFonts w:ascii="Arial" w:hAnsi="Arial" w:cs="Arial"/>
          <w:bCs/>
        </w:rPr>
        <w:t xml:space="preserve"> </w:t>
      </w:r>
      <w:r w:rsidR="00195698" w:rsidRPr="00F11695">
        <w:rPr>
          <w:rFonts w:ascii="Arial" w:hAnsi="Arial" w:cs="Arial"/>
          <w:bCs/>
        </w:rPr>
        <w:t xml:space="preserve">M, </w:t>
      </w:r>
      <w:r w:rsidR="00F11695" w:rsidRPr="00F11695">
        <w:rPr>
          <w:rFonts w:ascii="Arial" w:hAnsi="Arial" w:cs="Arial"/>
          <w:bCs/>
        </w:rPr>
        <w:t xml:space="preserve">Molina P, </w:t>
      </w:r>
      <w:proofErr w:type="spellStart"/>
      <w:r w:rsidR="00F11695" w:rsidRPr="00F11695">
        <w:rPr>
          <w:rFonts w:ascii="Arial" w:hAnsi="Arial" w:cs="Arial"/>
          <w:bCs/>
        </w:rPr>
        <w:t>Gavela</w:t>
      </w:r>
      <w:proofErr w:type="spellEnd"/>
      <w:r w:rsidR="00F11695" w:rsidRPr="00F11695">
        <w:rPr>
          <w:rFonts w:ascii="Arial" w:hAnsi="Arial" w:cs="Arial"/>
          <w:bCs/>
        </w:rPr>
        <w:t xml:space="preserve"> E, Avila A </w:t>
      </w:r>
      <w:r w:rsidR="006B3F44">
        <w:rPr>
          <w:rFonts w:ascii="Arial" w:hAnsi="Arial" w:cs="Arial"/>
          <w:bCs/>
        </w:rPr>
        <w:t>et al</w:t>
      </w:r>
      <w:r w:rsidR="00195698" w:rsidRPr="00051A4C">
        <w:rPr>
          <w:rFonts w:ascii="Arial" w:hAnsi="Arial" w:cs="Arial"/>
          <w:bCs/>
        </w:rPr>
        <w:t xml:space="preserve">. Transplant renal artery stenosis: association with acute vascular rejection. </w:t>
      </w:r>
      <w:r w:rsidR="00195698" w:rsidRPr="006B3F44">
        <w:rPr>
          <w:rFonts w:ascii="Arial" w:hAnsi="Arial" w:cs="Arial"/>
          <w:bCs/>
          <w:i/>
        </w:rPr>
        <w:t>Transplant Proc</w:t>
      </w:r>
      <w:r w:rsidR="00195698" w:rsidRPr="00051A4C">
        <w:rPr>
          <w:rFonts w:ascii="Arial" w:hAnsi="Arial" w:cs="Arial"/>
          <w:bCs/>
        </w:rPr>
        <w:t xml:space="preserve">. </w:t>
      </w:r>
      <w:r w:rsidR="006B3F44" w:rsidRPr="00051A4C">
        <w:rPr>
          <w:rFonts w:ascii="Arial" w:hAnsi="Arial" w:cs="Arial"/>
          <w:bCs/>
        </w:rPr>
        <w:t>2006</w:t>
      </w:r>
      <w:r w:rsidR="006B3F44">
        <w:rPr>
          <w:rFonts w:ascii="Arial" w:hAnsi="Arial" w:cs="Arial"/>
          <w:bCs/>
        </w:rPr>
        <w:t>;</w:t>
      </w:r>
      <w:r w:rsidR="00195698" w:rsidRPr="00051A4C">
        <w:rPr>
          <w:rFonts w:ascii="Arial" w:hAnsi="Arial" w:cs="Arial"/>
          <w:bCs/>
        </w:rPr>
        <w:t>38</w:t>
      </w:r>
      <w:r w:rsidR="006B3F44">
        <w:rPr>
          <w:rFonts w:ascii="Arial" w:hAnsi="Arial" w:cs="Arial"/>
          <w:bCs/>
        </w:rPr>
        <w:t>(</w:t>
      </w:r>
      <w:r w:rsidR="00195698" w:rsidRPr="00051A4C">
        <w:rPr>
          <w:rFonts w:ascii="Arial" w:hAnsi="Arial" w:cs="Arial"/>
          <w:bCs/>
        </w:rPr>
        <w:t>8</w:t>
      </w:r>
      <w:r w:rsidR="006B3F44">
        <w:rPr>
          <w:rFonts w:ascii="Arial" w:hAnsi="Arial" w:cs="Arial"/>
          <w:bCs/>
        </w:rPr>
        <w:t>)</w:t>
      </w:r>
      <w:r w:rsidR="00195698" w:rsidRPr="00051A4C">
        <w:rPr>
          <w:rFonts w:ascii="Arial" w:hAnsi="Arial" w:cs="Arial"/>
          <w:bCs/>
        </w:rPr>
        <w:t>:2404</w:t>
      </w:r>
      <w:r w:rsidR="006B3F44" w:rsidRPr="00051A4C">
        <w:rPr>
          <w:rFonts w:ascii="Arial" w:hAnsi="Arial" w:cs="Arial"/>
          <w:lang w:val="en-US"/>
        </w:rPr>
        <w:t>–</w:t>
      </w:r>
      <w:r w:rsidR="00195698" w:rsidRPr="00051A4C">
        <w:rPr>
          <w:rFonts w:ascii="Arial" w:hAnsi="Arial" w:cs="Arial"/>
          <w:bCs/>
        </w:rPr>
        <w:t>5.</w:t>
      </w:r>
    </w:p>
    <w:p w14:paraId="7EAAD367" w14:textId="7D575305" w:rsidR="008F2C1D" w:rsidRDefault="00D7194A" w:rsidP="00051A4C">
      <w:pPr>
        <w:spacing w:line="480" w:lineRule="auto"/>
        <w:rPr>
          <w:rFonts w:ascii="Arial" w:hAnsi="Arial" w:cs="Arial"/>
          <w:lang w:val="en-US"/>
        </w:rPr>
      </w:pPr>
      <w:r>
        <w:rPr>
          <w:rFonts w:ascii="Arial" w:hAnsi="Arial" w:cs="Arial"/>
        </w:rPr>
        <w:t>33</w:t>
      </w:r>
      <w:r w:rsidR="00051A4C" w:rsidRPr="006B3F44">
        <w:rPr>
          <w:rFonts w:ascii="Arial" w:hAnsi="Arial" w:cs="Arial"/>
        </w:rPr>
        <w:t xml:space="preserve">. </w:t>
      </w:r>
      <w:r w:rsidR="008F2C1D" w:rsidRPr="006B3F44">
        <w:rPr>
          <w:rFonts w:ascii="Arial" w:hAnsi="Arial" w:cs="Arial"/>
        </w:rPr>
        <w:t xml:space="preserve">Kobayashi K, </w:t>
      </w:r>
      <w:proofErr w:type="spellStart"/>
      <w:r w:rsidR="008F2C1D" w:rsidRPr="006B3F44">
        <w:rPr>
          <w:rFonts w:ascii="Arial" w:hAnsi="Arial" w:cs="Arial"/>
        </w:rPr>
        <w:t>Censullo</w:t>
      </w:r>
      <w:proofErr w:type="spellEnd"/>
      <w:r w:rsidR="008F2C1D" w:rsidRPr="006B3F44">
        <w:rPr>
          <w:rFonts w:ascii="Arial" w:hAnsi="Arial" w:cs="Arial"/>
        </w:rPr>
        <w:t xml:space="preserve"> ML, </w:t>
      </w:r>
      <w:proofErr w:type="spellStart"/>
      <w:r w:rsidR="008F2C1D" w:rsidRPr="006B3F44">
        <w:rPr>
          <w:rFonts w:ascii="Arial" w:hAnsi="Arial" w:cs="Arial"/>
        </w:rPr>
        <w:t>R</w:t>
      </w:r>
      <w:r w:rsidR="009F1E03" w:rsidRPr="006B3F44">
        <w:rPr>
          <w:rFonts w:ascii="Arial" w:hAnsi="Arial" w:cs="Arial"/>
        </w:rPr>
        <w:t>ossman</w:t>
      </w:r>
      <w:proofErr w:type="spellEnd"/>
      <w:r w:rsidR="009F1E03" w:rsidRPr="006B3F44">
        <w:rPr>
          <w:rFonts w:ascii="Arial" w:hAnsi="Arial" w:cs="Arial"/>
        </w:rPr>
        <w:t xml:space="preserve"> LL </w:t>
      </w:r>
      <w:proofErr w:type="spellStart"/>
      <w:r w:rsidR="006B3F44" w:rsidRPr="006B3F44">
        <w:rPr>
          <w:rStyle w:val="contribdegrees"/>
          <w:rFonts w:ascii="Arial" w:hAnsi="Arial" w:cs="Arial"/>
          <w:bCs/>
          <w:color w:val="000000"/>
        </w:rPr>
        <w:t>Kyriakides</w:t>
      </w:r>
      <w:proofErr w:type="spellEnd"/>
      <w:r w:rsidR="006B3F44" w:rsidRPr="006B3F44">
        <w:rPr>
          <w:rStyle w:val="contribdegrees"/>
          <w:rFonts w:ascii="Arial" w:hAnsi="Arial" w:cs="Arial"/>
          <w:bCs/>
          <w:color w:val="000000"/>
        </w:rPr>
        <w:t xml:space="preserve"> PN,  </w:t>
      </w:r>
      <w:proofErr w:type="spellStart"/>
      <w:r w:rsidR="006B3F44" w:rsidRPr="006B3F44">
        <w:rPr>
          <w:rStyle w:val="contribdegrees"/>
          <w:rFonts w:ascii="Arial" w:hAnsi="Arial" w:cs="Arial"/>
          <w:bCs/>
          <w:color w:val="000000"/>
        </w:rPr>
        <w:t>Kahan</w:t>
      </w:r>
      <w:proofErr w:type="spellEnd"/>
      <w:r w:rsidR="006B3F44" w:rsidRPr="006B3F44">
        <w:rPr>
          <w:rStyle w:val="contribdegrees"/>
          <w:rFonts w:ascii="Arial" w:hAnsi="Arial" w:cs="Arial"/>
          <w:bCs/>
          <w:color w:val="000000"/>
        </w:rPr>
        <w:t>, BD, Cohen, AM</w:t>
      </w:r>
      <w:r w:rsidR="009F1E03" w:rsidRPr="006B3F44">
        <w:rPr>
          <w:rFonts w:ascii="Arial" w:hAnsi="Arial" w:cs="Arial"/>
        </w:rPr>
        <w:t>.</w:t>
      </w:r>
      <w:r w:rsidR="009F1E03">
        <w:rPr>
          <w:rFonts w:ascii="Arial" w:hAnsi="Arial" w:cs="Arial"/>
        </w:rPr>
        <w:t xml:space="preserve"> </w:t>
      </w:r>
      <w:r w:rsidR="008F2C1D" w:rsidRPr="00051A4C">
        <w:rPr>
          <w:rFonts w:ascii="Arial" w:hAnsi="Arial" w:cs="Arial"/>
        </w:rPr>
        <w:t>Interventional radiologic management of renal transplant dysfunction: indications, limitations and technical considerations.</w:t>
      </w:r>
      <w:r w:rsidR="0049010F">
        <w:rPr>
          <w:rFonts w:ascii="Arial" w:hAnsi="Arial" w:cs="Arial"/>
        </w:rPr>
        <w:t xml:space="preserve"> </w:t>
      </w:r>
      <w:proofErr w:type="spellStart"/>
      <w:r w:rsidR="008F2C1D" w:rsidRPr="006B3F44">
        <w:rPr>
          <w:rFonts w:ascii="Arial" w:hAnsi="Arial" w:cs="Arial"/>
          <w:i/>
        </w:rPr>
        <w:t>Radiographics</w:t>
      </w:r>
      <w:proofErr w:type="spellEnd"/>
      <w:r w:rsidR="006B3F44">
        <w:rPr>
          <w:rFonts w:ascii="Arial" w:hAnsi="Arial" w:cs="Arial"/>
        </w:rPr>
        <w:t>.</w:t>
      </w:r>
      <w:r w:rsidR="008F2C1D" w:rsidRPr="00051A4C">
        <w:rPr>
          <w:rFonts w:ascii="Arial" w:hAnsi="Arial" w:cs="Arial"/>
        </w:rPr>
        <w:t xml:space="preserve"> 2007;27:1109</w:t>
      </w:r>
      <w:r w:rsidR="006B3F44" w:rsidRPr="00051A4C">
        <w:rPr>
          <w:rFonts w:ascii="Arial" w:hAnsi="Arial" w:cs="Arial"/>
          <w:lang w:val="en-US"/>
        </w:rPr>
        <w:t>–</w:t>
      </w:r>
      <w:r w:rsidR="006F5550">
        <w:rPr>
          <w:rFonts w:ascii="Arial" w:hAnsi="Arial" w:cs="Arial"/>
          <w:lang w:val="en-US"/>
        </w:rPr>
        <w:t>30.</w:t>
      </w:r>
    </w:p>
    <w:p w14:paraId="65515446" w14:textId="7C1AE8AD" w:rsidR="006F5550" w:rsidRDefault="006F5550">
      <w:pPr>
        <w:rPr>
          <w:rFonts w:ascii="Arial" w:hAnsi="Arial" w:cs="Arial"/>
          <w:lang w:val="en-US"/>
        </w:rPr>
      </w:pPr>
      <w:r>
        <w:rPr>
          <w:rFonts w:ascii="Arial" w:hAnsi="Arial" w:cs="Arial"/>
          <w:lang w:val="en-US"/>
        </w:rPr>
        <w:br w:type="page"/>
      </w:r>
    </w:p>
    <w:p w14:paraId="541BF9CA" w14:textId="77777777" w:rsidR="006F5550" w:rsidRPr="00E73C6B" w:rsidRDefault="006F5550" w:rsidP="006F5550">
      <w:pPr>
        <w:pStyle w:val="Body"/>
        <w:rPr>
          <w:rFonts w:ascii="Arial" w:hAnsi="Arial" w:cs="Arial"/>
        </w:rPr>
      </w:pPr>
      <w:r w:rsidRPr="00E73C6B">
        <w:rPr>
          <w:rFonts w:ascii="Arial" w:hAnsi="Arial" w:cs="Arial"/>
          <w:b/>
        </w:rPr>
        <w:lastRenderedPageBreak/>
        <w:t>Table 1.</w:t>
      </w:r>
      <w:r w:rsidRPr="00E73C6B">
        <w:rPr>
          <w:rFonts w:ascii="Arial" w:hAnsi="Arial" w:cs="Arial"/>
        </w:rPr>
        <w:t xml:space="preserve"> TRAS </w:t>
      </w:r>
      <w:r>
        <w:rPr>
          <w:rFonts w:ascii="Arial" w:hAnsi="Arial" w:cs="Arial"/>
        </w:rPr>
        <w:t>i</w:t>
      </w:r>
      <w:r w:rsidRPr="00E73C6B">
        <w:rPr>
          <w:rFonts w:ascii="Arial" w:hAnsi="Arial" w:cs="Arial"/>
        </w:rPr>
        <w:t>ncidence rates reported in the literature</w:t>
      </w:r>
    </w:p>
    <w:p w14:paraId="504A8AA1" w14:textId="77777777" w:rsidR="006F5550" w:rsidRPr="00E73C6B" w:rsidRDefault="006F5550" w:rsidP="006F5550">
      <w:pPr>
        <w:pStyle w:val="Body"/>
        <w:rPr>
          <w:rFonts w:ascii="Arial" w:hAnsi="Arial" w:cs="Arial"/>
        </w:rPr>
      </w:pPr>
    </w:p>
    <w:tbl>
      <w:tblPr>
        <w:tblW w:w="932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hemeFill="background1"/>
        <w:tblLayout w:type="fixed"/>
        <w:tblLook w:val="04A0" w:firstRow="1" w:lastRow="0" w:firstColumn="1" w:lastColumn="0" w:noHBand="0" w:noVBand="1"/>
      </w:tblPr>
      <w:tblGrid>
        <w:gridCol w:w="1957"/>
        <w:gridCol w:w="1134"/>
        <w:gridCol w:w="992"/>
        <w:gridCol w:w="1418"/>
        <w:gridCol w:w="1275"/>
        <w:gridCol w:w="1323"/>
        <w:gridCol w:w="1229"/>
      </w:tblGrid>
      <w:tr w:rsidR="006F5550" w:rsidRPr="00E73C6B" w14:paraId="139F34F5"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6B530EE" w14:textId="77777777" w:rsidR="006F5550" w:rsidRPr="00E73C6B" w:rsidRDefault="006F5550" w:rsidP="00B46AB6">
            <w:pPr>
              <w:rPr>
                <w:rFonts w:ascii="Arial" w:hAnsi="Arial" w:cs="Arial"/>
                <w:sz w:val="22"/>
                <w:szCs w:val="22"/>
              </w:rPr>
            </w:pPr>
            <w:r w:rsidRPr="00E73C6B">
              <w:rPr>
                <w:rFonts w:ascii="Arial" w:hAnsi="Arial" w:cs="Arial"/>
                <w:sz w:val="22"/>
                <w:szCs w:val="22"/>
              </w:rPr>
              <w:t>Reference</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02310A1"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Live</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C418EC2"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Live</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A0E9100"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 xml:space="preserve">Deceased </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BDDA422"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Deceased</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0EEA537"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Overall</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E44E201"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Overall</w:t>
            </w:r>
          </w:p>
        </w:tc>
      </w:tr>
      <w:tr w:rsidR="006F5550" w:rsidRPr="00E73C6B" w14:paraId="4134EE30"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DBF4BDB" w14:textId="77777777" w:rsidR="006F5550" w:rsidRPr="00E73C6B" w:rsidRDefault="006F5550" w:rsidP="00B46AB6">
            <w:pPr>
              <w:rPr>
                <w:rFonts w:ascii="Arial" w:hAnsi="Arial" w:cs="Arial"/>
                <w:sz w:val="22"/>
                <w:szCs w:val="22"/>
              </w:rPr>
            </w:pP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ECDFAE3"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(n=)</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F1E8047"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02BE4E8"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(n=)</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EF96C33"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1B8CB26"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(n=)</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9565CDA" w14:textId="77777777" w:rsidR="006F5550" w:rsidRPr="00E73C6B" w:rsidRDefault="006F5550" w:rsidP="00B46AB6">
            <w:pPr>
              <w:pStyle w:val="TableStyle2"/>
              <w:jc w:val="center"/>
              <w:rPr>
                <w:rFonts w:ascii="Arial" w:hAnsi="Arial" w:cs="Arial"/>
                <w:sz w:val="22"/>
                <w:szCs w:val="22"/>
              </w:rPr>
            </w:pPr>
            <w:r w:rsidRPr="00E73C6B">
              <w:rPr>
                <w:rFonts w:ascii="Arial" w:hAnsi="Arial" w:cs="Arial"/>
                <w:sz w:val="22"/>
                <w:szCs w:val="22"/>
              </w:rPr>
              <w:t>(%)</w:t>
            </w:r>
          </w:p>
        </w:tc>
      </w:tr>
      <w:tr w:rsidR="006F5550" w:rsidRPr="00E73C6B" w14:paraId="610FB6A3"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6A27CDC" w14:textId="77777777" w:rsidR="006F5550" w:rsidRPr="00332816" w:rsidRDefault="006F5550" w:rsidP="00B46AB6">
            <w:pPr>
              <w:pStyle w:val="Default"/>
              <w:rPr>
                <w:rFonts w:ascii="Arial" w:hAnsi="Arial" w:cs="Arial"/>
              </w:rPr>
            </w:pPr>
            <w:r w:rsidRPr="00332816">
              <w:rPr>
                <w:rFonts w:ascii="Arial" w:hAnsi="Arial" w:cs="Arial"/>
                <w:bCs/>
                <w:shd w:val="clear" w:color="auto" w:fill="FFFFFF"/>
                <w:lang w:val="it-IT"/>
              </w:rPr>
              <w:t>Lacombe M. et al 1975</w:t>
            </w:r>
            <w:r w:rsidRPr="00332816">
              <w:rPr>
                <w:rFonts w:ascii="Arial" w:hAnsi="Arial" w:cs="Arial"/>
                <w:bCs/>
                <w:shd w:val="clear" w:color="auto" w:fill="FFFFFF"/>
                <w:vertAlign w:val="superscript"/>
                <w:lang w:val="en-US"/>
              </w:rPr>
              <w:t>4</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29CBA18"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8/137</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19C1113"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5.8</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B47BE06"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30/169</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A51C7E4"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17.7</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E6E5C42"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38/306</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AD60F24"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12.4</w:t>
            </w:r>
          </w:p>
        </w:tc>
      </w:tr>
      <w:tr w:rsidR="006F5550" w:rsidRPr="00E73C6B" w14:paraId="0C301EE4" w14:textId="77777777" w:rsidTr="00B46AB6">
        <w:trPr>
          <w:trHeight w:val="72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2DE6DE6" w14:textId="77777777" w:rsidR="006F5550" w:rsidRPr="00332816" w:rsidRDefault="006F5550" w:rsidP="00B46AB6">
            <w:pPr>
              <w:pStyle w:val="Default"/>
              <w:rPr>
                <w:rFonts w:ascii="Arial" w:hAnsi="Arial" w:cs="Arial"/>
              </w:rPr>
            </w:pPr>
            <w:r w:rsidRPr="00332816">
              <w:rPr>
                <w:rFonts w:ascii="Arial" w:hAnsi="Arial" w:cs="Arial"/>
                <w:bCs/>
                <w:u w:color="333333"/>
                <w:shd w:val="clear" w:color="auto" w:fill="FFFFFF"/>
                <w:lang w:val="it-IT"/>
              </w:rPr>
              <w:t>Greenstein SM et al 1987</w:t>
            </w:r>
            <w:r w:rsidRPr="00332816">
              <w:rPr>
                <w:rFonts w:ascii="Arial" w:hAnsi="Arial" w:cs="Arial"/>
                <w:bCs/>
                <w:u w:color="333333"/>
                <w:shd w:val="clear" w:color="auto" w:fill="FFFFFF"/>
                <w:vertAlign w:val="superscript"/>
                <w:lang w:val="en-US"/>
              </w:rPr>
              <w:t>5</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A2ACC80"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6F409F6"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B2F1CCE"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970B6D2"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42261AA"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39/547</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609AC9F"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7.1</w:t>
            </w:r>
          </w:p>
        </w:tc>
      </w:tr>
      <w:tr w:rsidR="006F5550" w:rsidRPr="00E73C6B" w14:paraId="3C1A40EE"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D1DBD1D" w14:textId="77777777" w:rsidR="006F5550" w:rsidRPr="00332816" w:rsidRDefault="006F5550" w:rsidP="00B46AB6">
            <w:pPr>
              <w:pStyle w:val="TableStyle2"/>
              <w:rPr>
                <w:rFonts w:ascii="Arial" w:hAnsi="Arial" w:cs="Arial"/>
                <w:sz w:val="22"/>
                <w:szCs w:val="22"/>
              </w:rPr>
            </w:pPr>
            <w:proofErr w:type="spellStart"/>
            <w:r w:rsidRPr="00332816">
              <w:rPr>
                <w:rFonts w:ascii="Arial" w:eastAsia="Arial Unicode MS" w:hAnsi="Arial" w:cs="Arial"/>
                <w:sz w:val="22"/>
                <w:szCs w:val="22"/>
              </w:rPr>
              <w:t>Sankari</w:t>
            </w:r>
            <w:proofErr w:type="spellEnd"/>
            <w:r w:rsidRPr="00332816">
              <w:rPr>
                <w:rFonts w:ascii="Arial" w:eastAsia="Arial Unicode MS" w:hAnsi="Arial" w:cs="Arial"/>
                <w:sz w:val="22"/>
                <w:szCs w:val="22"/>
              </w:rPr>
              <w:t xml:space="preserve"> BR et al. 1996</w:t>
            </w:r>
            <w:r w:rsidRPr="00332816">
              <w:rPr>
                <w:rFonts w:ascii="Arial" w:eastAsia="Arial Unicode MS" w:hAnsi="Arial" w:cs="Arial"/>
                <w:sz w:val="22"/>
                <w:szCs w:val="22"/>
                <w:vertAlign w:val="superscript"/>
                <w:lang w:val="en-US"/>
              </w:rPr>
              <w:t>6</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8ECC26C"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DEB8E9C"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0.3</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0CAEDA9"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40C30F3"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2</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2BEE233"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23</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FF8852F"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r>
      <w:tr w:rsidR="006F5550" w:rsidRPr="00E73C6B" w14:paraId="7056E83C"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639B0AB" w14:textId="77777777" w:rsidR="006F5550" w:rsidRPr="00332816" w:rsidRDefault="006F5550" w:rsidP="00B46AB6">
            <w:pPr>
              <w:pStyle w:val="TableStyle2"/>
              <w:rPr>
                <w:rFonts w:ascii="Arial" w:hAnsi="Arial" w:cs="Arial"/>
                <w:sz w:val="22"/>
                <w:szCs w:val="22"/>
              </w:rPr>
            </w:pPr>
            <w:r w:rsidRPr="00332816">
              <w:rPr>
                <w:rFonts w:ascii="Arial" w:hAnsi="Arial" w:cs="Arial"/>
                <w:bCs/>
                <w:sz w:val="22"/>
                <w:szCs w:val="22"/>
              </w:rPr>
              <w:t>Wong W et al. 1996</w:t>
            </w:r>
            <w:r w:rsidRPr="00332816">
              <w:rPr>
                <w:rFonts w:ascii="Arial" w:hAnsi="Arial" w:cs="Arial"/>
                <w:bCs/>
                <w:sz w:val="22"/>
                <w:szCs w:val="22"/>
                <w:vertAlign w:val="superscript"/>
                <w:lang w:val="en-US"/>
              </w:rPr>
              <w:t>7</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E3B7186"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97F26FA"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E07240E"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2FF01C1"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BF32CB1"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77/917</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B066B7F"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8.4</w:t>
            </w:r>
          </w:p>
        </w:tc>
      </w:tr>
      <w:tr w:rsidR="006F5550" w:rsidRPr="00E73C6B" w14:paraId="48A4BCA9"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11844CD" w14:textId="77777777" w:rsidR="006F5550" w:rsidRPr="00332816" w:rsidRDefault="006F5550" w:rsidP="00B46AB6">
            <w:pPr>
              <w:pStyle w:val="TableStyle2"/>
              <w:rPr>
                <w:rFonts w:ascii="Arial" w:hAnsi="Arial" w:cs="Arial"/>
                <w:sz w:val="22"/>
                <w:szCs w:val="22"/>
              </w:rPr>
            </w:pPr>
            <w:proofErr w:type="spellStart"/>
            <w:r w:rsidRPr="00332816">
              <w:rPr>
                <w:rFonts w:ascii="Arial" w:eastAsia="Arial Unicode MS" w:hAnsi="Arial" w:cs="Arial"/>
                <w:sz w:val="22"/>
                <w:szCs w:val="22"/>
              </w:rPr>
              <w:t>Rengel</w:t>
            </w:r>
            <w:proofErr w:type="spellEnd"/>
            <w:r w:rsidRPr="00332816">
              <w:rPr>
                <w:rFonts w:ascii="Arial" w:eastAsia="Arial Unicode MS" w:hAnsi="Arial" w:cs="Arial"/>
                <w:sz w:val="22"/>
                <w:szCs w:val="22"/>
              </w:rPr>
              <w:t xml:space="preserve"> M et al. 1998</w:t>
            </w:r>
            <w:r w:rsidRPr="00332816">
              <w:rPr>
                <w:rFonts w:ascii="Arial" w:eastAsia="Arial Unicode MS" w:hAnsi="Arial" w:cs="Arial"/>
                <w:sz w:val="22"/>
                <w:szCs w:val="22"/>
                <w:vertAlign w:val="superscript"/>
              </w:rPr>
              <w:t>8</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B1441D1"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32DC47E"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DD8003F"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28E4EFE"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8796BDF"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13/286</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52C1EC1"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4.5</w:t>
            </w:r>
          </w:p>
        </w:tc>
      </w:tr>
      <w:tr w:rsidR="006F5550" w:rsidRPr="00E73C6B" w14:paraId="220F55F1"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2E68478" w14:textId="77777777" w:rsidR="006F5550" w:rsidRPr="00332816" w:rsidRDefault="006F5550" w:rsidP="00B46AB6">
            <w:pPr>
              <w:pStyle w:val="Default"/>
              <w:rPr>
                <w:rFonts w:ascii="Arial" w:hAnsi="Arial" w:cs="Arial"/>
              </w:rPr>
            </w:pPr>
            <w:r w:rsidRPr="00332816">
              <w:rPr>
                <w:rFonts w:ascii="Arial" w:hAnsi="Arial" w:cs="Arial"/>
                <w:bCs/>
                <w:u w:color="333333"/>
                <w:shd w:val="clear" w:color="auto" w:fill="FFFFFF"/>
                <w:lang w:val="it-IT"/>
              </w:rPr>
              <w:t>Halimi JM et al 1999</w:t>
            </w:r>
            <w:r w:rsidRPr="00332816">
              <w:rPr>
                <w:rFonts w:ascii="Arial" w:hAnsi="Arial" w:cs="Arial"/>
                <w:bCs/>
                <w:u w:color="333333"/>
                <w:shd w:val="clear" w:color="auto" w:fill="FFFFFF"/>
                <w:vertAlign w:val="superscript"/>
                <w:lang w:val="en-US"/>
              </w:rPr>
              <w:t>9</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074F113"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1511494"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E8F7830"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26/402</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1029E2E"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6.6</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C7B3543"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26/402</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DB70A34"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6.6</w:t>
            </w:r>
          </w:p>
        </w:tc>
      </w:tr>
      <w:tr w:rsidR="006F5550" w:rsidRPr="00E73C6B" w14:paraId="61209AD5"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160CB81" w14:textId="77777777" w:rsidR="006F5550" w:rsidRPr="00332816" w:rsidRDefault="006F5550" w:rsidP="00B46AB6">
            <w:pPr>
              <w:pStyle w:val="TableStyle2"/>
              <w:rPr>
                <w:rFonts w:ascii="Arial" w:hAnsi="Arial" w:cs="Arial"/>
                <w:sz w:val="22"/>
                <w:szCs w:val="22"/>
              </w:rPr>
            </w:pPr>
            <w:r w:rsidRPr="00332816">
              <w:rPr>
                <w:rFonts w:ascii="Arial" w:eastAsia="Arial Unicode MS" w:hAnsi="Arial" w:cs="Arial"/>
                <w:sz w:val="22"/>
                <w:szCs w:val="22"/>
                <w:lang w:val="fr-FR"/>
              </w:rPr>
              <w:t>Patel NH et al 2001</w:t>
            </w:r>
            <w:r w:rsidRPr="00332816">
              <w:rPr>
                <w:rFonts w:ascii="Arial" w:eastAsia="Arial Unicode MS" w:hAnsi="Arial" w:cs="Arial"/>
                <w:sz w:val="22"/>
                <w:szCs w:val="22"/>
                <w:vertAlign w:val="superscript"/>
                <w:lang w:val="en-US"/>
              </w:rPr>
              <w:t>10</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96BDC3F"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2/247</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9ED2231"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945B2AE"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24/584</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1E480E0"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630C5AD"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26/831</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81C4F72"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3.1</w:t>
            </w:r>
          </w:p>
        </w:tc>
      </w:tr>
      <w:tr w:rsidR="006F5550" w:rsidRPr="00E73C6B" w14:paraId="566A3335"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AE0D617" w14:textId="77777777" w:rsidR="006F5550" w:rsidRPr="00332816" w:rsidRDefault="006F5550" w:rsidP="00B46AB6">
            <w:pPr>
              <w:pStyle w:val="TableStyle2"/>
              <w:rPr>
                <w:rFonts w:ascii="Arial" w:hAnsi="Arial" w:cs="Arial"/>
                <w:sz w:val="22"/>
                <w:szCs w:val="22"/>
              </w:rPr>
            </w:pPr>
            <w:proofErr w:type="spellStart"/>
            <w:r w:rsidRPr="00332816">
              <w:rPr>
                <w:rFonts w:ascii="Arial" w:eastAsia="Arial Unicode MS" w:hAnsi="Arial" w:cs="Arial"/>
                <w:sz w:val="22"/>
                <w:szCs w:val="22"/>
                <w:lang w:val="es-ES_tradnl"/>
              </w:rPr>
              <w:t>Osman</w:t>
            </w:r>
            <w:proofErr w:type="spellEnd"/>
            <w:r w:rsidRPr="00332816">
              <w:rPr>
                <w:rFonts w:ascii="Arial" w:eastAsia="Arial Unicode MS" w:hAnsi="Arial" w:cs="Arial"/>
                <w:sz w:val="22"/>
                <w:szCs w:val="22"/>
                <w:lang w:val="es-ES_tradnl"/>
              </w:rPr>
              <w:t xml:space="preserve"> Y et al 2003</w:t>
            </w:r>
            <w:r w:rsidRPr="00332816">
              <w:rPr>
                <w:rFonts w:ascii="Arial" w:eastAsia="Arial Unicode MS" w:hAnsi="Arial" w:cs="Arial"/>
                <w:sz w:val="22"/>
                <w:szCs w:val="22"/>
                <w:vertAlign w:val="superscript"/>
                <w:lang w:val="en-US"/>
              </w:rPr>
              <w:t>11</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E81FBBB"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5/1200</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BA32ACC"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0.4</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DADA33B"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95C0772"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A966161"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5/1200</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6228C38"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0.4</w:t>
            </w:r>
          </w:p>
        </w:tc>
      </w:tr>
      <w:tr w:rsidR="006F5550" w:rsidRPr="00E73C6B" w14:paraId="497CFDCE" w14:textId="77777777" w:rsidTr="00B46AB6">
        <w:trPr>
          <w:trHeight w:val="72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33B638D" w14:textId="77777777" w:rsidR="006F5550" w:rsidRPr="00332816" w:rsidRDefault="006F5550" w:rsidP="00B46AB6">
            <w:pPr>
              <w:pStyle w:val="Default"/>
              <w:rPr>
                <w:rFonts w:ascii="Arial" w:hAnsi="Arial" w:cs="Arial"/>
              </w:rPr>
            </w:pPr>
            <w:proofErr w:type="spellStart"/>
            <w:r w:rsidRPr="00332816">
              <w:rPr>
                <w:rFonts w:ascii="Arial" w:hAnsi="Arial" w:cs="Arial"/>
                <w:bCs/>
                <w:u w:color="333333"/>
                <w:shd w:val="clear" w:color="auto" w:fill="FFFFFF"/>
              </w:rPr>
              <w:t>Voiculescu</w:t>
            </w:r>
            <w:proofErr w:type="spellEnd"/>
            <w:r w:rsidRPr="00332816">
              <w:rPr>
                <w:rFonts w:ascii="Arial" w:hAnsi="Arial" w:cs="Arial"/>
                <w:bCs/>
                <w:u w:color="333333"/>
                <w:shd w:val="clear" w:color="auto" w:fill="FFFFFF"/>
              </w:rPr>
              <w:t xml:space="preserve"> A et al 2005</w:t>
            </w:r>
            <w:r w:rsidRPr="00332816">
              <w:rPr>
                <w:rFonts w:ascii="Arial" w:hAnsi="Arial" w:cs="Arial"/>
                <w:bCs/>
                <w:u w:color="333333"/>
                <w:shd w:val="clear" w:color="auto" w:fill="FFFFFF"/>
                <w:vertAlign w:val="superscript"/>
                <w:lang w:val="en-US"/>
              </w:rPr>
              <w:t>12</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866F642"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7</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1021A3F"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8B59550"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30</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92E0144"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4F385E3"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37/ 1189</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D643CCB"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3.1</w:t>
            </w:r>
          </w:p>
        </w:tc>
      </w:tr>
      <w:tr w:rsidR="006F5550" w:rsidRPr="00E73C6B" w14:paraId="53E26922"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B219B4E" w14:textId="77777777" w:rsidR="006F5550" w:rsidRPr="00332816" w:rsidRDefault="006F5550" w:rsidP="00B46AB6">
            <w:pPr>
              <w:pStyle w:val="Default"/>
              <w:rPr>
                <w:rFonts w:ascii="Arial" w:hAnsi="Arial" w:cs="Arial"/>
              </w:rPr>
            </w:pPr>
            <w:r w:rsidRPr="00332816">
              <w:rPr>
                <w:rFonts w:ascii="Arial" w:hAnsi="Arial" w:cs="Arial"/>
                <w:bCs/>
                <w:u w:color="333333"/>
                <w:shd w:val="clear" w:color="auto" w:fill="FFFFFF"/>
                <w:lang w:val="it-IT"/>
              </w:rPr>
              <w:t>Nezami N et al 2007</w:t>
            </w:r>
            <w:r w:rsidRPr="00332816">
              <w:rPr>
                <w:rFonts w:ascii="Arial" w:hAnsi="Arial" w:cs="Arial"/>
                <w:bCs/>
                <w:u w:color="333333"/>
                <w:shd w:val="clear" w:color="auto" w:fill="FFFFFF"/>
                <w:vertAlign w:val="superscript"/>
                <w:lang w:val="en-US"/>
              </w:rPr>
              <w:t>13</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34FE683"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28/273</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B4B0E01"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10.3</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964EABF"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0/0</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F8E6593"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4DB771E"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28/273</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2759502"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10.3</w:t>
            </w:r>
          </w:p>
        </w:tc>
      </w:tr>
      <w:tr w:rsidR="006F5550" w:rsidRPr="00E73C6B" w14:paraId="2EB7440B"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FE81D69" w14:textId="77777777" w:rsidR="006F5550" w:rsidRPr="00332816" w:rsidRDefault="006F5550" w:rsidP="00B46AB6">
            <w:pPr>
              <w:pStyle w:val="TableStyle2"/>
              <w:rPr>
                <w:rFonts w:ascii="Arial" w:hAnsi="Arial" w:cs="Arial"/>
                <w:sz w:val="22"/>
                <w:szCs w:val="22"/>
              </w:rPr>
            </w:pPr>
            <w:r w:rsidRPr="00332816">
              <w:rPr>
                <w:rFonts w:ascii="Arial" w:eastAsia="Arial Unicode MS" w:hAnsi="Arial" w:cs="Arial"/>
                <w:sz w:val="22"/>
                <w:szCs w:val="22"/>
              </w:rPr>
              <w:t>Hurst FP et al 2009</w:t>
            </w:r>
            <w:r w:rsidRPr="00332816">
              <w:rPr>
                <w:rFonts w:ascii="Arial" w:eastAsia="Arial Unicode MS" w:hAnsi="Arial" w:cs="Arial"/>
                <w:sz w:val="22"/>
                <w:szCs w:val="22"/>
                <w:vertAlign w:val="superscript"/>
              </w:rPr>
              <w:t>14</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6BD19BC"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F914445"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2F4F864"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AE9C854"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5B71A9A"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823/41867</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C8468D9"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8.3/1000 patient-years</w:t>
            </w:r>
          </w:p>
        </w:tc>
      </w:tr>
      <w:tr w:rsidR="006F5550" w:rsidRPr="00E73C6B" w14:paraId="36FC8416"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7BA3389" w14:textId="77777777" w:rsidR="006F5550" w:rsidRPr="00332816" w:rsidRDefault="006F5550" w:rsidP="00B46AB6">
            <w:pPr>
              <w:pStyle w:val="TableStyle2"/>
              <w:rPr>
                <w:rFonts w:ascii="Arial" w:hAnsi="Arial" w:cs="Arial"/>
                <w:sz w:val="22"/>
                <w:szCs w:val="22"/>
              </w:rPr>
            </w:pPr>
            <w:proofErr w:type="spellStart"/>
            <w:r w:rsidRPr="00332816">
              <w:rPr>
                <w:rFonts w:ascii="Arial" w:eastAsia="Arial Unicode MS" w:hAnsi="Arial" w:cs="Arial"/>
                <w:sz w:val="22"/>
                <w:szCs w:val="22"/>
              </w:rPr>
              <w:t>Kamali</w:t>
            </w:r>
            <w:proofErr w:type="spellEnd"/>
            <w:r w:rsidRPr="00332816">
              <w:rPr>
                <w:rFonts w:ascii="Arial" w:eastAsia="Arial Unicode MS" w:hAnsi="Arial" w:cs="Arial"/>
                <w:sz w:val="22"/>
                <w:szCs w:val="22"/>
              </w:rPr>
              <w:t xml:space="preserve"> K. et al. 2010</w:t>
            </w:r>
            <w:r w:rsidRPr="00332816">
              <w:rPr>
                <w:rFonts w:ascii="Arial" w:eastAsia="Arial Unicode MS" w:hAnsi="Arial" w:cs="Arial"/>
                <w:sz w:val="22"/>
                <w:szCs w:val="22"/>
                <w:vertAlign w:val="superscript"/>
                <w:lang w:val="en-US"/>
              </w:rPr>
              <w:t>15</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D57EAEE"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24/360</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0DC9656"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6.7</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9802DF7"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0/0</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5705CEE"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2AA0E7E"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24/360</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0FAF7AE"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6.7</w:t>
            </w:r>
          </w:p>
        </w:tc>
      </w:tr>
      <w:tr w:rsidR="006F5550" w:rsidRPr="00E73C6B" w14:paraId="11786547" w14:textId="77777777" w:rsidTr="00B46AB6">
        <w:trPr>
          <w:trHeight w:val="96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0640A7A" w14:textId="77777777" w:rsidR="006F5550" w:rsidRPr="00332816" w:rsidRDefault="006F5550" w:rsidP="00B46AB6">
            <w:pPr>
              <w:pStyle w:val="TableStyle2"/>
              <w:rPr>
                <w:rFonts w:ascii="Arial" w:hAnsi="Arial" w:cs="Arial"/>
                <w:sz w:val="22"/>
                <w:szCs w:val="22"/>
              </w:rPr>
            </w:pPr>
            <w:r w:rsidRPr="00332816">
              <w:rPr>
                <w:rFonts w:ascii="Arial" w:hAnsi="Arial" w:cs="Arial"/>
                <w:bCs/>
                <w:sz w:val="22"/>
                <w:szCs w:val="22"/>
              </w:rPr>
              <w:t>Abate et al. 2011</w:t>
            </w:r>
            <w:r w:rsidRPr="00332816">
              <w:rPr>
                <w:rFonts w:ascii="Arial" w:hAnsi="Arial" w:cs="Arial"/>
                <w:bCs/>
                <w:sz w:val="22"/>
                <w:szCs w:val="22"/>
                <w:vertAlign w:val="superscript"/>
              </w:rPr>
              <w:t>16</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8F29806"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1/87</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DBF16BD"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6D83476"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11/190</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F6190FA"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D036ED5"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12(&lt;5mm vessel diameter) 17/277</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7BFBB11"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6</w:t>
            </w:r>
          </w:p>
        </w:tc>
      </w:tr>
      <w:tr w:rsidR="006F5550" w:rsidRPr="00E73C6B" w14:paraId="11DCCFF6"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2D2100F" w14:textId="77777777" w:rsidR="006F5550" w:rsidRPr="00332816" w:rsidRDefault="006F5550" w:rsidP="00B46AB6">
            <w:pPr>
              <w:pStyle w:val="Default"/>
              <w:rPr>
                <w:rFonts w:ascii="Arial" w:hAnsi="Arial" w:cs="Arial"/>
              </w:rPr>
            </w:pPr>
            <w:r w:rsidRPr="00332816">
              <w:rPr>
                <w:rFonts w:ascii="Arial" w:hAnsi="Arial" w:cs="Arial"/>
                <w:bCs/>
                <w:shd w:val="clear" w:color="auto" w:fill="FFFFFF"/>
                <w:lang w:val="pt-PT"/>
              </w:rPr>
              <w:t>Ghazanfar A et al. 2011</w:t>
            </w:r>
            <w:r w:rsidRPr="00332816">
              <w:rPr>
                <w:rFonts w:ascii="Arial" w:hAnsi="Arial" w:cs="Arial"/>
                <w:bCs/>
                <w:shd w:val="clear" w:color="auto" w:fill="FFFFFF"/>
                <w:vertAlign w:val="superscript"/>
                <w:lang w:val="en-US"/>
              </w:rPr>
              <w:t>17</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FBF0349"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DEE00AE"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E9CE208"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3985069"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551773A"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183/1727</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157D6EB"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10.59</w:t>
            </w:r>
          </w:p>
        </w:tc>
      </w:tr>
      <w:tr w:rsidR="006F5550" w:rsidRPr="00E73C6B" w14:paraId="00287F3D"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F22DAFF" w14:textId="77777777" w:rsidR="006F5550" w:rsidRPr="00332816" w:rsidRDefault="006F5550" w:rsidP="00B46AB6">
            <w:pPr>
              <w:pStyle w:val="TableStyle2"/>
              <w:rPr>
                <w:rFonts w:ascii="Arial" w:hAnsi="Arial" w:cs="Arial"/>
                <w:sz w:val="22"/>
                <w:szCs w:val="22"/>
              </w:rPr>
            </w:pPr>
            <w:r w:rsidRPr="00332816">
              <w:rPr>
                <w:rFonts w:ascii="Arial" w:eastAsia="Arial Unicode MS" w:hAnsi="Arial" w:cs="Arial"/>
                <w:sz w:val="22"/>
                <w:szCs w:val="22"/>
                <w:lang w:val="it-IT"/>
              </w:rPr>
              <w:t>He B et al 2013</w:t>
            </w:r>
            <w:r w:rsidRPr="00332816">
              <w:rPr>
                <w:rFonts w:ascii="Arial" w:eastAsia="Arial Unicode MS" w:hAnsi="Arial" w:cs="Arial"/>
                <w:sz w:val="22"/>
                <w:szCs w:val="22"/>
                <w:vertAlign w:val="superscript"/>
                <w:lang w:val="en-US"/>
              </w:rPr>
              <w:t>18</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7383F2E"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2/128</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3DC99AF"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1009D79"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FA60F0F"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09CA610"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2/128</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49B9825"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r>
      <w:tr w:rsidR="006F5550" w:rsidRPr="00E73C6B" w14:paraId="5C217F2E" w14:textId="77777777" w:rsidTr="00B46AB6">
        <w:trPr>
          <w:trHeight w:val="72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CA5F8B0" w14:textId="77777777" w:rsidR="006F5550" w:rsidRPr="00332816" w:rsidRDefault="006F5550" w:rsidP="00B46AB6">
            <w:pPr>
              <w:pStyle w:val="Default"/>
              <w:rPr>
                <w:rFonts w:ascii="Arial" w:hAnsi="Arial" w:cs="Arial"/>
              </w:rPr>
            </w:pPr>
            <w:r w:rsidRPr="00332816">
              <w:rPr>
                <w:rFonts w:ascii="Arial" w:hAnsi="Arial" w:cs="Arial"/>
                <w:u w:color="333333"/>
                <w:shd w:val="clear" w:color="auto" w:fill="FFFFFF"/>
                <w:lang w:val="it-IT"/>
              </w:rPr>
              <w:t>Willicombe M et al 2014</w:t>
            </w:r>
            <w:r w:rsidRPr="00332816">
              <w:rPr>
                <w:rFonts w:ascii="Arial" w:hAnsi="Arial" w:cs="Arial"/>
                <w:u w:color="333333"/>
                <w:shd w:val="clear" w:color="auto" w:fill="FFFFFF"/>
                <w:vertAlign w:val="superscript"/>
                <w:lang w:val="en-US"/>
              </w:rPr>
              <w:t>19</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642543F"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43/378</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9A6FB15" w14:textId="77777777" w:rsidR="006F5550" w:rsidRPr="00E73C6B" w:rsidRDefault="006F5550" w:rsidP="00B46AB6">
            <w:pPr>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5FB3AC2"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94/469</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209EE0E" w14:textId="77777777" w:rsidR="006F5550" w:rsidRPr="00E73C6B" w:rsidRDefault="006F5550" w:rsidP="00B46AB6">
            <w:pPr>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1FE7729"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 xml:space="preserve">137/999 (screened </w:t>
            </w:r>
            <w:r w:rsidRPr="00E73C6B">
              <w:rPr>
                <w:rFonts w:ascii="Arial" w:eastAsia="Arial Unicode MS" w:hAnsi="Arial" w:cs="Arial"/>
                <w:sz w:val="22"/>
                <w:szCs w:val="22"/>
              </w:rPr>
              <w:lastRenderedPageBreak/>
              <w:t>847)</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7A2E4532"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lastRenderedPageBreak/>
              <w:t>13.7</w:t>
            </w:r>
          </w:p>
        </w:tc>
      </w:tr>
      <w:tr w:rsidR="006F5550" w:rsidRPr="00E73C6B" w14:paraId="26790723"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C18F6D5" w14:textId="77777777" w:rsidR="006F5550" w:rsidRPr="00332816" w:rsidRDefault="006F5550" w:rsidP="00B46AB6">
            <w:pPr>
              <w:pStyle w:val="Default"/>
              <w:rPr>
                <w:rFonts w:ascii="Arial" w:hAnsi="Arial" w:cs="Arial"/>
              </w:rPr>
            </w:pPr>
            <w:r w:rsidRPr="00332816">
              <w:rPr>
                <w:rFonts w:ascii="Arial" w:hAnsi="Arial" w:cs="Arial"/>
                <w:bCs/>
                <w:u w:color="333333"/>
                <w:shd w:val="clear" w:color="auto" w:fill="FFFFFF"/>
                <w:lang w:val="it-IT"/>
              </w:rPr>
              <w:t>Braga et al 2015</w:t>
            </w:r>
            <w:r w:rsidRPr="00332816">
              <w:rPr>
                <w:rFonts w:ascii="Arial" w:hAnsi="Arial" w:cs="Arial"/>
                <w:bCs/>
                <w:u w:color="333333"/>
                <w:shd w:val="clear" w:color="auto" w:fill="FFFFFF"/>
                <w:vertAlign w:val="superscript"/>
                <w:lang w:val="en-US"/>
              </w:rPr>
              <w:t>20</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34C20B2B"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2/6</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3333688"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EBFC4F1"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14/177</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DF31A9C" w14:textId="77777777" w:rsidR="006F5550" w:rsidRPr="00E73C6B" w:rsidRDefault="006F5550" w:rsidP="00B46AB6">
            <w:pPr>
              <w:pStyle w:val="TableStyle2"/>
              <w:jc w:val="center"/>
              <w:rPr>
                <w:rFonts w:ascii="Arial" w:hAnsi="Arial" w:cs="Arial"/>
                <w:sz w:val="22"/>
                <w:szCs w:val="22"/>
              </w:rPr>
            </w:pPr>
            <w:r>
              <w:rPr>
                <w:rFonts w:ascii="Arial" w:eastAsia="Arial Unicode MS" w:hAnsi="Arial" w:cs="Arial"/>
                <w:sz w:val="22"/>
                <w:szCs w:val="22"/>
              </w:rPr>
              <w:t>–</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25089F8"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16/183</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6C9CAE2"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8.7</w:t>
            </w:r>
          </w:p>
        </w:tc>
      </w:tr>
      <w:tr w:rsidR="006F5550" w:rsidRPr="00E73C6B" w14:paraId="1ECB1DBD" w14:textId="77777777" w:rsidTr="00B46AB6">
        <w:trPr>
          <w:trHeight w:val="485"/>
        </w:trPr>
        <w:tc>
          <w:tcPr>
            <w:tcW w:w="1957"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0C1384B0" w14:textId="77777777" w:rsidR="006F5550" w:rsidRPr="00332816" w:rsidRDefault="006F5550" w:rsidP="00B46AB6">
            <w:pPr>
              <w:pStyle w:val="Default"/>
              <w:rPr>
                <w:rFonts w:ascii="Arial" w:hAnsi="Arial" w:cs="Arial"/>
              </w:rPr>
            </w:pPr>
            <w:proofErr w:type="spellStart"/>
            <w:r w:rsidRPr="00332816">
              <w:rPr>
                <w:rFonts w:ascii="Arial" w:hAnsi="Arial" w:cs="Arial"/>
                <w:u w:color="660066"/>
                <w:shd w:val="clear" w:color="auto" w:fill="FFFFFF"/>
              </w:rPr>
              <w:t>Patil</w:t>
            </w:r>
            <w:proofErr w:type="spellEnd"/>
            <w:r w:rsidRPr="00332816">
              <w:rPr>
                <w:rFonts w:ascii="Arial" w:hAnsi="Arial" w:cs="Arial"/>
                <w:u w:color="660066"/>
                <w:shd w:val="clear" w:color="auto" w:fill="FFFFFF"/>
              </w:rPr>
              <w:t xml:space="preserve"> AB et al 2016</w:t>
            </w:r>
            <w:r w:rsidRPr="00332816">
              <w:rPr>
                <w:rFonts w:ascii="Arial" w:hAnsi="Arial" w:cs="Arial"/>
                <w:u w:color="660066"/>
                <w:shd w:val="clear" w:color="auto" w:fill="FFFFFF"/>
                <w:vertAlign w:val="superscript"/>
                <w:lang w:val="en-US"/>
              </w:rPr>
              <w:t>21</w:t>
            </w:r>
          </w:p>
        </w:tc>
        <w:tc>
          <w:tcPr>
            <w:tcW w:w="1134"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63D6058A"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21/448</w:t>
            </w:r>
          </w:p>
        </w:tc>
        <w:tc>
          <w:tcPr>
            <w:tcW w:w="992"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49F626A"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4.68</w:t>
            </w:r>
          </w:p>
        </w:tc>
        <w:tc>
          <w:tcPr>
            <w:tcW w:w="1418"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118F49D6"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3/26</w:t>
            </w:r>
          </w:p>
        </w:tc>
        <w:tc>
          <w:tcPr>
            <w:tcW w:w="1275"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41105B9A"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11.5</w:t>
            </w:r>
          </w:p>
        </w:tc>
        <w:tc>
          <w:tcPr>
            <w:tcW w:w="1323"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2B96FA03" w14:textId="77777777" w:rsidR="006F5550" w:rsidRPr="00E73C6B" w:rsidRDefault="006F5550" w:rsidP="00B46AB6">
            <w:pPr>
              <w:pStyle w:val="TableStyle2"/>
              <w:jc w:val="center"/>
              <w:rPr>
                <w:rFonts w:ascii="Arial" w:hAnsi="Arial" w:cs="Arial"/>
                <w:sz w:val="22"/>
                <w:szCs w:val="22"/>
              </w:rPr>
            </w:pPr>
            <w:r w:rsidRPr="00E73C6B">
              <w:rPr>
                <w:rFonts w:ascii="Arial" w:eastAsia="Arial Unicode MS" w:hAnsi="Arial" w:cs="Arial"/>
                <w:sz w:val="22"/>
                <w:szCs w:val="22"/>
              </w:rPr>
              <w:t>24/474</w:t>
            </w:r>
          </w:p>
        </w:tc>
        <w:tc>
          <w:tcPr>
            <w:tcW w:w="1229" w:type="dxa"/>
            <w:tcBorders>
              <w:top w:val="single" w:sz="2" w:space="0" w:color="000000"/>
              <w:left w:val="single" w:sz="2" w:space="0" w:color="000000"/>
              <w:bottom w:val="single" w:sz="2" w:space="0" w:color="000000"/>
              <w:right w:val="single" w:sz="2" w:space="0" w:color="000000"/>
            </w:tcBorders>
            <w:shd w:val="clear" w:color="auto" w:fill="FFFFFF" w:themeFill="background1"/>
            <w:tcMar>
              <w:top w:w="80" w:type="dxa"/>
              <w:left w:w="80" w:type="dxa"/>
              <w:bottom w:w="80" w:type="dxa"/>
              <w:right w:w="80" w:type="dxa"/>
            </w:tcMar>
          </w:tcPr>
          <w:p w14:paraId="5A02217A" w14:textId="77777777" w:rsidR="006F5550" w:rsidRPr="00E73C6B" w:rsidRDefault="006F5550" w:rsidP="00B46AB6">
            <w:pPr>
              <w:jc w:val="center"/>
              <w:rPr>
                <w:rFonts w:ascii="Arial" w:hAnsi="Arial" w:cs="Arial"/>
                <w:sz w:val="22"/>
                <w:szCs w:val="22"/>
              </w:rPr>
            </w:pPr>
            <w:r w:rsidRPr="00E73C6B">
              <w:rPr>
                <w:rFonts w:ascii="Arial" w:eastAsia="Arial Unicode MS" w:hAnsi="Arial" w:cs="Arial"/>
                <w:color w:val="000000"/>
                <w:sz w:val="22"/>
                <w:szCs w:val="22"/>
              </w:rPr>
              <w:t>5.06</w:t>
            </w:r>
          </w:p>
        </w:tc>
      </w:tr>
    </w:tbl>
    <w:p w14:paraId="71409C05" w14:textId="77777777" w:rsidR="006F5550" w:rsidRPr="00E73C6B" w:rsidRDefault="006F5550" w:rsidP="006F5550">
      <w:pPr>
        <w:pStyle w:val="Body"/>
        <w:rPr>
          <w:rFonts w:ascii="Arial" w:hAnsi="Arial" w:cs="Arial"/>
        </w:rPr>
      </w:pPr>
    </w:p>
    <w:p w14:paraId="2F5D4097" w14:textId="56AE6D24" w:rsidR="006F5550" w:rsidRDefault="006F5550">
      <w:pPr>
        <w:rPr>
          <w:rFonts w:ascii="Arial" w:hAnsi="Arial" w:cs="Arial"/>
        </w:rPr>
      </w:pPr>
      <w:r>
        <w:rPr>
          <w:rFonts w:ascii="Arial" w:hAnsi="Arial" w:cs="Arial"/>
        </w:rPr>
        <w:br w:type="page"/>
      </w:r>
    </w:p>
    <w:p w14:paraId="39FE843B" w14:textId="77777777" w:rsidR="006F5550" w:rsidRPr="00E73C6B" w:rsidRDefault="006F5550" w:rsidP="006F5550">
      <w:pPr>
        <w:spacing w:line="360" w:lineRule="auto"/>
        <w:rPr>
          <w:rFonts w:ascii="Arial" w:hAnsi="Arial" w:cs="Arial"/>
          <w:sz w:val="22"/>
          <w:szCs w:val="22"/>
        </w:rPr>
      </w:pPr>
      <w:r w:rsidRPr="00E73C6B">
        <w:rPr>
          <w:rFonts w:ascii="Arial" w:hAnsi="Arial" w:cs="Arial"/>
          <w:b/>
          <w:sz w:val="22"/>
          <w:szCs w:val="22"/>
        </w:rPr>
        <w:lastRenderedPageBreak/>
        <w:t>Table 2.</w:t>
      </w:r>
      <w:r w:rsidRPr="00E73C6B">
        <w:rPr>
          <w:rFonts w:ascii="Arial" w:hAnsi="Arial" w:cs="Arial"/>
          <w:sz w:val="22"/>
          <w:szCs w:val="22"/>
        </w:rPr>
        <w:t xml:space="preserve"> Baseline patient demographics</w:t>
      </w:r>
    </w:p>
    <w:tbl>
      <w:tblPr>
        <w:tblStyle w:val="TableGrid"/>
        <w:tblpPr w:leftFromText="180" w:rightFromText="180" w:vertAnchor="text" w:horzAnchor="page" w:tblpX="1527" w:tblpY="186"/>
        <w:tblW w:w="8897" w:type="dxa"/>
        <w:tblBorders>
          <w:left w:val="none" w:sz="0" w:space="0" w:color="auto"/>
          <w:bottom w:val="none" w:sz="0" w:space="0" w:color="auto"/>
          <w:right w:val="none" w:sz="0" w:space="0" w:color="auto"/>
          <w:insideV w:val="none" w:sz="0" w:space="0" w:color="auto"/>
        </w:tblBorders>
        <w:tblLook w:val="00A0" w:firstRow="1" w:lastRow="0" w:firstColumn="1" w:lastColumn="0" w:noHBand="0" w:noVBand="0"/>
      </w:tblPr>
      <w:tblGrid>
        <w:gridCol w:w="2802"/>
        <w:gridCol w:w="2031"/>
        <w:gridCol w:w="2032"/>
        <w:gridCol w:w="2032"/>
      </w:tblGrid>
      <w:tr w:rsidR="006F5550" w:rsidRPr="00E73C6B" w14:paraId="700C6E48" w14:textId="77777777" w:rsidTr="00B46AB6">
        <w:trPr>
          <w:trHeight w:val="416"/>
        </w:trPr>
        <w:tc>
          <w:tcPr>
            <w:tcW w:w="2802" w:type="dxa"/>
            <w:shd w:val="clear" w:color="auto" w:fill="auto"/>
            <w:vAlign w:val="center"/>
          </w:tcPr>
          <w:p w14:paraId="74239383" w14:textId="77777777" w:rsidR="006F5550" w:rsidRPr="00E73C6B" w:rsidRDefault="006F5550" w:rsidP="00B46AB6">
            <w:pPr>
              <w:spacing w:line="360" w:lineRule="auto"/>
              <w:rPr>
                <w:rFonts w:ascii="Arial" w:hAnsi="Arial" w:cs="Arial"/>
              </w:rPr>
            </w:pPr>
            <w:r w:rsidRPr="00E73C6B">
              <w:rPr>
                <w:rFonts w:ascii="Arial" w:hAnsi="Arial" w:cs="Arial"/>
              </w:rPr>
              <w:t>Demographics</w:t>
            </w:r>
          </w:p>
        </w:tc>
        <w:tc>
          <w:tcPr>
            <w:tcW w:w="2031" w:type="dxa"/>
            <w:shd w:val="clear" w:color="auto" w:fill="auto"/>
            <w:vAlign w:val="center"/>
          </w:tcPr>
          <w:p w14:paraId="13DEFEC1" w14:textId="77777777" w:rsidR="006F5550" w:rsidRPr="00E73C6B" w:rsidRDefault="006F5550" w:rsidP="00B46AB6">
            <w:pPr>
              <w:spacing w:line="360" w:lineRule="auto"/>
              <w:jc w:val="center"/>
              <w:rPr>
                <w:rFonts w:ascii="Arial" w:hAnsi="Arial" w:cs="Arial"/>
              </w:rPr>
            </w:pPr>
            <w:r w:rsidRPr="00E73C6B">
              <w:rPr>
                <w:rFonts w:ascii="Arial" w:hAnsi="Arial" w:cs="Arial"/>
              </w:rPr>
              <w:t>Non-TRAS (n=48</w:t>
            </w:r>
            <w:r>
              <w:rPr>
                <w:rFonts w:ascii="Arial" w:hAnsi="Arial" w:cs="Arial"/>
              </w:rPr>
              <w:t>7</w:t>
            </w:r>
            <w:r w:rsidRPr="00E73C6B">
              <w:rPr>
                <w:rFonts w:ascii="Arial" w:hAnsi="Arial" w:cs="Arial"/>
              </w:rPr>
              <w:t>)</w:t>
            </w:r>
          </w:p>
        </w:tc>
        <w:tc>
          <w:tcPr>
            <w:tcW w:w="2032" w:type="dxa"/>
            <w:shd w:val="clear" w:color="auto" w:fill="auto"/>
            <w:vAlign w:val="center"/>
          </w:tcPr>
          <w:p w14:paraId="6CDFF6D2" w14:textId="77777777" w:rsidR="006F5550" w:rsidRPr="00E73C6B" w:rsidRDefault="006F5550" w:rsidP="00B46AB6">
            <w:pPr>
              <w:spacing w:line="360" w:lineRule="auto"/>
              <w:jc w:val="center"/>
              <w:rPr>
                <w:rFonts w:ascii="Arial" w:hAnsi="Arial" w:cs="Arial"/>
              </w:rPr>
            </w:pPr>
            <w:r w:rsidRPr="00E73C6B">
              <w:rPr>
                <w:rFonts w:ascii="Arial" w:hAnsi="Arial" w:cs="Arial"/>
              </w:rPr>
              <w:t>TRAS (n=</w:t>
            </w:r>
            <w:r>
              <w:rPr>
                <w:rFonts w:ascii="Arial" w:hAnsi="Arial" w:cs="Arial"/>
              </w:rPr>
              <w:t>19</w:t>
            </w:r>
            <w:r w:rsidRPr="00E73C6B">
              <w:rPr>
                <w:rFonts w:ascii="Arial" w:hAnsi="Arial" w:cs="Arial"/>
              </w:rPr>
              <w:t>)</w:t>
            </w:r>
          </w:p>
        </w:tc>
        <w:tc>
          <w:tcPr>
            <w:tcW w:w="2032" w:type="dxa"/>
            <w:shd w:val="clear" w:color="auto" w:fill="auto"/>
            <w:vAlign w:val="center"/>
          </w:tcPr>
          <w:p w14:paraId="670CC5C8" w14:textId="77777777" w:rsidR="006F5550" w:rsidRPr="00E73C6B" w:rsidRDefault="006F5550" w:rsidP="00B46AB6">
            <w:pPr>
              <w:spacing w:line="360" w:lineRule="auto"/>
              <w:jc w:val="center"/>
              <w:rPr>
                <w:rFonts w:ascii="Arial" w:hAnsi="Arial" w:cs="Arial"/>
              </w:rPr>
            </w:pPr>
            <w:r w:rsidRPr="00E73C6B">
              <w:rPr>
                <w:rFonts w:ascii="Arial" w:hAnsi="Arial" w:cs="Arial"/>
              </w:rPr>
              <w:t>p value</w:t>
            </w:r>
          </w:p>
        </w:tc>
      </w:tr>
      <w:tr w:rsidR="006F5550" w:rsidRPr="00E73C6B" w14:paraId="51559883" w14:textId="77777777" w:rsidTr="00B46AB6">
        <w:tc>
          <w:tcPr>
            <w:tcW w:w="2802" w:type="dxa"/>
          </w:tcPr>
          <w:p w14:paraId="27EFBE30" w14:textId="77777777" w:rsidR="006F5550" w:rsidRPr="00E73C6B" w:rsidRDefault="006F5550" w:rsidP="00B46AB6">
            <w:pPr>
              <w:spacing w:line="360" w:lineRule="auto"/>
              <w:rPr>
                <w:rFonts w:ascii="Arial" w:hAnsi="Arial" w:cs="Arial"/>
              </w:rPr>
            </w:pPr>
            <w:r w:rsidRPr="00E73C6B">
              <w:rPr>
                <w:rFonts w:ascii="Arial" w:hAnsi="Arial" w:cs="Arial"/>
              </w:rPr>
              <w:t>Donor age</w:t>
            </w:r>
          </w:p>
        </w:tc>
        <w:tc>
          <w:tcPr>
            <w:tcW w:w="2031" w:type="dxa"/>
          </w:tcPr>
          <w:p w14:paraId="335FFEFF" w14:textId="77777777" w:rsidR="006F5550" w:rsidRPr="00E73C6B" w:rsidRDefault="006F5550" w:rsidP="00B46AB6">
            <w:pPr>
              <w:spacing w:line="360" w:lineRule="auto"/>
              <w:jc w:val="center"/>
              <w:rPr>
                <w:rFonts w:ascii="Arial" w:hAnsi="Arial" w:cs="Arial"/>
              </w:rPr>
            </w:pPr>
            <w:r w:rsidRPr="00E73C6B">
              <w:rPr>
                <w:rFonts w:ascii="Arial" w:hAnsi="Arial" w:cs="Arial"/>
              </w:rPr>
              <w:t>46.6 ± 12</w:t>
            </w:r>
          </w:p>
        </w:tc>
        <w:tc>
          <w:tcPr>
            <w:tcW w:w="2032" w:type="dxa"/>
          </w:tcPr>
          <w:p w14:paraId="04C64206" w14:textId="77777777" w:rsidR="006F5550" w:rsidRPr="00E73C6B" w:rsidRDefault="006F5550" w:rsidP="00B46AB6">
            <w:pPr>
              <w:spacing w:line="360" w:lineRule="auto"/>
              <w:jc w:val="center"/>
              <w:rPr>
                <w:rFonts w:ascii="Arial" w:hAnsi="Arial" w:cs="Arial"/>
              </w:rPr>
            </w:pPr>
            <w:r w:rsidRPr="00E73C6B">
              <w:rPr>
                <w:rFonts w:ascii="Arial" w:hAnsi="Arial" w:cs="Arial"/>
              </w:rPr>
              <w:t>48.</w:t>
            </w:r>
            <w:r>
              <w:rPr>
                <w:rFonts w:ascii="Arial" w:hAnsi="Arial" w:cs="Arial"/>
              </w:rPr>
              <w:t>9</w:t>
            </w:r>
            <w:r w:rsidRPr="00E73C6B">
              <w:rPr>
                <w:rFonts w:ascii="Arial" w:hAnsi="Arial" w:cs="Arial"/>
              </w:rPr>
              <w:t xml:space="preserve"> ± 10</w:t>
            </w:r>
          </w:p>
        </w:tc>
        <w:tc>
          <w:tcPr>
            <w:tcW w:w="2032" w:type="dxa"/>
          </w:tcPr>
          <w:p w14:paraId="44DF9B4C" w14:textId="77777777" w:rsidR="006F5550" w:rsidRPr="00E73C6B" w:rsidRDefault="006F5550" w:rsidP="00B46AB6">
            <w:pPr>
              <w:spacing w:line="360" w:lineRule="auto"/>
              <w:jc w:val="center"/>
              <w:rPr>
                <w:rFonts w:ascii="Arial" w:hAnsi="Arial" w:cs="Arial"/>
              </w:rPr>
            </w:pPr>
            <w:r w:rsidRPr="00E73C6B">
              <w:rPr>
                <w:rFonts w:ascii="Arial" w:hAnsi="Arial" w:cs="Arial"/>
              </w:rPr>
              <w:t>0.43</w:t>
            </w:r>
          </w:p>
        </w:tc>
      </w:tr>
      <w:tr w:rsidR="006F5550" w:rsidRPr="00E73C6B" w14:paraId="2E2D8368" w14:textId="77777777" w:rsidTr="00B46AB6">
        <w:tc>
          <w:tcPr>
            <w:tcW w:w="2802" w:type="dxa"/>
          </w:tcPr>
          <w:p w14:paraId="5BC8B4A0"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Recipient age</w:t>
            </w:r>
          </w:p>
        </w:tc>
        <w:tc>
          <w:tcPr>
            <w:tcW w:w="2031" w:type="dxa"/>
          </w:tcPr>
          <w:p w14:paraId="3DC65290" w14:textId="77777777" w:rsidR="006F5550" w:rsidRPr="00E73C6B" w:rsidRDefault="006F5550" w:rsidP="00B46AB6">
            <w:pPr>
              <w:spacing w:line="360" w:lineRule="auto"/>
              <w:jc w:val="center"/>
              <w:rPr>
                <w:rFonts w:ascii="Arial" w:hAnsi="Arial" w:cs="Arial"/>
              </w:rPr>
            </w:pPr>
            <w:r w:rsidRPr="00E73C6B">
              <w:rPr>
                <w:rFonts w:ascii="Arial" w:hAnsi="Arial" w:cs="Arial"/>
              </w:rPr>
              <w:t>43.5 ± 13.6</w:t>
            </w:r>
          </w:p>
        </w:tc>
        <w:tc>
          <w:tcPr>
            <w:tcW w:w="2032" w:type="dxa"/>
          </w:tcPr>
          <w:p w14:paraId="7C5A427D" w14:textId="77777777" w:rsidR="006F5550" w:rsidRPr="00E73C6B" w:rsidRDefault="006F5550" w:rsidP="00B46AB6">
            <w:pPr>
              <w:spacing w:line="360" w:lineRule="auto"/>
              <w:jc w:val="center"/>
              <w:rPr>
                <w:rFonts w:ascii="Arial" w:hAnsi="Arial" w:cs="Arial"/>
              </w:rPr>
            </w:pPr>
            <w:r w:rsidRPr="00E73C6B">
              <w:rPr>
                <w:rFonts w:ascii="Arial" w:hAnsi="Arial" w:cs="Arial"/>
              </w:rPr>
              <w:t>4</w:t>
            </w:r>
            <w:r>
              <w:rPr>
                <w:rFonts w:ascii="Arial" w:hAnsi="Arial" w:cs="Arial"/>
              </w:rPr>
              <w:t>4.7</w:t>
            </w:r>
            <w:r w:rsidRPr="00E73C6B">
              <w:rPr>
                <w:rFonts w:ascii="Arial" w:hAnsi="Arial" w:cs="Arial"/>
              </w:rPr>
              <w:t xml:space="preserve"> ± 13.</w:t>
            </w:r>
            <w:r>
              <w:rPr>
                <w:rFonts w:ascii="Arial" w:hAnsi="Arial" w:cs="Arial"/>
              </w:rPr>
              <w:t>6</w:t>
            </w:r>
          </w:p>
        </w:tc>
        <w:tc>
          <w:tcPr>
            <w:tcW w:w="2032" w:type="dxa"/>
          </w:tcPr>
          <w:p w14:paraId="2DB5AFFF" w14:textId="77777777" w:rsidR="006F5550" w:rsidRPr="00E73C6B" w:rsidRDefault="006F5550" w:rsidP="00B46AB6">
            <w:pPr>
              <w:spacing w:line="360" w:lineRule="auto"/>
              <w:jc w:val="center"/>
              <w:rPr>
                <w:rFonts w:ascii="Arial" w:hAnsi="Arial" w:cs="Arial"/>
              </w:rPr>
            </w:pPr>
            <w:r w:rsidRPr="00E73C6B">
              <w:rPr>
                <w:rFonts w:ascii="Arial" w:hAnsi="Arial" w:cs="Arial"/>
              </w:rPr>
              <w:t>0.63</w:t>
            </w:r>
          </w:p>
        </w:tc>
      </w:tr>
      <w:tr w:rsidR="006F5550" w:rsidRPr="00E73C6B" w14:paraId="2D9E08FF" w14:textId="77777777" w:rsidTr="00B46AB6">
        <w:tc>
          <w:tcPr>
            <w:tcW w:w="2802" w:type="dxa"/>
            <w:tcBorders>
              <w:bottom w:val="nil"/>
            </w:tcBorders>
          </w:tcPr>
          <w:p w14:paraId="23170859"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Recipient</w:t>
            </w:r>
          </w:p>
        </w:tc>
        <w:tc>
          <w:tcPr>
            <w:tcW w:w="2031" w:type="dxa"/>
            <w:tcBorders>
              <w:bottom w:val="nil"/>
            </w:tcBorders>
          </w:tcPr>
          <w:p w14:paraId="45A7F076"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56C0A633"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37B4C95F" w14:textId="77777777" w:rsidR="006F5550" w:rsidRPr="00E73C6B" w:rsidRDefault="006F5550" w:rsidP="00B46AB6">
            <w:pPr>
              <w:spacing w:line="360" w:lineRule="auto"/>
              <w:jc w:val="center"/>
              <w:rPr>
                <w:rFonts w:ascii="Arial" w:hAnsi="Arial" w:cs="Arial"/>
              </w:rPr>
            </w:pPr>
          </w:p>
        </w:tc>
      </w:tr>
      <w:tr w:rsidR="006F5550" w:rsidRPr="00E73C6B" w14:paraId="5C1F6E40" w14:textId="77777777" w:rsidTr="00B46AB6">
        <w:tc>
          <w:tcPr>
            <w:tcW w:w="2802" w:type="dxa"/>
            <w:tcBorders>
              <w:top w:val="nil"/>
              <w:bottom w:val="nil"/>
            </w:tcBorders>
          </w:tcPr>
          <w:p w14:paraId="22CBDD0E"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Male (%)</w:t>
            </w:r>
          </w:p>
        </w:tc>
        <w:tc>
          <w:tcPr>
            <w:tcW w:w="2031" w:type="dxa"/>
            <w:tcBorders>
              <w:top w:val="nil"/>
              <w:bottom w:val="nil"/>
            </w:tcBorders>
          </w:tcPr>
          <w:p w14:paraId="01EC2154" w14:textId="77777777" w:rsidR="006F5550" w:rsidRPr="00E73C6B" w:rsidRDefault="006F5550" w:rsidP="00B46AB6">
            <w:pPr>
              <w:spacing w:line="360" w:lineRule="auto"/>
              <w:jc w:val="center"/>
              <w:rPr>
                <w:rFonts w:ascii="Arial" w:hAnsi="Arial" w:cs="Arial"/>
              </w:rPr>
            </w:pPr>
            <w:r w:rsidRPr="00E73C6B">
              <w:rPr>
                <w:rFonts w:ascii="Arial" w:hAnsi="Arial" w:cs="Arial"/>
              </w:rPr>
              <w:t>27</w:t>
            </w:r>
            <w:r>
              <w:rPr>
                <w:rFonts w:ascii="Arial" w:hAnsi="Arial" w:cs="Arial"/>
              </w:rPr>
              <w:t>6</w:t>
            </w:r>
            <w:r w:rsidRPr="00E73C6B">
              <w:rPr>
                <w:rFonts w:ascii="Arial" w:hAnsi="Arial" w:cs="Arial"/>
              </w:rPr>
              <w:t xml:space="preserve"> (56.9%)</w:t>
            </w:r>
          </w:p>
        </w:tc>
        <w:tc>
          <w:tcPr>
            <w:tcW w:w="2032" w:type="dxa"/>
            <w:tcBorders>
              <w:top w:val="nil"/>
              <w:bottom w:val="nil"/>
            </w:tcBorders>
          </w:tcPr>
          <w:p w14:paraId="5AC752AE" w14:textId="77777777" w:rsidR="006F5550" w:rsidRPr="00E73C6B" w:rsidRDefault="006F5550" w:rsidP="00B46AB6">
            <w:pPr>
              <w:spacing w:line="360" w:lineRule="auto"/>
              <w:jc w:val="center"/>
              <w:rPr>
                <w:rFonts w:ascii="Arial" w:hAnsi="Arial" w:cs="Arial"/>
              </w:rPr>
            </w:pPr>
            <w:r w:rsidRPr="00E73C6B">
              <w:rPr>
                <w:rFonts w:ascii="Arial" w:hAnsi="Arial" w:cs="Arial"/>
              </w:rPr>
              <w:t>1</w:t>
            </w:r>
            <w:r>
              <w:rPr>
                <w:rFonts w:ascii="Arial" w:hAnsi="Arial" w:cs="Arial"/>
              </w:rPr>
              <w:t>3</w:t>
            </w:r>
            <w:r w:rsidRPr="00E73C6B">
              <w:rPr>
                <w:rFonts w:ascii="Arial" w:hAnsi="Arial" w:cs="Arial"/>
              </w:rPr>
              <w:t xml:space="preserve"> (6</w:t>
            </w:r>
            <w:r>
              <w:rPr>
                <w:rFonts w:ascii="Arial" w:hAnsi="Arial" w:cs="Arial"/>
              </w:rPr>
              <w:t>8</w:t>
            </w:r>
            <w:r w:rsidRPr="00E73C6B">
              <w:rPr>
                <w:rFonts w:ascii="Arial" w:hAnsi="Arial" w:cs="Arial"/>
              </w:rPr>
              <w:t>%)</w:t>
            </w:r>
          </w:p>
        </w:tc>
        <w:tc>
          <w:tcPr>
            <w:tcW w:w="2032" w:type="dxa"/>
            <w:tcBorders>
              <w:top w:val="nil"/>
              <w:bottom w:val="nil"/>
            </w:tcBorders>
          </w:tcPr>
          <w:p w14:paraId="2BBBBBC6" w14:textId="77777777" w:rsidR="006F5550" w:rsidRPr="00E73C6B" w:rsidRDefault="006F5550" w:rsidP="00B46AB6">
            <w:pPr>
              <w:spacing w:line="360" w:lineRule="auto"/>
              <w:jc w:val="center"/>
              <w:rPr>
                <w:rFonts w:ascii="Arial" w:hAnsi="Arial" w:cs="Arial"/>
              </w:rPr>
            </w:pPr>
            <w:r w:rsidRPr="00E73C6B">
              <w:rPr>
                <w:rFonts w:ascii="Arial" w:hAnsi="Arial" w:cs="Arial"/>
              </w:rPr>
              <w:t>0.3</w:t>
            </w:r>
            <w:r>
              <w:rPr>
                <w:rFonts w:ascii="Arial" w:hAnsi="Arial" w:cs="Arial"/>
              </w:rPr>
              <w:t>1</w:t>
            </w:r>
          </w:p>
        </w:tc>
      </w:tr>
      <w:tr w:rsidR="006F5550" w:rsidRPr="00E73C6B" w14:paraId="0860FE87" w14:textId="77777777" w:rsidTr="00B46AB6">
        <w:tc>
          <w:tcPr>
            <w:tcW w:w="2802" w:type="dxa"/>
            <w:tcBorders>
              <w:top w:val="nil"/>
            </w:tcBorders>
          </w:tcPr>
          <w:p w14:paraId="3CD5667D"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Female (%)</w:t>
            </w:r>
          </w:p>
        </w:tc>
        <w:tc>
          <w:tcPr>
            <w:tcW w:w="2031" w:type="dxa"/>
            <w:tcBorders>
              <w:top w:val="nil"/>
            </w:tcBorders>
          </w:tcPr>
          <w:p w14:paraId="61C9B00F" w14:textId="77777777" w:rsidR="006F5550" w:rsidRPr="00E73C6B" w:rsidRDefault="006F5550" w:rsidP="00B46AB6">
            <w:pPr>
              <w:spacing w:line="360" w:lineRule="auto"/>
              <w:jc w:val="center"/>
              <w:rPr>
                <w:rFonts w:ascii="Arial" w:hAnsi="Arial" w:cs="Arial"/>
              </w:rPr>
            </w:pPr>
            <w:r w:rsidRPr="00E73C6B">
              <w:rPr>
                <w:rFonts w:ascii="Arial" w:hAnsi="Arial" w:cs="Arial"/>
              </w:rPr>
              <w:t>21</w:t>
            </w:r>
            <w:r>
              <w:rPr>
                <w:rFonts w:ascii="Arial" w:hAnsi="Arial" w:cs="Arial"/>
              </w:rPr>
              <w:t>1</w:t>
            </w:r>
            <w:r w:rsidRPr="00E73C6B">
              <w:rPr>
                <w:rFonts w:ascii="Arial" w:hAnsi="Arial" w:cs="Arial"/>
              </w:rPr>
              <w:t xml:space="preserve"> (43.1%)</w:t>
            </w:r>
          </w:p>
        </w:tc>
        <w:tc>
          <w:tcPr>
            <w:tcW w:w="2032" w:type="dxa"/>
            <w:tcBorders>
              <w:top w:val="nil"/>
            </w:tcBorders>
          </w:tcPr>
          <w:p w14:paraId="117429CF" w14:textId="77777777" w:rsidR="006F5550" w:rsidRPr="00E73C6B" w:rsidRDefault="006F5550" w:rsidP="00B46AB6">
            <w:pPr>
              <w:spacing w:line="360" w:lineRule="auto"/>
              <w:jc w:val="center"/>
              <w:rPr>
                <w:rFonts w:ascii="Arial" w:hAnsi="Arial" w:cs="Arial"/>
              </w:rPr>
            </w:pPr>
            <w:r>
              <w:rPr>
                <w:rFonts w:ascii="Arial" w:hAnsi="Arial" w:cs="Arial"/>
              </w:rPr>
              <w:t>6</w:t>
            </w:r>
            <w:r w:rsidRPr="00E73C6B">
              <w:rPr>
                <w:rFonts w:ascii="Arial" w:hAnsi="Arial" w:cs="Arial"/>
              </w:rPr>
              <w:t xml:space="preserve"> (3</w:t>
            </w:r>
            <w:r>
              <w:rPr>
                <w:rFonts w:ascii="Arial" w:hAnsi="Arial" w:cs="Arial"/>
              </w:rPr>
              <w:t>2</w:t>
            </w:r>
            <w:r w:rsidRPr="00E73C6B">
              <w:rPr>
                <w:rFonts w:ascii="Arial" w:hAnsi="Arial" w:cs="Arial"/>
              </w:rPr>
              <w:t>%)</w:t>
            </w:r>
          </w:p>
        </w:tc>
        <w:tc>
          <w:tcPr>
            <w:tcW w:w="2032" w:type="dxa"/>
            <w:tcBorders>
              <w:top w:val="nil"/>
            </w:tcBorders>
          </w:tcPr>
          <w:p w14:paraId="3074B56E" w14:textId="77777777" w:rsidR="006F5550" w:rsidRPr="00E73C6B" w:rsidRDefault="006F5550" w:rsidP="00B46AB6">
            <w:pPr>
              <w:spacing w:line="360" w:lineRule="auto"/>
              <w:jc w:val="center"/>
              <w:rPr>
                <w:rFonts w:ascii="Arial" w:hAnsi="Arial" w:cs="Arial"/>
              </w:rPr>
            </w:pPr>
          </w:p>
        </w:tc>
      </w:tr>
      <w:tr w:rsidR="006F5550" w:rsidRPr="00E73C6B" w14:paraId="56E5EF1A" w14:textId="77777777" w:rsidTr="00B46AB6">
        <w:tc>
          <w:tcPr>
            <w:tcW w:w="2802" w:type="dxa"/>
            <w:tcBorders>
              <w:bottom w:val="nil"/>
            </w:tcBorders>
          </w:tcPr>
          <w:p w14:paraId="0C11320D"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CMV mismatch</w:t>
            </w:r>
            <w:r w:rsidRPr="00E73C6B">
              <w:rPr>
                <w:rFonts w:ascii="Arial" w:hAnsi="Arial" w:cs="Arial"/>
              </w:rPr>
              <w:sym w:font="Symbol" w:char="F044"/>
            </w:r>
          </w:p>
        </w:tc>
        <w:tc>
          <w:tcPr>
            <w:tcW w:w="2031" w:type="dxa"/>
            <w:tcBorders>
              <w:bottom w:val="nil"/>
            </w:tcBorders>
          </w:tcPr>
          <w:p w14:paraId="0AB9C842"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144453E9"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1C53D382" w14:textId="77777777" w:rsidR="006F5550" w:rsidRPr="00E73C6B" w:rsidRDefault="006F5550" w:rsidP="00B46AB6">
            <w:pPr>
              <w:spacing w:line="360" w:lineRule="auto"/>
              <w:jc w:val="center"/>
              <w:rPr>
                <w:rFonts w:ascii="Arial" w:hAnsi="Arial" w:cs="Arial"/>
              </w:rPr>
            </w:pPr>
          </w:p>
        </w:tc>
      </w:tr>
      <w:tr w:rsidR="006F5550" w:rsidRPr="00E73C6B" w14:paraId="6CD595ED" w14:textId="77777777" w:rsidTr="00B46AB6">
        <w:tc>
          <w:tcPr>
            <w:tcW w:w="2802" w:type="dxa"/>
            <w:tcBorders>
              <w:top w:val="nil"/>
              <w:bottom w:val="nil"/>
            </w:tcBorders>
          </w:tcPr>
          <w:p w14:paraId="4E12A038"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No</w:t>
            </w:r>
          </w:p>
        </w:tc>
        <w:tc>
          <w:tcPr>
            <w:tcW w:w="2031" w:type="dxa"/>
            <w:tcBorders>
              <w:top w:val="nil"/>
              <w:bottom w:val="nil"/>
            </w:tcBorders>
          </w:tcPr>
          <w:p w14:paraId="3B997423" w14:textId="77777777" w:rsidR="006F5550" w:rsidRPr="00E73C6B" w:rsidRDefault="006F5550" w:rsidP="00B46AB6">
            <w:pPr>
              <w:spacing w:line="360" w:lineRule="auto"/>
              <w:jc w:val="center"/>
              <w:rPr>
                <w:rFonts w:ascii="Arial" w:hAnsi="Arial" w:cs="Arial"/>
              </w:rPr>
            </w:pPr>
            <w:r w:rsidRPr="00E73C6B">
              <w:rPr>
                <w:rFonts w:ascii="Arial" w:hAnsi="Arial" w:cs="Arial"/>
              </w:rPr>
              <w:t>152 (3</w:t>
            </w:r>
            <w:r>
              <w:rPr>
                <w:rFonts w:ascii="Arial" w:hAnsi="Arial" w:cs="Arial"/>
              </w:rPr>
              <w:t>2.4</w:t>
            </w:r>
            <w:r w:rsidRPr="00E73C6B">
              <w:rPr>
                <w:rFonts w:ascii="Arial" w:hAnsi="Arial" w:cs="Arial"/>
              </w:rPr>
              <w:t>%)</w:t>
            </w:r>
          </w:p>
        </w:tc>
        <w:tc>
          <w:tcPr>
            <w:tcW w:w="2032" w:type="dxa"/>
            <w:tcBorders>
              <w:top w:val="nil"/>
              <w:bottom w:val="nil"/>
            </w:tcBorders>
          </w:tcPr>
          <w:p w14:paraId="09093CDB" w14:textId="77777777" w:rsidR="006F5550" w:rsidRPr="00E73C6B" w:rsidRDefault="006F5550" w:rsidP="00B46AB6">
            <w:pPr>
              <w:spacing w:line="360" w:lineRule="auto"/>
              <w:jc w:val="center"/>
              <w:rPr>
                <w:rFonts w:ascii="Arial" w:hAnsi="Arial" w:cs="Arial"/>
              </w:rPr>
            </w:pPr>
            <w:r w:rsidRPr="00E73C6B">
              <w:rPr>
                <w:rFonts w:ascii="Arial" w:hAnsi="Arial" w:cs="Arial"/>
              </w:rPr>
              <w:t>9 (4</w:t>
            </w:r>
            <w:r>
              <w:rPr>
                <w:rFonts w:ascii="Arial" w:hAnsi="Arial" w:cs="Arial"/>
              </w:rPr>
              <w:t>7</w:t>
            </w:r>
            <w:r w:rsidRPr="00E73C6B">
              <w:rPr>
                <w:rFonts w:ascii="Arial" w:hAnsi="Arial" w:cs="Arial"/>
              </w:rPr>
              <w:t>%)</w:t>
            </w:r>
          </w:p>
        </w:tc>
        <w:tc>
          <w:tcPr>
            <w:tcW w:w="2032" w:type="dxa"/>
            <w:tcBorders>
              <w:top w:val="nil"/>
              <w:bottom w:val="nil"/>
            </w:tcBorders>
          </w:tcPr>
          <w:p w14:paraId="427064BE" w14:textId="77777777" w:rsidR="006F5550" w:rsidRPr="00E73C6B" w:rsidRDefault="006F5550" w:rsidP="00B46AB6">
            <w:pPr>
              <w:spacing w:line="360" w:lineRule="auto"/>
              <w:jc w:val="center"/>
              <w:rPr>
                <w:rFonts w:ascii="Arial" w:hAnsi="Arial" w:cs="Arial"/>
              </w:rPr>
            </w:pPr>
            <w:r w:rsidRPr="00E73C6B">
              <w:rPr>
                <w:rFonts w:ascii="Arial" w:hAnsi="Arial" w:cs="Arial"/>
              </w:rPr>
              <w:t>0.</w:t>
            </w:r>
            <w:r>
              <w:rPr>
                <w:rFonts w:ascii="Arial" w:hAnsi="Arial" w:cs="Arial"/>
              </w:rPr>
              <w:t>17</w:t>
            </w:r>
          </w:p>
        </w:tc>
      </w:tr>
      <w:tr w:rsidR="006F5550" w:rsidRPr="00E73C6B" w14:paraId="22A66A7D" w14:textId="77777777" w:rsidTr="00B46AB6">
        <w:tc>
          <w:tcPr>
            <w:tcW w:w="2802" w:type="dxa"/>
            <w:tcBorders>
              <w:top w:val="nil"/>
            </w:tcBorders>
          </w:tcPr>
          <w:p w14:paraId="58E59B2F"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Yes</w:t>
            </w:r>
          </w:p>
        </w:tc>
        <w:tc>
          <w:tcPr>
            <w:tcW w:w="2031" w:type="dxa"/>
            <w:tcBorders>
              <w:top w:val="nil"/>
            </w:tcBorders>
          </w:tcPr>
          <w:p w14:paraId="7B7F3E1A" w14:textId="77777777" w:rsidR="006F5550" w:rsidRPr="00E73C6B" w:rsidRDefault="006F5550" w:rsidP="00B46AB6">
            <w:pPr>
              <w:spacing w:line="360" w:lineRule="auto"/>
              <w:jc w:val="center"/>
              <w:rPr>
                <w:rFonts w:ascii="Arial" w:hAnsi="Arial" w:cs="Arial"/>
              </w:rPr>
            </w:pPr>
            <w:r w:rsidRPr="00E73C6B">
              <w:rPr>
                <w:rFonts w:ascii="Arial" w:hAnsi="Arial" w:cs="Arial"/>
              </w:rPr>
              <w:t>31</w:t>
            </w:r>
            <w:r>
              <w:rPr>
                <w:rFonts w:ascii="Arial" w:hAnsi="Arial" w:cs="Arial"/>
              </w:rPr>
              <w:t>7</w:t>
            </w:r>
            <w:r w:rsidRPr="00E73C6B">
              <w:rPr>
                <w:rFonts w:ascii="Arial" w:hAnsi="Arial" w:cs="Arial"/>
              </w:rPr>
              <w:t xml:space="preserve"> (6</w:t>
            </w:r>
            <w:r>
              <w:rPr>
                <w:rFonts w:ascii="Arial" w:hAnsi="Arial" w:cs="Arial"/>
              </w:rPr>
              <w:t>7.6</w:t>
            </w:r>
            <w:r w:rsidRPr="00E73C6B">
              <w:rPr>
                <w:rFonts w:ascii="Arial" w:hAnsi="Arial" w:cs="Arial"/>
              </w:rPr>
              <w:t>%)</w:t>
            </w:r>
          </w:p>
        </w:tc>
        <w:tc>
          <w:tcPr>
            <w:tcW w:w="2032" w:type="dxa"/>
            <w:tcBorders>
              <w:top w:val="nil"/>
            </w:tcBorders>
          </w:tcPr>
          <w:p w14:paraId="5B7E5817" w14:textId="77777777" w:rsidR="006F5550" w:rsidRPr="00E73C6B" w:rsidRDefault="006F5550" w:rsidP="00B46AB6">
            <w:pPr>
              <w:spacing w:line="360" w:lineRule="auto"/>
              <w:jc w:val="center"/>
              <w:rPr>
                <w:rFonts w:ascii="Arial" w:hAnsi="Arial" w:cs="Arial"/>
              </w:rPr>
            </w:pPr>
            <w:r w:rsidRPr="00E73C6B">
              <w:rPr>
                <w:rFonts w:ascii="Arial" w:hAnsi="Arial" w:cs="Arial"/>
              </w:rPr>
              <w:t>1</w:t>
            </w:r>
            <w:r>
              <w:rPr>
                <w:rFonts w:ascii="Arial" w:hAnsi="Arial" w:cs="Arial"/>
              </w:rPr>
              <w:t>0</w:t>
            </w:r>
            <w:r w:rsidRPr="00E73C6B">
              <w:rPr>
                <w:rFonts w:ascii="Arial" w:hAnsi="Arial" w:cs="Arial"/>
              </w:rPr>
              <w:t xml:space="preserve"> (5</w:t>
            </w:r>
            <w:r>
              <w:rPr>
                <w:rFonts w:ascii="Arial" w:hAnsi="Arial" w:cs="Arial"/>
              </w:rPr>
              <w:t>3</w:t>
            </w:r>
            <w:r w:rsidRPr="00E73C6B">
              <w:rPr>
                <w:rFonts w:ascii="Arial" w:hAnsi="Arial" w:cs="Arial"/>
              </w:rPr>
              <w:t>%)</w:t>
            </w:r>
          </w:p>
        </w:tc>
        <w:tc>
          <w:tcPr>
            <w:tcW w:w="2032" w:type="dxa"/>
            <w:tcBorders>
              <w:top w:val="nil"/>
            </w:tcBorders>
          </w:tcPr>
          <w:p w14:paraId="190652E2" w14:textId="77777777" w:rsidR="006F5550" w:rsidRPr="00E73C6B" w:rsidRDefault="006F5550" w:rsidP="00B46AB6">
            <w:pPr>
              <w:spacing w:line="360" w:lineRule="auto"/>
              <w:jc w:val="center"/>
              <w:rPr>
                <w:rFonts w:ascii="Arial" w:hAnsi="Arial" w:cs="Arial"/>
              </w:rPr>
            </w:pPr>
          </w:p>
        </w:tc>
      </w:tr>
      <w:tr w:rsidR="006F5550" w:rsidRPr="00E73C6B" w14:paraId="36B56F8D" w14:textId="77777777" w:rsidTr="00B46AB6">
        <w:tc>
          <w:tcPr>
            <w:tcW w:w="2802" w:type="dxa"/>
            <w:tcBorders>
              <w:bottom w:val="nil"/>
            </w:tcBorders>
          </w:tcPr>
          <w:p w14:paraId="655014B3"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HLA mismatch level</w:t>
            </w:r>
          </w:p>
        </w:tc>
        <w:tc>
          <w:tcPr>
            <w:tcW w:w="2031" w:type="dxa"/>
            <w:tcBorders>
              <w:bottom w:val="nil"/>
            </w:tcBorders>
          </w:tcPr>
          <w:p w14:paraId="4C370852"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7646FDD7"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1C8508F5" w14:textId="77777777" w:rsidR="006F5550" w:rsidRPr="00E73C6B" w:rsidRDefault="006F5550" w:rsidP="00B46AB6">
            <w:pPr>
              <w:spacing w:line="360" w:lineRule="auto"/>
              <w:jc w:val="center"/>
              <w:rPr>
                <w:rFonts w:ascii="Arial" w:hAnsi="Arial" w:cs="Arial"/>
              </w:rPr>
            </w:pPr>
          </w:p>
        </w:tc>
      </w:tr>
      <w:tr w:rsidR="006F5550" w:rsidRPr="00E73C6B" w14:paraId="31630C93" w14:textId="77777777" w:rsidTr="00B46AB6">
        <w:tc>
          <w:tcPr>
            <w:tcW w:w="2802" w:type="dxa"/>
            <w:tcBorders>
              <w:top w:val="nil"/>
              <w:bottom w:val="nil"/>
            </w:tcBorders>
          </w:tcPr>
          <w:p w14:paraId="6985582D"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1</w:t>
            </w:r>
          </w:p>
        </w:tc>
        <w:tc>
          <w:tcPr>
            <w:tcW w:w="2031" w:type="dxa"/>
            <w:tcBorders>
              <w:top w:val="nil"/>
              <w:bottom w:val="nil"/>
            </w:tcBorders>
          </w:tcPr>
          <w:p w14:paraId="3B949C07" w14:textId="77777777" w:rsidR="006F5550" w:rsidRPr="00E73C6B" w:rsidRDefault="006F5550" w:rsidP="00B46AB6">
            <w:pPr>
              <w:spacing w:line="360" w:lineRule="auto"/>
              <w:jc w:val="center"/>
              <w:rPr>
                <w:rFonts w:ascii="Arial" w:hAnsi="Arial" w:cs="Arial"/>
              </w:rPr>
            </w:pPr>
            <w:r w:rsidRPr="00E73C6B">
              <w:rPr>
                <w:rFonts w:ascii="Arial" w:hAnsi="Arial" w:cs="Arial"/>
              </w:rPr>
              <w:t>5</w:t>
            </w:r>
            <w:r>
              <w:rPr>
                <w:rFonts w:ascii="Arial" w:hAnsi="Arial" w:cs="Arial"/>
              </w:rPr>
              <w:t>7</w:t>
            </w:r>
            <w:r w:rsidRPr="00E73C6B">
              <w:rPr>
                <w:rFonts w:ascii="Arial" w:hAnsi="Arial" w:cs="Arial"/>
              </w:rPr>
              <w:t xml:space="preserve"> (11.5%)</w:t>
            </w:r>
          </w:p>
        </w:tc>
        <w:tc>
          <w:tcPr>
            <w:tcW w:w="2032" w:type="dxa"/>
            <w:tcBorders>
              <w:top w:val="nil"/>
              <w:bottom w:val="nil"/>
            </w:tcBorders>
          </w:tcPr>
          <w:p w14:paraId="4F327EAD" w14:textId="77777777" w:rsidR="006F5550" w:rsidRPr="00E73C6B" w:rsidRDefault="006F5550" w:rsidP="00B46AB6">
            <w:pPr>
              <w:spacing w:line="360" w:lineRule="auto"/>
              <w:jc w:val="center"/>
              <w:rPr>
                <w:rFonts w:ascii="Arial" w:hAnsi="Arial" w:cs="Arial"/>
              </w:rPr>
            </w:pPr>
            <w:r>
              <w:rPr>
                <w:rFonts w:ascii="Arial" w:hAnsi="Arial" w:cs="Arial"/>
              </w:rPr>
              <w:t>2</w:t>
            </w:r>
            <w:r w:rsidRPr="00E73C6B">
              <w:rPr>
                <w:rFonts w:ascii="Arial" w:hAnsi="Arial" w:cs="Arial"/>
              </w:rPr>
              <w:t xml:space="preserve"> (14.3%)</w:t>
            </w:r>
          </w:p>
        </w:tc>
        <w:tc>
          <w:tcPr>
            <w:tcW w:w="2032" w:type="dxa"/>
            <w:tcBorders>
              <w:top w:val="nil"/>
              <w:bottom w:val="nil"/>
            </w:tcBorders>
          </w:tcPr>
          <w:p w14:paraId="5F328D49" w14:textId="77777777" w:rsidR="006F5550" w:rsidRPr="00E73C6B" w:rsidRDefault="006F5550" w:rsidP="00B46AB6">
            <w:pPr>
              <w:spacing w:line="360" w:lineRule="auto"/>
              <w:jc w:val="center"/>
              <w:rPr>
                <w:rFonts w:ascii="Arial" w:hAnsi="Arial" w:cs="Arial"/>
              </w:rPr>
            </w:pPr>
            <w:r w:rsidRPr="00E73C6B">
              <w:rPr>
                <w:rFonts w:ascii="Arial" w:hAnsi="Arial" w:cs="Arial"/>
              </w:rPr>
              <w:t>0.83</w:t>
            </w:r>
          </w:p>
        </w:tc>
      </w:tr>
      <w:tr w:rsidR="006F5550" w:rsidRPr="00E73C6B" w14:paraId="3A2AA68A" w14:textId="77777777" w:rsidTr="00B46AB6">
        <w:tc>
          <w:tcPr>
            <w:tcW w:w="2802" w:type="dxa"/>
            <w:tcBorders>
              <w:top w:val="nil"/>
              <w:bottom w:val="nil"/>
            </w:tcBorders>
          </w:tcPr>
          <w:p w14:paraId="3FE64230"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2</w:t>
            </w:r>
          </w:p>
        </w:tc>
        <w:tc>
          <w:tcPr>
            <w:tcW w:w="2031" w:type="dxa"/>
            <w:tcBorders>
              <w:top w:val="nil"/>
              <w:bottom w:val="nil"/>
            </w:tcBorders>
          </w:tcPr>
          <w:p w14:paraId="7F85FCA8" w14:textId="77777777" w:rsidR="006F5550" w:rsidRPr="00E73C6B" w:rsidRDefault="006F5550" w:rsidP="00B46AB6">
            <w:pPr>
              <w:spacing w:line="360" w:lineRule="auto"/>
              <w:jc w:val="center"/>
              <w:rPr>
                <w:rFonts w:ascii="Arial" w:hAnsi="Arial" w:cs="Arial"/>
              </w:rPr>
            </w:pPr>
            <w:r w:rsidRPr="00E73C6B">
              <w:rPr>
                <w:rFonts w:ascii="Arial" w:hAnsi="Arial" w:cs="Arial"/>
              </w:rPr>
              <w:t>66(13.5%)</w:t>
            </w:r>
          </w:p>
        </w:tc>
        <w:tc>
          <w:tcPr>
            <w:tcW w:w="2032" w:type="dxa"/>
            <w:tcBorders>
              <w:top w:val="nil"/>
              <w:bottom w:val="nil"/>
            </w:tcBorders>
          </w:tcPr>
          <w:p w14:paraId="523AB556" w14:textId="77777777" w:rsidR="006F5550" w:rsidRPr="00E73C6B" w:rsidRDefault="006F5550" w:rsidP="00B46AB6">
            <w:pPr>
              <w:spacing w:line="360" w:lineRule="auto"/>
              <w:jc w:val="center"/>
              <w:rPr>
                <w:rFonts w:ascii="Arial" w:hAnsi="Arial" w:cs="Arial"/>
              </w:rPr>
            </w:pPr>
            <w:r w:rsidRPr="00E73C6B">
              <w:rPr>
                <w:rFonts w:ascii="Arial" w:hAnsi="Arial" w:cs="Arial"/>
              </w:rPr>
              <w:t>4 (19.0%)</w:t>
            </w:r>
          </w:p>
        </w:tc>
        <w:tc>
          <w:tcPr>
            <w:tcW w:w="2032" w:type="dxa"/>
            <w:tcBorders>
              <w:top w:val="nil"/>
              <w:bottom w:val="nil"/>
            </w:tcBorders>
          </w:tcPr>
          <w:p w14:paraId="314B8B45" w14:textId="77777777" w:rsidR="006F5550" w:rsidRPr="00E73C6B" w:rsidRDefault="006F5550" w:rsidP="00B46AB6">
            <w:pPr>
              <w:spacing w:line="360" w:lineRule="auto"/>
              <w:jc w:val="center"/>
              <w:rPr>
                <w:rFonts w:ascii="Arial" w:hAnsi="Arial" w:cs="Arial"/>
              </w:rPr>
            </w:pPr>
          </w:p>
        </w:tc>
      </w:tr>
      <w:tr w:rsidR="006F5550" w:rsidRPr="00E73C6B" w14:paraId="2DD3635A" w14:textId="77777777" w:rsidTr="00B46AB6">
        <w:tc>
          <w:tcPr>
            <w:tcW w:w="2802" w:type="dxa"/>
            <w:tcBorders>
              <w:top w:val="nil"/>
              <w:bottom w:val="nil"/>
            </w:tcBorders>
          </w:tcPr>
          <w:p w14:paraId="1143D91F"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3</w:t>
            </w:r>
          </w:p>
        </w:tc>
        <w:tc>
          <w:tcPr>
            <w:tcW w:w="2031" w:type="dxa"/>
            <w:tcBorders>
              <w:top w:val="nil"/>
              <w:bottom w:val="nil"/>
            </w:tcBorders>
          </w:tcPr>
          <w:p w14:paraId="72ED3DB2" w14:textId="77777777" w:rsidR="006F5550" w:rsidRPr="00E73C6B" w:rsidRDefault="006F5550" w:rsidP="00B46AB6">
            <w:pPr>
              <w:spacing w:line="360" w:lineRule="auto"/>
              <w:jc w:val="center"/>
              <w:rPr>
                <w:rFonts w:ascii="Arial" w:hAnsi="Arial" w:cs="Arial"/>
              </w:rPr>
            </w:pPr>
            <w:r w:rsidRPr="00E73C6B">
              <w:rPr>
                <w:rFonts w:ascii="Arial" w:hAnsi="Arial" w:cs="Arial"/>
              </w:rPr>
              <w:t>21</w:t>
            </w:r>
            <w:r>
              <w:rPr>
                <w:rFonts w:ascii="Arial" w:hAnsi="Arial" w:cs="Arial"/>
              </w:rPr>
              <w:t>9</w:t>
            </w:r>
            <w:r w:rsidRPr="00E73C6B">
              <w:rPr>
                <w:rFonts w:ascii="Arial" w:hAnsi="Arial" w:cs="Arial"/>
              </w:rPr>
              <w:t xml:space="preserve"> (44.9%)</w:t>
            </w:r>
          </w:p>
        </w:tc>
        <w:tc>
          <w:tcPr>
            <w:tcW w:w="2032" w:type="dxa"/>
            <w:tcBorders>
              <w:top w:val="nil"/>
              <w:bottom w:val="nil"/>
            </w:tcBorders>
          </w:tcPr>
          <w:p w14:paraId="1264C1CA" w14:textId="77777777" w:rsidR="006F5550" w:rsidRPr="00E73C6B" w:rsidRDefault="006F5550" w:rsidP="00B46AB6">
            <w:pPr>
              <w:spacing w:line="360" w:lineRule="auto"/>
              <w:jc w:val="center"/>
              <w:rPr>
                <w:rFonts w:ascii="Arial" w:hAnsi="Arial" w:cs="Arial"/>
              </w:rPr>
            </w:pPr>
            <w:r>
              <w:rPr>
                <w:rFonts w:ascii="Arial" w:hAnsi="Arial" w:cs="Arial"/>
              </w:rPr>
              <w:t>8</w:t>
            </w:r>
            <w:r w:rsidRPr="00E73C6B">
              <w:rPr>
                <w:rFonts w:ascii="Arial" w:hAnsi="Arial" w:cs="Arial"/>
              </w:rPr>
              <w:t xml:space="preserve"> (42.9%)</w:t>
            </w:r>
          </w:p>
        </w:tc>
        <w:tc>
          <w:tcPr>
            <w:tcW w:w="2032" w:type="dxa"/>
            <w:tcBorders>
              <w:top w:val="nil"/>
              <w:bottom w:val="nil"/>
            </w:tcBorders>
          </w:tcPr>
          <w:p w14:paraId="3E6B1A0E" w14:textId="77777777" w:rsidR="006F5550" w:rsidRPr="00E73C6B" w:rsidRDefault="006F5550" w:rsidP="00B46AB6">
            <w:pPr>
              <w:spacing w:line="360" w:lineRule="auto"/>
              <w:jc w:val="center"/>
              <w:rPr>
                <w:rFonts w:ascii="Arial" w:hAnsi="Arial" w:cs="Arial"/>
              </w:rPr>
            </w:pPr>
          </w:p>
        </w:tc>
      </w:tr>
      <w:tr w:rsidR="006F5550" w:rsidRPr="00E73C6B" w14:paraId="5DE0F361" w14:textId="77777777" w:rsidTr="00B46AB6">
        <w:tc>
          <w:tcPr>
            <w:tcW w:w="2802" w:type="dxa"/>
            <w:tcBorders>
              <w:top w:val="nil"/>
            </w:tcBorders>
          </w:tcPr>
          <w:p w14:paraId="21974C7D"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4</w:t>
            </w:r>
          </w:p>
        </w:tc>
        <w:tc>
          <w:tcPr>
            <w:tcW w:w="2031" w:type="dxa"/>
            <w:tcBorders>
              <w:top w:val="nil"/>
            </w:tcBorders>
          </w:tcPr>
          <w:p w14:paraId="445E1441" w14:textId="77777777" w:rsidR="006F5550" w:rsidRPr="00E73C6B" w:rsidRDefault="006F5550" w:rsidP="00B46AB6">
            <w:pPr>
              <w:spacing w:line="360" w:lineRule="auto"/>
              <w:jc w:val="center"/>
              <w:rPr>
                <w:rFonts w:ascii="Arial" w:hAnsi="Arial" w:cs="Arial"/>
              </w:rPr>
            </w:pPr>
            <w:r w:rsidRPr="00E73C6B">
              <w:rPr>
                <w:rFonts w:ascii="Arial" w:hAnsi="Arial" w:cs="Arial"/>
              </w:rPr>
              <w:t>145 (30.0%)</w:t>
            </w:r>
          </w:p>
        </w:tc>
        <w:tc>
          <w:tcPr>
            <w:tcW w:w="2032" w:type="dxa"/>
            <w:tcBorders>
              <w:top w:val="nil"/>
            </w:tcBorders>
          </w:tcPr>
          <w:p w14:paraId="683BC7F8" w14:textId="77777777" w:rsidR="006F5550" w:rsidRPr="00E73C6B" w:rsidRDefault="006F5550" w:rsidP="00B46AB6">
            <w:pPr>
              <w:spacing w:line="360" w:lineRule="auto"/>
              <w:jc w:val="center"/>
              <w:rPr>
                <w:rFonts w:ascii="Arial" w:hAnsi="Arial" w:cs="Arial"/>
              </w:rPr>
            </w:pPr>
            <w:r w:rsidRPr="00E73C6B">
              <w:rPr>
                <w:rFonts w:ascii="Arial" w:hAnsi="Arial" w:cs="Arial"/>
              </w:rPr>
              <w:t>5 (23.8%)</w:t>
            </w:r>
          </w:p>
        </w:tc>
        <w:tc>
          <w:tcPr>
            <w:tcW w:w="2032" w:type="dxa"/>
            <w:tcBorders>
              <w:top w:val="nil"/>
            </w:tcBorders>
          </w:tcPr>
          <w:p w14:paraId="58736470" w14:textId="77777777" w:rsidR="006F5550" w:rsidRPr="00E73C6B" w:rsidRDefault="006F5550" w:rsidP="00B46AB6">
            <w:pPr>
              <w:spacing w:line="360" w:lineRule="auto"/>
              <w:jc w:val="center"/>
              <w:rPr>
                <w:rFonts w:ascii="Arial" w:hAnsi="Arial" w:cs="Arial"/>
              </w:rPr>
            </w:pPr>
          </w:p>
        </w:tc>
      </w:tr>
      <w:tr w:rsidR="006F5550" w:rsidRPr="00E73C6B" w14:paraId="71A659E9" w14:textId="77777777" w:rsidTr="00B46AB6">
        <w:tc>
          <w:tcPr>
            <w:tcW w:w="2802" w:type="dxa"/>
            <w:tcBorders>
              <w:bottom w:val="nil"/>
            </w:tcBorders>
          </w:tcPr>
          <w:p w14:paraId="19E5B026"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Kidney</w:t>
            </w:r>
          </w:p>
        </w:tc>
        <w:tc>
          <w:tcPr>
            <w:tcW w:w="2031" w:type="dxa"/>
            <w:tcBorders>
              <w:bottom w:val="nil"/>
            </w:tcBorders>
          </w:tcPr>
          <w:p w14:paraId="1BA36877"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66EB5BB8"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6E2A8E6A" w14:textId="77777777" w:rsidR="006F5550" w:rsidRPr="00E73C6B" w:rsidRDefault="006F5550" w:rsidP="00B46AB6">
            <w:pPr>
              <w:spacing w:line="360" w:lineRule="auto"/>
              <w:jc w:val="center"/>
              <w:rPr>
                <w:rFonts w:ascii="Arial" w:hAnsi="Arial" w:cs="Arial"/>
              </w:rPr>
            </w:pPr>
          </w:p>
        </w:tc>
      </w:tr>
      <w:tr w:rsidR="006F5550" w:rsidRPr="00E73C6B" w14:paraId="5DF24327" w14:textId="77777777" w:rsidTr="00B46AB6">
        <w:tc>
          <w:tcPr>
            <w:tcW w:w="2802" w:type="dxa"/>
            <w:tcBorders>
              <w:top w:val="nil"/>
              <w:bottom w:val="nil"/>
            </w:tcBorders>
          </w:tcPr>
          <w:p w14:paraId="15D444F2"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Left (%)</w:t>
            </w:r>
          </w:p>
        </w:tc>
        <w:tc>
          <w:tcPr>
            <w:tcW w:w="2031" w:type="dxa"/>
            <w:tcBorders>
              <w:top w:val="nil"/>
              <w:bottom w:val="nil"/>
            </w:tcBorders>
          </w:tcPr>
          <w:p w14:paraId="0B65B0CA" w14:textId="77777777" w:rsidR="006F5550" w:rsidRPr="00E73C6B" w:rsidRDefault="006F5550" w:rsidP="00B46AB6">
            <w:pPr>
              <w:spacing w:line="360" w:lineRule="auto"/>
              <w:jc w:val="center"/>
              <w:rPr>
                <w:rFonts w:ascii="Arial" w:hAnsi="Arial" w:cs="Arial"/>
              </w:rPr>
            </w:pPr>
            <w:r w:rsidRPr="00E73C6B">
              <w:rPr>
                <w:rFonts w:ascii="Arial" w:hAnsi="Arial" w:cs="Arial"/>
              </w:rPr>
              <w:t>41</w:t>
            </w:r>
            <w:r>
              <w:rPr>
                <w:rFonts w:ascii="Arial" w:hAnsi="Arial" w:cs="Arial"/>
              </w:rPr>
              <w:t>3</w:t>
            </w:r>
            <w:r w:rsidRPr="00E73C6B">
              <w:rPr>
                <w:rFonts w:ascii="Arial" w:hAnsi="Arial" w:cs="Arial"/>
              </w:rPr>
              <w:t xml:space="preserve"> (84.</w:t>
            </w:r>
            <w:r>
              <w:rPr>
                <w:rFonts w:ascii="Arial" w:hAnsi="Arial" w:cs="Arial"/>
              </w:rPr>
              <w:t>8</w:t>
            </w:r>
            <w:r w:rsidRPr="00E73C6B">
              <w:rPr>
                <w:rFonts w:ascii="Arial" w:hAnsi="Arial" w:cs="Arial"/>
              </w:rPr>
              <w:t>%)</w:t>
            </w:r>
          </w:p>
        </w:tc>
        <w:tc>
          <w:tcPr>
            <w:tcW w:w="2032" w:type="dxa"/>
            <w:tcBorders>
              <w:top w:val="nil"/>
              <w:bottom w:val="nil"/>
            </w:tcBorders>
          </w:tcPr>
          <w:p w14:paraId="573BE3B0" w14:textId="77777777" w:rsidR="006F5550" w:rsidRPr="00E73C6B" w:rsidRDefault="006F5550" w:rsidP="00B46AB6">
            <w:pPr>
              <w:spacing w:line="360" w:lineRule="auto"/>
              <w:jc w:val="center"/>
              <w:rPr>
                <w:rFonts w:ascii="Arial" w:hAnsi="Arial" w:cs="Arial"/>
              </w:rPr>
            </w:pPr>
            <w:r w:rsidRPr="00E73C6B">
              <w:rPr>
                <w:rFonts w:ascii="Arial" w:hAnsi="Arial" w:cs="Arial"/>
              </w:rPr>
              <w:t>1</w:t>
            </w:r>
            <w:r>
              <w:rPr>
                <w:rFonts w:ascii="Arial" w:hAnsi="Arial" w:cs="Arial"/>
              </w:rPr>
              <w:t>4</w:t>
            </w:r>
            <w:r w:rsidRPr="00E73C6B">
              <w:rPr>
                <w:rFonts w:ascii="Arial" w:hAnsi="Arial" w:cs="Arial"/>
              </w:rPr>
              <w:t xml:space="preserve"> (7</w:t>
            </w:r>
            <w:r>
              <w:rPr>
                <w:rFonts w:ascii="Arial" w:hAnsi="Arial" w:cs="Arial"/>
              </w:rPr>
              <w:t>4</w:t>
            </w:r>
            <w:r w:rsidRPr="00E73C6B">
              <w:rPr>
                <w:rFonts w:ascii="Arial" w:hAnsi="Arial" w:cs="Arial"/>
              </w:rPr>
              <w:t>%)</w:t>
            </w:r>
          </w:p>
        </w:tc>
        <w:tc>
          <w:tcPr>
            <w:tcW w:w="2032" w:type="dxa"/>
            <w:tcBorders>
              <w:top w:val="nil"/>
              <w:bottom w:val="nil"/>
            </w:tcBorders>
          </w:tcPr>
          <w:p w14:paraId="2F9ABA85" w14:textId="77777777" w:rsidR="006F5550" w:rsidRPr="00E73C6B" w:rsidRDefault="006F5550" w:rsidP="00B46AB6">
            <w:pPr>
              <w:spacing w:line="360" w:lineRule="auto"/>
              <w:jc w:val="center"/>
              <w:rPr>
                <w:rFonts w:ascii="Arial" w:hAnsi="Arial" w:cs="Arial"/>
              </w:rPr>
            </w:pPr>
            <w:r w:rsidRPr="00E73C6B">
              <w:rPr>
                <w:rFonts w:ascii="Arial" w:hAnsi="Arial" w:cs="Arial"/>
              </w:rPr>
              <w:t>0.</w:t>
            </w:r>
            <w:r>
              <w:rPr>
                <w:rFonts w:ascii="Arial" w:hAnsi="Arial" w:cs="Arial"/>
              </w:rPr>
              <w:t>19</w:t>
            </w:r>
          </w:p>
        </w:tc>
      </w:tr>
      <w:tr w:rsidR="006F5550" w:rsidRPr="00E73C6B" w14:paraId="6D7C8FC2" w14:textId="77777777" w:rsidTr="00B46AB6">
        <w:tc>
          <w:tcPr>
            <w:tcW w:w="2802" w:type="dxa"/>
            <w:tcBorders>
              <w:top w:val="nil"/>
            </w:tcBorders>
          </w:tcPr>
          <w:p w14:paraId="320709E8"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Right (%)</w:t>
            </w:r>
          </w:p>
        </w:tc>
        <w:tc>
          <w:tcPr>
            <w:tcW w:w="2031" w:type="dxa"/>
            <w:tcBorders>
              <w:top w:val="nil"/>
            </w:tcBorders>
          </w:tcPr>
          <w:p w14:paraId="5313E1D8" w14:textId="77777777" w:rsidR="006F5550" w:rsidRPr="00E73C6B" w:rsidRDefault="006F5550" w:rsidP="00B46AB6">
            <w:pPr>
              <w:spacing w:line="360" w:lineRule="auto"/>
              <w:jc w:val="center"/>
              <w:rPr>
                <w:rFonts w:ascii="Arial" w:hAnsi="Arial" w:cs="Arial"/>
              </w:rPr>
            </w:pPr>
            <w:r w:rsidRPr="00E73C6B">
              <w:rPr>
                <w:rFonts w:ascii="Arial" w:hAnsi="Arial" w:cs="Arial"/>
              </w:rPr>
              <w:t>74 (15.</w:t>
            </w:r>
            <w:r>
              <w:rPr>
                <w:rFonts w:ascii="Arial" w:hAnsi="Arial" w:cs="Arial"/>
              </w:rPr>
              <w:t>2</w:t>
            </w:r>
            <w:r w:rsidRPr="00E73C6B">
              <w:rPr>
                <w:rFonts w:ascii="Arial" w:hAnsi="Arial" w:cs="Arial"/>
              </w:rPr>
              <w:t>%)</w:t>
            </w:r>
          </w:p>
        </w:tc>
        <w:tc>
          <w:tcPr>
            <w:tcW w:w="2032" w:type="dxa"/>
            <w:tcBorders>
              <w:top w:val="nil"/>
            </w:tcBorders>
          </w:tcPr>
          <w:p w14:paraId="3CCC1022" w14:textId="77777777" w:rsidR="006F5550" w:rsidRPr="00E73C6B" w:rsidRDefault="006F5550" w:rsidP="00B46AB6">
            <w:pPr>
              <w:spacing w:line="360" w:lineRule="auto"/>
              <w:jc w:val="center"/>
              <w:rPr>
                <w:rFonts w:ascii="Arial" w:hAnsi="Arial" w:cs="Arial"/>
              </w:rPr>
            </w:pPr>
            <w:r w:rsidRPr="00E73C6B">
              <w:rPr>
                <w:rFonts w:ascii="Arial" w:hAnsi="Arial" w:cs="Arial"/>
              </w:rPr>
              <w:t>5 (23.8%)</w:t>
            </w:r>
          </w:p>
        </w:tc>
        <w:tc>
          <w:tcPr>
            <w:tcW w:w="2032" w:type="dxa"/>
            <w:tcBorders>
              <w:top w:val="nil"/>
            </w:tcBorders>
          </w:tcPr>
          <w:p w14:paraId="7B93BB12" w14:textId="77777777" w:rsidR="006F5550" w:rsidRPr="00E73C6B" w:rsidRDefault="006F5550" w:rsidP="00B46AB6">
            <w:pPr>
              <w:spacing w:line="360" w:lineRule="auto"/>
              <w:jc w:val="center"/>
              <w:rPr>
                <w:rFonts w:ascii="Arial" w:hAnsi="Arial" w:cs="Arial"/>
              </w:rPr>
            </w:pPr>
          </w:p>
        </w:tc>
      </w:tr>
      <w:tr w:rsidR="006F5550" w:rsidRPr="00E73C6B" w14:paraId="17B7A7EF" w14:textId="77777777" w:rsidTr="00B46AB6">
        <w:tc>
          <w:tcPr>
            <w:tcW w:w="2802" w:type="dxa"/>
          </w:tcPr>
          <w:p w14:paraId="5EA3E6CF"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Cold ischaemic time (hrs)</w:t>
            </w:r>
          </w:p>
        </w:tc>
        <w:tc>
          <w:tcPr>
            <w:tcW w:w="2031" w:type="dxa"/>
          </w:tcPr>
          <w:p w14:paraId="50DA6B3D" w14:textId="77777777" w:rsidR="006F5550" w:rsidRPr="00E73C6B" w:rsidRDefault="006F5550" w:rsidP="00B46AB6">
            <w:pPr>
              <w:spacing w:line="360" w:lineRule="auto"/>
              <w:jc w:val="center"/>
              <w:rPr>
                <w:rFonts w:ascii="Arial" w:hAnsi="Arial" w:cs="Arial"/>
              </w:rPr>
            </w:pPr>
            <w:r w:rsidRPr="00E73C6B">
              <w:rPr>
                <w:rFonts w:ascii="Arial" w:hAnsi="Arial" w:cs="Arial"/>
              </w:rPr>
              <w:t>3.24 ± 0.9</w:t>
            </w:r>
          </w:p>
        </w:tc>
        <w:tc>
          <w:tcPr>
            <w:tcW w:w="2032" w:type="dxa"/>
          </w:tcPr>
          <w:p w14:paraId="6650ED68" w14:textId="77777777" w:rsidR="006F5550" w:rsidRPr="00E73C6B" w:rsidRDefault="006F5550" w:rsidP="00B46AB6">
            <w:pPr>
              <w:spacing w:line="360" w:lineRule="auto"/>
              <w:jc w:val="center"/>
              <w:rPr>
                <w:rFonts w:ascii="Arial" w:hAnsi="Arial" w:cs="Arial"/>
              </w:rPr>
            </w:pPr>
            <w:r w:rsidRPr="00E73C6B">
              <w:rPr>
                <w:rFonts w:ascii="Arial" w:hAnsi="Arial" w:cs="Arial"/>
              </w:rPr>
              <w:t>3.7</w:t>
            </w:r>
            <w:r>
              <w:rPr>
                <w:rFonts w:ascii="Arial" w:hAnsi="Arial" w:cs="Arial"/>
              </w:rPr>
              <w:t>6</w:t>
            </w:r>
            <w:r w:rsidRPr="00E73C6B">
              <w:rPr>
                <w:rFonts w:ascii="Arial" w:hAnsi="Arial" w:cs="Arial"/>
              </w:rPr>
              <w:t xml:space="preserve"> ± 1.</w:t>
            </w:r>
            <w:r>
              <w:rPr>
                <w:rFonts w:ascii="Arial" w:hAnsi="Arial" w:cs="Arial"/>
              </w:rPr>
              <w:t>2</w:t>
            </w:r>
          </w:p>
        </w:tc>
        <w:tc>
          <w:tcPr>
            <w:tcW w:w="2032" w:type="dxa"/>
          </w:tcPr>
          <w:p w14:paraId="49B09E59" w14:textId="77777777" w:rsidR="006F5550" w:rsidRPr="00E73C6B" w:rsidRDefault="006F5550" w:rsidP="00B46AB6">
            <w:pPr>
              <w:spacing w:line="360" w:lineRule="auto"/>
              <w:jc w:val="center"/>
              <w:rPr>
                <w:rFonts w:ascii="Arial" w:hAnsi="Arial" w:cs="Arial"/>
              </w:rPr>
            </w:pPr>
            <w:r w:rsidRPr="00E73C6B">
              <w:rPr>
                <w:rFonts w:ascii="Arial" w:hAnsi="Arial" w:cs="Arial"/>
              </w:rPr>
              <w:t>0.0</w:t>
            </w:r>
            <w:r>
              <w:rPr>
                <w:rFonts w:ascii="Arial" w:hAnsi="Arial" w:cs="Arial"/>
              </w:rPr>
              <w:t>15</w:t>
            </w:r>
          </w:p>
        </w:tc>
      </w:tr>
      <w:tr w:rsidR="006F5550" w:rsidRPr="00E73C6B" w14:paraId="45BDF038" w14:textId="77777777" w:rsidTr="00B46AB6">
        <w:tc>
          <w:tcPr>
            <w:tcW w:w="2802" w:type="dxa"/>
          </w:tcPr>
          <w:p w14:paraId="7BB22901"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Warm ischaemic time (mins)</w:t>
            </w:r>
          </w:p>
        </w:tc>
        <w:tc>
          <w:tcPr>
            <w:tcW w:w="2031" w:type="dxa"/>
          </w:tcPr>
          <w:p w14:paraId="7CDBF981" w14:textId="77777777" w:rsidR="006F5550" w:rsidRPr="00E73C6B" w:rsidRDefault="006F5550" w:rsidP="00B46AB6">
            <w:pPr>
              <w:spacing w:line="360" w:lineRule="auto"/>
              <w:jc w:val="center"/>
              <w:rPr>
                <w:rFonts w:ascii="Arial" w:hAnsi="Arial" w:cs="Arial"/>
              </w:rPr>
            </w:pPr>
            <w:r w:rsidRPr="00E73C6B">
              <w:rPr>
                <w:rFonts w:ascii="Arial" w:hAnsi="Arial" w:cs="Arial"/>
              </w:rPr>
              <w:t>4.2 ± 2.2</w:t>
            </w:r>
          </w:p>
        </w:tc>
        <w:tc>
          <w:tcPr>
            <w:tcW w:w="2032" w:type="dxa"/>
          </w:tcPr>
          <w:p w14:paraId="1DFFCAAB" w14:textId="77777777" w:rsidR="006F5550" w:rsidRPr="00E73C6B" w:rsidRDefault="006F5550" w:rsidP="00B46AB6">
            <w:pPr>
              <w:spacing w:line="360" w:lineRule="auto"/>
              <w:jc w:val="center"/>
              <w:rPr>
                <w:rFonts w:ascii="Arial" w:hAnsi="Arial" w:cs="Arial"/>
              </w:rPr>
            </w:pPr>
            <w:r w:rsidRPr="00E73C6B">
              <w:rPr>
                <w:rFonts w:ascii="Arial" w:hAnsi="Arial" w:cs="Arial"/>
              </w:rPr>
              <w:t>5.</w:t>
            </w:r>
            <w:r>
              <w:rPr>
                <w:rFonts w:ascii="Arial" w:hAnsi="Arial" w:cs="Arial"/>
              </w:rPr>
              <w:t>7</w:t>
            </w:r>
            <w:r w:rsidRPr="00E73C6B">
              <w:rPr>
                <w:rFonts w:ascii="Arial" w:hAnsi="Arial" w:cs="Arial"/>
              </w:rPr>
              <w:t xml:space="preserve"> ± </w:t>
            </w:r>
            <w:r>
              <w:rPr>
                <w:rFonts w:ascii="Arial" w:hAnsi="Arial" w:cs="Arial"/>
              </w:rPr>
              <w:t>3.0</w:t>
            </w:r>
          </w:p>
        </w:tc>
        <w:tc>
          <w:tcPr>
            <w:tcW w:w="2032" w:type="dxa"/>
          </w:tcPr>
          <w:p w14:paraId="790EBEE3" w14:textId="77777777" w:rsidR="006F5550" w:rsidRPr="00E73C6B" w:rsidRDefault="006F5550" w:rsidP="00B46AB6">
            <w:pPr>
              <w:spacing w:line="360" w:lineRule="auto"/>
              <w:jc w:val="center"/>
              <w:rPr>
                <w:rFonts w:ascii="Arial" w:hAnsi="Arial" w:cs="Arial"/>
              </w:rPr>
            </w:pPr>
            <w:r w:rsidRPr="00E73C6B">
              <w:rPr>
                <w:rFonts w:ascii="Arial" w:hAnsi="Arial" w:cs="Arial"/>
              </w:rPr>
              <w:t>0.0</w:t>
            </w:r>
            <w:r>
              <w:rPr>
                <w:rFonts w:ascii="Arial" w:hAnsi="Arial" w:cs="Arial"/>
              </w:rPr>
              <w:t>043</w:t>
            </w:r>
          </w:p>
        </w:tc>
      </w:tr>
      <w:tr w:rsidR="006F5550" w:rsidRPr="00E73C6B" w14:paraId="619AD613" w14:textId="77777777" w:rsidTr="00B46AB6">
        <w:tc>
          <w:tcPr>
            <w:tcW w:w="2802" w:type="dxa"/>
          </w:tcPr>
          <w:p w14:paraId="22B56199"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Anastomotic time (mins)</w:t>
            </w:r>
          </w:p>
        </w:tc>
        <w:tc>
          <w:tcPr>
            <w:tcW w:w="2031" w:type="dxa"/>
          </w:tcPr>
          <w:p w14:paraId="236DE87A" w14:textId="77777777" w:rsidR="006F5550" w:rsidRPr="00E73C6B" w:rsidRDefault="006F5550" w:rsidP="00B46AB6">
            <w:pPr>
              <w:spacing w:line="360" w:lineRule="auto"/>
              <w:jc w:val="center"/>
              <w:rPr>
                <w:rFonts w:ascii="Arial" w:hAnsi="Arial" w:cs="Arial"/>
              </w:rPr>
            </w:pPr>
            <w:r w:rsidRPr="00E73C6B">
              <w:rPr>
                <w:rFonts w:ascii="Arial" w:hAnsi="Arial" w:cs="Arial"/>
              </w:rPr>
              <w:t>28.6 ± 7.2</w:t>
            </w:r>
          </w:p>
        </w:tc>
        <w:tc>
          <w:tcPr>
            <w:tcW w:w="2032" w:type="dxa"/>
          </w:tcPr>
          <w:p w14:paraId="4A7C4525" w14:textId="77777777" w:rsidR="006F5550" w:rsidRPr="00E73C6B" w:rsidRDefault="006F5550" w:rsidP="00B46AB6">
            <w:pPr>
              <w:spacing w:line="360" w:lineRule="auto"/>
              <w:jc w:val="center"/>
              <w:rPr>
                <w:rFonts w:ascii="Arial" w:hAnsi="Arial" w:cs="Arial"/>
              </w:rPr>
            </w:pPr>
            <w:r w:rsidRPr="00E73C6B">
              <w:rPr>
                <w:rFonts w:ascii="Arial" w:hAnsi="Arial" w:cs="Arial"/>
              </w:rPr>
              <w:t>30.</w:t>
            </w:r>
            <w:r>
              <w:rPr>
                <w:rFonts w:ascii="Arial" w:hAnsi="Arial" w:cs="Arial"/>
              </w:rPr>
              <w:t>2</w:t>
            </w:r>
            <w:r w:rsidRPr="00E73C6B">
              <w:rPr>
                <w:rFonts w:ascii="Arial" w:hAnsi="Arial" w:cs="Arial"/>
              </w:rPr>
              <w:t xml:space="preserve"> ± 1</w:t>
            </w:r>
            <w:r>
              <w:rPr>
                <w:rFonts w:ascii="Arial" w:hAnsi="Arial" w:cs="Arial"/>
              </w:rPr>
              <w:t>1</w:t>
            </w:r>
            <w:r w:rsidRPr="00E73C6B">
              <w:rPr>
                <w:rFonts w:ascii="Arial" w:hAnsi="Arial" w:cs="Arial"/>
              </w:rPr>
              <w:t>.</w:t>
            </w:r>
            <w:r>
              <w:rPr>
                <w:rFonts w:ascii="Arial" w:hAnsi="Arial" w:cs="Arial"/>
              </w:rPr>
              <w:t>9</w:t>
            </w:r>
          </w:p>
        </w:tc>
        <w:tc>
          <w:tcPr>
            <w:tcW w:w="2032" w:type="dxa"/>
          </w:tcPr>
          <w:p w14:paraId="1C757875" w14:textId="77777777" w:rsidR="006F5550" w:rsidRPr="00E73C6B" w:rsidRDefault="006F5550" w:rsidP="00B46AB6">
            <w:pPr>
              <w:spacing w:line="360" w:lineRule="auto"/>
              <w:jc w:val="center"/>
              <w:rPr>
                <w:rFonts w:ascii="Arial" w:hAnsi="Arial" w:cs="Arial"/>
              </w:rPr>
            </w:pPr>
            <w:r w:rsidRPr="00E73C6B">
              <w:rPr>
                <w:rFonts w:ascii="Arial" w:hAnsi="Arial" w:cs="Arial"/>
              </w:rPr>
              <w:t>0.</w:t>
            </w:r>
            <w:r>
              <w:rPr>
                <w:rFonts w:ascii="Arial" w:hAnsi="Arial" w:cs="Arial"/>
              </w:rPr>
              <w:t>36</w:t>
            </w:r>
          </w:p>
        </w:tc>
      </w:tr>
      <w:tr w:rsidR="006F5550" w:rsidRPr="00E73C6B" w14:paraId="2827D9C2" w14:textId="77777777" w:rsidTr="00B46AB6">
        <w:tc>
          <w:tcPr>
            <w:tcW w:w="2802" w:type="dxa"/>
          </w:tcPr>
          <w:p w14:paraId="0C13923D"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Total ischaemic time (hrs)</w:t>
            </w:r>
          </w:p>
        </w:tc>
        <w:tc>
          <w:tcPr>
            <w:tcW w:w="2031" w:type="dxa"/>
          </w:tcPr>
          <w:p w14:paraId="65DDE0E2" w14:textId="77777777" w:rsidR="006F5550" w:rsidRPr="00E73C6B" w:rsidRDefault="006F5550" w:rsidP="00B46AB6">
            <w:pPr>
              <w:spacing w:line="360" w:lineRule="auto"/>
              <w:jc w:val="center"/>
              <w:rPr>
                <w:rFonts w:ascii="Arial" w:hAnsi="Arial" w:cs="Arial"/>
              </w:rPr>
            </w:pPr>
            <w:r w:rsidRPr="00E73C6B">
              <w:rPr>
                <w:rFonts w:ascii="Arial" w:hAnsi="Arial" w:cs="Arial"/>
              </w:rPr>
              <w:t>3.7 ± 0.8</w:t>
            </w:r>
          </w:p>
        </w:tc>
        <w:tc>
          <w:tcPr>
            <w:tcW w:w="2032" w:type="dxa"/>
          </w:tcPr>
          <w:p w14:paraId="0C093D2F" w14:textId="77777777" w:rsidR="006F5550" w:rsidRPr="00E73C6B" w:rsidRDefault="006F5550" w:rsidP="00B46AB6">
            <w:pPr>
              <w:spacing w:line="360" w:lineRule="auto"/>
              <w:jc w:val="center"/>
              <w:rPr>
                <w:rFonts w:ascii="Arial" w:hAnsi="Arial" w:cs="Arial"/>
              </w:rPr>
            </w:pPr>
            <w:r w:rsidRPr="00E73C6B">
              <w:rPr>
                <w:rFonts w:ascii="Arial" w:hAnsi="Arial" w:cs="Arial"/>
              </w:rPr>
              <w:t>4.4 +1.</w:t>
            </w:r>
            <w:r>
              <w:rPr>
                <w:rFonts w:ascii="Arial" w:hAnsi="Arial" w:cs="Arial"/>
              </w:rPr>
              <w:t>3</w:t>
            </w:r>
          </w:p>
        </w:tc>
        <w:tc>
          <w:tcPr>
            <w:tcW w:w="2032" w:type="dxa"/>
          </w:tcPr>
          <w:p w14:paraId="597CE9F2" w14:textId="77777777" w:rsidR="006F5550" w:rsidRPr="00E73C6B" w:rsidRDefault="006F5550" w:rsidP="00B46AB6">
            <w:pPr>
              <w:spacing w:line="360" w:lineRule="auto"/>
              <w:jc w:val="center"/>
              <w:rPr>
                <w:rFonts w:ascii="Arial" w:hAnsi="Arial" w:cs="Arial"/>
              </w:rPr>
            </w:pPr>
            <w:r w:rsidRPr="00E73C6B">
              <w:rPr>
                <w:rFonts w:ascii="Arial" w:hAnsi="Arial" w:cs="Arial"/>
              </w:rPr>
              <w:t>0.00</w:t>
            </w:r>
            <w:r>
              <w:rPr>
                <w:rFonts w:ascii="Arial" w:hAnsi="Arial" w:cs="Arial"/>
              </w:rPr>
              <w:t>03</w:t>
            </w:r>
          </w:p>
        </w:tc>
      </w:tr>
      <w:tr w:rsidR="006F5550" w:rsidRPr="00E73C6B" w14:paraId="700139F5" w14:textId="77777777" w:rsidTr="00B46AB6">
        <w:tc>
          <w:tcPr>
            <w:tcW w:w="2802" w:type="dxa"/>
            <w:tcBorders>
              <w:bottom w:val="nil"/>
            </w:tcBorders>
          </w:tcPr>
          <w:p w14:paraId="1BD9B016" w14:textId="77777777" w:rsidR="006F5550" w:rsidRPr="00E73C6B" w:rsidRDefault="006F5550" w:rsidP="00B46AB6">
            <w:pPr>
              <w:tabs>
                <w:tab w:val="left" w:pos="470"/>
              </w:tabs>
              <w:spacing w:line="360" w:lineRule="auto"/>
              <w:ind w:left="470" w:hanging="470"/>
              <w:rPr>
                <w:rFonts w:ascii="Arial" w:hAnsi="Arial" w:cs="Arial"/>
              </w:rPr>
            </w:pPr>
            <w:r w:rsidRPr="00E73C6B">
              <w:rPr>
                <w:rFonts w:ascii="Arial" w:hAnsi="Arial" w:cs="Arial"/>
              </w:rPr>
              <w:t>Arteries</w:t>
            </w:r>
            <w:r w:rsidRPr="00E73C6B">
              <w:rPr>
                <w:rFonts w:ascii="Arial" w:hAnsi="Arial" w:cs="Arial"/>
              </w:rPr>
              <w:sym w:font="Symbol" w:char="F044"/>
            </w:r>
          </w:p>
        </w:tc>
        <w:tc>
          <w:tcPr>
            <w:tcW w:w="2031" w:type="dxa"/>
            <w:tcBorders>
              <w:bottom w:val="nil"/>
            </w:tcBorders>
          </w:tcPr>
          <w:p w14:paraId="0944EFD9"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34B1FF9F"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2BA83B8C" w14:textId="77777777" w:rsidR="006F5550" w:rsidRPr="00E73C6B" w:rsidRDefault="006F5550" w:rsidP="00B46AB6">
            <w:pPr>
              <w:spacing w:line="360" w:lineRule="auto"/>
              <w:jc w:val="center"/>
              <w:rPr>
                <w:rFonts w:ascii="Arial" w:hAnsi="Arial" w:cs="Arial"/>
              </w:rPr>
            </w:pPr>
          </w:p>
        </w:tc>
      </w:tr>
      <w:tr w:rsidR="006F5550" w:rsidRPr="00E73C6B" w14:paraId="1D4185C6" w14:textId="77777777" w:rsidTr="00B46AB6">
        <w:tc>
          <w:tcPr>
            <w:tcW w:w="2802" w:type="dxa"/>
            <w:tcBorders>
              <w:top w:val="nil"/>
              <w:bottom w:val="nil"/>
            </w:tcBorders>
          </w:tcPr>
          <w:p w14:paraId="7A194C82" w14:textId="77777777" w:rsidR="006F5550" w:rsidRPr="00E73C6B" w:rsidRDefault="006F5550" w:rsidP="00B46AB6">
            <w:pPr>
              <w:tabs>
                <w:tab w:val="left" w:pos="470"/>
              </w:tabs>
              <w:spacing w:line="360" w:lineRule="auto"/>
              <w:ind w:left="470" w:hanging="470"/>
              <w:rPr>
                <w:rFonts w:ascii="Arial" w:hAnsi="Arial" w:cs="Arial"/>
              </w:rPr>
            </w:pPr>
            <w:r w:rsidRPr="00E73C6B">
              <w:rPr>
                <w:rFonts w:ascii="Arial" w:hAnsi="Arial" w:cs="Arial"/>
              </w:rPr>
              <w:t>1</w:t>
            </w:r>
          </w:p>
        </w:tc>
        <w:tc>
          <w:tcPr>
            <w:tcW w:w="2031" w:type="dxa"/>
            <w:tcBorders>
              <w:top w:val="nil"/>
              <w:bottom w:val="nil"/>
            </w:tcBorders>
          </w:tcPr>
          <w:p w14:paraId="379915A2" w14:textId="77777777" w:rsidR="006F5550" w:rsidRPr="00E73C6B" w:rsidRDefault="006F5550" w:rsidP="00B46AB6">
            <w:pPr>
              <w:spacing w:line="360" w:lineRule="auto"/>
              <w:jc w:val="center"/>
              <w:rPr>
                <w:rFonts w:ascii="Arial" w:hAnsi="Arial" w:cs="Arial"/>
              </w:rPr>
            </w:pPr>
            <w:r w:rsidRPr="00E73C6B">
              <w:rPr>
                <w:rFonts w:ascii="Arial" w:hAnsi="Arial" w:cs="Arial"/>
              </w:rPr>
              <w:t>39</w:t>
            </w:r>
            <w:r>
              <w:rPr>
                <w:rFonts w:ascii="Arial" w:hAnsi="Arial" w:cs="Arial"/>
              </w:rPr>
              <w:t>4</w:t>
            </w:r>
            <w:r w:rsidRPr="00E73C6B">
              <w:rPr>
                <w:rFonts w:ascii="Arial" w:hAnsi="Arial" w:cs="Arial"/>
              </w:rPr>
              <w:t xml:space="preserve"> (8</w:t>
            </w:r>
            <w:r>
              <w:rPr>
                <w:rFonts w:ascii="Arial" w:hAnsi="Arial" w:cs="Arial"/>
              </w:rPr>
              <w:t>1.9</w:t>
            </w:r>
            <w:r w:rsidRPr="00E73C6B">
              <w:rPr>
                <w:rFonts w:ascii="Arial" w:hAnsi="Arial" w:cs="Arial"/>
              </w:rPr>
              <w:t>%)</w:t>
            </w:r>
          </w:p>
        </w:tc>
        <w:tc>
          <w:tcPr>
            <w:tcW w:w="2032" w:type="dxa"/>
            <w:tcBorders>
              <w:top w:val="nil"/>
              <w:bottom w:val="nil"/>
            </w:tcBorders>
          </w:tcPr>
          <w:p w14:paraId="06DFABD1" w14:textId="77777777" w:rsidR="006F5550" w:rsidRPr="00E73C6B" w:rsidRDefault="006F5550" w:rsidP="00B46AB6">
            <w:pPr>
              <w:spacing w:line="360" w:lineRule="auto"/>
              <w:jc w:val="center"/>
              <w:rPr>
                <w:rFonts w:ascii="Arial" w:hAnsi="Arial" w:cs="Arial"/>
              </w:rPr>
            </w:pPr>
            <w:r w:rsidRPr="00E73C6B">
              <w:rPr>
                <w:rFonts w:ascii="Arial" w:hAnsi="Arial" w:cs="Arial"/>
              </w:rPr>
              <w:t>1</w:t>
            </w:r>
            <w:r>
              <w:rPr>
                <w:rFonts w:ascii="Arial" w:hAnsi="Arial" w:cs="Arial"/>
              </w:rPr>
              <w:t>0</w:t>
            </w:r>
            <w:r w:rsidRPr="00E73C6B">
              <w:rPr>
                <w:rFonts w:ascii="Arial" w:hAnsi="Arial" w:cs="Arial"/>
              </w:rPr>
              <w:t xml:space="preserve"> (5</w:t>
            </w:r>
            <w:r>
              <w:rPr>
                <w:rFonts w:ascii="Arial" w:hAnsi="Arial" w:cs="Arial"/>
              </w:rPr>
              <w:t>3</w:t>
            </w:r>
            <w:r w:rsidRPr="00E73C6B">
              <w:rPr>
                <w:rFonts w:ascii="Arial" w:hAnsi="Arial" w:cs="Arial"/>
              </w:rPr>
              <w:t>%)</w:t>
            </w:r>
          </w:p>
        </w:tc>
        <w:tc>
          <w:tcPr>
            <w:tcW w:w="2032" w:type="dxa"/>
            <w:tcBorders>
              <w:top w:val="nil"/>
              <w:bottom w:val="nil"/>
            </w:tcBorders>
          </w:tcPr>
          <w:p w14:paraId="4DCF1ABC" w14:textId="77777777" w:rsidR="006F5550" w:rsidRPr="00E73C6B" w:rsidRDefault="006F5550" w:rsidP="00B46AB6">
            <w:pPr>
              <w:spacing w:line="360" w:lineRule="auto"/>
              <w:jc w:val="center"/>
              <w:rPr>
                <w:rFonts w:ascii="Arial" w:hAnsi="Arial" w:cs="Arial"/>
              </w:rPr>
            </w:pPr>
            <w:r w:rsidRPr="00E73C6B">
              <w:rPr>
                <w:rFonts w:ascii="Arial" w:hAnsi="Arial" w:cs="Arial"/>
              </w:rPr>
              <w:t>0.0</w:t>
            </w:r>
            <w:r>
              <w:rPr>
                <w:rFonts w:ascii="Arial" w:hAnsi="Arial" w:cs="Arial"/>
              </w:rPr>
              <w:t>0</w:t>
            </w:r>
            <w:r w:rsidRPr="00E73C6B">
              <w:rPr>
                <w:rFonts w:ascii="Arial" w:hAnsi="Arial" w:cs="Arial"/>
              </w:rPr>
              <w:t>1</w:t>
            </w:r>
            <w:r>
              <w:rPr>
                <w:rFonts w:ascii="Arial" w:hAnsi="Arial" w:cs="Arial"/>
              </w:rPr>
              <w:t>5</w:t>
            </w:r>
          </w:p>
        </w:tc>
      </w:tr>
      <w:tr w:rsidR="006F5550" w:rsidRPr="00E73C6B" w14:paraId="78F5DC44" w14:textId="77777777" w:rsidTr="00B46AB6">
        <w:tc>
          <w:tcPr>
            <w:tcW w:w="2802" w:type="dxa"/>
            <w:tcBorders>
              <w:top w:val="nil"/>
            </w:tcBorders>
          </w:tcPr>
          <w:p w14:paraId="75B5D0D9" w14:textId="77777777" w:rsidR="006F5550" w:rsidRPr="00E73C6B" w:rsidRDefault="006F5550" w:rsidP="00B46AB6">
            <w:pPr>
              <w:tabs>
                <w:tab w:val="left" w:pos="470"/>
              </w:tabs>
              <w:spacing w:line="360" w:lineRule="auto"/>
              <w:ind w:left="470" w:hanging="470"/>
              <w:rPr>
                <w:rFonts w:ascii="Arial" w:hAnsi="Arial" w:cs="Arial"/>
              </w:rPr>
            </w:pPr>
            <w:r w:rsidRPr="00E73C6B">
              <w:rPr>
                <w:rFonts w:ascii="Arial" w:eastAsia="MS Gothic" w:hAnsi="Arial" w:cs="Arial"/>
                <w:color w:val="000000"/>
              </w:rPr>
              <w:t>≥</w:t>
            </w:r>
            <w:r w:rsidRPr="00E73C6B">
              <w:rPr>
                <w:rFonts w:ascii="Arial" w:hAnsi="Arial" w:cs="Arial"/>
              </w:rPr>
              <w:t>2</w:t>
            </w:r>
          </w:p>
        </w:tc>
        <w:tc>
          <w:tcPr>
            <w:tcW w:w="2031" w:type="dxa"/>
            <w:tcBorders>
              <w:top w:val="nil"/>
            </w:tcBorders>
          </w:tcPr>
          <w:p w14:paraId="5B19FF74" w14:textId="77777777" w:rsidR="006F5550" w:rsidRPr="00E73C6B" w:rsidRDefault="006F5550" w:rsidP="00B46AB6">
            <w:pPr>
              <w:spacing w:line="360" w:lineRule="auto"/>
              <w:jc w:val="center"/>
              <w:rPr>
                <w:rFonts w:ascii="Arial" w:hAnsi="Arial" w:cs="Arial"/>
              </w:rPr>
            </w:pPr>
            <w:r w:rsidRPr="00E73C6B">
              <w:rPr>
                <w:rFonts w:ascii="Arial" w:hAnsi="Arial" w:cs="Arial"/>
              </w:rPr>
              <w:t>87 (1</w:t>
            </w:r>
            <w:r>
              <w:rPr>
                <w:rFonts w:ascii="Arial" w:hAnsi="Arial" w:cs="Arial"/>
              </w:rPr>
              <w:t>8.1</w:t>
            </w:r>
            <w:r w:rsidRPr="00E73C6B">
              <w:rPr>
                <w:rFonts w:ascii="Arial" w:hAnsi="Arial" w:cs="Arial"/>
              </w:rPr>
              <w:t>%)</w:t>
            </w:r>
          </w:p>
        </w:tc>
        <w:tc>
          <w:tcPr>
            <w:tcW w:w="2032" w:type="dxa"/>
            <w:tcBorders>
              <w:top w:val="nil"/>
            </w:tcBorders>
          </w:tcPr>
          <w:p w14:paraId="0F69F144" w14:textId="77777777" w:rsidR="006F5550" w:rsidRPr="00E73C6B" w:rsidRDefault="006F5550" w:rsidP="00B46AB6">
            <w:pPr>
              <w:spacing w:line="360" w:lineRule="auto"/>
              <w:jc w:val="center"/>
              <w:rPr>
                <w:rFonts w:ascii="Arial" w:hAnsi="Arial" w:cs="Arial"/>
              </w:rPr>
            </w:pPr>
            <w:r w:rsidRPr="00E73C6B">
              <w:rPr>
                <w:rFonts w:ascii="Arial" w:hAnsi="Arial" w:cs="Arial"/>
              </w:rPr>
              <w:t>9 (4</w:t>
            </w:r>
            <w:r>
              <w:rPr>
                <w:rFonts w:ascii="Arial" w:hAnsi="Arial" w:cs="Arial"/>
              </w:rPr>
              <w:t>7</w:t>
            </w:r>
            <w:r w:rsidRPr="00E73C6B">
              <w:rPr>
                <w:rFonts w:ascii="Arial" w:hAnsi="Arial" w:cs="Arial"/>
              </w:rPr>
              <w:t>%)</w:t>
            </w:r>
          </w:p>
        </w:tc>
        <w:tc>
          <w:tcPr>
            <w:tcW w:w="2032" w:type="dxa"/>
            <w:tcBorders>
              <w:top w:val="nil"/>
            </w:tcBorders>
          </w:tcPr>
          <w:p w14:paraId="6E59754C" w14:textId="77777777" w:rsidR="006F5550" w:rsidRPr="00E73C6B" w:rsidRDefault="006F5550" w:rsidP="00B46AB6">
            <w:pPr>
              <w:spacing w:line="360" w:lineRule="auto"/>
              <w:jc w:val="center"/>
              <w:rPr>
                <w:rFonts w:ascii="Arial" w:hAnsi="Arial" w:cs="Arial"/>
              </w:rPr>
            </w:pPr>
          </w:p>
        </w:tc>
      </w:tr>
      <w:tr w:rsidR="006F5550" w:rsidRPr="00E73C6B" w14:paraId="0ECCE5CF" w14:textId="77777777" w:rsidTr="00B46AB6">
        <w:tc>
          <w:tcPr>
            <w:tcW w:w="2802" w:type="dxa"/>
            <w:tcBorders>
              <w:bottom w:val="nil"/>
            </w:tcBorders>
          </w:tcPr>
          <w:p w14:paraId="0B10200E"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Veins</w:t>
            </w:r>
            <w:r w:rsidRPr="00E73C6B">
              <w:rPr>
                <w:rFonts w:ascii="Arial" w:hAnsi="Arial" w:cs="Arial"/>
              </w:rPr>
              <w:sym w:font="Symbol" w:char="F044"/>
            </w:r>
          </w:p>
        </w:tc>
        <w:tc>
          <w:tcPr>
            <w:tcW w:w="2031" w:type="dxa"/>
            <w:tcBorders>
              <w:bottom w:val="nil"/>
            </w:tcBorders>
          </w:tcPr>
          <w:p w14:paraId="04AA7C9A"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1B7AC650"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50169E8A" w14:textId="77777777" w:rsidR="006F5550" w:rsidRPr="00E73C6B" w:rsidRDefault="006F5550" w:rsidP="00B46AB6">
            <w:pPr>
              <w:spacing w:line="360" w:lineRule="auto"/>
              <w:jc w:val="center"/>
              <w:rPr>
                <w:rFonts w:ascii="Arial" w:hAnsi="Arial" w:cs="Arial"/>
              </w:rPr>
            </w:pPr>
          </w:p>
        </w:tc>
      </w:tr>
      <w:tr w:rsidR="006F5550" w:rsidRPr="00E73C6B" w14:paraId="348AA3B9" w14:textId="77777777" w:rsidTr="00B46AB6">
        <w:tc>
          <w:tcPr>
            <w:tcW w:w="2802" w:type="dxa"/>
            <w:tcBorders>
              <w:top w:val="nil"/>
              <w:bottom w:val="nil"/>
            </w:tcBorders>
          </w:tcPr>
          <w:p w14:paraId="6598E939"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1</w:t>
            </w:r>
          </w:p>
        </w:tc>
        <w:tc>
          <w:tcPr>
            <w:tcW w:w="2031" w:type="dxa"/>
            <w:tcBorders>
              <w:top w:val="nil"/>
              <w:bottom w:val="nil"/>
            </w:tcBorders>
          </w:tcPr>
          <w:p w14:paraId="3638244C" w14:textId="77777777" w:rsidR="006F5550" w:rsidRPr="00E73C6B" w:rsidRDefault="006F5550" w:rsidP="00B46AB6">
            <w:pPr>
              <w:spacing w:line="360" w:lineRule="auto"/>
              <w:jc w:val="center"/>
              <w:rPr>
                <w:rFonts w:ascii="Arial" w:hAnsi="Arial" w:cs="Arial"/>
              </w:rPr>
            </w:pPr>
            <w:r w:rsidRPr="00E73C6B">
              <w:rPr>
                <w:rFonts w:ascii="Arial" w:hAnsi="Arial" w:cs="Arial"/>
              </w:rPr>
              <w:t>43</w:t>
            </w:r>
            <w:r>
              <w:rPr>
                <w:rFonts w:ascii="Arial" w:hAnsi="Arial" w:cs="Arial"/>
              </w:rPr>
              <w:t>2</w:t>
            </w:r>
            <w:r w:rsidRPr="00E73C6B">
              <w:rPr>
                <w:rFonts w:ascii="Arial" w:hAnsi="Arial" w:cs="Arial"/>
              </w:rPr>
              <w:t xml:space="preserve"> (</w:t>
            </w:r>
            <w:r>
              <w:rPr>
                <w:rFonts w:ascii="Arial" w:hAnsi="Arial" w:cs="Arial"/>
              </w:rPr>
              <w:t>95.6</w:t>
            </w:r>
            <w:r w:rsidRPr="00E73C6B">
              <w:rPr>
                <w:rFonts w:ascii="Arial" w:hAnsi="Arial" w:cs="Arial"/>
              </w:rPr>
              <w:t>%)</w:t>
            </w:r>
          </w:p>
        </w:tc>
        <w:tc>
          <w:tcPr>
            <w:tcW w:w="2032" w:type="dxa"/>
            <w:tcBorders>
              <w:top w:val="nil"/>
              <w:bottom w:val="nil"/>
            </w:tcBorders>
          </w:tcPr>
          <w:p w14:paraId="22D5435D" w14:textId="77777777" w:rsidR="006F5550" w:rsidRPr="00E73C6B" w:rsidRDefault="006F5550" w:rsidP="00B46AB6">
            <w:pPr>
              <w:spacing w:line="360" w:lineRule="auto"/>
              <w:jc w:val="center"/>
              <w:rPr>
                <w:rFonts w:ascii="Arial" w:hAnsi="Arial" w:cs="Arial"/>
              </w:rPr>
            </w:pPr>
            <w:r>
              <w:rPr>
                <w:rFonts w:ascii="Arial" w:hAnsi="Arial" w:cs="Arial"/>
              </w:rPr>
              <w:t>18</w:t>
            </w:r>
            <w:r w:rsidRPr="00E73C6B">
              <w:rPr>
                <w:rFonts w:ascii="Arial" w:hAnsi="Arial" w:cs="Arial"/>
              </w:rPr>
              <w:t xml:space="preserve"> (9</w:t>
            </w:r>
            <w:r>
              <w:rPr>
                <w:rFonts w:ascii="Arial" w:hAnsi="Arial" w:cs="Arial"/>
              </w:rPr>
              <w:t>4.7</w:t>
            </w:r>
            <w:r w:rsidRPr="00E73C6B">
              <w:rPr>
                <w:rFonts w:ascii="Arial" w:hAnsi="Arial" w:cs="Arial"/>
              </w:rPr>
              <w:t>%)</w:t>
            </w:r>
          </w:p>
        </w:tc>
        <w:tc>
          <w:tcPr>
            <w:tcW w:w="2032" w:type="dxa"/>
            <w:tcBorders>
              <w:top w:val="nil"/>
              <w:bottom w:val="nil"/>
            </w:tcBorders>
          </w:tcPr>
          <w:p w14:paraId="6A8612C3" w14:textId="77777777" w:rsidR="006F5550" w:rsidRPr="00E73C6B" w:rsidRDefault="006F5550" w:rsidP="00B46AB6">
            <w:pPr>
              <w:spacing w:line="360" w:lineRule="auto"/>
              <w:jc w:val="center"/>
              <w:rPr>
                <w:rFonts w:ascii="Arial" w:hAnsi="Arial" w:cs="Arial"/>
              </w:rPr>
            </w:pPr>
            <w:r w:rsidRPr="00E73C6B">
              <w:rPr>
                <w:rFonts w:ascii="Arial" w:hAnsi="Arial" w:cs="Arial"/>
              </w:rPr>
              <w:t>0.</w:t>
            </w:r>
            <w:r>
              <w:rPr>
                <w:rFonts w:ascii="Arial" w:hAnsi="Arial" w:cs="Arial"/>
              </w:rPr>
              <w:t>86</w:t>
            </w:r>
          </w:p>
        </w:tc>
      </w:tr>
      <w:tr w:rsidR="006F5550" w:rsidRPr="00E73C6B" w14:paraId="0E8F5B4D" w14:textId="77777777" w:rsidTr="00B46AB6">
        <w:tc>
          <w:tcPr>
            <w:tcW w:w="2802" w:type="dxa"/>
            <w:tcBorders>
              <w:top w:val="nil"/>
            </w:tcBorders>
          </w:tcPr>
          <w:p w14:paraId="45B7C4BA"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2</w:t>
            </w:r>
          </w:p>
        </w:tc>
        <w:tc>
          <w:tcPr>
            <w:tcW w:w="2031" w:type="dxa"/>
            <w:tcBorders>
              <w:top w:val="nil"/>
            </w:tcBorders>
          </w:tcPr>
          <w:p w14:paraId="3602E937" w14:textId="77777777" w:rsidR="006F5550" w:rsidRPr="00E73C6B" w:rsidRDefault="006F5550" w:rsidP="00B46AB6">
            <w:pPr>
              <w:spacing w:line="360" w:lineRule="auto"/>
              <w:jc w:val="center"/>
              <w:rPr>
                <w:rFonts w:ascii="Arial" w:hAnsi="Arial" w:cs="Arial"/>
              </w:rPr>
            </w:pPr>
            <w:r w:rsidRPr="00E73C6B">
              <w:rPr>
                <w:rFonts w:ascii="Arial" w:hAnsi="Arial" w:cs="Arial"/>
              </w:rPr>
              <w:t>20 (4.</w:t>
            </w:r>
            <w:r>
              <w:rPr>
                <w:rFonts w:ascii="Arial" w:hAnsi="Arial" w:cs="Arial"/>
              </w:rPr>
              <w:t>4</w:t>
            </w:r>
            <w:r w:rsidRPr="00E73C6B">
              <w:rPr>
                <w:rFonts w:ascii="Arial" w:hAnsi="Arial" w:cs="Arial"/>
              </w:rPr>
              <w:t>%)</w:t>
            </w:r>
          </w:p>
        </w:tc>
        <w:tc>
          <w:tcPr>
            <w:tcW w:w="2032" w:type="dxa"/>
            <w:tcBorders>
              <w:top w:val="nil"/>
            </w:tcBorders>
          </w:tcPr>
          <w:p w14:paraId="28B9AE0F" w14:textId="77777777" w:rsidR="006F5550" w:rsidRPr="00E73C6B" w:rsidRDefault="006F5550" w:rsidP="00B46AB6">
            <w:pPr>
              <w:spacing w:line="360" w:lineRule="auto"/>
              <w:jc w:val="center"/>
              <w:rPr>
                <w:rFonts w:ascii="Arial" w:hAnsi="Arial" w:cs="Arial"/>
              </w:rPr>
            </w:pPr>
            <w:r w:rsidRPr="00E73C6B">
              <w:rPr>
                <w:rFonts w:ascii="Arial" w:hAnsi="Arial" w:cs="Arial"/>
              </w:rPr>
              <w:t>1 (</w:t>
            </w:r>
            <w:r>
              <w:rPr>
                <w:rFonts w:ascii="Arial" w:hAnsi="Arial" w:cs="Arial"/>
              </w:rPr>
              <w:t>5.3</w:t>
            </w:r>
            <w:r w:rsidRPr="00E73C6B">
              <w:rPr>
                <w:rFonts w:ascii="Arial" w:hAnsi="Arial" w:cs="Arial"/>
              </w:rPr>
              <w:t>%)</w:t>
            </w:r>
          </w:p>
        </w:tc>
        <w:tc>
          <w:tcPr>
            <w:tcW w:w="2032" w:type="dxa"/>
            <w:tcBorders>
              <w:top w:val="nil"/>
            </w:tcBorders>
          </w:tcPr>
          <w:p w14:paraId="76574F6F" w14:textId="77777777" w:rsidR="006F5550" w:rsidRPr="00E73C6B" w:rsidRDefault="006F5550" w:rsidP="00B46AB6">
            <w:pPr>
              <w:spacing w:line="360" w:lineRule="auto"/>
              <w:jc w:val="center"/>
              <w:rPr>
                <w:rFonts w:ascii="Arial" w:hAnsi="Arial" w:cs="Arial"/>
              </w:rPr>
            </w:pPr>
          </w:p>
        </w:tc>
      </w:tr>
      <w:tr w:rsidR="006F5550" w:rsidRPr="00E73C6B" w14:paraId="4A6166C8" w14:textId="77777777" w:rsidTr="00B46AB6">
        <w:tc>
          <w:tcPr>
            <w:tcW w:w="2802" w:type="dxa"/>
            <w:tcBorders>
              <w:bottom w:val="nil"/>
            </w:tcBorders>
          </w:tcPr>
          <w:p w14:paraId="2CAE43C2"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Ureters</w:t>
            </w:r>
            <w:r w:rsidRPr="00E73C6B">
              <w:rPr>
                <w:rFonts w:ascii="Arial" w:hAnsi="Arial" w:cs="Arial"/>
              </w:rPr>
              <w:sym w:font="Symbol" w:char="F044"/>
            </w:r>
          </w:p>
        </w:tc>
        <w:tc>
          <w:tcPr>
            <w:tcW w:w="2031" w:type="dxa"/>
            <w:tcBorders>
              <w:bottom w:val="nil"/>
            </w:tcBorders>
          </w:tcPr>
          <w:p w14:paraId="346A3874"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6A047ED9" w14:textId="77777777" w:rsidR="006F5550" w:rsidRPr="00E73C6B" w:rsidRDefault="006F5550" w:rsidP="00B46AB6">
            <w:pPr>
              <w:spacing w:line="360" w:lineRule="auto"/>
              <w:jc w:val="center"/>
              <w:rPr>
                <w:rFonts w:ascii="Arial" w:hAnsi="Arial" w:cs="Arial"/>
              </w:rPr>
            </w:pPr>
          </w:p>
        </w:tc>
        <w:tc>
          <w:tcPr>
            <w:tcW w:w="2032" w:type="dxa"/>
            <w:tcBorders>
              <w:bottom w:val="nil"/>
            </w:tcBorders>
          </w:tcPr>
          <w:p w14:paraId="49833A53" w14:textId="77777777" w:rsidR="006F5550" w:rsidRPr="00E73C6B" w:rsidRDefault="006F5550" w:rsidP="00B46AB6">
            <w:pPr>
              <w:spacing w:line="360" w:lineRule="auto"/>
              <w:jc w:val="center"/>
              <w:rPr>
                <w:rFonts w:ascii="Arial" w:hAnsi="Arial" w:cs="Arial"/>
              </w:rPr>
            </w:pPr>
          </w:p>
        </w:tc>
      </w:tr>
      <w:tr w:rsidR="006F5550" w:rsidRPr="00E73C6B" w14:paraId="773649C1" w14:textId="77777777" w:rsidTr="00B46AB6">
        <w:tc>
          <w:tcPr>
            <w:tcW w:w="2802" w:type="dxa"/>
            <w:tcBorders>
              <w:top w:val="nil"/>
              <w:bottom w:val="nil"/>
            </w:tcBorders>
          </w:tcPr>
          <w:p w14:paraId="15B0DE53"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1</w:t>
            </w:r>
          </w:p>
        </w:tc>
        <w:tc>
          <w:tcPr>
            <w:tcW w:w="2031" w:type="dxa"/>
            <w:tcBorders>
              <w:top w:val="nil"/>
              <w:bottom w:val="nil"/>
            </w:tcBorders>
          </w:tcPr>
          <w:p w14:paraId="3D4DDD8F" w14:textId="77777777" w:rsidR="006F5550" w:rsidRPr="00E73C6B" w:rsidRDefault="006F5550" w:rsidP="00B46AB6">
            <w:pPr>
              <w:spacing w:line="360" w:lineRule="auto"/>
              <w:jc w:val="center"/>
              <w:rPr>
                <w:rFonts w:ascii="Arial" w:hAnsi="Arial" w:cs="Arial"/>
              </w:rPr>
            </w:pPr>
            <w:r w:rsidRPr="00E73C6B">
              <w:rPr>
                <w:rFonts w:ascii="Arial" w:hAnsi="Arial" w:cs="Arial"/>
              </w:rPr>
              <w:t>44</w:t>
            </w:r>
            <w:r>
              <w:rPr>
                <w:rFonts w:ascii="Arial" w:hAnsi="Arial" w:cs="Arial"/>
              </w:rPr>
              <w:t>8</w:t>
            </w:r>
            <w:r w:rsidRPr="00E73C6B">
              <w:rPr>
                <w:rFonts w:ascii="Arial" w:hAnsi="Arial" w:cs="Arial"/>
              </w:rPr>
              <w:t xml:space="preserve"> (91.9%)</w:t>
            </w:r>
          </w:p>
        </w:tc>
        <w:tc>
          <w:tcPr>
            <w:tcW w:w="2032" w:type="dxa"/>
            <w:tcBorders>
              <w:top w:val="nil"/>
              <w:bottom w:val="nil"/>
            </w:tcBorders>
          </w:tcPr>
          <w:p w14:paraId="6F3994C2" w14:textId="77777777" w:rsidR="006F5550" w:rsidRPr="00E73C6B" w:rsidRDefault="006F5550" w:rsidP="00B46AB6">
            <w:pPr>
              <w:spacing w:line="360" w:lineRule="auto"/>
              <w:jc w:val="center"/>
              <w:rPr>
                <w:rFonts w:ascii="Arial" w:hAnsi="Arial" w:cs="Arial"/>
              </w:rPr>
            </w:pPr>
            <w:r>
              <w:rPr>
                <w:rFonts w:ascii="Arial" w:hAnsi="Arial" w:cs="Arial"/>
              </w:rPr>
              <w:t>19</w:t>
            </w:r>
            <w:r w:rsidRPr="00E73C6B">
              <w:rPr>
                <w:rFonts w:ascii="Arial" w:hAnsi="Arial" w:cs="Arial"/>
              </w:rPr>
              <w:t xml:space="preserve"> (100%)</w:t>
            </w:r>
          </w:p>
        </w:tc>
        <w:tc>
          <w:tcPr>
            <w:tcW w:w="2032" w:type="dxa"/>
            <w:tcBorders>
              <w:top w:val="nil"/>
              <w:bottom w:val="nil"/>
            </w:tcBorders>
          </w:tcPr>
          <w:p w14:paraId="0F0CC034" w14:textId="77777777" w:rsidR="006F5550" w:rsidRPr="00E73C6B" w:rsidRDefault="006F5550" w:rsidP="00B46AB6">
            <w:pPr>
              <w:spacing w:line="360" w:lineRule="auto"/>
              <w:jc w:val="center"/>
              <w:rPr>
                <w:rFonts w:ascii="Arial" w:hAnsi="Arial" w:cs="Arial"/>
              </w:rPr>
            </w:pPr>
            <w:r>
              <w:rPr>
                <w:rFonts w:ascii="Arial" w:hAnsi="Arial" w:cs="Arial"/>
              </w:rPr>
              <w:t>1.00</w:t>
            </w:r>
          </w:p>
        </w:tc>
      </w:tr>
      <w:tr w:rsidR="006F5550" w:rsidRPr="00E73C6B" w14:paraId="43DB7E1A" w14:textId="77777777" w:rsidTr="00B46AB6">
        <w:tc>
          <w:tcPr>
            <w:tcW w:w="2802" w:type="dxa"/>
            <w:tcBorders>
              <w:top w:val="nil"/>
            </w:tcBorders>
          </w:tcPr>
          <w:p w14:paraId="78B85A29"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2</w:t>
            </w:r>
          </w:p>
        </w:tc>
        <w:tc>
          <w:tcPr>
            <w:tcW w:w="2031" w:type="dxa"/>
            <w:tcBorders>
              <w:top w:val="nil"/>
            </w:tcBorders>
          </w:tcPr>
          <w:p w14:paraId="5367CA35" w14:textId="77777777" w:rsidR="006F5550" w:rsidRPr="00E73C6B" w:rsidRDefault="006F5550" w:rsidP="00B46AB6">
            <w:pPr>
              <w:spacing w:line="360" w:lineRule="auto"/>
              <w:jc w:val="center"/>
              <w:rPr>
                <w:rFonts w:ascii="Arial" w:hAnsi="Arial" w:cs="Arial"/>
              </w:rPr>
            </w:pPr>
            <w:r w:rsidRPr="00E73C6B">
              <w:rPr>
                <w:rFonts w:ascii="Arial" w:hAnsi="Arial" w:cs="Arial"/>
              </w:rPr>
              <w:t>3 (0.6%)</w:t>
            </w:r>
          </w:p>
        </w:tc>
        <w:tc>
          <w:tcPr>
            <w:tcW w:w="2032" w:type="dxa"/>
            <w:tcBorders>
              <w:top w:val="nil"/>
            </w:tcBorders>
          </w:tcPr>
          <w:p w14:paraId="4FC54212" w14:textId="77777777" w:rsidR="006F5550" w:rsidRPr="00E73C6B" w:rsidRDefault="006F5550" w:rsidP="00B46AB6">
            <w:pPr>
              <w:spacing w:line="360" w:lineRule="auto"/>
              <w:jc w:val="center"/>
              <w:rPr>
                <w:rFonts w:ascii="Arial" w:hAnsi="Arial" w:cs="Arial"/>
              </w:rPr>
            </w:pPr>
            <w:r w:rsidRPr="00E73C6B">
              <w:rPr>
                <w:rFonts w:ascii="Arial" w:hAnsi="Arial" w:cs="Arial"/>
              </w:rPr>
              <w:t>0 (0%)</w:t>
            </w:r>
          </w:p>
        </w:tc>
        <w:tc>
          <w:tcPr>
            <w:tcW w:w="2032" w:type="dxa"/>
            <w:tcBorders>
              <w:top w:val="nil"/>
            </w:tcBorders>
          </w:tcPr>
          <w:p w14:paraId="5D849F2E" w14:textId="77777777" w:rsidR="006F5550" w:rsidRPr="00E73C6B" w:rsidRDefault="006F5550" w:rsidP="00B46AB6">
            <w:pPr>
              <w:spacing w:line="360" w:lineRule="auto"/>
              <w:jc w:val="center"/>
              <w:rPr>
                <w:rFonts w:ascii="Arial" w:hAnsi="Arial" w:cs="Arial"/>
              </w:rPr>
            </w:pPr>
          </w:p>
        </w:tc>
      </w:tr>
      <w:tr w:rsidR="006F5550" w:rsidRPr="00E73C6B" w14:paraId="3B2C6AEB" w14:textId="77777777" w:rsidTr="00B46AB6">
        <w:tc>
          <w:tcPr>
            <w:tcW w:w="2802" w:type="dxa"/>
            <w:tcBorders>
              <w:bottom w:val="nil"/>
            </w:tcBorders>
          </w:tcPr>
          <w:p w14:paraId="568195D8"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EIA implantation (%)</w:t>
            </w:r>
          </w:p>
        </w:tc>
        <w:tc>
          <w:tcPr>
            <w:tcW w:w="2031" w:type="dxa"/>
            <w:tcBorders>
              <w:bottom w:val="nil"/>
            </w:tcBorders>
          </w:tcPr>
          <w:p w14:paraId="445E569C" w14:textId="77777777" w:rsidR="006F5550" w:rsidRPr="00E73C6B" w:rsidRDefault="006F5550" w:rsidP="00B46AB6">
            <w:pPr>
              <w:spacing w:line="360" w:lineRule="auto"/>
              <w:jc w:val="center"/>
              <w:rPr>
                <w:rFonts w:ascii="Arial" w:hAnsi="Arial" w:cs="Arial"/>
              </w:rPr>
            </w:pPr>
            <w:r w:rsidRPr="00E73C6B">
              <w:rPr>
                <w:rFonts w:ascii="Arial" w:hAnsi="Arial" w:cs="Arial"/>
              </w:rPr>
              <w:t>194 (38.3%)</w:t>
            </w:r>
          </w:p>
        </w:tc>
        <w:tc>
          <w:tcPr>
            <w:tcW w:w="2032" w:type="dxa"/>
            <w:tcBorders>
              <w:bottom w:val="nil"/>
            </w:tcBorders>
          </w:tcPr>
          <w:p w14:paraId="722D8206" w14:textId="77777777" w:rsidR="006F5550" w:rsidRPr="00E73C6B" w:rsidRDefault="006F5550" w:rsidP="00B46AB6">
            <w:pPr>
              <w:spacing w:line="360" w:lineRule="auto"/>
              <w:jc w:val="center"/>
              <w:rPr>
                <w:rFonts w:ascii="Arial" w:hAnsi="Arial" w:cs="Arial"/>
              </w:rPr>
            </w:pPr>
            <w:r>
              <w:rPr>
                <w:rFonts w:ascii="Arial" w:hAnsi="Arial" w:cs="Arial"/>
              </w:rPr>
              <w:t>8</w:t>
            </w:r>
            <w:r w:rsidRPr="00E73C6B">
              <w:rPr>
                <w:rFonts w:ascii="Arial" w:hAnsi="Arial" w:cs="Arial"/>
              </w:rPr>
              <w:t xml:space="preserve"> (42.9%)</w:t>
            </w:r>
          </w:p>
        </w:tc>
        <w:tc>
          <w:tcPr>
            <w:tcW w:w="2032" w:type="dxa"/>
            <w:tcBorders>
              <w:bottom w:val="nil"/>
            </w:tcBorders>
          </w:tcPr>
          <w:p w14:paraId="56E21AD6" w14:textId="77777777" w:rsidR="006F5550" w:rsidRPr="00E73C6B" w:rsidRDefault="006F5550" w:rsidP="00B46AB6">
            <w:pPr>
              <w:spacing w:line="360" w:lineRule="auto"/>
              <w:jc w:val="center"/>
              <w:rPr>
                <w:rFonts w:ascii="Arial" w:hAnsi="Arial" w:cs="Arial"/>
              </w:rPr>
            </w:pPr>
            <w:r w:rsidRPr="00E73C6B">
              <w:rPr>
                <w:rFonts w:ascii="Arial" w:hAnsi="Arial" w:cs="Arial"/>
              </w:rPr>
              <w:t>&lt;0.</w:t>
            </w:r>
            <w:r>
              <w:rPr>
                <w:rFonts w:ascii="Arial" w:hAnsi="Arial" w:cs="Arial"/>
              </w:rPr>
              <w:t>0</w:t>
            </w:r>
            <w:r w:rsidRPr="00E73C6B">
              <w:rPr>
                <w:rFonts w:ascii="Arial" w:hAnsi="Arial" w:cs="Arial"/>
              </w:rPr>
              <w:t>001</w:t>
            </w:r>
          </w:p>
        </w:tc>
      </w:tr>
      <w:tr w:rsidR="006F5550" w:rsidRPr="00E73C6B" w14:paraId="018E490A" w14:textId="77777777" w:rsidTr="00B46AB6">
        <w:tc>
          <w:tcPr>
            <w:tcW w:w="2802" w:type="dxa"/>
            <w:tcBorders>
              <w:top w:val="nil"/>
              <w:bottom w:val="nil"/>
            </w:tcBorders>
          </w:tcPr>
          <w:p w14:paraId="320E97C8"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IIA implantation (%)</w:t>
            </w:r>
          </w:p>
        </w:tc>
        <w:tc>
          <w:tcPr>
            <w:tcW w:w="2031" w:type="dxa"/>
            <w:tcBorders>
              <w:top w:val="nil"/>
              <w:bottom w:val="nil"/>
            </w:tcBorders>
          </w:tcPr>
          <w:p w14:paraId="74E1A866" w14:textId="77777777" w:rsidR="006F5550" w:rsidRPr="00E73C6B" w:rsidRDefault="006F5550" w:rsidP="00B46AB6">
            <w:pPr>
              <w:spacing w:line="360" w:lineRule="auto"/>
              <w:jc w:val="center"/>
              <w:rPr>
                <w:rFonts w:ascii="Arial" w:hAnsi="Arial" w:cs="Arial"/>
              </w:rPr>
            </w:pPr>
            <w:r w:rsidRPr="00E73C6B">
              <w:rPr>
                <w:rFonts w:ascii="Arial" w:hAnsi="Arial" w:cs="Arial"/>
              </w:rPr>
              <w:t>234 (48.1%)</w:t>
            </w:r>
          </w:p>
        </w:tc>
        <w:tc>
          <w:tcPr>
            <w:tcW w:w="2032" w:type="dxa"/>
            <w:tcBorders>
              <w:top w:val="nil"/>
              <w:bottom w:val="nil"/>
            </w:tcBorders>
          </w:tcPr>
          <w:p w14:paraId="10063B9B" w14:textId="77777777" w:rsidR="006F5550" w:rsidRPr="00E73C6B" w:rsidRDefault="006F5550" w:rsidP="00B46AB6">
            <w:pPr>
              <w:spacing w:line="360" w:lineRule="auto"/>
              <w:jc w:val="center"/>
              <w:rPr>
                <w:rFonts w:ascii="Arial" w:hAnsi="Arial" w:cs="Arial"/>
              </w:rPr>
            </w:pPr>
            <w:r>
              <w:rPr>
                <w:rFonts w:ascii="Arial" w:hAnsi="Arial" w:cs="Arial"/>
              </w:rPr>
              <w:t>6</w:t>
            </w:r>
            <w:r w:rsidRPr="00E73C6B">
              <w:rPr>
                <w:rFonts w:ascii="Arial" w:hAnsi="Arial" w:cs="Arial"/>
              </w:rPr>
              <w:t xml:space="preserve"> (33.3%)</w:t>
            </w:r>
          </w:p>
        </w:tc>
        <w:tc>
          <w:tcPr>
            <w:tcW w:w="2032" w:type="dxa"/>
            <w:tcBorders>
              <w:top w:val="nil"/>
              <w:bottom w:val="nil"/>
            </w:tcBorders>
          </w:tcPr>
          <w:p w14:paraId="5A29682C" w14:textId="77777777" w:rsidR="006F5550" w:rsidRPr="00E73C6B" w:rsidRDefault="006F5550" w:rsidP="00B46AB6">
            <w:pPr>
              <w:spacing w:line="360" w:lineRule="auto"/>
              <w:jc w:val="center"/>
              <w:rPr>
                <w:rFonts w:ascii="Arial" w:hAnsi="Arial" w:cs="Arial"/>
              </w:rPr>
            </w:pPr>
          </w:p>
        </w:tc>
      </w:tr>
      <w:tr w:rsidR="006F5550" w:rsidRPr="00E73C6B" w14:paraId="7214C89F" w14:textId="77777777" w:rsidTr="00B46AB6">
        <w:tc>
          <w:tcPr>
            <w:tcW w:w="2802" w:type="dxa"/>
            <w:tcBorders>
              <w:top w:val="nil"/>
              <w:bottom w:val="nil"/>
            </w:tcBorders>
          </w:tcPr>
          <w:p w14:paraId="4A94AB12"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lastRenderedPageBreak/>
              <w:t>IIA graft reconstruction (%)</w:t>
            </w:r>
          </w:p>
        </w:tc>
        <w:tc>
          <w:tcPr>
            <w:tcW w:w="2031" w:type="dxa"/>
            <w:tcBorders>
              <w:top w:val="nil"/>
              <w:bottom w:val="nil"/>
            </w:tcBorders>
          </w:tcPr>
          <w:p w14:paraId="4473B259" w14:textId="77777777" w:rsidR="006F5550" w:rsidRPr="00E73C6B" w:rsidRDefault="006F5550" w:rsidP="00B46AB6">
            <w:pPr>
              <w:spacing w:line="360" w:lineRule="auto"/>
              <w:jc w:val="center"/>
              <w:rPr>
                <w:rFonts w:ascii="Arial" w:hAnsi="Arial" w:cs="Arial"/>
              </w:rPr>
            </w:pPr>
            <w:r w:rsidRPr="00E73C6B">
              <w:rPr>
                <w:rFonts w:ascii="Arial" w:hAnsi="Arial" w:cs="Arial"/>
              </w:rPr>
              <w:t>17 (3.5%)</w:t>
            </w:r>
          </w:p>
        </w:tc>
        <w:tc>
          <w:tcPr>
            <w:tcW w:w="2032" w:type="dxa"/>
            <w:tcBorders>
              <w:top w:val="nil"/>
              <w:bottom w:val="nil"/>
            </w:tcBorders>
          </w:tcPr>
          <w:p w14:paraId="258DD959" w14:textId="77777777" w:rsidR="006F5550" w:rsidRPr="00E73C6B" w:rsidRDefault="006F5550" w:rsidP="00B46AB6">
            <w:pPr>
              <w:spacing w:line="360" w:lineRule="auto"/>
              <w:jc w:val="center"/>
              <w:rPr>
                <w:rFonts w:ascii="Arial" w:hAnsi="Arial" w:cs="Arial"/>
              </w:rPr>
            </w:pPr>
            <w:r w:rsidRPr="00E73C6B">
              <w:rPr>
                <w:rFonts w:ascii="Arial" w:hAnsi="Arial" w:cs="Arial"/>
              </w:rPr>
              <w:t>5 (23.8%)</w:t>
            </w:r>
          </w:p>
        </w:tc>
        <w:tc>
          <w:tcPr>
            <w:tcW w:w="2032" w:type="dxa"/>
            <w:tcBorders>
              <w:top w:val="nil"/>
              <w:bottom w:val="nil"/>
            </w:tcBorders>
          </w:tcPr>
          <w:p w14:paraId="4DD7FD14" w14:textId="77777777" w:rsidR="006F5550" w:rsidRPr="00E73C6B" w:rsidRDefault="006F5550" w:rsidP="00B46AB6">
            <w:pPr>
              <w:spacing w:line="360" w:lineRule="auto"/>
              <w:jc w:val="center"/>
              <w:rPr>
                <w:rFonts w:ascii="Arial" w:hAnsi="Arial" w:cs="Arial"/>
              </w:rPr>
            </w:pPr>
          </w:p>
        </w:tc>
      </w:tr>
      <w:tr w:rsidR="006F5550" w:rsidRPr="00E73C6B" w14:paraId="20868911" w14:textId="77777777" w:rsidTr="00B46AB6">
        <w:tc>
          <w:tcPr>
            <w:tcW w:w="2802" w:type="dxa"/>
            <w:tcBorders>
              <w:top w:val="nil"/>
              <w:bottom w:val="single" w:sz="4" w:space="0" w:color="auto"/>
            </w:tcBorders>
          </w:tcPr>
          <w:p w14:paraId="22616C3B"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Missing/unknown</w:t>
            </w:r>
          </w:p>
        </w:tc>
        <w:tc>
          <w:tcPr>
            <w:tcW w:w="2031" w:type="dxa"/>
            <w:tcBorders>
              <w:top w:val="nil"/>
              <w:bottom w:val="single" w:sz="4" w:space="0" w:color="auto"/>
            </w:tcBorders>
          </w:tcPr>
          <w:p w14:paraId="0E81DFA4" w14:textId="77777777" w:rsidR="006F5550" w:rsidRPr="00E73C6B" w:rsidRDefault="006F5550" w:rsidP="00B46AB6">
            <w:pPr>
              <w:spacing w:line="360" w:lineRule="auto"/>
              <w:jc w:val="center"/>
              <w:rPr>
                <w:rFonts w:ascii="Arial" w:hAnsi="Arial" w:cs="Arial"/>
              </w:rPr>
            </w:pPr>
            <w:r w:rsidRPr="00E73C6B">
              <w:rPr>
                <w:rFonts w:ascii="Arial" w:hAnsi="Arial" w:cs="Arial"/>
              </w:rPr>
              <w:t>40 (8.2%)</w:t>
            </w:r>
          </w:p>
        </w:tc>
        <w:tc>
          <w:tcPr>
            <w:tcW w:w="2032" w:type="dxa"/>
            <w:tcBorders>
              <w:top w:val="nil"/>
              <w:bottom w:val="single" w:sz="4" w:space="0" w:color="auto"/>
            </w:tcBorders>
          </w:tcPr>
          <w:p w14:paraId="276D3FA4" w14:textId="77777777" w:rsidR="006F5550" w:rsidRPr="00E73C6B" w:rsidRDefault="006F5550" w:rsidP="00B46AB6">
            <w:pPr>
              <w:spacing w:line="360" w:lineRule="auto"/>
              <w:jc w:val="center"/>
              <w:rPr>
                <w:rFonts w:ascii="Arial" w:hAnsi="Arial" w:cs="Arial"/>
              </w:rPr>
            </w:pPr>
            <w:r w:rsidRPr="00E73C6B">
              <w:rPr>
                <w:rFonts w:ascii="Arial" w:hAnsi="Arial" w:cs="Arial"/>
              </w:rPr>
              <w:t>0</w:t>
            </w:r>
          </w:p>
        </w:tc>
        <w:tc>
          <w:tcPr>
            <w:tcW w:w="2032" w:type="dxa"/>
            <w:tcBorders>
              <w:top w:val="nil"/>
              <w:bottom w:val="single" w:sz="4" w:space="0" w:color="auto"/>
            </w:tcBorders>
          </w:tcPr>
          <w:p w14:paraId="252F3EBC" w14:textId="77777777" w:rsidR="006F5550" w:rsidRPr="00E73C6B" w:rsidRDefault="006F5550" w:rsidP="00B46AB6">
            <w:pPr>
              <w:spacing w:line="360" w:lineRule="auto"/>
              <w:jc w:val="center"/>
              <w:rPr>
                <w:rFonts w:ascii="Arial" w:hAnsi="Arial" w:cs="Arial"/>
              </w:rPr>
            </w:pPr>
          </w:p>
        </w:tc>
      </w:tr>
      <w:tr w:rsidR="006F5550" w:rsidRPr="00E73C6B" w14:paraId="533EAE3E" w14:textId="77777777" w:rsidTr="00B46AB6">
        <w:tc>
          <w:tcPr>
            <w:tcW w:w="2802" w:type="dxa"/>
            <w:tcBorders>
              <w:bottom w:val="single" w:sz="4" w:space="0" w:color="auto"/>
            </w:tcBorders>
          </w:tcPr>
          <w:p w14:paraId="644511B0" w14:textId="77777777" w:rsidR="006F5550" w:rsidRPr="00E73C6B" w:rsidRDefault="006F5550" w:rsidP="00B46AB6">
            <w:pPr>
              <w:tabs>
                <w:tab w:val="left" w:pos="470"/>
              </w:tabs>
              <w:spacing w:line="360" w:lineRule="auto"/>
              <w:rPr>
                <w:rFonts w:ascii="Arial" w:hAnsi="Arial" w:cs="Arial"/>
              </w:rPr>
            </w:pPr>
            <w:r w:rsidRPr="00E73C6B">
              <w:rPr>
                <w:rFonts w:ascii="Arial" w:hAnsi="Arial" w:cs="Arial"/>
              </w:rPr>
              <w:t>Acute rejection</w:t>
            </w:r>
          </w:p>
        </w:tc>
        <w:tc>
          <w:tcPr>
            <w:tcW w:w="2031" w:type="dxa"/>
            <w:tcBorders>
              <w:bottom w:val="single" w:sz="4" w:space="0" w:color="auto"/>
            </w:tcBorders>
          </w:tcPr>
          <w:p w14:paraId="48C475D6" w14:textId="77777777" w:rsidR="006F5550" w:rsidRPr="00E73C6B" w:rsidRDefault="006F5550" w:rsidP="00B46AB6">
            <w:pPr>
              <w:spacing w:line="360" w:lineRule="auto"/>
              <w:jc w:val="center"/>
              <w:rPr>
                <w:rFonts w:ascii="Arial" w:hAnsi="Arial" w:cs="Arial"/>
              </w:rPr>
            </w:pPr>
            <w:r w:rsidRPr="00E73C6B">
              <w:rPr>
                <w:rFonts w:ascii="Arial" w:hAnsi="Arial" w:cs="Arial"/>
              </w:rPr>
              <w:t>71 (14.6%)</w:t>
            </w:r>
          </w:p>
        </w:tc>
        <w:tc>
          <w:tcPr>
            <w:tcW w:w="2032" w:type="dxa"/>
            <w:tcBorders>
              <w:bottom w:val="single" w:sz="4" w:space="0" w:color="auto"/>
            </w:tcBorders>
          </w:tcPr>
          <w:p w14:paraId="33E977F9" w14:textId="77777777" w:rsidR="006F5550" w:rsidRPr="00E73C6B" w:rsidRDefault="006F5550" w:rsidP="00B46AB6">
            <w:pPr>
              <w:spacing w:line="360" w:lineRule="auto"/>
              <w:jc w:val="center"/>
              <w:rPr>
                <w:rFonts w:ascii="Arial" w:hAnsi="Arial" w:cs="Arial"/>
              </w:rPr>
            </w:pPr>
            <w:r>
              <w:rPr>
                <w:rFonts w:ascii="Arial" w:hAnsi="Arial" w:cs="Arial"/>
              </w:rPr>
              <w:t>4</w:t>
            </w:r>
            <w:r w:rsidRPr="00E73C6B">
              <w:rPr>
                <w:rFonts w:ascii="Arial" w:hAnsi="Arial" w:cs="Arial"/>
              </w:rPr>
              <w:t xml:space="preserve"> (</w:t>
            </w:r>
            <w:r>
              <w:rPr>
                <w:rFonts w:ascii="Arial" w:hAnsi="Arial" w:cs="Arial"/>
              </w:rPr>
              <w:t>2</w:t>
            </w:r>
            <w:r w:rsidRPr="00E73C6B">
              <w:rPr>
                <w:rFonts w:ascii="Arial" w:hAnsi="Arial" w:cs="Arial"/>
              </w:rPr>
              <w:t>1%)</w:t>
            </w:r>
          </w:p>
        </w:tc>
        <w:tc>
          <w:tcPr>
            <w:tcW w:w="2032" w:type="dxa"/>
            <w:tcBorders>
              <w:bottom w:val="single" w:sz="4" w:space="0" w:color="auto"/>
            </w:tcBorders>
          </w:tcPr>
          <w:p w14:paraId="1EAC4E25" w14:textId="77777777" w:rsidR="006F5550" w:rsidRPr="00E73C6B" w:rsidRDefault="006F5550" w:rsidP="00B46AB6">
            <w:pPr>
              <w:spacing w:line="360" w:lineRule="auto"/>
              <w:jc w:val="center"/>
              <w:rPr>
                <w:rFonts w:ascii="Arial" w:hAnsi="Arial" w:cs="Arial"/>
              </w:rPr>
            </w:pPr>
            <w:r w:rsidRPr="00E73C6B">
              <w:rPr>
                <w:rFonts w:ascii="Arial" w:hAnsi="Arial" w:cs="Arial"/>
              </w:rPr>
              <w:t>0.</w:t>
            </w:r>
            <w:r>
              <w:rPr>
                <w:rFonts w:ascii="Arial" w:hAnsi="Arial" w:cs="Arial"/>
              </w:rPr>
              <w:t>44</w:t>
            </w:r>
          </w:p>
        </w:tc>
      </w:tr>
    </w:tbl>
    <w:p w14:paraId="26AF6155" w14:textId="77777777" w:rsidR="006F5550" w:rsidRPr="00E73C6B" w:rsidRDefault="006F5550" w:rsidP="006F5550">
      <w:pPr>
        <w:pStyle w:val="NoSpacing"/>
        <w:spacing w:line="360" w:lineRule="auto"/>
        <w:rPr>
          <w:rFonts w:ascii="Arial" w:hAnsi="Arial" w:cs="Arial"/>
          <w:sz w:val="22"/>
          <w:szCs w:val="22"/>
        </w:rPr>
      </w:pPr>
    </w:p>
    <w:p w14:paraId="3135C76E" w14:textId="77777777" w:rsidR="006F5550" w:rsidRPr="00E73C6B" w:rsidRDefault="006F5550" w:rsidP="006F5550">
      <w:pPr>
        <w:spacing w:line="360" w:lineRule="auto"/>
        <w:rPr>
          <w:rFonts w:ascii="Arial" w:hAnsi="Arial" w:cs="Arial"/>
          <w:sz w:val="22"/>
          <w:szCs w:val="22"/>
        </w:rPr>
      </w:pPr>
      <w:r>
        <w:rPr>
          <w:rFonts w:ascii="Arial" w:hAnsi="Arial" w:cs="Arial"/>
          <w:sz w:val="22"/>
          <w:szCs w:val="22"/>
        </w:rPr>
        <w:t xml:space="preserve">Values are mean (SD); </w:t>
      </w:r>
      <w:r w:rsidRPr="00E73C6B">
        <w:rPr>
          <w:rFonts w:ascii="Arial" w:hAnsi="Arial" w:cs="Arial"/>
          <w:sz w:val="22"/>
          <w:szCs w:val="22"/>
        </w:rPr>
        <w:t xml:space="preserve">CMV = cytomegalovirus; HLA = human leukocyte antigen; EIA = external Iliac artery; IIA = internal iliac artery; </w:t>
      </w:r>
      <w:r w:rsidRPr="00E73C6B">
        <w:rPr>
          <w:rFonts w:ascii="Arial" w:hAnsi="Arial" w:cs="Arial"/>
          <w:sz w:val="22"/>
          <w:szCs w:val="22"/>
        </w:rPr>
        <w:sym w:font="Symbol" w:char="F044"/>
      </w:r>
      <w:r>
        <w:rPr>
          <w:rFonts w:ascii="Arial" w:hAnsi="Arial" w:cs="Arial"/>
          <w:sz w:val="22"/>
          <w:szCs w:val="22"/>
        </w:rPr>
        <w:t xml:space="preserve"> = </w:t>
      </w:r>
      <w:r w:rsidRPr="00E73C6B">
        <w:rPr>
          <w:rFonts w:ascii="Arial" w:hAnsi="Arial" w:cs="Arial"/>
          <w:sz w:val="22"/>
          <w:szCs w:val="22"/>
        </w:rPr>
        <w:t xml:space="preserve">contains missing data. </w:t>
      </w:r>
    </w:p>
    <w:p w14:paraId="7730A0B9" w14:textId="77777777" w:rsidR="006F5550" w:rsidRPr="00603DDB" w:rsidRDefault="006F5550" w:rsidP="006F5550">
      <w:pPr>
        <w:spacing w:after="160" w:line="259" w:lineRule="auto"/>
        <w:rPr>
          <w:rFonts w:ascii="Arial" w:hAnsi="Arial" w:cs="Arial"/>
          <w:sz w:val="22"/>
          <w:szCs w:val="22"/>
        </w:rPr>
      </w:pPr>
      <w:r w:rsidRPr="00E73C6B">
        <w:rPr>
          <w:rFonts w:ascii="Arial" w:hAnsi="Arial" w:cs="Arial"/>
          <w:sz w:val="22"/>
          <w:szCs w:val="22"/>
        </w:rPr>
        <w:t>CMV mismatch categories: No (D–/R–); Yes, (D–/R+ or D+/R– or D+/R).</w:t>
      </w:r>
    </w:p>
    <w:p w14:paraId="1F92CA47" w14:textId="77777777" w:rsidR="006F5550" w:rsidRPr="00E73C6B" w:rsidRDefault="006F5550" w:rsidP="006F5550">
      <w:pPr>
        <w:pStyle w:val="NoSpacing"/>
        <w:spacing w:line="360" w:lineRule="auto"/>
        <w:rPr>
          <w:rFonts w:ascii="Arial" w:hAnsi="Arial" w:cs="Arial"/>
          <w:sz w:val="22"/>
          <w:szCs w:val="22"/>
        </w:rPr>
      </w:pPr>
    </w:p>
    <w:p w14:paraId="7C9DEBB2" w14:textId="5D66BD03" w:rsidR="006F5550" w:rsidRDefault="006F5550">
      <w:pPr>
        <w:rPr>
          <w:rFonts w:ascii="Arial" w:hAnsi="Arial" w:cs="Arial"/>
        </w:rPr>
      </w:pPr>
      <w:r>
        <w:rPr>
          <w:rFonts w:ascii="Arial" w:hAnsi="Arial" w:cs="Arial"/>
        </w:rPr>
        <w:br w:type="page"/>
      </w:r>
    </w:p>
    <w:p w14:paraId="05326058" w14:textId="77777777" w:rsidR="006F5550" w:rsidRPr="00E73C6B" w:rsidRDefault="006F5550" w:rsidP="006F5550">
      <w:pPr>
        <w:spacing w:line="360" w:lineRule="auto"/>
        <w:rPr>
          <w:rFonts w:ascii="Arial" w:hAnsi="Arial" w:cs="Arial"/>
          <w:sz w:val="22"/>
          <w:szCs w:val="22"/>
        </w:rPr>
      </w:pPr>
      <w:r w:rsidRPr="00E73C6B">
        <w:rPr>
          <w:rFonts w:ascii="Arial" w:hAnsi="Arial" w:cs="Arial"/>
          <w:b/>
          <w:sz w:val="22"/>
          <w:szCs w:val="22"/>
        </w:rPr>
        <w:lastRenderedPageBreak/>
        <w:t>Table 3.</w:t>
      </w:r>
      <w:r w:rsidRPr="00E73C6B">
        <w:rPr>
          <w:rFonts w:ascii="Arial" w:hAnsi="Arial" w:cs="Arial"/>
          <w:sz w:val="22"/>
          <w:szCs w:val="22"/>
        </w:rPr>
        <w:t xml:space="preserve"> Multivariate analysis of the risk factors for TRAS</w:t>
      </w:r>
    </w:p>
    <w:tbl>
      <w:tblPr>
        <w:tblStyle w:val="TableGrid"/>
        <w:tblpPr w:leftFromText="180" w:rightFromText="180" w:vertAnchor="text" w:horzAnchor="page" w:tblpX="1563" w:tblpY="353"/>
        <w:tblW w:w="8964"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4112"/>
        <w:gridCol w:w="1417"/>
        <w:gridCol w:w="2410"/>
        <w:gridCol w:w="1025"/>
      </w:tblGrid>
      <w:tr w:rsidR="006F5550" w:rsidRPr="00E73C6B" w14:paraId="06CA4A9C" w14:textId="77777777" w:rsidTr="00B46AB6">
        <w:trPr>
          <w:trHeight w:val="280"/>
        </w:trPr>
        <w:tc>
          <w:tcPr>
            <w:tcW w:w="4112" w:type="dxa"/>
            <w:noWrap/>
            <w:hideMark/>
          </w:tcPr>
          <w:p w14:paraId="78A6BC19" w14:textId="77777777" w:rsidR="006F5550" w:rsidRPr="00E73C6B" w:rsidRDefault="006F5550" w:rsidP="00B46AB6">
            <w:pPr>
              <w:spacing w:line="360" w:lineRule="auto"/>
              <w:rPr>
                <w:rFonts w:ascii="Arial" w:hAnsi="Arial" w:cs="Arial"/>
              </w:rPr>
            </w:pPr>
          </w:p>
        </w:tc>
        <w:tc>
          <w:tcPr>
            <w:tcW w:w="1417" w:type="dxa"/>
            <w:shd w:val="clear" w:color="auto" w:fill="auto"/>
            <w:noWrap/>
            <w:vAlign w:val="center"/>
            <w:hideMark/>
          </w:tcPr>
          <w:p w14:paraId="2F8B0AC3" w14:textId="77777777" w:rsidR="006F5550" w:rsidRPr="00E73C6B" w:rsidRDefault="006F5550" w:rsidP="00B46AB6">
            <w:pPr>
              <w:spacing w:line="360" w:lineRule="auto"/>
              <w:jc w:val="center"/>
              <w:rPr>
                <w:rFonts w:ascii="Arial" w:hAnsi="Arial" w:cs="Arial"/>
              </w:rPr>
            </w:pPr>
            <w:r w:rsidRPr="00E73C6B">
              <w:rPr>
                <w:rFonts w:ascii="Arial" w:hAnsi="Arial" w:cs="Arial"/>
              </w:rPr>
              <w:t>Odds ratio</w:t>
            </w:r>
          </w:p>
        </w:tc>
        <w:tc>
          <w:tcPr>
            <w:tcW w:w="2410" w:type="dxa"/>
            <w:shd w:val="clear" w:color="auto" w:fill="auto"/>
            <w:noWrap/>
            <w:vAlign w:val="center"/>
            <w:hideMark/>
          </w:tcPr>
          <w:p w14:paraId="0428A21A" w14:textId="77777777" w:rsidR="006F5550" w:rsidRPr="00E73C6B" w:rsidRDefault="006F5550" w:rsidP="00B46AB6">
            <w:pPr>
              <w:spacing w:line="360" w:lineRule="auto"/>
              <w:jc w:val="center"/>
              <w:rPr>
                <w:rFonts w:ascii="Arial" w:hAnsi="Arial" w:cs="Arial"/>
              </w:rPr>
            </w:pPr>
            <w:r w:rsidRPr="00E73C6B">
              <w:rPr>
                <w:rFonts w:ascii="Arial" w:hAnsi="Arial" w:cs="Arial"/>
              </w:rPr>
              <w:t>Confidence interval 95%</w:t>
            </w:r>
          </w:p>
        </w:tc>
        <w:tc>
          <w:tcPr>
            <w:tcW w:w="1025" w:type="dxa"/>
            <w:shd w:val="clear" w:color="auto" w:fill="auto"/>
            <w:noWrap/>
            <w:vAlign w:val="center"/>
            <w:hideMark/>
          </w:tcPr>
          <w:p w14:paraId="25DF68F5" w14:textId="77777777" w:rsidR="006F5550" w:rsidRPr="00E73C6B" w:rsidRDefault="006F5550" w:rsidP="00B46AB6">
            <w:pPr>
              <w:spacing w:line="360" w:lineRule="auto"/>
              <w:jc w:val="center"/>
              <w:rPr>
                <w:rFonts w:ascii="Arial" w:hAnsi="Arial" w:cs="Arial"/>
              </w:rPr>
            </w:pPr>
            <w:r w:rsidRPr="00E73C6B">
              <w:rPr>
                <w:rFonts w:ascii="Arial" w:hAnsi="Arial" w:cs="Arial"/>
              </w:rPr>
              <w:t>P value</w:t>
            </w:r>
          </w:p>
        </w:tc>
      </w:tr>
      <w:tr w:rsidR="006F5550" w:rsidRPr="00E73C6B" w14:paraId="3ED92CD3" w14:textId="77777777" w:rsidTr="00B46AB6">
        <w:trPr>
          <w:trHeight w:val="280"/>
        </w:trPr>
        <w:tc>
          <w:tcPr>
            <w:tcW w:w="4112" w:type="dxa"/>
            <w:noWrap/>
            <w:hideMark/>
          </w:tcPr>
          <w:p w14:paraId="199D00B7" w14:textId="77777777" w:rsidR="006F5550" w:rsidRPr="00E73C6B" w:rsidRDefault="006F5550" w:rsidP="00B46AB6">
            <w:pPr>
              <w:spacing w:line="360" w:lineRule="auto"/>
              <w:rPr>
                <w:rFonts w:ascii="Arial" w:hAnsi="Arial" w:cs="Arial"/>
              </w:rPr>
            </w:pPr>
            <w:r w:rsidRPr="00E73C6B">
              <w:rPr>
                <w:rFonts w:ascii="Arial" w:hAnsi="Arial" w:cs="Arial"/>
              </w:rPr>
              <w:t>Total ischaemic time</w:t>
            </w:r>
          </w:p>
        </w:tc>
        <w:tc>
          <w:tcPr>
            <w:tcW w:w="1417" w:type="dxa"/>
            <w:noWrap/>
            <w:hideMark/>
          </w:tcPr>
          <w:p w14:paraId="37312F3E" w14:textId="77777777" w:rsidR="006F5550" w:rsidRPr="00E73C6B" w:rsidRDefault="006F5550" w:rsidP="00B46AB6">
            <w:pPr>
              <w:spacing w:line="360" w:lineRule="auto"/>
              <w:jc w:val="center"/>
              <w:rPr>
                <w:rFonts w:ascii="Arial" w:hAnsi="Arial" w:cs="Arial"/>
              </w:rPr>
            </w:pPr>
            <w:r w:rsidRPr="00E73C6B">
              <w:rPr>
                <w:rFonts w:ascii="Arial" w:hAnsi="Arial" w:cs="Arial"/>
              </w:rPr>
              <w:t>1.82</w:t>
            </w:r>
          </w:p>
        </w:tc>
        <w:tc>
          <w:tcPr>
            <w:tcW w:w="2410" w:type="dxa"/>
            <w:noWrap/>
            <w:hideMark/>
          </w:tcPr>
          <w:p w14:paraId="74EE314A" w14:textId="77777777" w:rsidR="006F5550" w:rsidRPr="00E73C6B" w:rsidRDefault="006F5550" w:rsidP="00B46AB6">
            <w:pPr>
              <w:spacing w:line="360" w:lineRule="auto"/>
              <w:jc w:val="center"/>
              <w:rPr>
                <w:rFonts w:ascii="Arial" w:hAnsi="Arial" w:cs="Arial"/>
              </w:rPr>
            </w:pPr>
            <w:r w:rsidRPr="00E73C6B">
              <w:rPr>
                <w:rFonts w:ascii="Arial" w:hAnsi="Arial" w:cs="Arial"/>
              </w:rPr>
              <w:t>1.11–2.96</w:t>
            </w:r>
          </w:p>
        </w:tc>
        <w:tc>
          <w:tcPr>
            <w:tcW w:w="1025" w:type="dxa"/>
            <w:noWrap/>
            <w:hideMark/>
          </w:tcPr>
          <w:p w14:paraId="70E5E6EE" w14:textId="77777777" w:rsidR="006F5550" w:rsidRPr="00E73C6B" w:rsidRDefault="006F5550" w:rsidP="00B46AB6">
            <w:pPr>
              <w:spacing w:line="360" w:lineRule="auto"/>
              <w:jc w:val="center"/>
              <w:rPr>
                <w:rFonts w:ascii="Arial" w:hAnsi="Arial" w:cs="Arial"/>
              </w:rPr>
            </w:pPr>
            <w:r w:rsidRPr="00E73C6B">
              <w:rPr>
                <w:rFonts w:ascii="Arial" w:hAnsi="Arial" w:cs="Arial"/>
              </w:rPr>
              <w:t>0.01</w:t>
            </w:r>
          </w:p>
        </w:tc>
      </w:tr>
      <w:tr w:rsidR="006F5550" w:rsidRPr="00E73C6B" w14:paraId="1721CE8B" w14:textId="77777777" w:rsidTr="00B46AB6">
        <w:trPr>
          <w:trHeight w:val="280"/>
        </w:trPr>
        <w:tc>
          <w:tcPr>
            <w:tcW w:w="4112" w:type="dxa"/>
            <w:noWrap/>
            <w:hideMark/>
          </w:tcPr>
          <w:p w14:paraId="2C9977F1" w14:textId="77777777" w:rsidR="006F5550" w:rsidRPr="00E73C6B" w:rsidRDefault="006F5550" w:rsidP="00B46AB6">
            <w:pPr>
              <w:spacing w:line="360" w:lineRule="auto"/>
              <w:rPr>
                <w:rFonts w:ascii="Arial" w:hAnsi="Arial" w:cs="Arial"/>
              </w:rPr>
            </w:pPr>
            <w:r w:rsidRPr="00E73C6B">
              <w:rPr>
                <w:rFonts w:ascii="Arial" w:hAnsi="Arial" w:cs="Arial"/>
              </w:rPr>
              <w:t>IIA graft reconstruction vs IIA implantation</w:t>
            </w:r>
          </w:p>
        </w:tc>
        <w:tc>
          <w:tcPr>
            <w:tcW w:w="1417" w:type="dxa"/>
            <w:noWrap/>
            <w:hideMark/>
          </w:tcPr>
          <w:p w14:paraId="169B1180" w14:textId="77777777" w:rsidR="006F5550" w:rsidRPr="00E73C6B" w:rsidRDefault="006F5550" w:rsidP="00B46AB6">
            <w:pPr>
              <w:spacing w:line="360" w:lineRule="auto"/>
              <w:jc w:val="center"/>
              <w:rPr>
                <w:rFonts w:ascii="Arial" w:hAnsi="Arial" w:cs="Arial"/>
              </w:rPr>
            </w:pPr>
            <w:r w:rsidRPr="00E73C6B">
              <w:rPr>
                <w:rFonts w:ascii="Arial" w:hAnsi="Arial" w:cs="Arial"/>
              </w:rPr>
              <w:t>4.95</w:t>
            </w:r>
          </w:p>
        </w:tc>
        <w:tc>
          <w:tcPr>
            <w:tcW w:w="2410" w:type="dxa"/>
            <w:noWrap/>
            <w:hideMark/>
          </w:tcPr>
          <w:p w14:paraId="55FB10C6" w14:textId="77777777" w:rsidR="006F5550" w:rsidRPr="00E73C6B" w:rsidRDefault="006F5550" w:rsidP="00B46AB6">
            <w:pPr>
              <w:spacing w:line="360" w:lineRule="auto"/>
              <w:jc w:val="center"/>
              <w:rPr>
                <w:rFonts w:ascii="Arial" w:hAnsi="Arial" w:cs="Arial"/>
              </w:rPr>
            </w:pPr>
            <w:r w:rsidRPr="00E73C6B">
              <w:rPr>
                <w:rFonts w:ascii="Arial" w:hAnsi="Arial" w:cs="Arial"/>
              </w:rPr>
              <w:t>1.29–19.49</w:t>
            </w:r>
          </w:p>
        </w:tc>
        <w:tc>
          <w:tcPr>
            <w:tcW w:w="1025" w:type="dxa"/>
            <w:noWrap/>
            <w:hideMark/>
          </w:tcPr>
          <w:p w14:paraId="1BBF5B64" w14:textId="77777777" w:rsidR="006F5550" w:rsidRPr="00E73C6B" w:rsidRDefault="006F5550" w:rsidP="00B46AB6">
            <w:pPr>
              <w:spacing w:line="360" w:lineRule="auto"/>
              <w:jc w:val="center"/>
              <w:rPr>
                <w:rFonts w:ascii="Arial" w:hAnsi="Arial" w:cs="Arial"/>
              </w:rPr>
            </w:pPr>
            <w:r w:rsidRPr="00E73C6B">
              <w:rPr>
                <w:rFonts w:ascii="Arial" w:hAnsi="Arial" w:cs="Arial"/>
              </w:rPr>
              <w:t>0.02</w:t>
            </w:r>
          </w:p>
        </w:tc>
      </w:tr>
      <w:tr w:rsidR="006F5550" w:rsidRPr="00E73C6B" w14:paraId="719FC411" w14:textId="77777777" w:rsidTr="00B46AB6">
        <w:trPr>
          <w:trHeight w:val="280"/>
        </w:trPr>
        <w:tc>
          <w:tcPr>
            <w:tcW w:w="4112" w:type="dxa"/>
            <w:noWrap/>
          </w:tcPr>
          <w:p w14:paraId="06FD5B5A" w14:textId="77777777" w:rsidR="006F5550" w:rsidRPr="00E73C6B" w:rsidRDefault="006F5550" w:rsidP="00B46AB6">
            <w:pPr>
              <w:spacing w:line="360" w:lineRule="auto"/>
              <w:rPr>
                <w:rFonts w:ascii="Arial" w:hAnsi="Arial" w:cs="Arial"/>
              </w:rPr>
            </w:pPr>
            <w:r w:rsidRPr="00E73C6B">
              <w:rPr>
                <w:rFonts w:ascii="Arial" w:hAnsi="Arial" w:cs="Arial"/>
              </w:rPr>
              <w:t>EIA implantation vs IIA implantation</w:t>
            </w:r>
          </w:p>
        </w:tc>
        <w:tc>
          <w:tcPr>
            <w:tcW w:w="1417" w:type="dxa"/>
            <w:noWrap/>
          </w:tcPr>
          <w:p w14:paraId="40A64FA8" w14:textId="77777777" w:rsidR="006F5550" w:rsidRPr="00E73C6B" w:rsidRDefault="006F5550" w:rsidP="00B46AB6">
            <w:pPr>
              <w:spacing w:line="360" w:lineRule="auto"/>
              <w:jc w:val="center"/>
              <w:rPr>
                <w:rFonts w:ascii="Arial" w:hAnsi="Arial" w:cs="Arial"/>
              </w:rPr>
            </w:pPr>
            <w:r w:rsidRPr="00E73C6B">
              <w:rPr>
                <w:rFonts w:ascii="Arial" w:hAnsi="Arial" w:cs="Arial"/>
              </w:rPr>
              <w:t>1.79</w:t>
            </w:r>
          </w:p>
        </w:tc>
        <w:tc>
          <w:tcPr>
            <w:tcW w:w="2410" w:type="dxa"/>
            <w:noWrap/>
          </w:tcPr>
          <w:p w14:paraId="474AB034" w14:textId="77777777" w:rsidR="006F5550" w:rsidRPr="00E73C6B" w:rsidRDefault="006F5550" w:rsidP="00B46AB6">
            <w:pPr>
              <w:spacing w:line="360" w:lineRule="auto"/>
              <w:jc w:val="center"/>
              <w:rPr>
                <w:rFonts w:ascii="Arial" w:hAnsi="Arial" w:cs="Arial"/>
              </w:rPr>
            </w:pPr>
            <w:r w:rsidRPr="00E73C6B">
              <w:rPr>
                <w:rFonts w:ascii="Arial" w:hAnsi="Arial" w:cs="Arial"/>
              </w:rPr>
              <w:t>0.64–5.00</w:t>
            </w:r>
          </w:p>
        </w:tc>
        <w:tc>
          <w:tcPr>
            <w:tcW w:w="1025" w:type="dxa"/>
            <w:noWrap/>
          </w:tcPr>
          <w:p w14:paraId="1756A25F" w14:textId="77777777" w:rsidR="006F5550" w:rsidRPr="00E73C6B" w:rsidRDefault="006F5550" w:rsidP="00B46AB6">
            <w:pPr>
              <w:spacing w:line="360" w:lineRule="auto"/>
              <w:jc w:val="center"/>
              <w:rPr>
                <w:rFonts w:ascii="Arial" w:hAnsi="Arial" w:cs="Arial"/>
              </w:rPr>
            </w:pPr>
            <w:r w:rsidRPr="00E73C6B">
              <w:rPr>
                <w:rFonts w:ascii="Arial" w:hAnsi="Arial" w:cs="Arial"/>
              </w:rPr>
              <w:t>0.264</w:t>
            </w:r>
          </w:p>
        </w:tc>
      </w:tr>
      <w:tr w:rsidR="006F5550" w:rsidRPr="00E73C6B" w14:paraId="19536AD3" w14:textId="77777777" w:rsidTr="00B46AB6">
        <w:trPr>
          <w:trHeight w:val="280"/>
        </w:trPr>
        <w:tc>
          <w:tcPr>
            <w:tcW w:w="4112" w:type="dxa"/>
            <w:noWrap/>
          </w:tcPr>
          <w:p w14:paraId="1931AACD" w14:textId="77777777" w:rsidR="006F5550" w:rsidRPr="00E73C6B" w:rsidRDefault="006F5550" w:rsidP="00B46AB6">
            <w:pPr>
              <w:spacing w:line="360" w:lineRule="auto"/>
              <w:rPr>
                <w:rFonts w:ascii="Arial" w:hAnsi="Arial" w:cs="Arial"/>
              </w:rPr>
            </w:pPr>
            <w:r w:rsidRPr="00E73C6B">
              <w:rPr>
                <w:rFonts w:ascii="Arial" w:hAnsi="Arial" w:cs="Arial"/>
              </w:rPr>
              <w:t>Acute rejection vs no rejection</w:t>
            </w:r>
          </w:p>
        </w:tc>
        <w:tc>
          <w:tcPr>
            <w:tcW w:w="1417" w:type="dxa"/>
            <w:noWrap/>
          </w:tcPr>
          <w:p w14:paraId="2172403C" w14:textId="77777777" w:rsidR="006F5550" w:rsidRPr="00E73C6B" w:rsidRDefault="006F5550" w:rsidP="00B46AB6">
            <w:pPr>
              <w:spacing w:line="360" w:lineRule="auto"/>
              <w:jc w:val="center"/>
              <w:rPr>
                <w:rFonts w:ascii="Arial" w:hAnsi="Arial" w:cs="Arial"/>
              </w:rPr>
            </w:pPr>
            <w:r w:rsidRPr="00E73C6B">
              <w:rPr>
                <w:rFonts w:ascii="Arial" w:hAnsi="Arial" w:cs="Arial"/>
              </w:rPr>
              <w:t>1.80</w:t>
            </w:r>
          </w:p>
        </w:tc>
        <w:tc>
          <w:tcPr>
            <w:tcW w:w="2410" w:type="dxa"/>
            <w:noWrap/>
          </w:tcPr>
          <w:p w14:paraId="3716F565" w14:textId="77777777" w:rsidR="006F5550" w:rsidRPr="00E73C6B" w:rsidRDefault="006F5550" w:rsidP="00B46AB6">
            <w:pPr>
              <w:spacing w:line="360" w:lineRule="auto"/>
              <w:jc w:val="center"/>
              <w:rPr>
                <w:rFonts w:ascii="Arial" w:hAnsi="Arial" w:cs="Arial"/>
              </w:rPr>
            </w:pPr>
            <w:r w:rsidRPr="00E73C6B">
              <w:rPr>
                <w:rFonts w:ascii="Arial" w:hAnsi="Arial" w:cs="Arial"/>
              </w:rPr>
              <w:t>0.56–5.80</w:t>
            </w:r>
          </w:p>
        </w:tc>
        <w:tc>
          <w:tcPr>
            <w:tcW w:w="1025" w:type="dxa"/>
            <w:noWrap/>
          </w:tcPr>
          <w:p w14:paraId="06D0F4FE" w14:textId="77777777" w:rsidR="006F5550" w:rsidRPr="00E73C6B" w:rsidRDefault="006F5550" w:rsidP="00B46AB6">
            <w:pPr>
              <w:tabs>
                <w:tab w:val="left" w:pos="707"/>
              </w:tabs>
              <w:spacing w:line="360" w:lineRule="auto"/>
              <w:jc w:val="center"/>
              <w:rPr>
                <w:rFonts w:ascii="Arial" w:hAnsi="Arial" w:cs="Arial"/>
              </w:rPr>
            </w:pPr>
            <w:r w:rsidRPr="00E73C6B">
              <w:rPr>
                <w:rFonts w:ascii="Arial" w:hAnsi="Arial" w:cs="Arial"/>
              </w:rPr>
              <w:t>0.326</w:t>
            </w:r>
          </w:p>
        </w:tc>
      </w:tr>
    </w:tbl>
    <w:p w14:paraId="3035DD1F" w14:textId="77777777" w:rsidR="006F5550" w:rsidRDefault="006F5550" w:rsidP="006F5550">
      <w:pPr>
        <w:spacing w:after="160" w:line="259" w:lineRule="auto"/>
        <w:rPr>
          <w:rFonts w:ascii="Arial" w:hAnsi="Arial" w:cs="Arial"/>
          <w:sz w:val="22"/>
          <w:szCs w:val="22"/>
        </w:rPr>
      </w:pPr>
    </w:p>
    <w:p w14:paraId="1D70B825" w14:textId="77777777" w:rsidR="006F5550" w:rsidRPr="00E73C6B" w:rsidRDefault="006F5550" w:rsidP="006F5550">
      <w:pPr>
        <w:spacing w:after="160" w:line="259" w:lineRule="auto"/>
        <w:rPr>
          <w:rFonts w:ascii="Arial" w:hAnsi="Arial" w:cs="Arial"/>
          <w:sz w:val="22"/>
          <w:szCs w:val="22"/>
        </w:rPr>
      </w:pPr>
      <w:r w:rsidRPr="00E73C6B">
        <w:rPr>
          <w:rFonts w:ascii="Arial" w:hAnsi="Arial" w:cs="Arial"/>
          <w:sz w:val="22"/>
          <w:szCs w:val="22"/>
        </w:rPr>
        <w:t>EIA = external Iliac artery; IIA = internal iliac artery</w:t>
      </w:r>
      <w:r>
        <w:rPr>
          <w:rFonts w:ascii="Arial" w:hAnsi="Arial" w:cs="Arial"/>
          <w:sz w:val="22"/>
          <w:szCs w:val="22"/>
        </w:rPr>
        <w:t>.</w:t>
      </w:r>
    </w:p>
    <w:p w14:paraId="496E1746" w14:textId="08551AAB" w:rsidR="006F5550" w:rsidRDefault="006F5550">
      <w:pPr>
        <w:rPr>
          <w:rFonts w:ascii="Arial" w:hAnsi="Arial" w:cs="Arial"/>
        </w:rPr>
      </w:pPr>
      <w:r>
        <w:rPr>
          <w:rFonts w:ascii="Arial" w:hAnsi="Arial" w:cs="Arial"/>
        </w:rPr>
        <w:br w:type="page"/>
      </w:r>
    </w:p>
    <w:p w14:paraId="0656F055" w14:textId="77777777" w:rsidR="006F5550" w:rsidRDefault="006F5550" w:rsidP="00051A4C">
      <w:pPr>
        <w:spacing w:line="480" w:lineRule="auto"/>
        <w:rPr>
          <w:rFonts w:ascii="Arial" w:hAnsi="Arial" w:cs="Arial"/>
        </w:rPr>
        <w:sectPr w:rsidR="006F5550" w:rsidSect="00D77EF1">
          <w:pgSz w:w="11900" w:h="16840"/>
          <w:pgMar w:top="1440" w:right="1440" w:bottom="1440" w:left="1440" w:header="708" w:footer="708" w:gutter="0"/>
          <w:cols w:space="708"/>
          <w:docGrid w:linePitch="360"/>
        </w:sectPr>
      </w:pPr>
    </w:p>
    <w:p w14:paraId="60CA3769" w14:textId="77777777" w:rsidR="006F5550" w:rsidRPr="00603DDB" w:rsidRDefault="006F5550" w:rsidP="006F5550">
      <w:pPr>
        <w:spacing w:line="360" w:lineRule="auto"/>
        <w:rPr>
          <w:rFonts w:ascii="Arial" w:hAnsi="Arial" w:cs="Arial"/>
          <w:sz w:val="22"/>
          <w:szCs w:val="22"/>
        </w:rPr>
      </w:pPr>
      <w:r w:rsidRPr="00603DDB">
        <w:rPr>
          <w:rFonts w:ascii="Arial" w:hAnsi="Arial" w:cs="Arial"/>
          <w:b/>
          <w:sz w:val="22"/>
          <w:szCs w:val="22"/>
        </w:rPr>
        <w:lastRenderedPageBreak/>
        <w:t>Table 4.</w:t>
      </w:r>
      <w:r w:rsidRPr="00603DDB">
        <w:rPr>
          <w:rFonts w:ascii="Arial" w:hAnsi="Arial" w:cs="Arial"/>
          <w:sz w:val="22"/>
          <w:szCs w:val="22"/>
        </w:rPr>
        <w:t xml:space="preserve"> Management and outcomes of recipients undergoing angiography for suspected TRAS</w:t>
      </w:r>
    </w:p>
    <w:tbl>
      <w:tblPr>
        <w:tblW w:w="1422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2"/>
        <w:gridCol w:w="996"/>
        <w:gridCol w:w="1300"/>
        <w:gridCol w:w="2244"/>
        <w:gridCol w:w="1300"/>
        <w:gridCol w:w="1300"/>
        <w:gridCol w:w="1300"/>
        <w:gridCol w:w="1300"/>
        <w:gridCol w:w="1300"/>
        <w:gridCol w:w="1300"/>
        <w:gridCol w:w="1300"/>
      </w:tblGrid>
      <w:tr w:rsidR="006F5550" w:rsidRPr="00603DDB" w14:paraId="7DD6E739" w14:textId="77777777" w:rsidTr="00B46AB6">
        <w:trPr>
          <w:trHeight w:val="580"/>
        </w:trPr>
        <w:tc>
          <w:tcPr>
            <w:tcW w:w="582" w:type="dxa"/>
            <w:shd w:val="clear" w:color="auto" w:fill="auto"/>
            <w:noWrap/>
            <w:hideMark/>
          </w:tcPr>
          <w:p w14:paraId="48BC9C73"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color w:val="000000"/>
                <w:sz w:val="22"/>
                <w:szCs w:val="22"/>
              </w:rPr>
              <w:t>No.</w:t>
            </w:r>
          </w:p>
        </w:tc>
        <w:tc>
          <w:tcPr>
            <w:tcW w:w="996" w:type="dxa"/>
            <w:shd w:val="clear" w:color="auto" w:fill="auto"/>
            <w:noWrap/>
            <w:hideMark/>
          </w:tcPr>
          <w:p w14:paraId="06CAB170" w14:textId="77777777" w:rsidR="006F5550" w:rsidRPr="00603DDB" w:rsidRDefault="006F5550" w:rsidP="00B46AB6">
            <w:pPr>
              <w:rPr>
                <w:rFonts w:ascii="Arial" w:eastAsia="Times New Roman" w:hAnsi="Arial" w:cs="Arial"/>
                <w:b/>
                <w:bCs/>
                <w:sz w:val="22"/>
                <w:szCs w:val="22"/>
              </w:rPr>
            </w:pPr>
            <w:r w:rsidRPr="00603DDB">
              <w:rPr>
                <w:rFonts w:ascii="Arial" w:eastAsia="Times New Roman" w:hAnsi="Arial" w:cs="Arial"/>
                <w:b/>
                <w:bCs/>
                <w:sz w:val="22"/>
                <w:szCs w:val="22"/>
              </w:rPr>
              <w:t>Recipient age</w:t>
            </w:r>
          </w:p>
        </w:tc>
        <w:tc>
          <w:tcPr>
            <w:tcW w:w="1300" w:type="dxa"/>
            <w:shd w:val="clear" w:color="auto" w:fill="auto"/>
            <w:noWrap/>
            <w:hideMark/>
          </w:tcPr>
          <w:p w14:paraId="2905B802" w14:textId="77777777" w:rsidR="006F5550" w:rsidRPr="00603DDB" w:rsidRDefault="006F5550" w:rsidP="00B46AB6">
            <w:pPr>
              <w:rPr>
                <w:rFonts w:ascii="Arial" w:eastAsia="Times New Roman" w:hAnsi="Arial" w:cs="Arial"/>
                <w:b/>
                <w:bCs/>
                <w:sz w:val="22"/>
                <w:szCs w:val="22"/>
              </w:rPr>
            </w:pPr>
            <w:r w:rsidRPr="00603DDB">
              <w:rPr>
                <w:rFonts w:ascii="Arial" w:eastAsia="Times New Roman" w:hAnsi="Arial" w:cs="Arial"/>
                <w:b/>
                <w:bCs/>
                <w:sz w:val="22"/>
                <w:szCs w:val="22"/>
              </w:rPr>
              <w:t>Time to RAS (d)</w:t>
            </w:r>
          </w:p>
        </w:tc>
        <w:tc>
          <w:tcPr>
            <w:tcW w:w="2244" w:type="dxa"/>
            <w:shd w:val="clear" w:color="auto" w:fill="auto"/>
            <w:noWrap/>
            <w:hideMark/>
          </w:tcPr>
          <w:p w14:paraId="5B70DF8B"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color w:val="000000"/>
                <w:sz w:val="22"/>
                <w:szCs w:val="22"/>
              </w:rPr>
              <w:t>Procedure</w:t>
            </w:r>
          </w:p>
        </w:tc>
        <w:tc>
          <w:tcPr>
            <w:tcW w:w="1300" w:type="dxa"/>
            <w:shd w:val="clear" w:color="auto" w:fill="auto"/>
            <w:hideMark/>
          </w:tcPr>
          <w:p w14:paraId="143CC7E4" w14:textId="77777777" w:rsidR="006F5550" w:rsidRPr="00603DDB" w:rsidRDefault="006F5550" w:rsidP="00B46AB6">
            <w:pPr>
              <w:rPr>
                <w:rFonts w:ascii="Arial" w:eastAsia="Times New Roman" w:hAnsi="Arial" w:cs="Arial"/>
                <w:b/>
                <w:bCs/>
                <w:sz w:val="22"/>
                <w:szCs w:val="22"/>
              </w:rPr>
            </w:pPr>
            <w:r w:rsidRPr="00603DDB">
              <w:rPr>
                <w:rFonts w:ascii="Arial" w:eastAsia="Times New Roman" w:hAnsi="Arial" w:cs="Arial"/>
                <w:b/>
                <w:bCs/>
                <w:sz w:val="22"/>
                <w:szCs w:val="22"/>
              </w:rPr>
              <w:t>BP before (mmHg)</w:t>
            </w:r>
          </w:p>
        </w:tc>
        <w:tc>
          <w:tcPr>
            <w:tcW w:w="1300" w:type="dxa"/>
            <w:shd w:val="clear" w:color="auto" w:fill="auto"/>
            <w:noWrap/>
            <w:hideMark/>
          </w:tcPr>
          <w:p w14:paraId="7ACD3AFC"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sz w:val="22"/>
                <w:szCs w:val="22"/>
              </w:rPr>
              <w:t>BP after* (mmHg)</w:t>
            </w:r>
          </w:p>
        </w:tc>
        <w:tc>
          <w:tcPr>
            <w:tcW w:w="1300" w:type="dxa"/>
            <w:shd w:val="clear" w:color="auto" w:fill="auto"/>
            <w:noWrap/>
            <w:hideMark/>
          </w:tcPr>
          <w:p w14:paraId="2E5CC87D"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color w:val="000000"/>
                <w:sz w:val="22"/>
                <w:szCs w:val="22"/>
              </w:rPr>
              <w:t>Serum Cr before</w:t>
            </w:r>
          </w:p>
          <w:p w14:paraId="38842F77"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sz w:val="22"/>
                <w:szCs w:val="22"/>
              </w:rPr>
              <w:t>(µ</w:t>
            </w:r>
            <w:proofErr w:type="spellStart"/>
            <w:r w:rsidRPr="00603DDB">
              <w:rPr>
                <w:rFonts w:ascii="Arial" w:eastAsia="Times New Roman" w:hAnsi="Arial" w:cs="Arial"/>
                <w:b/>
                <w:bCs/>
                <w:sz w:val="22"/>
                <w:szCs w:val="22"/>
              </w:rPr>
              <w:t>mol</w:t>
            </w:r>
            <w:proofErr w:type="spellEnd"/>
            <w:r w:rsidRPr="00603DDB">
              <w:rPr>
                <w:rFonts w:ascii="Arial" w:eastAsia="Times New Roman" w:hAnsi="Arial" w:cs="Arial"/>
                <w:b/>
                <w:bCs/>
                <w:sz w:val="22"/>
                <w:szCs w:val="22"/>
              </w:rPr>
              <w:t>/L)</w:t>
            </w:r>
          </w:p>
        </w:tc>
        <w:tc>
          <w:tcPr>
            <w:tcW w:w="1300" w:type="dxa"/>
            <w:shd w:val="clear" w:color="auto" w:fill="auto"/>
            <w:noWrap/>
            <w:hideMark/>
          </w:tcPr>
          <w:p w14:paraId="421DA9B8"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color w:val="000000"/>
                <w:sz w:val="22"/>
                <w:szCs w:val="22"/>
              </w:rPr>
              <w:t>Serum Cr after*</w:t>
            </w:r>
          </w:p>
          <w:p w14:paraId="0704C83F"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sz w:val="22"/>
                <w:szCs w:val="22"/>
              </w:rPr>
              <w:t>(µ</w:t>
            </w:r>
            <w:proofErr w:type="spellStart"/>
            <w:r w:rsidRPr="00603DDB">
              <w:rPr>
                <w:rFonts w:ascii="Arial" w:eastAsia="Times New Roman" w:hAnsi="Arial" w:cs="Arial"/>
                <w:b/>
                <w:bCs/>
                <w:sz w:val="22"/>
                <w:szCs w:val="22"/>
              </w:rPr>
              <w:t>mol</w:t>
            </w:r>
            <w:proofErr w:type="spellEnd"/>
            <w:r w:rsidRPr="00603DDB">
              <w:rPr>
                <w:rFonts w:ascii="Arial" w:eastAsia="Times New Roman" w:hAnsi="Arial" w:cs="Arial"/>
                <w:b/>
                <w:bCs/>
                <w:sz w:val="22"/>
                <w:szCs w:val="22"/>
              </w:rPr>
              <w:t>/L)</w:t>
            </w:r>
          </w:p>
        </w:tc>
        <w:tc>
          <w:tcPr>
            <w:tcW w:w="1300" w:type="dxa"/>
            <w:shd w:val="clear" w:color="auto" w:fill="auto"/>
            <w:noWrap/>
            <w:hideMark/>
          </w:tcPr>
          <w:p w14:paraId="5D82C88A"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color w:val="000000"/>
                <w:sz w:val="22"/>
                <w:szCs w:val="22"/>
              </w:rPr>
              <w:t>Graft survival (d)</w:t>
            </w:r>
          </w:p>
        </w:tc>
        <w:tc>
          <w:tcPr>
            <w:tcW w:w="1300" w:type="dxa"/>
            <w:shd w:val="clear" w:color="auto" w:fill="auto"/>
            <w:noWrap/>
            <w:hideMark/>
          </w:tcPr>
          <w:p w14:paraId="7D54440D"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color w:val="000000"/>
                <w:sz w:val="22"/>
                <w:szCs w:val="22"/>
              </w:rPr>
              <w:t>Patient survival (d)</w:t>
            </w:r>
          </w:p>
        </w:tc>
        <w:tc>
          <w:tcPr>
            <w:tcW w:w="1300" w:type="dxa"/>
            <w:shd w:val="clear" w:color="auto" w:fill="auto"/>
            <w:hideMark/>
          </w:tcPr>
          <w:p w14:paraId="24C39279" w14:textId="77777777" w:rsidR="006F5550" w:rsidRPr="00603DDB" w:rsidRDefault="006F5550" w:rsidP="00B46AB6">
            <w:pPr>
              <w:rPr>
                <w:rFonts w:ascii="Arial" w:eastAsia="Times New Roman" w:hAnsi="Arial" w:cs="Arial"/>
                <w:b/>
                <w:bCs/>
                <w:color w:val="000000"/>
                <w:sz w:val="22"/>
                <w:szCs w:val="22"/>
              </w:rPr>
            </w:pPr>
            <w:r w:rsidRPr="00603DDB">
              <w:rPr>
                <w:rFonts w:ascii="Arial" w:eastAsia="Times New Roman" w:hAnsi="Arial" w:cs="Arial"/>
                <w:b/>
                <w:bCs/>
                <w:color w:val="000000"/>
                <w:sz w:val="22"/>
                <w:szCs w:val="22"/>
              </w:rPr>
              <w:t>Implantation category</w:t>
            </w:r>
          </w:p>
        </w:tc>
      </w:tr>
      <w:tr w:rsidR="006F5550" w:rsidRPr="00603DDB" w14:paraId="76019C54" w14:textId="77777777" w:rsidTr="00B46AB6">
        <w:trPr>
          <w:trHeight w:val="280"/>
        </w:trPr>
        <w:tc>
          <w:tcPr>
            <w:tcW w:w="582" w:type="dxa"/>
            <w:shd w:val="clear" w:color="auto" w:fill="auto"/>
            <w:noWrap/>
            <w:vAlign w:val="bottom"/>
            <w:hideMark/>
          </w:tcPr>
          <w:p w14:paraId="3871698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w:t>
            </w:r>
          </w:p>
        </w:tc>
        <w:tc>
          <w:tcPr>
            <w:tcW w:w="996" w:type="dxa"/>
            <w:shd w:val="clear" w:color="auto" w:fill="auto"/>
            <w:noWrap/>
            <w:vAlign w:val="bottom"/>
            <w:hideMark/>
          </w:tcPr>
          <w:p w14:paraId="71EAF2C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19</w:t>
            </w:r>
          </w:p>
        </w:tc>
        <w:tc>
          <w:tcPr>
            <w:tcW w:w="1300" w:type="dxa"/>
            <w:shd w:val="clear" w:color="auto" w:fill="auto"/>
            <w:noWrap/>
            <w:vAlign w:val="bottom"/>
            <w:hideMark/>
          </w:tcPr>
          <w:p w14:paraId="5D71A59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176</w:t>
            </w:r>
          </w:p>
        </w:tc>
        <w:tc>
          <w:tcPr>
            <w:tcW w:w="2244" w:type="dxa"/>
            <w:shd w:val="clear" w:color="auto" w:fill="auto"/>
            <w:noWrap/>
            <w:vAlign w:val="bottom"/>
            <w:hideMark/>
          </w:tcPr>
          <w:p w14:paraId="6BEAB3A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25F9E12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140/85</w:t>
            </w:r>
          </w:p>
        </w:tc>
        <w:tc>
          <w:tcPr>
            <w:tcW w:w="1300" w:type="dxa"/>
            <w:shd w:val="clear" w:color="auto" w:fill="auto"/>
            <w:noWrap/>
            <w:vAlign w:val="bottom"/>
            <w:hideMark/>
          </w:tcPr>
          <w:p w14:paraId="7E409CD1"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136/92</w:t>
            </w:r>
          </w:p>
        </w:tc>
        <w:tc>
          <w:tcPr>
            <w:tcW w:w="1300" w:type="dxa"/>
            <w:shd w:val="clear" w:color="auto" w:fill="auto"/>
            <w:noWrap/>
            <w:vAlign w:val="bottom"/>
            <w:hideMark/>
          </w:tcPr>
          <w:p w14:paraId="0FCCE87A"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120</w:t>
            </w:r>
          </w:p>
        </w:tc>
        <w:tc>
          <w:tcPr>
            <w:tcW w:w="1300" w:type="dxa"/>
            <w:shd w:val="clear" w:color="auto" w:fill="auto"/>
            <w:noWrap/>
            <w:vAlign w:val="bottom"/>
            <w:hideMark/>
          </w:tcPr>
          <w:p w14:paraId="42FF4F2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127</w:t>
            </w:r>
          </w:p>
        </w:tc>
        <w:tc>
          <w:tcPr>
            <w:tcW w:w="1300" w:type="dxa"/>
            <w:shd w:val="clear" w:color="auto" w:fill="auto"/>
            <w:noWrap/>
            <w:vAlign w:val="center"/>
            <w:hideMark/>
          </w:tcPr>
          <w:p w14:paraId="578DA71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5730</w:t>
            </w:r>
          </w:p>
        </w:tc>
        <w:tc>
          <w:tcPr>
            <w:tcW w:w="1300" w:type="dxa"/>
            <w:shd w:val="clear" w:color="auto" w:fill="auto"/>
            <w:noWrap/>
            <w:vAlign w:val="center"/>
            <w:hideMark/>
          </w:tcPr>
          <w:p w14:paraId="7051436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5424</w:t>
            </w:r>
          </w:p>
        </w:tc>
        <w:tc>
          <w:tcPr>
            <w:tcW w:w="1300" w:type="dxa"/>
            <w:shd w:val="clear" w:color="auto" w:fill="auto"/>
            <w:noWrap/>
            <w:vAlign w:val="center"/>
            <w:hideMark/>
          </w:tcPr>
          <w:p w14:paraId="78948D67"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w:t>
            </w:r>
          </w:p>
        </w:tc>
      </w:tr>
      <w:tr w:rsidR="006F5550" w:rsidRPr="00603DDB" w14:paraId="46A30774" w14:textId="77777777" w:rsidTr="00B46AB6">
        <w:trPr>
          <w:trHeight w:val="280"/>
        </w:trPr>
        <w:tc>
          <w:tcPr>
            <w:tcW w:w="582" w:type="dxa"/>
            <w:shd w:val="clear" w:color="auto" w:fill="auto"/>
            <w:noWrap/>
            <w:vAlign w:val="bottom"/>
            <w:hideMark/>
          </w:tcPr>
          <w:p w14:paraId="36D742B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w:t>
            </w:r>
          </w:p>
        </w:tc>
        <w:tc>
          <w:tcPr>
            <w:tcW w:w="996" w:type="dxa"/>
            <w:shd w:val="clear" w:color="auto" w:fill="auto"/>
            <w:noWrap/>
            <w:vAlign w:val="bottom"/>
            <w:hideMark/>
          </w:tcPr>
          <w:p w14:paraId="7B275E9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39</w:t>
            </w:r>
          </w:p>
        </w:tc>
        <w:tc>
          <w:tcPr>
            <w:tcW w:w="1300" w:type="dxa"/>
            <w:shd w:val="clear" w:color="auto" w:fill="auto"/>
            <w:noWrap/>
            <w:vAlign w:val="bottom"/>
            <w:hideMark/>
          </w:tcPr>
          <w:p w14:paraId="3064A737"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220</w:t>
            </w:r>
          </w:p>
        </w:tc>
        <w:tc>
          <w:tcPr>
            <w:tcW w:w="2244" w:type="dxa"/>
            <w:shd w:val="clear" w:color="auto" w:fill="auto"/>
            <w:noWrap/>
            <w:vAlign w:val="bottom"/>
            <w:hideMark/>
          </w:tcPr>
          <w:p w14:paraId="206FB33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 + stent</w:t>
            </w:r>
          </w:p>
        </w:tc>
        <w:tc>
          <w:tcPr>
            <w:tcW w:w="1300" w:type="dxa"/>
            <w:shd w:val="clear" w:color="auto" w:fill="auto"/>
            <w:noWrap/>
            <w:vAlign w:val="bottom"/>
            <w:hideMark/>
          </w:tcPr>
          <w:p w14:paraId="783BDED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181/84</w:t>
            </w:r>
          </w:p>
        </w:tc>
        <w:tc>
          <w:tcPr>
            <w:tcW w:w="1300" w:type="dxa"/>
            <w:shd w:val="clear" w:color="auto" w:fill="auto"/>
            <w:noWrap/>
            <w:vAlign w:val="bottom"/>
            <w:hideMark/>
          </w:tcPr>
          <w:p w14:paraId="2BE1848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142/70</w:t>
            </w:r>
          </w:p>
        </w:tc>
        <w:tc>
          <w:tcPr>
            <w:tcW w:w="1300" w:type="dxa"/>
            <w:shd w:val="clear" w:color="auto" w:fill="auto"/>
            <w:noWrap/>
            <w:vAlign w:val="bottom"/>
            <w:hideMark/>
          </w:tcPr>
          <w:p w14:paraId="05A4EF9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244</w:t>
            </w:r>
          </w:p>
        </w:tc>
        <w:tc>
          <w:tcPr>
            <w:tcW w:w="1300" w:type="dxa"/>
            <w:shd w:val="clear" w:color="auto" w:fill="auto"/>
            <w:noWrap/>
            <w:vAlign w:val="bottom"/>
            <w:hideMark/>
          </w:tcPr>
          <w:p w14:paraId="2388BD4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211</w:t>
            </w:r>
          </w:p>
        </w:tc>
        <w:tc>
          <w:tcPr>
            <w:tcW w:w="1300" w:type="dxa"/>
            <w:shd w:val="clear" w:color="auto" w:fill="auto"/>
            <w:noWrap/>
            <w:vAlign w:val="center"/>
            <w:hideMark/>
          </w:tcPr>
          <w:p w14:paraId="4FD196C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1263</w:t>
            </w:r>
          </w:p>
        </w:tc>
        <w:tc>
          <w:tcPr>
            <w:tcW w:w="1300" w:type="dxa"/>
            <w:shd w:val="clear" w:color="auto" w:fill="auto"/>
            <w:noWrap/>
            <w:vAlign w:val="center"/>
            <w:hideMark/>
          </w:tcPr>
          <w:p w14:paraId="3691DED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522</w:t>
            </w:r>
          </w:p>
        </w:tc>
        <w:tc>
          <w:tcPr>
            <w:tcW w:w="1300" w:type="dxa"/>
            <w:shd w:val="clear" w:color="auto" w:fill="auto"/>
            <w:noWrap/>
            <w:vAlign w:val="center"/>
            <w:hideMark/>
          </w:tcPr>
          <w:p w14:paraId="151E4E00"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w:t>
            </w:r>
          </w:p>
        </w:tc>
      </w:tr>
      <w:tr w:rsidR="006F5550" w:rsidRPr="00603DDB" w14:paraId="60573273" w14:textId="77777777" w:rsidTr="00B46AB6">
        <w:trPr>
          <w:trHeight w:val="280"/>
        </w:trPr>
        <w:tc>
          <w:tcPr>
            <w:tcW w:w="582" w:type="dxa"/>
            <w:shd w:val="clear" w:color="auto" w:fill="auto"/>
            <w:noWrap/>
            <w:vAlign w:val="bottom"/>
            <w:hideMark/>
          </w:tcPr>
          <w:p w14:paraId="7761C27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w:t>
            </w:r>
          </w:p>
        </w:tc>
        <w:tc>
          <w:tcPr>
            <w:tcW w:w="996" w:type="dxa"/>
            <w:shd w:val="clear" w:color="auto" w:fill="auto"/>
            <w:noWrap/>
            <w:vAlign w:val="bottom"/>
            <w:hideMark/>
          </w:tcPr>
          <w:p w14:paraId="7C6EE49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28</w:t>
            </w:r>
          </w:p>
        </w:tc>
        <w:tc>
          <w:tcPr>
            <w:tcW w:w="1300" w:type="dxa"/>
            <w:shd w:val="clear" w:color="auto" w:fill="auto"/>
            <w:noWrap/>
            <w:vAlign w:val="bottom"/>
            <w:hideMark/>
          </w:tcPr>
          <w:p w14:paraId="454545A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161</w:t>
            </w:r>
          </w:p>
        </w:tc>
        <w:tc>
          <w:tcPr>
            <w:tcW w:w="2244" w:type="dxa"/>
            <w:shd w:val="clear" w:color="auto" w:fill="auto"/>
            <w:noWrap/>
            <w:vAlign w:val="bottom"/>
            <w:hideMark/>
          </w:tcPr>
          <w:p w14:paraId="0D8E2A2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21F3F821"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148/92</w:t>
            </w:r>
          </w:p>
        </w:tc>
        <w:tc>
          <w:tcPr>
            <w:tcW w:w="1300" w:type="dxa"/>
            <w:shd w:val="clear" w:color="auto" w:fill="auto"/>
            <w:noWrap/>
            <w:vAlign w:val="bottom"/>
            <w:hideMark/>
          </w:tcPr>
          <w:p w14:paraId="2782DB4A"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130/70</w:t>
            </w:r>
          </w:p>
        </w:tc>
        <w:tc>
          <w:tcPr>
            <w:tcW w:w="1300" w:type="dxa"/>
            <w:shd w:val="clear" w:color="auto" w:fill="auto"/>
            <w:noWrap/>
            <w:vAlign w:val="bottom"/>
            <w:hideMark/>
          </w:tcPr>
          <w:p w14:paraId="62235C6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536</w:t>
            </w:r>
          </w:p>
        </w:tc>
        <w:tc>
          <w:tcPr>
            <w:tcW w:w="1300" w:type="dxa"/>
            <w:shd w:val="clear" w:color="auto" w:fill="auto"/>
            <w:noWrap/>
            <w:vAlign w:val="bottom"/>
            <w:hideMark/>
          </w:tcPr>
          <w:p w14:paraId="019DCAC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261</w:t>
            </w:r>
          </w:p>
        </w:tc>
        <w:tc>
          <w:tcPr>
            <w:tcW w:w="1300" w:type="dxa"/>
            <w:shd w:val="clear" w:color="auto" w:fill="auto"/>
            <w:noWrap/>
            <w:vAlign w:val="center"/>
            <w:hideMark/>
          </w:tcPr>
          <w:p w14:paraId="1D7997A1"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2777</w:t>
            </w:r>
          </w:p>
        </w:tc>
        <w:tc>
          <w:tcPr>
            <w:tcW w:w="1300" w:type="dxa"/>
            <w:shd w:val="clear" w:color="auto" w:fill="auto"/>
            <w:noWrap/>
            <w:vAlign w:val="center"/>
            <w:hideMark/>
          </w:tcPr>
          <w:p w14:paraId="5CBAB2B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2777</w:t>
            </w:r>
          </w:p>
        </w:tc>
        <w:tc>
          <w:tcPr>
            <w:tcW w:w="1300" w:type="dxa"/>
            <w:shd w:val="clear" w:color="auto" w:fill="auto"/>
            <w:noWrap/>
            <w:vAlign w:val="center"/>
            <w:hideMark/>
          </w:tcPr>
          <w:p w14:paraId="0166D071"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w:t>
            </w:r>
          </w:p>
        </w:tc>
      </w:tr>
      <w:tr w:rsidR="006F5550" w:rsidRPr="00603DDB" w14:paraId="713989C9" w14:textId="77777777" w:rsidTr="00B46AB6">
        <w:trPr>
          <w:trHeight w:val="280"/>
        </w:trPr>
        <w:tc>
          <w:tcPr>
            <w:tcW w:w="582" w:type="dxa"/>
            <w:shd w:val="clear" w:color="auto" w:fill="auto"/>
            <w:noWrap/>
            <w:vAlign w:val="bottom"/>
            <w:hideMark/>
          </w:tcPr>
          <w:p w14:paraId="0C3756D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w:t>
            </w:r>
          </w:p>
        </w:tc>
        <w:tc>
          <w:tcPr>
            <w:tcW w:w="996" w:type="dxa"/>
            <w:shd w:val="clear" w:color="auto" w:fill="auto"/>
            <w:noWrap/>
            <w:vAlign w:val="bottom"/>
            <w:hideMark/>
          </w:tcPr>
          <w:p w14:paraId="420B857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51</w:t>
            </w:r>
          </w:p>
        </w:tc>
        <w:tc>
          <w:tcPr>
            <w:tcW w:w="1300" w:type="dxa"/>
            <w:shd w:val="clear" w:color="auto" w:fill="auto"/>
            <w:noWrap/>
            <w:vAlign w:val="bottom"/>
            <w:hideMark/>
          </w:tcPr>
          <w:p w14:paraId="4F0B2C3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87</w:t>
            </w:r>
          </w:p>
        </w:tc>
        <w:tc>
          <w:tcPr>
            <w:tcW w:w="2244" w:type="dxa"/>
            <w:shd w:val="clear" w:color="auto" w:fill="auto"/>
            <w:noWrap/>
            <w:vAlign w:val="bottom"/>
            <w:hideMark/>
          </w:tcPr>
          <w:p w14:paraId="7AAD51D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 + stent</w:t>
            </w:r>
          </w:p>
        </w:tc>
        <w:tc>
          <w:tcPr>
            <w:tcW w:w="1300" w:type="dxa"/>
            <w:shd w:val="clear" w:color="auto" w:fill="auto"/>
            <w:noWrap/>
            <w:vAlign w:val="bottom"/>
            <w:hideMark/>
          </w:tcPr>
          <w:p w14:paraId="66288C1A"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148/84</w:t>
            </w:r>
          </w:p>
        </w:tc>
        <w:tc>
          <w:tcPr>
            <w:tcW w:w="1300" w:type="dxa"/>
            <w:shd w:val="clear" w:color="auto" w:fill="auto"/>
            <w:noWrap/>
            <w:vAlign w:val="bottom"/>
            <w:hideMark/>
          </w:tcPr>
          <w:p w14:paraId="3C939EE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100/70</w:t>
            </w:r>
          </w:p>
        </w:tc>
        <w:tc>
          <w:tcPr>
            <w:tcW w:w="1300" w:type="dxa"/>
            <w:shd w:val="clear" w:color="auto" w:fill="auto"/>
            <w:noWrap/>
            <w:vAlign w:val="bottom"/>
            <w:hideMark/>
          </w:tcPr>
          <w:p w14:paraId="06430AF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145</w:t>
            </w:r>
          </w:p>
        </w:tc>
        <w:tc>
          <w:tcPr>
            <w:tcW w:w="1300" w:type="dxa"/>
            <w:shd w:val="clear" w:color="auto" w:fill="auto"/>
            <w:noWrap/>
            <w:vAlign w:val="bottom"/>
            <w:hideMark/>
          </w:tcPr>
          <w:p w14:paraId="550938F1"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109</w:t>
            </w:r>
          </w:p>
        </w:tc>
        <w:tc>
          <w:tcPr>
            <w:tcW w:w="1300" w:type="dxa"/>
            <w:shd w:val="clear" w:color="auto" w:fill="auto"/>
            <w:noWrap/>
            <w:vAlign w:val="center"/>
            <w:hideMark/>
          </w:tcPr>
          <w:p w14:paraId="5DDA55C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2436</w:t>
            </w:r>
          </w:p>
        </w:tc>
        <w:tc>
          <w:tcPr>
            <w:tcW w:w="1300" w:type="dxa"/>
            <w:shd w:val="clear" w:color="auto" w:fill="auto"/>
            <w:noWrap/>
            <w:vAlign w:val="center"/>
            <w:hideMark/>
          </w:tcPr>
          <w:p w14:paraId="1C18D60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2436</w:t>
            </w:r>
          </w:p>
        </w:tc>
        <w:tc>
          <w:tcPr>
            <w:tcW w:w="1300" w:type="dxa"/>
            <w:shd w:val="clear" w:color="auto" w:fill="auto"/>
            <w:noWrap/>
            <w:vAlign w:val="center"/>
            <w:hideMark/>
          </w:tcPr>
          <w:p w14:paraId="7FD6DF18"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w:t>
            </w:r>
          </w:p>
        </w:tc>
      </w:tr>
      <w:tr w:rsidR="006F5550" w:rsidRPr="00603DDB" w14:paraId="721CB24B" w14:textId="77777777" w:rsidTr="00B46AB6">
        <w:trPr>
          <w:trHeight w:val="280"/>
        </w:trPr>
        <w:tc>
          <w:tcPr>
            <w:tcW w:w="582" w:type="dxa"/>
            <w:shd w:val="clear" w:color="auto" w:fill="auto"/>
            <w:noWrap/>
            <w:vAlign w:val="bottom"/>
            <w:hideMark/>
          </w:tcPr>
          <w:p w14:paraId="4767DDC7"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w:t>
            </w:r>
          </w:p>
        </w:tc>
        <w:tc>
          <w:tcPr>
            <w:tcW w:w="996" w:type="dxa"/>
            <w:shd w:val="clear" w:color="auto" w:fill="auto"/>
            <w:noWrap/>
            <w:vAlign w:val="bottom"/>
            <w:hideMark/>
          </w:tcPr>
          <w:p w14:paraId="76B3FB9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47</w:t>
            </w:r>
          </w:p>
        </w:tc>
        <w:tc>
          <w:tcPr>
            <w:tcW w:w="1300" w:type="dxa"/>
            <w:shd w:val="clear" w:color="auto" w:fill="auto"/>
            <w:noWrap/>
            <w:vAlign w:val="bottom"/>
            <w:hideMark/>
          </w:tcPr>
          <w:p w14:paraId="71C71FE6"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68</w:t>
            </w:r>
          </w:p>
        </w:tc>
        <w:tc>
          <w:tcPr>
            <w:tcW w:w="2244" w:type="dxa"/>
            <w:shd w:val="clear" w:color="auto" w:fill="auto"/>
            <w:noWrap/>
            <w:vAlign w:val="bottom"/>
            <w:hideMark/>
          </w:tcPr>
          <w:p w14:paraId="7F1FB12A"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Angiogram only</w:t>
            </w:r>
          </w:p>
        </w:tc>
        <w:tc>
          <w:tcPr>
            <w:tcW w:w="1300" w:type="dxa"/>
            <w:shd w:val="clear" w:color="auto" w:fill="auto"/>
            <w:noWrap/>
            <w:vAlign w:val="bottom"/>
            <w:hideMark/>
          </w:tcPr>
          <w:p w14:paraId="7DDC86C6"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126/86</w:t>
            </w:r>
          </w:p>
        </w:tc>
        <w:tc>
          <w:tcPr>
            <w:tcW w:w="1300" w:type="dxa"/>
            <w:shd w:val="clear" w:color="auto" w:fill="auto"/>
            <w:noWrap/>
            <w:vAlign w:val="bottom"/>
            <w:hideMark/>
          </w:tcPr>
          <w:p w14:paraId="102B5723"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131/77</w:t>
            </w:r>
          </w:p>
        </w:tc>
        <w:tc>
          <w:tcPr>
            <w:tcW w:w="1300" w:type="dxa"/>
            <w:shd w:val="clear" w:color="auto" w:fill="auto"/>
            <w:noWrap/>
            <w:vAlign w:val="bottom"/>
            <w:hideMark/>
          </w:tcPr>
          <w:p w14:paraId="69BAA145"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211</w:t>
            </w:r>
          </w:p>
        </w:tc>
        <w:tc>
          <w:tcPr>
            <w:tcW w:w="1300" w:type="dxa"/>
            <w:shd w:val="clear" w:color="auto" w:fill="auto"/>
            <w:noWrap/>
            <w:vAlign w:val="bottom"/>
            <w:hideMark/>
          </w:tcPr>
          <w:p w14:paraId="37C9BFD0"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190</w:t>
            </w:r>
          </w:p>
        </w:tc>
        <w:tc>
          <w:tcPr>
            <w:tcW w:w="1300" w:type="dxa"/>
            <w:shd w:val="clear" w:color="auto" w:fill="auto"/>
            <w:noWrap/>
            <w:vAlign w:val="center"/>
            <w:hideMark/>
          </w:tcPr>
          <w:p w14:paraId="51D0700B"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4391</w:t>
            </w:r>
          </w:p>
        </w:tc>
        <w:tc>
          <w:tcPr>
            <w:tcW w:w="1300" w:type="dxa"/>
            <w:shd w:val="clear" w:color="auto" w:fill="auto"/>
            <w:noWrap/>
            <w:vAlign w:val="center"/>
            <w:hideMark/>
          </w:tcPr>
          <w:p w14:paraId="44673BE6"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4391</w:t>
            </w:r>
          </w:p>
        </w:tc>
        <w:tc>
          <w:tcPr>
            <w:tcW w:w="1300" w:type="dxa"/>
            <w:shd w:val="clear" w:color="auto" w:fill="auto"/>
            <w:noWrap/>
            <w:vAlign w:val="center"/>
            <w:hideMark/>
          </w:tcPr>
          <w:p w14:paraId="4771C198"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w:t>
            </w:r>
          </w:p>
        </w:tc>
      </w:tr>
      <w:tr w:rsidR="006F5550" w:rsidRPr="00603DDB" w14:paraId="6579AC51" w14:textId="77777777" w:rsidTr="00B46AB6">
        <w:trPr>
          <w:trHeight w:val="280"/>
        </w:trPr>
        <w:tc>
          <w:tcPr>
            <w:tcW w:w="582" w:type="dxa"/>
            <w:shd w:val="clear" w:color="auto" w:fill="auto"/>
            <w:noWrap/>
            <w:vAlign w:val="bottom"/>
            <w:hideMark/>
          </w:tcPr>
          <w:p w14:paraId="51F0CB6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6</w:t>
            </w:r>
          </w:p>
        </w:tc>
        <w:tc>
          <w:tcPr>
            <w:tcW w:w="996" w:type="dxa"/>
            <w:shd w:val="clear" w:color="auto" w:fill="auto"/>
            <w:noWrap/>
            <w:vAlign w:val="bottom"/>
            <w:hideMark/>
          </w:tcPr>
          <w:p w14:paraId="1DB8E8E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47</w:t>
            </w:r>
          </w:p>
        </w:tc>
        <w:tc>
          <w:tcPr>
            <w:tcW w:w="1300" w:type="dxa"/>
            <w:shd w:val="clear" w:color="auto" w:fill="auto"/>
            <w:noWrap/>
            <w:vAlign w:val="bottom"/>
            <w:hideMark/>
          </w:tcPr>
          <w:p w14:paraId="59CB59E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227</w:t>
            </w:r>
          </w:p>
        </w:tc>
        <w:tc>
          <w:tcPr>
            <w:tcW w:w="2244" w:type="dxa"/>
            <w:shd w:val="clear" w:color="auto" w:fill="auto"/>
            <w:noWrap/>
            <w:vAlign w:val="bottom"/>
            <w:hideMark/>
          </w:tcPr>
          <w:p w14:paraId="6945D6E6" w14:textId="77777777" w:rsidR="006F5550" w:rsidRPr="00603DDB" w:rsidRDefault="006F5550" w:rsidP="00B46AB6">
            <w:pPr>
              <w:rPr>
                <w:rFonts w:ascii="Arial" w:eastAsia="Times New Roman" w:hAnsi="Arial" w:cs="Arial"/>
                <w:sz w:val="22"/>
                <w:szCs w:val="22"/>
                <w:vertAlign w:val="superscript"/>
              </w:rPr>
            </w:pPr>
            <w:proofErr w:type="spellStart"/>
            <w:r w:rsidRPr="00603DDB">
              <w:rPr>
                <w:rFonts w:ascii="Arial" w:eastAsia="Times New Roman" w:hAnsi="Arial" w:cs="Arial"/>
                <w:sz w:val="22"/>
                <w:szCs w:val="22"/>
              </w:rPr>
              <w:t>Angioplasty</w:t>
            </w:r>
            <w:r w:rsidRPr="00603DDB">
              <w:rPr>
                <w:rFonts w:ascii="Arial" w:eastAsia="Times New Roman" w:hAnsi="Arial" w:cs="Arial"/>
                <w:sz w:val="22"/>
                <w:szCs w:val="22"/>
                <w:vertAlign w:val="superscript"/>
              </w:rPr>
              <w:t>a</w:t>
            </w:r>
            <w:proofErr w:type="spellEnd"/>
          </w:p>
        </w:tc>
        <w:tc>
          <w:tcPr>
            <w:tcW w:w="1300" w:type="dxa"/>
            <w:shd w:val="clear" w:color="auto" w:fill="auto"/>
            <w:noWrap/>
            <w:vAlign w:val="bottom"/>
            <w:hideMark/>
          </w:tcPr>
          <w:p w14:paraId="375234C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135/85</w:t>
            </w:r>
          </w:p>
        </w:tc>
        <w:tc>
          <w:tcPr>
            <w:tcW w:w="1300" w:type="dxa"/>
            <w:shd w:val="clear" w:color="auto" w:fill="auto"/>
            <w:noWrap/>
            <w:vAlign w:val="bottom"/>
            <w:hideMark/>
          </w:tcPr>
          <w:p w14:paraId="67BFC6D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138/85</w:t>
            </w:r>
          </w:p>
        </w:tc>
        <w:tc>
          <w:tcPr>
            <w:tcW w:w="1300" w:type="dxa"/>
            <w:shd w:val="clear" w:color="auto" w:fill="auto"/>
            <w:noWrap/>
            <w:vAlign w:val="bottom"/>
            <w:hideMark/>
          </w:tcPr>
          <w:p w14:paraId="433B9B9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170</w:t>
            </w:r>
          </w:p>
        </w:tc>
        <w:tc>
          <w:tcPr>
            <w:tcW w:w="1300" w:type="dxa"/>
            <w:shd w:val="clear" w:color="auto" w:fill="auto"/>
            <w:noWrap/>
            <w:vAlign w:val="bottom"/>
            <w:hideMark/>
          </w:tcPr>
          <w:p w14:paraId="60CDC5C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260</w:t>
            </w:r>
          </w:p>
        </w:tc>
        <w:tc>
          <w:tcPr>
            <w:tcW w:w="1300" w:type="dxa"/>
            <w:shd w:val="clear" w:color="auto" w:fill="auto"/>
            <w:noWrap/>
            <w:vAlign w:val="center"/>
            <w:hideMark/>
          </w:tcPr>
          <w:p w14:paraId="5128504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2525</w:t>
            </w:r>
          </w:p>
        </w:tc>
        <w:tc>
          <w:tcPr>
            <w:tcW w:w="1300" w:type="dxa"/>
            <w:shd w:val="clear" w:color="auto" w:fill="auto"/>
            <w:noWrap/>
            <w:vAlign w:val="center"/>
            <w:hideMark/>
          </w:tcPr>
          <w:p w14:paraId="129CCBD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2525</w:t>
            </w:r>
          </w:p>
        </w:tc>
        <w:tc>
          <w:tcPr>
            <w:tcW w:w="1300" w:type="dxa"/>
            <w:shd w:val="clear" w:color="auto" w:fill="auto"/>
            <w:noWrap/>
            <w:vAlign w:val="center"/>
            <w:hideMark/>
          </w:tcPr>
          <w:p w14:paraId="2444262F"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2368D2F9" w14:textId="77777777" w:rsidTr="00B46AB6">
        <w:trPr>
          <w:trHeight w:val="280"/>
        </w:trPr>
        <w:tc>
          <w:tcPr>
            <w:tcW w:w="582" w:type="dxa"/>
            <w:shd w:val="clear" w:color="auto" w:fill="auto"/>
            <w:noWrap/>
            <w:vAlign w:val="bottom"/>
            <w:hideMark/>
          </w:tcPr>
          <w:p w14:paraId="07D4981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7</w:t>
            </w:r>
          </w:p>
        </w:tc>
        <w:tc>
          <w:tcPr>
            <w:tcW w:w="996" w:type="dxa"/>
            <w:shd w:val="clear" w:color="auto" w:fill="auto"/>
            <w:noWrap/>
            <w:vAlign w:val="bottom"/>
            <w:hideMark/>
          </w:tcPr>
          <w:p w14:paraId="01DA623A"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66</w:t>
            </w:r>
          </w:p>
        </w:tc>
        <w:tc>
          <w:tcPr>
            <w:tcW w:w="1300" w:type="dxa"/>
            <w:shd w:val="clear" w:color="auto" w:fill="auto"/>
            <w:noWrap/>
            <w:vAlign w:val="bottom"/>
            <w:hideMark/>
          </w:tcPr>
          <w:p w14:paraId="31F6F85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123</w:t>
            </w:r>
          </w:p>
        </w:tc>
        <w:tc>
          <w:tcPr>
            <w:tcW w:w="2244" w:type="dxa"/>
            <w:shd w:val="clear" w:color="auto" w:fill="auto"/>
            <w:noWrap/>
            <w:vAlign w:val="bottom"/>
            <w:hideMark/>
          </w:tcPr>
          <w:p w14:paraId="6AA17D4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 + stent</w:t>
            </w:r>
          </w:p>
        </w:tc>
        <w:tc>
          <w:tcPr>
            <w:tcW w:w="1300" w:type="dxa"/>
            <w:shd w:val="clear" w:color="auto" w:fill="auto"/>
            <w:noWrap/>
            <w:vAlign w:val="bottom"/>
            <w:hideMark/>
          </w:tcPr>
          <w:p w14:paraId="504F86D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160/80</w:t>
            </w:r>
          </w:p>
        </w:tc>
        <w:tc>
          <w:tcPr>
            <w:tcW w:w="1300" w:type="dxa"/>
            <w:shd w:val="clear" w:color="auto" w:fill="auto"/>
            <w:noWrap/>
            <w:vAlign w:val="bottom"/>
            <w:hideMark/>
          </w:tcPr>
          <w:p w14:paraId="15F60BC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118/62</w:t>
            </w:r>
          </w:p>
        </w:tc>
        <w:tc>
          <w:tcPr>
            <w:tcW w:w="1300" w:type="dxa"/>
            <w:shd w:val="clear" w:color="auto" w:fill="auto"/>
            <w:noWrap/>
            <w:vAlign w:val="bottom"/>
            <w:hideMark/>
          </w:tcPr>
          <w:p w14:paraId="1B2F9BC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186</w:t>
            </w:r>
          </w:p>
        </w:tc>
        <w:tc>
          <w:tcPr>
            <w:tcW w:w="1300" w:type="dxa"/>
            <w:shd w:val="clear" w:color="auto" w:fill="auto"/>
            <w:noWrap/>
            <w:vAlign w:val="bottom"/>
            <w:hideMark/>
          </w:tcPr>
          <w:p w14:paraId="0C78E9A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137</w:t>
            </w:r>
          </w:p>
        </w:tc>
        <w:tc>
          <w:tcPr>
            <w:tcW w:w="1300" w:type="dxa"/>
            <w:shd w:val="clear" w:color="auto" w:fill="auto"/>
            <w:noWrap/>
            <w:vAlign w:val="center"/>
            <w:hideMark/>
          </w:tcPr>
          <w:p w14:paraId="15A79D6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2449</w:t>
            </w:r>
          </w:p>
        </w:tc>
        <w:tc>
          <w:tcPr>
            <w:tcW w:w="1300" w:type="dxa"/>
            <w:shd w:val="clear" w:color="auto" w:fill="auto"/>
            <w:noWrap/>
            <w:vAlign w:val="center"/>
            <w:hideMark/>
          </w:tcPr>
          <w:p w14:paraId="5A4D6E8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2449</w:t>
            </w:r>
          </w:p>
        </w:tc>
        <w:tc>
          <w:tcPr>
            <w:tcW w:w="1300" w:type="dxa"/>
            <w:shd w:val="clear" w:color="auto" w:fill="auto"/>
            <w:noWrap/>
            <w:vAlign w:val="center"/>
            <w:hideMark/>
          </w:tcPr>
          <w:p w14:paraId="6796E8AB"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74BF9110" w14:textId="77777777" w:rsidTr="00B46AB6">
        <w:trPr>
          <w:trHeight w:val="280"/>
        </w:trPr>
        <w:tc>
          <w:tcPr>
            <w:tcW w:w="582" w:type="dxa"/>
            <w:shd w:val="clear" w:color="auto" w:fill="auto"/>
            <w:noWrap/>
            <w:vAlign w:val="bottom"/>
            <w:hideMark/>
          </w:tcPr>
          <w:p w14:paraId="07724EB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8</w:t>
            </w:r>
          </w:p>
        </w:tc>
        <w:tc>
          <w:tcPr>
            <w:tcW w:w="996" w:type="dxa"/>
            <w:shd w:val="clear" w:color="auto" w:fill="auto"/>
            <w:noWrap/>
            <w:vAlign w:val="bottom"/>
            <w:hideMark/>
          </w:tcPr>
          <w:p w14:paraId="47415A3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41</w:t>
            </w:r>
          </w:p>
        </w:tc>
        <w:tc>
          <w:tcPr>
            <w:tcW w:w="1300" w:type="dxa"/>
            <w:shd w:val="clear" w:color="auto" w:fill="auto"/>
            <w:noWrap/>
            <w:vAlign w:val="bottom"/>
            <w:hideMark/>
          </w:tcPr>
          <w:p w14:paraId="312E536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1581</w:t>
            </w:r>
          </w:p>
        </w:tc>
        <w:tc>
          <w:tcPr>
            <w:tcW w:w="2244" w:type="dxa"/>
            <w:shd w:val="clear" w:color="auto" w:fill="auto"/>
            <w:noWrap/>
            <w:vAlign w:val="bottom"/>
            <w:hideMark/>
          </w:tcPr>
          <w:p w14:paraId="59439B4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11A9818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130/72</w:t>
            </w:r>
          </w:p>
        </w:tc>
        <w:tc>
          <w:tcPr>
            <w:tcW w:w="1300" w:type="dxa"/>
            <w:shd w:val="clear" w:color="auto" w:fill="auto"/>
            <w:noWrap/>
            <w:vAlign w:val="bottom"/>
            <w:hideMark/>
          </w:tcPr>
          <w:p w14:paraId="2EDA3C5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146/89</w:t>
            </w:r>
          </w:p>
        </w:tc>
        <w:tc>
          <w:tcPr>
            <w:tcW w:w="1300" w:type="dxa"/>
            <w:shd w:val="clear" w:color="auto" w:fill="auto"/>
            <w:noWrap/>
            <w:vAlign w:val="bottom"/>
            <w:hideMark/>
          </w:tcPr>
          <w:p w14:paraId="0549562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424</w:t>
            </w:r>
          </w:p>
        </w:tc>
        <w:tc>
          <w:tcPr>
            <w:tcW w:w="1300" w:type="dxa"/>
            <w:shd w:val="clear" w:color="auto" w:fill="auto"/>
            <w:noWrap/>
            <w:vAlign w:val="bottom"/>
            <w:hideMark/>
          </w:tcPr>
          <w:p w14:paraId="697A143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170</w:t>
            </w:r>
          </w:p>
        </w:tc>
        <w:tc>
          <w:tcPr>
            <w:tcW w:w="1300" w:type="dxa"/>
            <w:shd w:val="clear" w:color="auto" w:fill="auto"/>
            <w:noWrap/>
            <w:vAlign w:val="center"/>
            <w:hideMark/>
          </w:tcPr>
          <w:p w14:paraId="0B6769B7"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2041</w:t>
            </w:r>
          </w:p>
        </w:tc>
        <w:tc>
          <w:tcPr>
            <w:tcW w:w="1300" w:type="dxa"/>
            <w:shd w:val="clear" w:color="auto" w:fill="auto"/>
            <w:noWrap/>
            <w:vAlign w:val="center"/>
            <w:hideMark/>
          </w:tcPr>
          <w:p w14:paraId="194F472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2041</w:t>
            </w:r>
          </w:p>
        </w:tc>
        <w:tc>
          <w:tcPr>
            <w:tcW w:w="1300" w:type="dxa"/>
            <w:shd w:val="clear" w:color="auto" w:fill="auto"/>
            <w:noWrap/>
            <w:vAlign w:val="center"/>
            <w:hideMark/>
          </w:tcPr>
          <w:p w14:paraId="116898EE"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 graft</w:t>
            </w:r>
          </w:p>
        </w:tc>
      </w:tr>
      <w:tr w:rsidR="006F5550" w:rsidRPr="00603DDB" w14:paraId="13406894" w14:textId="77777777" w:rsidTr="00B46AB6">
        <w:trPr>
          <w:trHeight w:val="280"/>
        </w:trPr>
        <w:tc>
          <w:tcPr>
            <w:tcW w:w="582" w:type="dxa"/>
            <w:shd w:val="clear" w:color="auto" w:fill="auto"/>
            <w:noWrap/>
            <w:vAlign w:val="bottom"/>
            <w:hideMark/>
          </w:tcPr>
          <w:p w14:paraId="742D124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9</w:t>
            </w:r>
          </w:p>
        </w:tc>
        <w:tc>
          <w:tcPr>
            <w:tcW w:w="996" w:type="dxa"/>
            <w:shd w:val="clear" w:color="auto" w:fill="auto"/>
            <w:noWrap/>
            <w:vAlign w:val="bottom"/>
            <w:hideMark/>
          </w:tcPr>
          <w:p w14:paraId="0022937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40</w:t>
            </w:r>
          </w:p>
        </w:tc>
        <w:tc>
          <w:tcPr>
            <w:tcW w:w="1300" w:type="dxa"/>
            <w:shd w:val="clear" w:color="auto" w:fill="auto"/>
            <w:noWrap/>
            <w:vAlign w:val="bottom"/>
            <w:hideMark/>
          </w:tcPr>
          <w:p w14:paraId="49812C0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35</w:t>
            </w:r>
          </w:p>
        </w:tc>
        <w:tc>
          <w:tcPr>
            <w:tcW w:w="2244" w:type="dxa"/>
            <w:shd w:val="clear" w:color="auto" w:fill="auto"/>
            <w:noWrap/>
            <w:vAlign w:val="bottom"/>
            <w:hideMark/>
          </w:tcPr>
          <w:p w14:paraId="7B83E26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0D91CFC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162/90</w:t>
            </w:r>
          </w:p>
        </w:tc>
        <w:tc>
          <w:tcPr>
            <w:tcW w:w="1300" w:type="dxa"/>
            <w:shd w:val="clear" w:color="auto" w:fill="auto"/>
            <w:noWrap/>
            <w:vAlign w:val="bottom"/>
            <w:hideMark/>
          </w:tcPr>
          <w:p w14:paraId="2DDBF17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120/70</w:t>
            </w:r>
          </w:p>
        </w:tc>
        <w:tc>
          <w:tcPr>
            <w:tcW w:w="1300" w:type="dxa"/>
            <w:shd w:val="clear" w:color="auto" w:fill="auto"/>
            <w:noWrap/>
            <w:vAlign w:val="bottom"/>
            <w:hideMark/>
          </w:tcPr>
          <w:p w14:paraId="69CB073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299</w:t>
            </w:r>
          </w:p>
        </w:tc>
        <w:tc>
          <w:tcPr>
            <w:tcW w:w="1300" w:type="dxa"/>
            <w:shd w:val="clear" w:color="auto" w:fill="auto"/>
            <w:noWrap/>
            <w:vAlign w:val="bottom"/>
            <w:hideMark/>
          </w:tcPr>
          <w:p w14:paraId="2CE1CB6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226</w:t>
            </w:r>
          </w:p>
        </w:tc>
        <w:tc>
          <w:tcPr>
            <w:tcW w:w="1300" w:type="dxa"/>
            <w:shd w:val="clear" w:color="auto" w:fill="auto"/>
            <w:noWrap/>
            <w:vAlign w:val="center"/>
            <w:hideMark/>
          </w:tcPr>
          <w:p w14:paraId="6D44641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98</w:t>
            </w:r>
          </w:p>
        </w:tc>
        <w:tc>
          <w:tcPr>
            <w:tcW w:w="1300" w:type="dxa"/>
            <w:shd w:val="clear" w:color="auto" w:fill="auto"/>
            <w:noWrap/>
            <w:vAlign w:val="center"/>
            <w:hideMark/>
          </w:tcPr>
          <w:p w14:paraId="73C0990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1393</w:t>
            </w:r>
          </w:p>
        </w:tc>
        <w:tc>
          <w:tcPr>
            <w:tcW w:w="1300" w:type="dxa"/>
            <w:shd w:val="clear" w:color="auto" w:fill="auto"/>
            <w:noWrap/>
            <w:vAlign w:val="center"/>
            <w:hideMark/>
          </w:tcPr>
          <w:p w14:paraId="3EBA7C54"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1EE3B68D" w14:textId="77777777" w:rsidTr="00B46AB6">
        <w:trPr>
          <w:trHeight w:val="280"/>
        </w:trPr>
        <w:tc>
          <w:tcPr>
            <w:tcW w:w="582" w:type="dxa"/>
            <w:shd w:val="clear" w:color="auto" w:fill="auto"/>
            <w:noWrap/>
            <w:vAlign w:val="bottom"/>
            <w:hideMark/>
          </w:tcPr>
          <w:p w14:paraId="28F8A2E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w:t>
            </w:r>
          </w:p>
        </w:tc>
        <w:tc>
          <w:tcPr>
            <w:tcW w:w="996" w:type="dxa"/>
            <w:shd w:val="clear" w:color="auto" w:fill="auto"/>
            <w:noWrap/>
            <w:vAlign w:val="bottom"/>
            <w:hideMark/>
          </w:tcPr>
          <w:p w14:paraId="658D2C3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25</w:t>
            </w:r>
          </w:p>
        </w:tc>
        <w:tc>
          <w:tcPr>
            <w:tcW w:w="1300" w:type="dxa"/>
            <w:shd w:val="clear" w:color="auto" w:fill="auto"/>
            <w:noWrap/>
            <w:vAlign w:val="bottom"/>
            <w:hideMark/>
          </w:tcPr>
          <w:p w14:paraId="73E50BD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108</w:t>
            </w:r>
          </w:p>
        </w:tc>
        <w:tc>
          <w:tcPr>
            <w:tcW w:w="2244" w:type="dxa"/>
            <w:shd w:val="clear" w:color="auto" w:fill="auto"/>
            <w:noWrap/>
            <w:vAlign w:val="bottom"/>
            <w:hideMark/>
          </w:tcPr>
          <w:p w14:paraId="3504589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 + stent</w:t>
            </w:r>
          </w:p>
        </w:tc>
        <w:tc>
          <w:tcPr>
            <w:tcW w:w="1300" w:type="dxa"/>
            <w:shd w:val="clear" w:color="auto" w:fill="auto"/>
            <w:noWrap/>
            <w:vAlign w:val="bottom"/>
            <w:hideMark/>
          </w:tcPr>
          <w:p w14:paraId="02C6EA0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155/78</w:t>
            </w:r>
          </w:p>
        </w:tc>
        <w:tc>
          <w:tcPr>
            <w:tcW w:w="1300" w:type="dxa"/>
            <w:shd w:val="clear" w:color="auto" w:fill="auto"/>
            <w:noWrap/>
            <w:vAlign w:val="bottom"/>
            <w:hideMark/>
          </w:tcPr>
          <w:p w14:paraId="240CD43A"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132/60</w:t>
            </w:r>
          </w:p>
        </w:tc>
        <w:tc>
          <w:tcPr>
            <w:tcW w:w="1300" w:type="dxa"/>
            <w:shd w:val="clear" w:color="auto" w:fill="auto"/>
            <w:noWrap/>
            <w:vAlign w:val="bottom"/>
            <w:hideMark/>
          </w:tcPr>
          <w:p w14:paraId="1B368C11"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163</w:t>
            </w:r>
          </w:p>
        </w:tc>
        <w:tc>
          <w:tcPr>
            <w:tcW w:w="1300" w:type="dxa"/>
            <w:shd w:val="clear" w:color="auto" w:fill="auto"/>
            <w:noWrap/>
            <w:vAlign w:val="bottom"/>
            <w:hideMark/>
          </w:tcPr>
          <w:p w14:paraId="16A82E3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145</w:t>
            </w:r>
          </w:p>
        </w:tc>
        <w:tc>
          <w:tcPr>
            <w:tcW w:w="1300" w:type="dxa"/>
            <w:shd w:val="clear" w:color="auto" w:fill="auto"/>
            <w:noWrap/>
            <w:vAlign w:val="center"/>
            <w:hideMark/>
          </w:tcPr>
          <w:p w14:paraId="4D02874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364</w:t>
            </w:r>
          </w:p>
        </w:tc>
        <w:tc>
          <w:tcPr>
            <w:tcW w:w="1300" w:type="dxa"/>
            <w:shd w:val="clear" w:color="auto" w:fill="auto"/>
            <w:noWrap/>
            <w:vAlign w:val="center"/>
            <w:hideMark/>
          </w:tcPr>
          <w:p w14:paraId="750C22E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1307</w:t>
            </w:r>
          </w:p>
        </w:tc>
        <w:tc>
          <w:tcPr>
            <w:tcW w:w="1300" w:type="dxa"/>
            <w:shd w:val="clear" w:color="auto" w:fill="auto"/>
            <w:noWrap/>
            <w:vAlign w:val="center"/>
            <w:hideMark/>
          </w:tcPr>
          <w:p w14:paraId="6DA2F025"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693B34A5" w14:textId="77777777" w:rsidTr="00B46AB6">
        <w:trPr>
          <w:trHeight w:val="280"/>
        </w:trPr>
        <w:tc>
          <w:tcPr>
            <w:tcW w:w="582" w:type="dxa"/>
            <w:shd w:val="clear" w:color="auto" w:fill="auto"/>
            <w:noWrap/>
            <w:vAlign w:val="bottom"/>
            <w:hideMark/>
          </w:tcPr>
          <w:p w14:paraId="20DF037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w:t>
            </w:r>
          </w:p>
        </w:tc>
        <w:tc>
          <w:tcPr>
            <w:tcW w:w="996" w:type="dxa"/>
            <w:shd w:val="clear" w:color="auto" w:fill="auto"/>
            <w:noWrap/>
            <w:vAlign w:val="bottom"/>
            <w:hideMark/>
          </w:tcPr>
          <w:p w14:paraId="269571B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51</w:t>
            </w:r>
          </w:p>
        </w:tc>
        <w:tc>
          <w:tcPr>
            <w:tcW w:w="1300" w:type="dxa"/>
            <w:shd w:val="clear" w:color="auto" w:fill="auto"/>
            <w:noWrap/>
            <w:vAlign w:val="bottom"/>
            <w:hideMark/>
          </w:tcPr>
          <w:p w14:paraId="4E38E9E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132</w:t>
            </w:r>
          </w:p>
        </w:tc>
        <w:tc>
          <w:tcPr>
            <w:tcW w:w="2244" w:type="dxa"/>
            <w:shd w:val="clear" w:color="auto" w:fill="auto"/>
            <w:noWrap/>
            <w:vAlign w:val="bottom"/>
            <w:hideMark/>
          </w:tcPr>
          <w:p w14:paraId="7872FE8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6E9AEA7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140/90</w:t>
            </w:r>
          </w:p>
        </w:tc>
        <w:tc>
          <w:tcPr>
            <w:tcW w:w="1300" w:type="dxa"/>
            <w:shd w:val="clear" w:color="auto" w:fill="auto"/>
            <w:noWrap/>
            <w:vAlign w:val="bottom"/>
            <w:hideMark/>
          </w:tcPr>
          <w:p w14:paraId="4822A3D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110/72</w:t>
            </w:r>
          </w:p>
        </w:tc>
        <w:tc>
          <w:tcPr>
            <w:tcW w:w="1300" w:type="dxa"/>
            <w:shd w:val="clear" w:color="auto" w:fill="auto"/>
            <w:noWrap/>
            <w:vAlign w:val="bottom"/>
            <w:hideMark/>
          </w:tcPr>
          <w:p w14:paraId="73F42E4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116</w:t>
            </w:r>
          </w:p>
        </w:tc>
        <w:tc>
          <w:tcPr>
            <w:tcW w:w="1300" w:type="dxa"/>
            <w:shd w:val="clear" w:color="auto" w:fill="auto"/>
            <w:noWrap/>
            <w:vAlign w:val="bottom"/>
            <w:hideMark/>
          </w:tcPr>
          <w:p w14:paraId="799FEB9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117</w:t>
            </w:r>
          </w:p>
        </w:tc>
        <w:tc>
          <w:tcPr>
            <w:tcW w:w="1300" w:type="dxa"/>
            <w:shd w:val="clear" w:color="auto" w:fill="auto"/>
            <w:noWrap/>
            <w:vAlign w:val="center"/>
            <w:hideMark/>
          </w:tcPr>
          <w:p w14:paraId="071F3BF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1146</w:t>
            </w:r>
          </w:p>
        </w:tc>
        <w:tc>
          <w:tcPr>
            <w:tcW w:w="1300" w:type="dxa"/>
            <w:shd w:val="clear" w:color="auto" w:fill="auto"/>
            <w:noWrap/>
            <w:vAlign w:val="center"/>
            <w:hideMark/>
          </w:tcPr>
          <w:p w14:paraId="544BEFF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1146</w:t>
            </w:r>
          </w:p>
        </w:tc>
        <w:tc>
          <w:tcPr>
            <w:tcW w:w="1300" w:type="dxa"/>
            <w:shd w:val="clear" w:color="auto" w:fill="auto"/>
            <w:noWrap/>
            <w:vAlign w:val="center"/>
            <w:hideMark/>
          </w:tcPr>
          <w:p w14:paraId="00416E90"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w:t>
            </w:r>
          </w:p>
        </w:tc>
      </w:tr>
      <w:tr w:rsidR="006F5550" w:rsidRPr="00603DDB" w14:paraId="1A4D5198" w14:textId="77777777" w:rsidTr="00B46AB6">
        <w:trPr>
          <w:trHeight w:val="280"/>
        </w:trPr>
        <w:tc>
          <w:tcPr>
            <w:tcW w:w="582" w:type="dxa"/>
            <w:shd w:val="clear" w:color="auto" w:fill="auto"/>
            <w:noWrap/>
            <w:vAlign w:val="bottom"/>
            <w:hideMark/>
          </w:tcPr>
          <w:p w14:paraId="1F5F8FD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w:t>
            </w:r>
          </w:p>
        </w:tc>
        <w:tc>
          <w:tcPr>
            <w:tcW w:w="996" w:type="dxa"/>
            <w:shd w:val="clear" w:color="auto" w:fill="auto"/>
            <w:noWrap/>
            <w:vAlign w:val="bottom"/>
            <w:hideMark/>
          </w:tcPr>
          <w:p w14:paraId="301DCA3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41</w:t>
            </w:r>
          </w:p>
        </w:tc>
        <w:tc>
          <w:tcPr>
            <w:tcW w:w="1300" w:type="dxa"/>
            <w:shd w:val="clear" w:color="auto" w:fill="auto"/>
            <w:noWrap/>
            <w:vAlign w:val="bottom"/>
            <w:hideMark/>
          </w:tcPr>
          <w:p w14:paraId="01E2EEF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87</w:t>
            </w:r>
          </w:p>
        </w:tc>
        <w:tc>
          <w:tcPr>
            <w:tcW w:w="2244" w:type="dxa"/>
            <w:shd w:val="clear" w:color="auto" w:fill="auto"/>
            <w:noWrap/>
            <w:vAlign w:val="bottom"/>
            <w:hideMark/>
          </w:tcPr>
          <w:p w14:paraId="79F6CE99" w14:textId="77777777" w:rsidR="006F5550" w:rsidRPr="00603DDB" w:rsidRDefault="006F5550" w:rsidP="00B46AB6">
            <w:pPr>
              <w:rPr>
                <w:rFonts w:ascii="Arial" w:eastAsia="Times New Roman" w:hAnsi="Arial" w:cs="Arial"/>
                <w:sz w:val="22"/>
                <w:szCs w:val="22"/>
                <w:vertAlign w:val="superscript"/>
              </w:rPr>
            </w:pPr>
            <w:r w:rsidRPr="00603DDB">
              <w:rPr>
                <w:rFonts w:ascii="Arial" w:eastAsia="Times New Roman" w:hAnsi="Arial" w:cs="Arial"/>
                <w:sz w:val="22"/>
                <w:szCs w:val="22"/>
              </w:rPr>
              <w:t xml:space="preserve">Angioplasty + </w:t>
            </w:r>
            <w:proofErr w:type="spellStart"/>
            <w:r w:rsidRPr="00603DDB">
              <w:rPr>
                <w:rFonts w:ascii="Arial" w:eastAsia="Times New Roman" w:hAnsi="Arial" w:cs="Arial"/>
                <w:sz w:val="22"/>
                <w:szCs w:val="22"/>
              </w:rPr>
              <w:t>stent</w:t>
            </w:r>
            <w:r w:rsidRPr="00603DDB">
              <w:rPr>
                <w:rFonts w:ascii="Arial" w:eastAsia="Times New Roman" w:hAnsi="Arial" w:cs="Arial"/>
                <w:sz w:val="22"/>
                <w:szCs w:val="22"/>
                <w:vertAlign w:val="superscript"/>
              </w:rPr>
              <w:t>a</w:t>
            </w:r>
            <w:proofErr w:type="spellEnd"/>
          </w:p>
        </w:tc>
        <w:tc>
          <w:tcPr>
            <w:tcW w:w="1300" w:type="dxa"/>
            <w:shd w:val="clear" w:color="auto" w:fill="auto"/>
            <w:noWrap/>
            <w:vAlign w:val="bottom"/>
            <w:hideMark/>
          </w:tcPr>
          <w:p w14:paraId="0C60C55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120/82</w:t>
            </w:r>
          </w:p>
        </w:tc>
        <w:tc>
          <w:tcPr>
            <w:tcW w:w="1300" w:type="dxa"/>
            <w:shd w:val="clear" w:color="auto" w:fill="auto"/>
            <w:noWrap/>
            <w:vAlign w:val="bottom"/>
            <w:hideMark/>
          </w:tcPr>
          <w:p w14:paraId="77803C0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104/79</w:t>
            </w:r>
          </w:p>
        </w:tc>
        <w:tc>
          <w:tcPr>
            <w:tcW w:w="1300" w:type="dxa"/>
            <w:shd w:val="clear" w:color="auto" w:fill="auto"/>
            <w:noWrap/>
            <w:vAlign w:val="bottom"/>
            <w:hideMark/>
          </w:tcPr>
          <w:p w14:paraId="0D8CB291"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393</w:t>
            </w:r>
          </w:p>
        </w:tc>
        <w:tc>
          <w:tcPr>
            <w:tcW w:w="1300" w:type="dxa"/>
            <w:shd w:val="clear" w:color="auto" w:fill="auto"/>
            <w:noWrap/>
            <w:vAlign w:val="bottom"/>
            <w:hideMark/>
          </w:tcPr>
          <w:p w14:paraId="69AB114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162</w:t>
            </w:r>
          </w:p>
        </w:tc>
        <w:tc>
          <w:tcPr>
            <w:tcW w:w="1300" w:type="dxa"/>
            <w:shd w:val="clear" w:color="auto" w:fill="auto"/>
            <w:noWrap/>
            <w:vAlign w:val="center"/>
            <w:hideMark/>
          </w:tcPr>
          <w:p w14:paraId="62C1EDB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1097</w:t>
            </w:r>
          </w:p>
        </w:tc>
        <w:tc>
          <w:tcPr>
            <w:tcW w:w="1300" w:type="dxa"/>
            <w:shd w:val="clear" w:color="auto" w:fill="auto"/>
            <w:noWrap/>
            <w:vAlign w:val="center"/>
            <w:hideMark/>
          </w:tcPr>
          <w:p w14:paraId="44CA408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1097</w:t>
            </w:r>
          </w:p>
        </w:tc>
        <w:tc>
          <w:tcPr>
            <w:tcW w:w="1300" w:type="dxa"/>
            <w:shd w:val="clear" w:color="auto" w:fill="auto"/>
            <w:noWrap/>
            <w:vAlign w:val="center"/>
            <w:hideMark/>
          </w:tcPr>
          <w:p w14:paraId="1E1B59B6"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 graft</w:t>
            </w:r>
          </w:p>
        </w:tc>
      </w:tr>
      <w:tr w:rsidR="006F5550" w:rsidRPr="00603DDB" w14:paraId="2890B9A5" w14:textId="77777777" w:rsidTr="00B46AB6">
        <w:trPr>
          <w:trHeight w:val="280"/>
        </w:trPr>
        <w:tc>
          <w:tcPr>
            <w:tcW w:w="582" w:type="dxa"/>
            <w:shd w:val="clear" w:color="auto" w:fill="auto"/>
            <w:noWrap/>
            <w:vAlign w:val="bottom"/>
            <w:hideMark/>
          </w:tcPr>
          <w:p w14:paraId="233FE9B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w:t>
            </w:r>
          </w:p>
        </w:tc>
        <w:tc>
          <w:tcPr>
            <w:tcW w:w="996" w:type="dxa"/>
            <w:shd w:val="clear" w:color="auto" w:fill="auto"/>
            <w:noWrap/>
            <w:vAlign w:val="bottom"/>
            <w:hideMark/>
          </w:tcPr>
          <w:p w14:paraId="65F605D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27</w:t>
            </w:r>
          </w:p>
        </w:tc>
        <w:tc>
          <w:tcPr>
            <w:tcW w:w="1300" w:type="dxa"/>
            <w:shd w:val="clear" w:color="auto" w:fill="auto"/>
            <w:noWrap/>
            <w:vAlign w:val="bottom"/>
            <w:hideMark/>
          </w:tcPr>
          <w:p w14:paraId="2A4B0CA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250</w:t>
            </w:r>
          </w:p>
        </w:tc>
        <w:tc>
          <w:tcPr>
            <w:tcW w:w="2244" w:type="dxa"/>
            <w:shd w:val="clear" w:color="auto" w:fill="auto"/>
            <w:noWrap/>
            <w:vAlign w:val="bottom"/>
            <w:hideMark/>
          </w:tcPr>
          <w:p w14:paraId="1C32478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 + stent</w:t>
            </w:r>
          </w:p>
        </w:tc>
        <w:tc>
          <w:tcPr>
            <w:tcW w:w="1300" w:type="dxa"/>
            <w:shd w:val="clear" w:color="auto" w:fill="auto"/>
            <w:noWrap/>
            <w:vAlign w:val="bottom"/>
            <w:hideMark/>
          </w:tcPr>
          <w:p w14:paraId="4FEFCBF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186/132</w:t>
            </w:r>
          </w:p>
        </w:tc>
        <w:tc>
          <w:tcPr>
            <w:tcW w:w="1300" w:type="dxa"/>
            <w:shd w:val="clear" w:color="auto" w:fill="auto"/>
            <w:noWrap/>
            <w:vAlign w:val="bottom"/>
            <w:hideMark/>
          </w:tcPr>
          <w:p w14:paraId="3D713B4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138/86</w:t>
            </w:r>
          </w:p>
        </w:tc>
        <w:tc>
          <w:tcPr>
            <w:tcW w:w="1300" w:type="dxa"/>
            <w:shd w:val="clear" w:color="auto" w:fill="auto"/>
            <w:noWrap/>
            <w:vAlign w:val="bottom"/>
            <w:hideMark/>
          </w:tcPr>
          <w:p w14:paraId="3BFB8CCD"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130</w:t>
            </w:r>
          </w:p>
        </w:tc>
        <w:tc>
          <w:tcPr>
            <w:tcW w:w="1300" w:type="dxa"/>
            <w:shd w:val="clear" w:color="auto" w:fill="auto"/>
            <w:noWrap/>
            <w:vAlign w:val="bottom"/>
            <w:hideMark/>
          </w:tcPr>
          <w:p w14:paraId="3C5559EF"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156</w:t>
            </w:r>
          </w:p>
        </w:tc>
        <w:tc>
          <w:tcPr>
            <w:tcW w:w="1300" w:type="dxa"/>
            <w:shd w:val="clear" w:color="auto" w:fill="auto"/>
            <w:noWrap/>
            <w:vAlign w:val="center"/>
            <w:hideMark/>
          </w:tcPr>
          <w:p w14:paraId="3167E7EA"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563</w:t>
            </w:r>
          </w:p>
        </w:tc>
        <w:tc>
          <w:tcPr>
            <w:tcW w:w="1300" w:type="dxa"/>
            <w:shd w:val="clear" w:color="auto" w:fill="auto"/>
            <w:noWrap/>
            <w:vAlign w:val="center"/>
            <w:hideMark/>
          </w:tcPr>
          <w:p w14:paraId="7A38B76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880</w:t>
            </w:r>
          </w:p>
        </w:tc>
        <w:tc>
          <w:tcPr>
            <w:tcW w:w="1300" w:type="dxa"/>
            <w:shd w:val="clear" w:color="auto" w:fill="auto"/>
            <w:noWrap/>
            <w:vAlign w:val="center"/>
            <w:hideMark/>
          </w:tcPr>
          <w:p w14:paraId="6CE1AC02"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06F2FD1D" w14:textId="77777777" w:rsidTr="00B46AB6">
        <w:trPr>
          <w:trHeight w:val="280"/>
        </w:trPr>
        <w:tc>
          <w:tcPr>
            <w:tcW w:w="582" w:type="dxa"/>
            <w:shd w:val="clear" w:color="auto" w:fill="auto"/>
            <w:noWrap/>
            <w:vAlign w:val="bottom"/>
            <w:hideMark/>
          </w:tcPr>
          <w:p w14:paraId="532EBE97"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w:t>
            </w:r>
          </w:p>
        </w:tc>
        <w:tc>
          <w:tcPr>
            <w:tcW w:w="996" w:type="dxa"/>
            <w:shd w:val="clear" w:color="auto" w:fill="auto"/>
            <w:noWrap/>
            <w:vAlign w:val="bottom"/>
            <w:hideMark/>
          </w:tcPr>
          <w:p w14:paraId="435283E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69</w:t>
            </w:r>
          </w:p>
        </w:tc>
        <w:tc>
          <w:tcPr>
            <w:tcW w:w="1300" w:type="dxa"/>
            <w:shd w:val="clear" w:color="auto" w:fill="auto"/>
            <w:noWrap/>
            <w:vAlign w:val="bottom"/>
            <w:hideMark/>
          </w:tcPr>
          <w:p w14:paraId="4F9B98C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114</w:t>
            </w:r>
          </w:p>
        </w:tc>
        <w:tc>
          <w:tcPr>
            <w:tcW w:w="2244" w:type="dxa"/>
            <w:shd w:val="clear" w:color="auto" w:fill="auto"/>
            <w:noWrap/>
            <w:vAlign w:val="bottom"/>
            <w:hideMark/>
          </w:tcPr>
          <w:p w14:paraId="1F40CBE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13DC47C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154/69</w:t>
            </w:r>
          </w:p>
        </w:tc>
        <w:tc>
          <w:tcPr>
            <w:tcW w:w="1300" w:type="dxa"/>
            <w:shd w:val="clear" w:color="auto" w:fill="auto"/>
            <w:noWrap/>
            <w:vAlign w:val="bottom"/>
            <w:hideMark/>
          </w:tcPr>
          <w:p w14:paraId="04BB2AE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146/75</w:t>
            </w:r>
          </w:p>
        </w:tc>
        <w:tc>
          <w:tcPr>
            <w:tcW w:w="1300" w:type="dxa"/>
            <w:shd w:val="clear" w:color="auto" w:fill="auto"/>
            <w:noWrap/>
            <w:vAlign w:val="bottom"/>
            <w:hideMark/>
          </w:tcPr>
          <w:p w14:paraId="1B690EC6"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234</w:t>
            </w:r>
          </w:p>
        </w:tc>
        <w:tc>
          <w:tcPr>
            <w:tcW w:w="1300" w:type="dxa"/>
            <w:shd w:val="clear" w:color="auto" w:fill="auto"/>
            <w:noWrap/>
            <w:vAlign w:val="bottom"/>
            <w:hideMark/>
          </w:tcPr>
          <w:p w14:paraId="28688046"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258</w:t>
            </w:r>
          </w:p>
        </w:tc>
        <w:tc>
          <w:tcPr>
            <w:tcW w:w="1300" w:type="dxa"/>
            <w:shd w:val="clear" w:color="auto" w:fill="auto"/>
            <w:noWrap/>
            <w:vAlign w:val="center"/>
            <w:hideMark/>
          </w:tcPr>
          <w:p w14:paraId="4C0DB5B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508</w:t>
            </w:r>
          </w:p>
        </w:tc>
        <w:tc>
          <w:tcPr>
            <w:tcW w:w="1300" w:type="dxa"/>
            <w:shd w:val="clear" w:color="auto" w:fill="auto"/>
            <w:noWrap/>
            <w:vAlign w:val="center"/>
            <w:hideMark/>
          </w:tcPr>
          <w:p w14:paraId="45007DA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699</w:t>
            </w:r>
          </w:p>
        </w:tc>
        <w:tc>
          <w:tcPr>
            <w:tcW w:w="1300" w:type="dxa"/>
            <w:shd w:val="clear" w:color="auto" w:fill="auto"/>
            <w:noWrap/>
            <w:vAlign w:val="center"/>
            <w:hideMark/>
          </w:tcPr>
          <w:p w14:paraId="3EE23408"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2D016842" w14:textId="77777777" w:rsidTr="00B46AB6">
        <w:trPr>
          <w:trHeight w:val="280"/>
        </w:trPr>
        <w:tc>
          <w:tcPr>
            <w:tcW w:w="582" w:type="dxa"/>
            <w:shd w:val="clear" w:color="auto" w:fill="auto"/>
            <w:noWrap/>
            <w:vAlign w:val="bottom"/>
            <w:hideMark/>
          </w:tcPr>
          <w:p w14:paraId="32E4EBB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15</w:t>
            </w:r>
          </w:p>
        </w:tc>
        <w:tc>
          <w:tcPr>
            <w:tcW w:w="996" w:type="dxa"/>
            <w:shd w:val="clear" w:color="auto" w:fill="auto"/>
            <w:noWrap/>
            <w:vAlign w:val="bottom"/>
            <w:hideMark/>
          </w:tcPr>
          <w:p w14:paraId="1333D5C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49</w:t>
            </w:r>
          </w:p>
        </w:tc>
        <w:tc>
          <w:tcPr>
            <w:tcW w:w="1300" w:type="dxa"/>
            <w:shd w:val="clear" w:color="auto" w:fill="auto"/>
            <w:noWrap/>
            <w:vAlign w:val="bottom"/>
            <w:hideMark/>
          </w:tcPr>
          <w:p w14:paraId="469DD8C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85</w:t>
            </w:r>
          </w:p>
        </w:tc>
        <w:tc>
          <w:tcPr>
            <w:tcW w:w="2244" w:type="dxa"/>
            <w:shd w:val="clear" w:color="auto" w:fill="auto"/>
            <w:noWrap/>
            <w:vAlign w:val="bottom"/>
            <w:hideMark/>
          </w:tcPr>
          <w:p w14:paraId="3092838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7FCC396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148/92</w:t>
            </w:r>
          </w:p>
        </w:tc>
        <w:tc>
          <w:tcPr>
            <w:tcW w:w="1300" w:type="dxa"/>
            <w:shd w:val="clear" w:color="auto" w:fill="auto"/>
            <w:noWrap/>
            <w:vAlign w:val="bottom"/>
            <w:hideMark/>
          </w:tcPr>
          <w:p w14:paraId="58C2946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125/80</w:t>
            </w:r>
          </w:p>
        </w:tc>
        <w:tc>
          <w:tcPr>
            <w:tcW w:w="1300" w:type="dxa"/>
            <w:shd w:val="clear" w:color="auto" w:fill="auto"/>
            <w:noWrap/>
            <w:vAlign w:val="bottom"/>
            <w:hideMark/>
          </w:tcPr>
          <w:p w14:paraId="3BC3528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168</w:t>
            </w:r>
          </w:p>
        </w:tc>
        <w:tc>
          <w:tcPr>
            <w:tcW w:w="1300" w:type="dxa"/>
            <w:shd w:val="clear" w:color="auto" w:fill="auto"/>
            <w:noWrap/>
            <w:vAlign w:val="bottom"/>
            <w:hideMark/>
          </w:tcPr>
          <w:p w14:paraId="4F4230E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133</w:t>
            </w:r>
          </w:p>
        </w:tc>
        <w:tc>
          <w:tcPr>
            <w:tcW w:w="1300" w:type="dxa"/>
            <w:shd w:val="clear" w:color="auto" w:fill="auto"/>
            <w:noWrap/>
            <w:vAlign w:val="center"/>
            <w:hideMark/>
          </w:tcPr>
          <w:p w14:paraId="395BE82A"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531</w:t>
            </w:r>
          </w:p>
        </w:tc>
        <w:tc>
          <w:tcPr>
            <w:tcW w:w="1300" w:type="dxa"/>
            <w:shd w:val="clear" w:color="auto" w:fill="auto"/>
            <w:noWrap/>
            <w:vAlign w:val="center"/>
            <w:hideMark/>
          </w:tcPr>
          <w:p w14:paraId="15E6549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531</w:t>
            </w:r>
          </w:p>
        </w:tc>
        <w:tc>
          <w:tcPr>
            <w:tcW w:w="1300" w:type="dxa"/>
            <w:shd w:val="clear" w:color="auto" w:fill="auto"/>
            <w:noWrap/>
            <w:vAlign w:val="center"/>
            <w:hideMark/>
          </w:tcPr>
          <w:p w14:paraId="4048340B"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 xml:space="preserve">IIA graft </w:t>
            </w:r>
          </w:p>
        </w:tc>
      </w:tr>
      <w:tr w:rsidR="006F5550" w:rsidRPr="00603DDB" w14:paraId="66D5968B" w14:textId="77777777" w:rsidTr="00B46AB6">
        <w:trPr>
          <w:trHeight w:val="71"/>
        </w:trPr>
        <w:tc>
          <w:tcPr>
            <w:tcW w:w="582" w:type="dxa"/>
            <w:shd w:val="clear" w:color="auto" w:fill="auto"/>
            <w:noWrap/>
            <w:vAlign w:val="bottom"/>
            <w:hideMark/>
          </w:tcPr>
          <w:p w14:paraId="2A0972C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16</w:t>
            </w:r>
          </w:p>
        </w:tc>
        <w:tc>
          <w:tcPr>
            <w:tcW w:w="996" w:type="dxa"/>
            <w:shd w:val="clear" w:color="auto" w:fill="auto"/>
            <w:noWrap/>
            <w:vAlign w:val="bottom"/>
            <w:hideMark/>
          </w:tcPr>
          <w:p w14:paraId="4785557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69</w:t>
            </w:r>
          </w:p>
        </w:tc>
        <w:tc>
          <w:tcPr>
            <w:tcW w:w="1300" w:type="dxa"/>
            <w:shd w:val="clear" w:color="auto" w:fill="auto"/>
            <w:noWrap/>
            <w:vAlign w:val="bottom"/>
            <w:hideMark/>
          </w:tcPr>
          <w:p w14:paraId="612BDAB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36</w:t>
            </w:r>
          </w:p>
        </w:tc>
        <w:tc>
          <w:tcPr>
            <w:tcW w:w="2244" w:type="dxa"/>
            <w:shd w:val="clear" w:color="auto" w:fill="auto"/>
            <w:noWrap/>
            <w:vAlign w:val="bottom"/>
            <w:hideMark/>
          </w:tcPr>
          <w:p w14:paraId="6A738D2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6DFBF59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152/60</w:t>
            </w:r>
          </w:p>
        </w:tc>
        <w:tc>
          <w:tcPr>
            <w:tcW w:w="1300" w:type="dxa"/>
            <w:shd w:val="clear" w:color="auto" w:fill="auto"/>
            <w:noWrap/>
            <w:vAlign w:val="bottom"/>
            <w:hideMark/>
          </w:tcPr>
          <w:p w14:paraId="7609F141"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133/70</w:t>
            </w:r>
          </w:p>
        </w:tc>
        <w:tc>
          <w:tcPr>
            <w:tcW w:w="1300" w:type="dxa"/>
            <w:shd w:val="clear" w:color="auto" w:fill="auto"/>
            <w:noWrap/>
            <w:vAlign w:val="bottom"/>
            <w:hideMark/>
          </w:tcPr>
          <w:p w14:paraId="7679426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148</w:t>
            </w:r>
          </w:p>
        </w:tc>
        <w:tc>
          <w:tcPr>
            <w:tcW w:w="1300" w:type="dxa"/>
            <w:shd w:val="clear" w:color="auto" w:fill="auto"/>
            <w:noWrap/>
            <w:vAlign w:val="bottom"/>
            <w:hideMark/>
          </w:tcPr>
          <w:p w14:paraId="24F6142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120</w:t>
            </w:r>
          </w:p>
        </w:tc>
        <w:tc>
          <w:tcPr>
            <w:tcW w:w="1300" w:type="dxa"/>
            <w:shd w:val="clear" w:color="auto" w:fill="auto"/>
            <w:noWrap/>
            <w:vAlign w:val="center"/>
            <w:hideMark/>
          </w:tcPr>
          <w:p w14:paraId="0F70242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461</w:t>
            </w:r>
          </w:p>
        </w:tc>
        <w:tc>
          <w:tcPr>
            <w:tcW w:w="1300" w:type="dxa"/>
            <w:shd w:val="clear" w:color="auto" w:fill="auto"/>
            <w:noWrap/>
            <w:vAlign w:val="center"/>
            <w:hideMark/>
          </w:tcPr>
          <w:p w14:paraId="5C282CB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461</w:t>
            </w:r>
          </w:p>
        </w:tc>
        <w:tc>
          <w:tcPr>
            <w:tcW w:w="1300" w:type="dxa"/>
            <w:shd w:val="clear" w:color="auto" w:fill="auto"/>
            <w:noWrap/>
            <w:vAlign w:val="center"/>
            <w:hideMark/>
          </w:tcPr>
          <w:p w14:paraId="0C48FB19"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4580E48F" w14:textId="77777777" w:rsidTr="00B46AB6">
        <w:trPr>
          <w:trHeight w:val="280"/>
        </w:trPr>
        <w:tc>
          <w:tcPr>
            <w:tcW w:w="582" w:type="dxa"/>
            <w:shd w:val="clear" w:color="auto" w:fill="auto"/>
            <w:noWrap/>
            <w:vAlign w:val="bottom"/>
            <w:hideMark/>
          </w:tcPr>
          <w:p w14:paraId="2AFD2FA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17</w:t>
            </w:r>
          </w:p>
        </w:tc>
        <w:tc>
          <w:tcPr>
            <w:tcW w:w="996" w:type="dxa"/>
            <w:shd w:val="clear" w:color="auto" w:fill="auto"/>
            <w:noWrap/>
            <w:vAlign w:val="bottom"/>
            <w:hideMark/>
          </w:tcPr>
          <w:p w14:paraId="4E192B39"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42</w:t>
            </w:r>
          </w:p>
        </w:tc>
        <w:tc>
          <w:tcPr>
            <w:tcW w:w="1300" w:type="dxa"/>
            <w:shd w:val="clear" w:color="auto" w:fill="auto"/>
            <w:noWrap/>
            <w:vAlign w:val="bottom"/>
            <w:hideMark/>
          </w:tcPr>
          <w:p w14:paraId="369C0D9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77</w:t>
            </w:r>
          </w:p>
        </w:tc>
        <w:tc>
          <w:tcPr>
            <w:tcW w:w="2244" w:type="dxa"/>
            <w:shd w:val="clear" w:color="auto" w:fill="auto"/>
            <w:noWrap/>
            <w:vAlign w:val="bottom"/>
            <w:hideMark/>
          </w:tcPr>
          <w:p w14:paraId="1BC2123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 + stent</w:t>
            </w:r>
          </w:p>
        </w:tc>
        <w:tc>
          <w:tcPr>
            <w:tcW w:w="1300" w:type="dxa"/>
            <w:shd w:val="clear" w:color="auto" w:fill="auto"/>
            <w:noWrap/>
            <w:vAlign w:val="bottom"/>
            <w:hideMark/>
          </w:tcPr>
          <w:p w14:paraId="7F411F2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158/95</w:t>
            </w:r>
          </w:p>
        </w:tc>
        <w:tc>
          <w:tcPr>
            <w:tcW w:w="1300" w:type="dxa"/>
            <w:shd w:val="clear" w:color="auto" w:fill="auto"/>
            <w:noWrap/>
            <w:vAlign w:val="bottom"/>
            <w:hideMark/>
          </w:tcPr>
          <w:p w14:paraId="0054A88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130/70</w:t>
            </w:r>
          </w:p>
        </w:tc>
        <w:tc>
          <w:tcPr>
            <w:tcW w:w="1300" w:type="dxa"/>
            <w:shd w:val="clear" w:color="auto" w:fill="auto"/>
            <w:noWrap/>
            <w:vAlign w:val="bottom"/>
            <w:hideMark/>
          </w:tcPr>
          <w:p w14:paraId="4AD14397"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400</w:t>
            </w:r>
          </w:p>
        </w:tc>
        <w:tc>
          <w:tcPr>
            <w:tcW w:w="1300" w:type="dxa"/>
            <w:shd w:val="clear" w:color="auto" w:fill="auto"/>
            <w:noWrap/>
            <w:vAlign w:val="bottom"/>
            <w:hideMark/>
          </w:tcPr>
          <w:p w14:paraId="591AD2D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92</w:t>
            </w:r>
          </w:p>
        </w:tc>
        <w:tc>
          <w:tcPr>
            <w:tcW w:w="1300" w:type="dxa"/>
            <w:shd w:val="clear" w:color="auto" w:fill="auto"/>
            <w:noWrap/>
            <w:vAlign w:val="center"/>
            <w:hideMark/>
          </w:tcPr>
          <w:p w14:paraId="751697C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411</w:t>
            </w:r>
          </w:p>
        </w:tc>
        <w:tc>
          <w:tcPr>
            <w:tcW w:w="1300" w:type="dxa"/>
            <w:shd w:val="clear" w:color="auto" w:fill="auto"/>
            <w:noWrap/>
            <w:vAlign w:val="center"/>
            <w:hideMark/>
          </w:tcPr>
          <w:p w14:paraId="7EC9B72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411</w:t>
            </w:r>
          </w:p>
        </w:tc>
        <w:tc>
          <w:tcPr>
            <w:tcW w:w="1300" w:type="dxa"/>
            <w:shd w:val="clear" w:color="auto" w:fill="auto"/>
            <w:noWrap/>
            <w:vAlign w:val="center"/>
            <w:hideMark/>
          </w:tcPr>
          <w:p w14:paraId="1B848221"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 graft</w:t>
            </w:r>
          </w:p>
        </w:tc>
      </w:tr>
      <w:tr w:rsidR="006F5550" w:rsidRPr="00603DDB" w14:paraId="24364F8D" w14:textId="77777777" w:rsidTr="00B46AB6">
        <w:trPr>
          <w:trHeight w:val="280"/>
        </w:trPr>
        <w:tc>
          <w:tcPr>
            <w:tcW w:w="582" w:type="dxa"/>
            <w:shd w:val="clear" w:color="auto" w:fill="auto"/>
            <w:noWrap/>
            <w:vAlign w:val="bottom"/>
            <w:hideMark/>
          </w:tcPr>
          <w:p w14:paraId="7CCD211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18</w:t>
            </w:r>
          </w:p>
        </w:tc>
        <w:tc>
          <w:tcPr>
            <w:tcW w:w="996" w:type="dxa"/>
            <w:shd w:val="clear" w:color="auto" w:fill="auto"/>
            <w:noWrap/>
            <w:vAlign w:val="bottom"/>
            <w:hideMark/>
          </w:tcPr>
          <w:p w14:paraId="647BFCD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54</w:t>
            </w:r>
          </w:p>
        </w:tc>
        <w:tc>
          <w:tcPr>
            <w:tcW w:w="1300" w:type="dxa"/>
            <w:shd w:val="clear" w:color="auto" w:fill="auto"/>
            <w:noWrap/>
            <w:vAlign w:val="bottom"/>
            <w:hideMark/>
          </w:tcPr>
          <w:p w14:paraId="03A0DEC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286</w:t>
            </w:r>
          </w:p>
        </w:tc>
        <w:tc>
          <w:tcPr>
            <w:tcW w:w="2244" w:type="dxa"/>
            <w:shd w:val="clear" w:color="auto" w:fill="auto"/>
            <w:noWrap/>
            <w:vAlign w:val="bottom"/>
            <w:hideMark/>
          </w:tcPr>
          <w:p w14:paraId="4D8FB4D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1D1869B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127/84</w:t>
            </w:r>
          </w:p>
        </w:tc>
        <w:tc>
          <w:tcPr>
            <w:tcW w:w="1300" w:type="dxa"/>
            <w:shd w:val="clear" w:color="auto" w:fill="auto"/>
            <w:noWrap/>
            <w:vAlign w:val="bottom"/>
            <w:hideMark/>
          </w:tcPr>
          <w:p w14:paraId="4C9BE592"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122/74</w:t>
            </w:r>
          </w:p>
        </w:tc>
        <w:tc>
          <w:tcPr>
            <w:tcW w:w="1300" w:type="dxa"/>
            <w:shd w:val="clear" w:color="auto" w:fill="auto"/>
            <w:noWrap/>
            <w:vAlign w:val="bottom"/>
            <w:hideMark/>
          </w:tcPr>
          <w:p w14:paraId="13C3015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214</w:t>
            </w:r>
          </w:p>
        </w:tc>
        <w:tc>
          <w:tcPr>
            <w:tcW w:w="1300" w:type="dxa"/>
            <w:shd w:val="clear" w:color="auto" w:fill="auto"/>
            <w:noWrap/>
            <w:vAlign w:val="bottom"/>
            <w:hideMark/>
          </w:tcPr>
          <w:p w14:paraId="3B16036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177</w:t>
            </w:r>
          </w:p>
        </w:tc>
        <w:tc>
          <w:tcPr>
            <w:tcW w:w="1300" w:type="dxa"/>
            <w:shd w:val="clear" w:color="auto" w:fill="auto"/>
            <w:noWrap/>
            <w:vAlign w:val="center"/>
            <w:hideMark/>
          </w:tcPr>
          <w:p w14:paraId="568E2A4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585</w:t>
            </w:r>
          </w:p>
        </w:tc>
        <w:tc>
          <w:tcPr>
            <w:tcW w:w="1300" w:type="dxa"/>
            <w:shd w:val="clear" w:color="auto" w:fill="auto"/>
            <w:noWrap/>
            <w:vAlign w:val="center"/>
            <w:hideMark/>
          </w:tcPr>
          <w:p w14:paraId="26F838FD"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585</w:t>
            </w:r>
          </w:p>
        </w:tc>
        <w:tc>
          <w:tcPr>
            <w:tcW w:w="1300" w:type="dxa"/>
            <w:shd w:val="clear" w:color="auto" w:fill="auto"/>
            <w:noWrap/>
            <w:vAlign w:val="center"/>
            <w:hideMark/>
          </w:tcPr>
          <w:p w14:paraId="1BAF03ED"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 graft</w:t>
            </w:r>
          </w:p>
        </w:tc>
      </w:tr>
      <w:tr w:rsidR="006F5550" w:rsidRPr="00603DDB" w14:paraId="16AF41DF" w14:textId="77777777" w:rsidTr="00B46AB6">
        <w:trPr>
          <w:trHeight w:val="280"/>
        </w:trPr>
        <w:tc>
          <w:tcPr>
            <w:tcW w:w="582" w:type="dxa"/>
            <w:shd w:val="clear" w:color="auto" w:fill="auto"/>
            <w:noWrap/>
            <w:vAlign w:val="bottom"/>
            <w:hideMark/>
          </w:tcPr>
          <w:p w14:paraId="52968D6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19</w:t>
            </w:r>
          </w:p>
        </w:tc>
        <w:tc>
          <w:tcPr>
            <w:tcW w:w="996" w:type="dxa"/>
            <w:shd w:val="clear" w:color="auto" w:fill="auto"/>
            <w:noWrap/>
            <w:vAlign w:val="bottom"/>
            <w:hideMark/>
          </w:tcPr>
          <w:p w14:paraId="74BB25DE"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56</w:t>
            </w:r>
          </w:p>
        </w:tc>
        <w:tc>
          <w:tcPr>
            <w:tcW w:w="1300" w:type="dxa"/>
            <w:shd w:val="clear" w:color="auto" w:fill="auto"/>
            <w:noWrap/>
            <w:vAlign w:val="bottom"/>
            <w:hideMark/>
          </w:tcPr>
          <w:p w14:paraId="4AA8AF1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105</w:t>
            </w:r>
          </w:p>
        </w:tc>
        <w:tc>
          <w:tcPr>
            <w:tcW w:w="2244" w:type="dxa"/>
            <w:shd w:val="clear" w:color="auto" w:fill="auto"/>
            <w:noWrap/>
            <w:vAlign w:val="bottom"/>
            <w:hideMark/>
          </w:tcPr>
          <w:p w14:paraId="4452899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2D74ECC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103/65</w:t>
            </w:r>
          </w:p>
        </w:tc>
        <w:tc>
          <w:tcPr>
            <w:tcW w:w="1300" w:type="dxa"/>
            <w:shd w:val="clear" w:color="auto" w:fill="auto"/>
            <w:noWrap/>
            <w:vAlign w:val="bottom"/>
            <w:hideMark/>
          </w:tcPr>
          <w:p w14:paraId="79AB507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134/58</w:t>
            </w:r>
          </w:p>
        </w:tc>
        <w:tc>
          <w:tcPr>
            <w:tcW w:w="1300" w:type="dxa"/>
            <w:shd w:val="clear" w:color="auto" w:fill="auto"/>
            <w:noWrap/>
            <w:vAlign w:val="bottom"/>
            <w:hideMark/>
          </w:tcPr>
          <w:p w14:paraId="3C3C14A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314</w:t>
            </w:r>
          </w:p>
        </w:tc>
        <w:tc>
          <w:tcPr>
            <w:tcW w:w="1300" w:type="dxa"/>
            <w:shd w:val="clear" w:color="auto" w:fill="auto"/>
            <w:noWrap/>
            <w:vAlign w:val="bottom"/>
            <w:hideMark/>
          </w:tcPr>
          <w:p w14:paraId="67F1B9C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150</w:t>
            </w:r>
          </w:p>
        </w:tc>
        <w:tc>
          <w:tcPr>
            <w:tcW w:w="1300" w:type="dxa"/>
            <w:shd w:val="clear" w:color="auto" w:fill="auto"/>
            <w:noWrap/>
            <w:vAlign w:val="center"/>
            <w:hideMark/>
          </w:tcPr>
          <w:p w14:paraId="3F705F4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532</w:t>
            </w:r>
          </w:p>
        </w:tc>
        <w:tc>
          <w:tcPr>
            <w:tcW w:w="1300" w:type="dxa"/>
            <w:shd w:val="clear" w:color="auto" w:fill="auto"/>
            <w:noWrap/>
            <w:vAlign w:val="center"/>
            <w:hideMark/>
          </w:tcPr>
          <w:p w14:paraId="5504272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532</w:t>
            </w:r>
          </w:p>
        </w:tc>
        <w:tc>
          <w:tcPr>
            <w:tcW w:w="1300" w:type="dxa"/>
            <w:shd w:val="clear" w:color="auto" w:fill="auto"/>
            <w:noWrap/>
            <w:vAlign w:val="center"/>
            <w:hideMark/>
          </w:tcPr>
          <w:p w14:paraId="1B5E960D"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r w:rsidR="006F5550" w:rsidRPr="00603DDB" w14:paraId="5FE1CDAB" w14:textId="77777777" w:rsidTr="00B46AB6">
        <w:trPr>
          <w:trHeight w:val="105"/>
        </w:trPr>
        <w:tc>
          <w:tcPr>
            <w:tcW w:w="582" w:type="dxa"/>
            <w:shd w:val="clear" w:color="auto" w:fill="auto"/>
            <w:noWrap/>
            <w:vAlign w:val="bottom"/>
            <w:hideMark/>
          </w:tcPr>
          <w:p w14:paraId="5C7ED6FC"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20</w:t>
            </w:r>
          </w:p>
        </w:tc>
        <w:tc>
          <w:tcPr>
            <w:tcW w:w="996" w:type="dxa"/>
            <w:shd w:val="clear" w:color="auto" w:fill="auto"/>
            <w:noWrap/>
            <w:vAlign w:val="bottom"/>
            <w:hideMark/>
          </w:tcPr>
          <w:p w14:paraId="090A6CA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37</w:t>
            </w:r>
          </w:p>
        </w:tc>
        <w:tc>
          <w:tcPr>
            <w:tcW w:w="1300" w:type="dxa"/>
            <w:shd w:val="clear" w:color="auto" w:fill="auto"/>
            <w:noWrap/>
            <w:vAlign w:val="bottom"/>
            <w:hideMark/>
          </w:tcPr>
          <w:p w14:paraId="6FF5D8E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101</w:t>
            </w:r>
          </w:p>
        </w:tc>
        <w:tc>
          <w:tcPr>
            <w:tcW w:w="2244" w:type="dxa"/>
            <w:shd w:val="clear" w:color="auto" w:fill="auto"/>
            <w:noWrap/>
            <w:vAlign w:val="bottom"/>
            <w:hideMark/>
          </w:tcPr>
          <w:p w14:paraId="458E8775"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Angioplasty</w:t>
            </w:r>
          </w:p>
        </w:tc>
        <w:tc>
          <w:tcPr>
            <w:tcW w:w="1300" w:type="dxa"/>
            <w:shd w:val="clear" w:color="auto" w:fill="auto"/>
            <w:noWrap/>
            <w:vAlign w:val="bottom"/>
            <w:hideMark/>
          </w:tcPr>
          <w:p w14:paraId="07EF6B40"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120/70</w:t>
            </w:r>
          </w:p>
        </w:tc>
        <w:tc>
          <w:tcPr>
            <w:tcW w:w="1300" w:type="dxa"/>
            <w:shd w:val="clear" w:color="auto" w:fill="auto"/>
            <w:noWrap/>
            <w:vAlign w:val="bottom"/>
            <w:hideMark/>
          </w:tcPr>
          <w:p w14:paraId="06F21E4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122/70</w:t>
            </w:r>
          </w:p>
        </w:tc>
        <w:tc>
          <w:tcPr>
            <w:tcW w:w="1300" w:type="dxa"/>
            <w:shd w:val="clear" w:color="auto" w:fill="auto"/>
            <w:noWrap/>
            <w:vAlign w:val="bottom"/>
            <w:hideMark/>
          </w:tcPr>
          <w:p w14:paraId="117FCA08"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263</w:t>
            </w:r>
          </w:p>
        </w:tc>
        <w:tc>
          <w:tcPr>
            <w:tcW w:w="1300" w:type="dxa"/>
            <w:shd w:val="clear" w:color="auto" w:fill="auto"/>
            <w:noWrap/>
            <w:vAlign w:val="bottom"/>
            <w:hideMark/>
          </w:tcPr>
          <w:p w14:paraId="6E7658A4"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249</w:t>
            </w:r>
          </w:p>
        </w:tc>
        <w:tc>
          <w:tcPr>
            <w:tcW w:w="1300" w:type="dxa"/>
            <w:shd w:val="clear" w:color="auto" w:fill="auto"/>
            <w:noWrap/>
            <w:vAlign w:val="center"/>
            <w:hideMark/>
          </w:tcPr>
          <w:p w14:paraId="4D336D36"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101</w:t>
            </w:r>
          </w:p>
        </w:tc>
        <w:tc>
          <w:tcPr>
            <w:tcW w:w="1300" w:type="dxa"/>
            <w:shd w:val="clear" w:color="auto" w:fill="auto"/>
            <w:noWrap/>
            <w:vAlign w:val="center"/>
            <w:hideMark/>
          </w:tcPr>
          <w:p w14:paraId="48F17E2B"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101</w:t>
            </w:r>
          </w:p>
        </w:tc>
        <w:tc>
          <w:tcPr>
            <w:tcW w:w="1300" w:type="dxa"/>
            <w:shd w:val="clear" w:color="auto" w:fill="auto"/>
            <w:noWrap/>
            <w:vAlign w:val="center"/>
            <w:hideMark/>
          </w:tcPr>
          <w:p w14:paraId="73821162"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IIA</w:t>
            </w:r>
          </w:p>
        </w:tc>
      </w:tr>
      <w:tr w:rsidR="006F5550" w:rsidRPr="00603DDB" w14:paraId="443034C5" w14:textId="77777777" w:rsidTr="00B46AB6">
        <w:trPr>
          <w:trHeight w:val="300"/>
        </w:trPr>
        <w:tc>
          <w:tcPr>
            <w:tcW w:w="582" w:type="dxa"/>
            <w:shd w:val="clear" w:color="auto" w:fill="auto"/>
            <w:noWrap/>
            <w:vAlign w:val="bottom"/>
            <w:hideMark/>
          </w:tcPr>
          <w:p w14:paraId="749BF6B4"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21</w:t>
            </w:r>
          </w:p>
        </w:tc>
        <w:tc>
          <w:tcPr>
            <w:tcW w:w="996" w:type="dxa"/>
            <w:shd w:val="clear" w:color="auto" w:fill="auto"/>
            <w:noWrap/>
            <w:vAlign w:val="bottom"/>
            <w:hideMark/>
          </w:tcPr>
          <w:p w14:paraId="1E545293"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48</w:t>
            </w:r>
          </w:p>
        </w:tc>
        <w:tc>
          <w:tcPr>
            <w:tcW w:w="1300" w:type="dxa"/>
            <w:shd w:val="clear" w:color="auto" w:fill="auto"/>
            <w:noWrap/>
            <w:vAlign w:val="bottom"/>
            <w:hideMark/>
          </w:tcPr>
          <w:p w14:paraId="23F09C8F" w14:textId="77777777" w:rsidR="006F5550" w:rsidRPr="00603DDB" w:rsidRDefault="006F5550" w:rsidP="00B46AB6">
            <w:pPr>
              <w:rPr>
                <w:rFonts w:ascii="Arial" w:eastAsia="Times New Roman" w:hAnsi="Arial" w:cs="Arial"/>
                <w:sz w:val="22"/>
                <w:szCs w:val="22"/>
              </w:rPr>
            </w:pPr>
            <w:r w:rsidRPr="00603DDB">
              <w:rPr>
                <w:rFonts w:ascii="Arial" w:eastAsia="Times New Roman" w:hAnsi="Arial" w:cs="Arial"/>
                <w:sz w:val="22"/>
                <w:szCs w:val="22"/>
              </w:rPr>
              <w:t>174</w:t>
            </w:r>
          </w:p>
        </w:tc>
        <w:tc>
          <w:tcPr>
            <w:tcW w:w="2244" w:type="dxa"/>
            <w:shd w:val="clear" w:color="auto" w:fill="auto"/>
            <w:noWrap/>
            <w:vAlign w:val="bottom"/>
            <w:hideMark/>
          </w:tcPr>
          <w:p w14:paraId="60B2D48B"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Angiogram only</w:t>
            </w:r>
          </w:p>
        </w:tc>
        <w:tc>
          <w:tcPr>
            <w:tcW w:w="1300" w:type="dxa"/>
            <w:shd w:val="clear" w:color="auto" w:fill="auto"/>
            <w:noWrap/>
            <w:vAlign w:val="center"/>
            <w:hideMark/>
          </w:tcPr>
          <w:p w14:paraId="4790B3FC"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134/82</w:t>
            </w:r>
          </w:p>
        </w:tc>
        <w:tc>
          <w:tcPr>
            <w:tcW w:w="1300" w:type="dxa"/>
            <w:shd w:val="clear" w:color="auto" w:fill="auto"/>
            <w:noWrap/>
            <w:vAlign w:val="center"/>
            <w:hideMark/>
          </w:tcPr>
          <w:p w14:paraId="15559C12"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127/85</w:t>
            </w:r>
          </w:p>
        </w:tc>
        <w:tc>
          <w:tcPr>
            <w:tcW w:w="1300" w:type="dxa"/>
            <w:shd w:val="clear" w:color="auto" w:fill="auto"/>
            <w:noWrap/>
            <w:vAlign w:val="center"/>
            <w:hideMark/>
          </w:tcPr>
          <w:p w14:paraId="105129FF"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189</w:t>
            </w:r>
          </w:p>
        </w:tc>
        <w:tc>
          <w:tcPr>
            <w:tcW w:w="1300" w:type="dxa"/>
            <w:shd w:val="clear" w:color="auto" w:fill="auto"/>
            <w:noWrap/>
            <w:vAlign w:val="bottom"/>
            <w:hideMark/>
          </w:tcPr>
          <w:p w14:paraId="14C4CBBE"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219</w:t>
            </w:r>
          </w:p>
        </w:tc>
        <w:tc>
          <w:tcPr>
            <w:tcW w:w="1300" w:type="dxa"/>
            <w:shd w:val="clear" w:color="auto" w:fill="auto"/>
            <w:noWrap/>
            <w:vAlign w:val="center"/>
            <w:hideMark/>
          </w:tcPr>
          <w:p w14:paraId="5CC90306"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2098</w:t>
            </w:r>
          </w:p>
        </w:tc>
        <w:tc>
          <w:tcPr>
            <w:tcW w:w="1300" w:type="dxa"/>
            <w:shd w:val="clear" w:color="auto" w:fill="auto"/>
            <w:noWrap/>
            <w:vAlign w:val="center"/>
            <w:hideMark/>
          </w:tcPr>
          <w:p w14:paraId="2685F691" w14:textId="77777777" w:rsidR="006F5550" w:rsidRPr="00603DDB" w:rsidRDefault="006F5550" w:rsidP="00B46AB6">
            <w:pPr>
              <w:rPr>
                <w:rFonts w:ascii="Arial" w:eastAsia="Times New Roman" w:hAnsi="Arial" w:cs="Arial"/>
                <w:sz w:val="22"/>
                <w:szCs w:val="22"/>
              </w:rPr>
            </w:pPr>
            <w:r w:rsidRPr="00603DDB">
              <w:rPr>
                <w:rFonts w:ascii="Arial" w:hAnsi="Arial" w:cs="Arial"/>
                <w:sz w:val="22"/>
                <w:szCs w:val="22"/>
              </w:rPr>
              <w:t>2098</w:t>
            </w:r>
          </w:p>
        </w:tc>
        <w:tc>
          <w:tcPr>
            <w:tcW w:w="1300" w:type="dxa"/>
            <w:shd w:val="clear" w:color="auto" w:fill="auto"/>
            <w:noWrap/>
            <w:vAlign w:val="center"/>
            <w:hideMark/>
          </w:tcPr>
          <w:p w14:paraId="7C50D60A" w14:textId="77777777" w:rsidR="006F5550" w:rsidRPr="00603DDB" w:rsidRDefault="006F5550" w:rsidP="00B46AB6">
            <w:pPr>
              <w:rPr>
                <w:rFonts w:ascii="Arial" w:eastAsia="Times New Roman" w:hAnsi="Arial" w:cs="Arial"/>
                <w:bCs/>
                <w:sz w:val="22"/>
                <w:szCs w:val="22"/>
              </w:rPr>
            </w:pPr>
            <w:r w:rsidRPr="00603DDB">
              <w:rPr>
                <w:rFonts w:ascii="Arial" w:eastAsia="Times New Roman" w:hAnsi="Arial" w:cs="Arial"/>
                <w:bCs/>
                <w:sz w:val="22"/>
                <w:szCs w:val="22"/>
              </w:rPr>
              <w:t>EIA</w:t>
            </w:r>
          </w:p>
        </w:tc>
      </w:tr>
    </w:tbl>
    <w:p w14:paraId="08653C37" w14:textId="77777777" w:rsidR="006F5550" w:rsidRPr="00603DDB" w:rsidRDefault="006F5550" w:rsidP="006F5550">
      <w:pPr>
        <w:rPr>
          <w:rFonts w:ascii="Arial" w:hAnsi="Arial" w:cs="Arial"/>
          <w:sz w:val="22"/>
          <w:szCs w:val="22"/>
        </w:rPr>
      </w:pPr>
    </w:p>
    <w:p w14:paraId="2EC3CADF" w14:textId="77777777" w:rsidR="006F5550" w:rsidRPr="00603DDB" w:rsidRDefault="006F5550" w:rsidP="006F5550">
      <w:pPr>
        <w:rPr>
          <w:rFonts w:ascii="Arial" w:hAnsi="Arial" w:cs="Arial"/>
          <w:sz w:val="22"/>
          <w:szCs w:val="22"/>
        </w:rPr>
      </w:pPr>
      <w:r w:rsidRPr="00603DDB">
        <w:rPr>
          <w:rFonts w:ascii="Arial" w:hAnsi="Arial" w:cs="Arial"/>
          <w:sz w:val="22"/>
          <w:szCs w:val="22"/>
        </w:rPr>
        <w:t xml:space="preserve">BP = blood pressure; Cr = serum creatinine; BP/Cr after* denotes the most recent readings post-intervention; </w:t>
      </w:r>
      <w:proofErr w:type="spellStart"/>
      <w:r w:rsidRPr="00603DDB">
        <w:rPr>
          <w:rFonts w:ascii="Arial" w:hAnsi="Arial" w:cs="Arial"/>
          <w:sz w:val="22"/>
          <w:szCs w:val="22"/>
          <w:vertAlign w:val="superscript"/>
        </w:rPr>
        <w:t>a</w:t>
      </w:r>
      <w:r w:rsidRPr="00603DDB">
        <w:rPr>
          <w:rFonts w:ascii="Arial" w:hAnsi="Arial" w:cs="Arial"/>
          <w:sz w:val="22"/>
          <w:szCs w:val="22"/>
        </w:rPr>
        <w:t>denotes</w:t>
      </w:r>
      <w:proofErr w:type="spellEnd"/>
      <w:r w:rsidRPr="00603DDB">
        <w:rPr>
          <w:rFonts w:ascii="Arial" w:hAnsi="Arial" w:cs="Arial"/>
          <w:sz w:val="22"/>
          <w:szCs w:val="22"/>
        </w:rPr>
        <w:t xml:space="preserve"> patients with multiple angioplasty ± stent procedures.</w:t>
      </w:r>
    </w:p>
    <w:p w14:paraId="49CDBD0A" w14:textId="40F8B66E" w:rsidR="00975B0E" w:rsidRDefault="00975B0E" w:rsidP="00051A4C">
      <w:pPr>
        <w:spacing w:line="480" w:lineRule="auto"/>
        <w:rPr>
          <w:rFonts w:ascii="Arial" w:hAnsi="Arial" w:cs="Arial"/>
        </w:rPr>
      </w:pPr>
    </w:p>
    <w:p w14:paraId="74DA047E" w14:textId="77777777" w:rsidR="00975B0E" w:rsidRPr="00051A4C" w:rsidRDefault="00975B0E" w:rsidP="00051A4C">
      <w:pPr>
        <w:spacing w:line="480" w:lineRule="auto"/>
        <w:rPr>
          <w:rFonts w:ascii="Arial" w:hAnsi="Arial" w:cs="Arial"/>
        </w:rPr>
      </w:pPr>
    </w:p>
    <w:sectPr w:rsidR="00975B0E" w:rsidRPr="00051A4C" w:rsidSect="006F5550">
      <w:pgSz w:w="16840" w:h="11900"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E1000AEF" w:usb1="5000A1FF" w:usb2="00000000" w:usb3="00000000" w:csb0="000001B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4B3"/>
    <w:rsid w:val="00000886"/>
    <w:rsid w:val="000034C3"/>
    <w:rsid w:val="000038DD"/>
    <w:rsid w:val="00005E12"/>
    <w:rsid w:val="00010F8F"/>
    <w:rsid w:val="000117ED"/>
    <w:rsid w:val="00012AF2"/>
    <w:rsid w:val="00014442"/>
    <w:rsid w:val="0001629E"/>
    <w:rsid w:val="000306B1"/>
    <w:rsid w:val="00030A00"/>
    <w:rsid w:val="000317BE"/>
    <w:rsid w:val="00032A63"/>
    <w:rsid w:val="00033E14"/>
    <w:rsid w:val="00036B1B"/>
    <w:rsid w:val="00051A4C"/>
    <w:rsid w:val="00053BA1"/>
    <w:rsid w:val="0006090C"/>
    <w:rsid w:val="00061430"/>
    <w:rsid w:val="00063FA8"/>
    <w:rsid w:val="00066B21"/>
    <w:rsid w:val="00071431"/>
    <w:rsid w:val="000759C3"/>
    <w:rsid w:val="00084768"/>
    <w:rsid w:val="000901BD"/>
    <w:rsid w:val="0009213E"/>
    <w:rsid w:val="000A124B"/>
    <w:rsid w:val="000A4643"/>
    <w:rsid w:val="000B0923"/>
    <w:rsid w:val="000B0D92"/>
    <w:rsid w:val="000B3B02"/>
    <w:rsid w:val="000B58F5"/>
    <w:rsid w:val="000B5A4B"/>
    <w:rsid w:val="000B6AD4"/>
    <w:rsid w:val="000C14B3"/>
    <w:rsid w:val="000C38F2"/>
    <w:rsid w:val="000C72DB"/>
    <w:rsid w:val="000C78D4"/>
    <w:rsid w:val="000D6F5D"/>
    <w:rsid w:val="000D6FC5"/>
    <w:rsid w:val="000D78D8"/>
    <w:rsid w:val="000E3E00"/>
    <w:rsid w:val="000F1574"/>
    <w:rsid w:val="000F4B78"/>
    <w:rsid w:val="000F5521"/>
    <w:rsid w:val="000F5B44"/>
    <w:rsid w:val="000F5F1C"/>
    <w:rsid w:val="000F6A43"/>
    <w:rsid w:val="00103043"/>
    <w:rsid w:val="00103559"/>
    <w:rsid w:val="0010386A"/>
    <w:rsid w:val="001210C0"/>
    <w:rsid w:val="00123022"/>
    <w:rsid w:val="001305D5"/>
    <w:rsid w:val="00133E3C"/>
    <w:rsid w:val="001464B6"/>
    <w:rsid w:val="001524FF"/>
    <w:rsid w:val="00164CC8"/>
    <w:rsid w:val="001672D3"/>
    <w:rsid w:val="0016736C"/>
    <w:rsid w:val="00170E8B"/>
    <w:rsid w:val="001717EB"/>
    <w:rsid w:val="00174164"/>
    <w:rsid w:val="00182A4A"/>
    <w:rsid w:val="00182C08"/>
    <w:rsid w:val="001836E3"/>
    <w:rsid w:val="0019011C"/>
    <w:rsid w:val="001906A8"/>
    <w:rsid w:val="00191558"/>
    <w:rsid w:val="00195579"/>
    <w:rsid w:val="00195698"/>
    <w:rsid w:val="001A64DE"/>
    <w:rsid w:val="001A75EE"/>
    <w:rsid w:val="001B09CE"/>
    <w:rsid w:val="001B23D6"/>
    <w:rsid w:val="001B37E5"/>
    <w:rsid w:val="001B3852"/>
    <w:rsid w:val="001B5A8F"/>
    <w:rsid w:val="001C579D"/>
    <w:rsid w:val="001C77C7"/>
    <w:rsid w:val="001D5D6D"/>
    <w:rsid w:val="001E32A3"/>
    <w:rsid w:val="001E347C"/>
    <w:rsid w:val="001E788F"/>
    <w:rsid w:val="001F3259"/>
    <w:rsid w:val="001F6195"/>
    <w:rsid w:val="001F7E04"/>
    <w:rsid w:val="002040DE"/>
    <w:rsid w:val="00206F02"/>
    <w:rsid w:val="00213D51"/>
    <w:rsid w:val="00222267"/>
    <w:rsid w:val="00225FCD"/>
    <w:rsid w:val="002316BB"/>
    <w:rsid w:val="00231EEB"/>
    <w:rsid w:val="0023512D"/>
    <w:rsid w:val="002375A3"/>
    <w:rsid w:val="00240611"/>
    <w:rsid w:val="00242AD9"/>
    <w:rsid w:val="00243546"/>
    <w:rsid w:val="002443D3"/>
    <w:rsid w:val="00247D8B"/>
    <w:rsid w:val="0025647B"/>
    <w:rsid w:val="00263DEF"/>
    <w:rsid w:val="0027083F"/>
    <w:rsid w:val="00272DB3"/>
    <w:rsid w:val="00276F4A"/>
    <w:rsid w:val="00282383"/>
    <w:rsid w:val="00282E7F"/>
    <w:rsid w:val="002947AD"/>
    <w:rsid w:val="002A18BF"/>
    <w:rsid w:val="002A21B2"/>
    <w:rsid w:val="002A411B"/>
    <w:rsid w:val="002A7CAF"/>
    <w:rsid w:val="002B03D7"/>
    <w:rsid w:val="002B2019"/>
    <w:rsid w:val="002B3EA3"/>
    <w:rsid w:val="002B3F93"/>
    <w:rsid w:val="002B61A9"/>
    <w:rsid w:val="002C0599"/>
    <w:rsid w:val="002C10E7"/>
    <w:rsid w:val="002C35E4"/>
    <w:rsid w:val="002D3514"/>
    <w:rsid w:val="002D3C48"/>
    <w:rsid w:val="002E5C61"/>
    <w:rsid w:val="002E7F89"/>
    <w:rsid w:val="002F0F2B"/>
    <w:rsid w:val="002F2C3A"/>
    <w:rsid w:val="002F3229"/>
    <w:rsid w:val="002F5F78"/>
    <w:rsid w:val="002F6582"/>
    <w:rsid w:val="00305A55"/>
    <w:rsid w:val="00306376"/>
    <w:rsid w:val="00307B55"/>
    <w:rsid w:val="00312E6B"/>
    <w:rsid w:val="00313CC4"/>
    <w:rsid w:val="0031525B"/>
    <w:rsid w:val="003165CA"/>
    <w:rsid w:val="00316CF6"/>
    <w:rsid w:val="00317EE1"/>
    <w:rsid w:val="003276D6"/>
    <w:rsid w:val="00332FAA"/>
    <w:rsid w:val="003363D1"/>
    <w:rsid w:val="00337956"/>
    <w:rsid w:val="0034030F"/>
    <w:rsid w:val="00342992"/>
    <w:rsid w:val="00343733"/>
    <w:rsid w:val="003475F3"/>
    <w:rsid w:val="00350C34"/>
    <w:rsid w:val="00352B88"/>
    <w:rsid w:val="00353CBF"/>
    <w:rsid w:val="00354DDA"/>
    <w:rsid w:val="0036100D"/>
    <w:rsid w:val="00362AE5"/>
    <w:rsid w:val="00364690"/>
    <w:rsid w:val="003654FE"/>
    <w:rsid w:val="00367944"/>
    <w:rsid w:val="00367987"/>
    <w:rsid w:val="00375BE3"/>
    <w:rsid w:val="0038136E"/>
    <w:rsid w:val="0038241F"/>
    <w:rsid w:val="00383562"/>
    <w:rsid w:val="00384867"/>
    <w:rsid w:val="003930F2"/>
    <w:rsid w:val="00395C26"/>
    <w:rsid w:val="003A0939"/>
    <w:rsid w:val="003B0818"/>
    <w:rsid w:val="003B247C"/>
    <w:rsid w:val="003B4DF6"/>
    <w:rsid w:val="003B5739"/>
    <w:rsid w:val="003C183F"/>
    <w:rsid w:val="003C277C"/>
    <w:rsid w:val="003D212E"/>
    <w:rsid w:val="003D3425"/>
    <w:rsid w:val="003D4D1C"/>
    <w:rsid w:val="003D5838"/>
    <w:rsid w:val="003F5540"/>
    <w:rsid w:val="003F77B5"/>
    <w:rsid w:val="00400057"/>
    <w:rsid w:val="004005EB"/>
    <w:rsid w:val="0040646A"/>
    <w:rsid w:val="00407AD5"/>
    <w:rsid w:val="004242C2"/>
    <w:rsid w:val="00426167"/>
    <w:rsid w:val="0042687B"/>
    <w:rsid w:val="004431FD"/>
    <w:rsid w:val="0044672A"/>
    <w:rsid w:val="0045070F"/>
    <w:rsid w:val="00460D4B"/>
    <w:rsid w:val="004639C9"/>
    <w:rsid w:val="0046439D"/>
    <w:rsid w:val="0046539C"/>
    <w:rsid w:val="00470553"/>
    <w:rsid w:val="004750B6"/>
    <w:rsid w:val="004764D1"/>
    <w:rsid w:val="00480D06"/>
    <w:rsid w:val="00483B70"/>
    <w:rsid w:val="0048738A"/>
    <w:rsid w:val="004877DA"/>
    <w:rsid w:val="00487915"/>
    <w:rsid w:val="0049010F"/>
    <w:rsid w:val="004933B5"/>
    <w:rsid w:val="004960B3"/>
    <w:rsid w:val="004A60C2"/>
    <w:rsid w:val="004B3CF2"/>
    <w:rsid w:val="004B5467"/>
    <w:rsid w:val="004B5C0E"/>
    <w:rsid w:val="004C513C"/>
    <w:rsid w:val="004D64AF"/>
    <w:rsid w:val="004E3022"/>
    <w:rsid w:val="004F2B67"/>
    <w:rsid w:val="004F57C7"/>
    <w:rsid w:val="00503992"/>
    <w:rsid w:val="005067A6"/>
    <w:rsid w:val="0051067B"/>
    <w:rsid w:val="00517585"/>
    <w:rsid w:val="00524B4A"/>
    <w:rsid w:val="005301D9"/>
    <w:rsid w:val="00531613"/>
    <w:rsid w:val="00535E55"/>
    <w:rsid w:val="0054142F"/>
    <w:rsid w:val="0054199E"/>
    <w:rsid w:val="0054327D"/>
    <w:rsid w:val="005508C0"/>
    <w:rsid w:val="005602D4"/>
    <w:rsid w:val="00560FD6"/>
    <w:rsid w:val="00563405"/>
    <w:rsid w:val="005761B1"/>
    <w:rsid w:val="00577E98"/>
    <w:rsid w:val="0058092A"/>
    <w:rsid w:val="00581D4D"/>
    <w:rsid w:val="00582975"/>
    <w:rsid w:val="005835D9"/>
    <w:rsid w:val="00585980"/>
    <w:rsid w:val="00594D63"/>
    <w:rsid w:val="005A187D"/>
    <w:rsid w:val="005B152A"/>
    <w:rsid w:val="005B23E3"/>
    <w:rsid w:val="005B4518"/>
    <w:rsid w:val="005B60A8"/>
    <w:rsid w:val="005B7E09"/>
    <w:rsid w:val="005C2BDD"/>
    <w:rsid w:val="005C36C6"/>
    <w:rsid w:val="005C3E1F"/>
    <w:rsid w:val="005C5D42"/>
    <w:rsid w:val="005C7022"/>
    <w:rsid w:val="005D1688"/>
    <w:rsid w:val="005D2B74"/>
    <w:rsid w:val="005D6D00"/>
    <w:rsid w:val="005D75C3"/>
    <w:rsid w:val="005E3616"/>
    <w:rsid w:val="005F071B"/>
    <w:rsid w:val="005F0756"/>
    <w:rsid w:val="005F13D3"/>
    <w:rsid w:val="005F36B7"/>
    <w:rsid w:val="005F36D2"/>
    <w:rsid w:val="005F559E"/>
    <w:rsid w:val="005F70CA"/>
    <w:rsid w:val="00601ABC"/>
    <w:rsid w:val="006104E0"/>
    <w:rsid w:val="0062510C"/>
    <w:rsid w:val="006253DD"/>
    <w:rsid w:val="00625C50"/>
    <w:rsid w:val="006268F7"/>
    <w:rsid w:val="00627F7A"/>
    <w:rsid w:val="00633F5C"/>
    <w:rsid w:val="00637D2C"/>
    <w:rsid w:val="00642F1F"/>
    <w:rsid w:val="006442B5"/>
    <w:rsid w:val="00644F56"/>
    <w:rsid w:val="006508C2"/>
    <w:rsid w:val="00650BCB"/>
    <w:rsid w:val="00651FA2"/>
    <w:rsid w:val="00653EB6"/>
    <w:rsid w:val="0065424D"/>
    <w:rsid w:val="00656BDB"/>
    <w:rsid w:val="00662DA9"/>
    <w:rsid w:val="00665507"/>
    <w:rsid w:val="006706C7"/>
    <w:rsid w:val="006729F0"/>
    <w:rsid w:val="006802FF"/>
    <w:rsid w:val="00686D8E"/>
    <w:rsid w:val="0069077B"/>
    <w:rsid w:val="0069183D"/>
    <w:rsid w:val="00694CD1"/>
    <w:rsid w:val="006951B3"/>
    <w:rsid w:val="006A0C5F"/>
    <w:rsid w:val="006A34FD"/>
    <w:rsid w:val="006A4F58"/>
    <w:rsid w:val="006A70A1"/>
    <w:rsid w:val="006A754A"/>
    <w:rsid w:val="006B3F44"/>
    <w:rsid w:val="006B6D07"/>
    <w:rsid w:val="006C426F"/>
    <w:rsid w:val="006D1561"/>
    <w:rsid w:val="006D1AD6"/>
    <w:rsid w:val="006D1CE1"/>
    <w:rsid w:val="006E5200"/>
    <w:rsid w:val="006F4C4E"/>
    <w:rsid w:val="006F5550"/>
    <w:rsid w:val="006F6752"/>
    <w:rsid w:val="00703D80"/>
    <w:rsid w:val="007059DC"/>
    <w:rsid w:val="007123C5"/>
    <w:rsid w:val="00721BAE"/>
    <w:rsid w:val="007260A1"/>
    <w:rsid w:val="007272F7"/>
    <w:rsid w:val="007320E2"/>
    <w:rsid w:val="00746B20"/>
    <w:rsid w:val="00747C3E"/>
    <w:rsid w:val="0075152B"/>
    <w:rsid w:val="0075445E"/>
    <w:rsid w:val="00755366"/>
    <w:rsid w:val="0075725F"/>
    <w:rsid w:val="00764250"/>
    <w:rsid w:val="00764F5D"/>
    <w:rsid w:val="007675F6"/>
    <w:rsid w:val="00770B38"/>
    <w:rsid w:val="0077133D"/>
    <w:rsid w:val="007716D3"/>
    <w:rsid w:val="007747E7"/>
    <w:rsid w:val="00775255"/>
    <w:rsid w:val="00777A0C"/>
    <w:rsid w:val="007823A6"/>
    <w:rsid w:val="0078443B"/>
    <w:rsid w:val="007904D7"/>
    <w:rsid w:val="00791CDD"/>
    <w:rsid w:val="0079233A"/>
    <w:rsid w:val="00793F07"/>
    <w:rsid w:val="007A24A6"/>
    <w:rsid w:val="007A3DD9"/>
    <w:rsid w:val="007A4F00"/>
    <w:rsid w:val="007B02BD"/>
    <w:rsid w:val="007B563C"/>
    <w:rsid w:val="007B6BD7"/>
    <w:rsid w:val="007D1C17"/>
    <w:rsid w:val="007D57C7"/>
    <w:rsid w:val="007D77F4"/>
    <w:rsid w:val="007E332D"/>
    <w:rsid w:val="007F03FC"/>
    <w:rsid w:val="007F3841"/>
    <w:rsid w:val="007F453A"/>
    <w:rsid w:val="007F580D"/>
    <w:rsid w:val="007F6042"/>
    <w:rsid w:val="0080075E"/>
    <w:rsid w:val="00800B69"/>
    <w:rsid w:val="008011C6"/>
    <w:rsid w:val="00801A4C"/>
    <w:rsid w:val="00802D39"/>
    <w:rsid w:val="00802F6D"/>
    <w:rsid w:val="008042D3"/>
    <w:rsid w:val="00813995"/>
    <w:rsid w:val="00814373"/>
    <w:rsid w:val="00825170"/>
    <w:rsid w:val="008256C9"/>
    <w:rsid w:val="0082732D"/>
    <w:rsid w:val="00832784"/>
    <w:rsid w:val="008413F4"/>
    <w:rsid w:val="00844B14"/>
    <w:rsid w:val="008524BA"/>
    <w:rsid w:val="00855643"/>
    <w:rsid w:val="00861572"/>
    <w:rsid w:val="0086347B"/>
    <w:rsid w:val="00872D1C"/>
    <w:rsid w:val="00874D9B"/>
    <w:rsid w:val="00875A11"/>
    <w:rsid w:val="00875EEA"/>
    <w:rsid w:val="00882AC6"/>
    <w:rsid w:val="008A1A3A"/>
    <w:rsid w:val="008A2985"/>
    <w:rsid w:val="008A45FD"/>
    <w:rsid w:val="008A4B62"/>
    <w:rsid w:val="008A7032"/>
    <w:rsid w:val="008B178E"/>
    <w:rsid w:val="008C04F2"/>
    <w:rsid w:val="008C0826"/>
    <w:rsid w:val="008C12AE"/>
    <w:rsid w:val="008C22FB"/>
    <w:rsid w:val="008C2AD4"/>
    <w:rsid w:val="008C50A0"/>
    <w:rsid w:val="008D2BE5"/>
    <w:rsid w:val="008E172D"/>
    <w:rsid w:val="008E2460"/>
    <w:rsid w:val="008E69CF"/>
    <w:rsid w:val="008F177C"/>
    <w:rsid w:val="008F1F1B"/>
    <w:rsid w:val="008F21C3"/>
    <w:rsid w:val="008F2C1D"/>
    <w:rsid w:val="008F6812"/>
    <w:rsid w:val="008F6F52"/>
    <w:rsid w:val="008F7238"/>
    <w:rsid w:val="009012D2"/>
    <w:rsid w:val="00901D95"/>
    <w:rsid w:val="009048DA"/>
    <w:rsid w:val="00910341"/>
    <w:rsid w:val="009105D1"/>
    <w:rsid w:val="00911A6C"/>
    <w:rsid w:val="00916545"/>
    <w:rsid w:val="009172B8"/>
    <w:rsid w:val="00922686"/>
    <w:rsid w:val="0092477B"/>
    <w:rsid w:val="00931B94"/>
    <w:rsid w:val="009367AB"/>
    <w:rsid w:val="009441E0"/>
    <w:rsid w:val="00944AC2"/>
    <w:rsid w:val="009504D4"/>
    <w:rsid w:val="009505E8"/>
    <w:rsid w:val="009514E1"/>
    <w:rsid w:val="00951CFD"/>
    <w:rsid w:val="00951F76"/>
    <w:rsid w:val="00955F1F"/>
    <w:rsid w:val="0095731E"/>
    <w:rsid w:val="00962381"/>
    <w:rsid w:val="00965CCF"/>
    <w:rsid w:val="0096738C"/>
    <w:rsid w:val="00970C6C"/>
    <w:rsid w:val="009721DF"/>
    <w:rsid w:val="00974362"/>
    <w:rsid w:val="00975B0E"/>
    <w:rsid w:val="00975EEA"/>
    <w:rsid w:val="00980B2A"/>
    <w:rsid w:val="0098434C"/>
    <w:rsid w:val="009863A3"/>
    <w:rsid w:val="00986BCF"/>
    <w:rsid w:val="00987B64"/>
    <w:rsid w:val="009979E0"/>
    <w:rsid w:val="009A3FE4"/>
    <w:rsid w:val="009A451F"/>
    <w:rsid w:val="009A5394"/>
    <w:rsid w:val="009A7119"/>
    <w:rsid w:val="009B111F"/>
    <w:rsid w:val="009B50A3"/>
    <w:rsid w:val="009B78C8"/>
    <w:rsid w:val="009C061E"/>
    <w:rsid w:val="009C3799"/>
    <w:rsid w:val="009C690A"/>
    <w:rsid w:val="009C7487"/>
    <w:rsid w:val="009D4212"/>
    <w:rsid w:val="009E47BC"/>
    <w:rsid w:val="009F1E03"/>
    <w:rsid w:val="009F6066"/>
    <w:rsid w:val="009F712D"/>
    <w:rsid w:val="00A01167"/>
    <w:rsid w:val="00A05E43"/>
    <w:rsid w:val="00A06ADF"/>
    <w:rsid w:val="00A06B09"/>
    <w:rsid w:val="00A10ADA"/>
    <w:rsid w:val="00A11EDC"/>
    <w:rsid w:val="00A12E37"/>
    <w:rsid w:val="00A150BB"/>
    <w:rsid w:val="00A158ED"/>
    <w:rsid w:val="00A25F54"/>
    <w:rsid w:val="00A27B9D"/>
    <w:rsid w:val="00A27F25"/>
    <w:rsid w:val="00A32E0C"/>
    <w:rsid w:val="00A409F2"/>
    <w:rsid w:val="00A453E8"/>
    <w:rsid w:val="00A522C4"/>
    <w:rsid w:val="00A55AFE"/>
    <w:rsid w:val="00A6343C"/>
    <w:rsid w:val="00A65A4B"/>
    <w:rsid w:val="00A6758D"/>
    <w:rsid w:val="00A704CC"/>
    <w:rsid w:val="00A7272B"/>
    <w:rsid w:val="00A727A1"/>
    <w:rsid w:val="00A75B82"/>
    <w:rsid w:val="00A76A76"/>
    <w:rsid w:val="00A77548"/>
    <w:rsid w:val="00A81418"/>
    <w:rsid w:val="00A86FEC"/>
    <w:rsid w:val="00A91676"/>
    <w:rsid w:val="00A9694A"/>
    <w:rsid w:val="00A97463"/>
    <w:rsid w:val="00AA1685"/>
    <w:rsid w:val="00AA30A6"/>
    <w:rsid w:val="00AA592C"/>
    <w:rsid w:val="00AA625E"/>
    <w:rsid w:val="00AB5100"/>
    <w:rsid w:val="00AB6527"/>
    <w:rsid w:val="00AB7CE9"/>
    <w:rsid w:val="00AC00A5"/>
    <w:rsid w:val="00AC0E64"/>
    <w:rsid w:val="00AC21DA"/>
    <w:rsid w:val="00AC3FF6"/>
    <w:rsid w:val="00AC45CF"/>
    <w:rsid w:val="00AC5EF0"/>
    <w:rsid w:val="00AD1745"/>
    <w:rsid w:val="00AD71A2"/>
    <w:rsid w:val="00AD7F1E"/>
    <w:rsid w:val="00AE2BDA"/>
    <w:rsid w:val="00AF13F3"/>
    <w:rsid w:val="00AF631A"/>
    <w:rsid w:val="00B001F6"/>
    <w:rsid w:val="00B036C6"/>
    <w:rsid w:val="00B04E67"/>
    <w:rsid w:val="00B07F6D"/>
    <w:rsid w:val="00B1053E"/>
    <w:rsid w:val="00B11454"/>
    <w:rsid w:val="00B123C8"/>
    <w:rsid w:val="00B12618"/>
    <w:rsid w:val="00B135A5"/>
    <w:rsid w:val="00B153C9"/>
    <w:rsid w:val="00B16CC9"/>
    <w:rsid w:val="00B204B2"/>
    <w:rsid w:val="00B22D22"/>
    <w:rsid w:val="00B26E31"/>
    <w:rsid w:val="00B279C7"/>
    <w:rsid w:val="00B33FEF"/>
    <w:rsid w:val="00B40970"/>
    <w:rsid w:val="00B4570B"/>
    <w:rsid w:val="00B46AB6"/>
    <w:rsid w:val="00B52FDC"/>
    <w:rsid w:val="00B55589"/>
    <w:rsid w:val="00B56AD1"/>
    <w:rsid w:val="00B57061"/>
    <w:rsid w:val="00B57F3A"/>
    <w:rsid w:val="00B60A1A"/>
    <w:rsid w:val="00B65D8C"/>
    <w:rsid w:val="00B730B8"/>
    <w:rsid w:val="00B74E91"/>
    <w:rsid w:val="00B7653A"/>
    <w:rsid w:val="00B83CC3"/>
    <w:rsid w:val="00B8417F"/>
    <w:rsid w:val="00B959C9"/>
    <w:rsid w:val="00BA0C65"/>
    <w:rsid w:val="00BA7361"/>
    <w:rsid w:val="00BA75FF"/>
    <w:rsid w:val="00BB21BC"/>
    <w:rsid w:val="00BB27E9"/>
    <w:rsid w:val="00BB2E6D"/>
    <w:rsid w:val="00BB6E0F"/>
    <w:rsid w:val="00BB758B"/>
    <w:rsid w:val="00BC4FBC"/>
    <w:rsid w:val="00BC66BF"/>
    <w:rsid w:val="00BD20D5"/>
    <w:rsid w:val="00BD740A"/>
    <w:rsid w:val="00BD7560"/>
    <w:rsid w:val="00BE347C"/>
    <w:rsid w:val="00BE374B"/>
    <w:rsid w:val="00BF216F"/>
    <w:rsid w:val="00BF60E3"/>
    <w:rsid w:val="00C02144"/>
    <w:rsid w:val="00C049F6"/>
    <w:rsid w:val="00C060F2"/>
    <w:rsid w:val="00C0617E"/>
    <w:rsid w:val="00C06D29"/>
    <w:rsid w:val="00C10076"/>
    <w:rsid w:val="00C13CCA"/>
    <w:rsid w:val="00C1446F"/>
    <w:rsid w:val="00C249E5"/>
    <w:rsid w:val="00C26DE5"/>
    <w:rsid w:val="00C3700A"/>
    <w:rsid w:val="00C4080F"/>
    <w:rsid w:val="00C46A7C"/>
    <w:rsid w:val="00C47348"/>
    <w:rsid w:val="00C53D73"/>
    <w:rsid w:val="00C542BF"/>
    <w:rsid w:val="00C56D82"/>
    <w:rsid w:val="00C6451C"/>
    <w:rsid w:val="00C7359D"/>
    <w:rsid w:val="00C744DA"/>
    <w:rsid w:val="00C75139"/>
    <w:rsid w:val="00C801CE"/>
    <w:rsid w:val="00C80456"/>
    <w:rsid w:val="00C86124"/>
    <w:rsid w:val="00C8623C"/>
    <w:rsid w:val="00C903EE"/>
    <w:rsid w:val="00C94B9A"/>
    <w:rsid w:val="00C95C66"/>
    <w:rsid w:val="00C95F87"/>
    <w:rsid w:val="00CA03E0"/>
    <w:rsid w:val="00CA1285"/>
    <w:rsid w:val="00CA4C2F"/>
    <w:rsid w:val="00CB6625"/>
    <w:rsid w:val="00CB7AE5"/>
    <w:rsid w:val="00CC4737"/>
    <w:rsid w:val="00CC7421"/>
    <w:rsid w:val="00CD21ED"/>
    <w:rsid w:val="00CD41CA"/>
    <w:rsid w:val="00CE08C7"/>
    <w:rsid w:val="00CE17F3"/>
    <w:rsid w:val="00CE37F9"/>
    <w:rsid w:val="00CF3CFD"/>
    <w:rsid w:val="00CF588A"/>
    <w:rsid w:val="00CF6769"/>
    <w:rsid w:val="00D003FB"/>
    <w:rsid w:val="00D01800"/>
    <w:rsid w:val="00D1331A"/>
    <w:rsid w:val="00D16904"/>
    <w:rsid w:val="00D16B99"/>
    <w:rsid w:val="00D242FF"/>
    <w:rsid w:val="00D3262F"/>
    <w:rsid w:val="00D425C1"/>
    <w:rsid w:val="00D46CA8"/>
    <w:rsid w:val="00D53D5A"/>
    <w:rsid w:val="00D57B4F"/>
    <w:rsid w:val="00D61E73"/>
    <w:rsid w:val="00D63030"/>
    <w:rsid w:val="00D7194A"/>
    <w:rsid w:val="00D77EF1"/>
    <w:rsid w:val="00D91559"/>
    <w:rsid w:val="00D96358"/>
    <w:rsid w:val="00D96705"/>
    <w:rsid w:val="00DB038A"/>
    <w:rsid w:val="00DB2754"/>
    <w:rsid w:val="00DB4482"/>
    <w:rsid w:val="00DB5B12"/>
    <w:rsid w:val="00DB7038"/>
    <w:rsid w:val="00DC0CE3"/>
    <w:rsid w:val="00DC0EC4"/>
    <w:rsid w:val="00DC2844"/>
    <w:rsid w:val="00DC4D68"/>
    <w:rsid w:val="00DC603C"/>
    <w:rsid w:val="00DD3250"/>
    <w:rsid w:val="00DD5BFA"/>
    <w:rsid w:val="00DD6486"/>
    <w:rsid w:val="00DF1A50"/>
    <w:rsid w:val="00DF3876"/>
    <w:rsid w:val="00DF3A24"/>
    <w:rsid w:val="00DF6936"/>
    <w:rsid w:val="00E04C46"/>
    <w:rsid w:val="00E10CC5"/>
    <w:rsid w:val="00E13DEB"/>
    <w:rsid w:val="00E14C57"/>
    <w:rsid w:val="00E14D1F"/>
    <w:rsid w:val="00E15E01"/>
    <w:rsid w:val="00E22481"/>
    <w:rsid w:val="00E23769"/>
    <w:rsid w:val="00E25951"/>
    <w:rsid w:val="00E32994"/>
    <w:rsid w:val="00E50FA7"/>
    <w:rsid w:val="00E533F1"/>
    <w:rsid w:val="00E53E67"/>
    <w:rsid w:val="00E54506"/>
    <w:rsid w:val="00E63F58"/>
    <w:rsid w:val="00E70303"/>
    <w:rsid w:val="00E75FF9"/>
    <w:rsid w:val="00EA1B0D"/>
    <w:rsid w:val="00EA2A09"/>
    <w:rsid w:val="00EB29A2"/>
    <w:rsid w:val="00EB31E6"/>
    <w:rsid w:val="00EB402C"/>
    <w:rsid w:val="00EB6DC3"/>
    <w:rsid w:val="00EB7BFB"/>
    <w:rsid w:val="00EC08F6"/>
    <w:rsid w:val="00ED1DC5"/>
    <w:rsid w:val="00ED5E86"/>
    <w:rsid w:val="00EE1625"/>
    <w:rsid w:val="00EF3CDE"/>
    <w:rsid w:val="00EF4F93"/>
    <w:rsid w:val="00EF622B"/>
    <w:rsid w:val="00EF71AA"/>
    <w:rsid w:val="00F00710"/>
    <w:rsid w:val="00F019E7"/>
    <w:rsid w:val="00F02865"/>
    <w:rsid w:val="00F10913"/>
    <w:rsid w:val="00F11695"/>
    <w:rsid w:val="00F12206"/>
    <w:rsid w:val="00F1558F"/>
    <w:rsid w:val="00F15989"/>
    <w:rsid w:val="00F2079D"/>
    <w:rsid w:val="00F2143F"/>
    <w:rsid w:val="00F216F9"/>
    <w:rsid w:val="00F246A3"/>
    <w:rsid w:val="00F321F9"/>
    <w:rsid w:val="00F40092"/>
    <w:rsid w:val="00F41118"/>
    <w:rsid w:val="00F414C9"/>
    <w:rsid w:val="00F427C0"/>
    <w:rsid w:val="00F431AE"/>
    <w:rsid w:val="00F46F1F"/>
    <w:rsid w:val="00F4724B"/>
    <w:rsid w:val="00F5393D"/>
    <w:rsid w:val="00F550E9"/>
    <w:rsid w:val="00F562C0"/>
    <w:rsid w:val="00F60C6B"/>
    <w:rsid w:val="00F6321A"/>
    <w:rsid w:val="00F72EA2"/>
    <w:rsid w:val="00F738E7"/>
    <w:rsid w:val="00F75964"/>
    <w:rsid w:val="00F775D2"/>
    <w:rsid w:val="00F80330"/>
    <w:rsid w:val="00F80FCD"/>
    <w:rsid w:val="00F85214"/>
    <w:rsid w:val="00F86B83"/>
    <w:rsid w:val="00F87E4A"/>
    <w:rsid w:val="00FA2197"/>
    <w:rsid w:val="00FA3508"/>
    <w:rsid w:val="00FB3D87"/>
    <w:rsid w:val="00FB7164"/>
    <w:rsid w:val="00FC1A82"/>
    <w:rsid w:val="00FC2FFE"/>
    <w:rsid w:val="00FC4D3D"/>
    <w:rsid w:val="00FC753A"/>
    <w:rsid w:val="00FD49AE"/>
    <w:rsid w:val="00FE14A6"/>
    <w:rsid w:val="00FE5ABA"/>
    <w:rsid w:val="00FF0306"/>
    <w:rsid w:val="00FF056F"/>
    <w:rsid w:val="00FF06A8"/>
    <w:rsid w:val="00FF4EFC"/>
    <w:rsid w:val="00FF54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B1EED5B"/>
  <w14:defaultImageDpi w14:val="300"/>
  <w15:docId w15:val="{F8E1A55A-A28D-43D8-B0A4-92658E3A4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2">
    <w:name w:val="heading 2"/>
    <w:basedOn w:val="Normal"/>
    <w:link w:val="Heading2Char"/>
    <w:uiPriority w:val="9"/>
    <w:qFormat/>
    <w:rsid w:val="00E04C46"/>
    <w:pPr>
      <w:spacing w:before="100" w:beforeAutospacing="1" w:after="100" w:afterAutospacing="1"/>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049F6"/>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049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049F6"/>
    <w:rPr>
      <w:rFonts w:ascii="Lucida Grande" w:hAnsi="Lucida Grande" w:cs="Lucida Grande"/>
      <w:sz w:val="18"/>
      <w:szCs w:val="18"/>
    </w:rPr>
  </w:style>
  <w:style w:type="paragraph" w:styleId="ListParagraph">
    <w:name w:val="List Paragraph"/>
    <w:basedOn w:val="Normal"/>
    <w:uiPriority w:val="34"/>
    <w:qFormat/>
    <w:rsid w:val="005067A6"/>
    <w:pPr>
      <w:ind w:left="720"/>
      <w:contextualSpacing/>
    </w:pPr>
  </w:style>
  <w:style w:type="paragraph" w:styleId="NoSpacing">
    <w:name w:val="No Spacing"/>
    <w:uiPriority w:val="1"/>
    <w:qFormat/>
    <w:rsid w:val="006D1561"/>
    <w:rPr>
      <w:lang w:val="en-GB"/>
    </w:rPr>
  </w:style>
  <w:style w:type="paragraph" w:customStyle="1" w:styleId="Body">
    <w:name w:val="Body"/>
    <w:rsid w:val="00195698"/>
    <w:pPr>
      <w:pBdr>
        <w:top w:val="nil"/>
        <w:left w:val="nil"/>
        <w:bottom w:val="nil"/>
        <w:right w:val="nil"/>
        <w:between w:val="nil"/>
        <w:bar w:val="nil"/>
      </w:pBdr>
    </w:pPr>
    <w:rPr>
      <w:rFonts w:ascii="Helvetica" w:eastAsia="Arial Unicode MS" w:hAnsi="Helvetica" w:cs="Arial Unicode MS"/>
      <w:color w:val="000000"/>
      <w:sz w:val="22"/>
      <w:szCs w:val="22"/>
      <w:bdr w:val="nil"/>
      <w:lang w:eastAsia="en-GB"/>
    </w:rPr>
  </w:style>
  <w:style w:type="character" w:customStyle="1" w:styleId="contribdegrees">
    <w:name w:val="contribdegrees"/>
    <w:basedOn w:val="DefaultParagraphFont"/>
    <w:rsid w:val="006B3F44"/>
  </w:style>
  <w:style w:type="character" w:styleId="Hyperlink">
    <w:name w:val="Hyperlink"/>
    <w:basedOn w:val="DefaultParagraphFont"/>
    <w:uiPriority w:val="99"/>
    <w:unhideWhenUsed/>
    <w:rsid w:val="005D2B74"/>
    <w:rPr>
      <w:color w:val="0000FF" w:themeColor="hyperlink"/>
      <w:u w:val="single"/>
    </w:rPr>
  </w:style>
  <w:style w:type="paragraph" w:customStyle="1" w:styleId="TableStyle2">
    <w:name w:val="Table Style 2"/>
    <w:rsid w:val="006F5550"/>
    <w:pPr>
      <w:pBdr>
        <w:top w:val="nil"/>
        <w:left w:val="nil"/>
        <w:bottom w:val="nil"/>
        <w:right w:val="nil"/>
        <w:between w:val="nil"/>
        <w:bar w:val="nil"/>
      </w:pBdr>
    </w:pPr>
    <w:rPr>
      <w:rFonts w:ascii="Helvetica" w:eastAsia="Helvetica" w:hAnsi="Helvetica" w:cs="Helvetica"/>
      <w:color w:val="000000"/>
      <w:sz w:val="20"/>
      <w:szCs w:val="20"/>
      <w:bdr w:val="nil"/>
      <w:lang w:val="en-GB" w:eastAsia="en-GB"/>
    </w:rPr>
  </w:style>
  <w:style w:type="paragraph" w:customStyle="1" w:styleId="Default">
    <w:name w:val="Default"/>
    <w:rsid w:val="006F5550"/>
    <w:pPr>
      <w:pBdr>
        <w:top w:val="nil"/>
        <w:left w:val="nil"/>
        <w:bottom w:val="nil"/>
        <w:right w:val="nil"/>
        <w:between w:val="nil"/>
        <w:bar w:val="nil"/>
      </w:pBdr>
    </w:pPr>
    <w:rPr>
      <w:rFonts w:ascii="Helvetica" w:eastAsia="Arial Unicode MS" w:hAnsi="Helvetica" w:cs="Arial Unicode MS"/>
      <w:color w:val="000000"/>
      <w:sz w:val="22"/>
      <w:szCs w:val="22"/>
      <w:bdr w:val="nil"/>
      <w:lang w:val="en-GB" w:eastAsia="en-GB"/>
    </w:rPr>
  </w:style>
  <w:style w:type="character" w:customStyle="1" w:styleId="Heading2Char">
    <w:name w:val="Heading 2 Char"/>
    <w:basedOn w:val="DefaultParagraphFont"/>
    <w:link w:val="Heading2"/>
    <w:uiPriority w:val="9"/>
    <w:rsid w:val="00E04C46"/>
    <w:rPr>
      <w:rFonts w:ascii="Times New Roman" w:eastAsia="Times New Roman" w:hAnsi="Times New Roman" w:cs="Times New Roman"/>
      <w:b/>
      <w:bCs/>
      <w:sz w:val="36"/>
      <w:szCs w:val="3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3220902">
      <w:bodyDiv w:val="1"/>
      <w:marLeft w:val="0"/>
      <w:marRight w:val="0"/>
      <w:marTop w:val="0"/>
      <w:marBottom w:val="0"/>
      <w:divBdr>
        <w:top w:val="none" w:sz="0" w:space="0" w:color="auto"/>
        <w:left w:val="none" w:sz="0" w:space="0" w:color="auto"/>
        <w:bottom w:val="none" w:sz="0" w:space="0" w:color="auto"/>
        <w:right w:val="none" w:sz="0" w:space="0" w:color="auto"/>
      </w:divBdr>
    </w:div>
    <w:div w:id="16607710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Pol%20RA%5BAuthor%5D&amp;cauthor=true&amp;cauthor_uid=27470979" TargetMode="External"/><Relationship Id="rId13" Type="http://schemas.openxmlformats.org/officeDocument/2006/relationships/hyperlink" Target="https://www.ncbi.nlm.nih.gov/pubmed/?term=Moray%20G%5BAuthor%5D&amp;cauthor=true&amp;cauthor_uid=28260440" TargetMode="External"/><Relationship Id="rId18" Type="http://schemas.openxmlformats.org/officeDocument/2006/relationships/hyperlink" Target="https://www.ncbi.nlm.nih.gov/pubmed/?term=Brook%20NR%5BAuthor%5D&amp;cauthor=true&amp;cauthor_uid=19937983" TargetMode="External"/><Relationship Id="rId26" Type="http://schemas.openxmlformats.org/officeDocument/2006/relationships/hyperlink" Target="https://www.ncbi.nlm.nih.gov/pubmed/?term=Bewick%20M%5BAuthor%5D&amp;cauthor=true&amp;cauthor_uid=8600626" TargetMode="External"/><Relationship Id="rId3" Type="http://schemas.openxmlformats.org/officeDocument/2006/relationships/webSettings" Target="webSettings.xml"/><Relationship Id="rId21" Type="http://schemas.openxmlformats.org/officeDocument/2006/relationships/hyperlink" Target="https://www.ncbi.nlm.nih.gov/pubmed/16433762" TargetMode="External"/><Relationship Id="rId7" Type="http://schemas.openxmlformats.org/officeDocument/2006/relationships/hyperlink" Target="https://www.ncbi.nlm.nih.gov/pubmed/?term=Leuvenink%20HG%5BAuthor%5D&amp;cauthor=true&amp;cauthor_uid=27470979" TargetMode="External"/><Relationship Id="rId12" Type="http://schemas.openxmlformats.org/officeDocument/2006/relationships/hyperlink" Target="https://www.ncbi.nlm.nih.gov/pubmed/?term=Boyvat%20F%5BAuthor%5D&amp;cauthor=true&amp;cauthor_uid=28260440" TargetMode="External"/><Relationship Id="rId17" Type="http://schemas.openxmlformats.org/officeDocument/2006/relationships/hyperlink" Target="https://www.ncbi.nlm.nih.gov/pubmed/?term=Lewis%20GR%5BAuthor%5D&amp;cauthor=true&amp;cauthor_uid=19937983" TargetMode="External"/><Relationship Id="rId25" Type="http://schemas.openxmlformats.org/officeDocument/2006/relationships/hyperlink" Target="https://www.ncbi.nlm.nih.gov/pubmed/?term=Goss%20D%5BAuthor%5D&amp;cauthor=true&amp;cauthor_uid=8600626" TargetMode="External"/><Relationship Id="rId2" Type="http://schemas.openxmlformats.org/officeDocument/2006/relationships/settings" Target="settings.xml"/><Relationship Id="rId16" Type="http://schemas.openxmlformats.org/officeDocument/2006/relationships/hyperlink" Target="https://www.ncbi.nlm.nih.gov/pubmed/?term=Kaushik%20M%5BAuthor%5D&amp;cauthor=true&amp;cauthor_uid=19937983" TargetMode="External"/><Relationship Id="rId20" Type="http://schemas.openxmlformats.org/officeDocument/2006/relationships/hyperlink" Target="https://www.ncbi.nlm.nih.gov/pubmed/?term=Kay%20MD%5BAuthor%5D&amp;cauthor=true&amp;cauthor_uid=19937983" TargetMode="External"/><Relationship Id="rId29" Type="http://schemas.openxmlformats.org/officeDocument/2006/relationships/hyperlink" Target="https://www.ncbi.nlm.nih.gov/pubmed/?term=Hendry%20BM%5BAuthor%5D&amp;cauthor=true&amp;cauthor_uid=8600626" TargetMode="External"/><Relationship Id="rId1" Type="http://schemas.openxmlformats.org/officeDocument/2006/relationships/styles" Target="styles.xml"/><Relationship Id="rId6" Type="http://schemas.openxmlformats.org/officeDocument/2006/relationships/hyperlink" Target="https://www.ncbi.nlm.nih.gov/pubmed/?term=Hofker%20SH%5BAuthor%5D&amp;cauthor=true&amp;cauthor_uid=27470979" TargetMode="External"/><Relationship Id="rId11" Type="http://schemas.openxmlformats.org/officeDocument/2006/relationships/hyperlink" Target="https://www.ncbi.nlm.nih.gov/pubmed/?term=Kirnap%20M%5BAuthor%5D&amp;cauthor=true&amp;cauthor_uid=28260440" TargetMode="External"/><Relationship Id="rId24" Type="http://schemas.openxmlformats.org/officeDocument/2006/relationships/hyperlink" Target="https://www.ncbi.nlm.nih.gov/pubmed/?term=Deane%20C%5BAuthor%5D&amp;cauthor=true&amp;cauthor_uid=8600626" TargetMode="External"/><Relationship Id="rId5" Type="http://schemas.openxmlformats.org/officeDocument/2006/relationships/hyperlink" Target="https://www.ncbi.nlm.nih.gov/pubmed/?term=Krikke%20C%5BAuthor%5D&amp;cauthor=true&amp;cauthor_uid=27470979" TargetMode="External"/><Relationship Id="rId15" Type="http://schemas.openxmlformats.org/officeDocument/2006/relationships/hyperlink" Target="https://www.ncbi.nlm.nih.gov/pubmed/?term=Nicholson%20ML%5BAuthor%5D&amp;cauthor=true&amp;cauthor_uid=19937983" TargetMode="External"/><Relationship Id="rId23" Type="http://schemas.openxmlformats.org/officeDocument/2006/relationships/hyperlink" Target="https://www.ncbi.nlm.nih.gov/pubmed/?term=Evans%20S%5BAuthor%5D&amp;cauthor=true&amp;cauthor_uid=8600626" TargetMode="External"/><Relationship Id="rId28" Type="http://schemas.openxmlformats.org/officeDocument/2006/relationships/hyperlink" Target="https://www.ncbi.nlm.nih.gov/pubmed/?term=Scoble%20JE%5BAuthor%5D&amp;cauthor=true&amp;cauthor_uid=8600626" TargetMode="External"/><Relationship Id="rId10" Type="http://schemas.openxmlformats.org/officeDocument/2006/relationships/hyperlink" Target="https://www.ncbi.nlm.nih.gov/pubmed/?term=Akdur%20A%5BAuthor%5D&amp;cauthor=true&amp;cauthor_uid=28260440" TargetMode="External"/><Relationship Id="rId19" Type="http://schemas.openxmlformats.org/officeDocument/2006/relationships/hyperlink" Target="https://www.ncbi.nlm.nih.gov/pubmed/?term=Bagul%20A%5BAuthor%5D&amp;cauthor=true&amp;cauthor_uid=19937983" TargetMode="External"/><Relationship Id="rId31" Type="http://schemas.openxmlformats.org/officeDocument/2006/relationships/theme" Target="theme/theme1.xml"/><Relationship Id="rId4" Type="http://schemas.openxmlformats.org/officeDocument/2006/relationships/hyperlink" Target="https://www.ncbi.nlm.nih.gov/pubmed/?term=Zorgdrager%20M%5BAuthor%5D&amp;cauthor=true&amp;cauthor_uid=27470979" TargetMode="External"/><Relationship Id="rId9" Type="http://schemas.openxmlformats.org/officeDocument/2006/relationships/hyperlink" Target="https://www.ncbi.nlm.nih.gov/pubmed/?term=Ayvazoglu%20Soy%20EH%5BAuthor%5D&amp;cauthor=true&amp;cauthor_uid=28260440" TargetMode="External"/><Relationship Id="rId14" Type="http://schemas.openxmlformats.org/officeDocument/2006/relationships/hyperlink" Target="https://www.ncbi.nlm.nih.gov/pubmed/?term=Haberal%20M%5BAuthor%5D&amp;cauthor=true&amp;cauthor_uid=28260440" TargetMode="External"/><Relationship Id="rId22" Type="http://schemas.openxmlformats.org/officeDocument/2006/relationships/hyperlink" Target="https://www.ncbi.nlm.nih.gov/pubmed/?term=Walters%20H%5BAuthor%5D&amp;cauthor=true&amp;cauthor_uid=8600626" TargetMode="External"/><Relationship Id="rId27" Type="http://schemas.openxmlformats.org/officeDocument/2006/relationships/hyperlink" Target="https://www.ncbi.nlm.nih.gov/pubmed/?term=Snowden%20SA%5BAuthor%5D&amp;cauthor=true&amp;cauthor_uid=8600626"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5699</Words>
  <Characters>32486</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university of leicester</Company>
  <LinksUpToDate>false</LinksUpToDate>
  <CharactersWithSpaces>38109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Mike Nicholson</dc:creator>
  <cp:lastModifiedBy>Sarah</cp:lastModifiedBy>
  <cp:revision>3</cp:revision>
  <cp:lastPrinted>2018-06-05T14:04:00Z</cp:lastPrinted>
  <dcterms:created xsi:type="dcterms:W3CDTF">2019-04-11T09:15:00Z</dcterms:created>
  <dcterms:modified xsi:type="dcterms:W3CDTF">2019-04-11T09:15:00Z</dcterms:modified>
</cp:coreProperties>
</file>